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B3D6" w14:textId="77777777" w:rsidR="00AB3BE6" w:rsidRDefault="00AB3BE6" w:rsidP="00AB3BE6">
      <w:pPr>
        <w:jc w:val="center"/>
      </w:pPr>
      <w:bookmarkStart w:id="0" w:name="_Hlk25138239"/>
      <w:r>
        <w:rPr>
          <w:noProof/>
        </w:rPr>
        <w:drawing>
          <wp:inline distT="0" distB="0" distL="0" distR="0" wp14:anchorId="51A9C406" wp14:editId="78D2073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BA0877" w14:textId="77777777" w:rsidR="00AB3BE6" w:rsidRDefault="00AB3BE6" w:rsidP="00AB3BE6">
      <w:pPr>
        <w:jc w:val="center"/>
        <w:rPr>
          <w:rFonts w:ascii="Arial" w:hAnsi="Arial"/>
        </w:rPr>
      </w:pPr>
      <w:r>
        <w:rPr>
          <w:rFonts w:ascii="Arial" w:hAnsi="Arial"/>
        </w:rPr>
        <w:t>Australian Capital Territory</w:t>
      </w:r>
    </w:p>
    <w:p w14:paraId="6EE36A1C" w14:textId="06A1C565" w:rsidR="00AB3BE6" w:rsidRDefault="000823D4" w:rsidP="00AB3BE6">
      <w:pPr>
        <w:pStyle w:val="Billname1"/>
      </w:pPr>
      <w:r>
        <w:fldChar w:fldCharType="begin"/>
      </w:r>
      <w:r>
        <w:instrText xml:space="preserve"> REF Citation \*charformat </w:instrText>
      </w:r>
      <w:r>
        <w:fldChar w:fldCharType="separate"/>
      </w:r>
      <w:r w:rsidR="00586EC6">
        <w:t>Crimes (Surveillance Devices) Act 2010</w:t>
      </w:r>
      <w:r>
        <w:fldChar w:fldCharType="end"/>
      </w:r>
      <w:r w:rsidR="00AB3BE6">
        <w:t xml:space="preserve">    </w:t>
      </w:r>
    </w:p>
    <w:p w14:paraId="256AACCF" w14:textId="2C59E08B" w:rsidR="00AB3BE6" w:rsidRDefault="00F026D3" w:rsidP="00AB3BE6">
      <w:pPr>
        <w:pStyle w:val="ActNo"/>
      </w:pPr>
      <w:bookmarkStart w:id="1" w:name="LawNo"/>
      <w:r>
        <w:t>A2010-23</w:t>
      </w:r>
      <w:bookmarkEnd w:id="1"/>
    </w:p>
    <w:p w14:paraId="087445C3" w14:textId="0483DDB5" w:rsidR="00AB3BE6" w:rsidRDefault="00AB3BE6" w:rsidP="00AB3BE6">
      <w:pPr>
        <w:pStyle w:val="RepubNo"/>
      </w:pPr>
      <w:r>
        <w:t xml:space="preserve">Republication No </w:t>
      </w:r>
      <w:bookmarkStart w:id="2" w:name="RepubNo"/>
      <w:r w:rsidR="00F026D3">
        <w:t>8</w:t>
      </w:r>
      <w:bookmarkEnd w:id="2"/>
    </w:p>
    <w:p w14:paraId="6FA50508" w14:textId="6EBE1223" w:rsidR="00AB3BE6" w:rsidRDefault="00AB3BE6" w:rsidP="00AB3BE6">
      <w:pPr>
        <w:pStyle w:val="EffectiveDate"/>
      </w:pPr>
      <w:r>
        <w:t xml:space="preserve">Effective:  </w:t>
      </w:r>
      <w:bookmarkStart w:id="3" w:name="EffectiveDate"/>
      <w:r w:rsidR="00F026D3">
        <w:t>17 December 2021</w:t>
      </w:r>
      <w:bookmarkEnd w:id="3"/>
      <w:r w:rsidR="00F026D3">
        <w:t xml:space="preserve"> – </w:t>
      </w:r>
      <w:bookmarkStart w:id="4" w:name="EndEffDate"/>
      <w:r w:rsidR="00F026D3">
        <w:t>10 February 2022</w:t>
      </w:r>
      <w:bookmarkEnd w:id="4"/>
    </w:p>
    <w:p w14:paraId="28BEF0C7" w14:textId="4293B0FE" w:rsidR="00AB3BE6" w:rsidRDefault="00AB3BE6" w:rsidP="00AB3BE6">
      <w:pPr>
        <w:pStyle w:val="CoverInForce"/>
      </w:pPr>
      <w:r>
        <w:t xml:space="preserve">Republication date: </w:t>
      </w:r>
      <w:bookmarkStart w:id="5" w:name="InForceDate"/>
      <w:r w:rsidR="00F026D3">
        <w:t>17 December 2021</w:t>
      </w:r>
      <w:bookmarkEnd w:id="5"/>
    </w:p>
    <w:p w14:paraId="3D879606" w14:textId="071E79E7" w:rsidR="006C17AA" w:rsidRPr="008F7FCB" w:rsidRDefault="00AB3BE6" w:rsidP="00AC4318">
      <w:pPr>
        <w:pStyle w:val="CoverInForce"/>
      </w:pPr>
      <w:r>
        <w:t xml:space="preserve">Last amendment made by </w:t>
      </w:r>
      <w:bookmarkStart w:id="6" w:name="LastAmdt"/>
      <w:r w:rsidRPr="00AB3BE6">
        <w:rPr>
          <w:rStyle w:val="charCitHyperlinkAbbrev"/>
        </w:rPr>
        <w:fldChar w:fldCharType="begin"/>
      </w:r>
      <w:r w:rsidR="00F026D3">
        <w:rPr>
          <w:rStyle w:val="charCitHyperlinkAbbrev"/>
        </w:rPr>
        <w:instrText>HYPERLINK "http://www.legislation.act.gov.au/a/2021-33/" \o "Justice and Community Safety Legislation Amendment Act 2021 (No 2)"</w:instrText>
      </w:r>
      <w:r w:rsidRPr="00AB3BE6">
        <w:rPr>
          <w:rStyle w:val="charCitHyperlinkAbbrev"/>
        </w:rPr>
        <w:fldChar w:fldCharType="separate"/>
      </w:r>
      <w:r w:rsidR="00F026D3">
        <w:rPr>
          <w:rStyle w:val="charCitHyperlinkAbbrev"/>
        </w:rPr>
        <w:t>A2021</w:t>
      </w:r>
      <w:r w:rsidR="00F026D3">
        <w:rPr>
          <w:rStyle w:val="charCitHyperlinkAbbrev"/>
        </w:rPr>
        <w:noBreakHyphen/>
        <w:t>33</w:t>
      </w:r>
      <w:r w:rsidRPr="00AB3BE6">
        <w:rPr>
          <w:rStyle w:val="charCitHyperlinkAbbrev"/>
        </w:rPr>
        <w:fldChar w:fldCharType="end"/>
      </w:r>
      <w:bookmarkEnd w:id="6"/>
    </w:p>
    <w:p w14:paraId="09D9CA0A" w14:textId="77777777" w:rsidR="00AB3BE6" w:rsidRDefault="00AB3BE6" w:rsidP="00AB3BE6"/>
    <w:p w14:paraId="0328A1B3" w14:textId="77777777" w:rsidR="00AB3BE6" w:rsidRDefault="00AB3BE6" w:rsidP="00AB3BE6">
      <w:pPr>
        <w:spacing w:after="240"/>
        <w:rPr>
          <w:rFonts w:ascii="Arial" w:hAnsi="Arial"/>
        </w:rPr>
      </w:pPr>
    </w:p>
    <w:p w14:paraId="48D00F1E" w14:textId="77777777" w:rsidR="00AB3BE6" w:rsidRPr="00101B4C" w:rsidRDefault="00AB3BE6" w:rsidP="00AB3BE6">
      <w:pPr>
        <w:pStyle w:val="PageBreak"/>
      </w:pPr>
      <w:r w:rsidRPr="00101B4C">
        <w:br w:type="page"/>
      </w:r>
    </w:p>
    <w:bookmarkEnd w:id="0"/>
    <w:p w14:paraId="70E0C97D" w14:textId="77777777" w:rsidR="00AB3BE6" w:rsidRDefault="00AB3BE6" w:rsidP="00AB3BE6">
      <w:pPr>
        <w:pStyle w:val="CoverHeading"/>
      </w:pPr>
      <w:r>
        <w:lastRenderedPageBreak/>
        <w:t>About this republication</w:t>
      </w:r>
    </w:p>
    <w:p w14:paraId="7A9EBE36" w14:textId="77777777" w:rsidR="00AB3BE6" w:rsidRDefault="00AB3BE6" w:rsidP="00AB3BE6">
      <w:pPr>
        <w:pStyle w:val="CoverSubHdg"/>
      </w:pPr>
      <w:r>
        <w:t>The republished law</w:t>
      </w:r>
    </w:p>
    <w:p w14:paraId="36F41CEC" w14:textId="6AA382BC" w:rsidR="00AB3BE6" w:rsidRDefault="00AB3BE6" w:rsidP="00AB3BE6">
      <w:pPr>
        <w:pStyle w:val="CoverText"/>
      </w:pPr>
      <w:r>
        <w:t xml:space="preserve">This is a republication of the </w:t>
      </w:r>
      <w:r w:rsidRPr="00F026D3">
        <w:rPr>
          <w:i/>
        </w:rPr>
        <w:fldChar w:fldCharType="begin"/>
      </w:r>
      <w:r w:rsidRPr="00F026D3">
        <w:rPr>
          <w:i/>
        </w:rPr>
        <w:instrText xml:space="preserve"> REF citation *\charformat  \* MERGEFORMAT </w:instrText>
      </w:r>
      <w:r w:rsidRPr="00F026D3">
        <w:rPr>
          <w:i/>
        </w:rPr>
        <w:fldChar w:fldCharType="separate"/>
      </w:r>
      <w:r w:rsidR="00586EC6" w:rsidRPr="00586EC6">
        <w:rPr>
          <w:i/>
        </w:rPr>
        <w:t>Crimes (Surveillance Devices) Act 2010</w:t>
      </w:r>
      <w:r w:rsidRPr="00F026D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823D4">
        <w:fldChar w:fldCharType="begin"/>
      </w:r>
      <w:r w:rsidR="000823D4">
        <w:instrText xml:space="preserve"> REF InForceDate *\charformat </w:instrText>
      </w:r>
      <w:r w:rsidR="000823D4">
        <w:fldChar w:fldCharType="separate"/>
      </w:r>
      <w:r w:rsidR="00586EC6">
        <w:t>17 December 2021</w:t>
      </w:r>
      <w:r w:rsidR="000823D4">
        <w:fldChar w:fldCharType="end"/>
      </w:r>
      <w:r w:rsidRPr="0074598E">
        <w:rPr>
          <w:rStyle w:val="charItals"/>
        </w:rPr>
        <w:t xml:space="preserve">.  </w:t>
      </w:r>
      <w:r>
        <w:t xml:space="preserve">It also includes any commencement, amendment, repeal or expiry affecting this republished law to </w:t>
      </w:r>
      <w:r w:rsidR="000823D4">
        <w:fldChar w:fldCharType="begin"/>
      </w:r>
      <w:r w:rsidR="000823D4">
        <w:instrText xml:space="preserve"> REF EffectiveDate *\charformat </w:instrText>
      </w:r>
      <w:r w:rsidR="000823D4">
        <w:fldChar w:fldCharType="separate"/>
      </w:r>
      <w:r w:rsidR="00586EC6">
        <w:t>17 December 2021</w:t>
      </w:r>
      <w:r w:rsidR="000823D4">
        <w:fldChar w:fldCharType="end"/>
      </w:r>
      <w:r>
        <w:t xml:space="preserve">.  </w:t>
      </w:r>
    </w:p>
    <w:p w14:paraId="4E065496" w14:textId="77777777" w:rsidR="00AB3BE6" w:rsidRDefault="00AB3BE6" w:rsidP="00AB3BE6">
      <w:pPr>
        <w:pStyle w:val="CoverText"/>
      </w:pPr>
      <w:r>
        <w:t xml:space="preserve">The legislation history and amendment history of the republished law are set out in endnotes 3 and 4. </w:t>
      </w:r>
    </w:p>
    <w:p w14:paraId="63E7E9F0" w14:textId="77777777" w:rsidR="00AB3BE6" w:rsidRDefault="00AB3BE6" w:rsidP="00AB3BE6">
      <w:pPr>
        <w:pStyle w:val="CoverSubHdg"/>
      </w:pPr>
      <w:r>
        <w:t>Kinds of republications</w:t>
      </w:r>
    </w:p>
    <w:p w14:paraId="53068829" w14:textId="1DDB4875" w:rsidR="00AB3BE6" w:rsidRDefault="00AB3BE6" w:rsidP="00AB3BE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CA25CEB" w14:textId="00776209" w:rsidR="00AB3BE6" w:rsidRDefault="00AB3BE6" w:rsidP="00AB3BE6">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BD37CE9" w14:textId="77777777" w:rsidR="00AB3BE6" w:rsidRDefault="00AB3BE6" w:rsidP="00AB3BE6">
      <w:pPr>
        <w:pStyle w:val="CoverTextBullet"/>
        <w:ind w:left="357" w:hanging="357"/>
      </w:pPr>
      <w:r>
        <w:t>unauthorised republications.</w:t>
      </w:r>
    </w:p>
    <w:p w14:paraId="3B6BD2CF" w14:textId="77777777" w:rsidR="00AB3BE6" w:rsidRDefault="00AB3BE6" w:rsidP="00AB3BE6">
      <w:pPr>
        <w:pStyle w:val="CoverText"/>
      </w:pPr>
      <w:r>
        <w:t>The status of this republication appears on the bottom of each page.</w:t>
      </w:r>
    </w:p>
    <w:p w14:paraId="328312B6" w14:textId="77777777" w:rsidR="00AB3BE6" w:rsidRDefault="00AB3BE6" w:rsidP="00AB3BE6">
      <w:pPr>
        <w:pStyle w:val="CoverSubHdg"/>
      </w:pPr>
      <w:r>
        <w:t>Editorial changes</w:t>
      </w:r>
    </w:p>
    <w:p w14:paraId="69719CD7" w14:textId="24809ACB" w:rsidR="00AB3BE6" w:rsidRDefault="00AB3BE6" w:rsidP="00AB3BE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9AE44F" w14:textId="17CA12DD" w:rsidR="00AB3BE6" w:rsidRPr="00D6497E" w:rsidRDefault="00AB3BE6" w:rsidP="00AB3BE6">
      <w:pPr>
        <w:pStyle w:val="CoverText"/>
      </w:pPr>
      <w:r w:rsidRPr="00D6497E">
        <w:t>This republication</w:t>
      </w:r>
      <w:r w:rsidR="007C5E21">
        <w:t xml:space="preserve"> does not</w:t>
      </w:r>
      <w:r w:rsidRPr="00D6497E">
        <w:t xml:space="preserve"> include amendments made under part 11.3 (see endnote 1).</w:t>
      </w:r>
    </w:p>
    <w:p w14:paraId="3F357C5F" w14:textId="77777777" w:rsidR="00AB3BE6" w:rsidRDefault="00AB3BE6" w:rsidP="00AB3BE6">
      <w:pPr>
        <w:pStyle w:val="CoverSubHdg"/>
      </w:pPr>
      <w:r>
        <w:t>Uncommenced provisions and amendments</w:t>
      </w:r>
    </w:p>
    <w:p w14:paraId="01F121E8" w14:textId="74BF2DD7" w:rsidR="00AB3BE6" w:rsidRDefault="00AB3BE6" w:rsidP="00AB3B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AAE6925" w14:textId="77777777" w:rsidR="00AB3BE6" w:rsidRDefault="00AB3BE6" w:rsidP="00AB3BE6">
      <w:pPr>
        <w:pStyle w:val="CoverSubHdg"/>
      </w:pPr>
      <w:r>
        <w:t>Modifications</w:t>
      </w:r>
    </w:p>
    <w:p w14:paraId="30047C33" w14:textId="654E97F9" w:rsidR="00AB3BE6" w:rsidRDefault="00AB3BE6" w:rsidP="00AB3B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497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71D6D25" w14:textId="77777777" w:rsidR="00AB3BE6" w:rsidRDefault="00AB3BE6" w:rsidP="00AB3BE6">
      <w:pPr>
        <w:pStyle w:val="CoverSubHdg"/>
      </w:pPr>
      <w:r>
        <w:t>Penalties</w:t>
      </w:r>
    </w:p>
    <w:p w14:paraId="7EF0FC41" w14:textId="132929DD" w:rsidR="00AB3BE6" w:rsidRPr="003765DF" w:rsidRDefault="00AB3BE6" w:rsidP="00AB3BE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E0A4551" w14:textId="77777777" w:rsidR="00AB3BE6" w:rsidRDefault="00AB3BE6" w:rsidP="00AB3BE6">
      <w:pPr>
        <w:pStyle w:val="00SigningPage"/>
        <w:sectPr w:rsidR="00AB3BE6" w:rsidSect="00AB3BE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B12306E" w14:textId="77777777" w:rsidR="00AB3BE6" w:rsidRDefault="00AB3BE6" w:rsidP="00AB3BE6">
      <w:pPr>
        <w:jc w:val="center"/>
      </w:pPr>
      <w:r>
        <w:rPr>
          <w:noProof/>
        </w:rPr>
        <w:lastRenderedPageBreak/>
        <w:drawing>
          <wp:inline distT="0" distB="0" distL="0" distR="0" wp14:anchorId="2C6B1462" wp14:editId="22F9B9F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D8DD7A" w14:textId="77777777" w:rsidR="00AB3BE6" w:rsidRDefault="00AB3BE6" w:rsidP="00AB3BE6">
      <w:pPr>
        <w:jc w:val="center"/>
        <w:rPr>
          <w:rFonts w:ascii="Arial" w:hAnsi="Arial"/>
        </w:rPr>
      </w:pPr>
      <w:r>
        <w:rPr>
          <w:rFonts w:ascii="Arial" w:hAnsi="Arial"/>
        </w:rPr>
        <w:t>Australian Capital Territory</w:t>
      </w:r>
    </w:p>
    <w:p w14:paraId="21B5725B" w14:textId="22D136C9" w:rsidR="00AB3BE6" w:rsidRDefault="000823D4" w:rsidP="00AB3BE6">
      <w:pPr>
        <w:pStyle w:val="Billname"/>
      </w:pPr>
      <w:r>
        <w:fldChar w:fldCharType="begin"/>
      </w:r>
      <w:r>
        <w:instrText xml:space="preserve"> REF Citation \*charformat  \* MERGEFORMAT </w:instrText>
      </w:r>
      <w:r>
        <w:fldChar w:fldCharType="separate"/>
      </w:r>
      <w:r w:rsidR="00586EC6">
        <w:t>Crimes (Surveillance Devices) Act 2010</w:t>
      </w:r>
      <w:r>
        <w:fldChar w:fldCharType="end"/>
      </w:r>
    </w:p>
    <w:p w14:paraId="48F0C927" w14:textId="77777777" w:rsidR="00AB3BE6" w:rsidRDefault="00AB3BE6" w:rsidP="00AB3BE6">
      <w:pPr>
        <w:pStyle w:val="ActNo"/>
      </w:pPr>
    </w:p>
    <w:p w14:paraId="5861AA91" w14:textId="77777777" w:rsidR="00AB3BE6" w:rsidRDefault="00AB3BE6" w:rsidP="00AB3BE6">
      <w:pPr>
        <w:pStyle w:val="Placeholder"/>
      </w:pPr>
      <w:r>
        <w:rPr>
          <w:rStyle w:val="charContents"/>
          <w:sz w:val="16"/>
        </w:rPr>
        <w:t xml:space="preserve">  </w:t>
      </w:r>
      <w:r>
        <w:rPr>
          <w:rStyle w:val="charPage"/>
        </w:rPr>
        <w:t xml:space="preserve">  </w:t>
      </w:r>
    </w:p>
    <w:p w14:paraId="35D96EDE" w14:textId="77777777" w:rsidR="00AB3BE6" w:rsidRDefault="00AB3BE6" w:rsidP="00AB3BE6">
      <w:pPr>
        <w:pStyle w:val="N-TOCheading"/>
      </w:pPr>
      <w:r>
        <w:rPr>
          <w:rStyle w:val="charContents"/>
        </w:rPr>
        <w:t>Contents</w:t>
      </w:r>
    </w:p>
    <w:p w14:paraId="717F0D97" w14:textId="77777777" w:rsidR="00AB3BE6" w:rsidRDefault="00AB3BE6" w:rsidP="00AB3BE6">
      <w:pPr>
        <w:pStyle w:val="N-9pt"/>
      </w:pPr>
      <w:r>
        <w:tab/>
      </w:r>
      <w:r>
        <w:rPr>
          <w:rStyle w:val="charPage"/>
        </w:rPr>
        <w:t>Page</w:t>
      </w:r>
    </w:p>
    <w:p w14:paraId="196C9809" w14:textId="171D96C4" w:rsidR="0083622F" w:rsidRDefault="0083622F">
      <w:pPr>
        <w:pStyle w:val="TOC2"/>
        <w:rPr>
          <w:rFonts w:asciiTheme="minorHAnsi" w:eastAsiaTheme="minorEastAsia" w:hAnsiTheme="minorHAnsi" w:cstheme="minorBidi"/>
          <w:b w:val="0"/>
          <w:sz w:val="22"/>
          <w:szCs w:val="22"/>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0390811" w:history="1">
        <w:r w:rsidRPr="00796BC3">
          <w:t>Part 1</w:t>
        </w:r>
        <w:r>
          <w:rPr>
            <w:rFonts w:asciiTheme="minorHAnsi" w:eastAsiaTheme="minorEastAsia" w:hAnsiTheme="minorHAnsi" w:cstheme="minorBidi"/>
            <w:b w:val="0"/>
            <w:sz w:val="22"/>
            <w:szCs w:val="22"/>
          </w:rPr>
          <w:tab/>
        </w:r>
        <w:r w:rsidRPr="00796BC3">
          <w:t>Preliminary</w:t>
        </w:r>
        <w:r w:rsidRPr="0083622F">
          <w:rPr>
            <w:vanish/>
          </w:rPr>
          <w:tab/>
        </w:r>
        <w:r w:rsidRPr="0083622F">
          <w:rPr>
            <w:vanish/>
          </w:rPr>
          <w:fldChar w:fldCharType="begin"/>
        </w:r>
        <w:r w:rsidRPr="0083622F">
          <w:rPr>
            <w:vanish/>
          </w:rPr>
          <w:instrText xml:space="preserve"> PAGEREF _Toc90390811 \h </w:instrText>
        </w:r>
        <w:r w:rsidRPr="0083622F">
          <w:rPr>
            <w:vanish/>
          </w:rPr>
        </w:r>
        <w:r w:rsidRPr="0083622F">
          <w:rPr>
            <w:vanish/>
          </w:rPr>
          <w:fldChar w:fldCharType="separate"/>
        </w:r>
        <w:r w:rsidR="00586EC6">
          <w:rPr>
            <w:vanish/>
          </w:rPr>
          <w:t>2</w:t>
        </w:r>
        <w:r w:rsidRPr="0083622F">
          <w:rPr>
            <w:vanish/>
          </w:rPr>
          <w:fldChar w:fldCharType="end"/>
        </w:r>
      </w:hyperlink>
    </w:p>
    <w:p w14:paraId="761148CA" w14:textId="37C23E51" w:rsidR="0083622F" w:rsidRDefault="0083622F">
      <w:pPr>
        <w:pStyle w:val="TOC5"/>
        <w:rPr>
          <w:rFonts w:asciiTheme="minorHAnsi" w:eastAsiaTheme="minorEastAsia" w:hAnsiTheme="minorHAnsi" w:cstheme="minorBidi"/>
          <w:sz w:val="22"/>
          <w:szCs w:val="22"/>
        </w:rPr>
      </w:pPr>
      <w:r>
        <w:tab/>
      </w:r>
      <w:hyperlink w:anchor="_Toc90390812" w:history="1">
        <w:r w:rsidRPr="00796BC3">
          <w:t>1</w:t>
        </w:r>
        <w:r>
          <w:rPr>
            <w:rFonts w:asciiTheme="minorHAnsi" w:eastAsiaTheme="minorEastAsia" w:hAnsiTheme="minorHAnsi" w:cstheme="minorBidi"/>
            <w:sz w:val="22"/>
            <w:szCs w:val="22"/>
          </w:rPr>
          <w:tab/>
        </w:r>
        <w:r w:rsidRPr="00796BC3">
          <w:t>Name of Act</w:t>
        </w:r>
        <w:r>
          <w:tab/>
        </w:r>
        <w:r>
          <w:fldChar w:fldCharType="begin"/>
        </w:r>
        <w:r>
          <w:instrText xml:space="preserve"> PAGEREF _Toc90390812 \h </w:instrText>
        </w:r>
        <w:r>
          <w:fldChar w:fldCharType="separate"/>
        </w:r>
        <w:r w:rsidR="00586EC6">
          <w:t>2</w:t>
        </w:r>
        <w:r>
          <w:fldChar w:fldCharType="end"/>
        </w:r>
      </w:hyperlink>
    </w:p>
    <w:p w14:paraId="10225E14" w14:textId="2ADF8A48" w:rsidR="0083622F" w:rsidRDefault="0083622F">
      <w:pPr>
        <w:pStyle w:val="TOC5"/>
        <w:rPr>
          <w:rFonts w:asciiTheme="minorHAnsi" w:eastAsiaTheme="minorEastAsia" w:hAnsiTheme="minorHAnsi" w:cstheme="minorBidi"/>
          <w:sz w:val="22"/>
          <w:szCs w:val="22"/>
        </w:rPr>
      </w:pPr>
      <w:r>
        <w:tab/>
      </w:r>
      <w:hyperlink w:anchor="_Toc90390813" w:history="1">
        <w:r w:rsidRPr="00796BC3">
          <w:t>3</w:t>
        </w:r>
        <w:r>
          <w:rPr>
            <w:rFonts w:asciiTheme="minorHAnsi" w:eastAsiaTheme="minorEastAsia" w:hAnsiTheme="minorHAnsi" w:cstheme="minorBidi"/>
            <w:sz w:val="22"/>
            <w:szCs w:val="22"/>
          </w:rPr>
          <w:tab/>
        </w:r>
        <w:r w:rsidRPr="00796BC3">
          <w:t>Dictionary</w:t>
        </w:r>
        <w:r>
          <w:tab/>
        </w:r>
        <w:r>
          <w:fldChar w:fldCharType="begin"/>
        </w:r>
        <w:r>
          <w:instrText xml:space="preserve"> PAGEREF _Toc90390813 \h </w:instrText>
        </w:r>
        <w:r>
          <w:fldChar w:fldCharType="separate"/>
        </w:r>
        <w:r w:rsidR="00586EC6">
          <w:t>2</w:t>
        </w:r>
        <w:r>
          <w:fldChar w:fldCharType="end"/>
        </w:r>
      </w:hyperlink>
    </w:p>
    <w:p w14:paraId="117FDFF0" w14:textId="3BA4C51E" w:rsidR="0083622F" w:rsidRDefault="0083622F">
      <w:pPr>
        <w:pStyle w:val="TOC5"/>
        <w:rPr>
          <w:rFonts w:asciiTheme="minorHAnsi" w:eastAsiaTheme="minorEastAsia" w:hAnsiTheme="minorHAnsi" w:cstheme="minorBidi"/>
          <w:sz w:val="22"/>
          <w:szCs w:val="22"/>
        </w:rPr>
      </w:pPr>
      <w:r>
        <w:tab/>
      </w:r>
      <w:hyperlink w:anchor="_Toc90390814" w:history="1">
        <w:r w:rsidRPr="00796BC3">
          <w:t>4</w:t>
        </w:r>
        <w:r>
          <w:rPr>
            <w:rFonts w:asciiTheme="minorHAnsi" w:eastAsiaTheme="minorEastAsia" w:hAnsiTheme="minorHAnsi" w:cstheme="minorBidi"/>
            <w:sz w:val="22"/>
            <w:szCs w:val="22"/>
          </w:rPr>
          <w:tab/>
        </w:r>
        <w:r w:rsidRPr="00796BC3">
          <w:t>Notes</w:t>
        </w:r>
        <w:r>
          <w:tab/>
        </w:r>
        <w:r>
          <w:fldChar w:fldCharType="begin"/>
        </w:r>
        <w:r>
          <w:instrText xml:space="preserve"> PAGEREF _Toc90390814 \h </w:instrText>
        </w:r>
        <w:r>
          <w:fldChar w:fldCharType="separate"/>
        </w:r>
        <w:r w:rsidR="00586EC6">
          <w:t>2</w:t>
        </w:r>
        <w:r>
          <w:fldChar w:fldCharType="end"/>
        </w:r>
      </w:hyperlink>
    </w:p>
    <w:p w14:paraId="71BEB647" w14:textId="6B03C65E" w:rsidR="0083622F" w:rsidRDefault="0083622F">
      <w:pPr>
        <w:pStyle w:val="TOC5"/>
        <w:rPr>
          <w:rFonts w:asciiTheme="minorHAnsi" w:eastAsiaTheme="minorEastAsia" w:hAnsiTheme="minorHAnsi" w:cstheme="minorBidi"/>
          <w:sz w:val="22"/>
          <w:szCs w:val="22"/>
        </w:rPr>
      </w:pPr>
      <w:r>
        <w:tab/>
      </w:r>
      <w:hyperlink w:anchor="_Toc90390815" w:history="1">
        <w:r w:rsidRPr="00796BC3">
          <w:t>5</w:t>
        </w:r>
        <w:r>
          <w:rPr>
            <w:rFonts w:asciiTheme="minorHAnsi" w:eastAsiaTheme="minorEastAsia" w:hAnsiTheme="minorHAnsi" w:cstheme="minorBidi"/>
            <w:sz w:val="22"/>
            <w:szCs w:val="22"/>
          </w:rPr>
          <w:tab/>
        </w:r>
        <w:r w:rsidRPr="00796BC3">
          <w:t>Offences against Act—application of Criminal Code etc</w:t>
        </w:r>
        <w:r>
          <w:tab/>
        </w:r>
        <w:r>
          <w:fldChar w:fldCharType="begin"/>
        </w:r>
        <w:r>
          <w:instrText xml:space="preserve"> PAGEREF _Toc90390815 \h </w:instrText>
        </w:r>
        <w:r>
          <w:fldChar w:fldCharType="separate"/>
        </w:r>
        <w:r w:rsidR="00586EC6">
          <w:t>2</w:t>
        </w:r>
        <w:r>
          <w:fldChar w:fldCharType="end"/>
        </w:r>
      </w:hyperlink>
    </w:p>
    <w:p w14:paraId="3C63B58F" w14:textId="6E1D93E7" w:rsidR="0083622F" w:rsidRDefault="0083622F">
      <w:pPr>
        <w:pStyle w:val="TOC5"/>
        <w:rPr>
          <w:rFonts w:asciiTheme="minorHAnsi" w:eastAsiaTheme="minorEastAsia" w:hAnsiTheme="minorHAnsi" w:cstheme="minorBidi"/>
          <w:sz w:val="22"/>
          <w:szCs w:val="22"/>
        </w:rPr>
      </w:pPr>
      <w:r>
        <w:tab/>
      </w:r>
      <w:hyperlink w:anchor="_Toc90390816" w:history="1">
        <w:r w:rsidRPr="00796BC3">
          <w:t>6</w:t>
        </w:r>
        <w:r>
          <w:rPr>
            <w:rFonts w:asciiTheme="minorHAnsi" w:eastAsiaTheme="minorEastAsia" w:hAnsiTheme="minorHAnsi" w:cstheme="minorBidi"/>
            <w:sz w:val="22"/>
            <w:szCs w:val="22"/>
          </w:rPr>
          <w:tab/>
        </w:r>
        <w:r w:rsidRPr="00796BC3">
          <w:t>Purposes of Act</w:t>
        </w:r>
        <w:r>
          <w:tab/>
        </w:r>
        <w:r>
          <w:fldChar w:fldCharType="begin"/>
        </w:r>
        <w:r>
          <w:instrText xml:space="preserve"> PAGEREF _Toc90390816 \h </w:instrText>
        </w:r>
        <w:r>
          <w:fldChar w:fldCharType="separate"/>
        </w:r>
        <w:r w:rsidR="00586EC6">
          <w:t>3</w:t>
        </w:r>
        <w:r>
          <w:fldChar w:fldCharType="end"/>
        </w:r>
      </w:hyperlink>
    </w:p>
    <w:p w14:paraId="5838FADA" w14:textId="294960B5" w:rsidR="0083622F" w:rsidRDefault="0083622F">
      <w:pPr>
        <w:pStyle w:val="TOC5"/>
        <w:rPr>
          <w:rFonts w:asciiTheme="minorHAnsi" w:eastAsiaTheme="minorEastAsia" w:hAnsiTheme="minorHAnsi" w:cstheme="minorBidi"/>
          <w:sz w:val="22"/>
          <w:szCs w:val="22"/>
        </w:rPr>
      </w:pPr>
      <w:r>
        <w:tab/>
      </w:r>
      <w:hyperlink w:anchor="_Toc90390817" w:history="1">
        <w:r w:rsidRPr="00796BC3">
          <w:t>7</w:t>
        </w:r>
        <w:r>
          <w:rPr>
            <w:rFonts w:asciiTheme="minorHAnsi" w:eastAsiaTheme="minorEastAsia" w:hAnsiTheme="minorHAnsi" w:cstheme="minorBidi"/>
            <w:sz w:val="22"/>
            <w:szCs w:val="22"/>
          </w:rPr>
          <w:tab/>
        </w:r>
        <w:r w:rsidRPr="00796BC3">
          <w:t>Relationship to other laws and matters</w:t>
        </w:r>
        <w:r>
          <w:tab/>
        </w:r>
        <w:r>
          <w:fldChar w:fldCharType="begin"/>
        </w:r>
        <w:r>
          <w:instrText xml:space="preserve"> PAGEREF _Toc90390817 \h </w:instrText>
        </w:r>
        <w:r>
          <w:fldChar w:fldCharType="separate"/>
        </w:r>
        <w:r w:rsidR="00586EC6">
          <w:t>3</w:t>
        </w:r>
        <w:r>
          <w:fldChar w:fldCharType="end"/>
        </w:r>
      </w:hyperlink>
    </w:p>
    <w:p w14:paraId="1CFC571D" w14:textId="32FC200D" w:rsidR="0083622F" w:rsidRDefault="0083622F">
      <w:pPr>
        <w:pStyle w:val="TOC5"/>
        <w:rPr>
          <w:rFonts w:asciiTheme="minorHAnsi" w:eastAsiaTheme="minorEastAsia" w:hAnsiTheme="minorHAnsi" w:cstheme="minorBidi"/>
          <w:sz w:val="22"/>
          <w:szCs w:val="22"/>
        </w:rPr>
      </w:pPr>
      <w:r>
        <w:tab/>
      </w:r>
      <w:hyperlink w:anchor="_Toc90390818" w:history="1">
        <w:r w:rsidRPr="00796BC3">
          <w:t>8</w:t>
        </w:r>
        <w:r>
          <w:rPr>
            <w:rFonts w:asciiTheme="minorHAnsi" w:eastAsiaTheme="minorEastAsia" w:hAnsiTheme="minorHAnsi" w:cstheme="minorBidi"/>
            <w:sz w:val="22"/>
            <w:szCs w:val="22"/>
          </w:rPr>
          <w:tab/>
        </w:r>
        <w:r w:rsidRPr="00796BC3">
          <w:t>Investigation taken to be conducted in ACT</w:t>
        </w:r>
        <w:r>
          <w:tab/>
        </w:r>
        <w:r>
          <w:fldChar w:fldCharType="begin"/>
        </w:r>
        <w:r>
          <w:instrText xml:space="preserve"> PAGEREF _Toc90390818 \h </w:instrText>
        </w:r>
        <w:r>
          <w:fldChar w:fldCharType="separate"/>
        </w:r>
        <w:r w:rsidR="00586EC6">
          <w:t>4</w:t>
        </w:r>
        <w:r>
          <w:fldChar w:fldCharType="end"/>
        </w:r>
      </w:hyperlink>
    </w:p>
    <w:p w14:paraId="17A6A5D1" w14:textId="42C4166D" w:rsidR="0083622F" w:rsidRDefault="000823D4">
      <w:pPr>
        <w:pStyle w:val="TOC2"/>
        <w:rPr>
          <w:rFonts w:asciiTheme="minorHAnsi" w:eastAsiaTheme="minorEastAsia" w:hAnsiTheme="minorHAnsi" w:cstheme="minorBidi"/>
          <w:b w:val="0"/>
          <w:sz w:val="22"/>
          <w:szCs w:val="22"/>
        </w:rPr>
      </w:pPr>
      <w:hyperlink w:anchor="_Toc90390819" w:history="1">
        <w:r w:rsidR="0083622F" w:rsidRPr="00796BC3">
          <w:t>Part 2</w:t>
        </w:r>
        <w:r w:rsidR="0083622F">
          <w:rPr>
            <w:rFonts w:asciiTheme="minorHAnsi" w:eastAsiaTheme="minorEastAsia" w:hAnsiTheme="minorHAnsi" w:cstheme="minorBidi"/>
            <w:b w:val="0"/>
            <w:sz w:val="22"/>
            <w:szCs w:val="22"/>
          </w:rPr>
          <w:tab/>
        </w:r>
        <w:r w:rsidR="0083622F" w:rsidRPr="00796BC3">
          <w:t>Warrants</w:t>
        </w:r>
        <w:r w:rsidR="0083622F" w:rsidRPr="0083622F">
          <w:rPr>
            <w:vanish/>
          </w:rPr>
          <w:tab/>
        </w:r>
        <w:r w:rsidR="0083622F" w:rsidRPr="0083622F">
          <w:rPr>
            <w:vanish/>
          </w:rPr>
          <w:fldChar w:fldCharType="begin"/>
        </w:r>
        <w:r w:rsidR="0083622F" w:rsidRPr="0083622F">
          <w:rPr>
            <w:vanish/>
          </w:rPr>
          <w:instrText xml:space="preserve"> PAGEREF _Toc90390819 \h </w:instrText>
        </w:r>
        <w:r w:rsidR="0083622F" w:rsidRPr="0083622F">
          <w:rPr>
            <w:vanish/>
          </w:rPr>
        </w:r>
        <w:r w:rsidR="0083622F" w:rsidRPr="0083622F">
          <w:rPr>
            <w:vanish/>
          </w:rPr>
          <w:fldChar w:fldCharType="separate"/>
        </w:r>
        <w:r w:rsidR="00586EC6">
          <w:rPr>
            <w:vanish/>
          </w:rPr>
          <w:t>5</w:t>
        </w:r>
        <w:r w:rsidR="0083622F" w:rsidRPr="0083622F">
          <w:rPr>
            <w:vanish/>
          </w:rPr>
          <w:fldChar w:fldCharType="end"/>
        </w:r>
      </w:hyperlink>
    </w:p>
    <w:p w14:paraId="6F33F1D4" w14:textId="7188F353" w:rsidR="0083622F" w:rsidRDefault="000823D4">
      <w:pPr>
        <w:pStyle w:val="TOC3"/>
        <w:rPr>
          <w:rFonts w:asciiTheme="minorHAnsi" w:eastAsiaTheme="minorEastAsia" w:hAnsiTheme="minorHAnsi" w:cstheme="minorBidi"/>
          <w:b w:val="0"/>
          <w:sz w:val="22"/>
          <w:szCs w:val="22"/>
        </w:rPr>
      </w:pPr>
      <w:hyperlink w:anchor="_Toc90390820" w:history="1">
        <w:r w:rsidR="0083622F" w:rsidRPr="00796BC3">
          <w:t>Division 2.1</w:t>
        </w:r>
        <w:r w:rsidR="0083622F">
          <w:rPr>
            <w:rFonts w:asciiTheme="minorHAnsi" w:eastAsiaTheme="minorEastAsia" w:hAnsiTheme="minorHAnsi" w:cstheme="minorBidi"/>
            <w:b w:val="0"/>
            <w:sz w:val="22"/>
            <w:szCs w:val="22"/>
          </w:rPr>
          <w:tab/>
        </w:r>
        <w:r w:rsidR="0083622F" w:rsidRPr="00796BC3">
          <w:t>Introduction</w:t>
        </w:r>
        <w:r w:rsidR="0083622F" w:rsidRPr="0083622F">
          <w:rPr>
            <w:vanish/>
          </w:rPr>
          <w:tab/>
        </w:r>
        <w:r w:rsidR="0083622F" w:rsidRPr="0083622F">
          <w:rPr>
            <w:vanish/>
          </w:rPr>
          <w:fldChar w:fldCharType="begin"/>
        </w:r>
        <w:r w:rsidR="0083622F" w:rsidRPr="0083622F">
          <w:rPr>
            <w:vanish/>
          </w:rPr>
          <w:instrText xml:space="preserve"> PAGEREF _Toc90390820 \h </w:instrText>
        </w:r>
        <w:r w:rsidR="0083622F" w:rsidRPr="0083622F">
          <w:rPr>
            <w:vanish/>
          </w:rPr>
        </w:r>
        <w:r w:rsidR="0083622F" w:rsidRPr="0083622F">
          <w:rPr>
            <w:vanish/>
          </w:rPr>
          <w:fldChar w:fldCharType="separate"/>
        </w:r>
        <w:r w:rsidR="00586EC6">
          <w:rPr>
            <w:vanish/>
          </w:rPr>
          <w:t>5</w:t>
        </w:r>
        <w:r w:rsidR="0083622F" w:rsidRPr="0083622F">
          <w:rPr>
            <w:vanish/>
          </w:rPr>
          <w:fldChar w:fldCharType="end"/>
        </w:r>
      </w:hyperlink>
    </w:p>
    <w:p w14:paraId="36D146FB" w14:textId="434F038B" w:rsidR="0083622F" w:rsidRDefault="0083622F">
      <w:pPr>
        <w:pStyle w:val="TOC5"/>
        <w:rPr>
          <w:rFonts w:asciiTheme="minorHAnsi" w:eastAsiaTheme="minorEastAsia" w:hAnsiTheme="minorHAnsi" w:cstheme="minorBidi"/>
          <w:sz w:val="22"/>
          <w:szCs w:val="22"/>
        </w:rPr>
      </w:pPr>
      <w:r>
        <w:tab/>
      </w:r>
      <w:hyperlink w:anchor="_Toc90390821" w:history="1">
        <w:r w:rsidRPr="00796BC3">
          <w:t>9</w:t>
        </w:r>
        <w:r>
          <w:rPr>
            <w:rFonts w:asciiTheme="minorHAnsi" w:eastAsiaTheme="minorEastAsia" w:hAnsiTheme="minorHAnsi" w:cstheme="minorBidi"/>
            <w:sz w:val="22"/>
            <w:szCs w:val="22"/>
          </w:rPr>
          <w:tab/>
        </w:r>
        <w:r w:rsidRPr="00796BC3">
          <w:t>Kinds of warrant</w:t>
        </w:r>
        <w:r>
          <w:tab/>
        </w:r>
        <w:r>
          <w:fldChar w:fldCharType="begin"/>
        </w:r>
        <w:r>
          <w:instrText xml:space="preserve"> PAGEREF _Toc90390821 \h </w:instrText>
        </w:r>
        <w:r>
          <w:fldChar w:fldCharType="separate"/>
        </w:r>
        <w:r w:rsidR="00586EC6">
          <w:t>5</w:t>
        </w:r>
        <w:r>
          <w:fldChar w:fldCharType="end"/>
        </w:r>
      </w:hyperlink>
    </w:p>
    <w:p w14:paraId="159CD37E" w14:textId="1165C5D1" w:rsidR="0083622F" w:rsidRDefault="0083622F">
      <w:pPr>
        <w:pStyle w:val="TOC5"/>
        <w:rPr>
          <w:rFonts w:asciiTheme="minorHAnsi" w:eastAsiaTheme="minorEastAsia" w:hAnsiTheme="minorHAnsi" w:cstheme="minorBidi"/>
          <w:sz w:val="22"/>
          <w:szCs w:val="22"/>
        </w:rPr>
      </w:pPr>
      <w:r>
        <w:tab/>
      </w:r>
      <w:hyperlink w:anchor="_Toc90390822" w:history="1">
        <w:r w:rsidRPr="00796BC3">
          <w:t>10</w:t>
        </w:r>
        <w:r>
          <w:rPr>
            <w:rFonts w:asciiTheme="minorHAnsi" w:eastAsiaTheme="minorEastAsia" w:hAnsiTheme="minorHAnsi" w:cstheme="minorBidi"/>
            <w:sz w:val="22"/>
            <w:szCs w:val="22"/>
          </w:rPr>
          <w:tab/>
        </w:r>
        <w:r w:rsidRPr="00796BC3">
          <w:t>Who may issue warrants?</w:t>
        </w:r>
        <w:r>
          <w:tab/>
        </w:r>
        <w:r>
          <w:fldChar w:fldCharType="begin"/>
        </w:r>
        <w:r>
          <w:instrText xml:space="preserve"> PAGEREF _Toc90390822 \h </w:instrText>
        </w:r>
        <w:r>
          <w:fldChar w:fldCharType="separate"/>
        </w:r>
        <w:r w:rsidR="00586EC6">
          <w:t>5</w:t>
        </w:r>
        <w:r>
          <w:fldChar w:fldCharType="end"/>
        </w:r>
      </w:hyperlink>
    </w:p>
    <w:p w14:paraId="3C6A471D" w14:textId="0DA5F5BB" w:rsidR="0083622F" w:rsidRDefault="000823D4">
      <w:pPr>
        <w:pStyle w:val="TOC3"/>
        <w:rPr>
          <w:rFonts w:asciiTheme="minorHAnsi" w:eastAsiaTheme="minorEastAsia" w:hAnsiTheme="minorHAnsi" w:cstheme="minorBidi"/>
          <w:b w:val="0"/>
          <w:sz w:val="22"/>
          <w:szCs w:val="22"/>
        </w:rPr>
      </w:pPr>
      <w:hyperlink w:anchor="_Toc90390823" w:history="1">
        <w:r w:rsidR="0083622F" w:rsidRPr="00796BC3">
          <w:t>Division 2.2</w:t>
        </w:r>
        <w:r w:rsidR="0083622F">
          <w:rPr>
            <w:rFonts w:asciiTheme="minorHAnsi" w:eastAsiaTheme="minorEastAsia" w:hAnsiTheme="minorHAnsi" w:cstheme="minorBidi"/>
            <w:b w:val="0"/>
            <w:sz w:val="22"/>
            <w:szCs w:val="22"/>
          </w:rPr>
          <w:tab/>
        </w:r>
        <w:r w:rsidR="0083622F" w:rsidRPr="00796BC3">
          <w:t>Surveillance device warrants</w:t>
        </w:r>
        <w:r w:rsidR="0083622F" w:rsidRPr="0083622F">
          <w:rPr>
            <w:vanish/>
          </w:rPr>
          <w:tab/>
        </w:r>
        <w:r w:rsidR="0083622F" w:rsidRPr="0083622F">
          <w:rPr>
            <w:vanish/>
          </w:rPr>
          <w:fldChar w:fldCharType="begin"/>
        </w:r>
        <w:r w:rsidR="0083622F" w:rsidRPr="0083622F">
          <w:rPr>
            <w:vanish/>
          </w:rPr>
          <w:instrText xml:space="preserve"> PAGEREF _Toc90390823 \h </w:instrText>
        </w:r>
        <w:r w:rsidR="0083622F" w:rsidRPr="0083622F">
          <w:rPr>
            <w:vanish/>
          </w:rPr>
        </w:r>
        <w:r w:rsidR="0083622F" w:rsidRPr="0083622F">
          <w:rPr>
            <w:vanish/>
          </w:rPr>
          <w:fldChar w:fldCharType="separate"/>
        </w:r>
        <w:r w:rsidR="00586EC6">
          <w:rPr>
            <w:vanish/>
          </w:rPr>
          <w:t>6</w:t>
        </w:r>
        <w:r w:rsidR="0083622F" w:rsidRPr="0083622F">
          <w:rPr>
            <w:vanish/>
          </w:rPr>
          <w:fldChar w:fldCharType="end"/>
        </w:r>
      </w:hyperlink>
    </w:p>
    <w:p w14:paraId="5437022B" w14:textId="5C7E7C33" w:rsidR="0083622F" w:rsidRDefault="0083622F">
      <w:pPr>
        <w:pStyle w:val="TOC5"/>
        <w:rPr>
          <w:rFonts w:asciiTheme="minorHAnsi" w:eastAsiaTheme="minorEastAsia" w:hAnsiTheme="minorHAnsi" w:cstheme="minorBidi"/>
          <w:sz w:val="22"/>
          <w:szCs w:val="22"/>
        </w:rPr>
      </w:pPr>
      <w:r>
        <w:tab/>
      </w:r>
      <w:hyperlink w:anchor="_Toc90390824" w:history="1">
        <w:r w:rsidRPr="00796BC3">
          <w:t>11</w:t>
        </w:r>
        <w:r>
          <w:rPr>
            <w:rFonts w:asciiTheme="minorHAnsi" w:eastAsiaTheme="minorEastAsia" w:hAnsiTheme="minorHAnsi" w:cstheme="minorBidi"/>
            <w:sz w:val="22"/>
            <w:szCs w:val="22"/>
          </w:rPr>
          <w:tab/>
        </w:r>
        <w:r w:rsidRPr="00796BC3">
          <w:t>Surveillance device warrant—application</w:t>
        </w:r>
        <w:r>
          <w:tab/>
        </w:r>
        <w:r>
          <w:fldChar w:fldCharType="begin"/>
        </w:r>
        <w:r>
          <w:instrText xml:space="preserve"> PAGEREF _Toc90390824 \h </w:instrText>
        </w:r>
        <w:r>
          <w:fldChar w:fldCharType="separate"/>
        </w:r>
        <w:r w:rsidR="00586EC6">
          <w:t>6</w:t>
        </w:r>
        <w:r>
          <w:fldChar w:fldCharType="end"/>
        </w:r>
      </w:hyperlink>
    </w:p>
    <w:p w14:paraId="5D5B1545" w14:textId="4A7D2F19" w:rsidR="0083622F" w:rsidRDefault="0083622F">
      <w:pPr>
        <w:pStyle w:val="TOC5"/>
        <w:rPr>
          <w:rFonts w:asciiTheme="minorHAnsi" w:eastAsiaTheme="minorEastAsia" w:hAnsiTheme="minorHAnsi" w:cstheme="minorBidi"/>
          <w:sz w:val="22"/>
          <w:szCs w:val="22"/>
        </w:rPr>
      </w:pPr>
      <w:r>
        <w:tab/>
      </w:r>
      <w:hyperlink w:anchor="_Toc90390825" w:history="1">
        <w:r w:rsidRPr="00796BC3">
          <w:t>12</w:t>
        </w:r>
        <w:r>
          <w:rPr>
            <w:rFonts w:asciiTheme="minorHAnsi" w:eastAsiaTheme="minorEastAsia" w:hAnsiTheme="minorHAnsi" w:cstheme="minorBidi"/>
            <w:sz w:val="22"/>
            <w:szCs w:val="22"/>
          </w:rPr>
          <w:tab/>
        </w:r>
        <w:r w:rsidRPr="00796BC3">
          <w:t>Surveillance device warrant—remote application</w:t>
        </w:r>
        <w:r>
          <w:tab/>
        </w:r>
        <w:r>
          <w:fldChar w:fldCharType="begin"/>
        </w:r>
        <w:r>
          <w:instrText xml:space="preserve"> PAGEREF _Toc90390825 \h </w:instrText>
        </w:r>
        <w:r>
          <w:fldChar w:fldCharType="separate"/>
        </w:r>
        <w:r w:rsidR="00586EC6">
          <w:t>7</w:t>
        </w:r>
        <w:r>
          <w:fldChar w:fldCharType="end"/>
        </w:r>
      </w:hyperlink>
    </w:p>
    <w:p w14:paraId="0A4BD641" w14:textId="3A9DF996" w:rsidR="0083622F" w:rsidRDefault="0083622F">
      <w:pPr>
        <w:pStyle w:val="TOC5"/>
        <w:rPr>
          <w:rFonts w:asciiTheme="minorHAnsi" w:eastAsiaTheme="minorEastAsia" w:hAnsiTheme="minorHAnsi" w:cstheme="minorBidi"/>
          <w:sz w:val="22"/>
          <w:szCs w:val="22"/>
        </w:rPr>
      </w:pPr>
      <w:r>
        <w:tab/>
      </w:r>
      <w:hyperlink w:anchor="_Toc90390826" w:history="1">
        <w:r w:rsidRPr="00796BC3">
          <w:t>13</w:t>
        </w:r>
        <w:r>
          <w:rPr>
            <w:rFonts w:asciiTheme="minorHAnsi" w:eastAsiaTheme="minorEastAsia" w:hAnsiTheme="minorHAnsi" w:cstheme="minorBidi"/>
            <w:sz w:val="22"/>
            <w:szCs w:val="22"/>
          </w:rPr>
          <w:tab/>
        </w:r>
        <w:r w:rsidRPr="00796BC3">
          <w:t>Surveillance device warrant—deciding the application</w:t>
        </w:r>
        <w:r>
          <w:tab/>
        </w:r>
        <w:r>
          <w:fldChar w:fldCharType="begin"/>
        </w:r>
        <w:r>
          <w:instrText xml:space="preserve"> PAGEREF _Toc90390826 \h </w:instrText>
        </w:r>
        <w:r>
          <w:fldChar w:fldCharType="separate"/>
        </w:r>
        <w:r w:rsidR="00586EC6">
          <w:t>8</w:t>
        </w:r>
        <w:r>
          <w:fldChar w:fldCharType="end"/>
        </w:r>
      </w:hyperlink>
    </w:p>
    <w:p w14:paraId="1A673B74" w14:textId="65F4DAAB" w:rsidR="0083622F" w:rsidRDefault="0083622F">
      <w:pPr>
        <w:pStyle w:val="TOC5"/>
        <w:rPr>
          <w:rFonts w:asciiTheme="minorHAnsi" w:eastAsiaTheme="minorEastAsia" w:hAnsiTheme="minorHAnsi" w:cstheme="minorBidi"/>
          <w:sz w:val="22"/>
          <w:szCs w:val="22"/>
        </w:rPr>
      </w:pPr>
      <w:r>
        <w:tab/>
      </w:r>
      <w:hyperlink w:anchor="_Toc90390827" w:history="1">
        <w:r w:rsidRPr="00796BC3">
          <w:t>14</w:t>
        </w:r>
        <w:r>
          <w:rPr>
            <w:rFonts w:asciiTheme="minorHAnsi" w:eastAsiaTheme="minorEastAsia" w:hAnsiTheme="minorHAnsi" w:cstheme="minorBidi"/>
            <w:sz w:val="22"/>
            <w:szCs w:val="22"/>
          </w:rPr>
          <w:tab/>
        </w:r>
        <w:r w:rsidRPr="00796BC3">
          <w:t>What must a surveillance device warrant contain?</w:t>
        </w:r>
        <w:r>
          <w:tab/>
        </w:r>
        <w:r>
          <w:fldChar w:fldCharType="begin"/>
        </w:r>
        <w:r>
          <w:instrText xml:space="preserve"> PAGEREF _Toc90390827 \h </w:instrText>
        </w:r>
        <w:r>
          <w:fldChar w:fldCharType="separate"/>
        </w:r>
        <w:r w:rsidR="00586EC6">
          <w:t>9</w:t>
        </w:r>
        <w:r>
          <w:fldChar w:fldCharType="end"/>
        </w:r>
      </w:hyperlink>
    </w:p>
    <w:p w14:paraId="0560A1B1" w14:textId="2831FF5E" w:rsidR="0083622F" w:rsidRDefault="0083622F">
      <w:pPr>
        <w:pStyle w:val="TOC5"/>
        <w:rPr>
          <w:rFonts w:asciiTheme="minorHAnsi" w:eastAsiaTheme="minorEastAsia" w:hAnsiTheme="minorHAnsi" w:cstheme="minorBidi"/>
          <w:sz w:val="22"/>
          <w:szCs w:val="22"/>
        </w:rPr>
      </w:pPr>
      <w:r>
        <w:tab/>
      </w:r>
      <w:hyperlink w:anchor="_Toc90390828" w:history="1">
        <w:r w:rsidRPr="00796BC3">
          <w:t>15</w:t>
        </w:r>
        <w:r>
          <w:rPr>
            <w:rFonts w:asciiTheme="minorHAnsi" w:eastAsiaTheme="minorEastAsia" w:hAnsiTheme="minorHAnsi" w:cstheme="minorBidi"/>
            <w:sz w:val="22"/>
            <w:szCs w:val="22"/>
          </w:rPr>
          <w:tab/>
        </w:r>
        <w:r w:rsidRPr="00796BC3">
          <w:t>What a surveillance device warrant authorises</w:t>
        </w:r>
        <w:r>
          <w:tab/>
        </w:r>
        <w:r>
          <w:fldChar w:fldCharType="begin"/>
        </w:r>
        <w:r>
          <w:instrText xml:space="preserve"> PAGEREF _Toc90390828 \h </w:instrText>
        </w:r>
        <w:r>
          <w:fldChar w:fldCharType="separate"/>
        </w:r>
        <w:r w:rsidR="00586EC6">
          <w:t>10</w:t>
        </w:r>
        <w:r>
          <w:fldChar w:fldCharType="end"/>
        </w:r>
      </w:hyperlink>
    </w:p>
    <w:p w14:paraId="6727C0E4" w14:textId="73A2629F" w:rsidR="0083622F" w:rsidRDefault="0083622F">
      <w:pPr>
        <w:pStyle w:val="TOC5"/>
        <w:rPr>
          <w:rFonts w:asciiTheme="minorHAnsi" w:eastAsiaTheme="minorEastAsia" w:hAnsiTheme="minorHAnsi" w:cstheme="minorBidi"/>
          <w:sz w:val="22"/>
          <w:szCs w:val="22"/>
        </w:rPr>
      </w:pPr>
      <w:r>
        <w:tab/>
      </w:r>
      <w:hyperlink w:anchor="_Toc90390829" w:history="1">
        <w:r w:rsidRPr="00796BC3">
          <w:t>16</w:t>
        </w:r>
        <w:r>
          <w:rPr>
            <w:rFonts w:asciiTheme="minorHAnsi" w:eastAsiaTheme="minorEastAsia" w:hAnsiTheme="minorHAnsi" w:cstheme="minorBidi"/>
            <w:sz w:val="22"/>
            <w:szCs w:val="22"/>
          </w:rPr>
          <w:tab/>
        </w:r>
        <w:r w:rsidRPr="00796BC3">
          <w:t>Extension and amendment of surveillance device warrant</w:t>
        </w:r>
        <w:r>
          <w:tab/>
        </w:r>
        <w:r>
          <w:fldChar w:fldCharType="begin"/>
        </w:r>
        <w:r>
          <w:instrText xml:space="preserve"> PAGEREF _Toc90390829 \h </w:instrText>
        </w:r>
        <w:r>
          <w:fldChar w:fldCharType="separate"/>
        </w:r>
        <w:r w:rsidR="00586EC6">
          <w:t>13</w:t>
        </w:r>
        <w:r>
          <w:fldChar w:fldCharType="end"/>
        </w:r>
      </w:hyperlink>
    </w:p>
    <w:p w14:paraId="7B1FD081" w14:textId="240CFE2B" w:rsidR="0083622F" w:rsidRDefault="0083622F">
      <w:pPr>
        <w:pStyle w:val="TOC5"/>
        <w:rPr>
          <w:rFonts w:asciiTheme="minorHAnsi" w:eastAsiaTheme="minorEastAsia" w:hAnsiTheme="minorHAnsi" w:cstheme="minorBidi"/>
          <w:sz w:val="22"/>
          <w:szCs w:val="22"/>
        </w:rPr>
      </w:pPr>
      <w:r>
        <w:tab/>
      </w:r>
      <w:hyperlink w:anchor="_Toc90390830" w:history="1">
        <w:r w:rsidRPr="00796BC3">
          <w:t>17</w:t>
        </w:r>
        <w:r>
          <w:rPr>
            <w:rFonts w:asciiTheme="minorHAnsi" w:eastAsiaTheme="minorEastAsia" w:hAnsiTheme="minorHAnsi" w:cstheme="minorBidi"/>
            <w:sz w:val="22"/>
            <w:szCs w:val="22"/>
          </w:rPr>
          <w:tab/>
        </w:r>
        <w:r w:rsidRPr="00796BC3">
          <w:t>Revocation of surveillance device warrant</w:t>
        </w:r>
        <w:r>
          <w:tab/>
        </w:r>
        <w:r>
          <w:fldChar w:fldCharType="begin"/>
        </w:r>
        <w:r>
          <w:instrText xml:space="preserve"> PAGEREF _Toc90390830 \h </w:instrText>
        </w:r>
        <w:r>
          <w:fldChar w:fldCharType="separate"/>
        </w:r>
        <w:r w:rsidR="00586EC6">
          <w:t>14</w:t>
        </w:r>
        <w:r>
          <w:fldChar w:fldCharType="end"/>
        </w:r>
      </w:hyperlink>
    </w:p>
    <w:p w14:paraId="0E8ED15D" w14:textId="0B10B8FD" w:rsidR="0083622F" w:rsidRDefault="0083622F">
      <w:pPr>
        <w:pStyle w:val="TOC5"/>
        <w:rPr>
          <w:rFonts w:asciiTheme="minorHAnsi" w:eastAsiaTheme="minorEastAsia" w:hAnsiTheme="minorHAnsi" w:cstheme="minorBidi"/>
          <w:sz w:val="22"/>
          <w:szCs w:val="22"/>
        </w:rPr>
      </w:pPr>
      <w:r>
        <w:tab/>
      </w:r>
      <w:hyperlink w:anchor="_Toc90390831" w:history="1">
        <w:r w:rsidRPr="00796BC3">
          <w:t>18</w:t>
        </w:r>
        <w:r>
          <w:rPr>
            <w:rFonts w:asciiTheme="minorHAnsi" w:eastAsiaTheme="minorEastAsia" w:hAnsiTheme="minorHAnsi" w:cstheme="minorBidi"/>
            <w:sz w:val="22"/>
            <w:szCs w:val="22"/>
          </w:rPr>
          <w:tab/>
        </w:r>
        <w:r w:rsidRPr="00796BC3">
          <w:t>Discontinuance of use of surveillance device under warrant</w:t>
        </w:r>
        <w:r>
          <w:tab/>
        </w:r>
        <w:r>
          <w:fldChar w:fldCharType="begin"/>
        </w:r>
        <w:r>
          <w:instrText xml:space="preserve"> PAGEREF _Toc90390831 \h </w:instrText>
        </w:r>
        <w:r>
          <w:fldChar w:fldCharType="separate"/>
        </w:r>
        <w:r w:rsidR="00586EC6">
          <w:t>14</w:t>
        </w:r>
        <w:r>
          <w:fldChar w:fldCharType="end"/>
        </w:r>
      </w:hyperlink>
    </w:p>
    <w:p w14:paraId="180290DD" w14:textId="25F27BEA" w:rsidR="0083622F" w:rsidRDefault="000823D4">
      <w:pPr>
        <w:pStyle w:val="TOC3"/>
        <w:rPr>
          <w:rFonts w:asciiTheme="minorHAnsi" w:eastAsiaTheme="minorEastAsia" w:hAnsiTheme="minorHAnsi" w:cstheme="minorBidi"/>
          <w:b w:val="0"/>
          <w:sz w:val="22"/>
          <w:szCs w:val="22"/>
        </w:rPr>
      </w:pPr>
      <w:hyperlink w:anchor="_Toc90390832" w:history="1">
        <w:r w:rsidR="0083622F" w:rsidRPr="00796BC3">
          <w:t>Division 2.3</w:t>
        </w:r>
        <w:r w:rsidR="0083622F">
          <w:rPr>
            <w:rFonts w:asciiTheme="minorHAnsi" w:eastAsiaTheme="minorEastAsia" w:hAnsiTheme="minorHAnsi" w:cstheme="minorBidi"/>
            <w:b w:val="0"/>
            <w:sz w:val="22"/>
            <w:szCs w:val="22"/>
          </w:rPr>
          <w:tab/>
        </w:r>
        <w:r w:rsidR="0083622F" w:rsidRPr="00796BC3">
          <w:t>Retrieval warrants</w:t>
        </w:r>
        <w:r w:rsidR="0083622F" w:rsidRPr="0083622F">
          <w:rPr>
            <w:vanish/>
          </w:rPr>
          <w:tab/>
        </w:r>
        <w:r w:rsidR="0083622F" w:rsidRPr="0083622F">
          <w:rPr>
            <w:vanish/>
          </w:rPr>
          <w:fldChar w:fldCharType="begin"/>
        </w:r>
        <w:r w:rsidR="0083622F" w:rsidRPr="0083622F">
          <w:rPr>
            <w:vanish/>
          </w:rPr>
          <w:instrText xml:space="preserve"> PAGEREF _Toc90390832 \h </w:instrText>
        </w:r>
        <w:r w:rsidR="0083622F" w:rsidRPr="0083622F">
          <w:rPr>
            <w:vanish/>
          </w:rPr>
        </w:r>
        <w:r w:rsidR="0083622F" w:rsidRPr="0083622F">
          <w:rPr>
            <w:vanish/>
          </w:rPr>
          <w:fldChar w:fldCharType="separate"/>
        </w:r>
        <w:r w:rsidR="00586EC6">
          <w:rPr>
            <w:vanish/>
          </w:rPr>
          <w:t>15</w:t>
        </w:r>
        <w:r w:rsidR="0083622F" w:rsidRPr="0083622F">
          <w:rPr>
            <w:vanish/>
          </w:rPr>
          <w:fldChar w:fldCharType="end"/>
        </w:r>
      </w:hyperlink>
    </w:p>
    <w:p w14:paraId="357C2AFA" w14:textId="24A87AAF" w:rsidR="0083622F" w:rsidRDefault="0083622F">
      <w:pPr>
        <w:pStyle w:val="TOC5"/>
        <w:rPr>
          <w:rFonts w:asciiTheme="minorHAnsi" w:eastAsiaTheme="minorEastAsia" w:hAnsiTheme="minorHAnsi" w:cstheme="minorBidi"/>
          <w:sz w:val="22"/>
          <w:szCs w:val="22"/>
        </w:rPr>
      </w:pPr>
      <w:r>
        <w:tab/>
      </w:r>
      <w:hyperlink w:anchor="_Toc90390833" w:history="1">
        <w:r w:rsidRPr="00796BC3">
          <w:t>19</w:t>
        </w:r>
        <w:r>
          <w:rPr>
            <w:rFonts w:asciiTheme="minorHAnsi" w:eastAsiaTheme="minorEastAsia" w:hAnsiTheme="minorHAnsi" w:cstheme="minorBidi"/>
            <w:sz w:val="22"/>
            <w:szCs w:val="22"/>
          </w:rPr>
          <w:tab/>
        </w:r>
        <w:r w:rsidRPr="00796BC3">
          <w:t>Retrieval warrant—application</w:t>
        </w:r>
        <w:r>
          <w:tab/>
        </w:r>
        <w:r>
          <w:fldChar w:fldCharType="begin"/>
        </w:r>
        <w:r>
          <w:instrText xml:space="preserve"> PAGEREF _Toc90390833 \h </w:instrText>
        </w:r>
        <w:r>
          <w:fldChar w:fldCharType="separate"/>
        </w:r>
        <w:r w:rsidR="00586EC6">
          <w:t>15</w:t>
        </w:r>
        <w:r>
          <w:fldChar w:fldCharType="end"/>
        </w:r>
      </w:hyperlink>
    </w:p>
    <w:p w14:paraId="7789979A" w14:textId="23008550" w:rsidR="0083622F" w:rsidRDefault="0083622F">
      <w:pPr>
        <w:pStyle w:val="TOC5"/>
        <w:rPr>
          <w:rFonts w:asciiTheme="minorHAnsi" w:eastAsiaTheme="minorEastAsia" w:hAnsiTheme="minorHAnsi" w:cstheme="minorBidi"/>
          <w:sz w:val="22"/>
          <w:szCs w:val="22"/>
        </w:rPr>
      </w:pPr>
      <w:r>
        <w:tab/>
      </w:r>
      <w:hyperlink w:anchor="_Toc90390834" w:history="1">
        <w:r w:rsidRPr="00796BC3">
          <w:t>20</w:t>
        </w:r>
        <w:r>
          <w:rPr>
            <w:rFonts w:asciiTheme="minorHAnsi" w:eastAsiaTheme="minorEastAsia" w:hAnsiTheme="minorHAnsi" w:cstheme="minorBidi"/>
            <w:sz w:val="22"/>
            <w:szCs w:val="22"/>
          </w:rPr>
          <w:tab/>
        </w:r>
        <w:r w:rsidRPr="00796BC3">
          <w:t>Retrieval warrant—remote application</w:t>
        </w:r>
        <w:r>
          <w:tab/>
        </w:r>
        <w:r>
          <w:fldChar w:fldCharType="begin"/>
        </w:r>
        <w:r>
          <w:instrText xml:space="preserve"> PAGEREF _Toc90390834 \h </w:instrText>
        </w:r>
        <w:r>
          <w:fldChar w:fldCharType="separate"/>
        </w:r>
        <w:r w:rsidR="00586EC6">
          <w:t>16</w:t>
        </w:r>
        <w:r>
          <w:fldChar w:fldCharType="end"/>
        </w:r>
      </w:hyperlink>
    </w:p>
    <w:p w14:paraId="7489E687" w14:textId="35A6679E" w:rsidR="0083622F" w:rsidRDefault="0083622F">
      <w:pPr>
        <w:pStyle w:val="TOC5"/>
        <w:rPr>
          <w:rFonts w:asciiTheme="minorHAnsi" w:eastAsiaTheme="minorEastAsia" w:hAnsiTheme="minorHAnsi" w:cstheme="minorBidi"/>
          <w:sz w:val="22"/>
          <w:szCs w:val="22"/>
        </w:rPr>
      </w:pPr>
      <w:r>
        <w:tab/>
      </w:r>
      <w:hyperlink w:anchor="_Toc90390835" w:history="1">
        <w:r w:rsidRPr="00796BC3">
          <w:t>21</w:t>
        </w:r>
        <w:r>
          <w:rPr>
            <w:rFonts w:asciiTheme="minorHAnsi" w:eastAsiaTheme="minorEastAsia" w:hAnsiTheme="minorHAnsi" w:cstheme="minorBidi"/>
            <w:sz w:val="22"/>
            <w:szCs w:val="22"/>
          </w:rPr>
          <w:tab/>
        </w:r>
        <w:r w:rsidRPr="00796BC3">
          <w:t>Retrieval warrant—deciding the application</w:t>
        </w:r>
        <w:r>
          <w:tab/>
        </w:r>
        <w:r>
          <w:fldChar w:fldCharType="begin"/>
        </w:r>
        <w:r>
          <w:instrText xml:space="preserve"> PAGEREF _Toc90390835 \h </w:instrText>
        </w:r>
        <w:r>
          <w:fldChar w:fldCharType="separate"/>
        </w:r>
        <w:r w:rsidR="00586EC6">
          <w:t>16</w:t>
        </w:r>
        <w:r>
          <w:fldChar w:fldCharType="end"/>
        </w:r>
      </w:hyperlink>
    </w:p>
    <w:p w14:paraId="695DC559" w14:textId="6FC05B96" w:rsidR="0083622F" w:rsidRDefault="0083622F">
      <w:pPr>
        <w:pStyle w:val="TOC5"/>
        <w:rPr>
          <w:rFonts w:asciiTheme="minorHAnsi" w:eastAsiaTheme="minorEastAsia" w:hAnsiTheme="minorHAnsi" w:cstheme="minorBidi"/>
          <w:sz w:val="22"/>
          <w:szCs w:val="22"/>
        </w:rPr>
      </w:pPr>
      <w:r>
        <w:tab/>
      </w:r>
      <w:hyperlink w:anchor="_Toc90390836" w:history="1">
        <w:r w:rsidRPr="00796BC3">
          <w:t>22</w:t>
        </w:r>
        <w:r>
          <w:rPr>
            <w:rFonts w:asciiTheme="minorHAnsi" w:eastAsiaTheme="minorEastAsia" w:hAnsiTheme="minorHAnsi" w:cstheme="minorBidi"/>
            <w:sz w:val="22"/>
            <w:szCs w:val="22"/>
          </w:rPr>
          <w:tab/>
        </w:r>
        <w:r w:rsidRPr="00796BC3">
          <w:t>What must a retrieval warrant contain?</w:t>
        </w:r>
        <w:r>
          <w:tab/>
        </w:r>
        <w:r>
          <w:fldChar w:fldCharType="begin"/>
        </w:r>
        <w:r>
          <w:instrText xml:space="preserve"> PAGEREF _Toc90390836 \h </w:instrText>
        </w:r>
        <w:r>
          <w:fldChar w:fldCharType="separate"/>
        </w:r>
        <w:r w:rsidR="00586EC6">
          <w:t>17</w:t>
        </w:r>
        <w:r>
          <w:fldChar w:fldCharType="end"/>
        </w:r>
      </w:hyperlink>
    </w:p>
    <w:p w14:paraId="4D68CE5C" w14:textId="14CA499A" w:rsidR="0083622F" w:rsidRDefault="0083622F">
      <w:pPr>
        <w:pStyle w:val="TOC5"/>
        <w:rPr>
          <w:rFonts w:asciiTheme="minorHAnsi" w:eastAsiaTheme="minorEastAsia" w:hAnsiTheme="minorHAnsi" w:cstheme="minorBidi"/>
          <w:sz w:val="22"/>
          <w:szCs w:val="22"/>
        </w:rPr>
      </w:pPr>
      <w:r>
        <w:tab/>
      </w:r>
      <w:hyperlink w:anchor="_Toc90390837" w:history="1">
        <w:r w:rsidRPr="00796BC3">
          <w:t>23</w:t>
        </w:r>
        <w:r>
          <w:rPr>
            <w:rFonts w:asciiTheme="minorHAnsi" w:eastAsiaTheme="minorEastAsia" w:hAnsiTheme="minorHAnsi" w:cstheme="minorBidi"/>
            <w:sz w:val="22"/>
            <w:szCs w:val="22"/>
          </w:rPr>
          <w:tab/>
        </w:r>
        <w:r w:rsidRPr="00796BC3">
          <w:t>What a retrieval warrant authorises</w:t>
        </w:r>
        <w:r>
          <w:tab/>
        </w:r>
        <w:r>
          <w:fldChar w:fldCharType="begin"/>
        </w:r>
        <w:r>
          <w:instrText xml:space="preserve"> PAGEREF _Toc90390837 \h </w:instrText>
        </w:r>
        <w:r>
          <w:fldChar w:fldCharType="separate"/>
        </w:r>
        <w:r w:rsidR="00586EC6">
          <w:t>18</w:t>
        </w:r>
        <w:r>
          <w:fldChar w:fldCharType="end"/>
        </w:r>
      </w:hyperlink>
    </w:p>
    <w:p w14:paraId="48C16FE5" w14:textId="69371B1C" w:rsidR="0083622F" w:rsidRDefault="0083622F">
      <w:pPr>
        <w:pStyle w:val="TOC5"/>
        <w:rPr>
          <w:rFonts w:asciiTheme="minorHAnsi" w:eastAsiaTheme="minorEastAsia" w:hAnsiTheme="minorHAnsi" w:cstheme="minorBidi"/>
          <w:sz w:val="22"/>
          <w:szCs w:val="22"/>
        </w:rPr>
      </w:pPr>
      <w:r>
        <w:tab/>
      </w:r>
      <w:hyperlink w:anchor="_Toc90390838" w:history="1">
        <w:r w:rsidRPr="00796BC3">
          <w:t>24</w:t>
        </w:r>
        <w:r>
          <w:rPr>
            <w:rFonts w:asciiTheme="minorHAnsi" w:eastAsiaTheme="minorEastAsia" w:hAnsiTheme="minorHAnsi" w:cstheme="minorBidi"/>
            <w:sz w:val="22"/>
            <w:szCs w:val="22"/>
          </w:rPr>
          <w:tab/>
        </w:r>
        <w:r w:rsidRPr="00796BC3">
          <w:t>Revocation of retrieval warrant</w:t>
        </w:r>
        <w:r>
          <w:tab/>
        </w:r>
        <w:r>
          <w:fldChar w:fldCharType="begin"/>
        </w:r>
        <w:r>
          <w:instrText xml:space="preserve"> PAGEREF _Toc90390838 \h </w:instrText>
        </w:r>
        <w:r>
          <w:fldChar w:fldCharType="separate"/>
        </w:r>
        <w:r w:rsidR="00586EC6">
          <w:t>19</w:t>
        </w:r>
        <w:r>
          <w:fldChar w:fldCharType="end"/>
        </w:r>
      </w:hyperlink>
    </w:p>
    <w:p w14:paraId="3FEE812E" w14:textId="035FB362" w:rsidR="0083622F" w:rsidRDefault="000823D4">
      <w:pPr>
        <w:pStyle w:val="TOC2"/>
        <w:rPr>
          <w:rFonts w:asciiTheme="minorHAnsi" w:eastAsiaTheme="minorEastAsia" w:hAnsiTheme="minorHAnsi" w:cstheme="minorBidi"/>
          <w:b w:val="0"/>
          <w:sz w:val="22"/>
          <w:szCs w:val="22"/>
        </w:rPr>
      </w:pPr>
      <w:hyperlink w:anchor="_Toc90390839" w:history="1">
        <w:r w:rsidR="0083622F" w:rsidRPr="00796BC3">
          <w:t>Part 3</w:t>
        </w:r>
        <w:r w:rsidR="0083622F">
          <w:rPr>
            <w:rFonts w:asciiTheme="minorHAnsi" w:eastAsiaTheme="minorEastAsia" w:hAnsiTheme="minorHAnsi" w:cstheme="minorBidi"/>
            <w:b w:val="0"/>
            <w:sz w:val="22"/>
            <w:szCs w:val="22"/>
          </w:rPr>
          <w:tab/>
        </w:r>
        <w:r w:rsidR="0083622F" w:rsidRPr="00796BC3">
          <w:t>Emergency authorisations</w:t>
        </w:r>
        <w:r w:rsidR="0083622F" w:rsidRPr="0083622F">
          <w:rPr>
            <w:vanish/>
          </w:rPr>
          <w:tab/>
        </w:r>
        <w:r w:rsidR="0083622F" w:rsidRPr="0083622F">
          <w:rPr>
            <w:vanish/>
          </w:rPr>
          <w:fldChar w:fldCharType="begin"/>
        </w:r>
        <w:r w:rsidR="0083622F" w:rsidRPr="0083622F">
          <w:rPr>
            <w:vanish/>
          </w:rPr>
          <w:instrText xml:space="preserve"> PAGEREF _Toc90390839 \h </w:instrText>
        </w:r>
        <w:r w:rsidR="0083622F" w:rsidRPr="0083622F">
          <w:rPr>
            <w:vanish/>
          </w:rPr>
        </w:r>
        <w:r w:rsidR="0083622F" w:rsidRPr="0083622F">
          <w:rPr>
            <w:vanish/>
          </w:rPr>
          <w:fldChar w:fldCharType="separate"/>
        </w:r>
        <w:r w:rsidR="00586EC6">
          <w:rPr>
            <w:vanish/>
          </w:rPr>
          <w:t>21</w:t>
        </w:r>
        <w:r w:rsidR="0083622F" w:rsidRPr="0083622F">
          <w:rPr>
            <w:vanish/>
          </w:rPr>
          <w:fldChar w:fldCharType="end"/>
        </w:r>
      </w:hyperlink>
    </w:p>
    <w:p w14:paraId="3BDE8526" w14:textId="31AECCA7" w:rsidR="0083622F" w:rsidRDefault="0083622F">
      <w:pPr>
        <w:pStyle w:val="TOC5"/>
        <w:rPr>
          <w:rFonts w:asciiTheme="minorHAnsi" w:eastAsiaTheme="minorEastAsia" w:hAnsiTheme="minorHAnsi" w:cstheme="minorBidi"/>
          <w:sz w:val="22"/>
          <w:szCs w:val="22"/>
        </w:rPr>
      </w:pPr>
      <w:r>
        <w:tab/>
      </w:r>
      <w:hyperlink w:anchor="_Toc90390840" w:history="1">
        <w:r w:rsidRPr="00796BC3">
          <w:t>24A</w:t>
        </w:r>
        <w:r>
          <w:rPr>
            <w:rFonts w:asciiTheme="minorHAnsi" w:eastAsiaTheme="minorEastAsia" w:hAnsiTheme="minorHAnsi" w:cstheme="minorBidi"/>
            <w:sz w:val="22"/>
            <w:szCs w:val="22"/>
          </w:rPr>
          <w:tab/>
        </w:r>
        <w:r w:rsidRPr="00796BC3">
          <w:t>Application of pt 3—integrity commission</w:t>
        </w:r>
        <w:r>
          <w:tab/>
        </w:r>
        <w:r>
          <w:fldChar w:fldCharType="begin"/>
        </w:r>
        <w:r>
          <w:instrText xml:space="preserve"> PAGEREF _Toc90390840 \h </w:instrText>
        </w:r>
        <w:r>
          <w:fldChar w:fldCharType="separate"/>
        </w:r>
        <w:r w:rsidR="00586EC6">
          <w:t>21</w:t>
        </w:r>
        <w:r>
          <w:fldChar w:fldCharType="end"/>
        </w:r>
      </w:hyperlink>
    </w:p>
    <w:p w14:paraId="62A6C890" w14:textId="00216E47" w:rsidR="0083622F" w:rsidRDefault="0083622F">
      <w:pPr>
        <w:pStyle w:val="TOC5"/>
        <w:rPr>
          <w:rFonts w:asciiTheme="minorHAnsi" w:eastAsiaTheme="minorEastAsia" w:hAnsiTheme="minorHAnsi" w:cstheme="minorBidi"/>
          <w:sz w:val="22"/>
          <w:szCs w:val="22"/>
        </w:rPr>
      </w:pPr>
      <w:r>
        <w:tab/>
      </w:r>
      <w:hyperlink w:anchor="_Toc90390841" w:history="1">
        <w:r w:rsidRPr="00796BC3">
          <w:t>25</w:t>
        </w:r>
        <w:r>
          <w:rPr>
            <w:rFonts w:asciiTheme="minorHAnsi" w:eastAsiaTheme="minorEastAsia" w:hAnsiTheme="minorHAnsi" w:cstheme="minorBidi"/>
            <w:sz w:val="22"/>
            <w:szCs w:val="22"/>
          </w:rPr>
          <w:tab/>
        </w:r>
        <w:r w:rsidRPr="00796BC3">
          <w:t xml:space="preserve">Emergency authorisation—risk of serious personal </w:t>
        </w:r>
        <w:r w:rsidRPr="00796BC3">
          <w:rPr>
            <w:rFonts w:cs="Arial"/>
          </w:rPr>
          <w:t xml:space="preserve">violence or </w:t>
        </w:r>
        <w:r w:rsidRPr="00796BC3">
          <w:rPr>
            <w:rFonts w:cs="Arial"/>
            <w:bCs/>
          </w:rPr>
          <w:t>substantial property damage</w:t>
        </w:r>
        <w:r>
          <w:tab/>
        </w:r>
        <w:r>
          <w:fldChar w:fldCharType="begin"/>
        </w:r>
        <w:r>
          <w:instrText xml:space="preserve"> PAGEREF _Toc90390841 \h </w:instrText>
        </w:r>
        <w:r>
          <w:fldChar w:fldCharType="separate"/>
        </w:r>
        <w:r w:rsidR="00586EC6">
          <w:t>21</w:t>
        </w:r>
        <w:r>
          <w:fldChar w:fldCharType="end"/>
        </w:r>
      </w:hyperlink>
    </w:p>
    <w:p w14:paraId="33691A46" w14:textId="5F7B751B" w:rsidR="0083622F" w:rsidRDefault="0083622F">
      <w:pPr>
        <w:pStyle w:val="TOC5"/>
        <w:rPr>
          <w:rFonts w:asciiTheme="minorHAnsi" w:eastAsiaTheme="minorEastAsia" w:hAnsiTheme="minorHAnsi" w:cstheme="minorBidi"/>
          <w:sz w:val="22"/>
          <w:szCs w:val="22"/>
        </w:rPr>
      </w:pPr>
      <w:r>
        <w:tab/>
      </w:r>
      <w:hyperlink w:anchor="_Toc90390842" w:history="1">
        <w:r w:rsidRPr="00796BC3">
          <w:t>26</w:t>
        </w:r>
        <w:r>
          <w:rPr>
            <w:rFonts w:asciiTheme="minorHAnsi" w:eastAsiaTheme="minorEastAsia" w:hAnsiTheme="minorHAnsi" w:cstheme="minorBidi"/>
            <w:sz w:val="22"/>
            <w:szCs w:val="22"/>
          </w:rPr>
          <w:tab/>
        </w:r>
        <w:r w:rsidRPr="00796BC3">
          <w:t xml:space="preserve">Emergency authorisation—continued use of authorised surveillance </w:t>
        </w:r>
        <w:r w:rsidRPr="00796BC3">
          <w:rPr>
            <w:rFonts w:cs="Arial"/>
            <w:bCs/>
          </w:rPr>
          <w:t>device in participating jurisdiction</w:t>
        </w:r>
        <w:r>
          <w:tab/>
        </w:r>
        <w:r>
          <w:fldChar w:fldCharType="begin"/>
        </w:r>
        <w:r>
          <w:instrText xml:space="preserve"> PAGEREF _Toc90390842 \h </w:instrText>
        </w:r>
        <w:r>
          <w:fldChar w:fldCharType="separate"/>
        </w:r>
        <w:r w:rsidR="00586EC6">
          <w:t>22</w:t>
        </w:r>
        <w:r>
          <w:fldChar w:fldCharType="end"/>
        </w:r>
      </w:hyperlink>
    </w:p>
    <w:p w14:paraId="6221C0BA" w14:textId="1107198A" w:rsidR="0083622F" w:rsidRDefault="0083622F">
      <w:pPr>
        <w:pStyle w:val="TOC5"/>
        <w:rPr>
          <w:rFonts w:asciiTheme="minorHAnsi" w:eastAsiaTheme="minorEastAsia" w:hAnsiTheme="minorHAnsi" w:cstheme="minorBidi"/>
          <w:sz w:val="22"/>
          <w:szCs w:val="22"/>
        </w:rPr>
      </w:pPr>
      <w:r>
        <w:tab/>
      </w:r>
      <w:hyperlink w:anchor="_Toc90390843" w:history="1">
        <w:r w:rsidRPr="00796BC3">
          <w:t>27</w:t>
        </w:r>
        <w:r>
          <w:rPr>
            <w:rFonts w:asciiTheme="minorHAnsi" w:eastAsiaTheme="minorEastAsia" w:hAnsiTheme="minorHAnsi" w:cstheme="minorBidi"/>
            <w:sz w:val="22"/>
            <w:szCs w:val="22"/>
          </w:rPr>
          <w:tab/>
        </w:r>
        <w:r w:rsidRPr="00796BC3">
          <w:t xml:space="preserve">Application for approval after use of surveillance device </w:t>
        </w:r>
        <w:r w:rsidRPr="00796BC3">
          <w:rPr>
            <w:rFonts w:cs="Arial"/>
          </w:rPr>
          <w:t xml:space="preserve">under </w:t>
        </w:r>
        <w:r w:rsidRPr="00796BC3">
          <w:rPr>
            <w:rFonts w:cs="Arial"/>
            <w:bCs/>
          </w:rPr>
          <w:t>emergency authorisation</w:t>
        </w:r>
        <w:r>
          <w:tab/>
        </w:r>
        <w:r>
          <w:fldChar w:fldCharType="begin"/>
        </w:r>
        <w:r>
          <w:instrText xml:space="preserve"> PAGEREF _Toc90390843 \h </w:instrText>
        </w:r>
        <w:r>
          <w:fldChar w:fldCharType="separate"/>
        </w:r>
        <w:r w:rsidR="00586EC6">
          <w:t>23</w:t>
        </w:r>
        <w:r>
          <w:fldChar w:fldCharType="end"/>
        </w:r>
      </w:hyperlink>
    </w:p>
    <w:p w14:paraId="43EB7C7B" w14:textId="17A163DF" w:rsidR="0083622F" w:rsidRDefault="0083622F">
      <w:pPr>
        <w:pStyle w:val="TOC5"/>
        <w:rPr>
          <w:rFonts w:asciiTheme="minorHAnsi" w:eastAsiaTheme="minorEastAsia" w:hAnsiTheme="minorHAnsi" w:cstheme="minorBidi"/>
          <w:sz w:val="22"/>
          <w:szCs w:val="22"/>
        </w:rPr>
      </w:pPr>
      <w:r>
        <w:tab/>
      </w:r>
      <w:hyperlink w:anchor="_Toc90390844" w:history="1">
        <w:r w:rsidRPr="00796BC3">
          <w:t>28</w:t>
        </w:r>
        <w:r>
          <w:rPr>
            <w:rFonts w:asciiTheme="minorHAnsi" w:eastAsiaTheme="minorEastAsia" w:hAnsiTheme="minorHAnsi" w:cstheme="minorBidi"/>
            <w:sz w:val="22"/>
            <w:szCs w:val="22"/>
          </w:rPr>
          <w:tab/>
        </w:r>
        <w:r w:rsidRPr="00796BC3">
          <w:t>Consideration of application</w:t>
        </w:r>
        <w:r>
          <w:tab/>
        </w:r>
        <w:r>
          <w:fldChar w:fldCharType="begin"/>
        </w:r>
        <w:r>
          <w:instrText xml:space="preserve"> PAGEREF _Toc90390844 \h </w:instrText>
        </w:r>
        <w:r>
          <w:fldChar w:fldCharType="separate"/>
        </w:r>
        <w:r w:rsidR="00586EC6">
          <w:t>24</w:t>
        </w:r>
        <w:r>
          <w:fldChar w:fldCharType="end"/>
        </w:r>
      </w:hyperlink>
    </w:p>
    <w:p w14:paraId="3C135D84" w14:textId="29A9DC8E" w:rsidR="0083622F" w:rsidRDefault="0083622F">
      <w:pPr>
        <w:pStyle w:val="TOC5"/>
        <w:rPr>
          <w:rFonts w:asciiTheme="minorHAnsi" w:eastAsiaTheme="minorEastAsia" w:hAnsiTheme="minorHAnsi" w:cstheme="minorBidi"/>
          <w:sz w:val="22"/>
          <w:szCs w:val="22"/>
        </w:rPr>
      </w:pPr>
      <w:r>
        <w:tab/>
      </w:r>
      <w:hyperlink w:anchor="_Toc90390845" w:history="1">
        <w:r w:rsidRPr="00796BC3">
          <w:t>29</w:t>
        </w:r>
        <w:r>
          <w:rPr>
            <w:rFonts w:asciiTheme="minorHAnsi" w:eastAsiaTheme="minorEastAsia" w:hAnsiTheme="minorHAnsi" w:cstheme="minorBidi"/>
            <w:sz w:val="22"/>
            <w:szCs w:val="22"/>
          </w:rPr>
          <w:tab/>
        </w:r>
        <w:r w:rsidRPr="00796BC3">
          <w:t>Judge may approve emergency use of powers</w:t>
        </w:r>
        <w:r>
          <w:tab/>
        </w:r>
        <w:r>
          <w:fldChar w:fldCharType="begin"/>
        </w:r>
        <w:r>
          <w:instrText xml:space="preserve"> PAGEREF _Toc90390845 \h </w:instrText>
        </w:r>
        <w:r>
          <w:fldChar w:fldCharType="separate"/>
        </w:r>
        <w:r w:rsidR="00586EC6">
          <w:t>25</w:t>
        </w:r>
        <w:r>
          <w:fldChar w:fldCharType="end"/>
        </w:r>
      </w:hyperlink>
    </w:p>
    <w:p w14:paraId="4DF75AD5" w14:textId="77247122" w:rsidR="0083622F" w:rsidRDefault="0083622F">
      <w:pPr>
        <w:pStyle w:val="TOC5"/>
        <w:rPr>
          <w:rFonts w:asciiTheme="minorHAnsi" w:eastAsiaTheme="minorEastAsia" w:hAnsiTheme="minorHAnsi" w:cstheme="minorBidi"/>
          <w:sz w:val="22"/>
          <w:szCs w:val="22"/>
        </w:rPr>
      </w:pPr>
      <w:r>
        <w:tab/>
      </w:r>
      <w:hyperlink w:anchor="_Toc90390846" w:history="1">
        <w:r w:rsidRPr="00796BC3">
          <w:t>30</w:t>
        </w:r>
        <w:r>
          <w:rPr>
            <w:rFonts w:asciiTheme="minorHAnsi" w:eastAsiaTheme="minorEastAsia" w:hAnsiTheme="minorHAnsi" w:cstheme="minorBidi"/>
            <w:sz w:val="22"/>
            <w:szCs w:val="22"/>
          </w:rPr>
          <w:tab/>
        </w:r>
        <w:r w:rsidRPr="00796BC3">
          <w:t>Admissibility of evidence</w:t>
        </w:r>
        <w:r>
          <w:tab/>
        </w:r>
        <w:r>
          <w:fldChar w:fldCharType="begin"/>
        </w:r>
        <w:r>
          <w:instrText xml:space="preserve"> PAGEREF _Toc90390846 \h </w:instrText>
        </w:r>
        <w:r>
          <w:fldChar w:fldCharType="separate"/>
        </w:r>
        <w:r w:rsidR="00586EC6">
          <w:t>26</w:t>
        </w:r>
        <w:r>
          <w:fldChar w:fldCharType="end"/>
        </w:r>
      </w:hyperlink>
    </w:p>
    <w:p w14:paraId="25647AF7" w14:textId="667A6531" w:rsidR="0083622F" w:rsidRDefault="000823D4">
      <w:pPr>
        <w:pStyle w:val="TOC2"/>
        <w:rPr>
          <w:rFonts w:asciiTheme="minorHAnsi" w:eastAsiaTheme="minorEastAsia" w:hAnsiTheme="minorHAnsi" w:cstheme="minorBidi"/>
          <w:b w:val="0"/>
          <w:sz w:val="22"/>
          <w:szCs w:val="22"/>
        </w:rPr>
      </w:pPr>
      <w:hyperlink w:anchor="_Toc90390847" w:history="1">
        <w:r w:rsidR="0083622F" w:rsidRPr="00796BC3">
          <w:t>Part 4</w:t>
        </w:r>
        <w:r w:rsidR="0083622F">
          <w:rPr>
            <w:rFonts w:asciiTheme="minorHAnsi" w:eastAsiaTheme="minorEastAsia" w:hAnsiTheme="minorHAnsi" w:cstheme="minorBidi"/>
            <w:b w:val="0"/>
            <w:sz w:val="22"/>
            <w:szCs w:val="22"/>
          </w:rPr>
          <w:tab/>
        </w:r>
        <w:r w:rsidR="0083622F" w:rsidRPr="00796BC3">
          <w:t>Recognition of corresponding warrants and authorisations</w:t>
        </w:r>
        <w:r w:rsidR="0083622F" w:rsidRPr="0083622F">
          <w:rPr>
            <w:vanish/>
          </w:rPr>
          <w:tab/>
        </w:r>
        <w:r w:rsidR="0083622F" w:rsidRPr="0083622F">
          <w:rPr>
            <w:vanish/>
          </w:rPr>
          <w:fldChar w:fldCharType="begin"/>
        </w:r>
        <w:r w:rsidR="0083622F" w:rsidRPr="0083622F">
          <w:rPr>
            <w:vanish/>
          </w:rPr>
          <w:instrText xml:space="preserve"> PAGEREF _Toc90390847 \h </w:instrText>
        </w:r>
        <w:r w:rsidR="0083622F" w:rsidRPr="0083622F">
          <w:rPr>
            <w:vanish/>
          </w:rPr>
        </w:r>
        <w:r w:rsidR="0083622F" w:rsidRPr="0083622F">
          <w:rPr>
            <w:vanish/>
          </w:rPr>
          <w:fldChar w:fldCharType="separate"/>
        </w:r>
        <w:r w:rsidR="00586EC6">
          <w:rPr>
            <w:vanish/>
          </w:rPr>
          <w:t>27</w:t>
        </w:r>
        <w:r w:rsidR="0083622F" w:rsidRPr="0083622F">
          <w:rPr>
            <w:vanish/>
          </w:rPr>
          <w:fldChar w:fldCharType="end"/>
        </w:r>
      </w:hyperlink>
    </w:p>
    <w:p w14:paraId="1ACE2A8D" w14:textId="030CDBBF" w:rsidR="0083622F" w:rsidRDefault="0083622F">
      <w:pPr>
        <w:pStyle w:val="TOC5"/>
        <w:rPr>
          <w:rFonts w:asciiTheme="minorHAnsi" w:eastAsiaTheme="minorEastAsia" w:hAnsiTheme="minorHAnsi" w:cstheme="minorBidi"/>
          <w:sz w:val="22"/>
          <w:szCs w:val="22"/>
        </w:rPr>
      </w:pPr>
      <w:r>
        <w:tab/>
      </w:r>
      <w:hyperlink w:anchor="_Toc90390848" w:history="1">
        <w:r w:rsidRPr="00796BC3">
          <w:t>31</w:t>
        </w:r>
        <w:r>
          <w:rPr>
            <w:rFonts w:asciiTheme="minorHAnsi" w:eastAsiaTheme="minorEastAsia" w:hAnsiTheme="minorHAnsi" w:cstheme="minorBidi"/>
            <w:sz w:val="22"/>
            <w:szCs w:val="22"/>
          </w:rPr>
          <w:tab/>
        </w:r>
        <w:r w:rsidRPr="00796BC3">
          <w:t>Corresponding warrants</w:t>
        </w:r>
        <w:r>
          <w:tab/>
        </w:r>
        <w:r>
          <w:fldChar w:fldCharType="begin"/>
        </w:r>
        <w:r>
          <w:instrText xml:space="preserve"> PAGEREF _Toc90390848 \h </w:instrText>
        </w:r>
        <w:r>
          <w:fldChar w:fldCharType="separate"/>
        </w:r>
        <w:r w:rsidR="00586EC6">
          <w:t>27</w:t>
        </w:r>
        <w:r>
          <w:fldChar w:fldCharType="end"/>
        </w:r>
      </w:hyperlink>
    </w:p>
    <w:p w14:paraId="72432E5F" w14:textId="29EA5D07" w:rsidR="0083622F" w:rsidRDefault="0083622F">
      <w:pPr>
        <w:pStyle w:val="TOC5"/>
        <w:rPr>
          <w:rFonts w:asciiTheme="minorHAnsi" w:eastAsiaTheme="minorEastAsia" w:hAnsiTheme="minorHAnsi" w:cstheme="minorBidi"/>
          <w:sz w:val="22"/>
          <w:szCs w:val="22"/>
        </w:rPr>
      </w:pPr>
      <w:r>
        <w:tab/>
      </w:r>
      <w:hyperlink w:anchor="_Toc90390849" w:history="1">
        <w:r w:rsidRPr="00796BC3">
          <w:t>32</w:t>
        </w:r>
        <w:r>
          <w:rPr>
            <w:rFonts w:asciiTheme="minorHAnsi" w:eastAsiaTheme="minorEastAsia" w:hAnsiTheme="minorHAnsi" w:cstheme="minorBidi"/>
            <w:sz w:val="22"/>
            <w:szCs w:val="22"/>
          </w:rPr>
          <w:tab/>
        </w:r>
        <w:r w:rsidRPr="00796BC3">
          <w:t>Corresponding emergency authorisations</w:t>
        </w:r>
        <w:r>
          <w:tab/>
        </w:r>
        <w:r>
          <w:fldChar w:fldCharType="begin"/>
        </w:r>
        <w:r>
          <w:instrText xml:space="preserve"> PAGEREF _Toc90390849 \h </w:instrText>
        </w:r>
        <w:r>
          <w:fldChar w:fldCharType="separate"/>
        </w:r>
        <w:r w:rsidR="00586EC6">
          <w:t>27</w:t>
        </w:r>
        <w:r>
          <w:fldChar w:fldCharType="end"/>
        </w:r>
      </w:hyperlink>
    </w:p>
    <w:p w14:paraId="1656F9D6" w14:textId="51638E1A" w:rsidR="0083622F" w:rsidRDefault="000823D4">
      <w:pPr>
        <w:pStyle w:val="TOC2"/>
        <w:rPr>
          <w:rFonts w:asciiTheme="minorHAnsi" w:eastAsiaTheme="minorEastAsia" w:hAnsiTheme="minorHAnsi" w:cstheme="minorBidi"/>
          <w:b w:val="0"/>
          <w:sz w:val="22"/>
          <w:szCs w:val="22"/>
        </w:rPr>
      </w:pPr>
      <w:hyperlink w:anchor="_Toc90390850" w:history="1">
        <w:r w:rsidR="0083622F" w:rsidRPr="00796BC3">
          <w:t>Part 5</w:t>
        </w:r>
        <w:r w:rsidR="0083622F">
          <w:rPr>
            <w:rFonts w:asciiTheme="minorHAnsi" w:eastAsiaTheme="minorEastAsia" w:hAnsiTheme="minorHAnsi" w:cstheme="minorBidi"/>
            <w:b w:val="0"/>
            <w:sz w:val="22"/>
            <w:szCs w:val="22"/>
          </w:rPr>
          <w:tab/>
        </w:r>
        <w:r w:rsidR="0083622F" w:rsidRPr="00796BC3">
          <w:t>Compliance and monitoring</w:t>
        </w:r>
        <w:r w:rsidR="0083622F" w:rsidRPr="0083622F">
          <w:rPr>
            <w:vanish/>
          </w:rPr>
          <w:tab/>
        </w:r>
        <w:r w:rsidR="0083622F" w:rsidRPr="0083622F">
          <w:rPr>
            <w:vanish/>
          </w:rPr>
          <w:fldChar w:fldCharType="begin"/>
        </w:r>
        <w:r w:rsidR="0083622F" w:rsidRPr="0083622F">
          <w:rPr>
            <w:vanish/>
          </w:rPr>
          <w:instrText xml:space="preserve"> PAGEREF _Toc90390850 \h </w:instrText>
        </w:r>
        <w:r w:rsidR="0083622F" w:rsidRPr="0083622F">
          <w:rPr>
            <w:vanish/>
          </w:rPr>
        </w:r>
        <w:r w:rsidR="0083622F" w:rsidRPr="0083622F">
          <w:rPr>
            <w:vanish/>
          </w:rPr>
          <w:fldChar w:fldCharType="separate"/>
        </w:r>
        <w:r w:rsidR="00586EC6">
          <w:rPr>
            <w:vanish/>
          </w:rPr>
          <w:t>28</w:t>
        </w:r>
        <w:r w:rsidR="0083622F" w:rsidRPr="0083622F">
          <w:rPr>
            <w:vanish/>
          </w:rPr>
          <w:fldChar w:fldCharType="end"/>
        </w:r>
      </w:hyperlink>
    </w:p>
    <w:p w14:paraId="21BB3C05" w14:textId="7B422BC8" w:rsidR="0083622F" w:rsidRDefault="000823D4">
      <w:pPr>
        <w:pStyle w:val="TOC3"/>
        <w:rPr>
          <w:rFonts w:asciiTheme="minorHAnsi" w:eastAsiaTheme="minorEastAsia" w:hAnsiTheme="minorHAnsi" w:cstheme="minorBidi"/>
          <w:b w:val="0"/>
          <w:sz w:val="22"/>
          <w:szCs w:val="22"/>
        </w:rPr>
      </w:pPr>
      <w:hyperlink w:anchor="_Toc90390851" w:history="1">
        <w:r w:rsidR="0083622F" w:rsidRPr="00796BC3">
          <w:t>Division 5.1</w:t>
        </w:r>
        <w:r w:rsidR="0083622F">
          <w:rPr>
            <w:rFonts w:asciiTheme="minorHAnsi" w:eastAsiaTheme="minorEastAsia" w:hAnsiTheme="minorHAnsi" w:cstheme="minorBidi"/>
            <w:b w:val="0"/>
            <w:sz w:val="22"/>
            <w:szCs w:val="22"/>
          </w:rPr>
          <w:tab/>
        </w:r>
        <w:r w:rsidR="0083622F" w:rsidRPr="00796BC3">
          <w:t>Restrictions on use, communication and publication of information</w:t>
        </w:r>
        <w:r w:rsidR="0083622F" w:rsidRPr="0083622F">
          <w:rPr>
            <w:vanish/>
          </w:rPr>
          <w:tab/>
        </w:r>
        <w:r w:rsidR="0083622F" w:rsidRPr="0083622F">
          <w:rPr>
            <w:vanish/>
          </w:rPr>
          <w:fldChar w:fldCharType="begin"/>
        </w:r>
        <w:r w:rsidR="0083622F" w:rsidRPr="0083622F">
          <w:rPr>
            <w:vanish/>
          </w:rPr>
          <w:instrText xml:space="preserve"> PAGEREF _Toc90390851 \h </w:instrText>
        </w:r>
        <w:r w:rsidR="0083622F" w:rsidRPr="0083622F">
          <w:rPr>
            <w:vanish/>
          </w:rPr>
        </w:r>
        <w:r w:rsidR="0083622F" w:rsidRPr="0083622F">
          <w:rPr>
            <w:vanish/>
          </w:rPr>
          <w:fldChar w:fldCharType="separate"/>
        </w:r>
        <w:r w:rsidR="00586EC6">
          <w:rPr>
            <w:vanish/>
          </w:rPr>
          <w:t>28</w:t>
        </w:r>
        <w:r w:rsidR="0083622F" w:rsidRPr="0083622F">
          <w:rPr>
            <w:vanish/>
          </w:rPr>
          <w:fldChar w:fldCharType="end"/>
        </w:r>
      </w:hyperlink>
    </w:p>
    <w:p w14:paraId="26FA44EA" w14:textId="12C50826" w:rsidR="0083622F" w:rsidRDefault="0083622F">
      <w:pPr>
        <w:pStyle w:val="TOC5"/>
        <w:rPr>
          <w:rFonts w:asciiTheme="minorHAnsi" w:eastAsiaTheme="minorEastAsia" w:hAnsiTheme="minorHAnsi" w:cstheme="minorBidi"/>
          <w:sz w:val="22"/>
          <w:szCs w:val="22"/>
        </w:rPr>
      </w:pPr>
      <w:r>
        <w:tab/>
      </w:r>
      <w:hyperlink w:anchor="_Toc90390852" w:history="1">
        <w:r w:rsidRPr="00796BC3">
          <w:t>33</w:t>
        </w:r>
        <w:r>
          <w:rPr>
            <w:rFonts w:asciiTheme="minorHAnsi" w:eastAsiaTheme="minorEastAsia" w:hAnsiTheme="minorHAnsi" w:cstheme="minorBidi"/>
            <w:sz w:val="22"/>
            <w:szCs w:val="22"/>
          </w:rPr>
          <w:tab/>
        </w:r>
        <w:r w:rsidRPr="00796BC3">
          <w:t xml:space="preserve">What is </w:t>
        </w:r>
        <w:r w:rsidRPr="00796BC3">
          <w:rPr>
            <w:i/>
          </w:rPr>
          <w:t>protected information</w:t>
        </w:r>
        <w:r w:rsidRPr="00796BC3">
          <w:t>?—div 5.1</w:t>
        </w:r>
        <w:r>
          <w:tab/>
        </w:r>
        <w:r>
          <w:fldChar w:fldCharType="begin"/>
        </w:r>
        <w:r>
          <w:instrText xml:space="preserve"> PAGEREF _Toc90390852 \h </w:instrText>
        </w:r>
        <w:r>
          <w:fldChar w:fldCharType="separate"/>
        </w:r>
        <w:r w:rsidR="00586EC6">
          <w:t>28</w:t>
        </w:r>
        <w:r>
          <w:fldChar w:fldCharType="end"/>
        </w:r>
      </w:hyperlink>
    </w:p>
    <w:p w14:paraId="6A328837" w14:textId="47E9F05F" w:rsidR="0083622F" w:rsidRDefault="0083622F">
      <w:pPr>
        <w:pStyle w:val="TOC5"/>
        <w:rPr>
          <w:rFonts w:asciiTheme="minorHAnsi" w:eastAsiaTheme="minorEastAsia" w:hAnsiTheme="minorHAnsi" w:cstheme="minorBidi"/>
          <w:sz w:val="22"/>
          <w:szCs w:val="22"/>
        </w:rPr>
      </w:pPr>
      <w:r>
        <w:tab/>
      </w:r>
      <w:hyperlink w:anchor="_Toc90390853" w:history="1">
        <w:r w:rsidRPr="00796BC3">
          <w:t>34</w:t>
        </w:r>
        <w:r>
          <w:rPr>
            <w:rFonts w:asciiTheme="minorHAnsi" w:eastAsiaTheme="minorEastAsia" w:hAnsiTheme="minorHAnsi" w:cstheme="minorBidi"/>
            <w:sz w:val="22"/>
            <w:szCs w:val="22"/>
          </w:rPr>
          <w:tab/>
        </w:r>
        <w:r w:rsidRPr="00796BC3">
          <w:t xml:space="preserve">Prohibition on communication or publication of protected </w:t>
        </w:r>
        <w:r w:rsidRPr="00796BC3">
          <w:rPr>
            <w:rFonts w:cs="Arial"/>
            <w:bCs/>
          </w:rPr>
          <w:t>information</w:t>
        </w:r>
        <w:r>
          <w:tab/>
        </w:r>
        <w:r>
          <w:fldChar w:fldCharType="begin"/>
        </w:r>
        <w:r>
          <w:instrText xml:space="preserve"> PAGEREF _Toc90390853 \h </w:instrText>
        </w:r>
        <w:r>
          <w:fldChar w:fldCharType="separate"/>
        </w:r>
        <w:r w:rsidR="00586EC6">
          <w:t>28</w:t>
        </w:r>
        <w:r>
          <w:fldChar w:fldCharType="end"/>
        </w:r>
      </w:hyperlink>
    </w:p>
    <w:p w14:paraId="2FA0A390" w14:textId="0B41AC6C" w:rsidR="0083622F" w:rsidRDefault="0083622F">
      <w:pPr>
        <w:pStyle w:val="TOC5"/>
        <w:rPr>
          <w:rFonts w:asciiTheme="minorHAnsi" w:eastAsiaTheme="minorEastAsia" w:hAnsiTheme="minorHAnsi" w:cstheme="minorBidi"/>
          <w:sz w:val="22"/>
          <w:szCs w:val="22"/>
        </w:rPr>
      </w:pPr>
      <w:r>
        <w:tab/>
      </w:r>
      <w:hyperlink w:anchor="_Toc90390854" w:history="1">
        <w:r w:rsidRPr="00796BC3">
          <w:t>35</w:t>
        </w:r>
        <w:r>
          <w:rPr>
            <w:rFonts w:asciiTheme="minorHAnsi" w:eastAsiaTheme="minorEastAsia" w:hAnsiTheme="minorHAnsi" w:cstheme="minorBidi"/>
            <w:sz w:val="22"/>
            <w:szCs w:val="22"/>
          </w:rPr>
          <w:tab/>
        </w:r>
        <w:r w:rsidRPr="00796BC3">
          <w:t>Dealing with records obtained by use of surveillance devices</w:t>
        </w:r>
        <w:r>
          <w:tab/>
        </w:r>
        <w:r>
          <w:fldChar w:fldCharType="begin"/>
        </w:r>
        <w:r>
          <w:instrText xml:space="preserve"> PAGEREF _Toc90390854 \h </w:instrText>
        </w:r>
        <w:r>
          <w:fldChar w:fldCharType="separate"/>
        </w:r>
        <w:r w:rsidR="00586EC6">
          <w:t>33</w:t>
        </w:r>
        <w:r>
          <w:fldChar w:fldCharType="end"/>
        </w:r>
      </w:hyperlink>
    </w:p>
    <w:p w14:paraId="40AF8F46" w14:textId="33D246A0" w:rsidR="0083622F" w:rsidRDefault="0083622F">
      <w:pPr>
        <w:pStyle w:val="TOC5"/>
        <w:rPr>
          <w:rFonts w:asciiTheme="minorHAnsi" w:eastAsiaTheme="minorEastAsia" w:hAnsiTheme="minorHAnsi" w:cstheme="minorBidi"/>
          <w:sz w:val="22"/>
          <w:szCs w:val="22"/>
        </w:rPr>
      </w:pPr>
      <w:r>
        <w:tab/>
      </w:r>
      <w:hyperlink w:anchor="_Toc90390855" w:history="1">
        <w:r w:rsidRPr="00796BC3">
          <w:t>36</w:t>
        </w:r>
        <w:r>
          <w:rPr>
            <w:rFonts w:asciiTheme="minorHAnsi" w:eastAsiaTheme="minorEastAsia" w:hAnsiTheme="minorHAnsi" w:cstheme="minorBidi"/>
            <w:sz w:val="22"/>
            <w:szCs w:val="22"/>
          </w:rPr>
          <w:tab/>
        </w:r>
        <w:r w:rsidRPr="00796BC3">
          <w:t>Protection of surveillance device technologies and methods</w:t>
        </w:r>
        <w:r>
          <w:tab/>
        </w:r>
        <w:r>
          <w:fldChar w:fldCharType="begin"/>
        </w:r>
        <w:r>
          <w:instrText xml:space="preserve"> PAGEREF _Toc90390855 \h </w:instrText>
        </w:r>
        <w:r>
          <w:fldChar w:fldCharType="separate"/>
        </w:r>
        <w:r w:rsidR="00586EC6">
          <w:t>33</w:t>
        </w:r>
        <w:r>
          <w:fldChar w:fldCharType="end"/>
        </w:r>
      </w:hyperlink>
    </w:p>
    <w:p w14:paraId="2A18409B" w14:textId="3B38AF67" w:rsidR="0083622F" w:rsidRDefault="0083622F">
      <w:pPr>
        <w:pStyle w:val="TOC5"/>
        <w:rPr>
          <w:rFonts w:asciiTheme="minorHAnsi" w:eastAsiaTheme="minorEastAsia" w:hAnsiTheme="minorHAnsi" w:cstheme="minorBidi"/>
          <w:sz w:val="22"/>
          <w:szCs w:val="22"/>
        </w:rPr>
      </w:pPr>
      <w:r>
        <w:tab/>
      </w:r>
      <w:hyperlink w:anchor="_Toc90390856" w:history="1">
        <w:r w:rsidRPr="00796BC3">
          <w:t>37</w:t>
        </w:r>
        <w:r>
          <w:rPr>
            <w:rFonts w:asciiTheme="minorHAnsi" w:eastAsiaTheme="minorEastAsia" w:hAnsiTheme="minorHAnsi" w:cstheme="minorBidi"/>
            <w:sz w:val="22"/>
            <w:szCs w:val="22"/>
          </w:rPr>
          <w:tab/>
        </w:r>
        <w:r w:rsidRPr="00796BC3">
          <w:t>Protected information in the custody of a court</w:t>
        </w:r>
        <w:r>
          <w:tab/>
        </w:r>
        <w:r>
          <w:fldChar w:fldCharType="begin"/>
        </w:r>
        <w:r>
          <w:instrText xml:space="preserve"> PAGEREF _Toc90390856 \h </w:instrText>
        </w:r>
        <w:r>
          <w:fldChar w:fldCharType="separate"/>
        </w:r>
        <w:r w:rsidR="00586EC6">
          <w:t>34</w:t>
        </w:r>
        <w:r>
          <w:fldChar w:fldCharType="end"/>
        </w:r>
      </w:hyperlink>
    </w:p>
    <w:p w14:paraId="7F733B6B" w14:textId="446628B3" w:rsidR="0083622F" w:rsidRDefault="000823D4">
      <w:pPr>
        <w:pStyle w:val="TOC3"/>
        <w:rPr>
          <w:rFonts w:asciiTheme="minorHAnsi" w:eastAsiaTheme="minorEastAsia" w:hAnsiTheme="minorHAnsi" w:cstheme="minorBidi"/>
          <w:b w:val="0"/>
          <w:sz w:val="22"/>
          <w:szCs w:val="22"/>
        </w:rPr>
      </w:pPr>
      <w:hyperlink w:anchor="_Toc90390857" w:history="1">
        <w:r w:rsidR="0083622F" w:rsidRPr="00796BC3">
          <w:t>Division 5.2</w:t>
        </w:r>
        <w:r w:rsidR="0083622F">
          <w:rPr>
            <w:rFonts w:asciiTheme="minorHAnsi" w:eastAsiaTheme="minorEastAsia" w:hAnsiTheme="minorHAnsi" w:cstheme="minorBidi"/>
            <w:b w:val="0"/>
            <w:sz w:val="22"/>
            <w:szCs w:val="22"/>
          </w:rPr>
          <w:tab/>
        </w:r>
        <w:r w:rsidR="0083622F" w:rsidRPr="00796BC3">
          <w:t>Reporting and record-keeping</w:t>
        </w:r>
        <w:r w:rsidR="0083622F" w:rsidRPr="0083622F">
          <w:rPr>
            <w:vanish/>
          </w:rPr>
          <w:tab/>
        </w:r>
        <w:r w:rsidR="0083622F" w:rsidRPr="0083622F">
          <w:rPr>
            <w:vanish/>
          </w:rPr>
          <w:fldChar w:fldCharType="begin"/>
        </w:r>
        <w:r w:rsidR="0083622F" w:rsidRPr="0083622F">
          <w:rPr>
            <w:vanish/>
          </w:rPr>
          <w:instrText xml:space="preserve"> PAGEREF _Toc90390857 \h </w:instrText>
        </w:r>
        <w:r w:rsidR="0083622F" w:rsidRPr="0083622F">
          <w:rPr>
            <w:vanish/>
          </w:rPr>
        </w:r>
        <w:r w:rsidR="0083622F" w:rsidRPr="0083622F">
          <w:rPr>
            <w:vanish/>
          </w:rPr>
          <w:fldChar w:fldCharType="separate"/>
        </w:r>
        <w:r w:rsidR="00586EC6">
          <w:rPr>
            <w:vanish/>
          </w:rPr>
          <w:t>35</w:t>
        </w:r>
        <w:r w:rsidR="0083622F" w:rsidRPr="0083622F">
          <w:rPr>
            <w:vanish/>
          </w:rPr>
          <w:fldChar w:fldCharType="end"/>
        </w:r>
      </w:hyperlink>
    </w:p>
    <w:p w14:paraId="02BB7228" w14:textId="3E0ECA22" w:rsidR="0083622F" w:rsidRDefault="0083622F">
      <w:pPr>
        <w:pStyle w:val="TOC5"/>
        <w:rPr>
          <w:rFonts w:asciiTheme="minorHAnsi" w:eastAsiaTheme="minorEastAsia" w:hAnsiTheme="minorHAnsi" w:cstheme="minorBidi"/>
          <w:sz w:val="22"/>
          <w:szCs w:val="22"/>
        </w:rPr>
      </w:pPr>
      <w:r>
        <w:tab/>
      </w:r>
      <w:hyperlink w:anchor="_Toc90390858" w:history="1">
        <w:r w:rsidRPr="00796BC3">
          <w:t>38</w:t>
        </w:r>
        <w:r>
          <w:rPr>
            <w:rFonts w:asciiTheme="minorHAnsi" w:eastAsiaTheme="minorEastAsia" w:hAnsiTheme="minorHAnsi" w:cstheme="minorBidi"/>
            <w:sz w:val="22"/>
            <w:szCs w:val="22"/>
          </w:rPr>
          <w:tab/>
        </w:r>
        <w:r w:rsidRPr="00796BC3">
          <w:t>Annual reports</w:t>
        </w:r>
        <w:r>
          <w:tab/>
        </w:r>
        <w:r>
          <w:fldChar w:fldCharType="begin"/>
        </w:r>
        <w:r>
          <w:instrText xml:space="preserve"> PAGEREF _Toc90390858 \h </w:instrText>
        </w:r>
        <w:r>
          <w:fldChar w:fldCharType="separate"/>
        </w:r>
        <w:r w:rsidR="00586EC6">
          <w:t>35</w:t>
        </w:r>
        <w:r>
          <w:fldChar w:fldCharType="end"/>
        </w:r>
      </w:hyperlink>
    </w:p>
    <w:p w14:paraId="6C172CCA" w14:textId="549EE00E" w:rsidR="0083622F" w:rsidRDefault="0083622F">
      <w:pPr>
        <w:pStyle w:val="TOC5"/>
        <w:rPr>
          <w:rFonts w:asciiTheme="minorHAnsi" w:eastAsiaTheme="minorEastAsia" w:hAnsiTheme="minorHAnsi" w:cstheme="minorBidi"/>
          <w:sz w:val="22"/>
          <w:szCs w:val="22"/>
        </w:rPr>
      </w:pPr>
      <w:r>
        <w:tab/>
      </w:r>
      <w:hyperlink w:anchor="_Toc90390859" w:history="1">
        <w:r w:rsidRPr="00796BC3">
          <w:t>39</w:t>
        </w:r>
        <w:r>
          <w:rPr>
            <w:rFonts w:asciiTheme="minorHAnsi" w:eastAsiaTheme="minorEastAsia" w:hAnsiTheme="minorHAnsi" w:cstheme="minorBidi"/>
            <w:sz w:val="22"/>
            <w:szCs w:val="22"/>
          </w:rPr>
          <w:tab/>
        </w:r>
        <w:r w:rsidRPr="00796BC3">
          <w:t>Keeping documents connected with warrants and emergency authorisations</w:t>
        </w:r>
        <w:r>
          <w:tab/>
        </w:r>
        <w:r>
          <w:fldChar w:fldCharType="begin"/>
        </w:r>
        <w:r>
          <w:instrText xml:space="preserve"> PAGEREF _Toc90390859 \h </w:instrText>
        </w:r>
        <w:r>
          <w:fldChar w:fldCharType="separate"/>
        </w:r>
        <w:r w:rsidR="00586EC6">
          <w:t>36</w:t>
        </w:r>
        <w:r>
          <w:fldChar w:fldCharType="end"/>
        </w:r>
      </w:hyperlink>
    </w:p>
    <w:p w14:paraId="501E2D6E" w14:textId="1923818B" w:rsidR="0083622F" w:rsidRDefault="0083622F">
      <w:pPr>
        <w:pStyle w:val="TOC5"/>
        <w:rPr>
          <w:rFonts w:asciiTheme="minorHAnsi" w:eastAsiaTheme="minorEastAsia" w:hAnsiTheme="minorHAnsi" w:cstheme="minorBidi"/>
          <w:sz w:val="22"/>
          <w:szCs w:val="22"/>
        </w:rPr>
      </w:pPr>
      <w:r>
        <w:tab/>
      </w:r>
      <w:hyperlink w:anchor="_Toc90390860" w:history="1">
        <w:r w:rsidRPr="00796BC3">
          <w:t>40</w:t>
        </w:r>
        <w:r>
          <w:rPr>
            <w:rFonts w:asciiTheme="minorHAnsi" w:eastAsiaTheme="minorEastAsia" w:hAnsiTheme="minorHAnsi" w:cstheme="minorBidi"/>
            <w:sz w:val="22"/>
            <w:szCs w:val="22"/>
          </w:rPr>
          <w:tab/>
        </w:r>
        <w:r w:rsidRPr="00796BC3">
          <w:t>Other records to be kept</w:t>
        </w:r>
        <w:r>
          <w:tab/>
        </w:r>
        <w:r>
          <w:fldChar w:fldCharType="begin"/>
        </w:r>
        <w:r>
          <w:instrText xml:space="preserve"> PAGEREF _Toc90390860 \h </w:instrText>
        </w:r>
        <w:r>
          <w:fldChar w:fldCharType="separate"/>
        </w:r>
        <w:r w:rsidR="00586EC6">
          <w:t>37</w:t>
        </w:r>
        <w:r>
          <w:fldChar w:fldCharType="end"/>
        </w:r>
      </w:hyperlink>
    </w:p>
    <w:p w14:paraId="30C1C308" w14:textId="3714197C" w:rsidR="0083622F" w:rsidRDefault="0083622F">
      <w:pPr>
        <w:pStyle w:val="TOC5"/>
        <w:rPr>
          <w:rFonts w:asciiTheme="minorHAnsi" w:eastAsiaTheme="minorEastAsia" w:hAnsiTheme="minorHAnsi" w:cstheme="minorBidi"/>
          <w:sz w:val="22"/>
          <w:szCs w:val="22"/>
        </w:rPr>
      </w:pPr>
      <w:r>
        <w:tab/>
      </w:r>
      <w:hyperlink w:anchor="_Toc90390861" w:history="1">
        <w:r w:rsidRPr="00796BC3">
          <w:t>41</w:t>
        </w:r>
        <w:r>
          <w:rPr>
            <w:rFonts w:asciiTheme="minorHAnsi" w:eastAsiaTheme="minorEastAsia" w:hAnsiTheme="minorHAnsi" w:cstheme="minorBidi"/>
            <w:sz w:val="22"/>
            <w:szCs w:val="22"/>
          </w:rPr>
          <w:tab/>
        </w:r>
        <w:r w:rsidRPr="00796BC3">
          <w:t>Register of warrants and emergency authorisations</w:t>
        </w:r>
        <w:r>
          <w:tab/>
        </w:r>
        <w:r>
          <w:fldChar w:fldCharType="begin"/>
        </w:r>
        <w:r>
          <w:instrText xml:space="preserve"> PAGEREF _Toc90390861 \h </w:instrText>
        </w:r>
        <w:r>
          <w:fldChar w:fldCharType="separate"/>
        </w:r>
        <w:r w:rsidR="00586EC6">
          <w:t>39</w:t>
        </w:r>
        <w:r>
          <w:fldChar w:fldCharType="end"/>
        </w:r>
      </w:hyperlink>
    </w:p>
    <w:p w14:paraId="1463DD3B" w14:textId="2C319C40" w:rsidR="0083622F" w:rsidRDefault="000823D4">
      <w:pPr>
        <w:pStyle w:val="TOC3"/>
        <w:rPr>
          <w:rFonts w:asciiTheme="minorHAnsi" w:eastAsiaTheme="minorEastAsia" w:hAnsiTheme="minorHAnsi" w:cstheme="minorBidi"/>
          <w:b w:val="0"/>
          <w:sz w:val="22"/>
          <w:szCs w:val="22"/>
        </w:rPr>
      </w:pPr>
      <w:hyperlink w:anchor="_Toc90390862" w:history="1">
        <w:r w:rsidR="0083622F" w:rsidRPr="00796BC3">
          <w:t>Division 5.3</w:t>
        </w:r>
        <w:r w:rsidR="0083622F">
          <w:rPr>
            <w:rFonts w:asciiTheme="minorHAnsi" w:eastAsiaTheme="minorEastAsia" w:hAnsiTheme="minorHAnsi" w:cstheme="minorBidi"/>
            <w:b w:val="0"/>
            <w:sz w:val="22"/>
            <w:szCs w:val="22"/>
          </w:rPr>
          <w:tab/>
        </w:r>
        <w:r w:rsidR="0083622F" w:rsidRPr="00796BC3">
          <w:t>Inspections</w:t>
        </w:r>
        <w:r w:rsidR="0083622F" w:rsidRPr="0083622F">
          <w:rPr>
            <w:vanish/>
          </w:rPr>
          <w:tab/>
        </w:r>
        <w:r w:rsidR="0083622F" w:rsidRPr="0083622F">
          <w:rPr>
            <w:vanish/>
          </w:rPr>
          <w:fldChar w:fldCharType="begin"/>
        </w:r>
        <w:r w:rsidR="0083622F" w:rsidRPr="0083622F">
          <w:rPr>
            <w:vanish/>
          </w:rPr>
          <w:instrText xml:space="preserve"> PAGEREF _Toc90390862 \h </w:instrText>
        </w:r>
        <w:r w:rsidR="0083622F" w:rsidRPr="0083622F">
          <w:rPr>
            <w:vanish/>
          </w:rPr>
        </w:r>
        <w:r w:rsidR="0083622F" w:rsidRPr="0083622F">
          <w:rPr>
            <w:vanish/>
          </w:rPr>
          <w:fldChar w:fldCharType="separate"/>
        </w:r>
        <w:r w:rsidR="00586EC6">
          <w:rPr>
            <w:vanish/>
          </w:rPr>
          <w:t>40</w:t>
        </w:r>
        <w:r w:rsidR="0083622F" w:rsidRPr="0083622F">
          <w:rPr>
            <w:vanish/>
          </w:rPr>
          <w:fldChar w:fldCharType="end"/>
        </w:r>
      </w:hyperlink>
    </w:p>
    <w:p w14:paraId="562AD34F" w14:textId="037331A8" w:rsidR="0083622F" w:rsidRDefault="0083622F">
      <w:pPr>
        <w:pStyle w:val="TOC5"/>
        <w:rPr>
          <w:rFonts w:asciiTheme="minorHAnsi" w:eastAsiaTheme="minorEastAsia" w:hAnsiTheme="minorHAnsi" w:cstheme="minorBidi"/>
          <w:sz w:val="22"/>
          <w:szCs w:val="22"/>
        </w:rPr>
      </w:pPr>
      <w:r>
        <w:tab/>
      </w:r>
      <w:hyperlink w:anchor="_Toc90390863" w:history="1">
        <w:r w:rsidRPr="00796BC3">
          <w:t>42</w:t>
        </w:r>
        <w:r>
          <w:rPr>
            <w:rFonts w:asciiTheme="minorHAnsi" w:eastAsiaTheme="minorEastAsia" w:hAnsiTheme="minorHAnsi" w:cstheme="minorBidi"/>
            <w:sz w:val="22"/>
            <w:szCs w:val="22"/>
          </w:rPr>
          <w:tab/>
        </w:r>
        <w:r w:rsidRPr="00796BC3">
          <w:rPr>
            <w:lang w:val="en-US"/>
          </w:rPr>
          <w:t>Inspection of records by ombudsman</w:t>
        </w:r>
        <w:r>
          <w:tab/>
        </w:r>
        <w:r>
          <w:fldChar w:fldCharType="begin"/>
        </w:r>
        <w:r>
          <w:instrText xml:space="preserve"> PAGEREF _Toc90390863 \h </w:instrText>
        </w:r>
        <w:r>
          <w:fldChar w:fldCharType="separate"/>
        </w:r>
        <w:r w:rsidR="00586EC6">
          <w:t>40</w:t>
        </w:r>
        <w:r>
          <w:fldChar w:fldCharType="end"/>
        </w:r>
      </w:hyperlink>
    </w:p>
    <w:p w14:paraId="43F9645A" w14:textId="2108E2B7" w:rsidR="0083622F" w:rsidRDefault="000823D4">
      <w:pPr>
        <w:pStyle w:val="TOC3"/>
        <w:rPr>
          <w:rFonts w:asciiTheme="minorHAnsi" w:eastAsiaTheme="minorEastAsia" w:hAnsiTheme="minorHAnsi" w:cstheme="minorBidi"/>
          <w:b w:val="0"/>
          <w:sz w:val="22"/>
          <w:szCs w:val="22"/>
        </w:rPr>
      </w:pPr>
      <w:hyperlink w:anchor="_Toc90390864" w:history="1">
        <w:r w:rsidR="0083622F" w:rsidRPr="00796BC3">
          <w:t>Division 5.4</w:t>
        </w:r>
        <w:r w:rsidR="0083622F">
          <w:rPr>
            <w:rFonts w:asciiTheme="minorHAnsi" w:eastAsiaTheme="minorEastAsia" w:hAnsiTheme="minorHAnsi" w:cstheme="minorBidi"/>
            <w:b w:val="0"/>
            <w:sz w:val="22"/>
            <w:szCs w:val="22"/>
          </w:rPr>
          <w:tab/>
        </w:r>
        <w:r w:rsidR="0083622F" w:rsidRPr="00796BC3">
          <w:t>General</w:t>
        </w:r>
        <w:r w:rsidR="0083622F" w:rsidRPr="0083622F">
          <w:rPr>
            <w:vanish/>
          </w:rPr>
          <w:tab/>
        </w:r>
        <w:r w:rsidR="0083622F" w:rsidRPr="0083622F">
          <w:rPr>
            <w:vanish/>
          </w:rPr>
          <w:fldChar w:fldCharType="begin"/>
        </w:r>
        <w:r w:rsidR="0083622F" w:rsidRPr="0083622F">
          <w:rPr>
            <w:vanish/>
          </w:rPr>
          <w:instrText xml:space="preserve"> PAGEREF _Toc90390864 \h </w:instrText>
        </w:r>
        <w:r w:rsidR="0083622F" w:rsidRPr="0083622F">
          <w:rPr>
            <w:vanish/>
          </w:rPr>
        </w:r>
        <w:r w:rsidR="0083622F" w:rsidRPr="0083622F">
          <w:rPr>
            <w:vanish/>
          </w:rPr>
          <w:fldChar w:fldCharType="separate"/>
        </w:r>
        <w:r w:rsidR="00586EC6">
          <w:rPr>
            <w:vanish/>
          </w:rPr>
          <w:t>41</w:t>
        </w:r>
        <w:r w:rsidR="0083622F" w:rsidRPr="0083622F">
          <w:rPr>
            <w:vanish/>
          </w:rPr>
          <w:fldChar w:fldCharType="end"/>
        </w:r>
      </w:hyperlink>
    </w:p>
    <w:p w14:paraId="518BA4B0" w14:textId="5798F50E" w:rsidR="0083622F" w:rsidRDefault="0083622F">
      <w:pPr>
        <w:pStyle w:val="TOC5"/>
        <w:rPr>
          <w:rFonts w:asciiTheme="minorHAnsi" w:eastAsiaTheme="minorEastAsia" w:hAnsiTheme="minorHAnsi" w:cstheme="minorBidi"/>
          <w:sz w:val="22"/>
          <w:szCs w:val="22"/>
        </w:rPr>
      </w:pPr>
      <w:r>
        <w:tab/>
      </w:r>
      <w:hyperlink w:anchor="_Toc90390865" w:history="1">
        <w:r w:rsidRPr="00796BC3">
          <w:t>43</w:t>
        </w:r>
        <w:r>
          <w:rPr>
            <w:rFonts w:asciiTheme="minorHAnsi" w:eastAsiaTheme="minorEastAsia" w:hAnsiTheme="minorHAnsi" w:cstheme="minorBidi"/>
            <w:sz w:val="22"/>
            <w:szCs w:val="22"/>
          </w:rPr>
          <w:tab/>
        </w:r>
        <w:r w:rsidRPr="00796BC3">
          <w:t>Evidentiary certificates</w:t>
        </w:r>
        <w:r>
          <w:tab/>
        </w:r>
        <w:r>
          <w:fldChar w:fldCharType="begin"/>
        </w:r>
        <w:r>
          <w:instrText xml:space="preserve"> PAGEREF _Toc90390865 \h </w:instrText>
        </w:r>
        <w:r>
          <w:fldChar w:fldCharType="separate"/>
        </w:r>
        <w:r w:rsidR="00586EC6">
          <w:t>41</w:t>
        </w:r>
        <w:r>
          <w:fldChar w:fldCharType="end"/>
        </w:r>
      </w:hyperlink>
    </w:p>
    <w:p w14:paraId="7539E587" w14:textId="3320F26D" w:rsidR="0083622F" w:rsidRDefault="000823D4">
      <w:pPr>
        <w:pStyle w:val="TOC2"/>
        <w:rPr>
          <w:rFonts w:asciiTheme="minorHAnsi" w:eastAsiaTheme="minorEastAsia" w:hAnsiTheme="minorHAnsi" w:cstheme="minorBidi"/>
          <w:b w:val="0"/>
          <w:sz w:val="22"/>
          <w:szCs w:val="22"/>
        </w:rPr>
      </w:pPr>
      <w:hyperlink w:anchor="_Toc90390866" w:history="1">
        <w:r w:rsidR="0083622F" w:rsidRPr="00796BC3">
          <w:t>Part 6</w:t>
        </w:r>
        <w:r w:rsidR="0083622F">
          <w:rPr>
            <w:rFonts w:asciiTheme="minorHAnsi" w:eastAsiaTheme="minorEastAsia" w:hAnsiTheme="minorHAnsi" w:cstheme="minorBidi"/>
            <w:b w:val="0"/>
            <w:sz w:val="22"/>
            <w:szCs w:val="22"/>
          </w:rPr>
          <w:tab/>
        </w:r>
        <w:r w:rsidR="0083622F" w:rsidRPr="00796BC3">
          <w:t>Miscellaneous</w:t>
        </w:r>
        <w:r w:rsidR="0083622F" w:rsidRPr="0083622F">
          <w:rPr>
            <w:vanish/>
          </w:rPr>
          <w:tab/>
        </w:r>
        <w:r w:rsidR="0083622F" w:rsidRPr="0083622F">
          <w:rPr>
            <w:vanish/>
          </w:rPr>
          <w:fldChar w:fldCharType="begin"/>
        </w:r>
        <w:r w:rsidR="0083622F" w:rsidRPr="0083622F">
          <w:rPr>
            <w:vanish/>
          </w:rPr>
          <w:instrText xml:space="preserve"> PAGEREF _Toc90390866 \h </w:instrText>
        </w:r>
        <w:r w:rsidR="0083622F" w:rsidRPr="0083622F">
          <w:rPr>
            <w:vanish/>
          </w:rPr>
        </w:r>
        <w:r w:rsidR="0083622F" w:rsidRPr="0083622F">
          <w:rPr>
            <w:vanish/>
          </w:rPr>
          <w:fldChar w:fldCharType="separate"/>
        </w:r>
        <w:r w:rsidR="00586EC6">
          <w:rPr>
            <w:vanish/>
          </w:rPr>
          <w:t>43</w:t>
        </w:r>
        <w:r w:rsidR="0083622F" w:rsidRPr="0083622F">
          <w:rPr>
            <w:vanish/>
          </w:rPr>
          <w:fldChar w:fldCharType="end"/>
        </w:r>
      </w:hyperlink>
    </w:p>
    <w:p w14:paraId="492753F8" w14:textId="50127E05" w:rsidR="0083622F" w:rsidRDefault="0083622F">
      <w:pPr>
        <w:pStyle w:val="TOC5"/>
        <w:rPr>
          <w:rFonts w:asciiTheme="minorHAnsi" w:eastAsiaTheme="minorEastAsia" w:hAnsiTheme="minorHAnsi" w:cstheme="minorBidi"/>
          <w:sz w:val="22"/>
          <w:szCs w:val="22"/>
        </w:rPr>
      </w:pPr>
      <w:r>
        <w:tab/>
      </w:r>
      <w:hyperlink w:anchor="_Toc90390867" w:history="1">
        <w:r w:rsidRPr="00796BC3">
          <w:t>44</w:t>
        </w:r>
        <w:r>
          <w:rPr>
            <w:rFonts w:asciiTheme="minorHAnsi" w:eastAsiaTheme="minorEastAsia" w:hAnsiTheme="minorHAnsi" w:cstheme="minorBidi"/>
            <w:sz w:val="22"/>
            <w:szCs w:val="22"/>
          </w:rPr>
          <w:tab/>
        </w:r>
        <w:r w:rsidRPr="00796BC3">
          <w:t>Delegation</w:t>
        </w:r>
        <w:r>
          <w:tab/>
        </w:r>
        <w:r>
          <w:fldChar w:fldCharType="begin"/>
        </w:r>
        <w:r>
          <w:instrText xml:space="preserve"> PAGEREF _Toc90390867 \h </w:instrText>
        </w:r>
        <w:r>
          <w:fldChar w:fldCharType="separate"/>
        </w:r>
        <w:r w:rsidR="00586EC6">
          <w:t>43</w:t>
        </w:r>
        <w:r>
          <w:fldChar w:fldCharType="end"/>
        </w:r>
      </w:hyperlink>
    </w:p>
    <w:p w14:paraId="04CD288A" w14:textId="1A1F53E8" w:rsidR="0083622F" w:rsidRDefault="0083622F">
      <w:pPr>
        <w:pStyle w:val="TOC5"/>
        <w:rPr>
          <w:rFonts w:asciiTheme="minorHAnsi" w:eastAsiaTheme="minorEastAsia" w:hAnsiTheme="minorHAnsi" w:cstheme="minorBidi"/>
          <w:sz w:val="22"/>
          <w:szCs w:val="22"/>
        </w:rPr>
      </w:pPr>
      <w:r>
        <w:tab/>
      </w:r>
      <w:hyperlink w:anchor="_Toc90390868" w:history="1">
        <w:r w:rsidRPr="00796BC3">
          <w:t>45</w:t>
        </w:r>
        <w:r>
          <w:rPr>
            <w:rFonts w:asciiTheme="minorHAnsi" w:eastAsiaTheme="minorEastAsia" w:hAnsiTheme="minorHAnsi" w:cstheme="minorBidi"/>
            <w:sz w:val="22"/>
            <w:szCs w:val="22"/>
          </w:rPr>
          <w:tab/>
        </w:r>
        <w:r w:rsidRPr="00796BC3">
          <w:t>Regulation-making power</w:t>
        </w:r>
        <w:r>
          <w:tab/>
        </w:r>
        <w:r>
          <w:fldChar w:fldCharType="begin"/>
        </w:r>
        <w:r>
          <w:instrText xml:space="preserve"> PAGEREF _Toc90390868 \h </w:instrText>
        </w:r>
        <w:r>
          <w:fldChar w:fldCharType="separate"/>
        </w:r>
        <w:r w:rsidR="00586EC6">
          <w:t>43</w:t>
        </w:r>
        <w:r>
          <w:fldChar w:fldCharType="end"/>
        </w:r>
      </w:hyperlink>
    </w:p>
    <w:p w14:paraId="4D98E8A2" w14:textId="7A15661D" w:rsidR="0083622F" w:rsidRDefault="000823D4">
      <w:pPr>
        <w:pStyle w:val="TOC6"/>
        <w:rPr>
          <w:rFonts w:asciiTheme="minorHAnsi" w:eastAsiaTheme="minorEastAsia" w:hAnsiTheme="minorHAnsi" w:cstheme="minorBidi"/>
          <w:b w:val="0"/>
          <w:sz w:val="22"/>
          <w:szCs w:val="22"/>
        </w:rPr>
      </w:pPr>
      <w:hyperlink w:anchor="_Toc90390869" w:history="1">
        <w:r w:rsidR="0083622F" w:rsidRPr="00796BC3">
          <w:t>Dictionary</w:t>
        </w:r>
        <w:r w:rsidR="0083622F">
          <w:tab/>
        </w:r>
        <w:r w:rsidR="0083622F">
          <w:tab/>
        </w:r>
        <w:r w:rsidR="0083622F" w:rsidRPr="0083622F">
          <w:rPr>
            <w:b w:val="0"/>
            <w:sz w:val="20"/>
          </w:rPr>
          <w:fldChar w:fldCharType="begin"/>
        </w:r>
        <w:r w:rsidR="0083622F" w:rsidRPr="0083622F">
          <w:rPr>
            <w:b w:val="0"/>
            <w:sz w:val="20"/>
          </w:rPr>
          <w:instrText xml:space="preserve"> PAGEREF _Toc90390869 \h </w:instrText>
        </w:r>
        <w:r w:rsidR="0083622F" w:rsidRPr="0083622F">
          <w:rPr>
            <w:b w:val="0"/>
            <w:sz w:val="20"/>
          </w:rPr>
        </w:r>
        <w:r w:rsidR="0083622F" w:rsidRPr="0083622F">
          <w:rPr>
            <w:b w:val="0"/>
            <w:sz w:val="20"/>
          </w:rPr>
          <w:fldChar w:fldCharType="separate"/>
        </w:r>
        <w:r w:rsidR="00586EC6">
          <w:rPr>
            <w:b w:val="0"/>
            <w:sz w:val="20"/>
          </w:rPr>
          <w:t>44</w:t>
        </w:r>
        <w:r w:rsidR="0083622F" w:rsidRPr="0083622F">
          <w:rPr>
            <w:b w:val="0"/>
            <w:sz w:val="20"/>
          </w:rPr>
          <w:fldChar w:fldCharType="end"/>
        </w:r>
      </w:hyperlink>
    </w:p>
    <w:p w14:paraId="7E217905" w14:textId="19041F7D" w:rsidR="0083622F" w:rsidRDefault="000823D4" w:rsidP="0083622F">
      <w:pPr>
        <w:pStyle w:val="TOC7"/>
        <w:spacing w:before="480"/>
        <w:rPr>
          <w:rFonts w:asciiTheme="minorHAnsi" w:eastAsiaTheme="minorEastAsia" w:hAnsiTheme="minorHAnsi" w:cstheme="minorBidi"/>
          <w:b w:val="0"/>
          <w:sz w:val="22"/>
          <w:szCs w:val="22"/>
        </w:rPr>
      </w:pPr>
      <w:hyperlink w:anchor="_Toc90390870" w:history="1">
        <w:r w:rsidR="0083622F">
          <w:t>Endnotes</w:t>
        </w:r>
        <w:r w:rsidR="0083622F" w:rsidRPr="0083622F">
          <w:rPr>
            <w:vanish/>
          </w:rPr>
          <w:tab/>
        </w:r>
        <w:r w:rsidR="0083622F">
          <w:rPr>
            <w:vanish/>
          </w:rPr>
          <w:tab/>
        </w:r>
        <w:r w:rsidR="0083622F" w:rsidRPr="0083622F">
          <w:rPr>
            <w:b w:val="0"/>
            <w:vanish/>
          </w:rPr>
          <w:fldChar w:fldCharType="begin"/>
        </w:r>
        <w:r w:rsidR="0083622F" w:rsidRPr="0083622F">
          <w:rPr>
            <w:b w:val="0"/>
            <w:vanish/>
          </w:rPr>
          <w:instrText xml:space="preserve"> PAGEREF _Toc90390870 \h </w:instrText>
        </w:r>
        <w:r w:rsidR="0083622F" w:rsidRPr="0083622F">
          <w:rPr>
            <w:b w:val="0"/>
            <w:vanish/>
          </w:rPr>
        </w:r>
        <w:r w:rsidR="0083622F" w:rsidRPr="0083622F">
          <w:rPr>
            <w:b w:val="0"/>
            <w:vanish/>
          </w:rPr>
          <w:fldChar w:fldCharType="separate"/>
        </w:r>
        <w:r w:rsidR="00586EC6">
          <w:rPr>
            <w:b w:val="0"/>
            <w:vanish/>
          </w:rPr>
          <w:t>51</w:t>
        </w:r>
        <w:r w:rsidR="0083622F" w:rsidRPr="0083622F">
          <w:rPr>
            <w:b w:val="0"/>
            <w:vanish/>
          </w:rPr>
          <w:fldChar w:fldCharType="end"/>
        </w:r>
      </w:hyperlink>
    </w:p>
    <w:p w14:paraId="652CC3C7" w14:textId="6C31A783" w:rsidR="0083622F" w:rsidRDefault="0083622F">
      <w:pPr>
        <w:pStyle w:val="TOC5"/>
        <w:rPr>
          <w:rFonts w:asciiTheme="minorHAnsi" w:eastAsiaTheme="minorEastAsia" w:hAnsiTheme="minorHAnsi" w:cstheme="minorBidi"/>
          <w:sz w:val="22"/>
          <w:szCs w:val="22"/>
        </w:rPr>
      </w:pPr>
      <w:r>
        <w:tab/>
      </w:r>
      <w:hyperlink w:anchor="_Toc90390871" w:history="1">
        <w:r w:rsidRPr="00796BC3">
          <w:t>1</w:t>
        </w:r>
        <w:r>
          <w:rPr>
            <w:rFonts w:asciiTheme="minorHAnsi" w:eastAsiaTheme="minorEastAsia" w:hAnsiTheme="minorHAnsi" w:cstheme="minorBidi"/>
            <w:sz w:val="22"/>
            <w:szCs w:val="22"/>
          </w:rPr>
          <w:tab/>
        </w:r>
        <w:r w:rsidRPr="00796BC3">
          <w:t>About the endnotes</w:t>
        </w:r>
        <w:r>
          <w:tab/>
        </w:r>
        <w:r>
          <w:fldChar w:fldCharType="begin"/>
        </w:r>
        <w:r>
          <w:instrText xml:space="preserve"> PAGEREF _Toc90390871 \h </w:instrText>
        </w:r>
        <w:r>
          <w:fldChar w:fldCharType="separate"/>
        </w:r>
        <w:r w:rsidR="00586EC6">
          <w:t>51</w:t>
        </w:r>
        <w:r>
          <w:fldChar w:fldCharType="end"/>
        </w:r>
      </w:hyperlink>
    </w:p>
    <w:p w14:paraId="015F9904" w14:textId="5E665600" w:rsidR="0083622F" w:rsidRDefault="0083622F">
      <w:pPr>
        <w:pStyle w:val="TOC5"/>
        <w:rPr>
          <w:rFonts w:asciiTheme="minorHAnsi" w:eastAsiaTheme="minorEastAsia" w:hAnsiTheme="minorHAnsi" w:cstheme="minorBidi"/>
          <w:sz w:val="22"/>
          <w:szCs w:val="22"/>
        </w:rPr>
      </w:pPr>
      <w:r>
        <w:tab/>
      </w:r>
      <w:hyperlink w:anchor="_Toc90390872" w:history="1">
        <w:r w:rsidRPr="00796BC3">
          <w:t>2</w:t>
        </w:r>
        <w:r>
          <w:rPr>
            <w:rFonts w:asciiTheme="minorHAnsi" w:eastAsiaTheme="minorEastAsia" w:hAnsiTheme="minorHAnsi" w:cstheme="minorBidi"/>
            <w:sz w:val="22"/>
            <w:szCs w:val="22"/>
          </w:rPr>
          <w:tab/>
        </w:r>
        <w:r w:rsidRPr="00796BC3">
          <w:t>Abbreviation key</w:t>
        </w:r>
        <w:r>
          <w:tab/>
        </w:r>
        <w:r>
          <w:fldChar w:fldCharType="begin"/>
        </w:r>
        <w:r>
          <w:instrText xml:space="preserve"> PAGEREF _Toc90390872 \h </w:instrText>
        </w:r>
        <w:r>
          <w:fldChar w:fldCharType="separate"/>
        </w:r>
        <w:r w:rsidR="00586EC6">
          <w:t>51</w:t>
        </w:r>
        <w:r>
          <w:fldChar w:fldCharType="end"/>
        </w:r>
      </w:hyperlink>
    </w:p>
    <w:p w14:paraId="4B7DDB43" w14:textId="31EB393F" w:rsidR="0083622F" w:rsidRDefault="0083622F">
      <w:pPr>
        <w:pStyle w:val="TOC5"/>
        <w:rPr>
          <w:rFonts w:asciiTheme="minorHAnsi" w:eastAsiaTheme="minorEastAsia" w:hAnsiTheme="minorHAnsi" w:cstheme="minorBidi"/>
          <w:sz w:val="22"/>
          <w:szCs w:val="22"/>
        </w:rPr>
      </w:pPr>
      <w:r>
        <w:tab/>
      </w:r>
      <w:hyperlink w:anchor="_Toc90390873" w:history="1">
        <w:r w:rsidRPr="00796BC3">
          <w:t>3</w:t>
        </w:r>
        <w:r>
          <w:rPr>
            <w:rFonts w:asciiTheme="minorHAnsi" w:eastAsiaTheme="minorEastAsia" w:hAnsiTheme="minorHAnsi" w:cstheme="minorBidi"/>
            <w:sz w:val="22"/>
            <w:szCs w:val="22"/>
          </w:rPr>
          <w:tab/>
        </w:r>
        <w:r w:rsidRPr="00796BC3">
          <w:t>Legislation history</w:t>
        </w:r>
        <w:r>
          <w:tab/>
        </w:r>
        <w:r>
          <w:fldChar w:fldCharType="begin"/>
        </w:r>
        <w:r>
          <w:instrText xml:space="preserve"> PAGEREF _Toc90390873 \h </w:instrText>
        </w:r>
        <w:r>
          <w:fldChar w:fldCharType="separate"/>
        </w:r>
        <w:r w:rsidR="00586EC6">
          <w:t>52</w:t>
        </w:r>
        <w:r>
          <w:fldChar w:fldCharType="end"/>
        </w:r>
      </w:hyperlink>
    </w:p>
    <w:p w14:paraId="365164A5" w14:textId="66E3A7F7" w:rsidR="0083622F" w:rsidRDefault="0083622F">
      <w:pPr>
        <w:pStyle w:val="TOC5"/>
        <w:rPr>
          <w:rFonts w:asciiTheme="minorHAnsi" w:eastAsiaTheme="minorEastAsia" w:hAnsiTheme="minorHAnsi" w:cstheme="minorBidi"/>
          <w:sz w:val="22"/>
          <w:szCs w:val="22"/>
        </w:rPr>
      </w:pPr>
      <w:r>
        <w:tab/>
      </w:r>
      <w:hyperlink w:anchor="_Toc90390874" w:history="1">
        <w:r w:rsidRPr="00796BC3">
          <w:t>4</w:t>
        </w:r>
        <w:r>
          <w:rPr>
            <w:rFonts w:asciiTheme="minorHAnsi" w:eastAsiaTheme="minorEastAsia" w:hAnsiTheme="minorHAnsi" w:cstheme="minorBidi"/>
            <w:sz w:val="22"/>
            <w:szCs w:val="22"/>
          </w:rPr>
          <w:tab/>
        </w:r>
        <w:r w:rsidRPr="00796BC3">
          <w:t>Amendment history</w:t>
        </w:r>
        <w:r>
          <w:tab/>
        </w:r>
        <w:r>
          <w:fldChar w:fldCharType="begin"/>
        </w:r>
        <w:r>
          <w:instrText xml:space="preserve"> PAGEREF _Toc90390874 \h </w:instrText>
        </w:r>
        <w:r>
          <w:fldChar w:fldCharType="separate"/>
        </w:r>
        <w:r w:rsidR="00586EC6">
          <w:t>54</w:t>
        </w:r>
        <w:r>
          <w:fldChar w:fldCharType="end"/>
        </w:r>
      </w:hyperlink>
    </w:p>
    <w:p w14:paraId="6B8EE1EF" w14:textId="37B2CCC9" w:rsidR="0083622F" w:rsidRDefault="0083622F">
      <w:pPr>
        <w:pStyle w:val="TOC5"/>
        <w:rPr>
          <w:rFonts w:asciiTheme="minorHAnsi" w:eastAsiaTheme="minorEastAsia" w:hAnsiTheme="minorHAnsi" w:cstheme="minorBidi"/>
          <w:sz w:val="22"/>
          <w:szCs w:val="22"/>
        </w:rPr>
      </w:pPr>
      <w:r>
        <w:tab/>
      </w:r>
      <w:hyperlink w:anchor="_Toc90390875" w:history="1">
        <w:r w:rsidRPr="00796BC3">
          <w:t>5</w:t>
        </w:r>
        <w:r>
          <w:rPr>
            <w:rFonts w:asciiTheme="minorHAnsi" w:eastAsiaTheme="minorEastAsia" w:hAnsiTheme="minorHAnsi" w:cstheme="minorBidi"/>
            <w:sz w:val="22"/>
            <w:szCs w:val="22"/>
          </w:rPr>
          <w:tab/>
        </w:r>
        <w:r w:rsidRPr="00796BC3">
          <w:t>Earlier republications</w:t>
        </w:r>
        <w:r>
          <w:tab/>
        </w:r>
        <w:r>
          <w:fldChar w:fldCharType="begin"/>
        </w:r>
        <w:r>
          <w:instrText xml:space="preserve"> PAGEREF _Toc90390875 \h </w:instrText>
        </w:r>
        <w:r>
          <w:fldChar w:fldCharType="separate"/>
        </w:r>
        <w:r w:rsidR="00586EC6">
          <w:t>56</w:t>
        </w:r>
        <w:r>
          <w:fldChar w:fldCharType="end"/>
        </w:r>
      </w:hyperlink>
    </w:p>
    <w:p w14:paraId="4104C9A2" w14:textId="637E7F6A" w:rsidR="00AB3BE6" w:rsidRDefault="0083622F" w:rsidP="00AB3BE6">
      <w:pPr>
        <w:pStyle w:val="BillBasic"/>
      </w:pPr>
      <w:r>
        <w:fldChar w:fldCharType="end"/>
      </w:r>
    </w:p>
    <w:p w14:paraId="6FB82769" w14:textId="77777777" w:rsidR="00AB3BE6" w:rsidRDefault="00AB3BE6" w:rsidP="00AB3BE6">
      <w:pPr>
        <w:pStyle w:val="01Contents"/>
        <w:sectPr w:rsidR="00AB3BE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6CCE600" w14:textId="77777777" w:rsidR="00AB3BE6" w:rsidRDefault="00AB3BE6" w:rsidP="00AB3BE6">
      <w:pPr>
        <w:jc w:val="center"/>
      </w:pPr>
      <w:r>
        <w:rPr>
          <w:noProof/>
        </w:rPr>
        <w:lastRenderedPageBreak/>
        <w:drawing>
          <wp:inline distT="0" distB="0" distL="0" distR="0" wp14:anchorId="615FDB58" wp14:editId="356EBC0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A05567" w14:textId="77777777" w:rsidR="00AB3BE6" w:rsidRDefault="00AB3BE6" w:rsidP="00AB3BE6">
      <w:pPr>
        <w:jc w:val="center"/>
        <w:rPr>
          <w:rFonts w:ascii="Arial" w:hAnsi="Arial"/>
        </w:rPr>
      </w:pPr>
      <w:r>
        <w:rPr>
          <w:rFonts w:ascii="Arial" w:hAnsi="Arial"/>
        </w:rPr>
        <w:t>Australian Capital Territory</w:t>
      </w:r>
    </w:p>
    <w:p w14:paraId="0AF95498" w14:textId="77DA364A" w:rsidR="00AB3BE6" w:rsidRDefault="00F026D3" w:rsidP="00AB3BE6">
      <w:pPr>
        <w:pStyle w:val="Billname"/>
      </w:pPr>
      <w:bookmarkStart w:id="7" w:name="Citation"/>
      <w:r>
        <w:t>Crimes (Surveillance Devices) Act 2010</w:t>
      </w:r>
      <w:bookmarkEnd w:id="7"/>
    </w:p>
    <w:p w14:paraId="1A2F0E95" w14:textId="77777777" w:rsidR="00AB3BE6" w:rsidRDefault="00AB3BE6" w:rsidP="00AB3BE6">
      <w:pPr>
        <w:pStyle w:val="ActNo"/>
      </w:pPr>
    </w:p>
    <w:p w14:paraId="1A4F28EC" w14:textId="77777777" w:rsidR="00AB3BE6" w:rsidRDefault="00AB3BE6" w:rsidP="00AB3BE6">
      <w:pPr>
        <w:pStyle w:val="N-line3"/>
      </w:pPr>
    </w:p>
    <w:p w14:paraId="69E1A173" w14:textId="77777777" w:rsidR="00AB3BE6" w:rsidRDefault="00AB3BE6" w:rsidP="00AB3BE6">
      <w:pPr>
        <w:pStyle w:val="LongTitle"/>
      </w:pPr>
      <w:r>
        <w:t>An Act to provide for the authorisation of the installation, use, maintenance and retrieval of surveillance devices for law enforcement purposes</w:t>
      </w:r>
    </w:p>
    <w:p w14:paraId="0FFBB011" w14:textId="77777777" w:rsidR="00AB3BE6" w:rsidRDefault="00AB3BE6" w:rsidP="00AB3BE6">
      <w:pPr>
        <w:pStyle w:val="N-line3"/>
      </w:pPr>
    </w:p>
    <w:p w14:paraId="459E363F" w14:textId="77777777" w:rsidR="00AB3BE6" w:rsidRDefault="00AB3BE6" w:rsidP="00AB3BE6">
      <w:pPr>
        <w:pStyle w:val="Placeholder"/>
      </w:pPr>
      <w:r>
        <w:rPr>
          <w:rStyle w:val="charContents"/>
          <w:sz w:val="16"/>
        </w:rPr>
        <w:t xml:space="preserve">  </w:t>
      </w:r>
      <w:r>
        <w:rPr>
          <w:rStyle w:val="charPage"/>
        </w:rPr>
        <w:t xml:space="preserve">  </w:t>
      </w:r>
    </w:p>
    <w:p w14:paraId="6193DFF5" w14:textId="77777777" w:rsidR="00AB3BE6" w:rsidRDefault="00AB3BE6" w:rsidP="00AB3BE6">
      <w:pPr>
        <w:pStyle w:val="Placeholder"/>
      </w:pPr>
      <w:r>
        <w:rPr>
          <w:rStyle w:val="CharChapNo"/>
        </w:rPr>
        <w:t xml:space="preserve">  </w:t>
      </w:r>
      <w:r>
        <w:rPr>
          <w:rStyle w:val="CharChapText"/>
        </w:rPr>
        <w:t xml:space="preserve">  </w:t>
      </w:r>
    </w:p>
    <w:p w14:paraId="0103A861" w14:textId="77777777" w:rsidR="00AB3BE6" w:rsidRDefault="00AB3BE6" w:rsidP="00AB3BE6">
      <w:pPr>
        <w:pStyle w:val="Placeholder"/>
      </w:pPr>
      <w:r>
        <w:rPr>
          <w:rStyle w:val="CharPartNo"/>
        </w:rPr>
        <w:t xml:space="preserve">  </w:t>
      </w:r>
      <w:r>
        <w:rPr>
          <w:rStyle w:val="CharPartText"/>
        </w:rPr>
        <w:t xml:space="preserve">  </w:t>
      </w:r>
    </w:p>
    <w:p w14:paraId="045F33B6" w14:textId="77777777" w:rsidR="00AB3BE6" w:rsidRDefault="00AB3BE6" w:rsidP="00AB3BE6">
      <w:pPr>
        <w:pStyle w:val="Placeholder"/>
      </w:pPr>
      <w:r>
        <w:rPr>
          <w:rStyle w:val="CharDivNo"/>
        </w:rPr>
        <w:t xml:space="preserve">  </w:t>
      </w:r>
      <w:r>
        <w:rPr>
          <w:rStyle w:val="CharDivText"/>
        </w:rPr>
        <w:t xml:space="preserve">  </w:t>
      </w:r>
    </w:p>
    <w:p w14:paraId="534F6F82" w14:textId="77777777" w:rsidR="00AB3BE6" w:rsidRPr="00CA74E4" w:rsidRDefault="00AB3BE6" w:rsidP="00AB3BE6">
      <w:pPr>
        <w:pStyle w:val="PageBreak"/>
      </w:pPr>
      <w:r w:rsidRPr="00CA74E4">
        <w:br w:type="page"/>
      </w:r>
    </w:p>
    <w:p w14:paraId="2975C1E0" w14:textId="77777777" w:rsidR="008B68F9" w:rsidRPr="0083622F" w:rsidRDefault="002157E9" w:rsidP="002157E9">
      <w:pPr>
        <w:pStyle w:val="AH2Part"/>
      </w:pPr>
      <w:bookmarkStart w:id="8" w:name="_Toc90390811"/>
      <w:r w:rsidRPr="0083622F">
        <w:rPr>
          <w:rStyle w:val="CharPartNo"/>
        </w:rPr>
        <w:lastRenderedPageBreak/>
        <w:t>Part 1</w:t>
      </w:r>
      <w:r w:rsidRPr="00DC44B8">
        <w:rPr>
          <w:lang w:eastAsia="en-AU"/>
        </w:rPr>
        <w:tab/>
      </w:r>
      <w:r w:rsidR="008B68F9" w:rsidRPr="0083622F">
        <w:rPr>
          <w:rStyle w:val="CharPartText"/>
          <w:lang w:eastAsia="en-AU"/>
        </w:rPr>
        <w:t>Preliminary</w:t>
      </w:r>
      <w:bookmarkEnd w:id="8"/>
    </w:p>
    <w:p w14:paraId="259B7B54" w14:textId="77777777" w:rsidR="00335F88" w:rsidRPr="00DC44B8" w:rsidRDefault="002157E9" w:rsidP="002157E9">
      <w:pPr>
        <w:pStyle w:val="AH5Sec"/>
      </w:pPr>
      <w:bookmarkStart w:id="9" w:name="_Toc90390812"/>
      <w:r w:rsidRPr="0083622F">
        <w:rPr>
          <w:rStyle w:val="CharSectNo"/>
        </w:rPr>
        <w:t>1</w:t>
      </w:r>
      <w:r w:rsidRPr="00DC44B8">
        <w:tab/>
      </w:r>
      <w:r w:rsidR="00335F88" w:rsidRPr="00DC44B8">
        <w:t>Name of Act</w:t>
      </w:r>
      <w:bookmarkEnd w:id="9"/>
    </w:p>
    <w:p w14:paraId="58D70DE5" w14:textId="77777777" w:rsidR="00335F88" w:rsidRPr="00DC44B8" w:rsidRDefault="00335F88" w:rsidP="00B05781">
      <w:pPr>
        <w:pStyle w:val="Amainreturn"/>
      </w:pPr>
      <w:r w:rsidRPr="00DC44B8">
        <w:t xml:space="preserve">This Act is the </w:t>
      </w:r>
      <w:r w:rsidR="009A5DDC" w:rsidRPr="002157E9">
        <w:rPr>
          <w:rStyle w:val="charItals"/>
        </w:rPr>
        <w:t>Crimes (Surveillance Devices) Act 2010</w:t>
      </w:r>
      <w:r w:rsidRPr="00DC44B8">
        <w:t>.</w:t>
      </w:r>
    </w:p>
    <w:p w14:paraId="4D3CF5DD" w14:textId="77777777" w:rsidR="00335F88" w:rsidRPr="00DC44B8" w:rsidRDefault="002157E9" w:rsidP="002157E9">
      <w:pPr>
        <w:pStyle w:val="AH5Sec"/>
      </w:pPr>
      <w:bookmarkStart w:id="10" w:name="_Toc90390813"/>
      <w:r w:rsidRPr="0083622F">
        <w:rPr>
          <w:rStyle w:val="CharSectNo"/>
        </w:rPr>
        <w:t>3</w:t>
      </w:r>
      <w:r w:rsidRPr="00DC44B8">
        <w:tab/>
      </w:r>
      <w:r w:rsidR="00335F88" w:rsidRPr="00DC44B8">
        <w:t>Dictionary</w:t>
      </w:r>
      <w:bookmarkEnd w:id="10"/>
    </w:p>
    <w:p w14:paraId="36B0F9CD" w14:textId="77777777" w:rsidR="00335F88" w:rsidRPr="00DC44B8" w:rsidRDefault="00335F88" w:rsidP="00A31BC6">
      <w:pPr>
        <w:pStyle w:val="Amainreturn"/>
        <w:keepNext/>
      </w:pPr>
      <w:r w:rsidRPr="00DC44B8">
        <w:t>The dictionary at the end of this Act is part of this Act.</w:t>
      </w:r>
    </w:p>
    <w:p w14:paraId="3E6BF122" w14:textId="77777777" w:rsidR="00335F88" w:rsidRPr="004C5258" w:rsidRDefault="00335F88" w:rsidP="004C5258">
      <w:pPr>
        <w:pStyle w:val="aNote"/>
      </w:pPr>
      <w:r w:rsidRPr="002157E9">
        <w:rPr>
          <w:rStyle w:val="charItals"/>
        </w:rPr>
        <w:t>Note 1</w:t>
      </w:r>
      <w:r w:rsidRPr="004C5258">
        <w:rPr>
          <w:rStyle w:val="charItals"/>
        </w:rPr>
        <w:tab/>
      </w:r>
      <w:r w:rsidRPr="004C5258">
        <w:t>The dictionary at the end of this Act defines certain terms used in this Act, and includes references (signpost definitions) to other terms defined elsewhere in this Act.</w:t>
      </w:r>
    </w:p>
    <w:p w14:paraId="4E0E8004" w14:textId="77777777" w:rsidR="00335F88" w:rsidRPr="00DC44B8" w:rsidRDefault="00335F88" w:rsidP="00A31BC6">
      <w:pPr>
        <w:pStyle w:val="aNoteTextss"/>
        <w:keepNext/>
      </w:pPr>
      <w:r w:rsidRPr="00DC44B8">
        <w:t>For example, the signpost definition ‘</w:t>
      </w:r>
      <w:r w:rsidR="00015D90" w:rsidRPr="002157E9">
        <w:rPr>
          <w:rStyle w:val="charBoldItals"/>
        </w:rPr>
        <w:t>protected information</w:t>
      </w:r>
      <w:r w:rsidR="00015D90" w:rsidRPr="005300AF">
        <w:t>, for division 5.1</w:t>
      </w:r>
      <w:r w:rsidRPr="00DC44B8">
        <w:t xml:space="preserve">—see section </w:t>
      </w:r>
      <w:r w:rsidR="00015D90" w:rsidRPr="00DC44B8">
        <w:t>33</w:t>
      </w:r>
      <w:r w:rsidRPr="00DC44B8">
        <w:t>.’ means that the term ‘</w:t>
      </w:r>
      <w:r w:rsidR="00015D90" w:rsidRPr="00DC44B8">
        <w:t>protected information</w:t>
      </w:r>
      <w:r w:rsidRPr="00DC44B8">
        <w:t>’ is defined in that section</w:t>
      </w:r>
      <w:r w:rsidR="00015D90" w:rsidRPr="00DC44B8">
        <w:t xml:space="preserve"> for that division</w:t>
      </w:r>
      <w:r w:rsidRPr="00DC44B8">
        <w:t>.</w:t>
      </w:r>
    </w:p>
    <w:p w14:paraId="1D51EB0D" w14:textId="6166FF6D" w:rsidR="00335F88" w:rsidRPr="00DC44B8" w:rsidRDefault="00335F88">
      <w:pPr>
        <w:pStyle w:val="aNote"/>
      </w:pPr>
      <w:r w:rsidRPr="002157E9">
        <w:rPr>
          <w:rStyle w:val="charItals"/>
        </w:rPr>
        <w:t>Note 2</w:t>
      </w:r>
      <w:r w:rsidRPr="00DC44B8">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300AF" w:rsidRPr="005300AF">
          <w:rPr>
            <w:rStyle w:val="charCitHyperlinkAbbrev"/>
          </w:rPr>
          <w:t>Legislation Act</w:t>
        </w:r>
      </w:hyperlink>
      <w:r w:rsidRPr="00DC44B8">
        <w:t>, s 155 and s 156 (1)).</w:t>
      </w:r>
    </w:p>
    <w:p w14:paraId="6AB32424" w14:textId="77777777" w:rsidR="00335F88" w:rsidRPr="00DC44B8" w:rsidRDefault="002157E9" w:rsidP="002157E9">
      <w:pPr>
        <w:pStyle w:val="AH5Sec"/>
      </w:pPr>
      <w:bookmarkStart w:id="11" w:name="_Toc90390814"/>
      <w:r w:rsidRPr="0083622F">
        <w:rPr>
          <w:rStyle w:val="CharSectNo"/>
        </w:rPr>
        <w:t>4</w:t>
      </w:r>
      <w:r w:rsidRPr="00DC44B8">
        <w:tab/>
      </w:r>
      <w:r w:rsidR="00335F88" w:rsidRPr="00DC44B8">
        <w:t>Notes</w:t>
      </w:r>
      <w:bookmarkEnd w:id="11"/>
    </w:p>
    <w:p w14:paraId="757E71C9" w14:textId="77777777" w:rsidR="00335F88" w:rsidRPr="00DC44B8" w:rsidRDefault="00335F88" w:rsidP="00A31BC6">
      <w:pPr>
        <w:pStyle w:val="Amainreturn"/>
        <w:keepNext/>
      </w:pPr>
      <w:r w:rsidRPr="00DC44B8">
        <w:t>A note included in this Act is explanatory and is not part of this Act.</w:t>
      </w:r>
    </w:p>
    <w:p w14:paraId="0EE01DC4" w14:textId="4761F295" w:rsidR="00335F88" w:rsidRPr="00DC44B8" w:rsidRDefault="00335F88">
      <w:pPr>
        <w:pStyle w:val="aNote"/>
      </w:pPr>
      <w:r w:rsidRPr="002157E9">
        <w:rPr>
          <w:rStyle w:val="charItals"/>
        </w:rPr>
        <w:t>Note</w:t>
      </w:r>
      <w:r w:rsidRPr="002157E9">
        <w:rPr>
          <w:rStyle w:val="charItals"/>
        </w:rPr>
        <w:tab/>
      </w:r>
      <w:r w:rsidRPr="00DC44B8">
        <w:t xml:space="preserve">See the </w:t>
      </w:r>
      <w:hyperlink r:id="rId28" w:tooltip="A2001-14" w:history="1">
        <w:r w:rsidR="005300AF" w:rsidRPr="005300AF">
          <w:rPr>
            <w:rStyle w:val="charCitHyperlinkAbbrev"/>
          </w:rPr>
          <w:t>Legislation Act</w:t>
        </w:r>
      </w:hyperlink>
      <w:r w:rsidRPr="00DC44B8">
        <w:t>, s 127 (1), (4) and (5) for the legal status of notes.</w:t>
      </w:r>
    </w:p>
    <w:p w14:paraId="46E2917D" w14:textId="77777777" w:rsidR="00335F88" w:rsidRPr="00DC44B8" w:rsidRDefault="002157E9" w:rsidP="002157E9">
      <w:pPr>
        <w:pStyle w:val="AH5Sec"/>
      </w:pPr>
      <w:bookmarkStart w:id="12" w:name="_Toc90390815"/>
      <w:r w:rsidRPr="0083622F">
        <w:rPr>
          <w:rStyle w:val="CharSectNo"/>
        </w:rPr>
        <w:t>5</w:t>
      </w:r>
      <w:r w:rsidRPr="00DC44B8">
        <w:tab/>
      </w:r>
      <w:r w:rsidR="00335F88" w:rsidRPr="00DC44B8">
        <w:t>Offences against Act—application of Criminal Code etc</w:t>
      </w:r>
      <w:bookmarkEnd w:id="12"/>
    </w:p>
    <w:p w14:paraId="7CF44578" w14:textId="77777777" w:rsidR="00335F88" w:rsidRPr="00DC44B8" w:rsidRDefault="00335F88" w:rsidP="00A31BC6">
      <w:pPr>
        <w:pStyle w:val="Amainreturn"/>
        <w:keepNext/>
      </w:pPr>
      <w:r w:rsidRPr="00DC44B8">
        <w:t>Other legislation applies in relation to offences against this Act.</w:t>
      </w:r>
    </w:p>
    <w:p w14:paraId="4219FD5C" w14:textId="77777777" w:rsidR="00335F88" w:rsidRPr="00DC44B8" w:rsidRDefault="00335F88" w:rsidP="00A31BC6">
      <w:pPr>
        <w:pStyle w:val="aNote"/>
        <w:keepNext/>
      </w:pPr>
      <w:r w:rsidRPr="002157E9">
        <w:rPr>
          <w:rStyle w:val="charItals"/>
        </w:rPr>
        <w:t>Note 1</w:t>
      </w:r>
      <w:r w:rsidRPr="00DC44B8">
        <w:tab/>
      </w:r>
      <w:r w:rsidRPr="002157E9">
        <w:rPr>
          <w:rStyle w:val="charItals"/>
        </w:rPr>
        <w:t>Criminal Code</w:t>
      </w:r>
    </w:p>
    <w:p w14:paraId="7A199A7E" w14:textId="13A40CE2" w:rsidR="00335F88" w:rsidRPr="00DC44B8" w:rsidRDefault="00335F88" w:rsidP="00366703">
      <w:pPr>
        <w:pStyle w:val="aNote"/>
        <w:keepNext/>
        <w:spacing w:before="20"/>
        <w:ind w:firstLine="0"/>
      </w:pPr>
      <w:r w:rsidRPr="00DC44B8">
        <w:t xml:space="preserve">The </w:t>
      </w:r>
      <w:hyperlink r:id="rId29" w:tooltip="A2002-51" w:history="1">
        <w:r w:rsidR="005300AF" w:rsidRPr="005300AF">
          <w:rPr>
            <w:rStyle w:val="charCitHyperlinkAbbrev"/>
          </w:rPr>
          <w:t>Criminal Code</w:t>
        </w:r>
      </w:hyperlink>
      <w:r w:rsidRPr="00DC44B8">
        <w:t xml:space="preserve">, ch 2 applies to all offences against this Act (see Code, pt 2.1).  </w:t>
      </w:r>
    </w:p>
    <w:p w14:paraId="4348DF71" w14:textId="77777777" w:rsidR="00335F88" w:rsidRPr="00DC44B8" w:rsidRDefault="00335F88" w:rsidP="00863BE7">
      <w:pPr>
        <w:pStyle w:val="aNoteTextss"/>
      </w:pPr>
      <w:r w:rsidRPr="00DC44B8">
        <w:t>The chapter sets out the general principles of criminal responsibility (including burdens of proof and general defences), and defines terms used for offences to which the Code applies (eg </w:t>
      </w:r>
      <w:r w:rsidRPr="002157E9">
        <w:rPr>
          <w:rStyle w:val="charBoldItals"/>
        </w:rPr>
        <w:t>conduct</w:t>
      </w:r>
      <w:r w:rsidRPr="00DC44B8">
        <w:t xml:space="preserve">, </w:t>
      </w:r>
      <w:r w:rsidRPr="002157E9">
        <w:rPr>
          <w:rStyle w:val="charBoldItals"/>
        </w:rPr>
        <w:t>intention</w:t>
      </w:r>
      <w:r w:rsidRPr="00DC44B8">
        <w:t xml:space="preserve">, </w:t>
      </w:r>
      <w:r w:rsidRPr="002157E9">
        <w:rPr>
          <w:rStyle w:val="charBoldItals"/>
        </w:rPr>
        <w:t>recklessness</w:t>
      </w:r>
      <w:r w:rsidRPr="00DC44B8">
        <w:t xml:space="preserve"> and </w:t>
      </w:r>
      <w:r w:rsidRPr="002157E9">
        <w:rPr>
          <w:rStyle w:val="charBoldItals"/>
        </w:rPr>
        <w:t>strict liability</w:t>
      </w:r>
      <w:r w:rsidRPr="00DC44B8">
        <w:t>).</w:t>
      </w:r>
    </w:p>
    <w:p w14:paraId="5DB0BBB4" w14:textId="77777777" w:rsidR="00335F88" w:rsidRPr="002157E9" w:rsidRDefault="00335F88" w:rsidP="00863BE7">
      <w:pPr>
        <w:pStyle w:val="aNote"/>
        <w:keepNext/>
        <w:rPr>
          <w:rStyle w:val="charItals"/>
        </w:rPr>
      </w:pPr>
      <w:r w:rsidRPr="002157E9">
        <w:rPr>
          <w:rStyle w:val="charItals"/>
        </w:rPr>
        <w:t>Note 2</w:t>
      </w:r>
      <w:r w:rsidRPr="002157E9">
        <w:rPr>
          <w:rStyle w:val="charItals"/>
        </w:rPr>
        <w:tab/>
        <w:t>Penalty units</w:t>
      </w:r>
    </w:p>
    <w:p w14:paraId="601DD76F" w14:textId="178EE9E9" w:rsidR="00335F88" w:rsidRPr="00DC44B8" w:rsidRDefault="00335F88" w:rsidP="00335F88">
      <w:pPr>
        <w:pStyle w:val="aNoteTextss"/>
      </w:pPr>
      <w:r w:rsidRPr="00DC44B8">
        <w:t xml:space="preserve">The </w:t>
      </w:r>
      <w:hyperlink r:id="rId30" w:tooltip="A2001-14" w:history="1">
        <w:r w:rsidR="005300AF" w:rsidRPr="005300AF">
          <w:rPr>
            <w:rStyle w:val="charCitHyperlinkAbbrev"/>
          </w:rPr>
          <w:t>Legislation Act</w:t>
        </w:r>
      </w:hyperlink>
      <w:r w:rsidRPr="00DC44B8">
        <w:t>, s 133 deals with the meaning of offence penalties that are expressed in penalty units.</w:t>
      </w:r>
    </w:p>
    <w:p w14:paraId="73DE9E81" w14:textId="77777777" w:rsidR="00DA2603" w:rsidRPr="00DC44B8" w:rsidRDefault="002157E9" w:rsidP="002157E9">
      <w:pPr>
        <w:pStyle w:val="AH5Sec"/>
        <w:rPr>
          <w:lang w:eastAsia="en-AU"/>
        </w:rPr>
      </w:pPr>
      <w:bookmarkStart w:id="13" w:name="_Toc90390816"/>
      <w:r w:rsidRPr="0083622F">
        <w:rPr>
          <w:rStyle w:val="CharSectNo"/>
        </w:rPr>
        <w:lastRenderedPageBreak/>
        <w:t>6</w:t>
      </w:r>
      <w:r w:rsidRPr="00DC44B8">
        <w:rPr>
          <w:lang w:eastAsia="en-AU"/>
        </w:rPr>
        <w:tab/>
      </w:r>
      <w:r w:rsidR="00DA2603" w:rsidRPr="00DC44B8">
        <w:rPr>
          <w:lang w:eastAsia="en-AU"/>
        </w:rPr>
        <w:t>Purposes</w:t>
      </w:r>
      <w:r w:rsidR="00154EB1" w:rsidRPr="00DC44B8">
        <w:rPr>
          <w:lang w:eastAsia="en-AU"/>
        </w:rPr>
        <w:t xml:space="preserve"> of Act</w:t>
      </w:r>
      <w:bookmarkEnd w:id="13"/>
    </w:p>
    <w:p w14:paraId="3E73AB42" w14:textId="77777777" w:rsidR="008B68F9" w:rsidRPr="00DC44B8" w:rsidRDefault="00DA2603" w:rsidP="005911F9">
      <w:pPr>
        <w:pStyle w:val="Amainreturn"/>
        <w:rPr>
          <w:lang w:eastAsia="en-AU"/>
        </w:rPr>
      </w:pPr>
      <w:r w:rsidRPr="00DC44B8">
        <w:rPr>
          <w:lang w:eastAsia="en-AU"/>
        </w:rPr>
        <w:t xml:space="preserve">The main purposes of </w:t>
      </w:r>
      <w:r w:rsidR="00DB54B5" w:rsidRPr="00DC44B8">
        <w:rPr>
          <w:lang w:eastAsia="en-AU"/>
        </w:rPr>
        <w:t>this Act</w:t>
      </w:r>
      <w:r w:rsidRPr="00DC44B8">
        <w:rPr>
          <w:lang w:eastAsia="en-AU"/>
        </w:rPr>
        <w:t xml:space="preserve"> are—</w:t>
      </w:r>
    </w:p>
    <w:p w14:paraId="767DC82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establish procedures for law enforcement officers to</w:t>
      </w:r>
      <w:r w:rsidR="008B68F9" w:rsidRPr="00DC44B8">
        <w:rPr>
          <w:lang w:eastAsia="en-AU"/>
        </w:rPr>
        <w:t xml:space="preserve"> </w:t>
      </w:r>
      <w:r w:rsidR="00DA2603" w:rsidRPr="00DC44B8">
        <w:rPr>
          <w:lang w:eastAsia="en-AU"/>
        </w:rPr>
        <w:t>obtain warrants or emergency authorisations for the</w:t>
      </w:r>
      <w:r w:rsidR="008B68F9" w:rsidRPr="00DC44B8">
        <w:rPr>
          <w:lang w:eastAsia="en-AU"/>
        </w:rPr>
        <w:t xml:space="preserve"> </w:t>
      </w:r>
      <w:r w:rsidR="00DA2603" w:rsidRPr="00DC44B8">
        <w:rPr>
          <w:lang w:eastAsia="en-AU"/>
        </w:rPr>
        <w:t>installation, use, maintenance and retrieval of surveillance</w:t>
      </w:r>
      <w:r w:rsidR="008B68F9" w:rsidRPr="00DC44B8">
        <w:rPr>
          <w:lang w:eastAsia="en-AU"/>
        </w:rPr>
        <w:t xml:space="preserve"> </w:t>
      </w:r>
      <w:r w:rsidR="00DA2603" w:rsidRPr="00DC44B8">
        <w:rPr>
          <w:lang w:eastAsia="en-AU"/>
        </w:rPr>
        <w:t xml:space="preserve">devices in criminal </w:t>
      </w:r>
      <w:r w:rsidR="00DE246B">
        <w:t xml:space="preserve">and corrupt conduct </w:t>
      </w:r>
      <w:r w:rsidR="00DA2603" w:rsidRPr="00DC44B8">
        <w:rPr>
          <w:lang w:eastAsia="en-AU"/>
        </w:rPr>
        <w:t>inves</w:t>
      </w:r>
      <w:r w:rsidR="00154EB1" w:rsidRPr="00DC44B8">
        <w:rPr>
          <w:lang w:eastAsia="en-AU"/>
        </w:rPr>
        <w:t>tigations</w:t>
      </w:r>
      <w:r w:rsidR="00136394" w:rsidRPr="00DC44B8">
        <w:rPr>
          <w:lang w:eastAsia="en-AU"/>
        </w:rPr>
        <w:t xml:space="preserve">, including investigations </w:t>
      </w:r>
      <w:r w:rsidR="00154EB1" w:rsidRPr="00DC44B8">
        <w:rPr>
          <w:lang w:eastAsia="en-AU"/>
        </w:rPr>
        <w:t>extending beyond the ACT</w:t>
      </w:r>
      <w:r w:rsidR="00DA2603" w:rsidRPr="00DC44B8">
        <w:rPr>
          <w:lang w:eastAsia="en-AU"/>
        </w:rPr>
        <w:t>;</w:t>
      </w:r>
      <w:r w:rsidR="00154EB1" w:rsidRPr="00DC44B8">
        <w:rPr>
          <w:lang w:eastAsia="en-AU"/>
        </w:rPr>
        <w:t xml:space="preserve"> and</w:t>
      </w:r>
    </w:p>
    <w:p w14:paraId="5273B34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recognise warrants and emergency authorisations issued</w:t>
      </w:r>
      <w:r w:rsidR="008B68F9" w:rsidRPr="00DC44B8">
        <w:rPr>
          <w:lang w:eastAsia="en-AU"/>
        </w:rPr>
        <w:t xml:space="preserve"> </w:t>
      </w:r>
      <w:r w:rsidR="00DA2603" w:rsidRPr="00DC44B8">
        <w:rPr>
          <w:lang w:eastAsia="en-AU"/>
        </w:rPr>
        <w:t>in other jurisdictions;</w:t>
      </w:r>
      <w:r w:rsidR="00154EB1" w:rsidRPr="00DC44B8">
        <w:rPr>
          <w:lang w:eastAsia="en-AU"/>
        </w:rPr>
        <w:t xml:space="preserve"> and</w:t>
      </w:r>
    </w:p>
    <w:p w14:paraId="3BB2104D"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to restrict the use, communication and publication of</w:t>
      </w:r>
      <w:r w:rsidR="008B68F9" w:rsidRPr="00DC44B8">
        <w:rPr>
          <w:lang w:eastAsia="en-AU"/>
        </w:rPr>
        <w:t xml:space="preserve"> </w:t>
      </w:r>
      <w:r w:rsidR="00DA2603" w:rsidRPr="00DC44B8">
        <w:rPr>
          <w:lang w:eastAsia="en-AU"/>
        </w:rPr>
        <w:t>information obtained through the use of surveillance</w:t>
      </w:r>
      <w:r w:rsidR="008B68F9" w:rsidRPr="00DC44B8">
        <w:rPr>
          <w:lang w:eastAsia="en-AU"/>
        </w:rPr>
        <w:t xml:space="preserve"> </w:t>
      </w:r>
      <w:r w:rsidR="00DA2603" w:rsidRPr="00DC44B8">
        <w:rPr>
          <w:lang w:eastAsia="en-AU"/>
        </w:rPr>
        <w:t>devices or otherwise connected with surveillance device</w:t>
      </w:r>
      <w:r w:rsidR="008B68F9" w:rsidRPr="00DC44B8">
        <w:rPr>
          <w:lang w:eastAsia="en-AU"/>
        </w:rPr>
        <w:t xml:space="preserve"> </w:t>
      </w:r>
      <w:r w:rsidR="00DA2603" w:rsidRPr="00DC44B8">
        <w:rPr>
          <w:lang w:eastAsia="en-AU"/>
        </w:rPr>
        <w:t>operations;</w:t>
      </w:r>
      <w:r w:rsidR="00154EB1" w:rsidRPr="00DC44B8">
        <w:rPr>
          <w:lang w:eastAsia="en-AU"/>
        </w:rPr>
        <w:t xml:space="preserve"> and</w:t>
      </w:r>
    </w:p>
    <w:p w14:paraId="39281B76"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to impose requirements for the secure storage and</w:t>
      </w:r>
      <w:r w:rsidR="008B68F9" w:rsidRPr="00DC44B8">
        <w:rPr>
          <w:lang w:eastAsia="en-AU"/>
        </w:rPr>
        <w:t xml:space="preserve"> </w:t>
      </w:r>
      <w:r w:rsidR="00DA2603" w:rsidRPr="00DC44B8">
        <w:rPr>
          <w:lang w:eastAsia="en-AU"/>
        </w:rPr>
        <w:t xml:space="preserve">destruction of records, and the making of reports </w:t>
      </w:r>
      <w:r w:rsidR="009171F1" w:rsidRPr="00DC44B8">
        <w:rPr>
          <w:lang w:eastAsia="en-AU"/>
        </w:rPr>
        <w:t xml:space="preserve">to </w:t>
      </w:r>
      <w:r w:rsidR="00DB54B5" w:rsidRPr="00DC44B8">
        <w:rPr>
          <w:lang w:eastAsia="en-AU"/>
        </w:rPr>
        <w:t>the Legislative Assembly</w:t>
      </w:r>
      <w:r w:rsidR="00DA2603" w:rsidRPr="00DC44B8">
        <w:rPr>
          <w:lang w:eastAsia="en-AU"/>
        </w:rPr>
        <w:t>, in connection with</w:t>
      </w:r>
      <w:r w:rsidR="008B68F9" w:rsidRPr="00DC44B8">
        <w:rPr>
          <w:lang w:eastAsia="en-AU"/>
        </w:rPr>
        <w:t xml:space="preserve"> </w:t>
      </w:r>
      <w:r w:rsidR="00DA2603" w:rsidRPr="00DC44B8">
        <w:rPr>
          <w:lang w:eastAsia="en-AU"/>
        </w:rPr>
        <w:t>surveillance device operations.</w:t>
      </w:r>
    </w:p>
    <w:p w14:paraId="52B24E44" w14:textId="77777777" w:rsidR="00DA2603" w:rsidRPr="00DC44B8" w:rsidRDefault="002157E9" w:rsidP="002157E9">
      <w:pPr>
        <w:pStyle w:val="AH5Sec"/>
        <w:rPr>
          <w:lang w:eastAsia="en-AU"/>
        </w:rPr>
      </w:pPr>
      <w:bookmarkStart w:id="14" w:name="_Toc90390817"/>
      <w:r w:rsidRPr="0083622F">
        <w:rPr>
          <w:rStyle w:val="CharSectNo"/>
        </w:rPr>
        <w:t>7</w:t>
      </w:r>
      <w:r w:rsidRPr="00DC44B8">
        <w:rPr>
          <w:lang w:eastAsia="en-AU"/>
        </w:rPr>
        <w:tab/>
      </w:r>
      <w:r w:rsidR="00DA2603" w:rsidRPr="00DC44B8">
        <w:rPr>
          <w:lang w:eastAsia="en-AU"/>
        </w:rPr>
        <w:t>Relationship to other laws and matters</w:t>
      </w:r>
      <w:bookmarkEnd w:id="14"/>
    </w:p>
    <w:p w14:paraId="1D715CB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B54B5" w:rsidRPr="00DC44B8">
        <w:rPr>
          <w:lang w:eastAsia="en-AU"/>
        </w:rPr>
        <w:t>This Act</w:t>
      </w:r>
      <w:r w:rsidR="00DA2603" w:rsidRPr="00DC44B8">
        <w:rPr>
          <w:lang w:eastAsia="en-AU"/>
        </w:rPr>
        <w:t xml:space="preserve"> </w:t>
      </w:r>
      <w:r w:rsidR="0002133A" w:rsidRPr="00DC44B8">
        <w:rPr>
          <w:lang w:eastAsia="en-AU"/>
        </w:rPr>
        <w:t xml:space="preserve">does </w:t>
      </w:r>
      <w:r w:rsidR="00DA2603" w:rsidRPr="00DC44B8">
        <w:rPr>
          <w:lang w:eastAsia="en-AU"/>
        </w:rPr>
        <w:t>not affect any other</w:t>
      </w:r>
      <w:r w:rsidR="0002133A" w:rsidRPr="00DC44B8">
        <w:rPr>
          <w:lang w:eastAsia="en-AU"/>
        </w:rPr>
        <w:t xml:space="preserve"> territory</w:t>
      </w:r>
      <w:r w:rsidR="00AE36E9" w:rsidRPr="00DC44B8">
        <w:rPr>
          <w:lang w:eastAsia="en-AU"/>
        </w:rPr>
        <w:t xml:space="preserve"> </w:t>
      </w:r>
      <w:r w:rsidR="00DA2603" w:rsidRPr="00DC44B8">
        <w:rPr>
          <w:lang w:eastAsia="en-AU"/>
        </w:rPr>
        <w:t>law that prohibits or regulates the use of</w:t>
      </w:r>
      <w:r w:rsidR="00AE36E9" w:rsidRPr="00DC44B8">
        <w:rPr>
          <w:lang w:eastAsia="en-AU"/>
        </w:rPr>
        <w:t xml:space="preserve"> </w:t>
      </w:r>
      <w:r w:rsidR="00DA2603" w:rsidRPr="00DC44B8">
        <w:rPr>
          <w:lang w:eastAsia="en-AU"/>
        </w:rPr>
        <w:t xml:space="preserve">surveillance devices wholly within </w:t>
      </w:r>
      <w:r w:rsidR="00DB54B5" w:rsidRPr="00DC44B8">
        <w:rPr>
          <w:lang w:eastAsia="en-AU"/>
        </w:rPr>
        <w:t xml:space="preserve">the </w:t>
      </w:r>
      <w:r w:rsidR="00FC51BB" w:rsidRPr="00DC44B8">
        <w:rPr>
          <w:lang w:eastAsia="en-AU"/>
        </w:rPr>
        <w:t>ACT</w:t>
      </w:r>
      <w:r w:rsidR="00DA2603" w:rsidRPr="00DC44B8">
        <w:rPr>
          <w:lang w:eastAsia="en-AU"/>
        </w:rPr>
        <w:t>.</w:t>
      </w:r>
    </w:p>
    <w:p w14:paraId="20FEECC4" w14:textId="60B03EC6" w:rsidR="005C6948" w:rsidRPr="00DC44B8" w:rsidRDefault="005C6948" w:rsidP="005C6948">
      <w:pPr>
        <w:pStyle w:val="aNote"/>
      </w:pPr>
      <w:r w:rsidRPr="002157E9">
        <w:rPr>
          <w:rStyle w:val="charItals"/>
        </w:rPr>
        <w:t>Note</w:t>
      </w:r>
      <w:r w:rsidRPr="002157E9">
        <w:rPr>
          <w:rStyle w:val="charItals"/>
        </w:rPr>
        <w:tab/>
      </w:r>
      <w:r w:rsidRPr="002157E9">
        <w:rPr>
          <w:rStyle w:val="charBoldItals"/>
        </w:rPr>
        <w:t>Territory law</w:t>
      </w:r>
      <w:r w:rsidRPr="00DC44B8">
        <w:t xml:space="preserve"> includes the common law (see </w:t>
      </w:r>
      <w:hyperlink r:id="rId31" w:tooltip="A2001-14" w:history="1">
        <w:r w:rsidR="005300AF" w:rsidRPr="005300AF">
          <w:rPr>
            <w:rStyle w:val="charCitHyperlinkAbbrev"/>
          </w:rPr>
          <w:t>Legislation Act</w:t>
        </w:r>
      </w:hyperlink>
      <w:r w:rsidRPr="00DC44B8">
        <w:t xml:space="preserve">, dict, pt 1, def </w:t>
      </w:r>
      <w:r w:rsidRPr="002157E9">
        <w:rPr>
          <w:rStyle w:val="charBoldItals"/>
        </w:rPr>
        <w:t>territory law</w:t>
      </w:r>
      <w:r w:rsidRPr="00DC44B8">
        <w:t xml:space="preserve"> and </w:t>
      </w:r>
      <w:r w:rsidRPr="002157E9">
        <w:rPr>
          <w:rStyle w:val="charBoldItals"/>
        </w:rPr>
        <w:t>law</w:t>
      </w:r>
      <w:r w:rsidRPr="00DC44B8">
        <w:t>, of the Territory).</w:t>
      </w:r>
    </w:p>
    <w:p w14:paraId="6ECDE096" w14:textId="6465156F" w:rsidR="0013639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136394" w:rsidRPr="00DC44B8">
        <w:rPr>
          <w:lang w:eastAsia="en-AU"/>
        </w:rPr>
        <w:t xml:space="preserve">A function conferred in relation to the activities of the Australian Crime Commission under this Act is only conferred for the purpose of the function conferred on the Australian Crime Commission under the </w:t>
      </w:r>
      <w:hyperlink r:id="rId32" w:tooltip="A2003-58" w:history="1">
        <w:r w:rsidR="005300AF" w:rsidRPr="005300AF">
          <w:rPr>
            <w:rStyle w:val="charCitHyperlinkItal"/>
          </w:rPr>
          <w:t>Australian Crime Commission (ACT) Act 2003</w:t>
        </w:r>
      </w:hyperlink>
      <w:r w:rsidR="00136394" w:rsidRPr="00DC44B8">
        <w:rPr>
          <w:lang w:eastAsia="en-AU"/>
        </w:rPr>
        <w:t xml:space="preserve"> relating to suspected serious and organised crime as defined in that Act. </w:t>
      </w:r>
    </w:p>
    <w:p w14:paraId="6B2DBBF9" w14:textId="77777777" w:rsidR="0062559C"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62559C" w:rsidRPr="00DC44B8">
        <w:rPr>
          <w:lang w:eastAsia="en-AU"/>
        </w:rPr>
        <w:t>This Act does not stop a law enforcement officer from using an optical surveillance device in a place where the presence of a police officer is not an offence.</w:t>
      </w:r>
    </w:p>
    <w:p w14:paraId="5491256F" w14:textId="77777777" w:rsidR="00DA2603" w:rsidRPr="00DC44B8" w:rsidRDefault="00A31BC6" w:rsidP="001755EB">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DB54B5" w:rsidRPr="00DC44B8">
        <w:rPr>
          <w:lang w:eastAsia="en-AU"/>
        </w:rPr>
        <w:t xml:space="preserve">This Act </w:t>
      </w:r>
      <w:r w:rsidR="00EA7AEF" w:rsidRPr="00DC44B8">
        <w:rPr>
          <w:lang w:eastAsia="en-AU"/>
        </w:rPr>
        <w:t>does</w:t>
      </w:r>
      <w:r w:rsidR="00DB54B5" w:rsidRPr="00DC44B8">
        <w:rPr>
          <w:lang w:eastAsia="en-AU"/>
        </w:rPr>
        <w:t xml:space="preserve"> </w:t>
      </w:r>
      <w:r w:rsidR="00DA2603" w:rsidRPr="00DC44B8">
        <w:rPr>
          <w:lang w:eastAsia="en-AU"/>
        </w:rPr>
        <w:t>not limit a discretion</w:t>
      </w:r>
      <w:r w:rsidR="00AE36E9" w:rsidRPr="00DC44B8">
        <w:rPr>
          <w:lang w:eastAsia="en-AU"/>
        </w:rPr>
        <w:t xml:space="preserve"> </w:t>
      </w:r>
      <w:r w:rsidR="00DA2603" w:rsidRPr="00DC44B8">
        <w:rPr>
          <w:lang w:eastAsia="en-AU"/>
        </w:rPr>
        <w:t>that a court has—</w:t>
      </w:r>
    </w:p>
    <w:p w14:paraId="5F55F56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admit or exclude evidence in any proceeding; or</w:t>
      </w:r>
    </w:p>
    <w:p w14:paraId="7FB467B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stay criminal proceedings in the interests of justice.</w:t>
      </w:r>
    </w:p>
    <w:p w14:paraId="46FB44D3"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7A57BB" w:rsidRPr="00DC44B8">
        <w:rPr>
          <w:lang w:eastAsia="en-AU"/>
        </w:rPr>
        <w:t xml:space="preserve">To </w:t>
      </w:r>
      <w:r w:rsidR="005B407C" w:rsidRPr="00DC44B8">
        <w:rPr>
          <w:lang w:eastAsia="en-AU"/>
        </w:rPr>
        <w:t>remove any</w:t>
      </w:r>
      <w:r w:rsidR="007A57BB" w:rsidRPr="00DC44B8">
        <w:rPr>
          <w:lang w:eastAsia="en-AU"/>
        </w:rPr>
        <w:t xml:space="preserve"> </w:t>
      </w:r>
      <w:r w:rsidR="00DA2603" w:rsidRPr="00DC44B8">
        <w:rPr>
          <w:lang w:eastAsia="en-AU"/>
        </w:rPr>
        <w:t>doubt, a warrant may</w:t>
      </w:r>
      <w:r w:rsidR="00AE36E9" w:rsidRPr="00DC44B8">
        <w:rPr>
          <w:lang w:eastAsia="en-AU"/>
        </w:rPr>
        <w:t xml:space="preserve"> </w:t>
      </w:r>
      <w:r w:rsidR="00DA2603" w:rsidRPr="00DC44B8">
        <w:rPr>
          <w:lang w:eastAsia="en-AU"/>
        </w:rPr>
        <w:t xml:space="preserve">be issued, or an emergency authorisation given, in </w:t>
      </w:r>
      <w:r w:rsidR="007A57BB" w:rsidRPr="00DC44B8">
        <w:rPr>
          <w:lang w:eastAsia="en-AU"/>
        </w:rPr>
        <w:t xml:space="preserve">the </w:t>
      </w:r>
      <w:r w:rsidR="00FC51BB" w:rsidRPr="00DC44B8">
        <w:rPr>
          <w:lang w:eastAsia="en-AU"/>
        </w:rPr>
        <w:t>ACT</w:t>
      </w:r>
      <w:r w:rsidR="007A57BB" w:rsidRPr="00DC44B8">
        <w:rPr>
          <w:lang w:eastAsia="en-AU"/>
        </w:rPr>
        <w:t xml:space="preserve"> </w:t>
      </w:r>
      <w:r w:rsidR="00DA2603" w:rsidRPr="00DC44B8">
        <w:rPr>
          <w:lang w:eastAsia="en-AU"/>
        </w:rPr>
        <w:t xml:space="preserve">under </w:t>
      </w:r>
      <w:r w:rsidR="007A57BB" w:rsidRPr="00DC44B8">
        <w:rPr>
          <w:lang w:eastAsia="en-AU"/>
        </w:rPr>
        <w:t>this Act</w:t>
      </w:r>
      <w:r w:rsidR="00DA2603" w:rsidRPr="00DC44B8">
        <w:rPr>
          <w:lang w:eastAsia="en-AU"/>
        </w:rPr>
        <w:t xml:space="preserve"> for the installation,</w:t>
      </w:r>
      <w:r w:rsidR="00AE36E9" w:rsidRPr="00DC44B8">
        <w:rPr>
          <w:lang w:eastAsia="en-AU"/>
        </w:rPr>
        <w:t xml:space="preserve"> </w:t>
      </w:r>
      <w:r w:rsidR="00DA2603" w:rsidRPr="00DC44B8">
        <w:rPr>
          <w:lang w:eastAsia="en-AU"/>
        </w:rPr>
        <w:t xml:space="preserve">use, maintenance or retrieval of a surveillance device in </w:t>
      </w:r>
      <w:r w:rsidR="005B407C" w:rsidRPr="00DC44B8">
        <w:rPr>
          <w:lang w:eastAsia="en-AU"/>
        </w:rPr>
        <w:t>the ACT</w:t>
      </w:r>
      <w:r w:rsidR="00DA2603" w:rsidRPr="00DC44B8">
        <w:rPr>
          <w:lang w:eastAsia="en-AU"/>
        </w:rPr>
        <w:t xml:space="preserve"> or a participating jurisdiction or both.</w:t>
      </w:r>
    </w:p>
    <w:p w14:paraId="308C23CD" w14:textId="77777777" w:rsidR="0062559C" w:rsidRPr="00DC44B8" w:rsidRDefault="00A31BC6" w:rsidP="00A31BC6">
      <w:pPr>
        <w:pStyle w:val="Amain"/>
        <w:keepNext/>
        <w:rPr>
          <w:lang w:eastAsia="en-AU"/>
        </w:rPr>
      </w:pPr>
      <w:r>
        <w:rPr>
          <w:lang w:eastAsia="en-AU"/>
        </w:rPr>
        <w:tab/>
      </w:r>
      <w:r w:rsidR="002157E9" w:rsidRPr="00DC44B8">
        <w:rPr>
          <w:lang w:eastAsia="en-AU"/>
        </w:rPr>
        <w:t>(6)</w:t>
      </w:r>
      <w:r w:rsidR="002157E9" w:rsidRPr="00DC44B8">
        <w:rPr>
          <w:lang w:eastAsia="en-AU"/>
        </w:rPr>
        <w:tab/>
      </w:r>
      <w:r w:rsidR="0062559C" w:rsidRPr="00DC44B8">
        <w:rPr>
          <w:lang w:eastAsia="en-AU"/>
        </w:rPr>
        <w:t>The following Acts do not apply in relation to activities, documents and records under this Act:</w:t>
      </w:r>
    </w:p>
    <w:p w14:paraId="0B463E73" w14:textId="14F4258F" w:rsidR="0062559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62559C" w:rsidRPr="00DC44B8">
        <w:rPr>
          <w:lang w:eastAsia="en-AU"/>
        </w:rPr>
        <w:t xml:space="preserve">the </w:t>
      </w:r>
      <w:hyperlink r:id="rId33" w:tooltip="A2016-55" w:history="1">
        <w:r w:rsidR="0061772D" w:rsidRPr="001D557F">
          <w:rPr>
            <w:rStyle w:val="charCitHyperlinkItal"/>
          </w:rPr>
          <w:t>Freedom of Information Act 2016</w:t>
        </w:r>
      </w:hyperlink>
      <w:r w:rsidR="0062559C" w:rsidRPr="00DC44B8">
        <w:rPr>
          <w:lang w:eastAsia="en-AU"/>
        </w:rPr>
        <w:t>;</w:t>
      </w:r>
    </w:p>
    <w:p w14:paraId="20D6867D" w14:textId="75519771" w:rsidR="0062559C"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2559C" w:rsidRPr="00DC44B8">
        <w:rPr>
          <w:lang w:eastAsia="en-AU"/>
        </w:rPr>
        <w:t xml:space="preserve">the </w:t>
      </w:r>
      <w:hyperlink r:id="rId34" w:tooltip="A2002-18" w:history="1">
        <w:r w:rsidR="005300AF" w:rsidRPr="005300AF">
          <w:rPr>
            <w:rStyle w:val="charCitHyperlinkItal"/>
          </w:rPr>
          <w:t>Territory Records Act 2002</w:t>
        </w:r>
      </w:hyperlink>
      <w:r w:rsidR="0062559C" w:rsidRPr="00DC44B8">
        <w:rPr>
          <w:lang w:eastAsia="en-AU"/>
        </w:rPr>
        <w:t>.</w:t>
      </w:r>
    </w:p>
    <w:p w14:paraId="60F2328A" w14:textId="77777777" w:rsidR="008D4A12" w:rsidRPr="00DC44B8" w:rsidRDefault="002157E9" w:rsidP="002157E9">
      <w:pPr>
        <w:pStyle w:val="AH5Sec"/>
        <w:rPr>
          <w:lang w:eastAsia="en-AU"/>
        </w:rPr>
      </w:pPr>
      <w:bookmarkStart w:id="15" w:name="_Toc90390818"/>
      <w:r w:rsidRPr="0083622F">
        <w:rPr>
          <w:rStyle w:val="CharSectNo"/>
        </w:rPr>
        <w:t>8</w:t>
      </w:r>
      <w:r w:rsidRPr="00DC44B8">
        <w:rPr>
          <w:lang w:eastAsia="en-AU"/>
        </w:rPr>
        <w:tab/>
      </w:r>
      <w:r w:rsidR="008D4A12" w:rsidRPr="00DC44B8">
        <w:rPr>
          <w:lang w:eastAsia="en-AU"/>
        </w:rPr>
        <w:t>Investigation taken to be conducted in ACT</w:t>
      </w:r>
      <w:bookmarkEnd w:id="15"/>
    </w:p>
    <w:p w14:paraId="4689BCC3" w14:textId="77777777" w:rsidR="008D4A12" w:rsidRPr="00DC44B8" w:rsidRDefault="008D4A12" w:rsidP="00A31BC6">
      <w:pPr>
        <w:pStyle w:val="Amainreturn"/>
        <w:keepNext/>
        <w:rPr>
          <w:lang w:eastAsia="en-AU"/>
        </w:rPr>
      </w:pPr>
      <w:r w:rsidRPr="00DC44B8">
        <w:rPr>
          <w:lang w:eastAsia="en-AU"/>
        </w:rPr>
        <w:t>For this Act, an investigation into a relevant offence</w:t>
      </w:r>
      <w:r w:rsidR="00DE246B">
        <w:rPr>
          <w:lang w:eastAsia="en-AU"/>
        </w:rPr>
        <w:t xml:space="preserve"> </w:t>
      </w:r>
      <w:r w:rsidR="00DE246B">
        <w:t>or corrupt conduct</w:t>
      </w:r>
      <w:r w:rsidRPr="00DC44B8">
        <w:rPr>
          <w:lang w:eastAsia="en-AU"/>
        </w:rPr>
        <w:t xml:space="preserve"> is taken to be conducted in the ACT, whether or not it is also conducted in another jurisdiction, if a law enforcement officer participates in the investigation.</w:t>
      </w:r>
    </w:p>
    <w:p w14:paraId="2D1B5C82" w14:textId="77777777" w:rsidR="006860AD" w:rsidRPr="00DC44B8" w:rsidRDefault="006860AD" w:rsidP="006860AD">
      <w:pPr>
        <w:pStyle w:val="aNote"/>
      </w:pPr>
      <w:r w:rsidRPr="002157E9">
        <w:rPr>
          <w:rStyle w:val="charItals"/>
        </w:rPr>
        <w:t>Note</w:t>
      </w:r>
      <w:r w:rsidRPr="002157E9">
        <w:rPr>
          <w:rStyle w:val="charItals"/>
        </w:rPr>
        <w:tab/>
      </w:r>
      <w:r w:rsidR="0036124C" w:rsidRPr="00DC44B8">
        <w:rPr>
          <w:lang w:eastAsia="en-AU"/>
        </w:rPr>
        <w:t>This section is intended</w:t>
      </w:r>
      <w:r w:rsidR="00E82A2E" w:rsidRPr="00DC44B8">
        <w:rPr>
          <w:lang w:eastAsia="en-AU"/>
        </w:rPr>
        <w:t xml:space="preserve"> to cover the situation where a</w:t>
      </w:r>
      <w:r w:rsidR="0036124C" w:rsidRPr="00DC44B8">
        <w:rPr>
          <w:lang w:eastAsia="en-AU"/>
        </w:rPr>
        <w:t xml:space="preserve"> law enforcement officer</w:t>
      </w:r>
      <w:r w:rsidR="00E82A2E" w:rsidRPr="00DC44B8">
        <w:rPr>
          <w:lang w:eastAsia="en-AU"/>
        </w:rPr>
        <w:t xml:space="preserve"> of the ACT</w:t>
      </w:r>
      <w:r w:rsidR="0036124C" w:rsidRPr="00DC44B8">
        <w:rPr>
          <w:lang w:eastAsia="en-AU"/>
        </w:rPr>
        <w:t xml:space="preserve"> is conducting or participating in an investigation wholly in another jurisdiction for the purposes of an </w:t>
      </w:r>
      <w:r w:rsidR="00E82A2E" w:rsidRPr="00DC44B8">
        <w:rPr>
          <w:lang w:eastAsia="en-AU"/>
        </w:rPr>
        <w:t>offence</w:t>
      </w:r>
      <w:r w:rsidR="00DE246B">
        <w:rPr>
          <w:lang w:eastAsia="en-AU"/>
        </w:rPr>
        <w:t xml:space="preserve"> </w:t>
      </w:r>
      <w:r w:rsidR="00DE246B">
        <w:t>or corrupt conduct</w:t>
      </w:r>
      <w:r w:rsidR="00E82A2E" w:rsidRPr="00DC44B8">
        <w:rPr>
          <w:lang w:eastAsia="en-AU"/>
        </w:rPr>
        <w:t xml:space="preserve"> against a t</w:t>
      </w:r>
      <w:r w:rsidR="00FB6B34" w:rsidRPr="00DC44B8">
        <w:rPr>
          <w:lang w:eastAsia="en-AU"/>
        </w:rPr>
        <w:t>erritory law (eg a</w:t>
      </w:r>
      <w:r w:rsidRPr="00DC44B8">
        <w:t xml:space="preserve"> law enforcement</w:t>
      </w:r>
      <w:r w:rsidR="00E82A2E" w:rsidRPr="00DC44B8">
        <w:t xml:space="preserve"> of the ACT</w:t>
      </w:r>
      <w:r w:rsidRPr="00DC44B8">
        <w:t xml:space="preserve"> officer is investigating a conspiracy to import drugs into the ACT from NSW and all the evidence of the offence is in NSW</w:t>
      </w:r>
      <w:r w:rsidR="00FB6B34" w:rsidRPr="00DC44B8">
        <w:t>).</w:t>
      </w:r>
    </w:p>
    <w:p w14:paraId="0DB8AEA3" w14:textId="77777777" w:rsidR="00F875FF" w:rsidRDefault="00F875FF" w:rsidP="00F875FF">
      <w:pPr>
        <w:pStyle w:val="PageBreak"/>
      </w:pPr>
      <w:r>
        <w:br w:type="page"/>
      </w:r>
    </w:p>
    <w:p w14:paraId="01105AAA" w14:textId="77777777" w:rsidR="00DA2603" w:rsidRPr="0083622F" w:rsidRDefault="002157E9" w:rsidP="00F875FF">
      <w:pPr>
        <w:pStyle w:val="AH2Part"/>
      </w:pPr>
      <w:bookmarkStart w:id="16" w:name="_Toc90390819"/>
      <w:r w:rsidRPr="0083622F">
        <w:rPr>
          <w:rStyle w:val="CharPartNo"/>
        </w:rPr>
        <w:lastRenderedPageBreak/>
        <w:t>Part 2</w:t>
      </w:r>
      <w:r w:rsidRPr="00DC44B8">
        <w:rPr>
          <w:lang w:eastAsia="en-AU"/>
        </w:rPr>
        <w:tab/>
      </w:r>
      <w:r w:rsidR="00DA2603" w:rsidRPr="0083622F">
        <w:rPr>
          <w:rStyle w:val="CharPartText"/>
          <w:lang w:eastAsia="en-AU"/>
        </w:rPr>
        <w:t>Warrants</w:t>
      </w:r>
      <w:bookmarkEnd w:id="16"/>
    </w:p>
    <w:p w14:paraId="6B72EF1E" w14:textId="77777777" w:rsidR="00DA2603" w:rsidRPr="0083622F" w:rsidRDefault="002157E9" w:rsidP="002157E9">
      <w:pPr>
        <w:pStyle w:val="AH3Div"/>
      </w:pPr>
      <w:bookmarkStart w:id="17" w:name="_Toc90390820"/>
      <w:r w:rsidRPr="0083622F">
        <w:rPr>
          <w:rStyle w:val="CharDivNo"/>
        </w:rPr>
        <w:t>Division 2.1</w:t>
      </w:r>
      <w:r w:rsidRPr="00DC44B8">
        <w:rPr>
          <w:lang w:eastAsia="en-AU"/>
        </w:rPr>
        <w:tab/>
      </w:r>
      <w:r w:rsidR="00DA2603" w:rsidRPr="0083622F">
        <w:rPr>
          <w:rStyle w:val="CharDivText"/>
          <w:lang w:eastAsia="en-AU"/>
        </w:rPr>
        <w:t>Introduction</w:t>
      </w:r>
      <w:bookmarkEnd w:id="17"/>
    </w:p>
    <w:p w14:paraId="334C370E" w14:textId="77777777" w:rsidR="00DA2603" w:rsidRPr="00DC44B8" w:rsidRDefault="002157E9" w:rsidP="002157E9">
      <w:pPr>
        <w:pStyle w:val="AH5Sec"/>
        <w:rPr>
          <w:lang w:eastAsia="en-AU"/>
        </w:rPr>
      </w:pPr>
      <w:bookmarkStart w:id="18" w:name="_Toc90390821"/>
      <w:r w:rsidRPr="0083622F">
        <w:rPr>
          <w:rStyle w:val="CharSectNo"/>
        </w:rPr>
        <w:t>9</w:t>
      </w:r>
      <w:r w:rsidRPr="00DC44B8">
        <w:rPr>
          <w:lang w:eastAsia="en-AU"/>
        </w:rPr>
        <w:tab/>
      </w:r>
      <w:r w:rsidR="00C41F92" w:rsidRPr="00DC44B8">
        <w:rPr>
          <w:lang w:eastAsia="en-AU"/>
        </w:rPr>
        <w:t>Kinds</w:t>
      </w:r>
      <w:r w:rsidR="00DA2603" w:rsidRPr="00DC44B8">
        <w:rPr>
          <w:lang w:eastAsia="en-AU"/>
        </w:rPr>
        <w:t xml:space="preserve"> of warrant</w:t>
      </w:r>
      <w:bookmarkEnd w:id="18"/>
    </w:p>
    <w:p w14:paraId="0DE8DB5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following </w:t>
      </w:r>
      <w:r w:rsidR="00C41F92" w:rsidRPr="00DC44B8">
        <w:rPr>
          <w:lang w:eastAsia="en-AU"/>
        </w:rPr>
        <w:t>kinds</w:t>
      </w:r>
      <w:r w:rsidR="00DA2603" w:rsidRPr="00DC44B8">
        <w:rPr>
          <w:lang w:eastAsia="en-AU"/>
        </w:rPr>
        <w:t xml:space="preserve"> of warrant may be issued under this </w:t>
      </w:r>
      <w:r w:rsidR="007A57BB" w:rsidRPr="00DC44B8">
        <w:rPr>
          <w:lang w:eastAsia="en-AU"/>
        </w:rPr>
        <w:t>p</w:t>
      </w:r>
      <w:r w:rsidR="00C41F92" w:rsidRPr="00DC44B8">
        <w:rPr>
          <w:lang w:eastAsia="en-AU"/>
        </w:rPr>
        <w:t>art:</w:t>
      </w:r>
    </w:p>
    <w:p w14:paraId="39338ED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w:t>
      </w:r>
    </w:p>
    <w:p w14:paraId="09FBC01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retrieval warrant.</w:t>
      </w:r>
    </w:p>
    <w:p w14:paraId="1A0456F2"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 warrant may be issued in </w:t>
      </w:r>
      <w:r w:rsidR="001F72EF" w:rsidRPr="00DC44B8">
        <w:rPr>
          <w:lang w:eastAsia="en-AU"/>
        </w:rPr>
        <w:t xml:space="preserve">relation to </w:t>
      </w:r>
      <w:r w:rsidR="00C41F92" w:rsidRPr="00DC44B8">
        <w:rPr>
          <w:lang w:eastAsia="en-AU"/>
        </w:rPr>
        <w:t>1</w:t>
      </w:r>
      <w:r w:rsidR="00DA2603" w:rsidRPr="00DC44B8">
        <w:rPr>
          <w:lang w:eastAsia="en-AU"/>
        </w:rPr>
        <w:t xml:space="preserve"> or more kinds of</w:t>
      </w:r>
      <w:r w:rsidR="00C86A8E" w:rsidRPr="00DC44B8">
        <w:rPr>
          <w:lang w:eastAsia="en-AU"/>
        </w:rPr>
        <w:t xml:space="preserve"> </w:t>
      </w:r>
      <w:r w:rsidR="00DA2603" w:rsidRPr="00DC44B8">
        <w:rPr>
          <w:lang w:eastAsia="en-AU"/>
        </w:rPr>
        <w:t>surveillance device.</w:t>
      </w:r>
    </w:p>
    <w:p w14:paraId="338844AD" w14:textId="77777777" w:rsidR="00DA2603" w:rsidRPr="00DC44B8" w:rsidRDefault="002157E9" w:rsidP="002157E9">
      <w:pPr>
        <w:pStyle w:val="AH5Sec"/>
        <w:rPr>
          <w:lang w:eastAsia="en-AU"/>
        </w:rPr>
      </w:pPr>
      <w:bookmarkStart w:id="19" w:name="_Toc90390822"/>
      <w:r w:rsidRPr="0083622F">
        <w:rPr>
          <w:rStyle w:val="CharSectNo"/>
        </w:rPr>
        <w:t>10</w:t>
      </w:r>
      <w:r w:rsidRPr="00DC44B8">
        <w:rPr>
          <w:lang w:eastAsia="en-AU"/>
        </w:rPr>
        <w:tab/>
      </w:r>
      <w:r w:rsidR="00DA2603" w:rsidRPr="00DC44B8">
        <w:rPr>
          <w:lang w:eastAsia="en-AU"/>
        </w:rPr>
        <w:t>Who may issue warrants?</w:t>
      </w:r>
      <w:bookmarkEnd w:id="19"/>
    </w:p>
    <w:p w14:paraId="0DBF749F" w14:textId="77777777" w:rsidR="00DA2603"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ma</w:t>
      </w:r>
      <w:r w:rsidR="007A57BB" w:rsidRPr="00DC44B8">
        <w:rPr>
          <w:lang w:eastAsia="en-AU"/>
        </w:rPr>
        <w:t>y issue any warrant under this p</w:t>
      </w:r>
      <w:r w:rsidR="00DA2603" w:rsidRPr="00DC44B8">
        <w:rPr>
          <w:lang w:eastAsia="en-AU"/>
        </w:rPr>
        <w:t>art.</w:t>
      </w:r>
    </w:p>
    <w:p w14:paraId="04E9AE17" w14:textId="77777777" w:rsidR="00251687" w:rsidRPr="00CE0749" w:rsidRDefault="00251687" w:rsidP="00251687">
      <w:pPr>
        <w:pStyle w:val="aNote"/>
      </w:pPr>
      <w:r w:rsidRPr="00CE0749">
        <w:rPr>
          <w:rStyle w:val="charItals"/>
        </w:rPr>
        <w:t>Note</w:t>
      </w:r>
      <w:r w:rsidRPr="00CE0749">
        <w:rPr>
          <w:rStyle w:val="charItals"/>
        </w:rPr>
        <w:tab/>
      </w:r>
      <w:r w:rsidRPr="00CE0749">
        <w:rPr>
          <w:rStyle w:val="charBoldItals"/>
        </w:rPr>
        <w:t>Judge</w:t>
      </w:r>
      <w:r w:rsidRPr="00CE0749">
        <w:t xml:space="preserve"> includes the associate judge (see dict).</w:t>
      </w:r>
    </w:p>
    <w:p w14:paraId="13C84FE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magistrate may issue—</w:t>
      </w:r>
    </w:p>
    <w:p w14:paraId="06AEC09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 that authorises the use of a</w:t>
      </w:r>
      <w:r w:rsidR="00C86A8E" w:rsidRPr="00DC44B8">
        <w:rPr>
          <w:lang w:eastAsia="en-AU"/>
        </w:rPr>
        <w:t xml:space="preserve"> </w:t>
      </w:r>
      <w:r w:rsidR="00DA2603" w:rsidRPr="00DC44B8">
        <w:rPr>
          <w:lang w:eastAsia="en-AU"/>
        </w:rPr>
        <w:t>tracking device only; or</w:t>
      </w:r>
    </w:p>
    <w:p w14:paraId="7920237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a retrieval warrant in </w:t>
      </w:r>
      <w:r w:rsidR="001F72EF" w:rsidRPr="00DC44B8">
        <w:rPr>
          <w:lang w:eastAsia="en-AU"/>
        </w:rPr>
        <w:t xml:space="preserve">relation to </w:t>
      </w:r>
      <w:r w:rsidR="00DA2603" w:rsidRPr="00DC44B8">
        <w:rPr>
          <w:lang w:eastAsia="en-AU"/>
        </w:rPr>
        <w:t>a tracking device authorised</w:t>
      </w:r>
      <w:r w:rsidR="00C86A8E" w:rsidRPr="00DC44B8">
        <w:rPr>
          <w:lang w:eastAsia="en-AU"/>
        </w:rPr>
        <w:t xml:space="preserve"> </w:t>
      </w:r>
      <w:r w:rsidR="00DA2603" w:rsidRPr="00DC44B8">
        <w:rPr>
          <w:lang w:eastAsia="en-AU"/>
        </w:rPr>
        <w:t xml:space="preserve">under a warrant </w:t>
      </w:r>
      <w:r w:rsidR="00C41F92" w:rsidRPr="00DC44B8">
        <w:rPr>
          <w:lang w:eastAsia="en-AU"/>
        </w:rPr>
        <w:t>mentioned</w:t>
      </w:r>
      <w:r w:rsidR="00DA2603" w:rsidRPr="00DC44B8">
        <w:rPr>
          <w:lang w:eastAsia="en-AU"/>
        </w:rPr>
        <w:t xml:space="preserve"> in paragraph (a), if a magistrate</w:t>
      </w:r>
      <w:r w:rsidR="00C86A8E" w:rsidRPr="00DC44B8">
        <w:rPr>
          <w:lang w:eastAsia="en-AU"/>
        </w:rPr>
        <w:t xml:space="preserve"> </w:t>
      </w:r>
      <w:r w:rsidR="00DA2603" w:rsidRPr="00DC44B8">
        <w:rPr>
          <w:lang w:eastAsia="en-AU"/>
        </w:rPr>
        <w:t>issued the original warrant.</w:t>
      </w:r>
    </w:p>
    <w:p w14:paraId="60FE9E85" w14:textId="77777777" w:rsidR="00DA2603" w:rsidRPr="0083622F" w:rsidRDefault="002157E9" w:rsidP="002157E9">
      <w:pPr>
        <w:pStyle w:val="AH3Div"/>
      </w:pPr>
      <w:bookmarkStart w:id="20" w:name="_Toc90390823"/>
      <w:r w:rsidRPr="0083622F">
        <w:rPr>
          <w:rStyle w:val="CharDivNo"/>
        </w:rPr>
        <w:lastRenderedPageBreak/>
        <w:t>Division 2.2</w:t>
      </w:r>
      <w:r w:rsidRPr="00DC44B8">
        <w:rPr>
          <w:lang w:eastAsia="en-AU"/>
        </w:rPr>
        <w:tab/>
      </w:r>
      <w:r w:rsidR="00C41F92" w:rsidRPr="0083622F">
        <w:rPr>
          <w:rStyle w:val="CharDivText"/>
          <w:lang w:eastAsia="en-AU"/>
        </w:rPr>
        <w:t>Surveillance device w</w:t>
      </w:r>
      <w:r w:rsidR="00DA2603" w:rsidRPr="0083622F">
        <w:rPr>
          <w:rStyle w:val="CharDivText"/>
          <w:lang w:eastAsia="en-AU"/>
        </w:rPr>
        <w:t>arrants</w:t>
      </w:r>
      <w:bookmarkEnd w:id="20"/>
    </w:p>
    <w:p w14:paraId="23143700" w14:textId="77777777" w:rsidR="00DA2603" w:rsidRPr="00DC44B8" w:rsidRDefault="002157E9" w:rsidP="002157E9">
      <w:pPr>
        <w:pStyle w:val="AH5Sec"/>
        <w:rPr>
          <w:lang w:eastAsia="en-AU"/>
        </w:rPr>
      </w:pPr>
      <w:bookmarkStart w:id="21" w:name="_Toc90390824"/>
      <w:r w:rsidRPr="0083622F">
        <w:rPr>
          <w:rStyle w:val="CharSectNo"/>
        </w:rPr>
        <w:t>11</w:t>
      </w:r>
      <w:r w:rsidRPr="00DC44B8">
        <w:rPr>
          <w:lang w:eastAsia="en-AU"/>
        </w:rPr>
        <w:tab/>
      </w:r>
      <w:r w:rsidR="00893537" w:rsidRPr="00DC44B8">
        <w:rPr>
          <w:lang w:eastAsia="en-AU"/>
        </w:rPr>
        <w:t>Surveillance device warrant—a</w:t>
      </w:r>
      <w:r w:rsidR="00DA2603" w:rsidRPr="00DC44B8">
        <w:rPr>
          <w:lang w:eastAsia="en-AU"/>
        </w:rPr>
        <w:t>pplication</w:t>
      </w:r>
      <w:bookmarkEnd w:id="21"/>
    </w:p>
    <w:p w14:paraId="598EB6F1" w14:textId="77777777" w:rsidR="008D1BB0" w:rsidRPr="008D1BB0" w:rsidRDefault="00A31BC6" w:rsidP="006A2651">
      <w:pPr>
        <w:pStyle w:val="Amain"/>
        <w:keepNext/>
        <w:keepLines/>
        <w:rPr>
          <w:lang w:eastAsia="en-AU"/>
        </w:rPr>
      </w:pPr>
      <w:r>
        <w:rPr>
          <w:lang w:eastAsia="en-AU"/>
        </w:rPr>
        <w:tab/>
      </w:r>
      <w:r w:rsidR="002157E9" w:rsidRPr="008D1BB0">
        <w:rPr>
          <w:lang w:eastAsia="en-AU"/>
        </w:rPr>
        <w:t>(1)</w:t>
      </w:r>
      <w:r w:rsidR="002157E9" w:rsidRPr="008D1BB0">
        <w:rPr>
          <w:lang w:eastAsia="en-AU"/>
        </w:rPr>
        <w:tab/>
      </w:r>
      <w:r w:rsidR="008D1BB0" w:rsidRPr="008D1BB0">
        <w:rPr>
          <w:lang w:eastAsia="en-AU"/>
        </w:rPr>
        <w:t>A law enforcement officer (or another person on the officer’s behalf) may apply for the issue of a surveillance device warrant if the law enforcement officer suspects</w:t>
      </w:r>
      <w:r w:rsidR="00F875FF">
        <w:rPr>
          <w:lang w:eastAsia="en-AU"/>
        </w:rPr>
        <w:t xml:space="preserve"> or believes</w:t>
      </w:r>
      <w:r w:rsidR="008D1BB0" w:rsidRPr="008D1BB0">
        <w:rPr>
          <w:lang w:eastAsia="en-AU"/>
        </w:rPr>
        <w:t xml:space="preserve"> on reasonable grounds that—</w:t>
      </w:r>
    </w:p>
    <w:p w14:paraId="530D2161" w14:textId="77777777" w:rsidR="00DE246B" w:rsidRDefault="00DE246B" w:rsidP="006A2651">
      <w:pPr>
        <w:pStyle w:val="Apara"/>
        <w:keepNext/>
      </w:pPr>
      <w:r>
        <w:rPr>
          <w:lang w:eastAsia="en-AU"/>
        </w:rPr>
        <w:tab/>
        <w:t>(a)</w:t>
      </w:r>
      <w:r>
        <w:rPr>
          <w:lang w:eastAsia="en-AU"/>
        </w:rPr>
        <w:tab/>
        <w:t>either—</w:t>
      </w:r>
    </w:p>
    <w:p w14:paraId="39C65A4F" w14:textId="77777777" w:rsidR="00DE246B" w:rsidRDefault="00DE246B" w:rsidP="00DE246B">
      <w:pPr>
        <w:pStyle w:val="Asubpara"/>
      </w:pPr>
      <w:r>
        <w:rPr>
          <w:lang w:eastAsia="en-AU"/>
        </w:rPr>
        <w:tab/>
        <w:t>(i)</w:t>
      </w:r>
      <w:r>
        <w:rPr>
          <w:lang w:eastAsia="en-AU"/>
        </w:rPr>
        <w:tab/>
        <w:t>a relevant offence has been, is being, is about to be, or is likely to be committed; or</w:t>
      </w:r>
    </w:p>
    <w:p w14:paraId="09835AE6" w14:textId="77777777" w:rsidR="00DE246B" w:rsidRDefault="00DE246B" w:rsidP="00DE246B">
      <w:pPr>
        <w:pStyle w:val="Asubpara"/>
      </w:pPr>
      <w:r>
        <w:tab/>
        <w:t>(ii)</w:t>
      </w:r>
      <w:r>
        <w:tab/>
        <w:t>corrupt conduct has been, is being, is about to be, or is likely to be engaged in; and</w:t>
      </w:r>
    </w:p>
    <w:p w14:paraId="0F42E70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 investigation into that offence</w:t>
      </w:r>
      <w:r w:rsidR="00FF2DA4">
        <w:rPr>
          <w:lang w:eastAsia="en-AU"/>
        </w:rPr>
        <w:t xml:space="preserve"> or conduct</w:t>
      </w:r>
      <w:r w:rsidR="00DA2603" w:rsidRPr="00DC44B8">
        <w:rPr>
          <w:lang w:eastAsia="en-AU"/>
        </w:rPr>
        <w:t xml:space="preserve"> is being, will be or is</w:t>
      </w:r>
      <w:r w:rsidR="00C86A8E" w:rsidRPr="00DC44B8">
        <w:rPr>
          <w:lang w:eastAsia="en-AU"/>
        </w:rPr>
        <w:t xml:space="preserve"> </w:t>
      </w:r>
      <w:r w:rsidR="00DA2603" w:rsidRPr="00DC44B8">
        <w:rPr>
          <w:lang w:eastAsia="en-AU"/>
        </w:rPr>
        <w:t xml:space="preserve">likely to be conducted in </w:t>
      </w:r>
      <w:r w:rsidR="00F95877" w:rsidRPr="00DC44B8">
        <w:rPr>
          <w:lang w:eastAsia="en-AU"/>
        </w:rPr>
        <w:t>the ACT</w:t>
      </w:r>
      <w:r w:rsidR="00C800A3" w:rsidRPr="00DC44B8">
        <w:rPr>
          <w:lang w:eastAsia="en-AU"/>
        </w:rPr>
        <w:t>, in the ACT</w:t>
      </w:r>
      <w:r w:rsidR="00DA2603" w:rsidRPr="00DC44B8">
        <w:rPr>
          <w:lang w:eastAsia="en-AU"/>
        </w:rPr>
        <w:t xml:space="preserve"> and in </w:t>
      </w:r>
      <w:r w:rsidR="00EA4B44" w:rsidRPr="00DC44B8">
        <w:rPr>
          <w:lang w:eastAsia="en-AU"/>
        </w:rPr>
        <w:t>1</w:t>
      </w:r>
      <w:r w:rsidR="00DA2603" w:rsidRPr="00DC44B8">
        <w:rPr>
          <w:lang w:eastAsia="en-AU"/>
        </w:rPr>
        <w:t xml:space="preserve"> or</w:t>
      </w:r>
      <w:r w:rsidR="00C86A8E" w:rsidRPr="00DC44B8">
        <w:rPr>
          <w:lang w:eastAsia="en-AU"/>
        </w:rPr>
        <w:t xml:space="preserve"> </w:t>
      </w:r>
      <w:r w:rsidR="00DA2603" w:rsidRPr="00DC44B8">
        <w:rPr>
          <w:lang w:eastAsia="en-AU"/>
        </w:rPr>
        <w:t>more participating jurisdictions</w:t>
      </w:r>
      <w:r w:rsidR="001720A4" w:rsidRPr="00DC44B8">
        <w:rPr>
          <w:lang w:eastAsia="en-AU"/>
        </w:rPr>
        <w:t xml:space="preserve"> or in 1 or more participating jurisdictions</w:t>
      </w:r>
      <w:r w:rsidR="00DA2603" w:rsidRPr="00DC44B8">
        <w:rPr>
          <w:lang w:eastAsia="en-AU"/>
        </w:rPr>
        <w:t>; and</w:t>
      </w:r>
    </w:p>
    <w:p w14:paraId="14A49C6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use of a surveillance device</w:t>
      </w:r>
      <w:r w:rsidR="00C45501" w:rsidRPr="00DC44B8">
        <w:rPr>
          <w:lang w:eastAsia="en-AU"/>
        </w:rPr>
        <w:t xml:space="preserve"> </w:t>
      </w:r>
      <w:r w:rsidR="00DA2743" w:rsidRPr="00DC44B8">
        <w:rPr>
          <w:lang w:eastAsia="en-AU"/>
        </w:rPr>
        <w:t xml:space="preserve">in </w:t>
      </w:r>
      <w:r w:rsidR="00C45501" w:rsidRPr="00DC44B8">
        <w:rPr>
          <w:lang w:eastAsia="en-AU"/>
        </w:rPr>
        <w:t>the ACT, in the ACT and in 1 or more participating jurisdictions or in 1 or m</w:t>
      </w:r>
      <w:r w:rsidR="00271F9E" w:rsidRPr="00DC44B8">
        <w:rPr>
          <w:lang w:eastAsia="en-AU"/>
        </w:rPr>
        <w:t>ore participating jurisdictions</w:t>
      </w:r>
      <w:r w:rsidR="00DA2603" w:rsidRPr="00DC44B8">
        <w:rPr>
          <w:lang w:eastAsia="en-AU"/>
        </w:rPr>
        <w:t xml:space="preserve"> is or will be necessary in the</w:t>
      </w:r>
      <w:r w:rsidR="00C86A8E" w:rsidRPr="00DC44B8">
        <w:rPr>
          <w:lang w:eastAsia="en-AU"/>
        </w:rPr>
        <w:t xml:space="preserve"> </w:t>
      </w:r>
      <w:r w:rsidR="00DA2603" w:rsidRPr="00DC44B8">
        <w:rPr>
          <w:lang w:eastAsia="en-AU"/>
        </w:rPr>
        <w:t>course of that investigation for the purpose of enabling</w:t>
      </w:r>
      <w:r w:rsidR="00C86A8E" w:rsidRPr="00DC44B8">
        <w:rPr>
          <w:lang w:eastAsia="en-AU"/>
        </w:rPr>
        <w:t xml:space="preserve"> </w:t>
      </w:r>
      <w:r w:rsidR="00DA2603" w:rsidRPr="00DC44B8">
        <w:rPr>
          <w:lang w:eastAsia="en-AU"/>
        </w:rPr>
        <w:t>evidence or information to be obtained of the commission of</w:t>
      </w:r>
      <w:r w:rsidR="00C86A8E" w:rsidRPr="00DC44B8">
        <w:rPr>
          <w:lang w:eastAsia="en-AU"/>
        </w:rPr>
        <w:t xml:space="preserve"> </w:t>
      </w:r>
      <w:r w:rsidR="00DA2603" w:rsidRPr="00DC44B8">
        <w:rPr>
          <w:lang w:eastAsia="en-AU"/>
        </w:rPr>
        <w:t xml:space="preserve">the relevant offence </w:t>
      </w:r>
      <w:r w:rsidR="00FF2DA4">
        <w:rPr>
          <w:lang w:eastAsia="en-AU"/>
        </w:rPr>
        <w:t xml:space="preserve">or corrupt conduct </w:t>
      </w:r>
      <w:r w:rsidR="00DA2603" w:rsidRPr="00DC44B8">
        <w:rPr>
          <w:lang w:eastAsia="en-AU"/>
        </w:rPr>
        <w:t>or the identity or location of the offender.</w:t>
      </w:r>
    </w:p>
    <w:p w14:paraId="0A10039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236777BA"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5368DE4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A4B44" w:rsidRPr="00DC44B8">
        <w:rPr>
          <w:lang w:eastAsia="en-AU"/>
        </w:rPr>
        <w:t>for</w:t>
      </w:r>
      <w:r w:rsidR="00DA2603" w:rsidRPr="00DC44B8">
        <w:rPr>
          <w:lang w:eastAsia="en-AU"/>
        </w:rPr>
        <w:t xml:space="preserve"> an application for a surveillance</w:t>
      </w:r>
      <w:r w:rsidR="006E6083" w:rsidRPr="00DC44B8">
        <w:rPr>
          <w:lang w:eastAsia="en-AU"/>
        </w:rPr>
        <w:t xml:space="preserve"> </w:t>
      </w:r>
      <w:r w:rsidR="00DA2603" w:rsidRPr="00DC44B8">
        <w:rPr>
          <w:lang w:eastAsia="en-AU"/>
        </w:rPr>
        <w:t>device warrant authorising the use of a tracking device</w:t>
      </w:r>
      <w:r w:rsidR="006E6083" w:rsidRPr="00DC44B8">
        <w:rPr>
          <w:lang w:eastAsia="en-AU"/>
        </w:rPr>
        <w:t xml:space="preserve"> </w:t>
      </w:r>
      <w:r w:rsidR="00DA2603" w:rsidRPr="00DC44B8">
        <w:rPr>
          <w:lang w:eastAsia="en-AU"/>
        </w:rPr>
        <w:t>only</w:t>
      </w:r>
      <w:r w:rsidR="006E7CE5" w:rsidRPr="00DC44B8">
        <w:rPr>
          <w:lang w:eastAsia="en-AU"/>
        </w:rPr>
        <w:t>—a magistrate.</w:t>
      </w:r>
    </w:p>
    <w:p w14:paraId="792537F7" w14:textId="77777777" w:rsidR="00DA2603" w:rsidRPr="00DC44B8" w:rsidRDefault="00A31BC6" w:rsidP="006A2651">
      <w:pPr>
        <w:pStyle w:val="Amain"/>
        <w:keepNext/>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An application—</w:t>
      </w:r>
    </w:p>
    <w:p w14:paraId="23E0F292" w14:textId="77777777" w:rsidR="00DA2603" w:rsidRPr="00DC44B8" w:rsidRDefault="00A31BC6" w:rsidP="006A2651">
      <w:pPr>
        <w:pStyle w:val="Apara"/>
        <w:keepNext/>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07C69DF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69A7A94E"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nature and duration of the warrant sought,</w:t>
      </w:r>
      <w:r w:rsidR="009B76E6" w:rsidRPr="00DC44B8">
        <w:rPr>
          <w:lang w:eastAsia="en-AU"/>
        </w:rPr>
        <w:t xml:space="preserve"> </w:t>
      </w:r>
      <w:r w:rsidR="00DA2603" w:rsidRPr="00DC44B8">
        <w:rPr>
          <w:lang w:eastAsia="en-AU"/>
        </w:rPr>
        <w:t>including the kind of surveillance device sought to</w:t>
      </w:r>
      <w:r w:rsidR="009B76E6" w:rsidRPr="00DC44B8">
        <w:rPr>
          <w:lang w:eastAsia="en-AU"/>
        </w:rPr>
        <w:t xml:space="preserve"> </w:t>
      </w:r>
      <w:r w:rsidR="00DA2603" w:rsidRPr="00DC44B8">
        <w:rPr>
          <w:lang w:eastAsia="en-AU"/>
        </w:rPr>
        <w:t>be authorised; and</w:t>
      </w:r>
    </w:p>
    <w:p w14:paraId="6017109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subject to this section, must be supported by an affidavit</w:t>
      </w:r>
      <w:r w:rsidR="009B76E6" w:rsidRPr="00DC44B8">
        <w:rPr>
          <w:lang w:eastAsia="en-AU"/>
        </w:rPr>
        <w:t xml:space="preserve"> </w:t>
      </w:r>
      <w:r w:rsidR="00DA2603" w:rsidRPr="00DC44B8">
        <w:rPr>
          <w:lang w:eastAsia="en-AU"/>
        </w:rPr>
        <w:t>setting out the grounds on which the warrant is sought.</w:t>
      </w:r>
    </w:p>
    <w:p w14:paraId="6FE4695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92D9F" w:rsidRPr="00DC44B8">
        <w:rPr>
          <w:lang w:eastAsia="en-AU"/>
        </w:rPr>
        <w:t>An application for a warrant may be made before an affidavit is prepared or sworn i</w:t>
      </w:r>
      <w:r w:rsidR="00DA2603" w:rsidRPr="00DC44B8">
        <w:rPr>
          <w:lang w:eastAsia="en-AU"/>
        </w:rPr>
        <w:t>f a law enforcement officer believes that—</w:t>
      </w:r>
    </w:p>
    <w:p w14:paraId="28AA0B7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use of a surveillance device is necessary for</w:t>
      </w:r>
      <w:r w:rsidR="00A61449" w:rsidRPr="00DC44B8">
        <w:rPr>
          <w:lang w:eastAsia="en-AU"/>
        </w:rPr>
        <w:t xml:space="preserve"> </w:t>
      </w:r>
      <w:r w:rsidR="00DA2603" w:rsidRPr="00DC44B8">
        <w:rPr>
          <w:lang w:eastAsia="en-AU"/>
        </w:rPr>
        <w:t xml:space="preserve">a purpose </w:t>
      </w:r>
      <w:r w:rsidR="001267DD" w:rsidRPr="00DC44B8">
        <w:rPr>
          <w:lang w:eastAsia="en-AU"/>
        </w:rPr>
        <w:t>mentioned</w:t>
      </w:r>
      <w:r w:rsidR="00DA2603" w:rsidRPr="00DC44B8">
        <w:rPr>
          <w:lang w:eastAsia="en-AU"/>
        </w:rPr>
        <w:t xml:space="preserve"> 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 and</w:t>
      </w:r>
    </w:p>
    <w:p w14:paraId="1E85C9FD"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A61449" w:rsidRPr="00DC44B8">
        <w:rPr>
          <w:lang w:eastAsia="en-AU"/>
        </w:rPr>
        <w:t xml:space="preserve"> </w:t>
      </w:r>
      <w:r w:rsidR="00DA2603" w:rsidRPr="00DC44B8">
        <w:rPr>
          <w:lang w:eastAsia="en-AU"/>
        </w:rPr>
        <w:t>before an ap</w:t>
      </w:r>
      <w:r w:rsidR="00092D9F" w:rsidRPr="00DC44B8">
        <w:rPr>
          <w:lang w:eastAsia="en-AU"/>
        </w:rPr>
        <w:t>plication for a warrant is made</w:t>
      </w:r>
      <w:r w:rsidR="00DA2603" w:rsidRPr="00DC44B8">
        <w:rPr>
          <w:lang w:eastAsia="en-AU"/>
        </w:rPr>
        <w:t>.</w:t>
      </w:r>
    </w:p>
    <w:p w14:paraId="0DA2C3E2" w14:textId="77777777" w:rsidR="00DA2603" w:rsidRPr="00DC44B8" w:rsidRDefault="00A31BC6" w:rsidP="008C61A9">
      <w:pPr>
        <w:pStyle w:val="Amain"/>
        <w:keepNext/>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384167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743" w:rsidRPr="00DC44B8">
        <w:rPr>
          <w:lang w:eastAsia="en-AU"/>
        </w:rPr>
        <w:t>give</w:t>
      </w:r>
      <w:r w:rsidR="00DA2603" w:rsidRPr="00DC44B8">
        <w:rPr>
          <w:lang w:eastAsia="en-AU"/>
        </w:rPr>
        <w:t xml:space="preserve"> as much information as the judge or magistrate</w:t>
      </w:r>
      <w:r w:rsidR="00A61449" w:rsidRPr="00DC44B8">
        <w:rPr>
          <w:lang w:eastAsia="en-AU"/>
        </w:rPr>
        <w:t xml:space="preserve"> </w:t>
      </w:r>
      <w:r w:rsidR="00DA2603" w:rsidRPr="00DC44B8">
        <w:rPr>
          <w:lang w:eastAsia="en-AU"/>
        </w:rPr>
        <w:t>considers is reasonably practicable in the circumstances;</w:t>
      </w:r>
      <w:r w:rsidR="00A61449" w:rsidRPr="00DC44B8">
        <w:rPr>
          <w:lang w:eastAsia="en-AU"/>
        </w:rPr>
        <w:t xml:space="preserve"> </w:t>
      </w:r>
      <w:r w:rsidR="00DA2603" w:rsidRPr="00DC44B8">
        <w:rPr>
          <w:lang w:eastAsia="en-AU"/>
        </w:rPr>
        <w:t>and</w:t>
      </w:r>
    </w:p>
    <w:p w14:paraId="403908B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2D13AD" w:rsidRPr="00DC44B8">
        <w:rPr>
          <w:lang w:eastAsia="en-AU"/>
        </w:rPr>
        <w:t xml:space="preserve">after </w:t>
      </w:r>
      <w:r w:rsidR="00DA2603" w:rsidRPr="00DC44B8">
        <w:rPr>
          <w:lang w:eastAsia="en-AU"/>
        </w:rPr>
        <w:t>making the</w:t>
      </w:r>
      <w:r w:rsidR="00A61449" w:rsidRPr="00DC44B8">
        <w:rPr>
          <w:lang w:eastAsia="en-AU"/>
        </w:rPr>
        <w:t xml:space="preserve"> </w:t>
      </w:r>
      <w:r w:rsidR="00DA2603" w:rsidRPr="00DC44B8">
        <w:rPr>
          <w:lang w:eastAsia="en-AU"/>
        </w:rPr>
        <w:t>application, send a sworn affidavit to the judge or</w:t>
      </w:r>
      <w:r w:rsidR="00A61449" w:rsidRPr="00DC44B8">
        <w:rPr>
          <w:lang w:eastAsia="en-AU"/>
        </w:rPr>
        <w:t xml:space="preserve"> </w:t>
      </w:r>
      <w:r w:rsidR="00DA2603" w:rsidRPr="00DC44B8">
        <w:rPr>
          <w:lang w:eastAsia="en-AU"/>
        </w:rPr>
        <w:t>magistrate, whether or not a warrant has been issued.</w:t>
      </w:r>
    </w:p>
    <w:p w14:paraId="6710CA2B"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 xml:space="preserve">must </w:t>
      </w:r>
      <w:r w:rsidR="00DA2603" w:rsidRPr="00DC44B8">
        <w:rPr>
          <w:lang w:eastAsia="en-AU"/>
        </w:rPr>
        <w:t>not be heard in open court.</w:t>
      </w:r>
    </w:p>
    <w:p w14:paraId="0A28C477" w14:textId="77777777" w:rsidR="00DA2603" w:rsidRPr="00DC44B8" w:rsidRDefault="002157E9" w:rsidP="002157E9">
      <w:pPr>
        <w:pStyle w:val="AH5Sec"/>
        <w:rPr>
          <w:lang w:eastAsia="en-AU"/>
        </w:rPr>
      </w:pPr>
      <w:bookmarkStart w:id="22" w:name="_Toc90390825"/>
      <w:r w:rsidRPr="0083622F">
        <w:rPr>
          <w:rStyle w:val="CharSectNo"/>
        </w:rPr>
        <w:t>12</w:t>
      </w:r>
      <w:r w:rsidRPr="00DC44B8">
        <w:rPr>
          <w:lang w:eastAsia="en-AU"/>
        </w:rPr>
        <w:tab/>
      </w:r>
      <w:r w:rsidR="00893537" w:rsidRPr="00DC44B8">
        <w:rPr>
          <w:lang w:eastAsia="en-AU"/>
        </w:rPr>
        <w:t>Surveillance device warrant—r</w:t>
      </w:r>
      <w:r w:rsidR="00DA2603" w:rsidRPr="00DC44B8">
        <w:rPr>
          <w:lang w:eastAsia="en-AU"/>
        </w:rPr>
        <w:t>emote application</w:t>
      </w:r>
      <w:bookmarkEnd w:id="22"/>
    </w:p>
    <w:p w14:paraId="5905D1D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A61449" w:rsidRPr="00DC44B8">
        <w:rPr>
          <w:lang w:eastAsia="en-AU"/>
        </w:rPr>
        <w:t xml:space="preserve"> </w:t>
      </w:r>
      <w:r w:rsidR="00DA2603" w:rsidRPr="00DC44B8">
        <w:rPr>
          <w:lang w:eastAsia="en-AU"/>
        </w:rPr>
        <w:t>an application for a surveillance device warrant to be made in</w:t>
      </w:r>
      <w:r w:rsidR="00A61449" w:rsidRPr="00DC44B8">
        <w:rPr>
          <w:lang w:eastAsia="en-AU"/>
        </w:rPr>
        <w:t xml:space="preserve"> </w:t>
      </w:r>
      <w:r w:rsidR="00DA2603" w:rsidRPr="00DC44B8">
        <w:rPr>
          <w:lang w:eastAsia="en-AU"/>
        </w:rPr>
        <w:t xml:space="preserve">person, the application may be made under section </w:t>
      </w:r>
      <w:r w:rsidR="00DA52E5">
        <w:rPr>
          <w:lang w:eastAsia="en-AU"/>
        </w:rPr>
        <w:t>11</w:t>
      </w:r>
      <w:r w:rsidR="00DA2603" w:rsidRPr="00DC44B8">
        <w:rPr>
          <w:lang w:eastAsia="en-AU"/>
        </w:rPr>
        <w:t xml:space="preserve"> by</w:t>
      </w:r>
      <w:r w:rsidR="00A61449" w:rsidRPr="00DC44B8">
        <w:rPr>
          <w:lang w:eastAsia="en-AU"/>
        </w:rPr>
        <w:t xml:space="preserve"> </w:t>
      </w:r>
      <w:r w:rsidR="001267DD" w:rsidRPr="00DC44B8">
        <w:t>telephone</w:t>
      </w:r>
      <w:r w:rsidR="002D13AD" w:rsidRPr="00DC44B8">
        <w:t xml:space="preserve">, fax, </w:t>
      </w:r>
      <w:r w:rsidR="001267DD" w:rsidRPr="00DC44B8">
        <w:t>email</w:t>
      </w:r>
      <w:r w:rsidR="002D13AD" w:rsidRPr="00DC44B8">
        <w:t xml:space="preserve"> or </w:t>
      </w:r>
      <w:r w:rsidR="008C5006" w:rsidRPr="00DC44B8">
        <w:t xml:space="preserve">any </w:t>
      </w:r>
      <w:r w:rsidR="002D13AD" w:rsidRPr="00DC44B8">
        <w:t xml:space="preserve">other </w:t>
      </w:r>
      <w:r w:rsidR="00A2418A" w:rsidRPr="00DC44B8">
        <w:t>means of communication</w:t>
      </w:r>
      <w:r w:rsidR="00DA2603" w:rsidRPr="00DC44B8">
        <w:rPr>
          <w:lang w:eastAsia="en-AU"/>
        </w:rPr>
        <w:t>.</w:t>
      </w:r>
    </w:p>
    <w:p w14:paraId="4F4FD8F5" w14:textId="77777777" w:rsidR="00DA2603" w:rsidRPr="00DC44B8" w:rsidRDefault="00A31BC6" w:rsidP="006A2651">
      <w:pPr>
        <w:pStyle w:val="Amain"/>
        <w:keepLines/>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A61449" w:rsidRPr="00DC44B8">
        <w:rPr>
          <w:lang w:eastAsia="en-AU"/>
        </w:rPr>
        <w:t xml:space="preserve"> </w:t>
      </w:r>
      <w:r w:rsidR="00DA2603" w:rsidRPr="00DC44B8">
        <w:rPr>
          <w:lang w:eastAsia="en-AU"/>
        </w:rPr>
        <w:t xml:space="preserve">prepared, the person applying must </w:t>
      </w:r>
      <w:r w:rsidR="008C5006" w:rsidRPr="00DC44B8">
        <w:rPr>
          <w:lang w:eastAsia="en-AU"/>
        </w:rPr>
        <w:t>send</w:t>
      </w:r>
      <w:r w:rsidR="00DA2603" w:rsidRPr="00DC44B8">
        <w:rPr>
          <w:lang w:eastAsia="en-AU"/>
        </w:rPr>
        <w:t xml:space="preserve"> a copy of the</w:t>
      </w:r>
      <w:r w:rsidR="00A61449" w:rsidRPr="00DC44B8">
        <w:rPr>
          <w:lang w:eastAsia="en-AU"/>
        </w:rPr>
        <w:t xml:space="preserve"> </w:t>
      </w:r>
      <w:r w:rsidR="00DA2603" w:rsidRPr="00DC44B8">
        <w:rPr>
          <w:lang w:eastAsia="en-AU"/>
        </w:rPr>
        <w:t>affidavit, whether sworn or unsworn, to the judge or magistrate</w:t>
      </w:r>
      <w:r w:rsidR="00A61449" w:rsidRPr="00DC44B8">
        <w:rPr>
          <w:lang w:eastAsia="en-AU"/>
        </w:rPr>
        <w:t xml:space="preserve"> </w:t>
      </w:r>
      <w:r w:rsidR="00DA2603" w:rsidRPr="00DC44B8">
        <w:rPr>
          <w:lang w:eastAsia="en-AU"/>
        </w:rPr>
        <w:t xml:space="preserve">who is to </w:t>
      </w:r>
      <w:r w:rsidR="008C5006" w:rsidRPr="00DC44B8">
        <w:rPr>
          <w:lang w:eastAsia="en-AU"/>
        </w:rPr>
        <w:t>decide</w:t>
      </w:r>
      <w:r w:rsidR="00DA2603" w:rsidRPr="00DC44B8">
        <w:rPr>
          <w:lang w:eastAsia="en-AU"/>
        </w:rPr>
        <w:t xml:space="preserve"> the application.</w:t>
      </w:r>
    </w:p>
    <w:p w14:paraId="4542FD27" w14:textId="77777777" w:rsidR="00DA2603" w:rsidRPr="00DC44B8" w:rsidRDefault="002157E9" w:rsidP="002157E9">
      <w:pPr>
        <w:pStyle w:val="AH5Sec"/>
        <w:rPr>
          <w:lang w:eastAsia="en-AU"/>
        </w:rPr>
      </w:pPr>
      <w:bookmarkStart w:id="23" w:name="_Toc90390826"/>
      <w:r w:rsidRPr="0083622F">
        <w:rPr>
          <w:rStyle w:val="CharSectNo"/>
        </w:rPr>
        <w:t>13</w:t>
      </w:r>
      <w:r w:rsidRPr="00DC44B8">
        <w:rPr>
          <w:lang w:eastAsia="en-AU"/>
        </w:rPr>
        <w:tab/>
      </w:r>
      <w:r w:rsidR="00893537" w:rsidRPr="00DC44B8">
        <w:rPr>
          <w:lang w:eastAsia="en-AU"/>
        </w:rPr>
        <w:t>Surveillance device warrant—d</w:t>
      </w:r>
      <w:r w:rsidR="008C5006" w:rsidRPr="00DC44B8">
        <w:rPr>
          <w:lang w:eastAsia="en-AU"/>
        </w:rPr>
        <w:t>eciding</w:t>
      </w:r>
      <w:r w:rsidR="00DA2603" w:rsidRPr="00DC44B8">
        <w:rPr>
          <w:lang w:eastAsia="en-AU"/>
        </w:rPr>
        <w:t xml:space="preserve"> the application</w:t>
      </w:r>
      <w:bookmarkEnd w:id="23"/>
    </w:p>
    <w:p w14:paraId="35F6AC5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or magistrate may issue a surveillance</w:t>
      </w:r>
      <w:r w:rsidR="00A61449" w:rsidRPr="00DC44B8">
        <w:rPr>
          <w:lang w:eastAsia="en-AU"/>
        </w:rPr>
        <w:t xml:space="preserve"> </w:t>
      </w:r>
      <w:r w:rsidR="00DA2603" w:rsidRPr="00DC44B8">
        <w:rPr>
          <w:lang w:eastAsia="en-AU"/>
        </w:rPr>
        <w:t>device warrant if satisfied</w:t>
      </w:r>
      <w:r w:rsidR="008C5006" w:rsidRPr="00DC44B8">
        <w:rPr>
          <w:lang w:eastAsia="en-AU"/>
        </w:rPr>
        <w:t xml:space="preserve"> that</w:t>
      </w:r>
      <w:r w:rsidR="00DA2603" w:rsidRPr="00DC44B8">
        <w:rPr>
          <w:lang w:eastAsia="en-AU"/>
        </w:rPr>
        <w:t>—</w:t>
      </w:r>
    </w:p>
    <w:p w14:paraId="533D6F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A61449" w:rsidRPr="00DC44B8">
        <w:rPr>
          <w:lang w:eastAsia="en-AU"/>
        </w:rPr>
        <w:t xml:space="preserve"> </w:t>
      </w:r>
      <w:r w:rsidR="00DA2603" w:rsidRPr="00DC44B8">
        <w:rPr>
          <w:lang w:eastAsia="en-AU"/>
        </w:rPr>
        <w:t>founding the application for the warrant; and</w:t>
      </w:r>
    </w:p>
    <w:p w14:paraId="76EC482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C5006" w:rsidRPr="00DC44B8">
        <w:rPr>
          <w:lang w:eastAsia="en-AU"/>
        </w:rPr>
        <w:t>for</w:t>
      </w:r>
      <w:r w:rsidR="00DA2603" w:rsidRPr="00DC44B8">
        <w:rPr>
          <w:lang w:eastAsia="en-AU"/>
        </w:rPr>
        <w:t xml:space="preserve"> an unsworn application—it would have</w:t>
      </w:r>
      <w:r w:rsidR="00A61449" w:rsidRPr="00DC44B8">
        <w:rPr>
          <w:lang w:eastAsia="en-AU"/>
        </w:rPr>
        <w:t xml:space="preserve"> </w:t>
      </w:r>
      <w:r w:rsidR="00DA2603" w:rsidRPr="00DC44B8">
        <w:rPr>
          <w:lang w:eastAsia="en-AU"/>
        </w:rPr>
        <w:t>been impracticable for an affidavit to have been prepared</w:t>
      </w:r>
      <w:r w:rsidR="00A61449" w:rsidRPr="00DC44B8">
        <w:rPr>
          <w:lang w:eastAsia="en-AU"/>
        </w:rPr>
        <w:t xml:space="preserve"> </w:t>
      </w:r>
      <w:r w:rsidR="00DA2603" w:rsidRPr="00DC44B8">
        <w:rPr>
          <w:lang w:eastAsia="en-AU"/>
        </w:rPr>
        <w:t>or sworn before the application was made; and</w:t>
      </w:r>
    </w:p>
    <w:p w14:paraId="619A317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C5006" w:rsidRPr="00DC44B8">
        <w:rPr>
          <w:lang w:eastAsia="en-AU"/>
        </w:rPr>
        <w:t xml:space="preserve">for </w:t>
      </w:r>
      <w:r w:rsidR="00DA2603" w:rsidRPr="00DC44B8">
        <w:rPr>
          <w:lang w:eastAsia="en-AU"/>
        </w:rPr>
        <w:t>a remote application—it would have</w:t>
      </w:r>
      <w:r w:rsidR="00A61449" w:rsidRPr="00DC44B8">
        <w:rPr>
          <w:lang w:eastAsia="en-AU"/>
        </w:rPr>
        <w:t xml:space="preserve"> </w:t>
      </w:r>
      <w:r w:rsidR="00DA2603" w:rsidRPr="00DC44B8">
        <w:rPr>
          <w:lang w:eastAsia="en-AU"/>
        </w:rPr>
        <w:t>been impracticable for the application to have been made</w:t>
      </w:r>
      <w:r w:rsidR="00A61449" w:rsidRPr="00DC44B8">
        <w:rPr>
          <w:lang w:eastAsia="en-AU"/>
        </w:rPr>
        <w:t xml:space="preserve"> </w:t>
      </w:r>
      <w:r w:rsidR="00DA2603" w:rsidRPr="00DC44B8">
        <w:rPr>
          <w:lang w:eastAsia="en-AU"/>
        </w:rPr>
        <w:t>in person.</w:t>
      </w:r>
    </w:p>
    <w:p w14:paraId="7368FFA4" w14:textId="77777777" w:rsidR="00DA2603" w:rsidRPr="00DC44B8" w:rsidRDefault="00A31BC6" w:rsidP="00A31BC6">
      <w:pPr>
        <w:pStyle w:val="Amain"/>
        <w:keepNext/>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8C5006" w:rsidRPr="00DC44B8">
        <w:rPr>
          <w:lang w:eastAsia="en-AU"/>
        </w:rPr>
        <w:t>deciding</w:t>
      </w:r>
      <w:r w:rsidR="00DA2603" w:rsidRPr="00DC44B8">
        <w:rPr>
          <w:lang w:eastAsia="en-AU"/>
        </w:rPr>
        <w:t xml:space="preserve"> whether a surveillance device warrant should</w:t>
      </w:r>
      <w:r w:rsidR="00A61449" w:rsidRPr="00DC44B8">
        <w:rPr>
          <w:lang w:eastAsia="en-AU"/>
        </w:rPr>
        <w:t xml:space="preserve"> </w:t>
      </w:r>
      <w:r w:rsidR="00DA2603" w:rsidRPr="00DC44B8">
        <w:rPr>
          <w:lang w:eastAsia="en-AU"/>
        </w:rPr>
        <w:t>be issued, the judge or</w:t>
      </w:r>
      <w:r w:rsidR="008C5006" w:rsidRPr="00DC44B8">
        <w:rPr>
          <w:lang w:eastAsia="en-AU"/>
        </w:rPr>
        <w:t xml:space="preserve"> magistrate must have regard to the following:</w:t>
      </w:r>
    </w:p>
    <w:p w14:paraId="1E242D1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and gravity of the alleged offence</w:t>
      </w:r>
      <w:r w:rsidR="00FF2DA4">
        <w:rPr>
          <w:lang w:eastAsia="en-AU"/>
        </w:rPr>
        <w:t xml:space="preserve"> </w:t>
      </w:r>
      <w:r w:rsidR="00FF2DA4">
        <w:t>or corrupt conduct</w:t>
      </w:r>
      <w:r w:rsidR="00DA2603" w:rsidRPr="00DC44B8">
        <w:rPr>
          <w:lang w:eastAsia="en-AU"/>
        </w:rPr>
        <w:t xml:space="preserve"> in </w:t>
      </w:r>
      <w:r w:rsidR="001F72EF" w:rsidRPr="00DC44B8">
        <w:rPr>
          <w:lang w:eastAsia="en-AU"/>
        </w:rPr>
        <w:t xml:space="preserve">relation to </w:t>
      </w:r>
      <w:r w:rsidR="00DA2603" w:rsidRPr="00DC44B8">
        <w:rPr>
          <w:lang w:eastAsia="en-AU"/>
        </w:rPr>
        <w:t xml:space="preserve">which the warrant is sought; </w:t>
      </w:r>
    </w:p>
    <w:p w14:paraId="6CE3992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the privacy of any person is likely to</w:t>
      </w:r>
      <w:r w:rsidR="00A61449" w:rsidRPr="00DC44B8">
        <w:rPr>
          <w:lang w:eastAsia="en-AU"/>
        </w:rPr>
        <w:t xml:space="preserve"> </w:t>
      </w:r>
      <w:r w:rsidR="00DA2603" w:rsidRPr="00DC44B8">
        <w:rPr>
          <w:lang w:eastAsia="en-AU"/>
        </w:rPr>
        <w:t xml:space="preserve">be affected; </w:t>
      </w:r>
    </w:p>
    <w:p w14:paraId="72779BC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existence of any alternative means of obtaining the</w:t>
      </w:r>
      <w:r w:rsidR="00A61449" w:rsidRPr="00DC44B8">
        <w:rPr>
          <w:lang w:eastAsia="en-AU"/>
        </w:rPr>
        <w:t xml:space="preserve"> </w:t>
      </w:r>
      <w:r w:rsidR="00DA2603" w:rsidRPr="00DC44B8">
        <w:rPr>
          <w:lang w:eastAsia="en-AU"/>
        </w:rPr>
        <w:t>evidence or information sought to be obtained and the</w:t>
      </w:r>
      <w:r w:rsidR="00A61449" w:rsidRPr="00DC44B8">
        <w:rPr>
          <w:lang w:eastAsia="en-AU"/>
        </w:rPr>
        <w:t xml:space="preserve"> </w:t>
      </w:r>
      <w:r w:rsidR="00DA2603" w:rsidRPr="00DC44B8">
        <w:rPr>
          <w:lang w:eastAsia="en-AU"/>
        </w:rPr>
        <w:t>extent to which those means may assist or prejudice the</w:t>
      </w:r>
      <w:r w:rsidR="00A61449" w:rsidRPr="00DC44B8">
        <w:rPr>
          <w:lang w:eastAsia="en-AU"/>
        </w:rPr>
        <w:t xml:space="preserve"> </w:t>
      </w:r>
      <w:r w:rsidR="00DA2603" w:rsidRPr="00DC44B8">
        <w:rPr>
          <w:lang w:eastAsia="en-AU"/>
        </w:rPr>
        <w:t xml:space="preserve">investigation; </w:t>
      </w:r>
    </w:p>
    <w:p w14:paraId="719EF747"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evidentiary or intelligence value of any information</w:t>
      </w:r>
      <w:r w:rsidR="00A61449" w:rsidRPr="00DC44B8">
        <w:rPr>
          <w:lang w:eastAsia="en-AU"/>
        </w:rPr>
        <w:t xml:space="preserve"> </w:t>
      </w:r>
      <w:r w:rsidR="00DA2603" w:rsidRPr="00DC44B8">
        <w:rPr>
          <w:lang w:eastAsia="en-AU"/>
        </w:rPr>
        <w:t xml:space="preserve">sought to be obtained; </w:t>
      </w:r>
    </w:p>
    <w:p w14:paraId="7A815999"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any previous warra</w:t>
      </w:r>
      <w:r w:rsidR="00F440D6" w:rsidRPr="00DC44B8">
        <w:rPr>
          <w:lang w:eastAsia="en-AU"/>
        </w:rPr>
        <w:t>nt sought or issued under this d</w:t>
      </w:r>
      <w:r w:rsidR="008C5006" w:rsidRPr="00DC44B8">
        <w:rPr>
          <w:lang w:eastAsia="en-AU"/>
        </w:rPr>
        <w:t>ivision or</w:t>
      </w:r>
      <w:r w:rsidR="00A61449" w:rsidRPr="00DC44B8">
        <w:rPr>
          <w:lang w:eastAsia="en-AU"/>
        </w:rPr>
        <w:t xml:space="preserve"> </w:t>
      </w:r>
      <w:r w:rsidR="00DA2603" w:rsidRPr="00DC44B8">
        <w:rPr>
          <w:lang w:eastAsia="en-AU"/>
        </w:rPr>
        <w:t>a corresponding law (if known) in connection with the same</w:t>
      </w:r>
      <w:r w:rsidR="00A61449" w:rsidRPr="00DC44B8">
        <w:rPr>
          <w:lang w:eastAsia="en-AU"/>
        </w:rPr>
        <w:t xml:space="preserve"> </w:t>
      </w:r>
      <w:r w:rsidR="00DA2603" w:rsidRPr="00DC44B8">
        <w:rPr>
          <w:lang w:eastAsia="en-AU"/>
        </w:rPr>
        <w:t>offence</w:t>
      </w:r>
      <w:r w:rsidR="00FF2DA4">
        <w:rPr>
          <w:lang w:eastAsia="en-AU"/>
        </w:rPr>
        <w:t xml:space="preserve"> </w:t>
      </w:r>
      <w:r w:rsidR="00FF2DA4">
        <w:t>or corrupt conduct</w:t>
      </w:r>
      <w:r w:rsidR="00DA2603" w:rsidRPr="00DC44B8">
        <w:rPr>
          <w:lang w:eastAsia="en-AU"/>
        </w:rPr>
        <w:t>.</w:t>
      </w:r>
    </w:p>
    <w:p w14:paraId="4F5737B2" w14:textId="77777777" w:rsidR="00DA2603" w:rsidRPr="00DC44B8" w:rsidRDefault="002157E9" w:rsidP="002157E9">
      <w:pPr>
        <w:pStyle w:val="AH5Sec"/>
        <w:rPr>
          <w:lang w:eastAsia="en-AU"/>
        </w:rPr>
      </w:pPr>
      <w:bookmarkStart w:id="24" w:name="_Toc90390827"/>
      <w:r w:rsidRPr="0083622F">
        <w:rPr>
          <w:rStyle w:val="CharSectNo"/>
        </w:rPr>
        <w:lastRenderedPageBreak/>
        <w:t>14</w:t>
      </w:r>
      <w:r w:rsidRPr="00DC44B8">
        <w:rPr>
          <w:lang w:eastAsia="en-AU"/>
        </w:rPr>
        <w:tab/>
      </w:r>
      <w:r w:rsidR="00DA2603" w:rsidRPr="00DC44B8">
        <w:rPr>
          <w:lang w:eastAsia="en-AU"/>
        </w:rPr>
        <w:t>What must a surveillance device warrant contain?</w:t>
      </w:r>
      <w:bookmarkEnd w:id="24"/>
    </w:p>
    <w:p w14:paraId="60007DE8"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must—</w:t>
      </w:r>
    </w:p>
    <w:p w14:paraId="0DEB09B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687D92" w:rsidRPr="00DC44B8">
        <w:rPr>
          <w:lang w:eastAsia="en-AU"/>
        </w:rPr>
        <w:t xml:space="preserve"> </w:t>
      </w:r>
      <w:r w:rsidR="000037D6" w:rsidRPr="00DC44B8">
        <w:rPr>
          <w:lang w:eastAsia="en-AU"/>
        </w:rPr>
        <w:t xml:space="preserve">mentioned in section </w:t>
      </w:r>
      <w:r w:rsidR="00DA52E5">
        <w:rPr>
          <w:lang w:eastAsia="en-AU"/>
        </w:rPr>
        <w:t>13</w:t>
      </w:r>
      <w:r w:rsidR="00F440D6" w:rsidRPr="00DC44B8">
        <w:rPr>
          <w:lang w:eastAsia="en-AU"/>
        </w:rPr>
        <w:t xml:space="preserve"> </w:t>
      </w:r>
      <w:r w:rsidR="00DA2603" w:rsidRPr="00DC44B8">
        <w:rPr>
          <w:lang w:eastAsia="en-AU"/>
        </w:rPr>
        <w:t>(1) and has had regard to the matters</w:t>
      </w:r>
      <w:r w:rsidR="00687D92" w:rsidRPr="00DC44B8">
        <w:rPr>
          <w:lang w:eastAsia="en-AU"/>
        </w:rPr>
        <w:t xml:space="preserve"> </w:t>
      </w:r>
      <w:r w:rsidR="000037D6" w:rsidRPr="00DC44B8">
        <w:rPr>
          <w:lang w:eastAsia="en-AU"/>
        </w:rPr>
        <w:t>mentioned</w:t>
      </w:r>
      <w:r w:rsidR="00DA2603" w:rsidRPr="00DC44B8">
        <w:rPr>
          <w:lang w:eastAsia="en-AU"/>
        </w:rPr>
        <w:t xml:space="preserve"> in section </w:t>
      </w:r>
      <w:r w:rsidR="00DA52E5">
        <w:rPr>
          <w:lang w:eastAsia="en-AU"/>
        </w:rPr>
        <w:t>13</w:t>
      </w:r>
      <w:r w:rsidR="00F440D6" w:rsidRPr="00DC44B8">
        <w:rPr>
          <w:lang w:eastAsia="en-AU"/>
        </w:rPr>
        <w:t xml:space="preserve"> </w:t>
      </w:r>
      <w:r w:rsidR="00DA2603" w:rsidRPr="00DC44B8">
        <w:rPr>
          <w:lang w:eastAsia="en-AU"/>
        </w:rPr>
        <w:t>(2); and</w:t>
      </w:r>
    </w:p>
    <w:p w14:paraId="0CE19D69"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0037D6" w:rsidRPr="00DC44B8">
        <w:rPr>
          <w:lang w:eastAsia="en-AU"/>
        </w:rPr>
        <w:t xml:space="preserve"> the following:</w:t>
      </w:r>
    </w:p>
    <w:p w14:paraId="46608163"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7F508E4D"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alleged offence</w:t>
      </w:r>
      <w:r w:rsidR="00FF2DA4">
        <w:rPr>
          <w:lang w:eastAsia="en-AU"/>
        </w:rPr>
        <w:t xml:space="preserve"> </w:t>
      </w:r>
      <w:r w:rsidR="00FF2DA4">
        <w:t>or corrupt conduct</w:t>
      </w:r>
      <w:r w:rsidR="00DA2603" w:rsidRPr="00DC44B8">
        <w:rPr>
          <w:lang w:eastAsia="en-AU"/>
        </w:rPr>
        <w:t xml:space="preserve"> </w:t>
      </w:r>
      <w:r w:rsidR="001F72EF" w:rsidRPr="00DC44B8">
        <w:rPr>
          <w:lang w:eastAsia="en-AU"/>
        </w:rPr>
        <w:t>in relation to</w:t>
      </w:r>
      <w:r w:rsidR="00DA2603" w:rsidRPr="00DC44B8">
        <w:rPr>
          <w:lang w:eastAsia="en-AU"/>
        </w:rPr>
        <w:t xml:space="preserve"> which the warrant is</w:t>
      </w:r>
      <w:r w:rsidR="00687D92" w:rsidRPr="00DC44B8">
        <w:rPr>
          <w:lang w:eastAsia="en-AU"/>
        </w:rPr>
        <w:t xml:space="preserve"> </w:t>
      </w:r>
      <w:r w:rsidR="00DA2603" w:rsidRPr="00DC44B8">
        <w:rPr>
          <w:lang w:eastAsia="en-AU"/>
        </w:rPr>
        <w:t xml:space="preserve">issued; </w:t>
      </w:r>
    </w:p>
    <w:p w14:paraId="507009EC"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 xml:space="preserve">the date the warrant is issued; </w:t>
      </w:r>
    </w:p>
    <w:p w14:paraId="75397694"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kind of surveillance device authorised to be used;</w:t>
      </w:r>
      <w:r w:rsidR="00687D92" w:rsidRPr="00DC44B8">
        <w:rPr>
          <w:lang w:eastAsia="en-AU"/>
        </w:rPr>
        <w:t xml:space="preserve"> </w:t>
      </w:r>
    </w:p>
    <w:p w14:paraId="3886EF6C"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on premises—the premises </w:t>
      </w:r>
      <w:r w:rsidR="00286CFD" w:rsidRPr="00DC44B8">
        <w:rPr>
          <w:lang w:eastAsia="en-AU"/>
        </w:rPr>
        <w:t xml:space="preserve">where </w:t>
      </w:r>
      <w:r w:rsidR="00DA2603" w:rsidRPr="00DC44B8">
        <w:rPr>
          <w:lang w:eastAsia="en-AU"/>
        </w:rPr>
        <w:t>the use</w:t>
      </w:r>
      <w:r w:rsidR="00687D92" w:rsidRPr="00DC44B8">
        <w:rPr>
          <w:lang w:eastAsia="en-AU"/>
        </w:rPr>
        <w:t xml:space="preserve"> </w:t>
      </w:r>
      <w:r w:rsidR="00DA2603" w:rsidRPr="00DC44B8">
        <w:rPr>
          <w:lang w:eastAsia="en-AU"/>
        </w:rPr>
        <w:t xml:space="preserve">of the surveillance device is authorised; </w:t>
      </w:r>
    </w:p>
    <w:p w14:paraId="2B9BCC31"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device in or on an object or class of object—the object</w:t>
      </w:r>
      <w:r w:rsidR="00687D92" w:rsidRPr="00DC44B8">
        <w:rPr>
          <w:lang w:eastAsia="en-AU"/>
        </w:rPr>
        <w:t xml:space="preserve"> </w:t>
      </w:r>
      <w:r w:rsidR="00DA2603" w:rsidRPr="00DC44B8">
        <w:rPr>
          <w:lang w:eastAsia="en-AU"/>
        </w:rPr>
        <w:t>or class of object in or on which the use of the</w:t>
      </w:r>
      <w:r w:rsidR="00687D92" w:rsidRPr="00DC44B8">
        <w:rPr>
          <w:lang w:eastAsia="en-AU"/>
        </w:rPr>
        <w:t xml:space="preserve"> </w:t>
      </w:r>
      <w:r w:rsidR="00DA2603" w:rsidRPr="00DC44B8">
        <w:rPr>
          <w:lang w:eastAsia="en-AU"/>
        </w:rPr>
        <w:t xml:space="preserve">surveillance device is authorised; </w:t>
      </w:r>
    </w:p>
    <w:p w14:paraId="12F531FF"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w:t>
      </w:r>
      <w:r w:rsidR="001F72EF" w:rsidRPr="00DC44B8">
        <w:rPr>
          <w:lang w:eastAsia="en-AU"/>
        </w:rPr>
        <w:t>in relation to</w:t>
      </w:r>
      <w:r w:rsidR="00DA2603" w:rsidRPr="00DC44B8">
        <w:rPr>
          <w:lang w:eastAsia="en-AU"/>
        </w:rPr>
        <w:t xml:space="preserve"> the conversations, activities or</w:t>
      </w:r>
      <w:r w:rsidR="00687D92" w:rsidRPr="00DC44B8">
        <w:rPr>
          <w:lang w:eastAsia="en-AU"/>
        </w:rPr>
        <w:t xml:space="preserve"> </w:t>
      </w:r>
      <w:r w:rsidR="00DA2603" w:rsidRPr="00DC44B8">
        <w:rPr>
          <w:lang w:eastAsia="en-AU"/>
        </w:rPr>
        <w:t>geographical location of a person—the name of the</w:t>
      </w:r>
      <w:r w:rsidR="00687D92" w:rsidRPr="00DC44B8">
        <w:rPr>
          <w:lang w:eastAsia="en-AU"/>
        </w:rPr>
        <w:t xml:space="preserve"> </w:t>
      </w:r>
      <w:r w:rsidR="00DA2603" w:rsidRPr="00DC44B8">
        <w:rPr>
          <w:lang w:eastAsia="en-AU"/>
        </w:rPr>
        <w:t xml:space="preserve">person (if known); </w:t>
      </w:r>
    </w:p>
    <w:p w14:paraId="638BADF8" w14:textId="77777777" w:rsidR="00DA2603"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DA2603" w:rsidRPr="00DC44B8">
        <w:rPr>
          <w:lang w:eastAsia="en-AU"/>
        </w:rPr>
        <w:t xml:space="preserve">the period </w:t>
      </w:r>
      <w:r w:rsidR="000037D6" w:rsidRPr="00DC44B8">
        <w:rPr>
          <w:lang w:eastAsia="en-AU"/>
        </w:rPr>
        <w:t xml:space="preserve">(not more than 90 days) </w:t>
      </w:r>
      <w:r w:rsidR="00DA2603" w:rsidRPr="00DC44B8">
        <w:rPr>
          <w:lang w:eastAsia="en-AU"/>
        </w:rPr>
        <w:t>during whic</w:t>
      </w:r>
      <w:r w:rsidR="000037D6" w:rsidRPr="00DC44B8">
        <w:rPr>
          <w:lang w:eastAsia="en-AU"/>
        </w:rPr>
        <w:t xml:space="preserve">h the warrant is in force; </w:t>
      </w:r>
    </w:p>
    <w:p w14:paraId="009DF4FD" w14:textId="77777777" w:rsidR="00DA2603"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DA2603" w:rsidRPr="00DC44B8">
        <w:rPr>
          <w:lang w:eastAsia="en-AU"/>
        </w:rPr>
        <w:t>the name of the law enforcement officer primarily</w:t>
      </w:r>
      <w:r w:rsidR="00687D92" w:rsidRPr="00DC44B8">
        <w:rPr>
          <w:lang w:eastAsia="en-AU"/>
        </w:rPr>
        <w:t xml:space="preserve"> </w:t>
      </w:r>
      <w:r w:rsidR="00DA2603" w:rsidRPr="00DC44B8">
        <w:rPr>
          <w:lang w:eastAsia="en-AU"/>
        </w:rPr>
        <w:t xml:space="preserve">responsible for executing the warrant; </w:t>
      </w:r>
    </w:p>
    <w:p w14:paraId="46CC44FB" w14:textId="77777777" w:rsidR="00DA2603"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DA2603" w:rsidRPr="00DC44B8">
        <w:rPr>
          <w:lang w:eastAsia="en-AU"/>
        </w:rPr>
        <w:t>any conditions subject to which premises may be</w:t>
      </w:r>
      <w:r w:rsidR="00687D92" w:rsidRPr="00DC44B8">
        <w:rPr>
          <w:lang w:eastAsia="en-AU"/>
        </w:rPr>
        <w:t xml:space="preserve"> </w:t>
      </w:r>
      <w:r w:rsidR="00DA2603" w:rsidRPr="00DC44B8">
        <w:rPr>
          <w:lang w:eastAsia="en-AU"/>
        </w:rPr>
        <w:t>entered, or a surveillance device may be used, under</w:t>
      </w:r>
      <w:r w:rsidR="00687D92" w:rsidRPr="00DC44B8">
        <w:rPr>
          <w:lang w:eastAsia="en-AU"/>
        </w:rPr>
        <w:t xml:space="preserve"> </w:t>
      </w:r>
      <w:r w:rsidR="003574F3" w:rsidRPr="00DC44B8">
        <w:rPr>
          <w:lang w:eastAsia="en-AU"/>
        </w:rPr>
        <w:t>the warrant.</w:t>
      </w:r>
    </w:p>
    <w:p w14:paraId="257F3E6F" w14:textId="77777777"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0037D6" w:rsidRPr="00DC44B8">
        <w:rPr>
          <w:lang w:eastAsia="en-AU"/>
        </w:rPr>
        <w:t>For</w:t>
      </w:r>
      <w:r w:rsidR="00DA2603" w:rsidRPr="00DC44B8">
        <w:rPr>
          <w:lang w:eastAsia="en-AU"/>
        </w:rPr>
        <w:t xml:space="preserve">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b</w:t>
      </w:r>
      <w:r w:rsidR="00F00953" w:rsidRPr="00DC44B8">
        <w:rPr>
          <w:lang w:eastAsia="en-AU"/>
        </w:rPr>
        <w:t>) (</w:t>
      </w:r>
      <w:r w:rsidR="00DA2603" w:rsidRPr="00DC44B8">
        <w:rPr>
          <w:lang w:eastAsia="en-AU"/>
        </w:rPr>
        <w:t>vii), if</w:t>
      </w:r>
      <w:r w:rsidR="00687D92" w:rsidRPr="00DC44B8">
        <w:rPr>
          <w:lang w:eastAsia="en-AU"/>
        </w:rPr>
        <w:t xml:space="preserve"> </w:t>
      </w:r>
      <w:r w:rsidR="00DA2603" w:rsidRPr="00DC44B8">
        <w:rPr>
          <w:lang w:eastAsia="en-AU"/>
        </w:rPr>
        <w:t>the identity of the person is unknown, the warrant must state</w:t>
      </w:r>
      <w:r w:rsidR="00687D92" w:rsidRPr="00DC44B8">
        <w:rPr>
          <w:lang w:eastAsia="en-AU"/>
        </w:rPr>
        <w:t xml:space="preserve"> </w:t>
      </w:r>
      <w:r w:rsidR="00DA2603" w:rsidRPr="00DC44B8">
        <w:rPr>
          <w:lang w:eastAsia="en-AU"/>
        </w:rPr>
        <w:t>that fact.</w:t>
      </w:r>
    </w:p>
    <w:p w14:paraId="1D8AE0D3"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warrant must be signed by the person issuing it and include</w:t>
      </w:r>
      <w:r w:rsidR="00687D92" w:rsidRPr="00DC44B8">
        <w:rPr>
          <w:lang w:eastAsia="en-AU"/>
        </w:rPr>
        <w:t xml:space="preserve"> </w:t>
      </w:r>
      <w:r w:rsidR="00DA2603" w:rsidRPr="00DC44B8">
        <w:rPr>
          <w:lang w:eastAsia="en-AU"/>
        </w:rPr>
        <w:t>the</w:t>
      </w:r>
      <w:r w:rsidR="0016156E" w:rsidRPr="00DC44B8">
        <w:rPr>
          <w:lang w:eastAsia="en-AU"/>
        </w:rPr>
        <w:t xml:space="preserve"> person’s </w:t>
      </w:r>
      <w:r w:rsidR="00DA2603" w:rsidRPr="00DC44B8">
        <w:rPr>
          <w:lang w:eastAsia="en-AU"/>
        </w:rPr>
        <w:t>name.</w:t>
      </w:r>
    </w:p>
    <w:p w14:paraId="73DFB07A"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issues a warrant on a remote</w:t>
      </w:r>
      <w:r w:rsidR="00687D92" w:rsidRPr="00DC44B8">
        <w:rPr>
          <w:lang w:eastAsia="en-AU"/>
        </w:rPr>
        <w:t xml:space="preserve"> </w:t>
      </w:r>
      <w:r w:rsidR="00DA2603" w:rsidRPr="00DC44B8">
        <w:rPr>
          <w:lang w:eastAsia="en-AU"/>
        </w:rPr>
        <w:t>application</w:t>
      </w:r>
      <w:r w:rsidR="000037D6" w:rsidRPr="00DC44B8">
        <w:rPr>
          <w:lang w:eastAsia="en-AU"/>
        </w:rPr>
        <w:t>,</w:t>
      </w:r>
      <w:r w:rsidR="0016156E" w:rsidRPr="00DC44B8">
        <w:rPr>
          <w:lang w:eastAsia="en-AU"/>
        </w:rPr>
        <w:t xml:space="preserve"> the judge or magistrate must</w:t>
      </w:r>
      <w:r w:rsidR="00DA2603" w:rsidRPr="00DC44B8">
        <w:rPr>
          <w:lang w:eastAsia="en-AU"/>
        </w:rPr>
        <w:t>—</w:t>
      </w:r>
    </w:p>
    <w:p w14:paraId="6782308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0037D6" w:rsidRPr="00DC44B8">
        <w:rPr>
          <w:lang w:eastAsia="en-AU"/>
        </w:rPr>
        <w:t>tell</w:t>
      </w:r>
      <w:r w:rsidR="00DA2603" w:rsidRPr="00DC44B8">
        <w:rPr>
          <w:lang w:eastAsia="en-AU"/>
        </w:rPr>
        <w:t xml:space="preserve"> the applicant—</w:t>
      </w:r>
    </w:p>
    <w:p w14:paraId="088BAC3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715999C8"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687D92" w:rsidRPr="00DC44B8">
        <w:rPr>
          <w:lang w:eastAsia="en-AU"/>
        </w:rPr>
        <w:t xml:space="preserve"> </w:t>
      </w:r>
      <w:r w:rsidR="0016156E" w:rsidRPr="00DC44B8">
        <w:rPr>
          <w:lang w:eastAsia="en-AU"/>
        </w:rPr>
        <w:t>was issued; and</w:t>
      </w:r>
    </w:p>
    <w:p w14:paraId="156D808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C13E5" w:rsidRPr="00DC44B8">
        <w:rPr>
          <w:lang w:eastAsia="en-AU"/>
        </w:rPr>
        <w:t>enter</w:t>
      </w:r>
      <w:r w:rsidR="00DA2603" w:rsidRPr="00DC44B8">
        <w:rPr>
          <w:lang w:eastAsia="en-AU"/>
        </w:rPr>
        <w:t xml:space="preserve"> th</w:t>
      </w:r>
      <w:r w:rsidR="007619AE" w:rsidRPr="00DC44B8">
        <w:rPr>
          <w:lang w:eastAsia="en-AU"/>
        </w:rPr>
        <w:t xml:space="preserve">e terms and date mentioned in paragraph (a) </w:t>
      </w:r>
      <w:r w:rsidR="00DA2603" w:rsidRPr="00DC44B8">
        <w:rPr>
          <w:lang w:eastAsia="en-AU"/>
        </w:rPr>
        <w:t>in a register kept by</w:t>
      </w:r>
      <w:r w:rsidR="00271236" w:rsidRPr="00DC44B8">
        <w:rPr>
          <w:lang w:eastAsia="en-AU"/>
        </w:rPr>
        <w:t xml:space="preserve"> </w:t>
      </w:r>
      <w:r w:rsidR="00DA2603" w:rsidRPr="00DC44B8">
        <w:rPr>
          <w:lang w:eastAsia="en-AU"/>
        </w:rPr>
        <w:t>the judge or magistrate for the purpose; and</w:t>
      </w:r>
    </w:p>
    <w:p w14:paraId="24E859B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1C13E5" w:rsidRPr="00DC44B8">
        <w:rPr>
          <w:lang w:eastAsia="en-AU"/>
        </w:rPr>
        <w:t>give</w:t>
      </w:r>
      <w:r w:rsidR="00DA2603" w:rsidRPr="00DC44B8">
        <w:rPr>
          <w:lang w:eastAsia="en-AU"/>
        </w:rPr>
        <w:t xml:space="preserve"> the applicant a copy of the warrant as soon as practicable.</w:t>
      </w:r>
    </w:p>
    <w:p w14:paraId="00C599F2" w14:textId="77777777" w:rsidR="00DA2603" w:rsidRPr="00DC44B8" w:rsidRDefault="002157E9" w:rsidP="002157E9">
      <w:pPr>
        <w:pStyle w:val="AH5Sec"/>
        <w:rPr>
          <w:lang w:eastAsia="en-AU"/>
        </w:rPr>
      </w:pPr>
      <w:bookmarkStart w:id="25" w:name="_Toc90390828"/>
      <w:r w:rsidRPr="0083622F">
        <w:rPr>
          <w:rStyle w:val="CharSectNo"/>
        </w:rPr>
        <w:t>15</w:t>
      </w:r>
      <w:r w:rsidRPr="00DC44B8">
        <w:rPr>
          <w:lang w:eastAsia="en-AU"/>
        </w:rPr>
        <w:tab/>
      </w:r>
      <w:r w:rsidR="00DA2603" w:rsidRPr="00DC44B8">
        <w:rPr>
          <w:lang w:eastAsia="en-AU"/>
        </w:rPr>
        <w:t>What a surveillance device warrant authorises</w:t>
      </w:r>
      <w:bookmarkEnd w:id="25"/>
    </w:p>
    <w:p w14:paraId="37AF86B2"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surveillance device warrant may authorise, as </w:t>
      </w:r>
      <w:r w:rsidR="00242DD3" w:rsidRPr="00DC44B8">
        <w:rPr>
          <w:lang w:eastAsia="en-AU"/>
        </w:rPr>
        <w:t xml:space="preserve">stated </w:t>
      </w:r>
      <w:r w:rsidR="00DA2603" w:rsidRPr="00DC44B8">
        <w:rPr>
          <w:lang w:eastAsia="en-AU"/>
        </w:rPr>
        <w:t>in the</w:t>
      </w:r>
      <w:r w:rsidR="004C08A6" w:rsidRPr="00DC44B8">
        <w:rPr>
          <w:lang w:eastAsia="en-AU"/>
        </w:rPr>
        <w:t xml:space="preserve"> </w:t>
      </w:r>
      <w:r w:rsidR="00DA2603" w:rsidRPr="00DC44B8">
        <w:rPr>
          <w:lang w:eastAsia="en-AU"/>
        </w:rPr>
        <w:t xml:space="preserve">warrant, </w:t>
      </w:r>
      <w:r w:rsidR="001C13E5" w:rsidRPr="00DC44B8">
        <w:rPr>
          <w:lang w:eastAsia="en-AU"/>
        </w:rPr>
        <w:t>1 or more of the following:</w:t>
      </w:r>
    </w:p>
    <w:p w14:paraId="63CF33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use of a surveillance device on </w:t>
      </w:r>
      <w:r w:rsidR="00242DD3" w:rsidRPr="00DC44B8">
        <w:rPr>
          <w:lang w:eastAsia="en-AU"/>
        </w:rPr>
        <w:t xml:space="preserve">stated </w:t>
      </w:r>
      <w:r w:rsidR="00DA2603" w:rsidRPr="00DC44B8">
        <w:rPr>
          <w:lang w:eastAsia="en-AU"/>
        </w:rPr>
        <w:t>premises;</w:t>
      </w:r>
    </w:p>
    <w:p w14:paraId="1F04372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use of a surveillance device in or on a </w:t>
      </w:r>
      <w:r w:rsidR="00BA037D" w:rsidRPr="00DC44B8">
        <w:rPr>
          <w:lang w:eastAsia="en-AU"/>
        </w:rPr>
        <w:t xml:space="preserve">stated </w:t>
      </w:r>
      <w:r w:rsidR="00DA2603" w:rsidRPr="00DC44B8">
        <w:rPr>
          <w:lang w:eastAsia="en-AU"/>
        </w:rPr>
        <w:t>object</w:t>
      </w:r>
      <w:r w:rsidR="004C08A6" w:rsidRPr="00DC44B8">
        <w:rPr>
          <w:lang w:eastAsia="en-AU"/>
        </w:rPr>
        <w:t xml:space="preserve"> </w:t>
      </w:r>
      <w:r w:rsidR="00DA2603" w:rsidRPr="00DC44B8">
        <w:rPr>
          <w:lang w:eastAsia="en-AU"/>
        </w:rPr>
        <w:t>or class of object</w:t>
      </w:r>
      <w:r w:rsidR="009B0746" w:rsidRPr="00DC44B8">
        <w:rPr>
          <w:lang w:eastAsia="en-AU"/>
        </w:rPr>
        <w:t>s</w:t>
      </w:r>
      <w:r w:rsidR="00DA2603" w:rsidRPr="00DC44B8">
        <w:rPr>
          <w:lang w:eastAsia="en-AU"/>
        </w:rPr>
        <w:t>;</w:t>
      </w:r>
    </w:p>
    <w:p w14:paraId="7FC5165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use of a surveillance device </w:t>
      </w:r>
      <w:r w:rsidR="001F72EF" w:rsidRPr="00DC44B8">
        <w:rPr>
          <w:lang w:eastAsia="en-AU"/>
        </w:rPr>
        <w:t>in relation to</w:t>
      </w:r>
      <w:r w:rsidR="00DA2603" w:rsidRPr="00DC44B8">
        <w:rPr>
          <w:lang w:eastAsia="en-AU"/>
        </w:rPr>
        <w:t xml:space="preserve"> the</w:t>
      </w:r>
      <w:r w:rsidR="004C08A6" w:rsidRPr="00DC44B8">
        <w:rPr>
          <w:lang w:eastAsia="en-AU"/>
        </w:rPr>
        <w:t xml:space="preserve"> </w:t>
      </w:r>
      <w:r w:rsidR="00DA2603" w:rsidRPr="00DC44B8">
        <w:rPr>
          <w:lang w:eastAsia="en-AU"/>
        </w:rPr>
        <w:t>conversations, activities or geographical location of a</w:t>
      </w:r>
      <w:r w:rsidR="004C08A6" w:rsidRPr="00DC44B8">
        <w:rPr>
          <w:lang w:eastAsia="en-AU"/>
        </w:rPr>
        <w:t xml:space="preserve"> </w:t>
      </w:r>
      <w:r w:rsidR="00BA037D" w:rsidRPr="00DC44B8">
        <w:rPr>
          <w:lang w:eastAsia="en-AU"/>
        </w:rPr>
        <w:t xml:space="preserve">stated </w:t>
      </w:r>
      <w:r w:rsidR="00DA2603" w:rsidRPr="00DC44B8">
        <w:rPr>
          <w:lang w:eastAsia="en-AU"/>
        </w:rPr>
        <w:t>person or a person whose identity is unknown.</w:t>
      </w:r>
    </w:p>
    <w:p w14:paraId="46F7819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surveillance device warrant authorises—</w:t>
      </w:r>
    </w:p>
    <w:p w14:paraId="20326FB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(a)—</w:t>
      </w:r>
    </w:p>
    <w:p w14:paraId="49F4A9BA"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 the</w:t>
      </w:r>
      <w:r w:rsidR="004C08A6" w:rsidRPr="00DC44B8">
        <w:rPr>
          <w:lang w:eastAsia="en-AU"/>
        </w:rPr>
        <w:t xml:space="preserve"> </w:t>
      </w:r>
      <w:r w:rsidR="00BA037D" w:rsidRPr="00DC44B8">
        <w:rPr>
          <w:lang w:eastAsia="en-AU"/>
        </w:rPr>
        <w:t>stated</w:t>
      </w:r>
      <w:r w:rsidR="00DA2603" w:rsidRPr="00DC44B8">
        <w:rPr>
          <w:lang w:eastAsia="en-AU"/>
        </w:rPr>
        <w:t xml:space="preserve"> premises; and</w:t>
      </w:r>
    </w:p>
    <w:p w14:paraId="4A203423"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the entry, by force if necessary, onto the premises, or</w:t>
      </w:r>
      <w:r w:rsidR="004C08A6" w:rsidRPr="00DC44B8">
        <w:rPr>
          <w:lang w:eastAsia="en-AU"/>
        </w:rPr>
        <w:t xml:space="preserve"> </w:t>
      </w:r>
      <w:r w:rsidR="00DA2603" w:rsidRPr="00DC44B8">
        <w:rPr>
          <w:lang w:eastAsia="en-AU"/>
        </w:rPr>
        <w:t xml:space="preserve">other </w:t>
      </w:r>
      <w:r w:rsidR="00BA037D" w:rsidRPr="00DC44B8">
        <w:rPr>
          <w:lang w:eastAsia="en-AU"/>
        </w:rPr>
        <w:t>stated</w:t>
      </w:r>
      <w:r w:rsidR="00DA2603" w:rsidRPr="00DC44B8">
        <w:rPr>
          <w:lang w:eastAsia="en-AU"/>
        </w:rPr>
        <w:t xml:space="preserve"> premises adjoining or providing access</w:t>
      </w:r>
      <w:r w:rsidR="004C08A6" w:rsidRPr="00DC44B8">
        <w:rPr>
          <w:lang w:eastAsia="en-AU"/>
        </w:rPr>
        <w:t xml:space="preserve"> </w:t>
      </w:r>
      <w:r w:rsidR="00DA2603" w:rsidRPr="00DC44B8">
        <w:rPr>
          <w:lang w:eastAsia="en-AU"/>
        </w:rPr>
        <w:t xml:space="preserve">to the premises, for </w:t>
      </w:r>
      <w:r w:rsidR="00395492"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 xml:space="preserve">paragraph (i) or </w:t>
      </w:r>
      <w:r w:rsidR="00F00953" w:rsidRPr="00DC44B8">
        <w:rPr>
          <w:lang w:eastAsia="en-AU"/>
        </w:rPr>
        <w:t>sub</w:t>
      </w:r>
      <w:r w:rsidR="00DA2603" w:rsidRPr="00DC44B8">
        <w:rPr>
          <w:lang w:eastAsia="en-AU"/>
        </w:rPr>
        <w:t>section (3);</w:t>
      </w:r>
    </w:p>
    <w:p w14:paraId="507D0E5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(b)—</w:t>
      </w:r>
    </w:p>
    <w:p w14:paraId="689AE69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in or on</w:t>
      </w:r>
      <w:r w:rsidR="004C08A6" w:rsidRPr="00DC44B8">
        <w:rPr>
          <w:lang w:eastAsia="en-AU"/>
        </w:rPr>
        <w:t xml:space="preserve"> </w:t>
      </w:r>
      <w:r w:rsidR="00DA2603" w:rsidRPr="00DC44B8">
        <w:rPr>
          <w:lang w:eastAsia="en-AU"/>
        </w:rPr>
        <w:t xml:space="preserve">the </w:t>
      </w:r>
      <w:r w:rsidR="00BA037D" w:rsidRPr="00DC44B8">
        <w:rPr>
          <w:lang w:eastAsia="en-AU"/>
        </w:rPr>
        <w:t>stated</w:t>
      </w:r>
      <w:r w:rsidR="00DA2603" w:rsidRPr="00DC44B8">
        <w:rPr>
          <w:lang w:eastAsia="en-AU"/>
        </w:rPr>
        <w:t xml:space="preserve"> object or an object of the </w:t>
      </w:r>
      <w:r w:rsidR="00BA037D" w:rsidRPr="00DC44B8">
        <w:rPr>
          <w:lang w:eastAsia="en-AU"/>
        </w:rPr>
        <w:t>stated</w:t>
      </w:r>
      <w:r w:rsidR="00DA2603" w:rsidRPr="00DC44B8">
        <w:rPr>
          <w:lang w:eastAsia="en-AU"/>
        </w:rPr>
        <w:t xml:space="preserve"> class;</w:t>
      </w:r>
      <w:r w:rsidR="004C08A6" w:rsidRPr="00DC44B8">
        <w:rPr>
          <w:lang w:eastAsia="en-AU"/>
        </w:rPr>
        <w:t xml:space="preserve"> </w:t>
      </w:r>
      <w:r w:rsidR="00DA2603" w:rsidRPr="00DC44B8">
        <w:rPr>
          <w:lang w:eastAsia="en-AU"/>
        </w:rPr>
        <w:t>and</w:t>
      </w:r>
    </w:p>
    <w:p w14:paraId="198DB67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any premises</w:t>
      </w:r>
      <w:r w:rsidR="004C08A6" w:rsidRPr="00DC44B8">
        <w:rPr>
          <w:lang w:eastAsia="en-AU"/>
        </w:rPr>
        <w:t xml:space="preserve"> </w:t>
      </w:r>
      <w:r w:rsidR="00DA2603" w:rsidRPr="00DC44B8">
        <w:rPr>
          <w:lang w:eastAsia="en-AU"/>
        </w:rPr>
        <w:t>where the object, or an object of the class, is</w:t>
      </w:r>
      <w:r w:rsidR="004C08A6" w:rsidRPr="00DC44B8">
        <w:rPr>
          <w:lang w:eastAsia="en-AU"/>
        </w:rPr>
        <w:t xml:space="preserve"> </w:t>
      </w:r>
      <w:r w:rsidR="00DA2603" w:rsidRPr="00DC44B8">
        <w:rPr>
          <w:lang w:eastAsia="en-AU"/>
        </w:rPr>
        <w:t xml:space="preserve">believed </w:t>
      </w:r>
      <w:r w:rsidR="00C436C3" w:rsidRPr="00DC44B8">
        <w:rPr>
          <w:lang w:eastAsia="en-AU"/>
        </w:rPr>
        <w:t xml:space="preserve">on reasonable grounds </w:t>
      </w:r>
      <w:r w:rsidR="00DA2603" w:rsidRPr="00DC44B8">
        <w:rPr>
          <w:lang w:eastAsia="en-AU"/>
        </w:rPr>
        <w:t>to be or is likely to be, or other</w:t>
      </w:r>
      <w:r w:rsidR="004C08A6" w:rsidRPr="00DC44B8">
        <w:rPr>
          <w:lang w:eastAsia="en-AU"/>
        </w:rPr>
        <w:t xml:space="preserve"> </w:t>
      </w:r>
      <w:r w:rsidR="00DA2603" w:rsidRPr="00DC44B8">
        <w:rPr>
          <w:lang w:eastAsia="en-AU"/>
        </w:rPr>
        <w:t>premises adjoining or providing access to those</w:t>
      </w:r>
      <w:r w:rsidR="004C08A6" w:rsidRPr="00DC44B8">
        <w:rPr>
          <w:lang w:eastAsia="en-AU"/>
        </w:rPr>
        <w:t xml:space="preserve"> </w:t>
      </w:r>
      <w:r w:rsidR="00DA2603" w:rsidRPr="00DC44B8">
        <w:rPr>
          <w:lang w:eastAsia="en-AU"/>
        </w:rPr>
        <w:t xml:space="preserve">premises, for </w:t>
      </w:r>
      <w:r w:rsidR="00C436C3" w:rsidRPr="00DC44B8">
        <w:rPr>
          <w:lang w:eastAsia="en-AU"/>
        </w:rPr>
        <w:t>a purpose</w:t>
      </w:r>
      <w:r w:rsidR="00DA2603" w:rsidRPr="00DC44B8">
        <w:rPr>
          <w:lang w:eastAsia="en-AU"/>
        </w:rPr>
        <w:t xml:space="preserve"> </w:t>
      </w:r>
      <w:r w:rsidR="000037D6" w:rsidRPr="00DC44B8">
        <w:rPr>
          <w:lang w:eastAsia="en-AU"/>
        </w:rPr>
        <w:t xml:space="preserve">mentioned </w:t>
      </w:r>
      <w:r w:rsidR="00DA2603" w:rsidRPr="00DC44B8">
        <w:rPr>
          <w:lang w:eastAsia="en-AU"/>
        </w:rPr>
        <w:t>in subparagraph</w:t>
      </w:r>
      <w:r w:rsidR="004C08A6" w:rsidRPr="00DC44B8">
        <w:rPr>
          <w:lang w:eastAsia="en-AU"/>
        </w:rPr>
        <w:t xml:space="preserve"> </w:t>
      </w:r>
      <w:r w:rsidR="00C436C3" w:rsidRPr="00DC44B8">
        <w:rPr>
          <w:lang w:eastAsia="en-AU"/>
        </w:rPr>
        <w:t>(i) or subsection </w:t>
      </w:r>
      <w:r w:rsidR="00DA2603" w:rsidRPr="00DC44B8">
        <w:rPr>
          <w:lang w:eastAsia="en-AU"/>
        </w:rPr>
        <w:t>(3);</w:t>
      </w:r>
    </w:p>
    <w:p w14:paraId="6C9D5A6D" w14:textId="77777777" w:rsidR="00DA2603" w:rsidRPr="00DC44B8" w:rsidRDefault="00A31BC6" w:rsidP="005F057A">
      <w:pPr>
        <w:pStyle w:val="Apara"/>
        <w:keepNext/>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for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w:t>
      </w:r>
    </w:p>
    <w:p w14:paraId="6BA30314"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437FC"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w:t>
      </w:r>
      <w:r w:rsidR="004437FC" w:rsidRPr="00DC44B8">
        <w:rPr>
          <w:lang w:eastAsia="en-AU"/>
        </w:rPr>
        <w:t xml:space="preserve"> </w:t>
      </w:r>
      <w:r w:rsidR="00DA2603" w:rsidRPr="00DC44B8">
        <w:rPr>
          <w:lang w:eastAsia="en-AU"/>
        </w:rPr>
        <w:t>premises where the person is believed</w:t>
      </w:r>
      <w:r w:rsidR="00B852BB" w:rsidRPr="00DC44B8">
        <w:rPr>
          <w:lang w:eastAsia="en-AU"/>
        </w:rPr>
        <w:t xml:space="preserve"> on reasonable grounds</w:t>
      </w:r>
      <w:r w:rsidR="00DA2603" w:rsidRPr="00DC44B8">
        <w:rPr>
          <w:lang w:eastAsia="en-AU"/>
        </w:rPr>
        <w:t xml:space="preserve"> to</w:t>
      </w:r>
      <w:r w:rsidR="004437FC" w:rsidRPr="00DC44B8">
        <w:rPr>
          <w:lang w:eastAsia="en-AU"/>
        </w:rPr>
        <w:t xml:space="preserve"> </w:t>
      </w:r>
      <w:r w:rsidR="00DA2603" w:rsidRPr="00DC44B8">
        <w:rPr>
          <w:lang w:eastAsia="en-AU"/>
        </w:rPr>
        <w:t>be or likely to be; and</w:t>
      </w:r>
    </w:p>
    <w:p w14:paraId="67B9FD4A"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w:t>
      </w:r>
      <w:r w:rsidR="004437FC" w:rsidRPr="00DC44B8">
        <w:rPr>
          <w:lang w:eastAsia="en-AU"/>
        </w:rPr>
        <w:t xml:space="preserv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 or other premises</w:t>
      </w:r>
      <w:r w:rsidR="004437FC" w:rsidRPr="00DC44B8">
        <w:rPr>
          <w:lang w:eastAsia="en-AU"/>
        </w:rPr>
        <w:t xml:space="preserve"> </w:t>
      </w:r>
      <w:r w:rsidR="00DA2603" w:rsidRPr="00DC44B8">
        <w:rPr>
          <w:lang w:eastAsia="en-AU"/>
        </w:rPr>
        <w:t>adjoining or providing access to those premises, for</w:t>
      </w:r>
      <w:r w:rsidR="004437FC" w:rsidRPr="00DC44B8">
        <w:rPr>
          <w:lang w:eastAsia="en-AU"/>
        </w:rPr>
        <w:t xml:space="preserve"> </w:t>
      </w:r>
      <w:r w:rsidR="00B852BB"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w:t>
      </w:r>
      <w:r w:rsidR="004437FC" w:rsidRPr="00DC44B8">
        <w:rPr>
          <w:lang w:eastAsia="en-AU"/>
        </w:rPr>
        <w:t xml:space="preserve"> </w:t>
      </w:r>
      <w:r w:rsidR="00DA2603" w:rsidRPr="00DC44B8">
        <w:rPr>
          <w:lang w:eastAsia="en-AU"/>
        </w:rPr>
        <w:t xml:space="preserve">or </w:t>
      </w:r>
      <w:r w:rsidR="00F00953" w:rsidRPr="00DC44B8">
        <w:rPr>
          <w:lang w:eastAsia="en-AU"/>
        </w:rPr>
        <w:t>sub</w:t>
      </w:r>
      <w:r w:rsidR="00DA2603" w:rsidRPr="00DC44B8">
        <w:rPr>
          <w:lang w:eastAsia="en-AU"/>
        </w:rPr>
        <w:t>section</w:t>
      </w:r>
      <w:r w:rsidR="004437FC" w:rsidRPr="00DC44B8">
        <w:rPr>
          <w:lang w:eastAsia="en-AU"/>
        </w:rPr>
        <w:t> </w:t>
      </w:r>
      <w:r w:rsidR="00DA2603" w:rsidRPr="00DC44B8">
        <w:rPr>
          <w:lang w:eastAsia="en-AU"/>
        </w:rPr>
        <w:t>(3).</w:t>
      </w:r>
    </w:p>
    <w:p w14:paraId="6536F6CB" w14:textId="77777777" w:rsidR="008D1BB0" w:rsidRPr="008D1BB0" w:rsidRDefault="00A31BC6" w:rsidP="00A31BC6">
      <w:pPr>
        <w:pStyle w:val="Amain"/>
        <w:keepNext/>
        <w:rPr>
          <w:lang w:eastAsia="en-AU"/>
        </w:rPr>
      </w:pPr>
      <w:r>
        <w:rPr>
          <w:lang w:eastAsia="en-AU"/>
        </w:rPr>
        <w:tab/>
      </w:r>
      <w:r w:rsidR="002157E9" w:rsidRPr="008D1BB0">
        <w:rPr>
          <w:lang w:eastAsia="en-AU"/>
        </w:rPr>
        <w:t>(3)</w:t>
      </w:r>
      <w:r w:rsidR="002157E9" w:rsidRPr="008D1BB0">
        <w:rPr>
          <w:lang w:eastAsia="en-AU"/>
        </w:rPr>
        <w:tab/>
      </w:r>
      <w:r w:rsidR="008D1BB0" w:rsidRPr="008D1BB0">
        <w:rPr>
          <w:lang w:eastAsia="en-AU"/>
        </w:rPr>
        <w:t>Each surveillance device warrant also authorises the following:</w:t>
      </w:r>
    </w:p>
    <w:p w14:paraId="08A6ADB4" w14:textId="77777777" w:rsidR="008D1BB0" w:rsidRPr="008D1BB0" w:rsidRDefault="00A31BC6" w:rsidP="00A31BC6">
      <w:pPr>
        <w:pStyle w:val="Apara"/>
        <w:rPr>
          <w:lang w:eastAsia="en-AU"/>
        </w:rPr>
      </w:pPr>
      <w:r>
        <w:rPr>
          <w:lang w:eastAsia="en-AU"/>
        </w:rPr>
        <w:tab/>
      </w:r>
      <w:r w:rsidR="002157E9" w:rsidRPr="008D1BB0">
        <w:rPr>
          <w:lang w:eastAsia="en-AU"/>
        </w:rPr>
        <w:t>(a)</w:t>
      </w:r>
      <w:r w:rsidR="002157E9" w:rsidRPr="008D1BB0">
        <w:rPr>
          <w:lang w:eastAsia="en-AU"/>
        </w:rPr>
        <w:tab/>
      </w:r>
      <w:r w:rsidR="008D1BB0" w:rsidRPr="008D1BB0">
        <w:rPr>
          <w:lang w:eastAsia="en-AU"/>
        </w:rPr>
        <w:t xml:space="preserve">the retrieval of the surveillance device; </w:t>
      </w:r>
    </w:p>
    <w:p w14:paraId="7D6291B4" w14:textId="77777777" w:rsidR="008D1BB0" w:rsidRPr="008D1BB0" w:rsidRDefault="00A31BC6" w:rsidP="00A31BC6">
      <w:pPr>
        <w:pStyle w:val="Apara"/>
        <w:rPr>
          <w:lang w:eastAsia="en-AU"/>
        </w:rPr>
      </w:pPr>
      <w:r>
        <w:rPr>
          <w:lang w:eastAsia="en-AU"/>
        </w:rPr>
        <w:tab/>
      </w:r>
      <w:r w:rsidR="002157E9" w:rsidRPr="008D1BB0">
        <w:rPr>
          <w:lang w:eastAsia="en-AU"/>
        </w:rPr>
        <w:t>(b)</w:t>
      </w:r>
      <w:r w:rsidR="002157E9" w:rsidRPr="008D1BB0">
        <w:rPr>
          <w:lang w:eastAsia="en-AU"/>
        </w:rPr>
        <w:tab/>
      </w:r>
      <w:r w:rsidR="008D1BB0" w:rsidRPr="008D1BB0">
        <w:rPr>
          <w:lang w:eastAsia="en-AU"/>
        </w:rPr>
        <w:t xml:space="preserve">the installation, use, maintenance and retrieval of any enhancement equipment in relation to the surveillance device; </w:t>
      </w:r>
    </w:p>
    <w:p w14:paraId="497C92E3" w14:textId="77777777" w:rsidR="008D1BB0" w:rsidRPr="008D1BB0" w:rsidRDefault="00A31BC6" w:rsidP="006A2651">
      <w:pPr>
        <w:pStyle w:val="Apara"/>
        <w:keepLines/>
        <w:rPr>
          <w:lang w:eastAsia="en-AU"/>
        </w:rPr>
      </w:pPr>
      <w:r>
        <w:rPr>
          <w:lang w:eastAsia="en-AU"/>
        </w:rPr>
        <w:lastRenderedPageBreak/>
        <w:tab/>
      </w:r>
      <w:r w:rsidR="002157E9" w:rsidRPr="008D1BB0">
        <w:rPr>
          <w:lang w:eastAsia="en-AU"/>
        </w:rPr>
        <w:t>(c)</w:t>
      </w:r>
      <w:r w:rsidR="002157E9" w:rsidRPr="008D1BB0">
        <w:rPr>
          <w:lang w:eastAsia="en-AU"/>
        </w:rPr>
        <w:tab/>
      </w:r>
      <w:r w:rsidR="008D1BB0" w:rsidRPr="008D1BB0">
        <w:rPr>
          <w:lang w:eastAsia="en-AU"/>
        </w:rPr>
        <w:t xml:space="preserve">the temporary removal of an object or vehicle from premises for the purpose of the installation, maintenance or retrieval of the surveillance device or enhancement equipment and the return of the object or vehicle to the premises; </w:t>
      </w:r>
    </w:p>
    <w:p w14:paraId="4B1BE8E7" w14:textId="77777777" w:rsidR="008D1BB0" w:rsidRPr="008D1BB0" w:rsidRDefault="00A31BC6" w:rsidP="00A31BC6">
      <w:pPr>
        <w:pStyle w:val="Apara"/>
        <w:rPr>
          <w:lang w:eastAsia="en-AU"/>
        </w:rPr>
      </w:pPr>
      <w:r>
        <w:rPr>
          <w:lang w:eastAsia="en-AU"/>
        </w:rPr>
        <w:tab/>
      </w:r>
      <w:r w:rsidR="002157E9" w:rsidRPr="008D1BB0">
        <w:rPr>
          <w:lang w:eastAsia="en-AU"/>
        </w:rPr>
        <w:t>(d)</w:t>
      </w:r>
      <w:r w:rsidR="002157E9" w:rsidRPr="008D1BB0">
        <w:rPr>
          <w:lang w:eastAsia="en-AU"/>
        </w:rPr>
        <w:tab/>
      </w:r>
      <w:r w:rsidR="008D1BB0" w:rsidRPr="008D1BB0">
        <w:rPr>
          <w:lang w:eastAsia="en-AU"/>
        </w:rPr>
        <w:t xml:space="preserve">the breaking open of anything for the purpose of the installation, maintenance or retrieval of the surveillance device or enhancement equipment; </w:t>
      </w:r>
    </w:p>
    <w:p w14:paraId="08C2C8FA" w14:textId="77777777" w:rsidR="008D1BB0" w:rsidRPr="008D1BB0" w:rsidRDefault="00A31BC6" w:rsidP="00A31BC6">
      <w:pPr>
        <w:pStyle w:val="Apara"/>
        <w:rPr>
          <w:lang w:eastAsia="en-AU"/>
        </w:rPr>
      </w:pPr>
      <w:r>
        <w:rPr>
          <w:lang w:eastAsia="en-AU"/>
        </w:rPr>
        <w:tab/>
      </w:r>
      <w:r w:rsidR="002157E9" w:rsidRPr="008D1BB0">
        <w:rPr>
          <w:lang w:eastAsia="en-AU"/>
        </w:rPr>
        <w:t>(e)</w:t>
      </w:r>
      <w:r w:rsidR="002157E9" w:rsidRPr="008D1BB0">
        <w:rPr>
          <w:lang w:eastAsia="en-AU"/>
        </w:rPr>
        <w:tab/>
      </w:r>
      <w:r w:rsidR="008D1BB0" w:rsidRPr="008D1BB0">
        <w:rPr>
          <w:lang w:eastAsia="en-AU"/>
        </w:rPr>
        <w:t xml:space="preserve">the connection of the surveillance device or enhancement equipment to an electricity supply system and the use of electricity from that system to operate the surveillance device or enhancement equipment; </w:t>
      </w:r>
    </w:p>
    <w:p w14:paraId="33A4D73E" w14:textId="77777777" w:rsidR="008D1BB0" w:rsidRPr="008D1BB0" w:rsidRDefault="00A31BC6" w:rsidP="00A31BC6">
      <w:pPr>
        <w:pStyle w:val="Apara"/>
        <w:rPr>
          <w:lang w:eastAsia="en-AU"/>
        </w:rPr>
      </w:pPr>
      <w:r>
        <w:rPr>
          <w:lang w:eastAsia="en-AU"/>
        </w:rPr>
        <w:tab/>
      </w:r>
      <w:r w:rsidR="002157E9" w:rsidRPr="008D1BB0">
        <w:rPr>
          <w:lang w:eastAsia="en-AU"/>
        </w:rPr>
        <w:t>(f)</w:t>
      </w:r>
      <w:r w:rsidR="002157E9" w:rsidRPr="008D1BB0">
        <w:rPr>
          <w:lang w:eastAsia="en-AU"/>
        </w:rPr>
        <w:tab/>
      </w:r>
      <w:r w:rsidR="008D1BB0" w:rsidRPr="008D1BB0">
        <w:rPr>
          <w:lang w:eastAsia="en-AU"/>
        </w:rPr>
        <w:t xml:space="preserve">the connection of the surveillance device or enhancement equipment to any object or system that may be used to transmit information in any form and the use of that object or system in connection with the operation of the surveillance device or enhancement equipment; </w:t>
      </w:r>
    </w:p>
    <w:p w14:paraId="55E236BF" w14:textId="77777777" w:rsidR="008D1BB0"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8D1BB0" w:rsidRPr="00DC44B8">
        <w:rPr>
          <w:lang w:eastAsia="en-AU"/>
        </w:rPr>
        <w:t>the provision of assistance or technical expertise to the law enforcement officer primarily responsible for executing the warrant in the installation, use, maintenance or retrieval of the surveillance device or enhancement equipment.</w:t>
      </w:r>
    </w:p>
    <w:p w14:paraId="625B1354"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 surveillance device warrant may authorise the doing of</w:t>
      </w:r>
      <w:r w:rsidR="004437FC" w:rsidRPr="00DC44B8">
        <w:rPr>
          <w:lang w:eastAsia="en-AU"/>
        </w:rPr>
        <w:t xml:space="preserve"> </w:t>
      </w:r>
      <w:r w:rsidR="00DA2603" w:rsidRPr="00DC44B8">
        <w:rPr>
          <w:lang w:eastAsia="en-AU"/>
        </w:rPr>
        <w:t>anything reasonably necessary to conceal the fact that anything</w:t>
      </w:r>
      <w:r w:rsidR="004437FC" w:rsidRPr="00DC44B8">
        <w:rPr>
          <w:lang w:eastAsia="en-AU"/>
        </w:rPr>
        <w:t xml:space="preserve"> </w:t>
      </w:r>
      <w:r w:rsidR="00DA2603" w:rsidRPr="00DC44B8">
        <w:rPr>
          <w:lang w:eastAsia="en-AU"/>
        </w:rPr>
        <w:t>has been done in relation to the installation, use, maintenance</w:t>
      </w:r>
      <w:r w:rsidR="004437FC" w:rsidRPr="00DC44B8">
        <w:rPr>
          <w:lang w:eastAsia="en-AU"/>
        </w:rPr>
        <w:t xml:space="preserve"> </w:t>
      </w:r>
      <w:r w:rsidR="00DA2603" w:rsidRPr="00DC44B8">
        <w:rPr>
          <w:lang w:eastAsia="en-AU"/>
        </w:rPr>
        <w:t>or retrieval of a surveillance device or enhancement equipment</w:t>
      </w:r>
      <w:r w:rsidR="004437FC" w:rsidRPr="00DC44B8">
        <w:rPr>
          <w:lang w:eastAsia="en-AU"/>
        </w:rPr>
        <w:t xml:space="preserve"> </w:t>
      </w:r>
      <w:r w:rsidR="00DA2603" w:rsidRPr="00DC44B8">
        <w:rPr>
          <w:lang w:eastAsia="en-AU"/>
        </w:rPr>
        <w:t>under the warrant.</w:t>
      </w:r>
    </w:p>
    <w:p w14:paraId="5B016477"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A law enforcement officer may use a surveillance device under</w:t>
      </w:r>
      <w:r w:rsidR="003E4C80" w:rsidRPr="00DC44B8">
        <w:rPr>
          <w:lang w:eastAsia="en-AU"/>
        </w:rPr>
        <w:t xml:space="preserve"> </w:t>
      </w:r>
      <w:r w:rsidR="00DA2603" w:rsidRPr="00DC44B8">
        <w:rPr>
          <w:lang w:eastAsia="en-AU"/>
        </w:rPr>
        <w:t xml:space="preserve">a warrant only if </w:t>
      </w:r>
      <w:r w:rsidR="005D576B" w:rsidRPr="00DC44B8">
        <w:rPr>
          <w:lang w:eastAsia="en-AU"/>
        </w:rPr>
        <w:t>the officer</w:t>
      </w:r>
      <w:r w:rsidR="00DA2603" w:rsidRPr="00DC44B8">
        <w:rPr>
          <w:lang w:eastAsia="en-AU"/>
        </w:rPr>
        <w:t xml:space="preserve"> is acting in the performance of </w:t>
      </w:r>
      <w:r w:rsidR="005D576B" w:rsidRPr="00DC44B8">
        <w:rPr>
          <w:lang w:eastAsia="en-AU"/>
        </w:rPr>
        <w:t>the officer’s</w:t>
      </w:r>
      <w:r w:rsidR="00DA2603" w:rsidRPr="00DC44B8">
        <w:rPr>
          <w:lang w:eastAsia="en-AU"/>
        </w:rPr>
        <w:t xml:space="preserve"> duty.</w:t>
      </w:r>
    </w:p>
    <w:p w14:paraId="5F781919"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This section applies to a </w:t>
      </w:r>
      <w:r w:rsidR="005D576B" w:rsidRPr="00DC44B8">
        <w:rPr>
          <w:lang w:eastAsia="en-AU"/>
        </w:rPr>
        <w:t xml:space="preserve">surveillance device </w:t>
      </w:r>
      <w:r w:rsidR="00DA2603" w:rsidRPr="00DC44B8">
        <w:rPr>
          <w:lang w:eastAsia="en-AU"/>
        </w:rPr>
        <w:t>warrant subject to any conditions</w:t>
      </w:r>
      <w:r w:rsidR="00222D01" w:rsidRPr="00DC44B8">
        <w:rPr>
          <w:lang w:eastAsia="en-AU"/>
        </w:rPr>
        <w:t xml:space="preserve"> </w:t>
      </w:r>
      <w:r w:rsidR="00BA037D" w:rsidRPr="00DC44B8">
        <w:rPr>
          <w:lang w:eastAsia="en-AU"/>
        </w:rPr>
        <w:t>stated</w:t>
      </w:r>
      <w:r w:rsidR="00DA2603" w:rsidRPr="00DC44B8">
        <w:rPr>
          <w:lang w:eastAsia="en-AU"/>
        </w:rPr>
        <w:t xml:space="preserve"> in the warrant.</w:t>
      </w:r>
    </w:p>
    <w:p w14:paraId="1D67B531" w14:textId="562BC89B" w:rsidR="00DA2603" w:rsidRPr="00DC44B8" w:rsidRDefault="00A31BC6" w:rsidP="00A31BC6">
      <w:pPr>
        <w:pStyle w:val="Amain"/>
        <w:rPr>
          <w:lang w:eastAsia="en-AU"/>
        </w:rPr>
      </w:pPr>
      <w:r>
        <w:rPr>
          <w:lang w:eastAsia="en-AU"/>
        </w:rPr>
        <w:lastRenderedPageBreak/>
        <w:tab/>
      </w:r>
      <w:r w:rsidR="002157E9" w:rsidRPr="00DC44B8">
        <w:rPr>
          <w:lang w:eastAsia="en-AU"/>
        </w:rPr>
        <w:t>(7)</w:t>
      </w:r>
      <w:r w:rsidR="002157E9" w:rsidRPr="00DC44B8">
        <w:rPr>
          <w:lang w:eastAsia="en-AU"/>
        </w:rPr>
        <w:tab/>
      </w:r>
      <w:r w:rsidR="00DA2603" w:rsidRPr="00DC44B8">
        <w:rPr>
          <w:lang w:eastAsia="en-AU"/>
        </w:rPr>
        <w:t>Nothing in this section authorises the doing of anything for</w:t>
      </w:r>
      <w:r w:rsidR="00222D01" w:rsidRPr="00DC44B8">
        <w:rPr>
          <w:lang w:eastAsia="en-AU"/>
        </w:rPr>
        <w:t xml:space="preserve"> </w:t>
      </w:r>
      <w:r w:rsidR="00DA2603" w:rsidRPr="00DC44B8">
        <w:rPr>
          <w:lang w:eastAsia="en-AU"/>
        </w:rPr>
        <w:t>which a warrant would be required under the</w:t>
      </w:r>
      <w:r w:rsidR="00222D01" w:rsidRPr="00DC44B8">
        <w:rPr>
          <w:lang w:eastAsia="en-AU"/>
        </w:rPr>
        <w:t xml:space="preserve"> </w:t>
      </w:r>
      <w:hyperlink r:id="rId35" w:tooltip="Act 1979 No 114 (Cwlth)" w:history="1">
        <w:r w:rsidR="00577051" w:rsidRPr="00577051">
          <w:rPr>
            <w:rStyle w:val="charCitHyperlinkItal"/>
          </w:rPr>
          <w:t>Telecommunications (Interception and Access) Act 1979</w:t>
        </w:r>
      </w:hyperlink>
      <w:r w:rsidR="00DA2603" w:rsidRPr="00DC44B8">
        <w:rPr>
          <w:lang w:eastAsia="en-AU"/>
        </w:rPr>
        <w:t xml:space="preserve"> </w:t>
      </w:r>
      <w:r w:rsidR="00B765BF" w:rsidRPr="00DC44B8">
        <w:rPr>
          <w:lang w:eastAsia="en-AU"/>
        </w:rPr>
        <w:t>(</w:t>
      </w:r>
      <w:r w:rsidR="00DA2603" w:rsidRPr="00DC44B8">
        <w:rPr>
          <w:lang w:eastAsia="en-AU"/>
        </w:rPr>
        <w:t>Cwlth</w:t>
      </w:r>
      <w:r w:rsidR="00B765BF" w:rsidRPr="00DC44B8">
        <w:rPr>
          <w:lang w:eastAsia="en-AU"/>
        </w:rPr>
        <w:t>)</w:t>
      </w:r>
      <w:r w:rsidR="00DA2603" w:rsidRPr="00DC44B8">
        <w:rPr>
          <w:lang w:eastAsia="en-AU"/>
        </w:rPr>
        <w:t>.</w:t>
      </w:r>
    </w:p>
    <w:p w14:paraId="2E9EDBDD" w14:textId="77777777" w:rsidR="00DA2603" w:rsidRPr="00DC44B8" w:rsidRDefault="002157E9" w:rsidP="002157E9">
      <w:pPr>
        <w:pStyle w:val="AH5Sec"/>
        <w:rPr>
          <w:lang w:eastAsia="en-AU"/>
        </w:rPr>
      </w:pPr>
      <w:bookmarkStart w:id="26" w:name="_Toc90390829"/>
      <w:r w:rsidRPr="0083622F">
        <w:rPr>
          <w:rStyle w:val="CharSectNo"/>
        </w:rPr>
        <w:t>16</w:t>
      </w:r>
      <w:r w:rsidRPr="00DC44B8">
        <w:rPr>
          <w:lang w:eastAsia="en-AU"/>
        </w:rPr>
        <w:tab/>
      </w:r>
      <w:r w:rsidR="00DA2603" w:rsidRPr="00DC44B8">
        <w:rPr>
          <w:lang w:eastAsia="en-AU"/>
        </w:rPr>
        <w:t xml:space="preserve">Extension and </w:t>
      </w:r>
      <w:r w:rsidR="005D576B" w:rsidRPr="00DC44B8">
        <w:rPr>
          <w:lang w:eastAsia="en-AU"/>
        </w:rPr>
        <w:t>amendment</w:t>
      </w:r>
      <w:r w:rsidR="00DA2603" w:rsidRPr="00DC44B8">
        <w:rPr>
          <w:lang w:eastAsia="en-AU"/>
        </w:rPr>
        <w:t xml:space="preserve"> of surveillance device warrant</w:t>
      </w:r>
      <w:bookmarkEnd w:id="26"/>
    </w:p>
    <w:p w14:paraId="1F657691" w14:textId="77777777" w:rsidR="00222D01"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to whom a surveillance device warrant</w:t>
      </w:r>
      <w:r w:rsidR="00222D01" w:rsidRPr="00DC44B8">
        <w:rPr>
          <w:lang w:eastAsia="en-AU"/>
        </w:rPr>
        <w:t xml:space="preserve"> </w:t>
      </w:r>
      <w:r w:rsidR="00DA2603" w:rsidRPr="00DC44B8">
        <w:rPr>
          <w:lang w:eastAsia="en-AU"/>
        </w:rPr>
        <w:t xml:space="preserve">has been issued (or another person on </w:t>
      </w:r>
      <w:r w:rsidR="006219EF" w:rsidRPr="00DC44B8">
        <w:rPr>
          <w:lang w:eastAsia="en-AU"/>
        </w:rPr>
        <w:t xml:space="preserve">the officer’s </w:t>
      </w:r>
      <w:r w:rsidR="00DA2603" w:rsidRPr="00DC44B8">
        <w:rPr>
          <w:lang w:eastAsia="en-AU"/>
        </w:rPr>
        <w:t>behalf ) may</w:t>
      </w:r>
      <w:r w:rsidR="00222D01" w:rsidRPr="00DC44B8">
        <w:rPr>
          <w:lang w:eastAsia="en-AU"/>
        </w:rPr>
        <w:t xml:space="preserve"> </w:t>
      </w:r>
      <w:r w:rsidR="00DA2603" w:rsidRPr="00DC44B8">
        <w:rPr>
          <w:lang w:eastAsia="en-AU"/>
        </w:rPr>
        <w:t>apply, at any time before the expiry of the warrant—</w:t>
      </w:r>
    </w:p>
    <w:p w14:paraId="128264E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an extension of the warrant for a period not exceeding</w:t>
      </w:r>
      <w:r w:rsidR="00222D01" w:rsidRPr="00DC44B8">
        <w:rPr>
          <w:lang w:eastAsia="en-AU"/>
        </w:rPr>
        <w:t xml:space="preserve"> </w:t>
      </w:r>
      <w:r w:rsidR="00DA2603" w:rsidRPr="00DC44B8">
        <w:rPr>
          <w:lang w:eastAsia="en-AU"/>
        </w:rPr>
        <w:t xml:space="preserve">90 days </w:t>
      </w:r>
      <w:r w:rsidR="00EF46F9" w:rsidRPr="00DC44B8">
        <w:rPr>
          <w:lang w:eastAsia="en-AU"/>
        </w:rPr>
        <w:t>after</w:t>
      </w:r>
      <w:r w:rsidR="00DA2603" w:rsidRPr="00DC44B8">
        <w:rPr>
          <w:lang w:eastAsia="en-AU"/>
        </w:rPr>
        <w:t xml:space="preserve"> the day </w:t>
      </w:r>
      <w:r w:rsidR="00EF46F9" w:rsidRPr="00DC44B8">
        <w:rPr>
          <w:lang w:eastAsia="en-AU"/>
        </w:rPr>
        <w:t>when</w:t>
      </w:r>
      <w:r w:rsidR="00DA2603" w:rsidRPr="00DC44B8">
        <w:rPr>
          <w:lang w:eastAsia="en-AU"/>
        </w:rPr>
        <w:t xml:space="preserve"> it would otherwise expire;</w:t>
      </w:r>
      <w:r w:rsidR="00222D01" w:rsidRPr="00DC44B8">
        <w:rPr>
          <w:lang w:eastAsia="en-AU"/>
        </w:rPr>
        <w:t xml:space="preserve"> </w:t>
      </w:r>
      <w:r w:rsidR="00DA2603" w:rsidRPr="00DC44B8">
        <w:rPr>
          <w:lang w:eastAsia="en-AU"/>
        </w:rPr>
        <w:t>or</w:t>
      </w:r>
    </w:p>
    <w:p w14:paraId="2F64DB2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for </w:t>
      </w:r>
      <w:r w:rsidR="00EF46F9" w:rsidRPr="00DC44B8">
        <w:rPr>
          <w:lang w:eastAsia="en-AU"/>
        </w:rPr>
        <w:t>an amendment</w:t>
      </w:r>
      <w:r w:rsidR="00DA2603" w:rsidRPr="00DC44B8">
        <w:rPr>
          <w:lang w:eastAsia="en-AU"/>
        </w:rPr>
        <w:t xml:space="preserve"> of any of the other terms of the warrant.</w:t>
      </w:r>
    </w:p>
    <w:p w14:paraId="4B38A26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application </w:t>
      </w:r>
      <w:r w:rsidR="00EF46F9" w:rsidRPr="00DC44B8">
        <w:rPr>
          <w:lang w:eastAsia="en-AU"/>
        </w:rPr>
        <w:t>must</w:t>
      </w:r>
      <w:r w:rsidR="00DA2603" w:rsidRPr="00DC44B8">
        <w:rPr>
          <w:lang w:eastAsia="en-AU"/>
        </w:rPr>
        <w:t xml:space="preserve"> be made to—</w:t>
      </w:r>
    </w:p>
    <w:p w14:paraId="56BB934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the warrant was issued by a</w:t>
      </w:r>
      <w:r w:rsidR="00222D01" w:rsidRPr="00DC44B8">
        <w:rPr>
          <w:lang w:eastAsia="en-AU"/>
        </w:rPr>
        <w:t xml:space="preserve"> </w:t>
      </w:r>
      <w:r w:rsidR="00DA2603" w:rsidRPr="00DC44B8">
        <w:rPr>
          <w:lang w:eastAsia="en-AU"/>
        </w:rPr>
        <w:t>judge; or</w:t>
      </w:r>
    </w:p>
    <w:p w14:paraId="750DCB4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the warrant was issued by a magistrate.</w:t>
      </w:r>
    </w:p>
    <w:p w14:paraId="2D3D583D" w14:textId="77777777" w:rsidR="00DA2603" w:rsidRPr="00DC44B8" w:rsidRDefault="00A31BC6" w:rsidP="005F057A">
      <w:pPr>
        <w:pStyle w:val="Amain"/>
        <w:keepLines/>
        <w:rPr>
          <w:lang w:eastAsia="en-AU"/>
        </w:rPr>
      </w:pPr>
      <w:r>
        <w:rPr>
          <w:lang w:eastAsia="en-AU"/>
        </w:rPr>
        <w:tab/>
      </w:r>
      <w:r w:rsidR="002157E9" w:rsidRPr="00DC44B8">
        <w:rPr>
          <w:lang w:eastAsia="en-AU"/>
        </w:rPr>
        <w:t>(3)</w:t>
      </w:r>
      <w:r w:rsidR="002157E9" w:rsidRPr="00DC44B8">
        <w:rPr>
          <w:lang w:eastAsia="en-AU"/>
        </w:rPr>
        <w:tab/>
      </w:r>
      <w:r w:rsidR="008E5AC3" w:rsidRPr="00401CD8">
        <w:t>Section 11 (Surveillance device warrant—application) and section 12 (Surveillance device warrant—remote application)</w:t>
      </w:r>
      <w:r w:rsidR="003D45A8" w:rsidRPr="00DC44B8">
        <w:rPr>
          <w:lang w:eastAsia="en-AU"/>
        </w:rPr>
        <w:t xml:space="preserve"> </w:t>
      </w:r>
      <w:r w:rsidR="00DA2603" w:rsidRPr="00DC44B8">
        <w:rPr>
          <w:lang w:eastAsia="en-AU"/>
        </w:rPr>
        <w:t>apply, with any necessary changes, to an</w:t>
      </w:r>
      <w:r w:rsidR="00222D01" w:rsidRPr="00DC44B8">
        <w:rPr>
          <w:lang w:eastAsia="en-AU"/>
        </w:rPr>
        <w:t xml:space="preserve"> </w:t>
      </w:r>
      <w:r w:rsidR="00DA2603" w:rsidRPr="00DC44B8">
        <w:rPr>
          <w:lang w:eastAsia="en-AU"/>
        </w:rPr>
        <w:t>application under this section as if it were an application for</w:t>
      </w:r>
      <w:r w:rsidR="00222D01" w:rsidRPr="00DC44B8">
        <w:rPr>
          <w:lang w:eastAsia="en-AU"/>
        </w:rPr>
        <w:t xml:space="preserve"> </w:t>
      </w:r>
      <w:r w:rsidR="00DA2603" w:rsidRPr="00DC44B8">
        <w:rPr>
          <w:lang w:eastAsia="en-AU"/>
        </w:rPr>
        <w:t>the warrant.</w:t>
      </w:r>
    </w:p>
    <w:p w14:paraId="256EDB07"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The judge or magistrate may grant an application, subject to</w:t>
      </w:r>
      <w:r w:rsidR="00222D01" w:rsidRPr="00DC44B8">
        <w:rPr>
          <w:lang w:eastAsia="en-AU"/>
        </w:rPr>
        <w:t xml:space="preserve"> </w:t>
      </w:r>
      <w:r w:rsidR="00DA2603" w:rsidRPr="00DC44B8">
        <w:rPr>
          <w:lang w:eastAsia="en-AU"/>
        </w:rPr>
        <w:t xml:space="preserve">any conditions </w:t>
      </w:r>
      <w:r w:rsidR="00EF46F9" w:rsidRPr="00DC44B8">
        <w:rPr>
          <w:lang w:eastAsia="en-AU"/>
        </w:rPr>
        <w:t>the judge or magistrate</w:t>
      </w:r>
      <w:r w:rsidR="00DA2603" w:rsidRPr="00DC44B8">
        <w:rPr>
          <w:lang w:eastAsia="en-AU"/>
        </w:rPr>
        <w:t xml:space="preserve"> thinks fit, if satisfied that the matters</w:t>
      </w:r>
      <w:r w:rsidR="00222D01" w:rsidRPr="00DC44B8">
        <w:rPr>
          <w:lang w:eastAsia="en-AU"/>
        </w:rPr>
        <w:t xml:space="preserve"> </w:t>
      </w:r>
      <w:r w:rsidR="000037D6" w:rsidRPr="00DC44B8">
        <w:rPr>
          <w:lang w:eastAsia="en-AU"/>
        </w:rPr>
        <w:t xml:space="preserve">mentioned </w:t>
      </w:r>
      <w:r w:rsidR="00EF46F9" w:rsidRPr="00DC44B8">
        <w:rPr>
          <w:lang w:eastAsia="en-AU"/>
        </w:rPr>
        <w:t xml:space="preserve">in </w:t>
      </w:r>
      <w:r w:rsidR="008E5AC3" w:rsidRPr="00401CD8">
        <w:t>section 13 (1) (Surveillance device warrant—deciding the application)</w:t>
      </w:r>
      <w:r w:rsidR="003D45A8" w:rsidRPr="00DC44B8">
        <w:rPr>
          <w:lang w:eastAsia="en-AU"/>
        </w:rPr>
        <w:t xml:space="preserve"> </w:t>
      </w:r>
      <w:r w:rsidR="00DA2603" w:rsidRPr="00DC44B8">
        <w:rPr>
          <w:lang w:eastAsia="en-AU"/>
        </w:rPr>
        <w:t>still exist, having regard to the matters</w:t>
      </w:r>
      <w:r w:rsidR="00222D01" w:rsidRPr="00DC44B8">
        <w:rPr>
          <w:lang w:eastAsia="en-AU"/>
        </w:rPr>
        <w:t xml:space="preserve"> </w:t>
      </w:r>
      <w:r w:rsidR="00B54905" w:rsidRPr="00DC44B8">
        <w:rPr>
          <w:lang w:eastAsia="en-AU"/>
        </w:rPr>
        <w:t xml:space="preserve">in section </w:t>
      </w:r>
      <w:r w:rsidR="00DA52E5">
        <w:rPr>
          <w:lang w:eastAsia="en-AU"/>
        </w:rPr>
        <w:t>13</w:t>
      </w:r>
      <w:r w:rsidR="003D45A8" w:rsidRPr="00DC44B8">
        <w:rPr>
          <w:lang w:eastAsia="en-AU"/>
        </w:rPr>
        <w:t> </w:t>
      </w:r>
      <w:r w:rsidR="00DA2603" w:rsidRPr="00DC44B8">
        <w:rPr>
          <w:lang w:eastAsia="en-AU"/>
        </w:rPr>
        <w:t>(2).</w:t>
      </w:r>
    </w:p>
    <w:p w14:paraId="28D55E3B"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judge or magistrate grants the application, the judge or</w:t>
      </w:r>
      <w:r w:rsidR="00222D01" w:rsidRPr="00DC44B8">
        <w:rPr>
          <w:lang w:eastAsia="en-AU"/>
        </w:rPr>
        <w:t xml:space="preserve"> </w:t>
      </w:r>
      <w:r w:rsidR="00DA2603" w:rsidRPr="00DC44B8">
        <w:rPr>
          <w:lang w:eastAsia="en-AU"/>
        </w:rPr>
        <w:t xml:space="preserve">magistrate must endorse the new expiry date or the other </w:t>
      </w:r>
      <w:r w:rsidR="00EF46F9" w:rsidRPr="00DC44B8">
        <w:rPr>
          <w:lang w:eastAsia="en-AU"/>
        </w:rPr>
        <w:t>amended</w:t>
      </w:r>
      <w:r w:rsidR="00222D01" w:rsidRPr="00DC44B8">
        <w:rPr>
          <w:lang w:eastAsia="en-AU"/>
        </w:rPr>
        <w:t xml:space="preserve"> </w:t>
      </w:r>
      <w:r w:rsidR="00DA2603" w:rsidRPr="00DC44B8">
        <w:rPr>
          <w:lang w:eastAsia="en-AU"/>
        </w:rPr>
        <w:t>term on the original warrant.</w:t>
      </w:r>
    </w:p>
    <w:p w14:paraId="1C8CCA3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An application may be made under this section more than</w:t>
      </w:r>
      <w:r w:rsidR="003D69F7" w:rsidRPr="00DC44B8">
        <w:rPr>
          <w:lang w:eastAsia="en-AU"/>
        </w:rPr>
        <w:t xml:space="preserve"> </w:t>
      </w:r>
      <w:r w:rsidR="00DA2603" w:rsidRPr="00DC44B8">
        <w:rPr>
          <w:lang w:eastAsia="en-AU"/>
        </w:rPr>
        <w:t>once.</w:t>
      </w:r>
    </w:p>
    <w:p w14:paraId="6037409A" w14:textId="77777777" w:rsidR="00DA2603" w:rsidRPr="00DC44B8" w:rsidRDefault="002157E9" w:rsidP="002157E9">
      <w:pPr>
        <w:pStyle w:val="AH5Sec"/>
        <w:rPr>
          <w:lang w:eastAsia="en-AU"/>
        </w:rPr>
      </w:pPr>
      <w:bookmarkStart w:id="27" w:name="_Toc90390830"/>
      <w:r w:rsidRPr="0083622F">
        <w:rPr>
          <w:rStyle w:val="CharSectNo"/>
        </w:rPr>
        <w:lastRenderedPageBreak/>
        <w:t>17</w:t>
      </w:r>
      <w:r w:rsidRPr="00DC44B8">
        <w:rPr>
          <w:lang w:eastAsia="en-AU"/>
        </w:rPr>
        <w:tab/>
      </w:r>
      <w:r w:rsidR="00DA2603" w:rsidRPr="00DC44B8">
        <w:rPr>
          <w:lang w:eastAsia="en-AU"/>
        </w:rPr>
        <w:t>Revocation of surveillance device warrant</w:t>
      </w:r>
      <w:bookmarkEnd w:id="27"/>
    </w:p>
    <w:p w14:paraId="42B647D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may be revoked at any time before</w:t>
      </w:r>
      <w:r w:rsidR="00074E19" w:rsidRPr="00DC44B8">
        <w:rPr>
          <w:lang w:eastAsia="en-AU"/>
        </w:rPr>
        <w:t xml:space="preserve"> </w:t>
      </w:r>
      <w:r w:rsidR="00DA2603" w:rsidRPr="00DC44B8">
        <w:rPr>
          <w:lang w:eastAsia="en-AU"/>
        </w:rPr>
        <w:t xml:space="preserve">the </w:t>
      </w:r>
      <w:r w:rsidR="00EF46F9"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65EF9CA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a judge issued</w:t>
      </w:r>
      <w:r w:rsidR="00074E19" w:rsidRPr="00DC44B8">
        <w:rPr>
          <w:lang w:eastAsia="en-AU"/>
        </w:rPr>
        <w:t xml:space="preserve"> </w:t>
      </w:r>
      <w:r w:rsidR="00DA2603" w:rsidRPr="00DC44B8">
        <w:rPr>
          <w:lang w:eastAsia="en-AU"/>
        </w:rPr>
        <w:t>the warrant; or</w:t>
      </w:r>
    </w:p>
    <w:p w14:paraId="345AD6A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BE92F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 may revoke a surveillance device</w:t>
      </w:r>
      <w:r w:rsidR="00074E19" w:rsidRPr="00DC44B8">
        <w:rPr>
          <w:lang w:eastAsia="en-AU"/>
        </w:rPr>
        <w:t xml:space="preserve"> </w:t>
      </w:r>
      <w:r w:rsidR="001E22CB" w:rsidRPr="00DC44B8">
        <w:rPr>
          <w:lang w:eastAsia="en-AU"/>
        </w:rPr>
        <w:t>warrant on application by or on behalf of a law enforcement officer.</w:t>
      </w:r>
    </w:p>
    <w:p w14:paraId="5BC05334"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074E19" w:rsidRPr="00DC44B8">
        <w:rPr>
          <w:lang w:eastAsia="en-AU"/>
        </w:rPr>
        <w:t xml:space="preserve"> </w:t>
      </w:r>
      <w:r w:rsidR="00DA2603" w:rsidRPr="00DC44B8">
        <w:rPr>
          <w:lang w:eastAsia="en-AU"/>
        </w:rPr>
        <w:t>of the revocation to the chief officer of the law enforcement</w:t>
      </w:r>
      <w:r w:rsidR="00074E19" w:rsidRPr="00DC44B8">
        <w:rPr>
          <w:lang w:eastAsia="en-AU"/>
        </w:rPr>
        <w:t xml:space="preserve"> </w:t>
      </w:r>
      <w:r w:rsidR="00DA2603" w:rsidRPr="00DC44B8">
        <w:rPr>
          <w:lang w:eastAsia="en-AU"/>
        </w:rPr>
        <w:t>agency of which the law enforcement officer to whom the</w:t>
      </w:r>
      <w:r w:rsidR="00074E19" w:rsidRPr="00DC44B8">
        <w:rPr>
          <w:lang w:eastAsia="en-AU"/>
        </w:rPr>
        <w:t xml:space="preserve"> </w:t>
      </w:r>
      <w:r w:rsidR="00DA2603" w:rsidRPr="00DC44B8">
        <w:rPr>
          <w:lang w:eastAsia="en-AU"/>
        </w:rPr>
        <w:t>warrant was issued is a member.</w:t>
      </w:r>
    </w:p>
    <w:p w14:paraId="7C44E78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074E19" w:rsidRPr="00DC44B8">
        <w:rPr>
          <w:lang w:eastAsia="en-AU"/>
        </w:rPr>
        <w:t xml:space="preserve"> </w:t>
      </w:r>
      <w:r w:rsidR="00DA2603" w:rsidRPr="00DC44B8">
        <w:rPr>
          <w:lang w:eastAsia="en-AU"/>
        </w:rPr>
        <w:t>of a law enforcement officer, the judge or magistrate is taken to</w:t>
      </w:r>
      <w:r w:rsidR="00074E19"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074E19" w:rsidRPr="00DC44B8">
        <w:rPr>
          <w:lang w:eastAsia="en-AU"/>
        </w:rPr>
        <w:t xml:space="preserve"> </w:t>
      </w:r>
      <w:r w:rsidR="00DA2603" w:rsidRPr="00DC44B8">
        <w:rPr>
          <w:lang w:eastAsia="en-AU"/>
        </w:rPr>
        <w:t>judge or magistrate revokes the warrant.</w:t>
      </w:r>
    </w:p>
    <w:p w14:paraId="7A73069F" w14:textId="77777777" w:rsidR="00DA2603" w:rsidRPr="00DC44B8" w:rsidRDefault="002157E9" w:rsidP="002157E9">
      <w:pPr>
        <w:pStyle w:val="AH5Sec"/>
        <w:rPr>
          <w:lang w:eastAsia="en-AU"/>
        </w:rPr>
      </w:pPr>
      <w:bookmarkStart w:id="28" w:name="_Toc90390831"/>
      <w:r w:rsidRPr="0083622F">
        <w:rPr>
          <w:rStyle w:val="CharSectNo"/>
        </w:rPr>
        <w:t>18</w:t>
      </w:r>
      <w:r w:rsidRPr="00DC44B8">
        <w:rPr>
          <w:lang w:eastAsia="en-AU"/>
        </w:rPr>
        <w:tab/>
      </w:r>
      <w:r w:rsidR="00DA2603" w:rsidRPr="00DC44B8">
        <w:rPr>
          <w:lang w:eastAsia="en-AU"/>
        </w:rPr>
        <w:t>Discontinuance of use of surveillance device under warrant</w:t>
      </w:r>
      <w:bookmarkEnd w:id="28"/>
    </w:p>
    <w:p w14:paraId="29D2073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This section applies if a surveillance device warrant is issued to</w:t>
      </w:r>
      <w:r w:rsidR="004F7FBD" w:rsidRPr="00DC44B8">
        <w:rPr>
          <w:lang w:eastAsia="en-AU"/>
        </w:rPr>
        <w:t xml:space="preserve"> </w:t>
      </w:r>
      <w:r w:rsidR="00DA2603" w:rsidRPr="00DC44B8">
        <w:rPr>
          <w:lang w:eastAsia="en-AU"/>
        </w:rPr>
        <w:t>a law enforcement officer of a law enforcement agency.</w:t>
      </w:r>
    </w:p>
    <w:p w14:paraId="796B696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chief officer of the law enforcement agency is satisfied</w:t>
      </w:r>
      <w:r w:rsidR="004F7FBD" w:rsidRPr="00DC44B8">
        <w:rPr>
          <w:lang w:eastAsia="en-AU"/>
        </w:rPr>
        <w:t xml:space="preserve"> </w:t>
      </w:r>
      <w:r w:rsidR="00DA2603" w:rsidRPr="00DC44B8">
        <w:rPr>
          <w:lang w:eastAsia="en-AU"/>
        </w:rPr>
        <w:t>that the use of a surveillance device under the warrant is no</w:t>
      </w:r>
      <w:r w:rsidR="004F7FBD" w:rsidRPr="00DC44B8">
        <w:rPr>
          <w:lang w:eastAsia="en-AU"/>
        </w:rPr>
        <w:t xml:space="preserve"> </w:t>
      </w:r>
      <w:r w:rsidR="00DA2603" w:rsidRPr="00DC44B8">
        <w:rPr>
          <w:lang w:eastAsia="en-AU"/>
        </w:rPr>
        <w:t>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identity or location of the offender, the chief officer must—</w:t>
      </w:r>
    </w:p>
    <w:p w14:paraId="28B8470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take the steps necessary to ensure that use of the</w:t>
      </w:r>
      <w:r w:rsidR="004F7FBD" w:rsidRPr="00DC44B8">
        <w:rPr>
          <w:lang w:eastAsia="en-AU"/>
        </w:rPr>
        <w:t xml:space="preserve"> </w:t>
      </w:r>
      <w:r w:rsidR="00DA2603" w:rsidRPr="00DC44B8">
        <w:rPr>
          <w:lang w:eastAsia="en-AU"/>
        </w:rPr>
        <w:t>surveillance device authorised by the warrant is</w:t>
      </w:r>
      <w:r w:rsidR="004F7FBD" w:rsidRPr="00DC44B8">
        <w:rPr>
          <w:lang w:eastAsia="en-AU"/>
        </w:rPr>
        <w:t xml:space="preserve"> </w:t>
      </w:r>
      <w:r w:rsidR="00DA2603" w:rsidRPr="00DC44B8">
        <w:rPr>
          <w:lang w:eastAsia="en-AU"/>
        </w:rPr>
        <w:t>discontinued as soon as practicable; and</w:t>
      </w:r>
    </w:p>
    <w:p w14:paraId="4089958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36272" w:rsidRPr="00DC44B8">
        <w:rPr>
          <w:lang w:eastAsia="en-AU"/>
        </w:rPr>
        <w:t>ensure</w:t>
      </w:r>
      <w:r w:rsidR="00DA2603" w:rsidRPr="00DC44B8">
        <w:rPr>
          <w:lang w:eastAsia="en-AU"/>
        </w:rPr>
        <w:t xml:space="preserve"> an application </w:t>
      </w:r>
      <w:r w:rsidR="00636272" w:rsidRPr="00DC44B8">
        <w:rPr>
          <w:lang w:eastAsia="en-AU"/>
        </w:rPr>
        <w:t>is</w:t>
      </w:r>
      <w:r w:rsidR="00DA2603" w:rsidRPr="00DC44B8">
        <w:rPr>
          <w:lang w:eastAsia="en-AU"/>
        </w:rPr>
        <w:t xml:space="preserve"> made for the revocation of the</w:t>
      </w:r>
      <w:r w:rsidR="004F7FBD" w:rsidRPr="00DC44B8">
        <w:rPr>
          <w:lang w:eastAsia="en-AU"/>
        </w:rPr>
        <w:t xml:space="preserve"> </w:t>
      </w:r>
      <w:r w:rsidR="001F72EF" w:rsidRPr="00DC44B8">
        <w:rPr>
          <w:lang w:eastAsia="en-AU"/>
        </w:rPr>
        <w:t xml:space="preserve">warrant under section </w:t>
      </w:r>
      <w:r w:rsidR="00DA52E5">
        <w:rPr>
          <w:lang w:eastAsia="en-AU"/>
        </w:rPr>
        <w:t>17</w:t>
      </w:r>
      <w:r w:rsidR="00DA2603" w:rsidRPr="00DC44B8">
        <w:rPr>
          <w:lang w:eastAsia="en-AU"/>
        </w:rPr>
        <w:t>.</w:t>
      </w:r>
    </w:p>
    <w:p w14:paraId="79397E61"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chief officer is notified that the warrant has been revoked</w:t>
      </w:r>
      <w:r w:rsidR="004F7FBD" w:rsidRPr="00DC44B8">
        <w:rPr>
          <w:lang w:eastAsia="en-AU"/>
        </w:rPr>
        <w:t xml:space="preserve"> </w:t>
      </w:r>
      <w:r w:rsidR="00555F71" w:rsidRPr="00DC44B8">
        <w:rPr>
          <w:lang w:eastAsia="en-AU"/>
        </w:rPr>
        <w:t xml:space="preserve">under section </w:t>
      </w:r>
      <w:r w:rsidR="00DA52E5">
        <w:rPr>
          <w:lang w:eastAsia="en-AU"/>
        </w:rPr>
        <w:t>17</w:t>
      </w:r>
      <w:r w:rsidR="00DA2603" w:rsidRPr="00DC44B8">
        <w:rPr>
          <w:lang w:eastAsia="en-AU"/>
        </w:rPr>
        <w:t xml:space="preserve">, </w:t>
      </w:r>
      <w:r w:rsidR="00636272" w:rsidRPr="00DC44B8">
        <w:rPr>
          <w:lang w:eastAsia="en-AU"/>
        </w:rPr>
        <w:t>the chief officer</w:t>
      </w:r>
      <w:r w:rsidR="00DA2603" w:rsidRPr="00DC44B8">
        <w:rPr>
          <w:lang w:eastAsia="en-AU"/>
        </w:rPr>
        <w:t xml:space="preserve"> must take the steps necessary to</w:t>
      </w:r>
      <w:r w:rsidR="004F7FBD" w:rsidRPr="00DC44B8">
        <w:rPr>
          <w:lang w:eastAsia="en-AU"/>
        </w:rPr>
        <w:t xml:space="preserve"> </w:t>
      </w:r>
      <w:r w:rsidR="00DA2603" w:rsidRPr="00DC44B8">
        <w:rPr>
          <w:lang w:eastAsia="en-AU"/>
        </w:rPr>
        <w:t>ensure that use of the surveillance device authorised by the</w:t>
      </w:r>
      <w:r w:rsidR="004F7FBD" w:rsidRPr="00DC44B8">
        <w:rPr>
          <w:lang w:eastAsia="en-AU"/>
        </w:rPr>
        <w:t xml:space="preserve"> </w:t>
      </w:r>
      <w:r w:rsidR="00DA2603" w:rsidRPr="00DC44B8">
        <w:rPr>
          <w:lang w:eastAsia="en-AU"/>
        </w:rPr>
        <w:t>warrant is discontinued immediately.</w:t>
      </w:r>
    </w:p>
    <w:p w14:paraId="2DB24D7E"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law enforcement officer to whom the warrant is issued,</w:t>
      </w:r>
      <w:r w:rsidR="004F7FBD" w:rsidRPr="00DC44B8">
        <w:rPr>
          <w:lang w:eastAsia="en-AU"/>
        </w:rPr>
        <w:t xml:space="preserve"> </w:t>
      </w:r>
      <w:r w:rsidR="00DA2603" w:rsidRPr="00DC44B8">
        <w:rPr>
          <w:lang w:eastAsia="en-AU"/>
        </w:rPr>
        <w:t>or who is primarily responsible for executing the warrant,</w:t>
      </w:r>
      <w:r w:rsidR="004F7FBD" w:rsidRPr="00DC44B8">
        <w:rPr>
          <w:lang w:eastAsia="en-AU"/>
        </w:rPr>
        <w:t xml:space="preserve"> </w:t>
      </w:r>
      <w:r w:rsidR="00DA2603" w:rsidRPr="00DC44B8">
        <w:rPr>
          <w:lang w:eastAsia="en-AU"/>
        </w:rPr>
        <w:t>believes that use of a surveillance device under the warrant is</w:t>
      </w:r>
      <w:r w:rsidR="004F7FBD" w:rsidRPr="00DC44B8">
        <w:rPr>
          <w:lang w:eastAsia="en-AU"/>
        </w:rPr>
        <w:t xml:space="preserve"> </w:t>
      </w:r>
      <w:r w:rsidR="00DA2603" w:rsidRPr="00DC44B8">
        <w:rPr>
          <w:lang w:eastAsia="en-AU"/>
        </w:rPr>
        <w:t>no 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 xml:space="preserve">identity or location of the offender, </w:t>
      </w:r>
      <w:r w:rsidR="00636272" w:rsidRPr="00DC44B8">
        <w:rPr>
          <w:lang w:eastAsia="en-AU"/>
        </w:rPr>
        <w:t>the officer</w:t>
      </w:r>
      <w:r w:rsidR="00DA2603" w:rsidRPr="00DC44B8">
        <w:rPr>
          <w:lang w:eastAsia="en-AU"/>
        </w:rPr>
        <w:t xml:space="preserve"> must </w:t>
      </w:r>
      <w:r w:rsidR="00636272" w:rsidRPr="00DC44B8">
        <w:rPr>
          <w:lang w:eastAsia="en-AU"/>
        </w:rPr>
        <w:t>tell</w:t>
      </w:r>
      <w:r w:rsidR="00DA2603" w:rsidRPr="00DC44B8">
        <w:rPr>
          <w:lang w:eastAsia="en-AU"/>
        </w:rPr>
        <w:t xml:space="preserve"> the</w:t>
      </w:r>
      <w:r w:rsidR="004F7FBD" w:rsidRPr="00DC44B8">
        <w:rPr>
          <w:lang w:eastAsia="en-AU"/>
        </w:rPr>
        <w:t xml:space="preserve"> </w:t>
      </w:r>
      <w:r w:rsidR="00DA2603" w:rsidRPr="00DC44B8">
        <w:rPr>
          <w:lang w:eastAsia="en-AU"/>
        </w:rPr>
        <w:t>chief officer of the law enforcement agency immediately.</w:t>
      </w:r>
    </w:p>
    <w:p w14:paraId="2C53B729" w14:textId="77777777" w:rsidR="00DA2603" w:rsidRPr="0083622F" w:rsidRDefault="002157E9" w:rsidP="002157E9">
      <w:pPr>
        <w:pStyle w:val="AH3Div"/>
      </w:pPr>
      <w:bookmarkStart w:id="29" w:name="_Toc90390832"/>
      <w:r w:rsidRPr="0083622F">
        <w:rPr>
          <w:rStyle w:val="CharDivNo"/>
        </w:rPr>
        <w:t>Division 2.3</w:t>
      </w:r>
      <w:r w:rsidRPr="00DC44B8">
        <w:rPr>
          <w:lang w:eastAsia="en-AU"/>
        </w:rPr>
        <w:tab/>
      </w:r>
      <w:r w:rsidR="00636272" w:rsidRPr="0083622F">
        <w:rPr>
          <w:rStyle w:val="CharDivText"/>
          <w:lang w:eastAsia="en-AU"/>
        </w:rPr>
        <w:t>Retrieval w</w:t>
      </w:r>
      <w:r w:rsidR="00DA2603" w:rsidRPr="0083622F">
        <w:rPr>
          <w:rStyle w:val="CharDivText"/>
          <w:lang w:eastAsia="en-AU"/>
        </w:rPr>
        <w:t>arrants</w:t>
      </w:r>
      <w:bookmarkEnd w:id="29"/>
    </w:p>
    <w:p w14:paraId="22A67850" w14:textId="77777777" w:rsidR="00DA2603" w:rsidRPr="00DC44B8" w:rsidRDefault="002157E9" w:rsidP="002157E9">
      <w:pPr>
        <w:pStyle w:val="AH5Sec"/>
        <w:rPr>
          <w:lang w:eastAsia="en-AU"/>
        </w:rPr>
      </w:pPr>
      <w:bookmarkStart w:id="30" w:name="_Toc90390833"/>
      <w:r w:rsidRPr="0083622F">
        <w:rPr>
          <w:rStyle w:val="CharSectNo"/>
        </w:rPr>
        <w:t>19</w:t>
      </w:r>
      <w:r w:rsidRPr="00DC44B8">
        <w:rPr>
          <w:lang w:eastAsia="en-AU"/>
        </w:rPr>
        <w:tab/>
      </w:r>
      <w:r w:rsidR="001414B7" w:rsidRPr="00DC44B8">
        <w:rPr>
          <w:lang w:eastAsia="en-AU"/>
        </w:rPr>
        <w:t>R</w:t>
      </w:r>
      <w:r w:rsidR="00893537" w:rsidRPr="00DC44B8">
        <w:rPr>
          <w:lang w:eastAsia="en-AU"/>
        </w:rPr>
        <w:t>etrieval warrant</w:t>
      </w:r>
      <w:r w:rsidR="001414B7" w:rsidRPr="00DC44B8">
        <w:rPr>
          <w:lang w:eastAsia="en-AU"/>
        </w:rPr>
        <w:t>—a</w:t>
      </w:r>
      <w:r w:rsidR="00DA2603" w:rsidRPr="00DC44B8">
        <w:rPr>
          <w:lang w:eastAsia="en-AU"/>
        </w:rPr>
        <w:t>pplication</w:t>
      </w:r>
      <w:bookmarkEnd w:id="30"/>
    </w:p>
    <w:p w14:paraId="6762556C" w14:textId="77777777" w:rsidR="00636272" w:rsidRPr="00DC44B8" w:rsidRDefault="00A31BC6" w:rsidP="005F057A">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law enforcement officer (or another person on </w:t>
      </w:r>
      <w:r w:rsidR="006C2F7B" w:rsidRPr="00DC44B8">
        <w:rPr>
          <w:lang w:eastAsia="en-AU"/>
        </w:rPr>
        <w:t>the officer’s behalf</w:t>
      </w:r>
      <w:r w:rsidR="00DA2603" w:rsidRPr="00DC44B8">
        <w:rPr>
          <w:lang w:eastAsia="en-AU"/>
        </w:rPr>
        <w:t xml:space="preserve">) may apply for the issue of a retrieval warrant </w:t>
      </w:r>
      <w:r w:rsidR="001F72EF" w:rsidRPr="00DC44B8">
        <w:rPr>
          <w:lang w:eastAsia="en-AU"/>
        </w:rPr>
        <w:t>in relation to</w:t>
      </w:r>
      <w:r w:rsidR="00DA2603" w:rsidRPr="00DC44B8">
        <w:rPr>
          <w:lang w:eastAsia="en-AU"/>
        </w:rPr>
        <w:t xml:space="preserve"> a surveillance device that</w:t>
      </w:r>
      <w:r w:rsidR="00636272" w:rsidRPr="00DC44B8">
        <w:rPr>
          <w:lang w:eastAsia="en-AU"/>
        </w:rPr>
        <w:t>—</w:t>
      </w:r>
    </w:p>
    <w:p w14:paraId="42741190" w14:textId="77777777" w:rsidR="00636272"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was lawfully installed on premises,</w:t>
      </w:r>
      <w:r w:rsidR="006777A8" w:rsidRPr="00DC44B8">
        <w:rPr>
          <w:lang w:eastAsia="en-AU"/>
        </w:rPr>
        <w:t xml:space="preserve"> </w:t>
      </w:r>
      <w:r w:rsidR="00DA2603" w:rsidRPr="00DC44B8">
        <w:rPr>
          <w:lang w:eastAsia="en-AU"/>
        </w:rPr>
        <w:t>or in or on an object, under a surveillance device warrant</w:t>
      </w:r>
      <w:r w:rsidR="00636272" w:rsidRPr="00DC44B8">
        <w:rPr>
          <w:lang w:eastAsia="en-AU"/>
        </w:rPr>
        <w:t>;</w:t>
      </w:r>
      <w:r w:rsidR="00DA2603" w:rsidRPr="00DC44B8">
        <w:rPr>
          <w:lang w:eastAsia="en-AU"/>
        </w:rPr>
        <w:t xml:space="preserve"> and</w:t>
      </w:r>
      <w:r w:rsidR="006777A8" w:rsidRPr="00DC44B8">
        <w:rPr>
          <w:lang w:eastAsia="en-AU"/>
        </w:rPr>
        <w:t xml:space="preserve"> </w:t>
      </w:r>
    </w:p>
    <w:p w14:paraId="79D2886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 or believes</w:t>
      </w:r>
      <w:r w:rsidR="00636272" w:rsidRPr="00DC44B8">
        <w:rPr>
          <w:lang w:eastAsia="en-AU"/>
        </w:rPr>
        <w:t xml:space="preserve"> on reasonable grounds</w:t>
      </w:r>
      <w:r w:rsidR="00DA2603" w:rsidRPr="00DC44B8">
        <w:rPr>
          <w:lang w:eastAsia="en-AU"/>
        </w:rPr>
        <w:t xml:space="preserve"> is still on those premises or in or on that</w:t>
      </w:r>
      <w:r w:rsidR="006777A8" w:rsidRPr="00DC44B8">
        <w:rPr>
          <w:lang w:eastAsia="en-AU"/>
        </w:rPr>
        <w:t xml:space="preserve"> </w:t>
      </w:r>
      <w:r w:rsidR="00DA2603" w:rsidRPr="00DC44B8">
        <w:rPr>
          <w:lang w:eastAsia="en-AU"/>
        </w:rPr>
        <w:t>object, or on other premises or in or on another object.</w:t>
      </w:r>
    </w:p>
    <w:p w14:paraId="1CC8592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4D11C0D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3D1F68AC"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2418A" w:rsidRPr="00DC44B8">
        <w:rPr>
          <w:lang w:eastAsia="en-AU"/>
        </w:rPr>
        <w:t>for</w:t>
      </w:r>
      <w:r w:rsidR="00DA2603" w:rsidRPr="00DC44B8">
        <w:rPr>
          <w:lang w:eastAsia="en-AU"/>
        </w:rPr>
        <w:t xml:space="preserve"> an application for a retrieval</w:t>
      </w:r>
      <w:r w:rsidR="006777A8" w:rsidRPr="00DC44B8">
        <w:rPr>
          <w:lang w:eastAsia="en-AU"/>
        </w:rPr>
        <w:t xml:space="preserve"> </w:t>
      </w:r>
      <w:r w:rsidR="00DA2603" w:rsidRPr="00DC44B8">
        <w:rPr>
          <w:lang w:eastAsia="en-AU"/>
        </w:rPr>
        <w:t>warrant authorising the retrieval of a tracking device only</w:t>
      </w:r>
      <w:r w:rsidR="00A2418A" w:rsidRPr="00DC44B8">
        <w:rPr>
          <w:lang w:eastAsia="en-AU"/>
        </w:rPr>
        <w:t>—a magistrate</w:t>
      </w:r>
      <w:r w:rsidR="00DA2603" w:rsidRPr="00DC44B8">
        <w:rPr>
          <w:lang w:eastAsia="en-AU"/>
        </w:rPr>
        <w:t>.</w:t>
      </w:r>
    </w:p>
    <w:p w14:paraId="78FF5849"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Subject to this section, an application must be supported by</w:t>
      </w:r>
      <w:r w:rsidR="006777A8" w:rsidRPr="00DC44B8">
        <w:rPr>
          <w:lang w:eastAsia="en-AU"/>
        </w:rPr>
        <w:t xml:space="preserve"> </w:t>
      </w:r>
      <w:r w:rsidR="00DA2603" w:rsidRPr="00DC44B8">
        <w:rPr>
          <w:lang w:eastAsia="en-AU"/>
        </w:rPr>
        <w:t>an affidavit setting out the grounds on which the warrant is</w:t>
      </w:r>
      <w:r w:rsidR="006777A8" w:rsidRPr="00DC44B8">
        <w:rPr>
          <w:lang w:eastAsia="en-AU"/>
        </w:rPr>
        <w:t xml:space="preserve"> </w:t>
      </w:r>
      <w:r w:rsidR="00DA2603" w:rsidRPr="00DC44B8">
        <w:rPr>
          <w:lang w:eastAsia="en-AU"/>
        </w:rPr>
        <w:t>sought.</w:t>
      </w:r>
    </w:p>
    <w:p w14:paraId="76EAE57F" w14:textId="77777777" w:rsidR="00DA2603" w:rsidRPr="00DC44B8" w:rsidRDefault="00A31BC6" w:rsidP="006A2651">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A2418A" w:rsidRPr="00DC44B8">
        <w:rPr>
          <w:lang w:eastAsia="en-AU"/>
        </w:rPr>
        <w:t>An application for a retrieval warrant may be made before an affidavit is prepared or sworn i</w:t>
      </w:r>
      <w:r w:rsidR="00DA2603" w:rsidRPr="00DC44B8">
        <w:rPr>
          <w:lang w:eastAsia="en-AU"/>
        </w:rPr>
        <w:t>f a law enforcement officer believes that—</w:t>
      </w:r>
    </w:p>
    <w:p w14:paraId="2C73387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retrieval of a surveillance device is necessary;</w:t>
      </w:r>
      <w:r w:rsidR="006777A8" w:rsidRPr="00DC44B8">
        <w:rPr>
          <w:lang w:eastAsia="en-AU"/>
        </w:rPr>
        <w:t xml:space="preserve"> </w:t>
      </w:r>
      <w:r w:rsidR="00DA2603" w:rsidRPr="00DC44B8">
        <w:rPr>
          <w:lang w:eastAsia="en-AU"/>
        </w:rPr>
        <w:t>and</w:t>
      </w:r>
    </w:p>
    <w:p w14:paraId="5B4911E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6777A8" w:rsidRPr="00DC44B8">
        <w:rPr>
          <w:lang w:eastAsia="en-AU"/>
        </w:rPr>
        <w:t xml:space="preserve"> </w:t>
      </w:r>
      <w:r w:rsidR="00DA2603" w:rsidRPr="00DC44B8">
        <w:rPr>
          <w:lang w:eastAsia="en-AU"/>
        </w:rPr>
        <w:t>before an application for a warrant i</w:t>
      </w:r>
      <w:r w:rsidR="00A2418A" w:rsidRPr="00DC44B8">
        <w:rPr>
          <w:lang w:eastAsia="en-AU"/>
        </w:rPr>
        <w:t>s made</w:t>
      </w:r>
      <w:r w:rsidR="00DA2603" w:rsidRPr="00DC44B8">
        <w:rPr>
          <w:lang w:eastAsia="en-AU"/>
        </w:rPr>
        <w:t>.</w:t>
      </w:r>
    </w:p>
    <w:p w14:paraId="1D40B65E"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56A0F9C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2418A" w:rsidRPr="00DC44B8">
        <w:rPr>
          <w:lang w:eastAsia="en-AU"/>
        </w:rPr>
        <w:t>give</w:t>
      </w:r>
      <w:r w:rsidR="00DA2603" w:rsidRPr="00DC44B8">
        <w:rPr>
          <w:lang w:eastAsia="en-AU"/>
        </w:rPr>
        <w:t xml:space="preserve"> as much information as the judge or magistrate</w:t>
      </w:r>
      <w:r w:rsidR="006777A8" w:rsidRPr="00DC44B8">
        <w:rPr>
          <w:lang w:eastAsia="en-AU"/>
        </w:rPr>
        <w:t xml:space="preserve"> </w:t>
      </w:r>
      <w:r w:rsidR="00DA2603" w:rsidRPr="00DC44B8">
        <w:rPr>
          <w:lang w:eastAsia="en-AU"/>
        </w:rPr>
        <w:t>considers is reasonably practicable in the circumstances;</w:t>
      </w:r>
      <w:r w:rsidR="006777A8" w:rsidRPr="00DC44B8">
        <w:rPr>
          <w:lang w:eastAsia="en-AU"/>
        </w:rPr>
        <w:t xml:space="preserve"> </w:t>
      </w:r>
      <w:r w:rsidR="00DA2603" w:rsidRPr="00DC44B8">
        <w:rPr>
          <w:lang w:eastAsia="en-AU"/>
        </w:rPr>
        <w:t>and</w:t>
      </w:r>
    </w:p>
    <w:p w14:paraId="789A577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C741DF" w:rsidRPr="00DC44B8">
        <w:rPr>
          <w:lang w:eastAsia="en-AU"/>
        </w:rPr>
        <w:t xml:space="preserve">after </w:t>
      </w:r>
      <w:r w:rsidR="00DA2603" w:rsidRPr="00DC44B8">
        <w:rPr>
          <w:lang w:eastAsia="en-AU"/>
        </w:rPr>
        <w:t>making the</w:t>
      </w:r>
      <w:r w:rsidR="006777A8" w:rsidRPr="00DC44B8">
        <w:rPr>
          <w:lang w:eastAsia="en-AU"/>
        </w:rPr>
        <w:t xml:space="preserve"> </w:t>
      </w:r>
      <w:r w:rsidR="00DA2603" w:rsidRPr="00DC44B8">
        <w:rPr>
          <w:lang w:eastAsia="en-AU"/>
        </w:rPr>
        <w:t>application, send a sworn affidavit to the judge or</w:t>
      </w:r>
      <w:r w:rsidR="006777A8" w:rsidRPr="00DC44B8">
        <w:rPr>
          <w:lang w:eastAsia="en-AU"/>
        </w:rPr>
        <w:t xml:space="preserve"> </w:t>
      </w:r>
      <w:r w:rsidR="00DA2603" w:rsidRPr="00DC44B8">
        <w:rPr>
          <w:lang w:eastAsia="en-AU"/>
        </w:rPr>
        <w:t>magistrate who determined the application, whether or</w:t>
      </w:r>
      <w:r w:rsidR="006777A8" w:rsidRPr="00DC44B8">
        <w:rPr>
          <w:lang w:eastAsia="en-AU"/>
        </w:rPr>
        <w:t xml:space="preserve"> </w:t>
      </w:r>
      <w:r w:rsidR="00DA2603" w:rsidRPr="00DC44B8">
        <w:rPr>
          <w:lang w:eastAsia="en-AU"/>
        </w:rPr>
        <w:t>not a warrant has been issued.</w:t>
      </w:r>
    </w:p>
    <w:p w14:paraId="541BA30A"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must</w:t>
      </w:r>
      <w:r w:rsidR="00DA2603" w:rsidRPr="00DC44B8">
        <w:rPr>
          <w:lang w:eastAsia="en-AU"/>
        </w:rPr>
        <w:t xml:space="preserve"> not be heard in open court.</w:t>
      </w:r>
    </w:p>
    <w:p w14:paraId="434A92DF" w14:textId="77777777" w:rsidR="00DA2603" w:rsidRPr="00DC44B8" w:rsidRDefault="002157E9" w:rsidP="002157E9">
      <w:pPr>
        <w:pStyle w:val="AH5Sec"/>
        <w:rPr>
          <w:lang w:eastAsia="en-AU"/>
        </w:rPr>
      </w:pPr>
      <w:bookmarkStart w:id="31" w:name="_Toc90390834"/>
      <w:r w:rsidRPr="0083622F">
        <w:rPr>
          <w:rStyle w:val="CharSectNo"/>
        </w:rPr>
        <w:t>20</w:t>
      </w:r>
      <w:r w:rsidRPr="00DC44B8">
        <w:rPr>
          <w:lang w:eastAsia="en-AU"/>
        </w:rPr>
        <w:tab/>
      </w:r>
      <w:r w:rsidR="001414B7" w:rsidRPr="00DC44B8">
        <w:rPr>
          <w:lang w:eastAsia="en-AU"/>
        </w:rPr>
        <w:t>Retrieval warrant—r</w:t>
      </w:r>
      <w:r w:rsidR="00DA2603" w:rsidRPr="00DC44B8">
        <w:rPr>
          <w:lang w:eastAsia="en-AU"/>
        </w:rPr>
        <w:t>emote application</w:t>
      </w:r>
      <w:bookmarkEnd w:id="31"/>
    </w:p>
    <w:p w14:paraId="1EF13F7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396B5A" w:rsidRPr="00DC44B8">
        <w:rPr>
          <w:lang w:eastAsia="en-AU"/>
        </w:rPr>
        <w:t xml:space="preserve"> </w:t>
      </w:r>
      <w:r w:rsidR="00DA2603" w:rsidRPr="00DC44B8">
        <w:rPr>
          <w:lang w:eastAsia="en-AU"/>
        </w:rPr>
        <w:t>an application for a retrieval warrant to be made in person, the</w:t>
      </w:r>
      <w:r w:rsidR="00396B5A" w:rsidRPr="00DC44B8">
        <w:rPr>
          <w:lang w:eastAsia="en-AU"/>
        </w:rPr>
        <w:t xml:space="preserve"> </w:t>
      </w:r>
      <w:r w:rsidR="00DA2603" w:rsidRPr="00DC44B8">
        <w:rPr>
          <w:lang w:eastAsia="en-AU"/>
        </w:rPr>
        <w:t xml:space="preserve">application may be made under section </w:t>
      </w:r>
      <w:r w:rsidR="00DA52E5">
        <w:rPr>
          <w:lang w:eastAsia="en-AU"/>
        </w:rPr>
        <w:t>19</w:t>
      </w:r>
      <w:r w:rsidR="00DA2603" w:rsidRPr="00DC44B8">
        <w:rPr>
          <w:lang w:eastAsia="en-AU"/>
        </w:rPr>
        <w:t xml:space="preserve"> </w:t>
      </w:r>
      <w:r w:rsidR="008C5006" w:rsidRPr="00DC44B8">
        <w:rPr>
          <w:lang w:eastAsia="en-AU"/>
        </w:rPr>
        <w:t xml:space="preserve">by telephone, fax, email or any other </w:t>
      </w:r>
      <w:r w:rsidR="00A2418A" w:rsidRPr="00DC44B8">
        <w:rPr>
          <w:lang w:eastAsia="en-AU"/>
        </w:rPr>
        <w:t>means</w:t>
      </w:r>
      <w:r w:rsidR="008C5006" w:rsidRPr="00DC44B8">
        <w:rPr>
          <w:lang w:eastAsia="en-AU"/>
        </w:rPr>
        <w:t xml:space="preserve"> of communication</w:t>
      </w:r>
      <w:r w:rsidR="00DA2603" w:rsidRPr="00DC44B8">
        <w:rPr>
          <w:lang w:eastAsia="en-AU"/>
        </w:rPr>
        <w:t>.</w:t>
      </w:r>
    </w:p>
    <w:p w14:paraId="281D8D6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396B5A" w:rsidRPr="00DC44B8">
        <w:rPr>
          <w:lang w:eastAsia="en-AU"/>
        </w:rPr>
        <w:t xml:space="preserve"> </w:t>
      </w:r>
      <w:r w:rsidR="00DA2603" w:rsidRPr="00DC44B8">
        <w:rPr>
          <w:lang w:eastAsia="en-AU"/>
        </w:rPr>
        <w:t xml:space="preserve">prepared, the person applying must </w:t>
      </w:r>
      <w:r w:rsidR="00A2418A" w:rsidRPr="00DC44B8">
        <w:rPr>
          <w:lang w:eastAsia="en-AU"/>
        </w:rPr>
        <w:t>send</w:t>
      </w:r>
      <w:r w:rsidR="00DA2603" w:rsidRPr="00DC44B8">
        <w:rPr>
          <w:lang w:eastAsia="en-AU"/>
        </w:rPr>
        <w:t xml:space="preserve"> a copy of the</w:t>
      </w:r>
      <w:r w:rsidR="00396B5A" w:rsidRPr="00DC44B8">
        <w:rPr>
          <w:lang w:eastAsia="en-AU"/>
        </w:rPr>
        <w:t xml:space="preserve"> </w:t>
      </w:r>
      <w:r w:rsidR="00DA2603" w:rsidRPr="00DC44B8">
        <w:rPr>
          <w:lang w:eastAsia="en-AU"/>
        </w:rPr>
        <w:t>affidavit, whether sworn or unsworn, to the judge or magistrate</w:t>
      </w:r>
      <w:r w:rsidR="00396B5A" w:rsidRPr="00DC44B8">
        <w:rPr>
          <w:lang w:eastAsia="en-AU"/>
        </w:rPr>
        <w:t xml:space="preserve"> </w:t>
      </w:r>
      <w:r w:rsidR="00DA2603" w:rsidRPr="00DC44B8">
        <w:rPr>
          <w:lang w:eastAsia="en-AU"/>
        </w:rPr>
        <w:t xml:space="preserve">who is to </w:t>
      </w:r>
      <w:r w:rsidR="00C76BA0" w:rsidRPr="00DC44B8">
        <w:rPr>
          <w:lang w:eastAsia="en-AU"/>
        </w:rPr>
        <w:t>decide</w:t>
      </w:r>
      <w:r w:rsidR="00DA2603" w:rsidRPr="00DC44B8">
        <w:rPr>
          <w:lang w:eastAsia="en-AU"/>
        </w:rPr>
        <w:t xml:space="preserve"> the application.</w:t>
      </w:r>
    </w:p>
    <w:p w14:paraId="10C59C75" w14:textId="77777777" w:rsidR="00DA2603" w:rsidRPr="00DC44B8" w:rsidRDefault="002157E9" w:rsidP="002157E9">
      <w:pPr>
        <w:pStyle w:val="AH5Sec"/>
        <w:rPr>
          <w:lang w:eastAsia="en-AU"/>
        </w:rPr>
      </w:pPr>
      <w:bookmarkStart w:id="32" w:name="_Toc90390835"/>
      <w:r w:rsidRPr="0083622F">
        <w:rPr>
          <w:rStyle w:val="CharSectNo"/>
        </w:rPr>
        <w:t>21</w:t>
      </w:r>
      <w:r w:rsidRPr="00DC44B8">
        <w:rPr>
          <w:lang w:eastAsia="en-AU"/>
        </w:rPr>
        <w:tab/>
      </w:r>
      <w:r w:rsidR="001414B7" w:rsidRPr="00DC44B8">
        <w:rPr>
          <w:lang w:eastAsia="en-AU"/>
        </w:rPr>
        <w:t>Retrieval warrant—d</w:t>
      </w:r>
      <w:r w:rsidR="00C76BA0" w:rsidRPr="00DC44B8">
        <w:rPr>
          <w:lang w:eastAsia="en-AU"/>
        </w:rPr>
        <w:t>eciding</w:t>
      </w:r>
      <w:r w:rsidR="00DA2603" w:rsidRPr="00DC44B8">
        <w:rPr>
          <w:lang w:eastAsia="en-AU"/>
        </w:rPr>
        <w:t xml:space="preserve"> the application</w:t>
      </w:r>
      <w:bookmarkEnd w:id="32"/>
    </w:p>
    <w:p w14:paraId="080FDC4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or magistrate may issue a retrieval</w:t>
      </w:r>
      <w:r w:rsidR="00E93B08" w:rsidRPr="00DC44B8">
        <w:rPr>
          <w:lang w:eastAsia="en-AU"/>
        </w:rPr>
        <w:t xml:space="preserve"> </w:t>
      </w:r>
      <w:r w:rsidR="00DA2603" w:rsidRPr="00DC44B8">
        <w:rPr>
          <w:lang w:eastAsia="en-AU"/>
        </w:rPr>
        <w:t>warrant if satisfied</w:t>
      </w:r>
      <w:r w:rsidR="008C5B2E" w:rsidRPr="00DC44B8">
        <w:rPr>
          <w:lang w:eastAsia="en-AU"/>
        </w:rPr>
        <w:t xml:space="preserve"> that</w:t>
      </w:r>
      <w:r w:rsidR="00DA2603" w:rsidRPr="00DC44B8">
        <w:rPr>
          <w:lang w:eastAsia="en-AU"/>
        </w:rPr>
        <w:t>—</w:t>
      </w:r>
    </w:p>
    <w:p w14:paraId="6382EE0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E93B08" w:rsidRPr="00DC44B8">
        <w:rPr>
          <w:lang w:eastAsia="en-AU"/>
        </w:rPr>
        <w:t xml:space="preserve"> </w:t>
      </w:r>
      <w:r w:rsidR="00DA2603" w:rsidRPr="00DC44B8">
        <w:rPr>
          <w:lang w:eastAsia="en-AU"/>
        </w:rPr>
        <w:t>founding the application for the warrant; and</w:t>
      </w:r>
    </w:p>
    <w:p w14:paraId="30F27901"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481EA3" w:rsidRPr="00DC44B8">
        <w:rPr>
          <w:lang w:eastAsia="en-AU"/>
        </w:rPr>
        <w:t>for</w:t>
      </w:r>
      <w:r w:rsidR="00DA2603" w:rsidRPr="00DC44B8">
        <w:rPr>
          <w:lang w:eastAsia="en-AU"/>
        </w:rPr>
        <w:t xml:space="preserve"> an unsworn application—it would have</w:t>
      </w:r>
      <w:r w:rsidR="00E93B08" w:rsidRPr="00DC44B8">
        <w:rPr>
          <w:lang w:eastAsia="en-AU"/>
        </w:rPr>
        <w:t xml:space="preserve"> </w:t>
      </w:r>
      <w:r w:rsidR="00DA2603" w:rsidRPr="00DC44B8">
        <w:rPr>
          <w:lang w:eastAsia="en-AU"/>
        </w:rPr>
        <w:t>been impracticable for an affidavit to have been prepared</w:t>
      </w:r>
      <w:r w:rsidR="00E93B08" w:rsidRPr="00DC44B8">
        <w:rPr>
          <w:lang w:eastAsia="en-AU"/>
        </w:rPr>
        <w:t xml:space="preserve"> </w:t>
      </w:r>
      <w:r w:rsidR="00DA2603" w:rsidRPr="00DC44B8">
        <w:rPr>
          <w:lang w:eastAsia="en-AU"/>
        </w:rPr>
        <w:t>or sworn before the application was made; and</w:t>
      </w:r>
    </w:p>
    <w:p w14:paraId="6118FBD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81EA3" w:rsidRPr="00DC44B8">
        <w:rPr>
          <w:lang w:eastAsia="en-AU"/>
        </w:rPr>
        <w:t>for</w:t>
      </w:r>
      <w:r w:rsidR="00DA2603" w:rsidRPr="00DC44B8">
        <w:rPr>
          <w:lang w:eastAsia="en-AU"/>
        </w:rPr>
        <w:t xml:space="preserve"> a remote application—it would have</w:t>
      </w:r>
      <w:r w:rsidR="00E93B08" w:rsidRPr="00DC44B8">
        <w:rPr>
          <w:lang w:eastAsia="en-AU"/>
        </w:rPr>
        <w:t xml:space="preserve"> </w:t>
      </w:r>
      <w:r w:rsidR="00DA2603" w:rsidRPr="00DC44B8">
        <w:rPr>
          <w:lang w:eastAsia="en-AU"/>
        </w:rPr>
        <w:t>been impracticable for the application to have been made</w:t>
      </w:r>
      <w:r w:rsidR="00E93B08" w:rsidRPr="00DC44B8">
        <w:rPr>
          <w:lang w:eastAsia="en-AU"/>
        </w:rPr>
        <w:t xml:space="preserve"> </w:t>
      </w:r>
      <w:r w:rsidR="00DA2603" w:rsidRPr="00DC44B8">
        <w:rPr>
          <w:lang w:eastAsia="en-AU"/>
        </w:rPr>
        <w:t>in person.</w:t>
      </w:r>
    </w:p>
    <w:p w14:paraId="1683720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481EA3" w:rsidRPr="00DC44B8">
        <w:rPr>
          <w:lang w:eastAsia="en-AU"/>
        </w:rPr>
        <w:t>deciding</w:t>
      </w:r>
      <w:r w:rsidR="00DA2603" w:rsidRPr="00DC44B8">
        <w:rPr>
          <w:lang w:eastAsia="en-AU"/>
        </w:rPr>
        <w:t xml:space="preserve"> whether a retrieval warrant should be issued,</w:t>
      </w:r>
      <w:r w:rsidR="00E93B08" w:rsidRPr="00DC44B8">
        <w:rPr>
          <w:lang w:eastAsia="en-AU"/>
        </w:rPr>
        <w:t xml:space="preserve"> </w:t>
      </w:r>
      <w:r w:rsidR="00DA2603" w:rsidRPr="00DC44B8">
        <w:rPr>
          <w:lang w:eastAsia="en-AU"/>
        </w:rPr>
        <w:t>the judge or magistrate must have regard to—</w:t>
      </w:r>
    </w:p>
    <w:p w14:paraId="4BBB46F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extent to which the privacy of any person is likely to</w:t>
      </w:r>
      <w:r w:rsidR="00E93B08" w:rsidRPr="00DC44B8">
        <w:rPr>
          <w:lang w:eastAsia="en-AU"/>
        </w:rPr>
        <w:t xml:space="preserve"> </w:t>
      </w:r>
      <w:r w:rsidR="00DA2603" w:rsidRPr="00DC44B8">
        <w:rPr>
          <w:lang w:eastAsia="en-AU"/>
        </w:rPr>
        <w:t>be affected; and</w:t>
      </w:r>
    </w:p>
    <w:p w14:paraId="6A9E87A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public interest in retrieving the device sought to be</w:t>
      </w:r>
      <w:r w:rsidR="00E93B08" w:rsidRPr="00DC44B8">
        <w:rPr>
          <w:lang w:eastAsia="en-AU"/>
        </w:rPr>
        <w:t xml:space="preserve"> </w:t>
      </w:r>
      <w:r w:rsidR="00DA2603" w:rsidRPr="00DC44B8">
        <w:rPr>
          <w:lang w:eastAsia="en-AU"/>
        </w:rPr>
        <w:t>retrieved.</w:t>
      </w:r>
    </w:p>
    <w:p w14:paraId="5EC749FD" w14:textId="77777777" w:rsidR="00DA2603" w:rsidRPr="00DC44B8" w:rsidRDefault="002157E9" w:rsidP="002157E9">
      <w:pPr>
        <w:pStyle w:val="AH5Sec"/>
        <w:rPr>
          <w:lang w:eastAsia="en-AU"/>
        </w:rPr>
      </w:pPr>
      <w:bookmarkStart w:id="33" w:name="_Toc90390836"/>
      <w:r w:rsidRPr="0083622F">
        <w:rPr>
          <w:rStyle w:val="CharSectNo"/>
        </w:rPr>
        <w:t>22</w:t>
      </w:r>
      <w:r w:rsidRPr="00DC44B8">
        <w:rPr>
          <w:lang w:eastAsia="en-AU"/>
        </w:rPr>
        <w:tab/>
      </w:r>
      <w:r w:rsidR="00DA2603" w:rsidRPr="00DC44B8">
        <w:rPr>
          <w:lang w:eastAsia="en-AU"/>
        </w:rPr>
        <w:t>What must a retrieval warrant contain?</w:t>
      </w:r>
      <w:bookmarkEnd w:id="33"/>
    </w:p>
    <w:p w14:paraId="1E6E68D2" w14:textId="77777777" w:rsidR="00DA2603" w:rsidRPr="00DC44B8" w:rsidRDefault="00A31BC6" w:rsidP="001755EB">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must—</w:t>
      </w:r>
    </w:p>
    <w:p w14:paraId="0CB8081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BC7793" w:rsidRPr="00DC44B8">
        <w:rPr>
          <w:lang w:eastAsia="en-AU"/>
        </w:rPr>
        <w:t xml:space="preserve">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(1) and has had regard to the</w:t>
      </w:r>
      <w:r w:rsidR="00BC7793" w:rsidRPr="00DC44B8">
        <w:rPr>
          <w:lang w:eastAsia="en-AU"/>
        </w:rPr>
        <w:t xml:space="preserve"> </w:t>
      </w:r>
      <w:r w:rsidR="00DA2603" w:rsidRPr="00DC44B8">
        <w:rPr>
          <w:lang w:eastAsia="en-AU"/>
        </w:rPr>
        <w:t xml:space="preserve">matters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(2); and</w:t>
      </w:r>
    </w:p>
    <w:p w14:paraId="0B1A74D5"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846314" w:rsidRPr="00DC44B8">
        <w:rPr>
          <w:lang w:eastAsia="en-AU"/>
        </w:rPr>
        <w:t xml:space="preserve"> the following:</w:t>
      </w:r>
    </w:p>
    <w:p w14:paraId="1100BE23"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648B056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date the warrant is issued; </w:t>
      </w:r>
    </w:p>
    <w:p w14:paraId="445A2AB6"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kind of surveillance device authorised to be</w:t>
      </w:r>
      <w:r w:rsidR="002450DE" w:rsidRPr="00DC44B8">
        <w:rPr>
          <w:lang w:eastAsia="en-AU"/>
        </w:rPr>
        <w:t xml:space="preserve"> </w:t>
      </w:r>
      <w:r w:rsidR="00DA2603" w:rsidRPr="00DC44B8">
        <w:rPr>
          <w:lang w:eastAsia="en-AU"/>
        </w:rPr>
        <w:t xml:space="preserve">retrieved; </w:t>
      </w:r>
    </w:p>
    <w:p w14:paraId="5225651A"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premises or object from which the surveillance</w:t>
      </w:r>
      <w:r w:rsidR="002450DE" w:rsidRPr="00DC44B8">
        <w:rPr>
          <w:lang w:eastAsia="en-AU"/>
        </w:rPr>
        <w:t xml:space="preserve"> </w:t>
      </w:r>
      <w:r w:rsidR="00DA2603" w:rsidRPr="00DC44B8">
        <w:rPr>
          <w:lang w:eastAsia="en-AU"/>
        </w:rPr>
        <w:t xml:space="preserve">device is to be retrieved; </w:t>
      </w:r>
    </w:p>
    <w:p w14:paraId="7FA4803E"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 xml:space="preserve">the period (not </w:t>
      </w:r>
      <w:r w:rsidR="00242DD3" w:rsidRPr="00DC44B8">
        <w:rPr>
          <w:lang w:eastAsia="en-AU"/>
        </w:rPr>
        <w:t>more than</w:t>
      </w:r>
      <w:r w:rsidR="00DA2603" w:rsidRPr="00DC44B8">
        <w:rPr>
          <w:lang w:eastAsia="en-AU"/>
        </w:rPr>
        <w:t xml:space="preserve"> 90 days) during which</w:t>
      </w:r>
      <w:r w:rsidR="002450DE" w:rsidRPr="00DC44B8">
        <w:rPr>
          <w:lang w:eastAsia="en-AU"/>
        </w:rPr>
        <w:t xml:space="preserve"> </w:t>
      </w:r>
      <w:r w:rsidR="00DA2603" w:rsidRPr="00DC44B8">
        <w:rPr>
          <w:lang w:eastAsia="en-AU"/>
        </w:rPr>
        <w:t xml:space="preserve">the warrant is in force; </w:t>
      </w:r>
    </w:p>
    <w:p w14:paraId="64D8B6A5"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the name of the law enforcement officer primarily</w:t>
      </w:r>
      <w:r w:rsidR="00276BF3" w:rsidRPr="00DC44B8">
        <w:rPr>
          <w:lang w:eastAsia="en-AU"/>
        </w:rPr>
        <w:t xml:space="preserve"> </w:t>
      </w:r>
      <w:r w:rsidR="00DA2603" w:rsidRPr="00DC44B8">
        <w:rPr>
          <w:lang w:eastAsia="en-AU"/>
        </w:rPr>
        <w:t xml:space="preserve">responsible for executing the warrant; </w:t>
      </w:r>
    </w:p>
    <w:p w14:paraId="68E3B5F9"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any conditions subject to which premises may be</w:t>
      </w:r>
      <w:r w:rsidR="00276BF3" w:rsidRPr="00DC44B8">
        <w:rPr>
          <w:lang w:eastAsia="en-AU"/>
        </w:rPr>
        <w:t xml:space="preserve"> </w:t>
      </w:r>
      <w:r w:rsidR="00532F5E" w:rsidRPr="00DC44B8">
        <w:rPr>
          <w:lang w:eastAsia="en-AU"/>
        </w:rPr>
        <w:t>entered under the warrant.</w:t>
      </w:r>
    </w:p>
    <w:p w14:paraId="02C91017" w14:textId="77777777"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A warrant must be signed by the person issuing it and include</w:t>
      </w:r>
      <w:r w:rsidR="00276BF3" w:rsidRPr="00DC44B8">
        <w:rPr>
          <w:lang w:eastAsia="en-AU"/>
        </w:rPr>
        <w:t xml:space="preserve"> </w:t>
      </w:r>
      <w:r w:rsidR="00846314" w:rsidRPr="00DC44B8">
        <w:rPr>
          <w:lang w:eastAsia="en-AU"/>
        </w:rPr>
        <w:t>the person’s</w:t>
      </w:r>
      <w:r w:rsidR="00DA2603" w:rsidRPr="00DC44B8">
        <w:rPr>
          <w:lang w:eastAsia="en-AU"/>
        </w:rPr>
        <w:t xml:space="preserve"> name.</w:t>
      </w:r>
    </w:p>
    <w:p w14:paraId="767AF4C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or magistrate issues a warrant on a remote</w:t>
      </w:r>
      <w:r w:rsidR="00276BF3" w:rsidRPr="00DC44B8">
        <w:rPr>
          <w:lang w:eastAsia="en-AU"/>
        </w:rPr>
        <w:t xml:space="preserve"> </w:t>
      </w:r>
      <w:r w:rsidR="00DA2603" w:rsidRPr="00DC44B8">
        <w:rPr>
          <w:lang w:eastAsia="en-AU"/>
        </w:rPr>
        <w:t>application</w:t>
      </w:r>
      <w:r w:rsidR="00846314" w:rsidRPr="00DC44B8">
        <w:rPr>
          <w:lang w:eastAsia="en-AU"/>
        </w:rPr>
        <w:t>,</w:t>
      </w:r>
      <w:r w:rsidR="006B21BE" w:rsidRPr="00DC44B8">
        <w:rPr>
          <w:lang w:eastAsia="en-AU"/>
        </w:rPr>
        <w:t xml:space="preserve"> the judge or magistrate must</w:t>
      </w:r>
      <w:r w:rsidR="00DA2603" w:rsidRPr="00DC44B8">
        <w:rPr>
          <w:lang w:eastAsia="en-AU"/>
        </w:rPr>
        <w:t>—</w:t>
      </w:r>
    </w:p>
    <w:p w14:paraId="660D7FDD"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846314" w:rsidRPr="00DC44B8">
        <w:rPr>
          <w:lang w:eastAsia="en-AU"/>
        </w:rPr>
        <w:t>tell</w:t>
      </w:r>
      <w:r w:rsidR="00DA2603" w:rsidRPr="00DC44B8">
        <w:rPr>
          <w:lang w:eastAsia="en-AU"/>
        </w:rPr>
        <w:t xml:space="preserve"> the applicant—</w:t>
      </w:r>
    </w:p>
    <w:p w14:paraId="2EEF1EB9"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267A6617"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276BF3" w:rsidRPr="00DC44B8">
        <w:rPr>
          <w:lang w:eastAsia="en-AU"/>
        </w:rPr>
        <w:t xml:space="preserve"> </w:t>
      </w:r>
      <w:r w:rsidR="006B21BE" w:rsidRPr="00DC44B8">
        <w:rPr>
          <w:lang w:eastAsia="en-AU"/>
        </w:rPr>
        <w:t>was issued; and</w:t>
      </w:r>
    </w:p>
    <w:p w14:paraId="40AB53C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46314" w:rsidRPr="00DC44B8">
        <w:rPr>
          <w:lang w:eastAsia="en-AU"/>
        </w:rPr>
        <w:t>enter</w:t>
      </w:r>
      <w:r w:rsidR="00DA2603" w:rsidRPr="00DC44B8">
        <w:rPr>
          <w:lang w:eastAsia="en-AU"/>
        </w:rPr>
        <w:t xml:space="preserve"> th</w:t>
      </w:r>
      <w:r w:rsidR="006B21BE" w:rsidRPr="00DC44B8">
        <w:rPr>
          <w:lang w:eastAsia="en-AU"/>
        </w:rPr>
        <w:t xml:space="preserve">e terms and </w:t>
      </w:r>
      <w:r w:rsidR="00ED6602" w:rsidRPr="00DC44B8">
        <w:rPr>
          <w:lang w:eastAsia="en-AU"/>
        </w:rPr>
        <w:t>date</w:t>
      </w:r>
      <w:r w:rsidR="006B21BE" w:rsidRPr="00DC44B8">
        <w:rPr>
          <w:lang w:eastAsia="en-AU"/>
        </w:rPr>
        <w:t xml:space="preserve"> mentioned in paragraph (a) </w:t>
      </w:r>
      <w:r w:rsidR="00DA2603" w:rsidRPr="00DC44B8">
        <w:rPr>
          <w:lang w:eastAsia="en-AU"/>
        </w:rPr>
        <w:t>in a register kept by</w:t>
      </w:r>
      <w:r w:rsidR="009F5781" w:rsidRPr="00DC44B8">
        <w:rPr>
          <w:lang w:eastAsia="en-AU"/>
        </w:rPr>
        <w:t xml:space="preserve"> </w:t>
      </w:r>
      <w:r w:rsidR="00DA2603" w:rsidRPr="00DC44B8">
        <w:rPr>
          <w:lang w:eastAsia="en-AU"/>
        </w:rPr>
        <w:t>the judge or magistrate for the purpose; and</w:t>
      </w:r>
    </w:p>
    <w:p w14:paraId="07B8CCF6" w14:textId="77777777" w:rsidR="00DA2603"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46314" w:rsidRPr="00DC44B8">
        <w:rPr>
          <w:lang w:eastAsia="en-AU"/>
        </w:rPr>
        <w:t>give</w:t>
      </w:r>
      <w:r w:rsidR="00DA2603" w:rsidRPr="00DC44B8">
        <w:rPr>
          <w:lang w:eastAsia="en-AU"/>
        </w:rPr>
        <w:t xml:space="preserve"> the applicant a copy of the warrant as soon as practicable.</w:t>
      </w:r>
    </w:p>
    <w:p w14:paraId="579BB589" w14:textId="77777777" w:rsidR="00E26F02" w:rsidRPr="005C3714" w:rsidRDefault="00E26F02" w:rsidP="00E26F02">
      <w:pPr>
        <w:pStyle w:val="Amain"/>
      </w:pPr>
      <w:r w:rsidRPr="005C3714">
        <w:tab/>
        <w:t>(4)</w:t>
      </w:r>
      <w:r w:rsidRPr="005C3714">
        <w:tab/>
        <w:t>Unless sooner executed or revoked, a retrieval warrant remains in force for the period stated in the warrant.</w:t>
      </w:r>
    </w:p>
    <w:p w14:paraId="0B901D24" w14:textId="77777777" w:rsidR="00DA2603" w:rsidRPr="00DC44B8" w:rsidRDefault="002157E9" w:rsidP="002157E9">
      <w:pPr>
        <w:pStyle w:val="AH5Sec"/>
        <w:rPr>
          <w:lang w:eastAsia="en-AU"/>
        </w:rPr>
      </w:pPr>
      <w:bookmarkStart w:id="34" w:name="_Toc90390837"/>
      <w:r w:rsidRPr="0083622F">
        <w:rPr>
          <w:rStyle w:val="CharSectNo"/>
        </w:rPr>
        <w:t>23</w:t>
      </w:r>
      <w:r w:rsidRPr="00DC44B8">
        <w:rPr>
          <w:lang w:eastAsia="en-AU"/>
        </w:rPr>
        <w:tab/>
      </w:r>
      <w:r w:rsidR="00DA2603" w:rsidRPr="00DC44B8">
        <w:rPr>
          <w:lang w:eastAsia="en-AU"/>
        </w:rPr>
        <w:t>What a retrieval warrant authorises</w:t>
      </w:r>
      <w:bookmarkEnd w:id="34"/>
    </w:p>
    <w:p w14:paraId="32BAB5C9"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846314" w:rsidRPr="00DC44B8">
        <w:rPr>
          <w:lang w:eastAsia="en-AU"/>
        </w:rPr>
        <w:t>A retrieval warrant authorises the following:</w:t>
      </w:r>
    </w:p>
    <w:p w14:paraId="3FDCB35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retrieval of the surveillance device </w:t>
      </w:r>
      <w:r w:rsidR="00BA037D" w:rsidRPr="00DC44B8">
        <w:rPr>
          <w:lang w:eastAsia="en-AU"/>
        </w:rPr>
        <w:t>stated</w:t>
      </w:r>
      <w:r w:rsidR="00DA2603" w:rsidRPr="00DC44B8">
        <w:rPr>
          <w:lang w:eastAsia="en-AU"/>
        </w:rPr>
        <w:t xml:space="preserve"> in the</w:t>
      </w:r>
      <w:r w:rsidR="009C1BD3" w:rsidRPr="00DC44B8">
        <w:rPr>
          <w:lang w:eastAsia="en-AU"/>
        </w:rPr>
        <w:t xml:space="preserve"> </w:t>
      </w:r>
      <w:r w:rsidR="00DA2603" w:rsidRPr="00DC44B8">
        <w:rPr>
          <w:lang w:eastAsia="en-AU"/>
        </w:rPr>
        <w:t>warrant and any enhancement equipment in relation to</w:t>
      </w:r>
      <w:r w:rsidR="009C1BD3" w:rsidRPr="00DC44B8">
        <w:rPr>
          <w:lang w:eastAsia="en-AU"/>
        </w:rPr>
        <w:t xml:space="preserve"> </w:t>
      </w:r>
      <w:r w:rsidR="00DA2603" w:rsidRPr="00DC44B8">
        <w:rPr>
          <w:lang w:eastAsia="en-AU"/>
        </w:rPr>
        <w:t xml:space="preserve">the device; </w:t>
      </w:r>
    </w:p>
    <w:p w14:paraId="10D8E9D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entry, by force if necessary, onto the premises where</w:t>
      </w:r>
      <w:r w:rsidR="009C1BD3" w:rsidRPr="00DC44B8">
        <w:rPr>
          <w:lang w:eastAsia="en-AU"/>
        </w:rPr>
        <w:t xml:space="preserve"> </w:t>
      </w:r>
      <w:r w:rsidR="00DA2603" w:rsidRPr="00DC44B8">
        <w:rPr>
          <w:lang w:eastAsia="en-AU"/>
        </w:rPr>
        <w:t xml:space="preserve">the surveillance device is believed </w:t>
      </w:r>
      <w:r w:rsidR="00F05F4B" w:rsidRPr="00DC44B8">
        <w:rPr>
          <w:lang w:eastAsia="en-AU"/>
        </w:rPr>
        <w:t xml:space="preserve">on reasonable grounds </w:t>
      </w:r>
      <w:r w:rsidR="00DA2603" w:rsidRPr="00DC44B8">
        <w:rPr>
          <w:lang w:eastAsia="en-AU"/>
        </w:rPr>
        <w:t>to be, or other</w:t>
      </w:r>
      <w:r w:rsidR="009C1BD3" w:rsidRPr="00DC44B8">
        <w:rPr>
          <w:lang w:eastAsia="en-AU"/>
        </w:rPr>
        <w:t xml:space="preserve"> </w:t>
      </w:r>
      <w:r w:rsidR="00DA2603" w:rsidRPr="00DC44B8">
        <w:rPr>
          <w:lang w:eastAsia="en-AU"/>
        </w:rPr>
        <w:t>premises adjoining or providing access to those premises,</w:t>
      </w:r>
      <w:r w:rsidR="009C1BD3" w:rsidRPr="00DC44B8">
        <w:rPr>
          <w:lang w:eastAsia="en-AU"/>
        </w:rPr>
        <w:t xml:space="preserve"> for the purpose of</w:t>
      </w:r>
      <w:r w:rsidR="00DA2603" w:rsidRPr="00DC44B8">
        <w:rPr>
          <w:lang w:eastAsia="en-AU"/>
        </w:rPr>
        <w:t xml:space="preserve"> retrieving the device and equipment;</w:t>
      </w:r>
      <w:r w:rsidR="009C1BD3" w:rsidRPr="00DC44B8">
        <w:rPr>
          <w:lang w:eastAsia="en-AU"/>
        </w:rPr>
        <w:t xml:space="preserve"> </w:t>
      </w:r>
    </w:p>
    <w:p w14:paraId="6C8FEA1E" w14:textId="77777777" w:rsidR="00655D3B"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breaking open of any thing for the purpose of </w:t>
      </w:r>
      <w:r w:rsidR="00846314" w:rsidRPr="00DC44B8">
        <w:rPr>
          <w:lang w:eastAsia="en-AU"/>
        </w:rPr>
        <w:t xml:space="preserve">retrieving </w:t>
      </w:r>
      <w:r w:rsidR="00DA2603" w:rsidRPr="00DC44B8">
        <w:rPr>
          <w:lang w:eastAsia="en-AU"/>
        </w:rPr>
        <w:t xml:space="preserve">the device and equipment; </w:t>
      </w:r>
    </w:p>
    <w:p w14:paraId="68157B41"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if the device or equipment is installed on or in an object,</w:t>
      </w:r>
      <w:r w:rsidR="009C1BD3" w:rsidRPr="00DC44B8">
        <w:rPr>
          <w:lang w:eastAsia="en-AU"/>
        </w:rPr>
        <w:t xml:space="preserve"> </w:t>
      </w:r>
      <w:r w:rsidR="00DA2603" w:rsidRPr="00DC44B8">
        <w:rPr>
          <w:lang w:eastAsia="en-AU"/>
        </w:rPr>
        <w:t xml:space="preserve">the temporary removal of the object from any </w:t>
      </w:r>
      <w:r w:rsidR="002339DC" w:rsidRPr="00DC44B8">
        <w:rPr>
          <w:lang w:eastAsia="en-AU"/>
        </w:rPr>
        <w:t>premises</w:t>
      </w:r>
      <w:r w:rsidR="00DA2603" w:rsidRPr="00DC44B8">
        <w:rPr>
          <w:lang w:eastAsia="en-AU"/>
        </w:rPr>
        <w:t xml:space="preserve"> where</w:t>
      </w:r>
      <w:r w:rsidR="009C1BD3" w:rsidRPr="00DC44B8">
        <w:rPr>
          <w:lang w:eastAsia="en-AU"/>
        </w:rPr>
        <w:t xml:space="preserve"> </w:t>
      </w:r>
      <w:r w:rsidR="00DA2603" w:rsidRPr="00DC44B8">
        <w:rPr>
          <w:lang w:eastAsia="en-AU"/>
        </w:rPr>
        <w:t xml:space="preserve">it is </w:t>
      </w:r>
      <w:r w:rsidR="00F05F4B" w:rsidRPr="00DC44B8">
        <w:rPr>
          <w:lang w:eastAsia="en-AU"/>
        </w:rPr>
        <w:t>located</w:t>
      </w:r>
      <w:r w:rsidR="00DA2603" w:rsidRPr="00DC44B8">
        <w:rPr>
          <w:lang w:eastAsia="en-AU"/>
        </w:rPr>
        <w:t xml:space="preserve"> for the purpose of </w:t>
      </w:r>
      <w:r w:rsidR="00F05F4B" w:rsidRPr="00DC44B8">
        <w:rPr>
          <w:lang w:eastAsia="en-AU"/>
        </w:rPr>
        <w:t>retrieving th</w:t>
      </w:r>
      <w:r w:rsidR="00DA2603" w:rsidRPr="00DC44B8">
        <w:rPr>
          <w:lang w:eastAsia="en-AU"/>
        </w:rPr>
        <w:t>e device</w:t>
      </w:r>
      <w:r w:rsidR="009C1BD3" w:rsidRPr="00DC44B8">
        <w:rPr>
          <w:lang w:eastAsia="en-AU"/>
        </w:rPr>
        <w:t xml:space="preserve"> </w:t>
      </w:r>
      <w:r w:rsidR="00DA2603" w:rsidRPr="00DC44B8">
        <w:rPr>
          <w:lang w:eastAsia="en-AU"/>
        </w:rPr>
        <w:t xml:space="preserve">and equipment and </w:t>
      </w:r>
      <w:r w:rsidR="002339DC" w:rsidRPr="00DC44B8">
        <w:rPr>
          <w:lang w:eastAsia="en-AU"/>
        </w:rPr>
        <w:t>the return of the object to those premises</w:t>
      </w:r>
      <w:r w:rsidR="00DA2603" w:rsidRPr="00DC44B8">
        <w:rPr>
          <w:lang w:eastAsia="en-AU"/>
        </w:rPr>
        <w:t>;</w:t>
      </w:r>
      <w:r w:rsidR="009C1BD3" w:rsidRPr="00DC44B8">
        <w:rPr>
          <w:lang w:eastAsia="en-AU"/>
        </w:rPr>
        <w:t xml:space="preserve"> </w:t>
      </w:r>
    </w:p>
    <w:p w14:paraId="1B265E48" w14:textId="77777777" w:rsidR="00DA2603" w:rsidRPr="00DC44B8" w:rsidRDefault="00A31BC6" w:rsidP="00A31BC6">
      <w:pPr>
        <w:pStyle w:val="Apara"/>
        <w:rPr>
          <w:lang w:eastAsia="en-AU"/>
        </w:rPr>
      </w:pPr>
      <w:r>
        <w:rPr>
          <w:lang w:eastAsia="en-AU"/>
        </w:rPr>
        <w:lastRenderedPageBreak/>
        <w:tab/>
      </w:r>
      <w:r w:rsidR="002157E9" w:rsidRPr="00DC44B8">
        <w:rPr>
          <w:lang w:eastAsia="en-AU"/>
        </w:rPr>
        <w:t>(e)</w:t>
      </w:r>
      <w:r w:rsidR="002157E9" w:rsidRPr="00DC44B8">
        <w:rPr>
          <w:lang w:eastAsia="en-AU"/>
        </w:rPr>
        <w:tab/>
      </w:r>
      <w:r w:rsidR="00DA2603" w:rsidRPr="00DC44B8">
        <w:rPr>
          <w:lang w:eastAsia="en-AU"/>
        </w:rPr>
        <w:t>the provision of assistance or technical expertise to the</w:t>
      </w:r>
      <w:r w:rsidR="0077351E" w:rsidRPr="00DC44B8">
        <w:rPr>
          <w:lang w:eastAsia="en-AU"/>
        </w:rPr>
        <w:t xml:space="preserve"> </w:t>
      </w:r>
      <w:r w:rsidR="00DA2603" w:rsidRPr="00DC44B8">
        <w:rPr>
          <w:lang w:eastAsia="en-AU"/>
        </w:rPr>
        <w:t>law enforcement officer primarily responsible for executing</w:t>
      </w:r>
      <w:r w:rsidR="0077351E" w:rsidRPr="00DC44B8">
        <w:rPr>
          <w:lang w:eastAsia="en-AU"/>
        </w:rPr>
        <w:t xml:space="preserve"> </w:t>
      </w:r>
      <w:r w:rsidR="00DA2603" w:rsidRPr="00DC44B8">
        <w:rPr>
          <w:lang w:eastAsia="en-AU"/>
        </w:rPr>
        <w:t>the warrant in the retrieval of the device or equipment.</w:t>
      </w:r>
    </w:p>
    <w:p w14:paraId="29FBB8B0"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retrieval warrant authorises the retrieval of a tracking</w:t>
      </w:r>
      <w:r w:rsidR="0077351E" w:rsidRPr="00DC44B8">
        <w:rPr>
          <w:lang w:eastAsia="en-AU"/>
        </w:rPr>
        <w:t xml:space="preserve"> </w:t>
      </w:r>
      <w:r w:rsidR="00DA2603" w:rsidRPr="00DC44B8">
        <w:rPr>
          <w:lang w:eastAsia="en-AU"/>
        </w:rPr>
        <w:t>device, the warrant also authorises the use of the tracking device</w:t>
      </w:r>
      <w:r w:rsidR="0077351E" w:rsidRPr="00DC44B8">
        <w:rPr>
          <w:lang w:eastAsia="en-AU"/>
        </w:rPr>
        <w:t xml:space="preserve"> </w:t>
      </w:r>
      <w:r w:rsidR="00DA2603" w:rsidRPr="00DC44B8">
        <w:rPr>
          <w:lang w:eastAsia="en-AU"/>
        </w:rPr>
        <w:t>and any enhancement equipment in relation to the device solely</w:t>
      </w:r>
      <w:r w:rsidR="0077351E" w:rsidRPr="00DC44B8">
        <w:rPr>
          <w:lang w:eastAsia="en-AU"/>
        </w:rPr>
        <w:t xml:space="preserve"> </w:t>
      </w:r>
      <w:r w:rsidR="00DA2603" w:rsidRPr="00DC44B8">
        <w:rPr>
          <w:lang w:eastAsia="en-AU"/>
        </w:rPr>
        <w:t>for the purposes of the location and retrieval of the device or</w:t>
      </w:r>
      <w:r w:rsidR="0077351E" w:rsidRPr="00DC44B8">
        <w:rPr>
          <w:lang w:eastAsia="en-AU"/>
        </w:rPr>
        <w:t xml:space="preserve"> </w:t>
      </w:r>
      <w:r w:rsidR="00DA2603" w:rsidRPr="00DC44B8">
        <w:rPr>
          <w:lang w:eastAsia="en-AU"/>
        </w:rPr>
        <w:t>equipment.</w:t>
      </w:r>
    </w:p>
    <w:p w14:paraId="38E90B2F"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retrieval warrant may authorise the doing of anything</w:t>
      </w:r>
      <w:r w:rsidR="001D0152" w:rsidRPr="00DC44B8">
        <w:rPr>
          <w:lang w:eastAsia="en-AU"/>
        </w:rPr>
        <w:t xml:space="preserve"> </w:t>
      </w:r>
      <w:r w:rsidR="00DA2603" w:rsidRPr="00DC44B8">
        <w:rPr>
          <w:lang w:eastAsia="en-AU"/>
        </w:rPr>
        <w:t>reasonably necessary to conceal the fact that anything has been</w:t>
      </w:r>
      <w:r w:rsidR="001D0152" w:rsidRPr="00DC44B8">
        <w:rPr>
          <w:lang w:eastAsia="en-AU"/>
        </w:rPr>
        <w:t xml:space="preserve"> </w:t>
      </w:r>
      <w:r w:rsidR="00DA2603" w:rsidRPr="00DC44B8">
        <w:rPr>
          <w:lang w:eastAsia="en-AU"/>
        </w:rPr>
        <w:t>done in relation to the retrieval of a surveillance device or</w:t>
      </w:r>
      <w:r w:rsidR="001D0152" w:rsidRPr="00DC44B8">
        <w:rPr>
          <w:lang w:eastAsia="en-AU"/>
        </w:rPr>
        <w:t xml:space="preserve"> </w:t>
      </w:r>
      <w:r w:rsidR="00DA2603" w:rsidRPr="00DC44B8">
        <w:rPr>
          <w:lang w:eastAsia="en-AU"/>
        </w:rPr>
        <w:t>enhancement equipment under the warrant.</w:t>
      </w:r>
    </w:p>
    <w:p w14:paraId="5F5EDC58" w14:textId="77777777" w:rsidR="00F05F4B"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5F4B" w:rsidRPr="00DC44B8">
        <w:rPr>
          <w:lang w:eastAsia="en-AU"/>
        </w:rPr>
        <w:t>This section applies to a retrieval warrant subject to any conditions stated in the warrant.</w:t>
      </w:r>
    </w:p>
    <w:p w14:paraId="553806BE" w14:textId="77777777" w:rsidR="00DA2603" w:rsidRPr="00DC44B8" w:rsidRDefault="002157E9" w:rsidP="002157E9">
      <w:pPr>
        <w:pStyle w:val="AH5Sec"/>
        <w:rPr>
          <w:lang w:eastAsia="en-AU"/>
        </w:rPr>
      </w:pPr>
      <w:bookmarkStart w:id="35" w:name="_Toc90390838"/>
      <w:r w:rsidRPr="0083622F">
        <w:rPr>
          <w:rStyle w:val="CharSectNo"/>
        </w:rPr>
        <w:t>24</w:t>
      </w:r>
      <w:r w:rsidRPr="00DC44B8">
        <w:rPr>
          <w:lang w:eastAsia="en-AU"/>
        </w:rPr>
        <w:tab/>
      </w:r>
      <w:r w:rsidR="00DA2603" w:rsidRPr="00DC44B8">
        <w:rPr>
          <w:lang w:eastAsia="en-AU"/>
        </w:rPr>
        <w:t>Revocation of retrieval warrant</w:t>
      </w:r>
      <w:bookmarkEnd w:id="35"/>
    </w:p>
    <w:p w14:paraId="61677AA4"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may be revoked at any time before the</w:t>
      </w:r>
      <w:r w:rsidR="0034221E" w:rsidRPr="00DC44B8">
        <w:rPr>
          <w:lang w:eastAsia="en-AU"/>
        </w:rPr>
        <w:t xml:space="preserve"> </w:t>
      </w:r>
      <w:r w:rsidR="00916398"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59D8DAB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if a </w:t>
      </w:r>
      <w:r w:rsidR="0068769F" w:rsidRPr="00DC44B8">
        <w:rPr>
          <w:lang w:eastAsia="en-AU"/>
        </w:rPr>
        <w:t>judge</w:t>
      </w:r>
      <w:r w:rsidR="00DA2603" w:rsidRPr="00DC44B8">
        <w:rPr>
          <w:lang w:eastAsia="en-AU"/>
        </w:rPr>
        <w:t xml:space="preserve"> issued</w:t>
      </w:r>
      <w:r w:rsidR="0034221E" w:rsidRPr="00DC44B8">
        <w:rPr>
          <w:lang w:eastAsia="en-AU"/>
        </w:rPr>
        <w:t xml:space="preserve"> </w:t>
      </w:r>
      <w:r w:rsidR="00DA2603" w:rsidRPr="00DC44B8">
        <w:rPr>
          <w:lang w:eastAsia="en-AU"/>
        </w:rPr>
        <w:t>the warrant; or</w:t>
      </w:r>
    </w:p>
    <w:p w14:paraId="6F4A8E7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A48671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w:t>
      </w:r>
      <w:r w:rsidR="00F473D1" w:rsidRPr="00DC44B8">
        <w:rPr>
          <w:lang w:eastAsia="en-AU"/>
        </w:rPr>
        <w:t xml:space="preserve"> may revoke a retrieval warrant on application by or on behalf of a law enforcement officer.</w:t>
      </w:r>
    </w:p>
    <w:p w14:paraId="66A79A9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34221E" w:rsidRPr="00DC44B8">
        <w:rPr>
          <w:lang w:eastAsia="en-AU"/>
        </w:rPr>
        <w:t xml:space="preserve"> </w:t>
      </w:r>
      <w:r w:rsidR="00DA2603" w:rsidRPr="00DC44B8">
        <w:rPr>
          <w:lang w:eastAsia="en-AU"/>
        </w:rPr>
        <w:t>of the revocation to the chief officer of the law enforcement</w:t>
      </w:r>
      <w:r w:rsidR="0034221E" w:rsidRPr="00DC44B8">
        <w:rPr>
          <w:lang w:eastAsia="en-AU"/>
        </w:rPr>
        <w:t xml:space="preserve"> </w:t>
      </w:r>
      <w:r w:rsidR="00DA2603" w:rsidRPr="00DC44B8">
        <w:rPr>
          <w:lang w:eastAsia="en-AU"/>
        </w:rPr>
        <w:t>agency of which the law enforcement officer to whom the</w:t>
      </w:r>
      <w:r w:rsidR="0034221E" w:rsidRPr="00DC44B8">
        <w:rPr>
          <w:lang w:eastAsia="en-AU"/>
        </w:rPr>
        <w:t xml:space="preserve"> </w:t>
      </w:r>
      <w:r w:rsidR="00DA2603" w:rsidRPr="00DC44B8">
        <w:rPr>
          <w:lang w:eastAsia="en-AU"/>
        </w:rPr>
        <w:t>warrant was issued is a member.</w:t>
      </w:r>
    </w:p>
    <w:p w14:paraId="46E1BC3D"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34221E" w:rsidRPr="00DC44B8">
        <w:rPr>
          <w:lang w:eastAsia="en-AU"/>
        </w:rPr>
        <w:t xml:space="preserve"> </w:t>
      </w:r>
      <w:r w:rsidR="00DA2603" w:rsidRPr="00DC44B8">
        <w:rPr>
          <w:lang w:eastAsia="en-AU"/>
        </w:rPr>
        <w:t>of a law enforcement officer, the judge or magistrate is taken to</w:t>
      </w:r>
      <w:r w:rsidR="0034221E"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34221E" w:rsidRPr="00DC44B8">
        <w:rPr>
          <w:lang w:eastAsia="en-AU"/>
        </w:rPr>
        <w:t xml:space="preserve"> </w:t>
      </w:r>
      <w:r w:rsidR="00DA2603" w:rsidRPr="00DC44B8">
        <w:rPr>
          <w:lang w:eastAsia="en-AU"/>
        </w:rPr>
        <w:t>judge or magistrate revokes the warrant.</w:t>
      </w:r>
    </w:p>
    <w:p w14:paraId="5CFF4AE6" w14:textId="77777777" w:rsidR="00DA2603" w:rsidRPr="00DC44B8" w:rsidRDefault="00A31BC6" w:rsidP="00A31BC6">
      <w:pPr>
        <w:pStyle w:val="Amain"/>
        <w:rPr>
          <w:lang w:eastAsia="en-AU"/>
        </w:rPr>
      </w:pPr>
      <w:r>
        <w:rPr>
          <w:lang w:eastAsia="en-AU"/>
        </w:rPr>
        <w:lastRenderedPageBreak/>
        <w:tab/>
      </w:r>
      <w:r w:rsidR="002157E9" w:rsidRPr="00DC44B8">
        <w:rPr>
          <w:lang w:eastAsia="en-AU"/>
        </w:rPr>
        <w:t>(5)</w:t>
      </w:r>
      <w:r w:rsidR="002157E9" w:rsidRPr="00DC44B8">
        <w:rPr>
          <w:lang w:eastAsia="en-AU"/>
        </w:rPr>
        <w:tab/>
      </w:r>
      <w:r w:rsidR="00DA2603" w:rsidRPr="00DC44B8">
        <w:rPr>
          <w:lang w:eastAsia="en-AU"/>
        </w:rPr>
        <w:t>If the chief officer of a law enforcement agency is satisfied that</w:t>
      </w:r>
      <w:r w:rsidR="00AF62B1" w:rsidRPr="00DC44B8">
        <w:rPr>
          <w:lang w:eastAsia="en-AU"/>
        </w:rPr>
        <w:t xml:space="preserve"> </w:t>
      </w:r>
      <w:r w:rsidR="00DA2603" w:rsidRPr="00DC44B8">
        <w:rPr>
          <w:lang w:eastAsia="en-AU"/>
        </w:rPr>
        <w:t>the grounds for issue of a retrieval warrant to a law enforcement</w:t>
      </w:r>
      <w:r w:rsidR="00AF62B1" w:rsidRPr="00DC44B8">
        <w:rPr>
          <w:lang w:eastAsia="en-AU"/>
        </w:rPr>
        <w:t xml:space="preserve"> </w:t>
      </w:r>
      <w:r w:rsidR="00DA2603" w:rsidRPr="00DC44B8">
        <w:rPr>
          <w:lang w:eastAsia="en-AU"/>
        </w:rPr>
        <w:t xml:space="preserve">officer of the agency no longer exist, the chief officer must </w:t>
      </w:r>
      <w:r w:rsidR="00F05F4B" w:rsidRPr="00DC44B8">
        <w:rPr>
          <w:lang w:eastAsia="en-AU"/>
        </w:rPr>
        <w:t>ensure</w:t>
      </w:r>
      <w:r w:rsidR="00AF62B1" w:rsidRPr="00DC44B8">
        <w:rPr>
          <w:lang w:eastAsia="en-AU"/>
        </w:rPr>
        <w:t xml:space="preserve"> </w:t>
      </w:r>
      <w:r w:rsidR="00DA2603" w:rsidRPr="00DC44B8">
        <w:rPr>
          <w:lang w:eastAsia="en-AU"/>
        </w:rPr>
        <w:t xml:space="preserve">an application </w:t>
      </w:r>
      <w:r w:rsidR="00F05F4B" w:rsidRPr="00DC44B8">
        <w:rPr>
          <w:lang w:eastAsia="en-AU"/>
        </w:rPr>
        <w:t>is</w:t>
      </w:r>
      <w:r w:rsidR="00DA2603" w:rsidRPr="00DC44B8">
        <w:rPr>
          <w:lang w:eastAsia="en-AU"/>
        </w:rPr>
        <w:t xml:space="preserve"> made for the revocation of the warrant</w:t>
      </w:r>
      <w:r w:rsidR="00AF62B1" w:rsidRPr="00DC44B8">
        <w:rPr>
          <w:lang w:eastAsia="en-AU"/>
        </w:rPr>
        <w:t xml:space="preserve"> </w:t>
      </w:r>
      <w:r w:rsidR="00DA2603" w:rsidRPr="00DC44B8">
        <w:rPr>
          <w:lang w:eastAsia="en-AU"/>
        </w:rPr>
        <w:t>under this section.</w:t>
      </w:r>
    </w:p>
    <w:p w14:paraId="48E9321F"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If the law enforcement officer to whom a retrieval warrant has</w:t>
      </w:r>
      <w:r w:rsidR="00AF62B1" w:rsidRPr="00DC44B8">
        <w:rPr>
          <w:lang w:eastAsia="en-AU"/>
        </w:rPr>
        <w:t xml:space="preserve"> </w:t>
      </w:r>
      <w:r w:rsidR="00DA2603" w:rsidRPr="00DC44B8">
        <w:rPr>
          <w:lang w:eastAsia="en-AU"/>
        </w:rPr>
        <w:t>been issued, or who is primarily responsible for executing a</w:t>
      </w:r>
      <w:r w:rsidR="00AF62B1" w:rsidRPr="00DC44B8">
        <w:rPr>
          <w:lang w:eastAsia="en-AU"/>
        </w:rPr>
        <w:t xml:space="preserve"> </w:t>
      </w:r>
      <w:r w:rsidR="00DA2603" w:rsidRPr="00DC44B8">
        <w:rPr>
          <w:lang w:eastAsia="en-AU"/>
        </w:rPr>
        <w:t>retrieval warrant, believes that the grounds for issue of the</w:t>
      </w:r>
      <w:r w:rsidR="00AF62B1" w:rsidRPr="00DC44B8">
        <w:rPr>
          <w:lang w:eastAsia="en-AU"/>
        </w:rPr>
        <w:t xml:space="preserve"> </w:t>
      </w:r>
      <w:r w:rsidR="00DA2603" w:rsidRPr="00DC44B8">
        <w:rPr>
          <w:lang w:eastAsia="en-AU"/>
        </w:rPr>
        <w:t xml:space="preserve">warrant no longer exist, </w:t>
      </w:r>
      <w:r w:rsidR="00E762A2" w:rsidRPr="00DC44B8">
        <w:rPr>
          <w:lang w:eastAsia="en-AU"/>
        </w:rPr>
        <w:t>t</w:t>
      </w:r>
      <w:r w:rsidR="00DA2603" w:rsidRPr="00DC44B8">
        <w:rPr>
          <w:lang w:eastAsia="en-AU"/>
        </w:rPr>
        <w:t xml:space="preserve">he </w:t>
      </w:r>
      <w:r w:rsidR="00E762A2" w:rsidRPr="00DC44B8">
        <w:rPr>
          <w:lang w:eastAsia="en-AU"/>
        </w:rPr>
        <w:t xml:space="preserve">officer </w:t>
      </w:r>
      <w:r w:rsidR="00DA2603" w:rsidRPr="00DC44B8">
        <w:rPr>
          <w:lang w:eastAsia="en-AU"/>
        </w:rPr>
        <w:t xml:space="preserve">must </w:t>
      </w:r>
      <w:r w:rsidR="002B329F" w:rsidRPr="00DC44B8">
        <w:rPr>
          <w:lang w:eastAsia="en-AU"/>
        </w:rPr>
        <w:t>tell</w:t>
      </w:r>
      <w:r w:rsidR="00DA2603" w:rsidRPr="00DC44B8">
        <w:rPr>
          <w:lang w:eastAsia="en-AU"/>
        </w:rPr>
        <w:t xml:space="preserve"> the chief officer</w:t>
      </w:r>
      <w:r w:rsidR="00AF62B1" w:rsidRPr="00DC44B8">
        <w:rPr>
          <w:lang w:eastAsia="en-AU"/>
        </w:rPr>
        <w:t xml:space="preserve"> </w:t>
      </w:r>
      <w:r w:rsidR="00DA2603" w:rsidRPr="00DC44B8">
        <w:rPr>
          <w:lang w:eastAsia="en-AU"/>
        </w:rPr>
        <w:t>of the law enforcement agency immediately.</w:t>
      </w:r>
    </w:p>
    <w:p w14:paraId="35349D90" w14:textId="77777777" w:rsidR="00F875FF" w:rsidRDefault="00F875FF" w:rsidP="00F875FF">
      <w:pPr>
        <w:pStyle w:val="PageBreak"/>
      </w:pPr>
      <w:r>
        <w:br w:type="page"/>
      </w:r>
    </w:p>
    <w:p w14:paraId="3E8D7009" w14:textId="77777777" w:rsidR="00DA2603" w:rsidRPr="0083622F" w:rsidRDefault="002157E9" w:rsidP="00F875FF">
      <w:pPr>
        <w:pStyle w:val="AH2Part"/>
      </w:pPr>
      <w:bookmarkStart w:id="36" w:name="_Toc90390839"/>
      <w:r w:rsidRPr="0083622F">
        <w:rPr>
          <w:rStyle w:val="CharPartNo"/>
        </w:rPr>
        <w:lastRenderedPageBreak/>
        <w:t>Part 3</w:t>
      </w:r>
      <w:r w:rsidRPr="00DC44B8">
        <w:rPr>
          <w:lang w:eastAsia="en-AU"/>
        </w:rPr>
        <w:tab/>
      </w:r>
      <w:r w:rsidR="00DA2603" w:rsidRPr="0083622F">
        <w:rPr>
          <w:rStyle w:val="CharPartText"/>
          <w:lang w:eastAsia="en-AU"/>
        </w:rPr>
        <w:t xml:space="preserve">Emergency </w:t>
      </w:r>
      <w:r w:rsidR="002B329F" w:rsidRPr="0083622F">
        <w:rPr>
          <w:rStyle w:val="CharPartText"/>
          <w:lang w:eastAsia="en-AU"/>
        </w:rPr>
        <w:t>a</w:t>
      </w:r>
      <w:r w:rsidR="00DA2603" w:rsidRPr="0083622F">
        <w:rPr>
          <w:rStyle w:val="CharPartText"/>
          <w:lang w:eastAsia="en-AU"/>
        </w:rPr>
        <w:t>uthorisations</w:t>
      </w:r>
      <w:bookmarkEnd w:id="36"/>
    </w:p>
    <w:p w14:paraId="530FD120" w14:textId="77777777" w:rsidR="00DA52E5" w:rsidRDefault="00DA52E5" w:rsidP="00A31BC6">
      <w:pPr>
        <w:pStyle w:val="Placeholder"/>
        <w:suppressLineNumbers/>
      </w:pPr>
      <w:r>
        <w:rPr>
          <w:rStyle w:val="CharDivNo"/>
        </w:rPr>
        <w:t xml:space="preserve">  </w:t>
      </w:r>
      <w:r>
        <w:rPr>
          <w:rStyle w:val="CharDivText"/>
        </w:rPr>
        <w:t xml:space="preserve">  </w:t>
      </w:r>
    </w:p>
    <w:p w14:paraId="20D699E2" w14:textId="77777777" w:rsidR="001F3FC1" w:rsidRDefault="001F3FC1" w:rsidP="001F3FC1">
      <w:pPr>
        <w:pStyle w:val="AH5Sec"/>
      </w:pPr>
      <w:bookmarkStart w:id="37" w:name="_Toc90390840"/>
      <w:r w:rsidRPr="0083622F">
        <w:rPr>
          <w:rStyle w:val="CharSectNo"/>
        </w:rPr>
        <w:t>24A</w:t>
      </w:r>
      <w:r>
        <w:tab/>
        <w:t>Application of pt 3—integrity commission</w:t>
      </w:r>
      <w:bookmarkEnd w:id="37"/>
    </w:p>
    <w:p w14:paraId="63DA4419" w14:textId="77777777" w:rsidR="001F3FC1" w:rsidRDefault="001F3FC1" w:rsidP="001F3FC1">
      <w:pPr>
        <w:pStyle w:val="Amainreturn"/>
      </w:pPr>
      <w:r>
        <w:t>This part does not apply to a law enforcement agency that is the integrity commission.</w:t>
      </w:r>
    </w:p>
    <w:p w14:paraId="47735A7C" w14:textId="77777777" w:rsidR="00DA2603" w:rsidRPr="00DC44B8" w:rsidRDefault="002157E9" w:rsidP="002157E9">
      <w:pPr>
        <w:pStyle w:val="AH5Sec"/>
        <w:rPr>
          <w:rFonts w:cs="Arial"/>
          <w:szCs w:val="24"/>
          <w:lang w:eastAsia="en-AU"/>
        </w:rPr>
      </w:pPr>
      <w:bookmarkStart w:id="38" w:name="_Toc90390841"/>
      <w:r w:rsidRPr="0083622F">
        <w:rPr>
          <w:rStyle w:val="CharSectNo"/>
        </w:rPr>
        <w:t>25</w:t>
      </w:r>
      <w:r w:rsidRPr="00DC44B8">
        <w:rPr>
          <w:rFonts w:cs="Arial"/>
          <w:szCs w:val="24"/>
          <w:lang w:eastAsia="en-AU"/>
        </w:rPr>
        <w:tab/>
      </w:r>
      <w:r w:rsidR="00DA2603" w:rsidRPr="00DC44B8">
        <w:rPr>
          <w:lang w:eastAsia="en-AU"/>
        </w:rPr>
        <w:t xml:space="preserve">Emergency authorisation—risk of serious personal </w:t>
      </w:r>
      <w:r w:rsidR="00DA2603" w:rsidRPr="00DC44B8">
        <w:rPr>
          <w:rFonts w:cs="Arial"/>
          <w:szCs w:val="24"/>
          <w:lang w:eastAsia="en-AU"/>
        </w:rPr>
        <w:t>violence or</w:t>
      </w:r>
      <w:r w:rsidR="00AF62B1" w:rsidRPr="00DC44B8">
        <w:rPr>
          <w:rFonts w:cs="Arial"/>
          <w:szCs w:val="24"/>
          <w:lang w:eastAsia="en-AU"/>
        </w:rPr>
        <w:t xml:space="preserve"> </w:t>
      </w:r>
      <w:r w:rsidR="00DA2603" w:rsidRPr="00DC44B8">
        <w:rPr>
          <w:rFonts w:cs="Arial"/>
          <w:bCs/>
          <w:szCs w:val="24"/>
          <w:lang w:eastAsia="en-AU"/>
        </w:rPr>
        <w:t>substantial property damage</w:t>
      </w:r>
      <w:bookmarkEnd w:id="38"/>
    </w:p>
    <w:p w14:paraId="2F631400"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5628B5" w:rsidRPr="00DC44B8">
        <w:rPr>
          <w:lang w:eastAsia="en-AU"/>
        </w:rPr>
        <w:t xml:space="preserve"> </w:t>
      </w:r>
      <w:r w:rsidR="00DA2603" w:rsidRPr="00DC44B8">
        <w:rPr>
          <w:lang w:eastAsia="en-AU"/>
        </w:rPr>
        <w:t xml:space="preserve">apply to </w:t>
      </w:r>
      <w:r w:rsidR="004F6B94" w:rsidRPr="00DC44B8">
        <w:rPr>
          <w:lang w:eastAsia="en-AU"/>
        </w:rPr>
        <w:t>the chief</w:t>
      </w:r>
      <w:r w:rsidR="00DA2603" w:rsidRPr="00DC44B8">
        <w:rPr>
          <w:lang w:eastAsia="en-AU"/>
        </w:rPr>
        <w:t xml:space="preserve"> officer of the agency for an emergency</w:t>
      </w:r>
      <w:r w:rsidR="005628B5" w:rsidRPr="00DC44B8">
        <w:rPr>
          <w:lang w:eastAsia="en-AU"/>
        </w:rPr>
        <w:t xml:space="preserve"> </w:t>
      </w:r>
      <w:r w:rsidR="00DA2603" w:rsidRPr="00DC44B8">
        <w:rPr>
          <w:lang w:eastAsia="en-AU"/>
        </w:rPr>
        <w:t>authorisation for the use of a surveillance device if, in the course</w:t>
      </w:r>
      <w:r w:rsidR="0028121D" w:rsidRPr="00DC44B8">
        <w:rPr>
          <w:lang w:eastAsia="en-AU"/>
        </w:rPr>
        <w:t xml:space="preserve"> </w:t>
      </w:r>
      <w:r w:rsidR="00DA2603" w:rsidRPr="00DC44B8">
        <w:rPr>
          <w:lang w:eastAsia="en-AU"/>
        </w:rPr>
        <w:t>of a</w:t>
      </w:r>
      <w:r w:rsidR="000A1497" w:rsidRPr="00DC44B8">
        <w:rPr>
          <w:lang w:eastAsia="en-AU"/>
        </w:rPr>
        <w:t xml:space="preserve">n </w:t>
      </w:r>
      <w:r w:rsidR="00DA2603" w:rsidRPr="00DC44B8">
        <w:rPr>
          <w:lang w:eastAsia="en-AU"/>
        </w:rPr>
        <w:t xml:space="preserve">investigation, the law enforcement officer suspects or believes </w:t>
      </w:r>
      <w:r w:rsidR="002B329F" w:rsidRPr="00DC44B8">
        <w:rPr>
          <w:lang w:eastAsia="en-AU"/>
        </w:rPr>
        <w:t xml:space="preserve">on reasonable grounds </w:t>
      </w:r>
      <w:r w:rsidR="00DA2603" w:rsidRPr="00DC44B8">
        <w:rPr>
          <w:lang w:eastAsia="en-AU"/>
        </w:rPr>
        <w:t>that—</w:t>
      </w:r>
    </w:p>
    <w:p w14:paraId="07030C6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 imminent threat of serious violence to a person or</w:t>
      </w:r>
      <w:r w:rsidR="005628B5" w:rsidRPr="00DC44B8">
        <w:rPr>
          <w:lang w:eastAsia="en-AU"/>
        </w:rPr>
        <w:t xml:space="preserve"> </w:t>
      </w:r>
      <w:r w:rsidR="00DA2603" w:rsidRPr="00DC44B8">
        <w:rPr>
          <w:lang w:eastAsia="en-AU"/>
        </w:rPr>
        <w:t>substantial damage to property exists; and</w:t>
      </w:r>
    </w:p>
    <w:p w14:paraId="1AFED0E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of a surveillance device is immediately necessary</w:t>
      </w:r>
      <w:r w:rsidR="005628B5" w:rsidRPr="00DC44B8">
        <w:rPr>
          <w:lang w:eastAsia="en-AU"/>
        </w:rPr>
        <w:t xml:space="preserve"> </w:t>
      </w:r>
      <w:r w:rsidR="00DA2603" w:rsidRPr="00DC44B8">
        <w:rPr>
          <w:lang w:eastAsia="en-AU"/>
        </w:rPr>
        <w:t>for the purpose of dealing with that threat; and</w:t>
      </w:r>
    </w:p>
    <w:p w14:paraId="3CA15529"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circumstances are so serious and the matter is of such</w:t>
      </w:r>
      <w:r w:rsidR="005628B5" w:rsidRPr="00DC44B8">
        <w:rPr>
          <w:lang w:eastAsia="en-AU"/>
        </w:rPr>
        <w:t xml:space="preserve"> </w:t>
      </w:r>
      <w:r w:rsidR="00DA2603" w:rsidRPr="00DC44B8">
        <w:rPr>
          <w:lang w:eastAsia="en-AU"/>
        </w:rPr>
        <w:t>urgency that the use of a surveillance device is warranted;</w:t>
      </w:r>
      <w:r w:rsidR="005628B5" w:rsidRPr="00DC44B8">
        <w:rPr>
          <w:lang w:eastAsia="en-AU"/>
        </w:rPr>
        <w:t xml:space="preserve"> </w:t>
      </w:r>
      <w:r w:rsidR="00DA2603" w:rsidRPr="00DC44B8">
        <w:rPr>
          <w:lang w:eastAsia="en-AU"/>
        </w:rPr>
        <w:t>and</w:t>
      </w:r>
    </w:p>
    <w:p w14:paraId="144CC98F" w14:textId="77777777" w:rsidR="00DA2603"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it is not practicable in the circumstances to apply for a</w:t>
      </w:r>
      <w:r w:rsidR="005628B5" w:rsidRPr="00DC44B8">
        <w:rPr>
          <w:lang w:eastAsia="en-AU"/>
        </w:rPr>
        <w:t xml:space="preserve"> </w:t>
      </w:r>
      <w:r w:rsidR="00DA2603" w:rsidRPr="00DC44B8">
        <w:rPr>
          <w:lang w:eastAsia="en-AU"/>
        </w:rPr>
        <w:t>surveillance device warrant.</w:t>
      </w:r>
    </w:p>
    <w:p w14:paraId="60DD273F" w14:textId="77777777" w:rsidR="00F875FF" w:rsidRPr="00783265" w:rsidRDefault="00F875FF" w:rsidP="00F875FF">
      <w:pPr>
        <w:pStyle w:val="aExamHdgpar"/>
      </w:pPr>
      <w:r w:rsidRPr="00783265">
        <w:t>Example—par (d)</w:t>
      </w:r>
    </w:p>
    <w:p w14:paraId="1F3793D9" w14:textId="77777777" w:rsidR="00F875FF" w:rsidRPr="00783265" w:rsidRDefault="00F875FF" w:rsidP="00F875FF">
      <w:pPr>
        <w:pStyle w:val="aExampar"/>
      </w:pPr>
      <w:r w:rsidRPr="00783265">
        <w:t>the law enforcement officer has tried, unsuccessfully, to contact an on-call duty magistrate or judge by telephone</w:t>
      </w:r>
    </w:p>
    <w:p w14:paraId="322FBE41"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An application may be made orally, in writing or </w:t>
      </w:r>
      <w:r w:rsidR="008C5006" w:rsidRPr="00DC44B8">
        <w:rPr>
          <w:lang w:eastAsia="en-AU"/>
        </w:rPr>
        <w:t xml:space="preserve">by telephone, fax, email or any other </w:t>
      </w:r>
      <w:r w:rsidR="00A2418A" w:rsidRPr="00DC44B8">
        <w:rPr>
          <w:lang w:eastAsia="en-AU"/>
        </w:rPr>
        <w:t>means of communication</w:t>
      </w:r>
      <w:r w:rsidR="00DA2603" w:rsidRPr="00DC44B8">
        <w:rPr>
          <w:lang w:eastAsia="en-AU"/>
        </w:rPr>
        <w:t>.</w:t>
      </w:r>
    </w:p>
    <w:p w14:paraId="6CA295F5"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5628B5"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5628B5" w:rsidRPr="00DC44B8">
        <w:rPr>
          <w:lang w:eastAsia="en-AU"/>
        </w:rPr>
        <w:t xml:space="preserve"> </w:t>
      </w:r>
      <w:r w:rsidR="00712C50" w:rsidRPr="00DC44B8">
        <w:rPr>
          <w:lang w:eastAsia="en-AU"/>
        </w:rPr>
        <w:t>(1) if satisfied that there are reasonable grounds for the suspicion or belief founding the application.</w:t>
      </w:r>
    </w:p>
    <w:p w14:paraId="345FC9BF"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355077" w:rsidRPr="00DC44B8">
        <w:rPr>
          <w:lang w:eastAsia="en-AU"/>
        </w:rPr>
        <w:t xml:space="preserve"> </w:t>
      </w:r>
      <w:r w:rsidR="00DA2603" w:rsidRPr="00DC44B8">
        <w:rPr>
          <w:lang w:eastAsia="en-AU"/>
        </w:rPr>
        <w:t>authorise the law enforcement officer to whom it is given to do</w:t>
      </w:r>
      <w:r w:rsidR="00355077" w:rsidRPr="00DC44B8">
        <w:rPr>
          <w:lang w:eastAsia="en-AU"/>
        </w:rPr>
        <w:t xml:space="preserve"> </w:t>
      </w:r>
      <w:r w:rsidR="00DA2603" w:rsidRPr="00DC44B8">
        <w:rPr>
          <w:lang w:eastAsia="en-AU"/>
        </w:rPr>
        <w:t xml:space="preserve">anything that a surveillance device warrant may authorise </w:t>
      </w:r>
      <w:r w:rsidR="00EF2A02" w:rsidRPr="00DC44B8">
        <w:rPr>
          <w:lang w:eastAsia="en-AU"/>
        </w:rPr>
        <w:t>the officer</w:t>
      </w:r>
      <w:r w:rsidR="00355077" w:rsidRPr="00DC44B8">
        <w:rPr>
          <w:lang w:eastAsia="en-AU"/>
        </w:rPr>
        <w:t xml:space="preserve"> </w:t>
      </w:r>
      <w:r w:rsidR="00DA2603" w:rsidRPr="00DC44B8">
        <w:rPr>
          <w:lang w:eastAsia="en-AU"/>
        </w:rPr>
        <w:t>to do.</w:t>
      </w:r>
    </w:p>
    <w:p w14:paraId="59CB7409" w14:textId="77777777" w:rsidR="00DA2603" w:rsidRPr="00DC44B8" w:rsidRDefault="002157E9" w:rsidP="002157E9">
      <w:pPr>
        <w:pStyle w:val="AH5Sec"/>
        <w:rPr>
          <w:rFonts w:cs="Arial"/>
          <w:szCs w:val="24"/>
          <w:lang w:eastAsia="en-AU"/>
        </w:rPr>
      </w:pPr>
      <w:bookmarkStart w:id="39" w:name="_Toc90390842"/>
      <w:r w:rsidRPr="0083622F">
        <w:rPr>
          <w:rStyle w:val="CharSectNo"/>
        </w:rPr>
        <w:t>26</w:t>
      </w:r>
      <w:r w:rsidRPr="00DC44B8">
        <w:rPr>
          <w:rFonts w:cs="Arial"/>
          <w:szCs w:val="24"/>
          <w:lang w:eastAsia="en-AU"/>
        </w:rPr>
        <w:tab/>
      </w:r>
      <w:r w:rsidR="00DA2603" w:rsidRPr="00DC44B8">
        <w:rPr>
          <w:lang w:eastAsia="en-AU"/>
        </w:rPr>
        <w:t>Emergency authorisation—continued use of authorised surveillance</w:t>
      </w:r>
      <w:r w:rsidR="00355077" w:rsidRPr="00DC44B8">
        <w:rPr>
          <w:lang w:eastAsia="en-AU"/>
        </w:rPr>
        <w:t xml:space="preserve"> </w:t>
      </w:r>
      <w:r w:rsidR="00DA2603" w:rsidRPr="00DC44B8">
        <w:rPr>
          <w:rFonts w:cs="Arial"/>
          <w:bCs/>
          <w:szCs w:val="24"/>
          <w:lang w:eastAsia="en-AU"/>
        </w:rPr>
        <w:t>device in participating jurisdiction</w:t>
      </w:r>
      <w:bookmarkEnd w:id="39"/>
    </w:p>
    <w:p w14:paraId="6D2F5A54"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355077" w:rsidRPr="00DC44B8">
        <w:rPr>
          <w:lang w:eastAsia="en-AU"/>
        </w:rPr>
        <w:t xml:space="preserve"> </w:t>
      </w:r>
      <w:r w:rsidR="00DA2603" w:rsidRPr="00DC44B8">
        <w:rPr>
          <w:lang w:eastAsia="en-AU"/>
        </w:rPr>
        <w:t xml:space="preserve">apply to </w:t>
      </w:r>
      <w:r w:rsidR="004F6B94" w:rsidRPr="00DC44B8">
        <w:rPr>
          <w:lang w:eastAsia="en-AU"/>
        </w:rPr>
        <w:t xml:space="preserve">the chief officer </w:t>
      </w:r>
      <w:r w:rsidR="00DA2603" w:rsidRPr="00DC44B8">
        <w:rPr>
          <w:lang w:eastAsia="en-AU"/>
        </w:rPr>
        <w:t>of the agency for an emergency</w:t>
      </w:r>
      <w:r w:rsidR="00355077" w:rsidRPr="00DC44B8">
        <w:rPr>
          <w:lang w:eastAsia="en-AU"/>
        </w:rPr>
        <w:t xml:space="preserve"> </w:t>
      </w:r>
      <w:r w:rsidR="00DA2603" w:rsidRPr="00DC44B8">
        <w:rPr>
          <w:lang w:eastAsia="en-AU"/>
        </w:rPr>
        <w:t>authorisation for the use of a surveillance device if—</w:t>
      </w:r>
    </w:p>
    <w:p w14:paraId="4CA9394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355077" w:rsidRPr="00DC44B8">
        <w:rPr>
          <w:lang w:eastAsia="en-AU"/>
        </w:rPr>
        <w:t xml:space="preserve"> </w:t>
      </w:r>
      <w:r w:rsidR="00DA2603" w:rsidRPr="00DC44B8">
        <w:rPr>
          <w:lang w:eastAsia="en-AU"/>
        </w:rPr>
        <w:t xml:space="preserve">authorised under a </w:t>
      </w:r>
      <w:r w:rsidR="001F2517" w:rsidRPr="00DC44B8">
        <w:rPr>
          <w:lang w:eastAsia="en-AU"/>
        </w:rPr>
        <w:t xml:space="preserve">territory </w:t>
      </w:r>
      <w:r w:rsidR="00DA2603" w:rsidRPr="00DC44B8">
        <w:rPr>
          <w:lang w:eastAsia="en-AU"/>
        </w:rPr>
        <w:t>law, in connection</w:t>
      </w:r>
      <w:r w:rsidR="00355077" w:rsidRPr="00DC44B8">
        <w:rPr>
          <w:lang w:eastAsia="en-AU"/>
        </w:rPr>
        <w:t xml:space="preserve"> </w:t>
      </w:r>
      <w:r w:rsidR="00DA2603" w:rsidRPr="00DC44B8">
        <w:rPr>
          <w:lang w:eastAsia="en-AU"/>
        </w:rPr>
        <w:t>with an investigation into a relevant offence; and</w:t>
      </w:r>
    </w:p>
    <w:p w14:paraId="1307673C"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w:t>
      </w:r>
      <w:r w:rsidR="00355077" w:rsidRPr="00DC44B8">
        <w:rPr>
          <w:lang w:eastAsia="en-AU"/>
        </w:rPr>
        <w:t xml:space="preserve"> </w:t>
      </w:r>
      <w:r w:rsidR="00DA2603" w:rsidRPr="00DC44B8">
        <w:rPr>
          <w:lang w:eastAsia="en-AU"/>
        </w:rPr>
        <w:t xml:space="preserve">or believes </w:t>
      </w:r>
      <w:r w:rsidR="001F2517" w:rsidRPr="00DC44B8">
        <w:rPr>
          <w:lang w:eastAsia="en-AU"/>
        </w:rPr>
        <w:t xml:space="preserve">on reasonable grounds </w:t>
      </w:r>
      <w:r w:rsidR="00DA2603" w:rsidRPr="00DC44B8">
        <w:rPr>
          <w:lang w:eastAsia="en-AU"/>
        </w:rPr>
        <w:t>that—</w:t>
      </w:r>
    </w:p>
    <w:p w14:paraId="1E1027B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investigation in relation to which the surveillance</w:t>
      </w:r>
      <w:r w:rsidR="00355077" w:rsidRPr="00DC44B8">
        <w:rPr>
          <w:lang w:eastAsia="en-AU"/>
        </w:rPr>
        <w:t xml:space="preserve"> </w:t>
      </w:r>
      <w:r w:rsidR="00DA2603" w:rsidRPr="00DC44B8">
        <w:rPr>
          <w:lang w:eastAsia="en-AU"/>
        </w:rPr>
        <w:t xml:space="preserve">device is authorised in </w:t>
      </w:r>
      <w:r w:rsidR="00F95877" w:rsidRPr="00DC44B8">
        <w:rPr>
          <w:lang w:eastAsia="en-AU"/>
        </w:rPr>
        <w:t>the ACT</w:t>
      </w:r>
      <w:r w:rsidR="00DA2603" w:rsidRPr="00DC44B8">
        <w:rPr>
          <w:lang w:eastAsia="en-AU"/>
        </w:rPr>
        <w:t xml:space="preserve"> is likely to</w:t>
      </w:r>
      <w:r w:rsidR="00355077" w:rsidRPr="00DC44B8">
        <w:rPr>
          <w:lang w:eastAsia="en-AU"/>
        </w:rPr>
        <w:t xml:space="preserve"> </w:t>
      </w:r>
      <w:r w:rsidR="00DA2603" w:rsidRPr="00DC44B8">
        <w:rPr>
          <w:lang w:eastAsia="en-AU"/>
        </w:rPr>
        <w:t>extend to a participating jurisdiction; and</w:t>
      </w:r>
    </w:p>
    <w:p w14:paraId="6CD1475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use of the surveillance device in a participating</w:t>
      </w:r>
      <w:r w:rsidR="00355077" w:rsidRPr="00DC44B8">
        <w:rPr>
          <w:lang w:eastAsia="en-AU"/>
        </w:rPr>
        <w:t xml:space="preserve"> </w:t>
      </w:r>
      <w:r w:rsidR="00DA2603" w:rsidRPr="00DC44B8">
        <w:rPr>
          <w:lang w:eastAsia="en-AU"/>
        </w:rPr>
        <w:t>jurisdiction is immediately necessary to prevent the</w:t>
      </w:r>
      <w:r w:rsidR="00355077" w:rsidRPr="00DC44B8">
        <w:rPr>
          <w:lang w:eastAsia="en-AU"/>
        </w:rPr>
        <w:t xml:space="preserve"> </w:t>
      </w:r>
      <w:r w:rsidR="00DA2603" w:rsidRPr="00DC44B8">
        <w:rPr>
          <w:lang w:eastAsia="en-AU"/>
        </w:rPr>
        <w:t>loss of any evidence; and</w:t>
      </w:r>
    </w:p>
    <w:p w14:paraId="33A9B71B"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circumstances are so serious and the matter is of</w:t>
      </w:r>
      <w:r w:rsidR="00355077" w:rsidRPr="00DC44B8">
        <w:rPr>
          <w:lang w:eastAsia="en-AU"/>
        </w:rPr>
        <w:t xml:space="preserve"> </w:t>
      </w:r>
      <w:r w:rsidR="00DA2603" w:rsidRPr="00DC44B8">
        <w:rPr>
          <w:lang w:eastAsia="en-AU"/>
        </w:rPr>
        <w:t>such urgency that the use of the surveillance device</w:t>
      </w:r>
      <w:r w:rsidR="00355077" w:rsidRPr="00DC44B8">
        <w:rPr>
          <w:lang w:eastAsia="en-AU"/>
        </w:rPr>
        <w:t xml:space="preserve"> </w:t>
      </w:r>
      <w:r w:rsidR="00DA2603" w:rsidRPr="00DC44B8">
        <w:rPr>
          <w:lang w:eastAsia="en-AU"/>
        </w:rPr>
        <w:t>in the participating jurisdiction is warranted; and</w:t>
      </w:r>
    </w:p>
    <w:p w14:paraId="10E26825" w14:textId="77777777" w:rsidR="00DA2603"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it is not practicable in the circumstances to apply</w:t>
      </w:r>
      <w:r w:rsidR="00213B80" w:rsidRPr="00DC44B8">
        <w:rPr>
          <w:lang w:eastAsia="en-AU"/>
        </w:rPr>
        <w:t xml:space="preserve"> </w:t>
      </w:r>
      <w:r w:rsidR="00DA2603" w:rsidRPr="00DC44B8">
        <w:rPr>
          <w:lang w:eastAsia="en-AU"/>
        </w:rPr>
        <w:t>for a surveillance device warrant.</w:t>
      </w:r>
    </w:p>
    <w:p w14:paraId="58C2050B" w14:textId="77777777" w:rsidR="00F875FF" w:rsidRPr="00783265" w:rsidRDefault="00F875FF" w:rsidP="00F875FF">
      <w:pPr>
        <w:pStyle w:val="aExamHdgsubpar"/>
      </w:pPr>
      <w:r w:rsidRPr="00783265">
        <w:t>Example—par (b) (iv)</w:t>
      </w:r>
    </w:p>
    <w:p w14:paraId="26485A47" w14:textId="77777777" w:rsidR="00F875FF" w:rsidRPr="00783265" w:rsidRDefault="00F875FF" w:rsidP="00F875FF">
      <w:pPr>
        <w:pStyle w:val="aExamsubpar"/>
      </w:pPr>
      <w:r w:rsidRPr="00783265">
        <w:t>the law enforcement officer has tried, unsuccessfully, to contact an on-call duty magistrate or judge by telephone</w:t>
      </w:r>
    </w:p>
    <w:p w14:paraId="40BC231F"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 may be made orally, in writing or by telephone,</w:t>
      </w:r>
      <w:r w:rsidR="00213B80" w:rsidRPr="00DC44B8">
        <w:rPr>
          <w:lang w:eastAsia="en-AU"/>
        </w:rPr>
        <w:t xml:space="preserve"> </w:t>
      </w:r>
      <w:r w:rsidR="00DA2603" w:rsidRPr="00DC44B8">
        <w:rPr>
          <w:lang w:eastAsia="en-AU"/>
        </w:rPr>
        <w:t>fax, email or any other means of communication.</w:t>
      </w:r>
    </w:p>
    <w:p w14:paraId="0C9C2120"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213B80"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213B80" w:rsidRPr="00DC44B8">
        <w:rPr>
          <w:lang w:eastAsia="en-AU"/>
        </w:rPr>
        <w:t xml:space="preserve"> </w:t>
      </w:r>
      <w:r w:rsidR="00DA2603" w:rsidRPr="00DC44B8">
        <w:rPr>
          <w:lang w:eastAsia="en-AU"/>
        </w:rPr>
        <w:t>(1) if satisfied that—</w:t>
      </w:r>
    </w:p>
    <w:p w14:paraId="5CAF79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213B80" w:rsidRPr="00DC44B8">
        <w:rPr>
          <w:lang w:eastAsia="en-AU"/>
        </w:rPr>
        <w:t xml:space="preserve"> </w:t>
      </w:r>
      <w:r w:rsidR="00DA2603" w:rsidRPr="00DC44B8">
        <w:rPr>
          <w:lang w:eastAsia="en-AU"/>
        </w:rPr>
        <w:t xml:space="preserve">authorised under a </w:t>
      </w:r>
      <w:r w:rsidR="006A0477" w:rsidRPr="00DC44B8">
        <w:rPr>
          <w:lang w:eastAsia="en-AU"/>
        </w:rPr>
        <w:t xml:space="preserve">territory </w:t>
      </w:r>
      <w:r w:rsidR="00DA2603" w:rsidRPr="00DC44B8">
        <w:rPr>
          <w:lang w:eastAsia="en-AU"/>
        </w:rPr>
        <w:t>law, in connection</w:t>
      </w:r>
      <w:r w:rsidR="00213B80" w:rsidRPr="00DC44B8">
        <w:rPr>
          <w:lang w:eastAsia="en-AU"/>
        </w:rPr>
        <w:t xml:space="preserve"> </w:t>
      </w:r>
      <w:r w:rsidR="00DA2603" w:rsidRPr="00DC44B8">
        <w:rPr>
          <w:lang w:eastAsia="en-AU"/>
        </w:rPr>
        <w:t>with an investigation into a relevant offence; and</w:t>
      </w:r>
    </w:p>
    <w:p w14:paraId="52CE67E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are reasonable grounds for the suspicion or belief</w:t>
      </w:r>
      <w:r w:rsidR="00213B80" w:rsidRPr="00DC44B8">
        <w:rPr>
          <w:lang w:eastAsia="en-AU"/>
        </w:rPr>
        <w:t xml:space="preserve"> </w:t>
      </w:r>
      <w:r w:rsidR="00DA2603" w:rsidRPr="00DC44B8">
        <w:rPr>
          <w:lang w:eastAsia="en-AU"/>
        </w:rPr>
        <w:t>founding the application.</w:t>
      </w:r>
    </w:p>
    <w:p w14:paraId="5374E155"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213B80" w:rsidRPr="00DC44B8">
        <w:rPr>
          <w:lang w:eastAsia="en-AU"/>
        </w:rPr>
        <w:t xml:space="preserve"> </w:t>
      </w:r>
      <w:r w:rsidR="00DA2603" w:rsidRPr="00DC44B8">
        <w:rPr>
          <w:lang w:eastAsia="en-AU"/>
        </w:rPr>
        <w:t>authorise the law enforcement officer to whom it is given to do</w:t>
      </w:r>
      <w:r w:rsidR="00213B80" w:rsidRPr="00DC44B8">
        <w:rPr>
          <w:lang w:eastAsia="en-AU"/>
        </w:rPr>
        <w:t xml:space="preserve"> </w:t>
      </w:r>
      <w:r w:rsidR="00DA2603" w:rsidRPr="00DC44B8">
        <w:rPr>
          <w:lang w:eastAsia="en-AU"/>
        </w:rPr>
        <w:t>anything that a surveillance d</w:t>
      </w:r>
      <w:r w:rsidR="006A0477" w:rsidRPr="00DC44B8">
        <w:rPr>
          <w:lang w:eastAsia="en-AU"/>
        </w:rPr>
        <w:t>evice warrant may authorise the officer</w:t>
      </w:r>
      <w:r w:rsidR="00213B80" w:rsidRPr="00DC44B8">
        <w:rPr>
          <w:lang w:eastAsia="en-AU"/>
        </w:rPr>
        <w:t xml:space="preserve"> </w:t>
      </w:r>
      <w:r w:rsidR="00DA2603" w:rsidRPr="00DC44B8">
        <w:rPr>
          <w:lang w:eastAsia="en-AU"/>
        </w:rPr>
        <w:t>to do.</w:t>
      </w:r>
    </w:p>
    <w:p w14:paraId="45F5609B" w14:textId="77777777" w:rsidR="00DA2603" w:rsidRPr="00DC44B8" w:rsidRDefault="002157E9" w:rsidP="002157E9">
      <w:pPr>
        <w:pStyle w:val="AH5Sec"/>
        <w:rPr>
          <w:rFonts w:cs="Arial"/>
          <w:szCs w:val="24"/>
          <w:lang w:eastAsia="en-AU"/>
        </w:rPr>
      </w:pPr>
      <w:bookmarkStart w:id="40" w:name="_Toc90390843"/>
      <w:r w:rsidRPr="0083622F">
        <w:rPr>
          <w:rStyle w:val="CharSectNo"/>
        </w:rPr>
        <w:t>27</w:t>
      </w:r>
      <w:r w:rsidRPr="00DC44B8">
        <w:rPr>
          <w:rFonts w:cs="Arial"/>
          <w:szCs w:val="24"/>
          <w:lang w:eastAsia="en-AU"/>
        </w:rPr>
        <w:tab/>
      </w:r>
      <w:r w:rsidR="00DA2603" w:rsidRPr="00DC44B8">
        <w:rPr>
          <w:lang w:eastAsia="en-AU"/>
        </w:rPr>
        <w:t xml:space="preserve">Application for approval after use of surveillance device </w:t>
      </w:r>
      <w:r w:rsidR="00DA2603" w:rsidRPr="00DC44B8">
        <w:rPr>
          <w:rFonts w:cs="Arial"/>
          <w:szCs w:val="24"/>
          <w:lang w:eastAsia="en-AU"/>
        </w:rPr>
        <w:t>under</w:t>
      </w:r>
      <w:r w:rsidR="00EB0B72" w:rsidRPr="00DC44B8">
        <w:rPr>
          <w:rFonts w:cs="Arial"/>
          <w:szCs w:val="24"/>
          <w:lang w:eastAsia="en-AU"/>
        </w:rPr>
        <w:t xml:space="preserve"> </w:t>
      </w:r>
      <w:r w:rsidR="00DA2603" w:rsidRPr="00DC44B8">
        <w:rPr>
          <w:rFonts w:cs="Arial"/>
          <w:bCs/>
          <w:szCs w:val="24"/>
          <w:lang w:eastAsia="en-AU"/>
        </w:rPr>
        <w:t>emergency authorisation</w:t>
      </w:r>
      <w:bookmarkEnd w:id="40"/>
    </w:p>
    <w:p w14:paraId="7187F545"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Within 2 </w:t>
      </w:r>
      <w:r w:rsidR="00F51F16" w:rsidRPr="00DC44B8">
        <w:rPr>
          <w:lang w:eastAsia="en-AU"/>
        </w:rPr>
        <w:t>working day</w:t>
      </w:r>
      <w:r w:rsidR="00DA2603" w:rsidRPr="00DC44B8">
        <w:rPr>
          <w:lang w:eastAsia="en-AU"/>
        </w:rPr>
        <w:t>s after giving an emergency authorisation,</w:t>
      </w:r>
      <w:r w:rsidR="00EB0B72" w:rsidRPr="00DC44B8">
        <w:rPr>
          <w:lang w:eastAsia="en-AU"/>
        </w:rPr>
        <w:t xml:space="preserve"> </w:t>
      </w:r>
      <w:r w:rsidR="004F6B94" w:rsidRPr="00DC44B8">
        <w:rPr>
          <w:lang w:eastAsia="en-AU"/>
        </w:rPr>
        <w:t xml:space="preserve">the chief officer </w:t>
      </w:r>
      <w:r w:rsidR="00DA2603" w:rsidRPr="00DC44B8">
        <w:rPr>
          <w:lang w:eastAsia="en-AU"/>
        </w:rPr>
        <w:t xml:space="preserve">(or another person on </w:t>
      </w:r>
      <w:r w:rsidR="006A0477" w:rsidRPr="00DC44B8">
        <w:rPr>
          <w:lang w:eastAsia="en-AU"/>
        </w:rPr>
        <w:t>the officer’s</w:t>
      </w:r>
      <w:r w:rsidR="00405291" w:rsidRPr="00DC44B8">
        <w:rPr>
          <w:lang w:eastAsia="en-AU"/>
        </w:rPr>
        <w:t xml:space="preserve"> behalf</w:t>
      </w:r>
      <w:r w:rsidR="00DA2603" w:rsidRPr="00DC44B8">
        <w:rPr>
          <w:lang w:eastAsia="en-AU"/>
        </w:rPr>
        <w:t>) must</w:t>
      </w:r>
      <w:r w:rsidR="00EB0B72" w:rsidRPr="00DC44B8">
        <w:rPr>
          <w:lang w:eastAsia="en-AU"/>
        </w:rPr>
        <w:t xml:space="preserve"> </w:t>
      </w:r>
      <w:r w:rsidR="00DA2603" w:rsidRPr="00DC44B8">
        <w:rPr>
          <w:lang w:eastAsia="en-AU"/>
        </w:rPr>
        <w:t xml:space="preserve">apply to a </w:t>
      </w:r>
      <w:r w:rsidR="0068769F" w:rsidRPr="00DC44B8">
        <w:rPr>
          <w:lang w:eastAsia="en-AU"/>
        </w:rPr>
        <w:t>judge</w:t>
      </w:r>
      <w:r w:rsidR="00DA2603" w:rsidRPr="00DC44B8">
        <w:rPr>
          <w:lang w:eastAsia="en-AU"/>
        </w:rPr>
        <w:t xml:space="preserve"> for approval of the exercise of</w:t>
      </w:r>
      <w:r w:rsidR="00EB0B72" w:rsidRPr="00DC44B8">
        <w:rPr>
          <w:lang w:eastAsia="en-AU"/>
        </w:rPr>
        <w:t xml:space="preserve"> </w:t>
      </w:r>
      <w:r w:rsidR="00DA2603" w:rsidRPr="00DC44B8">
        <w:rPr>
          <w:lang w:eastAsia="en-AU"/>
        </w:rPr>
        <w:t>powers under the emergency authorisation.</w:t>
      </w:r>
    </w:p>
    <w:p w14:paraId="07D9458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w:t>
      </w:r>
    </w:p>
    <w:p w14:paraId="354D8125"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79604340"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7D00F42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kind of surveillance device sought to be approved</w:t>
      </w:r>
      <w:r w:rsidR="00EB0B72" w:rsidRPr="00DC44B8">
        <w:rPr>
          <w:lang w:eastAsia="en-AU"/>
        </w:rPr>
        <w:t xml:space="preserve"> </w:t>
      </w:r>
      <w:r w:rsidR="00DA2603" w:rsidRPr="00DC44B8">
        <w:rPr>
          <w:lang w:eastAsia="en-AU"/>
        </w:rPr>
        <w:t>and, if a warrant is sought, the nature and duration</w:t>
      </w:r>
      <w:r w:rsidR="00EB0B72" w:rsidRPr="00DC44B8">
        <w:rPr>
          <w:lang w:eastAsia="en-AU"/>
        </w:rPr>
        <w:t xml:space="preserve"> </w:t>
      </w:r>
      <w:r w:rsidR="00DA2603" w:rsidRPr="00DC44B8">
        <w:rPr>
          <w:lang w:eastAsia="en-AU"/>
        </w:rPr>
        <w:t>of the warrant; and</w:t>
      </w:r>
    </w:p>
    <w:p w14:paraId="28A3200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must be supported by an affidavit setting out the grounds</w:t>
      </w:r>
      <w:r w:rsidR="00EB0B72" w:rsidRPr="00DC44B8">
        <w:rPr>
          <w:lang w:eastAsia="en-AU"/>
        </w:rPr>
        <w:t xml:space="preserve"> </w:t>
      </w:r>
      <w:r w:rsidR="00DA2603" w:rsidRPr="00DC44B8">
        <w:rPr>
          <w:lang w:eastAsia="en-AU"/>
        </w:rPr>
        <w:t>on which the approval (and warrant, if any) is sought.</w:t>
      </w:r>
    </w:p>
    <w:p w14:paraId="1511B99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The judge may refuse to consider the application until the</w:t>
      </w:r>
      <w:r w:rsidR="00EB0B72" w:rsidRPr="00DC44B8">
        <w:rPr>
          <w:lang w:eastAsia="en-AU"/>
        </w:rPr>
        <w:t xml:space="preserve"> </w:t>
      </w:r>
      <w:r w:rsidR="00DA2603" w:rsidRPr="00DC44B8">
        <w:rPr>
          <w:lang w:eastAsia="en-AU"/>
        </w:rPr>
        <w:t>applicant gives the judge all the information the judge requires</w:t>
      </w:r>
      <w:r w:rsidR="00EB0B72" w:rsidRPr="00DC44B8">
        <w:rPr>
          <w:lang w:eastAsia="en-AU"/>
        </w:rPr>
        <w:t xml:space="preserve"> </w:t>
      </w:r>
      <w:r w:rsidR="00DA2603" w:rsidRPr="00DC44B8">
        <w:rPr>
          <w:lang w:eastAsia="en-AU"/>
        </w:rPr>
        <w:t>about the application in the way the judge requires.</w:t>
      </w:r>
    </w:p>
    <w:p w14:paraId="64099D0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An application </w:t>
      </w:r>
      <w:r w:rsidR="006C2F7B" w:rsidRPr="00DC44B8">
        <w:rPr>
          <w:lang w:eastAsia="en-AU"/>
        </w:rPr>
        <w:t xml:space="preserve">must not </w:t>
      </w:r>
      <w:r w:rsidR="00DA2603" w:rsidRPr="00DC44B8">
        <w:rPr>
          <w:lang w:eastAsia="en-AU"/>
        </w:rPr>
        <w:t>be heard in open court.</w:t>
      </w:r>
    </w:p>
    <w:p w14:paraId="5FDA5189" w14:textId="77777777" w:rsidR="00DA2603" w:rsidRPr="00DC44B8" w:rsidRDefault="002157E9" w:rsidP="002157E9">
      <w:pPr>
        <w:pStyle w:val="AH5Sec"/>
        <w:rPr>
          <w:lang w:eastAsia="en-AU"/>
        </w:rPr>
      </w:pPr>
      <w:bookmarkStart w:id="41" w:name="_Toc90390844"/>
      <w:r w:rsidRPr="0083622F">
        <w:rPr>
          <w:rStyle w:val="CharSectNo"/>
        </w:rPr>
        <w:lastRenderedPageBreak/>
        <w:t>28</w:t>
      </w:r>
      <w:r w:rsidRPr="00DC44B8">
        <w:rPr>
          <w:lang w:eastAsia="en-AU"/>
        </w:rPr>
        <w:tab/>
      </w:r>
      <w:r w:rsidR="00DA2603" w:rsidRPr="00DC44B8">
        <w:rPr>
          <w:lang w:eastAsia="en-AU"/>
        </w:rPr>
        <w:t>Consideration of application</w:t>
      </w:r>
      <w:bookmarkEnd w:id="41"/>
    </w:p>
    <w:p w14:paraId="5576EADB"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w:t>
      </w:r>
      <w:r w:rsidR="0088091D" w:rsidRPr="00DC44B8">
        <w:rPr>
          <w:lang w:eastAsia="en-AU"/>
        </w:rPr>
        <w:t xml:space="preserve">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 device</w:t>
      </w:r>
      <w:r w:rsidR="00C55430" w:rsidRPr="00DC44B8">
        <w:rPr>
          <w:lang w:eastAsia="en-AU"/>
        </w:rPr>
        <w:t>, consider the following:</w:t>
      </w:r>
    </w:p>
    <w:p w14:paraId="4E1CB79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of the risk of serious violence to a person or</w:t>
      </w:r>
      <w:r w:rsidR="00AD408D" w:rsidRPr="00DC44B8">
        <w:rPr>
          <w:lang w:eastAsia="en-AU"/>
        </w:rPr>
        <w:t xml:space="preserve"> </w:t>
      </w:r>
      <w:r w:rsidR="00DA2603" w:rsidRPr="00DC44B8">
        <w:rPr>
          <w:lang w:eastAsia="en-AU"/>
        </w:rPr>
        <w:t xml:space="preserve">substantial damage to property; </w:t>
      </w:r>
    </w:p>
    <w:p w14:paraId="3EBBE223"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48DF4117"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extent to which law enforcement officers could have</w:t>
      </w:r>
      <w:r w:rsidR="00AD408D" w:rsidRPr="00DC44B8">
        <w:rPr>
          <w:lang w:eastAsia="en-AU"/>
        </w:rPr>
        <w:t xml:space="preserve"> </w:t>
      </w:r>
      <w:r w:rsidR="00DA2603" w:rsidRPr="00DC44B8">
        <w:rPr>
          <w:lang w:eastAsia="en-AU"/>
        </w:rPr>
        <w:t>used alternative methods of investigation to help reduce</w:t>
      </w:r>
      <w:r w:rsidR="00AD408D" w:rsidRPr="00DC44B8">
        <w:rPr>
          <w:lang w:eastAsia="en-AU"/>
        </w:rPr>
        <w:t xml:space="preserve"> </w:t>
      </w:r>
      <w:r w:rsidR="00DA2603" w:rsidRPr="00DC44B8">
        <w:rPr>
          <w:lang w:eastAsia="en-AU"/>
        </w:rPr>
        <w:t xml:space="preserve">or avoid the risk; </w:t>
      </w:r>
    </w:p>
    <w:p w14:paraId="37D0EA2B"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 xml:space="preserve">could have helped reduce or avoid the risk; </w:t>
      </w:r>
    </w:p>
    <w:p w14:paraId="64B45327"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would have prejudiced the safety of the person or property</w:t>
      </w:r>
      <w:r w:rsidR="00AD408D" w:rsidRPr="00DC44B8">
        <w:rPr>
          <w:lang w:eastAsia="en-AU"/>
        </w:rPr>
        <w:t xml:space="preserve"> </w:t>
      </w:r>
      <w:r w:rsidR="00DA2603" w:rsidRPr="00DC44B8">
        <w:rPr>
          <w:lang w:eastAsia="en-AU"/>
        </w:rPr>
        <w:t xml:space="preserve">because of delay or for another reason; </w:t>
      </w:r>
    </w:p>
    <w:p w14:paraId="74E6EFB5"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5A86EC36" w14:textId="77777777" w:rsidR="00DA2603" w:rsidRPr="00DC44B8" w:rsidRDefault="00A31BC6" w:rsidP="00366703">
      <w:pPr>
        <w:pStyle w:val="Amain"/>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authorisatio</w:t>
      </w:r>
      <w:r w:rsidR="0088091D" w:rsidRPr="00DC44B8">
        <w:rPr>
          <w:lang w:eastAsia="en-AU"/>
        </w:rPr>
        <w:t xml:space="preserve">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w:t>
      </w:r>
      <w:r w:rsidR="00C55430" w:rsidRPr="00DC44B8">
        <w:rPr>
          <w:lang w:eastAsia="en-AU"/>
        </w:rPr>
        <w:t xml:space="preserve"> device, consider the following:</w:t>
      </w:r>
    </w:p>
    <w:p w14:paraId="0520BE65"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of the risk of the loss of evidence; </w:t>
      </w:r>
    </w:p>
    <w:p w14:paraId="5434D5F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0A009A08" w14:textId="77777777" w:rsidR="00AD408D" w:rsidRPr="00DC44B8" w:rsidRDefault="00A31BC6" w:rsidP="00A31BC6">
      <w:pPr>
        <w:pStyle w:val="Apara"/>
        <w:rPr>
          <w:lang w:eastAsia="en-AU"/>
        </w:rPr>
      </w:pPr>
      <w:r>
        <w:rPr>
          <w:lang w:eastAsia="en-AU"/>
        </w:rPr>
        <w:lastRenderedPageBreak/>
        <w:tab/>
      </w:r>
      <w:r w:rsidR="002157E9" w:rsidRPr="00DC44B8">
        <w:rPr>
          <w:lang w:eastAsia="en-AU"/>
        </w:rPr>
        <w:t>(c)</w:t>
      </w:r>
      <w:r w:rsidR="002157E9" w:rsidRPr="00DC44B8">
        <w:rPr>
          <w:lang w:eastAsia="en-AU"/>
        </w:rPr>
        <w:tab/>
      </w:r>
      <w:r w:rsidR="00DA2603" w:rsidRPr="00DC44B8">
        <w:rPr>
          <w:lang w:eastAsia="en-AU"/>
        </w:rPr>
        <w:t>the terms of the existing authorisation for the use of the</w:t>
      </w:r>
      <w:r w:rsidR="00AD408D" w:rsidRPr="00DC44B8">
        <w:rPr>
          <w:lang w:eastAsia="en-AU"/>
        </w:rPr>
        <w:t xml:space="preserve"> </w:t>
      </w:r>
      <w:r w:rsidR="00DA2603" w:rsidRPr="00DC44B8">
        <w:rPr>
          <w:lang w:eastAsia="en-AU"/>
        </w:rPr>
        <w:t xml:space="preserve">surveillance device; </w:t>
      </w:r>
    </w:p>
    <w:p w14:paraId="5421D4B6"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30EA1F9D" w14:textId="77777777" w:rsidR="00DA2603" w:rsidRPr="00DC44B8" w:rsidRDefault="002157E9" w:rsidP="002157E9">
      <w:pPr>
        <w:pStyle w:val="AH5Sec"/>
        <w:rPr>
          <w:lang w:eastAsia="en-AU"/>
        </w:rPr>
      </w:pPr>
      <w:bookmarkStart w:id="42" w:name="_Toc90390845"/>
      <w:r w:rsidRPr="0083622F">
        <w:rPr>
          <w:rStyle w:val="CharSectNo"/>
        </w:rPr>
        <w:t>29</w:t>
      </w:r>
      <w:r w:rsidRPr="00DC44B8">
        <w:rPr>
          <w:lang w:eastAsia="en-AU"/>
        </w:rPr>
        <w:tab/>
      </w:r>
      <w:r w:rsidR="00DA2603" w:rsidRPr="00DC44B8">
        <w:rPr>
          <w:lang w:eastAsia="en-AU"/>
        </w:rPr>
        <w:t>Judge may approve emergency use of powers</w:t>
      </w:r>
      <w:bookmarkEnd w:id="42"/>
    </w:p>
    <w:p w14:paraId="20CB872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 there were reasonable</w:t>
      </w:r>
      <w:r w:rsidR="002C4F81" w:rsidRPr="00DC44B8">
        <w:rPr>
          <w:lang w:eastAsia="en-AU"/>
        </w:rPr>
        <w:t xml:space="preserve"> </w:t>
      </w:r>
      <w:r w:rsidR="00DA2603" w:rsidRPr="00DC44B8">
        <w:rPr>
          <w:lang w:eastAsia="en-AU"/>
        </w:rPr>
        <w:t>grounds to suspect or believe that—</w:t>
      </w:r>
    </w:p>
    <w:p w14:paraId="3B0DAB9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was a risk of serious violence to a person or substantial</w:t>
      </w:r>
      <w:r w:rsidR="002C4F81" w:rsidRPr="00DC44B8">
        <w:rPr>
          <w:lang w:eastAsia="en-AU"/>
        </w:rPr>
        <w:t xml:space="preserve"> </w:t>
      </w:r>
      <w:r w:rsidR="00DA2603" w:rsidRPr="00DC44B8">
        <w:rPr>
          <w:lang w:eastAsia="en-AU"/>
        </w:rPr>
        <w:t>damage to property; and</w:t>
      </w:r>
    </w:p>
    <w:p w14:paraId="167C2BA1"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using a surveillance device may have helped reduce the</w:t>
      </w:r>
      <w:r w:rsidR="002C4F81" w:rsidRPr="00DC44B8">
        <w:rPr>
          <w:lang w:eastAsia="en-AU"/>
        </w:rPr>
        <w:t xml:space="preserve"> </w:t>
      </w:r>
      <w:r w:rsidR="00DA2603" w:rsidRPr="00DC44B8">
        <w:rPr>
          <w:lang w:eastAsia="en-AU"/>
        </w:rPr>
        <w:t>risk; and</w:t>
      </w:r>
    </w:p>
    <w:p w14:paraId="34A2715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2C4F81" w:rsidRPr="00DC44B8">
        <w:rPr>
          <w:lang w:eastAsia="en-AU"/>
        </w:rPr>
        <w:t xml:space="preserve"> </w:t>
      </w:r>
      <w:r w:rsidR="00DA2603" w:rsidRPr="00DC44B8">
        <w:rPr>
          <w:lang w:eastAsia="en-AU"/>
        </w:rPr>
        <w:t>surveillance device warrant.</w:t>
      </w:r>
    </w:p>
    <w:p w14:paraId="56E2023F" w14:textId="77777777" w:rsidR="00DA2603" w:rsidRPr="00DC44B8" w:rsidRDefault="00A31BC6" w:rsidP="001755EB">
      <w:pPr>
        <w:pStyle w:val="Amain"/>
        <w:keepNext/>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w:t>
      </w:r>
    </w:p>
    <w:p w14:paraId="377D123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was</w:t>
      </w:r>
      <w:r w:rsidR="002C4F81" w:rsidRPr="00DC44B8">
        <w:rPr>
          <w:lang w:eastAsia="en-AU"/>
        </w:rPr>
        <w:t xml:space="preserve"> </w:t>
      </w:r>
      <w:r w:rsidR="00DA2603" w:rsidRPr="00DC44B8">
        <w:rPr>
          <w:lang w:eastAsia="en-AU"/>
        </w:rPr>
        <w:t xml:space="preserve">authorised under a </w:t>
      </w:r>
      <w:r w:rsidR="00390FFF" w:rsidRPr="00DC44B8">
        <w:rPr>
          <w:lang w:eastAsia="en-AU"/>
        </w:rPr>
        <w:t xml:space="preserve">territory </w:t>
      </w:r>
      <w:r w:rsidR="00DA2603" w:rsidRPr="00DC44B8">
        <w:rPr>
          <w:lang w:eastAsia="en-AU"/>
        </w:rPr>
        <w:t>law, in connection</w:t>
      </w:r>
      <w:r w:rsidR="002C4F81" w:rsidRPr="00DC44B8">
        <w:rPr>
          <w:lang w:eastAsia="en-AU"/>
        </w:rPr>
        <w:t xml:space="preserve"> </w:t>
      </w:r>
      <w:r w:rsidR="00DA2603" w:rsidRPr="00DC44B8">
        <w:rPr>
          <w:lang w:eastAsia="en-AU"/>
        </w:rPr>
        <w:t>with an investigation into a relevant offence; and</w:t>
      </w:r>
    </w:p>
    <w:p w14:paraId="54308DF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were reasonable grounds to suspect or believe that—</w:t>
      </w:r>
    </w:p>
    <w:p w14:paraId="65C3093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there was a risk of loss of evidence; and</w:t>
      </w:r>
    </w:p>
    <w:p w14:paraId="064607BC"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using the surveillance device in a participating</w:t>
      </w:r>
      <w:r w:rsidR="003B075C" w:rsidRPr="00DC44B8">
        <w:rPr>
          <w:lang w:eastAsia="en-AU"/>
        </w:rPr>
        <w:t xml:space="preserve"> </w:t>
      </w:r>
      <w:r w:rsidR="00DA2603" w:rsidRPr="00DC44B8">
        <w:rPr>
          <w:lang w:eastAsia="en-AU"/>
        </w:rPr>
        <w:t>jurisdiction may have helped reduce the risk; and</w:t>
      </w:r>
    </w:p>
    <w:p w14:paraId="47A36EF8"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3B075C" w:rsidRPr="00DC44B8">
        <w:rPr>
          <w:lang w:eastAsia="en-AU"/>
        </w:rPr>
        <w:t xml:space="preserve"> </w:t>
      </w:r>
      <w:r w:rsidR="00DA2603" w:rsidRPr="00DC44B8">
        <w:rPr>
          <w:lang w:eastAsia="en-AU"/>
        </w:rPr>
        <w:t>surveillance device warrant.</w:t>
      </w:r>
    </w:p>
    <w:p w14:paraId="63E4F85B"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judge approves an application under this section, the</w:t>
      </w:r>
      <w:r w:rsidR="003B075C" w:rsidRPr="00DC44B8">
        <w:rPr>
          <w:lang w:eastAsia="en-AU"/>
        </w:rPr>
        <w:t xml:space="preserve"> </w:t>
      </w:r>
      <w:r w:rsidR="00DA2603" w:rsidRPr="00DC44B8">
        <w:rPr>
          <w:lang w:eastAsia="en-AU"/>
        </w:rPr>
        <w:t>judge may issue a surveillance device warrant for the continued</w:t>
      </w:r>
      <w:r w:rsidR="003B075C" w:rsidRPr="00DC44B8">
        <w:rPr>
          <w:lang w:eastAsia="en-AU"/>
        </w:rPr>
        <w:t xml:space="preserve"> </w:t>
      </w:r>
      <w:r w:rsidR="00DA2603" w:rsidRPr="00DC44B8">
        <w:rPr>
          <w:lang w:eastAsia="en-AU"/>
        </w:rPr>
        <w:t>use of the surveillance device as if the application were an</w:t>
      </w:r>
      <w:r w:rsidR="003B075C" w:rsidRPr="00DC44B8">
        <w:rPr>
          <w:lang w:eastAsia="en-AU"/>
        </w:rPr>
        <w:t xml:space="preserve"> </w:t>
      </w:r>
      <w:r w:rsidR="00DA2603" w:rsidRPr="00DC44B8">
        <w:rPr>
          <w:lang w:eastAsia="en-AU"/>
        </w:rPr>
        <w:t>application for a sur</w:t>
      </w:r>
      <w:r w:rsidR="00054F9D" w:rsidRPr="00DC44B8">
        <w:rPr>
          <w:lang w:eastAsia="en-AU"/>
        </w:rPr>
        <w:t xml:space="preserve">veillance device warrant under </w:t>
      </w:r>
      <w:r w:rsidR="000C5FDC" w:rsidRPr="00DC44B8">
        <w:rPr>
          <w:lang w:eastAsia="en-AU"/>
        </w:rPr>
        <w:t xml:space="preserve">division 2 </w:t>
      </w:r>
      <w:r w:rsidR="00390FFF" w:rsidRPr="00DC44B8">
        <w:rPr>
          <w:lang w:eastAsia="en-AU"/>
        </w:rPr>
        <w:t>(Surveillance device warrants)</w:t>
      </w:r>
      <w:r w:rsidR="00DA2603" w:rsidRPr="00DC44B8">
        <w:rPr>
          <w:lang w:eastAsia="en-AU"/>
        </w:rPr>
        <w:t>.</w:t>
      </w:r>
    </w:p>
    <w:p w14:paraId="6218BA36"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does not approve an application under this section,</w:t>
      </w:r>
      <w:r w:rsidR="003B075C" w:rsidRPr="00DC44B8">
        <w:rPr>
          <w:lang w:eastAsia="en-AU"/>
        </w:rPr>
        <w:t xml:space="preserve"> </w:t>
      </w:r>
      <w:r w:rsidR="00DA2603" w:rsidRPr="00DC44B8">
        <w:rPr>
          <w:lang w:eastAsia="en-AU"/>
        </w:rPr>
        <w:t>the judge may order that the use of the surveillance device</w:t>
      </w:r>
      <w:r w:rsidR="003B075C" w:rsidRPr="00DC44B8">
        <w:rPr>
          <w:lang w:eastAsia="en-AU"/>
        </w:rPr>
        <w:t xml:space="preserve"> </w:t>
      </w:r>
      <w:r w:rsidR="00DA2603" w:rsidRPr="00DC44B8">
        <w:rPr>
          <w:lang w:eastAsia="en-AU"/>
        </w:rPr>
        <w:t>cease.</w:t>
      </w:r>
    </w:p>
    <w:p w14:paraId="69AC8CD2"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C32C4B" w:rsidRPr="00DC44B8">
        <w:rPr>
          <w:lang w:eastAsia="en-AU"/>
        </w:rPr>
        <w:t>T</w:t>
      </w:r>
      <w:r w:rsidR="00DA2603" w:rsidRPr="00DC44B8">
        <w:rPr>
          <w:lang w:eastAsia="en-AU"/>
        </w:rPr>
        <w:t>he judge may order that any information obtained</w:t>
      </w:r>
      <w:r w:rsidR="003B075C" w:rsidRPr="00DC44B8">
        <w:rPr>
          <w:lang w:eastAsia="en-AU"/>
        </w:rPr>
        <w:t xml:space="preserve"> </w:t>
      </w:r>
      <w:r w:rsidR="00DA2603" w:rsidRPr="00DC44B8">
        <w:rPr>
          <w:lang w:eastAsia="en-AU"/>
        </w:rPr>
        <w:t>from or relating to the exercise of powers under the emergency</w:t>
      </w:r>
      <w:r w:rsidR="003B075C" w:rsidRPr="00DC44B8">
        <w:rPr>
          <w:lang w:eastAsia="en-AU"/>
        </w:rPr>
        <w:t xml:space="preserve"> </w:t>
      </w:r>
      <w:r w:rsidR="00DA2603" w:rsidRPr="00DC44B8">
        <w:rPr>
          <w:lang w:eastAsia="en-AU"/>
        </w:rPr>
        <w:t>authorisation or any record of that information be dealt with</w:t>
      </w:r>
      <w:r w:rsidR="003B075C" w:rsidRPr="00DC44B8">
        <w:rPr>
          <w:lang w:eastAsia="en-AU"/>
        </w:rPr>
        <w:t xml:space="preserve"> </w:t>
      </w:r>
      <w:r w:rsidR="00DA2603" w:rsidRPr="00DC44B8">
        <w:rPr>
          <w:lang w:eastAsia="en-AU"/>
        </w:rPr>
        <w:t xml:space="preserve">in the way </w:t>
      </w:r>
      <w:r w:rsidR="00BA037D" w:rsidRPr="00DC44B8">
        <w:rPr>
          <w:lang w:eastAsia="en-AU"/>
        </w:rPr>
        <w:t>stated</w:t>
      </w:r>
      <w:r w:rsidR="00DA2603" w:rsidRPr="00DC44B8">
        <w:rPr>
          <w:lang w:eastAsia="en-AU"/>
        </w:rPr>
        <w:t xml:space="preserve"> in the order.</w:t>
      </w:r>
    </w:p>
    <w:p w14:paraId="1BA34103" w14:textId="77777777" w:rsidR="00DA2603" w:rsidRPr="00DC44B8" w:rsidRDefault="002157E9" w:rsidP="002157E9">
      <w:pPr>
        <w:pStyle w:val="AH5Sec"/>
        <w:rPr>
          <w:lang w:eastAsia="en-AU"/>
        </w:rPr>
      </w:pPr>
      <w:bookmarkStart w:id="43" w:name="_Toc90390846"/>
      <w:r w:rsidRPr="0083622F">
        <w:rPr>
          <w:rStyle w:val="CharSectNo"/>
        </w:rPr>
        <w:t>30</w:t>
      </w:r>
      <w:r w:rsidRPr="00DC44B8">
        <w:rPr>
          <w:lang w:eastAsia="en-AU"/>
        </w:rPr>
        <w:tab/>
      </w:r>
      <w:r w:rsidR="00DA2603" w:rsidRPr="00DC44B8">
        <w:rPr>
          <w:lang w:eastAsia="en-AU"/>
        </w:rPr>
        <w:t>Admissibility of evidence</w:t>
      </w:r>
      <w:bookmarkEnd w:id="43"/>
    </w:p>
    <w:p w14:paraId="6101D911" w14:textId="77777777" w:rsidR="00DA2603" w:rsidRPr="00DC44B8" w:rsidRDefault="00DA2603" w:rsidP="00392406">
      <w:pPr>
        <w:pStyle w:val="Amainreturn"/>
        <w:rPr>
          <w:lang w:eastAsia="en-AU"/>
        </w:rPr>
      </w:pPr>
      <w:r w:rsidRPr="00DC44B8">
        <w:rPr>
          <w:lang w:eastAsia="en-AU"/>
        </w:rPr>
        <w:t>If the exercise of powers under an emergency authorisation is</w:t>
      </w:r>
      <w:r w:rsidR="00B35E7D" w:rsidRPr="00DC44B8">
        <w:rPr>
          <w:lang w:eastAsia="en-AU"/>
        </w:rPr>
        <w:t xml:space="preserve"> </w:t>
      </w:r>
      <w:r w:rsidR="00C32C4B" w:rsidRPr="00DC44B8">
        <w:rPr>
          <w:lang w:eastAsia="en-AU"/>
        </w:rPr>
        <w:t xml:space="preserve">approved under section </w:t>
      </w:r>
      <w:r w:rsidR="00DA52E5">
        <w:rPr>
          <w:lang w:eastAsia="en-AU"/>
        </w:rPr>
        <w:t>29</w:t>
      </w:r>
      <w:r w:rsidRPr="00DC44B8">
        <w:rPr>
          <w:lang w:eastAsia="en-AU"/>
        </w:rPr>
        <w:t>, evidence obtained because of the</w:t>
      </w:r>
      <w:r w:rsidR="00B35E7D" w:rsidRPr="00DC44B8">
        <w:rPr>
          <w:lang w:eastAsia="en-AU"/>
        </w:rPr>
        <w:t xml:space="preserve"> </w:t>
      </w:r>
      <w:r w:rsidRPr="00DC44B8">
        <w:rPr>
          <w:lang w:eastAsia="en-AU"/>
        </w:rPr>
        <w:t>exercise of those powers is not inadmissible in any proceeding</w:t>
      </w:r>
      <w:r w:rsidR="00B35E7D" w:rsidRPr="00DC44B8">
        <w:rPr>
          <w:lang w:eastAsia="en-AU"/>
        </w:rPr>
        <w:t xml:space="preserve"> </w:t>
      </w:r>
      <w:r w:rsidRPr="00DC44B8">
        <w:rPr>
          <w:lang w:eastAsia="en-AU"/>
        </w:rPr>
        <w:t>only because the evidence was obtained before the approval.</w:t>
      </w:r>
    </w:p>
    <w:p w14:paraId="1EF15E3C" w14:textId="77777777" w:rsidR="00F875FF" w:rsidRDefault="00F875FF" w:rsidP="00F875FF">
      <w:pPr>
        <w:pStyle w:val="PageBreak"/>
      </w:pPr>
      <w:r>
        <w:br w:type="page"/>
      </w:r>
    </w:p>
    <w:p w14:paraId="2CB8DD58" w14:textId="77777777" w:rsidR="00DA2603" w:rsidRPr="0083622F" w:rsidRDefault="002157E9" w:rsidP="00F875FF">
      <w:pPr>
        <w:pStyle w:val="AH2Part"/>
      </w:pPr>
      <w:bookmarkStart w:id="44" w:name="_Toc90390847"/>
      <w:r w:rsidRPr="0083622F">
        <w:rPr>
          <w:rStyle w:val="CharPartNo"/>
        </w:rPr>
        <w:lastRenderedPageBreak/>
        <w:t>Part 4</w:t>
      </w:r>
      <w:r w:rsidRPr="00DC44B8">
        <w:rPr>
          <w:rFonts w:ascii="Univers-Condensed" w:hAnsi="Univers-Condensed" w:cs="Univers-Condensed"/>
          <w:szCs w:val="24"/>
          <w:lang w:eastAsia="en-AU"/>
        </w:rPr>
        <w:tab/>
      </w:r>
      <w:r w:rsidR="00C32C4B" w:rsidRPr="0083622F">
        <w:rPr>
          <w:rStyle w:val="CharPartText"/>
          <w:lang w:eastAsia="en-AU"/>
        </w:rPr>
        <w:t>Recognition of corresponding w</w:t>
      </w:r>
      <w:r w:rsidR="00DA2603" w:rsidRPr="0083622F">
        <w:rPr>
          <w:rStyle w:val="CharPartText"/>
          <w:lang w:eastAsia="en-AU"/>
        </w:rPr>
        <w:t>arrants</w:t>
      </w:r>
      <w:r w:rsidR="00B35E7D" w:rsidRPr="0083622F">
        <w:rPr>
          <w:rStyle w:val="CharPartText"/>
          <w:lang w:eastAsia="en-AU"/>
        </w:rPr>
        <w:t xml:space="preserve"> </w:t>
      </w:r>
      <w:r w:rsidR="00C32C4B" w:rsidRPr="0083622F">
        <w:rPr>
          <w:rStyle w:val="CharPartText"/>
          <w:lang w:eastAsia="en-AU"/>
        </w:rPr>
        <w:t>and a</w:t>
      </w:r>
      <w:r w:rsidR="00DA2603" w:rsidRPr="0083622F">
        <w:rPr>
          <w:rStyle w:val="CharPartText"/>
          <w:lang w:eastAsia="en-AU"/>
        </w:rPr>
        <w:t>uthorisations</w:t>
      </w:r>
      <w:bookmarkEnd w:id="44"/>
    </w:p>
    <w:p w14:paraId="4B103FA0" w14:textId="77777777" w:rsidR="00DA2603" w:rsidRPr="00DC44B8" w:rsidRDefault="002157E9" w:rsidP="002157E9">
      <w:pPr>
        <w:pStyle w:val="AH5Sec"/>
        <w:rPr>
          <w:lang w:eastAsia="en-AU"/>
        </w:rPr>
      </w:pPr>
      <w:bookmarkStart w:id="45" w:name="_Toc90390848"/>
      <w:r w:rsidRPr="0083622F">
        <w:rPr>
          <w:rStyle w:val="CharSectNo"/>
        </w:rPr>
        <w:t>31</w:t>
      </w:r>
      <w:r w:rsidRPr="00DC44B8">
        <w:rPr>
          <w:lang w:eastAsia="en-AU"/>
        </w:rPr>
        <w:tab/>
      </w:r>
      <w:r w:rsidR="00DA2603" w:rsidRPr="00DC44B8">
        <w:rPr>
          <w:lang w:eastAsia="en-AU"/>
        </w:rPr>
        <w:t>Corresponding warrants</w:t>
      </w:r>
      <w:bookmarkEnd w:id="45"/>
    </w:p>
    <w:p w14:paraId="4965C1FA" w14:textId="77777777" w:rsidR="00DA2603" w:rsidRPr="00DC44B8" w:rsidRDefault="00DA2603" w:rsidP="00392406">
      <w:pPr>
        <w:pStyle w:val="Amainreturn"/>
        <w:rPr>
          <w:lang w:eastAsia="en-AU"/>
        </w:rPr>
      </w:pPr>
      <w:r w:rsidRPr="00DC44B8">
        <w:rPr>
          <w:lang w:eastAsia="en-AU"/>
        </w:rPr>
        <w:t xml:space="preserve">A corresponding warrant may be executed in </w:t>
      </w:r>
      <w:r w:rsidR="00F95877" w:rsidRPr="00DC44B8">
        <w:rPr>
          <w:lang w:eastAsia="en-AU"/>
        </w:rPr>
        <w:t>the ACT</w:t>
      </w:r>
      <w:r w:rsidR="00B35E7D" w:rsidRPr="00DC44B8">
        <w:rPr>
          <w:lang w:eastAsia="en-AU"/>
        </w:rPr>
        <w:t xml:space="preserve"> </w:t>
      </w:r>
      <w:r w:rsidRPr="00DC44B8">
        <w:rPr>
          <w:lang w:eastAsia="en-AU"/>
        </w:rPr>
        <w:t>in accordance with its terms as if it were a surveillance device</w:t>
      </w:r>
      <w:r w:rsidR="00B35E7D" w:rsidRPr="00DC44B8">
        <w:rPr>
          <w:lang w:eastAsia="en-AU"/>
        </w:rPr>
        <w:t xml:space="preserve"> </w:t>
      </w:r>
      <w:r w:rsidRPr="00DC44B8">
        <w:rPr>
          <w:lang w:eastAsia="en-AU"/>
        </w:rPr>
        <w:t>warrant or retrieval warrant issued under</w:t>
      </w:r>
      <w:r w:rsidR="00B35E7D" w:rsidRPr="00DC44B8">
        <w:rPr>
          <w:lang w:eastAsia="en-AU"/>
        </w:rPr>
        <w:t xml:space="preserve"> </w:t>
      </w:r>
      <w:r w:rsidR="00FD05F8" w:rsidRPr="00DC44B8">
        <w:rPr>
          <w:lang w:eastAsia="en-AU"/>
        </w:rPr>
        <w:t>p</w:t>
      </w:r>
      <w:r w:rsidRPr="00DC44B8">
        <w:rPr>
          <w:lang w:eastAsia="en-AU"/>
        </w:rPr>
        <w:t>art 2</w:t>
      </w:r>
      <w:r w:rsidR="005D4990" w:rsidRPr="00DC44B8">
        <w:rPr>
          <w:lang w:eastAsia="en-AU"/>
        </w:rPr>
        <w:t xml:space="preserve"> (Warrants)</w:t>
      </w:r>
      <w:r w:rsidRPr="00DC44B8">
        <w:rPr>
          <w:lang w:eastAsia="en-AU"/>
        </w:rPr>
        <w:t>.</w:t>
      </w:r>
    </w:p>
    <w:p w14:paraId="5FCF8064" w14:textId="77777777" w:rsidR="00DA2603" w:rsidRPr="00DC44B8" w:rsidRDefault="002157E9" w:rsidP="002157E9">
      <w:pPr>
        <w:pStyle w:val="AH5Sec"/>
        <w:rPr>
          <w:lang w:eastAsia="en-AU"/>
        </w:rPr>
      </w:pPr>
      <w:bookmarkStart w:id="46" w:name="_Toc90390849"/>
      <w:r w:rsidRPr="0083622F">
        <w:rPr>
          <w:rStyle w:val="CharSectNo"/>
        </w:rPr>
        <w:t>32</w:t>
      </w:r>
      <w:r w:rsidRPr="00DC44B8">
        <w:rPr>
          <w:lang w:eastAsia="en-AU"/>
        </w:rPr>
        <w:tab/>
      </w:r>
      <w:r w:rsidR="00DA2603" w:rsidRPr="00DC44B8">
        <w:rPr>
          <w:lang w:eastAsia="en-AU"/>
        </w:rPr>
        <w:t>Corresponding emergency authorisations</w:t>
      </w:r>
      <w:bookmarkEnd w:id="46"/>
    </w:p>
    <w:p w14:paraId="367D5DB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corresponding emergency authorisation authorises the use</w:t>
      </w:r>
      <w:r w:rsidR="00B35E7D" w:rsidRPr="00DC44B8">
        <w:rPr>
          <w:lang w:eastAsia="en-AU"/>
        </w:rPr>
        <w:t xml:space="preserve"> </w:t>
      </w:r>
      <w:r w:rsidR="00DA2603" w:rsidRPr="00DC44B8">
        <w:rPr>
          <w:lang w:eastAsia="en-AU"/>
        </w:rPr>
        <w:t xml:space="preserve">of a surveillance device in accordance with its terms in </w:t>
      </w:r>
      <w:r w:rsidR="00F95877" w:rsidRPr="00DC44B8">
        <w:rPr>
          <w:lang w:eastAsia="en-AU"/>
        </w:rPr>
        <w:t>the ACT</w:t>
      </w:r>
      <w:r w:rsidR="00DA2603" w:rsidRPr="00DC44B8">
        <w:rPr>
          <w:lang w:eastAsia="en-AU"/>
        </w:rPr>
        <w:t>, as if it were an emergency authorisation given</w:t>
      </w:r>
      <w:r w:rsidR="00B35E7D" w:rsidRPr="00DC44B8">
        <w:rPr>
          <w:lang w:eastAsia="en-AU"/>
        </w:rPr>
        <w:t xml:space="preserve"> </w:t>
      </w:r>
      <w:r w:rsidR="00FD05F8" w:rsidRPr="00DC44B8">
        <w:rPr>
          <w:lang w:eastAsia="en-AU"/>
        </w:rPr>
        <w:t>under p</w:t>
      </w:r>
      <w:r w:rsidR="00DA2603" w:rsidRPr="00DC44B8">
        <w:rPr>
          <w:lang w:eastAsia="en-AU"/>
        </w:rPr>
        <w:t>art 3</w:t>
      </w:r>
      <w:r w:rsidR="005D4990" w:rsidRPr="00DC44B8">
        <w:rPr>
          <w:lang w:eastAsia="en-AU"/>
        </w:rPr>
        <w:t xml:space="preserve"> (Emergency authorisations)</w:t>
      </w:r>
      <w:r w:rsidR="00DA2603" w:rsidRPr="00DC44B8">
        <w:rPr>
          <w:lang w:eastAsia="en-AU"/>
        </w:rPr>
        <w:t>.</w:t>
      </w:r>
    </w:p>
    <w:p w14:paraId="0281D43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at any time after a judge orders,</w:t>
      </w:r>
      <w:r w:rsidR="00B35E7D" w:rsidRPr="00DC44B8">
        <w:rPr>
          <w:lang w:eastAsia="en-AU"/>
        </w:rPr>
        <w:t xml:space="preserve"> </w:t>
      </w:r>
      <w:r w:rsidR="00DA2603" w:rsidRPr="00DC44B8">
        <w:rPr>
          <w:lang w:eastAsia="en-AU"/>
        </w:rPr>
        <w:t>under a provision of a corresponding law that corresponds to</w:t>
      </w:r>
      <w:r w:rsidR="00B35E7D" w:rsidRPr="00DC44B8">
        <w:rPr>
          <w:lang w:eastAsia="en-AU"/>
        </w:rPr>
        <w:t xml:space="preserve"> </w:t>
      </w:r>
      <w:r w:rsidR="00FD05F8" w:rsidRPr="00DC44B8">
        <w:rPr>
          <w:lang w:eastAsia="en-AU"/>
        </w:rPr>
        <w:t xml:space="preserve">section </w:t>
      </w:r>
      <w:r w:rsidR="00DA52E5">
        <w:rPr>
          <w:lang w:eastAsia="en-AU"/>
        </w:rPr>
        <w:t>29</w:t>
      </w:r>
      <w:r w:rsidR="00FD05F8" w:rsidRPr="00DC44B8">
        <w:rPr>
          <w:lang w:eastAsia="en-AU"/>
        </w:rPr>
        <w:t> </w:t>
      </w:r>
      <w:r w:rsidR="00DA2603" w:rsidRPr="00DC44B8">
        <w:rPr>
          <w:lang w:eastAsia="en-AU"/>
        </w:rPr>
        <w:t>(4)</w:t>
      </w:r>
      <w:r w:rsidR="00F95C4D" w:rsidRPr="00DC44B8">
        <w:rPr>
          <w:lang w:eastAsia="en-AU"/>
        </w:rPr>
        <w:t xml:space="preserve"> (Judge may approve emergency use of powers)</w:t>
      </w:r>
      <w:r w:rsidR="00DA2603" w:rsidRPr="00DC44B8">
        <w:rPr>
          <w:lang w:eastAsia="en-AU"/>
        </w:rPr>
        <w:t>, that the use of a surveillance device under the</w:t>
      </w:r>
      <w:r w:rsidR="00B35E7D" w:rsidRPr="00DC44B8">
        <w:rPr>
          <w:lang w:eastAsia="en-AU"/>
        </w:rPr>
        <w:t xml:space="preserve"> </w:t>
      </w:r>
      <w:r w:rsidR="00DA2603" w:rsidRPr="00DC44B8">
        <w:rPr>
          <w:lang w:eastAsia="en-AU"/>
        </w:rPr>
        <w:t>corresponding emergency authorisation cease.</w:t>
      </w:r>
    </w:p>
    <w:p w14:paraId="49B7BA98" w14:textId="77777777" w:rsidR="00F875FF" w:rsidRDefault="00F875FF" w:rsidP="00F875FF">
      <w:pPr>
        <w:pStyle w:val="PageBreak"/>
      </w:pPr>
      <w:r>
        <w:br w:type="page"/>
      </w:r>
    </w:p>
    <w:p w14:paraId="287E26EC" w14:textId="77777777" w:rsidR="00DA2603" w:rsidRPr="0083622F" w:rsidRDefault="002157E9" w:rsidP="00F875FF">
      <w:pPr>
        <w:pStyle w:val="AH2Part"/>
      </w:pPr>
      <w:bookmarkStart w:id="47" w:name="_Toc90390850"/>
      <w:r w:rsidRPr="0083622F">
        <w:rPr>
          <w:rStyle w:val="CharPartNo"/>
        </w:rPr>
        <w:lastRenderedPageBreak/>
        <w:t>Part 5</w:t>
      </w:r>
      <w:r w:rsidRPr="00DC44B8">
        <w:rPr>
          <w:lang w:eastAsia="en-AU"/>
        </w:rPr>
        <w:tab/>
      </w:r>
      <w:r w:rsidR="00DA2603" w:rsidRPr="0083622F">
        <w:rPr>
          <w:rStyle w:val="CharPartText"/>
          <w:lang w:eastAsia="en-AU"/>
        </w:rPr>
        <w:t xml:space="preserve">Compliance and </w:t>
      </w:r>
      <w:r w:rsidR="000B51D0" w:rsidRPr="0083622F">
        <w:rPr>
          <w:rStyle w:val="CharPartText"/>
          <w:lang w:eastAsia="en-AU"/>
        </w:rPr>
        <w:t>m</w:t>
      </w:r>
      <w:r w:rsidR="00DA2603" w:rsidRPr="0083622F">
        <w:rPr>
          <w:rStyle w:val="CharPartText"/>
          <w:lang w:eastAsia="en-AU"/>
        </w:rPr>
        <w:t>onitoring</w:t>
      </w:r>
      <w:bookmarkEnd w:id="47"/>
    </w:p>
    <w:p w14:paraId="0AA80414" w14:textId="77777777" w:rsidR="00DA2603" w:rsidRPr="0083622F" w:rsidRDefault="002157E9" w:rsidP="002157E9">
      <w:pPr>
        <w:pStyle w:val="AH3Div"/>
      </w:pPr>
      <w:bookmarkStart w:id="48" w:name="_Toc90390851"/>
      <w:r w:rsidRPr="0083622F">
        <w:rPr>
          <w:rStyle w:val="CharDivNo"/>
        </w:rPr>
        <w:t>Division 5.1</w:t>
      </w:r>
      <w:r w:rsidRPr="00DC44B8">
        <w:rPr>
          <w:lang w:eastAsia="en-AU"/>
        </w:rPr>
        <w:tab/>
      </w:r>
      <w:r w:rsidR="00DA2603" w:rsidRPr="0083622F">
        <w:rPr>
          <w:rStyle w:val="CharDivText"/>
          <w:lang w:eastAsia="en-AU"/>
        </w:rPr>
        <w:t xml:space="preserve">Restrictions on </w:t>
      </w:r>
      <w:r w:rsidR="000B51D0" w:rsidRPr="0083622F">
        <w:rPr>
          <w:rStyle w:val="CharDivText"/>
          <w:lang w:eastAsia="en-AU"/>
        </w:rPr>
        <w:t>u</w:t>
      </w:r>
      <w:r w:rsidR="00DA2603" w:rsidRPr="0083622F">
        <w:rPr>
          <w:rStyle w:val="CharDivText"/>
          <w:lang w:eastAsia="en-AU"/>
        </w:rPr>
        <w:t xml:space="preserve">se, </w:t>
      </w:r>
      <w:r w:rsidR="000B51D0" w:rsidRPr="0083622F">
        <w:rPr>
          <w:rStyle w:val="CharDivText"/>
          <w:lang w:eastAsia="en-AU"/>
        </w:rPr>
        <w:t>c</w:t>
      </w:r>
      <w:r w:rsidR="00DA2603" w:rsidRPr="0083622F">
        <w:rPr>
          <w:rStyle w:val="CharDivText"/>
          <w:lang w:eastAsia="en-AU"/>
        </w:rPr>
        <w:t>ommunication and</w:t>
      </w:r>
      <w:r w:rsidR="00B35E7D" w:rsidRPr="0083622F">
        <w:rPr>
          <w:rStyle w:val="CharDivText"/>
          <w:lang w:eastAsia="en-AU"/>
        </w:rPr>
        <w:t xml:space="preserve"> </w:t>
      </w:r>
      <w:r w:rsidR="000B51D0" w:rsidRPr="0083622F">
        <w:rPr>
          <w:rStyle w:val="CharDivText"/>
          <w:lang w:eastAsia="en-AU"/>
        </w:rPr>
        <w:t>p</w:t>
      </w:r>
      <w:r w:rsidR="00DA2603" w:rsidRPr="0083622F">
        <w:rPr>
          <w:rStyle w:val="CharDivText"/>
          <w:lang w:eastAsia="en-AU"/>
        </w:rPr>
        <w:t xml:space="preserve">ublication of </w:t>
      </w:r>
      <w:r w:rsidR="000B51D0" w:rsidRPr="0083622F">
        <w:rPr>
          <w:rStyle w:val="CharDivText"/>
          <w:lang w:eastAsia="en-AU"/>
        </w:rPr>
        <w:t>i</w:t>
      </w:r>
      <w:r w:rsidR="00DA2603" w:rsidRPr="0083622F">
        <w:rPr>
          <w:rStyle w:val="CharDivText"/>
          <w:lang w:eastAsia="en-AU"/>
        </w:rPr>
        <w:t>nformation</w:t>
      </w:r>
      <w:bookmarkEnd w:id="48"/>
    </w:p>
    <w:p w14:paraId="6AB12CA9" w14:textId="77777777" w:rsidR="00DA2603" w:rsidRPr="00DC44B8" w:rsidRDefault="002157E9" w:rsidP="002157E9">
      <w:pPr>
        <w:pStyle w:val="AH5Sec"/>
        <w:rPr>
          <w:lang w:eastAsia="en-AU"/>
        </w:rPr>
      </w:pPr>
      <w:bookmarkStart w:id="49" w:name="_Toc90390852"/>
      <w:r w:rsidRPr="0083622F">
        <w:rPr>
          <w:rStyle w:val="CharSectNo"/>
        </w:rPr>
        <w:t>33</w:t>
      </w:r>
      <w:r w:rsidRPr="00DC44B8">
        <w:rPr>
          <w:lang w:eastAsia="en-AU"/>
        </w:rPr>
        <w:tab/>
      </w:r>
      <w:r w:rsidR="00DA2603" w:rsidRPr="00DC44B8">
        <w:rPr>
          <w:lang w:eastAsia="en-AU"/>
        </w:rPr>
        <w:t xml:space="preserve">What is </w:t>
      </w:r>
      <w:r w:rsidR="00DA2603" w:rsidRPr="005300AF">
        <w:rPr>
          <w:rStyle w:val="charItals"/>
        </w:rPr>
        <w:t>protected information</w:t>
      </w:r>
      <w:r w:rsidR="00DA2603" w:rsidRPr="00DC44B8">
        <w:rPr>
          <w:lang w:eastAsia="en-AU"/>
        </w:rPr>
        <w:t>?</w:t>
      </w:r>
      <w:r w:rsidR="00842F61" w:rsidRPr="00DC44B8">
        <w:rPr>
          <w:lang w:eastAsia="en-AU"/>
        </w:rPr>
        <w:t>—div 5.1</w:t>
      </w:r>
      <w:bookmarkEnd w:id="49"/>
    </w:p>
    <w:p w14:paraId="2A0B2E7B" w14:textId="77777777" w:rsidR="00DA2603" w:rsidRPr="00DC44B8" w:rsidRDefault="00FD05F8" w:rsidP="00A31BC6">
      <w:pPr>
        <w:pStyle w:val="Amainreturn"/>
        <w:keepNext/>
        <w:rPr>
          <w:lang w:eastAsia="en-AU"/>
        </w:rPr>
      </w:pPr>
      <w:r w:rsidRPr="00DC44B8">
        <w:rPr>
          <w:lang w:eastAsia="en-AU"/>
        </w:rPr>
        <w:t>In this d</w:t>
      </w:r>
      <w:r w:rsidR="00E828B3" w:rsidRPr="00DC44B8">
        <w:rPr>
          <w:lang w:eastAsia="en-AU"/>
        </w:rPr>
        <w:t>ivision:</w:t>
      </w:r>
    </w:p>
    <w:p w14:paraId="0A02EB6B" w14:textId="77777777" w:rsidR="00DA2603" w:rsidRPr="00DC44B8" w:rsidRDefault="00DA2603" w:rsidP="00A31BC6">
      <w:pPr>
        <w:pStyle w:val="aDef"/>
        <w:keepNext/>
        <w:rPr>
          <w:lang w:eastAsia="en-AU"/>
        </w:rPr>
      </w:pPr>
      <w:r w:rsidRPr="002157E9">
        <w:rPr>
          <w:rStyle w:val="charBoldItals"/>
        </w:rPr>
        <w:t>protected information</w:t>
      </w:r>
      <w:r w:rsidRPr="00DC44B8">
        <w:rPr>
          <w:lang w:eastAsia="en-AU"/>
        </w:rPr>
        <w:t xml:space="preserve"> means—</w:t>
      </w:r>
    </w:p>
    <w:p w14:paraId="2D0E2D55" w14:textId="77777777" w:rsidR="00DA2603"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 information obtained from the use of a surveillance</w:t>
      </w:r>
      <w:r w:rsidR="00EC6F97" w:rsidRPr="00DC44B8">
        <w:rPr>
          <w:lang w:eastAsia="en-AU"/>
        </w:rPr>
        <w:t xml:space="preserve"> </w:t>
      </w:r>
      <w:r w:rsidR="00DA2603" w:rsidRPr="00DC44B8">
        <w:rPr>
          <w:lang w:eastAsia="en-AU"/>
        </w:rPr>
        <w:t>device under a warrant, emergency authorisation,</w:t>
      </w:r>
      <w:r w:rsidR="00EC6F97" w:rsidRPr="00DC44B8">
        <w:rPr>
          <w:lang w:eastAsia="en-AU"/>
        </w:rPr>
        <w:t xml:space="preserve"> </w:t>
      </w:r>
      <w:r w:rsidR="00DA2603" w:rsidRPr="00DC44B8">
        <w:rPr>
          <w:lang w:eastAsia="en-AU"/>
        </w:rPr>
        <w:t>corresponding warrant or corresponding emergency</w:t>
      </w:r>
      <w:r w:rsidR="00EC6F97" w:rsidRPr="00DC44B8">
        <w:rPr>
          <w:lang w:eastAsia="en-AU"/>
        </w:rPr>
        <w:t xml:space="preserve"> </w:t>
      </w:r>
      <w:r w:rsidR="00DA2603" w:rsidRPr="00DC44B8">
        <w:rPr>
          <w:lang w:eastAsia="en-AU"/>
        </w:rPr>
        <w:t>authorisation; or</w:t>
      </w:r>
    </w:p>
    <w:p w14:paraId="13EDD7F8" w14:textId="77777777" w:rsidR="00DA2603"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information relating to—</w:t>
      </w:r>
    </w:p>
    <w:p w14:paraId="26830084" w14:textId="77777777" w:rsidR="00DA2603"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an application for, issue of, existence of or expiry of a</w:t>
      </w:r>
      <w:r w:rsidR="00EC6F97" w:rsidRPr="00DC44B8">
        <w:rPr>
          <w:lang w:eastAsia="en-AU"/>
        </w:rPr>
        <w:t xml:space="preserve"> </w:t>
      </w:r>
      <w:r w:rsidR="00DA2603" w:rsidRPr="00DC44B8">
        <w:rPr>
          <w:lang w:eastAsia="en-AU"/>
        </w:rPr>
        <w:t>warrant, emergency authorisation, corresponding</w:t>
      </w:r>
      <w:r w:rsidR="00EC6F97" w:rsidRPr="00DC44B8">
        <w:rPr>
          <w:lang w:eastAsia="en-AU"/>
        </w:rPr>
        <w:t xml:space="preserve"> </w:t>
      </w:r>
      <w:r w:rsidR="00DA2603" w:rsidRPr="00DC44B8">
        <w:rPr>
          <w:lang w:eastAsia="en-AU"/>
        </w:rPr>
        <w:t>warrant or corresponding emergency authorisation;</w:t>
      </w:r>
      <w:r w:rsidR="00EC6F97" w:rsidRPr="00DC44B8">
        <w:rPr>
          <w:lang w:eastAsia="en-AU"/>
        </w:rPr>
        <w:t xml:space="preserve"> </w:t>
      </w:r>
      <w:r w:rsidR="00DA2603" w:rsidRPr="00DC44B8">
        <w:rPr>
          <w:lang w:eastAsia="en-AU"/>
        </w:rPr>
        <w:t>or</w:t>
      </w:r>
    </w:p>
    <w:p w14:paraId="0AB77D02" w14:textId="77777777" w:rsidR="00DA2603"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an application for approval of powers exercised under</w:t>
      </w:r>
      <w:r w:rsidR="00EC6F97" w:rsidRPr="00DC44B8">
        <w:rPr>
          <w:lang w:eastAsia="en-AU"/>
        </w:rPr>
        <w:t xml:space="preserve"> </w:t>
      </w:r>
      <w:r w:rsidR="00DA2603" w:rsidRPr="00DC44B8">
        <w:rPr>
          <w:lang w:eastAsia="en-AU"/>
        </w:rPr>
        <w:t>an emergency authorisation; or</w:t>
      </w:r>
    </w:p>
    <w:p w14:paraId="3C4359EB" w14:textId="77777777" w:rsidR="00DA2603"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an application under a corresponding law for</w:t>
      </w:r>
      <w:r w:rsidR="00EC6F97" w:rsidRPr="00DC44B8">
        <w:rPr>
          <w:lang w:eastAsia="en-AU"/>
        </w:rPr>
        <w:t xml:space="preserve"> </w:t>
      </w:r>
      <w:r w:rsidR="00DA2603" w:rsidRPr="00DC44B8">
        <w:rPr>
          <w:lang w:eastAsia="en-AU"/>
        </w:rPr>
        <w:t>approval of powers exercised under a corresponding</w:t>
      </w:r>
      <w:r w:rsidR="00EC6F97" w:rsidRPr="00DC44B8">
        <w:rPr>
          <w:lang w:eastAsia="en-AU"/>
        </w:rPr>
        <w:t xml:space="preserve"> </w:t>
      </w:r>
      <w:r w:rsidR="00DA2603" w:rsidRPr="00DC44B8">
        <w:rPr>
          <w:lang w:eastAsia="en-AU"/>
        </w:rPr>
        <w:t>emergency authorisation.</w:t>
      </w:r>
    </w:p>
    <w:p w14:paraId="7EDD5BF1" w14:textId="77777777" w:rsidR="00DA2603" w:rsidRPr="00DC44B8" w:rsidRDefault="002157E9" w:rsidP="002157E9">
      <w:pPr>
        <w:pStyle w:val="AH5Sec"/>
        <w:rPr>
          <w:rFonts w:cs="Arial"/>
          <w:szCs w:val="24"/>
          <w:lang w:eastAsia="en-AU"/>
        </w:rPr>
      </w:pPr>
      <w:bookmarkStart w:id="50" w:name="_Toc90390853"/>
      <w:r w:rsidRPr="0083622F">
        <w:rPr>
          <w:rStyle w:val="CharSectNo"/>
        </w:rPr>
        <w:t>34</w:t>
      </w:r>
      <w:r w:rsidRPr="00DC44B8">
        <w:rPr>
          <w:rFonts w:cs="Arial"/>
          <w:szCs w:val="24"/>
          <w:lang w:eastAsia="en-AU"/>
        </w:rPr>
        <w:tab/>
      </w:r>
      <w:r w:rsidR="00DA2603" w:rsidRPr="00DC44B8">
        <w:rPr>
          <w:lang w:eastAsia="en-AU"/>
        </w:rPr>
        <w:t>Prohibition on communication or publication of protected</w:t>
      </w:r>
      <w:r w:rsidR="00C41CF2" w:rsidRPr="00DC44B8">
        <w:rPr>
          <w:lang w:eastAsia="en-AU"/>
        </w:rPr>
        <w:t xml:space="preserve"> </w:t>
      </w:r>
      <w:r w:rsidR="00DA2603" w:rsidRPr="00DC44B8">
        <w:rPr>
          <w:rFonts w:cs="Arial"/>
          <w:bCs/>
          <w:szCs w:val="24"/>
          <w:lang w:eastAsia="en-AU"/>
        </w:rPr>
        <w:t>information</w:t>
      </w:r>
      <w:bookmarkEnd w:id="50"/>
    </w:p>
    <w:p w14:paraId="0D1D2903"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person </w:t>
      </w:r>
      <w:r w:rsidR="00FD05F8" w:rsidRPr="00DC44B8">
        <w:rPr>
          <w:lang w:eastAsia="en-AU"/>
        </w:rPr>
        <w:t xml:space="preserve">commits </w:t>
      </w:r>
      <w:r w:rsidR="00DA2603" w:rsidRPr="00DC44B8">
        <w:rPr>
          <w:lang w:eastAsia="en-AU"/>
        </w:rPr>
        <w:t>an offence if—</w:t>
      </w:r>
    </w:p>
    <w:p w14:paraId="32BB00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person uses information; and</w:t>
      </w:r>
    </w:p>
    <w:p w14:paraId="4B085EBF" w14:textId="77777777" w:rsidR="00E828B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828B3" w:rsidRPr="00DC44B8">
        <w:rPr>
          <w:lang w:eastAsia="en-AU"/>
        </w:rPr>
        <w:t>the information is protected information; and</w:t>
      </w:r>
    </w:p>
    <w:p w14:paraId="1B27A320" w14:textId="77777777" w:rsidR="00E828B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E828B3" w:rsidRPr="00DC44B8">
        <w:rPr>
          <w:lang w:eastAsia="en-AU"/>
        </w:rPr>
        <w:t>the use of the information is not permitted by this section; and</w:t>
      </w:r>
    </w:p>
    <w:p w14:paraId="5AA9BF04"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person is reckless </w:t>
      </w:r>
      <w:r w:rsidR="00027291" w:rsidRPr="00DC44B8">
        <w:rPr>
          <w:lang w:eastAsia="en-AU"/>
        </w:rPr>
        <w:t>about</w:t>
      </w:r>
      <w:r w:rsidR="00DA2603" w:rsidRPr="00DC44B8">
        <w:rPr>
          <w:lang w:eastAsia="en-AU"/>
        </w:rPr>
        <w:t xml:space="preserve"> whether the</w:t>
      </w:r>
      <w:r w:rsidR="008C5817" w:rsidRPr="00DC44B8">
        <w:rPr>
          <w:lang w:eastAsia="en-AU"/>
        </w:rPr>
        <w:t xml:space="preserve"> </w:t>
      </w:r>
      <w:r w:rsidR="00DA2603" w:rsidRPr="00DC44B8">
        <w:rPr>
          <w:lang w:eastAsia="en-AU"/>
        </w:rPr>
        <w:t>use of the information is</w:t>
      </w:r>
      <w:r w:rsidR="008C5817" w:rsidRPr="00DC44B8">
        <w:rPr>
          <w:lang w:eastAsia="en-AU"/>
        </w:rPr>
        <w:t xml:space="preserve"> </w:t>
      </w:r>
      <w:r w:rsidR="00DA2603" w:rsidRPr="00DC44B8">
        <w:rPr>
          <w:lang w:eastAsia="en-AU"/>
        </w:rPr>
        <w:t>not permitted by this section.</w:t>
      </w:r>
    </w:p>
    <w:p w14:paraId="3D11E5BA" w14:textId="77777777" w:rsidR="008C5817" w:rsidRPr="00DC44B8" w:rsidRDefault="008C5817" w:rsidP="00A31BC6">
      <w:pPr>
        <w:pStyle w:val="Penalty"/>
        <w:keepNext/>
        <w:rPr>
          <w:lang w:eastAsia="en-AU"/>
        </w:rPr>
      </w:pPr>
      <w:r w:rsidRPr="00DC44B8">
        <w:rPr>
          <w:lang w:eastAsia="en-AU"/>
        </w:rPr>
        <w:t>Maximum penalty:  imprisonment for 2 years.</w:t>
      </w:r>
    </w:p>
    <w:p w14:paraId="72A6F246" w14:textId="68BBB434" w:rsidR="00686E74" w:rsidRPr="00DC44B8" w:rsidRDefault="00686E74" w:rsidP="00686E74">
      <w:pPr>
        <w:pStyle w:val="aNote"/>
        <w:rPr>
          <w:lang w:eastAsia="en-AU"/>
        </w:rPr>
      </w:pPr>
      <w:r w:rsidRPr="002157E9">
        <w:rPr>
          <w:rStyle w:val="charItals"/>
        </w:rPr>
        <w:t>Note</w:t>
      </w:r>
      <w:r w:rsidRPr="002157E9">
        <w:rPr>
          <w:rStyle w:val="charItals"/>
        </w:rPr>
        <w:tab/>
      </w:r>
      <w:r w:rsidRPr="00DC44B8">
        <w:rPr>
          <w:lang w:eastAsia="en-AU"/>
        </w:rPr>
        <w:t xml:space="preserve">The fault element of recklessness can be satisfied by proof of intention, knowledge or recklessness (see </w:t>
      </w:r>
      <w:hyperlink r:id="rId36" w:tooltip="A2002-51" w:history="1">
        <w:r w:rsidR="005300AF" w:rsidRPr="005300AF">
          <w:rPr>
            <w:rStyle w:val="charCitHyperlinkAbbrev"/>
          </w:rPr>
          <w:t>Criminal Code</w:t>
        </w:r>
      </w:hyperlink>
      <w:r w:rsidRPr="00DC44B8">
        <w:rPr>
          <w:lang w:eastAsia="en-AU"/>
        </w:rPr>
        <w:t>, s 20 (4)).</w:t>
      </w:r>
    </w:p>
    <w:p w14:paraId="09A9623E" w14:textId="77777777" w:rsidR="00A80EA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A80EA4" w:rsidRPr="00DC44B8">
        <w:rPr>
          <w:lang w:eastAsia="en-AU"/>
        </w:rPr>
        <w:t>A person commits an offence if—</w:t>
      </w:r>
    </w:p>
    <w:p w14:paraId="422A8CE9" w14:textId="77777777" w:rsidR="00A80EA4"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80EA4" w:rsidRPr="00DC44B8">
        <w:rPr>
          <w:lang w:eastAsia="en-AU"/>
        </w:rPr>
        <w:t>the person communicates information; and</w:t>
      </w:r>
    </w:p>
    <w:p w14:paraId="756C9CCF" w14:textId="77777777" w:rsidR="00A80EA4"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80EA4" w:rsidRPr="00DC44B8">
        <w:rPr>
          <w:lang w:eastAsia="en-AU"/>
        </w:rPr>
        <w:t>the information is protected information; and</w:t>
      </w:r>
    </w:p>
    <w:p w14:paraId="62C8AD0E" w14:textId="77777777" w:rsidR="00A80EA4"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A80EA4" w:rsidRPr="00DC44B8">
        <w:rPr>
          <w:lang w:eastAsia="en-AU"/>
        </w:rPr>
        <w:t>the communication of the information is not permitted by this section; and</w:t>
      </w:r>
    </w:p>
    <w:p w14:paraId="47A3D5AA" w14:textId="77777777" w:rsidR="00A80EA4"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A80EA4" w:rsidRPr="00DC44B8">
        <w:rPr>
          <w:lang w:eastAsia="en-AU"/>
        </w:rPr>
        <w:t>the person is reckless about whether the communication of the information is not permitted by this section.</w:t>
      </w:r>
    </w:p>
    <w:p w14:paraId="7348C3F4" w14:textId="77777777" w:rsidR="00A80EA4" w:rsidRPr="00DC44B8" w:rsidRDefault="00A80EA4" w:rsidP="00A31BC6">
      <w:pPr>
        <w:pStyle w:val="Penalty"/>
        <w:keepNext/>
        <w:rPr>
          <w:lang w:eastAsia="en-AU"/>
        </w:rPr>
      </w:pPr>
      <w:r w:rsidRPr="00DC44B8">
        <w:rPr>
          <w:lang w:eastAsia="en-AU"/>
        </w:rPr>
        <w:t>Maximum penalty:  imprisonment for 2 years.</w:t>
      </w:r>
    </w:p>
    <w:p w14:paraId="499268BE" w14:textId="77777777" w:rsidR="004D6CC9"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D6CC9" w:rsidRPr="00DC44B8">
        <w:rPr>
          <w:lang w:eastAsia="en-AU"/>
        </w:rPr>
        <w:t>A person commits an offence if—</w:t>
      </w:r>
    </w:p>
    <w:p w14:paraId="10C919AB" w14:textId="77777777" w:rsidR="004D6CC9"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D6CC9" w:rsidRPr="00DC44B8">
        <w:rPr>
          <w:lang w:eastAsia="en-AU"/>
        </w:rPr>
        <w:t>the person publishes information; and</w:t>
      </w:r>
    </w:p>
    <w:p w14:paraId="0DEA6408" w14:textId="77777777" w:rsidR="004D6CC9"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D6CC9" w:rsidRPr="00DC44B8">
        <w:rPr>
          <w:lang w:eastAsia="en-AU"/>
        </w:rPr>
        <w:t>the information is protected information; and</w:t>
      </w:r>
    </w:p>
    <w:p w14:paraId="740C2F24" w14:textId="77777777" w:rsidR="004D6CC9"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D6CC9" w:rsidRPr="00DC44B8">
        <w:rPr>
          <w:lang w:eastAsia="en-AU"/>
        </w:rPr>
        <w:t>the publication of the information is not permitted by this section; and</w:t>
      </w:r>
    </w:p>
    <w:p w14:paraId="127966AD" w14:textId="77777777" w:rsidR="004D6CC9"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4D6CC9" w:rsidRPr="00DC44B8">
        <w:rPr>
          <w:lang w:eastAsia="en-AU"/>
        </w:rPr>
        <w:t>the person is reckless about whether the publication of the information is not permitted by this section.</w:t>
      </w:r>
    </w:p>
    <w:p w14:paraId="5664B238" w14:textId="77777777" w:rsidR="004D6CC9" w:rsidRPr="00DC44B8" w:rsidRDefault="004D6CC9" w:rsidP="00A31BC6">
      <w:pPr>
        <w:pStyle w:val="Penalty"/>
        <w:keepNext/>
        <w:rPr>
          <w:lang w:eastAsia="en-AU"/>
        </w:rPr>
      </w:pPr>
      <w:r w:rsidRPr="00DC44B8">
        <w:rPr>
          <w:lang w:eastAsia="en-AU"/>
        </w:rPr>
        <w:t>Maximum penalty:  imprisonment for 2 years.</w:t>
      </w:r>
    </w:p>
    <w:p w14:paraId="7015F11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 person </w:t>
      </w:r>
      <w:r w:rsidR="00CF31FE" w:rsidRPr="00DC44B8">
        <w:rPr>
          <w:lang w:eastAsia="en-AU"/>
        </w:rPr>
        <w:t>commits</w:t>
      </w:r>
      <w:r w:rsidR="00DA2603" w:rsidRPr="00DC44B8">
        <w:rPr>
          <w:lang w:eastAsia="en-AU"/>
        </w:rPr>
        <w:t xml:space="preserve"> an offence if the</w:t>
      </w:r>
      <w:r w:rsidR="008C5817" w:rsidRPr="00DC44B8">
        <w:rPr>
          <w:lang w:eastAsia="en-AU"/>
        </w:rPr>
        <w:t xml:space="preserve"> </w:t>
      </w:r>
      <w:r w:rsidR="00DA2603" w:rsidRPr="00DC44B8">
        <w:rPr>
          <w:lang w:eastAsia="en-AU"/>
        </w:rPr>
        <w:t xml:space="preserve">person commits an offence against </w:t>
      </w:r>
      <w:r w:rsidR="00F00953" w:rsidRPr="00DC44B8">
        <w:rPr>
          <w:lang w:eastAsia="en-AU"/>
        </w:rPr>
        <w:t>sub</w:t>
      </w:r>
      <w:r w:rsidR="00DA2603" w:rsidRPr="00DC44B8">
        <w:rPr>
          <w:lang w:eastAsia="en-AU"/>
        </w:rPr>
        <w:t>section (1)</w:t>
      </w:r>
      <w:r w:rsidR="005363F0" w:rsidRPr="00DC44B8">
        <w:rPr>
          <w:lang w:eastAsia="en-AU"/>
        </w:rPr>
        <w:t>, (2) or (3)</w:t>
      </w:r>
      <w:r w:rsidR="00DA2603" w:rsidRPr="00DC44B8">
        <w:rPr>
          <w:lang w:eastAsia="en-AU"/>
        </w:rPr>
        <w:t xml:space="preserve"> in</w:t>
      </w:r>
      <w:r w:rsidR="008C5817" w:rsidRPr="00DC44B8">
        <w:rPr>
          <w:lang w:eastAsia="en-AU"/>
        </w:rPr>
        <w:t xml:space="preserve"> </w:t>
      </w:r>
      <w:r w:rsidR="00DA2603" w:rsidRPr="00DC44B8">
        <w:rPr>
          <w:lang w:eastAsia="en-AU"/>
        </w:rPr>
        <w:t>circumstances in which the person—</w:t>
      </w:r>
    </w:p>
    <w:p w14:paraId="14CF355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intends to endanger the health or safety of an</w:t>
      </w:r>
      <w:r w:rsidR="005363F0" w:rsidRPr="00DC44B8">
        <w:rPr>
          <w:lang w:eastAsia="en-AU"/>
        </w:rPr>
        <w:t>yone</w:t>
      </w:r>
      <w:r w:rsidR="00DA2603" w:rsidRPr="00DC44B8">
        <w:rPr>
          <w:lang w:eastAsia="en-AU"/>
        </w:rPr>
        <w:t>; or</w:t>
      </w:r>
    </w:p>
    <w:p w14:paraId="6C3EC5D6"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is reckless </w:t>
      </w:r>
      <w:r w:rsidR="005363F0" w:rsidRPr="00DC44B8">
        <w:rPr>
          <w:lang w:eastAsia="en-AU"/>
        </w:rPr>
        <w:t>about</w:t>
      </w:r>
      <w:r w:rsidR="00432DA8" w:rsidRPr="00DC44B8">
        <w:rPr>
          <w:lang w:eastAsia="en-AU"/>
        </w:rPr>
        <w:t xml:space="preserve"> whether</w:t>
      </w:r>
      <w:r w:rsidR="00DA2603" w:rsidRPr="00DC44B8">
        <w:rPr>
          <w:lang w:eastAsia="en-AU"/>
        </w:rPr>
        <w:t xml:space="preserve"> the disclosure of</w:t>
      </w:r>
      <w:r w:rsidR="008C5817" w:rsidRPr="00DC44B8">
        <w:rPr>
          <w:lang w:eastAsia="en-AU"/>
        </w:rPr>
        <w:t xml:space="preserve"> </w:t>
      </w:r>
      <w:r w:rsidR="00432DA8" w:rsidRPr="00DC44B8">
        <w:rPr>
          <w:lang w:eastAsia="en-AU"/>
        </w:rPr>
        <w:t>the information endangers or will endanger the health or safety of anyone.</w:t>
      </w:r>
    </w:p>
    <w:p w14:paraId="3F38A485" w14:textId="77777777" w:rsidR="00DA2603" w:rsidRPr="00DC44B8" w:rsidRDefault="008C5817" w:rsidP="00366703">
      <w:pPr>
        <w:pStyle w:val="Penalty"/>
        <w:rPr>
          <w:lang w:eastAsia="en-AU"/>
        </w:rPr>
      </w:pPr>
      <w:r w:rsidRPr="00DC44B8">
        <w:rPr>
          <w:lang w:eastAsia="en-AU"/>
        </w:rPr>
        <w:t xml:space="preserve">Maximum penalty:  imprisonment for </w:t>
      </w:r>
      <w:r w:rsidR="00010141" w:rsidRPr="00DC44B8">
        <w:rPr>
          <w:lang w:eastAsia="en-AU"/>
        </w:rPr>
        <w:t>10 years</w:t>
      </w:r>
      <w:r w:rsidR="00DA2603" w:rsidRPr="00DC44B8">
        <w:rPr>
          <w:lang w:eastAsia="en-AU"/>
        </w:rPr>
        <w:t>.</w:t>
      </w:r>
    </w:p>
    <w:p w14:paraId="7B0C4CDE" w14:textId="77777777" w:rsidR="00432DA8"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432DA8" w:rsidRPr="00DC44B8">
        <w:rPr>
          <w:lang w:eastAsia="en-AU"/>
        </w:rPr>
        <w:t>A person commits an offence if the person commits an offence against subsection (1), (2) or (3) in circumstances in which the person—</w:t>
      </w:r>
    </w:p>
    <w:p w14:paraId="21EDD696" w14:textId="77777777" w:rsidR="00432DA8"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32DA8" w:rsidRPr="00DC44B8">
        <w:rPr>
          <w:lang w:eastAsia="en-AU"/>
        </w:rPr>
        <w:t xml:space="preserve">intends to </w:t>
      </w:r>
      <w:r w:rsidR="00D37D5F" w:rsidRPr="00DC44B8">
        <w:rPr>
          <w:lang w:eastAsia="en-AU"/>
        </w:rPr>
        <w:t>prejudice the effective conduct of an investigation</w:t>
      </w:r>
      <w:r w:rsidR="00432DA8" w:rsidRPr="00DC44B8">
        <w:rPr>
          <w:lang w:eastAsia="en-AU"/>
        </w:rPr>
        <w:t>; or</w:t>
      </w:r>
    </w:p>
    <w:p w14:paraId="3C4E0EBC" w14:textId="77777777" w:rsidR="00432DA8"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432DA8" w:rsidRPr="00DC44B8">
        <w:rPr>
          <w:lang w:eastAsia="en-AU"/>
        </w:rPr>
        <w:t xml:space="preserve">is reckless about whether the disclosure of </w:t>
      </w:r>
      <w:r w:rsidR="00D37D5F" w:rsidRPr="00DC44B8">
        <w:rPr>
          <w:lang w:eastAsia="en-AU"/>
        </w:rPr>
        <w:t xml:space="preserve">the </w:t>
      </w:r>
      <w:r w:rsidR="006940CC" w:rsidRPr="00DC44B8">
        <w:rPr>
          <w:lang w:eastAsia="en-AU"/>
        </w:rPr>
        <w:t xml:space="preserve">information prejudices or will prejudice the </w:t>
      </w:r>
      <w:r w:rsidR="00D37D5F" w:rsidRPr="00DC44B8">
        <w:rPr>
          <w:lang w:eastAsia="en-AU"/>
        </w:rPr>
        <w:t>effective conduct of an investigation</w:t>
      </w:r>
      <w:r w:rsidR="00432DA8" w:rsidRPr="00DC44B8">
        <w:rPr>
          <w:lang w:eastAsia="en-AU"/>
        </w:rPr>
        <w:t>.</w:t>
      </w:r>
    </w:p>
    <w:p w14:paraId="19981EC3" w14:textId="77777777" w:rsidR="00432DA8" w:rsidRPr="00DC44B8" w:rsidRDefault="00432DA8" w:rsidP="00366703">
      <w:pPr>
        <w:pStyle w:val="Penalty"/>
        <w:rPr>
          <w:lang w:eastAsia="en-AU"/>
        </w:rPr>
      </w:pPr>
      <w:r w:rsidRPr="00DC44B8">
        <w:rPr>
          <w:lang w:eastAsia="en-AU"/>
        </w:rPr>
        <w:t>Maximum penalty:  imprisonment for 10 years.</w:t>
      </w:r>
    </w:p>
    <w:p w14:paraId="7BE0D7DB"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 xml:space="preserve">sections (1) </w:t>
      </w:r>
      <w:r w:rsidR="0045044A" w:rsidRPr="00DC44B8">
        <w:rPr>
          <w:lang w:eastAsia="en-AU"/>
        </w:rPr>
        <w:t>to</w:t>
      </w:r>
      <w:r w:rsidR="00DA2603" w:rsidRPr="00DC44B8">
        <w:rPr>
          <w:lang w:eastAsia="en-AU"/>
        </w:rPr>
        <w:t xml:space="preserve"> (</w:t>
      </w:r>
      <w:r w:rsidR="0045044A" w:rsidRPr="00DC44B8">
        <w:rPr>
          <w:lang w:eastAsia="en-AU"/>
        </w:rPr>
        <w:t>5</w:t>
      </w:r>
      <w:r w:rsidR="00DA2603" w:rsidRPr="00DC44B8">
        <w:rPr>
          <w:lang w:eastAsia="en-AU"/>
        </w:rPr>
        <w:t>) do not apply to—</w:t>
      </w:r>
    </w:p>
    <w:p w14:paraId="7BC5F5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use, communication or publication of—</w:t>
      </w:r>
    </w:p>
    <w:p w14:paraId="7469176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any information </w:t>
      </w:r>
      <w:r w:rsidR="0045044A" w:rsidRPr="00DC44B8">
        <w:rPr>
          <w:lang w:eastAsia="en-AU"/>
        </w:rPr>
        <w:t>if the information</w:t>
      </w:r>
      <w:r w:rsidR="00DA2603" w:rsidRPr="00DC44B8">
        <w:rPr>
          <w:lang w:eastAsia="en-AU"/>
        </w:rPr>
        <w:t xml:space="preserve"> has been disclosed in</w:t>
      </w:r>
      <w:r w:rsidR="005E403B" w:rsidRPr="00DC44B8">
        <w:rPr>
          <w:lang w:eastAsia="en-AU"/>
        </w:rPr>
        <w:t xml:space="preserve"> </w:t>
      </w:r>
      <w:r w:rsidR="00DA2603" w:rsidRPr="00DC44B8">
        <w:rPr>
          <w:lang w:eastAsia="en-AU"/>
        </w:rPr>
        <w:t>proceedings in open court; or</w:t>
      </w:r>
    </w:p>
    <w:p w14:paraId="7EB2CE42"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any information </w:t>
      </w:r>
      <w:r w:rsidR="005128F0" w:rsidRPr="00DC44B8">
        <w:rPr>
          <w:lang w:eastAsia="en-AU"/>
        </w:rPr>
        <w:t xml:space="preserve">if the information </w:t>
      </w:r>
      <w:r w:rsidR="00DA2603" w:rsidRPr="00DC44B8">
        <w:rPr>
          <w:lang w:eastAsia="en-AU"/>
        </w:rPr>
        <w:t>has entered the public domain;</w:t>
      </w:r>
      <w:r w:rsidR="005E403B" w:rsidRPr="00DC44B8">
        <w:rPr>
          <w:lang w:eastAsia="en-AU"/>
        </w:rPr>
        <w:t xml:space="preserve"> </w:t>
      </w:r>
      <w:r w:rsidR="00DA2603" w:rsidRPr="00DC44B8">
        <w:rPr>
          <w:lang w:eastAsia="en-AU"/>
        </w:rPr>
        <w:t>or</w:t>
      </w:r>
    </w:p>
    <w:p w14:paraId="2C9FBB1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or communication of protected information by a</w:t>
      </w:r>
      <w:r w:rsidR="005E403B" w:rsidRPr="00DC44B8">
        <w:rPr>
          <w:lang w:eastAsia="en-AU"/>
        </w:rPr>
        <w:t xml:space="preserve"> </w:t>
      </w:r>
      <w:r w:rsidR="00DA2603" w:rsidRPr="00DC44B8">
        <w:rPr>
          <w:lang w:eastAsia="en-AU"/>
        </w:rPr>
        <w:t xml:space="preserve">person </w:t>
      </w:r>
      <w:r w:rsidR="005128F0" w:rsidRPr="00DC44B8">
        <w:rPr>
          <w:lang w:eastAsia="en-AU"/>
        </w:rPr>
        <w:t>if the person</w:t>
      </w:r>
      <w:r w:rsidR="00DA2603" w:rsidRPr="00DC44B8">
        <w:rPr>
          <w:lang w:eastAsia="en-AU"/>
        </w:rPr>
        <w:t xml:space="preserve"> believes on reasonable grounds that the use</w:t>
      </w:r>
      <w:r w:rsidR="005E403B" w:rsidRPr="00DC44B8">
        <w:rPr>
          <w:lang w:eastAsia="en-AU"/>
        </w:rPr>
        <w:t xml:space="preserve"> </w:t>
      </w:r>
      <w:r w:rsidR="00DA2603" w:rsidRPr="00DC44B8">
        <w:rPr>
          <w:lang w:eastAsia="en-AU"/>
        </w:rPr>
        <w:t>or communication is necessary to help prevent or reduce</w:t>
      </w:r>
      <w:r w:rsidR="005E403B" w:rsidRPr="00DC44B8">
        <w:rPr>
          <w:lang w:eastAsia="en-AU"/>
        </w:rPr>
        <w:t xml:space="preserve"> </w:t>
      </w:r>
      <w:r w:rsidR="00DA2603" w:rsidRPr="00DC44B8">
        <w:rPr>
          <w:lang w:eastAsia="en-AU"/>
        </w:rPr>
        <w:t>the risk of serious violence to a person or substantial damage</w:t>
      </w:r>
      <w:r w:rsidR="005E403B" w:rsidRPr="00DC44B8">
        <w:rPr>
          <w:lang w:eastAsia="en-AU"/>
        </w:rPr>
        <w:t xml:space="preserve"> </w:t>
      </w:r>
      <w:r w:rsidR="00DA2603" w:rsidRPr="00DC44B8">
        <w:rPr>
          <w:lang w:eastAsia="en-AU"/>
        </w:rPr>
        <w:t>to property;</w:t>
      </w:r>
      <w:r w:rsidR="005E403B" w:rsidRPr="00DC44B8">
        <w:rPr>
          <w:lang w:eastAsia="en-AU"/>
        </w:rPr>
        <w:t xml:space="preserve"> or</w:t>
      </w:r>
    </w:p>
    <w:p w14:paraId="06D8C6E9" w14:textId="03FD1D30"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communication to the Director-General (within the</w:t>
      </w:r>
      <w:r w:rsidR="005E403B" w:rsidRPr="00DC44B8">
        <w:rPr>
          <w:lang w:eastAsia="en-AU"/>
        </w:rPr>
        <w:t xml:space="preserve"> </w:t>
      </w:r>
      <w:r w:rsidR="00DA2603" w:rsidRPr="00DC44B8">
        <w:rPr>
          <w:lang w:eastAsia="en-AU"/>
        </w:rPr>
        <w:t xml:space="preserve">meaning of the </w:t>
      </w:r>
      <w:hyperlink r:id="rId37" w:tooltip="Act 1979 No 113 (Cwlth)" w:history="1">
        <w:r w:rsidR="00577051" w:rsidRPr="00577051">
          <w:rPr>
            <w:rStyle w:val="charCitHyperlinkItal"/>
          </w:rPr>
          <w:t>Australian Security Intelligence Organisation Act 1979</w:t>
        </w:r>
      </w:hyperlink>
      <w:r w:rsidR="00DA2603" w:rsidRPr="00DC44B8">
        <w:rPr>
          <w:lang w:eastAsia="en-AU"/>
        </w:rPr>
        <w:t xml:space="preserve"> </w:t>
      </w:r>
      <w:r w:rsidR="00CF31FE" w:rsidRPr="00DC44B8">
        <w:rPr>
          <w:lang w:eastAsia="en-AU"/>
        </w:rPr>
        <w:t>(C</w:t>
      </w:r>
      <w:r w:rsidR="00DA2603" w:rsidRPr="00DC44B8">
        <w:rPr>
          <w:lang w:eastAsia="en-AU"/>
        </w:rPr>
        <w:t>wlth)</w:t>
      </w:r>
      <w:r w:rsidR="00AE7F6C" w:rsidRPr="00DC44B8">
        <w:rPr>
          <w:lang w:eastAsia="en-AU"/>
        </w:rPr>
        <w:t>)</w:t>
      </w:r>
      <w:r w:rsidR="00DA2603" w:rsidRPr="00DC44B8">
        <w:rPr>
          <w:lang w:eastAsia="en-AU"/>
        </w:rPr>
        <w:t xml:space="preserve"> of</w:t>
      </w:r>
      <w:r w:rsidR="005E403B" w:rsidRPr="00DC44B8">
        <w:rPr>
          <w:lang w:eastAsia="en-AU"/>
        </w:rPr>
        <w:t xml:space="preserve"> </w:t>
      </w:r>
      <w:r w:rsidR="00DA2603" w:rsidRPr="00DC44B8">
        <w:rPr>
          <w:lang w:eastAsia="en-AU"/>
        </w:rPr>
        <w:t xml:space="preserve">protected information </w:t>
      </w:r>
      <w:r w:rsidR="002059CE" w:rsidRPr="00DC44B8">
        <w:rPr>
          <w:lang w:eastAsia="en-AU"/>
        </w:rPr>
        <w:t>if the protected information</w:t>
      </w:r>
      <w:r w:rsidR="00DA2603" w:rsidRPr="00DC44B8">
        <w:rPr>
          <w:lang w:eastAsia="en-AU"/>
        </w:rPr>
        <w:t xml:space="preserve"> relates or appears to relate to</w:t>
      </w:r>
      <w:r w:rsidR="00664075" w:rsidRPr="00DC44B8">
        <w:rPr>
          <w:lang w:eastAsia="en-AU"/>
        </w:rPr>
        <w:t xml:space="preserve"> </w:t>
      </w:r>
      <w:r w:rsidR="00DA2603" w:rsidRPr="00DC44B8">
        <w:rPr>
          <w:lang w:eastAsia="en-AU"/>
        </w:rPr>
        <w:t>activities prejudicial to security (within the meaning of</w:t>
      </w:r>
      <w:r w:rsidR="00664075" w:rsidRPr="00DC44B8">
        <w:rPr>
          <w:lang w:eastAsia="en-AU"/>
        </w:rPr>
        <w:t xml:space="preserve"> </w:t>
      </w:r>
      <w:r w:rsidR="00DA2603" w:rsidRPr="00DC44B8">
        <w:rPr>
          <w:lang w:eastAsia="en-AU"/>
        </w:rPr>
        <w:t>that Act); or</w:t>
      </w:r>
    </w:p>
    <w:p w14:paraId="4553878D" w14:textId="77777777" w:rsidR="00DA2603" w:rsidRPr="00DC44B8" w:rsidRDefault="00A31BC6" w:rsidP="001755EB">
      <w:pPr>
        <w:pStyle w:val="Apara"/>
        <w:keepLines/>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use or communication of information </w:t>
      </w:r>
      <w:r w:rsidR="000037D6" w:rsidRPr="00DC44B8">
        <w:rPr>
          <w:lang w:eastAsia="en-AU"/>
        </w:rPr>
        <w:t xml:space="preserve">mentioned </w:t>
      </w:r>
      <w:r w:rsidR="00DA2603" w:rsidRPr="00DC44B8">
        <w:rPr>
          <w:lang w:eastAsia="en-AU"/>
        </w:rPr>
        <w:t>in</w:t>
      </w:r>
      <w:r w:rsidR="00664075" w:rsidRPr="00DC44B8">
        <w:rPr>
          <w:lang w:eastAsia="en-AU"/>
        </w:rPr>
        <w:t xml:space="preserve"> </w:t>
      </w:r>
      <w:r w:rsidR="00DA2603" w:rsidRPr="00DC44B8">
        <w:rPr>
          <w:lang w:eastAsia="en-AU"/>
        </w:rPr>
        <w:t>paragraph (c) by an officer of the Australian Security</w:t>
      </w:r>
      <w:r w:rsidR="00664075" w:rsidRPr="00DC44B8">
        <w:rPr>
          <w:lang w:eastAsia="en-AU"/>
        </w:rPr>
        <w:t xml:space="preserve"> </w:t>
      </w:r>
      <w:r w:rsidR="00DA2603" w:rsidRPr="00DC44B8">
        <w:rPr>
          <w:lang w:eastAsia="en-AU"/>
        </w:rPr>
        <w:t xml:space="preserve">Intelligence Organisation </w:t>
      </w:r>
      <w:r w:rsidR="002059CE" w:rsidRPr="00DC44B8">
        <w:rPr>
          <w:lang w:eastAsia="en-AU"/>
        </w:rPr>
        <w:t xml:space="preserve">if the use or communication is </w:t>
      </w:r>
      <w:r w:rsidR="00DA2603" w:rsidRPr="00DC44B8">
        <w:rPr>
          <w:lang w:eastAsia="en-AU"/>
        </w:rPr>
        <w:t xml:space="preserve">in the performance of </w:t>
      </w:r>
      <w:r w:rsidR="00377B98" w:rsidRPr="00DC44B8">
        <w:rPr>
          <w:lang w:eastAsia="en-AU"/>
        </w:rPr>
        <w:t>the officer’s</w:t>
      </w:r>
      <w:r w:rsidR="00664075" w:rsidRPr="00DC44B8">
        <w:rPr>
          <w:lang w:eastAsia="en-AU"/>
        </w:rPr>
        <w:t xml:space="preserve"> </w:t>
      </w:r>
      <w:r w:rsidR="00DA2603" w:rsidRPr="00DC44B8">
        <w:rPr>
          <w:lang w:eastAsia="en-AU"/>
        </w:rPr>
        <w:t>official functions; or</w:t>
      </w:r>
    </w:p>
    <w:p w14:paraId="3083FAD3" w14:textId="20557C4D"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use or communication of information to a foreign</w:t>
      </w:r>
      <w:r w:rsidR="00664075" w:rsidRPr="00DC44B8">
        <w:rPr>
          <w:lang w:eastAsia="en-AU"/>
        </w:rPr>
        <w:t xml:space="preserve"> </w:t>
      </w:r>
      <w:r w:rsidR="00DA2603" w:rsidRPr="00DC44B8">
        <w:rPr>
          <w:lang w:eastAsia="en-AU"/>
        </w:rPr>
        <w:t>country or an appropriate authority of a foreign country</w:t>
      </w:r>
      <w:r w:rsidR="00664075" w:rsidRPr="00DC44B8">
        <w:rPr>
          <w:lang w:eastAsia="en-AU"/>
        </w:rPr>
        <w:t xml:space="preserve"> </w:t>
      </w:r>
      <w:r w:rsidR="00377B98" w:rsidRPr="00DC44B8">
        <w:rPr>
          <w:lang w:eastAsia="en-AU"/>
        </w:rPr>
        <w:t xml:space="preserve">if the use or communication is </w:t>
      </w:r>
      <w:r w:rsidR="00DA2603" w:rsidRPr="00DC44B8">
        <w:rPr>
          <w:lang w:eastAsia="en-AU"/>
        </w:rPr>
        <w:t xml:space="preserve">in accordance with the </w:t>
      </w:r>
      <w:hyperlink r:id="rId38" w:tooltip="Act 1987 No 85 (Cwlth)" w:history="1">
        <w:r w:rsidR="00577051" w:rsidRPr="00577051">
          <w:rPr>
            <w:rStyle w:val="charCitHyperlinkItal"/>
          </w:rPr>
          <w:t>Mutual Assistance in Criminal Matters Act 1987</w:t>
        </w:r>
      </w:hyperlink>
      <w:r w:rsidR="00DA2603" w:rsidRPr="00DC44B8">
        <w:rPr>
          <w:lang w:eastAsia="en-AU"/>
        </w:rPr>
        <w:t xml:space="preserve"> </w:t>
      </w:r>
      <w:r w:rsidR="00F95C4D" w:rsidRPr="00DC44B8">
        <w:rPr>
          <w:lang w:eastAsia="en-AU"/>
        </w:rPr>
        <w:t>(</w:t>
      </w:r>
      <w:r w:rsidR="00DA2603" w:rsidRPr="00DC44B8">
        <w:rPr>
          <w:lang w:eastAsia="en-AU"/>
        </w:rPr>
        <w:t>C</w:t>
      </w:r>
      <w:r w:rsidR="00F95C4D" w:rsidRPr="00DC44B8">
        <w:rPr>
          <w:lang w:eastAsia="en-AU"/>
        </w:rPr>
        <w:t>w</w:t>
      </w:r>
      <w:r w:rsidR="00DA2603" w:rsidRPr="00DC44B8">
        <w:rPr>
          <w:lang w:eastAsia="en-AU"/>
        </w:rPr>
        <w:t>lth</w:t>
      </w:r>
      <w:r w:rsidR="00F95C4D" w:rsidRPr="00DC44B8">
        <w:rPr>
          <w:lang w:eastAsia="en-AU"/>
        </w:rPr>
        <w:t>)</w:t>
      </w:r>
      <w:r w:rsidR="00DA2603" w:rsidRPr="00DC44B8">
        <w:rPr>
          <w:lang w:eastAsia="en-AU"/>
        </w:rPr>
        <w:t>.</w:t>
      </w:r>
    </w:p>
    <w:p w14:paraId="523A38E2"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Protected information may be used, communicated or</w:t>
      </w:r>
      <w:r w:rsidR="00664075" w:rsidRPr="00DC44B8">
        <w:rPr>
          <w:lang w:eastAsia="en-AU"/>
        </w:rPr>
        <w:t xml:space="preserve"> </w:t>
      </w:r>
      <w:r w:rsidR="00DA2603" w:rsidRPr="00DC44B8">
        <w:rPr>
          <w:lang w:eastAsia="en-AU"/>
        </w:rPr>
        <w:t>published if it is necessary to do so for any of the following</w:t>
      </w:r>
      <w:r w:rsidR="00664075" w:rsidRPr="00DC44B8">
        <w:rPr>
          <w:lang w:eastAsia="en-AU"/>
        </w:rPr>
        <w:t xml:space="preserve"> </w:t>
      </w:r>
      <w:r w:rsidR="00377B98" w:rsidRPr="00DC44B8">
        <w:rPr>
          <w:lang w:eastAsia="en-AU"/>
        </w:rPr>
        <w:t>purposes:</w:t>
      </w:r>
    </w:p>
    <w:p w14:paraId="1EA513D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investigation of a relevant offence within the meaning</w:t>
      </w:r>
      <w:r w:rsidR="00664075" w:rsidRPr="00DC44B8">
        <w:rPr>
          <w:lang w:eastAsia="en-AU"/>
        </w:rPr>
        <w:t xml:space="preserve"> </w:t>
      </w:r>
      <w:r w:rsidR="00DA2603" w:rsidRPr="00DC44B8">
        <w:rPr>
          <w:lang w:eastAsia="en-AU"/>
        </w:rPr>
        <w:t xml:space="preserve">of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3DF6DB80" w14:textId="0A8E62DA" w:rsidR="001F3FC1" w:rsidRDefault="001F3FC1" w:rsidP="001F3FC1">
      <w:pPr>
        <w:pStyle w:val="Apara"/>
      </w:pPr>
      <w:r>
        <w:tab/>
        <w:t>(</w:t>
      </w:r>
      <w:r w:rsidR="00DF1E29">
        <w:t>b</w:t>
      </w:r>
      <w:r>
        <w:t>)</w:t>
      </w:r>
      <w:r>
        <w:tab/>
        <w:t xml:space="preserve">the investigation of corrupt conduct under the </w:t>
      </w:r>
      <w:hyperlink r:id="rId39" w:tooltip="A2018-52" w:history="1">
        <w:r w:rsidRPr="001F3FC1">
          <w:rPr>
            <w:rStyle w:val="charCitHyperlinkItal"/>
          </w:rPr>
          <w:t>Integrity Commission Act 2018</w:t>
        </w:r>
      </w:hyperlink>
      <w:r>
        <w:t>;</w:t>
      </w:r>
    </w:p>
    <w:p w14:paraId="424F8069"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c</w:t>
      </w:r>
      <w:r w:rsidR="002157E9" w:rsidRPr="00DC44B8">
        <w:rPr>
          <w:lang w:eastAsia="en-AU"/>
        </w:rPr>
        <w:t>)</w:t>
      </w:r>
      <w:r w:rsidR="002157E9" w:rsidRPr="00DC44B8">
        <w:rPr>
          <w:lang w:eastAsia="en-AU"/>
        </w:rPr>
        <w:tab/>
      </w:r>
      <w:r w:rsidR="00DA2603" w:rsidRPr="00DC44B8">
        <w:rPr>
          <w:lang w:eastAsia="en-AU"/>
        </w:rPr>
        <w:t>the making of a decision whether or not to bring a</w:t>
      </w:r>
      <w:r w:rsidR="00664075" w:rsidRPr="00DC44B8">
        <w:rPr>
          <w:lang w:eastAsia="en-AU"/>
        </w:rPr>
        <w:t xml:space="preserve"> </w:t>
      </w:r>
      <w:r w:rsidR="00DA2603" w:rsidRPr="00DC44B8">
        <w:rPr>
          <w:lang w:eastAsia="en-AU"/>
        </w:rPr>
        <w:t>prosecution for a relevant offence within the meaning of</w:t>
      </w:r>
      <w:r w:rsidR="00664075" w:rsidRPr="00DC44B8">
        <w:rPr>
          <w:lang w:eastAsia="en-AU"/>
        </w:rPr>
        <w:t xml:space="preserve">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7EFE1DD9" w14:textId="77777777" w:rsidR="00DA2603" w:rsidRPr="005300AF" w:rsidRDefault="00A31BC6" w:rsidP="00A31BC6">
      <w:pPr>
        <w:pStyle w:val="Apara"/>
      </w:pPr>
      <w:r>
        <w:rPr>
          <w:iCs/>
          <w:lang w:eastAsia="en-AU"/>
        </w:rPr>
        <w:tab/>
      </w:r>
      <w:r w:rsidR="002157E9" w:rsidRPr="00DC44B8">
        <w:rPr>
          <w:iCs/>
          <w:lang w:eastAsia="en-AU"/>
        </w:rPr>
        <w:t>(</w:t>
      </w:r>
      <w:r w:rsidR="00DF1E29">
        <w:rPr>
          <w:iCs/>
          <w:lang w:eastAsia="en-AU"/>
        </w:rPr>
        <w:t>d</w:t>
      </w:r>
      <w:r w:rsidR="002157E9" w:rsidRPr="00DC44B8">
        <w:rPr>
          <w:iCs/>
          <w:lang w:eastAsia="en-AU"/>
        </w:rPr>
        <w:t>)</w:t>
      </w:r>
      <w:r w:rsidR="002157E9" w:rsidRPr="00DC44B8">
        <w:rPr>
          <w:iCs/>
          <w:lang w:eastAsia="en-AU"/>
        </w:rPr>
        <w:tab/>
      </w:r>
      <w:r w:rsidR="00DA2603" w:rsidRPr="00DC44B8">
        <w:rPr>
          <w:lang w:eastAsia="en-AU"/>
        </w:rPr>
        <w:t xml:space="preserve">a relevant proceeding within the meaning of </w:t>
      </w:r>
      <w:r w:rsidR="00043CAF" w:rsidRPr="00DC44B8">
        <w:rPr>
          <w:lang w:eastAsia="en-AU"/>
        </w:rPr>
        <w:t xml:space="preserve">this Act </w:t>
      </w:r>
      <w:r w:rsidR="00DA2603" w:rsidRPr="00DC44B8">
        <w:rPr>
          <w:lang w:eastAsia="en-AU"/>
        </w:rPr>
        <w:t>or a relevant proceeding within the meaning of</w:t>
      </w:r>
      <w:r w:rsidR="00664075" w:rsidRPr="00DC44B8">
        <w:rPr>
          <w:lang w:eastAsia="en-AU"/>
        </w:rPr>
        <w:t xml:space="preserve"> </w:t>
      </w:r>
      <w:r w:rsidR="00DA2603" w:rsidRPr="00DC44B8">
        <w:rPr>
          <w:lang w:eastAsia="en-AU"/>
        </w:rPr>
        <w:t>a corresponding law;</w:t>
      </w:r>
    </w:p>
    <w:p w14:paraId="75CC08A3"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e</w:t>
      </w:r>
      <w:r w:rsidR="002157E9" w:rsidRPr="00DC44B8">
        <w:rPr>
          <w:lang w:eastAsia="en-AU"/>
        </w:rPr>
        <w:t>)</w:t>
      </w:r>
      <w:r w:rsidR="002157E9" w:rsidRPr="00DC44B8">
        <w:rPr>
          <w:lang w:eastAsia="en-AU"/>
        </w:rPr>
        <w:tab/>
      </w:r>
      <w:r w:rsidR="00DA2603" w:rsidRPr="00DC44B8">
        <w:rPr>
          <w:lang w:eastAsia="en-AU"/>
        </w:rPr>
        <w:t>an investigation of a complaint against, or the conduct of,</w:t>
      </w:r>
      <w:r w:rsidR="00664075" w:rsidRPr="00DC44B8">
        <w:rPr>
          <w:lang w:eastAsia="en-AU"/>
        </w:rPr>
        <w:t xml:space="preserve"> </w:t>
      </w:r>
      <w:r w:rsidR="00DA2603" w:rsidRPr="00DC44B8">
        <w:rPr>
          <w:lang w:eastAsia="en-AU"/>
        </w:rPr>
        <w:t xml:space="preserve">a public officer within the meaning of </w:t>
      </w:r>
      <w:r w:rsidR="00043CAF" w:rsidRPr="00DC44B8">
        <w:rPr>
          <w:lang w:eastAsia="en-AU"/>
        </w:rPr>
        <w:t xml:space="preserve">this Act </w:t>
      </w:r>
      <w:r w:rsidR="00DA2603" w:rsidRPr="00DC44B8">
        <w:rPr>
          <w:lang w:eastAsia="en-AU"/>
        </w:rPr>
        <w:t>or a public officer within the meaning of a</w:t>
      </w:r>
      <w:r w:rsidR="00664075" w:rsidRPr="00DC44B8">
        <w:rPr>
          <w:lang w:eastAsia="en-AU"/>
        </w:rPr>
        <w:t xml:space="preserve"> </w:t>
      </w:r>
      <w:r w:rsidR="00DA2603" w:rsidRPr="00DC44B8">
        <w:rPr>
          <w:lang w:eastAsia="en-AU"/>
        </w:rPr>
        <w:t>corresponding law;</w:t>
      </w:r>
    </w:p>
    <w:p w14:paraId="2F744A54"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f</w:t>
      </w:r>
      <w:r w:rsidR="002157E9" w:rsidRPr="00DC44B8">
        <w:rPr>
          <w:lang w:eastAsia="en-AU"/>
        </w:rPr>
        <w:t>)</w:t>
      </w:r>
      <w:r w:rsidR="002157E9" w:rsidRPr="00DC44B8">
        <w:rPr>
          <w:lang w:eastAsia="en-AU"/>
        </w:rPr>
        <w:tab/>
      </w:r>
      <w:r w:rsidR="00DA2603" w:rsidRPr="00DC44B8">
        <w:rPr>
          <w:lang w:eastAsia="en-AU"/>
        </w:rPr>
        <w:t>the making of a decision in relation to the appointment,</w:t>
      </w:r>
      <w:r w:rsidR="00664075" w:rsidRPr="00DC44B8">
        <w:rPr>
          <w:lang w:eastAsia="en-AU"/>
        </w:rPr>
        <w:t xml:space="preserve"> </w:t>
      </w:r>
      <w:r w:rsidR="00DA2603" w:rsidRPr="00DC44B8">
        <w:rPr>
          <w:lang w:eastAsia="en-AU"/>
        </w:rPr>
        <w:t>re-appointment, term of appointment, termination or</w:t>
      </w:r>
      <w:r w:rsidR="00664075" w:rsidRPr="00DC44B8">
        <w:rPr>
          <w:lang w:eastAsia="en-AU"/>
        </w:rPr>
        <w:t xml:space="preserve"> </w:t>
      </w:r>
      <w:r w:rsidR="00DA2603" w:rsidRPr="00DC44B8">
        <w:rPr>
          <w:lang w:eastAsia="en-AU"/>
        </w:rPr>
        <w:t xml:space="preserve">retirement of a person </w:t>
      </w:r>
      <w:r w:rsidR="000037D6" w:rsidRPr="00DC44B8">
        <w:rPr>
          <w:lang w:eastAsia="en-AU"/>
        </w:rPr>
        <w:t xml:space="preserve">mentioned </w:t>
      </w:r>
      <w:r w:rsidR="00DA2603" w:rsidRPr="00DC44B8">
        <w:rPr>
          <w:lang w:eastAsia="en-AU"/>
        </w:rPr>
        <w:t>in paragraph (</w:t>
      </w:r>
      <w:r w:rsidR="00DF1E29">
        <w:rPr>
          <w:lang w:eastAsia="en-AU"/>
        </w:rPr>
        <w:t>e</w:t>
      </w:r>
      <w:r w:rsidR="00DA2603" w:rsidRPr="00DC44B8">
        <w:rPr>
          <w:lang w:eastAsia="en-AU"/>
        </w:rPr>
        <w:t>);</w:t>
      </w:r>
    </w:p>
    <w:p w14:paraId="1B544EC3" w14:textId="77777777" w:rsidR="00664075" w:rsidRPr="00DC44B8" w:rsidRDefault="00A31BC6" w:rsidP="00A31BC6">
      <w:pPr>
        <w:pStyle w:val="Apara"/>
        <w:rPr>
          <w:lang w:eastAsia="en-AU"/>
        </w:rPr>
      </w:pPr>
      <w:r>
        <w:rPr>
          <w:lang w:eastAsia="en-AU"/>
        </w:rPr>
        <w:tab/>
      </w:r>
      <w:r w:rsidR="002157E9" w:rsidRPr="00DC44B8">
        <w:rPr>
          <w:lang w:eastAsia="en-AU"/>
        </w:rPr>
        <w:t>(</w:t>
      </w:r>
      <w:r w:rsidR="00DF1E29">
        <w:rPr>
          <w:lang w:eastAsia="en-AU"/>
        </w:rPr>
        <w:t>g</w:t>
      </w:r>
      <w:r w:rsidR="002157E9" w:rsidRPr="00DC44B8">
        <w:rPr>
          <w:lang w:eastAsia="en-AU"/>
        </w:rPr>
        <w:t>)</w:t>
      </w:r>
      <w:r w:rsidR="002157E9" w:rsidRPr="00DC44B8">
        <w:rPr>
          <w:lang w:eastAsia="en-AU"/>
        </w:rPr>
        <w:tab/>
      </w:r>
      <w:r w:rsidR="00DA2603" w:rsidRPr="00DC44B8">
        <w:rPr>
          <w:lang w:eastAsia="en-AU"/>
        </w:rPr>
        <w:t>the keeping of records and the making of reports by—</w:t>
      </w:r>
    </w:p>
    <w:p w14:paraId="0C5E44F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law enforcement agency in accordance with the</w:t>
      </w:r>
      <w:r w:rsidR="007F0E95" w:rsidRPr="00DC44B8">
        <w:rPr>
          <w:lang w:eastAsia="en-AU"/>
        </w:rPr>
        <w:t xml:space="preserve"> </w:t>
      </w:r>
      <w:r w:rsidR="00F95C4D" w:rsidRPr="00DC44B8">
        <w:rPr>
          <w:lang w:eastAsia="en-AU"/>
        </w:rPr>
        <w:t>obligations imposed by d</w:t>
      </w:r>
      <w:r w:rsidR="00DA2603" w:rsidRPr="00DC44B8">
        <w:rPr>
          <w:lang w:eastAsia="en-AU"/>
        </w:rPr>
        <w:t xml:space="preserve">ivision </w:t>
      </w:r>
      <w:r w:rsidR="00844390" w:rsidRPr="00DC44B8">
        <w:rPr>
          <w:lang w:eastAsia="en-AU"/>
        </w:rPr>
        <w:t>5.</w:t>
      </w:r>
      <w:r w:rsidR="00DA2603" w:rsidRPr="00DC44B8">
        <w:rPr>
          <w:lang w:eastAsia="en-AU"/>
        </w:rPr>
        <w:t>2</w:t>
      </w:r>
      <w:r w:rsidR="00844390" w:rsidRPr="00DC44B8">
        <w:rPr>
          <w:lang w:eastAsia="en-AU"/>
        </w:rPr>
        <w:t xml:space="preserve"> (Reporting and record-keeping)</w:t>
      </w:r>
      <w:r w:rsidR="00DA2603" w:rsidRPr="00DC44B8">
        <w:rPr>
          <w:lang w:eastAsia="en-AU"/>
        </w:rPr>
        <w:t>; or</w:t>
      </w:r>
    </w:p>
    <w:p w14:paraId="17878A93" w14:textId="77777777" w:rsidR="00DA2603" w:rsidRPr="00DC44B8" w:rsidRDefault="00A31BC6" w:rsidP="001755EB">
      <w:pPr>
        <w:pStyle w:val="Asubpara"/>
        <w:keepLines/>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a law enforcement agency (within the meaning of a</w:t>
      </w:r>
      <w:r w:rsidR="007F0E95" w:rsidRPr="00DC44B8">
        <w:rPr>
          <w:lang w:eastAsia="en-AU"/>
        </w:rPr>
        <w:t xml:space="preserve"> </w:t>
      </w:r>
      <w:r w:rsidR="00DA2603" w:rsidRPr="00DC44B8">
        <w:rPr>
          <w:lang w:eastAsia="en-AU"/>
        </w:rPr>
        <w:t>corresponding law) in accordance with the</w:t>
      </w:r>
      <w:r w:rsidR="007F0E95" w:rsidRPr="00DC44B8">
        <w:rPr>
          <w:lang w:eastAsia="en-AU"/>
        </w:rPr>
        <w:t xml:space="preserve"> </w:t>
      </w:r>
      <w:r w:rsidR="00DA2603" w:rsidRPr="00DC44B8">
        <w:rPr>
          <w:lang w:eastAsia="en-AU"/>
        </w:rPr>
        <w:t>obligations imposed by provisions of the</w:t>
      </w:r>
      <w:r w:rsidR="007F0E95" w:rsidRPr="00DC44B8">
        <w:rPr>
          <w:lang w:eastAsia="en-AU"/>
        </w:rPr>
        <w:t xml:space="preserve"> </w:t>
      </w:r>
      <w:r w:rsidR="00DA2603" w:rsidRPr="00DC44B8">
        <w:rPr>
          <w:lang w:eastAsia="en-AU"/>
        </w:rPr>
        <w:t>corres</w:t>
      </w:r>
      <w:r w:rsidR="00F95C4D" w:rsidRPr="00DC44B8">
        <w:rPr>
          <w:lang w:eastAsia="en-AU"/>
        </w:rPr>
        <w:t>ponding law that correspond to d</w:t>
      </w:r>
      <w:r w:rsidR="00DA2603" w:rsidRPr="00DC44B8">
        <w:rPr>
          <w:lang w:eastAsia="en-AU"/>
        </w:rPr>
        <w:t xml:space="preserve">ivision </w:t>
      </w:r>
      <w:r w:rsidR="00844390" w:rsidRPr="00DC44B8">
        <w:rPr>
          <w:lang w:eastAsia="en-AU"/>
        </w:rPr>
        <w:t>5.</w:t>
      </w:r>
      <w:r w:rsidR="00DA2603" w:rsidRPr="00DC44B8">
        <w:rPr>
          <w:lang w:eastAsia="en-AU"/>
        </w:rPr>
        <w:t>2;</w:t>
      </w:r>
    </w:p>
    <w:p w14:paraId="45DBE5A5"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h</w:t>
      </w:r>
      <w:r w:rsidR="002157E9" w:rsidRPr="00DC44B8">
        <w:rPr>
          <w:lang w:eastAsia="en-AU"/>
        </w:rPr>
        <w:t>)</w:t>
      </w:r>
      <w:r w:rsidR="002157E9" w:rsidRPr="00DC44B8">
        <w:rPr>
          <w:lang w:eastAsia="en-AU"/>
        </w:rPr>
        <w:tab/>
      </w:r>
      <w:r w:rsidR="00DA2603" w:rsidRPr="00DC44B8">
        <w:rPr>
          <w:lang w:eastAsia="en-AU"/>
        </w:rPr>
        <w:t xml:space="preserve">an inspection by </w:t>
      </w:r>
      <w:r w:rsidR="00C14B06" w:rsidRPr="00DC44B8">
        <w:rPr>
          <w:lang w:eastAsia="en-AU"/>
        </w:rPr>
        <w:t>the ombudsman</w:t>
      </w:r>
      <w:r w:rsidR="00DA2603" w:rsidRPr="00DC44B8">
        <w:rPr>
          <w:lang w:eastAsia="en-AU"/>
        </w:rPr>
        <w:t xml:space="preserve"> under</w:t>
      </w:r>
      <w:r w:rsidR="007F0E95" w:rsidRPr="00DC44B8">
        <w:rPr>
          <w:lang w:eastAsia="en-AU"/>
        </w:rPr>
        <w:t xml:space="preserve"> </w:t>
      </w:r>
      <w:r w:rsidR="00F95C4D" w:rsidRPr="00DC44B8">
        <w:rPr>
          <w:lang w:eastAsia="en-AU"/>
        </w:rPr>
        <w:t xml:space="preserve">section </w:t>
      </w:r>
      <w:r w:rsidR="00DA52E5">
        <w:rPr>
          <w:lang w:eastAsia="en-AU"/>
        </w:rPr>
        <w:t>42</w:t>
      </w:r>
      <w:r w:rsidR="008376BC" w:rsidRPr="00DC44B8">
        <w:rPr>
          <w:lang w:eastAsia="en-AU"/>
        </w:rPr>
        <w:t xml:space="preserve"> </w:t>
      </w:r>
      <w:r w:rsidR="00F95C4D" w:rsidRPr="00DC44B8">
        <w:rPr>
          <w:lang w:eastAsia="en-AU"/>
        </w:rPr>
        <w:t>(</w:t>
      </w:r>
      <w:r w:rsidR="00C14B06" w:rsidRPr="00DC44B8">
        <w:rPr>
          <w:lang w:eastAsia="en-AU"/>
        </w:rPr>
        <w:t>Inspection of records by ombudsman</w:t>
      </w:r>
      <w:r w:rsidR="00F95C4D" w:rsidRPr="00DC44B8">
        <w:rPr>
          <w:lang w:eastAsia="en-AU"/>
        </w:rPr>
        <w:t>)</w:t>
      </w:r>
      <w:r w:rsidR="00DA2603" w:rsidRPr="00DC44B8">
        <w:rPr>
          <w:lang w:eastAsia="en-AU"/>
        </w:rPr>
        <w:t xml:space="preserve"> or an inspection under a provision of a</w:t>
      </w:r>
      <w:r w:rsidR="007F0E95" w:rsidRPr="00DC44B8">
        <w:rPr>
          <w:lang w:eastAsia="en-AU"/>
        </w:rPr>
        <w:t xml:space="preserve"> </w:t>
      </w:r>
      <w:r w:rsidR="00DA2603" w:rsidRPr="00DC44B8">
        <w:rPr>
          <w:lang w:eastAsia="en-AU"/>
        </w:rPr>
        <w:t>corresponding law that corresponds to section</w:t>
      </w:r>
      <w:r w:rsidR="00773DA1" w:rsidRPr="00DC44B8">
        <w:rPr>
          <w:lang w:eastAsia="en-AU"/>
        </w:rPr>
        <w:t xml:space="preserve"> </w:t>
      </w:r>
      <w:r w:rsidR="00DA52E5">
        <w:rPr>
          <w:lang w:eastAsia="en-AU"/>
        </w:rPr>
        <w:t>42</w:t>
      </w:r>
      <w:r w:rsidR="00DA2603" w:rsidRPr="00DC44B8">
        <w:rPr>
          <w:lang w:eastAsia="en-AU"/>
        </w:rPr>
        <w:t>;</w:t>
      </w:r>
    </w:p>
    <w:p w14:paraId="2005C648" w14:textId="1373069C" w:rsidR="00A64CDE" w:rsidRDefault="00A64CDE" w:rsidP="00A64CDE">
      <w:pPr>
        <w:pStyle w:val="Apara"/>
      </w:pPr>
      <w:r>
        <w:tab/>
        <w:t>(</w:t>
      </w:r>
      <w:r w:rsidR="00DF1E29">
        <w:t>i</w:t>
      </w:r>
      <w:r>
        <w:t>)</w:t>
      </w:r>
      <w:r>
        <w:tab/>
        <w:t xml:space="preserve">an investigation under the </w:t>
      </w:r>
      <w:hyperlink r:id="rId40" w:tooltip="A2014-24" w:history="1">
        <w:r>
          <w:rPr>
            <w:rStyle w:val="charCitHyperlinkItal"/>
          </w:rPr>
          <w:t>Information Privacy Act 2014</w:t>
        </w:r>
      </w:hyperlink>
      <w:r>
        <w:t xml:space="preserve"> or another law of the Territory, a participating jurisdiction or the Commonwealth concerning the privacy of personal information.</w:t>
      </w:r>
    </w:p>
    <w:p w14:paraId="18947BBF" w14:textId="77777777" w:rsidR="00DA2603" w:rsidRPr="00DC44B8" w:rsidRDefault="00A31BC6" w:rsidP="00A31BC6">
      <w:pPr>
        <w:pStyle w:val="Amain"/>
        <w:rPr>
          <w:lang w:eastAsia="en-AU"/>
        </w:rPr>
      </w:pPr>
      <w:r>
        <w:rPr>
          <w:lang w:eastAsia="en-AU"/>
        </w:rPr>
        <w:tab/>
      </w:r>
      <w:r w:rsidR="002157E9" w:rsidRPr="00DC44B8">
        <w:rPr>
          <w:lang w:eastAsia="en-AU"/>
        </w:rPr>
        <w:t>(8)</w:t>
      </w:r>
      <w:r w:rsidR="002157E9" w:rsidRPr="00DC44B8">
        <w:rPr>
          <w:lang w:eastAsia="en-AU"/>
        </w:rPr>
        <w:tab/>
      </w:r>
      <w:r w:rsidR="00F00953" w:rsidRPr="00DC44B8">
        <w:rPr>
          <w:lang w:eastAsia="en-AU"/>
        </w:rPr>
        <w:t>Sub</w:t>
      </w:r>
      <w:r w:rsidR="00DA2603" w:rsidRPr="00DC44B8">
        <w:rPr>
          <w:lang w:eastAsia="en-AU"/>
        </w:rPr>
        <w:t>sections (</w:t>
      </w:r>
      <w:r w:rsidR="00654EDC" w:rsidRPr="00DC44B8">
        <w:rPr>
          <w:lang w:eastAsia="en-AU"/>
        </w:rPr>
        <w:t>6</w:t>
      </w:r>
      <w:r w:rsidR="00F00953" w:rsidRPr="00DC44B8">
        <w:rPr>
          <w:lang w:eastAsia="en-AU"/>
        </w:rPr>
        <w:t>) (</w:t>
      </w:r>
      <w:r w:rsidR="00DA2603" w:rsidRPr="00DC44B8">
        <w:rPr>
          <w:lang w:eastAsia="en-AU"/>
        </w:rPr>
        <w:t>c) and (d) and (</w:t>
      </w:r>
      <w:r w:rsidR="008D06E6" w:rsidRPr="00DC44B8">
        <w:rPr>
          <w:lang w:eastAsia="en-AU"/>
        </w:rPr>
        <w:t>7</w:t>
      </w:r>
      <w:r w:rsidR="00F00953" w:rsidRPr="00DC44B8">
        <w:rPr>
          <w:lang w:eastAsia="en-AU"/>
        </w:rPr>
        <w:t>) (</w:t>
      </w:r>
      <w:r w:rsidR="00DA2603" w:rsidRPr="00DC44B8">
        <w:rPr>
          <w:lang w:eastAsia="en-AU"/>
        </w:rPr>
        <w:t>a), (</w:t>
      </w:r>
      <w:r w:rsidR="00DF1E29">
        <w:rPr>
          <w:lang w:eastAsia="en-AU"/>
        </w:rPr>
        <w:t>c</w:t>
      </w:r>
      <w:r w:rsidR="00DA2603" w:rsidRPr="00DC44B8">
        <w:rPr>
          <w:lang w:eastAsia="en-AU"/>
        </w:rPr>
        <w:t>) and (</w:t>
      </w:r>
      <w:r w:rsidR="00DF1E29">
        <w:rPr>
          <w:lang w:eastAsia="en-AU"/>
        </w:rPr>
        <w:t>d</w:t>
      </w:r>
      <w:r w:rsidR="00DA2603" w:rsidRPr="00DC44B8">
        <w:rPr>
          <w:lang w:eastAsia="en-AU"/>
        </w:rPr>
        <w:t>) do not</w:t>
      </w:r>
      <w:r w:rsidR="00FC0E7A" w:rsidRPr="00DC44B8">
        <w:rPr>
          <w:lang w:eastAsia="en-AU"/>
        </w:rPr>
        <w:t xml:space="preserve"> </w:t>
      </w:r>
      <w:r w:rsidR="00DA2603" w:rsidRPr="00DC44B8">
        <w:rPr>
          <w:lang w:eastAsia="en-AU"/>
        </w:rPr>
        <w:t>authorise the use, communication or publication of protected</w:t>
      </w:r>
      <w:r w:rsidR="00FC0E7A" w:rsidRPr="00DC44B8">
        <w:rPr>
          <w:lang w:eastAsia="en-AU"/>
        </w:rPr>
        <w:t xml:space="preserve"> </w:t>
      </w:r>
      <w:r w:rsidR="00DA2603" w:rsidRPr="00DC44B8">
        <w:rPr>
          <w:lang w:eastAsia="en-AU"/>
        </w:rPr>
        <w:t xml:space="preserve">information </w:t>
      </w:r>
      <w:r w:rsidR="001F72EF" w:rsidRPr="00DC44B8">
        <w:rPr>
          <w:lang w:eastAsia="en-AU"/>
        </w:rPr>
        <w:t>in relation to</w:t>
      </w:r>
      <w:r w:rsidR="00DA2603" w:rsidRPr="00DC44B8">
        <w:rPr>
          <w:lang w:eastAsia="en-AU"/>
        </w:rPr>
        <w:t xml:space="preserve"> an emergency authorisation or</w:t>
      </w:r>
      <w:r w:rsidR="00FC0E7A" w:rsidRPr="00DC44B8">
        <w:rPr>
          <w:lang w:eastAsia="en-AU"/>
        </w:rPr>
        <w:t xml:space="preserve"> </w:t>
      </w:r>
      <w:r w:rsidR="00DA2603" w:rsidRPr="00DC44B8">
        <w:rPr>
          <w:lang w:eastAsia="en-AU"/>
        </w:rPr>
        <w:t>corresponding emergency authorisation unless the use of powers</w:t>
      </w:r>
      <w:r w:rsidR="00FC0E7A" w:rsidRPr="00DC44B8">
        <w:rPr>
          <w:lang w:eastAsia="en-AU"/>
        </w:rPr>
        <w:t xml:space="preserve"> </w:t>
      </w:r>
      <w:r w:rsidR="00DA2603" w:rsidRPr="00DC44B8">
        <w:rPr>
          <w:lang w:eastAsia="en-AU"/>
        </w:rPr>
        <w:t>under that emergency authorisation has been approved under</w:t>
      </w:r>
      <w:r w:rsidR="00FC0E7A" w:rsidRPr="00DC44B8">
        <w:rPr>
          <w:lang w:eastAsia="en-AU"/>
        </w:rPr>
        <w:t xml:space="preserve"> </w:t>
      </w:r>
      <w:r w:rsidR="00CF31FE" w:rsidRPr="00DC44B8">
        <w:rPr>
          <w:lang w:eastAsia="en-AU"/>
        </w:rPr>
        <w:t xml:space="preserve">section </w:t>
      </w:r>
      <w:r w:rsidR="00DA52E5">
        <w:rPr>
          <w:lang w:eastAsia="en-AU"/>
        </w:rPr>
        <w:t>29</w:t>
      </w:r>
      <w:r w:rsidR="004A34F4" w:rsidRPr="00DC44B8">
        <w:rPr>
          <w:lang w:eastAsia="en-AU"/>
        </w:rPr>
        <w:t xml:space="preserve"> (Judge may approve emergency use of powers)</w:t>
      </w:r>
      <w:r w:rsidR="00DA2603" w:rsidRPr="00DC44B8">
        <w:rPr>
          <w:lang w:eastAsia="en-AU"/>
        </w:rPr>
        <w:t xml:space="preserve"> or the provisions of a corresponding law that</w:t>
      </w:r>
      <w:r w:rsidR="00FC0E7A" w:rsidRPr="00DC44B8">
        <w:rPr>
          <w:lang w:eastAsia="en-AU"/>
        </w:rPr>
        <w:t xml:space="preserve"> </w:t>
      </w:r>
      <w:r w:rsidR="008D06E6" w:rsidRPr="00DC44B8">
        <w:rPr>
          <w:lang w:eastAsia="en-AU"/>
        </w:rPr>
        <w:t xml:space="preserve">correspond to section </w:t>
      </w:r>
      <w:r w:rsidR="00DA52E5">
        <w:rPr>
          <w:lang w:eastAsia="en-AU"/>
        </w:rPr>
        <w:t>29</w:t>
      </w:r>
      <w:r w:rsidR="00DA2603" w:rsidRPr="00DC44B8">
        <w:rPr>
          <w:lang w:eastAsia="en-AU"/>
        </w:rPr>
        <w:t>.</w:t>
      </w:r>
    </w:p>
    <w:p w14:paraId="135BFBB9" w14:textId="77777777" w:rsidR="00DA2603" w:rsidRPr="00DC44B8" w:rsidRDefault="00A31BC6" w:rsidP="00A31BC6">
      <w:pPr>
        <w:pStyle w:val="Amain"/>
        <w:rPr>
          <w:lang w:eastAsia="en-AU"/>
        </w:rPr>
      </w:pPr>
      <w:r>
        <w:rPr>
          <w:lang w:eastAsia="en-AU"/>
        </w:rPr>
        <w:tab/>
      </w:r>
      <w:r w:rsidR="002157E9" w:rsidRPr="00DC44B8">
        <w:rPr>
          <w:lang w:eastAsia="en-AU"/>
        </w:rPr>
        <w:t>(9)</w:t>
      </w:r>
      <w:r w:rsidR="002157E9" w:rsidRPr="00DC44B8">
        <w:rPr>
          <w:lang w:eastAsia="en-AU"/>
        </w:rPr>
        <w:tab/>
      </w:r>
      <w:r w:rsidR="00DA2603" w:rsidRPr="00DC44B8">
        <w:rPr>
          <w:lang w:eastAsia="en-AU"/>
        </w:rPr>
        <w:t xml:space="preserve">A reference in </w:t>
      </w:r>
      <w:r w:rsidR="00F00953" w:rsidRPr="00DC44B8">
        <w:rPr>
          <w:lang w:eastAsia="en-AU"/>
        </w:rPr>
        <w:t>sub</w:t>
      </w:r>
      <w:r w:rsidR="00DA2603" w:rsidRPr="00DC44B8">
        <w:rPr>
          <w:lang w:eastAsia="en-AU"/>
        </w:rPr>
        <w:t>section (</w:t>
      </w:r>
      <w:r w:rsidR="008D06E6" w:rsidRPr="00DC44B8">
        <w:rPr>
          <w:lang w:eastAsia="en-AU"/>
        </w:rPr>
        <w:t>8</w:t>
      </w:r>
      <w:r w:rsidR="00DA2603" w:rsidRPr="00DC44B8">
        <w:rPr>
          <w:lang w:eastAsia="en-AU"/>
        </w:rPr>
        <w:t>) to a relevant offence</w:t>
      </w:r>
      <w:r w:rsidR="00FE5FE8" w:rsidRPr="00DC44B8">
        <w:rPr>
          <w:lang w:eastAsia="en-AU"/>
        </w:rPr>
        <w:t xml:space="preserve"> (whether of the ACT or another jurisdiction)</w:t>
      </w:r>
      <w:r w:rsidR="00DA2603" w:rsidRPr="00DC44B8">
        <w:rPr>
          <w:lang w:eastAsia="en-AU"/>
        </w:rPr>
        <w:t xml:space="preserve"> is a reference to any</w:t>
      </w:r>
      <w:r w:rsidR="00E23E71" w:rsidRPr="00DC44B8">
        <w:rPr>
          <w:lang w:eastAsia="en-AU"/>
        </w:rPr>
        <w:t xml:space="preserve"> </w:t>
      </w:r>
      <w:r w:rsidR="00DA2603" w:rsidRPr="00DC44B8">
        <w:rPr>
          <w:lang w:eastAsia="en-AU"/>
        </w:rPr>
        <w:t>relevant offence of the relevant jurisdiction</w:t>
      </w:r>
      <w:r w:rsidR="002F72D8" w:rsidRPr="00DC44B8">
        <w:rPr>
          <w:lang w:eastAsia="en-AU"/>
        </w:rPr>
        <w:t>,</w:t>
      </w:r>
      <w:r w:rsidR="00DA2603" w:rsidRPr="00DC44B8">
        <w:rPr>
          <w:lang w:eastAsia="en-AU"/>
        </w:rPr>
        <w:t xml:space="preserve"> whether or not </w:t>
      </w:r>
      <w:r w:rsidR="00FE5FE8" w:rsidRPr="00DC44B8">
        <w:rPr>
          <w:lang w:eastAsia="en-AU"/>
        </w:rPr>
        <w:t xml:space="preserve">it is the </w:t>
      </w:r>
      <w:r w:rsidR="00DA2603" w:rsidRPr="00DC44B8">
        <w:rPr>
          <w:lang w:eastAsia="en-AU"/>
        </w:rPr>
        <w:t>offence</w:t>
      </w:r>
      <w:r w:rsidR="00FE5FE8" w:rsidRPr="00DC44B8">
        <w:rPr>
          <w:lang w:eastAsia="en-AU"/>
        </w:rPr>
        <w:t xml:space="preserve"> of the relevant jurisdiction</w:t>
      </w:r>
      <w:r w:rsidR="00DA2603" w:rsidRPr="00DC44B8">
        <w:rPr>
          <w:lang w:eastAsia="en-AU"/>
        </w:rPr>
        <w:t xml:space="preserve"> </w:t>
      </w:r>
      <w:r w:rsidR="001F72EF" w:rsidRPr="00DC44B8">
        <w:rPr>
          <w:lang w:eastAsia="en-AU"/>
        </w:rPr>
        <w:t>in relation to</w:t>
      </w:r>
      <w:r w:rsidR="00DA2603" w:rsidRPr="00DC44B8">
        <w:rPr>
          <w:lang w:eastAsia="en-AU"/>
        </w:rPr>
        <w:t xml:space="preserve"> which the</w:t>
      </w:r>
      <w:r w:rsidR="00E23E71" w:rsidRPr="00DC44B8">
        <w:rPr>
          <w:lang w:eastAsia="en-AU"/>
        </w:rPr>
        <w:t xml:space="preserve"> </w:t>
      </w:r>
      <w:r w:rsidR="00DA2603" w:rsidRPr="00DC44B8">
        <w:rPr>
          <w:lang w:eastAsia="en-AU"/>
        </w:rPr>
        <w:t>relevant warrant or emergency authorisation was issued or given.</w:t>
      </w:r>
    </w:p>
    <w:p w14:paraId="4AD49790" w14:textId="77777777" w:rsidR="00DA2603" w:rsidRPr="00DC44B8" w:rsidRDefault="002157E9" w:rsidP="002157E9">
      <w:pPr>
        <w:pStyle w:val="AH5Sec"/>
        <w:rPr>
          <w:lang w:eastAsia="en-AU"/>
        </w:rPr>
      </w:pPr>
      <w:bookmarkStart w:id="51" w:name="_Toc90390854"/>
      <w:r w:rsidRPr="0083622F">
        <w:rPr>
          <w:rStyle w:val="CharSectNo"/>
        </w:rPr>
        <w:lastRenderedPageBreak/>
        <w:t>35</w:t>
      </w:r>
      <w:r w:rsidRPr="00DC44B8">
        <w:rPr>
          <w:lang w:eastAsia="en-AU"/>
        </w:rPr>
        <w:tab/>
      </w:r>
      <w:r w:rsidR="00DA2603" w:rsidRPr="00DC44B8">
        <w:rPr>
          <w:lang w:eastAsia="en-AU"/>
        </w:rPr>
        <w:t>Dealing with records obtained by use of surveillance devices</w:t>
      </w:r>
      <w:bookmarkEnd w:id="51"/>
    </w:p>
    <w:p w14:paraId="58C7415C"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The chief officer of a law enforcement agency</w:t>
      </w:r>
      <w:r w:rsidR="002F72D8" w:rsidRPr="00DC44B8">
        <w:rPr>
          <w:lang w:eastAsia="en-AU"/>
        </w:rPr>
        <w:t xml:space="preserve"> must </w:t>
      </w:r>
      <w:r w:rsidR="00C43412" w:rsidRPr="00DC44B8">
        <w:rPr>
          <w:lang w:eastAsia="en-AU"/>
        </w:rPr>
        <w:t>cause</w:t>
      </w:r>
      <w:r w:rsidR="00DA2603" w:rsidRPr="00DC44B8">
        <w:rPr>
          <w:lang w:eastAsia="en-AU"/>
        </w:rPr>
        <w:t>—</w:t>
      </w:r>
    </w:p>
    <w:p w14:paraId="6F233C4A" w14:textId="77777777" w:rsidR="00DA2603" w:rsidRPr="00DC44B8" w:rsidRDefault="00A31BC6" w:rsidP="00EF72C3">
      <w:pPr>
        <w:pStyle w:val="Apara"/>
        <w:keepNext/>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every record or report obtained by use</w:t>
      </w:r>
      <w:r w:rsidR="00E23E71" w:rsidRPr="00DC44B8">
        <w:rPr>
          <w:lang w:eastAsia="en-AU"/>
        </w:rPr>
        <w:t xml:space="preserve"> </w:t>
      </w:r>
      <w:r w:rsidR="00DA2603" w:rsidRPr="00DC44B8">
        <w:rPr>
          <w:lang w:eastAsia="en-AU"/>
        </w:rPr>
        <w:t>of a surveillance device by a law enforcement officer of the</w:t>
      </w:r>
      <w:r w:rsidR="00E23E71" w:rsidRPr="00DC44B8">
        <w:rPr>
          <w:lang w:eastAsia="en-AU"/>
        </w:rPr>
        <w:t xml:space="preserve"> </w:t>
      </w:r>
      <w:r w:rsidR="00DA2603" w:rsidRPr="00DC44B8">
        <w:rPr>
          <w:lang w:eastAsia="en-AU"/>
        </w:rPr>
        <w:t>agency under a warrant, emergency authorisation,</w:t>
      </w:r>
      <w:r w:rsidR="00E23E71" w:rsidRPr="00DC44B8">
        <w:rPr>
          <w:lang w:eastAsia="en-AU"/>
        </w:rPr>
        <w:t xml:space="preserve"> </w:t>
      </w:r>
      <w:r w:rsidR="00DA2603" w:rsidRPr="00DC44B8">
        <w:rPr>
          <w:lang w:eastAsia="en-AU"/>
        </w:rPr>
        <w:t>corresponding warrant or corresponding emergency</w:t>
      </w:r>
      <w:r w:rsidR="00E23E71" w:rsidRPr="00DC44B8">
        <w:rPr>
          <w:lang w:eastAsia="en-AU"/>
        </w:rPr>
        <w:t xml:space="preserve"> </w:t>
      </w:r>
      <w:r w:rsidR="00DA2603" w:rsidRPr="00DC44B8">
        <w:rPr>
          <w:lang w:eastAsia="en-AU"/>
        </w:rPr>
        <w:t xml:space="preserve">authorisation </w:t>
      </w:r>
      <w:r w:rsidR="00C43412" w:rsidRPr="00DC44B8">
        <w:rPr>
          <w:lang w:eastAsia="en-AU"/>
        </w:rPr>
        <w:t>to be</w:t>
      </w:r>
      <w:r w:rsidR="00DA2603" w:rsidRPr="00DC44B8">
        <w:rPr>
          <w:lang w:eastAsia="en-AU"/>
        </w:rPr>
        <w:t xml:space="preserve"> kept in a secure place that is not accessible</w:t>
      </w:r>
      <w:r w:rsidR="00E23E71" w:rsidRPr="00DC44B8">
        <w:rPr>
          <w:lang w:eastAsia="en-AU"/>
        </w:rPr>
        <w:t xml:space="preserve"> </w:t>
      </w:r>
      <w:r w:rsidR="00DA2603" w:rsidRPr="00DC44B8">
        <w:rPr>
          <w:lang w:eastAsia="en-AU"/>
        </w:rPr>
        <w:t>to people who are not entitled to deal with the record or</w:t>
      </w:r>
      <w:r w:rsidR="00E23E71" w:rsidRPr="00DC44B8">
        <w:rPr>
          <w:lang w:eastAsia="en-AU"/>
        </w:rPr>
        <w:t xml:space="preserve"> </w:t>
      </w:r>
      <w:r w:rsidR="00DA2603" w:rsidRPr="00DC44B8">
        <w:rPr>
          <w:lang w:eastAsia="en-AU"/>
        </w:rPr>
        <w:t>report; and</w:t>
      </w:r>
    </w:p>
    <w:p w14:paraId="35CCC2D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record or report</w:t>
      </w:r>
      <w:r w:rsidR="00E23E71" w:rsidRPr="00DC44B8">
        <w:rPr>
          <w:lang w:eastAsia="en-AU"/>
        </w:rPr>
        <w:t xml:space="preserve"> </w:t>
      </w:r>
      <w:r w:rsidR="000037D6" w:rsidRPr="00DC44B8">
        <w:rPr>
          <w:lang w:eastAsia="en-AU"/>
        </w:rPr>
        <w:t xml:space="preserve">mentioned </w:t>
      </w:r>
      <w:r w:rsidR="00DA2603" w:rsidRPr="00DC44B8">
        <w:rPr>
          <w:lang w:eastAsia="en-AU"/>
        </w:rPr>
        <w:t xml:space="preserve">in paragraph (a) </w:t>
      </w:r>
      <w:r w:rsidR="00C43412" w:rsidRPr="00DC44B8">
        <w:rPr>
          <w:lang w:eastAsia="en-AU"/>
        </w:rPr>
        <w:t>to be</w:t>
      </w:r>
      <w:r w:rsidR="00BD2C5B" w:rsidRPr="00DC44B8">
        <w:rPr>
          <w:lang w:eastAsia="en-AU"/>
        </w:rPr>
        <w:t xml:space="preserve"> destroyed, </w:t>
      </w:r>
      <w:r w:rsidR="00DA2603" w:rsidRPr="00DC44B8">
        <w:rPr>
          <w:lang w:eastAsia="en-AU"/>
        </w:rPr>
        <w:t>if satisfied that it is not likely</w:t>
      </w:r>
      <w:r w:rsidR="00E23E71" w:rsidRPr="00DC44B8">
        <w:rPr>
          <w:lang w:eastAsia="en-AU"/>
        </w:rPr>
        <w:t xml:space="preserve"> </w:t>
      </w:r>
      <w:r w:rsidR="00DA2603" w:rsidRPr="00DC44B8">
        <w:rPr>
          <w:lang w:eastAsia="en-AU"/>
        </w:rPr>
        <w:t xml:space="preserve">to be required in connection with a purpose </w:t>
      </w:r>
      <w:r w:rsidR="000037D6" w:rsidRPr="00DC44B8">
        <w:rPr>
          <w:lang w:eastAsia="en-AU"/>
        </w:rPr>
        <w:t xml:space="preserve">mentioned </w:t>
      </w:r>
      <w:r w:rsidR="00DA2603" w:rsidRPr="00DC44B8">
        <w:rPr>
          <w:lang w:eastAsia="en-AU"/>
        </w:rPr>
        <w:t>in</w:t>
      </w:r>
      <w:r w:rsidR="00E23E71" w:rsidRPr="00DC44B8">
        <w:rPr>
          <w:lang w:eastAsia="en-AU"/>
        </w:rPr>
        <w:t xml:space="preserve"> </w:t>
      </w:r>
      <w:r w:rsidR="00BD2C5B" w:rsidRPr="00DC44B8">
        <w:rPr>
          <w:lang w:eastAsia="en-AU"/>
        </w:rPr>
        <w:t>section </w:t>
      </w:r>
      <w:r w:rsidR="00DA52E5">
        <w:rPr>
          <w:lang w:eastAsia="en-AU"/>
        </w:rPr>
        <w:t>34</w:t>
      </w:r>
      <w:r w:rsidR="00CF31FE" w:rsidRPr="00DC44B8">
        <w:rPr>
          <w:lang w:eastAsia="en-AU"/>
        </w:rPr>
        <w:t xml:space="preserve"> </w:t>
      </w:r>
      <w:r w:rsidR="00DA2603" w:rsidRPr="00DC44B8">
        <w:rPr>
          <w:lang w:eastAsia="en-AU"/>
        </w:rPr>
        <w:t>(</w:t>
      </w:r>
      <w:r w:rsidR="00BD2C5B" w:rsidRPr="00DC44B8">
        <w:rPr>
          <w:lang w:eastAsia="en-AU"/>
        </w:rPr>
        <w:t>6</w:t>
      </w:r>
      <w:r w:rsidR="00DA2603" w:rsidRPr="00DC44B8">
        <w:rPr>
          <w:lang w:eastAsia="en-AU"/>
        </w:rPr>
        <w:t>) or (</w:t>
      </w:r>
      <w:r w:rsidR="00BD2C5B" w:rsidRPr="00DC44B8">
        <w:rPr>
          <w:lang w:eastAsia="en-AU"/>
        </w:rPr>
        <w:t>7</w:t>
      </w:r>
      <w:r w:rsidR="00DA2603" w:rsidRPr="00DC44B8">
        <w:rPr>
          <w:lang w:eastAsia="en-AU"/>
        </w:rPr>
        <w:t>).</w:t>
      </w:r>
    </w:p>
    <w:p w14:paraId="0B5C8C5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to a record or report that is</w:t>
      </w:r>
      <w:r w:rsidR="00E23E71" w:rsidRPr="00DC44B8">
        <w:rPr>
          <w:lang w:eastAsia="en-AU"/>
        </w:rPr>
        <w:t xml:space="preserve"> </w:t>
      </w:r>
      <w:r w:rsidR="00DA2603" w:rsidRPr="00DC44B8">
        <w:rPr>
          <w:lang w:eastAsia="en-AU"/>
        </w:rPr>
        <w:t>received into evidence in legal proceedings or disciplinary</w:t>
      </w:r>
      <w:r w:rsidR="00E23E71" w:rsidRPr="00DC44B8">
        <w:rPr>
          <w:lang w:eastAsia="en-AU"/>
        </w:rPr>
        <w:t xml:space="preserve"> </w:t>
      </w:r>
      <w:r w:rsidR="00DA2603" w:rsidRPr="00DC44B8">
        <w:rPr>
          <w:lang w:eastAsia="en-AU"/>
        </w:rPr>
        <w:t>proceedings.</w:t>
      </w:r>
    </w:p>
    <w:p w14:paraId="78811A08" w14:textId="77777777" w:rsidR="00DA2603" w:rsidRPr="00DC44B8" w:rsidRDefault="002157E9" w:rsidP="002157E9">
      <w:pPr>
        <w:pStyle w:val="AH5Sec"/>
        <w:rPr>
          <w:lang w:eastAsia="en-AU"/>
        </w:rPr>
      </w:pPr>
      <w:bookmarkStart w:id="52" w:name="_Toc90390855"/>
      <w:r w:rsidRPr="0083622F">
        <w:rPr>
          <w:rStyle w:val="CharSectNo"/>
        </w:rPr>
        <w:t>36</w:t>
      </w:r>
      <w:r w:rsidRPr="00DC44B8">
        <w:rPr>
          <w:lang w:eastAsia="en-AU"/>
        </w:rPr>
        <w:tab/>
      </w:r>
      <w:r w:rsidR="00DA2603" w:rsidRPr="00DC44B8">
        <w:rPr>
          <w:lang w:eastAsia="en-AU"/>
        </w:rPr>
        <w:t>Protection of surveillance device technologies and methods</w:t>
      </w:r>
      <w:bookmarkEnd w:id="52"/>
    </w:p>
    <w:p w14:paraId="0BD08DBC"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In any proceeding, a person may object to the disclosure of</w:t>
      </w:r>
      <w:r w:rsidR="00540A4A" w:rsidRPr="00DC44B8">
        <w:rPr>
          <w:lang w:eastAsia="en-AU"/>
        </w:rPr>
        <w:t xml:space="preserve"> </w:t>
      </w:r>
      <w:r w:rsidR="00DA2603" w:rsidRPr="00DC44B8">
        <w:rPr>
          <w:lang w:eastAsia="en-AU"/>
        </w:rPr>
        <w:t>information on the ground that the information, if disclosed,</w:t>
      </w:r>
      <w:r w:rsidR="00540A4A" w:rsidRPr="00DC44B8">
        <w:rPr>
          <w:lang w:eastAsia="en-AU"/>
        </w:rPr>
        <w:t xml:space="preserve"> </w:t>
      </w:r>
      <w:r w:rsidR="00DA2603" w:rsidRPr="00DC44B8">
        <w:rPr>
          <w:lang w:eastAsia="en-AU"/>
        </w:rPr>
        <w:t>could reasonably be expected to reveal details of surveillance</w:t>
      </w:r>
      <w:r w:rsidR="00540A4A" w:rsidRPr="00DC44B8">
        <w:rPr>
          <w:lang w:eastAsia="en-AU"/>
        </w:rPr>
        <w:t xml:space="preserve"> </w:t>
      </w:r>
      <w:r w:rsidR="00DA2603" w:rsidRPr="00DC44B8">
        <w:rPr>
          <w:lang w:eastAsia="en-AU"/>
        </w:rPr>
        <w:t>device technology or methods of installation, use or retrieval of</w:t>
      </w:r>
      <w:r w:rsidR="00540A4A" w:rsidRPr="00DC44B8">
        <w:rPr>
          <w:lang w:eastAsia="en-AU"/>
        </w:rPr>
        <w:t xml:space="preserve"> </w:t>
      </w:r>
      <w:r w:rsidR="00DA2603" w:rsidRPr="00DC44B8">
        <w:rPr>
          <w:lang w:eastAsia="en-AU"/>
        </w:rPr>
        <w:t>surveillance devices.</w:t>
      </w:r>
    </w:p>
    <w:p w14:paraId="5ADA1D44"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person conducting or presiding over the proceeding is</w:t>
      </w:r>
      <w:r w:rsidR="00540A4A" w:rsidRPr="00DC44B8">
        <w:rPr>
          <w:lang w:eastAsia="en-AU"/>
        </w:rPr>
        <w:t xml:space="preserve"> </w:t>
      </w:r>
      <w:r w:rsidR="00DA2603" w:rsidRPr="00DC44B8">
        <w:rPr>
          <w:lang w:eastAsia="en-AU"/>
        </w:rPr>
        <w:t xml:space="preserve">satisfied that the ground of objection is made out, </w:t>
      </w:r>
      <w:r w:rsidR="00136FFF" w:rsidRPr="00DC44B8">
        <w:rPr>
          <w:lang w:eastAsia="en-AU"/>
        </w:rPr>
        <w:t>the person</w:t>
      </w:r>
      <w:r w:rsidR="00540A4A" w:rsidRPr="00DC44B8">
        <w:rPr>
          <w:lang w:eastAsia="en-AU"/>
        </w:rPr>
        <w:t xml:space="preserve"> </w:t>
      </w:r>
      <w:r w:rsidR="00DA2603" w:rsidRPr="00DC44B8">
        <w:rPr>
          <w:lang w:eastAsia="en-AU"/>
        </w:rPr>
        <w:t>may order that the person who has the information not be</w:t>
      </w:r>
      <w:r w:rsidR="00540A4A" w:rsidRPr="00DC44B8">
        <w:rPr>
          <w:lang w:eastAsia="en-AU"/>
        </w:rPr>
        <w:t xml:space="preserve"> </w:t>
      </w:r>
      <w:r w:rsidR="00DA2603" w:rsidRPr="00DC44B8">
        <w:rPr>
          <w:lang w:eastAsia="en-AU"/>
        </w:rPr>
        <w:t>required to disclose it in the proceeding.</w:t>
      </w:r>
    </w:p>
    <w:p w14:paraId="7CA1ADD7"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In determining whether or not to make an order under subsection</w:t>
      </w:r>
      <w:r w:rsidR="00136FFF" w:rsidRPr="00DC44B8">
        <w:rPr>
          <w:lang w:eastAsia="en-AU"/>
        </w:rPr>
        <w:t> </w:t>
      </w:r>
      <w:r w:rsidR="00DA2603" w:rsidRPr="00DC44B8">
        <w:rPr>
          <w:lang w:eastAsia="en-AU"/>
        </w:rPr>
        <w:t>(2), the person conducting or presiding over the</w:t>
      </w:r>
      <w:r w:rsidR="00540A4A" w:rsidRPr="00DC44B8">
        <w:rPr>
          <w:lang w:eastAsia="en-AU"/>
        </w:rPr>
        <w:t xml:space="preserve"> </w:t>
      </w:r>
      <w:r w:rsidR="00DA2603" w:rsidRPr="00DC44B8">
        <w:rPr>
          <w:lang w:eastAsia="en-AU"/>
        </w:rPr>
        <w:t>proceeding must take into account whether disclosure of the</w:t>
      </w:r>
      <w:r w:rsidR="00540A4A" w:rsidRPr="00DC44B8">
        <w:rPr>
          <w:lang w:eastAsia="en-AU"/>
        </w:rPr>
        <w:t xml:space="preserve"> </w:t>
      </w:r>
      <w:r w:rsidR="00DA2603" w:rsidRPr="00DC44B8">
        <w:rPr>
          <w:lang w:eastAsia="en-AU"/>
        </w:rPr>
        <w:t>information—</w:t>
      </w:r>
    </w:p>
    <w:p w14:paraId="6196FFC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is necessary for the fair trial of the defendant; or</w:t>
      </w:r>
    </w:p>
    <w:p w14:paraId="78DF33B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is in the public interest.</w:t>
      </w:r>
    </w:p>
    <w:p w14:paraId="25CF8C5C"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F00953" w:rsidRPr="00DC44B8">
        <w:rPr>
          <w:lang w:eastAsia="en-AU"/>
        </w:rPr>
        <w:t>Sub</w:t>
      </w:r>
      <w:r w:rsidR="00DA2603" w:rsidRPr="00DC44B8">
        <w:rPr>
          <w:lang w:eastAsia="en-AU"/>
        </w:rPr>
        <w:t>section (2) does not affect a provision of another law under</w:t>
      </w:r>
      <w:r w:rsidR="00540A4A" w:rsidRPr="00DC44B8">
        <w:rPr>
          <w:lang w:eastAsia="en-AU"/>
        </w:rPr>
        <w:t xml:space="preserve"> </w:t>
      </w:r>
      <w:r w:rsidR="00DA2603" w:rsidRPr="00DC44B8">
        <w:rPr>
          <w:lang w:eastAsia="en-AU"/>
        </w:rPr>
        <w:t>which a law enforcement officer cannot be compelled to disclose</w:t>
      </w:r>
      <w:r w:rsidR="00540A4A" w:rsidRPr="00DC44B8">
        <w:rPr>
          <w:lang w:eastAsia="en-AU"/>
        </w:rPr>
        <w:t xml:space="preserve"> </w:t>
      </w:r>
      <w:r w:rsidR="00DA2603" w:rsidRPr="00DC44B8">
        <w:rPr>
          <w:lang w:eastAsia="en-AU"/>
        </w:rPr>
        <w:t>information or make statements in relation to the information.</w:t>
      </w:r>
    </w:p>
    <w:p w14:paraId="26486497"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person conducting or presiding over a proceeding is</w:t>
      </w:r>
      <w:r w:rsidR="00540A4A" w:rsidRPr="00DC44B8">
        <w:rPr>
          <w:lang w:eastAsia="en-AU"/>
        </w:rPr>
        <w:t xml:space="preserve"> </w:t>
      </w:r>
      <w:r w:rsidR="00DA2603" w:rsidRPr="00DC44B8">
        <w:rPr>
          <w:lang w:eastAsia="en-AU"/>
        </w:rPr>
        <w:t>satisfied that publication of any information disclosed in the</w:t>
      </w:r>
      <w:r w:rsidR="00540A4A" w:rsidRPr="00DC44B8">
        <w:rPr>
          <w:lang w:eastAsia="en-AU"/>
        </w:rPr>
        <w:t xml:space="preserve"> </w:t>
      </w:r>
      <w:r w:rsidR="00DA2603" w:rsidRPr="00DC44B8">
        <w:rPr>
          <w:lang w:eastAsia="en-AU"/>
        </w:rPr>
        <w:t>proceeding could reasonably be expected to reveal details of</w:t>
      </w:r>
      <w:r w:rsidR="00540A4A" w:rsidRPr="00DC44B8">
        <w:rPr>
          <w:lang w:eastAsia="en-AU"/>
        </w:rPr>
        <w:t xml:space="preserve"> </w:t>
      </w:r>
      <w:r w:rsidR="00DA2603" w:rsidRPr="00DC44B8">
        <w:rPr>
          <w:lang w:eastAsia="en-AU"/>
        </w:rPr>
        <w:t>surveillance device technology or methods of installation, use</w:t>
      </w:r>
      <w:r w:rsidR="00540A4A" w:rsidRPr="00DC44B8">
        <w:rPr>
          <w:lang w:eastAsia="en-AU"/>
        </w:rPr>
        <w:t xml:space="preserve"> </w:t>
      </w:r>
      <w:r w:rsidR="00DA2603" w:rsidRPr="00DC44B8">
        <w:rPr>
          <w:lang w:eastAsia="en-AU"/>
        </w:rPr>
        <w:t>or retrieval of surveillance devices, the person must make any</w:t>
      </w:r>
      <w:r w:rsidR="00540A4A" w:rsidRPr="00DC44B8">
        <w:rPr>
          <w:lang w:eastAsia="en-AU"/>
        </w:rPr>
        <w:t xml:space="preserve"> </w:t>
      </w:r>
      <w:r w:rsidR="00DA2603" w:rsidRPr="00DC44B8">
        <w:rPr>
          <w:lang w:eastAsia="en-AU"/>
        </w:rPr>
        <w:t>orders prohibiting or restricting publication of the information</w:t>
      </w:r>
      <w:r w:rsidR="00540A4A" w:rsidRPr="00DC44B8">
        <w:rPr>
          <w:lang w:eastAsia="en-AU"/>
        </w:rPr>
        <w:t xml:space="preserve"> </w:t>
      </w:r>
      <w:r w:rsidR="00DA2603" w:rsidRPr="00DC44B8">
        <w:rPr>
          <w:lang w:eastAsia="en-AU"/>
        </w:rPr>
        <w:t xml:space="preserve">that </w:t>
      </w:r>
      <w:r w:rsidR="00F65C12" w:rsidRPr="00DC44B8">
        <w:rPr>
          <w:lang w:eastAsia="en-AU"/>
        </w:rPr>
        <w:t>the person</w:t>
      </w:r>
      <w:r w:rsidR="00DA2603" w:rsidRPr="00DC44B8">
        <w:rPr>
          <w:lang w:eastAsia="en-AU"/>
        </w:rPr>
        <w:t xml:space="preserve"> considers necessary to ensure that those details</w:t>
      </w:r>
      <w:r w:rsidR="00540A4A" w:rsidRPr="00DC44B8">
        <w:rPr>
          <w:lang w:eastAsia="en-AU"/>
        </w:rPr>
        <w:t xml:space="preserve"> </w:t>
      </w:r>
      <w:r w:rsidR="00DA2603" w:rsidRPr="00DC44B8">
        <w:rPr>
          <w:lang w:eastAsia="en-AU"/>
        </w:rPr>
        <w:t>are not revealed.</w:t>
      </w:r>
    </w:p>
    <w:p w14:paraId="4247AD0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section (5) does not apply to the extent that the person</w:t>
      </w:r>
      <w:r w:rsidR="00540A4A" w:rsidRPr="00DC44B8">
        <w:rPr>
          <w:lang w:eastAsia="en-AU"/>
        </w:rPr>
        <w:t xml:space="preserve"> </w:t>
      </w:r>
      <w:r w:rsidR="00DA2603" w:rsidRPr="00DC44B8">
        <w:rPr>
          <w:lang w:eastAsia="en-AU"/>
        </w:rPr>
        <w:t>conducting or presiding over the proceeding considers that the</w:t>
      </w:r>
      <w:r w:rsidR="00540A4A" w:rsidRPr="00DC44B8">
        <w:rPr>
          <w:lang w:eastAsia="en-AU"/>
        </w:rPr>
        <w:t xml:space="preserve"> </w:t>
      </w:r>
      <w:r w:rsidR="00DA2603" w:rsidRPr="00DC44B8">
        <w:rPr>
          <w:lang w:eastAsia="en-AU"/>
        </w:rPr>
        <w:t>interests of justice require otherwise.</w:t>
      </w:r>
    </w:p>
    <w:p w14:paraId="52C6AE67"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F65C12" w:rsidRPr="00DC44B8">
        <w:rPr>
          <w:lang w:eastAsia="en-AU"/>
        </w:rPr>
        <w:t>In this section:</w:t>
      </w:r>
    </w:p>
    <w:p w14:paraId="2B1D87BA" w14:textId="77777777" w:rsidR="00B21365" w:rsidRDefault="00B21365" w:rsidP="00B21365">
      <w:pPr>
        <w:pStyle w:val="aDef"/>
        <w:rPr>
          <w:lang w:eastAsia="en-AU"/>
        </w:rPr>
      </w:pPr>
      <w:r>
        <w:rPr>
          <w:rStyle w:val="charBoldItals"/>
        </w:rPr>
        <w:t>proceeding</w:t>
      </w:r>
      <w:r>
        <w:rPr>
          <w:lang w:eastAsia="en-AU"/>
        </w:rPr>
        <w:t xml:space="preserve"> includes—</w:t>
      </w:r>
    </w:p>
    <w:p w14:paraId="26ECAA09" w14:textId="77777777" w:rsidR="00B21365" w:rsidRDefault="00B21365" w:rsidP="00B21365">
      <w:pPr>
        <w:pStyle w:val="aDefpara"/>
      </w:pPr>
      <w:r>
        <w:rPr>
          <w:lang w:eastAsia="en-AU"/>
        </w:rPr>
        <w:tab/>
        <w:t>(a)</w:t>
      </w:r>
      <w:r>
        <w:rPr>
          <w:lang w:eastAsia="en-AU"/>
        </w:rPr>
        <w:tab/>
        <w:t>a proceeding before a court, tribunal or Royal Commission; and</w:t>
      </w:r>
    </w:p>
    <w:p w14:paraId="6043EF56" w14:textId="77777777" w:rsidR="00B21365" w:rsidRDefault="00B21365" w:rsidP="00B21365">
      <w:pPr>
        <w:pStyle w:val="aDefpara"/>
      </w:pPr>
      <w:r>
        <w:tab/>
        <w:t>(b)</w:t>
      </w:r>
      <w:r>
        <w:tab/>
        <w:t>an examination before the integrity commission.</w:t>
      </w:r>
    </w:p>
    <w:p w14:paraId="2941AECE" w14:textId="77777777" w:rsidR="00DA2603" w:rsidRPr="00DC44B8" w:rsidRDefault="002157E9" w:rsidP="002157E9">
      <w:pPr>
        <w:pStyle w:val="AH5Sec"/>
        <w:rPr>
          <w:lang w:eastAsia="en-AU"/>
        </w:rPr>
      </w:pPr>
      <w:bookmarkStart w:id="53" w:name="_Toc90390856"/>
      <w:r w:rsidRPr="0083622F">
        <w:rPr>
          <w:rStyle w:val="CharSectNo"/>
        </w:rPr>
        <w:t>37</w:t>
      </w:r>
      <w:r w:rsidRPr="00DC44B8">
        <w:rPr>
          <w:lang w:eastAsia="en-AU"/>
        </w:rPr>
        <w:tab/>
      </w:r>
      <w:r w:rsidR="00DA2603" w:rsidRPr="00DC44B8">
        <w:rPr>
          <w:lang w:eastAsia="en-AU"/>
        </w:rPr>
        <w:t>Protected information in the custody of a court</w:t>
      </w:r>
      <w:bookmarkEnd w:id="53"/>
    </w:p>
    <w:p w14:paraId="57DBD247" w14:textId="77777777" w:rsidR="00DA2603" w:rsidRPr="00DC44B8" w:rsidRDefault="00DA2603" w:rsidP="00AA24F6">
      <w:pPr>
        <w:pStyle w:val="Amainreturn"/>
        <w:rPr>
          <w:lang w:eastAsia="en-AU"/>
        </w:rPr>
      </w:pPr>
      <w:r w:rsidRPr="00DC44B8">
        <w:rPr>
          <w:lang w:eastAsia="en-AU"/>
        </w:rPr>
        <w:t>A person is not entitled to search any protected information in</w:t>
      </w:r>
      <w:r w:rsidR="00540A4A" w:rsidRPr="00DC44B8">
        <w:rPr>
          <w:lang w:eastAsia="en-AU"/>
        </w:rPr>
        <w:t xml:space="preserve"> </w:t>
      </w:r>
      <w:r w:rsidRPr="00DC44B8">
        <w:rPr>
          <w:lang w:eastAsia="en-AU"/>
        </w:rPr>
        <w:t xml:space="preserve">the custody of a court unless the </w:t>
      </w:r>
      <w:r w:rsidR="00F65C12" w:rsidRPr="00DC44B8">
        <w:rPr>
          <w:lang w:eastAsia="en-AU"/>
        </w:rPr>
        <w:t xml:space="preserve">court </w:t>
      </w:r>
      <w:r w:rsidRPr="00DC44B8">
        <w:rPr>
          <w:lang w:eastAsia="en-AU"/>
        </w:rPr>
        <w:t>otherwise orders in the interests of justice.</w:t>
      </w:r>
    </w:p>
    <w:p w14:paraId="271EC589" w14:textId="77777777" w:rsidR="00DA2603" w:rsidRPr="0083622F" w:rsidRDefault="002157E9" w:rsidP="002157E9">
      <w:pPr>
        <w:pStyle w:val="AH3Div"/>
      </w:pPr>
      <w:bookmarkStart w:id="54" w:name="_Toc90390857"/>
      <w:r w:rsidRPr="0083622F">
        <w:rPr>
          <w:rStyle w:val="CharDivNo"/>
        </w:rPr>
        <w:lastRenderedPageBreak/>
        <w:t>Division 5.2</w:t>
      </w:r>
      <w:r w:rsidRPr="00DC44B8">
        <w:rPr>
          <w:lang w:eastAsia="en-AU"/>
        </w:rPr>
        <w:tab/>
      </w:r>
      <w:r w:rsidR="00DA2603" w:rsidRPr="0083622F">
        <w:rPr>
          <w:rStyle w:val="CharDivText"/>
          <w:lang w:eastAsia="en-AU"/>
        </w:rPr>
        <w:t xml:space="preserve">Reporting and </w:t>
      </w:r>
      <w:r w:rsidR="00663266" w:rsidRPr="0083622F">
        <w:rPr>
          <w:rStyle w:val="CharDivText"/>
          <w:lang w:eastAsia="en-AU"/>
        </w:rPr>
        <w:t>r</w:t>
      </w:r>
      <w:r w:rsidR="00DA2603" w:rsidRPr="0083622F">
        <w:rPr>
          <w:rStyle w:val="CharDivText"/>
          <w:lang w:eastAsia="en-AU"/>
        </w:rPr>
        <w:t>ecord-keeping</w:t>
      </w:r>
      <w:bookmarkEnd w:id="54"/>
    </w:p>
    <w:p w14:paraId="628CE725" w14:textId="77777777" w:rsidR="00DA2603" w:rsidRPr="00DC44B8" w:rsidRDefault="002157E9" w:rsidP="002157E9">
      <w:pPr>
        <w:pStyle w:val="AH5Sec"/>
        <w:rPr>
          <w:lang w:eastAsia="en-AU"/>
        </w:rPr>
      </w:pPr>
      <w:bookmarkStart w:id="55" w:name="_Toc90390858"/>
      <w:r w:rsidRPr="0083622F">
        <w:rPr>
          <w:rStyle w:val="CharSectNo"/>
        </w:rPr>
        <w:t>38</w:t>
      </w:r>
      <w:r w:rsidRPr="00DC44B8">
        <w:rPr>
          <w:lang w:eastAsia="en-AU"/>
        </w:rPr>
        <w:tab/>
      </w:r>
      <w:r w:rsidR="00DA2603" w:rsidRPr="00DC44B8">
        <w:rPr>
          <w:lang w:eastAsia="en-AU"/>
        </w:rPr>
        <w:t>Annual reports</w:t>
      </w:r>
      <w:bookmarkEnd w:id="55"/>
    </w:p>
    <w:p w14:paraId="528C5021"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484462" w:rsidRPr="00DC44B8">
        <w:rPr>
          <w:lang w:eastAsia="en-AU"/>
        </w:rPr>
        <w:t>give</w:t>
      </w:r>
      <w:r w:rsidR="00DA2603" w:rsidRPr="00DC44B8">
        <w:rPr>
          <w:lang w:eastAsia="en-AU"/>
        </w:rPr>
        <w:t xml:space="preserve"> a</w:t>
      </w:r>
      <w:r w:rsidR="00E42612" w:rsidRPr="00DC44B8">
        <w:rPr>
          <w:lang w:eastAsia="en-AU"/>
        </w:rPr>
        <w:t xml:space="preserve"> </w:t>
      </w:r>
      <w:r w:rsidR="00484462" w:rsidRPr="00DC44B8">
        <w:rPr>
          <w:lang w:eastAsia="en-AU"/>
        </w:rPr>
        <w:t xml:space="preserve">written </w:t>
      </w:r>
      <w:r w:rsidR="00DA2603" w:rsidRPr="00DC44B8">
        <w:rPr>
          <w:lang w:eastAsia="en-AU"/>
        </w:rPr>
        <w:t>report to the Minister that includes the following information</w:t>
      </w:r>
      <w:r w:rsidR="00E42612" w:rsidRPr="00DC44B8">
        <w:rPr>
          <w:lang w:eastAsia="en-AU"/>
        </w:rPr>
        <w:t xml:space="preserve"> </w:t>
      </w:r>
      <w:r w:rsidR="001F72EF" w:rsidRPr="00DC44B8">
        <w:rPr>
          <w:lang w:eastAsia="en-AU"/>
        </w:rPr>
        <w:t>in relation to</w:t>
      </w:r>
      <w:r w:rsidR="00484462" w:rsidRPr="00DC44B8">
        <w:rPr>
          <w:lang w:eastAsia="en-AU"/>
        </w:rPr>
        <w:t xml:space="preserve"> each financial year:</w:t>
      </w:r>
    </w:p>
    <w:p w14:paraId="6BEAEC1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number of applications for warrants by and the number</w:t>
      </w:r>
      <w:r w:rsidR="00E42612" w:rsidRPr="00DC44B8">
        <w:rPr>
          <w:lang w:eastAsia="en-AU"/>
        </w:rPr>
        <w:t xml:space="preserve"> </w:t>
      </w:r>
      <w:r w:rsidR="00DA2603" w:rsidRPr="00DC44B8">
        <w:rPr>
          <w:lang w:eastAsia="en-AU"/>
        </w:rPr>
        <w:t>of warrants issued to law enforcement officers of the agency</w:t>
      </w:r>
      <w:r w:rsidR="00E42612" w:rsidRPr="00DC44B8">
        <w:rPr>
          <w:lang w:eastAsia="en-AU"/>
        </w:rPr>
        <w:t xml:space="preserve"> </w:t>
      </w:r>
      <w:r w:rsidR="00DA2603" w:rsidRPr="00DC44B8">
        <w:rPr>
          <w:lang w:eastAsia="en-AU"/>
        </w:rPr>
        <w:t xml:space="preserve">during </w:t>
      </w:r>
      <w:r w:rsidR="00484462" w:rsidRPr="00DC44B8">
        <w:rPr>
          <w:lang w:eastAsia="en-AU"/>
        </w:rPr>
        <w:t>the</w:t>
      </w:r>
      <w:r w:rsidR="00DA2603" w:rsidRPr="00DC44B8">
        <w:rPr>
          <w:lang w:eastAsia="en-AU"/>
        </w:rPr>
        <w:t xml:space="preserve"> year; </w:t>
      </w:r>
    </w:p>
    <w:p w14:paraId="2E6FE9A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number of applications for emergency authorisations</w:t>
      </w:r>
      <w:r w:rsidR="00E42612" w:rsidRPr="00DC44B8">
        <w:rPr>
          <w:lang w:eastAsia="en-AU"/>
        </w:rPr>
        <w:t xml:space="preserve"> </w:t>
      </w:r>
      <w:r w:rsidR="00DA2603" w:rsidRPr="00DC44B8">
        <w:rPr>
          <w:lang w:eastAsia="en-AU"/>
        </w:rPr>
        <w:t>by and the number of emergency authorisations given to</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p>
    <w:p w14:paraId="16626CAE" w14:textId="77777777" w:rsidR="00E42612"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number of remote applications for warrants by law</w:t>
      </w:r>
      <w:r w:rsidR="00E42612" w:rsidRPr="00DC44B8">
        <w:rPr>
          <w:lang w:eastAsia="en-AU"/>
        </w:rPr>
        <w:t xml:space="preserve"> </w:t>
      </w:r>
      <w:r w:rsidR="00DA2603" w:rsidRPr="00DC44B8">
        <w:rPr>
          <w:lang w:eastAsia="en-AU"/>
        </w:rPr>
        <w:t xml:space="preserve">enforcement officers of the agency during </w:t>
      </w:r>
      <w:r w:rsidR="00BD05E4" w:rsidRPr="00DC44B8">
        <w:rPr>
          <w:lang w:eastAsia="en-AU"/>
        </w:rPr>
        <w:t xml:space="preserve">the </w:t>
      </w:r>
      <w:r w:rsidR="00DA2603" w:rsidRPr="00DC44B8">
        <w:rPr>
          <w:lang w:eastAsia="en-AU"/>
        </w:rPr>
        <w:t xml:space="preserve">year; </w:t>
      </w:r>
    </w:p>
    <w:p w14:paraId="58F0029C"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number of applications for warrants or emergency</w:t>
      </w:r>
      <w:r w:rsidR="00E42612" w:rsidRPr="00DC44B8">
        <w:rPr>
          <w:lang w:eastAsia="en-AU"/>
        </w:rPr>
        <w:t xml:space="preserve"> </w:t>
      </w:r>
      <w:r w:rsidR="00DA2603" w:rsidRPr="00DC44B8">
        <w:rPr>
          <w:lang w:eastAsia="en-AU"/>
        </w:rPr>
        <w:t>authorisations by law enforcement officers of the agency</w:t>
      </w:r>
      <w:r w:rsidR="00E42612" w:rsidRPr="00DC44B8">
        <w:rPr>
          <w:lang w:eastAsia="en-AU"/>
        </w:rPr>
        <w:t xml:space="preserve"> </w:t>
      </w:r>
      <w:r w:rsidR="00DA2603" w:rsidRPr="00DC44B8">
        <w:rPr>
          <w:lang w:eastAsia="en-AU"/>
        </w:rPr>
        <w:t xml:space="preserve">that were refused during </w:t>
      </w:r>
      <w:r w:rsidR="00BD05E4" w:rsidRPr="00DC44B8">
        <w:rPr>
          <w:lang w:eastAsia="en-AU"/>
        </w:rPr>
        <w:t xml:space="preserve">the </w:t>
      </w:r>
      <w:r w:rsidR="00DA2603" w:rsidRPr="00DC44B8">
        <w:rPr>
          <w:lang w:eastAsia="en-AU"/>
        </w:rPr>
        <w:t>year, and the reasons for</w:t>
      </w:r>
      <w:r w:rsidR="00E42612" w:rsidRPr="00DC44B8">
        <w:rPr>
          <w:lang w:eastAsia="en-AU"/>
        </w:rPr>
        <w:t xml:space="preserve"> </w:t>
      </w:r>
      <w:r w:rsidR="00DA2603" w:rsidRPr="00DC44B8">
        <w:rPr>
          <w:lang w:eastAsia="en-AU"/>
        </w:rPr>
        <w:t xml:space="preserve">refusal; </w:t>
      </w:r>
    </w:p>
    <w:p w14:paraId="0AA10BBE"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number of applications for extensions of warrants by</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r w:rsidR="00DA2603" w:rsidRPr="00DC44B8">
        <w:rPr>
          <w:lang w:eastAsia="en-AU"/>
        </w:rPr>
        <w:t>the number of extensions granted or refused and the</w:t>
      </w:r>
      <w:r w:rsidR="00E42612" w:rsidRPr="00DC44B8">
        <w:rPr>
          <w:lang w:eastAsia="en-AU"/>
        </w:rPr>
        <w:t xml:space="preserve"> </w:t>
      </w:r>
      <w:r w:rsidR="00DA2603" w:rsidRPr="00DC44B8">
        <w:rPr>
          <w:lang w:eastAsia="en-AU"/>
        </w:rPr>
        <w:t>reasons why the</w:t>
      </w:r>
      <w:r w:rsidR="00B50FAC" w:rsidRPr="00DC44B8">
        <w:rPr>
          <w:lang w:eastAsia="en-AU"/>
        </w:rPr>
        <w:t xml:space="preserve"> extensions</w:t>
      </w:r>
      <w:r w:rsidR="00DA2603" w:rsidRPr="00DC44B8">
        <w:rPr>
          <w:lang w:eastAsia="en-AU"/>
        </w:rPr>
        <w:t xml:space="preserve"> were granted or refused; </w:t>
      </w:r>
    </w:p>
    <w:p w14:paraId="5F4C2F2B"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number of arrests made by law enforcement officers</w:t>
      </w:r>
      <w:r w:rsidR="00E42612" w:rsidRPr="00DC44B8">
        <w:rPr>
          <w:lang w:eastAsia="en-AU"/>
        </w:rPr>
        <w:t xml:space="preserve"> </w:t>
      </w:r>
      <w:r w:rsidR="00DA2603" w:rsidRPr="00DC44B8">
        <w:rPr>
          <w:lang w:eastAsia="en-AU"/>
        </w:rPr>
        <w:t xml:space="preserve">of the agency during </w:t>
      </w:r>
      <w:r w:rsidR="00BD05E4" w:rsidRPr="00DC44B8">
        <w:rPr>
          <w:lang w:eastAsia="en-AU"/>
        </w:rPr>
        <w:t xml:space="preserve">the </w:t>
      </w:r>
      <w:r w:rsidR="00DA2603" w:rsidRPr="00DC44B8">
        <w:rPr>
          <w:lang w:eastAsia="en-AU"/>
        </w:rPr>
        <w:t>year on the basis (wholly or</w:t>
      </w:r>
      <w:r w:rsidR="00E42612" w:rsidRPr="00DC44B8">
        <w:rPr>
          <w:lang w:eastAsia="en-AU"/>
        </w:rPr>
        <w:t xml:space="preserve"> </w:t>
      </w:r>
      <w:r w:rsidR="00DA2603" w:rsidRPr="00DC44B8">
        <w:rPr>
          <w:lang w:eastAsia="en-AU"/>
        </w:rPr>
        <w:t>partly) of information obtained by the use of a surveillance</w:t>
      </w:r>
      <w:r w:rsidR="00E42612" w:rsidRPr="00DC44B8">
        <w:rPr>
          <w:lang w:eastAsia="en-AU"/>
        </w:rPr>
        <w:t xml:space="preserve"> </w:t>
      </w:r>
      <w:r w:rsidR="00DA2603" w:rsidRPr="00DC44B8">
        <w:rPr>
          <w:lang w:eastAsia="en-AU"/>
        </w:rPr>
        <w:t xml:space="preserve">device under a warrant or emergency authorisation; </w:t>
      </w:r>
    </w:p>
    <w:p w14:paraId="08BA78D7" w14:textId="77777777"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the number of prosecutions that were commenced in </w:t>
      </w:r>
      <w:r w:rsidR="00F95877" w:rsidRPr="00DC44B8">
        <w:rPr>
          <w:lang w:eastAsia="en-AU"/>
        </w:rPr>
        <w:t>the ACT</w:t>
      </w:r>
      <w:r w:rsidR="00DA2603" w:rsidRPr="00DC44B8">
        <w:rPr>
          <w:lang w:eastAsia="en-AU"/>
        </w:rPr>
        <w:t xml:space="preserve"> during </w:t>
      </w:r>
      <w:r w:rsidR="00BD05E4" w:rsidRPr="00DC44B8">
        <w:rPr>
          <w:lang w:eastAsia="en-AU"/>
        </w:rPr>
        <w:t xml:space="preserve">the </w:t>
      </w:r>
      <w:r w:rsidR="00DA2603" w:rsidRPr="00DC44B8">
        <w:rPr>
          <w:lang w:eastAsia="en-AU"/>
        </w:rPr>
        <w:t>year in which information</w:t>
      </w:r>
      <w:r w:rsidR="0061213F" w:rsidRPr="00DC44B8">
        <w:rPr>
          <w:lang w:eastAsia="en-AU"/>
        </w:rPr>
        <w:t xml:space="preserve"> </w:t>
      </w:r>
      <w:r w:rsidR="00DA2603" w:rsidRPr="00DC44B8">
        <w:rPr>
          <w:lang w:eastAsia="en-AU"/>
        </w:rPr>
        <w:t>obtained by the use of a surveillance device under a warrant</w:t>
      </w:r>
      <w:r w:rsidR="0061213F" w:rsidRPr="00DC44B8">
        <w:rPr>
          <w:lang w:eastAsia="en-AU"/>
        </w:rPr>
        <w:t xml:space="preserve"> </w:t>
      </w:r>
      <w:r w:rsidR="00DA2603" w:rsidRPr="00DC44B8">
        <w:rPr>
          <w:lang w:eastAsia="en-AU"/>
        </w:rPr>
        <w:t>or emergency authorisation was given in evidence and the</w:t>
      </w:r>
      <w:r w:rsidR="0061213F" w:rsidRPr="00DC44B8">
        <w:rPr>
          <w:lang w:eastAsia="en-AU"/>
        </w:rPr>
        <w:t xml:space="preserve"> </w:t>
      </w:r>
      <w:r w:rsidR="00DA2603" w:rsidRPr="00DC44B8">
        <w:rPr>
          <w:lang w:eastAsia="en-AU"/>
        </w:rPr>
        <w:t>number of those prosecutions in which a person was found</w:t>
      </w:r>
      <w:r w:rsidR="0061213F" w:rsidRPr="00DC44B8">
        <w:rPr>
          <w:lang w:eastAsia="en-AU"/>
        </w:rPr>
        <w:t xml:space="preserve"> </w:t>
      </w:r>
      <w:r w:rsidR="00DA2603" w:rsidRPr="00DC44B8">
        <w:rPr>
          <w:lang w:eastAsia="en-AU"/>
        </w:rPr>
        <w:t>guilty;</w:t>
      </w:r>
    </w:p>
    <w:p w14:paraId="74BA7903" w14:textId="77777777" w:rsidR="00DA2603" w:rsidRPr="00DC44B8" w:rsidRDefault="00A31BC6" w:rsidP="00A31BC6">
      <w:pPr>
        <w:pStyle w:val="Apara"/>
        <w:rPr>
          <w:lang w:eastAsia="en-AU"/>
        </w:rPr>
      </w:pPr>
      <w:r>
        <w:rPr>
          <w:lang w:eastAsia="en-AU"/>
        </w:rPr>
        <w:lastRenderedPageBreak/>
        <w:tab/>
      </w:r>
      <w:r w:rsidR="002157E9" w:rsidRPr="00DC44B8">
        <w:rPr>
          <w:lang w:eastAsia="en-AU"/>
        </w:rPr>
        <w:t>(h)</w:t>
      </w:r>
      <w:r w:rsidR="002157E9" w:rsidRPr="00DC44B8">
        <w:rPr>
          <w:lang w:eastAsia="en-AU"/>
        </w:rPr>
        <w:tab/>
      </w:r>
      <w:r w:rsidR="00DA2603" w:rsidRPr="00DC44B8">
        <w:rPr>
          <w:lang w:eastAsia="en-AU"/>
        </w:rPr>
        <w:t>any other information relating to the use of surveillance</w:t>
      </w:r>
      <w:r w:rsidR="0061213F" w:rsidRPr="00DC44B8">
        <w:rPr>
          <w:lang w:eastAsia="en-AU"/>
        </w:rPr>
        <w:t xml:space="preserve"> </w:t>
      </w:r>
      <w:r w:rsidR="00DA2603" w:rsidRPr="00DC44B8">
        <w:rPr>
          <w:lang w:eastAsia="en-AU"/>
        </w:rPr>
        <w:t xml:space="preserve">devices and the administration of </w:t>
      </w:r>
      <w:r w:rsidR="00043CAF" w:rsidRPr="00DC44B8">
        <w:rPr>
          <w:lang w:eastAsia="en-AU"/>
        </w:rPr>
        <w:t xml:space="preserve">this Act </w:t>
      </w:r>
      <w:r w:rsidR="00DA2603" w:rsidRPr="00DC44B8">
        <w:rPr>
          <w:lang w:eastAsia="en-AU"/>
        </w:rPr>
        <w:t>that the Minister considers appropriate.</w:t>
      </w:r>
    </w:p>
    <w:p w14:paraId="30C16F09"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information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w:t>
      </w:r>
      <w:r w:rsidR="009D1EE9" w:rsidRPr="00DC44B8">
        <w:rPr>
          <w:lang w:eastAsia="en-AU"/>
        </w:rPr>
        <w:t>1</w:t>
      </w:r>
      <w:r w:rsidR="00F00953" w:rsidRPr="00DC44B8">
        <w:rPr>
          <w:lang w:eastAsia="en-AU"/>
        </w:rPr>
        <w:t>) (</w:t>
      </w:r>
      <w:r w:rsidR="00DA2603" w:rsidRPr="00DC44B8">
        <w:rPr>
          <w:lang w:eastAsia="en-AU"/>
        </w:rPr>
        <w:t>a) and (</w:t>
      </w:r>
      <w:r w:rsidR="00181C0D" w:rsidRPr="00DC44B8">
        <w:rPr>
          <w:lang w:eastAsia="en-AU"/>
        </w:rPr>
        <w:t>b</w:t>
      </w:r>
      <w:r w:rsidR="00DA2603" w:rsidRPr="00DC44B8">
        <w:rPr>
          <w:lang w:eastAsia="en-AU"/>
        </w:rPr>
        <w:t>) must</w:t>
      </w:r>
      <w:r w:rsidR="0061213F" w:rsidRPr="00DC44B8">
        <w:rPr>
          <w:lang w:eastAsia="en-AU"/>
        </w:rPr>
        <w:t xml:space="preserve"> </w:t>
      </w:r>
      <w:r w:rsidR="00DA2603" w:rsidRPr="00DC44B8">
        <w:rPr>
          <w:lang w:eastAsia="en-AU"/>
        </w:rPr>
        <w:t xml:space="preserve">be presented in a way </w:t>
      </w:r>
      <w:r w:rsidR="00C95E39" w:rsidRPr="00DC44B8">
        <w:rPr>
          <w:lang w:eastAsia="en-AU"/>
        </w:rPr>
        <w:t>that identifies</w:t>
      </w:r>
      <w:r w:rsidR="00DA2603" w:rsidRPr="00DC44B8">
        <w:rPr>
          <w:lang w:eastAsia="en-AU"/>
        </w:rPr>
        <w:t xml:space="preserve"> the number of</w:t>
      </w:r>
      <w:r w:rsidR="0061213F" w:rsidRPr="00DC44B8">
        <w:rPr>
          <w:lang w:eastAsia="en-AU"/>
        </w:rPr>
        <w:t xml:space="preserve"> </w:t>
      </w:r>
      <w:r w:rsidR="00DA2603" w:rsidRPr="00DC44B8">
        <w:rPr>
          <w:lang w:eastAsia="en-AU"/>
        </w:rPr>
        <w:t xml:space="preserve">warrants issued and emergency authorisations given </w:t>
      </w:r>
      <w:r w:rsidR="001F72EF" w:rsidRPr="00DC44B8">
        <w:rPr>
          <w:lang w:eastAsia="en-AU"/>
        </w:rPr>
        <w:t>in relation to</w:t>
      </w:r>
      <w:r w:rsidR="00DA2603" w:rsidRPr="00DC44B8">
        <w:rPr>
          <w:lang w:eastAsia="en-AU"/>
        </w:rPr>
        <w:t xml:space="preserve"> each different kind of surveillance device.</w:t>
      </w:r>
    </w:p>
    <w:p w14:paraId="07CD8B5B"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report must be </w:t>
      </w:r>
      <w:r w:rsidR="00C95E39" w:rsidRPr="00DC44B8">
        <w:rPr>
          <w:lang w:eastAsia="en-AU"/>
        </w:rPr>
        <w:t>given</w:t>
      </w:r>
      <w:r w:rsidR="00DA2603" w:rsidRPr="00DC44B8">
        <w:rPr>
          <w:lang w:eastAsia="en-AU"/>
        </w:rPr>
        <w:t xml:space="preserve"> to the Minister as soon as</w:t>
      </w:r>
      <w:r w:rsidR="0061213F" w:rsidRPr="00DC44B8">
        <w:rPr>
          <w:lang w:eastAsia="en-AU"/>
        </w:rPr>
        <w:t xml:space="preserve"> </w:t>
      </w:r>
      <w:r w:rsidR="00DA2603" w:rsidRPr="00DC44B8">
        <w:rPr>
          <w:lang w:eastAsia="en-AU"/>
        </w:rPr>
        <w:t xml:space="preserve">practicable after the end of each financial year, and </w:t>
      </w:r>
      <w:r w:rsidR="000E54D3" w:rsidRPr="00DC44B8">
        <w:rPr>
          <w:lang w:eastAsia="en-AU"/>
        </w:rPr>
        <w:t>in</w:t>
      </w:r>
      <w:r w:rsidR="00DA2603" w:rsidRPr="00DC44B8">
        <w:rPr>
          <w:lang w:eastAsia="en-AU"/>
        </w:rPr>
        <w:t xml:space="preserve"> any event</w:t>
      </w:r>
      <w:r w:rsidR="0061213F" w:rsidRPr="00DC44B8">
        <w:rPr>
          <w:lang w:eastAsia="en-AU"/>
        </w:rPr>
        <w:t xml:space="preserve"> </w:t>
      </w:r>
      <w:r w:rsidR="00DA2603" w:rsidRPr="00DC44B8">
        <w:rPr>
          <w:lang w:eastAsia="en-AU"/>
        </w:rPr>
        <w:t>within 3 months after the end of the financial year.</w:t>
      </w:r>
    </w:p>
    <w:p w14:paraId="7367E8CA" w14:textId="77777777" w:rsidR="000E54D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E54D3" w:rsidRPr="00DC44B8">
        <w:rPr>
          <w:lang w:eastAsia="en-AU"/>
        </w:rPr>
        <w:t>The Minister must present a copy of the report to the Legislative Assembly within 15 sitting days after the day the Minister receives it.</w:t>
      </w:r>
    </w:p>
    <w:p w14:paraId="745A7934" w14:textId="77777777" w:rsidR="00DA2603" w:rsidRPr="00DC44B8" w:rsidRDefault="002157E9" w:rsidP="002157E9">
      <w:pPr>
        <w:pStyle w:val="AH5Sec"/>
        <w:rPr>
          <w:lang w:eastAsia="en-AU"/>
        </w:rPr>
      </w:pPr>
      <w:bookmarkStart w:id="56" w:name="_Toc90390859"/>
      <w:r w:rsidRPr="0083622F">
        <w:rPr>
          <w:rStyle w:val="CharSectNo"/>
        </w:rPr>
        <w:t>39</w:t>
      </w:r>
      <w:r w:rsidRPr="00DC44B8">
        <w:rPr>
          <w:lang w:eastAsia="en-AU"/>
        </w:rPr>
        <w:tab/>
      </w:r>
      <w:r w:rsidR="00DA2603" w:rsidRPr="00DC44B8">
        <w:rPr>
          <w:lang w:eastAsia="en-AU"/>
        </w:rPr>
        <w:t>Keeping documents connected with warrants and emergency</w:t>
      </w:r>
      <w:r w:rsidR="00E200AF" w:rsidRPr="00DC44B8">
        <w:rPr>
          <w:lang w:eastAsia="en-AU"/>
        </w:rPr>
        <w:t xml:space="preserve"> </w:t>
      </w:r>
      <w:r w:rsidR="00DA2603" w:rsidRPr="00DC44B8">
        <w:rPr>
          <w:lang w:eastAsia="en-AU"/>
        </w:rPr>
        <w:t>authorisations</w:t>
      </w:r>
      <w:bookmarkEnd w:id="56"/>
    </w:p>
    <w:p w14:paraId="4DE8A86A" w14:textId="77777777" w:rsidR="00DA2603" w:rsidRPr="00DC44B8" w:rsidRDefault="00DA2603" w:rsidP="00A31BC6">
      <w:pPr>
        <w:pStyle w:val="Amainreturn"/>
        <w:keepNext/>
        <w:rPr>
          <w:lang w:eastAsia="en-AU"/>
        </w:rPr>
      </w:pPr>
      <w:r w:rsidRPr="00DC44B8">
        <w:rPr>
          <w:lang w:eastAsia="en-AU"/>
        </w:rPr>
        <w:t>The chief officer of a law enforcement agency must cause the</w:t>
      </w:r>
      <w:r w:rsidR="00E200AF" w:rsidRPr="00DC44B8">
        <w:rPr>
          <w:lang w:eastAsia="en-AU"/>
        </w:rPr>
        <w:t xml:space="preserve"> </w:t>
      </w:r>
      <w:r w:rsidR="00126090" w:rsidRPr="00DC44B8">
        <w:rPr>
          <w:lang w:eastAsia="en-AU"/>
        </w:rPr>
        <w:t>following to be kept:</w:t>
      </w:r>
    </w:p>
    <w:p w14:paraId="7191D35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each warrant issued to a law enforcement officer of the</w:t>
      </w:r>
      <w:r w:rsidR="00FE7F71" w:rsidRPr="00DC44B8">
        <w:rPr>
          <w:lang w:eastAsia="en-AU"/>
        </w:rPr>
        <w:t xml:space="preserve"> </w:t>
      </w:r>
      <w:r w:rsidR="00DA2603" w:rsidRPr="00DC44B8">
        <w:rPr>
          <w:lang w:eastAsia="en-AU"/>
        </w:rPr>
        <w:t xml:space="preserve">agency; </w:t>
      </w:r>
    </w:p>
    <w:p w14:paraId="0265422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each notice given to th</w:t>
      </w:r>
      <w:r w:rsidR="00126090" w:rsidRPr="00DC44B8">
        <w:rPr>
          <w:lang w:eastAsia="en-AU"/>
        </w:rPr>
        <w:t xml:space="preserve">e chief officer under section </w:t>
      </w:r>
      <w:r w:rsidR="00DA52E5">
        <w:rPr>
          <w:lang w:eastAsia="en-AU"/>
        </w:rPr>
        <w:t>17</w:t>
      </w:r>
      <w:r w:rsidR="00126090" w:rsidRPr="00DC44B8">
        <w:rPr>
          <w:lang w:eastAsia="en-AU"/>
        </w:rPr>
        <w:t xml:space="preserve"> </w:t>
      </w:r>
      <w:r w:rsidR="00DA2603" w:rsidRPr="00DC44B8">
        <w:rPr>
          <w:lang w:eastAsia="en-AU"/>
        </w:rPr>
        <w:t>(3)</w:t>
      </w:r>
      <w:r w:rsidR="00126090" w:rsidRPr="00DC44B8">
        <w:rPr>
          <w:lang w:eastAsia="en-AU"/>
        </w:rPr>
        <w:t xml:space="preserve"> (Revocation of surveillance device warrant)</w:t>
      </w:r>
      <w:r w:rsidR="00FE7F71" w:rsidRPr="00DC44B8">
        <w:rPr>
          <w:lang w:eastAsia="en-AU"/>
        </w:rPr>
        <w:t xml:space="preserve"> </w:t>
      </w:r>
      <w:r w:rsidR="00DA2603" w:rsidRPr="00DC44B8">
        <w:rPr>
          <w:lang w:eastAsia="en-AU"/>
        </w:rPr>
        <w:t xml:space="preserve">of revocation of a warrant; </w:t>
      </w:r>
    </w:p>
    <w:p w14:paraId="01A7260A"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each emergency authorisation given to a law enforcement</w:t>
      </w:r>
      <w:r w:rsidR="00FE7F71" w:rsidRPr="00DC44B8">
        <w:rPr>
          <w:lang w:eastAsia="en-AU"/>
        </w:rPr>
        <w:t xml:space="preserve"> </w:t>
      </w:r>
      <w:r w:rsidR="00DA2603" w:rsidRPr="00DC44B8">
        <w:rPr>
          <w:lang w:eastAsia="en-AU"/>
        </w:rPr>
        <w:t xml:space="preserve">officer of the agency; </w:t>
      </w:r>
    </w:p>
    <w:p w14:paraId="046B01A4"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each application made by a law enforcement officer of the</w:t>
      </w:r>
      <w:r w:rsidR="00FE7F71" w:rsidRPr="00DC44B8">
        <w:rPr>
          <w:lang w:eastAsia="en-AU"/>
        </w:rPr>
        <w:t xml:space="preserve"> </w:t>
      </w:r>
      <w:r w:rsidR="00DA2603" w:rsidRPr="00DC44B8">
        <w:rPr>
          <w:lang w:eastAsia="en-AU"/>
        </w:rPr>
        <w:t xml:space="preserve">agency for an emergency authorisation; </w:t>
      </w:r>
    </w:p>
    <w:p w14:paraId="182A96F0" w14:textId="77777777" w:rsidR="00DA2603" w:rsidRPr="00DC44B8" w:rsidRDefault="00A31BC6" w:rsidP="00A31BC6">
      <w:pPr>
        <w:pStyle w:val="Apara"/>
        <w:keepNext/>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copy of each application made by a law enforcement</w:t>
      </w:r>
      <w:r w:rsidR="00FE7F71" w:rsidRPr="00DC44B8">
        <w:rPr>
          <w:lang w:eastAsia="en-AU"/>
        </w:rPr>
        <w:t xml:space="preserve"> </w:t>
      </w:r>
      <w:r w:rsidR="00DA2603" w:rsidRPr="00DC44B8">
        <w:rPr>
          <w:lang w:eastAsia="en-AU"/>
        </w:rPr>
        <w:t xml:space="preserve">officer </w:t>
      </w:r>
      <w:r w:rsidR="00EB12DC" w:rsidRPr="00DC44B8">
        <w:rPr>
          <w:lang w:eastAsia="en-AU"/>
        </w:rPr>
        <w:t>of the agency for the following:</w:t>
      </w:r>
    </w:p>
    <w:p w14:paraId="34ED3BE7"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warrant;</w:t>
      </w:r>
    </w:p>
    <w:p w14:paraId="0C1FDA3B"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extension, </w:t>
      </w:r>
      <w:r w:rsidR="00EB12DC" w:rsidRPr="00DC44B8">
        <w:rPr>
          <w:lang w:eastAsia="en-AU"/>
        </w:rPr>
        <w:t>amendment</w:t>
      </w:r>
      <w:r w:rsidR="00DA2603" w:rsidRPr="00DC44B8">
        <w:rPr>
          <w:lang w:eastAsia="en-AU"/>
        </w:rPr>
        <w:t xml:space="preserve"> or revocation of a warrant;</w:t>
      </w:r>
    </w:p>
    <w:p w14:paraId="3D03AFCC"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(iii)</w:t>
      </w:r>
      <w:r w:rsidR="002157E9" w:rsidRPr="00DC44B8">
        <w:rPr>
          <w:lang w:eastAsia="en-AU"/>
        </w:rPr>
        <w:tab/>
      </w:r>
      <w:r w:rsidR="00DA2603" w:rsidRPr="00DC44B8">
        <w:rPr>
          <w:lang w:eastAsia="en-AU"/>
        </w:rPr>
        <w:t>approval of the exercise of powers under an emergency</w:t>
      </w:r>
      <w:r w:rsidR="00FE7F71" w:rsidRPr="00DC44B8">
        <w:rPr>
          <w:lang w:eastAsia="en-AU"/>
        </w:rPr>
        <w:t xml:space="preserve"> </w:t>
      </w:r>
      <w:r w:rsidR="00DA2603" w:rsidRPr="00DC44B8">
        <w:rPr>
          <w:lang w:eastAsia="en-AU"/>
        </w:rPr>
        <w:t xml:space="preserve">authorisation; </w:t>
      </w:r>
    </w:p>
    <w:p w14:paraId="517BFEF3"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a copy of each certificate issued </w:t>
      </w:r>
      <w:r w:rsidR="00797DBD" w:rsidRPr="00DC44B8">
        <w:rPr>
          <w:lang w:eastAsia="en-AU"/>
        </w:rPr>
        <w:t>by the chief officer, or person assisting the officer,</w:t>
      </w:r>
      <w:r w:rsidR="001600A4" w:rsidRPr="00DC44B8">
        <w:rPr>
          <w:lang w:eastAsia="en-AU"/>
        </w:rPr>
        <w:t xml:space="preserve"> under section </w:t>
      </w:r>
      <w:r w:rsidR="00DA52E5">
        <w:rPr>
          <w:lang w:eastAsia="en-AU"/>
        </w:rPr>
        <w:t>43</w:t>
      </w:r>
      <w:r w:rsidR="001600A4" w:rsidRPr="00DC44B8">
        <w:rPr>
          <w:lang w:eastAsia="en-AU"/>
        </w:rPr>
        <w:t xml:space="preserve"> (Evidentiary certificates)</w:t>
      </w:r>
      <w:r w:rsidR="00DA2603" w:rsidRPr="00DC44B8">
        <w:rPr>
          <w:lang w:eastAsia="en-AU"/>
        </w:rPr>
        <w:t>.</w:t>
      </w:r>
    </w:p>
    <w:p w14:paraId="1CF081F4" w14:textId="77777777" w:rsidR="00DA2603" w:rsidRPr="00DC44B8" w:rsidRDefault="002157E9" w:rsidP="002157E9">
      <w:pPr>
        <w:pStyle w:val="AH5Sec"/>
        <w:rPr>
          <w:lang w:eastAsia="en-AU"/>
        </w:rPr>
      </w:pPr>
      <w:bookmarkStart w:id="57" w:name="_Toc90390860"/>
      <w:r w:rsidRPr="0083622F">
        <w:rPr>
          <w:rStyle w:val="CharSectNo"/>
        </w:rPr>
        <w:t>40</w:t>
      </w:r>
      <w:r w:rsidRPr="00DC44B8">
        <w:rPr>
          <w:lang w:eastAsia="en-AU"/>
        </w:rPr>
        <w:tab/>
      </w:r>
      <w:r w:rsidR="00DA2603" w:rsidRPr="00DC44B8">
        <w:rPr>
          <w:lang w:eastAsia="en-AU"/>
        </w:rPr>
        <w:t>Other records to be kept</w:t>
      </w:r>
      <w:bookmarkEnd w:id="57"/>
    </w:p>
    <w:p w14:paraId="51B620AB" w14:textId="77777777" w:rsidR="00DA2603" w:rsidRPr="00DC44B8" w:rsidRDefault="00DA2603" w:rsidP="00A31BC6">
      <w:pPr>
        <w:pStyle w:val="Amainreturn"/>
        <w:keepNext/>
        <w:rPr>
          <w:lang w:eastAsia="en-AU"/>
        </w:rPr>
      </w:pPr>
      <w:r w:rsidRPr="00DC44B8">
        <w:rPr>
          <w:lang w:eastAsia="en-AU"/>
        </w:rPr>
        <w:t xml:space="preserve">The chief officer of a law enforcement agency must </w:t>
      </w:r>
      <w:r w:rsidR="0012032A" w:rsidRPr="00DC44B8">
        <w:rPr>
          <w:lang w:eastAsia="en-AU"/>
        </w:rPr>
        <w:t>keep</w:t>
      </w:r>
      <w:r w:rsidRPr="00DC44B8">
        <w:rPr>
          <w:lang w:eastAsia="en-AU"/>
        </w:rPr>
        <w:t xml:space="preserve"> the</w:t>
      </w:r>
      <w:r w:rsidR="00FE7F71" w:rsidRPr="00DC44B8">
        <w:rPr>
          <w:lang w:eastAsia="en-AU"/>
        </w:rPr>
        <w:t xml:space="preserve"> </w:t>
      </w:r>
      <w:r w:rsidRPr="00DC44B8">
        <w:rPr>
          <w:lang w:eastAsia="en-AU"/>
        </w:rPr>
        <w:t xml:space="preserve">following </w:t>
      </w:r>
      <w:r w:rsidR="0012032A" w:rsidRPr="00DC44B8">
        <w:rPr>
          <w:lang w:eastAsia="en-AU"/>
        </w:rPr>
        <w:t>records:</w:t>
      </w:r>
    </w:p>
    <w:p w14:paraId="53100E58" w14:textId="77777777" w:rsidR="00DA2603" w:rsidRPr="00DC44B8" w:rsidRDefault="00A31BC6" w:rsidP="001755EB">
      <w:pPr>
        <w:pStyle w:val="Apara"/>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 warrant, or</w:t>
      </w:r>
      <w:r w:rsidR="000078DA" w:rsidRPr="00DC44B8">
        <w:rPr>
          <w:lang w:eastAsia="en-AU"/>
        </w:rPr>
        <w:t xml:space="preserve"> </w:t>
      </w:r>
      <w:r w:rsidR="00DA2603" w:rsidRPr="00DC44B8">
        <w:rPr>
          <w:lang w:eastAsia="en-AU"/>
        </w:rPr>
        <w:t xml:space="preserve">extension, </w:t>
      </w:r>
      <w:r w:rsidR="0012032A" w:rsidRPr="00DC44B8">
        <w:rPr>
          <w:lang w:eastAsia="en-AU"/>
        </w:rPr>
        <w:t>amendment</w:t>
      </w:r>
      <w:r w:rsidR="00DA2603" w:rsidRPr="00DC44B8">
        <w:rPr>
          <w:lang w:eastAsia="en-AU"/>
        </w:rPr>
        <w:t xml:space="preserve"> or revocation of a warrant, was granted,</w:t>
      </w:r>
      <w:r w:rsidR="000078DA" w:rsidRPr="00DC44B8">
        <w:rPr>
          <w:lang w:eastAsia="en-AU"/>
        </w:rPr>
        <w:t xml:space="preserve"> </w:t>
      </w:r>
      <w:r w:rsidR="00DA2603" w:rsidRPr="00DC44B8">
        <w:rPr>
          <w:lang w:eastAsia="en-AU"/>
        </w:rPr>
        <w:t xml:space="preserve">refused or withdrawn; </w:t>
      </w:r>
    </w:p>
    <w:p w14:paraId="2A033816" w14:textId="77777777" w:rsidR="00181C0D"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81C0D" w:rsidRPr="00DC44B8">
        <w:rPr>
          <w:lang w:eastAsia="en-AU"/>
        </w:rPr>
        <w:t>for each warrant issued to a law enforcement officer of the agency, a statement about whether the warrant was executed;</w:t>
      </w:r>
    </w:p>
    <w:p w14:paraId="588B6FF8" w14:textId="77777777" w:rsidR="00181C0D" w:rsidRPr="00DC44B8" w:rsidRDefault="00A31BC6" w:rsidP="00A31BC6">
      <w:pPr>
        <w:pStyle w:val="Apara"/>
        <w:keepNext/>
        <w:rPr>
          <w:lang w:eastAsia="en-AU"/>
        </w:rPr>
      </w:pPr>
      <w:r>
        <w:rPr>
          <w:lang w:eastAsia="en-AU"/>
        </w:rPr>
        <w:tab/>
      </w:r>
      <w:r w:rsidR="002157E9" w:rsidRPr="00DC44B8">
        <w:rPr>
          <w:lang w:eastAsia="en-AU"/>
        </w:rPr>
        <w:t>(c)</w:t>
      </w:r>
      <w:r w:rsidR="002157E9" w:rsidRPr="00DC44B8">
        <w:rPr>
          <w:lang w:eastAsia="en-AU"/>
        </w:rPr>
        <w:tab/>
      </w:r>
      <w:r w:rsidR="00181C0D" w:rsidRPr="00DC44B8">
        <w:rPr>
          <w:lang w:eastAsia="en-AU"/>
        </w:rPr>
        <w:t xml:space="preserve">for each surveillance device warrant mentioned in </w:t>
      </w:r>
      <w:r w:rsidR="00B730CC" w:rsidRPr="00DC44B8">
        <w:rPr>
          <w:lang w:eastAsia="en-AU"/>
        </w:rPr>
        <w:t xml:space="preserve">a statement under </w:t>
      </w:r>
      <w:r w:rsidR="00181C0D" w:rsidRPr="00DC44B8">
        <w:rPr>
          <w:lang w:eastAsia="en-AU"/>
        </w:rPr>
        <w:t xml:space="preserve">paragraph (b) that was executed, a statement setting out the following information: </w:t>
      </w:r>
    </w:p>
    <w:p w14:paraId="78535DF9"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the name of each person involved in the execution of the warrant;</w:t>
      </w:r>
    </w:p>
    <w:p w14:paraId="31491457"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the kind of surveillance device used;</w:t>
      </w:r>
    </w:p>
    <w:p w14:paraId="5B9E233F"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the period during which the device was used;</w:t>
      </w:r>
    </w:p>
    <w:p w14:paraId="5CBB1954"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the name, if known, of any person whose conversations or activities were overheard, recorded, monitored, listened to or observed by the use of the device;</w:t>
      </w:r>
    </w:p>
    <w:p w14:paraId="10C78582" w14:textId="77777777" w:rsidR="00181C0D"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181C0D" w:rsidRPr="00DC44B8">
        <w:rPr>
          <w:lang w:eastAsia="en-AU"/>
        </w:rPr>
        <w:t>the name, if known, of any person whose geographical location was worked out by the use of a tracking device;</w:t>
      </w:r>
    </w:p>
    <w:p w14:paraId="51598579" w14:textId="77777777" w:rsidR="00181C0D"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181C0D" w:rsidRPr="00DC44B8">
        <w:rPr>
          <w:lang w:eastAsia="en-AU"/>
        </w:rPr>
        <w:t>details of any premises on which the device was installed or any place at which the device was used;</w:t>
      </w:r>
    </w:p>
    <w:p w14:paraId="7262441A" w14:textId="77777777" w:rsidR="00181C0D" w:rsidRPr="00DC44B8" w:rsidRDefault="00A31BC6" w:rsidP="00A31BC6">
      <w:pPr>
        <w:pStyle w:val="Asubpara"/>
        <w:rPr>
          <w:lang w:eastAsia="en-AU"/>
        </w:rPr>
      </w:pPr>
      <w:r>
        <w:rPr>
          <w:lang w:eastAsia="en-AU"/>
        </w:rPr>
        <w:lastRenderedPageBreak/>
        <w:tab/>
      </w:r>
      <w:r w:rsidR="002157E9" w:rsidRPr="00DC44B8">
        <w:rPr>
          <w:lang w:eastAsia="en-AU"/>
        </w:rPr>
        <w:t>(vii)</w:t>
      </w:r>
      <w:r w:rsidR="002157E9" w:rsidRPr="00DC44B8">
        <w:rPr>
          <w:lang w:eastAsia="en-AU"/>
        </w:rPr>
        <w:tab/>
      </w:r>
      <w:r w:rsidR="00181C0D" w:rsidRPr="00DC44B8">
        <w:rPr>
          <w:lang w:eastAsia="en-AU"/>
        </w:rPr>
        <w:t>details of any object in or on which the device was installed or any premises where the object was located when the device was installed;</w:t>
      </w:r>
    </w:p>
    <w:p w14:paraId="3EDB8EC9" w14:textId="77777777" w:rsidR="00181C0D"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181C0D" w:rsidRPr="00DC44B8">
        <w:rPr>
          <w:lang w:eastAsia="en-AU"/>
        </w:rPr>
        <w:t>details of the benefit to the investigation of the use of the device and of the general use made or to be made of any evidence or information obtained by the use of the device;</w:t>
      </w:r>
    </w:p>
    <w:p w14:paraId="080179E2" w14:textId="77777777" w:rsidR="00181C0D"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181C0D" w:rsidRPr="00DC44B8">
        <w:rPr>
          <w:lang w:eastAsia="en-AU"/>
        </w:rPr>
        <w:t>details of the compliance with the conditions (if any) to which the warrant was subject;</w:t>
      </w:r>
    </w:p>
    <w:p w14:paraId="3BAD83CE" w14:textId="77777777" w:rsidR="00181C0D"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181C0D" w:rsidRPr="00DC44B8">
        <w:rPr>
          <w:lang w:eastAsia="en-AU"/>
        </w:rPr>
        <w:t>if the warrant was extended or amended, the number of extensions or amendments and the reasons for them;</w:t>
      </w:r>
    </w:p>
    <w:p w14:paraId="0AA6523A" w14:textId="77777777" w:rsidR="00181C0D"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181C0D" w:rsidRPr="00DC44B8">
        <w:rPr>
          <w:lang w:eastAsia="en-AU"/>
        </w:rPr>
        <w:t xml:space="preserve">for each retrieval warrant mentioned in </w:t>
      </w:r>
      <w:r w:rsidR="00B730CC" w:rsidRPr="00DC44B8">
        <w:rPr>
          <w:lang w:eastAsia="en-AU"/>
        </w:rPr>
        <w:t xml:space="preserve">a statement under </w:t>
      </w:r>
      <w:r w:rsidR="00181C0D" w:rsidRPr="00DC44B8">
        <w:rPr>
          <w:lang w:eastAsia="en-AU"/>
        </w:rPr>
        <w:t>paragraph (b) that was executed, a statement setting out the following information:</w:t>
      </w:r>
    </w:p>
    <w:p w14:paraId="29AD2D20"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details of any premises entered, anything opened and any object removed and replaced under the warrant;</w:t>
      </w:r>
    </w:p>
    <w:p w14:paraId="73A8E4FC"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whether the surveillance device was retrieved under the warrant;</w:t>
      </w:r>
    </w:p>
    <w:p w14:paraId="316598E0"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if the device was not retrieved, the reason why;</w:t>
      </w:r>
    </w:p>
    <w:p w14:paraId="21A690A2"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details of the compliance with the conditions (if any) to which the warrant was subject;</w:t>
      </w:r>
    </w:p>
    <w:p w14:paraId="0E0766BA"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an emergency</w:t>
      </w:r>
      <w:r w:rsidR="000078DA" w:rsidRPr="00DC44B8">
        <w:rPr>
          <w:lang w:eastAsia="en-AU"/>
        </w:rPr>
        <w:t xml:space="preserve"> </w:t>
      </w:r>
      <w:r w:rsidR="00DA2603" w:rsidRPr="00DC44B8">
        <w:rPr>
          <w:lang w:eastAsia="en-AU"/>
        </w:rPr>
        <w:t>authorisation, or for approval of powers exercised under</w:t>
      </w:r>
      <w:r w:rsidR="000078DA" w:rsidRPr="00DC44B8">
        <w:rPr>
          <w:lang w:eastAsia="en-AU"/>
        </w:rPr>
        <w:t xml:space="preserve"> </w:t>
      </w:r>
      <w:r w:rsidR="00DA2603" w:rsidRPr="00DC44B8">
        <w:rPr>
          <w:lang w:eastAsia="en-AU"/>
        </w:rPr>
        <w:t>an emergency authorisation, was granted, refused or</w:t>
      </w:r>
      <w:r w:rsidR="000078DA" w:rsidRPr="00DC44B8">
        <w:rPr>
          <w:lang w:eastAsia="en-AU"/>
        </w:rPr>
        <w:t xml:space="preserve"> </w:t>
      </w:r>
      <w:r w:rsidR="00DA2603" w:rsidRPr="00DC44B8">
        <w:rPr>
          <w:lang w:eastAsia="en-AU"/>
        </w:rPr>
        <w:t xml:space="preserve">withdrawn; </w:t>
      </w:r>
    </w:p>
    <w:p w14:paraId="4CFCB92C"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details of each use by the agency, or by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1658B164" w14:textId="77777777" w:rsidR="00DA2603" w:rsidRPr="00DC44B8" w:rsidRDefault="00A31BC6" w:rsidP="00EF72C3">
      <w:pPr>
        <w:pStyle w:val="Apara"/>
        <w:keepLines/>
        <w:rPr>
          <w:lang w:eastAsia="en-AU"/>
        </w:rPr>
      </w:pPr>
      <w:r>
        <w:rPr>
          <w:lang w:eastAsia="en-AU"/>
        </w:rPr>
        <w:lastRenderedPageBreak/>
        <w:tab/>
      </w:r>
      <w:r w:rsidR="002157E9" w:rsidRPr="00DC44B8">
        <w:rPr>
          <w:lang w:eastAsia="en-AU"/>
        </w:rPr>
        <w:t>(g)</w:t>
      </w:r>
      <w:r w:rsidR="002157E9" w:rsidRPr="00DC44B8">
        <w:rPr>
          <w:lang w:eastAsia="en-AU"/>
        </w:rPr>
        <w:tab/>
      </w:r>
      <w:r w:rsidR="00DA2603" w:rsidRPr="00DC44B8">
        <w:rPr>
          <w:lang w:eastAsia="en-AU"/>
        </w:rPr>
        <w:t>details of each communication by a law enforcement officer</w:t>
      </w:r>
      <w:r w:rsidR="000078DA" w:rsidRPr="00DC44B8">
        <w:rPr>
          <w:lang w:eastAsia="en-AU"/>
        </w:rPr>
        <w:t xml:space="preserve"> </w:t>
      </w:r>
      <w:r w:rsidR="00DA2603" w:rsidRPr="00DC44B8">
        <w:rPr>
          <w:lang w:eastAsia="en-AU"/>
        </w:rPr>
        <w:t>of the agency to a person other than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639A0C16" w14:textId="77777777"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details of each occasion when, to the knowledge of a law</w:t>
      </w:r>
      <w:r w:rsidR="000078DA" w:rsidRPr="00DC44B8">
        <w:rPr>
          <w:lang w:eastAsia="en-AU"/>
        </w:rPr>
        <w:t xml:space="preserve"> </w:t>
      </w:r>
      <w:r w:rsidR="00DA2603" w:rsidRPr="00DC44B8">
        <w:rPr>
          <w:lang w:eastAsia="en-AU"/>
        </w:rPr>
        <w:t>enforcement officer of the agency, information obtained</w:t>
      </w:r>
      <w:r w:rsidR="000078DA" w:rsidRPr="00DC44B8">
        <w:rPr>
          <w:lang w:eastAsia="en-AU"/>
        </w:rPr>
        <w:t xml:space="preserve"> </w:t>
      </w:r>
      <w:r w:rsidR="00DA2603" w:rsidRPr="00DC44B8">
        <w:rPr>
          <w:lang w:eastAsia="en-AU"/>
        </w:rPr>
        <w:t>by the use of a surveillance device by a law enforcement</w:t>
      </w:r>
      <w:r w:rsidR="000078DA" w:rsidRPr="00DC44B8">
        <w:rPr>
          <w:lang w:eastAsia="en-AU"/>
        </w:rPr>
        <w:t xml:space="preserve"> </w:t>
      </w:r>
      <w:r w:rsidR="00DA2603" w:rsidRPr="00DC44B8">
        <w:rPr>
          <w:lang w:eastAsia="en-AU"/>
        </w:rPr>
        <w:t>officer of the agency was given in evidence in a relevant</w:t>
      </w:r>
      <w:r w:rsidR="000078DA" w:rsidRPr="00DC44B8">
        <w:rPr>
          <w:lang w:eastAsia="en-AU"/>
        </w:rPr>
        <w:t xml:space="preserve"> </w:t>
      </w:r>
      <w:r w:rsidR="00DA2603" w:rsidRPr="00DC44B8">
        <w:rPr>
          <w:lang w:eastAsia="en-AU"/>
        </w:rPr>
        <w:t xml:space="preserve">proceeding; </w:t>
      </w:r>
    </w:p>
    <w:p w14:paraId="27CEA221" w14:textId="77777777" w:rsidR="00DA2603" w:rsidRPr="00DC44B8" w:rsidRDefault="00A31BC6" w:rsidP="00A31BC6">
      <w:pPr>
        <w:pStyle w:val="A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details of the destruction of records or reports under</w:t>
      </w:r>
      <w:r w:rsidR="000078DA" w:rsidRPr="00DC44B8">
        <w:rPr>
          <w:lang w:eastAsia="en-AU"/>
        </w:rPr>
        <w:t xml:space="preserve"> </w:t>
      </w:r>
      <w:r w:rsidR="000B263E" w:rsidRPr="00DC44B8">
        <w:rPr>
          <w:lang w:eastAsia="en-AU"/>
        </w:rPr>
        <w:t>section </w:t>
      </w:r>
      <w:r w:rsidR="00DA52E5">
        <w:rPr>
          <w:lang w:eastAsia="en-AU"/>
        </w:rPr>
        <w:t>35</w:t>
      </w:r>
      <w:r w:rsidR="000B263E" w:rsidRPr="00DC44B8">
        <w:rPr>
          <w:lang w:eastAsia="en-AU"/>
        </w:rPr>
        <w:t> </w:t>
      </w:r>
      <w:r w:rsidR="00DA2603" w:rsidRPr="00DC44B8">
        <w:rPr>
          <w:lang w:eastAsia="en-AU"/>
        </w:rPr>
        <w:t>(1</w:t>
      </w:r>
      <w:r w:rsidR="00F00953" w:rsidRPr="00DC44B8">
        <w:rPr>
          <w:lang w:eastAsia="en-AU"/>
        </w:rPr>
        <w:t>) (</w:t>
      </w:r>
      <w:r w:rsidR="00DA2603" w:rsidRPr="00DC44B8">
        <w:rPr>
          <w:lang w:eastAsia="en-AU"/>
        </w:rPr>
        <w:t>b)</w:t>
      </w:r>
      <w:r w:rsidR="000B263E" w:rsidRPr="00DC44B8">
        <w:rPr>
          <w:lang w:eastAsia="en-AU"/>
        </w:rPr>
        <w:t xml:space="preserve"> (Dealing with records obtained by use of surveillance devices)</w:t>
      </w:r>
      <w:r w:rsidR="00DA2603" w:rsidRPr="00DC44B8">
        <w:rPr>
          <w:lang w:eastAsia="en-AU"/>
        </w:rPr>
        <w:t>.</w:t>
      </w:r>
    </w:p>
    <w:p w14:paraId="3D2E8250" w14:textId="77777777" w:rsidR="00DA2603" w:rsidRPr="00DC44B8" w:rsidRDefault="002157E9" w:rsidP="002157E9">
      <w:pPr>
        <w:pStyle w:val="AH5Sec"/>
        <w:rPr>
          <w:lang w:eastAsia="en-AU"/>
        </w:rPr>
      </w:pPr>
      <w:bookmarkStart w:id="58" w:name="_Toc90390861"/>
      <w:r w:rsidRPr="0083622F">
        <w:rPr>
          <w:rStyle w:val="CharSectNo"/>
        </w:rPr>
        <w:t>41</w:t>
      </w:r>
      <w:r w:rsidRPr="00DC44B8">
        <w:rPr>
          <w:lang w:eastAsia="en-AU"/>
        </w:rPr>
        <w:tab/>
      </w:r>
      <w:r w:rsidR="00DA2603" w:rsidRPr="00DC44B8">
        <w:rPr>
          <w:lang w:eastAsia="en-AU"/>
        </w:rPr>
        <w:t>Register of warrants and emergency authorisations</w:t>
      </w:r>
      <w:bookmarkEnd w:id="58"/>
    </w:p>
    <w:p w14:paraId="3C4A04FD"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633680" w:rsidRPr="00DC44B8">
        <w:rPr>
          <w:lang w:eastAsia="en-AU"/>
        </w:rPr>
        <w:t>keep</w:t>
      </w:r>
      <w:r w:rsidR="00DA2603" w:rsidRPr="00DC44B8">
        <w:rPr>
          <w:lang w:eastAsia="en-AU"/>
        </w:rPr>
        <w:t xml:space="preserve"> a</w:t>
      </w:r>
      <w:r w:rsidR="000078DA" w:rsidRPr="00DC44B8">
        <w:rPr>
          <w:lang w:eastAsia="en-AU"/>
        </w:rPr>
        <w:t xml:space="preserve"> </w:t>
      </w:r>
      <w:r w:rsidR="00DA2603" w:rsidRPr="00DC44B8">
        <w:rPr>
          <w:lang w:eastAsia="en-AU"/>
        </w:rPr>
        <w:t>register of warrants and emergency authorisations.</w:t>
      </w:r>
    </w:p>
    <w:p w14:paraId="7EAE342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warrant issued to a law</w:t>
      </w:r>
      <w:r w:rsidR="000078DA" w:rsidRPr="00DC44B8">
        <w:rPr>
          <w:lang w:eastAsia="en-AU"/>
        </w:rPr>
        <w:t xml:space="preserve"> </w:t>
      </w:r>
      <w:r w:rsidR="00DA2603" w:rsidRPr="00DC44B8">
        <w:rPr>
          <w:lang w:eastAsia="en-AU"/>
        </w:rPr>
        <w:t>enforcement officer of the agency—</w:t>
      </w:r>
    </w:p>
    <w:p w14:paraId="7C1398A0"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of issue of the warrant; and</w:t>
      </w:r>
    </w:p>
    <w:p w14:paraId="16D3380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name of the judge or magistrate who issued the warrant;</w:t>
      </w:r>
      <w:r w:rsidR="005259DF" w:rsidRPr="00DC44B8">
        <w:rPr>
          <w:lang w:eastAsia="en-AU"/>
        </w:rPr>
        <w:t xml:space="preserve"> </w:t>
      </w:r>
      <w:r w:rsidR="00DA2603" w:rsidRPr="00DC44B8">
        <w:rPr>
          <w:lang w:eastAsia="en-AU"/>
        </w:rPr>
        <w:t>and</w:t>
      </w:r>
    </w:p>
    <w:p w14:paraId="4019086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named in the</w:t>
      </w:r>
      <w:r w:rsidR="005259DF" w:rsidRPr="00DC44B8">
        <w:rPr>
          <w:lang w:eastAsia="en-AU"/>
        </w:rPr>
        <w:t xml:space="preserve"> </w:t>
      </w:r>
      <w:r w:rsidR="00DA2603" w:rsidRPr="00DC44B8">
        <w:rPr>
          <w:lang w:eastAsia="en-AU"/>
        </w:rPr>
        <w:t>warrant as the person primarily responsible for executing</w:t>
      </w:r>
      <w:r w:rsidR="005259DF" w:rsidRPr="00DC44B8">
        <w:rPr>
          <w:lang w:eastAsia="en-AU"/>
        </w:rPr>
        <w:t xml:space="preserve"> </w:t>
      </w:r>
      <w:r w:rsidR="00DA2603" w:rsidRPr="00DC44B8">
        <w:rPr>
          <w:lang w:eastAsia="en-AU"/>
        </w:rPr>
        <w:t>it; and</w:t>
      </w:r>
    </w:p>
    <w:p w14:paraId="1B656464"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warrant was</w:t>
      </w:r>
      <w:r w:rsidR="005259DF" w:rsidRPr="00DC44B8">
        <w:rPr>
          <w:lang w:eastAsia="en-AU"/>
        </w:rPr>
        <w:t xml:space="preserve"> </w:t>
      </w:r>
      <w:r w:rsidR="00DA2603" w:rsidRPr="00DC44B8">
        <w:rPr>
          <w:lang w:eastAsia="en-AU"/>
        </w:rPr>
        <w:t>issued; and</w:t>
      </w:r>
    </w:p>
    <w:p w14:paraId="1BC9108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period during which the warrant is in force; and</w:t>
      </w:r>
    </w:p>
    <w:p w14:paraId="0B8C7187"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details of any </w:t>
      </w:r>
      <w:r w:rsidR="00633680" w:rsidRPr="00DC44B8">
        <w:rPr>
          <w:lang w:eastAsia="en-AU"/>
        </w:rPr>
        <w:t>amendment</w:t>
      </w:r>
      <w:r w:rsidR="00DA2603" w:rsidRPr="00DC44B8">
        <w:rPr>
          <w:lang w:eastAsia="en-AU"/>
        </w:rPr>
        <w:t xml:space="preserve"> or extension of the warrant.</w:t>
      </w:r>
    </w:p>
    <w:p w14:paraId="25EBF108"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emergency authorisation given</w:t>
      </w:r>
      <w:r w:rsidR="005259DF" w:rsidRPr="00DC44B8">
        <w:rPr>
          <w:lang w:eastAsia="en-AU"/>
        </w:rPr>
        <w:t xml:space="preserve"> </w:t>
      </w:r>
      <w:r w:rsidR="00DA2603" w:rsidRPr="00DC44B8">
        <w:rPr>
          <w:lang w:eastAsia="en-AU"/>
        </w:rPr>
        <w:t>to a law enforcement officer of the agency—</w:t>
      </w:r>
    </w:p>
    <w:p w14:paraId="678A811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the emergency authorisation was given; and</w:t>
      </w:r>
    </w:p>
    <w:p w14:paraId="4787509B"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the name of the </w:t>
      </w:r>
      <w:r w:rsidR="00797DBD" w:rsidRPr="00DC44B8">
        <w:rPr>
          <w:lang w:eastAsia="en-AU"/>
        </w:rPr>
        <w:t>chief officer</w:t>
      </w:r>
      <w:r w:rsidR="00DA2603" w:rsidRPr="00DC44B8">
        <w:rPr>
          <w:lang w:eastAsia="en-AU"/>
        </w:rPr>
        <w:t xml:space="preserve"> who gave the emergency</w:t>
      </w:r>
      <w:r w:rsidR="005259DF" w:rsidRPr="00DC44B8">
        <w:rPr>
          <w:lang w:eastAsia="en-AU"/>
        </w:rPr>
        <w:t xml:space="preserve"> </w:t>
      </w:r>
      <w:r w:rsidR="00DA2603" w:rsidRPr="00DC44B8">
        <w:rPr>
          <w:lang w:eastAsia="en-AU"/>
        </w:rPr>
        <w:t>authorisation; and</w:t>
      </w:r>
    </w:p>
    <w:p w14:paraId="2D2C30D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to whom the</w:t>
      </w:r>
      <w:r w:rsidR="005259DF" w:rsidRPr="00DC44B8">
        <w:rPr>
          <w:lang w:eastAsia="en-AU"/>
        </w:rPr>
        <w:t xml:space="preserve"> </w:t>
      </w:r>
      <w:r w:rsidR="00DA2603" w:rsidRPr="00DC44B8">
        <w:rPr>
          <w:lang w:eastAsia="en-AU"/>
        </w:rPr>
        <w:t>emergency authorisation was given; and</w:t>
      </w:r>
    </w:p>
    <w:p w14:paraId="135961A0"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emergency</w:t>
      </w:r>
      <w:r w:rsidR="00F36A6D" w:rsidRPr="00DC44B8">
        <w:rPr>
          <w:lang w:eastAsia="en-AU"/>
        </w:rPr>
        <w:t xml:space="preserve"> </w:t>
      </w:r>
      <w:r w:rsidR="00DA2603" w:rsidRPr="00DC44B8">
        <w:rPr>
          <w:lang w:eastAsia="en-AU"/>
        </w:rPr>
        <w:t>authorisation was given; and</w:t>
      </w:r>
    </w:p>
    <w:p w14:paraId="6702E43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 xml:space="preserve">the date </w:t>
      </w:r>
      <w:r w:rsidR="00C20536" w:rsidRPr="00DC44B8">
        <w:rPr>
          <w:lang w:eastAsia="en-AU"/>
        </w:rPr>
        <w:t>when</w:t>
      </w:r>
      <w:r w:rsidR="00DA2603" w:rsidRPr="00DC44B8">
        <w:rPr>
          <w:lang w:eastAsia="en-AU"/>
        </w:rPr>
        <w:t xml:space="preserve"> the application for approval of powers</w:t>
      </w:r>
      <w:r w:rsidR="00F36A6D" w:rsidRPr="00DC44B8">
        <w:rPr>
          <w:lang w:eastAsia="en-AU"/>
        </w:rPr>
        <w:t xml:space="preserve"> </w:t>
      </w:r>
      <w:r w:rsidR="00DA2603" w:rsidRPr="00DC44B8">
        <w:rPr>
          <w:lang w:eastAsia="en-AU"/>
        </w:rPr>
        <w:t>exercised under the emergency authorisation was made.</w:t>
      </w:r>
    </w:p>
    <w:p w14:paraId="74FA929B" w14:textId="77777777" w:rsidR="00DA2603" w:rsidRPr="0083622F" w:rsidRDefault="002157E9" w:rsidP="002157E9">
      <w:pPr>
        <w:pStyle w:val="AH3Div"/>
      </w:pPr>
      <w:bookmarkStart w:id="59" w:name="_Toc90390862"/>
      <w:r w:rsidRPr="0083622F">
        <w:rPr>
          <w:rStyle w:val="CharDivNo"/>
        </w:rPr>
        <w:t>Division 5.3</w:t>
      </w:r>
      <w:r w:rsidRPr="00DC44B8">
        <w:rPr>
          <w:lang w:eastAsia="en-AU"/>
        </w:rPr>
        <w:tab/>
      </w:r>
      <w:r w:rsidR="00DA2603" w:rsidRPr="0083622F">
        <w:rPr>
          <w:rStyle w:val="CharDivText"/>
          <w:lang w:eastAsia="en-AU"/>
        </w:rPr>
        <w:t>Inspections</w:t>
      </w:r>
      <w:bookmarkEnd w:id="59"/>
    </w:p>
    <w:p w14:paraId="4BD74915" w14:textId="77777777" w:rsidR="0036124C" w:rsidRPr="00DC44B8" w:rsidRDefault="002157E9" w:rsidP="002157E9">
      <w:pPr>
        <w:pStyle w:val="AH5Sec"/>
        <w:rPr>
          <w:lang w:val="en-US"/>
        </w:rPr>
      </w:pPr>
      <w:bookmarkStart w:id="60" w:name="_Toc90390863"/>
      <w:r w:rsidRPr="0083622F">
        <w:rPr>
          <w:rStyle w:val="CharSectNo"/>
        </w:rPr>
        <w:t>42</w:t>
      </w:r>
      <w:r w:rsidRPr="00DC44B8">
        <w:rPr>
          <w:lang w:val="en-US"/>
        </w:rPr>
        <w:tab/>
      </w:r>
      <w:r w:rsidR="0036124C" w:rsidRPr="00DC44B8">
        <w:rPr>
          <w:lang w:val="en-US"/>
        </w:rPr>
        <w:t>Inspection of records by ombudsman</w:t>
      </w:r>
      <w:bookmarkEnd w:id="60"/>
    </w:p>
    <w:p w14:paraId="1D1B7F60" w14:textId="77777777" w:rsidR="0036124C" w:rsidRPr="00DC44B8" w:rsidRDefault="00A31BC6" w:rsidP="00A31BC6">
      <w:pPr>
        <w:pStyle w:val="Amain"/>
        <w:rPr>
          <w:lang w:val="en-US"/>
        </w:rPr>
      </w:pPr>
      <w:r>
        <w:rPr>
          <w:lang w:val="en-US"/>
        </w:rPr>
        <w:tab/>
      </w:r>
      <w:r w:rsidR="002157E9" w:rsidRPr="00DC44B8">
        <w:rPr>
          <w:lang w:val="en-US"/>
        </w:rPr>
        <w:t>(1)</w:t>
      </w:r>
      <w:r w:rsidR="002157E9" w:rsidRPr="00DC44B8">
        <w:rPr>
          <w:lang w:val="en-US"/>
        </w:rPr>
        <w:tab/>
      </w:r>
      <w:r w:rsidR="00F2379F" w:rsidRPr="00DC44B8">
        <w:rPr>
          <w:lang w:val="en-US"/>
        </w:rPr>
        <w:t>T</w:t>
      </w:r>
      <w:r w:rsidR="0036124C" w:rsidRPr="00DC44B8">
        <w:rPr>
          <w:lang w:val="en-US"/>
        </w:rPr>
        <w:t>he ombudsman may inspect the records of a law enforcement agency to determine the extent of compliance with this Act by the agency and law enforcement officers of the agency.</w:t>
      </w:r>
    </w:p>
    <w:p w14:paraId="42F24A0F" w14:textId="77777777" w:rsidR="0036124C" w:rsidRPr="00DC44B8" w:rsidRDefault="00A31BC6" w:rsidP="00A31BC6">
      <w:pPr>
        <w:pStyle w:val="Amain"/>
        <w:rPr>
          <w:lang w:val="en-US"/>
        </w:rPr>
      </w:pPr>
      <w:r>
        <w:rPr>
          <w:lang w:val="en-US"/>
        </w:rPr>
        <w:tab/>
      </w:r>
      <w:r w:rsidR="002157E9" w:rsidRPr="00DC44B8">
        <w:rPr>
          <w:lang w:val="en-US"/>
        </w:rPr>
        <w:t>(2)</w:t>
      </w:r>
      <w:r w:rsidR="002157E9" w:rsidRPr="00DC44B8">
        <w:rPr>
          <w:lang w:val="en-US"/>
        </w:rPr>
        <w:tab/>
      </w:r>
      <w:r w:rsidR="0036124C" w:rsidRPr="00DC44B8">
        <w:rPr>
          <w:lang w:val="en-US"/>
        </w:rPr>
        <w:t>For an inspection under this section, the ombudsman—</w:t>
      </w:r>
    </w:p>
    <w:p w14:paraId="64100687" w14:textId="77777777" w:rsidR="0036124C" w:rsidRPr="00DC44B8" w:rsidRDefault="00A31BC6" w:rsidP="00A31BC6">
      <w:pPr>
        <w:pStyle w:val="Apara"/>
        <w:rPr>
          <w:lang w:val="en-US"/>
        </w:rPr>
      </w:pPr>
      <w:r>
        <w:rPr>
          <w:lang w:val="en-US"/>
        </w:rPr>
        <w:tab/>
      </w:r>
      <w:r w:rsidR="002157E9" w:rsidRPr="00DC44B8">
        <w:rPr>
          <w:lang w:val="en-US"/>
        </w:rPr>
        <w:t>(a)</w:t>
      </w:r>
      <w:r w:rsidR="002157E9" w:rsidRPr="00DC44B8">
        <w:rPr>
          <w:lang w:val="en-US"/>
        </w:rPr>
        <w:tab/>
      </w:r>
      <w:r w:rsidR="0036124C" w:rsidRPr="00DC44B8">
        <w:rPr>
          <w:lang w:val="en-US"/>
        </w:rPr>
        <w:t>after notifying the chief officer of the law enforcement agency, may enter at any reasonable time premises occupied by the agency; and</w:t>
      </w:r>
    </w:p>
    <w:p w14:paraId="55D74428" w14:textId="77777777" w:rsidR="0036124C" w:rsidRPr="00DC44B8" w:rsidRDefault="00A31BC6" w:rsidP="00A31BC6">
      <w:pPr>
        <w:pStyle w:val="Apara"/>
        <w:rPr>
          <w:lang w:val="en-US"/>
        </w:rPr>
      </w:pPr>
      <w:r>
        <w:rPr>
          <w:lang w:val="en-US"/>
        </w:rPr>
        <w:tab/>
      </w:r>
      <w:r w:rsidR="002157E9" w:rsidRPr="00DC44B8">
        <w:rPr>
          <w:lang w:val="en-US"/>
        </w:rPr>
        <w:t>(b)</w:t>
      </w:r>
      <w:r w:rsidR="002157E9" w:rsidRPr="00DC44B8">
        <w:rPr>
          <w:lang w:val="en-US"/>
        </w:rPr>
        <w:tab/>
      </w:r>
      <w:r w:rsidR="0036124C" w:rsidRPr="00DC44B8">
        <w:rPr>
          <w:lang w:val="en-US"/>
        </w:rPr>
        <w:t>is entitled to have full and free access at all reasonable times to all records of the agency that are relevant to the inspection; and</w:t>
      </w:r>
    </w:p>
    <w:p w14:paraId="3E5E8793" w14:textId="77777777" w:rsidR="0036124C" w:rsidRPr="00DC44B8" w:rsidRDefault="00A31BC6" w:rsidP="00A31BC6">
      <w:pPr>
        <w:pStyle w:val="Apara"/>
        <w:rPr>
          <w:lang w:val="en-US"/>
        </w:rPr>
      </w:pPr>
      <w:r>
        <w:rPr>
          <w:lang w:val="en-US"/>
        </w:rPr>
        <w:tab/>
      </w:r>
      <w:r w:rsidR="002157E9" w:rsidRPr="00DC44B8">
        <w:rPr>
          <w:lang w:val="en-US"/>
        </w:rPr>
        <w:t>(c)</w:t>
      </w:r>
      <w:r w:rsidR="002157E9" w:rsidRPr="00DC44B8">
        <w:rPr>
          <w:lang w:val="en-US"/>
        </w:rPr>
        <w:tab/>
      </w:r>
      <w:r w:rsidR="0036124C" w:rsidRPr="00DC44B8">
        <w:rPr>
          <w:lang w:val="en-US"/>
        </w:rPr>
        <w:t>may require a member of staff of the agency to give the ombudsman any information that the ombudsman considers necessary, being information that is in the member’s possession, or to which the member has access, and that is relevant to the inspection.</w:t>
      </w:r>
    </w:p>
    <w:p w14:paraId="4B83F276" w14:textId="77777777" w:rsidR="0036124C" w:rsidRPr="00DC44B8" w:rsidRDefault="00A31BC6" w:rsidP="00A568BB">
      <w:pPr>
        <w:pStyle w:val="Amain"/>
        <w:keepNext/>
        <w:rPr>
          <w:lang w:val="en-US"/>
        </w:rPr>
      </w:pPr>
      <w:r>
        <w:rPr>
          <w:lang w:val="en-US"/>
        </w:rPr>
        <w:lastRenderedPageBreak/>
        <w:tab/>
      </w:r>
      <w:r w:rsidR="002157E9" w:rsidRPr="00DC44B8">
        <w:rPr>
          <w:lang w:val="en-US"/>
        </w:rPr>
        <w:t>(3)</w:t>
      </w:r>
      <w:r w:rsidR="002157E9" w:rsidRPr="00DC44B8">
        <w:rPr>
          <w:lang w:val="en-US"/>
        </w:rPr>
        <w:tab/>
      </w:r>
      <w:r w:rsidR="0036124C" w:rsidRPr="00DC44B8">
        <w:rPr>
          <w:lang w:val="en-US"/>
        </w:rPr>
        <w:t>The chief officer must ensure that members of staff of the agency give the ombudsman any assistance the ombudsman reasonably requires to enable the ombudsman to exercise functions under this section.</w:t>
      </w:r>
    </w:p>
    <w:p w14:paraId="1FF96D77" w14:textId="3ED1581A" w:rsidR="0036124C" w:rsidRPr="00DC44B8" w:rsidRDefault="00A31BC6" w:rsidP="00A31BC6">
      <w:pPr>
        <w:pStyle w:val="Amain"/>
        <w:rPr>
          <w:lang w:val="en-US"/>
        </w:rPr>
      </w:pPr>
      <w:r>
        <w:rPr>
          <w:lang w:val="en-US"/>
        </w:rPr>
        <w:tab/>
      </w:r>
      <w:r w:rsidR="002157E9" w:rsidRPr="00DC44B8">
        <w:rPr>
          <w:lang w:val="en-US"/>
        </w:rPr>
        <w:t>(4)</w:t>
      </w:r>
      <w:r w:rsidR="002157E9" w:rsidRPr="00DC44B8">
        <w:rPr>
          <w:lang w:val="en-US"/>
        </w:rPr>
        <w:tab/>
      </w:r>
      <w:r w:rsidR="0036124C" w:rsidRPr="00DC44B8">
        <w:rPr>
          <w:lang w:val="en-US"/>
        </w:rPr>
        <w:t xml:space="preserve">The ombudsman must give a written report prepared under the </w:t>
      </w:r>
      <w:hyperlink r:id="rId41" w:tooltip="A2004-8" w:history="1">
        <w:r w:rsidR="005300AF" w:rsidRPr="005300AF">
          <w:rPr>
            <w:rStyle w:val="charCitHyperlinkItal"/>
          </w:rPr>
          <w:t>Annual Reports (Government Agencies) Act 2004</w:t>
        </w:r>
      </w:hyperlink>
      <w:r w:rsidR="0036124C" w:rsidRPr="002157E9">
        <w:rPr>
          <w:rStyle w:val="charItals"/>
        </w:rPr>
        <w:t xml:space="preserve"> </w:t>
      </w:r>
      <w:r w:rsidR="0036124C" w:rsidRPr="00DC44B8">
        <w:rPr>
          <w:lang w:val="en-US"/>
        </w:rPr>
        <w:t>on the results of each inspection under this section in the preceding financial year.</w:t>
      </w:r>
    </w:p>
    <w:p w14:paraId="3EE9247B" w14:textId="77777777" w:rsidR="0036124C" w:rsidRPr="00DC44B8" w:rsidRDefault="00A31BC6" w:rsidP="00A31BC6">
      <w:pPr>
        <w:pStyle w:val="Amain"/>
        <w:rPr>
          <w:lang w:val="en-US"/>
        </w:rPr>
      </w:pPr>
      <w:r>
        <w:rPr>
          <w:lang w:val="en-US"/>
        </w:rPr>
        <w:tab/>
      </w:r>
      <w:r w:rsidR="002157E9" w:rsidRPr="00DC44B8">
        <w:rPr>
          <w:lang w:val="en-US"/>
        </w:rPr>
        <w:t>(5)</w:t>
      </w:r>
      <w:r w:rsidR="002157E9" w:rsidRPr="00DC44B8">
        <w:rPr>
          <w:lang w:val="en-US"/>
        </w:rPr>
        <w:tab/>
      </w:r>
      <w:r w:rsidR="0036124C" w:rsidRPr="00DC44B8">
        <w:rPr>
          <w:lang w:val="en-US"/>
        </w:rPr>
        <w:t>The report must include a report on the comprehensiveness and adequacy of the records of the agency and the cooperation given by the agency in facilitating the inspection by the ombudsman of those records.</w:t>
      </w:r>
    </w:p>
    <w:p w14:paraId="112949A5" w14:textId="77777777" w:rsidR="0036124C" w:rsidRPr="00DC44B8" w:rsidRDefault="00A31BC6" w:rsidP="001755EB">
      <w:pPr>
        <w:pStyle w:val="Amain"/>
        <w:keepNext/>
      </w:pPr>
      <w:r>
        <w:tab/>
      </w:r>
      <w:r w:rsidR="002157E9" w:rsidRPr="00DC44B8">
        <w:t>(6)</w:t>
      </w:r>
      <w:r w:rsidR="002157E9" w:rsidRPr="00DC44B8">
        <w:tab/>
      </w:r>
      <w:r w:rsidR="0036124C" w:rsidRPr="00DC44B8">
        <w:t>The report must not include any information that, if made public, could reasonably be expected to—</w:t>
      </w:r>
    </w:p>
    <w:p w14:paraId="77FAF2F0" w14:textId="77777777" w:rsidR="0036124C" w:rsidRPr="00DC44B8" w:rsidRDefault="00A31BC6" w:rsidP="001755EB">
      <w:pPr>
        <w:pStyle w:val="Apara"/>
        <w:keepNext/>
        <w:rPr>
          <w:lang w:eastAsia="en-AU"/>
        </w:rPr>
      </w:pPr>
      <w:r>
        <w:rPr>
          <w:lang w:eastAsia="en-AU"/>
        </w:rPr>
        <w:tab/>
      </w:r>
      <w:r w:rsidR="002157E9" w:rsidRPr="00DC44B8">
        <w:rPr>
          <w:lang w:eastAsia="en-AU"/>
        </w:rPr>
        <w:t>(a)</w:t>
      </w:r>
      <w:r w:rsidR="002157E9" w:rsidRPr="00DC44B8">
        <w:rPr>
          <w:lang w:eastAsia="en-AU"/>
        </w:rPr>
        <w:tab/>
      </w:r>
      <w:r w:rsidR="0036124C" w:rsidRPr="00DC44B8">
        <w:rPr>
          <w:lang w:val="en-US"/>
        </w:rPr>
        <w:t>endanger</w:t>
      </w:r>
      <w:r w:rsidR="0036124C" w:rsidRPr="00DC44B8">
        <w:rPr>
          <w:lang w:eastAsia="en-AU"/>
        </w:rPr>
        <w:t xml:space="preserve"> a person’s safety; or</w:t>
      </w:r>
    </w:p>
    <w:p w14:paraId="7146E3A3" w14:textId="77777777" w:rsidR="0036124C" w:rsidRPr="00A31BC6" w:rsidRDefault="00A31BC6" w:rsidP="00A31BC6">
      <w:pPr>
        <w:pStyle w:val="Apara"/>
        <w:rPr>
          <w:szCs w:val="22"/>
        </w:rPr>
      </w:pPr>
      <w:r w:rsidRPr="00A31BC6">
        <w:rPr>
          <w:szCs w:val="22"/>
        </w:rPr>
        <w:tab/>
      </w:r>
      <w:r w:rsidR="002157E9" w:rsidRPr="00A31BC6">
        <w:rPr>
          <w:szCs w:val="22"/>
        </w:rPr>
        <w:t>(b)</w:t>
      </w:r>
      <w:r w:rsidR="002157E9" w:rsidRPr="00A31BC6">
        <w:rPr>
          <w:szCs w:val="22"/>
        </w:rPr>
        <w:tab/>
      </w:r>
      <w:r w:rsidR="0036124C" w:rsidRPr="00A31BC6">
        <w:rPr>
          <w:szCs w:val="22"/>
        </w:rPr>
        <w:t>prejudice an investigation or prosecution; or</w:t>
      </w:r>
    </w:p>
    <w:p w14:paraId="4797C732" w14:textId="77777777" w:rsidR="0036124C" w:rsidRPr="00DC44B8" w:rsidRDefault="00A31BC6" w:rsidP="00A31BC6">
      <w:pPr>
        <w:pStyle w:val="Apara"/>
      </w:pPr>
      <w:r>
        <w:tab/>
      </w:r>
      <w:r w:rsidR="002157E9" w:rsidRPr="00DC44B8">
        <w:t>(c)</w:t>
      </w:r>
      <w:r w:rsidR="002157E9" w:rsidRPr="00DC44B8">
        <w:tab/>
      </w:r>
      <w:r w:rsidR="0036124C" w:rsidRPr="00DC44B8">
        <w:rPr>
          <w:lang w:val="en-US"/>
        </w:rPr>
        <w:t>compromise</w:t>
      </w:r>
      <w:r w:rsidR="0036124C" w:rsidRPr="00DC44B8">
        <w:t xml:space="preserve"> any law enforcement agency’s operational activities or methodologies.</w:t>
      </w:r>
    </w:p>
    <w:p w14:paraId="24C1A10F" w14:textId="77777777" w:rsidR="00DA2603" w:rsidRPr="0083622F" w:rsidRDefault="002157E9" w:rsidP="002157E9">
      <w:pPr>
        <w:pStyle w:val="AH3Div"/>
      </w:pPr>
      <w:bookmarkStart w:id="61" w:name="_Toc90390864"/>
      <w:r w:rsidRPr="0083622F">
        <w:rPr>
          <w:rStyle w:val="CharDivNo"/>
        </w:rPr>
        <w:t>Division 5.4</w:t>
      </w:r>
      <w:r w:rsidRPr="00DC44B8">
        <w:rPr>
          <w:lang w:eastAsia="en-AU"/>
        </w:rPr>
        <w:tab/>
      </w:r>
      <w:r w:rsidR="00DA2603" w:rsidRPr="0083622F">
        <w:rPr>
          <w:rStyle w:val="CharDivText"/>
          <w:lang w:eastAsia="en-AU"/>
        </w:rPr>
        <w:t>General</w:t>
      </w:r>
      <w:bookmarkEnd w:id="61"/>
    </w:p>
    <w:p w14:paraId="334C7266" w14:textId="77777777" w:rsidR="00DA2603" w:rsidRPr="00DC44B8" w:rsidRDefault="002157E9" w:rsidP="002157E9">
      <w:pPr>
        <w:pStyle w:val="AH5Sec"/>
        <w:rPr>
          <w:lang w:eastAsia="en-AU"/>
        </w:rPr>
      </w:pPr>
      <w:bookmarkStart w:id="62" w:name="_Toc90390865"/>
      <w:r w:rsidRPr="0083622F">
        <w:rPr>
          <w:rStyle w:val="CharSectNo"/>
        </w:rPr>
        <w:t>43</w:t>
      </w:r>
      <w:r w:rsidRPr="00DC44B8">
        <w:rPr>
          <w:lang w:eastAsia="en-AU"/>
        </w:rPr>
        <w:tab/>
      </w:r>
      <w:r w:rsidR="00DA2603" w:rsidRPr="00DC44B8">
        <w:rPr>
          <w:lang w:eastAsia="en-AU"/>
        </w:rPr>
        <w:t>Evidentiary certificates</w:t>
      </w:r>
      <w:bookmarkEnd w:id="62"/>
    </w:p>
    <w:p w14:paraId="16CD848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797DBD" w:rsidRPr="00DC44B8">
        <w:rPr>
          <w:lang w:eastAsia="en-AU"/>
        </w:rPr>
        <w:t>The chief officer</w:t>
      </w:r>
      <w:r w:rsidR="00DA2603" w:rsidRPr="00DC44B8">
        <w:rPr>
          <w:lang w:eastAsia="en-AU"/>
        </w:rPr>
        <w:t xml:space="preserve"> of a law enforcement agency, or a person assisting</w:t>
      </w:r>
      <w:r w:rsidR="007D1A67" w:rsidRPr="00DC44B8">
        <w:rPr>
          <w:lang w:eastAsia="en-AU"/>
        </w:rPr>
        <w:t xml:space="preserve"> </w:t>
      </w:r>
      <w:r w:rsidR="00E04AA4" w:rsidRPr="00DC44B8">
        <w:rPr>
          <w:lang w:eastAsia="en-AU"/>
        </w:rPr>
        <w:t>the officer</w:t>
      </w:r>
      <w:r w:rsidR="00DA2603" w:rsidRPr="00DC44B8">
        <w:rPr>
          <w:lang w:eastAsia="en-AU"/>
        </w:rPr>
        <w:t>, may issue a written certificate signed by the officer</w:t>
      </w:r>
      <w:r w:rsidR="007D1A67" w:rsidRPr="00DC44B8">
        <w:rPr>
          <w:lang w:eastAsia="en-AU"/>
        </w:rPr>
        <w:t xml:space="preserve"> </w:t>
      </w:r>
      <w:r w:rsidR="00DA2603" w:rsidRPr="00DC44B8">
        <w:rPr>
          <w:lang w:eastAsia="en-AU"/>
        </w:rPr>
        <w:t xml:space="preserve">or person setting out any facts </w:t>
      </w:r>
      <w:r w:rsidR="00E04AA4" w:rsidRPr="00DC44B8">
        <w:rPr>
          <w:lang w:eastAsia="en-AU"/>
        </w:rPr>
        <w:t>the officer or person</w:t>
      </w:r>
      <w:r w:rsidR="00DA2603" w:rsidRPr="00DC44B8">
        <w:rPr>
          <w:lang w:eastAsia="en-AU"/>
        </w:rPr>
        <w:t xml:space="preserve"> considers relevant</w:t>
      </w:r>
      <w:r w:rsidR="007D1A67" w:rsidRPr="00DC44B8">
        <w:rPr>
          <w:lang w:eastAsia="en-AU"/>
        </w:rPr>
        <w:t xml:space="preserve"> </w:t>
      </w:r>
      <w:r w:rsidR="00CA52E9" w:rsidRPr="00DC44B8">
        <w:rPr>
          <w:lang w:eastAsia="en-AU"/>
        </w:rPr>
        <w:t>in relation</w:t>
      </w:r>
      <w:r w:rsidR="00DA2603" w:rsidRPr="00DC44B8">
        <w:rPr>
          <w:lang w:eastAsia="en-AU"/>
        </w:rPr>
        <w:t xml:space="preserve"> to—</w:t>
      </w:r>
    </w:p>
    <w:p w14:paraId="65610D59"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or by a person assisting or providing technical expertise</w:t>
      </w:r>
      <w:r w:rsidR="007D1A67" w:rsidRPr="00DC44B8">
        <w:rPr>
          <w:lang w:eastAsia="en-AU"/>
        </w:rPr>
        <w:t xml:space="preserve"> </w:t>
      </w:r>
      <w:r w:rsidR="00DA2603" w:rsidRPr="00DC44B8">
        <w:rPr>
          <w:lang w:eastAsia="en-AU"/>
        </w:rPr>
        <w:t xml:space="preserve">to </w:t>
      </w:r>
      <w:r w:rsidR="00CA52E9" w:rsidRPr="00DC44B8">
        <w:rPr>
          <w:lang w:eastAsia="en-AU"/>
        </w:rPr>
        <w:t>the officer</w:t>
      </w:r>
      <w:r w:rsidR="00DA2603" w:rsidRPr="00DC44B8">
        <w:rPr>
          <w:lang w:eastAsia="en-AU"/>
        </w:rPr>
        <w:t>, in connection with the execution of a</w:t>
      </w:r>
      <w:r w:rsidR="007D1A67" w:rsidRPr="00DC44B8">
        <w:rPr>
          <w:lang w:eastAsia="en-AU"/>
        </w:rPr>
        <w:t xml:space="preserve"> </w:t>
      </w:r>
      <w:r w:rsidR="00DA2603" w:rsidRPr="00DC44B8">
        <w:rPr>
          <w:lang w:eastAsia="en-AU"/>
        </w:rPr>
        <w:t>warrant or in accordance with an emergency authorisation;</w:t>
      </w:r>
      <w:r w:rsidR="007D1A67" w:rsidRPr="00DC44B8">
        <w:rPr>
          <w:lang w:eastAsia="en-AU"/>
        </w:rPr>
        <w:t xml:space="preserve"> </w:t>
      </w:r>
      <w:r w:rsidR="00DA2603" w:rsidRPr="00DC44B8">
        <w:rPr>
          <w:lang w:eastAsia="en-AU"/>
        </w:rPr>
        <w:t>or</w:t>
      </w:r>
    </w:p>
    <w:p w14:paraId="5749E9EB" w14:textId="77777777" w:rsidR="00DA2603" w:rsidRPr="00DC44B8" w:rsidRDefault="00A31BC6" w:rsidP="00A568BB">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in connection with—</w:t>
      </w:r>
    </w:p>
    <w:p w14:paraId="499FCD5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communication by a person to </w:t>
      </w:r>
      <w:r w:rsidR="00CA52E9" w:rsidRPr="00DC44B8">
        <w:rPr>
          <w:lang w:eastAsia="en-AU"/>
        </w:rPr>
        <w:t>someone else</w:t>
      </w:r>
      <w:r w:rsidR="007801D3" w:rsidRPr="00DC44B8">
        <w:rPr>
          <w:lang w:eastAsia="en-AU"/>
        </w:rPr>
        <w:t xml:space="preserve"> of</w:t>
      </w:r>
      <w:r w:rsidR="00DA2603" w:rsidRPr="00DC44B8">
        <w:rPr>
          <w:lang w:eastAsia="en-AU"/>
        </w:rPr>
        <w:t>;</w:t>
      </w:r>
      <w:r w:rsidR="007D1A67" w:rsidRPr="00DC44B8">
        <w:rPr>
          <w:lang w:eastAsia="en-AU"/>
        </w:rPr>
        <w:t xml:space="preserve"> </w:t>
      </w:r>
      <w:r w:rsidR="00DA2603" w:rsidRPr="00DC44B8">
        <w:rPr>
          <w:lang w:eastAsia="en-AU"/>
        </w:rPr>
        <w:t>or</w:t>
      </w:r>
    </w:p>
    <w:p w14:paraId="12963F5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making use of; or</w:t>
      </w:r>
    </w:p>
    <w:p w14:paraId="29084B7D"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making of a record of; or</w:t>
      </w:r>
    </w:p>
    <w:p w14:paraId="3E44C94F"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custody of a record of—</w:t>
      </w:r>
    </w:p>
    <w:p w14:paraId="6FEBBFCD" w14:textId="77777777" w:rsidR="00DA2603" w:rsidRPr="00DC44B8" w:rsidRDefault="00DA2603" w:rsidP="00FE2BD9">
      <w:pPr>
        <w:pStyle w:val="Aparareturn"/>
        <w:rPr>
          <w:lang w:eastAsia="en-AU"/>
        </w:rPr>
      </w:pPr>
      <w:r w:rsidRPr="00DC44B8">
        <w:rPr>
          <w:lang w:eastAsia="en-AU"/>
        </w:rPr>
        <w:t>information obtained by the use of a surveillance device under</w:t>
      </w:r>
      <w:r w:rsidR="007D1A67" w:rsidRPr="00DC44B8">
        <w:rPr>
          <w:lang w:eastAsia="en-AU"/>
        </w:rPr>
        <w:t xml:space="preserve"> </w:t>
      </w:r>
      <w:r w:rsidRPr="00DC44B8">
        <w:rPr>
          <w:lang w:eastAsia="en-AU"/>
        </w:rPr>
        <w:t>a warrant, emergency authorisation, corresponding warrant or</w:t>
      </w:r>
      <w:r w:rsidR="007D1A67" w:rsidRPr="00DC44B8">
        <w:rPr>
          <w:lang w:eastAsia="en-AU"/>
        </w:rPr>
        <w:t xml:space="preserve"> </w:t>
      </w:r>
      <w:r w:rsidRPr="00DC44B8">
        <w:rPr>
          <w:lang w:eastAsia="en-AU"/>
        </w:rPr>
        <w:t>corresponding emergency authorisation.</w:t>
      </w:r>
    </w:p>
    <w:p w14:paraId="422A0F1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document purporting to be a certificate issued under subsection</w:t>
      </w:r>
      <w:r w:rsidR="00197536" w:rsidRPr="00DC44B8">
        <w:rPr>
          <w:lang w:eastAsia="en-AU"/>
        </w:rPr>
        <w:t> </w:t>
      </w:r>
      <w:r w:rsidR="00DA2603" w:rsidRPr="00DC44B8">
        <w:rPr>
          <w:lang w:eastAsia="en-AU"/>
        </w:rPr>
        <w:t>(1) or under a provision of a corresponding law that</w:t>
      </w:r>
      <w:r w:rsidR="007D1A67" w:rsidRPr="00DC44B8">
        <w:rPr>
          <w:lang w:eastAsia="en-AU"/>
        </w:rPr>
        <w:t xml:space="preserve"> </w:t>
      </w:r>
      <w:r w:rsidR="00DA2603" w:rsidRPr="00DC44B8">
        <w:rPr>
          <w:lang w:eastAsia="en-AU"/>
        </w:rPr>
        <w:t xml:space="preserve">corresponds to </w:t>
      </w:r>
      <w:r w:rsidR="00F00953" w:rsidRPr="00DC44B8">
        <w:rPr>
          <w:lang w:eastAsia="en-AU"/>
        </w:rPr>
        <w:t>sub</w:t>
      </w:r>
      <w:r w:rsidR="00DA2603" w:rsidRPr="00DC44B8">
        <w:rPr>
          <w:lang w:eastAsia="en-AU"/>
        </w:rPr>
        <w:t>section (1) is admissible in evidence in any</w:t>
      </w:r>
      <w:r w:rsidR="007D1A67" w:rsidRPr="00DC44B8">
        <w:rPr>
          <w:lang w:eastAsia="en-AU"/>
        </w:rPr>
        <w:t xml:space="preserve"> </w:t>
      </w:r>
      <w:r w:rsidR="00DA2603" w:rsidRPr="00DC44B8">
        <w:rPr>
          <w:lang w:eastAsia="en-AU"/>
        </w:rPr>
        <w:t>proceeding.</w:t>
      </w:r>
    </w:p>
    <w:p w14:paraId="6291A35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F00953" w:rsidRPr="00DC44B8">
        <w:rPr>
          <w:lang w:eastAsia="en-AU"/>
        </w:rPr>
        <w:t>Sub</w:t>
      </w:r>
      <w:r w:rsidR="00DA2603" w:rsidRPr="00DC44B8">
        <w:rPr>
          <w:lang w:eastAsia="en-AU"/>
        </w:rPr>
        <w:t>section (2) does not apply to a certificate to the extent</w:t>
      </w:r>
      <w:r w:rsidR="007D1A67" w:rsidRPr="00DC44B8">
        <w:rPr>
          <w:lang w:eastAsia="en-AU"/>
        </w:rPr>
        <w:t xml:space="preserve"> </w:t>
      </w:r>
      <w:r w:rsidR="00DA2603" w:rsidRPr="00DC44B8">
        <w:rPr>
          <w:lang w:eastAsia="en-AU"/>
        </w:rPr>
        <w:t xml:space="preserve">that the certificate sets out facts </w:t>
      </w:r>
      <w:r w:rsidR="00197536" w:rsidRPr="00DC44B8">
        <w:rPr>
          <w:lang w:eastAsia="en-AU"/>
        </w:rPr>
        <w:t>in relation</w:t>
      </w:r>
      <w:r w:rsidR="00DA2603" w:rsidRPr="00DC44B8">
        <w:rPr>
          <w:lang w:eastAsia="en-AU"/>
        </w:rPr>
        <w:t xml:space="preserve"> to anything done</w:t>
      </w:r>
      <w:r w:rsidR="007D1A67" w:rsidRPr="00DC44B8">
        <w:rPr>
          <w:lang w:eastAsia="en-AU"/>
        </w:rPr>
        <w:t xml:space="preserve"> </w:t>
      </w:r>
      <w:r w:rsidR="00DA2603" w:rsidRPr="00DC44B8">
        <w:rPr>
          <w:lang w:eastAsia="en-AU"/>
        </w:rPr>
        <w:t>in accordance with an emergency authorisation or corresponding</w:t>
      </w:r>
      <w:r w:rsidR="007D1A67" w:rsidRPr="00DC44B8">
        <w:rPr>
          <w:lang w:eastAsia="en-AU"/>
        </w:rPr>
        <w:t xml:space="preserve"> </w:t>
      </w:r>
      <w:r w:rsidR="00DA2603" w:rsidRPr="00DC44B8">
        <w:rPr>
          <w:lang w:eastAsia="en-AU"/>
        </w:rPr>
        <w:t>emergency authorisation unless the use of powers under that</w:t>
      </w:r>
      <w:r w:rsidR="007D1A67" w:rsidRPr="00DC44B8">
        <w:rPr>
          <w:lang w:eastAsia="en-AU"/>
        </w:rPr>
        <w:t xml:space="preserve"> </w:t>
      </w:r>
      <w:r w:rsidR="00DA2603" w:rsidRPr="00DC44B8">
        <w:rPr>
          <w:lang w:eastAsia="en-AU"/>
        </w:rPr>
        <w:t>authorisation has been approved under sect</w:t>
      </w:r>
      <w:r w:rsidR="00197536" w:rsidRPr="00DC44B8">
        <w:rPr>
          <w:lang w:eastAsia="en-AU"/>
        </w:rPr>
        <w:t xml:space="preserve">ion </w:t>
      </w:r>
      <w:r w:rsidR="00DA52E5">
        <w:rPr>
          <w:lang w:eastAsia="en-AU"/>
        </w:rPr>
        <w:t>29</w:t>
      </w:r>
      <w:r w:rsidR="00197536" w:rsidRPr="00DC44B8">
        <w:rPr>
          <w:lang w:eastAsia="en-AU"/>
        </w:rPr>
        <w:t xml:space="preserve"> (</w:t>
      </w:r>
      <w:r w:rsidR="00301A47" w:rsidRPr="00DC44B8">
        <w:rPr>
          <w:lang w:eastAsia="en-AU"/>
        </w:rPr>
        <w:t>Judge may approve emergency use of powers)</w:t>
      </w:r>
      <w:r w:rsidR="00DA2603" w:rsidRPr="00DC44B8">
        <w:rPr>
          <w:lang w:eastAsia="en-AU"/>
        </w:rPr>
        <w:t xml:space="preserve"> or under a</w:t>
      </w:r>
      <w:r w:rsidR="007D1A67" w:rsidRPr="00DC44B8">
        <w:rPr>
          <w:lang w:eastAsia="en-AU"/>
        </w:rPr>
        <w:t xml:space="preserve"> </w:t>
      </w:r>
      <w:r w:rsidR="00DA2603" w:rsidRPr="00DC44B8">
        <w:rPr>
          <w:lang w:eastAsia="en-AU"/>
        </w:rPr>
        <w:t>provision of a corresponding law that corresponds to section</w:t>
      </w:r>
      <w:r w:rsidR="00F05D4B" w:rsidRPr="00DC44B8">
        <w:rPr>
          <w:lang w:eastAsia="en-AU"/>
        </w:rPr>
        <w:t xml:space="preserve"> </w:t>
      </w:r>
      <w:r w:rsidR="00DA52E5">
        <w:rPr>
          <w:lang w:eastAsia="en-AU"/>
        </w:rPr>
        <w:t>29</w:t>
      </w:r>
      <w:r w:rsidR="00DA2603" w:rsidRPr="00DC44B8">
        <w:rPr>
          <w:lang w:eastAsia="en-AU"/>
        </w:rPr>
        <w:t>.</w:t>
      </w:r>
    </w:p>
    <w:p w14:paraId="083362F3" w14:textId="77777777" w:rsidR="00F875FF" w:rsidRDefault="00F875FF" w:rsidP="00F875FF">
      <w:pPr>
        <w:pStyle w:val="PageBreak"/>
      </w:pPr>
      <w:r>
        <w:br w:type="page"/>
      </w:r>
    </w:p>
    <w:p w14:paraId="3667B5CE" w14:textId="77777777" w:rsidR="00DA2603" w:rsidRPr="0083622F" w:rsidRDefault="002157E9" w:rsidP="00F875FF">
      <w:pPr>
        <w:pStyle w:val="AH2Part"/>
      </w:pPr>
      <w:bookmarkStart w:id="63" w:name="_Toc90390866"/>
      <w:r w:rsidRPr="0083622F">
        <w:rPr>
          <w:rStyle w:val="CharPartNo"/>
        </w:rPr>
        <w:lastRenderedPageBreak/>
        <w:t>Part 6</w:t>
      </w:r>
      <w:r w:rsidRPr="00DC44B8">
        <w:rPr>
          <w:lang w:eastAsia="en-AU"/>
        </w:rPr>
        <w:tab/>
      </w:r>
      <w:r w:rsidR="00B6722B" w:rsidRPr="0083622F">
        <w:rPr>
          <w:rStyle w:val="CharPartText"/>
          <w:lang w:eastAsia="en-AU"/>
        </w:rPr>
        <w:t>Miscellaneous</w:t>
      </w:r>
      <w:bookmarkEnd w:id="63"/>
    </w:p>
    <w:p w14:paraId="43B67C26" w14:textId="77777777" w:rsidR="00DA52E5" w:rsidRDefault="00DA52E5" w:rsidP="00A31BC6">
      <w:pPr>
        <w:pStyle w:val="Placeholder"/>
        <w:suppressLineNumbers/>
      </w:pPr>
      <w:r>
        <w:rPr>
          <w:rStyle w:val="CharDivNo"/>
        </w:rPr>
        <w:t xml:space="preserve">  </w:t>
      </w:r>
      <w:r>
        <w:rPr>
          <w:rStyle w:val="CharDivText"/>
        </w:rPr>
        <w:t xml:space="preserve">  </w:t>
      </w:r>
    </w:p>
    <w:p w14:paraId="4AC58F40" w14:textId="77777777" w:rsidR="003E72D9" w:rsidRPr="00DC44B8" w:rsidRDefault="002157E9" w:rsidP="002157E9">
      <w:pPr>
        <w:pStyle w:val="AH5Sec"/>
        <w:rPr>
          <w:lang w:eastAsia="en-AU"/>
        </w:rPr>
      </w:pPr>
      <w:bookmarkStart w:id="64" w:name="_Toc90390867"/>
      <w:r w:rsidRPr="0083622F">
        <w:rPr>
          <w:rStyle w:val="CharSectNo"/>
        </w:rPr>
        <w:t>44</w:t>
      </w:r>
      <w:r w:rsidRPr="00DC44B8">
        <w:rPr>
          <w:lang w:eastAsia="en-AU"/>
        </w:rPr>
        <w:tab/>
      </w:r>
      <w:r w:rsidR="003E72D9" w:rsidRPr="00DC44B8">
        <w:rPr>
          <w:lang w:eastAsia="en-AU"/>
        </w:rPr>
        <w:t>Delegation</w:t>
      </w:r>
      <w:bookmarkEnd w:id="64"/>
    </w:p>
    <w:p w14:paraId="1815751A" w14:textId="77777777" w:rsidR="003E72D9"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3E72D9" w:rsidRPr="00DC44B8">
        <w:rPr>
          <w:lang w:eastAsia="en-AU"/>
        </w:rPr>
        <w:t>Except as provided by this section, and despite any other Act or law to the contrary, the functions of a chief officer under this Act must not be delegated to any other person.</w:t>
      </w:r>
    </w:p>
    <w:p w14:paraId="0A3A1AAD" w14:textId="77777777" w:rsidR="003E72D9"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3E72D9" w:rsidRPr="00DC44B8">
        <w:rPr>
          <w:lang w:eastAsia="en-AU"/>
        </w:rPr>
        <w:t>A chief officer may delegate to a senior officer of the law enforcement agency any of the chief officer’s functions under this Act</w:t>
      </w:r>
      <w:r w:rsidR="007934BB" w:rsidRPr="00DC44B8">
        <w:rPr>
          <w:lang w:eastAsia="en-AU"/>
        </w:rPr>
        <w:t>.</w:t>
      </w:r>
    </w:p>
    <w:p w14:paraId="721E031C" w14:textId="77777777" w:rsidR="007934BB" w:rsidRPr="00DC44B8" w:rsidRDefault="00A31BC6" w:rsidP="00A31BC6">
      <w:pPr>
        <w:pStyle w:val="Amain"/>
        <w:keepNext/>
        <w:rPr>
          <w:lang w:eastAsia="en-AU"/>
        </w:rPr>
      </w:pPr>
      <w:r>
        <w:rPr>
          <w:lang w:eastAsia="en-AU"/>
        </w:rPr>
        <w:tab/>
      </w:r>
      <w:r w:rsidR="002157E9" w:rsidRPr="00DC44B8">
        <w:rPr>
          <w:lang w:eastAsia="en-AU"/>
        </w:rPr>
        <w:t>(3)</w:t>
      </w:r>
      <w:r w:rsidR="002157E9" w:rsidRPr="00DC44B8">
        <w:rPr>
          <w:lang w:eastAsia="en-AU"/>
        </w:rPr>
        <w:tab/>
      </w:r>
      <w:r w:rsidR="007934BB" w:rsidRPr="00DC44B8">
        <w:rPr>
          <w:lang w:eastAsia="en-AU"/>
        </w:rPr>
        <w:t>In this section:</w:t>
      </w:r>
    </w:p>
    <w:p w14:paraId="046A4615" w14:textId="77777777" w:rsidR="00797DBD" w:rsidRPr="00DC44B8" w:rsidRDefault="00797DBD" w:rsidP="00A31BC6">
      <w:pPr>
        <w:pStyle w:val="aDef"/>
        <w:keepNext/>
        <w:rPr>
          <w:lang w:eastAsia="en-AU"/>
        </w:rPr>
      </w:pPr>
      <w:r w:rsidRPr="002157E9">
        <w:rPr>
          <w:rStyle w:val="charBoldItals"/>
        </w:rPr>
        <w:t xml:space="preserve">senior officer </w:t>
      </w:r>
      <w:r w:rsidRPr="00DC44B8">
        <w:rPr>
          <w:lang w:eastAsia="en-AU"/>
        </w:rPr>
        <w:t>means a person for the time being holding office as—</w:t>
      </w:r>
    </w:p>
    <w:p w14:paraId="3AC37DDC" w14:textId="77777777" w:rsidR="00C347FD" w:rsidRPr="006536B7" w:rsidRDefault="00C347FD" w:rsidP="00C347FD">
      <w:pPr>
        <w:pStyle w:val="aDefpara"/>
      </w:pPr>
      <w:r w:rsidRPr="006536B7">
        <w:tab/>
        <w:t>(a)</w:t>
      </w:r>
      <w:r w:rsidRPr="006536B7">
        <w:tab/>
        <w:t>in relation to the Australian Federal Police—a police officer of the rank of commander (or a higher rank); or</w:t>
      </w:r>
    </w:p>
    <w:p w14:paraId="6FFCB5EE" w14:textId="77777777" w:rsidR="00797DBD" w:rsidRPr="00DC44B8" w:rsidRDefault="00A31BC6" w:rsidP="00A31BC6">
      <w:pPr>
        <w:pStyle w:val="aDefpara"/>
        <w:keepNext/>
        <w:rPr>
          <w:lang w:eastAsia="en-AU"/>
        </w:rPr>
      </w:pPr>
      <w:r>
        <w:rPr>
          <w:lang w:eastAsia="en-AU"/>
        </w:rPr>
        <w:tab/>
      </w:r>
      <w:r w:rsidR="002157E9" w:rsidRPr="00DC44B8">
        <w:rPr>
          <w:lang w:eastAsia="en-AU"/>
        </w:rPr>
        <w:t>(b)</w:t>
      </w:r>
      <w:r w:rsidR="002157E9" w:rsidRPr="00DC44B8">
        <w:rPr>
          <w:lang w:eastAsia="en-AU"/>
        </w:rPr>
        <w:tab/>
      </w:r>
      <w:r w:rsidR="00797DBD" w:rsidRPr="00DC44B8">
        <w:rPr>
          <w:lang w:eastAsia="en-AU"/>
        </w:rPr>
        <w:t>in relation to the Australian Crime Commission, any of the following:</w:t>
      </w:r>
    </w:p>
    <w:p w14:paraId="4CDC4B98" w14:textId="77777777" w:rsidR="00797DBD"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797DBD" w:rsidRPr="00DC44B8">
        <w:rPr>
          <w:lang w:eastAsia="en-AU"/>
        </w:rPr>
        <w:t>the Director National Operations;</w:t>
      </w:r>
    </w:p>
    <w:p w14:paraId="3A4CE1DB" w14:textId="77777777" w:rsidR="00797DBD"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797DBD" w:rsidRPr="00DC44B8">
        <w:rPr>
          <w:lang w:eastAsia="en-AU"/>
        </w:rPr>
        <w:t>a Director;</w:t>
      </w:r>
    </w:p>
    <w:p w14:paraId="32816E05" w14:textId="77777777" w:rsidR="00797DBD"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797DBD" w:rsidRPr="00DC44B8">
        <w:rPr>
          <w:lang w:eastAsia="en-AU"/>
        </w:rPr>
        <w:t>an office of the Australian Crime Commission that is prescribed by regulation</w:t>
      </w:r>
      <w:r w:rsidR="00B21365">
        <w:rPr>
          <w:lang w:eastAsia="en-AU"/>
        </w:rPr>
        <w:t>; or</w:t>
      </w:r>
    </w:p>
    <w:p w14:paraId="2A667907" w14:textId="77777777" w:rsidR="00B21365" w:rsidRDefault="00B21365" w:rsidP="00B21365">
      <w:pPr>
        <w:pStyle w:val="aDefpara"/>
        <w:rPr>
          <w:lang w:val="en-US"/>
        </w:rPr>
      </w:pPr>
      <w:r>
        <w:rPr>
          <w:szCs w:val="28"/>
          <w:lang w:val="en-US"/>
        </w:rPr>
        <w:tab/>
        <w:t>(c)</w:t>
      </w:r>
      <w:r>
        <w:rPr>
          <w:szCs w:val="28"/>
          <w:lang w:val="en-US"/>
        </w:rPr>
        <w:tab/>
      </w:r>
      <w:r>
        <w:rPr>
          <w:lang w:val="en-US"/>
        </w:rPr>
        <w:t>in relation to the integrity commission</w:t>
      </w:r>
      <w:r>
        <w:rPr>
          <w:szCs w:val="28"/>
          <w:lang w:val="en-US"/>
        </w:rPr>
        <w:t>––</w:t>
      </w:r>
      <w:r>
        <w:rPr>
          <w:lang w:val="en-US"/>
        </w:rPr>
        <w:t>a position of the integrity commission prescribed by regulation.</w:t>
      </w:r>
    </w:p>
    <w:p w14:paraId="383DD8C3" w14:textId="77777777" w:rsidR="00301A47" w:rsidRPr="00DC44B8" w:rsidRDefault="002157E9" w:rsidP="002157E9">
      <w:pPr>
        <w:pStyle w:val="AH5Sec"/>
        <w:rPr>
          <w:lang w:eastAsia="en-AU"/>
        </w:rPr>
      </w:pPr>
      <w:bookmarkStart w:id="65" w:name="_Toc90390868"/>
      <w:r w:rsidRPr="0083622F">
        <w:rPr>
          <w:rStyle w:val="CharSectNo"/>
        </w:rPr>
        <w:t>45</w:t>
      </w:r>
      <w:r w:rsidRPr="00DC44B8">
        <w:rPr>
          <w:lang w:eastAsia="en-AU"/>
        </w:rPr>
        <w:tab/>
      </w:r>
      <w:r w:rsidR="00B6722B" w:rsidRPr="00DC44B8">
        <w:rPr>
          <w:lang w:eastAsia="en-AU"/>
        </w:rPr>
        <w:t>Regulation-making power</w:t>
      </w:r>
      <w:bookmarkEnd w:id="65"/>
    </w:p>
    <w:p w14:paraId="37B174CD" w14:textId="77777777" w:rsidR="00301A47"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F91707" w:rsidRPr="00DC44B8">
        <w:rPr>
          <w:lang w:eastAsia="en-AU"/>
        </w:rPr>
        <w:t>The Executive may make regulations for this Act.</w:t>
      </w:r>
    </w:p>
    <w:p w14:paraId="2DDAACA6" w14:textId="002DB797" w:rsidR="006C5257" w:rsidRPr="00DC44B8" w:rsidRDefault="006C5257" w:rsidP="006C5257">
      <w:pPr>
        <w:pStyle w:val="aNote"/>
      </w:pPr>
      <w:r w:rsidRPr="002157E9">
        <w:rPr>
          <w:rStyle w:val="charItals"/>
        </w:rPr>
        <w:t>Note</w:t>
      </w:r>
      <w:r w:rsidRPr="002157E9">
        <w:rPr>
          <w:rStyle w:val="charItals"/>
        </w:rPr>
        <w:tab/>
      </w:r>
      <w:r w:rsidRPr="00DC44B8">
        <w:t xml:space="preserve">A regulation must be notified, and presented to the Legislative Assembly, under the </w:t>
      </w:r>
      <w:hyperlink r:id="rId42" w:tooltip="A2001-14" w:history="1">
        <w:r w:rsidR="005300AF" w:rsidRPr="005300AF">
          <w:rPr>
            <w:rStyle w:val="charCitHyperlinkAbbrev"/>
          </w:rPr>
          <w:t>Legislation Act</w:t>
        </w:r>
      </w:hyperlink>
      <w:r w:rsidRPr="00DC44B8">
        <w:t>.</w:t>
      </w:r>
    </w:p>
    <w:p w14:paraId="391E1D6B" w14:textId="77777777" w:rsidR="00F91707"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91707" w:rsidRPr="00DC44B8">
        <w:rPr>
          <w:lang w:eastAsia="en-AU"/>
        </w:rPr>
        <w:t>A regulation may create offences and fix maximum penalties of not more than 10 penalty units for the offences.</w:t>
      </w:r>
    </w:p>
    <w:p w14:paraId="535B65CA" w14:textId="77777777" w:rsidR="003D4D5D" w:rsidRDefault="003D4D5D" w:rsidP="003D4D5D">
      <w:pPr>
        <w:pStyle w:val="02Text"/>
        <w:sectPr w:rsidR="003D4D5D">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pgNumType w:start="1"/>
          <w:cols w:space="720"/>
          <w:titlePg/>
          <w:docGrid w:linePitch="254"/>
        </w:sectPr>
      </w:pPr>
    </w:p>
    <w:p w14:paraId="745CE101" w14:textId="77777777" w:rsidR="00F875FF" w:rsidRDefault="00F875FF" w:rsidP="00F875FF">
      <w:pPr>
        <w:pStyle w:val="PageBreak"/>
      </w:pPr>
      <w:r>
        <w:br w:type="page"/>
      </w:r>
    </w:p>
    <w:p w14:paraId="2A30CF69" w14:textId="77777777" w:rsidR="00335F88" w:rsidRPr="00DC44B8" w:rsidRDefault="00335F88" w:rsidP="00F875FF">
      <w:pPr>
        <w:pStyle w:val="Dict-Heading"/>
      </w:pPr>
      <w:bookmarkStart w:id="66" w:name="_Toc90390869"/>
      <w:r w:rsidRPr="00DC44B8">
        <w:lastRenderedPageBreak/>
        <w:t>Dictionary</w:t>
      </w:r>
      <w:bookmarkEnd w:id="66"/>
    </w:p>
    <w:p w14:paraId="2D91C64A" w14:textId="77777777" w:rsidR="00335F88" w:rsidRPr="00DC44B8" w:rsidRDefault="00335F88" w:rsidP="00A31BC6">
      <w:pPr>
        <w:pStyle w:val="ref"/>
        <w:keepNext/>
      </w:pPr>
      <w:r w:rsidRPr="00DC44B8">
        <w:t>(see s 3)</w:t>
      </w:r>
    </w:p>
    <w:p w14:paraId="4C70C1E0" w14:textId="74E8BCAC" w:rsidR="00335F88" w:rsidRPr="00DC44B8" w:rsidRDefault="00335F88" w:rsidP="00A31BC6">
      <w:pPr>
        <w:pStyle w:val="aNote"/>
        <w:keepNext/>
      </w:pPr>
      <w:r w:rsidRPr="002157E9">
        <w:rPr>
          <w:rStyle w:val="charItals"/>
        </w:rPr>
        <w:t>Note 1</w:t>
      </w:r>
      <w:r w:rsidRPr="002157E9">
        <w:rPr>
          <w:rStyle w:val="charItals"/>
        </w:rPr>
        <w:tab/>
      </w:r>
      <w:r w:rsidRPr="00DC44B8">
        <w:t xml:space="preserve">The </w:t>
      </w:r>
      <w:hyperlink r:id="rId48" w:tooltip="A2001-14" w:history="1">
        <w:r w:rsidR="005300AF" w:rsidRPr="005300AF">
          <w:rPr>
            <w:rStyle w:val="charCitHyperlinkAbbrev"/>
          </w:rPr>
          <w:t>Legislation Act</w:t>
        </w:r>
      </w:hyperlink>
      <w:r w:rsidRPr="00DC44B8">
        <w:t xml:space="preserve"> contains definitions and other provisions relevant to this Act.</w:t>
      </w:r>
    </w:p>
    <w:p w14:paraId="1CCA82AC" w14:textId="1F9B01C2" w:rsidR="00335F88" w:rsidRPr="00DC44B8" w:rsidRDefault="00335F88" w:rsidP="00A31BC6">
      <w:pPr>
        <w:pStyle w:val="aNote"/>
        <w:keepNext/>
      </w:pPr>
      <w:r w:rsidRPr="002157E9">
        <w:rPr>
          <w:rStyle w:val="charItals"/>
        </w:rPr>
        <w:t>Note 2</w:t>
      </w:r>
      <w:r w:rsidRPr="002157E9">
        <w:rPr>
          <w:rStyle w:val="charItals"/>
        </w:rPr>
        <w:tab/>
      </w:r>
      <w:r w:rsidRPr="00DC44B8">
        <w:t xml:space="preserve">For example, the </w:t>
      </w:r>
      <w:hyperlink r:id="rId49" w:tooltip="A2001-14" w:history="1">
        <w:r w:rsidR="005300AF" w:rsidRPr="005300AF">
          <w:rPr>
            <w:rStyle w:val="charCitHyperlinkAbbrev"/>
          </w:rPr>
          <w:t>Legislation Act</w:t>
        </w:r>
      </w:hyperlink>
      <w:r w:rsidRPr="00DC44B8">
        <w:t>, dict, pt 1, defines the following terms:</w:t>
      </w:r>
    </w:p>
    <w:p w14:paraId="2003C13A"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ACT</w:t>
      </w:r>
    </w:p>
    <w:p w14:paraId="4B187F26"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Commonwealth</w:t>
      </w:r>
    </w:p>
    <w:p w14:paraId="05D2ADAC" w14:textId="77777777" w:rsidR="008E5AC3" w:rsidRPr="00401CD8" w:rsidRDefault="008E5AC3" w:rsidP="008E5AC3">
      <w:pPr>
        <w:pStyle w:val="aNoteBulletss"/>
        <w:tabs>
          <w:tab w:val="left" w:pos="2300"/>
        </w:tabs>
      </w:pPr>
      <w:r w:rsidRPr="00401CD8">
        <w:rPr>
          <w:rFonts w:ascii="Symbol" w:hAnsi="Symbol"/>
        </w:rPr>
        <w:t></w:t>
      </w:r>
      <w:r w:rsidRPr="00401CD8">
        <w:rPr>
          <w:rFonts w:ascii="Symbol" w:hAnsi="Symbol"/>
        </w:rPr>
        <w:tab/>
      </w:r>
      <w:r w:rsidRPr="00401CD8">
        <w:t>coroner</w:t>
      </w:r>
    </w:p>
    <w:p w14:paraId="7E5D634A"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function</w:t>
      </w:r>
    </w:p>
    <w:p w14:paraId="5FB71CD8"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in relation to</w:t>
      </w:r>
    </w:p>
    <w:p w14:paraId="0EDA7A31" w14:textId="77777777" w:rsidR="00B21365" w:rsidRDefault="00B21365" w:rsidP="00B21365">
      <w:pPr>
        <w:pStyle w:val="aNoteBulletss"/>
        <w:tabs>
          <w:tab w:val="left" w:pos="2300"/>
        </w:tabs>
      </w:pPr>
      <w:r>
        <w:rPr>
          <w:rFonts w:ascii="Symbol" w:hAnsi="Symbol"/>
        </w:rPr>
        <w:t></w:t>
      </w:r>
      <w:r>
        <w:rPr>
          <w:rFonts w:ascii="Symbol" w:hAnsi="Symbol"/>
        </w:rPr>
        <w:tab/>
      </w:r>
      <w:r>
        <w:t>integrity commission</w:t>
      </w:r>
    </w:p>
    <w:p w14:paraId="6E8E569B" w14:textId="77777777" w:rsidR="00B21365" w:rsidRDefault="00B21365" w:rsidP="00B21365">
      <w:pPr>
        <w:pStyle w:val="aNoteBulletss"/>
        <w:tabs>
          <w:tab w:val="left" w:pos="2300"/>
        </w:tabs>
      </w:pPr>
      <w:r>
        <w:rPr>
          <w:rFonts w:ascii="Symbol" w:hAnsi="Symbol"/>
        </w:rPr>
        <w:t></w:t>
      </w:r>
      <w:r>
        <w:rPr>
          <w:rFonts w:ascii="Symbol" w:hAnsi="Symbol"/>
        </w:rPr>
        <w:tab/>
      </w:r>
      <w:r>
        <w:t>integrity commissioner</w:t>
      </w:r>
    </w:p>
    <w:p w14:paraId="659D69F9"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137CE6" w:rsidRPr="00DC44B8">
        <w:t>judge</w:t>
      </w:r>
    </w:p>
    <w:p w14:paraId="62F7646D"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Legislative Assembly</w:t>
      </w:r>
    </w:p>
    <w:p w14:paraId="47D483D0" w14:textId="77777777" w:rsidR="00043CAF"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043CAF" w:rsidRPr="00DC44B8">
        <w:t>magistrate</w:t>
      </w:r>
    </w:p>
    <w:p w14:paraId="3ED190B7" w14:textId="77777777" w:rsidR="007E64C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7E64C6" w:rsidRPr="00DC44B8">
        <w:t>territory law</w:t>
      </w:r>
    </w:p>
    <w:p w14:paraId="08A98145"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F51F16" w:rsidRPr="00DC44B8">
        <w:t>working day</w:t>
      </w:r>
      <w:r w:rsidR="007E64C6" w:rsidRPr="00DC44B8">
        <w:t>.</w:t>
      </w:r>
    </w:p>
    <w:p w14:paraId="69D0DDCD" w14:textId="77777777" w:rsidR="00CB13DE" w:rsidRPr="00DC44B8" w:rsidRDefault="00CB13DE" w:rsidP="002315AF">
      <w:pPr>
        <w:pStyle w:val="aDef"/>
        <w:rPr>
          <w:lang w:eastAsia="en-AU"/>
        </w:rPr>
      </w:pPr>
      <w:r w:rsidRPr="002157E9">
        <w:rPr>
          <w:rStyle w:val="charBoldItals"/>
        </w:rPr>
        <w:t>applicant</w:t>
      </w:r>
      <w:r w:rsidR="007E64C6" w:rsidRPr="00DC44B8">
        <w:rPr>
          <w:bCs/>
          <w:lang w:eastAsia="en-AU"/>
        </w:rPr>
        <w:t>,</w:t>
      </w:r>
      <w:r w:rsidRPr="00DC44B8">
        <w:rPr>
          <w:b/>
          <w:bCs/>
          <w:lang w:eastAsia="en-AU"/>
        </w:rPr>
        <w:t xml:space="preserve"> </w:t>
      </w:r>
      <w:r w:rsidRPr="00DC44B8">
        <w:rPr>
          <w:lang w:eastAsia="en-AU"/>
        </w:rPr>
        <w:t>for a warrant, means the law enforcement officer</w:t>
      </w:r>
      <w:r w:rsidR="00861BF3" w:rsidRPr="00DC44B8">
        <w:rPr>
          <w:lang w:eastAsia="en-AU"/>
        </w:rPr>
        <w:t xml:space="preserve"> </w:t>
      </w:r>
      <w:r w:rsidRPr="00DC44B8">
        <w:rPr>
          <w:lang w:eastAsia="en-AU"/>
        </w:rPr>
        <w:t>who applies, or on whose behalf an application is made, for the</w:t>
      </w:r>
      <w:r w:rsidR="00861BF3" w:rsidRPr="00DC44B8">
        <w:rPr>
          <w:lang w:eastAsia="en-AU"/>
        </w:rPr>
        <w:t xml:space="preserve"> </w:t>
      </w:r>
      <w:r w:rsidR="007E64C6" w:rsidRPr="00DC44B8">
        <w:rPr>
          <w:lang w:eastAsia="en-AU"/>
        </w:rPr>
        <w:t>warrant.</w:t>
      </w:r>
    </w:p>
    <w:p w14:paraId="0CD9E1FC" w14:textId="189F274D" w:rsidR="00CB13DE" w:rsidRPr="00DC44B8" w:rsidRDefault="00CB13DE" w:rsidP="002157E9">
      <w:pPr>
        <w:pStyle w:val="aDef"/>
        <w:rPr>
          <w:lang w:eastAsia="en-AU"/>
        </w:rPr>
      </w:pPr>
      <w:r w:rsidRPr="002157E9">
        <w:rPr>
          <w:rStyle w:val="charBoldItals"/>
        </w:rPr>
        <w:t>Australian Crime Commission</w:t>
      </w:r>
      <w:r w:rsidRPr="00DC44B8">
        <w:rPr>
          <w:lang w:eastAsia="en-AU"/>
        </w:rPr>
        <w:t xml:space="preserve"> means</w:t>
      </w:r>
      <w:r w:rsidR="007F64DB" w:rsidRPr="00DC44B8">
        <w:rPr>
          <w:lang w:eastAsia="en-AU"/>
        </w:rPr>
        <w:t xml:space="preserve"> the</w:t>
      </w:r>
      <w:r w:rsidRPr="00DC44B8">
        <w:rPr>
          <w:lang w:eastAsia="en-AU"/>
        </w:rPr>
        <w:t xml:space="preserve"> Australian Crime</w:t>
      </w:r>
      <w:r w:rsidR="00861BF3" w:rsidRPr="00DC44B8">
        <w:rPr>
          <w:lang w:eastAsia="en-AU"/>
        </w:rPr>
        <w:t xml:space="preserve"> </w:t>
      </w:r>
      <w:r w:rsidRPr="00DC44B8">
        <w:rPr>
          <w:lang w:eastAsia="en-AU"/>
        </w:rPr>
        <w:t xml:space="preserve">Commission established by the </w:t>
      </w:r>
      <w:hyperlink r:id="rId50" w:tooltip="Act 2002 No. 41 (Cwlth)" w:history="1">
        <w:r w:rsidR="00577051" w:rsidRPr="00577051">
          <w:rPr>
            <w:rStyle w:val="charCitHyperlinkItal"/>
          </w:rPr>
          <w:t>Australian Crime Commission Act 2002</w:t>
        </w:r>
      </w:hyperlink>
      <w:r w:rsidR="007E64C6" w:rsidRPr="002157E9">
        <w:rPr>
          <w:rStyle w:val="charItals"/>
        </w:rPr>
        <w:t xml:space="preserve"> </w:t>
      </w:r>
      <w:r w:rsidR="007E64C6" w:rsidRPr="00DC44B8">
        <w:rPr>
          <w:lang w:eastAsia="en-AU"/>
        </w:rPr>
        <w:t>(Cwlth).</w:t>
      </w:r>
    </w:p>
    <w:p w14:paraId="1DBF323A" w14:textId="77777777" w:rsidR="00CB13DE" w:rsidRPr="00DC44B8" w:rsidRDefault="00CB13DE" w:rsidP="00A31BC6">
      <w:pPr>
        <w:pStyle w:val="aDef"/>
        <w:keepNext/>
        <w:rPr>
          <w:szCs w:val="24"/>
          <w:lang w:eastAsia="en-AU"/>
        </w:rPr>
      </w:pPr>
      <w:r w:rsidRPr="002157E9">
        <w:rPr>
          <w:rStyle w:val="charBoldItals"/>
        </w:rPr>
        <w:t>chief</w:t>
      </w:r>
      <w:r w:rsidR="002315AF" w:rsidRPr="002157E9">
        <w:rPr>
          <w:rStyle w:val="charBoldItals"/>
        </w:rPr>
        <w:t xml:space="preserve"> </w:t>
      </w:r>
      <w:r w:rsidRPr="002157E9">
        <w:rPr>
          <w:rStyle w:val="charBoldItals"/>
        </w:rPr>
        <w:t>officer</w:t>
      </w:r>
      <w:r w:rsidR="00F51F16" w:rsidRPr="00DC44B8">
        <w:rPr>
          <w:szCs w:val="24"/>
          <w:lang w:eastAsia="en-AU"/>
        </w:rPr>
        <w:t xml:space="preserve"> </w:t>
      </w:r>
      <w:r w:rsidRPr="00DC44B8">
        <w:rPr>
          <w:szCs w:val="24"/>
          <w:lang w:eastAsia="en-AU"/>
        </w:rPr>
        <w:t>means—</w:t>
      </w:r>
    </w:p>
    <w:p w14:paraId="4AF69EF4" w14:textId="77777777" w:rsidR="003D0150"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3D0150" w:rsidRPr="00A31BC6">
        <w:rPr>
          <w:szCs w:val="24"/>
          <w:lang w:eastAsia="en-AU"/>
        </w:rPr>
        <w:t>in relation to the Australian Federal Police—</w:t>
      </w:r>
      <w:r w:rsidR="00103872" w:rsidRPr="00A31BC6">
        <w:rPr>
          <w:szCs w:val="24"/>
          <w:lang w:eastAsia="en-AU"/>
        </w:rPr>
        <w:t>the chief police officer; and</w:t>
      </w:r>
    </w:p>
    <w:p w14:paraId="723CE635" w14:textId="77777777" w:rsidR="0010387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103872" w:rsidRPr="00A31BC6">
        <w:rPr>
          <w:szCs w:val="24"/>
          <w:lang w:eastAsia="en-AU"/>
        </w:rPr>
        <w:t>in relation to the Australian Crime Commission—the chief executive officer of the Australian Crime Commission</w:t>
      </w:r>
      <w:r w:rsidR="00A245F4">
        <w:rPr>
          <w:szCs w:val="24"/>
          <w:lang w:eastAsia="en-AU"/>
        </w:rPr>
        <w:t>; and</w:t>
      </w:r>
    </w:p>
    <w:p w14:paraId="25586ADA" w14:textId="77777777" w:rsidR="00B21365" w:rsidRDefault="00B21365" w:rsidP="00B21365">
      <w:pPr>
        <w:pStyle w:val="aDefpara"/>
      </w:pPr>
      <w:r>
        <w:tab/>
        <w:t>(c)</w:t>
      </w:r>
      <w:r>
        <w:tab/>
        <w:t>in relation to the integrity commission—the integrity commissioner.</w:t>
      </w:r>
    </w:p>
    <w:p w14:paraId="4C0800BD" w14:textId="77777777" w:rsidR="00CB13DE" w:rsidRPr="00DC44B8" w:rsidRDefault="00CB13DE" w:rsidP="002157E9">
      <w:pPr>
        <w:pStyle w:val="aDef"/>
        <w:rPr>
          <w:szCs w:val="24"/>
          <w:lang w:eastAsia="en-AU"/>
        </w:rPr>
      </w:pPr>
      <w:r w:rsidRPr="002157E9">
        <w:rPr>
          <w:rStyle w:val="charBoldItals"/>
        </w:rPr>
        <w:lastRenderedPageBreak/>
        <w:t>computer</w:t>
      </w:r>
      <w:r w:rsidRPr="00DC44B8">
        <w:rPr>
          <w:b/>
          <w:bCs/>
          <w:szCs w:val="24"/>
          <w:lang w:eastAsia="en-AU"/>
        </w:rPr>
        <w:t xml:space="preserve"> </w:t>
      </w:r>
      <w:r w:rsidR="00052637" w:rsidRPr="00DC44B8">
        <w:rPr>
          <w:szCs w:val="24"/>
          <w:lang w:eastAsia="en-AU"/>
        </w:rPr>
        <w:t>means an</w:t>
      </w:r>
      <w:r w:rsidRPr="00DC44B8">
        <w:rPr>
          <w:szCs w:val="24"/>
          <w:lang w:eastAsia="en-AU"/>
        </w:rPr>
        <w:t xml:space="preserve"> electronic device for storing or processing</w:t>
      </w:r>
      <w:r w:rsidR="00043CAF" w:rsidRPr="00DC44B8">
        <w:rPr>
          <w:szCs w:val="24"/>
          <w:lang w:eastAsia="en-AU"/>
        </w:rPr>
        <w:t xml:space="preserve"> </w:t>
      </w:r>
      <w:r w:rsidRPr="00DC44B8">
        <w:rPr>
          <w:szCs w:val="24"/>
          <w:lang w:eastAsia="en-AU"/>
        </w:rPr>
        <w:t>information</w:t>
      </w:r>
      <w:r w:rsidR="00052637" w:rsidRPr="00DC44B8">
        <w:rPr>
          <w:szCs w:val="24"/>
          <w:lang w:eastAsia="en-AU"/>
        </w:rPr>
        <w:t>.</w:t>
      </w:r>
    </w:p>
    <w:p w14:paraId="6A1140CD" w14:textId="77777777" w:rsidR="00CB13DE" w:rsidRPr="00DC44B8" w:rsidRDefault="00CB13DE" w:rsidP="002157E9">
      <w:pPr>
        <w:pStyle w:val="aDef"/>
        <w:rPr>
          <w:szCs w:val="24"/>
          <w:lang w:eastAsia="en-AU"/>
        </w:rPr>
      </w:pPr>
      <w:r w:rsidRPr="002157E9">
        <w:rPr>
          <w:rStyle w:val="charBoldItals"/>
        </w:rPr>
        <w:t>corresponding emergency authorisation</w:t>
      </w:r>
      <w:r w:rsidR="00BB50C4" w:rsidRPr="00DC44B8">
        <w:rPr>
          <w:szCs w:val="24"/>
          <w:lang w:eastAsia="en-AU"/>
        </w:rPr>
        <w:t xml:space="preserve"> </w:t>
      </w:r>
      <w:r w:rsidRPr="00DC44B8">
        <w:rPr>
          <w:szCs w:val="24"/>
          <w:lang w:eastAsia="en-AU"/>
        </w:rPr>
        <w:t xml:space="preserve"> means an</w:t>
      </w:r>
      <w:r w:rsidR="00BB50C4" w:rsidRPr="00DC44B8">
        <w:rPr>
          <w:szCs w:val="24"/>
          <w:lang w:eastAsia="en-AU"/>
        </w:rPr>
        <w:t xml:space="preserve"> </w:t>
      </w:r>
      <w:r w:rsidRPr="00DC44B8">
        <w:rPr>
          <w:szCs w:val="24"/>
          <w:lang w:eastAsia="en-AU"/>
        </w:rPr>
        <w:t>authorisation given under the provisions of a corresponding</w:t>
      </w:r>
      <w:r w:rsidR="00BB50C4" w:rsidRPr="00DC44B8">
        <w:rPr>
          <w:szCs w:val="24"/>
          <w:lang w:eastAsia="en-AU"/>
        </w:rPr>
        <w:t xml:space="preserve"> </w:t>
      </w:r>
      <w:r w:rsidRPr="00DC44B8">
        <w:rPr>
          <w:szCs w:val="24"/>
          <w:lang w:eastAsia="en-AU"/>
        </w:rPr>
        <w:t xml:space="preserve">law that correspond to </w:t>
      </w:r>
      <w:r w:rsidR="00BB50C4" w:rsidRPr="00DC44B8">
        <w:rPr>
          <w:szCs w:val="24"/>
          <w:lang w:eastAsia="en-AU"/>
        </w:rPr>
        <w:t>p</w:t>
      </w:r>
      <w:r w:rsidR="00052637" w:rsidRPr="00DC44B8">
        <w:rPr>
          <w:szCs w:val="24"/>
          <w:lang w:eastAsia="en-AU"/>
        </w:rPr>
        <w:t>art 3</w:t>
      </w:r>
      <w:r w:rsidR="008F2A28" w:rsidRPr="00DC44B8">
        <w:rPr>
          <w:szCs w:val="24"/>
          <w:lang w:eastAsia="en-AU"/>
        </w:rPr>
        <w:t xml:space="preserve"> (Emergency authorisations)</w:t>
      </w:r>
      <w:r w:rsidR="00052637" w:rsidRPr="00DC44B8">
        <w:rPr>
          <w:szCs w:val="24"/>
          <w:lang w:eastAsia="en-AU"/>
        </w:rPr>
        <w:t>.</w:t>
      </w:r>
    </w:p>
    <w:p w14:paraId="32EFF920" w14:textId="77777777" w:rsidR="00CB13DE" w:rsidRPr="00DC44B8" w:rsidRDefault="00CB13DE" w:rsidP="002157E9">
      <w:pPr>
        <w:pStyle w:val="aDef"/>
        <w:rPr>
          <w:szCs w:val="24"/>
          <w:lang w:eastAsia="en-AU"/>
        </w:rPr>
      </w:pPr>
      <w:r w:rsidRPr="002157E9">
        <w:rPr>
          <w:rStyle w:val="charBoldItals"/>
        </w:rPr>
        <w:t>corresponding law</w:t>
      </w:r>
      <w:r w:rsidRPr="00DC44B8">
        <w:rPr>
          <w:b/>
          <w:bCs/>
          <w:szCs w:val="24"/>
          <w:lang w:eastAsia="en-AU"/>
        </w:rPr>
        <w:t xml:space="preserve"> </w:t>
      </w:r>
      <w:r w:rsidRPr="00DC44B8">
        <w:rPr>
          <w:szCs w:val="24"/>
          <w:lang w:eastAsia="en-AU"/>
        </w:rPr>
        <w:t>means a law of another jurisdiction that</w:t>
      </w:r>
      <w:r w:rsidR="00BB50C4" w:rsidRPr="00DC44B8">
        <w:rPr>
          <w:szCs w:val="24"/>
          <w:lang w:eastAsia="en-AU"/>
        </w:rPr>
        <w:t xml:space="preserve"> </w:t>
      </w:r>
      <w:r w:rsidRPr="00DC44B8">
        <w:rPr>
          <w:szCs w:val="24"/>
          <w:lang w:eastAsia="en-AU"/>
        </w:rPr>
        <w:t>corresponds to</w:t>
      </w:r>
      <w:r w:rsidR="008F2A28" w:rsidRPr="00DC44B8">
        <w:rPr>
          <w:szCs w:val="24"/>
          <w:lang w:eastAsia="en-AU"/>
        </w:rPr>
        <w:t xml:space="preserve"> this Act</w:t>
      </w:r>
      <w:r w:rsidRPr="00DC44B8">
        <w:rPr>
          <w:szCs w:val="24"/>
          <w:lang w:eastAsia="en-AU"/>
        </w:rPr>
        <w:t>, and includes a law of</w:t>
      </w:r>
      <w:r w:rsidR="00BB50C4" w:rsidRPr="00DC44B8">
        <w:rPr>
          <w:szCs w:val="24"/>
          <w:lang w:eastAsia="en-AU"/>
        </w:rPr>
        <w:t xml:space="preserve"> </w:t>
      </w:r>
      <w:r w:rsidRPr="00DC44B8">
        <w:rPr>
          <w:szCs w:val="24"/>
          <w:lang w:eastAsia="en-AU"/>
        </w:rPr>
        <w:t>another jurisdiction that is declared by regulation</w:t>
      </w:r>
      <w:r w:rsidR="008F2A28" w:rsidRPr="00DC44B8">
        <w:rPr>
          <w:szCs w:val="24"/>
          <w:lang w:eastAsia="en-AU"/>
        </w:rPr>
        <w:t xml:space="preserve"> </w:t>
      </w:r>
      <w:r w:rsidRPr="00DC44B8">
        <w:rPr>
          <w:szCs w:val="24"/>
          <w:lang w:eastAsia="en-AU"/>
        </w:rPr>
        <w:t>to</w:t>
      </w:r>
      <w:r w:rsidR="00BB50C4" w:rsidRPr="00DC44B8">
        <w:rPr>
          <w:szCs w:val="24"/>
          <w:lang w:eastAsia="en-AU"/>
        </w:rPr>
        <w:t xml:space="preserve"> </w:t>
      </w:r>
      <w:r w:rsidRPr="00DC44B8">
        <w:rPr>
          <w:szCs w:val="24"/>
          <w:lang w:eastAsia="en-AU"/>
        </w:rPr>
        <w:t xml:space="preserve">correspond to </w:t>
      </w:r>
      <w:r w:rsidR="00052637" w:rsidRPr="00DC44B8">
        <w:rPr>
          <w:szCs w:val="24"/>
          <w:lang w:eastAsia="en-AU"/>
        </w:rPr>
        <w:t>this Act.</w:t>
      </w:r>
    </w:p>
    <w:p w14:paraId="3B3515BF" w14:textId="77777777" w:rsidR="00FC6164" w:rsidRPr="00DC44B8" w:rsidRDefault="00CB13DE" w:rsidP="002157E9">
      <w:pPr>
        <w:pStyle w:val="aDef"/>
        <w:rPr>
          <w:szCs w:val="24"/>
          <w:lang w:eastAsia="en-AU"/>
        </w:rPr>
      </w:pPr>
      <w:r w:rsidRPr="002157E9">
        <w:rPr>
          <w:rStyle w:val="charBoldItals"/>
        </w:rPr>
        <w:t>corresponding warrant</w:t>
      </w:r>
      <w:r w:rsidRPr="00DC44B8">
        <w:rPr>
          <w:b/>
          <w:bCs/>
          <w:szCs w:val="24"/>
          <w:lang w:eastAsia="en-AU"/>
        </w:rPr>
        <w:t xml:space="preserve"> </w:t>
      </w:r>
      <w:r w:rsidRPr="00DC44B8">
        <w:rPr>
          <w:szCs w:val="24"/>
          <w:lang w:eastAsia="en-AU"/>
        </w:rPr>
        <w:t>means a warrant issued under the</w:t>
      </w:r>
      <w:r w:rsidR="00FC6164" w:rsidRPr="00DC44B8">
        <w:rPr>
          <w:szCs w:val="24"/>
          <w:lang w:eastAsia="en-AU"/>
        </w:rPr>
        <w:t xml:space="preserve"> </w:t>
      </w:r>
      <w:r w:rsidRPr="00DC44B8">
        <w:rPr>
          <w:szCs w:val="24"/>
          <w:lang w:eastAsia="en-AU"/>
        </w:rPr>
        <w:t xml:space="preserve">provisions of a corresponding law that correspond to </w:t>
      </w:r>
      <w:r w:rsidR="00560894" w:rsidRPr="00DC44B8">
        <w:rPr>
          <w:szCs w:val="24"/>
          <w:lang w:eastAsia="en-AU"/>
        </w:rPr>
        <w:t>p</w:t>
      </w:r>
      <w:r w:rsidRPr="00DC44B8">
        <w:rPr>
          <w:szCs w:val="24"/>
          <w:lang w:eastAsia="en-AU"/>
        </w:rPr>
        <w:t>art 2</w:t>
      </w:r>
      <w:r w:rsidR="00560894" w:rsidRPr="00DC44B8">
        <w:rPr>
          <w:szCs w:val="24"/>
          <w:lang w:eastAsia="en-AU"/>
        </w:rPr>
        <w:t xml:space="preserve"> (Warrants).</w:t>
      </w:r>
    </w:p>
    <w:p w14:paraId="7E90010C" w14:textId="2CB374D0" w:rsidR="00A245F4" w:rsidRDefault="00A245F4" w:rsidP="00A245F4">
      <w:pPr>
        <w:pStyle w:val="aDef"/>
      </w:pPr>
      <w:r>
        <w:rPr>
          <w:rStyle w:val="charBoldItals"/>
        </w:rPr>
        <w:t>corrupt conduct</w:t>
      </w:r>
      <w:r>
        <w:t xml:space="preserve">—see the </w:t>
      </w:r>
      <w:hyperlink r:id="rId51" w:tooltip="A2018-52" w:history="1">
        <w:r w:rsidRPr="00A245F4">
          <w:rPr>
            <w:rStyle w:val="charCitHyperlinkItal"/>
          </w:rPr>
          <w:t>Integrity Commission Act 2018</w:t>
        </w:r>
      </w:hyperlink>
      <w:r>
        <w:t>, dictionary.</w:t>
      </w:r>
    </w:p>
    <w:p w14:paraId="75852031" w14:textId="77777777" w:rsidR="00560894" w:rsidRPr="00DC44B8" w:rsidRDefault="00CB13DE" w:rsidP="00A31BC6">
      <w:pPr>
        <w:pStyle w:val="aDef"/>
        <w:keepNext/>
        <w:rPr>
          <w:szCs w:val="24"/>
          <w:lang w:eastAsia="en-AU"/>
        </w:rPr>
      </w:pPr>
      <w:r w:rsidRPr="002157E9">
        <w:rPr>
          <w:rStyle w:val="charBoldItals"/>
        </w:rPr>
        <w:t>data surveillance device</w:t>
      </w:r>
      <w:r w:rsidR="009F4E89" w:rsidRPr="00DC44B8">
        <w:rPr>
          <w:szCs w:val="24"/>
          <w:lang w:eastAsia="en-AU"/>
        </w:rPr>
        <w:t>—</w:t>
      </w:r>
    </w:p>
    <w:p w14:paraId="0F30FB4E" w14:textId="77777777" w:rsidR="006D4C0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560894" w:rsidRPr="00A31BC6">
        <w:rPr>
          <w:szCs w:val="24"/>
          <w:lang w:eastAsia="en-AU"/>
        </w:rPr>
        <w:t>means a</w:t>
      </w:r>
      <w:r w:rsidR="00CB13DE" w:rsidRPr="00A31BC6">
        <w:rPr>
          <w:szCs w:val="24"/>
          <w:lang w:eastAsia="en-AU"/>
        </w:rPr>
        <w:t xml:space="preserve"> device or program capable</w:t>
      </w:r>
      <w:r w:rsidR="00FC6164" w:rsidRPr="00A31BC6">
        <w:rPr>
          <w:szCs w:val="24"/>
          <w:lang w:eastAsia="en-AU"/>
        </w:rPr>
        <w:t xml:space="preserve"> </w:t>
      </w:r>
      <w:r w:rsidR="00CB13DE" w:rsidRPr="00A31BC6">
        <w:rPr>
          <w:szCs w:val="24"/>
          <w:lang w:eastAsia="en-AU"/>
        </w:rPr>
        <w:t>of being used to record or monitor the input of information</w:t>
      </w:r>
      <w:r w:rsidR="00FC6164" w:rsidRPr="00A31BC6">
        <w:rPr>
          <w:szCs w:val="24"/>
          <w:lang w:eastAsia="en-AU"/>
        </w:rPr>
        <w:t xml:space="preserve"> </w:t>
      </w:r>
      <w:r w:rsidR="00CB13DE" w:rsidRPr="00A31BC6">
        <w:rPr>
          <w:szCs w:val="24"/>
          <w:lang w:eastAsia="en-AU"/>
        </w:rPr>
        <w:t>into or the output</w:t>
      </w:r>
      <w:r w:rsidR="006D4C02" w:rsidRPr="00A31BC6">
        <w:rPr>
          <w:szCs w:val="24"/>
          <w:lang w:eastAsia="en-AU"/>
        </w:rPr>
        <w:t xml:space="preserve"> of information from a computer;</w:t>
      </w:r>
      <w:r w:rsidR="00CB13DE" w:rsidRPr="00A31BC6">
        <w:rPr>
          <w:szCs w:val="24"/>
          <w:lang w:eastAsia="en-AU"/>
        </w:rPr>
        <w:t xml:space="preserve"> but </w:t>
      </w:r>
    </w:p>
    <w:p w14:paraId="65258A6B" w14:textId="77777777" w:rsidR="00FC6164"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w:t>
      </w:r>
      <w:r w:rsidR="00FC6164" w:rsidRPr="00A31BC6">
        <w:rPr>
          <w:szCs w:val="24"/>
          <w:lang w:eastAsia="en-AU"/>
        </w:rPr>
        <w:t xml:space="preserve"> </w:t>
      </w:r>
      <w:r w:rsidR="00CB13DE" w:rsidRPr="00A31BC6">
        <w:rPr>
          <w:szCs w:val="24"/>
          <w:lang w:eastAsia="en-AU"/>
        </w:rPr>
        <w:t>not include</w:t>
      </w:r>
      <w:r w:rsidR="006D4C02" w:rsidRPr="00A31BC6">
        <w:rPr>
          <w:szCs w:val="24"/>
          <w:lang w:eastAsia="en-AU"/>
        </w:rPr>
        <w:t xml:space="preserve"> an optical surveillance device.</w:t>
      </w:r>
    </w:p>
    <w:p w14:paraId="6C3C15B7" w14:textId="77777777" w:rsidR="00FC6164" w:rsidRPr="00DC44B8" w:rsidRDefault="00CB13DE" w:rsidP="002157E9">
      <w:pPr>
        <w:pStyle w:val="aDef"/>
        <w:rPr>
          <w:szCs w:val="24"/>
          <w:lang w:eastAsia="en-AU"/>
        </w:rPr>
      </w:pPr>
      <w:r w:rsidRPr="002157E9">
        <w:rPr>
          <w:rStyle w:val="charBoldItals"/>
        </w:rPr>
        <w:t>device</w:t>
      </w:r>
      <w:r w:rsidRPr="00DC44B8">
        <w:rPr>
          <w:b/>
          <w:bCs/>
          <w:szCs w:val="24"/>
          <w:lang w:eastAsia="en-AU"/>
        </w:rPr>
        <w:t xml:space="preserve"> </w:t>
      </w:r>
      <w:r w:rsidRPr="00DC44B8">
        <w:rPr>
          <w:szCs w:val="24"/>
          <w:lang w:eastAsia="en-AU"/>
        </w:rPr>
        <w:t>includes inst</w:t>
      </w:r>
      <w:r w:rsidR="006D4C02" w:rsidRPr="00DC44B8">
        <w:rPr>
          <w:szCs w:val="24"/>
          <w:lang w:eastAsia="en-AU"/>
        </w:rPr>
        <w:t>rument, apparatus and equipment.</w:t>
      </w:r>
    </w:p>
    <w:p w14:paraId="581A0E6E" w14:textId="77777777" w:rsidR="00FC6164" w:rsidRPr="00DC44B8" w:rsidRDefault="00CB13DE" w:rsidP="002157E9">
      <w:pPr>
        <w:pStyle w:val="aDef"/>
        <w:rPr>
          <w:szCs w:val="24"/>
          <w:lang w:eastAsia="en-AU"/>
        </w:rPr>
      </w:pPr>
      <w:r w:rsidRPr="002157E9">
        <w:rPr>
          <w:rStyle w:val="charBoldItals"/>
        </w:rPr>
        <w:t>disciplinary proceeding</w:t>
      </w:r>
      <w:r w:rsidRPr="00DC44B8">
        <w:rPr>
          <w:b/>
          <w:bCs/>
          <w:szCs w:val="24"/>
          <w:lang w:eastAsia="en-AU"/>
        </w:rPr>
        <w:t xml:space="preserve"> </w:t>
      </w:r>
      <w:r w:rsidRPr="00DC44B8">
        <w:rPr>
          <w:szCs w:val="24"/>
          <w:lang w:eastAsia="en-AU"/>
        </w:rPr>
        <w:t>means a proceeding of a disciplinary</w:t>
      </w:r>
      <w:r w:rsidR="00FC6164" w:rsidRPr="00DC44B8">
        <w:rPr>
          <w:szCs w:val="24"/>
          <w:lang w:eastAsia="en-AU"/>
        </w:rPr>
        <w:t xml:space="preserve"> </w:t>
      </w:r>
      <w:r w:rsidRPr="00DC44B8">
        <w:rPr>
          <w:szCs w:val="24"/>
          <w:lang w:eastAsia="en-AU"/>
        </w:rPr>
        <w:t>nature under a law of any juri</w:t>
      </w:r>
      <w:r w:rsidR="006D4C02" w:rsidRPr="00DC44B8">
        <w:rPr>
          <w:szCs w:val="24"/>
          <w:lang w:eastAsia="en-AU"/>
        </w:rPr>
        <w:t>sdiction or of the Commonwealth.</w:t>
      </w:r>
    </w:p>
    <w:p w14:paraId="7AA88306" w14:textId="77777777" w:rsidR="00FC6164" w:rsidRPr="00DC44B8" w:rsidRDefault="00CB13DE" w:rsidP="002157E9">
      <w:pPr>
        <w:pStyle w:val="aDef"/>
        <w:rPr>
          <w:szCs w:val="24"/>
          <w:lang w:eastAsia="en-AU"/>
        </w:rPr>
      </w:pPr>
      <w:r w:rsidRPr="002157E9">
        <w:rPr>
          <w:rStyle w:val="charBoldItals"/>
        </w:rPr>
        <w:t>emergency authorisation</w:t>
      </w:r>
      <w:r w:rsidRPr="00DC44B8">
        <w:rPr>
          <w:b/>
          <w:bCs/>
          <w:szCs w:val="24"/>
          <w:lang w:eastAsia="en-AU"/>
        </w:rPr>
        <w:t xml:space="preserve"> </w:t>
      </w:r>
      <w:r w:rsidRPr="00DC44B8">
        <w:rPr>
          <w:szCs w:val="24"/>
          <w:lang w:eastAsia="en-AU"/>
        </w:rPr>
        <w:t>means an emergency authorisation</w:t>
      </w:r>
      <w:r w:rsidR="00FC6164" w:rsidRPr="00DC44B8">
        <w:rPr>
          <w:szCs w:val="24"/>
          <w:lang w:eastAsia="en-AU"/>
        </w:rPr>
        <w:t xml:space="preserve"> </w:t>
      </w:r>
      <w:r w:rsidR="00CA3DD7" w:rsidRPr="00DC44B8">
        <w:rPr>
          <w:szCs w:val="24"/>
          <w:lang w:eastAsia="en-AU"/>
        </w:rPr>
        <w:t>given under part 3 (Emergency authorisations).</w:t>
      </w:r>
    </w:p>
    <w:p w14:paraId="2DB7810E" w14:textId="77777777" w:rsidR="00FC6164" w:rsidRPr="00DC44B8" w:rsidRDefault="00CB13DE" w:rsidP="002157E9">
      <w:pPr>
        <w:pStyle w:val="aDef"/>
        <w:rPr>
          <w:szCs w:val="24"/>
          <w:lang w:eastAsia="en-AU"/>
        </w:rPr>
      </w:pPr>
      <w:r w:rsidRPr="002157E9">
        <w:rPr>
          <w:rStyle w:val="charBoldItals"/>
        </w:rPr>
        <w:t>enhancement equipment</w:t>
      </w:r>
      <w:r w:rsidRPr="00DC44B8">
        <w:rPr>
          <w:szCs w:val="24"/>
          <w:lang w:eastAsia="en-AU"/>
        </w:rPr>
        <w:t>, in relation to a surveillance device,</w:t>
      </w:r>
      <w:r w:rsidR="00FC6164" w:rsidRPr="00DC44B8">
        <w:rPr>
          <w:szCs w:val="24"/>
          <w:lang w:eastAsia="en-AU"/>
        </w:rPr>
        <w:t xml:space="preserve"> </w:t>
      </w:r>
      <w:r w:rsidRPr="00DC44B8">
        <w:rPr>
          <w:szCs w:val="24"/>
          <w:lang w:eastAsia="en-AU"/>
        </w:rPr>
        <w:t>means equipment capable of enhancing a signal, image or other</w:t>
      </w:r>
      <w:r w:rsidR="00FC6164" w:rsidRPr="00DC44B8">
        <w:rPr>
          <w:szCs w:val="24"/>
          <w:lang w:eastAsia="en-AU"/>
        </w:rPr>
        <w:t xml:space="preserve"> </w:t>
      </w:r>
      <w:r w:rsidRPr="00DC44B8">
        <w:rPr>
          <w:szCs w:val="24"/>
          <w:lang w:eastAsia="en-AU"/>
        </w:rPr>
        <w:t>information obtained by the use of the surveillance device</w:t>
      </w:r>
      <w:r w:rsidR="00CA3DD7" w:rsidRPr="00DC44B8">
        <w:rPr>
          <w:szCs w:val="24"/>
          <w:lang w:eastAsia="en-AU"/>
        </w:rPr>
        <w:t>.</w:t>
      </w:r>
    </w:p>
    <w:p w14:paraId="73DEC3EF" w14:textId="77777777" w:rsidR="00FC6164" w:rsidRPr="00DC44B8" w:rsidRDefault="00CB13DE" w:rsidP="002157E9">
      <w:pPr>
        <w:pStyle w:val="aDef"/>
        <w:rPr>
          <w:szCs w:val="24"/>
          <w:lang w:eastAsia="en-AU"/>
        </w:rPr>
      </w:pPr>
      <w:r w:rsidRPr="002157E9">
        <w:rPr>
          <w:rStyle w:val="charBoldItals"/>
        </w:rPr>
        <w:t>install</w:t>
      </w:r>
      <w:r w:rsidRPr="00DC44B8">
        <w:rPr>
          <w:b/>
          <w:bCs/>
          <w:szCs w:val="24"/>
          <w:lang w:eastAsia="en-AU"/>
        </w:rPr>
        <w:t xml:space="preserve"> </w:t>
      </w:r>
      <w:r w:rsidR="00CA3DD7" w:rsidRPr="00DC44B8">
        <w:rPr>
          <w:szCs w:val="24"/>
          <w:lang w:eastAsia="en-AU"/>
        </w:rPr>
        <w:t>includes attach.</w:t>
      </w:r>
    </w:p>
    <w:p w14:paraId="440F9D76" w14:textId="77777777" w:rsidR="00251687" w:rsidRDefault="00251687" w:rsidP="002157E9">
      <w:pPr>
        <w:pStyle w:val="aDef"/>
        <w:rPr>
          <w:rStyle w:val="charBoldItals"/>
        </w:rPr>
      </w:pPr>
      <w:r w:rsidRPr="00CE0749">
        <w:rPr>
          <w:rStyle w:val="charBoldItals"/>
        </w:rPr>
        <w:t>judge</w:t>
      </w:r>
      <w:r w:rsidRPr="00CE0749">
        <w:t xml:space="preserve"> includes the associate judge.</w:t>
      </w:r>
    </w:p>
    <w:p w14:paraId="2618989A" w14:textId="77777777" w:rsidR="00CB13DE" w:rsidRPr="00DC44B8" w:rsidRDefault="00CB13DE" w:rsidP="002157E9">
      <w:pPr>
        <w:pStyle w:val="aDef"/>
        <w:rPr>
          <w:lang w:eastAsia="en-AU"/>
        </w:rPr>
      </w:pPr>
      <w:r w:rsidRPr="002157E9">
        <w:rPr>
          <w:rStyle w:val="charBoldItals"/>
        </w:rPr>
        <w:t>jurisdiction</w:t>
      </w:r>
      <w:r w:rsidRPr="00DC44B8">
        <w:rPr>
          <w:b/>
          <w:bCs/>
          <w:lang w:eastAsia="en-AU"/>
        </w:rPr>
        <w:t xml:space="preserve"> </w:t>
      </w:r>
      <w:r w:rsidRPr="00DC44B8">
        <w:rPr>
          <w:lang w:eastAsia="en-AU"/>
        </w:rPr>
        <w:t>means a State o</w:t>
      </w:r>
      <w:r w:rsidR="00CA3DD7" w:rsidRPr="00DC44B8">
        <w:rPr>
          <w:lang w:eastAsia="en-AU"/>
        </w:rPr>
        <w:t>r Territory of the Commonwealth.</w:t>
      </w:r>
    </w:p>
    <w:p w14:paraId="18A31288" w14:textId="77777777" w:rsidR="00CB13DE" w:rsidRPr="00DC44B8" w:rsidRDefault="00CB13DE" w:rsidP="00A31BC6">
      <w:pPr>
        <w:pStyle w:val="aDef"/>
        <w:keepNext/>
        <w:rPr>
          <w:lang w:eastAsia="en-AU"/>
        </w:rPr>
      </w:pPr>
      <w:r w:rsidRPr="002157E9">
        <w:rPr>
          <w:rStyle w:val="charBoldItals"/>
        </w:rPr>
        <w:lastRenderedPageBreak/>
        <w:t>law enforcement agency</w:t>
      </w:r>
      <w:r w:rsidRPr="00DC44B8">
        <w:rPr>
          <w:lang w:eastAsia="en-AU"/>
        </w:rPr>
        <w:t xml:space="preserve"> means—</w:t>
      </w:r>
    </w:p>
    <w:p w14:paraId="430AA2EE" w14:textId="77777777" w:rsidR="00CB13DE"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3245DD" w:rsidRPr="00DC44B8">
        <w:rPr>
          <w:lang w:eastAsia="en-AU"/>
        </w:rPr>
        <w:t>the Australian Federal Police</w:t>
      </w:r>
      <w:r w:rsidR="00CB13DE" w:rsidRPr="00DC44B8">
        <w:rPr>
          <w:lang w:eastAsia="en-AU"/>
        </w:rPr>
        <w:t>;</w:t>
      </w:r>
      <w:r w:rsidR="003245DD" w:rsidRPr="00DC44B8">
        <w:rPr>
          <w:lang w:eastAsia="en-AU"/>
        </w:rPr>
        <w:t xml:space="preserve"> or</w:t>
      </w:r>
    </w:p>
    <w:p w14:paraId="0A194ECB" w14:textId="77777777" w:rsidR="00CB13DE"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CB13DE" w:rsidRPr="00DC44B8">
        <w:rPr>
          <w:lang w:eastAsia="en-AU"/>
        </w:rPr>
        <w:t>the Australian Crime Commissio</w:t>
      </w:r>
      <w:r w:rsidR="008B31DC" w:rsidRPr="00DC44B8">
        <w:rPr>
          <w:lang w:eastAsia="en-AU"/>
        </w:rPr>
        <w:t>n</w:t>
      </w:r>
      <w:r w:rsidR="00A245F4">
        <w:rPr>
          <w:lang w:eastAsia="en-AU"/>
        </w:rPr>
        <w:t>; or</w:t>
      </w:r>
    </w:p>
    <w:p w14:paraId="07F07C6B" w14:textId="77777777" w:rsidR="00A245F4" w:rsidRDefault="00A245F4" w:rsidP="00A245F4">
      <w:pPr>
        <w:pStyle w:val="aDefpara"/>
      </w:pPr>
      <w:r>
        <w:tab/>
        <w:t>(c)</w:t>
      </w:r>
      <w:r>
        <w:tab/>
        <w:t>the integrity commission.</w:t>
      </w:r>
    </w:p>
    <w:p w14:paraId="2FE1D0F7" w14:textId="77777777" w:rsidR="00CB13DE" w:rsidRPr="00DC44B8" w:rsidRDefault="00CB13DE" w:rsidP="00A31BC6">
      <w:pPr>
        <w:pStyle w:val="aDef"/>
        <w:keepNext/>
        <w:rPr>
          <w:lang w:eastAsia="en-AU"/>
        </w:rPr>
      </w:pPr>
      <w:r w:rsidRPr="002157E9">
        <w:rPr>
          <w:rStyle w:val="charBoldItals"/>
        </w:rPr>
        <w:t>law enforcement officer</w:t>
      </w:r>
      <w:r w:rsidR="005D7D86" w:rsidRPr="00DC44B8">
        <w:rPr>
          <w:lang w:eastAsia="en-AU"/>
        </w:rPr>
        <w:t>—</w:t>
      </w:r>
    </w:p>
    <w:p w14:paraId="051A6123" w14:textId="77777777" w:rsidR="001F6235"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1F6235" w:rsidRPr="00DC44B8">
        <w:rPr>
          <w:lang w:eastAsia="en-AU"/>
        </w:rPr>
        <w:t>means—</w:t>
      </w:r>
    </w:p>
    <w:p w14:paraId="600D212D" w14:textId="77777777" w:rsidR="008B31DC"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1F6235" w:rsidRPr="00DC44B8">
        <w:rPr>
          <w:lang w:eastAsia="en-AU"/>
        </w:rPr>
        <w:t>a p</w:t>
      </w:r>
      <w:r w:rsidR="008B31DC" w:rsidRPr="00DC44B8">
        <w:rPr>
          <w:lang w:eastAsia="en-AU"/>
        </w:rPr>
        <w:t>olice</w:t>
      </w:r>
      <w:r w:rsidR="001F6235" w:rsidRPr="00DC44B8">
        <w:rPr>
          <w:lang w:eastAsia="en-AU"/>
        </w:rPr>
        <w:t xml:space="preserve"> officer</w:t>
      </w:r>
      <w:r w:rsidR="008B31DC" w:rsidRPr="00DC44B8">
        <w:rPr>
          <w:lang w:eastAsia="en-AU"/>
        </w:rPr>
        <w:t>; or</w:t>
      </w:r>
    </w:p>
    <w:p w14:paraId="72BEB4A7" w14:textId="77777777" w:rsidR="001F6235" w:rsidRPr="00DC44B8" w:rsidRDefault="00A31BC6" w:rsidP="00A31BC6">
      <w:pPr>
        <w:pStyle w:val="aDefsubpara"/>
        <w:keepNext/>
        <w:rPr>
          <w:lang w:eastAsia="en-AU"/>
        </w:rPr>
      </w:pPr>
      <w:r>
        <w:rPr>
          <w:lang w:eastAsia="en-AU"/>
        </w:rPr>
        <w:tab/>
      </w:r>
      <w:r w:rsidR="002157E9" w:rsidRPr="00DC44B8">
        <w:rPr>
          <w:lang w:eastAsia="en-AU"/>
        </w:rPr>
        <w:t>(ii)</w:t>
      </w:r>
      <w:r w:rsidR="002157E9" w:rsidRPr="00DC44B8">
        <w:rPr>
          <w:lang w:eastAsia="en-AU"/>
        </w:rPr>
        <w:tab/>
      </w:r>
      <w:r w:rsidR="001F6235" w:rsidRPr="00DC44B8">
        <w:rPr>
          <w:lang w:eastAsia="en-AU"/>
        </w:rPr>
        <w:t xml:space="preserve">a member of staff of the Australian Crime Commission; </w:t>
      </w:r>
      <w:r w:rsidR="00356981">
        <w:rPr>
          <w:lang w:eastAsia="en-AU"/>
        </w:rPr>
        <w:t>or</w:t>
      </w:r>
    </w:p>
    <w:p w14:paraId="19256DCC" w14:textId="77777777" w:rsidR="00A245F4" w:rsidRDefault="00A245F4" w:rsidP="00A245F4">
      <w:pPr>
        <w:pStyle w:val="aDefsubpara"/>
      </w:pPr>
      <w:r>
        <w:tab/>
        <w:t>(iii)</w:t>
      </w:r>
      <w:r>
        <w:tab/>
        <w:t xml:space="preserve">an investigator under the </w:t>
      </w:r>
      <w:r>
        <w:rPr>
          <w:rStyle w:val="charItals"/>
        </w:rPr>
        <w:t>Integrity Commission Act 2018</w:t>
      </w:r>
      <w:r>
        <w:t>; and</w:t>
      </w:r>
    </w:p>
    <w:p w14:paraId="4BF1D9CA" w14:textId="77777777" w:rsidR="008B31DC"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947851" w:rsidRPr="00DC44B8">
        <w:rPr>
          <w:lang w:eastAsia="en-AU"/>
        </w:rPr>
        <w:t>includes a person who is seconded to a law enforcement agency, including (but not limited to) a member of the police force or police service, and a pol</w:t>
      </w:r>
      <w:r w:rsidR="00763405" w:rsidRPr="00DC44B8">
        <w:rPr>
          <w:lang w:eastAsia="en-AU"/>
        </w:rPr>
        <w:t>ice officer (however described), of another jurisdiction</w:t>
      </w:r>
      <w:r w:rsidR="008B31DC" w:rsidRPr="00DC44B8">
        <w:rPr>
          <w:lang w:eastAsia="en-AU"/>
        </w:rPr>
        <w:t>.</w:t>
      </w:r>
    </w:p>
    <w:p w14:paraId="183CFA72" w14:textId="77777777" w:rsidR="00A63B55" w:rsidRPr="00DC44B8" w:rsidRDefault="00CB13DE" w:rsidP="00A31BC6">
      <w:pPr>
        <w:pStyle w:val="aDef"/>
        <w:keepNext/>
        <w:rPr>
          <w:szCs w:val="24"/>
          <w:lang w:eastAsia="en-AU"/>
        </w:rPr>
      </w:pPr>
      <w:r w:rsidRPr="002157E9">
        <w:rPr>
          <w:rStyle w:val="charBoldItals"/>
        </w:rPr>
        <w:t>listening device</w:t>
      </w:r>
      <w:r w:rsidR="00763405" w:rsidRPr="00DC44B8">
        <w:rPr>
          <w:szCs w:val="24"/>
          <w:lang w:eastAsia="en-AU"/>
        </w:rPr>
        <w:t>—</w:t>
      </w:r>
    </w:p>
    <w:p w14:paraId="766095A4" w14:textId="77777777" w:rsidR="00A63B55"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means </w:t>
      </w:r>
      <w:r w:rsidR="00763405" w:rsidRPr="00A31BC6">
        <w:rPr>
          <w:szCs w:val="24"/>
          <w:lang w:eastAsia="en-AU"/>
        </w:rPr>
        <w:t>a</w:t>
      </w:r>
      <w:r w:rsidR="00CB13DE" w:rsidRPr="00A31BC6">
        <w:rPr>
          <w:szCs w:val="24"/>
          <w:lang w:eastAsia="en-AU"/>
        </w:rPr>
        <w:t xml:space="preserve"> device capable of being used to</w:t>
      </w:r>
      <w:r w:rsidR="00D802D5" w:rsidRPr="00A31BC6">
        <w:rPr>
          <w:szCs w:val="24"/>
          <w:lang w:eastAsia="en-AU"/>
        </w:rPr>
        <w:t xml:space="preserve"> </w:t>
      </w:r>
      <w:r w:rsidR="00CB13DE" w:rsidRPr="00A31BC6">
        <w:rPr>
          <w:szCs w:val="24"/>
          <w:lang w:eastAsia="en-AU"/>
        </w:rPr>
        <w:t>overhear, record, monitor or listen to a conversation or words</w:t>
      </w:r>
      <w:r w:rsidR="00D802D5" w:rsidRPr="00A31BC6">
        <w:rPr>
          <w:szCs w:val="24"/>
          <w:lang w:eastAsia="en-AU"/>
        </w:rPr>
        <w:t xml:space="preserve"> </w:t>
      </w:r>
      <w:r w:rsidR="00CB13DE" w:rsidRPr="00A31BC6">
        <w:rPr>
          <w:szCs w:val="24"/>
          <w:lang w:eastAsia="en-AU"/>
        </w:rPr>
        <w:t>spoken to or by any person in conversation</w:t>
      </w:r>
      <w:r w:rsidR="00A63B55" w:rsidRPr="00A31BC6">
        <w:rPr>
          <w:szCs w:val="24"/>
          <w:lang w:eastAsia="en-AU"/>
        </w:rPr>
        <w:t xml:space="preserve">; </w:t>
      </w:r>
      <w:r w:rsidR="00CB13DE" w:rsidRPr="00A31BC6">
        <w:rPr>
          <w:szCs w:val="24"/>
          <w:lang w:eastAsia="en-AU"/>
        </w:rPr>
        <w:t xml:space="preserve">but </w:t>
      </w:r>
    </w:p>
    <w:p w14:paraId="7259B78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 include</w:t>
      </w:r>
      <w:r w:rsidR="00D802D5" w:rsidRPr="00A31BC6">
        <w:rPr>
          <w:szCs w:val="24"/>
          <w:lang w:eastAsia="en-AU"/>
        </w:rPr>
        <w:t xml:space="preserve"> </w:t>
      </w:r>
      <w:r w:rsidR="00CB13DE" w:rsidRPr="00A31BC6">
        <w:rPr>
          <w:szCs w:val="24"/>
          <w:lang w:eastAsia="en-AU"/>
        </w:rPr>
        <w:t>a hearing aid or similar device used by a person with impaired</w:t>
      </w:r>
      <w:r w:rsidR="00D802D5" w:rsidRPr="00A31BC6">
        <w:rPr>
          <w:szCs w:val="24"/>
          <w:lang w:eastAsia="en-AU"/>
        </w:rPr>
        <w:t xml:space="preserve"> </w:t>
      </w:r>
      <w:r w:rsidR="00CB13DE" w:rsidRPr="00A31BC6">
        <w:rPr>
          <w:szCs w:val="24"/>
          <w:lang w:eastAsia="en-AU"/>
        </w:rPr>
        <w:t>hearing to overcome the impairment and permit that person</w:t>
      </w:r>
      <w:r w:rsidR="00D802D5" w:rsidRPr="00A31BC6">
        <w:rPr>
          <w:szCs w:val="24"/>
          <w:lang w:eastAsia="en-AU"/>
        </w:rPr>
        <w:t xml:space="preserve"> </w:t>
      </w:r>
      <w:r w:rsidR="00CB13DE" w:rsidRPr="00A31BC6">
        <w:rPr>
          <w:szCs w:val="24"/>
          <w:lang w:eastAsia="en-AU"/>
        </w:rPr>
        <w:t>to hear only sounds ordinarily audible to the human ear</w:t>
      </w:r>
      <w:r w:rsidR="00A63B55" w:rsidRPr="00A31BC6">
        <w:rPr>
          <w:szCs w:val="24"/>
          <w:lang w:eastAsia="en-AU"/>
        </w:rPr>
        <w:t>.</w:t>
      </w:r>
    </w:p>
    <w:p w14:paraId="76E3898A" w14:textId="77777777" w:rsidR="00CB13DE" w:rsidRPr="00DC44B8" w:rsidRDefault="00CB13DE" w:rsidP="00A31BC6">
      <w:pPr>
        <w:pStyle w:val="aDef"/>
        <w:keepNext/>
        <w:rPr>
          <w:szCs w:val="24"/>
          <w:lang w:eastAsia="en-AU"/>
        </w:rPr>
      </w:pPr>
      <w:r w:rsidRPr="002157E9">
        <w:rPr>
          <w:rStyle w:val="charBoldItals"/>
        </w:rPr>
        <w:t>maintain</w:t>
      </w:r>
      <w:r w:rsidRPr="00DC44B8">
        <w:rPr>
          <w:szCs w:val="24"/>
          <w:lang w:eastAsia="en-AU"/>
        </w:rPr>
        <w:t>, in relation to a surveillance device, includes—</w:t>
      </w:r>
    </w:p>
    <w:p w14:paraId="122073F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adjust, relocate, repair or service the device; and</w:t>
      </w:r>
    </w:p>
    <w:p w14:paraId="020C7AF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B755C9" w:rsidRPr="00A31BC6">
        <w:rPr>
          <w:szCs w:val="24"/>
          <w:lang w:eastAsia="en-AU"/>
        </w:rPr>
        <w:t>replace a faulty device.</w:t>
      </w:r>
    </w:p>
    <w:p w14:paraId="33D5C865" w14:textId="77777777" w:rsidR="00B755C9" w:rsidRPr="00DC44B8" w:rsidRDefault="00CB13DE" w:rsidP="00A31BC6">
      <w:pPr>
        <w:pStyle w:val="aDef"/>
        <w:keepNext/>
        <w:rPr>
          <w:szCs w:val="24"/>
          <w:lang w:eastAsia="en-AU"/>
        </w:rPr>
      </w:pPr>
      <w:r w:rsidRPr="002157E9">
        <w:rPr>
          <w:rStyle w:val="charBoldItals"/>
        </w:rPr>
        <w:lastRenderedPageBreak/>
        <w:t>optical surveillance device</w:t>
      </w:r>
      <w:r w:rsidR="00B755C9" w:rsidRPr="00DC44B8">
        <w:rPr>
          <w:szCs w:val="24"/>
          <w:lang w:eastAsia="en-AU"/>
        </w:rPr>
        <w:t>—</w:t>
      </w:r>
    </w:p>
    <w:p w14:paraId="2B7597CC" w14:textId="77777777" w:rsidR="00B755C9" w:rsidRPr="00A31BC6" w:rsidRDefault="00A31BC6" w:rsidP="00A568BB">
      <w:pPr>
        <w:pStyle w:val="aDefpara"/>
        <w:keepNext/>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755C9" w:rsidRPr="00A31BC6">
        <w:rPr>
          <w:szCs w:val="24"/>
          <w:lang w:eastAsia="en-AU"/>
        </w:rPr>
        <w:t>means a</w:t>
      </w:r>
      <w:r w:rsidR="00CB13DE" w:rsidRPr="00A31BC6">
        <w:rPr>
          <w:szCs w:val="24"/>
          <w:lang w:eastAsia="en-AU"/>
        </w:rPr>
        <w:t xml:space="preserve"> device capable of being</w:t>
      </w:r>
      <w:r w:rsidR="00D802D5" w:rsidRPr="00A31BC6">
        <w:rPr>
          <w:szCs w:val="24"/>
          <w:lang w:eastAsia="en-AU"/>
        </w:rPr>
        <w:t xml:space="preserve"> </w:t>
      </w:r>
      <w:r w:rsidR="00CB13DE" w:rsidRPr="00A31BC6">
        <w:rPr>
          <w:szCs w:val="24"/>
          <w:lang w:eastAsia="en-AU"/>
        </w:rPr>
        <w:t>used to record visually or</w:t>
      </w:r>
      <w:r w:rsidR="00B755C9" w:rsidRPr="00A31BC6">
        <w:rPr>
          <w:szCs w:val="24"/>
          <w:lang w:eastAsia="en-AU"/>
        </w:rPr>
        <w:t xml:space="preserve"> observe an activity;</w:t>
      </w:r>
      <w:r w:rsidR="00CB13DE" w:rsidRPr="00A31BC6">
        <w:rPr>
          <w:szCs w:val="24"/>
          <w:lang w:eastAsia="en-AU"/>
        </w:rPr>
        <w:t xml:space="preserve"> but </w:t>
      </w:r>
    </w:p>
    <w:p w14:paraId="594D341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w:t>
      </w:r>
      <w:r w:rsidR="00D802D5" w:rsidRPr="00A31BC6">
        <w:rPr>
          <w:szCs w:val="24"/>
          <w:lang w:eastAsia="en-AU"/>
        </w:rPr>
        <w:t xml:space="preserve"> </w:t>
      </w:r>
      <w:r w:rsidR="00CB13DE" w:rsidRPr="00A31BC6">
        <w:rPr>
          <w:szCs w:val="24"/>
          <w:lang w:eastAsia="en-AU"/>
        </w:rPr>
        <w:t>include spectacles, contact lenses or a similar device used by a</w:t>
      </w:r>
      <w:r w:rsidR="00D802D5" w:rsidRPr="00A31BC6">
        <w:rPr>
          <w:szCs w:val="24"/>
          <w:lang w:eastAsia="en-AU"/>
        </w:rPr>
        <w:t xml:space="preserve"> </w:t>
      </w:r>
      <w:r w:rsidR="00CB13DE" w:rsidRPr="00A31BC6">
        <w:rPr>
          <w:szCs w:val="24"/>
          <w:lang w:eastAsia="en-AU"/>
        </w:rPr>
        <w:t>person with impaired sight to overcome that impairment</w:t>
      </w:r>
      <w:r w:rsidR="00FC7342" w:rsidRPr="00A31BC6">
        <w:rPr>
          <w:szCs w:val="24"/>
          <w:lang w:eastAsia="en-AU"/>
        </w:rPr>
        <w:t>.</w:t>
      </w:r>
    </w:p>
    <w:p w14:paraId="01D34A8B" w14:textId="77777777" w:rsidR="00CB13DE" w:rsidRPr="00DC44B8" w:rsidRDefault="00CB13DE" w:rsidP="002157E9">
      <w:pPr>
        <w:pStyle w:val="aDef"/>
        <w:rPr>
          <w:szCs w:val="24"/>
          <w:lang w:eastAsia="en-AU"/>
        </w:rPr>
      </w:pPr>
      <w:r w:rsidRPr="002157E9">
        <w:rPr>
          <w:rStyle w:val="charBoldItals"/>
        </w:rPr>
        <w:t>participating jurisdiction</w:t>
      </w:r>
      <w:r w:rsidRPr="00DC44B8">
        <w:rPr>
          <w:b/>
          <w:bCs/>
          <w:szCs w:val="24"/>
          <w:lang w:eastAsia="en-AU"/>
        </w:rPr>
        <w:t xml:space="preserve"> </w:t>
      </w:r>
      <w:r w:rsidRPr="00DC44B8">
        <w:rPr>
          <w:szCs w:val="24"/>
          <w:lang w:eastAsia="en-AU"/>
        </w:rPr>
        <w:t>means a jurisdiction in which a</w:t>
      </w:r>
      <w:r w:rsidR="00D802D5" w:rsidRPr="00DC44B8">
        <w:rPr>
          <w:szCs w:val="24"/>
          <w:lang w:eastAsia="en-AU"/>
        </w:rPr>
        <w:t xml:space="preserve"> </w:t>
      </w:r>
      <w:r w:rsidRPr="00DC44B8">
        <w:rPr>
          <w:szCs w:val="24"/>
          <w:lang w:eastAsia="en-AU"/>
        </w:rPr>
        <w:t>corresponding law is in force</w:t>
      </w:r>
      <w:r w:rsidR="00FC7342" w:rsidRPr="00DC44B8">
        <w:rPr>
          <w:szCs w:val="24"/>
          <w:lang w:eastAsia="en-AU"/>
        </w:rPr>
        <w:t>.</w:t>
      </w:r>
    </w:p>
    <w:p w14:paraId="21DF6C39" w14:textId="77777777" w:rsidR="00CB13DE" w:rsidRPr="00DC44B8" w:rsidRDefault="00CB13DE" w:rsidP="00A31BC6">
      <w:pPr>
        <w:pStyle w:val="aDef"/>
        <w:keepNext/>
        <w:rPr>
          <w:szCs w:val="24"/>
          <w:lang w:eastAsia="en-AU"/>
        </w:rPr>
      </w:pPr>
      <w:r w:rsidRPr="002157E9">
        <w:rPr>
          <w:rStyle w:val="charBoldItals"/>
        </w:rPr>
        <w:t>premises</w:t>
      </w:r>
      <w:r w:rsidRPr="00DC44B8">
        <w:rPr>
          <w:szCs w:val="24"/>
          <w:lang w:eastAsia="en-AU"/>
        </w:rPr>
        <w:t xml:space="preserve"> inclu</w:t>
      </w:r>
      <w:r w:rsidR="00FC7342" w:rsidRPr="00DC44B8">
        <w:rPr>
          <w:szCs w:val="24"/>
          <w:lang w:eastAsia="en-AU"/>
        </w:rPr>
        <w:t>des the following, whether in or outside the ACT:</w:t>
      </w:r>
    </w:p>
    <w:p w14:paraId="1347834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land; </w:t>
      </w:r>
    </w:p>
    <w:p w14:paraId="3983161A"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building or vehicle; </w:t>
      </w:r>
    </w:p>
    <w:p w14:paraId="74F3B3D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part of a building or vehicle; </w:t>
      </w:r>
    </w:p>
    <w:p w14:paraId="44473B7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any</w:t>
      </w:r>
      <w:r w:rsidR="00FC7342" w:rsidRPr="00A31BC6">
        <w:rPr>
          <w:szCs w:val="24"/>
          <w:lang w:eastAsia="en-AU"/>
        </w:rPr>
        <w:t xml:space="preserve"> place, whether built on or not.</w:t>
      </w:r>
    </w:p>
    <w:p w14:paraId="7BC1F1F7" w14:textId="77777777" w:rsidR="00CB13DE" w:rsidRPr="00DC44B8" w:rsidRDefault="00CB13DE" w:rsidP="002157E9">
      <w:pPr>
        <w:pStyle w:val="aDef"/>
        <w:rPr>
          <w:szCs w:val="24"/>
          <w:lang w:eastAsia="en-AU"/>
        </w:rPr>
      </w:pPr>
      <w:r w:rsidRPr="002157E9">
        <w:rPr>
          <w:rStyle w:val="charBoldItals"/>
        </w:rPr>
        <w:t>protected information</w:t>
      </w:r>
      <w:r w:rsidR="000C0B00" w:rsidRPr="00DC44B8">
        <w:rPr>
          <w:szCs w:val="24"/>
          <w:lang w:eastAsia="en-AU"/>
        </w:rPr>
        <w:t>, for division 5.1</w:t>
      </w:r>
      <w:r w:rsidR="007F64DB" w:rsidRPr="00DC44B8">
        <w:rPr>
          <w:szCs w:val="24"/>
          <w:lang w:eastAsia="en-AU"/>
        </w:rPr>
        <w:t xml:space="preserve"> (Restrictions on use, communication and publication of information)</w:t>
      </w:r>
      <w:r w:rsidR="008E5804" w:rsidRPr="00DC44B8">
        <w:rPr>
          <w:szCs w:val="24"/>
          <w:lang w:eastAsia="en-AU"/>
        </w:rPr>
        <w:t xml:space="preserve">—see </w:t>
      </w:r>
      <w:r w:rsidRPr="00DC44B8">
        <w:rPr>
          <w:szCs w:val="24"/>
          <w:lang w:eastAsia="en-AU"/>
        </w:rPr>
        <w:t xml:space="preserve">section </w:t>
      </w:r>
      <w:r w:rsidR="00DA52E5">
        <w:rPr>
          <w:szCs w:val="24"/>
          <w:lang w:eastAsia="en-AU"/>
        </w:rPr>
        <w:t>33</w:t>
      </w:r>
      <w:r w:rsidR="008E5804" w:rsidRPr="00DC44B8">
        <w:rPr>
          <w:szCs w:val="24"/>
          <w:lang w:eastAsia="en-AU"/>
        </w:rPr>
        <w:t>.</w:t>
      </w:r>
    </w:p>
    <w:p w14:paraId="5A6C7C7A" w14:textId="77777777" w:rsidR="0098350A" w:rsidRPr="00DC44B8" w:rsidRDefault="00CB13DE" w:rsidP="00A31BC6">
      <w:pPr>
        <w:pStyle w:val="aDef"/>
        <w:keepNext/>
        <w:rPr>
          <w:szCs w:val="24"/>
          <w:lang w:eastAsia="en-AU"/>
        </w:rPr>
      </w:pPr>
      <w:r w:rsidRPr="002157E9">
        <w:rPr>
          <w:rStyle w:val="charBoldItals"/>
        </w:rPr>
        <w:t>public officer</w:t>
      </w:r>
      <w:r w:rsidR="0098350A" w:rsidRPr="00DC44B8">
        <w:rPr>
          <w:szCs w:val="24"/>
          <w:lang w:eastAsia="en-AU"/>
        </w:rPr>
        <w:t>—</w:t>
      </w:r>
    </w:p>
    <w:p w14:paraId="0EF035F5" w14:textId="77777777" w:rsidR="0098350A"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means</w:t>
      </w:r>
      <w:r w:rsidR="0098350A" w:rsidRPr="00A31BC6">
        <w:rPr>
          <w:szCs w:val="24"/>
          <w:lang w:eastAsia="en-AU"/>
        </w:rPr>
        <w:t>—</w:t>
      </w:r>
    </w:p>
    <w:p w14:paraId="30529F1E" w14:textId="77777777" w:rsidR="0024421C"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person employed by, or holding an</w:t>
      </w:r>
      <w:r w:rsidR="003D151F" w:rsidRPr="00A31BC6">
        <w:rPr>
          <w:szCs w:val="24"/>
          <w:lang w:eastAsia="en-AU"/>
        </w:rPr>
        <w:t xml:space="preserve"> </w:t>
      </w:r>
      <w:r w:rsidR="00CB13DE" w:rsidRPr="00A31BC6">
        <w:rPr>
          <w:szCs w:val="24"/>
          <w:lang w:eastAsia="en-AU"/>
        </w:rPr>
        <w:t xml:space="preserve">office established </w:t>
      </w:r>
      <w:r w:rsidR="0024421C" w:rsidRPr="00A31BC6">
        <w:rPr>
          <w:szCs w:val="24"/>
          <w:lang w:eastAsia="en-AU"/>
        </w:rPr>
        <w:t>under a law of,</w:t>
      </w:r>
      <w:r w:rsidR="00CB13DE" w:rsidRPr="00A31BC6">
        <w:rPr>
          <w:szCs w:val="24"/>
          <w:lang w:eastAsia="en-AU"/>
        </w:rPr>
        <w:t xml:space="preserve"> </w:t>
      </w:r>
      <w:r w:rsidR="00F95877" w:rsidRPr="00A31BC6">
        <w:rPr>
          <w:szCs w:val="24"/>
          <w:lang w:eastAsia="en-AU"/>
        </w:rPr>
        <w:t xml:space="preserve">the </w:t>
      </w:r>
      <w:r w:rsidR="0024421C" w:rsidRPr="00A31BC6">
        <w:rPr>
          <w:szCs w:val="24"/>
          <w:lang w:eastAsia="en-AU"/>
        </w:rPr>
        <w:t>Territory;</w:t>
      </w:r>
      <w:r w:rsidR="00CB13DE" w:rsidRPr="00A31BC6">
        <w:rPr>
          <w:szCs w:val="24"/>
          <w:lang w:eastAsia="en-AU"/>
        </w:rPr>
        <w:t xml:space="preserve"> or </w:t>
      </w:r>
    </w:p>
    <w:p w14:paraId="6CAF14B1" w14:textId="77777777" w:rsidR="0024421C"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CB13DE" w:rsidRPr="00A31BC6">
        <w:rPr>
          <w:szCs w:val="24"/>
          <w:lang w:eastAsia="en-AU"/>
        </w:rPr>
        <w:t>a</w:t>
      </w:r>
      <w:r w:rsidR="003D151F" w:rsidRPr="00A31BC6">
        <w:rPr>
          <w:szCs w:val="24"/>
          <w:lang w:eastAsia="en-AU"/>
        </w:rPr>
        <w:t xml:space="preserve"> </w:t>
      </w:r>
      <w:r w:rsidR="00CB13DE" w:rsidRPr="00A31BC6">
        <w:rPr>
          <w:szCs w:val="24"/>
          <w:lang w:eastAsia="en-AU"/>
        </w:rPr>
        <w:t xml:space="preserve">person employed by a </w:t>
      </w:r>
      <w:r w:rsidR="0024421C" w:rsidRPr="00A31BC6">
        <w:rPr>
          <w:szCs w:val="24"/>
          <w:lang w:eastAsia="en-AU"/>
        </w:rPr>
        <w:t>territory authority;</w:t>
      </w:r>
      <w:r w:rsidR="003D151F" w:rsidRPr="00A31BC6">
        <w:rPr>
          <w:szCs w:val="24"/>
          <w:lang w:eastAsia="en-AU"/>
        </w:rPr>
        <w:t xml:space="preserve"> </w:t>
      </w:r>
      <w:r w:rsidR="00CB13DE" w:rsidRPr="00A31BC6">
        <w:rPr>
          <w:szCs w:val="24"/>
          <w:lang w:eastAsia="en-AU"/>
        </w:rPr>
        <w:t xml:space="preserve">and </w:t>
      </w:r>
    </w:p>
    <w:p w14:paraId="13B9BF7E"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includes a law enforcement officer</w:t>
      </w:r>
      <w:r w:rsidR="0024421C" w:rsidRPr="00A31BC6">
        <w:rPr>
          <w:szCs w:val="24"/>
          <w:lang w:eastAsia="en-AU"/>
        </w:rPr>
        <w:t>.</w:t>
      </w:r>
    </w:p>
    <w:p w14:paraId="57F3FB8B" w14:textId="77777777" w:rsidR="00CB13DE" w:rsidRPr="00DC44B8" w:rsidRDefault="00CB13DE" w:rsidP="00A31BC6">
      <w:pPr>
        <w:pStyle w:val="aDef"/>
        <w:keepNext/>
        <w:rPr>
          <w:szCs w:val="24"/>
          <w:lang w:eastAsia="en-AU"/>
        </w:rPr>
      </w:pPr>
      <w:r w:rsidRPr="002157E9">
        <w:rPr>
          <w:rStyle w:val="charBoldItals"/>
        </w:rPr>
        <w:t>record</w:t>
      </w:r>
      <w:r w:rsidRPr="00DC44B8">
        <w:rPr>
          <w:b/>
          <w:bCs/>
          <w:szCs w:val="24"/>
          <w:lang w:eastAsia="en-AU"/>
        </w:rPr>
        <w:t xml:space="preserve"> </w:t>
      </w:r>
      <w:r w:rsidR="00B12415" w:rsidRPr="00DC44B8">
        <w:rPr>
          <w:szCs w:val="24"/>
          <w:lang w:eastAsia="en-AU"/>
        </w:rPr>
        <w:t>includes the following:</w:t>
      </w:r>
    </w:p>
    <w:p w14:paraId="4605FB3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12415" w:rsidRPr="00A31BC6">
        <w:rPr>
          <w:szCs w:val="24"/>
          <w:lang w:eastAsia="en-AU"/>
        </w:rPr>
        <w:t>an audio, visual or audio</w:t>
      </w:r>
      <w:r w:rsidR="00CB13DE" w:rsidRPr="00A31BC6">
        <w:rPr>
          <w:szCs w:val="24"/>
          <w:lang w:eastAsia="en-AU"/>
        </w:rPr>
        <w:t xml:space="preserve">visual record; </w:t>
      </w:r>
    </w:p>
    <w:p w14:paraId="6E83EA4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record in digital form; </w:t>
      </w:r>
    </w:p>
    <w:p w14:paraId="55C0DDC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documentary record prepared from a record </w:t>
      </w:r>
      <w:r w:rsidR="000037D6" w:rsidRPr="00A31BC6">
        <w:rPr>
          <w:szCs w:val="24"/>
          <w:lang w:eastAsia="en-AU"/>
        </w:rPr>
        <w:t xml:space="preserve">mentioned </w:t>
      </w:r>
      <w:r w:rsidR="00CB13DE" w:rsidRPr="00A31BC6">
        <w:rPr>
          <w:szCs w:val="24"/>
          <w:lang w:eastAsia="en-AU"/>
        </w:rPr>
        <w:t>in paragraph (a) or (b)</w:t>
      </w:r>
      <w:r w:rsidR="00B12415" w:rsidRPr="00A31BC6">
        <w:rPr>
          <w:szCs w:val="24"/>
          <w:lang w:eastAsia="en-AU"/>
        </w:rPr>
        <w:t>.</w:t>
      </w:r>
    </w:p>
    <w:p w14:paraId="6308BF2F" w14:textId="77777777" w:rsidR="00CB13DE" w:rsidRPr="00DC44B8" w:rsidRDefault="00CB13DE" w:rsidP="00A31BC6">
      <w:pPr>
        <w:pStyle w:val="aDef"/>
        <w:keepNext/>
        <w:rPr>
          <w:szCs w:val="24"/>
          <w:lang w:eastAsia="en-AU"/>
        </w:rPr>
      </w:pPr>
      <w:r w:rsidRPr="002157E9">
        <w:rPr>
          <w:rStyle w:val="charBoldItals"/>
        </w:rPr>
        <w:lastRenderedPageBreak/>
        <w:t>relevant offence</w:t>
      </w:r>
      <w:r w:rsidRPr="00DC44B8">
        <w:rPr>
          <w:szCs w:val="24"/>
          <w:lang w:eastAsia="en-AU"/>
        </w:rPr>
        <w:t xml:space="preserve"> means—</w:t>
      </w:r>
    </w:p>
    <w:p w14:paraId="619B4823"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an offence against </w:t>
      </w:r>
      <w:r w:rsidR="00B12415" w:rsidRPr="00A31BC6">
        <w:rPr>
          <w:szCs w:val="24"/>
          <w:lang w:eastAsia="en-AU"/>
        </w:rPr>
        <w:t>an ACT</w:t>
      </w:r>
      <w:r w:rsidR="00CB13DE" w:rsidRPr="00A31BC6">
        <w:rPr>
          <w:szCs w:val="24"/>
          <w:lang w:eastAsia="en-AU"/>
        </w:rPr>
        <w:t xml:space="preserve"> law punishable</w:t>
      </w:r>
      <w:r w:rsidR="00C17904" w:rsidRPr="00A31BC6">
        <w:rPr>
          <w:szCs w:val="24"/>
          <w:lang w:eastAsia="en-AU"/>
        </w:rPr>
        <w:t xml:space="preserve"> </w:t>
      </w:r>
      <w:r w:rsidR="00CB13DE" w:rsidRPr="00A31BC6">
        <w:rPr>
          <w:szCs w:val="24"/>
          <w:lang w:eastAsia="en-AU"/>
        </w:rPr>
        <w:t>by imprisonment of 3 years or more</w:t>
      </w:r>
      <w:r w:rsidR="00225BB4" w:rsidRPr="00A31BC6">
        <w:rPr>
          <w:szCs w:val="24"/>
          <w:lang w:eastAsia="en-AU"/>
        </w:rPr>
        <w:t>;</w:t>
      </w:r>
      <w:r w:rsidR="00C17904" w:rsidRPr="00A31BC6">
        <w:rPr>
          <w:szCs w:val="24"/>
          <w:lang w:eastAsia="en-AU"/>
        </w:rPr>
        <w:t xml:space="preserve"> </w:t>
      </w:r>
      <w:r w:rsidR="00CB13DE" w:rsidRPr="00A31BC6">
        <w:rPr>
          <w:szCs w:val="24"/>
          <w:lang w:eastAsia="en-AU"/>
        </w:rPr>
        <w:t>or</w:t>
      </w:r>
    </w:p>
    <w:p w14:paraId="1D2B4D4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an offence against </w:t>
      </w:r>
      <w:r w:rsidR="00225BB4" w:rsidRPr="00A31BC6">
        <w:rPr>
          <w:szCs w:val="24"/>
          <w:lang w:eastAsia="en-AU"/>
        </w:rPr>
        <w:t>an ACT</w:t>
      </w:r>
      <w:r w:rsidR="00CB13DE" w:rsidRPr="00A31BC6">
        <w:rPr>
          <w:szCs w:val="24"/>
          <w:lang w:eastAsia="en-AU"/>
        </w:rPr>
        <w:t xml:space="preserve"> law prescribed by regulation</w:t>
      </w:r>
      <w:r w:rsidR="00225BB4" w:rsidRPr="00A31BC6">
        <w:rPr>
          <w:szCs w:val="24"/>
          <w:lang w:eastAsia="en-AU"/>
        </w:rPr>
        <w:t>.</w:t>
      </w:r>
    </w:p>
    <w:p w14:paraId="21410346" w14:textId="77777777" w:rsidR="00CB13DE" w:rsidRPr="00DC44B8" w:rsidRDefault="00CB13DE" w:rsidP="00A31BC6">
      <w:pPr>
        <w:pStyle w:val="aDef"/>
        <w:keepNext/>
        <w:rPr>
          <w:szCs w:val="24"/>
          <w:lang w:eastAsia="en-AU"/>
        </w:rPr>
      </w:pPr>
      <w:r w:rsidRPr="002157E9">
        <w:rPr>
          <w:rStyle w:val="charBoldItals"/>
        </w:rPr>
        <w:t>relevant proceeding</w:t>
      </w:r>
      <w:r w:rsidRPr="00DC44B8">
        <w:rPr>
          <w:szCs w:val="24"/>
          <w:lang w:eastAsia="en-AU"/>
        </w:rPr>
        <w:t xml:space="preserve"> </w:t>
      </w:r>
      <w:r w:rsidR="00225BB4" w:rsidRPr="00DC44B8">
        <w:rPr>
          <w:szCs w:val="24"/>
          <w:lang w:eastAsia="en-AU"/>
        </w:rPr>
        <w:t>means any of the following:</w:t>
      </w:r>
    </w:p>
    <w:p w14:paraId="562763C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the prosecution of a relevant offence;</w:t>
      </w:r>
    </w:p>
    <w:p w14:paraId="402BB0D8"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proceeding for the confiscation, forfeiture or restraint of</w:t>
      </w:r>
      <w:r w:rsidR="00C17904" w:rsidRPr="00A31BC6">
        <w:rPr>
          <w:szCs w:val="24"/>
          <w:lang w:eastAsia="en-AU"/>
        </w:rPr>
        <w:t xml:space="preserve"> </w:t>
      </w:r>
      <w:r w:rsidR="00CB13DE" w:rsidRPr="00A31BC6">
        <w:rPr>
          <w:szCs w:val="24"/>
          <w:lang w:eastAsia="en-AU"/>
        </w:rPr>
        <w:t>property or for the imposition of a pecuniary penalty in</w:t>
      </w:r>
      <w:r w:rsidR="00C17904" w:rsidRPr="00A31BC6">
        <w:rPr>
          <w:szCs w:val="24"/>
          <w:lang w:eastAsia="en-AU"/>
        </w:rPr>
        <w:t xml:space="preserve"> </w:t>
      </w:r>
      <w:r w:rsidR="00CB13DE" w:rsidRPr="00A31BC6">
        <w:rPr>
          <w:szCs w:val="24"/>
          <w:lang w:eastAsia="en-AU"/>
        </w:rPr>
        <w:t>connection with a relevant offence;</w:t>
      </w:r>
    </w:p>
    <w:p w14:paraId="672C295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proceeding for the protection of a child or intellectually</w:t>
      </w:r>
      <w:r w:rsidR="00C17904" w:rsidRPr="00A31BC6">
        <w:rPr>
          <w:szCs w:val="24"/>
          <w:lang w:eastAsia="en-AU"/>
        </w:rPr>
        <w:t xml:space="preserve"> </w:t>
      </w:r>
      <w:r w:rsidR="00CB13DE" w:rsidRPr="00A31BC6">
        <w:rPr>
          <w:szCs w:val="24"/>
          <w:lang w:eastAsia="en-AU"/>
        </w:rPr>
        <w:t>impaired person;</w:t>
      </w:r>
    </w:p>
    <w:p w14:paraId="243B6E9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 proceeding concerning the validity of a warrant,</w:t>
      </w:r>
      <w:r w:rsidR="00C17904" w:rsidRPr="00A31BC6">
        <w:rPr>
          <w:szCs w:val="24"/>
          <w:lang w:eastAsia="en-AU"/>
        </w:rPr>
        <w:t xml:space="preserve"> </w:t>
      </w:r>
      <w:r w:rsidR="00CB13DE" w:rsidRPr="00A31BC6">
        <w:rPr>
          <w:szCs w:val="24"/>
          <w:lang w:eastAsia="en-AU"/>
        </w:rPr>
        <w:t>emergency authorisation, corresponding warrant or</w:t>
      </w:r>
      <w:r w:rsidR="00C17904" w:rsidRPr="00A31BC6">
        <w:rPr>
          <w:szCs w:val="24"/>
          <w:lang w:eastAsia="en-AU"/>
        </w:rPr>
        <w:t xml:space="preserve"> </w:t>
      </w:r>
      <w:r w:rsidR="00CB13DE" w:rsidRPr="00A31BC6">
        <w:rPr>
          <w:szCs w:val="24"/>
          <w:lang w:eastAsia="en-AU"/>
        </w:rPr>
        <w:t>corresponding emergency authorisation;</w:t>
      </w:r>
    </w:p>
    <w:p w14:paraId="170D506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(e)</w:t>
      </w:r>
      <w:r w:rsidR="002157E9" w:rsidRPr="00A31BC6">
        <w:rPr>
          <w:szCs w:val="24"/>
          <w:lang w:eastAsia="en-AU"/>
        </w:rPr>
        <w:tab/>
      </w:r>
      <w:r w:rsidR="00CB13DE" w:rsidRPr="00A31BC6">
        <w:rPr>
          <w:szCs w:val="24"/>
          <w:lang w:eastAsia="en-AU"/>
        </w:rPr>
        <w:t>a disciplinary proceeding against a public officer;</w:t>
      </w:r>
    </w:p>
    <w:p w14:paraId="74D11FFB" w14:textId="77777777" w:rsidR="00356981" w:rsidRDefault="00356981" w:rsidP="00356981">
      <w:pPr>
        <w:pStyle w:val="aDefpara"/>
        <w:rPr>
          <w:lang w:eastAsia="en-AU"/>
        </w:rPr>
      </w:pPr>
      <w:r>
        <w:rPr>
          <w:lang w:eastAsia="en-AU"/>
        </w:rPr>
        <w:tab/>
        <w:t>(</w:t>
      </w:r>
      <w:r w:rsidR="007C2388">
        <w:rPr>
          <w:lang w:eastAsia="en-AU"/>
        </w:rPr>
        <w:t>f</w:t>
      </w:r>
      <w:r>
        <w:rPr>
          <w:lang w:eastAsia="en-AU"/>
        </w:rPr>
        <w:t>)</w:t>
      </w:r>
      <w:r>
        <w:rPr>
          <w:lang w:eastAsia="en-AU"/>
        </w:rPr>
        <w:tab/>
      </w:r>
      <w:r>
        <w:t>an examination before the integrity commission;</w:t>
      </w:r>
    </w:p>
    <w:p w14:paraId="15C4C75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g</w:t>
      </w:r>
      <w:r w:rsidR="002157E9" w:rsidRPr="00A31BC6">
        <w:rPr>
          <w:szCs w:val="24"/>
          <w:lang w:eastAsia="en-AU"/>
        </w:rPr>
        <w:t>)</w:t>
      </w:r>
      <w:r w:rsidR="002157E9" w:rsidRPr="00A31BC6">
        <w:rPr>
          <w:szCs w:val="24"/>
          <w:lang w:eastAsia="en-AU"/>
        </w:rPr>
        <w:tab/>
      </w:r>
      <w:r w:rsidR="00CB13DE" w:rsidRPr="00A31BC6">
        <w:rPr>
          <w:szCs w:val="24"/>
          <w:lang w:eastAsia="en-AU"/>
        </w:rPr>
        <w:t>a coronial inquest or inquiry if, in the opinion of the</w:t>
      </w:r>
      <w:r w:rsidR="00C17904" w:rsidRPr="00A31BC6">
        <w:rPr>
          <w:szCs w:val="24"/>
          <w:lang w:eastAsia="en-AU"/>
        </w:rPr>
        <w:t xml:space="preserve"> </w:t>
      </w:r>
      <w:r w:rsidR="00CB13DE" w:rsidRPr="00A31BC6">
        <w:rPr>
          <w:szCs w:val="24"/>
          <w:lang w:eastAsia="en-AU"/>
        </w:rPr>
        <w:t>coroner, the event that is the subject of the inquest or</w:t>
      </w:r>
      <w:r w:rsidR="00C17904" w:rsidRPr="00A31BC6">
        <w:rPr>
          <w:szCs w:val="24"/>
          <w:lang w:eastAsia="en-AU"/>
        </w:rPr>
        <w:t xml:space="preserve"> </w:t>
      </w:r>
      <w:r w:rsidR="00CB13DE" w:rsidRPr="00A31BC6">
        <w:rPr>
          <w:szCs w:val="24"/>
          <w:lang w:eastAsia="en-AU"/>
        </w:rPr>
        <w:t>inquiry may have resulted from the commission of a</w:t>
      </w:r>
      <w:r w:rsidR="00C17904" w:rsidRPr="00A31BC6">
        <w:rPr>
          <w:szCs w:val="24"/>
          <w:lang w:eastAsia="en-AU"/>
        </w:rPr>
        <w:t xml:space="preserve"> </w:t>
      </w:r>
      <w:r w:rsidR="00CB13DE" w:rsidRPr="00A31BC6">
        <w:rPr>
          <w:szCs w:val="24"/>
          <w:lang w:eastAsia="en-AU"/>
        </w:rPr>
        <w:t>relevant offence;</w:t>
      </w:r>
    </w:p>
    <w:p w14:paraId="3920F2E8" w14:textId="7B95201B" w:rsidR="00643244"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h</w:t>
      </w:r>
      <w:r w:rsidR="002157E9" w:rsidRPr="00DC44B8">
        <w:rPr>
          <w:lang w:eastAsia="en-AU"/>
        </w:rPr>
        <w:t>)</w:t>
      </w:r>
      <w:r w:rsidR="002157E9" w:rsidRPr="00DC44B8">
        <w:rPr>
          <w:lang w:eastAsia="en-AU"/>
        </w:rPr>
        <w:tab/>
      </w:r>
      <w:r w:rsidR="00CB13DE" w:rsidRPr="00DC44B8">
        <w:rPr>
          <w:lang w:eastAsia="en-AU"/>
        </w:rPr>
        <w:t xml:space="preserve">a proceeding under the </w:t>
      </w:r>
      <w:hyperlink r:id="rId52" w:tooltip="Act 1987 No 85 (Cwlth)" w:history="1">
        <w:r w:rsidR="00185109" w:rsidRPr="00577051">
          <w:rPr>
            <w:rStyle w:val="charCitHyperlinkItal"/>
          </w:rPr>
          <w:t>Mutual Assistance in Criminal Matters Act 1987</w:t>
        </w:r>
      </w:hyperlink>
      <w:r w:rsidR="00CB13DE" w:rsidRPr="00DC44B8">
        <w:rPr>
          <w:lang w:eastAsia="en-AU"/>
        </w:rPr>
        <w:t xml:space="preserve"> </w:t>
      </w:r>
      <w:r w:rsidR="000F5D5E"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0F5D5E" w:rsidRPr="00DC44B8">
        <w:rPr>
          <w:lang w:eastAsia="en-AU"/>
        </w:rPr>
        <w:t>), section 13</w:t>
      </w:r>
      <w:r w:rsidR="00CB13DE" w:rsidRPr="00DC44B8">
        <w:rPr>
          <w:lang w:eastAsia="en-AU"/>
        </w:rPr>
        <w:t xml:space="preserve"> in</w:t>
      </w:r>
      <w:r w:rsidR="000F5D5E" w:rsidRPr="00DC44B8">
        <w:rPr>
          <w:lang w:eastAsia="en-AU"/>
        </w:rPr>
        <w:t xml:space="preserve"> </w:t>
      </w:r>
      <w:r w:rsidR="00CB13DE" w:rsidRPr="00DC44B8">
        <w:rPr>
          <w:lang w:eastAsia="en-AU"/>
        </w:rPr>
        <w:t>relation to a criminal matter that concerns an offence</w:t>
      </w:r>
      <w:r w:rsidR="00643244" w:rsidRPr="00DC44B8">
        <w:rPr>
          <w:lang w:eastAsia="en-AU"/>
        </w:rPr>
        <w:t>—</w:t>
      </w:r>
    </w:p>
    <w:p w14:paraId="401389FE" w14:textId="77777777" w:rsidR="008731E8"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against the laws of the foreign country that made the</w:t>
      </w:r>
      <w:r w:rsidR="000F5D5E" w:rsidRPr="00A31BC6">
        <w:rPr>
          <w:szCs w:val="24"/>
          <w:lang w:eastAsia="en-AU"/>
        </w:rPr>
        <w:t xml:space="preserve"> </w:t>
      </w:r>
      <w:r w:rsidR="00CB13DE" w:rsidRPr="00A31BC6">
        <w:rPr>
          <w:szCs w:val="24"/>
          <w:lang w:eastAsia="en-AU"/>
        </w:rPr>
        <w:t>requ</w:t>
      </w:r>
      <w:r w:rsidR="008731E8" w:rsidRPr="00A31BC6">
        <w:rPr>
          <w:szCs w:val="24"/>
          <w:lang w:eastAsia="en-AU"/>
        </w:rPr>
        <w:t>est resulting in the proceeding; and</w:t>
      </w:r>
    </w:p>
    <w:p w14:paraId="48A1BBB3" w14:textId="77777777" w:rsidR="00CB13DE" w:rsidRPr="00A31BC6" w:rsidRDefault="00A31BC6" w:rsidP="003B615F">
      <w:pPr>
        <w:pStyle w:val="aDefsubpara"/>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0F5D5E" w:rsidRPr="00A31BC6">
        <w:rPr>
          <w:szCs w:val="24"/>
          <w:lang w:eastAsia="en-AU"/>
        </w:rPr>
        <w:t xml:space="preserve">punishable </w:t>
      </w:r>
      <w:r w:rsidR="00CB13DE" w:rsidRPr="00A31BC6">
        <w:rPr>
          <w:szCs w:val="24"/>
          <w:lang w:eastAsia="en-AU"/>
        </w:rPr>
        <w:t>by imprisonment of 3 years</w:t>
      </w:r>
      <w:r w:rsidR="000F5D5E" w:rsidRPr="00A31BC6">
        <w:rPr>
          <w:szCs w:val="24"/>
          <w:lang w:eastAsia="en-AU"/>
        </w:rPr>
        <w:t xml:space="preserve"> </w:t>
      </w:r>
      <w:r w:rsidR="00CB13DE" w:rsidRPr="00A31BC6">
        <w:rPr>
          <w:szCs w:val="24"/>
          <w:lang w:eastAsia="en-AU"/>
        </w:rPr>
        <w:t>or more</w:t>
      </w:r>
      <w:r w:rsidR="008731E8" w:rsidRPr="00A31BC6">
        <w:rPr>
          <w:szCs w:val="24"/>
          <w:lang w:eastAsia="en-AU"/>
        </w:rPr>
        <w:t>.</w:t>
      </w:r>
    </w:p>
    <w:p w14:paraId="7FAAA77A" w14:textId="22FDB621" w:rsidR="00CB13DE" w:rsidRPr="00DC44B8" w:rsidRDefault="00A31BC6" w:rsidP="003B615F">
      <w:pPr>
        <w:pStyle w:val="aDefpara"/>
        <w:keepNext/>
        <w:rPr>
          <w:lang w:eastAsia="en-AU"/>
        </w:rPr>
      </w:pPr>
      <w:r>
        <w:rPr>
          <w:lang w:eastAsia="en-AU"/>
        </w:rPr>
        <w:lastRenderedPageBreak/>
        <w:tab/>
      </w:r>
      <w:r w:rsidR="002157E9" w:rsidRPr="00DC44B8">
        <w:rPr>
          <w:lang w:eastAsia="en-AU"/>
        </w:rPr>
        <w:t>(</w:t>
      </w:r>
      <w:r w:rsidR="007C2388">
        <w:rPr>
          <w:lang w:eastAsia="en-AU"/>
        </w:rPr>
        <w:t>i</w:t>
      </w:r>
      <w:r w:rsidR="002157E9" w:rsidRPr="00DC44B8">
        <w:rPr>
          <w:lang w:eastAsia="en-AU"/>
        </w:rPr>
        <w:t>)</w:t>
      </w:r>
      <w:r w:rsidR="002157E9" w:rsidRPr="00DC44B8">
        <w:rPr>
          <w:lang w:eastAsia="en-AU"/>
        </w:rPr>
        <w:tab/>
      </w:r>
      <w:r w:rsidR="00CB13DE" w:rsidRPr="00DC44B8">
        <w:rPr>
          <w:lang w:eastAsia="en-AU"/>
        </w:rPr>
        <w:t xml:space="preserve">a proceeding for the taking of evidence under the </w:t>
      </w:r>
      <w:hyperlink r:id="rId53" w:tooltip="Act 1988 No 4 (Cwlth)" w:history="1">
        <w:r w:rsidR="00185109" w:rsidRPr="00185109">
          <w:rPr>
            <w:rStyle w:val="charCitHyperlinkItal"/>
          </w:rPr>
          <w:t>Extradition Act 1988</w:t>
        </w:r>
      </w:hyperlink>
      <w:r w:rsidR="00CB13DE" w:rsidRPr="00DC44B8">
        <w:rPr>
          <w:lang w:eastAsia="en-AU"/>
        </w:rPr>
        <w:t xml:space="preserve"> </w:t>
      </w:r>
      <w:r w:rsidR="000F5D5E" w:rsidRPr="00DC44B8">
        <w:rPr>
          <w:lang w:eastAsia="en-AU"/>
        </w:rPr>
        <w:t>(</w:t>
      </w:r>
      <w:r w:rsidR="00CB13DE" w:rsidRPr="00DC44B8">
        <w:rPr>
          <w:lang w:eastAsia="en-AU"/>
        </w:rPr>
        <w:t>Cwlth</w:t>
      </w:r>
      <w:r w:rsidR="000F5D5E" w:rsidRPr="00DC44B8">
        <w:rPr>
          <w:lang w:eastAsia="en-AU"/>
        </w:rPr>
        <w:t>)</w:t>
      </w:r>
      <w:r w:rsidR="00CB13DE" w:rsidRPr="00DC44B8">
        <w:rPr>
          <w:lang w:eastAsia="en-AU"/>
        </w:rPr>
        <w:t>,</w:t>
      </w:r>
      <w:r w:rsidR="000F5D5E" w:rsidRPr="00DC44B8">
        <w:rPr>
          <w:lang w:eastAsia="en-AU"/>
        </w:rPr>
        <w:t xml:space="preserve"> section 43 </w:t>
      </w:r>
      <w:r w:rsidR="00FE2F47" w:rsidRPr="00DC44B8">
        <w:rPr>
          <w:lang w:eastAsia="en-AU"/>
        </w:rPr>
        <w:t>to the extent that</w:t>
      </w:r>
      <w:r w:rsidR="00CB13DE" w:rsidRPr="00DC44B8">
        <w:rPr>
          <w:lang w:eastAsia="en-AU"/>
        </w:rPr>
        <w:t xml:space="preserve"> the proceeding relates to a relevant offence;</w:t>
      </w:r>
    </w:p>
    <w:p w14:paraId="50E7F146"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j</w:t>
      </w:r>
      <w:r w:rsidR="002157E9" w:rsidRPr="00A31BC6">
        <w:rPr>
          <w:szCs w:val="24"/>
          <w:lang w:eastAsia="en-AU"/>
        </w:rPr>
        <w:t>)</w:t>
      </w:r>
      <w:r w:rsidR="002157E9" w:rsidRPr="00A31BC6">
        <w:rPr>
          <w:szCs w:val="24"/>
          <w:lang w:eastAsia="en-AU"/>
        </w:rPr>
        <w:tab/>
      </w:r>
      <w:r w:rsidR="00CB13DE" w:rsidRPr="00A31BC6">
        <w:rPr>
          <w:szCs w:val="24"/>
          <w:lang w:eastAsia="en-AU"/>
        </w:rPr>
        <w:t>a proceeding for the extradition of a person from another</w:t>
      </w:r>
      <w:r w:rsidR="000F5D5E" w:rsidRPr="00A31BC6">
        <w:rPr>
          <w:szCs w:val="24"/>
          <w:lang w:eastAsia="en-AU"/>
        </w:rPr>
        <w:t xml:space="preserve"> </w:t>
      </w:r>
      <w:r w:rsidR="00CB13DE" w:rsidRPr="00A31BC6">
        <w:rPr>
          <w:szCs w:val="24"/>
          <w:lang w:eastAsia="en-AU"/>
        </w:rPr>
        <w:t xml:space="preserve">jurisdiction to </w:t>
      </w:r>
      <w:r w:rsidR="00F95877" w:rsidRPr="00A31BC6">
        <w:rPr>
          <w:szCs w:val="24"/>
          <w:lang w:eastAsia="en-AU"/>
        </w:rPr>
        <w:t>the ACT</w:t>
      </w:r>
      <w:r w:rsidR="00CB13DE" w:rsidRPr="00A31BC6">
        <w:rPr>
          <w:szCs w:val="24"/>
          <w:lang w:eastAsia="en-AU"/>
        </w:rPr>
        <w:t xml:space="preserve">, </w:t>
      </w:r>
      <w:r w:rsidR="00FE2F47" w:rsidRPr="00A31BC6">
        <w:rPr>
          <w:szCs w:val="24"/>
          <w:lang w:eastAsia="en-AU"/>
        </w:rPr>
        <w:t xml:space="preserve">to the extent that </w:t>
      </w:r>
      <w:r w:rsidR="00CB13DE" w:rsidRPr="00A31BC6">
        <w:rPr>
          <w:szCs w:val="24"/>
          <w:lang w:eastAsia="en-AU"/>
        </w:rPr>
        <w:t>the proceeding</w:t>
      </w:r>
      <w:r w:rsidR="000F5D5E" w:rsidRPr="00A31BC6">
        <w:rPr>
          <w:szCs w:val="24"/>
          <w:lang w:eastAsia="en-AU"/>
        </w:rPr>
        <w:t xml:space="preserve"> </w:t>
      </w:r>
      <w:r w:rsidR="00CB13DE" w:rsidRPr="00A31BC6">
        <w:rPr>
          <w:szCs w:val="24"/>
          <w:lang w:eastAsia="en-AU"/>
        </w:rPr>
        <w:t>relates to a relevant offence;</w:t>
      </w:r>
    </w:p>
    <w:p w14:paraId="6D1FF14E" w14:textId="7A40CF73" w:rsidR="00CB13DE"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k</w:t>
      </w:r>
      <w:r w:rsidR="002157E9" w:rsidRPr="00DC44B8">
        <w:rPr>
          <w:lang w:eastAsia="en-AU"/>
        </w:rPr>
        <w:t>)</w:t>
      </w:r>
      <w:r w:rsidR="002157E9" w:rsidRPr="00DC44B8">
        <w:rPr>
          <w:lang w:eastAsia="en-AU"/>
        </w:rPr>
        <w:tab/>
      </w:r>
      <w:r w:rsidR="00CB13DE" w:rsidRPr="00DC44B8">
        <w:rPr>
          <w:lang w:eastAsia="en-AU"/>
        </w:rPr>
        <w:t>a proceeding under the</w:t>
      </w:r>
      <w:r w:rsidR="000F5D5E" w:rsidRPr="00DC44B8">
        <w:rPr>
          <w:lang w:eastAsia="en-AU"/>
        </w:rPr>
        <w:t xml:space="preserve"> </w:t>
      </w:r>
      <w:hyperlink r:id="rId54" w:tooltip="Act 1995 No 18 (Cwlth)" w:history="1">
        <w:r w:rsidR="00185109" w:rsidRPr="00185109">
          <w:rPr>
            <w:rStyle w:val="charCitHyperlinkItal"/>
          </w:rPr>
          <w:t>International War Crimes Tribunals Act 1995</w:t>
        </w:r>
      </w:hyperlink>
      <w:r w:rsidR="00CB13DE" w:rsidRPr="00DC44B8">
        <w:rPr>
          <w:lang w:eastAsia="en-AU"/>
        </w:rPr>
        <w:t xml:space="preserve"> </w:t>
      </w:r>
      <w:r w:rsidR="00E61889"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E61889" w:rsidRPr="00DC44B8">
        <w:rPr>
          <w:lang w:eastAsia="en-AU"/>
        </w:rPr>
        <w:t>), part 4.1</w:t>
      </w:r>
      <w:r w:rsidR="00CB13DE" w:rsidRPr="00DC44B8">
        <w:rPr>
          <w:lang w:eastAsia="en-AU"/>
        </w:rPr>
        <w:t>;</w:t>
      </w:r>
    </w:p>
    <w:p w14:paraId="7D79263B"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l</w:t>
      </w:r>
      <w:r w:rsidR="002157E9" w:rsidRPr="00A31BC6">
        <w:rPr>
          <w:szCs w:val="24"/>
          <w:lang w:eastAsia="en-AU"/>
        </w:rPr>
        <w:t>)</w:t>
      </w:r>
      <w:r w:rsidR="002157E9" w:rsidRPr="00A31BC6">
        <w:rPr>
          <w:szCs w:val="24"/>
          <w:lang w:eastAsia="en-AU"/>
        </w:rPr>
        <w:tab/>
      </w:r>
      <w:r w:rsidR="00CB13DE" w:rsidRPr="00A31BC6">
        <w:rPr>
          <w:szCs w:val="24"/>
          <w:lang w:eastAsia="en-AU"/>
        </w:rPr>
        <w:t>a proceeding of t</w:t>
      </w:r>
      <w:r w:rsidR="00FE2F47" w:rsidRPr="00A31BC6">
        <w:rPr>
          <w:szCs w:val="24"/>
          <w:lang w:eastAsia="en-AU"/>
        </w:rPr>
        <w:t>he International Criminal Court.</w:t>
      </w:r>
    </w:p>
    <w:p w14:paraId="2BBCB107" w14:textId="77777777" w:rsidR="00CB13DE" w:rsidRPr="00DC44B8" w:rsidRDefault="00CB13DE" w:rsidP="002157E9">
      <w:pPr>
        <w:pStyle w:val="aDef"/>
        <w:rPr>
          <w:szCs w:val="24"/>
          <w:lang w:eastAsia="en-AU"/>
        </w:rPr>
      </w:pPr>
      <w:r w:rsidRPr="002157E9">
        <w:rPr>
          <w:rStyle w:val="charBoldItals"/>
        </w:rPr>
        <w:t>remote application</w:t>
      </w:r>
      <w:r w:rsidRPr="00DC44B8">
        <w:rPr>
          <w:b/>
          <w:bCs/>
          <w:szCs w:val="24"/>
          <w:lang w:eastAsia="en-AU"/>
        </w:rPr>
        <w:t xml:space="preserve"> </w:t>
      </w:r>
      <w:r w:rsidRPr="00DC44B8">
        <w:rPr>
          <w:szCs w:val="24"/>
          <w:lang w:eastAsia="en-AU"/>
        </w:rPr>
        <w:t>for a warrant, means an application</w:t>
      </w:r>
      <w:r w:rsidR="00E61889" w:rsidRPr="00DC44B8">
        <w:rPr>
          <w:szCs w:val="24"/>
          <w:lang w:eastAsia="en-AU"/>
        </w:rPr>
        <w:t xml:space="preserve"> </w:t>
      </w:r>
      <w:r w:rsidR="000037D6" w:rsidRPr="00DC44B8">
        <w:rPr>
          <w:szCs w:val="24"/>
          <w:lang w:eastAsia="en-AU"/>
        </w:rPr>
        <w:t xml:space="preserve">mentioned </w:t>
      </w:r>
      <w:r w:rsidRPr="00DC44B8">
        <w:rPr>
          <w:szCs w:val="24"/>
          <w:lang w:eastAsia="en-AU"/>
        </w:rPr>
        <w:t xml:space="preserve">in section </w:t>
      </w:r>
      <w:r w:rsidR="00DA52E5">
        <w:rPr>
          <w:szCs w:val="24"/>
          <w:lang w:eastAsia="en-AU"/>
        </w:rPr>
        <w:t>12</w:t>
      </w:r>
      <w:r w:rsidRPr="00DC44B8">
        <w:rPr>
          <w:szCs w:val="24"/>
          <w:lang w:eastAsia="en-AU"/>
        </w:rPr>
        <w:t xml:space="preserve"> or </w:t>
      </w:r>
      <w:r w:rsidR="002838BC" w:rsidRPr="00DC44B8">
        <w:rPr>
          <w:szCs w:val="24"/>
          <w:lang w:eastAsia="en-AU"/>
        </w:rPr>
        <w:t xml:space="preserve">section </w:t>
      </w:r>
      <w:r w:rsidR="00DA52E5">
        <w:rPr>
          <w:szCs w:val="24"/>
          <w:lang w:eastAsia="en-AU"/>
        </w:rPr>
        <w:t>20</w:t>
      </w:r>
      <w:r w:rsidR="002838BC" w:rsidRPr="00DC44B8">
        <w:rPr>
          <w:szCs w:val="24"/>
          <w:lang w:eastAsia="en-AU"/>
        </w:rPr>
        <w:t>.</w:t>
      </w:r>
    </w:p>
    <w:p w14:paraId="00E01C4F" w14:textId="77777777" w:rsidR="00CB13DE" w:rsidRPr="00DC44B8" w:rsidRDefault="00CB13DE" w:rsidP="002157E9">
      <w:pPr>
        <w:pStyle w:val="aDef"/>
        <w:rPr>
          <w:szCs w:val="24"/>
          <w:lang w:eastAsia="en-AU"/>
        </w:rPr>
      </w:pPr>
      <w:r w:rsidRPr="002157E9">
        <w:rPr>
          <w:rStyle w:val="charBoldItals"/>
        </w:rPr>
        <w:t>report</w:t>
      </w:r>
      <w:r w:rsidR="002838BC" w:rsidRPr="00DC44B8">
        <w:rPr>
          <w:bCs/>
          <w:szCs w:val="24"/>
          <w:lang w:eastAsia="en-AU"/>
        </w:rPr>
        <w:t>,</w:t>
      </w:r>
      <w:r w:rsidRPr="00DC44B8">
        <w:rPr>
          <w:b/>
          <w:bCs/>
          <w:szCs w:val="24"/>
          <w:lang w:eastAsia="en-AU"/>
        </w:rPr>
        <w:t xml:space="preserve"> </w:t>
      </w:r>
      <w:r w:rsidRPr="00DC44B8">
        <w:rPr>
          <w:szCs w:val="24"/>
          <w:lang w:eastAsia="en-AU"/>
        </w:rPr>
        <w:t>of a conversation or activity, includes a report of the</w:t>
      </w:r>
      <w:r w:rsidR="00E61889" w:rsidRPr="00DC44B8">
        <w:rPr>
          <w:szCs w:val="24"/>
          <w:lang w:eastAsia="en-AU"/>
        </w:rPr>
        <w:t xml:space="preserve"> </w:t>
      </w:r>
      <w:r w:rsidRPr="00DC44B8">
        <w:rPr>
          <w:szCs w:val="24"/>
          <w:lang w:eastAsia="en-AU"/>
        </w:rPr>
        <w:t>substance, meaning or purport of the conversation or activity</w:t>
      </w:r>
      <w:r w:rsidR="001141C2" w:rsidRPr="00DC44B8">
        <w:rPr>
          <w:szCs w:val="24"/>
          <w:lang w:eastAsia="en-AU"/>
        </w:rPr>
        <w:t>.</w:t>
      </w:r>
    </w:p>
    <w:p w14:paraId="30AAB01B" w14:textId="77777777" w:rsidR="00CB13DE" w:rsidRPr="00DC44B8" w:rsidRDefault="00CB13DE" w:rsidP="002157E9">
      <w:pPr>
        <w:pStyle w:val="aDef"/>
        <w:rPr>
          <w:szCs w:val="24"/>
          <w:lang w:eastAsia="en-AU"/>
        </w:rPr>
      </w:pPr>
      <w:r w:rsidRPr="002157E9">
        <w:rPr>
          <w:rStyle w:val="charBoldItals"/>
        </w:rPr>
        <w:t>retrieval warrant</w:t>
      </w:r>
      <w:r w:rsidRPr="00DC44B8">
        <w:rPr>
          <w:b/>
          <w:bCs/>
          <w:szCs w:val="24"/>
          <w:lang w:eastAsia="en-AU"/>
        </w:rPr>
        <w:t xml:space="preserve"> </w:t>
      </w:r>
      <w:r w:rsidRPr="00DC44B8">
        <w:rPr>
          <w:szCs w:val="24"/>
          <w:lang w:eastAsia="en-AU"/>
        </w:rPr>
        <w:t xml:space="preserve">means a warrant issued under </w:t>
      </w:r>
      <w:r w:rsidR="001141C2" w:rsidRPr="00DC44B8">
        <w:rPr>
          <w:szCs w:val="24"/>
          <w:lang w:eastAsia="en-AU"/>
        </w:rPr>
        <w:t>division</w:t>
      </w:r>
      <w:r w:rsidRPr="00DC44B8">
        <w:rPr>
          <w:szCs w:val="24"/>
          <w:lang w:eastAsia="en-AU"/>
        </w:rPr>
        <w:t xml:space="preserve"> 2</w:t>
      </w:r>
      <w:r w:rsidR="00E61889" w:rsidRPr="00DC44B8">
        <w:rPr>
          <w:szCs w:val="24"/>
          <w:lang w:eastAsia="en-AU"/>
        </w:rPr>
        <w:t>.3</w:t>
      </w:r>
      <w:r w:rsidR="001141C2" w:rsidRPr="00DC44B8">
        <w:rPr>
          <w:szCs w:val="24"/>
          <w:lang w:eastAsia="en-AU"/>
        </w:rPr>
        <w:t xml:space="preserve"> (Retrieval warrants).</w:t>
      </w:r>
    </w:p>
    <w:p w14:paraId="1F32D880" w14:textId="77777777" w:rsidR="00CB13DE" w:rsidRPr="00DC44B8" w:rsidRDefault="00CB13DE" w:rsidP="00A31BC6">
      <w:pPr>
        <w:pStyle w:val="aDef"/>
        <w:keepNext/>
        <w:rPr>
          <w:szCs w:val="24"/>
          <w:lang w:eastAsia="en-AU"/>
        </w:rPr>
      </w:pPr>
      <w:r w:rsidRPr="002157E9">
        <w:rPr>
          <w:rStyle w:val="charBoldItals"/>
        </w:rPr>
        <w:t>surveillance device</w:t>
      </w:r>
      <w:r w:rsidR="007D6E96" w:rsidRPr="00DC44B8">
        <w:rPr>
          <w:szCs w:val="24"/>
          <w:lang w:eastAsia="en-AU"/>
        </w:rPr>
        <w:t xml:space="preserve"> </w:t>
      </w:r>
      <w:r w:rsidRPr="00DC44B8">
        <w:rPr>
          <w:szCs w:val="24"/>
          <w:lang w:eastAsia="en-AU"/>
        </w:rPr>
        <w:t>means—</w:t>
      </w:r>
    </w:p>
    <w:p w14:paraId="7CA8598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 data surveillance device, a listening device, an optical</w:t>
      </w:r>
      <w:r w:rsidR="007D6E96" w:rsidRPr="00A31BC6">
        <w:rPr>
          <w:szCs w:val="24"/>
          <w:lang w:eastAsia="en-AU"/>
        </w:rPr>
        <w:t xml:space="preserve"> </w:t>
      </w:r>
      <w:r w:rsidR="00CB13DE" w:rsidRPr="00A31BC6">
        <w:rPr>
          <w:szCs w:val="24"/>
          <w:lang w:eastAsia="en-AU"/>
        </w:rPr>
        <w:t>surveillance device or a tracking device; or</w:t>
      </w:r>
    </w:p>
    <w:p w14:paraId="6180CE3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device that is a combination of any 2 or more of the</w:t>
      </w:r>
      <w:r w:rsidR="007D6E96" w:rsidRPr="00A31BC6">
        <w:rPr>
          <w:szCs w:val="24"/>
          <w:lang w:eastAsia="en-AU"/>
        </w:rPr>
        <w:t xml:space="preserve"> </w:t>
      </w:r>
      <w:r w:rsidR="00CB13DE" w:rsidRPr="00A31BC6">
        <w:rPr>
          <w:szCs w:val="24"/>
          <w:lang w:eastAsia="en-AU"/>
        </w:rPr>
        <w:t xml:space="preserve">devices </w:t>
      </w:r>
      <w:r w:rsidR="000037D6" w:rsidRPr="00A31BC6">
        <w:rPr>
          <w:szCs w:val="24"/>
          <w:lang w:eastAsia="en-AU"/>
        </w:rPr>
        <w:t xml:space="preserve">mentioned </w:t>
      </w:r>
      <w:r w:rsidR="00CB13DE" w:rsidRPr="00A31BC6">
        <w:rPr>
          <w:szCs w:val="24"/>
          <w:lang w:eastAsia="en-AU"/>
        </w:rPr>
        <w:t>in paragraph (a); or</w:t>
      </w:r>
    </w:p>
    <w:p w14:paraId="25737DE1"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device of a kind prescribed by regu</w:t>
      </w:r>
      <w:r w:rsidR="00896425" w:rsidRPr="00A31BC6">
        <w:rPr>
          <w:szCs w:val="24"/>
          <w:lang w:eastAsia="en-AU"/>
        </w:rPr>
        <w:t>lation.</w:t>
      </w:r>
    </w:p>
    <w:p w14:paraId="5AB0E42C" w14:textId="77777777" w:rsidR="00CB13DE" w:rsidRPr="00DC44B8" w:rsidRDefault="00CB13DE" w:rsidP="002157E9">
      <w:pPr>
        <w:pStyle w:val="aDef"/>
        <w:rPr>
          <w:lang w:eastAsia="en-AU"/>
        </w:rPr>
      </w:pPr>
      <w:r w:rsidRPr="002157E9">
        <w:rPr>
          <w:rStyle w:val="charBoldItals"/>
        </w:rPr>
        <w:t>surveillance device warrant</w:t>
      </w:r>
      <w:r w:rsidRPr="00DC44B8">
        <w:rPr>
          <w:lang w:eastAsia="en-AU"/>
        </w:rPr>
        <w:t xml:space="preserve"> means a warrant issued under</w:t>
      </w:r>
      <w:r w:rsidR="007D6E96" w:rsidRPr="00DC44B8">
        <w:rPr>
          <w:lang w:eastAsia="en-AU"/>
        </w:rPr>
        <w:t xml:space="preserve"> </w:t>
      </w:r>
      <w:r w:rsidR="00A27F06" w:rsidRPr="00DC44B8">
        <w:rPr>
          <w:lang w:eastAsia="en-AU"/>
        </w:rPr>
        <w:t>division </w:t>
      </w:r>
      <w:r w:rsidRPr="00DC44B8">
        <w:rPr>
          <w:lang w:eastAsia="en-AU"/>
        </w:rPr>
        <w:t>2</w:t>
      </w:r>
      <w:r w:rsidR="007D6E96" w:rsidRPr="00DC44B8">
        <w:rPr>
          <w:lang w:eastAsia="en-AU"/>
        </w:rPr>
        <w:t>.2</w:t>
      </w:r>
      <w:r w:rsidRPr="00DC44B8">
        <w:rPr>
          <w:lang w:eastAsia="en-AU"/>
        </w:rPr>
        <w:t xml:space="preserve"> </w:t>
      </w:r>
      <w:r w:rsidR="00A27F06" w:rsidRPr="00DC44B8">
        <w:rPr>
          <w:lang w:eastAsia="en-AU"/>
        </w:rPr>
        <w:t xml:space="preserve">(Surveillance device warrants) </w:t>
      </w:r>
      <w:r w:rsidRPr="00DC44B8">
        <w:rPr>
          <w:lang w:eastAsia="en-AU"/>
        </w:rPr>
        <w:t xml:space="preserve">or under section </w:t>
      </w:r>
      <w:r w:rsidR="00DA52E5">
        <w:rPr>
          <w:lang w:eastAsia="en-AU"/>
        </w:rPr>
        <w:t>29</w:t>
      </w:r>
      <w:r w:rsidR="00025619" w:rsidRPr="00DC44B8">
        <w:rPr>
          <w:lang w:eastAsia="en-AU"/>
        </w:rPr>
        <w:t xml:space="preserve"> </w:t>
      </w:r>
      <w:r w:rsidRPr="00DC44B8">
        <w:rPr>
          <w:lang w:eastAsia="en-AU"/>
        </w:rPr>
        <w:t>(3)</w:t>
      </w:r>
      <w:r w:rsidR="00F775F8" w:rsidRPr="00DC44B8">
        <w:rPr>
          <w:lang w:eastAsia="en-AU"/>
        </w:rPr>
        <w:t xml:space="preserve"> (Judge may </w:t>
      </w:r>
      <w:r w:rsidR="00346E6C" w:rsidRPr="00DC44B8">
        <w:rPr>
          <w:lang w:eastAsia="en-AU"/>
        </w:rPr>
        <w:t>approve</w:t>
      </w:r>
      <w:r w:rsidR="00F775F8" w:rsidRPr="00DC44B8">
        <w:rPr>
          <w:lang w:eastAsia="en-AU"/>
        </w:rPr>
        <w:t xml:space="preserve"> emergency use of powers)</w:t>
      </w:r>
      <w:r w:rsidR="00025619" w:rsidRPr="00DC44B8">
        <w:rPr>
          <w:lang w:eastAsia="en-AU"/>
        </w:rPr>
        <w:t>.</w:t>
      </w:r>
    </w:p>
    <w:p w14:paraId="4F2E581B" w14:textId="77777777" w:rsidR="008D1BB0" w:rsidRPr="008D1BB0" w:rsidRDefault="008D1BB0" w:rsidP="002157E9">
      <w:pPr>
        <w:pStyle w:val="aDef"/>
        <w:rPr>
          <w:lang w:eastAsia="en-AU"/>
        </w:rPr>
      </w:pPr>
      <w:r w:rsidRPr="002157E9">
        <w:rPr>
          <w:rStyle w:val="charBoldItals"/>
        </w:rPr>
        <w:t>tracking device</w:t>
      </w:r>
      <w:r w:rsidRPr="00DC44B8">
        <w:rPr>
          <w:b/>
          <w:bCs/>
          <w:lang w:eastAsia="en-AU"/>
        </w:rPr>
        <w:t xml:space="preserve"> </w:t>
      </w:r>
      <w:r w:rsidRPr="00DC44B8">
        <w:rPr>
          <w:lang w:eastAsia="en-AU"/>
        </w:rPr>
        <w:t xml:space="preserve">means an electronic device capable of being used to </w:t>
      </w:r>
      <w:r w:rsidRPr="008D1BB0">
        <w:rPr>
          <w:lang w:eastAsia="en-AU"/>
        </w:rPr>
        <w:t>work out or monitor the location of a person or an object or the status of an object.</w:t>
      </w:r>
    </w:p>
    <w:p w14:paraId="3FF6E1C5" w14:textId="77777777" w:rsidR="008E5AC3" w:rsidRPr="00401CD8" w:rsidRDefault="008E5AC3" w:rsidP="003B615F">
      <w:pPr>
        <w:pStyle w:val="aDef"/>
        <w:keepNext/>
      </w:pPr>
      <w:r w:rsidRPr="00401CD8">
        <w:rPr>
          <w:rStyle w:val="charBoldItals"/>
        </w:rPr>
        <w:lastRenderedPageBreak/>
        <w:t>unsworn application</w:t>
      </w:r>
      <w:r w:rsidRPr="00401CD8">
        <w:t>, for a warrant, means an application under section 11 (4) or section 19 (4).</w:t>
      </w:r>
    </w:p>
    <w:p w14:paraId="7D4013DC" w14:textId="77777777" w:rsidR="00CB13DE" w:rsidRPr="00DC44B8" w:rsidRDefault="00CB13DE" w:rsidP="002157E9">
      <w:pPr>
        <w:pStyle w:val="aDef"/>
        <w:rPr>
          <w:szCs w:val="24"/>
          <w:lang w:eastAsia="en-AU"/>
        </w:rPr>
      </w:pPr>
      <w:r w:rsidRPr="002157E9">
        <w:rPr>
          <w:rStyle w:val="charBoldItals"/>
        </w:rPr>
        <w:t>use</w:t>
      </w:r>
      <w:r w:rsidR="001C7243" w:rsidRPr="00DC44B8">
        <w:rPr>
          <w:bCs/>
          <w:szCs w:val="24"/>
          <w:lang w:eastAsia="en-AU"/>
        </w:rPr>
        <w:t>,</w:t>
      </w:r>
      <w:r w:rsidRPr="00DC44B8">
        <w:rPr>
          <w:b/>
          <w:bCs/>
          <w:szCs w:val="24"/>
          <w:lang w:eastAsia="en-AU"/>
        </w:rPr>
        <w:t xml:space="preserve"> </w:t>
      </w:r>
      <w:r w:rsidRPr="00DC44B8">
        <w:rPr>
          <w:szCs w:val="24"/>
          <w:lang w:eastAsia="en-AU"/>
        </w:rPr>
        <w:t>of a surveillance device</w:t>
      </w:r>
      <w:r w:rsidR="001C7243" w:rsidRPr="00DC44B8">
        <w:rPr>
          <w:szCs w:val="24"/>
          <w:lang w:eastAsia="en-AU"/>
        </w:rPr>
        <w:t>,</w:t>
      </w:r>
      <w:r w:rsidRPr="00DC44B8">
        <w:rPr>
          <w:szCs w:val="24"/>
          <w:lang w:eastAsia="en-AU"/>
        </w:rPr>
        <w:t xml:space="preserve"> includes use of the device to record</w:t>
      </w:r>
      <w:r w:rsidR="007D6E96" w:rsidRPr="00DC44B8">
        <w:rPr>
          <w:szCs w:val="24"/>
          <w:lang w:eastAsia="en-AU"/>
        </w:rPr>
        <w:t xml:space="preserve"> </w:t>
      </w:r>
      <w:r w:rsidRPr="00DC44B8">
        <w:rPr>
          <w:szCs w:val="24"/>
          <w:lang w:eastAsia="en-AU"/>
        </w:rPr>
        <w:t>a conversation or other activity</w:t>
      </w:r>
      <w:r w:rsidR="001C7243" w:rsidRPr="00DC44B8">
        <w:rPr>
          <w:szCs w:val="24"/>
          <w:lang w:eastAsia="en-AU"/>
        </w:rPr>
        <w:t>.</w:t>
      </w:r>
    </w:p>
    <w:p w14:paraId="1E46E233" w14:textId="77777777" w:rsidR="00CB13DE" w:rsidRPr="00DC44B8" w:rsidRDefault="00CB13DE" w:rsidP="002157E9">
      <w:pPr>
        <w:pStyle w:val="aDef"/>
        <w:rPr>
          <w:lang w:eastAsia="en-AU"/>
        </w:rPr>
      </w:pPr>
      <w:r w:rsidRPr="002157E9">
        <w:rPr>
          <w:rStyle w:val="charBoldItals"/>
        </w:rPr>
        <w:t>vehicle</w:t>
      </w:r>
      <w:r w:rsidR="007D6E96" w:rsidRPr="002157E9">
        <w:rPr>
          <w:rStyle w:val="charBoldItals"/>
        </w:rPr>
        <w:t xml:space="preserve"> </w:t>
      </w:r>
      <w:r w:rsidRPr="00DC44B8">
        <w:rPr>
          <w:lang w:eastAsia="en-AU"/>
        </w:rPr>
        <w:t>includes airc</w:t>
      </w:r>
      <w:r w:rsidR="001C7243" w:rsidRPr="00DC44B8">
        <w:rPr>
          <w:lang w:eastAsia="en-AU"/>
        </w:rPr>
        <w:t>raft and vessel.</w:t>
      </w:r>
    </w:p>
    <w:p w14:paraId="20607AFF" w14:textId="77777777" w:rsidR="00CB13DE" w:rsidRPr="00DC44B8" w:rsidRDefault="00CB13DE" w:rsidP="002157E9">
      <w:pPr>
        <w:pStyle w:val="aDef"/>
        <w:rPr>
          <w:lang w:eastAsia="en-AU"/>
        </w:rPr>
      </w:pPr>
      <w:r w:rsidRPr="002157E9">
        <w:rPr>
          <w:rStyle w:val="charBoldItals"/>
        </w:rPr>
        <w:t>warrant</w:t>
      </w:r>
      <w:r w:rsidRPr="00DC44B8">
        <w:rPr>
          <w:b/>
          <w:bCs/>
          <w:lang w:eastAsia="en-AU"/>
        </w:rPr>
        <w:t xml:space="preserve"> </w:t>
      </w:r>
      <w:r w:rsidRPr="00DC44B8">
        <w:rPr>
          <w:lang w:eastAsia="en-AU"/>
        </w:rPr>
        <w:t>means surveillance device warrant or retrieval warrant.</w:t>
      </w:r>
    </w:p>
    <w:p w14:paraId="305B5284" w14:textId="77777777" w:rsidR="002157E9" w:rsidRDefault="002157E9">
      <w:pPr>
        <w:pStyle w:val="04Dictionary"/>
        <w:sectPr w:rsidR="002157E9" w:rsidSect="0088000B">
          <w:headerReference w:type="even" r:id="rId55"/>
          <w:headerReference w:type="default" r:id="rId56"/>
          <w:footerReference w:type="even" r:id="rId57"/>
          <w:footerReference w:type="default" r:id="rId58"/>
          <w:type w:val="continuous"/>
          <w:pgSz w:w="11907" w:h="16839" w:code="9"/>
          <w:pgMar w:top="3000" w:right="1900" w:bottom="2500" w:left="2300" w:header="2480" w:footer="2100" w:gutter="0"/>
          <w:cols w:space="720"/>
          <w:docGrid w:linePitch="326"/>
        </w:sectPr>
      </w:pPr>
    </w:p>
    <w:p w14:paraId="3A796F8A" w14:textId="77777777" w:rsidR="00086F2C" w:rsidRDefault="00086F2C">
      <w:pPr>
        <w:pStyle w:val="Endnote1"/>
      </w:pPr>
      <w:bookmarkStart w:id="67" w:name="_Toc90390870"/>
      <w:r>
        <w:lastRenderedPageBreak/>
        <w:t>Endnotes</w:t>
      </w:r>
      <w:bookmarkEnd w:id="67"/>
    </w:p>
    <w:p w14:paraId="5FB8D5F3" w14:textId="77777777" w:rsidR="00086F2C" w:rsidRPr="0083622F" w:rsidRDefault="00086F2C">
      <w:pPr>
        <w:pStyle w:val="Endnote20"/>
      </w:pPr>
      <w:bookmarkStart w:id="68" w:name="_Toc90390871"/>
      <w:r w:rsidRPr="0083622F">
        <w:rPr>
          <w:rStyle w:val="charTableNo"/>
        </w:rPr>
        <w:t>1</w:t>
      </w:r>
      <w:r>
        <w:tab/>
      </w:r>
      <w:r w:rsidRPr="0083622F">
        <w:rPr>
          <w:rStyle w:val="charTableText"/>
        </w:rPr>
        <w:t>About the endnotes</w:t>
      </w:r>
      <w:bookmarkEnd w:id="68"/>
    </w:p>
    <w:p w14:paraId="50F4BCCB" w14:textId="77777777" w:rsidR="00086F2C" w:rsidRDefault="00086F2C">
      <w:pPr>
        <w:pStyle w:val="EndNoteTextPub"/>
      </w:pPr>
      <w:r>
        <w:t>Amending and modifying laws are annotated in the legislation history and the amendment history.  Current modifications are not included in the republished law but are set out in the endnotes.</w:t>
      </w:r>
    </w:p>
    <w:p w14:paraId="57FB98B4" w14:textId="23636936" w:rsidR="00086F2C" w:rsidRDefault="00086F2C">
      <w:pPr>
        <w:pStyle w:val="EndNoteTextPub"/>
      </w:pPr>
      <w:r>
        <w:t xml:space="preserve">Not all editorial amendments made under the </w:t>
      </w:r>
      <w:hyperlink r:id="rId59" w:tooltip="A2001-14" w:history="1">
        <w:r w:rsidR="002D308E" w:rsidRPr="002D308E">
          <w:rPr>
            <w:rStyle w:val="charCitHyperlinkItal"/>
          </w:rPr>
          <w:t>Legislation Act 2001</w:t>
        </w:r>
      </w:hyperlink>
      <w:r>
        <w:t>, part 11.3 are annotated in the amendment history.  Full details of any amendments can be obtained from the Parliamentary Counsel’s Office.</w:t>
      </w:r>
    </w:p>
    <w:p w14:paraId="6A1E0CE0" w14:textId="77777777" w:rsidR="00086F2C" w:rsidRDefault="00086F2C" w:rsidP="00F94A6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E0E543" w14:textId="77777777" w:rsidR="00086F2C" w:rsidRDefault="00086F2C">
      <w:pPr>
        <w:pStyle w:val="EndNoteTextPub"/>
      </w:pPr>
      <w:r>
        <w:t xml:space="preserve">If all the provisions of the law have been renumbered, a table of renumbered provisions gives details of previous and current numbering.  </w:t>
      </w:r>
    </w:p>
    <w:p w14:paraId="57C806CB" w14:textId="77777777" w:rsidR="00086F2C" w:rsidRDefault="00086F2C">
      <w:pPr>
        <w:pStyle w:val="EndNoteTextPub"/>
      </w:pPr>
      <w:r>
        <w:t>The endnotes also include a table of earlier republications.</w:t>
      </w:r>
    </w:p>
    <w:p w14:paraId="2FB97037" w14:textId="77777777" w:rsidR="00086F2C" w:rsidRPr="0083622F" w:rsidRDefault="00086F2C">
      <w:pPr>
        <w:pStyle w:val="Endnote20"/>
      </w:pPr>
      <w:bookmarkStart w:id="69" w:name="_Toc90390872"/>
      <w:r w:rsidRPr="0083622F">
        <w:rPr>
          <w:rStyle w:val="charTableNo"/>
        </w:rPr>
        <w:t>2</w:t>
      </w:r>
      <w:r>
        <w:tab/>
      </w:r>
      <w:r w:rsidRPr="0083622F">
        <w:rPr>
          <w:rStyle w:val="charTableText"/>
        </w:rPr>
        <w:t>Abbreviation key</w:t>
      </w:r>
      <w:bookmarkEnd w:id="69"/>
    </w:p>
    <w:p w14:paraId="7812B8FB" w14:textId="77777777" w:rsidR="00086F2C" w:rsidRDefault="00086F2C">
      <w:pPr>
        <w:rPr>
          <w:sz w:val="4"/>
        </w:rPr>
      </w:pPr>
    </w:p>
    <w:tbl>
      <w:tblPr>
        <w:tblW w:w="7372" w:type="dxa"/>
        <w:tblInd w:w="1100" w:type="dxa"/>
        <w:tblLayout w:type="fixed"/>
        <w:tblLook w:val="0000" w:firstRow="0" w:lastRow="0" w:firstColumn="0" w:lastColumn="0" w:noHBand="0" w:noVBand="0"/>
      </w:tblPr>
      <w:tblGrid>
        <w:gridCol w:w="3720"/>
        <w:gridCol w:w="3652"/>
      </w:tblGrid>
      <w:tr w:rsidR="00086F2C" w14:paraId="57B72A8E" w14:textId="77777777" w:rsidTr="00F94A64">
        <w:tc>
          <w:tcPr>
            <w:tcW w:w="3720" w:type="dxa"/>
          </w:tcPr>
          <w:p w14:paraId="014F6E92" w14:textId="77777777" w:rsidR="00086F2C" w:rsidRDefault="00086F2C">
            <w:pPr>
              <w:pStyle w:val="EndnotesAbbrev"/>
            </w:pPr>
            <w:r>
              <w:t>A = Act</w:t>
            </w:r>
          </w:p>
        </w:tc>
        <w:tc>
          <w:tcPr>
            <w:tcW w:w="3652" w:type="dxa"/>
          </w:tcPr>
          <w:p w14:paraId="5F519467" w14:textId="77777777" w:rsidR="00086F2C" w:rsidRDefault="00086F2C" w:rsidP="00F94A64">
            <w:pPr>
              <w:pStyle w:val="EndnotesAbbrev"/>
            </w:pPr>
            <w:r>
              <w:t>NI = Notifiable instrument</w:t>
            </w:r>
          </w:p>
        </w:tc>
      </w:tr>
      <w:tr w:rsidR="00086F2C" w14:paraId="0625D672" w14:textId="77777777" w:rsidTr="00F94A64">
        <w:tc>
          <w:tcPr>
            <w:tcW w:w="3720" w:type="dxa"/>
          </w:tcPr>
          <w:p w14:paraId="28E8678C" w14:textId="77777777" w:rsidR="00086F2C" w:rsidRDefault="00086F2C" w:rsidP="00F94A64">
            <w:pPr>
              <w:pStyle w:val="EndnotesAbbrev"/>
            </w:pPr>
            <w:r>
              <w:t>AF = Approved form</w:t>
            </w:r>
          </w:p>
        </w:tc>
        <w:tc>
          <w:tcPr>
            <w:tcW w:w="3652" w:type="dxa"/>
          </w:tcPr>
          <w:p w14:paraId="76D93727" w14:textId="77777777" w:rsidR="00086F2C" w:rsidRDefault="00086F2C" w:rsidP="00F94A64">
            <w:pPr>
              <w:pStyle w:val="EndnotesAbbrev"/>
            </w:pPr>
            <w:r>
              <w:t>o = order</w:t>
            </w:r>
          </w:p>
        </w:tc>
      </w:tr>
      <w:tr w:rsidR="00086F2C" w14:paraId="34926CEB" w14:textId="77777777" w:rsidTr="00F94A64">
        <w:tc>
          <w:tcPr>
            <w:tcW w:w="3720" w:type="dxa"/>
          </w:tcPr>
          <w:p w14:paraId="74A08FE1" w14:textId="77777777" w:rsidR="00086F2C" w:rsidRDefault="00086F2C">
            <w:pPr>
              <w:pStyle w:val="EndnotesAbbrev"/>
            </w:pPr>
            <w:r>
              <w:t>am = amended</w:t>
            </w:r>
          </w:p>
        </w:tc>
        <w:tc>
          <w:tcPr>
            <w:tcW w:w="3652" w:type="dxa"/>
          </w:tcPr>
          <w:p w14:paraId="4EBC9AFB" w14:textId="77777777" w:rsidR="00086F2C" w:rsidRDefault="00086F2C" w:rsidP="00F94A64">
            <w:pPr>
              <w:pStyle w:val="EndnotesAbbrev"/>
            </w:pPr>
            <w:r>
              <w:t>om = omitted/repealed</w:t>
            </w:r>
          </w:p>
        </w:tc>
      </w:tr>
      <w:tr w:rsidR="00086F2C" w14:paraId="42884356" w14:textId="77777777" w:rsidTr="00F94A64">
        <w:tc>
          <w:tcPr>
            <w:tcW w:w="3720" w:type="dxa"/>
          </w:tcPr>
          <w:p w14:paraId="70695620" w14:textId="77777777" w:rsidR="00086F2C" w:rsidRDefault="00086F2C">
            <w:pPr>
              <w:pStyle w:val="EndnotesAbbrev"/>
            </w:pPr>
            <w:r>
              <w:t>amdt = amendment</w:t>
            </w:r>
          </w:p>
        </w:tc>
        <w:tc>
          <w:tcPr>
            <w:tcW w:w="3652" w:type="dxa"/>
          </w:tcPr>
          <w:p w14:paraId="1419F2E7" w14:textId="77777777" w:rsidR="00086F2C" w:rsidRDefault="00086F2C" w:rsidP="00F94A64">
            <w:pPr>
              <w:pStyle w:val="EndnotesAbbrev"/>
            </w:pPr>
            <w:r>
              <w:t>ord = ordinance</w:t>
            </w:r>
          </w:p>
        </w:tc>
      </w:tr>
      <w:tr w:rsidR="00086F2C" w14:paraId="1F158212" w14:textId="77777777" w:rsidTr="00F94A64">
        <w:tc>
          <w:tcPr>
            <w:tcW w:w="3720" w:type="dxa"/>
          </w:tcPr>
          <w:p w14:paraId="008C15A9" w14:textId="77777777" w:rsidR="00086F2C" w:rsidRDefault="00086F2C">
            <w:pPr>
              <w:pStyle w:val="EndnotesAbbrev"/>
            </w:pPr>
            <w:r>
              <w:t>AR = Assembly resolution</w:t>
            </w:r>
          </w:p>
        </w:tc>
        <w:tc>
          <w:tcPr>
            <w:tcW w:w="3652" w:type="dxa"/>
          </w:tcPr>
          <w:p w14:paraId="19279896" w14:textId="77777777" w:rsidR="00086F2C" w:rsidRDefault="00086F2C" w:rsidP="00F94A64">
            <w:pPr>
              <w:pStyle w:val="EndnotesAbbrev"/>
            </w:pPr>
            <w:r>
              <w:t>orig = original</w:t>
            </w:r>
          </w:p>
        </w:tc>
      </w:tr>
      <w:tr w:rsidR="00086F2C" w14:paraId="48ABF3B3" w14:textId="77777777" w:rsidTr="00F94A64">
        <w:tc>
          <w:tcPr>
            <w:tcW w:w="3720" w:type="dxa"/>
          </w:tcPr>
          <w:p w14:paraId="172BA7C6" w14:textId="77777777" w:rsidR="00086F2C" w:rsidRDefault="00086F2C">
            <w:pPr>
              <w:pStyle w:val="EndnotesAbbrev"/>
            </w:pPr>
            <w:r>
              <w:t>ch = chapter</w:t>
            </w:r>
          </w:p>
        </w:tc>
        <w:tc>
          <w:tcPr>
            <w:tcW w:w="3652" w:type="dxa"/>
          </w:tcPr>
          <w:p w14:paraId="00D00DBE" w14:textId="77777777" w:rsidR="00086F2C" w:rsidRDefault="00086F2C" w:rsidP="00F94A64">
            <w:pPr>
              <w:pStyle w:val="EndnotesAbbrev"/>
            </w:pPr>
            <w:r>
              <w:t>par = paragraph/subparagraph</w:t>
            </w:r>
          </w:p>
        </w:tc>
      </w:tr>
      <w:tr w:rsidR="00086F2C" w14:paraId="680B51AC" w14:textId="77777777" w:rsidTr="00F94A64">
        <w:tc>
          <w:tcPr>
            <w:tcW w:w="3720" w:type="dxa"/>
          </w:tcPr>
          <w:p w14:paraId="07B0E8AB" w14:textId="77777777" w:rsidR="00086F2C" w:rsidRDefault="00086F2C">
            <w:pPr>
              <w:pStyle w:val="EndnotesAbbrev"/>
            </w:pPr>
            <w:r>
              <w:t>CN = Commencement notice</w:t>
            </w:r>
          </w:p>
        </w:tc>
        <w:tc>
          <w:tcPr>
            <w:tcW w:w="3652" w:type="dxa"/>
          </w:tcPr>
          <w:p w14:paraId="28DAAC28" w14:textId="77777777" w:rsidR="00086F2C" w:rsidRDefault="00086F2C" w:rsidP="00F94A64">
            <w:pPr>
              <w:pStyle w:val="EndnotesAbbrev"/>
            </w:pPr>
            <w:r>
              <w:t>pres = present</w:t>
            </w:r>
          </w:p>
        </w:tc>
      </w:tr>
      <w:tr w:rsidR="00086F2C" w14:paraId="3FE1D228" w14:textId="77777777" w:rsidTr="00F94A64">
        <w:tc>
          <w:tcPr>
            <w:tcW w:w="3720" w:type="dxa"/>
          </w:tcPr>
          <w:p w14:paraId="154916D8" w14:textId="77777777" w:rsidR="00086F2C" w:rsidRDefault="00086F2C">
            <w:pPr>
              <w:pStyle w:val="EndnotesAbbrev"/>
            </w:pPr>
            <w:r>
              <w:t>def = definition</w:t>
            </w:r>
          </w:p>
        </w:tc>
        <w:tc>
          <w:tcPr>
            <w:tcW w:w="3652" w:type="dxa"/>
          </w:tcPr>
          <w:p w14:paraId="2FFE0A67" w14:textId="77777777" w:rsidR="00086F2C" w:rsidRDefault="00086F2C" w:rsidP="00F94A64">
            <w:pPr>
              <w:pStyle w:val="EndnotesAbbrev"/>
            </w:pPr>
            <w:r>
              <w:t>prev = previous</w:t>
            </w:r>
          </w:p>
        </w:tc>
      </w:tr>
      <w:tr w:rsidR="00086F2C" w14:paraId="43EB6FF6" w14:textId="77777777" w:rsidTr="00F94A64">
        <w:tc>
          <w:tcPr>
            <w:tcW w:w="3720" w:type="dxa"/>
          </w:tcPr>
          <w:p w14:paraId="55481FF9" w14:textId="77777777" w:rsidR="00086F2C" w:rsidRDefault="00086F2C">
            <w:pPr>
              <w:pStyle w:val="EndnotesAbbrev"/>
            </w:pPr>
            <w:r>
              <w:t>DI = Disallowable instrument</w:t>
            </w:r>
          </w:p>
        </w:tc>
        <w:tc>
          <w:tcPr>
            <w:tcW w:w="3652" w:type="dxa"/>
          </w:tcPr>
          <w:p w14:paraId="4AFF6C52" w14:textId="77777777" w:rsidR="00086F2C" w:rsidRDefault="00086F2C" w:rsidP="00F94A64">
            <w:pPr>
              <w:pStyle w:val="EndnotesAbbrev"/>
            </w:pPr>
            <w:r>
              <w:t>(prev...) = previously</w:t>
            </w:r>
          </w:p>
        </w:tc>
      </w:tr>
      <w:tr w:rsidR="00086F2C" w14:paraId="392B2DF3" w14:textId="77777777" w:rsidTr="00F94A64">
        <w:tc>
          <w:tcPr>
            <w:tcW w:w="3720" w:type="dxa"/>
          </w:tcPr>
          <w:p w14:paraId="3A3318F8" w14:textId="77777777" w:rsidR="00086F2C" w:rsidRDefault="00086F2C">
            <w:pPr>
              <w:pStyle w:val="EndnotesAbbrev"/>
            </w:pPr>
            <w:r>
              <w:t>dict = dictionary</w:t>
            </w:r>
          </w:p>
        </w:tc>
        <w:tc>
          <w:tcPr>
            <w:tcW w:w="3652" w:type="dxa"/>
          </w:tcPr>
          <w:p w14:paraId="5551AB73" w14:textId="77777777" w:rsidR="00086F2C" w:rsidRDefault="00086F2C" w:rsidP="00F94A64">
            <w:pPr>
              <w:pStyle w:val="EndnotesAbbrev"/>
            </w:pPr>
            <w:r>
              <w:t>pt = part</w:t>
            </w:r>
          </w:p>
        </w:tc>
      </w:tr>
      <w:tr w:rsidR="00086F2C" w14:paraId="55D2D0A4" w14:textId="77777777" w:rsidTr="00F94A64">
        <w:tc>
          <w:tcPr>
            <w:tcW w:w="3720" w:type="dxa"/>
          </w:tcPr>
          <w:p w14:paraId="488E8E95" w14:textId="77777777" w:rsidR="00086F2C" w:rsidRDefault="00086F2C">
            <w:pPr>
              <w:pStyle w:val="EndnotesAbbrev"/>
            </w:pPr>
            <w:r>
              <w:t xml:space="preserve">disallowed = disallowed by the Legislative </w:t>
            </w:r>
          </w:p>
        </w:tc>
        <w:tc>
          <w:tcPr>
            <w:tcW w:w="3652" w:type="dxa"/>
          </w:tcPr>
          <w:p w14:paraId="2000B2A9" w14:textId="77777777" w:rsidR="00086F2C" w:rsidRDefault="00086F2C" w:rsidP="00F94A64">
            <w:pPr>
              <w:pStyle w:val="EndnotesAbbrev"/>
            </w:pPr>
            <w:r>
              <w:t>r = rule/subrule</w:t>
            </w:r>
          </w:p>
        </w:tc>
      </w:tr>
      <w:tr w:rsidR="00086F2C" w14:paraId="4FAABDEE" w14:textId="77777777" w:rsidTr="00F94A64">
        <w:tc>
          <w:tcPr>
            <w:tcW w:w="3720" w:type="dxa"/>
          </w:tcPr>
          <w:p w14:paraId="139AF5DA" w14:textId="77777777" w:rsidR="00086F2C" w:rsidRDefault="00086F2C">
            <w:pPr>
              <w:pStyle w:val="EndnotesAbbrev"/>
              <w:ind w:left="972"/>
            </w:pPr>
            <w:r>
              <w:t>Assembly</w:t>
            </w:r>
          </w:p>
        </w:tc>
        <w:tc>
          <w:tcPr>
            <w:tcW w:w="3652" w:type="dxa"/>
          </w:tcPr>
          <w:p w14:paraId="3AD6709B" w14:textId="77777777" w:rsidR="00086F2C" w:rsidRDefault="00086F2C" w:rsidP="00F94A64">
            <w:pPr>
              <w:pStyle w:val="EndnotesAbbrev"/>
            </w:pPr>
            <w:r>
              <w:t>reloc = relocated</w:t>
            </w:r>
          </w:p>
        </w:tc>
      </w:tr>
      <w:tr w:rsidR="00086F2C" w14:paraId="2F54BF84" w14:textId="77777777" w:rsidTr="00F94A64">
        <w:tc>
          <w:tcPr>
            <w:tcW w:w="3720" w:type="dxa"/>
          </w:tcPr>
          <w:p w14:paraId="64452235" w14:textId="77777777" w:rsidR="00086F2C" w:rsidRDefault="00086F2C">
            <w:pPr>
              <w:pStyle w:val="EndnotesAbbrev"/>
            </w:pPr>
            <w:r>
              <w:t>div = division</w:t>
            </w:r>
          </w:p>
        </w:tc>
        <w:tc>
          <w:tcPr>
            <w:tcW w:w="3652" w:type="dxa"/>
          </w:tcPr>
          <w:p w14:paraId="4B3E47C9" w14:textId="77777777" w:rsidR="00086F2C" w:rsidRDefault="00086F2C" w:rsidP="00F94A64">
            <w:pPr>
              <w:pStyle w:val="EndnotesAbbrev"/>
            </w:pPr>
            <w:r>
              <w:t>renum = renumbered</w:t>
            </w:r>
          </w:p>
        </w:tc>
      </w:tr>
      <w:tr w:rsidR="00086F2C" w14:paraId="7AE2C322" w14:textId="77777777" w:rsidTr="00F94A64">
        <w:tc>
          <w:tcPr>
            <w:tcW w:w="3720" w:type="dxa"/>
          </w:tcPr>
          <w:p w14:paraId="6143E818" w14:textId="77777777" w:rsidR="00086F2C" w:rsidRDefault="00086F2C">
            <w:pPr>
              <w:pStyle w:val="EndnotesAbbrev"/>
            </w:pPr>
            <w:r>
              <w:t>exp = expires/expired</w:t>
            </w:r>
          </w:p>
        </w:tc>
        <w:tc>
          <w:tcPr>
            <w:tcW w:w="3652" w:type="dxa"/>
          </w:tcPr>
          <w:p w14:paraId="052BC2F4" w14:textId="77777777" w:rsidR="00086F2C" w:rsidRDefault="00086F2C" w:rsidP="00F94A64">
            <w:pPr>
              <w:pStyle w:val="EndnotesAbbrev"/>
            </w:pPr>
            <w:r>
              <w:t>R[X] = Republication No</w:t>
            </w:r>
          </w:p>
        </w:tc>
      </w:tr>
      <w:tr w:rsidR="00086F2C" w14:paraId="58D83FA4" w14:textId="77777777" w:rsidTr="00F94A64">
        <w:tc>
          <w:tcPr>
            <w:tcW w:w="3720" w:type="dxa"/>
          </w:tcPr>
          <w:p w14:paraId="6864EDE7" w14:textId="77777777" w:rsidR="00086F2C" w:rsidRDefault="00086F2C">
            <w:pPr>
              <w:pStyle w:val="EndnotesAbbrev"/>
            </w:pPr>
            <w:r>
              <w:t>Gaz = gazette</w:t>
            </w:r>
          </w:p>
        </w:tc>
        <w:tc>
          <w:tcPr>
            <w:tcW w:w="3652" w:type="dxa"/>
          </w:tcPr>
          <w:p w14:paraId="0307AF2F" w14:textId="77777777" w:rsidR="00086F2C" w:rsidRDefault="00086F2C" w:rsidP="00F94A64">
            <w:pPr>
              <w:pStyle w:val="EndnotesAbbrev"/>
            </w:pPr>
            <w:r>
              <w:t>RI = reissue</w:t>
            </w:r>
          </w:p>
        </w:tc>
      </w:tr>
      <w:tr w:rsidR="00086F2C" w14:paraId="54879344" w14:textId="77777777" w:rsidTr="00F94A64">
        <w:tc>
          <w:tcPr>
            <w:tcW w:w="3720" w:type="dxa"/>
          </w:tcPr>
          <w:p w14:paraId="7B0E5ECD" w14:textId="77777777" w:rsidR="00086F2C" w:rsidRDefault="00086F2C">
            <w:pPr>
              <w:pStyle w:val="EndnotesAbbrev"/>
            </w:pPr>
            <w:r>
              <w:t>hdg = heading</w:t>
            </w:r>
          </w:p>
        </w:tc>
        <w:tc>
          <w:tcPr>
            <w:tcW w:w="3652" w:type="dxa"/>
          </w:tcPr>
          <w:p w14:paraId="7157E8B6" w14:textId="77777777" w:rsidR="00086F2C" w:rsidRDefault="00086F2C" w:rsidP="00F94A64">
            <w:pPr>
              <w:pStyle w:val="EndnotesAbbrev"/>
            </w:pPr>
            <w:r>
              <w:t>s = section/subsection</w:t>
            </w:r>
          </w:p>
        </w:tc>
      </w:tr>
      <w:tr w:rsidR="00086F2C" w14:paraId="518C2A79" w14:textId="77777777" w:rsidTr="00F94A64">
        <w:tc>
          <w:tcPr>
            <w:tcW w:w="3720" w:type="dxa"/>
          </w:tcPr>
          <w:p w14:paraId="702968FF" w14:textId="77777777" w:rsidR="00086F2C" w:rsidRDefault="00086F2C">
            <w:pPr>
              <w:pStyle w:val="EndnotesAbbrev"/>
            </w:pPr>
            <w:r>
              <w:t>IA = Interpretation Act 1967</w:t>
            </w:r>
          </w:p>
        </w:tc>
        <w:tc>
          <w:tcPr>
            <w:tcW w:w="3652" w:type="dxa"/>
          </w:tcPr>
          <w:p w14:paraId="7FAE01E8" w14:textId="77777777" w:rsidR="00086F2C" w:rsidRDefault="00086F2C" w:rsidP="00F94A64">
            <w:pPr>
              <w:pStyle w:val="EndnotesAbbrev"/>
            </w:pPr>
            <w:r>
              <w:t>sch = schedule</w:t>
            </w:r>
          </w:p>
        </w:tc>
      </w:tr>
      <w:tr w:rsidR="00086F2C" w14:paraId="4B52C53F" w14:textId="77777777" w:rsidTr="00F94A64">
        <w:tc>
          <w:tcPr>
            <w:tcW w:w="3720" w:type="dxa"/>
          </w:tcPr>
          <w:p w14:paraId="09465447" w14:textId="77777777" w:rsidR="00086F2C" w:rsidRDefault="00086F2C">
            <w:pPr>
              <w:pStyle w:val="EndnotesAbbrev"/>
            </w:pPr>
            <w:r>
              <w:t>ins = inserted/added</w:t>
            </w:r>
          </w:p>
        </w:tc>
        <w:tc>
          <w:tcPr>
            <w:tcW w:w="3652" w:type="dxa"/>
          </w:tcPr>
          <w:p w14:paraId="6A1BE5FB" w14:textId="77777777" w:rsidR="00086F2C" w:rsidRDefault="00086F2C" w:rsidP="00F94A64">
            <w:pPr>
              <w:pStyle w:val="EndnotesAbbrev"/>
            </w:pPr>
            <w:r>
              <w:t>sdiv = subdivision</w:t>
            </w:r>
          </w:p>
        </w:tc>
      </w:tr>
      <w:tr w:rsidR="00086F2C" w14:paraId="2D4362CC" w14:textId="77777777" w:rsidTr="00F94A64">
        <w:tc>
          <w:tcPr>
            <w:tcW w:w="3720" w:type="dxa"/>
          </w:tcPr>
          <w:p w14:paraId="4165CD6A" w14:textId="77777777" w:rsidR="00086F2C" w:rsidRDefault="00086F2C">
            <w:pPr>
              <w:pStyle w:val="EndnotesAbbrev"/>
            </w:pPr>
            <w:r>
              <w:t>LA = Legislation Act 2001</w:t>
            </w:r>
          </w:p>
        </w:tc>
        <w:tc>
          <w:tcPr>
            <w:tcW w:w="3652" w:type="dxa"/>
          </w:tcPr>
          <w:p w14:paraId="798638F1" w14:textId="77777777" w:rsidR="00086F2C" w:rsidRDefault="00086F2C" w:rsidP="00F94A64">
            <w:pPr>
              <w:pStyle w:val="EndnotesAbbrev"/>
            </w:pPr>
            <w:r>
              <w:t>SL = Subordinate law</w:t>
            </w:r>
          </w:p>
        </w:tc>
      </w:tr>
      <w:tr w:rsidR="00086F2C" w14:paraId="20B1E0DA" w14:textId="77777777" w:rsidTr="00F94A64">
        <w:tc>
          <w:tcPr>
            <w:tcW w:w="3720" w:type="dxa"/>
          </w:tcPr>
          <w:p w14:paraId="0D31FFA8" w14:textId="77777777" w:rsidR="00086F2C" w:rsidRDefault="00086F2C">
            <w:pPr>
              <w:pStyle w:val="EndnotesAbbrev"/>
            </w:pPr>
            <w:r>
              <w:t>LR = legislation register</w:t>
            </w:r>
          </w:p>
        </w:tc>
        <w:tc>
          <w:tcPr>
            <w:tcW w:w="3652" w:type="dxa"/>
          </w:tcPr>
          <w:p w14:paraId="522997D0" w14:textId="77777777" w:rsidR="00086F2C" w:rsidRDefault="00086F2C" w:rsidP="00F94A64">
            <w:pPr>
              <w:pStyle w:val="EndnotesAbbrev"/>
            </w:pPr>
            <w:r>
              <w:t>sub = substituted</w:t>
            </w:r>
          </w:p>
        </w:tc>
      </w:tr>
      <w:tr w:rsidR="00086F2C" w14:paraId="4DA5F6D4" w14:textId="77777777" w:rsidTr="00F94A64">
        <w:tc>
          <w:tcPr>
            <w:tcW w:w="3720" w:type="dxa"/>
          </w:tcPr>
          <w:p w14:paraId="630BE050" w14:textId="77777777" w:rsidR="00086F2C" w:rsidRDefault="00086F2C">
            <w:pPr>
              <w:pStyle w:val="EndnotesAbbrev"/>
            </w:pPr>
            <w:r>
              <w:t>LRA = Legislation (Republication) Act 1996</w:t>
            </w:r>
          </w:p>
        </w:tc>
        <w:tc>
          <w:tcPr>
            <w:tcW w:w="3652" w:type="dxa"/>
          </w:tcPr>
          <w:p w14:paraId="59A94416" w14:textId="77777777" w:rsidR="00086F2C" w:rsidRDefault="00086F2C" w:rsidP="00F94A64">
            <w:pPr>
              <w:pStyle w:val="EndnotesAbbrev"/>
            </w:pPr>
            <w:r>
              <w:rPr>
                <w:u w:val="single"/>
              </w:rPr>
              <w:t>underlining</w:t>
            </w:r>
            <w:r>
              <w:t xml:space="preserve"> = whole or part not commenced</w:t>
            </w:r>
          </w:p>
        </w:tc>
      </w:tr>
      <w:tr w:rsidR="00086F2C" w14:paraId="6F85233A" w14:textId="77777777" w:rsidTr="00F94A64">
        <w:tc>
          <w:tcPr>
            <w:tcW w:w="3720" w:type="dxa"/>
          </w:tcPr>
          <w:p w14:paraId="72FB0000" w14:textId="77777777" w:rsidR="00086F2C" w:rsidRDefault="00086F2C">
            <w:pPr>
              <w:pStyle w:val="EndnotesAbbrev"/>
            </w:pPr>
            <w:r>
              <w:t>mod = modified/modification</w:t>
            </w:r>
          </w:p>
        </w:tc>
        <w:tc>
          <w:tcPr>
            <w:tcW w:w="3652" w:type="dxa"/>
          </w:tcPr>
          <w:p w14:paraId="223BE9CD" w14:textId="77777777" w:rsidR="00086F2C" w:rsidRDefault="00086F2C" w:rsidP="00F94A64">
            <w:pPr>
              <w:pStyle w:val="EndnotesAbbrev"/>
              <w:ind w:left="1073"/>
            </w:pPr>
            <w:r>
              <w:t>or to be expired</w:t>
            </w:r>
          </w:p>
        </w:tc>
      </w:tr>
    </w:tbl>
    <w:p w14:paraId="61A56C64" w14:textId="77777777" w:rsidR="003D4D5D" w:rsidRPr="0083622F" w:rsidRDefault="003D4D5D">
      <w:pPr>
        <w:pStyle w:val="Endnote20"/>
      </w:pPr>
      <w:bookmarkStart w:id="70" w:name="_Toc90390873"/>
      <w:r w:rsidRPr="0083622F">
        <w:rPr>
          <w:rStyle w:val="charTableNo"/>
        </w:rPr>
        <w:lastRenderedPageBreak/>
        <w:t>3</w:t>
      </w:r>
      <w:r>
        <w:tab/>
      </w:r>
      <w:r w:rsidRPr="0083622F">
        <w:rPr>
          <w:rStyle w:val="charTableText"/>
        </w:rPr>
        <w:t>Legislation history</w:t>
      </w:r>
      <w:bookmarkEnd w:id="70"/>
    </w:p>
    <w:p w14:paraId="223C3024" w14:textId="77777777" w:rsidR="003D4D5D" w:rsidRPr="003D4D5D" w:rsidRDefault="003D4D5D" w:rsidP="003D4D5D">
      <w:pPr>
        <w:pStyle w:val="NewAct"/>
      </w:pPr>
      <w:r w:rsidRPr="003D4D5D">
        <w:t>Crimes (Surveillance Devices) Act 2010 A2010-23</w:t>
      </w:r>
    </w:p>
    <w:p w14:paraId="7A0F998F" w14:textId="77777777" w:rsidR="003D4D5D" w:rsidRDefault="00D41A5E" w:rsidP="003D4D5D">
      <w:pPr>
        <w:pStyle w:val="Actdetails"/>
      </w:pPr>
      <w:r>
        <w:t>notified LR 7 July</w:t>
      </w:r>
      <w:r w:rsidR="003D4D5D">
        <w:t xml:space="preserve"> 2010</w:t>
      </w:r>
    </w:p>
    <w:p w14:paraId="438303E7" w14:textId="77777777" w:rsidR="003D4D5D" w:rsidRDefault="00D41A5E" w:rsidP="003D4D5D">
      <w:pPr>
        <w:pStyle w:val="Actdetails"/>
      </w:pPr>
      <w:r>
        <w:t>s 1, s 2 commenced 7</w:t>
      </w:r>
      <w:r w:rsidR="003D4D5D">
        <w:t xml:space="preserve"> </w:t>
      </w:r>
      <w:r>
        <w:t>July</w:t>
      </w:r>
      <w:r w:rsidR="003D4D5D">
        <w:t xml:space="preserve"> 2010 (LA s 75 (1))</w:t>
      </w:r>
    </w:p>
    <w:p w14:paraId="14397FA0" w14:textId="77777777" w:rsidR="003D4D5D" w:rsidRPr="004A746F" w:rsidRDefault="003D4D5D" w:rsidP="003D4D5D">
      <w:pPr>
        <w:pStyle w:val="Actdetails"/>
      </w:pPr>
      <w:r>
        <w:t xml:space="preserve">remainder commenced </w:t>
      </w:r>
      <w:r w:rsidR="00D41A5E">
        <w:t>7 January 2011 (s 2 and LA s 79</w:t>
      </w:r>
      <w:r>
        <w:t>)</w:t>
      </w:r>
    </w:p>
    <w:p w14:paraId="7CE1D445" w14:textId="77777777" w:rsidR="00086F2C" w:rsidRDefault="00086F2C">
      <w:pPr>
        <w:pStyle w:val="Asamby"/>
      </w:pPr>
      <w:r>
        <w:t>as amended by</w:t>
      </w:r>
    </w:p>
    <w:p w14:paraId="7E994F47" w14:textId="37C80EF7" w:rsidR="00086F2C" w:rsidRDefault="000823D4" w:rsidP="00086F2C">
      <w:pPr>
        <w:pStyle w:val="NewAct"/>
      </w:pPr>
      <w:hyperlink r:id="rId60" w:tooltip="A2014-18" w:history="1">
        <w:r w:rsidR="00086F2C">
          <w:rPr>
            <w:rStyle w:val="charCitHyperlinkAbbrev"/>
          </w:rPr>
          <w:t>Statute Law Amendment Act 2014</w:t>
        </w:r>
      </w:hyperlink>
      <w:r w:rsidR="00086F2C">
        <w:t xml:space="preserve"> A2014</w:t>
      </w:r>
      <w:r w:rsidR="00086F2C">
        <w:noBreakHyphen/>
        <w:t>18 sch 3 pt 3.7</w:t>
      </w:r>
    </w:p>
    <w:p w14:paraId="5A834C81" w14:textId="77777777" w:rsidR="00086F2C" w:rsidRDefault="00086F2C" w:rsidP="00086F2C">
      <w:pPr>
        <w:pStyle w:val="Actdetails"/>
        <w:keepNext/>
      </w:pPr>
      <w:r>
        <w:t>notified LR 20 May 2014</w:t>
      </w:r>
    </w:p>
    <w:p w14:paraId="7A1AD87C" w14:textId="77777777" w:rsidR="00086F2C" w:rsidRDefault="00086F2C" w:rsidP="00086F2C">
      <w:pPr>
        <w:pStyle w:val="Actdetails"/>
        <w:keepNext/>
      </w:pPr>
      <w:r>
        <w:t>s 1, s 2 commenced 20 May 2014 (LA s 75 (1))</w:t>
      </w:r>
    </w:p>
    <w:p w14:paraId="72F01544" w14:textId="77777777" w:rsidR="00086F2C" w:rsidRPr="00AE7C72" w:rsidRDefault="00086F2C" w:rsidP="00086F2C">
      <w:pPr>
        <w:pStyle w:val="Actdetails"/>
      </w:pPr>
      <w:r>
        <w:t xml:space="preserve">sch 3 pt 3.7 </w:t>
      </w:r>
      <w:r w:rsidRPr="00AE7C72">
        <w:t xml:space="preserve">commenced </w:t>
      </w:r>
      <w:r>
        <w:t>10 June 2014</w:t>
      </w:r>
      <w:r w:rsidRPr="00AE7C72">
        <w:t xml:space="preserve"> (</w:t>
      </w:r>
      <w:r>
        <w:t>s 2 (1))</w:t>
      </w:r>
    </w:p>
    <w:p w14:paraId="7F6CB43B" w14:textId="10F2E51D" w:rsidR="00B67B32" w:rsidRDefault="000823D4" w:rsidP="00B67B32">
      <w:pPr>
        <w:pStyle w:val="NewAct"/>
      </w:pPr>
      <w:hyperlink r:id="rId61" w:tooltip="A2014-49" w:history="1">
        <w:r w:rsidR="00B67B32">
          <w:rPr>
            <w:rStyle w:val="charCitHyperlinkAbbrev"/>
          </w:rPr>
          <w:t>Justice and Community Safety Leg</w:t>
        </w:r>
        <w:r w:rsidR="00E70CA0">
          <w:rPr>
            <w:rStyle w:val="charCitHyperlinkAbbrev"/>
          </w:rPr>
          <w:t>islation Amendment Act 2014 (No </w:t>
        </w:r>
        <w:r w:rsidR="00B67B32">
          <w:rPr>
            <w:rStyle w:val="charCitHyperlinkAbbrev"/>
          </w:rPr>
          <w:t>2)</w:t>
        </w:r>
      </w:hyperlink>
      <w:r w:rsidR="00B67B32">
        <w:t xml:space="preserve"> A2014</w:t>
      </w:r>
      <w:r w:rsidR="00B67B32">
        <w:noBreakHyphen/>
        <w:t>49 sch 1 pt 1.</w:t>
      </w:r>
      <w:r w:rsidR="005A32F9">
        <w:t>6</w:t>
      </w:r>
    </w:p>
    <w:p w14:paraId="084B363F" w14:textId="77777777" w:rsidR="00B67B32" w:rsidRDefault="00B67B32" w:rsidP="00B67B32">
      <w:pPr>
        <w:pStyle w:val="Actdetails"/>
        <w:keepNext/>
      </w:pPr>
      <w:r>
        <w:t>notified LR 10 November 2014</w:t>
      </w:r>
    </w:p>
    <w:p w14:paraId="486CB746" w14:textId="77777777" w:rsidR="00B67B32" w:rsidRDefault="00B67B32" w:rsidP="00B67B32">
      <w:pPr>
        <w:pStyle w:val="Actdetails"/>
        <w:keepNext/>
      </w:pPr>
      <w:r>
        <w:t>s 1, s 2 commenced 10 November 2014 (LA s 75 (1))</w:t>
      </w:r>
    </w:p>
    <w:p w14:paraId="0DBFCE9A" w14:textId="77777777" w:rsidR="00B67B32" w:rsidRDefault="00B67B32" w:rsidP="00B67B32">
      <w:pPr>
        <w:pStyle w:val="Actdetails"/>
      </w:pPr>
      <w:r>
        <w:t>sch 1 pt 1.</w:t>
      </w:r>
      <w:r w:rsidR="005A32F9">
        <w:t>6</w:t>
      </w:r>
      <w:r>
        <w:t xml:space="preserve"> </w:t>
      </w:r>
      <w:r w:rsidRPr="00AE7C72">
        <w:t xml:space="preserve">commenced </w:t>
      </w:r>
      <w:r>
        <w:t>17 November 2014</w:t>
      </w:r>
      <w:r w:rsidRPr="00AE7C72">
        <w:t xml:space="preserve"> (</w:t>
      </w:r>
      <w:r>
        <w:t>s 2)</w:t>
      </w:r>
    </w:p>
    <w:p w14:paraId="12659914" w14:textId="514C32AC" w:rsidR="00E26F02" w:rsidRDefault="000823D4" w:rsidP="00E26F02">
      <w:pPr>
        <w:pStyle w:val="NewAct"/>
      </w:pPr>
      <w:hyperlink r:id="rId62" w:tooltip="A2015-3" w:history="1">
        <w:r w:rsidR="00E26F02">
          <w:rPr>
            <w:rStyle w:val="charCitHyperlinkAbbrev"/>
          </w:rPr>
          <w:t>Crimes Legislation Amendment Act 2015</w:t>
        </w:r>
      </w:hyperlink>
      <w:r w:rsidR="00E26F02">
        <w:t xml:space="preserve"> A2015-3 pt 7</w:t>
      </w:r>
    </w:p>
    <w:p w14:paraId="5EAE5168" w14:textId="77777777" w:rsidR="00E26F02" w:rsidRDefault="00E26F02" w:rsidP="00E26F02">
      <w:pPr>
        <w:pStyle w:val="Actdetails"/>
      </w:pPr>
      <w:r>
        <w:t>notified LR 2 March 2015</w:t>
      </w:r>
    </w:p>
    <w:p w14:paraId="6075E503" w14:textId="77777777" w:rsidR="00E26F02" w:rsidRDefault="00E26F02" w:rsidP="00E26F02">
      <w:pPr>
        <w:pStyle w:val="Actdetails"/>
      </w:pPr>
      <w:r>
        <w:t>s 1, s 2 commenced 2 March 2015 (LA s 75 (1))</w:t>
      </w:r>
    </w:p>
    <w:p w14:paraId="25DF82F3" w14:textId="77777777" w:rsidR="00E26F02" w:rsidRDefault="00E26F02" w:rsidP="00E26F02">
      <w:pPr>
        <w:pStyle w:val="Actdetails"/>
      </w:pPr>
      <w:r>
        <w:t>pt 7 commenc</w:t>
      </w:r>
      <w:r w:rsidR="0032535D">
        <w:t>ed 3 March 2015 (s 2 (1)</w:t>
      </w:r>
      <w:r>
        <w:t>)</w:t>
      </w:r>
    </w:p>
    <w:p w14:paraId="0AAF7C79" w14:textId="16039652" w:rsidR="0061772D" w:rsidRDefault="000823D4" w:rsidP="0061772D">
      <w:pPr>
        <w:pStyle w:val="NewAct"/>
      </w:pPr>
      <w:hyperlink r:id="rId63" w:tooltip="A2016-55" w:history="1">
        <w:r w:rsidR="0061772D" w:rsidRPr="00C0253D">
          <w:rPr>
            <w:rStyle w:val="charCitHyperlinkAbbrev"/>
          </w:rPr>
          <w:t>Freedom of Information Act 2016</w:t>
        </w:r>
      </w:hyperlink>
      <w:r w:rsidR="0061772D">
        <w:t xml:space="preserve"> A2016-55 sch 4 pt 4.8 (as am by </w:t>
      </w:r>
      <w:hyperlink r:id="rId64" w:tooltip="Justice and Community Safety Legislation Amendment Act 2017 (No 2)" w:history="1">
        <w:r w:rsidR="0061772D" w:rsidRPr="00EF1FBF">
          <w:rPr>
            <w:rStyle w:val="charCitHyperlinkAbbrev"/>
          </w:rPr>
          <w:t>A2017-14</w:t>
        </w:r>
      </w:hyperlink>
      <w:r w:rsidR="0061772D" w:rsidRPr="00EF1FBF">
        <w:rPr>
          <w:rStyle w:val="charCitHyperlinkAbbrev"/>
        </w:rPr>
        <w:t xml:space="preserve"> </w:t>
      </w:r>
      <w:r w:rsidR="0061772D">
        <w:t>s 19)</w:t>
      </w:r>
    </w:p>
    <w:p w14:paraId="0946D96B" w14:textId="77777777" w:rsidR="0061772D" w:rsidRDefault="0061772D" w:rsidP="0061772D">
      <w:pPr>
        <w:pStyle w:val="Actdetails"/>
      </w:pPr>
      <w:r>
        <w:t>notified LR 26 August 2016</w:t>
      </w:r>
    </w:p>
    <w:p w14:paraId="7E0F9ED5" w14:textId="77777777" w:rsidR="0061772D" w:rsidRDefault="0061772D" w:rsidP="0061772D">
      <w:pPr>
        <w:pStyle w:val="Actdetails"/>
      </w:pPr>
      <w:r>
        <w:t>s 1, s 2 commenced 26 August 2016 (LA s 75 (1))</w:t>
      </w:r>
    </w:p>
    <w:p w14:paraId="384D3DBA" w14:textId="22AA88C1" w:rsidR="0061772D" w:rsidRPr="001C23B1" w:rsidRDefault="0061772D" w:rsidP="0061772D">
      <w:pPr>
        <w:pStyle w:val="Actdetails"/>
      </w:pPr>
      <w:r w:rsidRPr="001C23B1">
        <w:t>sch 4 pt 4.</w:t>
      </w:r>
      <w:r>
        <w:t>8</w:t>
      </w:r>
      <w:r w:rsidRPr="001C23B1">
        <w:t xml:space="preserve"> commence</w:t>
      </w:r>
      <w:r>
        <w:t>d</w:t>
      </w:r>
      <w:r w:rsidRPr="001C23B1">
        <w:t xml:space="preserve"> 1 January 2018 (s 2 as am by </w:t>
      </w:r>
      <w:hyperlink r:id="rId65" w:tooltip="Justice and Community Safety Legislation Amendment Act 2017 (No 2)" w:history="1">
        <w:r w:rsidRPr="0061772D">
          <w:rPr>
            <w:rStyle w:val="Hyperlink"/>
            <w:u w:val="none"/>
          </w:rPr>
          <w:t>A2017-14</w:t>
        </w:r>
      </w:hyperlink>
      <w:r w:rsidRPr="001C23B1">
        <w:t xml:space="preserve"> s 19)</w:t>
      </w:r>
    </w:p>
    <w:p w14:paraId="0645D53A" w14:textId="034D1A1A" w:rsidR="0061772D" w:rsidRDefault="000823D4" w:rsidP="0061772D">
      <w:pPr>
        <w:pStyle w:val="NewAct"/>
      </w:pPr>
      <w:hyperlink r:id="rId66" w:tooltip="A2017-14" w:history="1">
        <w:r w:rsidR="0061772D">
          <w:rPr>
            <w:rStyle w:val="charCitHyperlinkAbbrev"/>
          </w:rPr>
          <w:t>Justice and Community Safety Legislation Amendment Act 2017 (No 2)</w:t>
        </w:r>
      </w:hyperlink>
      <w:r w:rsidR="0061772D">
        <w:t xml:space="preserve"> A2017-14 s 19</w:t>
      </w:r>
    </w:p>
    <w:p w14:paraId="4011BE94" w14:textId="77777777" w:rsidR="0061772D" w:rsidRDefault="0061772D" w:rsidP="0061772D">
      <w:pPr>
        <w:pStyle w:val="Actdetails"/>
      </w:pPr>
      <w:r>
        <w:t>notified LR 17 May 2017</w:t>
      </w:r>
    </w:p>
    <w:p w14:paraId="03C90990" w14:textId="77777777" w:rsidR="0061772D" w:rsidRDefault="0061772D" w:rsidP="0061772D">
      <w:pPr>
        <w:pStyle w:val="Actdetails"/>
      </w:pPr>
      <w:r>
        <w:t>s 1, s 2 commenced 17 May 2017 (LA s 75 (1))</w:t>
      </w:r>
    </w:p>
    <w:p w14:paraId="52808BF7" w14:textId="77777777" w:rsidR="0061772D" w:rsidRDefault="0061772D" w:rsidP="0061772D">
      <w:pPr>
        <w:pStyle w:val="Actdetails"/>
      </w:pPr>
      <w:r>
        <w:t>s 19 commenced 24 May 2017 (s 2 (1))</w:t>
      </w:r>
    </w:p>
    <w:p w14:paraId="2886547B" w14:textId="3FEEFD96" w:rsidR="0061772D" w:rsidRDefault="0061772D" w:rsidP="0061772D">
      <w:pPr>
        <w:pStyle w:val="LegHistNote"/>
      </w:pPr>
      <w:r>
        <w:rPr>
          <w:i/>
        </w:rPr>
        <w:t>Note</w:t>
      </w:r>
      <w:r>
        <w:rPr>
          <w:i/>
        </w:rPr>
        <w:tab/>
      </w:r>
      <w:r>
        <w:t xml:space="preserve">This Act only amends the </w:t>
      </w:r>
      <w:hyperlink r:id="rId67" w:anchor="history" w:tooltip="A2016-55" w:history="1">
        <w:r w:rsidR="006A2651" w:rsidRPr="006A2651">
          <w:rPr>
            <w:rStyle w:val="charCitHyperlinkAbbrev"/>
          </w:rPr>
          <w:t>Freedom of Information Act 2016</w:t>
        </w:r>
      </w:hyperlink>
      <w:r>
        <w:t xml:space="preserve"> </w:t>
      </w:r>
      <w:r w:rsidRPr="006A2651">
        <w:t>A2016-55</w:t>
      </w:r>
      <w:r>
        <w:t>.</w:t>
      </w:r>
    </w:p>
    <w:p w14:paraId="4463ACAE" w14:textId="4E83286E" w:rsidR="00D6497E" w:rsidRPr="00935D4E" w:rsidRDefault="000823D4" w:rsidP="00D6497E">
      <w:pPr>
        <w:pStyle w:val="NewAct"/>
      </w:pPr>
      <w:hyperlink r:id="rId68" w:tooltip="A2018-40" w:history="1">
        <w:r w:rsidR="00D6497E">
          <w:rPr>
            <w:rStyle w:val="charCitHyperlinkAbbrev"/>
          </w:rPr>
          <w:t>Crimes Legislation Amendment Act 2018 (No 2)</w:t>
        </w:r>
      </w:hyperlink>
      <w:r w:rsidR="00D6497E">
        <w:t xml:space="preserve"> A2018-40 pt 5</w:t>
      </w:r>
    </w:p>
    <w:p w14:paraId="3EE45951" w14:textId="77777777" w:rsidR="00D6497E" w:rsidRDefault="00D6497E" w:rsidP="001755EB">
      <w:pPr>
        <w:pStyle w:val="Actdetails"/>
        <w:keepNext/>
      </w:pPr>
      <w:r>
        <w:t>notified LR 7 November 2018</w:t>
      </w:r>
    </w:p>
    <w:p w14:paraId="5943448D" w14:textId="77777777" w:rsidR="00D6497E" w:rsidRDefault="00D6497E" w:rsidP="001755EB">
      <w:pPr>
        <w:pStyle w:val="Actdetails"/>
        <w:keepNext/>
      </w:pPr>
      <w:r>
        <w:t>s 1, s 2 commenced 7 November 2018 (LA s 75 (1))</w:t>
      </w:r>
    </w:p>
    <w:p w14:paraId="04A9C40C" w14:textId="77777777" w:rsidR="001755EB" w:rsidRDefault="001755EB" w:rsidP="001755EB">
      <w:pPr>
        <w:pStyle w:val="Actdetails"/>
      </w:pPr>
      <w:r w:rsidRPr="001755EB">
        <w:t>pt 5 commenced 8 November 2018 (s 2)</w:t>
      </w:r>
    </w:p>
    <w:p w14:paraId="7FD2A645" w14:textId="1F47866B" w:rsidR="00AC4318" w:rsidRDefault="000823D4" w:rsidP="00AC4318">
      <w:pPr>
        <w:pStyle w:val="NewAct"/>
      </w:pPr>
      <w:hyperlink r:id="rId69" w:anchor="history" w:tooltip="A2018-52 " w:history="1">
        <w:r w:rsidR="00AC4318" w:rsidRPr="001500AF">
          <w:rPr>
            <w:rStyle w:val="charCitHyperlinkAbbrev"/>
          </w:rPr>
          <w:t>Integrity Commission Act 2018</w:t>
        </w:r>
      </w:hyperlink>
      <w:r w:rsidR="00AC4318">
        <w:t xml:space="preserve"> A2018-52 sch 1 pt 1.</w:t>
      </w:r>
      <w:r w:rsidR="002522FD">
        <w:t>8</w:t>
      </w:r>
      <w:r w:rsidR="00AC4318">
        <w:t xml:space="preserve"> (as am by</w:t>
      </w:r>
      <w:r w:rsidR="00AC4318">
        <w:br/>
      </w:r>
      <w:hyperlink r:id="rId70" w:tooltip="Integrity Commission Amendment Act 2019" w:history="1">
        <w:r w:rsidR="00AC4318">
          <w:rPr>
            <w:rStyle w:val="charCitHyperlinkAbbrev"/>
          </w:rPr>
          <w:t>A2019-18</w:t>
        </w:r>
      </w:hyperlink>
      <w:r w:rsidR="00AC4318">
        <w:t xml:space="preserve"> s 4)</w:t>
      </w:r>
    </w:p>
    <w:p w14:paraId="4F41A1D2" w14:textId="77777777" w:rsidR="00AC4318" w:rsidRDefault="00AC4318" w:rsidP="00AC4318">
      <w:pPr>
        <w:pStyle w:val="Actdetails"/>
        <w:keepNext/>
      </w:pPr>
      <w:r>
        <w:t>notified LR 11 December 2018</w:t>
      </w:r>
    </w:p>
    <w:p w14:paraId="23E9DFC4" w14:textId="77777777" w:rsidR="00AC4318" w:rsidRDefault="00AC4318" w:rsidP="00AC4318">
      <w:pPr>
        <w:pStyle w:val="Actdetails"/>
      </w:pPr>
      <w:r>
        <w:t>s 1, s 2 commenced 11 December 2018 (LA s 75 (1))</w:t>
      </w:r>
    </w:p>
    <w:p w14:paraId="5E3A19F3" w14:textId="15FC6A20" w:rsidR="00AC4318" w:rsidRPr="001500AF" w:rsidRDefault="00AC4318" w:rsidP="00AC4318">
      <w:pPr>
        <w:pStyle w:val="Actdetails"/>
      </w:pPr>
      <w:r w:rsidRPr="001500AF">
        <w:rPr>
          <w:spacing w:val="-2"/>
        </w:rPr>
        <w:t>sch 1 pt 1.</w:t>
      </w:r>
      <w:r w:rsidR="002522FD">
        <w:rPr>
          <w:spacing w:val="-2"/>
        </w:rPr>
        <w:t>8</w:t>
      </w:r>
      <w:r w:rsidRPr="001500AF">
        <w:rPr>
          <w:spacing w:val="-2"/>
        </w:rPr>
        <w:t xml:space="preserve"> </w:t>
      </w:r>
      <w:r>
        <w:rPr>
          <w:spacing w:val="-2"/>
        </w:rPr>
        <w:t>commenced 1 December 2019 (s 2 (2) (a) as am by</w:t>
      </w:r>
      <w:r>
        <w:rPr>
          <w:spacing w:val="-2"/>
        </w:rPr>
        <w:br/>
      </w:r>
      <w:hyperlink r:id="rId71" w:tooltip="Integrity Commission Amendment Act 2019" w:history="1">
        <w:r>
          <w:rPr>
            <w:rStyle w:val="charCitHyperlinkAbbrev"/>
          </w:rPr>
          <w:t>A2019-18</w:t>
        </w:r>
      </w:hyperlink>
      <w:r>
        <w:t xml:space="preserve"> s 4)</w:t>
      </w:r>
    </w:p>
    <w:p w14:paraId="76025E82" w14:textId="0F800A65" w:rsidR="00AC4318" w:rsidRDefault="000823D4" w:rsidP="00AC4318">
      <w:pPr>
        <w:pStyle w:val="NewAct"/>
      </w:pPr>
      <w:hyperlink r:id="rId72" w:tooltip="A2019-18" w:history="1">
        <w:r w:rsidR="00AC4318" w:rsidRPr="00A46869">
          <w:rPr>
            <w:rStyle w:val="charCitHyperlinkAbbrev"/>
          </w:rPr>
          <w:t>Integrity Commission Amendment Act 2019</w:t>
        </w:r>
      </w:hyperlink>
      <w:r w:rsidR="00AC4318">
        <w:t xml:space="preserve"> A2019-18 s 4</w:t>
      </w:r>
    </w:p>
    <w:p w14:paraId="53F09C42" w14:textId="77777777" w:rsidR="00AC4318" w:rsidRDefault="00AC4318" w:rsidP="00AC4318">
      <w:pPr>
        <w:pStyle w:val="Actdetails"/>
      </w:pPr>
      <w:r>
        <w:t>notified LR 14 June 2019</w:t>
      </w:r>
    </w:p>
    <w:p w14:paraId="50A773B5" w14:textId="77777777" w:rsidR="00AC4318" w:rsidRDefault="00AC4318" w:rsidP="00AC4318">
      <w:pPr>
        <w:pStyle w:val="Actdetails"/>
      </w:pPr>
      <w:r>
        <w:t>s 1, s 2 commenced 14 June 2019 (LA s 75 (1))</w:t>
      </w:r>
    </w:p>
    <w:p w14:paraId="430EB787" w14:textId="77777777" w:rsidR="00AC4318" w:rsidRDefault="00AC4318" w:rsidP="00AC4318">
      <w:pPr>
        <w:pStyle w:val="Actdetails"/>
      </w:pPr>
      <w:r w:rsidRPr="00E10DAF">
        <w:t>s 3, s 4 commence</w:t>
      </w:r>
      <w:r>
        <w:t>d</w:t>
      </w:r>
      <w:r w:rsidRPr="00E10DAF">
        <w:t xml:space="preserve"> 15 June 2019 (s 2 (1))</w:t>
      </w:r>
    </w:p>
    <w:p w14:paraId="26A3888A" w14:textId="3E1B8415" w:rsidR="00AC4318" w:rsidRDefault="00AC4318" w:rsidP="00AC4318">
      <w:pPr>
        <w:pStyle w:val="LegHistNote"/>
      </w:pPr>
      <w:r>
        <w:rPr>
          <w:i/>
        </w:rPr>
        <w:t>Note</w:t>
      </w:r>
      <w:r>
        <w:rPr>
          <w:i/>
        </w:rPr>
        <w:tab/>
      </w:r>
      <w:r>
        <w:t>This Act only amends the</w:t>
      </w:r>
      <w:r w:rsidRPr="002522FD">
        <w:rPr>
          <w:rStyle w:val="charCitHyperlinkAbbrev"/>
        </w:rPr>
        <w:t xml:space="preserve"> </w:t>
      </w:r>
      <w:hyperlink r:id="rId73" w:anchor="history" w:tooltip="A2018-52 " w:history="1">
        <w:r w:rsidRPr="002522FD">
          <w:rPr>
            <w:rStyle w:val="charCitHyperlinkAbbrev"/>
          </w:rPr>
          <w:t>Integrity Commission Act 2018</w:t>
        </w:r>
      </w:hyperlink>
      <w:r>
        <w:br/>
      </w:r>
      <w:r w:rsidRPr="00701895">
        <w:t>A2018-52.</w:t>
      </w:r>
    </w:p>
    <w:p w14:paraId="542A7B47" w14:textId="40A6E6BB" w:rsidR="005C20F9" w:rsidRDefault="000823D4" w:rsidP="005C20F9">
      <w:pPr>
        <w:pStyle w:val="NewAct"/>
      </w:pPr>
      <w:hyperlink r:id="rId74" w:tooltip="A2021-18" w:history="1">
        <w:r w:rsidR="005C20F9">
          <w:rPr>
            <w:rStyle w:val="charCitHyperlinkAbbrev"/>
          </w:rPr>
          <w:t>Crimes Legislation Amendment Act 2021 (No 2)</w:t>
        </w:r>
      </w:hyperlink>
      <w:r w:rsidR="005C20F9">
        <w:t xml:space="preserve"> A2021-18 pt 4</w:t>
      </w:r>
    </w:p>
    <w:p w14:paraId="7CC82B81" w14:textId="2A363484" w:rsidR="005C20F9" w:rsidRDefault="005C20F9" w:rsidP="005C20F9">
      <w:pPr>
        <w:pStyle w:val="Actdetails"/>
      </w:pPr>
      <w:r>
        <w:t>notified LR 11 August 2021</w:t>
      </w:r>
    </w:p>
    <w:p w14:paraId="2639F677" w14:textId="2BC8811A" w:rsidR="005C20F9" w:rsidRDefault="005C20F9" w:rsidP="005C20F9">
      <w:pPr>
        <w:pStyle w:val="Actdetails"/>
      </w:pPr>
      <w:r>
        <w:t>s 1, s 2 commenced 11 August 2021 (LA s 75 (1))</w:t>
      </w:r>
    </w:p>
    <w:p w14:paraId="147D4668" w14:textId="58F971BA" w:rsidR="005C20F9" w:rsidRPr="00586B43" w:rsidRDefault="005C20F9" w:rsidP="005C20F9">
      <w:pPr>
        <w:pStyle w:val="Actdetails"/>
        <w:rPr>
          <w:u w:val="single"/>
        </w:rPr>
      </w:pPr>
      <w:r w:rsidRPr="00586B43">
        <w:rPr>
          <w:u w:val="single"/>
        </w:rPr>
        <w:t xml:space="preserve">pt </w:t>
      </w:r>
      <w:r w:rsidR="00586B43" w:rsidRPr="00586B43">
        <w:rPr>
          <w:u w:val="single"/>
        </w:rPr>
        <w:t>4</w:t>
      </w:r>
      <w:r w:rsidRPr="00586B43">
        <w:rPr>
          <w:u w:val="single"/>
        </w:rPr>
        <w:t xml:space="preserve"> </w:t>
      </w:r>
      <w:r w:rsidR="00586B43">
        <w:rPr>
          <w:u w:val="single"/>
        </w:rPr>
        <w:t>awaiting commencement</w:t>
      </w:r>
    </w:p>
    <w:p w14:paraId="5BD09F37" w14:textId="5DEE6A40" w:rsidR="00C347FD" w:rsidRDefault="000823D4" w:rsidP="00C347FD">
      <w:pPr>
        <w:pStyle w:val="NewAct"/>
      </w:pPr>
      <w:hyperlink r:id="rId75" w:tooltip="A2021-33" w:history="1">
        <w:r w:rsidR="00C347FD">
          <w:rPr>
            <w:rStyle w:val="charCitHyperlinkAbbrev"/>
          </w:rPr>
          <w:t>Justice and Community Safety Legislation Amendment Act 2021 (No 2)</w:t>
        </w:r>
      </w:hyperlink>
      <w:r w:rsidR="00C347FD">
        <w:t xml:space="preserve"> A2021-33 pt 7</w:t>
      </w:r>
    </w:p>
    <w:p w14:paraId="6D78F3FE" w14:textId="77777777" w:rsidR="00C347FD" w:rsidRDefault="00C347FD" w:rsidP="00C347FD">
      <w:pPr>
        <w:pStyle w:val="Actdetails"/>
      </w:pPr>
      <w:r>
        <w:t>notified LR 10 December 2021</w:t>
      </w:r>
    </w:p>
    <w:p w14:paraId="54355082" w14:textId="77777777" w:rsidR="00C347FD" w:rsidRDefault="00C347FD" w:rsidP="00C347FD">
      <w:pPr>
        <w:pStyle w:val="Actdetails"/>
      </w:pPr>
      <w:r>
        <w:t>s 1, s 2 commenced 10 December 2021 (LA s 75 (1))</w:t>
      </w:r>
    </w:p>
    <w:p w14:paraId="6889B79E" w14:textId="347CBCE7" w:rsidR="00C347FD" w:rsidRDefault="00C347FD" w:rsidP="00C347FD">
      <w:pPr>
        <w:pStyle w:val="Actdetails"/>
      </w:pPr>
      <w:r>
        <w:t>pt 7</w:t>
      </w:r>
      <w:r w:rsidRPr="00E10DAF">
        <w:t xml:space="preserve"> commence</w:t>
      </w:r>
      <w:r>
        <w:t>d</w:t>
      </w:r>
      <w:r w:rsidRPr="00E10DAF">
        <w:t xml:space="preserve"> </w:t>
      </w:r>
      <w:r>
        <w:t>17 December 2021</w:t>
      </w:r>
      <w:r w:rsidRPr="00E10DAF">
        <w:t xml:space="preserve"> (s 2 (1))</w:t>
      </w:r>
    </w:p>
    <w:p w14:paraId="6AB9EF72" w14:textId="77777777" w:rsidR="009E1376" w:rsidRPr="009E1376" w:rsidRDefault="009E1376" w:rsidP="009E1376">
      <w:pPr>
        <w:pStyle w:val="PageBreak"/>
      </w:pPr>
      <w:r w:rsidRPr="009E1376">
        <w:br w:type="page"/>
      </w:r>
    </w:p>
    <w:p w14:paraId="7A23D608" w14:textId="77777777" w:rsidR="003D4D5D" w:rsidRPr="0083622F" w:rsidRDefault="003D4D5D" w:rsidP="003D4D5D">
      <w:pPr>
        <w:pStyle w:val="Endnote20"/>
      </w:pPr>
      <w:bookmarkStart w:id="71" w:name="_Toc90390874"/>
      <w:r w:rsidRPr="0083622F">
        <w:rPr>
          <w:rStyle w:val="charTableNo"/>
        </w:rPr>
        <w:lastRenderedPageBreak/>
        <w:t>4</w:t>
      </w:r>
      <w:r>
        <w:tab/>
      </w:r>
      <w:r w:rsidRPr="0083622F">
        <w:rPr>
          <w:rStyle w:val="charTableText"/>
        </w:rPr>
        <w:t>Amendment history</w:t>
      </w:r>
      <w:bookmarkEnd w:id="71"/>
    </w:p>
    <w:p w14:paraId="4BD6E725" w14:textId="77777777" w:rsidR="003D4D5D" w:rsidRDefault="003D4D5D" w:rsidP="003D4D5D">
      <w:pPr>
        <w:pStyle w:val="AmdtsEntryHd"/>
      </w:pPr>
      <w:r>
        <w:t>Commencement</w:t>
      </w:r>
    </w:p>
    <w:p w14:paraId="0E6E4232" w14:textId="77777777" w:rsidR="003D4D5D" w:rsidRDefault="003D4D5D" w:rsidP="003D4D5D">
      <w:pPr>
        <w:pStyle w:val="AmdtsEntries"/>
      </w:pPr>
      <w:r>
        <w:t>s 2</w:t>
      </w:r>
      <w:r>
        <w:tab/>
        <w:t>om LA s 89 (4)</w:t>
      </w:r>
    </w:p>
    <w:p w14:paraId="36EE4424" w14:textId="77777777" w:rsidR="002522FD" w:rsidRDefault="002522FD" w:rsidP="00086F2C">
      <w:pPr>
        <w:pStyle w:val="AmdtsEntryHd"/>
        <w:rPr>
          <w:lang w:eastAsia="en-AU"/>
        </w:rPr>
      </w:pPr>
      <w:r w:rsidRPr="00DC44B8">
        <w:rPr>
          <w:lang w:eastAsia="en-AU"/>
        </w:rPr>
        <w:t>Purposes of Act</w:t>
      </w:r>
    </w:p>
    <w:p w14:paraId="6DB8F9F5" w14:textId="1E6EFCAF" w:rsidR="002522FD" w:rsidRPr="002522FD" w:rsidRDefault="002522FD" w:rsidP="002522FD">
      <w:pPr>
        <w:pStyle w:val="AmdtsEntries"/>
        <w:rPr>
          <w:lang w:eastAsia="en-AU"/>
        </w:rPr>
      </w:pPr>
      <w:r>
        <w:rPr>
          <w:lang w:eastAsia="en-AU"/>
        </w:rPr>
        <w:t>s 6</w:t>
      </w:r>
      <w:r>
        <w:rPr>
          <w:lang w:eastAsia="en-AU"/>
        </w:rPr>
        <w:tab/>
        <w:t xml:space="preserve">am </w:t>
      </w:r>
      <w:hyperlink r:id="rId76" w:anchor="history" w:tooltip="Integrity Commission Act 2018" w:history="1">
        <w:r w:rsidR="00FD27B5">
          <w:rPr>
            <w:rStyle w:val="charCitHyperlinkAbbrev"/>
          </w:rPr>
          <w:t>A2018-52</w:t>
        </w:r>
      </w:hyperlink>
      <w:r w:rsidRPr="002522FD">
        <w:rPr>
          <w:rStyle w:val="charCitHyperlinkAbbrev"/>
        </w:rPr>
        <w:t xml:space="preserve"> </w:t>
      </w:r>
      <w:r>
        <w:rPr>
          <w:lang w:eastAsia="en-AU"/>
        </w:rPr>
        <w:t>amdt 1.55</w:t>
      </w:r>
    </w:p>
    <w:p w14:paraId="6C5A26E2" w14:textId="77777777" w:rsidR="0061772D" w:rsidRDefault="0061772D" w:rsidP="00086F2C">
      <w:pPr>
        <w:pStyle w:val="AmdtsEntryHd"/>
        <w:rPr>
          <w:lang w:eastAsia="en-AU"/>
        </w:rPr>
      </w:pPr>
      <w:r w:rsidRPr="00DC44B8">
        <w:rPr>
          <w:lang w:eastAsia="en-AU"/>
        </w:rPr>
        <w:t>Relationship to other laws and matters</w:t>
      </w:r>
    </w:p>
    <w:p w14:paraId="5992A81B" w14:textId="22E07A7A" w:rsidR="0061772D" w:rsidRDefault="0061772D" w:rsidP="0061772D">
      <w:pPr>
        <w:pStyle w:val="AmdtsEntries"/>
      </w:pPr>
      <w:r>
        <w:rPr>
          <w:lang w:eastAsia="en-AU"/>
        </w:rPr>
        <w:t>s 7</w:t>
      </w:r>
      <w:r>
        <w:rPr>
          <w:lang w:eastAsia="en-AU"/>
        </w:rPr>
        <w:tab/>
        <w:t xml:space="preserve">am </w:t>
      </w:r>
      <w:hyperlink r:id="rId77" w:tooltip="Freedom of Information Act 2016" w:history="1">
        <w:r w:rsidRPr="0026030E">
          <w:rPr>
            <w:rStyle w:val="charCitHyperlinkAbbrev"/>
          </w:rPr>
          <w:t>A2016-55</w:t>
        </w:r>
      </w:hyperlink>
      <w:r>
        <w:t xml:space="preserve"> amdt 4.10</w:t>
      </w:r>
    </w:p>
    <w:p w14:paraId="6A480553" w14:textId="77777777" w:rsidR="002522FD" w:rsidRDefault="002522FD" w:rsidP="00D6497E">
      <w:pPr>
        <w:pStyle w:val="AmdtsEntryHd"/>
        <w:rPr>
          <w:lang w:eastAsia="en-AU"/>
        </w:rPr>
      </w:pPr>
      <w:r w:rsidRPr="00DC44B8">
        <w:rPr>
          <w:lang w:eastAsia="en-AU"/>
        </w:rPr>
        <w:t>Investigation taken to be conducted in ACT</w:t>
      </w:r>
    </w:p>
    <w:p w14:paraId="6801221C" w14:textId="18C756F1" w:rsidR="002522FD" w:rsidRPr="002522FD" w:rsidRDefault="002522FD" w:rsidP="002522FD">
      <w:pPr>
        <w:pStyle w:val="AmdtsEntries"/>
        <w:rPr>
          <w:lang w:eastAsia="en-AU"/>
        </w:rPr>
      </w:pPr>
      <w:r>
        <w:rPr>
          <w:lang w:eastAsia="en-AU"/>
        </w:rPr>
        <w:t>s 8</w:t>
      </w:r>
      <w:r>
        <w:rPr>
          <w:lang w:eastAsia="en-AU"/>
        </w:rPr>
        <w:tab/>
        <w:t xml:space="preserve">am </w:t>
      </w:r>
      <w:hyperlink r:id="rId78" w:anchor="history" w:tooltip="Integrity Commission Act 2018" w:history="1">
        <w:r w:rsidR="00FD27B5">
          <w:rPr>
            <w:rStyle w:val="charCitHyperlinkAbbrev"/>
          </w:rPr>
          <w:t>A2018-52</w:t>
        </w:r>
      </w:hyperlink>
      <w:r>
        <w:rPr>
          <w:lang w:eastAsia="en-AU"/>
        </w:rPr>
        <w:t xml:space="preserve"> amdt 1.56</w:t>
      </w:r>
    </w:p>
    <w:p w14:paraId="0E8667AA" w14:textId="77777777" w:rsidR="00D6497E" w:rsidRDefault="00D6497E" w:rsidP="00D6497E">
      <w:pPr>
        <w:pStyle w:val="AmdtsEntryHd"/>
        <w:rPr>
          <w:lang w:eastAsia="en-AU"/>
        </w:rPr>
      </w:pPr>
      <w:r w:rsidRPr="00CE0749">
        <w:t>Who may issue warrants?</w:t>
      </w:r>
    </w:p>
    <w:p w14:paraId="55438FEA" w14:textId="325F0D01" w:rsidR="00D6497E" w:rsidRPr="0061772D" w:rsidRDefault="00D6497E" w:rsidP="00D6497E">
      <w:pPr>
        <w:pStyle w:val="AmdtsEntries"/>
        <w:rPr>
          <w:lang w:eastAsia="en-AU"/>
        </w:rPr>
      </w:pPr>
      <w:r>
        <w:rPr>
          <w:lang w:eastAsia="en-AU"/>
        </w:rPr>
        <w:t>s 10</w:t>
      </w:r>
      <w:r>
        <w:rPr>
          <w:lang w:eastAsia="en-AU"/>
        </w:rPr>
        <w:tab/>
        <w:t xml:space="preserve">am </w:t>
      </w:r>
      <w:hyperlink r:id="rId79" w:tooltip="Crimes Legislation Amendment Act 2018 (No 2)" w:history="1">
        <w:r w:rsidRPr="00D6497E">
          <w:rPr>
            <w:rStyle w:val="charCitHyperlinkAbbrev"/>
          </w:rPr>
          <w:t>A2018</w:t>
        </w:r>
        <w:r w:rsidRPr="00D6497E">
          <w:rPr>
            <w:rStyle w:val="charCitHyperlinkAbbrev"/>
          </w:rPr>
          <w:noBreakHyphen/>
          <w:t>40</w:t>
        </w:r>
      </w:hyperlink>
      <w:r>
        <w:rPr>
          <w:rStyle w:val="Hyperlink"/>
          <w:u w:val="none"/>
        </w:rPr>
        <w:t xml:space="preserve"> </w:t>
      </w:r>
      <w:r>
        <w:t>s 15</w:t>
      </w:r>
    </w:p>
    <w:p w14:paraId="1BF4F5D4" w14:textId="77777777" w:rsidR="00A8533A" w:rsidRDefault="00A8533A" w:rsidP="00086F2C">
      <w:pPr>
        <w:pStyle w:val="AmdtsEntryHd"/>
        <w:rPr>
          <w:lang w:eastAsia="en-AU"/>
        </w:rPr>
      </w:pPr>
      <w:r w:rsidRPr="00DC44B8">
        <w:rPr>
          <w:lang w:eastAsia="en-AU"/>
        </w:rPr>
        <w:t>Surveillance device warrant—application</w:t>
      </w:r>
    </w:p>
    <w:p w14:paraId="1F87761F" w14:textId="0382B4B6" w:rsidR="00A8533A" w:rsidRPr="00A8533A" w:rsidRDefault="00A8533A" w:rsidP="00A8533A">
      <w:pPr>
        <w:pStyle w:val="AmdtsEntries"/>
        <w:rPr>
          <w:lang w:eastAsia="en-AU"/>
        </w:rPr>
      </w:pPr>
      <w:r>
        <w:rPr>
          <w:lang w:eastAsia="en-AU"/>
        </w:rPr>
        <w:t>s 11</w:t>
      </w:r>
      <w:r>
        <w:rPr>
          <w:lang w:eastAsia="en-AU"/>
        </w:rPr>
        <w:tab/>
        <w:t xml:space="preserve">am </w:t>
      </w:r>
      <w:hyperlink r:id="rId80" w:anchor="history" w:tooltip="Integrity Commission Act 2018" w:history="1">
        <w:r w:rsidR="00FD27B5">
          <w:rPr>
            <w:rStyle w:val="charCitHyperlinkAbbrev"/>
          </w:rPr>
          <w:t>A2018-52</w:t>
        </w:r>
      </w:hyperlink>
      <w:r>
        <w:rPr>
          <w:lang w:eastAsia="en-AU"/>
        </w:rPr>
        <w:t xml:space="preserve"> amdts 1.57-1.59</w:t>
      </w:r>
    </w:p>
    <w:p w14:paraId="2ACB4E44" w14:textId="77777777" w:rsidR="00A8533A" w:rsidRDefault="00A8533A" w:rsidP="00A8533A">
      <w:pPr>
        <w:pStyle w:val="AmdtsEntryHd"/>
        <w:rPr>
          <w:lang w:eastAsia="en-AU"/>
        </w:rPr>
      </w:pPr>
      <w:r w:rsidRPr="00DC44B8">
        <w:rPr>
          <w:lang w:eastAsia="en-AU"/>
        </w:rPr>
        <w:t>Surveillance device warrant—deciding the application</w:t>
      </w:r>
    </w:p>
    <w:p w14:paraId="548659B9" w14:textId="485B5952" w:rsidR="00A8533A" w:rsidRPr="00A8533A" w:rsidRDefault="00A8533A" w:rsidP="00A8533A">
      <w:pPr>
        <w:pStyle w:val="AmdtsEntries"/>
        <w:rPr>
          <w:lang w:eastAsia="en-AU"/>
        </w:rPr>
      </w:pPr>
      <w:r>
        <w:rPr>
          <w:lang w:eastAsia="en-AU"/>
        </w:rPr>
        <w:t>s 13</w:t>
      </w:r>
      <w:r>
        <w:rPr>
          <w:lang w:eastAsia="en-AU"/>
        </w:rPr>
        <w:tab/>
        <w:t xml:space="preserve">am </w:t>
      </w:r>
      <w:hyperlink r:id="rId81" w:anchor="history" w:tooltip="Integrity Commission Act 2018" w:history="1">
        <w:r w:rsidR="00FD27B5">
          <w:rPr>
            <w:rStyle w:val="charCitHyperlinkAbbrev"/>
          </w:rPr>
          <w:t>A2018-52</w:t>
        </w:r>
      </w:hyperlink>
      <w:r>
        <w:rPr>
          <w:lang w:eastAsia="en-AU"/>
        </w:rPr>
        <w:t xml:space="preserve"> amdt 1.60</w:t>
      </w:r>
    </w:p>
    <w:p w14:paraId="412CF1F0" w14:textId="77777777" w:rsidR="00A8533A" w:rsidRDefault="00A8533A" w:rsidP="00A8533A">
      <w:pPr>
        <w:pStyle w:val="AmdtsEntryHd"/>
        <w:rPr>
          <w:lang w:eastAsia="en-AU"/>
        </w:rPr>
      </w:pPr>
      <w:r w:rsidRPr="00DC44B8">
        <w:rPr>
          <w:lang w:eastAsia="en-AU"/>
        </w:rPr>
        <w:t>What must a surveillance device warrant contain?</w:t>
      </w:r>
    </w:p>
    <w:p w14:paraId="744A54F5" w14:textId="737E8942" w:rsidR="00A8533A" w:rsidRPr="00A8533A" w:rsidRDefault="00A8533A" w:rsidP="00A8533A">
      <w:pPr>
        <w:pStyle w:val="AmdtsEntries"/>
        <w:rPr>
          <w:lang w:eastAsia="en-AU"/>
        </w:rPr>
      </w:pPr>
      <w:r>
        <w:rPr>
          <w:lang w:eastAsia="en-AU"/>
        </w:rPr>
        <w:t>s 14</w:t>
      </w:r>
      <w:r>
        <w:rPr>
          <w:lang w:eastAsia="en-AU"/>
        </w:rPr>
        <w:tab/>
        <w:t xml:space="preserve">am </w:t>
      </w:r>
      <w:hyperlink r:id="rId82" w:anchor="history" w:tooltip="Integrity Commission Act 2018" w:history="1">
        <w:r w:rsidR="00FD27B5">
          <w:rPr>
            <w:rStyle w:val="charCitHyperlinkAbbrev"/>
          </w:rPr>
          <w:t>A2018-52</w:t>
        </w:r>
      </w:hyperlink>
      <w:r>
        <w:rPr>
          <w:lang w:eastAsia="en-AU"/>
        </w:rPr>
        <w:t xml:space="preserve"> amdt 1.61</w:t>
      </w:r>
    </w:p>
    <w:p w14:paraId="62AA33DD" w14:textId="77777777" w:rsidR="00086F2C" w:rsidRDefault="00F94A64" w:rsidP="00086F2C">
      <w:pPr>
        <w:pStyle w:val="AmdtsEntryHd"/>
      </w:pPr>
      <w:r w:rsidRPr="00DC44B8">
        <w:rPr>
          <w:lang w:eastAsia="en-AU"/>
        </w:rPr>
        <w:t>Extension and amendment of surveillance device warrant</w:t>
      </w:r>
    </w:p>
    <w:p w14:paraId="36947EAD" w14:textId="5864AD73" w:rsidR="00086F2C" w:rsidRDefault="00086F2C" w:rsidP="00086F2C">
      <w:pPr>
        <w:pStyle w:val="AmdtsEntries"/>
      </w:pPr>
      <w:r>
        <w:t>s 16</w:t>
      </w:r>
      <w:r>
        <w:tab/>
        <w:t xml:space="preserve">am </w:t>
      </w:r>
      <w:hyperlink r:id="rId83" w:tooltip="Justice and Community Safety Legislation Amendment Act 2014" w:history="1">
        <w:r>
          <w:rPr>
            <w:rStyle w:val="charCitHyperlinkAbbrev"/>
          </w:rPr>
          <w:t>A2014</w:t>
        </w:r>
        <w:r>
          <w:rPr>
            <w:rStyle w:val="charCitHyperlinkAbbrev"/>
          </w:rPr>
          <w:noBreakHyphen/>
          <w:t>18</w:t>
        </w:r>
      </w:hyperlink>
      <w:r>
        <w:t xml:space="preserve"> amdt 3.28, amdt 3.29</w:t>
      </w:r>
    </w:p>
    <w:p w14:paraId="79CC8112" w14:textId="77777777" w:rsidR="00A8533A" w:rsidRDefault="00A8533A" w:rsidP="00A8533A">
      <w:pPr>
        <w:pStyle w:val="AmdtsEntryHd"/>
        <w:rPr>
          <w:lang w:eastAsia="en-AU"/>
        </w:rPr>
      </w:pPr>
      <w:r w:rsidRPr="00DC44B8">
        <w:rPr>
          <w:lang w:eastAsia="en-AU"/>
        </w:rPr>
        <w:t>Discontinuance of use of surveillance device under warrant</w:t>
      </w:r>
    </w:p>
    <w:p w14:paraId="358081A8" w14:textId="295EF403" w:rsidR="00A8533A" w:rsidRPr="00A8533A" w:rsidRDefault="00A8533A" w:rsidP="00A8533A">
      <w:pPr>
        <w:pStyle w:val="AmdtsEntries"/>
        <w:rPr>
          <w:lang w:eastAsia="en-AU"/>
        </w:rPr>
      </w:pPr>
      <w:r>
        <w:rPr>
          <w:lang w:eastAsia="en-AU"/>
        </w:rPr>
        <w:t>s 18</w:t>
      </w:r>
      <w:r>
        <w:rPr>
          <w:lang w:eastAsia="en-AU"/>
        </w:rPr>
        <w:tab/>
        <w:t xml:space="preserve">am </w:t>
      </w:r>
      <w:hyperlink r:id="rId84" w:anchor="history" w:tooltip="Integrity Commission Act 2018" w:history="1">
        <w:r w:rsidR="00FD27B5">
          <w:rPr>
            <w:rStyle w:val="charCitHyperlinkAbbrev"/>
          </w:rPr>
          <w:t>A2018-52</w:t>
        </w:r>
      </w:hyperlink>
      <w:r>
        <w:rPr>
          <w:lang w:eastAsia="en-AU"/>
        </w:rPr>
        <w:t xml:space="preserve"> amdt 1.62</w:t>
      </w:r>
    </w:p>
    <w:p w14:paraId="1DFAD616" w14:textId="77777777" w:rsidR="00E26F02" w:rsidRDefault="00E26F02" w:rsidP="00E26F02">
      <w:pPr>
        <w:pStyle w:val="AmdtsEntryHd"/>
      </w:pPr>
      <w:r w:rsidRPr="005C3714">
        <w:t>What must a retrieval warrant contain?</w:t>
      </w:r>
    </w:p>
    <w:p w14:paraId="3AF3CB7B" w14:textId="3AC3EBC2" w:rsidR="00E26F02" w:rsidRPr="00E26F02" w:rsidRDefault="00E26F02" w:rsidP="00086F2C">
      <w:pPr>
        <w:pStyle w:val="AmdtsEntries"/>
      </w:pPr>
      <w:r>
        <w:t>s 22</w:t>
      </w:r>
      <w:r>
        <w:tab/>
        <w:t xml:space="preserve">am </w:t>
      </w:r>
      <w:hyperlink r:id="rId85" w:tooltip="Crimes Legislation Amendment Act 2015" w:history="1">
        <w:r>
          <w:rPr>
            <w:rStyle w:val="charCitHyperlinkAbbrev"/>
          </w:rPr>
          <w:t>A2015</w:t>
        </w:r>
        <w:r>
          <w:rPr>
            <w:rStyle w:val="charCitHyperlinkAbbrev"/>
          </w:rPr>
          <w:noBreakHyphen/>
          <w:t>3</w:t>
        </w:r>
      </w:hyperlink>
      <w:r>
        <w:t xml:space="preserve"> s 30</w:t>
      </w:r>
    </w:p>
    <w:p w14:paraId="35D1FE15" w14:textId="77777777" w:rsidR="00A8533A" w:rsidRDefault="00A8533A" w:rsidP="00F94A64">
      <w:pPr>
        <w:pStyle w:val="AmdtsEntryHd"/>
      </w:pPr>
      <w:r>
        <w:t>Application of pt 3—integrity commission</w:t>
      </w:r>
    </w:p>
    <w:p w14:paraId="540D41A5" w14:textId="0938550F" w:rsidR="00A8533A" w:rsidRPr="00A8533A" w:rsidRDefault="00A8533A" w:rsidP="00A8533A">
      <w:pPr>
        <w:pStyle w:val="AmdtsEntries"/>
      </w:pPr>
      <w:r>
        <w:t>s 24A</w:t>
      </w:r>
      <w:r>
        <w:tab/>
        <w:t xml:space="preserve">ins </w:t>
      </w:r>
      <w:hyperlink r:id="rId86" w:anchor="history" w:tooltip="Integrity Commission Act 2018" w:history="1">
        <w:r w:rsidR="00FD27B5">
          <w:rPr>
            <w:rStyle w:val="charCitHyperlinkAbbrev"/>
          </w:rPr>
          <w:t>A2018-52</w:t>
        </w:r>
      </w:hyperlink>
      <w:r>
        <w:t xml:space="preserve"> amdt 1.63</w:t>
      </w:r>
    </w:p>
    <w:p w14:paraId="1B9C44DD" w14:textId="77777777" w:rsidR="005A32F9" w:rsidRDefault="005A32F9" w:rsidP="00F94A64">
      <w:pPr>
        <w:pStyle w:val="AmdtsEntryHd"/>
        <w:rPr>
          <w:rFonts w:cs="Arial"/>
          <w:bCs/>
          <w:szCs w:val="24"/>
          <w:lang w:eastAsia="en-AU"/>
        </w:rPr>
      </w:pPr>
      <w:r w:rsidRPr="00DC44B8">
        <w:rPr>
          <w:lang w:eastAsia="en-AU"/>
        </w:rPr>
        <w:t xml:space="preserve">Prohibition on communication or publication of protected </w:t>
      </w:r>
      <w:r w:rsidRPr="00DC44B8">
        <w:rPr>
          <w:rFonts w:cs="Arial"/>
          <w:bCs/>
          <w:szCs w:val="24"/>
          <w:lang w:eastAsia="en-AU"/>
        </w:rPr>
        <w:t>information</w:t>
      </w:r>
    </w:p>
    <w:p w14:paraId="550A97AB" w14:textId="68D34241" w:rsidR="005A32F9" w:rsidRPr="005A32F9" w:rsidRDefault="005A32F9" w:rsidP="005A32F9">
      <w:pPr>
        <w:pStyle w:val="AmdtsEntries"/>
        <w:rPr>
          <w:lang w:eastAsia="en-AU"/>
        </w:rPr>
      </w:pPr>
      <w:r>
        <w:rPr>
          <w:lang w:eastAsia="en-AU"/>
        </w:rPr>
        <w:t>s 34</w:t>
      </w:r>
      <w:r>
        <w:rPr>
          <w:lang w:eastAsia="en-AU"/>
        </w:rPr>
        <w:tab/>
        <w:t xml:space="preserve">am </w:t>
      </w:r>
      <w:hyperlink r:id="rId87"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1.13</w:t>
      </w:r>
      <w:r w:rsidR="00DA24DB">
        <w:rPr>
          <w:lang w:eastAsia="en-AU"/>
        </w:rPr>
        <w:t xml:space="preserve">; </w:t>
      </w:r>
      <w:hyperlink r:id="rId88" w:anchor="history" w:tooltip="Integrity Commission Act 2018" w:history="1">
        <w:r w:rsidR="00FD27B5">
          <w:rPr>
            <w:rStyle w:val="charCitHyperlinkAbbrev"/>
          </w:rPr>
          <w:t>A2018-52</w:t>
        </w:r>
      </w:hyperlink>
      <w:r w:rsidR="00DA24DB">
        <w:rPr>
          <w:lang w:eastAsia="en-AU"/>
        </w:rPr>
        <w:t xml:space="preserve"> amdt 1.64; pars renum R7 LA</w:t>
      </w:r>
    </w:p>
    <w:p w14:paraId="12695C9B" w14:textId="77777777" w:rsidR="00DA24DB" w:rsidRDefault="00DA24DB" w:rsidP="00DA24DB">
      <w:pPr>
        <w:pStyle w:val="AmdtsEntryHd"/>
        <w:rPr>
          <w:lang w:eastAsia="en-AU"/>
        </w:rPr>
      </w:pPr>
      <w:r w:rsidRPr="00DC44B8">
        <w:rPr>
          <w:lang w:eastAsia="en-AU"/>
        </w:rPr>
        <w:t>Protection of surveillance device technologies and methods</w:t>
      </w:r>
    </w:p>
    <w:p w14:paraId="6F1265D8" w14:textId="0BA1B68C" w:rsidR="00DA24DB" w:rsidRPr="00A8533A" w:rsidRDefault="00DA24DB" w:rsidP="00DA24DB">
      <w:pPr>
        <w:pStyle w:val="AmdtsEntries"/>
        <w:rPr>
          <w:lang w:eastAsia="en-AU"/>
        </w:rPr>
      </w:pPr>
      <w:r>
        <w:rPr>
          <w:lang w:eastAsia="en-AU"/>
        </w:rPr>
        <w:t>s 36</w:t>
      </w:r>
      <w:r>
        <w:rPr>
          <w:lang w:eastAsia="en-AU"/>
        </w:rPr>
        <w:tab/>
        <w:t xml:space="preserve">am </w:t>
      </w:r>
      <w:hyperlink r:id="rId89" w:anchor="history" w:tooltip="Integrity Commission Act 2018" w:history="1">
        <w:r w:rsidR="00FD27B5">
          <w:rPr>
            <w:rStyle w:val="charCitHyperlinkAbbrev"/>
          </w:rPr>
          <w:t>A2018-52</w:t>
        </w:r>
      </w:hyperlink>
      <w:r>
        <w:rPr>
          <w:lang w:eastAsia="en-AU"/>
        </w:rPr>
        <w:t xml:space="preserve"> amdt 1.65</w:t>
      </w:r>
    </w:p>
    <w:p w14:paraId="2FDA10DF" w14:textId="77777777" w:rsidR="00DA24DB" w:rsidRDefault="00DA24DB" w:rsidP="00DA24DB">
      <w:pPr>
        <w:pStyle w:val="AmdtsEntryHd"/>
        <w:rPr>
          <w:lang w:eastAsia="en-AU"/>
        </w:rPr>
      </w:pPr>
      <w:r w:rsidRPr="00DC44B8">
        <w:rPr>
          <w:lang w:eastAsia="en-AU"/>
        </w:rPr>
        <w:t>Delegation</w:t>
      </w:r>
    </w:p>
    <w:p w14:paraId="5BC60929" w14:textId="43C524D5" w:rsidR="00DA24DB" w:rsidRPr="00A8533A" w:rsidRDefault="00DA24DB" w:rsidP="00DA24DB">
      <w:pPr>
        <w:pStyle w:val="AmdtsEntries"/>
      </w:pPr>
      <w:r>
        <w:rPr>
          <w:lang w:eastAsia="en-AU"/>
        </w:rPr>
        <w:t>s 44</w:t>
      </w:r>
      <w:r>
        <w:rPr>
          <w:lang w:eastAsia="en-AU"/>
        </w:rPr>
        <w:tab/>
        <w:t xml:space="preserve">am </w:t>
      </w:r>
      <w:hyperlink r:id="rId90" w:anchor="history" w:tooltip="Integrity Commission Act 2018" w:history="1">
        <w:r w:rsidR="00FD27B5">
          <w:rPr>
            <w:rStyle w:val="charCitHyperlinkAbbrev"/>
          </w:rPr>
          <w:t>A2018-52</w:t>
        </w:r>
      </w:hyperlink>
      <w:r>
        <w:rPr>
          <w:lang w:eastAsia="en-AU"/>
        </w:rPr>
        <w:t xml:space="preserve"> amdt 1.66</w:t>
      </w:r>
      <w:r w:rsidR="005C1AB1">
        <w:t xml:space="preserve">; </w:t>
      </w:r>
      <w:hyperlink r:id="rId91" w:tooltip="Justice and Community Safety Legislation Amendment Act 2021 (No 2)" w:history="1">
        <w:r w:rsidR="005C1AB1">
          <w:rPr>
            <w:rStyle w:val="charCitHyperlinkAbbrev"/>
          </w:rPr>
          <w:t>A2021-33</w:t>
        </w:r>
      </w:hyperlink>
      <w:r w:rsidR="005C1AB1">
        <w:t xml:space="preserve"> s 15</w:t>
      </w:r>
    </w:p>
    <w:p w14:paraId="575A550A" w14:textId="77777777" w:rsidR="00F94A64" w:rsidRDefault="00F94A64" w:rsidP="00F94A64">
      <w:pPr>
        <w:pStyle w:val="AmdtsEntryHd"/>
      </w:pPr>
      <w:r>
        <w:lastRenderedPageBreak/>
        <w:t>Dictionary</w:t>
      </w:r>
    </w:p>
    <w:p w14:paraId="3F7D5718" w14:textId="3A422A0E" w:rsidR="00F94A64" w:rsidRDefault="00F94A64" w:rsidP="009E1376">
      <w:pPr>
        <w:pStyle w:val="AmdtsEntries"/>
        <w:keepNext/>
      </w:pPr>
      <w:r>
        <w:t>dict</w:t>
      </w:r>
      <w:r>
        <w:tab/>
        <w:t xml:space="preserve">am </w:t>
      </w:r>
      <w:hyperlink r:id="rId92" w:tooltip="Justice and Community Safety Legislation Amendment Act 2014" w:history="1">
        <w:r>
          <w:rPr>
            <w:rStyle w:val="charCitHyperlinkAbbrev"/>
          </w:rPr>
          <w:t>A2014</w:t>
        </w:r>
        <w:r>
          <w:rPr>
            <w:rStyle w:val="charCitHyperlinkAbbrev"/>
          </w:rPr>
          <w:noBreakHyphen/>
          <w:t>18</w:t>
        </w:r>
      </w:hyperlink>
      <w:r>
        <w:t xml:space="preserve"> amdt 3.30</w:t>
      </w:r>
      <w:r w:rsidR="00DA24DB">
        <w:t xml:space="preserve">; </w:t>
      </w:r>
      <w:hyperlink r:id="rId93" w:anchor="history" w:tooltip="Integrity Commission Act 2018" w:history="1">
        <w:r w:rsidR="00FD27B5">
          <w:rPr>
            <w:rStyle w:val="charCitHyperlinkAbbrev"/>
          </w:rPr>
          <w:t>A2018-52</w:t>
        </w:r>
      </w:hyperlink>
      <w:r w:rsidR="00DA24DB">
        <w:t xml:space="preserve"> amdt 1.67</w:t>
      </w:r>
    </w:p>
    <w:p w14:paraId="4683143A" w14:textId="17542C3C" w:rsidR="00DA24DB" w:rsidRDefault="00DA24DB" w:rsidP="009E1376">
      <w:pPr>
        <w:pStyle w:val="AmdtsEntries"/>
        <w:keepNext/>
      </w:pPr>
      <w:r>
        <w:tab/>
        <w:t xml:space="preserve">def </w:t>
      </w:r>
      <w:r w:rsidRPr="00DA24DB">
        <w:rPr>
          <w:rStyle w:val="charBoldItals"/>
        </w:rPr>
        <w:t>chief officer</w:t>
      </w:r>
      <w:r>
        <w:t xml:space="preserve"> am </w:t>
      </w:r>
      <w:hyperlink r:id="rId94" w:anchor="history" w:tooltip="Integrity Commission Act 2018" w:history="1">
        <w:r w:rsidR="00FD27B5">
          <w:rPr>
            <w:rStyle w:val="charCitHyperlinkAbbrev"/>
          </w:rPr>
          <w:t>A2018-52</w:t>
        </w:r>
      </w:hyperlink>
      <w:r>
        <w:t xml:space="preserve"> amdt 1.68</w:t>
      </w:r>
    </w:p>
    <w:p w14:paraId="2DABCD1D" w14:textId="1331C8C6" w:rsidR="00646A1E" w:rsidRDefault="00646A1E" w:rsidP="009E1376">
      <w:pPr>
        <w:pStyle w:val="AmdtsEntries"/>
        <w:keepNext/>
      </w:pPr>
      <w:r>
        <w:tab/>
        <w:t xml:space="preserve">def </w:t>
      </w:r>
      <w:r>
        <w:rPr>
          <w:rStyle w:val="charBoldItals"/>
        </w:rPr>
        <w:t>corrupt conduct</w:t>
      </w:r>
      <w:r>
        <w:t xml:space="preserve"> ins </w:t>
      </w:r>
      <w:hyperlink r:id="rId95" w:anchor="history" w:tooltip="Integrity Commission Act 2018" w:history="1">
        <w:r w:rsidR="00FD27B5">
          <w:rPr>
            <w:rStyle w:val="charCitHyperlinkAbbrev"/>
          </w:rPr>
          <w:t>A2018-52</w:t>
        </w:r>
      </w:hyperlink>
      <w:r>
        <w:t xml:space="preserve"> amdt 1.69</w:t>
      </w:r>
    </w:p>
    <w:p w14:paraId="32E8956C" w14:textId="77F018A3" w:rsidR="00F94A64" w:rsidRDefault="00F94A64" w:rsidP="009E1376">
      <w:pPr>
        <w:pStyle w:val="AmdtsEntries"/>
        <w:keepNext/>
      </w:pPr>
      <w:r>
        <w:tab/>
        <w:t xml:space="preserve">def </w:t>
      </w:r>
      <w:r w:rsidR="00D6497E">
        <w:rPr>
          <w:rStyle w:val="charBoldItals"/>
        </w:rPr>
        <w:t>judge</w:t>
      </w:r>
      <w:r w:rsidRPr="002D308E">
        <w:rPr>
          <w:rStyle w:val="charBoldItals"/>
          <w:b w:val="0"/>
          <w:i w:val="0"/>
        </w:rPr>
        <w:t xml:space="preserve"> </w:t>
      </w:r>
      <w:r w:rsidR="00D6497E">
        <w:t>ins</w:t>
      </w:r>
      <w:r>
        <w:t xml:space="preserve"> </w:t>
      </w:r>
      <w:hyperlink r:id="rId96" w:tooltip="Crimes Legislation Amendment Act 2018 (No 2)" w:history="1">
        <w:r w:rsidR="00D6497E" w:rsidRPr="00D6497E">
          <w:rPr>
            <w:rStyle w:val="charCitHyperlinkAbbrev"/>
          </w:rPr>
          <w:t>A2018</w:t>
        </w:r>
        <w:r w:rsidR="00D6497E" w:rsidRPr="00D6497E">
          <w:rPr>
            <w:rStyle w:val="charCitHyperlinkAbbrev"/>
          </w:rPr>
          <w:noBreakHyphen/>
          <w:t>40</w:t>
        </w:r>
      </w:hyperlink>
      <w:r w:rsidR="00D6497E">
        <w:rPr>
          <w:rStyle w:val="charCitHyperlinkAbbrev"/>
        </w:rPr>
        <w:t xml:space="preserve"> </w:t>
      </w:r>
      <w:r w:rsidR="00D6497E">
        <w:t>s 16</w:t>
      </w:r>
    </w:p>
    <w:p w14:paraId="1FB91971" w14:textId="50EE14B5" w:rsidR="00646A1E" w:rsidRDefault="00646A1E" w:rsidP="009E1376">
      <w:pPr>
        <w:pStyle w:val="AmdtsEntries"/>
        <w:keepNext/>
      </w:pPr>
      <w:r>
        <w:tab/>
        <w:t xml:space="preserve">def </w:t>
      </w:r>
      <w:r>
        <w:rPr>
          <w:rStyle w:val="charBoldItals"/>
        </w:rPr>
        <w:t>law enforcement agency</w:t>
      </w:r>
      <w:r>
        <w:t xml:space="preserve"> am </w:t>
      </w:r>
      <w:hyperlink r:id="rId97" w:anchor="history" w:tooltip="Integrity Commission Act 2018" w:history="1">
        <w:r w:rsidR="00851A03">
          <w:rPr>
            <w:rStyle w:val="charCitHyperlinkAbbrev"/>
          </w:rPr>
          <w:t>A2018-52</w:t>
        </w:r>
      </w:hyperlink>
      <w:r>
        <w:t xml:space="preserve"> amdt 1.70</w:t>
      </w:r>
    </w:p>
    <w:p w14:paraId="1B11C949" w14:textId="589D4862" w:rsidR="00646A1E" w:rsidRDefault="00646A1E" w:rsidP="00646A1E">
      <w:pPr>
        <w:pStyle w:val="AmdtsEntries"/>
      </w:pPr>
      <w:r>
        <w:tab/>
        <w:t xml:space="preserve">def </w:t>
      </w:r>
      <w:r>
        <w:rPr>
          <w:rStyle w:val="charBoldItals"/>
        </w:rPr>
        <w:t>law enforcement</w:t>
      </w:r>
      <w:r w:rsidRPr="00DA24DB">
        <w:rPr>
          <w:rStyle w:val="charBoldItals"/>
        </w:rPr>
        <w:t xml:space="preserve"> officer</w:t>
      </w:r>
      <w:r>
        <w:t xml:space="preserve"> am </w:t>
      </w:r>
      <w:hyperlink r:id="rId98" w:anchor="history" w:tooltip="Integrity Commission Act 2018" w:history="1">
        <w:r w:rsidR="00851A03">
          <w:rPr>
            <w:rStyle w:val="charCitHyperlinkAbbrev"/>
          </w:rPr>
          <w:t>A2018-52</w:t>
        </w:r>
      </w:hyperlink>
      <w:r>
        <w:t xml:space="preserve"> amdt 1.71</w:t>
      </w:r>
    </w:p>
    <w:p w14:paraId="1463C911" w14:textId="24EEAF45" w:rsidR="00646A1E" w:rsidRDefault="00646A1E" w:rsidP="00646A1E">
      <w:pPr>
        <w:pStyle w:val="AmdtsEntries"/>
      </w:pPr>
      <w:r>
        <w:tab/>
        <w:t xml:space="preserve">def </w:t>
      </w:r>
      <w:r>
        <w:rPr>
          <w:rStyle w:val="charBoldItals"/>
        </w:rPr>
        <w:t>relevant proceeding</w:t>
      </w:r>
      <w:r>
        <w:t xml:space="preserve"> am </w:t>
      </w:r>
      <w:hyperlink r:id="rId99" w:anchor="history" w:tooltip="Integrity Commission Act 2018" w:history="1">
        <w:r w:rsidR="00851A03">
          <w:rPr>
            <w:rStyle w:val="charCitHyperlinkAbbrev"/>
          </w:rPr>
          <w:t>A2018-52</w:t>
        </w:r>
      </w:hyperlink>
      <w:r>
        <w:t xml:space="preserve"> amdt 1.</w:t>
      </w:r>
      <w:r w:rsidR="00186B40">
        <w:t>7</w:t>
      </w:r>
      <w:r>
        <w:t>2; pars renum R7 LA</w:t>
      </w:r>
    </w:p>
    <w:p w14:paraId="532558F5" w14:textId="73C6B178" w:rsidR="00D6497E" w:rsidRPr="00F94A64" w:rsidRDefault="00D6497E" w:rsidP="00D6497E">
      <w:pPr>
        <w:pStyle w:val="AmdtsEntries"/>
      </w:pPr>
      <w:r>
        <w:tab/>
        <w:t xml:space="preserve">def </w:t>
      </w:r>
      <w:r w:rsidRPr="00401CD8">
        <w:rPr>
          <w:rStyle w:val="charBoldItals"/>
        </w:rPr>
        <w:t>unsworn application</w:t>
      </w:r>
      <w:r w:rsidRPr="002D308E">
        <w:rPr>
          <w:rStyle w:val="charBoldItals"/>
          <w:b w:val="0"/>
          <w:i w:val="0"/>
        </w:rPr>
        <w:t xml:space="preserve"> </w:t>
      </w:r>
      <w:r>
        <w:t xml:space="preserve">sub </w:t>
      </w:r>
      <w:hyperlink r:id="rId100" w:tooltip="Justice and Community Safety Legislation Amendment Act 2014" w:history="1">
        <w:r>
          <w:rPr>
            <w:rStyle w:val="charCitHyperlinkAbbrev"/>
          </w:rPr>
          <w:t>A2014</w:t>
        </w:r>
        <w:r>
          <w:rPr>
            <w:rStyle w:val="charCitHyperlinkAbbrev"/>
          </w:rPr>
          <w:noBreakHyphen/>
          <w:t>18</w:t>
        </w:r>
      </w:hyperlink>
      <w:r>
        <w:t xml:space="preserve"> amdt 3.31</w:t>
      </w:r>
    </w:p>
    <w:p w14:paraId="5AD2894B" w14:textId="77777777" w:rsidR="00F94A64" w:rsidRPr="00F94A64" w:rsidRDefault="00F94A64" w:rsidP="00F94A64">
      <w:pPr>
        <w:pStyle w:val="PageBreak"/>
      </w:pPr>
      <w:r w:rsidRPr="00F94A64">
        <w:br w:type="page"/>
      </w:r>
    </w:p>
    <w:p w14:paraId="59E9D75D" w14:textId="77777777" w:rsidR="009F62B8" w:rsidRPr="0083622F" w:rsidRDefault="009F62B8">
      <w:pPr>
        <w:pStyle w:val="Endnote20"/>
      </w:pPr>
      <w:bookmarkStart w:id="72" w:name="_Toc90390875"/>
      <w:r w:rsidRPr="0083622F">
        <w:rPr>
          <w:rStyle w:val="charTableNo"/>
        </w:rPr>
        <w:lastRenderedPageBreak/>
        <w:t>5</w:t>
      </w:r>
      <w:r>
        <w:tab/>
      </w:r>
      <w:r w:rsidRPr="0083622F">
        <w:rPr>
          <w:rStyle w:val="charTableText"/>
        </w:rPr>
        <w:t>Earlier republications</w:t>
      </w:r>
      <w:bookmarkEnd w:id="72"/>
    </w:p>
    <w:p w14:paraId="7AF7F1CF" w14:textId="77777777" w:rsidR="009F62B8" w:rsidRDefault="009F62B8">
      <w:pPr>
        <w:pStyle w:val="EndNoteTextPub"/>
      </w:pPr>
      <w:r>
        <w:t xml:space="preserve">Some earlier republications were not numbered. The number in column 1 refers to the publication order.  </w:t>
      </w:r>
    </w:p>
    <w:p w14:paraId="1504890A" w14:textId="77777777" w:rsidR="009F62B8" w:rsidRDefault="009F62B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09FB67" w14:textId="77777777" w:rsidR="009F62B8" w:rsidRDefault="009F62B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F62B8" w14:paraId="0B66B6D0" w14:textId="77777777">
        <w:trPr>
          <w:tblHeader/>
        </w:trPr>
        <w:tc>
          <w:tcPr>
            <w:tcW w:w="1576" w:type="dxa"/>
            <w:tcBorders>
              <w:bottom w:val="single" w:sz="4" w:space="0" w:color="auto"/>
            </w:tcBorders>
          </w:tcPr>
          <w:p w14:paraId="1BFE9628" w14:textId="77777777" w:rsidR="009F62B8" w:rsidRDefault="009F62B8">
            <w:pPr>
              <w:pStyle w:val="EarlierRepubHdg"/>
            </w:pPr>
            <w:r>
              <w:t>Republication No and date</w:t>
            </w:r>
          </w:p>
        </w:tc>
        <w:tc>
          <w:tcPr>
            <w:tcW w:w="1681" w:type="dxa"/>
            <w:tcBorders>
              <w:bottom w:val="single" w:sz="4" w:space="0" w:color="auto"/>
            </w:tcBorders>
          </w:tcPr>
          <w:p w14:paraId="10D33A0D" w14:textId="77777777" w:rsidR="009F62B8" w:rsidRDefault="009F62B8">
            <w:pPr>
              <w:pStyle w:val="EarlierRepubHdg"/>
            </w:pPr>
            <w:r>
              <w:t>Effective</w:t>
            </w:r>
          </w:p>
        </w:tc>
        <w:tc>
          <w:tcPr>
            <w:tcW w:w="1783" w:type="dxa"/>
            <w:tcBorders>
              <w:bottom w:val="single" w:sz="4" w:space="0" w:color="auto"/>
            </w:tcBorders>
          </w:tcPr>
          <w:p w14:paraId="1266BD12" w14:textId="77777777" w:rsidR="009F62B8" w:rsidRDefault="009F62B8">
            <w:pPr>
              <w:pStyle w:val="EarlierRepubHdg"/>
            </w:pPr>
            <w:r>
              <w:t>Last amendment made by</w:t>
            </w:r>
          </w:p>
        </w:tc>
        <w:tc>
          <w:tcPr>
            <w:tcW w:w="1783" w:type="dxa"/>
            <w:tcBorders>
              <w:bottom w:val="single" w:sz="4" w:space="0" w:color="auto"/>
            </w:tcBorders>
          </w:tcPr>
          <w:p w14:paraId="0A7025CC" w14:textId="77777777" w:rsidR="009F62B8" w:rsidRDefault="009F62B8">
            <w:pPr>
              <w:pStyle w:val="EarlierRepubHdg"/>
            </w:pPr>
            <w:r>
              <w:t>Republication for</w:t>
            </w:r>
          </w:p>
        </w:tc>
      </w:tr>
      <w:tr w:rsidR="009F62B8" w14:paraId="62AFEE97" w14:textId="77777777">
        <w:tc>
          <w:tcPr>
            <w:tcW w:w="1576" w:type="dxa"/>
            <w:tcBorders>
              <w:top w:val="single" w:sz="4" w:space="0" w:color="auto"/>
              <w:bottom w:val="single" w:sz="4" w:space="0" w:color="auto"/>
            </w:tcBorders>
          </w:tcPr>
          <w:p w14:paraId="7E8009C6" w14:textId="77777777" w:rsidR="009F62B8" w:rsidRDefault="009F62B8">
            <w:pPr>
              <w:pStyle w:val="EarlierRepubEntries"/>
            </w:pPr>
            <w:r>
              <w:t>R1</w:t>
            </w:r>
            <w:r>
              <w:br/>
              <w:t>7 Jan 2011</w:t>
            </w:r>
          </w:p>
        </w:tc>
        <w:tc>
          <w:tcPr>
            <w:tcW w:w="1681" w:type="dxa"/>
            <w:tcBorders>
              <w:top w:val="single" w:sz="4" w:space="0" w:color="auto"/>
              <w:bottom w:val="single" w:sz="4" w:space="0" w:color="auto"/>
            </w:tcBorders>
          </w:tcPr>
          <w:p w14:paraId="1103E453" w14:textId="77777777" w:rsidR="009F62B8" w:rsidRDefault="009F62B8">
            <w:pPr>
              <w:pStyle w:val="EarlierRepubEntries"/>
            </w:pPr>
            <w:r>
              <w:t>7 Jan 2011–</w:t>
            </w:r>
            <w:r>
              <w:br/>
              <w:t>9 June 2014</w:t>
            </w:r>
          </w:p>
        </w:tc>
        <w:tc>
          <w:tcPr>
            <w:tcW w:w="1783" w:type="dxa"/>
            <w:tcBorders>
              <w:top w:val="single" w:sz="4" w:space="0" w:color="auto"/>
              <w:bottom w:val="single" w:sz="4" w:space="0" w:color="auto"/>
            </w:tcBorders>
          </w:tcPr>
          <w:p w14:paraId="5D5AED23" w14:textId="77777777" w:rsidR="009F62B8" w:rsidRDefault="009F62B8">
            <w:pPr>
              <w:pStyle w:val="EarlierRepubEntries"/>
            </w:pPr>
            <w:r>
              <w:t>not amended</w:t>
            </w:r>
          </w:p>
        </w:tc>
        <w:tc>
          <w:tcPr>
            <w:tcW w:w="1783" w:type="dxa"/>
            <w:tcBorders>
              <w:top w:val="single" w:sz="4" w:space="0" w:color="auto"/>
              <w:bottom w:val="single" w:sz="4" w:space="0" w:color="auto"/>
            </w:tcBorders>
          </w:tcPr>
          <w:p w14:paraId="04483F45" w14:textId="77777777" w:rsidR="009F62B8" w:rsidRDefault="009F62B8">
            <w:pPr>
              <w:pStyle w:val="EarlierRepubEntries"/>
            </w:pPr>
            <w:r>
              <w:t>new Act</w:t>
            </w:r>
          </w:p>
        </w:tc>
      </w:tr>
      <w:tr w:rsidR="005A32F9" w14:paraId="21BE9B61" w14:textId="77777777">
        <w:tc>
          <w:tcPr>
            <w:tcW w:w="1576" w:type="dxa"/>
            <w:tcBorders>
              <w:top w:val="single" w:sz="4" w:space="0" w:color="auto"/>
              <w:bottom w:val="single" w:sz="4" w:space="0" w:color="auto"/>
            </w:tcBorders>
          </w:tcPr>
          <w:p w14:paraId="1260FD5C" w14:textId="77777777" w:rsidR="005A32F9" w:rsidRDefault="005A32F9">
            <w:pPr>
              <w:pStyle w:val="EarlierRepubEntries"/>
            </w:pPr>
            <w:r>
              <w:t>R2</w:t>
            </w:r>
            <w:r>
              <w:br/>
              <w:t>10 June 2014</w:t>
            </w:r>
          </w:p>
        </w:tc>
        <w:tc>
          <w:tcPr>
            <w:tcW w:w="1681" w:type="dxa"/>
            <w:tcBorders>
              <w:top w:val="single" w:sz="4" w:space="0" w:color="auto"/>
              <w:bottom w:val="single" w:sz="4" w:space="0" w:color="auto"/>
            </w:tcBorders>
          </w:tcPr>
          <w:p w14:paraId="2DE4787B" w14:textId="77777777" w:rsidR="005A32F9" w:rsidRDefault="005A32F9">
            <w:pPr>
              <w:pStyle w:val="EarlierRepubEntries"/>
            </w:pPr>
            <w:r>
              <w:t>10 June 2014–</w:t>
            </w:r>
            <w:r>
              <w:br/>
              <w:t>16 Nov 2014</w:t>
            </w:r>
          </w:p>
        </w:tc>
        <w:tc>
          <w:tcPr>
            <w:tcW w:w="1783" w:type="dxa"/>
            <w:tcBorders>
              <w:top w:val="single" w:sz="4" w:space="0" w:color="auto"/>
              <w:bottom w:val="single" w:sz="4" w:space="0" w:color="auto"/>
            </w:tcBorders>
          </w:tcPr>
          <w:p w14:paraId="30EEDA28" w14:textId="28934CC5" w:rsidR="005A32F9" w:rsidRDefault="000823D4">
            <w:pPr>
              <w:pStyle w:val="EarlierRepubEntries"/>
            </w:pPr>
            <w:hyperlink r:id="rId101" w:tooltip="Justice and Community Safety Legislation Amendment Act 2014" w:history="1">
              <w:r w:rsidR="005A32F9">
                <w:rPr>
                  <w:rStyle w:val="charCitHyperlinkAbbrev"/>
                </w:rPr>
                <w:t>A2014</w:t>
              </w:r>
              <w:r w:rsidR="005A32F9">
                <w:rPr>
                  <w:rStyle w:val="charCitHyperlinkAbbrev"/>
                </w:rPr>
                <w:noBreakHyphen/>
                <w:t>18</w:t>
              </w:r>
            </w:hyperlink>
          </w:p>
        </w:tc>
        <w:tc>
          <w:tcPr>
            <w:tcW w:w="1783" w:type="dxa"/>
            <w:tcBorders>
              <w:top w:val="single" w:sz="4" w:space="0" w:color="auto"/>
              <w:bottom w:val="single" w:sz="4" w:space="0" w:color="auto"/>
            </w:tcBorders>
          </w:tcPr>
          <w:p w14:paraId="5633F158" w14:textId="35F4E4EE" w:rsidR="005A32F9" w:rsidRDefault="005A32F9">
            <w:pPr>
              <w:pStyle w:val="EarlierRepubEntries"/>
            </w:pPr>
            <w:r>
              <w:t xml:space="preserve">amendments by </w:t>
            </w:r>
            <w:hyperlink r:id="rId102" w:tooltip="Justice and Community Safety Legislation Amendment Act 2014" w:history="1">
              <w:r>
                <w:rPr>
                  <w:rStyle w:val="charCitHyperlinkAbbrev"/>
                </w:rPr>
                <w:t>A2014</w:t>
              </w:r>
              <w:r>
                <w:rPr>
                  <w:rStyle w:val="charCitHyperlinkAbbrev"/>
                </w:rPr>
                <w:noBreakHyphen/>
                <w:t>18</w:t>
              </w:r>
            </w:hyperlink>
          </w:p>
        </w:tc>
      </w:tr>
      <w:tr w:rsidR="00E26F02" w14:paraId="619D87EF" w14:textId="77777777">
        <w:tc>
          <w:tcPr>
            <w:tcW w:w="1576" w:type="dxa"/>
            <w:tcBorders>
              <w:top w:val="single" w:sz="4" w:space="0" w:color="auto"/>
              <w:bottom w:val="single" w:sz="4" w:space="0" w:color="auto"/>
            </w:tcBorders>
          </w:tcPr>
          <w:p w14:paraId="285BACFC" w14:textId="77777777" w:rsidR="00E26F02" w:rsidRDefault="00E26F02">
            <w:pPr>
              <w:pStyle w:val="EarlierRepubEntries"/>
            </w:pPr>
            <w:r>
              <w:t>R3</w:t>
            </w:r>
            <w:r>
              <w:br/>
              <w:t>17 Nov 2014</w:t>
            </w:r>
          </w:p>
        </w:tc>
        <w:tc>
          <w:tcPr>
            <w:tcW w:w="1681" w:type="dxa"/>
            <w:tcBorders>
              <w:top w:val="single" w:sz="4" w:space="0" w:color="auto"/>
              <w:bottom w:val="single" w:sz="4" w:space="0" w:color="auto"/>
            </w:tcBorders>
          </w:tcPr>
          <w:p w14:paraId="600803BB" w14:textId="77777777" w:rsidR="00E26F02" w:rsidRDefault="00E26F02">
            <w:pPr>
              <w:pStyle w:val="EarlierRepubEntries"/>
            </w:pPr>
            <w:r>
              <w:t>17 Nov 2014</w:t>
            </w:r>
            <w:r>
              <w:noBreakHyphen/>
            </w:r>
            <w:r>
              <w:br/>
              <w:t>2 Mar 2015</w:t>
            </w:r>
          </w:p>
        </w:tc>
        <w:tc>
          <w:tcPr>
            <w:tcW w:w="1783" w:type="dxa"/>
            <w:tcBorders>
              <w:top w:val="single" w:sz="4" w:space="0" w:color="auto"/>
              <w:bottom w:val="single" w:sz="4" w:space="0" w:color="auto"/>
            </w:tcBorders>
          </w:tcPr>
          <w:p w14:paraId="2E840203" w14:textId="0EFF3D41" w:rsidR="00E26F02" w:rsidRDefault="000823D4">
            <w:pPr>
              <w:pStyle w:val="EarlierRepubEntries"/>
            </w:pPr>
            <w:hyperlink r:id="rId103" w:tooltip="ustice and Community Safety Legislation Amendment Act 2014 (No 2)" w:history="1">
              <w:r w:rsidR="00E26F02">
                <w:rPr>
                  <w:rStyle w:val="charCitHyperlinkAbbrev"/>
                </w:rPr>
                <w:t>A2014</w:t>
              </w:r>
              <w:r w:rsidR="00E26F02">
                <w:rPr>
                  <w:rStyle w:val="charCitHyperlinkAbbrev"/>
                </w:rPr>
                <w:noBreakHyphen/>
                <w:t>49</w:t>
              </w:r>
            </w:hyperlink>
          </w:p>
        </w:tc>
        <w:tc>
          <w:tcPr>
            <w:tcW w:w="1783" w:type="dxa"/>
            <w:tcBorders>
              <w:top w:val="single" w:sz="4" w:space="0" w:color="auto"/>
              <w:bottom w:val="single" w:sz="4" w:space="0" w:color="auto"/>
            </w:tcBorders>
          </w:tcPr>
          <w:p w14:paraId="194E0835" w14:textId="70DDA254" w:rsidR="00E26F02" w:rsidRDefault="00E26F02">
            <w:pPr>
              <w:pStyle w:val="EarlierRepubEntries"/>
            </w:pPr>
            <w:r>
              <w:t xml:space="preserve">amendments by </w:t>
            </w:r>
            <w:hyperlink r:id="rId104" w:tooltip="ustice and Community Safety Legislation Amendment Act 2014 (No 2)" w:history="1">
              <w:r>
                <w:rPr>
                  <w:rStyle w:val="charCitHyperlinkAbbrev"/>
                </w:rPr>
                <w:t>A2014</w:t>
              </w:r>
              <w:r>
                <w:rPr>
                  <w:rStyle w:val="charCitHyperlinkAbbrev"/>
                </w:rPr>
                <w:noBreakHyphen/>
                <w:t>49</w:t>
              </w:r>
            </w:hyperlink>
          </w:p>
        </w:tc>
      </w:tr>
      <w:tr w:rsidR="00330F9F" w14:paraId="66604201" w14:textId="77777777">
        <w:tc>
          <w:tcPr>
            <w:tcW w:w="1576" w:type="dxa"/>
            <w:tcBorders>
              <w:top w:val="single" w:sz="4" w:space="0" w:color="auto"/>
              <w:bottom w:val="single" w:sz="4" w:space="0" w:color="auto"/>
            </w:tcBorders>
          </w:tcPr>
          <w:p w14:paraId="7374BBE1" w14:textId="77777777" w:rsidR="00330F9F" w:rsidRDefault="00330F9F">
            <w:pPr>
              <w:pStyle w:val="EarlierRepubEntries"/>
            </w:pPr>
            <w:r>
              <w:t>R4</w:t>
            </w:r>
            <w:r>
              <w:br/>
              <w:t>3 Mar 2015</w:t>
            </w:r>
          </w:p>
        </w:tc>
        <w:tc>
          <w:tcPr>
            <w:tcW w:w="1681" w:type="dxa"/>
            <w:tcBorders>
              <w:top w:val="single" w:sz="4" w:space="0" w:color="auto"/>
              <w:bottom w:val="single" w:sz="4" w:space="0" w:color="auto"/>
            </w:tcBorders>
          </w:tcPr>
          <w:p w14:paraId="6058A1B2" w14:textId="77777777" w:rsidR="00330F9F" w:rsidRDefault="00330F9F">
            <w:pPr>
              <w:pStyle w:val="EarlierRepubEntries"/>
            </w:pPr>
            <w:r>
              <w:t>3 Mar 2015</w:t>
            </w:r>
            <w:r>
              <w:noBreakHyphen/>
            </w:r>
            <w:r>
              <w:br/>
              <w:t>31 Dec 2017</w:t>
            </w:r>
          </w:p>
        </w:tc>
        <w:tc>
          <w:tcPr>
            <w:tcW w:w="1783" w:type="dxa"/>
            <w:tcBorders>
              <w:top w:val="single" w:sz="4" w:space="0" w:color="auto"/>
              <w:bottom w:val="single" w:sz="4" w:space="0" w:color="auto"/>
            </w:tcBorders>
          </w:tcPr>
          <w:p w14:paraId="4340065A" w14:textId="01A967CE" w:rsidR="00330F9F" w:rsidRDefault="000823D4">
            <w:pPr>
              <w:pStyle w:val="EarlierRepubEntries"/>
            </w:pPr>
            <w:hyperlink r:id="rId105" w:tooltip="Crimes Legislation Amendment Act 2015" w:history="1">
              <w:r w:rsidR="00330F9F">
                <w:rPr>
                  <w:rStyle w:val="charCitHyperlinkAbbrev"/>
                </w:rPr>
                <w:t>A2015</w:t>
              </w:r>
              <w:r w:rsidR="00330F9F">
                <w:rPr>
                  <w:rStyle w:val="charCitHyperlinkAbbrev"/>
                </w:rPr>
                <w:noBreakHyphen/>
                <w:t>3</w:t>
              </w:r>
            </w:hyperlink>
          </w:p>
        </w:tc>
        <w:tc>
          <w:tcPr>
            <w:tcW w:w="1783" w:type="dxa"/>
            <w:tcBorders>
              <w:top w:val="single" w:sz="4" w:space="0" w:color="auto"/>
              <w:bottom w:val="single" w:sz="4" w:space="0" w:color="auto"/>
            </w:tcBorders>
          </w:tcPr>
          <w:p w14:paraId="0A4078A0" w14:textId="5B0003E7" w:rsidR="00330F9F" w:rsidRDefault="00330F9F">
            <w:pPr>
              <w:pStyle w:val="EarlierRepubEntries"/>
            </w:pPr>
            <w:r>
              <w:t xml:space="preserve">amendments by </w:t>
            </w:r>
            <w:hyperlink r:id="rId106" w:tooltip="Crimes Legislation Amendment Act 2015" w:history="1">
              <w:r>
                <w:rPr>
                  <w:rStyle w:val="charCitHyperlinkAbbrev"/>
                </w:rPr>
                <w:t>A2015</w:t>
              </w:r>
              <w:r>
                <w:rPr>
                  <w:rStyle w:val="charCitHyperlinkAbbrev"/>
                </w:rPr>
                <w:noBreakHyphen/>
                <w:t>3</w:t>
              </w:r>
            </w:hyperlink>
          </w:p>
        </w:tc>
      </w:tr>
      <w:tr w:rsidR="00AB3BE6" w14:paraId="2D18F111" w14:textId="77777777">
        <w:tc>
          <w:tcPr>
            <w:tcW w:w="1576" w:type="dxa"/>
            <w:tcBorders>
              <w:top w:val="single" w:sz="4" w:space="0" w:color="auto"/>
              <w:bottom w:val="single" w:sz="4" w:space="0" w:color="auto"/>
            </w:tcBorders>
          </w:tcPr>
          <w:p w14:paraId="15D0FCD4" w14:textId="77777777" w:rsidR="00AB3BE6" w:rsidRDefault="00AB3BE6">
            <w:pPr>
              <w:pStyle w:val="EarlierRepubEntries"/>
            </w:pPr>
            <w:r>
              <w:t>R5</w:t>
            </w:r>
            <w:r>
              <w:br/>
              <w:t>1 Jan 2018</w:t>
            </w:r>
          </w:p>
        </w:tc>
        <w:tc>
          <w:tcPr>
            <w:tcW w:w="1681" w:type="dxa"/>
            <w:tcBorders>
              <w:top w:val="single" w:sz="4" w:space="0" w:color="auto"/>
              <w:bottom w:val="single" w:sz="4" w:space="0" w:color="auto"/>
            </w:tcBorders>
          </w:tcPr>
          <w:p w14:paraId="0D800A0A" w14:textId="77777777" w:rsidR="00AB3BE6" w:rsidRDefault="00AB3BE6">
            <w:pPr>
              <w:pStyle w:val="EarlierRepubEntries"/>
            </w:pPr>
            <w:r>
              <w:t>1 Jan 2018–</w:t>
            </w:r>
            <w:r>
              <w:br/>
              <w:t>7 Nov 2018</w:t>
            </w:r>
          </w:p>
        </w:tc>
        <w:tc>
          <w:tcPr>
            <w:tcW w:w="1783" w:type="dxa"/>
            <w:tcBorders>
              <w:top w:val="single" w:sz="4" w:space="0" w:color="auto"/>
              <w:bottom w:val="single" w:sz="4" w:space="0" w:color="auto"/>
            </w:tcBorders>
          </w:tcPr>
          <w:p w14:paraId="040DDDE1" w14:textId="2AA2AC5B" w:rsidR="00AB3BE6" w:rsidRDefault="000823D4">
            <w:pPr>
              <w:pStyle w:val="EarlierRepubEntries"/>
              <w:rPr>
                <w:rStyle w:val="charCitHyperlinkAbbrev"/>
              </w:rPr>
            </w:pPr>
            <w:hyperlink r:id="rId107" w:tooltip="Justice and Community Safety Legislation Amendment Act 2017 (No 2)" w:history="1">
              <w:r w:rsidR="00AB3BE6">
                <w:rPr>
                  <w:rStyle w:val="charCitHyperlinkAbbrev"/>
                </w:rPr>
                <w:t>A2017</w:t>
              </w:r>
              <w:r w:rsidR="00AB3BE6">
                <w:rPr>
                  <w:rStyle w:val="charCitHyperlinkAbbrev"/>
                </w:rPr>
                <w:noBreakHyphen/>
                <w:t>14</w:t>
              </w:r>
            </w:hyperlink>
          </w:p>
        </w:tc>
        <w:tc>
          <w:tcPr>
            <w:tcW w:w="1783" w:type="dxa"/>
            <w:tcBorders>
              <w:top w:val="single" w:sz="4" w:space="0" w:color="auto"/>
              <w:bottom w:val="single" w:sz="4" w:space="0" w:color="auto"/>
            </w:tcBorders>
          </w:tcPr>
          <w:p w14:paraId="2305B5B7" w14:textId="47F70C38" w:rsidR="00AB3BE6" w:rsidRDefault="00AB3BE6">
            <w:pPr>
              <w:pStyle w:val="EarlierRepubEntries"/>
            </w:pPr>
            <w:r w:rsidRPr="00C579A8">
              <w:t xml:space="preserve">amendments by </w:t>
            </w:r>
            <w:hyperlink r:id="rId108" w:tooltip="Freedom of Information Act 2016" w:history="1">
              <w:r w:rsidRPr="0026030E">
                <w:rPr>
                  <w:rStyle w:val="charCitHyperlinkAbbrev"/>
                </w:rPr>
                <w:t>A2016-55</w:t>
              </w:r>
            </w:hyperlink>
            <w:r>
              <w:br/>
              <w:t xml:space="preserve">as amended by </w:t>
            </w:r>
            <w:hyperlink r:id="rId109" w:tooltip="Justice and Community Safety Legislation Amendment Act 2017 (No 2)" w:history="1">
              <w:r>
                <w:rPr>
                  <w:rStyle w:val="charCitHyperlinkAbbrev"/>
                </w:rPr>
                <w:t>A2017</w:t>
              </w:r>
              <w:r>
                <w:rPr>
                  <w:rStyle w:val="charCitHyperlinkAbbrev"/>
                </w:rPr>
                <w:noBreakHyphen/>
                <w:t>14</w:t>
              </w:r>
            </w:hyperlink>
          </w:p>
        </w:tc>
      </w:tr>
      <w:tr w:rsidR="00646A1E" w14:paraId="4C0054B5" w14:textId="77777777">
        <w:tc>
          <w:tcPr>
            <w:tcW w:w="1576" w:type="dxa"/>
            <w:tcBorders>
              <w:top w:val="single" w:sz="4" w:space="0" w:color="auto"/>
              <w:bottom w:val="single" w:sz="4" w:space="0" w:color="auto"/>
            </w:tcBorders>
          </w:tcPr>
          <w:p w14:paraId="30E4ECDF" w14:textId="77777777" w:rsidR="00646A1E" w:rsidRDefault="00646A1E">
            <w:pPr>
              <w:pStyle w:val="EarlierRepubEntries"/>
            </w:pPr>
            <w:r>
              <w:t>R6</w:t>
            </w:r>
            <w:r>
              <w:br/>
            </w:r>
            <w:r w:rsidR="00DC5C34">
              <w:t>8 Nov 2018</w:t>
            </w:r>
          </w:p>
        </w:tc>
        <w:tc>
          <w:tcPr>
            <w:tcW w:w="1681" w:type="dxa"/>
            <w:tcBorders>
              <w:top w:val="single" w:sz="4" w:space="0" w:color="auto"/>
              <w:bottom w:val="single" w:sz="4" w:space="0" w:color="auto"/>
            </w:tcBorders>
          </w:tcPr>
          <w:p w14:paraId="595FFCBA" w14:textId="77777777" w:rsidR="00646A1E" w:rsidRDefault="00DC5C34">
            <w:pPr>
              <w:pStyle w:val="EarlierRepubEntries"/>
            </w:pPr>
            <w:r>
              <w:t>8 Nov 2018–</w:t>
            </w:r>
            <w:r>
              <w:br/>
              <w:t>30 Nov 2019</w:t>
            </w:r>
          </w:p>
        </w:tc>
        <w:tc>
          <w:tcPr>
            <w:tcW w:w="1783" w:type="dxa"/>
            <w:tcBorders>
              <w:top w:val="single" w:sz="4" w:space="0" w:color="auto"/>
              <w:bottom w:val="single" w:sz="4" w:space="0" w:color="auto"/>
            </w:tcBorders>
          </w:tcPr>
          <w:p w14:paraId="526F63FB" w14:textId="6B9C9EC0" w:rsidR="00646A1E" w:rsidRDefault="000823D4">
            <w:pPr>
              <w:pStyle w:val="EarlierRepubEntries"/>
            </w:pPr>
            <w:hyperlink r:id="rId110" w:tooltip="Crimes Legislation Amendment Act 2018 (No 2)" w:history="1">
              <w:r w:rsidR="00DC5C34">
                <w:rPr>
                  <w:rStyle w:val="charCitHyperlinkAbbrev"/>
                </w:rPr>
                <w:t>A2018</w:t>
              </w:r>
              <w:r w:rsidR="00DC5C34">
                <w:rPr>
                  <w:rStyle w:val="charCitHyperlinkAbbrev"/>
                </w:rPr>
                <w:noBreakHyphen/>
                <w:t>40</w:t>
              </w:r>
            </w:hyperlink>
          </w:p>
        </w:tc>
        <w:tc>
          <w:tcPr>
            <w:tcW w:w="1783" w:type="dxa"/>
            <w:tcBorders>
              <w:top w:val="single" w:sz="4" w:space="0" w:color="auto"/>
              <w:bottom w:val="single" w:sz="4" w:space="0" w:color="auto"/>
            </w:tcBorders>
          </w:tcPr>
          <w:p w14:paraId="165B6A0E" w14:textId="728326DB" w:rsidR="00646A1E" w:rsidRPr="00C579A8" w:rsidRDefault="00DC5C34">
            <w:pPr>
              <w:pStyle w:val="EarlierRepubEntries"/>
            </w:pPr>
            <w:r>
              <w:t xml:space="preserve">amendments by </w:t>
            </w:r>
            <w:hyperlink r:id="rId111" w:tooltip="Crimes Legislation Amendment Act 2018 (No 2)" w:history="1">
              <w:r>
                <w:rPr>
                  <w:rStyle w:val="charCitHyperlinkAbbrev"/>
                </w:rPr>
                <w:t>A2018</w:t>
              </w:r>
              <w:r>
                <w:rPr>
                  <w:rStyle w:val="charCitHyperlinkAbbrev"/>
                </w:rPr>
                <w:noBreakHyphen/>
                <w:t>40</w:t>
              </w:r>
            </w:hyperlink>
          </w:p>
        </w:tc>
      </w:tr>
      <w:tr w:rsidR="005C20F9" w14:paraId="4BCB2832" w14:textId="77777777">
        <w:tc>
          <w:tcPr>
            <w:tcW w:w="1576" w:type="dxa"/>
            <w:tcBorders>
              <w:top w:val="single" w:sz="4" w:space="0" w:color="auto"/>
              <w:bottom w:val="single" w:sz="4" w:space="0" w:color="auto"/>
            </w:tcBorders>
          </w:tcPr>
          <w:p w14:paraId="3910C4E8" w14:textId="32299D5D" w:rsidR="005C20F9" w:rsidRDefault="005C20F9">
            <w:pPr>
              <w:pStyle w:val="EarlierRepubEntries"/>
            </w:pPr>
            <w:r>
              <w:t>R7</w:t>
            </w:r>
            <w:r>
              <w:br/>
              <w:t>1 Dec 2019</w:t>
            </w:r>
          </w:p>
        </w:tc>
        <w:tc>
          <w:tcPr>
            <w:tcW w:w="1681" w:type="dxa"/>
            <w:tcBorders>
              <w:top w:val="single" w:sz="4" w:space="0" w:color="auto"/>
              <w:bottom w:val="single" w:sz="4" w:space="0" w:color="auto"/>
            </w:tcBorders>
          </w:tcPr>
          <w:p w14:paraId="535ECFDF" w14:textId="1E01E329" w:rsidR="005C20F9" w:rsidRDefault="005C20F9">
            <w:pPr>
              <w:pStyle w:val="EarlierRepubEntries"/>
            </w:pPr>
            <w:r>
              <w:t>1 Dec 2019–</w:t>
            </w:r>
            <w:r>
              <w:br/>
              <w:t>16 Dec 2021</w:t>
            </w:r>
          </w:p>
        </w:tc>
        <w:tc>
          <w:tcPr>
            <w:tcW w:w="1783" w:type="dxa"/>
            <w:tcBorders>
              <w:top w:val="single" w:sz="4" w:space="0" w:color="auto"/>
              <w:bottom w:val="single" w:sz="4" w:space="0" w:color="auto"/>
            </w:tcBorders>
          </w:tcPr>
          <w:p w14:paraId="775984CF" w14:textId="2C768A2F" w:rsidR="005C20F9" w:rsidRDefault="000823D4">
            <w:pPr>
              <w:pStyle w:val="EarlierRepubEntries"/>
            </w:pPr>
            <w:hyperlink r:id="rId112" w:tooltip="Integrity Commission Amendment Act 2019" w:history="1">
              <w:r w:rsidR="004A14AC">
                <w:rPr>
                  <w:rStyle w:val="charCitHyperlinkAbbrev"/>
                </w:rPr>
                <w:t>A2019</w:t>
              </w:r>
              <w:r w:rsidR="004A14AC">
                <w:rPr>
                  <w:rStyle w:val="charCitHyperlinkAbbrev"/>
                </w:rPr>
                <w:noBreakHyphen/>
                <w:t>18</w:t>
              </w:r>
            </w:hyperlink>
          </w:p>
        </w:tc>
        <w:tc>
          <w:tcPr>
            <w:tcW w:w="1783" w:type="dxa"/>
            <w:tcBorders>
              <w:top w:val="single" w:sz="4" w:space="0" w:color="auto"/>
              <w:bottom w:val="single" w:sz="4" w:space="0" w:color="auto"/>
            </w:tcBorders>
          </w:tcPr>
          <w:p w14:paraId="4049017E" w14:textId="4533B357" w:rsidR="005C20F9" w:rsidRDefault="005B5113">
            <w:pPr>
              <w:pStyle w:val="EarlierRepubEntries"/>
            </w:pPr>
            <w:r w:rsidRPr="00C579A8">
              <w:t xml:space="preserve">amendments by </w:t>
            </w:r>
            <w:hyperlink r:id="rId113" w:anchor="history" w:tooltip="Integrity Commission Act 2018" w:history="1">
              <w:r>
                <w:rPr>
                  <w:rStyle w:val="charCitHyperlinkAbbrev"/>
                </w:rPr>
                <w:t>A2018</w:t>
              </w:r>
              <w:r>
                <w:rPr>
                  <w:rStyle w:val="charCitHyperlinkAbbrev"/>
                </w:rPr>
                <w:noBreakHyphen/>
                <w:t>52</w:t>
              </w:r>
            </w:hyperlink>
            <w:r>
              <w:rPr>
                <w:rStyle w:val="charCitHyperlinkAbbrev"/>
              </w:rPr>
              <w:br/>
            </w:r>
            <w:r>
              <w:t xml:space="preserve">as amended by </w:t>
            </w:r>
            <w:hyperlink r:id="rId114" w:tooltip="Integrity Commission Amendment Act 2019" w:history="1">
              <w:r>
                <w:rPr>
                  <w:rStyle w:val="charCitHyperlinkAbbrev"/>
                </w:rPr>
                <w:t>A2019</w:t>
              </w:r>
              <w:r>
                <w:rPr>
                  <w:rStyle w:val="charCitHyperlinkAbbrev"/>
                </w:rPr>
                <w:noBreakHyphen/>
                <w:t>18</w:t>
              </w:r>
            </w:hyperlink>
          </w:p>
        </w:tc>
      </w:tr>
    </w:tbl>
    <w:p w14:paraId="43BE7161" w14:textId="77777777" w:rsidR="003D4D5D" w:rsidRDefault="003D4D5D">
      <w:pPr>
        <w:pStyle w:val="05EndNote"/>
        <w:sectPr w:rsidR="003D4D5D" w:rsidSect="0083622F">
          <w:headerReference w:type="even" r:id="rId115"/>
          <w:headerReference w:type="default" r:id="rId116"/>
          <w:footerReference w:type="even" r:id="rId117"/>
          <w:footerReference w:type="default" r:id="rId118"/>
          <w:pgSz w:w="11907" w:h="16839" w:code="9"/>
          <w:pgMar w:top="3000" w:right="1900" w:bottom="2500" w:left="2300" w:header="2480" w:footer="2100" w:gutter="0"/>
          <w:cols w:space="720"/>
          <w:docGrid w:linePitch="326"/>
        </w:sectPr>
      </w:pPr>
    </w:p>
    <w:p w14:paraId="05B55EAC" w14:textId="77777777" w:rsidR="003D4D5D" w:rsidRDefault="003D4D5D"/>
    <w:p w14:paraId="19FD9E64" w14:textId="77777777" w:rsidR="003D4D5D" w:rsidRDefault="003D4D5D">
      <w:pPr>
        <w:rPr>
          <w:color w:val="000000"/>
          <w:sz w:val="20"/>
        </w:rPr>
      </w:pPr>
    </w:p>
    <w:p w14:paraId="31B214C2" w14:textId="77777777" w:rsidR="003D4D5D" w:rsidRDefault="003D4D5D">
      <w:pPr>
        <w:rPr>
          <w:color w:val="000000"/>
          <w:sz w:val="22"/>
        </w:rPr>
      </w:pPr>
    </w:p>
    <w:p w14:paraId="17D31352" w14:textId="75DB860F" w:rsidR="003D4D5D" w:rsidRDefault="003D4D5D">
      <w:pPr>
        <w:rPr>
          <w:color w:val="000000"/>
          <w:sz w:val="22"/>
        </w:rPr>
      </w:pPr>
    </w:p>
    <w:p w14:paraId="10D41096" w14:textId="77777777" w:rsidR="005B5113" w:rsidRDefault="005B5113">
      <w:pPr>
        <w:rPr>
          <w:color w:val="000000"/>
          <w:sz w:val="22"/>
        </w:rPr>
      </w:pPr>
    </w:p>
    <w:p w14:paraId="1798F726" w14:textId="0CFF9021" w:rsidR="003D4D5D" w:rsidRPr="001755EB" w:rsidRDefault="003D4D5D">
      <w:pPr>
        <w:rPr>
          <w:color w:val="000000"/>
          <w:sz w:val="22"/>
        </w:rPr>
      </w:pPr>
      <w:r>
        <w:rPr>
          <w:color w:val="000000"/>
          <w:sz w:val="22"/>
        </w:rPr>
        <w:t xml:space="preserve">©  Australian Capital Territory </w:t>
      </w:r>
      <w:r w:rsidR="0083622F">
        <w:rPr>
          <w:noProof/>
          <w:color w:val="000000"/>
          <w:sz w:val="22"/>
        </w:rPr>
        <w:t>2021</w:t>
      </w:r>
    </w:p>
    <w:p w14:paraId="624E35C8" w14:textId="77777777" w:rsidR="003D4D5D" w:rsidRDefault="003D4D5D">
      <w:pPr>
        <w:pStyle w:val="06Copyright"/>
        <w:sectPr w:rsidR="003D4D5D" w:rsidSect="003D4D5D">
          <w:headerReference w:type="even" r:id="rId119"/>
          <w:headerReference w:type="default" r:id="rId120"/>
          <w:footerReference w:type="even" r:id="rId121"/>
          <w:footerReference w:type="default" r:id="rId122"/>
          <w:headerReference w:type="first" r:id="rId123"/>
          <w:footerReference w:type="first" r:id="rId124"/>
          <w:type w:val="continuous"/>
          <w:pgSz w:w="11907" w:h="16839" w:code="9"/>
          <w:pgMar w:top="3000" w:right="1900" w:bottom="2500" w:left="2300" w:header="2480" w:footer="2100" w:gutter="0"/>
          <w:pgNumType w:fmt="lowerRoman"/>
          <w:cols w:space="720"/>
          <w:titlePg/>
          <w:docGrid w:linePitch="326"/>
        </w:sectPr>
      </w:pPr>
    </w:p>
    <w:p w14:paraId="6D7236B6" w14:textId="77777777" w:rsidR="00A31BC6" w:rsidRDefault="00A31BC6" w:rsidP="003D4D5D"/>
    <w:sectPr w:rsidR="00A31BC6" w:rsidSect="003D4D5D">
      <w:headerReference w:type="first" r:id="rId125"/>
      <w:footerReference w:type="first" r:id="rId12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8706" w14:textId="77777777" w:rsidR="00FD27B5" w:rsidRDefault="00FD27B5">
      <w:r>
        <w:separator/>
      </w:r>
    </w:p>
  </w:endnote>
  <w:endnote w:type="continuationSeparator" w:id="0">
    <w:p w14:paraId="175FD612" w14:textId="77777777" w:rsidR="00FD27B5" w:rsidRDefault="00FD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Condensed">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9CFE" w14:textId="38F81A08" w:rsidR="00A52F3D" w:rsidRPr="000823D4" w:rsidRDefault="000823D4" w:rsidP="000823D4">
    <w:pPr>
      <w:pStyle w:val="Footer"/>
      <w:jc w:val="center"/>
      <w:rPr>
        <w:rFonts w:cs="Arial"/>
        <w:sz w:val="14"/>
      </w:rPr>
    </w:pPr>
    <w:r w:rsidRPr="000823D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327A"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1ACA9239" w14:textId="77777777">
      <w:tc>
        <w:tcPr>
          <w:tcW w:w="847" w:type="pct"/>
        </w:tcPr>
        <w:p w14:paraId="3BED5992"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1B921B6B" w14:textId="6BD69F94"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4F32A87E" w14:textId="70BF33D6" w:rsidR="00FD27B5" w:rsidRDefault="000823D4">
          <w:pPr>
            <w:pStyle w:val="FooterInfoCentre"/>
          </w:pPr>
          <w:r>
            <w:fldChar w:fldCharType="begin"/>
          </w:r>
          <w:r>
            <w:instrText xml:space="preserve"> DOCPROPERTY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1061" w:type="pct"/>
        </w:tcPr>
        <w:p w14:paraId="6576D4B2" w14:textId="7ECB6E22" w:rsidR="00FD27B5" w:rsidRDefault="000823D4">
          <w:pPr>
            <w:pStyle w:val="Footer"/>
            <w:jc w:val="right"/>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r>
  </w:tbl>
  <w:p w14:paraId="68585B36" w14:textId="0F6428FF"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FD02"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3F822CBB" w14:textId="77777777">
      <w:tc>
        <w:tcPr>
          <w:tcW w:w="1061" w:type="pct"/>
        </w:tcPr>
        <w:p w14:paraId="50BFF005" w14:textId="13A67D97" w:rsidR="00FD27B5" w:rsidRDefault="000823D4">
          <w:pPr>
            <w:pStyle w:val="Footer"/>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c>
        <w:tcPr>
          <w:tcW w:w="3092" w:type="pct"/>
        </w:tcPr>
        <w:p w14:paraId="6E67D5CB" w14:textId="1C3DC590"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2081AEC1" w14:textId="05ECB9CC" w:rsidR="00FD27B5" w:rsidRDefault="000823D4">
          <w:pPr>
            <w:pStyle w:val="FooterInfoCentre"/>
          </w:pPr>
          <w:r>
            <w:fldChar w:fldCharType="begin"/>
          </w:r>
          <w:r>
            <w:instrText xml:space="preserve"> DOCPROPER</w:instrText>
          </w:r>
          <w:r>
            <w:instrText xml:space="preserve">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847" w:type="pct"/>
        </w:tcPr>
        <w:p w14:paraId="2A19EC12"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7FFAD2A1" w14:textId="04C186FC"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85F"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6016B652" w14:textId="77777777">
      <w:tc>
        <w:tcPr>
          <w:tcW w:w="847" w:type="pct"/>
        </w:tcPr>
        <w:p w14:paraId="7A764E18"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14:paraId="279EE7A8" w14:textId="630F1CD3"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1629D21B" w14:textId="7E711CBA" w:rsidR="00FD27B5" w:rsidRDefault="000823D4">
          <w:pPr>
            <w:pStyle w:val="FooterInfoCentre"/>
          </w:pPr>
          <w:r>
            <w:fldChar w:fldCharType="begin"/>
          </w:r>
          <w:r>
            <w:instrText xml:space="preserve"> DOCPROPERTY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1061" w:type="pct"/>
        </w:tcPr>
        <w:p w14:paraId="5D6E0084" w14:textId="58DFFB45" w:rsidR="00FD27B5" w:rsidRDefault="000823D4">
          <w:pPr>
            <w:pStyle w:val="Footer"/>
            <w:jc w:val="right"/>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r>
  </w:tbl>
  <w:p w14:paraId="625D56FB" w14:textId="6CD8F8CA"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D41F"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5CCDA191" w14:textId="77777777">
      <w:tc>
        <w:tcPr>
          <w:tcW w:w="1061" w:type="pct"/>
        </w:tcPr>
        <w:p w14:paraId="6CED9588" w14:textId="4C30753F" w:rsidR="00FD27B5" w:rsidRDefault="000823D4">
          <w:pPr>
            <w:pStyle w:val="Footer"/>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c>
        <w:tcPr>
          <w:tcW w:w="3092" w:type="pct"/>
        </w:tcPr>
        <w:p w14:paraId="718E6E4D" w14:textId="3DA5AAFD"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002A6F65" w14:textId="3F4B3063" w:rsidR="00FD27B5" w:rsidRDefault="000823D4">
          <w:pPr>
            <w:pStyle w:val="FooterInfoCentre"/>
          </w:pPr>
          <w:r>
            <w:fldChar w:fldCharType="begin"/>
          </w:r>
          <w:r>
            <w:instrText xml:space="preserve"> DOCPROPERTY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847" w:type="pct"/>
        </w:tcPr>
        <w:p w14:paraId="77002D0F"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57BC2F56" w14:textId="10858200"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B9D" w14:textId="55855D78" w:rsidR="00FD27B5" w:rsidRPr="000823D4" w:rsidRDefault="000823D4" w:rsidP="000823D4">
    <w:pPr>
      <w:pStyle w:val="Footer"/>
      <w:jc w:val="center"/>
      <w:rPr>
        <w:rFonts w:cs="Arial"/>
        <w:sz w:val="14"/>
      </w:rPr>
    </w:pPr>
    <w:r w:rsidRPr="000823D4">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6BFA" w14:textId="0F08893B" w:rsidR="00FD27B5" w:rsidRPr="000823D4" w:rsidRDefault="00FD27B5" w:rsidP="000823D4">
    <w:pPr>
      <w:pStyle w:val="Footer"/>
      <w:jc w:val="center"/>
      <w:rPr>
        <w:rFonts w:cs="Arial"/>
        <w:sz w:val="14"/>
      </w:rPr>
    </w:pPr>
    <w:r w:rsidRPr="000823D4">
      <w:rPr>
        <w:rFonts w:cs="Arial"/>
        <w:sz w:val="14"/>
      </w:rPr>
      <w:fldChar w:fldCharType="begin"/>
    </w:r>
    <w:r w:rsidRPr="000823D4">
      <w:rPr>
        <w:rFonts w:cs="Arial"/>
        <w:sz w:val="14"/>
      </w:rPr>
      <w:instrText xml:space="preserve"> COMMENTS  \* MERGEFORMAT </w:instrText>
    </w:r>
    <w:r w:rsidRPr="000823D4">
      <w:rPr>
        <w:rFonts w:cs="Arial"/>
        <w:sz w:val="14"/>
      </w:rPr>
      <w:fldChar w:fldCharType="end"/>
    </w:r>
    <w:r w:rsidR="000823D4" w:rsidRPr="000823D4">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6B64" w14:textId="5ACD3F76" w:rsidR="00FD27B5" w:rsidRPr="000823D4" w:rsidRDefault="000823D4" w:rsidP="000823D4">
    <w:pPr>
      <w:pStyle w:val="Footer"/>
      <w:jc w:val="center"/>
      <w:rPr>
        <w:rFonts w:cs="Arial"/>
        <w:sz w:val="14"/>
      </w:rPr>
    </w:pPr>
    <w:r w:rsidRPr="000823D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42CF" w14:textId="77777777" w:rsidR="00FD27B5" w:rsidRDefault="00FD2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9C1" w14:textId="6D50346D" w:rsidR="00FD27B5" w:rsidRPr="000823D4" w:rsidRDefault="00FD27B5" w:rsidP="000823D4">
    <w:pPr>
      <w:pStyle w:val="Footer"/>
      <w:jc w:val="center"/>
      <w:rPr>
        <w:rFonts w:cs="Arial"/>
        <w:sz w:val="14"/>
      </w:rPr>
    </w:pPr>
    <w:r w:rsidRPr="000823D4">
      <w:rPr>
        <w:rFonts w:cs="Arial"/>
        <w:sz w:val="14"/>
      </w:rPr>
      <w:fldChar w:fldCharType="begin"/>
    </w:r>
    <w:r w:rsidRPr="000823D4">
      <w:rPr>
        <w:rFonts w:cs="Arial"/>
        <w:sz w:val="14"/>
      </w:rPr>
      <w:instrText xml:space="preserve"> DOCPROPERTY "Status" </w:instrText>
    </w:r>
    <w:r w:rsidRPr="000823D4">
      <w:rPr>
        <w:rFonts w:cs="Arial"/>
        <w:sz w:val="14"/>
      </w:rPr>
      <w:fldChar w:fldCharType="separate"/>
    </w:r>
    <w:r w:rsidR="00F026D3" w:rsidRPr="000823D4">
      <w:rPr>
        <w:rFonts w:cs="Arial"/>
        <w:sz w:val="14"/>
      </w:rPr>
      <w:t xml:space="preserve"> </w:t>
    </w:r>
    <w:r w:rsidRPr="000823D4">
      <w:rPr>
        <w:rFonts w:cs="Arial"/>
        <w:sz w:val="14"/>
      </w:rPr>
      <w:fldChar w:fldCharType="end"/>
    </w:r>
    <w:r w:rsidRPr="000823D4">
      <w:rPr>
        <w:rFonts w:cs="Arial"/>
        <w:sz w:val="14"/>
      </w:rPr>
      <w:fldChar w:fldCharType="begin"/>
    </w:r>
    <w:r w:rsidRPr="000823D4">
      <w:rPr>
        <w:rFonts w:cs="Arial"/>
        <w:sz w:val="14"/>
      </w:rPr>
      <w:instrText xml:space="preserve"> COMMENTS  \* MERGEFORMAT </w:instrText>
    </w:r>
    <w:r w:rsidRPr="000823D4">
      <w:rPr>
        <w:rFonts w:cs="Arial"/>
        <w:sz w:val="14"/>
      </w:rPr>
      <w:fldChar w:fldCharType="end"/>
    </w:r>
    <w:r w:rsidR="000823D4" w:rsidRPr="000823D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743B" w14:textId="2EC59775" w:rsidR="00A52F3D" w:rsidRPr="000823D4" w:rsidRDefault="000823D4" w:rsidP="000823D4">
    <w:pPr>
      <w:pStyle w:val="Footer"/>
      <w:jc w:val="center"/>
      <w:rPr>
        <w:rFonts w:cs="Arial"/>
        <w:sz w:val="14"/>
      </w:rPr>
    </w:pPr>
    <w:r w:rsidRPr="000823D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7E27"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D27B5" w14:paraId="1FB205A3" w14:textId="77777777">
      <w:tc>
        <w:tcPr>
          <w:tcW w:w="846" w:type="pct"/>
        </w:tcPr>
        <w:p w14:paraId="11D26F8B" w14:textId="77777777" w:rsidR="00FD27B5" w:rsidRDefault="00FD27B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10DE503" w14:textId="2236B669"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1D1782CD" w14:textId="141AE961" w:rsidR="00FD27B5" w:rsidRDefault="000823D4">
          <w:pPr>
            <w:pStyle w:val="FooterInfoCentre"/>
          </w:pPr>
          <w:r>
            <w:fldChar w:fldCharType="begin"/>
          </w:r>
          <w:r>
            <w:instrText xml:space="preserve"> DOCPROPERTY "Eff"  </w:instrText>
          </w:r>
          <w:r>
            <w:fldChar w:fldCharType="separate"/>
          </w:r>
          <w:r w:rsidR="00F026D3">
            <w:t xml:space="preserve">Effective:  </w:t>
          </w:r>
          <w:r>
            <w:fldChar w:fldCharType="end"/>
          </w:r>
          <w:r>
            <w:fldChar w:fldCharType="begin"/>
          </w:r>
          <w:r>
            <w:instrText xml:space="preserve"> DOCPROPERTY "StartDt"   </w:instrText>
          </w:r>
          <w:r>
            <w:fldChar w:fldCharType="separate"/>
          </w:r>
          <w:r w:rsidR="00F026D3">
            <w:t>17/12/21</w:t>
          </w:r>
          <w:r>
            <w:fldChar w:fldCharType="end"/>
          </w:r>
          <w:r>
            <w:fldChar w:fldCharType="begin"/>
          </w:r>
          <w:r>
            <w:instrText xml:space="preserve"> DOCPROPERTY "EndDt"  </w:instrText>
          </w:r>
          <w:r>
            <w:fldChar w:fldCharType="separate"/>
          </w:r>
          <w:r w:rsidR="00F026D3">
            <w:t>-10/02/22</w:t>
          </w:r>
          <w:r>
            <w:fldChar w:fldCharType="end"/>
          </w:r>
        </w:p>
      </w:tc>
      <w:tc>
        <w:tcPr>
          <w:tcW w:w="1061" w:type="pct"/>
        </w:tcPr>
        <w:p w14:paraId="2A01BCBA" w14:textId="783C3204" w:rsidR="00FD27B5" w:rsidRDefault="000823D4">
          <w:pPr>
            <w:pStyle w:val="Footer"/>
            <w:jc w:val="right"/>
          </w:pPr>
          <w:r>
            <w:fldChar w:fldCharType="begin"/>
          </w:r>
          <w:r>
            <w:instrText xml:space="preserve"> DOCPROPERTY "Category"  </w:instrText>
          </w:r>
          <w:r>
            <w:fldChar w:fldCharType="separate"/>
          </w:r>
          <w:r w:rsidR="00F026D3">
            <w:t>R8</w:t>
          </w:r>
          <w:r>
            <w:fldChar w:fldCharType="end"/>
          </w:r>
          <w:r w:rsidR="00FD27B5">
            <w:br/>
          </w:r>
          <w:r>
            <w:fldChar w:fldCharType="begin"/>
          </w:r>
          <w:r>
            <w:instrText xml:space="preserve"> DOCPROPERTY "RepubDt"  </w:instrText>
          </w:r>
          <w:r>
            <w:fldChar w:fldCharType="separate"/>
          </w:r>
          <w:r w:rsidR="00F026D3">
            <w:t>17/12/21</w:t>
          </w:r>
          <w:r>
            <w:fldChar w:fldCharType="end"/>
          </w:r>
        </w:p>
      </w:tc>
    </w:tr>
  </w:tbl>
  <w:p w14:paraId="0B8EFE6F" w14:textId="18071886"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4F42"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27B5" w14:paraId="68077F26" w14:textId="77777777">
      <w:tc>
        <w:tcPr>
          <w:tcW w:w="1061" w:type="pct"/>
        </w:tcPr>
        <w:p w14:paraId="6E5A7E86" w14:textId="1B165B28" w:rsidR="00FD27B5" w:rsidRDefault="000823D4">
          <w:pPr>
            <w:pStyle w:val="Footer"/>
          </w:pPr>
          <w:r>
            <w:fldChar w:fldCharType="begin"/>
          </w:r>
          <w:r>
            <w:instrText xml:space="preserve"> DOCPROPERTY "Category"  </w:instrText>
          </w:r>
          <w:r>
            <w:fldChar w:fldCharType="separate"/>
          </w:r>
          <w:r w:rsidR="00F026D3">
            <w:t>R8</w:t>
          </w:r>
          <w:r>
            <w:fldChar w:fldCharType="end"/>
          </w:r>
          <w:r w:rsidR="00FD27B5">
            <w:br/>
          </w:r>
          <w:r>
            <w:fldChar w:fldCharType="begin"/>
          </w:r>
          <w:r>
            <w:instrText xml:space="preserve"> DOCPROPERTY "RepubDt"  </w:instrText>
          </w:r>
          <w:r>
            <w:fldChar w:fldCharType="separate"/>
          </w:r>
          <w:r w:rsidR="00F026D3">
            <w:t>17/12/21</w:t>
          </w:r>
          <w:r>
            <w:fldChar w:fldCharType="end"/>
          </w:r>
        </w:p>
      </w:tc>
      <w:tc>
        <w:tcPr>
          <w:tcW w:w="3093" w:type="pct"/>
        </w:tcPr>
        <w:p w14:paraId="20B4DC15" w14:textId="380386FB"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556BDFC7" w14:textId="06C57279" w:rsidR="00FD27B5" w:rsidRDefault="000823D4">
          <w:pPr>
            <w:pStyle w:val="FooterInfoCentre"/>
          </w:pPr>
          <w:r>
            <w:fldChar w:fldCharType="begin"/>
          </w:r>
          <w:r>
            <w:instrText xml:space="preserve"> DOCPROPERTY "Eff"  </w:instrText>
          </w:r>
          <w:r>
            <w:fldChar w:fldCharType="separate"/>
          </w:r>
          <w:r w:rsidR="00F026D3">
            <w:t xml:space="preserve">Effective:  </w:t>
          </w:r>
          <w:r>
            <w:fldChar w:fldCharType="end"/>
          </w:r>
          <w:r>
            <w:fldChar w:fldCharType="begin"/>
          </w:r>
          <w:r>
            <w:instrText xml:space="preserve"> DOCPROPERTY "StartDt"  </w:instrText>
          </w:r>
          <w:r>
            <w:fldChar w:fldCharType="separate"/>
          </w:r>
          <w:r w:rsidR="00F026D3">
            <w:t>17/12/21</w:t>
          </w:r>
          <w:r>
            <w:fldChar w:fldCharType="end"/>
          </w:r>
          <w:r>
            <w:fldChar w:fldCharType="begin"/>
          </w:r>
          <w:r>
            <w:instrText xml:space="preserve"> DOCPROPERTY "EndDt"  </w:instrText>
          </w:r>
          <w:r>
            <w:fldChar w:fldCharType="separate"/>
          </w:r>
          <w:r w:rsidR="00F026D3">
            <w:t>-10/02/22</w:t>
          </w:r>
          <w:r>
            <w:fldChar w:fldCharType="end"/>
          </w:r>
        </w:p>
      </w:tc>
      <w:tc>
        <w:tcPr>
          <w:tcW w:w="846" w:type="pct"/>
        </w:tcPr>
        <w:p w14:paraId="2674C071" w14:textId="77777777" w:rsidR="00FD27B5" w:rsidRDefault="00FD27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A5B551" w14:textId="4FBCC60F"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DB3"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D27B5" w14:paraId="7D41D060" w14:textId="77777777">
      <w:tc>
        <w:tcPr>
          <w:tcW w:w="1061" w:type="pct"/>
        </w:tcPr>
        <w:p w14:paraId="276185E0" w14:textId="25B16249" w:rsidR="00FD27B5" w:rsidRDefault="000823D4">
          <w:pPr>
            <w:pStyle w:val="Footer"/>
          </w:pPr>
          <w:r>
            <w:fldChar w:fldCharType="begin"/>
          </w:r>
          <w:r>
            <w:instrText xml:space="preserve"> DOCPROPERTY "Category"  </w:instrText>
          </w:r>
          <w:r>
            <w:fldChar w:fldCharType="separate"/>
          </w:r>
          <w:r w:rsidR="00F026D3">
            <w:t>R8</w:t>
          </w:r>
          <w:r>
            <w:fldChar w:fldCharType="end"/>
          </w:r>
          <w:r w:rsidR="00FD27B5">
            <w:br/>
          </w:r>
          <w:r>
            <w:fldChar w:fldCharType="begin"/>
          </w:r>
          <w:r>
            <w:instrText xml:space="preserve"> DOCPROPERTY "RepubDt"  </w:instrText>
          </w:r>
          <w:r>
            <w:fldChar w:fldCharType="separate"/>
          </w:r>
          <w:r w:rsidR="00F026D3">
            <w:t>17/12/21</w:t>
          </w:r>
          <w:r>
            <w:fldChar w:fldCharType="end"/>
          </w:r>
        </w:p>
      </w:tc>
      <w:tc>
        <w:tcPr>
          <w:tcW w:w="3093" w:type="pct"/>
        </w:tcPr>
        <w:p w14:paraId="63599E8A" w14:textId="3490C606"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00240EDF" w14:textId="18B5216C" w:rsidR="00FD27B5" w:rsidRDefault="000823D4">
          <w:pPr>
            <w:pStyle w:val="FooterInfoCentre"/>
          </w:pPr>
          <w:r>
            <w:fldChar w:fldCharType="begin"/>
          </w:r>
          <w:r>
            <w:instrText xml:space="preserve"> DOCPROPERTY "Eff"  </w:instrText>
          </w:r>
          <w:r>
            <w:fldChar w:fldCharType="separate"/>
          </w:r>
          <w:r w:rsidR="00F026D3">
            <w:t xml:space="preserve">Effective:  </w:t>
          </w:r>
          <w:r>
            <w:fldChar w:fldCharType="end"/>
          </w:r>
          <w:r>
            <w:fldChar w:fldCharType="begin"/>
          </w:r>
          <w:r>
            <w:instrText xml:space="preserve"> DOCPROPERTY "StartDt"   </w:instrText>
          </w:r>
          <w:r>
            <w:fldChar w:fldCharType="separate"/>
          </w:r>
          <w:r w:rsidR="00F026D3">
            <w:t>17/12/21</w:t>
          </w:r>
          <w:r>
            <w:fldChar w:fldCharType="end"/>
          </w:r>
          <w:r>
            <w:fldChar w:fldCharType="begin"/>
          </w:r>
          <w:r>
            <w:instrText xml:space="preserve"> DOCPROPERTY "EndDt"</w:instrText>
          </w:r>
          <w:r>
            <w:instrText xml:space="preserve">  </w:instrText>
          </w:r>
          <w:r>
            <w:fldChar w:fldCharType="separate"/>
          </w:r>
          <w:r w:rsidR="00F026D3">
            <w:t>-10/02/22</w:t>
          </w:r>
          <w:r>
            <w:fldChar w:fldCharType="end"/>
          </w:r>
        </w:p>
      </w:tc>
      <w:tc>
        <w:tcPr>
          <w:tcW w:w="846" w:type="pct"/>
        </w:tcPr>
        <w:p w14:paraId="025B225C" w14:textId="77777777" w:rsidR="00FD27B5" w:rsidRDefault="00FD27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E400DA" w14:textId="210B760E" w:rsidR="00FD27B5" w:rsidRPr="000823D4" w:rsidRDefault="000823D4" w:rsidP="000823D4">
    <w:pPr>
      <w:pStyle w:val="Status"/>
      <w:rPr>
        <w:rFonts w:cs="Arial"/>
      </w:rPr>
    </w:pPr>
    <w:r w:rsidRPr="000823D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A67E"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D27B5" w14:paraId="0BCCD05C" w14:textId="77777777">
      <w:tc>
        <w:tcPr>
          <w:tcW w:w="847" w:type="pct"/>
        </w:tcPr>
        <w:p w14:paraId="05CF3E24" w14:textId="77777777" w:rsidR="00FD27B5" w:rsidRDefault="00FD27B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14:paraId="7A8FA30C" w14:textId="7BFF0E28"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736EF77F" w14:textId="341EEE9B" w:rsidR="00FD27B5" w:rsidRDefault="000823D4">
          <w:pPr>
            <w:pStyle w:val="FooterInfoCentre"/>
          </w:pPr>
          <w:r>
            <w:fldChar w:fldCharType="begin"/>
          </w:r>
          <w:r>
            <w:instrText xml:space="preserve"> DOCPROPERTY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1061" w:type="pct"/>
        </w:tcPr>
        <w:p w14:paraId="0319B1F6" w14:textId="75D66A81" w:rsidR="00FD27B5" w:rsidRDefault="000823D4">
          <w:pPr>
            <w:pStyle w:val="Footer"/>
            <w:jc w:val="right"/>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r>
  </w:tbl>
  <w:p w14:paraId="4B62106C" w14:textId="3C903EAF"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089B" w14:textId="77777777" w:rsidR="00FD27B5" w:rsidRDefault="00FD27B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D27B5" w14:paraId="2B3073F8" w14:textId="77777777">
      <w:tc>
        <w:tcPr>
          <w:tcW w:w="1061" w:type="pct"/>
        </w:tcPr>
        <w:p w14:paraId="1E6700DF" w14:textId="7251CD93" w:rsidR="00FD27B5" w:rsidRDefault="000823D4">
          <w:pPr>
            <w:pStyle w:val="Footer"/>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c>
        <w:tcPr>
          <w:tcW w:w="3092" w:type="pct"/>
        </w:tcPr>
        <w:p w14:paraId="70992754" w14:textId="3A1C1627"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3E86A3D2" w14:textId="230901C2" w:rsidR="00FD27B5" w:rsidRDefault="000823D4">
          <w:pPr>
            <w:pStyle w:val="FooterInfoCentre"/>
          </w:pPr>
          <w:r>
            <w:fldChar w:fldCharType="begin"/>
          </w:r>
          <w:r>
            <w:instrText xml:space="preserve"> DOCPROPERTY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847" w:type="pct"/>
        </w:tcPr>
        <w:p w14:paraId="4E47951E"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7CDDC349" w14:textId="59340AD4"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24AE" w14:textId="77777777" w:rsidR="00FD27B5" w:rsidRDefault="00FD27B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D27B5" w14:paraId="6002ADDA" w14:textId="77777777">
      <w:tc>
        <w:tcPr>
          <w:tcW w:w="1061" w:type="pct"/>
        </w:tcPr>
        <w:p w14:paraId="33A1F596" w14:textId="108BB215" w:rsidR="00FD27B5" w:rsidRDefault="000823D4">
          <w:pPr>
            <w:pStyle w:val="Footer"/>
          </w:pPr>
          <w:r>
            <w:fldChar w:fldCharType="begin"/>
          </w:r>
          <w:r>
            <w:instrText xml:space="preserve"> DOCPROPERTY "Category"  *\charformat  </w:instrText>
          </w:r>
          <w:r>
            <w:fldChar w:fldCharType="separate"/>
          </w:r>
          <w:r w:rsidR="00F026D3">
            <w:t>R8</w:t>
          </w:r>
          <w:r>
            <w:fldChar w:fldCharType="end"/>
          </w:r>
          <w:r w:rsidR="00FD27B5">
            <w:br/>
          </w:r>
          <w:r>
            <w:fldChar w:fldCharType="begin"/>
          </w:r>
          <w:r>
            <w:instrText xml:space="preserve"> DOCPROPERTY "RepubDt"  *\charformat  </w:instrText>
          </w:r>
          <w:r>
            <w:fldChar w:fldCharType="separate"/>
          </w:r>
          <w:r w:rsidR="00F026D3">
            <w:t>17/12/21</w:t>
          </w:r>
          <w:r>
            <w:fldChar w:fldCharType="end"/>
          </w:r>
        </w:p>
      </w:tc>
      <w:tc>
        <w:tcPr>
          <w:tcW w:w="3092" w:type="pct"/>
        </w:tcPr>
        <w:p w14:paraId="6757552E" w14:textId="55CF596E" w:rsidR="00FD27B5" w:rsidRDefault="000823D4">
          <w:pPr>
            <w:pStyle w:val="Footer"/>
            <w:jc w:val="center"/>
          </w:pPr>
          <w:r>
            <w:fldChar w:fldCharType="begin"/>
          </w:r>
          <w:r>
            <w:instrText xml:space="preserve"> REF Citation *\charformat </w:instrText>
          </w:r>
          <w:r>
            <w:fldChar w:fldCharType="separate"/>
          </w:r>
          <w:r w:rsidR="00F026D3">
            <w:t>Crimes (Surveillance Devices) Act 2010</w:t>
          </w:r>
          <w:r>
            <w:fldChar w:fldCharType="end"/>
          </w:r>
        </w:p>
        <w:p w14:paraId="1C6BAFD0" w14:textId="74E03D27" w:rsidR="00FD27B5" w:rsidRDefault="000823D4">
          <w:pPr>
            <w:pStyle w:val="FooterInfoCentre"/>
          </w:pPr>
          <w:r>
            <w:fldChar w:fldCharType="begin"/>
          </w:r>
          <w:r>
            <w:instrText xml:space="preserve"> DOCPROPERTY "Eff"  *\charformat </w:instrText>
          </w:r>
          <w:r>
            <w:fldChar w:fldCharType="separate"/>
          </w:r>
          <w:r w:rsidR="00F026D3">
            <w:t xml:space="preserve">Effective:  </w:t>
          </w:r>
          <w:r>
            <w:fldChar w:fldCharType="end"/>
          </w:r>
          <w:r>
            <w:fldChar w:fldCharType="begin"/>
          </w:r>
          <w:r>
            <w:instrText xml:space="preserve"> DOCPROPERTY "StartDt"  *\charformat </w:instrText>
          </w:r>
          <w:r>
            <w:fldChar w:fldCharType="separate"/>
          </w:r>
          <w:r w:rsidR="00F026D3">
            <w:t>17/12/21</w:t>
          </w:r>
          <w:r>
            <w:fldChar w:fldCharType="end"/>
          </w:r>
          <w:r>
            <w:fldChar w:fldCharType="begin"/>
          </w:r>
          <w:r>
            <w:instrText xml:space="preserve"> DOCPROPERTY "EndDt"  *\charformat </w:instrText>
          </w:r>
          <w:r>
            <w:fldChar w:fldCharType="separate"/>
          </w:r>
          <w:r w:rsidR="00F026D3">
            <w:t>-10/02/22</w:t>
          </w:r>
          <w:r>
            <w:fldChar w:fldCharType="end"/>
          </w:r>
        </w:p>
      </w:tc>
      <w:tc>
        <w:tcPr>
          <w:tcW w:w="847" w:type="pct"/>
        </w:tcPr>
        <w:p w14:paraId="6A4479D4" w14:textId="77777777" w:rsidR="00FD27B5" w:rsidRDefault="00FD27B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D47D5A" w14:textId="634495CF" w:rsidR="00FD27B5" w:rsidRPr="000823D4" w:rsidRDefault="000823D4" w:rsidP="000823D4">
    <w:pPr>
      <w:pStyle w:val="Status"/>
      <w:rPr>
        <w:rFonts w:cs="Arial"/>
      </w:rPr>
    </w:pPr>
    <w:r w:rsidRPr="000823D4">
      <w:rPr>
        <w:rFonts w:cs="Arial"/>
      </w:rPr>
      <w:fldChar w:fldCharType="begin"/>
    </w:r>
    <w:r w:rsidRPr="000823D4">
      <w:rPr>
        <w:rFonts w:cs="Arial"/>
      </w:rPr>
      <w:instrText xml:space="preserve"> DOCPROPERTY "Status" </w:instrText>
    </w:r>
    <w:r w:rsidRPr="000823D4">
      <w:rPr>
        <w:rFonts w:cs="Arial"/>
      </w:rPr>
      <w:fldChar w:fldCharType="separate"/>
    </w:r>
    <w:r w:rsidR="00F026D3" w:rsidRPr="000823D4">
      <w:rPr>
        <w:rFonts w:cs="Arial"/>
      </w:rPr>
      <w:t xml:space="preserve"> </w:t>
    </w:r>
    <w:r w:rsidRPr="000823D4">
      <w:rPr>
        <w:rFonts w:cs="Arial"/>
      </w:rPr>
      <w:fldChar w:fldCharType="end"/>
    </w:r>
    <w:r w:rsidRPr="000823D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C303" w14:textId="77777777" w:rsidR="00FD27B5" w:rsidRDefault="00FD27B5">
      <w:r>
        <w:separator/>
      </w:r>
    </w:p>
  </w:footnote>
  <w:footnote w:type="continuationSeparator" w:id="0">
    <w:p w14:paraId="53C8A011" w14:textId="77777777" w:rsidR="00FD27B5" w:rsidRDefault="00FD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74B9" w14:textId="77777777" w:rsidR="00A52F3D" w:rsidRDefault="00A52F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D27B5" w14:paraId="4DA7C254" w14:textId="77777777">
      <w:trPr>
        <w:jc w:val="center"/>
      </w:trPr>
      <w:tc>
        <w:tcPr>
          <w:tcW w:w="1234" w:type="dxa"/>
          <w:gridSpan w:val="2"/>
        </w:tcPr>
        <w:p w14:paraId="4F37D2AC" w14:textId="77777777" w:rsidR="00FD27B5" w:rsidRDefault="00FD27B5">
          <w:pPr>
            <w:pStyle w:val="HeaderEven"/>
            <w:rPr>
              <w:b/>
            </w:rPr>
          </w:pPr>
          <w:r>
            <w:rPr>
              <w:b/>
            </w:rPr>
            <w:t>Endnotes</w:t>
          </w:r>
        </w:p>
      </w:tc>
      <w:tc>
        <w:tcPr>
          <w:tcW w:w="6062" w:type="dxa"/>
        </w:tcPr>
        <w:p w14:paraId="2B99FDBB" w14:textId="77777777" w:rsidR="00FD27B5" w:rsidRDefault="00FD27B5">
          <w:pPr>
            <w:pStyle w:val="HeaderEven"/>
          </w:pPr>
        </w:p>
      </w:tc>
    </w:tr>
    <w:tr w:rsidR="00FD27B5" w14:paraId="4BDDCBBD" w14:textId="77777777">
      <w:trPr>
        <w:cantSplit/>
        <w:jc w:val="center"/>
      </w:trPr>
      <w:tc>
        <w:tcPr>
          <w:tcW w:w="7296" w:type="dxa"/>
          <w:gridSpan w:val="3"/>
        </w:tcPr>
        <w:p w14:paraId="37D6F0B9" w14:textId="77777777" w:rsidR="00FD27B5" w:rsidRDefault="00FD27B5">
          <w:pPr>
            <w:pStyle w:val="HeaderEven"/>
          </w:pPr>
        </w:p>
      </w:tc>
    </w:tr>
    <w:tr w:rsidR="00FD27B5" w14:paraId="635BC25B" w14:textId="77777777">
      <w:trPr>
        <w:cantSplit/>
        <w:jc w:val="center"/>
      </w:trPr>
      <w:tc>
        <w:tcPr>
          <w:tcW w:w="700" w:type="dxa"/>
          <w:tcBorders>
            <w:bottom w:val="single" w:sz="4" w:space="0" w:color="auto"/>
          </w:tcBorders>
        </w:tcPr>
        <w:p w14:paraId="16DDE608" w14:textId="101F1765" w:rsidR="00FD27B5" w:rsidRDefault="00FD27B5">
          <w:pPr>
            <w:pStyle w:val="HeaderEven6"/>
          </w:pPr>
          <w:r>
            <w:rPr>
              <w:noProof/>
            </w:rPr>
            <w:fldChar w:fldCharType="begin"/>
          </w:r>
          <w:r>
            <w:rPr>
              <w:noProof/>
            </w:rPr>
            <w:instrText xml:space="preserve"> STYLEREF charTableNo \*charformat </w:instrText>
          </w:r>
          <w:r>
            <w:rPr>
              <w:noProof/>
            </w:rPr>
            <w:fldChar w:fldCharType="separate"/>
          </w:r>
          <w:r w:rsidR="000823D4">
            <w:rPr>
              <w:noProof/>
            </w:rPr>
            <w:t>5</w:t>
          </w:r>
          <w:r>
            <w:rPr>
              <w:noProof/>
            </w:rPr>
            <w:fldChar w:fldCharType="end"/>
          </w:r>
        </w:p>
      </w:tc>
      <w:tc>
        <w:tcPr>
          <w:tcW w:w="6600" w:type="dxa"/>
          <w:gridSpan w:val="2"/>
          <w:tcBorders>
            <w:bottom w:val="single" w:sz="4" w:space="0" w:color="auto"/>
          </w:tcBorders>
        </w:tcPr>
        <w:p w14:paraId="59CE889D" w14:textId="5DB974E0" w:rsidR="00FD27B5" w:rsidRDefault="00FD27B5">
          <w:pPr>
            <w:pStyle w:val="HeaderEven6"/>
          </w:pPr>
          <w:r>
            <w:rPr>
              <w:noProof/>
            </w:rPr>
            <w:fldChar w:fldCharType="begin"/>
          </w:r>
          <w:r>
            <w:rPr>
              <w:noProof/>
            </w:rPr>
            <w:instrText xml:space="preserve"> STYLEREF charTableText \*charformat </w:instrText>
          </w:r>
          <w:r>
            <w:rPr>
              <w:noProof/>
            </w:rPr>
            <w:fldChar w:fldCharType="separate"/>
          </w:r>
          <w:r w:rsidR="000823D4">
            <w:rPr>
              <w:noProof/>
            </w:rPr>
            <w:t>Earlier republications</w:t>
          </w:r>
          <w:r>
            <w:rPr>
              <w:noProof/>
            </w:rPr>
            <w:fldChar w:fldCharType="end"/>
          </w:r>
        </w:p>
      </w:tc>
    </w:tr>
  </w:tbl>
  <w:p w14:paraId="523BF64C" w14:textId="77777777" w:rsidR="00FD27B5" w:rsidRDefault="00FD27B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D27B5" w14:paraId="0E58AF86" w14:textId="77777777">
      <w:trPr>
        <w:jc w:val="center"/>
      </w:trPr>
      <w:tc>
        <w:tcPr>
          <w:tcW w:w="5741" w:type="dxa"/>
        </w:tcPr>
        <w:p w14:paraId="6D97E655" w14:textId="77777777" w:rsidR="00FD27B5" w:rsidRDefault="00FD27B5">
          <w:pPr>
            <w:pStyle w:val="HeaderEven"/>
            <w:jc w:val="right"/>
          </w:pPr>
        </w:p>
      </w:tc>
      <w:tc>
        <w:tcPr>
          <w:tcW w:w="1560" w:type="dxa"/>
          <w:gridSpan w:val="2"/>
        </w:tcPr>
        <w:p w14:paraId="776C3C78" w14:textId="77777777" w:rsidR="00FD27B5" w:rsidRDefault="00FD27B5">
          <w:pPr>
            <w:pStyle w:val="HeaderEven"/>
            <w:jc w:val="right"/>
            <w:rPr>
              <w:b/>
            </w:rPr>
          </w:pPr>
          <w:r>
            <w:rPr>
              <w:b/>
            </w:rPr>
            <w:t>Endnotes</w:t>
          </w:r>
        </w:p>
      </w:tc>
    </w:tr>
    <w:tr w:rsidR="00FD27B5" w14:paraId="2123E358" w14:textId="77777777">
      <w:trPr>
        <w:jc w:val="center"/>
      </w:trPr>
      <w:tc>
        <w:tcPr>
          <w:tcW w:w="7301" w:type="dxa"/>
          <w:gridSpan w:val="3"/>
        </w:tcPr>
        <w:p w14:paraId="7B5258C1" w14:textId="77777777" w:rsidR="00FD27B5" w:rsidRDefault="00FD27B5">
          <w:pPr>
            <w:pStyle w:val="HeaderEven"/>
            <w:jc w:val="right"/>
            <w:rPr>
              <w:b/>
            </w:rPr>
          </w:pPr>
        </w:p>
      </w:tc>
    </w:tr>
    <w:tr w:rsidR="00FD27B5" w14:paraId="32AFBA7B" w14:textId="77777777">
      <w:trPr>
        <w:jc w:val="center"/>
      </w:trPr>
      <w:tc>
        <w:tcPr>
          <w:tcW w:w="6600" w:type="dxa"/>
          <w:gridSpan w:val="2"/>
          <w:tcBorders>
            <w:bottom w:val="single" w:sz="4" w:space="0" w:color="auto"/>
          </w:tcBorders>
        </w:tcPr>
        <w:p w14:paraId="78D56AED" w14:textId="606C8616" w:rsidR="00FD27B5" w:rsidRDefault="00FD27B5">
          <w:pPr>
            <w:pStyle w:val="HeaderOdd6"/>
          </w:pPr>
          <w:r>
            <w:rPr>
              <w:noProof/>
            </w:rPr>
            <w:fldChar w:fldCharType="begin"/>
          </w:r>
          <w:r>
            <w:rPr>
              <w:noProof/>
            </w:rPr>
            <w:instrText xml:space="preserve"> STYLEREF charTableText \*charformat </w:instrText>
          </w:r>
          <w:r>
            <w:rPr>
              <w:noProof/>
            </w:rPr>
            <w:fldChar w:fldCharType="separate"/>
          </w:r>
          <w:r w:rsidR="000823D4">
            <w:rPr>
              <w:noProof/>
            </w:rPr>
            <w:t>Amendment history</w:t>
          </w:r>
          <w:r>
            <w:rPr>
              <w:noProof/>
            </w:rPr>
            <w:fldChar w:fldCharType="end"/>
          </w:r>
        </w:p>
      </w:tc>
      <w:tc>
        <w:tcPr>
          <w:tcW w:w="700" w:type="dxa"/>
          <w:tcBorders>
            <w:bottom w:val="single" w:sz="4" w:space="0" w:color="auto"/>
          </w:tcBorders>
        </w:tcPr>
        <w:p w14:paraId="2E73FCA3" w14:textId="25045489" w:rsidR="00FD27B5" w:rsidRDefault="00FD27B5">
          <w:pPr>
            <w:pStyle w:val="HeaderOdd6"/>
          </w:pPr>
          <w:r>
            <w:rPr>
              <w:noProof/>
            </w:rPr>
            <w:fldChar w:fldCharType="begin"/>
          </w:r>
          <w:r>
            <w:rPr>
              <w:noProof/>
            </w:rPr>
            <w:instrText xml:space="preserve"> STYLEREF charTableNo \*charformat </w:instrText>
          </w:r>
          <w:r>
            <w:rPr>
              <w:noProof/>
            </w:rPr>
            <w:fldChar w:fldCharType="separate"/>
          </w:r>
          <w:r w:rsidR="000823D4">
            <w:rPr>
              <w:noProof/>
            </w:rPr>
            <w:t>4</w:t>
          </w:r>
          <w:r>
            <w:rPr>
              <w:noProof/>
            </w:rPr>
            <w:fldChar w:fldCharType="end"/>
          </w:r>
        </w:p>
      </w:tc>
    </w:tr>
  </w:tbl>
  <w:p w14:paraId="1A91BC2E" w14:textId="77777777" w:rsidR="00FD27B5" w:rsidRDefault="00FD27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6200" w14:textId="77777777" w:rsidR="00FD27B5" w:rsidRDefault="00FD27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C54" w14:textId="77777777" w:rsidR="00FD27B5" w:rsidRDefault="00FD27B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266D" w14:textId="77777777" w:rsidR="00FD27B5" w:rsidRDefault="00FD27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2DD8" w14:textId="77777777" w:rsidR="00FD27B5" w:rsidRDefault="00FD2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46A" w14:textId="77777777" w:rsidR="00A52F3D" w:rsidRDefault="00A52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B58" w14:textId="77777777" w:rsidR="00A52F3D" w:rsidRDefault="00A52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27B5" w14:paraId="3FF6C101" w14:textId="77777777">
      <w:tc>
        <w:tcPr>
          <w:tcW w:w="900" w:type="pct"/>
        </w:tcPr>
        <w:p w14:paraId="57AEA04E" w14:textId="77777777" w:rsidR="00FD27B5" w:rsidRDefault="00FD27B5">
          <w:pPr>
            <w:pStyle w:val="HeaderEven"/>
          </w:pPr>
        </w:p>
      </w:tc>
      <w:tc>
        <w:tcPr>
          <w:tcW w:w="4100" w:type="pct"/>
        </w:tcPr>
        <w:p w14:paraId="6148C692" w14:textId="77777777" w:rsidR="00FD27B5" w:rsidRDefault="00FD27B5">
          <w:pPr>
            <w:pStyle w:val="HeaderEven"/>
          </w:pPr>
        </w:p>
      </w:tc>
    </w:tr>
    <w:tr w:rsidR="00FD27B5" w14:paraId="429D7354" w14:textId="77777777">
      <w:tc>
        <w:tcPr>
          <w:tcW w:w="4100" w:type="pct"/>
          <w:gridSpan w:val="2"/>
          <w:tcBorders>
            <w:bottom w:val="single" w:sz="4" w:space="0" w:color="auto"/>
          </w:tcBorders>
        </w:tcPr>
        <w:p w14:paraId="785727C4" w14:textId="40F03671" w:rsidR="00FD27B5" w:rsidRDefault="00FD27B5">
          <w:pPr>
            <w:pStyle w:val="HeaderEven6"/>
          </w:pPr>
          <w:r>
            <w:rPr>
              <w:noProof/>
            </w:rPr>
            <w:fldChar w:fldCharType="begin"/>
          </w:r>
          <w:r>
            <w:rPr>
              <w:noProof/>
            </w:rPr>
            <w:instrText xml:space="preserve"> STYLEREF charContents \* MERGEFORMAT </w:instrText>
          </w:r>
          <w:r>
            <w:rPr>
              <w:noProof/>
            </w:rPr>
            <w:fldChar w:fldCharType="separate"/>
          </w:r>
          <w:r w:rsidR="000823D4">
            <w:rPr>
              <w:noProof/>
            </w:rPr>
            <w:t>Contents</w:t>
          </w:r>
          <w:r>
            <w:rPr>
              <w:noProof/>
            </w:rPr>
            <w:fldChar w:fldCharType="end"/>
          </w:r>
        </w:p>
      </w:tc>
    </w:tr>
  </w:tbl>
  <w:p w14:paraId="2D5E315D" w14:textId="7CB666B1" w:rsidR="00FD27B5" w:rsidRDefault="00FD27B5">
    <w:pPr>
      <w:pStyle w:val="N-9pt"/>
    </w:pPr>
    <w:r>
      <w:tab/>
    </w:r>
    <w:r>
      <w:rPr>
        <w:noProof/>
      </w:rPr>
      <w:fldChar w:fldCharType="begin"/>
    </w:r>
    <w:r>
      <w:rPr>
        <w:noProof/>
      </w:rPr>
      <w:instrText xml:space="preserve"> STYLEREF charPage \* MERGEFORMAT </w:instrText>
    </w:r>
    <w:r>
      <w:rPr>
        <w:noProof/>
      </w:rPr>
      <w:fldChar w:fldCharType="separate"/>
    </w:r>
    <w:r w:rsidR="000823D4">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27B5" w14:paraId="2121CF79" w14:textId="77777777">
      <w:tc>
        <w:tcPr>
          <w:tcW w:w="4100" w:type="pct"/>
        </w:tcPr>
        <w:p w14:paraId="21901B12" w14:textId="77777777" w:rsidR="00FD27B5" w:rsidRDefault="00FD27B5">
          <w:pPr>
            <w:pStyle w:val="HeaderOdd"/>
          </w:pPr>
        </w:p>
      </w:tc>
      <w:tc>
        <w:tcPr>
          <w:tcW w:w="900" w:type="pct"/>
        </w:tcPr>
        <w:p w14:paraId="306B5828" w14:textId="77777777" w:rsidR="00FD27B5" w:rsidRDefault="00FD27B5">
          <w:pPr>
            <w:pStyle w:val="HeaderOdd"/>
          </w:pPr>
        </w:p>
      </w:tc>
    </w:tr>
    <w:tr w:rsidR="00FD27B5" w14:paraId="76CB53C6" w14:textId="77777777">
      <w:tc>
        <w:tcPr>
          <w:tcW w:w="900" w:type="pct"/>
          <w:gridSpan w:val="2"/>
          <w:tcBorders>
            <w:bottom w:val="single" w:sz="4" w:space="0" w:color="auto"/>
          </w:tcBorders>
        </w:tcPr>
        <w:p w14:paraId="29211FBD" w14:textId="254DACA9" w:rsidR="00FD27B5" w:rsidRDefault="00FD27B5">
          <w:pPr>
            <w:pStyle w:val="HeaderOdd6"/>
          </w:pPr>
          <w:r>
            <w:rPr>
              <w:noProof/>
            </w:rPr>
            <w:fldChar w:fldCharType="begin"/>
          </w:r>
          <w:r>
            <w:rPr>
              <w:noProof/>
            </w:rPr>
            <w:instrText xml:space="preserve"> STYLEREF charContents \* MERGEFORMAT </w:instrText>
          </w:r>
          <w:r>
            <w:rPr>
              <w:noProof/>
            </w:rPr>
            <w:fldChar w:fldCharType="separate"/>
          </w:r>
          <w:r w:rsidR="000823D4">
            <w:rPr>
              <w:noProof/>
            </w:rPr>
            <w:t>Contents</w:t>
          </w:r>
          <w:r>
            <w:rPr>
              <w:noProof/>
            </w:rPr>
            <w:fldChar w:fldCharType="end"/>
          </w:r>
        </w:p>
      </w:tc>
    </w:tr>
  </w:tbl>
  <w:p w14:paraId="7159C305" w14:textId="146FC474" w:rsidR="00FD27B5" w:rsidRDefault="00FD27B5">
    <w:pPr>
      <w:pStyle w:val="N-9pt"/>
    </w:pPr>
    <w:r>
      <w:tab/>
    </w:r>
    <w:r>
      <w:rPr>
        <w:noProof/>
      </w:rPr>
      <w:fldChar w:fldCharType="begin"/>
    </w:r>
    <w:r>
      <w:rPr>
        <w:noProof/>
      </w:rPr>
      <w:instrText xml:space="preserve"> STYLEREF charPage \* MERGEFORMAT </w:instrText>
    </w:r>
    <w:r>
      <w:rPr>
        <w:noProof/>
      </w:rPr>
      <w:fldChar w:fldCharType="separate"/>
    </w:r>
    <w:r w:rsidR="000823D4">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D27B5" w14:paraId="41595315" w14:textId="77777777">
      <w:tc>
        <w:tcPr>
          <w:tcW w:w="900" w:type="pct"/>
        </w:tcPr>
        <w:p w14:paraId="2495ADB8" w14:textId="3A2E8902" w:rsidR="00FD27B5" w:rsidRDefault="00FD27B5">
          <w:pPr>
            <w:pStyle w:val="HeaderEven"/>
            <w:rPr>
              <w:b/>
            </w:rPr>
          </w:pPr>
          <w:r>
            <w:rPr>
              <w:b/>
            </w:rPr>
            <w:fldChar w:fldCharType="begin"/>
          </w:r>
          <w:r>
            <w:rPr>
              <w:b/>
            </w:rPr>
            <w:instrText xml:space="preserve"> STYLEREF CharPartNo \*charformat </w:instrText>
          </w:r>
          <w:r>
            <w:rPr>
              <w:b/>
            </w:rPr>
            <w:fldChar w:fldCharType="separate"/>
          </w:r>
          <w:r w:rsidR="000823D4">
            <w:rPr>
              <w:b/>
              <w:noProof/>
            </w:rPr>
            <w:t>Part 5</w:t>
          </w:r>
          <w:r>
            <w:rPr>
              <w:b/>
            </w:rPr>
            <w:fldChar w:fldCharType="end"/>
          </w:r>
        </w:p>
      </w:tc>
      <w:tc>
        <w:tcPr>
          <w:tcW w:w="4100" w:type="pct"/>
        </w:tcPr>
        <w:p w14:paraId="1D3625EA" w14:textId="211F83AA" w:rsidR="00FD27B5" w:rsidRDefault="00FD27B5">
          <w:pPr>
            <w:pStyle w:val="HeaderEven"/>
          </w:pPr>
          <w:r>
            <w:rPr>
              <w:noProof/>
            </w:rPr>
            <w:fldChar w:fldCharType="begin"/>
          </w:r>
          <w:r>
            <w:rPr>
              <w:noProof/>
            </w:rPr>
            <w:instrText xml:space="preserve"> STYLEREF CharPartText \*charformat </w:instrText>
          </w:r>
          <w:r>
            <w:rPr>
              <w:noProof/>
            </w:rPr>
            <w:fldChar w:fldCharType="separate"/>
          </w:r>
          <w:r w:rsidR="000823D4">
            <w:rPr>
              <w:noProof/>
            </w:rPr>
            <w:t>Compliance and monitoring</w:t>
          </w:r>
          <w:r>
            <w:rPr>
              <w:noProof/>
            </w:rPr>
            <w:fldChar w:fldCharType="end"/>
          </w:r>
        </w:p>
      </w:tc>
    </w:tr>
    <w:tr w:rsidR="00FD27B5" w14:paraId="4AA7E71D" w14:textId="77777777">
      <w:tc>
        <w:tcPr>
          <w:tcW w:w="900" w:type="pct"/>
        </w:tcPr>
        <w:p w14:paraId="1AD514A3" w14:textId="26253750" w:rsidR="00FD27B5" w:rsidRDefault="00FD27B5">
          <w:pPr>
            <w:pStyle w:val="HeaderEven"/>
            <w:rPr>
              <w:b/>
            </w:rPr>
          </w:pPr>
          <w:r>
            <w:rPr>
              <w:b/>
            </w:rPr>
            <w:fldChar w:fldCharType="begin"/>
          </w:r>
          <w:r>
            <w:rPr>
              <w:b/>
            </w:rPr>
            <w:instrText xml:space="preserve"> STYLEREF CharDivNo \*charformat </w:instrText>
          </w:r>
          <w:r w:rsidR="000823D4">
            <w:rPr>
              <w:b/>
            </w:rPr>
            <w:fldChar w:fldCharType="separate"/>
          </w:r>
          <w:r w:rsidR="000823D4">
            <w:rPr>
              <w:b/>
              <w:noProof/>
            </w:rPr>
            <w:t>Division 5.4</w:t>
          </w:r>
          <w:r>
            <w:rPr>
              <w:b/>
            </w:rPr>
            <w:fldChar w:fldCharType="end"/>
          </w:r>
        </w:p>
      </w:tc>
      <w:tc>
        <w:tcPr>
          <w:tcW w:w="4100" w:type="pct"/>
        </w:tcPr>
        <w:p w14:paraId="7B857A0B" w14:textId="182B63D6" w:rsidR="00FD27B5" w:rsidRDefault="00FD27B5">
          <w:pPr>
            <w:pStyle w:val="HeaderEven"/>
          </w:pPr>
          <w:r>
            <w:rPr>
              <w:noProof/>
            </w:rPr>
            <w:fldChar w:fldCharType="begin"/>
          </w:r>
          <w:r>
            <w:rPr>
              <w:noProof/>
            </w:rPr>
            <w:instrText xml:space="preserve"> STYLEREF CharDivText \*charformat </w:instrText>
          </w:r>
          <w:r w:rsidR="000823D4">
            <w:rPr>
              <w:noProof/>
            </w:rPr>
            <w:fldChar w:fldCharType="separate"/>
          </w:r>
          <w:r w:rsidR="000823D4">
            <w:rPr>
              <w:noProof/>
            </w:rPr>
            <w:t>General</w:t>
          </w:r>
          <w:r>
            <w:rPr>
              <w:noProof/>
            </w:rPr>
            <w:fldChar w:fldCharType="end"/>
          </w:r>
        </w:p>
      </w:tc>
    </w:tr>
    <w:tr w:rsidR="00FD27B5" w14:paraId="6C4DA4B7" w14:textId="77777777">
      <w:trPr>
        <w:cantSplit/>
      </w:trPr>
      <w:tc>
        <w:tcPr>
          <w:tcW w:w="4997" w:type="pct"/>
          <w:gridSpan w:val="2"/>
          <w:tcBorders>
            <w:bottom w:val="single" w:sz="4" w:space="0" w:color="auto"/>
          </w:tcBorders>
        </w:tcPr>
        <w:p w14:paraId="265A2BC3" w14:textId="7ECA017F" w:rsidR="00FD27B5" w:rsidRDefault="000823D4">
          <w:pPr>
            <w:pStyle w:val="HeaderEven6"/>
          </w:pPr>
          <w:r>
            <w:fldChar w:fldCharType="begin"/>
          </w:r>
          <w:r>
            <w:instrText xml:space="preserve"> DOCPROPERTY "Company"  \* MERGEFORMAT </w:instrText>
          </w:r>
          <w:r>
            <w:fldChar w:fldCharType="separate"/>
          </w:r>
          <w:r w:rsidR="00F026D3">
            <w:t>Section</w:t>
          </w:r>
          <w:r>
            <w:fldChar w:fldCharType="end"/>
          </w:r>
          <w:r w:rsidR="00FD27B5">
            <w:t xml:space="preserve"> </w:t>
          </w:r>
          <w:r w:rsidR="00FD27B5">
            <w:rPr>
              <w:noProof/>
            </w:rPr>
            <w:fldChar w:fldCharType="begin"/>
          </w:r>
          <w:r w:rsidR="00FD27B5">
            <w:rPr>
              <w:noProof/>
            </w:rPr>
            <w:instrText xml:space="preserve"> STYLEREF CharSectNo \*charformat </w:instrText>
          </w:r>
          <w:r w:rsidR="00FD27B5">
            <w:rPr>
              <w:noProof/>
            </w:rPr>
            <w:fldChar w:fldCharType="separate"/>
          </w:r>
          <w:r>
            <w:rPr>
              <w:noProof/>
            </w:rPr>
            <w:t>43</w:t>
          </w:r>
          <w:r w:rsidR="00FD27B5">
            <w:rPr>
              <w:noProof/>
            </w:rPr>
            <w:fldChar w:fldCharType="end"/>
          </w:r>
        </w:p>
      </w:tc>
    </w:tr>
  </w:tbl>
  <w:p w14:paraId="79B4E841" w14:textId="77777777" w:rsidR="00FD27B5" w:rsidRDefault="00FD27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D27B5" w14:paraId="2680BE5F" w14:textId="77777777">
      <w:tc>
        <w:tcPr>
          <w:tcW w:w="4100" w:type="pct"/>
        </w:tcPr>
        <w:p w14:paraId="065C50DF" w14:textId="22BAE995" w:rsidR="00FD27B5" w:rsidRDefault="00FD27B5">
          <w:pPr>
            <w:pStyle w:val="HeaderEven"/>
            <w:jc w:val="right"/>
          </w:pPr>
          <w:r>
            <w:rPr>
              <w:noProof/>
            </w:rPr>
            <w:fldChar w:fldCharType="begin"/>
          </w:r>
          <w:r>
            <w:rPr>
              <w:noProof/>
            </w:rPr>
            <w:instrText xml:space="preserve"> STYLEREF CharPartText \*charformat </w:instrText>
          </w:r>
          <w:r>
            <w:rPr>
              <w:noProof/>
            </w:rPr>
            <w:fldChar w:fldCharType="separate"/>
          </w:r>
          <w:r w:rsidR="000823D4">
            <w:rPr>
              <w:noProof/>
            </w:rPr>
            <w:t>Miscellaneous</w:t>
          </w:r>
          <w:r>
            <w:rPr>
              <w:noProof/>
            </w:rPr>
            <w:fldChar w:fldCharType="end"/>
          </w:r>
        </w:p>
      </w:tc>
      <w:tc>
        <w:tcPr>
          <w:tcW w:w="900" w:type="pct"/>
        </w:tcPr>
        <w:p w14:paraId="1E971EAE" w14:textId="463FCA5D" w:rsidR="00FD27B5" w:rsidRDefault="00FD27B5">
          <w:pPr>
            <w:pStyle w:val="HeaderEven"/>
            <w:jc w:val="right"/>
            <w:rPr>
              <w:b/>
            </w:rPr>
          </w:pPr>
          <w:r>
            <w:rPr>
              <w:b/>
            </w:rPr>
            <w:fldChar w:fldCharType="begin"/>
          </w:r>
          <w:r>
            <w:rPr>
              <w:b/>
            </w:rPr>
            <w:instrText xml:space="preserve"> STYLEREF CharPartNo \*charformat </w:instrText>
          </w:r>
          <w:r>
            <w:rPr>
              <w:b/>
            </w:rPr>
            <w:fldChar w:fldCharType="separate"/>
          </w:r>
          <w:r w:rsidR="000823D4">
            <w:rPr>
              <w:b/>
              <w:noProof/>
            </w:rPr>
            <w:t>Part 6</w:t>
          </w:r>
          <w:r>
            <w:rPr>
              <w:b/>
            </w:rPr>
            <w:fldChar w:fldCharType="end"/>
          </w:r>
        </w:p>
      </w:tc>
    </w:tr>
    <w:tr w:rsidR="00FD27B5" w14:paraId="3D040AE4" w14:textId="77777777">
      <w:tc>
        <w:tcPr>
          <w:tcW w:w="4100" w:type="pct"/>
        </w:tcPr>
        <w:p w14:paraId="34140F17" w14:textId="18433A9D" w:rsidR="00FD27B5" w:rsidRDefault="00FD27B5">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0093B143" w14:textId="662C50EE" w:rsidR="00FD27B5" w:rsidRDefault="00FD27B5">
          <w:pPr>
            <w:pStyle w:val="HeaderEven"/>
            <w:jc w:val="right"/>
            <w:rPr>
              <w:b/>
            </w:rPr>
          </w:pPr>
          <w:r>
            <w:rPr>
              <w:b/>
            </w:rPr>
            <w:fldChar w:fldCharType="begin"/>
          </w:r>
          <w:r>
            <w:rPr>
              <w:b/>
            </w:rPr>
            <w:instrText xml:space="preserve"> STYLEREF CharDivNo \*charformat </w:instrText>
          </w:r>
          <w:r>
            <w:rPr>
              <w:b/>
            </w:rPr>
            <w:fldChar w:fldCharType="end"/>
          </w:r>
        </w:p>
      </w:tc>
    </w:tr>
    <w:tr w:rsidR="00FD27B5" w14:paraId="4F32CD53" w14:textId="77777777">
      <w:trPr>
        <w:cantSplit/>
      </w:trPr>
      <w:tc>
        <w:tcPr>
          <w:tcW w:w="5000" w:type="pct"/>
          <w:gridSpan w:val="2"/>
          <w:tcBorders>
            <w:bottom w:val="single" w:sz="4" w:space="0" w:color="auto"/>
          </w:tcBorders>
        </w:tcPr>
        <w:p w14:paraId="5F22A578" w14:textId="5210BE47" w:rsidR="00FD27B5" w:rsidRDefault="000823D4">
          <w:pPr>
            <w:pStyle w:val="HeaderOdd6"/>
          </w:pPr>
          <w:r>
            <w:fldChar w:fldCharType="begin"/>
          </w:r>
          <w:r>
            <w:instrText xml:space="preserve"> DOCPROPERTY "Company"  \* MERGEFORMAT </w:instrText>
          </w:r>
          <w:r>
            <w:fldChar w:fldCharType="separate"/>
          </w:r>
          <w:r w:rsidR="00F026D3">
            <w:t>Section</w:t>
          </w:r>
          <w:r>
            <w:fldChar w:fldCharType="end"/>
          </w:r>
          <w:r w:rsidR="00FD27B5">
            <w:t xml:space="preserve"> </w:t>
          </w:r>
          <w:r w:rsidR="00FD27B5">
            <w:rPr>
              <w:noProof/>
            </w:rPr>
            <w:fldChar w:fldCharType="begin"/>
          </w:r>
          <w:r w:rsidR="00FD27B5">
            <w:rPr>
              <w:noProof/>
            </w:rPr>
            <w:instrText xml:space="preserve"> STYLEREF CharSectNo \*charformat </w:instrText>
          </w:r>
          <w:r w:rsidR="00FD27B5">
            <w:rPr>
              <w:noProof/>
            </w:rPr>
            <w:fldChar w:fldCharType="separate"/>
          </w:r>
          <w:r>
            <w:rPr>
              <w:noProof/>
            </w:rPr>
            <w:t>44</w:t>
          </w:r>
          <w:r w:rsidR="00FD27B5">
            <w:rPr>
              <w:noProof/>
            </w:rPr>
            <w:fldChar w:fldCharType="end"/>
          </w:r>
        </w:p>
      </w:tc>
    </w:tr>
  </w:tbl>
  <w:p w14:paraId="6AFBD619" w14:textId="77777777" w:rsidR="00FD27B5" w:rsidRDefault="00FD27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D27B5" w14:paraId="60CA5B49" w14:textId="77777777">
      <w:trPr>
        <w:jc w:val="center"/>
      </w:trPr>
      <w:tc>
        <w:tcPr>
          <w:tcW w:w="1340" w:type="dxa"/>
        </w:tcPr>
        <w:p w14:paraId="53AEED3D" w14:textId="77777777" w:rsidR="00FD27B5" w:rsidRDefault="00FD27B5">
          <w:pPr>
            <w:pStyle w:val="HeaderEven"/>
          </w:pPr>
        </w:p>
      </w:tc>
      <w:tc>
        <w:tcPr>
          <w:tcW w:w="6583" w:type="dxa"/>
        </w:tcPr>
        <w:p w14:paraId="78D00E87" w14:textId="77777777" w:rsidR="00FD27B5" w:rsidRDefault="00FD27B5">
          <w:pPr>
            <w:pStyle w:val="HeaderEven"/>
          </w:pPr>
        </w:p>
      </w:tc>
    </w:tr>
    <w:tr w:rsidR="00FD27B5" w14:paraId="4489278F" w14:textId="77777777">
      <w:trPr>
        <w:jc w:val="center"/>
      </w:trPr>
      <w:tc>
        <w:tcPr>
          <w:tcW w:w="7923" w:type="dxa"/>
          <w:gridSpan w:val="2"/>
          <w:tcBorders>
            <w:bottom w:val="single" w:sz="4" w:space="0" w:color="auto"/>
          </w:tcBorders>
        </w:tcPr>
        <w:p w14:paraId="4E1CDE4E" w14:textId="77777777" w:rsidR="00FD27B5" w:rsidRDefault="00FD27B5">
          <w:pPr>
            <w:pStyle w:val="HeaderEven6"/>
          </w:pPr>
          <w:r>
            <w:t>Dictionary</w:t>
          </w:r>
        </w:p>
      </w:tc>
    </w:tr>
  </w:tbl>
  <w:p w14:paraId="5CBF6EE4" w14:textId="77777777" w:rsidR="00FD27B5" w:rsidRDefault="00FD27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D27B5" w14:paraId="35648C6D" w14:textId="77777777">
      <w:trPr>
        <w:jc w:val="center"/>
      </w:trPr>
      <w:tc>
        <w:tcPr>
          <w:tcW w:w="6583" w:type="dxa"/>
        </w:tcPr>
        <w:p w14:paraId="304D4D2A" w14:textId="77777777" w:rsidR="00FD27B5" w:rsidRDefault="00FD27B5">
          <w:pPr>
            <w:pStyle w:val="HeaderOdd"/>
          </w:pPr>
        </w:p>
      </w:tc>
      <w:tc>
        <w:tcPr>
          <w:tcW w:w="1340" w:type="dxa"/>
        </w:tcPr>
        <w:p w14:paraId="2095FF01" w14:textId="77777777" w:rsidR="00FD27B5" w:rsidRDefault="00FD27B5">
          <w:pPr>
            <w:pStyle w:val="HeaderOdd"/>
          </w:pPr>
        </w:p>
      </w:tc>
    </w:tr>
    <w:tr w:rsidR="00FD27B5" w14:paraId="628455F0" w14:textId="77777777">
      <w:trPr>
        <w:jc w:val="center"/>
      </w:trPr>
      <w:tc>
        <w:tcPr>
          <w:tcW w:w="7923" w:type="dxa"/>
          <w:gridSpan w:val="2"/>
          <w:tcBorders>
            <w:bottom w:val="single" w:sz="4" w:space="0" w:color="auto"/>
          </w:tcBorders>
        </w:tcPr>
        <w:p w14:paraId="6D6BFAE0" w14:textId="77777777" w:rsidR="00FD27B5" w:rsidRDefault="00FD27B5">
          <w:pPr>
            <w:pStyle w:val="HeaderOdd6"/>
          </w:pPr>
          <w:r>
            <w:t>Dictionary</w:t>
          </w:r>
        </w:p>
      </w:tc>
    </w:tr>
  </w:tbl>
  <w:p w14:paraId="09E1CE0E" w14:textId="77777777" w:rsidR="00FD27B5" w:rsidRDefault="00FD2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E648F1FC"/>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53A85"/>
    <w:multiLevelType w:val="multilevel"/>
    <w:tmpl w:val="3674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ED9073D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31D03CEE"/>
    <w:multiLevelType w:val="hybridMultilevel"/>
    <w:tmpl w:val="5DB2CD8E"/>
    <w:lvl w:ilvl="0" w:tplc="169482D8">
      <w:start w:val="1"/>
      <w:numFmt w:val="bullet"/>
      <w:pStyle w:val="aNoteBulletsubpar"/>
      <w:lvlText w:val=""/>
      <w:lvlJc w:val="left"/>
      <w:pPr>
        <w:tabs>
          <w:tab w:val="num" w:pos="3300"/>
        </w:tabs>
        <w:ind w:left="3240" w:hanging="300"/>
      </w:pPr>
      <w:rPr>
        <w:rFonts w:ascii="Symbol" w:hAnsi="Symbol" w:hint="default"/>
        <w:sz w:val="20"/>
      </w:rPr>
    </w:lvl>
    <w:lvl w:ilvl="1" w:tplc="1E366534" w:tentative="1">
      <w:start w:val="1"/>
      <w:numFmt w:val="bullet"/>
      <w:lvlText w:val="o"/>
      <w:lvlJc w:val="left"/>
      <w:pPr>
        <w:tabs>
          <w:tab w:val="num" w:pos="1440"/>
        </w:tabs>
        <w:ind w:left="1440" w:hanging="360"/>
      </w:pPr>
      <w:rPr>
        <w:rFonts w:ascii="Courier New" w:hAnsi="Courier New" w:hint="default"/>
      </w:rPr>
    </w:lvl>
    <w:lvl w:ilvl="2" w:tplc="DE5CFE8A" w:tentative="1">
      <w:start w:val="1"/>
      <w:numFmt w:val="bullet"/>
      <w:lvlText w:val=""/>
      <w:lvlJc w:val="left"/>
      <w:pPr>
        <w:tabs>
          <w:tab w:val="num" w:pos="2160"/>
        </w:tabs>
        <w:ind w:left="2160" w:hanging="360"/>
      </w:pPr>
      <w:rPr>
        <w:rFonts w:ascii="Wingdings" w:hAnsi="Wingdings" w:hint="default"/>
      </w:rPr>
    </w:lvl>
    <w:lvl w:ilvl="3" w:tplc="8E9202B4" w:tentative="1">
      <w:start w:val="1"/>
      <w:numFmt w:val="bullet"/>
      <w:lvlText w:val=""/>
      <w:lvlJc w:val="left"/>
      <w:pPr>
        <w:tabs>
          <w:tab w:val="num" w:pos="2880"/>
        </w:tabs>
        <w:ind w:left="2880" w:hanging="360"/>
      </w:pPr>
      <w:rPr>
        <w:rFonts w:ascii="Symbol" w:hAnsi="Symbol" w:hint="default"/>
      </w:rPr>
    </w:lvl>
    <w:lvl w:ilvl="4" w:tplc="34B68BF2" w:tentative="1">
      <w:start w:val="1"/>
      <w:numFmt w:val="bullet"/>
      <w:lvlText w:val="o"/>
      <w:lvlJc w:val="left"/>
      <w:pPr>
        <w:tabs>
          <w:tab w:val="num" w:pos="3600"/>
        </w:tabs>
        <w:ind w:left="3600" w:hanging="360"/>
      </w:pPr>
      <w:rPr>
        <w:rFonts w:ascii="Courier New" w:hAnsi="Courier New" w:hint="default"/>
      </w:rPr>
    </w:lvl>
    <w:lvl w:ilvl="5" w:tplc="4F085B74" w:tentative="1">
      <w:start w:val="1"/>
      <w:numFmt w:val="bullet"/>
      <w:lvlText w:val=""/>
      <w:lvlJc w:val="left"/>
      <w:pPr>
        <w:tabs>
          <w:tab w:val="num" w:pos="4320"/>
        </w:tabs>
        <w:ind w:left="4320" w:hanging="360"/>
      </w:pPr>
      <w:rPr>
        <w:rFonts w:ascii="Wingdings" w:hAnsi="Wingdings" w:hint="default"/>
      </w:rPr>
    </w:lvl>
    <w:lvl w:ilvl="6" w:tplc="C70A4ABA" w:tentative="1">
      <w:start w:val="1"/>
      <w:numFmt w:val="bullet"/>
      <w:lvlText w:val=""/>
      <w:lvlJc w:val="left"/>
      <w:pPr>
        <w:tabs>
          <w:tab w:val="num" w:pos="5040"/>
        </w:tabs>
        <w:ind w:left="5040" w:hanging="360"/>
      </w:pPr>
      <w:rPr>
        <w:rFonts w:ascii="Symbol" w:hAnsi="Symbol" w:hint="default"/>
      </w:rPr>
    </w:lvl>
    <w:lvl w:ilvl="7" w:tplc="4FB2B114" w:tentative="1">
      <w:start w:val="1"/>
      <w:numFmt w:val="bullet"/>
      <w:lvlText w:val="o"/>
      <w:lvlJc w:val="left"/>
      <w:pPr>
        <w:tabs>
          <w:tab w:val="num" w:pos="5760"/>
        </w:tabs>
        <w:ind w:left="5760" w:hanging="360"/>
      </w:pPr>
      <w:rPr>
        <w:rFonts w:ascii="Courier New" w:hAnsi="Courier New" w:hint="default"/>
      </w:rPr>
    </w:lvl>
    <w:lvl w:ilvl="8" w:tplc="CBF299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59DCE818">
      <w:start w:val="1"/>
      <w:numFmt w:val="bullet"/>
      <w:lvlText w:val=""/>
      <w:lvlJc w:val="left"/>
      <w:pPr>
        <w:tabs>
          <w:tab w:val="num" w:pos="2540"/>
        </w:tabs>
        <w:ind w:left="2540" w:hanging="400"/>
      </w:pPr>
      <w:rPr>
        <w:rFonts w:ascii="Symbol" w:hAnsi="Symbol" w:hint="default"/>
        <w:sz w:val="20"/>
      </w:rPr>
    </w:lvl>
    <w:lvl w:ilvl="1" w:tplc="979A7C74" w:tentative="1">
      <w:start w:val="1"/>
      <w:numFmt w:val="bullet"/>
      <w:lvlText w:val="o"/>
      <w:lvlJc w:val="left"/>
      <w:pPr>
        <w:tabs>
          <w:tab w:val="num" w:pos="1440"/>
        </w:tabs>
        <w:ind w:left="1440" w:hanging="360"/>
      </w:pPr>
      <w:rPr>
        <w:rFonts w:ascii="Courier New" w:hAnsi="Courier New" w:hint="default"/>
      </w:rPr>
    </w:lvl>
    <w:lvl w:ilvl="2" w:tplc="F7DC5FA4" w:tentative="1">
      <w:start w:val="1"/>
      <w:numFmt w:val="bullet"/>
      <w:lvlText w:val=""/>
      <w:lvlJc w:val="left"/>
      <w:pPr>
        <w:tabs>
          <w:tab w:val="num" w:pos="2160"/>
        </w:tabs>
        <w:ind w:left="2160" w:hanging="360"/>
      </w:pPr>
      <w:rPr>
        <w:rFonts w:ascii="Wingdings" w:hAnsi="Wingdings" w:hint="default"/>
      </w:rPr>
    </w:lvl>
    <w:lvl w:ilvl="3" w:tplc="7264E772" w:tentative="1">
      <w:start w:val="1"/>
      <w:numFmt w:val="bullet"/>
      <w:lvlText w:val=""/>
      <w:lvlJc w:val="left"/>
      <w:pPr>
        <w:tabs>
          <w:tab w:val="num" w:pos="2880"/>
        </w:tabs>
        <w:ind w:left="2880" w:hanging="360"/>
      </w:pPr>
      <w:rPr>
        <w:rFonts w:ascii="Symbol" w:hAnsi="Symbol" w:hint="default"/>
      </w:rPr>
    </w:lvl>
    <w:lvl w:ilvl="4" w:tplc="86C0F0E0" w:tentative="1">
      <w:start w:val="1"/>
      <w:numFmt w:val="bullet"/>
      <w:lvlText w:val="o"/>
      <w:lvlJc w:val="left"/>
      <w:pPr>
        <w:tabs>
          <w:tab w:val="num" w:pos="3600"/>
        </w:tabs>
        <w:ind w:left="3600" w:hanging="360"/>
      </w:pPr>
      <w:rPr>
        <w:rFonts w:ascii="Courier New" w:hAnsi="Courier New" w:hint="default"/>
      </w:rPr>
    </w:lvl>
    <w:lvl w:ilvl="5" w:tplc="5AB4366E" w:tentative="1">
      <w:start w:val="1"/>
      <w:numFmt w:val="bullet"/>
      <w:lvlText w:val=""/>
      <w:lvlJc w:val="left"/>
      <w:pPr>
        <w:tabs>
          <w:tab w:val="num" w:pos="4320"/>
        </w:tabs>
        <w:ind w:left="4320" w:hanging="360"/>
      </w:pPr>
      <w:rPr>
        <w:rFonts w:ascii="Wingdings" w:hAnsi="Wingdings" w:hint="default"/>
      </w:rPr>
    </w:lvl>
    <w:lvl w:ilvl="6" w:tplc="ACEEA97A" w:tentative="1">
      <w:start w:val="1"/>
      <w:numFmt w:val="bullet"/>
      <w:lvlText w:val=""/>
      <w:lvlJc w:val="left"/>
      <w:pPr>
        <w:tabs>
          <w:tab w:val="num" w:pos="5040"/>
        </w:tabs>
        <w:ind w:left="5040" w:hanging="360"/>
      </w:pPr>
      <w:rPr>
        <w:rFonts w:ascii="Symbol" w:hAnsi="Symbol" w:hint="default"/>
      </w:rPr>
    </w:lvl>
    <w:lvl w:ilvl="7" w:tplc="37E81EB0" w:tentative="1">
      <w:start w:val="1"/>
      <w:numFmt w:val="bullet"/>
      <w:lvlText w:val="o"/>
      <w:lvlJc w:val="left"/>
      <w:pPr>
        <w:tabs>
          <w:tab w:val="num" w:pos="5760"/>
        </w:tabs>
        <w:ind w:left="5760" w:hanging="360"/>
      </w:pPr>
      <w:rPr>
        <w:rFonts w:ascii="Courier New" w:hAnsi="Courier New" w:hint="default"/>
      </w:rPr>
    </w:lvl>
    <w:lvl w:ilvl="8" w:tplc="AD8A16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F77E4F5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name w:val="SchClause"/>
    <w:lvl w:ilvl="0" w:tplc="29D41D78">
      <w:start w:val="1"/>
      <w:numFmt w:val="bullet"/>
      <w:lvlText w:val=""/>
      <w:lvlJc w:val="left"/>
      <w:pPr>
        <w:tabs>
          <w:tab w:val="num" w:pos="2000"/>
        </w:tabs>
        <w:ind w:left="2000" w:hanging="400"/>
      </w:pPr>
      <w:rPr>
        <w:rFonts w:ascii="Symbol" w:hAnsi="Symbol" w:hint="default"/>
        <w:sz w:val="20"/>
      </w:rPr>
    </w:lvl>
    <w:lvl w:ilvl="1" w:tplc="C92086FE" w:tentative="1">
      <w:start w:val="1"/>
      <w:numFmt w:val="bullet"/>
      <w:lvlText w:val="o"/>
      <w:lvlJc w:val="left"/>
      <w:pPr>
        <w:tabs>
          <w:tab w:val="num" w:pos="1440"/>
        </w:tabs>
        <w:ind w:left="1440" w:hanging="360"/>
      </w:pPr>
      <w:rPr>
        <w:rFonts w:ascii="Courier New" w:hAnsi="Courier New" w:hint="default"/>
      </w:rPr>
    </w:lvl>
    <w:lvl w:ilvl="2" w:tplc="1FA68938" w:tentative="1">
      <w:start w:val="1"/>
      <w:numFmt w:val="bullet"/>
      <w:lvlText w:val=""/>
      <w:lvlJc w:val="left"/>
      <w:pPr>
        <w:tabs>
          <w:tab w:val="num" w:pos="2160"/>
        </w:tabs>
        <w:ind w:left="2160" w:hanging="360"/>
      </w:pPr>
      <w:rPr>
        <w:rFonts w:ascii="Wingdings" w:hAnsi="Wingdings" w:hint="default"/>
      </w:rPr>
    </w:lvl>
    <w:lvl w:ilvl="3" w:tplc="98EAE6F4" w:tentative="1">
      <w:start w:val="1"/>
      <w:numFmt w:val="bullet"/>
      <w:lvlText w:val=""/>
      <w:lvlJc w:val="left"/>
      <w:pPr>
        <w:tabs>
          <w:tab w:val="num" w:pos="2880"/>
        </w:tabs>
        <w:ind w:left="2880" w:hanging="360"/>
      </w:pPr>
      <w:rPr>
        <w:rFonts w:ascii="Symbol" w:hAnsi="Symbol" w:hint="default"/>
      </w:rPr>
    </w:lvl>
    <w:lvl w:ilvl="4" w:tplc="A9862E6E" w:tentative="1">
      <w:start w:val="1"/>
      <w:numFmt w:val="bullet"/>
      <w:lvlText w:val="o"/>
      <w:lvlJc w:val="left"/>
      <w:pPr>
        <w:tabs>
          <w:tab w:val="num" w:pos="3600"/>
        </w:tabs>
        <w:ind w:left="3600" w:hanging="360"/>
      </w:pPr>
      <w:rPr>
        <w:rFonts w:ascii="Courier New" w:hAnsi="Courier New" w:hint="default"/>
      </w:rPr>
    </w:lvl>
    <w:lvl w:ilvl="5" w:tplc="7C3C6A02" w:tentative="1">
      <w:start w:val="1"/>
      <w:numFmt w:val="bullet"/>
      <w:lvlText w:val=""/>
      <w:lvlJc w:val="left"/>
      <w:pPr>
        <w:tabs>
          <w:tab w:val="num" w:pos="4320"/>
        </w:tabs>
        <w:ind w:left="4320" w:hanging="360"/>
      </w:pPr>
      <w:rPr>
        <w:rFonts w:ascii="Wingdings" w:hAnsi="Wingdings" w:hint="default"/>
      </w:rPr>
    </w:lvl>
    <w:lvl w:ilvl="6" w:tplc="664E1F0A" w:tentative="1">
      <w:start w:val="1"/>
      <w:numFmt w:val="bullet"/>
      <w:lvlText w:val=""/>
      <w:lvlJc w:val="left"/>
      <w:pPr>
        <w:tabs>
          <w:tab w:val="num" w:pos="5040"/>
        </w:tabs>
        <w:ind w:left="5040" w:hanging="360"/>
      </w:pPr>
      <w:rPr>
        <w:rFonts w:ascii="Symbol" w:hAnsi="Symbol" w:hint="default"/>
      </w:rPr>
    </w:lvl>
    <w:lvl w:ilvl="7" w:tplc="0EAC2710" w:tentative="1">
      <w:start w:val="1"/>
      <w:numFmt w:val="bullet"/>
      <w:lvlText w:val="o"/>
      <w:lvlJc w:val="left"/>
      <w:pPr>
        <w:tabs>
          <w:tab w:val="num" w:pos="5760"/>
        </w:tabs>
        <w:ind w:left="5760" w:hanging="360"/>
      </w:pPr>
      <w:rPr>
        <w:rFonts w:ascii="Courier New" w:hAnsi="Courier New" w:hint="default"/>
      </w:rPr>
    </w:lvl>
    <w:lvl w:ilvl="8" w:tplc="D4E60E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8A22E43C">
      <w:start w:val="1"/>
      <w:numFmt w:val="bullet"/>
      <w:lvlText w:val=""/>
      <w:lvlJc w:val="left"/>
      <w:pPr>
        <w:tabs>
          <w:tab w:val="num" w:pos="2800"/>
        </w:tabs>
        <w:ind w:left="2800" w:hanging="400"/>
      </w:pPr>
      <w:rPr>
        <w:rFonts w:ascii="Symbol" w:hAnsi="Symbol" w:hint="default"/>
        <w:sz w:val="20"/>
      </w:rPr>
    </w:lvl>
    <w:lvl w:ilvl="1" w:tplc="5C8CC018" w:tentative="1">
      <w:start w:val="1"/>
      <w:numFmt w:val="bullet"/>
      <w:lvlText w:val="o"/>
      <w:lvlJc w:val="left"/>
      <w:pPr>
        <w:tabs>
          <w:tab w:val="num" w:pos="1440"/>
        </w:tabs>
        <w:ind w:left="1440" w:hanging="360"/>
      </w:pPr>
      <w:rPr>
        <w:rFonts w:ascii="Courier New" w:hAnsi="Courier New" w:hint="default"/>
      </w:rPr>
    </w:lvl>
    <w:lvl w:ilvl="2" w:tplc="F1B0767C" w:tentative="1">
      <w:start w:val="1"/>
      <w:numFmt w:val="bullet"/>
      <w:lvlText w:val=""/>
      <w:lvlJc w:val="left"/>
      <w:pPr>
        <w:tabs>
          <w:tab w:val="num" w:pos="2160"/>
        </w:tabs>
        <w:ind w:left="2160" w:hanging="360"/>
      </w:pPr>
      <w:rPr>
        <w:rFonts w:ascii="Wingdings" w:hAnsi="Wingdings" w:hint="default"/>
      </w:rPr>
    </w:lvl>
    <w:lvl w:ilvl="3" w:tplc="13C81E12" w:tentative="1">
      <w:start w:val="1"/>
      <w:numFmt w:val="bullet"/>
      <w:lvlText w:val=""/>
      <w:lvlJc w:val="left"/>
      <w:pPr>
        <w:tabs>
          <w:tab w:val="num" w:pos="2880"/>
        </w:tabs>
        <w:ind w:left="2880" w:hanging="360"/>
      </w:pPr>
      <w:rPr>
        <w:rFonts w:ascii="Symbol" w:hAnsi="Symbol" w:hint="default"/>
      </w:rPr>
    </w:lvl>
    <w:lvl w:ilvl="4" w:tplc="20665410" w:tentative="1">
      <w:start w:val="1"/>
      <w:numFmt w:val="bullet"/>
      <w:lvlText w:val="o"/>
      <w:lvlJc w:val="left"/>
      <w:pPr>
        <w:tabs>
          <w:tab w:val="num" w:pos="3600"/>
        </w:tabs>
        <w:ind w:left="3600" w:hanging="360"/>
      </w:pPr>
      <w:rPr>
        <w:rFonts w:ascii="Courier New" w:hAnsi="Courier New" w:hint="default"/>
      </w:rPr>
    </w:lvl>
    <w:lvl w:ilvl="5" w:tplc="3D320E46" w:tentative="1">
      <w:start w:val="1"/>
      <w:numFmt w:val="bullet"/>
      <w:lvlText w:val=""/>
      <w:lvlJc w:val="left"/>
      <w:pPr>
        <w:tabs>
          <w:tab w:val="num" w:pos="4320"/>
        </w:tabs>
        <w:ind w:left="4320" w:hanging="360"/>
      </w:pPr>
      <w:rPr>
        <w:rFonts w:ascii="Wingdings" w:hAnsi="Wingdings" w:hint="default"/>
      </w:rPr>
    </w:lvl>
    <w:lvl w:ilvl="6" w:tplc="0188F910" w:tentative="1">
      <w:start w:val="1"/>
      <w:numFmt w:val="bullet"/>
      <w:lvlText w:val=""/>
      <w:lvlJc w:val="left"/>
      <w:pPr>
        <w:tabs>
          <w:tab w:val="num" w:pos="5040"/>
        </w:tabs>
        <w:ind w:left="5040" w:hanging="360"/>
      </w:pPr>
      <w:rPr>
        <w:rFonts w:ascii="Symbol" w:hAnsi="Symbol" w:hint="default"/>
      </w:rPr>
    </w:lvl>
    <w:lvl w:ilvl="7" w:tplc="89CE3AD4" w:tentative="1">
      <w:start w:val="1"/>
      <w:numFmt w:val="bullet"/>
      <w:lvlText w:val="o"/>
      <w:lvlJc w:val="left"/>
      <w:pPr>
        <w:tabs>
          <w:tab w:val="num" w:pos="5760"/>
        </w:tabs>
        <w:ind w:left="5760" w:hanging="360"/>
      </w:pPr>
      <w:rPr>
        <w:rFonts w:ascii="Courier New" w:hAnsi="Courier New" w:hint="default"/>
      </w:rPr>
    </w:lvl>
    <w:lvl w:ilvl="8" w:tplc="676AC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1BB2"/>
    <w:multiLevelType w:val="multilevel"/>
    <w:tmpl w:val="F5A45572"/>
    <w:name w:val="Shad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BA947E9"/>
    <w:multiLevelType w:val="singleLevel"/>
    <w:tmpl w:val="68B8B986"/>
    <w:lvl w:ilvl="0">
      <w:start w:val="1"/>
      <w:numFmt w:val="decimal"/>
      <w:lvlRestart w:val="0"/>
      <w:lvlText w:val="%1"/>
      <w:lvlJc w:val="left"/>
      <w:pPr>
        <w:tabs>
          <w:tab w:val="num" w:pos="1500"/>
        </w:tabs>
        <w:ind w:left="1500" w:hanging="400"/>
      </w:pPr>
      <w:rPr>
        <w:b/>
        <w:i w:val="0"/>
      </w:r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24"/>
  </w:num>
  <w:num w:numId="5">
    <w:abstractNumId w:val="20"/>
  </w:num>
  <w:num w:numId="6">
    <w:abstractNumId w:val="25"/>
  </w:num>
  <w:num w:numId="7">
    <w:abstractNumId w:val="10"/>
  </w:num>
  <w:num w:numId="8">
    <w:abstractNumId w:val="28"/>
  </w:num>
  <w:num w:numId="9">
    <w:abstractNumId w:val="15"/>
  </w:num>
  <w:num w:numId="10">
    <w:abstractNumId w:val="18"/>
  </w:num>
  <w:num w:numId="11">
    <w:abstractNumId w:val="31"/>
  </w:num>
  <w:num w:numId="12">
    <w:abstractNumId w:val="30"/>
  </w:num>
  <w:num w:numId="13">
    <w:abstractNumId w:val="12"/>
  </w:num>
  <w:num w:numId="14">
    <w:abstractNumId w:val="19"/>
  </w:num>
  <w:num w:numId="15">
    <w:abstractNumId w:val="17"/>
  </w:num>
  <w:num w:numId="16">
    <w:abstractNumId w:val="22"/>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6"/>
  </w:num>
  <w:num w:numId="28">
    <w:abstractNumId w:val="11"/>
  </w:num>
  <w:num w:numId="29">
    <w:abstractNumId w:val="27"/>
  </w:num>
  <w:num w:numId="30">
    <w:abstractNumId w:val="29"/>
  </w:num>
  <w:num w:numId="31">
    <w:abstractNumId w:val="3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88"/>
    <w:rsid w:val="00002058"/>
    <w:rsid w:val="000037D6"/>
    <w:rsid w:val="000038FA"/>
    <w:rsid w:val="00006F86"/>
    <w:rsid w:val="000078DA"/>
    <w:rsid w:val="00010141"/>
    <w:rsid w:val="0001455C"/>
    <w:rsid w:val="00014AB4"/>
    <w:rsid w:val="00015D90"/>
    <w:rsid w:val="0002133A"/>
    <w:rsid w:val="00025619"/>
    <w:rsid w:val="00025E7F"/>
    <w:rsid w:val="00027004"/>
    <w:rsid w:val="00027291"/>
    <w:rsid w:val="0003122E"/>
    <w:rsid w:val="0003249F"/>
    <w:rsid w:val="00032D7A"/>
    <w:rsid w:val="00033CCC"/>
    <w:rsid w:val="00033FCD"/>
    <w:rsid w:val="000356BC"/>
    <w:rsid w:val="00043CAF"/>
    <w:rsid w:val="000448E6"/>
    <w:rsid w:val="000510F0"/>
    <w:rsid w:val="00052637"/>
    <w:rsid w:val="00054B0D"/>
    <w:rsid w:val="00054F9D"/>
    <w:rsid w:val="000571B4"/>
    <w:rsid w:val="00057629"/>
    <w:rsid w:val="00066B83"/>
    <w:rsid w:val="00074E19"/>
    <w:rsid w:val="000823D4"/>
    <w:rsid w:val="000830E4"/>
    <w:rsid w:val="00086F2C"/>
    <w:rsid w:val="000906B4"/>
    <w:rsid w:val="00092D9F"/>
    <w:rsid w:val="000A1078"/>
    <w:rsid w:val="000A1497"/>
    <w:rsid w:val="000A1C60"/>
    <w:rsid w:val="000A6F2E"/>
    <w:rsid w:val="000B263E"/>
    <w:rsid w:val="000B4F07"/>
    <w:rsid w:val="000B51D0"/>
    <w:rsid w:val="000B5A6F"/>
    <w:rsid w:val="000B60D1"/>
    <w:rsid w:val="000C0B00"/>
    <w:rsid w:val="000C5FDC"/>
    <w:rsid w:val="000C7832"/>
    <w:rsid w:val="000E54D3"/>
    <w:rsid w:val="000F4C24"/>
    <w:rsid w:val="000F5D5E"/>
    <w:rsid w:val="001002C3"/>
    <w:rsid w:val="00101375"/>
    <w:rsid w:val="00103872"/>
    <w:rsid w:val="00111904"/>
    <w:rsid w:val="00113FE1"/>
    <w:rsid w:val="001141C2"/>
    <w:rsid w:val="0012032A"/>
    <w:rsid w:val="00126090"/>
    <w:rsid w:val="001267DD"/>
    <w:rsid w:val="00136394"/>
    <w:rsid w:val="00136FFF"/>
    <w:rsid w:val="00137CE6"/>
    <w:rsid w:val="001414B7"/>
    <w:rsid w:val="0014335A"/>
    <w:rsid w:val="001533F1"/>
    <w:rsid w:val="00154EB1"/>
    <w:rsid w:val="001560DF"/>
    <w:rsid w:val="001600A4"/>
    <w:rsid w:val="0016156E"/>
    <w:rsid w:val="001622FF"/>
    <w:rsid w:val="001624A4"/>
    <w:rsid w:val="001720A4"/>
    <w:rsid w:val="001722F2"/>
    <w:rsid w:val="001755EB"/>
    <w:rsid w:val="00181C0D"/>
    <w:rsid w:val="00181D8C"/>
    <w:rsid w:val="001831FB"/>
    <w:rsid w:val="0018477E"/>
    <w:rsid w:val="00184A1F"/>
    <w:rsid w:val="00185109"/>
    <w:rsid w:val="00186B40"/>
    <w:rsid w:val="00191A06"/>
    <w:rsid w:val="00197536"/>
    <w:rsid w:val="001A203D"/>
    <w:rsid w:val="001A2D21"/>
    <w:rsid w:val="001A4FBB"/>
    <w:rsid w:val="001B449A"/>
    <w:rsid w:val="001C13E5"/>
    <w:rsid w:val="001C2F37"/>
    <w:rsid w:val="001C7243"/>
    <w:rsid w:val="001D0152"/>
    <w:rsid w:val="001D1DBB"/>
    <w:rsid w:val="001E0CD6"/>
    <w:rsid w:val="001E0EC0"/>
    <w:rsid w:val="001E22CB"/>
    <w:rsid w:val="001E25B0"/>
    <w:rsid w:val="001E5C55"/>
    <w:rsid w:val="001F2517"/>
    <w:rsid w:val="001F3FC1"/>
    <w:rsid w:val="001F6235"/>
    <w:rsid w:val="001F72EF"/>
    <w:rsid w:val="002021C8"/>
    <w:rsid w:val="002059CE"/>
    <w:rsid w:val="00211C4F"/>
    <w:rsid w:val="002138A4"/>
    <w:rsid w:val="00213B80"/>
    <w:rsid w:val="0021560B"/>
    <w:rsid w:val="002157E9"/>
    <w:rsid w:val="0022091F"/>
    <w:rsid w:val="0022149F"/>
    <w:rsid w:val="00221BBF"/>
    <w:rsid w:val="002222A8"/>
    <w:rsid w:val="00222D01"/>
    <w:rsid w:val="00225BB4"/>
    <w:rsid w:val="00230370"/>
    <w:rsid w:val="002315AF"/>
    <w:rsid w:val="002339DC"/>
    <w:rsid w:val="00241994"/>
    <w:rsid w:val="00242DD3"/>
    <w:rsid w:val="0024421C"/>
    <w:rsid w:val="00244754"/>
    <w:rsid w:val="002450DE"/>
    <w:rsid w:val="00251687"/>
    <w:rsid w:val="002522FD"/>
    <w:rsid w:val="00253001"/>
    <w:rsid w:val="0025573C"/>
    <w:rsid w:val="00261B9B"/>
    <w:rsid w:val="00266626"/>
    <w:rsid w:val="00270885"/>
    <w:rsid w:val="00271236"/>
    <w:rsid w:val="00271F9E"/>
    <w:rsid w:val="00273152"/>
    <w:rsid w:val="00273CE2"/>
    <w:rsid w:val="00276BF3"/>
    <w:rsid w:val="00276EB5"/>
    <w:rsid w:val="0028121D"/>
    <w:rsid w:val="00282067"/>
    <w:rsid w:val="002838BC"/>
    <w:rsid w:val="00284DE5"/>
    <w:rsid w:val="00286027"/>
    <w:rsid w:val="00286CFD"/>
    <w:rsid w:val="00291B3C"/>
    <w:rsid w:val="00292CED"/>
    <w:rsid w:val="0029692F"/>
    <w:rsid w:val="002A02C0"/>
    <w:rsid w:val="002A5748"/>
    <w:rsid w:val="002B329F"/>
    <w:rsid w:val="002B4FB8"/>
    <w:rsid w:val="002B5E70"/>
    <w:rsid w:val="002B5F59"/>
    <w:rsid w:val="002C0F67"/>
    <w:rsid w:val="002C4F81"/>
    <w:rsid w:val="002C529B"/>
    <w:rsid w:val="002C78C0"/>
    <w:rsid w:val="002D1008"/>
    <w:rsid w:val="002D13AD"/>
    <w:rsid w:val="002D308E"/>
    <w:rsid w:val="002D5585"/>
    <w:rsid w:val="002D5D18"/>
    <w:rsid w:val="002D6BFC"/>
    <w:rsid w:val="002E3060"/>
    <w:rsid w:val="002E3DF8"/>
    <w:rsid w:val="002E4711"/>
    <w:rsid w:val="002F2049"/>
    <w:rsid w:val="002F43A0"/>
    <w:rsid w:val="002F72D8"/>
    <w:rsid w:val="002F7369"/>
    <w:rsid w:val="002F7B81"/>
    <w:rsid w:val="00301A47"/>
    <w:rsid w:val="00313CDF"/>
    <w:rsid w:val="00316D86"/>
    <w:rsid w:val="003245DD"/>
    <w:rsid w:val="0032535D"/>
    <w:rsid w:val="00330F9F"/>
    <w:rsid w:val="00331203"/>
    <w:rsid w:val="003330F4"/>
    <w:rsid w:val="00335F88"/>
    <w:rsid w:val="003415D2"/>
    <w:rsid w:val="0034221E"/>
    <w:rsid w:val="00344474"/>
    <w:rsid w:val="0034676F"/>
    <w:rsid w:val="00346E6C"/>
    <w:rsid w:val="00355077"/>
    <w:rsid w:val="00355510"/>
    <w:rsid w:val="00355A98"/>
    <w:rsid w:val="00356981"/>
    <w:rsid w:val="003574D1"/>
    <w:rsid w:val="003574F3"/>
    <w:rsid w:val="0036124C"/>
    <w:rsid w:val="00363002"/>
    <w:rsid w:val="003645B0"/>
    <w:rsid w:val="00366703"/>
    <w:rsid w:val="00366D73"/>
    <w:rsid w:val="00370121"/>
    <w:rsid w:val="00372ACB"/>
    <w:rsid w:val="00377B98"/>
    <w:rsid w:val="00377D1F"/>
    <w:rsid w:val="0038105B"/>
    <w:rsid w:val="00390FFF"/>
    <w:rsid w:val="00392406"/>
    <w:rsid w:val="00395492"/>
    <w:rsid w:val="00396B5A"/>
    <w:rsid w:val="003A02A9"/>
    <w:rsid w:val="003A7A6C"/>
    <w:rsid w:val="003A7CE5"/>
    <w:rsid w:val="003B03AB"/>
    <w:rsid w:val="003B075C"/>
    <w:rsid w:val="003B2C7A"/>
    <w:rsid w:val="003B5508"/>
    <w:rsid w:val="003B615F"/>
    <w:rsid w:val="003B6418"/>
    <w:rsid w:val="003C44AD"/>
    <w:rsid w:val="003C4F05"/>
    <w:rsid w:val="003D0150"/>
    <w:rsid w:val="003D151F"/>
    <w:rsid w:val="003D32AC"/>
    <w:rsid w:val="003D45A8"/>
    <w:rsid w:val="003D4D5D"/>
    <w:rsid w:val="003D69F7"/>
    <w:rsid w:val="003D7E2F"/>
    <w:rsid w:val="003E0064"/>
    <w:rsid w:val="003E4C80"/>
    <w:rsid w:val="003E6B00"/>
    <w:rsid w:val="003E72D9"/>
    <w:rsid w:val="003F7660"/>
    <w:rsid w:val="0040136F"/>
    <w:rsid w:val="00403645"/>
    <w:rsid w:val="00405291"/>
    <w:rsid w:val="00413CC5"/>
    <w:rsid w:val="0041550E"/>
    <w:rsid w:val="00417049"/>
    <w:rsid w:val="00417666"/>
    <w:rsid w:val="00420AE2"/>
    <w:rsid w:val="00422312"/>
    <w:rsid w:val="00432DA8"/>
    <w:rsid w:val="00435893"/>
    <w:rsid w:val="00436ABC"/>
    <w:rsid w:val="004416F0"/>
    <w:rsid w:val="004437FC"/>
    <w:rsid w:val="00446C04"/>
    <w:rsid w:val="0045044A"/>
    <w:rsid w:val="00451528"/>
    <w:rsid w:val="00456DDC"/>
    <w:rsid w:val="0046027E"/>
    <w:rsid w:val="00464285"/>
    <w:rsid w:val="00470F8E"/>
    <w:rsid w:val="00473439"/>
    <w:rsid w:val="00473AFB"/>
    <w:rsid w:val="00481EA3"/>
    <w:rsid w:val="00484462"/>
    <w:rsid w:val="00491C22"/>
    <w:rsid w:val="00493E98"/>
    <w:rsid w:val="004A14AC"/>
    <w:rsid w:val="004A33B4"/>
    <w:rsid w:val="004A34F4"/>
    <w:rsid w:val="004A6D45"/>
    <w:rsid w:val="004B5B98"/>
    <w:rsid w:val="004B664B"/>
    <w:rsid w:val="004B6D79"/>
    <w:rsid w:val="004C08A6"/>
    <w:rsid w:val="004C4286"/>
    <w:rsid w:val="004C5258"/>
    <w:rsid w:val="004C6651"/>
    <w:rsid w:val="004C6F95"/>
    <w:rsid w:val="004D1412"/>
    <w:rsid w:val="004D151B"/>
    <w:rsid w:val="004D6CC9"/>
    <w:rsid w:val="004E4282"/>
    <w:rsid w:val="004F1046"/>
    <w:rsid w:val="004F1050"/>
    <w:rsid w:val="004F20DC"/>
    <w:rsid w:val="004F25B3"/>
    <w:rsid w:val="004F6688"/>
    <w:rsid w:val="004F6B94"/>
    <w:rsid w:val="004F7FBD"/>
    <w:rsid w:val="00501495"/>
    <w:rsid w:val="00503FB5"/>
    <w:rsid w:val="005128F0"/>
    <w:rsid w:val="005151AA"/>
    <w:rsid w:val="0051564D"/>
    <w:rsid w:val="005259DF"/>
    <w:rsid w:val="005271DE"/>
    <w:rsid w:val="005300AF"/>
    <w:rsid w:val="00532F5E"/>
    <w:rsid w:val="005363F0"/>
    <w:rsid w:val="00540A4A"/>
    <w:rsid w:val="005473FA"/>
    <w:rsid w:val="00553EA6"/>
    <w:rsid w:val="00555F71"/>
    <w:rsid w:val="005573C2"/>
    <w:rsid w:val="00560894"/>
    <w:rsid w:val="005628B5"/>
    <w:rsid w:val="00563923"/>
    <w:rsid w:val="00570680"/>
    <w:rsid w:val="00575DD6"/>
    <w:rsid w:val="00577051"/>
    <w:rsid w:val="005829BC"/>
    <w:rsid w:val="00585583"/>
    <w:rsid w:val="00586B43"/>
    <w:rsid w:val="00586B53"/>
    <w:rsid w:val="00586D8D"/>
    <w:rsid w:val="00586EC6"/>
    <w:rsid w:val="005911F9"/>
    <w:rsid w:val="00591CDA"/>
    <w:rsid w:val="00592AFA"/>
    <w:rsid w:val="005A32F9"/>
    <w:rsid w:val="005B407C"/>
    <w:rsid w:val="005B5113"/>
    <w:rsid w:val="005B75A8"/>
    <w:rsid w:val="005C1AB1"/>
    <w:rsid w:val="005C20F9"/>
    <w:rsid w:val="005C28C5"/>
    <w:rsid w:val="005C5CEC"/>
    <w:rsid w:val="005C6948"/>
    <w:rsid w:val="005D2DFC"/>
    <w:rsid w:val="005D387B"/>
    <w:rsid w:val="005D4990"/>
    <w:rsid w:val="005D5182"/>
    <w:rsid w:val="005D576B"/>
    <w:rsid w:val="005D6219"/>
    <w:rsid w:val="005D6D14"/>
    <w:rsid w:val="005D7D86"/>
    <w:rsid w:val="005E083B"/>
    <w:rsid w:val="005E14CB"/>
    <w:rsid w:val="005E403B"/>
    <w:rsid w:val="005F057A"/>
    <w:rsid w:val="005F7A72"/>
    <w:rsid w:val="0061213F"/>
    <w:rsid w:val="00615C47"/>
    <w:rsid w:val="00616C21"/>
    <w:rsid w:val="00617223"/>
    <w:rsid w:val="0061772D"/>
    <w:rsid w:val="0062067F"/>
    <w:rsid w:val="0062157E"/>
    <w:rsid w:val="006219EF"/>
    <w:rsid w:val="00621D30"/>
    <w:rsid w:val="0062559C"/>
    <w:rsid w:val="00633680"/>
    <w:rsid w:val="00636272"/>
    <w:rsid w:val="00640110"/>
    <w:rsid w:val="00643244"/>
    <w:rsid w:val="00644DF3"/>
    <w:rsid w:val="00646A1E"/>
    <w:rsid w:val="006518FB"/>
    <w:rsid w:val="00654EDC"/>
    <w:rsid w:val="00655D3B"/>
    <w:rsid w:val="00663266"/>
    <w:rsid w:val="0066353B"/>
    <w:rsid w:val="00664075"/>
    <w:rsid w:val="00673B94"/>
    <w:rsid w:val="006777A8"/>
    <w:rsid w:val="00681BEB"/>
    <w:rsid w:val="00685233"/>
    <w:rsid w:val="006860AD"/>
    <w:rsid w:val="00686E74"/>
    <w:rsid w:val="0068769F"/>
    <w:rsid w:val="00687D92"/>
    <w:rsid w:val="006940CC"/>
    <w:rsid w:val="00695A64"/>
    <w:rsid w:val="006A0477"/>
    <w:rsid w:val="006A17EB"/>
    <w:rsid w:val="006A2651"/>
    <w:rsid w:val="006A34E6"/>
    <w:rsid w:val="006B13CC"/>
    <w:rsid w:val="006B1460"/>
    <w:rsid w:val="006B184F"/>
    <w:rsid w:val="006B21BE"/>
    <w:rsid w:val="006B2BF3"/>
    <w:rsid w:val="006C17AA"/>
    <w:rsid w:val="006C265F"/>
    <w:rsid w:val="006C2F7B"/>
    <w:rsid w:val="006C3A4E"/>
    <w:rsid w:val="006C5257"/>
    <w:rsid w:val="006D1AE3"/>
    <w:rsid w:val="006D4C02"/>
    <w:rsid w:val="006D513D"/>
    <w:rsid w:val="006D7187"/>
    <w:rsid w:val="006D7D17"/>
    <w:rsid w:val="006E6083"/>
    <w:rsid w:val="006E7CE5"/>
    <w:rsid w:val="006F1E1C"/>
    <w:rsid w:val="006F2595"/>
    <w:rsid w:val="006F338E"/>
    <w:rsid w:val="006F418A"/>
    <w:rsid w:val="006F5716"/>
    <w:rsid w:val="00700158"/>
    <w:rsid w:val="00702A18"/>
    <w:rsid w:val="00712C50"/>
    <w:rsid w:val="00716D6A"/>
    <w:rsid w:val="007343EF"/>
    <w:rsid w:val="00742415"/>
    <w:rsid w:val="00743570"/>
    <w:rsid w:val="00743755"/>
    <w:rsid w:val="00747C76"/>
    <w:rsid w:val="00750462"/>
    <w:rsid w:val="00756CF6"/>
    <w:rsid w:val="007619AE"/>
    <w:rsid w:val="00763405"/>
    <w:rsid w:val="0077351E"/>
    <w:rsid w:val="007738C6"/>
    <w:rsid w:val="00773DA1"/>
    <w:rsid w:val="007801D3"/>
    <w:rsid w:val="00780FA0"/>
    <w:rsid w:val="00790F72"/>
    <w:rsid w:val="007934BB"/>
    <w:rsid w:val="00793841"/>
    <w:rsid w:val="00793FEA"/>
    <w:rsid w:val="00797DBD"/>
    <w:rsid w:val="007A1B52"/>
    <w:rsid w:val="007A3499"/>
    <w:rsid w:val="007A57BB"/>
    <w:rsid w:val="007B749E"/>
    <w:rsid w:val="007C2388"/>
    <w:rsid w:val="007C5E21"/>
    <w:rsid w:val="007C66B0"/>
    <w:rsid w:val="007D1A67"/>
    <w:rsid w:val="007D3126"/>
    <w:rsid w:val="007D6E96"/>
    <w:rsid w:val="007D78B4"/>
    <w:rsid w:val="007E1D84"/>
    <w:rsid w:val="007E64C6"/>
    <w:rsid w:val="007F0E95"/>
    <w:rsid w:val="007F64DB"/>
    <w:rsid w:val="00800B18"/>
    <w:rsid w:val="008071EC"/>
    <w:rsid w:val="00810AA1"/>
    <w:rsid w:val="00820DB3"/>
    <w:rsid w:val="008211B6"/>
    <w:rsid w:val="00823D50"/>
    <w:rsid w:val="008255E8"/>
    <w:rsid w:val="008262DF"/>
    <w:rsid w:val="00833BC4"/>
    <w:rsid w:val="0083622F"/>
    <w:rsid w:val="008376BC"/>
    <w:rsid w:val="00842F61"/>
    <w:rsid w:val="00844390"/>
    <w:rsid w:val="00845B4A"/>
    <w:rsid w:val="00846314"/>
    <w:rsid w:val="00847188"/>
    <w:rsid w:val="00851A03"/>
    <w:rsid w:val="00856BF8"/>
    <w:rsid w:val="00861BF3"/>
    <w:rsid w:val="00863549"/>
    <w:rsid w:val="00863BE7"/>
    <w:rsid w:val="00866FD6"/>
    <w:rsid w:val="008731E8"/>
    <w:rsid w:val="0088000B"/>
    <w:rsid w:val="0088091D"/>
    <w:rsid w:val="00893537"/>
    <w:rsid w:val="0089554E"/>
    <w:rsid w:val="00896425"/>
    <w:rsid w:val="00896D66"/>
    <w:rsid w:val="008A0B77"/>
    <w:rsid w:val="008A3534"/>
    <w:rsid w:val="008A7988"/>
    <w:rsid w:val="008B31DC"/>
    <w:rsid w:val="008B68F9"/>
    <w:rsid w:val="008B7D6F"/>
    <w:rsid w:val="008C5006"/>
    <w:rsid w:val="008C5240"/>
    <w:rsid w:val="008C5817"/>
    <w:rsid w:val="008C5B2E"/>
    <w:rsid w:val="008C61A9"/>
    <w:rsid w:val="008D0642"/>
    <w:rsid w:val="008D06E6"/>
    <w:rsid w:val="008D1BB0"/>
    <w:rsid w:val="008D472A"/>
    <w:rsid w:val="008D4A12"/>
    <w:rsid w:val="008E1DC7"/>
    <w:rsid w:val="008E4B73"/>
    <w:rsid w:val="008E52DF"/>
    <w:rsid w:val="008E5804"/>
    <w:rsid w:val="008E5AC3"/>
    <w:rsid w:val="008E654B"/>
    <w:rsid w:val="008F20CD"/>
    <w:rsid w:val="008F2A28"/>
    <w:rsid w:val="008F7FCB"/>
    <w:rsid w:val="009005E6"/>
    <w:rsid w:val="00903003"/>
    <w:rsid w:val="009122A6"/>
    <w:rsid w:val="009126EF"/>
    <w:rsid w:val="00916398"/>
    <w:rsid w:val="00916701"/>
    <w:rsid w:val="009171F1"/>
    <w:rsid w:val="00924E9E"/>
    <w:rsid w:val="00925BBA"/>
    <w:rsid w:val="00945B28"/>
    <w:rsid w:val="00945F8F"/>
    <w:rsid w:val="00947851"/>
    <w:rsid w:val="0095015C"/>
    <w:rsid w:val="0095211D"/>
    <w:rsid w:val="00956EA3"/>
    <w:rsid w:val="00970038"/>
    <w:rsid w:val="009704B3"/>
    <w:rsid w:val="00977655"/>
    <w:rsid w:val="00980E3B"/>
    <w:rsid w:val="0098312F"/>
    <w:rsid w:val="0098350A"/>
    <w:rsid w:val="00985A07"/>
    <w:rsid w:val="0099582D"/>
    <w:rsid w:val="009A0E96"/>
    <w:rsid w:val="009A5DDC"/>
    <w:rsid w:val="009A60BA"/>
    <w:rsid w:val="009A6C0A"/>
    <w:rsid w:val="009B0746"/>
    <w:rsid w:val="009B4037"/>
    <w:rsid w:val="009B6C85"/>
    <w:rsid w:val="009B76E6"/>
    <w:rsid w:val="009C1BD3"/>
    <w:rsid w:val="009C5C5D"/>
    <w:rsid w:val="009C621A"/>
    <w:rsid w:val="009D063C"/>
    <w:rsid w:val="009D1EE9"/>
    <w:rsid w:val="009D5017"/>
    <w:rsid w:val="009E1376"/>
    <w:rsid w:val="009E25F6"/>
    <w:rsid w:val="009E3768"/>
    <w:rsid w:val="009F11CD"/>
    <w:rsid w:val="009F4E89"/>
    <w:rsid w:val="009F5781"/>
    <w:rsid w:val="009F62B8"/>
    <w:rsid w:val="009F7EF0"/>
    <w:rsid w:val="00A00FFB"/>
    <w:rsid w:val="00A06EAD"/>
    <w:rsid w:val="00A0780F"/>
    <w:rsid w:val="00A14304"/>
    <w:rsid w:val="00A2418A"/>
    <w:rsid w:val="00A245F4"/>
    <w:rsid w:val="00A257A6"/>
    <w:rsid w:val="00A26C9F"/>
    <w:rsid w:val="00A27F06"/>
    <w:rsid w:val="00A31BC6"/>
    <w:rsid w:val="00A362A2"/>
    <w:rsid w:val="00A4331E"/>
    <w:rsid w:val="00A43BFF"/>
    <w:rsid w:val="00A52F3D"/>
    <w:rsid w:val="00A568BB"/>
    <w:rsid w:val="00A60C12"/>
    <w:rsid w:val="00A61449"/>
    <w:rsid w:val="00A636E3"/>
    <w:rsid w:val="00A63B55"/>
    <w:rsid w:val="00A64B42"/>
    <w:rsid w:val="00A64CDE"/>
    <w:rsid w:val="00A64E41"/>
    <w:rsid w:val="00A707FF"/>
    <w:rsid w:val="00A74954"/>
    <w:rsid w:val="00A80EA4"/>
    <w:rsid w:val="00A80F6A"/>
    <w:rsid w:val="00A85172"/>
    <w:rsid w:val="00A8533A"/>
    <w:rsid w:val="00A97C49"/>
    <w:rsid w:val="00AA24F6"/>
    <w:rsid w:val="00AA42D4"/>
    <w:rsid w:val="00AA44B8"/>
    <w:rsid w:val="00AA78AB"/>
    <w:rsid w:val="00AB001F"/>
    <w:rsid w:val="00AB38DE"/>
    <w:rsid w:val="00AB3BE6"/>
    <w:rsid w:val="00AB5850"/>
    <w:rsid w:val="00AC1F00"/>
    <w:rsid w:val="00AC2090"/>
    <w:rsid w:val="00AC4318"/>
    <w:rsid w:val="00AC729A"/>
    <w:rsid w:val="00AC73A8"/>
    <w:rsid w:val="00AC7A94"/>
    <w:rsid w:val="00AD041A"/>
    <w:rsid w:val="00AD408D"/>
    <w:rsid w:val="00AE2BA6"/>
    <w:rsid w:val="00AE36AD"/>
    <w:rsid w:val="00AE36E9"/>
    <w:rsid w:val="00AE5D3E"/>
    <w:rsid w:val="00AE7F6C"/>
    <w:rsid w:val="00AF62B1"/>
    <w:rsid w:val="00AF66DB"/>
    <w:rsid w:val="00AF7780"/>
    <w:rsid w:val="00B05781"/>
    <w:rsid w:val="00B05AFA"/>
    <w:rsid w:val="00B103EF"/>
    <w:rsid w:val="00B12415"/>
    <w:rsid w:val="00B129F8"/>
    <w:rsid w:val="00B1464A"/>
    <w:rsid w:val="00B2007C"/>
    <w:rsid w:val="00B21365"/>
    <w:rsid w:val="00B3560F"/>
    <w:rsid w:val="00B35E7D"/>
    <w:rsid w:val="00B40C44"/>
    <w:rsid w:val="00B50FAC"/>
    <w:rsid w:val="00B54905"/>
    <w:rsid w:val="00B6012B"/>
    <w:rsid w:val="00B62C02"/>
    <w:rsid w:val="00B6722B"/>
    <w:rsid w:val="00B67B32"/>
    <w:rsid w:val="00B71978"/>
    <w:rsid w:val="00B721E6"/>
    <w:rsid w:val="00B724E8"/>
    <w:rsid w:val="00B730CC"/>
    <w:rsid w:val="00B755C9"/>
    <w:rsid w:val="00B75760"/>
    <w:rsid w:val="00B765BF"/>
    <w:rsid w:val="00B76BE5"/>
    <w:rsid w:val="00B82812"/>
    <w:rsid w:val="00B83B16"/>
    <w:rsid w:val="00B852BB"/>
    <w:rsid w:val="00B87697"/>
    <w:rsid w:val="00B909CE"/>
    <w:rsid w:val="00B9300F"/>
    <w:rsid w:val="00B96578"/>
    <w:rsid w:val="00B9701D"/>
    <w:rsid w:val="00BA037D"/>
    <w:rsid w:val="00BA4AE4"/>
    <w:rsid w:val="00BA5B2E"/>
    <w:rsid w:val="00BA6809"/>
    <w:rsid w:val="00BB2AE2"/>
    <w:rsid w:val="00BB39B4"/>
    <w:rsid w:val="00BB50C4"/>
    <w:rsid w:val="00BC014C"/>
    <w:rsid w:val="00BC1825"/>
    <w:rsid w:val="00BC2112"/>
    <w:rsid w:val="00BC7793"/>
    <w:rsid w:val="00BD05E4"/>
    <w:rsid w:val="00BD0EC6"/>
    <w:rsid w:val="00BD2C5B"/>
    <w:rsid w:val="00BD5CAE"/>
    <w:rsid w:val="00BE251D"/>
    <w:rsid w:val="00BE3A8E"/>
    <w:rsid w:val="00BE5010"/>
    <w:rsid w:val="00BE7F9A"/>
    <w:rsid w:val="00BF21EA"/>
    <w:rsid w:val="00C00EAC"/>
    <w:rsid w:val="00C13661"/>
    <w:rsid w:val="00C14B06"/>
    <w:rsid w:val="00C17904"/>
    <w:rsid w:val="00C17F9A"/>
    <w:rsid w:val="00C20536"/>
    <w:rsid w:val="00C225FC"/>
    <w:rsid w:val="00C316A7"/>
    <w:rsid w:val="00C32C4B"/>
    <w:rsid w:val="00C342E7"/>
    <w:rsid w:val="00C347FD"/>
    <w:rsid w:val="00C36D45"/>
    <w:rsid w:val="00C37E3B"/>
    <w:rsid w:val="00C40DEA"/>
    <w:rsid w:val="00C41CF2"/>
    <w:rsid w:val="00C41F92"/>
    <w:rsid w:val="00C43412"/>
    <w:rsid w:val="00C436C3"/>
    <w:rsid w:val="00C45501"/>
    <w:rsid w:val="00C55430"/>
    <w:rsid w:val="00C66894"/>
    <w:rsid w:val="00C741DF"/>
    <w:rsid w:val="00C750BA"/>
    <w:rsid w:val="00C76BA0"/>
    <w:rsid w:val="00C800A3"/>
    <w:rsid w:val="00C805EF"/>
    <w:rsid w:val="00C81F2D"/>
    <w:rsid w:val="00C85A4F"/>
    <w:rsid w:val="00C86A8E"/>
    <w:rsid w:val="00C87AB0"/>
    <w:rsid w:val="00C91D31"/>
    <w:rsid w:val="00C95E39"/>
    <w:rsid w:val="00CA14F9"/>
    <w:rsid w:val="00CA3DD7"/>
    <w:rsid w:val="00CA4033"/>
    <w:rsid w:val="00CA5088"/>
    <w:rsid w:val="00CA52E9"/>
    <w:rsid w:val="00CB1086"/>
    <w:rsid w:val="00CB132C"/>
    <w:rsid w:val="00CB13DE"/>
    <w:rsid w:val="00CB1FE1"/>
    <w:rsid w:val="00CB79F0"/>
    <w:rsid w:val="00CC1804"/>
    <w:rsid w:val="00CC2EF8"/>
    <w:rsid w:val="00CC540C"/>
    <w:rsid w:val="00CD40C1"/>
    <w:rsid w:val="00CF000A"/>
    <w:rsid w:val="00CF047F"/>
    <w:rsid w:val="00CF18C7"/>
    <w:rsid w:val="00CF31FE"/>
    <w:rsid w:val="00CF4F20"/>
    <w:rsid w:val="00CF50F1"/>
    <w:rsid w:val="00D01B2D"/>
    <w:rsid w:val="00D02191"/>
    <w:rsid w:val="00D02E41"/>
    <w:rsid w:val="00D11F59"/>
    <w:rsid w:val="00D125B4"/>
    <w:rsid w:val="00D12AE7"/>
    <w:rsid w:val="00D16E04"/>
    <w:rsid w:val="00D2051B"/>
    <w:rsid w:val="00D259F8"/>
    <w:rsid w:val="00D37D5F"/>
    <w:rsid w:val="00D41A5E"/>
    <w:rsid w:val="00D46296"/>
    <w:rsid w:val="00D502FA"/>
    <w:rsid w:val="00D520B6"/>
    <w:rsid w:val="00D5257A"/>
    <w:rsid w:val="00D56B83"/>
    <w:rsid w:val="00D60F5C"/>
    <w:rsid w:val="00D61405"/>
    <w:rsid w:val="00D6497E"/>
    <w:rsid w:val="00D73969"/>
    <w:rsid w:val="00D802D5"/>
    <w:rsid w:val="00D84319"/>
    <w:rsid w:val="00D94D4E"/>
    <w:rsid w:val="00DA24DB"/>
    <w:rsid w:val="00DA2603"/>
    <w:rsid w:val="00DA2743"/>
    <w:rsid w:val="00DA2C78"/>
    <w:rsid w:val="00DA3196"/>
    <w:rsid w:val="00DA52E5"/>
    <w:rsid w:val="00DB0C6D"/>
    <w:rsid w:val="00DB10BF"/>
    <w:rsid w:val="00DB3D20"/>
    <w:rsid w:val="00DB54B5"/>
    <w:rsid w:val="00DB7B4B"/>
    <w:rsid w:val="00DC3AEE"/>
    <w:rsid w:val="00DC44B8"/>
    <w:rsid w:val="00DC5C34"/>
    <w:rsid w:val="00DC703D"/>
    <w:rsid w:val="00DD4DC1"/>
    <w:rsid w:val="00DE246B"/>
    <w:rsid w:val="00DE4955"/>
    <w:rsid w:val="00DE5829"/>
    <w:rsid w:val="00DF1E29"/>
    <w:rsid w:val="00DF4018"/>
    <w:rsid w:val="00DF6AA6"/>
    <w:rsid w:val="00E04AA4"/>
    <w:rsid w:val="00E11AB2"/>
    <w:rsid w:val="00E120B0"/>
    <w:rsid w:val="00E200AF"/>
    <w:rsid w:val="00E229FB"/>
    <w:rsid w:val="00E23E71"/>
    <w:rsid w:val="00E26842"/>
    <w:rsid w:val="00E26F02"/>
    <w:rsid w:val="00E32982"/>
    <w:rsid w:val="00E34A4E"/>
    <w:rsid w:val="00E355B0"/>
    <w:rsid w:val="00E37FD5"/>
    <w:rsid w:val="00E42271"/>
    <w:rsid w:val="00E42612"/>
    <w:rsid w:val="00E53B29"/>
    <w:rsid w:val="00E5675E"/>
    <w:rsid w:val="00E574DD"/>
    <w:rsid w:val="00E60B76"/>
    <w:rsid w:val="00E61889"/>
    <w:rsid w:val="00E63C36"/>
    <w:rsid w:val="00E70CA0"/>
    <w:rsid w:val="00E741A6"/>
    <w:rsid w:val="00E762A2"/>
    <w:rsid w:val="00E769E9"/>
    <w:rsid w:val="00E771F5"/>
    <w:rsid w:val="00E826A3"/>
    <w:rsid w:val="00E828B3"/>
    <w:rsid w:val="00E82A2E"/>
    <w:rsid w:val="00E85E4A"/>
    <w:rsid w:val="00E93B08"/>
    <w:rsid w:val="00E9509F"/>
    <w:rsid w:val="00E96A58"/>
    <w:rsid w:val="00EA4B44"/>
    <w:rsid w:val="00EA718A"/>
    <w:rsid w:val="00EA7AEF"/>
    <w:rsid w:val="00EB091F"/>
    <w:rsid w:val="00EB0B72"/>
    <w:rsid w:val="00EB12DC"/>
    <w:rsid w:val="00EB4BA2"/>
    <w:rsid w:val="00EC0738"/>
    <w:rsid w:val="00EC078A"/>
    <w:rsid w:val="00EC4C15"/>
    <w:rsid w:val="00EC6195"/>
    <w:rsid w:val="00EC6F97"/>
    <w:rsid w:val="00EC78C3"/>
    <w:rsid w:val="00ED30D6"/>
    <w:rsid w:val="00ED4C44"/>
    <w:rsid w:val="00ED6602"/>
    <w:rsid w:val="00EE4926"/>
    <w:rsid w:val="00EE6501"/>
    <w:rsid w:val="00EF2A02"/>
    <w:rsid w:val="00EF46F9"/>
    <w:rsid w:val="00EF4881"/>
    <w:rsid w:val="00EF72C3"/>
    <w:rsid w:val="00EF7A69"/>
    <w:rsid w:val="00F0086B"/>
    <w:rsid w:val="00F00953"/>
    <w:rsid w:val="00F01D89"/>
    <w:rsid w:val="00F026D3"/>
    <w:rsid w:val="00F05D4B"/>
    <w:rsid w:val="00F05F4B"/>
    <w:rsid w:val="00F10450"/>
    <w:rsid w:val="00F15EF4"/>
    <w:rsid w:val="00F224FA"/>
    <w:rsid w:val="00F22DA3"/>
    <w:rsid w:val="00F2379F"/>
    <w:rsid w:val="00F26760"/>
    <w:rsid w:val="00F32294"/>
    <w:rsid w:val="00F36A6D"/>
    <w:rsid w:val="00F440D6"/>
    <w:rsid w:val="00F459A0"/>
    <w:rsid w:val="00F473D1"/>
    <w:rsid w:val="00F51F16"/>
    <w:rsid w:val="00F5238E"/>
    <w:rsid w:val="00F552D3"/>
    <w:rsid w:val="00F65C12"/>
    <w:rsid w:val="00F6653C"/>
    <w:rsid w:val="00F755F8"/>
    <w:rsid w:val="00F775F8"/>
    <w:rsid w:val="00F80E19"/>
    <w:rsid w:val="00F81B86"/>
    <w:rsid w:val="00F875FF"/>
    <w:rsid w:val="00F91707"/>
    <w:rsid w:val="00F91CBB"/>
    <w:rsid w:val="00F9362B"/>
    <w:rsid w:val="00F94A64"/>
    <w:rsid w:val="00F95877"/>
    <w:rsid w:val="00F95C4D"/>
    <w:rsid w:val="00F97FE1"/>
    <w:rsid w:val="00FB6B34"/>
    <w:rsid w:val="00FC0E7A"/>
    <w:rsid w:val="00FC51BB"/>
    <w:rsid w:val="00FC6164"/>
    <w:rsid w:val="00FC7342"/>
    <w:rsid w:val="00FD05F8"/>
    <w:rsid w:val="00FD0C31"/>
    <w:rsid w:val="00FD1A5B"/>
    <w:rsid w:val="00FD27B5"/>
    <w:rsid w:val="00FD2D93"/>
    <w:rsid w:val="00FE260E"/>
    <w:rsid w:val="00FE2BD9"/>
    <w:rsid w:val="00FE2D06"/>
    <w:rsid w:val="00FE2F47"/>
    <w:rsid w:val="00FE3C9E"/>
    <w:rsid w:val="00FE3E27"/>
    <w:rsid w:val="00FE5FE8"/>
    <w:rsid w:val="00FE7F71"/>
    <w:rsid w:val="00FF2DA4"/>
    <w:rsid w:val="00FF4B15"/>
    <w:rsid w:val="00FF7358"/>
    <w:rsid w:val="00FF7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5D48F6E"/>
  <w15:docId w15:val="{E610730E-A711-4A12-ABB9-53570C2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0AF"/>
    <w:rPr>
      <w:sz w:val="24"/>
    </w:rPr>
  </w:style>
  <w:style w:type="paragraph" w:styleId="Heading1">
    <w:name w:val="heading 1"/>
    <w:basedOn w:val="Normal"/>
    <w:next w:val="Normal"/>
    <w:qFormat/>
    <w:rsid w:val="004A6D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A6D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A6D45"/>
    <w:pPr>
      <w:keepNext/>
      <w:spacing w:before="140"/>
      <w:outlineLvl w:val="2"/>
    </w:pPr>
    <w:rPr>
      <w:b/>
    </w:rPr>
  </w:style>
  <w:style w:type="paragraph" w:styleId="Heading4">
    <w:name w:val="heading 4"/>
    <w:basedOn w:val="Normal"/>
    <w:next w:val="Normal"/>
    <w:qFormat/>
    <w:rsid w:val="004A6D45"/>
    <w:pPr>
      <w:keepNext/>
      <w:spacing w:before="240" w:after="60"/>
      <w:outlineLvl w:val="3"/>
    </w:pPr>
    <w:rPr>
      <w:rFonts w:ascii="Arial" w:hAnsi="Arial"/>
      <w:b/>
      <w:bCs/>
      <w:sz w:val="22"/>
      <w:szCs w:val="28"/>
    </w:rPr>
  </w:style>
  <w:style w:type="paragraph" w:styleId="Heading5">
    <w:name w:val="heading 5"/>
    <w:basedOn w:val="Normal"/>
    <w:next w:val="Normal"/>
    <w:qFormat/>
    <w:rsid w:val="006D1AE3"/>
    <w:pPr>
      <w:numPr>
        <w:ilvl w:val="4"/>
        <w:numId w:val="2"/>
      </w:numPr>
      <w:spacing w:before="240" w:after="60"/>
      <w:outlineLvl w:val="4"/>
    </w:pPr>
    <w:rPr>
      <w:sz w:val="22"/>
    </w:rPr>
  </w:style>
  <w:style w:type="paragraph" w:styleId="Heading6">
    <w:name w:val="heading 6"/>
    <w:basedOn w:val="Normal"/>
    <w:next w:val="Normal"/>
    <w:qFormat/>
    <w:rsid w:val="006D1AE3"/>
    <w:pPr>
      <w:numPr>
        <w:ilvl w:val="5"/>
        <w:numId w:val="2"/>
      </w:numPr>
      <w:spacing w:before="240" w:after="60"/>
      <w:outlineLvl w:val="5"/>
    </w:pPr>
    <w:rPr>
      <w:i/>
      <w:sz w:val="22"/>
    </w:rPr>
  </w:style>
  <w:style w:type="paragraph" w:styleId="Heading7">
    <w:name w:val="heading 7"/>
    <w:basedOn w:val="Normal"/>
    <w:next w:val="Normal"/>
    <w:qFormat/>
    <w:rsid w:val="006D1AE3"/>
    <w:pPr>
      <w:numPr>
        <w:ilvl w:val="6"/>
        <w:numId w:val="2"/>
      </w:numPr>
      <w:spacing w:before="240" w:after="60"/>
      <w:outlineLvl w:val="6"/>
    </w:pPr>
    <w:rPr>
      <w:rFonts w:ascii="Arial" w:hAnsi="Arial"/>
      <w:sz w:val="20"/>
    </w:rPr>
  </w:style>
  <w:style w:type="paragraph" w:styleId="Heading8">
    <w:name w:val="heading 8"/>
    <w:basedOn w:val="Normal"/>
    <w:next w:val="Normal"/>
    <w:qFormat/>
    <w:rsid w:val="006D1AE3"/>
    <w:pPr>
      <w:numPr>
        <w:ilvl w:val="7"/>
        <w:numId w:val="2"/>
      </w:numPr>
      <w:spacing w:before="240" w:after="60"/>
      <w:outlineLvl w:val="7"/>
    </w:pPr>
    <w:rPr>
      <w:rFonts w:ascii="Arial" w:hAnsi="Arial"/>
      <w:i/>
      <w:sz w:val="20"/>
    </w:rPr>
  </w:style>
  <w:style w:type="paragraph" w:styleId="Heading9">
    <w:name w:val="heading 9"/>
    <w:basedOn w:val="Normal"/>
    <w:next w:val="Normal"/>
    <w:qFormat/>
    <w:rsid w:val="006D1AE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A6D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A6D45"/>
  </w:style>
  <w:style w:type="paragraph" w:customStyle="1" w:styleId="00ClientCover">
    <w:name w:val="00ClientCover"/>
    <w:basedOn w:val="Normal"/>
    <w:rsid w:val="004A6D45"/>
  </w:style>
  <w:style w:type="paragraph" w:customStyle="1" w:styleId="02Text">
    <w:name w:val="02Text"/>
    <w:basedOn w:val="Normal"/>
    <w:rsid w:val="004A6D45"/>
  </w:style>
  <w:style w:type="paragraph" w:customStyle="1" w:styleId="BillBasic">
    <w:name w:val="BillBasic"/>
    <w:rsid w:val="004A6D45"/>
    <w:pPr>
      <w:spacing w:before="140"/>
      <w:jc w:val="both"/>
    </w:pPr>
    <w:rPr>
      <w:sz w:val="24"/>
      <w:lang w:eastAsia="en-US"/>
    </w:rPr>
  </w:style>
  <w:style w:type="paragraph" w:styleId="Header">
    <w:name w:val="header"/>
    <w:basedOn w:val="Normal"/>
    <w:rsid w:val="004A6D45"/>
    <w:pPr>
      <w:tabs>
        <w:tab w:val="center" w:pos="4153"/>
        <w:tab w:val="right" w:pos="8306"/>
      </w:tabs>
    </w:pPr>
  </w:style>
  <w:style w:type="paragraph" w:styleId="Footer">
    <w:name w:val="footer"/>
    <w:basedOn w:val="Normal"/>
    <w:link w:val="FooterChar"/>
    <w:rsid w:val="004A6D45"/>
    <w:pPr>
      <w:spacing w:before="120" w:line="240" w:lineRule="exact"/>
    </w:pPr>
    <w:rPr>
      <w:rFonts w:ascii="Arial" w:hAnsi="Arial"/>
      <w:sz w:val="18"/>
    </w:rPr>
  </w:style>
  <w:style w:type="paragraph" w:customStyle="1" w:styleId="Billname">
    <w:name w:val="Billname"/>
    <w:basedOn w:val="Normal"/>
    <w:rsid w:val="004A6D45"/>
    <w:pPr>
      <w:spacing w:before="1220"/>
    </w:pPr>
    <w:rPr>
      <w:rFonts w:ascii="Arial" w:hAnsi="Arial"/>
      <w:b/>
      <w:sz w:val="40"/>
    </w:rPr>
  </w:style>
  <w:style w:type="paragraph" w:customStyle="1" w:styleId="BillBasicHeading">
    <w:name w:val="BillBasicHeading"/>
    <w:basedOn w:val="BillBasic"/>
    <w:rsid w:val="004A6D45"/>
    <w:pPr>
      <w:keepNext/>
      <w:tabs>
        <w:tab w:val="left" w:pos="2600"/>
      </w:tabs>
      <w:jc w:val="left"/>
    </w:pPr>
    <w:rPr>
      <w:rFonts w:ascii="Arial" w:hAnsi="Arial"/>
      <w:b/>
    </w:rPr>
  </w:style>
  <w:style w:type="paragraph" w:customStyle="1" w:styleId="EnactingWordsRules">
    <w:name w:val="EnactingWordsRules"/>
    <w:basedOn w:val="EnactingWords"/>
    <w:rsid w:val="004A6D45"/>
    <w:pPr>
      <w:spacing w:before="240"/>
    </w:pPr>
  </w:style>
  <w:style w:type="paragraph" w:customStyle="1" w:styleId="EnactingWords">
    <w:name w:val="EnactingWords"/>
    <w:basedOn w:val="BillBasic"/>
    <w:rsid w:val="004A6D45"/>
    <w:pPr>
      <w:spacing w:before="120"/>
    </w:pPr>
  </w:style>
  <w:style w:type="paragraph" w:customStyle="1" w:styleId="BillCrest">
    <w:name w:val="Bill Crest"/>
    <w:basedOn w:val="Normal"/>
    <w:next w:val="Normal"/>
    <w:rsid w:val="004A6D45"/>
    <w:pPr>
      <w:tabs>
        <w:tab w:val="center" w:pos="3160"/>
      </w:tabs>
      <w:spacing w:after="60"/>
    </w:pPr>
    <w:rPr>
      <w:sz w:val="216"/>
    </w:rPr>
  </w:style>
  <w:style w:type="paragraph" w:customStyle="1" w:styleId="Amain">
    <w:name w:val="A main"/>
    <w:basedOn w:val="BillBasic"/>
    <w:rsid w:val="004A6D45"/>
    <w:pPr>
      <w:tabs>
        <w:tab w:val="right" w:pos="900"/>
        <w:tab w:val="left" w:pos="1100"/>
      </w:tabs>
      <w:ind w:left="1100" w:hanging="1100"/>
      <w:outlineLvl w:val="5"/>
    </w:pPr>
  </w:style>
  <w:style w:type="paragraph" w:customStyle="1" w:styleId="Amainreturn">
    <w:name w:val="A main return"/>
    <w:basedOn w:val="BillBasic"/>
    <w:link w:val="AmainreturnChar"/>
    <w:rsid w:val="004A6D45"/>
    <w:pPr>
      <w:ind w:left="1100"/>
    </w:pPr>
  </w:style>
  <w:style w:type="paragraph" w:customStyle="1" w:styleId="Apara">
    <w:name w:val="A para"/>
    <w:basedOn w:val="BillBasic"/>
    <w:rsid w:val="004A6D45"/>
    <w:pPr>
      <w:tabs>
        <w:tab w:val="right" w:pos="1400"/>
        <w:tab w:val="left" w:pos="1600"/>
      </w:tabs>
      <w:ind w:left="1600" w:hanging="1600"/>
      <w:outlineLvl w:val="6"/>
    </w:pPr>
  </w:style>
  <w:style w:type="paragraph" w:customStyle="1" w:styleId="Asubpara">
    <w:name w:val="A subpara"/>
    <w:basedOn w:val="BillBasic"/>
    <w:rsid w:val="004A6D45"/>
    <w:pPr>
      <w:tabs>
        <w:tab w:val="right" w:pos="1900"/>
        <w:tab w:val="left" w:pos="2100"/>
      </w:tabs>
      <w:ind w:left="2100" w:hanging="2100"/>
      <w:outlineLvl w:val="7"/>
    </w:pPr>
  </w:style>
  <w:style w:type="paragraph" w:customStyle="1" w:styleId="Asubsubpara">
    <w:name w:val="A subsubpara"/>
    <w:basedOn w:val="BillBasic"/>
    <w:rsid w:val="004A6D45"/>
    <w:pPr>
      <w:tabs>
        <w:tab w:val="right" w:pos="2400"/>
        <w:tab w:val="left" w:pos="2600"/>
      </w:tabs>
      <w:ind w:left="2600" w:hanging="2600"/>
      <w:outlineLvl w:val="8"/>
    </w:pPr>
  </w:style>
  <w:style w:type="paragraph" w:customStyle="1" w:styleId="aDef">
    <w:name w:val="aDef"/>
    <w:basedOn w:val="BillBasic"/>
    <w:link w:val="aDefChar"/>
    <w:rsid w:val="004A6D45"/>
    <w:pPr>
      <w:ind w:left="1100"/>
    </w:pPr>
  </w:style>
  <w:style w:type="paragraph" w:customStyle="1" w:styleId="aExamHead">
    <w:name w:val="aExam Head"/>
    <w:basedOn w:val="BillBasicHeading"/>
    <w:next w:val="aExam"/>
    <w:rsid w:val="004A6D45"/>
    <w:pPr>
      <w:tabs>
        <w:tab w:val="clear" w:pos="2600"/>
      </w:tabs>
      <w:ind w:left="1100"/>
    </w:pPr>
    <w:rPr>
      <w:sz w:val="18"/>
    </w:rPr>
  </w:style>
  <w:style w:type="paragraph" w:customStyle="1" w:styleId="aExam">
    <w:name w:val="aExam"/>
    <w:basedOn w:val="aNoteSymb"/>
    <w:rsid w:val="004A6D45"/>
    <w:pPr>
      <w:spacing w:before="60"/>
      <w:ind w:left="1100" w:firstLine="0"/>
    </w:pPr>
  </w:style>
  <w:style w:type="paragraph" w:customStyle="1" w:styleId="aNote">
    <w:name w:val="aNote"/>
    <w:basedOn w:val="BillBasic"/>
    <w:link w:val="aNoteChar"/>
    <w:rsid w:val="004A6D45"/>
    <w:pPr>
      <w:ind w:left="1900" w:hanging="800"/>
    </w:pPr>
    <w:rPr>
      <w:sz w:val="20"/>
    </w:rPr>
  </w:style>
  <w:style w:type="paragraph" w:customStyle="1" w:styleId="HeaderEven">
    <w:name w:val="HeaderEven"/>
    <w:basedOn w:val="Normal"/>
    <w:rsid w:val="004A6D45"/>
    <w:rPr>
      <w:rFonts w:ascii="Arial" w:hAnsi="Arial"/>
      <w:sz w:val="18"/>
    </w:rPr>
  </w:style>
  <w:style w:type="paragraph" w:customStyle="1" w:styleId="HeaderEven6">
    <w:name w:val="HeaderEven6"/>
    <w:basedOn w:val="HeaderEven"/>
    <w:rsid w:val="004A6D45"/>
    <w:pPr>
      <w:spacing w:before="120" w:after="60"/>
    </w:pPr>
  </w:style>
  <w:style w:type="paragraph" w:customStyle="1" w:styleId="HeaderOdd6">
    <w:name w:val="HeaderOdd6"/>
    <w:basedOn w:val="HeaderEven6"/>
    <w:rsid w:val="004A6D45"/>
    <w:pPr>
      <w:jc w:val="right"/>
    </w:pPr>
  </w:style>
  <w:style w:type="paragraph" w:customStyle="1" w:styleId="HeaderOdd">
    <w:name w:val="HeaderOdd"/>
    <w:basedOn w:val="HeaderEven"/>
    <w:rsid w:val="004A6D45"/>
    <w:pPr>
      <w:jc w:val="right"/>
    </w:pPr>
  </w:style>
  <w:style w:type="paragraph" w:customStyle="1" w:styleId="BillNo">
    <w:name w:val="BillNo"/>
    <w:basedOn w:val="BillBasicHeading"/>
    <w:rsid w:val="004A6D45"/>
    <w:pPr>
      <w:keepNext w:val="0"/>
      <w:spacing w:before="240"/>
      <w:jc w:val="both"/>
    </w:pPr>
  </w:style>
  <w:style w:type="paragraph" w:customStyle="1" w:styleId="N-TOCheading">
    <w:name w:val="N-TOCheading"/>
    <w:basedOn w:val="BillBasicHeading"/>
    <w:next w:val="N-9pt"/>
    <w:rsid w:val="004A6D45"/>
    <w:pPr>
      <w:pBdr>
        <w:bottom w:val="single" w:sz="4" w:space="1" w:color="auto"/>
      </w:pBdr>
      <w:spacing w:before="800"/>
    </w:pPr>
    <w:rPr>
      <w:sz w:val="32"/>
    </w:rPr>
  </w:style>
  <w:style w:type="paragraph" w:customStyle="1" w:styleId="N-9pt">
    <w:name w:val="N-9pt"/>
    <w:basedOn w:val="BillBasic"/>
    <w:next w:val="BillBasic"/>
    <w:rsid w:val="004A6D45"/>
    <w:pPr>
      <w:keepNext/>
      <w:tabs>
        <w:tab w:val="right" w:pos="7707"/>
      </w:tabs>
      <w:spacing w:before="120"/>
    </w:pPr>
    <w:rPr>
      <w:rFonts w:ascii="Arial" w:hAnsi="Arial"/>
      <w:sz w:val="18"/>
    </w:rPr>
  </w:style>
  <w:style w:type="paragraph" w:customStyle="1" w:styleId="N-14pt">
    <w:name w:val="N-14pt"/>
    <w:basedOn w:val="BillBasic"/>
    <w:rsid w:val="004A6D45"/>
    <w:pPr>
      <w:spacing w:before="0"/>
    </w:pPr>
    <w:rPr>
      <w:b/>
      <w:sz w:val="28"/>
    </w:rPr>
  </w:style>
  <w:style w:type="paragraph" w:customStyle="1" w:styleId="N-16pt">
    <w:name w:val="N-16pt"/>
    <w:basedOn w:val="BillBasic"/>
    <w:rsid w:val="004A6D45"/>
    <w:pPr>
      <w:spacing w:before="800"/>
    </w:pPr>
    <w:rPr>
      <w:b/>
      <w:sz w:val="32"/>
    </w:rPr>
  </w:style>
  <w:style w:type="paragraph" w:customStyle="1" w:styleId="N-line3">
    <w:name w:val="N-line3"/>
    <w:basedOn w:val="BillBasic"/>
    <w:next w:val="BillBasic"/>
    <w:rsid w:val="004A6D45"/>
    <w:pPr>
      <w:pBdr>
        <w:bottom w:val="single" w:sz="12" w:space="1" w:color="auto"/>
      </w:pBdr>
      <w:spacing w:before="60"/>
    </w:pPr>
  </w:style>
  <w:style w:type="paragraph" w:customStyle="1" w:styleId="Comment">
    <w:name w:val="Comment"/>
    <w:basedOn w:val="BillBasic"/>
    <w:rsid w:val="004A6D45"/>
    <w:pPr>
      <w:tabs>
        <w:tab w:val="left" w:pos="1800"/>
      </w:tabs>
      <w:ind w:left="1300"/>
      <w:jc w:val="left"/>
    </w:pPr>
    <w:rPr>
      <w:b/>
      <w:sz w:val="18"/>
    </w:rPr>
  </w:style>
  <w:style w:type="paragraph" w:customStyle="1" w:styleId="FooterInfo">
    <w:name w:val="FooterInfo"/>
    <w:basedOn w:val="Normal"/>
    <w:rsid w:val="004A6D45"/>
    <w:pPr>
      <w:tabs>
        <w:tab w:val="right" w:pos="7707"/>
      </w:tabs>
    </w:pPr>
    <w:rPr>
      <w:rFonts w:ascii="Arial" w:hAnsi="Arial"/>
      <w:sz w:val="18"/>
    </w:rPr>
  </w:style>
  <w:style w:type="paragraph" w:customStyle="1" w:styleId="AH1Chapter">
    <w:name w:val="A H1 Chapter"/>
    <w:basedOn w:val="BillBasicHeading"/>
    <w:next w:val="AH2Part"/>
    <w:rsid w:val="004A6D45"/>
    <w:pPr>
      <w:spacing w:before="320"/>
      <w:ind w:left="2600" w:hanging="2600"/>
      <w:outlineLvl w:val="0"/>
    </w:pPr>
    <w:rPr>
      <w:sz w:val="34"/>
    </w:rPr>
  </w:style>
  <w:style w:type="paragraph" w:customStyle="1" w:styleId="AH2Part">
    <w:name w:val="A H2 Part"/>
    <w:basedOn w:val="BillBasicHeading"/>
    <w:next w:val="AH3Div"/>
    <w:rsid w:val="004A6D45"/>
    <w:pPr>
      <w:spacing w:before="380"/>
      <w:ind w:left="2600" w:hanging="2600"/>
      <w:outlineLvl w:val="1"/>
    </w:pPr>
    <w:rPr>
      <w:sz w:val="32"/>
    </w:rPr>
  </w:style>
  <w:style w:type="paragraph" w:customStyle="1" w:styleId="AH3Div">
    <w:name w:val="A H3 Div"/>
    <w:basedOn w:val="BillBasicHeading"/>
    <w:next w:val="AH5Sec"/>
    <w:rsid w:val="004A6D45"/>
    <w:pPr>
      <w:spacing w:before="240"/>
      <w:ind w:left="2600" w:hanging="2600"/>
      <w:outlineLvl w:val="2"/>
    </w:pPr>
    <w:rPr>
      <w:sz w:val="28"/>
    </w:rPr>
  </w:style>
  <w:style w:type="paragraph" w:customStyle="1" w:styleId="AH5Sec">
    <w:name w:val="A H5 Sec"/>
    <w:basedOn w:val="BillBasicHeading"/>
    <w:next w:val="Amain"/>
    <w:rsid w:val="004A6D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4A6D45"/>
    <w:pPr>
      <w:ind w:left="1100"/>
    </w:pPr>
    <w:rPr>
      <w:i/>
    </w:rPr>
  </w:style>
  <w:style w:type="paragraph" w:customStyle="1" w:styleId="AH4SubDiv">
    <w:name w:val="A H4 SubDiv"/>
    <w:basedOn w:val="BillBasicHeading"/>
    <w:next w:val="AH5Sec"/>
    <w:rsid w:val="004A6D45"/>
    <w:pPr>
      <w:spacing w:before="240"/>
      <w:ind w:left="2600" w:hanging="2600"/>
      <w:outlineLvl w:val="3"/>
    </w:pPr>
    <w:rPr>
      <w:sz w:val="26"/>
    </w:rPr>
  </w:style>
  <w:style w:type="paragraph" w:customStyle="1" w:styleId="Sched-heading">
    <w:name w:val="Sched-heading"/>
    <w:basedOn w:val="BillBasicHeading"/>
    <w:next w:val="refSymb"/>
    <w:rsid w:val="004A6D45"/>
    <w:pPr>
      <w:spacing w:before="380"/>
      <w:ind w:left="2600" w:hanging="2600"/>
      <w:outlineLvl w:val="0"/>
    </w:pPr>
    <w:rPr>
      <w:sz w:val="34"/>
    </w:rPr>
  </w:style>
  <w:style w:type="paragraph" w:customStyle="1" w:styleId="ref">
    <w:name w:val="ref"/>
    <w:basedOn w:val="BillBasic"/>
    <w:next w:val="Normal"/>
    <w:rsid w:val="004A6D45"/>
    <w:pPr>
      <w:spacing w:before="60"/>
    </w:pPr>
    <w:rPr>
      <w:sz w:val="18"/>
    </w:rPr>
  </w:style>
  <w:style w:type="paragraph" w:customStyle="1" w:styleId="Sched-Part">
    <w:name w:val="Sched-Part"/>
    <w:basedOn w:val="BillBasicHeading"/>
    <w:next w:val="Sched-Form"/>
    <w:rsid w:val="004A6D45"/>
    <w:pPr>
      <w:spacing w:before="380"/>
      <w:ind w:left="2600" w:hanging="2600"/>
      <w:outlineLvl w:val="1"/>
    </w:pPr>
    <w:rPr>
      <w:sz w:val="32"/>
    </w:rPr>
  </w:style>
  <w:style w:type="paragraph" w:customStyle="1" w:styleId="ShadedSchClause">
    <w:name w:val="Shaded Sch Clause"/>
    <w:basedOn w:val="Schclauseheading"/>
    <w:next w:val="direction"/>
    <w:rsid w:val="004A6D45"/>
    <w:pPr>
      <w:shd w:val="pct25" w:color="auto" w:fill="auto"/>
      <w:outlineLvl w:val="3"/>
    </w:pPr>
  </w:style>
  <w:style w:type="paragraph" w:customStyle="1" w:styleId="Sched-Form">
    <w:name w:val="Sched-Form"/>
    <w:basedOn w:val="BillBasicHeading"/>
    <w:next w:val="Schclauseheading"/>
    <w:rsid w:val="004A6D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A6D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A6D45"/>
    <w:pPr>
      <w:spacing w:before="320"/>
      <w:ind w:left="2600" w:hanging="2600"/>
      <w:jc w:val="both"/>
      <w:outlineLvl w:val="0"/>
    </w:pPr>
    <w:rPr>
      <w:sz w:val="34"/>
    </w:rPr>
  </w:style>
  <w:style w:type="paragraph" w:styleId="TOC7">
    <w:name w:val="toc 7"/>
    <w:basedOn w:val="TOC2"/>
    <w:next w:val="Normal"/>
    <w:autoRedefine/>
    <w:uiPriority w:val="39"/>
    <w:rsid w:val="004A6D45"/>
    <w:pPr>
      <w:keepNext w:val="0"/>
      <w:spacing w:before="120"/>
    </w:pPr>
    <w:rPr>
      <w:sz w:val="20"/>
    </w:rPr>
  </w:style>
  <w:style w:type="paragraph" w:styleId="TOC2">
    <w:name w:val="toc 2"/>
    <w:basedOn w:val="Normal"/>
    <w:next w:val="Normal"/>
    <w:autoRedefine/>
    <w:uiPriority w:val="39"/>
    <w:rsid w:val="004A6D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A6D45"/>
    <w:pPr>
      <w:keepNext/>
      <w:tabs>
        <w:tab w:val="left" w:pos="400"/>
      </w:tabs>
      <w:spacing w:before="0"/>
      <w:jc w:val="left"/>
    </w:pPr>
    <w:rPr>
      <w:rFonts w:ascii="Arial" w:hAnsi="Arial"/>
      <w:b/>
      <w:sz w:val="28"/>
    </w:rPr>
  </w:style>
  <w:style w:type="paragraph" w:customStyle="1" w:styleId="EndNote2">
    <w:name w:val="EndNote2"/>
    <w:basedOn w:val="BillBasic"/>
    <w:rsid w:val="006D1AE3"/>
    <w:pPr>
      <w:keepNext/>
      <w:tabs>
        <w:tab w:val="left" w:pos="240"/>
      </w:tabs>
      <w:spacing w:before="160" w:after="80"/>
      <w:jc w:val="left"/>
    </w:pPr>
    <w:rPr>
      <w:b/>
      <w:sz w:val="18"/>
    </w:rPr>
  </w:style>
  <w:style w:type="paragraph" w:customStyle="1" w:styleId="IH1Chap">
    <w:name w:val="I H1 Chap"/>
    <w:basedOn w:val="BillBasicHeading"/>
    <w:next w:val="Normal"/>
    <w:rsid w:val="004A6D45"/>
    <w:pPr>
      <w:spacing w:before="320"/>
      <w:ind w:left="2600" w:hanging="2600"/>
    </w:pPr>
    <w:rPr>
      <w:sz w:val="34"/>
    </w:rPr>
  </w:style>
  <w:style w:type="paragraph" w:customStyle="1" w:styleId="IH2Part">
    <w:name w:val="I H2 Part"/>
    <w:basedOn w:val="BillBasicHeading"/>
    <w:next w:val="Normal"/>
    <w:rsid w:val="004A6D45"/>
    <w:pPr>
      <w:spacing w:before="380"/>
      <w:ind w:left="2600" w:hanging="2600"/>
    </w:pPr>
    <w:rPr>
      <w:sz w:val="32"/>
    </w:rPr>
  </w:style>
  <w:style w:type="paragraph" w:customStyle="1" w:styleId="IH3Div">
    <w:name w:val="I H3 Div"/>
    <w:basedOn w:val="BillBasicHeading"/>
    <w:next w:val="Normal"/>
    <w:rsid w:val="004A6D45"/>
    <w:pPr>
      <w:spacing w:before="240"/>
      <w:ind w:left="2600" w:hanging="2600"/>
    </w:pPr>
    <w:rPr>
      <w:sz w:val="28"/>
    </w:rPr>
  </w:style>
  <w:style w:type="paragraph" w:customStyle="1" w:styleId="IH5Sec">
    <w:name w:val="I H5 Sec"/>
    <w:basedOn w:val="BillBasicHeading"/>
    <w:next w:val="Normal"/>
    <w:rsid w:val="004A6D45"/>
    <w:pPr>
      <w:tabs>
        <w:tab w:val="clear" w:pos="2600"/>
        <w:tab w:val="left" w:pos="1100"/>
      </w:tabs>
      <w:spacing w:before="240"/>
      <w:ind w:left="1100" w:hanging="1100"/>
    </w:pPr>
  </w:style>
  <w:style w:type="paragraph" w:customStyle="1" w:styleId="IH4SubDiv">
    <w:name w:val="I H4 SubDiv"/>
    <w:basedOn w:val="BillBasicHeading"/>
    <w:next w:val="Normal"/>
    <w:rsid w:val="004A6D45"/>
    <w:pPr>
      <w:spacing w:before="240"/>
      <w:ind w:left="2600" w:hanging="2600"/>
      <w:jc w:val="both"/>
    </w:pPr>
    <w:rPr>
      <w:sz w:val="26"/>
    </w:rPr>
  </w:style>
  <w:style w:type="character" w:styleId="LineNumber">
    <w:name w:val="line number"/>
    <w:basedOn w:val="DefaultParagraphFont"/>
    <w:rsid w:val="004A6D45"/>
    <w:rPr>
      <w:rFonts w:ascii="Arial" w:hAnsi="Arial"/>
      <w:sz w:val="16"/>
    </w:rPr>
  </w:style>
  <w:style w:type="paragraph" w:customStyle="1" w:styleId="PageBreak">
    <w:name w:val="PageBreak"/>
    <w:basedOn w:val="Normal"/>
    <w:rsid w:val="004A6D45"/>
    <w:rPr>
      <w:sz w:val="4"/>
    </w:rPr>
  </w:style>
  <w:style w:type="paragraph" w:customStyle="1" w:styleId="04Dictionary">
    <w:name w:val="04Dictionary"/>
    <w:basedOn w:val="Normal"/>
    <w:rsid w:val="004A6D45"/>
  </w:style>
  <w:style w:type="paragraph" w:customStyle="1" w:styleId="N-line1">
    <w:name w:val="N-line1"/>
    <w:basedOn w:val="BillBasic"/>
    <w:rsid w:val="004A6D45"/>
    <w:pPr>
      <w:pBdr>
        <w:bottom w:val="single" w:sz="4" w:space="0" w:color="auto"/>
      </w:pBdr>
      <w:spacing w:before="100"/>
      <w:ind w:left="2980" w:right="3020"/>
      <w:jc w:val="center"/>
    </w:pPr>
  </w:style>
  <w:style w:type="paragraph" w:customStyle="1" w:styleId="N-line2">
    <w:name w:val="N-line2"/>
    <w:basedOn w:val="Normal"/>
    <w:rsid w:val="004A6D45"/>
    <w:pPr>
      <w:pBdr>
        <w:bottom w:val="single" w:sz="8" w:space="0" w:color="auto"/>
      </w:pBdr>
    </w:pPr>
  </w:style>
  <w:style w:type="paragraph" w:customStyle="1" w:styleId="EndNote">
    <w:name w:val="EndNote"/>
    <w:basedOn w:val="BillBasicHeading"/>
    <w:rsid w:val="004A6D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A6D45"/>
    <w:pPr>
      <w:tabs>
        <w:tab w:val="left" w:pos="700"/>
      </w:tabs>
      <w:spacing w:before="160"/>
      <w:ind w:left="700" w:hanging="700"/>
    </w:pPr>
    <w:rPr>
      <w:rFonts w:ascii="Arial (W1)" w:hAnsi="Arial (W1)"/>
    </w:rPr>
  </w:style>
  <w:style w:type="paragraph" w:customStyle="1" w:styleId="PenaltyHeading">
    <w:name w:val="PenaltyHeading"/>
    <w:basedOn w:val="Normal"/>
    <w:rsid w:val="004A6D45"/>
    <w:pPr>
      <w:tabs>
        <w:tab w:val="left" w:pos="1100"/>
      </w:tabs>
      <w:spacing w:before="120"/>
      <w:ind w:left="1100" w:hanging="1100"/>
    </w:pPr>
    <w:rPr>
      <w:rFonts w:ascii="Arial" w:hAnsi="Arial"/>
      <w:b/>
      <w:sz w:val="20"/>
    </w:rPr>
  </w:style>
  <w:style w:type="paragraph" w:customStyle="1" w:styleId="05EndNote">
    <w:name w:val="05EndNote"/>
    <w:basedOn w:val="Normal"/>
    <w:rsid w:val="004A6D45"/>
  </w:style>
  <w:style w:type="paragraph" w:customStyle="1" w:styleId="03Schedule">
    <w:name w:val="03Schedule"/>
    <w:basedOn w:val="Normal"/>
    <w:rsid w:val="004A6D45"/>
  </w:style>
  <w:style w:type="paragraph" w:customStyle="1" w:styleId="ISched-heading">
    <w:name w:val="I Sched-heading"/>
    <w:basedOn w:val="BillBasicHeading"/>
    <w:next w:val="Normal"/>
    <w:rsid w:val="004A6D45"/>
    <w:pPr>
      <w:spacing w:before="320"/>
      <w:ind w:left="2600" w:hanging="2600"/>
    </w:pPr>
    <w:rPr>
      <w:sz w:val="34"/>
    </w:rPr>
  </w:style>
  <w:style w:type="paragraph" w:customStyle="1" w:styleId="ISched-Part">
    <w:name w:val="I Sched-Part"/>
    <w:basedOn w:val="BillBasicHeading"/>
    <w:rsid w:val="004A6D45"/>
    <w:pPr>
      <w:spacing w:before="380"/>
      <w:ind w:left="2600" w:hanging="2600"/>
    </w:pPr>
    <w:rPr>
      <w:sz w:val="32"/>
    </w:rPr>
  </w:style>
  <w:style w:type="paragraph" w:customStyle="1" w:styleId="ISched-form">
    <w:name w:val="I Sched-form"/>
    <w:basedOn w:val="BillBasicHeading"/>
    <w:rsid w:val="004A6D45"/>
    <w:pPr>
      <w:tabs>
        <w:tab w:val="right" w:pos="7200"/>
      </w:tabs>
      <w:spacing w:before="240"/>
      <w:ind w:left="2600" w:hanging="2600"/>
    </w:pPr>
    <w:rPr>
      <w:sz w:val="28"/>
    </w:rPr>
  </w:style>
  <w:style w:type="paragraph" w:customStyle="1" w:styleId="ISchclauseheading">
    <w:name w:val="I Sch clause heading"/>
    <w:basedOn w:val="BillBasic"/>
    <w:rsid w:val="004A6D45"/>
    <w:pPr>
      <w:keepNext/>
      <w:tabs>
        <w:tab w:val="left" w:pos="1100"/>
      </w:tabs>
      <w:spacing w:before="240"/>
      <w:ind w:left="1100" w:hanging="1100"/>
      <w:jc w:val="left"/>
    </w:pPr>
    <w:rPr>
      <w:rFonts w:ascii="Arial" w:hAnsi="Arial"/>
      <w:b/>
    </w:rPr>
  </w:style>
  <w:style w:type="paragraph" w:customStyle="1" w:styleId="IMain">
    <w:name w:val="I Main"/>
    <w:basedOn w:val="Amain"/>
    <w:rsid w:val="004A6D45"/>
  </w:style>
  <w:style w:type="paragraph" w:customStyle="1" w:styleId="Ipara">
    <w:name w:val="I para"/>
    <w:basedOn w:val="Apara"/>
    <w:rsid w:val="004A6D45"/>
    <w:pPr>
      <w:outlineLvl w:val="9"/>
    </w:pPr>
  </w:style>
  <w:style w:type="paragraph" w:customStyle="1" w:styleId="Isubpara">
    <w:name w:val="I subpara"/>
    <w:basedOn w:val="Asubpara"/>
    <w:rsid w:val="004A6D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A6D45"/>
    <w:pPr>
      <w:tabs>
        <w:tab w:val="clear" w:pos="2400"/>
        <w:tab w:val="clear" w:pos="2600"/>
        <w:tab w:val="right" w:pos="2460"/>
        <w:tab w:val="left" w:pos="2660"/>
      </w:tabs>
      <w:ind w:left="2660" w:hanging="2660"/>
    </w:pPr>
  </w:style>
  <w:style w:type="character" w:customStyle="1" w:styleId="CharSectNo">
    <w:name w:val="CharSectNo"/>
    <w:basedOn w:val="DefaultParagraphFont"/>
    <w:rsid w:val="004A6D45"/>
  </w:style>
  <w:style w:type="character" w:customStyle="1" w:styleId="CharDivNo">
    <w:name w:val="CharDivNo"/>
    <w:basedOn w:val="DefaultParagraphFont"/>
    <w:rsid w:val="004A6D45"/>
  </w:style>
  <w:style w:type="character" w:customStyle="1" w:styleId="CharDivText">
    <w:name w:val="CharDivText"/>
    <w:basedOn w:val="DefaultParagraphFont"/>
    <w:rsid w:val="004A6D45"/>
  </w:style>
  <w:style w:type="character" w:customStyle="1" w:styleId="CharPartNo">
    <w:name w:val="CharPartNo"/>
    <w:basedOn w:val="DefaultParagraphFont"/>
    <w:rsid w:val="004A6D45"/>
  </w:style>
  <w:style w:type="paragraph" w:customStyle="1" w:styleId="Placeholder">
    <w:name w:val="Placeholder"/>
    <w:basedOn w:val="Normal"/>
    <w:rsid w:val="004A6D45"/>
    <w:rPr>
      <w:sz w:val="10"/>
    </w:rPr>
  </w:style>
  <w:style w:type="paragraph" w:styleId="PlainText">
    <w:name w:val="Plain Text"/>
    <w:basedOn w:val="Normal"/>
    <w:rsid w:val="004A6D45"/>
    <w:rPr>
      <w:rFonts w:ascii="Courier New" w:hAnsi="Courier New"/>
      <w:sz w:val="20"/>
    </w:rPr>
  </w:style>
  <w:style w:type="character" w:customStyle="1" w:styleId="CharChapNo">
    <w:name w:val="CharChapNo"/>
    <w:basedOn w:val="DefaultParagraphFont"/>
    <w:rsid w:val="004A6D45"/>
  </w:style>
  <w:style w:type="character" w:customStyle="1" w:styleId="CharChapText">
    <w:name w:val="CharChapText"/>
    <w:basedOn w:val="DefaultParagraphFont"/>
    <w:rsid w:val="004A6D45"/>
  </w:style>
  <w:style w:type="character" w:customStyle="1" w:styleId="CharPartText">
    <w:name w:val="CharPartText"/>
    <w:basedOn w:val="DefaultParagraphFont"/>
    <w:rsid w:val="004A6D45"/>
  </w:style>
  <w:style w:type="paragraph" w:styleId="TOC1">
    <w:name w:val="toc 1"/>
    <w:basedOn w:val="Normal"/>
    <w:next w:val="Normal"/>
    <w:autoRedefine/>
    <w:rsid w:val="004A6D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A6D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A6D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A6D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A6D45"/>
  </w:style>
  <w:style w:type="paragraph" w:styleId="Title">
    <w:name w:val="Title"/>
    <w:basedOn w:val="Normal"/>
    <w:qFormat/>
    <w:rsid w:val="006D1AE3"/>
    <w:pPr>
      <w:spacing w:before="240" w:after="60"/>
      <w:jc w:val="center"/>
      <w:outlineLvl w:val="0"/>
    </w:pPr>
    <w:rPr>
      <w:rFonts w:ascii="Arial" w:hAnsi="Arial"/>
      <w:b/>
      <w:kern w:val="28"/>
      <w:sz w:val="32"/>
    </w:rPr>
  </w:style>
  <w:style w:type="paragraph" w:styleId="Signature">
    <w:name w:val="Signature"/>
    <w:basedOn w:val="Normal"/>
    <w:rsid w:val="004A6D45"/>
    <w:pPr>
      <w:ind w:left="4252"/>
    </w:pPr>
  </w:style>
  <w:style w:type="paragraph" w:customStyle="1" w:styleId="ActNo">
    <w:name w:val="ActNo"/>
    <w:basedOn w:val="BillBasicHeading"/>
    <w:rsid w:val="004A6D45"/>
    <w:pPr>
      <w:keepNext w:val="0"/>
      <w:tabs>
        <w:tab w:val="clear" w:pos="2600"/>
      </w:tabs>
      <w:spacing w:before="220"/>
    </w:pPr>
  </w:style>
  <w:style w:type="paragraph" w:customStyle="1" w:styleId="aParaNote">
    <w:name w:val="aParaNote"/>
    <w:basedOn w:val="BillBasic"/>
    <w:rsid w:val="004A6D45"/>
    <w:pPr>
      <w:ind w:left="2840" w:hanging="1240"/>
    </w:pPr>
    <w:rPr>
      <w:sz w:val="20"/>
    </w:rPr>
  </w:style>
  <w:style w:type="paragraph" w:customStyle="1" w:styleId="aExamNum">
    <w:name w:val="aExamNum"/>
    <w:basedOn w:val="aExam"/>
    <w:rsid w:val="004A6D45"/>
    <w:pPr>
      <w:ind w:left="1500" w:hanging="400"/>
    </w:pPr>
  </w:style>
  <w:style w:type="paragraph" w:customStyle="1" w:styleId="LongTitle">
    <w:name w:val="LongTitle"/>
    <w:basedOn w:val="BillBasic"/>
    <w:rsid w:val="004A6D45"/>
    <w:pPr>
      <w:spacing w:before="300"/>
    </w:pPr>
  </w:style>
  <w:style w:type="paragraph" w:customStyle="1" w:styleId="Minister">
    <w:name w:val="Minister"/>
    <w:basedOn w:val="BillBasic"/>
    <w:rsid w:val="004A6D45"/>
    <w:pPr>
      <w:spacing w:before="640"/>
      <w:jc w:val="right"/>
    </w:pPr>
    <w:rPr>
      <w:caps/>
    </w:rPr>
  </w:style>
  <w:style w:type="paragraph" w:customStyle="1" w:styleId="DateLine">
    <w:name w:val="DateLine"/>
    <w:basedOn w:val="BillBasic"/>
    <w:rsid w:val="004A6D45"/>
    <w:pPr>
      <w:tabs>
        <w:tab w:val="left" w:pos="4320"/>
      </w:tabs>
    </w:pPr>
  </w:style>
  <w:style w:type="paragraph" w:customStyle="1" w:styleId="madeunder">
    <w:name w:val="made under"/>
    <w:basedOn w:val="BillBasic"/>
    <w:rsid w:val="004A6D45"/>
    <w:pPr>
      <w:spacing w:before="240"/>
    </w:pPr>
  </w:style>
  <w:style w:type="paragraph" w:customStyle="1" w:styleId="EndNoteSubHeading">
    <w:name w:val="EndNoteSubHeading"/>
    <w:basedOn w:val="Normal"/>
    <w:next w:val="EndNoteText"/>
    <w:rsid w:val="006D1AE3"/>
    <w:pPr>
      <w:keepNext/>
      <w:tabs>
        <w:tab w:val="left" w:pos="700"/>
      </w:tabs>
      <w:spacing w:before="120"/>
      <w:ind w:left="700" w:hanging="700"/>
    </w:pPr>
    <w:rPr>
      <w:rFonts w:ascii="Arial" w:hAnsi="Arial"/>
      <w:b/>
      <w:sz w:val="20"/>
    </w:rPr>
  </w:style>
  <w:style w:type="paragraph" w:customStyle="1" w:styleId="EndNoteText">
    <w:name w:val="EndNoteText"/>
    <w:basedOn w:val="BillBasic"/>
    <w:rsid w:val="004A6D45"/>
    <w:pPr>
      <w:tabs>
        <w:tab w:val="left" w:pos="700"/>
        <w:tab w:val="right" w:pos="6160"/>
      </w:tabs>
      <w:spacing w:before="80"/>
      <w:ind w:left="700" w:hanging="700"/>
    </w:pPr>
    <w:rPr>
      <w:sz w:val="20"/>
    </w:rPr>
  </w:style>
  <w:style w:type="paragraph" w:customStyle="1" w:styleId="BillBasicItalics">
    <w:name w:val="BillBasicItalics"/>
    <w:basedOn w:val="BillBasic"/>
    <w:rsid w:val="004A6D45"/>
    <w:rPr>
      <w:i/>
    </w:rPr>
  </w:style>
  <w:style w:type="paragraph" w:customStyle="1" w:styleId="00SigningPage">
    <w:name w:val="00SigningPage"/>
    <w:basedOn w:val="Normal"/>
    <w:rsid w:val="004A6D45"/>
  </w:style>
  <w:style w:type="paragraph" w:customStyle="1" w:styleId="Aparareturn">
    <w:name w:val="A para return"/>
    <w:basedOn w:val="BillBasic"/>
    <w:rsid w:val="004A6D45"/>
    <w:pPr>
      <w:ind w:left="1600"/>
    </w:pPr>
  </w:style>
  <w:style w:type="paragraph" w:customStyle="1" w:styleId="Asubparareturn">
    <w:name w:val="A subpara return"/>
    <w:basedOn w:val="BillBasic"/>
    <w:rsid w:val="004A6D45"/>
    <w:pPr>
      <w:ind w:left="2100"/>
    </w:pPr>
  </w:style>
  <w:style w:type="paragraph" w:customStyle="1" w:styleId="CommentNum">
    <w:name w:val="CommentNum"/>
    <w:basedOn w:val="Comment"/>
    <w:rsid w:val="004A6D45"/>
    <w:pPr>
      <w:ind w:left="1800" w:hanging="1800"/>
    </w:pPr>
  </w:style>
  <w:style w:type="paragraph" w:styleId="TOC8">
    <w:name w:val="toc 8"/>
    <w:basedOn w:val="TOC3"/>
    <w:next w:val="Normal"/>
    <w:autoRedefine/>
    <w:rsid w:val="004A6D45"/>
    <w:pPr>
      <w:keepNext w:val="0"/>
      <w:spacing w:before="120"/>
    </w:pPr>
  </w:style>
  <w:style w:type="paragraph" w:customStyle="1" w:styleId="Judges">
    <w:name w:val="Judges"/>
    <w:basedOn w:val="Minister"/>
    <w:rsid w:val="004A6D45"/>
    <w:pPr>
      <w:spacing w:before="180"/>
    </w:pPr>
  </w:style>
  <w:style w:type="paragraph" w:customStyle="1" w:styleId="BillFor">
    <w:name w:val="BillFor"/>
    <w:basedOn w:val="BillBasicHeading"/>
    <w:rsid w:val="004A6D45"/>
    <w:pPr>
      <w:keepNext w:val="0"/>
      <w:spacing w:before="320"/>
      <w:jc w:val="both"/>
    </w:pPr>
    <w:rPr>
      <w:sz w:val="28"/>
    </w:rPr>
  </w:style>
  <w:style w:type="paragraph" w:customStyle="1" w:styleId="draft">
    <w:name w:val="draft"/>
    <w:basedOn w:val="Normal"/>
    <w:rsid w:val="004A6D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A6D45"/>
    <w:pPr>
      <w:spacing w:line="260" w:lineRule="atLeast"/>
      <w:jc w:val="center"/>
    </w:pPr>
  </w:style>
  <w:style w:type="paragraph" w:customStyle="1" w:styleId="Amainbullet">
    <w:name w:val="A main bullet"/>
    <w:basedOn w:val="BillBasic"/>
    <w:rsid w:val="004A6D45"/>
    <w:pPr>
      <w:spacing w:before="60"/>
      <w:ind w:left="1500" w:hanging="400"/>
    </w:pPr>
  </w:style>
  <w:style w:type="paragraph" w:customStyle="1" w:styleId="Aparabullet">
    <w:name w:val="A para bullet"/>
    <w:basedOn w:val="BillBasic"/>
    <w:rsid w:val="004A6D45"/>
    <w:pPr>
      <w:spacing w:before="60"/>
      <w:ind w:left="2000" w:hanging="400"/>
    </w:pPr>
  </w:style>
  <w:style w:type="paragraph" w:customStyle="1" w:styleId="Asubparabullet">
    <w:name w:val="A subpara bullet"/>
    <w:basedOn w:val="BillBasic"/>
    <w:rsid w:val="004A6D45"/>
    <w:pPr>
      <w:spacing w:before="60"/>
      <w:ind w:left="2540" w:hanging="400"/>
    </w:pPr>
  </w:style>
  <w:style w:type="paragraph" w:customStyle="1" w:styleId="aDefpara">
    <w:name w:val="aDef para"/>
    <w:basedOn w:val="Apara"/>
    <w:rsid w:val="004A6D45"/>
  </w:style>
  <w:style w:type="paragraph" w:customStyle="1" w:styleId="aDefsubpara">
    <w:name w:val="aDef subpara"/>
    <w:basedOn w:val="Asubpara"/>
    <w:rsid w:val="004A6D45"/>
  </w:style>
  <w:style w:type="paragraph" w:customStyle="1" w:styleId="Idefpara">
    <w:name w:val="I def para"/>
    <w:basedOn w:val="Ipara"/>
    <w:rsid w:val="004A6D45"/>
  </w:style>
  <w:style w:type="paragraph" w:customStyle="1" w:styleId="Idefsubpara">
    <w:name w:val="I def subpara"/>
    <w:basedOn w:val="Isubpara"/>
    <w:rsid w:val="004A6D45"/>
  </w:style>
  <w:style w:type="paragraph" w:customStyle="1" w:styleId="Notified">
    <w:name w:val="Notified"/>
    <w:basedOn w:val="BillBasic"/>
    <w:rsid w:val="004A6D45"/>
    <w:pPr>
      <w:spacing w:before="360"/>
      <w:jc w:val="right"/>
    </w:pPr>
    <w:rPr>
      <w:i/>
    </w:rPr>
  </w:style>
  <w:style w:type="paragraph" w:customStyle="1" w:styleId="03ScheduleLandscape">
    <w:name w:val="03ScheduleLandscape"/>
    <w:basedOn w:val="Normal"/>
    <w:rsid w:val="004A6D45"/>
  </w:style>
  <w:style w:type="paragraph" w:customStyle="1" w:styleId="IDict-Heading">
    <w:name w:val="I Dict-Heading"/>
    <w:basedOn w:val="BillBasicHeading"/>
    <w:rsid w:val="004A6D45"/>
    <w:pPr>
      <w:spacing w:before="320"/>
      <w:ind w:left="2600" w:hanging="2600"/>
      <w:jc w:val="both"/>
    </w:pPr>
    <w:rPr>
      <w:sz w:val="34"/>
    </w:rPr>
  </w:style>
  <w:style w:type="paragraph" w:customStyle="1" w:styleId="02TextLandscape">
    <w:name w:val="02TextLandscape"/>
    <w:basedOn w:val="Normal"/>
    <w:rsid w:val="004A6D45"/>
  </w:style>
  <w:style w:type="paragraph" w:styleId="Salutation">
    <w:name w:val="Salutation"/>
    <w:basedOn w:val="Normal"/>
    <w:next w:val="Normal"/>
    <w:rsid w:val="006D1AE3"/>
  </w:style>
  <w:style w:type="paragraph" w:customStyle="1" w:styleId="aNoteBullet">
    <w:name w:val="aNoteBullet"/>
    <w:basedOn w:val="aNoteSymb"/>
    <w:rsid w:val="004A6D45"/>
    <w:pPr>
      <w:tabs>
        <w:tab w:val="left" w:pos="2200"/>
      </w:tabs>
      <w:spacing w:before="60"/>
      <w:ind w:left="2600" w:hanging="700"/>
    </w:pPr>
  </w:style>
  <w:style w:type="paragraph" w:customStyle="1" w:styleId="aNotess">
    <w:name w:val="aNotess"/>
    <w:basedOn w:val="BillBasic"/>
    <w:rsid w:val="006D1AE3"/>
    <w:pPr>
      <w:ind w:left="1900" w:hanging="800"/>
    </w:pPr>
    <w:rPr>
      <w:sz w:val="20"/>
    </w:rPr>
  </w:style>
  <w:style w:type="paragraph" w:customStyle="1" w:styleId="aParaNoteBullet">
    <w:name w:val="aParaNoteBullet"/>
    <w:basedOn w:val="aParaNote"/>
    <w:rsid w:val="004A6D45"/>
    <w:pPr>
      <w:tabs>
        <w:tab w:val="left" w:pos="2700"/>
      </w:tabs>
      <w:spacing w:before="60"/>
      <w:ind w:left="3100" w:hanging="700"/>
    </w:pPr>
  </w:style>
  <w:style w:type="paragraph" w:customStyle="1" w:styleId="aNotepar">
    <w:name w:val="aNotepar"/>
    <w:basedOn w:val="BillBasic"/>
    <w:next w:val="Normal"/>
    <w:rsid w:val="004A6D45"/>
    <w:pPr>
      <w:ind w:left="2400" w:hanging="800"/>
    </w:pPr>
    <w:rPr>
      <w:sz w:val="20"/>
    </w:rPr>
  </w:style>
  <w:style w:type="paragraph" w:customStyle="1" w:styleId="aNoteTextpar">
    <w:name w:val="aNoteTextpar"/>
    <w:basedOn w:val="aNotepar"/>
    <w:rsid w:val="004A6D45"/>
    <w:pPr>
      <w:spacing w:before="60"/>
      <w:ind w:firstLine="0"/>
    </w:pPr>
  </w:style>
  <w:style w:type="paragraph" w:customStyle="1" w:styleId="MinisterWord">
    <w:name w:val="MinisterWord"/>
    <w:basedOn w:val="Normal"/>
    <w:rsid w:val="004A6D45"/>
    <w:pPr>
      <w:spacing w:before="60"/>
      <w:jc w:val="right"/>
    </w:pPr>
  </w:style>
  <w:style w:type="paragraph" w:customStyle="1" w:styleId="aExamPara">
    <w:name w:val="aExamPara"/>
    <w:basedOn w:val="aExam"/>
    <w:rsid w:val="004A6D45"/>
    <w:pPr>
      <w:tabs>
        <w:tab w:val="right" w:pos="1720"/>
        <w:tab w:val="left" w:pos="2000"/>
        <w:tab w:val="left" w:pos="2300"/>
      </w:tabs>
      <w:ind w:left="2400" w:hanging="1300"/>
    </w:pPr>
  </w:style>
  <w:style w:type="paragraph" w:customStyle="1" w:styleId="aExamNumText">
    <w:name w:val="aExamNumText"/>
    <w:basedOn w:val="aExam"/>
    <w:rsid w:val="004A6D45"/>
    <w:pPr>
      <w:ind w:left="1500"/>
    </w:pPr>
  </w:style>
  <w:style w:type="paragraph" w:customStyle="1" w:styleId="aExamBullet">
    <w:name w:val="aExamBullet"/>
    <w:basedOn w:val="aExam"/>
    <w:rsid w:val="004A6D45"/>
    <w:pPr>
      <w:tabs>
        <w:tab w:val="left" w:pos="1500"/>
        <w:tab w:val="left" w:pos="2300"/>
      </w:tabs>
      <w:ind w:left="1900" w:hanging="800"/>
    </w:pPr>
  </w:style>
  <w:style w:type="paragraph" w:customStyle="1" w:styleId="aNotePara">
    <w:name w:val="aNotePara"/>
    <w:basedOn w:val="aNote"/>
    <w:rsid w:val="004A6D45"/>
    <w:pPr>
      <w:tabs>
        <w:tab w:val="right" w:pos="2140"/>
        <w:tab w:val="left" w:pos="2400"/>
      </w:tabs>
      <w:spacing w:before="60"/>
      <w:ind w:left="2400" w:hanging="1300"/>
    </w:pPr>
  </w:style>
  <w:style w:type="paragraph" w:customStyle="1" w:styleId="aExplanHeading">
    <w:name w:val="aExplanHeading"/>
    <w:basedOn w:val="BillBasicHeading"/>
    <w:next w:val="Normal"/>
    <w:rsid w:val="004A6D45"/>
    <w:rPr>
      <w:rFonts w:ascii="Arial (W1)" w:hAnsi="Arial (W1)"/>
      <w:sz w:val="18"/>
    </w:rPr>
  </w:style>
  <w:style w:type="paragraph" w:customStyle="1" w:styleId="aExplanText">
    <w:name w:val="aExplanText"/>
    <w:basedOn w:val="BillBasic"/>
    <w:rsid w:val="004A6D45"/>
    <w:rPr>
      <w:sz w:val="20"/>
    </w:rPr>
  </w:style>
  <w:style w:type="paragraph" w:customStyle="1" w:styleId="aParaNotePara">
    <w:name w:val="aParaNotePara"/>
    <w:basedOn w:val="aNoteParaSymb"/>
    <w:rsid w:val="004A6D45"/>
    <w:pPr>
      <w:tabs>
        <w:tab w:val="clear" w:pos="2140"/>
        <w:tab w:val="clear" w:pos="2400"/>
        <w:tab w:val="right" w:pos="2644"/>
      </w:tabs>
      <w:ind w:left="3320" w:hanging="1720"/>
    </w:pPr>
  </w:style>
  <w:style w:type="character" w:customStyle="1" w:styleId="charBold">
    <w:name w:val="charBold"/>
    <w:basedOn w:val="DefaultParagraphFont"/>
    <w:rsid w:val="004A6D45"/>
    <w:rPr>
      <w:b/>
    </w:rPr>
  </w:style>
  <w:style w:type="character" w:customStyle="1" w:styleId="charBoldItals">
    <w:name w:val="charBoldItals"/>
    <w:basedOn w:val="DefaultParagraphFont"/>
    <w:rsid w:val="004A6D45"/>
    <w:rPr>
      <w:b/>
      <w:i/>
    </w:rPr>
  </w:style>
  <w:style w:type="character" w:customStyle="1" w:styleId="charItals">
    <w:name w:val="charItals"/>
    <w:basedOn w:val="DefaultParagraphFont"/>
    <w:rsid w:val="004A6D45"/>
    <w:rPr>
      <w:i/>
    </w:rPr>
  </w:style>
  <w:style w:type="character" w:customStyle="1" w:styleId="charUnderline">
    <w:name w:val="charUnderline"/>
    <w:basedOn w:val="DefaultParagraphFont"/>
    <w:rsid w:val="004A6D45"/>
    <w:rPr>
      <w:u w:val="single"/>
    </w:rPr>
  </w:style>
  <w:style w:type="paragraph" w:customStyle="1" w:styleId="TableHd">
    <w:name w:val="TableHd"/>
    <w:basedOn w:val="Normal"/>
    <w:rsid w:val="004A6D45"/>
    <w:pPr>
      <w:keepNext/>
      <w:spacing w:before="300"/>
      <w:ind w:left="1200" w:hanging="1200"/>
    </w:pPr>
    <w:rPr>
      <w:rFonts w:ascii="Arial" w:hAnsi="Arial"/>
      <w:b/>
      <w:sz w:val="20"/>
    </w:rPr>
  </w:style>
  <w:style w:type="paragraph" w:customStyle="1" w:styleId="TableColHd">
    <w:name w:val="TableColHd"/>
    <w:basedOn w:val="Normal"/>
    <w:rsid w:val="004A6D45"/>
    <w:pPr>
      <w:keepNext/>
      <w:spacing w:after="60"/>
    </w:pPr>
    <w:rPr>
      <w:rFonts w:ascii="Arial" w:hAnsi="Arial"/>
      <w:b/>
      <w:sz w:val="18"/>
    </w:rPr>
  </w:style>
  <w:style w:type="paragraph" w:customStyle="1" w:styleId="PenaltyPara">
    <w:name w:val="PenaltyPara"/>
    <w:basedOn w:val="Normal"/>
    <w:rsid w:val="004A6D45"/>
    <w:pPr>
      <w:tabs>
        <w:tab w:val="right" w:pos="1360"/>
      </w:tabs>
      <w:spacing w:before="60"/>
      <w:ind w:left="1600" w:hanging="1600"/>
      <w:jc w:val="both"/>
    </w:pPr>
  </w:style>
  <w:style w:type="paragraph" w:customStyle="1" w:styleId="tablepara">
    <w:name w:val="table para"/>
    <w:basedOn w:val="Normal"/>
    <w:rsid w:val="004A6D45"/>
    <w:pPr>
      <w:tabs>
        <w:tab w:val="right" w:pos="800"/>
        <w:tab w:val="left" w:pos="1100"/>
      </w:tabs>
      <w:spacing w:before="80" w:after="60"/>
      <w:ind w:left="1100" w:hanging="1100"/>
    </w:pPr>
  </w:style>
  <w:style w:type="paragraph" w:customStyle="1" w:styleId="tablesubpara">
    <w:name w:val="table subpara"/>
    <w:basedOn w:val="Normal"/>
    <w:rsid w:val="004A6D45"/>
    <w:pPr>
      <w:tabs>
        <w:tab w:val="right" w:pos="1500"/>
        <w:tab w:val="left" w:pos="1800"/>
      </w:tabs>
      <w:spacing w:before="80" w:after="60"/>
      <w:ind w:left="1800" w:hanging="1800"/>
    </w:pPr>
  </w:style>
  <w:style w:type="paragraph" w:customStyle="1" w:styleId="TableText">
    <w:name w:val="TableText"/>
    <w:basedOn w:val="Normal"/>
    <w:rsid w:val="004A6D45"/>
    <w:pPr>
      <w:spacing w:before="60" w:after="60"/>
    </w:pPr>
  </w:style>
  <w:style w:type="paragraph" w:customStyle="1" w:styleId="IshadedH5Sec">
    <w:name w:val="I shaded H5 Sec"/>
    <w:basedOn w:val="AH5Sec"/>
    <w:rsid w:val="004A6D45"/>
    <w:pPr>
      <w:shd w:val="pct25" w:color="auto" w:fill="auto"/>
      <w:outlineLvl w:val="9"/>
    </w:pPr>
  </w:style>
  <w:style w:type="paragraph" w:customStyle="1" w:styleId="IshadedSchClause">
    <w:name w:val="I shaded Sch Clause"/>
    <w:basedOn w:val="IshadedH5Sec"/>
    <w:rsid w:val="004A6D45"/>
  </w:style>
  <w:style w:type="paragraph" w:customStyle="1" w:styleId="Penalty">
    <w:name w:val="Penalty"/>
    <w:basedOn w:val="Amainreturn"/>
    <w:rsid w:val="004A6D45"/>
  </w:style>
  <w:style w:type="paragraph" w:customStyle="1" w:styleId="aNoteText">
    <w:name w:val="aNoteText"/>
    <w:basedOn w:val="aNoteSymb"/>
    <w:rsid w:val="004A6D45"/>
    <w:pPr>
      <w:spacing w:before="60"/>
      <w:ind w:firstLine="0"/>
    </w:pPr>
  </w:style>
  <w:style w:type="paragraph" w:customStyle="1" w:styleId="aExamINum">
    <w:name w:val="aExamINum"/>
    <w:basedOn w:val="aExam"/>
    <w:rsid w:val="006D1AE3"/>
    <w:pPr>
      <w:tabs>
        <w:tab w:val="left" w:pos="1500"/>
      </w:tabs>
      <w:ind w:left="1500" w:hanging="400"/>
    </w:pPr>
  </w:style>
  <w:style w:type="paragraph" w:customStyle="1" w:styleId="AExamIPara">
    <w:name w:val="AExamIPara"/>
    <w:basedOn w:val="aExam"/>
    <w:rsid w:val="004A6D45"/>
    <w:pPr>
      <w:tabs>
        <w:tab w:val="right" w:pos="1720"/>
        <w:tab w:val="left" w:pos="2000"/>
      </w:tabs>
      <w:ind w:left="2000" w:hanging="900"/>
    </w:pPr>
  </w:style>
  <w:style w:type="paragraph" w:customStyle="1" w:styleId="AH3sec">
    <w:name w:val="A H3 sec"/>
    <w:basedOn w:val="Normal"/>
    <w:next w:val="Amain"/>
    <w:rsid w:val="006D1A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4A6D45"/>
    <w:pPr>
      <w:tabs>
        <w:tab w:val="clear" w:pos="2600"/>
      </w:tabs>
      <w:ind w:left="1100"/>
    </w:pPr>
    <w:rPr>
      <w:sz w:val="18"/>
    </w:rPr>
  </w:style>
  <w:style w:type="paragraph" w:customStyle="1" w:styleId="aExamss">
    <w:name w:val="aExamss"/>
    <w:basedOn w:val="aNoteSymb"/>
    <w:rsid w:val="004A6D45"/>
    <w:pPr>
      <w:spacing w:before="60"/>
      <w:ind w:left="1100" w:firstLine="0"/>
    </w:pPr>
  </w:style>
  <w:style w:type="paragraph" w:customStyle="1" w:styleId="aExamHdgpar">
    <w:name w:val="aExamHdgpar"/>
    <w:basedOn w:val="aExamHdgss"/>
    <w:next w:val="Normal"/>
    <w:rsid w:val="004A6D45"/>
    <w:pPr>
      <w:ind w:left="1600"/>
    </w:pPr>
  </w:style>
  <w:style w:type="paragraph" w:customStyle="1" w:styleId="aExampar">
    <w:name w:val="aExampar"/>
    <w:basedOn w:val="aExamss"/>
    <w:rsid w:val="004A6D45"/>
    <w:pPr>
      <w:ind w:left="1600"/>
    </w:pPr>
  </w:style>
  <w:style w:type="paragraph" w:customStyle="1" w:styleId="aExamINumss">
    <w:name w:val="aExamINumss"/>
    <w:basedOn w:val="aExamss"/>
    <w:rsid w:val="004A6D45"/>
    <w:pPr>
      <w:tabs>
        <w:tab w:val="left" w:pos="1500"/>
      </w:tabs>
      <w:ind w:left="1500" w:hanging="400"/>
    </w:pPr>
  </w:style>
  <w:style w:type="paragraph" w:customStyle="1" w:styleId="aExamINumpar">
    <w:name w:val="aExamINumpar"/>
    <w:basedOn w:val="aExampar"/>
    <w:rsid w:val="004A6D45"/>
    <w:pPr>
      <w:tabs>
        <w:tab w:val="left" w:pos="2000"/>
      </w:tabs>
      <w:ind w:left="2000" w:hanging="400"/>
    </w:pPr>
  </w:style>
  <w:style w:type="paragraph" w:customStyle="1" w:styleId="aExamNumTextss">
    <w:name w:val="aExamNumTextss"/>
    <w:basedOn w:val="aExamss"/>
    <w:rsid w:val="004A6D45"/>
    <w:pPr>
      <w:ind w:left="1500"/>
    </w:pPr>
  </w:style>
  <w:style w:type="paragraph" w:customStyle="1" w:styleId="aExamNumTextpar">
    <w:name w:val="aExamNumTextpar"/>
    <w:basedOn w:val="aExampar"/>
    <w:rsid w:val="006D1AE3"/>
    <w:pPr>
      <w:ind w:left="2000"/>
    </w:pPr>
  </w:style>
  <w:style w:type="paragraph" w:customStyle="1" w:styleId="aExamBulletss">
    <w:name w:val="aExamBulletss"/>
    <w:basedOn w:val="aExamss"/>
    <w:rsid w:val="004A6D45"/>
    <w:pPr>
      <w:ind w:left="1500" w:hanging="400"/>
    </w:pPr>
  </w:style>
  <w:style w:type="paragraph" w:customStyle="1" w:styleId="aExamBulletpar">
    <w:name w:val="aExamBulletpar"/>
    <w:basedOn w:val="aExampar"/>
    <w:rsid w:val="004A6D45"/>
    <w:pPr>
      <w:ind w:left="2000" w:hanging="400"/>
    </w:pPr>
  </w:style>
  <w:style w:type="paragraph" w:customStyle="1" w:styleId="aExamHdgsubpar">
    <w:name w:val="aExamHdgsubpar"/>
    <w:basedOn w:val="aExamHdgss"/>
    <w:next w:val="Normal"/>
    <w:rsid w:val="004A6D45"/>
    <w:pPr>
      <w:ind w:left="2140"/>
    </w:pPr>
  </w:style>
  <w:style w:type="paragraph" w:customStyle="1" w:styleId="aExamsubpar">
    <w:name w:val="aExamsubpar"/>
    <w:basedOn w:val="aExamss"/>
    <w:rsid w:val="004A6D45"/>
    <w:pPr>
      <w:ind w:left="2140"/>
    </w:pPr>
  </w:style>
  <w:style w:type="paragraph" w:customStyle="1" w:styleId="aExamNumsubpar">
    <w:name w:val="aExamNumsubpar"/>
    <w:basedOn w:val="aExamsubpar"/>
    <w:rsid w:val="006D1AE3"/>
    <w:pPr>
      <w:tabs>
        <w:tab w:val="left" w:pos="2540"/>
      </w:tabs>
      <w:ind w:left="2540" w:hanging="400"/>
    </w:pPr>
  </w:style>
  <w:style w:type="paragraph" w:customStyle="1" w:styleId="aExamNumTextsubpar">
    <w:name w:val="aExamNumTextsubpar"/>
    <w:basedOn w:val="aExampar"/>
    <w:rsid w:val="006D1AE3"/>
    <w:pPr>
      <w:ind w:left="2540"/>
    </w:pPr>
  </w:style>
  <w:style w:type="paragraph" w:customStyle="1" w:styleId="aExamBulletsubpar">
    <w:name w:val="aExamBulletsubpar"/>
    <w:basedOn w:val="aExamsubpar"/>
    <w:rsid w:val="006D1AE3"/>
    <w:pPr>
      <w:tabs>
        <w:tab w:val="num" w:pos="2540"/>
      </w:tabs>
      <w:ind w:left="2540" w:hanging="400"/>
    </w:pPr>
  </w:style>
  <w:style w:type="paragraph" w:customStyle="1" w:styleId="aNoteTextss">
    <w:name w:val="aNoteTextss"/>
    <w:basedOn w:val="Normal"/>
    <w:rsid w:val="004A6D45"/>
    <w:pPr>
      <w:spacing w:before="60"/>
      <w:ind w:left="1900"/>
      <w:jc w:val="both"/>
    </w:pPr>
    <w:rPr>
      <w:sz w:val="20"/>
    </w:rPr>
  </w:style>
  <w:style w:type="paragraph" w:customStyle="1" w:styleId="aNoteParass">
    <w:name w:val="aNoteParass"/>
    <w:basedOn w:val="Normal"/>
    <w:rsid w:val="004A6D45"/>
    <w:pPr>
      <w:tabs>
        <w:tab w:val="right" w:pos="2140"/>
        <w:tab w:val="left" w:pos="2400"/>
      </w:tabs>
      <w:spacing w:before="60"/>
      <w:ind w:left="2400" w:hanging="1300"/>
      <w:jc w:val="both"/>
    </w:pPr>
    <w:rPr>
      <w:sz w:val="20"/>
    </w:rPr>
  </w:style>
  <w:style w:type="paragraph" w:customStyle="1" w:styleId="aNoteParapar">
    <w:name w:val="aNoteParapar"/>
    <w:basedOn w:val="aNotepar"/>
    <w:rsid w:val="004A6D45"/>
    <w:pPr>
      <w:tabs>
        <w:tab w:val="right" w:pos="2640"/>
      </w:tabs>
      <w:spacing w:before="60"/>
      <w:ind w:left="2920" w:hanging="1320"/>
    </w:pPr>
  </w:style>
  <w:style w:type="paragraph" w:customStyle="1" w:styleId="aNotesubpar">
    <w:name w:val="aNotesubpar"/>
    <w:basedOn w:val="BillBasic"/>
    <w:next w:val="Normal"/>
    <w:rsid w:val="004A6D45"/>
    <w:pPr>
      <w:ind w:left="2940" w:hanging="800"/>
    </w:pPr>
    <w:rPr>
      <w:sz w:val="20"/>
    </w:rPr>
  </w:style>
  <w:style w:type="paragraph" w:customStyle="1" w:styleId="aNoteTextsubpar">
    <w:name w:val="aNoteTextsubpar"/>
    <w:basedOn w:val="aNotesubpar"/>
    <w:rsid w:val="004A6D45"/>
    <w:pPr>
      <w:spacing w:before="60"/>
      <w:ind w:firstLine="0"/>
    </w:pPr>
  </w:style>
  <w:style w:type="paragraph" w:customStyle="1" w:styleId="aNoteParasubpar">
    <w:name w:val="aNoteParasubpar"/>
    <w:basedOn w:val="aNotesubpar"/>
    <w:rsid w:val="006D1AE3"/>
    <w:pPr>
      <w:tabs>
        <w:tab w:val="right" w:pos="3180"/>
      </w:tabs>
      <w:spacing w:before="0"/>
      <w:ind w:left="3460" w:hanging="1320"/>
    </w:pPr>
  </w:style>
  <w:style w:type="paragraph" w:customStyle="1" w:styleId="aNoteBulletann">
    <w:name w:val="aNoteBulletann"/>
    <w:basedOn w:val="aNotess"/>
    <w:rsid w:val="006D1AE3"/>
    <w:pPr>
      <w:tabs>
        <w:tab w:val="left" w:pos="2200"/>
      </w:tabs>
      <w:spacing w:before="0"/>
      <w:ind w:left="0" w:firstLine="0"/>
    </w:pPr>
  </w:style>
  <w:style w:type="paragraph" w:customStyle="1" w:styleId="aNoteBulletparann">
    <w:name w:val="aNoteBulletparann"/>
    <w:basedOn w:val="aNotepar"/>
    <w:rsid w:val="006D1AE3"/>
    <w:pPr>
      <w:tabs>
        <w:tab w:val="left" w:pos="2700"/>
      </w:tabs>
      <w:spacing w:before="0"/>
      <w:ind w:left="0" w:firstLine="0"/>
    </w:pPr>
  </w:style>
  <w:style w:type="paragraph" w:customStyle="1" w:styleId="aNoteBulletsubpar">
    <w:name w:val="aNoteBulletsubpar"/>
    <w:basedOn w:val="aNotesubpar"/>
    <w:rsid w:val="006D1AE3"/>
    <w:pPr>
      <w:numPr>
        <w:numId w:val="5"/>
      </w:numPr>
      <w:tabs>
        <w:tab w:val="left" w:pos="3240"/>
      </w:tabs>
      <w:spacing w:before="0"/>
    </w:pPr>
  </w:style>
  <w:style w:type="paragraph" w:customStyle="1" w:styleId="aNoteBulletss">
    <w:name w:val="aNoteBulletss"/>
    <w:basedOn w:val="Normal"/>
    <w:rsid w:val="004A6D45"/>
    <w:pPr>
      <w:spacing w:before="60"/>
      <w:ind w:left="2300" w:hanging="400"/>
      <w:jc w:val="both"/>
    </w:pPr>
    <w:rPr>
      <w:sz w:val="20"/>
    </w:rPr>
  </w:style>
  <w:style w:type="paragraph" w:customStyle="1" w:styleId="aNoteBulletpar">
    <w:name w:val="aNoteBulletpar"/>
    <w:basedOn w:val="aNotepar"/>
    <w:rsid w:val="004A6D45"/>
    <w:pPr>
      <w:spacing w:before="60"/>
      <w:ind w:left="2800" w:hanging="400"/>
    </w:pPr>
  </w:style>
  <w:style w:type="paragraph" w:customStyle="1" w:styleId="aExplanBullet">
    <w:name w:val="aExplanBullet"/>
    <w:basedOn w:val="Normal"/>
    <w:rsid w:val="004A6D45"/>
    <w:pPr>
      <w:spacing w:before="140"/>
      <w:ind w:left="400" w:hanging="400"/>
      <w:jc w:val="both"/>
    </w:pPr>
    <w:rPr>
      <w:snapToGrid w:val="0"/>
      <w:sz w:val="20"/>
    </w:rPr>
  </w:style>
  <w:style w:type="paragraph" w:customStyle="1" w:styleId="AuthLaw">
    <w:name w:val="AuthLaw"/>
    <w:basedOn w:val="BillBasic"/>
    <w:rsid w:val="006D1AE3"/>
    <w:rPr>
      <w:rFonts w:ascii="Arial" w:hAnsi="Arial"/>
      <w:b/>
      <w:sz w:val="20"/>
    </w:rPr>
  </w:style>
  <w:style w:type="paragraph" w:customStyle="1" w:styleId="aExamNumpar">
    <w:name w:val="aExamNumpar"/>
    <w:basedOn w:val="aExamINumss"/>
    <w:rsid w:val="006D1AE3"/>
    <w:pPr>
      <w:tabs>
        <w:tab w:val="clear" w:pos="1500"/>
        <w:tab w:val="left" w:pos="2000"/>
      </w:tabs>
      <w:ind w:left="2000"/>
    </w:pPr>
  </w:style>
  <w:style w:type="paragraph" w:customStyle="1" w:styleId="Schsectionheading">
    <w:name w:val="Sch section heading"/>
    <w:basedOn w:val="BillBasic"/>
    <w:next w:val="Amain"/>
    <w:rsid w:val="006D1AE3"/>
    <w:pPr>
      <w:spacing w:before="160"/>
      <w:jc w:val="left"/>
      <w:outlineLvl w:val="4"/>
    </w:pPr>
    <w:rPr>
      <w:rFonts w:ascii="Arial" w:hAnsi="Arial"/>
      <w:b/>
    </w:rPr>
  </w:style>
  <w:style w:type="paragraph" w:customStyle="1" w:styleId="SchAmain">
    <w:name w:val="Sch A main"/>
    <w:basedOn w:val="Amain"/>
    <w:rsid w:val="004A6D45"/>
  </w:style>
  <w:style w:type="paragraph" w:customStyle="1" w:styleId="SchApara">
    <w:name w:val="Sch A para"/>
    <w:basedOn w:val="Apara"/>
    <w:rsid w:val="004A6D45"/>
  </w:style>
  <w:style w:type="paragraph" w:customStyle="1" w:styleId="SchAsubpara">
    <w:name w:val="Sch A subpara"/>
    <w:basedOn w:val="Asubpara"/>
    <w:rsid w:val="004A6D45"/>
  </w:style>
  <w:style w:type="paragraph" w:customStyle="1" w:styleId="SchAsubsubpara">
    <w:name w:val="Sch A subsubpara"/>
    <w:basedOn w:val="Asubsubpara"/>
    <w:rsid w:val="004A6D45"/>
  </w:style>
  <w:style w:type="paragraph" w:customStyle="1" w:styleId="TOCOL1">
    <w:name w:val="TOCOL 1"/>
    <w:basedOn w:val="TOC1"/>
    <w:rsid w:val="004A6D45"/>
  </w:style>
  <w:style w:type="paragraph" w:customStyle="1" w:styleId="TOCOL2">
    <w:name w:val="TOCOL 2"/>
    <w:basedOn w:val="TOC2"/>
    <w:rsid w:val="004A6D45"/>
    <w:pPr>
      <w:keepNext w:val="0"/>
    </w:pPr>
  </w:style>
  <w:style w:type="paragraph" w:customStyle="1" w:styleId="TOCOL3">
    <w:name w:val="TOCOL 3"/>
    <w:basedOn w:val="TOC3"/>
    <w:rsid w:val="004A6D45"/>
    <w:pPr>
      <w:keepNext w:val="0"/>
    </w:pPr>
  </w:style>
  <w:style w:type="paragraph" w:customStyle="1" w:styleId="TOCOL4">
    <w:name w:val="TOCOL 4"/>
    <w:basedOn w:val="TOC4"/>
    <w:rsid w:val="004A6D45"/>
    <w:pPr>
      <w:keepNext w:val="0"/>
    </w:pPr>
  </w:style>
  <w:style w:type="paragraph" w:customStyle="1" w:styleId="TOCOL5">
    <w:name w:val="TOCOL 5"/>
    <w:basedOn w:val="TOC5"/>
    <w:rsid w:val="004A6D45"/>
    <w:pPr>
      <w:tabs>
        <w:tab w:val="left" w:pos="400"/>
      </w:tabs>
    </w:pPr>
  </w:style>
  <w:style w:type="paragraph" w:customStyle="1" w:styleId="TOCOL6">
    <w:name w:val="TOCOL 6"/>
    <w:basedOn w:val="TOC6"/>
    <w:rsid w:val="004A6D45"/>
    <w:pPr>
      <w:keepNext w:val="0"/>
    </w:pPr>
  </w:style>
  <w:style w:type="paragraph" w:customStyle="1" w:styleId="TOCOL7">
    <w:name w:val="TOCOL 7"/>
    <w:basedOn w:val="TOC7"/>
    <w:rsid w:val="004A6D45"/>
  </w:style>
  <w:style w:type="paragraph" w:customStyle="1" w:styleId="TOCOL8">
    <w:name w:val="TOCOL 8"/>
    <w:basedOn w:val="TOC8"/>
    <w:rsid w:val="004A6D45"/>
  </w:style>
  <w:style w:type="paragraph" w:customStyle="1" w:styleId="TOCOL9">
    <w:name w:val="TOCOL 9"/>
    <w:basedOn w:val="TOC9"/>
    <w:rsid w:val="004A6D45"/>
    <w:pPr>
      <w:ind w:right="0"/>
    </w:pPr>
  </w:style>
  <w:style w:type="paragraph" w:styleId="TOC9">
    <w:name w:val="toc 9"/>
    <w:basedOn w:val="Normal"/>
    <w:next w:val="Normal"/>
    <w:autoRedefine/>
    <w:rsid w:val="004A6D45"/>
    <w:pPr>
      <w:ind w:left="1920" w:right="600"/>
    </w:pPr>
  </w:style>
  <w:style w:type="paragraph" w:customStyle="1" w:styleId="Billname1">
    <w:name w:val="Billname1"/>
    <w:basedOn w:val="Normal"/>
    <w:rsid w:val="004A6D45"/>
    <w:pPr>
      <w:tabs>
        <w:tab w:val="left" w:pos="2400"/>
      </w:tabs>
      <w:spacing w:before="1220"/>
    </w:pPr>
    <w:rPr>
      <w:rFonts w:ascii="Arial" w:hAnsi="Arial"/>
      <w:b/>
      <w:sz w:val="40"/>
    </w:rPr>
  </w:style>
  <w:style w:type="paragraph" w:customStyle="1" w:styleId="TableText10">
    <w:name w:val="TableText10"/>
    <w:basedOn w:val="TableText"/>
    <w:rsid w:val="004A6D45"/>
    <w:rPr>
      <w:sz w:val="20"/>
    </w:rPr>
  </w:style>
  <w:style w:type="paragraph" w:customStyle="1" w:styleId="TablePara10">
    <w:name w:val="TablePara10"/>
    <w:basedOn w:val="tablepara"/>
    <w:rsid w:val="004A6D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A6D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A6D45"/>
  </w:style>
  <w:style w:type="character" w:customStyle="1" w:styleId="charPage">
    <w:name w:val="charPage"/>
    <w:basedOn w:val="DefaultParagraphFont"/>
    <w:rsid w:val="004A6D45"/>
  </w:style>
  <w:style w:type="character" w:styleId="PageNumber">
    <w:name w:val="page number"/>
    <w:basedOn w:val="DefaultParagraphFont"/>
    <w:rsid w:val="004A6D4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4A6D45"/>
    <w:pPr>
      <w:spacing w:before="280"/>
      <w:jc w:val="center"/>
    </w:pPr>
    <w:rPr>
      <w:rFonts w:ascii="Arial" w:hAnsi="Arial"/>
      <w:sz w:val="14"/>
    </w:rPr>
  </w:style>
  <w:style w:type="paragraph" w:styleId="BalloonText">
    <w:name w:val="Balloon Text"/>
    <w:basedOn w:val="Normal"/>
    <w:link w:val="BalloonTextChar"/>
    <w:uiPriority w:val="99"/>
    <w:unhideWhenUsed/>
    <w:rsid w:val="004A6D45"/>
    <w:rPr>
      <w:rFonts w:ascii="Tahoma" w:hAnsi="Tahoma" w:cs="Tahoma"/>
      <w:sz w:val="16"/>
      <w:szCs w:val="16"/>
    </w:rPr>
  </w:style>
  <w:style w:type="paragraph" w:customStyle="1" w:styleId="FooterInfoCentre">
    <w:name w:val="FooterInfoCentre"/>
    <w:basedOn w:val="FooterInfo"/>
    <w:rsid w:val="004A6D45"/>
    <w:pPr>
      <w:spacing w:before="60"/>
      <w:jc w:val="center"/>
    </w:pPr>
  </w:style>
  <w:style w:type="paragraph" w:customStyle="1" w:styleId="00Spine">
    <w:name w:val="00Spine"/>
    <w:basedOn w:val="Normal"/>
    <w:rsid w:val="004A6D45"/>
  </w:style>
  <w:style w:type="paragraph" w:customStyle="1" w:styleId="05Endnote0">
    <w:name w:val="05Endnote"/>
    <w:basedOn w:val="Normal"/>
    <w:rsid w:val="004A6D45"/>
  </w:style>
  <w:style w:type="paragraph" w:customStyle="1" w:styleId="06Copyright">
    <w:name w:val="06Copyright"/>
    <w:basedOn w:val="Normal"/>
    <w:rsid w:val="004A6D45"/>
  </w:style>
  <w:style w:type="paragraph" w:customStyle="1" w:styleId="RepubNo">
    <w:name w:val="RepubNo"/>
    <w:basedOn w:val="BillBasicHeading"/>
    <w:rsid w:val="004A6D45"/>
    <w:pPr>
      <w:keepNext w:val="0"/>
      <w:spacing w:before="600"/>
      <w:jc w:val="both"/>
    </w:pPr>
    <w:rPr>
      <w:sz w:val="26"/>
    </w:rPr>
  </w:style>
  <w:style w:type="paragraph" w:customStyle="1" w:styleId="EffectiveDate">
    <w:name w:val="EffectiveDate"/>
    <w:basedOn w:val="Normal"/>
    <w:rsid w:val="004A6D45"/>
    <w:pPr>
      <w:spacing w:before="120"/>
    </w:pPr>
    <w:rPr>
      <w:rFonts w:ascii="Arial" w:hAnsi="Arial"/>
      <w:b/>
      <w:sz w:val="26"/>
    </w:rPr>
  </w:style>
  <w:style w:type="paragraph" w:customStyle="1" w:styleId="CoverInForce">
    <w:name w:val="CoverInForce"/>
    <w:basedOn w:val="BillBasicHeading"/>
    <w:rsid w:val="004A6D45"/>
    <w:pPr>
      <w:keepNext w:val="0"/>
      <w:spacing w:before="400"/>
    </w:pPr>
    <w:rPr>
      <w:b w:val="0"/>
    </w:rPr>
  </w:style>
  <w:style w:type="paragraph" w:customStyle="1" w:styleId="CoverHeading">
    <w:name w:val="CoverHeading"/>
    <w:basedOn w:val="Normal"/>
    <w:rsid w:val="004A6D45"/>
    <w:rPr>
      <w:rFonts w:ascii="Arial" w:hAnsi="Arial"/>
      <w:b/>
    </w:rPr>
  </w:style>
  <w:style w:type="paragraph" w:customStyle="1" w:styleId="CoverSubHdg">
    <w:name w:val="CoverSubHdg"/>
    <w:basedOn w:val="CoverHeading"/>
    <w:rsid w:val="004A6D45"/>
    <w:pPr>
      <w:spacing w:before="120"/>
    </w:pPr>
    <w:rPr>
      <w:sz w:val="20"/>
    </w:rPr>
  </w:style>
  <w:style w:type="paragraph" w:customStyle="1" w:styleId="CoverActName">
    <w:name w:val="CoverActName"/>
    <w:basedOn w:val="BillBasicHeading"/>
    <w:rsid w:val="004A6D45"/>
    <w:pPr>
      <w:keepNext w:val="0"/>
      <w:spacing w:before="260"/>
    </w:pPr>
  </w:style>
  <w:style w:type="paragraph" w:customStyle="1" w:styleId="CoverText">
    <w:name w:val="CoverText"/>
    <w:basedOn w:val="Normal"/>
    <w:uiPriority w:val="99"/>
    <w:rsid w:val="004A6D45"/>
    <w:pPr>
      <w:spacing w:before="100"/>
      <w:jc w:val="both"/>
    </w:pPr>
    <w:rPr>
      <w:sz w:val="20"/>
    </w:rPr>
  </w:style>
  <w:style w:type="paragraph" w:customStyle="1" w:styleId="CoverTextPara">
    <w:name w:val="CoverTextPara"/>
    <w:basedOn w:val="CoverText"/>
    <w:rsid w:val="004A6D45"/>
    <w:pPr>
      <w:tabs>
        <w:tab w:val="right" w:pos="600"/>
        <w:tab w:val="left" w:pos="840"/>
      </w:tabs>
      <w:ind w:left="840" w:hanging="840"/>
    </w:pPr>
  </w:style>
  <w:style w:type="paragraph" w:customStyle="1" w:styleId="AH1ChapterSymb">
    <w:name w:val="A H1 Chapter Symb"/>
    <w:basedOn w:val="AH1Chapter"/>
    <w:next w:val="AH2Part"/>
    <w:rsid w:val="004A6D45"/>
    <w:pPr>
      <w:tabs>
        <w:tab w:val="clear" w:pos="2600"/>
        <w:tab w:val="left" w:pos="0"/>
      </w:tabs>
      <w:ind w:left="2480" w:hanging="2960"/>
    </w:pPr>
  </w:style>
  <w:style w:type="paragraph" w:customStyle="1" w:styleId="AH2PartSymb">
    <w:name w:val="A H2 Part Symb"/>
    <w:basedOn w:val="AH2Part"/>
    <w:next w:val="AH3Div"/>
    <w:rsid w:val="004A6D45"/>
    <w:pPr>
      <w:tabs>
        <w:tab w:val="clear" w:pos="2600"/>
        <w:tab w:val="left" w:pos="0"/>
      </w:tabs>
      <w:ind w:left="2480" w:hanging="2960"/>
    </w:pPr>
  </w:style>
  <w:style w:type="paragraph" w:customStyle="1" w:styleId="AH3DivSymb">
    <w:name w:val="A H3 Div Symb"/>
    <w:basedOn w:val="AH3Div"/>
    <w:next w:val="AH5Sec"/>
    <w:rsid w:val="004A6D45"/>
    <w:pPr>
      <w:tabs>
        <w:tab w:val="clear" w:pos="2600"/>
        <w:tab w:val="left" w:pos="0"/>
      </w:tabs>
      <w:ind w:left="2480" w:hanging="2960"/>
    </w:pPr>
  </w:style>
  <w:style w:type="paragraph" w:customStyle="1" w:styleId="AH4SubDivSymb">
    <w:name w:val="A H4 SubDiv Symb"/>
    <w:basedOn w:val="AH4SubDiv"/>
    <w:next w:val="AH5Sec"/>
    <w:rsid w:val="004A6D45"/>
    <w:pPr>
      <w:tabs>
        <w:tab w:val="clear" w:pos="2600"/>
        <w:tab w:val="left" w:pos="0"/>
      </w:tabs>
      <w:ind w:left="2480" w:hanging="2960"/>
    </w:pPr>
  </w:style>
  <w:style w:type="paragraph" w:customStyle="1" w:styleId="AH5SecSymb">
    <w:name w:val="A H5 Sec Symb"/>
    <w:basedOn w:val="AH5Sec"/>
    <w:next w:val="Amain"/>
    <w:rsid w:val="004A6D45"/>
    <w:pPr>
      <w:tabs>
        <w:tab w:val="clear" w:pos="1100"/>
        <w:tab w:val="left" w:pos="0"/>
      </w:tabs>
      <w:ind w:hanging="1580"/>
    </w:pPr>
  </w:style>
  <w:style w:type="paragraph" w:customStyle="1" w:styleId="AmainSymb">
    <w:name w:val="A main Symb"/>
    <w:basedOn w:val="Amain"/>
    <w:rsid w:val="004A6D45"/>
    <w:pPr>
      <w:tabs>
        <w:tab w:val="left" w:pos="0"/>
      </w:tabs>
      <w:ind w:left="1120" w:hanging="1600"/>
    </w:pPr>
  </w:style>
  <w:style w:type="paragraph" w:customStyle="1" w:styleId="AparaSymb">
    <w:name w:val="A para Symb"/>
    <w:basedOn w:val="Apara"/>
    <w:rsid w:val="004A6D45"/>
    <w:pPr>
      <w:tabs>
        <w:tab w:val="right" w:pos="0"/>
      </w:tabs>
      <w:ind w:hanging="2080"/>
    </w:pPr>
  </w:style>
  <w:style w:type="paragraph" w:customStyle="1" w:styleId="Assectheading">
    <w:name w:val="A ssect heading"/>
    <w:basedOn w:val="Amain"/>
    <w:rsid w:val="004A6D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4A6D45"/>
    <w:pPr>
      <w:tabs>
        <w:tab w:val="left" w:pos="0"/>
      </w:tabs>
      <w:ind w:left="2098" w:hanging="2580"/>
    </w:pPr>
  </w:style>
  <w:style w:type="paragraph" w:customStyle="1" w:styleId="Actdetails">
    <w:name w:val="Act details"/>
    <w:basedOn w:val="Normal"/>
    <w:rsid w:val="004A6D45"/>
    <w:pPr>
      <w:spacing w:before="20"/>
      <w:ind w:left="1400"/>
    </w:pPr>
    <w:rPr>
      <w:rFonts w:ascii="Arial" w:hAnsi="Arial"/>
      <w:sz w:val="20"/>
    </w:rPr>
  </w:style>
  <w:style w:type="paragraph" w:customStyle="1" w:styleId="AmdtEntries">
    <w:name w:val="AmdtEntries"/>
    <w:basedOn w:val="BillBasicHeading"/>
    <w:rsid w:val="004A6D45"/>
    <w:pPr>
      <w:keepNext w:val="0"/>
      <w:tabs>
        <w:tab w:val="clear" w:pos="2600"/>
      </w:tabs>
      <w:spacing w:before="0"/>
      <w:ind w:left="3200" w:hanging="2100"/>
    </w:pPr>
    <w:rPr>
      <w:sz w:val="18"/>
    </w:rPr>
  </w:style>
  <w:style w:type="paragraph" w:customStyle="1" w:styleId="AmdtEntriesDefL2">
    <w:name w:val="AmdtEntriesDefL2"/>
    <w:basedOn w:val="AmdtEntries"/>
    <w:rsid w:val="004A6D45"/>
    <w:pPr>
      <w:tabs>
        <w:tab w:val="left" w:pos="3000"/>
      </w:tabs>
      <w:ind w:left="3600" w:hanging="2500"/>
    </w:pPr>
  </w:style>
  <w:style w:type="paragraph" w:customStyle="1" w:styleId="AmdtsEntriesDefL2">
    <w:name w:val="AmdtsEntriesDefL2"/>
    <w:basedOn w:val="Normal"/>
    <w:rsid w:val="004A6D45"/>
    <w:pPr>
      <w:tabs>
        <w:tab w:val="left" w:pos="3000"/>
      </w:tabs>
      <w:ind w:left="3100" w:hanging="2000"/>
    </w:pPr>
    <w:rPr>
      <w:rFonts w:ascii="Arial" w:hAnsi="Arial"/>
      <w:sz w:val="18"/>
    </w:rPr>
  </w:style>
  <w:style w:type="paragraph" w:customStyle="1" w:styleId="AmdtsEntries">
    <w:name w:val="AmdtsEntries"/>
    <w:basedOn w:val="BillBasicHeading"/>
    <w:rsid w:val="004A6D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A6D45"/>
    <w:pPr>
      <w:tabs>
        <w:tab w:val="clear" w:pos="2600"/>
      </w:tabs>
      <w:spacing w:before="120"/>
      <w:ind w:left="1100"/>
    </w:pPr>
    <w:rPr>
      <w:sz w:val="18"/>
    </w:rPr>
  </w:style>
  <w:style w:type="paragraph" w:customStyle="1" w:styleId="Asamby">
    <w:name w:val="As am by"/>
    <w:basedOn w:val="Normal"/>
    <w:next w:val="Normal"/>
    <w:rsid w:val="004A6D45"/>
    <w:pPr>
      <w:spacing w:before="240"/>
      <w:ind w:left="1100"/>
    </w:pPr>
    <w:rPr>
      <w:rFonts w:ascii="Arial" w:hAnsi="Arial"/>
      <w:sz w:val="20"/>
    </w:rPr>
  </w:style>
  <w:style w:type="character" w:customStyle="1" w:styleId="charSymb">
    <w:name w:val="charSymb"/>
    <w:basedOn w:val="DefaultParagraphFont"/>
    <w:rsid w:val="004A6D45"/>
    <w:rPr>
      <w:rFonts w:ascii="Arial" w:hAnsi="Arial"/>
      <w:sz w:val="24"/>
      <w:bdr w:val="single" w:sz="4" w:space="0" w:color="auto"/>
    </w:rPr>
  </w:style>
  <w:style w:type="character" w:customStyle="1" w:styleId="charTableNo">
    <w:name w:val="charTableNo"/>
    <w:basedOn w:val="DefaultParagraphFont"/>
    <w:rsid w:val="004A6D45"/>
  </w:style>
  <w:style w:type="character" w:customStyle="1" w:styleId="charTableText">
    <w:name w:val="charTableText"/>
    <w:basedOn w:val="DefaultParagraphFont"/>
    <w:rsid w:val="004A6D45"/>
  </w:style>
  <w:style w:type="paragraph" w:customStyle="1" w:styleId="Dict-HeadingSymb">
    <w:name w:val="Dict-Heading Symb"/>
    <w:basedOn w:val="Dict-Heading"/>
    <w:rsid w:val="004A6D45"/>
    <w:pPr>
      <w:tabs>
        <w:tab w:val="left" w:pos="0"/>
      </w:tabs>
      <w:ind w:left="2480" w:hanging="2960"/>
    </w:pPr>
  </w:style>
  <w:style w:type="paragraph" w:customStyle="1" w:styleId="EarlierRepubEntries">
    <w:name w:val="EarlierRepubEntries"/>
    <w:basedOn w:val="Normal"/>
    <w:rsid w:val="004A6D45"/>
    <w:pPr>
      <w:spacing w:before="60" w:after="60"/>
    </w:pPr>
    <w:rPr>
      <w:rFonts w:ascii="Arial" w:hAnsi="Arial"/>
      <w:sz w:val="18"/>
    </w:rPr>
  </w:style>
  <w:style w:type="paragraph" w:customStyle="1" w:styleId="EarlierRepubHdg">
    <w:name w:val="EarlierRepubHdg"/>
    <w:basedOn w:val="Normal"/>
    <w:rsid w:val="004A6D45"/>
    <w:pPr>
      <w:keepNext/>
    </w:pPr>
    <w:rPr>
      <w:rFonts w:ascii="Arial" w:hAnsi="Arial"/>
      <w:b/>
      <w:sz w:val="20"/>
    </w:rPr>
  </w:style>
  <w:style w:type="paragraph" w:customStyle="1" w:styleId="Endnote20">
    <w:name w:val="Endnote2"/>
    <w:basedOn w:val="Normal"/>
    <w:rsid w:val="004A6D45"/>
    <w:pPr>
      <w:keepNext/>
      <w:tabs>
        <w:tab w:val="left" w:pos="1100"/>
      </w:tabs>
      <w:spacing w:before="360"/>
    </w:pPr>
    <w:rPr>
      <w:rFonts w:ascii="Arial" w:hAnsi="Arial"/>
      <w:b/>
    </w:rPr>
  </w:style>
  <w:style w:type="paragraph" w:customStyle="1" w:styleId="Endnote3">
    <w:name w:val="Endnote3"/>
    <w:basedOn w:val="Normal"/>
    <w:rsid w:val="004A6D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A6D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A6D45"/>
    <w:pPr>
      <w:spacing w:before="60"/>
      <w:ind w:left="1100"/>
      <w:jc w:val="both"/>
    </w:pPr>
    <w:rPr>
      <w:sz w:val="20"/>
    </w:rPr>
  </w:style>
  <w:style w:type="paragraph" w:customStyle="1" w:styleId="EndNoteParas">
    <w:name w:val="EndNoteParas"/>
    <w:basedOn w:val="EndNoteTextEPS"/>
    <w:rsid w:val="004A6D45"/>
    <w:pPr>
      <w:tabs>
        <w:tab w:val="right" w:pos="1432"/>
      </w:tabs>
      <w:ind w:left="1840" w:hanging="1840"/>
    </w:pPr>
  </w:style>
  <w:style w:type="paragraph" w:customStyle="1" w:styleId="EndnotesAbbrev">
    <w:name w:val="EndnotesAbbrev"/>
    <w:basedOn w:val="Normal"/>
    <w:rsid w:val="004A6D45"/>
    <w:pPr>
      <w:spacing w:before="20"/>
    </w:pPr>
    <w:rPr>
      <w:rFonts w:ascii="Arial" w:hAnsi="Arial"/>
      <w:color w:val="000000"/>
      <w:sz w:val="16"/>
    </w:rPr>
  </w:style>
  <w:style w:type="paragraph" w:customStyle="1" w:styleId="EPSCoverTop">
    <w:name w:val="EPSCoverTop"/>
    <w:basedOn w:val="Normal"/>
    <w:rsid w:val="004A6D45"/>
    <w:pPr>
      <w:jc w:val="right"/>
    </w:pPr>
    <w:rPr>
      <w:rFonts w:ascii="Arial" w:hAnsi="Arial"/>
      <w:sz w:val="20"/>
    </w:rPr>
  </w:style>
  <w:style w:type="paragraph" w:customStyle="1" w:styleId="LegHistNote">
    <w:name w:val="LegHistNote"/>
    <w:basedOn w:val="Actdetails"/>
    <w:rsid w:val="004A6D45"/>
    <w:pPr>
      <w:spacing w:before="60"/>
      <w:ind w:left="2700" w:right="-60" w:hanging="1300"/>
    </w:pPr>
    <w:rPr>
      <w:sz w:val="18"/>
    </w:rPr>
  </w:style>
  <w:style w:type="paragraph" w:customStyle="1" w:styleId="LongTitleSymb">
    <w:name w:val="LongTitleSymb"/>
    <w:basedOn w:val="LongTitle"/>
    <w:rsid w:val="004A6D45"/>
    <w:pPr>
      <w:ind w:hanging="480"/>
    </w:pPr>
  </w:style>
  <w:style w:type="paragraph" w:styleId="MacroText">
    <w:name w:val="macro"/>
    <w:semiHidden/>
    <w:rsid w:val="004A6D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A6D45"/>
    <w:pPr>
      <w:tabs>
        <w:tab w:val="left" w:pos="2600"/>
      </w:tabs>
      <w:ind w:left="2600"/>
    </w:pPr>
  </w:style>
  <w:style w:type="paragraph" w:customStyle="1" w:styleId="ModH1Chapter">
    <w:name w:val="Mod H1 Chapter"/>
    <w:basedOn w:val="IH1ChapSymb"/>
    <w:rsid w:val="004A6D45"/>
    <w:pPr>
      <w:tabs>
        <w:tab w:val="clear" w:pos="2600"/>
        <w:tab w:val="left" w:pos="3300"/>
      </w:tabs>
      <w:ind w:left="3300"/>
    </w:pPr>
  </w:style>
  <w:style w:type="paragraph" w:customStyle="1" w:styleId="ModH2Part">
    <w:name w:val="Mod H2 Part"/>
    <w:basedOn w:val="IH2PartSymb"/>
    <w:rsid w:val="004A6D45"/>
    <w:pPr>
      <w:tabs>
        <w:tab w:val="clear" w:pos="2600"/>
        <w:tab w:val="left" w:pos="3300"/>
      </w:tabs>
      <w:ind w:left="3300"/>
    </w:pPr>
  </w:style>
  <w:style w:type="paragraph" w:customStyle="1" w:styleId="ModH3Div">
    <w:name w:val="Mod H3 Div"/>
    <w:basedOn w:val="IH3DivSymb"/>
    <w:rsid w:val="004A6D45"/>
    <w:pPr>
      <w:tabs>
        <w:tab w:val="clear" w:pos="2600"/>
        <w:tab w:val="left" w:pos="3300"/>
      </w:tabs>
      <w:ind w:left="3300"/>
    </w:pPr>
  </w:style>
  <w:style w:type="paragraph" w:customStyle="1" w:styleId="ModH4SubDiv">
    <w:name w:val="Mod H4 SubDiv"/>
    <w:basedOn w:val="IH4SubDivSymb"/>
    <w:rsid w:val="004A6D45"/>
    <w:pPr>
      <w:tabs>
        <w:tab w:val="clear" w:pos="2600"/>
        <w:tab w:val="left" w:pos="3300"/>
      </w:tabs>
      <w:ind w:left="3300"/>
    </w:pPr>
  </w:style>
  <w:style w:type="paragraph" w:customStyle="1" w:styleId="ModH5Sec">
    <w:name w:val="Mod H5 Sec"/>
    <w:basedOn w:val="IH5SecSymb"/>
    <w:rsid w:val="004A6D45"/>
    <w:pPr>
      <w:tabs>
        <w:tab w:val="clear" w:pos="1100"/>
        <w:tab w:val="left" w:pos="1800"/>
      </w:tabs>
      <w:ind w:left="2200"/>
    </w:pPr>
  </w:style>
  <w:style w:type="paragraph" w:customStyle="1" w:styleId="Modmain">
    <w:name w:val="Mod main"/>
    <w:basedOn w:val="Amain"/>
    <w:rsid w:val="004A6D45"/>
    <w:pPr>
      <w:tabs>
        <w:tab w:val="clear" w:pos="900"/>
        <w:tab w:val="clear" w:pos="1100"/>
        <w:tab w:val="right" w:pos="1600"/>
        <w:tab w:val="left" w:pos="1800"/>
      </w:tabs>
      <w:ind w:left="2200"/>
    </w:pPr>
  </w:style>
  <w:style w:type="paragraph" w:customStyle="1" w:styleId="Modmainreturn">
    <w:name w:val="Mod main return"/>
    <w:basedOn w:val="AmainreturnSymb"/>
    <w:rsid w:val="004A6D45"/>
    <w:pPr>
      <w:ind w:left="1800"/>
    </w:pPr>
  </w:style>
  <w:style w:type="paragraph" w:customStyle="1" w:styleId="ModNote">
    <w:name w:val="Mod Note"/>
    <w:basedOn w:val="aNoteSymb"/>
    <w:rsid w:val="004A6D45"/>
    <w:pPr>
      <w:tabs>
        <w:tab w:val="left" w:pos="2600"/>
      </w:tabs>
      <w:ind w:left="2600"/>
    </w:pPr>
  </w:style>
  <w:style w:type="paragraph" w:customStyle="1" w:styleId="Modpara">
    <w:name w:val="Mod para"/>
    <w:basedOn w:val="BillBasic"/>
    <w:rsid w:val="004A6D45"/>
    <w:pPr>
      <w:tabs>
        <w:tab w:val="right" w:pos="2100"/>
        <w:tab w:val="left" w:pos="2300"/>
      </w:tabs>
      <w:ind w:left="2700" w:hanging="1600"/>
      <w:outlineLvl w:val="6"/>
    </w:pPr>
  </w:style>
  <w:style w:type="paragraph" w:customStyle="1" w:styleId="Modparareturn">
    <w:name w:val="Mod para return"/>
    <w:basedOn w:val="AparareturnSymb"/>
    <w:rsid w:val="004A6D45"/>
    <w:pPr>
      <w:ind w:left="2300"/>
    </w:pPr>
  </w:style>
  <w:style w:type="paragraph" w:customStyle="1" w:styleId="Modref">
    <w:name w:val="Mod ref"/>
    <w:basedOn w:val="refSymb"/>
    <w:rsid w:val="004A6D45"/>
    <w:pPr>
      <w:ind w:left="1100"/>
    </w:pPr>
  </w:style>
  <w:style w:type="paragraph" w:customStyle="1" w:styleId="Modsubpara">
    <w:name w:val="Mod subpara"/>
    <w:basedOn w:val="Asubpara"/>
    <w:rsid w:val="004A6D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A6D45"/>
    <w:pPr>
      <w:ind w:left="3040"/>
    </w:pPr>
  </w:style>
  <w:style w:type="paragraph" w:customStyle="1" w:styleId="Modsubsubpara">
    <w:name w:val="Mod subsubpara"/>
    <w:basedOn w:val="AsubsubparaSymb"/>
    <w:rsid w:val="004A6D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A6D45"/>
    <w:pPr>
      <w:keepNext/>
      <w:spacing w:before="180"/>
      <w:ind w:left="1100"/>
    </w:pPr>
    <w:rPr>
      <w:rFonts w:ascii="Arial" w:hAnsi="Arial"/>
      <w:b/>
      <w:sz w:val="20"/>
    </w:rPr>
  </w:style>
  <w:style w:type="paragraph" w:customStyle="1" w:styleId="NewReg">
    <w:name w:val="New Reg"/>
    <w:basedOn w:val="NewAct"/>
    <w:next w:val="Actdetails"/>
    <w:rsid w:val="004A6D45"/>
  </w:style>
  <w:style w:type="paragraph" w:customStyle="1" w:styleId="RenumProvEntries">
    <w:name w:val="RenumProvEntries"/>
    <w:basedOn w:val="Normal"/>
    <w:rsid w:val="004A6D45"/>
    <w:pPr>
      <w:spacing w:before="60"/>
    </w:pPr>
    <w:rPr>
      <w:rFonts w:ascii="Arial" w:hAnsi="Arial"/>
      <w:sz w:val="20"/>
    </w:rPr>
  </w:style>
  <w:style w:type="paragraph" w:customStyle="1" w:styleId="RenumProvHdg">
    <w:name w:val="RenumProvHdg"/>
    <w:basedOn w:val="Normal"/>
    <w:rsid w:val="004A6D45"/>
    <w:rPr>
      <w:rFonts w:ascii="Arial" w:hAnsi="Arial"/>
      <w:b/>
      <w:sz w:val="22"/>
    </w:rPr>
  </w:style>
  <w:style w:type="paragraph" w:customStyle="1" w:styleId="RenumProvHeader">
    <w:name w:val="RenumProvHeader"/>
    <w:basedOn w:val="Normal"/>
    <w:rsid w:val="004A6D45"/>
    <w:rPr>
      <w:rFonts w:ascii="Arial" w:hAnsi="Arial"/>
      <w:b/>
      <w:sz w:val="22"/>
    </w:rPr>
  </w:style>
  <w:style w:type="paragraph" w:customStyle="1" w:styleId="RenumProvSubsectEntries">
    <w:name w:val="RenumProvSubsectEntries"/>
    <w:basedOn w:val="RenumProvEntries"/>
    <w:rsid w:val="004A6D45"/>
    <w:pPr>
      <w:ind w:left="252"/>
    </w:pPr>
  </w:style>
  <w:style w:type="paragraph" w:customStyle="1" w:styleId="RenumTableHdg">
    <w:name w:val="RenumTableHdg"/>
    <w:basedOn w:val="Normal"/>
    <w:rsid w:val="004A6D45"/>
    <w:pPr>
      <w:spacing w:before="120"/>
    </w:pPr>
    <w:rPr>
      <w:rFonts w:ascii="Arial" w:hAnsi="Arial"/>
      <w:b/>
      <w:sz w:val="20"/>
    </w:rPr>
  </w:style>
  <w:style w:type="paragraph" w:customStyle="1" w:styleId="SchclauseheadingSymb">
    <w:name w:val="Sch clause heading Symb"/>
    <w:basedOn w:val="Schclauseheading"/>
    <w:rsid w:val="004A6D45"/>
    <w:pPr>
      <w:tabs>
        <w:tab w:val="left" w:pos="0"/>
      </w:tabs>
      <w:ind w:left="980" w:hanging="1460"/>
    </w:pPr>
  </w:style>
  <w:style w:type="paragraph" w:customStyle="1" w:styleId="SchSubClause">
    <w:name w:val="Sch SubClause"/>
    <w:basedOn w:val="Schclauseheading"/>
    <w:rsid w:val="004A6D45"/>
    <w:rPr>
      <w:b w:val="0"/>
    </w:rPr>
  </w:style>
  <w:style w:type="paragraph" w:customStyle="1" w:styleId="Sched-FormSymb">
    <w:name w:val="Sched-Form Symb"/>
    <w:basedOn w:val="Sched-Form"/>
    <w:rsid w:val="004A6D45"/>
    <w:pPr>
      <w:tabs>
        <w:tab w:val="left" w:pos="0"/>
      </w:tabs>
      <w:ind w:left="2480" w:hanging="2960"/>
    </w:pPr>
  </w:style>
  <w:style w:type="paragraph" w:customStyle="1" w:styleId="Sched-Form-18Space">
    <w:name w:val="Sched-Form-18Space"/>
    <w:basedOn w:val="Normal"/>
    <w:rsid w:val="004A6D45"/>
    <w:pPr>
      <w:spacing w:before="360" w:after="60"/>
    </w:pPr>
    <w:rPr>
      <w:sz w:val="22"/>
    </w:rPr>
  </w:style>
  <w:style w:type="paragraph" w:customStyle="1" w:styleId="Sched-headingSymb">
    <w:name w:val="Sched-heading Symb"/>
    <w:basedOn w:val="Sched-heading"/>
    <w:rsid w:val="004A6D45"/>
    <w:pPr>
      <w:tabs>
        <w:tab w:val="left" w:pos="0"/>
      </w:tabs>
      <w:ind w:left="2480" w:hanging="2960"/>
    </w:pPr>
  </w:style>
  <w:style w:type="paragraph" w:customStyle="1" w:styleId="Sched-PartSymb">
    <w:name w:val="Sched-Part Symb"/>
    <w:basedOn w:val="Sched-Part"/>
    <w:rsid w:val="004A6D45"/>
    <w:pPr>
      <w:tabs>
        <w:tab w:val="left" w:pos="0"/>
      </w:tabs>
      <w:ind w:left="2480" w:hanging="2960"/>
    </w:pPr>
  </w:style>
  <w:style w:type="paragraph" w:styleId="Subtitle">
    <w:name w:val="Subtitle"/>
    <w:basedOn w:val="Normal"/>
    <w:qFormat/>
    <w:rsid w:val="004A6D45"/>
    <w:pPr>
      <w:spacing w:after="60"/>
      <w:jc w:val="center"/>
      <w:outlineLvl w:val="1"/>
    </w:pPr>
    <w:rPr>
      <w:rFonts w:ascii="Arial" w:hAnsi="Arial"/>
    </w:rPr>
  </w:style>
  <w:style w:type="paragraph" w:customStyle="1" w:styleId="TLegEntries">
    <w:name w:val="TLegEntries"/>
    <w:basedOn w:val="Normal"/>
    <w:rsid w:val="004A6D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A6D45"/>
    <w:pPr>
      <w:ind w:firstLine="0"/>
    </w:pPr>
    <w:rPr>
      <w:b/>
    </w:rPr>
  </w:style>
  <w:style w:type="paragraph" w:customStyle="1" w:styleId="EndNoteTextPub">
    <w:name w:val="EndNoteTextPub"/>
    <w:basedOn w:val="Normal"/>
    <w:rsid w:val="004A6D45"/>
    <w:pPr>
      <w:spacing w:before="60"/>
      <w:ind w:left="1100"/>
      <w:jc w:val="both"/>
    </w:pPr>
    <w:rPr>
      <w:sz w:val="20"/>
    </w:rPr>
  </w:style>
  <w:style w:type="paragraph" w:customStyle="1" w:styleId="TOC10">
    <w:name w:val="TOC 10"/>
    <w:basedOn w:val="TOC5"/>
    <w:rsid w:val="004A6D45"/>
    <w:rPr>
      <w:szCs w:val="24"/>
    </w:rPr>
  </w:style>
  <w:style w:type="character" w:customStyle="1" w:styleId="charNotBold">
    <w:name w:val="charNotBold"/>
    <w:basedOn w:val="DefaultParagraphFont"/>
    <w:rsid w:val="004A6D45"/>
    <w:rPr>
      <w:rFonts w:ascii="Arial" w:hAnsi="Arial"/>
      <w:sz w:val="20"/>
    </w:rPr>
  </w:style>
  <w:style w:type="character" w:customStyle="1" w:styleId="FooterChar">
    <w:name w:val="Footer Char"/>
    <w:basedOn w:val="DefaultParagraphFont"/>
    <w:link w:val="Footer"/>
    <w:rsid w:val="004A6D45"/>
    <w:rPr>
      <w:rFonts w:ascii="Arial" w:hAnsi="Arial"/>
      <w:sz w:val="18"/>
      <w:lang w:eastAsia="en-US"/>
    </w:rPr>
  </w:style>
  <w:style w:type="paragraph" w:customStyle="1" w:styleId="ShadedSchClauseSymb">
    <w:name w:val="Shaded Sch Clause Symb"/>
    <w:basedOn w:val="ShadedSchClause"/>
    <w:rsid w:val="004A6D45"/>
    <w:pPr>
      <w:tabs>
        <w:tab w:val="left" w:pos="0"/>
      </w:tabs>
      <w:ind w:left="975" w:hanging="1457"/>
    </w:pPr>
  </w:style>
  <w:style w:type="character" w:customStyle="1" w:styleId="BalloonTextChar">
    <w:name w:val="Balloon Text Char"/>
    <w:basedOn w:val="DefaultParagraphFont"/>
    <w:link w:val="BalloonText"/>
    <w:uiPriority w:val="99"/>
    <w:rsid w:val="004A6D45"/>
    <w:rPr>
      <w:rFonts w:ascii="Tahoma" w:hAnsi="Tahoma" w:cs="Tahoma"/>
      <w:sz w:val="16"/>
      <w:szCs w:val="16"/>
      <w:lang w:eastAsia="en-US"/>
    </w:rPr>
  </w:style>
  <w:style w:type="paragraph" w:customStyle="1" w:styleId="CoverTextBullet">
    <w:name w:val="CoverTextBullet"/>
    <w:basedOn w:val="CoverText"/>
    <w:qFormat/>
    <w:rsid w:val="004A6D45"/>
    <w:pPr>
      <w:numPr>
        <w:numId w:val="29"/>
      </w:numPr>
    </w:pPr>
    <w:rPr>
      <w:color w:val="000000"/>
    </w:rPr>
  </w:style>
  <w:style w:type="paragraph" w:customStyle="1" w:styleId="01aPreamble">
    <w:name w:val="01aPreamble"/>
    <w:basedOn w:val="Normal"/>
    <w:qFormat/>
    <w:rsid w:val="004A6D45"/>
  </w:style>
  <w:style w:type="paragraph" w:customStyle="1" w:styleId="TableBullet">
    <w:name w:val="TableBullet"/>
    <w:basedOn w:val="TableText10"/>
    <w:qFormat/>
    <w:rsid w:val="004A6D45"/>
    <w:pPr>
      <w:numPr>
        <w:numId w:val="30"/>
      </w:numPr>
    </w:pPr>
  </w:style>
  <w:style w:type="paragraph" w:customStyle="1" w:styleId="TableNumbered">
    <w:name w:val="TableNumbered"/>
    <w:basedOn w:val="TableText10"/>
    <w:qFormat/>
    <w:rsid w:val="004A6D45"/>
    <w:pPr>
      <w:numPr>
        <w:numId w:val="31"/>
      </w:numPr>
    </w:pPr>
  </w:style>
  <w:style w:type="character" w:customStyle="1" w:styleId="charCitHyperlinkItal">
    <w:name w:val="charCitHyperlinkItal"/>
    <w:basedOn w:val="Hyperlink"/>
    <w:uiPriority w:val="1"/>
    <w:rsid w:val="004A6D45"/>
    <w:rPr>
      <w:i/>
      <w:color w:val="0000FF" w:themeColor="hyperlink"/>
      <w:u w:val="none"/>
    </w:rPr>
  </w:style>
  <w:style w:type="character" w:styleId="Hyperlink">
    <w:name w:val="Hyperlink"/>
    <w:basedOn w:val="DefaultParagraphFont"/>
    <w:uiPriority w:val="99"/>
    <w:unhideWhenUsed/>
    <w:rsid w:val="004A6D45"/>
    <w:rPr>
      <w:color w:val="0000FF" w:themeColor="hyperlink"/>
      <w:u w:val="single"/>
    </w:rPr>
  </w:style>
  <w:style w:type="character" w:customStyle="1" w:styleId="charCitHyperlinkAbbrev">
    <w:name w:val="charCitHyperlinkAbbrev"/>
    <w:basedOn w:val="Hyperlink"/>
    <w:uiPriority w:val="1"/>
    <w:rsid w:val="004A6D45"/>
    <w:rPr>
      <w:color w:val="0000FF" w:themeColor="hyperlink"/>
      <w:u w:val="none"/>
    </w:rPr>
  </w:style>
  <w:style w:type="character" w:customStyle="1" w:styleId="Heading3Char">
    <w:name w:val="Heading 3 Char"/>
    <w:aliases w:val="h3 Char,sec Char"/>
    <w:basedOn w:val="DefaultParagraphFont"/>
    <w:link w:val="Heading3"/>
    <w:rsid w:val="004A6D45"/>
    <w:rPr>
      <w:b/>
      <w:sz w:val="24"/>
      <w:lang w:eastAsia="en-US"/>
    </w:rPr>
  </w:style>
  <w:style w:type="paragraph" w:customStyle="1" w:styleId="FormRule">
    <w:name w:val="FormRule"/>
    <w:basedOn w:val="Normal"/>
    <w:rsid w:val="004A6D45"/>
    <w:pPr>
      <w:pBdr>
        <w:top w:val="single" w:sz="4" w:space="1" w:color="auto"/>
      </w:pBdr>
      <w:spacing w:before="160" w:after="40"/>
      <w:ind w:left="3220" w:right="3260"/>
    </w:pPr>
    <w:rPr>
      <w:sz w:val="8"/>
    </w:rPr>
  </w:style>
  <w:style w:type="paragraph" w:customStyle="1" w:styleId="OldAmdtsEntries">
    <w:name w:val="OldAmdtsEntries"/>
    <w:basedOn w:val="BillBasicHeading"/>
    <w:rsid w:val="004A6D45"/>
    <w:pPr>
      <w:tabs>
        <w:tab w:val="clear" w:pos="2600"/>
        <w:tab w:val="left" w:leader="dot" w:pos="2700"/>
      </w:tabs>
      <w:ind w:left="2700" w:hanging="2000"/>
    </w:pPr>
    <w:rPr>
      <w:sz w:val="18"/>
    </w:rPr>
  </w:style>
  <w:style w:type="paragraph" w:customStyle="1" w:styleId="OldAmdt2ndLine">
    <w:name w:val="OldAmdt2ndLine"/>
    <w:basedOn w:val="OldAmdtsEntries"/>
    <w:rsid w:val="004A6D45"/>
    <w:pPr>
      <w:tabs>
        <w:tab w:val="left" w:pos="2700"/>
      </w:tabs>
      <w:spacing w:before="0"/>
    </w:pPr>
  </w:style>
  <w:style w:type="paragraph" w:customStyle="1" w:styleId="parainpara">
    <w:name w:val="para in para"/>
    <w:rsid w:val="004A6D4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A6D45"/>
    <w:pPr>
      <w:spacing w:after="60"/>
      <w:ind w:left="2800"/>
    </w:pPr>
    <w:rPr>
      <w:rFonts w:ascii="ACTCrest" w:hAnsi="ACTCrest"/>
      <w:sz w:val="216"/>
    </w:rPr>
  </w:style>
  <w:style w:type="paragraph" w:customStyle="1" w:styleId="Actbullet">
    <w:name w:val="Act bullet"/>
    <w:basedOn w:val="Normal"/>
    <w:uiPriority w:val="99"/>
    <w:rsid w:val="004A6D4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A6D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A6D45"/>
    <w:rPr>
      <w:b w:val="0"/>
      <w:sz w:val="32"/>
    </w:rPr>
  </w:style>
  <w:style w:type="paragraph" w:customStyle="1" w:styleId="MH1Chapter">
    <w:name w:val="M H1 Chapter"/>
    <w:basedOn w:val="AH1Chapter"/>
    <w:rsid w:val="004A6D45"/>
    <w:pPr>
      <w:tabs>
        <w:tab w:val="clear" w:pos="2600"/>
        <w:tab w:val="left" w:pos="2720"/>
      </w:tabs>
      <w:ind w:left="4000" w:hanging="3300"/>
    </w:pPr>
  </w:style>
  <w:style w:type="paragraph" w:customStyle="1" w:styleId="ApprFormHd">
    <w:name w:val="ApprFormHd"/>
    <w:basedOn w:val="Sched-heading"/>
    <w:rsid w:val="004A6D45"/>
    <w:pPr>
      <w:ind w:left="0" w:firstLine="0"/>
    </w:pPr>
  </w:style>
  <w:style w:type="paragraph" w:customStyle="1" w:styleId="Actdetailsnote">
    <w:name w:val="Act details note"/>
    <w:basedOn w:val="Actdetails"/>
    <w:uiPriority w:val="99"/>
    <w:rsid w:val="004A6D45"/>
    <w:pPr>
      <w:ind w:left="1620" w:right="-60" w:hanging="720"/>
    </w:pPr>
    <w:rPr>
      <w:sz w:val="18"/>
    </w:rPr>
  </w:style>
  <w:style w:type="paragraph" w:customStyle="1" w:styleId="DetailsNo">
    <w:name w:val="Details No"/>
    <w:basedOn w:val="Actdetails"/>
    <w:uiPriority w:val="99"/>
    <w:rsid w:val="004A6D45"/>
    <w:pPr>
      <w:ind w:left="0"/>
    </w:pPr>
    <w:rPr>
      <w:sz w:val="18"/>
    </w:rPr>
  </w:style>
  <w:style w:type="paragraph" w:customStyle="1" w:styleId="ISchMain">
    <w:name w:val="I Sch Main"/>
    <w:basedOn w:val="BillBasic"/>
    <w:rsid w:val="004A6D45"/>
    <w:pPr>
      <w:tabs>
        <w:tab w:val="right" w:pos="900"/>
        <w:tab w:val="left" w:pos="1100"/>
      </w:tabs>
      <w:ind w:left="1100" w:hanging="1100"/>
    </w:pPr>
  </w:style>
  <w:style w:type="paragraph" w:customStyle="1" w:styleId="ISchpara">
    <w:name w:val="I Sch para"/>
    <w:basedOn w:val="BillBasic"/>
    <w:rsid w:val="004A6D45"/>
    <w:pPr>
      <w:tabs>
        <w:tab w:val="right" w:pos="1400"/>
        <w:tab w:val="left" w:pos="1600"/>
      </w:tabs>
      <w:ind w:left="1600" w:hanging="1600"/>
    </w:pPr>
  </w:style>
  <w:style w:type="paragraph" w:customStyle="1" w:styleId="ISchsubpara">
    <w:name w:val="I Sch subpara"/>
    <w:basedOn w:val="BillBasic"/>
    <w:rsid w:val="004A6D45"/>
    <w:pPr>
      <w:tabs>
        <w:tab w:val="right" w:pos="1940"/>
        <w:tab w:val="left" w:pos="2140"/>
      </w:tabs>
      <w:ind w:left="2140" w:hanging="2140"/>
    </w:pPr>
  </w:style>
  <w:style w:type="paragraph" w:customStyle="1" w:styleId="ISchsubsubpara">
    <w:name w:val="I Sch subsubpara"/>
    <w:basedOn w:val="BillBasic"/>
    <w:rsid w:val="004A6D45"/>
    <w:pPr>
      <w:tabs>
        <w:tab w:val="right" w:pos="2460"/>
        <w:tab w:val="left" w:pos="2660"/>
      </w:tabs>
      <w:ind w:left="2660" w:hanging="2660"/>
    </w:pPr>
  </w:style>
  <w:style w:type="paragraph" w:customStyle="1" w:styleId="AssectheadingSymb">
    <w:name w:val="A ssect heading Symb"/>
    <w:basedOn w:val="Amain"/>
    <w:rsid w:val="004A6D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A6D45"/>
    <w:pPr>
      <w:tabs>
        <w:tab w:val="left" w:pos="0"/>
        <w:tab w:val="right" w:pos="2400"/>
        <w:tab w:val="left" w:pos="2600"/>
      </w:tabs>
      <w:ind w:left="2602" w:hanging="3084"/>
      <w:outlineLvl w:val="8"/>
    </w:pPr>
  </w:style>
  <w:style w:type="paragraph" w:customStyle="1" w:styleId="AmainreturnSymb">
    <w:name w:val="A main return Symb"/>
    <w:basedOn w:val="BillBasic"/>
    <w:rsid w:val="004A6D45"/>
    <w:pPr>
      <w:tabs>
        <w:tab w:val="left" w:pos="1582"/>
      </w:tabs>
      <w:ind w:left="1100" w:hanging="1582"/>
    </w:pPr>
  </w:style>
  <w:style w:type="paragraph" w:customStyle="1" w:styleId="AparareturnSymb">
    <w:name w:val="A para return Symb"/>
    <w:basedOn w:val="BillBasic"/>
    <w:rsid w:val="004A6D45"/>
    <w:pPr>
      <w:tabs>
        <w:tab w:val="left" w:pos="2081"/>
      </w:tabs>
      <w:ind w:left="1599" w:hanging="2081"/>
    </w:pPr>
  </w:style>
  <w:style w:type="paragraph" w:customStyle="1" w:styleId="AsubparareturnSymb">
    <w:name w:val="A subpara return Symb"/>
    <w:basedOn w:val="BillBasic"/>
    <w:rsid w:val="004A6D45"/>
    <w:pPr>
      <w:tabs>
        <w:tab w:val="left" w:pos="2580"/>
      </w:tabs>
      <w:ind w:left="2098" w:hanging="2580"/>
    </w:pPr>
  </w:style>
  <w:style w:type="paragraph" w:customStyle="1" w:styleId="aDefSymb">
    <w:name w:val="aDef Symb"/>
    <w:basedOn w:val="BillBasic"/>
    <w:rsid w:val="004A6D45"/>
    <w:pPr>
      <w:tabs>
        <w:tab w:val="left" w:pos="1582"/>
      </w:tabs>
      <w:ind w:left="1100" w:hanging="1582"/>
    </w:pPr>
  </w:style>
  <w:style w:type="paragraph" w:customStyle="1" w:styleId="aDefparaSymb">
    <w:name w:val="aDef para Symb"/>
    <w:basedOn w:val="Apara"/>
    <w:rsid w:val="004A6D45"/>
    <w:pPr>
      <w:tabs>
        <w:tab w:val="clear" w:pos="1600"/>
        <w:tab w:val="left" w:pos="0"/>
        <w:tab w:val="left" w:pos="1599"/>
      </w:tabs>
      <w:ind w:left="1599" w:hanging="2081"/>
    </w:pPr>
  </w:style>
  <w:style w:type="paragraph" w:customStyle="1" w:styleId="aDefsubparaSymb">
    <w:name w:val="aDef subpara Symb"/>
    <w:basedOn w:val="Asubpara"/>
    <w:rsid w:val="004A6D45"/>
    <w:pPr>
      <w:tabs>
        <w:tab w:val="left" w:pos="0"/>
      </w:tabs>
      <w:ind w:left="2098" w:hanging="2580"/>
    </w:pPr>
  </w:style>
  <w:style w:type="paragraph" w:customStyle="1" w:styleId="SchAmainSymb">
    <w:name w:val="Sch A main Symb"/>
    <w:basedOn w:val="Amain"/>
    <w:rsid w:val="004A6D45"/>
    <w:pPr>
      <w:tabs>
        <w:tab w:val="left" w:pos="0"/>
      </w:tabs>
      <w:ind w:hanging="1580"/>
    </w:pPr>
  </w:style>
  <w:style w:type="paragraph" w:customStyle="1" w:styleId="SchAparaSymb">
    <w:name w:val="Sch A para Symb"/>
    <w:basedOn w:val="Apara"/>
    <w:rsid w:val="004A6D45"/>
    <w:pPr>
      <w:tabs>
        <w:tab w:val="left" w:pos="0"/>
      </w:tabs>
      <w:ind w:hanging="2080"/>
    </w:pPr>
  </w:style>
  <w:style w:type="paragraph" w:customStyle="1" w:styleId="SchAsubparaSymb">
    <w:name w:val="Sch A subpara Symb"/>
    <w:basedOn w:val="Asubpara"/>
    <w:rsid w:val="004A6D45"/>
    <w:pPr>
      <w:tabs>
        <w:tab w:val="left" w:pos="0"/>
      </w:tabs>
      <w:ind w:hanging="2580"/>
    </w:pPr>
  </w:style>
  <w:style w:type="paragraph" w:customStyle="1" w:styleId="SchAsubsubparaSymb">
    <w:name w:val="Sch A subsubpara Symb"/>
    <w:basedOn w:val="AsubsubparaSymb"/>
    <w:rsid w:val="004A6D45"/>
  </w:style>
  <w:style w:type="paragraph" w:customStyle="1" w:styleId="refSymb">
    <w:name w:val="ref Symb"/>
    <w:basedOn w:val="BillBasic"/>
    <w:next w:val="Normal"/>
    <w:rsid w:val="004A6D45"/>
    <w:pPr>
      <w:tabs>
        <w:tab w:val="left" w:pos="-480"/>
      </w:tabs>
      <w:spacing w:before="60"/>
      <w:ind w:hanging="480"/>
    </w:pPr>
    <w:rPr>
      <w:sz w:val="18"/>
    </w:rPr>
  </w:style>
  <w:style w:type="paragraph" w:customStyle="1" w:styleId="IshadedH5SecSymb">
    <w:name w:val="I shaded H5 Sec Symb"/>
    <w:basedOn w:val="AH5Sec"/>
    <w:rsid w:val="004A6D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A6D45"/>
    <w:pPr>
      <w:tabs>
        <w:tab w:val="clear" w:pos="-1580"/>
      </w:tabs>
      <w:ind w:left="975" w:hanging="1457"/>
    </w:pPr>
  </w:style>
  <w:style w:type="paragraph" w:customStyle="1" w:styleId="IH1ChapSymb">
    <w:name w:val="I H1 Chap Symb"/>
    <w:basedOn w:val="BillBasicHeading"/>
    <w:next w:val="Normal"/>
    <w:rsid w:val="004A6D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A6D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A6D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A6D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A6D45"/>
    <w:pPr>
      <w:tabs>
        <w:tab w:val="clear" w:pos="2600"/>
        <w:tab w:val="left" w:pos="-1580"/>
        <w:tab w:val="left" w:pos="0"/>
        <w:tab w:val="left" w:pos="1100"/>
      </w:tabs>
      <w:spacing w:before="240"/>
      <w:ind w:left="1100" w:hanging="1580"/>
    </w:pPr>
  </w:style>
  <w:style w:type="paragraph" w:customStyle="1" w:styleId="IMainSymb">
    <w:name w:val="I Main Symb"/>
    <w:basedOn w:val="Amain"/>
    <w:rsid w:val="004A6D45"/>
    <w:pPr>
      <w:tabs>
        <w:tab w:val="left" w:pos="0"/>
      </w:tabs>
      <w:ind w:hanging="1580"/>
    </w:pPr>
  </w:style>
  <w:style w:type="paragraph" w:customStyle="1" w:styleId="IparaSymb">
    <w:name w:val="I para Symb"/>
    <w:basedOn w:val="Apara"/>
    <w:rsid w:val="004A6D45"/>
    <w:pPr>
      <w:tabs>
        <w:tab w:val="left" w:pos="0"/>
      </w:tabs>
      <w:ind w:hanging="2080"/>
      <w:outlineLvl w:val="9"/>
    </w:pPr>
  </w:style>
  <w:style w:type="paragraph" w:customStyle="1" w:styleId="IsubparaSymb">
    <w:name w:val="I subpara Symb"/>
    <w:basedOn w:val="Asubpara"/>
    <w:rsid w:val="004A6D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A6D45"/>
    <w:pPr>
      <w:tabs>
        <w:tab w:val="clear" w:pos="2400"/>
        <w:tab w:val="clear" w:pos="2600"/>
        <w:tab w:val="right" w:pos="2460"/>
        <w:tab w:val="left" w:pos="2660"/>
      </w:tabs>
      <w:ind w:left="2660" w:hanging="3140"/>
    </w:pPr>
  </w:style>
  <w:style w:type="paragraph" w:customStyle="1" w:styleId="IdefparaSymb">
    <w:name w:val="I def para Symb"/>
    <w:basedOn w:val="IparaSymb"/>
    <w:rsid w:val="004A6D45"/>
    <w:pPr>
      <w:ind w:left="1599" w:hanging="2081"/>
    </w:pPr>
  </w:style>
  <w:style w:type="paragraph" w:customStyle="1" w:styleId="IdefsubparaSymb">
    <w:name w:val="I def subpara Symb"/>
    <w:basedOn w:val="IsubparaSymb"/>
    <w:rsid w:val="004A6D45"/>
    <w:pPr>
      <w:ind w:left="2138"/>
    </w:pPr>
  </w:style>
  <w:style w:type="paragraph" w:customStyle="1" w:styleId="ISched-headingSymb">
    <w:name w:val="I Sched-heading Symb"/>
    <w:basedOn w:val="BillBasicHeading"/>
    <w:next w:val="Normal"/>
    <w:rsid w:val="004A6D45"/>
    <w:pPr>
      <w:tabs>
        <w:tab w:val="left" w:pos="-3080"/>
        <w:tab w:val="left" w:pos="0"/>
      </w:tabs>
      <w:spacing w:before="320"/>
      <w:ind w:left="2600" w:hanging="3080"/>
    </w:pPr>
    <w:rPr>
      <w:sz w:val="34"/>
    </w:rPr>
  </w:style>
  <w:style w:type="paragraph" w:customStyle="1" w:styleId="ISched-PartSymb">
    <w:name w:val="I Sched-Part Symb"/>
    <w:basedOn w:val="BillBasicHeading"/>
    <w:rsid w:val="004A6D45"/>
    <w:pPr>
      <w:tabs>
        <w:tab w:val="left" w:pos="-3080"/>
        <w:tab w:val="left" w:pos="0"/>
      </w:tabs>
      <w:spacing w:before="380"/>
      <w:ind w:left="2600" w:hanging="3080"/>
    </w:pPr>
    <w:rPr>
      <w:sz w:val="32"/>
    </w:rPr>
  </w:style>
  <w:style w:type="paragraph" w:customStyle="1" w:styleId="ISched-formSymb">
    <w:name w:val="I Sched-form Symb"/>
    <w:basedOn w:val="BillBasicHeading"/>
    <w:rsid w:val="004A6D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A6D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A6D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A6D45"/>
    <w:pPr>
      <w:tabs>
        <w:tab w:val="left" w:pos="1100"/>
      </w:tabs>
      <w:spacing w:before="60"/>
      <w:ind w:left="1500" w:hanging="1986"/>
    </w:pPr>
  </w:style>
  <w:style w:type="paragraph" w:customStyle="1" w:styleId="aExamHdgssSymb">
    <w:name w:val="aExamHdgss Symb"/>
    <w:basedOn w:val="BillBasicHeading"/>
    <w:next w:val="Normal"/>
    <w:rsid w:val="004A6D45"/>
    <w:pPr>
      <w:tabs>
        <w:tab w:val="clear" w:pos="2600"/>
        <w:tab w:val="left" w:pos="1582"/>
      </w:tabs>
      <w:ind w:left="1100" w:hanging="1582"/>
    </w:pPr>
    <w:rPr>
      <w:sz w:val="18"/>
    </w:rPr>
  </w:style>
  <w:style w:type="paragraph" w:customStyle="1" w:styleId="aExamssSymb">
    <w:name w:val="aExamss Symb"/>
    <w:basedOn w:val="aNote"/>
    <w:rsid w:val="004A6D45"/>
    <w:pPr>
      <w:tabs>
        <w:tab w:val="left" w:pos="1582"/>
      </w:tabs>
      <w:spacing w:before="60"/>
      <w:ind w:left="1100" w:hanging="1582"/>
    </w:pPr>
  </w:style>
  <w:style w:type="paragraph" w:customStyle="1" w:styleId="aExamINumssSymb">
    <w:name w:val="aExamINumss Symb"/>
    <w:basedOn w:val="aExamssSymb"/>
    <w:rsid w:val="004A6D45"/>
    <w:pPr>
      <w:tabs>
        <w:tab w:val="left" w:pos="1100"/>
      </w:tabs>
      <w:ind w:left="1500" w:hanging="1986"/>
    </w:pPr>
  </w:style>
  <w:style w:type="paragraph" w:customStyle="1" w:styleId="aExamNumTextssSymb">
    <w:name w:val="aExamNumTextss Symb"/>
    <w:basedOn w:val="aExamssSymb"/>
    <w:rsid w:val="004A6D45"/>
    <w:pPr>
      <w:tabs>
        <w:tab w:val="clear" w:pos="1582"/>
        <w:tab w:val="left" w:pos="1985"/>
      </w:tabs>
      <w:ind w:left="1503" w:hanging="1985"/>
    </w:pPr>
  </w:style>
  <w:style w:type="paragraph" w:customStyle="1" w:styleId="AExamIParaSymb">
    <w:name w:val="AExamIPara Symb"/>
    <w:basedOn w:val="aExam"/>
    <w:rsid w:val="004A6D45"/>
    <w:pPr>
      <w:tabs>
        <w:tab w:val="right" w:pos="1718"/>
      </w:tabs>
      <w:ind w:left="1984" w:hanging="2466"/>
    </w:pPr>
  </w:style>
  <w:style w:type="paragraph" w:customStyle="1" w:styleId="aExamBulletssSymb">
    <w:name w:val="aExamBulletss Symb"/>
    <w:basedOn w:val="aExamssSymb"/>
    <w:rsid w:val="004A6D45"/>
    <w:pPr>
      <w:tabs>
        <w:tab w:val="left" w:pos="1100"/>
      </w:tabs>
      <w:ind w:left="1500" w:hanging="1986"/>
    </w:pPr>
  </w:style>
  <w:style w:type="paragraph" w:customStyle="1" w:styleId="aNoteSymb">
    <w:name w:val="aNote Symb"/>
    <w:basedOn w:val="BillBasic"/>
    <w:rsid w:val="004A6D45"/>
    <w:pPr>
      <w:tabs>
        <w:tab w:val="left" w:pos="1100"/>
        <w:tab w:val="left" w:pos="2381"/>
      </w:tabs>
      <w:ind w:left="1899" w:hanging="2381"/>
    </w:pPr>
    <w:rPr>
      <w:sz w:val="20"/>
    </w:rPr>
  </w:style>
  <w:style w:type="paragraph" w:customStyle="1" w:styleId="aNoteTextssSymb">
    <w:name w:val="aNoteTextss Symb"/>
    <w:basedOn w:val="Normal"/>
    <w:rsid w:val="004A6D45"/>
    <w:pPr>
      <w:tabs>
        <w:tab w:val="left" w:pos="1418"/>
      </w:tabs>
      <w:spacing w:before="60"/>
      <w:ind w:left="1417" w:hanging="1899"/>
      <w:jc w:val="both"/>
    </w:pPr>
    <w:rPr>
      <w:sz w:val="20"/>
    </w:rPr>
  </w:style>
  <w:style w:type="paragraph" w:customStyle="1" w:styleId="aNoteParaSymb">
    <w:name w:val="aNotePara Symb"/>
    <w:basedOn w:val="aNoteSymb"/>
    <w:rsid w:val="004A6D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A6D45"/>
    <w:pPr>
      <w:tabs>
        <w:tab w:val="left" w:pos="1899"/>
      </w:tabs>
      <w:spacing w:before="60"/>
      <w:ind w:left="2296" w:hanging="2778"/>
      <w:jc w:val="both"/>
    </w:pPr>
    <w:rPr>
      <w:sz w:val="20"/>
    </w:rPr>
  </w:style>
  <w:style w:type="paragraph" w:customStyle="1" w:styleId="AparabulletSymb">
    <w:name w:val="A para bullet Symb"/>
    <w:basedOn w:val="BillBasic"/>
    <w:rsid w:val="004A6D45"/>
    <w:pPr>
      <w:tabs>
        <w:tab w:val="left" w:pos="1616"/>
        <w:tab w:val="left" w:pos="2495"/>
      </w:tabs>
      <w:spacing w:before="60"/>
      <w:ind w:left="2013" w:hanging="2495"/>
    </w:pPr>
  </w:style>
  <w:style w:type="paragraph" w:customStyle="1" w:styleId="aExamHdgparSymb">
    <w:name w:val="aExamHdgpar Symb"/>
    <w:basedOn w:val="aExamHdgssSymb"/>
    <w:next w:val="Normal"/>
    <w:rsid w:val="004A6D45"/>
    <w:pPr>
      <w:tabs>
        <w:tab w:val="clear" w:pos="1582"/>
        <w:tab w:val="left" w:pos="1599"/>
      </w:tabs>
      <w:ind w:left="1599" w:hanging="2081"/>
    </w:pPr>
  </w:style>
  <w:style w:type="paragraph" w:customStyle="1" w:styleId="aExamparSymb">
    <w:name w:val="aExampar Symb"/>
    <w:basedOn w:val="aExamssSymb"/>
    <w:rsid w:val="004A6D45"/>
    <w:pPr>
      <w:tabs>
        <w:tab w:val="clear" w:pos="1582"/>
        <w:tab w:val="left" w:pos="1599"/>
      </w:tabs>
      <w:ind w:left="1599" w:hanging="2081"/>
    </w:pPr>
  </w:style>
  <w:style w:type="paragraph" w:customStyle="1" w:styleId="aExamINumparSymb">
    <w:name w:val="aExamINumpar Symb"/>
    <w:basedOn w:val="aExamparSymb"/>
    <w:rsid w:val="004A6D45"/>
    <w:pPr>
      <w:tabs>
        <w:tab w:val="left" w:pos="2000"/>
      </w:tabs>
      <w:ind w:left="2041" w:hanging="2495"/>
    </w:pPr>
  </w:style>
  <w:style w:type="paragraph" w:customStyle="1" w:styleId="aExamBulletparSymb">
    <w:name w:val="aExamBulletpar Symb"/>
    <w:basedOn w:val="aExamparSymb"/>
    <w:rsid w:val="004A6D45"/>
    <w:pPr>
      <w:tabs>
        <w:tab w:val="clear" w:pos="1599"/>
        <w:tab w:val="left" w:pos="1616"/>
        <w:tab w:val="left" w:pos="2495"/>
      </w:tabs>
      <w:ind w:left="2013" w:hanging="2495"/>
    </w:pPr>
  </w:style>
  <w:style w:type="paragraph" w:customStyle="1" w:styleId="aNoteparSymb">
    <w:name w:val="aNotepar Symb"/>
    <w:basedOn w:val="BillBasic"/>
    <w:next w:val="Normal"/>
    <w:rsid w:val="004A6D45"/>
    <w:pPr>
      <w:tabs>
        <w:tab w:val="left" w:pos="1599"/>
        <w:tab w:val="left" w:pos="2398"/>
      </w:tabs>
      <w:ind w:left="2410" w:hanging="2892"/>
    </w:pPr>
    <w:rPr>
      <w:sz w:val="20"/>
    </w:rPr>
  </w:style>
  <w:style w:type="paragraph" w:customStyle="1" w:styleId="aNoteTextparSymb">
    <w:name w:val="aNoteTextpar Symb"/>
    <w:basedOn w:val="aNoteparSymb"/>
    <w:rsid w:val="004A6D45"/>
    <w:pPr>
      <w:tabs>
        <w:tab w:val="clear" w:pos="1599"/>
        <w:tab w:val="clear" w:pos="2398"/>
        <w:tab w:val="left" w:pos="2880"/>
      </w:tabs>
      <w:spacing w:before="60"/>
      <w:ind w:left="2398" w:hanging="2880"/>
    </w:pPr>
  </w:style>
  <w:style w:type="paragraph" w:customStyle="1" w:styleId="aNoteParaparSymb">
    <w:name w:val="aNoteParapar Symb"/>
    <w:basedOn w:val="aNoteparSymb"/>
    <w:rsid w:val="004A6D45"/>
    <w:pPr>
      <w:tabs>
        <w:tab w:val="right" w:pos="2640"/>
      </w:tabs>
      <w:spacing w:before="60"/>
      <w:ind w:left="2920" w:hanging="3402"/>
    </w:pPr>
  </w:style>
  <w:style w:type="paragraph" w:customStyle="1" w:styleId="aNoteBulletparSymb">
    <w:name w:val="aNoteBulletpar Symb"/>
    <w:basedOn w:val="aNoteparSymb"/>
    <w:rsid w:val="004A6D45"/>
    <w:pPr>
      <w:tabs>
        <w:tab w:val="clear" w:pos="1599"/>
        <w:tab w:val="left" w:pos="3289"/>
      </w:tabs>
      <w:spacing w:before="60"/>
      <w:ind w:left="2807" w:hanging="3289"/>
    </w:pPr>
  </w:style>
  <w:style w:type="paragraph" w:customStyle="1" w:styleId="AsubparabulletSymb">
    <w:name w:val="A subpara bullet Symb"/>
    <w:basedOn w:val="BillBasic"/>
    <w:rsid w:val="004A6D45"/>
    <w:pPr>
      <w:tabs>
        <w:tab w:val="left" w:pos="2138"/>
        <w:tab w:val="left" w:pos="3005"/>
      </w:tabs>
      <w:spacing w:before="60"/>
      <w:ind w:left="2523" w:hanging="3005"/>
    </w:pPr>
  </w:style>
  <w:style w:type="paragraph" w:customStyle="1" w:styleId="aExamHdgsubparSymb">
    <w:name w:val="aExamHdgsubpar Symb"/>
    <w:basedOn w:val="aExamHdgssSymb"/>
    <w:next w:val="Normal"/>
    <w:rsid w:val="004A6D45"/>
    <w:pPr>
      <w:tabs>
        <w:tab w:val="clear" w:pos="1582"/>
        <w:tab w:val="left" w:pos="2620"/>
      </w:tabs>
      <w:ind w:left="2138" w:hanging="2620"/>
    </w:pPr>
  </w:style>
  <w:style w:type="paragraph" w:customStyle="1" w:styleId="aExamsubparSymb">
    <w:name w:val="aExamsubpar Symb"/>
    <w:basedOn w:val="aExamssSymb"/>
    <w:rsid w:val="004A6D45"/>
    <w:pPr>
      <w:tabs>
        <w:tab w:val="clear" w:pos="1582"/>
        <w:tab w:val="left" w:pos="2620"/>
      </w:tabs>
      <w:ind w:left="2138" w:hanging="2620"/>
    </w:pPr>
  </w:style>
  <w:style w:type="paragraph" w:customStyle="1" w:styleId="aNotesubparSymb">
    <w:name w:val="aNotesubpar Symb"/>
    <w:basedOn w:val="BillBasic"/>
    <w:next w:val="Normal"/>
    <w:rsid w:val="004A6D45"/>
    <w:pPr>
      <w:tabs>
        <w:tab w:val="left" w:pos="2138"/>
        <w:tab w:val="left" w:pos="2937"/>
      </w:tabs>
      <w:ind w:left="2455" w:hanging="2937"/>
    </w:pPr>
    <w:rPr>
      <w:sz w:val="20"/>
    </w:rPr>
  </w:style>
  <w:style w:type="paragraph" w:customStyle="1" w:styleId="aNoteTextsubparSymb">
    <w:name w:val="aNoteTextsubpar Symb"/>
    <w:basedOn w:val="aNotesubparSymb"/>
    <w:rsid w:val="004A6D45"/>
    <w:pPr>
      <w:tabs>
        <w:tab w:val="clear" w:pos="2138"/>
        <w:tab w:val="clear" w:pos="2937"/>
        <w:tab w:val="left" w:pos="2943"/>
      </w:tabs>
      <w:spacing w:before="60"/>
      <w:ind w:left="2943" w:hanging="3425"/>
    </w:pPr>
  </w:style>
  <w:style w:type="paragraph" w:customStyle="1" w:styleId="PenaltySymb">
    <w:name w:val="Penalty Symb"/>
    <w:basedOn w:val="AmainreturnSymb"/>
    <w:rsid w:val="004A6D45"/>
  </w:style>
  <w:style w:type="paragraph" w:customStyle="1" w:styleId="PenaltyParaSymb">
    <w:name w:val="PenaltyPara Symb"/>
    <w:basedOn w:val="Normal"/>
    <w:rsid w:val="004A6D45"/>
    <w:pPr>
      <w:tabs>
        <w:tab w:val="right" w:pos="1360"/>
      </w:tabs>
      <w:spacing w:before="60"/>
      <w:ind w:left="1599" w:hanging="2081"/>
      <w:jc w:val="both"/>
    </w:pPr>
  </w:style>
  <w:style w:type="paragraph" w:customStyle="1" w:styleId="FormulaSymb">
    <w:name w:val="Formula Symb"/>
    <w:basedOn w:val="BillBasic"/>
    <w:rsid w:val="004A6D45"/>
    <w:pPr>
      <w:tabs>
        <w:tab w:val="left" w:pos="-480"/>
      </w:tabs>
      <w:spacing w:line="260" w:lineRule="atLeast"/>
      <w:ind w:hanging="480"/>
      <w:jc w:val="center"/>
    </w:pPr>
  </w:style>
  <w:style w:type="paragraph" w:customStyle="1" w:styleId="NormalSymb">
    <w:name w:val="Normal Symb"/>
    <w:basedOn w:val="Normal"/>
    <w:qFormat/>
    <w:rsid w:val="004A6D45"/>
    <w:pPr>
      <w:ind w:hanging="482"/>
    </w:pPr>
  </w:style>
  <w:style w:type="character" w:styleId="PlaceholderText">
    <w:name w:val="Placeholder Text"/>
    <w:basedOn w:val="DefaultParagraphFont"/>
    <w:uiPriority w:val="99"/>
    <w:semiHidden/>
    <w:rsid w:val="004A6D45"/>
    <w:rPr>
      <w:color w:val="808080"/>
    </w:rPr>
  </w:style>
  <w:style w:type="character" w:customStyle="1" w:styleId="aDefChar">
    <w:name w:val="aDef Char"/>
    <w:basedOn w:val="DefaultParagraphFont"/>
    <w:link w:val="aDef"/>
    <w:locked/>
    <w:rsid w:val="008E5AC3"/>
    <w:rPr>
      <w:sz w:val="24"/>
      <w:lang w:eastAsia="en-US"/>
    </w:rPr>
  </w:style>
  <w:style w:type="character" w:customStyle="1" w:styleId="NewActChar">
    <w:name w:val="New Act Char"/>
    <w:basedOn w:val="DefaultParagraphFont"/>
    <w:link w:val="NewAct"/>
    <w:locked/>
    <w:rsid w:val="0061772D"/>
    <w:rPr>
      <w:rFonts w:ascii="Arial" w:hAnsi="Arial"/>
      <w:b/>
    </w:rPr>
  </w:style>
  <w:style w:type="character" w:customStyle="1" w:styleId="aNoteChar">
    <w:name w:val="aNote Char"/>
    <w:basedOn w:val="DefaultParagraphFont"/>
    <w:link w:val="aNote"/>
    <w:locked/>
    <w:rsid w:val="00251687"/>
    <w:rPr>
      <w:lang w:eastAsia="en-US"/>
    </w:rPr>
  </w:style>
  <w:style w:type="character" w:customStyle="1" w:styleId="AmainreturnChar">
    <w:name w:val="A main return Char"/>
    <w:basedOn w:val="DefaultParagraphFont"/>
    <w:link w:val="Amainreturn"/>
    <w:locked/>
    <w:rsid w:val="001F3FC1"/>
    <w:rPr>
      <w:sz w:val="24"/>
      <w:lang w:eastAsia="en-US"/>
    </w:rPr>
  </w:style>
  <w:style w:type="character" w:styleId="UnresolvedMention">
    <w:name w:val="Unresolved Mention"/>
    <w:basedOn w:val="DefaultParagraphFont"/>
    <w:uiPriority w:val="99"/>
    <w:semiHidden/>
    <w:unhideWhenUsed/>
    <w:rsid w:val="001F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8520">
      <w:bodyDiv w:val="1"/>
      <w:marLeft w:val="0"/>
      <w:marRight w:val="0"/>
      <w:marTop w:val="0"/>
      <w:marBottom w:val="0"/>
      <w:divBdr>
        <w:top w:val="none" w:sz="0" w:space="0" w:color="auto"/>
        <w:left w:val="none" w:sz="0" w:space="0" w:color="auto"/>
        <w:bottom w:val="none" w:sz="0" w:space="0" w:color="auto"/>
        <w:right w:val="none" w:sz="0" w:space="0" w:color="auto"/>
      </w:divBdr>
    </w:div>
    <w:div w:id="189103755">
      <w:bodyDiv w:val="1"/>
      <w:marLeft w:val="0"/>
      <w:marRight w:val="0"/>
      <w:marTop w:val="0"/>
      <w:marBottom w:val="0"/>
      <w:divBdr>
        <w:top w:val="none" w:sz="0" w:space="0" w:color="auto"/>
        <w:left w:val="none" w:sz="0" w:space="0" w:color="auto"/>
        <w:bottom w:val="none" w:sz="0" w:space="0" w:color="auto"/>
        <w:right w:val="none" w:sz="0" w:space="0" w:color="auto"/>
      </w:divBdr>
    </w:div>
    <w:div w:id="250772716">
      <w:bodyDiv w:val="1"/>
      <w:marLeft w:val="0"/>
      <w:marRight w:val="0"/>
      <w:marTop w:val="0"/>
      <w:marBottom w:val="0"/>
      <w:divBdr>
        <w:top w:val="none" w:sz="0" w:space="0" w:color="auto"/>
        <w:left w:val="none" w:sz="0" w:space="0" w:color="auto"/>
        <w:bottom w:val="none" w:sz="0" w:space="0" w:color="auto"/>
        <w:right w:val="none" w:sz="0" w:space="0" w:color="auto"/>
      </w:divBdr>
    </w:div>
    <w:div w:id="894588543">
      <w:bodyDiv w:val="1"/>
      <w:marLeft w:val="0"/>
      <w:marRight w:val="0"/>
      <w:marTop w:val="0"/>
      <w:marBottom w:val="0"/>
      <w:divBdr>
        <w:top w:val="none" w:sz="0" w:space="0" w:color="auto"/>
        <w:left w:val="none" w:sz="0" w:space="0" w:color="auto"/>
        <w:bottom w:val="none" w:sz="0" w:space="0" w:color="auto"/>
        <w:right w:val="none" w:sz="0" w:space="0" w:color="auto"/>
      </w:divBdr>
    </w:div>
    <w:div w:id="1085499067">
      <w:bodyDiv w:val="1"/>
      <w:marLeft w:val="0"/>
      <w:marRight w:val="0"/>
      <w:marTop w:val="0"/>
      <w:marBottom w:val="0"/>
      <w:divBdr>
        <w:top w:val="none" w:sz="0" w:space="0" w:color="auto"/>
        <w:left w:val="none" w:sz="0" w:space="0" w:color="auto"/>
        <w:bottom w:val="none" w:sz="0" w:space="0" w:color="auto"/>
        <w:right w:val="none" w:sz="0" w:space="0" w:color="auto"/>
      </w:divBdr>
    </w:div>
    <w:div w:id="1149320037">
      <w:bodyDiv w:val="1"/>
      <w:marLeft w:val="0"/>
      <w:marRight w:val="0"/>
      <w:marTop w:val="0"/>
      <w:marBottom w:val="0"/>
      <w:divBdr>
        <w:top w:val="none" w:sz="0" w:space="0" w:color="auto"/>
        <w:left w:val="none" w:sz="0" w:space="0" w:color="auto"/>
        <w:bottom w:val="none" w:sz="0" w:space="0" w:color="auto"/>
        <w:right w:val="none" w:sz="0" w:space="0" w:color="auto"/>
      </w:divBdr>
    </w:div>
    <w:div w:id="1228028356">
      <w:bodyDiv w:val="1"/>
      <w:marLeft w:val="0"/>
      <w:marRight w:val="0"/>
      <w:marTop w:val="0"/>
      <w:marBottom w:val="0"/>
      <w:divBdr>
        <w:top w:val="none" w:sz="0" w:space="0" w:color="auto"/>
        <w:left w:val="none" w:sz="0" w:space="0" w:color="auto"/>
        <w:bottom w:val="none" w:sz="0" w:space="0" w:color="auto"/>
        <w:right w:val="none" w:sz="0" w:space="0" w:color="auto"/>
      </w:divBdr>
    </w:div>
    <w:div w:id="1258899959">
      <w:bodyDiv w:val="1"/>
      <w:marLeft w:val="0"/>
      <w:marRight w:val="0"/>
      <w:marTop w:val="0"/>
      <w:marBottom w:val="0"/>
      <w:divBdr>
        <w:top w:val="none" w:sz="0" w:space="0" w:color="auto"/>
        <w:left w:val="none" w:sz="0" w:space="0" w:color="auto"/>
        <w:bottom w:val="none" w:sz="0" w:space="0" w:color="auto"/>
        <w:right w:val="none" w:sz="0" w:space="0" w:color="auto"/>
      </w:divBdr>
    </w:div>
    <w:div w:id="1271356047">
      <w:bodyDiv w:val="1"/>
      <w:marLeft w:val="0"/>
      <w:marRight w:val="0"/>
      <w:marTop w:val="0"/>
      <w:marBottom w:val="0"/>
      <w:divBdr>
        <w:top w:val="none" w:sz="0" w:space="0" w:color="auto"/>
        <w:left w:val="none" w:sz="0" w:space="0" w:color="auto"/>
        <w:bottom w:val="none" w:sz="0" w:space="0" w:color="auto"/>
        <w:right w:val="none" w:sz="0" w:space="0" w:color="auto"/>
      </w:divBdr>
    </w:div>
    <w:div w:id="1276134238">
      <w:bodyDiv w:val="1"/>
      <w:marLeft w:val="0"/>
      <w:marRight w:val="0"/>
      <w:marTop w:val="0"/>
      <w:marBottom w:val="0"/>
      <w:divBdr>
        <w:top w:val="none" w:sz="0" w:space="0" w:color="auto"/>
        <w:left w:val="none" w:sz="0" w:space="0" w:color="auto"/>
        <w:bottom w:val="none" w:sz="0" w:space="0" w:color="auto"/>
        <w:right w:val="none" w:sz="0" w:space="0" w:color="auto"/>
      </w:divBdr>
    </w:div>
    <w:div w:id="2074229004">
      <w:bodyDiv w:val="1"/>
      <w:marLeft w:val="0"/>
      <w:marRight w:val="0"/>
      <w:marTop w:val="0"/>
      <w:marBottom w:val="0"/>
      <w:divBdr>
        <w:top w:val="none" w:sz="0" w:space="0" w:color="auto"/>
        <w:left w:val="none" w:sz="0" w:space="0" w:color="auto"/>
        <w:bottom w:val="none" w:sz="0" w:space="0" w:color="auto"/>
        <w:right w:val="none" w:sz="0" w:space="0" w:color="auto"/>
      </w:divBdr>
    </w:div>
    <w:div w:id="21194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2.xm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footer" Target="footer9.xml"/><Relationship Id="rId63" Type="http://schemas.openxmlformats.org/officeDocument/2006/relationships/hyperlink" Target="http://www.legislation.act.gov.au/a/2016-55/default.asp" TargetMode="External"/><Relationship Id="rId68" Type="http://schemas.openxmlformats.org/officeDocument/2006/relationships/hyperlink" Target="http://www.legislation.act.gov.au/a/2018-40/default.asp" TargetMode="External"/><Relationship Id="rId84" Type="http://schemas.openxmlformats.org/officeDocument/2006/relationships/hyperlink" Target="https://www.legislation.act.gov.au/a/2018-52/" TargetMode="External"/><Relationship Id="rId89" Type="http://schemas.openxmlformats.org/officeDocument/2006/relationships/hyperlink" Target="https://www.legislation.act.gov.au/a/2018-52/" TargetMode="External"/><Relationship Id="rId112" Type="http://schemas.openxmlformats.org/officeDocument/2006/relationships/hyperlink" Target="http://www.legislation.act.gov.au/a/2019-18/" TargetMode="External"/><Relationship Id="rId16" Type="http://schemas.openxmlformats.org/officeDocument/2006/relationships/header" Target="header1.xml"/><Relationship Id="rId107" Type="http://schemas.openxmlformats.org/officeDocument/2006/relationships/hyperlink" Target="http://www.legislation.act.gov.au/a/2017-14/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58" TargetMode="External"/><Relationship Id="rId37" Type="http://schemas.openxmlformats.org/officeDocument/2006/relationships/hyperlink" Target="http://www.comlaw.gov.au/Series/C2004A02123" TargetMode="External"/><Relationship Id="rId53" Type="http://schemas.openxmlformats.org/officeDocument/2006/relationships/hyperlink" Target="http://www.comlaw.gov.au/Series/C2004A03597" TargetMode="External"/><Relationship Id="rId58" Type="http://schemas.openxmlformats.org/officeDocument/2006/relationships/footer" Target="footer11.xml"/><Relationship Id="rId74" Type="http://schemas.openxmlformats.org/officeDocument/2006/relationships/hyperlink" Target="https://www.legislation.act.gov.au/a/2021-18/" TargetMode="External"/><Relationship Id="rId79" Type="http://schemas.openxmlformats.org/officeDocument/2006/relationships/hyperlink" Target="http://www.legislation.act.gov.au/a/2018-40/default.asp" TargetMode="External"/><Relationship Id="rId102" Type="http://schemas.openxmlformats.org/officeDocument/2006/relationships/hyperlink" Target="http://www.legislation.act.gov.au/a/2014-18" TargetMode="External"/><Relationship Id="rId123" Type="http://schemas.openxmlformats.org/officeDocument/2006/relationships/header" Target="header14.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legislation.act.gov.au/a/2018-52/" TargetMode="External"/><Relationship Id="rId95" Type="http://schemas.openxmlformats.org/officeDocument/2006/relationships/hyperlink" Target="https://www.legislation.act.gov.au/a/2018-52/"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2124" TargetMode="External"/><Relationship Id="rId43" Type="http://schemas.openxmlformats.org/officeDocument/2006/relationships/header" Target="header6.xml"/><Relationship Id="rId48" Type="http://schemas.openxmlformats.org/officeDocument/2006/relationships/hyperlink" Target="http://www.legislation.act.gov.au/a/2001-14" TargetMode="External"/><Relationship Id="rId56" Type="http://schemas.openxmlformats.org/officeDocument/2006/relationships/header" Target="header9.xml"/><Relationship Id="rId64" Type="http://schemas.openxmlformats.org/officeDocument/2006/relationships/hyperlink" Target="http://www.legislation.act.gov.au/a/2017-14" TargetMode="External"/><Relationship Id="rId69" Type="http://schemas.openxmlformats.org/officeDocument/2006/relationships/hyperlink" Target="http://www.legislation.act.gov.au/a/2018-52" TargetMode="External"/><Relationship Id="rId77" Type="http://schemas.openxmlformats.org/officeDocument/2006/relationships/hyperlink" Target="http://www.legislation.act.gov.au/a/2016-55/default.asp" TargetMode="External"/><Relationship Id="rId100" Type="http://schemas.openxmlformats.org/officeDocument/2006/relationships/hyperlink" Target="http://www.legislation.act.gov.au/a/2014-18" TargetMode="External"/><Relationship Id="rId105" Type="http://schemas.openxmlformats.org/officeDocument/2006/relationships/hyperlink" Target="http://www.legislation.act.gov.au/a/2015-3" TargetMode="External"/><Relationship Id="rId113" Type="http://schemas.openxmlformats.org/officeDocument/2006/relationships/hyperlink" Target="http://www.legislation.act.gov.au/a/2018-52/" TargetMode="External"/><Relationship Id="rId118" Type="http://schemas.openxmlformats.org/officeDocument/2006/relationships/footer" Target="footer13.xml"/><Relationship Id="rId126" Type="http://schemas.openxmlformats.org/officeDocument/2006/relationships/footer" Target="footer17.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8-52" TargetMode="External"/><Relationship Id="rId72" Type="http://schemas.openxmlformats.org/officeDocument/2006/relationships/hyperlink" Target="https://www.legislation.act.gov.au/a/2019-18/" TargetMode="External"/><Relationship Id="rId80" Type="http://schemas.openxmlformats.org/officeDocument/2006/relationships/hyperlink" Target="https://www.legislation.act.gov.au/a/2018-52/" TargetMode="External"/><Relationship Id="rId85" Type="http://schemas.openxmlformats.org/officeDocument/2006/relationships/hyperlink" Target="http://www.legislation.act.gov.au/a/2015-3" TargetMode="External"/><Relationship Id="rId93" Type="http://schemas.openxmlformats.org/officeDocument/2006/relationships/hyperlink" Target="https://www.legislation.act.gov.au/a/2018-52/" TargetMode="External"/><Relationship Id="rId98" Type="http://schemas.openxmlformats.org/officeDocument/2006/relationships/hyperlink" Target="https://www.legislation.act.gov.au/a/2018-52/" TargetMode="External"/><Relationship Id="rId12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pcoregister/a/2016-55/default.asp" TargetMode="External"/><Relationship Id="rId38" Type="http://schemas.openxmlformats.org/officeDocument/2006/relationships/hyperlink" Target="http://www.comlaw.gov.au/Series/C2004A03494" TargetMode="External"/><Relationship Id="rId46" Type="http://schemas.openxmlformats.org/officeDocument/2006/relationships/footer" Target="footer8.xml"/><Relationship Id="rId59" Type="http://schemas.openxmlformats.org/officeDocument/2006/relationships/hyperlink" Target="http://www.legislation.act.gov.au/a/2001-14" TargetMode="External"/><Relationship Id="rId67" Type="http://schemas.openxmlformats.org/officeDocument/2006/relationships/hyperlink" Target="https://www.legislation.act.gov.au/a/2016-55/" TargetMode="External"/><Relationship Id="rId103" Type="http://schemas.openxmlformats.org/officeDocument/2006/relationships/hyperlink" Target="http://www.legislation.act.gov.au/a/2014-49" TargetMode="External"/><Relationship Id="rId108" Type="http://schemas.openxmlformats.org/officeDocument/2006/relationships/hyperlink" Target="http://www.legislation.act.gov.au/a/2016-55/default.asp" TargetMode="External"/><Relationship Id="rId116" Type="http://schemas.openxmlformats.org/officeDocument/2006/relationships/header" Target="header11.xml"/><Relationship Id="rId124" Type="http://schemas.openxmlformats.org/officeDocument/2006/relationships/footer" Target="footer16.xml"/><Relationship Id="rId20" Type="http://schemas.openxmlformats.org/officeDocument/2006/relationships/header" Target="header3.xml"/><Relationship Id="rId41" Type="http://schemas.openxmlformats.org/officeDocument/2006/relationships/hyperlink" Target="http://www.legislation.act.gov.au/a/2004-8" TargetMode="External"/><Relationship Id="rId54" Type="http://schemas.openxmlformats.org/officeDocument/2006/relationships/hyperlink" Target="http://www.comlaw.gov.au/Series/C2004A04874" TargetMode="External"/><Relationship Id="rId62" Type="http://schemas.openxmlformats.org/officeDocument/2006/relationships/hyperlink" Target="http://www.legislation.act.gov.au/a/2015-3/default.asp" TargetMode="External"/><Relationship Id="rId70" Type="http://schemas.openxmlformats.org/officeDocument/2006/relationships/hyperlink" Target="https://www.legislation.act.gov.au/a/2019-18" TargetMode="External"/><Relationship Id="rId75" Type="http://schemas.openxmlformats.org/officeDocument/2006/relationships/hyperlink" Target="https://www.legislation.act.gov.au/a/2021-33/" TargetMode="External"/><Relationship Id="rId83" Type="http://schemas.openxmlformats.org/officeDocument/2006/relationships/hyperlink" Target="http://www.legislation.act.gov.au/a/2014-18" TargetMode="External"/><Relationship Id="rId88" Type="http://schemas.openxmlformats.org/officeDocument/2006/relationships/hyperlink" Target="https://www.legislation.act.gov.au/a/2018-52/" TargetMode="External"/><Relationship Id="rId91" Type="http://schemas.openxmlformats.org/officeDocument/2006/relationships/hyperlink" Target="https://www.legislation.act.gov.au/a/2021-33/" TargetMode="External"/><Relationship Id="rId96" Type="http://schemas.openxmlformats.org/officeDocument/2006/relationships/hyperlink" Target="http://www.legislation.act.gov.au/a/2018-40/default.asp" TargetMode="External"/><Relationship Id="rId111" Type="http://schemas.openxmlformats.org/officeDocument/2006/relationships/hyperlink" Target="http://www.legislation.act.gov.au/a/2018-40/default.a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49" Type="http://schemas.openxmlformats.org/officeDocument/2006/relationships/hyperlink" Target="http://www.legislation.act.gov.au/a/2001-14" TargetMode="External"/><Relationship Id="rId57" Type="http://schemas.openxmlformats.org/officeDocument/2006/relationships/footer" Target="footer10.xml"/><Relationship Id="rId106" Type="http://schemas.openxmlformats.org/officeDocument/2006/relationships/hyperlink" Target="http://www.legislation.act.gov.au/a/2015-3" TargetMode="External"/><Relationship Id="rId114" Type="http://schemas.openxmlformats.org/officeDocument/2006/relationships/hyperlink" Target="http://www.legislation.act.gov.au/a/2019-18/" TargetMode="External"/><Relationship Id="rId119" Type="http://schemas.openxmlformats.org/officeDocument/2006/relationships/header" Target="header12.xml"/><Relationship Id="rId127"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eader" Target="header7.xml"/><Relationship Id="rId52" Type="http://schemas.openxmlformats.org/officeDocument/2006/relationships/hyperlink" Target="http://www.comlaw.gov.au/Series/C2004A03494" TargetMode="External"/><Relationship Id="rId60" Type="http://schemas.openxmlformats.org/officeDocument/2006/relationships/hyperlink" Target="http://www.legislation.act.gov.au/a/2014-18" TargetMode="External"/><Relationship Id="rId65" Type="http://schemas.openxmlformats.org/officeDocument/2006/relationships/hyperlink" Target="http://www.legislation.act.gov.au/a/2017-14/default.asp" TargetMode="External"/><Relationship Id="rId73" Type="http://schemas.openxmlformats.org/officeDocument/2006/relationships/hyperlink" Target="http://www.legislation.act.gov.au/a/2018-52" TargetMode="External"/><Relationship Id="rId78" Type="http://schemas.openxmlformats.org/officeDocument/2006/relationships/hyperlink" Target="https://www.legislation.act.gov.au/a/2018-52/" TargetMode="External"/><Relationship Id="rId81" Type="http://schemas.openxmlformats.org/officeDocument/2006/relationships/hyperlink" Target="https://www.legislation.act.gov.au/a/2018-52/" TargetMode="External"/><Relationship Id="rId86" Type="http://schemas.openxmlformats.org/officeDocument/2006/relationships/hyperlink" Target="https://www.legislation.act.gov.au/a/2018-52/" TargetMode="External"/><Relationship Id="rId94" Type="http://schemas.openxmlformats.org/officeDocument/2006/relationships/hyperlink" Target="https://www.legislation.act.gov.au/a/2018-52/" TargetMode="External"/><Relationship Id="rId99" Type="http://schemas.openxmlformats.org/officeDocument/2006/relationships/hyperlink" Target="https://www.legislation.act.gov.au/a/2018-52/" TargetMode="External"/><Relationship Id="rId101" Type="http://schemas.openxmlformats.org/officeDocument/2006/relationships/hyperlink" Target="http://www.legislation.act.gov.au/a/2014-18" TargetMode="External"/><Relationship Id="rId122"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18-52" TargetMode="External"/><Relationship Id="rId109" Type="http://schemas.openxmlformats.org/officeDocument/2006/relationships/hyperlink" Target="http://www.legislation.act.gov.au/a/2017-14/default.asp" TargetMode="External"/><Relationship Id="rId34" Type="http://schemas.openxmlformats.org/officeDocument/2006/relationships/hyperlink" Target="http://www.legislation.act.gov.au/a/2002-18" TargetMode="External"/><Relationship Id="rId50" Type="http://schemas.openxmlformats.org/officeDocument/2006/relationships/hyperlink" Target="http://www.comlaw.gov.au/Series/C2004A02905" TargetMode="External"/><Relationship Id="rId55" Type="http://schemas.openxmlformats.org/officeDocument/2006/relationships/header" Target="header8.xml"/><Relationship Id="rId76" Type="http://schemas.openxmlformats.org/officeDocument/2006/relationships/hyperlink" Target="https://www.legislation.act.gov.au/a/2018-52/" TargetMode="External"/><Relationship Id="rId97" Type="http://schemas.openxmlformats.org/officeDocument/2006/relationships/hyperlink" Target="https://www.legislation.act.gov.au/a/2018-52/" TargetMode="External"/><Relationship Id="rId104" Type="http://schemas.openxmlformats.org/officeDocument/2006/relationships/hyperlink" Target="http://www.legislation.act.gov.au/a/2014-49" TargetMode="External"/><Relationship Id="rId120" Type="http://schemas.openxmlformats.org/officeDocument/2006/relationships/header" Target="header13.xml"/><Relationship Id="rId125"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yperlink" Target="https://www.legislation.act.gov.au/a/2019-18" TargetMode="External"/><Relationship Id="rId92" Type="http://schemas.openxmlformats.org/officeDocument/2006/relationships/hyperlink" Target="http://www.legislation.act.gov.au/a/2014-18"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14-24/default.asp" TargetMode="External"/><Relationship Id="rId45" Type="http://schemas.openxmlformats.org/officeDocument/2006/relationships/footer" Target="footer7.xml"/><Relationship Id="rId66" Type="http://schemas.openxmlformats.org/officeDocument/2006/relationships/hyperlink" Target="http://www.legislation.act.gov.au/a/2017-14/default.asp" TargetMode="External"/><Relationship Id="rId87" Type="http://schemas.openxmlformats.org/officeDocument/2006/relationships/hyperlink" Target="http://www.legislation.act.gov.au/a/2014-49" TargetMode="External"/><Relationship Id="rId110" Type="http://schemas.openxmlformats.org/officeDocument/2006/relationships/hyperlink" Target="http://www.legislation.act.gov.au/a/2018-40/default.asp" TargetMode="External"/><Relationship Id="rId115" Type="http://schemas.openxmlformats.org/officeDocument/2006/relationships/header" Target="header10.xml"/><Relationship Id="rId61" Type="http://schemas.openxmlformats.org/officeDocument/2006/relationships/hyperlink" Target="http://www.legislation.act.gov.au/a/2014-49" TargetMode="External"/><Relationship Id="rId82" Type="http://schemas.openxmlformats.org/officeDocument/2006/relationships/hyperlink" Target="https://www.legislation.act.gov.au/a/201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12467</Words>
  <Characters>63347</Characters>
  <Application>Microsoft Office Word</Application>
  <DocSecurity>0</DocSecurity>
  <Lines>1623</Lines>
  <Paragraphs>864</Paragraphs>
  <ScaleCrop>false</ScaleCrop>
  <HeadingPairs>
    <vt:vector size="2" baseType="variant">
      <vt:variant>
        <vt:lpstr>Title</vt:lpstr>
      </vt:variant>
      <vt:variant>
        <vt:i4>1</vt:i4>
      </vt:variant>
    </vt:vector>
  </HeadingPairs>
  <TitlesOfParts>
    <vt:vector size="1" baseType="lpstr">
      <vt:lpstr>Crimes (Surveillance Devices) Act 2010</vt:lpstr>
    </vt:vector>
  </TitlesOfParts>
  <Manager>Section</Manager>
  <Company>Section</Company>
  <LinksUpToDate>false</LinksUpToDate>
  <CharactersWithSpaces>75541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Act 2010</dc:title>
  <dc:creator>ACT PCO</dc:creator>
  <cp:keywords>R08</cp:keywords>
  <dc:description/>
  <cp:lastModifiedBy>Moxon, KarenL</cp:lastModifiedBy>
  <cp:revision>4</cp:revision>
  <cp:lastPrinted>2019-11-19T23:20:00Z</cp:lastPrinted>
  <dcterms:created xsi:type="dcterms:W3CDTF">2022-02-10T22:07:00Z</dcterms:created>
  <dcterms:modified xsi:type="dcterms:W3CDTF">2022-02-10T22:07:00Z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-10/02/22</vt:lpwstr>
  </property>
  <property fmtid="{D5CDD505-2E9C-101B-9397-08002B2CF9AE}" pid="5" name="RepubDt">
    <vt:lpwstr>17/12/21</vt:lpwstr>
  </property>
  <property fmtid="{D5CDD505-2E9C-101B-9397-08002B2CF9AE}" pid="6" name="StartDt">
    <vt:lpwstr>17/12/21</vt:lpwstr>
  </property>
  <property fmtid="{D5CDD505-2E9C-101B-9397-08002B2CF9AE}" pid="7" name="DMSID">
    <vt:lpwstr>8675050</vt:lpwstr>
  </property>
  <property fmtid="{D5CDD505-2E9C-101B-9397-08002B2CF9AE}" pid="8" name="CHECKEDOUTFROMJMS">
    <vt:lpwstr/>
  </property>
  <property fmtid="{D5CDD505-2E9C-101B-9397-08002B2CF9AE}" pid="9" name="JMSREQUIREDCHECKIN">
    <vt:lpwstr/>
  </property>
</Properties>
</file>