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15E46" w14:textId="77777777" w:rsidR="00070A4E" w:rsidRDefault="00070A4E" w:rsidP="00070A4E">
      <w:pPr>
        <w:jc w:val="center"/>
      </w:pPr>
      <w:r>
        <w:rPr>
          <w:noProof/>
          <w:lang w:eastAsia="en-AU"/>
        </w:rPr>
        <w:drawing>
          <wp:inline distT="0" distB="0" distL="0" distR="0" wp14:anchorId="2058B570" wp14:editId="06354AF4">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46A63B7" w14:textId="77777777" w:rsidR="00070A4E" w:rsidRDefault="00070A4E" w:rsidP="00070A4E">
      <w:pPr>
        <w:jc w:val="center"/>
        <w:rPr>
          <w:rFonts w:ascii="Arial" w:hAnsi="Arial"/>
        </w:rPr>
      </w:pPr>
      <w:r>
        <w:rPr>
          <w:rFonts w:ascii="Arial" w:hAnsi="Arial"/>
        </w:rPr>
        <w:t>Australian Capital Territory</w:t>
      </w:r>
    </w:p>
    <w:p w14:paraId="30805DD7" w14:textId="1EA198FE" w:rsidR="00070A4E" w:rsidRDefault="001F4457" w:rsidP="00070A4E">
      <w:pPr>
        <w:pStyle w:val="Billname1"/>
      </w:pPr>
      <w:r>
        <w:fldChar w:fldCharType="begin"/>
      </w:r>
      <w:r w:rsidR="00C226CA">
        <w:instrText xml:space="preserve"> REF Citation \*charformat </w:instrText>
      </w:r>
      <w:r>
        <w:fldChar w:fldCharType="separate"/>
      </w:r>
      <w:r w:rsidR="00484D18">
        <w:t>Education and Care Services National Law (ACT) Act 2011</w:t>
      </w:r>
      <w:r>
        <w:fldChar w:fldCharType="end"/>
      </w:r>
      <w:r w:rsidR="00070A4E">
        <w:t xml:space="preserve">    </w:t>
      </w:r>
    </w:p>
    <w:p w14:paraId="479CCC69" w14:textId="5700DF37" w:rsidR="00070A4E" w:rsidRDefault="008568A6" w:rsidP="00070A4E">
      <w:pPr>
        <w:pStyle w:val="ActNo"/>
      </w:pPr>
      <w:bookmarkStart w:id="0" w:name="LawNo"/>
      <w:r>
        <w:t>A2011-42</w:t>
      </w:r>
      <w:bookmarkEnd w:id="0"/>
    </w:p>
    <w:p w14:paraId="655AA0AC" w14:textId="2005E707" w:rsidR="00070A4E" w:rsidRDefault="00070A4E" w:rsidP="00070A4E">
      <w:pPr>
        <w:pStyle w:val="RepubNo"/>
      </w:pPr>
      <w:r>
        <w:t xml:space="preserve">Republication No </w:t>
      </w:r>
      <w:bookmarkStart w:id="1" w:name="RepubNo"/>
      <w:r w:rsidR="008568A6">
        <w:t>6</w:t>
      </w:r>
      <w:bookmarkEnd w:id="1"/>
    </w:p>
    <w:p w14:paraId="60D2E017" w14:textId="0B4F1BD8" w:rsidR="00070A4E" w:rsidRDefault="00070A4E" w:rsidP="00070A4E">
      <w:pPr>
        <w:pStyle w:val="EffectiveDate"/>
      </w:pPr>
      <w:r>
        <w:t xml:space="preserve">Effective:  </w:t>
      </w:r>
      <w:bookmarkStart w:id="2" w:name="EffectiveDate"/>
      <w:r w:rsidR="008568A6">
        <w:t>1 January 2018</w:t>
      </w:r>
      <w:bookmarkEnd w:id="2"/>
      <w:r w:rsidR="008568A6">
        <w:t xml:space="preserve"> – </w:t>
      </w:r>
      <w:bookmarkStart w:id="3" w:name="EndEffDate"/>
      <w:r w:rsidR="008568A6">
        <w:t>22 June 2021</w:t>
      </w:r>
      <w:bookmarkEnd w:id="3"/>
    </w:p>
    <w:p w14:paraId="14EBCAFE" w14:textId="68EAD7F3" w:rsidR="00070A4E" w:rsidRDefault="00070A4E" w:rsidP="00070A4E">
      <w:pPr>
        <w:pStyle w:val="CoverInForce"/>
      </w:pPr>
      <w:r>
        <w:t xml:space="preserve">Republication date: </w:t>
      </w:r>
      <w:bookmarkStart w:id="4" w:name="InForceDate"/>
      <w:r w:rsidR="008568A6">
        <w:t>1 January 2018</w:t>
      </w:r>
      <w:bookmarkEnd w:id="4"/>
    </w:p>
    <w:p w14:paraId="34D736AF" w14:textId="05FAC2A8" w:rsidR="00070A4E" w:rsidRPr="001C7CBF" w:rsidRDefault="00070A4E" w:rsidP="00070A4E">
      <w:pPr>
        <w:pStyle w:val="CoverInForce"/>
      </w:pPr>
      <w:r>
        <w:t xml:space="preserve">Last amendment made by </w:t>
      </w:r>
      <w:bookmarkStart w:id="5" w:name="LastAmdt"/>
      <w:r w:rsidR="001F4457" w:rsidRPr="00070A4E">
        <w:rPr>
          <w:rStyle w:val="charCitHyperlinkAbbrev"/>
        </w:rPr>
        <w:fldChar w:fldCharType="begin"/>
      </w:r>
      <w:r w:rsidR="008568A6">
        <w:rPr>
          <w:rStyle w:val="charCitHyperlinkAbbrev"/>
        </w:rPr>
        <w:instrText>HYPERLINK "http://www.legislation.act.gov.au/a/2017-14/default.asp" \o "Justice and Community Safety Legislation Amendment Act 2017 (No 2)"</w:instrText>
      </w:r>
      <w:r w:rsidR="001F4457" w:rsidRPr="00070A4E">
        <w:rPr>
          <w:rStyle w:val="charCitHyperlinkAbbrev"/>
        </w:rPr>
        <w:fldChar w:fldCharType="separate"/>
      </w:r>
      <w:r w:rsidR="008568A6">
        <w:rPr>
          <w:rStyle w:val="charCitHyperlinkAbbrev"/>
        </w:rPr>
        <w:t>A2017</w:t>
      </w:r>
      <w:r w:rsidR="008568A6">
        <w:rPr>
          <w:rStyle w:val="charCitHyperlinkAbbrev"/>
        </w:rPr>
        <w:noBreakHyphen/>
        <w:t>14</w:t>
      </w:r>
      <w:r w:rsidR="001F4457" w:rsidRPr="00070A4E">
        <w:rPr>
          <w:rStyle w:val="charCitHyperlinkAbbrev"/>
        </w:rPr>
        <w:fldChar w:fldCharType="end"/>
      </w:r>
      <w:bookmarkEnd w:id="5"/>
      <w:r w:rsidR="001C7CBF" w:rsidRPr="001C7CBF">
        <w:rPr>
          <w:rStyle w:val="charCitHyperlinkAbbrev"/>
        </w:rPr>
        <w:br/>
      </w:r>
      <w:r w:rsidR="0005393F" w:rsidRPr="00C579A8">
        <w:t xml:space="preserve">(republication for amendments by </w:t>
      </w:r>
      <w:hyperlink r:id="rId9" w:tooltip="Freedom of Information Act 2016" w:history="1">
        <w:r w:rsidR="0005393F" w:rsidRPr="0026030E">
          <w:rPr>
            <w:rStyle w:val="charCitHyperlinkAbbrev"/>
          </w:rPr>
          <w:t>A2016-55</w:t>
        </w:r>
      </w:hyperlink>
      <w:r w:rsidR="0005393F">
        <w:br/>
        <w:t xml:space="preserve">as amended by </w:t>
      </w:r>
      <w:hyperlink r:id="rId10" w:tooltip="Justice and Community Safety Legislation Amendment Act 2017 (No 2)" w:history="1">
        <w:r w:rsidR="0005393F">
          <w:rPr>
            <w:rStyle w:val="charCitHyperlinkAbbrev"/>
          </w:rPr>
          <w:t>A2017</w:t>
        </w:r>
        <w:r w:rsidR="0005393F">
          <w:rPr>
            <w:rStyle w:val="charCitHyperlinkAbbrev"/>
          </w:rPr>
          <w:noBreakHyphen/>
          <w:t>14</w:t>
        </w:r>
      </w:hyperlink>
      <w:r w:rsidR="0005393F" w:rsidRPr="00C579A8">
        <w:t>)</w:t>
      </w:r>
    </w:p>
    <w:p w14:paraId="3F59AB32" w14:textId="77777777" w:rsidR="00070A4E" w:rsidRDefault="00070A4E" w:rsidP="00070A4E"/>
    <w:p w14:paraId="6E096BE9" w14:textId="77777777" w:rsidR="00070A4E" w:rsidRDefault="00070A4E" w:rsidP="00070A4E"/>
    <w:p w14:paraId="7A7DC62C" w14:textId="77777777" w:rsidR="00070A4E" w:rsidRDefault="00070A4E" w:rsidP="00070A4E"/>
    <w:p w14:paraId="462881FE" w14:textId="77777777" w:rsidR="00070A4E" w:rsidRDefault="00070A4E" w:rsidP="00070A4E"/>
    <w:p w14:paraId="1B0FB86E" w14:textId="77777777" w:rsidR="00070A4E" w:rsidRDefault="00070A4E" w:rsidP="00070A4E"/>
    <w:p w14:paraId="45230E8E" w14:textId="77777777" w:rsidR="00070A4E" w:rsidRDefault="00070A4E" w:rsidP="00070A4E">
      <w:pPr>
        <w:spacing w:after="240"/>
        <w:rPr>
          <w:rFonts w:ascii="Arial" w:hAnsi="Arial"/>
        </w:rPr>
      </w:pPr>
    </w:p>
    <w:p w14:paraId="6CF23912" w14:textId="77777777" w:rsidR="00070A4E" w:rsidRPr="00101B4C" w:rsidRDefault="00070A4E" w:rsidP="00070A4E">
      <w:pPr>
        <w:pStyle w:val="PageBreak"/>
      </w:pPr>
      <w:r w:rsidRPr="00101B4C">
        <w:br w:type="page"/>
      </w:r>
    </w:p>
    <w:p w14:paraId="23845F6D" w14:textId="77777777" w:rsidR="00070A4E" w:rsidRDefault="00070A4E" w:rsidP="00070A4E">
      <w:pPr>
        <w:pStyle w:val="CoverHeading"/>
      </w:pPr>
      <w:r>
        <w:lastRenderedPageBreak/>
        <w:t>About this republication</w:t>
      </w:r>
    </w:p>
    <w:p w14:paraId="284DA40D" w14:textId="77777777" w:rsidR="00070A4E" w:rsidRDefault="00070A4E" w:rsidP="00070A4E">
      <w:pPr>
        <w:pStyle w:val="CoverSubHdg"/>
      </w:pPr>
      <w:r>
        <w:t>The republished law</w:t>
      </w:r>
    </w:p>
    <w:p w14:paraId="459B5D31" w14:textId="311F4C5D" w:rsidR="00070A4E" w:rsidRDefault="00070A4E" w:rsidP="00070A4E">
      <w:pPr>
        <w:pStyle w:val="CoverText"/>
      </w:pPr>
      <w:r>
        <w:t xml:space="preserve">This is a republication of the </w:t>
      </w:r>
      <w:r w:rsidR="00C226CA" w:rsidRPr="008568A6">
        <w:rPr>
          <w:i/>
        </w:rPr>
        <w:fldChar w:fldCharType="begin"/>
      </w:r>
      <w:r w:rsidR="00C226CA" w:rsidRPr="008568A6">
        <w:rPr>
          <w:i/>
        </w:rPr>
        <w:instrText xml:space="preserve"> REF citation *\charformat  \* MERGEFORMAT </w:instrText>
      </w:r>
      <w:r w:rsidR="00C226CA" w:rsidRPr="008568A6">
        <w:rPr>
          <w:i/>
        </w:rPr>
        <w:fldChar w:fldCharType="separate"/>
      </w:r>
      <w:r w:rsidR="00484D18" w:rsidRPr="00484D18">
        <w:rPr>
          <w:i/>
        </w:rPr>
        <w:t>Education and Care Services National Law (ACT) Act 2011</w:t>
      </w:r>
      <w:r w:rsidR="00C226CA" w:rsidRPr="008568A6">
        <w:rPr>
          <w:i/>
        </w:rPr>
        <w:fldChar w:fldCharType="end"/>
      </w:r>
      <w:r>
        <w:t xml:space="preserve"> (including any amendment made under the </w:t>
      </w:r>
      <w:hyperlink r:id="rId11" w:tooltip="A2001-14" w:history="1">
        <w:r w:rsidRPr="0074598E">
          <w:rPr>
            <w:rStyle w:val="charCitHyperlinkItal"/>
          </w:rPr>
          <w:t>Legislation Act 2001</w:t>
        </w:r>
      </w:hyperlink>
      <w:r>
        <w:t>, part 11.3 (Editorial changes))</w:t>
      </w:r>
      <w:r w:rsidRPr="0074598E">
        <w:t xml:space="preserve"> </w:t>
      </w:r>
      <w:r>
        <w:t xml:space="preserve">as in force on </w:t>
      </w:r>
      <w:r w:rsidR="001F4457">
        <w:fldChar w:fldCharType="begin"/>
      </w:r>
      <w:r w:rsidR="00C226CA">
        <w:instrText xml:space="preserve"> REF InForceDate *\charformat </w:instrText>
      </w:r>
      <w:r w:rsidR="001F4457">
        <w:fldChar w:fldCharType="separate"/>
      </w:r>
      <w:r w:rsidR="00484D18">
        <w:t>1 January 2018</w:t>
      </w:r>
      <w:r w:rsidR="001F4457">
        <w:fldChar w:fldCharType="end"/>
      </w:r>
      <w:r w:rsidRPr="0074598E">
        <w:rPr>
          <w:rStyle w:val="charItals"/>
        </w:rPr>
        <w:t xml:space="preserve">.  </w:t>
      </w:r>
      <w:r>
        <w:t xml:space="preserve">It also includes any commencement, amendment, repeal or expiry affecting this republished law to </w:t>
      </w:r>
      <w:r w:rsidR="001F4457">
        <w:fldChar w:fldCharType="begin"/>
      </w:r>
      <w:r w:rsidR="00C226CA">
        <w:instrText xml:space="preserve"> REF EffectiveDate *\charformat </w:instrText>
      </w:r>
      <w:r w:rsidR="001F4457">
        <w:fldChar w:fldCharType="separate"/>
      </w:r>
      <w:r w:rsidR="00484D18">
        <w:t>1 January 2018</w:t>
      </w:r>
      <w:r w:rsidR="001F4457">
        <w:fldChar w:fldCharType="end"/>
      </w:r>
      <w:r>
        <w:t xml:space="preserve">.  </w:t>
      </w:r>
    </w:p>
    <w:p w14:paraId="7452EBCD" w14:textId="77777777" w:rsidR="00070A4E" w:rsidRDefault="00070A4E" w:rsidP="00070A4E">
      <w:pPr>
        <w:pStyle w:val="CoverText"/>
      </w:pPr>
      <w:r>
        <w:t xml:space="preserve">The legislation history and amendment history of the republished law are set out in endnotes 3 and 4. </w:t>
      </w:r>
    </w:p>
    <w:p w14:paraId="2C2D10DC" w14:textId="77777777" w:rsidR="00070A4E" w:rsidRDefault="00070A4E" w:rsidP="00070A4E">
      <w:pPr>
        <w:pStyle w:val="CoverSubHdg"/>
      </w:pPr>
      <w:r>
        <w:t>Kinds of republications</w:t>
      </w:r>
    </w:p>
    <w:p w14:paraId="57EC8549" w14:textId="0F655509" w:rsidR="00070A4E" w:rsidRDefault="00070A4E" w:rsidP="00070A4E">
      <w:pPr>
        <w:pStyle w:val="CoverText"/>
        <w:rPr>
          <w:color w:val="000000"/>
        </w:rPr>
      </w:pPr>
      <w:r>
        <w:rPr>
          <w:color w:val="000000"/>
        </w:rPr>
        <w:t xml:space="preserve">The Parliamentary Counsel’s Office prepares 2 kinds of republications of ACT laws (see the ACT legislation register at </w:t>
      </w:r>
      <w:hyperlink r:id="rId12" w:history="1">
        <w:r w:rsidRPr="0074598E">
          <w:rPr>
            <w:rStyle w:val="charCitHyperlinkAbbrev"/>
          </w:rPr>
          <w:t>www.legislation.act.gov.au</w:t>
        </w:r>
      </w:hyperlink>
      <w:r>
        <w:rPr>
          <w:color w:val="000000"/>
        </w:rPr>
        <w:t>):</w:t>
      </w:r>
    </w:p>
    <w:p w14:paraId="27C238A8" w14:textId="3D7C007A" w:rsidR="00070A4E" w:rsidRDefault="00070A4E" w:rsidP="00070A4E">
      <w:pPr>
        <w:pStyle w:val="CoverTextBullet"/>
        <w:ind w:left="357" w:hanging="357"/>
      </w:pPr>
      <w:r>
        <w:t xml:space="preserve">authorised republications to which the </w:t>
      </w:r>
      <w:hyperlink r:id="rId13" w:tooltip="A2001-14" w:history="1">
        <w:r w:rsidRPr="0074598E">
          <w:rPr>
            <w:rStyle w:val="charCitHyperlinkItal"/>
          </w:rPr>
          <w:t>Legislation Act 2001</w:t>
        </w:r>
      </w:hyperlink>
      <w:r>
        <w:t xml:space="preserve"> applies</w:t>
      </w:r>
    </w:p>
    <w:p w14:paraId="61045787" w14:textId="77777777" w:rsidR="00070A4E" w:rsidRDefault="00070A4E" w:rsidP="00070A4E">
      <w:pPr>
        <w:pStyle w:val="CoverTextBullet"/>
        <w:ind w:left="357" w:hanging="357"/>
      </w:pPr>
      <w:r>
        <w:t>unauthorised republications.</w:t>
      </w:r>
    </w:p>
    <w:p w14:paraId="7E9EAF5B" w14:textId="77777777" w:rsidR="00070A4E" w:rsidRDefault="00070A4E" w:rsidP="00070A4E">
      <w:pPr>
        <w:pStyle w:val="CoverText"/>
      </w:pPr>
      <w:r>
        <w:t>The status of this republication appears on the bottom of each page.</w:t>
      </w:r>
    </w:p>
    <w:p w14:paraId="28BA23AE" w14:textId="77777777" w:rsidR="00070A4E" w:rsidRDefault="00070A4E" w:rsidP="00070A4E">
      <w:pPr>
        <w:pStyle w:val="CoverSubHdg"/>
      </w:pPr>
      <w:r>
        <w:t>Editorial changes</w:t>
      </w:r>
    </w:p>
    <w:p w14:paraId="07F79A2A" w14:textId="67ECA381" w:rsidR="00070A4E" w:rsidRDefault="00070A4E" w:rsidP="00070A4E">
      <w:pPr>
        <w:pStyle w:val="CoverText"/>
      </w:pPr>
      <w:r>
        <w:t xml:space="preserve">The </w:t>
      </w:r>
      <w:hyperlink r:id="rId14"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5"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0E1E977" w14:textId="77777777" w:rsidR="00070A4E" w:rsidRPr="00070A4E" w:rsidRDefault="00261A76" w:rsidP="00070A4E">
      <w:pPr>
        <w:pStyle w:val="CoverText"/>
      </w:pPr>
      <w:r>
        <w:t>This republication</w:t>
      </w:r>
      <w:r w:rsidR="00726627">
        <w:t xml:space="preserve"> does not include</w:t>
      </w:r>
      <w:r w:rsidR="00070A4E" w:rsidRPr="00070A4E">
        <w:t xml:space="preserve"> amendments made under part 11.3 (see endnote 1).</w:t>
      </w:r>
    </w:p>
    <w:p w14:paraId="35C65A84" w14:textId="77777777" w:rsidR="00070A4E" w:rsidRDefault="00070A4E" w:rsidP="00070A4E">
      <w:pPr>
        <w:pStyle w:val="CoverSubHdg"/>
      </w:pPr>
      <w:r>
        <w:t>Uncommenced provisions and amendments</w:t>
      </w:r>
    </w:p>
    <w:p w14:paraId="158B3D17" w14:textId="7C496B05" w:rsidR="00070A4E" w:rsidRDefault="00070A4E" w:rsidP="00070A4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6" w:history="1">
        <w:r w:rsidRPr="0074598E">
          <w:rPr>
            <w:rStyle w:val="charCitHyperlinkAbbrev"/>
          </w:rPr>
          <w:t>www.legislation.act.gov.au</w:t>
        </w:r>
      </w:hyperlink>
      <w:r>
        <w:rPr>
          <w:color w:val="000000"/>
        </w:rPr>
        <w:t>). For more information, see the home page for this law on the register.</w:t>
      </w:r>
    </w:p>
    <w:p w14:paraId="19B36B9B" w14:textId="77777777" w:rsidR="00070A4E" w:rsidRDefault="00070A4E" w:rsidP="00070A4E">
      <w:pPr>
        <w:pStyle w:val="CoverSubHdg"/>
      </w:pPr>
      <w:r>
        <w:t>Modifications</w:t>
      </w:r>
    </w:p>
    <w:p w14:paraId="1333E165" w14:textId="279B92E2" w:rsidR="00070A4E" w:rsidRDefault="00070A4E" w:rsidP="00070A4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06594C">
        <w:rPr>
          <w:rFonts w:ascii="Arial" w:hAnsi="Arial"/>
          <w:color w:val="000000"/>
          <w:sz w:val="24"/>
          <w:bdr w:val="single" w:sz="4" w:space="0" w:color="auto"/>
        </w:rPr>
        <w:t xml:space="preserve"> </w:t>
      </w:r>
      <w:r>
        <w:rPr>
          <w:color w:val="000000"/>
        </w:rPr>
        <w:t xml:space="preserve">appears immediately before the provision heading.  The text of the modifying provision appears in the endnotes.  For the legal status of modifications, see the </w:t>
      </w:r>
      <w:hyperlink r:id="rId17" w:tooltip="A2001-14" w:history="1">
        <w:r w:rsidRPr="0074598E">
          <w:rPr>
            <w:rStyle w:val="charCitHyperlinkItal"/>
          </w:rPr>
          <w:t>Legislation Act 2001</w:t>
        </w:r>
      </w:hyperlink>
      <w:r>
        <w:rPr>
          <w:color w:val="000000"/>
        </w:rPr>
        <w:t>, section 95.</w:t>
      </w:r>
    </w:p>
    <w:p w14:paraId="485A8920" w14:textId="77777777" w:rsidR="00070A4E" w:rsidRDefault="00070A4E" w:rsidP="00070A4E">
      <w:pPr>
        <w:pStyle w:val="CoverSubHdg"/>
      </w:pPr>
      <w:r>
        <w:t>Penalties</w:t>
      </w:r>
    </w:p>
    <w:p w14:paraId="544B7B9F" w14:textId="165EA984" w:rsidR="00070A4E" w:rsidRPr="003765DF" w:rsidRDefault="00070A4E" w:rsidP="00070A4E">
      <w:pPr>
        <w:pStyle w:val="CoverText"/>
        <w:rPr>
          <w:color w:val="000000"/>
        </w:rPr>
      </w:pPr>
      <w:r>
        <w:t xml:space="preserve">At the republication date, the value of a penalty unit for an offence against this law is $150 for an individual and $750 for a corporation (see </w:t>
      </w:r>
      <w:hyperlink r:id="rId18" w:tooltip="A2001-14" w:history="1">
        <w:r w:rsidRPr="0074598E">
          <w:rPr>
            <w:rStyle w:val="charCitHyperlinkItal"/>
          </w:rPr>
          <w:t>Legislation Act 2001</w:t>
        </w:r>
      </w:hyperlink>
      <w:r>
        <w:t>, s 133).</w:t>
      </w:r>
    </w:p>
    <w:p w14:paraId="6ED26B49" w14:textId="77777777" w:rsidR="00070A4E" w:rsidRDefault="00070A4E" w:rsidP="00070A4E">
      <w:pPr>
        <w:pStyle w:val="00SigningPage"/>
        <w:sectPr w:rsidR="00070A4E" w:rsidSect="00070A4E">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3000" w:right="1900" w:bottom="2500" w:left="2300" w:header="2480" w:footer="2100" w:gutter="0"/>
          <w:pgNumType w:fmt="lowerRoman" w:start="1"/>
          <w:cols w:space="720"/>
          <w:titlePg/>
          <w:docGrid w:linePitch="254"/>
        </w:sectPr>
      </w:pPr>
    </w:p>
    <w:p w14:paraId="196AB846" w14:textId="77777777" w:rsidR="00070A4E" w:rsidRDefault="00070A4E" w:rsidP="00070A4E">
      <w:pPr>
        <w:jc w:val="center"/>
      </w:pPr>
      <w:r>
        <w:rPr>
          <w:noProof/>
          <w:lang w:eastAsia="en-AU"/>
        </w:rPr>
        <w:lastRenderedPageBreak/>
        <w:drawing>
          <wp:inline distT="0" distB="0" distL="0" distR="0" wp14:anchorId="45892E22" wp14:editId="3ABBB0BC">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2C0682" w14:textId="77777777" w:rsidR="00070A4E" w:rsidRDefault="00070A4E" w:rsidP="00070A4E">
      <w:pPr>
        <w:jc w:val="center"/>
        <w:rPr>
          <w:rFonts w:ascii="Arial" w:hAnsi="Arial"/>
        </w:rPr>
      </w:pPr>
      <w:r>
        <w:rPr>
          <w:rFonts w:ascii="Arial" w:hAnsi="Arial"/>
        </w:rPr>
        <w:t>Australian Capital Territory</w:t>
      </w:r>
    </w:p>
    <w:p w14:paraId="6A028217" w14:textId="3AD62104" w:rsidR="00070A4E" w:rsidRDefault="001F4457" w:rsidP="00070A4E">
      <w:pPr>
        <w:pStyle w:val="Billname"/>
      </w:pPr>
      <w:r>
        <w:fldChar w:fldCharType="begin"/>
      </w:r>
      <w:r w:rsidR="00C226CA">
        <w:instrText xml:space="preserve"> REF Citation \*charformat  \* MERGEFORMAT </w:instrText>
      </w:r>
      <w:r>
        <w:fldChar w:fldCharType="separate"/>
      </w:r>
      <w:r w:rsidR="00484D18">
        <w:t>Education and Care Services National Law (ACT) Act 2011</w:t>
      </w:r>
      <w:r>
        <w:fldChar w:fldCharType="end"/>
      </w:r>
    </w:p>
    <w:p w14:paraId="7D459687" w14:textId="77777777" w:rsidR="00070A4E" w:rsidRDefault="00070A4E" w:rsidP="00070A4E">
      <w:pPr>
        <w:pStyle w:val="ActNo"/>
      </w:pPr>
    </w:p>
    <w:p w14:paraId="71ACA1A4" w14:textId="77777777" w:rsidR="00070A4E" w:rsidRDefault="00070A4E" w:rsidP="00070A4E">
      <w:pPr>
        <w:pStyle w:val="Placeholder"/>
      </w:pPr>
      <w:r>
        <w:rPr>
          <w:rStyle w:val="charContents"/>
          <w:sz w:val="16"/>
        </w:rPr>
        <w:t xml:space="preserve">  </w:t>
      </w:r>
      <w:r>
        <w:rPr>
          <w:rStyle w:val="charPage"/>
        </w:rPr>
        <w:t xml:space="preserve">  </w:t>
      </w:r>
    </w:p>
    <w:p w14:paraId="06C2004D" w14:textId="77777777" w:rsidR="00070A4E" w:rsidRDefault="00070A4E" w:rsidP="00070A4E">
      <w:pPr>
        <w:pStyle w:val="N-TOCheading"/>
      </w:pPr>
      <w:r>
        <w:rPr>
          <w:rStyle w:val="charContents"/>
        </w:rPr>
        <w:t>Contents</w:t>
      </w:r>
    </w:p>
    <w:p w14:paraId="5B9236DA" w14:textId="77777777" w:rsidR="00070A4E" w:rsidRDefault="00070A4E" w:rsidP="00070A4E">
      <w:pPr>
        <w:pStyle w:val="N-9pt"/>
      </w:pPr>
      <w:r>
        <w:tab/>
      </w:r>
      <w:r>
        <w:rPr>
          <w:rStyle w:val="charPage"/>
        </w:rPr>
        <w:t>Page</w:t>
      </w:r>
    </w:p>
    <w:p w14:paraId="134F41D5" w14:textId="550B449B" w:rsidR="00CD07C8" w:rsidRDefault="00CD07C8">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01033224" w:history="1">
        <w:r w:rsidRPr="00760194">
          <w:t>Part 1</w:t>
        </w:r>
        <w:r>
          <w:rPr>
            <w:rFonts w:asciiTheme="minorHAnsi" w:eastAsiaTheme="minorEastAsia" w:hAnsiTheme="minorHAnsi" w:cstheme="minorBidi"/>
            <w:b w:val="0"/>
            <w:sz w:val="22"/>
            <w:szCs w:val="22"/>
            <w:lang w:eastAsia="en-AU"/>
          </w:rPr>
          <w:tab/>
        </w:r>
        <w:r w:rsidRPr="00760194">
          <w:t>Preliminary</w:t>
        </w:r>
        <w:r w:rsidRPr="00CD07C8">
          <w:rPr>
            <w:vanish/>
          </w:rPr>
          <w:tab/>
        </w:r>
        <w:r w:rsidRPr="00CD07C8">
          <w:rPr>
            <w:vanish/>
          </w:rPr>
          <w:fldChar w:fldCharType="begin"/>
        </w:r>
        <w:r w:rsidRPr="00CD07C8">
          <w:rPr>
            <w:vanish/>
          </w:rPr>
          <w:instrText xml:space="preserve"> PAGEREF _Toc501033224 \h </w:instrText>
        </w:r>
        <w:r w:rsidRPr="00CD07C8">
          <w:rPr>
            <w:vanish/>
          </w:rPr>
        </w:r>
        <w:r w:rsidRPr="00CD07C8">
          <w:rPr>
            <w:vanish/>
          </w:rPr>
          <w:fldChar w:fldCharType="separate"/>
        </w:r>
        <w:r w:rsidR="00484D18">
          <w:rPr>
            <w:vanish/>
          </w:rPr>
          <w:t>2</w:t>
        </w:r>
        <w:r w:rsidRPr="00CD07C8">
          <w:rPr>
            <w:vanish/>
          </w:rPr>
          <w:fldChar w:fldCharType="end"/>
        </w:r>
      </w:hyperlink>
    </w:p>
    <w:p w14:paraId="629D4CC9" w14:textId="294E3C25" w:rsidR="00CD07C8" w:rsidRDefault="00CD07C8">
      <w:pPr>
        <w:pStyle w:val="TOC5"/>
        <w:rPr>
          <w:rFonts w:asciiTheme="minorHAnsi" w:eastAsiaTheme="minorEastAsia" w:hAnsiTheme="minorHAnsi" w:cstheme="minorBidi"/>
          <w:sz w:val="22"/>
          <w:szCs w:val="22"/>
          <w:lang w:eastAsia="en-AU"/>
        </w:rPr>
      </w:pPr>
      <w:r>
        <w:tab/>
      </w:r>
      <w:hyperlink w:anchor="_Toc501033225" w:history="1">
        <w:r w:rsidRPr="00760194">
          <w:t>1</w:t>
        </w:r>
        <w:r>
          <w:rPr>
            <w:rFonts w:asciiTheme="minorHAnsi" w:eastAsiaTheme="minorEastAsia" w:hAnsiTheme="minorHAnsi" w:cstheme="minorBidi"/>
            <w:sz w:val="22"/>
            <w:szCs w:val="22"/>
            <w:lang w:eastAsia="en-AU"/>
          </w:rPr>
          <w:tab/>
        </w:r>
        <w:r w:rsidRPr="00760194">
          <w:t>Name of Act</w:t>
        </w:r>
        <w:r>
          <w:tab/>
        </w:r>
        <w:r>
          <w:fldChar w:fldCharType="begin"/>
        </w:r>
        <w:r>
          <w:instrText xml:space="preserve"> PAGEREF _Toc501033225 \h </w:instrText>
        </w:r>
        <w:r>
          <w:fldChar w:fldCharType="separate"/>
        </w:r>
        <w:r w:rsidR="00484D18">
          <w:t>2</w:t>
        </w:r>
        <w:r>
          <w:fldChar w:fldCharType="end"/>
        </w:r>
      </w:hyperlink>
    </w:p>
    <w:p w14:paraId="4797B501" w14:textId="1E9A7E8F" w:rsidR="00CD07C8" w:rsidRDefault="00CD07C8">
      <w:pPr>
        <w:pStyle w:val="TOC5"/>
        <w:rPr>
          <w:rFonts w:asciiTheme="minorHAnsi" w:eastAsiaTheme="minorEastAsia" w:hAnsiTheme="minorHAnsi" w:cstheme="minorBidi"/>
          <w:sz w:val="22"/>
          <w:szCs w:val="22"/>
          <w:lang w:eastAsia="en-AU"/>
        </w:rPr>
      </w:pPr>
      <w:r>
        <w:tab/>
      </w:r>
      <w:hyperlink w:anchor="_Toc501033226" w:history="1">
        <w:r w:rsidRPr="00760194">
          <w:t>3</w:t>
        </w:r>
        <w:r>
          <w:rPr>
            <w:rFonts w:asciiTheme="minorHAnsi" w:eastAsiaTheme="minorEastAsia" w:hAnsiTheme="minorHAnsi" w:cstheme="minorBidi"/>
            <w:sz w:val="22"/>
            <w:szCs w:val="22"/>
            <w:lang w:eastAsia="en-AU"/>
          </w:rPr>
          <w:tab/>
        </w:r>
        <w:r w:rsidRPr="00760194">
          <w:t>Dictionary</w:t>
        </w:r>
        <w:r>
          <w:tab/>
        </w:r>
        <w:r>
          <w:fldChar w:fldCharType="begin"/>
        </w:r>
        <w:r>
          <w:instrText xml:space="preserve"> PAGEREF _Toc501033226 \h </w:instrText>
        </w:r>
        <w:r>
          <w:fldChar w:fldCharType="separate"/>
        </w:r>
        <w:r w:rsidR="00484D18">
          <w:t>2</w:t>
        </w:r>
        <w:r>
          <w:fldChar w:fldCharType="end"/>
        </w:r>
      </w:hyperlink>
    </w:p>
    <w:p w14:paraId="2207B61D" w14:textId="1FEFCFF2" w:rsidR="00CD07C8" w:rsidRDefault="00CD07C8">
      <w:pPr>
        <w:pStyle w:val="TOC5"/>
        <w:rPr>
          <w:rFonts w:asciiTheme="minorHAnsi" w:eastAsiaTheme="minorEastAsia" w:hAnsiTheme="minorHAnsi" w:cstheme="minorBidi"/>
          <w:sz w:val="22"/>
          <w:szCs w:val="22"/>
          <w:lang w:eastAsia="en-AU"/>
        </w:rPr>
      </w:pPr>
      <w:r>
        <w:tab/>
      </w:r>
      <w:hyperlink w:anchor="_Toc501033227" w:history="1">
        <w:r w:rsidRPr="00760194">
          <w:t>4</w:t>
        </w:r>
        <w:r>
          <w:rPr>
            <w:rFonts w:asciiTheme="minorHAnsi" w:eastAsiaTheme="minorEastAsia" w:hAnsiTheme="minorHAnsi" w:cstheme="minorBidi"/>
            <w:sz w:val="22"/>
            <w:szCs w:val="22"/>
            <w:lang w:eastAsia="en-AU"/>
          </w:rPr>
          <w:tab/>
        </w:r>
        <w:r w:rsidRPr="00760194">
          <w:t>Terms used in Education and Care Services National Law (ACT)</w:t>
        </w:r>
        <w:r>
          <w:tab/>
        </w:r>
        <w:r>
          <w:fldChar w:fldCharType="begin"/>
        </w:r>
        <w:r>
          <w:instrText xml:space="preserve"> PAGEREF _Toc501033227 \h </w:instrText>
        </w:r>
        <w:r>
          <w:fldChar w:fldCharType="separate"/>
        </w:r>
        <w:r w:rsidR="00484D18">
          <w:t>2</w:t>
        </w:r>
        <w:r>
          <w:fldChar w:fldCharType="end"/>
        </w:r>
      </w:hyperlink>
    </w:p>
    <w:p w14:paraId="1CE24CB5" w14:textId="50FC8C61" w:rsidR="00CD07C8" w:rsidRDefault="00CD07C8">
      <w:pPr>
        <w:pStyle w:val="TOC5"/>
        <w:rPr>
          <w:rFonts w:asciiTheme="minorHAnsi" w:eastAsiaTheme="minorEastAsia" w:hAnsiTheme="minorHAnsi" w:cstheme="minorBidi"/>
          <w:sz w:val="22"/>
          <w:szCs w:val="22"/>
          <w:lang w:eastAsia="en-AU"/>
        </w:rPr>
      </w:pPr>
      <w:r>
        <w:tab/>
      </w:r>
      <w:hyperlink w:anchor="_Toc501033228" w:history="1">
        <w:r w:rsidRPr="00760194">
          <w:t>5</w:t>
        </w:r>
        <w:r>
          <w:rPr>
            <w:rFonts w:asciiTheme="minorHAnsi" w:eastAsiaTheme="minorEastAsia" w:hAnsiTheme="minorHAnsi" w:cstheme="minorBidi"/>
            <w:sz w:val="22"/>
            <w:szCs w:val="22"/>
            <w:lang w:eastAsia="en-AU"/>
          </w:rPr>
          <w:tab/>
        </w:r>
        <w:r w:rsidRPr="00760194">
          <w:t>Notes</w:t>
        </w:r>
        <w:r>
          <w:tab/>
        </w:r>
        <w:r>
          <w:fldChar w:fldCharType="begin"/>
        </w:r>
        <w:r>
          <w:instrText xml:space="preserve"> PAGEREF _Toc501033228 \h </w:instrText>
        </w:r>
        <w:r>
          <w:fldChar w:fldCharType="separate"/>
        </w:r>
        <w:r w:rsidR="00484D18">
          <w:t>2</w:t>
        </w:r>
        <w:r>
          <w:fldChar w:fldCharType="end"/>
        </w:r>
      </w:hyperlink>
    </w:p>
    <w:p w14:paraId="30A56AE3" w14:textId="023DF53C" w:rsidR="00CD07C8" w:rsidRDefault="00E32505">
      <w:pPr>
        <w:pStyle w:val="TOC2"/>
        <w:rPr>
          <w:rFonts w:asciiTheme="minorHAnsi" w:eastAsiaTheme="minorEastAsia" w:hAnsiTheme="minorHAnsi" w:cstheme="minorBidi"/>
          <w:b w:val="0"/>
          <w:sz w:val="22"/>
          <w:szCs w:val="22"/>
          <w:lang w:eastAsia="en-AU"/>
        </w:rPr>
      </w:pPr>
      <w:hyperlink w:anchor="_Toc501033229" w:history="1">
        <w:r w:rsidR="00CD07C8" w:rsidRPr="00760194">
          <w:t>Part 2</w:t>
        </w:r>
        <w:r w:rsidR="00CD07C8">
          <w:rPr>
            <w:rFonts w:asciiTheme="minorHAnsi" w:eastAsiaTheme="minorEastAsia" w:hAnsiTheme="minorHAnsi" w:cstheme="minorBidi"/>
            <w:b w:val="0"/>
            <w:sz w:val="22"/>
            <w:szCs w:val="22"/>
            <w:lang w:eastAsia="en-AU"/>
          </w:rPr>
          <w:tab/>
        </w:r>
        <w:r w:rsidR="00CD07C8" w:rsidRPr="00760194">
          <w:t>Adoption of National Law</w:t>
        </w:r>
        <w:r w:rsidR="00CD07C8" w:rsidRPr="00CD07C8">
          <w:rPr>
            <w:vanish/>
          </w:rPr>
          <w:tab/>
        </w:r>
        <w:r w:rsidR="00CD07C8" w:rsidRPr="00CD07C8">
          <w:rPr>
            <w:vanish/>
          </w:rPr>
          <w:fldChar w:fldCharType="begin"/>
        </w:r>
        <w:r w:rsidR="00CD07C8" w:rsidRPr="00CD07C8">
          <w:rPr>
            <w:vanish/>
          </w:rPr>
          <w:instrText xml:space="preserve"> PAGEREF _Toc501033229 \h </w:instrText>
        </w:r>
        <w:r w:rsidR="00CD07C8" w:rsidRPr="00CD07C8">
          <w:rPr>
            <w:vanish/>
          </w:rPr>
        </w:r>
        <w:r w:rsidR="00CD07C8" w:rsidRPr="00CD07C8">
          <w:rPr>
            <w:vanish/>
          </w:rPr>
          <w:fldChar w:fldCharType="separate"/>
        </w:r>
        <w:r w:rsidR="00484D18">
          <w:rPr>
            <w:vanish/>
          </w:rPr>
          <w:t>3</w:t>
        </w:r>
        <w:r w:rsidR="00CD07C8" w:rsidRPr="00CD07C8">
          <w:rPr>
            <w:vanish/>
          </w:rPr>
          <w:fldChar w:fldCharType="end"/>
        </w:r>
      </w:hyperlink>
    </w:p>
    <w:p w14:paraId="5502439B" w14:textId="7620F4F6" w:rsidR="00CD07C8" w:rsidRDefault="00CD07C8">
      <w:pPr>
        <w:pStyle w:val="TOC5"/>
        <w:rPr>
          <w:rFonts w:asciiTheme="minorHAnsi" w:eastAsiaTheme="minorEastAsia" w:hAnsiTheme="minorHAnsi" w:cstheme="minorBidi"/>
          <w:sz w:val="22"/>
          <w:szCs w:val="22"/>
          <w:lang w:eastAsia="en-AU"/>
        </w:rPr>
      </w:pPr>
      <w:r>
        <w:tab/>
      </w:r>
      <w:hyperlink w:anchor="_Toc501033230" w:history="1">
        <w:r w:rsidRPr="00760194">
          <w:t>6</w:t>
        </w:r>
        <w:r>
          <w:rPr>
            <w:rFonts w:asciiTheme="minorHAnsi" w:eastAsiaTheme="minorEastAsia" w:hAnsiTheme="minorHAnsi" w:cstheme="minorBidi"/>
            <w:sz w:val="22"/>
            <w:szCs w:val="22"/>
            <w:lang w:eastAsia="en-AU"/>
          </w:rPr>
          <w:tab/>
        </w:r>
        <w:r w:rsidRPr="00760194">
          <w:t>Adoption of Education and Care Services National Law</w:t>
        </w:r>
        <w:r>
          <w:tab/>
        </w:r>
        <w:r>
          <w:fldChar w:fldCharType="begin"/>
        </w:r>
        <w:r>
          <w:instrText xml:space="preserve"> PAGEREF _Toc501033230 \h </w:instrText>
        </w:r>
        <w:r>
          <w:fldChar w:fldCharType="separate"/>
        </w:r>
        <w:r w:rsidR="00484D18">
          <w:t>3</w:t>
        </w:r>
        <w:r>
          <w:fldChar w:fldCharType="end"/>
        </w:r>
      </w:hyperlink>
    </w:p>
    <w:p w14:paraId="52E8738A" w14:textId="03EEE5C2" w:rsidR="00CD07C8" w:rsidRDefault="00CD07C8">
      <w:pPr>
        <w:pStyle w:val="TOC5"/>
        <w:rPr>
          <w:rFonts w:asciiTheme="minorHAnsi" w:eastAsiaTheme="minorEastAsia" w:hAnsiTheme="minorHAnsi" w:cstheme="minorBidi"/>
          <w:sz w:val="22"/>
          <w:szCs w:val="22"/>
          <w:lang w:eastAsia="en-AU"/>
        </w:rPr>
      </w:pPr>
      <w:r>
        <w:tab/>
      </w:r>
      <w:hyperlink w:anchor="_Toc501033231" w:history="1">
        <w:r w:rsidRPr="00760194">
          <w:t>7</w:t>
        </w:r>
        <w:r>
          <w:rPr>
            <w:rFonts w:asciiTheme="minorHAnsi" w:eastAsiaTheme="minorEastAsia" w:hAnsiTheme="minorHAnsi" w:cstheme="minorBidi"/>
            <w:sz w:val="22"/>
            <w:szCs w:val="22"/>
            <w:lang w:eastAsia="en-AU"/>
          </w:rPr>
          <w:tab/>
        </w:r>
        <w:r w:rsidRPr="00760194">
          <w:t>Exclusion of territory laws</w:t>
        </w:r>
        <w:r>
          <w:tab/>
        </w:r>
        <w:r>
          <w:fldChar w:fldCharType="begin"/>
        </w:r>
        <w:r>
          <w:instrText xml:space="preserve"> PAGEREF _Toc501033231 \h </w:instrText>
        </w:r>
        <w:r>
          <w:fldChar w:fldCharType="separate"/>
        </w:r>
        <w:r w:rsidR="00484D18">
          <w:t>4</w:t>
        </w:r>
        <w:r>
          <w:fldChar w:fldCharType="end"/>
        </w:r>
      </w:hyperlink>
    </w:p>
    <w:p w14:paraId="3AA553FE" w14:textId="7B9DF310" w:rsidR="00CD07C8" w:rsidRDefault="00CD07C8">
      <w:pPr>
        <w:pStyle w:val="TOC5"/>
        <w:rPr>
          <w:rFonts w:asciiTheme="minorHAnsi" w:eastAsiaTheme="minorEastAsia" w:hAnsiTheme="minorHAnsi" w:cstheme="minorBidi"/>
          <w:sz w:val="22"/>
          <w:szCs w:val="22"/>
          <w:lang w:eastAsia="en-AU"/>
        </w:rPr>
      </w:pPr>
      <w:r>
        <w:tab/>
      </w:r>
      <w:hyperlink w:anchor="_Toc501033232" w:history="1">
        <w:r w:rsidRPr="00760194">
          <w:t>8</w:t>
        </w:r>
        <w:r>
          <w:rPr>
            <w:rFonts w:asciiTheme="minorHAnsi" w:eastAsiaTheme="minorEastAsia" w:hAnsiTheme="minorHAnsi" w:cstheme="minorBidi"/>
            <w:sz w:val="22"/>
            <w:szCs w:val="22"/>
            <w:lang w:eastAsia="en-AU"/>
          </w:rPr>
          <w:tab/>
        </w:r>
        <w:r w:rsidRPr="00760194">
          <w:rPr>
            <w:lang w:eastAsia="en-AU"/>
          </w:rPr>
          <w:t>Meaning of generic terms in Education and Care Services National Law for this jurisdiction</w:t>
        </w:r>
        <w:r>
          <w:tab/>
        </w:r>
        <w:r>
          <w:fldChar w:fldCharType="begin"/>
        </w:r>
        <w:r>
          <w:instrText xml:space="preserve"> PAGEREF _Toc501033232 \h </w:instrText>
        </w:r>
        <w:r>
          <w:fldChar w:fldCharType="separate"/>
        </w:r>
        <w:r w:rsidR="00484D18">
          <w:t>4</w:t>
        </w:r>
        <w:r>
          <w:fldChar w:fldCharType="end"/>
        </w:r>
      </w:hyperlink>
    </w:p>
    <w:p w14:paraId="73940F76" w14:textId="2EB620E9" w:rsidR="00CD07C8" w:rsidRDefault="00CD07C8">
      <w:pPr>
        <w:pStyle w:val="TOC5"/>
        <w:rPr>
          <w:rFonts w:asciiTheme="minorHAnsi" w:eastAsiaTheme="minorEastAsia" w:hAnsiTheme="minorHAnsi" w:cstheme="minorBidi"/>
          <w:sz w:val="22"/>
          <w:szCs w:val="22"/>
          <w:lang w:eastAsia="en-AU"/>
        </w:rPr>
      </w:pPr>
      <w:r>
        <w:tab/>
      </w:r>
      <w:hyperlink w:anchor="_Toc501033233" w:history="1">
        <w:r w:rsidRPr="00760194">
          <w:t>9</w:t>
        </w:r>
        <w:r>
          <w:rPr>
            <w:rFonts w:asciiTheme="minorHAnsi" w:eastAsiaTheme="minorEastAsia" w:hAnsiTheme="minorHAnsi" w:cstheme="minorBidi"/>
            <w:sz w:val="22"/>
            <w:szCs w:val="22"/>
            <w:lang w:eastAsia="en-AU"/>
          </w:rPr>
          <w:tab/>
        </w:r>
        <w:r w:rsidRPr="00760194">
          <w:t>Relevant tribunal or court</w:t>
        </w:r>
        <w:r>
          <w:tab/>
        </w:r>
        <w:r>
          <w:fldChar w:fldCharType="begin"/>
        </w:r>
        <w:r>
          <w:instrText xml:space="preserve"> PAGEREF _Toc501033233 \h </w:instrText>
        </w:r>
        <w:r>
          <w:fldChar w:fldCharType="separate"/>
        </w:r>
        <w:r w:rsidR="00484D18">
          <w:t>5</w:t>
        </w:r>
        <w:r>
          <w:fldChar w:fldCharType="end"/>
        </w:r>
      </w:hyperlink>
    </w:p>
    <w:p w14:paraId="12221A0E" w14:textId="154D796E" w:rsidR="00CD07C8" w:rsidRDefault="00CD07C8">
      <w:pPr>
        <w:pStyle w:val="TOC5"/>
        <w:rPr>
          <w:rFonts w:asciiTheme="minorHAnsi" w:eastAsiaTheme="minorEastAsia" w:hAnsiTheme="minorHAnsi" w:cstheme="minorBidi"/>
          <w:sz w:val="22"/>
          <w:szCs w:val="22"/>
          <w:lang w:eastAsia="en-AU"/>
        </w:rPr>
      </w:pPr>
      <w:r>
        <w:lastRenderedPageBreak/>
        <w:tab/>
      </w:r>
      <w:hyperlink w:anchor="_Toc501033234" w:history="1">
        <w:r w:rsidRPr="00760194">
          <w:t>10</w:t>
        </w:r>
        <w:r>
          <w:rPr>
            <w:rFonts w:asciiTheme="minorHAnsi" w:eastAsiaTheme="minorEastAsia" w:hAnsiTheme="minorHAnsi" w:cstheme="minorBidi"/>
            <w:sz w:val="22"/>
            <w:szCs w:val="22"/>
            <w:lang w:eastAsia="en-AU"/>
          </w:rPr>
          <w:tab/>
        </w:r>
        <w:r w:rsidRPr="00760194">
          <w:t>Regulatory Authority</w:t>
        </w:r>
        <w:r>
          <w:tab/>
        </w:r>
        <w:r>
          <w:fldChar w:fldCharType="begin"/>
        </w:r>
        <w:r>
          <w:instrText xml:space="preserve"> PAGEREF _Toc501033234 \h </w:instrText>
        </w:r>
        <w:r>
          <w:fldChar w:fldCharType="separate"/>
        </w:r>
        <w:r w:rsidR="00484D18">
          <w:t>5</w:t>
        </w:r>
        <w:r>
          <w:fldChar w:fldCharType="end"/>
        </w:r>
      </w:hyperlink>
    </w:p>
    <w:p w14:paraId="414E4C0D" w14:textId="7C5C340C" w:rsidR="00CD07C8" w:rsidRDefault="00CD07C8">
      <w:pPr>
        <w:pStyle w:val="TOC5"/>
        <w:rPr>
          <w:rFonts w:asciiTheme="minorHAnsi" w:eastAsiaTheme="minorEastAsia" w:hAnsiTheme="minorHAnsi" w:cstheme="minorBidi"/>
          <w:sz w:val="22"/>
          <w:szCs w:val="22"/>
          <w:lang w:eastAsia="en-AU"/>
        </w:rPr>
      </w:pPr>
      <w:r>
        <w:tab/>
      </w:r>
      <w:hyperlink w:anchor="_Toc501033235" w:history="1">
        <w:r w:rsidRPr="00760194">
          <w:t>11</w:t>
        </w:r>
        <w:r>
          <w:rPr>
            <w:rFonts w:asciiTheme="minorHAnsi" w:eastAsiaTheme="minorEastAsia" w:hAnsiTheme="minorHAnsi" w:cstheme="minorBidi"/>
            <w:sz w:val="22"/>
            <w:szCs w:val="22"/>
            <w:lang w:eastAsia="en-AU"/>
          </w:rPr>
          <w:tab/>
        </w:r>
        <w:r w:rsidRPr="00760194">
          <w:t>Children’s services law</w:t>
        </w:r>
        <w:r>
          <w:tab/>
        </w:r>
        <w:r>
          <w:fldChar w:fldCharType="begin"/>
        </w:r>
        <w:r>
          <w:instrText xml:space="preserve"> PAGEREF _Toc501033235 \h </w:instrText>
        </w:r>
        <w:r>
          <w:fldChar w:fldCharType="separate"/>
        </w:r>
        <w:r w:rsidR="00484D18">
          <w:t>5</w:t>
        </w:r>
        <w:r>
          <w:fldChar w:fldCharType="end"/>
        </w:r>
      </w:hyperlink>
    </w:p>
    <w:p w14:paraId="73C854B4" w14:textId="22EFA8F1" w:rsidR="00CD07C8" w:rsidRDefault="00CD07C8">
      <w:pPr>
        <w:pStyle w:val="TOC5"/>
        <w:rPr>
          <w:rFonts w:asciiTheme="minorHAnsi" w:eastAsiaTheme="minorEastAsia" w:hAnsiTheme="minorHAnsi" w:cstheme="minorBidi"/>
          <w:sz w:val="22"/>
          <w:szCs w:val="22"/>
          <w:lang w:eastAsia="en-AU"/>
        </w:rPr>
      </w:pPr>
      <w:r>
        <w:tab/>
      </w:r>
      <w:hyperlink w:anchor="_Toc501033236" w:history="1">
        <w:r w:rsidRPr="00760194">
          <w:t>12</w:t>
        </w:r>
        <w:r>
          <w:rPr>
            <w:rFonts w:asciiTheme="minorHAnsi" w:eastAsiaTheme="minorEastAsia" w:hAnsiTheme="minorHAnsi" w:cstheme="minorBidi"/>
            <w:sz w:val="22"/>
            <w:szCs w:val="22"/>
            <w:lang w:eastAsia="en-AU"/>
          </w:rPr>
          <w:tab/>
        </w:r>
        <w:r w:rsidRPr="00760194">
          <w:t>Education law</w:t>
        </w:r>
        <w:r>
          <w:tab/>
        </w:r>
        <w:r>
          <w:fldChar w:fldCharType="begin"/>
        </w:r>
        <w:r>
          <w:instrText xml:space="preserve"> PAGEREF _Toc501033236 \h </w:instrText>
        </w:r>
        <w:r>
          <w:fldChar w:fldCharType="separate"/>
        </w:r>
        <w:r w:rsidR="00484D18">
          <w:t>6</w:t>
        </w:r>
        <w:r>
          <w:fldChar w:fldCharType="end"/>
        </w:r>
      </w:hyperlink>
    </w:p>
    <w:p w14:paraId="67667041" w14:textId="74EDBA91" w:rsidR="00CD07C8" w:rsidRDefault="00CD07C8">
      <w:pPr>
        <w:pStyle w:val="TOC5"/>
        <w:rPr>
          <w:rFonts w:asciiTheme="minorHAnsi" w:eastAsiaTheme="minorEastAsia" w:hAnsiTheme="minorHAnsi" w:cstheme="minorBidi"/>
          <w:sz w:val="22"/>
          <w:szCs w:val="22"/>
          <w:lang w:eastAsia="en-AU"/>
        </w:rPr>
      </w:pPr>
      <w:r>
        <w:tab/>
      </w:r>
      <w:hyperlink w:anchor="_Toc501033237" w:history="1">
        <w:r w:rsidRPr="00760194">
          <w:t>13</w:t>
        </w:r>
        <w:r>
          <w:rPr>
            <w:rFonts w:asciiTheme="minorHAnsi" w:eastAsiaTheme="minorEastAsia" w:hAnsiTheme="minorHAnsi" w:cstheme="minorBidi"/>
            <w:sz w:val="22"/>
            <w:szCs w:val="22"/>
            <w:lang w:eastAsia="en-AU"/>
          </w:rPr>
          <w:tab/>
        </w:r>
        <w:r w:rsidRPr="00760194">
          <w:t>Former education and care services law</w:t>
        </w:r>
        <w:r>
          <w:tab/>
        </w:r>
        <w:r>
          <w:fldChar w:fldCharType="begin"/>
        </w:r>
        <w:r>
          <w:instrText xml:space="preserve"> PAGEREF _Toc501033237 \h </w:instrText>
        </w:r>
        <w:r>
          <w:fldChar w:fldCharType="separate"/>
        </w:r>
        <w:r w:rsidR="00484D18">
          <w:t>6</w:t>
        </w:r>
        <w:r>
          <w:fldChar w:fldCharType="end"/>
        </w:r>
      </w:hyperlink>
    </w:p>
    <w:p w14:paraId="5FED58FC" w14:textId="350529A0" w:rsidR="00CD07C8" w:rsidRDefault="00CD07C8">
      <w:pPr>
        <w:pStyle w:val="TOC5"/>
        <w:rPr>
          <w:rFonts w:asciiTheme="minorHAnsi" w:eastAsiaTheme="minorEastAsia" w:hAnsiTheme="minorHAnsi" w:cstheme="minorBidi"/>
          <w:sz w:val="22"/>
          <w:szCs w:val="22"/>
          <w:lang w:eastAsia="en-AU"/>
        </w:rPr>
      </w:pPr>
      <w:r>
        <w:tab/>
      </w:r>
      <w:hyperlink w:anchor="_Toc501033238" w:history="1">
        <w:r w:rsidRPr="00760194">
          <w:t>14</w:t>
        </w:r>
        <w:r>
          <w:rPr>
            <w:rFonts w:asciiTheme="minorHAnsi" w:eastAsiaTheme="minorEastAsia" w:hAnsiTheme="minorHAnsi" w:cstheme="minorBidi"/>
            <w:sz w:val="22"/>
            <w:szCs w:val="22"/>
            <w:lang w:eastAsia="en-AU"/>
          </w:rPr>
          <w:tab/>
        </w:r>
        <w:r w:rsidRPr="00760194">
          <w:t>Infringements law</w:t>
        </w:r>
        <w:r>
          <w:tab/>
        </w:r>
        <w:r>
          <w:fldChar w:fldCharType="begin"/>
        </w:r>
        <w:r>
          <w:instrText xml:space="preserve"> PAGEREF _Toc501033238 \h </w:instrText>
        </w:r>
        <w:r>
          <w:fldChar w:fldCharType="separate"/>
        </w:r>
        <w:r w:rsidR="00484D18">
          <w:t>6</w:t>
        </w:r>
        <w:r>
          <w:fldChar w:fldCharType="end"/>
        </w:r>
      </w:hyperlink>
    </w:p>
    <w:p w14:paraId="2F7BA08D" w14:textId="73F4E765" w:rsidR="00CD07C8" w:rsidRDefault="00CD07C8">
      <w:pPr>
        <w:pStyle w:val="TOC5"/>
        <w:rPr>
          <w:rFonts w:asciiTheme="minorHAnsi" w:eastAsiaTheme="minorEastAsia" w:hAnsiTheme="minorHAnsi" w:cstheme="minorBidi"/>
          <w:sz w:val="22"/>
          <w:szCs w:val="22"/>
          <w:lang w:eastAsia="en-AU"/>
        </w:rPr>
      </w:pPr>
      <w:r>
        <w:tab/>
      </w:r>
      <w:hyperlink w:anchor="_Toc501033239" w:history="1">
        <w:r w:rsidRPr="00760194">
          <w:t>15</w:t>
        </w:r>
        <w:r>
          <w:rPr>
            <w:rFonts w:asciiTheme="minorHAnsi" w:eastAsiaTheme="minorEastAsia" w:hAnsiTheme="minorHAnsi" w:cstheme="minorBidi"/>
            <w:sz w:val="22"/>
            <w:szCs w:val="22"/>
            <w:lang w:eastAsia="en-AU"/>
          </w:rPr>
          <w:tab/>
        </w:r>
        <w:r w:rsidRPr="00760194">
          <w:t>Public sector law</w:t>
        </w:r>
        <w:r>
          <w:tab/>
        </w:r>
        <w:r>
          <w:fldChar w:fldCharType="begin"/>
        </w:r>
        <w:r>
          <w:instrText xml:space="preserve"> PAGEREF _Toc501033239 \h </w:instrText>
        </w:r>
        <w:r>
          <w:fldChar w:fldCharType="separate"/>
        </w:r>
        <w:r w:rsidR="00484D18">
          <w:t>6</w:t>
        </w:r>
        <w:r>
          <w:fldChar w:fldCharType="end"/>
        </w:r>
      </w:hyperlink>
    </w:p>
    <w:p w14:paraId="34CB155E" w14:textId="51DDD7AB" w:rsidR="00CD07C8" w:rsidRDefault="00CD07C8">
      <w:pPr>
        <w:pStyle w:val="TOC5"/>
        <w:rPr>
          <w:rFonts w:asciiTheme="minorHAnsi" w:eastAsiaTheme="minorEastAsia" w:hAnsiTheme="minorHAnsi" w:cstheme="minorBidi"/>
          <w:sz w:val="22"/>
          <w:szCs w:val="22"/>
          <w:lang w:eastAsia="en-AU"/>
        </w:rPr>
      </w:pPr>
      <w:r>
        <w:tab/>
      </w:r>
      <w:hyperlink w:anchor="_Toc501033240" w:history="1">
        <w:r w:rsidRPr="00760194">
          <w:t>16</w:t>
        </w:r>
        <w:r>
          <w:rPr>
            <w:rFonts w:asciiTheme="minorHAnsi" w:eastAsiaTheme="minorEastAsia" w:hAnsiTheme="minorHAnsi" w:cstheme="minorBidi"/>
            <w:sz w:val="22"/>
            <w:szCs w:val="22"/>
            <w:lang w:eastAsia="en-AU"/>
          </w:rPr>
          <w:tab/>
        </w:r>
        <w:r w:rsidRPr="00760194">
          <w:t>Working with children law</w:t>
        </w:r>
        <w:r>
          <w:tab/>
        </w:r>
        <w:r>
          <w:fldChar w:fldCharType="begin"/>
        </w:r>
        <w:r>
          <w:instrText xml:space="preserve"> PAGEREF _Toc501033240 \h </w:instrText>
        </w:r>
        <w:r>
          <w:fldChar w:fldCharType="separate"/>
        </w:r>
        <w:r w:rsidR="00484D18">
          <w:t>6</w:t>
        </w:r>
        <w:r>
          <w:fldChar w:fldCharType="end"/>
        </w:r>
      </w:hyperlink>
    </w:p>
    <w:p w14:paraId="6DFF9050" w14:textId="26860D7B" w:rsidR="00CD07C8" w:rsidRDefault="00CD07C8">
      <w:pPr>
        <w:pStyle w:val="TOC5"/>
        <w:rPr>
          <w:rFonts w:asciiTheme="minorHAnsi" w:eastAsiaTheme="minorEastAsia" w:hAnsiTheme="minorHAnsi" w:cstheme="minorBidi"/>
          <w:sz w:val="22"/>
          <w:szCs w:val="22"/>
          <w:lang w:eastAsia="en-AU"/>
        </w:rPr>
      </w:pPr>
      <w:r>
        <w:tab/>
      </w:r>
      <w:hyperlink w:anchor="_Toc501033241" w:history="1">
        <w:r w:rsidRPr="00760194">
          <w:t>17</w:t>
        </w:r>
        <w:r>
          <w:rPr>
            <w:rFonts w:asciiTheme="minorHAnsi" w:eastAsiaTheme="minorEastAsia" w:hAnsiTheme="minorHAnsi" w:cstheme="minorBidi"/>
            <w:sz w:val="22"/>
            <w:szCs w:val="22"/>
            <w:lang w:eastAsia="en-AU"/>
          </w:rPr>
          <w:tab/>
        </w:r>
        <w:r w:rsidRPr="00760194">
          <w:t>Working with vulnerable people law</w:t>
        </w:r>
        <w:r>
          <w:tab/>
        </w:r>
        <w:r>
          <w:fldChar w:fldCharType="begin"/>
        </w:r>
        <w:r>
          <w:instrText xml:space="preserve"> PAGEREF _Toc501033241 \h </w:instrText>
        </w:r>
        <w:r>
          <w:fldChar w:fldCharType="separate"/>
        </w:r>
        <w:r w:rsidR="00484D18">
          <w:t>7</w:t>
        </w:r>
        <w:r>
          <w:fldChar w:fldCharType="end"/>
        </w:r>
      </w:hyperlink>
    </w:p>
    <w:p w14:paraId="00502CC0" w14:textId="0066CD21" w:rsidR="00CD07C8" w:rsidRDefault="00CD07C8">
      <w:pPr>
        <w:pStyle w:val="TOC5"/>
        <w:rPr>
          <w:rFonts w:asciiTheme="minorHAnsi" w:eastAsiaTheme="minorEastAsia" w:hAnsiTheme="minorHAnsi" w:cstheme="minorBidi"/>
          <w:sz w:val="22"/>
          <w:szCs w:val="22"/>
          <w:lang w:eastAsia="en-AU"/>
        </w:rPr>
      </w:pPr>
      <w:r>
        <w:tab/>
      </w:r>
      <w:hyperlink w:anchor="_Toc501033242" w:history="1">
        <w:r w:rsidRPr="00760194">
          <w:t>18</w:t>
        </w:r>
        <w:r>
          <w:rPr>
            <w:rFonts w:asciiTheme="minorHAnsi" w:eastAsiaTheme="minorEastAsia" w:hAnsiTheme="minorHAnsi" w:cstheme="minorBidi"/>
            <w:sz w:val="22"/>
            <w:szCs w:val="22"/>
            <w:lang w:eastAsia="en-AU"/>
          </w:rPr>
          <w:tab/>
        </w:r>
        <w:r w:rsidRPr="00760194">
          <w:t>Penalty at end of provision</w:t>
        </w:r>
        <w:r>
          <w:tab/>
        </w:r>
        <w:r>
          <w:fldChar w:fldCharType="begin"/>
        </w:r>
        <w:r>
          <w:instrText xml:space="preserve"> PAGEREF _Toc501033242 \h </w:instrText>
        </w:r>
        <w:r>
          <w:fldChar w:fldCharType="separate"/>
        </w:r>
        <w:r w:rsidR="00484D18">
          <w:t>7</w:t>
        </w:r>
        <w:r>
          <w:fldChar w:fldCharType="end"/>
        </w:r>
      </w:hyperlink>
    </w:p>
    <w:p w14:paraId="1ED17394" w14:textId="3649A199" w:rsidR="00CD07C8" w:rsidRDefault="00E32505">
      <w:pPr>
        <w:pStyle w:val="TOC2"/>
        <w:rPr>
          <w:rFonts w:asciiTheme="minorHAnsi" w:eastAsiaTheme="minorEastAsia" w:hAnsiTheme="minorHAnsi" w:cstheme="minorBidi"/>
          <w:b w:val="0"/>
          <w:sz w:val="22"/>
          <w:szCs w:val="22"/>
          <w:lang w:eastAsia="en-AU"/>
        </w:rPr>
      </w:pPr>
      <w:hyperlink w:anchor="_Toc501033243" w:history="1">
        <w:r w:rsidR="00CD07C8" w:rsidRPr="00760194">
          <w:t>Part 3</w:t>
        </w:r>
        <w:r w:rsidR="00CD07C8">
          <w:rPr>
            <w:rFonts w:asciiTheme="minorHAnsi" w:eastAsiaTheme="minorEastAsia" w:hAnsiTheme="minorHAnsi" w:cstheme="minorBidi"/>
            <w:b w:val="0"/>
            <w:sz w:val="22"/>
            <w:szCs w:val="22"/>
            <w:lang w:eastAsia="en-AU"/>
          </w:rPr>
          <w:tab/>
        </w:r>
        <w:r w:rsidR="00CD07C8" w:rsidRPr="00760194">
          <w:t>Miscellaneous</w:t>
        </w:r>
        <w:r w:rsidR="00CD07C8" w:rsidRPr="00CD07C8">
          <w:rPr>
            <w:vanish/>
          </w:rPr>
          <w:tab/>
        </w:r>
        <w:r w:rsidR="00CD07C8" w:rsidRPr="00CD07C8">
          <w:rPr>
            <w:vanish/>
          </w:rPr>
          <w:fldChar w:fldCharType="begin"/>
        </w:r>
        <w:r w:rsidR="00CD07C8" w:rsidRPr="00CD07C8">
          <w:rPr>
            <w:vanish/>
          </w:rPr>
          <w:instrText xml:space="preserve"> PAGEREF _Toc501033243 \h </w:instrText>
        </w:r>
        <w:r w:rsidR="00CD07C8" w:rsidRPr="00CD07C8">
          <w:rPr>
            <w:vanish/>
          </w:rPr>
        </w:r>
        <w:r w:rsidR="00CD07C8" w:rsidRPr="00CD07C8">
          <w:rPr>
            <w:vanish/>
          </w:rPr>
          <w:fldChar w:fldCharType="separate"/>
        </w:r>
        <w:r w:rsidR="00484D18">
          <w:rPr>
            <w:vanish/>
          </w:rPr>
          <w:t>8</w:t>
        </w:r>
        <w:r w:rsidR="00CD07C8" w:rsidRPr="00CD07C8">
          <w:rPr>
            <w:vanish/>
          </w:rPr>
          <w:fldChar w:fldCharType="end"/>
        </w:r>
      </w:hyperlink>
    </w:p>
    <w:p w14:paraId="644BC696" w14:textId="5EBD1FA2" w:rsidR="00CD07C8" w:rsidRDefault="00CD07C8">
      <w:pPr>
        <w:pStyle w:val="TOC5"/>
        <w:rPr>
          <w:rFonts w:asciiTheme="minorHAnsi" w:eastAsiaTheme="minorEastAsia" w:hAnsiTheme="minorHAnsi" w:cstheme="minorBidi"/>
          <w:sz w:val="22"/>
          <w:szCs w:val="22"/>
          <w:lang w:eastAsia="en-AU"/>
        </w:rPr>
      </w:pPr>
      <w:r>
        <w:tab/>
      </w:r>
      <w:hyperlink w:anchor="_Toc501033244" w:history="1">
        <w:r w:rsidRPr="00760194">
          <w:t>19</w:t>
        </w:r>
        <w:r>
          <w:rPr>
            <w:rFonts w:asciiTheme="minorHAnsi" w:eastAsiaTheme="minorEastAsia" w:hAnsiTheme="minorHAnsi" w:cstheme="minorBidi"/>
            <w:sz w:val="22"/>
            <w:szCs w:val="22"/>
            <w:lang w:eastAsia="en-AU"/>
          </w:rPr>
          <w:tab/>
        </w:r>
        <w:r w:rsidRPr="00760194">
          <w:t>Regulation-making power</w:t>
        </w:r>
        <w:r>
          <w:tab/>
        </w:r>
        <w:r>
          <w:fldChar w:fldCharType="begin"/>
        </w:r>
        <w:r>
          <w:instrText xml:space="preserve"> PAGEREF _Toc501033244 \h </w:instrText>
        </w:r>
        <w:r>
          <w:fldChar w:fldCharType="separate"/>
        </w:r>
        <w:r w:rsidR="00484D18">
          <w:t>8</w:t>
        </w:r>
        <w:r>
          <w:fldChar w:fldCharType="end"/>
        </w:r>
      </w:hyperlink>
    </w:p>
    <w:p w14:paraId="4A0E5E34" w14:textId="22CEF4E8" w:rsidR="00CD07C8" w:rsidRDefault="00E32505">
      <w:pPr>
        <w:pStyle w:val="TOC6"/>
        <w:rPr>
          <w:rFonts w:asciiTheme="minorHAnsi" w:eastAsiaTheme="minorEastAsia" w:hAnsiTheme="minorHAnsi" w:cstheme="minorBidi"/>
          <w:b w:val="0"/>
          <w:sz w:val="22"/>
          <w:szCs w:val="22"/>
          <w:lang w:eastAsia="en-AU"/>
        </w:rPr>
      </w:pPr>
      <w:hyperlink w:anchor="_Toc501033245" w:history="1">
        <w:r w:rsidR="00CD07C8" w:rsidRPr="00760194">
          <w:t>Dictionary</w:t>
        </w:r>
        <w:r w:rsidR="00CD07C8">
          <w:tab/>
        </w:r>
        <w:r w:rsidR="00CD07C8">
          <w:tab/>
        </w:r>
        <w:r w:rsidR="00CD07C8" w:rsidRPr="00CD07C8">
          <w:rPr>
            <w:b w:val="0"/>
            <w:sz w:val="20"/>
          </w:rPr>
          <w:fldChar w:fldCharType="begin"/>
        </w:r>
        <w:r w:rsidR="00CD07C8" w:rsidRPr="00CD07C8">
          <w:rPr>
            <w:b w:val="0"/>
            <w:sz w:val="20"/>
          </w:rPr>
          <w:instrText xml:space="preserve"> PAGEREF _Toc501033245 \h </w:instrText>
        </w:r>
        <w:r w:rsidR="00CD07C8" w:rsidRPr="00CD07C8">
          <w:rPr>
            <w:b w:val="0"/>
            <w:sz w:val="20"/>
          </w:rPr>
        </w:r>
        <w:r w:rsidR="00CD07C8" w:rsidRPr="00CD07C8">
          <w:rPr>
            <w:b w:val="0"/>
            <w:sz w:val="20"/>
          </w:rPr>
          <w:fldChar w:fldCharType="separate"/>
        </w:r>
        <w:r w:rsidR="00484D18">
          <w:rPr>
            <w:b w:val="0"/>
            <w:sz w:val="20"/>
          </w:rPr>
          <w:t>9</w:t>
        </w:r>
        <w:r w:rsidR="00CD07C8" w:rsidRPr="00CD07C8">
          <w:rPr>
            <w:b w:val="0"/>
            <w:sz w:val="20"/>
          </w:rPr>
          <w:fldChar w:fldCharType="end"/>
        </w:r>
      </w:hyperlink>
    </w:p>
    <w:p w14:paraId="2440D872" w14:textId="360C211A" w:rsidR="00CD07C8" w:rsidRDefault="00E32505" w:rsidP="00CD07C8">
      <w:pPr>
        <w:pStyle w:val="TOC7"/>
        <w:spacing w:before="480"/>
        <w:rPr>
          <w:rFonts w:asciiTheme="minorHAnsi" w:eastAsiaTheme="minorEastAsia" w:hAnsiTheme="minorHAnsi" w:cstheme="minorBidi"/>
          <w:b w:val="0"/>
          <w:sz w:val="22"/>
          <w:szCs w:val="22"/>
          <w:lang w:eastAsia="en-AU"/>
        </w:rPr>
      </w:pPr>
      <w:hyperlink w:anchor="_Toc501033246" w:history="1">
        <w:r w:rsidR="00CD07C8">
          <w:t>Endnotes</w:t>
        </w:r>
        <w:r w:rsidR="00CD07C8" w:rsidRPr="00CD07C8">
          <w:rPr>
            <w:vanish/>
          </w:rPr>
          <w:tab/>
        </w:r>
        <w:r w:rsidR="00CD07C8" w:rsidRPr="00CD07C8">
          <w:rPr>
            <w:b w:val="0"/>
            <w:vanish/>
          </w:rPr>
          <w:fldChar w:fldCharType="begin"/>
        </w:r>
        <w:r w:rsidR="00CD07C8" w:rsidRPr="00CD07C8">
          <w:rPr>
            <w:b w:val="0"/>
            <w:vanish/>
          </w:rPr>
          <w:instrText xml:space="preserve"> PAGEREF _Toc501033246 \h </w:instrText>
        </w:r>
        <w:r w:rsidR="00CD07C8" w:rsidRPr="00CD07C8">
          <w:rPr>
            <w:b w:val="0"/>
            <w:vanish/>
          </w:rPr>
        </w:r>
        <w:r w:rsidR="00CD07C8" w:rsidRPr="00CD07C8">
          <w:rPr>
            <w:b w:val="0"/>
            <w:vanish/>
          </w:rPr>
          <w:fldChar w:fldCharType="separate"/>
        </w:r>
        <w:r w:rsidR="00484D18">
          <w:rPr>
            <w:b w:val="0"/>
            <w:vanish/>
          </w:rPr>
          <w:t>10</w:t>
        </w:r>
        <w:r w:rsidR="00CD07C8" w:rsidRPr="00CD07C8">
          <w:rPr>
            <w:b w:val="0"/>
            <w:vanish/>
          </w:rPr>
          <w:fldChar w:fldCharType="end"/>
        </w:r>
      </w:hyperlink>
    </w:p>
    <w:p w14:paraId="66BC41F0" w14:textId="6C1174BA" w:rsidR="00CD07C8" w:rsidRDefault="00CD07C8">
      <w:pPr>
        <w:pStyle w:val="TOC5"/>
        <w:rPr>
          <w:rFonts w:asciiTheme="minorHAnsi" w:eastAsiaTheme="minorEastAsia" w:hAnsiTheme="minorHAnsi" w:cstheme="minorBidi"/>
          <w:sz w:val="22"/>
          <w:szCs w:val="22"/>
          <w:lang w:eastAsia="en-AU"/>
        </w:rPr>
      </w:pPr>
      <w:r>
        <w:tab/>
      </w:r>
      <w:hyperlink w:anchor="_Toc501033247" w:history="1">
        <w:r w:rsidRPr="00760194">
          <w:t>1</w:t>
        </w:r>
        <w:r>
          <w:rPr>
            <w:rFonts w:asciiTheme="minorHAnsi" w:eastAsiaTheme="minorEastAsia" w:hAnsiTheme="minorHAnsi" w:cstheme="minorBidi"/>
            <w:sz w:val="22"/>
            <w:szCs w:val="22"/>
            <w:lang w:eastAsia="en-AU"/>
          </w:rPr>
          <w:tab/>
        </w:r>
        <w:r w:rsidRPr="00760194">
          <w:t>About the endnotes</w:t>
        </w:r>
        <w:r>
          <w:tab/>
        </w:r>
        <w:r>
          <w:fldChar w:fldCharType="begin"/>
        </w:r>
        <w:r>
          <w:instrText xml:space="preserve"> PAGEREF _Toc501033247 \h </w:instrText>
        </w:r>
        <w:r>
          <w:fldChar w:fldCharType="separate"/>
        </w:r>
        <w:r w:rsidR="00484D18">
          <w:t>10</w:t>
        </w:r>
        <w:r>
          <w:fldChar w:fldCharType="end"/>
        </w:r>
      </w:hyperlink>
    </w:p>
    <w:p w14:paraId="5F3A7AB0" w14:textId="527594AD" w:rsidR="00CD07C8" w:rsidRDefault="00CD07C8">
      <w:pPr>
        <w:pStyle w:val="TOC5"/>
        <w:rPr>
          <w:rFonts w:asciiTheme="minorHAnsi" w:eastAsiaTheme="minorEastAsia" w:hAnsiTheme="minorHAnsi" w:cstheme="minorBidi"/>
          <w:sz w:val="22"/>
          <w:szCs w:val="22"/>
          <w:lang w:eastAsia="en-AU"/>
        </w:rPr>
      </w:pPr>
      <w:r>
        <w:tab/>
      </w:r>
      <w:hyperlink w:anchor="_Toc501033248" w:history="1">
        <w:r w:rsidRPr="00760194">
          <w:t>2</w:t>
        </w:r>
        <w:r>
          <w:rPr>
            <w:rFonts w:asciiTheme="minorHAnsi" w:eastAsiaTheme="minorEastAsia" w:hAnsiTheme="minorHAnsi" w:cstheme="minorBidi"/>
            <w:sz w:val="22"/>
            <w:szCs w:val="22"/>
            <w:lang w:eastAsia="en-AU"/>
          </w:rPr>
          <w:tab/>
        </w:r>
        <w:r w:rsidRPr="00760194">
          <w:t>Abbreviation key</w:t>
        </w:r>
        <w:r>
          <w:tab/>
        </w:r>
        <w:r>
          <w:fldChar w:fldCharType="begin"/>
        </w:r>
        <w:r>
          <w:instrText xml:space="preserve"> PAGEREF _Toc501033248 \h </w:instrText>
        </w:r>
        <w:r>
          <w:fldChar w:fldCharType="separate"/>
        </w:r>
        <w:r w:rsidR="00484D18">
          <w:t>10</w:t>
        </w:r>
        <w:r>
          <w:fldChar w:fldCharType="end"/>
        </w:r>
      </w:hyperlink>
    </w:p>
    <w:p w14:paraId="61819E5B" w14:textId="3333483B" w:rsidR="00CD07C8" w:rsidRDefault="00CD07C8">
      <w:pPr>
        <w:pStyle w:val="TOC5"/>
        <w:rPr>
          <w:rFonts w:asciiTheme="minorHAnsi" w:eastAsiaTheme="minorEastAsia" w:hAnsiTheme="minorHAnsi" w:cstheme="minorBidi"/>
          <w:sz w:val="22"/>
          <w:szCs w:val="22"/>
          <w:lang w:eastAsia="en-AU"/>
        </w:rPr>
      </w:pPr>
      <w:r>
        <w:tab/>
      </w:r>
      <w:hyperlink w:anchor="_Toc501033249" w:history="1">
        <w:r w:rsidRPr="00760194">
          <w:t>3</w:t>
        </w:r>
        <w:r>
          <w:rPr>
            <w:rFonts w:asciiTheme="minorHAnsi" w:eastAsiaTheme="minorEastAsia" w:hAnsiTheme="minorHAnsi" w:cstheme="minorBidi"/>
            <w:sz w:val="22"/>
            <w:szCs w:val="22"/>
            <w:lang w:eastAsia="en-AU"/>
          </w:rPr>
          <w:tab/>
        </w:r>
        <w:r w:rsidRPr="00760194">
          <w:t>Legislation history</w:t>
        </w:r>
        <w:r>
          <w:tab/>
        </w:r>
        <w:r>
          <w:fldChar w:fldCharType="begin"/>
        </w:r>
        <w:r>
          <w:instrText xml:space="preserve"> PAGEREF _Toc501033249 \h </w:instrText>
        </w:r>
        <w:r>
          <w:fldChar w:fldCharType="separate"/>
        </w:r>
        <w:r w:rsidR="00484D18">
          <w:t>11</w:t>
        </w:r>
        <w:r>
          <w:fldChar w:fldCharType="end"/>
        </w:r>
      </w:hyperlink>
    </w:p>
    <w:p w14:paraId="44A502E4" w14:textId="6EFE02E1" w:rsidR="00CD07C8" w:rsidRDefault="00CD07C8">
      <w:pPr>
        <w:pStyle w:val="TOC5"/>
        <w:rPr>
          <w:rFonts w:asciiTheme="minorHAnsi" w:eastAsiaTheme="minorEastAsia" w:hAnsiTheme="minorHAnsi" w:cstheme="minorBidi"/>
          <w:sz w:val="22"/>
          <w:szCs w:val="22"/>
          <w:lang w:eastAsia="en-AU"/>
        </w:rPr>
      </w:pPr>
      <w:r>
        <w:tab/>
      </w:r>
      <w:hyperlink w:anchor="_Toc501033250" w:history="1">
        <w:r w:rsidRPr="00760194">
          <w:t>4</w:t>
        </w:r>
        <w:r>
          <w:rPr>
            <w:rFonts w:asciiTheme="minorHAnsi" w:eastAsiaTheme="minorEastAsia" w:hAnsiTheme="minorHAnsi" w:cstheme="minorBidi"/>
            <w:sz w:val="22"/>
            <w:szCs w:val="22"/>
            <w:lang w:eastAsia="en-AU"/>
          </w:rPr>
          <w:tab/>
        </w:r>
        <w:r w:rsidRPr="00760194">
          <w:t>Amendment history</w:t>
        </w:r>
        <w:r>
          <w:tab/>
        </w:r>
        <w:r>
          <w:fldChar w:fldCharType="begin"/>
        </w:r>
        <w:r>
          <w:instrText xml:space="preserve"> PAGEREF _Toc501033250 \h </w:instrText>
        </w:r>
        <w:r>
          <w:fldChar w:fldCharType="separate"/>
        </w:r>
        <w:r w:rsidR="00484D18">
          <w:t>12</w:t>
        </w:r>
        <w:r>
          <w:fldChar w:fldCharType="end"/>
        </w:r>
      </w:hyperlink>
    </w:p>
    <w:p w14:paraId="096CCC02" w14:textId="12AD99C9" w:rsidR="00CD07C8" w:rsidRDefault="00CD07C8">
      <w:pPr>
        <w:pStyle w:val="TOC5"/>
        <w:rPr>
          <w:rFonts w:asciiTheme="minorHAnsi" w:eastAsiaTheme="minorEastAsia" w:hAnsiTheme="minorHAnsi" w:cstheme="minorBidi"/>
          <w:sz w:val="22"/>
          <w:szCs w:val="22"/>
          <w:lang w:eastAsia="en-AU"/>
        </w:rPr>
      </w:pPr>
      <w:r>
        <w:tab/>
      </w:r>
      <w:hyperlink w:anchor="_Toc501033251" w:history="1">
        <w:r w:rsidRPr="00760194">
          <w:t>5</w:t>
        </w:r>
        <w:r>
          <w:rPr>
            <w:rFonts w:asciiTheme="minorHAnsi" w:eastAsiaTheme="minorEastAsia" w:hAnsiTheme="minorHAnsi" w:cstheme="minorBidi"/>
            <w:sz w:val="22"/>
            <w:szCs w:val="22"/>
            <w:lang w:eastAsia="en-AU"/>
          </w:rPr>
          <w:tab/>
        </w:r>
        <w:r w:rsidRPr="00760194">
          <w:t>Earlier republications</w:t>
        </w:r>
        <w:r>
          <w:tab/>
        </w:r>
        <w:r>
          <w:fldChar w:fldCharType="begin"/>
        </w:r>
        <w:r>
          <w:instrText xml:space="preserve"> PAGEREF _Toc501033251 \h </w:instrText>
        </w:r>
        <w:r>
          <w:fldChar w:fldCharType="separate"/>
        </w:r>
        <w:r w:rsidR="00484D18">
          <w:t>13</w:t>
        </w:r>
        <w:r>
          <w:fldChar w:fldCharType="end"/>
        </w:r>
      </w:hyperlink>
    </w:p>
    <w:p w14:paraId="2DDB20C6" w14:textId="77777777" w:rsidR="00070A4E" w:rsidRDefault="00CD07C8" w:rsidP="00070A4E">
      <w:pPr>
        <w:pStyle w:val="BillBasic"/>
      </w:pPr>
      <w:r>
        <w:fldChar w:fldCharType="end"/>
      </w:r>
    </w:p>
    <w:p w14:paraId="4A8520AC" w14:textId="77777777" w:rsidR="00070A4E" w:rsidRDefault="00070A4E" w:rsidP="00070A4E">
      <w:pPr>
        <w:pStyle w:val="01Contents"/>
        <w:sectPr w:rsidR="00070A4E">
          <w:headerReference w:type="even" r:id="rId25"/>
          <w:headerReference w:type="default" r:id="rId26"/>
          <w:footerReference w:type="even" r:id="rId27"/>
          <w:footerReference w:type="default" r:id="rId28"/>
          <w:footerReference w:type="first" r:id="rId29"/>
          <w:pgSz w:w="11907" w:h="16839" w:code="9"/>
          <w:pgMar w:top="3000" w:right="1900" w:bottom="2500" w:left="2300" w:header="2480" w:footer="2100" w:gutter="0"/>
          <w:pgNumType w:start="1"/>
          <w:cols w:space="720"/>
          <w:titlePg/>
          <w:docGrid w:linePitch="254"/>
        </w:sectPr>
      </w:pPr>
    </w:p>
    <w:p w14:paraId="70435108" w14:textId="77777777" w:rsidR="00070A4E" w:rsidRDefault="00070A4E" w:rsidP="00070A4E">
      <w:pPr>
        <w:jc w:val="center"/>
      </w:pPr>
      <w:r>
        <w:rPr>
          <w:noProof/>
          <w:lang w:eastAsia="en-AU"/>
        </w:rPr>
        <w:lastRenderedPageBreak/>
        <w:drawing>
          <wp:inline distT="0" distB="0" distL="0" distR="0" wp14:anchorId="4D77E2BB" wp14:editId="0B41EFE3">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618884FC" w14:textId="77777777" w:rsidR="00070A4E" w:rsidRDefault="00070A4E" w:rsidP="00070A4E">
      <w:pPr>
        <w:jc w:val="center"/>
        <w:rPr>
          <w:rFonts w:ascii="Arial" w:hAnsi="Arial"/>
        </w:rPr>
      </w:pPr>
      <w:r>
        <w:rPr>
          <w:rFonts w:ascii="Arial" w:hAnsi="Arial"/>
        </w:rPr>
        <w:t>Australian Capital Territory</w:t>
      </w:r>
    </w:p>
    <w:p w14:paraId="4D6292BC" w14:textId="276EE4EF" w:rsidR="00070A4E" w:rsidRDefault="008568A6" w:rsidP="00070A4E">
      <w:pPr>
        <w:pStyle w:val="Billname"/>
      </w:pPr>
      <w:bookmarkStart w:id="6" w:name="Citation"/>
      <w:r>
        <w:t>Education and Care Services National Law (ACT) Act 2011</w:t>
      </w:r>
      <w:bookmarkEnd w:id="6"/>
    </w:p>
    <w:p w14:paraId="59A4124F" w14:textId="77777777" w:rsidR="00070A4E" w:rsidRDefault="00070A4E" w:rsidP="00070A4E">
      <w:pPr>
        <w:pStyle w:val="ActNo"/>
      </w:pPr>
    </w:p>
    <w:p w14:paraId="065F3CA4" w14:textId="77777777" w:rsidR="00070A4E" w:rsidRDefault="00070A4E" w:rsidP="00070A4E">
      <w:pPr>
        <w:pStyle w:val="N-line3"/>
      </w:pPr>
    </w:p>
    <w:p w14:paraId="0EA60E30" w14:textId="77777777" w:rsidR="00070A4E" w:rsidRDefault="00070A4E" w:rsidP="00070A4E">
      <w:pPr>
        <w:pStyle w:val="LongTitle"/>
      </w:pPr>
      <w:r>
        <w:t>An Act to apply a national law relating to the regulation of education and care services for children</w:t>
      </w:r>
    </w:p>
    <w:p w14:paraId="137AFA2B" w14:textId="77777777" w:rsidR="00070A4E" w:rsidRDefault="00070A4E" w:rsidP="00070A4E">
      <w:pPr>
        <w:pStyle w:val="N-line3"/>
      </w:pPr>
    </w:p>
    <w:p w14:paraId="6FDBF5F8" w14:textId="77777777" w:rsidR="00070A4E" w:rsidRDefault="00070A4E" w:rsidP="00070A4E">
      <w:pPr>
        <w:pStyle w:val="Placeholder"/>
      </w:pPr>
      <w:r>
        <w:rPr>
          <w:rStyle w:val="charContents"/>
          <w:sz w:val="16"/>
        </w:rPr>
        <w:t xml:space="preserve">  </w:t>
      </w:r>
      <w:r>
        <w:rPr>
          <w:rStyle w:val="charPage"/>
        </w:rPr>
        <w:t xml:space="preserve">  </w:t>
      </w:r>
    </w:p>
    <w:p w14:paraId="64782DB1" w14:textId="77777777" w:rsidR="00070A4E" w:rsidRDefault="00070A4E" w:rsidP="00070A4E">
      <w:pPr>
        <w:pStyle w:val="Placeholder"/>
      </w:pPr>
      <w:r>
        <w:rPr>
          <w:rStyle w:val="CharChapNo"/>
        </w:rPr>
        <w:t xml:space="preserve">  </w:t>
      </w:r>
      <w:r>
        <w:rPr>
          <w:rStyle w:val="CharChapText"/>
        </w:rPr>
        <w:t xml:space="preserve">  </w:t>
      </w:r>
    </w:p>
    <w:p w14:paraId="717DD037" w14:textId="77777777" w:rsidR="00070A4E" w:rsidRDefault="00070A4E" w:rsidP="00070A4E">
      <w:pPr>
        <w:pStyle w:val="Placeholder"/>
      </w:pPr>
      <w:r>
        <w:rPr>
          <w:rStyle w:val="CharPartNo"/>
        </w:rPr>
        <w:t xml:space="preserve">  </w:t>
      </w:r>
      <w:r>
        <w:rPr>
          <w:rStyle w:val="CharPartText"/>
        </w:rPr>
        <w:t xml:space="preserve">  </w:t>
      </w:r>
    </w:p>
    <w:p w14:paraId="02A9C3EC" w14:textId="77777777" w:rsidR="00070A4E" w:rsidRDefault="00070A4E" w:rsidP="00070A4E">
      <w:pPr>
        <w:pStyle w:val="Placeholder"/>
      </w:pPr>
      <w:r>
        <w:rPr>
          <w:rStyle w:val="CharDivNo"/>
        </w:rPr>
        <w:t xml:space="preserve">  </w:t>
      </w:r>
      <w:r>
        <w:rPr>
          <w:rStyle w:val="CharDivText"/>
        </w:rPr>
        <w:t xml:space="preserve">  </w:t>
      </w:r>
    </w:p>
    <w:p w14:paraId="45CDE49D" w14:textId="77777777" w:rsidR="00070A4E" w:rsidRPr="00CA74E4" w:rsidRDefault="00070A4E" w:rsidP="00070A4E">
      <w:pPr>
        <w:pStyle w:val="PageBreak"/>
      </w:pPr>
      <w:r w:rsidRPr="00CA74E4">
        <w:br w:type="page"/>
      </w:r>
    </w:p>
    <w:p w14:paraId="06C83781" w14:textId="77777777" w:rsidR="00E4259A" w:rsidRPr="006838C8" w:rsidRDefault="00E4259A" w:rsidP="00E4259A"/>
    <w:p w14:paraId="4A05F986" w14:textId="77777777" w:rsidR="00847FA9" w:rsidRPr="00CD07C8" w:rsidRDefault="00A01C33" w:rsidP="00A01C33">
      <w:pPr>
        <w:pStyle w:val="AH2Part"/>
      </w:pPr>
      <w:bookmarkStart w:id="7" w:name="_Toc501033224"/>
      <w:r w:rsidRPr="00CD07C8">
        <w:rPr>
          <w:rStyle w:val="CharPartNo"/>
        </w:rPr>
        <w:t>Part 1</w:t>
      </w:r>
      <w:r w:rsidRPr="004046F6">
        <w:tab/>
      </w:r>
      <w:r w:rsidR="00847FA9" w:rsidRPr="00CD07C8">
        <w:rPr>
          <w:rStyle w:val="CharPartText"/>
        </w:rPr>
        <w:t>Preliminary</w:t>
      </w:r>
      <w:bookmarkEnd w:id="7"/>
    </w:p>
    <w:p w14:paraId="62426338" w14:textId="77777777" w:rsidR="007B1AFF" w:rsidRPr="004046F6" w:rsidRDefault="00A01C33" w:rsidP="00A01C33">
      <w:pPr>
        <w:pStyle w:val="AH5Sec"/>
      </w:pPr>
      <w:bookmarkStart w:id="8" w:name="_Toc501033225"/>
      <w:r w:rsidRPr="00CD07C8">
        <w:rPr>
          <w:rStyle w:val="CharSectNo"/>
        </w:rPr>
        <w:t>1</w:t>
      </w:r>
      <w:r w:rsidRPr="004046F6">
        <w:tab/>
      </w:r>
      <w:r w:rsidR="007B1AFF" w:rsidRPr="004046F6">
        <w:t>Name of Act</w:t>
      </w:r>
      <w:bookmarkEnd w:id="8"/>
    </w:p>
    <w:p w14:paraId="27E53782" w14:textId="77777777" w:rsidR="007B1AFF" w:rsidRPr="004046F6" w:rsidRDefault="007B1AFF">
      <w:pPr>
        <w:pStyle w:val="Amainreturn"/>
      </w:pPr>
      <w:r w:rsidRPr="004046F6">
        <w:t xml:space="preserve">This Act is the </w:t>
      </w:r>
      <w:r w:rsidR="004046F6" w:rsidRPr="00A01C33">
        <w:rPr>
          <w:rStyle w:val="charItals"/>
        </w:rPr>
        <w:t>Education and Care Services National Law (ACT) Act 2011</w:t>
      </w:r>
      <w:r w:rsidRPr="004046F6">
        <w:t>.</w:t>
      </w:r>
    </w:p>
    <w:p w14:paraId="1F8F39BD" w14:textId="77777777" w:rsidR="007B1AFF" w:rsidRPr="004046F6" w:rsidRDefault="00A01C33" w:rsidP="00A01C33">
      <w:pPr>
        <w:pStyle w:val="AH5Sec"/>
      </w:pPr>
      <w:bookmarkStart w:id="9" w:name="_Toc501033226"/>
      <w:r w:rsidRPr="00CD07C8">
        <w:rPr>
          <w:rStyle w:val="CharSectNo"/>
        </w:rPr>
        <w:t>3</w:t>
      </w:r>
      <w:r w:rsidRPr="004046F6">
        <w:tab/>
      </w:r>
      <w:r w:rsidR="007B1AFF" w:rsidRPr="004046F6">
        <w:t>Dictionary</w:t>
      </w:r>
      <w:bookmarkEnd w:id="9"/>
    </w:p>
    <w:p w14:paraId="54A6D463" w14:textId="77777777" w:rsidR="007B1AFF" w:rsidRPr="004046F6" w:rsidRDefault="007B1AFF" w:rsidP="00CD204F">
      <w:pPr>
        <w:pStyle w:val="Amainreturn"/>
        <w:keepNext/>
      </w:pPr>
      <w:r w:rsidRPr="004046F6">
        <w:t>The dictionary at the end of this Act is part of this Act.</w:t>
      </w:r>
    </w:p>
    <w:p w14:paraId="1F2EB3CE" w14:textId="77777777" w:rsidR="007B1AFF" w:rsidRPr="004046F6" w:rsidRDefault="007B1AFF" w:rsidP="00CD204F">
      <w:pPr>
        <w:pStyle w:val="aNote"/>
        <w:keepNext/>
      </w:pPr>
      <w:r w:rsidRPr="00A01C33">
        <w:rPr>
          <w:rStyle w:val="charItals"/>
        </w:rPr>
        <w:t>Note 1</w:t>
      </w:r>
      <w:r w:rsidRPr="004046F6">
        <w:tab/>
        <w:t>The dictionary at the end of this Act defines certain terms used in this Act.</w:t>
      </w:r>
    </w:p>
    <w:p w14:paraId="5DB4B782" w14:textId="2257F0DB" w:rsidR="007B1AFF" w:rsidRPr="004046F6" w:rsidRDefault="007B1AFF">
      <w:pPr>
        <w:pStyle w:val="aNote"/>
      </w:pPr>
      <w:r w:rsidRPr="00A01C33">
        <w:rPr>
          <w:rStyle w:val="charItals"/>
        </w:rPr>
        <w:t>Note 2</w:t>
      </w:r>
      <w:r w:rsidRPr="004046F6">
        <w:tab/>
        <w:t xml:space="preserve">A definition in the dictionary applies to the entire Act unless the definition, or another provision of the Act, provides otherwise or the contrary intention otherwise appears (see </w:t>
      </w:r>
      <w:hyperlink r:id="rId30" w:tooltip="A2001-14" w:history="1">
        <w:r w:rsidR="00BA53C4" w:rsidRPr="00BA53C4">
          <w:rPr>
            <w:rStyle w:val="charCitHyperlinkAbbrev"/>
          </w:rPr>
          <w:t>Legislation Act</w:t>
        </w:r>
      </w:hyperlink>
      <w:r w:rsidRPr="004046F6">
        <w:t>, s 155 and s 156 (1)).</w:t>
      </w:r>
    </w:p>
    <w:p w14:paraId="78F0CF9D" w14:textId="77777777" w:rsidR="00C33606" w:rsidRPr="004046F6" w:rsidRDefault="00A01C33" w:rsidP="00A01C33">
      <w:pPr>
        <w:pStyle w:val="AH5Sec"/>
      </w:pPr>
      <w:bookmarkStart w:id="10" w:name="_Toc501033227"/>
      <w:r w:rsidRPr="00CD07C8">
        <w:rPr>
          <w:rStyle w:val="CharSectNo"/>
        </w:rPr>
        <w:t>4</w:t>
      </w:r>
      <w:r w:rsidRPr="004046F6">
        <w:tab/>
      </w:r>
      <w:r w:rsidR="00895265" w:rsidRPr="004046F6">
        <w:t>Terms used in Education and Care Services National Law (ACT)</w:t>
      </w:r>
      <w:bookmarkEnd w:id="10"/>
    </w:p>
    <w:p w14:paraId="4959AEA0" w14:textId="22BFB7E2" w:rsidR="00555923" w:rsidRPr="004046F6" w:rsidRDefault="00555923" w:rsidP="00895265">
      <w:pPr>
        <w:pStyle w:val="Amainreturn"/>
      </w:pPr>
      <w:r w:rsidRPr="004046F6">
        <w:t>Terms used in this Act and</w:t>
      </w:r>
      <w:r w:rsidR="001C2D17" w:rsidRPr="004046F6">
        <w:t xml:space="preserve"> also</w:t>
      </w:r>
      <w:r w:rsidRPr="004046F6">
        <w:t xml:space="preserve"> in the Education and Care Services National Law set out in the schedule to the </w:t>
      </w:r>
      <w:hyperlink r:id="rId31" w:tooltip="Education and Care Services National Law Act 2010 (Vic)" w:history="1">
        <w:r w:rsidR="006601AB" w:rsidRPr="006601AB">
          <w:rPr>
            <w:rStyle w:val="charCitHyperlinkAbbrev"/>
          </w:rPr>
          <w:t>Victorian Act</w:t>
        </w:r>
      </w:hyperlink>
      <w:r w:rsidR="001C2D17" w:rsidRPr="004046F6">
        <w:t xml:space="preserve"> have the same meaning in this Act as they have in that Law.</w:t>
      </w:r>
      <w:r w:rsidRPr="004046F6">
        <w:t xml:space="preserve"> </w:t>
      </w:r>
    </w:p>
    <w:p w14:paraId="108CFBE1" w14:textId="77777777" w:rsidR="007B1AFF" w:rsidRPr="004046F6" w:rsidRDefault="00A01C33" w:rsidP="00A01C33">
      <w:pPr>
        <w:pStyle w:val="AH5Sec"/>
      </w:pPr>
      <w:bookmarkStart w:id="11" w:name="_Toc501033228"/>
      <w:r w:rsidRPr="00CD07C8">
        <w:rPr>
          <w:rStyle w:val="CharSectNo"/>
        </w:rPr>
        <w:t>5</w:t>
      </w:r>
      <w:r w:rsidRPr="004046F6">
        <w:tab/>
      </w:r>
      <w:r w:rsidR="007B1AFF" w:rsidRPr="004046F6">
        <w:t>Notes</w:t>
      </w:r>
      <w:bookmarkEnd w:id="11"/>
    </w:p>
    <w:p w14:paraId="0BA7B2B8" w14:textId="77777777" w:rsidR="007B1AFF" w:rsidRPr="004046F6" w:rsidRDefault="007B1AFF" w:rsidP="00CD204F">
      <w:pPr>
        <w:pStyle w:val="Amainreturn"/>
        <w:keepNext/>
      </w:pPr>
      <w:r w:rsidRPr="004046F6">
        <w:t>A note included in this Act is explanatory and is not part of this Act.</w:t>
      </w:r>
    </w:p>
    <w:p w14:paraId="3B7FF75D" w14:textId="2FFE2707" w:rsidR="007B1AFF" w:rsidRPr="004046F6" w:rsidRDefault="007B1AFF">
      <w:pPr>
        <w:pStyle w:val="aNote"/>
      </w:pPr>
      <w:r w:rsidRPr="00A01C33">
        <w:rPr>
          <w:rStyle w:val="charItals"/>
        </w:rPr>
        <w:t>Note</w:t>
      </w:r>
      <w:r w:rsidRPr="00A01C33">
        <w:rPr>
          <w:rStyle w:val="charItals"/>
        </w:rPr>
        <w:tab/>
      </w:r>
      <w:r w:rsidRPr="004046F6">
        <w:t xml:space="preserve">See the </w:t>
      </w:r>
      <w:hyperlink r:id="rId32" w:tooltip="A2001-14" w:history="1">
        <w:r w:rsidR="00BA53C4" w:rsidRPr="00BA53C4">
          <w:rPr>
            <w:rStyle w:val="charCitHyperlinkAbbrev"/>
          </w:rPr>
          <w:t>Legislation Act</w:t>
        </w:r>
      </w:hyperlink>
      <w:r w:rsidRPr="004046F6">
        <w:t>, s 127 (1), (4) and (5) for the legal status of notes.</w:t>
      </w:r>
    </w:p>
    <w:p w14:paraId="37417F4E" w14:textId="77777777" w:rsidR="00DA4270" w:rsidRPr="004046F6" w:rsidRDefault="00DA4270" w:rsidP="00CD204F">
      <w:pPr>
        <w:pStyle w:val="PageBreak"/>
        <w:suppressLineNumbers/>
      </w:pPr>
      <w:r w:rsidRPr="004046F6">
        <w:br w:type="page"/>
      </w:r>
    </w:p>
    <w:p w14:paraId="66BDA8FA" w14:textId="77777777" w:rsidR="00D92D74" w:rsidRPr="00CD07C8" w:rsidRDefault="00A01C33" w:rsidP="00A01C33">
      <w:pPr>
        <w:pStyle w:val="AH2Part"/>
      </w:pPr>
      <w:bookmarkStart w:id="12" w:name="_Toc501033229"/>
      <w:r w:rsidRPr="00CD07C8">
        <w:rPr>
          <w:rStyle w:val="CharPartNo"/>
        </w:rPr>
        <w:lastRenderedPageBreak/>
        <w:t>Part 2</w:t>
      </w:r>
      <w:r w:rsidRPr="004046F6">
        <w:tab/>
      </w:r>
      <w:r w:rsidR="001763C5" w:rsidRPr="00CD07C8">
        <w:rPr>
          <w:rStyle w:val="CharPartText"/>
        </w:rPr>
        <w:t>Adoption of National Law</w:t>
      </w:r>
      <w:bookmarkEnd w:id="12"/>
    </w:p>
    <w:p w14:paraId="15087044" w14:textId="77777777" w:rsidR="00211FC8" w:rsidRDefault="00211FC8" w:rsidP="00211FC8">
      <w:pPr>
        <w:pStyle w:val="AH5Sec"/>
      </w:pPr>
      <w:bookmarkStart w:id="13" w:name="_Toc501033230"/>
      <w:r w:rsidRPr="00CD07C8">
        <w:rPr>
          <w:rStyle w:val="CharSectNo"/>
        </w:rPr>
        <w:t>6</w:t>
      </w:r>
      <w:r>
        <w:tab/>
        <w:t>Adoption of Education and Care Services National Law</w:t>
      </w:r>
      <w:bookmarkEnd w:id="13"/>
    </w:p>
    <w:p w14:paraId="7FC79453" w14:textId="442C0DC9" w:rsidR="00211FC8" w:rsidRDefault="00211FC8" w:rsidP="00211FC8">
      <w:pPr>
        <w:pStyle w:val="Amain"/>
      </w:pPr>
      <w:r>
        <w:tab/>
        <w:t>(1)</w:t>
      </w:r>
      <w:r>
        <w:tab/>
        <w:t xml:space="preserve">Subject to this section, the Education and Care Services National Law, as in force from time to time, set out in the schedule to the </w:t>
      </w:r>
      <w:hyperlink r:id="rId33" w:tooltip="Education and Care Services National Law Act 2010 (Vic)" w:history="1">
        <w:r w:rsidR="006601AB" w:rsidRPr="006601AB">
          <w:rPr>
            <w:rStyle w:val="charCitHyperlinkAbbrev"/>
          </w:rPr>
          <w:t>Victorian Act</w:t>
        </w:r>
      </w:hyperlink>
      <w:r>
        <w:t>—</w:t>
      </w:r>
    </w:p>
    <w:p w14:paraId="26923A20" w14:textId="77777777" w:rsidR="00211FC8" w:rsidRDefault="00211FC8" w:rsidP="00211FC8">
      <w:pPr>
        <w:pStyle w:val="Apara"/>
      </w:pPr>
      <w:r>
        <w:tab/>
        <w:t>(a)</w:t>
      </w:r>
      <w:r>
        <w:tab/>
        <w:t>applies as a territory law; and</w:t>
      </w:r>
    </w:p>
    <w:p w14:paraId="52CCAEC6" w14:textId="77777777" w:rsidR="00211FC8" w:rsidRDefault="00211FC8" w:rsidP="00211FC8">
      <w:pPr>
        <w:pStyle w:val="Apara"/>
      </w:pPr>
      <w:r>
        <w:tab/>
        <w:t>(b)</w:t>
      </w:r>
      <w:r>
        <w:tab/>
        <w:t xml:space="preserve">as so applying may be referred to as the </w:t>
      </w:r>
      <w:r w:rsidR="00D50AFB" w:rsidRPr="00005249">
        <w:rPr>
          <w:rStyle w:val="charItals"/>
        </w:rPr>
        <w:t>Education and Care Services National Law (ACT)</w:t>
      </w:r>
      <w:r>
        <w:t>; and</w:t>
      </w:r>
    </w:p>
    <w:p w14:paraId="1159B0E8" w14:textId="77777777" w:rsidR="00211FC8" w:rsidRDefault="00211FC8" w:rsidP="00211FC8">
      <w:pPr>
        <w:pStyle w:val="Apara"/>
      </w:pPr>
      <w:r>
        <w:tab/>
        <w:t>(c)</w:t>
      </w:r>
      <w:r>
        <w:tab/>
        <w:t>so applies as if it were part of this Act.</w:t>
      </w:r>
    </w:p>
    <w:p w14:paraId="38E478FE" w14:textId="6919B47B" w:rsidR="00211FC8" w:rsidRDefault="00211FC8" w:rsidP="00211FC8">
      <w:pPr>
        <w:pStyle w:val="Amain"/>
      </w:pPr>
      <w:r>
        <w:tab/>
        <w:t>(2)</w:t>
      </w:r>
      <w:r>
        <w:tab/>
        <w:t xml:space="preserve">A law that amends the Education and Care Services National Law set out in the schedule to the </w:t>
      </w:r>
      <w:hyperlink r:id="rId34" w:tooltip="Education and Care Services National Law Act 2010 (Vic)" w:history="1">
        <w:r w:rsidR="006601AB" w:rsidRPr="006601AB">
          <w:rPr>
            <w:rStyle w:val="charCitHyperlinkAbbrev"/>
          </w:rPr>
          <w:t>Victorian Act</w:t>
        </w:r>
      </w:hyperlink>
      <w:r>
        <w:t xml:space="preserve"> and is passed by the Victorian Parliament after this Act’s notification day must be presented to the Legislative Assembly not later than 6 sitting days after the day it is passed.</w:t>
      </w:r>
    </w:p>
    <w:p w14:paraId="30027168" w14:textId="77777777" w:rsidR="00211FC8" w:rsidRDefault="00211FC8" w:rsidP="00211FC8">
      <w:pPr>
        <w:pStyle w:val="Amain"/>
      </w:pPr>
      <w:r>
        <w:tab/>
        <w:t>(3)</w:t>
      </w:r>
      <w:r>
        <w:tab/>
        <w:t>The amending law may be disallowed by the Legislative Assembly in the same way, and within the same period, that a disallowable instrument may be disallowed.</w:t>
      </w:r>
    </w:p>
    <w:p w14:paraId="68C5610B" w14:textId="1A2DB212" w:rsidR="00211FC8" w:rsidRDefault="00211FC8" w:rsidP="00211FC8">
      <w:pPr>
        <w:pStyle w:val="aNote"/>
      </w:pPr>
      <w:r w:rsidRPr="00BA53C4">
        <w:rPr>
          <w:rStyle w:val="charItals"/>
        </w:rPr>
        <w:t>Note</w:t>
      </w:r>
      <w:r w:rsidRPr="00BA53C4">
        <w:rPr>
          <w:rStyle w:val="charItals"/>
        </w:rPr>
        <w:tab/>
      </w:r>
      <w:r>
        <w:t xml:space="preserve">See the </w:t>
      </w:r>
      <w:hyperlink r:id="rId35" w:tooltip="A2001-14" w:history="1">
        <w:r w:rsidR="00BA53C4" w:rsidRPr="00BA53C4">
          <w:rPr>
            <w:rStyle w:val="charCitHyperlinkAbbrev"/>
          </w:rPr>
          <w:t>Legislation Act</w:t>
        </w:r>
      </w:hyperlink>
      <w:r>
        <w:t>, s 65 (Disallowance by resolution of Assembly).</w:t>
      </w:r>
    </w:p>
    <w:p w14:paraId="7728E106" w14:textId="77777777" w:rsidR="00211FC8" w:rsidRDefault="00211FC8" w:rsidP="00211FC8">
      <w:pPr>
        <w:pStyle w:val="Amain"/>
      </w:pPr>
      <w:r>
        <w:tab/>
        <w:t>(4)</w:t>
      </w:r>
      <w:r>
        <w:tab/>
        <w:t>If the amending law is not presented to the Legislative Assembly in accordance with subsection (2), or is disallowed under subsection (3), the Education and Care Services National Law applying under subsection (1) is taken—</w:t>
      </w:r>
    </w:p>
    <w:p w14:paraId="764D90F2" w14:textId="77777777" w:rsidR="00211FC8" w:rsidRDefault="00211FC8" w:rsidP="00211FC8">
      <w:pPr>
        <w:pStyle w:val="Apara"/>
      </w:pPr>
      <w:r>
        <w:tab/>
        <w:t>(a)</w:t>
      </w:r>
      <w:r>
        <w:tab/>
        <w:t>not to include the amendments made by the amending law; and</w:t>
      </w:r>
    </w:p>
    <w:p w14:paraId="18BE982A" w14:textId="77777777" w:rsidR="00211FC8" w:rsidRDefault="00211FC8" w:rsidP="00211FC8">
      <w:pPr>
        <w:pStyle w:val="Apara"/>
      </w:pPr>
      <w:r>
        <w:tab/>
        <w:t>(b)</w:t>
      </w:r>
      <w:r>
        <w:tab/>
        <w:t>to include any provision repealed or amended by the amending law as if the amending law had not been made.</w:t>
      </w:r>
    </w:p>
    <w:p w14:paraId="62E04DA9" w14:textId="661518C8" w:rsidR="00211FC8" w:rsidRDefault="00211FC8" w:rsidP="00211FC8">
      <w:pPr>
        <w:pStyle w:val="Amain"/>
      </w:pPr>
      <w:r>
        <w:tab/>
        <w:t>(5)</w:t>
      </w:r>
      <w:r>
        <w:tab/>
        <w:t xml:space="preserve">Section 303 (4) (Parliamentary scrutiny of national regulations) of the Education and Care Services National Law set out in the schedule to the </w:t>
      </w:r>
      <w:hyperlink r:id="rId36" w:tooltip="Education and Care Services National Law Act 2010 (Vic)" w:history="1">
        <w:r w:rsidR="006601AB" w:rsidRPr="006601AB">
          <w:rPr>
            <w:rStyle w:val="charCitHyperlinkAbbrev"/>
          </w:rPr>
          <w:t>Victorian Act</w:t>
        </w:r>
      </w:hyperlink>
      <w:r>
        <w:t xml:space="preserve"> does not apply as a territory law.</w:t>
      </w:r>
    </w:p>
    <w:p w14:paraId="52103465" w14:textId="77777777" w:rsidR="00387BE7" w:rsidRPr="004046F6" w:rsidRDefault="00A01C33" w:rsidP="00A01C33">
      <w:pPr>
        <w:pStyle w:val="AH5Sec"/>
        <w:rPr>
          <w:lang w:eastAsia="en-AU"/>
        </w:rPr>
      </w:pPr>
      <w:bookmarkStart w:id="14" w:name="_Toc501033231"/>
      <w:r w:rsidRPr="00CD07C8">
        <w:rPr>
          <w:rStyle w:val="CharSectNo"/>
        </w:rPr>
        <w:lastRenderedPageBreak/>
        <w:t>7</w:t>
      </w:r>
      <w:r w:rsidRPr="004046F6">
        <w:rPr>
          <w:lang w:eastAsia="en-AU"/>
        </w:rPr>
        <w:tab/>
      </w:r>
      <w:r w:rsidR="00387BE7" w:rsidRPr="004046F6">
        <w:t xml:space="preserve">Exclusion of </w:t>
      </w:r>
      <w:r w:rsidR="00EC2CEA" w:rsidRPr="004046F6">
        <w:t>territory laws</w:t>
      </w:r>
      <w:bookmarkEnd w:id="14"/>
    </w:p>
    <w:p w14:paraId="52B6E506" w14:textId="77777777" w:rsidR="00387BE7" w:rsidRPr="004046F6" w:rsidRDefault="00CD204F" w:rsidP="00CD204F">
      <w:pPr>
        <w:pStyle w:val="Amain"/>
        <w:keepNext/>
        <w:rPr>
          <w:lang w:eastAsia="en-AU"/>
        </w:rPr>
      </w:pPr>
      <w:r>
        <w:rPr>
          <w:lang w:eastAsia="en-AU"/>
        </w:rPr>
        <w:tab/>
      </w:r>
      <w:r w:rsidR="00A01C33" w:rsidRPr="004046F6">
        <w:rPr>
          <w:lang w:eastAsia="en-AU"/>
        </w:rPr>
        <w:t>(1)</w:t>
      </w:r>
      <w:r w:rsidR="00A01C33" w:rsidRPr="004046F6">
        <w:rPr>
          <w:lang w:eastAsia="en-AU"/>
        </w:rPr>
        <w:tab/>
      </w:r>
      <w:r w:rsidR="00407675" w:rsidRPr="004046F6">
        <w:rPr>
          <w:lang w:eastAsia="en-AU"/>
        </w:rPr>
        <w:t>The following territory laws</w:t>
      </w:r>
      <w:r w:rsidR="00387BE7" w:rsidRPr="004046F6">
        <w:rPr>
          <w:lang w:eastAsia="en-AU"/>
        </w:rPr>
        <w:t xml:space="preserve"> do not</w:t>
      </w:r>
      <w:r w:rsidR="00AE0043" w:rsidRPr="004046F6">
        <w:rPr>
          <w:lang w:eastAsia="en-AU"/>
        </w:rPr>
        <w:t xml:space="preserve"> </w:t>
      </w:r>
      <w:r w:rsidR="00387BE7" w:rsidRPr="004046F6">
        <w:rPr>
          <w:rFonts w:ascii="TimesNewRomanPSMT" w:hAnsi="TimesNewRomanPSMT" w:cs="TimesNewRomanPSMT"/>
          <w:lang w:eastAsia="en-AU"/>
        </w:rPr>
        <w:t xml:space="preserve">apply to the </w:t>
      </w:r>
      <w:r w:rsidR="00D50AFB" w:rsidRPr="00005249">
        <w:rPr>
          <w:rStyle w:val="charItals"/>
        </w:rPr>
        <w:t>Education and Care Services National Law (ACT)</w:t>
      </w:r>
      <w:r w:rsidR="00387BE7" w:rsidRPr="004046F6">
        <w:rPr>
          <w:rFonts w:ascii="TimesNewRomanPSMT" w:hAnsi="TimesNewRomanPSMT" w:cs="TimesNewRomanPSMT"/>
          <w:lang w:eastAsia="en-AU"/>
        </w:rPr>
        <w:t xml:space="preserve"> or to the instruments made under</w:t>
      </w:r>
      <w:r w:rsidR="00AE0043" w:rsidRPr="004046F6">
        <w:rPr>
          <w:rFonts w:ascii="TimesNewRomanPSMT" w:hAnsi="TimesNewRomanPSMT" w:cs="TimesNewRomanPSMT"/>
          <w:lang w:eastAsia="en-AU"/>
        </w:rPr>
        <w:t xml:space="preserve"> that La</w:t>
      </w:r>
      <w:r w:rsidR="00CE365B" w:rsidRPr="004046F6">
        <w:rPr>
          <w:rFonts w:ascii="TimesNewRomanPSMT" w:hAnsi="TimesNewRomanPSMT" w:cs="TimesNewRomanPSMT"/>
          <w:lang w:eastAsia="en-AU"/>
        </w:rPr>
        <w:t>w:</w:t>
      </w:r>
    </w:p>
    <w:p w14:paraId="4D7D0B51" w14:textId="52648BFE" w:rsidR="00DA4270" w:rsidRPr="004046F6" w:rsidRDefault="00CD204F" w:rsidP="00CD204F">
      <w:pPr>
        <w:pStyle w:val="Apara"/>
        <w:rPr>
          <w:lang w:eastAsia="en-AU"/>
        </w:rPr>
      </w:pPr>
      <w:r>
        <w:rPr>
          <w:lang w:eastAsia="en-AU"/>
        </w:rPr>
        <w:tab/>
      </w:r>
      <w:r w:rsidR="00A01C33" w:rsidRPr="004046F6">
        <w:rPr>
          <w:lang w:eastAsia="en-AU"/>
        </w:rPr>
        <w:t>(a)</w:t>
      </w:r>
      <w:r w:rsidR="00A01C33" w:rsidRPr="004046F6">
        <w:rPr>
          <w:lang w:eastAsia="en-AU"/>
        </w:rPr>
        <w:tab/>
      </w:r>
      <w:r w:rsidR="00DA4270" w:rsidRPr="004046F6">
        <w:rPr>
          <w:lang w:eastAsia="en-AU"/>
        </w:rPr>
        <w:t xml:space="preserve">the </w:t>
      </w:r>
      <w:hyperlink r:id="rId37" w:tooltip="A2002-51" w:history="1">
        <w:r w:rsidR="00BA53C4" w:rsidRPr="00BA53C4">
          <w:rPr>
            <w:rStyle w:val="charCitHyperlinkItal"/>
          </w:rPr>
          <w:t>Criminal Code 2002</w:t>
        </w:r>
      </w:hyperlink>
      <w:r w:rsidR="00DA4270" w:rsidRPr="004046F6">
        <w:rPr>
          <w:lang w:eastAsia="en-AU"/>
        </w:rPr>
        <w:t>;</w:t>
      </w:r>
    </w:p>
    <w:p w14:paraId="51281118" w14:textId="765B7938" w:rsidR="00407675" w:rsidRPr="004046F6" w:rsidRDefault="00CD204F" w:rsidP="00CD204F">
      <w:pPr>
        <w:pStyle w:val="Apara"/>
        <w:rPr>
          <w:lang w:eastAsia="en-AU"/>
        </w:rPr>
      </w:pPr>
      <w:r>
        <w:rPr>
          <w:lang w:eastAsia="en-AU"/>
        </w:rPr>
        <w:tab/>
      </w:r>
      <w:r w:rsidR="00A01C33" w:rsidRPr="004046F6">
        <w:rPr>
          <w:lang w:eastAsia="en-AU"/>
        </w:rPr>
        <w:t>(b)</w:t>
      </w:r>
      <w:r w:rsidR="00A01C33" w:rsidRPr="004046F6">
        <w:rPr>
          <w:lang w:eastAsia="en-AU"/>
        </w:rPr>
        <w:tab/>
      </w:r>
      <w:r w:rsidR="00407675" w:rsidRPr="004046F6">
        <w:rPr>
          <w:lang w:eastAsia="en-AU"/>
        </w:rPr>
        <w:t xml:space="preserve">the </w:t>
      </w:r>
      <w:hyperlink r:id="rId38" w:tooltip="A2016-55" w:history="1">
        <w:r w:rsidR="00694F21" w:rsidRPr="001D557F">
          <w:rPr>
            <w:rStyle w:val="charCitHyperlinkItal"/>
          </w:rPr>
          <w:t>Freedom of Information Act 2016</w:t>
        </w:r>
      </w:hyperlink>
      <w:r w:rsidR="00407675" w:rsidRPr="004046F6">
        <w:rPr>
          <w:lang w:eastAsia="en-AU"/>
        </w:rPr>
        <w:t>;</w:t>
      </w:r>
    </w:p>
    <w:p w14:paraId="0924AA6D" w14:textId="2E465367" w:rsidR="00407675" w:rsidRPr="004046F6" w:rsidRDefault="00CD204F" w:rsidP="00CD204F">
      <w:pPr>
        <w:pStyle w:val="Apara"/>
        <w:rPr>
          <w:lang w:eastAsia="en-AU"/>
        </w:rPr>
      </w:pPr>
      <w:r>
        <w:rPr>
          <w:lang w:eastAsia="en-AU"/>
        </w:rPr>
        <w:tab/>
      </w:r>
      <w:r w:rsidR="00A01C33" w:rsidRPr="004046F6">
        <w:rPr>
          <w:lang w:eastAsia="en-AU"/>
        </w:rPr>
        <w:t>(c)</w:t>
      </w:r>
      <w:r w:rsidR="00A01C33" w:rsidRPr="004046F6">
        <w:rPr>
          <w:lang w:eastAsia="en-AU"/>
        </w:rPr>
        <w:tab/>
      </w:r>
      <w:r w:rsidR="00407675" w:rsidRPr="004046F6">
        <w:rPr>
          <w:szCs w:val="24"/>
          <w:lang w:eastAsia="en-AU"/>
        </w:rPr>
        <w:t xml:space="preserve">the </w:t>
      </w:r>
      <w:hyperlink r:id="rId39" w:tooltip="A2001-14" w:history="1">
        <w:r w:rsidR="00BA53C4" w:rsidRPr="00BA53C4">
          <w:rPr>
            <w:rStyle w:val="charCitHyperlinkItal"/>
          </w:rPr>
          <w:t>Legislation Act 2001</w:t>
        </w:r>
      </w:hyperlink>
      <w:r w:rsidR="00B10ABA" w:rsidRPr="004046F6">
        <w:rPr>
          <w:szCs w:val="24"/>
          <w:lang w:eastAsia="en-AU"/>
        </w:rPr>
        <w:t>.</w:t>
      </w:r>
    </w:p>
    <w:p w14:paraId="5EAACFDE" w14:textId="77777777" w:rsidR="00A80081" w:rsidRPr="004046F6" w:rsidRDefault="00CD204F" w:rsidP="00CD204F">
      <w:pPr>
        <w:pStyle w:val="Amain"/>
        <w:keepNext/>
        <w:rPr>
          <w:lang w:eastAsia="en-AU"/>
        </w:rPr>
      </w:pPr>
      <w:r>
        <w:rPr>
          <w:lang w:eastAsia="en-AU"/>
        </w:rPr>
        <w:tab/>
      </w:r>
      <w:r w:rsidR="00A01C33" w:rsidRPr="004046F6">
        <w:rPr>
          <w:lang w:eastAsia="en-AU"/>
        </w:rPr>
        <w:t>(2)</w:t>
      </w:r>
      <w:r w:rsidR="00A01C33" w:rsidRPr="004046F6">
        <w:rPr>
          <w:lang w:eastAsia="en-AU"/>
        </w:rPr>
        <w:tab/>
      </w:r>
      <w:r w:rsidR="00A80081" w:rsidRPr="004046F6">
        <w:rPr>
          <w:lang w:eastAsia="en-AU"/>
        </w:rPr>
        <w:t xml:space="preserve">The following territory laws do not apply to the </w:t>
      </w:r>
      <w:r w:rsidR="00D50AFB" w:rsidRPr="00005249">
        <w:rPr>
          <w:rStyle w:val="charItals"/>
        </w:rPr>
        <w:t>Education and Care Services National Law (ACT)</w:t>
      </w:r>
      <w:r w:rsidR="00A80081" w:rsidRPr="004046F6">
        <w:rPr>
          <w:lang w:eastAsia="en-AU"/>
        </w:rPr>
        <w:t xml:space="preserve"> or to the instruments made under that Law, except to the extent that that Law and those instruments apply to the Regulatory Authority and the employees, decisions, actions and reco</w:t>
      </w:r>
      <w:r w:rsidR="00CE365B" w:rsidRPr="004046F6">
        <w:rPr>
          <w:lang w:eastAsia="en-AU"/>
        </w:rPr>
        <w:t>rds of the Regulatory Authority:</w:t>
      </w:r>
    </w:p>
    <w:p w14:paraId="59F5614C" w14:textId="5AFA6C36" w:rsidR="00761C92" w:rsidRPr="004046F6" w:rsidRDefault="00CD204F" w:rsidP="00CD204F">
      <w:pPr>
        <w:pStyle w:val="Apara"/>
        <w:rPr>
          <w:szCs w:val="24"/>
          <w:lang w:eastAsia="en-AU"/>
        </w:rPr>
      </w:pPr>
      <w:r>
        <w:rPr>
          <w:szCs w:val="24"/>
          <w:lang w:eastAsia="en-AU"/>
        </w:rPr>
        <w:tab/>
      </w:r>
      <w:r w:rsidR="00A01C33" w:rsidRPr="004046F6">
        <w:rPr>
          <w:szCs w:val="24"/>
          <w:lang w:eastAsia="en-AU"/>
        </w:rPr>
        <w:t>(a)</w:t>
      </w:r>
      <w:r w:rsidR="00A01C33" w:rsidRPr="004046F6">
        <w:rPr>
          <w:szCs w:val="24"/>
          <w:lang w:eastAsia="en-AU"/>
        </w:rPr>
        <w:tab/>
      </w:r>
      <w:r w:rsidR="00407675" w:rsidRPr="004046F6">
        <w:rPr>
          <w:lang w:eastAsia="en-AU"/>
        </w:rPr>
        <w:t xml:space="preserve">the </w:t>
      </w:r>
      <w:hyperlink r:id="rId40" w:tooltip="A2004-8" w:history="1">
        <w:r w:rsidR="00BA53C4" w:rsidRPr="00BA53C4">
          <w:rPr>
            <w:rStyle w:val="charCitHyperlinkItal"/>
          </w:rPr>
          <w:t>Annual Reports (Government Agencies) Act 2004</w:t>
        </w:r>
      </w:hyperlink>
      <w:r w:rsidR="00407675" w:rsidRPr="004046F6">
        <w:rPr>
          <w:lang w:eastAsia="en-AU"/>
        </w:rPr>
        <w:t>;</w:t>
      </w:r>
    </w:p>
    <w:p w14:paraId="35A27ECC" w14:textId="54162CA2" w:rsidR="00761C92" w:rsidRPr="004046F6" w:rsidRDefault="00CD204F" w:rsidP="00CD204F">
      <w:pPr>
        <w:pStyle w:val="Apara"/>
        <w:rPr>
          <w:szCs w:val="24"/>
          <w:lang w:eastAsia="en-AU"/>
        </w:rPr>
      </w:pPr>
      <w:r>
        <w:rPr>
          <w:szCs w:val="24"/>
          <w:lang w:eastAsia="en-AU"/>
        </w:rPr>
        <w:tab/>
      </w:r>
      <w:r w:rsidR="00A01C33" w:rsidRPr="004046F6">
        <w:rPr>
          <w:szCs w:val="24"/>
          <w:lang w:eastAsia="en-AU"/>
        </w:rPr>
        <w:t>(b)</w:t>
      </w:r>
      <w:r w:rsidR="00A01C33" w:rsidRPr="004046F6">
        <w:rPr>
          <w:szCs w:val="24"/>
          <w:lang w:eastAsia="en-AU"/>
        </w:rPr>
        <w:tab/>
      </w:r>
      <w:r w:rsidR="00407675" w:rsidRPr="004046F6">
        <w:rPr>
          <w:szCs w:val="24"/>
          <w:lang w:eastAsia="en-AU"/>
        </w:rPr>
        <w:t xml:space="preserve">the </w:t>
      </w:r>
      <w:hyperlink r:id="rId41" w:tooltip="A1996-23" w:history="1">
        <w:r w:rsidR="00BA53C4" w:rsidRPr="00BA53C4">
          <w:rPr>
            <w:rStyle w:val="charCitHyperlinkItal"/>
          </w:rPr>
          <w:t>Auditor-General Act 1996</w:t>
        </w:r>
      </w:hyperlink>
      <w:r w:rsidR="00407675" w:rsidRPr="004046F6">
        <w:rPr>
          <w:szCs w:val="24"/>
          <w:lang w:eastAsia="en-AU"/>
        </w:rPr>
        <w:t>;</w:t>
      </w:r>
    </w:p>
    <w:p w14:paraId="35E717F3" w14:textId="71BB1498" w:rsidR="00761C92" w:rsidRPr="004046F6" w:rsidRDefault="00CD204F" w:rsidP="00CD204F">
      <w:pPr>
        <w:pStyle w:val="Apara"/>
        <w:rPr>
          <w:szCs w:val="24"/>
          <w:lang w:eastAsia="en-AU"/>
        </w:rPr>
      </w:pPr>
      <w:r>
        <w:rPr>
          <w:szCs w:val="24"/>
          <w:lang w:eastAsia="en-AU"/>
        </w:rPr>
        <w:tab/>
      </w:r>
      <w:r w:rsidR="00A01C33" w:rsidRPr="004046F6">
        <w:rPr>
          <w:szCs w:val="24"/>
          <w:lang w:eastAsia="en-AU"/>
        </w:rPr>
        <w:t>(c)</w:t>
      </w:r>
      <w:r w:rsidR="00A01C33" w:rsidRPr="004046F6">
        <w:rPr>
          <w:szCs w:val="24"/>
          <w:lang w:eastAsia="en-AU"/>
        </w:rPr>
        <w:tab/>
      </w:r>
      <w:r w:rsidR="00407675" w:rsidRPr="004046F6">
        <w:rPr>
          <w:szCs w:val="24"/>
          <w:lang w:eastAsia="en-AU"/>
        </w:rPr>
        <w:t xml:space="preserve">the </w:t>
      </w:r>
      <w:hyperlink r:id="rId42" w:tooltip="A1996-22" w:history="1">
        <w:r w:rsidR="00BA53C4" w:rsidRPr="00BA53C4">
          <w:rPr>
            <w:rStyle w:val="charCitHyperlinkItal"/>
          </w:rPr>
          <w:t>Financial Management Act 1996</w:t>
        </w:r>
      </w:hyperlink>
      <w:r w:rsidR="00407675" w:rsidRPr="004046F6">
        <w:rPr>
          <w:szCs w:val="24"/>
          <w:lang w:eastAsia="en-AU"/>
        </w:rPr>
        <w:t>;</w:t>
      </w:r>
    </w:p>
    <w:p w14:paraId="7D8E95D2" w14:textId="311211F1" w:rsidR="00761C92" w:rsidRPr="004046F6" w:rsidRDefault="00CD204F" w:rsidP="00CD204F">
      <w:pPr>
        <w:pStyle w:val="Apara"/>
        <w:rPr>
          <w:lang w:eastAsia="en-AU"/>
        </w:rPr>
      </w:pPr>
      <w:r>
        <w:rPr>
          <w:lang w:eastAsia="en-AU"/>
        </w:rPr>
        <w:tab/>
      </w:r>
      <w:r w:rsidR="00A01C33" w:rsidRPr="004046F6">
        <w:rPr>
          <w:lang w:eastAsia="en-AU"/>
        </w:rPr>
        <w:t>(d)</w:t>
      </w:r>
      <w:r w:rsidR="00A01C33" w:rsidRPr="004046F6">
        <w:rPr>
          <w:lang w:eastAsia="en-AU"/>
        </w:rPr>
        <w:tab/>
      </w:r>
      <w:r w:rsidR="00407675" w:rsidRPr="004046F6">
        <w:rPr>
          <w:szCs w:val="24"/>
          <w:lang w:eastAsia="en-AU"/>
        </w:rPr>
        <w:t xml:space="preserve">the </w:t>
      </w:r>
      <w:hyperlink r:id="rId43" w:tooltip="A1989-45" w:history="1">
        <w:r w:rsidR="00BA53C4" w:rsidRPr="00BA53C4">
          <w:rPr>
            <w:rStyle w:val="charCitHyperlinkItal"/>
          </w:rPr>
          <w:t>Ombudsman Act 1989</w:t>
        </w:r>
      </w:hyperlink>
      <w:r w:rsidR="00407675" w:rsidRPr="004046F6">
        <w:rPr>
          <w:szCs w:val="24"/>
          <w:lang w:eastAsia="en-AU"/>
        </w:rPr>
        <w:t>;</w:t>
      </w:r>
    </w:p>
    <w:p w14:paraId="6216A39B" w14:textId="1D4714CF" w:rsidR="0037688E" w:rsidRPr="004046F6" w:rsidRDefault="00CD204F" w:rsidP="00CD204F">
      <w:pPr>
        <w:pStyle w:val="Apara"/>
        <w:rPr>
          <w:lang w:eastAsia="en-AU"/>
        </w:rPr>
      </w:pPr>
      <w:r>
        <w:rPr>
          <w:lang w:eastAsia="en-AU"/>
        </w:rPr>
        <w:tab/>
      </w:r>
      <w:r w:rsidR="00A01C33" w:rsidRPr="004046F6">
        <w:rPr>
          <w:lang w:eastAsia="en-AU"/>
        </w:rPr>
        <w:t>(e)</w:t>
      </w:r>
      <w:r w:rsidR="00A01C33" w:rsidRPr="004046F6">
        <w:rPr>
          <w:lang w:eastAsia="en-AU"/>
        </w:rPr>
        <w:tab/>
      </w:r>
      <w:r w:rsidR="00407675" w:rsidRPr="004046F6">
        <w:rPr>
          <w:szCs w:val="24"/>
          <w:lang w:eastAsia="en-AU"/>
        </w:rPr>
        <w:t xml:space="preserve">the </w:t>
      </w:r>
      <w:hyperlink r:id="rId44" w:tooltip="A1994-37" w:history="1">
        <w:r w:rsidR="00BA53C4" w:rsidRPr="00BA53C4">
          <w:rPr>
            <w:rStyle w:val="charCitHyperlinkItal"/>
          </w:rPr>
          <w:t>Public Sector Management Act 1994</w:t>
        </w:r>
      </w:hyperlink>
      <w:r w:rsidR="001049F9" w:rsidRPr="00BA53C4">
        <w:t>;</w:t>
      </w:r>
    </w:p>
    <w:p w14:paraId="198F5724" w14:textId="4AF5FCE6" w:rsidR="00761C92" w:rsidRPr="004046F6" w:rsidRDefault="00CD204F" w:rsidP="00CD204F">
      <w:pPr>
        <w:pStyle w:val="Apara"/>
        <w:rPr>
          <w:lang w:eastAsia="en-AU"/>
        </w:rPr>
      </w:pPr>
      <w:r>
        <w:rPr>
          <w:lang w:eastAsia="en-AU"/>
        </w:rPr>
        <w:tab/>
      </w:r>
      <w:r w:rsidR="00A01C33" w:rsidRPr="004046F6">
        <w:rPr>
          <w:lang w:eastAsia="en-AU"/>
        </w:rPr>
        <w:t>(f)</w:t>
      </w:r>
      <w:r w:rsidR="00A01C33" w:rsidRPr="004046F6">
        <w:rPr>
          <w:lang w:eastAsia="en-AU"/>
        </w:rPr>
        <w:tab/>
      </w:r>
      <w:r w:rsidR="0037688E" w:rsidRPr="004046F6">
        <w:rPr>
          <w:iCs/>
          <w:szCs w:val="24"/>
          <w:lang w:eastAsia="en-AU"/>
        </w:rPr>
        <w:t xml:space="preserve">the </w:t>
      </w:r>
      <w:hyperlink r:id="rId45" w:tooltip="A2002-18" w:history="1">
        <w:r w:rsidR="00BA53C4" w:rsidRPr="00BA53C4">
          <w:rPr>
            <w:rStyle w:val="charCitHyperlinkItal"/>
          </w:rPr>
          <w:t>Territory Records Act 2002</w:t>
        </w:r>
      </w:hyperlink>
      <w:r w:rsidR="00407675" w:rsidRPr="004046F6">
        <w:rPr>
          <w:szCs w:val="24"/>
          <w:lang w:eastAsia="en-AU"/>
        </w:rPr>
        <w:t>.</w:t>
      </w:r>
    </w:p>
    <w:p w14:paraId="2B0EADC9" w14:textId="77777777" w:rsidR="00E12FDC" w:rsidRPr="004046F6" w:rsidRDefault="00A01C33" w:rsidP="00A01C33">
      <w:pPr>
        <w:pStyle w:val="AH5Sec"/>
        <w:rPr>
          <w:rFonts w:ascii="TimesNewRomanPS-BoldMT" w:hAnsi="TimesNewRomanPS-BoldMT" w:cs="TimesNewRomanPS-BoldMT"/>
          <w:szCs w:val="24"/>
          <w:lang w:eastAsia="en-AU"/>
        </w:rPr>
      </w:pPr>
      <w:bookmarkStart w:id="15" w:name="_Toc501033232"/>
      <w:r w:rsidRPr="00CD07C8">
        <w:rPr>
          <w:rStyle w:val="CharSectNo"/>
        </w:rPr>
        <w:t>8</w:t>
      </w:r>
      <w:r w:rsidRPr="004046F6">
        <w:rPr>
          <w:rFonts w:cs="TimesNewRomanPS-BoldMT"/>
          <w:szCs w:val="24"/>
          <w:lang w:eastAsia="en-AU"/>
        </w:rPr>
        <w:tab/>
      </w:r>
      <w:r w:rsidR="00E12FDC" w:rsidRPr="004046F6">
        <w:rPr>
          <w:lang w:eastAsia="en-AU"/>
        </w:rPr>
        <w:t>Meaning of generic terms in Education and Care Services National Law for this jurisdiction</w:t>
      </w:r>
      <w:bookmarkEnd w:id="15"/>
    </w:p>
    <w:p w14:paraId="6D2DCA37" w14:textId="77777777" w:rsidR="00E12FDC" w:rsidRPr="004046F6" w:rsidRDefault="00E12FDC" w:rsidP="00CD204F">
      <w:pPr>
        <w:pStyle w:val="Amainreturn"/>
        <w:keepNext/>
        <w:rPr>
          <w:lang w:eastAsia="en-AU"/>
        </w:rPr>
      </w:pPr>
      <w:r w:rsidRPr="004046F6">
        <w:rPr>
          <w:lang w:eastAsia="en-AU"/>
        </w:rPr>
        <w:t xml:space="preserve">In the </w:t>
      </w:r>
      <w:r w:rsidR="00E771A1" w:rsidRPr="00005249">
        <w:rPr>
          <w:rStyle w:val="charItals"/>
        </w:rPr>
        <w:t>Education and Care Services National Law (ACT)</w:t>
      </w:r>
      <w:r w:rsidR="00780D06" w:rsidRPr="004046F6">
        <w:rPr>
          <w:lang w:eastAsia="en-AU"/>
        </w:rPr>
        <w:t>:</w:t>
      </w:r>
    </w:p>
    <w:p w14:paraId="10B383CA" w14:textId="59F3EA21" w:rsidR="00EE3D73" w:rsidRPr="004046F6" w:rsidRDefault="00780D06" w:rsidP="00CD204F">
      <w:pPr>
        <w:pStyle w:val="aDef"/>
        <w:keepNext/>
        <w:rPr>
          <w:lang w:eastAsia="en-AU"/>
        </w:rPr>
      </w:pPr>
      <w:r w:rsidRPr="00A01C33">
        <w:rPr>
          <w:rStyle w:val="charBoldItals"/>
        </w:rPr>
        <w:t>child protection law</w:t>
      </w:r>
      <w:r w:rsidR="00E14CD6" w:rsidRPr="004046F6">
        <w:rPr>
          <w:lang w:eastAsia="en-AU"/>
        </w:rPr>
        <w:t xml:space="preserve"> means</w:t>
      </w:r>
      <w:r w:rsidR="004545BB" w:rsidRPr="004046F6">
        <w:rPr>
          <w:lang w:eastAsia="en-AU"/>
        </w:rPr>
        <w:t xml:space="preserve"> the</w:t>
      </w:r>
      <w:r w:rsidR="00E14CD6" w:rsidRPr="004046F6">
        <w:rPr>
          <w:lang w:eastAsia="en-AU"/>
        </w:rPr>
        <w:t xml:space="preserve"> </w:t>
      </w:r>
      <w:hyperlink r:id="rId46" w:tooltip="A2008-19" w:history="1">
        <w:r w:rsidR="00BA53C4" w:rsidRPr="00BA53C4">
          <w:rPr>
            <w:rStyle w:val="charCitHyperlinkItal"/>
          </w:rPr>
          <w:t>Children and Young People Act 2008</w:t>
        </w:r>
      </w:hyperlink>
      <w:r w:rsidR="004545BB" w:rsidRPr="004046F6">
        <w:rPr>
          <w:lang w:eastAsia="en-AU"/>
        </w:rPr>
        <w:t>.</w:t>
      </w:r>
    </w:p>
    <w:p w14:paraId="51D38DC3" w14:textId="7D69E760" w:rsidR="004545BB" w:rsidRPr="004046F6" w:rsidRDefault="004545BB" w:rsidP="004545BB">
      <w:pPr>
        <w:pStyle w:val="aNote"/>
        <w:rPr>
          <w:snapToGrid w:val="0"/>
        </w:rPr>
      </w:pPr>
      <w:r w:rsidRPr="00A01C33">
        <w:rPr>
          <w:rStyle w:val="charItals"/>
        </w:rPr>
        <w:t>Note</w:t>
      </w:r>
      <w:r w:rsidRPr="004046F6">
        <w:rPr>
          <w:snapToGrid w:val="0"/>
        </w:rPr>
        <w:tab/>
        <w:t>A reference to a</w:t>
      </w:r>
      <w:r w:rsidR="00FD258B" w:rsidRPr="004046F6">
        <w:rPr>
          <w:snapToGrid w:val="0"/>
        </w:rPr>
        <w:t xml:space="preserve"> law</w:t>
      </w:r>
      <w:r w:rsidRPr="004046F6">
        <w:rPr>
          <w:snapToGrid w:val="0"/>
        </w:rPr>
        <w:t xml:space="preserve"> includes a reference to the </w:t>
      </w:r>
      <w:r w:rsidR="00FD258B" w:rsidRPr="004046F6">
        <w:rPr>
          <w:snapToGrid w:val="0"/>
        </w:rPr>
        <w:t xml:space="preserve">statutory instruments made or in force under the law </w:t>
      </w:r>
      <w:r w:rsidRPr="004046F6">
        <w:rPr>
          <w:snapToGrid w:val="0"/>
        </w:rPr>
        <w:t xml:space="preserve">(see </w:t>
      </w:r>
      <w:hyperlink r:id="rId47" w:tooltip="A2001-14" w:history="1">
        <w:r w:rsidR="00BA53C4" w:rsidRPr="00BA53C4">
          <w:rPr>
            <w:rStyle w:val="charCitHyperlinkAbbrev"/>
          </w:rPr>
          <w:t>Legislation Act</w:t>
        </w:r>
      </w:hyperlink>
      <w:r w:rsidRPr="004046F6">
        <w:t>,</w:t>
      </w:r>
      <w:r w:rsidRPr="004046F6">
        <w:rPr>
          <w:snapToGrid w:val="0"/>
        </w:rPr>
        <w:t xml:space="preserve"> s 10</w:t>
      </w:r>
      <w:r w:rsidR="00FD258B" w:rsidRPr="004046F6">
        <w:rPr>
          <w:snapToGrid w:val="0"/>
        </w:rPr>
        <w:t>4</w:t>
      </w:r>
      <w:r w:rsidRPr="004046F6">
        <w:rPr>
          <w:snapToGrid w:val="0"/>
        </w:rPr>
        <w:t>).</w:t>
      </w:r>
    </w:p>
    <w:p w14:paraId="3BF24037" w14:textId="77777777" w:rsidR="00CA5BA5" w:rsidRPr="004046F6" w:rsidRDefault="007734A5" w:rsidP="00A01C33">
      <w:pPr>
        <w:pStyle w:val="aDef"/>
        <w:rPr>
          <w:lang w:eastAsia="en-AU"/>
        </w:rPr>
      </w:pPr>
      <w:r w:rsidRPr="00A01C33">
        <w:rPr>
          <w:rStyle w:val="charBoldItals"/>
        </w:rPr>
        <w:t>de facto</w:t>
      </w:r>
      <w:r w:rsidR="00134E4D" w:rsidRPr="00A01C33">
        <w:rPr>
          <w:rStyle w:val="charBoldItals"/>
        </w:rPr>
        <w:t xml:space="preserve"> relationship </w:t>
      </w:r>
      <w:r w:rsidRPr="004046F6">
        <w:rPr>
          <w:lang w:eastAsia="en-AU"/>
        </w:rPr>
        <w:t>means</w:t>
      </w:r>
      <w:r w:rsidR="0095785F" w:rsidRPr="004046F6">
        <w:rPr>
          <w:lang w:eastAsia="en-AU"/>
        </w:rPr>
        <w:t xml:space="preserve"> </w:t>
      </w:r>
      <w:r w:rsidR="00CA5BA5" w:rsidRPr="004046F6">
        <w:rPr>
          <w:lang w:eastAsia="en-AU"/>
        </w:rPr>
        <w:t>a domestic partnership</w:t>
      </w:r>
      <w:r w:rsidR="0095785F" w:rsidRPr="004046F6">
        <w:rPr>
          <w:lang w:eastAsia="en-AU"/>
        </w:rPr>
        <w:t>.</w:t>
      </w:r>
    </w:p>
    <w:p w14:paraId="579657AB" w14:textId="62DE4396" w:rsidR="00780D06" w:rsidRPr="00BA53C4" w:rsidRDefault="00780D06" w:rsidP="00A01C33">
      <w:pPr>
        <w:pStyle w:val="aDef"/>
      </w:pPr>
      <w:r w:rsidRPr="00A01C33">
        <w:rPr>
          <w:rStyle w:val="charBoldItals"/>
        </w:rPr>
        <w:lastRenderedPageBreak/>
        <w:t>magistrate</w:t>
      </w:r>
      <w:r w:rsidRPr="004046F6">
        <w:rPr>
          <w:lang w:eastAsia="en-AU"/>
        </w:rPr>
        <w:t xml:space="preserve"> </w:t>
      </w:r>
      <w:r w:rsidR="006D6DAB" w:rsidRPr="004046F6">
        <w:rPr>
          <w:lang w:eastAsia="en-AU"/>
        </w:rPr>
        <w:t xml:space="preserve">means a Magistrate under the </w:t>
      </w:r>
      <w:hyperlink r:id="rId48" w:tooltip="A1930-21" w:history="1">
        <w:r w:rsidR="00BA53C4" w:rsidRPr="00BA53C4">
          <w:rPr>
            <w:rStyle w:val="charCitHyperlinkItal"/>
          </w:rPr>
          <w:t>Magistrates Court Act 1930</w:t>
        </w:r>
      </w:hyperlink>
      <w:r w:rsidR="006D6DAB" w:rsidRPr="004046F6">
        <w:rPr>
          <w:lang w:eastAsia="en-AU"/>
        </w:rPr>
        <w:t>.</w:t>
      </w:r>
    </w:p>
    <w:p w14:paraId="3DAE2538" w14:textId="77777777" w:rsidR="00D44590" w:rsidRPr="00BA53C4" w:rsidRDefault="00134E4D" w:rsidP="00A01C33">
      <w:pPr>
        <w:pStyle w:val="aDef"/>
      </w:pPr>
      <w:r w:rsidRPr="00A01C33">
        <w:rPr>
          <w:rStyle w:val="charBoldItals"/>
        </w:rPr>
        <w:t>public authority</w:t>
      </w:r>
      <w:r w:rsidR="001F199D" w:rsidRPr="00A01C33">
        <w:rPr>
          <w:rStyle w:val="charBoldItals"/>
        </w:rPr>
        <w:t xml:space="preserve"> </w:t>
      </w:r>
      <w:r w:rsidR="001F199D" w:rsidRPr="004046F6">
        <w:t xml:space="preserve">means a </w:t>
      </w:r>
      <w:r w:rsidR="00D44590" w:rsidRPr="004046F6">
        <w:t>body established for</w:t>
      </w:r>
      <w:r w:rsidR="0095785F" w:rsidRPr="004046F6">
        <w:t xml:space="preserve"> a public purpose under an Act</w:t>
      </w:r>
      <w:r w:rsidR="00D44590" w:rsidRPr="004046F6">
        <w:t>.</w:t>
      </w:r>
    </w:p>
    <w:p w14:paraId="5CD6B6F9" w14:textId="03D3B91F" w:rsidR="00134E4D" w:rsidRPr="00BA53C4" w:rsidRDefault="00134E4D" w:rsidP="00A01C33">
      <w:pPr>
        <w:pStyle w:val="aDef"/>
      </w:pPr>
      <w:r w:rsidRPr="00A01C33">
        <w:rPr>
          <w:rStyle w:val="charBoldItals"/>
        </w:rPr>
        <w:t>registered teacher</w:t>
      </w:r>
      <w:r w:rsidR="00F476B5" w:rsidRPr="00A01C33">
        <w:rPr>
          <w:rStyle w:val="charBoldItals"/>
        </w:rPr>
        <w:t xml:space="preserve"> </w:t>
      </w:r>
      <w:r w:rsidR="00F476B5" w:rsidRPr="004046F6">
        <w:t xml:space="preserve">means a registered teacher under the </w:t>
      </w:r>
      <w:hyperlink r:id="rId49" w:tooltip="A2010-55" w:history="1">
        <w:r w:rsidR="00BA53C4" w:rsidRPr="00BA53C4">
          <w:rPr>
            <w:rStyle w:val="charCitHyperlinkItal"/>
          </w:rPr>
          <w:t>ACT Teacher Quality Institute Act 2010</w:t>
        </w:r>
      </w:hyperlink>
      <w:r w:rsidR="00F476B5" w:rsidRPr="00A01C33">
        <w:rPr>
          <w:rStyle w:val="charItals"/>
        </w:rPr>
        <w:t>.</w:t>
      </w:r>
    </w:p>
    <w:p w14:paraId="3436624C" w14:textId="77777777" w:rsidR="00134E4D" w:rsidRPr="00BA53C4" w:rsidRDefault="00134E4D" w:rsidP="00A01C33">
      <w:pPr>
        <w:pStyle w:val="aDef"/>
      </w:pPr>
      <w:r w:rsidRPr="00A01C33">
        <w:rPr>
          <w:rStyle w:val="charBoldItals"/>
        </w:rPr>
        <w:t>superior court</w:t>
      </w:r>
      <w:r w:rsidR="00E96B4D" w:rsidRPr="00A01C33">
        <w:rPr>
          <w:rStyle w:val="charBoldItals"/>
        </w:rPr>
        <w:t xml:space="preserve"> </w:t>
      </w:r>
      <w:r w:rsidR="00F402B1" w:rsidRPr="004046F6">
        <w:t>means the Supreme Court</w:t>
      </w:r>
      <w:r w:rsidR="00E96B4D" w:rsidRPr="004046F6">
        <w:t>.</w:t>
      </w:r>
    </w:p>
    <w:p w14:paraId="2565D068" w14:textId="77777777" w:rsidR="00D92D74" w:rsidRPr="004046F6" w:rsidRDefault="00D92D74" w:rsidP="00A01C33">
      <w:pPr>
        <w:pStyle w:val="aDef"/>
      </w:pPr>
      <w:r w:rsidRPr="00A01C33">
        <w:rPr>
          <w:rStyle w:val="charBoldItals"/>
        </w:rPr>
        <w:t xml:space="preserve">this jurisdiction </w:t>
      </w:r>
      <w:r w:rsidRPr="004046F6">
        <w:rPr>
          <w:lang w:eastAsia="en-AU"/>
        </w:rPr>
        <w:t>means the Australian Capital Territory.</w:t>
      </w:r>
    </w:p>
    <w:p w14:paraId="4DF8F49B" w14:textId="77777777" w:rsidR="00D42573" w:rsidRPr="004046F6" w:rsidRDefault="00A01C33" w:rsidP="00A01C33">
      <w:pPr>
        <w:pStyle w:val="AH5Sec"/>
      </w:pPr>
      <w:bookmarkStart w:id="16" w:name="_Toc501033233"/>
      <w:r w:rsidRPr="00CD07C8">
        <w:rPr>
          <w:rStyle w:val="CharSectNo"/>
        </w:rPr>
        <w:t>9</w:t>
      </w:r>
      <w:r w:rsidRPr="004046F6">
        <w:tab/>
      </w:r>
      <w:r w:rsidR="00D42573" w:rsidRPr="004046F6">
        <w:t>Relevant tribunal or court</w:t>
      </w:r>
      <w:bookmarkEnd w:id="16"/>
    </w:p>
    <w:p w14:paraId="62CCBB71" w14:textId="77777777" w:rsidR="00D42573" w:rsidRPr="004046F6" w:rsidRDefault="00D42573" w:rsidP="00D42573">
      <w:pPr>
        <w:pStyle w:val="Amainreturn"/>
        <w:rPr>
          <w:lang w:eastAsia="en-AU"/>
        </w:rPr>
      </w:pPr>
      <w:r w:rsidRPr="004046F6">
        <w:t xml:space="preserve">For </w:t>
      </w:r>
      <w:r w:rsidR="000B52F2" w:rsidRPr="004046F6">
        <w:t xml:space="preserve">the </w:t>
      </w:r>
      <w:r w:rsidRPr="004046F6">
        <w:t xml:space="preserve">definition of </w:t>
      </w:r>
      <w:r w:rsidRPr="00A01C33">
        <w:rPr>
          <w:rStyle w:val="charBoldItals"/>
        </w:rPr>
        <w:t>relevant tribunal or court</w:t>
      </w:r>
      <w:r w:rsidRPr="004046F6">
        <w:t xml:space="preserve"> in the </w:t>
      </w:r>
      <w:r w:rsidR="006F236F" w:rsidRPr="00005249">
        <w:rPr>
          <w:rStyle w:val="charItals"/>
        </w:rPr>
        <w:t>Education and Care Services National Law (ACT)</w:t>
      </w:r>
      <w:r w:rsidR="00F402B1" w:rsidRPr="004046F6">
        <w:rPr>
          <w:lang w:eastAsia="en-AU"/>
        </w:rPr>
        <w:t>,</w:t>
      </w:r>
      <w:r w:rsidR="00F402B1" w:rsidRPr="00BA53C4">
        <w:t xml:space="preserve"> </w:t>
      </w:r>
      <w:r w:rsidR="00F402B1" w:rsidRPr="004046F6">
        <w:t>section 5</w:t>
      </w:r>
      <w:r w:rsidRPr="004046F6">
        <w:rPr>
          <w:lang w:eastAsia="en-AU"/>
        </w:rPr>
        <w:t>—</w:t>
      </w:r>
    </w:p>
    <w:p w14:paraId="633FD5C9" w14:textId="77777777" w:rsidR="00D42573" w:rsidRPr="004046F6" w:rsidRDefault="00CD204F" w:rsidP="00CD204F">
      <w:pPr>
        <w:pStyle w:val="Apara"/>
      </w:pPr>
      <w:r>
        <w:tab/>
      </w:r>
      <w:r w:rsidR="00A01C33" w:rsidRPr="004046F6">
        <w:t>(a)</w:t>
      </w:r>
      <w:r w:rsidR="00A01C33" w:rsidRPr="004046F6">
        <w:tab/>
      </w:r>
      <w:r w:rsidR="007C0558" w:rsidRPr="004046F6">
        <w:t xml:space="preserve">the Magistrates Court is the relevant court or tribunal for </w:t>
      </w:r>
      <w:r w:rsidR="00B1356F" w:rsidRPr="004046F6">
        <w:t xml:space="preserve">that Law, </w:t>
      </w:r>
      <w:r w:rsidR="00F402B1" w:rsidRPr="004046F6">
        <w:t>section 181</w:t>
      </w:r>
      <w:r w:rsidR="007C0558" w:rsidRPr="004046F6">
        <w:t>;</w:t>
      </w:r>
      <w:r w:rsidR="00EC2CEA" w:rsidRPr="004046F6">
        <w:t xml:space="preserve"> and</w:t>
      </w:r>
    </w:p>
    <w:p w14:paraId="22F963E7" w14:textId="77777777" w:rsidR="007C0558" w:rsidRPr="004046F6" w:rsidRDefault="00CD204F" w:rsidP="00CD204F">
      <w:pPr>
        <w:pStyle w:val="Apara"/>
      </w:pPr>
      <w:r>
        <w:tab/>
      </w:r>
      <w:r w:rsidR="00A01C33" w:rsidRPr="004046F6">
        <w:t>(b)</w:t>
      </w:r>
      <w:r w:rsidR="00A01C33" w:rsidRPr="004046F6">
        <w:tab/>
      </w:r>
      <w:r w:rsidR="007C0558" w:rsidRPr="004046F6">
        <w:t xml:space="preserve">the ACAT is declared to </w:t>
      </w:r>
      <w:r w:rsidR="000B52F2" w:rsidRPr="004046F6">
        <w:t>be the relevant court or trib</w:t>
      </w:r>
      <w:r w:rsidR="001F2796" w:rsidRPr="004046F6">
        <w:t xml:space="preserve">unal for </w:t>
      </w:r>
      <w:r w:rsidR="00B1356F" w:rsidRPr="004046F6">
        <w:t xml:space="preserve">that Law, </w:t>
      </w:r>
      <w:r w:rsidR="00F402B1" w:rsidRPr="004046F6">
        <w:t>part 8</w:t>
      </w:r>
      <w:r w:rsidR="000B52F2" w:rsidRPr="004046F6">
        <w:t>.</w:t>
      </w:r>
    </w:p>
    <w:p w14:paraId="547A4D43" w14:textId="77777777" w:rsidR="002B530B" w:rsidRPr="004046F6" w:rsidRDefault="00A01C33" w:rsidP="00A01C33">
      <w:pPr>
        <w:pStyle w:val="AH5Sec"/>
      </w:pPr>
      <w:bookmarkStart w:id="17" w:name="_Toc501033234"/>
      <w:r w:rsidRPr="00CD07C8">
        <w:rPr>
          <w:rStyle w:val="CharSectNo"/>
        </w:rPr>
        <w:t>10</w:t>
      </w:r>
      <w:r w:rsidRPr="004046F6">
        <w:tab/>
      </w:r>
      <w:r w:rsidR="002B530B" w:rsidRPr="004046F6">
        <w:t xml:space="preserve">Regulatory </w:t>
      </w:r>
      <w:r w:rsidR="00E71102" w:rsidRPr="004046F6">
        <w:t>A</w:t>
      </w:r>
      <w:r w:rsidR="002B530B" w:rsidRPr="004046F6">
        <w:t>uthority</w:t>
      </w:r>
      <w:bookmarkEnd w:id="17"/>
    </w:p>
    <w:p w14:paraId="72F2F3F4" w14:textId="77777777" w:rsidR="0097082E" w:rsidRPr="004046F6" w:rsidRDefault="001F2796" w:rsidP="0097082E">
      <w:pPr>
        <w:pStyle w:val="Amainreturn"/>
      </w:pPr>
      <w:r w:rsidRPr="004046F6">
        <w:t xml:space="preserve">For the definition of </w:t>
      </w:r>
      <w:r w:rsidRPr="00A01C33">
        <w:rPr>
          <w:rStyle w:val="charBoldItals"/>
        </w:rPr>
        <w:t>Regulatory Authority</w:t>
      </w:r>
      <w:r w:rsidRPr="004046F6">
        <w:t xml:space="preserve"> in the </w:t>
      </w:r>
      <w:r w:rsidR="006F236F" w:rsidRPr="00E578C6">
        <w:rPr>
          <w:rStyle w:val="charItals"/>
        </w:rPr>
        <w:t>Education and Care Services National Law (ACT)</w:t>
      </w:r>
      <w:r w:rsidRPr="004046F6">
        <w:rPr>
          <w:lang w:eastAsia="en-AU"/>
        </w:rPr>
        <w:t xml:space="preserve">, </w:t>
      </w:r>
      <w:r w:rsidR="00D165DD" w:rsidRPr="004046F6">
        <w:t xml:space="preserve">section 5, </w:t>
      </w:r>
      <w:r w:rsidRPr="004046F6">
        <w:rPr>
          <w:lang w:eastAsia="en-AU"/>
        </w:rPr>
        <w:t xml:space="preserve">the chief executive is </w:t>
      </w:r>
      <w:r w:rsidRPr="004046F6">
        <w:t>the Regulatory Authority</w:t>
      </w:r>
      <w:r w:rsidR="001C7A9D" w:rsidRPr="004046F6">
        <w:t>.</w:t>
      </w:r>
      <w:r w:rsidRPr="004046F6">
        <w:t xml:space="preserve"> </w:t>
      </w:r>
    </w:p>
    <w:p w14:paraId="6D85D811" w14:textId="77777777" w:rsidR="001049F9" w:rsidRPr="004046F6" w:rsidRDefault="00A01C33" w:rsidP="00A01C33">
      <w:pPr>
        <w:pStyle w:val="AH5Sec"/>
      </w:pPr>
      <w:bookmarkStart w:id="18" w:name="_Toc501033235"/>
      <w:r w:rsidRPr="00CD07C8">
        <w:rPr>
          <w:rStyle w:val="CharSectNo"/>
        </w:rPr>
        <w:t>11</w:t>
      </w:r>
      <w:r w:rsidRPr="004046F6">
        <w:tab/>
      </w:r>
      <w:r w:rsidR="001049F9" w:rsidRPr="004046F6">
        <w:t>Children’s services law</w:t>
      </w:r>
      <w:bookmarkEnd w:id="18"/>
    </w:p>
    <w:p w14:paraId="42BEEAE7" w14:textId="6C7195C1" w:rsidR="00E664AB" w:rsidRPr="004046F6" w:rsidRDefault="001049F9" w:rsidP="00F41BA1">
      <w:pPr>
        <w:pStyle w:val="Amainreturn"/>
      </w:pPr>
      <w:r w:rsidRPr="004046F6">
        <w:t xml:space="preserve">For </w:t>
      </w:r>
      <w:r w:rsidR="001C7A9D" w:rsidRPr="004046F6">
        <w:t>t</w:t>
      </w:r>
      <w:r w:rsidRPr="004046F6">
        <w:t xml:space="preserve">he definition of </w:t>
      </w:r>
      <w:r w:rsidRPr="00A01C33">
        <w:rPr>
          <w:rStyle w:val="charBoldItals"/>
        </w:rPr>
        <w:t>children</w:t>
      </w:r>
      <w:r w:rsidR="009108F4" w:rsidRPr="00A01C33">
        <w:rPr>
          <w:rStyle w:val="charBoldItals"/>
        </w:rPr>
        <w:t>’s services law</w:t>
      </w:r>
      <w:r w:rsidRPr="004046F6">
        <w:rPr>
          <w:b/>
        </w:rPr>
        <w:t xml:space="preserve"> </w:t>
      </w:r>
      <w:r w:rsidRPr="004046F6">
        <w:t xml:space="preserve">in the </w:t>
      </w:r>
      <w:r w:rsidR="006F236F" w:rsidRPr="00E578C6">
        <w:rPr>
          <w:rStyle w:val="charItals"/>
        </w:rPr>
        <w:t>Education and Care Services National Law (ACT)</w:t>
      </w:r>
      <w:r w:rsidR="00F41BA1" w:rsidRPr="004046F6">
        <w:rPr>
          <w:lang w:eastAsia="en-AU"/>
        </w:rPr>
        <w:t xml:space="preserve"> the </w:t>
      </w:r>
      <w:hyperlink r:id="rId50" w:tooltip="A2008-19" w:history="1">
        <w:r w:rsidR="00BA53C4" w:rsidRPr="00BA53C4">
          <w:rPr>
            <w:rStyle w:val="charCitHyperlinkItal"/>
          </w:rPr>
          <w:t>Children and Young People Act 2008</w:t>
        </w:r>
      </w:hyperlink>
      <w:r w:rsidR="00F41BA1" w:rsidRPr="004046F6">
        <w:rPr>
          <w:lang w:eastAsia="en-AU"/>
        </w:rPr>
        <w:t>, chapter 20</w:t>
      </w:r>
      <w:r w:rsidR="00F41BA1" w:rsidRPr="004046F6">
        <w:t xml:space="preserve"> </w:t>
      </w:r>
      <w:r w:rsidR="000F5361" w:rsidRPr="004046F6">
        <w:rPr>
          <w:lang w:eastAsia="en-AU"/>
        </w:rPr>
        <w:t xml:space="preserve">is </w:t>
      </w:r>
      <w:r w:rsidR="003F3CF2" w:rsidRPr="004046F6">
        <w:t xml:space="preserve">a </w:t>
      </w:r>
      <w:r w:rsidR="009108F4" w:rsidRPr="004046F6">
        <w:t>children’s services law</w:t>
      </w:r>
      <w:r w:rsidR="00170245" w:rsidRPr="004046F6">
        <w:t>.</w:t>
      </w:r>
    </w:p>
    <w:p w14:paraId="31467AF5" w14:textId="77777777" w:rsidR="00E664AB" w:rsidRPr="004046F6" w:rsidRDefault="00A01C33" w:rsidP="00A01C33">
      <w:pPr>
        <w:pStyle w:val="AH5Sec"/>
      </w:pPr>
      <w:bookmarkStart w:id="19" w:name="_Toc501033236"/>
      <w:r w:rsidRPr="00CD07C8">
        <w:rPr>
          <w:rStyle w:val="CharSectNo"/>
        </w:rPr>
        <w:lastRenderedPageBreak/>
        <w:t>12</w:t>
      </w:r>
      <w:r w:rsidRPr="004046F6">
        <w:tab/>
      </w:r>
      <w:r w:rsidR="00F41BA1" w:rsidRPr="004046F6">
        <w:t>E</w:t>
      </w:r>
      <w:r w:rsidR="00E664AB" w:rsidRPr="004046F6">
        <w:t>ducation law</w:t>
      </w:r>
      <w:bookmarkEnd w:id="19"/>
    </w:p>
    <w:p w14:paraId="77E7D713" w14:textId="5C8AEF7E" w:rsidR="00E664AB" w:rsidRPr="004046F6" w:rsidRDefault="00E664AB" w:rsidP="00E664AB">
      <w:pPr>
        <w:pStyle w:val="Amainreturn"/>
      </w:pPr>
      <w:r w:rsidRPr="004046F6">
        <w:t xml:space="preserve">For the definition of </w:t>
      </w:r>
      <w:r w:rsidRPr="00A01C33">
        <w:rPr>
          <w:rStyle w:val="charBoldItals"/>
        </w:rPr>
        <w:t>e</w:t>
      </w:r>
      <w:r w:rsidR="003F3CF2" w:rsidRPr="00A01C33">
        <w:rPr>
          <w:rStyle w:val="charBoldItals"/>
        </w:rPr>
        <w:t>ducation</w:t>
      </w:r>
      <w:r w:rsidRPr="00A01C33">
        <w:rPr>
          <w:rStyle w:val="charBoldItals"/>
        </w:rPr>
        <w:t xml:space="preserve"> law</w:t>
      </w:r>
      <w:r w:rsidRPr="004046F6">
        <w:rPr>
          <w:b/>
        </w:rPr>
        <w:t xml:space="preserve"> </w:t>
      </w:r>
      <w:r w:rsidRPr="004046F6">
        <w:t>in</w:t>
      </w:r>
      <w:r w:rsidR="00D165DD" w:rsidRPr="004046F6">
        <w:t xml:space="preserve"> </w:t>
      </w:r>
      <w:r w:rsidRPr="004046F6">
        <w:t xml:space="preserve">the </w:t>
      </w:r>
      <w:r w:rsidR="006F236F" w:rsidRPr="00E578C6">
        <w:rPr>
          <w:rStyle w:val="charItals"/>
        </w:rPr>
        <w:t>Education and Care Services National Law (ACT)</w:t>
      </w:r>
      <w:r w:rsidRPr="004046F6">
        <w:rPr>
          <w:lang w:eastAsia="en-AU"/>
        </w:rPr>
        <w:t xml:space="preserve">, </w:t>
      </w:r>
      <w:r w:rsidR="00D165DD" w:rsidRPr="004046F6">
        <w:t xml:space="preserve">section 5, </w:t>
      </w:r>
      <w:r w:rsidRPr="004046F6">
        <w:rPr>
          <w:lang w:eastAsia="en-AU"/>
        </w:rPr>
        <w:t xml:space="preserve">the </w:t>
      </w:r>
      <w:hyperlink r:id="rId51" w:tooltip="A2004-17" w:history="1">
        <w:r w:rsidR="00BA53C4" w:rsidRPr="00BA53C4">
          <w:rPr>
            <w:rStyle w:val="charCitHyperlinkItal"/>
          </w:rPr>
          <w:t>Education Act 2004</w:t>
        </w:r>
      </w:hyperlink>
      <w:r w:rsidR="003F3CF2" w:rsidRPr="00A01C33">
        <w:rPr>
          <w:rStyle w:val="charItals"/>
        </w:rPr>
        <w:t xml:space="preserve"> </w:t>
      </w:r>
      <w:r w:rsidRPr="004046F6">
        <w:rPr>
          <w:lang w:eastAsia="en-AU"/>
        </w:rPr>
        <w:t xml:space="preserve">is </w:t>
      </w:r>
      <w:r w:rsidR="003F3CF2" w:rsidRPr="004046F6">
        <w:t xml:space="preserve">an education </w:t>
      </w:r>
      <w:r w:rsidRPr="004046F6">
        <w:t>law</w:t>
      </w:r>
      <w:r w:rsidR="007802E1" w:rsidRPr="004046F6">
        <w:t>.</w:t>
      </w:r>
    </w:p>
    <w:p w14:paraId="1432FE73" w14:textId="77777777" w:rsidR="00734AF5" w:rsidRPr="004046F6" w:rsidRDefault="00A01C33" w:rsidP="00A01C33">
      <w:pPr>
        <w:pStyle w:val="AH5Sec"/>
      </w:pPr>
      <w:bookmarkStart w:id="20" w:name="_Toc501033237"/>
      <w:r w:rsidRPr="00CD07C8">
        <w:rPr>
          <w:rStyle w:val="CharSectNo"/>
        </w:rPr>
        <w:t>13</w:t>
      </w:r>
      <w:r w:rsidRPr="004046F6">
        <w:tab/>
      </w:r>
      <w:r w:rsidR="00734AF5" w:rsidRPr="004046F6">
        <w:t>Former education and care services law</w:t>
      </w:r>
      <w:bookmarkEnd w:id="20"/>
    </w:p>
    <w:p w14:paraId="03582FB6" w14:textId="77777777" w:rsidR="00211FC8" w:rsidRPr="00916263" w:rsidRDefault="00211FC8" w:rsidP="00211FC8">
      <w:pPr>
        <w:pStyle w:val="Amainreturn"/>
      </w:pPr>
      <w:r w:rsidRPr="00916263">
        <w:t xml:space="preserve">For the definition of </w:t>
      </w:r>
      <w:r w:rsidRPr="00BA53C4">
        <w:rPr>
          <w:rStyle w:val="charBoldItals"/>
        </w:rPr>
        <w:t>former education and care services law</w:t>
      </w:r>
      <w:r w:rsidRPr="00916263">
        <w:t xml:space="preserve"> in the </w:t>
      </w:r>
      <w:r w:rsidR="006F236F" w:rsidRPr="00E578C6">
        <w:rPr>
          <w:rStyle w:val="charItals"/>
        </w:rPr>
        <w:t>Education and Care Services National Law (ACT)</w:t>
      </w:r>
      <w:r w:rsidRPr="00916263">
        <w:t>, section 5—</w:t>
      </w:r>
    </w:p>
    <w:p w14:paraId="692B19DA" w14:textId="5912A1A5" w:rsidR="00211FC8" w:rsidRPr="00916263" w:rsidRDefault="00211FC8" w:rsidP="00211FC8">
      <w:pPr>
        <w:pStyle w:val="Apara"/>
      </w:pPr>
      <w:r w:rsidRPr="00916263">
        <w:tab/>
        <w:t>(a)</w:t>
      </w:r>
      <w:r w:rsidRPr="00916263">
        <w:tab/>
        <w:t xml:space="preserve">the </w:t>
      </w:r>
      <w:hyperlink r:id="rId52" w:tooltip="A2008-19" w:history="1">
        <w:r w:rsidR="00BA53C4" w:rsidRPr="00BA53C4">
          <w:rPr>
            <w:rStyle w:val="charCitHyperlinkItal"/>
          </w:rPr>
          <w:t>Children and Young People Act 2008</w:t>
        </w:r>
      </w:hyperlink>
      <w:r w:rsidRPr="00916263">
        <w:t>, chapter 20, is a former education and care services law; and</w:t>
      </w:r>
    </w:p>
    <w:p w14:paraId="358BBE00" w14:textId="3AD00DDC" w:rsidR="00211FC8" w:rsidRPr="00916263" w:rsidRDefault="00211FC8" w:rsidP="00211FC8">
      <w:pPr>
        <w:pStyle w:val="Apara"/>
      </w:pPr>
      <w:r w:rsidRPr="00916263">
        <w:tab/>
        <w:t>(b)</w:t>
      </w:r>
      <w:r w:rsidRPr="00916263">
        <w:tab/>
        <w:t xml:space="preserve">the </w:t>
      </w:r>
      <w:hyperlink r:id="rId53" w:tooltip="A2004-17" w:history="1">
        <w:r w:rsidR="00BA53C4" w:rsidRPr="00BA53C4">
          <w:rPr>
            <w:rStyle w:val="charCitHyperlinkItal"/>
          </w:rPr>
          <w:t>Education Act 2004</w:t>
        </w:r>
      </w:hyperlink>
      <w:r w:rsidRPr="00BA53C4">
        <w:rPr>
          <w:rStyle w:val="charItals"/>
        </w:rPr>
        <w:t xml:space="preserve"> </w:t>
      </w:r>
      <w:r w:rsidRPr="00916263">
        <w:t>is a former education and care services law.</w:t>
      </w:r>
    </w:p>
    <w:p w14:paraId="4D04DEDD" w14:textId="77777777" w:rsidR="00F31AE6" w:rsidRPr="004046F6" w:rsidRDefault="00A01C33" w:rsidP="00A01C33">
      <w:pPr>
        <w:pStyle w:val="AH5Sec"/>
      </w:pPr>
      <w:bookmarkStart w:id="21" w:name="_Toc501033238"/>
      <w:r w:rsidRPr="00CD07C8">
        <w:rPr>
          <w:rStyle w:val="CharSectNo"/>
        </w:rPr>
        <w:t>14</w:t>
      </w:r>
      <w:r w:rsidRPr="004046F6">
        <w:tab/>
      </w:r>
      <w:r w:rsidR="00F31AE6" w:rsidRPr="004046F6">
        <w:t>Infringements law</w:t>
      </w:r>
      <w:bookmarkEnd w:id="21"/>
    </w:p>
    <w:p w14:paraId="4EE6AE75" w14:textId="5AB07F5F" w:rsidR="00F31AE6" w:rsidRPr="004046F6" w:rsidRDefault="00F31AE6" w:rsidP="00F31AE6">
      <w:pPr>
        <w:pStyle w:val="Amainreturn"/>
      </w:pPr>
      <w:r w:rsidRPr="004046F6">
        <w:t xml:space="preserve">For the definition of </w:t>
      </w:r>
      <w:r w:rsidRPr="00A01C33">
        <w:rPr>
          <w:rStyle w:val="charBoldItals"/>
        </w:rPr>
        <w:t>infringements</w:t>
      </w:r>
      <w:r w:rsidRPr="004046F6">
        <w:rPr>
          <w:b/>
        </w:rPr>
        <w:t xml:space="preserve"> </w:t>
      </w:r>
      <w:r w:rsidRPr="00A01C33">
        <w:rPr>
          <w:rStyle w:val="charBoldItals"/>
        </w:rPr>
        <w:t>law</w:t>
      </w:r>
      <w:r w:rsidRPr="004046F6">
        <w:t xml:space="preserve"> in</w:t>
      </w:r>
      <w:r w:rsidR="00790E58" w:rsidRPr="004046F6">
        <w:t xml:space="preserve"> </w:t>
      </w:r>
      <w:r w:rsidRPr="004046F6">
        <w:t xml:space="preserve">the </w:t>
      </w:r>
      <w:r w:rsidR="006F236F" w:rsidRPr="00FE6FF9">
        <w:rPr>
          <w:rStyle w:val="charItals"/>
        </w:rPr>
        <w:t>Education and Care Services National Law (ACT)</w:t>
      </w:r>
      <w:r w:rsidRPr="004046F6">
        <w:rPr>
          <w:lang w:eastAsia="en-AU"/>
        </w:rPr>
        <w:t xml:space="preserve">, </w:t>
      </w:r>
      <w:r w:rsidR="00790E58" w:rsidRPr="004046F6">
        <w:t>section 5, t</w:t>
      </w:r>
      <w:r w:rsidRPr="004046F6">
        <w:rPr>
          <w:lang w:eastAsia="en-AU"/>
        </w:rPr>
        <w:t xml:space="preserve">he </w:t>
      </w:r>
      <w:hyperlink r:id="rId54" w:tooltip="A1930-21" w:history="1">
        <w:r w:rsidR="00BA53C4" w:rsidRPr="00BA53C4">
          <w:rPr>
            <w:rStyle w:val="charCitHyperlinkItal"/>
          </w:rPr>
          <w:t>Magistrates Court Act 1930</w:t>
        </w:r>
      </w:hyperlink>
      <w:r w:rsidRPr="004046F6">
        <w:rPr>
          <w:lang w:eastAsia="en-AU"/>
        </w:rPr>
        <w:t xml:space="preserve">, part 3.8 </w:t>
      </w:r>
      <w:r w:rsidR="000D2318" w:rsidRPr="004046F6">
        <w:rPr>
          <w:lang w:eastAsia="en-AU"/>
        </w:rPr>
        <w:t xml:space="preserve">is </w:t>
      </w:r>
      <w:r w:rsidRPr="004046F6">
        <w:t>an infringements law.</w:t>
      </w:r>
    </w:p>
    <w:p w14:paraId="02BFA71C" w14:textId="77777777" w:rsidR="002E3ACB" w:rsidRPr="004046F6" w:rsidRDefault="00A01C33" w:rsidP="00A01C33">
      <w:pPr>
        <w:pStyle w:val="AH5Sec"/>
      </w:pPr>
      <w:bookmarkStart w:id="22" w:name="_Toc501033239"/>
      <w:r w:rsidRPr="00CD07C8">
        <w:rPr>
          <w:rStyle w:val="CharSectNo"/>
        </w:rPr>
        <w:t>15</w:t>
      </w:r>
      <w:r w:rsidRPr="004046F6">
        <w:tab/>
      </w:r>
      <w:r w:rsidR="002E3ACB" w:rsidRPr="004046F6">
        <w:t>Public sector law</w:t>
      </w:r>
      <w:bookmarkEnd w:id="22"/>
    </w:p>
    <w:p w14:paraId="0D7A802B" w14:textId="4013402B" w:rsidR="002E3ACB" w:rsidRPr="004046F6" w:rsidRDefault="002E3ACB" w:rsidP="002E3ACB">
      <w:pPr>
        <w:pStyle w:val="Amainreturn"/>
      </w:pPr>
      <w:r w:rsidRPr="004046F6">
        <w:t xml:space="preserve">For the definition of </w:t>
      </w:r>
      <w:r w:rsidRPr="00A01C33">
        <w:rPr>
          <w:rStyle w:val="charBoldItals"/>
        </w:rPr>
        <w:t>public sector law</w:t>
      </w:r>
      <w:r w:rsidRPr="004046F6">
        <w:t xml:space="preserve"> in the</w:t>
      </w:r>
      <w:r w:rsidRPr="00A01C33">
        <w:rPr>
          <w:rStyle w:val="charItals"/>
        </w:rPr>
        <w:t xml:space="preserve"> </w:t>
      </w:r>
      <w:r w:rsidR="006F236F" w:rsidRPr="00FE6FF9">
        <w:rPr>
          <w:rStyle w:val="charItals"/>
        </w:rPr>
        <w:t>Education and Care Services National Law (ACT)</w:t>
      </w:r>
      <w:r w:rsidRPr="004046F6">
        <w:rPr>
          <w:lang w:eastAsia="en-AU"/>
        </w:rPr>
        <w:t xml:space="preserve">, </w:t>
      </w:r>
      <w:r w:rsidRPr="004046F6">
        <w:t>section 5, t</w:t>
      </w:r>
      <w:r w:rsidRPr="004046F6">
        <w:rPr>
          <w:lang w:eastAsia="en-AU"/>
        </w:rPr>
        <w:t xml:space="preserve">he </w:t>
      </w:r>
      <w:hyperlink r:id="rId55" w:tooltip="A1994-37" w:history="1">
        <w:r w:rsidR="00BA53C4" w:rsidRPr="00BA53C4">
          <w:rPr>
            <w:rStyle w:val="charCitHyperlinkItal"/>
          </w:rPr>
          <w:t>Public Sector Management Act 1994</w:t>
        </w:r>
      </w:hyperlink>
      <w:r w:rsidR="00C529A3" w:rsidRPr="00A01C33">
        <w:rPr>
          <w:rStyle w:val="charItals"/>
        </w:rPr>
        <w:t xml:space="preserve"> </w:t>
      </w:r>
      <w:r w:rsidRPr="004046F6">
        <w:rPr>
          <w:lang w:eastAsia="en-AU"/>
        </w:rPr>
        <w:t xml:space="preserve"> is </w:t>
      </w:r>
      <w:r w:rsidRPr="004046F6">
        <w:t>a</w:t>
      </w:r>
      <w:r w:rsidR="00C529A3" w:rsidRPr="004046F6">
        <w:t xml:space="preserve"> public sector law</w:t>
      </w:r>
      <w:r w:rsidRPr="004046F6">
        <w:t>.</w:t>
      </w:r>
    </w:p>
    <w:p w14:paraId="2F939E6F" w14:textId="77777777" w:rsidR="00F31AE6" w:rsidRPr="004046F6" w:rsidRDefault="00A01C33" w:rsidP="00A01C33">
      <w:pPr>
        <w:pStyle w:val="AH5Sec"/>
      </w:pPr>
      <w:bookmarkStart w:id="23" w:name="_Toc501033240"/>
      <w:r w:rsidRPr="00CD07C8">
        <w:rPr>
          <w:rStyle w:val="CharSectNo"/>
        </w:rPr>
        <w:t>16</w:t>
      </w:r>
      <w:r w:rsidRPr="004046F6">
        <w:tab/>
      </w:r>
      <w:r w:rsidR="000D2318" w:rsidRPr="004046F6">
        <w:t>Working with children law</w:t>
      </w:r>
      <w:bookmarkEnd w:id="23"/>
    </w:p>
    <w:p w14:paraId="4D31C444" w14:textId="3D919799" w:rsidR="000D2318" w:rsidRPr="004046F6" w:rsidRDefault="000D2318" w:rsidP="000D2318">
      <w:pPr>
        <w:pStyle w:val="Amainreturn"/>
      </w:pPr>
      <w:r w:rsidRPr="004046F6">
        <w:t xml:space="preserve">For the definition of </w:t>
      </w:r>
      <w:r w:rsidRPr="00A01C33">
        <w:rPr>
          <w:rStyle w:val="charBoldItals"/>
        </w:rPr>
        <w:t>working with children law</w:t>
      </w:r>
      <w:r w:rsidRPr="004046F6">
        <w:t xml:space="preserve"> </w:t>
      </w:r>
      <w:r w:rsidR="00EC2CEA" w:rsidRPr="004046F6">
        <w:t xml:space="preserve">in </w:t>
      </w:r>
      <w:r w:rsidRPr="004046F6">
        <w:t xml:space="preserve">the </w:t>
      </w:r>
      <w:r w:rsidR="006F236F" w:rsidRPr="00E56A20">
        <w:rPr>
          <w:rStyle w:val="charItals"/>
        </w:rPr>
        <w:t>Education and Care Services National Law (ACT)</w:t>
      </w:r>
      <w:r w:rsidRPr="004046F6">
        <w:rPr>
          <w:lang w:eastAsia="en-AU"/>
        </w:rPr>
        <w:t xml:space="preserve">, </w:t>
      </w:r>
      <w:r w:rsidR="00C529A3" w:rsidRPr="004046F6">
        <w:t xml:space="preserve">in section 5, </w:t>
      </w:r>
      <w:r w:rsidRPr="004046F6">
        <w:rPr>
          <w:lang w:eastAsia="en-AU"/>
        </w:rPr>
        <w:t xml:space="preserve">the </w:t>
      </w:r>
      <w:hyperlink r:id="rId56" w:tooltip="A2011-44" w:history="1">
        <w:r w:rsidR="00BA53C4" w:rsidRPr="00BA53C4">
          <w:rPr>
            <w:rStyle w:val="charCitHyperlinkItal"/>
          </w:rPr>
          <w:t>Working with Vulnerable People (Background Checking) Act 2011</w:t>
        </w:r>
      </w:hyperlink>
      <w:r w:rsidR="00FE161F" w:rsidRPr="00A01C33">
        <w:rPr>
          <w:rStyle w:val="charItals"/>
        </w:rPr>
        <w:t xml:space="preserve"> </w:t>
      </w:r>
      <w:r w:rsidRPr="004046F6">
        <w:rPr>
          <w:lang w:eastAsia="en-AU"/>
        </w:rPr>
        <w:t xml:space="preserve">is </w:t>
      </w:r>
      <w:r w:rsidR="00EB4AF7" w:rsidRPr="004046F6">
        <w:t>a</w:t>
      </w:r>
      <w:r w:rsidRPr="004046F6">
        <w:t xml:space="preserve"> </w:t>
      </w:r>
      <w:r w:rsidR="00EB4AF7" w:rsidRPr="004046F6">
        <w:t>working with children law</w:t>
      </w:r>
      <w:r w:rsidRPr="004046F6">
        <w:t>.</w:t>
      </w:r>
    </w:p>
    <w:p w14:paraId="09434A89" w14:textId="77777777" w:rsidR="00EB4AF7" w:rsidRPr="004046F6" w:rsidRDefault="00A01C33" w:rsidP="00A01C33">
      <w:pPr>
        <w:pStyle w:val="AH5Sec"/>
      </w:pPr>
      <w:bookmarkStart w:id="24" w:name="_Toc501033241"/>
      <w:r w:rsidRPr="00CD07C8">
        <w:rPr>
          <w:rStyle w:val="CharSectNo"/>
        </w:rPr>
        <w:lastRenderedPageBreak/>
        <w:t>17</w:t>
      </w:r>
      <w:r w:rsidRPr="004046F6">
        <w:tab/>
      </w:r>
      <w:r w:rsidR="00EB4AF7" w:rsidRPr="004046F6">
        <w:t>Working with vulnerable people law</w:t>
      </w:r>
      <w:bookmarkEnd w:id="24"/>
    </w:p>
    <w:p w14:paraId="758F1779" w14:textId="1571AA97" w:rsidR="00EB4AF7" w:rsidRPr="004046F6" w:rsidRDefault="00EB4AF7" w:rsidP="00EB4AF7">
      <w:pPr>
        <w:pStyle w:val="Amainreturn"/>
      </w:pPr>
      <w:r w:rsidRPr="004046F6">
        <w:t xml:space="preserve">For the definition of </w:t>
      </w:r>
      <w:r w:rsidRPr="00A01C33">
        <w:rPr>
          <w:rStyle w:val="charBoldItals"/>
        </w:rPr>
        <w:t>working with vulnerable people law</w:t>
      </w:r>
      <w:r w:rsidRPr="004046F6">
        <w:t xml:space="preserve"> in the </w:t>
      </w:r>
      <w:r w:rsidR="006F236F" w:rsidRPr="00E56A20">
        <w:rPr>
          <w:rStyle w:val="charItals"/>
        </w:rPr>
        <w:t>Education and Care Services National Law (ACT)</w:t>
      </w:r>
      <w:r w:rsidRPr="004046F6">
        <w:rPr>
          <w:lang w:eastAsia="en-AU"/>
        </w:rPr>
        <w:t xml:space="preserve">, </w:t>
      </w:r>
      <w:r w:rsidR="00C5369A" w:rsidRPr="004046F6">
        <w:t xml:space="preserve">section 5, </w:t>
      </w:r>
      <w:r w:rsidRPr="004046F6">
        <w:rPr>
          <w:lang w:eastAsia="en-AU"/>
        </w:rPr>
        <w:t>the</w:t>
      </w:r>
      <w:r w:rsidR="00DB6AB8" w:rsidRPr="004046F6">
        <w:rPr>
          <w:lang w:eastAsia="en-AU"/>
        </w:rPr>
        <w:t xml:space="preserve"> </w:t>
      </w:r>
      <w:hyperlink r:id="rId57" w:tooltip="A2011-44" w:history="1">
        <w:r w:rsidR="00BA53C4" w:rsidRPr="00BA53C4">
          <w:rPr>
            <w:rStyle w:val="charCitHyperlinkItal"/>
          </w:rPr>
          <w:t>Working with Vulnerable People (Background Checking) Act 2011</w:t>
        </w:r>
      </w:hyperlink>
      <w:r w:rsidRPr="004046F6">
        <w:rPr>
          <w:lang w:eastAsia="en-AU"/>
        </w:rPr>
        <w:t xml:space="preserve"> is </w:t>
      </w:r>
      <w:r w:rsidRPr="004046F6">
        <w:t xml:space="preserve">a </w:t>
      </w:r>
      <w:r w:rsidR="00894B7E" w:rsidRPr="004046F6">
        <w:t>working with vulnerable people law</w:t>
      </w:r>
      <w:r w:rsidRPr="004046F6">
        <w:t>.</w:t>
      </w:r>
    </w:p>
    <w:p w14:paraId="0D847585" w14:textId="77777777" w:rsidR="007802E1" w:rsidRPr="004046F6" w:rsidRDefault="00A01C33" w:rsidP="00A01C33">
      <w:pPr>
        <w:pStyle w:val="AH5Sec"/>
      </w:pPr>
      <w:bookmarkStart w:id="25" w:name="_Toc501033242"/>
      <w:r w:rsidRPr="00CD07C8">
        <w:rPr>
          <w:rStyle w:val="CharSectNo"/>
        </w:rPr>
        <w:t>18</w:t>
      </w:r>
      <w:r w:rsidRPr="004046F6">
        <w:tab/>
      </w:r>
      <w:r w:rsidR="006D02BC" w:rsidRPr="004046F6">
        <w:t>Penalty at end of provision</w:t>
      </w:r>
      <w:bookmarkEnd w:id="25"/>
    </w:p>
    <w:p w14:paraId="2D9D2CD6" w14:textId="77777777" w:rsidR="00B0477D" w:rsidRPr="004046F6" w:rsidRDefault="006D02BC" w:rsidP="00B0477D">
      <w:pPr>
        <w:pStyle w:val="Amainreturn"/>
      </w:pPr>
      <w:r w:rsidRPr="004046F6">
        <w:rPr>
          <w:lang w:eastAsia="en-AU"/>
        </w:rPr>
        <w:t xml:space="preserve">In the </w:t>
      </w:r>
      <w:r w:rsidR="006F236F" w:rsidRPr="00E56A20">
        <w:rPr>
          <w:rStyle w:val="charItals"/>
        </w:rPr>
        <w:t>Education and Care Services National Law (ACT)</w:t>
      </w:r>
      <w:r w:rsidRPr="004046F6">
        <w:rPr>
          <w:lang w:eastAsia="en-AU"/>
        </w:rPr>
        <w:t xml:space="preserve"> a penalty specified at the end of a provision indicates that a contravention of the provision is punishable on conviction by a penalty not more than the specified penalty.</w:t>
      </w:r>
    </w:p>
    <w:p w14:paraId="01CDC618" w14:textId="77777777" w:rsidR="00B0477D" w:rsidRPr="004046F6" w:rsidRDefault="00B0477D" w:rsidP="00CD204F">
      <w:pPr>
        <w:pStyle w:val="PageBreak"/>
        <w:suppressLineNumbers/>
      </w:pPr>
      <w:r w:rsidRPr="004046F6">
        <w:br w:type="page"/>
      </w:r>
    </w:p>
    <w:p w14:paraId="4E352A9C" w14:textId="77777777" w:rsidR="00B0477D" w:rsidRPr="00CD07C8" w:rsidRDefault="00A01C33" w:rsidP="00A01C33">
      <w:pPr>
        <w:pStyle w:val="AH2Part"/>
      </w:pPr>
      <w:bookmarkStart w:id="26" w:name="_Toc501033243"/>
      <w:r w:rsidRPr="00CD07C8">
        <w:rPr>
          <w:rStyle w:val="CharPartNo"/>
        </w:rPr>
        <w:lastRenderedPageBreak/>
        <w:t>Part 3</w:t>
      </w:r>
      <w:r w:rsidRPr="004046F6">
        <w:tab/>
      </w:r>
      <w:r w:rsidR="00B0477D" w:rsidRPr="00CD07C8">
        <w:rPr>
          <w:rStyle w:val="CharPartText"/>
        </w:rPr>
        <w:t>Miscellaneous</w:t>
      </w:r>
      <w:bookmarkEnd w:id="26"/>
    </w:p>
    <w:p w14:paraId="68B07CBC" w14:textId="77777777" w:rsidR="00B0477D" w:rsidRPr="004046F6" w:rsidRDefault="00A01C33" w:rsidP="00A01C33">
      <w:pPr>
        <w:pStyle w:val="AH5Sec"/>
      </w:pPr>
      <w:bookmarkStart w:id="27" w:name="_Toc501033244"/>
      <w:r w:rsidRPr="00CD07C8">
        <w:rPr>
          <w:rStyle w:val="CharSectNo"/>
        </w:rPr>
        <w:t>19</w:t>
      </w:r>
      <w:r w:rsidRPr="004046F6">
        <w:tab/>
      </w:r>
      <w:r w:rsidR="00B0477D" w:rsidRPr="004046F6">
        <w:t>Regulation-making power</w:t>
      </w:r>
      <w:bookmarkEnd w:id="27"/>
    </w:p>
    <w:p w14:paraId="55AE35E0" w14:textId="77777777" w:rsidR="00B0477D" w:rsidRPr="004046F6" w:rsidRDefault="00B0477D" w:rsidP="00CD204F">
      <w:pPr>
        <w:pStyle w:val="Amainreturn"/>
        <w:keepNext/>
        <w:rPr>
          <w:lang w:eastAsia="en-AU"/>
        </w:rPr>
      </w:pPr>
      <w:r w:rsidRPr="004046F6">
        <w:rPr>
          <w:lang w:eastAsia="en-AU"/>
        </w:rPr>
        <w:t>The Executive may make regulations for this Act.</w:t>
      </w:r>
    </w:p>
    <w:p w14:paraId="1755BCB3" w14:textId="44AA2CCF" w:rsidR="00B0477D" w:rsidRPr="004046F6" w:rsidRDefault="00B0477D" w:rsidP="00070A4E">
      <w:pPr>
        <w:pStyle w:val="aNote"/>
        <w:rPr>
          <w:lang w:eastAsia="en-AU"/>
        </w:rPr>
      </w:pPr>
      <w:r w:rsidRPr="00A01C33">
        <w:rPr>
          <w:rStyle w:val="charItals"/>
        </w:rPr>
        <w:t>Note</w:t>
      </w:r>
      <w:r w:rsidRPr="00A01C33">
        <w:rPr>
          <w:rStyle w:val="charItals"/>
        </w:rPr>
        <w:tab/>
      </w:r>
      <w:r w:rsidRPr="004046F6">
        <w:rPr>
          <w:lang w:eastAsia="en-AU"/>
        </w:rPr>
        <w:t xml:space="preserve">A regulation must be notified, and presented to the Legislative Assembly, under the </w:t>
      </w:r>
      <w:hyperlink r:id="rId58" w:tooltip="A2001-14" w:history="1">
        <w:r w:rsidR="00BA53C4" w:rsidRPr="00BA53C4">
          <w:rPr>
            <w:rStyle w:val="charCitHyperlinkAbbrev"/>
          </w:rPr>
          <w:t>Legislation Act</w:t>
        </w:r>
      </w:hyperlink>
      <w:r w:rsidRPr="004046F6">
        <w:rPr>
          <w:lang w:eastAsia="en-AU"/>
        </w:rPr>
        <w:t>.</w:t>
      </w:r>
    </w:p>
    <w:p w14:paraId="4F34EF33" w14:textId="77777777" w:rsidR="00000E4A" w:rsidRDefault="00000E4A" w:rsidP="00000E4A">
      <w:pPr>
        <w:pStyle w:val="02Text"/>
        <w:sectPr w:rsidR="00000E4A">
          <w:headerReference w:type="even" r:id="rId59"/>
          <w:headerReference w:type="default" r:id="rId60"/>
          <w:footerReference w:type="even" r:id="rId61"/>
          <w:footerReference w:type="default" r:id="rId62"/>
          <w:footerReference w:type="first" r:id="rId63"/>
          <w:pgSz w:w="11907" w:h="16839" w:code="9"/>
          <w:pgMar w:top="3880" w:right="1900" w:bottom="3100" w:left="2300" w:header="2280" w:footer="1760" w:gutter="0"/>
          <w:pgNumType w:start="1"/>
          <w:cols w:space="720"/>
          <w:titlePg/>
          <w:docGrid w:linePitch="254"/>
        </w:sectPr>
      </w:pPr>
    </w:p>
    <w:p w14:paraId="3CC95F01" w14:textId="77777777" w:rsidR="007B1AFF" w:rsidRPr="004046F6" w:rsidRDefault="007B1AFF" w:rsidP="00CD204F">
      <w:pPr>
        <w:pStyle w:val="PageBreak"/>
        <w:suppressLineNumbers/>
      </w:pPr>
      <w:r w:rsidRPr="004046F6">
        <w:br w:type="page"/>
      </w:r>
    </w:p>
    <w:p w14:paraId="144E7D49" w14:textId="77777777" w:rsidR="007B1AFF" w:rsidRPr="004046F6" w:rsidRDefault="007B1AFF">
      <w:pPr>
        <w:pStyle w:val="Dict-Heading"/>
      </w:pPr>
      <w:bookmarkStart w:id="28" w:name="_Toc501033245"/>
      <w:r w:rsidRPr="004046F6">
        <w:lastRenderedPageBreak/>
        <w:t>Dictionary</w:t>
      </w:r>
      <w:bookmarkEnd w:id="28"/>
    </w:p>
    <w:p w14:paraId="22291DC8" w14:textId="77777777" w:rsidR="007B1AFF" w:rsidRPr="004046F6" w:rsidRDefault="007B1AFF" w:rsidP="00CD204F">
      <w:pPr>
        <w:pStyle w:val="ref"/>
        <w:keepNext/>
      </w:pPr>
      <w:r w:rsidRPr="004046F6">
        <w:t>(see s 3)</w:t>
      </w:r>
    </w:p>
    <w:p w14:paraId="1E684758" w14:textId="4F85E5C1" w:rsidR="007B1AFF" w:rsidRPr="004046F6" w:rsidRDefault="007B1AFF" w:rsidP="00CD204F">
      <w:pPr>
        <w:pStyle w:val="aNote"/>
        <w:keepNext/>
      </w:pPr>
      <w:r w:rsidRPr="00A01C33">
        <w:rPr>
          <w:rStyle w:val="charItals"/>
        </w:rPr>
        <w:t>Note 1</w:t>
      </w:r>
      <w:r w:rsidRPr="00A01C33">
        <w:rPr>
          <w:rStyle w:val="charItals"/>
        </w:rPr>
        <w:tab/>
      </w:r>
      <w:r w:rsidRPr="004046F6">
        <w:t xml:space="preserve">The </w:t>
      </w:r>
      <w:hyperlink r:id="rId64" w:tooltip="A2001-14" w:history="1">
        <w:r w:rsidR="00BA53C4" w:rsidRPr="00BA53C4">
          <w:rPr>
            <w:rStyle w:val="charCitHyperlinkAbbrev"/>
          </w:rPr>
          <w:t>Legislation Act</w:t>
        </w:r>
      </w:hyperlink>
      <w:r w:rsidRPr="004046F6">
        <w:t xml:space="preserve"> contains definitions and other provisions relevant to this Act.</w:t>
      </w:r>
    </w:p>
    <w:p w14:paraId="2185AB99" w14:textId="5ECBEDCF" w:rsidR="007B1AFF" w:rsidRPr="004046F6" w:rsidRDefault="007B1AFF" w:rsidP="00CD204F">
      <w:pPr>
        <w:pStyle w:val="aNote"/>
        <w:keepNext/>
      </w:pPr>
      <w:r w:rsidRPr="00A01C33">
        <w:rPr>
          <w:rStyle w:val="charItals"/>
        </w:rPr>
        <w:t>Note 2</w:t>
      </w:r>
      <w:r w:rsidRPr="00A01C33">
        <w:rPr>
          <w:rStyle w:val="charItals"/>
        </w:rPr>
        <w:tab/>
      </w:r>
      <w:r w:rsidRPr="004046F6">
        <w:t xml:space="preserve">For example, the </w:t>
      </w:r>
      <w:hyperlink r:id="rId65" w:tooltip="A2001-14" w:history="1">
        <w:r w:rsidR="00BA53C4" w:rsidRPr="00BA53C4">
          <w:rPr>
            <w:rStyle w:val="charCitHyperlinkAbbrev"/>
          </w:rPr>
          <w:t>Legislation Act</w:t>
        </w:r>
      </w:hyperlink>
      <w:r w:rsidRPr="004046F6">
        <w:t>, dict, pt 1, defines the following terms:</w:t>
      </w:r>
    </w:p>
    <w:p w14:paraId="2014E201" w14:textId="77777777" w:rsidR="009B1472"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9B1472" w:rsidRPr="004046F6">
        <w:t>ACAT</w:t>
      </w:r>
    </w:p>
    <w:p w14:paraId="5C2EF689" w14:textId="77777777" w:rsidR="007B1AFF"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chief executive (s 163)</w:t>
      </w:r>
    </w:p>
    <w:p w14:paraId="10B4CC20" w14:textId="77777777" w:rsidR="008D21FD"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domestic partner</w:t>
      </w:r>
      <w:r w:rsidR="0067676D" w:rsidRPr="004046F6">
        <w:t>ship</w:t>
      </w:r>
      <w:r w:rsidR="008D21FD" w:rsidRPr="004046F6">
        <w:t xml:space="preserve"> (s 169</w:t>
      </w:r>
      <w:r w:rsidR="006460FD" w:rsidRPr="004046F6">
        <w:t xml:space="preserve"> (2)</w:t>
      </w:r>
      <w:r w:rsidR="008D21FD" w:rsidRPr="004046F6">
        <w:t>)</w:t>
      </w:r>
    </w:p>
    <w:p w14:paraId="03079FC0" w14:textId="77777777" w:rsidR="008D21FD"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Magistrates Court</w:t>
      </w:r>
    </w:p>
    <w:p w14:paraId="56883E19" w14:textId="77777777" w:rsidR="008D21FD"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Supreme Court</w:t>
      </w:r>
    </w:p>
    <w:p w14:paraId="43C32B83" w14:textId="77777777" w:rsidR="008D21FD" w:rsidRPr="004046F6" w:rsidRDefault="00A01C33" w:rsidP="00A01C33">
      <w:pPr>
        <w:pStyle w:val="aNoteBulletss"/>
        <w:tabs>
          <w:tab w:val="left" w:pos="2300"/>
        </w:tabs>
      </w:pPr>
      <w:r w:rsidRPr="004046F6">
        <w:rPr>
          <w:rFonts w:ascii="Symbol" w:hAnsi="Symbol"/>
        </w:rPr>
        <w:t></w:t>
      </w:r>
      <w:r w:rsidRPr="004046F6">
        <w:rPr>
          <w:rFonts w:ascii="Symbol" w:hAnsi="Symbol"/>
        </w:rPr>
        <w:tab/>
      </w:r>
      <w:r w:rsidR="008D21FD" w:rsidRPr="004046F6">
        <w:t>territory law</w:t>
      </w:r>
      <w:r w:rsidR="006460FD" w:rsidRPr="004046F6">
        <w:t>.</w:t>
      </w:r>
    </w:p>
    <w:p w14:paraId="316916AF" w14:textId="77777777" w:rsidR="00895265" w:rsidRPr="004046F6" w:rsidRDefault="00895265" w:rsidP="00A01C33">
      <w:pPr>
        <w:pStyle w:val="aDef"/>
      </w:pPr>
      <w:r w:rsidRPr="00A01C33">
        <w:rPr>
          <w:rStyle w:val="charBoldItals"/>
        </w:rPr>
        <w:t xml:space="preserve">Education and Care Services National Law (ACT) </w:t>
      </w:r>
      <w:r w:rsidRPr="004046F6">
        <w:t>means the provisions applying in this jurisdiction because of section 6.</w:t>
      </w:r>
    </w:p>
    <w:p w14:paraId="2798061A" w14:textId="506F1017" w:rsidR="007B1AFF" w:rsidRPr="004046F6" w:rsidRDefault="00EF04A4" w:rsidP="00CD204F">
      <w:pPr>
        <w:pStyle w:val="aDef"/>
        <w:keepNext/>
      </w:pPr>
      <w:r w:rsidRPr="00A01C33">
        <w:rPr>
          <w:rStyle w:val="charBoldItals"/>
        </w:rPr>
        <w:t>Victorian Act</w:t>
      </w:r>
      <w:r w:rsidRPr="004046F6">
        <w:t xml:space="preserve"> means the </w:t>
      </w:r>
      <w:hyperlink r:id="rId66" w:tooltip="http://www.legislation.vic.gov.au/" w:history="1">
        <w:r w:rsidR="00C33355" w:rsidRPr="00C33355">
          <w:rPr>
            <w:rStyle w:val="charCitHyperlinkItal"/>
          </w:rPr>
          <w:t>Education and Care Services National Law Act 2010</w:t>
        </w:r>
      </w:hyperlink>
      <w:r w:rsidRPr="004046F6">
        <w:t xml:space="preserve"> (Vic).</w:t>
      </w:r>
    </w:p>
    <w:p w14:paraId="0E2ED4B6" w14:textId="4FC91FCA" w:rsidR="00EF04A4" w:rsidRPr="004046F6" w:rsidRDefault="00DE1AF1" w:rsidP="009051DF">
      <w:pPr>
        <w:pStyle w:val="aNote"/>
        <w:rPr>
          <w:lang w:eastAsia="en-AU"/>
        </w:rPr>
      </w:pPr>
      <w:r>
        <w:rPr>
          <w:rStyle w:val="charItals"/>
        </w:rPr>
        <w:t>Note</w:t>
      </w:r>
      <w:r w:rsidR="00EF04A4" w:rsidRPr="00A01C33">
        <w:rPr>
          <w:rStyle w:val="charItals"/>
        </w:rPr>
        <w:tab/>
      </w:r>
      <w:r w:rsidR="00EF04A4" w:rsidRPr="004046F6">
        <w:rPr>
          <w:lang w:eastAsia="en-AU"/>
        </w:rPr>
        <w:t>A re</w:t>
      </w:r>
      <w:r w:rsidR="00B932AB" w:rsidRPr="004046F6">
        <w:rPr>
          <w:lang w:eastAsia="en-AU"/>
        </w:rPr>
        <w:t>ference to a law (including a Victorian</w:t>
      </w:r>
      <w:r w:rsidR="00EF04A4" w:rsidRPr="004046F6">
        <w:rPr>
          <w:lang w:eastAsia="en-AU"/>
        </w:rPr>
        <w:t xml:space="preserve"> Act) includes a reference to the </w:t>
      </w:r>
      <w:r w:rsidR="00B932AB" w:rsidRPr="004046F6">
        <w:rPr>
          <w:lang w:eastAsia="en-AU"/>
        </w:rPr>
        <w:t>law</w:t>
      </w:r>
      <w:r w:rsidR="00EF04A4" w:rsidRPr="004046F6">
        <w:rPr>
          <w:lang w:eastAsia="en-AU"/>
        </w:rPr>
        <w:t xml:space="preserve"> as originally made and as amended (see </w:t>
      </w:r>
      <w:hyperlink r:id="rId67" w:tooltip="A2001-14" w:history="1">
        <w:r w:rsidR="00BA53C4" w:rsidRPr="00BA53C4">
          <w:rPr>
            <w:rStyle w:val="charCitHyperlinkAbbrev"/>
          </w:rPr>
          <w:t>Legislation Act</w:t>
        </w:r>
      </w:hyperlink>
      <w:r w:rsidR="00EF04A4" w:rsidRPr="004046F6">
        <w:rPr>
          <w:lang w:eastAsia="en-AU"/>
        </w:rPr>
        <w:t>, s 102).</w:t>
      </w:r>
    </w:p>
    <w:p w14:paraId="35A3059C" w14:textId="77777777" w:rsidR="00A01C33" w:rsidRDefault="00A01C33">
      <w:pPr>
        <w:pStyle w:val="04Dictionary"/>
        <w:sectPr w:rsidR="00A01C33" w:rsidSect="008A3881">
          <w:headerReference w:type="even" r:id="rId68"/>
          <w:headerReference w:type="default" r:id="rId69"/>
          <w:footerReference w:type="even" r:id="rId70"/>
          <w:footerReference w:type="default" r:id="rId71"/>
          <w:type w:val="continuous"/>
          <w:pgSz w:w="11907" w:h="16839" w:code="9"/>
          <w:pgMar w:top="3000" w:right="1900" w:bottom="2500" w:left="2300" w:header="2480" w:footer="2100" w:gutter="0"/>
          <w:cols w:space="720"/>
          <w:docGrid w:linePitch="326"/>
        </w:sectPr>
      </w:pPr>
    </w:p>
    <w:p w14:paraId="4A1B140D" w14:textId="77777777" w:rsidR="00000E4A" w:rsidRDefault="00000E4A">
      <w:pPr>
        <w:pStyle w:val="Endnote1"/>
      </w:pPr>
      <w:bookmarkStart w:id="29" w:name="_Toc501033246"/>
      <w:r>
        <w:lastRenderedPageBreak/>
        <w:t>Endnotes</w:t>
      </w:r>
      <w:bookmarkEnd w:id="29"/>
    </w:p>
    <w:p w14:paraId="0BDD2386" w14:textId="77777777" w:rsidR="00000E4A" w:rsidRPr="00CD07C8" w:rsidRDefault="00000E4A">
      <w:pPr>
        <w:pStyle w:val="Endnote20"/>
      </w:pPr>
      <w:bookmarkStart w:id="30" w:name="_Toc501033247"/>
      <w:r w:rsidRPr="00CD07C8">
        <w:rPr>
          <w:rStyle w:val="charTableNo"/>
        </w:rPr>
        <w:t>1</w:t>
      </w:r>
      <w:r>
        <w:tab/>
      </w:r>
      <w:r w:rsidRPr="00CD07C8">
        <w:rPr>
          <w:rStyle w:val="charTableText"/>
        </w:rPr>
        <w:t>About the endnotes</w:t>
      </w:r>
      <w:bookmarkEnd w:id="30"/>
    </w:p>
    <w:p w14:paraId="3DA87544" w14:textId="77777777" w:rsidR="00000E4A" w:rsidRDefault="00000E4A">
      <w:pPr>
        <w:pStyle w:val="EndNoteTextPub"/>
      </w:pPr>
      <w:r>
        <w:t>Amending and modifying laws are annotated in the legislation history and the amendment history.  Current modifications are not included in the republished law but are set out in the endnotes.</w:t>
      </w:r>
    </w:p>
    <w:p w14:paraId="02A78447" w14:textId="71D575A0" w:rsidR="00000E4A" w:rsidRDefault="00000E4A">
      <w:pPr>
        <w:pStyle w:val="EndNoteTextPub"/>
      </w:pPr>
      <w:r>
        <w:t xml:space="preserve">Not all editorial amendments made under the </w:t>
      </w:r>
      <w:hyperlink r:id="rId72" w:tooltip="A2001-14" w:history="1">
        <w:r w:rsidR="00BA53C4" w:rsidRPr="00BA53C4">
          <w:rPr>
            <w:rStyle w:val="charCitHyperlinkItal"/>
          </w:rPr>
          <w:t>Legislation Act 2001</w:t>
        </w:r>
      </w:hyperlink>
      <w:r>
        <w:t>, part 11.3 are annotated in the amendment history.  Full details of any amendments can be obtained from the Parliamentary Counsel’s Office.</w:t>
      </w:r>
    </w:p>
    <w:p w14:paraId="6F8A51B6" w14:textId="77777777" w:rsidR="00000E4A" w:rsidRDefault="00000E4A" w:rsidP="00000E4A">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86D9C9F" w14:textId="77777777" w:rsidR="00000E4A" w:rsidRDefault="00000E4A">
      <w:pPr>
        <w:pStyle w:val="EndNoteTextPub"/>
      </w:pPr>
      <w:r>
        <w:t xml:space="preserve">If all the provisions of the law have been renumbered, a table of renumbered provisions gives details of previous and current numbering.  </w:t>
      </w:r>
    </w:p>
    <w:p w14:paraId="101E40BA" w14:textId="77777777" w:rsidR="00000E4A" w:rsidRDefault="00000E4A">
      <w:pPr>
        <w:pStyle w:val="EndNoteTextPub"/>
      </w:pPr>
      <w:r>
        <w:t>The endnotes also include a table of earlier republications.</w:t>
      </w:r>
    </w:p>
    <w:p w14:paraId="73A5E58D" w14:textId="77777777" w:rsidR="00000E4A" w:rsidRPr="00CD07C8" w:rsidRDefault="00000E4A">
      <w:pPr>
        <w:pStyle w:val="Endnote20"/>
      </w:pPr>
      <w:bookmarkStart w:id="31" w:name="_Toc501033248"/>
      <w:r w:rsidRPr="00CD07C8">
        <w:rPr>
          <w:rStyle w:val="charTableNo"/>
        </w:rPr>
        <w:t>2</w:t>
      </w:r>
      <w:r>
        <w:tab/>
      </w:r>
      <w:r w:rsidRPr="00CD07C8">
        <w:rPr>
          <w:rStyle w:val="charTableText"/>
        </w:rPr>
        <w:t>Abbreviation key</w:t>
      </w:r>
      <w:bookmarkEnd w:id="31"/>
    </w:p>
    <w:p w14:paraId="3E644517" w14:textId="77777777" w:rsidR="00000E4A" w:rsidRDefault="00000E4A">
      <w:pPr>
        <w:rPr>
          <w:sz w:val="4"/>
        </w:rPr>
      </w:pPr>
    </w:p>
    <w:tbl>
      <w:tblPr>
        <w:tblW w:w="7372" w:type="dxa"/>
        <w:tblInd w:w="1100" w:type="dxa"/>
        <w:tblLayout w:type="fixed"/>
        <w:tblLook w:val="0000" w:firstRow="0" w:lastRow="0" w:firstColumn="0" w:lastColumn="0" w:noHBand="0" w:noVBand="0"/>
      </w:tblPr>
      <w:tblGrid>
        <w:gridCol w:w="3720"/>
        <w:gridCol w:w="3652"/>
      </w:tblGrid>
      <w:tr w:rsidR="00000E4A" w14:paraId="1D95A588" w14:textId="77777777" w:rsidTr="00000E4A">
        <w:tc>
          <w:tcPr>
            <w:tcW w:w="3720" w:type="dxa"/>
          </w:tcPr>
          <w:p w14:paraId="27BB485E" w14:textId="77777777" w:rsidR="00000E4A" w:rsidRDefault="00000E4A">
            <w:pPr>
              <w:pStyle w:val="EndnotesAbbrev"/>
            </w:pPr>
            <w:r>
              <w:t>A = Act</w:t>
            </w:r>
          </w:p>
        </w:tc>
        <w:tc>
          <w:tcPr>
            <w:tcW w:w="3652" w:type="dxa"/>
          </w:tcPr>
          <w:p w14:paraId="56D3FCCA" w14:textId="77777777" w:rsidR="00000E4A" w:rsidRDefault="00000E4A" w:rsidP="00000E4A">
            <w:pPr>
              <w:pStyle w:val="EndnotesAbbrev"/>
            </w:pPr>
            <w:r>
              <w:t>NI = Notifiable instrument</w:t>
            </w:r>
          </w:p>
        </w:tc>
      </w:tr>
      <w:tr w:rsidR="00000E4A" w14:paraId="29314C4E" w14:textId="77777777" w:rsidTr="00000E4A">
        <w:tc>
          <w:tcPr>
            <w:tcW w:w="3720" w:type="dxa"/>
          </w:tcPr>
          <w:p w14:paraId="10FC0536" w14:textId="77777777" w:rsidR="00000E4A" w:rsidRDefault="00000E4A" w:rsidP="00000E4A">
            <w:pPr>
              <w:pStyle w:val="EndnotesAbbrev"/>
            </w:pPr>
            <w:r>
              <w:t>AF = Approved form</w:t>
            </w:r>
          </w:p>
        </w:tc>
        <w:tc>
          <w:tcPr>
            <w:tcW w:w="3652" w:type="dxa"/>
          </w:tcPr>
          <w:p w14:paraId="2F60A1F0" w14:textId="77777777" w:rsidR="00000E4A" w:rsidRDefault="00000E4A" w:rsidP="00000E4A">
            <w:pPr>
              <w:pStyle w:val="EndnotesAbbrev"/>
            </w:pPr>
            <w:r>
              <w:t>o = order</w:t>
            </w:r>
          </w:p>
        </w:tc>
      </w:tr>
      <w:tr w:rsidR="00000E4A" w14:paraId="01030514" w14:textId="77777777" w:rsidTr="00000E4A">
        <w:tc>
          <w:tcPr>
            <w:tcW w:w="3720" w:type="dxa"/>
          </w:tcPr>
          <w:p w14:paraId="63491730" w14:textId="77777777" w:rsidR="00000E4A" w:rsidRDefault="00000E4A">
            <w:pPr>
              <w:pStyle w:val="EndnotesAbbrev"/>
            </w:pPr>
            <w:r>
              <w:t>am = amended</w:t>
            </w:r>
          </w:p>
        </w:tc>
        <w:tc>
          <w:tcPr>
            <w:tcW w:w="3652" w:type="dxa"/>
          </w:tcPr>
          <w:p w14:paraId="060B77E3" w14:textId="77777777" w:rsidR="00000E4A" w:rsidRDefault="00000E4A" w:rsidP="00000E4A">
            <w:pPr>
              <w:pStyle w:val="EndnotesAbbrev"/>
            </w:pPr>
            <w:r>
              <w:t>om = omitted/repealed</w:t>
            </w:r>
          </w:p>
        </w:tc>
      </w:tr>
      <w:tr w:rsidR="00000E4A" w14:paraId="4FCF1EFD" w14:textId="77777777" w:rsidTr="00000E4A">
        <w:tc>
          <w:tcPr>
            <w:tcW w:w="3720" w:type="dxa"/>
          </w:tcPr>
          <w:p w14:paraId="6BE679EC" w14:textId="77777777" w:rsidR="00000E4A" w:rsidRDefault="00000E4A">
            <w:pPr>
              <w:pStyle w:val="EndnotesAbbrev"/>
            </w:pPr>
            <w:r>
              <w:t>amdt = amendment</w:t>
            </w:r>
          </w:p>
        </w:tc>
        <w:tc>
          <w:tcPr>
            <w:tcW w:w="3652" w:type="dxa"/>
          </w:tcPr>
          <w:p w14:paraId="03E052A4" w14:textId="77777777" w:rsidR="00000E4A" w:rsidRDefault="00000E4A" w:rsidP="00000E4A">
            <w:pPr>
              <w:pStyle w:val="EndnotesAbbrev"/>
            </w:pPr>
            <w:r>
              <w:t>ord = ordinance</w:t>
            </w:r>
          </w:p>
        </w:tc>
      </w:tr>
      <w:tr w:rsidR="00000E4A" w14:paraId="4687C697" w14:textId="77777777" w:rsidTr="00000E4A">
        <w:tc>
          <w:tcPr>
            <w:tcW w:w="3720" w:type="dxa"/>
          </w:tcPr>
          <w:p w14:paraId="57E4BFB4" w14:textId="77777777" w:rsidR="00000E4A" w:rsidRDefault="00000E4A">
            <w:pPr>
              <w:pStyle w:val="EndnotesAbbrev"/>
            </w:pPr>
            <w:r>
              <w:t>AR = Assembly resolution</w:t>
            </w:r>
          </w:p>
        </w:tc>
        <w:tc>
          <w:tcPr>
            <w:tcW w:w="3652" w:type="dxa"/>
          </w:tcPr>
          <w:p w14:paraId="7D9B3687" w14:textId="77777777" w:rsidR="00000E4A" w:rsidRDefault="00000E4A" w:rsidP="00000E4A">
            <w:pPr>
              <w:pStyle w:val="EndnotesAbbrev"/>
            </w:pPr>
            <w:r>
              <w:t>orig = original</w:t>
            </w:r>
          </w:p>
        </w:tc>
      </w:tr>
      <w:tr w:rsidR="00000E4A" w14:paraId="02CD8321" w14:textId="77777777" w:rsidTr="00000E4A">
        <w:tc>
          <w:tcPr>
            <w:tcW w:w="3720" w:type="dxa"/>
          </w:tcPr>
          <w:p w14:paraId="61DA57E9" w14:textId="77777777" w:rsidR="00000E4A" w:rsidRDefault="00000E4A">
            <w:pPr>
              <w:pStyle w:val="EndnotesAbbrev"/>
            </w:pPr>
            <w:r>
              <w:t>ch = chapter</w:t>
            </w:r>
          </w:p>
        </w:tc>
        <w:tc>
          <w:tcPr>
            <w:tcW w:w="3652" w:type="dxa"/>
          </w:tcPr>
          <w:p w14:paraId="106B634F" w14:textId="77777777" w:rsidR="00000E4A" w:rsidRDefault="00000E4A" w:rsidP="00000E4A">
            <w:pPr>
              <w:pStyle w:val="EndnotesAbbrev"/>
            </w:pPr>
            <w:r>
              <w:t>par = paragraph/subparagraph</w:t>
            </w:r>
          </w:p>
        </w:tc>
      </w:tr>
      <w:tr w:rsidR="00000E4A" w14:paraId="5AF325C1" w14:textId="77777777" w:rsidTr="00000E4A">
        <w:tc>
          <w:tcPr>
            <w:tcW w:w="3720" w:type="dxa"/>
          </w:tcPr>
          <w:p w14:paraId="212C29A9" w14:textId="77777777" w:rsidR="00000E4A" w:rsidRDefault="00000E4A">
            <w:pPr>
              <w:pStyle w:val="EndnotesAbbrev"/>
            </w:pPr>
            <w:r>
              <w:t>CN = Commencement notice</w:t>
            </w:r>
          </w:p>
        </w:tc>
        <w:tc>
          <w:tcPr>
            <w:tcW w:w="3652" w:type="dxa"/>
          </w:tcPr>
          <w:p w14:paraId="3646F35E" w14:textId="77777777" w:rsidR="00000E4A" w:rsidRDefault="00000E4A" w:rsidP="00000E4A">
            <w:pPr>
              <w:pStyle w:val="EndnotesAbbrev"/>
            </w:pPr>
            <w:r>
              <w:t>pres = present</w:t>
            </w:r>
          </w:p>
        </w:tc>
      </w:tr>
      <w:tr w:rsidR="00000E4A" w14:paraId="57D9E7E7" w14:textId="77777777" w:rsidTr="00000E4A">
        <w:tc>
          <w:tcPr>
            <w:tcW w:w="3720" w:type="dxa"/>
          </w:tcPr>
          <w:p w14:paraId="3CFC3754" w14:textId="77777777" w:rsidR="00000E4A" w:rsidRDefault="00000E4A">
            <w:pPr>
              <w:pStyle w:val="EndnotesAbbrev"/>
            </w:pPr>
            <w:r>
              <w:t>def = definition</w:t>
            </w:r>
          </w:p>
        </w:tc>
        <w:tc>
          <w:tcPr>
            <w:tcW w:w="3652" w:type="dxa"/>
          </w:tcPr>
          <w:p w14:paraId="32E35FAB" w14:textId="77777777" w:rsidR="00000E4A" w:rsidRDefault="00000E4A" w:rsidP="00000E4A">
            <w:pPr>
              <w:pStyle w:val="EndnotesAbbrev"/>
            </w:pPr>
            <w:r>
              <w:t>prev = previous</w:t>
            </w:r>
          </w:p>
        </w:tc>
      </w:tr>
      <w:tr w:rsidR="00000E4A" w14:paraId="430D536D" w14:textId="77777777" w:rsidTr="00000E4A">
        <w:tc>
          <w:tcPr>
            <w:tcW w:w="3720" w:type="dxa"/>
          </w:tcPr>
          <w:p w14:paraId="5DA27F61" w14:textId="77777777" w:rsidR="00000E4A" w:rsidRDefault="00000E4A">
            <w:pPr>
              <w:pStyle w:val="EndnotesAbbrev"/>
            </w:pPr>
            <w:r>
              <w:t>DI = Disallowable instrument</w:t>
            </w:r>
          </w:p>
        </w:tc>
        <w:tc>
          <w:tcPr>
            <w:tcW w:w="3652" w:type="dxa"/>
          </w:tcPr>
          <w:p w14:paraId="3DFD8CBF" w14:textId="77777777" w:rsidR="00000E4A" w:rsidRDefault="00000E4A" w:rsidP="00000E4A">
            <w:pPr>
              <w:pStyle w:val="EndnotesAbbrev"/>
            </w:pPr>
            <w:r>
              <w:t>(prev...) = previously</w:t>
            </w:r>
          </w:p>
        </w:tc>
      </w:tr>
      <w:tr w:rsidR="00000E4A" w14:paraId="37ABB0F1" w14:textId="77777777" w:rsidTr="00000E4A">
        <w:tc>
          <w:tcPr>
            <w:tcW w:w="3720" w:type="dxa"/>
          </w:tcPr>
          <w:p w14:paraId="714666D8" w14:textId="77777777" w:rsidR="00000E4A" w:rsidRDefault="00000E4A">
            <w:pPr>
              <w:pStyle w:val="EndnotesAbbrev"/>
            </w:pPr>
            <w:r>
              <w:t>dict = dictionary</w:t>
            </w:r>
          </w:p>
        </w:tc>
        <w:tc>
          <w:tcPr>
            <w:tcW w:w="3652" w:type="dxa"/>
          </w:tcPr>
          <w:p w14:paraId="34E45C0A" w14:textId="77777777" w:rsidR="00000E4A" w:rsidRDefault="00000E4A" w:rsidP="00000E4A">
            <w:pPr>
              <w:pStyle w:val="EndnotesAbbrev"/>
            </w:pPr>
            <w:r>
              <w:t>pt = part</w:t>
            </w:r>
          </w:p>
        </w:tc>
      </w:tr>
      <w:tr w:rsidR="00000E4A" w14:paraId="05DBC769" w14:textId="77777777" w:rsidTr="00000E4A">
        <w:tc>
          <w:tcPr>
            <w:tcW w:w="3720" w:type="dxa"/>
          </w:tcPr>
          <w:p w14:paraId="50AFE810" w14:textId="77777777" w:rsidR="00000E4A" w:rsidRDefault="00000E4A">
            <w:pPr>
              <w:pStyle w:val="EndnotesAbbrev"/>
            </w:pPr>
            <w:r>
              <w:t xml:space="preserve">disallowed = disallowed by the Legislative </w:t>
            </w:r>
          </w:p>
        </w:tc>
        <w:tc>
          <w:tcPr>
            <w:tcW w:w="3652" w:type="dxa"/>
          </w:tcPr>
          <w:p w14:paraId="076697D7" w14:textId="77777777" w:rsidR="00000E4A" w:rsidRDefault="00000E4A" w:rsidP="00000E4A">
            <w:pPr>
              <w:pStyle w:val="EndnotesAbbrev"/>
            </w:pPr>
            <w:r>
              <w:t>r = rule/subrule</w:t>
            </w:r>
          </w:p>
        </w:tc>
      </w:tr>
      <w:tr w:rsidR="00000E4A" w14:paraId="73B2F6BD" w14:textId="77777777" w:rsidTr="00000E4A">
        <w:tc>
          <w:tcPr>
            <w:tcW w:w="3720" w:type="dxa"/>
          </w:tcPr>
          <w:p w14:paraId="5B7DB260" w14:textId="77777777" w:rsidR="00000E4A" w:rsidRDefault="00000E4A">
            <w:pPr>
              <w:pStyle w:val="EndnotesAbbrev"/>
              <w:ind w:left="972"/>
            </w:pPr>
            <w:r>
              <w:t>Assembly</w:t>
            </w:r>
          </w:p>
        </w:tc>
        <w:tc>
          <w:tcPr>
            <w:tcW w:w="3652" w:type="dxa"/>
          </w:tcPr>
          <w:p w14:paraId="003105AA" w14:textId="77777777" w:rsidR="00000E4A" w:rsidRDefault="00000E4A" w:rsidP="00000E4A">
            <w:pPr>
              <w:pStyle w:val="EndnotesAbbrev"/>
            </w:pPr>
            <w:r>
              <w:t>reloc = relocated</w:t>
            </w:r>
          </w:p>
        </w:tc>
      </w:tr>
      <w:tr w:rsidR="00000E4A" w14:paraId="0317A5AB" w14:textId="77777777" w:rsidTr="00000E4A">
        <w:tc>
          <w:tcPr>
            <w:tcW w:w="3720" w:type="dxa"/>
          </w:tcPr>
          <w:p w14:paraId="33B0A267" w14:textId="77777777" w:rsidR="00000E4A" w:rsidRDefault="00000E4A">
            <w:pPr>
              <w:pStyle w:val="EndnotesAbbrev"/>
            </w:pPr>
            <w:r>
              <w:t>div = division</w:t>
            </w:r>
          </w:p>
        </w:tc>
        <w:tc>
          <w:tcPr>
            <w:tcW w:w="3652" w:type="dxa"/>
          </w:tcPr>
          <w:p w14:paraId="1A53274E" w14:textId="77777777" w:rsidR="00000E4A" w:rsidRDefault="00000E4A" w:rsidP="00000E4A">
            <w:pPr>
              <w:pStyle w:val="EndnotesAbbrev"/>
            </w:pPr>
            <w:r>
              <w:t>renum = renumbered</w:t>
            </w:r>
          </w:p>
        </w:tc>
      </w:tr>
      <w:tr w:rsidR="00000E4A" w14:paraId="30912A83" w14:textId="77777777" w:rsidTr="00000E4A">
        <w:tc>
          <w:tcPr>
            <w:tcW w:w="3720" w:type="dxa"/>
          </w:tcPr>
          <w:p w14:paraId="3D3B4BCA" w14:textId="77777777" w:rsidR="00000E4A" w:rsidRDefault="00000E4A">
            <w:pPr>
              <w:pStyle w:val="EndnotesAbbrev"/>
            </w:pPr>
            <w:r>
              <w:t>exp = expires/expired</w:t>
            </w:r>
          </w:p>
        </w:tc>
        <w:tc>
          <w:tcPr>
            <w:tcW w:w="3652" w:type="dxa"/>
          </w:tcPr>
          <w:p w14:paraId="26D766D8" w14:textId="77777777" w:rsidR="00000E4A" w:rsidRDefault="00000E4A" w:rsidP="00000E4A">
            <w:pPr>
              <w:pStyle w:val="EndnotesAbbrev"/>
            </w:pPr>
            <w:r>
              <w:t>R[X] = Republication No</w:t>
            </w:r>
          </w:p>
        </w:tc>
      </w:tr>
      <w:tr w:rsidR="00000E4A" w14:paraId="277617EB" w14:textId="77777777" w:rsidTr="00000E4A">
        <w:tc>
          <w:tcPr>
            <w:tcW w:w="3720" w:type="dxa"/>
          </w:tcPr>
          <w:p w14:paraId="4C18A65A" w14:textId="77777777" w:rsidR="00000E4A" w:rsidRDefault="00000E4A">
            <w:pPr>
              <w:pStyle w:val="EndnotesAbbrev"/>
            </w:pPr>
            <w:r>
              <w:t>Gaz = gazette</w:t>
            </w:r>
          </w:p>
        </w:tc>
        <w:tc>
          <w:tcPr>
            <w:tcW w:w="3652" w:type="dxa"/>
          </w:tcPr>
          <w:p w14:paraId="68B29E77" w14:textId="77777777" w:rsidR="00000E4A" w:rsidRDefault="00000E4A" w:rsidP="00000E4A">
            <w:pPr>
              <w:pStyle w:val="EndnotesAbbrev"/>
            </w:pPr>
            <w:r>
              <w:t>RI = reissue</w:t>
            </w:r>
          </w:p>
        </w:tc>
      </w:tr>
      <w:tr w:rsidR="00000E4A" w14:paraId="0F1B9CBC" w14:textId="77777777" w:rsidTr="00000E4A">
        <w:tc>
          <w:tcPr>
            <w:tcW w:w="3720" w:type="dxa"/>
          </w:tcPr>
          <w:p w14:paraId="7880604B" w14:textId="77777777" w:rsidR="00000E4A" w:rsidRDefault="00000E4A">
            <w:pPr>
              <w:pStyle w:val="EndnotesAbbrev"/>
            </w:pPr>
            <w:r>
              <w:t>hdg = heading</w:t>
            </w:r>
          </w:p>
        </w:tc>
        <w:tc>
          <w:tcPr>
            <w:tcW w:w="3652" w:type="dxa"/>
          </w:tcPr>
          <w:p w14:paraId="6FFB19D9" w14:textId="77777777" w:rsidR="00000E4A" w:rsidRDefault="00000E4A" w:rsidP="00000E4A">
            <w:pPr>
              <w:pStyle w:val="EndnotesAbbrev"/>
            </w:pPr>
            <w:r>
              <w:t>s = section/subsection</w:t>
            </w:r>
          </w:p>
        </w:tc>
      </w:tr>
      <w:tr w:rsidR="00000E4A" w14:paraId="787AF6F7" w14:textId="77777777" w:rsidTr="00000E4A">
        <w:tc>
          <w:tcPr>
            <w:tcW w:w="3720" w:type="dxa"/>
          </w:tcPr>
          <w:p w14:paraId="3158985D" w14:textId="77777777" w:rsidR="00000E4A" w:rsidRDefault="00000E4A">
            <w:pPr>
              <w:pStyle w:val="EndnotesAbbrev"/>
            </w:pPr>
            <w:r>
              <w:t>IA = Interpretation Act 1967</w:t>
            </w:r>
          </w:p>
        </w:tc>
        <w:tc>
          <w:tcPr>
            <w:tcW w:w="3652" w:type="dxa"/>
          </w:tcPr>
          <w:p w14:paraId="2ED9E6E0" w14:textId="77777777" w:rsidR="00000E4A" w:rsidRDefault="00000E4A" w:rsidP="00000E4A">
            <w:pPr>
              <w:pStyle w:val="EndnotesAbbrev"/>
            </w:pPr>
            <w:r>
              <w:t>sch = schedule</w:t>
            </w:r>
          </w:p>
        </w:tc>
      </w:tr>
      <w:tr w:rsidR="00000E4A" w14:paraId="5CAAAB97" w14:textId="77777777" w:rsidTr="00000E4A">
        <w:tc>
          <w:tcPr>
            <w:tcW w:w="3720" w:type="dxa"/>
          </w:tcPr>
          <w:p w14:paraId="20614889" w14:textId="77777777" w:rsidR="00000E4A" w:rsidRDefault="00000E4A">
            <w:pPr>
              <w:pStyle w:val="EndnotesAbbrev"/>
            </w:pPr>
            <w:r>
              <w:t>ins = inserted/added</w:t>
            </w:r>
          </w:p>
        </w:tc>
        <w:tc>
          <w:tcPr>
            <w:tcW w:w="3652" w:type="dxa"/>
          </w:tcPr>
          <w:p w14:paraId="4F286B56" w14:textId="77777777" w:rsidR="00000E4A" w:rsidRDefault="00000E4A" w:rsidP="00000E4A">
            <w:pPr>
              <w:pStyle w:val="EndnotesAbbrev"/>
            </w:pPr>
            <w:r>
              <w:t>sdiv = subdivision</w:t>
            </w:r>
          </w:p>
        </w:tc>
      </w:tr>
      <w:tr w:rsidR="00000E4A" w14:paraId="3B7689FC" w14:textId="77777777" w:rsidTr="00000E4A">
        <w:tc>
          <w:tcPr>
            <w:tcW w:w="3720" w:type="dxa"/>
          </w:tcPr>
          <w:p w14:paraId="1A85A888" w14:textId="77777777" w:rsidR="00000E4A" w:rsidRDefault="00000E4A">
            <w:pPr>
              <w:pStyle w:val="EndnotesAbbrev"/>
            </w:pPr>
            <w:r>
              <w:t>LA = Legislation Act 2001</w:t>
            </w:r>
          </w:p>
        </w:tc>
        <w:tc>
          <w:tcPr>
            <w:tcW w:w="3652" w:type="dxa"/>
          </w:tcPr>
          <w:p w14:paraId="149F39BB" w14:textId="77777777" w:rsidR="00000E4A" w:rsidRDefault="00000E4A" w:rsidP="00000E4A">
            <w:pPr>
              <w:pStyle w:val="EndnotesAbbrev"/>
            </w:pPr>
            <w:r>
              <w:t>SL = Subordinate law</w:t>
            </w:r>
          </w:p>
        </w:tc>
      </w:tr>
      <w:tr w:rsidR="00000E4A" w14:paraId="2FFDB645" w14:textId="77777777" w:rsidTr="00000E4A">
        <w:tc>
          <w:tcPr>
            <w:tcW w:w="3720" w:type="dxa"/>
          </w:tcPr>
          <w:p w14:paraId="4D985439" w14:textId="77777777" w:rsidR="00000E4A" w:rsidRDefault="00000E4A">
            <w:pPr>
              <w:pStyle w:val="EndnotesAbbrev"/>
            </w:pPr>
            <w:r>
              <w:t>LR = legislation register</w:t>
            </w:r>
          </w:p>
        </w:tc>
        <w:tc>
          <w:tcPr>
            <w:tcW w:w="3652" w:type="dxa"/>
          </w:tcPr>
          <w:p w14:paraId="67E3FA14" w14:textId="77777777" w:rsidR="00000E4A" w:rsidRDefault="00000E4A" w:rsidP="00000E4A">
            <w:pPr>
              <w:pStyle w:val="EndnotesAbbrev"/>
            </w:pPr>
            <w:r>
              <w:t>sub = substituted</w:t>
            </w:r>
          </w:p>
        </w:tc>
      </w:tr>
      <w:tr w:rsidR="00000E4A" w14:paraId="2A7A5957" w14:textId="77777777" w:rsidTr="00000E4A">
        <w:tc>
          <w:tcPr>
            <w:tcW w:w="3720" w:type="dxa"/>
          </w:tcPr>
          <w:p w14:paraId="33464936" w14:textId="77777777" w:rsidR="00000E4A" w:rsidRDefault="00000E4A">
            <w:pPr>
              <w:pStyle w:val="EndnotesAbbrev"/>
            </w:pPr>
            <w:r>
              <w:t>LRA = Legislation (Republication) Act 1996</w:t>
            </w:r>
          </w:p>
        </w:tc>
        <w:tc>
          <w:tcPr>
            <w:tcW w:w="3652" w:type="dxa"/>
          </w:tcPr>
          <w:p w14:paraId="2A7375C9" w14:textId="77777777" w:rsidR="00000E4A" w:rsidRDefault="00000E4A" w:rsidP="00000E4A">
            <w:pPr>
              <w:pStyle w:val="EndnotesAbbrev"/>
            </w:pPr>
            <w:r w:rsidRPr="00BA53C4">
              <w:rPr>
                <w:rStyle w:val="charUnderline"/>
              </w:rPr>
              <w:t>underlining</w:t>
            </w:r>
            <w:r>
              <w:t xml:space="preserve"> = whole or part not commenced</w:t>
            </w:r>
          </w:p>
        </w:tc>
      </w:tr>
      <w:tr w:rsidR="00000E4A" w14:paraId="02B984E7" w14:textId="77777777" w:rsidTr="00000E4A">
        <w:tc>
          <w:tcPr>
            <w:tcW w:w="3720" w:type="dxa"/>
          </w:tcPr>
          <w:p w14:paraId="32C236B9" w14:textId="77777777" w:rsidR="00000E4A" w:rsidRDefault="00000E4A">
            <w:pPr>
              <w:pStyle w:val="EndnotesAbbrev"/>
            </w:pPr>
            <w:r>
              <w:t>mod = modified/modification</w:t>
            </w:r>
          </w:p>
        </w:tc>
        <w:tc>
          <w:tcPr>
            <w:tcW w:w="3652" w:type="dxa"/>
          </w:tcPr>
          <w:p w14:paraId="5FBA220F" w14:textId="77777777" w:rsidR="00000E4A" w:rsidRDefault="00000E4A" w:rsidP="00000E4A">
            <w:pPr>
              <w:pStyle w:val="EndnotesAbbrev"/>
              <w:ind w:left="1073"/>
            </w:pPr>
            <w:r>
              <w:t>or to be expired</w:t>
            </w:r>
          </w:p>
        </w:tc>
      </w:tr>
    </w:tbl>
    <w:p w14:paraId="222C312A" w14:textId="77777777" w:rsidR="00000E4A" w:rsidRPr="00BB6F39" w:rsidRDefault="00000E4A" w:rsidP="00000E4A"/>
    <w:p w14:paraId="1466E849" w14:textId="77777777" w:rsidR="00000E4A" w:rsidRPr="00CD07C8" w:rsidRDefault="00000E4A">
      <w:pPr>
        <w:pStyle w:val="Endnote20"/>
      </w:pPr>
      <w:bookmarkStart w:id="32" w:name="_Toc501033249"/>
      <w:r w:rsidRPr="00CD07C8">
        <w:rPr>
          <w:rStyle w:val="charTableNo"/>
        </w:rPr>
        <w:lastRenderedPageBreak/>
        <w:t>3</w:t>
      </w:r>
      <w:r>
        <w:tab/>
      </w:r>
      <w:r w:rsidRPr="00CD07C8">
        <w:rPr>
          <w:rStyle w:val="charTableText"/>
        </w:rPr>
        <w:t>Legislation history</w:t>
      </w:r>
      <w:bookmarkEnd w:id="32"/>
    </w:p>
    <w:p w14:paraId="4AEA02B3" w14:textId="77777777" w:rsidR="00000E4A" w:rsidRPr="00000E4A" w:rsidRDefault="00000E4A" w:rsidP="00000E4A">
      <w:pPr>
        <w:pStyle w:val="NewAct"/>
      </w:pPr>
      <w:r w:rsidRPr="00000E4A">
        <w:t>Education and Care Services National Law (ACT) Act 2011</w:t>
      </w:r>
      <w:r>
        <w:t xml:space="preserve"> A2011-42</w:t>
      </w:r>
    </w:p>
    <w:p w14:paraId="0E766020" w14:textId="77777777" w:rsidR="00000E4A" w:rsidRDefault="00000E4A" w:rsidP="00000E4A">
      <w:pPr>
        <w:pStyle w:val="Actdetails"/>
      </w:pPr>
      <w:r>
        <w:t>notified LR 3 November 2011</w:t>
      </w:r>
    </w:p>
    <w:p w14:paraId="6E526FF5" w14:textId="77777777" w:rsidR="00000E4A" w:rsidRDefault="00000E4A" w:rsidP="00000E4A">
      <w:pPr>
        <w:pStyle w:val="Actdetails"/>
      </w:pPr>
      <w:r>
        <w:t>s 1, s 2 commenced 3 November 2011 (LA s 75 (1))</w:t>
      </w:r>
    </w:p>
    <w:p w14:paraId="6B9DFD04" w14:textId="250E74E3" w:rsidR="00000E4A" w:rsidRPr="00A65EC5" w:rsidRDefault="00000E4A" w:rsidP="00000E4A">
      <w:pPr>
        <w:pStyle w:val="Actdetails"/>
      </w:pPr>
      <w:r>
        <w:t xml:space="preserve">remainder commenced 1 January 2012 (s 2 and </w:t>
      </w:r>
      <w:hyperlink r:id="rId73" w:tooltip="CN2011-16" w:history="1">
        <w:r w:rsidR="00BA53C4" w:rsidRPr="00BA53C4">
          <w:rPr>
            <w:rStyle w:val="charCitHyperlinkAbbrev"/>
          </w:rPr>
          <w:t>CN2011-16</w:t>
        </w:r>
      </w:hyperlink>
      <w:r>
        <w:t>)</w:t>
      </w:r>
    </w:p>
    <w:p w14:paraId="27007BC4" w14:textId="77777777" w:rsidR="009D1F4C" w:rsidRDefault="009D1F4C">
      <w:pPr>
        <w:pStyle w:val="Asamby"/>
      </w:pPr>
      <w:r>
        <w:t>as amended by</w:t>
      </w:r>
    </w:p>
    <w:p w14:paraId="5898C4AD" w14:textId="36A6E263" w:rsidR="009D1F4C" w:rsidRDefault="00E32505" w:rsidP="009D1F4C">
      <w:pPr>
        <w:pStyle w:val="NewAct"/>
      </w:pPr>
      <w:hyperlink r:id="rId74" w:tooltip="A2013-44" w:history="1">
        <w:r w:rsidR="009D1F4C">
          <w:rPr>
            <w:rStyle w:val="charCitHyperlinkAbbrev"/>
          </w:rPr>
          <w:t>Statute Law Amendment Act 2013 (No 2)</w:t>
        </w:r>
      </w:hyperlink>
      <w:r w:rsidR="009D1F4C">
        <w:t xml:space="preserve"> A2013-44 sch 1 pt 1.1</w:t>
      </w:r>
    </w:p>
    <w:p w14:paraId="77BDFCB5" w14:textId="77777777" w:rsidR="009D1F4C" w:rsidRDefault="009D1F4C" w:rsidP="009D1F4C">
      <w:pPr>
        <w:pStyle w:val="Actdetails"/>
        <w:keepNext/>
      </w:pPr>
      <w:r>
        <w:t>notified LR 11 November 2013</w:t>
      </w:r>
    </w:p>
    <w:p w14:paraId="4E94A01E" w14:textId="77777777" w:rsidR="009D1F4C" w:rsidRDefault="009D1F4C" w:rsidP="009D1F4C">
      <w:pPr>
        <w:pStyle w:val="Actdetails"/>
        <w:keepNext/>
      </w:pPr>
      <w:r>
        <w:t>s 1, s 2 commenced 11 November 2013 (LA s 75 (1))</w:t>
      </w:r>
    </w:p>
    <w:p w14:paraId="36CF7C2F" w14:textId="77777777" w:rsidR="009D1F4C" w:rsidRDefault="009D1F4C" w:rsidP="009D1F4C">
      <w:pPr>
        <w:pStyle w:val="Actdetails"/>
      </w:pPr>
      <w:r>
        <w:t>sch 1 pt 1.1 commenced 25 November 2013 (s 2)</w:t>
      </w:r>
    </w:p>
    <w:p w14:paraId="50DBF662" w14:textId="48AEBCB1" w:rsidR="00F84136" w:rsidRDefault="00E32505" w:rsidP="00F84136">
      <w:pPr>
        <w:pStyle w:val="NewAct"/>
      </w:pPr>
      <w:hyperlink r:id="rId75" w:tooltip="A2016-55" w:history="1">
        <w:r w:rsidR="00F84136" w:rsidRPr="00C0253D">
          <w:rPr>
            <w:rStyle w:val="charCitHyperlinkAbbrev"/>
          </w:rPr>
          <w:t>Freedom of Information Act 2016</w:t>
        </w:r>
      </w:hyperlink>
      <w:r w:rsidR="00F84136">
        <w:t xml:space="preserve"> A2016-55 sch 4 pt 4.9 (as am by </w:t>
      </w:r>
      <w:hyperlink r:id="rId76" w:tooltip="Justice and Community Safety Legislation Amendment Act 2017 (No 2)" w:history="1">
        <w:r w:rsidR="00F84136" w:rsidRPr="00EF1FBF">
          <w:rPr>
            <w:rStyle w:val="charCitHyperlinkAbbrev"/>
          </w:rPr>
          <w:t>A2017-14</w:t>
        </w:r>
      </w:hyperlink>
      <w:r w:rsidR="00F84136" w:rsidRPr="00EF1FBF">
        <w:rPr>
          <w:rStyle w:val="charCitHyperlinkAbbrev"/>
        </w:rPr>
        <w:t xml:space="preserve"> </w:t>
      </w:r>
      <w:r w:rsidR="00F84136">
        <w:t>s 19)</w:t>
      </w:r>
    </w:p>
    <w:p w14:paraId="2187E93E" w14:textId="77777777" w:rsidR="00F84136" w:rsidRDefault="00F84136" w:rsidP="00F84136">
      <w:pPr>
        <w:pStyle w:val="Actdetails"/>
      </w:pPr>
      <w:r>
        <w:t>notified LR 26 August 2016</w:t>
      </w:r>
    </w:p>
    <w:p w14:paraId="760BA89E" w14:textId="77777777" w:rsidR="00F84136" w:rsidRDefault="00F84136" w:rsidP="00F84136">
      <w:pPr>
        <w:pStyle w:val="Actdetails"/>
      </w:pPr>
      <w:r>
        <w:t>s 1, s 2 commenced 26 August 2016 (LA s 75 (1))</w:t>
      </w:r>
    </w:p>
    <w:p w14:paraId="38509EF9" w14:textId="7289C0BE" w:rsidR="00F84136" w:rsidRDefault="00F84136" w:rsidP="00F84136">
      <w:pPr>
        <w:pStyle w:val="Actdetails"/>
      </w:pPr>
      <w:r>
        <w:t>sch 4 pt 4.9</w:t>
      </w:r>
      <w:r w:rsidRPr="001C23B1">
        <w:t xml:space="preserve"> commence</w:t>
      </w:r>
      <w:r>
        <w:t>d</w:t>
      </w:r>
      <w:r w:rsidRPr="001C23B1">
        <w:t xml:space="preserve"> 1 January 2018 (s 2 as am by</w:t>
      </w:r>
      <w:r w:rsidRPr="00F84136">
        <w:t xml:space="preserve"> </w:t>
      </w:r>
      <w:hyperlink r:id="rId77" w:tooltip="Justice and Community Safety Legislation Amendment Act 2017 (No 2)" w:history="1">
        <w:r w:rsidRPr="00F84136">
          <w:rPr>
            <w:rStyle w:val="Hyperlink"/>
            <w:u w:val="none"/>
          </w:rPr>
          <w:t>A2017-14</w:t>
        </w:r>
      </w:hyperlink>
      <w:r w:rsidRPr="00F84136">
        <w:t xml:space="preserve"> </w:t>
      </w:r>
      <w:r w:rsidRPr="001C23B1">
        <w:t>s 19)</w:t>
      </w:r>
    </w:p>
    <w:p w14:paraId="07EF8DC1" w14:textId="29B42F30" w:rsidR="00F84136" w:rsidRDefault="00E32505" w:rsidP="00F84136">
      <w:pPr>
        <w:pStyle w:val="NewAct"/>
      </w:pPr>
      <w:hyperlink r:id="rId78" w:tooltip="A2017-14" w:history="1">
        <w:r w:rsidR="00F84136">
          <w:rPr>
            <w:rStyle w:val="charCitHyperlinkAbbrev"/>
          </w:rPr>
          <w:t>Justice and Community Safety Legislation Amendment Act 2017 (No 2)</w:t>
        </w:r>
      </w:hyperlink>
      <w:r w:rsidR="00F84136">
        <w:t xml:space="preserve"> A2017-14 s 19</w:t>
      </w:r>
    </w:p>
    <w:p w14:paraId="0C1DC9AF" w14:textId="77777777" w:rsidR="00F84136" w:rsidRDefault="00F84136" w:rsidP="00F84136">
      <w:pPr>
        <w:pStyle w:val="Actdetails"/>
      </w:pPr>
      <w:r>
        <w:t>notified LR 17 May 2017</w:t>
      </w:r>
    </w:p>
    <w:p w14:paraId="6DCEE443" w14:textId="77777777" w:rsidR="00F84136" w:rsidRDefault="00F84136" w:rsidP="00F84136">
      <w:pPr>
        <w:pStyle w:val="Actdetails"/>
      </w:pPr>
      <w:r>
        <w:t>s 1, s 2 commenced 17 May 2017 (LA s 75 (1))</w:t>
      </w:r>
    </w:p>
    <w:p w14:paraId="3517C631" w14:textId="77777777" w:rsidR="00F84136" w:rsidRDefault="00F84136" w:rsidP="00F84136">
      <w:pPr>
        <w:pStyle w:val="Actdetails"/>
      </w:pPr>
      <w:r>
        <w:t>s 19 commenced 24 May 2017 (s 2 (1))</w:t>
      </w:r>
    </w:p>
    <w:p w14:paraId="6C1B1659" w14:textId="00830927" w:rsidR="00F84136" w:rsidRDefault="00F84136" w:rsidP="00F84136">
      <w:pPr>
        <w:pStyle w:val="LegHistNote"/>
      </w:pPr>
      <w:r>
        <w:rPr>
          <w:i/>
        </w:rPr>
        <w:t>Note</w:t>
      </w:r>
      <w:r>
        <w:rPr>
          <w:i/>
        </w:rPr>
        <w:tab/>
      </w:r>
      <w:r>
        <w:t xml:space="preserve">This Act only amends the Freedom of Information Act 2016 </w:t>
      </w:r>
      <w:hyperlink r:id="rId79" w:tooltip="Freedom of Information Act 2016" w:history="1">
        <w:r w:rsidRPr="0026030E">
          <w:rPr>
            <w:rStyle w:val="charCitHyperlinkAbbrev"/>
          </w:rPr>
          <w:t>A2016-55</w:t>
        </w:r>
      </w:hyperlink>
      <w:r>
        <w:t>.</w:t>
      </w:r>
    </w:p>
    <w:p w14:paraId="66353849" w14:textId="77777777" w:rsidR="00F84136" w:rsidRPr="00F84136" w:rsidRDefault="00F84136" w:rsidP="00F84136">
      <w:pPr>
        <w:pStyle w:val="PageBreak"/>
      </w:pPr>
      <w:r w:rsidRPr="00F84136">
        <w:br w:type="page"/>
      </w:r>
    </w:p>
    <w:p w14:paraId="22BD2E59" w14:textId="77777777" w:rsidR="00000E4A" w:rsidRPr="00CD07C8" w:rsidRDefault="00000E4A" w:rsidP="00000E4A">
      <w:pPr>
        <w:pStyle w:val="Endnote20"/>
      </w:pPr>
      <w:bookmarkStart w:id="33" w:name="_Toc501033250"/>
      <w:r w:rsidRPr="00CD07C8">
        <w:rPr>
          <w:rStyle w:val="charTableNo"/>
        </w:rPr>
        <w:lastRenderedPageBreak/>
        <w:t>4</w:t>
      </w:r>
      <w:r>
        <w:tab/>
      </w:r>
      <w:r w:rsidRPr="00CD07C8">
        <w:rPr>
          <w:rStyle w:val="charTableText"/>
        </w:rPr>
        <w:t>Amendment history</w:t>
      </w:r>
      <w:bookmarkEnd w:id="33"/>
    </w:p>
    <w:p w14:paraId="4EA7E067" w14:textId="77777777" w:rsidR="00000E4A" w:rsidRDefault="00000E4A" w:rsidP="00000E4A">
      <w:pPr>
        <w:pStyle w:val="AmdtsEntryHd"/>
      </w:pPr>
      <w:r>
        <w:t>Commencement</w:t>
      </w:r>
    </w:p>
    <w:p w14:paraId="1958A19E" w14:textId="77777777" w:rsidR="00000E4A" w:rsidRDefault="00000E4A" w:rsidP="00000E4A">
      <w:pPr>
        <w:pStyle w:val="AmdtsEntries"/>
      </w:pPr>
      <w:r>
        <w:t>s 2</w:t>
      </w:r>
      <w:r>
        <w:tab/>
        <w:t>om LA s 89 (4)</w:t>
      </w:r>
    </w:p>
    <w:p w14:paraId="783CE7D6" w14:textId="77777777" w:rsidR="00FE7610" w:rsidRDefault="00FE7610" w:rsidP="00385412">
      <w:pPr>
        <w:pStyle w:val="AmdtsEntryHd"/>
      </w:pPr>
      <w:r>
        <w:t>Adoption of Education and Care Services National Law</w:t>
      </w:r>
    </w:p>
    <w:p w14:paraId="5396FAD8" w14:textId="3E02BFEF" w:rsidR="00FE7610" w:rsidRDefault="00FE7610" w:rsidP="00FE7610">
      <w:pPr>
        <w:pStyle w:val="AmdtsEntries"/>
      </w:pPr>
      <w:r>
        <w:t>s 6</w:t>
      </w:r>
      <w:r>
        <w:tab/>
        <w:t xml:space="preserve">am </w:t>
      </w:r>
      <w:hyperlink r:id="rId80" w:tooltip="Statute Law Amendment Act 2013 (No 2)" w:history="1">
        <w:r w:rsidR="00196E40">
          <w:rPr>
            <w:rStyle w:val="charCitHyperlinkAbbrev"/>
          </w:rPr>
          <w:t>A2013</w:t>
        </w:r>
        <w:r w:rsidR="00196E40">
          <w:rPr>
            <w:rStyle w:val="charCitHyperlinkAbbrev"/>
          </w:rPr>
          <w:noBreakHyphen/>
          <w:t>44</w:t>
        </w:r>
      </w:hyperlink>
      <w:r>
        <w:t xml:space="preserve"> amdt 1.1</w:t>
      </w:r>
    </w:p>
    <w:p w14:paraId="62222548" w14:textId="77777777" w:rsidR="00FE7610" w:rsidRDefault="00FE7610" w:rsidP="00FE7610">
      <w:pPr>
        <w:pStyle w:val="AmdtsEntries"/>
      </w:pPr>
      <w:r>
        <w:tab/>
      </w:r>
      <w:r w:rsidRPr="00824011">
        <w:t>(6), (7) exp 25 November 2013 (s 6 (7))</w:t>
      </w:r>
    </w:p>
    <w:p w14:paraId="52FD1BD0" w14:textId="77777777" w:rsidR="00F902F9" w:rsidRDefault="00F902F9" w:rsidP="00F902F9">
      <w:pPr>
        <w:pStyle w:val="AmdtsEntryHd"/>
      </w:pPr>
      <w:r w:rsidRPr="004046F6">
        <w:t>Exclusion of territory laws</w:t>
      </w:r>
    </w:p>
    <w:p w14:paraId="5320E08A" w14:textId="0A8A1875" w:rsidR="00F902F9" w:rsidRPr="00F902F9" w:rsidRDefault="00F902F9" w:rsidP="00F902F9">
      <w:pPr>
        <w:pStyle w:val="AmdtsEntries"/>
      </w:pPr>
      <w:r>
        <w:t>s 7</w:t>
      </w:r>
      <w:r>
        <w:tab/>
        <w:t xml:space="preserve">am </w:t>
      </w:r>
      <w:hyperlink r:id="rId81" w:tooltip="Freedom of Information Act 2016" w:history="1">
        <w:r w:rsidRPr="0026030E">
          <w:rPr>
            <w:rStyle w:val="charCitHyperlinkAbbrev"/>
          </w:rPr>
          <w:t>A2016-55</w:t>
        </w:r>
      </w:hyperlink>
      <w:r>
        <w:t xml:space="preserve"> amdt 4.11</w:t>
      </w:r>
    </w:p>
    <w:p w14:paraId="2F52F024" w14:textId="77777777" w:rsidR="00385412" w:rsidRDefault="00385412" w:rsidP="00385412">
      <w:pPr>
        <w:pStyle w:val="AmdtsEntryHd"/>
      </w:pPr>
      <w:r w:rsidRPr="00B03FD1">
        <w:rPr>
          <w:rStyle w:val="CharPartText"/>
        </w:rPr>
        <w:t>Transitional</w:t>
      </w:r>
    </w:p>
    <w:p w14:paraId="1BD35F09" w14:textId="77777777" w:rsidR="00385412" w:rsidRPr="00070A4E" w:rsidRDefault="00385412" w:rsidP="00385412">
      <w:pPr>
        <w:pStyle w:val="AmdtsEntries"/>
      </w:pPr>
      <w:r>
        <w:t>pt 4 hdg</w:t>
      </w:r>
      <w:r>
        <w:tab/>
      </w:r>
      <w:r w:rsidRPr="00070A4E">
        <w:rPr>
          <w:rStyle w:val="charUnderline"/>
          <w:u w:val="none"/>
        </w:rPr>
        <w:t>exp 1 January 2015 (s 23)</w:t>
      </w:r>
    </w:p>
    <w:p w14:paraId="16F19A76" w14:textId="77777777" w:rsidR="00385412" w:rsidRPr="00070A4E" w:rsidRDefault="002013C8" w:rsidP="00385412">
      <w:pPr>
        <w:pStyle w:val="AmdtsEntryHd"/>
      </w:pPr>
      <w:r w:rsidRPr="00070A4E">
        <w:t>Definitions—pt 4</w:t>
      </w:r>
    </w:p>
    <w:p w14:paraId="4DBF7190" w14:textId="77777777" w:rsidR="00073993" w:rsidRPr="00070A4E" w:rsidRDefault="00385412" w:rsidP="00073993">
      <w:pPr>
        <w:pStyle w:val="AmdtsEntries"/>
        <w:rPr>
          <w:rStyle w:val="charUnderline"/>
          <w:u w:val="none"/>
        </w:rPr>
      </w:pPr>
      <w:r w:rsidRPr="00070A4E">
        <w:t>s 20</w:t>
      </w:r>
      <w:r w:rsidRPr="00070A4E">
        <w:tab/>
      </w:r>
      <w:r w:rsidR="00073993" w:rsidRPr="00070A4E">
        <w:rPr>
          <w:rStyle w:val="charUnderline"/>
          <w:u w:val="none"/>
        </w:rPr>
        <w:t>exp 1 January 2015 (s 23)</w:t>
      </w:r>
    </w:p>
    <w:p w14:paraId="44749334" w14:textId="77777777" w:rsidR="00CC202F" w:rsidRPr="00070A4E" w:rsidRDefault="00073993" w:rsidP="00385412">
      <w:pPr>
        <w:pStyle w:val="AmdtsEntries"/>
      </w:pPr>
      <w:r w:rsidRPr="00070A4E">
        <w:tab/>
      </w:r>
      <w:r w:rsidR="00CC202F" w:rsidRPr="00070A4E">
        <w:t xml:space="preserve">def </w:t>
      </w:r>
      <w:r w:rsidR="00CC202F" w:rsidRPr="00070A4E">
        <w:rPr>
          <w:rStyle w:val="charBoldItals"/>
        </w:rPr>
        <w:t>childcare services standards</w:t>
      </w:r>
      <w:r w:rsidR="00CC202F" w:rsidRPr="00070A4E">
        <w:t xml:space="preserve"> </w:t>
      </w:r>
      <w:r w:rsidR="00CC202F" w:rsidRPr="00070A4E">
        <w:rPr>
          <w:rStyle w:val="charUnderline"/>
          <w:u w:val="none"/>
        </w:rPr>
        <w:t>exp 1 January 2015 (s 23)</w:t>
      </w:r>
    </w:p>
    <w:p w14:paraId="47400F53" w14:textId="77777777" w:rsidR="00CC202F" w:rsidRPr="00070A4E" w:rsidRDefault="00CC202F" w:rsidP="00385412">
      <w:pPr>
        <w:pStyle w:val="AmdtsEntries"/>
      </w:pPr>
      <w:r w:rsidRPr="00070A4E">
        <w:tab/>
        <w:t xml:space="preserve">def </w:t>
      </w:r>
      <w:r w:rsidRPr="00070A4E">
        <w:rPr>
          <w:rStyle w:val="charBoldItals"/>
        </w:rPr>
        <w:t>government preschool</w:t>
      </w:r>
      <w:r w:rsidRPr="00070A4E">
        <w:t xml:space="preserve"> </w:t>
      </w:r>
      <w:r w:rsidRPr="00070A4E">
        <w:rPr>
          <w:rStyle w:val="charUnderline"/>
          <w:u w:val="none"/>
        </w:rPr>
        <w:t>exp 1 January 2015 (s 23)</w:t>
      </w:r>
    </w:p>
    <w:p w14:paraId="7F98D065" w14:textId="77777777" w:rsidR="00CC202F" w:rsidRDefault="00CC202F" w:rsidP="00385412">
      <w:pPr>
        <w:pStyle w:val="AmdtsEntries"/>
      </w:pPr>
      <w:r w:rsidRPr="00070A4E">
        <w:tab/>
        <w:t xml:space="preserve">def </w:t>
      </w:r>
      <w:r w:rsidRPr="00070A4E">
        <w:rPr>
          <w:rStyle w:val="charBoldItals"/>
        </w:rPr>
        <w:t>licensed childcare service</w:t>
      </w:r>
      <w:r w:rsidRPr="00070A4E">
        <w:t xml:space="preserve"> </w:t>
      </w:r>
      <w:r w:rsidRPr="00070A4E">
        <w:rPr>
          <w:rStyle w:val="charUnderline"/>
          <w:u w:val="none"/>
        </w:rPr>
        <w:t>exp 1 January 2015 (s 23)</w:t>
      </w:r>
    </w:p>
    <w:p w14:paraId="247FAC74" w14:textId="77777777" w:rsidR="00385412" w:rsidRDefault="002013C8" w:rsidP="00385412">
      <w:pPr>
        <w:pStyle w:val="AmdtsEntryHd"/>
      </w:pPr>
      <w:r w:rsidRPr="004046F6">
        <w:t>Transitional definitions</w:t>
      </w:r>
    </w:p>
    <w:p w14:paraId="5107980F" w14:textId="77777777" w:rsidR="00385412" w:rsidRPr="00BA53C4" w:rsidRDefault="00385412" w:rsidP="00385412">
      <w:pPr>
        <w:pStyle w:val="AmdtsEntries"/>
        <w:rPr>
          <w:rStyle w:val="charUnderline"/>
        </w:rPr>
      </w:pPr>
      <w:r>
        <w:t>s 21</w:t>
      </w:r>
      <w:r>
        <w:tab/>
      </w:r>
      <w:r w:rsidRPr="00070A4E">
        <w:rPr>
          <w:rStyle w:val="charUnderline"/>
          <w:u w:val="none"/>
        </w:rPr>
        <w:t>exp 1 January 2015 (s 23)</w:t>
      </w:r>
    </w:p>
    <w:p w14:paraId="2B6160F3" w14:textId="77777777" w:rsidR="00385412" w:rsidRDefault="002013C8" w:rsidP="00385412">
      <w:pPr>
        <w:pStyle w:val="AmdtsEntryHd"/>
      </w:pPr>
      <w:r w:rsidRPr="004046F6">
        <w:rPr>
          <w:lang w:eastAsia="en-AU"/>
        </w:rPr>
        <w:t>Transitional regulations</w:t>
      </w:r>
    </w:p>
    <w:p w14:paraId="51D11A86" w14:textId="77777777" w:rsidR="00385412" w:rsidRPr="00BA53C4" w:rsidRDefault="00385412" w:rsidP="00385412">
      <w:pPr>
        <w:pStyle w:val="AmdtsEntries"/>
      </w:pPr>
      <w:r>
        <w:t>s 22</w:t>
      </w:r>
      <w:r>
        <w:tab/>
      </w:r>
      <w:r w:rsidRPr="003D06C3">
        <w:t xml:space="preserve">exp 1 </w:t>
      </w:r>
      <w:r w:rsidR="00CC202F" w:rsidRPr="003D06C3">
        <w:t>January 2013 (s 22 (4)</w:t>
      </w:r>
      <w:r w:rsidRPr="003D06C3">
        <w:t>)</w:t>
      </w:r>
    </w:p>
    <w:p w14:paraId="5DF3751F" w14:textId="77777777" w:rsidR="00385412" w:rsidRDefault="002013C8" w:rsidP="00385412">
      <w:pPr>
        <w:pStyle w:val="AmdtsEntryHd"/>
      </w:pPr>
      <w:r w:rsidRPr="004046F6">
        <w:t>Expiry—pt 4</w:t>
      </w:r>
    </w:p>
    <w:p w14:paraId="5FE11C6C" w14:textId="77777777" w:rsidR="00385412" w:rsidRPr="00BA53C4" w:rsidRDefault="00385412" w:rsidP="00385412">
      <w:pPr>
        <w:pStyle w:val="AmdtsEntries"/>
        <w:rPr>
          <w:rStyle w:val="charUnderline"/>
        </w:rPr>
      </w:pPr>
      <w:r>
        <w:t>s 23</w:t>
      </w:r>
      <w:r>
        <w:tab/>
      </w:r>
      <w:r w:rsidRPr="00070A4E">
        <w:rPr>
          <w:rStyle w:val="charUnderline"/>
          <w:u w:val="none"/>
        </w:rPr>
        <w:t>exp 1 January 2015 (s 23)</w:t>
      </w:r>
    </w:p>
    <w:p w14:paraId="5A0C463B" w14:textId="77777777" w:rsidR="00ED44A0" w:rsidRPr="00ED44A0" w:rsidRDefault="00ED44A0" w:rsidP="00ED44A0">
      <w:pPr>
        <w:pStyle w:val="PageBreak"/>
      </w:pPr>
      <w:r w:rsidRPr="00ED44A0">
        <w:br w:type="page"/>
      </w:r>
    </w:p>
    <w:p w14:paraId="23EF2DF6" w14:textId="77777777" w:rsidR="003D06C3" w:rsidRPr="00CD07C8" w:rsidRDefault="003D06C3">
      <w:pPr>
        <w:pStyle w:val="Endnote20"/>
      </w:pPr>
      <w:bookmarkStart w:id="34" w:name="_Toc501033251"/>
      <w:r w:rsidRPr="00CD07C8">
        <w:rPr>
          <w:rStyle w:val="charTableNo"/>
        </w:rPr>
        <w:lastRenderedPageBreak/>
        <w:t>5</w:t>
      </w:r>
      <w:r>
        <w:tab/>
      </w:r>
      <w:r w:rsidRPr="00CD07C8">
        <w:rPr>
          <w:rStyle w:val="charTableText"/>
        </w:rPr>
        <w:t>Earlier republications</w:t>
      </w:r>
      <w:bookmarkEnd w:id="34"/>
    </w:p>
    <w:p w14:paraId="29C2F8C1" w14:textId="77777777" w:rsidR="003D06C3" w:rsidRDefault="003D06C3">
      <w:pPr>
        <w:pStyle w:val="EndNoteTextPub"/>
      </w:pPr>
      <w:r>
        <w:t xml:space="preserve">Some earlier republications were not numbered. The number in column 1 refers to the publication order.  </w:t>
      </w:r>
    </w:p>
    <w:p w14:paraId="37CDDB68" w14:textId="77777777" w:rsidR="003D06C3" w:rsidRDefault="003D06C3">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6F66EFB5" w14:textId="77777777" w:rsidR="003D06C3" w:rsidRDefault="003D06C3">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3D06C3" w14:paraId="4D92C006" w14:textId="77777777">
        <w:trPr>
          <w:tblHeader/>
        </w:trPr>
        <w:tc>
          <w:tcPr>
            <w:tcW w:w="1576" w:type="dxa"/>
            <w:tcBorders>
              <w:bottom w:val="single" w:sz="4" w:space="0" w:color="auto"/>
            </w:tcBorders>
          </w:tcPr>
          <w:p w14:paraId="5B06E52B" w14:textId="77777777" w:rsidR="003D06C3" w:rsidRDefault="003D06C3">
            <w:pPr>
              <w:pStyle w:val="EarlierRepubHdg"/>
            </w:pPr>
            <w:r>
              <w:t>Republication No and date</w:t>
            </w:r>
          </w:p>
        </w:tc>
        <w:tc>
          <w:tcPr>
            <w:tcW w:w="1681" w:type="dxa"/>
            <w:tcBorders>
              <w:bottom w:val="single" w:sz="4" w:space="0" w:color="auto"/>
            </w:tcBorders>
          </w:tcPr>
          <w:p w14:paraId="32928A8C" w14:textId="77777777" w:rsidR="003D06C3" w:rsidRDefault="003D06C3">
            <w:pPr>
              <w:pStyle w:val="EarlierRepubHdg"/>
            </w:pPr>
            <w:r>
              <w:t>Effective</w:t>
            </w:r>
          </w:p>
        </w:tc>
        <w:tc>
          <w:tcPr>
            <w:tcW w:w="1783" w:type="dxa"/>
            <w:tcBorders>
              <w:bottom w:val="single" w:sz="4" w:space="0" w:color="auto"/>
            </w:tcBorders>
          </w:tcPr>
          <w:p w14:paraId="3AD9F43A" w14:textId="77777777" w:rsidR="003D06C3" w:rsidRDefault="003D06C3">
            <w:pPr>
              <w:pStyle w:val="EarlierRepubHdg"/>
            </w:pPr>
            <w:r>
              <w:t>Last amendment made by</w:t>
            </w:r>
          </w:p>
        </w:tc>
        <w:tc>
          <w:tcPr>
            <w:tcW w:w="1783" w:type="dxa"/>
            <w:tcBorders>
              <w:bottom w:val="single" w:sz="4" w:space="0" w:color="auto"/>
            </w:tcBorders>
          </w:tcPr>
          <w:p w14:paraId="567B26F7" w14:textId="77777777" w:rsidR="003D06C3" w:rsidRDefault="003D06C3">
            <w:pPr>
              <w:pStyle w:val="EarlierRepubHdg"/>
            </w:pPr>
            <w:r>
              <w:t>Republication for</w:t>
            </w:r>
          </w:p>
        </w:tc>
      </w:tr>
      <w:tr w:rsidR="003D06C3" w14:paraId="48703C7F" w14:textId="77777777">
        <w:tc>
          <w:tcPr>
            <w:tcW w:w="1576" w:type="dxa"/>
            <w:tcBorders>
              <w:top w:val="single" w:sz="4" w:space="0" w:color="auto"/>
              <w:bottom w:val="single" w:sz="4" w:space="0" w:color="auto"/>
            </w:tcBorders>
          </w:tcPr>
          <w:p w14:paraId="11DD8E68" w14:textId="77777777" w:rsidR="003D06C3" w:rsidRDefault="003D06C3">
            <w:pPr>
              <w:pStyle w:val="EarlierRepubEntries"/>
            </w:pPr>
            <w:r>
              <w:t>R1</w:t>
            </w:r>
            <w:r>
              <w:br/>
              <w:t>1 Jan 2012</w:t>
            </w:r>
          </w:p>
        </w:tc>
        <w:tc>
          <w:tcPr>
            <w:tcW w:w="1681" w:type="dxa"/>
            <w:tcBorders>
              <w:top w:val="single" w:sz="4" w:space="0" w:color="auto"/>
              <w:bottom w:val="single" w:sz="4" w:space="0" w:color="auto"/>
            </w:tcBorders>
          </w:tcPr>
          <w:p w14:paraId="7BACF8A8" w14:textId="77777777" w:rsidR="003D06C3" w:rsidRDefault="003D06C3">
            <w:pPr>
              <w:pStyle w:val="EarlierRepubEntries"/>
            </w:pPr>
            <w:r>
              <w:t>1 Jan 2012–</w:t>
            </w:r>
            <w:r>
              <w:br/>
              <w:t>1 Jan 2013</w:t>
            </w:r>
          </w:p>
        </w:tc>
        <w:tc>
          <w:tcPr>
            <w:tcW w:w="1783" w:type="dxa"/>
            <w:tcBorders>
              <w:top w:val="single" w:sz="4" w:space="0" w:color="auto"/>
              <w:bottom w:val="single" w:sz="4" w:space="0" w:color="auto"/>
            </w:tcBorders>
          </w:tcPr>
          <w:p w14:paraId="35CC2CCF" w14:textId="77777777" w:rsidR="003D06C3" w:rsidRDefault="003D06C3">
            <w:pPr>
              <w:pStyle w:val="EarlierRepubEntries"/>
            </w:pPr>
            <w:r>
              <w:t>not amended</w:t>
            </w:r>
          </w:p>
        </w:tc>
        <w:tc>
          <w:tcPr>
            <w:tcW w:w="1783" w:type="dxa"/>
            <w:tcBorders>
              <w:top w:val="single" w:sz="4" w:space="0" w:color="auto"/>
              <w:bottom w:val="single" w:sz="4" w:space="0" w:color="auto"/>
            </w:tcBorders>
          </w:tcPr>
          <w:p w14:paraId="74DFCAB3" w14:textId="77777777" w:rsidR="003D06C3" w:rsidRDefault="003D06C3">
            <w:pPr>
              <w:pStyle w:val="EarlierRepubEntries"/>
            </w:pPr>
            <w:r>
              <w:t>new Act</w:t>
            </w:r>
          </w:p>
        </w:tc>
      </w:tr>
      <w:tr w:rsidR="00FE7610" w14:paraId="6C2DEA8C" w14:textId="77777777">
        <w:tc>
          <w:tcPr>
            <w:tcW w:w="1576" w:type="dxa"/>
            <w:tcBorders>
              <w:top w:val="single" w:sz="4" w:space="0" w:color="auto"/>
              <w:bottom w:val="single" w:sz="4" w:space="0" w:color="auto"/>
            </w:tcBorders>
          </w:tcPr>
          <w:p w14:paraId="14CDBD90" w14:textId="77777777" w:rsidR="00FE7610" w:rsidRDefault="00FE7610">
            <w:pPr>
              <w:pStyle w:val="EarlierRepubEntries"/>
            </w:pPr>
            <w:r>
              <w:t>R2</w:t>
            </w:r>
            <w:r>
              <w:br/>
            </w:r>
            <w:r w:rsidR="000301E5">
              <w:t>2 Jan 2013</w:t>
            </w:r>
          </w:p>
        </w:tc>
        <w:tc>
          <w:tcPr>
            <w:tcW w:w="1681" w:type="dxa"/>
            <w:tcBorders>
              <w:top w:val="single" w:sz="4" w:space="0" w:color="auto"/>
              <w:bottom w:val="single" w:sz="4" w:space="0" w:color="auto"/>
            </w:tcBorders>
          </w:tcPr>
          <w:p w14:paraId="33EE0698" w14:textId="77777777" w:rsidR="00FE7610" w:rsidRDefault="000301E5">
            <w:pPr>
              <w:pStyle w:val="EarlierRepubEntries"/>
            </w:pPr>
            <w:r>
              <w:t>2 Jan 2013–</w:t>
            </w:r>
            <w:r>
              <w:br/>
              <w:t>24 Nov 2013</w:t>
            </w:r>
          </w:p>
        </w:tc>
        <w:tc>
          <w:tcPr>
            <w:tcW w:w="1783" w:type="dxa"/>
            <w:tcBorders>
              <w:top w:val="single" w:sz="4" w:space="0" w:color="auto"/>
              <w:bottom w:val="single" w:sz="4" w:space="0" w:color="auto"/>
            </w:tcBorders>
          </w:tcPr>
          <w:p w14:paraId="4D7FC16C" w14:textId="77777777" w:rsidR="00FE7610" w:rsidRDefault="000301E5">
            <w:pPr>
              <w:pStyle w:val="EarlierRepubEntries"/>
            </w:pPr>
            <w:r>
              <w:t>not amended</w:t>
            </w:r>
          </w:p>
        </w:tc>
        <w:tc>
          <w:tcPr>
            <w:tcW w:w="1783" w:type="dxa"/>
            <w:tcBorders>
              <w:top w:val="single" w:sz="4" w:space="0" w:color="auto"/>
              <w:bottom w:val="single" w:sz="4" w:space="0" w:color="auto"/>
            </w:tcBorders>
          </w:tcPr>
          <w:p w14:paraId="392C1BA9" w14:textId="77777777" w:rsidR="00FE7610" w:rsidRDefault="000301E5">
            <w:pPr>
              <w:pStyle w:val="EarlierRepubEntries"/>
            </w:pPr>
            <w:r>
              <w:t>expiry of transitional provision (s 22)</w:t>
            </w:r>
          </w:p>
        </w:tc>
      </w:tr>
      <w:tr w:rsidR="00824011" w14:paraId="3E4B3AC7" w14:textId="77777777">
        <w:tc>
          <w:tcPr>
            <w:tcW w:w="1576" w:type="dxa"/>
            <w:tcBorders>
              <w:top w:val="single" w:sz="4" w:space="0" w:color="auto"/>
              <w:bottom w:val="single" w:sz="4" w:space="0" w:color="auto"/>
            </w:tcBorders>
          </w:tcPr>
          <w:p w14:paraId="388BF9FE" w14:textId="77777777" w:rsidR="00824011" w:rsidRDefault="00824011">
            <w:pPr>
              <w:pStyle w:val="EarlierRepubEntries"/>
            </w:pPr>
            <w:r>
              <w:t>R3</w:t>
            </w:r>
            <w:r>
              <w:br/>
              <w:t>25 Nov 2013</w:t>
            </w:r>
          </w:p>
        </w:tc>
        <w:tc>
          <w:tcPr>
            <w:tcW w:w="1681" w:type="dxa"/>
            <w:tcBorders>
              <w:top w:val="single" w:sz="4" w:space="0" w:color="auto"/>
              <w:bottom w:val="single" w:sz="4" w:space="0" w:color="auto"/>
            </w:tcBorders>
          </w:tcPr>
          <w:p w14:paraId="6D0245EF" w14:textId="77777777" w:rsidR="00824011" w:rsidRDefault="00824011">
            <w:pPr>
              <w:pStyle w:val="EarlierRepubEntries"/>
            </w:pPr>
            <w:r>
              <w:t>25 Nov 2013–</w:t>
            </w:r>
            <w:r>
              <w:br/>
              <w:t>25 Nov 2013</w:t>
            </w:r>
          </w:p>
        </w:tc>
        <w:tc>
          <w:tcPr>
            <w:tcW w:w="1783" w:type="dxa"/>
            <w:tcBorders>
              <w:top w:val="single" w:sz="4" w:space="0" w:color="auto"/>
              <w:bottom w:val="single" w:sz="4" w:space="0" w:color="auto"/>
            </w:tcBorders>
          </w:tcPr>
          <w:p w14:paraId="0B41D8AA" w14:textId="6ED8FD45" w:rsidR="00824011" w:rsidRDefault="00E32505">
            <w:pPr>
              <w:pStyle w:val="EarlierRepubEntries"/>
            </w:pPr>
            <w:hyperlink r:id="rId82" w:tooltip="Statute Law Amendment Act 2013 (No 2)" w:history="1">
              <w:r w:rsidR="00196E40">
                <w:rPr>
                  <w:rStyle w:val="charCitHyperlinkAbbrev"/>
                </w:rPr>
                <w:t>A2013</w:t>
              </w:r>
              <w:r w:rsidR="00196E40">
                <w:rPr>
                  <w:rStyle w:val="charCitHyperlinkAbbrev"/>
                </w:rPr>
                <w:noBreakHyphen/>
                <w:t>44</w:t>
              </w:r>
            </w:hyperlink>
          </w:p>
        </w:tc>
        <w:tc>
          <w:tcPr>
            <w:tcW w:w="1783" w:type="dxa"/>
            <w:tcBorders>
              <w:top w:val="single" w:sz="4" w:space="0" w:color="auto"/>
              <w:bottom w:val="single" w:sz="4" w:space="0" w:color="auto"/>
            </w:tcBorders>
          </w:tcPr>
          <w:p w14:paraId="7821A887" w14:textId="157925D2" w:rsidR="00824011" w:rsidRDefault="00824011">
            <w:pPr>
              <w:pStyle w:val="EarlierRepubEntries"/>
            </w:pPr>
            <w:r>
              <w:t xml:space="preserve">amendments by </w:t>
            </w:r>
            <w:hyperlink r:id="rId83" w:tooltip="Statute Law Amendment Act 2013 (No 2)" w:history="1">
              <w:r w:rsidR="00196E40">
                <w:rPr>
                  <w:rStyle w:val="charCitHyperlinkAbbrev"/>
                </w:rPr>
                <w:t>A2013</w:t>
              </w:r>
              <w:r w:rsidR="00196E40">
                <w:rPr>
                  <w:rStyle w:val="charCitHyperlinkAbbrev"/>
                </w:rPr>
                <w:noBreakHyphen/>
                <w:t>44</w:t>
              </w:r>
            </w:hyperlink>
          </w:p>
        </w:tc>
      </w:tr>
      <w:tr w:rsidR="00CA0A0C" w14:paraId="1A5BA0A4" w14:textId="77777777">
        <w:tc>
          <w:tcPr>
            <w:tcW w:w="1576" w:type="dxa"/>
            <w:tcBorders>
              <w:top w:val="single" w:sz="4" w:space="0" w:color="auto"/>
              <w:bottom w:val="single" w:sz="4" w:space="0" w:color="auto"/>
            </w:tcBorders>
          </w:tcPr>
          <w:p w14:paraId="671AC852" w14:textId="77777777" w:rsidR="00CA0A0C" w:rsidRDefault="00CA0A0C">
            <w:pPr>
              <w:pStyle w:val="EarlierRepubEntries"/>
            </w:pPr>
            <w:r>
              <w:t>R4</w:t>
            </w:r>
            <w:r>
              <w:br/>
              <w:t>26 Nov 2013</w:t>
            </w:r>
          </w:p>
        </w:tc>
        <w:tc>
          <w:tcPr>
            <w:tcW w:w="1681" w:type="dxa"/>
            <w:tcBorders>
              <w:top w:val="single" w:sz="4" w:space="0" w:color="auto"/>
              <w:bottom w:val="single" w:sz="4" w:space="0" w:color="auto"/>
            </w:tcBorders>
          </w:tcPr>
          <w:p w14:paraId="0983DE70" w14:textId="77777777" w:rsidR="00CA0A0C" w:rsidRDefault="00CA0A0C">
            <w:pPr>
              <w:pStyle w:val="EarlierRepubEntries"/>
            </w:pPr>
            <w:r>
              <w:t>26 Nov 2013</w:t>
            </w:r>
            <w:r w:rsidR="00EA1181">
              <w:t>–</w:t>
            </w:r>
            <w:r w:rsidR="00EA1181">
              <w:br/>
            </w:r>
            <w:r w:rsidR="000D414B">
              <w:t>1 Jan</w:t>
            </w:r>
            <w:r>
              <w:t xml:space="preserve"> 2015</w:t>
            </w:r>
          </w:p>
        </w:tc>
        <w:tc>
          <w:tcPr>
            <w:tcW w:w="1783" w:type="dxa"/>
            <w:tcBorders>
              <w:top w:val="single" w:sz="4" w:space="0" w:color="auto"/>
              <w:bottom w:val="single" w:sz="4" w:space="0" w:color="auto"/>
            </w:tcBorders>
          </w:tcPr>
          <w:p w14:paraId="22F930B4" w14:textId="63ACB68A" w:rsidR="00CA0A0C" w:rsidRDefault="00E32505">
            <w:pPr>
              <w:pStyle w:val="EarlierRepubEntries"/>
            </w:pPr>
            <w:hyperlink r:id="rId84" w:tooltip="Statute Law Amendment Act 2013 (No 2)" w:history="1">
              <w:r w:rsidR="00CA0A0C">
                <w:rPr>
                  <w:rStyle w:val="charCitHyperlinkAbbrev"/>
                </w:rPr>
                <w:t>A2013</w:t>
              </w:r>
              <w:r w:rsidR="00CA0A0C">
                <w:rPr>
                  <w:rStyle w:val="charCitHyperlinkAbbrev"/>
                </w:rPr>
                <w:noBreakHyphen/>
                <w:t>44</w:t>
              </w:r>
            </w:hyperlink>
          </w:p>
        </w:tc>
        <w:tc>
          <w:tcPr>
            <w:tcW w:w="1783" w:type="dxa"/>
            <w:tcBorders>
              <w:top w:val="single" w:sz="4" w:space="0" w:color="auto"/>
              <w:bottom w:val="single" w:sz="4" w:space="0" w:color="auto"/>
            </w:tcBorders>
          </w:tcPr>
          <w:p w14:paraId="4CCE1DD7" w14:textId="77777777" w:rsidR="00CA0A0C" w:rsidRDefault="00CA0A0C">
            <w:pPr>
              <w:pStyle w:val="EarlierRepubEntries"/>
            </w:pPr>
            <w:r w:rsidRPr="00824011">
              <w:t>expiry of provision (s 6 (6), (7))</w:t>
            </w:r>
          </w:p>
        </w:tc>
      </w:tr>
      <w:tr w:rsidR="00EA1181" w14:paraId="4ACBFC02" w14:textId="77777777">
        <w:tc>
          <w:tcPr>
            <w:tcW w:w="1576" w:type="dxa"/>
            <w:tcBorders>
              <w:top w:val="single" w:sz="4" w:space="0" w:color="auto"/>
              <w:bottom w:val="single" w:sz="4" w:space="0" w:color="auto"/>
            </w:tcBorders>
          </w:tcPr>
          <w:p w14:paraId="482E7DC2" w14:textId="77777777" w:rsidR="00EA1181" w:rsidRDefault="00EA1181">
            <w:pPr>
              <w:pStyle w:val="EarlierRepubEntries"/>
            </w:pPr>
            <w:r>
              <w:t>R5</w:t>
            </w:r>
            <w:r>
              <w:br/>
              <w:t>2 Jan 2015</w:t>
            </w:r>
          </w:p>
        </w:tc>
        <w:tc>
          <w:tcPr>
            <w:tcW w:w="1681" w:type="dxa"/>
            <w:tcBorders>
              <w:top w:val="single" w:sz="4" w:space="0" w:color="auto"/>
              <w:bottom w:val="single" w:sz="4" w:space="0" w:color="auto"/>
            </w:tcBorders>
          </w:tcPr>
          <w:p w14:paraId="3A9B4E93" w14:textId="77777777" w:rsidR="00EA1181" w:rsidRDefault="00EA1181">
            <w:pPr>
              <w:pStyle w:val="EarlierRepubEntries"/>
            </w:pPr>
            <w:r>
              <w:t>2 Jan 2015–</w:t>
            </w:r>
            <w:r>
              <w:br/>
              <w:t>31 Dec 2017</w:t>
            </w:r>
          </w:p>
        </w:tc>
        <w:tc>
          <w:tcPr>
            <w:tcW w:w="1783" w:type="dxa"/>
            <w:tcBorders>
              <w:top w:val="single" w:sz="4" w:space="0" w:color="auto"/>
              <w:bottom w:val="single" w:sz="4" w:space="0" w:color="auto"/>
            </w:tcBorders>
          </w:tcPr>
          <w:p w14:paraId="732221BC" w14:textId="73E3B062" w:rsidR="00EA1181" w:rsidRDefault="00E32505">
            <w:pPr>
              <w:pStyle w:val="EarlierRepubEntries"/>
            </w:pPr>
            <w:hyperlink r:id="rId85" w:tooltip="Statute Law Amendment Act 2013 (No 2)" w:history="1">
              <w:r w:rsidR="00EA1181" w:rsidRPr="00070A4E">
                <w:rPr>
                  <w:rStyle w:val="charCitHyperlinkAbbrev"/>
                </w:rPr>
                <w:t>A2013</w:t>
              </w:r>
              <w:r w:rsidR="00EA1181" w:rsidRPr="00070A4E">
                <w:rPr>
                  <w:rStyle w:val="charCitHyperlinkAbbrev"/>
                </w:rPr>
                <w:noBreakHyphen/>
                <w:t>44</w:t>
              </w:r>
            </w:hyperlink>
          </w:p>
        </w:tc>
        <w:tc>
          <w:tcPr>
            <w:tcW w:w="1783" w:type="dxa"/>
            <w:tcBorders>
              <w:top w:val="single" w:sz="4" w:space="0" w:color="auto"/>
              <w:bottom w:val="single" w:sz="4" w:space="0" w:color="auto"/>
            </w:tcBorders>
          </w:tcPr>
          <w:p w14:paraId="7F751C4F" w14:textId="77777777" w:rsidR="00EA1181" w:rsidRPr="00824011" w:rsidRDefault="00EA1181">
            <w:pPr>
              <w:pStyle w:val="EarlierRepubEntries"/>
            </w:pPr>
            <w:r w:rsidRPr="001C7CBF">
              <w:rPr>
                <w:rStyle w:val="charCitHyperlinkAbbrev"/>
                <w:color w:val="auto"/>
              </w:rPr>
              <w:t>expiry of transitional pr</w:t>
            </w:r>
            <w:r>
              <w:rPr>
                <w:rStyle w:val="charCitHyperlinkAbbrev"/>
                <w:color w:val="auto"/>
              </w:rPr>
              <w:t>ovision</w:t>
            </w:r>
            <w:r w:rsidRPr="001C7CBF">
              <w:rPr>
                <w:rStyle w:val="charCitHyperlinkAbbrev"/>
                <w:color w:val="auto"/>
              </w:rPr>
              <w:t xml:space="preserve"> (pt 4)</w:t>
            </w:r>
          </w:p>
        </w:tc>
      </w:tr>
    </w:tbl>
    <w:p w14:paraId="0E8FB591" w14:textId="77777777" w:rsidR="00000E4A" w:rsidRDefault="00000E4A">
      <w:pPr>
        <w:pStyle w:val="05EndNote"/>
        <w:sectPr w:rsidR="00000E4A">
          <w:headerReference w:type="even" r:id="rId86"/>
          <w:headerReference w:type="default" r:id="rId87"/>
          <w:footerReference w:type="even" r:id="rId88"/>
          <w:footerReference w:type="default" r:id="rId89"/>
          <w:pgSz w:w="11907" w:h="16839" w:code="9"/>
          <w:pgMar w:top="3000" w:right="1900" w:bottom="2500" w:left="2300" w:header="2480" w:footer="2100" w:gutter="0"/>
          <w:cols w:space="720"/>
          <w:docGrid w:linePitch="254"/>
        </w:sectPr>
      </w:pPr>
    </w:p>
    <w:p w14:paraId="25AC595A" w14:textId="77777777" w:rsidR="00000E4A" w:rsidRDefault="00000E4A"/>
    <w:p w14:paraId="5FEC888B" w14:textId="77777777" w:rsidR="00000E4A" w:rsidRDefault="00000E4A"/>
    <w:p w14:paraId="103F14D7" w14:textId="77777777" w:rsidR="00000E4A" w:rsidRDefault="00000E4A">
      <w:pPr>
        <w:rPr>
          <w:color w:val="000000"/>
          <w:sz w:val="22"/>
        </w:rPr>
      </w:pPr>
    </w:p>
    <w:p w14:paraId="5F0F3580" w14:textId="77777777" w:rsidR="00FB5F79" w:rsidRDefault="00FB5F79">
      <w:pPr>
        <w:rPr>
          <w:color w:val="000000"/>
          <w:sz w:val="22"/>
        </w:rPr>
      </w:pPr>
    </w:p>
    <w:p w14:paraId="65844E95" w14:textId="77777777" w:rsidR="00E6118D" w:rsidRDefault="00E6118D">
      <w:pPr>
        <w:rPr>
          <w:color w:val="000000"/>
          <w:sz w:val="22"/>
        </w:rPr>
      </w:pPr>
    </w:p>
    <w:p w14:paraId="1FC7973A" w14:textId="77777777" w:rsidR="00E6118D" w:rsidRDefault="00E6118D">
      <w:pPr>
        <w:rPr>
          <w:color w:val="000000"/>
          <w:sz w:val="22"/>
        </w:rPr>
      </w:pPr>
    </w:p>
    <w:p w14:paraId="47015187" w14:textId="77777777" w:rsidR="00E6118D" w:rsidRDefault="00E6118D">
      <w:pPr>
        <w:rPr>
          <w:color w:val="000000"/>
          <w:sz w:val="22"/>
        </w:rPr>
      </w:pPr>
    </w:p>
    <w:p w14:paraId="18A1907F" w14:textId="77777777" w:rsidR="00E6118D" w:rsidRDefault="00E6118D">
      <w:pPr>
        <w:rPr>
          <w:color w:val="000000"/>
          <w:sz w:val="22"/>
        </w:rPr>
      </w:pPr>
    </w:p>
    <w:p w14:paraId="0931138F" w14:textId="77777777" w:rsidR="00000E4A" w:rsidRDefault="00000E4A">
      <w:pPr>
        <w:rPr>
          <w:color w:val="000000"/>
          <w:sz w:val="22"/>
        </w:rPr>
      </w:pPr>
    </w:p>
    <w:p w14:paraId="3AC80A00" w14:textId="77777777" w:rsidR="00000E4A" w:rsidRDefault="00000E4A">
      <w:pPr>
        <w:rPr>
          <w:color w:val="000000"/>
          <w:sz w:val="22"/>
        </w:rPr>
      </w:pPr>
      <w:r>
        <w:rPr>
          <w:color w:val="000000"/>
          <w:sz w:val="22"/>
        </w:rPr>
        <w:t xml:space="preserve">©  Australian Capital Territory </w:t>
      </w:r>
      <w:r w:rsidR="00EA1181">
        <w:rPr>
          <w:noProof/>
          <w:color w:val="000000"/>
          <w:sz w:val="22"/>
        </w:rPr>
        <w:t>2018</w:t>
      </w:r>
    </w:p>
    <w:p w14:paraId="27346C8E" w14:textId="77777777" w:rsidR="00000E4A" w:rsidRDefault="00000E4A">
      <w:pPr>
        <w:rPr>
          <w:color w:val="000000"/>
          <w:sz w:val="22"/>
        </w:rPr>
      </w:pPr>
    </w:p>
    <w:p w14:paraId="21355329" w14:textId="77777777" w:rsidR="00000E4A" w:rsidRDefault="00000E4A">
      <w:pPr>
        <w:pStyle w:val="06Copyright"/>
        <w:sectPr w:rsidR="00000E4A" w:rsidSect="00000E4A">
          <w:headerReference w:type="even" r:id="rId90"/>
          <w:headerReference w:type="default" r:id="rId91"/>
          <w:footerReference w:type="even" r:id="rId92"/>
          <w:footerReference w:type="default" r:id="rId93"/>
          <w:headerReference w:type="first" r:id="rId94"/>
          <w:footerReference w:type="first" r:id="rId95"/>
          <w:type w:val="continuous"/>
          <w:pgSz w:w="11907" w:h="16839" w:code="9"/>
          <w:pgMar w:top="3000" w:right="1900" w:bottom="2500" w:left="2300" w:header="2480" w:footer="2100" w:gutter="0"/>
          <w:pgNumType w:fmt="lowerRoman"/>
          <w:cols w:space="720"/>
          <w:titlePg/>
          <w:docGrid w:linePitch="326"/>
        </w:sectPr>
      </w:pPr>
    </w:p>
    <w:p w14:paraId="15C421FD" w14:textId="77777777" w:rsidR="00CD204F" w:rsidRDefault="00CD204F" w:rsidP="00000E4A"/>
    <w:sectPr w:rsidR="00CD204F" w:rsidSect="00000E4A">
      <w:headerReference w:type="first" r:id="rId96"/>
      <w:footerReference w:type="first" r:id="rId9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AC8865" w14:textId="77777777" w:rsidR="008568A6" w:rsidRDefault="008568A6">
      <w:r>
        <w:separator/>
      </w:r>
    </w:p>
  </w:endnote>
  <w:endnote w:type="continuationSeparator" w:id="0">
    <w:p w14:paraId="359DAF9E" w14:textId="77777777" w:rsidR="008568A6" w:rsidRDefault="0085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7CED0" w14:textId="6C5DAA17" w:rsidR="008568A6" w:rsidRPr="00E32505" w:rsidRDefault="008568A6" w:rsidP="00E32505">
    <w:pPr>
      <w:pStyle w:val="Footer"/>
      <w:jc w:val="center"/>
      <w:rPr>
        <w:rFonts w:cs="Arial"/>
        <w:sz w:val="14"/>
      </w:rPr>
    </w:pPr>
    <w:r w:rsidRPr="00E32505">
      <w:rPr>
        <w:rFonts w:cs="Arial"/>
        <w:sz w:val="14"/>
      </w:rPr>
      <w:fldChar w:fldCharType="begin"/>
    </w:r>
    <w:r w:rsidRPr="00E32505">
      <w:rPr>
        <w:rFonts w:cs="Arial"/>
        <w:sz w:val="14"/>
      </w:rPr>
      <w:instrText xml:space="preserve"> DOCPROPERTY "Status" </w:instrText>
    </w:r>
    <w:r w:rsidRPr="00E32505">
      <w:rPr>
        <w:rFonts w:cs="Arial"/>
        <w:sz w:val="14"/>
      </w:rPr>
      <w:fldChar w:fldCharType="separate"/>
    </w:r>
    <w:r w:rsidR="000C2581" w:rsidRPr="00E32505">
      <w:rPr>
        <w:rFonts w:cs="Arial"/>
        <w:sz w:val="14"/>
      </w:rPr>
      <w:t xml:space="preserve"> </w:t>
    </w:r>
    <w:r w:rsidRPr="00E32505">
      <w:rPr>
        <w:rFonts w:cs="Arial"/>
        <w:sz w:val="14"/>
      </w:rPr>
      <w:fldChar w:fldCharType="end"/>
    </w:r>
    <w:r w:rsidR="00E32505" w:rsidRPr="00E3250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3CA19" w14:textId="77777777" w:rsidR="008568A6" w:rsidRDefault="008568A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68A6" w14:paraId="48ABA243" w14:textId="77777777">
      <w:tc>
        <w:tcPr>
          <w:tcW w:w="847" w:type="pct"/>
        </w:tcPr>
        <w:p w14:paraId="43ED2328" w14:textId="77777777" w:rsidR="008568A6" w:rsidRDefault="008568A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c>
        <w:tcPr>
          <w:tcW w:w="3092" w:type="pct"/>
        </w:tcPr>
        <w:p w14:paraId="7B6A9BF4" w14:textId="01F5476F" w:rsidR="008568A6" w:rsidRDefault="00E32505">
          <w:pPr>
            <w:pStyle w:val="Footer"/>
            <w:jc w:val="center"/>
          </w:pPr>
          <w:r>
            <w:fldChar w:fldCharType="begin"/>
          </w:r>
          <w:r>
            <w:instrText xml:space="preserve"> REF Citation *\charformat </w:instrText>
          </w:r>
          <w:r>
            <w:fldChar w:fldCharType="separate"/>
          </w:r>
          <w:r w:rsidR="000C2581">
            <w:t>Education and Care Services National Law (ACT) Act 2011</w:t>
          </w:r>
          <w:r>
            <w:fldChar w:fldCharType="end"/>
          </w:r>
        </w:p>
        <w:p w14:paraId="43EDEB75" w14:textId="4979DEEB" w:rsidR="008568A6" w:rsidRDefault="00E32505">
          <w:pPr>
            <w:pStyle w:val="FooterInfoCentre"/>
          </w:pPr>
          <w:r>
            <w:fldChar w:fldCharType="begin"/>
          </w:r>
          <w:r>
            <w:instrText xml:space="preserve"> DOCPROPERTY "Eff"  *\charformat </w:instrText>
          </w:r>
          <w:r>
            <w:fldChar w:fldCharType="separate"/>
          </w:r>
          <w:r w:rsidR="000C2581">
            <w:t xml:space="preserve">Effective:  </w:t>
          </w:r>
          <w:r>
            <w:fldChar w:fldCharType="end"/>
          </w:r>
          <w:r>
            <w:fldChar w:fldCharType="begin"/>
          </w:r>
          <w:r>
            <w:instrText xml:space="preserve"> DOCPROPERTY "StartDt"  *\charformat </w:instrText>
          </w:r>
          <w:r>
            <w:fldChar w:fldCharType="separate"/>
          </w:r>
          <w:r w:rsidR="000C2581">
            <w:t>01/01/18</w:t>
          </w:r>
          <w:r>
            <w:fldChar w:fldCharType="end"/>
          </w:r>
          <w:r>
            <w:fldChar w:fldCharType="begin"/>
          </w:r>
          <w:r>
            <w:instrText xml:space="preserve"> DOCPROPERTY "EndDt"  *\charformat </w:instrText>
          </w:r>
          <w:r>
            <w:fldChar w:fldCharType="separate"/>
          </w:r>
          <w:r w:rsidR="000C2581">
            <w:t>-22/06/21</w:t>
          </w:r>
          <w:r>
            <w:fldChar w:fldCharType="end"/>
          </w:r>
        </w:p>
      </w:tc>
      <w:tc>
        <w:tcPr>
          <w:tcW w:w="1061" w:type="pct"/>
        </w:tcPr>
        <w:p w14:paraId="196EBF3F" w14:textId="4CB40D76" w:rsidR="008568A6" w:rsidRDefault="00E32505">
          <w:pPr>
            <w:pStyle w:val="Footer"/>
            <w:jc w:val="right"/>
          </w:pPr>
          <w:r>
            <w:fldChar w:fldCharType="begin"/>
          </w:r>
          <w:r>
            <w:instrText xml:space="preserve"> DOCPROPERTY "Category"  *</w:instrText>
          </w:r>
          <w:r>
            <w:instrText xml:space="preserve">\charformat  </w:instrText>
          </w:r>
          <w:r>
            <w:fldChar w:fldCharType="separate"/>
          </w:r>
          <w:r w:rsidR="000C2581">
            <w:t>R6</w:t>
          </w:r>
          <w:r>
            <w:fldChar w:fldCharType="end"/>
          </w:r>
          <w:r w:rsidR="008568A6">
            <w:br/>
          </w:r>
          <w:r>
            <w:fldChar w:fldCharType="begin"/>
          </w:r>
          <w:r>
            <w:instrText xml:space="preserve"> DOCPROPERTY "RepubDt"  *\charformat  </w:instrText>
          </w:r>
          <w:r>
            <w:fldChar w:fldCharType="separate"/>
          </w:r>
          <w:r w:rsidR="000C2581">
            <w:t>01/01/18</w:t>
          </w:r>
          <w:r>
            <w:fldChar w:fldCharType="end"/>
          </w:r>
        </w:p>
      </w:tc>
    </w:tr>
  </w:tbl>
  <w:p w14:paraId="7B7CBE07" w14:textId="6F1B232E" w:rsidR="008568A6" w:rsidRPr="00E32505" w:rsidRDefault="00E32505" w:rsidP="00E32505">
    <w:pPr>
      <w:pStyle w:val="Status"/>
      <w:rPr>
        <w:rFonts w:cs="Arial"/>
      </w:rPr>
    </w:pPr>
    <w:r w:rsidRPr="00E32505">
      <w:rPr>
        <w:rFonts w:cs="Arial"/>
      </w:rPr>
      <w:fldChar w:fldCharType="begin"/>
    </w:r>
    <w:r w:rsidRPr="00E32505">
      <w:rPr>
        <w:rFonts w:cs="Arial"/>
      </w:rPr>
      <w:instrText xml:space="preserve"> DOCPROPERTY "Status" </w:instrText>
    </w:r>
    <w:r w:rsidRPr="00E32505">
      <w:rPr>
        <w:rFonts w:cs="Arial"/>
      </w:rPr>
      <w:fldChar w:fldCharType="separate"/>
    </w:r>
    <w:r w:rsidR="000C2581" w:rsidRPr="00E32505">
      <w:rPr>
        <w:rFonts w:cs="Arial"/>
      </w:rPr>
      <w:t xml:space="preserve"> </w:t>
    </w:r>
    <w:r w:rsidRPr="00E32505">
      <w:rPr>
        <w:rFonts w:cs="Arial"/>
      </w:rPr>
      <w:fldChar w:fldCharType="end"/>
    </w:r>
    <w:r w:rsidRPr="00E3250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30136" w14:textId="77777777" w:rsidR="008568A6" w:rsidRDefault="008568A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68A6" w14:paraId="5F5D76B3" w14:textId="77777777">
      <w:tc>
        <w:tcPr>
          <w:tcW w:w="1061" w:type="pct"/>
        </w:tcPr>
        <w:p w14:paraId="1582422C" w14:textId="556F8A36" w:rsidR="008568A6" w:rsidRDefault="00E32505">
          <w:pPr>
            <w:pStyle w:val="Footer"/>
          </w:pPr>
          <w:r>
            <w:fldChar w:fldCharType="begin"/>
          </w:r>
          <w:r>
            <w:instrText xml:space="preserve"> DOCPROPERTY "Category"  *\charformat  </w:instrText>
          </w:r>
          <w:r>
            <w:fldChar w:fldCharType="separate"/>
          </w:r>
          <w:r w:rsidR="000C2581">
            <w:t>R6</w:t>
          </w:r>
          <w:r>
            <w:fldChar w:fldCharType="end"/>
          </w:r>
          <w:r w:rsidR="008568A6">
            <w:br/>
          </w:r>
          <w:r>
            <w:fldChar w:fldCharType="begin"/>
          </w:r>
          <w:r>
            <w:instrText xml:space="preserve"> DOCPROPERTY "RepubDt"  *\charformat  </w:instrText>
          </w:r>
          <w:r>
            <w:fldChar w:fldCharType="separate"/>
          </w:r>
          <w:r w:rsidR="000C2581">
            <w:t>01/01/18</w:t>
          </w:r>
          <w:r>
            <w:fldChar w:fldCharType="end"/>
          </w:r>
        </w:p>
      </w:tc>
      <w:tc>
        <w:tcPr>
          <w:tcW w:w="3092" w:type="pct"/>
        </w:tcPr>
        <w:p w14:paraId="41314563" w14:textId="01472BD2" w:rsidR="008568A6" w:rsidRDefault="00E32505">
          <w:pPr>
            <w:pStyle w:val="Footer"/>
            <w:jc w:val="center"/>
          </w:pPr>
          <w:r>
            <w:fldChar w:fldCharType="begin"/>
          </w:r>
          <w:r>
            <w:instrText xml:space="preserve"> REF Citation *\charformat </w:instrText>
          </w:r>
          <w:r>
            <w:fldChar w:fldCharType="separate"/>
          </w:r>
          <w:r w:rsidR="000C2581">
            <w:t>Education and Care Services National Law (ACT) Act 2011</w:t>
          </w:r>
          <w:r>
            <w:fldChar w:fldCharType="end"/>
          </w:r>
        </w:p>
        <w:p w14:paraId="1A3FB1AC" w14:textId="0D1B8939" w:rsidR="008568A6" w:rsidRDefault="00E32505">
          <w:pPr>
            <w:pStyle w:val="FooterInfoCentre"/>
          </w:pPr>
          <w:r>
            <w:fldChar w:fldCharType="begin"/>
          </w:r>
          <w:r>
            <w:instrText xml:space="preserve"> DOCPROPERTY "Eff"  *\charformat </w:instrText>
          </w:r>
          <w:r>
            <w:fldChar w:fldCharType="separate"/>
          </w:r>
          <w:r w:rsidR="000C2581">
            <w:t xml:space="preserve">Effective:  </w:t>
          </w:r>
          <w:r>
            <w:fldChar w:fldCharType="end"/>
          </w:r>
          <w:r>
            <w:fldChar w:fldCharType="begin"/>
          </w:r>
          <w:r>
            <w:instrText xml:space="preserve"> DOCPROPERTY "StartDt"  *\charformat </w:instrText>
          </w:r>
          <w:r>
            <w:fldChar w:fldCharType="separate"/>
          </w:r>
          <w:r w:rsidR="000C2581">
            <w:t>01/01/18</w:t>
          </w:r>
          <w:r>
            <w:fldChar w:fldCharType="end"/>
          </w:r>
          <w:r>
            <w:fldChar w:fldCharType="begin"/>
          </w:r>
          <w:r>
            <w:instrText xml:space="preserve"> DOCPROPERTY "EndDt"  *\charformat </w:instrText>
          </w:r>
          <w:r>
            <w:fldChar w:fldCharType="separate"/>
          </w:r>
          <w:r w:rsidR="000C2581">
            <w:t>-22/06/21</w:t>
          </w:r>
          <w:r>
            <w:fldChar w:fldCharType="end"/>
          </w:r>
        </w:p>
      </w:tc>
      <w:tc>
        <w:tcPr>
          <w:tcW w:w="847" w:type="pct"/>
        </w:tcPr>
        <w:p w14:paraId="188FCAA2" w14:textId="77777777" w:rsidR="008568A6" w:rsidRDefault="008568A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14:paraId="1F9FA6AB" w14:textId="49AC3933" w:rsidR="008568A6" w:rsidRPr="00E32505" w:rsidRDefault="00E32505" w:rsidP="00E32505">
    <w:pPr>
      <w:pStyle w:val="Status"/>
      <w:rPr>
        <w:rFonts w:cs="Arial"/>
      </w:rPr>
    </w:pPr>
    <w:r w:rsidRPr="00E32505">
      <w:rPr>
        <w:rFonts w:cs="Arial"/>
      </w:rPr>
      <w:fldChar w:fldCharType="begin"/>
    </w:r>
    <w:r w:rsidRPr="00E32505">
      <w:rPr>
        <w:rFonts w:cs="Arial"/>
      </w:rPr>
      <w:instrText xml:space="preserve"> DOCPROPERTY "Status" </w:instrText>
    </w:r>
    <w:r w:rsidRPr="00E32505">
      <w:rPr>
        <w:rFonts w:cs="Arial"/>
      </w:rPr>
      <w:fldChar w:fldCharType="separate"/>
    </w:r>
    <w:r w:rsidR="000C2581" w:rsidRPr="00E32505">
      <w:rPr>
        <w:rFonts w:cs="Arial"/>
      </w:rPr>
      <w:t xml:space="preserve"> </w:t>
    </w:r>
    <w:r w:rsidRPr="00E32505">
      <w:rPr>
        <w:rFonts w:cs="Arial"/>
      </w:rPr>
      <w:fldChar w:fldCharType="end"/>
    </w:r>
    <w:r w:rsidRPr="00E3250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5999C" w14:textId="77777777" w:rsidR="008568A6" w:rsidRDefault="008568A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68A6" w14:paraId="177C26A1" w14:textId="77777777">
      <w:tc>
        <w:tcPr>
          <w:tcW w:w="847" w:type="pct"/>
        </w:tcPr>
        <w:p w14:paraId="0722AA5A" w14:textId="77777777" w:rsidR="008568A6" w:rsidRDefault="008568A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tc>
      <w:tc>
        <w:tcPr>
          <w:tcW w:w="3092" w:type="pct"/>
        </w:tcPr>
        <w:p w14:paraId="57EDE668" w14:textId="28298AFD" w:rsidR="008568A6" w:rsidRDefault="00E32505">
          <w:pPr>
            <w:pStyle w:val="Footer"/>
            <w:jc w:val="center"/>
          </w:pPr>
          <w:r>
            <w:fldChar w:fldCharType="begin"/>
          </w:r>
          <w:r>
            <w:instrText xml:space="preserve"> REF Citation *\charformat </w:instrText>
          </w:r>
          <w:r>
            <w:fldChar w:fldCharType="separate"/>
          </w:r>
          <w:r w:rsidR="000C2581">
            <w:t>Education and Care Services National Law (ACT) Act 2011</w:t>
          </w:r>
          <w:r>
            <w:fldChar w:fldCharType="end"/>
          </w:r>
        </w:p>
        <w:p w14:paraId="5CAD07F5" w14:textId="6A5659EB" w:rsidR="008568A6" w:rsidRDefault="00E32505">
          <w:pPr>
            <w:pStyle w:val="FooterInfoCentre"/>
          </w:pPr>
          <w:r>
            <w:fldChar w:fldCharType="begin"/>
          </w:r>
          <w:r>
            <w:instrText xml:space="preserve"> DOCPROPERTY "Eff"  *\charformat </w:instrText>
          </w:r>
          <w:r>
            <w:fldChar w:fldCharType="separate"/>
          </w:r>
          <w:r w:rsidR="000C2581">
            <w:t xml:space="preserve">Effective:  </w:t>
          </w:r>
          <w:r>
            <w:fldChar w:fldCharType="end"/>
          </w:r>
          <w:r>
            <w:fldChar w:fldCharType="begin"/>
          </w:r>
          <w:r>
            <w:instrText xml:space="preserve"> DOCPROPERTY "StartDt"  *\charformat </w:instrText>
          </w:r>
          <w:r>
            <w:fldChar w:fldCharType="separate"/>
          </w:r>
          <w:r w:rsidR="000C2581">
            <w:t>01/01/18</w:t>
          </w:r>
          <w:r>
            <w:fldChar w:fldCharType="end"/>
          </w:r>
          <w:r>
            <w:fldChar w:fldCharType="begin"/>
          </w:r>
          <w:r>
            <w:instrText xml:space="preserve"> DOCPROPERTY "EndDt"  *\charformat </w:instrText>
          </w:r>
          <w:r>
            <w:fldChar w:fldCharType="separate"/>
          </w:r>
          <w:r w:rsidR="000C2581">
            <w:t>-22/06/21</w:t>
          </w:r>
          <w:r>
            <w:fldChar w:fldCharType="end"/>
          </w:r>
        </w:p>
      </w:tc>
      <w:tc>
        <w:tcPr>
          <w:tcW w:w="1061" w:type="pct"/>
        </w:tcPr>
        <w:p w14:paraId="75173C95" w14:textId="3C73A78A" w:rsidR="008568A6" w:rsidRDefault="00E32505">
          <w:pPr>
            <w:pStyle w:val="Footer"/>
            <w:jc w:val="right"/>
          </w:pPr>
          <w:r>
            <w:fldChar w:fldCharType="begin"/>
          </w:r>
          <w:r>
            <w:instrText xml:space="preserve"> DOCPROPERTY "Category"  *\charformat  </w:instrText>
          </w:r>
          <w:r>
            <w:fldChar w:fldCharType="separate"/>
          </w:r>
          <w:r w:rsidR="000C2581">
            <w:t>R6</w:t>
          </w:r>
          <w:r>
            <w:fldChar w:fldCharType="end"/>
          </w:r>
          <w:r w:rsidR="008568A6">
            <w:br/>
          </w:r>
          <w:r>
            <w:fldChar w:fldCharType="begin"/>
          </w:r>
          <w:r>
            <w:instrText xml:space="preserve"> DOCPROPERTY "RepubDt"  *\ch</w:instrText>
          </w:r>
          <w:r>
            <w:instrText xml:space="preserve">arformat  </w:instrText>
          </w:r>
          <w:r>
            <w:fldChar w:fldCharType="separate"/>
          </w:r>
          <w:r w:rsidR="000C2581">
            <w:t>01/01/18</w:t>
          </w:r>
          <w:r>
            <w:fldChar w:fldCharType="end"/>
          </w:r>
        </w:p>
      </w:tc>
    </w:tr>
  </w:tbl>
  <w:p w14:paraId="10E2A3C4" w14:textId="44D4EF72" w:rsidR="008568A6" w:rsidRPr="00E32505" w:rsidRDefault="00E32505" w:rsidP="00E32505">
    <w:pPr>
      <w:pStyle w:val="Status"/>
      <w:rPr>
        <w:rFonts w:cs="Arial"/>
      </w:rPr>
    </w:pPr>
    <w:r w:rsidRPr="00E32505">
      <w:rPr>
        <w:rFonts w:cs="Arial"/>
      </w:rPr>
      <w:fldChar w:fldCharType="begin"/>
    </w:r>
    <w:r w:rsidRPr="00E32505">
      <w:rPr>
        <w:rFonts w:cs="Arial"/>
      </w:rPr>
      <w:instrText xml:space="preserve"> DOCPROPERTY "Status" </w:instrText>
    </w:r>
    <w:r w:rsidRPr="00E32505">
      <w:rPr>
        <w:rFonts w:cs="Arial"/>
      </w:rPr>
      <w:fldChar w:fldCharType="separate"/>
    </w:r>
    <w:r w:rsidR="000C2581" w:rsidRPr="00E32505">
      <w:rPr>
        <w:rFonts w:cs="Arial"/>
      </w:rPr>
      <w:t xml:space="preserve"> </w:t>
    </w:r>
    <w:r w:rsidRPr="00E32505">
      <w:rPr>
        <w:rFonts w:cs="Arial"/>
      </w:rPr>
      <w:fldChar w:fldCharType="end"/>
    </w:r>
    <w:r w:rsidRPr="00E3250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3C002E" w14:textId="77777777" w:rsidR="008568A6" w:rsidRDefault="008568A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68A6" w14:paraId="407AE5D3" w14:textId="77777777">
      <w:tc>
        <w:tcPr>
          <w:tcW w:w="1061" w:type="pct"/>
        </w:tcPr>
        <w:p w14:paraId="1ADFE24B" w14:textId="4E963856" w:rsidR="008568A6" w:rsidRDefault="00E32505">
          <w:pPr>
            <w:pStyle w:val="Footer"/>
          </w:pPr>
          <w:r>
            <w:fldChar w:fldCharType="begin"/>
          </w:r>
          <w:r>
            <w:instrText xml:space="preserve"> DOCPROPERTY "Category"  *\charformat  </w:instrText>
          </w:r>
          <w:r>
            <w:fldChar w:fldCharType="separate"/>
          </w:r>
          <w:r w:rsidR="000C2581">
            <w:t>R6</w:t>
          </w:r>
          <w:r>
            <w:fldChar w:fldCharType="end"/>
          </w:r>
          <w:r w:rsidR="008568A6">
            <w:br/>
          </w:r>
          <w:r>
            <w:fldChar w:fldCharType="begin"/>
          </w:r>
          <w:r>
            <w:instrText xml:space="preserve"> DOCPROPERTY "RepubDt"  *\charformat  </w:instrText>
          </w:r>
          <w:r>
            <w:fldChar w:fldCharType="separate"/>
          </w:r>
          <w:r w:rsidR="000C2581">
            <w:t>01/01/18</w:t>
          </w:r>
          <w:r>
            <w:fldChar w:fldCharType="end"/>
          </w:r>
        </w:p>
      </w:tc>
      <w:tc>
        <w:tcPr>
          <w:tcW w:w="3092" w:type="pct"/>
        </w:tcPr>
        <w:p w14:paraId="19F91B35" w14:textId="137C4E73" w:rsidR="008568A6" w:rsidRDefault="00E32505">
          <w:pPr>
            <w:pStyle w:val="Footer"/>
            <w:jc w:val="center"/>
          </w:pPr>
          <w:r>
            <w:fldChar w:fldCharType="begin"/>
          </w:r>
          <w:r>
            <w:instrText xml:space="preserve"> REF Citation *\charformat </w:instrText>
          </w:r>
          <w:r>
            <w:fldChar w:fldCharType="separate"/>
          </w:r>
          <w:r w:rsidR="000C2581">
            <w:t>Education and Care Services National Law (ACT) Act 2011</w:t>
          </w:r>
          <w:r>
            <w:fldChar w:fldCharType="end"/>
          </w:r>
        </w:p>
        <w:p w14:paraId="0495906E" w14:textId="59AE3BCF" w:rsidR="008568A6" w:rsidRDefault="00E32505">
          <w:pPr>
            <w:pStyle w:val="FooterInfoCentre"/>
          </w:pPr>
          <w:r>
            <w:fldChar w:fldCharType="begin"/>
          </w:r>
          <w:r>
            <w:instrText xml:space="preserve"> DOCPROPERTY "Eff"  *\charformat </w:instrText>
          </w:r>
          <w:r>
            <w:fldChar w:fldCharType="separate"/>
          </w:r>
          <w:r w:rsidR="000C2581">
            <w:t xml:space="preserve">Effective:  </w:t>
          </w:r>
          <w:r>
            <w:fldChar w:fldCharType="end"/>
          </w:r>
          <w:r>
            <w:fldChar w:fldCharType="begin"/>
          </w:r>
          <w:r>
            <w:instrText xml:space="preserve"> DOCPROPERTY "StartDt"  *\charformat </w:instrText>
          </w:r>
          <w:r>
            <w:fldChar w:fldCharType="separate"/>
          </w:r>
          <w:r w:rsidR="000C2581">
            <w:t>01/01/18</w:t>
          </w:r>
          <w:r>
            <w:fldChar w:fldCharType="end"/>
          </w:r>
          <w:r>
            <w:fldChar w:fldCharType="begin"/>
          </w:r>
          <w:r>
            <w:instrText xml:space="preserve"> DOCPROPERTY "EndDt"  *\charformat </w:instrText>
          </w:r>
          <w:r>
            <w:fldChar w:fldCharType="separate"/>
          </w:r>
          <w:r w:rsidR="000C2581">
            <w:t>-22/06/21</w:t>
          </w:r>
          <w:r>
            <w:fldChar w:fldCharType="end"/>
          </w:r>
        </w:p>
      </w:tc>
      <w:tc>
        <w:tcPr>
          <w:tcW w:w="847" w:type="pct"/>
        </w:tcPr>
        <w:p w14:paraId="78D28D12" w14:textId="77777777" w:rsidR="008568A6" w:rsidRDefault="008568A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tc>
    </w:tr>
  </w:tbl>
  <w:p w14:paraId="45CF93E9" w14:textId="7F218AC0" w:rsidR="008568A6" w:rsidRPr="00E32505" w:rsidRDefault="00E32505" w:rsidP="00E32505">
    <w:pPr>
      <w:pStyle w:val="Status"/>
      <w:rPr>
        <w:rFonts w:cs="Arial"/>
      </w:rPr>
    </w:pPr>
    <w:r w:rsidRPr="00E32505">
      <w:rPr>
        <w:rFonts w:cs="Arial"/>
      </w:rPr>
      <w:fldChar w:fldCharType="begin"/>
    </w:r>
    <w:r w:rsidRPr="00E32505">
      <w:rPr>
        <w:rFonts w:cs="Arial"/>
      </w:rPr>
      <w:instrText xml:space="preserve"> DOCPROPERTY "Status" </w:instrText>
    </w:r>
    <w:r w:rsidRPr="00E32505">
      <w:rPr>
        <w:rFonts w:cs="Arial"/>
      </w:rPr>
      <w:fldChar w:fldCharType="separate"/>
    </w:r>
    <w:r w:rsidR="000C2581" w:rsidRPr="00E32505">
      <w:rPr>
        <w:rFonts w:cs="Arial"/>
      </w:rPr>
      <w:t xml:space="preserve"> </w:t>
    </w:r>
    <w:r w:rsidRPr="00E32505">
      <w:rPr>
        <w:rFonts w:cs="Arial"/>
      </w:rPr>
      <w:fldChar w:fldCharType="end"/>
    </w:r>
    <w:r w:rsidRPr="00E3250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EC938" w14:textId="59BE2188" w:rsidR="008568A6" w:rsidRPr="00E32505" w:rsidRDefault="00E32505" w:rsidP="00E32505">
    <w:pPr>
      <w:pStyle w:val="Footer"/>
      <w:jc w:val="center"/>
      <w:rPr>
        <w:rFonts w:cs="Arial"/>
        <w:sz w:val="14"/>
      </w:rPr>
    </w:pPr>
    <w:r w:rsidRPr="00E32505">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7EFAAD" w14:textId="76CE0C63" w:rsidR="008568A6" w:rsidRPr="00E32505" w:rsidRDefault="008568A6" w:rsidP="00E32505">
    <w:pPr>
      <w:pStyle w:val="Footer"/>
      <w:jc w:val="center"/>
      <w:rPr>
        <w:rFonts w:cs="Arial"/>
        <w:sz w:val="14"/>
      </w:rPr>
    </w:pPr>
    <w:r w:rsidRPr="00E32505">
      <w:rPr>
        <w:rFonts w:cs="Arial"/>
        <w:sz w:val="14"/>
      </w:rPr>
      <w:fldChar w:fldCharType="begin"/>
    </w:r>
    <w:r w:rsidRPr="00E32505">
      <w:rPr>
        <w:rFonts w:cs="Arial"/>
        <w:sz w:val="14"/>
      </w:rPr>
      <w:instrText xml:space="preserve"> COMMENTS  \* MERGEFORMAT </w:instrText>
    </w:r>
    <w:r w:rsidRPr="00E32505">
      <w:rPr>
        <w:rFonts w:cs="Arial"/>
        <w:sz w:val="14"/>
      </w:rPr>
      <w:fldChar w:fldCharType="end"/>
    </w:r>
    <w:r w:rsidR="00E32505" w:rsidRPr="00E32505">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800AD" w14:textId="37F2C075" w:rsidR="008568A6" w:rsidRPr="00E32505" w:rsidRDefault="00E32505" w:rsidP="00E32505">
    <w:pPr>
      <w:pStyle w:val="Footer"/>
      <w:jc w:val="center"/>
      <w:rPr>
        <w:rFonts w:cs="Arial"/>
        <w:sz w:val="14"/>
      </w:rPr>
    </w:pPr>
    <w:r w:rsidRPr="00E3250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A9F87" w14:textId="77777777" w:rsidR="008568A6" w:rsidRDefault="008568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7698C" w14:textId="5285A6D2" w:rsidR="008568A6" w:rsidRPr="00E32505" w:rsidRDefault="008568A6" w:rsidP="00E32505">
    <w:pPr>
      <w:pStyle w:val="Footer"/>
      <w:jc w:val="center"/>
      <w:rPr>
        <w:rFonts w:cs="Arial"/>
        <w:sz w:val="14"/>
      </w:rPr>
    </w:pPr>
    <w:r w:rsidRPr="00E32505">
      <w:rPr>
        <w:rFonts w:cs="Arial"/>
        <w:sz w:val="14"/>
      </w:rPr>
      <w:fldChar w:fldCharType="begin"/>
    </w:r>
    <w:r w:rsidRPr="00E32505">
      <w:rPr>
        <w:rFonts w:cs="Arial"/>
        <w:sz w:val="14"/>
      </w:rPr>
      <w:instrText xml:space="preserve"> DOCPROPERTY "Status" </w:instrText>
    </w:r>
    <w:r w:rsidRPr="00E32505">
      <w:rPr>
        <w:rFonts w:cs="Arial"/>
        <w:sz w:val="14"/>
      </w:rPr>
      <w:fldChar w:fldCharType="separate"/>
    </w:r>
    <w:r w:rsidR="000C2581" w:rsidRPr="00E32505">
      <w:rPr>
        <w:rFonts w:cs="Arial"/>
        <w:sz w:val="14"/>
      </w:rPr>
      <w:t xml:space="preserve"> </w:t>
    </w:r>
    <w:r w:rsidRPr="00E32505">
      <w:rPr>
        <w:rFonts w:cs="Arial"/>
        <w:sz w:val="14"/>
      </w:rPr>
      <w:fldChar w:fldCharType="end"/>
    </w:r>
    <w:r w:rsidRPr="00E32505">
      <w:rPr>
        <w:rFonts w:cs="Arial"/>
        <w:sz w:val="14"/>
      </w:rPr>
      <w:fldChar w:fldCharType="begin"/>
    </w:r>
    <w:r w:rsidRPr="00E32505">
      <w:rPr>
        <w:rFonts w:cs="Arial"/>
        <w:sz w:val="14"/>
      </w:rPr>
      <w:instrText xml:space="preserve"> COMMENTS  \* MERGEFORMAT </w:instrText>
    </w:r>
    <w:r w:rsidRPr="00E32505">
      <w:rPr>
        <w:rFonts w:cs="Arial"/>
        <w:sz w:val="14"/>
      </w:rPr>
      <w:fldChar w:fldCharType="end"/>
    </w:r>
    <w:r w:rsidR="00E32505" w:rsidRPr="00E3250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38065" w14:textId="26D19D20" w:rsidR="00E32505" w:rsidRPr="00E32505" w:rsidRDefault="00E32505" w:rsidP="00E32505">
    <w:pPr>
      <w:pStyle w:val="Footer"/>
      <w:jc w:val="center"/>
      <w:rPr>
        <w:rFonts w:cs="Arial"/>
        <w:sz w:val="14"/>
      </w:rPr>
    </w:pPr>
    <w:r w:rsidRPr="00E3250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BF2FB" w14:textId="77777777" w:rsidR="008568A6" w:rsidRDefault="008568A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568A6" w14:paraId="45C9BCC6" w14:textId="77777777">
      <w:tc>
        <w:tcPr>
          <w:tcW w:w="846" w:type="pct"/>
        </w:tcPr>
        <w:p w14:paraId="29458BF5" w14:textId="77777777" w:rsidR="008568A6" w:rsidRDefault="008568A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C170ABF" w14:textId="6AF2D1C6" w:rsidR="008568A6" w:rsidRDefault="00E32505">
          <w:pPr>
            <w:pStyle w:val="Footer"/>
            <w:jc w:val="center"/>
          </w:pPr>
          <w:r>
            <w:fldChar w:fldCharType="begin"/>
          </w:r>
          <w:r>
            <w:instrText xml:space="preserve"> REF Citation *\charformat </w:instrText>
          </w:r>
          <w:r>
            <w:fldChar w:fldCharType="separate"/>
          </w:r>
          <w:r w:rsidR="000C2581">
            <w:t>Education and Care Services National Law (ACT) Act 2011</w:t>
          </w:r>
          <w:r>
            <w:fldChar w:fldCharType="end"/>
          </w:r>
        </w:p>
        <w:p w14:paraId="4B042BEF" w14:textId="41426BB8" w:rsidR="008568A6" w:rsidRDefault="00E32505">
          <w:pPr>
            <w:pStyle w:val="FooterInfoCentre"/>
          </w:pPr>
          <w:r>
            <w:fldChar w:fldCharType="begin"/>
          </w:r>
          <w:r>
            <w:instrText xml:space="preserve"> DOCPROPERTY "Eff"  </w:instrText>
          </w:r>
          <w:r>
            <w:fldChar w:fldCharType="separate"/>
          </w:r>
          <w:r w:rsidR="000C2581">
            <w:t xml:space="preserve">Effective:  </w:t>
          </w:r>
          <w:r>
            <w:fldChar w:fldCharType="end"/>
          </w:r>
          <w:r>
            <w:fldChar w:fldCharType="begin"/>
          </w:r>
          <w:r>
            <w:instrText xml:space="preserve"> DOCPROPERTY "StartDt"   </w:instrText>
          </w:r>
          <w:r>
            <w:fldChar w:fldCharType="separate"/>
          </w:r>
          <w:r w:rsidR="000C2581">
            <w:t>01/01/18</w:t>
          </w:r>
          <w:r>
            <w:fldChar w:fldCharType="end"/>
          </w:r>
          <w:r>
            <w:fldChar w:fldCharType="begin"/>
          </w:r>
          <w:r>
            <w:instrText xml:space="preserve"> DOCPROPERTY "EndDt"  </w:instrText>
          </w:r>
          <w:r>
            <w:fldChar w:fldCharType="separate"/>
          </w:r>
          <w:r w:rsidR="000C2581">
            <w:t>-22/06/21</w:t>
          </w:r>
          <w:r>
            <w:fldChar w:fldCharType="end"/>
          </w:r>
        </w:p>
      </w:tc>
      <w:tc>
        <w:tcPr>
          <w:tcW w:w="1061" w:type="pct"/>
        </w:tcPr>
        <w:p w14:paraId="7A16550D" w14:textId="5695D901" w:rsidR="008568A6" w:rsidRDefault="00E32505">
          <w:pPr>
            <w:pStyle w:val="Footer"/>
            <w:jc w:val="right"/>
          </w:pPr>
          <w:r>
            <w:fldChar w:fldCharType="begin"/>
          </w:r>
          <w:r>
            <w:instrText xml:space="preserve"> DOCPROPERTY "Category"  </w:instrText>
          </w:r>
          <w:r>
            <w:fldChar w:fldCharType="separate"/>
          </w:r>
          <w:r w:rsidR="000C2581">
            <w:t>R6</w:t>
          </w:r>
          <w:r>
            <w:fldChar w:fldCharType="end"/>
          </w:r>
          <w:r w:rsidR="008568A6">
            <w:br/>
          </w:r>
          <w:r>
            <w:fldChar w:fldCharType="begin"/>
          </w:r>
          <w:r>
            <w:instrText xml:space="preserve"> DOCPROPERTY "RepubDt"  </w:instrText>
          </w:r>
          <w:r>
            <w:fldChar w:fldCharType="separate"/>
          </w:r>
          <w:r w:rsidR="000C2581">
            <w:t>01/01/18</w:t>
          </w:r>
          <w:r>
            <w:fldChar w:fldCharType="end"/>
          </w:r>
        </w:p>
      </w:tc>
    </w:tr>
  </w:tbl>
  <w:p w14:paraId="675BC4E1" w14:textId="56F6AF15" w:rsidR="008568A6" w:rsidRPr="00E32505" w:rsidRDefault="00E32505" w:rsidP="00E32505">
    <w:pPr>
      <w:pStyle w:val="Status"/>
      <w:rPr>
        <w:rFonts w:cs="Arial"/>
      </w:rPr>
    </w:pPr>
    <w:r w:rsidRPr="00E32505">
      <w:rPr>
        <w:rFonts w:cs="Arial"/>
      </w:rPr>
      <w:fldChar w:fldCharType="begin"/>
    </w:r>
    <w:r w:rsidRPr="00E32505">
      <w:rPr>
        <w:rFonts w:cs="Arial"/>
      </w:rPr>
      <w:instrText xml:space="preserve"> DOCPROPERTY "Status" </w:instrText>
    </w:r>
    <w:r w:rsidRPr="00E32505">
      <w:rPr>
        <w:rFonts w:cs="Arial"/>
      </w:rPr>
      <w:fldChar w:fldCharType="separate"/>
    </w:r>
    <w:r w:rsidR="000C2581" w:rsidRPr="00E32505">
      <w:rPr>
        <w:rFonts w:cs="Arial"/>
      </w:rPr>
      <w:t xml:space="preserve"> </w:t>
    </w:r>
    <w:r w:rsidRPr="00E32505">
      <w:rPr>
        <w:rFonts w:cs="Arial"/>
      </w:rPr>
      <w:fldChar w:fldCharType="end"/>
    </w:r>
    <w:r w:rsidRPr="00E3250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68C5C" w14:textId="77777777" w:rsidR="008568A6" w:rsidRDefault="008568A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568A6" w14:paraId="2CE53B0E" w14:textId="77777777">
      <w:tc>
        <w:tcPr>
          <w:tcW w:w="1061" w:type="pct"/>
        </w:tcPr>
        <w:p w14:paraId="00F35993" w14:textId="20FC85EA" w:rsidR="008568A6" w:rsidRDefault="00E32505">
          <w:pPr>
            <w:pStyle w:val="Footer"/>
          </w:pPr>
          <w:r>
            <w:fldChar w:fldCharType="begin"/>
          </w:r>
          <w:r>
            <w:instrText xml:space="preserve"> DOCPROPERTY "Category"  </w:instrText>
          </w:r>
          <w:r>
            <w:fldChar w:fldCharType="separate"/>
          </w:r>
          <w:r w:rsidR="000C2581">
            <w:t>R6</w:t>
          </w:r>
          <w:r>
            <w:fldChar w:fldCharType="end"/>
          </w:r>
          <w:r w:rsidR="008568A6">
            <w:br/>
          </w:r>
          <w:r>
            <w:fldChar w:fldCharType="begin"/>
          </w:r>
          <w:r>
            <w:instrText xml:space="preserve"> DOCPROPERT</w:instrText>
          </w:r>
          <w:r>
            <w:instrText xml:space="preserve">Y "RepubDt"  </w:instrText>
          </w:r>
          <w:r>
            <w:fldChar w:fldCharType="separate"/>
          </w:r>
          <w:r w:rsidR="000C2581">
            <w:t>01/01/18</w:t>
          </w:r>
          <w:r>
            <w:fldChar w:fldCharType="end"/>
          </w:r>
        </w:p>
      </w:tc>
      <w:tc>
        <w:tcPr>
          <w:tcW w:w="3093" w:type="pct"/>
        </w:tcPr>
        <w:p w14:paraId="12C02011" w14:textId="4B6A394F" w:rsidR="008568A6" w:rsidRDefault="00E32505">
          <w:pPr>
            <w:pStyle w:val="Footer"/>
            <w:jc w:val="center"/>
          </w:pPr>
          <w:r>
            <w:fldChar w:fldCharType="begin"/>
          </w:r>
          <w:r>
            <w:instrText xml:space="preserve"> REF Citation *\charformat </w:instrText>
          </w:r>
          <w:r>
            <w:fldChar w:fldCharType="separate"/>
          </w:r>
          <w:r w:rsidR="000C2581">
            <w:t>Education and Care Services National Law (ACT) Act 2011</w:t>
          </w:r>
          <w:r>
            <w:fldChar w:fldCharType="end"/>
          </w:r>
        </w:p>
        <w:p w14:paraId="6F9AE079" w14:textId="2A2E8820" w:rsidR="008568A6" w:rsidRDefault="00E32505">
          <w:pPr>
            <w:pStyle w:val="FooterInfoCentre"/>
          </w:pPr>
          <w:r>
            <w:fldChar w:fldCharType="begin"/>
          </w:r>
          <w:r>
            <w:instrText xml:space="preserve"> DOCPROPERTY "Eff"  </w:instrText>
          </w:r>
          <w:r>
            <w:fldChar w:fldCharType="separate"/>
          </w:r>
          <w:r w:rsidR="000C2581">
            <w:t xml:space="preserve">Effective:  </w:t>
          </w:r>
          <w:r>
            <w:fldChar w:fldCharType="end"/>
          </w:r>
          <w:r>
            <w:fldChar w:fldCharType="begin"/>
          </w:r>
          <w:r>
            <w:instrText xml:space="preserve"> DOCPROPERTY "StartDt"  </w:instrText>
          </w:r>
          <w:r>
            <w:fldChar w:fldCharType="separate"/>
          </w:r>
          <w:r w:rsidR="000C2581">
            <w:t>01/01/18</w:t>
          </w:r>
          <w:r>
            <w:fldChar w:fldCharType="end"/>
          </w:r>
          <w:r>
            <w:fldChar w:fldCharType="begin"/>
          </w:r>
          <w:r>
            <w:instrText xml:space="preserve"> DOCPROPERTY "EndDt"  </w:instrText>
          </w:r>
          <w:r>
            <w:fldChar w:fldCharType="separate"/>
          </w:r>
          <w:r w:rsidR="000C2581">
            <w:t>-22/06/21</w:t>
          </w:r>
          <w:r>
            <w:fldChar w:fldCharType="end"/>
          </w:r>
        </w:p>
      </w:tc>
      <w:tc>
        <w:tcPr>
          <w:tcW w:w="846" w:type="pct"/>
        </w:tcPr>
        <w:p w14:paraId="23A2856C" w14:textId="77777777" w:rsidR="008568A6" w:rsidRDefault="008568A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14:paraId="7117521D" w14:textId="72C3A750" w:rsidR="008568A6" w:rsidRPr="00E32505" w:rsidRDefault="00E32505" w:rsidP="00E32505">
    <w:pPr>
      <w:pStyle w:val="Status"/>
      <w:rPr>
        <w:rFonts w:cs="Arial"/>
      </w:rPr>
    </w:pPr>
    <w:r w:rsidRPr="00E32505">
      <w:rPr>
        <w:rFonts w:cs="Arial"/>
      </w:rPr>
      <w:fldChar w:fldCharType="begin"/>
    </w:r>
    <w:r w:rsidRPr="00E32505">
      <w:rPr>
        <w:rFonts w:cs="Arial"/>
      </w:rPr>
      <w:instrText xml:space="preserve"> DOCPROPERTY "Status" </w:instrText>
    </w:r>
    <w:r w:rsidRPr="00E32505">
      <w:rPr>
        <w:rFonts w:cs="Arial"/>
      </w:rPr>
      <w:fldChar w:fldCharType="separate"/>
    </w:r>
    <w:r w:rsidR="000C2581" w:rsidRPr="00E32505">
      <w:rPr>
        <w:rFonts w:cs="Arial"/>
      </w:rPr>
      <w:t xml:space="preserve"> </w:t>
    </w:r>
    <w:r w:rsidRPr="00E32505">
      <w:rPr>
        <w:rFonts w:cs="Arial"/>
      </w:rPr>
      <w:fldChar w:fldCharType="end"/>
    </w:r>
    <w:r w:rsidRPr="00E3250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6221A" w14:textId="77777777" w:rsidR="008568A6" w:rsidRDefault="008568A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568A6" w14:paraId="2E0E14FB" w14:textId="77777777">
      <w:tc>
        <w:tcPr>
          <w:tcW w:w="1061" w:type="pct"/>
        </w:tcPr>
        <w:p w14:paraId="6A971250" w14:textId="4773059E" w:rsidR="008568A6" w:rsidRDefault="00E32505">
          <w:pPr>
            <w:pStyle w:val="Footer"/>
          </w:pPr>
          <w:r>
            <w:fldChar w:fldCharType="begin"/>
          </w:r>
          <w:r>
            <w:instrText xml:space="preserve"> DOCPROPERTY "Category"  </w:instrText>
          </w:r>
          <w:r>
            <w:fldChar w:fldCharType="separate"/>
          </w:r>
          <w:r w:rsidR="000C2581">
            <w:t>R6</w:t>
          </w:r>
          <w:r>
            <w:fldChar w:fldCharType="end"/>
          </w:r>
          <w:r w:rsidR="008568A6">
            <w:br/>
          </w:r>
          <w:r>
            <w:fldChar w:fldCharType="begin"/>
          </w:r>
          <w:r>
            <w:instrText xml:space="preserve"> DOCPROPERTY "RepubDt"  </w:instrText>
          </w:r>
          <w:r>
            <w:fldChar w:fldCharType="separate"/>
          </w:r>
          <w:r w:rsidR="000C2581">
            <w:t>01/01/18</w:t>
          </w:r>
          <w:r>
            <w:fldChar w:fldCharType="end"/>
          </w:r>
        </w:p>
      </w:tc>
      <w:tc>
        <w:tcPr>
          <w:tcW w:w="3093" w:type="pct"/>
        </w:tcPr>
        <w:p w14:paraId="40A68338" w14:textId="6C62ACF0" w:rsidR="008568A6" w:rsidRDefault="00E32505">
          <w:pPr>
            <w:pStyle w:val="Footer"/>
            <w:jc w:val="center"/>
          </w:pPr>
          <w:r>
            <w:fldChar w:fldCharType="begin"/>
          </w:r>
          <w:r>
            <w:instrText xml:space="preserve"> REF Citation *\charformat </w:instrText>
          </w:r>
          <w:r>
            <w:fldChar w:fldCharType="separate"/>
          </w:r>
          <w:r w:rsidR="000C2581">
            <w:t>Education and Care Services National Law (ACT) Act 2011</w:t>
          </w:r>
          <w:r>
            <w:fldChar w:fldCharType="end"/>
          </w:r>
        </w:p>
        <w:p w14:paraId="4F04D45C" w14:textId="60FE71EE" w:rsidR="008568A6" w:rsidRDefault="00E32505">
          <w:pPr>
            <w:pStyle w:val="FooterInfoCentre"/>
          </w:pPr>
          <w:r>
            <w:fldChar w:fldCharType="begin"/>
          </w:r>
          <w:r>
            <w:instrText xml:space="preserve"> DOCPROPERTY "Eff"  </w:instrText>
          </w:r>
          <w:r>
            <w:fldChar w:fldCharType="separate"/>
          </w:r>
          <w:r w:rsidR="000C2581">
            <w:t xml:space="preserve">Effective:  </w:t>
          </w:r>
          <w:r>
            <w:fldChar w:fldCharType="end"/>
          </w:r>
          <w:r>
            <w:fldChar w:fldCharType="begin"/>
          </w:r>
          <w:r>
            <w:instrText xml:space="preserve"> DOCPROPERTY "StartDt"   </w:instrText>
          </w:r>
          <w:r>
            <w:fldChar w:fldCharType="separate"/>
          </w:r>
          <w:r w:rsidR="000C2581">
            <w:t>01/01/18</w:t>
          </w:r>
          <w:r>
            <w:fldChar w:fldCharType="end"/>
          </w:r>
          <w:r>
            <w:fldChar w:fldCharType="begin"/>
          </w:r>
          <w:r>
            <w:instrText xml:space="preserve"> DOCPROPERTY "EndDt"  </w:instrText>
          </w:r>
          <w:r>
            <w:fldChar w:fldCharType="separate"/>
          </w:r>
          <w:r w:rsidR="000C2581">
            <w:t>-22/06/21</w:t>
          </w:r>
          <w:r>
            <w:fldChar w:fldCharType="end"/>
          </w:r>
        </w:p>
      </w:tc>
      <w:tc>
        <w:tcPr>
          <w:tcW w:w="846" w:type="pct"/>
        </w:tcPr>
        <w:p w14:paraId="07539F2C" w14:textId="77777777" w:rsidR="008568A6" w:rsidRDefault="008568A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D47AB49" w14:textId="60533275" w:rsidR="008568A6" w:rsidRPr="00E32505" w:rsidRDefault="00E32505" w:rsidP="00E32505">
    <w:pPr>
      <w:pStyle w:val="Status"/>
      <w:rPr>
        <w:rFonts w:cs="Arial"/>
      </w:rPr>
    </w:pPr>
    <w:r w:rsidRPr="00E32505">
      <w:rPr>
        <w:rFonts w:cs="Arial"/>
      </w:rPr>
      <w:fldChar w:fldCharType="begin"/>
    </w:r>
    <w:r w:rsidRPr="00E32505">
      <w:rPr>
        <w:rFonts w:cs="Arial"/>
      </w:rPr>
      <w:instrText xml:space="preserve"> DOCPROPERTY "Status" </w:instrText>
    </w:r>
    <w:r w:rsidRPr="00E32505">
      <w:rPr>
        <w:rFonts w:cs="Arial"/>
      </w:rPr>
      <w:fldChar w:fldCharType="separate"/>
    </w:r>
    <w:r w:rsidR="000C2581" w:rsidRPr="00E32505">
      <w:rPr>
        <w:rFonts w:cs="Arial"/>
      </w:rPr>
      <w:t xml:space="preserve"> </w:t>
    </w:r>
    <w:r w:rsidRPr="00E32505">
      <w:rPr>
        <w:rFonts w:cs="Arial"/>
      </w:rPr>
      <w:fldChar w:fldCharType="end"/>
    </w:r>
    <w:r w:rsidRPr="00E3250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8A063" w14:textId="77777777" w:rsidR="008568A6" w:rsidRDefault="008568A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568A6" w14:paraId="10753919" w14:textId="77777777">
      <w:tc>
        <w:tcPr>
          <w:tcW w:w="847" w:type="pct"/>
        </w:tcPr>
        <w:p w14:paraId="228DC9F6" w14:textId="77777777" w:rsidR="008568A6" w:rsidRDefault="008568A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p>
      </w:tc>
      <w:tc>
        <w:tcPr>
          <w:tcW w:w="3092" w:type="pct"/>
        </w:tcPr>
        <w:p w14:paraId="3489AD99" w14:textId="0EDE3F88" w:rsidR="008568A6" w:rsidRDefault="00E32505">
          <w:pPr>
            <w:pStyle w:val="Footer"/>
            <w:jc w:val="center"/>
          </w:pPr>
          <w:r>
            <w:fldChar w:fldCharType="begin"/>
          </w:r>
          <w:r>
            <w:instrText xml:space="preserve"> REF Citation *\charformat </w:instrText>
          </w:r>
          <w:r>
            <w:fldChar w:fldCharType="separate"/>
          </w:r>
          <w:r w:rsidR="000C2581">
            <w:t>Education and Care Services National Law (ACT) Act 2011</w:t>
          </w:r>
          <w:r>
            <w:fldChar w:fldCharType="end"/>
          </w:r>
        </w:p>
        <w:p w14:paraId="20D58826" w14:textId="57B81174" w:rsidR="008568A6" w:rsidRDefault="00E32505">
          <w:pPr>
            <w:pStyle w:val="FooterInfoCentre"/>
          </w:pPr>
          <w:r>
            <w:fldChar w:fldCharType="begin"/>
          </w:r>
          <w:r>
            <w:instrText xml:space="preserve"> DOCPROPERTY "Eff"  *\charformat </w:instrText>
          </w:r>
          <w:r>
            <w:fldChar w:fldCharType="separate"/>
          </w:r>
          <w:r w:rsidR="000C2581">
            <w:t xml:space="preserve">Effective:  </w:t>
          </w:r>
          <w:r>
            <w:fldChar w:fldCharType="end"/>
          </w:r>
          <w:r>
            <w:fldChar w:fldCharType="begin"/>
          </w:r>
          <w:r>
            <w:instrText xml:space="preserve"> DOCPROPERTY "StartDt"  *\charformat </w:instrText>
          </w:r>
          <w:r>
            <w:fldChar w:fldCharType="separate"/>
          </w:r>
          <w:r w:rsidR="000C2581">
            <w:t>01/01/18</w:t>
          </w:r>
          <w:r>
            <w:fldChar w:fldCharType="end"/>
          </w:r>
          <w:r>
            <w:fldChar w:fldCharType="begin"/>
          </w:r>
          <w:r>
            <w:instrText xml:space="preserve"> DOCPROPERTY "EndDt"  *\charformat </w:instrText>
          </w:r>
          <w:r>
            <w:fldChar w:fldCharType="separate"/>
          </w:r>
          <w:r w:rsidR="000C2581">
            <w:t>-22/06/21</w:t>
          </w:r>
          <w:r>
            <w:fldChar w:fldCharType="end"/>
          </w:r>
        </w:p>
      </w:tc>
      <w:tc>
        <w:tcPr>
          <w:tcW w:w="1061" w:type="pct"/>
        </w:tcPr>
        <w:p w14:paraId="3AD4CACF" w14:textId="06F8505C" w:rsidR="008568A6" w:rsidRDefault="00E32505">
          <w:pPr>
            <w:pStyle w:val="Footer"/>
            <w:jc w:val="right"/>
          </w:pPr>
          <w:r>
            <w:fldChar w:fldCharType="begin"/>
          </w:r>
          <w:r>
            <w:instrText xml:space="preserve"> DOCPROPERTY "Category"  *\charformat  </w:instrText>
          </w:r>
          <w:r>
            <w:fldChar w:fldCharType="separate"/>
          </w:r>
          <w:r w:rsidR="000C2581">
            <w:t>R6</w:t>
          </w:r>
          <w:r>
            <w:fldChar w:fldCharType="end"/>
          </w:r>
          <w:r w:rsidR="008568A6">
            <w:br/>
          </w:r>
          <w:r>
            <w:fldChar w:fldCharType="begin"/>
          </w:r>
          <w:r>
            <w:instrText xml:space="preserve"> DOCPROPERTY "RepubDt"  *\charformat  </w:instrText>
          </w:r>
          <w:r>
            <w:fldChar w:fldCharType="separate"/>
          </w:r>
          <w:r w:rsidR="000C2581">
            <w:t>01/01/18</w:t>
          </w:r>
          <w:r>
            <w:fldChar w:fldCharType="end"/>
          </w:r>
        </w:p>
      </w:tc>
    </w:tr>
  </w:tbl>
  <w:p w14:paraId="7C1C3C03" w14:textId="252CFB2A" w:rsidR="008568A6" w:rsidRPr="00E32505" w:rsidRDefault="00E32505" w:rsidP="00E32505">
    <w:pPr>
      <w:pStyle w:val="Status"/>
      <w:rPr>
        <w:rFonts w:cs="Arial"/>
      </w:rPr>
    </w:pPr>
    <w:r w:rsidRPr="00E32505">
      <w:rPr>
        <w:rFonts w:cs="Arial"/>
      </w:rPr>
      <w:fldChar w:fldCharType="begin"/>
    </w:r>
    <w:r w:rsidRPr="00E32505">
      <w:rPr>
        <w:rFonts w:cs="Arial"/>
      </w:rPr>
      <w:instrText xml:space="preserve"> DOCPROPERTY "Status" </w:instrText>
    </w:r>
    <w:r w:rsidRPr="00E32505">
      <w:rPr>
        <w:rFonts w:cs="Arial"/>
      </w:rPr>
      <w:fldChar w:fldCharType="separate"/>
    </w:r>
    <w:r w:rsidR="000C2581" w:rsidRPr="00E32505">
      <w:rPr>
        <w:rFonts w:cs="Arial"/>
      </w:rPr>
      <w:t xml:space="preserve"> </w:t>
    </w:r>
    <w:r w:rsidRPr="00E32505">
      <w:rPr>
        <w:rFonts w:cs="Arial"/>
      </w:rPr>
      <w:fldChar w:fldCharType="end"/>
    </w:r>
    <w:r w:rsidRPr="00E3250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C1B60" w14:textId="77777777" w:rsidR="008568A6" w:rsidRDefault="008568A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568A6" w14:paraId="41AAD875" w14:textId="77777777">
      <w:tc>
        <w:tcPr>
          <w:tcW w:w="1061" w:type="pct"/>
        </w:tcPr>
        <w:p w14:paraId="14E3209F" w14:textId="3262BFD7" w:rsidR="008568A6" w:rsidRDefault="00E32505">
          <w:pPr>
            <w:pStyle w:val="Footer"/>
          </w:pPr>
          <w:r>
            <w:fldChar w:fldCharType="begin"/>
          </w:r>
          <w:r>
            <w:instrText xml:space="preserve"> DOCPROPERTY "Category"  *\charformat  </w:instrText>
          </w:r>
          <w:r>
            <w:fldChar w:fldCharType="separate"/>
          </w:r>
          <w:r w:rsidR="000C2581">
            <w:t>R6</w:t>
          </w:r>
          <w:r>
            <w:fldChar w:fldCharType="end"/>
          </w:r>
          <w:r w:rsidR="008568A6">
            <w:br/>
          </w:r>
          <w:r>
            <w:fldChar w:fldCharType="begin"/>
          </w:r>
          <w:r>
            <w:instrText xml:space="preserve"> DOCPROPERTY "RepubDt"  *\charformat  </w:instrText>
          </w:r>
          <w:r>
            <w:fldChar w:fldCharType="separate"/>
          </w:r>
          <w:r w:rsidR="000C2581">
            <w:t>01/01/18</w:t>
          </w:r>
          <w:r>
            <w:fldChar w:fldCharType="end"/>
          </w:r>
        </w:p>
      </w:tc>
      <w:tc>
        <w:tcPr>
          <w:tcW w:w="3092" w:type="pct"/>
        </w:tcPr>
        <w:p w14:paraId="68673938" w14:textId="4CC34338" w:rsidR="008568A6" w:rsidRDefault="00E32505">
          <w:pPr>
            <w:pStyle w:val="Footer"/>
            <w:jc w:val="center"/>
          </w:pPr>
          <w:r>
            <w:fldChar w:fldCharType="begin"/>
          </w:r>
          <w:r>
            <w:instrText xml:space="preserve"> REF Citation *\charformat </w:instrText>
          </w:r>
          <w:r>
            <w:fldChar w:fldCharType="separate"/>
          </w:r>
          <w:r w:rsidR="000C2581">
            <w:t>Education and Care Services National Law (ACT) Act 2011</w:t>
          </w:r>
          <w:r>
            <w:fldChar w:fldCharType="end"/>
          </w:r>
        </w:p>
        <w:p w14:paraId="5B0B01CB" w14:textId="1FA44115" w:rsidR="008568A6" w:rsidRDefault="00E32505">
          <w:pPr>
            <w:pStyle w:val="FooterInfoCentre"/>
          </w:pPr>
          <w:r>
            <w:fldChar w:fldCharType="begin"/>
          </w:r>
          <w:r>
            <w:instrText xml:space="preserve"> DOCPROPERTY "Eff"  *\charformat </w:instrText>
          </w:r>
          <w:r>
            <w:fldChar w:fldCharType="separate"/>
          </w:r>
          <w:r w:rsidR="000C2581">
            <w:t xml:space="preserve">Effective:  </w:t>
          </w:r>
          <w:r>
            <w:fldChar w:fldCharType="end"/>
          </w:r>
          <w:r>
            <w:fldChar w:fldCharType="begin"/>
          </w:r>
          <w:r>
            <w:instrText xml:space="preserve"> DOCPROPERTY "StartDt"  *\charformat </w:instrText>
          </w:r>
          <w:r>
            <w:fldChar w:fldCharType="separate"/>
          </w:r>
          <w:r w:rsidR="000C2581">
            <w:t>01/01/18</w:t>
          </w:r>
          <w:r>
            <w:fldChar w:fldCharType="end"/>
          </w:r>
          <w:r>
            <w:fldChar w:fldCharType="begin"/>
          </w:r>
          <w:r>
            <w:instrText xml:space="preserve"> DOCPROPERTY "EndDt"  *\charformat </w:instrText>
          </w:r>
          <w:r>
            <w:fldChar w:fldCharType="separate"/>
          </w:r>
          <w:r w:rsidR="000C2581">
            <w:t>-22/06/21</w:t>
          </w:r>
          <w:r>
            <w:fldChar w:fldCharType="end"/>
          </w:r>
        </w:p>
      </w:tc>
      <w:tc>
        <w:tcPr>
          <w:tcW w:w="847" w:type="pct"/>
        </w:tcPr>
        <w:p w14:paraId="5050AA87" w14:textId="77777777" w:rsidR="008568A6" w:rsidRDefault="008568A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tc>
    </w:tr>
  </w:tbl>
  <w:p w14:paraId="523ECB0F" w14:textId="4982420E" w:rsidR="008568A6" w:rsidRPr="00E32505" w:rsidRDefault="00E32505" w:rsidP="00E32505">
    <w:pPr>
      <w:pStyle w:val="Status"/>
      <w:rPr>
        <w:rFonts w:cs="Arial"/>
      </w:rPr>
    </w:pPr>
    <w:r w:rsidRPr="00E32505">
      <w:rPr>
        <w:rFonts w:cs="Arial"/>
      </w:rPr>
      <w:fldChar w:fldCharType="begin"/>
    </w:r>
    <w:r w:rsidRPr="00E32505">
      <w:rPr>
        <w:rFonts w:cs="Arial"/>
      </w:rPr>
      <w:instrText xml:space="preserve"> DOCPROPERTY "Status" </w:instrText>
    </w:r>
    <w:r w:rsidRPr="00E32505">
      <w:rPr>
        <w:rFonts w:cs="Arial"/>
      </w:rPr>
      <w:fldChar w:fldCharType="separate"/>
    </w:r>
    <w:r w:rsidR="000C2581" w:rsidRPr="00E32505">
      <w:rPr>
        <w:rFonts w:cs="Arial"/>
      </w:rPr>
      <w:t xml:space="preserve"> </w:t>
    </w:r>
    <w:r w:rsidRPr="00E32505">
      <w:rPr>
        <w:rFonts w:cs="Arial"/>
      </w:rPr>
      <w:fldChar w:fldCharType="end"/>
    </w:r>
    <w:r w:rsidRPr="00E3250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C9247" w14:textId="77777777" w:rsidR="008568A6" w:rsidRDefault="008568A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568A6" w14:paraId="7570CA7A" w14:textId="77777777">
      <w:tc>
        <w:tcPr>
          <w:tcW w:w="1061" w:type="pct"/>
        </w:tcPr>
        <w:p w14:paraId="01B455F5" w14:textId="12A6569D" w:rsidR="008568A6" w:rsidRDefault="00E32505">
          <w:pPr>
            <w:pStyle w:val="Footer"/>
          </w:pPr>
          <w:r>
            <w:fldChar w:fldCharType="begin"/>
          </w:r>
          <w:r>
            <w:instrText xml:space="preserve"> DOCPROPERTY "Category"  *\charformat  </w:instrText>
          </w:r>
          <w:r>
            <w:fldChar w:fldCharType="separate"/>
          </w:r>
          <w:r w:rsidR="000C2581">
            <w:t>R6</w:t>
          </w:r>
          <w:r>
            <w:fldChar w:fldCharType="end"/>
          </w:r>
          <w:r w:rsidR="008568A6">
            <w:br/>
          </w:r>
          <w:r>
            <w:fldChar w:fldCharType="begin"/>
          </w:r>
          <w:r>
            <w:instrText xml:space="preserve"> DOCPROPERTY "RepubDt"  *\charformat  </w:instrText>
          </w:r>
          <w:r>
            <w:fldChar w:fldCharType="separate"/>
          </w:r>
          <w:r w:rsidR="000C2581">
            <w:t>01/01/18</w:t>
          </w:r>
          <w:r>
            <w:fldChar w:fldCharType="end"/>
          </w:r>
        </w:p>
      </w:tc>
      <w:tc>
        <w:tcPr>
          <w:tcW w:w="3092" w:type="pct"/>
        </w:tcPr>
        <w:p w14:paraId="7E525943" w14:textId="223C11D9" w:rsidR="008568A6" w:rsidRDefault="00E32505">
          <w:pPr>
            <w:pStyle w:val="Footer"/>
            <w:jc w:val="center"/>
          </w:pPr>
          <w:r>
            <w:fldChar w:fldCharType="begin"/>
          </w:r>
          <w:r>
            <w:instrText xml:space="preserve"> REF Citation *\charformat </w:instrText>
          </w:r>
          <w:r>
            <w:fldChar w:fldCharType="separate"/>
          </w:r>
          <w:r w:rsidR="000C2581">
            <w:t>Education and Care Services National Law (ACT) Act 2011</w:t>
          </w:r>
          <w:r>
            <w:fldChar w:fldCharType="end"/>
          </w:r>
        </w:p>
        <w:p w14:paraId="38376790" w14:textId="43902538" w:rsidR="008568A6" w:rsidRDefault="00E32505">
          <w:pPr>
            <w:pStyle w:val="FooterInfoCentre"/>
          </w:pPr>
          <w:r>
            <w:fldChar w:fldCharType="begin"/>
          </w:r>
          <w:r>
            <w:instrText xml:space="preserve"> DOCPROPERTY "Eff"  *\charformat </w:instrText>
          </w:r>
          <w:r>
            <w:fldChar w:fldCharType="separate"/>
          </w:r>
          <w:r w:rsidR="000C2581">
            <w:t xml:space="preserve">Effective:  </w:t>
          </w:r>
          <w:r>
            <w:fldChar w:fldCharType="end"/>
          </w:r>
          <w:r>
            <w:fldChar w:fldCharType="begin"/>
          </w:r>
          <w:r>
            <w:instrText xml:space="preserve"> DOCPROPERTY "StartDt"  *\c</w:instrText>
          </w:r>
          <w:r>
            <w:instrText xml:space="preserve">harformat </w:instrText>
          </w:r>
          <w:r>
            <w:fldChar w:fldCharType="separate"/>
          </w:r>
          <w:r w:rsidR="000C2581">
            <w:t>01/01/18</w:t>
          </w:r>
          <w:r>
            <w:fldChar w:fldCharType="end"/>
          </w:r>
          <w:r>
            <w:fldChar w:fldCharType="begin"/>
          </w:r>
          <w:r>
            <w:instrText xml:space="preserve"> DOCPROPERTY "EndDt"  *\charformat </w:instrText>
          </w:r>
          <w:r>
            <w:fldChar w:fldCharType="separate"/>
          </w:r>
          <w:r w:rsidR="000C2581">
            <w:t>-22/06/21</w:t>
          </w:r>
          <w:r>
            <w:fldChar w:fldCharType="end"/>
          </w:r>
        </w:p>
      </w:tc>
      <w:tc>
        <w:tcPr>
          <w:tcW w:w="847" w:type="pct"/>
        </w:tcPr>
        <w:p w14:paraId="408CD269" w14:textId="77777777" w:rsidR="008568A6" w:rsidRDefault="008568A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03149D57" w14:textId="50A79EC1" w:rsidR="008568A6" w:rsidRPr="00E32505" w:rsidRDefault="00E32505" w:rsidP="00E32505">
    <w:pPr>
      <w:pStyle w:val="Status"/>
      <w:rPr>
        <w:rFonts w:cs="Arial"/>
      </w:rPr>
    </w:pPr>
    <w:r w:rsidRPr="00E32505">
      <w:rPr>
        <w:rFonts w:cs="Arial"/>
      </w:rPr>
      <w:fldChar w:fldCharType="begin"/>
    </w:r>
    <w:r w:rsidRPr="00E32505">
      <w:rPr>
        <w:rFonts w:cs="Arial"/>
      </w:rPr>
      <w:instrText xml:space="preserve"> DOCPROPERTY "Status" </w:instrText>
    </w:r>
    <w:r w:rsidRPr="00E32505">
      <w:rPr>
        <w:rFonts w:cs="Arial"/>
      </w:rPr>
      <w:fldChar w:fldCharType="separate"/>
    </w:r>
    <w:r w:rsidR="000C2581" w:rsidRPr="00E32505">
      <w:rPr>
        <w:rFonts w:cs="Arial"/>
      </w:rPr>
      <w:t xml:space="preserve"> </w:t>
    </w:r>
    <w:r w:rsidRPr="00E32505">
      <w:rPr>
        <w:rFonts w:cs="Arial"/>
      </w:rPr>
      <w:fldChar w:fldCharType="end"/>
    </w:r>
    <w:r w:rsidRPr="00E3250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743DC5" w14:textId="77777777" w:rsidR="008568A6" w:rsidRDefault="008568A6">
      <w:r>
        <w:separator/>
      </w:r>
    </w:p>
  </w:footnote>
  <w:footnote w:type="continuationSeparator" w:id="0">
    <w:p w14:paraId="1D83B683" w14:textId="77777777" w:rsidR="008568A6" w:rsidRDefault="00856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7282BB" w14:textId="77777777" w:rsidR="00E32505" w:rsidRDefault="00E3250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8568A6" w14:paraId="584C1DD6" w14:textId="77777777">
      <w:trPr>
        <w:jc w:val="center"/>
      </w:trPr>
      <w:tc>
        <w:tcPr>
          <w:tcW w:w="1234" w:type="dxa"/>
          <w:gridSpan w:val="2"/>
        </w:tcPr>
        <w:p w14:paraId="354BF09E" w14:textId="77777777" w:rsidR="008568A6" w:rsidRDefault="008568A6">
          <w:pPr>
            <w:pStyle w:val="HeaderEven"/>
            <w:rPr>
              <w:b/>
            </w:rPr>
          </w:pPr>
          <w:r>
            <w:rPr>
              <w:b/>
            </w:rPr>
            <w:t>Endnotes</w:t>
          </w:r>
        </w:p>
      </w:tc>
      <w:tc>
        <w:tcPr>
          <w:tcW w:w="6062" w:type="dxa"/>
        </w:tcPr>
        <w:p w14:paraId="3D5A9D2A" w14:textId="77777777" w:rsidR="008568A6" w:rsidRDefault="008568A6">
          <w:pPr>
            <w:pStyle w:val="HeaderEven"/>
          </w:pPr>
        </w:p>
      </w:tc>
    </w:tr>
    <w:tr w:rsidR="008568A6" w14:paraId="4FA4713A" w14:textId="77777777">
      <w:trPr>
        <w:cantSplit/>
        <w:jc w:val="center"/>
      </w:trPr>
      <w:tc>
        <w:tcPr>
          <w:tcW w:w="7296" w:type="dxa"/>
          <w:gridSpan w:val="3"/>
        </w:tcPr>
        <w:p w14:paraId="7B2182D0" w14:textId="77777777" w:rsidR="008568A6" w:rsidRDefault="008568A6">
          <w:pPr>
            <w:pStyle w:val="HeaderEven"/>
          </w:pPr>
        </w:p>
      </w:tc>
    </w:tr>
    <w:tr w:rsidR="008568A6" w14:paraId="5D0C479A" w14:textId="77777777">
      <w:trPr>
        <w:cantSplit/>
        <w:jc w:val="center"/>
      </w:trPr>
      <w:tc>
        <w:tcPr>
          <w:tcW w:w="700" w:type="dxa"/>
          <w:tcBorders>
            <w:bottom w:val="single" w:sz="4" w:space="0" w:color="auto"/>
          </w:tcBorders>
        </w:tcPr>
        <w:p w14:paraId="7298AE16" w14:textId="63AA63CB" w:rsidR="008568A6" w:rsidRDefault="00E32505">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14:paraId="665B7109" w14:textId="5028CA74" w:rsidR="008568A6" w:rsidRDefault="00E32505">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14:paraId="3B23B6E9" w14:textId="77777777" w:rsidR="008568A6" w:rsidRDefault="008568A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8568A6" w14:paraId="77C20191" w14:textId="77777777">
      <w:trPr>
        <w:jc w:val="center"/>
      </w:trPr>
      <w:tc>
        <w:tcPr>
          <w:tcW w:w="5741" w:type="dxa"/>
        </w:tcPr>
        <w:p w14:paraId="2A63B06D" w14:textId="77777777" w:rsidR="008568A6" w:rsidRDefault="008568A6">
          <w:pPr>
            <w:pStyle w:val="HeaderEven"/>
            <w:jc w:val="right"/>
          </w:pPr>
        </w:p>
      </w:tc>
      <w:tc>
        <w:tcPr>
          <w:tcW w:w="1560" w:type="dxa"/>
          <w:gridSpan w:val="2"/>
        </w:tcPr>
        <w:p w14:paraId="4D740A75" w14:textId="77777777" w:rsidR="008568A6" w:rsidRDefault="008568A6">
          <w:pPr>
            <w:pStyle w:val="HeaderEven"/>
            <w:jc w:val="right"/>
            <w:rPr>
              <w:b/>
            </w:rPr>
          </w:pPr>
          <w:r>
            <w:rPr>
              <w:b/>
            </w:rPr>
            <w:t>Endnotes</w:t>
          </w:r>
        </w:p>
      </w:tc>
    </w:tr>
    <w:tr w:rsidR="008568A6" w14:paraId="1FD9A017" w14:textId="77777777">
      <w:trPr>
        <w:jc w:val="center"/>
      </w:trPr>
      <w:tc>
        <w:tcPr>
          <w:tcW w:w="7301" w:type="dxa"/>
          <w:gridSpan w:val="3"/>
        </w:tcPr>
        <w:p w14:paraId="68C31A6C" w14:textId="77777777" w:rsidR="008568A6" w:rsidRDefault="008568A6">
          <w:pPr>
            <w:pStyle w:val="HeaderEven"/>
            <w:jc w:val="right"/>
            <w:rPr>
              <w:b/>
            </w:rPr>
          </w:pPr>
        </w:p>
      </w:tc>
    </w:tr>
    <w:tr w:rsidR="008568A6" w14:paraId="0F7F3F37" w14:textId="77777777">
      <w:trPr>
        <w:jc w:val="center"/>
      </w:trPr>
      <w:tc>
        <w:tcPr>
          <w:tcW w:w="6600" w:type="dxa"/>
          <w:gridSpan w:val="2"/>
          <w:tcBorders>
            <w:bottom w:val="single" w:sz="4" w:space="0" w:color="auto"/>
          </w:tcBorders>
        </w:tcPr>
        <w:p w14:paraId="7ADF59AF" w14:textId="31240990" w:rsidR="008568A6" w:rsidRDefault="00E32505">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r w:rsidR="001628DE">
            <w:rPr>
              <w:noProof/>
            </w:rPr>
            <w:t xml:space="preserve"> </w:t>
          </w:r>
        </w:p>
      </w:tc>
      <w:tc>
        <w:tcPr>
          <w:tcW w:w="700" w:type="dxa"/>
          <w:tcBorders>
            <w:bottom w:val="single" w:sz="4" w:space="0" w:color="auto"/>
          </w:tcBorders>
        </w:tcPr>
        <w:p w14:paraId="65808BC7" w14:textId="7560A44F" w:rsidR="008568A6" w:rsidRDefault="00E32505">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14:paraId="1FA8E65E" w14:textId="77777777" w:rsidR="008568A6" w:rsidRDefault="008568A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D864B" w14:textId="77777777" w:rsidR="008568A6" w:rsidRDefault="008568A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D164B" w14:textId="77777777" w:rsidR="008568A6" w:rsidRDefault="008568A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FF67C" w14:textId="77777777" w:rsidR="008568A6" w:rsidRDefault="008568A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4DF68" w14:textId="77777777" w:rsidR="008568A6" w:rsidRDefault="008568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C1D964" w14:textId="77777777" w:rsidR="00E32505" w:rsidRDefault="00E325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1BC5D" w14:textId="77777777" w:rsidR="00E32505" w:rsidRDefault="00E325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8568A6" w14:paraId="77E47E11" w14:textId="77777777">
      <w:tc>
        <w:tcPr>
          <w:tcW w:w="900" w:type="pct"/>
        </w:tcPr>
        <w:p w14:paraId="3712D267" w14:textId="77777777" w:rsidR="008568A6" w:rsidRDefault="008568A6">
          <w:pPr>
            <w:pStyle w:val="HeaderEven"/>
          </w:pPr>
        </w:p>
      </w:tc>
      <w:tc>
        <w:tcPr>
          <w:tcW w:w="4100" w:type="pct"/>
        </w:tcPr>
        <w:p w14:paraId="681E926E" w14:textId="77777777" w:rsidR="008568A6" w:rsidRDefault="008568A6">
          <w:pPr>
            <w:pStyle w:val="HeaderEven"/>
          </w:pPr>
        </w:p>
      </w:tc>
    </w:tr>
    <w:tr w:rsidR="008568A6" w14:paraId="14F039D0" w14:textId="77777777">
      <w:tc>
        <w:tcPr>
          <w:tcW w:w="4100" w:type="pct"/>
          <w:gridSpan w:val="2"/>
          <w:tcBorders>
            <w:bottom w:val="single" w:sz="4" w:space="0" w:color="auto"/>
          </w:tcBorders>
        </w:tcPr>
        <w:p w14:paraId="13C558E6" w14:textId="066A0DAC" w:rsidR="008568A6" w:rsidRDefault="00E32505">
          <w:pPr>
            <w:pStyle w:val="HeaderEven6"/>
          </w:pPr>
          <w:r>
            <w:fldChar w:fldCharType="begin"/>
          </w:r>
          <w:r>
            <w:instrText xml:space="preserve"> STYLEREF charContents \*</w:instrText>
          </w:r>
          <w:r>
            <w:instrText xml:space="preserve"> MERGEFORMAT </w:instrText>
          </w:r>
          <w:r>
            <w:fldChar w:fldCharType="separate"/>
          </w:r>
          <w:r>
            <w:rPr>
              <w:noProof/>
            </w:rPr>
            <w:t>Contents</w:t>
          </w:r>
          <w:r>
            <w:rPr>
              <w:noProof/>
            </w:rPr>
            <w:fldChar w:fldCharType="end"/>
          </w:r>
        </w:p>
      </w:tc>
    </w:tr>
  </w:tbl>
  <w:p w14:paraId="5EE69443" w14:textId="38C7B8F8" w:rsidR="008568A6" w:rsidRDefault="008568A6">
    <w:pPr>
      <w:pStyle w:val="N-9pt"/>
    </w:pPr>
    <w:r>
      <w:tab/>
    </w:r>
    <w:r w:rsidR="00E32505">
      <w:fldChar w:fldCharType="begin"/>
    </w:r>
    <w:r w:rsidR="00E32505">
      <w:instrText xml:space="preserve"> STYLEREF charPage \* MERGEFORMAT </w:instrText>
    </w:r>
    <w:r w:rsidR="00E32505">
      <w:fldChar w:fldCharType="separate"/>
    </w:r>
    <w:r w:rsidR="00E32505">
      <w:rPr>
        <w:noProof/>
      </w:rPr>
      <w:t>Page</w:t>
    </w:r>
    <w:r w:rsidR="00E32505">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8568A6" w14:paraId="6A45B6F7" w14:textId="77777777">
      <w:tc>
        <w:tcPr>
          <w:tcW w:w="4100" w:type="pct"/>
        </w:tcPr>
        <w:p w14:paraId="04736867" w14:textId="77777777" w:rsidR="008568A6" w:rsidRDefault="008568A6">
          <w:pPr>
            <w:pStyle w:val="HeaderOdd"/>
          </w:pPr>
        </w:p>
      </w:tc>
      <w:tc>
        <w:tcPr>
          <w:tcW w:w="900" w:type="pct"/>
        </w:tcPr>
        <w:p w14:paraId="5A78E067" w14:textId="77777777" w:rsidR="008568A6" w:rsidRDefault="008568A6">
          <w:pPr>
            <w:pStyle w:val="HeaderOdd"/>
          </w:pPr>
        </w:p>
      </w:tc>
    </w:tr>
    <w:tr w:rsidR="008568A6" w14:paraId="1B0FDDB0" w14:textId="77777777">
      <w:tc>
        <w:tcPr>
          <w:tcW w:w="900" w:type="pct"/>
          <w:gridSpan w:val="2"/>
          <w:tcBorders>
            <w:bottom w:val="single" w:sz="4" w:space="0" w:color="auto"/>
          </w:tcBorders>
        </w:tcPr>
        <w:p w14:paraId="0F8922FC" w14:textId="172CE201" w:rsidR="008568A6" w:rsidRDefault="008568A6">
          <w:pPr>
            <w:pStyle w:val="HeaderOdd6"/>
          </w:pPr>
          <w:r>
            <w:fldChar w:fldCharType="begin"/>
          </w:r>
          <w:r>
            <w:instrText xml:space="preserve"> STYLEREF charContents \* MERGEFORMAT </w:instrText>
          </w:r>
          <w:r>
            <w:fldChar w:fldCharType="end"/>
          </w:r>
        </w:p>
      </w:tc>
    </w:tr>
  </w:tbl>
  <w:p w14:paraId="4AB86EFF" w14:textId="4995973E" w:rsidR="008568A6" w:rsidRDefault="008568A6">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8568A6" w14:paraId="37F59CFB" w14:textId="77777777">
      <w:tc>
        <w:tcPr>
          <w:tcW w:w="900" w:type="pct"/>
        </w:tcPr>
        <w:p w14:paraId="49F0F58C" w14:textId="5F73A731" w:rsidR="008568A6" w:rsidRDefault="008568A6">
          <w:pPr>
            <w:pStyle w:val="HeaderEven"/>
            <w:rPr>
              <w:b/>
            </w:rPr>
          </w:pPr>
          <w:r>
            <w:rPr>
              <w:b/>
            </w:rPr>
            <w:fldChar w:fldCharType="begin"/>
          </w:r>
          <w:r>
            <w:rPr>
              <w:b/>
            </w:rPr>
            <w:instrText xml:space="preserve"> STYLEREF CharPartNo \*charformat </w:instrText>
          </w:r>
          <w:r>
            <w:rPr>
              <w:b/>
            </w:rPr>
            <w:fldChar w:fldCharType="separate"/>
          </w:r>
          <w:r w:rsidR="00E32505">
            <w:rPr>
              <w:b/>
              <w:noProof/>
            </w:rPr>
            <w:t>Part 3</w:t>
          </w:r>
          <w:r>
            <w:rPr>
              <w:b/>
            </w:rPr>
            <w:fldChar w:fldCharType="end"/>
          </w:r>
        </w:p>
      </w:tc>
      <w:tc>
        <w:tcPr>
          <w:tcW w:w="4100" w:type="pct"/>
        </w:tcPr>
        <w:p w14:paraId="3C08C836" w14:textId="623E3EAF" w:rsidR="008568A6" w:rsidRDefault="00E32505">
          <w:pPr>
            <w:pStyle w:val="HeaderEven"/>
          </w:pPr>
          <w:r>
            <w:fldChar w:fldCharType="begin"/>
          </w:r>
          <w:r>
            <w:instrText xml:space="preserve"> STYLEREF CharPartText \*charformat </w:instrText>
          </w:r>
          <w:r>
            <w:fldChar w:fldCharType="separate"/>
          </w:r>
          <w:r>
            <w:rPr>
              <w:noProof/>
            </w:rPr>
            <w:t>Miscellaneous</w:t>
          </w:r>
          <w:r>
            <w:rPr>
              <w:noProof/>
            </w:rPr>
            <w:fldChar w:fldCharType="end"/>
          </w:r>
          <w:r w:rsidR="008568A6">
            <w:rPr>
              <w:noProof/>
            </w:rPr>
            <w:t xml:space="preserve">            </w:t>
          </w:r>
        </w:p>
      </w:tc>
    </w:tr>
    <w:tr w:rsidR="008568A6" w14:paraId="604E5C6A" w14:textId="77777777">
      <w:tc>
        <w:tcPr>
          <w:tcW w:w="900" w:type="pct"/>
        </w:tcPr>
        <w:p w14:paraId="64940918" w14:textId="1DB409F5" w:rsidR="008568A6" w:rsidRDefault="008568A6">
          <w:pPr>
            <w:pStyle w:val="HeaderEven"/>
            <w:rPr>
              <w:b/>
            </w:rPr>
          </w:pPr>
          <w:r>
            <w:rPr>
              <w:b/>
            </w:rPr>
            <w:fldChar w:fldCharType="begin"/>
          </w:r>
          <w:r>
            <w:rPr>
              <w:b/>
            </w:rPr>
            <w:instrText xml:space="preserve"> STYLEREF CharDivNo \*charformat </w:instrText>
          </w:r>
          <w:r>
            <w:rPr>
              <w:b/>
            </w:rPr>
            <w:fldChar w:fldCharType="end"/>
          </w:r>
        </w:p>
      </w:tc>
      <w:tc>
        <w:tcPr>
          <w:tcW w:w="4100" w:type="pct"/>
        </w:tcPr>
        <w:p w14:paraId="1E2DDB9A" w14:textId="49722974" w:rsidR="008568A6" w:rsidRDefault="008568A6">
          <w:pPr>
            <w:pStyle w:val="HeaderEven"/>
          </w:pPr>
          <w:r>
            <w:fldChar w:fldCharType="begin"/>
          </w:r>
          <w:r>
            <w:instrText xml:space="preserve"> STYLEREF CharDivText \*charformat </w:instrText>
          </w:r>
          <w:r>
            <w:fldChar w:fldCharType="end"/>
          </w:r>
        </w:p>
      </w:tc>
    </w:tr>
    <w:tr w:rsidR="008568A6" w14:paraId="55B93AEC" w14:textId="77777777">
      <w:trPr>
        <w:cantSplit/>
      </w:trPr>
      <w:tc>
        <w:tcPr>
          <w:tcW w:w="4997" w:type="pct"/>
          <w:gridSpan w:val="2"/>
          <w:tcBorders>
            <w:bottom w:val="single" w:sz="4" w:space="0" w:color="auto"/>
          </w:tcBorders>
        </w:tcPr>
        <w:p w14:paraId="393C3490" w14:textId="7CE542B2" w:rsidR="008568A6" w:rsidRDefault="00E32505">
          <w:pPr>
            <w:pStyle w:val="HeaderEven6"/>
          </w:pPr>
          <w:r>
            <w:fldChar w:fldCharType="begin"/>
          </w:r>
          <w:r>
            <w:instrText xml:space="preserve"> DOCPROPERTY "Company"  \* MERGEFORMAT </w:instrText>
          </w:r>
          <w:r>
            <w:fldChar w:fldCharType="separate"/>
          </w:r>
          <w:r w:rsidR="000C2581">
            <w:t>Section</w:t>
          </w:r>
          <w:r>
            <w:fldChar w:fldCharType="end"/>
          </w:r>
          <w:r w:rsidR="008568A6">
            <w:t xml:space="preserve"> </w:t>
          </w:r>
          <w:r>
            <w:fldChar w:fldCharType="begin"/>
          </w:r>
          <w:r>
            <w:instrText xml:space="preserve"> STYLEREF CharSectNo \*charformat </w:instrText>
          </w:r>
          <w:r>
            <w:fldChar w:fldCharType="separate"/>
          </w:r>
          <w:r>
            <w:rPr>
              <w:noProof/>
            </w:rPr>
            <w:t>19</w:t>
          </w:r>
          <w:r>
            <w:rPr>
              <w:noProof/>
            </w:rPr>
            <w:fldChar w:fldCharType="end"/>
          </w:r>
        </w:p>
      </w:tc>
    </w:tr>
  </w:tbl>
  <w:p w14:paraId="3E165BEE" w14:textId="77777777" w:rsidR="008568A6" w:rsidRDefault="008568A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8568A6" w14:paraId="63F461DA" w14:textId="77777777">
      <w:tc>
        <w:tcPr>
          <w:tcW w:w="4100" w:type="pct"/>
        </w:tcPr>
        <w:p w14:paraId="56B62F81" w14:textId="075F49D1" w:rsidR="008568A6" w:rsidRDefault="00E32505">
          <w:pPr>
            <w:pStyle w:val="HeaderEven"/>
            <w:jc w:val="right"/>
          </w:pPr>
          <w:r>
            <w:fldChar w:fldCharType="begin"/>
          </w:r>
          <w:r>
            <w:instrText xml:space="preserve"> STYLEREF CharPartText \*charformat </w:instrText>
          </w:r>
          <w:r>
            <w:fldChar w:fldCharType="separate"/>
          </w:r>
          <w:r>
            <w:rPr>
              <w:noProof/>
            </w:rPr>
            <w:t>Adoption of National Law</w:t>
          </w:r>
          <w:r>
            <w:rPr>
              <w:noProof/>
            </w:rPr>
            <w:fldChar w:fldCharType="end"/>
          </w:r>
        </w:p>
      </w:tc>
      <w:tc>
        <w:tcPr>
          <w:tcW w:w="900" w:type="pct"/>
        </w:tcPr>
        <w:p w14:paraId="2649454D" w14:textId="1A799B05" w:rsidR="008568A6" w:rsidRDefault="008568A6">
          <w:pPr>
            <w:pStyle w:val="HeaderEven"/>
            <w:jc w:val="right"/>
            <w:rPr>
              <w:b/>
            </w:rPr>
          </w:pPr>
          <w:r>
            <w:rPr>
              <w:b/>
            </w:rPr>
            <w:fldChar w:fldCharType="begin"/>
          </w:r>
          <w:r>
            <w:rPr>
              <w:b/>
            </w:rPr>
            <w:instrText xml:space="preserve"> STYLEREF CharPartNo \*charformat </w:instrText>
          </w:r>
          <w:r>
            <w:rPr>
              <w:b/>
            </w:rPr>
            <w:fldChar w:fldCharType="separate"/>
          </w:r>
          <w:r w:rsidR="00E32505">
            <w:rPr>
              <w:b/>
              <w:noProof/>
            </w:rPr>
            <w:t>Part 2</w:t>
          </w:r>
          <w:r>
            <w:rPr>
              <w:b/>
            </w:rPr>
            <w:fldChar w:fldCharType="end"/>
          </w:r>
        </w:p>
      </w:tc>
    </w:tr>
    <w:tr w:rsidR="008568A6" w14:paraId="0A3AC05E" w14:textId="77777777">
      <w:tc>
        <w:tcPr>
          <w:tcW w:w="4100" w:type="pct"/>
        </w:tcPr>
        <w:p w14:paraId="315AE1F4" w14:textId="232D51F9" w:rsidR="008568A6" w:rsidRDefault="008568A6">
          <w:pPr>
            <w:pStyle w:val="HeaderEven"/>
            <w:jc w:val="right"/>
          </w:pPr>
          <w:r>
            <w:fldChar w:fldCharType="begin"/>
          </w:r>
          <w:r>
            <w:instrText xml:space="preserve"> STYLEREF CharDivText \*charformat </w:instrText>
          </w:r>
          <w:r>
            <w:fldChar w:fldCharType="end"/>
          </w:r>
        </w:p>
      </w:tc>
      <w:tc>
        <w:tcPr>
          <w:tcW w:w="900" w:type="pct"/>
        </w:tcPr>
        <w:p w14:paraId="069B2DDA" w14:textId="6E1AB0DE" w:rsidR="008568A6" w:rsidRDefault="008568A6">
          <w:pPr>
            <w:pStyle w:val="HeaderEven"/>
            <w:jc w:val="right"/>
            <w:rPr>
              <w:b/>
            </w:rPr>
          </w:pPr>
          <w:r>
            <w:rPr>
              <w:b/>
            </w:rPr>
            <w:fldChar w:fldCharType="begin"/>
          </w:r>
          <w:r>
            <w:rPr>
              <w:b/>
            </w:rPr>
            <w:instrText xml:space="preserve"> STYLEREF CharDivNo \*charformat </w:instrText>
          </w:r>
          <w:r>
            <w:rPr>
              <w:b/>
            </w:rPr>
            <w:fldChar w:fldCharType="end"/>
          </w:r>
        </w:p>
      </w:tc>
    </w:tr>
    <w:tr w:rsidR="008568A6" w14:paraId="14C4BA3E" w14:textId="77777777">
      <w:trPr>
        <w:cantSplit/>
      </w:trPr>
      <w:tc>
        <w:tcPr>
          <w:tcW w:w="5000" w:type="pct"/>
          <w:gridSpan w:val="2"/>
          <w:tcBorders>
            <w:bottom w:val="single" w:sz="4" w:space="0" w:color="auto"/>
          </w:tcBorders>
        </w:tcPr>
        <w:p w14:paraId="0AF28428" w14:textId="504E9D10" w:rsidR="008568A6" w:rsidRDefault="00E32505">
          <w:pPr>
            <w:pStyle w:val="HeaderOdd6"/>
          </w:pPr>
          <w:r>
            <w:fldChar w:fldCharType="begin"/>
          </w:r>
          <w:r>
            <w:instrText xml:space="preserve"> DOCPROPERTY "Company"  \* MERGEFORMAT </w:instrText>
          </w:r>
          <w:r>
            <w:fldChar w:fldCharType="separate"/>
          </w:r>
          <w:r w:rsidR="000C2581">
            <w:t>Section</w:t>
          </w:r>
          <w:r>
            <w:fldChar w:fldCharType="end"/>
          </w:r>
          <w:r w:rsidR="008568A6">
            <w:t xml:space="preserve"> </w:t>
          </w:r>
          <w:r>
            <w:fldChar w:fldCharType="begin"/>
          </w:r>
          <w:r>
            <w:instrText xml:space="preserve"> STYLEREF CharSectNo \*charformat </w:instrText>
          </w:r>
          <w:r>
            <w:fldChar w:fldCharType="separate"/>
          </w:r>
          <w:r>
            <w:rPr>
              <w:noProof/>
            </w:rPr>
            <w:t>17</w:t>
          </w:r>
          <w:r>
            <w:rPr>
              <w:noProof/>
            </w:rPr>
            <w:fldChar w:fldCharType="end"/>
          </w:r>
        </w:p>
      </w:tc>
    </w:tr>
  </w:tbl>
  <w:p w14:paraId="5A29897B" w14:textId="77777777" w:rsidR="008568A6" w:rsidRDefault="008568A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8568A6" w14:paraId="10BA27A8" w14:textId="77777777">
      <w:trPr>
        <w:jc w:val="center"/>
      </w:trPr>
      <w:tc>
        <w:tcPr>
          <w:tcW w:w="1340" w:type="dxa"/>
        </w:tcPr>
        <w:p w14:paraId="0A877134" w14:textId="77777777" w:rsidR="008568A6" w:rsidRDefault="008568A6">
          <w:pPr>
            <w:pStyle w:val="HeaderEven"/>
          </w:pPr>
        </w:p>
      </w:tc>
      <w:tc>
        <w:tcPr>
          <w:tcW w:w="6583" w:type="dxa"/>
        </w:tcPr>
        <w:p w14:paraId="090E9D6E" w14:textId="77777777" w:rsidR="008568A6" w:rsidRDefault="008568A6">
          <w:pPr>
            <w:pStyle w:val="HeaderEven"/>
          </w:pPr>
        </w:p>
      </w:tc>
    </w:tr>
    <w:tr w:rsidR="008568A6" w14:paraId="41A8E54E" w14:textId="77777777">
      <w:trPr>
        <w:jc w:val="center"/>
      </w:trPr>
      <w:tc>
        <w:tcPr>
          <w:tcW w:w="7923" w:type="dxa"/>
          <w:gridSpan w:val="2"/>
          <w:tcBorders>
            <w:bottom w:val="single" w:sz="4" w:space="0" w:color="auto"/>
          </w:tcBorders>
        </w:tcPr>
        <w:p w14:paraId="50900F54" w14:textId="77777777" w:rsidR="008568A6" w:rsidRDefault="008568A6">
          <w:pPr>
            <w:pStyle w:val="HeaderEven6"/>
          </w:pPr>
          <w:r>
            <w:t>Dictionary</w:t>
          </w:r>
        </w:p>
      </w:tc>
    </w:tr>
  </w:tbl>
  <w:p w14:paraId="0771A85F" w14:textId="77777777" w:rsidR="008568A6" w:rsidRDefault="008568A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8568A6" w14:paraId="2AEA0FD2" w14:textId="77777777">
      <w:trPr>
        <w:jc w:val="center"/>
      </w:trPr>
      <w:tc>
        <w:tcPr>
          <w:tcW w:w="6583" w:type="dxa"/>
        </w:tcPr>
        <w:p w14:paraId="0DD9E9A7" w14:textId="77777777" w:rsidR="008568A6" w:rsidRDefault="008568A6">
          <w:pPr>
            <w:pStyle w:val="HeaderOdd"/>
          </w:pPr>
        </w:p>
      </w:tc>
      <w:tc>
        <w:tcPr>
          <w:tcW w:w="1340" w:type="dxa"/>
        </w:tcPr>
        <w:p w14:paraId="7BE56895" w14:textId="77777777" w:rsidR="008568A6" w:rsidRDefault="008568A6">
          <w:pPr>
            <w:pStyle w:val="HeaderOdd"/>
          </w:pPr>
        </w:p>
      </w:tc>
    </w:tr>
    <w:tr w:rsidR="008568A6" w14:paraId="3B0B78DF" w14:textId="77777777">
      <w:trPr>
        <w:jc w:val="center"/>
      </w:trPr>
      <w:tc>
        <w:tcPr>
          <w:tcW w:w="7923" w:type="dxa"/>
          <w:gridSpan w:val="2"/>
          <w:tcBorders>
            <w:bottom w:val="single" w:sz="4" w:space="0" w:color="auto"/>
          </w:tcBorders>
        </w:tcPr>
        <w:p w14:paraId="706DB025" w14:textId="77777777" w:rsidR="008568A6" w:rsidRDefault="008568A6">
          <w:pPr>
            <w:pStyle w:val="HeaderOdd6"/>
          </w:pPr>
          <w:r>
            <w:t>Dictionary</w:t>
          </w:r>
        </w:p>
      </w:tc>
    </w:tr>
  </w:tbl>
  <w:p w14:paraId="4228DF8C" w14:textId="77777777" w:rsidR="008568A6" w:rsidRDefault="008568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A0A4658"/>
    <w:multiLevelType w:val="multilevel"/>
    <w:tmpl w:val="AEF8EBDE"/>
    <w:lvl w:ilvl="0">
      <w:start w:val="1"/>
      <w:numFmt w:val="decimal"/>
      <w:lvlText w:val="Schedule %1"/>
      <w:lvlJc w:val="left"/>
      <w:pPr>
        <w:tabs>
          <w:tab w:val="num" w:pos="2420"/>
        </w:tabs>
        <w:ind w:left="2420" w:hanging="2600"/>
      </w:pPr>
      <w:rPr>
        <w:rFonts w:hint="default"/>
        <w:b/>
        <w:i w:val="0"/>
      </w:rPr>
    </w:lvl>
    <w:lvl w:ilvl="1">
      <w:start w:val="1"/>
      <w:numFmt w:val="decimal"/>
      <w:lvlText w:val="Part %1.%2"/>
      <w:lvlJc w:val="left"/>
      <w:pPr>
        <w:tabs>
          <w:tab w:val="num" w:pos="2420"/>
        </w:tabs>
        <w:ind w:left="2420" w:hanging="2600"/>
      </w:pPr>
      <w:rPr>
        <w:rFonts w:hint="default"/>
        <w:b/>
        <w:i w:val="0"/>
      </w:rPr>
    </w:lvl>
    <w:lvl w:ilvl="2">
      <w:start w:val="1"/>
      <w:numFmt w:val="decimal"/>
      <w:lvlText w:val="Division %1.%2.%3"/>
      <w:lvlJc w:val="left"/>
      <w:pPr>
        <w:tabs>
          <w:tab w:val="num" w:pos="2420"/>
        </w:tabs>
        <w:ind w:left="2420" w:hanging="2600"/>
      </w:pPr>
      <w:rPr>
        <w:rFonts w:hint="default"/>
        <w:b/>
        <w:i w:val="0"/>
      </w:rPr>
    </w:lvl>
    <w:lvl w:ilvl="3">
      <w:start w:val="1"/>
      <w:numFmt w:val="decimal"/>
      <w:lvlRestart w:val="1"/>
      <w:lvlText w:val="[%1.%4]"/>
      <w:lvlJc w:val="left"/>
      <w:pPr>
        <w:tabs>
          <w:tab w:val="num" w:pos="920"/>
        </w:tabs>
        <w:ind w:left="920" w:hanging="1100"/>
      </w:pPr>
      <w:rPr>
        <w:rFonts w:hint="default"/>
        <w:b/>
        <w:i w:val="0"/>
      </w:rPr>
    </w:lvl>
    <w:lvl w:ilvl="4">
      <w:start w:val="1"/>
      <w:numFmt w:val="decimal"/>
      <w:lvlRestart w:val="1"/>
      <w:lvlText w:val="%1.%5"/>
      <w:lvlJc w:val="left"/>
      <w:pPr>
        <w:tabs>
          <w:tab w:val="num" w:pos="920"/>
        </w:tabs>
        <w:ind w:left="920" w:hanging="1100"/>
      </w:pPr>
      <w:rPr>
        <w:rFonts w:hint="default"/>
        <w:b/>
        <w:i w:val="0"/>
      </w:rPr>
    </w:lvl>
    <w:lvl w:ilvl="5">
      <w:start w:val="1"/>
      <w:numFmt w:val="decimal"/>
      <w:lvlText w:val="(%6)"/>
      <w:lvlJc w:val="left"/>
      <w:pPr>
        <w:tabs>
          <w:tab w:val="num" w:pos="1512"/>
        </w:tabs>
        <w:ind w:left="1512" w:hanging="792"/>
      </w:pPr>
      <w:rPr>
        <w:rFonts w:hint="default"/>
      </w:rPr>
    </w:lvl>
    <w:lvl w:ilvl="6">
      <w:start w:val="1"/>
      <w:numFmt w:val="decimal"/>
      <w:lvlText w:val="%1.%2.%3.%4.%5.%6.%7."/>
      <w:lvlJc w:val="left"/>
      <w:pPr>
        <w:tabs>
          <w:tab w:val="num" w:pos="2700"/>
        </w:tabs>
        <w:ind w:left="2340" w:hanging="1080"/>
      </w:pPr>
      <w:rPr>
        <w:rFonts w:hint="default"/>
      </w:rPr>
    </w:lvl>
    <w:lvl w:ilvl="7">
      <w:start w:val="1"/>
      <w:numFmt w:val="decimal"/>
      <w:lvlText w:val="%1.%2.%3.%4.%5.%6.%7.%8."/>
      <w:lvlJc w:val="left"/>
      <w:pPr>
        <w:tabs>
          <w:tab w:val="num" w:pos="3060"/>
        </w:tabs>
        <w:ind w:left="2844" w:hanging="1224"/>
      </w:pPr>
      <w:rPr>
        <w:rFonts w:hint="default"/>
      </w:rPr>
    </w:lvl>
    <w:lvl w:ilvl="8">
      <w:start w:val="1"/>
      <w:numFmt w:val="decimal"/>
      <w:lvlText w:val="%1.%2.%3.%4.%5.%6.%7.%8.%9."/>
      <w:lvlJc w:val="left"/>
      <w:pPr>
        <w:tabs>
          <w:tab w:val="num" w:pos="3780"/>
        </w:tabs>
        <w:ind w:left="3420" w:hanging="1440"/>
      </w:pPr>
      <w:rPr>
        <w:rFonts w:hint="default"/>
      </w:rPr>
    </w:lvl>
  </w:abstractNum>
  <w:abstractNum w:abstractNumId="12" w15:restartNumberingAfterBreak="0">
    <w:nsid w:val="0B2D5C74"/>
    <w:multiLevelType w:val="multilevel"/>
    <w:tmpl w:val="131A4FAE"/>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D172FB9"/>
    <w:multiLevelType w:val="multilevel"/>
    <w:tmpl w:val="FE0A62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ACEEA40A"/>
    <w:name w:val="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ascii="Arial" w:hAnsi="Arial"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12A07F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C8A72F0"/>
    <w:multiLevelType w:val="multilevel"/>
    <w:tmpl w:val="8A0ECD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24"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1D03CEE"/>
    <w:multiLevelType w:val="hybridMultilevel"/>
    <w:tmpl w:val="5DB2CD8E"/>
    <w:lvl w:ilvl="0" w:tplc="4FDE6CBA">
      <w:start w:val="1"/>
      <w:numFmt w:val="bullet"/>
      <w:pStyle w:val="aNoteBulletsubpar"/>
      <w:lvlText w:val=""/>
      <w:lvlJc w:val="left"/>
      <w:pPr>
        <w:tabs>
          <w:tab w:val="num" w:pos="3300"/>
        </w:tabs>
        <w:ind w:left="3240" w:hanging="300"/>
      </w:pPr>
      <w:rPr>
        <w:rFonts w:ascii="Symbol" w:hAnsi="Symbol" w:hint="default"/>
        <w:sz w:val="20"/>
      </w:rPr>
    </w:lvl>
    <w:lvl w:ilvl="1" w:tplc="7C1EEA04" w:tentative="1">
      <w:start w:val="1"/>
      <w:numFmt w:val="bullet"/>
      <w:lvlText w:val="o"/>
      <w:lvlJc w:val="left"/>
      <w:pPr>
        <w:tabs>
          <w:tab w:val="num" w:pos="1440"/>
        </w:tabs>
        <w:ind w:left="1440" w:hanging="360"/>
      </w:pPr>
      <w:rPr>
        <w:rFonts w:ascii="Courier New" w:hAnsi="Courier New" w:hint="default"/>
      </w:rPr>
    </w:lvl>
    <w:lvl w:ilvl="2" w:tplc="4CE0C276" w:tentative="1">
      <w:start w:val="1"/>
      <w:numFmt w:val="bullet"/>
      <w:lvlText w:val=""/>
      <w:lvlJc w:val="left"/>
      <w:pPr>
        <w:tabs>
          <w:tab w:val="num" w:pos="2160"/>
        </w:tabs>
        <w:ind w:left="2160" w:hanging="360"/>
      </w:pPr>
      <w:rPr>
        <w:rFonts w:ascii="Wingdings" w:hAnsi="Wingdings" w:hint="default"/>
      </w:rPr>
    </w:lvl>
    <w:lvl w:ilvl="3" w:tplc="DCCC3158" w:tentative="1">
      <w:start w:val="1"/>
      <w:numFmt w:val="bullet"/>
      <w:lvlText w:val=""/>
      <w:lvlJc w:val="left"/>
      <w:pPr>
        <w:tabs>
          <w:tab w:val="num" w:pos="2880"/>
        </w:tabs>
        <w:ind w:left="2880" w:hanging="360"/>
      </w:pPr>
      <w:rPr>
        <w:rFonts w:ascii="Symbol" w:hAnsi="Symbol" w:hint="default"/>
      </w:rPr>
    </w:lvl>
    <w:lvl w:ilvl="4" w:tplc="83083D2E" w:tentative="1">
      <w:start w:val="1"/>
      <w:numFmt w:val="bullet"/>
      <w:lvlText w:val="o"/>
      <w:lvlJc w:val="left"/>
      <w:pPr>
        <w:tabs>
          <w:tab w:val="num" w:pos="3600"/>
        </w:tabs>
        <w:ind w:left="3600" w:hanging="360"/>
      </w:pPr>
      <w:rPr>
        <w:rFonts w:ascii="Courier New" w:hAnsi="Courier New" w:hint="default"/>
      </w:rPr>
    </w:lvl>
    <w:lvl w:ilvl="5" w:tplc="6464BD04" w:tentative="1">
      <w:start w:val="1"/>
      <w:numFmt w:val="bullet"/>
      <w:lvlText w:val=""/>
      <w:lvlJc w:val="left"/>
      <w:pPr>
        <w:tabs>
          <w:tab w:val="num" w:pos="4320"/>
        </w:tabs>
        <w:ind w:left="4320" w:hanging="360"/>
      </w:pPr>
      <w:rPr>
        <w:rFonts w:ascii="Wingdings" w:hAnsi="Wingdings" w:hint="default"/>
      </w:rPr>
    </w:lvl>
    <w:lvl w:ilvl="6" w:tplc="EA6CE5AE" w:tentative="1">
      <w:start w:val="1"/>
      <w:numFmt w:val="bullet"/>
      <w:lvlText w:val=""/>
      <w:lvlJc w:val="left"/>
      <w:pPr>
        <w:tabs>
          <w:tab w:val="num" w:pos="5040"/>
        </w:tabs>
        <w:ind w:left="5040" w:hanging="360"/>
      </w:pPr>
      <w:rPr>
        <w:rFonts w:ascii="Symbol" w:hAnsi="Symbol" w:hint="default"/>
      </w:rPr>
    </w:lvl>
    <w:lvl w:ilvl="7" w:tplc="F8080FF6" w:tentative="1">
      <w:start w:val="1"/>
      <w:numFmt w:val="bullet"/>
      <w:lvlText w:val="o"/>
      <w:lvlJc w:val="left"/>
      <w:pPr>
        <w:tabs>
          <w:tab w:val="num" w:pos="5760"/>
        </w:tabs>
        <w:ind w:left="5760" w:hanging="360"/>
      </w:pPr>
      <w:rPr>
        <w:rFonts w:ascii="Courier New" w:hAnsi="Courier New" w:hint="default"/>
      </w:rPr>
    </w:lvl>
    <w:lvl w:ilvl="8" w:tplc="BAAE5BE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7"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1B54D7"/>
    <w:multiLevelType w:val="hybridMultilevel"/>
    <w:tmpl w:val="268C53A0"/>
    <w:name w:val="Schedule"/>
    <w:lvl w:ilvl="0" w:tplc="D9A04DA0">
      <w:start w:val="1"/>
      <w:numFmt w:val="bullet"/>
      <w:lvlText w:val=""/>
      <w:lvlJc w:val="left"/>
      <w:pPr>
        <w:tabs>
          <w:tab w:val="num" w:pos="2540"/>
        </w:tabs>
        <w:ind w:left="2540" w:hanging="400"/>
      </w:pPr>
      <w:rPr>
        <w:rFonts w:ascii="Symbol" w:hAnsi="Symbol" w:hint="default"/>
        <w:sz w:val="20"/>
      </w:rPr>
    </w:lvl>
    <w:lvl w:ilvl="1" w:tplc="6D34D63C" w:tentative="1">
      <w:start w:val="1"/>
      <w:numFmt w:val="bullet"/>
      <w:lvlText w:val="o"/>
      <w:lvlJc w:val="left"/>
      <w:pPr>
        <w:tabs>
          <w:tab w:val="num" w:pos="1440"/>
        </w:tabs>
        <w:ind w:left="1440" w:hanging="360"/>
      </w:pPr>
      <w:rPr>
        <w:rFonts w:ascii="Courier New" w:hAnsi="Courier New" w:hint="default"/>
      </w:rPr>
    </w:lvl>
    <w:lvl w:ilvl="2" w:tplc="5B2E6104" w:tentative="1">
      <w:start w:val="1"/>
      <w:numFmt w:val="bullet"/>
      <w:lvlText w:val=""/>
      <w:lvlJc w:val="left"/>
      <w:pPr>
        <w:tabs>
          <w:tab w:val="num" w:pos="2160"/>
        </w:tabs>
        <w:ind w:left="2160" w:hanging="360"/>
      </w:pPr>
      <w:rPr>
        <w:rFonts w:ascii="Wingdings" w:hAnsi="Wingdings" w:hint="default"/>
      </w:rPr>
    </w:lvl>
    <w:lvl w:ilvl="3" w:tplc="3B3A9D84" w:tentative="1">
      <w:start w:val="1"/>
      <w:numFmt w:val="bullet"/>
      <w:lvlText w:val=""/>
      <w:lvlJc w:val="left"/>
      <w:pPr>
        <w:tabs>
          <w:tab w:val="num" w:pos="2880"/>
        </w:tabs>
        <w:ind w:left="2880" w:hanging="360"/>
      </w:pPr>
      <w:rPr>
        <w:rFonts w:ascii="Symbol" w:hAnsi="Symbol" w:hint="default"/>
      </w:rPr>
    </w:lvl>
    <w:lvl w:ilvl="4" w:tplc="436CE00C" w:tentative="1">
      <w:start w:val="1"/>
      <w:numFmt w:val="bullet"/>
      <w:lvlText w:val="o"/>
      <w:lvlJc w:val="left"/>
      <w:pPr>
        <w:tabs>
          <w:tab w:val="num" w:pos="3600"/>
        </w:tabs>
        <w:ind w:left="3600" w:hanging="360"/>
      </w:pPr>
      <w:rPr>
        <w:rFonts w:ascii="Courier New" w:hAnsi="Courier New" w:hint="default"/>
      </w:rPr>
    </w:lvl>
    <w:lvl w:ilvl="5" w:tplc="E278953C" w:tentative="1">
      <w:start w:val="1"/>
      <w:numFmt w:val="bullet"/>
      <w:lvlText w:val=""/>
      <w:lvlJc w:val="left"/>
      <w:pPr>
        <w:tabs>
          <w:tab w:val="num" w:pos="4320"/>
        </w:tabs>
        <w:ind w:left="4320" w:hanging="360"/>
      </w:pPr>
      <w:rPr>
        <w:rFonts w:ascii="Wingdings" w:hAnsi="Wingdings" w:hint="default"/>
      </w:rPr>
    </w:lvl>
    <w:lvl w:ilvl="6" w:tplc="99F6E332" w:tentative="1">
      <w:start w:val="1"/>
      <w:numFmt w:val="bullet"/>
      <w:lvlText w:val=""/>
      <w:lvlJc w:val="left"/>
      <w:pPr>
        <w:tabs>
          <w:tab w:val="num" w:pos="5040"/>
        </w:tabs>
        <w:ind w:left="5040" w:hanging="360"/>
      </w:pPr>
      <w:rPr>
        <w:rFonts w:ascii="Symbol" w:hAnsi="Symbol" w:hint="default"/>
      </w:rPr>
    </w:lvl>
    <w:lvl w:ilvl="7" w:tplc="9DCE85D6" w:tentative="1">
      <w:start w:val="1"/>
      <w:numFmt w:val="bullet"/>
      <w:lvlText w:val="o"/>
      <w:lvlJc w:val="left"/>
      <w:pPr>
        <w:tabs>
          <w:tab w:val="num" w:pos="5760"/>
        </w:tabs>
        <w:ind w:left="5760" w:hanging="360"/>
      </w:pPr>
      <w:rPr>
        <w:rFonts w:ascii="Courier New" w:hAnsi="Courier New" w:hint="default"/>
      </w:rPr>
    </w:lvl>
    <w:lvl w:ilvl="8" w:tplc="F58CB96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D3F62BF"/>
    <w:multiLevelType w:val="multilevel"/>
    <w:tmpl w:val="09BCB3C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30" w15:restartNumberingAfterBreak="0">
    <w:nsid w:val="3E18509A"/>
    <w:multiLevelType w:val="singleLevel"/>
    <w:tmpl w:val="AAFC2850"/>
    <w:name w:val="Sections"/>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1592A52"/>
    <w:multiLevelType w:val="multilevel"/>
    <w:tmpl w:val="AFAA9420"/>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2"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3"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4" w15:restartNumberingAfterBreak="0">
    <w:nsid w:val="47B51BC9"/>
    <w:multiLevelType w:val="multilevel"/>
    <w:tmpl w:val="B90A30F6"/>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5"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6"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7" w15:restartNumberingAfterBreak="0">
    <w:nsid w:val="50800811"/>
    <w:multiLevelType w:val="singleLevel"/>
    <w:tmpl w:val="F8BC1078"/>
    <w:lvl w:ilvl="0">
      <w:start w:val="1"/>
      <w:numFmt w:val="decimal"/>
      <w:lvlText w:val="%1"/>
      <w:lvlJc w:val="left"/>
      <w:pPr>
        <w:tabs>
          <w:tab w:val="num" w:pos="360"/>
        </w:tabs>
        <w:ind w:left="0" w:firstLine="0"/>
      </w:pPr>
      <w:rPr>
        <w:b/>
      </w:rPr>
    </w:lvl>
  </w:abstractNum>
  <w:abstractNum w:abstractNumId="38"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9"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1"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42"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02E02F0"/>
    <w:multiLevelType w:val="hybridMultilevel"/>
    <w:tmpl w:val="E048E038"/>
    <w:lvl w:ilvl="0" w:tplc="35209AEC">
      <w:start w:val="1"/>
      <w:numFmt w:val="bullet"/>
      <w:lvlText w:val=""/>
      <w:lvlJc w:val="left"/>
      <w:pPr>
        <w:tabs>
          <w:tab w:val="num" w:pos="2000"/>
        </w:tabs>
        <w:ind w:left="2000" w:hanging="400"/>
      </w:pPr>
      <w:rPr>
        <w:rFonts w:ascii="Symbol" w:hAnsi="Symbol" w:hint="default"/>
        <w:sz w:val="20"/>
      </w:rPr>
    </w:lvl>
    <w:lvl w:ilvl="1" w:tplc="C34CE168" w:tentative="1">
      <w:start w:val="1"/>
      <w:numFmt w:val="bullet"/>
      <w:lvlText w:val="o"/>
      <w:lvlJc w:val="left"/>
      <w:pPr>
        <w:tabs>
          <w:tab w:val="num" w:pos="1440"/>
        </w:tabs>
        <w:ind w:left="1440" w:hanging="360"/>
      </w:pPr>
      <w:rPr>
        <w:rFonts w:ascii="Courier New" w:hAnsi="Courier New" w:hint="default"/>
      </w:rPr>
    </w:lvl>
    <w:lvl w:ilvl="2" w:tplc="EC6A5286" w:tentative="1">
      <w:start w:val="1"/>
      <w:numFmt w:val="bullet"/>
      <w:lvlText w:val=""/>
      <w:lvlJc w:val="left"/>
      <w:pPr>
        <w:tabs>
          <w:tab w:val="num" w:pos="2160"/>
        </w:tabs>
        <w:ind w:left="2160" w:hanging="360"/>
      </w:pPr>
      <w:rPr>
        <w:rFonts w:ascii="Wingdings" w:hAnsi="Wingdings" w:hint="default"/>
      </w:rPr>
    </w:lvl>
    <w:lvl w:ilvl="3" w:tplc="5F941222" w:tentative="1">
      <w:start w:val="1"/>
      <w:numFmt w:val="bullet"/>
      <w:lvlText w:val=""/>
      <w:lvlJc w:val="left"/>
      <w:pPr>
        <w:tabs>
          <w:tab w:val="num" w:pos="2880"/>
        </w:tabs>
        <w:ind w:left="2880" w:hanging="360"/>
      </w:pPr>
      <w:rPr>
        <w:rFonts w:ascii="Symbol" w:hAnsi="Symbol" w:hint="default"/>
      </w:rPr>
    </w:lvl>
    <w:lvl w:ilvl="4" w:tplc="2220A9DA" w:tentative="1">
      <w:start w:val="1"/>
      <w:numFmt w:val="bullet"/>
      <w:lvlText w:val="o"/>
      <w:lvlJc w:val="left"/>
      <w:pPr>
        <w:tabs>
          <w:tab w:val="num" w:pos="3600"/>
        </w:tabs>
        <w:ind w:left="3600" w:hanging="360"/>
      </w:pPr>
      <w:rPr>
        <w:rFonts w:ascii="Courier New" w:hAnsi="Courier New" w:hint="default"/>
      </w:rPr>
    </w:lvl>
    <w:lvl w:ilvl="5" w:tplc="B7060A44" w:tentative="1">
      <w:start w:val="1"/>
      <w:numFmt w:val="bullet"/>
      <w:lvlText w:val=""/>
      <w:lvlJc w:val="left"/>
      <w:pPr>
        <w:tabs>
          <w:tab w:val="num" w:pos="4320"/>
        </w:tabs>
        <w:ind w:left="4320" w:hanging="360"/>
      </w:pPr>
      <w:rPr>
        <w:rFonts w:ascii="Wingdings" w:hAnsi="Wingdings" w:hint="default"/>
      </w:rPr>
    </w:lvl>
    <w:lvl w:ilvl="6" w:tplc="13889552" w:tentative="1">
      <w:start w:val="1"/>
      <w:numFmt w:val="bullet"/>
      <w:lvlText w:val=""/>
      <w:lvlJc w:val="left"/>
      <w:pPr>
        <w:tabs>
          <w:tab w:val="num" w:pos="5040"/>
        </w:tabs>
        <w:ind w:left="5040" w:hanging="360"/>
      </w:pPr>
      <w:rPr>
        <w:rFonts w:ascii="Symbol" w:hAnsi="Symbol" w:hint="default"/>
      </w:rPr>
    </w:lvl>
    <w:lvl w:ilvl="7" w:tplc="186A1518" w:tentative="1">
      <w:start w:val="1"/>
      <w:numFmt w:val="bullet"/>
      <w:lvlText w:val="o"/>
      <w:lvlJc w:val="left"/>
      <w:pPr>
        <w:tabs>
          <w:tab w:val="num" w:pos="5760"/>
        </w:tabs>
        <w:ind w:left="5760" w:hanging="360"/>
      </w:pPr>
      <w:rPr>
        <w:rFonts w:ascii="Courier New" w:hAnsi="Courier New" w:hint="default"/>
      </w:rPr>
    </w:lvl>
    <w:lvl w:ilvl="8" w:tplc="C1E4E2EE"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172120F"/>
    <w:multiLevelType w:val="singleLevel"/>
    <w:tmpl w:val="72E425F0"/>
    <w:name w:val="SchClause"/>
    <w:lvl w:ilvl="0">
      <w:start w:val="1"/>
      <w:numFmt w:val="bullet"/>
      <w:lvlText w:val=""/>
      <w:lvlJc w:val="left"/>
      <w:pPr>
        <w:tabs>
          <w:tab w:val="num" w:pos="1100"/>
        </w:tabs>
        <w:ind w:left="1100" w:hanging="400"/>
      </w:pPr>
      <w:rPr>
        <w:rFonts w:ascii="Symbol" w:hAnsi="Symbol" w:hint="default"/>
        <w:sz w:val="20"/>
      </w:rPr>
    </w:lvl>
  </w:abstractNum>
  <w:abstractNum w:abstractNumId="46"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670F7AC8"/>
    <w:multiLevelType w:val="hybridMultilevel"/>
    <w:tmpl w:val="20DCE066"/>
    <w:lvl w:ilvl="0" w:tplc="A3740D8A">
      <w:start w:val="1"/>
      <w:numFmt w:val="bullet"/>
      <w:lvlText w:val=""/>
      <w:lvlJc w:val="left"/>
      <w:pPr>
        <w:tabs>
          <w:tab w:val="num" w:pos="2800"/>
        </w:tabs>
        <w:ind w:left="2800" w:hanging="400"/>
      </w:pPr>
      <w:rPr>
        <w:rFonts w:ascii="Symbol" w:hAnsi="Symbol" w:hint="default"/>
        <w:sz w:val="20"/>
      </w:rPr>
    </w:lvl>
    <w:lvl w:ilvl="1" w:tplc="C9A8C07E" w:tentative="1">
      <w:start w:val="1"/>
      <w:numFmt w:val="bullet"/>
      <w:lvlText w:val="o"/>
      <w:lvlJc w:val="left"/>
      <w:pPr>
        <w:tabs>
          <w:tab w:val="num" w:pos="1440"/>
        </w:tabs>
        <w:ind w:left="1440" w:hanging="360"/>
      </w:pPr>
      <w:rPr>
        <w:rFonts w:ascii="Courier New" w:hAnsi="Courier New" w:hint="default"/>
      </w:rPr>
    </w:lvl>
    <w:lvl w:ilvl="2" w:tplc="40A68644" w:tentative="1">
      <w:start w:val="1"/>
      <w:numFmt w:val="bullet"/>
      <w:lvlText w:val=""/>
      <w:lvlJc w:val="left"/>
      <w:pPr>
        <w:tabs>
          <w:tab w:val="num" w:pos="2160"/>
        </w:tabs>
        <w:ind w:left="2160" w:hanging="360"/>
      </w:pPr>
      <w:rPr>
        <w:rFonts w:ascii="Wingdings" w:hAnsi="Wingdings" w:hint="default"/>
      </w:rPr>
    </w:lvl>
    <w:lvl w:ilvl="3" w:tplc="4B80F4EC" w:tentative="1">
      <w:start w:val="1"/>
      <w:numFmt w:val="bullet"/>
      <w:lvlText w:val=""/>
      <w:lvlJc w:val="left"/>
      <w:pPr>
        <w:tabs>
          <w:tab w:val="num" w:pos="2880"/>
        </w:tabs>
        <w:ind w:left="2880" w:hanging="360"/>
      </w:pPr>
      <w:rPr>
        <w:rFonts w:ascii="Symbol" w:hAnsi="Symbol" w:hint="default"/>
      </w:rPr>
    </w:lvl>
    <w:lvl w:ilvl="4" w:tplc="9EA6DF58" w:tentative="1">
      <w:start w:val="1"/>
      <w:numFmt w:val="bullet"/>
      <w:lvlText w:val="o"/>
      <w:lvlJc w:val="left"/>
      <w:pPr>
        <w:tabs>
          <w:tab w:val="num" w:pos="3600"/>
        </w:tabs>
        <w:ind w:left="3600" w:hanging="360"/>
      </w:pPr>
      <w:rPr>
        <w:rFonts w:ascii="Courier New" w:hAnsi="Courier New" w:hint="default"/>
      </w:rPr>
    </w:lvl>
    <w:lvl w:ilvl="5" w:tplc="CBF61640" w:tentative="1">
      <w:start w:val="1"/>
      <w:numFmt w:val="bullet"/>
      <w:lvlText w:val=""/>
      <w:lvlJc w:val="left"/>
      <w:pPr>
        <w:tabs>
          <w:tab w:val="num" w:pos="4320"/>
        </w:tabs>
        <w:ind w:left="4320" w:hanging="360"/>
      </w:pPr>
      <w:rPr>
        <w:rFonts w:ascii="Wingdings" w:hAnsi="Wingdings" w:hint="default"/>
      </w:rPr>
    </w:lvl>
    <w:lvl w:ilvl="6" w:tplc="F6AE3948" w:tentative="1">
      <w:start w:val="1"/>
      <w:numFmt w:val="bullet"/>
      <w:lvlText w:val=""/>
      <w:lvlJc w:val="left"/>
      <w:pPr>
        <w:tabs>
          <w:tab w:val="num" w:pos="5040"/>
        </w:tabs>
        <w:ind w:left="5040" w:hanging="360"/>
      </w:pPr>
      <w:rPr>
        <w:rFonts w:ascii="Symbol" w:hAnsi="Symbol" w:hint="default"/>
      </w:rPr>
    </w:lvl>
    <w:lvl w:ilvl="7" w:tplc="E2104480" w:tentative="1">
      <w:start w:val="1"/>
      <w:numFmt w:val="bullet"/>
      <w:lvlText w:val="o"/>
      <w:lvlJc w:val="left"/>
      <w:pPr>
        <w:tabs>
          <w:tab w:val="num" w:pos="5760"/>
        </w:tabs>
        <w:ind w:left="5760" w:hanging="360"/>
      </w:pPr>
      <w:rPr>
        <w:rFonts w:ascii="Courier New" w:hAnsi="Courier New" w:hint="default"/>
      </w:rPr>
    </w:lvl>
    <w:lvl w:ilvl="8" w:tplc="6ADA896C"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671BB2"/>
    <w:multiLevelType w:val="multilevel"/>
    <w:tmpl w:val="F5A4557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rPr>
        <w:b w:val="0"/>
        <w:i w:val="0"/>
      </w:rPr>
    </w:lvl>
    <w:lvl w:ilvl="8">
      <w:start w:val="1"/>
      <w:numFmt w:val="upperLetter"/>
      <w:lvlText w:val="(%9)"/>
      <w:lvlJc w:val="right"/>
      <w:pPr>
        <w:tabs>
          <w:tab w:val="num" w:pos="2260"/>
        </w:tabs>
        <w:ind w:left="2260" w:hanging="200"/>
      </w:pPr>
      <w:rPr>
        <w:b w:val="0"/>
        <w:i w:val="0"/>
      </w:rPr>
    </w:lvl>
  </w:abstractNum>
  <w:abstractNum w:abstractNumId="4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50" w15:restartNumberingAfterBreak="0">
    <w:nsid w:val="702B7D65"/>
    <w:multiLevelType w:val="multilevel"/>
    <w:tmpl w:val="407E7154"/>
    <w:name w:val="Shading"/>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51"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2" w15:restartNumberingAfterBreak="0">
    <w:nsid w:val="75423923"/>
    <w:multiLevelType w:val="singleLevel"/>
    <w:tmpl w:val="6CBA8A62"/>
    <w:lvl w:ilvl="0">
      <w:start w:val="1"/>
      <w:numFmt w:val="bullet"/>
      <w:lvlText w:val=""/>
      <w:lvlJc w:val="left"/>
      <w:pPr>
        <w:tabs>
          <w:tab w:val="num" w:pos="2300"/>
        </w:tabs>
        <w:ind w:left="2300" w:hanging="300"/>
      </w:pPr>
      <w:rPr>
        <w:rFonts w:ascii="Symbol" w:hAnsi="Symbol" w:hint="default"/>
        <w:sz w:val="20"/>
      </w:rPr>
    </w:lvl>
  </w:abstractNum>
  <w:abstractNum w:abstractNumId="53" w15:restartNumberingAfterBreak="0">
    <w:nsid w:val="7BA947E9"/>
    <w:multiLevelType w:val="singleLevel"/>
    <w:tmpl w:val="4D9CD488"/>
    <w:name w:val="SchClause2"/>
    <w:lvl w:ilvl="0">
      <w:start w:val="1"/>
      <w:numFmt w:val="decimal"/>
      <w:lvlRestart w:val="0"/>
      <w:lvlText w:val="%1"/>
      <w:lvlJc w:val="left"/>
      <w:pPr>
        <w:tabs>
          <w:tab w:val="num" w:pos="1500"/>
        </w:tabs>
        <w:ind w:left="1500" w:hanging="400"/>
      </w:pPr>
      <w:rPr>
        <w:b/>
        <w:i w:val="0"/>
      </w:rPr>
    </w:lvl>
  </w:abstractNum>
  <w:abstractNum w:abstractNumId="5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1"/>
  </w:num>
  <w:num w:numId="2">
    <w:abstractNumId w:val="40"/>
  </w:num>
  <w:num w:numId="3">
    <w:abstractNumId w:val="36"/>
  </w:num>
  <w:num w:numId="4">
    <w:abstractNumId w:val="51"/>
  </w:num>
  <w:num w:numId="5">
    <w:abstractNumId w:val="26"/>
  </w:num>
  <w:num w:numId="6">
    <w:abstractNumId w:val="19"/>
  </w:num>
  <w:num w:numId="7">
    <w:abstractNumId w:val="53"/>
  </w:num>
  <w:num w:numId="8">
    <w:abstractNumId w:val="31"/>
  </w:num>
  <w:num w:numId="9">
    <w:abstractNumId w:val="45"/>
  </w:num>
  <w:num w:numId="10">
    <w:abstractNumId w:val="34"/>
  </w:num>
  <w:num w:numId="11">
    <w:abstractNumId w:val="22"/>
  </w:num>
  <w:num w:numId="12">
    <w:abstractNumId w:val="37"/>
  </w:num>
  <w:num w:numId="13">
    <w:abstractNumId w:val="28"/>
  </w:num>
  <w:num w:numId="14">
    <w:abstractNumId w:val="29"/>
  </w:num>
  <w:num w:numId="15">
    <w:abstractNumId w:val="32"/>
  </w:num>
  <w:num w:numId="16">
    <w:abstractNumId w:val="52"/>
  </w:num>
  <w:num w:numId="17">
    <w:abstractNumId w:val="25"/>
  </w:num>
  <w:num w:numId="18">
    <w:abstractNumId w:val="33"/>
  </w:num>
  <w:num w:numId="19">
    <w:abstractNumId w:val="10"/>
  </w:num>
  <w:num w:numId="20">
    <w:abstractNumId w:val="38"/>
  </w:num>
  <w:num w:numId="21">
    <w:abstractNumId w:val="15"/>
  </w:num>
  <w:num w:numId="22">
    <w:abstractNumId w:val="30"/>
  </w:num>
  <w:num w:numId="23">
    <w:abstractNumId w:val="11"/>
  </w:num>
  <w:num w:numId="24">
    <w:abstractNumId w:val="20"/>
  </w:num>
  <w:num w:numId="25">
    <w:abstractNumId w:val="47"/>
  </w:num>
  <w:num w:numId="26">
    <w:abstractNumId w:val="44"/>
  </w:num>
  <w:num w:numId="27">
    <w:abstractNumId w:val="12"/>
  </w:num>
  <w:num w:numId="28">
    <w:abstractNumId w:val="41"/>
  </w:num>
  <w:num w:numId="29">
    <w:abstractNumId w:val="5"/>
  </w:num>
  <w:num w:numId="30">
    <w:abstractNumId w:val="24"/>
  </w:num>
  <w:num w:numId="31">
    <w:abstractNumId w:val="48"/>
  </w:num>
  <w:num w:numId="32">
    <w:abstractNumId w:val="50"/>
  </w:num>
  <w:num w:numId="33">
    <w:abstractNumId w:val="16"/>
  </w:num>
  <w:num w:numId="34">
    <w:abstractNumId w:val="21"/>
  </w:num>
  <w:num w:numId="35">
    <w:abstractNumId w:val="2"/>
  </w:num>
  <w:num w:numId="36">
    <w:abstractNumId w:val="18"/>
  </w:num>
  <w:num w:numId="37">
    <w:abstractNumId w:val="23"/>
  </w:num>
  <w:num w:numId="38">
    <w:abstractNumId w:val="35"/>
  </w:num>
  <w:num w:numId="39">
    <w:abstractNumId w:val="42"/>
  </w:num>
  <w:num w:numId="40">
    <w:abstractNumId w:val="54"/>
  </w:num>
  <w:num w:numId="41">
    <w:abstractNumId w:val="9"/>
  </w:num>
  <w:num w:numId="42">
    <w:abstractNumId w:val="7"/>
  </w:num>
  <w:num w:numId="43">
    <w:abstractNumId w:val="6"/>
  </w:num>
  <w:num w:numId="44">
    <w:abstractNumId w:val="4"/>
  </w:num>
  <w:num w:numId="45">
    <w:abstractNumId w:val="8"/>
  </w:num>
  <w:num w:numId="46">
    <w:abstractNumId w:val="3"/>
  </w:num>
  <w:num w:numId="47">
    <w:abstractNumId w:val="1"/>
  </w:num>
  <w:num w:numId="48">
    <w:abstractNumId w:val="0"/>
  </w:num>
  <w:num w:numId="49">
    <w:abstractNumId w:val="4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40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AFF"/>
    <w:rsid w:val="00000C7F"/>
    <w:rsid w:val="00000E4A"/>
    <w:rsid w:val="000038FA"/>
    <w:rsid w:val="00005249"/>
    <w:rsid w:val="00007FE5"/>
    <w:rsid w:val="000109B9"/>
    <w:rsid w:val="000243EF"/>
    <w:rsid w:val="00027CA5"/>
    <w:rsid w:val="000301E5"/>
    <w:rsid w:val="0003249F"/>
    <w:rsid w:val="00032D7A"/>
    <w:rsid w:val="000448E6"/>
    <w:rsid w:val="00050FE3"/>
    <w:rsid w:val="000510F0"/>
    <w:rsid w:val="0005393F"/>
    <w:rsid w:val="00053D34"/>
    <w:rsid w:val="00054806"/>
    <w:rsid w:val="000645AB"/>
    <w:rsid w:val="0007071A"/>
    <w:rsid w:val="00070A4E"/>
    <w:rsid w:val="00072DC8"/>
    <w:rsid w:val="00073993"/>
    <w:rsid w:val="0007653D"/>
    <w:rsid w:val="00082091"/>
    <w:rsid w:val="000906B4"/>
    <w:rsid w:val="00095EA8"/>
    <w:rsid w:val="000B52F2"/>
    <w:rsid w:val="000C2581"/>
    <w:rsid w:val="000C3EA1"/>
    <w:rsid w:val="000C6A45"/>
    <w:rsid w:val="000C7658"/>
    <w:rsid w:val="000C7832"/>
    <w:rsid w:val="000D1054"/>
    <w:rsid w:val="000D1D46"/>
    <w:rsid w:val="000D2318"/>
    <w:rsid w:val="000D414B"/>
    <w:rsid w:val="000E0A52"/>
    <w:rsid w:val="000E2EAE"/>
    <w:rsid w:val="000E3026"/>
    <w:rsid w:val="000F1F5E"/>
    <w:rsid w:val="000F5361"/>
    <w:rsid w:val="000F77DE"/>
    <w:rsid w:val="001002C3"/>
    <w:rsid w:val="00101CFC"/>
    <w:rsid w:val="001049F9"/>
    <w:rsid w:val="00104A49"/>
    <w:rsid w:val="00112F96"/>
    <w:rsid w:val="001340AE"/>
    <w:rsid w:val="00134E4D"/>
    <w:rsid w:val="00135B4F"/>
    <w:rsid w:val="0013776F"/>
    <w:rsid w:val="00137D1E"/>
    <w:rsid w:val="0014788F"/>
    <w:rsid w:val="001628DE"/>
    <w:rsid w:val="00170245"/>
    <w:rsid w:val="001739AB"/>
    <w:rsid w:val="001763C5"/>
    <w:rsid w:val="00181D8C"/>
    <w:rsid w:val="001867F7"/>
    <w:rsid w:val="0019055C"/>
    <w:rsid w:val="00196E40"/>
    <w:rsid w:val="001A0CA7"/>
    <w:rsid w:val="001A713E"/>
    <w:rsid w:val="001B1631"/>
    <w:rsid w:val="001B449A"/>
    <w:rsid w:val="001C2D17"/>
    <w:rsid w:val="001C7A9D"/>
    <w:rsid w:val="001C7CBF"/>
    <w:rsid w:val="001E322C"/>
    <w:rsid w:val="001E32B1"/>
    <w:rsid w:val="001F17F9"/>
    <w:rsid w:val="001F199D"/>
    <w:rsid w:val="001F2796"/>
    <w:rsid w:val="001F4457"/>
    <w:rsid w:val="001F5F07"/>
    <w:rsid w:val="002013C8"/>
    <w:rsid w:val="00211FC8"/>
    <w:rsid w:val="00213030"/>
    <w:rsid w:val="0022149F"/>
    <w:rsid w:val="002222A8"/>
    <w:rsid w:val="00222F76"/>
    <w:rsid w:val="0022531F"/>
    <w:rsid w:val="00225637"/>
    <w:rsid w:val="0023592E"/>
    <w:rsid w:val="002428D5"/>
    <w:rsid w:val="00250F5E"/>
    <w:rsid w:val="00253001"/>
    <w:rsid w:val="00261540"/>
    <w:rsid w:val="00261A76"/>
    <w:rsid w:val="00264AD6"/>
    <w:rsid w:val="00265EFB"/>
    <w:rsid w:val="00271AEA"/>
    <w:rsid w:val="00287189"/>
    <w:rsid w:val="00291F1C"/>
    <w:rsid w:val="002963D9"/>
    <w:rsid w:val="0029692F"/>
    <w:rsid w:val="002A5748"/>
    <w:rsid w:val="002A5863"/>
    <w:rsid w:val="002B044D"/>
    <w:rsid w:val="002B530B"/>
    <w:rsid w:val="002B72EB"/>
    <w:rsid w:val="002C5818"/>
    <w:rsid w:val="002C7D41"/>
    <w:rsid w:val="002D0414"/>
    <w:rsid w:val="002E3ACB"/>
    <w:rsid w:val="002F0F8F"/>
    <w:rsid w:val="002F43A0"/>
    <w:rsid w:val="00306991"/>
    <w:rsid w:val="003134AB"/>
    <w:rsid w:val="00314073"/>
    <w:rsid w:val="0031775C"/>
    <w:rsid w:val="00317A48"/>
    <w:rsid w:val="00331203"/>
    <w:rsid w:val="00332873"/>
    <w:rsid w:val="003444B6"/>
    <w:rsid w:val="003574D1"/>
    <w:rsid w:val="0036443E"/>
    <w:rsid w:val="00366D73"/>
    <w:rsid w:val="00372ACB"/>
    <w:rsid w:val="00375ED3"/>
    <w:rsid w:val="0037688E"/>
    <w:rsid w:val="003770F8"/>
    <w:rsid w:val="00377498"/>
    <w:rsid w:val="00377D1F"/>
    <w:rsid w:val="00382B9F"/>
    <w:rsid w:val="00385412"/>
    <w:rsid w:val="00387BE7"/>
    <w:rsid w:val="0039634C"/>
    <w:rsid w:val="00396440"/>
    <w:rsid w:val="003A1E69"/>
    <w:rsid w:val="003A7A6C"/>
    <w:rsid w:val="003B2C7A"/>
    <w:rsid w:val="003B6418"/>
    <w:rsid w:val="003D06C3"/>
    <w:rsid w:val="003D66E4"/>
    <w:rsid w:val="003E6B00"/>
    <w:rsid w:val="003E6CDA"/>
    <w:rsid w:val="003F17DF"/>
    <w:rsid w:val="003F274B"/>
    <w:rsid w:val="003F315A"/>
    <w:rsid w:val="003F3CF2"/>
    <w:rsid w:val="0040136F"/>
    <w:rsid w:val="00402E1A"/>
    <w:rsid w:val="00403645"/>
    <w:rsid w:val="004046F6"/>
    <w:rsid w:val="00406FFF"/>
    <w:rsid w:val="00407675"/>
    <w:rsid w:val="00411C14"/>
    <w:rsid w:val="00417049"/>
    <w:rsid w:val="00422312"/>
    <w:rsid w:val="004257CB"/>
    <w:rsid w:val="0043019F"/>
    <w:rsid w:val="00435893"/>
    <w:rsid w:val="00435ABC"/>
    <w:rsid w:val="00443248"/>
    <w:rsid w:val="0044692A"/>
    <w:rsid w:val="00446A56"/>
    <w:rsid w:val="004545BB"/>
    <w:rsid w:val="00482A2B"/>
    <w:rsid w:val="00484D18"/>
    <w:rsid w:val="004951F3"/>
    <w:rsid w:val="004A00D1"/>
    <w:rsid w:val="004B5B98"/>
    <w:rsid w:val="004C4286"/>
    <w:rsid w:val="004C44E6"/>
    <w:rsid w:val="004C6C6E"/>
    <w:rsid w:val="004E1EB2"/>
    <w:rsid w:val="004E2974"/>
    <w:rsid w:val="004E3568"/>
    <w:rsid w:val="004F1050"/>
    <w:rsid w:val="004F25B3"/>
    <w:rsid w:val="004F6688"/>
    <w:rsid w:val="00501495"/>
    <w:rsid w:val="00516907"/>
    <w:rsid w:val="005200D1"/>
    <w:rsid w:val="00520EDE"/>
    <w:rsid w:val="0053464C"/>
    <w:rsid w:val="00541600"/>
    <w:rsid w:val="00542698"/>
    <w:rsid w:val="005455FE"/>
    <w:rsid w:val="0055011C"/>
    <w:rsid w:val="00552D8B"/>
    <w:rsid w:val="00553EA6"/>
    <w:rsid w:val="00554B88"/>
    <w:rsid w:val="00555923"/>
    <w:rsid w:val="00563048"/>
    <w:rsid w:val="00570680"/>
    <w:rsid w:val="00580671"/>
    <w:rsid w:val="0058157E"/>
    <w:rsid w:val="00584277"/>
    <w:rsid w:val="00592AFA"/>
    <w:rsid w:val="005B0D05"/>
    <w:rsid w:val="005B4B22"/>
    <w:rsid w:val="005C0484"/>
    <w:rsid w:val="005C0F57"/>
    <w:rsid w:val="005C28C5"/>
    <w:rsid w:val="005C561E"/>
    <w:rsid w:val="005D1ECE"/>
    <w:rsid w:val="005E14CB"/>
    <w:rsid w:val="0060047B"/>
    <w:rsid w:val="006131DF"/>
    <w:rsid w:val="00616C21"/>
    <w:rsid w:val="0063102F"/>
    <w:rsid w:val="00632D30"/>
    <w:rsid w:val="006360DB"/>
    <w:rsid w:val="0064072D"/>
    <w:rsid w:val="006460FD"/>
    <w:rsid w:val="0065347C"/>
    <w:rsid w:val="006601AB"/>
    <w:rsid w:val="0067676D"/>
    <w:rsid w:val="00681515"/>
    <w:rsid w:val="00685233"/>
    <w:rsid w:val="0069058C"/>
    <w:rsid w:val="00694F21"/>
    <w:rsid w:val="006A4C40"/>
    <w:rsid w:val="006B369F"/>
    <w:rsid w:val="006B36EB"/>
    <w:rsid w:val="006C265F"/>
    <w:rsid w:val="006C34DB"/>
    <w:rsid w:val="006D02BC"/>
    <w:rsid w:val="006D58B6"/>
    <w:rsid w:val="006D6DAB"/>
    <w:rsid w:val="006D7D17"/>
    <w:rsid w:val="006E1408"/>
    <w:rsid w:val="006F236F"/>
    <w:rsid w:val="006F2595"/>
    <w:rsid w:val="006F34AD"/>
    <w:rsid w:val="00700158"/>
    <w:rsid w:val="00705056"/>
    <w:rsid w:val="00710A45"/>
    <w:rsid w:val="0071404B"/>
    <w:rsid w:val="00716D6A"/>
    <w:rsid w:val="00726627"/>
    <w:rsid w:val="0072730B"/>
    <w:rsid w:val="00730C62"/>
    <w:rsid w:val="00734AF5"/>
    <w:rsid w:val="007436A9"/>
    <w:rsid w:val="00743755"/>
    <w:rsid w:val="00747C76"/>
    <w:rsid w:val="00750462"/>
    <w:rsid w:val="007505E4"/>
    <w:rsid w:val="00751FE1"/>
    <w:rsid w:val="007537D8"/>
    <w:rsid w:val="00756CF6"/>
    <w:rsid w:val="0075784B"/>
    <w:rsid w:val="00761C92"/>
    <w:rsid w:val="00762EB4"/>
    <w:rsid w:val="00770C23"/>
    <w:rsid w:val="00772565"/>
    <w:rsid w:val="007734A5"/>
    <w:rsid w:val="007802E1"/>
    <w:rsid w:val="00780D06"/>
    <w:rsid w:val="00786647"/>
    <w:rsid w:val="00787037"/>
    <w:rsid w:val="00790E58"/>
    <w:rsid w:val="00793841"/>
    <w:rsid w:val="00793FEA"/>
    <w:rsid w:val="007B1AFF"/>
    <w:rsid w:val="007B451E"/>
    <w:rsid w:val="007B749E"/>
    <w:rsid w:val="007C0558"/>
    <w:rsid w:val="007D631A"/>
    <w:rsid w:val="007D7717"/>
    <w:rsid w:val="007D78B4"/>
    <w:rsid w:val="007E2F91"/>
    <w:rsid w:val="007F026E"/>
    <w:rsid w:val="007F7A03"/>
    <w:rsid w:val="00800B18"/>
    <w:rsid w:val="008028D8"/>
    <w:rsid w:val="00812676"/>
    <w:rsid w:val="00812D1E"/>
    <w:rsid w:val="008211B6"/>
    <w:rsid w:val="00824011"/>
    <w:rsid w:val="008255E8"/>
    <w:rsid w:val="008302AE"/>
    <w:rsid w:val="00844E09"/>
    <w:rsid w:val="00845F65"/>
    <w:rsid w:val="00847FA9"/>
    <w:rsid w:val="008522A1"/>
    <w:rsid w:val="008559E8"/>
    <w:rsid w:val="008568A6"/>
    <w:rsid w:val="00860AB2"/>
    <w:rsid w:val="00866FD6"/>
    <w:rsid w:val="00874CDA"/>
    <w:rsid w:val="0088413F"/>
    <w:rsid w:val="00894B7E"/>
    <w:rsid w:val="00895265"/>
    <w:rsid w:val="008A3881"/>
    <w:rsid w:val="008B7D6F"/>
    <w:rsid w:val="008C1ECA"/>
    <w:rsid w:val="008C2BBE"/>
    <w:rsid w:val="008C67A9"/>
    <w:rsid w:val="008D21FD"/>
    <w:rsid w:val="008D7948"/>
    <w:rsid w:val="008D7F5E"/>
    <w:rsid w:val="008E5B45"/>
    <w:rsid w:val="008F4B24"/>
    <w:rsid w:val="009005E6"/>
    <w:rsid w:val="00904962"/>
    <w:rsid w:val="009051DF"/>
    <w:rsid w:val="009108F4"/>
    <w:rsid w:val="009129A6"/>
    <w:rsid w:val="0091720B"/>
    <w:rsid w:val="00925BBA"/>
    <w:rsid w:val="0092786F"/>
    <w:rsid w:val="00930EFC"/>
    <w:rsid w:val="00933DF1"/>
    <w:rsid w:val="0095785F"/>
    <w:rsid w:val="00960394"/>
    <w:rsid w:val="00966837"/>
    <w:rsid w:val="00966BE3"/>
    <w:rsid w:val="00970038"/>
    <w:rsid w:val="0097082E"/>
    <w:rsid w:val="009743B5"/>
    <w:rsid w:val="009807B4"/>
    <w:rsid w:val="009826BD"/>
    <w:rsid w:val="00985F85"/>
    <w:rsid w:val="009A1914"/>
    <w:rsid w:val="009A3B7F"/>
    <w:rsid w:val="009A6813"/>
    <w:rsid w:val="009A6A10"/>
    <w:rsid w:val="009B1472"/>
    <w:rsid w:val="009B6C85"/>
    <w:rsid w:val="009D063C"/>
    <w:rsid w:val="009D07FB"/>
    <w:rsid w:val="009D1F4C"/>
    <w:rsid w:val="009E0084"/>
    <w:rsid w:val="009E30C9"/>
    <w:rsid w:val="009F4472"/>
    <w:rsid w:val="00A01C33"/>
    <w:rsid w:val="00A0780F"/>
    <w:rsid w:val="00A14304"/>
    <w:rsid w:val="00A20279"/>
    <w:rsid w:val="00A22949"/>
    <w:rsid w:val="00A24806"/>
    <w:rsid w:val="00A25F2E"/>
    <w:rsid w:val="00A327ED"/>
    <w:rsid w:val="00A3293F"/>
    <w:rsid w:val="00A33794"/>
    <w:rsid w:val="00A37175"/>
    <w:rsid w:val="00A43BFF"/>
    <w:rsid w:val="00A64E41"/>
    <w:rsid w:val="00A67D8B"/>
    <w:rsid w:val="00A74954"/>
    <w:rsid w:val="00A76C72"/>
    <w:rsid w:val="00A80081"/>
    <w:rsid w:val="00A825B3"/>
    <w:rsid w:val="00A84803"/>
    <w:rsid w:val="00A85172"/>
    <w:rsid w:val="00A85668"/>
    <w:rsid w:val="00A938CB"/>
    <w:rsid w:val="00A97C49"/>
    <w:rsid w:val="00AA0BCC"/>
    <w:rsid w:val="00AA164B"/>
    <w:rsid w:val="00AA3A68"/>
    <w:rsid w:val="00AA42D4"/>
    <w:rsid w:val="00AA78AB"/>
    <w:rsid w:val="00AB2BF0"/>
    <w:rsid w:val="00AC1AA2"/>
    <w:rsid w:val="00AC1F00"/>
    <w:rsid w:val="00AD63FE"/>
    <w:rsid w:val="00AE0043"/>
    <w:rsid w:val="00AE5EAF"/>
    <w:rsid w:val="00AE77FF"/>
    <w:rsid w:val="00AF39C5"/>
    <w:rsid w:val="00AF66DB"/>
    <w:rsid w:val="00AF7780"/>
    <w:rsid w:val="00B0175C"/>
    <w:rsid w:val="00B0477D"/>
    <w:rsid w:val="00B1079A"/>
    <w:rsid w:val="00B10ABA"/>
    <w:rsid w:val="00B129F8"/>
    <w:rsid w:val="00B1356F"/>
    <w:rsid w:val="00B224A7"/>
    <w:rsid w:val="00B23B7C"/>
    <w:rsid w:val="00B2440D"/>
    <w:rsid w:val="00B3648A"/>
    <w:rsid w:val="00B36500"/>
    <w:rsid w:val="00B4321E"/>
    <w:rsid w:val="00B43F28"/>
    <w:rsid w:val="00B475F7"/>
    <w:rsid w:val="00B503B0"/>
    <w:rsid w:val="00B55736"/>
    <w:rsid w:val="00B55DD4"/>
    <w:rsid w:val="00B56680"/>
    <w:rsid w:val="00B6012B"/>
    <w:rsid w:val="00B71496"/>
    <w:rsid w:val="00B724E8"/>
    <w:rsid w:val="00B750DD"/>
    <w:rsid w:val="00B750FA"/>
    <w:rsid w:val="00B77653"/>
    <w:rsid w:val="00B83B16"/>
    <w:rsid w:val="00B869D9"/>
    <w:rsid w:val="00B87225"/>
    <w:rsid w:val="00B909CE"/>
    <w:rsid w:val="00B92201"/>
    <w:rsid w:val="00B9300F"/>
    <w:rsid w:val="00B932AB"/>
    <w:rsid w:val="00BA53C4"/>
    <w:rsid w:val="00BB1216"/>
    <w:rsid w:val="00BB2222"/>
    <w:rsid w:val="00BB39B4"/>
    <w:rsid w:val="00BC014C"/>
    <w:rsid w:val="00BD019A"/>
    <w:rsid w:val="00BD7414"/>
    <w:rsid w:val="00BE4EC7"/>
    <w:rsid w:val="00BE4FD0"/>
    <w:rsid w:val="00BE7F9A"/>
    <w:rsid w:val="00BF2F0B"/>
    <w:rsid w:val="00BF3BCD"/>
    <w:rsid w:val="00BF53D2"/>
    <w:rsid w:val="00C10A67"/>
    <w:rsid w:val="00C13661"/>
    <w:rsid w:val="00C138D1"/>
    <w:rsid w:val="00C17CD2"/>
    <w:rsid w:val="00C226CA"/>
    <w:rsid w:val="00C27A6B"/>
    <w:rsid w:val="00C3126F"/>
    <w:rsid w:val="00C32B4B"/>
    <w:rsid w:val="00C33355"/>
    <w:rsid w:val="00C33606"/>
    <w:rsid w:val="00C36B41"/>
    <w:rsid w:val="00C413DA"/>
    <w:rsid w:val="00C41A4C"/>
    <w:rsid w:val="00C44C79"/>
    <w:rsid w:val="00C50728"/>
    <w:rsid w:val="00C529A3"/>
    <w:rsid w:val="00C5369A"/>
    <w:rsid w:val="00C55B98"/>
    <w:rsid w:val="00C64941"/>
    <w:rsid w:val="00C66894"/>
    <w:rsid w:val="00C67B3C"/>
    <w:rsid w:val="00C72B85"/>
    <w:rsid w:val="00C805EF"/>
    <w:rsid w:val="00C817D0"/>
    <w:rsid w:val="00C82913"/>
    <w:rsid w:val="00C85A4F"/>
    <w:rsid w:val="00C87AB0"/>
    <w:rsid w:val="00C907A0"/>
    <w:rsid w:val="00C91D31"/>
    <w:rsid w:val="00C97D15"/>
    <w:rsid w:val="00CA0A0C"/>
    <w:rsid w:val="00CA4033"/>
    <w:rsid w:val="00CA5BA5"/>
    <w:rsid w:val="00CB3EA5"/>
    <w:rsid w:val="00CC202F"/>
    <w:rsid w:val="00CC540C"/>
    <w:rsid w:val="00CC5D9C"/>
    <w:rsid w:val="00CC71A7"/>
    <w:rsid w:val="00CD07C8"/>
    <w:rsid w:val="00CD204F"/>
    <w:rsid w:val="00CD4FA1"/>
    <w:rsid w:val="00CE365B"/>
    <w:rsid w:val="00D02191"/>
    <w:rsid w:val="00D02CD4"/>
    <w:rsid w:val="00D02E41"/>
    <w:rsid w:val="00D10B4D"/>
    <w:rsid w:val="00D165DD"/>
    <w:rsid w:val="00D16BF7"/>
    <w:rsid w:val="00D42371"/>
    <w:rsid w:val="00D42573"/>
    <w:rsid w:val="00D44590"/>
    <w:rsid w:val="00D46296"/>
    <w:rsid w:val="00D50584"/>
    <w:rsid w:val="00D50AFB"/>
    <w:rsid w:val="00D51BDF"/>
    <w:rsid w:val="00D5257A"/>
    <w:rsid w:val="00D56B83"/>
    <w:rsid w:val="00D5757F"/>
    <w:rsid w:val="00D60FC9"/>
    <w:rsid w:val="00D732A5"/>
    <w:rsid w:val="00D75D63"/>
    <w:rsid w:val="00D87627"/>
    <w:rsid w:val="00D92D74"/>
    <w:rsid w:val="00D966E9"/>
    <w:rsid w:val="00D97258"/>
    <w:rsid w:val="00D97C82"/>
    <w:rsid w:val="00DA1ADD"/>
    <w:rsid w:val="00DA4270"/>
    <w:rsid w:val="00DA42B2"/>
    <w:rsid w:val="00DB10BF"/>
    <w:rsid w:val="00DB4766"/>
    <w:rsid w:val="00DB6AB8"/>
    <w:rsid w:val="00DB7B4B"/>
    <w:rsid w:val="00DC47AC"/>
    <w:rsid w:val="00DC6DD5"/>
    <w:rsid w:val="00DC7F3C"/>
    <w:rsid w:val="00DD0B1C"/>
    <w:rsid w:val="00DD7840"/>
    <w:rsid w:val="00DE1AF1"/>
    <w:rsid w:val="00DF1AB5"/>
    <w:rsid w:val="00E0334D"/>
    <w:rsid w:val="00E12FDC"/>
    <w:rsid w:val="00E14CD6"/>
    <w:rsid w:val="00E2512C"/>
    <w:rsid w:val="00E32505"/>
    <w:rsid w:val="00E37FD5"/>
    <w:rsid w:val="00E4259A"/>
    <w:rsid w:val="00E43937"/>
    <w:rsid w:val="00E4682A"/>
    <w:rsid w:val="00E5634A"/>
    <w:rsid w:val="00E56A20"/>
    <w:rsid w:val="00E578C6"/>
    <w:rsid w:val="00E6118D"/>
    <w:rsid w:val="00E63C36"/>
    <w:rsid w:val="00E64D02"/>
    <w:rsid w:val="00E664AB"/>
    <w:rsid w:val="00E71102"/>
    <w:rsid w:val="00E72C6D"/>
    <w:rsid w:val="00E75C66"/>
    <w:rsid w:val="00E771A1"/>
    <w:rsid w:val="00E81E4E"/>
    <w:rsid w:val="00E860B5"/>
    <w:rsid w:val="00E96B4D"/>
    <w:rsid w:val="00EA1181"/>
    <w:rsid w:val="00EA3AC5"/>
    <w:rsid w:val="00EB4AF7"/>
    <w:rsid w:val="00EC0738"/>
    <w:rsid w:val="00EC078A"/>
    <w:rsid w:val="00EC19D8"/>
    <w:rsid w:val="00EC1AE3"/>
    <w:rsid w:val="00EC2CEA"/>
    <w:rsid w:val="00EC4C15"/>
    <w:rsid w:val="00ED1B81"/>
    <w:rsid w:val="00ED30D6"/>
    <w:rsid w:val="00ED44A0"/>
    <w:rsid w:val="00EE3D73"/>
    <w:rsid w:val="00EE59CD"/>
    <w:rsid w:val="00EE6501"/>
    <w:rsid w:val="00EF04A4"/>
    <w:rsid w:val="00F07EEA"/>
    <w:rsid w:val="00F10450"/>
    <w:rsid w:val="00F31688"/>
    <w:rsid w:val="00F31AE6"/>
    <w:rsid w:val="00F377E4"/>
    <w:rsid w:val="00F402B1"/>
    <w:rsid w:val="00F406AB"/>
    <w:rsid w:val="00F41BA1"/>
    <w:rsid w:val="00F437FD"/>
    <w:rsid w:val="00F459A0"/>
    <w:rsid w:val="00F476B5"/>
    <w:rsid w:val="00F5248E"/>
    <w:rsid w:val="00F552D3"/>
    <w:rsid w:val="00F56F7D"/>
    <w:rsid w:val="00F756A6"/>
    <w:rsid w:val="00F84136"/>
    <w:rsid w:val="00F902F9"/>
    <w:rsid w:val="00FA5108"/>
    <w:rsid w:val="00FB5F79"/>
    <w:rsid w:val="00FC2C9F"/>
    <w:rsid w:val="00FC397E"/>
    <w:rsid w:val="00FD161B"/>
    <w:rsid w:val="00FD2177"/>
    <w:rsid w:val="00FD258B"/>
    <w:rsid w:val="00FD5A6E"/>
    <w:rsid w:val="00FD65FF"/>
    <w:rsid w:val="00FE161F"/>
    <w:rsid w:val="00FE260E"/>
    <w:rsid w:val="00FE2D06"/>
    <w:rsid w:val="00FE3E27"/>
    <w:rsid w:val="00FE53D6"/>
    <w:rsid w:val="00FE6BB6"/>
    <w:rsid w:val="00FE6FF9"/>
    <w:rsid w:val="00FE7610"/>
    <w:rsid w:val="00FF30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o:shapelayout v:ext="edit">
      <o:idmap v:ext="edit" data="1"/>
    </o:shapelayout>
  </w:shapeDefaults>
  <w:decimalSymbol w:val="."/>
  <w:listSeparator w:val=","/>
  <w14:docId w14:val="4BB5FBB2"/>
  <w15:docId w15:val="{5D4CEA36-F76D-462B-A320-54CFEE034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53C4"/>
    <w:rPr>
      <w:sz w:val="24"/>
      <w:lang w:eastAsia="en-US"/>
    </w:rPr>
  </w:style>
  <w:style w:type="paragraph" w:styleId="Heading1">
    <w:name w:val="heading 1"/>
    <w:basedOn w:val="Normal"/>
    <w:next w:val="Normal"/>
    <w:qFormat/>
    <w:rsid w:val="00BA53C4"/>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A53C4"/>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A53C4"/>
    <w:pPr>
      <w:keepNext/>
      <w:spacing w:before="140"/>
      <w:outlineLvl w:val="2"/>
    </w:pPr>
    <w:rPr>
      <w:b/>
    </w:rPr>
  </w:style>
  <w:style w:type="paragraph" w:styleId="Heading4">
    <w:name w:val="heading 4"/>
    <w:basedOn w:val="Normal"/>
    <w:next w:val="Normal"/>
    <w:qFormat/>
    <w:rsid w:val="00BA53C4"/>
    <w:pPr>
      <w:keepNext/>
      <w:spacing w:before="240" w:after="60"/>
      <w:outlineLvl w:val="3"/>
    </w:pPr>
    <w:rPr>
      <w:rFonts w:ascii="Arial" w:hAnsi="Arial"/>
      <w:b/>
      <w:bCs/>
      <w:sz w:val="22"/>
      <w:szCs w:val="28"/>
    </w:rPr>
  </w:style>
  <w:style w:type="paragraph" w:styleId="Heading5">
    <w:name w:val="heading 5"/>
    <w:basedOn w:val="Normal"/>
    <w:next w:val="Normal"/>
    <w:qFormat/>
    <w:rsid w:val="001867F7"/>
    <w:pPr>
      <w:numPr>
        <w:ilvl w:val="4"/>
        <w:numId w:val="8"/>
      </w:numPr>
      <w:spacing w:before="240" w:after="60"/>
      <w:outlineLvl w:val="4"/>
    </w:pPr>
    <w:rPr>
      <w:sz w:val="22"/>
    </w:rPr>
  </w:style>
  <w:style w:type="paragraph" w:styleId="Heading6">
    <w:name w:val="heading 6"/>
    <w:basedOn w:val="Normal"/>
    <w:next w:val="Normal"/>
    <w:qFormat/>
    <w:rsid w:val="001867F7"/>
    <w:pPr>
      <w:numPr>
        <w:ilvl w:val="5"/>
        <w:numId w:val="8"/>
      </w:numPr>
      <w:spacing w:before="240" w:after="60"/>
      <w:outlineLvl w:val="5"/>
    </w:pPr>
    <w:rPr>
      <w:i/>
      <w:sz w:val="22"/>
    </w:rPr>
  </w:style>
  <w:style w:type="paragraph" w:styleId="Heading7">
    <w:name w:val="heading 7"/>
    <w:basedOn w:val="Normal"/>
    <w:next w:val="Normal"/>
    <w:qFormat/>
    <w:rsid w:val="001867F7"/>
    <w:pPr>
      <w:numPr>
        <w:ilvl w:val="6"/>
        <w:numId w:val="8"/>
      </w:numPr>
      <w:spacing w:before="240" w:after="60"/>
      <w:outlineLvl w:val="6"/>
    </w:pPr>
    <w:rPr>
      <w:rFonts w:ascii="Arial" w:hAnsi="Arial"/>
      <w:sz w:val="20"/>
    </w:rPr>
  </w:style>
  <w:style w:type="paragraph" w:styleId="Heading8">
    <w:name w:val="heading 8"/>
    <w:basedOn w:val="Normal"/>
    <w:next w:val="Normal"/>
    <w:qFormat/>
    <w:rsid w:val="001867F7"/>
    <w:pPr>
      <w:numPr>
        <w:ilvl w:val="7"/>
        <w:numId w:val="8"/>
      </w:numPr>
      <w:spacing w:before="240" w:after="60"/>
      <w:outlineLvl w:val="7"/>
    </w:pPr>
    <w:rPr>
      <w:rFonts w:ascii="Arial" w:hAnsi="Arial"/>
      <w:i/>
      <w:sz w:val="20"/>
    </w:rPr>
  </w:style>
  <w:style w:type="paragraph" w:styleId="Heading9">
    <w:name w:val="heading 9"/>
    <w:basedOn w:val="Normal"/>
    <w:next w:val="Normal"/>
    <w:qFormat/>
    <w:rsid w:val="001867F7"/>
    <w:pPr>
      <w:numPr>
        <w:ilvl w:val="8"/>
        <w:numId w:val="8"/>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A53C4"/>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A53C4"/>
  </w:style>
  <w:style w:type="paragraph" w:customStyle="1" w:styleId="00ClientCover">
    <w:name w:val="00ClientCover"/>
    <w:basedOn w:val="Normal"/>
    <w:rsid w:val="00BA53C4"/>
  </w:style>
  <w:style w:type="paragraph" w:customStyle="1" w:styleId="02Text">
    <w:name w:val="02Text"/>
    <w:basedOn w:val="Normal"/>
    <w:rsid w:val="00BA53C4"/>
  </w:style>
  <w:style w:type="paragraph" w:customStyle="1" w:styleId="BillBasic">
    <w:name w:val="BillBasic"/>
    <w:rsid w:val="00BA53C4"/>
    <w:pPr>
      <w:spacing w:before="140"/>
      <w:jc w:val="both"/>
    </w:pPr>
    <w:rPr>
      <w:sz w:val="24"/>
      <w:lang w:eastAsia="en-US"/>
    </w:rPr>
  </w:style>
  <w:style w:type="paragraph" w:styleId="Header">
    <w:name w:val="header"/>
    <w:basedOn w:val="Normal"/>
    <w:link w:val="HeaderChar"/>
    <w:rsid w:val="00BA53C4"/>
    <w:pPr>
      <w:tabs>
        <w:tab w:val="center" w:pos="4153"/>
        <w:tab w:val="right" w:pos="8306"/>
      </w:tabs>
    </w:pPr>
  </w:style>
  <w:style w:type="paragraph" w:styleId="Footer">
    <w:name w:val="footer"/>
    <w:basedOn w:val="Normal"/>
    <w:link w:val="FooterChar"/>
    <w:rsid w:val="00BA53C4"/>
    <w:pPr>
      <w:spacing w:before="120" w:line="240" w:lineRule="exact"/>
    </w:pPr>
    <w:rPr>
      <w:rFonts w:ascii="Arial" w:hAnsi="Arial"/>
      <w:sz w:val="18"/>
    </w:rPr>
  </w:style>
  <w:style w:type="paragraph" w:customStyle="1" w:styleId="Billname">
    <w:name w:val="Billname"/>
    <w:basedOn w:val="Normal"/>
    <w:rsid w:val="00BA53C4"/>
    <w:pPr>
      <w:spacing w:before="1220"/>
    </w:pPr>
    <w:rPr>
      <w:rFonts w:ascii="Arial" w:hAnsi="Arial"/>
      <w:b/>
      <w:sz w:val="40"/>
    </w:rPr>
  </w:style>
  <w:style w:type="paragraph" w:customStyle="1" w:styleId="BillBasicHeading">
    <w:name w:val="BillBasicHeading"/>
    <w:basedOn w:val="BillBasic"/>
    <w:rsid w:val="00BA53C4"/>
    <w:pPr>
      <w:keepNext/>
      <w:tabs>
        <w:tab w:val="left" w:pos="2600"/>
      </w:tabs>
      <w:jc w:val="left"/>
    </w:pPr>
    <w:rPr>
      <w:rFonts w:ascii="Arial" w:hAnsi="Arial"/>
      <w:b/>
    </w:rPr>
  </w:style>
  <w:style w:type="paragraph" w:customStyle="1" w:styleId="EnactingWordsRules">
    <w:name w:val="EnactingWordsRules"/>
    <w:basedOn w:val="EnactingWords"/>
    <w:rsid w:val="00BA53C4"/>
    <w:pPr>
      <w:spacing w:before="240"/>
    </w:pPr>
  </w:style>
  <w:style w:type="paragraph" w:customStyle="1" w:styleId="EnactingWords">
    <w:name w:val="EnactingWords"/>
    <w:basedOn w:val="BillBasic"/>
    <w:rsid w:val="00BA53C4"/>
    <w:pPr>
      <w:spacing w:before="120"/>
    </w:pPr>
  </w:style>
  <w:style w:type="paragraph" w:customStyle="1" w:styleId="BillCrest">
    <w:name w:val="Bill Crest"/>
    <w:basedOn w:val="Normal"/>
    <w:next w:val="Normal"/>
    <w:rsid w:val="00BA53C4"/>
    <w:pPr>
      <w:tabs>
        <w:tab w:val="center" w:pos="3160"/>
      </w:tabs>
      <w:spacing w:after="60"/>
    </w:pPr>
    <w:rPr>
      <w:sz w:val="216"/>
    </w:rPr>
  </w:style>
  <w:style w:type="paragraph" w:customStyle="1" w:styleId="Amain">
    <w:name w:val="A main"/>
    <w:basedOn w:val="BillBasic"/>
    <w:rsid w:val="00BA53C4"/>
    <w:pPr>
      <w:tabs>
        <w:tab w:val="right" w:pos="900"/>
        <w:tab w:val="left" w:pos="1100"/>
      </w:tabs>
      <w:ind w:left="1100" w:hanging="1100"/>
      <w:outlineLvl w:val="5"/>
    </w:pPr>
  </w:style>
  <w:style w:type="paragraph" w:customStyle="1" w:styleId="Amainreturn">
    <w:name w:val="A main return"/>
    <w:basedOn w:val="BillBasic"/>
    <w:rsid w:val="00BA53C4"/>
    <w:pPr>
      <w:ind w:left="1100"/>
    </w:pPr>
  </w:style>
  <w:style w:type="paragraph" w:customStyle="1" w:styleId="Apara">
    <w:name w:val="A para"/>
    <w:basedOn w:val="BillBasic"/>
    <w:rsid w:val="00BA53C4"/>
    <w:pPr>
      <w:tabs>
        <w:tab w:val="right" w:pos="1400"/>
        <w:tab w:val="left" w:pos="1600"/>
      </w:tabs>
      <w:ind w:left="1600" w:hanging="1600"/>
      <w:outlineLvl w:val="6"/>
    </w:pPr>
  </w:style>
  <w:style w:type="paragraph" w:customStyle="1" w:styleId="Asubpara">
    <w:name w:val="A subpara"/>
    <w:basedOn w:val="BillBasic"/>
    <w:rsid w:val="00BA53C4"/>
    <w:pPr>
      <w:tabs>
        <w:tab w:val="right" w:pos="1900"/>
        <w:tab w:val="left" w:pos="2100"/>
      </w:tabs>
      <w:ind w:left="2100" w:hanging="2100"/>
      <w:outlineLvl w:val="7"/>
    </w:pPr>
  </w:style>
  <w:style w:type="paragraph" w:customStyle="1" w:styleId="Asubsubpara">
    <w:name w:val="A subsubpara"/>
    <w:basedOn w:val="BillBasic"/>
    <w:rsid w:val="00BA53C4"/>
    <w:pPr>
      <w:tabs>
        <w:tab w:val="right" w:pos="2400"/>
        <w:tab w:val="left" w:pos="2600"/>
      </w:tabs>
      <w:ind w:left="2600" w:hanging="2600"/>
      <w:outlineLvl w:val="8"/>
    </w:pPr>
  </w:style>
  <w:style w:type="paragraph" w:customStyle="1" w:styleId="aDef">
    <w:name w:val="aDef"/>
    <w:basedOn w:val="BillBasic"/>
    <w:rsid w:val="00BA53C4"/>
    <w:pPr>
      <w:ind w:left="1100"/>
    </w:pPr>
  </w:style>
  <w:style w:type="paragraph" w:customStyle="1" w:styleId="aExamHead">
    <w:name w:val="aExam Head"/>
    <w:basedOn w:val="BillBasicHeading"/>
    <w:next w:val="aExam"/>
    <w:rsid w:val="00BA53C4"/>
    <w:pPr>
      <w:tabs>
        <w:tab w:val="clear" w:pos="2600"/>
      </w:tabs>
      <w:ind w:left="1100"/>
    </w:pPr>
    <w:rPr>
      <w:sz w:val="18"/>
    </w:rPr>
  </w:style>
  <w:style w:type="paragraph" w:customStyle="1" w:styleId="aExam">
    <w:name w:val="aExam"/>
    <w:basedOn w:val="aNote"/>
    <w:rsid w:val="00BA53C4"/>
    <w:pPr>
      <w:spacing w:before="60"/>
      <w:ind w:left="1100" w:firstLine="0"/>
    </w:pPr>
  </w:style>
  <w:style w:type="paragraph" w:customStyle="1" w:styleId="aNote">
    <w:name w:val="aNote"/>
    <w:basedOn w:val="BillBasic"/>
    <w:link w:val="aNoteChar"/>
    <w:rsid w:val="00BA53C4"/>
    <w:pPr>
      <w:ind w:left="1900" w:hanging="800"/>
    </w:pPr>
    <w:rPr>
      <w:sz w:val="20"/>
    </w:rPr>
  </w:style>
  <w:style w:type="paragraph" w:customStyle="1" w:styleId="HeaderEven">
    <w:name w:val="HeaderEven"/>
    <w:basedOn w:val="Normal"/>
    <w:rsid w:val="00BA53C4"/>
    <w:rPr>
      <w:rFonts w:ascii="Arial" w:hAnsi="Arial"/>
      <w:sz w:val="18"/>
    </w:rPr>
  </w:style>
  <w:style w:type="paragraph" w:customStyle="1" w:styleId="HeaderEven6">
    <w:name w:val="HeaderEven6"/>
    <w:basedOn w:val="HeaderEven"/>
    <w:rsid w:val="00BA53C4"/>
    <w:pPr>
      <w:spacing w:before="120" w:after="60"/>
    </w:pPr>
  </w:style>
  <w:style w:type="paragraph" w:customStyle="1" w:styleId="HeaderOdd6">
    <w:name w:val="HeaderOdd6"/>
    <w:basedOn w:val="HeaderEven6"/>
    <w:rsid w:val="00BA53C4"/>
    <w:pPr>
      <w:jc w:val="right"/>
    </w:pPr>
  </w:style>
  <w:style w:type="paragraph" w:customStyle="1" w:styleId="HeaderOdd">
    <w:name w:val="HeaderOdd"/>
    <w:basedOn w:val="HeaderEven"/>
    <w:rsid w:val="00BA53C4"/>
    <w:pPr>
      <w:jc w:val="right"/>
    </w:pPr>
  </w:style>
  <w:style w:type="paragraph" w:customStyle="1" w:styleId="BillNo">
    <w:name w:val="BillNo"/>
    <w:basedOn w:val="BillBasicHeading"/>
    <w:rsid w:val="00BA53C4"/>
    <w:pPr>
      <w:keepNext w:val="0"/>
      <w:spacing w:before="240"/>
      <w:jc w:val="both"/>
    </w:pPr>
  </w:style>
  <w:style w:type="paragraph" w:customStyle="1" w:styleId="N-TOCheading">
    <w:name w:val="N-TOCheading"/>
    <w:basedOn w:val="BillBasicHeading"/>
    <w:next w:val="N-9pt"/>
    <w:rsid w:val="00BA53C4"/>
    <w:pPr>
      <w:pBdr>
        <w:bottom w:val="single" w:sz="4" w:space="1" w:color="auto"/>
      </w:pBdr>
      <w:spacing w:before="800"/>
    </w:pPr>
    <w:rPr>
      <w:sz w:val="32"/>
    </w:rPr>
  </w:style>
  <w:style w:type="paragraph" w:customStyle="1" w:styleId="N-9pt">
    <w:name w:val="N-9pt"/>
    <w:basedOn w:val="BillBasic"/>
    <w:next w:val="BillBasic"/>
    <w:rsid w:val="00BA53C4"/>
    <w:pPr>
      <w:keepNext/>
      <w:tabs>
        <w:tab w:val="right" w:pos="7707"/>
      </w:tabs>
      <w:spacing w:before="120"/>
    </w:pPr>
    <w:rPr>
      <w:rFonts w:ascii="Arial" w:hAnsi="Arial"/>
      <w:sz w:val="18"/>
    </w:rPr>
  </w:style>
  <w:style w:type="paragraph" w:customStyle="1" w:styleId="N-14pt">
    <w:name w:val="N-14pt"/>
    <w:basedOn w:val="BillBasic"/>
    <w:rsid w:val="00BA53C4"/>
    <w:pPr>
      <w:spacing w:before="0"/>
    </w:pPr>
    <w:rPr>
      <w:b/>
      <w:sz w:val="28"/>
    </w:rPr>
  </w:style>
  <w:style w:type="paragraph" w:customStyle="1" w:styleId="N-16pt">
    <w:name w:val="N-16pt"/>
    <w:basedOn w:val="BillBasic"/>
    <w:rsid w:val="00BA53C4"/>
    <w:pPr>
      <w:spacing w:before="800"/>
    </w:pPr>
    <w:rPr>
      <w:b/>
      <w:sz w:val="32"/>
    </w:rPr>
  </w:style>
  <w:style w:type="paragraph" w:customStyle="1" w:styleId="N-line3">
    <w:name w:val="N-line3"/>
    <w:basedOn w:val="BillBasic"/>
    <w:next w:val="BillBasic"/>
    <w:rsid w:val="00BA53C4"/>
    <w:pPr>
      <w:pBdr>
        <w:bottom w:val="single" w:sz="12" w:space="1" w:color="auto"/>
      </w:pBdr>
      <w:spacing w:before="60"/>
    </w:pPr>
  </w:style>
  <w:style w:type="paragraph" w:customStyle="1" w:styleId="Comment">
    <w:name w:val="Comment"/>
    <w:basedOn w:val="BillBasic"/>
    <w:rsid w:val="00BA53C4"/>
    <w:pPr>
      <w:tabs>
        <w:tab w:val="left" w:pos="1800"/>
      </w:tabs>
      <w:ind w:left="1300"/>
      <w:jc w:val="left"/>
    </w:pPr>
    <w:rPr>
      <w:b/>
      <w:sz w:val="18"/>
    </w:rPr>
  </w:style>
  <w:style w:type="paragraph" w:customStyle="1" w:styleId="FooterInfo">
    <w:name w:val="FooterInfo"/>
    <w:basedOn w:val="Normal"/>
    <w:rsid w:val="00BA53C4"/>
    <w:pPr>
      <w:tabs>
        <w:tab w:val="right" w:pos="7707"/>
      </w:tabs>
    </w:pPr>
    <w:rPr>
      <w:rFonts w:ascii="Arial" w:hAnsi="Arial"/>
      <w:sz w:val="18"/>
    </w:rPr>
  </w:style>
  <w:style w:type="paragraph" w:customStyle="1" w:styleId="AH1Chapter">
    <w:name w:val="A H1 Chapter"/>
    <w:basedOn w:val="BillBasicHeading"/>
    <w:next w:val="AH2Part"/>
    <w:rsid w:val="00BA53C4"/>
    <w:pPr>
      <w:spacing w:before="320"/>
      <w:ind w:left="2600" w:hanging="2600"/>
      <w:outlineLvl w:val="0"/>
    </w:pPr>
    <w:rPr>
      <w:sz w:val="34"/>
    </w:rPr>
  </w:style>
  <w:style w:type="paragraph" w:customStyle="1" w:styleId="AH2Part">
    <w:name w:val="A H2 Part"/>
    <w:basedOn w:val="BillBasicHeading"/>
    <w:next w:val="AH3Div"/>
    <w:rsid w:val="00BA53C4"/>
    <w:pPr>
      <w:spacing w:before="380"/>
      <w:ind w:left="2600" w:hanging="2600"/>
      <w:outlineLvl w:val="1"/>
    </w:pPr>
    <w:rPr>
      <w:sz w:val="32"/>
    </w:rPr>
  </w:style>
  <w:style w:type="paragraph" w:customStyle="1" w:styleId="AH3Div">
    <w:name w:val="A H3 Div"/>
    <w:basedOn w:val="BillBasicHeading"/>
    <w:next w:val="AH5Sec"/>
    <w:rsid w:val="00BA53C4"/>
    <w:pPr>
      <w:spacing w:before="240"/>
      <w:ind w:left="2600" w:hanging="2600"/>
      <w:outlineLvl w:val="2"/>
    </w:pPr>
    <w:rPr>
      <w:sz w:val="28"/>
    </w:rPr>
  </w:style>
  <w:style w:type="paragraph" w:customStyle="1" w:styleId="AH5Sec">
    <w:name w:val="A H5 Sec"/>
    <w:basedOn w:val="BillBasicHeading"/>
    <w:next w:val="Amain"/>
    <w:rsid w:val="00BA53C4"/>
    <w:pPr>
      <w:tabs>
        <w:tab w:val="clear" w:pos="2600"/>
        <w:tab w:val="left" w:pos="1100"/>
      </w:tabs>
      <w:spacing w:before="240"/>
      <w:ind w:left="1100" w:hanging="1100"/>
      <w:outlineLvl w:val="4"/>
    </w:pPr>
  </w:style>
  <w:style w:type="paragraph" w:customStyle="1" w:styleId="direction">
    <w:name w:val="direction"/>
    <w:basedOn w:val="BillBasic"/>
    <w:next w:val="Amainreturn"/>
    <w:rsid w:val="00BA53C4"/>
    <w:pPr>
      <w:ind w:left="1100"/>
    </w:pPr>
    <w:rPr>
      <w:i/>
    </w:rPr>
  </w:style>
  <w:style w:type="paragraph" w:customStyle="1" w:styleId="AH4SubDiv">
    <w:name w:val="A H4 SubDiv"/>
    <w:basedOn w:val="BillBasicHeading"/>
    <w:next w:val="AH5Sec"/>
    <w:rsid w:val="00BA53C4"/>
    <w:pPr>
      <w:spacing w:before="240"/>
      <w:ind w:left="2600" w:hanging="2600"/>
      <w:outlineLvl w:val="3"/>
    </w:pPr>
    <w:rPr>
      <w:sz w:val="26"/>
    </w:rPr>
  </w:style>
  <w:style w:type="paragraph" w:customStyle="1" w:styleId="Sched-heading">
    <w:name w:val="Sched-heading"/>
    <w:basedOn w:val="BillBasicHeading"/>
    <w:next w:val="ref"/>
    <w:rsid w:val="00BA53C4"/>
    <w:pPr>
      <w:spacing w:before="380"/>
      <w:ind w:left="2600" w:hanging="2600"/>
      <w:outlineLvl w:val="0"/>
    </w:pPr>
    <w:rPr>
      <w:sz w:val="34"/>
    </w:rPr>
  </w:style>
  <w:style w:type="paragraph" w:customStyle="1" w:styleId="ref">
    <w:name w:val="ref"/>
    <w:basedOn w:val="BillBasic"/>
    <w:next w:val="Normal"/>
    <w:rsid w:val="00BA53C4"/>
    <w:pPr>
      <w:spacing w:before="60"/>
    </w:pPr>
    <w:rPr>
      <w:sz w:val="18"/>
    </w:rPr>
  </w:style>
  <w:style w:type="paragraph" w:customStyle="1" w:styleId="Sched-Part">
    <w:name w:val="Sched-Part"/>
    <w:basedOn w:val="BillBasicHeading"/>
    <w:next w:val="Sched-Form"/>
    <w:rsid w:val="00BA53C4"/>
    <w:pPr>
      <w:spacing w:before="380"/>
      <w:ind w:left="2600" w:hanging="2600"/>
      <w:outlineLvl w:val="1"/>
    </w:pPr>
    <w:rPr>
      <w:sz w:val="32"/>
    </w:rPr>
  </w:style>
  <w:style w:type="paragraph" w:customStyle="1" w:styleId="ShadedSchClause">
    <w:name w:val="Shaded Sch Clause"/>
    <w:basedOn w:val="Schclauseheading"/>
    <w:next w:val="direction"/>
    <w:rsid w:val="00BA53C4"/>
    <w:pPr>
      <w:shd w:val="pct25" w:color="auto" w:fill="auto"/>
      <w:outlineLvl w:val="3"/>
    </w:pPr>
  </w:style>
  <w:style w:type="paragraph" w:customStyle="1" w:styleId="Sched-Form">
    <w:name w:val="Sched-Form"/>
    <w:basedOn w:val="BillBasicHeading"/>
    <w:next w:val="Schclauseheading"/>
    <w:rsid w:val="00BA53C4"/>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BA53C4"/>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BA53C4"/>
    <w:pPr>
      <w:spacing w:before="320"/>
      <w:ind w:left="2600" w:hanging="2600"/>
      <w:jc w:val="both"/>
      <w:outlineLvl w:val="0"/>
    </w:pPr>
    <w:rPr>
      <w:sz w:val="34"/>
    </w:rPr>
  </w:style>
  <w:style w:type="paragraph" w:styleId="TOC7">
    <w:name w:val="toc 7"/>
    <w:basedOn w:val="TOC2"/>
    <w:next w:val="Normal"/>
    <w:autoRedefine/>
    <w:uiPriority w:val="39"/>
    <w:rsid w:val="00BA53C4"/>
    <w:pPr>
      <w:keepNext w:val="0"/>
      <w:spacing w:before="120"/>
    </w:pPr>
    <w:rPr>
      <w:sz w:val="20"/>
    </w:rPr>
  </w:style>
  <w:style w:type="paragraph" w:styleId="TOC2">
    <w:name w:val="toc 2"/>
    <w:basedOn w:val="Normal"/>
    <w:next w:val="Normal"/>
    <w:autoRedefine/>
    <w:uiPriority w:val="39"/>
    <w:rsid w:val="00BA53C4"/>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A53C4"/>
    <w:pPr>
      <w:keepNext/>
      <w:tabs>
        <w:tab w:val="left" w:pos="400"/>
      </w:tabs>
      <w:spacing w:before="0"/>
      <w:jc w:val="left"/>
    </w:pPr>
    <w:rPr>
      <w:rFonts w:ascii="Arial" w:hAnsi="Arial"/>
      <w:b/>
      <w:sz w:val="28"/>
    </w:rPr>
  </w:style>
  <w:style w:type="paragraph" w:customStyle="1" w:styleId="EndNote2">
    <w:name w:val="EndNote2"/>
    <w:basedOn w:val="BillBasic"/>
    <w:rsid w:val="001867F7"/>
    <w:pPr>
      <w:keepNext/>
      <w:tabs>
        <w:tab w:val="left" w:pos="240"/>
      </w:tabs>
      <w:spacing w:before="160" w:after="80"/>
      <w:jc w:val="left"/>
    </w:pPr>
    <w:rPr>
      <w:b/>
      <w:sz w:val="18"/>
    </w:rPr>
  </w:style>
  <w:style w:type="paragraph" w:customStyle="1" w:styleId="IH1Chap">
    <w:name w:val="I H1 Chap"/>
    <w:basedOn w:val="BillBasicHeading"/>
    <w:next w:val="Normal"/>
    <w:rsid w:val="00BA53C4"/>
    <w:pPr>
      <w:spacing w:before="320"/>
      <w:ind w:left="2600" w:hanging="2600"/>
    </w:pPr>
    <w:rPr>
      <w:sz w:val="34"/>
    </w:rPr>
  </w:style>
  <w:style w:type="paragraph" w:customStyle="1" w:styleId="IH2Part">
    <w:name w:val="I H2 Part"/>
    <w:basedOn w:val="BillBasicHeading"/>
    <w:next w:val="Normal"/>
    <w:rsid w:val="00BA53C4"/>
    <w:pPr>
      <w:spacing w:before="380"/>
      <w:ind w:left="2600" w:hanging="2600"/>
    </w:pPr>
    <w:rPr>
      <w:sz w:val="32"/>
    </w:rPr>
  </w:style>
  <w:style w:type="paragraph" w:customStyle="1" w:styleId="IH3Div">
    <w:name w:val="I H3 Div"/>
    <w:basedOn w:val="BillBasicHeading"/>
    <w:next w:val="Normal"/>
    <w:rsid w:val="00BA53C4"/>
    <w:pPr>
      <w:spacing w:before="240"/>
      <w:ind w:left="2600" w:hanging="2600"/>
    </w:pPr>
    <w:rPr>
      <w:sz w:val="28"/>
    </w:rPr>
  </w:style>
  <w:style w:type="paragraph" w:customStyle="1" w:styleId="IH5Sec">
    <w:name w:val="I H5 Sec"/>
    <w:basedOn w:val="BillBasicHeading"/>
    <w:next w:val="Normal"/>
    <w:rsid w:val="00BA53C4"/>
    <w:pPr>
      <w:tabs>
        <w:tab w:val="clear" w:pos="2600"/>
        <w:tab w:val="left" w:pos="1100"/>
      </w:tabs>
      <w:spacing w:before="240"/>
      <w:ind w:left="1100" w:hanging="1100"/>
    </w:pPr>
  </w:style>
  <w:style w:type="paragraph" w:customStyle="1" w:styleId="IH4SubDiv">
    <w:name w:val="I H4 SubDiv"/>
    <w:basedOn w:val="BillBasicHeading"/>
    <w:next w:val="Normal"/>
    <w:rsid w:val="00BA53C4"/>
    <w:pPr>
      <w:spacing w:before="240"/>
      <w:ind w:left="2600" w:hanging="2600"/>
      <w:jc w:val="both"/>
    </w:pPr>
    <w:rPr>
      <w:sz w:val="26"/>
    </w:rPr>
  </w:style>
  <w:style w:type="character" w:styleId="LineNumber">
    <w:name w:val="line number"/>
    <w:basedOn w:val="DefaultParagraphFont"/>
    <w:rsid w:val="00BA53C4"/>
    <w:rPr>
      <w:rFonts w:ascii="Arial" w:hAnsi="Arial"/>
      <w:sz w:val="16"/>
    </w:rPr>
  </w:style>
  <w:style w:type="paragraph" w:customStyle="1" w:styleId="PageBreak">
    <w:name w:val="PageBreak"/>
    <w:basedOn w:val="Normal"/>
    <w:rsid w:val="00BA53C4"/>
    <w:rPr>
      <w:sz w:val="4"/>
    </w:rPr>
  </w:style>
  <w:style w:type="paragraph" w:customStyle="1" w:styleId="04Dictionary">
    <w:name w:val="04Dictionary"/>
    <w:basedOn w:val="Normal"/>
    <w:rsid w:val="00BA53C4"/>
  </w:style>
  <w:style w:type="paragraph" w:customStyle="1" w:styleId="N-line1">
    <w:name w:val="N-line1"/>
    <w:basedOn w:val="BillBasic"/>
    <w:rsid w:val="00BA53C4"/>
    <w:pPr>
      <w:pBdr>
        <w:bottom w:val="single" w:sz="4" w:space="0" w:color="auto"/>
      </w:pBdr>
      <w:spacing w:before="100"/>
      <w:ind w:left="2980" w:right="3020"/>
      <w:jc w:val="center"/>
    </w:pPr>
  </w:style>
  <w:style w:type="paragraph" w:customStyle="1" w:styleId="N-line2">
    <w:name w:val="N-line2"/>
    <w:basedOn w:val="Normal"/>
    <w:rsid w:val="00BA53C4"/>
    <w:pPr>
      <w:pBdr>
        <w:bottom w:val="single" w:sz="8" w:space="0" w:color="auto"/>
      </w:pBdr>
    </w:pPr>
  </w:style>
  <w:style w:type="paragraph" w:customStyle="1" w:styleId="EndNote">
    <w:name w:val="EndNote"/>
    <w:basedOn w:val="BillBasicHeading"/>
    <w:rsid w:val="00BA53C4"/>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A53C4"/>
    <w:pPr>
      <w:tabs>
        <w:tab w:val="left" w:pos="700"/>
      </w:tabs>
      <w:spacing w:before="160"/>
      <w:ind w:left="700" w:hanging="700"/>
    </w:pPr>
    <w:rPr>
      <w:rFonts w:ascii="Arial (W1)" w:hAnsi="Arial (W1)"/>
    </w:rPr>
  </w:style>
  <w:style w:type="paragraph" w:customStyle="1" w:styleId="PenaltyHeading">
    <w:name w:val="PenaltyHeading"/>
    <w:basedOn w:val="Normal"/>
    <w:rsid w:val="00BA53C4"/>
    <w:pPr>
      <w:tabs>
        <w:tab w:val="left" w:pos="1100"/>
      </w:tabs>
      <w:spacing w:before="120"/>
      <w:ind w:left="1100" w:hanging="1100"/>
    </w:pPr>
    <w:rPr>
      <w:rFonts w:ascii="Arial" w:hAnsi="Arial"/>
      <w:b/>
      <w:sz w:val="20"/>
    </w:rPr>
  </w:style>
  <w:style w:type="paragraph" w:customStyle="1" w:styleId="05EndNote">
    <w:name w:val="05EndNote"/>
    <w:basedOn w:val="Normal"/>
    <w:rsid w:val="00BA53C4"/>
  </w:style>
  <w:style w:type="paragraph" w:customStyle="1" w:styleId="03Schedule">
    <w:name w:val="03Schedule"/>
    <w:basedOn w:val="Normal"/>
    <w:rsid w:val="00BA53C4"/>
  </w:style>
  <w:style w:type="paragraph" w:customStyle="1" w:styleId="ISched-heading">
    <w:name w:val="I Sched-heading"/>
    <w:basedOn w:val="BillBasicHeading"/>
    <w:next w:val="Normal"/>
    <w:rsid w:val="00BA53C4"/>
    <w:pPr>
      <w:spacing w:before="320"/>
      <w:ind w:left="2600" w:hanging="2600"/>
    </w:pPr>
    <w:rPr>
      <w:sz w:val="34"/>
    </w:rPr>
  </w:style>
  <w:style w:type="paragraph" w:customStyle="1" w:styleId="ISched-Part">
    <w:name w:val="I Sched-Part"/>
    <w:basedOn w:val="BillBasicHeading"/>
    <w:rsid w:val="00BA53C4"/>
    <w:pPr>
      <w:spacing w:before="380"/>
      <w:ind w:left="2600" w:hanging="2600"/>
    </w:pPr>
    <w:rPr>
      <w:sz w:val="32"/>
    </w:rPr>
  </w:style>
  <w:style w:type="paragraph" w:customStyle="1" w:styleId="ISched-form">
    <w:name w:val="I Sched-form"/>
    <w:basedOn w:val="BillBasicHeading"/>
    <w:rsid w:val="00BA53C4"/>
    <w:pPr>
      <w:tabs>
        <w:tab w:val="right" w:pos="7200"/>
      </w:tabs>
      <w:spacing w:before="240"/>
      <w:ind w:left="2600" w:hanging="2600"/>
    </w:pPr>
    <w:rPr>
      <w:sz w:val="28"/>
    </w:rPr>
  </w:style>
  <w:style w:type="paragraph" w:customStyle="1" w:styleId="ISchclauseheading">
    <w:name w:val="I Sch clause heading"/>
    <w:basedOn w:val="BillBasic"/>
    <w:rsid w:val="00BA53C4"/>
    <w:pPr>
      <w:keepNext/>
      <w:tabs>
        <w:tab w:val="left" w:pos="1100"/>
      </w:tabs>
      <w:spacing w:before="240"/>
      <w:ind w:left="1100" w:hanging="1100"/>
      <w:jc w:val="left"/>
    </w:pPr>
    <w:rPr>
      <w:rFonts w:ascii="Arial" w:hAnsi="Arial"/>
      <w:b/>
    </w:rPr>
  </w:style>
  <w:style w:type="paragraph" w:customStyle="1" w:styleId="IMain">
    <w:name w:val="I Main"/>
    <w:basedOn w:val="Amain"/>
    <w:rsid w:val="00BA53C4"/>
  </w:style>
  <w:style w:type="paragraph" w:customStyle="1" w:styleId="Ipara">
    <w:name w:val="I para"/>
    <w:basedOn w:val="Apara"/>
    <w:rsid w:val="00BA53C4"/>
    <w:pPr>
      <w:outlineLvl w:val="9"/>
    </w:pPr>
  </w:style>
  <w:style w:type="paragraph" w:customStyle="1" w:styleId="Isubpara">
    <w:name w:val="I subpara"/>
    <w:basedOn w:val="Asubpara"/>
    <w:rsid w:val="00BA53C4"/>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A53C4"/>
    <w:pPr>
      <w:tabs>
        <w:tab w:val="clear" w:pos="2400"/>
        <w:tab w:val="clear" w:pos="2600"/>
        <w:tab w:val="right" w:pos="2460"/>
        <w:tab w:val="left" w:pos="2660"/>
      </w:tabs>
      <w:ind w:left="2660" w:hanging="2660"/>
    </w:pPr>
  </w:style>
  <w:style w:type="character" w:customStyle="1" w:styleId="CharSectNo">
    <w:name w:val="CharSectNo"/>
    <w:basedOn w:val="DefaultParagraphFont"/>
    <w:rsid w:val="00BA53C4"/>
  </w:style>
  <w:style w:type="character" w:customStyle="1" w:styleId="CharDivNo">
    <w:name w:val="CharDivNo"/>
    <w:basedOn w:val="DefaultParagraphFont"/>
    <w:rsid w:val="00BA53C4"/>
  </w:style>
  <w:style w:type="character" w:customStyle="1" w:styleId="CharDivText">
    <w:name w:val="CharDivText"/>
    <w:basedOn w:val="DefaultParagraphFont"/>
    <w:rsid w:val="00BA53C4"/>
  </w:style>
  <w:style w:type="character" w:customStyle="1" w:styleId="CharPartNo">
    <w:name w:val="CharPartNo"/>
    <w:basedOn w:val="DefaultParagraphFont"/>
    <w:rsid w:val="00BA53C4"/>
  </w:style>
  <w:style w:type="paragraph" w:customStyle="1" w:styleId="Placeholder">
    <w:name w:val="Placeholder"/>
    <w:basedOn w:val="Normal"/>
    <w:rsid w:val="00BA53C4"/>
    <w:rPr>
      <w:sz w:val="10"/>
    </w:rPr>
  </w:style>
  <w:style w:type="paragraph" w:styleId="PlainText">
    <w:name w:val="Plain Text"/>
    <w:basedOn w:val="Normal"/>
    <w:rsid w:val="00BA53C4"/>
    <w:rPr>
      <w:rFonts w:ascii="Courier New" w:hAnsi="Courier New"/>
      <w:sz w:val="20"/>
    </w:rPr>
  </w:style>
  <w:style w:type="character" w:customStyle="1" w:styleId="CharChapNo">
    <w:name w:val="CharChapNo"/>
    <w:basedOn w:val="DefaultParagraphFont"/>
    <w:rsid w:val="00BA53C4"/>
  </w:style>
  <w:style w:type="character" w:customStyle="1" w:styleId="CharChapText">
    <w:name w:val="CharChapText"/>
    <w:basedOn w:val="DefaultParagraphFont"/>
    <w:rsid w:val="00BA53C4"/>
  </w:style>
  <w:style w:type="character" w:customStyle="1" w:styleId="CharPartText">
    <w:name w:val="CharPartText"/>
    <w:basedOn w:val="DefaultParagraphFont"/>
    <w:rsid w:val="00BA53C4"/>
  </w:style>
  <w:style w:type="paragraph" w:styleId="TOC1">
    <w:name w:val="toc 1"/>
    <w:basedOn w:val="Normal"/>
    <w:next w:val="Normal"/>
    <w:autoRedefine/>
    <w:rsid w:val="00BA53C4"/>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BA53C4"/>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BA53C4"/>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A53C4"/>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A53C4"/>
  </w:style>
  <w:style w:type="paragraph" w:styleId="Title">
    <w:name w:val="Title"/>
    <w:basedOn w:val="Normal"/>
    <w:qFormat/>
    <w:rsid w:val="001867F7"/>
    <w:pPr>
      <w:spacing w:before="240" w:after="60"/>
      <w:jc w:val="center"/>
      <w:outlineLvl w:val="0"/>
    </w:pPr>
    <w:rPr>
      <w:rFonts w:ascii="Arial" w:hAnsi="Arial"/>
      <w:b/>
      <w:kern w:val="28"/>
      <w:sz w:val="32"/>
    </w:rPr>
  </w:style>
  <w:style w:type="paragraph" w:styleId="Signature">
    <w:name w:val="Signature"/>
    <w:basedOn w:val="Normal"/>
    <w:rsid w:val="00BA53C4"/>
    <w:pPr>
      <w:ind w:left="4252"/>
    </w:pPr>
  </w:style>
  <w:style w:type="paragraph" w:customStyle="1" w:styleId="ActNo">
    <w:name w:val="ActNo"/>
    <w:basedOn w:val="BillBasicHeading"/>
    <w:rsid w:val="00BA53C4"/>
    <w:pPr>
      <w:keepNext w:val="0"/>
      <w:tabs>
        <w:tab w:val="clear" w:pos="2600"/>
      </w:tabs>
      <w:spacing w:before="220"/>
    </w:pPr>
  </w:style>
  <w:style w:type="paragraph" w:customStyle="1" w:styleId="aParaNote">
    <w:name w:val="aParaNote"/>
    <w:basedOn w:val="BillBasic"/>
    <w:rsid w:val="00BA53C4"/>
    <w:pPr>
      <w:ind w:left="2840" w:hanging="1240"/>
    </w:pPr>
    <w:rPr>
      <w:sz w:val="20"/>
    </w:rPr>
  </w:style>
  <w:style w:type="paragraph" w:customStyle="1" w:styleId="aExamNum">
    <w:name w:val="aExamNum"/>
    <w:basedOn w:val="aExam"/>
    <w:rsid w:val="00BA53C4"/>
    <w:pPr>
      <w:ind w:left="1500" w:hanging="400"/>
    </w:pPr>
  </w:style>
  <w:style w:type="paragraph" w:customStyle="1" w:styleId="LongTitle">
    <w:name w:val="LongTitle"/>
    <w:basedOn w:val="BillBasic"/>
    <w:rsid w:val="00BA53C4"/>
    <w:pPr>
      <w:spacing w:before="300"/>
    </w:pPr>
  </w:style>
  <w:style w:type="paragraph" w:customStyle="1" w:styleId="Minister">
    <w:name w:val="Minister"/>
    <w:basedOn w:val="BillBasic"/>
    <w:rsid w:val="00BA53C4"/>
    <w:pPr>
      <w:spacing w:before="640"/>
      <w:jc w:val="right"/>
    </w:pPr>
    <w:rPr>
      <w:caps/>
    </w:rPr>
  </w:style>
  <w:style w:type="paragraph" w:customStyle="1" w:styleId="DateLine">
    <w:name w:val="DateLine"/>
    <w:basedOn w:val="BillBasic"/>
    <w:rsid w:val="00BA53C4"/>
    <w:pPr>
      <w:tabs>
        <w:tab w:val="left" w:pos="4320"/>
      </w:tabs>
    </w:pPr>
  </w:style>
  <w:style w:type="paragraph" w:customStyle="1" w:styleId="madeunder">
    <w:name w:val="made under"/>
    <w:basedOn w:val="BillBasic"/>
    <w:rsid w:val="00BA53C4"/>
    <w:pPr>
      <w:spacing w:before="240"/>
    </w:pPr>
  </w:style>
  <w:style w:type="paragraph" w:customStyle="1" w:styleId="EndNoteSubHeading">
    <w:name w:val="EndNoteSubHeading"/>
    <w:basedOn w:val="Normal"/>
    <w:next w:val="EndNoteText"/>
    <w:rsid w:val="001867F7"/>
    <w:pPr>
      <w:keepNext/>
      <w:tabs>
        <w:tab w:val="left" w:pos="700"/>
      </w:tabs>
      <w:spacing w:before="120"/>
      <w:ind w:left="700" w:hanging="700"/>
    </w:pPr>
    <w:rPr>
      <w:rFonts w:ascii="Arial" w:hAnsi="Arial"/>
      <w:b/>
      <w:sz w:val="20"/>
    </w:rPr>
  </w:style>
  <w:style w:type="paragraph" w:customStyle="1" w:styleId="EndNoteText">
    <w:name w:val="EndNoteText"/>
    <w:basedOn w:val="BillBasic"/>
    <w:rsid w:val="00BA53C4"/>
    <w:pPr>
      <w:tabs>
        <w:tab w:val="left" w:pos="700"/>
        <w:tab w:val="right" w:pos="6160"/>
      </w:tabs>
      <w:spacing w:before="80"/>
      <w:ind w:left="700" w:hanging="700"/>
    </w:pPr>
    <w:rPr>
      <w:sz w:val="20"/>
    </w:rPr>
  </w:style>
  <w:style w:type="paragraph" w:customStyle="1" w:styleId="BillBasicItalics">
    <w:name w:val="BillBasicItalics"/>
    <w:basedOn w:val="BillBasic"/>
    <w:rsid w:val="00BA53C4"/>
    <w:rPr>
      <w:i/>
    </w:rPr>
  </w:style>
  <w:style w:type="paragraph" w:customStyle="1" w:styleId="00SigningPage">
    <w:name w:val="00SigningPage"/>
    <w:basedOn w:val="Normal"/>
    <w:rsid w:val="00BA53C4"/>
  </w:style>
  <w:style w:type="paragraph" w:customStyle="1" w:styleId="Aparareturn">
    <w:name w:val="A para return"/>
    <w:basedOn w:val="BillBasic"/>
    <w:rsid w:val="00BA53C4"/>
    <w:pPr>
      <w:ind w:left="1600"/>
    </w:pPr>
  </w:style>
  <w:style w:type="paragraph" w:customStyle="1" w:styleId="Asubparareturn">
    <w:name w:val="A subpara return"/>
    <w:basedOn w:val="BillBasic"/>
    <w:rsid w:val="00BA53C4"/>
    <w:pPr>
      <w:ind w:left="2100"/>
    </w:pPr>
  </w:style>
  <w:style w:type="paragraph" w:customStyle="1" w:styleId="CommentNum">
    <w:name w:val="CommentNum"/>
    <w:basedOn w:val="Comment"/>
    <w:rsid w:val="00BA53C4"/>
    <w:pPr>
      <w:ind w:left="1800" w:hanging="1800"/>
    </w:pPr>
  </w:style>
  <w:style w:type="paragraph" w:styleId="TOC8">
    <w:name w:val="toc 8"/>
    <w:basedOn w:val="TOC3"/>
    <w:next w:val="Normal"/>
    <w:autoRedefine/>
    <w:rsid w:val="00BA53C4"/>
    <w:pPr>
      <w:keepNext w:val="0"/>
      <w:spacing w:before="120"/>
    </w:pPr>
  </w:style>
  <w:style w:type="paragraph" w:customStyle="1" w:styleId="Judges">
    <w:name w:val="Judges"/>
    <w:basedOn w:val="Minister"/>
    <w:rsid w:val="00BA53C4"/>
    <w:pPr>
      <w:spacing w:before="180"/>
    </w:pPr>
  </w:style>
  <w:style w:type="paragraph" w:customStyle="1" w:styleId="BillFor">
    <w:name w:val="BillFor"/>
    <w:basedOn w:val="BillBasicHeading"/>
    <w:rsid w:val="00BA53C4"/>
    <w:pPr>
      <w:keepNext w:val="0"/>
      <w:spacing w:before="320"/>
      <w:jc w:val="both"/>
    </w:pPr>
    <w:rPr>
      <w:sz w:val="28"/>
    </w:rPr>
  </w:style>
  <w:style w:type="paragraph" w:customStyle="1" w:styleId="draft">
    <w:name w:val="draft"/>
    <w:basedOn w:val="Normal"/>
    <w:rsid w:val="00BA53C4"/>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A53C4"/>
    <w:pPr>
      <w:spacing w:line="260" w:lineRule="atLeast"/>
      <w:jc w:val="center"/>
    </w:pPr>
  </w:style>
  <w:style w:type="paragraph" w:customStyle="1" w:styleId="Amainbullet">
    <w:name w:val="A main bullet"/>
    <w:basedOn w:val="BillBasic"/>
    <w:rsid w:val="00BA53C4"/>
    <w:pPr>
      <w:spacing w:before="60"/>
      <w:ind w:left="1500" w:hanging="400"/>
    </w:pPr>
  </w:style>
  <w:style w:type="paragraph" w:customStyle="1" w:styleId="Aparabullet">
    <w:name w:val="A para bullet"/>
    <w:basedOn w:val="BillBasic"/>
    <w:rsid w:val="00BA53C4"/>
    <w:pPr>
      <w:spacing w:before="60"/>
      <w:ind w:left="2000" w:hanging="400"/>
    </w:pPr>
  </w:style>
  <w:style w:type="paragraph" w:customStyle="1" w:styleId="Asubparabullet">
    <w:name w:val="A subpara bullet"/>
    <w:basedOn w:val="BillBasic"/>
    <w:rsid w:val="00BA53C4"/>
    <w:pPr>
      <w:spacing w:before="60"/>
      <w:ind w:left="2540" w:hanging="400"/>
    </w:pPr>
  </w:style>
  <w:style w:type="paragraph" w:customStyle="1" w:styleId="aDefpara">
    <w:name w:val="aDef para"/>
    <w:basedOn w:val="Apara"/>
    <w:rsid w:val="00BA53C4"/>
  </w:style>
  <w:style w:type="paragraph" w:customStyle="1" w:styleId="aDefsubpara">
    <w:name w:val="aDef subpara"/>
    <w:basedOn w:val="Asubpara"/>
    <w:rsid w:val="00BA53C4"/>
  </w:style>
  <w:style w:type="paragraph" w:customStyle="1" w:styleId="Idefpara">
    <w:name w:val="I def para"/>
    <w:basedOn w:val="Ipara"/>
    <w:rsid w:val="00BA53C4"/>
  </w:style>
  <w:style w:type="paragraph" w:customStyle="1" w:styleId="Idefsubpara">
    <w:name w:val="I def subpara"/>
    <w:basedOn w:val="Isubpara"/>
    <w:rsid w:val="00BA53C4"/>
  </w:style>
  <w:style w:type="paragraph" w:customStyle="1" w:styleId="Notified">
    <w:name w:val="Notified"/>
    <w:basedOn w:val="BillBasic"/>
    <w:rsid w:val="00BA53C4"/>
    <w:pPr>
      <w:spacing w:before="360"/>
      <w:jc w:val="right"/>
    </w:pPr>
    <w:rPr>
      <w:i/>
    </w:rPr>
  </w:style>
  <w:style w:type="paragraph" w:customStyle="1" w:styleId="03ScheduleLandscape">
    <w:name w:val="03ScheduleLandscape"/>
    <w:basedOn w:val="Normal"/>
    <w:rsid w:val="00BA53C4"/>
  </w:style>
  <w:style w:type="paragraph" w:customStyle="1" w:styleId="IDict-Heading">
    <w:name w:val="I Dict-Heading"/>
    <w:basedOn w:val="BillBasicHeading"/>
    <w:rsid w:val="00BA53C4"/>
    <w:pPr>
      <w:spacing w:before="320"/>
      <w:ind w:left="2600" w:hanging="2600"/>
      <w:jc w:val="both"/>
    </w:pPr>
    <w:rPr>
      <w:sz w:val="34"/>
    </w:rPr>
  </w:style>
  <w:style w:type="paragraph" w:customStyle="1" w:styleId="02TextLandscape">
    <w:name w:val="02TextLandscape"/>
    <w:basedOn w:val="Normal"/>
    <w:rsid w:val="00BA53C4"/>
  </w:style>
  <w:style w:type="paragraph" w:styleId="Salutation">
    <w:name w:val="Salutation"/>
    <w:basedOn w:val="Normal"/>
    <w:next w:val="Normal"/>
    <w:rsid w:val="001867F7"/>
  </w:style>
  <w:style w:type="paragraph" w:customStyle="1" w:styleId="aNoteBullet">
    <w:name w:val="aNoteBullet"/>
    <w:basedOn w:val="aNote"/>
    <w:rsid w:val="00BA53C4"/>
    <w:pPr>
      <w:tabs>
        <w:tab w:val="left" w:pos="2200"/>
      </w:tabs>
      <w:spacing w:before="60"/>
      <w:ind w:left="2600" w:hanging="700"/>
    </w:pPr>
  </w:style>
  <w:style w:type="paragraph" w:customStyle="1" w:styleId="aNotess">
    <w:name w:val="aNotess"/>
    <w:basedOn w:val="BillBasic"/>
    <w:rsid w:val="001867F7"/>
    <w:pPr>
      <w:ind w:left="1900" w:hanging="800"/>
    </w:pPr>
    <w:rPr>
      <w:sz w:val="20"/>
    </w:rPr>
  </w:style>
  <w:style w:type="paragraph" w:customStyle="1" w:styleId="aParaNoteBullet">
    <w:name w:val="aParaNoteBullet"/>
    <w:basedOn w:val="aParaNote"/>
    <w:rsid w:val="00BA53C4"/>
    <w:pPr>
      <w:tabs>
        <w:tab w:val="left" w:pos="2700"/>
      </w:tabs>
      <w:spacing w:before="60"/>
      <w:ind w:left="3100" w:hanging="700"/>
    </w:pPr>
  </w:style>
  <w:style w:type="paragraph" w:customStyle="1" w:styleId="aNotepar">
    <w:name w:val="aNotepar"/>
    <w:basedOn w:val="BillBasic"/>
    <w:next w:val="Normal"/>
    <w:rsid w:val="00BA53C4"/>
    <w:pPr>
      <w:ind w:left="2400" w:hanging="800"/>
    </w:pPr>
    <w:rPr>
      <w:sz w:val="20"/>
    </w:rPr>
  </w:style>
  <w:style w:type="paragraph" w:customStyle="1" w:styleId="aNoteTextpar">
    <w:name w:val="aNoteTextpar"/>
    <w:basedOn w:val="aNotepar"/>
    <w:rsid w:val="00BA53C4"/>
    <w:pPr>
      <w:spacing w:before="60"/>
      <w:ind w:firstLine="0"/>
    </w:pPr>
  </w:style>
  <w:style w:type="paragraph" w:customStyle="1" w:styleId="MinisterWord">
    <w:name w:val="MinisterWord"/>
    <w:basedOn w:val="Normal"/>
    <w:rsid w:val="00BA53C4"/>
    <w:pPr>
      <w:spacing w:before="60"/>
      <w:jc w:val="right"/>
    </w:pPr>
  </w:style>
  <w:style w:type="paragraph" w:customStyle="1" w:styleId="aExamPara">
    <w:name w:val="aExamPara"/>
    <w:basedOn w:val="aExam"/>
    <w:rsid w:val="00BA53C4"/>
    <w:pPr>
      <w:tabs>
        <w:tab w:val="right" w:pos="1720"/>
        <w:tab w:val="left" w:pos="2000"/>
        <w:tab w:val="left" w:pos="2300"/>
      </w:tabs>
      <w:ind w:left="2400" w:hanging="1300"/>
    </w:pPr>
  </w:style>
  <w:style w:type="paragraph" w:customStyle="1" w:styleId="aExamNumText">
    <w:name w:val="aExamNumText"/>
    <w:basedOn w:val="aExam"/>
    <w:rsid w:val="00BA53C4"/>
    <w:pPr>
      <w:ind w:left="1500"/>
    </w:pPr>
  </w:style>
  <w:style w:type="paragraph" w:customStyle="1" w:styleId="aExamBullet">
    <w:name w:val="aExamBullet"/>
    <w:basedOn w:val="aExam"/>
    <w:rsid w:val="00BA53C4"/>
    <w:pPr>
      <w:tabs>
        <w:tab w:val="left" w:pos="1500"/>
        <w:tab w:val="left" w:pos="2300"/>
      </w:tabs>
      <w:ind w:left="1900" w:hanging="800"/>
    </w:pPr>
  </w:style>
  <w:style w:type="paragraph" w:customStyle="1" w:styleId="aNotePara">
    <w:name w:val="aNotePara"/>
    <w:basedOn w:val="aNote"/>
    <w:rsid w:val="00BA53C4"/>
    <w:pPr>
      <w:tabs>
        <w:tab w:val="right" w:pos="2140"/>
        <w:tab w:val="left" w:pos="2400"/>
      </w:tabs>
      <w:spacing w:before="60"/>
      <w:ind w:left="2400" w:hanging="1300"/>
    </w:pPr>
  </w:style>
  <w:style w:type="paragraph" w:customStyle="1" w:styleId="aExplanHeading">
    <w:name w:val="aExplanHeading"/>
    <w:basedOn w:val="BillBasicHeading"/>
    <w:next w:val="Normal"/>
    <w:rsid w:val="00BA53C4"/>
    <w:rPr>
      <w:rFonts w:ascii="Arial (W1)" w:hAnsi="Arial (W1)"/>
      <w:sz w:val="18"/>
    </w:rPr>
  </w:style>
  <w:style w:type="paragraph" w:customStyle="1" w:styleId="aExplanText">
    <w:name w:val="aExplanText"/>
    <w:basedOn w:val="BillBasic"/>
    <w:rsid w:val="00BA53C4"/>
    <w:rPr>
      <w:sz w:val="20"/>
    </w:rPr>
  </w:style>
  <w:style w:type="paragraph" w:customStyle="1" w:styleId="aParaNotePara">
    <w:name w:val="aParaNotePara"/>
    <w:basedOn w:val="aNotePara"/>
    <w:rsid w:val="00BA53C4"/>
    <w:pPr>
      <w:tabs>
        <w:tab w:val="clear" w:pos="2140"/>
        <w:tab w:val="clear" w:pos="2400"/>
        <w:tab w:val="right" w:pos="2644"/>
      </w:tabs>
      <w:ind w:left="3320" w:hanging="1720"/>
    </w:pPr>
  </w:style>
  <w:style w:type="character" w:customStyle="1" w:styleId="charBold">
    <w:name w:val="charBold"/>
    <w:basedOn w:val="DefaultParagraphFont"/>
    <w:rsid w:val="00BA53C4"/>
    <w:rPr>
      <w:b/>
    </w:rPr>
  </w:style>
  <w:style w:type="character" w:customStyle="1" w:styleId="charBoldItals">
    <w:name w:val="charBoldItals"/>
    <w:basedOn w:val="DefaultParagraphFont"/>
    <w:rsid w:val="00BA53C4"/>
    <w:rPr>
      <w:b/>
      <w:i/>
    </w:rPr>
  </w:style>
  <w:style w:type="character" w:customStyle="1" w:styleId="charItals">
    <w:name w:val="charItals"/>
    <w:basedOn w:val="DefaultParagraphFont"/>
    <w:rsid w:val="00BA53C4"/>
    <w:rPr>
      <w:i/>
    </w:rPr>
  </w:style>
  <w:style w:type="character" w:customStyle="1" w:styleId="charUnderline">
    <w:name w:val="charUnderline"/>
    <w:basedOn w:val="DefaultParagraphFont"/>
    <w:rsid w:val="00BA53C4"/>
    <w:rPr>
      <w:u w:val="single"/>
    </w:rPr>
  </w:style>
  <w:style w:type="paragraph" w:customStyle="1" w:styleId="TableHd">
    <w:name w:val="TableHd"/>
    <w:basedOn w:val="Normal"/>
    <w:rsid w:val="00BA53C4"/>
    <w:pPr>
      <w:keepNext/>
      <w:spacing w:before="300"/>
      <w:ind w:left="1200" w:hanging="1200"/>
    </w:pPr>
    <w:rPr>
      <w:rFonts w:ascii="Arial" w:hAnsi="Arial"/>
      <w:b/>
      <w:sz w:val="20"/>
    </w:rPr>
  </w:style>
  <w:style w:type="paragraph" w:customStyle="1" w:styleId="TableColHd">
    <w:name w:val="TableColHd"/>
    <w:basedOn w:val="Normal"/>
    <w:rsid w:val="00BA53C4"/>
    <w:pPr>
      <w:keepNext/>
      <w:spacing w:after="60"/>
    </w:pPr>
    <w:rPr>
      <w:rFonts w:ascii="Arial" w:hAnsi="Arial"/>
      <w:b/>
      <w:sz w:val="18"/>
    </w:rPr>
  </w:style>
  <w:style w:type="paragraph" w:customStyle="1" w:styleId="PenaltyPara">
    <w:name w:val="PenaltyPara"/>
    <w:basedOn w:val="Normal"/>
    <w:rsid w:val="00BA53C4"/>
    <w:pPr>
      <w:tabs>
        <w:tab w:val="right" w:pos="1360"/>
      </w:tabs>
      <w:spacing w:before="60"/>
      <w:ind w:left="1600" w:hanging="1600"/>
      <w:jc w:val="both"/>
    </w:pPr>
  </w:style>
  <w:style w:type="paragraph" w:customStyle="1" w:styleId="tablepara">
    <w:name w:val="table para"/>
    <w:basedOn w:val="Normal"/>
    <w:rsid w:val="00BA53C4"/>
    <w:pPr>
      <w:tabs>
        <w:tab w:val="right" w:pos="800"/>
        <w:tab w:val="left" w:pos="1100"/>
      </w:tabs>
      <w:spacing w:before="80" w:after="60"/>
      <w:ind w:left="1100" w:hanging="1100"/>
    </w:pPr>
  </w:style>
  <w:style w:type="paragraph" w:customStyle="1" w:styleId="tablesubpara">
    <w:name w:val="table subpara"/>
    <w:basedOn w:val="Normal"/>
    <w:rsid w:val="00BA53C4"/>
    <w:pPr>
      <w:tabs>
        <w:tab w:val="right" w:pos="1500"/>
        <w:tab w:val="left" w:pos="1800"/>
      </w:tabs>
      <w:spacing w:before="80" w:after="60"/>
      <w:ind w:left="1800" w:hanging="1800"/>
    </w:pPr>
  </w:style>
  <w:style w:type="paragraph" w:customStyle="1" w:styleId="TableText">
    <w:name w:val="TableText"/>
    <w:basedOn w:val="Normal"/>
    <w:rsid w:val="00BA53C4"/>
    <w:pPr>
      <w:spacing w:before="60" w:after="60"/>
    </w:pPr>
  </w:style>
  <w:style w:type="paragraph" w:customStyle="1" w:styleId="IshadedH5Sec">
    <w:name w:val="I shaded H5 Sec"/>
    <w:basedOn w:val="AH5Sec"/>
    <w:rsid w:val="00BA53C4"/>
    <w:pPr>
      <w:shd w:val="pct25" w:color="auto" w:fill="auto"/>
      <w:outlineLvl w:val="9"/>
    </w:pPr>
  </w:style>
  <w:style w:type="paragraph" w:customStyle="1" w:styleId="IshadedSchClause">
    <w:name w:val="I shaded Sch Clause"/>
    <w:basedOn w:val="IshadedH5Sec"/>
    <w:rsid w:val="00BA53C4"/>
  </w:style>
  <w:style w:type="paragraph" w:customStyle="1" w:styleId="Penalty">
    <w:name w:val="Penalty"/>
    <w:basedOn w:val="Amainreturn"/>
    <w:rsid w:val="00BA53C4"/>
  </w:style>
  <w:style w:type="paragraph" w:customStyle="1" w:styleId="aNoteText">
    <w:name w:val="aNoteText"/>
    <w:basedOn w:val="aNote"/>
    <w:rsid w:val="00BA53C4"/>
    <w:pPr>
      <w:spacing w:before="60"/>
      <w:ind w:firstLine="0"/>
    </w:pPr>
  </w:style>
  <w:style w:type="paragraph" w:customStyle="1" w:styleId="aExamINum">
    <w:name w:val="aExamINum"/>
    <w:basedOn w:val="aExam"/>
    <w:rsid w:val="001867F7"/>
    <w:pPr>
      <w:tabs>
        <w:tab w:val="left" w:pos="1500"/>
      </w:tabs>
      <w:ind w:left="1500" w:hanging="400"/>
    </w:pPr>
  </w:style>
  <w:style w:type="paragraph" w:customStyle="1" w:styleId="AExamIPara">
    <w:name w:val="AExamIPara"/>
    <w:basedOn w:val="aExam"/>
    <w:rsid w:val="00BA53C4"/>
    <w:pPr>
      <w:tabs>
        <w:tab w:val="right" w:pos="1720"/>
        <w:tab w:val="left" w:pos="2000"/>
      </w:tabs>
      <w:ind w:left="2000" w:hanging="900"/>
    </w:pPr>
  </w:style>
  <w:style w:type="paragraph" w:customStyle="1" w:styleId="AH3sec">
    <w:name w:val="A H3 sec"/>
    <w:basedOn w:val="Normal"/>
    <w:next w:val="Amain"/>
    <w:rsid w:val="001867F7"/>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BA53C4"/>
    <w:pPr>
      <w:tabs>
        <w:tab w:val="clear" w:pos="2600"/>
      </w:tabs>
      <w:ind w:left="1100"/>
    </w:pPr>
    <w:rPr>
      <w:sz w:val="18"/>
    </w:rPr>
  </w:style>
  <w:style w:type="paragraph" w:customStyle="1" w:styleId="aExamss">
    <w:name w:val="aExamss"/>
    <w:basedOn w:val="aNote"/>
    <w:rsid w:val="00BA53C4"/>
    <w:pPr>
      <w:spacing w:before="60"/>
      <w:ind w:left="1100" w:firstLine="0"/>
    </w:pPr>
  </w:style>
  <w:style w:type="paragraph" w:customStyle="1" w:styleId="aExamHdgpar">
    <w:name w:val="aExamHdgpar"/>
    <w:basedOn w:val="aExamHdgss"/>
    <w:next w:val="Normal"/>
    <w:rsid w:val="00BA53C4"/>
    <w:pPr>
      <w:ind w:left="1600"/>
    </w:pPr>
  </w:style>
  <w:style w:type="paragraph" w:customStyle="1" w:styleId="aExampar">
    <w:name w:val="aExampar"/>
    <w:basedOn w:val="aExamss"/>
    <w:rsid w:val="00BA53C4"/>
    <w:pPr>
      <w:ind w:left="1600"/>
    </w:pPr>
  </w:style>
  <w:style w:type="paragraph" w:customStyle="1" w:styleId="aExamINumss">
    <w:name w:val="aExamINumss"/>
    <w:basedOn w:val="aExamss"/>
    <w:rsid w:val="00BA53C4"/>
    <w:pPr>
      <w:tabs>
        <w:tab w:val="left" w:pos="1500"/>
      </w:tabs>
      <w:ind w:left="1500" w:hanging="400"/>
    </w:pPr>
  </w:style>
  <w:style w:type="paragraph" w:customStyle="1" w:styleId="aExamINumpar">
    <w:name w:val="aExamINumpar"/>
    <w:basedOn w:val="aExampar"/>
    <w:rsid w:val="00BA53C4"/>
    <w:pPr>
      <w:tabs>
        <w:tab w:val="left" w:pos="2000"/>
      </w:tabs>
      <w:ind w:left="2000" w:hanging="400"/>
    </w:pPr>
  </w:style>
  <w:style w:type="paragraph" w:customStyle="1" w:styleId="aExamNumTextss">
    <w:name w:val="aExamNumTextss"/>
    <w:basedOn w:val="aExamss"/>
    <w:rsid w:val="00BA53C4"/>
    <w:pPr>
      <w:ind w:left="1500"/>
    </w:pPr>
  </w:style>
  <w:style w:type="paragraph" w:customStyle="1" w:styleId="aExamNumTextpar">
    <w:name w:val="aExamNumTextpar"/>
    <w:basedOn w:val="aExampar"/>
    <w:rsid w:val="001867F7"/>
    <w:pPr>
      <w:ind w:left="2000"/>
    </w:pPr>
  </w:style>
  <w:style w:type="paragraph" w:customStyle="1" w:styleId="aExamBulletss">
    <w:name w:val="aExamBulletss"/>
    <w:basedOn w:val="aExamss"/>
    <w:rsid w:val="00BA53C4"/>
    <w:pPr>
      <w:ind w:left="1500" w:hanging="400"/>
    </w:pPr>
  </w:style>
  <w:style w:type="paragraph" w:customStyle="1" w:styleId="aExamBulletpar">
    <w:name w:val="aExamBulletpar"/>
    <w:basedOn w:val="aExampar"/>
    <w:rsid w:val="00BA53C4"/>
    <w:pPr>
      <w:ind w:left="2000" w:hanging="400"/>
    </w:pPr>
  </w:style>
  <w:style w:type="paragraph" w:customStyle="1" w:styleId="aExamHdgsubpar">
    <w:name w:val="aExamHdgsubpar"/>
    <w:basedOn w:val="aExamHdgss"/>
    <w:next w:val="Normal"/>
    <w:rsid w:val="00BA53C4"/>
    <w:pPr>
      <w:ind w:left="2140"/>
    </w:pPr>
  </w:style>
  <w:style w:type="paragraph" w:customStyle="1" w:styleId="aExamsubpar">
    <w:name w:val="aExamsubpar"/>
    <w:basedOn w:val="aExamss"/>
    <w:rsid w:val="00BA53C4"/>
    <w:pPr>
      <w:ind w:left="2140"/>
    </w:pPr>
  </w:style>
  <w:style w:type="paragraph" w:customStyle="1" w:styleId="aExamNumsubpar">
    <w:name w:val="aExamNumsubpar"/>
    <w:basedOn w:val="aExamsubpar"/>
    <w:rsid w:val="001867F7"/>
    <w:pPr>
      <w:tabs>
        <w:tab w:val="left" w:pos="2540"/>
      </w:tabs>
      <w:ind w:left="2540" w:hanging="400"/>
    </w:pPr>
  </w:style>
  <w:style w:type="paragraph" w:customStyle="1" w:styleId="aExamNumTextsubpar">
    <w:name w:val="aExamNumTextsubpar"/>
    <w:basedOn w:val="aExampar"/>
    <w:rsid w:val="001867F7"/>
    <w:pPr>
      <w:ind w:left="2540"/>
    </w:pPr>
  </w:style>
  <w:style w:type="paragraph" w:customStyle="1" w:styleId="aExamBulletsubpar">
    <w:name w:val="aExamBulletsubpar"/>
    <w:basedOn w:val="aExamsubpar"/>
    <w:rsid w:val="001867F7"/>
    <w:pPr>
      <w:tabs>
        <w:tab w:val="num" w:pos="2540"/>
      </w:tabs>
      <w:ind w:left="2540" w:hanging="400"/>
    </w:pPr>
  </w:style>
  <w:style w:type="paragraph" w:customStyle="1" w:styleId="aNoteTextss">
    <w:name w:val="aNoteTextss"/>
    <w:basedOn w:val="Normal"/>
    <w:rsid w:val="00BA53C4"/>
    <w:pPr>
      <w:spacing w:before="60"/>
      <w:ind w:left="1900"/>
      <w:jc w:val="both"/>
    </w:pPr>
    <w:rPr>
      <w:sz w:val="20"/>
    </w:rPr>
  </w:style>
  <w:style w:type="paragraph" w:customStyle="1" w:styleId="aNoteParass">
    <w:name w:val="aNoteParass"/>
    <w:basedOn w:val="Normal"/>
    <w:rsid w:val="00BA53C4"/>
    <w:pPr>
      <w:tabs>
        <w:tab w:val="right" w:pos="2140"/>
        <w:tab w:val="left" w:pos="2400"/>
      </w:tabs>
      <w:spacing w:before="60"/>
      <w:ind w:left="2400" w:hanging="1300"/>
      <w:jc w:val="both"/>
    </w:pPr>
    <w:rPr>
      <w:sz w:val="20"/>
    </w:rPr>
  </w:style>
  <w:style w:type="paragraph" w:customStyle="1" w:styleId="aNoteParapar">
    <w:name w:val="aNoteParapar"/>
    <w:basedOn w:val="aNotepar"/>
    <w:rsid w:val="00BA53C4"/>
    <w:pPr>
      <w:tabs>
        <w:tab w:val="right" w:pos="2640"/>
      </w:tabs>
      <w:spacing w:before="60"/>
      <w:ind w:left="2920" w:hanging="1320"/>
    </w:pPr>
  </w:style>
  <w:style w:type="paragraph" w:customStyle="1" w:styleId="aNotesubpar">
    <w:name w:val="aNotesubpar"/>
    <w:basedOn w:val="BillBasic"/>
    <w:next w:val="Normal"/>
    <w:rsid w:val="00BA53C4"/>
    <w:pPr>
      <w:ind w:left="2940" w:hanging="800"/>
    </w:pPr>
    <w:rPr>
      <w:sz w:val="20"/>
    </w:rPr>
  </w:style>
  <w:style w:type="paragraph" w:customStyle="1" w:styleId="aNoteTextsubpar">
    <w:name w:val="aNoteTextsubpar"/>
    <w:basedOn w:val="aNotesubpar"/>
    <w:rsid w:val="00BA53C4"/>
    <w:pPr>
      <w:spacing w:before="60"/>
      <w:ind w:firstLine="0"/>
    </w:pPr>
  </w:style>
  <w:style w:type="paragraph" w:customStyle="1" w:styleId="aNoteParasubpar">
    <w:name w:val="aNoteParasubpar"/>
    <w:basedOn w:val="aNotesubpar"/>
    <w:rsid w:val="001867F7"/>
    <w:pPr>
      <w:tabs>
        <w:tab w:val="right" w:pos="3180"/>
      </w:tabs>
      <w:spacing w:before="0"/>
      <w:ind w:left="3460" w:hanging="1320"/>
    </w:pPr>
  </w:style>
  <w:style w:type="paragraph" w:customStyle="1" w:styleId="aNoteBulletann">
    <w:name w:val="aNoteBulletann"/>
    <w:basedOn w:val="aNotess"/>
    <w:rsid w:val="001867F7"/>
    <w:pPr>
      <w:tabs>
        <w:tab w:val="left" w:pos="2200"/>
      </w:tabs>
      <w:spacing w:before="0"/>
      <w:ind w:left="0" w:firstLine="0"/>
    </w:pPr>
  </w:style>
  <w:style w:type="paragraph" w:customStyle="1" w:styleId="aNoteBulletparann">
    <w:name w:val="aNoteBulletparann"/>
    <w:basedOn w:val="aNotepar"/>
    <w:rsid w:val="001867F7"/>
    <w:pPr>
      <w:tabs>
        <w:tab w:val="left" w:pos="2700"/>
      </w:tabs>
      <w:spacing w:before="0"/>
      <w:ind w:left="0" w:firstLine="0"/>
    </w:pPr>
  </w:style>
  <w:style w:type="paragraph" w:customStyle="1" w:styleId="aNoteBulletsubpar">
    <w:name w:val="aNoteBulletsubpar"/>
    <w:basedOn w:val="aNotesubpar"/>
    <w:rsid w:val="001867F7"/>
    <w:pPr>
      <w:numPr>
        <w:numId w:val="17"/>
      </w:numPr>
      <w:tabs>
        <w:tab w:val="left" w:pos="3240"/>
      </w:tabs>
      <w:spacing w:before="0"/>
    </w:pPr>
  </w:style>
  <w:style w:type="paragraph" w:customStyle="1" w:styleId="aNoteBulletss">
    <w:name w:val="aNoteBulletss"/>
    <w:basedOn w:val="Normal"/>
    <w:rsid w:val="00BA53C4"/>
    <w:pPr>
      <w:spacing w:before="60"/>
      <w:ind w:left="2300" w:hanging="400"/>
      <w:jc w:val="both"/>
    </w:pPr>
    <w:rPr>
      <w:sz w:val="20"/>
    </w:rPr>
  </w:style>
  <w:style w:type="paragraph" w:customStyle="1" w:styleId="aNoteBulletpar">
    <w:name w:val="aNoteBulletpar"/>
    <w:basedOn w:val="aNotepar"/>
    <w:rsid w:val="00BA53C4"/>
    <w:pPr>
      <w:spacing w:before="60"/>
      <w:ind w:left="2800" w:hanging="400"/>
    </w:pPr>
  </w:style>
  <w:style w:type="paragraph" w:customStyle="1" w:styleId="aExplanBullet">
    <w:name w:val="aExplanBullet"/>
    <w:basedOn w:val="Normal"/>
    <w:rsid w:val="00BA53C4"/>
    <w:pPr>
      <w:spacing w:before="140"/>
      <w:ind w:left="400" w:hanging="400"/>
      <w:jc w:val="both"/>
    </w:pPr>
    <w:rPr>
      <w:snapToGrid w:val="0"/>
      <w:sz w:val="20"/>
    </w:rPr>
  </w:style>
  <w:style w:type="paragraph" w:customStyle="1" w:styleId="AuthLaw">
    <w:name w:val="AuthLaw"/>
    <w:basedOn w:val="BillBasic"/>
    <w:rsid w:val="001867F7"/>
    <w:rPr>
      <w:rFonts w:ascii="Arial" w:hAnsi="Arial"/>
      <w:b/>
      <w:sz w:val="20"/>
    </w:rPr>
  </w:style>
  <w:style w:type="paragraph" w:customStyle="1" w:styleId="aExamNumpar">
    <w:name w:val="aExamNumpar"/>
    <w:basedOn w:val="aExamINumss"/>
    <w:rsid w:val="001867F7"/>
    <w:pPr>
      <w:tabs>
        <w:tab w:val="clear" w:pos="1500"/>
        <w:tab w:val="left" w:pos="2000"/>
      </w:tabs>
      <w:ind w:left="2000"/>
    </w:pPr>
  </w:style>
  <w:style w:type="paragraph" w:customStyle="1" w:styleId="Schsectionheading">
    <w:name w:val="Sch section heading"/>
    <w:basedOn w:val="BillBasic"/>
    <w:next w:val="Amain"/>
    <w:rsid w:val="001867F7"/>
    <w:pPr>
      <w:spacing w:before="160"/>
      <w:jc w:val="left"/>
      <w:outlineLvl w:val="4"/>
    </w:pPr>
    <w:rPr>
      <w:rFonts w:ascii="Arial" w:hAnsi="Arial"/>
      <w:b/>
    </w:rPr>
  </w:style>
  <w:style w:type="paragraph" w:customStyle="1" w:styleId="SchAmain">
    <w:name w:val="Sch A main"/>
    <w:basedOn w:val="Amain"/>
    <w:rsid w:val="00BA53C4"/>
  </w:style>
  <w:style w:type="paragraph" w:customStyle="1" w:styleId="SchApara">
    <w:name w:val="Sch A para"/>
    <w:basedOn w:val="Apara"/>
    <w:rsid w:val="00BA53C4"/>
  </w:style>
  <w:style w:type="paragraph" w:customStyle="1" w:styleId="SchAsubpara">
    <w:name w:val="Sch A subpara"/>
    <w:basedOn w:val="Asubpara"/>
    <w:rsid w:val="00BA53C4"/>
  </w:style>
  <w:style w:type="paragraph" w:customStyle="1" w:styleId="SchAsubsubpara">
    <w:name w:val="Sch A subsubpara"/>
    <w:basedOn w:val="Asubsubpara"/>
    <w:rsid w:val="00BA53C4"/>
  </w:style>
  <w:style w:type="paragraph" w:customStyle="1" w:styleId="TOCOL1">
    <w:name w:val="TOCOL 1"/>
    <w:basedOn w:val="TOC1"/>
    <w:rsid w:val="00BA53C4"/>
  </w:style>
  <w:style w:type="paragraph" w:customStyle="1" w:styleId="TOCOL2">
    <w:name w:val="TOCOL 2"/>
    <w:basedOn w:val="TOC2"/>
    <w:rsid w:val="00BA53C4"/>
    <w:pPr>
      <w:keepNext w:val="0"/>
    </w:pPr>
  </w:style>
  <w:style w:type="paragraph" w:customStyle="1" w:styleId="TOCOL3">
    <w:name w:val="TOCOL 3"/>
    <w:basedOn w:val="TOC3"/>
    <w:rsid w:val="00BA53C4"/>
    <w:pPr>
      <w:keepNext w:val="0"/>
    </w:pPr>
  </w:style>
  <w:style w:type="paragraph" w:customStyle="1" w:styleId="TOCOL4">
    <w:name w:val="TOCOL 4"/>
    <w:basedOn w:val="TOC4"/>
    <w:rsid w:val="00BA53C4"/>
    <w:pPr>
      <w:keepNext w:val="0"/>
    </w:pPr>
  </w:style>
  <w:style w:type="paragraph" w:customStyle="1" w:styleId="TOCOL5">
    <w:name w:val="TOCOL 5"/>
    <w:basedOn w:val="TOC5"/>
    <w:rsid w:val="00BA53C4"/>
    <w:pPr>
      <w:tabs>
        <w:tab w:val="left" w:pos="400"/>
      </w:tabs>
    </w:pPr>
  </w:style>
  <w:style w:type="paragraph" w:customStyle="1" w:styleId="TOCOL6">
    <w:name w:val="TOCOL 6"/>
    <w:basedOn w:val="TOC6"/>
    <w:rsid w:val="00BA53C4"/>
    <w:pPr>
      <w:keepNext w:val="0"/>
    </w:pPr>
  </w:style>
  <w:style w:type="paragraph" w:customStyle="1" w:styleId="TOCOL7">
    <w:name w:val="TOCOL 7"/>
    <w:basedOn w:val="TOC7"/>
    <w:rsid w:val="00BA53C4"/>
  </w:style>
  <w:style w:type="paragraph" w:customStyle="1" w:styleId="TOCOL8">
    <w:name w:val="TOCOL 8"/>
    <w:basedOn w:val="TOC8"/>
    <w:rsid w:val="00BA53C4"/>
  </w:style>
  <w:style w:type="paragraph" w:customStyle="1" w:styleId="TOCOL9">
    <w:name w:val="TOCOL 9"/>
    <w:basedOn w:val="TOC9"/>
    <w:rsid w:val="00BA53C4"/>
    <w:pPr>
      <w:ind w:right="0"/>
    </w:pPr>
  </w:style>
  <w:style w:type="paragraph" w:styleId="TOC9">
    <w:name w:val="toc 9"/>
    <w:basedOn w:val="Normal"/>
    <w:next w:val="Normal"/>
    <w:autoRedefine/>
    <w:rsid w:val="00BA53C4"/>
    <w:pPr>
      <w:ind w:left="1920" w:right="600"/>
    </w:pPr>
  </w:style>
  <w:style w:type="paragraph" w:customStyle="1" w:styleId="Billname1">
    <w:name w:val="Billname1"/>
    <w:basedOn w:val="Normal"/>
    <w:rsid w:val="00BA53C4"/>
    <w:pPr>
      <w:tabs>
        <w:tab w:val="left" w:pos="2400"/>
      </w:tabs>
      <w:spacing w:before="1220"/>
    </w:pPr>
    <w:rPr>
      <w:rFonts w:ascii="Arial" w:hAnsi="Arial"/>
      <w:b/>
      <w:sz w:val="40"/>
    </w:rPr>
  </w:style>
  <w:style w:type="paragraph" w:customStyle="1" w:styleId="TableText10">
    <w:name w:val="TableText10"/>
    <w:basedOn w:val="TableText"/>
    <w:rsid w:val="00BA53C4"/>
    <w:rPr>
      <w:sz w:val="20"/>
    </w:rPr>
  </w:style>
  <w:style w:type="paragraph" w:customStyle="1" w:styleId="TablePara10">
    <w:name w:val="TablePara10"/>
    <w:basedOn w:val="tablepara"/>
    <w:rsid w:val="00BA53C4"/>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A53C4"/>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BA53C4"/>
  </w:style>
  <w:style w:type="character" w:customStyle="1" w:styleId="charPage">
    <w:name w:val="charPage"/>
    <w:basedOn w:val="DefaultParagraphFont"/>
    <w:rsid w:val="00BA53C4"/>
  </w:style>
  <w:style w:type="character" w:styleId="PageNumber">
    <w:name w:val="page number"/>
    <w:basedOn w:val="DefaultParagraphFont"/>
    <w:rsid w:val="00BA53C4"/>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BA53C4"/>
    <w:pPr>
      <w:spacing w:before="280"/>
      <w:jc w:val="center"/>
    </w:pPr>
    <w:rPr>
      <w:rFonts w:ascii="Arial" w:hAnsi="Arial"/>
      <w:sz w:val="14"/>
    </w:rPr>
  </w:style>
  <w:style w:type="paragraph" w:customStyle="1" w:styleId="DraftHeading2">
    <w:name w:val="Draft Heading 2"/>
    <w:basedOn w:val="Normal"/>
    <w:next w:val="Normal"/>
    <w:uiPriority w:val="99"/>
    <w:rsid w:val="00C17CD2"/>
    <w:pPr>
      <w:overflowPunct w:val="0"/>
      <w:autoSpaceDE w:val="0"/>
      <w:autoSpaceDN w:val="0"/>
      <w:adjustRightInd w:val="0"/>
      <w:spacing w:before="120"/>
      <w:textAlignment w:val="baseline"/>
    </w:pPr>
    <w:rPr>
      <w:szCs w:val="24"/>
    </w:rPr>
  </w:style>
  <w:style w:type="paragraph" w:customStyle="1" w:styleId="ShoulderReference">
    <w:name w:val="Shoulder Reference"/>
    <w:next w:val="Normal"/>
    <w:uiPriority w:val="99"/>
    <w:rsid w:val="00C17CD2"/>
    <w:pPr>
      <w:framePr w:w="964" w:h="340" w:hSpace="284" w:wrap="auto"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bCs/>
      <w:noProof/>
      <w:spacing w:val="-6"/>
      <w:lang w:eastAsia="en-US"/>
    </w:rPr>
  </w:style>
  <w:style w:type="character" w:customStyle="1" w:styleId="FooterChar">
    <w:name w:val="Footer Char"/>
    <w:basedOn w:val="DefaultParagraphFont"/>
    <w:link w:val="Footer"/>
    <w:rsid w:val="00BA53C4"/>
    <w:rPr>
      <w:rFonts w:ascii="Arial" w:hAnsi="Arial"/>
      <w:sz w:val="18"/>
      <w:lang w:eastAsia="en-US"/>
    </w:rPr>
  </w:style>
  <w:style w:type="character" w:customStyle="1" w:styleId="HeaderChar">
    <w:name w:val="Header Char"/>
    <w:basedOn w:val="DefaultParagraphFont"/>
    <w:link w:val="Header"/>
    <w:rsid w:val="007D631A"/>
    <w:rPr>
      <w:sz w:val="24"/>
      <w:lang w:eastAsia="en-US"/>
    </w:rPr>
  </w:style>
  <w:style w:type="paragraph" w:styleId="BalloonText">
    <w:name w:val="Balloon Text"/>
    <w:basedOn w:val="Normal"/>
    <w:link w:val="BalloonTextChar"/>
    <w:uiPriority w:val="99"/>
    <w:unhideWhenUsed/>
    <w:rsid w:val="00BA53C4"/>
    <w:rPr>
      <w:rFonts w:ascii="Tahoma" w:hAnsi="Tahoma" w:cs="Tahoma"/>
      <w:sz w:val="16"/>
      <w:szCs w:val="16"/>
    </w:rPr>
  </w:style>
  <w:style w:type="character" w:customStyle="1" w:styleId="BalloonTextChar">
    <w:name w:val="Balloon Text Char"/>
    <w:basedOn w:val="DefaultParagraphFont"/>
    <w:link w:val="BalloonText"/>
    <w:uiPriority w:val="99"/>
    <w:rsid w:val="00BA53C4"/>
    <w:rPr>
      <w:rFonts w:ascii="Tahoma" w:hAnsi="Tahoma" w:cs="Tahoma"/>
      <w:sz w:val="16"/>
      <w:szCs w:val="16"/>
      <w:lang w:eastAsia="en-US"/>
    </w:rPr>
  </w:style>
  <w:style w:type="character" w:customStyle="1" w:styleId="aNoteChar">
    <w:name w:val="aNote Char"/>
    <w:basedOn w:val="DefaultParagraphFont"/>
    <w:link w:val="aNote"/>
    <w:locked/>
    <w:rsid w:val="004545BB"/>
    <w:rPr>
      <w:lang w:eastAsia="en-US"/>
    </w:rPr>
  </w:style>
  <w:style w:type="paragraph" w:customStyle="1" w:styleId="FooterInfoCentre">
    <w:name w:val="FooterInfoCentre"/>
    <w:basedOn w:val="FooterInfo"/>
    <w:rsid w:val="00BA53C4"/>
    <w:pPr>
      <w:spacing w:before="60"/>
      <w:jc w:val="center"/>
    </w:pPr>
  </w:style>
  <w:style w:type="paragraph" w:customStyle="1" w:styleId="00Spine">
    <w:name w:val="00Spine"/>
    <w:basedOn w:val="Normal"/>
    <w:rsid w:val="00BA53C4"/>
  </w:style>
  <w:style w:type="paragraph" w:customStyle="1" w:styleId="05Endnote0">
    <w:name w:val="05Endnote"/>
    <w:basedOn w:val="Normal"/>
    <w:rsid w:val="00BA53C4"/>
  </w:style>
  <w:style w:type="paragraph" w:customStyle="1" w:styleId="06Copyright">
    <w:name w:val="06Copyright"/>
    <w:basedOn w:val="Normal"/>
    <w:rsid w:val="00BA53C4"/>
  </w:style>
  <w:style w:type="paragraph" w:customStyle="1" w:styleId="RepubNo">
    <w:name w:val="RepubNo"/>
    <w:basedOn w:val="BillBasicHeading"/>
    <w:rsid w:val="00BA53C4"/>
    <w:pPr>
      <w:keepNext w:val="0"/>
      <w:spacing w:before="600"/>
      <w:jc w:val="both"/>
    </w:pPr>
    <w:rPr>
      <w:sz w:val="26"/>
    </w:rPr>
  </w:style>
  <w:style w:type="paragraph" w:customStyle="1" w:styleId="EffectiveDate">
    <w:name w:val="EffectiveDate"/>
    <w:basedOn w:val="Normal"/>
    <w:rsid w:val="00BA53C4"/>
    <w:pPr>
      <w:spacing w:before="120"/>
    </w:pPr>
    <w:rPr>
      <w:rFonts w:ascii="Arial" w:hAnsi="Arial"/>
      <w:b/>
      <w:sz w:val="26"/>
    </w:rPr>
  </w:style>
  <w:style w:type="paragraph" w:customStyle="1" w:styleId="CoverInForce">
    <w:name w:val="CoverInForce"/>
    <w:basedOn w:val="BillBasicHeading"/>
    <w:rsid w:val="00BA53C4"/>
    <w:pPr>
      <w:keepNext w:val="0"/>
      <w:spacing w:before="400"/>
    </w:pPr>
    <w:rPr>
      <w:b w:val="0"/>
    </w:rPr>
  </w:style>
  <w:style w:type="paragraph" w:customStyle="1" w:styleId="CoverHeading">
    <w:name w:val="CoverHeading"/>
    <w:basedOn w:val="Normal"/>
    <w:rsid w:val="00BA53C4"/>
    <w:rPr>
      <w:rFonts w:ascii="Arial" w:hAnsi="Arial"/>
      <w:b/>
    </w:rPr>
  </w:style>
  <w:style w:type="paragraph" w:customStyle="1" w:styleId="CoverSubHdg">
    <w:name w:val="CoverSubHdg"/>
    <w:basedOn w:val="CoverHeading"/>
    <w:rsid w:val="00BA53C4"/>
    <w:pPr>
      <w:spacing w:before="120"/>
    </w:pPr>
    <w:rPr>
      <w:sz w:val="20"/>
    </w:rPr>
  </w:style>
  <w:style w:type="paragraph" w:customStyle="1" w:styleId="CoverActName">
    <w:name w:val="CoverActName"/>
    <w:basedOn w:val="BillBasicHeading"/>
    <w:rsid w:val="00BA53C4"/>
    <w:pPr>
      <w:keepNext w:val="0"/>
      <w:spacing w:before="260"/>
    </w:pPr>
  </w:style>
  <w:style w:type="paragraph" w:customStyle="1" w:styleId="CoverText">
    <w:name w:val="CoverText"/>
    <w:basedOn w:val="Normal"/>
    <w:uiPriority w:val="99"/>
    <w:rsid w:val="00BA53C4"/>
    <w:pPr>
      <w:spacing w:before="100"/>
      <w:jc w:val="both"/>
    </w:pPr>
    <w:rPr>
      <w:sz w:val="20"/>
    </w:rPr>
  </w:style>
  <w:style w:type="paragraph" w:customStyle="1" w:styleId="CoverTextPara">
    <w:name w:val="CoverTextPara"/>
    <w:basedOn w:val="CoverText"/>
    <w:rsid w:val="00BA53C4"/>
    <w:pPr>
      <w:tabs>
        <w:tab w:val="right" w:pos="600"/>
        <w:tab w:val="left" w:pos="840"/>
      </w:tabs>
      <w:ind w:left="840" w:hanging="840"/>
    </w:pPr>
  </w:style>
  <w:style w:type="paragraph" w:customStyle="1" w:styleId="AH1ChapterSymb">
    <w:name w:val="A H1 Chapter Symb"/>
    <w:basedOn w:val="AH1Chapter"/>
    <w:next w:val="AH2Part"/>
    <w:rsid w:val="00BA53C4"/>
    <w:pPr>
      <w:tabs>
        <w:tab w:val="clear" w:pos="2600"/>
        <w:tab w:val="left" w:pos="0"/>
      </w:tabs>
      <w:ind w:left="2480" w:hanging="2960"/>
    </w:pPr>
  </w:style>
  <w:style w:type="paragraph" w:customStyle="1" w:styleId="AH2PartSymb">
    <w:name w:val="A H2 Part Symb"/>
    <w:basedOn w:val="AH2Part"/>
    <w:next w:val="AH3Div"/>
    <w:rsid w:val="00BA53C4"/>
    <w:pPr>
      <w:tabs>
        <w:tab w:val="clear" w:pos="2600"/>
        <w:tab w:val="left" w:pos="0"/>
      </w:tabs>
      <w:ind w:left="2480" w:hanging="2960"/>
    </w:pPr>
  </w:style>
  <w:style w:type="paragraph" w:customStyle="1" w:styleId="AH3DivSymb">
    <w:name w:val="A H3 Div Symb"/>
    <w:basedOn w:val="AH3Div"/>
    <w:next w:val="AH5Sec"/>
    <w:rsid w:val="00BA53C4"/>
    <w:pPr>
      <w:tabs>
        <w:tab w:val="clear" w:pos="2600"/>
        <w:tab w:val="left" w:pos="0"/>
      </w:tabs>
      <w:ind w:left="2480" w:hanging="2960"/>
    </w:pPr>
  </w:style>
  <w:style w:type="paragraph" w:customStyle="1" w:styleId="AH4SubDivSymb">
    <w:name w:val="A H4 SubDiv Symb"/>
    <w:basedOn w:val="AH4SubDiv"/>
    <w:next w:val="AH5Sec"/>
    <w:rsid w:val="00BA53C4"/>
    <w:pPr>
      <w:tabs>
        <w:tab w:val="clear" w:pos="2600"/>
        <w:tab w:val="left" w:pos="0"/>
      </w:tabs>
      <w:ind w:left="2480" w:hanging="2960"/>
    </w:pPr>
  </w:style>
  <w:style w:type="paragraph" w:customStyle="1" w:styleId="AH5SecSymb">
    <w:name w:val="A H5 Sec Symb"/>
    <w:basedOn w:val="AH5Sec"/>
    <w:next w:val="Amain"/>
    <w:rsid w:val="00BA53C4"/>
    <w:pPr>
      <w:tabs>
        <w:tab w:val="clear" w:pos="1100"/>
        <w:tab w:val="left" w:pos="0"/>
      </w:tabs>
      <w:ind w:hanging="1580"/>
    </w:pPr>
  </w:style>
  <w:style w:type="paragraph" w:customStyle="1" w:styleId="AmainSymb">
    <w:name w:val="A main Symb"/>
    <w:basedOn w:val="Amain"/>
    <w:rsid w:val="00BA53C4"/>
    <w:pPr>
      <w:tabs>
        <w:tab w:val="right" w:pos="480"/>
      </w:tabs>
      <w:ind w:left="1120" w:hanging="1600"/>
    </w:pPr>
  </w:style>
  <w:style w:type="paragraph" w:customStyle="1" w:styleId="AparaSymb">
    <w:name w:val="A para Symb"/>
    <w:basedOn w:val="Apara"/>
    <w:rsid w:val="00BA53C4"/>
    <w:pPr>
      <w:tabs>
        <w:tab w:val="right" w:pos="0"/>
      </w:tabs>
      <w:ind w:hanging="2080"/>
    </w:pPr>
  </w:style>
  <w:style w:type="paragraph" w:customStyle="1" w:styleId="Assectheading">
    <w:name w:val="A ssect heading"/>
    <w:basedOn w:val="Amain"/>
    <w:rsid w:val="00BA53C4"/>
    <w:pPr>
      <w:keepNext/>
      <w:tabs>
        <w:tab w:val="clear" w:pos="900"/>
        <w:tab w:val="clear" w:pos="1100"/>
      </w:tabs>
      <w:spacing w:before="300"/>
      <w:ind w:left="0" w:firstLine="0"/>
      <w:outlineLvl w:val="9"/>
    </w:pPr>
    <w:rPr>
      <w:i/>
    </w:rPr>
  </w:style>
  <w:style w:type="paragraph" w:customStyle="1" w:styleId="AsubparaSymb">
    <w:name w:val="A subpara Symb"/>
    <w:basedOn w:val="Asubpara"/>
    <w:rsid w:val="00BA53C4"/>
    <w:pPr>
      <w:tabs>
        <w:tab w:val="left" w:pos="0"/>
      </w:tabs>
      <w:ind w:left="1620"/>
    </w:pPr>
  </w:style>
  <w:style w:type="paragraph" w:customStyle="1" w:styleId="Actdetails">
    <w:name w:val="Act details"/>
    <w:basedOn w:val="Normal"/>
    <w:rsid w:val="00BA53C4"/>
    <w:pPr>
      <w:spacing w:before="20"/>
      <w:ind w:left="1400"/>
    </w:pPr>
    <w:rPr>
      <w:rFonts w:ascii="Arial" w:hAnsi="Arial"/>
      <w:sz w:val="20"/>
    </w:rPr>
  </w:style>
  <w:style w:type="paragraph" w:customStyle="1" w:styleId="AmdtEntries">
    <w:name w:val="AmdtEntries"/>
    <w:basedOn w:val="BillBasicHeading"/>
    <w:rsid w:val="00BA53C4"/>
    <w:pPr>
      <w:keepNext w:val="0"/>
      <w:tabs>
        <w:tab w:val="clear" w:pos="2600"/>
      </w:tabs>
      <w:spacing w:before="0"/>
      <w:ind w:left="3200" w:hanging="2100"/>
    </w:pPr>
    <w:rPr>
      <w:sz w:val="18"/>
    </w:rPr>
  </w:style>
  <w:style w:type="paragraph" w:customStyle="1" w:styleId="AmdtEntriesDefL2">
    <w:name w:val="AmdtEntriesDefL2"/>
    <w:basedOn w:val="AmdtEntries"/>
    <w:rsid w:val="00BA53C4"/>
    <w:pPr>
      <w:tabs>
        <w:tab w:val="left" w:pos="3000"/>
      </w:tabs>
      <w:ind w:left="3600" w:hanging="2500"/>
    </w:pPr>
  </w:style>
  <w:style w:type="paragraph" w:customStyle="1" w:styleId="AmdtsEntriesDefL2">
    <w:name w:val="AmdtsEntriesDefL2"/>
    <w:basedOn w:val="Normal"/>
    <w:rsid w:val="00BA53C4"/>
    <w:pPr>
      <w:tabs>
        <w:tab w:val="left" w:pos="3000"/>
      </w:tabs>
      <w:ind w:left="3100" w:hanging="2000"/>
    </w:pPr>
    <w:rPr>
      <w:rFonts w:ascii="Arial" w:hAnsi="Arial"/>
      <w:sz w:val="18"/>
    </w:rPr>
  </w:style>
  <w:style w:type="paragraph" w:customStyle="1" w:styleId="AmdtsEntries">
    <w:name w:val="AmdtsEntries"/>
    <w:basedOn w:val="BillBasicHeading"/>
    <w:rsid w:val="00BA53C4"/>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A53C4"/>
    <w:pPr>
      <w:tabs>
        <w:tab w:val="clear" w:pos="2600"/>
      </w:tabs>
      <w:spacing w:before="120"/>
      <w:ind w:left="1100"/>
    </w:pPr>
    <w:rPr>
      <w:sz w:val="18"/>
    </w:rPr>
  </w:style>
  <w:style w:type="paragraph" w:customStyle="1" w:styleId="Asamby">
    <w:name w:val="As am by"/>
    <w:basedOn w:val="Normal"/>
    <w:next w:val="Normal"/>
    <w:rsid w:val="00BA53C4"/>
    <w:pPr>
      <w:spacing w:before="240"/>
      <w:ind w:left="1100"/>
    </w:pPr>
    <w:rPr>
      <w:rFonts w:ascii="Arial" w:hAnsi="Arial"/>
      <w:sz w:val="20"/>
    </w:rPr>
  </w:style>
  <w:style w:type="character" w:customStyle="1" w:styleId="charSymb">
    <w:name w:val="charSymb"/>
    <w:basedOn w:val="DefaultParagraphFont"/>
    <w:rsid w:val="00BA53C4"/>
    <w:rPr>
      <w:rFonts w:ascii="Arial" w:hAnsi="Arial"/>
      <w:sz w:val="24"/>
      <w:bdr w:val="single" w:sz="4" w:space="0" w:color="auto"/>
    </w:rPr>
  </w:style>
  <w:style w:type="character" w:customStyle="1" w:styleId="charTableNo">
    <w:name w:val="charTableNo"/>
    <w:basedOn w:val="DefaultParagraphFont"/>
    <w:rsid w:val="00BA53C4"/>
  </w:style>
  <w:style w:type="character" w:customStyle="1" w:styleId="charTableText">
    <w:name w:val="charTableText"/>
    <w:basedOn w:val="DefaultParagraphFont"/>
    <w:rsid w:val="00BA53C4"/>
  </w:style>
  <w:style w:type="paragraph" w:customStyle="1" w:styleId="Dict-HeadingSymb">
    <w:name w:val="Dict-Heading Symb"/>
    <w:basedOn w:val="Dict-Heading"/>
    <w:rsid w:val="00BA53C4"/>
    <w:pPr>
      <w:tabs>
        <w:tab w:val="left" w:pos="0"/>
      </w:tabs>
      <w:ind w:left="2480" w:hanging="2960"/>
    </w:pPr>
  </w:style>
  <w:style w:type="paragraph" w:customStyle="1" w:styleId="EarlierRepubEntries">
    <w:name w:val="EarlierRepubEntries"/>
    <w:basedOn w:val="Normal"/>
    <w:rsid w:val="00BA53C4"/>
    <w:pPr>
      <w:spacing w:before="60" w:after="60"/>
    </w:pPr>
    <w:rPr>
      <w:rFonts w:ascii="Arial" w:hAnsi="Arial"/>
      <w:sz w:val="18"/>
    </w:rPr>
  </w:style>
  <w:style w:type="paragraph" w:customStyle="1" w:styleId="EarlierRepubHdg">
    <w:name w:val="EarlierRepubHdg"/>
    <w:basedOn w:val="Normal"/>
    <w:rsid w:val="00BA53C4"/>
    <w:pPr>
      <w:keepNext/>
    </w:pPr>
    <w:rPr>
      <w:rFonts w:ascii="Arial" w:hAnsi="Arial"/>
      <w:b/>
      <w:sz w:val="20"/>
    </w:rPr>
  </w:style>
  <w:style w:type="paragraph" w:customStyle="1" w:styleId="Endnote20">
    <w:name w:val="Endnote2"/>
    <w:basedOn w:val="Normal"/>
    <w:rsid w:val="00BA53C4"/>
    <w:pPr>
      <w:keepNext/>
      <w:tabs>
        <w:tab w:val="left" w:pos="1100"/>
      </w:tabs>
      <w:spacing w:before="360"/>
    </w:pPr>
    <w:rPr>
      <w:rFonts w:ascii="Arial" w:hAnsi="Arial"/>
      <w:b/>
    </w:rPr>
  </w:style>
  <w:style w:type="paragraph" w:customStyle="1" w:styleId="Endnote3">
    <w:name w:val="Endnote3"/>
    <w:basedOn w:val="Normal"/>
    <w:rsid w:val="00BA53C4"/>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A53C4"/>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A53C4"/>
    <w:pPr>
      <w:spacing w:before="60"/>
      <w:ind w:left="1100"/>
      <w:jc w:val="both"/>
    </w:pPr>
    <w:rPr>
      <w:sz w:val="20"/>
    </w:rPr>
  </w:style>
  <w:style w:type="paragraph" w:customStyle="1" w:styleId="EndNoteParas">
    <w:name w:val="EndNoteParas"/>
    <w:basedOn w:val="EndNoteTextEPS"/>
    <w:rsid w:val="00BA53C4"/>
    <w:pPr>
      <w:tabs>
        <w:tab w:val="right" w:pos="1432"/>
      </w:tabs>
      <w:ind w:left="1840" w:hanging="1840"/>
    </w:pPr>
  </w:style>
  <w:style w:type="paragraph" w:customStyle="1" w:styleId="EndnotesAbbrev">
    <w:name w:val="EndnotesAbbrev"/>
    <w:basedOn w:val="Normal"/>
    <w:rsid w:val="00BA53C4"/>
    <w:pPr>
      <w:spacing w:before="20"/>
    </w:pPr>
    <w:rPr>
      <w:rFonts w:ascii="Arial" w:hAnsi="Arial"/>
      <w:color w:val="000000"/>
      <w:sz w:val="16"/>
    </w:rPr>
  </w:style>
  <w:style w:type="paragraph" w:customStyle="1" w:styleId="EPSCoverTop">
    <w:name w:val="EPSCoverTop"/>
    <w:basedOn w:val="Normal"/>
    <w:rsid w:val="00BA53C4"/>
    <w:pPr>
      <w:jc w:val="right"/>
    </w:pPr>
    <w:rPr>
      <w:rFonts w:ascii="Arial" w:hAnsi="Arial"/>
      <w:sz w:val="20"/>
    </w:rPr>
  </w:style>
  <w:style w:type="paragraph" w:customStyle="1" w:styleId="LegHistNote">
    <w:name w:val="LegHistNote"/>
    <w:basedOn w:val="Actdetails"/>
    <w:rsid w:val="00BA53C4"/>
    <w:pPr>
      <w:spacing w:before="60"/>
      <w:ind w:left="2700" w:right="-60" w:hanging="1300"/>
    </w:pPr>
    <w:rPr>
      <w:sz w:val="18"/>
    </w:rPr>
  </w:style>
  <w:style w:type="paragraph" w:customStyle="1" w:styleId="LongTitleSymb">
    <w:name w:val="LongTitleSymb"/>
    <w:basedOn w:val="LongTitle"/>
    <w:rsid w:val="00BA53C4"/>
    <w:pPr>
      <w:ind w:hanging="480"/>
    </w:pPr>
  </w:style>
  <w:style w:type="paragraph" w:styleId="MacroText">
    <w:name w:val="macro"/>
    <w:link w:val="MacroTextChar"/>
    <w:rsid w:val="00BA53C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CD204F"/>
    <w:rPr>
      <w:rFonts w:ascii="Courier New" w:hAnsi="Courier New" w:cs="Courier New"/>
      <w:lang w:eastAsia="en-US"/>
    </w:rPr>
  </w:style>
  <w:style w:type="paragraph" w:customStyle="1" w:styleId="ModaNote">
    <w:name w:val="Mod aNote"/>
    <w:basedOn w:val="aNote"/>
    <w:rsid w:val="00BA53C4"/>
    <w:pPr>
      <w:tabs>
        <w:tab w:val="left" w:pos="2600"/>
      </w:tabs>
      <w:ind w:left="2600"/>
    </w:pPr>
  </w:style>
  <w:style w:type="paragraph" w:customStyle="1" w:styleId="ModH1Chapter">
    <w:name w:val="Mod H1 Chapter"/>
    <w:basedOn w:val="IH1Chap"/>
    <w:rsid w:val="00BA53C4"/>
    <w:pPr>
      <w:tabs>
        <w:tab w:val="clear" w:pos="2600"/>
        <w:tab w:val="left" w:pos="3300"/>
      </w:tabs>
      <w:ind w:left="3300"/>
    </w:pPr>
  </w:style>
  <w:style w:type="paragraph" w:customStyle="1" w:styleId="ModH2Part">
    <w:name w:val="Mod H2 Part"/>
    <w:basedOn w:val="IH2Part"/>
    <w:rsid w:val="00BA53C4"/>
    <w:pPr>
      <w:tabs>
        <w:tab w:val="clear" w:pos="2600"/>
        <w:tab w:val="left" w:pos="3300"/>
      </w:tabs>
      <w:ind w:left="3300"/>
    </w:pPr>
  </w:style>
  <w:style w:type="paragraph" w:customStyle="1" w:styleId="ModH3Div">
    <w:name w:val="Mod H3 Div"/>
    <w:basedOn w:val="IH3Div"/>
    <w:rsid w:val="00BA53C4"/>
    <w:pPr>
      <w:tabs>
        <w:tab w:val="clear" w:pos="2600"/>
        <w:tab w:val="left" w:pos="3300"/>
      </w:tabs>
      <w:ind w:left="3300"/>
    </w:pPr>
  </w:style>
  <w:style w:type="paragraph" w:customStyle="1" w:styleId="ModH4SubDiv">
    <w:name w:val="Mod H4 SubDiv"/>
    <w:basedOn w:val="IH4SubDiv"/>
    <w:rsid w:val="00BA53C4"/>
    <w:pPr>
      <w:tabs>
        <w:tab w:val="clear" w:pos="2600"/>
        <w:tab w:val="left" w:pos="3300"/>
      </w:tabs>
      <w:ind w:left="3300"/>
    </w:pPr>
  </w:style>
  <w:style w:type="paragraph" w:customStyle="1" w:styleId="ModH5Sec">
    <w:name w:val="Mod H5 Sec"/>
    <w:basedOn w:val="IH5Sec"/>
    <w:rsid w:val="00BA53C4"/>
    <w:pPr>
      <w:tabs>
        <w:tab w:val="clear" w:pos="1100"/>
        <w:tab w:val="left" w:pos="1800"/>
      </w:tabs>
      <w:ind w:left="2200"/>
    </w:pPr>
  </w:style>
  <w:style w:type="paragraph" w:customStyle="1" w:styleId="Modmain">
    <w:name w:val="Mod main"/>
    <w:basedOn w:val="Amain"/>
    <w:rsid w:val="00BA53C4"/>
    <w:pPr>
      <w:tabs>
        <w:tab w:val="clear" w:pos="900"/>
        <w:tab w:val="clear" w:pos="1100"/>
        <w:tab w:val="right" w:pos="1600"/>
        <w:tab w:val="left" w:pos="1800"/>
      </w:tabs>
      <w:ind w:left="2200"/>
    </w:pPr>
  </w:style>
  <w:style w:type="paragraph" w:customStyle="1" w:styleId="Modmainreturn">
    <w:name w:val="Mod main return"/>
    <w:basedOn w:val="Amainreturn"/>
    <w:rsid w:val="00BA53C4"/>
    <w:pPr>
      <w:ind w:left="1800"/>
    </w:pPr>
  </w:style>
  <w:style w:type="paragraph" w:customStyle="1" w:styleId="ModNote">
    <w:name w:val="Mod Note"/>
    <w:basedOn w:val="aNote"/>
    <w:rsid w:val="00BA53C4"/>
    <w:pPr>
      <w:tabs>
        <w:tab w:val="left" w:pos="2600"/>
      </w:tabs>
      <w:ind w:left="2600"/>
    </w:pPr>
  </w:style>
  <w:style w:type="paragraph" w:customStyle="1" w:styleId="Modpara">
    <w:name w:val="Mod para"/>
    <w:basedOn w:val="BillBasic"/>
    <w:rsid w:val="00BA53C4"/>
    <w:pPr>
      <w:tabs>
        <w:tab w:val="right" w:pos="2100"/>
        <w:tab w:val="left" w:pos="2300"/>
      </w:tabs>
      <w:ind w:left="2700" w:hanging="1600"/>
      <w:outlineLvl w:val="6"/>
    </w:pPr>
  </w:style>
  <w:style w:type="paragraph" w:customStyle="1" w:styleId="Modparareturn">
    <w:name w:val="Mod para return"/>
    <w:basedOn w:val="Aparareturn"/>
    <w:rsid w:val="00BA53C4"/>
    <w:pPr>
      <w:ind w:left="2300"/>
    </w:pPr>
  </w:style>
  <w:style w:type="paragraph" w:customStyle="1" w:styleId="Modref">
    <w:name w:val="Mod ref"/>
    <w:basedOn w:val="ref"/>
    <w:rsid w:val="00BA53C4"/>
    <w:pPr>
      <w:ind w:left="1100"/>
    </w:pPr>
  </w:style>
  <w:style w:type="paragraph" w:customStyle="1" w:styleId="Modsubpara">
    <w:name w:val="Mod subpara"/>
    <w:basedOn w:val="Asubpara"/>
    <w:rsid w:val="00BA53C4"/>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BA53C4"/>
    <w:pPr>
      <w:ind w:left="3040"/>
    </w:pPr>
  </w:style>
  <w:style w:type="paragraph" w:customStyle="1" w:styleId="Modsubsubpara">
    <w:name w:val="Mod subsubpara"/>
    <w:basedOn w:val="Asubsubpara"/>
    <w:rsid w:val="00BA53C4"/>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BA53C4"/>
    <w:pPr>
      <w:keepNext/>
      <w:spacing w:before="180"/>
      <w:ind w:left="1100"/>
    </w:pPr>
    <w:rPr>
      <w:rFonts w:ascii="Arial" w:hAnsi="Arial"/>
      <w:b/>
      <w:sz w:val="20"/>
    </w:rPr>
  </w:style>
  <w:style w:type="paragraph" w:customStyle="1" w:styleId="NewReg">
    <w:name w:val="New Reg"/>
    <w:basedOn w:val="NewAct"/>
    <w:next w:val="Actdetails"/>
    <w:rsid w:val="00BA53C4"/>
  </w:style>
  <w:style w:type="paragraph" w:customStyle="1" w:styleId="RenumProvEntries">
    <w:name w:val="RenumProvEntries"/>
    <w:basedOn w:val="Normal"/>
    <w:rsid w:val="00BA53C4"/>
    <w:pPr>
      <w:spacing w:before="60"/>
    </w:pPr>
    <w:rPr>
      <w:rFonts w:ascii="Arial" w:hAnsi="Arial"/>
      <w:sz w:val="20"/>
    </w:rPr>
  </w:style>
  <w:style w:type="paragraph" w:customStyle="1" w:styleId="RenumProvHdg">
    <w:name w:val="RenumProvHdg"/>
    <w:basedOn w:val="Normal"/>
    <w:rsid w:val="00BA53C4"/>
    <w:rPr>
      <w:rFonts w:ascii="Arial" w:hAnsi="Arial"/>
      <w:b/>
      <w:sz w:val="22"/>
    </w:rPr>
  </w:style>
  <w:style w:type="paragraph" w:customStyle="1" w:styleId="RenumProvHeader">
    <w:name w:val="RenumProvHeader"/>
    <w:basedOn w:val="Normal"/>
    <w:rsid w:val="00BA53C4"/>
    <w:rPr>
      <w:rFonts w:ascii="Arial" w:hAnsi="Arial"/>
      <w:b/>
      <w:sz w:val="22"/>
    </w:rPr>
  </w:style>
  <w:style w:type="paragraph" w:customStyle="1" w:styleId="RenumProvSubsectEntries">
    <w:name w:val="RenumProvSubsectEntries"/>
    <w:basedOn w:val="RenumProvEntries"/>
    <w:rsid w:val="00BA53C4"/>
    <w:pPr>
      <w:ind w:left="252"/>
    </w:pPr>
  </w:style>
  <w:style w:type="paragraph" w:customStyle="1" w:styleId="RenumTableHdg">
    <w:name w:val="RenumTableHdg"/>
    <w:basedOn w:val="Normal"/>
    <w:rsid w:val="00BA53C4"/>
    <w:pPr>
      <w:spacing w:before="120"/>
    </w:pPr>
    <w:rPr>
      <w:rFonts w:ascii="Arial" w:hAnsi="Arial"/>
      <w:b/>
      <w:sz w:val="20"/>
    </w:rPr>
  </w:style>
  <w:style w:type="paragraph" w:customStyle="1" w:styleId="SchclauseheadingSymb">
    <w:name w:val="Sch clause heading Symb"/>
    <w:basedOn w:val="Schclauseheading"/>
    <w:rsid w:val="00BA53C4"/>
    <w:pPr>
      <w:tabs>
        <w:tab w:val="left" w:pos="0"/>
      </w:tabs>
      <w:ind w:left="980" w:hanging="1460"/>
    </w:pPr>
  </w:style>
  <w:style w:type="paragraph" w:customStyle="1" w:styleId="SchSubClause">
    <w:name w:val="Sch SubClause"/>
    <w:basedOn w:val="Schclauseheading"/>
    <w:rsid w:val="00BA53C4"/>
    <w:rPr>
      <w:b w:val="0"/>
    </w:rPr>
  </w:style>
  <w:style w:type="paragraph" w:customStyle="1" w:styleId="Sched-FormSymb">
    <w:name w:val="Sched-Form Symb"/>
    <w:basedOn w:val="Sched-Form"/>
    <w:rsid w:val="00BA53C4"/>
    <w:pPr>
      <w:tabs>
        <w:tab w:val="left" w:pos="0"/>
      </w:tabs>
      <w:ind w:left="2480" w:hanging="2960"/>
    </w:pPr>
  </w:style>
  <w:style w:type="paragraph" w:customStyle="1" w:styleId="Sched-Form-18Space">
    <w:name w:val="Sched-Form-18Space"/>
    <w:basedOn w:val="Normal"/>
    <w:rsid w:val="00BA53C4"/>
    <w:pPr>
      <w:spacing w:before="360" w:after="60"/>
    </w:pPr>
    <w:rPr>
      <w:sz w:val="22"/>
    </w:rPr>
  </w:style>
  <w:style w:type="paragraph" w:customStyle="1" w:styleId="Sched-headingSymb">
    <w:name w:val="Sched-heading Symb"/>
    <w:basedOn w:val="Sched-heading"/>
    <w:rsid w:val="00BA53C4"/>
    <w:pPr>
      <w:tabs>
        <w:tab w:val="left" w:pos="0"/>
      </w:tabs>
      <w:ind w:left="2480" w:hanging="2960"/>
    </w:pPr>
  </w:style>
  <w:style w:type="paragraph" w:customStyle="1" w:styleId="Sched-PartSymb">
    <w:name w:val="Sched-Part Symb"/>
    <w:basedOn w:val="Sched-Part"/>
    <w:rsid w:val="00BA53C4"/>
    <w:pPr>
      <w:tabs>
        <w:tab w:val="left" w:pos="0"/>
      </w:tabs>
      <w:ind w:left="2480" w:hanging="2960"/>
    </w:pPr>
  </w:style>
  <w:style w:type="paragraph" w:styleId="Subtitle">
    <w:name w:val="Subtitle"/>
    <w:basedOn w:val="Normal"/>
    <w:link w:val="SubtitleChar"/>
    <w:qFormat/>
    <w:rsid w:val="00BA53C4"/>
    <w:pPr>
      <w:spacing w:after="60"/>
      <w:jc w:val="center"/>
      <w:outlineLvl w:val="1"/>
    </w:pPr>
    <w:rPr>
      <w:rFonts w:ascii="Arial" w:hAnsi="Arial"/>
    </w:rPr>
  </w:style>
  <w:style w:type="character" w:customStyle="1" w:styleId="SubtitleChar">
    <w:name w:val="Subtitle Char"/>
    <w:basedOn w:val="DefaultParagraphFont"/>
    <w:link w:val="Subtitle"/>
    <w:rsid w:val="00CD204F"/>
    <w:rPr>
      <w:rFonts w:ascii="Arial" w:hAnsi="Arial"/>
      <w:sz w:val="24"/>
      <w:lang w:eastAsia="en-US"/>
    </w:rPr>
  </w:style>
  <w:style w:type="paragraph" w:customStyle="1" w:styleId="TLegEntries">
    <w:name w:val="TLegEntries"/>
    <w:basedOn w:val="Normal"/>
    <w:rsid w:val="00BA53C4"/>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A53C4"/>
    <w:pPr>
      <w:ind w:firstLine="0"/>
    </w:pPr>
    <w:rPr>
      <w:b/>
    </w:rPr>
  </w:style>
  <w:style w:type="paragraph" w:customStyle="1" w:styleId="EndNoteTextPub">
    <w:name w:val="EndNoteTextPub"/>
    <w:basedOn w:val="Normal"/>
    <w:rsid w:val="00BA53C4"/>
    <w:pPr>
      <w:spacing w:before="60"/>
      <w:ind w:left="1100"/>
      <w:jc w:val="both"/>
    </w:pPr>
    <w:rPr>
      <w:sz w:val="20"/>
    </w:rPr>
  </w:style>
  <w:style w:type="paragraph" w:customStyle="1" w:styleId="TOC10">
    <w:name w:val="TOC 10"/>
    <w:basedOn w:val="TOC5"/>
    <w:rsid w:val="00BA53C4"/>
    <w:rPr>
      <w:szCs w:val="24"/>
    </w:rPr>
  </w:style>
  <w:style w:type="character" w:customStyle="1" w:styleId="charNotBold">
    <w:name w:val="charNotBold"/>
    <w:basedOn w:val="DefaultParagraphFont"/>
    <w:rsid w:val="00BA53C4"/>
    <w:rPr>
      <w:rFonts w:ascii="Arial" w:hAnsi="Arial"/>
      <w:sz w:val="20"/>
    </w:rPr>
  </w:style>
  <w:style w:type="paragraph" w:customStyle="1" w:styleId="ShadedSchClauseSymb">
    <w:name w:val="Shaded Sch Clause Symb"/>
    <w:basedOn w:val="ShadedSchClause"/>
    <w:rsid w:val="00BA53C4"/>
    <w:pPr>
      <w:tabs>
        <w:tab w:val="left" w:pos="0"/>
      </w:tabs>
      <w:ind w:left="975" w:hanging="1457"/>
    </w:pPr>
  </w:style>
  <w:style w:type="character" w:styleId="Hyperlink">
    <w:name w:val="Hyperlink"/>
    <w:basedOn w:val="DefaultParagraphFont"/>
    <w:uiPriority w:val="99"/>
    <w:unhideWhenUsed/>
    <w:rsid w:val="00BA53C4"/>
    <w:rPr>
      <w:color w:val="0000FF" w:themeColor="hyperlink"/>
      <w:u w:val="single"/>
    </w:rPr>
  </w:style>
  <w:style w:type="character" w:customStyle="1" w:styleId="NewActChar">
    <w:name w:val="New Act Char"/>
    <w:basedOn w:val="DefaultParagraphFont"/>
    <w:link w:val="NewAct"/>
    <w:locked/>
    <w:rsid w:val="00000E4A"/>
    <w:rPr>
      <w:rFonts w:ascii="Arial" w:hAnsi="Arial"/>
      <w:b/>
      <w:lang w:eastAsia="en-US"/>
    </w:rPr>
  </w:style>
  <w:style w:type="paragraph" w:customStyle="1" w:styleId="CoverTextBullet">
    <w:name w:val="CoverTextBullet"/>
    <w:basedOn w:val="CoverText"/>
    <w:qFormat/>
    <w:rsid w:val="00BA53C4"/>
    <w:pPr>
      <w:numPr>
        <w:numId w:val="38"/>
      </w:numPr>
    </w:pPr>
    <w:rPr>
      <w:color w:val="000000"/>
    </w:rPr>
  </w:style>
  <w:style w:type="paragraph" w:customStyle="1" w:styleId="01aPreamble">
    <w:name w:val="01aPreamble"/>
    <w:basedOn w:val="Normal"/>
    <w:qFormat/>
    <w:rsid w:val="00BA53C4"/>
  </w:style>
  <w:style w:type="paragraph" w:customStyle="1" w:styleId="TableBullet">
    <w:name w:val="TableBullet"/>
    <w:basedOn w:val="TableText10"/>
    <w:qFormat/>
    <w:rsid w:val="00BA53C4"/>
    <w:pPr>
      <w:numPr>
        <w:numId w:val="39"/>
      </w:numPr>
    </w:pPr>
  </w:style>
  <w:style w:type="paragraph" w:customStyle="1" w:styleId="TableNumbered">
    <w:name w:val="TableNumbered"/>
    <w:basedOn w:val="TableText10"/>
    <w:qFormat/>
    <w:rsid w:val="00BA53C4"/>
    <w:pPr>
      <w:numPr>
        <w:numId w:val="40"/>
      </w:numPr>
    </w:pPr>
  </w:style>
  <w:style w:type="character" w:customStyle="1" w:styleId="charCitHyperlinkItal">
    <w:name w:val="charCitHyperlinkItal"/>
    <w:basedOn w:val="Hyperlink"/>
    <w:uiPriority w:val="1"/>
    <w:rsid w:val="00BA53C4"/>
    <w:rPr>
      <w:i/>
      <w:color w:val="0000FF" w:themeColor="hyperlink"/>
      <w:u w:val="none"/>
    </w:rPr>
  </w:style>
  <w:style w:type="character" w:customStyle="1" w:styleId="charCitHyperlinkAbbrev">
    <w:name w:val="charCitHyperlinkAbbrev"/>
    <w:basedOn w:val="Hyperlink"/>
    <w:uiPriority w:val="1"/>
    <w:rsid w:val="00BA53C4"/>
    <w:rPr>
      <w:color w:val="0000FF" w:themeColor="hyperlink"/>
      <w:u w:val="none"/>
    </w:rPr>
  </w:style>
  <w:style w:type="character" w:customStyle="1" w:styleId="Heading3Char">
    <w:name w:val="Heading 3 Char"/>
    <w:aliases w:val="h3 Char,sec Char"/>
    <w:basedOn w:val="DefaultParagraphFont"/>
    <w:link w:val="Heading3"/>
    <w:rsid w:val="00BA53C4"/>
    <w:rPr>
      <w:b/>
      <w:sz w:val="24"/>
      <w:lang w:eastAsia="en-US"/>
    </w:rPr>
  </w:style>
  <w:style w:type="paragraph" w:customStyle="1" w:styleId="FormRule">
    <w:name w:val="FormRule"/>
    <w:basedOn w:val="Normal"/>
    <w:rsid w:val="00BA53C4"/>
    <w:pPr>
      <w:pBdr>
        <w:top w:val="single" w:sz="4" w:space="1" w:color="auto"/>
      </w:pBdr>
      <w:spacing w:before="160" w:after="40"/>
      <w:ind w:left="3220" w:right="3260"/>
    </w:pPr>
    <w:rPr>
      <w:sz w:val="8"/>
    </w:rPr>
  </w:style>
  <w:style w:type="paragraph" w:customStyle="1" w:styleId="OldAmdtsEntries">
    <w:name w:val="OldAmdtsEntries"/>
    <w:basedOn w:val="BillBasicHeading"/>
    <w:rsid w:val="00BA53C4"/>
    <w:pPr>
      <w:tabs>
        <w:tab w:val="clear" w:pos="2600"/>
        <w:tab w:val="left" w:leader="dot" w:pos="2700"/>
      </w:tabs>
      <w:ind w:left="2700" w:hanging="2000"/>
    </w:pPr>
    <w:rPr>
      <w:sz w:val="18"/>
    </w:rPr>
  </w:style>
  <w:style w:type="paragraph" w:customStyle="1" w:styleId="OldAmdt2ndLine">
    <w:name w:val="OldAmdt2ndLine"/>
    <w:basedOn w:val="OldAmdtsEntries"/>
    <w:rsid w:val="00BA53C4"/>
    <w:pPr>
      <w:tabs>
        <w:tab w:val="left" w:pos="2700"/>
      </w:tabs>
      <w:spacing w:before="0"/>
    </w:pPr>
  </w:style>
  <w:style w:type="paragraph" w:customStyle="1" w:styleId="parainpara">
    <w:name w:val="para in para"/>
    <w:rsid w:val="00BA53C4"/>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A53C4"/>
    <w:pPr>
      <w:spacing w:after="60"/>
      <w:ind w:left="2800"/>
    </w:pPr>
    <w:rPr>
      <w:rFonts w:ascii="ACTCrest" w:hAnsi="ACTCrest"/>
      <w:sz w:val="216"/>
    </w:rPr>
  </w:style>
  <w:style w:type="paragraph" w:customStyle="1" w:styleId="Actbullet">
    <w:name w:val="Act bullet"/>
    <w:basedOn w:val="Normal"/>
    <w:uiPriority w:val="99"/>
    <w:rsid w:val="00BA53C4"/>
    <w:pPr>
      <w:numPr>
        <w:numId w:val="49"/>
      </w:numPr>
      <w:tabs>
        <w:tab w:val="left" w:pos="900"/>
      </w:tabs>
      <w:spacing w:before="20"/>
      <w:ind w:right="-60"/>
    </w:pPr>
    <w:rPr>
      <w:rFonts w:ascii="Arial" w:hAnsi="Arial"/>
      <w:sz w:val="18"/>
    </w:rPr>
  </w:style>
  <w:style w:type="paragraph" w:customStyle="1" w:styleId="AuthorisedBlock">
    <w:name w:val="AuthorisedBlock"/>
    <w:basedOn w:val="Normal"/>
    <w:rsid w:val="00BA53C4"/>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A53C4"/>
    <w:rPr>
      <w:b w:val="0"/>
      <w:sz w:val="32"/>
    </w:rPr>
  </w:style>
  <w:style w:type="paragraph" w:customStyle="1" w:styleId="MH1Chapter">
    <w:name w:val="M H1 Chapter"/>
    <w:basedOn w:val="AH1Chapter"/>
    <w:rsid w:val="00BA53C4"/>
    <w:pPr>
      <w:tabs>
        <w:tab w:val="clear" w:pos="2600"/>
        <w:tab w:val="left" w:pos="2720"/>
      </w:tabs>
      <w:ind w:left="4000" w:hanging="3300"/>
    </w:pPr>
  </w:style>
  <w:style w:type="paragraph" w:customStyle="1" w:styleId="ApprFormHd">
    <w:name w:val="ApprFormHd"/>
    <w:basedOn w:val="Sched-heading"/>
    <w:rsid w:val="00BA53C4"/>
    <w:pPr>
      <w:ind w:left="0" w:firstLine="0"/>
    </w:pPr>
  </w:style>
  <w:style w:type="paragraph" w:customStyle="1" w:styleId="Actdetailsnote">
    <w:name w:val="Act details note"/>
    <w:basedOn w:val="Actdetails"/>
    <w:uiPriority w:val="99"/>
    <w:rsid w:val="00BA53C4"/>
    <w:pPr>
      <w:ind w:left="1620" w:right="-60" w:hanging="720"/>
    </w:pPr>
    <w:rPr>
      <w:sz w:val="18"/>
    </w:rPr>
  </w:style>
  <w:style w:type="paragraph" w:customStyle="1" w:styleId="DetailsNo">
    <w:name w:val="Details No"/>
    <w:basedOn w:val="Actdetails"/>
    <w:uiPriority w:val="99"/>
    <w:rsid w:val="00BA53C4"/>
    <w:pPr>
      <w:ind w:left="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183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footer" Target="footer1.xml"/><Relationship Id="rId34" Type="http://schemas.openxmlformats.org/officeDocument/2006/relationships/hyperlink" Target="http://www.legislation.vic.gov.au/" TargetMode="External"/><Relationship Id="rId42" Type="http://schemas.openxmlformats.org/officeDocument/2006/relationships/hyperlink" Target="http://www.legislation.act.gov.au/a/1996-22" TargetMode="External"/><Relationship Id="rId47" Type="http://schemas.openxmlformats.org/officeDocument/2006/relationships/hyperlink" Target="http://www.legislation.act.gov.au/a/2001-14" TargetMode="External"/><Relationship Id="rId50" Type="http://schemas.openxmlformats.org/officeDocument/2006/relationships/hyperlink" Target="http://www.legislation.act.gov.au/a/2008-19" TargetMode="External"/><Relationship Id="rId55" Type="http://schemas.openxmlformats.org/officeDocument/2006/relationships/hyperlink" Target="http://www.legislation.act.gov.au/a/1994-37" TargetMode="External"/><Relationship Id="rId63" Type="http://schemas.openxmlformats.org/officeDocument/2006/relationships/footer" Target="footer9.xml"/><Relationship Id="rId68" Type="http://schemas.openxmlformats.org/officeDocument/2006/relationships/header" Target="header8.xml"/><Relationship Id="rId76" Type="http://schemas.openxmlformats.org/officeDocument/2006/relationships/hyperlink" Target="http://www.legislation.act.gov.au/a/2017-14" TargetMode="External"/><Relationship Id="rId84" Type="http://schemas.openxmlformats.org/officeDocument/2006/relationships/hyperlink" Target="http://www.legislation.act.gov.au/a/2013-44/default.asp" TargetMode="External"/><Relationship Id="rId89" Type="http://schemas.openxmlformats.org/officeDocument/2006/relationships/footer" Target="footer13.xml"/><Relationship Id="rId97" Type="http://schemas.openxmlformats.org/officeDocument/2006/relationships/footer" Target="footer17.xml"/><Relationship Id="rId7" Type="http://schemas.openxmlformats.org/officeDocument/2006/relationships/endnotes" Target="endnotes.xml"/><Relationship Id="rId71" Type="http://schemas.openxmlformats.org/officeDocument/2006/relationships/footer" Target="footer11.xml"/><Relationship Id="rId92"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hyperlink" Target="http://www.legislation.act.gov.au" TargetMode="External"/><Relationship Id="rId29" Type="http://schemas.openxmlformats.org/officeDocument/2006/relationships/footer" Target="footer6.xml"/><Relationship Id="rId11" Type="http://schemas.openxmlformats.org/officeDocument/2006/relationships/hyperlink" Target="http://www.legislation.act.gov.au/a/2001-14" TargetMode="External"/><Relationship Id="rId24" Type="http://schemas.openxmlformats.org/officeDocument/2006/relationships/footer" Target="footer3.xm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2002-51" TargetMode="External"/><Relationship Id="rId40" Type="http://schemas.openxmlformats.org/officeDocument/2006/relationships/hyperlink" Target="http://www.legislation.act.gov.au/a/2004-8" TargetMode="External"/><Relationship Id="rId45" Type="http://schemas.openxmlformats.org/officeDocument/2006/relationships/hyperlink" Target="http://www.legislation.act.gov.au/a/2002-18" TargetMode="External"/><Relationship Id="rId53" Type="http://schemas.openxmlformats.org/officeDocument/2006/relationships/hyperlink" Target="http://www.legislation.act.gov.au/a/2004-17" TargetMode="External"/><Relationship Id="rId58" Type="http://schemas.openxmlformats.org/officeDocument/2006/relationships/hyperlink" Target="http://www.legislation.act.gov.au/a/2001-14" TargetMode="External"/><Relationship Id="rId66" Type="http://schemas.openxmlformats.org/officeDocument/2006/relationships/hyperlink" Target="http://www.legislation.vic.gov.au/" TargetMode="External"/><Relationship Id="rId74" Type="http://schemas.openxmlformats.org/officeDocument/2006/relationships/hyperlink" Target="http://www.legislation.act.gov.au/a/2013-44" TargetMode="External"/><Relationship Id="rId79" Type="http://schemas.openxmlformats.org/officeDocument/2006/relationships/hyperlink" Target="http://www.legislation.act.gov.au/a/2016-55/default.asp" TargetMode="External"/><Relationship Id="rId87" Type="http://schemas.openxmlformats.org/officeDocument/2006/relationships/header" Target="header11.xml"/><Relationship Id="rId5" Type="http://schemas.openxmlformats.org/officeDocument/2006/relationships/webSettings" Target="webSettings.xml"/><Relationship Id="rId61" Type="http://schemas.openxmlformats.org/officeDocument/2006/relationships/footer" Target="footer7.xml"/><Relationship Id="rId82" Type="http://schemas.openxmlformats.org/officeDocument/2006/relationships/hyperlink" Target="http://www.legislation.act.gov.au/a/2013-44" TargetMode="External"/><Relationship Id="rId90" Type="http://schemas.openxmlformats.org/officeDocument/2006/relationships/header" Target="header12.xml"/><Relationship Id="rId95" Type="http://schemas.openxmlformats.org/officeDocument/2006/relationships/footer" Target="footer16.xml"/><Relationship Id="rId19" Type="http://schemas.openxmlformats.org/officeDocument/2006/relationships/header" Target="header1.xml"/><Relationship Id="rId14" Type="http://schemas.openxmlformats.org/officeDocument/2006/relationships/hyperlink" Target="http://www.legislation.act.gov.au/a/2001-14"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43" Type="http://schemas.openxmlformats.org/officeDocument/2006/relationships/hyperlink" Target="http://www.legislation.act.gov.au/a/alt_a1989-45co" TargetMode="External"/><Relationship Id="rId48" Type="http://schemas.openxmlformats.org/officeDocument/2006/relationships/hyperlink" Target="http://www.legislation.act.gov.au/a/1930-21" TargetMode="External"/><Relationship Id="rId56" Type="http://schemas.openxmlformats.org/officeDocument/2006/relationships/hyperlink" Target="http://www.legislation.act.gov.au/a/2011-44" TargetMode="External"/><Relationship Id="rId64" Type="http://schemas.openxmlformats.org/officeDocument/2006/relationships/hyperlink" Target="http://www.legislation.act.gov.au/a/2001-14" TargetMode="External"/><Relationship Id="rId69" Type="http://schemas.openxmlformats.org/officeDocument/2006/relationships/header" Target="header9.xml"/><Relationship Id="rId77" Type="http://schemas.openxmlformats.org/officeDocument/2006/relationships/hyperlink" Target="http://www.legislation.act.gov.au/a/2017-14" TargetMode="External"/><Relationship Id="rId8" Type="http://schemas.openxmlformats.org/officeDocument/2006/relationships/image" Target="media/image1.png"/><Relationship Id="rId51" Type="http://schemas.openxmlformats.org/officeDocument/2006/relationships/hyperlink" Target="http://www.legislation.act.gov.au/a/2004-17" TargetMode="External"/><Relationship Id="rId72" Type="http://schemas.openxmlformats.org/officeDocument/2006/relationships/hyperlink" Target="http://www.legislation.act.gov.au/a/2001-14" TargetMode="External"/><Relationship Id="rId80" Type="http://schemas.openxmlformats.org/officeDocument/2006/relationships/hyperlink" Target="http://www.legislation.act.gov.au/a/2013-44" TargetMode="External"/><Relationship Id="rId85" Type="http://schemas.openxmlformats.org/officeDocument/2006/relationships/hyperlink" Target="http://www.legislation.act.gov.au/a/2013-44/default.asp" TargetMode="External"/><Relationship Id="rId93" Type="http://schemas.openxmlformats.org/officeDocument/2006/relationships/footer" Target="footer15.xm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legislation.act.gov.au" TargetMode="External"/><Relationship Id="rId17" Type="http://schemas.openxmlformats.org/officeDocument/2006/relationships/hyperlink" Target="http://www.legislation.act.gov.au/a/2001-14" TargetMode="External"/><Relationship Id="rId25" Type="http://schemas.openxmlformats.org/officeDocument/2006/relationships/header" Target="header4.xml"/><Relationship Id="rId33" Type="http://schemas.openxmlformats.org/officeDocument/2006/relationships/hyperlink" Target="http://www.legislation.vic.gov.au/" TargetMode="External"/><Relationship Id="rId38" Type="http://schemas.openxmlformats.org/officeDocument/2006/relationships/hyperlink" Target="http://pcoregister/a/2016-55/default.asp" TargetMode="External"/><Relationship Id="rId46" Type="http://schemas.openxmlformats.org/officeDocument/2006/relationships/hyperlink" Target="http://www.legislation.act.gov.au/a/2008-19" TargetMode="External"/><Relationship Id="rId59" Type="http://schemas.openxmlformats.org/officeDocument/2006/relationships/header" Target="header6.xml"/><Relationship Id="rId67" Type="http://schemas.openxmlformats.org/officeDocument/2006/relationships/hyperlink" Target="http://www.legislation.act.gov.au/a/2001-14" TargetMode="External"/><Relationship Id="rId20" Type="http://schemas.openxmlformats.org/officeDocument/2006/relationships/header" Target="header2.xml"/><Relationship Id="rId41" Type="http://schemas.openxmlformats.org/officeDocument/2006/relationships/hyperlink" Target="http://www.legislation.act.gov.au/a/1996-23" TargetMode="External"/><Relationship Id="rId54" Type="http://schemas.openxmlformats.org/officeDocument/2006/relationships/hyperlink" Target="http://www.legislation.act.gov.au/a/1930-21" TargetMode="External"/><Relationship Id="rId62" Type="http://schemas.openxmlformats.org/officeDocument/2006/relationships/footer" Target="footer8.xml"/><Relationship Id="rId70" Type="http://schemas.openxmlformats.org/officeDocument/2006/relationships/footer" Target="footer10.xml"/><Relationship Id="rId75" Type="http://schemas.openxmlformats.org/officeDocument/2006/relationships/hyperlink" Target="http://www.legislation.act.gov.au/a/2016-55/default.asp" TargetMode="External"/><Relationship Id="rId83" Type="http://schemas.openxmlformats.org/officeDocument/2006/relationships/hyperlink" Target="http://www.legislation.act.gov.au/a/2013-44" TargetMode="External"/><Relationship Id="rId88" Type="http://schemas.openxmlformats.org/officeDocument/2006/relationships/footer" Target="footer12.xml"/><Relationship Id="rId91" Type="http://schemas.openxmlformats.org/officeDocument/2006/relationships/header" Target="header13.xml"/><Relationship Id="rId96"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yperlink" Target="http://www.legislation.vic.gov.au/" TargetMode="External"/><Relationship Id="rId49" Type="http://schemas.openxmlformats.org/officeDocument/2006/relationships/hyperlink" Target="http://www.legislation.act.gov.au/a/2010-55" TargetMode="External"/><Relationship Id="rId57" Type="http://schemas.openxmlformats.org/officeDocument/2006/relationships/hyperlink" Target="http://www.legislation.act.gov.au/a/2011-44" TargetMode="External"/><Relationship Id="rId10" Type="http://schemas.openxmlformats.org/officeDocument/2006/relationships/hyperlink" Target="http://www.legislation.act.gov.au/a/2017-14/default.asp" TargetMode="External"/><Relationship Id="rId31" Type="http://schemas.openxmlformats.org/officeDocument/2006/relationships/hyperlink" Target="http://www.legislation.vic.gov.au/" TargetMode="External"/><Relationship Id="rId44" Type="http://schemas.openxmlformats.org/officeDocument/2006/relationships/hyperlink" Target="http://www.legislation.act.gov.au/a/1994-37" TargetMode="External"/><Relationship Id="rId52" Type="http://schemas.openxmlformats.org/officeDocument/2006/relationships/hyperlink" Target="http://www.legislation.act.gov.au/a/2008-19" TargetMode="External"/><Relationship Id="rId60" Type="http://schemas.openxmlformats.org/officeDocument/2006/relationships/header" Target="header7.xml"/><Relationship Id="rId65" Type="http://schemas.openxmlformats.org/officeDocument/2006/relationships/hyperlink" Target="http://www.legislation.act.gov.au/a/2001-14" TargetMode="External"/><Relationship Id="rId73" Type="http://schemas.openxmlformats.org/officeDocument/2006/relationships/hyperlink" Target="http://www.legislation.act.gov.au/cn/2011-16/default.asp" TargetMode="External"/><Relationship Id="rId78" Type="http://schemas.openxmlformats.org/officeDocument/2006/relationships/hyperlink" Target="http://www.legislation.act.gov.au/a/2017-14/default.asp" TargetMode="External"/><Relationship Id="rId81" Type="http://schemas.openxmlformats.org/officeDocument/2006/relationships/hyperlink" Target="http://www.legislation.act.gov.au/a/2016-55/default.asp" TargetMode="External"/><Relationship Id="rId86" Type="http://schemas.openxmlformats.org/officeDocument/2006/relationships/header" Target="header10.xml"/><Relationship Id="rId94" Type="http://schemas.openxmlformats.org/officeDocument/2006/relationships/header" Target="header14.xm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egislation.act.gov.au/a/2016-55/default.asp" TargetMode="External"/><Relationship Id="rId13" Type="http://schemas.openxmlformats.org/officeDocument/2006/relationships/hyperlink" Target="http://www.legislation.act.gov.au/a/2001-14" TargetMode="External"/><Relationship Id="rId18" Type="http://schemas.openxmlformats.org/officeDocument/2006/relationships/hyperlink" Target="http://www.legislation.act.gov.au/a/2001-14" TargetMode="External"/><Relationship Id="rId39" Type="http://schemas.openxmlformats.org/officeDocument/2006/relationships/hyperlink" Target="http://www.legislation.act.gov.au/a/200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5B43A-9C44-4432-8147-0C379540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2583</Words>
  <Characters>12680</Characters>
  <Application>Microsoft Office Word</Application>
  <DocSecurity>0</DocSecurity>
  <Lines>437</Lines>
  <Paragraphs>268</Paragraphs>
  <ScaleCrop>false</ScaleCrop>
  <HeadingPairs>
    <vt:vector size="2" baseType="variant">
      <vt:variant>
        <vt:lpstr>Title</vt:lpstr>
      </vt:variant>
      <vt:variant>
        <vt:i4>1</vt:i4>
      </vt:variant>
    </vt:vector>
  </HeadingPairs>
  <TitlesOfParts>
    <vt:vector size="1" baseType="lpstr">
      <vt:lpstr>Education and Care Services National Law (ACT) Act 2011</vt:lpstr>
    </vt:vector>
  </TitlesOfParts>
  <Manager>Section</Manager>
  <Company>Section</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Care Services National Law (ACT) Act 2011</dc:title>
  <dc:creator>ACT PCO</dc:creator>
  <cp:keywords>R06</cp:keywords>
  <dc:description/>
  <cp:lastModifiedBy>Moxon, KarenL</cp:lastModifiedBy>
  <cp:revision>4</cp:revision>
  <cp:lastPrinted>2014-12-05T03:53:00Z</cp:lastPrinted>
  <dcterms:created xsi:type="dcterms:W3CDTF">2021-06-22T03:58:00Z</dcterms:created>
  <dcterms:modified xsi:type="dcterms:W3CDTF">2021-06-22T03:58:00Z</dcterms:modified>
  <cp:category>R6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-22/06/21</vt:lpwstr>
  </property>
  <property fmtid="{D5CDD505-2E9C-101B-9397-08002B2CF9AE}" pid="5" name="RepubDt">
    <vt:lpwstr>01/01/18</vt:lpwstr>
  </property>
  <property fmtid="{D5CDD505-2E9C-101B-9397-08002B2CF9AE}" pid="6" name="StartDt">
    <vt:lpwstr>01/01/18</vt:lpwstr>
  </property>
  <property fmtid="{D5CDD505-2E9C-101B-9397-08002B2CF9AE}" pid="7" name="DMSID">
    <vt:lpwstr>875495</vt:lpwstr>
  </property>
  <property fmtid="{D5CDD505-2E9C-101B-9397-08002B2CF9AE}" pid="8" name="JMSREQUIREDCHECKIN">
    <vt:lpwstr/>
  </property>
  <property fmtid="{D5CDD505-2E9C-101B-9397-08002B2CF9AE}" pid="9" name="CHECKEDOUTFROMJMS">
    <vt:lpwstr/>
  </property>
</Properties>
</file>