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2.xml" ContentType="application/vnd.openxmlformats-officedocument.wordprocessingml.header+xml"/>
  <Override PartName="/word/footer24.xml" ContentType="application/vnd.openxmlformats-officedocument.wordprocessingml.footer+xml"/>
  <Override PartName="/word/header23.xml" ContentType="application/vnd.openxmlformats-officedocument.wordprocessingml.header+xml"/>
  <Override PartName="/word/footer2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CB679" w14:textId="77777777" w:rsidR="008740B4" w:rsidRDefault="008740B4" w:rsidP="008740B4">
      <w:pPr>
        <w:jc w:val="center"/>
      </w:pPr>
      <w:bookmarkStart w:id="0" w:name="_Hlk37073300"/>
      <w:r>
        <w:rPr>
          <w:noProof/>
          <w:lang w:eastAsia="en-AU"/>
        </w:rPr>
        <w:drawing>
          <wp:inline distT="0" distB="0" distL="0" distR="0" wp14:anchorId="6533B7A6" wp14:editId="0C193AC4">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7AC12D59" w14:textId="77777777" w:rsidR="008740B4" w:rsidRDefault="008740B4" w:rsidP="008740B4">
      <w:pPr>
        <w:jc w:val="center"/>
        <w:rPr>
          <w:rFonts w:ascii="Arial" w:hAnsi="Arial"/>
        </w:rPr>
      </w:pPr>
      <w:r>
        <w:rPr>
          <w:rFonts w:ascii="Arial" w:hAnsi="Arial"/>
        </w:rPr>
        <w:t>Australian Capital Territory</w:t>
      </w:r>
    </w:p>
    <w:p w14:paraId="5FF5B707" w14:textId="45BA1273" w:rsidR="008740B4" w:rsidRDefault="00A837B5" w:rsidP="008740B4">
      <w:pPr>
        <w:pStyle w:val="Billname1"/>
      </w:pPr>
      <w:r>
        <w:fldChar w:fldCharType="begin"/>
      </w:r>
      <w:r>
        <w:instrText xml:space="preserve"> REF Citation \*charformat </w:instrText>
      </w:r>
      <w:r>
        <w:fldChar w:fldCharType="separate"/>
      </w:r>
      <w:r w:rsidR="009777E4">
        <w:t>Working with Vulnerable People (Background Checking) Act 2011</w:t>
      </w:r>
      <w:r>
        <w:fldChar w:fldCharType="end"/>
      </w:r>
      <w:r w:rsidR="008740B4">
        <w:t xml:space="preserve">    </w:t>
      </w:r>
    </w:p>
    <w:p w14:paraId="707B5F95" w14:textId="19A73117" w:rsidR="008740B4" w:rsidRDefault="00EE61DA" w:rsidP="008740B4">
      <w:pPr>
        <w:pStyle w:val="ActNo"/>
      </w:pPr>
      <w:bookmarkStart w:id="1" w:name="LawNo"/>
      <w:r>
        <w:t>A2011-44</w:t>
      </w:r>
      <w:bookmarkEnd w:id="1"/>
    </w:p>
    <w:p w14:paraId="480EC161" w14:textId="65ED359E" w:rsidR="008740B4" w:rsidRDefault="008740B4" w:rsidP="008740B4">
      <w:pPr>
        <w:pStyle w:val="RepubNo"/>
      </w:pPr>
      <w:r>
        <w:t xml:space="preserve">Republication No </w:t>
      </w:r>
      <w:bookmarkStart w:id="2" w:name="RepubNo"/>
      <w:r w:rsidR="00EE61DA">
        <w:t>20</w:t>
      </w:r>
      <w:bookmarkEnd w:id="2"/>
    </w:p>
    <w:p w14:paraId="791D6F97" w14:textId="2F98BB51" w:rsidR="008740B4" w:rsidRDefault="008740B4" w:rsidP="008740B4">
      <w:pPr>
        <w:pStyle w:val="EffectiveDate"/>
      </w:pPr>
      <w:r>
        <w:t xml:space="preserve">Effective:  </w:t>
      </w:r>
      <w:bookmarkStart w:id="3" w:name="EffectiveDate"/>
      <w:r w:rsidR="00EE61DA">
        <w:t>12 April 2023</w:t>
      </w:r>
      <w:bookmarkEnd w:id="3"/>
      <w:r w:rsidR="00EE61DA">
        <w:t xml:space="preserve"> – </w:t>
      </w:r>
      <w:bookmarkStart w:id="4" w:name="EndEffDate"/>
      <w:r w:rsidR="00EE61DA">
        <w:t>12 September 2023</w:t>
      </w:r>
      <w:bookmarkEnd w:id="4"/>
    </w:p>
    <w:p w14:paraId="794EED63" w14:textId="76F232F2" w:rsidR="008740B4" w:rsidRDefault="008740B4" w:rsidP="008740B4">
      <w:pPr>
        <w:pStyle w:val="CoverInForce"/>
      </w:pPr>
      <w:r>
        <w:t xml:space="preserve">Republication date: </w:t>
      </w:r>
      <w:bookmarkStart w:id="5" w:name="InForceDate"/>
      <w:r w:rsidR="00EE61DA">
        <w:t>12 April 2023</w:t>
      </w:r>
      <w:bookmarkEnd w:id="5"/>
    </w:p>
    <w:p w14:paraId="2E4C062E" w14:textId="597086D9" w:rsidR="0076678C" w:rsidRPr="00A31166" w:rsidRDefault="008740B4" w:rsidP="0076678C">
      <w:pPr>
        <w:pStyle w:val="CoverInForce"/>
      </w:pPr>
      <w:r>
        <w:t xml:space="preserve">Last amendment made by </w:t>
      </w:r>
      <w:bookmarkStart w:id="6" w:name="LastAmdt"/>
      <w:r w:rsidRPr="008740B4">
        <w:rPr>
          <w:rStyle w:val="charCitHyperlinkAbbrev"/>
        </w:rPr>
        <w:fldChar w:fldCharType="begin"/>
      </w:r>
      <w:r w:rsidR="00EE61DA">
        <w:rPr>
          <w:rStyle w:val="charCitHyperlinkAbbrev"/>
        </w:rPr>
        <w:instrText>HYPERLINK "http://www.legislation.act.gov.au/a/2023-12/" \o "Background Checking Legislation Amendment Act 2023"</w:instrText>
      </w:r>
      <w:r w:rsidRPr="008740B4">
        <w:rPr>
          <w:rStyle w:val="charCitHyperlinkAbbrev"/>
        </w:rPr>
      </w:r>
      <w:r w:rsidRPr="008740B4">
        <w:rPr>
          <w:rStyle w:val="charCitHyperlinkAbbrev"/>
        </w:rPr>
        <w:fldChar w:fldCharType="separate"/>
      </w:r>
      <w:r w:rsidR="00EE61DA">
        <w:rPr>
          <w:rStyle w:val="charCitHyperlinkAbbrev"/>
        </w:rPr>
        <w:t>A2023</w:t>
      </w:r>
      <w:r w:rsidR="00EE61DA">
        <w:rPr>
          <w:rStyle w:val="charCitHyperlinkAbbrev"/>
        </w:rPr>
        <w:noBreakHyphen/>
        <w:t>12</w:t>
      </w:r>
      <w:r w:rsidRPr="008740B4">
        <w:rPr>
          <w:rStyle w:val="charCitHyperlinkAbbrev"/>
        </w:rPr>
        <w:fldChar w:fldCharType="end"/>
      </w:r>
      <w:bookmarkEnd w:id="6"/>
    </w:p>
    <w:p w14:paraId="4A2F968A" w14:textId="77777777" w:rsidR="0076678C" w:rsidRDefault="0076678C" w:rsidP="0076678C"/>
    <w:p w14:paraId="1EAEFAF6" w14:textId="77777777" w:rsidR="0076678C" w:rsidRDefault="0076678C" w:rsidP="0076678C">
      <w:pPr>
        <w:spacing w:after="240"/>
        <w:rPr>
          <w:rFonts w:ascii="Arial" w:hAnsi="Arial"/>
        </w:rPr>
      </w:pPr>
    </w:p>
    <w:bookmarkEnd w:id="0"/>
    <w:p w14:paraId="664C7950" w14:textId="77777777" w:rsidR="0076678C" w:rsidRPr="0076678C" w:rsidRDefault="0076678C" w:rsidP="0076678C">
      <w:pPr>
        <w:pStyle w:val="PageBreak"/>
      </w:pPr>
      <w:r w:rsidRPr="0076678C">
        <w:br w:type="page"/>
      </w:r>
    </w:p>
    <w:p w14:paraId="1D0A700F" w14:textId="2688B9CB" w:rsidR="008740B4" w:rsidRDefault="008740B4" w:rsidP="008740B4">
      <w:pPr>
        <w:pStyle w:val="CoverHeading"/>
      </w:pPr>
      <w:r>
        <w:lastRenderedPageBreak/>
        <w:t>About this republication</w:t>
      </w:r>
    </w:p>
    <w:p w14:paraId="3479A194" w14:textId="77777777" w:rsidR="008740B4" w:rsidRDefault="008740B4" w:rsidP="008740B4">
      <w:pPr>
        <w:pStyle w:val="CoverSubHdg"/>
      </w:pPr>
      <w:r>
        <w:t>The republished law</w:t>
      </w:r>
    </w:p>
    <w:p w14:paraId="39387219" w14:textId="2971E809" w:rsidR="008740B4" w:rsidRDefault="008740B4" w:rsidP="008740B4">
      <w:pPr>
        <w:pStyle w:val="CoverText"/>
      </w:pPr>
      <w:r>
        <w:t xml:space="preserve">This is a republication of the </w:t>
      </w:r>
      <w:r w:rsidRPr="00EE61DA">
        <w:rPr>
          <w:i/>
        </w:rPr>
        <w:fldChar w:fldCharType="begin"/>
      </w:r>
      <w:r w:rsidRPr="00EE61DA">
        <w:rPr>
          <w:i/>
        </w:rPr>
        <w:instrText xml:space="preserve"> REF citation *\charformat  \* MERGEFORMAT </w:instrText>
      </w:r>
      <w:r w:rsidRPr="00EE61DA">
        <w:rPr>
          <w:i/>
        </w:rPr>
        <w:fldChar w:fldCharType="separate"/>
      </w:r>
      <w:r w:rsidR="009777E4" w:rsidRPr="009777E4">
        <w:rPr>
          <w:i/>
        </w:rPr>
        <w:t>Working with Vulnerable People (Background Checking) Act 2011</w:t>
      </w:r>
      <w:r w:rsidRPr="00EE61DA">
        <w:rPr>
          <w:i/>
        </w:rPr>
        <w:fldChar w:fldCharType="end"/>
      </w:r>
      <w:r>
        <w:t xml:space="preserve"> (including any amendment made under the </w:t>
      </w:r>
      <w:hyperlink r:id="rId9" w:tooltip="A2001-14" w:history="1">
        <w:r w:rsidRPr="0074598E">
          <w:rPr>
            <w:rStyle w:val="charCitHyperlinkItal"/>
          </w:rPr>
          <w:t>Legislation Act 2001</w:t>
        </w:r>
      </w:hyperlink>
      <w:r>
        <w:t>, part 11.3 (Editorial changes))</w:t>
      </w:r>
      <w:r w:rsidRPr="0074598E">
        <w:t xml:space="preserve"> </w:t>
      </w:r>
      <w:r>
        <w:t xml:space="preserve">as in force on </w:t>
      </w:r>
      <w:r w:rsidR="00A837B5">
        <w:fldChar w:fldCharType="begin"/>
      </w:r>
      <w:r w:rsidR="00A837B5">
        <w:instrText xml:space="preserve"> REF InForceDate *\charformat </w:instrText>
      </w:r>
      <w:r w:rsidR="00A837B5">
        <w:fldChar w:fldCharType="separate"/>
      </w:r>
      <w:r w:rsidR="009777E4">
        <w:t>12 April 2023</w:t>
      </w:r>
      <w:r w:rsidR="00A837B5">
        <w:fldChar w:fldCharType="end"/>
      </w:r>
      <w:r w:rsidRPr="0074598E">
        <w:rPr>
          <w:rStyle w:val="charItals"/>
        </w:rPr>
        <w:t xml:space="preserve">.  </w:t>
      </w:r>
      <w:r>
        <w:t xml:space="preserve">It also includes any commencement, amendment, repeal or expiry affecting this republished law to </w:t>
      </w:r>
      <w:r w:rsidR="00A837B5">
        <w:fldChar w:fldCharType="begin"/>
      </w:r>
      <w:r w:rsidR="00A837B5">
        <w:instrText xml:space="preserve"> REF EffectiveDate *\charformat </w:instrText>
      </w:r>
      <w:r w:rsidR="00A837B5">
        <w:fldChar w:fldCharType="separate"/>
      </w:r>
      <w:r w:rsidR="009777E4">
        <w:t>12 April 2023</w:t>
      </w:r>
      <w:r w:rsidR="00A837B5">
        <w:fldChar w:fldCharType="end"/>
      </w:r>
      <w:r>
        <w:t xml:space="preserve">.  </w:t>
      </w:r>
    </w:p>
    <w:p w14:paraId="457DFFED" w14:textId="77777777" w:rsidR="008740B4" w:rsidRDefault="008740B4" w:rsidP="008740B4">
      <w:pPr>
        <w:pStyle w:val="CoverText"/>
      </w:pPr>
      <w:r>
        <w:t xml:space="preserve">The legislation history and amendment history of the republished law are set out in endnotes 3 and 4. </w:t>
      </w:r>
    </w:p>
    <w:p w14:paraId="0DCFEE95" w14:textId="77777777" w:rsidR="008740B4" w:rsidRDefault="008740B4" w:rsidP="008740B4">
      <w:pPr>
        <w:pStyle w:val="CoverSubHdg"/>
      </w:pPr>
      <w:r>
        <w:t>Kinds of republications</w:t>
      </w:r>
    </w:p>
    <w:p w14:paraId="7D00888A" w14:textId="5D093C66" w:rsidR="008740B4" w:rsidRDefault="008740B4" w:rsidP="008740B4">
      <w:pPr>
        <w:pStyle w:val="CoverText"/>
        <w:rPr>
          <w:color w:val="000000"/>
        </w:rPr>
      </w:pPr>
      <w:r>
        <w:rPr>
          <w:color w:val="000000"/>
        </w:rPr>
        <w:t xml:space="preserve">The Parliamentary Counsel’s Office prepares 2 kinds of republications of ACT laws (see the ACT legislation register at </w:t>
      </w:r>
      <w:hyperlink r:id="rId10" w:history="1">
        <w:r w:rsidRPr="0074598E">
          <w:rPr>
            <w:rStyle w:val="charCitHyperlinkAbbrev"/>
          </w:rPr>
          <w:t>www.legislation.act.gov.au</w:t>
        </w:r>
      </w:hyperlink>
      <w:r>
        <w:rPr>
          <w:color w:val="000000"/>
        </w:rPr>
        <w:t>):</w:t>
      </w:r>
    </w:p>
    <w:p w14:paraId="1883221A" w14:textId="42617FFA" w:rsidR="008740B4" w:rsidRDefault="008740B4" w:rsidP="008740B4">
      <w:pPr>
        <w:pStyle w:val="CoverTextBullet"/>
        <w:ind w:left="357" w:hanging="357"/>
      </w:pPr>
      <w:r>
        <w:t xml:space="preserve">authorised republications to which the </w:t>
      </w:r>
      <w:hyperlink r:id="rId11" w:tooltip="A2001-14" w:history="1">
        <w:r w:rsidRPr="0074598E">
          <w:rPr>
            <w:rStyle w:val="charCitHyperlinkItal"/>
          </w:rPr>
          <w:t>Legislation Act 2001</w:t>
        </w:r>
      </w:hyperlink>
      <w:r>
        <w:t xml:space="preserve"> applies</w:t>
      </w:r>
    </w:p>
    <w:p w14:paraId="79BFFE9B" w14:textId="77777777" w:rsidR="008740B4" w:rsidRDefault="008740B4" w:rsidP="008740B4">
      <w:pPr>
        <w:pStyle w:val="CoverTextBullet"/>
        <w:ind w:left="357" w:hanging="357"/>
      </w:pPr>
      <w:r>
        <w:t>unauthorised republications.</w:t>
      </w:r>
    </w:p>
    <w:p w14:paraId="5597853B" w14:textId="77777777" w:rsidR="008740B4" w:rsidRDefault="008740B4" w:rsidP="008740B4">
      <w:pPr>
        <w:pStyle w:val="CoverText"/>
      </w:pPr>
      <w:r>
        <w:t>The status of this republication appears on the bottom of each page.</w:t>
      </w:r>
    </w:p>
    <w:p w14:paraId="30DF0B44" w14:textId="77777777" w:rsidR="008740B4" w:rsidRDefault="008740B4" w:rsidP="008740B4">
      <w:pPr>
        <w:pStyle w:val="CoverSubHdg"/>
      </w:pPr>
      <w:r>
        <w:t>Editorial changes</w:t>
      </w:r>
    </w:p>
    <w:p w14:paraId="77BFF994" w14:textId="315CEB28" w:rsidR="008740B4" w:rsidRDefault="008740B4" w:rsidP="008740B4">
      <w:pPr>
        <w:pStyle w:val="CoverText"/>
      </w:pPr>
      <w:r>
        <w:t xml:space="preserve">The </w:t>
      </w:r>
      <w:hyperlink r:id="rId12"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1AD6A6B8" w14:textId="41B66856" w:rsidR="008740B4" w:rsidRPr="00011F8E" w:rsidRDefault="008740B4" w:rsidP="008740B4">
      <w:pPr>
        <w:pStyle w:val="CoverText"/>
      </w:pPr>
      <w:r w:rsidRPr="00011F8E">
        <w:t>This republication</w:t>
      </w:r>
      <w:r w:rsidR="00094122">
        <w:t xml:space="preserve"> </w:t>
      </w:r>
      <w:r w:rsidRPr="00011F8E">
        <w:t>include</w:t>
      </w:r>
      <w:r w:rsidR="00DE0845">
        <w:t>s</w:t>
      </w:r>
      <w:r w:rsidRPr="00011F8E">
        <w:t xml:space="preserve"> amendments made under part 11.3 (see endnote 1).</w:t>
      </w:r>
    </w:p>
    <w:p w14:paraId="37C68F60" w14:textId="77777777" w:rsidR="008740B4" w:rsidRDefault="008740B4" w:rsidP="008740B4">
      <w:pPr>
        <w:pStyle w:val="CoverSubHdg"/>
      </w:pPr>
      <w:r>
        <w:t>Uncommenced provisions and amendments</w:t>
      </w:r>
    </w:p>
    <w:p w14:paraId="577727FF" w14:textId="6A944A6B" w:rsidR="008740B4" w:rsidRDefault="008740B4" w:rsidP="008740B4">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74598E">
          <w:rPr>
            <w:rStyle w:val="charCitHyperlinkAbbrev"/>
          </w:rPr>
          <w:t>www.legislation.act.gov.au</w:t>
        </w:r>
      </w:hyperlink>
      <w:r>
        <w:rPr>
          <w:color w:val="000000"/>
        </w:rPr>
        <w:t>). For more information, see the home page for this law on the register.</w:t>
      </w:r>
    </w:p>
    <w:p w14:paraId="11463E7A" w14:textId="77777777" w:rsidR="008740B4" w:rsidRDefault="008740B4" w:rsidP="008740B4">
      <w:pPr>
        <w:pStyle w:val="CoverSubHdg"/>
      </w:pPr>
      <w:r>
        <w:t>Modifications</w:t>
      </w:r>
    </w:p>
    <w:p w14:paraId="4ED783D2" w14:textId="20AF0459" w:rsidR="008740B4" w:rsidRDefault="008740B4" w:rsidP="008740B4">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5" w:tooltip="A2001-14" w:history="1">
        <w:r w:rsidRPr="0074598E">
          <w:rPr>
            <w:rStyle w:val="charCitHyperlinkItal"/>
          </w:rPr>
          <w:t>Legislation Act</w:t>
        </w:r>
        <w:r w:rsidR="00FC4AB5">
          <w:rPr>
            <w:rStyle w:val="charCitHyperlinkItal"/>
          </w:rPr>
          <w:t> </w:t>
        </w:r>
        <w:r w:rsidRPr="0074598E">
          <w:rPr>
            <w:rStyle w:val="charCitHyperlinkItal"/>
          </w:rPr>
          <w:t>2001</w:t>
        </w:r>
      </w:hyperlink>
      <w:r>
        <w:rPr>
          <w:color w:val="000000"/>
        </w:rPr>
        <w:t>, section 95.</w:t>
      </w:r>
    </w:p>
    <w:p w14:paraId="3CE8DD4A" w14:textId="77777777" w:rsidR="008740B4" w:rsidRDefault="008740B4" w:rsidP="008740B4">
      <w:pPr>
        <w:pStyle w:val="CoverSubHdg"/>
      </w:pPr>
      <w:r>
        <w:t>Penalties</w:t>
      </w:r>
    </w:p>
    <w:p w14:paraId="4C7E3D18" w14:textId="2D9FD100" w:rsidR="008740B4" w:rsidRPr="003765DF" w:rsidRDefault="008740B4" w:rsidP="008740B4">
      <w:pPr>
        <w:pStyle w:val="CoverText"/>
        <w:rPr>
          <w:color w:val="000000"/>
        </w:rPr>
      </w:pPr>
      <w:r>
        <w:t xml:space="preserve">At the republication date, the value of a penalty unit for an offence against this law is $160 for an individual and $810 for a corporation (see </w:t>
      </w:r>
      <w:hyperlink r:id="rId16" w:tooltip="A2001-14" w:history="1">
        <w:r w:rsidRPr="0074598E">
          <w:rPr>
            <w:rStyle w:val="charCitHyperlinkItal"/>
          </w:rPr>
          <w:t>Legislation Act 2001</w:t>
        </w:r>
      </w:hyperlink>
      <w:r>
        <w:t>, s 133).</w:t>
      </w:r>
    </w:p>
    <w:p w14:paraId="21FA9A10" w14:textId="77777777" w:rsidR="008740B4" w:rsidRDefault="008740B4" w:rsidP="008740B4">
      <w:pPr>
        <w:pStyle w:val="00SigningPage"/>
        <w:sectPr w:rsidR="008740B4" w:rsidSect="008740B4">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254"/>
        </w:sectPr>
      </w:pPr>
    </w:p>
    <w:p w14:paraId="25F51136" w14:textId="77777777" w:rsidR="008740B4" w:rsidRDefault="008740B4" w:rsidP="008740B4">
      <w:pPr>
        <w:jc w:val="center"/>
      </w:pPr>
      <w:r>
        <w:rPr>
          <w:noProof/>
          <w:lang w:eastAsia="en-AU"/>
        </w:rPr>
        <w:lastRenderedPageBreak/>
        <w:drawing>
          <wp:inline distT="0" distB="0" distL="0" distR="0" wp14:anchorId="3EF0346A" wp14:editId="20179DBA">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45A1FD56" w14:textId="77777777" w:rsidR="008740B4" w:rsidRDefault="008740B4" w:rsidP="008740B4">
      <w:pPr>
        <w:jc w:val="center"/>
        <w:rPr>
          <w:rFonts w:ascii="Arial" w:hAnsi="Arial"/>
        </w:rPr>
      </w:pPr>
      <w:r>
        <w:rPr>
          <w:rFonts w:ascii="Arial" w:hAnsi="Arial"/>
        </w:rPr>
        <w:t>Australian Capital Territory</w:t>
      </w:r>
    </w:p>
    <w:p w14:paraId="7280B956" w14:textId="339EF622" w:rsidR="008740B4" w:rsidRDefault="00A837B5" w:rsidP="008740B4">
      <w:pPr>
        <w:pStyle w:val="Billname"/>
      </w:pPr>
      <w:r>
        <w:fldChar w:fldCharType="begin"/>
      </w:r>
      <w:r>
        <w:instrText xml:space="preserve"> REF Citation \*charformat  \* MERGEFORMAT </w:instrText>
      </w:r>
      <w:r>
        <w:fldChar w:fldCharType="separate"/>
      </w:r>
      <w:r w:rsidR="009777E4">
        <w:t>Working with Vulnerable People (Background Checking) Act 2011</w:t>
      </w:r>
      <w:r>
        <w:fldChar w:fldCharType="end"/>
      </w:r>
    </w:p>
    <w:p w14:paraId="4F530410" w14:textId="77777777" w:rsidR="008740B4" w:rsidRDefault="008740B4" w:rsidP="008740B4">
      <w:pPr>
        <w:pStyle w:val="ActNo"/>
      </w:pPr>
    </w:p>
    <w:p w14:paraId="3ECFC256" w14:textId="77777777" w:rsidR="008740B4" w:rsidRDefault="008740B4" w:rsidP="008740B4">
      <w:pPr>
        <w:pStyle w:val="Placeholder"/>
      </w:pPr>
      <w:r>
        <w:rPr>
          <w:rStyle w:val="charContents"/>
          <w:sz w:val="16"/>
        </w:rPr>
        <w:t xml:space="preserve">  </w:t>
      </w:r>
      <w:r>
        <w:rPr>
          <w:rStyle w:val="charPage"/>
        </w:rPr>
        <w:t xml:space="preserve">  </w:t>
      </w:r>
    </w:p>
    <w:p w14:paraId="435F45FE" w14:textId="77777777" w:rsidR="008740B4" w:rsidRDefault="008740B4" w:rsidP="008740B4">
      <w:pPr>
        <w:pStyle w:val="N-TOCheading"/>
      </w:pPr>
      <w:r>
        <w:rPr>
          <w:rStyle w:val="charContents"/>
        </w:rPr>
        <w:t>Contents</w:t>
      </w:r>
    </w:p>
    <w:p w14:paraId="390CF891" w14:textId="77777777" w:rsidR="008740B4" w:rsidRDefault="008740B4" w:rsidP="008740B4">
      <w:pPr>
        <w:pStyle w:val="N-9pt"/>
      </w:pPr>
      <w:r>
        <w:tab/>
      </w:r>
      <w:r>
        <w:rPr>
          <w:rStyle w:val="charPage"/>
        </w:rPr>
        <w:t>Page</w:t>
      </w:r>
    </w:p>
    <w:p w14:paraId="462D625F" w14:textId="080378B3" w:rsidR="00B35247" w:rsidRDefault="00B35247">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31429563" w:history="1">
        <w:r w:rsidRPr="007F1BDF">
          <w:t>Part 1</w:t>
        </w:r>
        <w:r>
          <w:rPr>
            <w:rFonts w:asciiTheme="minorHAnsi" w:eastAsiaTheme="minorEastAsia" w:hAnsiTheme="minorHAnsi" w:cstheme="minorBidi"/>
            <w:b w:val="0"/>
            <w:sz w:val="22"/>
            <w:szCs w:val="22"/>
            <w:lang w:eastAsia="en-AU"/>
          </w:rPr>
          <w:tab/>
        </w:r>
        <w:r w:rsidRPr="007F1BDF">
          <w:t>Preliminary</w:t>
        </w:r>
        <w:r w:rsidRPr="00B35247">
          <w:rPr>
            <w:vanish/>
          </w:rPr>
          <w:tab/>
        </w:r>
        <w:r w:rsidRPr="00B35247">
          <w:rPr>
            <w:vanish/>
          </w:rPr>
          <w:fldChar w:fldCharType="begin"/>
        </w:r>
        <w:r w:rsidRPr="00B35247">
          <w:rPr>
            <w:vanish/>
          </w:rPr>
          <w:instrText xml:space="preserve"> PAGEREF _Toc131429563 \h </w:instrText>
        </w:r>
        <w:r w:rsidRPr="00B35247">
          <w:rPr>
            <w:vanish/>
          </w:rPr>
        </w:r>
        <w:r w:rsidRPr="00B35247">
          <w:rPr>
            <w:vanish/>
          </w:rPr>
          <w:fldChar w:fldCharType="separate"/>
        </w:r>
        <w:r w:rsidR="009777E4">
          <w:rPr>
            <w:vanish/>
          </w:rPr>
          <w:t>2</w:t>
        </w:r>
        <w:r w:rsidRPr="00B35247">
          <w:rPr>
            <w:vanish/>
          </w:rPr>
          <w:fldChar w:fldCharType="end"/>
        </w:r>
      </w:hyperlink>
    </w:p>
    <w:p w14:paraId="5623BEF6" w14:textId="3AAAF5C6" w:rsidR="00B35247" w:rsidRDefault="00B35247">
      <w:pPr>
        <w:pStyle w:val="TOC5"/>
        <w:rPr>
          <w:rFonts w:asciiTheme="minorHAnsi" w:eastAsiaTheme="minorEastAsia" w:hAnsiTheme="minorHAnsi" w:cstheme="minorBidi"/>
          <w:sz w:val="22"/>
          <w:szCs w:val="22"/>
          <w:lang w:eastAsia="en-AU"/>
        </w:rPr>
      </w:pPr>
      <w:r>
        <w:tab/>
      </w:r>
      <w:hyperlink w:anchor="_Toc131429564" w:history="1">
        <w:r w:rsidRPr="007F1BDF">
          <w:t>1</w:t>
        </w:r>
        <w:r>
          <w:rPr>
            <w:rFonts w:asciiTheme="minorHAnsi" w:eastAsiaTheme="minorEastAsia" w:hAnsiTheme="minorHAnsi" w:cstheme="minorBidi"/>
            <w:sz w:val="22"/>
            <w:szCs w:val="22"/>
            <w:lang w:eastAsia="en-AU"/>
          </w:rPr>
          <w:tab/>
        </w:r>
        <w:r w:rsidRPr="007F1BDF">
          <w:t>Name of Act</w:t>
        </w:r>
        <w:r>
          <w:tab/>
        </w:r>
        <w:r>
          <w:fldChar w:fldCharType="begin"/>
        </w:r>
        <w:r>
          <w:instrText xml:space="preserve"> PAGEREF _Toc131429564 \h </w:instrText>
        </w:r>
        <w:r>
          <w:fldChar w:fldCharType="separate"/>
        </w:r>
        <w:r w:rsidR="009777E4">
          <w:t>2</w:t>
        </w:r>
        <w:r>
          <w:fldChar w:fldCharType="end"/>
        </w:r>
      </w:hyperlink>
    </w:p>
    <w:p w14:paraId="3461C526" w14:textId="5BEEBFCE" w:rsidR="00B35247" w:rsidRDefault="00B35247">
      <w:pPr>
        <w:pStyle w:val="TOC5"/>
        <w:rPr>
          <w:rFonts w:asciiTheme="minorHAnsi" w:eastAsiaTheme="minorEastAsia" w:hAnsiTheme="minorHAnsi" w:cstheme="minorBidi"/>
          <w:sz w:val="22"/>
          <w:szCs w:val="22"/>
          <w:lang w:eastAsia="en-AU"/>
        </w:rPr>
      </w:pPr>
      <w:r>
        <w:tab/>
      </w:r>
      <w:hyperlink w:anchor="_Toc131429565" w:history="1">
        <w:r w:rsidRPr="007F1BDF">
          <w:t>4</w:t>
        </w:r>
        <w:r>
          <w:rPr>
            <w:rFonts w:asciiTheme="minorHAnsi" w:eastAsiaTheme="minorEastAsia" w:hAnsiTheme="minorHAnsi" w:cstheme="minorBidi"/>
            <w:sz w:val="22"/>
            <w:szCs w:val="22"/>
            <w:lang w:eastAsia="en-AU"/>
          </w:rPr>
          <w:tab/>
        </w:r>
        <w:r w:rsidRPr="007F1BDF">
          <w:t>Dictionary</w:t>
        </w:r>
        <w:r>
          <w:tab/>
        </w:r>
        <w:r>
          <w:fldChar w:fldCharType="begin"/>
        </w:r>
        <w:r>
          <w:instrText xml:space="preserve"> PAGEREF _Toc131429565 \h </w:instrText>
        </w:r>
        <w:r>
          <w:fldChar w:fldCharType="separate"/>
        </w:r>
        <w:r w:rsidR="009777E4">
          <w:t>2</w:t>
        </w:r>
        <w:r>
          <w:fldChar w:fldCharType="end"/>
        </w:r>
      </w:hyperlink>
    </w:p>
    <w:p w14:paraId="25D51E38" w14:textId="6C8CEDF6" w:rsidR="00B35247" w:rsidRDefault="00B35247">
      <w:pPr>
        <w:pStyle w:val="TOC5"/>
        <w:rPr>
          <w:rFonts w:asciiTheme="minorHAnsi" w:eastAsiaTheme="minorEastAsia" w:hAnsiTheme="minorHAnsi" w:cstheme="minorBidi"/>
          <w:sz w:val="22"/>
          <w:szCs w:val="22"/>
          <w:lang w:eastAsia="en-AU"/>
        </w:rPr>
      </w:pPr>
      <w:r>
        <w:tab/>
      </w:r>
      <w:hyperlink w:anchor="_Toc131429566" w:history="1">
        <w:r w:rsidRPr="007F1BDF">
          <w:t>5</w:t>
        </w:r>
        <w:r>
          <w:rPr>
            <w:rFonts w:asciiTheme="minorHAnsi" w:eastAsiaTheme="minorEastAsia" w:hAnsiTheme="minorHAnsi" w:cstheme="minorBidi"/>
            <w:sz w:val="22"/>
            <w:szCs w:val="22"/>
            <w:lang w:eastAsia="en-AU"/>
          </w:rPr>
          <w:tab/>
        </w:r>
        <w:r w:rsidRPr="007F1BDF">
          <w:t>Notes</w:t>
        </w:r>
        <w:r>
          <w:tab/>
        </w:r>
        <w:r>
          <w:fldChar w:fldCharType="begin"/>
        </w:r>
        <w:r>
          <w:instrText xml:space="preserve"> PAGEREF _Toc131429566 \h </w:instrText>
        </w:r>
        <w:r>
          <w:fldChar w:fldCharType="separate"/>
        </w:r>
        <w:r w:rsidR="009777E4">
          <w:t>2</w:t>
        </w:r>
        <w:r>
          <w:fldChar w:fldCharType="end"/>
        </w:r>
      </w:hyperlink>
    </w:p>
    <w:p w14:paraId="7BF514E5" w14:textId="7A6B1F44" w:rsidR="00B35247" w:rsidRDefault="00B35247">
      <w:pPr>
        <w:pStyle w:val="TOC5"/>
        <w:rPr>
          <w:rFonts w:asciiTheme="minorHAnsi" w:eastAsiaTheme="minorEastAsia" w:hAnsiTheme="minorHAnsi" w:cstheme="minorBidi"/>
          <w:sz w:val="22"/>
          <w:szCs w:val="22"/>
          <w:lang w:eastAsia="en-AU"/>
        </w:rPr>
      </w:pPr>
      <w:r>
        <w:tab/>
      </w:r>
      <w:hyperlink w:anchor="_Toc131429567" w:history="1">
        <w:r w:rsidRPr="007F1BDF">
          <w:t>6</w:t>
        </w:r>
        <w:r>
          <w:rPr>
            <w:rFonts w:asciiTheme="minorHAnsi" w:eastAsiaTheme="minorEastAsia" w:hAnsiTheme="minorHAnsi" w:cstheme="minorBidi"/>
            <w:sz w:val="22"/>
            <w:szCs w:val="22"/>
            <w:lang w:eastAsia="en-AU"/>
          </w:rPr>
          <w:tab/>
        </w:r>
        <w:r w:rsidRPr="007F1BDF">
          <w:t>Offences against Act—application of Criminal Code etc</w:t>
        </w:r>
        <w:r>
          <w:tab/>
        </w:r>
        <w:r>
          <w:fldChar w:fldCharType="begin"/>
        </w:r>
        <w:r>
          <w:instrText xml:space="preserve"> PAGEREF _Toc131429567 \h </w:instrText>
        </w:r>
        <w:r>
          <w:fldChar w:fldCharType="separate"/>
        </w:r>
        <w:r w:rsidR="009777E4">
          <w:t>3</w:t>
        </w:r>
        <w:r>
          <w:fldChar w:fldCharType="end"/>
        </w:r>
      </w:hyperlink>
    </w:p>
    <w:p w14:paraId="042F8B22" w14:textId="39E54F94" w:rsidR="00B35247" w:rsidRDefault="00B35247">
      <w:pPr>
        <w:pStyle w:val="TOC5"/>
        <w:rPr>
          <w:rFonts w:asciiTheme="minorHAnsi" w:eastAsiaTheme="minorEastAsia" w:hAnsiTheme="minorHAnsi" w:cstheme="minorBidi"/>
          <w:sz w:val="22"/>
          <w:szCs w:val="22"/>
          <w:lang w:eastAsia="en-AU"/>
        </w:rPr>
      </w:pPr>
      <w:r>
        <w:tab/>
      </w:r>
      <w:hyperlink w:anchor="_Toc131429568" w:history="1">
        <w:r w:rsidRPr="007F1BDF">
          <w:t>6A</w:t>
        </w:r>
        <w:r>
          <w:rPr>
            <w:rFonts w:asciiTheme="minorHAnsi" w:eastAsiaTheme="minorEastAsia" w:hAnsiTheme="minorHAnsi" w:cstheme="minorBidi"/>
            <w:sz w:val="22"/>
            <w:szCs w:val="22"/>
            <w:lang w:eastAsia="en-AU"/>
          </w:rPr>
          <w:tab/>
        </w:r>
        <w:r w:rsidRPr="007F1BDF">
          <w:t>Best interests of vulnerable people paramount consideration</w:t>
        </w:r>
        <w:r>
          <w:tab/>
        </w:r>
        <w:r>
          <w:fldChar w:fldCharType="begin"/>
        </w:r>
        <w:r>
          <w:instrText xml:space="preserve"> PAGEREF _Toc131429568 \h </w:instrText>
        </w:r>
        <w:r>
          <w:fldChar w:fldCharType="separate"/>
        </w:r>
        <w:r w:rsidR="009777E4">
          <w:t>3</w:t>
        </w:r>
        <w:r>
          <w:fldChar w:fldCharType="end"/>
        </w:r>
      </w:hyperlink>
    </w:p>
    <w:p w14:paraId="2EF9473B" w14:textId="5B459DFB" w:rsidR="00B35247" w:rsidRDefault="00A837B5">
      <w:pPr>
        <w:pStyle w:val="TOC2"/>
        <w:rPr>
          <w:rFonts w:asciiTheme="minorHAnsi" w:eastAsiaTheme="minorEastAsia" w:hAnsiTheme="minorHAnsi" w:cstheme="minorBidi"/>
          <w:b w:val="0"/>
          <w:sz w:val="22"/>
          <w:szCs w:val="22"/>
          <w:lang w:eastAsia="en-AU"/>
        </w:rPr>
      </w:pPr>
      <w:hyperlink w:anchor="_Toc131429569" w:history="1">
        <w:r w:rsidR="00B35247" w:rsidRPr="007F1BDF">
          <w:t>Part 2</w:t>
        </w:r>
        <w:r w:rsidR="00B35247">
          <w:rPr>
            <w:rFonts w:asciiTheme="minorHAnsi" w:eastAsiaTheme="minorEastAsia" w:hAnsiTheme="minorHAnsi" w:cstheme="minorBidi"/>
            <w:b w:val="0"/>
            <w:sz w:val="22"/>
            <w:szCs w:val="22"/>
            <w:lang w:eastAsia="en-AU"/>
          </w:rPr>
          <w:tab/>
        </w:r>
        <w:r w:rsidR="00B35247" w:rsidRPr="007F1BDF">
          <w:t>Important concepts</w:t>
        </w:r>
        <w:r w:rsidR="00B35247" w:rsidRPr="00B35247">
          <w:rPr>
            <w:vanish/>
          </w:rPr>
          <w:tab/>
        </w:r>
        <w:r w:rsidR="00B35247" w:rsidRPr="00B35247">
          <w:rPr>
            <w:vanish/>
          </w:rPr>
          <w:fldChar w:fldCharType="begin"/>
        </w:r>
        <w:r w:rsidR="00B35247" w:rsidRPr="00B35247">
          <w:rPr>
            <w:vanish/>
          </w:rPr>
          <w:instrText xml:space="preserve"> PAGEREF _Toc131429569 \h </w:instrText>
        </w:r>
        <w:r w:rsidR="00B35247" w:rsidRPr="00B35247">
          <w:rPr>
            <w:vanish/>
          </w:rPr>
        </w:r>
        <w:r w:rsidR="00B35247" w:rsidRPr="00B35247">
          <w:rPr>
            <w:vanish/>
          </w:rPr>
          <w:fldChar w:fldCharType="separate"/>
        </w:r>
        <w:r w:rsidR="009777E4">
          <w:rPr>
            <w:vanish/>
          </w:rPr>
          <w:t>4</w:t>
        </w:r>
        <w:r w:rsidR="00B35247" w:rsidRPr="00B35247">
          <w:rPr>
            <w:vanish/>
          </w:rPr>
          <w:fldChar w:fldCharType="end"/>
        </w:r>
      </w:hyperlink>
    </w:p>
    <w:p w14:paraId="2C2E7EE6" w14:textId="2B8CF8A1" w:rsidR="00B35247" w:rsidRDefault="00B35247">
      <w:pPr>
        <w:pStyle w:val="TOC5"/>
        <w:rPr>
          <w:rFonts w:asciiTheme="minorHAnsi" w:eastAsiaTheme="minorEastAsia" w:hAnsiTheme="minorHAnsi" w:cstheme="minorBidi"/>
          <w:sz w:val="22"/>
          <w:szCs w:val="22"/>
          <w:lang w:eastAsia="en-AU"/>
        </w:rPr>
      </w:pPr>
      <w:r>
        <w:tab/>
      </w:r>
      <w:hyperlink w:anchor="_Toc131429570" w:history="1">
        <w:r w:rsidRPr="007F1BDF">
          <w:t>7</w:t>
        </w:r>
        <w:r>
          <w:rPr>
            <w:rFonts w:asciiTheme="minorHAnsi" w:eastAsiaTheme="minorEastAsia" w:hAnsiTheme="minorHAnsi" w:cstheme="minorBidi"/>
            <w:sz w:val="22"/>
            <w:szCs w:val="22"/>
            <w:lang w:eastAsia="en-AU"/>
          </w:rPr>
          <w:tab/>
        </w:r>
        <w:r w:rsidRPr="007F1BDF">
          <w:t xml:space="preserve">Who is a </w:t>
        </w:r>
        <w:r w:rsidRPr="007F1BDF">
          <w:rPr>
            <w:i/>
          </w:rPr>
          <w:t>vulnerable person</w:t>
        </w:r>
        <w:r w:rsidRPr="007F1BDF">
          <w:t>?</w:t>
        </w:r>
        <w:r>
          <w:tab/>
        </w:r>
        <w:r>
          <w:fldChar w:fldCharType="begin"/>
        </w:r>
        <w:r>
          <w:instrText xml:space="preserve"> PAGEREF _Toc131429570 \h </w:instrText>
        </w:r>
        <w:r>
          <w:fldChar w:fldCharType="separate"/>
        </w:r>
        <w:r w:rsidR="009777E4">
          <w:t>4</w:t>
        </w:r>
        <w:r>
          <w:fldChar w:fldCharType="end"/>
        </w:r>
      </w:hyperlink>
    </w:p>
    <w:p w14:paraId="0EC6F694" w14:textId="3F4E8A80" w:rsidR="00B35247" w:rsidRDefault="00B35247">
      <w:pPr>
        <w:pStyle w:val="TOC5"/>
        <w:rPr>
          <w:rFonts w:asciiTheme="minorHAnsi" w:eastAsiaTheme="minorEastAsia" w:hAnsiTheme="minorHAnsi" w:cstheme="minorBidi"/>
          <w:sz w:val="22"/>
          <w:szCs w:val="22"/>
          <w:lang w:eastAsia="en-AU"/>
        </w:rPr>
      </w:pPr>
      <w:r>
        <w:tab/>
      </w:r>
      <w:hyperlink w:anchor="_Toc131429571" w:history="1">
        <w:r w:rsidRPr="007F1BDF">
          <w:t>8</w:t>
        </w:r>
        <w:r>
          <w:rPr>
            <w:rFonts w:asciiTheme="minorHAnsi" w:eastAsiaTheme="minorEastAsia" w:hAnsiTheme="minorHAnsi" w:cstheme="minorBidi"/>
            <w:sz w:val="22"/>
            <w:szCs w:val="22"/>
            <w:lang w:eastAsia="en-AU"/>
          </w:rPr>
          <w:tab/>
        </w:r>
        <w:r w:rsidRPr="007F1BDF">
          <w:t xml:space="preserve">What is a </w:t>
        </w:r>
        <w:r w:rsidRPr="007F1BDF">
          <w:rPr>
            <w:i/>
          </w:rPr>
          <w:t>regulated activity</w:t>
        </w:r>
        <w:r w:rsidRPr="007F1BDF">
          <w:t>?</w:t>
        </w:r>
        <w:r>
          <w:tab/>
        </w:r>
        <w:r>
          <w:fldChar w:fldCharType="begin"/>
        </w:r>
        <w:r>
          <w:instrText xml:space="preserve"> PAGEREF _Toc131429571 \h </w:instrText>
        </w:r>
        <w:r>
          <w:fldChar w:fldCharType="separate"/>
        </w:r>
        <w:r w:rsidR="009777E4">
          <w:t>4</w:t>
        </w:r>
        <w:r>
          <w:fldChar w:fldCharType="end"/>
        </w:r>
      </w:hyperlink>
    </w:p>
    <w:p w14:paraId="01EE4803" w14:textId="5E87511E" w:rsidR="00B35247" w:rsidRDefault="00B35247">
      <w:pPr>
        <w:pStyle w:val="TOC5"/>
        <w:rPr>
          <w:rFonts w:asciiTheme="minorHAnsi" w:eastAsiaTheme="minorEastAsia" w:hAnsiTheme="minorHAnsi" w:cstheme="minorBidi"/>
          <w:sz w:val="22"/>
          <w:szCs w:val="22"/>
          <w:lang w:eastAsia="en-AU"/>
        </w:rPr>
      </w:pPr>
      <w:r>
        <w:tab/>
      </w:r>
      <w:hyperlink w:anchor="_Toc131429572" w:history="1">
        <w:r w:rsidRPr="007F1BDF">
          <w:t>8A</w:t>
        </w:r>
        <w:r>
          <w:rPr>
            <w:rFonts w:asciiTheme="minorHAnsi" w:eastAsiaTheme="minorEastAsia" w:hAnsiTheme="minorHAnsi" w:cstheme="minorBidi"/>
            <w:sz w:val="22"/>
            <w:szCs w:val="22"/>
            <w:lang w:eastAsia="en-AU"/>
          </w:rPr>
          <w:tab/>
        </w:r>
        <w:r w:rsidRPr="007F1BDF">
          <w:t xml:space="preserve">What is an </w:t>
        </w:r>
        <w:r w:rsidRPr="007F1BDF">
          <w:rPr>
            <w:i/>
          </w:rPr>
          <w:t>NDIS activity</w:t>
        </w:r>
        <w:r w:rsidRPr="007F1BDF">
          <w:t>?</w:t>
        </w:r>
        <w:r>
          <w:tab/>
        </w:r>
        <w:r>
          <w:fldChar w:fldCharType="begin"/>
        </w:r>
        <w:r>
          <w:instrText xml:space="preserve"> PAGEREF _Toc131429572 \h </w:instrText>
        </w:r>
        <w:r>
          <w:fldChar w:fldCharType="separate"/>
        </w:r>
        <w:r w:rsidR="009777E4">
          <w:t>5</w:t>
        </w:r>
        <w:r>
          <w:fldChar w:fldCharType="end"/>
        </w:r>
      </w:hyperlink>
    </w:p>
    <w:p w14:paraId="2D4D5011" w14:textId="16B07A5D" w:rsidR="00B35247" w:rsidRDefault="00B35247">
      <w:pPr>
        <w:pStyle w:val="TOC5"/>
        <w:rPr>
          <w:rFonts w:asciiTheme="minorHAnsi" w:eastAsiaTheme="minorEastAsia" w:hAnsiTheme="minorHAnsi" w:cstheme="minorBidi"/>
          <w:sz w:val="22"/>
          <w:szCs w:val="22"/>
          <w:lang w:eastAsia="en-AU"/>
        </w:rPr>
      </w:pPr>
      <w:r>
        <w:tab/>
      </w:r>
      <w:hyperlink w:anchor="_Toc131429573" w:history="1">
        <w:r w:rsidRPr="007F1BDF">
          <w:t>9</w:t>
        </w:r>
        <w:r>
          <w:rPr>
            <w:rFonts w:asciiTheme="minorHAnsi" w:eastAsiaTheme="minorEastAsia" w:hAnsiTheme="minorHAnsi" w:cstheme="minorBidi"/>
            <w:sz w:val="22"/>
            <w:szCs w:val="22"/>
            <w:lang w:eastAsia="en-AU"/>
          </w:rPr>
          <w:tab/>
        </w:r>
        <w:r w:rsidRPr="007F1BDF">
          <w:t xml:space="preserve">When is a person </w:t>
        </w:r>
        <w:r w:rsidRPr="007F1BDF">
          <w:rPr>
            <w:i/>
          </w:rPr>
          <w:t>engaged</w:t>
        </w:r>
        <w:r w:rsidRPr="007F1BDF">
          <w:t xml:space="preserve"> in a regulated activity?</w:t>
        </w:r>
        <w:r>
          <w:tab/>
        </w:r>
        <w:r>
          <w:fldChar w:fldCharType="begin"/>
        </w:r>
        <w:r>
          <w:instrText xml:space="preserve"> PAGEREF _Toc131429573 \h </w:instrText>
        </w:r>
        <w:r>
          <w:fldChar w:fldCharType="separate"/>
        </w:r>
        <w:r w:rsidR="009777E4">
          <w:t>5</w:t>
        </w:r>
        <w:r>
          <w:fldChar w:fldCharType="end"/>
        </w:r>
      </w:hyperlink>
    </w:p>
    <w:p w14:paraId="0A055FC4" w14:textId="089D9CC2" w:rsidR="00B35247" w:rsidRDefault="00B35247">
      <w:pPr>
        <w:pStyle w:val="TOC5"/>
        <w:rPr>
          <w:rFonts w:asciiTheme="minorHAnsi" w:eastAsiaTheme="minorEastAsia" w:hAnsiTheme="minorHAnsi" w:cstheme="minorBidi"/>
          <w:sz w:val="22"/>
          <w:szCs w:val="22"/>
          <w:lang w:eastAsia="en-AU"/>
        </w:rPr>
      </w:pPr>
      <w:r>
        <w:lastRenderedPageBreak/>
        <w:tab/>
      </w:r>
      <w:hyperlink w:anchor="_Toc131429574" w:history="1">
        <w:r w:rsidRPr="007F1BDF">
          <w:t>10</w:t>
        </w:r>
        <w:r>
          <w:rPr>
            <w:rFonts w:asciiTheme="minorHAnsi" w:eastAsiaTheme="minorEastAsia" w:hAnsiTheme="minorHAnsi" w:cstheme="minorBidi"/>
            <w:sz w:val="22"/>
            <w:szCs w:val="22"/>
            <w:lang w:eastAsia="en-AU"/>
          </w:rPr>
          <w:tab/>
        </w:r>
        <w:r w:rsidRPr="007F1BDF">
          <w:t xml:space="preserve">What is </w:t>
        </w:r>
        <w:r w:rsidRPr="007F1BDF">
          <w:rPr>
            <w:i/>
          </w:rPr>
          <w:t xml:space="preserve">contact </w:t>
        </w:r>
        <w:r w:rsidRPr="007F1BDF">
          <w:t>with a vulnerable person?</w:t>
        </w:r>
        <w:r>
          <w:tab/>
        </w:r>
        <w:r>
          <w:fldChar w:fldCharType="begin"/>
        </w:r>
        <w:r>
          <w:instrText xml:space="preserve"> PAGEREF _Toc131429574 \h </w:instrText>
        </w:r>
        <w:r>
          <w:fldChar w:fldCharType="separate"/>
        </w:r>
        <w:r w:rsidR="009777E4">
          <w:t>6</w:t>
        </w:r>
        <w:r>
          <w:fldChar w:fldCharType="end"/>
        </w:r>
      </w:hyperlink>
    </w:p>
    <w:p w14:paraId="0B37A68B" w14:textId="2F39FE51" w:rsidR="00B35247" w:rsidRDefault="00B35247">
      <w:pPr>
        <w:pStyle w:val="TOC5"/>
        <w:rPr>
          <w:rFonts w:asciiTheme="minorHAnsi" w:eastAsiaTheme="minorEastAsia" w:hAnsiTheme="minorHAnsi" w:cstheme="minorBidi"/>
          <w:sz w:val="22"/>
          <w:szCs w:val="22"/>
          <w:lang w:eastAsia="en-AU"/>
        </w:rPr>
      </w:pPr>
      <w:r>
        <w:tab/>
      </w:r>
      <w:hyperlink w:anchor="_Toc131429575" w:history="1">
        <w:r w:rsidRPr="007F1BDF">
          <w:t>11</w:t>
        </w:r>
        <w:r>
          <w:rPr>
            <w:rFonts w:asciiTheme="minorHAnsi" w:eastAsiaTheme="minorEastAsia" w:hAnsiTheme="minorHAnsi" w:cstheme="minorBidi"/>
            <w:sz w:val="22"/>
            <w:szCs w:val="22"/>
            <w:lang w:eastAsia="en-AU"/>
          </w:rPr>
          <w:tab/>
        </w:r>
        <w:r w:rsidRPr="007F1BDF">
          <w:t xml:space="preserve">Who is an </w:t>
        </w:r>
        <w:r w:rsidRPr="007F1BDF">
          <w:rPr>
            <w:i/>
          </w:rPr>
          <w:t>employer</w:t>
        </w:r>
        <w:r w:rsidRPr="007F1BDF">
          <w:t>?</w:t>
        </w:r>
        <w:r>
          <w:tab/>
        </w:r>
        <w:r>
          <w:fldChar w:fldCharType="begin"/>
        </w:r>
        <w:r>
          <w:instrText xml:space="preserve"> PAGEREF _Toc131429575 \h </w:instrText>
        </w:r>
        <w:r>
          <w:fldChar w:fldCharType="separate"/>
        </w:r>
        <w:r w:rsidR="009777E4">
          <w:t>7</w:t>
        </w:r>
        <w:r>
          <w:fldChar w:fldCharType="end"/>
        </w:r>
      </w:hyperlink>
    </w:p>
    <w:p w14:paraId="70FCC8C8" w14:textId="0C9CBDD9" w:rsidR="00B35247" w:rsidRDefault="00B35247">
      <w:pPr>
        <w:pStyle w:val="TOC5"/>
        <w:rPr>
          <w:rFonts w:asciiTheme="minorHAnsi" w:eastAsiaTheme="minorEastAsia" w:hAnsiTheme="minorHAnsi" w:cstheme="minorBidi"/>
          <w:sz w:val="22"/>
          <w:szCs w:val="22"/>
          <w:lang w:eastAsia="en-AU"/>
        </w:rPr>
      </w:pPr>
      <w:r>
        <w:tab/>
      </w:r>
      <w:hyperlink w:anchor="_Toc131429576" w:history="1">
        <w:r w:rsidRPr="007F1BDF">
          <w:t>11A</w:t>
        </w:r>
        <w:r>
          <w:rPr>
            <w:rFonts w:asciiTheme="minorHAnsi" w:eastAsiaTheme="minorEastAsia" w:hAnsiTheme="minorHAnsi" w:cstheme="minorBidi"/>
            <w:sz w:val="22"/>
            <w:szCs w:val="22"/>
            <w:lang w:eastAsia="en-AU"/>
          </w:rPr>
          <w:tab/>
        </w:r>
        <w:r w:rsidRPr="007F1BDF">
          <w:rPr>
            <w:lang w:eastAsia="en-AU"/>
          </w:rPr>
          <w:t xml:space="preserve">Meaning of </w:t>
        </w:r>
        <w:r w:rsidRPr="007F1BDF">
          <w:rPr>
            <w:i/>
          </w:rPr>
          <w:t>relevant offence</w:t>
        </w:r>
        <w:r>
          <w:tab/>
        </w:r>
        <w:r>
          <w:fldChar w:fldCharType="begin"/>
        </w:r>
        <w:r>
          <w:instrText xml:space="preserve"> PAGEREF _Toc131429576 \h </w:instrText>
        </w:r>
        <w:r>
          <w:fldChar w:fldCharType="separate"/>
        </w:r>
        <w:r w:rsidR="009777E4">
          <w:t>8</w:t>
        </w:r>
        <w:r>
          <w:fldChar w:fldCharType="end"/>
        </w:r>
      </w:hyperlink>
    </w:p>
    <w:p w14:paraId="2CAF99E4" w14:textId="540D52BF" w:rsidR="00B35247" w:rsidRDefault="00B35247">
      <w:pPr>
        <w:pStyle w:val="TOC5"/>
        <w:rPr>
          <w:rFonts w:asciiTheme="minorHAnsi" w:eastAsiaTheme="minorEastAsia" w:hAnsiTheme="minorHAnsi" w:cstheme="minorBidi"/>
          <w:sz w:val="22"/>
          <w:szCs w:val="22"/>
          <w:lang w:eastAsia="en-AU"/>
        </w:rPr>
      </w:pPr>
      <w:r>
        <w:tab/>
      </w:r>
      <w:hyperlink w:anchor="_Toc131429577" w:history="1">
        <w:r w:rsidRPr="007F1BDF">
          <w:t>11B</w:t>
        </w:r>
        <w:r>
          <w:rPr>
            <w:rFonts w:asciiTheme="minorHAnsi" w:eastAsiaTheme="minorEastAsia" w:hAnsiTheme="minorHAnsi" w:cstheme="minorBidi"/>
            <w:sz w:val="22"/>
            <w:szCs w:val="22"/>
            <w:lang w:eastAsia="en-AU"/>
          </w:rPr>
          <w:tab/>
        </w:r>
        <w:r w:rsidRPr="007F1BDF">
          <w:t xml:space="preserve">Meaning of </w:t>
        </w:r>
        <w:r w:rsidRPr="007F1BDF">
          <w:rPr>
            <w:i/>
          </w:rPr>
          <w:t>disqualifying offence</w:t>
        </w:r>
        <w:r w:rsidRPr="007F1BDF">
          <w:t xml:space="preserve"> etc</w:t>
        </w:r>
        <w:r>
          <w:tab/>
        </w:r>
        <w:r>
          <w:fldChar w:fldCharType="begin"/>
        </w:r>
        <w:r>
          <w:instrText xml:space="preserve"> PAGEREF _Toc131429577 \h </w:instrText>
        </w:r>
        <w:r>
          <w:fldChar w:fldCharType="separate"/>
        </w:r>
        <w:r w:rsidR="009777E4">
          <w:t>9</w:t>
        </w:r>
        <w:r>
          <w:fldChar w:fldCharType="end"/>
        </w:r>
      </w:hyperlink>
    </w:p>
    <w:p w14:paraId="67AF95C5" w14:textId="261E3716" w:rsidR="00B35247" w:rsidRDefault="00B35247">
      <w:pPr>
        <w:pStyle w:val="TOC5"/>
        <w:rPr>
          <w:rFonts w:asciiTheme="minorHAnsi" w:eastAsiaTheme="minorEastAsia" w:hAnsiTheme="minorHAnsi" w:cstheme="minorBidi"/>
          <w:sz w:val="22"/>
          <w:szCs w:val="22"/>
          <w:lang w:eastAsia="en-AU"/>
        </w:rPr>
      </w:pPr>
      <w:r>
        <w:tab/>
      </w:r>
      <w:hyperlink w:anchor="_Toc131429578" w:history="1">
        <w:r w:rsidRPr="007F1BDF">
          <w:t>11C</w:t>
        </w:r>
        <w:r>
          <w:rPr>
            <w:rFonts w:asciiTheme="minorHAnsi" w:eastAsiaTheme="minorEastAsia" w:hAnsiTheme="minorHAnsi" w:cstheme="minorBidi"/>
            <w:sz w:val="22"/>
            <w:szCs w:val="22"/>
            <w:lang w:eastAsia="en-AU"/>
          </w:rPr>
          <w:tab/>
        </w:r>
        <w:r w:rsidRPr="007F1BDF">
          <w:t>Disqualifying offences—kinship care activities</w:t>
        </w:r>
        <w:r>
          <w:tab/>
        </w:r>
        <w:r>
          <w:fldChar w:fldCharType="begin"/>
        </w:r>
        <w:r>
          <w:instrText xml:space="preserve"> PAGEREF _Toc131429578 \h </w:instrText>
        </w:r>
        <w:r>
          <w:fldChar w:fldCharType="separate"/>
        </w:r>
        <w:r w:rsidR="009777E4">
          <w:t>10</w:t>
        </w:r>
        <w:r>
          <w:fldChar w:fldCharType="end"/>
        </w:r>
      </w:hyperlink>
    </w:p>
    <w:p w14:paraId="56118D84" w14:textId="1641D214" w:rsidR="00B35247" w:rsidRDefault="00A837B5">
      <w:pPr>
        <w:pStyle w:val="TOC2"/>
        <w:rPr>
          <w:rFonts w:asciiTheme="minorHAnsi" w:eastAsiaTheme="minorEastAsia" w:hAnsiTheme="minorHAnsi" w:cstheme="minorBidi"/>
          <w:b w:val="0"/>
          <w:sz w:val="22"/>
          <w:szCs w:val="22"/>
          <w:lang w:eastAsia="en-AU"/>
        </w:rPr>
      </w:pPr>
      <w:hyperlink w:anchor="_Toc131429579" w:history="1">
        <w:r w:rsidR="00B35247" w:rsidRPr="007F1BDF">
          <w:t>Part 3</w:t>
        </w:r>
        <w:r w:rsidR="00B35247">
          <w:rPr>
            <w:rFonts w:asciiTheme="minorHAnsi" w:eastAsiaTheme="minorEastAsia" w:hAnsiTheme="minorHAnsi" w:cstheme="minorBidi"/>
            <w:b w:val="0"/>
            <w:sz w:val="22"/>
            <w:szCs w:val="22"/>
            <w:lang w:eastAsia="en-AU"/>
          </w:rPr>
          <w:tab/>
        </w:r>
        <w:r w:rsidR="00B35247" w:rsidRPr="007F1BDF">
          <w:t>Requirement for registration</w:t>
        </w:r>
        <w:r w:rsidR="00B35247" w:rsidRPr="00B35247">
          <w:rPr>
            <w:vanish/>
          </w:rPr>
          <w:tab/>
        </w:r>
        <w:r w:rsidR="00B35247" w:rsidRPr="00B35247">
          <w:rPr>
            <w:vanish/>
          </w:rPr>
          <w:fldChar w:fldCharType="begin"/>
        </w:r>
        <w:r w:rsidR="00B35247" w:rsidRPr="00B35247">
          <w:rPr>
            <w:vanish/>
          </w:rPr>
          <w:instrText xml:space="preserve"> PAGEREF _Toc131429579 \h </w:instrText>
        </w:r>
        <w:r w:rsidR="00B35247" w:rsidRPr="00B35247">
          <w:rPr>
            <w:vanish/>
          </w:rPr>
        </w:r>
        <w:r w:rsidR="00B35247" w:rsidRPr="00B35247">
          <w:rPr>
            <w:vanish/>
          </w:rPr>
          <w:fldChar w:fldCharType="separate"/>
        </w:r>
        <w:r w:rsidR="009777E4">
          <w:rPr>
            <w:vanish/>
          </w:rPr>
          <w:t>11</w:t>
        </w:r>
        <w:r w:rsidR="00B35247" w:rsidRPr="00B35247">
          <w:rPr>
            <w:vanish/>
          </w:rPr>
          <w:fldChar w:fldCharType="end"/>
        </w:r>
      </w:hyperlink>
    </w:p>
    <w:p w14:paraId="7A6EF0D1" w14:textId="042ED4A1" w:rsidR="00B35247" w:rsidRDefault="00B35247">
      <w:pPr>
        <w:pStyle w:val="TOC5"/>
        <w:rPr>
          <w:rFonts w:asciiTheme="minorHAnsi" w:eastAsiaTheme="minorEastAsia" w:hAnsiTheme="minorHAnsi" w:cstheme="minorBidi"/>
          <w:sz w:val="22"/>
          <w:szCs w:val="22"/>
          <w:lang w:eastAsia="en-AU"/>
        </w:rPr>
      </w:pPr>
      <w:r>
        <w:tab/>
      </w:r>
      <w:hyperlink w:anchor="_Toc131429580" w:history="1">
        <w:r w:rsidRPr="007F1BDF">
          <w:t>12</w:t>
        </w:r>
        <w:r>
          <w:rPr>
            <w:rFonts w:asciiTheme="minorHAnsi" w:eastAsiaTheme="minorEastAsia" w:hAnsiTheme="minorHAnsi" w:cstheme="minorBidi"/>
            <w:sz w:val="22"/>
            <w:szCs w:val="22"/>
            <w:lang w:eastAsia="en-AU"/>
          </w:rPr>
          <w:tab/>
        </w:r>
        <w:r w:rsidRPr="007F1BDF">
          <w:t>When is a person required</w:t>
        </w:r>
        <w:r w:rsidRPr="007F1BDF">
          <w:rPr>
            <w:i/>
          </w:rPr>
          <w:t xml:space="preserve"> </w:t>
        </w:r>
        <w:r w:rsidRPr="007F1BDF">
          <w:t>to be registered?</w:t>
        </w:r>
        <w:r>
          <w:tab/>
        </w:r>
        <w:r>
          <w:fldChar w:fldCharType="begin"/>
        </w:r>
        <w:r>
          <w:instrText xml:space="preserve"> PAGEREF _Toc131429580 \h </w:instrText>
        </w:r>
        <w:r>
          <w:fldChar w:fldCharType="separate"/>
        </w:r>
        <w:r w:rsidR="009777E4">
          <w:t>11</w:t>
        </w:r>
        <w:r>
          <w:fldChar w:fldCharType="end"/>
        </w:r>
      </w:hyperlink>
    </w:p>
    <w:p w14:paraId="0D198966" w14:textId="77BF5E4B" w:rsidR="00B35247" w:rsidRDefault="00B35247">
      <w:pPr>
        <w:pStyle w:val="TOC5"/>
        <w:rPr>
          <w:rFonts w:asciiTheme="minorHAnsi" w:eastAsiaTheme="minorEastAsia" w:hAnsiTheme="minorHAnsi" w:cstheme="minorBidi"/>
          <w:sz w:val="22"/>
          <w:szCs w:val="22"/>
          <w:lang w:eastAsia="en-AU"/>
        </w:rPr>
      </w:pPr>
      <w:r>
        <w:tab/>
      </w:r>
      <w:hyperlink w:anchor="_Toc131429581" w:history="1">
        <w:r w:rsidRPr="007F1BDF">
          <w:t>13</w:t>
        </w:r>
        <w:r>
          <w:rPr>
            <w:rFonts w:asciiTheme="minorHAnsi" w:eastAsiaTheme="minorEastAsia" w:hAnsiTheme="minorHAnsi" w:cstheme="minorBidi"/>
            <w:sz w:val="22"/>
            <w:szCs w:val="22"/>
            <w:lang w:eastAsia="en-AU"/>
          </w:rPr>
          <w:tab/>
        </w:r>
        <w:r w:rsidRPr="007F1BDF">
          <w:t>Offences—person engage in regulated activity for which person not registered</w:t>
        </w:r>
        <w:r>
          <w:tab/>
        </w:r>
        <w:r>
          <w:fldChar w:fldCharType="begin"/>
        </w:r>
        <w:r>
          <w:instrText xml:space="preserve"> PAGEREF _Toc131429581 \h </w:instrText>
        </w:r>
        <w:r>
          <w:fldChar w:fldCharType="separate"/>
        </w:r>
        <w:r w:rsidR="009777E4">
          <w:t>15</w:t>
        </w:r>
        <w:r>
          <w:fldChar w:fldCharType="end"/>
        </w:r>
      </w:hyperlink>
    </w:p>
    <w:p w14:paraId="27B8D11E" w14:textId="7B5647E2" w:rsidR="00B35247" w:rsidRDefault="00B35247">
      <w:pPr>
        <w:pStyle w:val="TOC5"/>
        <w:rPr>
          <w:rFonts w:asciiTheme="minorHAnsi" w:eastAsiaTheme="minorEastAsia" w:hAnsiTheme="minorHAnsi" w:cstheme="minorBidi"/>
          <w:sz w:val="22"/>
          <w:szCs w:val="22"/>
          <w:lang w:eastAsia="en-AU"/>
        </w:rPr>
      </w:pPr>
      <w:r>
        <w:tab/>
      </w:r>
      <w:hyperlink w:anchor="_Toc131429582" w:history="1">
        <w:r w:rsidRPr="007F1BDF">
          <w:t>14</w:t>
        </w:r>
        <w:r>
          <w:rPr>
            <w:rFonts w:asciiTheme="minorHAnsi" w:eastAsiaTheme="minorEastAsia" w:hAnsiTheme="minorHAnsi" w:cstheme="minorBidi"/>
            <w:sz w:val="22"/>
            <w:szCs w:val="22"/>
            <w:lang w:eastAsia="en-AU"/>
          </w:rPr>
          <w:tab/>
        </w:r>
        <w:r w:rsidRPr="007F1BDF">
          <w:t>Offences—employer engage person in regulated activity for which person not registered</w:t>
        </w:r>
        <w:r>
          <w:tab/>
        </w:r>
        <w:r>
          <w:fldChar w:fldCharType="begin"/>
        </w:r>
        <w:r>
          <w:instrText xml:space="preserve"> PAGEREF _Toc131429582 \h </w:instrText>
        </w:r>
        <w:r>
          <w:fldChar w:fldCharType="separate"/>
        </w:r>
        <w:r w:rsidR="009777E4">
          <w:t>17</w:t>
        </w:r>
        <w:r>
          <w:fldChar w:fldCharType="end"/>
        </w:r>
      </w:hyperlink>
    </w:p>
    <w:p w14:paraId="783B352D" w14:textId="72054976" w:rsidR="00B35247" w:rsidRDefault="00B35247">
      <w:pPr>
        <w:pStyle w:val="TOC5"/>
        <w:rPr>
          <w:rFonts w:asciiTheme="minorHAnsi" w:eastAsiaTheme="minorEastAsia" w:hAnsiTheme="minorHAnsi" w:cstheme="minorBidi"/>
          <w:sz w:val="22"/>
          <w:szCs w:val="22"/>
          <w:lang w:eastAsia="en-AU"/>
        </w:rPr>
      </w:pPr>
      <w:r>
        <w:tab/>
      </w:r>
      <w:hyperlink w:anchor="_Toc131429583" w:history="1">
        <w:r w:rsidRPr="007F1BDF">
          <w:t>15</w:t>
        </w:r>
        <w:r>
          <w:rPr>
            <w:rFonts w:asciiTheme="minorHAnsi" w:eastAsiaTheme="minorEastAsia" w:hAnsiTheme="minorHAnsi" w:cstheme="minorBidi"/>
            <w:sz w:val="22"/>
            <w:szCs w:val="22"/>
            <w:lang w:eastAsia="en-AU"/>
          </w:rPr>
          <w:tab/>
        </w:r>
        <w:r w:rsidRPr="007F1BDF">
          <w:t>When unregistered person may be engaged in regulated activity—supervised employment</w:t>
        </w:r>
        <w:r>
          <w:tab/>
        </w:r>
        <w:r>
          <w:fldChar w:fldCharType="begin"/>
        </w:r>
        <w:r>
          <w:instrText xml:space="preserve"> PAGEREF _Toc131429583 \h </w:instrText>
        </w:r>
        <w:r>
          <w:fldChar w:fldCharType="separate"/>
        </w:r>
        <w:r w:rsidR="009777E4">
          <w:t>18</w:t>
        </w:r>
        <w:r>
          <w:fldChar w:fldCharType="end"/>
        </w:r>
      </w:hyperlink>
    </w:p>
    <w:p w14:paraId="1273F1EB" w14:textId="6765866B" w:rsidR="00B35247" w:rsidRDefault="00B35247">
      <w:pPr>
        <w:pStyle w:val="TOC5"/>
        <w:rPr>
          <w:rFonts w:asciiTheme="minorHAnsi" w:eastAsiaTheme="minorEastAsia" w:hAnsiTheme="minorHAnsi" w:cstheme="minorBidi"/>
          <w:sz w:val="22"/>
          <w:szCs w:val="22"/>
          <w:lang w:eastAsia="en-AU"/>
        </w:rPr>
      </w:pPr>
      <w:r>
        <w:tab/>
      </w:r>
      <w:hyperlink w:anchor="_Toc131429584" w:history="1">
        <w:r w:rsidRPr="007F1BDF">
          <w:t>15A</w:t>
        </w:r>
        <w:r>
          <w:rPr>
            <w:rFonts w:asciiTheme="minorHAnsi" w:eastAsiaTheme="minorEastAsia" w:hAnsiTheme="minorHAnsi" w:cstheme="minorBidi"/>
            <w:sz w:val="22"/>
            <w:szCs w:val="22"/>
            <w:lang w:eastAsia="en-AU"/>
          </w:rPr>
          <w:tab/>
        </w:r>
        <w:r w:rsidRPr="007F1BDF">
          <w:t>Interim bar—supervised employment</w:t>
        </w:r>
        <w:r>
          <w:tab/>
        </w:r>
        <w:r>
          <w:fldChar w:fldCharType="begin"/>
        </w:r>
        <w:r>
          <w:instrText xml:space="preserve"> PAGEREF _Toc131429584 \h </w:instrText>
        </w:r>
        <w:r>
          <w:fldChar w:fldCharType="separate"/>
        </w:r>
        <w:r w:rsidR="009777E4">
          <w:t>20</w:t>
        </w:r>
        <w:r>
          <w:fldChar w:fldCharType="end"/>
        </w:r>
      </w:hyperlink>
    </w:p>
    <w:p w14:paraId="05146D83" w14:textId="5F17D6C6" w:rsidR="00B35247" w:rsidRDefault="00B35247">
      <w:pPr>
        <w:pStyle w:val="TOC5"/>
        <w:rPr>
          <w:rFonts w:asciiTheme="minorHAnsi" w:eastAsiaTheme="minorEastAsia" w:hAnsiTheme="minorHAnsi" w:cstheme="minorBidi"/>
          <w:sz w:val="22"/>
          <w:szCs w:val="22"/>
          <w:lang w:eastAsia="en-AU"/>
        </w:rPr>
      </w:pPr>
      <w:r>
        <w:tab/>
      </w:r>
      <w:hyperlink w:anchor="_Toc131429585" w:history="1">
        <w:r w:rsidRPr="007F1BDF">
          <w:t>16</w:t>
        </w:r>
        <w:r>
          <w:rPr>
            <w:rFonts w:asciiTheme="minorHAnsi" w:eastAsiaTheme="minorEastAsia" w:hAnsiTheme="minorHAnsi" w:cstheme="minorBidi"/>
            <w:sz w:val="22"/>
            <w:szCs w:val="22"/>
            <w:lang w:eastAsia="en-AU"/>
          </w:rPr>
          <w:tab/>
        </w:r>
        <w:r w:rsidRPr="007F1BDF">
          <w:t>When unregistered person may be engaged in regulated activity—kinship carer or foster carer</w:t>
        </w:r>
        <w:r>
          <w:tab/>
        </w:r>
        <w:r>
          <w:fldChar w:fldCharType="begin"/>
        </w:r>
        <w:r>
          <w:instrText xml:space="preserve"> PAGEREF _Toc131429585 \h </w:instrText>
        </w:r>
        <w:r>
          <w:fldChar w:fldCharType="separate"/>
        </w:r>
        <w:r w:rsidR="009777E4">
          <w:t>21</w:t>
        </w:r>
        <w:r>
          <w:fldChar w:fldCharType="end"/>
        </w:r>
      </w:hyperlink>
    </w:p>
    <w:p w14:paraId="7BB9E359" w14:textId="37A4FC01" w:rsidR="00B35247" w:rsidRDefault="00A837B5">
      <w:pPr>
        <w:pStyle w:val="TOC2"/>
        <w:rPr>
          <w:rFonts w:asciiTheme="minorHAnsi" w:eastAsiaTheme="minorEastAsia" w:hAnsiTheme="minorHAnsi" w:cstheme="minorBidi"/>
          <w:b w:val="0"/>
          <w:sz w:val="22"/>
          <w:szCs w:val="22"/>
          <w:lang w:eastAsia="en-AU"/>
        </w:rPr>
      </w:pPr>
      <w:hyperlink w:anchor="_Toc131429586" w:history="1">
        <w:r w:rsidR="00B35247" w:rsidRPr="007F1BDF">
          <w:t>Part 4</w:t>
        </w:r>
        <w:r w:rsidR="00B35247">
          <w:rPr>
            <w:rFonts w:asciiTheme="minorHAnsi" w:eastAsiaTheme="minorEastAsia" w:hAnsiTheme="minorHAnsi" w:cstheme="minorBidi"/>
            <w:b w:val="0"/>
            <w:sz w:val="22"/>
            <w:szCs w:val="22"/>
            <w:lang w:eastAsia="en-AU"/>
          </w:rPr>
          <w:tab/>
        </w:r>
        <w:r w:rsidR="00B35247" w:rsidRPr="007F1BDF">
          <w:t>Applying for registration</w:t>
        </w:r>
        <w:r w:rsidR="00B35247" w:rsidRPr="00B35247">
          <w:rPr>
            <w:vanish/>
          </w:rPr>
          <w:tab/>
        </w:r>
        <w:r w:rsidR="00B35247" w:rsidRPr="00B35247">
          <w:rPr>
            <w:vanish/>
          </w:rPr>
          <w:fldChar w:fldCharType="begin"/>
        </w:r>
        <w:r w:rsidR="00B35247" w:rsidRPr="00B35247">
          <w:rPr>
            <w:vanish/>
          </w:rPr>
          <w:instrText xml:space="preserve"> PAGEREF _Toc131429586 \h </w:instrText>
        </w:r>
        <w:r w:rsidR="00B35247" w:rsidRPr="00B35247">
          <w:rPr>
            <w:vanish/>
          </w:rPr>
        </w:r>
        <w:r w:rsidR="00B35247" w:rsidRPr="00B35247">
          <w:rPr>
            <w:vanish/>
          </w:rPr>
          <w:fldChar w:fldCharType="separate"/>
        </w:r>
        <w:r w:rsidR="009777E4">
          <w:rPr>
            <w:vanish/>
          </w:rPr>
          <w:t>23</w:t>
        </w:r>
        <w:r w:rsidR="00B35247" w:rsidRPr="00B35247">
          <w:rPr>
            <w:vanish/>
          </w:rPr>
          <w:fldChar w:fldCharType="end"/>
        </w:r>
      </w:hyperlink>
    </w:p>
    <w:p w14:paraId="2553C658" w14:textId="5E7AA309" w:rsidR="00B35247" w:rsidRDefault="00B35247">
      <w:pPr>
        <w:pStyle w:val="TOC5"/>
        <w:rPr>
          <w:rFonts w:asciiTheme="minorHAnsi" w:eastAsiaTheme="minorEastAsia" w:hAnsiTheme="minorHAnsi" w:cstheme="minorBidi"/>
          <w:sz w:val="22"/>
          <w:szCs w:val="22"/>
          <w:lang w:eastAsia="en-AU"/>
        </w:rPr>
      </w:pPr>
      <w:r>
        <w:tab/>
      </w:r>
      <w:hyperlink w:anchor="_Toc131429587" w:history="1">
        <w:r w:rsidRPr="007F1BDF">
          <w:t>16A</w:t>
        </w:r>
        <w:r>
          <w:rPr>
            <w:rFonts w:asciiTheme="minorHAnsi" w:eastAsiaTheme="minorEastAsia" w:hAnsiTheme="minorHAnsi" w:cstheme="minorBidi"/>
            <w:sz w:val="22"/>
            <w:szCs w:val="22"/>
            <w:lang w:eastAsia="en-AU"/>
          </w:rPr>
          <w:tab/>
        </w:r>
        <w:r w:rsidRPr="007F1BDF">
          <w:t xml:space="preserve">Meaning of </w:t>
        </w:r>
        <w:r w:rsidRPr="007F1BDF">
          <w:rPr>
            <w:i/>
          </w:rPr>
          <w:t>application</w:t>
        </w:r>
        <w:r w:rsidRPr="007F1BDF">
          <w:t>—pt 4</w:t>
        </w:r>
        <w:r>
          <w:tab/>
        </w:r>
        <w:r>
          <w:fldChar w:fldCharType="begin"/>
        </w:r>
        <w:r>
          <w:instrText xml:space="preserve"> PAGEREF _Toc131429587 \h </w:instrText>
        </w:r>
        <w:r>
          <w:fldChar w:fldCharType="separate"/>
        </w:r>
        <w:r w:rsidR="009777E4">
          <w:t>23</w:t>
        </w:r>
        <w:r>
          <w:fldChar w:fldCharType="end"/>
        </w:r>
      </w:hyperlink>
    </w:p>
    <w:p w14:paraId="19ECDEEF" w14:textId="64633831" w:rsidR="00B35247" w:rsidRDefault="00B35247">
      <w:pPr>
        <w:pStyle w:val="TOC5"/>
        <w:rPr>
          <w:rFonts w:asciiTheme="minorHAnsi" w:eastAsiaTheme="minorEastAsia" w:hAnsiTheme="minorHAnsi" w:cstheme="minorBidi"/>
          <w:sz w:val="22"/>
          <w:szCs w:val="22"/>
          <w:lang w:eastAsia="en-AU"/>
        </w:rPr>
      </w:pPr>
      <w:r>
        <w:tab/>
      </w:r>
      <w:hyperlink w:anchor="_Toc131429588" w:history="1">
        <w:r w:rsidRPr="007F1BDF">
          <w:t>17</w:t>
        </w:r>
        <w:r>
          <w:rPr>
            <w:rFonts w:asciiTheme="minorHAnsi" w:eastAsiaTheme="minorEastAsia" w:hAnsiTheme="minorHAnsi" w:cstheme="minorBidi"/>
            <w:sz w:val="22"/>
            <w:szCs w:val="22"/>
            <w:lang w:eastAsia="en-AU"/>
          </w:rPr>
          <w:tab/>
        </w:r>
        <w:r w:rsidRPr="007F1BDF">
          <w:t>Application for registration</w:t>
        </w:r>
        <w:r>
          <w:tab/>
        </w:r>
        <w:r>
          <w:fldChar w:fldCharType="begin"/>
        </w:r>
        <w:r>
          <w:instrText xml:space="preserve"> PAGEREF _Toc131429588 \h </w:instrText>
        </w:r>
        <w:r>
          <w:fldChar w:fldCharType="separate"/>
        </w:r>
        <w:r w:rsidR="009777E4">
          <w:t>23</w:t>
        </w:r>
        <w:r>
          <w:fldChar w:fldCharType="end"/>
        </w:r>
      </w:hyperlink>
    </w:p>
    <w:p w14:paraId="2F313CCF" w14:textId="4B64C5B9" w:rsidR="00B35247" w:rsidRDefault="00B35247">
      <w:pPr>
        <w:pStyle w:val="TOC5"/>
        <w:rPr>
          <w:rFonts w:asciiTheme="minorHAnsi" w:eastAsiaTheme="minorEastAsia" w:hAnsiTheme="minorHAnsi" w:cstheme="minorBidi"/>
          <w:sz w:val="22"/>
          <w:szCs w:val="22"/>
          <w:lang w:eastAsia="en-AU"/>
        </w:rPr>
      </w:pPr>
      <w:r>
        <w:tab/>
      </w:r>
      <w:hyperlink w:anchor="_Toc131429589" w:history="1">
        <w:r w:rsidRPr="007F1BDF">
          <w:t>18</w:t>
        </w:r>
        <w:r>
          <w:rPr>
            <w:rFonts w:asciiTheme="minorHAnsi" w:eastAsiaTheme="minorEastAsia" w:hAnsiTheme="minorHAnsi" w:cstheme="minorBidi"/>
            <w:sz w:val="22"/>
            <w:szCs w:val="22"/>
            <w:lang w:eastAsia="en-AU"/>
          </w:rPr>
          <w:tab/>
        </w:r>
        <w:r w:rsidRPr="007F1BDF">
          <w:t>Application for registration—contents</w:t>
        </w:r>
        <w:r>
          <w:tab/>
        </w:r>
        <w:r>
          <w:fldChar w:fldCharType="begin"/>
        </w:r>
        <w:r>
          <w:instrText xml:space="preserve"> PAGEREF _Toc131429589 \h </w:instrText>
        </w:r>
        <w:r>
          <w:fldChar w:fldCharType="separate"/>
        </w:r>
        <w:r w:rsidR="009777E4">
          <w:t>24</w:t>
        </w:r>
        <w:r>
          <w:fldChar w:fldCharType="end"/>
        </w:r>
      </w:hyperlink>
    </w:p>
    <w:p w14:paraId="0EF69DB4" w14:textId="127E02E7" w:rsidR="00B35247" w:rsidRDefault="00B35247">
      <w:pPr>
        <w:pStyle w:val="TOC5"/>
        <w:rPr>
          <w:rFonts w:asciiTheme="minorHAnsi" w:eastAsiaTheme="minorEastAsia" w:hAnsiTheme="minorHAnsi" w:cstheme="minorBidi"/>
          <w:sz w:val="22"/>
          <w:szCs w:val="22"/>
          <w:lang w:eastAsia="en-AU"/>
        </w:rPr>
      </w:pPr>
      <w:r>
        <w:tab/>
      </w:r>
      <w:hyperlink w:anchor="_Toc131429590" w:history="1">
        <w:r w:rsidRPr="007F1BDF">
          <w:t>18A</w:t>
        </w:r>
        <w:r>
          <w:rPr>
            <w:rFonts w:asciiTheme="minorHAnsi" w:eastAsiaTheme="minorEastAsia" w:hAnsiTheme="minorHAnsi" w:cstheme="minorBidi"/>
            <w:sz w:val="22"/>
            <w:szCs w:val="22"/>
            <w:lang w:eastAsia="en-AU"/>
          </w:rPr>
          <w:tab/>
        </w:r>
        <w:r w:rsidRPr="007F1BDF">
          <w:t>Application for registration for NDIS activity—additional contents</w:t>
        </w:r>
        <w:r>
          <w:tab/>
        </w:r>
        <w:r>
          <w:fldChar w:fldCharType="begin"/>
        </w:r>
        <w:r>
          <w:instrText xml:space="preserve"> PAGEREF _Toc131429590 \h </w:instrText>
        </w:r>
        <w:r>
          <w:fldChar w:fldCharType="separate"/>
        </w:r>
        <w:r w:rsidR="009777E4">
          <w:t>26</w:t>
        </w:r>
        <w:r>
          <w:fldChar w:fldCharType="end"/>
        </w:r>
      </w:hyperlink>
    </w:p>
    <w:p w14:paraId="260CC754" w14:textId="0E28D76F" w:rsidR="00B35247" w:rsidRDefault="00B35247">
      <w:pPr>
        <w:pStyle w:val="TOC5"/>
        <w:rPr>
          <w:rFonts w:asciiTheme="minorHAnsi" w:eastAsiaTheme="minorEastAsia" w:hAnsiTheme="minorHAnsi" w:cstheme="minorBidi"/>
          <w:sz w:val="22"/>
          <w:szCs w:val="22"/>
          <w:lang w:eastAsia="en-AU"/>
        </w:rPr>
      </w:pPr>
      <w:r>
        <w:tab/>
      </w:r>
      <w:hyperlink w:anchor="_Toc131429591" w:history="1">
        <w:r w:rsidRPr="007F1BDF">
          <w:t>19</w:t>
        </w:r>
        <w:r>
          <w:rPr>
            <w:rFonts w:asciiTheme="minorHAnsi" w:eastAsiaTheme="minorEastAsia" w:hAnsiTheme="minorHAnsi" w:cstheme="minorBidi"/>
            <w:sz w:val="22"/>
            <w:szCs w:val="22"/>
            <w:lang w:eastAsia="en-AU"/>
          </w:rPr>
          <w:tab/>
        </w:r>
        <w:r w:rsidRPr="007F1BDF">
          <w:t>Application for registration—additional information</w:t>
        </w:r>
        <w:r>
          <w:tab/>
        </w:r>
        <w:r>
          <w:fldChar w:fldCharType="begin"/>
        </w:r>
        <w:r>
          <w:instrText xml:space="preserve"> PAGEREF _Toc131429591 \h </w:instrText>
        </w:r>
        <w:r>
          <w:fldChar w:fldCharType="separate"/>
        </w:r>
        <w:r w:rsidR="009777E4">
          <w:t>28</w:t>
        </w:r>
        <w:r>
          <w:fldChar w:fldCharType="end"/>
        </w:r>
      </w:hyperlink>
    </w:p>
    <w:p w14:paraId="53479930" w14:textId="7C01085E" w:rsidR="00B35247" w:rsidRDefault="00B35247">
      <w:pPr>
        <w:pStyle w:val="TOC5"/>
        <w:rPr>
          <w:rFonts w:asciiTheme="minorHAnsi" w:eastAsiaTheme="minorEastAsia" w:hAnsiTheme="minorHAnsi" w:cstheme="minorBidi"/>
          <w:sz w:val="22"/>
          <w:szCs w:val="22"/>
          <w:lang w:eastAsia="en-AU"/>
        </w:rPr>
      </w:pPr>
      <w:r>
        <w:tab/>
      </w:r>
      <w:hyperlink w:anchor="_Toc131429592" w:history="1">
        <w:r w:rsidRPr="007F1BDF">
          <w:t>20</w:t>
        </w:r>
        <w:r>
          <w:rPr>
            <w:rFonts w:asciiTheme="minorHAnsi" w:eastAsiaTheme="minorEastAsia" w:hAnsiTheme="minorHAnsi" w:cstheme="minorBidi"/>
            <w:sz w:val="22"/>
            <w:szCs w:val="22"/>
            <w:lang w:eastAsia="en-AU"/>
          </w:rPr>
          <w:tab/>
        </w:r>
        <w:r w:rsidRPr="007F1BDF">
          <w:t>Application for registration—withdrawal</w:t>
        </w:r>
        <w:r>
          <w:tab/>
        </w:r>
        <w:r>
          <w:fldChar w:fldCharType="begin"/>
        </w:r>
        <w:r>
          <w:instrText xml:space="preserve"> PAGEREF _Toc131429592 \h </w:instrText>
        </w:r>
        <w:r>
          <w:fldChar w:fldCharType="separate"/>
        </w:r>
        <w:r w:rsidR="009777E4">
          <w:t>29</w:t>
        </w:r>
        <w:r>
          <w:fldChar w:fldCharType="end"/>
        </w:r>
      </w:hyperlink>
    </w:p>
    <w:p w14:paraId="7CCC9EB3" w14:textId="0FCD2161" w:rsidR="00B35247" w:rsidRDefault="00B35247">
      <w:pPr>
        <w:pStyle w:val="TOC5"/>
        <w:rPr>
          <w:rFonts w:asciiTheme="minorHAnsi" w:eastAsiaTheme="minorEastAsia" w:hAnsiTheme="minorHAnsi" w:cstheme="minorBidi"/>
          <w:sz w:val="22"/>
          <w:szCs w:val="22"/>
          <w:lang w:eastAsia="en-AU"/>
        </w:rPr>
      </w:pPr>
      <w:r>
        <w:tab/>
      </w:r>
      <w:hyperlink w:anchor="_Toc131429593" w:history="1">
        <w:r w:rsidRPr="007F1BDF">
          <w:t>21</w:t>
        </w:r>
        <w:r>
          <w:rPr>
            <w:rFonts w:asciiTheme="minorHAnsi" w:eastAsiaTheme="minorEastAsia" w:hAnsiTheme="minorHAnsi" w:cstheme="minorBidi"/>
            <w:sz w:val="22"/>
            <w:szCs w:val="22"/>
            <w:lang w:eastAsia="en-AU"/>
          </w:rPr>
          <w:tab/>
        </w:r>
        <w:r w:rsidRPr="007F1BDF">
          <w:t>Offences—applicant fail to disclose charge, conviction or finding of guilt for relevant offence</w:t>
        </w:r>
        <w:r>
          <w:tab/>
        </w:r>
        <w:r>
          <w:fldChar w:fldCharType="begin"/>
        </w:r>
        <w:r>
          <w:instrText xml:space="preserve"> PAGEREF _Toc131429593 \h </w:instrText>
        </w:r>
        <w:r>
          <w:fldChar w:fldCharType="separate"/>
        </w:r>
        <w:r w:rsidR="009777E4">
          <w:t>29</w:t>
        </w:r>
        <w:r>
          <w:fldChar w:fldCharType="end"/>
        </w:r>
      </w:hyperlink>
    </w:p>
    <w:p w14:paraId="50F1382E" w14:textId="76DF98F8" w:rsidR="00B35247" w:rsidRDefault="00B35247">
      <w:pPr>
        <w:pStyle w:val="TOC5"/>
        <w:rPr>
          <w:rFonts w:asciiTheme="minorHAnsi" w:eastAsiaTheme="minorEastAsia" w:hAnsiTheme="minorHAnsi" w:cstheme="minorBidi"/>
          <w:sz w:val="22"/>
          <w:szCs w:val="22"/>
          <w:lang w:eastAsia="en-AU"/>
        </w:rPr>
      </w:pPr>
      <w:r>
        <w:tab/>
      </w:r>
      <w:hyperlink w:anchor="_Toc131429594" w:history="1">
        <w:r w:rsidRPr="007F1BDF">
          <w:t>21A</w:t>
        </w:r>
        <w:r>
          <w:rPr>
            <w:rFonts w:asciiTheme="minorHAnsi" w:eastAsiaTheme="minorEastAsia" w:hAnsiTheme="minorHAnsi" w:cstheme="minorBidi"/>
            <w:sz w:val="22"/>
            <w:szCs w:val="22"/>
            <w:lang w:eastAsia="en-AU"/>
          </w:rPr>
          <w:tab/>
        </w:r>
        <w:r w:rsidRPr="007F1BDF">
          <w:t>Offence—applicant fail to disclose change in relevant information</w:t>
        </w:r>
        <w:r>
          <w:tab/>
        </w:r>
        <w:r>
          <w:fldChar w:fldCharType="begin"/>
        </w:r>
        <w:r>
          <w:instrText xml:space="preserve"> PAGEREF _Toc131429594 \h </w:instrText>
        </w:r>
        <w:r>
          <w:fldChar w:fldCharType="separate"/>
        </w:r>
        <w:r w:rsidR="009777E4">
          <w:t>30</w:t>
        </w:r>
        <w:r>
          <w:fldChar w:fldCharType="end"/>
        </w:r>
      </w:hyperlink>
    </w:p>
    <w:p w14:paraId="51051FFD" w14:textId="3E4E3B0D" w:rsidR="00B35247" w:rsidRDefault="00B35247">
      <w:pPr>
        <w:pStyle w:val="TOC5"/>
        <w:rPr>
          <w:rFonts w:asciiTheme="minorHAnsi" w:eastAsiaTheme="minorEastAsia" w:hAnsiTheme="minorHAnsi" w:cstheme="minorBidi"/>
          <w:sz w:val="22"/>
          <w:szCs w:val="22"/>
          <w:lang w:eastAsia="en-AU"/>
        </w:rPr>
      </w:pPr>
      <w:r>
        <w:tab/>
      </w:r>
      <w:hyperlink w:anchor="_Toc131429595" w:history="1">
        <w:r w:rsidRPr="007F1BDF">
          <w:t>22</w:t>
        </w:r>
        <w:r>
          <w:rPr>
            <w:rFonts w:asciiTheme="minorHAnsi" w:eastAsiaTheme="minorEastAsia" w:hAnsiTheme="minorHAnsi" w:cstheme="minorBidi"/>
            <w:sz w:val="22"/>
            <w:szCs w:val="22"/>
            <w:lang w:eastAsia="en-AU"/>
          </w:rPr>
          <w:tab/>
        </w:r>
        <w:r w:rsidRPr="007F1BDF">
          <w:t>Restriction on reapplying for registration</w:t>
        </w:r>
        <w:r>
          <w:tab/>
        </w:r>
        <w:r>
          <w:fldChar w:fldCharType="begin"/>
        </w:r>
        <w:r>
          <w:instrText xml:space="preserve"> PAGEREF _Toc131429595 \h </w:instrText>
        </w:r>
        <w:r>
          <w:fldChar w:fldCharType="separate"/>
        </w:r>
        <w:r w:rsidR="009777E4">
          <w:t>31</w:t>
        </w:r>
        <w:r>
          <w:fldChar w:fldCharType="end"/>
        </w:r>
      </w:hyperlink>
    </w:p>
    <w:p w14:paraId="4CA92099" w14:textId="526CE481" w:rsidR="00B35247" w:rsidRDefault="00A837B5">
      <w:pPr>
        <w:pStyle w:val="TOC2"/>
        <w:rPr>
          <w:rFonts w:asciiTheme="minorHAnsi" w:eastAsiaTheme="minorEastAsia" w:hAnsiTheme="minorHAnsi" w:cstheme="minorBidi"/>
          <w:b w:val="0"/>
          <w:sz w:val="22"/>
          <w:szCs w:val="22"/>
          <w:lang w:eastAsia="en-AU"/>
        </w:rPr>
      </w:pPr>
      <w:hyperlink w:anchor="_Toc131429596" w:history="1">
        <w:r w:rsidR="00B35247" w:rsidRPr="007F1BDF">
          <w:t>Part 5</w:t>
        </w:r>
        <w:r w:rsidR="00B35247">
          <w:rPr>
            <w:rFonts w:asciiTheme="minorHAnsi" w:eastAsiaTheme="minorEastAsia" w:hAnsiTheme="minorHAnsi" w:cstheme="minorBidi"/>
            <w:b w:val="0"/>
            <w:sz w:val="22"/>
            <w:szCs w:val="22"/>
            <w:lang w:eastAsia="en-AU"/>
          </w:rPr>
          <w:tab/>
        </w:r>
        <w:r w:rsidR="00B35247" w:rsidRPr="007F1BDF">
          <w:t>Risk assessments</w:t>
        </w:r>
        <w:r w:rsidR="00B35247" w:rsidRPr="00B35247">
          <w:rPr>
            <w:vanish/>
          </w:rPr>
          <w:tab/>
        </w:r>
        <w:r w:rsidR="00B35247" w:rsidRPr="00B35247">
          <w:rPr>
            <w:vanish/>
          </w:rPr>
          <w:fldChar w:fldCharType="begin"/>
        </w:r>
        <w:r w:rsidR="00B35247" w:rsidRPr="00B35247">
          <w:rPr>
            <w:vanish/>
          </w:rPr>
          <w:instrText xml:space="preserve"> PAGEREF _Toc131429596 \h </w:instrText>
        </w:r>
        <w:r w:rsidR="00B35247" w:rsidRPr="00B35247">
          <w:rPr>
            <w:vanish/>
          </w:rPr>
        </w:r>
        <w:r w:rsidR="00B35247" w:rsidRPr="00B35247">
          <w:rPr>
            <w:vanish/>
          </w:rPr>
          <w:fldChar w:fldCharType="separate"/>
        </w:r>
        <w:r w:rsidR="009777E4">
          <w:rPr>
            <w:vanish/>
          </w:rPr>
          <w:t>33</w:t>
        </w:r>
        <w:r w:rsidR="00B35247" w:rsidRPr="00B35247">
          <w:rPr>
            <w:vanish/>
          </w:rPr>
          <w:fldChar w:fldCharType="end"/>
        </w:r>
      </w:hyperlink>
    </w:p>
    <w:p w14:paraId="0F5478CF" w14:textId="73CD4D14" w:rsidR="00B35247" w:rsidRDefault="00A837B5">
      <w:pPr>
        <w:pStyle w:val="TOC3"/>
        <w:rPr>
          <w:rFonts w:asciiTheme="minorHAnsi" w:eastAsiaTheme="minorEastAsia" w:hAnsiTheme="minorHAnsi" w:cstheme="minorBidi"/>
          <w:b w:val="0"/>
          <w:sz w:val="22"/>
          <w:szCs w:val="22"/>
          <w:lang w:eastAsia="en-AU"/>
        </w:rPr>
      </w:pPr>
      <w:hyperlink w:anchor="_Toc131429597" w:history="1">
        <w:r w:rsidR="00B35247" w:rsidRPr="007F1BDF">
          <w:t>Division 5.1</w:t>
        </w:r>
        <w:r w:rsidR="00B35247">
          <w:rPr>
            <w:rFonts w:asciiTheme="minorHAnsi" w:eastAsiaTheme="minorEastAsia" w:hAnsiTheme="minorHAnsi" w:cstheme="minorBidi"/>
            <w:b w:val="0"/>
            <w:sz w:val="22"/>
            <w:szCs w:val="22"/>
            <w:lang w:eastAsia="en-AU"/>
          </w:rPr>
          <w:tab/>
        </w:r>
        <w:r w:rsidR="00B35247" w:rsidRPr="007F1BDF">
          <w:t>Important concepts</w:t>
        </w:r>
        <w:r w:rsidR="00B35247" w:rsidRPr="00B35247">
          <w:rPr>
            <w:vanish/>
          </w:rPr>
          <w:tab/>
        </w:r>
        <w:r w:rsidR="00B35247" w:rsidRPr="00B35247">
          <w:rPr>
            <w:vanish/>
          </w:rPr>
          <w:fldChar w:fldCharType="begin"/>
        </w:r>
        <w:r w:rsidR="00B35247" w:rsidRPr="00B35247">
          <w:rPr>
            <w:vanish/>
          </w:rPr>
          <w:instrText xml:space="preserve"> PAGEREF _Toc131429597 \h </w:instrText>
        </w:r>
        <w:r w:rsidR="00B35247" w:rsidRPr="00B35247">
          <w:rPr>
            <w:vanish/>
          </w:rPr>
        </w:r>
        <w:r w:rsidR="00B35247" w:rsidRPr="00B35247">
          <w:rPr>
            <w:vanish/>
          </w:rPr>
          <w:fldChar w:fldCharType="separate"/>
        </w:r>
        <w:r w:rsidR="009777E4">
          <w:rPr>
            <w:vanish/>
          </w:rPr>
          <w:t>33</w:t>
        </w:r>
        <w:r w:rsidR="00B35247" w:rsidRPr="00B35247">
          <w:rPr>
            <w:vanish/>
          </w:rPr>
          <w:fldChar w:fldCharType="end"/>
        </w:r>
      </w:hyperlink>
    </w:p>
    <w:p w14:paraId="36AB4DE7" w14:textId="3ECD7C9F" w:rsidR="00B35247" w:rsidRDefault="00B35247">
      <w:pPr>
        <w:pStyle w:val="TOC5"/>
        <w:rPr>
          <w:rFonts w:asciiTheme="minorHAnsi" w:eastAsiaTheme="minorEastAsia" w:hAnsiTheme="minorHAnsi" w:cstheme="minorBidi"/>
          <w:sz w:val="22"/>
          <w:szCs w:val="22"/>
          <w:lang w:eastAsia="en-AU"/>
        </w:rPr>
      </w:pPr>
      <w:r>
        <w:tab/>
      </w:r>
      <w:hyperlink w:anchor="_Toc131429598" w:history="1">
        <w:r w:rsidRPr="007F1BDF">
          <w:t>23</w:t>
        </w:r>
        <w:r>
          <w:rPr>
            <w:rFonts w:asciiTheme="minorHAnsi" w:eastAsiaTheme="minorEastAsia" w:hAnsiTheme="minorHAnsi" w:cstheme="minorBidi"/>
            <w:sz w:val="22"/>
            <w:szCs w:val="22"/>
            <w:lang w:eastAsia="en-AU"/>
          </w:rPr>
          <w:tab/>
        </w:r>
        <w:r w:rsidRPr="007F1BDF">
          <w:rPr>
            <w:lang w:eastAsia="en-AU"/>
          </w:rPr>
          <w:t xml:space="preserve">Meaning of </w:t>
        </w:r>
        <w:r w:rsidRPr="007F1BDF">
          <w:rPr>
            <w:i/>
          </w:rPr>
          <w:t>risk assessment</w:t>
        </w:r>
        <w:r>
          <w:tab/>
        </w:r>
        <w:r>
          <w:fldChar w:fldCharType="begin"/>
        </w:r>
        <w:r>
          <w:instrText xml:space="preserve"> PAGEREF _Toc131429598 \h </w:instrText>
        </w:r>
        <w:r>
          <w:fldChar w:fldCharType="separate"/>
        </w:r>
        <w:r w:rsidR="009777E4">
          <w:t>33</w:t>
        </w:r>
        <w:r>
          <w:fldChar w:fldCharType="end"/>
        </w:r>
      </w:hyperlink>
    </w:p>
    <w:p w14:paraId="64D8734D" w14:textId="6E2FDB56" w:rsidR="00B35247" w:rsidRDefault="00B35247">
      <w:pPr>
        <w:pStyle w:val="TOC5"/>
        <w:rPr>
          <w:rFonts w:asciiTheme="minorHAnsi" w:eastAsiaTheme="minorEastAsia" w:hAnsiTheme="minorHAnsi" w:cstheme="minorBidi"/>
          <w:sz w:val="22"/>
          <w:szCs w:val="22"/>
          <w:lang w:eastAsia="en-AU"/>
        </w:rPr>
      </w:pPr>
      <w:r>
        <w:tab/>
      </w:r>
      <w:hyperlink w:anchor="_Toc131429599" w:history="1">
        <w:r w:rsidRPr="007F1BDF">
          <w:t>24</w:t>
        </w:r>
        <w:r>
          <w:rPr>
            <w:rFonts w:asciiTheme="minorHAnsi" w:eastAsiaTheme="minorEastAsia" w:hAnsiTheme="minorHAnsi" w:cstheme="minorBidi"/>
            <w:sz w:val="22"/>
            <w:szCs w:val="22"/>
            <w:lang w:eastAsia="en-AU"/>
          </w:rPr>
          <w:tab/>
        </w:r>
        <w:r w:rsidRPr="007F1BDF">
          <w:t xml:space="preserve">Meaning of </w:t>
        </w:r>
        <w:r w:rsidRPr="007F1BDF">
          <w:rPr>
            <w:i/>
          </w:rPr>
          <w:t>criminal history</w:t>
        </w:r>
        <w:r>
          <w:tab/>
        </w:r>
        <w:r>
          <w:fldChar w:fldCharType="begin"/>
        </w:r>
        <w:r>
          <w:instrText xml:space="preserve"> PAGEREF _Toc131429599 \h </w:instrText>
        </w:r>
        <w:r>
          <w:fldChar w:fldCharType="separate"/>
        </w:r>
        <w:r w:rsidR="009777E4">
          <w:t>33</w:t>
        </w:r>
        <w:r>
          <w:fldChar w:fldCharType="end"/>
        </w:r>
      </w:hyperlink>
    </w:p>
    <w:p w14:paraId="5ECC4FC0" w14:textId="03B0C842" w:rsidR="00B35247" w:rsidRDefault="00B35247">
      <w:pPr>
        <w:pStyle w:val="TOC5"/>
        <w:rPr>
          <w:rFonts w:asciiTheme="minorHAnsi" w:eastAsiaTheme="minorEastAsia" w:hAnsiTheme="minorHAnsi" w:cstheme="minorBidi"/>
          <w:sz w:val="22"/>
          <w:szCs w:val="22"/>
          <w:lang w:eastAsia="en-AU"/>
        </w:rPr>
      </w:pPr>
      <w:r>
        <w:tab/>
      </w:r>
      <w:hyperlink w:anchor="_Toc131429600" w:history="1">
        <w:r w:rsidRPr="007F1BDF">
          <w:t>25</w:t>
        </w:r>
        <w:r>
          <w:rPr>
            <w:rFonts w:asciiTheme="minorHAnsi" w:eastAsiaTheme="minorEastAsia" w:hAnsiTheme="minorHAnsi" w:cstheme="minorBidi"/>
            <w:sz w:val="22"/>
            <w:szCs w:val="22"/>
            <w:lang w:eastAsia="en-AU"/>
          </w:rPr>
          <w:tab/>
        </w:r>
        <w:r w:rsidRPr="007F1BDF">
          <w:rPr>
            <w:lang w:eastAsia="en-AU"/>
          </w:rPr>
          <w:t xml:space="preserve">Meaning of </w:t>
        </w:r>
        <w:r w:rsidRPr="007F1BDF">
          <w:rPr>
            <w:i/>
          </w:rPr>
          <w:t>non-conviction information</w:t>
        </w:r>
        <w:r>
          <w:tab/>
        </w:r>
        <w:r>
          <w:fldChar w:fldCharType="begin"/>
        </w:r>
        <w:r>
          <w:instrText xml:space="preserve"> PAGEREF _Toc131429600 \h </w:instrText>
        </w:r>
        <w:r>
          <w:fldChar w:fldCharType="separate"/>
        </w:r>
        <w:r w:rsidR="009777E4">
          <w:t>33</w:t>
        </w:r>
        <w:r>
          <w:fldChar w:fldCharType="end"/>
        </w:r>
      </w:hyperlink>
    </w:p>
    <w:p w14:paraId="5F1C5F7A" w14:textId="6DCD7B56" w:rsidR="00B35247" w:rsidRDefault="00A837B5">
      <w:pPr>
        <w:pStyle w:val="TOC3"/>
        <w:rPr>
          <w:rFonts w:asciiTheme="minorHAnsi" w:eastAsiaTheme="minorEastAsia" w:hAnsiTheme="minorHAnsi" w:cstheme="minorBidi"/>
          <w:b w:val="0"/>
          <w:sz w:val="22"/>
          <w:szCs w:val="22"/>
          <w:lang w:eastAsia="en-AU"/>
        </w:rPr>
      </w:pPr>
      <w:hyperlink w:anchor="_Toc131429601" w:history="1">
        <w:r w:rsidR="00B35247" w:rsidRPr="007F1BDF">
          <w:t>Division 5.2</w:t>
        </w:r>
        <w:r w:rsidR="00B35247">
          <w:rPr>
            <w:rFonts w:asciiTheme="minorHAnsi" w:eastAsiaTheme="minorEastAsia" w:hAnsiTheme="minorHAnsi" w:cstheme="minorBidi"/>
            <w:b w:val="0"/>
            <w:sz w:val="22"/>
            <w:szCs w:val="22"/>
            <w:lang w:eastAsia="en-AU"/>
          </w:rPr>
          <w:tab/>
        </w:r>
        <w:r w:rsidR="00B35247" w:rsidRPr="007F1BDF">
          <w:t>Risk assessment guidelines</w:t>
        </w:r>
        <w:r w:rsidR="00B35247" w:rsidRPr="00B35247">
          <w:rPr>
            <w:vanish/>
          </w:rPr>
          <w:tab/>
        </w:r>
        <w:r w:rsidR="00B35247" w:rsidRPr="00B35247">
          <w:rPr>
            <w:vanish/>
          </w:rPr>
          <w:fldChar w:fldCharType="begin"/>
        </w:r>
        <w:r w:rsidR="00B35247" w:rsidRPr="00B35247">
          <w:rPr>
            <w:vanish/>
          </w:rPr>
          <w:instrText xml:space="preserve"> PAGEREF _Toc131429601 \h </w:instrText>
        </w:r>
        <w:r w:rsidR="00B35247" w:rsidRPr="00B35247">
          <w:rPr>
            <w:vanish/>
          </w:rPr>
        </w:r>
        <w:r w:rsidR="00B35247" w:rsidRPr="00B35247">
          <w:rPr>
            <w:vanish/>
          </w:rPr>
          <w:fldChar w:fldCharType="separate"/>
        </w:r>
        <w:r w:rsidR="009777E4">
          <w:rPr>
            <w:vanish/>
          </w:rPr>
          <w:t>34</w:t>
        </w:r>
        <w:r w:rsidR="00B35247" w:rsidRPr="00B35247">
          <w:rPr>
            <w:vanish/>
          </w:rPr>
          <w:fldChar w:fldCharType="end"/>
        </w:r>
      </w:hyperlink>
    </w:p>
    <w:p w14:paraId="5E87A648" w14:textId="78E921EA" w:rsidR="00B35247" w:rsidRDefault="00B35247">
      <w:pPr>
        <w:pStyle w:val="TOC5"/>
        <w:rPr>
          <w:rFonts w:asciiTheme="minorHAnsi" w:eastAsiaTheme="minorEastAsia" w:hAnsiTheme="minorHAnsi" w:cstheme="minorBidi"/>
          <w:sz w:val="22"/>
          <w:szCs w:val="22"/>
          <w:lang w:eastAsia="en-AU"/>
        </w:rPr>
      </w:pPr>
      <w:r>
        <w:tab/>
      </w:r>
      <w:hyperlink w:anchor="_Toc131429602" w:history="1">
        <w:r w:rsidRPr="007F1BDF">
          <w:t>27</w:t>
        </w:r>
        <w:r>
          <w:rPr>
            <w:rFonts w:asciiTheme="minorHAnsi" w:eastAsiaTheme="minorEastAsia" w:hAnsiTheme="minorHAnsi" w:cstheme="minorBidi"/>
            <w:sz w:val="22"/>
            <w:szCs w:val="22"/>
            <w:lang w:eastAsia="en-AU"/>
          </w:rPr>
          <w:tab/>
        </w:r>
        <w:r w:rsidRPr="007F1BDF">
          <w:rPr>
            <w:lang w:eastAsia="en-AU"/>
          </w:rPr>
          <w:t>Risk assessment guidelines</w:t>
        </w:r>
        <w:r>
          <w:tab/>
        </w:r>
        <w:r>
          <w:fldChar w:fldCharType="begin"/>
        </w:r>
        <w:r>
          <w:instrText xml:space="preserve"> PAGEREF _Toc131429602 \h </w:instrText>
        </w:r>
        <w:r>
          <w:fldChar w:fldCharType="separate"/>
        </w:r>
        <w:r w:rsidR="009777E4">
          <w:t>34</w:t>
        </w:r>
        <w:r>
          <w:fldChar w:fldCharType="end"/>
        </w:r>
      </w:hyperlink>
    </w:p>
    <w:p w14:paraId="150305A1" w14:textId="4AAF7165" w:rsidR="00B35247" w:rsidRDefault="00B35247">
      <w:pPr>
        <w:pStyle w:val="TOC5"/>
        <w:rPr>
          <w:rFonts w:asciiTheme="minorHAnsi" w:eastAsiaTheme="minorEastAsia" w:hAnsiTheme="minorHAnsi" w:cstheme="minorBidi"/>
          <w:sz w:val="22"/>
          <w:szCs w:val="22"/>
          <w:lang w:eastAsia="en-AU"/>
        </w:rPr>
      </w:pPr>
      <w:r>
        <w:tab/>
      </w:r>
      <w:hyperlink w:anchor="_Toc131429603" w:history="1">
        <w:r w:rsidRPr="007F1BDF">
          <w:t>28</w:t>
        </w:r>
        <w:r>
          <w:rPr>
            <w:rFonts w:asciiTheme="minorHAnsi" w:eastAsiaTheme="minorEastAsia" w:hAnsiTheme="minorHAnsi" w:cstheme="minorBidi"/>
            <w:sz w:val="22"/>
            <w:szCs w:val="22"/>
            <w:lang w:eastAsia="en-AU"/>
          </w:rPr>
          <w:tab/>
        </w:r>
        <w:r w:rsidRPr="007F1BDF">
          <w:rPr>
            <w:lang w:eastAsia="en-AU"/>
          </w:rPr>
          <w:t>Risk assessment guidelines—content</w:t>
        </w:r>
        <w:r>
          <w:tab/>
        </w:r>
        <w:r>
          <w:fldChar w:fldCharType="begin"/>
        </w:r>
        <w:r>
          <w:instrText xml:space="preserve"> PAGEREF _Toc131429603 \h </w:instrText>
        </w:r>
        <w:r>
          <w:fldChar w:fldCharType="separate"/>
        </w:r>
        <w:r w:rsidR="009777E4">
          <w:t>35</w:t>
        </w:r>
        <w:r>
          <w:fldChar w:fldCharType="end"/>
        </w:r>
      </w:hyperlink>
    </w:p>
    <w:p w14:paraId="2FFBB36D" w14:textId="1824F272" w:rsidR="00B35247" w:rsidRDefault="00B35247">
      <w:pPr>
        <w:pStyle w:val="TOC5"/>
        <w:rPr>
          <w:rFonts w:asciiTheme="minorHAnsi" w:eastAsiaTheme="minorEastAsia" w:hAnsiTheme="minorHAnsi" w:cstheme="minorBidi"/>
          <w:sz w:val="22"/>
          <w:szCs w:val="22"/>
          <w:lang w:eastAsia="en-AU"/>
        </w:rPr>
      </w:pPr>
      <w:r>
        <w:tab/>
      </w:r>
      <w:hyperlink w:anchor="_Toc131429604" w:history="1">
        <w:r w:rsidRPr="007F1BDF">
          <w:t>29</w:t>
        </w:r>
        <w:r>
          <w:rPr>
            <w:rFonts w:asciiTheme="minorHAnsi" w:eastAsiaTheme="minorEastAsia" w:hAnsiTheme="minorHAnsi" w:cstheme="minorBidi"/>
            <w:sz w:val="22"/>
            <w:szCs w:val="22"/>
            <w:lang w:eastAsia="en-AU"/>
          </w:rPr>
          <w:tab/>
        </w:r>
        <w:r w:rsidRPr="007F1BDF">
          <w:t>Risk assessment guidelines—criminal history</w:t>
        </w:r>
        <w:r>
          <w:tab/>
        </w:r>
        <w:r>
          <w:fldChar w:fldCharType="begin"/>
        </w:r>
        <w:r>
          <w:instrText xml:space="preserve"> PAGEREF _Toc131429604 \h </w:instrText>
        </w:r>
        <w:r>
          <w:fldChar w:fldCharType="separate"/>
        </w:r>
        <w:r w:rsidR="009777E4">
          <w:t>36</w:t>
        </w:r>
        <w:r>
          <w:fldChar w:fldCharType="end"/>
        </w:r>
      </w:hyperlink>
    </w:p>
    <w:p w14:paraId="661F3071" w14:textId="2E8CD643" w:rsidR="00B35247" w:rsidRDefault="00B35247">
      <w:pPr>
        <w:pStyle w:val="TOC5"/>
        <w:rPr>
          <w:rFonts w:asciiTheme="minorHAnsi" w:eastAsiaTheme="minorEastAsia" w:hAnsiTheme="minorHAnsi" w:cstheme="minorBidi"/>
          <w:sz w:val="22"/>
          <w:szCs w:val="22"/>
          <w:lang w:eastAsia="en-AU"/>
        </w:rPr>
      </w:pPr>
      <w:r>
        <w:tab/>
      </w:r>
      <w:hyperlink w:anchor="_Toc131429605" w:history="1">
        <w:r w:rsidRPr="007F1BDF">
          <w:t>30</w:t>
        </w:r>
        <w:r>
          <w:rPr>
            <w:rFonts w:asciiTheme="minorHAnsi" w:eastAsiaTheme="minorEastAsia" w:hAnsiTheme="minorHAnsi" w:cstheme="minorBidi"/>
            <w:sz w:val="22"/>
            <w:szCs w:val="22"/>
            <w:lang w:eastAsia="en-AU"/>
          </w:rPr>
          <w:tab/>
        </w:r>
        <w:r w:rsidRPr="007F1BDF">
          <w:t>Risk assessment guidelines—non-conviction information</w:t>
        </w:r>
        <w:r>
          <w:tab/>
        </w:r>
        <w:r>
          <w:fldChar w:fldCharType="begin"/>
        </w:r>
        <w:r>
          <w:instrText xml:space="preserve"> PAGEREF _Toc131429605 \h </w:instrText>
        </w:r>
        <w:r>
          <w:fldChar w:fldCharType="separate"/>
        </w:r>
        <w:r w:rsidR="009777E4">
          <w:t>37</w:t>
        </w:r>
        <w:r>
          <w:fldChar w:fldCharType="end"/>
        </w:r>
      </w:hyperlink>
    </w:p>
    <w:p w14:paraId="559242B4" w14:textId="0858B5B0" w:rsidR="00B35247" w:rsidRDefault="00B35247">
      <w:pPr>
        <w:pStyle w:val="TOC5"/>
        <w:rPr>
          <w:rFonts w:asciiTheme="minorHAnsi" w:eastAsiaTheme="minorEastAsia" w:hAnsiTheme="minorHAnsi" w:cstheme="minorBidi"/>
          <w:sz w:val="22"/>
          <w:szCs w:val="22"/>
          <w:lang w:eastAsia="en-AU"/>
        </w:rPr>
      </w:pPr>
      <w:r>
        <w:tab/>
      </w:r>
      <w:hyperlink w:anchor="_Toc131429606" w:history="1">
        <w:r w:rsidRPr="007F1BDF">
          <w:t>31</w:t>
        </w:r>
        <w:r>
          <w:rPr>
            <w:rFonts w:asciiTheme="minorHAnsi" w:eastAsiaTheme="minorEastAsia" w:hAnsiTheme="minorHAnsi" w:cstheme="minorBidi"/>
            <w:sz w:val="22"/>
            <w:szCs w:val="22"/>
            <w:lang w:eastAsia="en-AU"/>
          </w:rPr>
          <w:tab/>
        </w:r>
        <w:r w:rsidRPr="007F1BDF">
          <w:t>Risk assessment guidelines—other information</w:t>
        </w:r>
        <w:r>
          <w:tab/>
        </w:r>
        <w:r>
          <w:fldChar w:fldCharType="begin"/>
        </w:r>
        <w:r>
          <w:instrText xml:space="preserve"> PAGEREF _Toc131429606 \h </w:instrText>
        </w:r>
        <w:r>
          <w:fldChar w:fldCharType="separate"/>
        </w:r>
        <w:r w:rsidR="009777E4">
          <w:t>39</w:t>
        </w:r>
        <w:r>
          <w:fldChar w:fldCharType="end"/>
        </w:r>
      </w:hyperlink>
    </w:p>
    <w:p w14:paraId="6715E38E" w14:textId="5DAC5E0E" w:rsidR="00B35247" w:rsidRDefault="00A837B5">
      <w:pPr>
        <w:pStyle w:val="TOC3"/>
        <w:rPr>
          <w:rFonts w:asciiTheme="minorHAnsi" w:eastAsiaTheme="minorEastAsia" w:hAnsiTheme="minorHAnsi" w:cstheme="minorBidi"/>
          <w:b w:val="0"/>
          <w:sz w:val="22"/>
          <w:szCs w:val="22"/>
          <w:lang w:eastAsia="en-AU"/>
        </w:rPr>
      </w:pPr>
      <w:hyperlink w:anchor="_Toc131429607" w:history="1">
        <w:r w:rsidR="00B35247" w:rsidRPr="007F1BDF">
          <w:t>Division 5.3</w:t>
        </w:r>
        <w:r w:rsidR="00B35247">
          <w:rPr>
            <w:rFonts w:asciiTheme="minorHAnsi" w:eastAsiaTheme="minorEastAsia" w:hAnsiTheme="minorHAnsi" w:cstheme="minorBidi"/>
            <w:b w:val="0"/>
            <w:sz w:val="22"/>
            <w:szCs w:val="22"/>
            <w:lang w:eastAsia="en-AU"/>
          </w:rPr>
          <w:tab/>
        </w:r>
        <w:r w:rsidR="00B35247" w:rsidRPr="007F1BDF">
          <w:rPr>
            <w:lang w:eastAsia="en-AU"/>
          </w:rPr>
          <w:t>Conducting risk assessments</w:t>
        </w:r>
        <w:r w:rsidR="00B35247" w:rsidRPr="00B35247">
          <w:rPr>
            <w:vanish/>
          </w:rPr>
          <w:tab/>
        </w:r>
        <w:r w:rsidR="00B35247" w:rsidRPr="00B35247">
          <w:rPr>
            <w:vanish/>
          </w:rPr>
          <w:fldChar w:fldCharType="begin"/>
        </w:r>
        <w:r w:rsidR="00B35247" w:rsidRPr="00B35247">
          <w:rPr>
            <w:vanish/>
          </w:rPr>
          <w:instrText xml:space="preserve"> PAGEREF _Toc131429607 \h </w:instrText>
        </w:r>
        <w:r w:rsidR="00B35247" w:rsidRPr="00B35247">
          <w:rPr>
            <w:vanish/>
          </w:rPr>
        </w:r>
        <w:r w:rsidR="00B35247" w:rsidRPr="00B35247">
          <w:rPr>
            <w:vanish/>
          </w:rPr>
          <w:fldChar w:fldCharType="separate"/>
        </w:r>
        <w:r w:rsidR="009777E4">
          <w:rPr>
            <w:vanish/>
          </w:rPr>
          <w:t>39</w:t>
        </w:r>
        <w:r w:rsidR="00B35247" w:rsidRPr="00B35247">
          <w:rPr>
            <w:vanish/>
          </w:rPr>
          <w:fldChar w:fldCharType="end"/>
        </w:r>
      </w:hyperlink>
    </w:p>
    <w:p w14:paraId="4DC7BB91" w14:textId="18EF7AA2" w:rsidR="00B35247" w:rsidRDefault="00B35247">
      <w:pPr>
        <w:pStyle w:val="TOC5"/>
        <w:rPr>
          <w:rFonts w:asciiTheme="minorHAnsi" w:eastAsiaTheme="minorEastAsia" w:hAnsiTheme="minorHAnsi" w:cstheme="minorBidi"/>
          <w:sz w:val="22"/>
          <w:szCs w:val="22"/>
          <w:lang w:eastAsia="en-AU"/>
        </w:rPr>
      </w:pPr>
      <w:r>
        <w:tab/>
      </w:r>
      <w:hyperlink w:anchor="_Toc131429608" w:history="1">
        <w:r w:rsidRPr="007F1BDF">
          <w:t>32</w:t>
        </w:r>
        <w:r>
          <w:rPr>
            <w:rFonts w:asciiTheme="minorHAnsi" w:eastAsiaTheme="minorEastAsia" w:hAnsiTheme="minorHAnsi" w:cstheme="minorBidi"/>
            <w:sz w:val="22"/>
            <w:szCs w:val="22"/>
            <w:lang w:eastAsia="en-AU"/>
          </w:rPr>
          <w:tab/>
        </w:r>
        <w:r w:rsidRPr="007F1BDF">
          <w:t>Risk assessments</w:t>
        </w:r>
        <w:r>
          <w:tab/>
        </w:r>
        <w:r>
          <w:fldChar w:fldCharType="begin"/>
        </w:r>
        <w:r>
          <w:instrText xml:space="preserve"> PAGEREF _Toc131429608 \h </w:instrText>
        </w:r>
        <w:r>
          <w:fldChar w:fldCharType="separate"/>
        </w:r>
        <w:r w:rsidR="009777E4">
          <w:t>39</w:t>
        </w:r>
        <w:r>
          <w:fldChar w:fldCharType="end"/>
        </w:r>
      </w:hyperlink>
    </w:p>
    <w:p w14:paraId="0273829F" w14:textId="5C413E3D" w:rsidR="00B35247" w:rsidRDefault="00B35247">
      <w:pPr>
        <w:pStyle w:val="TOC5"/>
        <w:rPr>
          <w:rFonts w:asciiTheme="minorHAnsi" w:eastAsiaTheme="minorEastAsia" w:hAnsiTheme="minorHAnsi" w:cstheme="minorBidi"/>
          <w:sz w:val="22"/>
          <w:szCs w:val="22"/>
          <w:lang w:eastAsia="en-AU"/>
        </w:rPr>
      </w:pPr>
      <w:r>
        <w:tab/>
      </w:r>
      <w:hyperlink w:anchor="_Toc131429609" w:history="1">
        <w:r w:rsidRPr="007F1BDF">
          <w:t>33</w:t>
        </w:r>
        <w:r>
          <w:rPr>
            <w:rFonts w:asciiTheme="minorHAnsi" w:eastAsiaTheme="minorEastAsia" w:hAnsiTheme="minorHAnsi" w:cstheme="minorBidi"/>
            <w:sz w:val="22"/>
            <w:szCs w:val="22"/>
            <w:lang w:eastAsia="en-AU"/>
          </w:rPr>
          <w:tab/>
        </w:r>
        <w:r w:rsidRPr="007F1BDF">
          <w:t>Commissioner may request information from an entity to conduct risk assessments</w:t>
        </w:r>
        <w:r>
          <w:tab/>
        </w:r>
        <w:r>
          <w:fldChar w:fldCharType="begin"/>
        </w:r>
        <w:r>
          <w:instrText xml:space="preserve"> PAGEREF _Toc131429609 \h </w:instrText>
        </w:r>
        <w:r>
          <w:fldChar w:fldCharType="separate"/>
        </w:r>
        <w:r w:rsidR="009777E4">
          <w:t>40</w:t>
        </w:r>
        <w:r>
          <w:fldChar w:fldCharType="end"/>
        </w:r>
      </w:hyperlink>
    </w:p>
    <w:p w14:paraId="2466B22E" w14:textId="1202C292" w:rsidR="00B35247" w:rsidRDefault="00B35247">
      <w:pPr>
        <w:pStyle w:val="TOC5"/>
        <w:rPr>
          <w:rFonts w:asciiTheme="minorHAnsi" w:eastAsiaTheme="minorEastAsia" w:hAnsiTheme="minorHAnsi" w:cstheme="minorBidi"/>
          <w:sz w:val="22"/>
          <w:szCs w:val="22"/>
          <w:lang w:eastAsia="en-AU"/>
        </w:rPr>
      </w:pPr>
      <w:r>
        <w:tab/>
      </w:r>
      <w:hyperlink w:anchor="_Toc131429610" w:history="1">
        <w:r w:rsidRPr="007F1BDF">
          <w:t>34</w:t>
        </w:r>
        <w:r>
          <w:rPr>
            <w:rFonts w:asciiTheme="minorHAnsi" w:eastAsiaTheme="minorEastAsia" w:hAnsiTheme="minorHAnsi" w:cstheme="minorBidi"/>
            <w:sz w:val="22"/>
            <w:szCs w:val="22"/>
            <w:lang w:eastAsia="en-AU"/>
          </w:rPr>
          <w:tab/>
        </w:r>
        <w:r w:rsidRPr="007F1BDF">
          <w:t>Independent advisors—appointment</w:t>
        </w:r>
        <w:r>
          <w:tab/>
        </w:r>
        <w:r>
          <w:fldChar w:fldCharType="begin"/>
        </w:r>
        <w:r>
          <w:instrText xml:space="preserve"> PAGEREF _Toc131429610 \h </w:instrText>
        </w:r>
        <w:r>
          <w:fldChar w:fldCharType="separate"/>
        </w:r>
        <w:r w:rsidR="009777E4">
          <w:t>41</w:t>
        </w:r>
        <w:r>
          <w:fldChar w:fldCharType="end"/>
        </w:r>
      </w:hyperlink>
    </w:p>
    <w:p w14:paraId="12CE4CD5" w14:textId="06685478" w:rsidR="00B35247" w:rsidRDefault="00B35247">
      <w:pPr>
        <w:pStyle w:val="TOC5"/>
        <w:rPr>
          <w:rFonts w:asciiTheme="minorHAnsi" w:eastAsiaTheme="minorEastAsia" w:hAnsiTheme="minorHAnsi" w:cstheme="minorBidi"/>
          <w:sz w:val="22"/>
          <w:szCs w:val="22"/>
          <w:lang w:eastAsia="en-AU"/>
        </w:rPr>
      </w:pPr>
      <w:r>
        <w:tab/>
      </w:r>
      <w:hyperlink w:anchor="_Toc131429611" w:history="1">
        <w:r w:rsidRPr="007F1BDF">
          <w:t>35</w:t>
        </w:r>
        <w:r>
          <w:rPr>
            <w:rFonts w:asciiTheme="minorHAnsi" w:eastAsiaTheme="minorEastAsia" w:hAnsiTheme="minorHAnsi" w:cstheme="minorBidi"/>
            <w:sz w:val="22"/>
            <w:szCs w:val="22"/>
            <w:lang w:eastAsia="en-AU"/>
          </w:rPr>
          <w:tab/>
        </w:r>
        <w:r w:rsidRPr="007F1BDF">
          <w:t>Independent advisors—advice</w:t>
        </w:r>
        <w:r>
          <w:tab/>
        </w:r>
        <w:r>
          <w:fldChar w:fldCharType="begin"/>
        </w:r>
        <w:r>
          <w:instrText xml:space="preserve"> PAGEREF _Toc131429611 \h </w:instrText>
        </w:r>
        <w:r>
          <w:fldChar w:fldCharType="separate"/>
        </w:r>
        <w:r w:rsidR="009777E4">
          <w:t>42</w:t>
        </w:r>
        <w:r>
          <w:fldChar w:fldCharType="end"/>
        </w:r>
      </w:hyperlink>
    </w:p>
    <w:p w14:paraId="0F6641C0" w14:textId="3F956EC2" w:rsidR="00B35247" w:rsidRDefault="00B35247">
      <w:pPr>
        <w:pStyle w:val="TOC5"/>
        <w:rPr>
          <w:rFonts w:asciiTheme="minorHAnsi" w:eastAsiaTheme="minorEastAsia" w:hAnsiTheme="minorHAnsi" w:cstheme="minorBidi"/>
          <w:sz w:val="22"/>
          <w:szCs w:val="22"/>
          <w:lang w:eastAsia="en-AU"/>
        </w:rPr>
      </w:pPr>
      <w:r>
        <w:tab/>
      </w:r>
      <w:hyperlink w:anchor="_Toc131429612" w:history="1">
        <w:r w:rsidRPr="007F1BDF">
          <w:t>36</w:t>
        </w:r>
        <w:r>
          <w:rPr>
            <w:rFonts w:asciiTheme="minorHAnsi" w:eastAsiaTheme="minorEastAsia" w:hAnsiTheme="minorHAnsi" w:cstheme="minorBidi"/>
            <w:sz w:val="22"/>
            <w:szCs w:val="22"/>
            <w:lang w:eastAsia="en-AU"/>
          </w:rPr>
          <w:tab/>
        </w:r>
        <w:r w:rsidRPr="007F1BDF">
          <w:t>Independent advisors—ending appointment</w:t>
        </w:r>
        <w:r>
          <w:tab/>
        </w:r>
        <w:r>
          <w:fldChar w:fldCharType="begin"/>
        </w:r>
        <w:r>
          <w:instrText xml:space="preserve"> PAGEREF _Toc131429612 \h </w:instrText>
        </w:r>
        <w:r>
          <w:fldChar w:fldCharType="separate"/>
        </w:r>
        <w:r w:rsidR="009777E4">
          <w:t>42</w:t>
        </w:r>
        <w:r>
          <w:fldChar w:fldCharType="end"/>
        </w:r>
      </w:hyperlink>
    </w:p>
    <w:p w14:paraId="60F52955" w14:textId="04F5F74E" w:rsidR="00B35247" w:rsidRDefault="00A837B5">
      <w:pPr>
        <w:pStyle w:val="TOC3"/>
        <w:rPr>
          <w:rFonts w:asciiTheme="minorHAnsi" w:eastAsiaTheme="minorEastAsia" w:hAnsiTheme="minorHAnsi" w:cstheme="minorBidi"/>
          <w:b w:val="0"/>
          <w:sz w:val="22"/>
          <w:szCs w:val="22"/>
          <w:lang w:eastAsia="en-AU"/>
        </w:rPr>
      </w:pPr>
      <w:hyperlink w:anchor="_Toc131429613" w:history="1">
        <w:r w:rsidR="00B35247" w:rsidRPr="007F1BDF">
          <w:t>Division 5.4</w:t>
        </w:r>
        <w:r w:rsidR="00B35247">
          <w:rPr>
            <w:rFonts w:asciiTheme="minorHAnsi" w:eastAsiaTheme="minorEastAsia" w:hAnsiTheme="minorHAnsi" w:cstheme="minorBidi"/>
            <w:b w:val="0"/>
            <w:sz w:val="22"/>
            <w:szCs w:val="22"/>
            <w:lang w:eastAsia="en-AU"/>
          </w:rPr>
          <w:tab/>
        </w:r>
        <w:r w:rsidR="00B35247" w:rsidRPr="007F1BDF">
          <w:t>Negative risk assessments</w:t>
        </w:r>
        <w:r w:rsidR="00B35247" w:rsidRPr="00B35247">
          <w:rPr>
            <w:vanish/>
          </w:rPr>
          <w:tab/>
        </w:r>
        <w:r w:rsidR="00B35247" w:rsidRPr="00B35247">
          <w:rPr>
            <w:vanish/>
          </w:rPr>
          <w:fldChar w:fldCharType="begin"/>
        </w:r>
        <w:r w:rsidR="00B35247" w:rsidRPr="00B35247">
          <w:rPr>
            <w:vanish/>
          </w:rPr>
          <w:instrText xml:space="preserve"> PAGEREF _Toc131429613 \h </w:instrText>
        </w:r>
        <w:r w:rsidR="00B35247" w:rsidRPr="00B35247">
          <w:rPr>
            <w:vanish/>
          </w:rPr>
        </w:r>
        <w:r w:rsidR="00B35247" w:rsidRPr="00B35247">
          <w:rPr>
            <w:vanish/>
          </w:rPr>
          <w:fldChar w:fldCharType="separate"/>
        </w:r>
        <w:r w:rsidR="009777E4">
          <w:rPr>
            <w:vanish/>
          </w:rPr>
          <w:t>43</w:t>
        </w:r>
        <w:r w:rsidR="00B35247" w:rsidRPr="00B35247">
          <w:rPr>
            <w:vanish/>
          </w:rPr>
          <w:fldChar w:fldCharType="end"/>
        </w:r>
      </w:hyperlink>
    </w:p>
    <w:p w14:paraId="383F7FC4" w14:textId="587B947D" w:rsidR="00B35247" w:rsidRDefault="00B35247">
      <w:pPr>
        <w:pStyle w:val="TOC5"/>
        <w:rPr>
          <w:rFonts w:asciiTheme="minorHAnsi" w:eastAsiaTheme="minorEastAsia" w:hAnsiTheme="minorHAnsi" w:cstheme="minorBidi"/>
          <w:sz w:val="22"/>
          <w:szCs w:val="22"/>
          <w:lang w:eastAsia="en-AU"/>
        </w:rPr>
      </w:pPr>
      <w:r>
        <w:tab/>
      </w:r>
      <w:hyperlink w:anchor="_Toc131429614" w:history="1">
        <w:r w:rsidRPr="007F1BDF">
          <w:t>37</w:t>
        </w:r>
        <w:r>
          <w:rPr>
            <w:rFonts w:asciiTheme="minorHAnsi" w:eastAsiaTheme="minorEastAsia" w:hAnsiTheme="minorHAnsi" w:cstheme="minorBidi"/>
            <w:sz w:val="22"/>
            <w:szCs w:val="22"/>
            <w:lang w:eastAsia="en-AU"/>
          </w:rPr>
          <w:tab/>
        </w:r>
        <w:r w:rsidRPr="007F1BDF">
          <w:t>Proposed negative notices</w:t>
        </w:r>
        <w:r>
          <w:tab/>
        </w:r>
        <w:r>
          <w:fldChar w:fldCharType="begin"/>
        </w:r>
        <w:r>
          <w:instrText xml:space="preserve"> PAGEREF _Toc131429614 \h </w:instrText>
        </w:r>
        <w:r>
          <w:fldChar w:fldCharType="separate"/>
        </w:r>
        <w:r w:rsidR="009777E4">
          <w:t>43</w:t>
        </w:r>
        <w:r>
          <w:fldChar w:fldCharType="end"/>
        </w:r>
      </w:hyperlink>
    </w:p>
    <w:p w14:paraId="77154C87" w14:textId="4B3D0CC7" w:rsidR="00B35247" w:rsidRDefault="00B35247">
      <w:pPr>
        <w:pStyle w:val="TOC5"/>
        <w:rPr>
          <w:rFonts w:asciiTheme="minorHAnsi" w:eastAsiaTheme="minorEastAsia" w:hAnsiTheme="minorHAnsi" w:cstheme="minorBidi"/>
          <w:sz w:val="22"/>
          <w:szCs w:val="22"/>
          <w:lang w:eastAsia="en-AU"/>
        </w:rPr>
      </w:pPr>
      <w:r>
        <w:tab/>
      </w:r>
      <w:hyperlink w:anchor="_Toc131429615" w:history="1">
        <w:r w:rsidRPr="007F1BDF">
          <w:t>38</w:t>
        </w:r>
        <w:r>
          <w:rPr>
            <w:rFonts w:asciiTheme="minorHAnsi" w:eastAsiaTheme="minorEastAsia" w:hAnsiTheme="minorHAnsi" w:cstheme="minorBidi"/>
            <w:sz w:val="22"/>
            <w:szCs w:val="22"/>
            <w:lang w:eastAsia="en-AU"/>
          </w:rPr>
          <w:tab/>
        </w:r>
        <w:r w:rsidRPr="007F1BDF">
          <w:t>Reconsideration of negative risk assessments</w:t>
        </w:r>
        <w:r>
          <w:tab/>
        </w:r>
        <w:r>
          <w:fldChar w:fldCharType="begin"/>
        </w:r>
        <w:r>
          <w:instrText xml:space="preserve"> PAGEREF _Toc131429615 \h </w:instrText>
        </w:r>
        <w:r>
          <w:fldChar w:fldCharType="separate"/>
        </w:r>
        <w:r w:rsidR="009777E4">
          <w:t>44</w:t>
        </w:r>
        <w:r>
          <w:fldChar w:fldCharType="end"/>
        </w:r>
      </w:hyperlink>
    </w:p>
    <w:p w14:paraId="0725DE71" w14:textId="68DC06E6" w:rsidR="00B35247" w:rsidRDefault="00B35247">
      <w:pPr>
        <w:pStyle w:val="TOC5"/>
        <w:rPr>
          <w:rFonts w:asciiTheme="minorHAnsi" w:eastAsiaTheme="minorEastAsia" w:hAnsiTheme="minorHAnsi" w:cstheme="minorBidi"/>
          <w:sz w:val="22"/>
          <w:szCs w:val="22"/>
          <w:lang w:eastAsia="en-AU"/>
        </w:rPr>
      </w:pPr>
      <w:r>
        <w:tab/>
      </w:r>
      <w:hyperlink w:anchor="_Toc131429616" w:history="1">
        <w:r w:rsidRPr="007F1BDF">
          <w:t>39</w:t>
        </w:r>
        <w:r>
          <w:rPr>
            <w:rFonts w:asciiTheme="minorHAnsi" w:eastAsiaTheme="minorEastAsia" w:hAnsiTheme="minorHAnsi" w:cstheme="minorBidi"/>
            <w:sz w:val="22"/>
            <w:szCs w:val="22"/>
            <w:lang w:eastAsia="en-AU"/>
          </w:rPr>
          <w:tab/>
        </w:r>
        <w:r w:rsidRPr="007F1BDF">
          <w:t>Extensions of period for reconsideration of negative risk assessment</w:t>
        </w:r>
        <w:r>
          <w:tab/>
        </w:r>
        <w:r>
          <w:fldChar w:fldCharType="begin"/>
        </w:r>
        <w:r>
          <w:instrText xml:space="preserve"> PAGEREF _Toc131429616 \h </w:instrText>
        </w:r>
        <w:r>
          <w:fldChar w:fldCharType="separate"/>
        </w:r>
        <w:r w:rsidR="009777E4">
          <w:t>45</w:t>
        </w:r>
        <w:r>
          <w:fldChar w:fldCharType="end"/>
        </w:r>
      </w:hyperlink>
    </w:p>
    <w:p w14:paraId="52D35138" w14:textId="44D0F417" w:rsidR="00B35247" w:rsidRDefault="00B35247">
      <w:pPr>
        <w:pStyle w:val="TOC5"/>
        <w:rPr>
          <w:rFonts w:asciiTheme="minorHAnsi" w:eastAsiaTheme="minorEastAsia" w:hAnsiTheme="minorHAnsi" w:cstheme="minorBidi"/>
          <w:sz w:val="22"/>
          <w:szCs w:val="22"/>
          <w:lang w:eastAsia="en-AU"/>
        </w:rPr>
      </w:pPr>
      <w:r>
        <w:tab/>
      </w:r>
      <w:hyperlink w:anchor="_Toc131429617" w:history="1">
        <w:r w:rsidRPr="007F1BDF">
          <w:t>40</w:t>
        </w:r>
        <w:r>
          <w:rPr>
            <w:rFonts w:asciiTheme="minorHAnsi" w:eastAsiaTheme="minorEastAsia" w:hAnsiTheme="minorHAnsi" w:cstheme="minorBidi"/>
            <w:sz w:val="22"/>
            <w:szCs w:val="22"/>
            <w:lang w:eastAsia="en-AU"/>
          </w:rPr>
          <w:tab/>
        </w:r>
        <w:r w:rsidRPr="007F1BDF">
          <w:t>Negative notices</w:t>
        </w:r>
        <w:r>
          <w:tab/>
        </w:r>
        <w:r>
          <w:fldChar w:fldCharType="begin"/>
        </w:r>
        <w:r>
          <w:instrText xml:space="preserve"> PAGEREF _Toc131429617 \h </w:instrText>
        </w:r>
        <w:r>
          <w:fldChar w:fldCharType="separate"/>
        </w:r>
        <w:r w:rsidR="009777E4">
          <w:t>46</w:t>
        </w:r>
        <w:r>
          <w:fldChar w:fldCharType="end"/>
        </w:r>
      </w:hyperlink>
    </w:p>
    <w:p w14:paraId="0FDFA5B7" w14:textId="31425972" w:rsidR="00B35247" w:rsidRDefault="00A837B5">
      <w:pPr>
        <w:pStyle w:val="TOC2"/>
        <w:rPr>
          <w:rFonts w:asciiTheme="minorHAnsi" w:eastAsiaTheme="minorEastAsia" w:hAnsiTheme="minorHAnsi" w:cstheme="minorBidi"/>
          <w:b w:val="0"/>
          <w:sz w:val="22"/>
          <w:szCs w:val="22"/>
          <w:lang w:eastAsia="en-AU"/>
        </w:rPr>
      </w:pPr>
      <w:hyperlink w:anchor="_Toc131429618" w:history="1">
        <w:r w:rsidR="00B35247" w:rsidRPr="007F1BDF">
          <w:t>Part 6</w:t>
        </w:r>
        <w:r w:rsidR="00B35247">
          <w:rPr>
            <w:rFonts w:asciiTheme="minorHAnsi" w:eastAsiaTheme="minorEastAsia" w:hAnsiTheme="minorHAnsi" w:cstheme="minorBidi"/>
            <w:b w:val="0"/>
            <w:sz w:val="22"/>
            <w:szCs w:val="22"/>
            <w:lang w:eastAsia="en-AU"/>
          </w:rPr>
          <w:tab/>
        </w:r>
        <w:r w:rsidR="00B35247" w:rsidRPr="007F1BDF">
          <w:t>Registration</w:t>
        </w:r>
        <w:r w:rsidR="00B35247" w:rsidRPr="00B35247">
          <w:rPr>
            <w:vanish/>
          </w:rPr>
          <w:tab/>
        </w:r>
        <w:r w:rsidR="00B35247" w:rsidRPr="00B35247">
          <w:rPr>
            <w:vanish/>
          </w:rPr>
          <w:fldChar w:fldCharType="begin"/>
        </w:r>
        <w:r w:rsidR="00B35247" w:rsidRPr="00B35247">
          <w:rPr>
            <w:vanish/>
          </w:rPr>
          <w:instrText xml:space="preserve"> PAGEREF _Toc131429618 \h </w:instrText>
        </w:r>
        <w:r w:rsidR="00B35247" w:rsidRPr="00B35247">
          <w:rPr>
            <w:vanish/>
          </w:rPr>
        </w:r>
        <w:r w:rsidR="00B35247" w:rsidRPr="00B35247">
          <w:rPr>
            <w:vanish/>
          </w:rPr>
          <w:fldChar w:fldCharType="separate"/>
        </w:r>
        <w:r w:rsidR="009777E4">
          <w:rPr>
            <w:vanish/>
          </w:rPr>
          <w:t>48</w:t>
        </w:r>
        <w:r w:rsidR="00B35247" w:rsidRPr="00B35247">
          <w:rPr>
            <w:vanish/>
          </w:rPr>
          <w:fldChar w:fldCharType="end"/>
        </w:r>
      </w:hyperlink>
    </w:p>
    <w:p w14:paraId="11E52531" w14:textId="71F8F46D" w:rsidR="00B35247" w:rsidRDefault="00A837B5">
      <w:pPr>
        <w:pStyle w:val="TOC3"/>
        <w:rPr>
          <w:rFonts w:asciiTheme="minorHAnsi" w:eastAsiaTheme="minorEastAsia" w:hAnsiTheme="minorHAnsi" w:cstheme="minorBidi"/>
          <w:b w:val="0"/>
          <w:sz w:val="22"/>
          <w:szCs w:val="22"/>
          <w:lang w:eastAsia="en-AU"/>
        </w:rPr>
      </w:pPr>
      <w:hyperlink w:anchor="_Toc131429619" w:history="1">
        <w:r w:rsidR="00B35247" w:rsidRPr="007F1BDF">
          <w:t>Division 6.1</w:t>
        </w:r>
        <w:r w:rsidR="00B35247">
          <w:rPr>
            <w:rFonts w:asciiTheme="minorHAnsi" w:eastAsiaTheme="minorEastAsia" w:hAnsiTheme="minorHAnsi" w:cstheme="minorBidi"/>
            <w:b w:val="0"/>
            <w:sz w:val="22"/>
            <w:szCs w:val="22"/>
            <w:lang w:eastAsia="en-AU"/>
          </w:rPr>
          <w:tab/>
        </w:r>
        <w:r w:rsidR="00B35247" w:rsidRPr="007F1BDF">
          <w:t>Registration</w:t>
        </w:r>
        <w:r w:rsidR="00B35247" w:rsidRPr="00B35247">
          <w:rPr>
            <w:vanish/>
          </w:rPr>
          <w:tab/>
        </w:r>
        <w:r w:rsidR="00B35247" w:rsidRPr="00B35247">
          <w:rPr>
            <w:vanish/>
          </w:rPr>
          <w:fldChar w:fldCharType="begin"/>
        </w:r>
        <w:r w:rsidR="00B35247" w:rsidRPr="00B35247">
          <w:rPr>
            <w:vanish/>
          </w:rPr>
          <w:instrText xml:space="preserve"> PAGEREF _Toc131429619 \h </w:instrText>
        </w:r>
        <w:r w:rsidR="00B35247" w:rsidRPr="00B35247">
          <w:rPr>
            <w:vanish/>
          </w:rPr>
        </w:r>
        <w:r w:rsidR="00B35247" w:rsidRPr="00B35247">
          <w:rPr>
            <w:vanish/>
          </w:rPr>
          <w:fldChar w:fldCharType="separate"/>
        </w:r>
        <w:r w:rsidR="009777E4">
          <w:rPr>
            <w:vanish/>
          </w:rPr>
          <w:t>48</w:t>
        </w:r>
        <w:r w:rsidR="00B35247" w:rsidRPr="00B35247">
          <w:rPr>
            <w:vanish/>
          </w:rPr>
          <w:fldChar w:fldCharType="end"/>
        </w:r>
      </w:hyperlink>
    </w:p>
    <w:p w14:paraId="1ED075C3" w14:textId="22F34BE5" w:rsidR="00B35247" w:rsidRDefault="00B35247">
      <w:pPr>
        <w:pStyle w:val="TOC5"/>
        <w:rPr>
          <w:rFonts w:asciiTheme="minorHAnsi" w:eastAsiaTheme="minorEastAsia" w:hAnsiTheme="minorHAnsi" w:cstheme="minorBidi"/>
          <w:sz w:val="22"/>
          <w:szCs w:val="22"/>
          <w:lang w:eastAsia="en-AU"/>
        </w:rPr>
      </w:pPr>
      <w:r>
        <w:tab/>
      </w:r>
      <w:hyperlink w:anchor="_Toc131429620" w:history="1">
        <w:r w:rsidRPr="007F1BDF">
          <w:t>41</w:t>
        </w:r>
        <w:r>
          <w:rPr>
            <w:rFonts w:asciiTheme="minorHAnsi" w:eastAsiaTheme="minorEastAsia" w:hAnsiTheme="minorHAnsi" w:cstheme="minorBidi"/>
            <w:sz w:val="22"/>
            <w:szCs w:val="22"/>
            <w:lang w:eastAsia="en-AU"/>
          </w:rPr>
          <w:tab/>
        </w:r>
        <w:r w:rsidRPr="007F1BDF">
          <w:t>Registration</w:t>
        </w:r>
        <w:r>
          <w:tab/>
        </w:r>
        <w:r>
          <w:fldChar w:fldCharType="begin"/>
        </w:r>
        <w:r>
          <w:instrText xml:space="preserve"> PAGEREF _Toc131429620 \h </w:instrText>
        </w:r>
        <w:r>
          <w:fldChar w:fldCharType="separate"/>
        </w:r>
        <w:r w:rsidR="009777E4">
          <w:t>48</w:t>
        </w:r>
        <w:r>
          <w:fldChar w:fldCharType="end"/>
        </w:r>
      </w:hyperlink>
    </w:p>
    <w:p w14:paraId="3E426CB7" w14:textId="7E3CDA7E" w:rsidR="00B35247" w:rsidRDefault="00B35247">
      <w:pPr>
        <w:pStyle w:val="TOC5"/>
        <w:rPr>
          <w:rFonts w:asciiTheme="minorHAnsi" w:eastAsiaTheme="minorEastAsia" w:hAnsiTheme="minorHAnsi" w:cstheme="minorBidi"/>
          <w:sz w:val="22"/>
          <w:szCs w:val="22"/>
          <w:lang w:eastAsia="en-AU"/>
        </w:rPr>
      </w:pPr>
      <w:r>
        <w:tab/>
      </w:r>
      <w:hyperlink w:anchor="_Toc131429621" w:history="1">
        <w:r w:rsidRPr="007F1BDF">
          <w:t>42</w:t>
        </w:r>
        <w:r>
          <w:rPr>
            <w:rFonts w:asciiTheme="minorHAnsi" w:eastAsiaTheme="minorEastAsia" w:hAnsiTheme="minorHAnsi" w:cstheme="minorBidi"/>
            <w:sz w:val="22"/>
            <w:szCs w:val="22"/>
            <w:lang w:eastAsia="en-AU"/>
          </w:rPr>
          <w:tab/>
        </w:r>
        <w:r w:rsidRPr="007F1BDF">
          <w:t>Conditional registration</w:t>
        </w:r>
        <w:r>
          <w:tab/>
        </w:r>
        <w:r>
          <w:fldChar w:fldCharType="begin"/>
        </w:r>
        <w:r>
          <w:instrText xml:space="preserve"> PAGEREF _Toc131429621 \h </w:instrText>
        </w:r>
        <w:r>
          <w:fldChar w:fldCharType="separate"/>
        </w:r>
        <w:r w:rsidR="009777E4">
          <w:t>49</w:t>
        </w:r>
        <w:r>
          <w:fldChar w:fldCharType="end"/>
        </w:r>
      </w:hyperlink>
    </w:p>
    <w:p w14:paraId="15518F23" w14:textId="5F344E9B" w:rsidR="00B35247" w:rsidRDefault="00B35247">
      <w:pPr>
        <w:pStyle w:val="TOC5"/>
        <w:rPr>
          <w:rFonts w:asciiTheme="minorHAnsi" w:eastAsiaTheme="minorEastAsia" w:hAnsiTheme="minorHAnsi" w:cstheme="minorBidi"/>
          <w:sz w:val="22"/>
          <w:szCs w:val="22"/>
          <w:lang w:eastAsia="en-AU"/>
        </w:rPr>
      </w:pPr>
      <w:r>
        <w:tab/>
      </w:r>
      <w:hyperlink w:anchor="_Toc131429622" w:history="1">
        <w:r w:rsidRPr="007F1BDF">
          <w:t>42A</w:t>
        </w:r>
        <w:r>
          <w:rPr>
            <w:rFonts w:asciiTheme="minorHAnsi" w:eastAsiaTheme="minorEastAsia" w:hAnsiTheme="minorHAnsi" w:cstheme="minorBidi"/>
            <w:sz w:val="22"/>
            <w:szCs w:val="22"/>
            <w:lang w:eastAsia="en-AU"/>
          </w:rPr>
          <w:tab/>
        </w:r>
        <w:r w:rsidRPr="007F1BDF">
          <w:t>Conditional registration—class A disqualifying offence</w:t>
        </w:r>
        <w:r>
          <w:tab/>
        </w:r>
        <w:r>
          <w:fldChar w:fldCharType="begin"/>
        </w:r>
        <w:r>
          <w:instrText xml:space="preserve"> PAGEREF _Toc131429622 \h </w:instrText>
        </w:r>
        <w:r>
          <w:fldChar w:fldCharType="separate"/>
        </w:r>
        <w:r w:rsidR="009777E4">
          <w:t>49</w:t>
        </w:r>
        <w:r>
          <w:fldChar w:fldCharType="end"/>
        </w:r>
      </w:hyperlink>
    </w:p>
    <w:p w14:paraId="74ECDF58" w14:textId="61880894" w:rsidR="00B35247" w:rsidRDefault="00B35247">
      <w:pPr>
        <w:pStyle w:val="TOC5"/>
        <w:rPr>
          <w:rFonts w:asciiTheme="minorHAnsi" w:eastAsiaTheme="minorEastAsia" w:hAnsiTheme="minorHAnsi" w:cstheme="minorBidi"/>
          <w:sz w:val="22"/>
          <w:szCs w:val="22"/>
          <w:lang w:eastAsia="en-AU"/>
        </w:rPr>
      </w:pPr>
      <w:r>
        <w:tab/>
      </w:r>
      <w:hyperlink w:anchor="_Toc131429623" w:history="1">
        <w:r w:rsidRPr="007F1BDF">
          <w:t>42B</w:t>
        </w:r>
        <w:r>
          <w:rPr>
            <w:rFonts w:asciiTheme="minorHAnsi" w:eastAsiaTheme="minorEastAsia" w:hAnsiTheme="minorHAnsi" w:cstheme="minorBidi"/>
            <w:sz w:val="22"/>
            <w:szCs w:val="22"/>
            <w:lang w:eastAsia="en-AU"/>
          </w:rPr>
          <w:tab/>
        </w:r>
        <w:r w:rsidRPr="007F1BDF">
          <w:t>Conditional registration—role</w:t>
        </w:r>
        <w:r w:rsidRPr="007F1BDF">
          <w:noBreakHyphen/>
          <w:t>based registration</w:t>
        </w:r>
        <w:r>
          <w:tab/>
        </w:r>
        <w:r>
          <w:fldChar w:fldCharType="begin"/>
        </w:r>
        <w:r>
          <w:instrText xml:space="preserve"> PAGEREF _Toc131429623 \h </w:instrText>
        </w:r>
        <w:r>
          <w:fldChar w:fldCharType="separate"/>
        </w:r>
        <w:r w:rsidR="009777E4">
          <w:t>50</w:t>
        </w:r>
        <w:r>
          <w:fldChar w:fldCharType="end"/>
        </w:r>
      </w:hyperlink>
    </w:p>
    <w:p w14:paraId="3E41248F" w14:textId="26E53938" w:rsidR="00B35247" w:rsidRDefault="00B35247">
      <w:pPr>
        <w:pStyle w:val="TOC5"/>
        <w:rPr>
          <w:rFonts w:asciiTheme="minorHAnsi" w:eastAsiaTheme="minorEastAsia" w:hAnsiTheme="minorHAnsi" w:cstheme="minorBidi"/>
          <w:sz w:val="22"/>
          <w:szCs w:val="22"/>
          <w:lang w:eastAsia="en-AU"/>
        </w:rPr>
      </w:pPr>
      <w:r>
        <w:tab/>
      </w:r>
      <w:hyperlink w:anchor="_Toc131429624" w:history="1">
        <w:r w:rsidRPr="007F1BDF">
          <w:t>42C</w:t>
        </w:r>
        <w:r>
          <w:rPr>
            <w:rFonts w:asciiTheme="minorHAnsi" w:eastAsiaTheme="minorEastAsia" w:hAnsiTheme="minorHAnsi" w:cstheme="minorBidi"/>
            <w:sz w:val="22"/>
            <w:szCs w:val="22"/>
            <w:lang w:eastAsia="en-AU"/>
          </w:rPr>
          <w:tab/>
        </w:r>
        <w:r w:rsidRPr="007F1BDF">
          <w:t>Conditional registration—disqualifying offences</w:t>
        </w:r>
        <w:r>
          <w:tab/>
        </w:r>
        <w:r>
          <w:fldChar w:fldCharType="begin"/>
        </w:r>
        <w:r>
          <w:instrText xml:space="preserve"> PAGEREF _Toc131429624 \h </w:instrText>
        </w:r>
        <w:r>
          <w:fldChar w:fldCharType="separate"/>
        </w:r>
        <w:r w:rsidR="009777E4">
          <w:t>50</w:t>
        </w:r>
        <w:r>
          <w:fldChar w:fldCharType="end"/>
        </w:r>
      </w:hyperlink>
    </w:p>
    <w:p w14:paraId="642469DF" w14:textId="62E07CD5" w:rsidR="00B35247" w:rsidRDefault="00B35247">
      <w:pPr>
        <w:pStyle w:val="TOC5"/>
        <w:rPr>
          <w:rFonts w:asciiTheme="minorHAnsi" w:eastAsiaTheme="minorEastAsia" w:hAnsiTheme="minorHAnsi" w:cstheme="minorBidi"/>
          <w:sz w:val="22"/>
          <w:szCs w:val="22"/>
          <w:lang w:eastAsia="en-AU"/>
        </w:rPr>
      </w:pPr>
      <w:r>
        <w:tab/>
      </w:r>
      <w:hyperlink w:anchor="_Toc131429625" w:history="1">
        <w:r w:rsidRPr="007F1BDF">
          <w:t>43</w:t>
        </w:r>
        <w:r>
          <w:rPr>
            <w:rFonts w:asciiTheme="minorHAnsi" w:eastAsiaTheme="minorEastAsia" w:hAnsiTheme="minorHAnsi" w:cstheme="minorBidi"/>
            <w:sz w:val="22"/>
            <w:szCs w:val="22"/>
            <w:lang w:eastAsia="en-AU"/>
          </w:rPr>
          <w:tab/>
        </w:r>
        <w:r w:rsidRPr="007F1BDF">
          <w:t>Proposed conditional registration</w:t>
        </w:r>
        <w:r>
          <w:tab/>
        </w:r>
        <w:r>
          <w:fldChar w:fldCharType="begin"/>
        </w:r>
        <w:r>
          <w:instrText xml:space="preserve"> PAGEREF _Toc131429625 \h </w:instrText>
        </w:r>
        <w:r>
          <w:fldChar w:fldCharType="separate"/>
        </w:r>
        <w:r w:rsidR="009777E4">
          <w:t>51</w:t>
        </w:r>
        <w:r>
          <w:fldChar w:fldCharType="end"/>
        </w:r>
      </w:hyperlink>
    </w:p>
    <w:p w14:paraId="63FE8DBD" w14:textId="0626EC2F" w:rsidR="00B35247" w:rsidRDefault="00B35247">
      <w:pPr>
        <w:pStyle w:val="TOC5"/>
        <w:rPr>
          <w:rFonts w:asciiTheme="minorHAnsi" w:eastAsiaTheme="minorEastAsia" w:hAnsiTheme="minorHAnsi" w:cstheme="minorBidi"/>
          <w:sz w:val="22"/>
          <w:szCs w:val="22"/>
          <w:lang w:eastAsia="en-AU"/>
        </w:rPr>
      </w:pPr>
      <w:r>
        <w:tab/>
      </w:r>
      <w:hyperlink w:anchor="_Toc131429626" w:history="1">
        <w:r w:rsidRPr="007F1BDF">
          <w:t>44</w:t>
        </w:r>
        <w:r>
          <w:rPr>
            <w:rFonts w:asciiTheme="minorHAnsi" w:eastAsiaTheme="minorEastAsia" w:hAnsiTheme="minorHAnsi" w:cstheme="minorBidi"/>
            <w:sz w:val="22"/>
            <w:szCs w:val="22"/>
            <w:lang w:eastAsia="en-AU"/>
          </w:rPr>
          <w:tab/>
        </w:r>
        <w:r w:rsidRPr="007F1BDF">
          <w:t xml:space="preserve">Reconsideration of </w:t>
        </w:r>
        <w:r w:rsidRPr="007F1BDF">
          <w:rPr>
            <w:bCs/>
          </w:rPr>
          <w:t>proposed conditional registration</w:t>
        </w:r>
        <w:r>
          <w:tab/>
        </w:r>
        <w:r>
          <w:fldChar w:fldCharType="begin"/>
        </w:r>
        <w:r>
          <w:instrText xml:space="preserve"> PAGEREF _Toc131429626 \h </w:instrText>
        </w:r>
        <w:r>
          <w:fldChar w:fldCharType="separate"/>
        </w:r>
        <w:r w:rsidR="009777E4">
          <w:t>52</w:t>
        </w:r>
        <w:r>
          <w:fldChar w:fldCharType="end"/>
        </w:r>
      </w:hyperlink>
    </w:p>
    <w:p w14:paraId="379083EC" w14:textId="06D6E7AC" w:rsidR="00B35247" w:rsidRDefault="00B35247">
      <w:pPr>
        <w:pStyle w:val="TOC5"/>
        <w:rPr>
          <w:rFonts w:asciiTheme="minorHAnsi" w:eastAsiaTheme="minorEastAsia" w:hAnsiTheme="minorHAnsi" w:cstheme="minorBidi"/>
          <w:sz w:val="22"/>
          <w:szCs w:val="22"/>
          <w:lang w:eastAsia="en-AU"/>
        </w:rPr>
      </w:pPr>
      <w:r>
        <w:tab/>
      </w:r>
      <w:hyperlink w:anchor="_Toc131429627" w:history="1">
        <w:r w:rsidRPr="007F1BDF">
          <w:t>45</w:t>
        </w:r>
        <w:r>
          <w:rPr>
            <w:rFonts w:asciiTheme="minorHAnsi" w:eastAsiaTheme="minorEastAsia" w:hAnsiTheme="minorHAnsi" w:cstheme="minorBidi"/>
            <w:sz w:val="22"/>
            <w:szCs w:val="22"/>
            <w:lang w:eastAsia="en-AU"/>
          </w:rPr>
          <w:tab/>
        </w:r>
        <w:r w:rsidRPr="007F1BDF">
          <w:t>Extensions of period for reconsideration of proposed conditional registration</w:t>
        </w:r>
        <w:r>
          <w:tab/>
        </w:r>
        <w:r>
          <w:fldChar w:fldCharType="begin"/>
        </w:r>
        <w:r>
          <w:instrText xml:space="preserve"> PAGEREF _Toc131429627 \h </w:instrText>
        </w:r>
        <w:r>
          <w:fldChar w:fldCharType="separate"/>
        </w:r>
        <w:r w:rsidR="009777E4">
          <w:t>52</w:t>
        </w:r>
        <w:r>
          <w:fldChar w:fldCharType="end"/>
        </w:r>
      </w:hyperlink>
    </w:p>
    <w:p w14:paraId="3E21BCAA" w14:textId="0CBE962F" w:rsidR="00B35247" w:rsidRDefault="00B35247">
      <w:pPr>
        <w:pStyle w:val="TOC5"/>
        <w:rPr>
          <w:rFonts w:asciiTheme="minorHAnsi" w:eastAsiaTheme="minorEastAsia" w:hAnsiTheme="minorHAnsi" w:cstheme="minorBidi"/>
          <w:sz w:val="22"/>
          <w:szCs w:val="22"/>
          <w:lang w:eastAsia="en-AU"/>
        </w:rPr>
      </w:pPr>
      <w:r>
        <w:tab/>
      </w:r>
      <w:hyperlink w:anchor="_Toc131429628" w:history="1">
        <w:r w:rsidRPr="007F1BDF">
          <w:t>46</w:t>
        </w:r>
        <w:r>
          <w:rPr>
            <w:rFonts w:asciiTheme="minorHAnsi" w:eastAsiaTheme="minorEastAsia" w:hAnsiTheme="minorHAnsi" w:cstheme="minorBidi"/>
            <w:sz w:val="22"/>
            <w:szCs w:val="22"/>
            <w:lang w:eastAsia="en-AU"/>
          </w:rPr>
          <w:tab/>
        </w:r>
        <w:r w:rsidRPr="007F1BDF">
          <w:t>Notice of conditional registration</w:t>
        </w:r>
        <w:r>
          <w:tab/>
        </w:r>
        <w:r>
          <w:fldChar w:fldCharType="begin"/>
        </w:r>
        <w:r>
          <w:instrText xml:space="preserve"> PAGEREF _Toc131429628 \h </w:instrText>
        </w:r>
        <w:r>
          <w:fldChar w:fldCharType="separate"/>
        </w:r>
        <w:r w:rsidR="009777E4">
          <w:t>53</w:t>
        </w:r>
        <w:r>
          <w:fldChar w:fldCharType="end"/>
        </w:r>
      </w:hyperlink>
    </w:p>
    <w:p w14:paraId="2F4FADFC" w14:textId="7F42C622" w:rsidR="00B35247" w:rsidRDefault="00B35247">
      <w:pPr>
        <w:pStyle w:val="TOC5"/>
        <w:rPr>
          <w:rFonts w:asciiTheme="minorHAnsi" w:eastAsiaTheme="minorEastAsia" w:hAnsiTheme="minorHAnsi" w:cstheme="minorBidi"/>
          <w:sz w:val="22"/>
          <w:szCs w:val="22"/>
          <w:lang w:eastAsia="en-AU"/>
        </w:rPr>
      </w:pPr>
      <w:r>
        <w:tab/>
      </w:r>
      <w:hyperlink w:anchor="_Toc131429629" w:history="1">
        <w:r w:rsidRPr="007F1BDF">
          <w:t>47</w:t>
        </w:r>
        <w:r>
          <w:rPr>
            <w:rFonts w:asciiTheme="minorHAnsi" w:eastAsiaTheme="minorEastAsia" w:hAnsiTheme="minorHAnsi" w:cstheme="minorBidi"/>
            <w:sz w:val="22"/>
            <w:szCs w:val="22"/>
            <w:lang w:eastAsia="en-AU"/>
          </w:rPr>
          <w:tab/>
        </w:r>
        <w:r w:rsidRPr="007F1BDF">
          <w:t>Conditional registration—amendment</w:t>
        </w:r>
        <w:r>
          <w:tab/>
        </w:r>
        <w:r>
          <w:fldChar w:fldCharType="begin"/>
        </w:r>
        <w:r>
          <w:instrText xml:space="preserve"> PAGEREF _Toc131429629 \h </w:instrText>
        </w:r>
        <w:r>
          <w:fldChar w:fldCharType="separate"/>
        </w:r>
        <w:r w:rsidR="009777E4">
          <w:t>55</w:t>
        </w:r>
        <w:r>
          <w:fldChar w:fldCharType="end"/>
        </w:r>
      </w:hyperlink>
    </w:p>
    <w:p w14:paraId="1ED2696D" w14:textId="11E60714" w:rsidR="00B35247" w:rsidRDefault="00B35247">
      <w:pPr>
        <w:pStyle w:val="TOC5"/>
        <w:rPr>
          <w:rFonts w:asciiTheme="minorHAnsi" w:eastAsiaTheme="minorEastAsia" w:hAnsiTheme="minorHAnsi" w:cstheme="minorBidi"/>
          <w:sz w:val="22"/>
          <w:szCs w:val="22"/>
          <w:lang w:eastAsia="en-AU"/>
        </w:rPr>
      </w:pPr>
      <w:r>
        <w:tab/>
      </w:r>
      <w:hyperlink w:anchor="_Toc131429630" w:history="1">
        <w:r w:rsidRPr="007F1BDF">
          <w:t>47A</w:t>
        </w:r>
        <w:r>
          <w:rPr>
            <w:rFonts w:asciiTheme="minorHAnsi" w:eastAsiaTheme="minorEastAsia" w:hAnsiTheme="minorHAnsi" w:cstheme="minorBidi"/>
            <w:sz w:val="22"/>
            <w:szCs w:val="22"/>
            <w:lang w:eastAsia="en-AU"/>
          </w:rPr>
          <w:tab/>
        </w:r>
        <w:r w:rsidRPr="007F1BDF">
          <w:t>Restrictions on reapplying for amendment of conditional registration</w:t>
        </w:r>
        <w:r>
          <w:tab/>
        </w:r>
        <w:r>
          <w:fldChar w:fldCharType="begin"/>
        </w:r>
        <w:r>
          <w:instrText xml:space="preserve"> PAGEREF _Toc131429630 \h </w:instrText>
        </w:r>
        <w:r>
          <w:fldChar w:fldCharType="separate"/>
        </w:r>
        <w:r w:rsidR="009777E4">
          <w:t>56</w:t>
        </w:r>
        <w:r>
          <w:fldChar w:fldCharType="end"/>
        </w:r>
      </w:hyperlink>
    </w:p>
    <w:p w14:paraId="09233C04" w14:textId="5DCD56AB" w:rsidR="00B35247" w:rsidRDefault="00B35247">
      <w:pPr>
        <w:pStyle w:val="TOC5"/>
        <w:rPr>
          <w:rFonts w:asciiTheme="minorHAnsi" w:eastAsiaTheme="minorEastAsia" w:hAnsiTheme="minorHAnsi" w:cstheme="minorBidi"/>
          <w:sz w:val="22"/>
          <w:szCs w:val="22"/>
          <w:lang w:eastAsia="en-AU"/>
        </w:rPr>
      </w:pPr>
      <w:r>
        <w:tab/>
      </w:r>
      <w:hyperlink w:anchor="_Toc131429631" w:history="1">
        <w:r w:rsidRPr="007F1BDF">
          <w:t>48</w:t>
        </w:r>
        <w:r>
          <w:rPr>
            <w:rFonts w:asciiTheme="minorHAnsi" w:eastAsiaTheme="minorEastAsia" w:hAnsiTheme="minorHAnsi" w:cstheme="minorBidi"/>
            <w:sz w:val="22"/>
            <w:szCs w:val="22"/>
            <w:lang w:eastAsia="en-AU"/>
          </w:rPr>
          <w:tab/>
        </w:r>
        <w:r w:rsidRPr="007F1BDF">
          <w:t>Offences—registered person contravene condition of registration</w:t>
        </w:r>
        <w:r>
          <w:tab/>
        </w:r>
        <w:r>
          <w:fldChar w:fldCharType="begin"/>
        </w:r>
        <w:r>
          <w:instrText xml:space="preserve"> PAGEREF _Toc131429631 \h </w:instrText>
        </w:r>
        <w:r>
          <w:fldChar w:fldCharType="separate"/>
        </w:r>
        <w:r w:rsidR="009777E4">
          <w:t>56</w:t>
        </w:r>
        <w:r>
          <w:fldChar w:fldCharType="end"/>
        </w:r>
      </w:hyperlink>
    </w:p>
    <w:p w14:paraId="27C20885" w14:textId="197BABA6" w:rsidR="00B35247" w:rsidRDefault="00A837B5">
      <w:pPr>
        <w:pStyle w:val="TOC3"/>
        <w:rPr>
          <w:rFonts w:asciiTheme="minorHAnsi" w:eastAsiaTheme="minorEastAsia" w:hAnsiTheme="minorHAnsi" w:cstheme="minorBidi"/>
          <w:b w:val="0"/>
          <w:sz w:val="22"/>
          <w:szCs w:val="22"/>
          <w:lang w:eastAsia="en-AU"/>
        </w:rPr>
      </w:pPr>
      <w:hyperlink w:anchor="_Toc131429632" w:history="1">
        <w:r w:rsidR="00B35247" w:rsidRPr="007F1BDF">
          <w:t>Division 6.3</w:t>
        </w:r>
        <w:r w:rsidR="00B35247">
          <w:rPr>
            <w:rFonts w:asciiTheme="minorHAnsi" w:eastAsiaTheme="minorEastAsia" w:hAnsiTheme="minorHAnsi" w:cstheme="minorBidi"/>
            <w:b w:val="0"/>
            <w:sz w:val="22"/>
            <w:szCs w:val="22"/>
            <w:lang w:eastAsia="en-AU"/>
          </w:rPr>
          <w:tab/>
        </w:r>
        <w:r w:rsidR="00B35247" w:rsidRPr="007F1BDF">
          <w:t>Monitoring registered people</w:t>
        </w:r>
        <w:r w:rsidR="00B35247" w:rsidRPr="00B35247">
          <w:rPr>
            <w:vanish/>
          </w:rPr>
          <w:tab/>
        </w:r>
        <w:r w:rsidR="00B35247" w:rsidRPr="00B35247">
          <w:rPr>
            <w:vanish/>
          </w:rPr>
          <w:fldChar w:fldCharType="begin"/>
        </w:r>
        <w:r w:rsidR="00B35247" w:rsidRPr="00B35247">
          <w:rPr>
            <w:vanish/>
          </w:rPr>
          <w:instrText xml:space="preserve"> PAGEREF _Toc131429632 \h </w:instrText>
        </w:r>
        <w:r w:rsidR="00B35247" w:rsidRPr="00B35247">
          <w:rPr>
            <w:vanish/>
          </w:rPr>
        </w:r>
        <w:r w:rsidR="00B35247" w:rsidRPr="00B35247">
          <w:rPr>
            <w:vanish/>
          </w:rPr>
          <w:fldChar w:fldCharType="separate"/>
        </w:r>
        <w:r w:rsidR="009777E4">
          <w:rPr>
            <w:vanish/>
          </w:rPr>
          <w:t>57</w:t>
        </w:r>
        <w:r w:rsidR="00B35247" w:rsidRPr="00B35247">
          <w:rPr>
            <w:vanish/>
          </w:rPr>
          <w:fldChar w:fldCharType="end"/>
        </w:r>
      </w:hyperlink>
    </w:p>
    <w:p w14:paraId="59CDB074" w14:textId="7442A30D" w:rsidR="00B35247" w:rsidRDefault="00B35247">
      <w:pPr>
        <w:pStyle w:val="TOC5"/>
        <w:rPr>
          <w:rFonts w:asciiTheme="minorHAnsi" w:eastAsiaTheme="minorEastAsia" w:hAnsiTheme="minorHAnsi" w:cstheme="minorBidi"/>
          <w:sz w:val="22"/>
          <w:szCs w:val="22"/>
          <w:lang w:eastAsia="en-AU"/>
        </w:rPr>
      </w:pPr>
      <w:r>
        <w:tab/>
      </w:r>
      <w:hyperlink w:anchor="_Toc131429633" w:history="1">
        <w:r w:rsidRPr="007F1BDF">
          <w:t>53</w:t>
        </w:r>
        <w:r>
          <w:rPr>
            <w:rFonts w:asciiTheme="minorHAnsi" w:eastAsiaTheme="minorEastAsia" w:hAnsiTheme="minorHAnsi" w:cstheme="minorBidi"/>
            <w:sz w:val="22"/>
            <w:szCs w:val="22"/>
            <w:lang w:eastAsia="en-AU"/>
          </w:rPr>
          <w:tab/>
        </w:r>
        <w:r w:rsidRPr="007F1BDF">
          <w:t>Commissioner may request information from entities about registered people</w:t>
        </w:r>
        <w:r>
          <w:tab/>
        </w:r>
        <w:r>
          <w:fldChar w:fldCharType="begin"/>
        </w:r>
        <w:r>
          <w:instrText xml:space="preserve"> PAGEREF _Toc131429633 \h </w:instrText>
        </w:r>
        <w:r>
          <w:fldChar w:fldCharType="separate"/>
        </w:r>
        <w:r w:rsidR="009777E4">
          <w:t>57</w:t>
        </w:r>
        <w:r>
          <w:fldChar w:fldCharType="end"/>
        </w:r>
      </w:hyperlink>
    </w:p>
    <w:p w14:paraId="42F73FB0" w14:textId="3F8C56E9" w:rsidR="00B35247" w:rsidRDefault="00B35247">
      <w:pPr>
        <w:pStyle w:val="TOC5"/>
        <w:rPr>
          <w:rFonts w:asciiTheme="minorHAnsi" w:eastAsiaTheme="minorEastAsia" w:hAnsiTheme="minorHAnsi" w:cstheme="minorBidi"/>
          <w:sz w:val="22"/>
          <w:szCs w:val="22"/>
          <w:lang w:eastAsia="en-AU"/>
        </w:rPr>
      </w:pPr>
      <w:r>
        <w:tab/>
      </w:r>
      <w:hyperlink w:anchor="_Toc131429634" w:history="1">
        <w:r w:rsidRPr="007F1BDF">
          <w:t>54</w:t>
        </w:r>
        <w:r>
          <w:rPr>
            <w:rFonts w:asciiTheme="minorHAnsi" w:eastAsiaTheme="minorEastAsia" w:hAnsiTheme="minorHAnsi" w:cstheme="minorBidi"/>
            <w:sz w:val="22"/>
            <w:szCs w:val="22"/>
            <w:lang w:eastAsia="en-AU"/>
          </w:rPr>
          <w:tab/>
        </w:r>
        <w:r w:rsidRPr="007F1BDF">
          <w:t>Additional risk assessments</w:t>
        </w:r>
        <w:r>
          <w:tab/>
        </w:r>
        <w:r>
          <w:fldChar w:fldCharType="begin"/>
        </w:r>
        <w:r>
          <w:instrText xml:space="preserve"> PAGEREF _Toc131429634 \h </w:instrText>
        </w:r>
        <w:r>
          <w:fldChar w:fldCharType="separate"/>
        </w:r>
        <w:r w:rsidR="009777E4">
          <w:t>58</w:t>
        </w:r>
        <w:r>
          <w:fldChar w:fldCharType="end"/>
        </w:r>
      </w:hyperlink>
    </w:p>
    <w:p w14:paraId="22530BD8" w14:textId="3D5EBF4C" w:rsidR="00B35247" w:rsidRDefault="00B35247">
      <w:pPr>
        <w:pStyle w:val="TOC5"/>
        <w:rPr>
          <w:rFonts w:asciiTheme="minorHAnsi" w:eastAsiaTheme="minorEastAsia" w:hAnsiTheme="minorHAnsi" w:cstheme="minorBidi"/>
          <w:sz w:val="22"/>
          <w:szCs w:val="22"/>
          <w:lang w:eastAsia="en-AU"/>
        </w:rPr>
      </w:pPr>
      <w:r>
        <w:tab/>
      </w:r>
      <w:hyperlink w:anchor="_Toc131429635" w:history="1">
        <w:r w:rsidRPr="007F1BDF">
          <w:t>54A</w:t>
        </w:r>
        <w:r>
          <w:rPr>
            <w:rFonts w:asciiTheme="minorHAnsi" w:eastAsiaTheme="minorEastAsia" w:hAnsiTheme="minorHAnsi" w:cstheme="minorBidi"/>
            <w:sz w:val="22"/>
            <w:szCs w:val="22"/>
            <w:lang w:eastAsia="en-AU"/>
          </w:rPr>
          <w:tab/>
        </w:r>
        <w:r w:rsidRPr="007F1BDF">
          <w:t>Interim conditional registration</w:t>
        </w:r>
        <w:r>
          <w:tab/>
        </w:r>
        <w:r>
          <w:fldChar w:fldCharType="begin"/>
        </w:r>
        <w:r>
          <w:instrText xml:space="preserve"> PAGEREF _Toc131429635 \h </w:instrText>
        </w:r>
        <w:r>
          <w:fldChar w:fldCharType="separate"/>
        </w:r>
        <w:r w:rsidR="009777E4">
          <w:t>60</w:t>
        </w:r>
        <w:r>
          <w:fldChar w:fldCharType="end"/>
        </w:r>
      </w:hyperlink>
    </w:p>
    <w:p w14:paraId="66FA2D31" w14:textId="2E449A41" w:rsidR="00B35247" w:rsidRDefault="00B35247">
      <w:pPr>
        <w:pStyle w:val="TOC5"/>
        <w:rPr>
          <w:rFonts w:asciiTheme="minorHAnsi" w:eastAsiaTheme="minorEastAsia" w:hAnsiTheme="minorHAnsi" w:cstheme="minorBidi"/>
          <w:sz w:val="22"/>
          <w:szCs w:val="22"/>
          <w:lang w:eastAsia="en-AU"/>
        </w:rPr>
      </w:pPr>
      <w:r>
        <w:tab/>
      </w:r>
      <w:hyperlink w:anchor="_Toc131429636" w:history="1">
        <w:r w:rsidRPr="007F1BDF">
          <w:t>54B</w:t>
        </w:r>
        <w:r>
          <w:rPr>
            <w:rFonts w:asciiTheme="minorHAnsi" w:eastAsiaTheme="minorEastAsia" w:hAnsiTheme="minorHAnsi" w:cstheme="minorBidi"/>
            <w:sz w:val="22"/>
            <w:szCs w:val="22"/>
            <w:lang w:eastAsia="en-AU"/>
          </w:rPr>
          <w:tab/>
        </w:r>
        <w:r w:rsidRPr="007F1BDF">
          <w:rPr>
            <w:lang w:eastAsia="en-AU"/>
          </w:rPr>
          <w:t xml:space="preserve">Offence—registered person contravene interim condition of </w:t>
        </w:r>
        <w:r w:rsidRPr="007F1BDF">
          <w:rPr>
            <w:rFonts w:ascii="Arial-BoldMT" w:hAnsi="Arial-BoldMT" w:cs="Arial-BoldMT"/>
            <w:bCs/>
            <w:lang w:eastAsia="en-AU"/>
          </w:rPr>
          <w:t>registration</w:t>
        </w:r>
        <w:r>
          <w:tab/>
        </w:r>
        <w:r>
          <w:fldChar w:fldCharType="begin"/>
        </w:r>
        <w:r>
          <w:instrText xml:space="preserve"> PAGEREF _Toc131429636 \h </w:instrText>
        </w:r>
        <w:r>
          <w:fldChar w:fldCharType="separate"/>
        </w:r>
        <w:r w:rsidR="009777E4">
          <w:t>62</w:t>
        </w:r>
        <w:r>
          <w:fldChar w:fldCharType="end"/>
        </w:r>
      </w:hyperlink>
    </w:p>
    <w:p w14:paraId="26A494D5" w14:textId="2A2411A5" w:rsidR="00B35247" w:rsidRDefault="00B35247">
      <w:pPr>
        <w:pStyle w:val="TOC5"/>
        <w:rPr>
          <w:rFonts w:asciiTheme="minorHAnsi" w:eastAsiaTheme="minorEastAsia" w:hAnsiTheme="minorHAnsi" w:cstheme="minorBidi"/>
          <w:sz w:val="22"/>
          <w:szCs w:val="22"/>
          <w:lang w:eastAsia="en-AU"/>
        </w:rPr>
      </w:pPr>
      <w:r>
        <w:tab/>
      </w:r>
      <w:hyperlink w:anchor="_Toc131429637" w:history="1">
        <w:r w:rsidRPr="007F1BDF">
          <w:t>55</w:t>
        </w:r>
        <w:r>
          <w:rPr>
            <w:rFonts w:asciiTheme="minorHAnsi" w:eastAsiaTheme="minorEastAsia" w:hAnsiTheme="minorHAnsi" w:cstheme="minorBidi"/>
            <w:sz w:val="22"/>
            <w:szCs w:val="22"/>
            <w:lang w:eastAsia="en-AU"/>
          </w:rPr>
          <w:tab/>
        </w:r>
        <w:r w:rsidRPr="007F1BDF">
          <w:t>Offences—registered person fail to disclose charge, conviction or finding of guilt for relevant offence</w:t>
        </w:r>
        <w:r>
          <w:tab/>
        </w:r>
        <w:r>
          <w:fldChar w:fldCharType="begin"/>
        </w:r>
        <w:r>
          <w:instrText xml:space="preserve"> PAGEREF _Toc131429637 \h </w:instrText>
        </w:r>
        <w:r>
          <w:fldChar w:fldCharType="separate"/>
        </w:r>
        <w:r w:rsidR="009777E4">
          <w:t>62</w:t>
        </w:r>
        <w:r>
          <w:fldChar w:fldCharType="end"/>
        </w:r>
      </w:hyperlink>
    </w:p>
    <w:p w14:paraId="12EE75AA" w14:textId="6F4863EF" w:rsidR="00B35247" w:rsidRDefault="00B35247">
      <w:pPr>
        <w:pStyle w:val="TOC5"/>
        <w:rPr>
          <w:rFonts w:asciiTheme="minorHAnsi" w:eastAsiaTheme="minorEastAsia" w:hAnsiTheme="minorHAnsi" w:cstheme="minorBidi"/>
          <w:sz w:val="22"/>
          <w:szCs w:val="22"/>
          <w:lang w:eastAsia="en-AU"/>
        </w:rPr>
      </w:pPr>
      <w:r>
        <w:tab/>
      </w:r>
      <w:hyperlink w:anchor="_Toc131429638" w:history="1">
        <w:r w:rsidRPr="007F1BDF">
          <w:t>55A</w:t>
        </w:r>
        <w:r>
          <w:rPr>
            <w:rFonts w:asciiTheme="minorHAnsi" w:eastAsiaTheme="minorEastAsia" w:hAnsiTheme="minorHAnsi" w:cstheme="minorBidi"/>
            <w:sz w:val="22"/>
            <w:szCs w:val="22"/>
            <w:lang w:eastAsia="en-AU"/>
          </w:rPr>
          <w:tab/>
        </w:r>
        <w:r w:rsidRPr="007F1BDF">
          <w:t>Offence—applicant fail to disclose change in relevant information</w:t>
        </w:r>
        <w:r>
          <w:tab/>
        </w:r>
        <w:r>
          <w:fldChar w:fldCharType="begin"/>
        </w:r>
        <w:r>
          <w:instrText xml:space="preserve"> PAGEREF _Toc131429638 \h </w:instrText>
        </w:r>
        <w:r>
          <w:fldChar w:fldCharType="separate"/>
        </w:r>
        <w:r w:rsidR="009777E4">
          <w:t>63</w:t>
        </w:r>
        <w:r>
          <w:fldChar w:fldCharType="end"/>
        </w:r>
      </w:hyperlink>
    </w:p>
    <w:p w14:paraId="6124BCC5" w14:textId="6478376F" w:rsidR="00B35247" w:rsidRDefault="00B35247">
      <w:pPr>
        <w:pStyle w:val="TOC5"/>
        <w:rPr>
          <w:rFonts w:asciiTheme="minorHAnsi" w:eastAsiaTheme="minorEastAsia" w:hAnsiTheme="minorHAnsi" w:cstheme="minorBidi"/>
          <w:sz w:val="22"/>
          <w:szCs w:val="22"/>
          <w:lang w:eastAsia="en-AU"/>
        </w:rPr>
      </w:pPr>
      <w:r>
        <w:tab/>
      </w:r>
      <w:hyperlink w:anchor="_Toc131429639" w:history="1">
        <w:r w:rsidRPr="007F1BDF">
          <w:t>56</w:t>
        </w:r>
        <w:r>
          <w:rPr>
            <w:rFonts w:asciiTheme="minorHAnsi" w:eastAsiaTheme="minorEastAsia" w:hAnsiTheme="minorHAnsi" w:cstheme="minorBidi"/>
            <w:sz w:val="22"/>
            <w:szCs w:val="22"/>
            <w:lang w:eastAsia="en-AU"/>
          </w:rPr>
          <w:tab/>
        </w:r>
        <w:r w:rsidRPr="007F1BDF">
          <w:rPr>
            <w:lang w:eastAsia="en-AU"/>
          </w:rPr>
          <w:t>Offence—fail to notify change of name</w:t>
        </w:r>
        <w:r>
          <w:tab/>
        </w:r>
        <w:r>
          <w:fldChar w:fldCharType="begin"/>
        </w:r>
        <w:r>
          <w:instrText xml:space="preserve"> PAGEREF _Toc131429639 \h </w:instrText>
        </w:r>
        <w:r>
          <w:fldChar w:fldCharType="separate"/>
        </w:r>
        <w:r w:rsidR="009777E4">
          <w:t>63</w:t>
        </w:r>
        <w:r>
          <w:fldChar w:fldCharType="end"/>
        </w:r>
      </w:hyperlink>
    </w:p>
    <w:p w14:paraId="596AAC61" w14:textId="0120F895" w:rsidR="00B35247" w:rsidRDefault="00A837B5">
      <w:pPr>
        <w:pStyle w:val="TOC3"/>
        <w:rPr>
          <w:rFonts w:asciiTheme="minorHAnsi" w:eastAsiaTheme="minorEastAsia" w:hAnsiTheme="minorHAnsi" w:cstheme="minorBidi"/>
          <w:b w:val="0"/>
          <w:sz w:val="22"/>
          <w:szCs w:val="22"/>
          <w:lang w:eastAsia="en-AU"/>
        </w:rPr>
      </w:pPr>
      <w:hyperlink w:anchor="_Toc131429640" w:history="1">
        <w:r w:rsidR="00B35247" w:rsidRPr="007F1BDF">
          <w:t>Division 6.4</w:t>
        </w:r>
        <w:r w:rsidR="00B35247">
          <w:rPr>
            <w:rFonts w:asciiTheme="minorHAnsi" w:eastAsiaTheme="minorEastAsia" w:hAnsiTheme="minorHAnsi" w:cstheme="minorBidi"/>
            <w:b w:val="0"/>
            <w:sz w:val="22"/>
            <w:szCs w:val="22"/>
            <w:lang w:eastAsia="en-AU"/>
          </w:rPr>
          <w:tab/>
        </w:r>
        <w:r w:rsidR="00B35247" w:rsidRPr="007F1BDF">
          <w:t>Suspending or cancelling registration</w:t>
        </w:r>
        <w:r w:rsidR="00B35247" w:rsidRPr="00B35247">
          <w:rPr>
            <w:vanish/>
          </w:rPr>
          <w:tab/>
        </w:r>
        <w:r w:rsidR="00B35247" w:rsidRPr="00B35247">
          <w:rPr>
            <w:vanish/>
          </w:rPr>
          <w:fldChar w:fldCharType="begin"/>
        </w:r>
        <w:r w:rsidR="00B35247" w:rsidRPr="00B35247">
          <w:rPr>
            <w:vanish/>
          </w:rPr>
          <w:instrText xml:space="preserve"> PAGEREF _Toc131429640 \h </w:instrText>
        </w:r>
        <w:r w:rsidR="00B35247" w:rsidRPr="00B35247">
          <w:rPr>
            <w:vanish/>
          </w:rPr>
        </w:r>
        <w:r w:rsidR="00B35247" w:rsidRPr="00B35247">
          <w:rPr>
            <w:vanish/>
          </w:rPr>
          <w:fldChar w:fldCharType="separate"/>
        </w:r>
        <w:r w:rsidR="009777E4">
          <w:rPr>
            <w:vanish/>
          </w:rPr>
          <w:t>64</w:t>
        </w:r>
        <w:r w:rsidR="00B35247" w:rsidRPr="00B35247">
          <w:rPr>
            <w:vanish/>
          </w:rPr>
          <w:fldChar w:fldCharType="end"/>
        </w:r>
      </w:hyperlink>
    </w:p>
    <w:p w14:paraId="6C63E4C5" w14:textId="692AAE47" w:rsidR="00B35247" w:rsidRDefault="00B35247">
      <w:pPr>
        <w:pStyle w:val="TOC5"/>
        <w:rPr>
          <w:rFonts w:asciiTheme="minorHAnsi" w:eastAsiaTheme="minorEastAsia" w:hAnsiTheme="minorHAnsi" w:cstheme="minorBidi"/>
          <w:sz w:val="22"/>
          <w:szCs w:val="22"/>
          <w:lang w:eastAsia="en-AU"/>
        </w:rPr>
      </w:pPr>
      <w:r>
        <w:tab/>
      </w:r>
      <w:hyperlink w:anchor="_Toc131429641" w:history="1">
        <w:r w:rsidRPr="007F1BDF">
          <w:t>56A</w:t>
        </w:r>
        <w:r>
          <w:rPr>
            <w:rFonts w:asciiTheme="minorHAnsi" w:eastAsiaTheme="minorEastAsia" w:hAnsiTheme="minorHAnsi" w:cstheme="minorBidi"/>
            <w:sz w:val="22"/>
            <w:szCs w:val="22"/>
            <w:lang w:eastAsia="en-AU"/>
          </w:rPr>
          <w:tab/>
        </w:r>
        <w:r w:rsidRPr="007F1BDF">
          <w:t>Automatic cancellation—class A disqualifying offence</w:t>
        </w:r>
        <w:r>
          <w:tab/>
        </w:r>
        <w:r>
          <w:fldChar w:fldCharType="begin"/>
        </w:r>
        <w:r>
          <w:instrText xml:space="preserve"> PAGEREF _Toc131429641 \h </w:instrText>
        </w:r>
        <w:r>
          <w:fldChar w:fldCharType="separate"/>
        </w:r>
        <w:r w:rsidR="009777E4">
          <w:t>64</w:t>
        </w:r>
        <w:r>
          <w:fldChar w:fldCharType="end"/>
        </w:r>
      </w:hyperlink>
    </w:p>
    <w:p w14:paraId="4F4C4A1C" w14:textId="57D4ECC5" w:rsidR="00B35247" w:rsidRDefault="00B35247">
      <w:pPr>
        <w:pStyle w:val="TOC5"/>
        <w:rPr>
          <w:rFonts w:asciiTheme="minorHAnsi" w:eastAsiaTheme="minorEastAsia" w:hAnsiTheme="minorHAnsi" w:cstheme="minorBidi"/>
          <w:sz w:val="22"/>
          <w:szCs w:val="22"/>
          <w:lang w:eastAsia="en-AU"/>
        </w:rPr>
      </w:pPr>
      <w:r>
        <w:tab/>
      </w:r>
      <w:hyperlink w:anchor="_Toc131429642" w:history="1">
        <w:r w:rsidRPr="007F1BDF">
          <w:t>57</w:t>
        </w:r>
        <w:r>
          <w:rPr>
            <w:rFonts w:asciiTheme="minorHAnsi" w:eastAsiaTheme="minorEastAsia" w:hAnsiTheme="minorHAnsi" w:cstheme="minorBidi"/>
            <w:sz w:val="22"/>
            <w:szCs w:val="22"/>
            <w:lang w:eastAsia="en-AU"/>
          </w:rPr>
          <w:tab/>
        </w:r>
        <w:r w:rsidRPr="007F1BDF">
          <w:t>Grounds for suspension or cancellation of registration</w:t>
        </w:r>
        <w:r>
          <w:tab/>
        </w:r>
        <w:r>
          <w:fldChar w:fldCharType="begin"/>
        </w:r>
        <w:r>
          <w:instrText xml:space="preserve"> PAGEREF _Toc131429642 \h </w:instrText>
        </w:r>
        <w:r>
          <w:fldChar w:fldCharType="separate"/>
        </w:r>
        <w:r w:rsidR="009777E4">
          <w:t>64</w:t>
        </w:r>
        <w:r>
          <w:fldChar w:fldCharType="end"/>
        </w:r>
      </w:hyperlink>
    </w:p>
    <w:p w14:paraId="3CC3E76B" w14:textId="0262BB2B" w:rsidR="00B35247" w:rsidRDefault="00B35247">
      <w:pPr>
        <w:pStyle w:val="TOC5"/>
        <w:rPr>
          <w:rFonts w:asciiTheme="minorHAnsi" w:eastAsiaTheme="minorEastAsia" w:hAnsiTheme="minorHAnsi" w:cstheme="minorBidi"/>
          <w:sz w:val="22"/>
          <w:szCs w:val="22"/>
          <w:lang w:eastAsia="en-AU"/>
        </w:rPr>
      </w:pPr>
      <w:r>
        <w:tab/>
      </w:r>
      <w:hyperlink w:anchor="_Toc131429643" w:history="1">
        <w:r w:rsidRPr="007F1BDF">
          <w:t>58</w:t>
        </w:r>
        <w:r>
          <w:rPr>
            <w:rFonts w:asciiTheme="minorHAnsi" w:eastAsiaTheme="minorEastAsia" w:hAnsiTheme="minorHAnsi" w:cstheme="minorBidi"/>
            <w:sz w:val="22"/>
            <w:szCs w:val="22"/>
            <w:lang w:eastAsia="en-AU"/>
          </w:rPr>
          <w:tab/>
        </w:r>
        <w:r w:rsidRPr="007F1BDF">
          <w:rPr>
            <w:bCs/>
          </w:rPr>
          <w:t xml:space="preserve">Notice of proposed </w:t>
        </w:r>
        <w:r w:rsidRPr="007F1BDF">
          <w:t>suspension</w:t>
        </w:r>
        <w:r w:rsidRPr="007F1BDF">
          <w:rPr>
            <w:bCs/>
          </w:rPr>
          <w:t xml:space="preserve"> or cancellation of registration</w:t>
        </w:r>
        <w:r>
          <w:tab/>
        </w:r>
        <w:r>
          <w:fldChar w:fldCharType="begin"/>
        </w:r>
        <w:r>
          <w:instrText xml:space="preserve"> PAGEREF _Toc131429643 \h </w:instrText>
        </w:r>
        <w:r>
          <w:fldChar w:fldCharType="separate"/>
        </w:r>
        <w:r w:rsidR="009777E4">
          <w:t>65</w:t>
        </w:r>
        <w:r>
          <w:fldChar w:fldCharType="end"/>
        </w:r>
      </w:hyperlink>
    </w:p>
    <w:p w14:paraId="4291C624" w14:textId="12F11F6C" w:rsidR="00B35247" w:rsidRDefault="00B35247">
      <w:pPr>
        <w:pStyle w:val="TOC5"/>
        <w:rPr>
          <w:rFonts w:asciiTheme="minorHAnsi" w:eastAsiaTheme="minorEastAsia" w:hAnsiTheme="minorHAnsi" w:cstheme="minorBidi"/>
          <w:sz w:val="22"/>
          <w:szCs w:val="22"/>
          <w:lang w:eastAsia="en-AU"/>
        </w:rPr>
      </w:pPr>
      <w:r>
        <w:tab/>
      </w:r>
      <w:hyperlink w:anchor="_Toc131429644" w:history="1">
        <w:r w:rsidRPr="007F1BDF">
          <w:t>59</w:t>
        </w:r>
        <w:r>
          <w:rPr>
            <w:rFonts w:asciiTheme="minorHAnsi" w:eastAsiaTheme="minorEastAsia" w:hAnsiTheme="minorHAnsi" w:cstheme="minorBidi"/>
            <w:sz w:val="22"/>
            <w:szCs w:val="22"/>
            <w:lang w:eastAsia="en-AU"/>
          </w:rPr>
          <w:tab/>
        </w:r>
        <w:r w:rsidRPr="007F1BDF">
          <w:t>Suspension or cancellation of registration</w:t>
        </w:r>
        <w:r>
          <w:tab/>
        </w:r>
        <w:r>
          <w:fldChar w:fldCharType="begin"/>
        </w:r>
        <w:r>
          <w:instrText xml:space="preserve"> PAGEREF _Toc131429644 \h </w:instrText>
        </w:r>
        <w:r>
          <w:fldChar w:fldCharType="separate"/>
        </w:r>
        <w:r w:rsidR="009777E4">
          <w:t>66</w:t>
        </w:r>
        <w:r>
          <w:fldChar w:fldCharType="end"/>
        </w:r>
      </w:hyperlink>
    </w:p>
    <w:p w14:paraId="6D6B3DD9" w14:textId="419D51D8" w:rsidR="00B35247" w:rsidRDefault="00A837B5">
      <w:pPr>
        <w:pStyle w:val="TOC3"/>
        <w:rPr>
          <w:rFonts w:asciiTheme="minorHAnsi" w:eastAsiaTheme="minorEastAsia" w:hAnsiTheme="minorHAnsi" w:cstheme="minorBidi"/>
          <w:b w:val="0"/>
          <w:sz w:val="22"/>
          <w:szCs w:val="22"/>
          <w:lang w:eastAsia="en-AU"/>
        </w:rPr>
      </w:pPr>
      <w:hyperlink w:anchor="_Toc131429645" w:history="1">
        <w:r w:rsidR="00B35247" w:rsidRPr="007F1BDF">
          <w:t>Division 6.5</w:t>
        </w:r>
        <w:r w:rsidR="00B35247">
          <w:rPr>
            <w:rFonts w:asciiTheme="minorHAnsi" w:eastAsiaTheme="minorEastAsia" w:hAnsiTheme="minorHAnsi" w:cstheme="minorBidi"/>
            <w:b w:val="0"/>
            <w:sz w:val="22"/>
            <w:szCs w:val="22"/>
            <w:lang w:eastAsia="en-AU"/>
          </w:rPr>
          <w:tab/>
        </w:r>
        <w:r w:rsidR="00B35247" w:rsidRPr="007F1BDF">
          <w:t>Surrendering registration</w:t>
        </w:r>
        <w:r w:rsidR="00B35247" w:rsidRPr="00B35247">
          <w:rPr>
            <w:vanish/>
          </w:rPr>
          <w:tab/>
        </w:r>
        <w:r w:rsidR="00B35247" w:rsidRPr="00B35247">
          <w:rPr>
            <w:vanish/>
          </w:rPr>
          <w:fldChar w:fldCharType="begin"/>
        </w:r>
        <w:r w:rsidR="00B35247" w:rsidRPr="00B35247">
          <w:rPr>
            <w:vanish/>
          </w:rPr>
          <w:instrText xml:space="preserve"> PAGEREF _Toc131429645 \h </w:instrText>
        </w:r>
        <w:r w:rsidR="00B35247" w:rsidRPr="00B35247">
          <w:rPr>
            <w:vanish/>
          </w:rPr>
        </w:r>
        <w:r w:rsidR="00B35247" w:rsidRPr="00B35247">
          <w:rPr>
            <w:vanish/>
          </w:rPr>
          <w:fldChar w:fldCharType="separate"/>
        </w:r>
        <w:r w:rsidR="009777E4">
          <w:rPr>
            <w:vanish/>
          </w:rPr>
          <w:t>68</w:t>
        </w:r>
        <w:r w:rsidR="00B35247" w:rsidRPr="00B35247">
          <w:rPr>
            <w:vanish/>
          </w:rPr>
          <w:fldChar w:fldCharType="end"/>
        </w:r>
      </w:hyperlink>
    </w:p>
    <w:p w14:paraId="4630A7D1" w14:textId="465339F6" w:rsidR="00B35247" w:rsidRDefault="00B35247">
      <w:pPr>
        <w:pStyle w:val="TOC5"/>
        <w:rPr>
          <w:rFonts w:asciiTheme="minorHAnsi" w:eastAsiaTheme="minorEastAsia" w:hAnsiTheme="minorHAnsi" w:cstheme="minorBidi"/>
          <w:sz w:val="22"/>
          <w:szCs w:val="22"/>
          <w:lang w:eastAsia="en-AU"/>
        </w:rPr>
      </w:pPr>
      <w:r>
        <w:tab/>
      </w:r>
      <w:hyperlink w:anchor="_Toc131429646" w:history="1">
        <w:r w:rsidRPr="007F1BDF">
          <w:t>60</w:t>
        </w:r>
        <w:r>
          <w:rPr>
            <w:rFonts w:asciiTheme="minorHAnsi" w:eastAsiaTheme="minorEastAsia" w:hAnsiTheme="minorHAnsi" w:cstheme="minorBidi"/>
            <w:sz w:val="22"/>
            <w:szCs w:val="22"/>
            <w:lang w:eastAsia="en-AU"/>
          </w:rPr>
          <w:tab/>
        </w:r>
        <w:r w:rsidRPr="007F1BDF">
          <w:rPr>
            <w:lang w:eastAsia="en-AU"/>
          </w:rPr>
          <w:t>Surrendering registration</w:t>
        </w:r>
        <w:r>
          <w:tab/>
        </w:r>
        <w:r>
          <w:fldChar w:fldCharType="begin"/>
        </w:r>
        <w:r>
          <w:instrText xml:space="preserve"> PAGEREF _Toc131429646 \h </w:instrText>
        </w:r>
        <w:r>
          <w:fldChar w:fldCharType="separate"/>
        </w:r>
        <w:r w:rsidR="009777E4">
          <w:t>68</w:t>
        </w:r>
        <w:r>
          <w:fldChar w:fldCharType="end"/>
        </w:r>
      </w:hyperlink>
    </w:p>
    <w:p w14:paraId="53A2CBAD" w14:textId="0D113B0D" w:rsidR="00B35247" w:rsidRDefault="00A837B5">
      <w:pPr>
        <w:pStyle w:val="TOC2"/>
        <w:rPr>
          <w:rFonts w:asciiTheme="minorHAnsi" w:eastAsiaTheme="minorEastAsia" w:hAnsiTheme="minorHAnsi" w:cstheme="minorBidi"/>
          <w:b w:val="0"/>
          <w:sz w:val="22"/>
          <w:szCs w:val="22"/>
          <w:lang w:eastAsia="en-AU"/>
        </w:rPr>
      </w:pPr>
      <w:hyperlink w:anchor="_Toc131429647" w:history="1">
        <w:r w:rsidR="00B35247" w:rsidRPr="007F1BDF">
          <w:t>Part 7</w:t>
        </w:r>
        <w:r w:rsidR="00B35247">
          <w:rPr>
            <w:rFonts w:asciiTheme="minorHAnsi" w:eastAsiaTheme="minorEastAsia" w:hAnsiTheme="minorHAnsi" w:cstheme="minorBidi"/>
            <w:b w:val="0"/>
            <w:sz w:val="22"/>
            <w:szCs w:val="22"/>
            <w:lang w:eastAsia="en-AU"/>
          </w:rPr>
          <w:tab/>
        </w:r>
        <w:r w:rsidR="00B35247" w:rsidRPr="007F1BDF">
          <w:t>Notification and review of decisions</w:t>
        </w:r>
        <w:r w:rsidR="00B35247" w:rsidRPr="00B35247">
          <w:rPr>
            <w:vanish/>
          </w:rPr>
          <w:tab/>
        </w:r>
        <w:r w:rsidR="00B35247" w:rsidRPr="00B35247">
          <w:rPr>
            <w:vanish/>
          </w:rPr>
          <w:fldChar w:fldCharType="begin"/>
        </w:r>
        <w:r w:rsidR="00B35247" w:rsidRPr="00B35247">
          <w:rPr>
            <w:vanish/>
          </w:rPr>
          <w:instrText xml:space="preserve"> PAGEREF _Toc131429647 \h </w:instrText>
        </w:r>
        <w:r w:rsidR="00B35247" w:rsidRPr="00B35247">
          <w:rPr>
            <w:vanish/>
          </w:rPr>
        </w:r>
        <w:r w:rsidR="00B35247" w:rsidRPr="00B35247">
          <w:rPr>
            <w:vanish/>
          </w:rPr>
          <w:fldChar w:fldCharType="separate"/>
        </w:r>
        <w:r w:rsidR="009777E4">
          <w:rPr>
            <w:vanish/>
          </w:rPr>
          <w:t>69</w:t>
        </w:r>
        <w:r w:rsidR="00B35247" w:rsidRPr="00B35247">
          <w:rPr>
            <w:vanish/>
          </w:rPr>
          <w:fldChar w:fldCharType="end"/>
        </w:r>
      </w:hyperlink>
    </w:p>
    <w:p w14:paraId="276C8204" w14:textId="1AC83DB7" w:rsidR="00B35247" w:rsidRDefault="00B35247">
      <w:pPr>
        <w:pStyle w:val="TOC5"/>
        <w:rPr>
          <w:rFonts w:asciiTheme="minorHAnsi" w:eastAsiaTheme="minorEastAsia" w:hAnsiTheme="minorHAnsi" w:cstheme="minorBidi"/>
          <w:sz w:val="22"/>
          <w:szCs w:val="22"/>
          <w:lang w:eastAsia="en-AU"/>
        </w:rPr>
      </w:pPr>
      <w:r>
        <w:tab/>
      </w:r>
      <w:hyperlink w:anchor="_Toc131429648" w:history="1">
        <w:r w:rsidRPr="007F1BDF">
          <w:t>61</w:t>
        </w:r>
        <w:r>
          <w:rPr>
            <w:rFonts w:asciiTheme="minorHAnsi" w:eastAsiaTheme="minorEastAsia" w:hAnsiTheme="minorHAnsi" w:cstheme="minorBidi"/>
            <w:sz w:val="22"/>
            <w:szCs w:val="22"/>
            <w:lang w:eastAsia="en-AU"/>
          </w:rPr>
          <w:tab/>
        </w:r>
        <w:r w:rsidRPr="007F1BDF">
          <w:t xml:space="preserve">Meaning of </w:t>
        </w:r>
        <w:r w:rsidRPr="007F1BDF">
          <w:rPr>
            <w:i/>
          </w:rPr>
          <w:t>reviewable decision</w:t>
        </w:r>
        <w:r w:rsidRPr="007F1BDF">
          <w:t>—pt 7</w:t>
        </w:r>
        <w:r>
          <w:tab/>
        </w:r>
        <w:r>
          <w:fldChar w:fldCharType="begin"/>
        </w:r>
        <w:r>
          <w:instrText xml:space="preserve"> PAGEREF _Toc131429648 \h </w:instrText>
        </w:r>
        <w:r>
          <w:fldChar w:fldCharType="separate"/>
        </w:r>
        <w:r w:rsidR="009777E4">
          <w:t>69</w:t>
        </w:r>
        <w:r>
          <w:fldChar w:fldCharType="end"/>
        </w:r>
      </w:hyperlink>
    </w:p>
    <w:p w14:paraId="08C4A8F3" w14:textId="4E070082" w:rsidR="00B35247" w:rsidRDefault="00B35247">
      <w:pPr>
        <w:pStyle w:val="TOC5"/>
        <w:rPr>
          <w:rFonts w:asciiTheme="minorHAnsi" w:eastAsiaTheme="minorEastAsia" w:hAnsiTheme="minorHAnsi" w:cstheme="minorBidi"/>
          <w:sz w:val="22"/>
          <w:szCs w:val="22"/>
          <w:lang w:eastAsia="en-AU"/>
        </w:rPr>
      </w:pPr>
      <w:r>
        <w:tab/>
      </w:r>
      <w:hyperlink w:anchor="_Toc131429649" w:history="1">
        <w:r w:rsidRPr="007F1BDF">
          <w:t>62</w:t>
        </w:r>
        <w:r>
          <w:rPr>
            <w:rFonts w:asciiTheme="minorHAnsi" w:eastAsiaTheme="minorEastAsia" w:hAnsiTheme="minorHAnsi" w:cstheme="minorBidi"/>
            <w:sz w:val="22"/>
            <w:szCs w:val="22"/>
            <w:lang w:eastAsia="en-AU"/>
          </w:rPr>
          <w:tab/>
        </w:r>
        <w:r w:rsidRPr="007F1BDF">
          <w:t>Reviewable decision notices</w:t>
        </w:r>
        <w:r>
          <w:tab/>
        </w:r>
        <w:r>
          <w:fldChar w:fldCharType="begin"/>
        </w:r>
        <w:r>
          <w:instrText xml:space="preserve"> PAGEREF _Toc131429649 \h </w:instrText>
        </w:r>
        <w:r>
          <w:fldChar w:fldCharType="separate"/>
        </w:r>
        <w:r w:rsidR="009777E4">
          <w:t>69</w:t>
        </w:r>
        <w:r>
          <w:fldChar w:fldCharType="end"/>
        </w:r>
      </w:hyperlink>
    </w:p>
    <w:p w14:paraId="7B922F6A" w14:textId="342439BB" w:rsidR="00B35247" w:rsidRDefault="00B35247">
      <w:pPr>
        <w:pStyle w:val="TOC5"/>
        <w:rPr>
          <w:rFonts w:asciiTheme="minorHAnsi" w:eastAsiaTheme="minorEastAsia" w:hAnsiTheme="minorHAnsi" w:cstheme="minorBidi"/>
          <w:sz w:val="22"/>
          <w:szCs w:val="22"/>
          <w:lang w:eastAsia="en-AU"/>
        </w:rPr>
      </w:pPr>
      <w:r>
        <w:tab/>
      </w:r>
      <w:hyperlink w:anchor="_Toc131429650" w:history="1">
        <w:r w:rsidRPr="007F1BDF">
          <w:t>63</w:t>
        </w:r>
        <w:r>
          <w:rPr>
            <w:rFonts w:asciiTheme="minorHAnsi" w:eastAsiaTheme="minorEastAsia" w:hAnsiTheme="minorHAnsi" w:cstheme="minorBidi"/>
            <w:sz w:val="22"/>
            <w:szCs w:val="22"/>
            <w:lang w:eastAsia="en-AU"/>
          </w:rPr>
          <w:tab/>
        </w:r>
        <w:r w:rsidRPr="007F1BDF">
          <w:t>Applications for review</w:t>
        </w:r>
        <w:r>
          <w:tab/>
        </w:r>
        <w:r>
          <w:fldChar w:fldCharType="begin"/>
        </w:r>
        <w:r>
          <w:instrText xml:space="preserve"> PAGEREF _Toc131429650 \h </w:instrText>
        </w:r>
        <w:r>
          <w:fldChar w:fldCharType="separate"/>
        </w:r>
        <w:r w:rsidR="009777E4">
          <w:t>69</w:t>
        </w:r>
        <w:r>
          <w:fldChar w:fldCharType="end"/>
        </w:r>
      </w:hyperlink>
    </w:p>
    <w:p w14:paraId="3231FE1A" w14:textId="408EF6FF" w:rsidR="00B35247" w:rsidRDefault="00A837B5">
      <w:pPr>
        <w:pStyle w:val="TOC2"/>
        <w:rPr>
          <w:rFonts w:asciiTheme="minorHAnsi" w:eastAsiaTheme="minorEastAsia" w:hAnsiTheme="minorHAnsi" w:cstheme="minorBidi"/>
          <w:b w:val="0"/>
          <w:sz w:val="22"/>
          <w:szCs w:val="22"/>
          <w:lang w:eastAsia="en-AU"/>
        </w:rPr>
      </w:pPr>
      <w:hyperlink w:anchor="_Toc131429651" w:history="1">
        <w:r w:rsidR="00B35247" w:rsidRPr="007F1BDF">
          <w:t>Part 7A</w:t>
        </w:r>
        <w:r w:rsidR="00B35247">
          <w:rPr>
            <w:rFonts w:asciiTheme="minorHAnsi" w:eastAsiaTheme="minorEastAsia" w:hAnsiTheme="minorHAnsi" w:cstheme="minorBidi"/>
            <w:b w:val="0"/>
            <w:sz w:val="22"/>
            <w:szCs w:val="22"/>
            <w:lang w:eastAsia="en-AU"/>
          </w:rPr>
          <w:tab/>
        </w:r>
        <w:r w:rsidR="00B35247" w:rsidRPr="007F1BDF">
          <w:rPr>
            <w:lang w:eastAsia="en-AU"/>
          </w:rPr>
          <w:t>Information sharing</w:t>
        </w:r>
        <w:r w:rsidR="00B35247" w:rsidRPr="00B35247">
          <w:rPr>
            <w:vanish/>
          </w:rPr>
          <w:tab/>
        </w:r>
        <w:r w:rsidR="00B35247" w:rsidRPr="00B35247">
          <w:rPr>
            <w:vanish/>
          </w:rPr>
          <w:fldChar w:fldCharType="begin"/>
        </w:r>
        <w:r w:rsidR="00B35247" w:rsidRPr="00B35247">
          <w:rPr>
            <w:vanish/>
          </w:rPr>
          <w:instrText xml:space="preserve"> PAGEREF _Toc131429651 \h </w:instrText>
        </w:r>
        <w:r w:rsidR="00B35247" w:rsidRPr="00B35247">
          <w:rPr>
            <w:vanish/>
          </w:rPr>
        </w:r>
        <w:r w:rsidR="00B35247" w:rsidRPr="00B35247">
          <w:rPr>
            <w:vanish/>
          </w:rPr>
          <w:fldChar w:fldCharType="separate"/>
        </w:r>
        <w:r w:rsidR="009777E4">
          <w:rPr>
            <w:vanish/>
          </w:rPr>
          <w:t>70</w:t>
        </w:r>
        <w:r w:rsidR="00B35247" w:rsidRPr="00B35247">
          <w:rPr>
            <w:vanish/>
          </w:rPr>
          <w:fldChar w:fldCharType="end"/>
        </w:r>
      </w:hyperlink>
    </w:p>
    <w:p w14:paraId="42EE0A61" w14:textId="57F18418" w:rsidR="00B35247" w:rsidRDefault="00B35247">
      <w:pPr>
        <w:pStyle w:val="TOC5"/>
        <w:rPr>
          <w:rFonts w:asciiTheme="minorHAnsi" w:eastAsiaTheme="minorEastAsia" w:hAnsiTheme="minorHAnsi" w:cstheme="minorBidi"/>
          <w:sz w:val="22"/>
          <w:szCs w:val="22"/>
          <w:lang w:eastAsia="en-AU"/>
        </w:rPr>
      </w:pPr>
      <w:r>
        <w:tab/>
      </w:r>
      <w:hyperlink w:anchor="_Toc131429652" w:history="1">
        <w:r w:rsidRPr="007F1BDF">
          <w:t>63A</w:t>
        </w:r>
        <w:r>
          <w:rPr>
            <w:rFonts w:asciiTheme="minorHAnsi" w:eastAsiaTheme="minorEastAsia" w:hAnsiTheme="minorHAnsi" w:cstheme="minorBidi"/>
            <w:sz w:val="22"/>
            <w:szCs w:val="22"/>
            <w:lang w:eastAsia="en-AU"/>
          </w:rPr>
          <w:tab/>
        </w:r>
        <w:r w:rsidRPr="007F1BDF">
          <w:rPr>
            <w:lang w:eastAsia="en-AU"/>
          </w:rPr>
          <w:t>Commissioner may give information to particular entities</w:t>
        </w:r>
        <w:r>
          <w:tab/>
        </w:r>
        <w:r>
          <w:fldChar w:fldCharType="begin"/>
        </w:r>
        <w:r>
          <w:instrText xml:space="preserve"> PAGEREF _Toc131429652 \h </w:instrText>
        </w:r>
        <w:r>
          <w:fldChar w:fldCharType="separate"/>
        </w:r>
        <w:r w:rsidR="009777E4">
          <w:t>70</w:t>
        </w:r>
        <w:r>
          <w:fldChar w:fldCharType="end"/>
        </w:r>
      </w:hyperlink>
    </w:p>
    <w:p w14:paraId="41110A66" w14:textId="38B786A3" w:rsidR="00B35247" w:rsidRDefault="00B35247">
      <w:pPr>
        <w:pStyle w:val="TOC5"/>
        <w:rPr>
          <w:rFonts w:asciiTheme="minorHAnsi" w:eastAsiaTheme="minorEastAsia" w:hAnsiTheme="minorHAnsi" w:cstheme="minorBidi"/>
          <w:sz w:val="22"/>
          <w:szCs w:val="22"/>
          <w:lang w:eastAsia="en-AU"/>
        </w:rPr>
      </w:pPr>
      <w:r>
        <w:tab/>
      </w:r>
      <w:hyperlink w:anchor="_Toc131429653" w:history="1">
        <w:r w:rsidRPr="007F1BDF">
          <w:t>63B</w:t>
        </w:r>
        <w:r>
          <w:rPr>
            <w:rFonts w:asciiTheme="minorHAnsi" w:eastAsiaTheme="minorEastAsia" w:hAnsiTheme="minorHAnsi" w:cstheme="minorBidi"/>
            <w:sz w:val="22"/>
            <w:szCs w:val="22"/>
            <w:lang w:eastAsia="en-AU"/>
          </w:rPr>
          <w:tab/>
        </w:r>
        <w:r w:rsidRPr="007F1BDF">
          <w:rPr>
            <w:lang w:eastAsia="en-AU"/>
          </w:rPr>
          <w:t>Particular entities may give information to commissioner</w:t>
        </w:r>
        <w:r>
          <w:tab/>
        </w:r>
        <w:r>
          <w:fldChar w:fldCharType="begin"/>
        </w:r>
        <w:r>
          <w:instrText xml:space="preserve"> PAGEREF _Toc131429653 \h </w:instrText>
        </w:r>
        <w:r>
          <w:fldChar w:fldCharType="separate"/>
        </w:r>
        <w:r w:rsidR="009777E4">
          <w:t>71</w:t>
        </w:r>
        <w:r>
          <w:fldChar w:fldCharType="end"/>
        </w:r>
      </w:hyperlink>
    </w:p>
    <w:p w14:paraId="45C8B8C1" w14:textId="013DDF59" w:rsidR="00B35247" w:rsidRDefault="00B35247">
      <w:pPr>
        <w:pStyle w:val="TOC5"/>
        <w:rPr>
          <w:rFonts w:asciiTheme="minorHAnsi" w:eastAsiaTheme="minorEastAsia" w:hAnsiTheme="minorHAnsi" w:cstheme="minorBidi"/>
          <w:sz w:val="22"/>
          <w:szCs w:val="22"/>
          <w:lang w:eastAsia="en-AU"/>
        </w:rPr>
      </w:pPr>
      <w:r>
        <w:tab/>
      </w:r>
      <w:hyperlink w:anchor="_Toc131429654" w:history="1">
        <w:r w:rsidRPr="007F1BDF">
          <w:t>63C</w:t>
        </w:r>
        <w:r>
          <w:rPr>
            <w:rFonts w:asciiTheme="minorHAnsi" w:eastAsiaTheme="minorEastAsia" w:hAnsiTheme="minorHAnsi" w:cstheme="minorBidi"/>
            <w:sz w:val="22"/>
            <w:szCs w:val="22"/>
            <w:lang w:eastAsia="en-AU"/>
          </w:rPr>
          <w:tab/>
        </w:r>
        <w:r w:rsidRPr="007F1BDF">
          <w:t>Commissioner may give information to employers</w:t>
        </w:r>
        <w:r>
          <w:tab/>
        </w:r>
        <w:r>
          <w:fldChar w:fldCharType="begin"/>
        </w:r>
        <w:r>
          <w:instrText xml:space="preserve"> PAGEREF _Toc131429654 \h </w:instrText>
        </w:r>
        <w:r>
          <w:fldChar w:fldCharType="separate"/>
        </w:r>
        <w:r w:rsidR="009777E4">
          <w:t>72</w:t>
        </w:r>
        <w:r>
          <w:fldChar w:fldCharType="end"/>
        </w:r>
      </w:hyperlink>
    </w:p>
    <w:p w14:paraId="4064ABD0" w14:textId="5756C815" w:rsidR="00B35247" w:rsidRDefault="00A837B5">
      <w:pPr>
        <w:pStyle w:val="TOC2"/>
        <w:rPr>
          <w:rFonts w:asciiTheme="minorHAnsi" w:eastAsiaTheme="minorEastAsia" w:hAnsiTheme="minorHAnsi" w:cstheme="minorBidi"/>
          <w:b w:val="0"/>
          <w:sz w:val="22"/>
          <w:szCs w:val="22"/>
          <w:lang w:eastAsia="en-AU"/>
        </w:rPr>
      </w:pPr>
      <w:hyperlink w:anchor="_Toc131429655" w:history="1">
        <w:r w:rsidR="00B35247" w:rsidRPr="007F1BDF">
          <w:t>Part 8</w:t>
        </w:r>
        <w:r w:rsidR="00B35247">
          <w:rPr>
            <w:rFonts w:asciiTheme="minorHAnsi" w:eastAsiaTheme="minorEastAsia" w:hAnsiTheme="minorHAnsi" w:cstheme="minorBidi"/>
            <w:b w:val="0"/>
            <w:sz w:val="22"/>
            <w:szCs w:val="22"/>
            <w:lang w:eastAsia="en-AU"/>
          </w:rPr>
          <w:tab/>
        </w:r>
        <w:r w:rsidR="00B35247" w:rsidRPr="007F1BDF">
          <w:t>Miscellaneous</w:t>
        </w:r>
        <w:r w:rsidR="00B35247" w:rsidRPr="00B35247">
          <w:rPr>
            <w:vanish/>
          </w:rPr>
          <w:tab/>
        </w:r>
        <w:r w:rsidR="00B35247" w:rsidRPr="00B35247">
          <w:rPr>
            <w:vanish/>
          </w:rPr>
          <w:fldChar w:fldCharType="begin"/>
        </w:r>
        <w:r w:rsidR="00B35247" w:rsidRPr="00B35247">
          <w:rPr>
            <w:vanish/>
          </w:rPr>
          <w:instrText xml:space="preserve"> PAGEREF _Toc131429655 \h </w:instrText>
        </w:r>
        <w:r w:rsidR="00B35247" w:rsidRPr="00B35247">
          <w:rPr>
            <w:vanish/>
          </w:rPr>
        </w:r>
        <w:r w:rsidR="00B35247" w:rsidRPr="00B35247">
          <w:rPr>
            <w:vanish/>
          </w:rPr>
          <w:fldChar w:fldCharType="separate"/>
        </w:r>
        <w:r w:rsidR="009777E4">
          <w:rPr>
            <w:vanish/>
          </w:rPr>
          <w:t>74</w:t>
        </w:r>
        <w:r w:rsidR="00B35247" w:rsidRPr="00B35247">
          <w:rPr>
            <w:vanish/>
          </w:rPr>
          <w:fldChar w:fldCharType="end"/>
        </w:r>
      </w:hyperlink>
    </w:p>
    <w:p w14:paraId="71203362" w14:textId="2C069E9B" w:rsidR="00B35247" w:rsidRDefault="00B35247">
      <w:pPr>
        <w:pStyle w:val="TOC5"/>
        <w:rPr>
          <w:rFonts w:asciiTheme="minorHAnsi" w:eastAsiaTheme="minorEastAsia" w:hAnsiTheme="minorHAnsi" w:cstheme="minorBidi"/>
          <w:sz w:val="22"/>
          <w:szCs w:val="22"/>
          <w:lang w:eastAsia="en-AU"/>
        </w:rPr>
      </w:pPr>
      <w:r>
        <w:tab/>
      </w:r>
      <w:hyperlink w:anchor="_Toc131429656" w:history="1">
        <w:r w:rsidRPr="007F1BDF">
          <w:t>64</w:t>
        </w:r>
        <w:r>
          <w:rPr>
            <w:rFonts w:asciiTheme="minorHAnsi" w:eastAsiaTheme="minorEastAsia" w:hAnsiTheme="minorHAnsi" w:cstheme="minorBidi"/>
            <w:sz w:val="22"/>
            <w:szCs w:val="22"/>
            <w:lang w:eastAsia="en-AU"/>
          </w:rPr>
          <w:tab/>
        </w:r>
        <w:r w:rsidRPr="007F1BDF">
          <w:t>Protection from liability</w:t>
        </w:r>
        <w:r>
          <w:tab/>
        </w:r>
        <w:r>
          <w:fldChar w:fldCharType="begin"/>
        </w:r>
        <w:r>
          <w:instrText xml:space="preserve"> PAGEREF _Toc131429656 \h </w:instrText>
        </w:r>
        <w:r>
          <w:fldChar w:fldCharType="separate"/>
        </w:r>
        <w:r w:rsidR="009777E4">
          <w:t>74</w:t>
        </w:r>
        <w:r>
          <w:fldChar w:fldCharType="end"/>
        </w:r>
      </w:hyperlink>
    </w:p>
    <w:p w14:paraId="7B603B39" w14:textId="23B0E703" w:rsidR="00B35247" w:rsidRDefault="00B35247">
      <w:pPr>
        <w:pStyle w:val="TOC5"/>
        <w:rPr>
          <w:rFonts w:asciiTheme="minorHAnsi" w:eastAsiaTheme="minorEastAsia" w:hAnsiTheme="minorHAnsi" w:cstheme="minorBidi"/>
          <w:sz w:val="22"/>
          <w:szCs w:val="22"/>
          <w:lang w:eastAsia="en-AU"/>
        </w:rPr>
      </w:pPr>
      <w:r>
        <w:tab/>
      </w:r>
      <w:hyperlink w:anchor="_Toc131429657" w:history="1">
        <w:r w:rsidRPr="007F1BDF">
          <w:t>65</w:t>
        </w:r>
        <w:r>
          <w:rPr>
            <w:rFonts w:asciiTheme="minorHAnsi" w:eastAsiaTheme="minorEastAsia" w:hAnsiTheme="minorHAnsi" w:cstheme="minorBidi"/>
            <w:sz w:val="22"/>
            <w:szCs w:val="22"/>
            <w:lang w:eastAsia="en-AU"/>
          </w:rPr>
          <w:tab/>
        </w:r>
        <w:r w:rsidRPr="007F1BDF">
          <w:rPr>
            <w:lang w:eastAsia="en-AU"/>
          </w:rPr>
          <w:t>Offences—use or divulge protected information</w:t>
        </w:r>
        <w:r>
          <w:tab/>
        </w:r>
        <w:r>
          <w:fldChar w:fldCharType="begin"/>
        </w:r>
        <w:r>
          <w:instrText xml:space="preserve"> PAGEREF _Toc131429657 \h </w:instrText>
        </w:r>
        <w:r>
          <w:fldChar w:fldCharType="separate"/>
        </w:r>
        <w:r w:rsidR="009777E4">
          <w:t>74</w:t>
        </w:r>
        <w:r>
          <w:fldChar w:fldCharType="end"/>
        </w:r>
      </w:hyperlink>
    </w:p>
    <w:p w14:paraId="35CCE707" w14:textId="5CBE50AE" w:rsidR="00B35247" w:rsidRDefault="00B35247">
      <w:pPr>
        <w:pStyle w:val="TOC5"/>
        <w:rPr>
          <w:rFonts w:asciiTheme="minorHAnsi" w:eastAsiaTheme="minorEastAsia" w:hAnsiTheme="minorHAnsi" w:cstheme="minorBidi"/>
          <w:sz w:val="22"/>
          <w:szCs w:val="22"/>
          <w:lang w:eastAsia="en-AU"/>
        </w:rPr>
      </w:pPr>
      <w:r>
        <w:tab/>
      </w:r>
      <w:hyperlink w:anchor="_Toc131429658" w:history="1">
        <w:r w:rsidRPr="007F1BDF">
          <w:t>66</w:t>
        </w:r>
        <w:r>
          <w:rPr>
            <w:rFonts w:asciiTheme="minorHAnsi" w:eastAsiaTheme="minorEastAsia" w:hAnsiTheme="minorHAnsi" w:cstheme="minorBidi"/>
            <w:sz w:val="22"/>
            <w:szCs w:val="22"/>
            <w:lang w:eastAsia="en-AU"/>
          </w:rPr>
          <w:tab/>
        </w:r>
        <w:r w:rsidRPr="007F1BDF">
          <w:t>Evidentiary certificates</w:t>
        </w:r>
        <w:r>
          <w:tab/>
        </w:r>
        <w:r>
          <w:fldChar w:fldCharType="begin"/>
        </w:r>
        <w:r>
          <w:instrText xml:space="preserve"> PAGEREF _Toc131429658 \h </w:instrText>
        </w:r>
        <w:r>
          <w:fldChar w:fldCharType="separate"/>
        </w:r>
        <w:r w:rsidR="009777E4">
          <w:t>77</w:t>
        </w:r>
        <w:r>
          <w:fldChar w:fldCharType="end"/>
        </w:r>
      </w:hyperlink>
    </w:p>
    <w:p w14:paraId="10C7D1FC" w14:textId="4669D904" w:rsidR="00B35247" w:rsidRDefault="00B35247">
      <w:pPr>
        <w:pStyle w:val="TOC5"/>
        <w:rPr>
          <w:rFonts w:asciiTheme="minorHAnsi" w:eastAsiaTheme="minorEastAsia" w:hAnsiTheme="minorHAnsi" w:cstheme="minorBidi"/>
          <w:sz w:val="22"/>
          <w:szCs w:val="22"/>
          <w:lang w:eastAsia="en-AU"/>
        </w:rPr>
      </w:pPr>
      <w:r>
        <w:tab/>
      </w:r>
      <w:hyperlink w:anchor="_Toc131429659" w:history="1">
        <w:r w:rsidRPr="007F1BDF">
          <w:t>67</w:t>
        </w:r>
        <w:r>
          <w:rPr>
            <w:rFonts w:asciiTheme="minorHAnsi" w:eastAsiaTheme="minorEastAsia" w:hAnsiTheme="minorHAnsi" w:cstheme="minorBidi"/>
            <w:sz w:val="22"/>
            <w:szCs w:val="22"/>
            <w:lang w:eastAsia="en-AU"/>
          </w:rPr>
          <w:tab/>
        </w:r>
        <w:r w:rsidRPr="007F1BDF">
          <w:t>Disqualification orders</w:t>
        </w:r>
        <w:r>
          <w:tab/>
        </w:r>
        <w:r>
          <w:fldChar w:fldCharType="begin"/>
        </w:r>
        <w:r>
          <w:instrText xml:space="preserve"> PAGEREF _Toc131429659 \h </w:instrText>
        </w:r>
        <w:r>
          <w:fldChar w:fldCharType="separate"/>
        </w:r>
        <w:r w:rsidR="009777E4">
          <w:t>77</w:t>
        </w:r>
        <w:r>
          <w:fldChar w:fldCharType="end"/>
        </w:r>
      </w:hyperlink>
    </w:p>
    <w:p w14:paraId="5CCF6D3D" w14:textId="462336F9" w:rsidR="00B35247" w:rsidRDefault="00B35247">
      <w:pPr>
        <w:pStyle w:val="TOC5"/>
        <w:rPr>
          <w:rFonts w:asciiTheme="minorHAnsi" w:eastAsiaTheme="minorEastAsia" w:hAnsiTheme="minorHAnsi" w:cstheme="minorBidi"/>
          <w:sz w:val="22"/>
          <w:szCs w:val="22"/>
          <w:lang w:eastAsia="en-AU"/>
        </w:rPr>
      </w:pPr>
      <w:r>
        <w:tab/>
      </w:r>
      <w:hyperlink w:anchor="_Toc131429660" w:history="1">
        <w:r w:rsidRPr="007F1BDF">
          <w:t>68</w:t>
        </w:r>
        <w:r>
          <w:rPr>
            <w:rFonts w:asciiTheme="minorHAnsi" w:eastAsiaTheme="minorEastAsia" w:hAnsiTheme="minorHAnsi" w:cstheme="minorBidi"/>
            <w:sz w:val="22"/>
            <w:szCs w:val="22"/>
            <w:lang w:eastAsia="en-AU"/>
          </w:rPr>
          <w:tab/>
        </w:r>
        <w:r w:rsidRPr="007F1BDF">
          <w:t>Determination of fees</w:t>
        </w:r>
        <w:r>
          <w:tab/>
        </w:r>
        <w:r>
          <w:fldChar w:fldCharType="begin"/>
        </w:r>
        <w:r>
          <w:instrText xml:space="preserve"> PAGEREF _Toc131429660 \h </w:instrText>
        </w:r>
        <w:r>
          <w:fldChar w:fldCharType="separate"/>
        </w:r>
        <w:r w:rsidR="009777E4">
          <w:t>77</w:t>
        </w:r>
        <w:r>
          <w:fldChar w:fldCharType="end"/>
        </w:r>
      </w:hyperlink>
    </w:p>
    <w:p w14:paraId="1C9E9BF2" w14:textId="4BAE9F26" w:rsidR="00B35247" w:rsidRDefault="00B35247">
      <w:pPr>
        <w:pStyle w:val="TOC5"/>
        <w:rPr>
          <w:rFonts w:asciiTheme="minorHAnsi" w:eastAsiaTheme="minorEastAsia" w:hAnsiTheme="minorHAnsi" w:cstheme="minorBidi"/>
          <w:sz w:val="22"/>
          <w:szCs w:val="22"/>
          <w:lang w:eastAsia="en-AU"/>
        </w:rPr>
      </w:pPr>
      <w:r>
        <w:lastRenderedPageBreak/>
        <w:tab/>
      </w:r>
      <w:hyperlink w:anchor="_Toc131429661" w:history="1">
        <w:r w:rsidRPr="007F1BDF">
          <w:t>71</w:t>
        </w:r>
        <w:r>
          <w:rPr>
            <w:rFonts w:asciiTheme="minorHAnsi" w:eastAsiaTheme="minorEastAsia" w:hAnsiTheme="minorHAnsi" w:cstheme="minorBidi"/>
            <w:sz w:val="22"/>
            <w:szCs w:val="22"/>
            <w:lang w:eastAsia="en-AU"/>
          </w:rPr>
          <w:tab/>
        </w:r>
        <w:r w:rsidRPr="007F1BDF">
          <w:rPr>
            <w:lang w:eastAsia="en-AU"/>
          </w:rPr>
          <w:t>Regulation-making power</w:t>
        </w:r>
        <w:r>
          <w:tab/>
        </w:r>
        <w:r>
          <w:fldChar w:fldCharType="begin"/>
        </w:r>
        <w:r>
          <w:instrText xml:space="preserve"> PAGEREF _Toc131429661 \h </w:instrText>
        </w:r>
        <w:r>
          <w:fldChar w:fldCharType="separate"/>
        </w:r>
        <w:r w:rsidR="009777E4">
          <w:t>78</w:t>
        </w:r>
        <w:r>
          <w:fldChar w:fldCharType="end"/>
        </w:r>
      </w:hyperlink>
    </w:p>
    <w:p w14:paraId="0BD16424" w14:textId="29C58455" w:rsidR="00B35247" w:rsidRDefault="00A837B5">
      <w:pPr>
        <w:pStyle w:val="TOC2"/>
        <w:rPr>
          <w:rFonts w:asciiTheme="minorHAnsi" w:eastAsiaTheme="minorEastAsia" w:hAnsiTheme="minorHAnsi" w:cstheme="minorBidi"/>
          <w:b w:val="0"/>
          <w:sz w:val="22"/>
          <w:szCs w:val="22"/>
          <w:lang w:eastAsia="en-AU"/>
        </w:rPr>
      </w:pPr>
      <w:hyperlink w:anchor="_Toc131429662" w:history="1">
        <w:r w:rsidR="00B35247" w:rsidRPr="007F1BDF">
          <w:t>Part 9</w:t>
        </w:r>
        <w:r w:rsidR="00B35247">
          <w:rPr>
            <w:rFonts w:asciiTheme="minorHAnsi" w:eastAsiaTheme="minorEastAsia" w:hAnsiTheme="minorHAnsi" w:cstheme="minorBidi"/>
            <w:b w:val="0"/>
            <w:sz w:val="22"/>
            <w:szCs w:val="22"/>
            <w:lang w:eastAsia="en-AU"/>
          </w:rPr>
          <w:tab/>
        </w:r>
        <w:r w:rsidR="00B35247" w:rsidRPr="007F1BDF">
          <w:t>Transitional—Working with Vulnerable People (Background Checking) Amendment Act 2020</w:t>
        </w:r>
        <w:r w:rsidR="00B35247" w:rsidRPr="00B35247">
          <w:rPr>
            <w:vanish/>
          </w:rPr>
          <w:tab/>
        </w:r>
        <w:r w:rsidR="00B35247" w:rsidRPr="00B35247">
          <w:rPr>
            <w:vanish/>
          </w:rPr>
          <w:fldChar w:fldCharType="begin"/>
        </w:r>
        <w:r w:rsidR="00B35247" w:rsidRPr="00B35247">
          <w:rPr>
            <w:vanish/>
          </w:rPr>
          <w:instrText xml:space="preserve"> PAGEREF _Toc131429662 \h </w:instrText>
        </w:r>
        <w:r w:rsidR="00B35247" w:rsidRPr="00B35247">
          <w:rPr>
            <w:vanish/>
          </w:rPr>
        </w:r>
        <w:r w:rsidR="00B35247" w:rsidRPr="00B35247">
          <w:rPr>
            <w:vanish/>
          </w:rPr>
          <w:fldChar w:fldCharType="separate"/>
        </w:r>
        <w:r w:rsidR="009777E4">
          <w:rPr>
            <w:vanish/>
          </w:rPr>
          <w:t>79</w:t>
        </w:r>
        <w:r w:rsidR="00B35247" w:rsidRPr="00B35247">
          <w:rPr>
            <w:vanish/>
          </w:rPr>
          <w:fldChar w:fldCharType="end"/>
        </w:r>
      </w:hyperlink>
    </w:p>
    <w:p w14:paraId="7AFB68A8" w14:textId="55E81890" w:rsidR="00B35247" w:rsidRDefault="00B35247">
      <w:pPr>
        <w:pStyle w:val="TOC5"/>
        <w:rPr>
          <w:rFonts w:asciiTheme="minorHAnsi" w:eastAsiaTheme="minorEastAsia" w:hAnsiTheme="minorHAnsi" w:cstheme="minorBidi"/>
          <w:sz w:val="22"/>
          <w:szCs w:val="22"/>
          <w:lang w:eastAsia="en-AU"/>
        </w:rPr>
      </w:pPr>
      <w:r>
        <w:tab/>
      </w:r>
      <w:hyperlink w:anchor="_Toc131429663" w:history="1">
        <w:r w:rsidRPr="007F1BDF">
          <w:t>72</w:t>
        </w:r>
        <w:r>
          <w:rPr>
            <w:rFonts w:asciiTheme="minorHAnsi" w:eastAsiaTheme="minorEastAsia" w:hAnsiTheme="minorHAnsi" w:cstheme="minorBidi"/>
            <w:sz w:val="22"/>
            <w:szCs w:val="22"/>
            <w:lang w:eastAsia="en-AU"/>
          </w:rPr>
          <w:tab/>
        </w:r>
        <w:r w:rsidRPr="007F1BDF">
          <w:t xml:space="preserve">Meaning of </w:t>
        </w:r>
        <w:r w:rsidRPr="007F1BDF">
          <w:rPr>
            <w:i/>
          </w:rPr>
          <w:t>commencement day</w:t>
        </w:r>
        <w:r w:rsidRPr="007F1BDF">
          <w:t>—pt 9</w:t>
        </w:r>
        <w:r>
          <w:tab/>
        </w:r>
        <w:r>
          <w:fldChar w:fldCharType="begin"/>
        </w:r>
        <w:r>
          <w:instrText xml:space="preserve"> PAGEREF _Toc131429663 \h </w:instrText>
        </w:r>
        <w:r>
          <w:fldChar w:fldCharType="separate"/>
        </w:r>
        <w:r w:rsidR="009777E4">
          <w:t>79</w:t>
        </w:r>
        <w:r>
          <w:fldChar w:fldCharType="end"/>
        </w:r>
      </w:hyperlink>
    </w:p>
    <w:p w14:paraId="19EADBFC" w14:textId="4B1472B9" w:rsidR="00B35247" w:rsidRDefault="00B35247">
      <w:pPr>
        <w:pStyle w:val="TOC5"/>
        <w:rPr>
          <w:rFonts w:asciiTheme="minorHAnsi" w:eastAsiaTheme="minorEastAsia" w:hAnsiTheme="minorHAnsi" w:cstheme="minorBidi"/>
          <w:sz w:val="22"/>
          <w:szCs w:val="22"/>
          <w:lang w:eastAsia="en-AU"/>
        </w:rPr>
      </w:pPr>
      <w:r>
        <w:tab/>
      </w:r>
      <w:hyperlink w:anchor="_Toc131429664" w:history="1">
        <w:r w:rsidRPr="007F1BDF">
          <w:t>73</w:t>
        </w:r>
        <w:r>
          <w:rPr>
            <w:rFonts w:asciiTheme="minorHAnsi" w:eastAsiaTheme="minorEastAsia" w:hAnsiTheme="minorHAnsi" w:cstheme="minorBidi"/>
            <w:sz w:val="22"/>
            <w:szCs w:val="22"/>
            <w:lang w:eastAsia="en-AU"/>
          </w:rPr>
          <w:tab/>
        </w:r>
        <w:r w:rsidRPr="007F1BDF">
          <w:t>Foster carers</w:t>
        </w:r>
        <w:r>
          <w:tab/>
        </w:r>
        <w:r>
          <w:fldChar w:fldCharType="begin"/>
        </w:r>
        <w:r>
          <w:instrText xml:space="preserve"> PAGEREF _Toc131429664 \h </w:instrText>
        </w:r>
        <w:r>
          <w:fldChar w:fldCharType="separate"/>
        </w:r>
        <w:r w:rsidR="009777E4">
          <w:t>79</w:t>
        </w:r>
        <w:r>
          <w:fldChar w:fldCharType="end"/>
        </w:r>
      </w:hyperlink>
    </w:p>
    <w:p w14:paraId="62061C33" w14:textId="18BE5C8F" w:rsidR="00B35247" w:rsidRDefault="00B35247">
      <w:pPr>
        <w:pStyle w:val="TOC5"/>
        <w:rPr>
          <w:rFonts w:asciiTheme="minorHAnsi" w:eastAsiaTheme="minorEastAsia" w:hAnsiTheme="minorHAnsi" w:cstheme="minorBidi"/>
          <w:sz w:val="22"/>
          <w:szCs w:val="22"/>
          <w:lang w:eastAsia="en-AU"/>
        </w:rPr>
      </w:pPr>
      <w:r>
        <w:tab/>
      </w:r>
      <w:hyperlink w:anchor="_Toc131429665" w:history="1">
        <w:r w:rsidRPr="007F1BDF">
          <w:t>74</w:t>
        </w:r>
        <w:r>
          <w:rPr>
            <w:rFonts w:asciiTheme="minorHAnsi" w:eastAsiaTheme="minorEastAsia" w:hAnsiTheme="minorHAnsi" w:cstheme="minorBidi"/>
            <w:sz w:val="22"/>
            <w:szCs w:val="22"/>
            <w:lang w:eastAsia="en-AU"/>
          </w:rPr>
          <w:tab/>
        </w:r>
        <w:r w:rsidRPr="007F1BDF">
          <w:t>Expiry—pt 9</w:t>
        </w:r>
        <w:r>
          <w:tab/>
        </w:r>
        <w:r>
          <w:fldChar w:fldCharType="begin"/>
        </w:r>
        <w:r>
          <w:instrText xml:space="preserve"> PAGEREF _Toc131429665 \h </w:instrText>
        </w:r>
        <w:r>
          <w:fldChar w:fldCharType="separate"/>
        </w:r>
        <w:r w:rsidR="009777E4">
          <w:t>80</w:t>
        </w:r>
        <w:r>
          <w:fldChar w:fldCharType="end"/>
        </w:r>
      </w:hyperlink>
    </w:p>
    <w:p w14:paraId="1F74BF93" w14:textId="2471ED43" w:rsidR="00B35247" w:rsidRDefault="00A837B5">
      <w:pPr>
        <w:pStyle w:val="TOC6"/>
        <w:rPr>
          <w:rFonts w:asciiTheme="minorHAnsi" w:eastAsiaTheme="minorEastAsia" w:hAnsiTheme="minorHAnsi" w:cstheme="minorBidi"/>
          <w:b w:val="0"/>
          <w:sz w:val="22"/>
          <w:szCs w:val="22"/>
          <w:lang w:eastAsia="en-AU"/>
        </w:rPr>
      </w:pPr>
      <w:hyperlink w:anchor="_Toc131429666" w:history="1">
        <w:r w:rsidR="00B35247" w:rsidRPr="007F1BDF">
          <w:t>Schedule 1</w:t>
        </w:r>
        <w:r w:rsidR="00B35247">
          <w:rPr>
            <w:rFonts w:asciiTheme="minorHAnsi" w:eastAsiaTheme="minorEastAsia" w:hAnsiTheme="minorHAnsi" w:cstheme="minorBidi"/>
            <w:b w:val="0"/>
            <w:sz w:val="22"/>
            <w:szCs w:val="22"/>
            <w:lang w:eastAsia="en-AU"/>
          </w:rPr>
          <w:tab/>
        </w:r>
        <w:r w:rsidR="00B35247" w:rsidRPr="007F1BDF">
          <w:t>Regulated activities</w:t>
        </w:r>
        <w:r w:rsidR="00B35247">
          <w:tab/>
        </w:r>
        <w:r w:rsidR="00B35247" w:rsidRPr="00B35247">
          <w:rPr>
            <w:b w:val="0"/>
            <w:sz w:val="20"/>
          </w:rPr>
          <w:fldChar w:fldCharType="begin"/>
        </w:r>
        <w:r w:rsidR="00B35247" w:rsidRPr="00B35247">
          <w:rPr>
            <w:b w:val="0"/>
            <w:sz w:val="20"/>
          </w:rPr>
          <w:instrText xml:space="preserve"> PAGEREF _Toc131429666 \h </w:instrText>
        </w:r>
        <w:r w:rsidR="00B35247" w:rsidRPr="00B35247">
          <w:rPr>
            <w:b w:val="0"/>
            <w:sz w:val="20"/>
          </w:rPr>
        </w:r>
        <w:r w:rsidR="00B35247" w:rsidRPr="00B35247">
          <w:rPr>
            <w:b w:val="0"/>
            <w:sz w:val="20"/>
          </w:rPr>
          <w:fldChar w:fldCharType="separate"/>
        </w:r>
        <w:r w:rsidR="009777E4">
          <w:rPr>
            <w:b w:val="0"/>
            <w:sz w:val="20"/>
          </w:rPr>
          <w:t>81</w:t>
        </w:r>
        <w:r w:rsidR="00B35247" w:rsidRPr="00B35247">
          <w:rPr>
            <w:b w:val="0"/>
            <w:sz w:val="20"/>
          </w:rPr>
          <w:fldChar w:fldCharType="end"/>
        </w:r>
      </w:hyperlink>
    </w:p>
    <w:p w14:paraId="5CE62538" w14:textId="600B3489" w:rsidR="00B35247" w:rsidRDefault="00A837B5">
      <w:pPr>
        <w:pStyle w:val="TOC7"/>
        <w:rPr>
          <w:rFonts w:asciiTheme="minorHAnsi" w:eastAsiaTheme="minorEastAsia" w:hAnsiTheme="minorHAnsi" w:cstheme="minorBidi"/>
          <w:b w:val="0"/>
          <w:sz w:val="22"/>
          <w:szCs w:val="22"/>
          <w:lang w:eastAsia="en-AU"/>
        </w:rPr>
      </w:pPr>
      <w:hyperlink w:anchor="_Toc131429667" w:history="1">
        <w:r w:rsidR="00B35247" w:rsidRPr="007F1BDF">
          <w:t>Part 1.1</w:t>
        </w:r>
        <w:r w:rsidR="00B35247">
          <w:rPr>
            <w:rFonts w:asciiTheme="minorHAnsi" w:eastAsiaTheme="minorEastAsia" w:hAnsiTheme="minorHAnsi" w:cstheme="minorBidi"/>
            <w:b w:val="0"/>
            <w:sz w:val="22"/>
            <w:szCs w:val="22"/>
            <w:lang w:eastAsia="en-AU"/>
          </w:rPr>
          <w:tab/>
        </w:r>
        <w:r w:rsidR="00B35247" w:rsidRPr="007F1BDF">
          <w:t>Activities or services for children</w:t>
        </w:r>
        <w:r w:rsidR="00B35247">
          <w:tab/>
        </w:r>
        <w:r w:rsidR="00B35247" w:rsidRPr="00B35247">
          <w:rPr>
            <w:b w:val="0"/>
          </w:rPr>
          <w:fldChar w:fldCharType="begin"/>
        </w:r>
        <w:r w:rsidR="00B35247" w:rsidRPr="00B35247">
          <w:rPr>
            <w:b w:val="0"/>
          </w:rPr>
          <w:instrText xml:space="preserve"> PAGEREF _Toc131429667 \h </w:instrText>
        </w:r>
        <w:r w:rsidR="00B35247" w:rsidRPr="00B35247">
          <w:rPr>
            <w:b w:val="0"/>
          </w:rPr>
        </w:r>
        <w:r w:rsidR="00B35247" w:rsidRPr="00B35247">
          <w:rPr>
            <w:b w:val="0"/>
          </w:rPr>
          <w:fldChar w:fldCharType="separate"/>
        </w:r>
        <w:r w:rsidR="009777E4">
          <w:rPr>
            <w:b w:val="0"/>
          </w:rPr>
          <w:t>81</w:t>
        </w:r>
        <w:r w:rsidR="00B35247" w:rsidRPr="00B35247">
          <w:rPr>
            <w:b w:val="0"/>
          </w:rPr>
          <w:fldChar w:fldCharType="end"/>
        </w:r>
      </w:hyperlink>
    </w:p>
    <w:p w14:paraId="042EC5BD" w14:textId="65A65A29" w:rsidR="00B35247" w:rsidRDefault="00B35247">
      <w:pPr>
        <w:pStyle w:val="TOC5"/>
        <w:rPr>
          <w:rFonts w:asciiTheme="minorHAnsi" w:eastAsiaTheme="minorEastAsia" w:hAnsiTheme="minorHAnsi" w:cstheme="minorBidi"/>
          <w:sz w:val="22"/>
          <w:szCs w:val="22"/>
          <w:lang w:eastAsia="en-AU"/>
        </w:rPr>
      </w:pPr>
      <w:r>
        <w:tab/>
      </w:r>
      <w:hyperlink w:anchor="_Toc131429668" w:history="1">
        <w:r w:rsidRPr="007F1BDF">
          <w:t>1.1</w:t>
        </w:r>
        <w:r>
          <w:rPr>
            <w:rFonts w:asciiTheme="minorHAnsi" w:eastAsiaTheme="minorEastAsia" w:hAnsiTheme="minorHAnsi" w:cstheme="minorBidi"/>
            <w:sz w:val="22"/>
            <w:szCs w:val="22"/>
            <w:lang w:eastAsia="en-AU"/>
          </w:rPr>
          <w:tab/>
        </w:r>
        <w:r w:rsidRPr="007F1BDF">
          <w:t>Child protection services</w:t>
        </w:r>
        <w:r>
          <w:tab/>
        </w:r>
        <w:r>
          <w:fldChar w:fldCharType="begin"/>
        </w:r>
        <w:r>
          <w:instrText xml:space="preserve"> PAGEREF _Toc131429668 \h </w:instrText>
        </w:r>
        <w:r>
          <w:fldChar w:fldCharType="separate"/>
        </w:r>
        <w:r w:rsidR="009777E4">
          <w:t>81</w:t>
        </w:r>
        <w:r>
          <w:fldChar w:fldCharType="end"/>
        </w:r>
      </w:hyperlink>
    </w:p>
    <w:p w14:paraId="1164A8D2" w14:textId="0AE5B60C" w:rsidR="00B35247" w:rsidRDefault="00B35247">
      <w:pPr>
        <w:pStyle w:val="TOC5"/>
        <w:rPr>
          <w:rFonts w:asciiTheme="minorHAnsi" w:eastAsiaTheme="minorEastAsia" w:hAnsiTheme="minorHAnsi" w:cstheme="minorBidi"/>
          <w:sz w:val="22"/>
          <w:szCs w:val="22"/>
          <w:lang w:eastAsia="en-AU"/>
        </w:rPr>
      </w:pPr>
      <w:r>
        <w:tab/>
      </w:r>
      <w:hyperlink w:anchor="_Toc131429669" w:history="1">
        <w:r w:rsidRPr="007F1BDF">
          <w:t>1.2</w:t>
        </w:r>
        <w:r>
          <w:rPr>
            <w:rFonts w:asciiTheme="minorHAnsi" w:eastAsiaTheme="minorEastAsia" w:hAnsiTheme="minorHAnsi" w:cstheme="minorBidi"/>
            <w:sz w:val="22"/>
            <w:szCs w:val="22"/>
            <w:lang w:eastAsia="en-AU"/>
          </w:rPr>
          <w:tab/>
        </w:r>
        <w:r w:rsidRPr="007F1BDF">
          <w:t>Justice facilities for children</w:t>
        </w:r>
        <w:r>
          <w:tab/>
        </w:r>
        <w:r>
          <w:fldChar w:fldCharType="begin"/>
        </w:r>
        <w:r>
          <w:instrText xml:space="preserve"> PAGEREF _Toc131429669 \h </w:instrText>
        </w:r>
        <w:r>
          <w:fldChar w:fldCharType="separate"/>
        </w:r>
        <w:r w:rsidR="009777E4">
          <w:t>82</w:t>
        </w:r>
        <w:r>
          <w:fldChar w:fldCharType="end"/>
        </w:r>
      </w:hyperlink>
    </w:p>
    <w:p w14:paraId="5DAD4CDD" w14:textId="06AE84CA" w:rsidR="00B35247" w:rsidRDefault="00B35247">
      <w:pPr>
        <w:pStyle w:val="TOC5"/>
        <w:rPr>
          <w:rFonts w:asciiTheme="minorHAnsi" w:eastAsiaTheme="minorEastAsia" w:hAnsiTheme="minorHAnsi" w:cstheme="minorBidi"/>
          <w:sz w:val="22"/>
          <w:szCs w:val="22"/>
          <w:lang w:eastAsia="en-AU"/>
        </w:rPr>
      </w:pPr>
      <w:r>
        <w:tab/>
      </w:r>
      <w:hyperlink w:anchor="_Toc131429670" w:history="1">
        <w:r w:rsidRPr="007F1BDF">
          <w:t>1.3</w:t>
        </w:r>
        <w:r>
          <w:rPr>
            <w:rFonts w:asciiTheme="minorHAnsi" w:eastAsiaTheme="minorEastAsia" w:hAnsiTheme="minorHAnsi" w:cstheme="minorBidi"/>
            <w:sz w:val="22"/>
            <w:szCs w:val="22"/>
            <w:lang w:eastAsia="en-AU"/>
          </w:rPr>
          <w:tab/>
        </w:r>
        <w:r w:rsidRPr="007F1BDF">
          <w:t>Childcare service</w:t>
        </w:r>
        <w:r>
          <w:tab/>
        </w:r>
        <w:r>
          <w:fldChar w:fldCharType="begin"/>
        </w:r>
        <w:r>
          <w:instrText xml:space="preserve"> PAGEREF _Toc131429670 \h </w:instrText>
        </w:r>
        <w:r>
          <w:fldChar w:fldCharType="separate"/>
        </w:r>
        <w:r w:rsidR="009777E4">
          <w:t>83</w:t>
        </w:r>
        <w:r>
          <w:fldChar w:fldCharType="end"/>
        </w:r>
      </w:hyperlink>
    </w:p>
    <w:p w14:paraId="5C6AAC8D" w14:textId="6B10FCBE" w:rsidR="00B35247" w:rsidRDefault="00B35247">
      <w:pPr>
        <w:pStyle w:val="TOC5"/>
        <w:rPr>
          <w:rFonts w:asciiTheme="minorHAnsi" w:eastAsiaTheme="minorEastAsia" w:hAnsiTheme="minorHAnsi" w:cstheme="minorBidi"/>
          <w:sz w:val="22"/>
          <w:szCs w:val="22"/>
          <w:lang w:eastAsia="en-AU"/>
        </w:rPr>
      </w:pPr>
      <w:r>
        <w:tab/>
      </w:r>
      <w:hyperlink w:anchor="_Toc131429671" w:history="1">
        <w:r w:rsidRPr="007F1BDF">
          <w:t>1.4</w:t>
        </w:r>
        <w:r>
          <w:rPr>
            <w:rFonts w:asciiTheme="minorHAnsi" w:eastAsiaTheme="minorEastAsia" w:hAnsiTheme="minorHAnsi" w:cstheme="minorBidi"/>
            <w:sz w:val="22"/>
            <w:szCs w:val="22"/>
            <w:lang w:eastAsia="en-AU"/>
          </w:rPr>
          <w:tab/>
        </w:r>
        <w:r w:rsidRPr="007F1BDF">
          <w:t>Child education services</w:t>
        </w:r>
        <w:r>
          <w:tab/>
        </w:r>
        <w:r>
          <w:fldChar w:fldCharType="begin"/>
        </w:r>
        <w:r>
          <w:instrText xml:space="preserve"> PAGEREF _Toc131429671 \h </w:instrText>
        </w:r>
        <w:r>
          <w:fldChar w:fldCharType="separate"/>
        </w:r>
        <w:r w:rsidR="009777E4">
          <w:t>83</w:t>
        </w:r>
        <w:r>
          <w:fldChar w:fldCharType="end"/>
        </w:r>
      </w:hyperlink>
    </w:p>
    <w:p w14:paraId="036A7724" w14:textId="3B00878C" w:rsidR="00B35247" w:rsidRDefault="00B35247">
      <w:pPr>
        <w:pStyle w:val="TOC5"/>
        <w:rPr>
          <w:rFonts w:asciiTheme="minorHAnsi" w:eastAsiaTheme="minorEastAsia" w:hAnsiTheme="minorHAnsi" w:cstheme="minorBidi"/>
          <w:sz w:val="22"/>
          <w:szCs w:val="22"/>
          <w:lang w:eastAsia="en-AU"/>
        </w:rPr>
      </w:pPr>
      <w:r>
        <w:tab/>
      </w:r>
      <w:hyperlink w:anchor="_Toc131429672" w:history="1">
        <w:r w:rsidRPr="007F1BDF">
          <w:t>1.5</w:t>
        </w:r>
        <w:r>
          <w:rPr>
            <w:rFonts w:asciiTheme="minorHAnsi" w:eastAsiaTheme="minorEastAsia" w:hAnsiTheme="minorHAnsi" w:cstheme="minorBidi"/>
            <w:sz w:val="22"/>
            <w:szCs w:val="22"/>
            <w:lang w:eastAsia="en-AU"/>
          </w:rPr>
          <w:tab/>
        </w:r>
        <w:r w:rsidRPr="007F1BDF">
          <w:t>Child accommodation services</w:t>
        </w:r>
        <w:r>
          <w:tab/>
        </w:r>
        <w:r>
          <w:fldChar w:fldCharType="begin"/>
        </w:r>
        <w:r>
          <w:instrText xml:space="preserve"> PAGEREF _Toc131429672 \h </w:instrText>
        </w:r>
        <w:r>
          <w:fldChar w:fldCharType="separate"/>
        </w:r>
        <w:r w:rsidR="009777E4">
          <w:t>84</w:t>
        </w:r>
        <w:r>
          <w:fldChar w:fldCharType="end"/>
        </w:r>
      </w:hyperlink>
    </w:p>
    <w:p w14:paraId="2669525B" w14:textId="6CCABE84" w:rsidR="00B35247" w:rsidRDefault="00B35247">
      <w:pPr>
        <w:pStyle w:val="TOC5"/>
        <w:rPr>
          <w:rFonts w:asciiTheme="minorHAnsi" w:eastAsiaTheme="minorEastAsia" w:hAnsiTheme="minorHAnsi" w:cstheme="minorBidi"/>
          <w:sz w:val="22"/>
          <w:szCs w:val="22"/>
          <w:lang w:eastAsia="en-AU"/>
        </w:rPr>
      </w:pPr>
      <w:r>
        <w:tab/>
      </w:r>
      <w:hyperlink w:anchor="_Toc131429673" w:history="1">
        <w:r w:rsidRPr="007F1BDF">
          <w:t>1.6</w:t>
        </w:r>
        <w:r>
          <w:rPr>
            <w:rFonts w:asciiTheme="minorHAnsi" w:eastAsiaTheme="minorEastAsia" w:hAnsiTheme="minorHAnsi" w:cstheme="minorBidi"/>
            <w:sz w:val="22"/>
            <w:szCs w:val="22"/>
            <w:lang w:eastAsia="en-AU"/>
          </w:rPr>
          <w:tab/>
        </w:r>
        <w:r w:rsidRPr="007F1BDF">
          <w:t>Counselling and support services for children</w:t>
        </w:r>
        <w:r>
          <w:tab/>
        </w:r>
        <w:r>
          <w:fldChar w:fldCharType="begin"/>
        </w:r>
        <w:r>
          <w:instrText xml:space="preserve"> PAGEREF _Toc131429673 \h </w:instrText>
        </w:r>
        <w:r>
          <w:fldChar w:fldCharType="separate"/>
        </w:r>
        <w:r w:rsidR="009777E4">
          <w:t>84</w:t>
        </w:r>
        <w:r>
          <w:fldChar w:fldCharType="end"/>
        </w:r>
      </w:hyperlink>
    </w:p>
    <w:p w14:paraId="31894254" w14:textId="2B74B07F" w:rsidR="00B35247" w:rsidRDefault="00B35247">
      <w:pPr>
        <w:pStyle w:val="TOC5"/>
        <w:rPr>
          <w:rFonts w:asciiTheme="minorHAnsi" w:eastAsiaTheme="minorEastAsia" w:hAnsiTheme="minorHAnsi" w:cstheme="minorBidi"/>
          <w:sz w:val="22"/>
          <w:szCs w:val="22"/>
          <w:lang w:eastAsia="en-AU"/>
        </w:rPr>
      </w:pPr>
      <w:r>
        <w:tab/>
      </w:r>
      <w:hyperlink w:anchor="_Toc131429674" w:history="1">
        <w:r w:rsidRPr="007F1BDF">
          <w:t>1.7</w:t>
        </w:r>
        <w:r>
          <w:rPr>
            <w:rFonts w:asciiTheme="minorHAnsi" w:eastAsiaTheme="minorEastAsia" w:hAnsiTheme="minorHAnsi" w:cstheme="minorBidi"/>
            <w:sz w:val="22"/>
            <w:szCs w:val="22"/>
            <w:lang w:eastAsia="en-AU"/>
          </w:rPr>
          <w:tab/>
        </w:r>
        <w:r w:rsidRPr="007F1BDF">
          <w:t>Commercial services for children</w:t>
        </w:r>
        <w:r>
          <w:tab/>
        </w:r>
        <w:r>
          <w:fldChar w:fldCharType="begin"/>
        </w:r>
        <w:r>
          <w:instrText xml:space="preserve"> PAGEREF _Toc131429674 \h </w:instrText>
        </w:r>
        <w:r>
          <w:fldChar w:fldCharType="separate"/>
        </w:r>
        <w:r w:rsidR="009777E4">
          <w:t>85</w:t>
        </w:r>
        <w:r>
          <w:fldChar w:fldCharType="end"/>
        </w:r>
      </w:hyperlink>
    </w:p>
    <w:p w14:paraId="79C25F1D" w14:textId="40A51014" w:rsidR="00B35247" w:rsidRDefault="00A837B5">
      <w:pPr>
        <w:pStyle w:val="TOC7"/>
        <w:rPr>
          <w:rFonts w:asciiTheme="minorHAnsi" w:eastAsiaTheme="minorEastAsia" w:hAnsiTheme="minorHAnsi" w:cstheme="minorBidi"/>
          <w:b w:val="0"/>
          <w:sz w:val="22"/>
          <w:szCs w:val="22"/>
          <w:lang w:eastAsia="en-AU"/>
        </w:rPr>
      </w:pPr>
      <w:hyperlink w:anchor="_Toc131429675" w:history="1">
        <w:r w:rsidR="00B35247" w:rsidRPr="007F1BDF">
          <w:t>Part 1.2</w:t>
        </w:r>
        <w:r w:rsidR="00B35247">
          <w:rPr>
            <w:rFonts w:asciiTheme="minorHAnsi" w:eastAsiaTheme="minorEastAsia" w:hAnsiTheme="minorHAnsi" w:cstheme="minorBidi"/>
            <w:b w:val="0"/>
            <w:sz w:val="22"/>
            <w:szCs w:val="22"/>
            <w:lang w:eastAsia="en-AU"/>
          </w:rPr>
          <w:tab/>
        </w:r>
        <w:r w:rsidR="00B35247" w:rsidRPr="007F1BDF">
          <w:t>Activities or services for vulnerable people</w:t>
        </w:r>
        <w:r w:rsidR="00B35247">
          <w:tab/>
        </w:r>
        <w:r w:rsidR="00B35247" w:rsidRPr="00B35247">
          <w:rPr>
            <w:b w:val="0"/>
          </w:rPr>
          <w:fldChar w:fldCharType="begin"/>
        </w:r>
        <w:r w:rsidR="00B35247" w:rsidRPr="00B35247">
          <w:rPr>
            <w:b w:val="0"/>
          </w:rPr>
          <w:instrText xml:space="preserve"> PAGEREF _Toc131429675 \h </w:instrText>
        </w:r>
        <w:r w:rsidR="00B35247" w:rsidRPr="00B35247">
          <w:rPr>
            <w:b w:val="0"/>
          </w:rPr>
        </w:r>
        <w:r w:rsidR="00B35247" w:rsidRPr="00B35247">
          <w:rPr>
            <w:b w:val="0"/>
          </w:rPr>
          <w:fldChar w:fldCharType="separate"/>
        </w:r>
        <w:r w:rsidR="009777E4">
          <w:rPr>
            <w:b w:val="0"/>
          </w:rPr>
          <w:t>86</w:t>
        </w:r>
        <w:r w:rsidR="00B35247" w:rsidRPr="00B35247">
          <w:rPr>
            <w:b w:val="0"/>
          </w:rPr>
          <w:fldChar w:fldCharType="end"/>
        </w:r>
      </w:hyperlink>
    </w:p>
    <w:p w14:paraId="30C7CA21" w14:textId="566FB9A1" w:rsidR="00B35247" w:rsidRDefault="00B35247">
      <w:pPr>
        <w:pStyle w:val="TOC5"/>
        <w:rPr>
          <w:rFonts w:asciiTheme="minorHAnsi" w:eastAsiaTheme="minorEastAsia" w:hAnsiTheme="minorHAnsi" w:cstheme="minorBidi"/>
          <w:sz w:val="22"/>
          <w:szCs w:val="22"/>
          <w:lang w:eastAsia="en-AU"/>
        </w:rPr>
      </w:pPr>
      <w:r>
        <w:tab/>
      </w:r>
      <w:hyperlink w:anchor="_Toc131429676" w:history="1">
        <w:r w:rsidRPr="007F1BDF">
          <w:t>1.8</w:t>
        </w:r>
        <w:r>
          <w:rPr>
            <w:rFonts w:asciiTheme="minorHAnsi" w:eastAsiaTheme="minorEastAsia" w:hAnsiTheme="minorHAnsi" w:cstheme="minorBidi"/>
            <w:sz w:val="22"/>
            <w:szCs w:val="22"/>
            <w:lang w:eastAsia="en-AU"/>
          </w:rPr>
          <w:tab/>
        </w:r>
        <w:r w:rsidRPr="007F1BDF">
          <w:t>Mental health</w:t>
        </w:r>
        <w:r>
          <w:tab/>
        </w:r>
        <w:r>
          <w:fldChar w:fldCharType="begin"/>
        </w:r>
        <w:r>
          <w:instrText xml:space="preserve"> PAGEREF _Toc131429676 \h </w:instrText>
        </w:r>
        <w:r>
          <w:fldChar w:fldCharType="separate"/>
        </w:r>
        <w:r w:rsidR="009777E4">
          <w:t>86</w:t>
        </w:r>
        <w:r>
          <w:fldChar w:fldCharType="end"/>
        </w:r>
      </w:hyperlink>
    </w:p>
    <w:p w14:paraId="7BA231B8" w14:textId="56308CD5" w:rsidR="00B35247" w:rsidRDefault="00B35247">
      <w:pPr>
        <w:pStyle w:val="TOC5"/>
        <w:rPr>
          <w:rFonts w:asciiTheme="minorHAnsi" w:eastAsiaTheme="minorEastAsia" w:hAnsiTheme="minorHAnsi" w:cstheme="minorBidi"/>
          <w:sz w:val="22"/>
          <w:szCs w:val="22"/>
          <w:lang w:eastAsia="en-AU"/>
        </w:rPr>
      </w:pPr>
      <w:r>
        <w:tab/>
      </w:r>
      <w:hyperlink w:anchor="_Toc131429677" w:history="1">
        <w:r w:rsidRPr="007F1BDF">
          <w:t>1.9</w:t>
        </w:r>
        <w:r>
          <w:rPr>
            <w:rFonts w:asciiTheme="minorHAnsi" w:eastAsiaTheme="minorEastAsia" w:hAnsiTheme="minorHAnsi" w:cstheme="minorBidi"/>
            <w:sz w:val="22"/>
            <w:szCs w:val="22"/>
            <w:lang w:eastAsia="en-AU"/>
          </w:rPr>
          <w:tab/>
        </w:r>
        <w:r w:rsidRPr="007F1BDF">
          <w:t>Migrants, refugees and asylum seekers</w:t>
        </w:r>
        <w:r>
          <w:tab/>
        </w:r>
        <w:r>
          <w:fldChar w:fldCharType="begin"/>
        </w:r>
        <w:r>
          <w:instrText xml:space="preserve"> PAGEREF _Toc131429677 \h </w:instrText>
        </w:r>
        <w:r>
          <w:fldChar w:fldCharType="separate"/>
        </w:r>
        <w:r w:rsidR="009777E4">
          <w:t>86</w:t>
        </w:r>
        <w:r>
          <w:fldChar w:fldCharType="end"/>
        </w:r>
      </w:hyperlink>
    </w:p>
    <w:p w14:paraId="185A68F7" w14:textId="176F8EC0" w:rsidR="00B35247" w:rsidRDefault="00B35247">
      <w:pPr>
        <w:pStyle w:val="TOC5"/>
        <w:rPr>
          <w:rFonts w:asciiTheme="minorHAnsi" w:eastAsiaTheme="minorEastAsia" w:hAnsiTheme="minorHAnsi" w:cstheme="minorBidi"/>
          <w:sz w:val="22"/>
          <w:szCs w:val="22"/>
          <w:lang w:eastAsia="en-AU"/>
        </w:rPr>
      </w:pPr>
      <w:r>
        <w:tab/>
      </w:r>
      <w:hyperlink w:anchor="_Toc131429678" w:history="1">
        <w:r w:rsidRPr="007F1BDF">
          <w:t>1.10</w:t>
        </w:r>
        <w:r>
          <w:rPr>
            <w:rFonts w:asciiTheme="minorHAnsi" w:eastAsiaTheme="minorEastAsia" w:hAnsiTheme="minorHAnsi" w:cstheme="minorBidi"/>
            <w:sz w:val="22"/>
            <w:szCs w:val="22"/>
            <w:lang w:eastAsia="en-AU"/>
          </w:rPr>
          <w:tab/>
        </w:r>
        <w:r w:rsidRPr="007F1BDF">
          <w:t>Homeless people</w:t>
        </w:r>
        <w:r>
          <w:tab/>
        </w:r>
        <w:r>
          <w:fldChar w:fldCharType="begin"/>
        </w:r>
        <w:r>
          <w:instrText xml:space="preserve"> PAGEREF _Toc131429678 \h </w:instrText>
        </w:r>
        <w:r>
          <w:fldChar w:fldCharType="separate"/>
        </w:r>
        <w:r w:rsidR="009777E4">
          <w:t>87</w:t>
        </w:r>
        <w:r>
          <w:fldChar w:fldCharType="end"/>
        </w:r>
      </w:hyperlink>
    </w:p>
    <w:p w14:paraId="5F798ECA" w14:textId="58157862" w:rsidR="00B35247" w:rsidRDefault="00B35247">
      <w:pPr>
        <w:pStyle w:val="TOC5"/>
        <w:rPr>
          <w:rFonts w:asciiTheme="minorHAnsi" w:eastAsiaTheme="minorEastAsia" w:hAnsiTheme="minorHAnsi" w:cstheme="minorBidi"/>
          <w:sz w:val="22"/>
          <w:szCs w:val="22"/>
          <w:lang w:eastAsia="en-AU"/>
        </w:rPr>
      </w:pPr>
      <w:r>
        <w:tab/>
      </w:r>
      <w:hyperlink w:anchor="_Toc131429679" w:history="1">
        <w:r w:rsidRPr="007F1BDF">
          <w:t>1.11</w:t>
        </w:r>
        <w:r>
          <w:rPr>
            <w:rFonts w:asciiTheme="minorHAnsi" w:eastAsiaTheme="minorEastAsia" w:hAnsiTheme="minorHAnsi" w:cstheme="minorBidi"/>
            <w:sz w:val="22"/>
            <w:szCs w:val="22"/>
            <w:lang w:eastAsia="en-AU"/>
          </w:rPr>
          <w:tab/>
        </w:r>
        <w:r w:rsidRPr="007F1BDF">
          <w:t>Housing and accommodation</w:t>
        </w:r>
        <w:r>
          <w:tab/>
        </w:r>
        <w:r>
          <w:fldChar w:fldCharType="begin"/>
        </w:r>
        <w:r>
          <w:instrText xml:space="preserve"> PAGEREF _Toc131429679 \h </w:instrText>
        </w:r>
        <w:r>
          <w:fldChar w:fldCharType="separate"/>
        </w:r>
        <w:r w:rsidR="009777E4">
          <w:t>87</w:t>
        </w:r>
        <w:r>
          <w:fldChar w:fldCharType="end"/>
        </w:r>
      </w:hyperlink>
    </w:p>
    <w:p w14:paraId="5567CB06" w14:textId="185FF5C4" w:rsidR="00B35247" w:rsidRDefault="00B35247">
      <w:pPr>
        <w:pStyle w:val="TOC5"/>
        <w:rPr>
          <w:rFonts w:asciiTheme="minorHAnsi" w:eastAsiaTheme="minorEastAsia" w:hAnsiTheme="minorHAnsi" w:cstheme="minorBidi"/>
          <w:sz w:val="22"/>
          <w:szCs w:val="22"/>
          <w:lang w:eastAsia="en-AU"/>
        </w:rPr>
      </w:pPr>
      <w:r>
        <w:tab/>
      </w:r>
      <w:hyperlink w:anchor="_Toc131429680" w:history="1">
        <w:r w:rsidRPr="007F1BDF">
          <w:t>1.12</w:t>
        </w:r>
        <w:r>
          <w:rPr>
            <w:rFonts w:asciiTheme="minorHAnsi" w:eastAsiaTheme="minorEastAsia" w:hAnsiTheme="minorHAnsi" w:cstheme="minorBidi"/>
            <w:sz w:val="22"/>
            <w:szCs w:val="22"/>
            <w:lang w:eastAsia="en-AU"/>
          </w:rPr>
          <w:tab/>
        </w:r>
        <w:r w:rsidRPr="007F1BDF">
          <w:t>Justice facilities</w:t>
        </w:r>
        <w:r>
          <w:tab/>
        </w:r>
        <w:r>
          <w:fldChar w:fldCharType="begin"/>
        </w:r>
        <w:r>
          <w:instrText xml:space="preserve"> PAGEREF _Toc131429680 \h </w:instrText>
        </w:r>
        <w:r>
          <w:fldChar w:fldCharType="separate"/>
        </w:r>
        <w:r w:rsidR="009777E4">
          <w:t>88</w:t>
        </w:r>
        <w:r>
          <w:fldChar w:fldCharType="end"/>
        </w:r>
      </w:hyperlink>
    </w:p>
    <w:p w14:paraId="09E497C0" w14:textId="7D25F975" w:rsidR="00B35247" w:rsidRDefault="00B35247">
      <w:pPr>
        <w:pStyle w:val="TOC5"/>
        <w:rPr>
          <w:rFonts w:asciiTheme="minorHAnsi" w:eastAsiaTheme="minorEastAsia" w:hAnsiTheme="minorHAnsi" w:cstheme="minorBidi"/>
          <w:sz w:val="22"/>
          <w:szCs w:val="22"/>
          <w:lang w:eastAsia="en-AU"/>
        </w:rPr>
      </w:pPr>
      <w:r>
        <w:tab/>
      </w:r>
      <w:hyperlink w:anchor="_Toc131429681" w:history="1">
        <w:r w:rsidRPr="007F1BDF">
          <w:t>1.13</w:t>
        </w:r>
        <w:r>
          <w:rPr>
            <w:rFonts w:asciiTheme="minorHAnsi" w:eastAsiaTheme="minorEastAsia" w:hAnsiTheme="minorHAnsi" w:cstheme="minorBidi"/>
            <w:sz w:val="22"/>
            <w:szCs w:val="22"/>
            <w:lang w:eastAsia="en-AU"/>
          </w:rPr>
          <w:tab/>
        </w:r>
        <w:r w:rsidRPr="007F1BDF">
          <w:t>Prevention of crime</w:t>
        </w:r>
        <w:r>
          <w:tab/>
        </w:r>
        <w:r>
          <w:fldChar w:fldCharType="begin"/>
        </w:r>
        <w:r>
          <w:instrText xml:space="preserve"> PAGEREF _Toc131429681 \h </w:instrText>
        </w:r>
        <w:r>
          <w:fldChar w:fldCharType="separate"/>
        </w:r>
        <w:r w:rsidR="009777E4">
          <w:t>88</w:t>
        </w:r>
        <w:r>
          <w:fldChar w:fldCharType="end"/>
        </w:r>
      </w:hyperlink>
    </w:p>
    <w:p w14:paraId="219E49D0" w14:textId="119EA8B6" w:rsidR="00B35247" w:rsidRDefault="00B35247">
      <w:pPr>
        <w:pStyle w:val="TOC5"/>
        <w:rPr>
          <w:rFonts w:asciiTheme="minorHAnsi" w:eastAsiaTheme="minorEastAsia" w:hAnsiTheme="minorHAnsi" w:cstheme="minorBidi"/>
          <w:sz w:val="22"/>
          <w:szCs w:val="22"/>
          <w:lang w:eastAsia="en-AU"/>
        </w:rPr>
      </w:pPr>
      <w:r>
        <w:tab/>
      </w:r>
      <w:hyperlink w:anchor="_Toc131429682" w:history="1">
        <w:r w:rsidRPr="007F1BDF">
          <w:t>1.14</w:t>
        </w:r>
        <w:r>
          <w:rPr>
            <w:rFonts w:asciiTheme="minorHAnsi" w:eastAsiaTheme="minorEastAsia" w:hAnsiTheme="minorHAnsi" w:cstheme="minorBidi"/>
            <w:sz w:val="22"/>
            <w:szCs w:val="22"/>
            <w:lang w:eastAsia="en-AU"/>
          </w:rPr>
          <w:tab/>
        </w:r>
        <w:r w:rsidRPr="007F1BDF">
          <w:t>Victims of crime</w:t>
        </w:r>
        <w:r>
          <w:tab/>
        </w:r>
        <w:r>
          <w:fldChar w:fldCharType="begin"/>
        </w:r>
        <w:r>
          <w:instrText xml:space="preserve"> PAGEREF _Toc131429682 \h </w:instrText>
        </w:r>
        <w:r>
          <w:fldChar w:fldCharType="separate"/>
        </w:r>
        <w:r w:rsidR="009777E4">
          <w:t>89</w:t>
        </w:r>
        <w:r>
          <w:fldChar w:fldCharType="end"/>
        </w:r>
      </w:hyperlink>
    </w:p>
    <w:p w14:paraId="508278B8" w14:textId="38C883EA" w:rsidR="00B35247" w:rsidRDefault="00B35247">
      <w:pPr>
        <w:pStyle w:val="TOC5"/>
        <w:rPr>
          <w:rFonts w:asciiTheme="minorHAnsi" w:eastAsiaTheme="minorEastAsia" w:hAnsiTheme="minorHAnsi" w:cstheme="minorBidi"/>
          <w:sz w:val="22"/>
          <w:szCs w:val="22"/>
          <w:lang w:eastAsia="en-AU"/>
        </w:rPr>
      </w:pPr>
      <w:r>
        <w:tab/>
      </w:r>
      <w:hyperlink w:anchor="_Toc131429683" w:history="1">
        <w:r w:rsidRPr="007F1BDF">
          <w:t>1.15</w:t>
        </w:r>
        <w:r>
          <w:rPr>
            <w:rFonts w:asciiTheme="minorHAnsi" w:eastAsiaTheme="minorEastAsia" w:hAnsiTheme="minorHAnsi" w:cstheme="minorBidi"/>
            <w:sz w:val="22"/>
            <w:szCs w:val="22"/>
            <w:lang w:eastAsia="en-AU"/>
          </w:rPr>
          <w:tab/>
        </w:r>
        <w:r w:rsidRPr="007F1BDF">
          <w:t>Services for addictions</w:t>
        </w:r>
        <w:r>
          <w:tab/>
        </w:r>
        <w:r>
          <w:fldChar w:fldCharType="begin"/>
        </w:r>
        <w:r>
          <w:instrText xml:space="preserve"> PAGEREF _Toc131429683 \h </w:instrText>
        </w:r>
        <w:r>
          <w:fldChar w:fldCharType="separate"/>
        </w:r>
        <w:r w:rsidR="009777E4">
          <w:t>89</w:t>
        </w:r>
        <w:r>
          <w:fldChar w:fldCharType="end"/>
        </w:r>
      </w:hyperlink>
    </w:p>
    <w:p w14:paraId="385E019D" w14:textId="73CA8FC0" w:rsidR="00B35247" w:rsidRDefault="00B35247">
      <w:pPr>
        <w:pStyle w:val="TOC5"/>
        <w:rPr>
          <w:rFonts w:asciiTheme="minorHAnsi" w:eastAsiaTheme="minorEastAsia" w:hAnsiTheme="minorHAnsi" w:cstheme="minorBidi"/>
          <w:sz w:val="22"/>
          <w:szCs w:val="22"/>
          <w:lang w:eastAsia="en-AU"/>
        </w:rPr>
      </w:pPr>
      <w:r>
        <w:tab/>
      </w:r>
      <w:hyperlink w:anchor="_Toc131429684" w:history="1">
        <w:r w:rsidRPr="007F1BDF">
          <w:t>1.16</w:t>
        </w:r>
        <w:r>
          <w:rPr>
            <w:rFonts w:asciiTheme="minorHAnsi" w:eastAsiaTheme="minorEastAsia" w:hAnsiTheme="minorHAnsi" w:cstheme="minorBidi"/>
            <w:sz w:val="22"/>
            <w:szCs w:val="22"/>
            <w:lang w:eastAsia="en-AU"/>
          </w:rPr>
          <w:tab/>
        </w:r>
        <w:r w:rsidRPr="007F1BDF">
          <w:t>Community services</w:t>
        </w:r>
        <w:r>
          <w:tab/>
        </w:r>
        <w:r>
          <w:fldChar w:fldCharType="begin"/>
        </w:r>
        <w:r>
          <w:instrText xml:space="preserve"> PAGEREF _Toc131429684 \h </w:instrText>
        </w:r>
        <w:r>
          <w:fldChar w:fldCharType="separate"/>
        </w:r>
        <w:r w:rsidR="009777E4">
          <w:t>90</w:t>
        </w:r>
        <w:r>
          <w:fldChar w:fldCharType="end"/>
        </w:r>
      </w:hyperlink>
    </w:p>
    <w:p w14:paraId="0970A48D" w14:textId="528142AA" w:rsidR="00B35247" w:rsidRDefault="00B35247">
      <w:pPr>
        <w:pStyle w:val="TOC5"/>
        <w:rPr>
          <w:rFonts w:asciiTheme="minorHAnsi" w:eastAsiaTheme="minorEastAsia" w:hAnsiTheme="minorHAnsi" w:cstheme="minorBidi"/>
          <w:sz w:val="22"/>
          <w:szCs w:val="22"/>
          <w:lang w:eastAsia="en-AU"/>
        </w:rPr>
      </w:pPr>
      <w:r>
        <w:tab/>
      </w:r>
      <w:hyperlink w:anchor="_Toc131429685" w:history="1">
        <w:r w:rsidRPr="007F1BDF">
          <w:t>1.17</w:t>
        </w:r>
        <w:r>
          <w:rPr>
            <w:rFonts w:asciiTheme="minorHAnsi" w:eastAsiaTheme="minorEastAsia" w:hAnsiTheme="minorHAnsi" w:cstheme="minorBidi"/>
            <w:sz w:val="22"/>
            <w:szCs w:val="22"/>
            <w:lang w:eastAsia="en-AU"/>
          </w:rPr>
          <w:tab/>
        </w:r>
        <w:r w:rsidRPr="007F1BDF">
          <w:t>Disability services</w:t>
        </w:r>
        <w:r>
          <w:tab/>
        </w:r>
        <w:r>
          <w:fldChar w:fldCharType="begin"/>
        </w:r>
        <w:r>
          <w:instrText xml:space="preserve"> PAGEREF _Toc131429685 \h </w:instrText>
        </w:r>
        <w:r>
          <w:fldChar w:fldCharType="separate"/>
        </w:r>
        <w:r w:rsidR="009777E4">
          <w:t>90</w:t>
        </w:r>
        <w:r>
          <w:fldChar w:fldCharType="end"/>
        </w:r>
      </w:hyperlink>
    </w:p>
    <w:p w14:paraId="416577C2" w14:textId="1BDAD548" w:rsidR="00B35247" w:rsidRDefault="00B35247">
      <w:pPr>
        <w:pStyle w:val="TOC5"/>
        <w:rPr>
          <w:rFonts w:asciiTheme="minorHAnsi" w:eastAsiaTheme="minorEastAsia" w:hAnsiTheme="minorHAnsi" w:cstheme="minorBidi"/>
          <w:sz w:val="22"/>
          <w:szCs w:val="22"/>
          <w:lang w:eastAsia="en-AU"/>
        </w:rPr>
      </w:pPr>
      <w:r>
        <w:tab/>
      </w:r>
      <w:hyperlink w:anchor="_Toc131429686" w:history="1">
        <w:r w:rsidRPr="007F1BDF">
          <w:t>1.18</w:t>
        </w:r>
        <w:r>
          <w:rPr>
            <w:rFonts w:asciiTheme="minorHAnsi" w:eastAsiaTheme="minorEastAsia" w:hAnsiTheme="minorHAnsi" w:cstheme="minorBidi"/>
            <w:sz w:val="22"/>
            <w:szCs w:val="22"/>
            <w:lang w:eastAsia="en-AU"/>
          </w:rPr>
          <w:tab/>
        </w:r>
        <w:r w:rsidRPr="007F1BDF">
          <w:t>Respite care services</w:t>
        </w:r>
        <w:r>
          <w:tab/>
        </w:r>
        <w:r>
          <w:fldChar w:fldCharType="begin"/>
        </w:r>
        <w:r>
          <w:instrText xml:space="preserve"> PAGEREF _Toc131429686 \h </w:instrText>
        </w:r>
        <w:r>
          <w:fldChar w:fldCharType="separate"/>
        </w:r>
        <w:r w:rsidR="009777E4">
          <w:t>91</w:t>
        </w:r>
        <w:r>
          <w:fldChar w:fldCharType="end"/>
        </w:r>
      </w:hyperlink>
    </w:p>
    <w:p w14:paraId="6CB032B4" w14:textId="4B477C40" w:rsidR="00B35247" w:rsidRDefault="00B35247">
      <w:pPr>
        <w:pStyle w:val="TOC5"/>
        <w:rPr>
          <w:rFonts w:asciiTheme="minorHAnsi" w:eastAsiaTheme="minorEastAsia" w:hAnsiTheme="minorHAnsi" w:cstheme="minorBidi"/>
          <w:sz w:val="22"/>
          <w:szCs w:val="22"/>
          <w:lang w:eastAsia="en-AU"/>
        </w:rPr>
      </w:pPr>
      <w:r>
        <w:tab/>
      </w:r>
      <w:hyperlink w:anchor="_Toc131429687" w:history="1">
        <w:r w:rsidRPr="007F1BDF">
          <w:t>1.19</w:t>
        </w:r>
        <w:r>
          <w:rPr>
            <w:rFonts w:asciiTheme="minorHAnsi" w:eastAsiaTheme="minorEastAsia" w:hAnsiTheme="minorHAnsi" w:cstheme="minorBidi"/>
            <w:sz w:val="22"/>
            <w:szCs w:val="22"/>
            <w:lang w:eastAsia="en-AU"/>
          </w:rPr>
          <w:tab/>
        </w:r>
        <w:r w:rsidRPr="007F1BDF">
          <w:t>Emergency services personnel</w:t>
        </w:r>
        <w:r>
          <w:tab/>
        </w:r>
        <w:r>
          <w:fldChar w:fldCharType="begin"/>
        </w:r>
        <w:r>
          <w:instrText xml:space="preserve"> PAGEREF _Toc131429687 \h </w:instrText>
        </w:r>
        <w:r>
          <w:fldChar w:fldCharType="separate"/>
        </w:r>
        <w:r w:rsidR="009777E4">
          <w:t>91</w:t>
        </w:r>
        <w:r>
          <w:fldChar w:fldCharType="end"/>
        </w:r>
      </w:hyperlink>
    </w:p>
    <w:p w14:paraId="3E960C71" w14:textId="2FA92A80" w:rsidR="00B35247" w:rsidRDefault="00A837B5">
      <w:pPr>
        <w:pStyle w:val="TOC7"/>
        <w:rPr>
          <w:rFonts w:asciiTheme="minorHAnsi" w:eastAsiaTheme="minorEastAsia" w:hAnsiTheme="minorHAnsi" w:cstheme="minorBidi"/>
          <w:b w:val="0"/>
          <w:sz w:val="22"/>
          <w:szCs w:val="22"/>
          <w:lang w:eastAsia="en-AU"/>
        </w:rPr>
      </w:pPr>
      <w:hyperlink w:anchor="_Toc131429688" w:history="1">
        <w:r w:rsidR="00B35247" w:rsidRPr="007F1BDF">
          <w:t>Part 1.3</w:t>
        </w:r>
        <w:r w:rsidR="00B35247">
          <w:rPr>
            <w:rFonts w:asciiTheme="minorHAnsi" w:eastAsiaTheme="minorEastAsia" w:hAnsiTheme="minorHAnsi" w:cstheme="minorBidi"/>
            <w:b w:val="0"/>
            <w:sz w:val="22"/>
            <w:szCs w:val="22"/>
            <w:lang w:eastAsia="en-AU"/>
          </w:rPr>
          <w:tab/>
        </w:r>
        <w:r w:rsidR="00B35247" w:rsidRPr="007F1BDF">
          <w:t>Other activities or services for vulnerable people</w:t>
        </w:r>
        <w:r w:rsidR="00B35247">
          <w:tab/>
        </w:r>
        <w:r w:rsidR="00B35247" w:rsidRPr="00B35247">
          <w:rPr>
            <w:b w:val="0"/>
          </w:rPr>
          <w:fldChar w:fldCharType="begin"/>
        </w:r>
        <w:r w:rsidR="00B35247" w:rsidRPr="00B35247">
          <w:rPr>
            <w:b w:val="0"/>
          </w:rPr>
          <w:instrText xml:space="preserve"> PAGEREF _Toc131429688 \h </w:instrText>
        </w:r>
        <w:r w:rsidR="00B35247" w:rsidRPr="00B35247">
          <w:rPr>
            <w:b w:val="0"/>
          </w:rPr>
        </w:r>
        <w:r w:rsidR="00B35247" w:rsidRPr="00B35247">
          <w:rPr>
            <w:b w:val="0"/>
          </w:rPr>
          <w:fldChar w:fldCharType="separate"/>
        </w:r>
        <w:r w:rsidR="009777E4">
          <w:rPr>
            <w:b w:val="0"/>
          </w:rPr>
          <w:t>92</w:t>
        </w:r>
        <w:r w:rsidR="00B35247" w:rsidRPr="00B35247">
          <w:rPr>
            <w:b w:val="0"/>
          </w:rPr>
          <w:fldChar w:fldCharType="end"/>
        </w:r>
      </w:hyperlink>
    </w:p>
    <w:p w14:paraId="1D681801" w14:textId="58C44B30" w:rsidR="00B35247" w:rsidRDefault="00B35247">
      <w:pPr>
        <w:pStyle w:val="TOC5"/>
        <w:rPr>
          <w:rFonts w:asciiTheme="minorHAnsi" w:eastAsiaTheme="minorEastAsia" w:hAnsiTheme="minorHAnsi" w:cstheme="minorBidi"/>
          <w:sz w:val="22"/>
          <w:szCs w:val="22"/>
          <w:lang w:eastAsia="en-AU"/>
        </w:rPr>
      </w:pPr>
      <w:r>
        <w:tab/>
      </w:r>
      <w:hyperlink w:anchor="_Toc131429689" w:history="1">
        <w:r w:rsidRPr="007F1BDF">
          <w:t>1.20</w:t>
        </w:r>
        <w:r>
          <w:rPr>
            <w:rFonts w:asciiTheme="minorHAnsi" w:eastAsiaTheme="minorEastAsia" w:hAnsiTheme="minorHAnsi" w:cstheme="minorBidi"/>
            <w:sz w:val="22"/>
            <w:szCs w:val="22"/>
            <w:lang w:eastAsia="en-AU"/>
          </w:rPr>
          <w:tab/>
        </w:r>
        <w:r w:rsidRPr="007F1BDF">
          <w:t>Transport</w:t>
        </w:r>
        <w:r>
          <w:tab/>
        </w:r>
        <w:r>
          <w:fldChar w:fldCharType="begin"/>
        </w:r>
        <w:r>
          <w:instrText xml:space="preserve"> PAGEREF _Toc131429689 \h </w:instrText>
        </w:r>
        <w:r>
          <w:fldChar w:fldCharType="separate"/>
        </w:r>
        <w:r w:rsidR="009777E4">
          <w:t>92</w:t>
        </w:r>
        <w:r>
          <w:fldChar w:fldCharType="end"/>
        </w:r>
      </w:hyperlink>
    </w:p>
    <w:p w14:paraId="3D6DA6BF" w14:textId="7E346F50" w:rsidR="00B35247" w:rsidRDefault="00B35247">
      <w:pPr>
        <w:pStyle w:val="TOC5"/>
        <w:rPr>
          <w:rFonts w:asciiTheme="minorHAnsi" w:eastAsiaTheme="minorEastAsia" w:hAnsiTheme="minorHAnsi" w:cstheme="minorBidi"/>
          <w:sz w:val="22"/>
          <w:szCs w:val="22"/>
          <w:lang w:eastAsia="en-AU"/>
        </w:rPr>
      </w:pPr>
      <w:r>
        <w:tab/>
      </w:r>
      <w:hyperlink w:anchor="_Toc131429690" w:history="1">
        <w:r w:rsidRPr="007F1BDF">
          <w:t>1.21</w:t>
        </w:r>
        <w:r>
          <w:rPr>
            <w:rFonts w:asciiTheme="minorHAnsi" w:eastAsiaTheme="minorEastAsia" w:hAnsiTheme="minorHAnsi" w:cstheme="minorBidi"/>
            <w:sz w:val="22"/>
            <w:szCs w:val="22"/>
            <w:lang w:eastAsia="en-AU"/>
          </w:rPr>
          <w:tab/>
        </w:r>
        <w:r w:rsidRPr="007F1BDF">
          <w:t>Coaching and tuition</w:t>
        </w:r>
        <w:r>
          <w:tab/>
        </w:r>
        <w:r>
          <w:fldChar w:fldCharType="begin"/>
        </w:r>
        <w:r>
          <w:instrText xml:space="preserve"> PAGEREF _Toc131429690 \h </w:instrText>
        </w:r>
        <w:r>
          <w:fldChar w:fldCharType="separate"/>
        </w:r>
        <w:r w:rsidR="009777E4">
          <w:t>93</w:t>
        </w:r>
        <w:r>
          <w:fldChar w:fldCharType="end"/>
        </w:r>
      </w:hyperlink>
    </w:p>
    <w:p w14:paraId="32A2B2B2" w14:textId="481EC3B5" w:rsidR="00B35247" w:rsidRDefault="00B35247">
      <w:pPr>
        <w:pStyle w:val="TOC5"/>
        <w:rPr>
          <w:rFonts w:asciiTheme="minorHAnsi" w:eastAsiaTheme="minorEastAsia" w:hAnsiTheme="minorHAnsi" w:cstheme="minorBidi"/>
          <w:sz w:val="22"/>
          <w:szCs w:val="22"/>
          <w:lang w:eastAsia="en-AU"/>
        </w:rPr>
      </w:pPr>
      <w:r>
        <w:tab/>
      </w:r>
      <w:hyperlink w:anchor="_Toc131429691" w:history="1">
        <w:r w:rsidRPr="007F1BDF">
          <w:t>1.22</w:t>
        </w:r>
        <w:r>
          <w:rPr>
            <w:rFonts w:asciiTheme="minorHAnsi" w:eastAsiaTheme="minorEastAsia" w:hAnsiTheme="minorHAnsi" w:cstheme="minorBidi"/>
            <w:sz w:val="22"/>
            <w:szCs w:val="22"/>
            <w:lang w:eastAsia="en-AU"/>
          </w:rPr>
          <w:tab/>
        </w:r>
        <w:r w:rsidRPr="007F1BDF">
          <w:t>Vocational and educational training</w:t>
        </w:r>
        <w:r>
          <w:tab/>
        </w:r>
        <w:r>
          <w:fldChar w:fldCharType="begin"/>
        </w:r>
        <w:r>
          <w:instrText xml:space="preserve"> PAGEREF _Toc131429691 \h </w:instrText>
        </w:r>
        <w:r>
          <w:fldChar w:fldCharType="separate"/>
        </w:r>
        <w:r w:rsidR="009777E4">
          <w:t>94</w:t>
        </w:r>
        <w:r>
          <w:fldChar w:fldCharType="end"/>
        </w:r>
      </w:hyperlink>
    </w:p>
    <w:p w14:paraId="26AE312E" w14:textId="3A4D0DEF" w:rsidR="00B35247" w:rsidRDefault="00B35247">
      <w:pPr>
        <w:pStyle w:val="TOC5"/>
        <w:rPr>
          <w:rFonts w:asciiTheme="minorHAnsi" w:eastAsiaTheme="minorEastAsia" w:hAnsiTheme="minorHAnsi" w:cstheme="minorBidi"/>
          <w:sz w:val="22"/>
          <w:szCs w:val="22"/>
          <w:lang w:eastAsia="en-AU"/>
        </w:rPr>
      </w:pPr>
      <w:r>
        <w:tab/>
      </w:r>
      <w:hyperlink w:anchor="_Toc131429692" w:history="1">
        <w:r w:rsidRPr="007F1BDF">
          <w:t>1.23</w:t>
        </w:r>
        <w:r>
          <w:rPr>
            <w:rFonts w:asciiTheme="minorHAnsi" w:eastAsiaTheme="minorEastAsia" w:hAnsiTheme="minorHAnsi" w:cstheme="minorBidi"/>
            <w:sz w:val="22"/>
            <w:szCs w:val="22"/>
            <w:lang w:eastAsia="en-AU"/>
          </w:rPr>
          <w:tab/>
        </w:r>
        <w:r w:rsidRPr="007F1BDF">
          <w:t>Religious organisations</w:t>
        </w:r>
        <w:r>
          <w:tab/>
        </w:r>
        <w:r>
          <w:fldChar w:fldCharType="begin"/>
        </w:r>
        <w:r>
          <w:instrText xml:space="preserve"> PAGEREF _Toc131429692 \h </w:instrText>
        </w:r>
        <w:r>
          <w:fldChar w:fldCharType="separate"/>
        </w:r>
        <w:r w:rsidR="009777E4">
          <w:t>94</w:t>
        </w:r>
        <w:r>
          <w:fldChar w:fldCharType="end"/>
        </w:r>
      </w:hyperlink>
    </w:p>
    <w:p w14:paraId="03A17560" w14:textId="122DD6AA" w:rsidR="00B35247" w:rsidRDefault="00B35247">
      <w:pPr>
        <w:pStyle w:val="TOC5"/>
        <w:rPr>
          <w:rFonts w:asciiTheme="minorHAnsi" w:eastAsiaTheme="minorEastAsia" w:hAnsiTheme="minorHAnsi" w:cstheme="minorBidi"/>
          <w:sz w:val="22"/>
          <w:szCs w:val="22"/>
          <w:lang w:eastAsia="en-AU"/>
        </w:rPr>
      </w:pPr>
      <w:r>
        <w:tab/>
      </w:r>
      <w:hyperlink w:anchor="_Toc131429693" w:history="1">
        <w:r w:rsidRPr="007F1BDF">
          <w:t>1.24</w:t>
        </w:r>
        <w:r>
          <w:rPr>
            <w:rFonts w:asciiTheme="minorHAnsi" w:eastAsiaTheme="minorEastAsia" w:hAnsiTheme="minorHAnsi" w:cstheme="minorBidi"/>
            <w:sz w:val="22"/>
            <w:szCs w:val="22"/>
            <w:lang w:eastAsia="en-AU"/>
          </w:rPr>
          <w:tab/>
        </w:r>
        <w:r w:rsidRPr="007F1BDF">
          <w:t>Clubs, associations and movements</w:t>
        </w:r>
        <w:r>
          <w:tab/>
        </w:r>
        <w:r>
          <w:fldChar w:fldCharType="begin"/>
        </w:r>
        <w:r>
          <w:instrText xml:space="preserve"> PAGEREF _Toc131429693 \h </w:instrText>
        </w:r>
        <w:r>
          <w:fldChar w:fldCharType="separate"/>
        </w:r>
        <w:r w:rsidR="009777E4">
          <w:t>95</w:t>
        </w:r>
        <w:r>
          <w:fldChar w:fldCharType="end"/>
        </w:r>
      </w:hyperlink>
    </w:p>
    <w:p w14:paraId="6420982C" w14:textId="6AD6805F" w:rsidR="00B35247" w:rsidRDefault="00A837B5">
      <w:pPr>
        <w:pStyle w:val="TOC6"/>
        <w:rPr>
          <w:rFonts w:asciiTheme="minorHAnsi" w:eastAsiaTheme="minorEastAsia" w:hAnsiTheme="minorHAnsi" w:cstheme="minorBidi"/>
          <w:b w:val="0"/>
          <w:sz w:val="22"/>
          <w:szCs w:val="22"/>
          <w:lang w:eastAsia="en-AU"/>
        </w:rPr>
      </w:pPr>
      <w:hyperlink w:anchor="_Toc131429694" w:history="1">
        <w:r w:rsidR="00B35247" w:rsidRPr="007F1BDF">
          <w:t>Schedule 2</w:t>
        </w:r>
        <w:r w:rsidR="00B35247">
          <w:rPr>
            <w:rFonts w:asciiTheme="minorHAnsi" w:eastAsiaTheme="minorEastAsia" w:hAnsiTheme="minorHAnsi" w:cstheme="minorBidi"/>
            <w:b w:val="0"/>
            <w:sz w:val="22"/>
            <w:szCs w:val="22"/>
            <w:lang w:eastAsia="en-AU"/>
          </w:rPr>
          <w:tab/>
        </w:r>
        <w:r w:rsidR="00B35247" w:rsidRPr="007F1BDF">
          <w:t>Reviewable decisions</w:t>
        </w:r>
        <w:r w:rsidR="00B35247">
          <w:tab/>
        </w:r>
        <w:r w:rsidR="00B35247" w:rsidRPr="00B35247">
          <w:rPr>
            <w:b w:val="0"/>
            <w:sz w:val="20"/>
          </w:rPr>
          <w:fldChar w:fldCharType="begin"/>
        </w:r>
        <w:r w:rsidR="00B35247" w:rsidRPr="00B35247">
          <w:rPr>
            <w:b w:val="0"/>
            <w:sz w:val="20"/>
          </w:rPr>
          <w:instrText xml:space="preserve"> PAGEREF _Toc131429694 \h </w:instrText>
        </w:r>
        <w:r w:rsidR="00B35247" w:rsidRPr="00B35247">
          <w:rPr>
            <w:b w:val="0"/>
            <w:sz w:val="20"/>
          </w:rPr>
        </w:r>
        <w:r w:rsidR="00B35247" w:rsidRPr="00B35247">
          <w:rPr>
            <w:b w:val="0"/>
            <w:sz w:val="20"/>
          </w:rPr>
          <w:fldChar w:fldCharType="separate"/>
        </w:r>
        <w:r w:rsidR="009777E4">
          <w:rPr>
            <w:b w:val="0"/>
            <w:sz w:val="20"/>
          </w:rPr>
          <w:t>96</w:t>
        </w:r>
        <w:r w:rsidR="00B35247" w:rsidRPr="00B35247">
          <w:rPr>
            <w:b w:val="0"/>
            <w:sz w:val="20"/>
          </w:rPr>
          <w:fldChar w:fldCharType="end"/>
        </w:r>
      </w:hyperlink>
    </w:p>
    <w:p w14:paraId="517AC7F2" w14:textId="39BADA06" w:rsidR="00B35247" w:rsidRDefault="00A837B5">
      <w:pPr>
        <w:pStyle w:val="TOC6"/>
        <w:rPr>
          <w:rFonts w:asciiTheme="minorHAnsi" w:eastAsiaTheme="minorEastAsia" w:hAnsiTheme="minorHAnsi" w:cstheme="minorBidi"/>
          <w:b w:val="0"/>
          <w:sz w:val="22"/>
          <w:szCs w:val="22"/>
          <w:lang w:eastAsia="en-AU"/>
        </w:rPr>
      </w:pPr>
      <w:hyperlink w:anchor="_Toc131429695" w:history="1">
        <w:r w:rsidR="00B35247" w:rsidRPr="007F1BDF">
          <w:t>Schedule 3</w:t>
        </w:r>
        <w:r w:rsidR="00B35247">
          <w:rPr>
            <w:rFonts w:asciiTheme="minorHAnsi" w:eastAsiaTheme="minorEastAsia" w:hAnsiTheme="minorHAnsi" w:cstheme="minorBidi"/>
            <w:b w:val="0"/>
            <w:sz w:val="22"/>
            <w:szCs w:val="22"/>
            <w:lang w:eastAsia="en-AU"/>
          </w:rPr>
          <w:tab/>
        </w:r>
        <w:r w:rsidR="00B35247" w:rsidRPr="007F1BDF">
          <w:t>Disqualifying offences</w:t>
        </w:r>
        <w:r w:rsidR="00B35247">
          <w:tab/>
        </w:r>
        <w:r w:rsidR="00B35247" w:rsidRPr="00B35247">
          <w:rPr>
            <w:b w:val="0"/>
            <w:sz w:val="20"/>
          </w:rPr>
          <w:fldChar w:fldCharType="begin"/>
        </w:r>
        <w:r w:rsidR="00B35247" w:rsidRPr="00B35247">
          <w:rPr>
            <w:b w:val="0"/>
            <w:sz w:val="20"/>
          </w:rPr>
          <w:instrText xml:space="preserve"> PAGEREF _Toc131429695 \h </w:instrText>
        </w:r>
        <w:r w:rsidR="00B35247" w:rsidRPr="00B35247">
          <w:rPr>
            <w:b w:val="0"/>
            <w:sz w:val="20"/>
          </w:rPr>
        </w:r>
        <w:r w:rsidR="00B35247" w:rsidRPr="00B35247">
          <w:rPr>
            <w:b w:val="0"/>
            <w:sz w:val="20"/>
          </w:rPr>
          <w:fldChar w:fldCharType="separate"/>
        </w:r>
        <w:r w:rsidR="009777E4">
          <w:rPr>
            <w:b w:val="0"/>
            <w:sz w:val="20"/>
          </w:rPr>
          <w:t>97</w:t>
        </w:r>
        <w:r w:rsidR="00B35247" w:rsidRPr="00B35247">
          <w:rPr>
            <w:b w:val="0"/>
            <w:sz w:val="20"/>
          </w:rPr>
          <w:fldChar w:fldCharType="end"/>
        </w:r>
      </w:hyperlink>
    </w:p>
    <w:p w14:paraId="6E556155" w14:textId="66251C22" w:rsidR="00B35247" w:rsidRDefault="00A837B5">
      <w:pPr>
        <w:pStyle w:val="TOC7"/>
        <w:rPr>
          <w:rFonts w:asciiTheme="minorHAnsi" w:eastAsiaTheme="minorEastAsia" w:hAnsiTheme="minorHAnsi" w:cstheme="minorBidi"/>
          <w:b w:val="0"/>
          <w:sz w:val="22"/>
          <w:szCs w:val="22"/>
          <w:lang w:eastAsia="en-AU"/>
        </w:rPr>
      </w:pPr>
      <w:hyperlink w:anchor="_Toc131429696" w:history="1">
        <w:r w:rsidR="00B35247" w:rsidRPr="007F1BDF">
          <w:t>Part 3.1</w:t>
        </w:r>
        <w:r w:rsidR="00B35247">
          <w:rPr>
            <w:rFonts w:asciiTheme="minorHAnsi" w:eastAsiaTheme="minorEastAsia" w:hAnsiTheme="minorHAnsi" w:cstheme="minorBidi"/>
            <w:b w:val="0"/>
            <w:sz w:val="22"/>
            <w:szCs w:val="22"/>
            <w:lang w:eastAsia="en-AU"/>
          </w:rPr>
          <w:tab/>
        </w:r>
        <w:r w:rsidR="00B35247" w:rsidRPr="007F1BDF">
          <w:t>Definitions</w:t>
        </w:r>
        <w:r w:rsidR="00B35247">
          <w:tab/>
        </w:r>
        <w:r w:rsidR="00B35247" w:rsidRPr="00B35247">
          <w:rPr>
            <w:b w:val="0"/>
          </w:rPr>
          <w:fldChar w:fldCharType="begin"/>
        </w:r>
        <w:r w:rsidR="00B35247" w:rsidRPr="00B35247">
          <w:rPr>
            <w:b w:val="0"/>
          </w:rPr>
          <w:instrText xml:space="preserve"> PAGEREF _Toc131429696 \h </w:instrText>
        </w:r>
        <w:r w:rsidR="00B35247" w:rsidRPr="00B35247">
          <w:rPr>
            <w:b w:val="0"/>
          </w:rPr>
        </w:r>
        <w:r w:rsidR="00B35247" w:rsidRPr="00B35247">
          <w:rPr>
            <w:b w:val="0"/>
          </w:rPr>
          <w:fldChar w:fldCharType="separate"/>
        </w:r>
        <w:r w:rsidR="009777E4">
          <w:rPr>
            <w:b w:val="0"/>
          </w:rPr>
          <w:t>97</w:t>
        </w:r>
        <w:r w:rsidR="00B35247" w:rsidRPr="00B35247">
          <w:rPr>
            <w:b w:val="0"/>
          </w:rPr>
          <w:fldChar w:fldCharType="end"/>
        </w:r>
      </w:hyperlink>
    </w:p>
    <w:p w14:paraId="5C83F296" w14:textId="1A594CB0" w:rsidR="00B35247" w:rsidRDefault="00B35247">
      <w:pPr>
        <w:pStyle w:val="TOC5"/>
        <w:rPr>
          <w:rFonts w:asciiTheme="minorHAnsi" w:eastAsiaTheme="minorEastAsia" w:hAnsiTheme="minorHAnsi" w:cstheme="minorBidi"/>
          <w:sz w:val="22"/>
          <w:szCs w:val="22"/>
          <w:lang w:eastAsia="en-AU"/>
        </w:rPr>
      </w:pPr>
      <w:r>
        <w:tab/>
      </w:r>
      <w:hyperlink w:anchor="_Toc131429697" w:history="1">
        <w:r w:rsidRPr="007F1BDF">
          <w:t>3.1</w:t>
        </w:r>
        <w:r>
          <w:rPr>
            <w:rFonts w:asciiTheme="minorHAnsi" w:eastAsiaTheme="minorEastAsia" w:hAnsiTheme="minorHAnsi" w:cstheme="minorBidi"/>
            <w:sz w:val="22"/>
            <w:szCs w:val="22"/>
            <w:lang w:eastAsia="en-AU"/>
          </w:rPr>
          <w:tab/>
        </w:r>
        <w:r w:rsidRPr="007F1BDF">
          <w:t>Definitions—sch 3</w:t>
        </w:r>
        <w:r>
          <w:tab/>
        </w:r>
        <w:r>
          <w:fldChar w:fldCharType="begin"/>
        </w:r>
        <w:r>
          <w:instrText xml:space="preserve"> PAGEREF _Toc131429697 \h </w:instrText>
        </w:r>
        <w:r>
          <w:fldChar w:fldCharType="separate"/>
        </w:r>
        <w:r w:rsidR="009777E4">
          <w:t>97</w:t>
        </w:r>
        <w:r>
          <w:fldChar w:fldCharType="end"/>
        </w:r>
      </w:hyperlink>
    </w:p>
    <w:p w14:paraId="4CFE564F" w14:textId="16E0611B" w:rsidR="00B35247" w:rsidRDefault="00A837B5">
      <w:pPr>
        <w:pStyle w:val="TOC7"/>
        <w:rPr>
          <w:rFonts w:asciiTheme="minorHAnsi" w:eastAsiaTheme="minorEastAsia" w:hAnsiTheme="minorHAnsi" w:cstheme="minorBidi"/>
          <w:b w:val="0"/>
          <w:sz w:val="22"/>
          <w:szCs w:val="22"/>
          <w:lang w:eastAsia="en-AU"/>
        </w:rPr>
      </w:pPr>
      <w:hyperlink w:anchor="_Toc131429698" w:history="1">
        <w:r w:rsidR="00B35247" w:rsidRPr="007F1BDF">
          <w:t>Part 3.2</w:t>
        </w:r>
        <w:r w:rsidR="00B35247">
          <w:rPr>
            <w:rFonts w:asciiTheme="minorHAnsi" w:eastAsiaTheme="minorEastAsia" w:hAnsiTheme="minorHAnsi" w:cstheme="minorBidi"/>
            <w:b w:val="0"/>
            <w:sz w:val="22"/>
            <w:szCs w:val="22"/>
            <w:lang w:eastAsia="en-AU"/>
          </w:rPr>
          <w:tab/>
        </w:r>
        <w:r w:rsidR="00B35247" w:rsidRPr="007F1BDF">
          <w:t>Class A disqualifying offences</w:t>
        </w:r>
        <w:r w:rsidR="00B35247">
          <w:tab/>
        </w:r>
        <w:r w:rsidR="00B35247" w:rsidRPr="00B35247">
          <w:rPr>
            <w:b w:val="0"/>
          </w:rPr>
          <w:fldChar w:fldCharType="begin"/>
        </w:r>
        <w:r w:rsidR="00B35247" w:rsidRPr="00B35247">
          <w:rPr>
            <w:b w:val="0"/>
          </w:rPr>
          <w:instrText xml:space="preserve"> PAGEREF _Toc131429698 \h </w:instrText>
        </w:r>
        <w:r w:rsidR="00B35247" w:rsidRPr="00B35247">
          <w:rPr>
            <w:b w:val="0"/>
          </w:rPr>
        </w:r>
        <w:r w:rsidR="00B35247" w:rsidRPr="00B35247">
          <w:rPr>
            <w:b w:val="0"/>
          </w:rPr>
          <w:fldChar w:fldCharType="separate"/>
        </w:r>
        <w:r w:rsidR="009777E4">
          <w:rPr>
            <w:b w:val="0"/>
          </w:rPr>
          <w:t>98</w:t>
        </w:r>
        <w:r w:rsidR="00B35247" w:rsidRPr="00B35247">
          <w:rPr>
            <w:b w:val="0"/>
          </w:rPr>
          <w:fldChar w:fldCharType="end"/>
        </w:r>
      </w:hyperlink>
    </w:p>
    <w:p w14:paraId="5441EB2A" w14:textId="68FA1212" w:rsidR="00B35247" w:rsidRDefault="00A837B5">
      <w:pPr>
        <w:pStyle w:val="TOC7"/>
        <w:rPr>
          <w:rFonts w:asciiTheme="minorHAnsi" w:eastAsiaTheme="minorEastAsia" w:hAnsiTheme="minorHAnsi" w:cstheme="minorBidi"/>
          <w:b w:val="0"/>
          <w:sz w:val="22"/>
          <w:szCs w:val="22"/>
          <w:lang w:eastAsia="en-AU"/>
        </w:rPr>
      </w:pPr>
      <w:hyperlink w:anchor="_Toc131429699" w:history="1">
        <w:r w:rsidR="00B35247" w:rsidRPr="007F1BDF">
          <w:t>Part 3.3</w:t>
        </w:r>
        <w:r w:rsidR="00B35247">
          <w:rPr>
            <w:rFonts w:asciiTheme="minorHAnsi" w:eastAsiaTheme="minorEastAsia" w:hAnsiTheme="minorHAnsi" w:cstheme="minorBidi"/>
            <w:b w:val="0"/>
            <w:sz w:val="22"/>
            <w:szCs w:val="22"/>
            <w:lang w:eastAsia="en-AU"/>
          </w:rPr>
          <w:tab/>
        </w:r>
        <w:r w:rsidR="00B35247" w:rsidRPr="007F1BDF">
          <w:t>Class B disqualifying offences</w:t>
        </w:r>
        <w:r w:rsidR="00B35247">
          <w:tab/>
        </w:r>
        <w:r w:rsidR="00B35247" w:rsidRPr="00B35247">
          <w:rPr>
            <w:b w:val="0"/>
          </w:rPr>
          <w:fldChar w:fldCharType="begin"/>
        </w:r>
        <w:r w:rsidR="00B35247" w:rsidRPr="00B35247">
          <w:rPr>
            <w:b w:val="0"/>
          </w:rPr>
          <w:instrText xml:space="preserve"> PAGEREF _Toc131429699 \h </w:instrText>
        </w:r>
        <w:r w:rsidR="00B35247" w:rsidRPr="00B35247">
          <w:rPr>
            <w:b w:val="0"/>
          </w:rPr>
        </w:r>
        <w:r w:rsidR="00B35247" w:rsidRPr="00B35247">
          <w:rPr>
            <w:b w:val="0"/>
          </w:rPr>
          <w:fldChar w:fldCharType="separate"/>
        </w:r>
        <w:r w:rsidR="009777E4">
          <w:rPr>
            <w:b w:val="0"/>
          </w:rPr>
          <w:t>110</w:t>
        </w:r>
        <w:r w:rsidR="00B35247" w:rsidRPr="00B35247">
          <w:rPr>
            <w:b w:val="0"/>
          </w:rPr>
          <w:fldChar w:fldCharType="end"/>
        </w:r>
      </w:hyperlink>
    </w:p>
    <w:p w14:paraId="7FE79B9F" w14:textId="3961CAF2" w:rsidR="00B35247" w:rsidRDefault="00A837B5">
      <w:pPr>
        <w:pStyle w:val="TOC6"/>
        <w:rPr>
          <w:rFonts w:asciiTheme="minorHAnsi" w:eastAsiaTheme="minorEastAsia" w:hAnsiTheme="minorHAnsi" w:cstheme="minorBidi"/>
          <w:b w:val="0"/>
          <w:sz w:val="22"/>
          <w:szCs w:val="22"/>
          <w:lang w:eastAsia="en-AU"/>
        </w:rPr>
      </w:pPr>
      <w:hyperlink w:anchor="_Toc131429700" w:history="1">
        <w:r w:rsidR="00B35247" w:rsidRPr="007F1BDF">
          <w:t>Dictionary</w:t>
        </w:r>
        <w:r w:rsidR="00B35247">
          <w:tab/>
        </w:r>
        <w:r w:rsidR="00B35247">
          <w:tab/>
        </w:r>
        <w:r w:rsidR="00B35247" w:rsidRPr="00B35247">
          <w:rPr>
            <w:b w:val="0"/>
            <w:sz w:val="20"/>
          </w:rPr>
          <w:fldChar w:fldCharType="begin"/>
        </w:r>
        <w:r w:rsidR="00B35247" w:rsidRPr="00B35247">
          <w:rPr>
            <w:b w:val="0"/>
            <w:sz w:val="20"/>
          </w:rPr>
          <w:instrText xml:space="preserve"> PAGEREF _Toc131429700 \h </w:instrText>
        </w:r>
        <w:r w:rsidR="00B35247" w:rsidRPr="00B35247">
          <w:rPr>
            <w:b w:val="0"/>
            <w:sz w:val="20"/>
          </w:rPr>
        </w:r>
        <w:r w:rsidR="00B35247" w:rsidRPr="00B35247">
          <w:rPr>
            <w:b w:val="0"/>
            <w:sz w:val="20"/>
          </w:rPr>
          <w:fldChar w:fldCharType="separate"/>
        </w:r>
        <w:r w:rsidR="009777E4">
          <w:rPr>
            <w:b w:val="0"/>
            <w:sz w:val="20"/>
          </w:rPr>
          <w:t>124</w:t>
        </w:r>
        <w:r w:rsidR="00B35247" w:rsidRPr="00B35247">
          <w:rPr>
            <w:b w:val="0"/>
            <w:sz w:val="20"/>
          </w:rPr>
          <w:fldChar w:fldCharType="end"/>
        </w:r>
      </w:hyperlink>
    </w:p>
    <w:p w14:paraId="734A1C25" w14:textId="38B24965" w:rsidR="00B35247" w:rsidRDefault="00A837B5" w:rsidP="00B35247">
      <w:pPr>
        <w:pStyle w:val="TOC7"/>
        <w:spacing w:before="480"/>
        <w:rPr>
          <w:rFonts w:asciiTheme="minorHAnsi" w:eastAsiaTheme="minorEastAsia" w:hAnsiTheme="minorHAnsi" w:cstheme="minorBidi"/>
          <w:b w:val="0"/>
          <w:sz w:val="22"/>
          <w:szCs w:val="22"/>
          <w:lang w:eastAsia="en-AU"/>
        </w:rPr>
      </w:pPr>
      <w:hyperlink w:anchor="_Toc131429701" w:history="1">
        <w:r w:rsidR="00B35247">
          <w:t>Endnotes</w:t>
        </w:r>
        <w:r w:rsidR="00B35247" w:rsidRPr="00B35247">
          <w:rPr>
            <w:vanish/>
          </w:rPr>
          <w:tab/>
        </w:r>
        <w:r w:rsidR="00B35247">
          <w:rPr>
            <w:vanish/>
          </w:rPr>
          <w:tab/>
        </w:r>
        <w:r w:rsidR="00B35247" w:rsidRPr="00B35247">
          <w:rPr>
            <w:b w:val="0"/>
            <w:vanish/>
          </w:rPr>
          <w:fldChar w:fldCharType="begin"/>
        </w:r>
        <w:r w:rsidR="00B35247" w:rsidRPr="00B35247">
          <w:rPr>
            <w:b w:val="0"/>
            <w:vanish/>
          </w:rPr>
          <w:instrText xml:space="preserve"> PAGEREF _Toc131429701 \h </w:instrText>
        </w:r>
        <w:r w:rsidR="00B35247" w:rsidRPr="00B35247">
          <w:rPr>
            <w:b w:val="0"/>
            <w:vanish/>
          </w:rPr>
        </w:r>
        <w:r w:rsidR="00B35247" w:rsidRPr="00B35247">
          <w:rPr>
            <w:b w:val="0"/>
            <w:vanish/>
          </w:rPr>
          <w:fldChar w:fldCharType="separate"/>
        </w:r>
        <w:r w:rsidR="009777E4">
          <w:rPr>
            <w:b w:val="0"/>
            <w:vanish/>
          </w:rPr>
          <w:t>129</w:t>
        </w:r>
        <w:r w:rsidR="00B35247" w:rsidRPr="00B35247">
          <w:rPr>
            <w:b w:val="0"/>
            <w:vanish/>
          </w:rPr>
          <w:fldChar w:fldCharType="end"/>
        </w:r>
      </w:hyperlink>
    </w:p>
    <w:p w14:paraId="7D269B2B" w14:textId="34F622B4" w:rsidR="00B35247" w:rsidRDefault="00B35247">
      <w:pPr>
        <w:pStyle w:val="TOC5"/>
        <w:rPr>
          <w:rFonts w:asciiTheme="minorHAnsi" w:eastAsiaTheme="minorEastAsia" w:hAnsiTheme="minorHAnsi" w:cstheme="minorBidi"/>
          <w:sz w:val="22"/>
          <w:szCs w:val="22"/>
          <w:lang w:eastAsia="en-AU"/>
        </w:rPr>
      </w:pPr>
      <w:r>
        <w:tab/>
      </w:r>
      <w:hyperlink w:anchor="_Toc131429702" w:history="1">
        <w:r w:rsidRPr="007F1BDF">
          <w:t>1</w:t>
        </w:r>
        <w:r>
          <w:rPr>
            <w:rFonts w:asciiTheme="minorHAnsi" w:eastAsiaTheme="minorEastAsia" w:hAnsiTheme="minorHAnsi" w:cstheme="minorBidi"/>
            <w:sz w:val="22"/>
            <w:szCs w:val="22"/>
            <w:lang w:eastAsia="en-AU"/>
          </w:rPr>
          <w:tab/>
        </w:r>
        <w:r w:rsidRPr="007F1BDF">
          <w:t>About the endnotes</w:t>
        </w:r>
        <w:r>
          <w:tab/>
        </w:r>
        <w:r>
          <w:fldChar w:fldCharType="begin"/>
        </w:r>
        <w:r>
          <w:instrText xml:space="preserve"> PAGEREF _Toc131429702 \h </w:instrText>
        </w:r>
        <w:r>
          <w:fldChar w:fldCharType="separate"/>
        </w:r>
        <w:r w:rsidR="009777E4">
          <w:t>129</w:t>
        </w:r>
        <w:r>
          <w:fldChar w:fldCharType="end"/>
        </w:r>
      </w:hyperlink>
    </w:p>
    <w:p w14:paraId="4D1BB7D5" w14:textId="091AE610" w:rsidR="00B35247" w:rsidRDefault="00B35247">
      <w:pPr>
        <w:pStyle w:val="TOC5"/>
        <w:rPr>
          <w:rFonts w:asciiTheme="minorHAnsi" w:eastAsiaTheme="minorEastAsia" w:hAnsiTheme="minorHAnsi" w:cstheme="minorBidi"/>
          <w:sz w:val="22"/>
          <w:szCs w:val="22"/>
          <w:lang w:eastAsia="en-AU"/>
        </w:rPr>
      </w:pPr>
      <w:r>
        <w:tab/>
      </w:r>
      <w:hyperlink w:anchor="_Toc131429703" w:history="1">
        <w:r w:rsidRPr="007F1BDF">
          <w:t>2</w:t>
        </w:r>
        <w:r>
          <w:rPr>
            <w:rFonts w:asciiTheme="minorHAnsi" w:eastAsiaTheme="minorEastAsia" w:hAnsiTheme="minorHAnsi" w:cstheme="minorBidi"/>
            <w:sz w:val="22"/>
            <w:szCs w:val="22"/>
            <w:lang w:eastAsia="en-AU"/>
          </w:rPr>
          <w:tab/>
        </w:r>
        <w:r w:rsidRPr="007F1BDF">
          <w:t>Abbreviation key</w:t>
        </w:r>
        <w:r>
          <w:tab/>
        </w:r>
        <w:r>
          <w:fldChar w:fldCharType="begin"/>
        </w:r>
        <w:r>
          <w:instrText xml:space="preserve"> PAGEREF _Toc131429703 \h </w:instrText>
        </w:r>
        <w:r>
          <w:fldChar w:fldCharType="separate"/>
        </w:r>
        <w:r w:rsidR="009777E4">
          <w:t>129</w:t>
        </w:r>
        <w:r>
          <w:fldChar w:fldCharType="end"/>
        </w:r>
      </w:hyperlink>
    </w:p>
    <w:p w14:paraId="3B683FEB" w14:textId="485C1D62" w:rsidR="00B35247" w:rsidRDefault="00B35247">
      <w:pPr>
        <w:pStyle w:val="TOC5"/>
        <w:rPr>
          <w:rFonts w:asciiTheme="minorHAnsi" w:eastAsiaTheme="minorEastAsia" w:hAnsiTheme="minorHAnsi" w:cstheme="minorBidi"/>
          <w:sz w:val="22"/>
          <w:szCs w:val="22"/>
          <w:lang w:eastAsia="en-AU"/>
        </w:rPr>
      </w:pPr>
      <w:r>
        <w:tab/>
      </w:r>
      <w:hyperlink w:anchor="_Toc131429704" w:history="1">
        <w:r w:rsidRPr="007F1BDF">
          <w:t>3</w:t>
        </w:r>
        <w:r>
          <w:rPr>
            <w:rFonts w:asciiTheme="minorHAnsi" w:eastAsiaTheme="minorEastAsia" w:hAnsiTheme="minorHAnsi" w:cstheme="minorBidi"/>
            <w:sz w:val="22"/>
            <w:szCs w:val="22"/>
            <w:lang w:eastAsia="en-AU"/>
          </w:rPr>
          <w:tab/>
        </w:r>
        <w:r w:rsidRPr="007F1BDF">
          <w:t>Legislation history</w:t>
        </w:r>
        <w:r>
          <w:tab/>
        </w:r>
        <w:r>
          <w:fldChar w:fldCharType="begin"/>
        </w:r>
        <w:r>
          <w:instrText xml:space="preserve"> PAGEREF _Toc131429704 \h </w:instrText>
        </w:r>
        <w:r>
          <w:fldChar w:fldCharType="separate"/>
        </w:r>
        <w:r w:rsidR="009777E4">
          <w:t>130</w:t>
        </w:r>
        <w:r>
          <w:fldChar w:fldCharType="end"/>
        </w:r>
      </w:hyperlink>
    </w:p>
    <w:p w14:paraId="2968F689" w14:textId="001080A4" w:rsidR="00B35247" w:rsidRDefault="00B35247">
      <w:pPr>
        <w:pStyle w:val="TOC5"/>
        <w:rPr>
          <w:rFonts w:asciiTheme="minorHAnsi" w:eastAsiaTheme="minorEastAsia" w:hAnsiTheme="minorHAnsi" w:cstheme="minorBidi"/>
          <w:sz w:val="22"/>
          <w:szCs w:val="22"/>
          <w:lang w:eastAsia="en-AU"/>
        </w:rPr>
      </w:pPr>
      <w:r>
        <w:tab/>
      </w:r>
      <w:hyperlink w:anchor="_Toc131429705" w:history="1">
        <w:r w:rsidRPr="007F1BDF">
          <w:t>4</w:t>
        </w:r>
        <w:r>
          <w:rPr>
            <w:rFonts w:asciiTheme="minorHAnsi" w:eastAsiaTheme="minorEastAsia" w:hAnsiTheme="minorHAnsi" w:cstheme="minorBidi"/>
            <w:sz w:val="22"/>
            <w:szCs w:val="22"/>
            <w:lang w:eastAsia="en-AU"/>
          </w:rPr>
          <w:tab/>
        </w:r>
        <w:r w:rsidRPr="007F1BDF">
          <w:t>Amendment history</w:t>
        </w:r>
        <w:r>
          <w:tab/>
        </w:r>
        <w:r>
          <w:fldChar w:fldCharType="begin"/>
        </w:r>
        <w:r>
          <w:instrText xml:space="preserve"> PAGEREF _Toc131429705 \h </w:instrText>
        </w:r>
        <w:r>
          <w:fldChar w:fldCharType="separate"/>
        </w:r>
        <w:r w:rsidR="009777E4">
          <w:t>134</w:t>
        </w:r>
        <w:r>
          <w:fldChar w:fldCharType="end"/>
        </w:r>
      </w:hyperlink>
    </w:p>
    <w:p w14:paraId="3AC6A948" w14:textId="39594FA0" w:rsidR="00B35247" w:rsidRDefault="00B35247">
      <w:pPr>
        <w:pStyle w:val="TOC5"/>
        <w:rPr>
          <w:rFonts w:asciiTheme="minorHAnsi" w:eastAsiaTheme="minorEastAsia" w:hAnsiTheme="minorHAnsi" w:cstheme="minorBidi"/>
          <w:sz w:val="22"/>
          <w:szCs w:val="22"/>
          <w:lang w:eastAsia="en-AU"/>
        </w:rPr>
      </w:pPr>
      <w:r>
        <w:tab/>
      </w:r>
      <w:hyperlink w:anchor="_Toc131429706" w:history="1">
        <w:r w:rsidRPr="007F1BDF">
          <w:t>5</w:t>
        </w:r>
        <w:r>
          <w:rPr>
            <w:rFonts w:asciiTheme="minorHAnsi" w:eastAsiaTheme="minorEastAsia" w:hAnsiTheme="minorHAnsi" w:cstheme="minorBidi"/>
            <w:sz w:val="22"/>
            <w:szCs w:val="22"/>
            <w:lang w:eastAsia="en-AU"/>
          </w:rPr>
          <w:tab/>
        </w:r>
        <w:r w:rsidRPr="007F1BDF">
          <w:t>Earlier republications</w:t>
        </w:r>
        <w:r>
          <w:tab/>
        </w:r>
        <w:r>
          <w:fldChar w:fldCharType="begin"/>
        </w:r>
        <w:r>
          <w:instrText xml:space="preserve"> PAGEREF _Toc131429706 \h </w:instrText>
        </w:r>
        <w:r>
          <w:fldChar w:fldCharType="separate"/>
        </w:r>
        <w:r w:rsidR="009777E4">
          <w:t>141</w:t>
        </w:r>
        <w:r>
          <w:fldChar w:fldCharType="end"/>
        </w:r>
      </w:hyperlink>
    </w:p>
    <w:p w14:paraId="42A96E8C" w14:textId="7258FBE1" w:rsidR="008740B4" w:rsidRDefault="00B35247" w:rsidP="008740B4">
      <w:pPr>
        <w:pStyle w:val="BillBasic"/>
      </w:pPr>
      <w:r>
        <w:fldChar w:fldCharType="end"/>
      </w:r>
    </w:p>
    <w:p w14:paraId="7902D0EA" w14:textId="77777777" w:rsidR="008740B4" w:rsidRDefault="008740B4" w:rsidP="008740B4">
      <w:pPr>
        <w:pStyle w:val="01Contents"/>
        <w:sectPr w:rsidR="008740B4">
          <w:headerReference w:type="even" r:id="rId23"/>
          <w:headerReference w:type="default" r:id="rId24"/>
          <w:footerReference w:type="even" r:id="rId25"/>
          <w:footerReference w:type="default" r:id="rId26"/>
          <w:footerReference w:type="first" r:id="rId27"/>
          <w:pgSz w:w="11907" w:h="16839" w:code="9"/>
          <w:pgMar w:top="3000" w:right="1900" w:bottom="2500" w:left="2300" w:header="2480" w:footer="2100" w:gutter="0"/>
          <w:pgNumType w:start="1"/>
          <w:cols w:space="720"/>
          <w:titlePg/>
          <w:docGrid w:linePitch="254"/>
        </w:sectPr>
      </w:pPr>
    </w:p>
    <w:p w14:paraId="7C159BF6" w14:textId="77777777" w:rsidR="008740B4" w:rsidRDefault="008740B4" w:rsidP="008740B4">
      <w:pPr>
        <w:jc w:val="center"/>
      </w:pPr>
      <w:r>
        <w:rPr>
          <w:noProof/>
          <w:lang w:eastAsia="en-AU"/>
        </w:rPr>
        <w:lastRenderedPageBreak/>
        <w:drawing>
          <wp:inline distT="0" distB="0" distL="0" distR="0" wp14:anchorId="450AAC88" wp14:editId="4589AD94">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640D2F6A" w14:textId="77777777" w:rsidR="008740B4" w:rsidRDefault="008740B4" w:rsidP="008740B4">
      <w:pPr>
        <w:jc w:val="center"/>
        <w:rPr>
          <w:rFonts w:ascii="Arial" w:hAnsi="Arial"/>
        </w:rPr>
      </w:pPr>
      <w:r>
        <w:rPr>
          <w:rFonts w:ascii="Arial" w:hAnsi="Arial"/>
        </w:rPr>
        <w:t>Australian Capital Territory</w:t>
      </w:r>
    </w:p>
    <w:p w14:paraId="68E0E9DF" w14:textId="6756C232" w:rsidR="008740B4" w:rsidRDefault="00EE61DA" w:rsidP="008740B4">
      <w:pPr>
        <w:pStyle w:val="Billname"/>
      </w:pPr>
      <w:bookmarkStart w:id="7" w:name="Citation"/>
      <w:r>
        <w:t>Working with Vulnerable People (Background Checking) Act 2011</w:t>
      </w:r>
      <w:bookmarkEnd w:id="7"/>
    </w:p>
    <w:p w14:paraId="1778ED3A" w14:textId="77777777" w:rsidR="008740B4" w:rsidRDefault="008740B4" w:rsidP="008740B4">
      <w:pPr>
        <w:pStyle w:val="ActNo"/>
      </w:pPr>
    </w:p>
    <w:p w14:paraId="15317C0D" w14:textId="77777777" w:rsidR="008740B4" w:rsidRDefault="008740B4" w:rsidP="008740B4">
      <w:pPr>
        <w:pStyle w:val="N-line3"/>
      </w:pPr>
    </w:p>
    <w:p w14:paraId="2670B81F" w14:textId="77777777" w:rsidR="008740B4" w:rsidRDefault="008740B4" w:rsidP="008740B4">
      <w:pPr>
        <w:pStyle w:val="LongTitle"/>
      </w:pPr>
      <w:r>
        <w:t>An Act to provide for background checking and registration of people who work with vulnerable people, and for other purposes</w:t>
      </w:r>
    </w:p>
    <w:p w14:paraId="4D5435FB" w14:textId="77777777" w:rsidR="008740B4" w:rsidRDefault="008740B4" w:rsidP="008740B4">
      <w:pPr>
        <w:pStyle w:val="N-line3"/>
      </w:pPr>
    </w:p>
    <w:p w14:paraId="32A7CB48" w14:textId="77777777" w:rsidR="008740B4" w:rsidRDefault="008740B4" w:rsidP="008740B4">
      <w:pPr>
        <w:pStyle w:val="Placeholder"/>
      </w:pPr>
      <w:r>
        <w:rPr>
          <w:rStyle w:val="charContents"/>
          <w:sz w:val="16"/>
        </w:rPr>
        <w:t xml:space="preserve">  </w:t>
      </w:r>
      <w:r>
        <w:rPr>
          <w:rStyle w:val="charPage"/>
        </w:rPr>
        <w:t xml:space="preserve">  </w:t>
      </w:r>
    </w:p>
    <w:p w14:paraId="6A2E4E9D" w14:textId="77777777" w:rsidR="008740B4" w:rsidRDefault="008740B4" w:rsidP="008740B4">
      <w:pPr>
        <w:pStyle w:val="Placeholder"/>
      </w:pPr>
      <w:r>
        <w:rPr>
          <w:rStyle w:val="CharChapNo"/>
        </w:rPr>
        <w:t xml:space="preserve">  </w:t>
      </w:r>
      <w:r>
        <w:rPr>
          <w:rStyle w:val="CharChapText"/>
        </w:rPr>
        <w:t xml:space="preserve">  </w:t>
      </w:r>
    </w:p>
    <w:p w14:paraId="0D8AC57D" w14:textId="77777777" w:rsidR="008740B4" w:rsidRDefault="008740B4" w:rsidP="008740B4">
      <w:pPr>
        <w:pStyle w:val="Placeholder"/>
      </w:pPr>
      <w:r>
        <w:rPr>
          <w:rStyle w:val="CharPartNo"/>
        </w:rPr>
        <w:t xml:space="preserve">  </w:t>
      </w:r>
      <w:r>
        <w:rPr>
          <w:rStyle w:val="CharPartText"/>
        </w:rPr>
        <w:t xml:space="preserve">  </w:t>
      </w:r>
    </w:p>
    <w:p w14:paraId="1FC707D5" w14:textId="77777777" w:rsidR="008740B4" w:rsidRDefault="008740B4" w:rsidP="008740B4">
      <w:pPr>
        <w:pStyle w:val="Placeholder"/>
      </w:pPr>
      <w:r>
        <w:rPr>
          <w:rStyle w:val="CharDivNo"/>
        </w:rPr>
        <w:t xml:space="preserve">  </w:t>
      </w:r>
      <w:r>
        <w:rPr>
          <w:rStyle w:val="CharDivText"/>
        </w:rPr>
        <w:t xml:space="preserve">  </w:t>
      </w:r>
    </w:p>
    <w:p w14:paraId="31842B6E" w14:textId="77777777" w:rsidR="008740B4" w:rsidRPr="00CA74E4" w:rsidRDefault="008740B4" w:rsidP="008740B4">
      <w:pPr>
        <w:pStyle w:val="PageBreak"/>
      </w:pPr>
      <w:r w:rsidRPr="00CA74E4">
        <w:br w:type="page"/>
      </w:r>
    </w:p>
    <w:p w14:paraId="3682E584" w14:textId="77777777" w:rsidR="003E338F" w:rsidRPr="00DE0845" w:rsidRDefault="00E73407" w:rsidP="00E73407">
      <w:pPr>
        <w:pStyle w:val="AH2Part"/>
      </w:pPr>
      <w:bookmarkStart w:id="8" w:name="_Toc131429563"/>
      <w:r w:rsidRPr="00DE0845">
        <w:rPr>
          <w:rStyle w:val="CharPartNo"/>
        </w:rPr>
        <w:lastRenderedPageBreak/>
        <w:t>Part 1</w:t>
      </w:r>
      <w:r w:rsidRPr="004B2189">
        <w:tab/>
      </w:r>
      <w:r w:rsidR="003E338F" w:rsidRPr="00DE0845">
        <w:rPr>
          <w:rStyle w:val="CharPartText"/>
        </w:rPr>
        <w:t>Preliminary</w:t>
      </w:r>
      <w:bookmarkEnd w:id="8"/>
    </w:p>
    <w:p w14:paraId="56ABC887" w14:textId="77777777" w:rsidR="00BA0F43" w:rsidRPr="004B2189" w:rsidRDefault="00E73407" w:rsidP="00E73407">
      <w:pPr>
        <w:pStyle w:val="AH5Sec"/>
      </w:pPr>
      <w:bookmarkStart w:id="9" w:name="_Toc131429564"/>
      <w:r w:rsidRPr="00DE0845">
        <w:rPr>
          <w:rStyle w:val="CharSectNo"/>
        </w:rPr>
        <w:t>1</w:t>
      </w:r>
      <w:r w:rsidRPr="004B2189">
        <w:tab/>
      </w:r>
      <w:r w:rsidR="00BA0F43" w:rsidRPr="004B2189">
        <w:t>Name of Act</w:t>
      </w:r>
      <w:bookmarkEnd w:id="9"/>
    </w:p>
    <w:p w14:paraId="1738B923" w14:textId="77777777" w:rsidR="00BA0F43" w:rsidRPr="004B2189" w:rsidRDefault="00BA0F43">
      <w:pPr>
        <w:pStyle w:val="Amainreturn"/>
      </w:pPr>
      <w:r w:rsidRPr="004B2189">
        <w:t xml:space="preserve">This Act is the </w:t>
      </w:r>
      <w:r w:rsidR="004B2189" w:rsidRPr="00FB4595">
        <w:rPr>
          <w:rStyle w:val="charItals"/>
        </w:rPr>
        <w:t>Working with Vulnerable People (Background Checking) Act 2011</w:t>
      </w:r>
      <w:r w:rsidRPr="004B2189">
        <w:t>.</w:t>
      </w:r>
    </w:p>
    <w:p w14:paraId="7623423D" w14:textId="77777777" w:rsidR="00BA0F43" w:rsidRPr="004B2189" w:rsidRDefault="00E73407" w:rsidP="00E73407">
      <w:pPr>
        <w:pStyle w:val="AH5Sec"/>
      </w:pPr>
      <w:bookmarkStart w:id="10" w:name="_Toc131429565"/>
      <w:r w:rsidRPr="00DE0845">
        <w:rPr>
          <w:rStyle w:val="CharSectNo"/>
        </w:rPr>
        <w:t>4</w:t>
      </w:r>
      <w:r w:rsidRPr="004B2189">
        <w:tab/>
      </w:r>
      <w:r w:rsidR="00BA0F43" w:rsidRPr="004B2189">
        <w:t>Dictionary</w:t>
      </w:r>
      <w:bookmarkEnd w:id="10"/>
    </w:p>
    <w:p w14:paraId="41B105C9" w14:textId="77777777" w:rsidR="00BA0F43" w:rsidRPr="004B2189" w:rsidRDefault="00BA0F43" w:rsidP="00337BA6">
      <w:pPr>
        <w:pStyle w:val="Amainreturn"/>
        <w:keepNext/>
      </w:pPr>
      <w:r w:rsidRPr="004B2189">
        <w:t>The dictionary at the end of this Act is part of this Act.</w:t>
      </w:r>
    </w:p>
    <w:p w14:paraId="3F37D1F4" w14:textId="77777777" w:rsidR="00BA0F43" w:rsidRPr="004B2189" w:rsidRDefault="00BA0F43" w:rsidP="003F26AD">
      <w:pPr>
        <w:pStyle w:val="aNote"/>
        <w:keepNext/>
      </w:pPr>
      <w:r w:rsidRPr="004B2189">
        <w:rPr>
          <w:rStyle w:val="charItals"/>
        </w:rPr>
        <w:t>Note 1</w:t>
      </w:r>
      <w:r w:rsidRPr="004B2189">
        <w:tab/>
        <w:t>The dictionary at the end of this Act defines certain terms used in this Act, and includes references (</w:t>
      </w:r>
      <w:r w:rsidRPr="004B2189">
        <w:rPr>
          <w:rStyle w:val="charBoldItals"/>
        </w:rPr>
        <w:t>signpost definitions</w:t>
      </w:r>
      <w:r w:rsidRPr="004B2189">
        <w:t>) to other terms defined elsewhere in this Act.</w:t>
      </w:r>
    </w:p>
    <w:p w14:paraId="5B7E40A0" w14:textId="54D7AF56" w:rsidR="00BA0F43" w:rsidRPr="004B2189" w:rsidRDefault="00BA0F43" w:rsidP="00337BA6">
      <w:pPr>
        <w:pStyle w:val="aNoteTextss"/>
        <w:keepNext/>
      </w:pPr>
      <w:r w:rsidRPr="004B2189">
        <w:t>For example, the signpost definition ‘</w:t>
      </w:r>
      <w:r w:rsidR="008654A9" w:rsidRPr="00FB4595">
        <w:rPr>
          <w:rStyle w:val="charBoldItals"/>
        </w:rPr>
        <w:t>spent</w:t>
      </w:r>
      <w:r w:rsidR="008654A9" w:rsidRPr="004B2189">
        <w:rPr>
          <w:szCs w:val="24"/>
          <w:lang w:eastAsia="en-AU"/>
        </w:rPr>
        <w:t xml:space="preserve">, for a conviction—see the </w:t>
      </w:r>
      <w:hyperlink r:id="rId28" w:tooltip="A2000-48" w:history="1">
        <w:r w:rsidR="00FB4595" w:rsidRPr="00FB4595">
          <w:rPr>
            <w:rStyle w:val="charCitHyperlinkItal"/>
          </w:rPr>
          <w:t>Spent Convictions Act 2000</w:t>
        </w:r>
      </w:hyperlink>
      <w:r w:rsidR="008654A9" w:rsidRPr="004B2189">
        <w:rPr>
          <w:szCs w:val="24"/>
          <w:lang w:eastAsia="en-AU"/>
        </w:rPr>
        <w:t>, section 7</w:t>
      </w:r>
      <w:r w:rsidRPr="004B2189">
        <w:t>.’ means that the term ‘</w:t>
      </w:r>
      <w:r w:rsidR="008654A9" w:rsidRPr="004B2189">
        <w:t>spent</w:t>
      </w:r>
      <w:r w:rsidRPr="004B2189">
        <w:t xml:space="preserve">’ is defined in that </w:t>
      </w:r>
      <w:r w:rsidR="008654A9" w:rsidRPr="004B2189">
        <w:t>section and the definition applies to this Act</w:t>
      </w:r>
      <w:r w:rsidRPr="004B2189">
        <w:t>.</w:t>
      </w:r>
    </w:p>
    <w:p w14:paraId="158222CE" w14:textId="3310E420" w:rsidR="00BA0F43" w:rsidRPr="004B2189" w:rsidRDefault="00BA0F43" w:rsidP="00BC0485">
      <w:pPr>
        <w:pStyle w:val="aNote"/>
        <w:keepLines/>
      </w:pPr>
      <w:r w:rsidRPr="004B2189">
        <w:rPr>
          <w:rStyle w:val="charItals"/>
        </w:rPr>
        <w:t>Note 2</w:t>
      </w:r>
      <w:r w:rsidRPr="004B2189">
        <w:tab/>
        <w:t xml:space="preserve">A definition in the dictionary (including a signpost definition) applies to the entire Act unless the definition, or another provision of the Act, provides otherwise or the contrary intention otherwise appears (see </w:t>
      </w:r>
      <w:hyperlink r:id="rId29" w:tooltip="A2001-14" w:history="1">
        <w:r w:rsidR="00FB4595" w:rsidRPr="00FB4595">
          <w:rPr>
            <w:rStyle w:val="charCitHyperlinkAbbrev"/>
          </w:rPr>
          <w:t>Legislation Act</w:t>
        </w:r>
      </w:hyperlink>
      <w:r w:rsidRPr="004B2189">
        <w:t>, s 155 and s 156 (1)).</w:t>
      </w:r>
    </w:p>
    <w:p w14:paraId="3C7DE2CC" w14:textId="77777777" w:rsidR="00BA0F43" w:rsidRPr="004B2189" w:rsidRDefault="00E73407" w:rsidP="00E73407">
      <w:pPr>
        <w:pStyle w:val="AH5Sec"/>
      </w:pPr>
      <w:bookmarkStart w:id="11" w:name="_Toc131429566"/>
      <w:r w:rsidRPr="00DE0845">
        <w:rPr>
          <w:rStyle w:val="CharSectNo"/>
        </w:rPr>
        <w:t>5</w:t>
      </w:r>
      <w:r w:rsidRPr="004B2189">
        <w:tab/>
      </w:r>
      <w:r w:rsidR="00BA0F43" w:rsidRPr="004B2189">
        <w:t>Notes</w:t>
      </w:r>
      <w:bookmarkEnd w:id="11"/>
    </w:p>
    <w:p w14:paraId="44727B29" w14:textId="77777777" w:rsidR="00BA0F43" w:rsidRPr="004B2189" w:rsidRDefault="00BA0F43" w:rsidP="00337BA6">
      <w:pPr>
        <w:pStyle w:val="Amainreturn"/>
        <w:keepNext/>
      </w:pPr>
      <w:r w:rsidRPr="004B2189">
        <w:t>A note included in this Act is explanatory and is not part of this Act.</w:t>
      </w:r>
    </w:p>
    <w:p w14:paraId="76EB9F92" w14:textId="3A4F2AE8" w:rsidR="00BA0F43" w:rsidRPr="004B2189" w:rsidRDefault="00BA0F43">
      <w:pPr>
        <w:pStyle w:val="aNote"/>
      </w:pPr>
      <w:r w:rsidRPr="00FB4595">
        <w:rPr>
          <w:rStyle w:val="charItals"/>
        </w:rPr>
        <w:t>Note</w:t>
      </w:r>
      <w:r w:rsidRPr="00FB4595">
        <w:rPr>
          <w:rStyle w:val="charItals"/>
        </w:rPr>
        <w:tab/>
      </w:r>
      <w:r w:rsidRPr="004B2189">
        <w:t xml:space="preserve">See the </w:t>
      </w:r>
      <w:hyperlink r:id="rId30" w:tooltip="A2001-14" w:history="1">
        <w:r w:rsidR="00FB4595" w:rsidRPr="00FB4595">
          <w:rPr>
            <w:rStyle w:val="charCitHyperlinkAbbrev"/>
          </w:rPr>
          <w:t>Legislation Act</w:t>
        </w:r>
      </w:hyperlink>
      <w:r w:rsidRPr="004B2189">
        <w:t>, s 127 (1), (4) and (5) for the legal status of notes.</w:t>
      </w:r>
    </w:p>
    <w:p w14:paraId="48558F69" w14:textId="77777777" w:rsidR="00BA0F43" w:rsidRPr="004B2189" w:rsidRDefault="00E73407" w:rsidP="0056471B">
      <w:pPr>
        <w:pStyle w:val="AH5Sec"/>
        <w:keepLines/>
      </w:pPr>
      <w:bookmarkStart w:id="12" w:name="_Toc131429567"/>
      <w:r w:rsidRPr="00DE0845">
        <w:rPr>
          <w:rStyle w:val="CharSectNo"/>
        </w:rPr>
        <w:lastRenderedPageBreak/>
        <w:t>6</w:t>
      </w:r>
      <w:r w:rsidRPr="004B2189">
        <w:tab/>
      </w:r>
      <w:r w:rsidR="00BA0F43" w:rsidRPr="004B2189">
        <w:t>Offences against Act—application of Criminal Code etc</w:t>
      </w:r>
      <w:bookmarkEnd w:id="12"/>
    </w:p>
    <w:p w14:paraId="156B943A" w14:textId="77777777" w:rsidR="00BA0F43" w:rsidRPr="004B2189" w:rsidRDefault="00BA0F43" w:rsidP="0056471B">
      <w:pPr>
        <w:pStyle w:val="Amainreturn"/>
        <w:keepNext/>
        <w:keepLines/>
      </w:pPr>
      <w:r w:rsidRPr="004B2189">
        <w:t>Other legislation applies in relation to offences against this Act.</w:t>
      </w:r>
    </w:p>
    <w:p w14:paraId="5B2229D2" w14:textId="77777777" w:rsidR="00BA0F43" w:rsidRPr="004B2189" w:rsidRDefault="00BA0F43" w:rsidP="0056471B">
      <w:pPr>
        <w:pStyle w:val="aNote"/>
        <w:keepNext/>
        <w:keepLines/>
      </w:pPr>
      <w:r w:rsidRPr="004B2189">
        <w:rPr>
          <w:rStyle w:val="charItals"/>
        </w:rPr>
        <w:t>Note 1</w:t>
      </w:r>
      <w:r w:rsidRPr="004B2189">
        <w:tab/>
      </w:r>
      <w:r w:rsidRPr="00FB4595">
        <w:rPr>
          <w:rStyle w:val="charItals"/>
        </w:rPr>
        <w:t>Criminal Code</w:t>
      </w:r>
    </w:p>
    <w:p w14:paraId="48AB3255" w14:textId="19D13B68" w:rsidR="00BA0F43" w:rsidRPr="004B2189" w:rsidRDefault="00BA0F43" w:rsidP="0056471B">
      <w:pPr>
        <w:pStyle w:val="aNoteText"/>
        <w:keepNext/>
        <w:keepLines/>
      </w:pPr>
      <w:r w:rsidRPr="004B2189">
        <w:t xml:space="preserve">The </w:t>
      </w:r>
      <w:hyperlink r:id="rId31" w:tooltip="A2002-51" w:history="1">
        <w:r w:rsidR="00E50303" w:rsidRPr="00E50303">
          <w:rPr>
            <w:rStyle w:val="charCitHyperlinkAbbrev"/>
          </w:rPr>
          <w:t>Criminal Code</w:t>
        </w:r>
      </w:hyperlink>
      <w:r w:rsidRPr="004B2189">
        <w:t xml:space="preserve">, ch 2 applies to all offences against this Act (see Code, pt 2.1).  </w:t>
      </w:r>
    </w:p>
    <w:p w14:paraId="6AB6C6EF" w14:textId="77777777" w:rsidR="00BA0F43" w:rsidRPr="004B2189" w:rsidRDefault="00BA0F43" w:rsidP="0056471B">
      <w:pPr>
        <w:pStyle w:val="aNoteText"/>
        <w:keepNext/>
        <w:keepLines/>
      </w:pPr>
      <w:r w:rsidRPr="004B2189">
        <w:t>The chapter sets out the general principles of criminal responsibility (including burdens of proof and general defences), and defines terms used for offences to which the Code applies (eg </w:t>
      </w:r>
      <w:r w:rsidRPr="00FB4595">
        <w:rPr>
          <w:rStyle w:val="charBoldItals"/>
        </w:rPr>
        <w:t>conduct</w:t>
      </w:r>
      <w:r w:rsidRPr="004B2189">
        <w:t xml:space="preserve">, </w:t>
      </w:r>
      <w:r w:rsidRPr="00FB4595">
        <w:rPr>
          <w:rStyle w:val="charBoldItals"/>
        </w:rPr>
        <w:t>intention</w:t>
      </w:r>
      <w:r w:rsidRPr="004B2189">
        <w:t xml:space="preserve">, </w:t>
      </w:r>
      <w:r w:rsidRPr="00FB4595">
        <w:rPr>
          <w:rStyle w:val="charBoldItals"/>
        </w:rPr>
        <w:t>recklessness</w:t>
      </w:r>
      <w:r w:rsidRPr="004B2189">
        <w:t xml:space="preserve"> and </w:t>
      </w:r>
      <w:r w:rsidRPr="00FB4595">
        <w:rPr>
          <w:rStyle w:val="charBoldItals"/>
        </w:rPr>
        <w:t>strict liability</w:t>
      </w:r>
      <w:r w:rsidRPr="004B2189">
        <w:t>).</w:t>
      </w:r>
    </w:p>
    <w:p w14:paraId="00FAB9C9" w14:textId="77777777" w:rsidR="00BA0F43" w:rsidRPr="00FB4595" w:rsidRDefault="00BA0F43" w:rsidP="0056471B">
      <w:pPr>
        <w:pStyle w:val="aNote"/>
        <w:keepNext/>
        <w:rPr>
          <w:rStyle w:val="charItals"/>
        </w:rPr>
      </w:pPr>
      <w:r w:rsidRPr="00FB4595">
        <w:rPr>
          <w:rStyle w:val="charItals"/>
        </w:rPr>
        <w:t>Note 2</w:t>
      </w:r>
      <w:r w:rsidRPr="00FB4595">
        <w:rPr>
          <w:rStyle w:val="charItals"/>
        </w:rPr>
        <w:tab/>
        <w:t>Penalty units</w:t>
      </w:r>
    </w:p>
    <w:p w14:paraId="2DB60A45" w14:textId="6BA77B06" w:rsidR="00BA0F43" w:rsidRPr="004B2189" w:rsidRDefault="00BA0F43" w:rsidP="00AF69CF">
      <w:pPr>
        <w:pStyle w:val="aNoteText"/>
      </w:pPr>
      <w:r w:rsidRPr="004B2189">
        <w:t xml:space="preserve">The </w:t>
      </w:r>
      <w:hyperlink r:id="rId32" w:tooltip="A2001-14" w:history="1">
        <w:r w:rsidR="00FB4595" w:rsidRPr="00FB4595">
          <w:rPr>
            <w:rStyle w:val="charCitHyperlinkAbbrev"/>
          </w:rPr>
          <w:t>Legislation Act</w:t>
        </w:r>
      </w:hyperlink>
      <w:r w:rsidRPr="004B2189">
        <w:t>, s 133 deals with the meaning of offence penalties that are expressed in penalty units.</w:t>
      </w:r>
    </w:p>
    <w:p w14:paraId="3B4EE857" w14:textId="77777777" w:rsidR="000E0DB6" w:rsidRPr="0002533E" w:rsidRDefault="000E0DB6" w:rsidP="000E0DB6">
      <w:pPr>
        <w:pStyle w:val="AH5Sec"/>
      </w:pPr>
      <w:bookmarkStart w:id="13" w:name="_Toc131429568"/>
      <w:r w:rsidRPr="00DE0845">
        <w:rPr>
          <w:rStyle w:val="CharSectNo"/>
        </w:rPr>
        <w:t>6A</w:t>
      </w:r>
      <w:r w:rsidRPr="0002533E">
        <w:tab/>
        <w:t>Best interests of vulnerable people paramount consideration</w:t>
      </w:r>
      <w:bookmarkEnd w:id="13"/>
    </w:p>
    <w:p w14:paraId="5D34387B" w14:textId="77777777" w:rsidR="000E0DB6" w:rsidRPr="0002533E" w:rsidRDefault="000E0DB6" w:rsidP="000E0DB6">
      <w:pPr>
        <w:pStyle w:val="Amain"/>
      </w:pPr>
      <w:r w:rsidRPr="0002533E">
        <w:tab/>
        <w:t>(1)</w:t>
      </w:r>
      <w:r w:rsidRPr="0002533E">
        <w:tab/>
        <w:t>A person making a decision under this Act must regard the best interests of vulnerable people as the paramount consideration.</w:t>
      </w:r>
    </w:p>
    <w:p w14:paraId="3767AF96" w14:textId="77777777" w:rsidR="000E0DB6" w:rsidRPr="0002533E" w:rsidRDefault="000E0DB6" w:rsidP="000E0DB6">
      <w:pPr>
        <w:pStyle w:val="Amain"/>
      </w:pPr>
      <w:r w:rsidRPr="0002533E">
        <w:tab/>
        <w:t>(2)</w:t>
      </w:r>
      <w:r w:rsidRPr="0002533E">
        <w:tab/>
      </w:r>
      <w:r w:rsidRPr="0002533E">
        <w:rPr>
          <w:lang w:eastAsia="en-AU"/>
        </w:rPr>
        <w:t>I</w:t>
      </w:r>
      <w:r w:rsidRPr="0002533E">
        <w:t>n forming a view about the best interests of vulnerable people, a</w:t>
      </w:r>
      <w:r w:rsidRPr="0002533E">
        <w:rPr>
          <w:lang w:eastAsia="en-AU"/>
        </w:rPr>
        <w:t xml:space="preserve"> person making a decision under this Act must take into account the </w:t>
      </w:r>
      <w:r w:rsidRPr="0002533E">
        <w:t>safety, welfare and protection of vulnerable people.</w:t>
      </w:r>
    </w:p>
    <w:p w14:paraId="3BB4C006" w14:textId="77777777" w:rsidR="00466B16" w:rsidRPr="004B2189" w:rsidRDefault="00466B16" w:rsidP="00466B16">
      <w:pPr>
        <w:pStyle w:val="PageBreak"/>
      </w:pPr>
      <w:r w:rsidRPr="004B2189">
        <w:br w:type="page"/>
      </w:r>
    </w:p>
    <w:p w14:paraId="20378C0C" w14:textId="77777777" w:rsidR="00466B16" w:rsidRPr="00DE0845" w:rsidRDefault="00E73407" w:rsidP="00E73407">
      <w:pPr>
        <w:pStyle w:val="AH2Part"/>
      </w:pPr>
      <w:bookmarkStart w:id="14" w:name="_Toc131429569"/>
      <w:r w:rsidRPr="00DE0845">
        <w:rPr>
          <w:rStyle w:val="CharPartNo"/>
        </w:rPr>
        <w:lastRenderedPageBreak/>
        <w:t>Part 2</w:t>
      </w:r>
      <w:r w:rsidRPr="004B2189">
        <w:tab/>
      </w:r>
      <w:r w:rsidR="00466B16" w:rsidRPr="00DE0845">
        <w:rPr>
          <w:rStyle w:val="CharPartText"/>
        </w:rPr>
        <w:t>Important concepts</w:t>
      </w:r>
      <w:bookmarkEnd w:id="14"/>
    </w:p>
    <w:p w14:paraId="0E046CB3" w14:textId="77777777" w:rsidR="007B5AD8" w:rsidRPr="00FB4595" w:rsidRDefault="00E73407" w:rsidP="00E73407">
      <w:pPr>
        <w:pStyle w:val="AH5Sec"/>
        <w:rPr>
          <w:rStyle w:val="charItals"/>
        </w:rPr>
      </w:pPr>
      <w:bookmarkStart w:id="15" w:name="_Toc131429570"/>
      <w:r w:rsidRPr="00DE0845">
        <w:rPr>
          <w:rStyle w:val="CharSectNo"/>
        </w:rPr>
        <w:t>7</w:t>
      </w:r>
      <w:r w:rsidRPr="004B2189">
        <w:tab/>
      </w:r>
      <w:r w:rsidR="005E5061" w:rsidRPr="004B2189">
        <w:t>Who is a</w:t>
      </w:r>
      <w:r w:rsidR="007B5AD8" w:rsidRPr="004B2189">
        <w:t xml:space="preserve"> </w:t>
      </w:r>
      <w:r w:rsidR="007B5AD8" w:rsidRPr="00FB4595">
        <w:rPr>
          <w:rStyle w:val="charItals"/>
        </w:rPr>
        <w:t>vulnerable person</w:t>
      </w:r>
      <w:r w:rsidR="005E5061" w:rsidRPr="004B2189">
        <w:t>?</w:t>
      </w:r>
      <w:bookmarkEnd w:id="15"/>
    </w:p>
    <w:p w14:paraId="5ACAB550" w14:textId="77777777" w:rsidR="007B5AD8" w:rsidRPr="004B2189" w:rsidRDefault="007B5AD8" w:rsidP="00337BA6">
      <w:pPr>
        <w:pStyle w:val="Amainreturn"/>
        <w:keepNext/>
      </w:pPr>
      <w:r w:rsidRPr="004B2189">
        <w:t>In this Act:</w:t>
      </w:r>
    </w:p>
    <w:p w14:paraId="2D9AB74C" w14:textId="77777777" w:rsidR="007B5AD8" w:rsidRPr="004B2189" w:rsidRDefault="007B5AD8" w:rsidP="00337BA6">
      <w:pPr>
        <w:pStyle w:val="aDef"/>
        <w:keepNext/>
      </w:pPr>
      <w:r w:rsidRPr="00FB4595">
        <w:rPr>
          <w:rStyle w:val="charBoldItals"/>
        </w:rPr>
        <w:t xml:space="preserve">vulnerable person </w:t>
      </w:r>
      <w:r w:rsidRPr="004B2189">
        <w:t>means—</w:t>
      </w:r>
    </w:p>
    <w:p w14:paraId="2376B468" w14:textId="77777777" w:rsidR="00EF34F2" w:rsidRPr="004B2189" w:rsidRDefault="00337BA6" w:rsidP="00337BA6">
      <w:pPr>
        <w:pStyle w:val="aDefpara"/>
      </w:pPr>
      <w:r>
        <w:tab/>
      </w:r>
      <w:r w:rsidR="00E73407" w:rsidRPr="004B2189">
        <w:t>(a)</w:t>
      </w:r>
      <w:r w:rsidR="00E73407" w:rsidRPr="004B2189">
        <w:tab/>
      </w:r>
      <w:r w:rsidR="00EF34F2" w:rsidRPr="004B2189">
        <w:t>a child; or</w:t>
      </w:r>
    </w:p>
    <w:p w14:paraId="1BF3AC6F" w14:textId="77777777" w:rsidR="00C63E0E" w:rsidRPr="004B2189" w:rsidRDefault="00337BA6" w:rsidP="00337BA6">
      <w:pPr>
        <w:pStyle w:val="aDefpara"/>
        <w:rPr>
          <w:lang w:eastAsia="en-AU"/>
        </w:rPr>
      </w:pPr>
      <w:r>
        <w:rPr>
          <w:lang w:eastAsia="en-AU"/>
        </w:rPr>
        <w:tab/>
      </w:r>
      <w:r w:rsidR="00E73407" w:rsidRPr="004B2189">
        <w:rPr>
          <w:lang w:eastAsia="en-AU"/>
        </w:rPr>
        <w:t>(b)</w:t>
      </w:r>
      <w:r w:rsidR="00E73407" w:rsidRPr="004B2189">
        <w:rPr>
          <w:lang w:eastAsia="en-AU"/>
        </w:rPr>
        <w:tab/>
      </w:r>
      <w:r w:rsidR="00C63E0E" w:rsidRPr="004B2189">
        <w:rPr>
          <w:lang w:eastAsia="en-AU"/>
        </w:rPr>
        <w:t>an adult who</w:t>
      </w:r>
      <w:r w:rsidR="008B2702" w:rsidRPr="004B2189">
        <w:rPr>
          <w:lang w:eastAsia="en-AU"/>
        </w:rPr>
        <w:t xml:space="preserve"> is</w:t>
      </w:r>
      <w:r w:rsidR="00C63E0E" w:rsidRPr="004B2189">
        <w:rPr>
          <w:lang w:eastAsia="en-AU"/>
        </w:rPr>
        <w:t>—</w:t>
      </w:r>
    </w:p>
    <w:p w14:paraId="6E2AF012" w14:textId="77777777" w:rsidR="00C63E0E" w:rsidRPr="004B2189" w:rsidRDefault="00337BA6" w:rsidP="00337BA6">
      <w:pPr>
        <w:pStyle w:val="Asubpara"/>
        <w:rPr>
          <w:lang w:eastAsia="en-AU"/>
        </w:rPr>
      </w:pPr>
      <w:r>
        <w:rPr>
          <w:lang w:eastAsia="en-AU"/>
        </w:rPr>
        <w:tab/>
      </w:r>
      <w:r w:rsidR="00E73407" w:rsidRPr="004B2189">
        <w:rPr>
          <w:lang w:eastAsia="en-AU"/>
        </w:rPr>
        <w:t>(i)</w:t>
      </w:r>
      <w:r w:rsidR="00E73407" w:rsidRPr="004B2189">
        <w:rPr>
          <w:lang w:eastAsia="en-AU"/>
        </w:rPr>
        <w:tab/>
      </w:r>
      <w:r w:rsidR="00C63E0E" w:rsidRPr="004B2189">
        <w:rPr>
          <w:lang w:eastAsia="en-AU"/>
        </w:rPr>
        <w:t>disadvantaged; and</w:t>
      </w:r>
    </w:p>
    <w:p w14:paraId="0048C2E7" w14:textId="77777777" w:rsidR="00C63E0E" w:rsidRPr="004B2189" w:rsidRDefault="00337BA6" w:rsidP="00337BA6">
      <w:pPr>
        <w:pStyle w:val="Asubpara"/>
        <w:rPr>
          <w:szCs w:val="24"/>
          <w:lang w:eastAsia="en-AU"/>
        </w:rPr>
      </w:pPr>
      <w:r>
        <w:rPr>
          <w:szCs w:val="24"/>
          <w:lang w:eastAsia="en-AU"/>
        </w:rPr>
        <w:tab/>
      </w:r>
      <w:r w:rsidR="00E73407" w:rsidRPr="004B2189">
        <w:rPr>
          <w:szCs w:val="24"/>
          <w:lang w:eastAsia="en-AU"/>
        </w:rPr>
        <w:t>(ii)</w:t>
      </w:r>
      <w:r w:rsidR="00E73407" w:rsidRPr="004B2189">
        <w:rPr>
          <w:szCs w:val="24"/>
          <w:lang w:eastAsia="en-AU"/>
        </w:rPr>
        <w:tab/>
      </w:r>
      <w:r w:rsidR="008B2702" w:rsidRPr="004B2189">
        <w:rPr>
          <w:lang w:eastAsia="en-AU"/>
        </w:rPr>
        <w:t xml:space="preserve">accessing </w:t>
      </w:r>
      <w:r w:rsidR="00C63E0E" w:rsidRPr="004B2189">
        <w:rPr>
          <w:lang w:eastAsia="en-AU"/>
        </w:rPr>
        <w:t>a regulated activity</w:t>
      </w:r>
      <w:r w:rsidR="006D506D" w:rsidRPr="004B2189">
        <w:rPr>
          <w:lang w:eastAsia="en-AU"/>
        </w:rPr>
        <w:t xml:space="preserve"> </w:t>
      </w:r>
      <w:r w:rsidR="00016132" w:rsidRPr="004B2189">
        <w:rPr>
          <w:lang w:eastAsia="en-AU"/>
        </w:rPr>
        <w:t>i</w:t>
      </w:r>
      <w:r w:rsidR="00C63E0E" w:rsidRPr="004B2189">
        <w:rPr>
          <w:lang w:eastAsia="en-AU"/>
        </w:rPr>
        <w:t>n relation to the disadvantage.</w:t>
      </w:r>
    </w:p>
    <w:p w14:paraId="0269BBD0" w14:textId="77777777" w:rsidR="00C63E0E" w:rsidRPr="004B2189" w:rsidRDefault="00C63E0E" w:rsidP="00C63E0E">
      <w:pPr>
        <w:pStyle w:val="aExamHdgpar"/>
        <w:rPr>
          <w:lang w:eastAsia="en-AU"/>
        </w:rPr>
      </w:pPr>
      <w:r w:rsidRPr="004B2189">
        <w:rPr>
          <w:lang w:eastAsia="en-AU"/>
        </w:rPr>
        <w:t>Examples—disadvantaged</w:t>
      </w:r>
    </w:p>
    <w:p w14:paraId="2D56CE44" w14:textId="77777777" w:rsidR="00C63E0E" w:rsidRPr="004B2189" w:rsidRDefault="00C63E0E" w:rsidP="00C63E0E">
      <w:pPr>
        <w:pStyle w:val="aExamINumpar"/>
        <w:rPr>
          <w:lang w:eastAsia="en-AU"/>
        </w:rPr>
      </w:pPr>
      <w:r w:rsidRPr="004B2189">
        <w:rPr>
          <w:lang w:eastAsia="en-AU"/>
        </w:rPr>
        <w:t>1</w:t>
      </w:r>
      <w:r w:rsidRPr="004B2189">
        <w:rPr>
          <w:lang w:eastAsia="en-AU"/>
        </w:rPr>
        <w:tab/>
        <w:t xml:space="preserve">an adult with a physical or </w:t>
      </w:r>
      <w:r w:rsidR="008D7707" w:rsidRPr="004B2189">
        <w:rPr>
          <w:lang w:eastAsia="en-AU"/>
        </w:rPr>
        <w:t>menta</w:t>
      </w:r>
      <w:r w:rsidRPr="004B2189">
        <w:rPr>
          <w:lang w:eastAsia="en-AU"/>
        </w:rPr>
        <w:t>l disability</w:t>
      </w:r>
    </w:p>
    <w:p w14:paraId="7633D54A" w14:textId="77777777" w:rsidR="00C63E0E" w:rsidRPr="004B2189" w:rsidRDefault="00C63E0E" w:rsidP="00C63E0E">
      <w:pPr>
        <w:pStyle w:val="aExamINumpar"/>
        <w:rPr>
          <w:lang w:eastAsia="en-AU"/>
        </w:rPr>
      </w:pPr>
      <w:r w:rsidRPr="004B2189">
        <w:rPr>
          <w:lang w:eastAsia="en-AU"/>
        </w:rPr>
        <w:t>2</w:t>
      </w:r>
      <w:r w:rsidRPr="004B2189">
        <w:rPr>
          <w:lang w:eastAsia="en-AU"/>
        </w:rPr>
        <w:tab/>
        <w:t>an adult who suffers social or financial hardship</w:t>
      </w:r>
    </w:p>
    <w:p w14:paraId="3D8A6697" w14:textId="77777777" w:rsidR="00C63E0E" w:rsidRPr="004B2189" w:rsidRDefault="00C63E0E" w:rsidP="00C63E0E">
      <w:pPr>
        <w:pStyle w:val="aExamINumpar"/>
        <w:rPr>
          <w:lang w:eastAsia="en-AU"/>
        </w:rPr>
      </w:pPr>
      <w:r w:rsidRPr="004B2189">
        <w:rPr>
          <w:lang w:eastAsia="en-AU"/>
        </w:rPr>
        <w:t>3</w:t>
      </w:r>
      <w:r w:rsidRPr="004B2189">
        <w:rPr>
          <w:lang w:eastAsia="en-AU"/>
        </w:rPr>
        <w:tab/>
        <w:t>an adult who cannot communicate, or who has difficulty communicating, in English</w:t>
      </w:r>
    </w:p>
    <w:p w14:paraId="018E83E7" w14:textId="77777777" w:rsidR="00466B16" w:rsidRPr="004B2189" w:rsidRDefault="00E73407" w:rsidP="00E73407">
      <w:pPr>
        <w:pStyle w:val="AH5Sec"/>
      </w:pPr>
      <w:bookmarkStart w:id="16" w:name="_Toc131429571"/>
      <w:r w:rsidRPr="00DE0845">
        <w:rPr>
          <w:rStyle w:val="CharSectNo"/>
        </w:rPr>
        <w:t>8</w:t>
      </w:r>
      <w:r w:rsidRPr="004B2189">
        <w:tab/>
      </w:r>
      <w:r w:rsidR="005E5061" w:rsidRPr="004B2189">
        <w:t>What is a</w:t>
      </w:r>
      <w:r w:rsidR="00466B16" w:rsidRPr="004B2189">
        <w:t xml:space="preserve"> </w:t>
      </w:r>
      <w:r w:rsidR="00466B16" w:rsidRPr="00FB4595">
        <w:rPr>
          <w:rStyle w:val="charItals"/>
        </w:rPr>
        <w:t>regulated activity</w:t>
      </w:r>
      <w:r w:rsidR="005E5061" w:rsidRPr="004B2189">
        <w:t>?</w:t>
      </w:r>
      <w:bookmarkEnd w:id="16"/>
    </w:p>
    <w:p w14:paraId="5366EE9D" w14:textId="77777777" w:rsidR="00466B16" w:rsidRPr="004B2189" w:rsidRDefault="00337BA6" w:rsidP="00337BA6">
      <w:pPr>
        <w:pStyle w:val="Amain"/>
        <w:keepNext/>
      </w:pPr>
      <w:r>
        <w:tab/>
      </w:r>
      <w:r w:rsidR="00E73407" w:rsidRPr="004B2189">
        <w:t>(1)</w:t>
      </w:r>
      <w:r w:rsidR="00E73407" w:rsidRPr="004B2189">
        <w:tab/>
      </w:r>
      <w:r w:rsidR="007F422A" w:rsidRPr="004B2189">
        <w:t>In this Act:</w:t>
      </w:r>
    </w:p>
    <w:p w14:paraId="2EDCD1A2" w14:textId="77777777" w:rsidR="006A07F4" w:rsidRPr="004B2189" w:rsidRDefault="007F422A" w:rsidP="00337BA6">
      <w:pPr>
        <w:pStyle w:val="aDef"/>
        <w:keepNext/>
      </w:pPr>
      <w:r w:rsidRPr="00FB4595">
        <w:rPr>
          <w:rStyle w:val="charBoldItals"/>
        </w:rPr>
        <w:t>regulated activity</w:t>
      </w:r>
      <w:r w:rsidR="006A07F4" w:rsidRPr="004B2189">
        <w:t>—</w:t>
      </w:r>
    </w:p>
    <w:p w14:paraId="36DD0AB0" w14:textId="77777777" w:rsidR="003951FE" w:rsidRPr="0036731D" w:rsidRDefault="003951FE" w:rsidP="003951FE">
      <w:pPr>
        <w:pStyle w:val="aDefpara"/>
      </w:pPr>
      <w:r w:rsidRPr="0036731D">
        <w:tab/>
        <w:t>(a)</w:t>
      </w:r>
      <w:r w:rsidRPr="0036731D">
        <w:tab/>
        <w:t>means an activity or service—</w:t>
      </w:r>
    </w:p>
    <w:p w14:paraId="58EFCBF7" w14:textId="77777777" w:rsidR="003951FE" w:rsidRPr="0036731D" w:rsidRDefault="003951FE" w:rsidP="003951FE">
      <w:pPr>
        <w:pStyle w:val="aDefsubpara"/>
      </w:pPr>
      <w:r w:rsidRPr="0036731D">
        <w:tab/>
        <w:t>(i)</w:t>
      </w:r>
      <w:r w:rsidRPr="0036731D">
        <w:tab/>
        <w:t>mentioned in schedule 1; or</w:t>
      </w:r>
    </w:p>
    <w:p w14:paraId="0270AE42" w14:textId="77777777" w:rsidR="003951FE" w:rsidRPr="0036731D" w:rsidRDefault="003951FE" w:rsidP="003951FE">
      <w:pPr>
        <w:pStyle w:val="aDefsubpara"/>
      </w:pPr>
      <w:r w:rsidRPr="0036731D">
        <w:tab/>
        <w:t>(ii)</w:t>
      </w:r>
      <w:r w:rsidRPr="0036731D">
        <w:tab/>
        <w:t>that is an NDIS activity; or</w:t>
      </w:r>
    </w:p>
    <w:p w14:paraId="37D9C031" w14:textId="77777777" w:rsidR="003951FE" w:rsidRPr="0036731D" w:rsidRDefault="003951FE" w:rsidP="003951FE">
      <w:pPr>
        <w:pStyle w:val="aDefsubpara"/>
      </w:pPr>
      <w:r w:rsidRPr="0036731D">
        <w:tab/>
        <w:t>(iii)</w:t>
      </w:r>
      <w:r w:rsidRPr="0036731D">
        <w:tab/>
        <w:t>prescribed by regulation; but</w:t>
      </w:r>
    </w:p>
    <w:p w14:paraId="31B4E6C5" w14:textId="77777777" w:rsidR="006A07F4" w:rsidRPr="004B2189" w:rsidRDefault="00337BA6" w:rsidP="00337BA6">
      <w:pPr>
        <w:pStyle w:val="aDefpara"/>
      </w:pPr>
      <w:r>
        <w:tab/>
      </w:r>
      <w:r w:rsidR="00E73407" w:rsidRPr="004B2189">
        <w:t>(b)</w:t>
      </w:r>
      <w:r w:rsidR="00E73407" w:rsidRPr="004B2189">
        <w:tab/>
      </w:r>
      <w:r w:rsidR="006A07F4" w:rsidRPr="004B2189">
        <w:t>does not include an activity or service declared by the Minister under subsection (2).</w:t>
      </w:r>
    </w:p>
    <w:p w14:paraId="0405CE64" w14:textId="77777777" w:rsidR="006317C8" w:rsidRPr="004B2189" w:rsidRDefault="00337BA6" w:rsidP="00FF3E5C">
      <w:pPr>
        <w:pStyle w:val="Amain"/>
        <w:keepNext/>
      </w:pPr>
      <w:r>
        <w:lastRenderedPageBreak/>
        <w:tab/>
      </w:r>
      <w:r w:rsidR="00E73407" w:rsidRPr="004B2189">
        <w:t>(2)</w:t>
      </w:r>
      <w:r w:rsidR="00E73407" w:rsidRPr="004B2189">
        <w:tab/>
      </w:r>
      <w:r w:rsidR="006317C8" w:rsidRPr="004B2189">
        <w:t xml:space="preserve">The </w:t>
      </w:r>
      <w:r w:rsidR="005D5CB8" w:rsidRPr="004B2189">
        <w:t>Minister</w:t>
      </w:r>
      <w:r w:rsidR="006317C8" w:rsidRPr="004B2189">
        <w:t xml:space="preserve"> may declare </w:t>
      </w:r>
      <w:r w:rsidR="004E7CAD" w:rsidRPr="004B2189">
        <w:t xml:space="preserve">that </w:t>
      </w:r>
      <w:r w:rsidR="006317C8" w:rsidRPr="004B2189">
        <w:t xml:space="preserve">a </w:t>
      </w:r>
      <w:r w:rsidR="004E7CAD" w:rsidRPr="004B2189">
        <w:t xml:space="preserve">stated </w:t>
      </w:r>
      <w:r w:rsidR="006317C8" w:rsidRPr="004B2189">
        <w:t>activity</w:t>
      </w:r>
      <w:r w:rsidR="004E7CAD" w:rsidRPr="004B2189">
        <w:t xml:space="preserve"> or service</w:t>
      </w:r>
      <w:r w:rsidR="006317C8" w:rsidRPr="004B2189">
        <w:t xml:space="preserve"> </w:t>
      </w:r>
      <w:r w:rsidR="004E7CAD" w:rsidRPr="004B2189">
        <w:t xml:space="preserve">is </w:t>
      </w:r>
      <w:r w:rsidR="006317C8" w:rsidRPr="004B2189">
        <w:t>not a regulated activity.</w:t>
      </w:r>
    </w:p>
    <w:p w14:paraId="6DCB75FE" w14:textId="77777777" w:rsidR="006317C8" w:rsidRPr="004B2189" w:rsidRDefault="00337BA6" w:rsidP="00337BA6">
      <w:pPr>
        <w:pStyle w:val="Amain"/>
        <w:keepNext/>
      </w:pPr>
      <w:r>
        <w:tab/>
      </w:r>
      <w:r w:rsidR="00E73407" w:rsidRPr="004B2189">
        <w:t>(3)</w:t>
      </w:r>
      <w:r w:rsidR="00E73407" w:rsidRPr="004B2189">
        <w:tab/>
      </w:r>
      <w:r w:rsidR="006317C8" w:rsidRPr="004B2189">
        <w:t xml:space="preserve">A declaration is a </w:t>
      </w:r>
      <w:r w:rsidR="00D32051" w:rsidRPr="004B2189">
        <w:t>disallowable</w:t>
      </w:r>
      <w:r w:rsidR="006317C8" w:rsidRPr="004B2189">
        <w:t xml:space="preserve"> instrument.</w:t>
      </w:r>
    </w:p>
    <w:p w14:paraId="317A7CCC" w14:textId="6DD78229" w:rsidR="0084249C" w:rsidRPr="004B2189" w:rsidRDefault="000D58E7" w:rsidP="008F097E">
      <w:pPr>
        <w:pStyle w:val="aNote"/>
      </w:pPr>
      <w:r w:rsidRPr="00FB4595">
        <w:rPr>
          <w:rStyle w:val="charItals"/>
        </w:rPr>
        <w:t>Note</w:t>
      </w:r>
      <w:r w:rsidRPr="00FB4595">
        <w:rPr>
          <w:rStyle w:val="charItals"/>
        </w:rPr>
        <w:tab/>
      </w:r>
      <w:r w:rsidRPr="004B2189">
        <w:t xml:space="preserve">A disallowable instrument must be notified, and presented to the Legislative Assembly, under the </w:t>
      </w:r>
      <w:hyperlink r:id="rId33" w:tooltip="A2001-14" w:history="1">
        <w:r w:rsidR="00FB4595" w:rsidRPr="00FB4595">
          <w:rPr>
            <w:rStyle w:val="charCitHyperlinkAbbrev"/>
          </w:rPr>
          <w:t>Legislation Act</w:t>
        </w:r>
      </w:hyperlink>
      <w:r w:rsidRPr="004B2189">
        <w:t>.</w:t>
      </w:r>
    </w:p>
    <w:p w14:paraId="3790CBA0" w14:textId="77777777" w:rsidR="003951FE" w:rsidRPr="0036731D" w:rsidRDefault="003951FE" w:rsidP="003951FE">
      <w:pPr>
        <w:pStyle w:val="AH5Sec"/>
      </w:pPr>
      <w:bookmarkStart w:id="17" w:name="_Toc131429572"/>
      <w:r w:rsidRPr="00DE0845">
        <w:rPr>
          <w:rStyle w:val="CharSectNo"/>
        </w:rPr>
        <w:t>8A</w:t>
      </w:r>
      <w:r w:rsidRPr="0036731D">
        <w:tab/>
        <w:t xml:space="preserve">What is an </w:t>
      </w:r>
      <w:r w:rsidRPr="0036731D">
        <w:rPr>
          <w:rStyle w:val="charItals"/>
        </w:rPr>
        <w:t>NDIS activity</w:t>
      </w:r>
      <w:r w:rsidRPr="0036731D">
        <w:t>?</w:t>
      </w:r>
      <w:bookmarkEnd w:id="17"/>
    </w:p>
    <w:p w14:paraId="48E08BD8" w14:textId="77777777" w:rsidR="003951FE" w:rsidRPr="0036731D" w:rsidRDefault="003951FE" w:rsidP="003951FE">
      <w:pPr>
        <w:pStyle w:val="Amainreturn"/>
        <w:keepNext/>
      </w:pPr>
      <w:r w:rsidRPr="0036731D">
        <w:t>In this Act:</w:t>
      </w:r>
    </w:p>
    <w:p w14:paraId="6961CBB0" w14:textId="1D5F0E87" w:rsidR="003951FE" w:rsidRPr="0036731D" w:rsidRDefault="003951FE" w:rsidP="003951FE">
      <w:pPr>
        <w:pStyle w:val="aDef"/>
      </w:pPr>
      <w:r w:rsidRPr="0036731D">
        <w:rPr>
          <w:rStyle w:val="charBoldItals"/>
        </w:rPr>
        <w:t>NDIS activity</w:t>
      </w:r>
      <w:r w:rsidRPr="0036731D">
        <w:t xml:space="preserve"> means a support or a service provided to people with a disability by a registered NDIS provider under the </w:t>
      </w:r>
      <w:hyperlink r:id="rId34" w:tooltip="National Disability Insurance Scheme Act 2013 (Cwlth)" w:history="1">
        <w:r w:rsidRPr="0036731D">
          <w:rPr>
            <w:rStyle w:val="charCitHyperlinkAbbrev"/>
          </w:rPr>
          <w:t>NDIS Act</w:t>
        </w:r>
      </w:hyperlink>
      <w:r w:rsidRPr="0036731D">
        <w:t>.</w:t>
      </w:r>
    </w:p>
    <w:p w14:paraId="43126AC3" w14:textId="77777777" w:rsidR="006A07F4" w:rsidRPr="004B2189" w:rsidRDefault="00E73407" w:rsidP="00E73407">
      <w:pPr>
        <w:pStyle w:val="AH5Sec"/>
      </w:pPr>
      <w:bookmarkStart w:id="18" w:name="_Toc131429573"/>
      <w:r w:rsidRPr="00DE0845">
        <w:rPr>
          <w:rStyle w:val="CharSectNo"/>
        </w:rPr>
        <w:t>9</w:t>
      </w:r>
      <w:r w:rsidRPr="004B2189">
        <w:tab/>
      </w:r>
      <w:r w:rsidR="006A07F4" w:rsidRPr="004B2189">
        <w:t xml:space="preserve">When is a person </w:t>
      </w:r>
      <w:r w:rsidR="006A07F4" w:rsidRPr="00FB4595">
        <w:rPr>
          <w:rStyle w:val="charItals"/>
        </w:rPr>
        <w:t>engaged</w:t>
      </w:r>
      <w:r w:rsidR="006A07F4" w:rsidRPr="004B2189">
        <w:t xml:space="preserve"> in a regulated activity?</w:t>
      </w:r>
      <w:bookmarkEnd w:id="18"/>
    </w:p>
    <w:p w14:paraId="34968DB6" w14:textId="77777777" w:rsidR="006A07F4" w:rsidRPr="004B2189" w:rsidRDefault="006A07F4" w:rsidP="00CF3D4A">
      <w:pPr>
        <w:pStyle w:val="Amainreturn"/>
      </w:pPr>
      <w:r w:rsidRPr="004B2189">
        <w:t xml:space="preserve">A person is </w:t>
      </w:r>
      <w:r w:rsidRPr="00FB4595">
        <w:rPr>
          <w:rStyle w:val="charBoldItals"/>
        </w:rPr>
        <w:t>engaged</w:t>
      </w:r>
      <w:r w:rsidRPr="004B2189">
        <w:t xml:space="preserve"> in a regulated activity if the person—</w:t>
      </w:r>
    </w:p>
    <w:p w14:paraId="0EC754EA" w14:textId="77777777" w:rsidR="006A07F4" w:rsidRPr="004B2189" w:rsidRDefault="00337BA6" w:rsidP="00337BA6">
      <w:pPr>
        <w:pStyle w:val="Apara"/>
      </w:pPr>
      <w:r>
        <w:tab/>
      </w:r>
      <w:r w:rsidR="00E73407" w:rsidRPr="004B2189">
        <w:t>(a)</w:t>
      </w:r>
      <w:r w:rsidR="00E73407" w:rsidRPr="004B2189">
        <w:tab/>
      </w:r>
      <w:r w:rsidR="006A07F4" w:rsidRPr="004B2189">
        <w:t>has contact with a vulnerable person as part of engaging in the activity; and</w:t>
      </w:r>
    </w:p>
    <w:p w14:paraId="101147AA" w14:textId="77777777" w:rsidR="006A07F4" w:rsidRPr="004B2189" w:rsidRDefault="006A07F4" w:rsidP="006A07F4">
      <w:pPr>
        <w:pStyle w:val="aNotepar"/>
      </w:pPr>
      <w:r w:rsidRPr="00FB4595">
        <w:rPr>
          <w:rStyle w:val="charItals"/>
        </w:rPr>
        <w:t>Note</w:t>
      </w:r>
      <w:r w:rsidRPr="00FB4595">
        <w:rPr>
          <w:rStyle w:val="charItals"/>
        </w:rPr>
        <w:tab/>
      </w:r>
      <w:r w:rsidRPr="00FB4595">
        <w:rPr>
          <w:rStyle w:val="charBoldItals"/>
        </w:rPr>
        <w:t>Contact</w:t>
      </w:r>
      <w:r w:rsidR="00CF3D4A" w:rsidRPr="004B2189">
        <w:t xml:space="preserve">, </w:t>
      </w:r>
      <w:r w:rsidR="00CF3D4A" w:rsidRPr="004B2189">
        <w:rPr>
          <w:szCs w:val="24"/>
          <w:lang w:eastAsia="en-AU"/>
        </w:rPr>
        <w:t>between a person and</w:t>
      </w:r>
      <w:r w:rsidR="00CF3D4A" w:rsidRPr="004B2189">
        <w:t xml:space="preserve"> a vulnerable person as part of engaging in a regulated activity</w:t>
      </w:r>
      <w:r w:rsidRPr="004B2189">
        <w:t xml:space="preserve">—see s </w:t>
      </w:r>
      <w:r w:rsidR="00B004CF" w:rsidRPr="004B2189">
        <w:t>10</w:t>
      </w:r>
      <w:r w:rsidRPr="004B2189">
        <w:t>.</w:t>
      </w:r>
    </w:p>
    <w:p w14:paraId="01F6F025" w14:textId="77777777" w:rsidR="006A07F4" w:rsidRPr="004B2189" w:rsidRDefault="00337BA6" w:rsidP="00337BA6">
      <w:pPr>
        <w:pStyle w:val="Apara"/>
      </w:pPr>
      <w:r>
        <w:tab/>
      </w:r>
      <w:r w:rsidR="00E73407" w:rsidRPr="004B2189">
        <w:t>(b)</w:t>
      </w:r>
      <w:r w:rsidR="00E73407" w:rsidRPr="004B2189">
        <w:tab/>
      </w:r>
      <w:r w:rsidR="006A07F4" w:rsidRPr="004B2189">
        <w:t>is engaged in the activity in any capacity and whether—</w:t>
      </w:r>
    </w:p>
    <w:p w14:paraId="7967756F" w14:textId="77777777" w:rsidR="006A07F4" w:rsidRPr="004B2189" w:rsidRDefault="00337BA6" w:rsidP="00337BA6">
      <w:pPr>
        <w:pStyle w:val="Asubpara"/>
      </w:pPr>
      <w:r>
        <w:tab/>
      </w:r>
      <w:r w:rsidR="00E73407" w:rsidRPr="004B2189">
        <w:t>(i)</w:t>
      </w:r>
      <w:r w:rsidR="00E73407" w:rsidRPr="004B2189">
        <w:tab/>
      </w:r>
      <w:r w:rsidR="006A07F4" w:rsidRPr="004B2189">
        <w:rPr>
          <w:lang w:eastAsia="en-AU"/>
        </w:rPr>
        <w:t>for reward or otherwise; or</w:t>
      </w:r>
    </w:p>
    <w:p w14:paraId="111113CC" w14:textId="77777777" w:rsidR="006A07F4" w:rsidRPr="004B2189" w:rsidRDefault="00337BA6" w:rsidP="00337BA6">
      <w:pPr>
        <w:pStyle w:val="Asubpara"/>
      </w:pPr>
      <w:r>
        <w:tab/>
      </w:r>
      <w:r w:rsidR="00E73407" w:rsidRPr="004B2189">
        <w:t>(ii)</w:t>
      </w:r>
      <w:r w:rsidR="00E73407" w:rsidRPr="004B2189">
        <w:tab/>
      </w:r>
      <w:r w:rsidR="006A07F4" w:rsidRPr="004B2189">
        <w:rPr>
          <w:lang w:eastAsia="en-AU"/>
        </w:rPr>
        <w:t>under an arrangement with someone else or otherwise.</w:t>
      </w:r>
    </w:p>
    <w:p w14:paraId="573135E0" w14:textId="77777777" w:rsidR="006A07F4" w:rsidRPr="004B2189" w:rsidRDefault="006A07F4" w:rsidP="006A07F4">
      <w:pPr>
        <w:pStyle w:val="aExamHdgpar"/>
        <w:rPr>
          <w:lang w:eastAsia="en-AU"/>
        </w:rPr>
      </w:pPr>
      <w:r w:rsidRPr="004B2189">
        <w:rPr>
          <w:lang w:eastAsia="en-AU"/>
        </w:rPr>
        <w:t>Examples—capacity in which engaged in activity</w:t>
      </w:r>
    </w:p>
    <w:p w14:paraId="15ECB821" w14:textId="77777777" w:rsidR="006A07F4" w:rsidRPr="004B2189" w:rsidRDefault="006A07F4" w:rsidP="006A07F4">
      <w:pPr>
        <w:pStyle w:val="aExamINumpar"/>
        <w:rPr>
          <w:lang w:eastAsia="en-AU"/>
        </w:rPr>
      </w:pPr>
      <w:r w:rsidRPr="004B2189">
        <w:rPr>
          <w:lang w:eastAsia="en-AU"/>
        </w:rPr>
        <w:t>1</w:t>
      </w:r>
      <w:r w:rsidRPr="004B2189">
        <w:rPr>
          <w:lang w:eastAsia="en-AU"/>
        </w:rPr>
        <w:tab/>
        <w:t>employee</w:t>
      </w:r>
    </w:p>
    <w:p w14:paraId="35609717" w14:textId="77777777" w:rsidR="006A07F4" w:rsidRPr="004B2189" w:rsidRDefault="006A07F4" w:rsidP="006A07F4">
      <w:pPr>
        <w:pStyle w:val="aExamINumpar"/>
        <w:rPr>
          <w:lang w:eastAsia="en-AU"/>
        </w:rPr>
      </w:pPr>
      <w:r w:rsidRPr="004B2189">
        <w:rPr>
          <w:lang w:eastAsia="en-AU"/>
        </w:rPr>
        <w:t>2</w:t>
      </w:r>
      <w:r w:rsidRPr="004B2189">
        <w:rPr>
          <w:lang w:eastAsia="en-AU"/>
        </w:rPr>
        <w:tab/>
        <w:t>contractor or subcontractor</w:t>
      </w:r>
    </w:p>
    <w:p w14:paraId="559123AC" w14:textId="77777777" w:rsidR="006A07F4" w:rsidRPr="004B2189" w:rsidRDefault="006A07F4" w:rsidP="006A07F4">
      <w:pPr>
        <w:pStyle w:val="aExamINumpar"/>
        <w:rPr>
          <w:lang w:eastAsia="en-AU"/>
        </w:rPr>
      </w:pPr>
      <w:r w:rsidRPr="004B2189">
        <w:rPr>
          <w:lang w:eastAsia="en-AU"/>
        </w:rPr>
        <w:t>3</w:t>
      </w:r>
      <w:r w:rsidRPr="004B2189">
        <w:rPr>
          <w:lang w:eastAsia="en-AU"/>
        </w:rPr>
        <w:tab/>
        <w:t>consultant</w:t>
      </w:r>
    </w:p>
    <w:p w14:paraId="3C1260EA" w14:textId="77777777" w:rsidR="006A07F4" w:rsidRPr="004B2189" w:rsidRDefault="006A07F4" w:rsidP="006A07F4">
      <w:pPr>
        <w:pStyle w:val="aExamINumpar"/>
        <w:rPr>
          <w:lang w:eastAsia="en-AU"/>
        </w:rPr>
      </w:pPr>
      <w:r w:rsidRPr="004B2189">
        <w:rPr>
          <w:lang w:eastAsia="en-AU"/>
        </w:rPr>
        <w:t>4</w:t>
      </w:r>
      <w:r w:rsidRPr="004B2189">
        <w:rPr>
          <w:lang w:eastAsia="en-AU"/>
        </w:rPr>
        <w:tab/>
        <w:t xml:space="preserve">self-employed person </w:t>
      </w:r>
    </w:p>
    <w:p w14:paraId="281CCC46" w14:textId="77777777" w:rsidR="006A07F4" w:rsidRPr="004B2189" w:rsidRDefault="006A07F4" w:rsidP="006A07F4">
      <w:pPr>
        <w:pStyle w:val="aExamINumpar"/>
        <w:rPr>
          <w:lang w:eastAsia="en-AU"/>
        </w:rPr>
      </w:pPr>
      <w:r w:rsidRPr="004B2189">
        <w:rPr>
          <w:lang w:eastAsia="en-AU"/>
        </w:rPr>
        <w:t>5</w:t>
      </w:r>
      <w:r w:rsidRPr="004B2189">
        <w:rPr>
          <w:lang w:eastAsia="en-AU"/>
        </w:rPr>
        <w:tab/>
        <w:t>apprentice</w:t>
      </w:r>
    </w:p>
    <w:p w14:paraId="73D5560B" w14:textId="77777777" w:rsidR="006A07F4" w:rsidRPr="004B2189" w:rsidRDefault="006A07F4" w:rsidP="006A07F4">
      <w:pPr>
        <w:pStyle w:val="aExamINumpar"/>
        <w:rPr>
          <w:lang w:eastAsia="en-AU"/>
        </w:rPr>
      </w:pPr>
      <w:r w:rsidRPr="004B2189">
        <w:rPr>
          <w:lang w:eastAsia="en-AU"/>
        </w:rPr>
        <w:t>6</w:t>
      </w:r>
      <w:r w:rsidRPr="004B2189">
        <w:rPr>
          <w:lang w:eastAsia="en-AU"/>
        </w:rPr>
        <w:tab/>
        <w:t>volunteer</w:t>
      </w:r>
    </w:p>
    <w:p w14:paraId="5A52E22D" w14:textId="77777777" w:rsidR="006A07F4" w:rsidRPr="004B2189" w:rsidRDefault="006A07F4" w:rsidP="006A07F4">
      <w:pPr>
        <w:pStyle w:val="aExamINumpar"/>
        <w:rPr>
          <w:lang w:eastAsia="en-AU"/>
        </w:rPr>
      </w:pPr>
      <w:r w:rsidRPr="004B2189">
        <w:rPr>
          <w:lang w:eastAsia="en-AU"/>
        </w:rPr>
        <w:t>7</w:t>
      </w:r>
      <w:r w:rsidRPr="004B2189">
        <w:rPr>
          <w:lang w:eastAsia="en-AU"/>
        </w:rPr>
        <w:tab/>
        <w:t>agent</w:t>
      </w:r>
    </w:p>
    <w:p w14:paraId="38BBADB1" w14:textId="77777777" w:rsidR="006A07F4" w:rsidRPr="004B2189" w:rsidRDefault="006A07F4" w:rsidP="006A07F4">
      <w:pPr>
        <w:pStyle w:val="aExamINumpar"/>
        <w:rPr>
          <w:lang w:eastAsia="en-AU"/>
        </w:rPr>
      </w:pPr>
      <w:r w:rsidRPr="004B2189">
        <w:rPr>
          <w:lang w:eastAsia="en-AU"/>
        </w:rPr>
        <w:t>8</w:t>
      </w:r>
      <w:r w:rsidRPr="004B2189">
        <w:rPr>
          <w:lang w:eastAsia="en-AU"/>
        </w:rPr>
        <w:tab/>
        <w:t>supervisor</w:t>
      </w:r>
    </w:p>
    <w:p w14:paraId="130334DF" w14:textId="77777777" w:rsidR="006A07F4" w:rsidRPr="004B2189" w:rsidRDefault="006A07F4" w:rsidP="006A07F4">
      <w:pPr>
        <w:pStyle w:val="aExamINumpar"/>
        <w:rPr>
          <w:lang w:eastAsia="en-AU"/>
        </w:rPr>
      </w:pPr>
      <w:r w:rsidRPr="004B2189">
        <w:rPr>
          <w:lang w:eastAsia="en-AU"/>
        </w:rPr>
        <w:lastRenderedPageBreak/>
        <w:t>9</w:t>
      </w:r>
      <w:r w:rsidRPr="004B2189">
        <w:rPr>
          <w:lang w:eastAsia="en-AU"/>
        </w:rPr>
        <w:tab/>
        <w:t>person on a work experience placement for an educational or vocational course</w:t>
      </w:r>
    </w:p>
    <w:p w14:paraId="7D10131E" w14:textId="77777777" w:rsidR="006A07F4" w:rsidRPr="004B2189" w:rsidRDefault="006A07F4" w:rsidP="006A07F4">
      <w:pPr>
        <w:pStyle w:val="aExamINumpar"/>
      </w:pPr>
      <w:r w:rsidRPr="004B2189">
        <w:rPr>
          <w:lang w:eastAsia="en-AU"/>
        </w:rPr>
        <w:t>10</w:t>
      </w:r>
      <w:r w:rsidRPr="004B2189">
        <w:rPr>
          <w:lang w:eastAsia="en-AU"/>
        </w:rPr>
        <w:tab/>
        <w:t>person carrying out work for a sentence, including a community service order</w:t>
      </w:r>
    </w:p>
    <w:p w14:paraId="468F9DBF" w14:textId="4C694CBD" w:rsidR="006A07F4" w:rsidRPr="004B2189" w:rsidRDefault="006A07F4" w:rsidP="00FF3E5C">
      <w:pPr>
        <w:pStyle w:val="aExamINumpar"/>
      </w:pPr>
      <w:r w:rsidRPr="004B2189">
        <w:rPr>
          <w:lang w:eastAsia="en-AU"/>
        </w:rPr>
        <w:t>1</w:t>
      </w:r>
      <w:r w:rsidR="009939E6">
        <w:rPr>
          <w:lang w:eastAsia="en-AU"/>
        </w:rPr>
        <w:t>1</w:t>
      </w:r>
      <w:r w:rsidRPr="004B2189">
        <w:rPr>
          <w:lang w:eastAsia="en-AU"/>
        </w:rPr>
        <w:tab/>
        <w:t>minister of religion for a religious organisation</w:t>
      </w:r>
    </w:p>
    <w:p w14:paraId="0EA37D22" w14:textId="77777777" w:rsidR="006A07F4" w:rsidRPr="004B2189" w:rsidRDefault="00E73407" w:rsidP="00E73407">
      <w:pPr>
        <w:pStyle w:val="AH5Sec"/>
      </w:pPr>
      <w:bookmarkStart w:id="19" w:name="_Toc131429574"/>
      <w:r w:rsidRPr="00DE0845">
        <w:rPr>
          <w:rStyle w:val="CharSectNo"/>
        </w:rPr>
        <w:t>10</w:t>
      </w:r>
      <w:r w:rsidRPr="004B2189">
        <w:tab/>
      </w:r>
      <w:r w:rsidR="006A07F4" w:rsidRPr="004B2189">
        <w:t xml:space="preserve">What is </w:t>
      </w:r>
      <w:r w:rsidR="006A07F4" w:rsidRPr="00FB4595">
        <w:rPr>
          <w:rStyle w:val="charItals"/>
        </w:rPr>
        <w:t xml:space="preserve">contact </w:t>
      </w:r>
      <w:r w:rsidR="006A07F4" w:rsidRPr="004B2189">
        <w:t>with a vulnerable person?</w:t>
      </w:r>
      <w:bookmarkEnd w:id="19"/>
    </w:p>
    <w:p w14:paraId="3104458A" w14:textId="77777777" w:rsidR="006A07F4" w:rsidRPr="004B2189" w:rsidRDefault="006A07F4" w:rsidP="00337BA6">
      <w:pPr>
        <w:pStyle w:val="Amainreturn"/>
        <w:keepNext/>
      </w:pPr>
      <w:r w:rsidRPr="004B2189">
        <w:t>In this Act:</w:t>
      </w:r>
    </w:p>
    <w:p w14:paraId="0BEC7DDA" w14:textId="77777777" w:rsidR="006A07F4" w:rsidRPr="004B2189" w:rsidRDefault="006A07F4" w:rsidP="00337BA6">
      <w:pPr>
        <w:pStyle w:val="aDef"/>
        <w:keepNext/>
      </w:pPr>
      <w:r w:rsidRPr="00FB4595">
        <w:rPr>
          <w:rStyle w:val="charBoldItals"/>
        </w:rPr>
        <w:t>contact</w:t>
      </w:r>
      <w:r w:rsidRPr="004B2189">
        <w:t xml:space="preserve">, </w:t>
      </w:r>
      <w:r w:rsidRPr="004B2189">
        <w:rPr>
          <w:szCs w:val="24"/>
          <w:lang w:eastAsia="en-AU"/>
        </w:rPr>
        <w:t>between a person and</w:t>
      </w:r>
      <w:r w:rsidRPr="004B2189">
        <w:t xml:space="preserve"> a vulnerable person as part of engaging in a regulated activity, means contact that—</w:t>
      </w:r>
    </w:p>
    <w:p w14:paraId="0AA4C8F3" w14:textId="77777777" w:rsidR="006A07F4" w:rsidRPr="004B2189" w:rsidRDefault="00337BA6" w:rsidP="00337BA6">
      <w:pPr>
        <w:pStyle w:val="aDefpara"/>
      </w:pPr>
      <w:r>
        <w:tab/>
      </w:r>
      <w:r w:rsidR="00E73407" w:rsidRPr="004B2189">
        <w:t>(a)</w:t>
      </w:r>
      <w:r w:rsidR="00E73407" w:rsidRPr="004B2189">
        <w:tab/>
      </w:r>
      <w:r w:rsidR="006A07F4" w:rsidRPr="004B2189">
        <w:t>would reasonably be expected as a normal part of engaging in the activity; and</w:t>
      </w:r>
    </w:p>
    <w:p w14:paraId="1918C155" w14:textId="77777777" w:rsidR="005F44FE" w:rsidRPr="0036731D" w:rsidRDefault="005F44FE" w:rsidP="005F44FE">
      <w:pPr>
        <w:pStyle w:val="Apara"/>
      </w:pPr>
      <w:r w:rsidRPr="0036731D">
        <w:tab/>
        <w:t>(b)</w:t>
      </w:r>
      <w:r w:rsidRPr="0036731D">
        <w:tab/>
        <w:t>is more than incidental to engaging in the activity; and</w:t>
      </w:r>
    </w:p>
    <w:p w14:paraId="65BD9093" w14:textId="77777777" w:rsidR="005F44FE" w:rsidRPr="0036731D" w:rsidRDefault="005F44FE" w:rsidP="005F44FE">
      <w:pPr>
        <w:pStyle w:val="aExamHdgpar"/>
      </w:pPr>
      <w:r w:rsidRPr="0036731D">
        <w:t>Example—incidental</w:t>
      </w:r>
    </w:p>
    <w:p w14:paraId="3460482C" w14:textId="77777777" w:rsidR="005F44FE" w:rsidRPr="0036731D" w:rsidRDefault="005F44FE" w:rsidP="005F44FE">
      <w:pPr>
        <w:pStyle w:val="aExampar"/>
      </w:pPr>
      <w:r w:rsidRPr="0036731D">
        <w:t>a person works in the same building as a vulnerable person, but does not have any physical contact or face-to-face communication with the vulnerable person</w:t>
      </w:r>
    </w:p>
    <w:p w14:paraId="00A05711" w14:textId="77777777" w:rsidR="006A07F4" w:rsidRPr="004B2189" w:rsidRDefault="00337BA6" w:rsidP="00337BA6">
      <w:pPr>
        <w:pStyle w:val="aDefpara"/>
        <w:keepNext/>
      </w:pPr>
      <w:r>
        <w:tab/>
      </w:r>
      <w:r w:rsidR="00E73407" w:rsidRPr="004B2189">
        <w:t>(c)</w:t>
      </w:r>
      <w:r w:rsidR="00E73407" w:rsidRPr="004B2189">
        <w:tab/>
      </w:r>
      <w:r w:rsidR="006A07F4" w:rsidRPr="004B2189">
        <w:t>is 1 or more of the following:</w:t>
      </w:r>
    </w:p>
    <w:p w14:paraId="2238D58F" w14:textId="77777777" w:rsidR="006A07F4" w:rsidRPr="004B2189" w:rsidRDefault="00337BA6" w:rsidP="00337BA6">
      <w:pPr>
        <w:pStyle w:val="aDefsubpara"/>
      </w:pPr>
      <w:r>
        <w:tab/>
      </w:r>
      <w:r w:rsidR="00E73407" w:rsidRPr="004B2189">
        <w:t>(i)</w:t>
      </w:r>
      <w:r w:rsidR="00E73407" w:rsidRPr="004B2189">
        <w:tab/>
      </w:r>
      <w:r w:rsidR="006A07F4" w:rsidRPr="004B2189">
        <w:t>physical contact, including engaging in the activity at the same place as the vulnerable person;</w:t>
      </w:r>
    </w:p>
    <w:p w14:paraId="1D9B9AF9" w14:textId="77777777" w:rsidR="006A07F4" w:rsidRPr="004B2189" w:rsidRDefault="00337BA6" w:rsidP="00337BA6">
      <w:pPr>
        <w:pStyle w:val="aDefsubpara"/>
      </w:pPr>
      <w:r>
        <w:tab/>
      </w:r>
      <w:r w:rsidR="00E73407" w:rsidRPr="004B2189">
        <w:t>(ii)</w:t>
      </w:r>
      <w:r w:rsidR="00E73407" w:rsidRPr="004B2189">
        <w:tab/>
      </w:r>
      <w:r w:rsidR="006A07F4" w:rsidRPr="004B2189">
        <w:rPr>
          <w:lang w:eastAsia="en-AU"/>
        </w:rPr>
        <w:t xml:space="preserve">oral communication, whether face-to-face or by </w:t>
      </w:r>
      <w:r w:rsidR="006A07F4" w:rsidRPr="004B2189">
        <w:rPr>
          <w:szCs w:val="24"/>
          <w:lang w:eastAsia="en-AU"/>
        </w:rPr>
        <w:t>telephone</w:t>
      </w:r>
      <w:r w:rsidR="006A07F4" w:rsidRPr="004B2189">
        <w:t>;</w:t>
      </w:r>
    </w:p>
    <w:p w14:paraId="7594F5EE" w14:textId="77777777" w:rsidR="006A07F4" w:rsidRPr="004B2189" w:rsidRDefault="00337BA6" w:rsidP="00337BA6">
      <w:pPr>
        <w:pStyle w:val="aDefsubpara"/>
      </w:pPr>
      <w:r>
        <w:tab/>
      </w:r>
      <w:r w:rsidR="00E73407" w:rsidRPr="004B2189">
        <w:t>(iii)</w:t>
      </w:r>
      <w:r w:rsidR="00E73407" w:rsidRPr="004B2189">
        <w:tab/>
      </w:r>
      <w:r w:rsidR="006A07F4" w:rsidRPr="004B2189">
        <w:rPr>
          <w:lang w:eastAsia="en-AU"/>
        </w:rPr>
        <w:t>written communication, including—</w:t>
      </w:r>
    </w:p>
    <w:p w14:paraId="6EABA37E" w14:textId="77777777" w:rsidR="006A07F4" w:rsidRPr="004B2189" w:rsidRDefault="00337BA6" w:rsidP="00337BA6">
      <w:pPr>
        <w:pStyle w:val="Asubsubpara"/>
      </w:pPr>
      <w:r>
        <w:tab/>
      </w:r>
      <w:r w:rsidR="00E73407" w:rsidRPr="004B2189">
        <w:t>(A)</w:t>
      </w:r>
      <w:r w:rsidR="00E73407" w:rsidRPr="004B2189">
        <w:tab/>
      </w:r>
      <w:r w:rsidR="006A07F4" w:rsidRPr="004B2189">
        <w:rPr>
          <w:lang w:eastAsia="en-AU"/>
        </w:rPr>
        <w:t>electronic communication; or</w:t>
      </w:r>
    </w:p>
    <w:p w14:paraId="49AC18AD" w14:textId="77777777" w:rsidR="006A07F4" w:rsidRPr="004B2189" w:rsidRDefault="00337BA6" w:rsidP="00337BA6">
      <w:pPr>
        <w:pStyle w:val="Asubsubpara"/>
      </w:pPr>
      <w:r>
        <w:tab/>
      </w:r>
      <w:r w:rsidR="00E73407" w:rsidRPr="004B2189">
        <w:t>(B)</w:t>
      </w:r>
      <w:r w:rsidR="00E73407" w:rsidRPr="004B2189">
        <w:tab/>
      </w:r>
      <w:r w:rsidR="006A07F4" w:rsidRPr="004B2189">
        <w:t>dealing with a record relating to the vulnerable person;</w:t>
      </w:r>
    </w:p>
    <w:p w14:paraId="6A3B8115" w14:textId="582D956C" w:rsidR="006A07F4" w:rsidRPr="004B2189" w:rsidRDefault="00337BA6" w:rsidP="00FF3E5C">
      <w:pPr>
        <w:pStyle w:val="aDefsubpara"/>
      </w:pPr>
      <w:r>
        <w:tab/>
      </w:r>
      <w:r w:rsidR="00E73407" w:rsidRPr="004B2189">
        <w:t>(iv)</w:t>
      </w:r>
      <w:r w:rsidR="00E73407" w:rsidRPr="004B2189">
        <w:tab/>
      </w:r>
      <w:r w:rsidR="006A07F4" w:rsidRPr="004B2189">
        <w:t>making a decision that affects the vulnerable person</w:t>
      </w:r>
      <w:r w:rsidR="005F44FE">
        <w:t>; and</w:t>
      </w:r>
    </w:p>
    <w:p w14:paraId="33DB4CBE" w14:textId="09B0A4FD" w:rsidR="005F44FE" w:rsidRPr="0036731D" w:rsidRDefault="005F44FE" w:rsidP="00FF3E5C">
      <w:pPr>
        <w:pStyle w:val="aDefpara"/>
        <w:keepNext/>
      </w:pPr>
      <w:r w:rsidRPr="0036731D">
        <w:lastRenderedPageBreak/>
        <w:tab/>
        <w:t>(d)</w:t>
      </w:r>
      <w:r w:rsidRPr="0036731D">
        <w:tab/>
        <w:t xml:space="preserve">for an NDIS activity—is more than incidental contact under the </w:t>
      </w:r>
      <w:hyperlink r:id="rId35" w:tooltip="National Disability Insurance Scheme (Practice Standards—Worker Screening) Rules 2018 (Cwlth)" w:history="1">
        <w:r w:rsidRPr="0036731D">
          <w:rPr>
            <w:rStyle w:val="charCitHyperlinkItal"/>
          </w:rPr>
          <w:t>National Disability Insurance Scheme (Practice Standards—Worker Screening) Rules 2018</w:t>
        </w:r>
      </w:hyperlink>
      <w:r w:rsidRPr="0036731D">
        <w:t xml:space="preserve"> (Cwlth), rule 6.</w:t>
      </w:r>
    </w:p>
    <w:p w14:paraId="07D3F37A" w14:textId="77777777" w:rsidR="006A07F4" w:rsidRPr="004B2189" w:rsidRDefault="006A07F4" w:rsidP="00614D14">
      <w:pPr>
        <w:pStyle w:val="aExamHdgss"/>
        <w:keepLines/>
      </w:pPr>
      <w:r w:rsidRPr="004B2189">
        <w:t>Examples—contact</w:t>
      </w:r>
    </w:p>
    <w:p w14:paraId="6930318F" w14:textId="77777777" w:rsidR="006A07F4" w:rsidRPr="004B2189" w:rsidRDefault="006A07F4" w:rsidP="00337BA6">
      <w:pPr>
        <w:pStyle w:val="aExamINumss"/>
        <w:keepNext/>
        <w:keepLines/>
      </w:pPr>
      <w:r w:rsidRPr="004B2189">
        <w:t>1</w:t>
      </w:r>
      <w:r w:rsidRPr="004B2189">
        <w:tab/>
        <w:t>A water main bursts at a school during school hours. A plumber is called to the school to fix the problem. Despite working near children, the plumber’s contact with the children is not contact for this Act for either of the following reasons:</w:t>
      </w:r>
    </w:p>
    <w:p w14:paraId="78EA3B86" w14:textId="77777777" w:rsidR="006A07F4" w:rsidRPr="004B2189" w:rsidRDefault="006A07F4" w:rsidP="006A07F4">
      <w:pPr>
        <w:pStyle w:val="AExamIPara"/>
      </w:pPr>
      <w:r w:rsidRPr="004B2189">
        <w:tab/>
        <w:t>(a)</w:t>
      </w:r>
      <w:r w:rsidRPr="004B2189">
        <w:tab/>
        <w:t>it would not reasonably be expected as a normal part of plumbing;</w:t>
      </w:r>
    </w:p>
    <w:p w14:paraId="4CFA7831" w14:textId="77777777" w:rsidR="006A07F4" w:rsidRPr="004B2189" w:rsidRDefault="006A07F4" w:rsidP="006A07F4">
      <w:pPr>
        <w:pStyle w:val="AExamIPara"/>
      </w:pPr>
      <w:r w:rsidRPr="004B2189">
        <w:tab/>
        <w:t>(b)</w:t>
      </w:r>
      <w:r w:rsidRPr="004B2189">
        <w:tab/>
        <w:t>it is incidental to the plumber’s activity.</w:t>
      </w:r>
    </w:p>
    <w:p w14:paraId="3FE1DB06" w14:textId="77777777" w:rsidR="006A07F4" w:rsidRPr="004B2189" w:rsidRDefault="006A07F4" w:rsidP="006A07F4">
      <w:pPr>
        <w:pStyle w:val="aExamINumss"/>
        <w:keepNext/>
      </w:pPr>
      <w:r w:rsidRPr="004B2189">
        <w:t>2</w:t>
      </w:r>
      <w:r w:rsidRPr="004B2189">
        <w:tab/>
        <w:t>A school janitor routinely carries out minor repairs at a school during school hours. The janitor’s contact with the children is contact</w:t>
      </w:r>
      <w:r w:rsidRPr="00FB4595">
        <w:t xml:space="preserve"> </w:t>
      </w:r>
      <w:r w:rsidRPr="004B2189">
        <w:t>for this Act as the contact—</w:t>
      </w:r>
    </w:p>
    <w:p w14:paraId="569C4C3F" w14:textId="77777777" w:rsidR="006A07F4" w:rsidRPr="004B2189" w:rsidRDefault="006A07F4" w:rsidP="006A07F4">
      <w:pPr>
        <w:pStyle w:val="AExamIPara"/>
        <w:keepNext/>
      </w:pPr>
      <w:r w:rsidRPr="004B2189">
        <w:tab/>
        <w:t>(a)</w:t>
      </w:r>
      <w:r w:rsidRPr="004B2189">
        <w:tab/>
        <w:t>would reasonably be expected as a normal part of the janitor’s activities; and</w:t>
      </w:r>
    </w:p>
    <w:p w14:paraId="4525E946" w14:textId="77777777" w:rsidR="006A07F4" w:rsidRPr="004B2189" w:rsidRDefault="006A07F4" w:rsidP="006A07F4">
      <w:pPr>
        <w:pStyle w:val="AExamIPara"/>
      </w:pPr>
      <w:r w:rsidRPr="004B2189">
        <w:tab/>
        <w:t>(b)</w:t>
      </w:r>
      <w:r w:rsidRPr="004B2189">
        <w:tab/>
        <w:t>is not incidental to the janitor’s activities; and</w:t>
      </w:r>
    </w:p>
    <w:p w14:paraId="5A72FAD8" w14:textId="77777777" w:rsidR="006A07F4" w:rsidRPr="004B2189" w:rsidRDefault="006A07F4" w:rsidP="006A07F4">
      <w:pPr>
        <w:pStyle w:val="AExamIPara"/>
      </w:pPr>
      <w:r w:rsidRPr="004B2189">
        <w:tab/>
        <w:t>(c)</w:t>
      </w:r>
      <w:r w:rsidRPr="004B2189">
        <w:tab/>
        <w:t>is physical contact, as the janitor is carrying out the activities in the same place as children.</w:t>
      </w:r>
    </w:p>
    <w:p w14:paraId="5FE419E8" w14:textId="77777777" w:rsidR="005F44FE" w:rsidRPr="0036731D" w:rsidRDefault="005F44FE" w:rsidP="005F44FE">
      <w:pPr>
        <w:pStyle w:val="AH5Sec"/>
      </w:pPr>
      <w:bookmarkStart w:id="20" w:name="_Toc131429575"/>
      <w:r w:rsidRPr="00DE0845">
        <w:rPr>
          <w:rStyle w:val="CharSectNo"/>
        </w:rPr>
        <w:t>11</w:t>
      </w:r>
      <w:r w:rsidRPr="0036731D">
        <w:tab/>
        <w:t xml:space="preserve">Who is an </w:t>
      </w:r>
      <w:r w:rsidRPr="0036731D">
        <w:rPr>
          <w:rStyle w:val="charItals"/>
        </w:rPr>
        <w:t>employer</w:t>
      </w:r>
      <w:r w:rsidRPr="0036731D">
        <w:t>?</w:t>
      </w:r>
      <w:bookmarkEnd w:id="20"/>
    </w:p>
    <w:p w14:paraId="4CC2B48B" w14:textId="77777777" w:rsidR="005F44FE" w:rsidRPr="0036731D" w:rsidRDefault="005F44FE" w:rsidP="005F44FE">
      <w:pPr>
        <w:pStyle w:val="Amainreturn"/>
      </w:pPr>
      <w:r w:rsidRPr="0036731D">
        <w:t>In this Act:</w:t>
      </w:r>
    </w:p>
    <w:p w14:paraId="64951B79" w14:textId="77777777" w:rsidR="005F44FE" w:rsidRPr="0036731D" w:rsidRDefault="005F44FE" w:rsidP="005F44FE">
      <w:pPr>
        <w:pStyle w:val="aDef"/>
      </w:pPr>
      <w:r w:rsidRPr="0036731D">
        <w:rPr>
          <w:rStyle w:val="charBoldItals"/>
        </w:rPr>
        <w:t>employer</w:t>
      </w:r>
      <w:r w:rsidRPr="0036731D">
        <w:t>, in relation to a regulated activity—</w:t>
      </w:r>
    </w:p>
    <w:p w14:paraId="474BEF23" w14:textId="77777777" w:rsidR="005F44FE" w:rsidRPr="0036731D" w:rsidRDefault="005F44FE" w:rsidP="005F44FE">
      <w:pPr>
        <w:pStyle w:val="aDefpara"/>
      </w:pPr>
      <w:r w:rsidRPr="0036731D">
        <w:tab/>
        <w:t>(a)</w:t>
      </w:r>
      <w:r w:rsidRPr="0036731D">
        <w:tab/>
        <w:t>means an entity for whom a person engages in the activity; and</w:t>
      </w:r>
    </w:p>
    <w:p w14:paraId="4721E70F" w14:textId="77777777" w:rsidR="005F44FE" w:rsidRPr="0036731D" w:rsidRDefault="005F44FE" w:rsidP="005F44FE">
      <w:pPr>
        <w:pStyle w:val="aDefpara"/>
      </w:pPr>
      <w:r w:rsidRPr="0036731D">
        <w:tab/>
        <w:t>(b)</w:t>
      </w:r>
      <w:r w:rsidRPr="0036731D">
        <w:tab/>
        <w:t>includes</w:t>
      </w:r>
      <w:r w:rsidRPr="0036731D">
        <w:rPr>
          <w:lang w:eastAsia="en-AU"/>
        </w:rPr>
        <w:t xml:space="preserve"> an entity who</w:t>
      </w:r>
      <w:r w:rsidRPr="0036731D">
        <w:t>—</w:t>
      </w:r>
    </w:p>
    <w:p w14:paraId="7AAA0004" w14:textId="77777777" w:rsidR="005F44FE" w:rsidRPr="0036731D" w:rsidRDefault="005F44FE" w:rsidP="005F44FE">
      <w:pPr>
        <w:pStyle w:val="aDefsubpara"/>
        <w:rPr>
          <w:lang w:eastAsia="en-AU"/>
        </w:rPr>
      </w:pPr>
      <w:r w:rsidRPr="0036731D">
        <w:rPr>
          <w:lang w:eastAsia="en-AU"/>
        </w:rPr>
        <w:tab/>
        <w:t>(i)</w:t>
      </w:r>
      <w:r w:rsidRPr="0036731D">
        <w:rPr>
          <w:lang w:eastAsia="en-AU"/>
        </w:rPr>
        <w:tab/>
        <w:t>in the course of business, arranges for the placement of a person in employment with others; and</w:t>
      </w:r>
    </w:p>
    <w:p w14:paraId="66CF83ED" w14:textId="77777777" w:rsidR="005F44FE" w:rsidRPr="0036731D" w:rsidRDefault="005F44FE" w:rsidP="005F44FE">
      <w:pPr>
        <w:pStyle w:val="aDefsubpara"/>
        <w:rPr>
          <w:lang w:eastAsia="en-AU"/>
        </w:rPr>
      </w:pPr>
      <w:r w:rsidRPr="0036731D">
        <w:rPr>
          <w:lang w:eastAsia="en-AU"/>
        </w:rPr>
        <w:tab/>
        <w:t>(ii)</w:t>
      </w:r>
      <w:r w:rsidRPr="0036731D">
        <w:rPr>
          <w:lang w:eastAsia="en-AU"/>
        </w:rPr>
        <w:tab/>
        <w:t>engages a person under a contract to perform work; and</w:t>
      </w:r>
    </w:p>
    <w:p w14:paraId="4204F948" w14:textId="77777777" w:rsidR="005F44FE" w:rsidRPr="0036731D" w:rsidRDefault="005F44FE" w:rsidP="00FF3E5C">
      <w:pPr>
        <w:pStyle w:val="aDefsubpara"/>
        <w:keepNext/>
        <w:rPr>
          <w:lang w:eastAsia="en-AU"/>
        </w:rPr>
      </w:pPr>
      <w:r w:rsidRPr="0036731D">
        <w:rPr>
          <w:lang w:eastAsia="en-AU"/>
        </w:rPr>
        <w:lastRenderedPageBreak/>
        <w:tab/>
        <w:t>(iii)</w:t>
      </w:r>
      <w:r w:rsidRPr="0036731D">
        <w:rPr>
          <w:lang w:eastAsia="en-AU"/>
        </w:rPr>
        <w:tab/>
        <w:t>engages a worker to perform work as a volunteer for the person under an agreement (whether written or unwritten).</w:t>
      </w:r>
    </w:p>
    <w:p w14:paraId="53DC255C" w14:textId="77777777" w:rsidR="005F44FE" w:rsidRPr="0036731D" w:rsidRDefault="005F44FE" w:rsidP="00FF3E5C">
      <w:pPr>
        <w:pStyle w:val="aExamHdgss"/>
      </w:pPr>
      <w:r w:rsidRPr="0036731D">
        <w:t xml:space="preserve">Examples—employer </w:t>
      </w:r>
    </w:p>
    <w:p w14:paraId="3F920AF8" w14:textId="77777777" w:rsidR="005F44FE" w:rsidRPr="0036731D" w:rsidRDefault="005F44FE" w:rsidP="00FF3E5C">
      <w:pPr>
        <w:pStyle w:val="aExamINumss"/>
        <w:keepNext/>
        <w:rPr>
          <w:lang w:eastAsia="en-AU"/>
        </w:rPr>
      </w:pPr>
      <w:r w:rsidRPr="0036731D">
        <w:rPr>
          <w:lang w:eastAsia="en-AU"/>
        </w:rPr>
        <w:t>1</w:t>
      </w:r>
      <w:r w:rsidRPr="0036731D">
        <w:rPr>
          <w:lang w:eastAsia="en-AU"/>
        </w:rPr>
        <w:tab/>
        <w:t>principal contractor is an employer of a subcontractor</w:t>
      </w:r>
    </w:p>
    <w:p w14:paraId="60BBB00C" w14:textId="77777777" w:rsidR="005F44FE" w:rsidRPr="0036731D" w:rsidRDefault="005F44FE" w:rsidP="005F44FE">
      <w:pPr>
        <w:pStyle w:val="aExamINumss"/>
        <w:rPr>
          <w:lang w:eastAsia="en-AU"/>
        </w:rPr>
      </w:pPr>
      <w:r w:rsidRPr="0036731D">
        <w:rPr>
          <w:lang w:eastAsia="en-AU"/>
        </w:rPr>
        <w:t>2</w:t>
      </w:r>
      <w:r w:rsidRPr="0036731D">
        <w:rPr>
          <w:lang w:eastAsia="en-AU"/>
        </w:rPr>
        <w:tab/>
        <w:t>charitable organisation is an employer of a volunteer</w:t>
      </w:r>
    </w:p>
    <w:p w14:paraId="1B5DA20A" w14:textId="77777777" w:rsidR="005F44FE" w:rsidRPr="0036731D" w:rsidRDefault="005F44FE" w:rsidP="005F44FE">
      <w:pPr>
        <w:pStyle w:val="aExamINumss"/>
      </w:pPr>
      <w:r w:rsidRPr="0036731D">
        <w:rPr>
          <w:lang w:eastAsia="en-AU"/>
        </w:rPr>
        <w:t>3</w:t>
      </w:r>
      <w:r w:rsidRPr="0036731D">
        <w:rPr>
          <w:lang w:eastAsia="en-AU"/>
        </w:rPr>
        <w:tab/>
        <w:t>religious organisation is an employer of a minister of religion</w:t>
      </w:r>
    </w:p>
    <w:p w14:paraId="721E1FC3" w14:textId="77777777" w:rsidR="005F44FE" w:rsidRPr="0036731D" w:rsidRDefault="005F44FE" w:rsidP="005F44FE">
      <w:pPr>
        <w:pStyle w:val="aExamINumss"/>
        <w:keepNext/>
      </w:pPr>
      <w:r w:rsidRPr="0036731D">
        <w:t>4</w:t>
      </w:r>
      <w:r w:rsidRPr="0036731D">
        <w:tab/>
        <w:t>a registered NDIS provider is an employer of a person engaged in an NDIS activity</w:t>
      </w:r>
    </w:p>
    <w:p w14:paraId="08B57CA5" w14:textId="639991B8" w:rsidR="005F44FE" w:rsidRPr="0036731D" w:rsidRDefault="005F44FE" w:rsidP="005F44FE">
      <w:pPr>
        <w:pStyle w:val="aNote"/>
      </w:pPr>
      <w:r w:rsidRPr="0036731D">
        <w:rPr>
          <w:rStyle w:val="charItals"/>
        </w:rPr>
        <w:t>Note</w:t>
      </w:r>
      <w:r w:rsidRPr="0036731D">
        <w:rPr>
          <w:rStyle w:val="charItals"/>
        </w:rPr>
        <w:tab/>
      </w:r>
      <w:r w:rsidRPr="0036731D">
        <w:rPr>
          <w:rStyle w:val="charBoldItals"/>
        </w:rPr>
        <w:t xml:space="preserve">Entity </w:t>
      </w:r>
      <w:r w:rsidRPr="0036731D">
        <w:t xml:space="preserve">includes an unincorporated body and a person (including a person occupying a position) (see </w:t>
      </w:r>
      <w:hyperlink r:id="rId36" w:tooltip="A2001-14" w:history="1">
        <w:r w:rsidRPr="0036731D">
          <w:rPr>
            <w:rStyle w:val="charCitHyperlinkAbbrev"/>
          </w:rPr>
          <w:t>Legislation Act</w:t>
        </w:r>
      </w:hyperlink>
      <w:r w:rsidRPr="0036731D">
        <w:t>, dict, pt 1).</w:t>
      </w:r>
    </w:p>
    <w:p w14:paraId="706F0A4A" w14:textId="77777777" w:rsidR="000E0DB6" w:rsidRPr="0002533E" w:rsidRDefault="000E0DB6" w:rsidP="000E0DB6">
      <w:pPr>
        <w:pStyle w:val="AH5Sec"/>
        <w:rPr>
          <w:rStyle w:val="charItals"/>
        </w:rPr>
      </w:pPr>
      <w:bookmarkStart w:id="21" w:name="_Toc131429576"/>
      <w:r w:rsidRPr="00DE0845">
        <w:rPr>
          <w:rStyle w:val="CharSectNo"/>
        </w:rPr>
        <w:t>11A</w:t>
      </w:r>
      <w:r w:rsidRPr="0002533E">
        <w:rPr>
          <w:lang w:eastAsia="en-AU"/>
        </w:rPr>
        <w:tab/>
        <w:t xml:space="preserve">Meaning of </w:t>
      </w:r>
      <w:r w:rsidRPr="0002533E">
        <w:rPr>
          <w:rStyle w:val="charItals"/>
        </w:rPr>
        <w:t>relevant offence</w:t>
      </w:r>
      <w:bookmarkEnd w:id="21"/>
    </w:p>
    <w:p w14:paraId="6EEABD21" w14:textId="77777777" w:rsidR="000E0DB6" w:rsidRPr="0002533E" w:rsidRDefault="000E0DB6" w:rsidP="000E0DB6">
      <w:pPr>
        <w:pStyle w:val="Amainreturn"/>
        <w:keepNext/>
      </w:pPr>
      <w:r w:rsidRPr="0002533E">
        <w:t>In this Act:</w:t>
      </w:r>
    </w:p>
    <w:p w14:paraId="3E668BC1" w14:textId="77777777" w:rsidR="000E0DB6" w:rsidRPr="0002533E" w:rsidRDefault="000E0DB6" w:rsidP="000E0DB6">
      <w:pPr>
        <w:pStyle w:val="aDef"/>
        <w:rPr>
          <w:lang w:eastAsia="en-AU"/>
        </w:rPr>
      </w:pPr>
      <w:r w:rsidRPr="0002533E">
        <w:rPr>
          <w:rStyle w:val="charBoldItals"/>
        </w:rPr>
        <w:t xml:space="preserve">relevant offence </w:t>
      </w:r>
      <w:r w:rsidRPr="0002533E">
        <w:rPr>
          <w:lang w:eastAsia="en-AU"/>
        </w:rPr>
        <w:t>means any of the following offences (whether committed in the ACT or elsewhere):</w:t>
      </w:r>
    </w:p>
    <w:p w14:paraId="7F0C532F" w14:textId="77777777" w:rsidR="000E0DB6" w:rsidRPr="0002533E" w:rsidRDefault="000E0DB6" w:rsidP="000E0DB6">
      <w:pPr>
        <w:pStyle w:val="aDefpara"/>
        <w:rPr>
          <w:lang w:eastAsia="en-AU"/>
        </w:rPr>
      </w:pPr>
      <w:r w:rsidRPr="0002533E">
        <w:rPr>
          <w:lang w:eastAsia="en-AU"/>
        </w:rPr>
        <w:tab/>
        <w:t>(a)</w:t>
      </w:r>
      <w:r w:rsidRPr="0002533E">
        <w:rPr>
          <w:lang w:eastAsia="en-AU"/>
        </w:rPr>
        <w:tab/>
        <w:t>a sexual offence;</w:t>
      </w:r>
    </w:p>
    <w:p w14:paraId="16E03DBE" w14:textId="77777777" w:rsidR="000E0DB6" w:rsidRPr="0002533E" w:rsidRDefault="000E0DB6" w:rsidP="000E0DB6">
      <w:pPr>
        <w:pStyle w:val="aDefpara"/>
        <w:rPr>
          <w:lang w:eastAsia="en-AU"/>
        </w:rPr>
      </w:pPr>
      <w:r w:rsidRPr="0002533E">
        <w:rPr>
          <w:lang w:eastAsia="en-AU"/>
        </w:rPr>
        <w:tab/>
        <w:t>(b)</w:t>
      </w:r>
      <w:r w:rsidRPr="0002533E">
        <w:rPr>
          <w:lang w:eastAsia="en-AU"/>
        </w:rPr>
        <w:tab/>
        <w:t>an offence against the person;</w:t>
      </w:r>
    </w:p>
    <w:p w14:paraId="33AD6BAE" w14:textId="77777777" w:rsidR="000E0DB6" w:rsidRPr="0002533E" w:rsidRDefault="000E0DB6" w:rsidP="000E0DB6">
      <w:pPr>
        <w:pStyle w:val="aDefpara"/>
        <w:rPr>
          <w:lang w:eastAsia="en-AU"/>
        </w:rPr>
      </w:pPr>
      <w:r w:rsidRPr="0002533E">
        <w:rPr>
          <w:lang w:eastAsia="en-AU"/>
        </w:rPr>
        <w:tab/>
        <w:t>(c)</w:t>
      </w:r>
      <w:r w:rsidRPr="0002533E">
        <w:rPr>
          <w:lang w:eastAsia="en-AU"/>
        </w:rPr>
        <w:tab/>
        <w:t>an offence involving violence;</w:t>
      </w:r>
    </w:p>
    <w:p w14:paraId="1F08BAE5" w14:textId="77777777" w:rsidR="000E0DB6" w:rsidRPr="0002533E" w:rsidRDefault="000E0DB6" w:rsidP="000E0DB6">
      <w:pPr>
        <w:pStyle w:val="aDefpara"/>
        <w:rPr>
          <w:lang w:eastAsia="en-AU"/>
        </w:rPr>
      </w:pPr>
      <w:r w:rsidRPr="0002533E">
        <w:rPr>
          <w:lang w:eastAsia="en-AU"/>
        </w:rPr>
        <w:tab/>
        <w:t>(d)</w:t>
      </w:r>
      <w:r w:rsidRPr="0002533E">
        <w:rPr>
          <w:lang w:eastAsia="en-AU"/>
        </w:rPr>
        <w:tab/>
        <w:t>an offence involving dishonesty or fraud;</w:t>
      </w:r>
    </w:p>
    <w:p w14:paraId="2CF69E03" w14:textId="77777777" w:rsidR="000E0DB6" w:rsidRPr="0002533E" w:rsidRDefault="000E0DB6" w:rsidP="000E0DB6">
      <w:pPr>
        <w:pStyle w:val="aDefpara"/>
        <w:rPr>
          <w:lang w:eastAsia="en-AU"/>
        </w:rPr>
      </w:pPr>
      <w:r w:rsidRPr="0002533E">
        <w:rPr>
          <w:lang w:eastAsia="en-AU"/>
        </w:rPr>
        <w:tab/>
        <w:t>(e)</w:t>
      </w:r>
      <w:r w:rsidRPr="0002533E">
        <w:rPr>
          <w:lang w:eastAsia="en-AU"/>
        </w:rPr>
        <w:tab/>
        <w:t>an offence relating to property;</w:t>
      </w:r>
    </w:p>
    <w:p w14:paraId="0C18A31F" w14:textId="77777777" w:rsidR="000E0DB6" w:rsidRPr="0002533E" w:rsidRDefault="000E0DB6" w:rsidP="000E0DB6">
      <w:pPr>
        <w:pStyle w:val="aDefpara"/>
        <w:rPr>
          <w:lang w:eastAsia="en-AU"/>
        </w:rPr>
      </w:pPr>
      <w:r w:rsidRPr="0002533E">
        <w:rPr>
          <w:lang w:eastAsia="en-AU"/>
        </w:rPr>
        <w:tab/>
        <w:t>(f)</w:t>
      </w:r>
      <w:r w:rsidRPr="0002533E">
        <w:rPr>
          <w:lang w:eastAsia="en-AU"/>
        </w:rPr>
        <w:tab/>
        <w:t xml:space="preserve">an offence involving possession of, or trafficking in, a drug of dependence or controlled drug; </w:t>
      </w:r>
    </w:p>
    <w:p w14:paraId="2836A16C" w14:textId="77777777" w:rsidR="000E0DB6" w:rsidRPr="0002533E" w:rsidRDefault="000E0DB6" w:rsidP="000E0DB6">
      <w:pPr>
        <w:pStyle w:val="aDefpara"/>
        <w:rPr>
          <w:lang w:eastAsia="en-AU"/>
        </w:rPr>
      </w:pPr>
      <w:r w:rsidRPr="0002533E">
        <w:rPr>
          <w:lang w:eastAsia="en-AU"/>
        </w:rPr>
        <w:tab/>
        <w:t>(g)</w:t>
      </w:r>
      <w:r w:rsidRPr="0002533E">
        <w:rPr>
          <w:lang w:eastAsia="en-AU"/>
        </w:rPr>
        <w:tab/>
        <w:t>an offence against an animal;</w:t>
      </w:r>
    </w:p>
    <w:p w14:paraId="52DB78CF" w14:textId="77777777" w:rsidR="000E0DB6" w:rsidRPr="0002533E" w:rsidRDefault="000E0DB6" w:rsidP="000E0DB6">
      <w:pPr>
        <w:pStyle w:val="aDefpara"/>
        <w:rPr>
          <w:lang w:eastAsia="en-AU"/>
        </w:rPr>
      </w:pPr>
      <w:r w:rsidRPr="0002533E">
        <w:rPr>
          <w:lang w:eastAsia="en-AU"/>
        </w:rPr>
        <w:tab/>
        <w:t>(h)</w:t>
      </w:r>
      <w:r w:rsidRPr="0002533E">
        <w:rPr>
          <w:lang w:eastAsia="en-AU"/>
        </w:rPr>
        <w:tab/>
        <w:t>a driving offence;</w:t>
      </w:r>
    </w:p>
    <w:p w14:paraId="48B68F77" w14:textId="77777777" w:rsidR="000E0DB6" w:rsidRPr="0002533E" w:rsidRDefault="000E0DB6" w:rsidP="00FF3E5C">
      <w:pPr>
        <w:pStyle w:val="aDefpara"/>
        <w:keepNext/>
      </w:pPr>
      <w:r w:rsidRPr="0002533E">
        <w:tab/>
        <w:t>(i)</w:t>
      </w:r>
      <w:r w:rsidRPr="0002533E">
        <w:tab/>
        <w:t>a disqualifying offence.</w:t>
      </w:r>
    </w:p>
    <w:p w14:paraId="1EAAA226" w14:textId="3B672148" w:rsidR="000E0DB6" w:rsidRPr="0002533E" w:rsidRDefault="000E0DB6" w:rsidP="000E0DB6">
      <w:pPr>
        <w:pStyle w:val="aNote"/>
        <w:rPr>
          <w:lang w:eastAsia="en-AU"/>
        </w:rPr>
      </w:pPr>
      <w:r w:rsidRPr="0002533E">
        <w:rPr>
          <w:rStyle w:val="charItals"/>
        </w:rPr>
        <w:t>Note</w:t>
      </w:r>
      <w:r w:rsidRPr="0002533E">
        <w:rPr>
          <w:rStyle w:val="charItals"/>
        </w:rPr>
        <w:tab/>
      </w:r>
      <w:r w:rsidRPr="0002533E">
        <w:rPr>
          <w:lang w:eastAsia="en-AU"/>
        </w:rPr>
        <w:t xml:space="preserve">A reference to an offence includes a reference to a related ancillary offence, eg attempt (see </w:t>
      </w:r>
      <w:hyperlink r:id="rId37" w:tooltip="A2001-14" w:history="1">
        <w:r w:rsidRPr="0002533E">
          <w:rPr>
            <w:rStyle w:val="charCitHyperlinkAbbrev"/>
          </w:rPr>
          <w:t>Legislation Act</w:t>
        </w:r>
      </w:hyperlink>
      <w:r w:rsidRPr="0002533E">
        <w:rPr>
          <w:lang w:eastAsia="en-AU"/>
        </w:rPr>
        <w:t>, s 189).</w:t>
      </w:r>
    </w:p>
    <w:p w14:paraId="5CCA5A0A" w14:textId="77777777" w:rsidR="006C603E" w:rsidRPr="00D35C63" w:rsidRDefault="006C603E" w:rsidP="006C603E">
      <w:pPr>
        <w:pStyle w:val="AH5Sec"/>
      </w:pPr>
      <w:bookmarkStart w:id="22" w:name="_Toc131429577"/>
      <w:r w:rsidRPr="00DE0845">
        <w:rPr>
          <w:rStyle w:val="CharSectNo"/>
        </w:rPr>
        <w:lastRenderedPageBreak/>
        <w:t>11B</w:t>
      </w:r>
      <w:r w:rsidRPr="00D35C63">
        <w:rPr>
          <w:color w:val="000000"/>
        </w:rPr>
        <w:tab/>
        <w:t xml:space="preserve">Meaning of </w:t>
      </w:r>
      <w:r w:rsidRPr="00D35C63">
        <w:rPr>
          <w:rStyle w:val="charItals"/>
          <w:color w:val="000000"/>
        </w:rPr>
        <w:t>disqualifying offence</w:t>
      </w:r>
      <w:r w:rsidRPr="00D35C63">
        <w:rPr>
          <w:color w:val="000000"/>
        </w:rPr>
        <w:t xml:space="preserve"> etc</w:t>
      </w:r>
      <w:bookmarkEnd w:id="22"/>
    </w:p>
    <w:p w14:paraId="59ED2266" w14:textId="77777777" w:rsidR="006C603E" w:rsidRPr="00D35C63" w:rsidRDefault="006C603E" w:rsidP="006C603E">
      <w:pPr>
        <w:pStyle w:val="Amain"/>
      </w:pPr>
      <w:r w:rsidRPr="00D35C63">
        <w:rPr>
          <w:color w:val="000000"/>
        </w:rPr>
        <w:tab/>
        <w:t>(1)</w:t>
      </w:r>
      <w:r w:rsidRPr="00D35C63">
        <w:rPr>
          <w:color w:val="000000"/>
        </w:rPr>
        <w:tab/>
        <w:t>In this Act:</w:t>
      </w:r>
    </w:p>
    <w:p w14:paraId="794D8B0D" w14:textId="77777777" w:rsidR="006C603E" w:rsidRPr="00D35C63" w:rsidRDefault="006C603E" w:rsidP="006C603E">
      <w:pPr>
        <w:pStyle w:val="aDef"/>
        <w:rPr>
          <w:color w:val="000000"/>
          <w:sz w:val="16"/>
          <w:szCs w:val="16"/>
        </w:rPr>
      </w:pPr>
      <w:r w:rsidRPr="00D35C63">
        <w:rPr>
          <w:rStyle w:val="charBoldItals"/>
          <w:color w:val="000000"/>
        </w:rPr>
        <w:t>class A disqualifying offence</w:t>
      </w:r>
      <w:r w:rsidRPr="00D35C63">
        <w:rPr>
          <w:color w:val="000000"/>
        </w:rPr>
        <w:t xml:space="preserve"> means an offence against—</w:t>
      </w:r>
    </w:p>
    <w:p w14:paraId="2EDC766C" w14:textId="77777777" w:rsidR="006C603E" w:rsidRPr="00D35C63" w:rsidRDefault="006C603E" w:rsidP="006C603E">
      <w:pPr>
        <w:pStyle w:val="aDefpara"/>
      </w:pPr>
      <w:r w:rsidRPr="00D35C63">
        <w:rPr>
          <w:color w:val="000000"/>
        </w:rPr>
        <w:tab/>
        <w:t>(a)</w:t>
      </w:r>
      <w:r w:rsidRPr="00D35C63">
        <w:rPr>
          <w:color w:val="000000"/>
        </w:rPr>
        <w:tab/>
        <w:t>a provision of a law mentioned in schedule 3, part 3.2, column 2, if any condition mentioned in column 4 for the offence is</w:t>
      </w:r>
      <w:r w:rsidRPr="00D35C63">
        <w:rPr>
          <w:rFonts w:ascii="Arial" w:hAnsi="Arial" w:cs="Arial"/>
          <w:color w:val="000000"/>
          <w:sz w:val="16"/>
          <w:szCs w:val="16"/>
        </w:rPr>
        <w:t xml:space="preserve"> </w:t>
      </w:r>
      <w:r w:rsidRPr="00D35C63">
        <w:rPr>
          <w:color w:val="000000"/>
        </w:rPr>
        <w:t>met; or</w:t>
      </w:r>
    </w:p>
    <w:p w14:paraId="5AB7DB15" w14:textId="77777777" w:rsidR="006C603E" w:rsidRPr="00D35C63" w:rsidRDefault="006C603E" w:rsidP="006C603E">
      <w:pPr>
        <w:pStyle w:val="aDefpara"/>
      </w:pPr>
      <w:r w:rsidRPr="00D35C63">
        <w:tab/>
        <w:t>(b)</w:t>
      </w:r>
      <w:r w:rsidRPr="00D35C63">
        <w:tab/>
        <w:t>a provision of a law declared to be a class A disqualifying offence, if any condition declared for the offence is</w:t>
      </w:r>
      <w:r w:rsidRPr="00D35C63">
        <w:rPr>
          <w:rFonts w:ascii="Arial" w:hAnsi="Arial" w:cs="Arial"/>
          <w:sz w:val="16"/>
          <w:szCs w:val="16"/>
        </w:rPr>
        <w:t xml:space="preserve"> </w:t>
      </w:r>
      <w:r w:rsidRPr="00D35C63">
        <w:t>met.</w:t>
      </w:r>
    </w:p>
    <w:p w14:paraId="5A5CAA44" w14:textId="77777777" w:rsidR="006C603E" w:rsidRPr="00D35C63" w:rsidRDefault="006C603E" w:rsidP="006C603E">
      <w:pPr>
        <w:pStyle w:val="aDef"/>
        <w:rPr>
          <w:color w:val="000000"/>
        </w:rPr>
      </w:pPr>
      <w:r w:rsidRPr="00D35C63">
        <w:rPr>
          <w:rStyle w:val="charBoldItals"/>
          <w:color w:val="000000"/>
        </w:rPr>
        <w:t>class B disqualifying offence</w:t>
      </w:r>
      <w:r w:rsidRPr="00D35C63">
        <w:rPr>
          <w:color w:val="000000"/>
        </w:rPr>
        <w:t xml:space="preserve"> means an offence against—</w:t>
      </w:r>
    </w:p>
    <w:p w14:paraId="2FFCD349" w14:textId="77777777" w:rsidR="006C603E" w:rsidRPr="00D35C63" w:rsidRDefault="006C603E" w:rsidP="006C603E">
      <w:pPr>
        <w:pStyle w:val="aDefpara"/>
      </w:pPr>
      <w:r w:rsidRPr="00D35C63">
        <w:rPr>
          <w:color w:val="000000"/>
        </w:rPr>
        <w:tab/>
        <w:t>(a)</w:t>
      </w:r>
      <w:r w:rsidRPr="00D35C63">
        <w:rPr>
          <w:color w:val="000000"/>
        </w:rPr>
        <w:tab/>
        <w:t>a provision of a law mentioned in schedule 3,</w:t>
      </w:r>
      <w:r w:rsidRPr="00D35C63">
        <w:rPr>
          <w:rFonts w:ascii="Arial" w:hAnsi="Arial" w:cs="Arial"/>
          <w:color w:val="000000"/>
          <w:sz w:val="16"/>
          <w:szCs w:val="16"/>
        </w:rPr>
        <w:t xml:space="preserve"> </w:t>
      </w:r>
      <w:r w:rsidRPr="00D35C63">
        <w:rPr>
          <w:color w:val="000000"/>
        </w:rPr>
        <w:t>part 3.3, column 2, if any condition mentioned in column 4 for the offence is met; or</w:t>
      </w:r>
    </w:p>
    <w:p w14:paraId="11427688" w14:textId="77777777" w:rsidR="006C603E" w:rsidRPr="00D35C63" w:rsidRDefault="006C603E" w:rsidP="006C603E">
      <w:pPr>
        <w:pStyle w:val="aDefpara"/>
      </w:pPr>
      <w:r w:rsidRPr="00D35C63">
        <w:tab/>
        <w:t>(b)</w:t>
      </w:r>
      <w:r w:rsidRPr="00D35C63">
        <w:tab/>
        <w:t>a provision of a law declared to be a class B disqualifying offence, if any condition declared for the offence is met.</w:t>
      </w:r>
    </w:p>
    <w:p w14:paraId="3DC9FF2C" w14:textId="77777777" w:rsidR="006C603E" w:rsidRPr="00D35C63" w:rsidRDefault="006C603E" w:rsidP="006C603E">
      <w:pPr>
        <w:pStyle w:val="aDef"/>
        <w:rPr>
          <w:color w:val="000000"/>
        </w:rPr>
      </w:pPr>
      <w:r w:rsidRPr="00D35C63">
        <w:rPr>
          <w:rStyle w:val="charBoldItals"/>
          <w:color w:val="000000"/>
        </w:rPr>
        <w:t>disqualifying offence</w:t>
      </w:r>
      <w:r w:rsidRPr="00D35C63">
        <w:rPr>
          <w:color w:val="000000"/>
        </w:rPr>
        <w:t xml:space="preserve"> means a class A disqualifying offence or a class B disqualifying offence.</w:t>
      </w:r>
    </w:p>
    <w:p w14:paraId="094F0491" w14:textId="77777777" w:rsidR="006C603E" w:rsidRPr="00D35C63" w:rsidRDefault="006C603E" w:rsidP="006C603E">
      <w:pPr>
        <w:pStyle w:val="Amain"/>
      </w:pPr>
      <w:r w:rsidRPr="00D35C63">
        <w:rPr>
          <w:color w:val="000000"/>
        </w:rPr>
        <w:tab/>
        <w:t>(2)</w:t>
      </w:r>
      <w:r w:rsidRPr="00D35C63">
        <w:rPr>
          <w:color w:val="000000"/>
        </w:rPr>
        <w:tab/>
        <w:t>The Minister may declare—</w:t>
      </w:r>
    </w:p>
    <w:p w14:paraId="376EF064" w14:textId="77777777" w:rsidR="006C603E" w:rsidRPr="00D35C63" w:rsidRDefault="006C603E" w:rsidP="006C603E">
      <w:pPr>
        <w:pStyle w:val="Apara"/>
        <w:rPr>
          <w:lang w:eastAsia="en-AU"/>
        </w:rPr>
      </w:pPr>
      <w:r w:rsidRPr="00D35C63">
        <w:rPr>
          <w:color w:val="000000"/>
        </w:rPr>
        <w:tab/>
      </w:r>
      <w:r w:rsidRPr="00D35C63">
        <w:rPr>
          <w:color w:val="000000"/>
          <w:lang w:eastAsia="en-AU"/>
        </w:rPr>
        <w:t>(a)</w:t>
      </w:r>
      <w:r w:rsidRPr="00D35C63">
        <w:rPr>
          <w:color w:val="000000"/>
          <w:lang w:eastAsia="en-AU"/>
        </w:rPr>
        <w:tab/>
        <w:t xml:space="preserve">either of the following to be a </w:t>
      </w:r>
      <w:r w:rsidRPr="00D35C63">
        <w:rPr>
          <w:color w:val="000000"/>
        </w:rPr>
        <w:t>class A disqualifying offence or a class B</w:t>
      </w:r>
      <w:r w:rsidRPr="00D35C63">
        <w:rPr>
          <w:color w:val="000000"/>
          <w:lang w:eastAsia="en-AU"/>
        </w:rPr>
        <w:t xml:space="preserve"> disqualifying offence:</w:t>
      </w:r>
    </w:p>
    <w:p w14:paraId="3608EB45" w14:textId="77777777" w:rsidR="006C603E" w:rsidRPr="00D35C63" w:rsidRDefault="006C603E" w:rsidP="006C603E">
      <w:pPr>
        <w:pStyle w:val="Asubpara"/>
        <w:rPr>
          <w:lang w:eastAsia="en-AU"/>
        </w:rPr>
      </w:pPr>
      <w:r w:rsidRPr="00D35C63">
        <w:rPr>
          <w:color w:val="000000"/>
          <w:lang w:eastAsia="en-AU"/>
        </w:rPr>
        <w:tab/>
        <w:t>(i)</w:t>
      </w:r>
      <w:r w:rsidRPr="00D35C63">
        <w:rPr>
          <w:color w:val="000000"/>
          <w:lang w:eastAsia="en-AU"/>
        </w:rPr>
        <w:tab/>
        <w:t xml:space="preserve">a provision of a law of </w:t>
      </w:r>
      <w:r w:rsidRPr="00E642A5">
        <w:t>the Commonwealth, another State or a foreign country</w:t>
      </w:r>
      <w:r w:rsidRPr="00D35C63">
        <w:rPr>
          <w:color w:val="000000"/>
          <w:lang w:eastAsia="en-AU"/>
        </w:rPr>
        <w:t xml:space="preserve"> that corresponds, or substantially corresponds, to a provision of a law mentioned in—</w:t>
      </w:r>
    </w:p>
    <w:p w14:paraId="0F367FB9" w14:textId="77777777" w:rsidR="006C603E" w:rsidRPr="00D35C63" w:rsidRDefault="006C603E" w:rsidP="006C603E">
      <w:pPr>
        <w:pStyle w:val="Asubsubpara"/>
        <w:rPr>
          <w:lang w:eastAsia="en-AU"/>
        </w:rPr>
      </w:pPr>
      <w:r w:rsidRPr="00D35C63">
        <w:rPr>
          <w:color w:val="000000"/>
          <w:lang w:eastAsia="en-AU"/>
        </w:rPr>
        <w:tab/>
        <w:t>(A)</w:t>
      </w:r>
      <w:r w:rsidRPr="00D35C63">
        <w:rPr>
          <w:color w:val="000000"/>
          <w:lang w:eastAsia="en-AU"/>
        </w:rPr>
        <w:tab/>
        <w:t>for a class A disqualifying offence—</w:t>
      </w:r>
      <w:r w:rsidRPr="00D35C63">
        <w:rPr>
          <w:color w:val="000000"/>
        </w:rPr>
        <w:t>schedule 3, part 3.2, column 2</w:t>
      </w:r>
      <w:r w:rsidRPr="00D35C63">
        <w:rPr>
          <w:color w:val="000000"/>
          <w:lang w:eastAsia="en-AU"/>
        </w:rPr>
        <w:t>; and</w:t>
      </w:r>
    </w:p>
    <w:p w14:paraId="38CEA4E3" w14:textId="77777777" w:rsidR="006C603E" w:rsidRPr="00D35C63" w:rsidRDefault="006C603E" w:rsidP="006C603E">
      <w:pPr>
        <w:pStyle w:val="Asubsubpara"/>
        <w:rPr>
          <w:lang w:eastAsia="en-AU"/>
        </w:rPr>
      </w:pPr>
      <w:r w:rsidRPr="00D35C63">
        <w:rPr>
          <w:lang w:eastAsia="en-AU"/>
        </w:rPr>
        <w:tab/>
        <w:t>(B)</w:t>
      </w:r>
      <w:r w:rsidRPr="00D35C63">
        <w:rPr>
          <w:lang w:eastAsia="en-AU"/>
        </w:rPr>
        <w:tab/>
        <w:t>for a class B disqualifying offence—</w:t>
      </w:r>
      <w:r w:rsidRPr="00D35C63">
        <w:t>schedule 3,</w:t>
      </w:r>
      <w:r w:rsidRPr="00D35C63">
        <w:rPr>
          <w:rFonts w:ascii="Arial" w:hAnsi="Arial" w:cs="Arial"/>
          <w:sz w:val="16"/>
          <w:szCs w:val="16"/>
        </w:rPr>
        <w:t xml:space="preserve"> </w:t>
      </w:r>
      <w:r w:rsidRPr="00D35C63">
        <w:t>part 3.3, column 2;</w:t>
      </w:r>
    </w:p>
    <w:p w14:paraId="6A9879A5" w14:textId="5A70F265" w:rsidR="006C603E" w:rsidRPr="00D35C63" w:rsidRDefault="006C603E" w:rsidP="006C603E">
      <w:pPr>
        <w:pStyle w:val="aNotesubpar"/>
        <w:rPr>
          <w:color w:val="000000"/>
          <w:lang w:eastAsia="en-AU"/>
        </w:rPr>
      </w:pPr>
      <w:r w:rsidRPr="000B2F97">
        <w:rPr>
          <w:rStyle w:val="charItals"/>
        </w:rPr>
        <w:t>Note</w:t>
      </w:r>
      <w:r w:rsidRPr="000B2F97">
        <w:rPr>
          <w:rStyle w:val="charItals"/>
        </w:rPr>
        <w:tab/>
      </w:r>
      <w:r w:rsidRPr="00D35C63">
        <w:rPr>
          <w:rStyle w:val="charBoldItals"/>
          <w:color w:val="000000"/>
        </w:rPr>
        <w:t>State</w:t>
      </w:r>
      <w:r w:rsidRPr="00D35C63">
        <w:rPr>
          <w:color w:val="000000"/>
        </w:rPr>
        <w:t xml:space="preserve"> includes the Northern Territory (see </w:t>
      </w:r>
      <w:hyperlink r:id="rId38" w:tooltip="A2001-14" w:history="1">
        <w:r w:rsidRPr="000B2F97">
          <w:rPr>
            <w:rStyle w:val="charCitHyperlinkAbbrev"/>
          </w:rPr>
          <w:t>Legislation Act</w:t>
        </w:r>
      </w:hyperlink>
      <w:r w:rsidRPr="00D35C63">
        <w:rPr>
          <w:color w:val="000000"/>
        </w:rPr>
        <w:t>, dict, pt 1).</w:t>
      </w:r>
    </w:p>
    <w:p w14:paraId="767F9F55" w14:textId="77777777" w:rsidR="006C603E" w:rsidRPr="00D35C63" w:rsidRDefault="006C603E" w:rsidP="006C603E">
      <w:pPr>
        <w:pStyle w:val="Asubpara"/>
        <w:rPr>
          <w:lang w:eastAsia="en-AU"/>
        </w:rPr>
      </w:pPr>
      <w:r w:rsidRPr="00D35C63">
        <w:rPr>
          <w:color w:val="000000"/>
          <w:lang w:eastAsia="en-AU"/>
        </w:rPr>
        <w:lastRenderedPageBreak/>
        <w:tab/>
        <w:t>(ii)</w:t>
      </w:r>
      <w:r w:rsidRPr="00D35C63">
        <w:rPr>
          <w:color w:val="000000"/>
          <w:lang w:eastAsia="en-AU"/>
        </w:rPr>
        <w:tab/>
        <w:t>a provision of a law that has been omitted, or omitted and remade with changes; and</w:t>
      </w:r>
    </w:p>
    <w:p w14:paraId="19106B67" w14:textId="112828C5" w:rsidR="006C603E" w:rsidRPr="00D35C63" w:rsidRDefault="006C603E" w:rsidP="006C603E">
      <w:pPr>
        <w:pStyle w:val="aNotesubpar"/>
        <w:rPr>
          <w:color w:val="000000"/>
          <w:lang w:eastAsia="en-AU"/>
        </w:rPr>
      </w:pPr>
      <w:r w:rsidRPr="000B2F97">
        <w:rPr>
          <w:rStyle w:val="charItals"/>
        </w:rPr>
        <w:t>Note</w:t>
      </w:r>
      <w:r w:rsidRPr="000B2F97">
        <w:rPr>
          <w:rStyle w:val="charItals"/>
        </w:rPr>
        <w:tab/>
      </w:r>
      <w:r w:rsidRPr="00D35C63">
        <w:rPr>
          <w:color w:val="000000"/>
        </w:rPr>
        <w:t xml:space="preserve">A conviction against an offence under a provision of a law that has been omitted or remade does not include a spent conviction or an extinguished conviction (see </w:t>
      </w:r>
      <w:hyperlink r:id="rId39" w:tooltip="A2000-48" w:history="1">
        <w:r w:rsidRPr="000B2F97">
          <w:rPr>
            <w:rStyle w:val="charCitHyperlinkItal"/>
          </w:rPr>
          <w:t>Spent Convictions Act 2000</w:t>
        </w:r>
      </w:hyperlink>
      <w:r w:rsidRPr="00D35C63">
        <w:rPr>
          <w:color w:val="000000"/>
        </w:rPr>
        <w:t xml:space="preserve">, s 16 (c) (i) and s 19H (1) (c) (i)). </w:t>
      </w:r>
    </w:p>
    <w:p w14:paraId="25F51B12" w14:textId="77777777" w:rsidR="006C603E" w:rsidRPr="00D35C63" w:rsidRDefault="006C603E" w:rsidP="006C603E">
      <w:pPr>
        <w:pStyle w:val="Apara"/>
        <w:rPr>
          <w:lang w:eastAsia="en-AU"/>
        </w:rPr>
      </w:pPr>
      <w:r w:rsidRPr="00D35C63">
        <w:rPr>
          <w:color w:val="000000"/>
        </w:rPr>
        <w:tab/>
        <w:t>(b)</w:t>
      </w:r>
      <w:r w:rsidRPr="00D35C63">
        <w:rPr>
          <w:color w:val="000000"/>
        </w:rPr>
        <w:tab/>
        <w:t>any condition that must be met for an offence declared under paragraph (a) to be a disqualifying offence.</w:t>
      </w:r>
    </w:p>
    <w:p w14:paraId="471C5469" w14:textId="77777777" w:rsidR="006C603E" w:rsidRPr="00D35C63" w:rsidRDefault="006C603E" w:rsidP="006C603E">
      <w:pPr>
        <w:pStyle w:val="Amain"/>
      </w:pPr>
      <w:r w:rsidRPr="00D35C63">
        <w:rPr>
          <w:color w:val="000000"/>
        </w:rPr>
        <w:tab/>
        <w:t>(3)</w:t>
      </w:r>
      <w:r w:rsidRPr="00D35C63">
        <w:rPr>
          <w:color w:val="000000"/>
        </w:rPr>
        <w:tab/>
        <w:t>A declaration is a disallowable instrument.</w:t>
      </w:r>
    </w:p>
    <w:p w14:paraId="24DF15F0" w14:textId="77777777" w:rsidR="006C603E" w:rsidRPr="00D35C63" w:rsidRDefault="006C603E" w:rsidP="006C603E">
      <w:pPr>
        <w:pStyle w:val="AH5Sec"/>
      </w:pPr>
      <w:bookmarkStart w:id="23" w:name="_Toc131429578"/>
      <w:r w:rsidRPr="00DE0845">
        <w:rPr>
          <w:rStyle w:val="CharSectNo"/>
        </w:rPr>
        <w:t>11C</w:t>
      </w:r>
      <w:r w:rsidRPr="00D35C63">
        <w:rPr>
          <w:color w:val="000000"/>
        </w:rPr>
        <w:tab/>
        <w:t>Disqualifying offences—kinship care activities</w:t>
      </w:r>
      <w:bookmarkEnd w:id="23"/>
    </w:p>
    <w:p w14:paraId="1D597134" w14:textId="77777777" w:rsidR="006C603E" w:rsidRPr="00D35C63" w:rsidRDefault="006C603E" w:rsidP="006C603E">
      <w:pPr>
        <w:pStyle w:val="Amain"/>
      </w:pPr>
      <w:r w:rsidRPr="00D35C63">
        <w:rPr>
          <w:color w:val="000000"/>
        </w:rPr>
        <w:tab/>
        <w:t>(1)</w:t>
      </w:r>
      <w:r w:rsidRPr="00D35C63">
        <w:rPr>
          <w:color w:val="000000"/>
        </w:rPr>
        <w:tab/>
        <w:t>This section applies if a person—</w:t>
      </w:r>
    </w:p>
    <w:p w14:paraId="0B58A9A4" w14:textId="77777777" w:rsidR="006C603E" w:rsidRPr="00D35C63" w:rsidRDefault="006C603E" w:rsidP="006C603E">
      <w:pPr>
        <w:pStyle w:val="Apara"/>
      </w:pPr>
      <w:r w:rsidRPr="00D35C63">
        <w:rPr>
          <w:color w:val="000000"/>
        </w:rPr>
        <w:tab/>
        <w:t>(a)</w:t>
      </w:r>
      <w:r w:rsidRPr="00D35C63">
        <w:rPr>
          <w:color w:val="000000"/>
        </w:rPr>
        <w:tab/>
        <w:t>applies for registration under section 17; and</w:t>
      </w:r>
    </w:p>
    <w:p w14:paraId="6370B292" w14:textId="77777777" w:rsidR="006C603E" w:rsidRPr="00D35C63" w:rsidRDefault="006C603E" w:rsidP="006C603E">
      <w:pPr>
        <w:pStyle w:val="Apara"/>
      </w:pPr>
      <w:r w:rsidRPr="00D35C63">
        <w:tab/>
        <w:t>(b)</w:t>
      </w:r>
      <w:r w:rsidRPr="00D35C63">
        <w:tab/>
        <w:t>is engaged, or seeking registration to engage, only in a kinship care activity; and</w:t>
      </w:r>
    </w:p>
    <w:p w14:paraId="757F7B81" w14:textId="77777777" w:rsidR="006C603E" w:rsidRPr="00D35C63" w:rsidRDefault="006C603E" w:rsidP="006C603E">
      <w:pPr>
        <w:pStyle w:val="Apara"/>
      </w:pPr>
      <w:r w:rsidRPr="00D35C63">
        <w:tab/>
        <w:t>(c)</w:t>
      </w:r>
      <w:r w:rsidRPr="00D35C63">
        <w:tab/>
        <w:t>has an adult conviction or finding of guilt for a class A disqualifying offence.</w:t>
      </w:r>
    </w:p>
    <w:p w14:paraId="36B1F65B" w14:textId="77777777" w:rsidR="006C603E" w:rsidRPr="00D35C63" w:rsidRDefault="006C603E" w:rsidP="006C603E">
      <w:pPr>
        <w:pStyle w:val="Amain"/>
      </w:pPr>
      <w:r w:rsidRPr="00D35C63">
        <w:rPr>
          <w:color w:val="000000"/>
        </w:rPr>
        <w:tab/>
        <w:t>(2)</w:t>
      </w:r>
      <w:r w:rsidRPr="00D35C63">
        <w:rPr>
          <w:color w:val="000000"/>
        </w:rPr>
        <w:tab/>
        <w:t>The person’s class A disqualifying offence is taken to be a class B disqualifying offence in relation to the application for registration.</w:t>
      </w:r>
    </w:p>
    <w:p w14:paraId="6444C983" w14:textId="77777777" w:rsidR="006C603E" w:rsidRPr="00D35C63" w:rsidRDefault="006C603E" w:rsidP="006C603E">
      <w:pPr>
        <w:pStyle w:val="Amain"/>
      </w:pPr>
      <w:r w:rsidRPr="00D35C63">
        <w:tab/>
        <w:t>(3)</w:t>
      </w:r>
      <w:r w:rsidRPr="00D35C63">
        <w:tab/>
        <w:t>In this section:</w:t>
      </w:r>
    </w:p>
    <w:p w14:paraId="3DF3993B" w14:textId="32B9E261" w:rsidR="006C603E" w:rsidRPr="00D35C63" w:rsidRDefault="006C603E" w:rsidP="006C603E">
      <w:pPr>
        <w:pStyle w:val="aDef"/>
        <w:keepNext/>
        <w:rPr>
          <w:color w:val="000000"/>
        </w:rPr>
      </w:pPr>
      <w:r w:rsidRPr="000B2F97">
        <w:rPr>
          <w:rStyle w:val="charBoldItals"/>
        </w:rPr>
        <w:t>kinship care activity</w:t>
      </w:r>
      <w:r w:rsidRPr="00D35C63">
        <w:rPr>
          <w:color w:val="000000"/>
        </w:rPr>
        <w:t xml:space="preserve"> means an activity conducted as a kinship carer under the </w:t>
      </w:r>
      <w:hyperlink r:id="rId40" w:tooltip="A2008-19" w:history="1">
        <w:r w:rsidRPr="000B2F97">
          <w:rPr>
            <w:rStyle w:val="charCitHyperlinkItal"/>
          </w:rPr>
          <w:t>Children and Young People Act 2008</w:t>
        </w:r>
      </w:hyperlink>
      <w:r w:rsidRPr="00D35C63">
        <w:rPr>
          <w:color w:val="000000"/>
        </w:rPr>
        <w:t>, part 15.4 (Out</w:t>
      </w:r>
      <w:r w:rsidRPr="00D35C63">
        <w:rPr>
          <w:color w:val="000000"/>
        </w:rPr>
        <w:noBreakHyphen/>
        <w:t>of</w:t>
      </w:r>
      <w:r w:rsidRPr="00D35C63">
        <w:rPr>
          <w:color w:val="000000"/>
        </w:rPr>
        <w:noBreakHyphen/>
        <w:t>home carers).</w:t>
      </w:r>
    </w:p>
    <w:p w14:paraId="454A42D3" w14:textId="2EE96353" w:rsidR="006C603E" w:rsidRPr="00D35C63" w:rsidRDefault="006C603E" w:rsidP="006C603E">
      <w:pPr>
        <w:pStyle w:val="aNote"/>
        <w:rPr>
          <w:iCs/>
          <w:color w:val="000000"/>
        </w:rPr>
      </w:pPr>
      <w:r w:rsidRPr="000B2F97">
        <w:rPr>
          <w:rStyle w:val="charItals"/>
        </w:rPr>
        <w:t>Note</w:t>
      </w:r>
      <w:r w:rsidRPr="000B2F97">
        <w:rPr>
          <w:rStyle w:val="charItals"/>
        </w:rPr>
        <w:tab/>
      </w:r>
      <w:r w:rsidRPr="00D35C63">
        <w:rPr>
          <w:iCs/>
          <w:color w:val="000000"/>
        </w:rPr>
        <w:t xml:space="preserve">An </w:t>
      </w:r>
      <w:r w:rsidRPr="00D35C63">
        <w:rPr>
          <w:color w:val="000000"/>
        </w:rPr>
        <w:t xml:space="preserve">activity conducted, or a service provided, by a kinship carer under the </w:t>
      </w:r>
      <w:hyperlink r:id="rId41" w:tooltip="A2008-19" w:history="1">
        <w:r w:rsidRPr="000B2F97">
          <w:rPr>
            <w:rStyle w:val="charCitHyperlinkItal"/>
          </w:rPr>
          <w:t>Children and Young People Act 2008</w:t>
        </w:r>
      </w:hyperlink>
      <w:r w:rsidRPr="000B2F97">
        <w:rPr>
          <w:rStyle w:val="charItals"/>
        </w:rPr>
        <w:t xml:space="preserve"> </w:t>
      </w:r>
      <w:r w:rsidRPr="00D35C63">
        <w:rPr>
          <w:color w:val="000000"/>
        </w:rPr>
        <w:t>is a regulated activity (see sch 1, s</w:t>
      </w:r>
      <w:r>
        <w:rPr>
          <w:color w:val="000000"/>
        </w:rPr>
        <w:t> </w:t>
      </w:r>
      <w:r w:rsidRPr="00D35C63">
        <w:rPr>
          <w:color w:val="000000"/>
        </w:rPr>
        <w:t>1.1 (2)).</w:t>
      </w:r>
    </w:p>
    <w:p w14:paraId="5C734D55" w14:textId="77777777" w:rsidR="00EA580B" w:rsidRPr="004B2189" w:rsidRDefault="00EA580B" w:rsidP="00EA580B">
      <w:pPr>
        <w:pStyle w:val="PageBreak"/>
      </w:pPr>
      <w:r w:rsidRPr="004B2189">
        <w:br w:type="page"/>
      </w:r>
    </w:p>
    <w:p w14:paraId="4E6AA705" w14:textId="77777777" w:rsidR="003010AF" w:rsidRPr="00DE0845" w:rsidRDefault="00E73407" w:rsidP="00E73407">
      <w:pPr>
        <w:pStyle w:val="AH2Part"/>
      </w:pPr>
      <w:bookmarkStart w:id="24" w:name="_Toc131429579"/>
      <w:r w:rsidRPr="00DE0845">
        <w:rPr>
          <w:rStyle w:val="CharPartNo"/>
        </w:rPr>
        <w:lastRenderedPageBreak/>
        <w:t>Part 3</w:t>
      </w:r>
      <w:r w:rsidRPr="004B2189">
        <w:tab/>
      </w:r>
      <w:r w:rsidR="003010AF" w:rsidRPr="00DE0845">
        <w:rPr>
          <w:rStyle w:val="CharPartText"/>
        </w:rPr>
        <w:t>Requirement for registration</w:t>
      </w:r>
      <w:bookmarkEnd w:id="24"/>
    </w:p>
    <w:p w14:paraId="6C964F4B" w14:textId="77777777" w:rsidR="000F369A" w:rsidRPr="004B2189" w:rsidRDefault="00E73407" w:rsidP="00E73407">
      <w:pPr>
        <w:pStyle w:val="AH5Sec"/>
      </w:pPr>
      <w:bookmarkStart w:id="25" w:name="_Toc131429580"/>
      <w:r w:rsidRPr="00DE0845">
        <w:rPr>
          <w:rStyle w:val="CharSectNo"/>
        </w:rPr>
        <w:t>12</w:t>
      </w:r>
      <w:r w:rsidRPr="004B2189">
        <w:tab/>
      </w:r>
      <w:r w:rsidR="000F369A" w:rsidRPr="004B2189">
        <w:t>When is a person required</w:t>
      </w:r>
      <w:r w:rsidR="000F369A" w:rsidRPr="00FB4595">
        <w:rPr>
          <w:rStyle w:val="charItals"/>
        </w:rPr>
        <w:t xml:space="preserve"> </w:t>
      </w:r>
      <w:r w:rsidR="000F369A" w:rsidRPr="004B2189">
        <w:t>to be registered?</w:t>
      </w:r>
      <w:bookmarkEnd w:id="25"/>
    </w:p>
    <w:p w14:paraId="737E00F3" w14:textId="77777777" w:rsidR="000E0DB6" w:rsidRPr="0002533E" w:rsidRDefault="000E0DB6" w:rsidP="000E0DB6">
      <w:pPr>
        <w:pStyle w:val="Amain"/>
      </w:pPr>
      <w:r w:rsidRPr="0002533E">
        <w:tab/>
        <w:t>(1)</w:t>
      </w:r>
      <w:r w:rsidRPr="0002533E">
        <w:tab/>
        <w:t>A person is required to be registered—</w:t>
      </w:r>
    </w:p>
    <w:p w14:paraId="43F772CC" w14:textId="77777777" w:rsidR="000E0DB6" w:rsidRPr="0002533E" w:rsidRDefault="000E0DB6" w:rsidP="000E0DB6">
      <w:pPr>
        <w:pStyle w:val="Apara"/>
      </w:pPr>
      <w:r w:rsidRPr="0002533E">
        <w:tab/>
        <w:t>(a)</w:t>
      </w:r>
      <w:r w:rsidRPr="0002533E">
        <w:tab/>
        <w:t>to engage in a regulated activity; or</w:t>
      </w:r>
    </w:p>
    <w:p w14:paraId="06FBD427" w14:textId="77777777" w:rsidR="000E0DB6" w:rsidRPr="0002533E" w:rsidRDefault="000E0DB6" w:rsidP="000E0DB6">
      <w:pPr>
        <w:pStyle w:val="Apara"/>
      </w:pPr>
      <w:r w:rsidRPr="0002533E">
        <w:tab/>
        <w:t>(b)</w:t>
      </w:r>
      <w:r w:rsidRPr="0002533E">
        <w:tab/>
        <w:t>if the person is one of the key personnel of a registered NDIS provider that is providing an NDIS activity.</w:t>
      </w:r>
    </w:p>
    <w:p w14:paraId="34E73941" w14:textId="77777777" w:rsidR="00B7127A" w:rsidRPr="004B2189" w:rsidRDefault="00337BA6" w:rsidP="00337BA6">
      <w:pPr>
        <w:pStyle w:val="Amain"/>
      </w:pPr>
      <w:r>
        <w:tab/>
      </w:r>
      <w:r w:rsidR="00E73407" w:rsidRPr="004B2189">
        <w:t>(2)</w:t>
      </w:r>
      <w:r w:rsidR="00E73407" w:rsidRPr="004B2189">
        <w:tab/>
      </w:r>
      <w:r w:rsidR="00D04716" w:rsidRPr="004B2189">
        <w:t>However, a</w:t>
      </w:r>
      <w:r w:rsidR="00B7127A" w:rsidRPr="004B2189">
        <w:t xml:space="preserve"> person is not</w:t>
      </w:r>
      <w:r w:rsidR="00633197" w:rsidRPr="004B2189">
        <w:t xml:space="preserve"> required</w:t>
      </w:r>
      <w:r w:rsidR="00633197" w:rsidRPr="00FB4595">
        <w:t xml:space="preserve"> </w:t>
      </w:r>
      <w:r w:rsidR="00633197" w:rsidRPr="004B2189">
        <w:t>to be registered</w:t>
      </w:r>
      <w:r w:rsidR="00B7127A" w:rsidRPr="004B2189">
        <w:t xml:space="preserve"> </w:t>
      </w:r>
      <w:r w:rsidR="005930D4" w:rsidRPr="004B2189">
        <w:t xml:space="preserve">to engage in a regulated activity </w:t>
      </w:r>
      <w:r w:rsidR="00B7127A" w:rsidRPr="004B2189">
        <w:t>if</w:t>
      </w:r>
      <w:r w:rsidR="004D19C4" w:rsidRPr="004B2189">
        <w:t xml:space="preserve"> the person</w:t>
      </w:r>
      <w:r w:rsidR="00612CC1" w:rsidRPr="004B2189">
        <w:t xml:space="preserve"> is</w:t>
      </w:r>
      <w:r w:rsidR="00B7127A" w:rsidRPr="004B2189">
        <w:t>—</w:t>
      </w:r>
    </w:p>
    <w:p w14:paraId="258C4FAD" w14:textId="77777777" w:rsidR="00777627" w:rsidRPr="004B2189" w:rsidRDefault="00337BA6" w:rsidP="00337BA6">
      <w:pPr>
        <w:pStyle w:val="Apara"/>
      </w:pPr>
      <w:r>
        <w:tab/>
      </w:r>
      <w:r w:rsidR="00E73407" w:rsidRPr="004B2189">
        <w:t>(a)</w:t>
      </w:r>
      <w:r w:rsidR="00E73407" w:rsidRPr="004B2189">
        <w:tab/>
      </w:r>
      <w:r w:rsidR="00D11300" w:rsidRPr="004B2189">
        <w:t>under</w:t>
      </w:r>
      <w:r w:rsidR="00777627" w:rsidRPr="004B2189">
        <w:t xml:space="preserve"> 16 years old;</w:t>
      </w:r>
      <w:r w:rsidR="006B43EC" w:rsidRPr="004B2189">
        <w:t xml:space="preserve"> or</w:t>
      </w:r>
    </w:p>
    <w:p w14:paraId="12D96A41" w14:textId="4B743AC7" w:rsidR="00892452" w:rsidRPr="004B2189" w:rsidRDefault="00337BA6" w:rsidP="00337BA6">
      <w:pPr>
        <w:pStyle w:val="Apara"/>
      </w:pPr>
      <w:r>
        <w:tab/>
      </w:r>
      <w:r w:rsidR="00E73407" w:rsidRPr="004B2189">
        <w:t>(b)</w:t>
      </w:r>
      <w:r w:rsidR="00E73407" w:rsidRPr="004B2189">
        <w:tab/>
      </w:r>
      <w:r w:rsidR="00D11300" w:rsidRPr="004B2189">
        <w:t xml:space="preserve">engaged in </w:t>
      </w:r>
      <w:r w:rsidR="005930D4" w:rsidRPr="004B2189">
        <w:t>the</w:t>
      </w:r>
      <w:r w:rsidR="00D11300" w:rsidRPr="004B2189">
        <w:t xml:space="preserve"> activity</w:t>
      </w:r>
      <w:r w:rsidR="00892452" w:rsidRPr="004B2189">
        <w:t xml:space="preserve"> for no</w:t>
      </w:r>
      <w:r w:rsidR="00CF3D4A" w:rsidRPr="004B2189">
        <w:t>t</w:t>
      </w:r>
      <w:r w:rsidR="00892452" w:rsidRPr="004B2189">
        <w:t xml:space="preserve"> more than—</w:t>
      </w:r>
    </w:p>
    <w:p w14:paraId="39CE0140" w14:textId="77777777" w:rsidR="00892452" w:rsidRPr="004B2189" w:rsidRDefault="00337BA6" w:rsidP="00337BA6">
      <w:pPr>
        <w:pStyle w:val="Asubpara"/>
      </w:pPr>
      <w:r>
        <w:tab/>
      </w:r>
      <w:r w:rsidR="00E73407" w:rsidRPr="004B2189">
        <w:t>(i)</w:t>
      </w:r>
      <w:r w:rsidR="00E73407" w:rsidRPr="004B2189">
        <w:tab/>
      </w:r>
      <w:r w:rsidR="00892452" w:rsidRPr="004B2189">
        <w:t>3 days in a</w:t>
      </w:r>
      <w:r w:rsidR="00D11300" w:rsidRPr="004B2189">
        <w:t>ny 4-</w:t>
      </w:r>
      <w:r w:rsidR="00892452" w:rsidRPr="004B2189">
        <w:t>week period; and</w:t>
      </w:r>
    </w:p>
    <w:p w14:paraId="2F12D296" w14:textId="77777777" w:rsidR="00892452" w:rsidRPr="004B2189" w:rsidRDefault="00337BA6" w:rsidP="00337BA6">
      <w:pPr>
        <w:pStyle w:val="Asubpara"/>
      </w:pPr>
      <w:r>
        <w:tab/>
      </w:r>
      <w:r w:rsidR="00E73407" w:rsidRPr="004B2189">
        <w:t>(ii)</w:t>
      </w:r>
      <w:r w:rsidR="00E73407" w:rsidRPr="004B2189">
        <w:tab/>
      </w:r>
      <w:r w:rsidR="006B43EC" w:rsidRPr="004B2189">
        <w:t>7 days in a</w:t>
      </w:r>
      <w:r w:rsidR="00D11300" w:rsidRPr="004B2189">
        <w:t>ny 12-month period</w:t>
      </w:r>
      <w:r w:rsidR="006B43EC" w:rsidRPr="004B2189">
        <w:t>; or</w:t>
      </w:r>
    </w:p>
    <w:p w14:paraId="00259246" w14:textId="77777777" w:rsidR="00B55BC3" w:rsidRPr="004B2189" w:rsidRDefault="00337BA6" w:rsidP="00337BA6">
      <w:pPr>
        <w:pStyle w:val="Apara"/>
      </w:pPr>
      <w:r>
        <w:tab/>
      </w:r>
      <w:r w:rsidR="00E73407" w:rsidRPr="004B2189">
        <w:t>(c)</w:t>
      </w:r>
      <w:r w:rsidR="00E73407" w:rsidRPr="004B2189">
        <w:tab/>
      </w:r>
      <w:r w:rsidR="00C126C1" w:rsidRPr="004B2189">
        <w:t xml:space="preserve">registered under a corresponding law </w:t>
      </w:r>
      <w:r w:rsidR="00B55BC3" w:rsidRPr="004B2189">
        <w:t>and—</w:t>
      </w:r>
    </w:p>
    <w:p w14:paraId="3C69295F" w14:textId="77777777" w:rsidR="00B55BC3" w:rsidRPr="004B2189" w:rsidRDefault="00337BA6" w:rsidP="00337BA6">
      <w:pPr>
        <w:pStyle w:val="Asubpara"/>
      </w:pPr>
      <w:r>
        <w:tab/>
      </w:r>
      <w:r w:rsidR="00E73407" w:rsidRPr="004B2189">
        <w:t>(i)</w:t>
      </w:r>
      <w:r w:rsidR="00E73407" w:rsidRPr="004B2189">
        <w:tab/>
      </w:r>
      <w:r w:rsidR="005930D4" w:rsidRPr="004B2189">
        <w:t>the</w:t>
      </w:r>
      <w:r w:rsidR="00B55BC3" w:rsidRPr="004B2189">
        <w:t xml:space="preserve"> activity </w:t>
      </w:r>
      <w:r w:rsidR="005930D4" w:rsidRPr="004B2189">
        <w:t>is substantially similar to a regulated</w:t>
      </w:r>
      <w:r w:rsidR="00B55BC3" w:rsidRPr="004B2189">
        <w:t xml:space="preserve"> activity the person is allowed to engage in under the corresponding law; and</w:t>
      </w:r>
    </w:p>
    <w:p w14:paraId="29650638" w14:textId="77777777" w:rsidR="006B43EC" w:rsidRPr="004B2189" w:rsidRDefault="00337BA6" w:rsidP="00337BA6">
      <w:pPr>
        <w:pStyle w:val="Asubpara"/>
      </w:pPr>
      <w:r>
        <w:tab/>
      </w:r>
      <w:r w:rsidR="00E73407" w:rsidRPr="004B2189">
        <w:t>(ii)</w:t>
      </w:r>
      <w:r w:rsidR="00E73407" w:rsidRPr="004B2189">
        <w:tab/>
      </w:r>
      <w:r w:rsidR="00A650EA" w:rsidRPr="004B2189">
        <w:t xml:space="preserve">the person is </w:t>
      </w:r>
      <w:r w:rsidR="006B43EC" w:rsidRPr="004B2189">
        <w:t xml:space="preserve">engaged in </w:t>
      </w:r>
      <w:r w:rsidR="00B55BC3" w:rsidRPr="004B2189">
        <w:t>the</w:t>
      </w:r>
      <w:r w:rsidR="006B43EC" w:rsidRPr="004B2189">
        <w:t xml:space="preserve"> activity </w:t>
      </w:r>
      <w:r w:rsidR="00832C28" w:rsidRPr="004B2189">
        <w:t>for no</w:t>
      </w:r>
      <w:r w:rsidR="00CF3D4A" w:rsidRPr="004B2189">
        <w:t>t more than 28 </w:t>
      </w:r>
      <w:r w:rsidR="00832C28" w:rsidRPr="004B2189">
        <w:t xml:space="preserve">days in </w:t>
      </w:r>
      <w:r w:rsidR="00B55BC3" w:rsidRPr="004B2189">
        <w:t>any 12-month period</w:t>
      </w:r>
      <w:r w:rsidR="00F51FD3" w:rsidRPr="004B2189">
        <w:t>; or</w:t>
      </w:r>
    </w:p>
    <w:p w14:paraId="23AC5901" w14:textId="77777777" w:rsidR="00CF4070" w:rsidRPr="004B2189" w:rsidRDefault="00CF4070" w:rsidP="00CF4070">
      <w:pPr>
        <w:pStyle w:val="aNotepar"/>
      </w:pPr>
      <w:r w:rsidRPr="00FB4595">
        <w:rPr>
          <w:rStyle w:val="charItals"/>
        </w:rPr>
        <w:t>Note</w:t>
      </w:r>
      <w:r w:rsidRPr="00FB4595">
        <w:rPr>
          <w:rStyle w:val="charItals"/>
        </w:rPr>
        <w:tab/>
      </w:r>
      <w:r w:rsidRPr="00FB4595">
        <w:rPr>
          <w:rStyle w:val="charBoldItals"/>
        </w:rPr>
        <w:t>Corresponding law</w:t>
      </w:r>
      <w:r w:rsidRPr="004B2189">
        <w:t>—see the dictionary.</w:t>
      </w:r>
    </w:p>
    <w:p w14:paraId="25DF39DB" w14:textId="77777777" w:rsidR="00A62EB5" w:rsidRPr="004B2189" w:rsidRDefault="00337BA6" w:rsidP="00337BA6">
      <w:pPr>
        <w:pStyle w:val="Apara"/>
      </w:pPr>
      <w:r>
        <w:tab/>
      </w:r>
      <w:r w:rsidR="00E73407" w:rsidRPr="004B2189">
        <w:t>(d)</w:t>
      </w:r>
      <w:r w:rsidR="00E73407" w:rsidRPr="004B2189">
        <w:tab/>
      </w:r>
      <w:r w:rsidR="00A62EB5" w:rsidRPr="004B2189">
        <w:t xml:space="preserve">a close relative of each vulnerable person </w:t>
      </w:r>
      <w:r w:rsidR="001231AC" w:rsidRPr="004B2189">
        <w:t xml:space="preserve">taking part in the activity </w:t>
      </w:r>
      <w:r w:rsidR="00A62EB5" w:rsidRPr="004B2189">
        <w:t>with whom the person has contact; or</w:t>
      </w:r>
    </w:p>
    <w:p w14:paraId="7FBB4CC3" w14:textId="77777777" w:rsidR="006A579A" w:rsidRPr="004B2189" w:rsidRDefault="00337BA6" w:rsidP="00337BA6">
      <w:pPr>
        <w:pStyle w:val="Apara"/>
      </w:pPr>
      <w:r>
        <w:tab/>
      </w:r>
      <w:r w:rsidR="00E73407" w:rsidRPr="004B2189">
        <w:t>(e)</w:t>
      </w:r>
      <w:r w:rsidR="00E73407" w:rsidRPr="004B2189">
        <w:tab/>
      </w:r>
      <w:r w:rsidR="00F51FD3" w:rsidRPr="004B2189">
        <w:t xml:space="preserve">engaged in </w:t>
      </w:r>
      <w:r w:rsidR="00A650EA" w:rsidRPr="004B2189">
        <w:t>the</w:t>
      </w:r>
      <w:r w:rsidR="00B55BC3" w:rsidRPr="004B2189">
        <w:t xml:space="preserve"> </w:t>
      </w:r>
      <w:r w:rsidR="006A579A" w:rsidRPr="004B2189">
        <w:t>activity as a volunteer and—</w:t>
      </w:r>
    </w:p>
    <w:p w14:paraId="4F7CDC9C" w14:textId="77777777" w:rsidR="006A579A" w:rsidRPr="004B2189" w:rsidRDefault="00337BA6" w:rsidP="00337BA6">
      <w:pPr>
        <w:pStyle w:val="Asubpara"/>
      </w:pPr>
      <w:r>
        <w:tab/>
      </w:r>
      <w:r w:rsidR="00E73407" w:rsidRPr="004B2189">
        <w:t>(i)</w:t>
      </w:r>
      <w:r w:rsidR="00E73407" w:rsidRPr="004B2189">
        <w:tab/>
      </w:r>
      <w:r w:rsidR="001231AC" w:rsidRPr="004B2189">
        <w:t>is a close rel</w:t>
      </w:r>
      <w:r w:rsidR="00F51FD3" w:rsidRPr="004B2189">
        <w:t>ative of a vulnerable person taking part, or who normally takes part, in the activity</w:t>
      </w:r>
      <w:r w:rsidR="006A579A" w:rsidRPr="004B2189">
        <w:t>; and</w:t>
      </w:r>
    </w:p>
    <w:p w14:paraId="04282B9C" w14:textId="77777777" w:rsidR="00F51FD3" w:rsidRPr="004B2189" w:rsidRDefault="00337BA6" w:rsidP="003F26AD">
      <w:pPr>
        <w:pStyle w:val="Asubpara"/>
        <w:keepNext/>
      </w:pPr>
      <w:r>
        <w:lastRenderedPageBreak/>
        <w:tab/>
      </w:r>
      <w:r w:rsidR="00E73407" w:rsidRPr="004B2189">
        <w:t>(ii)</w:t>
      </w:r>
      <w:r w:rsidR="00E73407" w:rsidRPr="004B2189">
        <w:tab/>
      </w:r>
      <w:r w:rsidR="00F51FD3" w:rsidRPr="004B2189">
        <w:t>a close relative of each vulnerable person taking part in the activity is engaged</w:t>
      </w:r>
      <w:r w:rsidR="00741E85" w:rsidRPr="004B2189">
        <w:t>, or expected to be engaged,</w:t>
      </w:r>
      <w:r w:rsidR="00F51FD3" w:rsidRPr="004B2189">
        <w:t xml:space="preserve"> in the activity; or</w:t>
      </w:r>
    </w:p>
    <w:p w14:paraId="141DB878" w14:textId="77777777" w:rsidR="00F51FD3" w:rsidRPr="004B2189" w:rsidRDefault="00F51FD3" w:rsidP="00614D14">
      <w:pPr>
        <w:pStyle w:val="aExamHdgpar"/>
        <w:keepLines/>
      </w:pPr>
      <w:r w:rsidRPr="004B2189">
        <w:t>Example</w:t>
      </w:r>
      <w:r w:rsidR="00741E85" w:rsidRPr="004B2189">
        <w:t>s</w:t>
      </w:r>
    </w:p>
    <w:p w14:paraId="533AA14B" w14:textId="77777777" w:rsidR="00F51FD3" w:rsidRPr="004B2189" w:rsidRDefault="00741E85" w:rsidP="00614D14">
      <w:pPr>
        <w:pStyle w:val="aExamINumpar"/>
        <w:keepNext/>
        <w:keepLines/>
      </w:pPr>
      <w:r w:rsidRPr="004B2189">
        <w:t>1</w:t>
      </w:r>
      <w:r w:rsidRPr="004B2189">
        <w:tab/>
      </w:r>
      <w:r w:rsidR="00F51FD3" w:rsidRPr="004B2189">
        <w:t>playgroup</w:t>
      </w:r>
    </w:p>
    <w:p w14:paraId="0B4AA1F3" w14:textId="77777777" w:rsidR="00741E85" w:rsidRPr="004B2189" w:rsidRDefault="00741E85" w:rsidP="00614D14">
      <w:pPr>
        <w:pStyle w:val="aExamINumpar"/>
        <w:keepNext/>
        <w:keepLines/>
      </w:pPr>
      <w:r w:rsidRPr="004B2189">
        <w:t>2</w:t>
      </w:r>
      <w:r w:rsidRPr="004B2189">
        <w:tab/>
        <w:t>a club sporting event for children at which a parent of each child is expected to be present</w:t>
      </w:r>
    </w:p>
    <w:p w14:paraId="4933A9BD" w14:textId="77777777" w:rsidR="00741E85" w:rsidRPr="004B2189" w:rsidRDefault="00741E85" w:rsidP="00741E85">
      <w:pPr>
        <w:pStyle w:val="aExamINumpar"/>
      </w:pPr>
      <w:r w:rsidRPr="004B2189">
        <w:t>3</w:t>
      </w:r>
      <w:r w:rsidRPr="004B2189">
        <w:tab/>
        <w:t>a pottery class for children in which a parent of each child also takes part</w:t>
      </w:r>
    </w:p>
    <w:p w14:paraId="5E0395EB" w14:textId="77777777" w:rsidR="00777627" w:rsidRPr="004B2189" w:rsidRDefault="00337BA6" w:rsidP="00337BA6">
      <w:pPr>
        <w:pStyle w:val="Apara"/>
      </w:pPr>
      <w:r>
        <w:tab/>
      </w:r>
      <w:r w:rsidR="00E73407" w:rsidRPr="004B2189">
        <w:t>(f)</w:t>
      </w:r>
      <w:r w:rsidR="00E73407" w:rsidRPr="004B2189">
        <w:tab/>
      </w:r>
      <w:r w:rsidR="00EB588D" w:rsidRPr="004B2189">
        <w:t xml:space="preserve">engaged in </w:t>
      </w:r>
      <w:r w:rsidR="00A650EA" w:rsidRPr="004B2189">
        <w:t>the</w:t>
      </w:r>
      <w:r w:rsidR="004D19C4" w:rsidRPr="004B2189">
        <w:t xml:space="preserve"> activity </w:t>
      </w:r>
      <w:r w:rsidR="00CC1032" w:rsidRPr="004B2189">
        <w:t>in the same capacity</w:t>
      </w:r>
      <w:r w:rsidR="004D19C4" w:rsidRPr="004B2189">
        <w:t xml:space="preserve"> as a vulnerable person; or</w:t>
      </w:r>
    </w:p>
    <w:p w14:paraId="4A9B458B" w14:textId="77777777" w:rsidR="004D19C4" w:rsidRPr="004B2189" w:rsidRDefault="004D19C4" w:rsidP="004D19C4">
      <w:pPr>
        <w:pStyle w:val="aExamHdgpar"/>
      </w:pPr>
      <w:r w:rsidRPr="004B2189">
        <w:t>Example</w:t>
      </w:r>
      <w:r w:rsidR="00EB588D" w:rsidRPr="004B2189">
        <w:t>s</w:t>
      </w:r>
    </w:p>
    <w:p w14:paraId="41C7B1EC" w14:textId="77777777" w:rsidR="004D19C4" w:rsidRPr="004B2189" w:rsidRDefault="00BE3007" w:rsidP="00BE3007">
      <w:pPr>
        <w:pStyle w:val="aExamINumpar"/>
      </w:pPr>
      <w:r w:rsidRPr="004B2189">
        <w:t>1</w:t>
      </w:r>
      <w:r w:rsidRPr="004B2189">
        <w:tab/>
      </w:r>
      <w:r w:rsidR="004D19C4" w:rsidRPr="004B2189">
        <w:t>players in a sporting team</w:t>
      </w:r>
    </w:p>
    <w:p w14:paraId="25018F11" w14:textId="77777777" w:rsidR="00EB588D" w:rsidRPr="004B2189" w:rsidRDefault="00BE3007" w:rsidP="00BE3007">
      <w:pPr>
        <w:pStyle w:val="aExamINumpar"/>
      </w:pPr>
      <w:r w:rsidRPr="004B2189">
        <w:t>2</w:t>
      </w:r>
      <w:r w:rsidRPr="004B2189">
        <w:tab/>
      </w:r>
      <w:r w:rsidR="00EB588D" w:rsidRPr="004B2189">
        <w:t>work colleagues</w:t>
      </w:r>
    </w:p>
    <w:p w14:paraId="47DA3AF8" w14:textId="77777777" w:rsidR="00612CC1" w:rsidRPr="004B2189" w:rsidRDefault="00337BA6" w:rsidP="00337BA6">
      <w:pPr>
        <w:pStyle w:val="Apara"/>
      </w:pPr>
      <w:r>
        <w:tab/>
      </w:r>
      <w:r w:rsidR="00E73407" w:rsidRPr="004B2189">
        <w:t>(g)</w:t>
      </w:r>
      <w:r w:rsidR="00E73407" w:rsidRPr="004B2189">
        <w:tab/>
      </w:r>
      <w:r w:rsidR="008A6A61" w:rsidRPr="004B2189">
        <w:t>engaged in the activity as a school student on a work experience placement or doing practical training; or</w:t>
      </w:r>
    </w:p>
    <w:p w14:paraId="1A1513FD" w14:textId="77777777" w:rsidR="008A6A61" w:rsidRPr="004B2189" w:rsidRDefault="00337BA6" w:rsidP="00337BA6">
      <w:pPr>
        <w:pStyle w:val="Apara"/>
      </w:pPr>
      <w:r>
        <w:tab/>
      </w:r>
      <w:r w:rsidR="00E73407" w:rsidRPr="004B2189">
        <w:t>(h)</w:t>
      </w:r>
      <w:r w:rsidR="00E73407" w:rsidRPr="004B2189">
        <w:tab/>
      </w:r>
      <w:r w:rsidR="008A6A61" w:rsidRPr="004B2189">
        <w:t>an employer or supervisor of a vulnerable person, unless the vulnerable person is engaged in a regulated activity; or</w:t>
      </w:r>
    </w:p>
    <w:p w14:paraId="35AC86DC" w14:textId="77777777" w:rsidR="008A6A61" w:rsidRPr="004B2189" w:rsidRDefault="008A6A61" w:rsidP="008A6A61">
      <w:pPr>
        <w:pStyle w:val="aExamHdgpar"/>
        <w:rPr>
          <w:lang w:eastAsia="en-AU"/>
        </w:rPr>
      </w:pPr>
      <w:r w:rsidRPr="004B2189">
        <w:rPr>
          <w:lang w:eastAsia="en-AU"/>
        </w:rPr>
        <w:t>Examples</w:t>
      </w:r>
    </w:p>
    <w:p w14:paraId="36BE775F" w14:textId="77777777" w:rsidR="008A6A61" w:rsidRPr="004B2189" w:rsidRDefault="008A6A61" w:rsidP="008A6A61">
      <w:pPr>
        <w:pStyle w:val="aExamINumpar"/>
        <w:keepNext/>
        <w:rPr>
          <w:lang w:eastAsia="en-AU"/>
        </w:rPr>
      </w:pPr>
      <w:r w:rsidRPr="004B2189">
        <w:rPr>
          <w:lang w:eastAsia="en-AU"/>
        </w:rPr>
        <w:t>1</w:t>
      </w:r>
      <w:r w:rsidRPr="004B2189">
        <w:rPr>
          <w:lang w:eastAsia="en-AU"/>
        </w:rPr>
        <w:tab/>
        <w:t>A person supervising a school student on a work experience placement at a childcare centre is required to be registered.</w:t>
      </w:r>
    </w:p>
    <w:p w14:paraId="43F63BFF" w14:textId="77777777" w:rsidR="008A6A61" w:rsidRPr="004B2189" w:rsidRDefault="008A6A61" w:rsidP="008A6A61">
      <w:pPr>
        <w:pStyle w:val="aExamINumpar"/>
        <w:rPr>
          <w:lang w:eastAsia="en-AU"/>
        </w:rPr>
      </w:pPr>
      <w:r w:rsidRPr="004B2189">
        <w:rPr>
          <w:lang w:eastAsia="en-AU"/>
        </w:rPr>
        <w:t>2</w:t>
      </w:r>
      <w:r w:rsidRPr="004B2189">
        <w:rPr>
          <w:lang w:eastAsia="en-AU"/>
        </w:rPr>
        <w:tab/>
        <w:t>A person supervising a school student on a work experience placement at an accounting firm is not required to be registered.</w:t>
      </w:r>
    </w:p>
    <w:p w14:paraId="58688039" w14:textId="77777777" w:rsidR="000C1DD9" w:rsidRPr="004B2189" w:rsidRDefault="00337BA6" w:rsidP="00337BA6">
      <w:pPr>
        <w:pStyle w:val="Apara"/>
      </w:pPr>
      <w:r>
        <w:tab/>
      </w:r>
      <w:r w:rsidR="00E73407" w:rsidRPr="004B2189">
        <w:t>(i)</w:t>
      </w:r>
      <w:r w:rsidR="00E73407" w:rsidRPr="004B2189">
        <w:tab/>
      </w:r>
      <w:r w:rsidR="00BF32F2" w:rsidRPr="004B2189">
        <w:t xml:space="preserve">engaged in </w:t>
      </w:r>
      <w:r w:rsidR="00A650EA" w:rsidRPr="004B2189">
        <w:t>the</w:t>
      </w:r>
      <w:r w:rsidR="00BF32F2" w:rsidRPr="004B2189">
        <w:t xml:space="preserve"> activity </w:t>
      </w:r>
      <w:r w:rsidR="000C1DD9" w:rsidRPr="004B2189">
        <w:t>as—</w:t>
      </w:r>
    </w:p>
    <w:p w14:paraId="3C0BFBB3" w14:textId="77777777" w:rsidR="000C1DD9" w:rsidRPr="004B2189" w:rsidRDefault="00337BA6" w:rsidP="00337BA6">
      <w:pPr>
        <w:pStyle w:val="Asubpara"/>
      </w:pPr>
      <w:r>
        <w:tab/>
      </w:r>
      <w:r w:rsidR="00E73407" w:rsidRPr="004B2189">
        <w:t>(i)</w:t>
      </w:r>
      <w:r w:rsidR="00E73407" w:rsidRPr="004B2189">
        <w:tab/>
      </w:r>
      <w:r w:rsidR="008A6A61" w:rsidRPr="004B2189">
        <w:t>a police officer, including a police officer (however described) of another jurisdiction; or</w:t>
      </w:r>
    </w:p>
    <w:p w14:paraId="32C3D892" w14:textId="30E50C1B" w:rsidR="008A6A61" w:rsidRPr="004B2189" w:rsidRDefault="00337BA6" w:rsidP="00337BA6">
      <w:pPr>
        <w:pStyle w:val="Asubpara"/>
      </w:pPr>
      <w:r>
        <w:tab/>
      </w:r>
      <w:r w:rsidR="00E73407" w:rsidRPr="004B2189">
        <w:t>(ii)</w:t>
      </w:r>
      <w:r w:rsidR="00E73407" w:rsidRPr="004B2189">
        <w:tab/>
      </w:r>
      <w:r w:rsidR="008A6A61" w:rsidRPr="004B2189">
        <w:t xml:space="preserve">an AFP appointee within the meaning of the </w:t>
      </w:r>
      <w:hyperlink r:id="rId42" w:tooltip="Act 1979 No 58 (Cwlth)" w:history="1">
        <w:r w:rsidR="000A11B5" w:rsidRPr="000A11B5">
          <w:rPr>
            <w:rStyle w:val="charCitHyperlinkItal"/>
          </w:rPr>
          <w:t>Australian Federal Police Act 1979</w:t>
        </w:r>
      </w:hyperlink>
      <w:r w:rsidR="008A6A61" w:rsidRPr="004B2189">
        <w:t xml:space="preserve"> (Cwlth); or</w:t>
      </w:r>
    </w:p>
    <w:p w14:paraId="1E582B03" w14:textId="77777777" w:rsidR="007E4B65" w:rsidRPr="00743DAB" w:rsidRDefault="007E4B65" w:rsidP="007E4B65">
      <w:pPr>
        <w:pStyle w:val="Asubpara"/>
      </w:pPr>
      <w:r w:rsidRPr="00743DAB">
        <w:tab/>
        <w:t>(iii)</w:t>
      </w:r>
      <w:r w:rsidRPr="00743DAB">
        <w:tab/>
        <w:t>a health practitioner; or</w:t>
      </w:r>
    </w:p>
    <w:p w14:paraId="3776E0FD" w14:textId="77777777" w:rsidR="00CA6404" w:rsidRPr="004B2189" w:rsidRDefault="00337BA6" w:rsidP="00337BA6">
      <w:pPr>
        <w:pStyle w:val="Asubpara"/>
      </w:pPr>
      <w:r>
        <w:tab/>
      </w:r>
      <w:r w:rsidR="00E73407" w:rsidRPr="004B2189">
        <w:t>(iv)</w:t>
      </w:r>
      <w:r w:rsidR="00E73407" w:rsidRPr="004B2189">
        <w:tab/>
      </w:r>
      <w:r w:rsidR="0048631C" w:rsidRPr="004B2189">
        <w:t>a lawyer; or</w:t>
      </w:r>
    </w:p>
    <w:p w14:paraId="66A22E03" w14:textId="6404CE75" w:rsidR="00CA6404" w:rsidRPr="004B2189" w:rsidRDefault="00337BA6" w:rsidP="00337BA6">
      <w:pPr>
        <w:pStyle w:val="Asubpara"/>
      </w:pPr>
      <w:r>
        <w:lastRenderedPageBreak/>
        <w:tab/>
      </w:r>
      <w:r w:rsidR="00E73407" w:rsidRPr="004B2189">
        <w:t>(v)</w:t>
      </w:r>
      <w:r w:rsidR="00E73407" w:rsidRPr="004B2189">
        <w:tab/>
      </w:r>
      <w:r w:rsidR="00CA6404" w:rsidRPr="004B2189">
        <w:t xml:space="preserve">a staff member of, or volunteer for, an approved provider under the </w:t>
      </w:r>
      <w:hyperlink r:id="rId43" w:tooltip="A1997 No 112 (Cwlth)" w:history="1">
        <w:r w:rsidR="000A11B5" w:rsidRPr="000A11B5">
          <w:rPr>
            <w:rStyle w:val="charCitHyperlinkItal"/>
          </w:rPr>
          <w:t>Aged Care Act 1997</w:t>
        </w:r>
      </w:hyperlink>
      <w:r w:rsidR="00CA6404" w:rsidRPr="00FB4595">
        <w:rPr>
          <w:rStyle w:val="charItals"/>
        </w:rPr>
        <w:t xml:space="preserve"> </w:t>
      </w:r>
      <w:r w:rsidR="00CA6404" w:rsidRPr="004B2189">
        <w:t>(Cwlth); or</w:t>
      </w:r>
    </w:p>
    <w:p w14:paraId="76CC1CB4" w14:textId="77777777" w:rsidR="00A812D7" w:rsidRPr="004B2189" w:rsidRDefault="00337BA6" w:rsidP="00337BA6">
      <w:pPr>
        <w:pStyle w:val="Asubpara"/>
      </w:pPr>
      <w:r>
        <w:tab/>
      </w:r>
      <w:r w:rsidR="00E73407" w:rsidRPr="004B2189">
        <w:t>(vi)</w:t>
      </w:r>
      <w:r w:rsidR="00E73407" w:rsidRPr="004B2189">
        <w:tab/>
      </w:r>
      <w:r w:rsidR="00A812D7" w:rsidRPr="004B2189">
        <w:t xml:space="preserve">a financial services licensee under the </w:t>
      </w:r>
      <w:r w:rsidR="008D5D46" w:rsidRPr="004B2189">
        <w:t>Corporations Act; or</w:t>
      </w:r>
    </w:p>
    <w:p w14:paraId="41D19EDF" w14:textId="542A2325" w:rsidR="00B9008D" w:rsidRPr="00D35C63" w:rsidRDefault="00B9008D" w:rsidP="00B9008D">
      <w:pPr>
        <w:pStyle w:val="Apara"/>
      </w:pPr>
      <w:r w:rsidRPr="00D35C63">
        <w:tab/>
        <w:t>(</w:t>
      </w:r>
      <w:r>
        <w:t>j</w:t>
      </w:r>
      <w:r w:rsidRPr="00D35C63">
        <w:t>)</w:t>
      </w:r>
      <w:r w:rsidRPr="00D35C63">
        <w:tab/>
        <w:t>engaged in the activity for a court or tribunal as an interpreter for a vulnerable person who cannot communicate, or who has difficulty communicating, in English; or</w:t>
      </w:r>
    </w:p>
    <w:p w14:paraId="0F7609A6" w14:textId="159EEEE5" w:rsidR="00A650EA" w:rsidRPr="004B2189" w:rsidRDefault="00337BA6" w:rsidP="00337BA6">
      <w:pPr>
        <w:pStyle w:val="Apara"/>
      </w:pPr>
      <w:r>
        <w:tab/>
      </w:r>
      <w:r w:rsidR="00E73407" w:rsidRPr="004B2189">
        <w:t>(</w:t>
      </w:r>
      <w:r w:rsidR="00B9008D">
        <w:t>k</w:t>
      </w:r>
      <w:r w:rsidR="00E73407" w:rsidRPr="004B2189">
        <w:t>)</w:t>
      </w:r>
      <w:r w:rsidR="00E73407" w:rsidRPr="004B2189">
        <w:tab/>
      </w:r>
      <w:r w:rsidR="008A6A61" w:rsidRPr="004B2189">
        <w:t>engaged in the activity for a Commonwealth or Territory government agency and the only contact the person has with a vulnerable person is providing a service to the vulnerable person at a public counter or shopfront, or by telephone; or</w:t>
      </w:r>
    </w:p>
    <w:p w14:paraId="3E5CDA48" w14:textId="77777777" w:rsidR="00A650EA" w:rsidRPr="004B2189" w:rsidRDefault="00A650EA" w:rsidP="00A650EA">
      <w:pPr>
        <w:pStyle w:val="aExamHdgpar"/>
      </w:pPr>
      <w:r w:rsidRPr="004B2189">
        <w:t>Example</w:t>
      </w:r>
    </w:p>
    <w:p w14:paraId="0B2EBFBF" w14:textId="77777777" w:rsidR="00A650EA" w:rsidRPr="004B2189" w:rsidRDefault="00A650EA" w:rsidP="00A650EA">
      <w:pPr>
        <w:pStyle w:val="aExampar"/>
      </w:pPr>
      <w:r w:rsidRPr="004B2189">
        <w:t>an administrative worker employed by Centrelink or Medicare</w:t>
      </w:r>
    </w:p>
    <w:p w14:paraId="1B7EAFB9" w14:textId="383C4BAB" w:rsidR="008A6A61" w:rsidRPr="004B2189" w:rsidRDefault="00337BA6" w:rsidP="00337BA6">
      <w:pPr>
        <w:pStyle w:val="Apara"/>
      </w:pPr>
      <w:r>
        <w:tab/>
      </w:r>
      <w:r w:rsidR="00E73407" w:rsidRPr="004B2189">
        <w:t>(</w:t>
      </w:r>
      <w:r w:rsidR="00B9008D">
        <w:t>l</w:t>
      </w:r>
      <w:r w:rsidR="00E73407" w:rsidRPr="004B2189">
        <w:t>)</w:t>
      </w:r>
      <w:r w:rsidR="00E73407" w:rsidRPr="004B2189">
        <w:tab/>
      </w:r>
      <w:r w:rsidR="008A6A61" w:rsidRPr="004B2189">
        <w:t>engaged in the activity and the only contact the person has with a vulnerable person is providing information to, or receiving information from, the vulnerable person by telephone; or</w:t>
      </w:r>
    </w:p>
    <w:p w14:paraId="6627FB8F" w14:textId="77777777" w:rsidR="008A6A61" w:rsidRPr="004B2189" w:rsidRDefault="008A6A61" w:rsidP="008A6A61">
      <w:pPr>
        <w:pStyle w:val="aExamHdgpar"/>
      </w:pPr>
      <w:r w:rsidRPr="004B2189">
        <w:t>Example</w:t>
      </w:r>
    </w:p>
    <w:p w14:paraId="26EA955C" w14:textId="77777777" w:rsidR="008A6A61" w:rsidRPr="004B2189" w:rsidRDefault="008A6A61" w:rsidP="008A6A61">
      <w:pPr>
        <w:pStyle w:val="aExampar"/>
      </w:pPr>
      <w:r w:rsidRPr="004B2189">
        <w:t>an employee or volunteer working on a helpline or at a call centre</w:t>
      </w:r>
    </w:p>
    <w:p w14:paraId="1070C04B" w14:textId="34BEC606" w:rsidR="008A6A61" w:rsidRPr="004B2189" w:rsidRDefault="00337BA6" w:rsidP="00337BA6">
      <w:pPr>
        <w:pStyle w:val="Apara"/>
      </w:pPr>
      <w:r>
        <w:tab/>
      </w:r>
      <w:r w:rsidR="00E73407" w:rsidRPr="004B2189">
        <w:t>(</w:t>
      </w:r>
      <w:r w:rsidR="00B9008D">
        <w:t>m</w:t>
      </w:r>
      <w:r w:rsidR="00E73407" w:rsidRPr="004B2189">
        <w:t>)</w:t>
      </w:r>
      <w:r w:rsidR="00E73407" w:rsidRPr="004B2189">
        <w:tab/>
      </w:r>
      <w:r w:rsidR="008A6A61" w:rsidRPr="004B2189">
        <w:t>engaged in the activity and the only contact the person has with a vulnerable person is working with a record of the vulnerable person; or</w:t>
      </w:r>
    </w:p>
    <w:p w14:paraId="508DB6DE" w14:textId="6A232C77" w:rsidR="007871FF" w:rsidRPr="004B2189" w:rsidRDefault="00337BA6" w:rsidP="00337BA6">
      <w:pPr>
        <w:pStyle w:val="Apara"/>
      </w:pPr>
      <w:r>
        <w:tab/>
      </w:r>
      <w:r w:rsidR="00E73407" w:rsidRPr="004B2189">
        <w:t>(</w:t>
      </w:r>
      <w:r w:rsidR="00B9008D">
        <w:t>n</w:t>
      </w:r>
      <w:r w:rsidR="00E73407" w:rsidRPr="004B2189">
        <w:t>)</w:t>
      </w:r>
      <w:r w:rsidR="00E73407" w:rsidRPr="004B2189">
        <w:tab/>
      </w:r>
      <w:r w:rsidR="007871FF" w:rsidRPr="004B2189">
        <w:t xml:space="preserve">engaged in </w:t>
      </w:r>
      <w:r w:rsidR="00A650EA" w:rsidRPr="004B2189">
        <w:t>the</w:t>
      </w:r>
      <w:r w:rsidR="007871FF" w:rsidRPr="004B2189">
        <w:t xml:space="preserve"> activity for </w:t>
      </w:r>
      <w:r w:rsidR="007871FF" w:rsidRPr="004B2189">
        <w:rPr>
          <w:lang w:eastAsia="en-AU"/>
        </w:rPr>
        <w:t>a declared state of emergency; or</w:t>
      </w:r>
    </w:p>
    <w:p w14:paraId="67AD3046" w14:textId="40C174A7" w:rsidR="007871FF" w:rsidRPr="004B2189" w:rsidRDefault="007871FF" w:rsidP="007871FF">
      <w:pPr>
        <w:pStyle w:val="aNotepar"/>
      </w:pPr>
      <w:r w:rsidRPr="00FB4595">
        <w:rPr>
          <w:rStyle w:val="charItals"/>
        </w:rPr>
        <w:t>Note</w:t>
      </w:r>
      <w:r w:rsidRPr="00FB4595">
        <w:rPr>
          <w:rStyle w:val="charItals"/>
        </w:rPr>
        <w:tab/>
      </w:r>
      <w:r w:rsidRPr="004B2189">
        <w:t xml:space="preserve">A state of emergency may be declared under the </w:t>
      </w:r>
      <w:hyperlink r:id="rId44" w:tooltip="A2004-28" w:history="1">
        <w:r w:rsidR="00FB4595" w:rsidRPr="00FB4595">
          <w:rPr>
            <w:rStyle w:val="charCitHyperlinkItal"/>
          </w:rPr>
          <w:t>Emergencies Act 2004</w:t>
        </w:r>
      </w:hyperlink>
      <w:r w:rsidRPr="004B2189">
        <w:t>, s 156.</w:t>
      </w:r>
    </w:p>
    <w:p w14:paraId="7A21CE29" w14:textId="56550DE8" w:rsidR="001963D9" w:rsidRPr="004B2189" w:rsidRDefault="00337BA6" w:rsidP="003F26AD">
      <w:pPr>
        <w:pStyle w:val="Apara"/>
        <w:keepNext/>
      </w:pPr>
      <w:r>
        <w:lastRenderedPageBreak/>
        <w:tab/>
      </w:r>
      <w:r w:rsidR="00E73407" w:rsidRPr="004B2189">
        <w:t>(</w:t>
      </w:r>
      <w:r w:rsidR="00B9008D">
        <w:t>o</w:t>
      </w:r>
      <w:r w:rsidR="00E73407" w:rsidRPr="004B2189">
        <w:t>)</w:t>
      </w:r>
      <w:r w:rsidR="00E73407" w:rsidRPr="004B2189">
        <w:tab/>
      </w:r>
      <w:r w:rsidR="001963D9" w:rsidRPr="004B2189">
        <w:t xml:space="preserve">engaged in </w:t>
      </w:r>
      <w:r w:rsidR="00A650EA" w:rsidRPr="004B2189">
        <w:t>the</w:t>
      </w:r>
      <w:r w:rsidR="001963D9" w:rsidRPr="004B2189">
        <w:t xml:space="preserve"> activity for a Territory or national event and the </w:t>
      </w:r>
      <w:r w:rsidR="000C6610" w:rsidRPr="004B2189">
        <w:t>commissioner</w:t>
      </w:r>
      <w:r w:rsidR="001963D9" w:rsidRPr="004B2189">
        <w:t xml:space="preserve"> declares that the person is not required to be registered for the activity; or</w:t>
      </w:r>
    </w:p>
    <w:p w14:paraId="7DEEE7D6" w14:textId="77777777" w:rsidR="001963D9" w:rsidRPr="004B2189" w:rsidRDefault="001963D9" w:rsidP="001963D9">
      <w:pPr>
        <w:pStyle w:val="aExamHdgpar"/>
      </w:pPr>
      <w:r w:rsidRPr="004B2189">
        <w:t>Examples—Territory or national event</w:t>
      </w:r>
    </w:p>
    <w:p w14:paraId="51410124" w14:textId="77777777" w:rsidR="001963D9" w:rsidRPr="004B2189" w:rsidRDefault="001963D9" w:rsidP="003F26AD">
      <w:pPr>
        <w:pStyle w:val="aExamINumpar"/>
        <w:keepNext/>
      </w:pPr>
      <w:r w:rsidRPr="004B2189">
        <w:t>1</w:t>
      </w:r>
      <w:r w:rsidRPr="004B2189">
        <w:tab/>
        <w:t>Paralympics</w:t>
      </w:r>
    </w:p>
    <w:p w14:paraId="45D59A6B" w14:textId="77777777" w:rsidR="001963D9" w:rsidRPr="004B2189" w:rsidRDefault="001963D9" w:rsidP="00F22DBF">
      <w:pPr>
        <w:pStyle w:val="aExamINumpar"/>
        <w:keepNext/>
      </w:pPr>
      <w:r w:rsidRPr="004B2189">
        <w:t>2</w:t>
      </w:r>
      <w:r w:rsidRPr="004B2189">
        <w:tab/>
        <w:t>World Youth Day</w:t>
      </w:r>
    </w:p>
    <w:p w14:paraId="2E91DAA1" w14:textId="77777777" w:rsidR="00CF4070" w:rsidRPr="004B2189" w:rsidRDefault="00CF4070" w:rsidP="00CF4070">
      <w:pPr>
        <w:pStyle w:val="aNotepar"/>
      </w:pPr>
      <w:r w:rsidRPr="00FB4595">
        <w:rPr>
          <w:rStyle w:val="charItals"/>
        </w:rPr>
        <w:t>Note</w:t>
      </w:r>
      <w:r w:rsidRPr="00FB4595">
        <w:rPr>
          <w:rStyle w:val="charItals"/>
        </w:rPr>
        <w:tab/>
      </w:r>
      <w:r w:rsidRPr="00FB4595">
        <w:rPr>
          <w:rStyle w:val="charBoldItals"/>
        </w:rPr>
        <w:t xml:space="preserve">Commissioner </w:t>
      </w:r>
      <w:r w:rsidRPr="004B2189">
        <w:t>means the commissioner for fair trading (see the dictionary).</w:t>
      </w:r>
    </w:p>
    <w:p w14:paraId="2C11EDC8" w14:textId="74F5177B" w:rsidR="00B9008D" w:rsidRPr="00D35C63" w:rsidRDefault="00B9008D" w:rsidP="00B9008D">
      <w:pPr>
        <w:pStyle w:val="Apara"/>
      </w:pPr>
      <w:r w:rsidRPr="00D35C63">
        <w:tab/>
        <w:t>(</w:t>
      </w:r>
      <w:r>
        <w:t>p</w:t>
      </w:r>
      <w:r w:rsidRPr="00D35C63">
        <w:t>)</w:t>
      </w:r>
      <w:r w:rsidRPr="00D35C63">
        <w:tab/>
        <w:t>not required to be registered under section 16 (3); or</w:t>
      </w:r>
    </w:p>
    <w:p w14:paraId="2C7D3193" w14:textId="224859A9" w:rsidR="00612CC1" w:rsidRPr="004B2189" w:rsidRDefault="00337BA6" w:rsidP="00337BA6">
      <w:pPr>
        <w:pStyle w:val="Apara"/>
      </w:pPr>
      <w:r>
        <w:tab/>
      </w:r>
      <w:r w:rsidR="00E73407" w:rsidRPr="004B2189">
        <w:t>(</w:t>
      </w:r>
      <w:r w:rsidR="00B9008D">
        <w:t>q</w:t>
      </w:r>
      <w:r w:rsidR="00E73407" w:rsidRPr="004B2189">
        <w:t>)</w:t>
      </w:r>
      <w:r w:rsidR="00E73407" w:rsidRPr="004B2189">
        <w:tab/>
      </w:r>
      <w:r w:rsidR="006B7807" w:rsidRPr="004B2189">
        <w:t xml:space="preserve">a person </w:t>
      </w:r>
      <w:r w:rsidR="00777627" w:rsidRPr="004B2189">
        <w:t xml:space="preserve">prescribed </w:t>
      </w:r>
      <w:r w:rsidR="000D58E7" w:rsidRPr="004B2189">
        <w:t>by regulation</w:t>
      </w:r>
      <w:r w:rsidR="00777627" w:rsidRPr="004B2189">
        <w:t>.</w:t>
      </w:r>
    </w:p>
    <w:p w14:paraId="36146BE6" w14:textId="7C0EC1DE" w:rsidR="00F82B10" w:rsidRPr="0036731D" w:rsidRDefault="00F82B10" w:rsidP="00FF3E5C">
      <w:pPr>
        <w:pStyle w:val="Amain"/>
        <w:keepNext/>
      </w:pPr>
      <w:r w:rsidRPr="0036731D">
        <w:tab/>
        <w:t>(</w:t>
      </w:r>
      <w:r w:rsidR="00734001">
        <w:t>3</w:t>
      </w:r>
      <w:r w:rsidRPr="0036731D">
        <w:t>)</w:t>
      </w:r>
      <w:r w:rsidRPr="0036731D">
        <w:tab/>
        <w:t>Subsection (2) (b) does not apply to a person if the activity engaged in is—</w:t>
      </w:r>
    </w:p>
    <w:p w14:paraId="487C1B57" w14:textId="77777777" w:rsidR="00F82B10" w:rsidRPr="0036731D" w:rsidRDefault="00F82B10" w:rsidP="00F82B10">
      <w:pPr>
        <w:pStyle w:val="Apara"/>
      </w:pPr>
      <w:r w:rsidRPr="0036731D">
        <w:tab/>
        <w:t>(a)</w:t>
      </w:r>
      <w:r w:rsidRPr="0036731D">
        <w:tab/>
        <w:t>an overnight camp for children; or</w:t>
      </w:r>
    </w:p>
    <w:p w14:paraId="5C31A8B4" w14:textId="77777777" w:rsidR="00F82B10" w:rsidRPr="0036731D" w:rsidRDefault="00F82B10" w:rsidP="00F82B10">
      <w:pPr>
        <w:pStyle w:val="Apara"/>
      </w:pPr>
      <w:r w:rsidRPr="0036731D">
        <w:tab/>
        <w:t>(b)</w:t>
      </w:r>
      <w:r w:rsidRPr="0036731D">
        <w:tab/>
        <w:t>an NDIS activity that involves contact with a vulnerable person.</w:t>
      </w:r>
    </w:p>
    <w:p w14:paraId="59E39B22" w14:textId="126EAAB1" w:rsidR="00022706" w:rsidRPr="004B2189" w:rsidRDefault="00337BA6" w:rsidP="00337BA6">
      <w:pPr>
        <w:pStyle w:val="Amain"/>
        <w:keepNext/>
      </w:pPr>
      <w:r>
        <w:tab/>
      </w:r>
      <w:r w:rsidR="00E73407" w:rsidRPr="004B2189">
        <w:t>(</w:t>
      </w:r>
      <w:r w:rsidR="00734001">
        <w:t>4</w:t>
      </w:r>
      <w:r w:rsidR="00E73407" w:rsidRPr="004B2189">
        <w:t>)</w:t>
      </w:r>
      <w:r w:rsidR="00E73407" w:rsidRPr="004B2189">
        <w:tab/>
      </w:r>
      <w:r w:rsidR="00022706" w:rsidRPr="004B2189">
        <w:t xml:space="preserve">A declaration is a </w:t>
      </w:r>
      <w:r w:rsidR="00D51AE9" w:rsidRPr="004B2189">
        <w:t>disallowable</w:t>
      </w:r>
      <w:r w:rsidR="00022706" w:rsidRPr="004B2189">
        <w:t xml:space="preserve"> instrument.</w:t>
      </w:r>
    </w:p>
    <w:p w14:paraId="0BC3532D" w14:textId="4F31AF4F" w:rsidR="00D51AE9" w:rsidRPr="004B2189" w:rsidRDefault="00D51AE9" w:rsidP="00D51AE9">
      <w:pPr>
        <w:pStyle w:val="aNote"/>
      </w:pPr>
      <w:r w:rsidRPr="00FB4595">
        <w:rPr>
          <w:rStyle w:val="charItals"/>
        </w:rPr>
        <w:t>Note</w:t>
      </w:r>
      <w:r w:rsidRPr="00FB4595">
        <w:rPr>
          <w:rStyle w:val="charItals"/>
        </w:rPr>
        <w:tab/>
      </w:r>
      <w:r w:rsidRPr="004B2189">
        <w:t xml:space="preserve">A disallowable instrument must be notified, and presented to the Legislative Assembly, under the </w:t>
      </w:r>
      <w:hyperlink r:id="rId45" w:tooltip="A2001-14" w:history="1">
        <w:r w:rsidR="00FB4595" w:rsidRPr="00FB4595">
          <w:rPr>
            <w:rStyle w:val="charCitHyperlinkAbbrev"/>
          </w:rPr>
          <w:t>Legislation Act</w:t>
        </w:r>
      </w:hyperlink>
      <w:r w:rsidRPr="004B2189">
        <w:t>.</w:t>
      </w:r>
    </w:p>
    <w:p w14:paraId="5F5AA76F" w14:textId="7F2DADA1" w:rsidR="00777627" w:rsidRPr="004B2189" w:rsidRDefault="00337BA6" w:rsidP="00337BA6">
      <w:pPr>
        <w:pStyle w:val="Amain"/>
        <w:keepNext/>
      </w:pPr>
      <w:r>
        <w:tab/>
      </w:r>
      <w:r w:rsidR="00E73407" w:rsidRPr="004B2189">
        <w:t>(</w:t>
      </w:r>
      <w:r w:rsidR="00734001">
        <w:t>5</w:t>
      </w:r>
      <w:r w:rsidR="00E73407" w:rsidRPr="004B2189">
        <w:t>)</w:t>
      </w:r>
      <w:r w:rsidR="00E73407" w:rsidRPr="004B2189">
        <w:tab/>
      </w:r>
      <w:r w:rsidR="00777627" w:rsidRPr="004B2189">
        <w:t>In this section:</w:t>
      </w:r>
    </w:p>
    <w:p w14:paraId="26EFF1E0" w14:textId="77777777" w:rsidR="00B9008D" w:rsidRPr="00D35C63" w:rsidRDefault="00B9008D" w:rsidP="00B9008D">
      <w:pPr>
        <w:pStyle w:val="aDef"/>
        <w:rPr>
          <w:color w:val="000000"/>
        </w:rPr>
      </w:pPr>
      <w:r w:rsidRPr="000B2F97">
        <w:rPr>
          <w:rStyle w:val="charBoldItals"/>
        </w:rPr>
        <w:t>close relative</w:t>
      </w:r>
      <w:r w:rsidRPr="00D35C63">
        <w:rPr>
          <w:color w:val="000000"/>
        </w:rPr>
        <w:t>, of a vulnerable person, means the vulnerable person’s—</w:t>
      </w:r>
    </w:p>
    <w:p w14:paraId="5E1EF5F7" w14:textId="77777777" w:rsidR="00B9008D" w:rsidRPr="00D35C63" w:rsidRDefault="00B9008D" w:rsidP="00B9008D">
      <w:pPr>
        <w:pStyle w:val="aDefpara"/>
      </w:pPr>
      <w:r w:rsidRPr="00D35C63">
        <w:rPr>
          <w:color w:val="000000"/>
        </w:rPr>
        <w:tab/>
        <w:t>(a)</w:t>
      </w:r>
      <w:r w:rsidRPr="00D35C63">
        <w:rPr>
          <w:color w:val="000000"/>
        </w:rPr>
        <w:tab/>
        <w:t xml:space="preserve">domestic partner; or </w:t>
      </w:r>
    </w:p>
    <w:p w14:paraId="64CEEB88" w14:textId="0C9C7DB8" w:rsidR="00B9008D" w:rsidRPr="00D35C63" w:rsidRDefault="00B9008D" w:rsidP="00B9008D">
      <w:pPr>
        <w:pStyle w:val="aNotepar"/>
        <w:rPr>
          <w:color w:val="000000"/>
        </w:rPr>
      </w:pPr>
      <w:r w:rsidRPr="000B2F97">
        <w:rPr>
          <w:rStyle w:val="charItals"/>
        </w:rPr>
        <w:t>Note</w:t>
      </w:r>
      <w:r w:rsidRPr="000B2F97">
        <w:rPr>
          <w:rStyle w:val="charItals"/>
        </w:rPr>
        <w:tab/>
      </w:r>
      <w:r w:rsidRPr="000B2F97">
        <w:rPr>
          <w:rStyle w:val="charBoldItals"/>
        </w:rPr>
        <w:t>Domestic partner—</w:t>
      </w:r>
      <w:r w:rsidRPr="00D35C63">
        <w:rPr>
          <w:color w:val="000000"/>
        </w:rPr>
        <w:t xml:space="preserve">see the </w:t>
      </w:r>
      <w:hyperlink r:id="rId46" w:tooltip="A2001-14" w:history="1">
        <w:r w:rsidRPr="000B2F97">
          <w:rPr>
            <w:rStyle w:val="charCitHyperlinkAbbrev"/>
          </w:rPr>
          <w:t>Legislation Act</w:t>
        </w:r>
      </w:hyperlink>
      <w:r w:rsidRPr="00D35C63">
        <w:rPr>
          <w:color w:val="000000"/>
        </w:rPr>
        <w:t xml:space="preserve">, s 169. </w:t>
      </w:r>
    </w:p>
    <w:p w14:paraId="712EA256" w14:textId="77777777" w:rsidR="00B9008D" w:rsidRPr="00D35C63" w:rsidRDefault="00B9008D" w:rsidP="00B9008D">
      <w:pPr>
        <w:pStyle w:val="aDefpara"/>
      </w:pPr>
      <w:r w:rsidRPr="00D35C63">
        <w:rPr>
          <w:color w:val="000000"/>
        </w:rPr>
        <w:tab/>
        <w:t>(b)</w:t>
      </w:r>
      <w:r w:rsidRPr="00D35C63">
        <w:rPr>
          <w:color w:val="000000"/>
        </w:rPr>
        <w:tab/>
        <w:t>father, mother, grandfather, grandmother, stepfather, stepmother, father-in-law or mother-in-law; or</w:t>
      </w:r>
    </w:p>
    <w:p w14:paraId="2516A698" w14:textId="77777777" w:rsidR="00B9008D" w:rsidRPr="00D35C63" w:rsidRDefault="00B9008D" w:rsidP="00B9008D">
      <w:pPr>
        <w:pStyle w:val="aDefpara"/>
      </w:pPr>
      <w:r w:rsidRPr="00D35C63">
        <w:tab/>
        <w:t>(c)</w:t>
      </w:r>
      <w:r w:rsidRPr="00D35C63">
        <w:tab/>
        <w:t>son, daughter, grandson, granddaughter, stepson, stepdaughter, son-in-law or daughter-in-law; or</w:t>
      </w:r>
    </w:p>
    <w:p w14:paraId="7101D7AD" w14:textId="77777777" w:rsidR="00B9008D" w:rsidRPr="00D35C63" w:rsidRDefault="00B9008D" w:rsidP="00B9008D">
      <w:pPr>
        <w:pStyle w:val="aDefpara"/>
      </w:pPr>
      <w:r w:rsidRPr="00D35C63">
        <w:tab/>
        <w:t>(d)</w:t>
      </w:r>
      <w:r w:rsidRPr="00D35C63">
        <w:tab/>
        <w:t>brother, sister, half-brother, half-sister, stepbrother, stepsister, brother-in-law or sister-in-law; or</w:t>
      </w:r>
    </w:p>
    <w:p w14:paraId="6EBC0C78" w14:textId="77777777" w:rsidR="00B9008D" w:rsidRPr="00D35C63" w:rsidRDefault="00B9008D" w:rsidP="00B9008D">
      <w:pPr>
        <w:pStyle w:val="aDefpara"/>
      </w:pPr>
      <w:r w:rsidRPr="00D35C63">
        <w:lastRenderedPageBreak/>
        <w:tab/>
        <w:t>(e)</w:t>
      </w:r>
      <w:r w:rsidRPr="00D35C63">
        <w:tab/>
        <w:t>uncle, aunt, uncle-in-law or aunt-in-law; or</w:t>
      </w:r>
    </w:p>
    <w:p w14:paraId="3F3744EA" w14:textId="77777777" w:rsidR="00B9008D" w:rsidRPr="00D35C63" w:rsidRDefault="00B9008D" w:rsidP="00B9008D">
      <w:pPr>
        <w:pStyle w:val="aDefpara"/>
      </w:pPr>
      <w:r w:rsidRPr="00D35C63">
        <w:tab/>
        <w:t>(f)</w:t>
      </w:r>
      <w:r w:rsidRPr="00D35C63">
        <w:tab/>
        <w:t>nephew, niece or cousin.</w:t>
      </w:r>
    </w:p>
    <w:p w14:paraId="2947397D" w14:textId="77777777" w:rsidR="00777627" w:rsidRPr="004B2189" w:rsidRDefault="00777627" w:rsidP="00E73407">
      <w:pPr>
        <w:pStyle w:val="aDef"/>
        <w:rPr>
          <w:lang w:eastAsia="en-AU"/>
        </w:rPr>
      </w:pPr>
      <w:r w:rsidRPr="00FB4595">
        <w:rPr>
          <w:rStyle w:val="charBoldItals"/>
        </w:rPr>
        <w:t xml:space="preserve">day </w:t>
      </w:r>
      <w:r w:rsidR="008E6686" w:rsidRPr="004B2189">
        <w:t>includes part of a day.</w:t>
      </w:r>
    </w:p>
    <w:p w14:paraId="3466F6B4" w14:textId="262024A2" w:rsidR="00F82B10" w:rsidRPr="0036731D" w:rsidRDefault="00F82B10" w:rsidP="00F82B10">
      <w:pPr>
        <w:pStyle w:val="aDef"/>
      </w:pPr>
      <w:r w:rsidRPr="0036731D">
        <w:rPr>
          <w:rStyle w:val="charBoldItals"/>
        </w:rPr>
        <w:t>key personnel</w:t>
      </w:r>
      <w:r w:rsidRPr="0036731D">
        <w:t xml:space="preserve">, of a registered NDIS provider—see the </w:t>
      </w:r>
      <w:hyperlink r:id="rId47" w:tooltip="National Disability Insurance Scheme Act 2013 (Cwlth)" w:history="1">
        <w:r w:rsidRPr="0036731D">
          <w:rPr>
            <w:rStyle w:val="charCitHyperlinkAbbrev"/>
          </w:rPr>
          <w:t>NDIS Act</w:t>
        </w:r>
      </w:hyperlink>
      <w:r w:rsidRPr="0036731D">
        <w:t>, section 11A.</w:t>
      </w:r>
    </w:p>
    <w:p w14:paraId="2C75478E" w14:textId="77777777" w:rsidR="00091B92" w:rsidRPr="004B2189" w:rsidRDefault="00091B92" w:rsidP="00E73407">
      <w:pPr>
        <w:pStyle w:val="aDef"/>
      </w:pPr>
      <w:r w:rsidRPr="00FB4595">
        <w:rPr>
          <w:rStyle w:val="charBoldItals"/>
        </w:rPr>
        <w:t xml:space="preserve">school </w:t>
      </w:r>
      <w:r w:rsidRPr="004B2189">
        <w:t>means a high school or secondary college.</w:t>
      </w:r>
    </w:p>
    <w:p w14:paraId="2A46CF94" w14:textId="77777777" w:rsidR="003010AF" w:rsidRPr="004B2189" w:rsidRDefault="00E73407" w:rsidP="00E73407">
      <w:pPr>
        <w:pStyle w:val="AH5Sec"/>
      </w:pPr>
      <w:bookmarkStart w:id="26" w:name="_Toc131429581"/>
      <w:r w:rsidRPr="00DE0845">
        <w:rPr>
          <w:rStyle w:val="CharSectNo"/>
        </w:rPr>
        <w:t>13</w:t>
      </w:r>
      <w:r w:rsidRPr="004B2189">
        <w:tab/>
      </w:r>
      <w:r w:rsidR="003010AF" w:rsidRPr="004B2189">
        <w:t>Offences—person engage in regulated activity</w:t>
      </w:r>
      <w:r w:rsidR="00C0054B" w:rsidRPr="004B2189">
        <w:t xml:space="preserve"> for which person not registered</w:t>
      </w:r>
      <w:bookmarkEnd w:id="26"/>
    </w:p>
    <w:p w14:paraId="7996350F" w14:textId="77777777" w:rsidR="001A2584" w:rsidRPr="004B2189" w:rsidRDefault="00337BA6" w:rsidP="007E48FC">
      <w:pPr>
        <w:pStyle w:val="Amain"/>
        <w:keepNext/>
      </w:pPr>
      <w:r>
        <w:tab/>
      </w:r>
      <w:r w:rsidR="00E73407" w:rsidRPr="004B2189">
        <w:t>(1)</w:t>
      </w:r>
      <w:r w:rsidR="00E73407" w:rsidRPr="004B2189">
        <w:tab/>
      </w:r>
      <w:r w:rsidR="001A2584" w:rsidRPr="004B2189">
        <w:t>A person commits an offence if the person—</w:t>
      </w:r>
    </w:p>
    <w:p w14:paraId="127E678E" w14:textId="77777777" w:rsidR="001A2584" w:rsidRPr="004B2189" w:rsidRDefault="00337BA6" w:rsidP="00337BA6">
      <w:pPr>
        <w:pStyle w:val="Apara"/>
      </w:pPr>
      <w:r>
        <w:tab/>
      </w:r>
      <w:r w:rsidR="00E73407" w:rsidRPr="004B2189">
        <w:t>(a)</w:t>
      </w:r>
      <w:r w:rsidR="00E73407" w:rsidRPr="004B2189">
        <w:tab/>
      </w:r>
      <w:r w:rsidR="001A2584" w:rsidRPr="004B2189">
        <w:t xml:space="preserve">engages in a regulated activity; and </w:t>
      </w:r>
    </w:p>
    <w:p w14:paraId="165763AB" w14:textId="77777777" w:rsidR="001A2584" w:rsidRPr="004B2189" w:rsidRDefault="00337BA6" w:rsidP="00337BA6">
      <w:pPr>
        <w:pStyle w:val="Apara"/>
      </w:pPr>
      <w:r>
        <w:tab/>
      </w:r>
      <w:r w:rsidR="00E73407" w:rsidRPr="004B2189">
        <w:t>(b)</w:t>
      </w:r>
      <w:r w:rsidR="00E73407" w:rsidRPr="004B2189">
        <w:tab/>
      </w:r>
      <w:r w:rsidR="001A2584" w:rsidRPr="004B2189">
        <w:t>is required to be registered to engage in the activity; and</w:t>
      </w:r>
    </w:p>
    <w:p w14:paraId="319749A0" w14:textId="77777777" w:rsidR="001A2584" w:rsidRPr="004B2189" w:rsidRDefault="00337BA6" w:rsidP="00337BA6">
      <w:pPr>
        <w:pStyle w:val="Apara"/>
      </w:pPr>
      <w:r>
        <w:tab/>
      </w:r>
      <w:r w:rsidR="00E73407" w:rsidRPr="004B2189">
        <w:t>(c)</w:t>
      </w:r>
      <w:r w:rsidR="00E73407" w:rsidRPr="004B2189">
        <w:tab/>
      </w:r>
      <w:r w:rsidR="001A2584" w:rsidRPr="004B2189">
        <w:t>does not have a registration allowing the person to engage in the activity.</w:t>
      </w:r>
    </w:p>
    <w:p w14:paraId="13F042F0" w14:textId="77777777" w:rsidR="001A2584" w:rsidRPr="004B2189" w:rsidRDefault="001A2584" w:rsidP="00337BA6">
      <w:pPr>
        <w:pStyle w:val="Amainreturn"/>
        <w:keepNext/>
        <w:rPr>
          <w:lang w:eastAsia="en-AU"/>
        </w:rPr>
      </w:pPr>
      <w:r w:rsidRPr="004B2189">
        <w:rPr>
          <w:lang w:eastAsia="en-AU"/>
        </w:rPr>
        <w:t>Maximum penalty: 50 penalty units.</w:t>
      </w:r>
    </w:p>
    <w:p w14:paraId="24A302EB" w14:textId="77777777" w:rsidR="000E0DB6" w:rsidRPr="0002533E" w:rsidRDefault="000E0DB6" w:rsidP="000E0DB6">
      <w:pPr>
        <w:pStyle w:val="aNote"/>
      </w:pPr>
      <w:r w:rsidRPr="0002533E">
        <w:rPr>
          <w:rStyle w:val="charItals"/>
        </w:rPr>
        <w:t>Note 1</w:t>
      </w:r>
      <w:r w:rsidRPr="0002533E">
        <w:rPr>
          <w:rStyle w:val="charItals"/>
        </w:rPr>
        <w:tab/>
      </w:r>
      <w:r w:rsidRPr="0002533E">
        <w:t>A person with conditional registration might not be allowed to engage in all regulated activities (see s 42 and s 54A).</w:t>
      </w:r>
    </w:p>
    <w:p w14:paraId="7DA425F3" w14:textId="77777777" w:rsidR="005A70FA" w:rsidRPr="004B2189" w:rsidRDefault="005A70FA" w:rsidP="005A70FA">
      <w:pPr>
        <w:pStyle w:val="aNote"/>
      </w:pPr>
      <w:r w:rsidRPr="00FB4595">
        <w:rPr>
          <w:rStyle w:val="charItals"/>
        </w:rPr>
        <w:t>Note 2</w:t>
      </w:r>
      <w:r w:rsidRPr="00FB4595">
        <w:rPr>
          <w:rStyle w:val="charItals"/>
        </w:rPr>
        <w:tab/>
      </w:r>
      <w:r w:rsidRPr="004B2189">
        <w:t>A person whose registration is suspended does not have a registration allowing the person to engage i</w:t>
      </w:r>
      <w:r w:rsidR="00B004CF" w:rsidRPr="004B2189">
        <w:t>n a regulated activity (see s 59</w:t>
      </w:r>
      <w:r w:rsidRPr="004B2189">
        <w:t xml:space="preserve"> (5)).</w:t>
      </w:r>
    </w:p>
    <w:p w14:paraId="1D50D4D1" w14:textId="77777777" w:rsidR="00D030DB" w:rsidRPr="004B2189" w:rsidRDefault="00D030DB" w:rsidP="00D030DB">
      <w:pPr>
        <w:pStyle w:val="aNote"/>
        <w:rPr>
          <w:lang w:eastAsia="en-AU"/>
        </w:rPr>
      </w:pPr>
      <w:r w:rsidRPr="00FB4595">
        <w:rPr>
          <w:rStyle w:val="charItals"/>
        </w:rPr>
        <w:t>Note</w:t>
      </w:r>
      <w:r w:rsidR="005A70FA" w:rsidRPr="00FB4595">
        <w:rPr>
          <w:rStyle w:val="charItals"/>
        </w:rPr>
        <w:t xml:space="preserve"> 3</w:t>
      </w:r>
      <w:r w:rsidRPr="00FB4595">
        <w:rPr>
          <w:rStyle w:val="charItals"/>
        </w:rPr>
        <w:tab/>
      </w:r>
      <w:r w:rsidRPr="004B2189">
        <w:rPr>
          <w:lang w:eastAsia="en-AU"/>
        </w:rPr>
        <w:t>The employer for the regulated activity also commits an offence (see s </w:t>
      </w:r>
      <w:r w:rsidR="00B004CF" w:rsidRPr="004B2189">
        <w:rPr>
          <w:lang w:eastAsia="en-AU"/>
        </w:rPr>
        <w:t>14</w:t>
      </w:r>
      <w:r w:rsidRPr="004B2189">
        <w:rPr>
          <w:lang w:eastAsia="en-AU"/>
        </w:rPr>
        <w:t>).</w:t>
      </w:r>
    </w:p>
    <w:p w14:paraId="410111F2" w14:textId="77777777" w:rsidR="00537328" w:rsidRPr="004B2189" w:rsidRDefault="00337BA6" w:rsidP="00337BA6">
      <w:pPr>
        <w:pStyle w:val="Amain"/>
        <w:rPr>
          <w:lang w:eastAsia="en-AU"/>
        </w:rPr>
      </w:pPr>
      <w:r>
        <w:rPr>
          <w:lang w:eastAsia="en-AU"/>
        </w:rPr>
        <w:tab/>
      </w:r>
      <w:r w:rsidR="00E73407" w:rsidRPr="004B2189">
        <w:rPr>
          <w:lang w:eastAsia="en-AU"/>
        </w:rPr>
        <w:t>(2)</w:t>
      </w:r>
      <w:r w:rsidR="00E73407" w:rsidRPr="004B2189">
        <w:rPr>
          <w:lang w:eastAsia="en-AU"/>
        </w:rPr>
        <w:tab/>
      </w:r>
      <w:r w:rsidR="00537328" w:rsidRPr="004B2189">
        <w:rPr>
          <w:lang w:eastAsia="en-AU"/>
        </w:rPr>
        <w:t>An offence against subsection (1) is a strict liability offence.</w:t>
      </w:r>
    </w:p>
    <w:p w14:paraId="611A3758" w14:textId="77777777" w:rsidR="003010AF" w:rsidRPr="004B2189" w:rsidRDefault="00337BA6" w:rsidP="001C4B5D">
      <w:pPr>
        <w:pStyle w:val="Amain"/>
        <w:keepNext/>
      </w:pPr>
      <w:r>
        <w:lastRenderedPageBreak/>
        <w:tab/>
      </w:r>
      <w:r w:rsidR="00E73407" w:rsidRPr="004B2189">
        <w:t>(3)</w:t>
      </w:r>
      <w:r w:rsidR="00E73407" w:rsidRPr="004B2189">
        <w:tab/>
      </w:r>
      <w:r w:rsidR="003010AF" w:rsidRPr="004B2189">
        <w:t>A person commits an offence if the person—</w:t>
      </w:r>
    </w:p>
    <w:p w14:paraId="45CA2148" w14:textId="77777777" w:rsidR="004C23EB" w:rsidRPr="004B2189" w:rsidRDefault="00337BA6" w:rsidP="001C4B5D">
      <w:pPr>
        <w:pStyle w:val="Apara"/>
        <w:keepNext/>
      </w:pPr>
      <w:r>
        <w:tab/>
      </w:r>
      <w:r w:rsidR="00E73407" w:rsidRPr="004B2189">
        <w:t>(a)</w:t>
      </w:r>
      <w:r w:rsidR="00E73407" w:rsidRPr="004B2189">
        <w:tab/>
      </w:r>
      <w:r w:rsidR="004C23EB" w:rsidRPr="004B2189">
        <w:t>engages in a regulated activity; and</w:t>
      </w:r>
    </w:p>
    <w:p w14:paraId="766B99B9" w14:textId="77777777" w:rsidR="003010AF" w:rsidRPr="004B2189" w:rsidRDefault="00337BA6" w:rsidP="001C4B5D">
      <w:pPr>
        <w:pStyle w:val="Apara"/>
        <w:keepNext/>
      </w:pPr>
      <w:r>
        <w:tab/>
      </w:r>
      <w:r w:rsidR="00E73407" w:rsidRPr="004B2189">
        <w:t>(b)</w:t>
      </w:r>
      <w:r w:rsidR="00E73407" w:rsidRPr="004B2189">
        <w:tab/>
      </w:r>
      <w:r w:rsidR="003010AF" w:rsidRPr="004B2189">
        <w:t>is required to be registered</w:t>
      </w:r>
      <w:r w:rsidR="004C23EB" w:rsidRPr="004B2189">
        <w:t xml:space="preserve"> to engage in the activity</w:t>
      </w:r>
      <w:r w:rsidR="003010AF" w:rsidRPr="004B2189">
        <w:t>; and</w:t>
      </w:r>
    </w:p>
    <w:p w14:paraId="18F554DB" w14:textId="77777777" w:rsidR="00C23B43" w:rsidRPr="004B2189" w:rsidRDefault="00337BA6" w:rsidP="001C4B5D">
      <w:pPr>
        <w:pStyle w:val="Apara"/>
        <w:keepNext/>
      </w:pPr>
      <w:r>
        <w:tab/>
      </w:r>
      <w:r w:rsidR="00E73407" w:rsidRPr="004B2189">
        <w:t>(c)</w:t>
      </w:r>
      <w:r w:rsidR="00E73407" w:rsidRPr="004B2189">
        <w:tab/>
      </w:r>
      <w:r w:rsidR="00C23B43" w:rsidRPr="004B2189">
        <w:t>does not have a registration allowing the perso</w:t>
      </w:r>
      <w:r w:rsidR="008C3DD4" w:rsidRPr="004B2189">
        <w:t>n to engage in the activity; and</w:t>
      </w:r>
    </w:p>
    <w:p w14:paraId="16C518C6" w14:textId="77777777" w:rsidR="004C7CFA" w:rsidRPr="004B2189" w:rsidRDefault="00337BA6" w:rsidP="00337BA6">
      <w:pPr>
        <w:pStyle w:val="Apara"/>
      </w:pPr>
      <w:r>
        <w:tab/>
      </w:r>
      <w:r w:rsidR="00E73407" w:rsidRPr="004B2189">
        <w:t>(d)</w:t>
      </w:r>
      <w:r w:rsidR="00E73407" w:rsidRPr="004B2189">
        <w:tab/>
      </w:r>
      <w:r w:rsidR="004C7CFA" w:rsidRPr="004B2189">
        <w:t>knows</w:t>
      </w:r>
      <w:r w:rsidR="00604F82" w:rsidRPr="004B2189">
        <w:t>,</w:t>
      </w:r>
      <w:r w:rsidR="004C7CFA" w:rsidRPr="004B2189">
        <w:t xml:space="preserve"> </w:t>
      </w:r>
      <w:r w:rsidR="008878B4" w:rsidRPr="004B2189">
        <w:t>or is reckless about whether</w:t>
      </w:r>
      <w:r w:rsidR="00604F82" w:rsidRPr="004B2189">
        <w:t>,</w:t>
      </w:r>
      <w:r w:rsidR="004C7CFA" w:rsidRPr="004B2189">
        <w:t xml:space="preserve"> the person—</w:t>
      </w:r>
    </w:p>
    <w:p w14:paraId="225414C9" w14:textId="77777777" w:rsidR="008C3DD4" w:rsidRPr="004B2189" w:rsidRDefault="00337BA6" w:rsidP="00337BA6">
      <w:pPr>
        <w:pStyle w:val="Asubpara"/>
      </w:pPr>
      <w:r>
        <w:tab/>
      </w:r>
      <w:r w:rsidR="00E73407" w:rsidRPr="004B2189">
        <w:t>(i)</w:t>
      </w:r>
      <w:r w:rsidR="00E73407" w:rsidRPr="004B2189">
        <w:tab/>
      </w:r>
      <w:r w:rsidR="008C3DD4" w:rsidRPr="004B2189">
        <w:t xml:space="preserve">is </w:t>
      </w:r>
      <w:r w:rsidR="004C7CFA" w:rsidRPr="004B2189">
        <w:t>engaging in a regulated activity; and</w:t>
      </w:r>
    </w:p>
    <w:p w14:paraId="0EAE26FC" w14:textId="77777777" w:rsidR="004C7CFA" w:rsidRPr="004B2189" w:rsidRDefault="00337BA6" w:rsidP="00337BA6">
      <w:pPr>
        <w:pStyle w:val="Asubpara"/>
      </w:pPr>
      <w:r>
        <w:tab/>
      </w:r>
      <w:r w:rsidR="00E73407" w:rsidRPr="004B2189">
        <w:t>(ii)</w:t>
      </w:r>
      <w:r w:rsidR="00E73407" w:rsidRPr="004B2189">
        <w:tab/>
      </w:r>
      <w:r w:rsidR="004C7CFA" w:rsidRPr="004B2189">
        <w:t xml:space="preserve">is required to be registered </w:t>
      </w:r>
      <w:r w:rsidR="008878B4" w:rsidRPr="004B2189">
        <w:t>to engage in the activity</w:t>
      </w:r>
      <w:r w:rsidR="00B21EF7" w:rsidRPr="004B2189">
        <w:t>.</w:t>
      </w:r>
    </w:p>
    <w:p w14:paraId="4A1A3B5B" w14:textId="77777777" w:rsidR="003010AF" w:rsidRPr="004B2189" w:rsidRDefault="003010AF" w:rsidP="00337BA6">
      <w:pPr>
        <w:pStyle w:val="Amainreturn"/>
        <w:keepNext/>
        <w:rPr>
          <w:lang w:eastAsia="en-AU"/>
        </w:rPr>
      </w:pPr>
      <w:r w:rsidRPr="004B2189">
        <w:rPr>
          <w:lang w:eastAsia="en-AU"/>
        </w:rPr>
        <w:t xml:space="preserve">Maximum penalty: </w:t>
      </w:r>
      <w:r w:rsidR="00123615" w:rsidRPr="004B2189">
        <w:rPr>
          <w:lang w:eastAsia="en-AU"/>
        </w:rPr>
        <w:t>20</w:t>
      </w:r>
      <w:r w:rsidR="00CC7B92" w:rsidRPr="004B2189">
        <w:rPr>
          <w:lang w:eastAsia="en-AU"/>
        </w:rPr>
        <w:t xml:space="preserve">0 penalty units, imprisonment for </w:t>
      </w:r>
      <w:r w:rsidR="00123615" w:rsidRPr="004B2189">
        <w:rPr>
          <w:lang w:eastAsia="en-AU"/>
        </w:rPr>
        <w:t>2 years</w:t>
      </w:r>
      <w:r w:rsidR="00CC7B92" w:rsidRPr="004B2189">
        <w:rPr>
          <w:lang w:eastAsia="en-AU"/>
        </w:rPr>
        <w:t xml:space="preserve"> or</w:t>
      </w:r>
      <w:r w:rsidR="008271EF" w:rsidRPr="004B2189">
        <w:rPr>
          <w:lang w:eastAsia="en-AU"/>
        </w:rPr>
        <w:t xml:space="preserve"> </w:t>
      </w:r>
      <w:r w:rsidR="00CC7B92" w:rsidRPr="004B2189">
        <w:rPr>
          <w:lang w:eastAsia="en-AU"/>
        </w:rPr>
        <w:t>both.</w:t>
      </w:r>
    </w:p>
    <w:p w14:paraId="6B63F988" w14:textId="77777777" w:rsidR="00DF2F2A" w:rsidRPr="004B2189" w:rsidRDefault="00337BA6" w:rsidP="00337BA6">
      <w:pPr>
        <w:pStyle w:val="Amain"/>
      </w:pPr>
      <w:r>
        <w:tab/>
      </w:r>
      <w:r w:rsidR="00E73407" w:rsidRPr="004B2189">
        <w:t>(4)</w:t>
      </w:r>
      <w:r w:rsidR="00E73407" w:rsidRPr="004B2189">
        <w:tab/>
      </w:r>
      <w:r w:rsidR="00DF2F2A" w:rsidRPr="004B2189">
        <w:t>Strict liability applies to subsection (3) (c).</w:t>
      </w:r>
    </w:p>
    <w:p w14:paraId="7568D0B0" w14:textId="77777777" w:rsidR="00BE748F" w:rsidRPr="004B2189" w:rsidRDefault="00337BA6" w:rsidP="00FF3E5C">
      <w:pPr>
        <w:pStyle w:val="Amain"/>
        <w:keepNext/>
      </w:pPr>
      <w:r>
        <w:tab/>
      </w:r>
      <w:r w:rsidR="00E73407" w:rsidRPr="004B2189">
        <w:t>(5)</w:t>
      </w:r>
      <w:r w:rsidR="00E73407" w:rsidRPr="004B2189">
        <w:tab/>
      </w:r>
      <w:r w:rsidR="00133359" w:rsidRPr="004B2189">
        <w:t>T</w:t>
      </w:r>
      <w:r w:rsidR="0098686E" w:rsidRPr="004B2189">
        <w:t>his section</w:t>
      </w:r>
      <w:r w:rsidR="00133359" w:rsidRPr="004B2189">
        <w:t xml:space="preserve"> </w:t>
      </w:r>
      <w:r w:rsidR="0098686E" w:rsidRPr="004B2189">
        <w:t>does</w:t>
      </w:r>
      <w:r w:rsidR="00057160" w:rsidRPr="004B2189">
        <w:t xml:space="preserve"> not apply </w:t>
      </w:r>
      <w:r w:rsidR="00BE748F" w:rsidRPr="004B2189">
        <w:t>to a person if—</w:t>
      </w:r>
    </w:p>
    <w:p w14:paraId="511ADA8F" w14:textId="77777777" w:rsidR="00BE748F" w:rsidRPr="004B2189" w:rsidRDefault="00337BA6" w:rsidP="00337BA6">
      <w:pPr>
        <w:pStyle w:val="Apara"/>
      </w:pPr>
      <w:r>
        <w:tab/>
      </w:r>
      <w:r w:rsidR="00E73407" w:rsidRPr="004B2189">
        <w:t>(a)</w:t>
      </w:r>
      <w:r w:rsidR="00E73407" w:rsidRPr="004B2189">
        <w:tab/>
      </w:r>
      <w:r w:rsidR="00BE748F" w:rsidRPr="004B2189">
        <w:t>the person is not registered; but</w:t>
      </w:r>
    </w:p>
    <w:p w14:paraId="0E3F8C13" w14:textId="77777777" w:rsidR="00B87BEC" w:rsidRPr="004B2189" w:rsidRDefault="00337BA6" w:rsidP="00337BA6">
      <w:pPr>
        <w:pStyle w:val="Apara"/>
        <w:keepNext/>
      </w:pPr>
      <w:r>
        <w:tab/>
      </w:r>
      <w:r w:rsidR="00E73407" w:rsidRPr="004B2189">
        <w:t>(b)</w:t>
      </w:r>
      <w:r w:rsidR="00E73407" w:rsidRPr="004B2189">
        <w:tab/>
      </w:r>
      <w:r w:rsidR="00BE748F" w:rsidRPr="004B2189">
        <w:t>the</w:t>
      </w:r>
      <w:r w:rsidR="00B87BEC" w:rsidRPr="004B2189">
        <w:t xml:space="preserve"> person </w:t>
      </w:r>
      <w:r w:rsidR="00423079" w:rsidRPr="004B2189">
        <w:t xml:space="preserve">engages </w:t>
      </w:r>
      <w:r w:rsidR="00B87BEC" w:rsidRPr="004B2189">
        <w:t xml:space="preserve">in a regulated activity under section </w:t>
      </w:r>
      <w:r w:rsidR="00B004CF" w:rsidRPr="004B2189">
        <w:t>15</w:t>
      </w:r>
      <w:r w:rsidR="00091B92" w:rsidRPr="004B2189">
        <w:t xml:space="preserve"> </w:t>
      </w:r>
      <w:r w:rsidR="00B004CF" w:rsidRPr="004B2189">
        <w:t>or section 16</w:t>
      </w:r>
      <w:r w:rsidR="00B87BEC" w:rsidRPr="004B2189">
        <w:t>.</w:t>
      </w:r>
    </w:p>
    <w:p w14:paraId="36ED6C80" w14:textId="77777777" w:rsidR="00CB0422" w:rsidRPr="004B2189" w:rsidRDefault="00CB0422" w:rsidP="00CB0422">
      <w:pPr>
        <w:pStyle w:val="aNote"/>
      </w:pPr>
      <w:r w:rsidRPr="00FB4595">
        <w:rPr>
          <w:rStyle w:val="charItals"/>
        </w:rPr>
        <w:t>Note 1</w:t>
      </w:r>
      <w:r w:rsidRPr="00FB4595">
        <w:rPr>
          <w:rStyle w:val="charItals"/>
        </w:rPr>
        <w:tab/>
      </w:r>
      <w:r w:rsidR="00E12D88" w:rsidRPr="004B2189">
        <w:t xml:space="preserve">An unregistered person who has applied for registration may engage in a regulated activity for which the person is required to be registered </w:t>
      </w:r>
      <w:r w:rsidRPr="004B2189">
        <w:t>in certain circumstances (see s </w:t>
      </w:r>
      <w:r w:rsidR="00B004CF" w:rsidRPr="004B2189">
        <w:t>15</w:t>
      </w:r>
      <w:r w:rsidR="00091B92" w:rsidRPr="004B2189">
        <w:t xml:space="preserve"> </w:t>
      </w:r>
      <w:r w:rsidR="00B004CF" w:rsidRPr="004B2189">
        <w:t>and s 16</w:t>
      </w:r>
      <w:r w:rsidRPr="004B2189">
        <w:t>).</w:t>
      </w:r>
    </w:p>
    <w:p w14:paraId="2C0B8BB7" w14:textId="7F31879C" w:rsidR="000E0DB6" w:rsidRPr="0002533E" w:rsidRDefault="000E0DB6" w:rsidP="000E0DB6">
      <w:pPr>
        <w:pStyle w:val="aNote"/>
      </w:pPr>
      <w:r w:rsidRPr="0002533E">
        <w:rPr>
          <w:rStyle w:val="charItals"/>
        </w:rPr>
        <w:t>Note 2</w:t>
      </w:r>
      <w:r w:rsidRPr="0002533E">
        <w:rPr>
          <w:rStyle w:val="charItals"/>
        </w:rPr>
        <w:tab/>
      </w:r>
      <w:r w:rsidRPr="0002533E">
        <w:t xml:space="preserve">The defendant has an evidential burden in relation to the matters mentioned in s (5) (see </w:t>
      </w:r>
      <w:hyperlink r:id="rId48" w:tooltip="A2002-51" w:history="1">
        <w:r w:rsidRPr="0002533E">
          <w:rPr>
            <w:rStyle w:val="charCitHyperlinkAbbrev"/>
          </w:rPr>
          <w:t>Criminal Code</w:t>
        </w:r>
      </w:hyperlink>
      <w:r w:rsidRPr="0002533E">
        <w:t>, s 58).</w:t>
      </w:r>
    </w:p>
    <w:p w14:paraId="32CADE06" w14:textId="77777777" w:rsidR="001107B0" w:rsidRPr="004B2189" w:rsidRDefault="00E73407" w:rsidP="00E73407">
      <w:pPr>
        <w:pStyle w:val="AH5Sec"/>
      </w:pPr>
      <w:bookmarkStart w:id="27" w:name="_Toc131429582"/>
      <w:r w:rsidRPr="00DE0845">
        <w:rPr>
          <w:rStyle w:val="CharSectNo"/>
        </w:rPr>
        <w:lastRenderedPageBreak/>
        <w:t>14</w:t>
      </w:r>
      <w:r w:rsidRPr="004B2189">
        <w:tab/>
      </w:r>
      <w:r w:rsidR="00AF3E7D" w:rsidRPr="004B2189">
        <w:t>Offence</w:t>
      </w:r>
      <w:r w:rsidR="00462BA4" w:rsidRPr="004B2189">
        <w:t>s</w:t>
      </w:r>
      <w:r w:rsidR="00AF3E7D" w:rsidRPr="004B2189">
        <w:t>—e</w:t>
      </w:r>
      <w:r w:rsidR="001107B0" w:rsidRPr="004B2189">
        <w:t>mployer</w:t>
      </w:r>
      <w:r w:rsidR="00AF3E7D" w:rsidRPr="004B2189">
        <w:t xml:space="preserve"> </w:t>
      </w:r>
      <w:r w:rsidR="001107B0" w:rsidRPr="004B2189">
        <w:t>engage person in regulated activity</w:t>
      </w:r>
      <w:r w:rsidR="00C0054B" w:rsidRPr="004B2189">
        <w:t xml:space="preserve"> for which person not registered</w:t>
      </w:r>
      <w:bookmarkEnd w:id="27"/>
    </w:p>
    <w:p w14:paraId="2BB448A6" w14:textId="77777777" w:rsidR="00D8135E" w:rsidRPr="004B2189" w:rsidRDefault="00337BA6" w:rsidP="001C4B5D">
      <w:pPr>
        <w:pStyle w:val="Amain"/>
        <w:keepNext/>
      </w:pPr>
      <w:r>
        <w:tab/>
      </w:r>
      <w:r w:rsidR="00E73407" w:rsidRPr="004B2189">
        <w:t>(1)</w:t>
      </w:r>
      <w:r w:rsidR="00E73407" w:rsidRPr="004B2189">
        <w:tab/>
      </w:r>
      <w:r w:rsidR="00D8135E" w:rsidRPr="004B2189">
        <w:t>An employer commits an offence if—</w:t>
      </w:r>
    </w:p>
    <w:p w14:paraId="3E53D22F" w14:textId="77777777" w:rsidR="00D8135E" w:rsidRPr="004B2189" w:rsidRDefault="00337BA6" w:rsidP="001C4B5D">
      <w:pPr>
        <w:pStyle w:val="Apara"/>
        <w:keepNext/>
      </w:pPr>
      <w:r>
        <w:tab/>
      </w:r>
      <w:r w:rsidR="00E73407" w:rsidRPr="004B2189">
        <w:t>(a)</w:t>
      </w:r>
      <w:r w:rsidR="00E73407" w:rsidRPr="004B2189">
        <w:tab/>
      </w:r>
      <w:r w:rsidR="00D8135E" w:rsidRPr="004B2189">
        <w:t>the employer engages a person in a regulated activity; and</w:t>
      </w:r>
    </w:p>
    <w:p w14:paraId="30B332A9" w14:textId="77777777" w:rsidR="00D8135E" w:rsidRPr="004B2189" w:rsidRDefault="00337BA6" w:rsidP="001C4B5D">
      <w:pPr>
        <w:pStyle w:val="Apara"/>
        <w:keepNext/>
      </w:pPr>
      <w:r>
        <w:tab/>
      </w:r>
      <w:r w:rsidR="00E73407" w:rsidRPr="004B2189">
        <w:t>(b)</w:t>
      </w:r>
      <w:r w:rsidR="00E73407" w:rsidRPr="004B2189">
        <w:tab/>
      </w:r>
      <w:r w:rsidR="00D8135E" w:rsidRPr="004B2189">
        <w:t>the person is required to be registered to engage in the activity; and</w:t>
      </w:r>
    </w:p>
    <w:p w14:paraId="65AB5236" w14:textId="77777777" w:rsidR="00D8135E" w:rsidRDefault="00337BA6" w:rsidP="00337BA6">
      <w:pPr>
        <w:pStyle w:val="Apara"/>
      </w:pPr>
      <w:r>
        <w:tab/>
      </w:r>
      <w:r w:rsidR="00E73407" w:rsidRPr="004B2189">
        <w:t>(c)</w:t>
      </w:r>
      <w:r w:rsidR="00E73407" w:rsidRPr="004B2189">
        <w:tab/>
      </w:r>
      <w:r w:rsidR="00201797" w:rsidRPr="004B2189">
        <w:t xml:space="preserve">the person </w:t>
      </w:r>
      <w:r w:rsidR="00D8135E" w:rsidRPr="004B2189">
        <w:t>does not have a registration allowing the person to engage in the activity.</w:t>
      </w:r>
    </w:p>
    <w:p w14:paraId="787DD321" w14:textId="77777777" w:rsidR="00D95EAB" w:rsidRPr="004B2189" w:rsidRDefault="00D95EAB" w:rsidP="00D95EAB">
      <w:pPr>
        <w:pStyle w:val="Amainreturn"/>
        <w:keepNext/>
        <w:rPr>
          <w:lang w:eastAsia="en-AU"/>
        </w:rPr>
      </w:pPr>
      <w:r w:rsidRPr="004B2189">
        <w:rPr>
          <w:szCs w:val="24"/>
          <w:lang w:eastAsia="en-AU"/>
        </w:rPr>
        <w:t xml:space="preserve">Maximum penalty: </w:t>
      </w:r>
      <w:r w:rsidRPr="004B2189">
        <w:rPr>
          <w:lang w:eastAsia="en-AU"/>
        </w:rPr>
        <w:t>50 penalty units.</w:t>
      </w:r>
    </w:p>
    <w:p w14:paraId="65DA6F35" w14:textId="77777777" w:rsidR="004A4D72" w:rsidRPr="0002533E" w:rsidRDefault="004A4D72" w:rsidP="004A4D72">
      <w:pPr>
        <w:pStyle w:val="aNote"/>
      </w:pPr>
      <w:r w:rsidRPr="0002533E">
        <w:rPr>
          <w:rStyle w:val="charItals"/>
        </w:rPr>
        <w:t>Note 1</w:t>
      </w:r>
      <w:r w:rsidRPr="0002533E">
        <w:rPr>
          <w:rStyle w:val="charItals"/>
        </w:rPr>
        <w:tab/>
      </w:r>
      <w:r w:rsidRPr="0002533E">
        <w:t>A person with conditional registration might not be allowed to engage in all regulated activities (see s 42 and s 54A).</w:t>
      </w:r>
    </w:p>
    <w:p w14:paraId="0827D257" w14:textId="77777777" w:rsidR="00D8135E" w:rsidRPr="004B2189" w:rsidRDefault="00D8135E" w:rsidP="00D95EAB">
      <w:pPr>
        <w:pStyle w:val="aNote"/>
        <w:rPr>
          <w:lang w:eastAsia="en-AU"/>
        </w:rPr>
      </w:pPr>
      <w:r w:rsidRPr="00FB4595">
        <w:rPr>
          <w:rStyle w:val="charItals"/>
        </w:rPr>
        <w:t>Note</w:t>
      </w:r>
      <w:r w:rsidR="00C810F7" w:rsidRPr="00FB4595">
        <w:rPr>
          <w:rStyle w:val="charItals"/>
        </w:rPr>
        <w:t xml:space="preserve"> 2</w:t>
      </w:r>
      <w:r w:rsidRPr="00FB4595">
        <w:rPr>
          <w:rStyle w:val="charItals"/>
        </w:rPr>
        <w:tab/>
      </w:r>
      <w:r w:rsidRPr="004B2189">
        <w:t xml:space="preserve">A person whose registration is suspended does not have a registration allowing the person to engage in a regulated activity (see s </w:t>
      </w:r>
      <w:r w:rsidR="00B004CF" w:rsidRPr="004B2189">
        <w:t>59</w:t>
      </w:r>
      <w:r w:rsidR="005970B7" w:rsidRPr="004B2189">
        <w:t xml:space="preserve"> </w:t>
      </w:r>
      <w:r w:rsidR="00893F9C" w:rsidRPr="004B2189">
        <w:t>(5)</w:t>
      </w:r>
      <w:r w:rsidRPr="004B2189">
        <w:t>).</w:t>
      </w:r>
    </w:p>
    <w:p w14:paraId="7ABD0CB3" w14:textId="77777777" w:rsidR="00537328" w:rsidRPr="004B2189" w:rsidRDefault="00337BA6" w:rsidP="00337BA6">
      <w:pPr>
        <w:pStyle w:val="Amain"/>
        <w:rPr>
          <w:lang w:eastAsia="en-AU"/>
        </w:rPr>
      </w:pPr>
      <w:r>
        <w:rPr>
          <w:lang w:eastAsia="en-AU"/>
        </w:rPr>
        <w:tab/>
      </w:r>
      <w:r w:rsidR="00E73407" w:rsidRPr="004B2189">
        <w:rPr>
          <w:lang w:eastAsia="en-AU"/>
        </w:rPr>
        <w:t>(2)</w:t>
      </w:r>
      <w:r w:rsidR="00E73407" w:rsidRPr="004B2189">
        <w:rPr>
          <w:lang w:eastAsia="en-AU"/>
        </w:rPr>
        <w:tab/>
      </w:r>
      <w:r w:rsidR="00537328" w:rsidRPr="004B2189">
        <w:rPr>
          <w:lang w:eastAsia="en-AU"/>
        </w:rPr>
        <w:t>An offence against subsection (1) is a strict liability offence.</w:t>
      </w:r>
    </w:p>
    <w:p w14:paraId="419D189A" w14:textId="77777777" w:rsidR="001107B0" w:rsidRPr="004B2189" w:rsidRDefault="00337BA6" w:rsidP="00337BA6">
      <w:pPr>
        <w:pStyle w:val="Amain"/>
      </w:pPr>
      <w:r>
        <w:tab/>
      </w:r>
      <w:r w:rsidR="00E73407" w:rsidRPr="004B2189">
        <w:t>(3)</w:t>
      </w:r>
      <w:r w:rsidR="00E73407" w:rsidRPr="004B2189">
        <w:tab/>
      </w:r>
      <w:r w:rsidR="001107B0" w:rsidRPr="004B2189">
        <w:t>An employer commits an offence if—</w:t>
      </w:r>
    </w:p>
    <w:p w14:paraId="42C5A33D" w14:textId="77777777" w:rsidR="001107B0" w:rsidRPr="004B2189" w:rsidRDefault="00337BA6" w:rsidP="00337BA6">
      <w:pPr>
        <w:pStyle w:val="Apara"/>
      </w:pPr>
      <w:r>
        <w:tab/>
      </w:r>
      <w:r w:rsidR="00E73407" w:rsidRPr="004B2189">
        <w:t>(a)</w:t>
      </w:r>
      <w:r w:rsidR="00E73407" w:rsidRPr="004B2189">
        <w:tab/>
      </w:r>
      <w:r w:rsidR="001107B0" w:rsidRPr="004B2189">
        <w:t>the employer engages a person in a regulated activity; and</w:t>
      </w:r>
    </w:p>
    <w:p w14:paraId="33142617" w14:textId="77777777" w:rsidR="001107B0" w:rsidRPr="004B2189" w:rsidRDefault="00337BA6" w:rsidP="00337BA6">
      <w:pPr>
        <w:pStyle w:val="Apara"/>
      </w:pPr>
      <w:r>
        <w:tab/>
      </w:r>
      <w:r w:rsidR="00E73407" w:rsidRPr="004B2189">
        <w:t>(b)</w:t>
      </w:r>
      <w:r w:rsidR="00E73407" w:rsidRPr="004B2189">
        <w:tab/>
      </w:r>
      <w:r w:rsidR="001107B0" w:rsidRPr="004B2189">
        <w:t>the person is required to be registered to engage in the activity; and</w:t>
      </w:r>
    </w:p>
    <w:p w14:paraId="27060C69" w14:textId="77777777" w:rsidR="001107B0" w:rsidRPr="004B2189" w:rsidRDefault="00337BA6" w:rsidP="00337BA6">
      <w:pPr>
        <w:pStyle w:val="Apara"/>
      </w:pPr>
      <w:r>
        <w:tab/>
      </w:r>
      <w:r w:rsidR="00E73407" w:rsidRPr="004B2189">
        <w:t>(c)</w:t>
      </w:r>
      <w:r w:rsidR="00E73407" w:rsidRPr="004B2189">
        <w:tab/>
      </w:r>
      <w:r w:rsidR="00DF2DDA" w:rsidRPr="004B2189">
        <w:t xml:space="preserve">the person </w:t>
      </w:r>
      <w:r w:rsidR="001107B0" w:rsidRPr="004B2189">
        <w:t>does not have a registration allowing the p</w:t>
      </w:r>
      <w:r w:rsidR="00D8135E" w:rsidRPr="004B2189">
        <w:t>erson to engage in the activity; and</w:t>
      </w:r>
    </w:p>
    <w:p w14:paraId="2E16D9A2" w14:textId="77777777" w:rsidR="00635900" w:rsidRPr="004B2189" w:rsidRDefault="00337BA6" w:rsidP="00337BA6">
      <w:pPr>
        <w:pStyle w:val="Apara"/>
      </w:pPr>
      <w:r>
        <w:tab/>
      </w:r>
      <w:r w:rsidR="00E73407" w:rsidRPr="004B2189">
        <w:t>(d)</w:t>
      </w:r>
      <w:r w:rsidR="00E73407" w:rsidRPr="004B2189">
        <w:tab/>
      </w:r>
      <w:r w:rsidR="00750FC5" w:rsidRPr="004B2189">
        <w:t>the employer</w:t>
      </w:r>
      <w:r w:rsidR="007E676A" w:rsidRPr="004B2189">
        <w:t xml:space="preserve"> knows</w:t>
      </w:r>
      <w:r w:rsidR="00604F82" w:rsidRPr="004B2189">
        <w:t>,</w:t>
      </w:r>
      <w:r w:rsidR="00133359" w:rsidRPr="004B2189">
        <w:t xml:space="preserve"> </w:t>
      </w:r>
      <w:r w:rsidR="007E676A" w:rsidRPr="004B2189">
        <w:t>or is reckless about whether</w:t>
      </w:r>
      <w:r w:rsidR="00635900" w:rsidRPr="004B2189">
        <w:t>—</w:t>
      </w:r>
    </w:p>
    <w:p w14:paraId="3DA7EC40" w14:textId="77777777" w:rsidR="00635900" w:rsidRPr="004B2189" w:rsidRDefault="00337BA6" w:rsidP="00337BA6">
      <w:pPr>
        <w:pStyle w:val="Asubpara"/>
      </w:pPr>
      <w:r>
        <w:tab/>
      </w:r>
      <w:r w:rsidR="00E73407" w:rsidRPr="004B2189">
        <w:t>(i)</w:t>
      </w:r>
      <w:r w:rsidR="00E73407" w:rsidRPr="004B2189">
        <w:tab/>
      </w:r>
      <w:r w:rsidR="00635900" w:rsidRPr="004B2189">
        <w:t>the employer is engaging the person in a regulated activity; and</w:t>
      </w:r>
    </w:p>
    <w:p w14:paraId="6E1F2944" w14:textId="77777777" w:rsidR="00635900" w:rsidRDefault="00337BA6" w:rsidP="00337BA6">
      <w:pPr>
        <w:pStyle w:val="Asubpara"/>
      </w:pPr>
      <w:r>
        <w:tab/>
      </w:r>
      <w:r w:rsidR="00E73407" w:rsidRPr="004B2189">
        <w:t>(ii)</w:t>
      </w:r>
      <w:r w:rsidR="00E73407" w:rsidRPr="004B2189">
        <w:tab/>
      </w:r>
      <w:r w:rsidR="00635900" w:rsidRPr="004B2189">
        <w:t>the person is required to be registered to engage in the activity.</w:t>
      </w:r>
    </w:p>
    <w:p w14:paraId="3C7F03A0" w14:textId="77777777" w:rsidR="00D95EAB" w:rsidRPr="004B2189" w:rsidRDefault="00D95EAB" w:rsidP="00D95EAB">
      <w:pPr>
        <w:pStyle w:val="Amainreturn"/>
        <w:rPr>
          <w:lang w:eastAsia="en-AU"/>
        </w:rPr>
      </w:pPr>
      <w:r w:rsidRPr="004B2189">
        <w:rPr>
          <w:szCs w:val="24"/>
          <w:lang w:eastAsia="en-AU"/>
        </w:rPr>
        <w:t xml:space="preserve">Maximum penalty: </w:t>
      </w:r>
      <w:r w:rsidRPr="004B2189">
        <w:rPr>
          <w:lang w:eastAsia="en-AU"/>
        </w:rPr>
        <w:t>200 penalty units, imprisonment for 2 years or both.</w:t>
      </w:r>
    </w:p>
    <w:p w14:paraId="6FBAD695" w14:textId="77777777" w:rsidR="00133359" w:rsidRPr="004B2189" w:rsidRDefault="00337BA6" w:rsidP="00FF3E5C">
      <w:pPr>
        <w:pStyle w:val="Amain"/>
      </w:pPr>
      <w:r>
        <w:lastRenderedPageBreak/>
        <w:tab/>
      </w:r>
      <w:r w:rsidR="00E73407" w:rsidRPr="004B2189">
        <w:t>(4)</w:t>
      </w:r>
      <w:r w:rsidR="00E73407" w:rsidRPr="004B2189">
        <w:tab/>
      </w:r>
      <w:r w:rsidR="00635900" w:rsidRPr="004B2189">
        <w:t>Strict liability applies to subsection (3) (c)</w:t>
      </w:r>
      <w:r w:rsidR="007E676A" w:rsidRPr="004B2189">
        <w:t>.</w:t>
      </w:r>
    </w:p>
    <w:p w14:paraId="6DC6FA94" w14:textId="77777777" w:rsidR="001107B0" w:rsidRPr="004B2189" w:rsidRDefault="00337BA6" w:rsidP="00337BA6">
      <w:pPr>
        <w:pStyle w:val="Amain"/>
        <w:keepNext/>
      </w:pPr>
      <w:r>
        <w:tab/>
      </w:r>
      <w:r w:rsidR="00E73407" w:rsidRPr="004B2189">
        <w:t>(5)</w:t>
      </w:r>
      <w:r w:rsidR="00E73407" w:rsidRPr="004B2189">
        <w:tab/>
      </w:r>
      <w:r w:rsidR="00133359" w:rsidRPr="004B2189">
        <w:t>T</w:t>
      </w:r>
      <w:r w:rsidR="00D8135E" w:rsidRPr="004B2189">
        <w:t>his section</w:t>
      </w:r>
      <w:r w:rsidR="00133359" w:rsidRPr="004B2189">
        <w:t xml:space="preserve"> </w:t>
      </w:r>
      <w:r w:rsidR="00D8135E" w:rsidRPr="004B2189">
        <w:t>does</w:t>
      </w:r>
      <w:r w:rsidR="001107B0" w:rsidRPr="004B2189">
        <w:t xml:space="preserve"> not apply to an employer if </w:t>
      </w:r>
      <w:r w:rsidR="006A72CF" w:rsidRPr="004B2189">
        <w:t xml:space="preserve">an unregistered person engages in a regulated activity for </w:t>
      </w:r>
      <w:r w:rsidR="001107B0" w:rsidRPr="004B2189">
        <w:t>the employer under section </w:t>
      </w:r>
      <w:r w:rsidR="00B004CF" w:rsidRPr="004B2189">
        <w:t>15</w:t>
      </w:r>
      <w:r w:rsidR="00091B92" w:rsidRPr="004B2189">
        <w:t xml:space="preserve"> </w:t>
      </w:r>
      <w:r w:rsidR="00B004CF" w:rsidRPr="004B2189">
        <w:t>or section 16</w:t>
      </w:r>
      <w:r w:rsidR="001107B0" w:rsidRPr="004B2189">
        <w:t>.</w:t>
      </w:r>
    </w:p>
    <w:p w14:paraId="0587E1B3" w14:textId="77777777" w:rsidR="00557004" w:rsidRPr="004B2189" w:rsidRDefault="00557004" w:rsidP="00557004">
      <w:pPr>
        <w:pStyle w:val="aNote"/>
      </w:pPr>
      <w:r w:rsidRPr="00FB4595">
        <w:rPr>
          <w:rStyle w:val="charItals"/>
        </w:rPr>
        <w:t>Note 1</w:t>
      </w:r>
      <w:r w:rsidRPr="00FB4595">
        <w:rPr>
          <w:rStyle w:val="charItals"/>
        </w:rPr>
        <w:tab/>
      </w:r>
      <w:r w:rsidRPr="004B2189">
        <w:t>An unregistered person who has applied for registration may engage in a regulated activity for which the person is required to be registered in certain circumstances (see s </w:t>
      </w:r>
      <w:r w:rsidR="00B004CF" w:rsidRPr="004B2189">
        <w:t>15</w:t>
      </w:r>
      <w:r w:rsidR="00091B92" w:rsidRPr="004B2189">
        <w:t xml:space="preserve"> </w:t>
      </w:r>
      <w:r w:rsidR="00B004CF" w:rsidRPr="004B2189">
        <w:t>and s 16</w:t>
      </w:r>
      <w:r w:rsidRPr="004B2189">
        <w:t>).</w:t>
      </w:r>
    </w:p>
    <w:p w14:paraId="0AC53144" w14:textId="033958E3" w:rsidR="004A4D72" w:rsidRPr="0002533E" w:rsidRDefault="004A4D72" w:rsidP="004A4D72">
      <w:pPr>
        <w:pStyle w:val="aNote"/>
      </w:pPr>
      <w:r w:rsidRPr="0002533E">
        <w:rPr>
          <w:rStyle w:val="charItals"/>
        </w:rPr>
        <w:t>Note 2</w:t>
      </w:r>
      <w:r w:rsidRPr="0002533E">
        <w:rPr>
          <w:rStyle w:val="charItals"/>
        </w:rPr>
        <w:tab/>
      </w:r>
      <w:r w:rsidRPr="0002533E">
        <w:t xml:space="preserve">The defendant has an evidential burden in relation to the matters mentioned in s (5) (see </w:t>
      </w:r>
      <w:hyperlink r:id="rId49" w:tooltip="A2002-51" w:history="1">
        <w:r w:rsidRPr="0002533E">
          <w:rPr>
            <w:rStyle w:val="charCitHyperlinkAbbrev"/>
          </w:rPr>
          <w:t>Criminal Code</w:t>
        </w:r>
      </w:hyperlink>
      <w:r w:rsidRPr="0002533E">
        <w:t>, s 58).</w:t>
      </w:r>
    </w:p>
    <w:p w14:paraId="608262A2" w14:textId="77777777" w:rsidR="001107B0" w:rsidRPr="004B2189" w:rsidRDefault="00E73407" w:rsidP="00E73407">
      <w:pPr>
        <w:pStyle w:val="AH5Sec"/>
        <w:keepLines/>
      </w:pPr>
      <w:bookmarkStart w:id="28" w:name="_Toc131429583"/>
      <w:r w:rsidRPr="00DE0845">
        <w:rPr>
          <w:rStyle w:val="CharSectNo"/>
        </w:rPr>
        <w:t>15</w:t>
      </w:r>
      <w:r w:rsidRPr="004B2189">
        <w:tab/>
      </w:r>
      <w:r w:rsidR="00091B92" w:rsidRPr="004B2189">
        <w:t>When unregistered person may be engaged in regulated activity—supervised employment</w:t>
      </w:r>
      <w:bookmarkEnd w:id="28"/>
    </w:p>
    <w:p w14:paraId="050ED36C" w14:textId="77777777" w:rsidR="001107B0" w:rsidRPr="004B2189" w:rsidRDefault="00337BA6" w:rsidP="00337BA6">
      <w:pPr>
        <w:pStyle w:val="Amain"/>
      </w:pPr>
      <w:r>
        <w:tab/>
      </w:r>
      <w:r w:rsidR="00E73407" w:rsidRPr="004B2189">
        <w:t>(1)</w:t>
      </w:r>
      <w:r w:rsidR="00E73407" w:rsidRPr="004B2189">
        <w:tab/>
      </w:r>
      <w:r w:rsidR="001107B0" w:rsidRPr="004B2189">
        <w:t>This section applies to a</w:t>
      </w:r>
      <w:r w:rsidR="006E2315" w:rsidRPr="004B2189">
        <w:t>n unregistered</w:t>
      </w:r>
      <w:r w:rsidR="001107B0" w:rsidRPr="004B2189">
        <w:t xml:space="preserve"> person if—</w:t>
      </w:r>
    </w:p>
    <w:p w14:paraId="24D17F4C" w14:textId="77777777" w:rsidR="001107B0" w:rsidRPr="004B2189" w:rsidRDefault="00337BA6" w:rsidP="00337BA6">
      <w:pPr>
        <w:pStyle w:val="Apara"/>
      </w:pPr>
      <w:r>
        <w:tab/>
      </w:r>
      <w:r w:rsidR="00E73407" w:rsidRPr="004B2189">
        <w:t>(a)</w:t>
      </w:r>
      <w:r w:rsidR="00E73407" w:rsidRPr="004B2189">
        <w:tab/>
      </w:r>
      <w:r w:rsidR="001107B0" w:rsidRPr="004B2189">
        <w:t xml:space="preserve">the person has applied for registration under section </w:t>
      </w:r>
      <w:r w:rsidR="00893F9C" w:rsidRPr="004B2189">
        <w:t>1</w:t>
      </w:r>
      <w:r w:rsidR="00B004CF" w:rsidRPr="004B2189">
        <w:t>7</w:t>
      </w:r>
      <w:r w:rsidR="001107B0" w:rsidRPr="004B2189">
        <w:t>; and</w:t>
      </w:r>
    </w:p>
    <w:p w14:paraId="140D4EC5" w14:textId="77777777" w:rsidR="001107B0" w:rsidRPr="004B2189" w:rsidRDefault="00337BA6" w:rsidP="00337BA6">
      <w:pPr>
        <w:pStyle w:val="Apara"/>
      </w:pPr>
      <w:r>
        <w:tab/>
      </w:r>
      <w:r w:rsidR="00E73407" w:rsidRPr="004B2189">
        <w:t>(b)</w:t>
      </w:r>
      <w:r w:rsidR="00E73407" w:rsidRPr="004B2189">
        <w:tab/>
      </w:r>
      <w:r w:rsidR="001107B0" w:rsidRPr="004B2189">
        <w:t>the commissioner has not—</w:t>
      </w:r>
    </w:p>
    <w:p w14:paraId="61E441D6" w14:textId="7E737345" w:rsidR="00F82B10" w:rsidRPr="0036731D" w:rsidRDefault="00F82B10" w:rsidP="00F82B10">
      <w:pPr>
        <w:pStyle w:val="Asubpara"/>
      </w:pPr>
      <w:r w:rsidRPr="0036731D">
        <w:tab/>
        <w:t>(i)</w:t>
      </w:r>
      <w:r w:rsidRPr="0036731D">
        <w:tab/>
        <w:t>imposed an interim bar on the person under section 15A; or</w:t>
      </w:r>
    </w:p>
    <w:p w14:paraId="5D938BF8" w14:textId="6E0256E6" w:rsidR="001107B0" w:rsidRPr="004B2189" w:rsidRDefault="00337BA6" w:rsidP="00337BA6">
      <w:pPr>
        <w:pStyle w:val="Asubpara"/>
      </w:pPr>
      <w:r>
        <w:tab/>
      </w:r>
      <w:r w:rsidR="00E73407" w:rsidRPr="004B2189">
        <w:t>(i</w:t>
      </w:r>
      <w:r w:rsidR="00473469">
        <w:t>i</w:t>
      </w:r>
      <w:r w:rsidR="00E73407" w:rsidRPr="004B2189">
        <w:t>)</w:t>
      </w:r>
      <w:r w:rsidR="00E73407" w:rsidRPr="004B2189">
        <w:tab/>
      </w:r>
      <w:r w:rsidR="001107B0" w:rsidRPr="004B2189">
        <w:t>registered the person</w:t>
      </w:r>
      <w:r w:rsidR="00915802" w:rsidRPr="004B2189">
        <w:t xml:space="preserve"> under section </w:t>
      </w:r>
      <w:r w:rsidR="00B004CF" w:rsidRPr="004B2189">
        <w:t>41</w:t>
      </w:r>
      <w:r w:rsidR="00915802" w:rsidRPr="004B2189">
        <w:t>; or</w:t>
      </w:r>
    </w:p>
    <w:p w14:paraId="006D8FF9" w14:textId="60E5158A" w:rsidR="00915802" w:rsidRPr="004B2189" w:rsidRDefault="00337BA6" w:rsidP="00337BA6">
      <w:pPr>
        <w:pStyle w:val="Asubpara"/>
      </w:pPr>
      <w:r>
        <w:tab/>
      </w:r>
      <w:r w:rsidR="00E73407" w:rsidRPr="004B2189">
        <w:t>(ii</w:t>
      </w:r>
      <w:r w:rsidR="00473469">
        <w:t>i</w:t>
      </w:r>
      <w:r w:rsidR="00E73407" w:rsidRPr="004B2189">
        <w:t>)</w:t>
      </w:r>
      <w:r w:rsidR="00E73407" w:rsidRPr="004B2189">
        <w:tab/>
      </w:r>
      <w:r w:rsidR="00D735CD" w:rsidRPr="004B2189">
        <w:t>given</w:t>
      </w:r>
      <w:r w:rsidR="00915802" w:rsidRPr="004B2189">
        <w:t xml:space="preserve"> the person a negative notice under section</w:t>
      </w:r>
      <w:r w:rsidR="00A37CED" w:rsidRPr="004B2189">
        <w:t> </w:t>
      </w:r>
      <w:r w:rsidR="00B004CF" w:rsidRPr="004B2189">
        <w:t>40</w:t>
      </w:r>
      <w:r w:rsidR="006E2315" w:rsidRPr="004B2189">
        <w:t>; and</w:t>
      </w:r>
    </w:p>
    <w:p w14:paraId="063905FF" w14:textId="77777777" w:rsidR="006E2315" w:rsidRPr="004B2189" w:rsidRDefault="00337BA6" w:rsidP="00337BA6">
      <w:pPr>
        <w:pStyle w:val="Apara"/>
      </w:pPr>
      <w:r>
        <w:tab/>
      </w:r>
      <w:r w:rsidR="00E73407" w:rsidRPr="004B2189">
        <w:t>(c)</w:t>
      </w:r>
      <w:r w:rsidR="00E73407" w:rsidRPr="004B2189">
        <w:tab/>
      </w:r>
      <w:r w:rsidR="006E2315" w:rsidRPr="004B2189">
        <w:t>the person has not withdrawn the application.</w:t>
      </w:r>
    </w:p>
    <w:p w14:paraId="54A7C680" w14:textId="77777777" w:rsidR="001107B0" w:rsidRPr="004B2189" w:rsidRDefault="00337BA6" w:rsidP="00337BA6">
      <w:pPr>
        <w:pStyle w:val="Amain"/>
      </w:pPr>
      <w:r>
        <w:tab/>
      </w:r>
      <w:r w:rsidR="00E73407" w:rsidRPr="004B2189">
        <w:t>(2)</w:t>
      </w:r>
      <w:r w:rsidR="00E73407" w:rsidRPr="004B2189">
        <w:tab/>
      </w:r>
      <w:r w:rsidR="001107B0" w:rsidRPr="004B2189">
        <w:t xml:space="preserve">The person may engage in a regulated activity for which </w:t>
      </w:r>
      <w:r w:rsidR="0034297E" w:rsidRPr="004B2189">
        <w:t xml:space="preserve">the person is required to be </w:t>
      </w:r>
      <w:r w:rsidR="001107B0" w:rsidRPr="004B2189">
        <w:t>regist</w:t>
      </w:r>
      <w:r w:rsidR="0034297E" w:rsidRPr="004B2189">
        <w:t>ered</w:t>
      </w:r>
      <w:r w:rsidR="00F5564D" w:rsidRPr="004B2189">
        <w:t xml:space="preserve"> if</w:t>
      </w:r>
      <w:r w:rsidR="001107B0" w:rsidRPr="004B2189">
        <w:t>—</w:t>
      </w:r>
    </w:p>
    <w:p w14:paraId="4377110C" w14:textId="77777777" w:rsidR="001107B0" w:rsidRPr="004B2189" w:rsidRDefault="00337BA6" w:rsidP="00337BA6">
      <w:pPr>
        <w:pStyle w:val="Apara"/>
        <w:rPr>
          <w:lang w:eastAsia="en-AU"/>
        </w:rPr>
      </w:pPr>
      <w:r>
        <w:rPr>
          <w:lang w:eastAsia="en-AU"/>
        </w:rPr>
        <w:tab/>
      </w:r>
      <w:r w:rsidR="00E73407" w:rsidRPr="004B2189">
        <w:rPr>
          <w:lang w:eastAsia="en-AU"/>
        </w:rPr>
        <w:t>(a)</w:t>
      </w:r>
      <w:r w:rsidR="00E73407" w:rsidRPr="004B2189">
        <w:rPr>
          <w:lang w:eastAsia="en-AU"/>
        </w:rPr>
        <w:tab/>
      </w:r>
      <w:r w:rsidR="001107B0" w:rsidRPr="004B2189">
        <w:rPr>
          <w:lang w:eastAsia="en-AU"/>
        </w:rPr>
        <w:t xml:space="preserve">the person is </w:t>
      </w:r>
      <w:r w:rsidR="006E2315" w:rsidRPr="004B2189">
        <w:rPr>
          <w:lang w:eastAsia="en-AU"/>
        </w:rPr>
        <w:t>eligible</w:t>
      </w:r>
      <w:r w:rsidR="001107B0" w:rsidRPr="004B2189">
        <w:rPr>
          <w:lang w:eastAsia="en-AU"/>
        </w:rPr>
        <w:t>; and</w:t>
      </w:r>
    </w:p>
    <w:p w14:paraId="49D5CD34" w14:textId="77777777" w:rsidR="00E95B8B" w:rsidRPr="004B2189" w:rsidRDefault="00337BA6" w:rsidP="00337BA6">
      <w:pPr>
        <w:pStyle w:val="Apara"/>
        <w:rPr>
          <w:lang w:eastAsia="en-AU"/>
        </w:rPr>
      </w:pPr>
      <w:r>
        <w:rPr>
          <w:lang w:eastAsia="en-AU"/>
        </w:rPr>
        <w:tab/>
      </w:r>
      <w:r w:rsidR="00E73407" w:rsidRPr="004B2189">
        <w:rPr>
          <w:lang w:eastAsia="en-AU"/>
        </w:rPr>
        <w:t>(b)</w:t>
      </w:r>
      <w:r w:rsidR="00E73407" w:rsidRPr="004B2189">
        <w:rPr>
          <w:lang w:eastAsia="en-AU"/>
        </w:rPr>
        <w:tab/>
      </w:r>
      <w:r w:rsidR="00CB2426" w:rsidRPr="004B2189">
        <w:rPr>
          <w:lang w:eastAsia="en-AU"/>
        </w:rPr>
        <w:t xml:space="preserve">the person </w:t>
      </w:r>
      <w:r w:rsidR="0081012C" w:rsidRPr="004B2189">
        <w:rPr>
          <w:lang w:eastAsia="en-AU"/>
        </w:rPr>
        <w:t xml:space="preserve">included </w:t>
      </w:r>
      <w:r w:rsidR="00E95B8B" w:rsidRPr="004B2189">
        <w:rPr>
          <w:lang w:eastAsia="en-AU"/>
        </w:rPr>
        <w:t>a</w:t>
      </w:r>
      <w:r w:rsidR="0081012C" w:rsidRPr="004B2189">
        <w:rPr>
          <w:lang w:eastAsia="en-AU"/>
        </w:rPr>
        <w:t xml:space="preserve"> </w:t>
      </w:r>
      <w:r w:rsidR="00E95B8B" w:rsidRPr="004B2189">
        <w:rPr>
          <w:lang w:eastAsia="en-AU"/>
        </w:rPr>
        <w:t>n</w:t>
      </w:r>
      <w:r w:rsidR="0081012C" w:rsidRPr="004B2189">
        <w:rPr>
          <w:lang w:eastAsia="en-AU"/>
        </w:rPr>
        <w:t>amed</w:t>
      </w:r>
      <w:r w:rsidR="00E95B8B" w:rsidRPr="004B2189">
        <w:rPr>
          <w:lang w:eastAsia="en-AU"/>
        </w:rPr>
        <w:t xml:space="preserve"> employer </w:t>
      </w:r>
      <w:r w:rsidR="0081012C" w:rsidRPr="004B2189">
        <w:rPr>
          <w:lang w:eastAsia="en-AU"/>
        </w:rPr>
        <w:t xml:space="preserve">for the activity </w:t>
      </w:r>
      <w:r w:rsidR="00CB2426" w:rsidRPr="004B2189">
        <w:rPr>
          <w:lang w:eastAsia="en-AU"/>
        </w:rPr>
        <w:t>on the person’s</w:t>
      </w:r>
      <w:r w:rsidR="00E95B8B" w:rsidRPr="004B2189">
        <w:rPr>
          <w:lang w:eastAsia="en-AU"/>
        </w:rPr>
        <w:t xml:space="preserve"> application f</w:t>
      </w:r>
      <w:r w:rsidR="00CB2426" w:rsidRPr="004B2189">
        <w:rPr>
          <w:lang w:eastAsia="en-AU"/>
        </w:rPr>
        <w:t>or registration; and</w:t>
      </w:r>
    </w:p>
    <w:p w14:paraId="2A2E278C" w14:textId="77777777" w:rsidR="00CB2426" w:rsidRPr="004B2189" w:rsidRDefault="00CB2426" w:rsidP="00CB2426">
      <w:pPr>
        <w:pStyle w:val="aNotepar"/>
        <w:rPr>
          <w:lang w:eastAsia="en-AU"/>
        </w:rPr>
      </w:pPr>
      <w:r w:rsidRPr="00FB4595">
        <w:rPr>
          <w:rStyle w:val="charItals"/>
        </w:rPr>
        <w:t>Note</w:t>
      </w:r>
      <w:r w:rsidRPr="00FB4595">
        <w:rPr>
          <w:rStyle w:val="charItals"/>
        </w:rPr>
        <w:tab/>
      </w:r>
      <w:r w:rsidRPr="00FB4595">
        <w:rPr>
          <w:rStyle w:val="charBoldItals"/>
        </w:rPr>
        <w:t>Named employer</w:t>
      </w:r>
      <w:r w:rsidRPr="004B2189">
        <w:t xml:space="preserve">—see s </w:t>
      </w:r>
      <w:r w:rsidR="00B004CF" w:rsidRPr="004B2189">
        <w:t>18</w:t>
      </w:r>
      <w:r w:rsidR="005970B7" w:rsidRPr="004B2189">
        <w:t xml:space="preserve"> </w:t>
      </w:r>
      <w:r w:rsidR="00893F9C" w:rsidRPr="004B2189">
        <w:t>(1)</w:t>
      </w:r>
      <w:r w:rsidR="005970B7" w:rsidRPr="004B2189">
        <w:t xml:space="preserve"> </w:t>
      </w:r>
      <w:r w:rsidR="00893F9C" w:rsidRPr="004B2189">
        <w:t>(d)</w:t>
      </w:r>
      <w:r w:rsidR="005970B7" w:rsidRPr="004B2189">
        <w:t xml:space="preserve"> </w:t>
      </w:r>
      <w:r w:rsidR="00893F9C" w:rsidRPr="004B2189">
        <w:t>(i)</w:t>
      </w:r>
      <w:r w:rsidR="0059255B">
        <w:t>.</w:t>
      </w:r>
    </w:p>
    <w:p w14:paraId="47AFEFAA" w14:textId="77777777" w:rsidR="00A74450" w:rsidRPr="004B2189" w:rsidRDefault="00337BA6" w:rsidP="00337BA6">
      <w:pPr>
        <w:pStyle w:val="Apara"/>
        <w:rPr>
          <w:lang w:eastAsia="en-AU"/>
        </w:rPr>
      </w:pPr>
      <w:r>
        <w:rPr>
          <w:lang w:eastAsia="en-AU"/>
        </w:rPr>
        <w:tab/>
      </w:r>
      <w:r w:rsidR="00E73407" w:rsidRPr="004B2189">
        <w:rPr>
          <w:lang w:eastAsia="en-AU"/>
        </w:rPr>
        <w:t>(c)</w:t>
      </w:r>
      <w:r w:rsidR="00E73407" w:rsidRPr="004B2189">
        <w:rPr>
          <w:lang w:eastAsia="en-AU"/>
        </w:rPr>
        <w:tab/>
      </w:r>
      <w:r w:rsidR="00A74450" w:rsidRPr="004B2189">
        <w:rPr>
          <w:lang w:eastAsia="en-AU"/>
        </w:rPr>
        <w:t xml:space="preserve">the </w:t>
      </w:r>
      <w:r w:rsidR="00CB2426" w:rsidRPr="004B2189">
        <w:rPr>
          <w:lang w:eastAsia="en-AU"/>
        </w:rPr>
        <w:t xml:space="preserve">named </w:t>
      </w:r>
      <w:r w:rsidR="00A74450" w:rsidRPr="004B2189">
        <w:rPr>
          <w:lang w:eastAsia="en-AU"/>
        </w:rPr>
        <w:t xml:space="preserve">employer </w:t>
      </w:r>
      <w:r w:rsidR="00F84F6E" w:rsidRPr="004B2189">
        <w:rPr>
          <w:lang w:eastAsia="en-AU"/>
        </w:rPr>
        <w:t xml:space="preserve">has </w:t>
      </w:r>
      <w:r w:rsidR="00A74450" w:rsidRPr="004B2189">
        <w:rPr>
          <w:lang w:eastAsia="en-AU"/>
        </w:rPr>
        <w:t>agree</w:t>
      </w:r>
      <w:r w:rsidR="00F84F6E" w:rsidRPr="004B2189">
        <w:rPr>
          <w:lang w:eastAsia="en-AU"/>
        </w:rPr>
        <w:t>d</w:t>
      </w:r>
      <w:r w:rsidR="00A74450" w:rsidRPr="004B2189">
        <w:rPr>
          <w:lang w:eastAsia="en-AU"/>
        </w:rPr>
        <w:t xml:space="preserve"> to engage the person in the activity; and</w:t>
      </w:r>
    </w:p>
    <w:p w14:paraId="438A2360" w14:textId="3A1F44FF" w:rsidR="001107B0" w:rsidRPr="004B2189" w:rsidRDefault="00337BA6" w:rsidP="00337BA6">
      <w:pPr>
        <w:pStyle w:val="Apara"/>
        <w:keepNext/>
      </w:pPr>
      <w:r>
        <w:lastRenderedPageBreak/>
        <w:tab/>
      </w:r>
      <w:r w:rsidR="00E73407" w:rsidRPr="004B2189">
        <w:t>(d)</w:t>
      </w:r>
      <w:r w:rsidR="00E73407" w:rsidRPr="004B2189">
        <w:tab/>
      </w:r>
      <w:r w:rsidR="001107B0" w:rsidRPr="004B2189">
        <w:t>a registered person is present at all times while the unregistered person is engaged in the activity</w:t>
      </w:r>
      <w:r w:rsidR="005574C2">
        <w:t>; and</w:t>
      </w:r>
    </w:p>
    <w:p w14:paraId="2EF22D54" w14:textId="77777777" w:rsidR="00F82B10" w:rsidRPr="0036731D" w:rsidRDefault="00F82B10" w:rsidP="00F82B10">
      <w:pPr>
        <w:pStyle w:val="Apara"/>
      </w:pPr>
      <w:r w:rsidRPr="0036731D">
        <w:tab/>
        <w:t>(e)</w:t>
      </w:r>
      <w:r w:rsidRPr="0036731D">
        <w:tab/>
        <w:t>for an NDIS activity—</w:t>
      </w:r>
    </w:p>
    <w:p w14:paraId="1BC1B367" w14:textId="77777777" w:rsidR="00F82B10" w:rsidRPr="0036731D" w:rsidRDefault="00F82B10" w:rsidP="00F82B10">
      <w:pPr>
        <w:pStyle w:val="Asubpara"/>
      </w:pPr>
      <w:r w:rsidRPr="0036731D">
        <w:tab/>
        <w:t>(i)</w:t>
      </w:r>
      <w:r w:rsidRPr="0036731D">
        <w:tab/>
        <w:t>the person is registered under a corresponding law; or</w:t>
      </w:r>
    </w:p>
    <w:p w14:paraId="710C3F9F" w14:textId="77777777" w:rsidR="00F82B10" w:rsidRPr="0036731D" w:rsidRDefault="00F82B10" w:rsidP="00F82B10">
      <w:pPr>
        <w:pStyle w:val="Asubpara"/>
      </w:pPr>
      <w:r w:rsidRPr="0036731D">
        <w:tab/>
        <w:t>(ii)</w:t>
      </w:r>
      <w:r w:rsidRPr="0036731D">
        <w:tab/>
        <w:t>if the person is not registered under a corresponding law—</w:t>
      </w:r>
    </w:p>
    <w:p w14:paraId="7DF1A25B" w14:textId="77777777" w:rsidR="00F82B10" w:rsidRPr="0036731D" w:rsidRDefault="00F82B10" w:rsidP="00F82B10">
      <w:pPr>
        <w:pStyle w:val="Asubsubpara"/>
      </w:pPr>
      <w:r w:rsidRPr="0036731D">
        <w:tab/>
        <w:t>(A)</w:t>
      </w:r>
      <w:r w:rsidRPr="0036731D">
        <w:tab/>
        <w:t>the employer has put in place strategies to manage any potential risk of harm to a vulnerable person; and</w:t>
      </w:r>
    </w:p>
    <w:p w14:paraId="39EE76F8" w14:textId="77777777" w:rsidR="00F82B10" w:rsidRPr="0036731D" w:rsidRDefault="00F82B10" w:rsidP="00F82B10">
      <w:pPr>
        <w:pStyle w:val="Asubsubpara"/>
      </w:pPr>
      <w:r w:rsidRPr="0036731D">
        <w:tab/>
        <w:t>(B)</w:t>
      </w:r>
      <w:r w:rsidRPr="0036731D">
        <w:tab/>
        <w:t>the registered person mentioned in paragraph (d) is registered to engage in an NDIS activity.</w:t>
      </w:r>
    </w:p>
    <w:p w14:paraId="257BF2D1" w14:textId="77777777" w:rsidR="001107B0" w:rsidRPr="004B2189" w:rsidRDefault="001107B0" w:rsidP="00337BA6">
      <w:pPr>
        <w:pStyle w:val="aNote"/>
        <w:keepNext/>
      </w:pPr>
      <w:r w:rsidRPr="00FB4595">
        <w:rPr>
          <w:rStyle w:val="charItals"/>
        </w:rPr>
        <w:t>Note</w:t>
      </w:r>
      <w:r w:rsidRPr="00FB4595">
        <w:rPr>
          <w:rStyle w:val="charItals"/>
        </w:rPr>
        <w:tab/>
      </w:r>
      <w:r w:rsidRPr="004B2189">
        <w:t>A</w:t>
      </w:r>
      <w:r w:rsidR="00470EA6" w:rsidRPr="004B2189">
        <w:t>n unregistered</w:t>
      </w:r>
      <w:r w:rsidRPr="004B2189">
        <w:t xml:space="preserve"> person </w:t>
      </w:r>
      <w:r w:rsidR="00470EA6" w:rsidRPr="004B2189">
        <w:t xml:space="preserve">who is engaging in a regulated activity under this section </w:t>
      </w:r>
      <w:r w:rsidR="009231EF" w:rsidRPr="004B2189">
        <w:t xml:space="preserve">commits an offence under s </w:t>
      </w:r>
      <w:r w:rsidR="00B004CF" w:rsidRPr="004B2189">
        <w:t>13</w:t>
      </w:r>
      <w:r w:rsidR="009231EF" w:rsidRPr="004B2189">
        <w:t xml:space="preserve"> if the person continues to engage in the activity after</w:t>
      </w:r>
      <w:r w:rsidRPr="004B2189">
        <w:t>—</w:t>
      </w:r>
    </w:p>
    <w:p w14:paraId="1F1F06B5" w14:textId="77777777" w:rsidR="001107B0" w:rsidRPr="004B2189" w:rsidRDefault="001107B0" w:rsidP="00B563E0">
      <w:pPr>
        <w:pStyle w:val="aNotePara"/>
      </w:pPr>
      <w:r w:rsidRPr="004B2189">
        <w:tab/>
        <w:t>(a)</w:t>
      </w:r>
      <w:r w:rsidRPr="004B2189">
        <w:tab/>
        <w:t>the person’s application for</w:t>
      </w:r>
      <w:r w:rsidR="00BC40D9" w:rsidRPr="004B2189">
        <w:t xml:space="preserve"> registration is withdrawn (see </w:t>
      </w:r>
      <w:r w:rsidRPr="004B2189">
        <w:t>s </w:t>
      </w:r>
      <w:r w:rsidR="00B004CF" w:rsidRPr="004B2189">
        <w:t>20</w:t>
      </w:r>
      <w:r w:rsidR="00BC40D9" w:rsidRPr="004B2189">
        <w:t>)</w:t>
      </w:r>
      <w:r w:rsidRPr="004B2189">
        <w:t>; or</w:t>
      </w:r>
    </w:p>
    <w:p w14:paraId="04510BE0" w14:textId="77777777" w:rsidR="001107B0" w:rsidRPr="004B2189" w:rsidRDefault="001107B0" w:rsidP="00B563E0">
      <w:pPr>
        <w:pStyle w:val="aNotePara"/>
        <w:rPr>
          <w:lang w:eastAsia="en-AU"/>
        </w:rPr>
      </w:pPr>
      <w:r w:rsidRPr="004B2189">
        <w:tab/>
        <w:t>(b)</w:t>
      </w:r>
      <w:r w:rsidRPr="004B2189">
        <w:tab/>
        <w:t xml:space="preserve">the person is </w:t>
      </w:r>
      <w:r w:rsidR="00D735CD" w:rsidRPr="004B2189">
        <w:t>given</w:t>
      </w:r>
      <w:r w:rsidRPr="004B2189">
        <w:t xml:space="preserve"> a negative notice </w:t>
      </w:r>
      <w:r w:rsidR="00C47ADA" w:rsidRPr="004B2189">
        <w:rPr>
          <w:lang w:eastAsia="en-AU"/>
        </w:rPr>
        <w:t>(see s</w:t>
      </w:r>
      <w:r w:rsidR="00C47ADA" w:rsidRPr="004B2189">
        <w:t> </w:t>
      </w:r>
      <w:r w:rsidR="00B004CF" w:rsidRPr="004B2189">
        <w:t>40</w:t>
      </w:r>
      <w:r w:rsidR="00BC40D9" w:rsidRPr="004B2189">
        <w:rPr>
          <w:lang w:eastAsia="en-AU"/>
        </w:rPr>
        <w:t>).</w:t>
      </w:r>
    </w:p>
    <w:p w14:paraId="344133BE" w14:textId="77777777" w:rsidR="002814F6" w:rsidRPr="004B2189" w:rsidRDefault="00337BA6" w:rsidP="00337BA6">
      <w:pPr>
        <w:pStyle w:val="Amain"/>
      </w:pPr>
      <w:r>
        <w:tab/>
      </w:r>
      <w:r w:rsidR="00E73407" w:rsidRPr="004B2189">
        <w:t>(3)</w:t>
      </w:r>
      <w:r w:rsidR="00E73407" w:rsidRPr="004B2189">
        <w:tab/>
      </w:r>
      <w:r w:rsidR="002814F6" w:rsidRPr="004B2189">
        <w:t>To remove any doubt, nothing in this section prevents an employer refusing to engage an unregistered person in a regulated activity.</w:t>
      </w:r>
    </w:p>
    <w:p w14:paraId="446ACFAC" w14:textId="77777777" w:rsidR="006A30DA" w:rsidRPr="004B2189" w:rsidRDefault="00337BA6" w:rsidP="00ED677C">
      <w:pPr>
        <w:pStyle w:val="Amain"/>
        <w:keepNext/>
      </w:pPr>
      <w:r>
        <w:tab/>
      </w:r>
      <w:r w:rsidR="00E73407" w:rsidRPr="004B2189">
        <w:t>(4)</w:t>
      </w:r>
      <w:r w:rsidR="00E73407" w:rsidRPr="004B2189">
        <w:tab/>
      </w:r>
      <w:r w:rsidR="006A30DA" w:rsidRPr="004B2189">
        <w:t>In this section:</w:t>
      </w:r>
    </w:p>
    <w:p w14:paraId="50ADD68B" w14:textId="77777777" w:rsidR="001107B0" w:rsidRPr="004B2189" w:rsidRDefault="00333028" w:rsidP="00ED677C">
      <w:pPr>
        <w:pStyle w:val="aDef"/>
        <w:keepNext/>
        <w:keepLines/>
      </w:pPr>
      <w:r w:rsidRPr="00FB4595">
        <w:rPr>
          <w:rStyle w:val="charBoldItals"/>
        </w:rPr>
        <w:t>eligible</w:t>
      </w:r>
      <w:r w:rsidRPr="004B2189">
        <w:t>—</w:t>
      </w:r>
      <w:r w:rsidR="00E16C68" w:rsidRPr="004B2189">
        <w:t>a person</w:t>
      </w:r>
      <w:r w:rsidRPr="004B2189">
        <w:t xml:space="preserve"> is </w:t>
      </w:r>
      <w:r w:rsidRPr="00FB4595">
        <w:rPr>
          <w:rStyle w:val="charBoldItals"/>
        </w:rPr>
        <w:t xml:space="preserve">eligible </w:t>
      </w:r>
      <w:r w:rsidRPr="004B2189">
        <w:t>if</w:t>
      </w:r>
      <w:r w:rsidR="001107B0" w:rsidRPr="004B2189">
        <w:t>—</w:t>
      </w:r>
    </w:p>
    <w:p w14:paraId="380C8344" w14:textId="77777777" w:rsidR="001107B0" w:rsidRPr="004B2189" w:rsidRDefault="00337BA6" w:rsidP="00337BA6">
      <w:pPr>
        <w:pStyle w:val="Apara"/>
      </w:pPr>
      <w:r>
        <w:tab/>
      </w:r>
      <w:r w:rsidR="00E73407" w:rsidRPr="004B2189">
        <w:t>(a)</w:t>
      </w:r>
      <w:r w:rsidR="00E73407" w:rsidRPr="004B2189">
        <w:tab/>
      </w:r>
      <w:r w:rsidR="001107B0" w:rsidRPr="004B2189">
        <w:t xml:space="preserve">the person has </w:t>
      </w:r>
      <w:r w:rsidR="00333028" w:rsidRPr="004B2189">
        <w:t xml:space="preserve">not </w:t>
      </w:r>
      <w:r w:rsidR="001107B0" w:rsidRPr="004B2189">
        <w:t xml:space="preserve">previously been </w:t>
      </w:r>
      <w:r w:rsidR="00D735CD" w:rsidRPr="004B2189">
        <w:t>given</w:t>
      </w:r>
      <w:r w:rsidR="001107B0" w:rsidRPr="004B2189">
        <w:t xml:space="preserve"> a negative notice under </w:t>
      </w:r>
      <w:r w:rsidR="001107B0" w:rsidRPr="004B2189">
        <w:rPr>
          <w:lang w:eastAsia="en-AU"/>
        </w:rPr>
        <w:t>thi</w:t>
      </w:r>
      <w:r w:rsidR="00333028" w:rsidRPr="004B2189">
        <w:rPr>
          <w:lang w:eastAsia="en-AU"/>
        </w:rPr>
        <w:t>s Act or a corresponding law; and</w:t>
      </w:r>
    </w:p>
    <w:p w14:paraId="53148957" w14:textId="77777777" w:rsidR="001107B0" w:rsidRPr="004B2189" w:rsidRDefault="00337BA6" w:rsidP="00337BA6">
      <w:pPr>
        <w:pStyle w:val="Apara"/>
      </w:pPr>
      <w:r>
        <w:tab/>
      </w:r>
      <w:r w:rsidR="00E73407" w:rsidRPr="004B2189">
        <w:t>(b)</w:t>
      </w:r>
      <w:r w:rsidR="00E73407" w:rsidRPr="004B2189">
        <w:tab/>
      </w:r>
      <w:r w:rsidR="001107B0" w:rsidRPr="004B2189">
        <w:t>the person</w:t>
      </w:r>
      <w:r w:rsidR="001107B0" w:rsidRPr="004B2189">
        <w:rPr>
          <w:lang w:eastAsia="en-AU"/>
        </w:rPr>
        <w:t xml:space="preserve"> has </w:t>
      </w:r>
      <w:r w:rsidR="00333028" w:rsidRPr="004B2189">
        <w:rPr>
          <w:lang w:eastAsia="en-AU"/>
        </w:rPr>
        <w:t xml:space="preserve">not </w:t>
      </w:r>
      <w:r w:rsidR="001107B0" w:rsidRPr="004B2189">
        <w:rPr>
          <w:lang w:eastAsia="en-AU"/>
        </w:rPr>
        <w:t>had a previous registration suspended or canc</w:t>
      </w:r>
      <w:r w:rsidR="00333028" w:rsidRPr="004B2189">
        <w:rPr>
          <w:lang w:eastAsia="en-AU"/>
        </w:rPr>
        <w:t>elled; and</w:t>
      </w:r>
    </w:p>
    <w:p w14:paraId="55E5ACF0" w14:textId="77777777" w:rsidR="001107B0" w:rsidRPr="004B2189" w:rsidRDefault="00337BA6" w:rsidP="00337BA6">
      <w:pPr>
        <w:pStyle w:val="Apara"/>
      </w:pPr>
      <w:r>
        <w:tab/>
      </w:r>
      <w:r w:rsidR="00E73407" w:rsidRPr="004B2189">
        <w:t>(c)</w:t>
      </w:r>
      <w:r w:rsidR="00E73407" w:rsidRPr="004B2189">
        <w:tab/>
      </w:r>
      <w:r w:rsidR="001107B0" w:rsidRPr="004B2189">
        <w:rPr>
          <w:lang w:eastAsia="en-AU"/>
        </w:rPr>
        <w:t xml:space="preserve">the person’s most recent registration </w:t>
      </w:r>
      <w:r w:rsidR="00333028" w:rsidRPr="004B2189">
        <w:rPr>
          <w:lang w:eastAsia="en-AU"/>
        </w:rPr>
        <w:t xml:space="preserve">(if any) </w:t>
      </w:r>
      <w:r w:rsidR="001107B0" w:rsidRPr="004B2189">
        <w:rPr>
          <w:lang w:eastAsia="en-AU"/>
        </w:rPr>
        <w:t>w</w:t>
      </w:r>
      <w:r w:rsidR="00915802" w:rsidRPr="004B2189">
        <w:rPr>
          <w:lang w:eastAsia="en-AU"/>
        </w:rPr>
        <w:t xml:space="preserve">as </w:t>
      </w:r>
      <w:r w:rsidR="00333028" w:rsidRPr="004B2189">
        <w:rPr>
          <w:lang w:eastAsia="en-AU"/>
        </w:rPr>
        <w:t xml:space="preserve">not </w:t>
      </w:r>
      <w:r w:rsidR="00915802" w:rsidRPr="004B2189">
        <w:rPr>
          <w:lang w:eastAsia="en-AU"/>
        </w:rPr>
        <w:t>conditional.</w:t>
      </w:r>
    </w:p>
    <w:p w14:paraId="3D579338" w14:textId="77777777" w:rsidR="004A4D72" w:rsidRPr="0002533E" w:rsidRDefault="004A4D72" w:rsidP="004A4D72">
      <w:pPr>
        <w:pStyle w:val="AH5Sec"/>
      </w:pPr>
      <w:bookmarkStart w:id="29" w:name="_Toc131429584"/>
      <w:r w:rsidRPr="00DE0845">
        <w:rPr>
          <w:rStyle w:val="CharSectNo"/>
        </w:rPr>
        <w:lastRenderedPageBreak/>
        <w:t>15A</w:t>
      </w:r>
      <w:r w:rsidRPr="0002533E">
        <w:tab/>
        <w:t>Interim bar—supervised employment</w:t>
      </w:r>
      <w:bookmarkEnd w:id="29"/>
    </w:p>
    <w:p w14:paraId="58C2FC82" w14:textId="77777777" w:rsidR="004A4D72" w:rsidRPr="0002533E" w:rsidRDefault="004A4D72" w:rsidP="00DE0845">
      <w:pPr>
        <w:pStyle w:val="Amain"/>
        <w:keepLines/>
      </w:pPr>
      <w:r w:rsidRPr="0002533E">
        <w:tab/>
        <w:t>(1)</w:t>
      </w:r>
      <w:r w:rsidRPr="0002533E">
        <w:tab/>
        <w:t>Despite section 15, the commissioner may impose an interim bar on an unregistered person, stopping the person from engaging in either of the following activities, if the commissioner reasonably believes that the person poses an unacceptable risk of harm to a vulnerable person:</w:t>
      </w:r>
    </w:p>
    <w:p w14:paraId="4B5DF299" w14:textId="77777777" w:rsidR="004A4D72" w:rsidRPr="0002533E" w:rsidRDefault="004A4D72" w:rsidP="004A4D72">
      <w:pPr>
        <w:pStyle w:val="Apara"/>
      </w:pPr>
      <w:r w:rsidRPr="0002533E">
        <w:tab/>
        <w:t>(a)</w:t>
      </w:r>
      <w:r w:rsidRPr="0002533E">
        <w:tab/>
        <w:t>a regulated activity involving children;</w:t>
      </w:r>
    </w:p>
    <w:p w14:paraId="6E30BC95" w14:textId="77777777" w:rsidR="004A4D72" w:rsidRPr="0002533E" w:rsidRDefault="004A4D72" w:rsidP="004A4D72">
      <w:pPr>
        <w:pStyle w:val="Apara"/>
      </w:pPr>
      <w:r w:rsidRPr="0002533E">
        <w:tab/>
        <w:t>(b)</w:t>
      </w:r>
      <w:r w:rsidRPr="0002533E">
        <w:tab/>
        <w:t>an NDIS activity.</w:t>
      </w:r>
    </w:p>
    <w:p w14:paraId="5EBF9AA3" w14:textId="77777777" w:rsidR="004A4D72" w:rsidRPr="0002533E" w:rsidRDefault="004A4D72" w:rsidP="004A4D72">
      <w:pPr>
        <w:pStyle w:val="aNote"/>
      </w:pPr>
      <w:r w:rsidRPr="0002533E">
        <w:rPr>
          <w:rStyle w:val="charItals"/>
        </w:rPr>
        <w:t>Note</w:t>
      </w:r>
      <w:r w:rsidRPr="0002533E">
        <w:rPr>
          <w:rStyle w:val="charItals"/>
        </w:rPr>
        <w:tab/>
      </w:r>
      <w:r w:rsidRPr="0002533E">
        <w:t>A decision under s (1) is a reviewable decision (see s 61).</w:t>
      </w:r>
    </w:p>
    <w:p w14:paraId="1E9EC117" w14:textId="77777777" w:rsidR="005574C2" w:rsidRPr="0036731D" w:rsidRDefault="005574C2" w:rsidP="005574C2">
      <w:pPr>
        <w:pStyle w:val="Amain"/>
      </w:pPr>
      <w:r w:rsidRPr="0036731D">
        <w:tab/>
        <w:t>(2)</w:t>
      </w:r>
      <w:r w:rsidRPr="0036731D">
        <w:tab/>
        <w:t>The commissioner must tell the person, in writing, about the person’s interim bar.</w:t>
      </w:r>
    </w:p>
    <w:p w14:paraId="4B625BC8" w14:textId="77777777" w:rsidR="005574C2" w:rsidRPr="0036731D" w:rsidRDefault="005574C2" w:rsidP="005574C2">
      <w:pPr>
        <w:pStyle w:val="Amain"/>
      </w:pPr>
      <w:r w:rsidRPr="0036731D">
        <w:tab/>
        <w:t>(3)</w:t>
      </w:r>
      <w:r w:rsidRPr="0036731D">
        <w:tab/>
        <w:t>The interim bar takes effect on the day after the day the commissioner tells the person, in writing, about the interim bar, and continues until the earlier of—</w:t>
      </w:r>
    </w:p>
    <w:p w14:paraId="1767EBFD" w14:textId="77777777" w:rsidR="005574C2" w:rsidRPr="0036731D" w:rsidRDefault="005574C2" w:rsidP="005574C2">
      <w:pPr>
        <w:pStyle w:val="Apara"/>
      </w:pPr>
      <w:r w:rsidRPr="0036731D">
        <w:tab/>
        <w:t>(a)</w:t>
      </w:r>
      <w:r w:rsidRPr="0036731D">
        <w:tab/>
        <w:t>the day the commissioner notifies the person, in writing, that the bar is removed; or</w:t>
      </w:r>
    </w:p>
    <w:p w14:paraId="08D504B5" w14:textId="77777777" w:rsidR="005574C2" w:rsidRPr="0036731D" w:rsidRDefault="005574C2" w:rsidP="005574C2">
      <w:pPr>
        <w:pStyle w:val="Apara"/>
      </w:pPr>
      <w:r w:rsidRPr="0036731D">
        <w:tab/>
        <w:t>(b)</w:t>
      </w:r>
      <w:r w:rsidRPr="0036731D">
        <w:tab/>
        <w:t>the day the person’s application for registration is decided.</w:t>
      </w:r>
    </w:p>
    <w:p w14:paraId="6F224547" w14:textId="77777777" w:rsidR="005574C2" w:rsidRPr="0036731D" w:rsidRDefault="005574C2" w:rsidP="005574C2">
      <w:pPr>
        <w:pStyle w:val="Amain"/>
      </w:pPr>
      <w:r w:rsidRPr="0036731D">
        <w:tab/>
        <w:t>(4)</w:t>
      </w:r>
      <w:r w:rsidRPr="0036731D">
        <w:tab/>
        <w:t>A person may apply to the commissioner to remove an interim bar that has been in effect for at least 6 months.</w:t>
      </w:r>
    </w:p>
    <w:p w14:paraId="10C8B779" w14:textId="77777777" w:rsidR="005574C2" w:rsidRPr="0036731D" w:rsidRDefault="005574C2" w:rsidP="00FF3E5C">
      <w:pPr>
        <w:pStyle w:val="Amain"/>
        <w:keepNext/>
      </w:pPr>
      <w:r w:rsidRPr="0036731D">
        <w:tab/>
        <w:t>(5)</w:t>
      </w:r>
      <w:r w:rsidRPr="0036731D">
        <w:tab/>
        <w:t>The commissioner must, on application—</w:t>
      </w:r>
    </w:p>
    <w:p w14:paraId="7F33480A" w14:textId="77777777" w:rsidR="005574C2" w:rsidRPr="0036731D" w:rsidRDefault="005574C2" w:rsidP="005574C2">
      <w:pPr>
        <w:pStyle w:val="Apara"/>
      </w:pPr>
      <w:r w:rsidRPr="0036731D">
        <w:tab/>
        <w:t>(a)</w:t>
      </w:r>
      <w:r w:rsidRPr="0036731D">
        <w:tab/>
        <w:t>remove the person’s interim bar; or</w:t>
      </w:r>
    </w:p>
    <w:p w14:paraId="6D5F927A" w14:textId="77777777" w:rsidR="005574C2" w:rsidRPr="0036731D" w:rsidRDefault="005574C2" w:rsidP="00FF3E5C">
      <w:pPr>
        <w:pStyle w:val="Apara"/>
        <w:keepNext/>
      </w:pPr>
      <w:r w:rsidRPr="0036731D">
        <w:tab/>
        <w:t>(b)</w:t>
      </w:r>
      <w:r w:rsidRPr="0036731D">
        <w:tab/>
        <w:t>refuse to remove the person’s interim bar.</w:t>
      </w:r>
    </w:p>
    <w:p w14:paraId="0683536D" w14:textId="77777777" w:rsidR="005574C2" w:rsidRPr="0036731D" w:rsidRDefault="005574C2" w:rsidP="005574C2">
      <w:pPr>
        <w:pStyle w:val="aNote"/>
      </w:pPr>
      <w:r w:rsidRPr="0036731D">
        <w:rPr>
          <w:rStyle w:val="charItals"/>
        </w:rPr>
        <w:t>Note</w:t>
      </w:r>
      <w:r w:rsidRPr="0036731D">
        <w:rPr>
          <w:rStyle w:val="charItals"/>
        </w:rPr>
        <w:tab/>
      </w:r>
      <w:r w:rsidRPr="0036731D">
        <w:t>A decision under s (5) (b) is a reviewable decision (see s 61).</w:t>
      </w:r>
    </w:p>
    <w:p w14:paraId="77242EDF" w14:textId="77777777" w:rsidR="005574C2" w:rsidRPr="0036731D" w:rsidRDefault="005574C2" w:rsidP="005574C2">
      <w:pPr>
        <w:pStyle w:val="Amain"/>
      </w:pPr>
      <w:r w:rsidRPr="0036731D">
        <w:tab/>
        <w:t>(6)</w:t>
      </w:r>
      <w:r w:rsidRPr="0036731D">
        <w:tab/>
        <w:t>The commissioner must not refuse to remove a person’s interim bar unless the commissioner reasonably believes the person poses an unacceptable risk of harm to a vulnerable person.</w:t>
      </w:r>
    </w:p>
    <w:p w14:paraId="75257AE5" w14:textId="77777777" w:rsidR="00167E02" w:rsidRPr="00D35C63" w:rsidRDefault="00167E02" w:rsidP="00167E02">
      <w:pPr>
        <w:pStyle w:val="AH5Sec"/>
      </w:pPr>
      <w:bookmarkStart w:id="30" w:name="_Toc131429585"/>
      <w:r w:rsidRPr="00DE0845">
        <w:rPr>
          <w:rStyle w:val="CharSectNo"/>
        </w:rPr>
        <w:lastRenderedPageBreak/>
        <w:t>16</w:t>
      </w:r>
      <w:r w:rsidRPr="00D35C63">
        <w:rPr>
          <w:color w:val="000000"/>
        </w:rPr>
        <w:tab/>
        <w:t>When unregistered person may be engaged in regulated activity—kinship carer or foster carer</w:t>
      </w:r>
      <w:bookmarkEnd w:id="30"/>
    </w:p>
    <w:p w14:paraId="39E88B7E" w14:textId="77777777" w:rsidR="00167E02" w:rsidRPr="00D35C63" w:rsidRDefault="00167E02" w:rsidP="00167E02">
      <w:pPr>
        <w:pStyle w:val="Amain"/>
      </w:pPr>
      <w:r w:rsidRPr="00D35C63">
        <w:rPr>
          <w:color w:val="000000"/>
        </w:rPr>
        <w:tab/>
        <w:t>(1)</w:t>
      </w:r>
      <w:r w:rsidRPr="00D35C63">
        <w:rPr>
          <w:color w:val="000000"/>
        </w:rPr>
        <w:tab/>
        <w:t>This section applies to an unregistered person if the person is engaged in a regulated activity mentioned in schedule 1, section 1.1 (Child protection services) as—</w:t>
      </w:r>
    </w:p>
    <w:p w14:paraId="293C349F" w14:textId="77777777" w:rsidR="00167E02" w:rsidRPr="00D35C63" w:rsidRDefault="00167E02" w:rsidP="00167E02">
      <w:pPr>
        <w:pStyle w:val="Apara"/>
      </w:pPr>
      <w:r w:rsidRPr="00D35C63">
        <w:rPr>
          <w:color w:val="000000"/>
        </w:rPr>
        <w:tab/>
        <w:t>(a)</w:t>
      </w:r>
      <w:r w:rsidRPr="00D35C63">
        <w:rPr>
          <w:color w:val="000000"/>
        </w:rPr>
        <w:tab/>
        <w:t>a kinship carer; or</w:t>
      </w:r>
    </w:p>
    <w:p w14:paraId="05BB750F" w14:textId="77777777" w:rsidR="00167E02" w:rsidRPr="00D35C63" w:rsidRDefault="00167E02" w:rsidP="00167E02">
      <w:pPr>
        <w:pStyle w:val="Apara"/>
      </w:pPr>
      <w:r w:rsidRPr="00D35C63">
        <w:tab/>
        <w:t>(b)</w:t>
      </w:r>
      <w:r w:rsidRPr="00D35C63">
        <w:tab/>
        <w:t>a foster carer.</w:t>
      </w:r>
    </w:p>
    <w:p w14:paraId="038663E5" w14:textId="77777777" w:rsidR="00167E02" w:rsidRPr="00D35C63" w:rsidRDefault="00167E02" w:rsidP="00167E02">
      <w:pPr>
        <w:pStyle w:val="Amain"/>
      </w:pPr>
      <w:r w:rsidRPr="00D35C63">
        <w:rPr>
          <w:color w:val="000000"/>
        </w:rPr>
        <w:tab/>
        <w:t>(2)</w:t>
      </w:r>
      <w:r w:rsidRPr="00D35C63">
        <w:rPr>
          <w:color w:val="000000"/>
        </w:rPr>
        <w:tab/>
        <w:t>The person may engage in the regulated activity if—</w:t>
      </w:r>
    </w:p>
    <w:p w14:paraId="55B2F872" w14:textId="77777777" w:rsidR="00167E02" w:rsidRPr="00D35C63" w:rsidRDefault="00167E02" w:rsidP="00167E02">
      <w:pPr>
        <w:pStyle w:val="Apara"/>
      </w:pPr>
      <w:r w:rsidRPr="00D35C63">
        <w:rPr>
          <w:color w:val="000000"/>
        </w:rPr>
        <w:tab/>
        <w:t>(a)</w:t>
      </w:r>
      <w:r w:rsidRPr="00D35C63">
        <w:rPr>
          <w:color w:val="000000"/>
        </w:rPr>
        <w:tab/>
        <w:t>the person has applied for registration under section 17; and</w:t>
      </w:r>
    </w:p>
    <w:p w14:paraId="4DF2065A" w14:textId="77777777" w:rsidR="00167E02" w:rsidRPr="00D35C63" w:rsidRDefault="00167E02" w:rsidP="00167E02">
      <w:pPr>
        <w:pStyle w:val="Apara"/>
      </w:pPr>
      <w:r w:rsidRPr="00D35C63">
        <w:tab/>
        <w:t>(b)</w:t>
      </w:r>
      <w:r w:rsidRPr="00D35C63">
        <w:tab/>
        <w:t>the commissioner has not given the person a negative notice under section 40; and</w:t>
      </w:r>
    </w:p>
    <w:p w14:paraId="58EA9BD6" w14:textId="77777777" w:rsidR="00167E02" w:rsidRPr="00D35C63" w:rsidRDefault="00167E02" w:rsidP="00167E02">
      <w:pPr>
        <w:pStyle w:val="Apara"/>
      </w:pPr>
      <w:r w:rsidRPr="00D35C63">
        <w:tab/>
        <w:t>(c)</w:t>
      </w:r>
      <w:r w:rsidRPr="00D35C63">
        <w:tab/>
        <w:t>the person has not withdrawn the application; and</w:t>
      </w:r>
    </w:p>
    <w:p w14:paraId="3B694539" w14:textId="77777777" w:rsidR="00167E02" w:rsidRPr="00D35C63" w:rsidRDefault="00167E02" w:rsidP="00167E02">
      <w:pPr>
        <w:pStyle w:val="Apara"/>
      </w:pPr>
      <w:r w:rsidRPr="00D35C63">
        <w:tab/>
        <w:t>(d)</w:t>
      </w:r>
      <w:r w:rsidRPr="00D35C63">
        <w:tab/>
        <w:t>the person is eligible.</w:t>
      </w:r>
    </w:p>
    <w:p w14:paraId="50916570" w14:textId="70C19D2E" w:rsidR="00167E02" w:rsidRPr="00D35C63" w:rsidRDefault="00167E02" w:rsidP="00167E02">
      <w:pPr>
        <w:pStyle w:val="Amain"/>
      </w:pPr>
      <w:r w:rsidRPr="00D35C63">
        <w:rPr>
          <w:color w:val="000000"/>
        </w:rPr>
        <w:tab/>
        <w:t>(3)</w:t>
      </w:r>
      <w:r w:rsidRPr="00D35C63">
        <w:rPr>
          <w:color w:val="000000"/>
        </w:rPr>
        <w:tab/>
        <w:t xml:space="preserve">The person is not required to be registered to engage in the activity if the person is an approved carer under the </w:t>
      </w:r>
      <w:hyperlink r:id="rId50" w:tooltip="A2008-19" w:history="1">
        <w:r w:rsidRPr="000B2F97">
          <w:rPr>
            <w:rStyle w:val="charCitHyperlinkItal"/>
          </w:rPr>
          <w:t>Children and Young People Act 2008</w:t>
        </w:r>
      </w:hyperlink>
      <w:r w:rsidRPr="00D35C63">
        <w:rPr>
          <w:color w:val="000000"/>
        </w:rPr>
        <w:t>, section 514B (3) (c).</w:t>
      </w:r>
    </w:p>
    <w:p w14:paraId="74ED4955" w14:textId="7DB9A395" w:rsidR="00167E02" w:rsidRPr="00D35C63" w:rsidRDefault="00167E02" w:rsidP="00167E02">
      <w:pPr>
        <w:pStyle w:val="aNote"/>
        <w:keepNext/>
        <w:rPr>
          <w:color w:val="000000"/>
        </w:rPr>
      </w:pPr>
      <w:r w:rsidRPr="000B2F97">
        <w:rPr>
          <w:rStyle w:val="charItals"/>
        </w:rPr>
        <w:t>Note</w:t>
      </w:r>
      <w:r w:rsidRPr="000B2F97">
        <w:rPr>
          <w:rStyle w:val="charItals"/>
        </w:rPr>
        <w:tab/>
      </w:r>
      <w:r w:rsidRPr="00D35C63">
        <w:rPr>
          <w:iCs/>
          <w:color w:val="000000"/>
        </w:rPr>
        <w:t xml:space="preserve">Under the </w:t>
      </w:r>
      <w:hyperlink r:id="rId51" w:tooltip="A2008-19" w:history="1">
        <w:r w:rsidRPr="000B2F97">
          <w:rPr>
            <w:rStyle w:val="charCitHyperlinkItal"/>
          </w:rPr>
          <w:t>Children and Young People Act 2008</w:t>
        </w:r>
      </w:hyperlink>
      <w:r w:rsidRPr="00D35C63">
        <w:rPr>
          <w:color w:val="000000"/>
        </w:rPr>
        <w:t>, section 514B (3) (c), the director-general may approve an unregistered person as an approved carer for a child or young person if—</w:t>
      </w:r>
    </w:p>
    <w:p w14:paraId="4E23454D" w14:textId="77777777" w:rsidR="00167E02" w:rsidRPr="00D35C63" w:rsidRDefault="00167E02" w:rsidP="00167E02">
      <w:pPr>
        <w:pStyle w:val="aNotePara"/>
        <w:keepNext/>
        <w:rPr>
          <w:color w:val="000000"/>
        </w:rPr>
      </w:pPr>
      <w:r w:rsidRPr="00D35C63">
        <w:rPr>
          <w:color w:val="000000"/>
        </w:rPr>
        <w:tab/>
        <w:t>(a)</w:t>
      </w:r>
      <w:r w:rsidRPr="00D35C63">
        <w:rPr>
          <w:color w:val="000000"/>
        </w:rPr>
        <w:tab/>
        <w:t xml:space="preserve">the person is to be authorised to be a kinship carer or foster carer; and </w:t>
      </w:r>
    </w:p>
    <w:p w14:paraId="3A268BE4" w14:textId="77777777" w:rsidR="00167E02" w:rsidRPr="00D35C63" w:rsidRDefault="00167E02" w:rsidP="00167E02">
      <w:pPr>
        <w:pStyle w:val="aNotePara"/>
        <w:rPr>
          <w:color w:val="000000"/>
        </w:rPr>
      </w:pPr>
      <w:r w:rsidRPr="00D35C63">
        <w:rPr>
          <w:color w:val="000000"/>
        </w:rPr>
        <w:tab/>
        <w:t>(b)</w:t>
      </w:r>
      <w:r w:rsidRPr="00D35C63">
        <w:rPr>
          <w:color w:val="000000"/>
        </w:rPr>
        <w:tab/>
        <w:t>the director-general is satisfied that the person is a significant person for the child or young person, has a familiar relationship with the child or young person and does not pose an unacceptable risk to the child or young person, and that the approval is in the best interests of the child or young person.</w:t>
      </w:r>
    </w:p>
    <w:p w14:paraId="73D17966" w14:textId="77777777" w:rsidR="00167E02" w:rsidRPr="00D35C63" w:rsidRDefault="00167E02" w:rsidP="00DE0845">
      <w:pPr>
        <w:pStyle w:val="Amain"/>
        <w:keepNext/>
      </w:pPr>
      <w:r w:rsidRPr="00D35C63">
        <w:rPr>
          <w:color w:val="000000"/>
        </w:rPr>
        <w:lastRenderedPageBreak/>
        <w:tab/>
        <w:t>(4)</w:t>
      </w:r>
      <w:r w:rsidRPr="00D35C63">
        <w:rPr>
          <w:color w:val="000000"/>
        </w:rPr>
        <w:tab/>
        <w:t>In this section:</w:t>
      </w:r>
    </w:p>
    <w:p w14:paraId="462B3A83" w14:textId="77777777" w:rsidR="00167E02" w:rsidRPr="00D35C63" w:rsidRDefault="00167E02" w:rsidP="00DE0845">
      <w:pPr>
        <w:pStyle w:val="aDef"/>
        <w:keepNext/>
        <w:numPr>
          <w:ilvl w:val="5"/>
          <w:numId w:val="0"/>
        </w:numPr>
        <w:ind w:left="1100"/>
        <w:rPr>
          <w:color w:val="000000"/>
        </w:rPr>
      </w:pPr>
      <w:r w:rsidRPr="00D35C63">
        <w:rPr>
          <w:rStyle w:val="charBoldItals"/>
          <w:color w:val="000000"/>
        </w:rPr>
        <w:t>eligible</w:t>
      </w:r>
      <w:r w:rsidRPr="00D35C63">
        <w:rPr>
          <w:color w:val="000000"/>
        </w:rPr>
        <w:t>—see section 15 (4).</w:t>
      </w:r>
    </w:p>
    <w:p w14:paraId="03708232" w14:textId="17F79CC3" w:rsidR="00167E02" w:rsidRPr="00D35C63" w:rsidRDefault="00167E02" w:rsidP="00167E02">
      <w:pPr>
        <w:pStyle w:val="aDef"/>
        <w:rPr>
          <w:color w:val="000000"/>
        </w:rPr>
      </w:pPr>
      <w:r w:rsidRPr="000B2F97">
        <w:rPr>
          <w:rStyle w:val="charBoldItals"/>
        </w:rPr>
        <w:t>foster carer</w:t>
      </w:r>
      <w:r w:rsidRPr="00D35C63">
        <w:rPr>
          <w:color w:val="000000"/>
        </w:rPr>
        <w:t xml:space="preserve">—see the </w:t>
      </w:r>
      <w:hyperlink r:id="rId52" w:tooltip="A2008-19" w:history="1">
        <w:r w:rsidRPr="000B2F97">
          <w:rPr>
            <w:rStyle w:val="charCitHyperlinkItal"/>
          </w:rPr>
          <w:t>Children and Young People Act 2008</w:t>
        </w:r>
      </w:hyperlink>
      <w:r w:rsidRPr="00D35C63">
        <w:rPr>
          <w:color w:val="000000"/>
        </w:rPr>
        <w:t>, section 518.</w:t>
      </w:r>
    </w:p>
    <w:p w14:paraId="7850846A" w14:textId="77777777" w:rsidR="0039552F" w:rsidRPr="004B2189" w:rsidRDefault="0039552F" w:rsidP="0039552F">
      <w:pPr>
        <w:pStyle w:val="PageBreak"/>
      </w:pPr>
      <w:r w:rsidRPr="004B2189">
        <w:br w:type="page"/>
      </w:r>
    </w:p>
    <w:p w14:paraId="43F4CA0C" w14:textId="77777777" w:rsidR="00466B16" w:rsidRPr="00DE0845" w:rsidRDefault="00E73407" w:rsidP="00E73407">
      <w:pPr>
        <w:pStyle w:val="AH2Part"/>
      </w:pPr>
      <w:bookmarkStart w:id="31" w:name="_Toc131429586"/>
      <w:r w:rsidRPr="00DE0845">
        <w:rPr>
          <w:rStyle w:val="CharPartNo"/>
        </w:rPr>
        <w:lastRenderedPageBreak/>
        <w:t>Part 4</w:t>
      </w:r>
      <w:r w:rsidRPr="004B2189">
        <w:tab/>
      </w:r>
      <w:r w:rsidR="008306C5" w:rsidRPr="00DE0845">
        <w:rPr>
          <w:rStyle w:val="CharPartText"/>
        </w:rPr>
        <w:t>Appl</w:t>
      </w:r>
      <w:r w:rsidR="0039552F" w:rsidRPr="00DE0845">
        <w:rPr>
          <w:rStyle w:val="CharPartText"/>
        </w:rPr>
        <w:t xml:space="preserve">ying </w:t>
      </w:r>
      <w:r w:rsidR="00924A55" w:rsidRPr="00DE0845">
        <w:rPr>
          <w:rStyle w:val="CharPartText"/>
        </w:rPr>
        <w:t>for registration</w:t>
      </w:r>
      <w:bookmarkEnd w:id="31"/>
    </w:p>
    <w:p w14:paraId="3209D809" w14:textId="77777777" w:rsidR="005574C2" w:rsidRPr="0036731D" w:rsidRDefault="005574C2" w:rsidP="005574C2">
      <w:pPr>
        <w:pStyle w:val="AH5Sec"/>
      </w:pPr>
      <w:bookmarkStart w:id="32" w:name="_Toc131429587"/>
      <w:r w:rsidRPr="00DE0845">
        <w:rPr>
          <w:rStyle w:val="CharSectNo"/>
        </w:rPr>
        <w:t>16A</w:t>
      </w:r>
      <w:r w:rsidRPr="0036731D">
        <w:tab/>
        <w:t xml:space="preserve">Meaning of </w:t>
      </w:r>
      <w:r w:rsidRPr="0036731D">
        <w:rPr>
          <w:rStyle w:val="charItals"/>
        </w:rPr>
        <w:t>application</w:t>
      </w:r>
      <w:r w:rsidRPr="0036731D">
        <w:t>—pt 4</w:t>
      </w:r>
      <w:bookmarkEnd w:id="32"/>
    </w:p>
    <w:p w14:paraId="3EB19215" w14:textId="77777777" w:rsidR="005574C2" w:rsidRPr="0036731D" w:rsidRDefault="005574C2" w:rsidP="005574C2">
      <w:pPr>
        <w:pStyle w:val="Amainreturn"/>
      </w:pPr>
      <w:r w:rsidRPr="0036731D">
        <w:t>In this part:</w:t>
      </w:r>
    </w:p>
    <w:p w14:paraId="3D3E0E0A" w14:textId="77777777" w:rsidR="005574C2" w:rsidRPr="0036731D" w:rsidRDefault="005574C2" w:rsidP="005574C2">
      <w:pPr>
        <w:pStyle w:val="aDef"/>
      </w:pPr>
      <w:r w:rsidRPr="0036731D">
        <w:rPr>
          <w:rStyle w:val="charBoldItals"/>
        </w:rPr>
        <w:t>application</w:t>
      </w:r>
      <w:r w:rsidRPr="0036731D">
        <w:t xml:space="preserve">, for registration, includes an application for renewal of registration. </w:t>
      </w:r>
    </w:p>
    <w:p w14:paraId="1E8DAD55" w14:textId="77777777" w:rsidR="005574C2" w:rsidRPr="0036731D" w:rsidRDefault="005574C2" w:rsidP="005574C2">
      <w:pPr>
        <w:pStyle w:val="AH5Sec"/>
      </w:pPr>
      <w:bookmarkStart w:id="33" w:name="_Toc131429588"/>
      <w:r w:rsidRPr="00DE0845">
        <w:rPr>
          <w:rStyle w:val="CharSectNo"/>
        </w:rPr>
        <w:t>17</w:t>
      </w:r>
      <w:r w:rsidRPr="0036731D">
        <w:tab/>
        <w:t>Application for registration</w:t>
      </w:r>
      <w:bookmarkEnd w:id="33"/>
    </w:p>
    <w:p w14:paraId="40625C1A" w14:textId="77777777" w:rsidR="004A4D72" w:rsidRPr="0002533E" w:rsidRDefault="004A4D72" w:rsidP="004A4D72">
      <w:pPr>
        <w:pStyle w:val="Amain"/>
        <w:rPr>
          <w:lang w:eastAsia="en-AU"/>
        </w:rPr>
      </w:pPr>
      <w:r w:rsidRPr="0002533E">
        <w:tab/>
        <w:t>(1)</w:t>
      </w:r>
      <w:r w:rsidRPr="0002533E">
        <w:tab/>
      </w:r>
      <w:r w:rsidRPr="0002533E">
        <w:rPr>
          <w:lang w:eastAsia="en-AU"/>
        </w:rPr>
        <w:t>A person may apply to the commissioner for registration under this Act, other than registration to engage in a regulated activity for which the person is not eligible to be registered.</w:t>
      </w:r>
    </w:p>
    <w:p w14:paraId="1874358D" w14:textId="77777777" w:rsidR="004A4D72" w:rsidRPr="0002533E" w:rsidRDefault="004A4D72" w:rsidP="004A4D72">
      <w:pPr>
        <w:pStyle w:val="aNote"/>
        <w:rPr>
          <w:lang w:eastAsia="en-AU"/>
        </w:rPr>
      </w:pPr>
      <w:r w:rsidRPr="0002533E">
        <w:rPr>
          <w:rStyle w:val="charItals"/>
        </w:rPr>
        <w:t>Note</w:t>
      </w:r>
      <w:r w:rsidRPr="0002533E">
        <w:rPr>
          <w:rStyle w:val="charItals"/>
        </w:rPr>
        <w:tab/>
      </w:r>
      <w:r w:rsidRPr="0002533E">
        <w:rPr>
          <w:lang w:eastAsia="en-AU"/>
        </w:rPr>
        <w:t>A fee may be determined under s 68 for this provision.</w:t>
      </w:r>
    </w:p>
    <w:p w14:paraId="3D372F79" w14:textId="09439C95" w:rsidR="004A4D72" w:rsidRPr="0002533E" w:rsidRDefault="004A4D72" w:rsidP="004A4D72">
      <w:pPr>
        <w:pStyle w:val="Amain"/>
        <w:rPr>
          <w:lang w:eastAsia="en-AU"/>
        </w:rPr>
      </w:pPr>
      <w:r w:rsidRPr="0002533E">
        <w:rPr>
          <w:lang w:eastAsia="en-AU"/>
        </w:rPr>
        <w:tab/>
        <w:t>(</w:t>
      </w:r>
      <w:r w:rsidR="009939E6">
        <w:rPr>
          <w:lang w:eastAsia="en-AU"/>
        </w:rPr>
        <w:t>2</w:t>
      </w:r>
      <w:r w:rsidRPr="0002533E">
        <w:rPr>
          <w:lang w:eastAsia="en-AU"/>
        </w:rPr>
        <w:t>)</w:t>
      </w:r>
      <w:r w:rsidRPr="0002533E">
        <w:rPr>
          <w:lang w:eastAsia="en-AU"/>
        </w:rPr>
        <w:tab/>
        <w:t xml:space="preserve">A person who has an adult conviction or finding of guilt for </w:t>
      </w:r>
      <w:r w:rsidRPr="0002533E">
        <w:t>a class A disqualifying offence is not eligible to be registered to engage in—</w:t>
      </w:r>
    </w:p>
    <w:p w14:paraId="09251937" w14:textId="77777777" w:rsidR="004A4D72" w:rsidRPr="0002533E" w:rsidRDefault="004A4D72" w:rsidP="004A4D72">
      <w:pPr>
        <w:pStyle w:val="Apara"/>
      </w:pPr>
      <w:r w:rsidRPr="0002533E">
        <w:tab/>
        <w:t>(a)</w:t>
      </w:r>
      <w:r w:rsidRPr="0002533E">
        <w:tab/>
        <w:t>a regulated activity involving children; or</w:t>
      </w:r>
    </w:p>
    <w:p w14:paraId="6F4507CD" w14:textId="77777777" w:rsidR="004A4D72" w:rsidRPr="0002533E" w:rsidRDefault="004A4D72" w:rsidP="004A4D72">
      <w:pPr>
        <w:pStyle w:val="Apara"/>
        <w:rPr>
          <w:szCs w:val="24"/>
        </w:rPr>
      </w:pPr>
      <w:r w:rsidRPr="0002533E">
        <w:rPr>
          <w:szCs w:val="24"/>
        </w:rPr>
        <w:tab/>
        <w:t>(b)</w:t>
      </w:r>
      <w:r w:rsidRPr="0002533E">
        <w:rPr>
          <w:szCs w:val="24"/>
        </w:rPr>
        <w:tab/>
        <w:t>an NDIS activity.</w:t>
      </w:r>
    </w:p>
    <w:p w14:paraId="464945D9" w14:textId="77777777" w:rsidR="004A4D72" w:rsidRPr="0002533E" w:rsidRDefault="004A4D72" w:rsidP="004A4D72">
      <w:pPr>
        <w:pStyle w:val="aNote"/>
      </w:pPr>
      <w:r w:rsidRPr="0002533E">
        <w:rPr>
          <w:rStyle w:val="charItals"/>
        </w:rPr>
        <w:t>Note</w:t>
      </w:r>
      <w:r w:rsidRPr="0002533E">
        <w:rPr>
          <w:rStyle w:val="charItals"/>
        </w:rPr>
        <w:tab/>
      </w:r>
      <w:r w:rsidRPr="0002533E">
        <w:t>If the person is registered to engage in another regulated activity, the registration is subject to the condition that the person not engage in a regulated activity involving children or an NDIS activity (see s 42A).</w:t>
      </w:r>
    </w:p>
    <w:p w14:paraId="69DC8F99" w14:textId="36922AE1" w:rsidR="005574C2" w:rsidRPr="0036731D" w:rsidRDefault="005574C2" w:rsidP="005574C2">
      <w:pPr>
        <w:pStyle w:val="Amain"/>
      </w:pPr>
      <w:r w:rsidRPr="0036731D">
        <w:tab/>
        <w:t>(</w:t>
      </w:r>
      <w:r w:rsidR="009939E6">
        <w:t>3</w:t>
      </w:r>
      <w:r w:rsidRPr="0036731D">
        <w:t>)</w:t>
      </w:r>
      <w:r w:rsidRPr="0036731D">
        <w:tab/>
        <w:t>A registered person may apply to the commissioner, not later than the day the person’s registration expires, to renew the person’s registration.</w:t>
      </w:r>
    </w:p>
    <w:p w14:paraId="4D7DCB5B" w14:textId="1CF95F03" w:rsidR="005574C2" w:rsidRPr="0036731D" w:rsidRDefault="005574C2" w:rsidP="005574C2">
      <w:pPr>
        <w:pStyle w:val="Amain"/>
      </w:pPr>
      <w:r w:rsidRPr="0036731D">
        <w:tab/>
        <w:t>(</w:t>
      </w:r>
      <w:r w:rsidR="009939E6">
        <w:t>4</w:t>
      </w:r>
      <w:r w:rsidRPr="0036731D">
        <w:t>)</w:t>
      </w:r>
      <w:r w:rsidRPr="0036731D">
        <w:tab/>
        <w:t>If a person applies to renew their registration, the person’s registration remains in force until the application is decided.</w:t>
      </w:r>
    </w:p>
    <w:p w14:paraId="6DEF35AD" w14:textId="2CD0A512" w:rsidR="005574C2" w:rsidRPr="0036731D" w:rsidRDefault="005574C2" w:rsidP="005574C2">
      <w:pPr>
        <w:pStyle w:val="Amain"/>
      </w:pPr>
      <w:r w:rsidRPr="0036731D">
        <w:tab/>
        <w:t>(</w:t>
      </w:r>
      <w:r w:rsidR="009939E6">
        <w:t>5</w:t>
      </w:r>
      <w:r w:rsidRPr="0036731D">
        <w:t>)</w:t>
      </w:r>
      <w:r w:rsidRPr="0036731D">
        <w:tab/>
        <w:t>This section is subject to section 22.</w:t>
      </w:r>
    </w:p>
    <w:p w14:paraId="7046C2A3" w14:textId="77777777" w:rsidR="00924A55" w:rsidRPr="004B2189" w:rsidRDefault="00E73407" w:rsidP="00E73407">
      <w:pPr>
        <w:pStyle w:val="AH5Sec"/>
      </w:pPr>
      <w:bookmarkStart w:id="34" w:name="_Toc131429589"/>
      <w:r w:rsidRPr="00DE0845">
        <w:rPr>
          <w:rStyle w:val="CharSectNo"/>
        </w:rPr>
        <w:lastRenderedPageBreak/>
        <w:t>18</w:t>
      </w:r>
      <w:r w:rsidRPr="004B2189">
        <w:tab/>
      </w:r>
      <w:r w:rsidR="00396720" w:rsidRPr="004B2189">
        <w:t>Application for registration—c</w:t>
      </w:r>
      <w:r w:rsidR="009102ED" w:rsidRPr="004B2189">
        <w:t>ontents</w:t>
      </w:r>
      <w:bookmarkEnd w:id="34"/>
    </w:p>
    <w:p w14:paraId="65A5DE93" w14:textId="77777777" w:rsidR="00FF78BF" w:rsidRPr="004B2189" w:rsidRDefault="00337BA6" w:rsidP="00ED677C">
      <w:pPr>
        <w:pStyle w:val="Amain"/>
        <w:keepNext/>
      </w:pPr>
      <w:r>
        <w:tab/>
      </w:r>
      <w:r w:rsidR="00E73407" w:rsidRPr="004B2189">
        <w:t>(1)</w:t>
      </w:r>
      <w:r w:rsidR="00E73407" w:rsidRPr="004B2189">
        <w:tab/>
      </w:r>
      <w:r w:rsidR="00EA5EB5" w:rsidRPr="004B2189">
        <w:t>An</w:t>
      </w:r>
      <w:r w:rsidR="00FF78BF" w:rsidRPr="004B2189">
        <w:t xml:space="preserve"> application </w:t>
      </w:r>
      <w:r w:rsidR="00EA5EB5" w:rsidRPr="004B2189">
        <w:t xml:space="preserve">for registration </w:t>
      </w:r>
      <w:r w:rsidR="00FF78BF" w:rsidRPr="004B2189">
        <w:t>must include</w:t>
      </w:r>
      <w:r w:rsidR="00D81DE7" w:rsidRPr="004B2189">
        <w:t>—</w:t>
      </w:r>
    </w:p>
    <w:p w14:paraId="275894E1" w14:textId="77777777" w:rsidR="00FF78BF" w:rsidRPr="004B2189" w:rsidRDefault="00337BA6" w:rsidP="00ED677C">
      <w:pPr>
        <w:pStyle w:val="Apara"/>
        <w:keepNext/>
      </w:pPr>
      <w:r>
        <w:tab/>
      </w:r>
      <w:r w:rsidR="00E73407" w:rsidRPr="004B2189">
        <w:t>(a)</w:t>
      </w:r>
      <w:r w:rsidR="00E73407" w:rsidRPr="004B2189">
        <w:tab/>
      </w:r>
      <w:r w:rsidR="00CF1A62" w:rsidRPr="004B2189">
        <w:t>the applicant’s na</w:t>
      </w:r>
      <w:r w:rsidR="003741F7" w:rsidRPr="004B2189">
        <w:t xml:space="preserve">me and </w:t>
      </w:r>
      <w:r w:rsidR="009A33AB" w:rsidRPr="004B2189">
        <w:t>any previous name</w:t>
      </w:r>
      <w:r w:rsidR="00FF78BF" w:rsidRPr="004B2189">
        <w:t>;</w:t>
      </w:r>
      <w:r w:rsidR="00D81DE7" w:rsidRPr="004B2189">
        <w:t xml:space="preserve"> and</w:t>
      </w:r>
    </w:p>
    <w:p w14:paraId="0C544FA9" w14:textId="77777777" w:rsidR="00FF78BF" w:rsidRPr="004B2189" w:rsidRDefault="00337BA6" w:rsidP="00337BA6">
      <w:pPr>
        <w:pStyle w:val="Apara"/>
      </w:pPr>
      <w:r>
        <w:tab/>
      </w:r>
      <w:r w:rsidR="00E73407" w:rsidRPr="004B2189">
        <w:t>(b)</w:t>
      </w:r>
      <w:r w:rsidR="00E73407" w:rsidRPr="004B2189">
        <w:tab/>
      </w:r>
      <w:r w:rsidR="00CF1A62" w:rsidRPr="004B2189">
        <w:t xml:space="preserve">the applicant’s </w:t>
      </w:r>
      <w:r w:rsidR="008B5D9B" w:rsidRPr="004B2189">
        <w:t xml:space="preserve">current </w:t>
      </w:r>
      <w:r w:rsidR="00FF78BF" w:rsidRPr="004B2189">
        <w:t>home address</w:t>
      </w:r>
      <w:r w:rsidR="008B5D9B" w:rsidRPr="004B2189">
        <w:t xml:space="preserve">, and </w:t>
      </w:r>
      <w:r w:rsidR="00CF1A62" w:rsidRPr="004B2189">
        <w:t xml:space="preserve">any previous </w:t>
      </w:r>
      <w:r w:rsidR="008B5D9B" w:rsidRPr="004B2189">
        <w:t xml:space="preserve">home </w:t>
      </w:r>
      <w:r w:rsidR="00CF1A62" w:rsidRPr="004B2189">
        <w:t>address</w:t>
      </w:r>
      <w:r w:rsidR="009A33AB" w:rsidRPr="004B2189">
        <w:t xml:space="preserve"> </w:t>
      </w:r>
      <w:r w:rsidR="0093481D" w:rsidRPr="004B2189">
        <w:rPr>
          <w:szCs w:val="24"/>
          <w:lang w:eastAsia="en-AU"/>
        </w:rPr>
        <w:t>in the 5 years before applying</w:t>
      </w:r>
      <w:r w:rsidR="00FF78BF" w:rsidRPr="004B2189">
        <w:t>;</w:t>
      </w:r>
      <w:r w:rsidR="00D81DE7" w:rsidRPr="004B2189">
        <w:t xml:space="preserve"> and</w:t>
      </w:r>
    </w:p>
    <w:p w14:paraId="1980CAA8" w14:textId="77777777" w:rsidR="008306C5" w:rsidRPr="004B2189" w:rsidRDefault="00337BA6" w:rsidP="00337BA6">
      <w:pPr>
        <w:pStyle w:val="Apara"/>
        <w:rPr>
          <w:szCs w:val="24"/>
          <w:lang w:eastAsia="en-AU"/>
        </w:rPr>
      </w:pPr>
      <w:r>
        <w:rPr>
          <w:szCs w:val="24"/>
          <w:lang w:eastAsia="en-AU"/>
        </w:rPr>
        <w:tab/>
      </w:r>
      <w:r w:rsidR="00E73407" w:rsidRPr="004B2189">
        <w:rPr>
          <w:szCs w:val="24"/>
          <w:lang w:eastAsia="en-AU"/>
        </w:rPr>
        <w:t>(c)</w:t>
      </w:r>
      <w:r w:rsidR="00E73407" w:rsidRPr="004B2189">
        <w:rPr>
          <w:szCs w:val="24"/>
          <w:lang w:eastAsia="en-AU"/>
        </w:rPr>
        <w:tab/>
      </w:r>
      <w:r w:rsidR="006F06CE" w:rsidRPr="004B2189">
        <w:t>evidence of</w:t>
      </w:r>
      <w:r w:rsidR="008306C5" w:rsidRPr="004B2189">
        <w:t xml:space="preserve"> the applicant’s identity</w:t>
      </w:r>
      <w:r w:rsidR="008306C5" w:rsidRPr="004B2189">
        <w:rPr>
          <w:szCs w:val="24"/>
          <w:lang w:eastAsia="en-AU"/>
        </w:rPr>
        <w:t>;</w:t>
      </w:r>
      <w:r w:rsidR="00D81DE7" w:rsidRPr="004B2189">
        <w:rPr>
          <w:szCs w:val="24"/>
          <w:lang w:eastAsia="en-AU"/>
        </w:rPr>
        <w:t xml:space="preserve"> and</w:t>
      </w:r>
    </w:p>
    <w:p w14:paraId="7CEB54B6" w14:textId="77777777" w:rsidR="008306C5" w:rsidRPr="004B2189" w:rsidRDefault="008306C5" w:rsidP="008306C5">
      <w:pPr>
        <w:pStyle w:val="aExamHdgpar"/>
        <w:rPr>
          <w:lang w:eastAsia="en-AU"/>
        </w:rPr>
      </w:pPr>
      <w:r w:rsidRPr="004B2189">
        <w:rPr>
          <w:lang w:eastAsia="en-AU"/>
        </w:rPr>
        <w:t>Example</w:t>
      </w:r>
    </w:p>
    <w:p w14:paraId="6B1DC778" w14:textId="77777777" w:rsidR="008306C5" w:rsidRPr="004B2189" w:rsidRDefault="008306C5" w:rsidP="008306C5">
      <w:pPr>
        <w:pStyle w:val="aExampar"/>
        <w:rPr>
          <w:lang w:eastAsia="en-AU"/>
        </w:rPr>
      </w:pPr>
      <w:r w:rsidRPr="004B2189">
        <w:rPr>
          <w:lang w:eastAsia="en-AU"/>
        </w:rPr>
        <w:t>100 points of identification</w:t>
      </w:r>
    </w:p>
    <w:p w14:paraId="707A4273" w14:textId="2D43EB08" w:rsidR="00661530" w:rsidRPr="004B2189" w:rsidRDefault="00337BA6" w:rsidP="00F22DBF">
      <w:pPr>
        <w:pStyle w:val="Apara"/>
        <w:keepNext/>
      </w:pPr>
      <w:r>
        <w:tab/>
      </w:r>
      <w:r w:rsidR="00E73407" w:rsidRPr="004B2189">
        <w:t>(d)</w:t>
      </w:r>
      <w:r w:rsidR="00E73407" w:rsidRPr="004B2189">
        <w:tab/>
      </w:r>
      <w:r w:rsidR="00302A07" w:rsidRPr="004B2189">
        <w:t>if the applicant engages, or intends to engage, in a regulated activity</w:t>
      </w:r>
      <w:r w:rsidR="00333028" w:rsidRPr="004B2189">
        <w:t xml:space="preserve"> for a particular employer</w:t>
      </w:r>
      <w:r w:rsidR="005574C2" w:rsidRPr="0036731D">
        <w:t>, or in an NDIS activity</w:t>
      </w:r>
      <w:r w:rsidR="00661530" w:rsidRPr="004B2189">
        <w:t>—</w:t>
      </w:r>
    </w:p>
    <w:p w14:paraId="1D54195C" w14:textId="77777777" w:rsidR="007F6E17" w:rsidRPr="004B2189" w:rsidRDefault="00337BA6" w:rsidP="00F22DBF">
      <w:pPr>
        <w:pStyle w:val="Asubpara"/>
        <w:keepNext/>
      </w:pPr>
      <w:r>
        <w:tab/>
      </w:r>
      <w:r w:rsidR="00E73407" w:rsidRPr="004B2189">
        <w:t>(i)</w:t>
      </w:r>
      <w:r w:rsidR="00E73407" w:rsidRPr="004B2189">
        <w:tab/>
      </w:r>
      <w:r w:rsidR="007F6E17" w:rsidRPr="004B2189">
        <w:t xml:space="preserve">the employer (the </w:t>
      </w:r>
      <w:r w:rsidR="007F6E17" w:rsidRPr="00FB4595">
        <w:rPr>
          <w:rStyle w:val="charBoldItals"/>
        </w:rPr>
        <w:t>named employer</w:t>
      </w:r>
      <w:r w:rsidR="007F6E17" w:rsidRPr="004B2189">
        <w:t>) for the activity; and</w:t>
      </w:r>
    </w:p>
    <w:p w14:paraId="3E5DA155" w14:textId="77777777" w:rsidR="00736A8C" w:rsidRPr="004B2189" w:rsidRDefault="00337BA6" w:rsidP="00337BA6">
      <w:pPr>
        <w:pStyle w:val="Asubpara"/>
      </w:pPr>
      <w:r>
        <w:tab/>
      </w:r>
      <w:r w:rsidR="00E73407" w:rsidRPr="004B2189">
        <w:t>(ii)</w:t>
      </w:r>
      <w:r w:rsidR="00E73407" w:rsidRPr="004B2189">
        <w:tab/>
      </w:r>
      <w:r w:rsidR="00736A8C" w:rsidRPr="004B2189">
        <w:t>the named employer’s address and contact details; and</w:t>
      </w:r>
    </w:p>
    <w:p w14:paraId="29031B96" w14:textId="14121ADC" w:rsidR="00736A8C" w:rsidRDefault="00337BA6" w:rsidP="00337BA6">
      <w:pPr>
        <w:pStyle w:val="Asubpara"/>
      </w:pPr>
      <w:r>
        <w:tab/>
      </w:r>
      <w:r w:rsidR="00E73407" w:rsidRPr="004B2189">
        <w:t>(iii)</w:t>
      </w:r>
      <w:r w:rsidR="00E73407" w:rsidRPr="004B2189">
        <w:tab/>
      </w:r>
      <w:r w:rsidR="00736A8C" w:rsidRPr="004B2189">
        <w:t>the ca</w:t>
      </w:r>
      <w:r w:rsidR="00C04BD9" w:rsidRPr="004B2189">
        <w:t>pacity in which the applicant</w:t>
      </w:r>
      <w:r w:rsidR="00736A8C" w:rsidRPr="004B2189">
        <w:t xml:space="preserve"> engage</w:t>
      </w:r>
      <w:r w:rsidR="00C04BD9" w:rsidRPr="004B2189">
        <w:t>s</w:t>
      </w:r>
      <w:r w:rsidR="00736A8C" w:rsidRPr="004B2189">
        <w:t xml:space="preserve">, or </w:t>
      </w:r>
      <w:r w:rsidR="00C04BD9" w:rsidRPr="004B2189">
        <w:t>intends to engage</w:t>
      </w:r>
      <w:r w:rsidR="00736A8C" w:rsidRPr="004B2189">
        <w:t>, in the activity for the named employer; and</w:t>
      </w:r>
    </w:p>
    <w:p w14:paraId="08DF06CF" w14:textId="77777777" w:rsidR="0055070B" w:rsidRPr="0036731D" w:rsidRDefault="0055070B" w:rsidP="0055070B">
      <w:pPr>
        <w:pStyle w:val="Asubpara"/>
      </w:pPr>
      <w:r w:rsidRPr="0036731D">
        <w:tab/>
        <w:t>(iv)</w:t>
      </w:r>
      <w:r w:rsidRPr="0036731D">
        <w:tab/>
        <w:t>if the named employer is a registered NDIS provider—the provider’s registration number; and</w:t>
      </w:r>
    </w:p>
    <w:p w14:paraId="77461DEF" w14:textId="77777777" w:rsidR="00D10C0A" w:rsidRPr="004B2189" w:rsidRDefault="00337BA6" w:rsidP="00337BA6">
      <w:pPr>
        <w:pStyle w:val="Apara"/>
      </w:pPr>
      <w:r>
        <w:tab/>
      </w:r>
      <w:r w:rsidR="00E73407" w:rsidRPr="004B2189">
        <w:t>(e)</w:t>
      </w:r>
      <w:r w:rsidR="00E73407" w:rsidRPr="004B2189">
        <w:tab/>
      </w:r>
      <w:r w:rsidR="00D10C0A" w:rsidRPr="004B2189">
        <w:t>anything else prescribed by regulation.</w:t>
      </w:r>
    </w:p>
    <w:p w14:paraId="57F74EDC" w14:textId="77777777" w:rsidR="00D81DE7" w:rsidRPr="004B2189" w:rsidRDefault="00337BA6" w:rsidP="00337BA6">
      <w:pPr>
        <w:pStyle w:val="Amain"/>
      </w:pPr>
      <w:r>
        <w:tab/>
      </w:r>
      <w:r w:rsidR="00E73407" w:rsidRPr="004B2189">
        <w:t>(2)</w:t>
      </w:r>
      <w:r w:rsidR="00E73407" w:rsidRPr="004B2189">
        <w:tab/>
      </w:r>
      <w:r w:rsidR="00D81DE7" w:rsidRPr="004B2189">
        <w:t>The application must be accompanied by—</w:t>
      </w:r>
    </w:p>
    <w:p w14:paraId="459943A2" w14:textId="77777777" w:rsidR="00D81DE7" w:rsidRPr="004B2189" w:rsidRDefault="00337BA6" w:rsidP="00337BA6">
      <w:pPr>
        <w:pStyle w:val="Apara"/>
      </w:pPr>
      <w:r>
        <w:tab/>
      </w:r>
      <w:r w:rsidR="00E73407" w:rsidRPr="004B2189">
        <w:t>(a)</w:t>
      </w:r>
      <w:r w:rsidR="00E73407" w:rsidRPr="004B2189">
        <w:tab/>
      </w:r>
      <w:r w:rsidR="00084295" w:rsidRPr="004B2189">
        <w:t xml:space="preserve">a consent by </w:t>
      </w:r>
      <w:r w:rsidR="00D81DE7" w:rsidRPr="004B2189">
        <w:t>the applicant</w:t>
      </w:r>
      <w:r w:rsidR="00084295" w:rsidRPr="004B2189">
        <w:t xml:space="preserve"> </w:t>
      </w:r>
      <w:r w:rsidR="00280E89" w:rsidRPr="004B2189">
        <w:t>for</w:t>
      </w:r>
      <w:r w:rsidR="00D81DE7" w:rsidRPr="004B2189">
        <w:t xml:space="preserve"> the </w:t>
      </w:r>
      <w:r w:rsidR="000C6610" w:rsidRPr="004B2189">
        <w:t>commissioner</w:t>
      </w:r>
      <w:r w:rsidR="00084295" w:rsidRPr="004B2189">
        <w:t xml:space="preserve"> to</w:t>
      </w:r>
      <w:r w:rsidR="00D81DE7" w:rsidRPr="004B2189">
        <w:t>—</w:t>
      </w:r>
    </w:p>
    <w:p w14:paraId="23C48568" w14:textId="77777777" w:rsidR="00C406ED" w:rsidRPr="004B2189" w:rsidRDefault="00337BA6" w:rsidP="00337BA6">
      <w:pPr>
        <w:pStyle w:val="Asubpara"/>
      </w:pPr>
      <w:r>
        <w:tab/>
      </w:r>
      <w:r w:rsidR="00E73407" w:rsidRPr="004B2189">
        <w:t>(i)</w:t>
      </w:r>
      <w:r w:rsidR="00E73407" w:rsidRPr="004B2189">
        <w:tab/>
      </w:r>
      <w:r w:rsidR="00084295" w:rsidRPr="004B2189">
        <w:t>check</w:t>
      </w:r>
      <w:r w:rsidR="00D81DE7" w:rsidRPr="004B2189">
        <w:t xml:space="preserve"> the applicant’s criminal history</w:t>
      </w:r>
      <w:r w:rsidR="00123D68" w:rsidRPr="004B2189">
        <w:rPr>
          <w:lang w:eastAsia="en-AU"/>
        </w:rPr>
        <w:t>,</w:t>
      </w:r>
      <w:r w:rsidR="00D35287" w:rsidRPr="004B2189">
        <w:rPr>
          <w:lang w:eastAsia="en-AU"/>
        </w:rPr>
        <w:t xml:space="preserve"> non-conviction information</w:t>
      </w:r>
      <w:r w:rsidR="00123D68" w:rsidRPr="004B2189">
        <w:rPr>
          <w:lang w:eastAsia="en-AU"/>
        </w:rPr>
        <w:t xml:space="preserve"> and any other information about the </w:t>
      </w:r>
      <w:r w:rsidR="00FC15C4" w:rsidRPr="004B2189">
        <w:rPr>
          <w:lang w:eastAsia="en-AU"/>
        </w:rPr>
        <w:t>applicant</w:t>
      </w:r>
      <w:r w:rsidR="00123D68" w:rsidRPr="004B2189">
        <w:rPr>
          <w:lang w:eastAsia="en-AU"/>
        </w:rPr>
        <w:t xml:space="preserve"> that may be relevant in deciding the application</w:t>
      </w:r>
      <w:r w:rsidR="00C406ED" w:rsidRPr="004B2189">
        <w:t>;</w:t>
      </w:r>
      <w:r w:rsidR="005B0A32" w:rsidRPr="004B2189">
        <w:t xml:space="preserve"> and</w:t>
      </w:r>
    </w:p>
    <w:p w14:paraId="453E9B4E" w14:textId="77777777" w:rsidR="00344C06" w:rsidRPr="004B2189" w:rsidRDefault="00D35287" w:rsidP="005B0A32">
      <w:pPr>
        <w:pStyle w:val="aNotesubpar"/>
      </w:pPr>
      <w:r w:rsidRPr="00FB4595">
        <w:rPr>
          <w:rStyle w:val="charItals"/>
        </w:rPr>
        <w:t>Note</w:t>
      </w:r>
      <w:r w:rsidR="00344C06" w:rsidRPr="00FB4595">
        <w:rPr>
          <w:rStyle w:val="charItals"/>
        </w:rPr>
        <w:t xml:space="preserve"> 1</w:t>
      </w:r>
      <w:r w:rsidR="005B0A32" w:rsidRPr="00FB4595">
        <w:rPr>
          <w:rStyle w:val="charItals"/>
        </w:rPr>
        <w:tab/>
      </w:r>
      <w:r w:rsidR="00FE2C2F" w:rsidRPr="00FB4595">
        <w:rPr>
          <w:rStyle w:val="charBoldItals"/>
        </w:rPr>
        <w:t>C</w:t>
      </w:r>
      <w:r w:rsidR="005B0A32" w:rsidRPr="00FB4595">
        <w:rPr>
          <w:rStyle w:val="charBoldItals"/>
        </w:rPr>
        <w:t>riminal history</w:t>
      </w:r>
      <w:r w:rsidR="00201797" w:rsidRPr="004B2189">
        <w:rPr>
          <w:lang w:eastAsia="en-AU"/>
        </w:rPr>
        <w:t>, about a person</w:t>
      </w:r>
      <w:r w:rsidR="00344C06" w:rsidRPr="00FB4595">
        <w:rPr>
          <w:rStyle w:val="charBoldItals"/>
        </w:rPr>
        <w:t>—</w:t>
      </w:r>
      <w:r w:rsidR="00344C06" w:rsidRPr="004B2189">
        <w:t xml:space="preserve">see s </w:t>
      </w:r>
      <w:r w:rsidR="00E3297D" w:rsidRPr="004B2189">
        <w:t>24</w:t>
      </w:r>
      <w:r w:rsidR="00344C06" w:rsidRPr="004B2189">
        <w:t>.</w:t>
      </w:r>
    </w:p>
    <w:p w14:paraId="0DD8E5D7" w14:textId="77777777" w:rsidR="005B0A32" w:rsidRPr="004B2189" w:rsidRDefault="00344C06" w:rsidP="00344C06">
      <w:pPr>
        <w:pStyle w:val="aNotesubpar"/>
      </w:pPr>
      <w:r w:rsidRPr="00FB4595">
        <w:rPr>
          <w:rStyle w:val="charItals"/>
        </w:rPr>
        <w:t>Note 2</w:t>
      </w:r>
      <w:r w:rsidRPr="00FB4595">
        <w:rPr>
          <w:rStyle w:val="charItals"/>
        </w:rPr>
        <w:tab/>
      </w:r>
      <w:r w:rsidRPr="00FB4595">
        <w:rPr>
          <w:rStyle w:val="charBoldItals"/>
        </w:rPr>
        <w:t>N</w:t>
      </w:r>
      <w:r w:rsidR="00D35287" w:rsidRPr="00FB4595">
        <w:rPr>
          <w:rStyle w:val="charBoldItals"/>
        </w:rPr>
        <w:t>on-conviction information</w:t>
      </w:r>
      <w:r w:rsidR="00201797" w:rsidRPr="004B2189">
        <w:rPr>
          <w:lang w:eastAsia="en-AU"/>
        </w:rPr>
        <w:t>, about a person</w:t>
      </w:r>
      <w:r w:rsidR="00D35287" w:rsidRPr="004B2189">
        <w:t>—</w:t>
      </w:r>
      <w:r w:rsidRPr="004B2189">
        <w:t xml:space="preserve">see s </w:t>
      </w:r>
      <w:r w:rsidR="00E3297D" w:rsidRPr="004B2189">
        <w:t>25</w:t>
      </w:r>
      <w:r w:rsidRPr="004B2189">
        <w:t>.</w:t>
      </w:r>
    </w:p>
    <w:p w14:paraId="54F62F2A" w14:textId="77777777" w:rsidR="00C877D0" w:rsidRPr="004B2189" w:rsidRDefault="00337BA6" w:rsidP="0055070B">
      <w:pPr>
        <w:pStyle w:val="Asubpara"/>
        <w:keepNext/>
      </w:pPr>
      <w:r>
        <w:lastRenderedPageBreak/>
        <w:tab/>
      </w:r>
      <w:r w:rsidR="00E73407" w:rsidRPr="004B2189">
        <w:t>(ii)</w:t>
      </w:r>
      <w:r w:rsidR="00E73407" w:rsidRPr="004B2189">
        <w:tab/>
      </w:r>
      <w:r w:rsidR="00DA3B6F" w:rsidRPr="004B2189">
        <w:t xml:space="preserve">seek information or advice from any entity </w:t>
      </w:r>
      <w:r w:rsidR="00C877D0" w:rsidRPr="004B2189">
        <w:t>in relation to the applicant’s—</w:t>
      </w:r>
    </w:p>
    <w:p w14:paraId="037C31BB" w14:textId="77777777" w:rsidR="00C877D0" w:rsidRPr="004B2189" w:rsidRDefault="00337BA6" w:rsidP="00337BA6">
      <w:pPr>
        <w:pStyle w:val="Asubsubpara"/>
      </w:pPr>
      <w:r>
        <w:tab/>
      </w:r>
      <w:r w:rsidR="00E73407" w:rsidRPr="004B2189">
        <w:t>(A)</w:t>
      </w:r>
      <w:r w:rsidR="00E73407" w:rsidRPr="004B2189">
        <w:tab/>
      </w:r>
      <w:r w:rsidR="00DA3B6F" w:rsidRPr="004B2189">
        <w:t xml:space="preserve">application </w:t>
      </w:r>
      <w:r w:rsidR="00C877D0" w:rsidRPr="004B2189">
        <w:t>under section </w:t>
      </w:r>
      <w:r w:rsidR="00E3297D" w:rsidRPr="004B2189">
        <w:t>33</w:t>
      </w:r>
      <w:r w:rsidR="00C877D0" w:rsidRPr="004B2189">
        <w:t xml:space="preserve">; </w:t>
      </w:r>
      <w:r w:rsidR="00DA3B6F" w:rsidRPr="004B2189">
        <w:t>or</w:t>
      </w:r>
    </w:p>
    <w:p w14:paraId="4E8C93BF" w14:textId="77777777" w:rsidR="00DA3B6F" w:rsidRPr="004B2189" w:rsidRDefault="00337BA6" w:rsidP="00337BA6">
      <w:pPr>
        <w:pStyle w:val="Asubsubpara"/>
      </w:pPr>
      <w:r>
        <w:tab/>
      </w:r>
      <w:r w:rsidR="00E73407" w:rsidRPr="004B2189">
        <w:t>(B)</w:t>
      </w:r>
      <w:r w:rsidR="00E73407" w:rsidRPr="004B2189">
        <w:tab/>
      </w:r>
      <w:r w:rsidR="00DA3B6F" w:rsidRPr="004B2189">
        <w:t>registration</w:t>
      </w:r>
      <w:r w:rsidR="00C877D0" w:rsidRPr="004B2189">
        <w:t xml:space="preserve"> under section </w:t>
      </w:r>
      <w:r w:rsidR="00E3297D" w:rsidRPr="004B2189">
        <w:t>53</w:t>
      </w:r>
      <w:r w:rsidR="00DA3B6F" w:rsidRPr="004B2189">
        <w:t>; and</w:t>
      </w:r>
    </w:p>
    <w:p w14:paraId="020CE4CD" w14:textId="77777777" w:rsidR="00280E89" w:rsidRPr="004B2189" w:rsidRDefault="00337BA6" w:rsidP="00337BA6">
      <w:pPr>
        <w:pStyle w:val="Asubpara"/>
      </w:pPr>
      <w:r>
        <w:tab/>
      </w:r>
      <w:r w:rsidR="00E73407" w:rsidRPr="004B2189">
        <w:t>(iii)</w:t>
      </w:r>
      <w:r w:rsidR="00E73407" w:rsidRPr="004B2189">
        <w:tab/>
      </w:r>
      <w:r w:rsidR="00280E89" w:rsidRPr="004B2189">
        <w:t xml:space="preserve">contact the </w:t>
      </w:r>
      <w:r w:rsidR="00DA3B6F" w:rsidRPr="004B2189">
        <w:t>named employer (if any)</w:t>
      </w:r>
      <w:r w:rsidR="00280E89" w:rsidRPr="004B2189">
        <w:t xml:space="preserve"> in relation to the </w:t>
      </w:r>
      <w:r w:rsidR="005B0A32" w:rsidRPr="004B2189">
        <w:t>status of the</w:t>
      </w:r>
      <w:r w:rsidR="00020C45" w:rsidRPr="004B2189">
        <w:t xml:space="preserve"> applicant’s </w:t>
      </w:r>
      <w:r w:rsidR="00280E89" w:rsidRPr="004B2189">
        <w:t xml:space="preserve">application </w:t>
      </w:r>
      <w:r w:rsidR="0033778A" w:rsidRPr="004B2189">
        <w:t>or registration</w:t>
      </w:r>
      <w:r w:rsidR="005428F9" w:rsidRPr="004B2189">
        <w:t>; and</w:t>
      </w:r>
    </w:p>
    <w:p w14:paraId="5B39CC5D" w14:textId="6BF2C48A" w:rsidR="005574C2" w:rsidRPr="0036731D" w:rsidRDefault="005574C2" w:rsidP="005574C2">
      <w:pPr>
        <w:pStyle w:val="aNotesubpar"/>
        <w:rPr>
          <w:lang w:eastAsia="en-AU"/>
        </w:rPr>
      </w:pPr>
      <w:r w:rsidRPr="0036731D">
        <w:rPr>
          <w:rStyle w:val="charItals"/>
        </w:rPr>
        <w:t>Note</w:t>
      </w:r>
      <w:r w:rsidRPr="0036731D">
        <w:rPr>
          <w:rStyle w:val="charItals"/>
        </w:rPr>
        <w:tab/>
      </w:r>
      <w:r w:rsidRPr="0036731D">
        <w:rPr>
          <w:lang w:eastAsia="en-AU"/>
        </w:rPr>
        <w:t xml:space="preserve">For example, the commissioner must tell a person’s employer if </w:t>
      </w:r>
      <w:r w:rsidRPr="0036731D">
        <w:t>the commissioner refuses to consider the person’s application further (see s 19 (3))</w:t>
      </w:r>
      <w:r w:rsidRPr="0036731D">
        <w:rPr>
          <w:lang w:eastAsia="en-AU"/>
        </w:rPr>
        <w:t>, if the person withdraws an application (see s 20 (</w:t>
      </w:r>
      <w:r w:rsidR="00AA7DFE">
        <w:rPr>
          <w:lang w:eastAsia="en-AU"/>
        </w:rPr>
        <w:t>3</w:t>
      </w:r>
      <w:r w:rsidRPr="0036731D">
        <w:rPr>
          <w:lang w:eastAsia="en-AU"/>
        </w:rPr>
        <w:t>) (a)), if the commissioner refuses to register the person (see s 40 (2) (b)), if there is a change in an applicant’s registration status as a result of an additional risk assessment (see s 54), or if a person’s registration is suspended or cancelled (see s 59 (2) (b)) or surrendered (see s 60 (</w:t>
      </w:r>
      <w:r w:rsidR="00EE4849">
        <w:rPr>
          <w:lang w:eastAsia="en-AU"/>
        </w:rPr>
        <w:t>3</w:t>
      </w:r>
      <w:r w:rsidRPr="0036731D">
        <w:rPr>
          <w:lang w:eastAsia="en-AU"/>
        </w:rPr>
        <w:t>)).</w:t>
      </w:r>
    </w:p>
    <w:p w14:paraId="2788A7BF" w14:textId="77777777" w:rsidR="00F72325" w:rsidRPr="004B2189" w:rsidRDefault="00337BA6" w:rsidP="00F22DBF">
      <w:pPr>
        <w:pStyle w:val="Apara"/>
        <w:keepNext/>
      </w:pPr>
      <w:r>
        <w:tab/>
      </w:r>
      <w:r w:rsidR="00E73407" w:rsidRPr="004B2189">
        <w:t>(b)</w:t>
      </w:r>
      <w:r w:rsidR="00E73407" w:rsidRPr="004B2189">
        <w:tab/>
      </w:r>
      <w:r w:rsidR="009A33AB" w:rsidRPr="004B2189">
        <w:t xml:space="preserve">a </w:t>
      </w:r>
      <w:r w:rsidR="00FE5C7A" w:rsidRPr="004B2189">
        <w:t>written statement</w:t>
      </w:r>
      <w:r w:rsidR="009A33AB" w:rsidRPr="004B2189">
        <w:t xml:space="preserve"> by the applicant </w:t>
      </w:r>
      <w:r w:rsidR="00F72325" w:rsidRPr="004B2189">
        <w:t>stating—</w:t>
      </w:r>
    </w:p>
    <w:p w14:paraId="4098201B" w14:textId="77777777" w:rsidR="009A33AB" w:rsidRPr="004B2189" w:rsidRDefault="00337BA6" w:rsidP="00337BA6">
      <w:pPr>
        <w:pStyle w:val="Asubpara"/>
      </w:pPr>
      <w:r>
        <w:tab/>
      </w:r>
      <w:r w:rsidR="00E73407" w:rsidRPr="004B2189">
        <w:t>(i)</w:t>
      </w:r>
      <w:r w:rsidR="00E73407" w:rsidRPr="004B2189">
        <w:tab/>
      </w:r>
      <w:r w:rsidR="00BA18D4" w:rsidRPr="004B2189">
        <w:t>whether</w:t>
      </w:r>
      <w:r w:rsidR="009A33AB" w:rsidRPr="004B2189">
        <w:t xml:space="preserve"> </w:t>
      </w:r>
      <w:r w:rsidR="00837A6B" w:rsidRPr="004B2189">
        <w:t xml:space="preserve">the applicant has been </w:t>
      </w:r>
      <w:r w:rsidR="00D35287" w:rsidRPr="004B2189">
        <w:rPr>
          <w:lang w:eastAsia="en-AU"/>
        </w:rPr>
        <w:t>convicted or found guilty</w:t>
      </w:r>
      <w:r w:rsidR="0033778A" w:rsidRPr="004B2189">
        <w:rPr>
          <w:lang w:eastAsia="en-AU"/>
        </w:rPr>
        <w:t xml:space="preserve"> </w:t>
      </w:r>
      <w:r w:rsidR="00D35287" w:rsidRPr="004B2189">
        <w:rPr>
          <w:lang w:eastAsia="en-AU"/>
        </w:rPr>
        <w:t>of a relevant</w:t>
      </w:r>
      <w:r w:rsidR="00DC2889" w:rsidRPr="004B2189">
        <w:rPr>
          <w:lang w:eastAsia="en-AU"/>
        </w:rPr>
        <w:t xml:space="preserve"> offence </w:t>
      </w:r>
      <w:r w:rsidR="0033778A" w:rsidRPr="004B2189">
        <w:rPr>
          <w:lang w:eastAsia="en-AU"/>
        </w:rPr>
        <w:t>outside Australia</w:t>
      </w:r>
      <w:r w:rsidR="005428F9" w:rsidRPr="004B2189">
        <w:rPr>
          <w:lang w:eastAsia="en-AU"/>
        </w:rPr>
        <w:t>; and</w:t>
      </w:r>
    </w:p>
    <w:p w14:paraId="27147DDB" w14:textId="77777777" w:rsidR="00F72325" w:rsidRPr="004B2189" w:rsidRDefault="00337BA6" w:rsidP="00337BA6">
      <w:pPr>
        <w:pStyle w:val="Asubpara"/>
      </w:pPr>
      <w:r>
        <w:tab/>
      </w:r>
      <w:r w:rsidR="00E73407" w:rsidRPr="004B2189">
        <w:t>(ii)</w:t>
      </w:r>
      <w:r w:rsidR="00E73407" w:rsidRPr="004B2189">
        <w:tab/>
      </w:r>
      <w:r w:rsidR="00F72325" w:rsidRPr="004B2189">
        <w:rPr>
          <w:lang w:eastAsia="en-AU"/>
        </w:rPr>
        <w:t xml:space="preserve">if the </w:t>
      </w:r>
      <w:r w:rsidR="00F72325" w:rsidRPr="004B2189">
        <w:t xml:space="preserve">applicant has been </w:t>
      </w:r>
      <w:r w:rsidR="00F72325" w:rsidRPr="004B2189">
        <w:rPr>
          <w:lang w:eastAsia="en-AU"/>
        </w:rPr>
        <w:t>convicted or found guilty of a relevant offence outside Australia—details of the offence; and</w:t>
      </w:r>
    </w:p>
    <w:p w14:paraId="319E17AA" w14:textId="40C9D486" w:rsidR="005574C2" w:rsidRPr="0036731D" w:rsidRDefault="005574C2" w:rsidP="005574C2">
      <w:pPr>
        <w:pStyle w:val="Apara"/>
      </w:pPr>
      <w:r w:rsidRPr="0036731D">
        <w:tab/>
        <w:t>(</w:t>
      </w:r>
      <w:r w:rsidR="000D7869">
        <w:t>c</w:t>
      </w:r>
      <w:r w:rsidRPr="0036731D">
        <w:t>)</w:t>
      </w:r>
      <w:r w:rsidRPr="0036731D">
        <w:tab/>
        <w:t>a written statement by the applicant about whether an allegation has been made, or an investigation has commenced, in relation to a regulated activity engaged in by the applicant, and if so, the details of the allegation or investigation; and</w:t>
      </w:r>
    </w:p>
    <w:p w14:paraId="18FEA10A" w14:textId="77777777" w:rsidR="005574C2" w:rsidRPr="0036731D" w:rsidRDefault="005574C2" w:rsidP="005574C2">
      <w:pPr>
        <w:pStyle w:val="aExamHdgpar"/>
      </w:pPr>
      <w:r w:rsidRPr="0036731D">
        <w:t>Examples—allegation or investigation</w:t>
      </w:r>
    </w:p>
    <w:p w14:paraId="7B74ACA9" w14:textId="378C3A9B" w:rsidR="005574C2" w:rsidRPr="0036731D" w:rsidRDefault="005574C2" w:rsidP="005574C2">
      <w:pPr>
        <w:pStyle w:val="aExamINumpar"/>
      </w:pPr>
      <w:r w:rsidRPr="0036731D">
        <w:t>1</w:t>
      </w:r>
      <w:r w:rsidRPr="0036731D">
        <w:tab/>
        <w:t xml:space="preserve">a complaint or investigation about noncompliance of an approved care and protection organisation under the </w:t>
      </w:r>
      <w:hyperlink r:id="rId53" w:tooltip="A2008-19" w:history="1">
        <w:r w:rsidRPr="0036731D">
          <w:rPr>
            <w:rStyle w:val="charCitHyperlinkItal"/>
          </w:rPr>
          <w:t>Children and Young People Act 2008</w:t>
        </w:r>
      </w:hyperlink>
      <w:r w:rsidRPr="0036731D">
        <w:t>, div 10.4.3 involving conduct by the applicant</w:t>
      </w:r>
    </w:p>
    <w:p w14:paraId="4610B9CB" w14:textId="77777777" w:rsidR="005574C2" w:rsidRPr="0036731D" w:rsidRDefault="005574C2" w:rsidP="005574C2">
      <w:pPr>
        <w:pStyle w:val="aExamINumpar"/>
      </w:pPr>
      <w:r w:rsidRPr="0036731D">
        <w:t>2</w:t>
      </w:r>
      <w:r w:rsidRPr="0036731D">
        <w:tab/>
        <w:t>an allegation or investigation of misconduct within a regulated activity</w:t>
      </w:r>
    </w:p>
    <w:p w14:paraId="582D106D" w14:textId="49C6E006" w:rsidR="00102E70" w:rsidRPr="004B2189" w:rsidRDefault="00337BA6" w:rsidP="00337BA6">
      <w:pPr>
        <w:pStyle w:val="Apara"/>
        <w:keepNext/>
      </w:pPr>
      <w:r>
        <w:lastRenderedPageBreak/>
        <w:tab/>
      </w:r>
      <w:r w:rsidR="00E73407" w:rsidRPr="004B2189">
        <w:t>(</w:t>
      </w:r>
      <w:r w:rsidR="000D7869">
        <w:t>d</w:t>
      </w:r>
      <w:r w:rsidR="00E73407" w:rsidRPr="004B2189">
        <w:t>)</w:t>
      </w:r>
      <w:r w:rsidR="00E73407" w:rsidRPr="004B2189">
        <w:tab/>
      </w:r>
      <w:r w:rsidR="00102E70" w:rsidRPr="004B2189">
        <w:t>any</w:t>
      </w:r>
      <w:r w:rsidR="0079035F" w:rsidRPr="004B2189">
        <w:t>thing else</w:t>
      </w:r>
      <w:r w:rsidR="00102E70" w:rsidRPr="004B2189">
        <w:t xml:space="preserve"> prescribed by regulation</w:t>
      </w:r>
      <w:r w:rsidR="0079035F" w:rsidRPr="004B2189">
        <w:t>.</w:t>
      </w:r>
    </w:p>
    <w:p w14:paraId="53DC0594" w14:textId="39EC4A2E" w:rsidR="00286E32" w:rsidRPr="004B2189" w:rsidRDefault="00286E32" w:rsidP="00FF3E5C">
      <w:pPr>
        <w:pStyle w:val="aNote"/>
        <w:rPr>
          <w:lang w:eastAsia="en-AU"/>
        </w:rPr>
      </w:pPr>
      <w:r w:rsidRPr="00FB4595">
        <w:rPr>
          <w:rStyle w:val="charItals"/>
        </w:rPr>
        <w:t>Note</w:t>
      </w:r>
      <w:r w:rsidRPr="00FB4595">
        <w:rPr>
          <w:rStyle w:val="charItals"/>
        </w:rPr>
        <w:tab/>
      </w:r>
      <w:r w:rsidRPr="004B2189">
        <w:rPr>
          <w:lang w:eastAsia="en-AU"/>
        </w:rPr>
        <w:t>It is an offence to make a false or misleading statement, give false or misleading information or produce a fa</w:t>
      </w:r>
      <w:r w:rsidR="00452121" w:rsidRPr="004B2189">
        <w:rPr>
          <w:lang w:eastAsia="en-AU"/>
        </w:rPr>
        <w:t>lse or misleading document (see </w:t>
      </w:r>
      <w:hyperlink r:id="rId54" w:tooltip="A2002-51" w:history="1">
        <w:r w:rsidR="00F61671" w:rsidRPr="00E50303">
          <w:rPr>
            <w:rStyle w:val="charCitHyperlinkAbbrev"/>
          </w:rPr>
          <w:t>Criminal Code</w:t>
        </w:r>
      </w:hyperlink>
      <w:r w:rsidRPr="004B2189">
        <w:rPr>
          <w:lang w:eastAsia="en-AU"/>
        </w:rPr>
        <w:t>, pt 3.4).</w:t>
      </w:r>
    </w:p>
    <w:p w14:paraId="3ACEF2C1" w14:textId="77777777" w:rsidR="00D873C0" w:rsidRPr="004B2189" w:rsidRDefault="00337BA6" w:rsidP="00337BA6">
      <w:pPr>
        <w:pStyle w:val="Amain"/>
        <w:keepNext/>
      </w:pPr>
      <w:r>
        <w:tab/>
      </w:r>
      <w:r w:rsidR="00E73407" w:rsidRPr="004B2189">
        <w:t>(3)</w:t>
      </w:r>
      <w:r w:rsidR="00E73407" w:rsidRPr="004B2189">
        <w:tab/>
      </w:r>
      <w:r w:rsidR="00D873C0" w:rsidRPr="004B2189">
        <w:t>The commissioner must tell the applicant in writing about the following:</w:t>
      </w:r>
    </w:p>
    <w:p w14:paraId="3043B6D9" w14:textId="77777777" w:rsidR="00D873C0" w:rsidRPr="004B2189" w:rsidRDefault="00337BA6" w:rsidP="00337BA6">
      <w:pPr>
        <w:pStyle w:val="Apara"/>
      </w:pPr>
      <w:r>
        <w:tab/>
      </w:r>
      <w:r w:rsidR="00E73407" w:rsidRPr="004B2189">
        <w:t>(a)</w:t>
      </w:r>
      <w:r w:rsidR="00E73407" w:rsidRPr="004B2189">
        <w:tab/>
      </w:r>
      <w:r w:rsidR="00D873C0" w:rsidRPr="004B2189">
        <w:t>the rights and obligations of the applicant under this Act;</w:t>
      </w:r>
    </w:p>
    <w:p w14:paraId="30CA696A" w14:textId="77777777" w:rsidR="00D873C0" w:rsidRPr="004B2189" w:rsidRDefault="00337BA6" w:rsidP="00337BA6">
      <w:pPr>
        <w:pStyle w:val="Apara"/>
      </w:pPr>
      <w:r>
        <w:tab/>
      </w:r>
      <w:r w:rsidR="00E73407" w:rsidRPr="004B2189">
        <w:t>(b)</w:t>
      </w:r>
      <w:r w:rsidR="00E73407" w:rsidRPr="004B2189">
        <w:tab/>
      </w:r>
      <w:r w:rsidR="00D873C0" w:rsidRPr="004B2189">
        <w:t>information the applicant may supply to support the application;</w:t>
      </w:r>
    </w:p>
    <w:p w14:paraId="603AE564" w14:textId="77777777" w:rsidR="00D873C0" w:rsidRPr="004B2189" w:rsidRDefault="00337BA6" w:rsidP="00337BA6">
      <w:pPr>
        <w:pStyle w:val="Apara"/>
        <w:keepNext/>
      </w:pPr>
      <w:r>
        <w:tab/>
      </w:r>
      <w:r w:rsidR="00E73407" w:rsidRPr="004B2189">
        <w:t>(c)</w:t>
      </w:r>
      <w:r w:rsidR="00E73407" w:rsidRPr="004B2189">
        <w:tab/>
      </w:r>
      <w:r w:rsidR="00D873C0" w:rsidRPr="004B2189">
        <w:t xml:space="preserve">the risk assessment guidelines mentioned in </w:t>
      </w:r>
      <w:r w:rsidR="006B7807" w:rsidRPr="004B2189">
        <w:t>d</w:t>
      </w:r>
      <w:r w:rsidR="00893F9C" w:rsidRPr="004B2189">
        <w:t>ivision 5.2</w:t>
      </w:r>
      <w:r w:rsidR="00D873C0" w:rsidRPr="004B2189">
        <w:t xml:space="preserve"> and where </w:t>
      </w:r>
      <w:r w:rsidR="006B7807" w:rsidRPr="004B2189">
        <w:t>to find a copy</w:t>
      </w:r>
      <w:r w:rsidR="00D873C0" w:rsidRPr="004B2189">
        <w:t>.</w:t>
      </w:r>
    </w:p>
    <w:p w14:paraId="4E7F1E05" w14:textId="1B43AC6E" w:rsidR="00506DD5" w:rsidRPr="004B2189" w:rsidRDefault="00506DD5" w:rsidP="00506DD5">
      <w:pPr>
        <w:pStyle w:val="aNote"/>
      </w:pPr>
      <w:r w:rsidRPr="00FB4595">
        <w:rPr>
          <w:rStyle w:val="charItals"/>
        </w:rPr>
        <w:t>Note</w:t>
      </w:r>
      <w:r w:rsidRPr="00FB4595">
        <w:rPr>
          <w:rStyle w:val="charItals"/>
        </w:rPr>
        <w:tab/>
      </w:r>
      <w:r w:rsidRPr="004B2189">
        <w:t xml:space="preserve">The commissioner may tell the applicant about the matters in s (3) in any </w:t>
      </w:r>
      <w:r w:rsidR="004A2D00" w:rsidRPr="004B2189">
        <w:t>way the commissioner conside</w:t>
      </w:r>
      <w:r w:rsidR="001E5739" w:rsidRPr="004B2189">
        <w:t>rs appropriate, including on a</w:t>
      </w:r>
      <w:r w:rsidR="004A2D00" w:rsidRPr="004B2189">
        <w:t xml:space="preserve"> </w:t>
      </w:r>
      <w:r w:rsidRPr="004B2189">
        <w:t xml:space="preserve">form </w:t>
      </w:r>
      <w:r w:rsidR="001E5739" w:rsidRPr="004B2189">
        <w:t>or in</w:t>
      </w:r>
      <w:r w:rsidR="004A2D00" w:rsidRPr="004B2189">
        <w:t xml:space="preserve"> guidelines made for this Act.</w:t>
      </w:r>
    </w:p>
    <w:p w14:paraId="062B64E1" w14:textId="77777777" w:rsidR="00330EA6" w:rsidRPr="0036731D" w:rsidRDefault="00330EA6" w:rsidP="00330EA6">
      <w:pPr>
        <w:pStyle w:val="AH5Sec"/>
      </w:pPr>
      <w:bookmarkStart w:id="35" w:name="_Toc131429590"/>
      <w:r w:rsidRPr="00DE0845">
        <w:rPr>
          <w:rStyle w:val="CharSectNo"/>
        </w:rPr>
        <w:t>18A</w:t>
      </w:r>
      <w:r w:rsidRPr="0036731D">
        <w:tab/>
        <w:t>Application for registration for NDIS activity—additional contents</w:t>
      </w:r>
      <w:bookmarkEnd w:id="35"/>
    </w:p>
    <w:p w14:paraId="49C9CF53" w14:textId="77777777" w:rsidR="00330EA6" w:rsidRPr="0036731D" w:rsidRDefault="00330EA6" w:rsidP="00330EA6">
      <w:pPr>
        <w:pStyle w:val="Amain"/>
      </w:pPr>
      <w:r w:rsidRPr="0036731D">
        <w:tab/>
        <w:t>(1)</w:t>
      </w:r>
      <w:r w:rsidRPr="0036731D">
        <w:tab/>
        <w:t>An application for registration to engage in an NDIS activity must also be accompanied by—</w:t>
      </w:r>
    </w:p>
    <w:p w14:paraId="5E238258" w14:textId="77777777" w:rsidR="00330EA6" w:rsidRPr="0036731D" w:rsidRDefault="00330EA6" w:rsidP="00330EA6">
      <w:pPr>
        <w:pStyle w:val="Apara"/>
      </w:pPr>
      <w:r w:rsidRPr="0036731D">
        <w:tab/>
        <w:t>(a)</w:t>
      </w:r>
      <w:r w:rsidRPr="0036731D">
        <w:tab/>
        <w:t>consent by the applicant for the commissioner to—</w:t>
      </w:r>
    </w:p>
    <w:p w14:paraId="134C46BC" w14:textId="77777777" w:rsidR="00330EA6" w:rsidRPr="0036731D" w:rsidRDefault="00330EA6" w:rsidP="00330EA6">
      <w:pPr>
        <w:pStyle w:val="Asubpara"/>
      </w:pPr>
      <w:r w:rsidRPr="0036731D">
        <w:tab/>
        <w:t>(i)</w:t>
      </w:r>
      <w:r w:rsidRPr="0036731D">
        <w:tab/>
        <w:t>give information about the status of the applicant’s application to the NDIS quality and safeguards commission, a registered NDIS provider or an entity administering a corresponding law; and</w:t>
      </w:r>
    </w:p>
    <w:p w14:paraId="704248D3" w14:textId="77777777" w:rsidR="00330EA6" w:rsidRPr="0036731D" w:rsidRDefault="00330EA6" w:rsidP="00330EA6">
      <w:pPr>
        <w:pStyle w:val="Asubpara"/>
      </w:pPr>
      <w:r w:rsidRPr="0036731D">
        <w:tab/>
        <w:t>(ii)</w:t>
      </w:r>
      <w:r w:rsidRPr="0036731D">
        <w:tab/>
        <w:t>give information about the applicant to the NDIS quality and safeguards commission or a law enforcement agency, if the commissioner is satisfied on reasonable grounds that the information is relevant to preventing harm or a risk of harm to a vulnerable person; and</w:t>
      </w:r>
    </w:p>
    <w:p w14:paraId="39F0BF23" w14:textId="77777777" w:rsidR="00330EA6" w:rsidRPr="0036731D" w:rsidRDefault="00330EA6" w:rsidP="00A02982">
      <w:pPr>
        <w:pStyle w:val="Asubpara"/>
        <w:keepLines/>
        <w:rPr>
          <w:lang w:eastAsia="en-AU"/>
        </w:rPr>
      </w:pPr>
      <w:r w:rsidRPr="0036731D">
        <w:lastRenderedPageBreak/>
        <w:tab/>
        <w:t>(iii)</w:t>
      </w:r>
      <w:r w:rsidRPr="0036731D">
        <w:tab/>
        <w:t>if the commissioner decides to register the applicant—</w:t>
      </w:r>
      <w:r w:rsidRPr="0036731D">
        <w:rPr>
          <w:lang w:eastAsia="en-AU"/>
        </w:rPr>
        <w:t>request information or advice from any entity the commissioner considers may be able to give information or advice that is relevant to whether a registered person continues to pose no risk or an acceptable risk of harm to a vulnerable person; and</w:t>
      </w:r>
    </w:p>
    <w:p w14:paraId="63E17E8D" w14:textId="77777777" w:rsidR="00330EA6" w:rsidRPr="0036731D" w:rsidRDefault="00330EA6" w:rsidP="00330EA6">
      <w:pPr>
        <w:pStyle w:val="Apara"/>
      </w:pPr>
      <w:r w:rsidRPr="0036731D">
        <w:tab/>
        <w:t>(b)</w:t>
      </w:r>
      <w:r w:rsidRPr="0036731D">
        <w:tab/>
        <w:t>a written statement by the applicant about whether the applicant—</w:t>
      </w:r>
    </w:p>
    <w:p w14:paraId="5CC0C315" w14:textId="77777777" w:rsidR="00330EA6" w:rsidRPr="0036731D" w:rsidRDefault="00330EA6" w:rsidP="00330EA6">
      <w:pPr>
        <w:pStyle w:val="Asubpara"/>
      </w:pPr>
      <w:r w:rsidRPr="0036731D">
        <w:tab/>
        <w:t>(i)</w:t>
      </w:r>
      <w:r w:rsidRPr="0036731D">
        <w:tab/>
        <w:t>has previously been given a negative notice (however described) under this Act or a corresponding law; and</w:t>
      </w:r>
    </w:p>
    <w:p w14:paraId="6A08F0FE" w14:textId="77777777" w:rsidR="00330EA6" w:rsidRPr="0036731D" w:rsidRDefault="00330EA6" w:rsidP="00330EA6">
      <w:pPr>
        <w:pStyle w:val="Asubpara"/>
      </w:pPr>
      <w:r w:rsidRPr="0036731D">
        <w:tab/>
        <w:t>(ii)</w:t>
      </w:r>
      <w:r w:rsidRPr="0036731D">
        <w:tab/>
        <w:t>has had a relevant civil penalty imposed upon them; and</w:t>
      </w:r>
    </w:p>
    <w:p w14:paraId="74121D7B" w14:textId="77777777" w:rsidR="00330EA6" w:rsidRPr="0036731D" w:rsidRDefault="00330EA6" w:rsidP="00330EA6">
      <w:pPr>
        <w:pStyle w:val="Asubpara"/>
      </w:pPr>
      <w:r w:rsidRPr="0036731D">
        <w:tab/>
        <w:t>(iii)</w:t>
      </w:r>
      <w:r w:rsidRPr="0036731D">
        <w:tab/>
        <w:t>has either of the following made against them:</w:t>
      </w:r>
    </w:p>
    <w:p w14:paraId="7601F662" w14:textId="7FD2D39C" w:rsidR="00330EA6" w:rsidRPr="0036731D" w:rsidRDefault="00330EA6" w:rsidP="00330EA6">
      <w:pPr>
        <w:pStyle w:val="Asubsubpara"/>
      </w:pPr>
      <w:r w:rsidRPr="0036731D">
        <w:tab/>
        <w:t>(A)</w:t>
      </w:r>
      <w:r w:rsidRPr="0036731D">
        <w:tab/>
        <w:t xml:space="preserve">a family violence order under the </w:t>
      </w:r>
      <w:hyperlink r:id="rId55" w:tooltip="A2016-42" w:history="1">
        <w:r w:rsidRPr="0036731D">
          <w:rPr>
            <w:rStyle w:val="charCitHyperlinkItal"/>
          </w:rPr>
          <w:t>Family Violence Act 2016</w:t>
        </w:r>
      </w:hyperlink>
      <w:r w:rsidRPr="0036731D">
        <w:t xml:space="preserve"> or a law of another jurisdiction that substantially corresponds to that Act;</w:t>
      </w:r>
    </w:p>
    <w:p w14:paraId="445613CC" w14:textId="4DE8430E" w:rsidR="00330EA6" w:rsidRPr="0036731D" w:rsidRDefault="00330EA6" w:rsidP="00330EA6">
      <w:pPr>
        <w:pStyle w:val="Asubsubpara"/>
      </w:pPr>
      <w:r w:rsidRPr="0036731D">
        <w:tab/>
        <w:t>(B)</w:t>
      </w:r>
      <w:r w:rsidRPr="0036731D">
        <w:tab/>
        <w:t xml:space="preserve">a protection order under the </w:t>
      </w:r>
      <w:hyperlink r:id="rId56" w:tooltip="A2016-43" w:history="1">
        <w:r w:rsidRPr="0036731D">
          <w:rPr>
            <w:rStyle w:val="charCitHyperlinkItal"/>
          </w:rPr>
          <w:t>Personal Violence Act 2016</w:t>
        </w:r>
      </w:hyperlink>
      <w:r w:rsidRPr="0036731D">
        <w:t xml:space="preserve"> or a law of another jurisdiction that substantially corresponds to that Act; and</w:t>
      </w:r>
    </w:p>
    <w:p w14:paraId="35425F3D" w14:textId="488C0436" w:rsidR="00330EA6" w:rsidRPr="0036731D" w:rsidRDefault="00330EA6" w:rsidP="00330EA6">
      <w:pPr>
        <w:pStyle w:val="Asubpara"/>
      </w:pPr>
      <w:r w:rsidRPr="0036731D">
        <w:tab/>
        <w:t>(iv)</w:t>
      </w:r>
      <w:r w:rsidRPr="0036731D">
        <w:tab/>
        <w:t xml:space="preserve">has parental responsibility for a child or young person for whom any care and protection order under the </w:t>
      </w:r>
      <w:hyperlink r:id="rId57" w:tooltip="A2008-19" w:history="1">
        <w:r w:rsidRPr="0036731D">
          <w:rPr>
            <w:rStyle w:val="charCitHyperlinkItal"/>
          </w:rPr>
          <w:t>Children and Young People Act 2008</w:t>
        </w:r>
      </w:hyperlink>
      <w:r w:rsidRPr="0036731D">
        <w:rPr>
          <w:szCs w:val="24"/>
        </w:rPr>
        <w:t xml:space="preserve">, or a law of another jurisdiction that substantially corresponds to that Act, </w:t>
      </w:r>
      <w:r w:rsidRPr="0036731D">
        <w:t>is or has been in place; and</w:t>
      </w:r>
    </w:p>
    <w:p w14:paraId="4E4C70BD" w14:textId="77777777" w:rsidR="00330EA6" w:rsidRPr="0036731D" w:rsidRDefault="00330EA6" w:rsidP="00330EA6">
      <w:pPr>
        <w:pStyle w:val="Apara"/>
      </w:pPr>
      <w:r w:rsidRPr="0036731D">
        <w:rPr>
          <w:lang w:eastAsia="en-AU"/>
        </w:rPr>
        <w:tab/>
        <w:t>(c)</w:t>
      </w:r>
      <w:r w:rsidRPr="0036731D">
        <w:rPr>
          <w:lang w:eastAsia="en-AU"/>
        </w:rPr>
        <w:tab/>
        <w:t>anything else prescribed by regulation.</w:t>
      </w:r>
    </w:p>
    <w:p w14:paraId="658DEABC" w14:textId="5D68F66D" w:rsidR="00330EA6" w:rsidRPr="0036731D" w:rsidRDefault="00330EA6" w:rsidP="00330EA6">
      <w:pPr>
        <w:pStyle w:val="aNote"/>
      </w:pPr>
      <w:r w:rsidRPr="0036731D">
        <w:rPr>
          <w:rStyle w:val="charItals"/>
        </w:rPr>
        <w:t>Note</w:t>
      </w:r>
      <w:r w:rsidRPr="0036731D">
        <w:rPr>
          <w:rStyle w:val="charItals"/>
        </w:rPr>
        <w:tab/>
      </w:r>
      <w:r w:rsidRPr="0036731D">
        <w:rPr>
          <w:lang w:eastAsia="en-AU"/>
        </w:rPr>
        <w:t>It is an offence to make a false or misleading statement, give false or misleading information or produce a false or misleading document (see </w:t>
      </w:r>
      <w:hyperlink r:id="rId58" w:tooltip="A2002-51" w:history="1">
        <w:r w:rsidRPr="0036731D">
          <w:rPr>
            <w:rStyle w:val="charCitHyperlinkAbbrev"/>
          </w:rPr>
          <w:t>Criminal Code</w:t>
        </w:r>
      </w:hyperlink>
      <w:r w:rsidRPr="0036731D">
        <w:rPr>
          <w:lang w:eastAsia="en-AU"/>
        </w:rPr>
        <w:t>, pt 3.4).</w:t>
      </w:r>
    </w:p>
    <w:p w14:paraId="1073139A" w14:textId="77777777" w:rsidR="00330EA6" w:rsidRPr="0036731D" w:rsidRDefault="00330EA6" w:rsidP="00FF3E5C">
      <w:pPr>
        <w:pStyle w:val="Amain"/>
        <w:keepNext/>
      </w:pPr>
      <w:r w:rsidRPr="0036731D">
        <w:lastRenderedPageBreak/>
        <w:tab/>
        <w:t>(2)</w:t>
      </w:r>
      <w:r w:rsidRPr="0036731D">
        <w:tab/>
        <w:t>In this section:</w:t>
      </w:r>
    </w:p>
    <w:p w14:paraId="29C3C49A" w14:textId="77777777" w:rsidR="00330EA6" w:rsidRPr="0036731D" w:rsidRDefault="00330EA6" w:rsidP="00330EA6">
      <w:pPr>
        <w:pStyle w:val="aDef"/>
        <w:keepNext/>
        <w:autoSpaceDE w:val="0"/>
        <w:autoSpaceDN w:val="0"/>
        <w:adjustRightInd w:val="0"/>
        <w:rPr>
          <w:rFonts w:ascii="TimesNewRomanPSMT" w:hAnsi="TimesNewRomanPSMT" w:cs="TimesNewRomanPSMT"/>
          <w:szCs w:val="24"/>
          <w:lang w:eastAsia="en-AU"/>
        </w:rPr>
      </w:pPr>
      <w:r w:rsidRPr="0036731D">
        <w:rPr>
          <w:rStyle w:val="charBoldItals"/>
        </w:rPr>
        <w:t>law enforcement agency</w:t>
      </w:r>
      <w:r w:rsidRPr="0036731D">
        <w:t xml:space="preserve"> means</w:t>
      </w:r>
      <w:r w:rsidRPr="0036731D">
        <w:rPr>
          <w:rFonts w:ascii="TimesNewRomanPSMT" w:hAnsi="TimesNewRomanPSMT" w:cs="TimesNewRomanPSMT"/>
          <w:szCs w:val="24"/>
          <w:lang w:eastAsia="en-AU"/>
        </w:rPr>
        <w:t xml:space="preserve"> each of the following:</w:t>
      </w:r>
    </w:p>
    <w:p w14:paraId="565A10A0" w14:textId="77777777" w:rsidR="00330EA6" w:rsidRPr="0036731D" w:rsidRDefault="00330EA6" w:rsidP="00330EA6">
      <w:pPr>
        <w:pStyle w:val="aDefpara"/>
        <w:rPr>
          <w:lang w:eastAsia="en-AU"/>
        </w:rPr>
      </w:pPr>
      <w:r w:rsidRPr="0036731D">
        <w:rPr>
          <w:lang w:eastAsia="en-AU"/>
        </w:rPr>
        <w:tab/>
        <w:t>(a)</w:t>
      </w:r>
      <w:r w:rsidRPr="0036731D">
        <w:rPr>
          <w:lang w:eastAsia="en-AU"/>
        </w:rPr>
        <w:tab/>
        <w:t>the Australian Federal Police;</w:t>
      </w:r>
    </w:p>
    <w:p w14:paraId="583CAB4E" w14:textId="77777777" w:rsidR="00330EA6" w:rsidRPr="0036731D" w:rsidRDefault="00330EA6" w:rsidP="00330EA6">
      <w:pPr>
        <w:pStyle w:val="aDefpara"/>
        <w:rPr>
          <w:rFonts w:ascii="TimesNewRomanPSMT" w:hAnsi="TimesNewRomanPSMT" w:cs="TimesNewRomanPSMT"/>
          <w:szCs w:val="24"/>
          <w:lang w:eastAsia="en-AU"/>
        </w:rPr>
      </w:pPr>
      <w:r w:rsidRPr="0036731D">
        <w:rPr>
          <w:lang w:eastAsia="en-AU"/>
        </w:rPr>
        <w:tab/>
        <w:t>(b)</w:t>
      </w:r>
      <w:r w:rsidRPr="0036731D">
        <w:rPr>
          <w:lang w:eastAsia="en-AU"/>
        </w:rPr>
        <w:tab/>
        <w:t xml:space="preserve">the police service or force of a State, another territory or a </w:t>
      </w:r>
      <w:r w:rsidRPr="0036731D">
        <w:rPr>
          <w:rFonts w:ascii="TimesNewRomanPSMT" w:hAnsi="TimesNewRomanPSMT" w:cs="TimesNewRomanPSMT"/>
          <w:szCs w:val="24"/>
          <w:lang w:eastAsia="en-AU"/>
        </w:rPr>
        <w:t>foreign country;</w:t>
      </w:r>
    </w:p>
    <w:p w14:paraId="2A84BFBB" w14:textId="77777777" w:rsidR="00330EA6" w:rsidRPr="0036731D" w:rsidRDefault="00330EA6" w:rsidP="00330EA6">
      <w:pPr>
        <w:pStyle w:val="aDefpara"/>
        <w:rPr>
          <w:lang w:eastAsia="en-AU"/>
        </w:rPr>
      </w:pPr>
      <w:r w:rsidRPr="0036731D">
        <w:rPr>
          <w:lang w:eastAsia="en-AU"/>
        </w:rPr>
        <w:tab/>
        <w:t>(c)</w:t>
      </w:r>
      <w:r w:rsidRPr="0036731D">
        <w:rPr>
          <w:lang w:eastAsia="en-AU"/>
        </w:rPr>
        <w:tab/>
        <w:t>the Australian Criminal Intelligence Commission;</w:t>
      </w:r>
    </w:p>
    <w:p w14:paraId="41BC2E18" w14:textId="77777777" w:rsidR="00330EA6" w:rsidRPr="0036731D" w:rsidRDefault="00330EA6" w:rsidP="00330EA6">
      <w:pPr>
        <w:pStyle w:val="aDefpara"/>
        <w:rPr>
          <w:lang w:eastAsia="en-AU"/>
        </w:rPr>
      </w:pPr>
      <w:r w:rsidRPr="0036731D">
        <w:rPr>
          <w:lang w:eastAsia="en-AU"/>
        </w:rPr>
        <w:tab/>
        <w:t>(d)</w:t>
      </w:r>
      <w:r w:rsidRPr="0036731D">
        <w:rPr>
          <w:lang w:eastAsia="en-AU"/>
        </w:rPr>
        <w:tab/>
        <w:t>an entity prescribed by regulation.</w:t>
      </w:r>
    </w:p>
    <w:p w14:paraId="6B411B4B" w14:textId="77777777" w:rsidR="00330EA6" w:rsidRPr="0036731D" w:rsidRDefault="00330EA6" w:rsidP="00330EA6">
      <w:pPr>
        <w:pStyle w:val="aDef"/>
      </w:pPr>
      <w:r w:rsidRPr="0036731D">
        <w:rPr>
          <w:rStyle w:val="charBoldItals"/>
        </w:rPr>
        <w:t>relevant civil penalty</w:t>
      </w:r>
      <w:r w:rsidRPr="0036731D">
        <w:t xml:space="preserve"> means a civil penalty prescribed by regulation.</w:t>
      </w:r>
    </w:p>
    <w:p w14:paraId="7DAF86D8" w14:textId="77777777" w:rsidR="00ED57FC" w:rsidRPr="004B2189" w:rsidRDefault="00E73407" w:rsidP="00E73407">
      <w:pPr>
        <w:pStyle w:val="AH5Sec"/>
      </w:pPr>
      <w:bookmarkStart w:id="36" w:name="_Toc131429591"/>
      <w:r w:rsidRPr="00DE0845">
        <w:rPr>
          <w:rStyle w:val="CharSectNo"/>
        </w:rPr>
        <w:t>19</w:t>
      </w:r>
      <w:r w:rsidRPr="004B2189">
        <w:tab/>
      </w:r>
      <w:r w:rsidR="00396720" w:rsidRPr="004B2189">
        <w:t>Application for registration—a</w:t>
      </w:r>
      <w:r w:rsidR="00ED57FC" w:rsidRPr="004B2189">
        <w:t>dditional information</w:t>
      </w:r>
      <w:bookmarkEnd w:id="36"/>
    </w:p>
    <w:p w14:paraId="51D51549" w14:textId="77777777" w:rsidR="00ED57FC" w:rsidRPr="004B2189" w:rsidRDefault="00337BA6" w:rsidP="00337BA6">
      <w:pPr>
        <w:pStyle w:val="Amain"/>
        <w:rPr>
          <w:lang w:eastAsia="en-AU"/>
        </w:rPr>
      </w:pPr>
      <w:r>
        <w:rPr>
          <w:lang w:eastAsia="en-AU"/>
        </w:rPr>
        <w:tab/>
      </w:r>
      <w:r w:rsidR="00E73407" w:rsidRPr="004B2189">
        <w:rPr>
          <w:lang w:eastAsia="en-AU"/>
        </w:rPr>
        <w:t>(1)</w:t>
      </w:r>
      <w:r w:rsidR="00E73407" w:rsidRPr="004B2189">
        <w:rPr>
          <w:lang w:eastAsia="en-AU"/>
        </w:rPr>
        <w:tab/>
      </w:r>
      <w:r w:rsidR="00ED57FC" w:rsidRPr="004B2189">
        <w:rPr>
          <w:lang w:eastAsia="en-AU"/>
        </w:rPr>
        <w:t xml:space="preserve">The </w:t>
      </w:r>
      <w:r w:rsidR="000C6610" w:rsidRPr="004B2189">
        <w:rPr>
          <w:lang w:eastAsia="en-AU"/>
        </w:rPr>
        <w:t>commissioner</w:t>
      </w:r>
      <w:r w:rsidR="00ED57FC" w:rsidRPr="004B2189">
        <w:rPr>
          <w:lang w:eastAsia="en-AU"/>
        </w:rPr>
        <w:t xml:space="preserve"> may, in writing, require </w:t>
      </w:r>
      <w:r w:rsidR="008E0505" w:rsidRPr="004B2189">
        <w:rPr>
          <w:lang w:eastAsia="en-AU"/>
        </w:rPr>
        <w:t>an</w:t>
      </w:r>
      <w:r w:rsidR="00ED57FC" w:rsidRPr="004B2189">
        <w:rPr>
          <w:lang w:eastAsia="en-AU"/>
        </w:rPr>
        <w:t xml:space="preserve"> applicant to give the </w:t>
      </w:r>
      <w:r w:rsidR="000C6610" w:rsidRPr="004B2189">
        <w:rPr>
          <w:lang w:eastAsia="en-AU"/>
        </w:rPr>
        <w:t>commissioner</w:t>
      </w:r>
      <w:r w:rsidR="00ED57FC" w:rsidRPr="004B2189">
        <w:rPr>
          <w:lang w:eastAsia="en-AU"/>
        </w:rPr>
        <w:t xml:space="preserve"> additional information in writing or documents that the </w:t>
      </w:r>
      <w:r w:rsidR="000C6610" w:rsidRPr="004B2189">
        <w:rPr>
          <w:lang w:eastAsia="en-AU"/>
        </w:rPr>
        <w:t>commissioner</w:t>
      </w:r>
      <w:r w:rsidR="00ED57FC" w:rsidRPr="004B2189">
        <w:rPr>
          <w:lang w:eastAsia="en-AU"/>
        </w:rPr>
        <w:t xml:space="preserve"> reasonably needs to decide the application.</w:t>
      </w:r>
    </w:p>
    <w:p w14:paraId="769E856E" w14:textId="77777777" w:rsidR="00ED57FC" w:rsidRPr="004B2189" w:rsidRDefault="00337BA6" w:rsidP="00337BA6">
      <w:pPr>
        <w:pStyle w:val="Amain"/>
        <w:keepNext/>
        <w:rPr>
          <w:lang w:eastAsia="en-AU"/>
        </w:rPr>
      </w:pPr>
      <w:r>
        <w:rPr>
          <w:lang w:eastAsia="en-AU"/>
        </w:rPr>
        <w:tab/>
      </w:r>
      <w:r w:rsidR="00E73407" w:rsidRPr="004B2189">
        <w:rPr>
          <w:lang w:eastAsia="en-AU"/>
        </w:rPr>
        <w:t>(2)</w:t>
      </w:r>
      <w:r w:rsidR="00E73407" w:rsidRPr="004B2189">
        <w:rPr>
          <w:lang w:eastAsia="en-AU"/>
        </w:rPr>
        <w:tab/>
      </w:r>
      <w:r w:rsidR="00ED57FC" w:rsidRPr="004B2189">
        <w:rPr>
          <w:lang w:eastAsia="en-AU"/>
        </w:rPr>
        <w:t xml:space="preserve">If the applicant does not comply with a requirement under subsection (1), the </w:t>
      </w:r>
      <w:r w:rsidR="000C6610" w:rsidRPr="004B2189">
        <w:rPr>
          <w:lang w:eastAsia="en-AU"/>
        </w:rPr>
        <w:t>commissioner</w:t>
      </w:r>
      <w:r w:rsidR="00ED57FC" w:rsidRPr="004B2189">
        <w:rPr>
          <w:lang w:eastAsia="en-AU"/>
        </w:rPr>
        <w:t xml:space="preserve"> may refuse to consider the </w:t>
      </w:r>
      <w:r w:rsidR="00ED57FC" w:rsidRPr="004B2189">
        <w:rPr>
          <w:szCs w:val="24"/>
          <w:lang w:eastAsia="en-AU"/>
        </w:rPr>
        <w:t>application further.</w:t>
      </w:r>
    </w:p>
    <w:p w14:paraId="1C2E5F4B" w14:textId="77777777" w:rsidR="00330EA6" w:rsidRPr="0036731D" w:rsidRDefault="00330EA6" w:rsidP="00330EA6">
      <w:pPr>
        <w:pStyle w:val="Amain"/>
      </w:pPr>
      <w:r w:rsidRPr="0036731D">
        <w:tab/>
        <w:t>(3)</w:t>
      </w:r>
      <w:r w:rsidRPr="0036731D">
        <w:tab/>
        <w:t>If the commissioner refuses to consider the application further, the commissioner must tell the following of the refusal:</w:t>
      </w:r>
    </w:p>
    <w:p w14:paraId="3A0A8F12" w14:textId="77777777" w:rsidR="00330EA6" w:rsidRPr="0036731D" w:rsidRDefault="00330EA6" w:rsidP="00330EA6">
      <w:pPr>
        <w:pStyle w:val="Apara"/>
      </w:pPr>
      <w:r w:rsidRPr="0036731D">
        <w:tab/>
        <w:t>(a)</w:t>
      </w:r>
      <w:r w:rsidRPr="0036731D">
        <w:tab/>
        <w:t>the applicant;</w:t>
      </w:r>
    </w:p>
    <w:p w14:paraId="421F82AD" w14:textId="77777777" w:rsidR="00330EA6" w:rsidRPr="0036731D" w:rsidRDefault="00330EA6" w:rsidP="00330EA6">
      <w:pPr>
        <w:pStyle w:val="Apara"/>
      </w:pPr>
      <w:r w:rsidRPr="0036731D">
        <w:tab/>
        <w:t>(b)</w:t>
      </w:r>
      <w:r w:rsidRPr="0036731D">
        <w:tab/>
        <w:t>the named employer (if any).</w:t>
      </w:r>
    </w:p>
    <w:p w14:paraId="3A71CD17" w14:textId="2AA45D3F" w:rsidR="00916245" w:rsidRPr="004B2189" w:rsidRDefault="00073C91" w:rsidP="00073C91">
      <w:pPr>
        <w:pStyle w:val="aNote"/>
      </w:pPr>
      <w:r w:rsidRPr="00FB4595">
        <w:rPr>
          <w:rStyle w:val="charItals"/>
        </w:rPr>
        <w:t>Note</w:t>
      </w:r>
      <w:r w:rsidRPr="00FB4595">
        <w:rPr>
          <w:rStyle w:val="charItals"/>
        </w:rPr>
        <w:tab/>
      </w:r>
      <w:r w:rsidR="00916245" w:rsidRPr="004B2189">
        <w:rPr>
          <w:lang w:eastAsia="en-AU"/>
        </w:rPr>
        <w:t xml:space="preserve">It is an offence to make a </w:t>
      </w:r>
      <w:r w:rsidRPr="004B2189">
        <w:rPr>
          <w:lang w:eastAsia="en-AU"/>
        </w:rPr>
        <w:t>false or misleading statement,</w:t>
      </w:r>
      <w:r w:rsidR="00916245" w:rsidRPr="004B2189">
        <w:rPr>
          <w:lang w:eastAsia="en-AU"/>
        </w:rPr>
        <w:t xml:space="preserve"> give false or</w:t>
      </w:r>
      <w:r w:rsidR="005550E9" w:rsidRPr="004B2189">
        <w:rPr>
          <w:lang w:eastAsia="en-AU"/>
        </w:rPr>
        <w:t xml:space="preserve"> </w:t>
      </w:r>
      <w:r w:rsidR="00916245" w:rsidRPr="004B2189">
        <w:rPr>
          <w:lang w:eastAsia="en-AU"/>
        </w:rPr>
        <w:t>misleading information</w:t>
      </w:r>
      <w:r w:rsidRPr="004B2189">
        <w:rPr>
          <w:lang w:eastAsia="en-AU"/>
        </w:rPr>
        <w:t xml:space="preserve"> or produce a false or misleading document</w:t>
      </w:r>
      <w:r w:rsidR="00916245" w:rsidRPr="004B2189">
        <w:rPr>
          <w:lang w:eastAsia="en-AU"/>
        </w:rPr>
        <w:t xml:space="preserve"> (see </w:t>
      </w:r>
      <w:hyperlink r:id="rId59" w:tooltip="A2002-51" w:history="1">
        <w:r w:rsidR="00F61671" w:rsidRPr="00E50303">
          <w:rPr>
            <w:rStyle w:val="charCitHyperlinkAbbrev"/>
          </w:rPr>
          <w:t>Criminal Code</w:t>
        </w:r>
      </w:hyperlink>
      <w:r w:rsidR="00916245" w:rsidRPr="004B2189">
        <w:rPr>
          <w:lang w:eastAsia="en-AU"/>
        </w:rPr>
        <w:t>, pt 3.4).</w:t>
      </w:r>
    </w:p>
    <w:p w14:paraId="3AD5B636" w14:textId="77777777" w:rsidR="00FC55E9" w:rsidRPr="004B2189" w:rsidRDefault="00E73407" w:rsidP="00E73407">
      <w:pPr>
        <w:pStyle w:val="AH5Sec"/>
      </w:pPr>
      <w:bookmarkStart w:id="37" w:name="_Toc131429592"/>
      <w:r w:rsidRPr="00DE0845">
        <w:rPr>
          <w:rStyle w:val="CharSectNo"/>
        </w:rPr>
        <w:lastRenderedPageBreak/>
        <w:t>20</w:t>
      </w:r>
      <w:r w:rsidRPr="004B2189">
        <w:tab/>
      </w:r>
      <w:r w:rsidR="00F14FA4" w:rsidRPr="004B2189">
        <w:t>Application for registration—w</w:t>
      </w:r>
      <w:r w:rsidR="00BA5208" w:rsidRPr="004B2189">
        <w:t>ithdrawal</w:t>
      </w:r>
      <w:bookmarkEnd w:id="37"/>
    </w:p>
    <w:p w14:paraId="33BBFAB4" w14:textId="77777777" w:rsidR="00BA5208" w:rsidRPr="004B2189" w:rsidRDefault="00337BA6" w:rsidP="00337BA6">
      <w:pPr>
        <w:pStyle w:val="Amain"/>
        <w:keepNext/>
      </w:pPr>
      <w:r>
        <w:tab/>
      </w:r>
      <w:r w:rsidR="00E73407" w:rsidRPr="004B2189">
        <w:t>(1)</w:t>
      </w:r>
      <w:r w:rsidR="00E73407" w:rsidRPr="004B2189">
        <w:tab/>
      </w:r>
      <w:r w:rsidR="00BA5208" w:rsidRPr="004B2189">
        <w:t>An applicant may withd</w:t>
      </w:r>
      <w:r w:rsidR="00CD01AB" w:rsidRPr="004B2189">
        <w:t xml:space="preserve">raw an application at any time by written notice to the </w:t>
      </w:r>
      <w:r w:rsidR="000C6610" w:rsidRPr="004B2189">
        <w:t>commissioner</w:t>
      </w:r>
      <w:r w:rsidR="00CD01AB" w:rsidRPr="004B2189">
        <w:t>.</w:t>
      </w:r>
    </w:p>
    <w:p w14:paraId="4877EC7B" w14:textId="1E69B99C" w:rsidR="00330EA6" w:rsidRPr="0036731D" w:rsidRDefault="00330EA6" w:rsidP="00330EA6">
      <w:pPr>
        <w:pStyle w:val="Amain"/>
      </w:pPr>
      <w:r w:rsidRPr="0036731D">
        <w:tab/>
        <w:t>(</w:t>
      </w:r>
      <w:r w:rsidR="000D7869">
        <w:t>2</w:t>
      </w:r>
      <w:r w:rsidRPr="0036731D">
        <w:t>)</w:t>
      </w:r>
      <w:r w:rsidRPr="0036731D">
        <w:tab/>
        <w:t>However, an applicant must not withdraw an application if the commissioner has imposed an interim bar on the person under section 15A.</w:t>
      </w:r>
    </w:p>
    <w:p w14:paraId="4B007D06" w14:textId="0B61F5D2" w:rsidR="00B84F19" w:rsidRPr="004B2189" w:rsidRDefault="00337BA6" w:rsidP="007E48FC">
      <w:pPr>
        <w:pStyle w:val="Amain"/>
        <w:keepNext/>
      </w:pPr>
      <w:r>
        <w:tab/>
      </w:r>
      <w:r w:rsidR="00E73407" w:rsidRPr="004B2189">
        <w:t>(</w:t>
      </w:r>
      <w:r w:rsidR="000D7869">
        <w:t>3</w:t>
      </w:r>
      <w:r w:rsidR="00E73407" w:rsidRPr="004B2189">
        <w:t>)</w:t>
      </w:r>
      <w:r w:rsidR="00E73407" w:rsidRPr="004B2189">
        <w:tab/>
      </w:r>
      <w:r w:rsidR="00BA5208" w:rsidRPr="004B2189">
        <w:t xml:space="preserve">If </w:t>
      </w:r>
      <w:r w:rsidR="00A6252B" w:rsidRPr="004B2189">
        <w:t>an application is withdrawn</w:t>
      </w:r>
      <w:r w:rsidR="003B5E42" w:rsidRPr="004B2189">
        <w:t xml:space="preserve"> </w:t>
      </w:r>
      <w:r w:rsidR="00B84F19" w:rsidRPr="004B2189">
        <w:t xml:space="preserve">the </w:t>
      </w:r>
      <w:r w:rsidR="000C6610" w:rsidRPr="004B2189">
        <w:t>commissioner</w:t>
      </w:r>
      <w:r w:rsidR="00B84F19" w:rsidRPr="004B2189">
        <w:t>—</w:t>
      </w:r>
    </w:p>
    <w:p w14:paraId="6CC928B7" w14:textId="77777777" w:rsidR="00B84F19" w:rsidRPr="004B2189" w:rsidRDefault="00337BA6" w:rsidP="00337BA6">
      <w:pPr>
        <w:pStyle w:val="Apara"/>
      </w:pPr>
      <w:r>
        <w:tab/>
      </w:r>
      <w:r w:rsidR="00E73407" w:rsidRPr="004B2189">
        <w:t>(a)</w:t>
      </w:r>
      <w:r w:rsidR="00E73407" w:rsidRPr="004B2189">
        <w:tab/>
      </w:r>
      <w:r w:rsidR="00B84F19" w:rsidRPr="004B2189">
        <w:t xml:space="preserve">must tell the </w:t>
      </w:r>
      <w:r w:rsidR="007A3870" w:rsidRPr="004B2189">
        <w:t xml:space="preserve">named </w:t>
      </w:r>
      <w:r w:rsidR="00B84F19" w:rsidRPr="004B2189">
        <w:t>employer</w:t>
      </w:r>
      <w:r w:rsidR="007A3870" w:rsidRPr="004B2189">
        <w:t xml:space="preserve"> (if any)</w:t>
      </w:r>
      <w:r w:rsidR="00B84F19" w:rsidRPr="004B2189">
        <w:t xml:space="preserve"> that </w:t>
      </w:r>
      <w:r w:rsidR="00EE518C" w:rsidRPr="004B2189">
        <w:t>the application has been</w:t>
      </w:r>
      <w:r w:rsidR="00A6252B" w:rsidRPr="004B2189">
        <w:t xml:space="preserve"> withdrawn</w:t>
      </w:r>
      <w:r w:rsidR="00B84F19" w:rsidRPr="004B2189">
        <w:t>; and</w:t>
      </w:r>
    </w:p>
    <w:p w14:paraId="7C2BF701" w14:textId="77777777" w:rsidR="00E55BEC" w:rsidRPr="004B2189" w:rsidRDefault="00337BA6" w:rsidP="00337BA6">
      <w:pPr>
        <w:pStyle w:val="Apara"/>
        <w:keepNext/>
      </w:pPr>
      <w:r>
        <w:tab/>
      </w:r>
      <w:r w:rsidR="00E73407" w:rsidRPr="004B2189">
        <w:t>(b)</w:t>
      </w:r>
      <w:r w:rsidR="00E73407" w:rsidRPr="004B2189">
        <w:tab/>
      </w:r>
      <w:r w:rsidR="00E55BEC" w:rsidRPr="004B2189">
        <w:rPr>
          <w:lang w:eastAsia="en-AU"/>
        </w:rPr>
        <w:t>need take no further action on the application.</w:t>
      </w:r>
    </w:p>
    <w:p w14:paraId="3DAFCB63" w14:textId="77777777" w:rsidR="00A76662" w:rsidRPr="004B2189" w:rsidRDefault="00A76662" w:rsidP="00A76662">
      <w:pPr>
        <w:pStyle w:val="aNote"/>
      </w:pPr>
      <w:r w:rsidRPr="00FB4595">
        <w:rPr>
          <w:rStyle w:val="charItals"/>
        </w:rPr>
        <w:t>Note</w:t>
      </w:r>
      <w:r w:rsidRPr="00FB4595">
        <w:rPr>
          <w:rStyle w:val="charItals"/>
        </w:rPr>
        <w:tab/>
      </w:r>
      <w:r w:rsidRPr="004B2189">
        <w:t>If an unregistered person engaging in a regulated activity under s </w:t>
      </w:r>
      <w:r w:rsidR="00E3297D" w:rsidRPr="004B2189">
        <w:t>15</w:t>
      </w:r>
      <w:r w:rsidRPr="004B2189">
        <w:t xml:space="preserve"> withdraws the person’s application for registration, the person commit</w:t>
      </w:r>
      <w:r w:rsidR="009231EF" w:rsidRPr="004B2189">
        <w:t>s</w:t>
      </w:r>
      <w:r w:rsidRPr="004B2189">
        <w:t xml:space="preserve"> an offence under s </w:t>
      </w:r>
      <w:r w:rsidR="00E3297D" w:rsidRPr="004B2189">
        <w:t>13</w:t>
      </w:r>
      <w:r w:rsidRPr="004B2189">
        <w:t xml:space="preserve"> if the person </w:t>
      </w:r>
      <w:r w:rsidR="009231EF" w:rsidRPr="004B2189">
        <w:t>continues to</w:t>
      </w:r>
      <w:r w:rsidRPr="004B2189">
        <w:t xml:space="preserve"> engag</w:t>
      </w:r>
      <w:r w:rsidR="009231EF" w:rsidRPr="004B2189">
        <w:t>e</w:t>
      </w:r>
      <w:r w:rsidRPr="004B2189">
        <w:t xml:space="preserve"> in the activity.</w:t>
      </w:r>
    </w:p>
    <w:p w14:paraId="142C31FE" w14:textId="77777777" w:rsidR="00BE08B4" w:rsidRPr="0002533E" w:rsidRDefault="00BE08B4" w:rsidP="00BE08B4">
      <w:pPr>
        <w:pStyle w:val="AH5Sec"/>
      </w:pPr>
      <w:bookmarkStart w:id="38" w:name="_Toc131429593"/>
      <w:r w:rsidRPr="00DE0845">
        <w:rPr>
          <w:rStyle w:val="CharSectNo"/>
        </w:rPr>
        <w:t>21</w:t>
      </w:r>
      <w:r w:rsidRPr="0002533E">
        <w:tab/>
        <w:t>Offences—applicant fail to disclose charge, conviction or finding of guilt for relevant offence</w:t>
      </w:r>
      <w:bookmarkEnd w:id="38"/>
    </w:p>
    <w:p w14:paraId="3D3C24F5" w14:textId="77777777" w:rsidR="0014769D" w:rsidRPr="004B2189" w:rsidRDefault="00337BA6" w:rsidP="00337BA6">
      <w:pPr>
        <w:pStyle w:val="Amain"/>
      </w:pPr>
      <w:r>
        <w:tab/>
      </w:r>
      <w:r w:rsidR="00E73407" w:rsidRPr="004B2189">
        <w:t>(1)</w:t>
      </w:r>
      <w:r w:rsidR="00E73407" w:rsidRPr="004B2189">
        <w:tab/>
      </w:r>
      <w:r w:rsidR="0014769D" w:rsidRPr="004B2189">
        <w:t>A person commits an offence if—</w:t>
      </w:r>
    </w:p>
    <w:p w14:paraId="4762994E" w14:textId="77777777" w:rsidR="0014769D" w:rsidRPr="004B2189" w:rsidRDefault="00337BA6" w:rsidP="00337BA6">
      <w:pPr>
        <w:pStyle w:val="Apara"/>
      </w:pPr>
      <w:r>
        <w:tab/>
      </w:r>
      <w:r w:rsidR="00E73407" w:rsidRPr="004B2189">
        <w:t>(a)</w:t>
      </w:r>
      <w:r w:rsidR="00E73407" w:rsidRPr="004B2189">
        <w:tab/>
      </w:r>
      <w:r w:rsidR="0014769D" w:rsidRPr="004B2189">
        <w:t>the person has applied for registration; and</w:t>
      </w:r>
    </w:p>
    <w:p w14:paraId="2CA0180F" w14:textId="77777777" w:rsidR="0014769D" w:rsidRPr="004B2189" w:rsidRDefault="00337BA6" w:rsidP="00337BA6">
      <w:pPr>
        <w:pStyle w:val="Apara"/>
      </w:pPr>
      <w:r>
        <w:tab/>
      </w:r>
      <w:r w:rsidR="00E73407" w:rsidRPr="004B2189">
        <w:t>(b)</w:t>
      </w:r>
      <w:r w:rsidR="00E73407" w:rsidRPr="004B2189">
        <w:tab/>
      </w:r>
      <w:r w:rsidR="0014769D" w:rsidRPr="004B2189">
        <w:t>the commissioner has not—</w:t>
      </w:r>
    </w:p>
    <w:p w14:paraId="14C7BF4F" w14:textId="77777777" w:rsidR="0014769D" w:rsidRPr="004B2189" w:rsidRDefault="00337BA6" w:rsidP="00337BA6">
      <w:pPr>
        <w:pStyle w:val="Asubpara"/>
      </w:pPr>
      <w:r>
        <w:tab/>
      </w:r>
      <w:r w:rsidR="00E73407" w:rsidRPr="004B2189">
        <w:t>(i)</w:t>
      </w:r>
      <w:r w:rsidR="00E73407" w:rsidRPr="004B2189">
        <w:tab/>
      </w:r>
      <w:r w:rsidR="0014769D" w:rsidRPr="004B2189">
        <w:t>told the person that the person has been registered; or</w:t>
      </w:r>
    </w:p>
    <w:p w14:paraId="4E02F498" w14:textId="77777777" w:rsidR="0014769D" w:rsidRPr="004B2189" w:rsidRDefault="00337BA6" w:rsidP="00337BA6">
      <w:pPr>
        <w:pStyle w:val="Asubpara"/>
      </w:pPr>
      <w:r>
        <w:tab/>
      </w:r>
      <w:r w:rsidR="00E73407" w:rsidRPr="004B2189">
        <w:t>(ii)</w:t>
      </w:r>
      <w:r w:rsidR="00E73407" w:rsidRPr="004B2189">
        <w:tab/>
      </w:r>
      <w:r w:rsidR="0014769D" w:rsidRPr="004B2189">
        <w:t>given the person a negative notice; and</w:t>
      </w:r>
    </w:p>
    <w:p w14:paraId="626E3C37" w14:textId="054495C7" w:rsidR="0014769D" w:rsidRPr="004B2189" w:rsidRDefault="00337BA6" w:rsidP="00337BA6">
      <w:pPr>
        <w:pStyle w:val="Apara"/>
      </w:pPr>
      <w:r>
        <w:tab/>
      </w:r>
      <w:r w:rsidR="00E73407" w:rsidRPr="004B2189">
        <w:t>(c)</w:t>
      </w:r>
      <w:r w:rsidR="00E73407" w:rsidRPr="004B2189">
        <w:tab/>
      </w:r>
      <w:r w:rsidR="0014769D" w:rsidRPr="004B2189">
        <w:t>the person is charged with a relevant offence; and</w:t>
      </w:r>
    </w:p>
    <w:p w14:paraId="3A08F162" w14:textId="77777777" w:rsidR="0014769D" w:rsidRPr="004B2189" w:rsidRDefault="00337BA6" w:rsidP="00F22DBF">
      <w:pPr>
        <w:pStyle w:val="Apara"/>
        <w:keepNext/>
      </w:pPr>
      <w:r>
        <w:tab/>
      </w:r>
      <w:r w:rsidR="00E73407" w:rsidRPr="004B2189">
        <w:t>(d)</w:t>
      </w:r>
      <w:r w:rsidR="00E73407" w:rsidRPr="004B2189">
        <w:tab/>
      </w:r>
      <w:r w:rsidR="0014769D" w:rsidRPr="004B2189">
        <w:rPr>
          <w:lang w:eastAsia="en-AU"/>
        </w:rPr>
        <w:t xml:space="preserve">the person does not tell the commissioner about the </w:t>
      </w:r>
      <w:r w:rsidR="0014769D" w:rsidRPr="004B2189">
        <w:t>charge in writing</w:t>
      </w:r>
      <w:r w:rsidR="0014769D" w:rsidRPr="004B2189">
        <w:rPr>
          <w:szCs w:val="24"/>
          <w:lang w:eastAsia="en-AU"/>
        </w:rPr>
        <w:t xml:space="preserve"> within </w:t>
      </w:r>
      <w:r w:rsidR="00FE5C7A" w:rsidRPr="004B2189">
        <w:t>10 working days</w:t>
      </w:r>
      <w:r w:rsidR="0014769D" w:rsidRPr="004B2189">
        <w:rPr>
          <w:szCs w:val="24"/>
          <w:lang w:eastAsia="en-AU"/>
        </w:rPr>
        <w:t xml:space="preserve"> after the day the person is charged.</w:t>
      </w:r>
    </w:p>
    <w:p w14:paraId="0421098F" w14:textId="77777777" w:rsidR="0014769D" w:rsidRPr="004B2189" w:rsidRDefault="0014769D" w:rsidP="001C4B5D">
      <w:pPr>
        <w:pStyle w:val="Amainreturn"/>
      </w:pPr>
      <w:r w:rsidRPr="004B2189">
        <w:t>Maximum penalty: 50 penalty units.</w:t>
      </w:r>
    </w:p>
    <w:p w14:paraId="027854F9" w14:textId="77777777" w:rsidR="0014769D" w:rsidRPr="004B2189" w:rsidRDefault="00337BA6" w:rsidP="007E48FC">
      <w:pPr>
        <w:pStyle w:val="Amain"/>
        <w:keepNext/>
      </w:pPr>
      <w:r>
        <w:lastRenderedPageBreak/>
        <w:tab/>
      </w:r>
      <w:r w:rsidR="00E73407" w:rsidRPr="004B2189">
        <w:t>(2)</w:t>
      </w:r>
      <w:r w:rsidR="00E73407" w:rsidRPr="004B2189">
        <w:tab/>
      </w:r>
      <w:r w:rsidR="0014769D" w:rsidRPr="004B2189">
        <w:t>A person commits an offence if—</w:t>
      </w:r>
    </w:p>
    <w:p w14:paraId="5D607367" w14:textId="77777777" w:rsidR="0014769D" w:rsidRPr="004B2189" w:rsidRDefault="00337BA6" w:rsidP="007E48FC">
      <w:pPr>
        <w:pStyle w:val="Apara"/>
        <w:keepNext/>
      </w:pPr>
      <w:r>
        <w:tab/>
      </w:r>
      <w:r w:rsidR="00E73407" w:rsidRPr="004B2189">
        <w:t>(a)</w:t>
      </w:r>
      <w:r w:rsidR="00E73407" w:rsidRPr="004B2189">
        <w:tab/>
      </w:r>
      <w:r w:rsidR="0014769D" w:rsidRPr="004B2189">
        <w:t>the person has applied for registration; and</w:t>
      </w:r>
    </w:p>
    <w:p w14:paraId="583810EF" w14:textId="77777777" w:rsidR="0014769D" w:rsidRPr="004B2189" w:rsidRDefault="00337BA6" w:rsidP="007E48FC">
      <w:pPr>
        <w:pStyle w:val="Apara"/>
        <w:keepNext/>
      </w:pPr>
      <w:r>
        <w:tab/>
      </w:r>
      <w:r w:rsidR="00E73407" w:rsidRPr="004B2189">
        <w:t>(b)</w:t>
      </w:r>
      <w:r w:rsidR="00E73407" w:rsidRPr="004B2189">
        <w:tab/>
      </w:r>
      <w:r w:rsidR="0014769D" w:rsidRPr="004B2189">
        <w:t>the commissioner has not—</w:t>
      </w:r>
    </w:p>
    <w:p w14:paraId="79EE7B7C" w14:textId="77777777" w:rsidR="0014769D" w:rsidRPr="004B2189" w:rsidRDefault="00337BA6" w:rsidP="00337BA6">
      <w:pPr>
        <w:pStyle w:val="Asubpara"/>
      </w:pPr>
      <w:r>
        <w:tab/>
      </w:r>
      <w:r w:rsidR="00E73407" w:rsidRPr="004B2189">
        <w:t>(i)</w:t>
      </w:r>
      <w:r w:rsidR="00E73407" w:rsidRPr="004B2189">
        <w:tab/>
      </w:r>
      <w:r w:rsidR="0014769D" w:rsidRPr="004B2189">
        <w:t>told the person that the person has been registered; or</w:t>
      </w:r>
    </w:p>
    <w:p w14:paraId="4D043C02" w14:textId="77777777" w:rsidR="0014769D" w:rsidRPr="004B2189" w:rsidRDefault="00337BA6" w:rsidP="00337BA6">
      <w:pPr>
        <w:pStyle w:val="Asubpara"/>
      </w:pPr>
      <w:r>
        <w:tab/>
      </w:r>
      <w:r w:rsidR="00E73407" w:rsidRPr="004B2189">
        <w:t>(ii)</w:t>
      </w:r>
      <w:r w:rsidR="00E73407" w:rsidRPr="004B2189">
        <w:tab/>
      </w:r>
      <w:r w:rsidR="0014769D" w:rsidRPr="004B2189">
        <w:t>given the person a negative notice; and</w:t>
      </w:r>
    </w:p>
    <w:p w14:paraId="367EEB39" w14:textId="3540C73B" w:rsidR="0014769D" w:rsidRPr="004B2189" w:rsidRDefault="00337BA6" w:rsidP="00337BA6">
      <w:pPr>
        <w:pStyle w:val="Apara"/>
      </w:pPr>
      <w:r>
        <w:tab/>
      </w:r>
      <w:r w:rsidR="00E73407" w:rsidRPr="004B2189">
        <w:t>(c)</w:t>
      </w:r>
      <w:r w:rsidR="00E73407" w:rsidRPr="004B2189">
        <w:tab/>
      </w:r>
      <w:r w:rsidR="0014769D" w:rsidRPr="004B2189">
        <w:t>the person is convicted or found guilty of a relevant offence; and</w:t>
      </w:r>
    </w:p>
    <w:p w14:paraId="3E12C306" w14:textId="77777777" w:rsidR="0014769D" w:rsidRPr="004B2189" w:rsidRDefault="00337BA6" w:rsidP="00337BA6">
      <w:pPr>
        <w:pStyle w:val="Apara"/>
      </w:pPr>
      <w:r>
        <w:tab/>
      </w:r>
      <w:r w:rsidR="00E73407" w:rsidRPr="004B2189">
        <w:t>(d)</w:t>
      </w:r>
      <w:r w:rsidR="00E73407" w:rsidRPr="004B2189">
        <w:tab/>
      </w:r>
      <w:r w:rsidR="0014769D" w:rsidRPr="004B2189">
        <w:rPr>
          <w:lang w:eastAsia="en-AU"/>
        </w:rPr>
        <w:t xml:space="preserve">the person does not tell the commissioner about the </w:t>
      </w:r>
      <w:r w:rsidR="0014769D" w:rsidRPr="004B2189">
        <w:t>conviction</w:t>
      </w:r>
      <w:r w:rsidR="0014769D" w:rsidRPr="004B2189">
        <w:rPr>
          <w:szCs w:val="24"/>
          <w:lang w:eastAsia="en-AU"/>
        </w:rPr>
        <w:t xml:space="preserve"> or finding of guilt </w:t>
      </w:r>
      <w:r w:rsidR="0014769D" w:rsidRPr="004B2189">
        <w:t>in writing</w:t>
      </w:r>
      <w:r w:rsidR="0014769D" w:rsidRPr="004B2189">
        <w:rPr>
          <w:szCs w:val="24"/>
          <w:lang w:eastAsia="en-AU"/>
        </w:rPr>
        <w:t xml:space="preserve"> within </w:t>
      </w:r>
      <w:r w:rsidR="00FE5C7A" w:rsidRPr="004B2189">
        <w:t>10 working days</w:t>
      </w:r>
      <w:r w:rsidR="0014769D" w:rsidRPr="004B2189">
        <w:rPr>
          <w:szCs w:val="24"/>
          <w:lang w:eastAsia="en-AU"/>
        </w:rPr>
        <w:t xml:space="preserve"> after the day the person is convicted or found guilty.</w:t>
      </w:r>
    </w:p>
    <w:p w14:paraId="70D0846F" w14:textId="77777777" w:rsidR="0014769D" w:rsidRPr="004B2189" w:rsidRDefault="0014769D" w:rsidP="00337BA6">
      <w:pPr>
        <w:pStyle w:val="Amainreturn"/>
        <w:keepNext/>
      </w:pPr>
      <w:r w:rsidRPr="004B2189">
        <w:t xml:space="preserve">Maximum penalty: 50 penalty units. </w:t>
      </w:r>
    </w:p>
    <w:p w14:paraId="0A758C91" w14:textId="77777777" w:rsidR="0014769D" w:rsidRPr="004B2189" w:rsidRDefault="00337BA6" w:rsidP="00337BA6">
      <w:pPr>
        <w:pStyle w:val="Amain"/>
      </w:pPr>
      <w:r>
        <w:tab/>
      </w:r>
      <w:r w:rsidR="00E73407" w:rsidRPr="004B2189">
        <w:t>(3)</w:t>
      </w:r>
      <w:r w:rsidR="00E73407" w:rsidRPr="004B2189">
        <w:tab/>
      </w:r>
      <w:r w:rsidR="0014769D" w:rsidRPr="004B2189">
        <w:t>An offence against this section is a strict liability offence.</w:t>
      </w:r>
    </w:p>
    <w:p w14:paraId="56780622" w14:textId="77777777" w:rsidR="006E09E3" w:rsidRPr="0036731D" w:rsidRDefault="006E09E3" w:rsidP="006E09E3">
      <w:pPr>
        <w:pStyle w:val="AH5Sec"/>
      </w:pPr>
      <w:bookmarkStart w:id="39" w:name="_Toc131429594"/>
      <w:r w:rsidRPr="00DE0845">
        <w:rPr>
          <w:rStyle w:val="CharSectNo"/>
        </w:rPr>
        <w:t>21A</w:t>
      </w:r>
      <w:r w:rsidRPr="0036731D">
        <w:tab/>
        <w:t>Offence—applicant fail to disclose change in relevant information</w:t>
      </w:r>
      <w:bookmarkEnd w:id="39"/>
    </w:p>
    <w:p w14:paraId="55903804" w14:textId="77777777" w:rsidR="006E09E3" w:rsidRPr="0036731D" w:rsidRDefault="006E09E3" w:rsidP="006E09E3">
      <w:pPr>
        <w:pStyle w:val="Amain"/>
      </w:pPr>
      <w:r w:rsidRPr="0036731D">
        <w:tab/>
        <w:t>(1)</w:t>
      </w:r>
      <w:r w:rsidRPr="0036731D">
        <w:tab/>
        <w:t>A person commits an offence if—</w:t>
      </w:r>
    </w:p>
    <w:p w14:paraId="18C1E05A" w14:textId="77777777" w:rsidR="006E09E3" w:rsidRPr="0036731D" w:rsidRDefault="006E09E3" w:rsidP="006E09E3">
      <w:pPr>
        <w:pStyle w:val="Apara"/>
      </w:pPr>
      <w:r w:rsidRPr="0036731D">
        <w:tab/>
        <w:t>(a)</w:t>
      </w:r>
      <w:r w:rsidRPr="0036731D">
        <w:tab/>
        <w:t>the person has applied for registration; and</w:t>
      </w:r>
    </w:p>
    <w:p w14:paraId="60C88993" w14:textId="77777777" w:rsidR="006E09E3" w:rsidRPr="0036731D" w:rsidRDefault="006E09E3" w:rsidP="006E09E3">
      <w:pPr>
        <w:pStyle w:val="Apara"/>
      </w:pPr>
      <w:r w:rsidRPr="0036731D">
        <w:tab/>
        <w:t>(b)</w:t>
      </w:r>
      <w:r w:rsidRPr="0036731D">
        <w:tab/>
        <w:t>the commissioner has not—</w:t>
      </w:r>
    </w:p>
    <w:p w14:paraId="0852C50A" w14:textId="77777777" w:rsidR="006E09E3" w:rsidRPr="0036731D" w:rsidRDefault="006E09E3" w:rsidP="006E09E3">
      <w:pPr>
        <w:pStyle w:val="Asubpara"/>
      </w:pPr>
      <w:r w:rsidRPr="0036731D">
        <w:tab/>
        <w:t>(i)</w:t>
      </w:r>
      <w:r w:rsidRPr="0036731D">
        <w:tab/>
        <w:t>told the person that the person has been registered; or</w:t>
      </w:r>
    </w:p>
    <w:p w14:paraId="6A5DD50A" w14:textId="77777777" w:rsidR="006E09E3" w:rsidRPr="0036731D" w:rsidRDefault="006E09E3" w:rsidP="006E09E3">
      <w:pPr>
        <w:pStyle w:val="Asubpara"/>
      </w:pPr>
      <w:r w:rsidRPr="0036731D">
        <w:tab/>
        <w:t>(ii)</w:t>
      </w:r>
      <w:r w:rsidRPr="0036731D">
        <w:tab/>
        <w:t>given the person a negative notice; and</w:t>
      </w:r>
    </w:p>
    <w:p w14:paraId="2CC2DA9E" w14:textId="77777777" w:rsidR="006E09E3" w:rsidRPr="0036731D" w:rsidRDefault="006E09E3" w:rsidP="006E09E3">
      <w:pPr>
        <w:pStyle w:val="Apara"/>
      </w:pPr>
      <w:r w:rsidRPr="0036731D">
        <w:tab/>
        <w:t>(c)</w:t>
      </w:r>
      <w:r w:rsidRPr="0036731D">
        <w:tab/>
        <w:t>there has been a change in relevant information about the person since the person applied for registration; and</w:t>
      </w:r>
    </w:p>
    <w:p w14:paraId="4A49AE26" w14:textId="77777777" w:rsidR="006E09E3" w:rsidRPr="0036731D" w:rsidRDefault="006E09E3" w:rsidP="006E09E3">
      <w:pPr>
        <w:pStyle w:val="Apara"/>
      </w:pPr>
      <w:r w:rsidRPr="0036731D">
        <w:tab/>
        <w:t>(d)</w:t>
      </w:r>
      <w:r w:rsidRPr="0036731D">
        <w:tab/>
        <w:t>the person does not tell the commissioner about the change in relevant information, in writing, within 10 working days after the day the information changes.</w:t>
      </w:r>
    </w:p>
    <w:p w14:paraId="07AABDFA" w14:textId="77777777" w:rsidR="006E09E3" w:rsidRPr="0036731D" w:rsidRDefault="006E09E3" w:rsidP="006E09E3">
      <w:pPr>
        <w:pStyle w:val="Penalty"/>
      </w:pPr>
      <w:r w:rsidRPr="0036731D">
        <w:t>Maximum penalty: 50 penalty units.</w:t>
      </w:r>
    </w:p>
    <w:p w14:paraId="3C46CEF3" w14:textId="77777777" w:rsidR="006E09E3" w:rsidRPr="0036731D" w:rsidRDefault="006E09E3" w:rsidP="006E09E3">
      <w:pPr>
        <w:pStyle w:val="Amain"/>
      </w:pPr>
      <w:r w:rsidRPr="0036731D">
        <w:tab/>
        <w:t>(2)</w:t>
      </w:r>
      <w:r w:rsidRPr="0036731D">
        <w:tab/>
        <w:t>An offence against this section is a strict liability offence.</w:t>
      </w:r>
    </w:p>
    <w:p w14:paraId="037E23C9" w14:textId="77777777" w:rsidR="006E09E3" w:rsidRPr="0036731D" w:rsidRDefault="006E09E3" w:rsidP="00FF3E5C">
      <w:pPr>
        <w:pStyle w:val="Amain"/>
        <w:keepNext/>
      </w:pPr>
      <w:r w:rsidRPr="0036731D">
        <w:lastRenderedPageBreak/>
        <w:tab/>
        <w:t>(3)</w:t>
      </w:r>
      <w:r w:rsidRPr="0036731D">
        <w:tab/>
        <w:t>In this section:</w:t>
      </w:r>
    </w:p>
    <w:p w14:paraId="192F91E4" w14:textId="77777777" w:rsidR="006E09E3" w:rsidRPr="0036731D" w:rsidRDefault="006E09E3" w:rsidP="006E09E3">
      <w:pPr>
        <w:pStyle w:val="aDef"/>
        <w:keepNext/>
        <w:rPr>
          <w:sz w:val="16"/>
          <w:szCs w:val="16"/>
        </w:rPr>
      </w:pPr>
      <w:r w:rsidRPr="0036731D">
        <w:rPr>
          <w:rStyle w:val="charBoldItals"/>
        </w:rPr>
        <w:t>relevant information</w:t>
      </w:r>
      <w:r w:rsidRPr="0036731D">
        <w:t>, about a person, means information about—</w:t>
      </w:r>
    </w:p>
    <w:p w14:paraId="50FC9053" w14:textId="2CB7A008" w:rsidR="006E09E3" w:rsidRPr="0036731D" w:rsidRDefault="006E09E3" w:rsidP="006E09E3">
      <w:pPr>
        <w:pStyle w:val="aDefpara"/>
      </w:pPr>
      <w:r w:rsidRPr="0036731D">
        <w:tab/>
        <w:t>(a)</w:t>
      </w:r>
      <w:r w:rsidRPr="0036731D">
        <w:tab/>
        <w:t>an allegation or investigation mentioned in section 18 (2) (</w:t>
      </w:r>
      <w:r w:rsidR="000D7869">
        <w:t>c</w:t>
      </w:r>
      <w:r w:rsidRPr="0036731D">
        <w:t>); or</w:t>
      </w:r>
    </w:p>
    <w:p w14:paraId="04399859" w14:textId="77777777" w:rsidR="006E09E3" w:rsidRPr="0036731D" w:rsidRDefault="006E09E3" w:rsidP="006E09E3">
      <w:pPr>
        <w:pStyle w:val="aDefpara"/>
      </w:pPr>
      <w:r w:rsidRPr="0036731D">
        <w:tab/>
        <w:t>(b)</w:t>
      </w:r>
      <w:r w:rsidRPr="0036731D">
        <w:tab/>
        <w:t>for a person who has applied for registration to engage in an NDIS activity—a matter mentioned in section 18A (1) (b).</w:t>
      </w:r>
    </w:p>
    <w:p w14:paraId="5A9E3C10" w14:textId="77777777" w:rsidR="002E4F5A" w:rsidRPr="004B2189" w:rsidRDefault="00E73407" w:rsidP="00A02982">
      <w:pPr>
        <w:pStyle w:val="AH5Sec"/>
        <w:keepLines/>
      </w:pPr>
      <w:bookmarkStart w:id="40" w:name="_Toc131429595"/>
      <w:r w:rsidRPr="00DE0845">
        <w:rPr>
          <w:rStyle w:val="CharSectNo"/>
        </w:rPr>
        <w:t>22</w:t>
      </w:r>
      <w:r w:rsidRPr="004B2189">
        <w:tab/>
      </w:r>
      <w:r w:rsidR="002E4F5A" w:rsidRPr="004B2189">
        <w:t>Restriction on reapplying for registration</w:t>
      </w:r>
      <w:bookmarkEnd w:id="40"/>
    </w:p>
    <w:p w14:paraId="03732428" w14:textId="77777777" w:rsidR="002E4F5A" w:rsidRPr="004B2189" w:rsidRDefault="00337BA6" w:rsidP="00337BA6">
      <w:pPr>
        <w:pStyle w:val="Amain"/>
      </w:pPr>
      <w:r>
        <w:tab/>
      </w:r>
      <w:r w:rsidR="00E73407" w:rsidRPr="004B2189">
        <w:t>(1)</w:t>
      </w:r>
      <w:r w:rsidR="00E73407" w:rsidRPr="004B2189">
        <w:tab/>
      </w:r>
      <w:r w:rsidR="002E4F5A" w:rsidRPr="004B2189">
        <w:t>This section applies to a person if—</w:t>
      </w:r>
    </w:p>
    <w:p w14:paraId="733ECD0C" w14:textId="77777777" w:rsidR="002E4F5A" w:rsidRPr="004B2189" w:rsidRDefault="00337BA6" w:rsidP="00337BA6">
      <w:pPr>
        <w:pStyle w:val="Apara"/>
      </w:pPr>
      <w:r>
        <w:tab/>
      </w:r>
      <w:r w:rsidR="00E73407" w:rsidRPr="004B2189">
        <w:t>(a)</w:t>
      </w:r>
      <w:r w:rsidR="00E73407" w:rsidRPr="004B2189">
        <w:tab/>
      </w:r>
      <w:r w:rsidR="002E4F5A" w:rsidRPr="004B2189">
        <w:t>th</w:t>
      </w:r>
      <w:r w:rsidR="00C47ADA" w:rsidRPr="004B2189">
        <w:t xml:space="preserve">e person </w:t>
      </w:r>
      <w:r w:rsidR="002E4F5A" w:rsidRPr="004B2189">
        <w:t xml:space="preserve">is </w:t>
      </w:r>
      <w:r w:rsidR="00D735CD" w:rsidRPr="004B2189">
        <w:t>given</w:t>
      </w:r>
      <w:r w:rsidR="00C47ADA" w:rsidRPr="004B2189">
        <w:t xml:space="preserve"> a negative notice; or</w:t>
      </w:r>
    </w:p>
    <w:p w14:paraId="4B4D403E" w14:textId="77777777" w:rsidR="00C911D0" w:rsidRPr="004B2189" w:rsidRDefault="00C911D0" w:rsidP="00B563E0">
      <w:pPr>
        <w:pStyle w:val="aNotepar"/>
      </w:pPr>
      <w:r w:rsidRPr="00FB4595">
        <w:rPr>
          <w:rStyle w:val="charItals"/>
        </w:rPr>
        <w:t>Note</w:t>
      </w:r>
      <w:r w:rsidRPr="00FB4595">
        <w:rPr>
          <w:rStyle w:val="charItals"/>
        </w:rPr>
        <w:tab/>
      </w:r>
      <w:r w:rsidRPr="00FB4595">
        <w:rPr>
          <w:rStyle w:val="charBoldItals"/>
        </w:rPr>
        <w:t>Negative notice</w:t>
      </w:r>
      <w:r w:rsidRPr="004B2189">
        <w:t>—see s</w:t>
      </w:r>
      <w:r w:rsidR="00D76537" w:rsidRPr="004B2189">
        <w:t xml:space="preserve"> </w:t>
      </w:r>
      <w:r w:rsidR="00E3297D" w:rsidRPr="004B2189">
        <w:t>40</w:t>
      </w:r>
      <w:r w:rsidR="00584FD3" w:rsidRPr="004B2189">
        <w:t xml:space="preserve"> (2)</w:t>
      </w:r>
      <w:r w:rsidRPr="004B2189">
        <w:t>.</w:t>
      </w:r>
    </w:p>
    <w:p w14:paraId="6DA6602A" w14:textId="77777777" w:rsidR="002E4F5A" w:rsidRPr="004B2189" w:rsidRDefault="00337BA6" w:rsidP="00337BA6">
      <w:pPr>
        <w:pStyle w:val="Apara"/>
      </w:pPr>
      <w:r>
        <w:tab/>
      </w:r>
      <w:r w:rsidR="00E73407" w:rsidRPr="004B2189">
        <w:t>(b)</w:t>
      </w:r>
      <w:r w:rsidR="00E73407" w:rsidRPr="004B2189">
        <w:tab/>
      </w:r>
      <w:r w:rsidR="002E4F5A" w:rsidRPr="004B2189">
        <w:t>the person’s registration is cancelled.</w:t>
      </w:r>
    </w:p>
    <w:p w14:paraId="22C41CB4" w14:textId="77777777" w:rsidR="002E4F5A" w:rsidRPr="004B2189" w:rsidRDefault="00337BA6" w:rsidP="00ED677C">
      <w:pPr>
        <w:pStyle w:val="Amain"/>
        <w:keepNext/>
      </w:pPr>
      <w:r>
        <w:tab/>
      </w:r>
      <w:r w:rsidR="00E73407" w:rsidRPr="004B2189">
        <w:t>(2)</w:t>
      </w:r>
      <w:r w:rsidR="00E73407" w:rsidRPr="004B2189">
        <w:tab/>
      </w:r>
      <w:r w:rsidR="002E4F5A" w:rsidRPr="004B2189">
        <w:t xml:space="preserve">The person may apply for registration under section </w:t>
      </w:r>
      <w:r w:rsidR="00E3297D" w:rsidRPr="004B2189">
        <w:t>17</w:t>
      </w:r>
      <w:r w:rsidR="002E4F5A" w:rsidRPr="004B2189">
        <w:t xml:space="preserve"> only if—</w:t>
      </w:r>
    </w:p>
    <w:p w14:paraId="588DD92A" w14:textId="7FC1BE99" w:rsidR="002E4F5A" w:rsidRPr="004B2189" w:rsidRDefault="00337BA6" w:rsidP="00337BA6">
      <w:pPr>
        <w:pStyle w:val="Apara"/>
      </w:pPr>
      <w:r>
        <w:tab/>
      </w:r>
      <w:r w:rsidR="00E73407" w:rsidRPr="004B2189">
        <w:t>(a)</w:t>
      </w:r>
      <w:r w:rsidR="00E73407" w:rsidRPr="004B2189">
        <w:tab/>
      </w:r>
      <w:r w:rsidR="002E4F5A" w:rsidRPr="004B2189">
        <w:t xml:space="preserve">it is at least </w:t>
      </w:r>
      <w:r w:rsidR="006E09E3">
        <w:t>5</w:t>
      </w:r>
      <w:r w:rsidR="002E4F5A" w:rsidRPr="004B2189">
        <w:t xml:space="preserve"> years after the day—</w:t>
      </w:r>
    </w:p>
    <w:p w14:paraId="54D10DCD" w14:textId="77777777" w:rsidR="002E4F5A" w:rsidRPr="004B2189" w:rsidRDefault="00337BA6" w:rsidP="00337BA6">
      <w:pPr>
        <w:pStyle w:val="Asubpara"/>
      </w:pPr>
      <w:r>
        <w:tab/>
      </w:r>
      <w:r w:rsidR="00E73407" w:rsidRPr="004B2189">
        <w:t>(i)</w:t>
      </w:r>
      <w:r w:rsidR="00E73407" w:rsidRPr="004B2189">
        <w:tab/>
      </w:r>
      <w:r w:rsidR="002E4F5A" w:rsidRPr="004B2189">
        <w:t xml:space="preserve">the person was </w:t>
      </w:r>
      <w:r w:rsidR="00D735CD" w:rsidRPr="004B2189">
        <w:t>given</w:t>
      </w:r>
      <w:r w:rsidR="002E4F5A" w:rsidRPr="004B2189">
        <w:t xml:space="preserve"> the negative notice; or</w:t>
      </w:r>
    </w:p>
    <w:p w14:paraId="730B60BD" w14:textId="77777777" w:rsidR="002E4F5A" w:rsidRPr="004B2189" w:rsidRDefault="00337BA6" w:rsidP="00F22DBF">
      <w:pPr>
        <w:pStyle w:val="Asubpara"/>
        <w:keepNext/>
      </w:pPr>
      <w:r>
        <w:tab/>
      </w:r>
      <w:r w:rsidR="00E73407" w:rsidRPr="004B2189">
        <w:t>(ii)</w:t>
      </w:r>
      <w:r w:rsidR="00E73407" w:rsidRPr="004B2189">
        <w:tab/>
      </w:r>
      <w:r w:rsidR="002E4F5A" w:rsidRPr="004B2189">
        <w:t xml:space="preserve">the </w:t>
      </w:r>
      <w:r w:rsidR="002E4F5A" w:rsidRPr="004B2189">
        <w:rPr>
          <w:lang w:eastAsia="en-AU"/>
        </w:rPr>
        <w:t>cancellation took effect</w:t>
      </w:r>
      <w:r w:rsidR="002E4F5A" w:rsidRPr="004B2189">
        <w:t>; or</w:t>
      </w:r>
    </w:p>
    <w:p w14:paraId="168B28C0" w14:textId="77777777" w:rsidR="002E4F5A" w:rsidRPr="004B2189" w:rsidRDefault="002E4F5A" w:rsidP="002E4F5A">
      <w:pPr>
        <w:pStyle w:val="aNotesubpar"/>
      </w:pPr>
      <w:r w:rsidRPr="00FB4595">
        <w:rPr>
          <w:rStyle w:val="charItals"/>
        </w:rPr>
        <w:t>Note</w:t>
      </w:r>
      <w:r w:rsidRPr="00FB4595">
        <w:rPr>
          <w:rStyle w:val="charItals"/>
        </w:rPr>
        <w:tab/>
      </w:r>
      <w:r w:rsidRPr="004B2189">
        <w:t xml:space="preserve">For when </w:t>
      </w:r>
      <w:r w:rsidRPr="004B2189">
        <w:rPr>
          <w:lang w:eastAsia="en-AU"/>
        </w:rPr>
        <w:t>a cancellation takes effect, see s </w:t>
      </w:r>
      <w:r w:rsidR="00893F9C" w:rsidRPr="004B2189">
        <w:rPr>
          <w:lang w:eastAsia="en-AU"/>
        </w:rPr>
        <w:t>5</w:t>
      </w:r>
      <w:r w:rsidR="00E3297D" w:rsidRPr="004B2189">
        <w:rPr>
          <w:lang w:eastAsia="en-AU"/>
        </w:rPr>
        <w:t>9</w:t>
      </w:r>
      <w:r w:rsidR="00513D2E" w:rsidRPr="004B2189">
        <w:rPr>
          <w:lang w:eastAsia="en-AU"/>
        </w:rPr>
        <w:t xml:space="preserve"> </w:t>
      </w:r>
      <w:r w:rsidR="00893F9C" w:rsidRPr="004B2189">
        <w:rPr>
          <w:lang w:eastAsia="en-AU"/>
        </w:rPr>
        <w:t>(4)</w:t>
      </w:r>
      <w:r w:rsidRPr="004B2189">
        <w:rPr>
          <w:lang w:eastAsia="en-AU"/>
        </w:rPr>
        <w:t>.</w:t>
      </w:r>
    </w:p>
    <w:p w14:paraId="73A70B6A" w14:textId="77777777" w:rsidR="002E4F5A" w:rsidRPr="004B2189" w:rsidRDefault="00337BA6" w:rsidP="001C4B5D">
      <w:pPr>
        <w:pStyle w:val="Apara"/>
        <w:keepNext/>
      </w:pPr>
      <w:r>
        <w:tab/>
      </w:r>
      <w:r w:rsidR="00E73407" w:rsidRPr="004B2189">
        <w:t>(b)</w:t>
      </w:r>
      <w:r w:rsidR="00E73407" w:rsidRPr="004B2189">
        <w:tab/>
      </w:r>
      <w:r w:rsidR="002E4F5A" w:rsidRPr="004B2189">
        <w:rPr>
          <w:lang w:eastAsia="en-AU"/>
        </w:rPr>
        <w:t>there has been a change in relevant information about the person since—</w:t>
      </w:r>
    </w:p>
    <w:p w14:paraId="6A6DCE27" w14:textId="77777777" w:rsidR="002E4F5A" w:rsidRPr="004B2189" w:rsidRDefault="00337BA6" w:rsidP="00337BA6">
      <w:pPr>
        <w:pStyle w:val="Asubpara"/>
      </w:pPr>
      <w:r>
        <w:tab/>
      </w:r>
      <w:r w:rsidR="00E73407" w:rsidRPr="004B2189">
        <w:t>(i)</w:t>
      </w:r>
      <w:r w:rsidR="00E73407" w:rsidRPr="004B2189">
        <w:tab/>
      </w:r>
      <w:r w:rsidR="002E4F5A" w:rsidRPr="004B2189">
        <w:t xml:space="preserve">the person was </w:t>
      </w:r>
      <w:r w:rsidR="00D735CD" w:rsidRPr="004B2189">
        <w:t>given</w:t>
      </w:r>
      <w:r w:rsidR="002E4F5A" w:rsidRPr="004B2189">
        <w:t xml:space="preserve"> the negative notice; or</w:t>
      </w:r>
    </w:p>
    <w:p w14:paraId="118A96B2" w14:textId="77777777" w:rsidR="002E4F5A" w:rsidRPr="004B2189" w:rsidRDefault="00337BA6" w:rsidP="00337BA6">
      <w:pPr>
        <w:pStyle w:val="Asubpara"/>
      </w:pPr>
      <w:r>
        <w:tab/>
      </w:r>
      <w:r w:rsidR="00E73407" w:rsidRPr="004B2189">
        <w:t>(ii)</w:t>
      </w:r>
      <w:r w:rsidR="00E73407" w:rsidRPr="004B2189">
        <w:tab/>
      </w:r>
      <w:r w:rsidR="002E4F5A" w:rsidRPr="004B2189">
        <w:t xml:space="preserve">the </w:t>
      </w:r>
      <w:r w:rsidR="002E4F5A" w:rsidRPr="004B2189">
        <w:rPr>
          <w:lang w:eastAsia="en-AU"/>
        </w:rPr>
        <w:t>cancellation took effect</w:t>
      </w:r>
    </w:p>
    <w:p w14:paraId="0CC3ED0E" w14:textId="77777777" w:rsidR="002E4F5A" w:rsidRPr="004B2189" w:rsidRDefault="002E4F5A" w:rsidP="002E4F5A">
      <w:pPr>
        <w:pStyle w:val="aExamHdgpar"/>
      </w:pPr>
      <w:r w:rsidRPr="004B2189">
        <w:t>Examples—change in relevant information</w:t>
      </w:r>
    </w:p>
    <w:p w14:paraId="5369E303" w14:textId="77777777" w:rsidR="002E4F5A" w:rsidRPr="004B2189" w:rsidRDefault="002E4F5A" w:rsidP="002E4F5A">
      <w:pPr>
        <w:pStyle w:val="aExamINumpar"/>
      </w:pPr>
      <w:r w:rsidRPr="004B2189">
        <w:t>1</w:t>
      </w:r>
      <w:r w:rsidRPr="004B2189">
        <w:tab/>
        <w:t>a person has been acquitted of a previously pending charge for a relevant offence</w:t>
      </w:r>
    </w:p>
    <w:p w14:paraId="2036DB62" w14:textId="77777777" w:rsidR="002E4F5A" w:rsidRPr="004B2189" w:rsidRDefault="002E4F5A" w:rsidP="002E4F5A">
      <w:pPr>
        <w:pStyle w:val="aExamINumpar"/>
      </w:pPr>
      <w:r w:rsidRPr="004B2189">
        <w:t>2</w:t>
      </w:r>
      <w:r w:rsidRPr="004B2189">
        <w:tab/>
        <w:t>a person’s conviction for a relevant offence has been quashed</w:t>
      </w:r>
    </w:p>
    <w:p w14:paraId="0AA1F045" w14:textId="495DDDB0" w:rsidR="00BE08B4" w:rsidRPr="0002533E" w:rsidRDefault="00BE08B4" w:rsidP="00FF3E5C">
      <w:pPr>
        <w:pStyle w:val="Amain"/>
        <w:keepNext/>
      </w:pPr>
      <w:r w:rsidRPr="0002533E">
        <w:lastRenderedPageBreak/>
        <w:tab/>
        <w:t>(</w:t>
      </w:r>
      <w:r w:rsidR="00AA7DFE">
        <w:t>3</w:t>
      </w:r>
      <w:r w:rsidRPr="0002533E">
        <w:t>)</w:t>
      </w:r>
      <w:r w:rsidRPr="0002533E">
        <w:tab/>
        <w:t>However, subsection (2) (a) does not apply to a person if—</w:t>
      </w:r>
    </w:p>
    <w:p w14:paraId="018B4543" w14:textId="32082FDE" w:rsidR="00BE08B4" w:rsidRPr="0002533E" w:rsidRDefault="00BE08B4" w:rsidP="00BE08B4">
      <w:pPr>
        <w:pStyle w:val="Apara"/>
      </w:pPr>
      <w:r w:rsidRPr="0002533E">
        <w:tab/>
        <w:t>(a)</w:t>
      </w:r>
      <w:r w:rsidRPr="0002533E">
        <w:tab/>
        <w:t>the negative notice was given or registration cancelled because the person was not eligible, or stopped being eligible, to be registered under section 17 (</w:t>
      </w:r>
      <w:r w:rsidR="009E3F76">
        <w:t>2</w:t>
      </w:r>
      <w:r w:rsidRPr="0002533E">
        <w:t>); and</w:t>
      </w:r>
    </w:p>
    <w:p w14:paraId="56ECC5AC" w14:textId="77777777" w:rsidR="00BE08B4" w:rsidRPr="0002533E" w:rsidRDefault="00BE08B4" w:rsidP="00A02982">
      <w:pPr>
        <w:pStyle w:val="Apara"/>
        <w:keepNext/>
      </w:pPr>
      <w:r w:rsidRPr="0002533E">
        <w:tab/>
        <w:t>(b)</w:t>
      </w:r>
      <w:r w:rsidRPr="0002533E">
        <w:tab/>
        <w:t>the person is applying for registration to engage in a regulated activity involving children or</w:t>
      </w:r>
      <w:r w:rsidRPr="0002533E">
        <w:rPr>
          <w:lang w:eastAsia="en-AU"/>
        </w:rPr>
        <w:t xml:space="preserve"> </w:t>
      </w:r>
      <w:r w:rsidRPr="0002533E">
        <w:t>an NDIS activity.</w:t>
      </w:r>
    </w:p>
    <w:p w14:paraId="54684960" w14:textId="77777777" w:rsidR="00BE08B4" w:rsidRPr="0002533E" w:rsidRDefault="00BE08B4" w:rsidP="00A02982">
      <w:pPr>
        <w:pStyle w:val="aExamHdgss"/>
      </w:pPr>
      <w:r w:rsidRPr="0002533E">
        <w:t>Examples—change in relevant information</w:t>
      </w:r>
    </w:p>
    <w:p w14:paraId="3FD3D0C6" w14:textId="77777777" w:rsidR="00BE08B4" w:rsidRPr="0002533E" w:rsidRDefault="00BE08B4" w:rsidP="00A02982">
      <w:pPr>
        <w:pStyle w:val="aExamINumss"/>
        <w:keepNext/>
      </w:pPr>
      <w:r w:rsidRPr="0002533E">
        <w:t>1</w:t>
      </w:r>
      <w:r w:rsidRPr="0002533E">
        <w:tab/>
        <w:t>the person’s conviction for the class A disqualifying offence is quashed</w:t>
      </w:r>
    </w:p>
    <w:p w14:paraId="3BFD2129" w14:textId="77777777" w:rsidR="00BE08B4" w:rsidRPr="0002533E" w:rsidRDefault="00BE08B4" w:rsidP="00BE08B4">
      <w:pPr>
        <w:pStyle w:val="aExamINumss"/>
        <w:keepNext/>
      </w:pPr>
      <w:r w:rsidRPr="0002533E">
        <w:t>2</w:t>
      </w:r>
      <w:r w:rsidRPr="0002533E">
        <w:tab/>
        <w:t>the person becomes a kinship carer for a child</w:t>
      </w:r>
    </w:p>
    <w:p w14:paraId="78EDE494" w14:textId="6F6F37B6" w:rsidR="00BE08B4" w:rsidRPr="0002533E" w:rsidRDefault="00BE08B4" w:rsidP="00BE08B4">
      <w:pPr>
        <w:pStyle w:val="aNote"/>
      </w:pPr>
      <w:r w:rsidRPr="0002533E">
        <w:rPr>
          <w:rStyle w:val="charItals"/>
        </w:rPr>
        <w:t>Note</w:t>
      </w:r>
      <w:r w:rsidRPr="0002533E">
        <w:rPr>
          <w:rStyle w:val="charItals"/>
        </w:rPr>
        <w:tab/>
      </w:r>
      <w:r w:rsidRPr="0002533E">
        <w:rPr>
          <w:iCs/>
        </w:rPr>
        <w:t xml:space="preserve">A negative notice must be given under s 40 (1) (a) </w:t>
      </w:r>
      <w:r w:rsidRPr="0002533E">
        <w:t>if the person is not eligible to be registered. Registration is automatically cancelled under s 56A if the person is not eligible to be registered.</w:t>
      </w:r>
    </w:p>
    <w:p w14:paraId="738B0AA7" w14:textId="31E399E0" w:rsidR="002E4F5A" w:rsidRPr="004B2189" w:rsidRDefault="00337BA6" w:rsidP="00337BA6">
      <w:pPr>
        <w:pStyle w:val="Amain"/>
        <w:rPr>
          <w:lang w:eastAsia="en-AU"/>
        </w:rPr>
      </w:pPr>
      <w:r>
        <w:rPr>
          <w:lang w:eastAsia="en-AU"/>
        </w:rPr>
        <w:tab/>
      </w:r>
      <w:r w:rsidR="00E73407" w:rsidRPr="004B2189">
        <w:rPr>
          <w:lang w:eastAsia="en-AU"/>
        </w:rPr>
        <w:t>(</w:t>
      </w:r>
      <w:r w:rsidR="00AA7DFE">
        <w:rPr>
          <w:lang w:eastAsia="en-AU"/>
        </w:rPr>
        <w:t>4</w:t>
      </w:r>
      <w:r w:rsidR="00E73407" w:rsidRPr="004B2189">
        <w:rPr>
          <w:lang w:eastAsia="en-AU"/>
        </w:rPr>
        <w:t>)</w:t>
      </w:r>
      <w:r w:rsidR="00E73407" w:rsidRPr="004B2189">
        <w:rPr>
          <w:lang w:eastAsia="en-AU"/>
        </w:rPr>
        <w:tab/>
      </w:r>
      <w:r w:rsidR="002E4F5A" w:rsidRPr="004B2189">
        <w:t xml:space="preserve">The </w:t>
      </w:r>
      <w:r w:rsidR="002E4F5A" w:rsidRPr="004B2189">
        <w:rPr>
          <w:lang w:eastAsia="en-AU"/>
        </w:rPr>
        <w:t xml:space="preserve">risk assessment guidelines </w:t>
      </w:r>
      <w:r w:rsidR="002E4F5A" w:rsidRPr="004B2189">
        <w:t xml:space="preserve">may provide for what constitutes </w:t>
      </w:r>
      <w:r w:rsidR="002E4F5A" w:rsidRPr="004B2189">
        <w:rPr>
          <w:lang w:eastAsia="en-AU"/>
        </w:rPr>
        <w:t>a change in relevant information about the person</w:t>
      </w:r>
      <w:r w:rsidR="002E4F5A" w:rsidRPr="004B2189">
        <w:t>.</w:t>
      </w:r>
    </w:p>
    <w:p w14:paraId="38249085" w14:textId="77777777" w:rsidR="009A12DB" w:rsidRPr="004B2189" w:rsidRDefault="009A12DB" w:rsidP="009A12DB">
      <w:pPr>
        <w:pStyle w:val="PageBreak"/>
      </w:pPr>
      <w:r w:rsidRPr="004B2189">
        <w:br w:type="page"/>
      </w:r>
    </w:p>
    <w:p w14:paraId="6DC90EDD" w14:textId="77777777" w:rsidR="00FC55E9" w:rsidRPr="00DE0845" w:rsidRDefault="00E73407" w:rsidP="00E73407">
      <w:pPr>
        <w:pStyle w:val="AH2Part"/>
      </w:pPr>
      <w:bookmarkStart w:id="41" w:name="_Toc131429596"/>
      <w:r w:rsidRPr="00DE0845">
        <w:rPr>
          <w:rStyle w:val="CharPartNo"/>
        </w:rPr>
        <w:lastRenderedPageBreak/>
        <w:t>Part 5</w:t>
      </w:r>
      <w:r w:rsidRPr="004B2189">
        <w:tab/>
      </w:r>
      <w:r w:rsidR="006F06CE" w:rsidRPr="00DE0845">
        <w:rPr>
          <w:rStyle w:val="CharPartText"/>
        </w:rPr>
        <w:t>Risk assessment</w:t>
      </w:r>
      <w:r w:rsidR="00777710" w:rsidRPr="00DE0845">
        <w:rPr>
          <w:rStyle w:val="CharPartText"/>
        </w:rPr>
        <w:t>s</w:t>
      </w:r>
      <w:bookmarkEnd w:id="41"/>
    </w:p>
    <w:p w14:paraId="554C183D" w14:textId="77777777" w:rsidR="001B5DA2" w:rsidRPr="00DE0845" w:rsidRDefault="00E73407" w:rsidP="00E73407">
      <w:pPr>
        <w:pStyle w:val="AH3Div"/>
      </w:pPr>
      <w:bookmarkStart w:id="42" w:name="_Toc131429597"/>
      <w:r w:rsidRPr="00DE0845">
        <w:rPr>
          <w:rStyle w:val="CharDivNo"/>
        </w:rPr>
        <w:t>Division 5.1</w:t>
      </w:r>
      <w:r w:rsidRPr="004B2189">
        <w:tab/>
      </w:r>
      <w:r w:rsidR="001B5DA2" w:rsidRPr="00DE0845">
        <w:rPr>
          <w:rStyle w:val="CharDivText"/>
        </w:rPr>
        <w:t>Important concepts</w:t>
      </w:r>
      <w:bookmarkEnd w:id="42"/>
    </w:p>
    <w:p w14:paraId="634AC1FC" w14:textId="77777777" w:rsidR="00D50009" w:rsidRPr="004B2189" w:rsidRDefault="00E73407" w:rsidP="00E73407">
      <w:pPr>
        <w:pStyle w:val="AH5Sec"/>
        <w:rPr>
          <w:lang w:eastAsia="en-AU"/>
        </w:rPr>
      </w:pPr>
      <w:bookmarkStart w:id="43" w:name="_Toc131429598"/>
      <w:r w:rsidRPr="00DE0845">
        <w:rPr>
          <w:rStyle w:val="CharSectNo"/>
        </w:rPr>
        <w:t>23</w:t>
      </w:r>
      <w:r w:rsidRPr="004B2189">
        <w:rPr>
          <w:lang w:eastAsia="en-AU"/>
        </w:rPr>
        <w:tab/>
      </w:r>
      <w:r w:rsidR="00D50009" w:rsidRPr="004B2189">
        <w:rPr>
          <w:lang w:eastAsia="en-AU"/>
        </w:rPr>
        <w:t xml:space="preserve">Meaning of </w:t>
      </w:r>
      <w:r w:rsidR="00D50009" w:rsidRPr="00FB4595">
        <w:rPr>
          <w:rStyle w:val="charItals"/>
        </w:rPr>
        <w:t>risk assessment</w:t>
      </w:r>
      <w:bookmarkEnd w:id="43"/>
    </w:p>
    <w:p w14:paraId="4600DAFB" w14:textId="77777777" w:rsidR="00D50009" w:rsidRPr="004B2189" w:rsidRDefault="00337BA6" w:rsidP="00337BA6">
      <w:pPr>
        <w:pStyle w:val="Amain"/>
        <w:keepNext/>
        <w:rPr>
          <w:lang w:eastAsia="en-AU"/>
        </w:rPr>
      </w:pPr>
      <w:r>
        <w:rPr>
          <w:lang w:eastAsia="en-AU"/>
        </w:rPr>
        <w:tab/>
      </w:r>
      <w:r w:rsidR="00E73407" w:rsidRPr="004B2189">
        <w:rPr>
          <w:lang w:eastAsia="en-AU"/>
        </w:rPr>
        <w:t>(1)</w:t>
      </w:r>
      <w:r w:rsidR="00E73407" w:rsidRPr="004B2189">
        <w:rPr>
          <w:lang w:eastAsia="en-AU"/>
        </w:rPr>
        <w:tab/>
      </w:r>
      <w:r w:rsidR="00D50009" w:rsidRPr="004B2189">
        <w:rPr>
          <w:lang w:eastAsia="en-AU"/>
        </w:rPr>
        <w:t>In this Act:</w:t>
      </w:r>
    </w:p>
    <w:p w14:paraId="29DDA162" w14:textId="77777777" w:rsidR="00D50009" w:rsidRPr="004B2189" w:rsidRDefault="00D50009" w:rsidP="00E73407">
      <w:pPr>
        <w:pStyle w:val="aDef"/>
        <w:rPr>
          <w:lang w:eastAsia="en-AU"/>
        </w:rPr>
      </w:pPr>
      <w:r w:rsidRPr="00FB4595">
        <w:rPr>
          <w:rStyle w:val="charBoldItals"/>
        </w:rPr>
        <w:t>risk assessment</w:t>
      </w:r>
      <w:r w:rsidRPr="004B2189">
        <w:rPr>
          <w:lang w:eastAsia="en-AU"/>
        </w:rPr>
        <w:t>, for a person, means an assessment by th</w:t>
      </w:r>
      <w:r w:rsidR="00BF6F50" w:rsidRPr="004B2189">
        <w:rPr>
          <w:lang w:eastAsia="en-AU"/>
        </w:rPr>
        <w:t xml:space="preserve">e </w:t>
      </w:r>
      <w:r w:rsidR="000C6610" w:rsidRPr="004B2189">
        <w:rPr>
          <w:lang w:eastAsia="en-AU"/>
        </w:rPr>
        <w:t>commissioner</w:t>
      </w:r>
      <w:r w:rsidR="00BF6F50" w:rsidRPr="004B2189">
        <w:rPr>
          <w:lang w:eastAsia="en-AU"/>
        </w:rPr>
        <w:t xml:space="preserve"> </w:t>
      </w:r>
      <w:r w:rsidR="0030432A" w:rsidRPr="004B2189">
        <w:rPr>
          <w:lang w:eastAsia="en-AU"/>
        </w:rPr>
        <w:t>of</w:t>
      </w:r>
      <w:r w:rsidR="00BF6F50" w:rsidRPr="004B2189">
        <w:rPr>
          <w:lang w:eastAsia="en-AU"/>
        </w:rPr>
        <w:t xml:space="preserve"> whether </w:t>
      </w:r>
      <w:r w:rsidRPr="004B2189">
        <w:rPr>
          <w:lang w:eastAsia="en-AU"/>
        </w:rPr>
        <w:t xml:space="preserve">the </w:t>
      </w:r>
      <w:r w:rsidR="00BF6F50" w:rsidRPr="004B2189">
        <w:rPr>
          <w:lang w:eastAsia="en-AU"/>
        </w:rPr>
        <w:t>person</w:t>
      </w:r>
      <w:r w:rsidRPr="004B2189">
        <w:rPr>
          <w:lang w:eastAsia="en-AU"/>
        </w:rPr>
        <w:t xml:space="preserve"> </w:t>
      </w:r>
      <w:r w:rsidR="000F5E92" w:rsidRPr="004B2189">
        <w:rPr>
          <w:lang w:eastAsia="en-AU"/>
        </w:rPr>
        <w:t>poses</w:t>
      </w:r>
      <w:r w:rsidRPr="004B2189">
        <w:rPr>
          <w:lang w:eastAsia="en-AU"/>
        </w:rPr>
        <w:t xml:space="preserve"> a</w:t>
      </w:r>
      <w:r w:rsidR="00BF6F50" w:rsidRPr="004B2189">
        <w:rPr>
          <w:lang w:eastAsia="en-AU"/>
        </w:rPr>
        <w:t>n unacceptable</w:t>
      </w:r>
      <w:r w:rsidR="00EE351E" w:rsidRPr="004B2189">
        <w:rPr>
          <w:lang w:eastAsia="en-AU"/>
        </w:rPr>
        <w:t xml:space="preserve"> </w:t>
      </w:r>
      <w:r w:rsidRPr="004B2189">
        <w:rPr>
          <w:lang w:eastAsia="en-AU"/>
        </w:rPr>
        <w:t xml:space="preserve">risk </w:t>
      </w:r>
      <w:r w:rsidR="0007690D" w:rsidRPr="004B2189">
        <w:rPr>
          <w:lang w:eastAsia="en-AU"/>
        </w:rPr>
        <w:t>of</w:t>
      </w:r>
      <w:r w:rsidR="009A2B3B" w:rsidRPr="004B2189">
        <w:rPr>
          <w:lang w:eastAsia="en-AU"/>
        </w:rPr>
        <w:t xml:space="preserve"> harm</w:t>
      </w:r>
      <w:r w:rsidR="007D6C99" w:rsidRPr="004B2189">
        <w:rPr>
          <w:lang w:eastAsia="en-AU"/>
        </w:rPr>
        <w:t xml:space="preserve"> </w:t>
      </w:r>
      <w:r w:rsidR="0007690D" w:rsidRPr="004B2189">
        <w:rPr>
          <w:lang w:eastAsia="en-AU"/>
        </w:rPr>
        <w:t>to a vulnerable person.</w:t>
      </w:r>
    </w:p>
    <w:p w14:paraId="3684EA0B" w14:textId="77777777" w:rsidR="00D50009" w:rsidRPr="004B2189" w:rsidRDefault="00D50009" w:rsidP="009D13BC">
      <w:pPr>
        <w:pStyle w:val="aExamHdgss"/>
        <w:rPr>
          <w:lang w:eastAsia="en-AU"/>
        </w:rPr>
      </w:pPr>
      <w:r w:rsidRPr="004B2189">
        <w:rPr>
          <w:lang w:eastAsia="en-AU"/>
        </w:rPr>
        <w:t>Examples—harm</w:t>
      </w:r>
    </w:p>
    <w:p w14:paraId="24137FBD" w14:textId="77777777" w:rsidR="00D50009" w:rsidRPr="004B2189" w:rsidRDefault="009D13BC" w:rsidP="009D13BC">
      <w:pPr>
        <w:pStyle w:val="aExamINumss"/>
      </w:pPr>
      <w:r w:rsidRPr="004B2189">
        <w:t>1</w:t>
      </w:r>
      <w:r w:rsidRPr="004B2189">
        <w:tab/>
      </w:r>
      <w:r w:rsidR="00D50009" w:rsidRPr="004B2189">
        <w:t>sexual</w:t>
      </w:r>
    </w:p>
    <w:p w14:paraId="1B18440A" w14:textId="77777777" w:rsidR="00D50009" w:rsidRPr="004B2189" w:rsidRDefault="009D13BC" w:rsidP="009D13BC">
      <w:pPr>
        <w:pStyle w:val="aExamINumss"/>
      </w:pPr>
      <w:r w:rsidRPr="004B2189">
        <w:t>2</w:t>
      </w:r>
      <w:r w:rsidRPr="004B2189">
        <w:tab/>
      </w:r>
      <w:r w:rsidR="00D50009" w:rsidRPr="004B2189">
        <w:t>physical</w:t>
      </w:r>
    </w:p>
    <w:p w14:paraId="0CF6E6F6" w14:textId="77777777" w:rsidR="00D50009" w:rsidRPr="004B2189" w:rsidRDefault="009D13BC" w:rsidP="009D13BC">
      <w:pPr>
        <w:pStyle w:val="aExamINumss"/>
      </w:pPr>
      <w:r w:rsidRPr="004B2189">
        <w:t>3</w:t>
      </w:r>
      <w:r w:rsidRPr="004B2189">
        <w:tab/>
      </w:r>
      <w:r w:rsidR="00D50009" w:rsidRPr="004B2189">
        <w:t>emotional</w:t>
      </w:r>
    </w:p>
    <w:p w14:paraId="77072F19" w14:textId="77777777" w:rsidR="00D50009" w:rsidRPr="004B2189" w:rsidRDefault="009D13BC" w:rsidP="00337BA6">
      <w:pPr>
        <w:pStyle w:val="aExamINumss"/>
        <w:keepNext/>
      </w:pPr>
      <w:r w:rsidRPr="004B2189">
        <w:t>4</w:t>
      </w:r>
      <w:r w:rsidRPr="004B2189">
        <w:tab/>
      </w:r>
      <w:r w:rsidR="00D50009" w:rsidRPr="004B2189">
        <w:t>financial</w:t>
      </w:r>
    </w:p>
    <w:p w14:paraId="69A6DA13" w14:textId="77777777" w:rsidR="00707D8A" w:rsidRPr="004B2189" w:rsidRDefault="00337BA6" w:rsidP="00337BA6">
      <w:pPr>
        <w:pStyle w:val="Amain"/>
      </w:pPr>
      <w:r>
        <w:tab/>
      </w:r>
      <w:r w:rsidR="00E73407" w:rsidRPr="004B2189">
        <w:t>(2)</w:t>
      </w:r>
      <w:r w:rsidR="00E73407" w:rsidRPr="004B2189">
        <w:tab/>
      </w:r>
      <w:r w:rsidR="006566A6" w:rsidRPr="004B2189">
        <w:t xml:space="preserve">It does not matter whether the </w:t>
      </w:r>
      <w:r w:rsidR="004D3F4A" w:rsidRPr="004B2189">
        <w:t xml:space="preserve">risk of </w:t>
      </w:r>
      <w:r w:rsidR="006566A6" w:rsidRPr="004B2189">
        <w:t xml:space="preserve">harm </w:t>
      </w:r>
      <w:r w:rsidR="004D3F4A" w:rsidRPr="004B2189">
        <w:t>arises from</w:t>
      </w:r>
      <w:r w:rsidR="006566A6" w:rsidRPr="004B2189">
        <w:t xml:space="preserve"> neglect, abuse</w:t>
      </w:r>
      <w:r w:rsidR="00707D8A" w:rsidRPr="004B2189">
        <w:t xml:space="preserve"> or</w:t>
      </w:r>
      <w:r w:rsidR="006566A6" w:rsidRPr="004B2189">
        <w:t xml:space="preserve"> other </w:t>
      </w:r>
      <w:r w:rsidR="004D3F4A" w:rsidRPr="004B2189">
        <w:t>conduct by the person.</w:t>
      </w:r>
    </w:p>
    <w:p w14:paraId="20A23AAD" w14:textId="77777777" w:rsidR="00BE08B4" w:rsidRPr="0002533E" w:rsidRDefault="00BE08B4" w:rsidP="00BE08B4">
      <w:pPr>
        <w:pStyle w:val="AH5Sec"/>
        <w:rPr>
          <w:rStyle w:val="charItals"/>
        </w:rPr>
      </w:pPr>
      <w:bookmarkStart w:id="44" w:name="_Toc131429599"/>
      <w:r w:rsidRPr="00DE0845">
        <w:rPr>
          <w:rStyle w:val="CharSectNo"/>
        </w:rPr>
        <w:t>24</w:t>
      </w:r>
      <w:r w:rsidRPr="0002533E">
        <w:tab/>
        <w:t xml:space="preserve">Meaning of </w:t>
      </w:r>
      <w:r w:rsidRPr="0002533E">
        <w:rPr>
          <w:rStyle w:val="charItals"/>
        </w:rPr>
        <w:t>criminal history</w:t>
      </w:r>
      <w:bookmarkEnd w:id="44"/>
    </w:p>
    <w:p w14:paraId="0AB1CBA7" w14:textId="77777777" w:rsidR="00BE08B4" w:rsidRPr="0002533E" w:rsidRDefault="00BE08B4" w:rsidP="00BE08B4">
      <w:pPr>
        <w:pStyle w:val="Amainreturn"/>
      </w:pPr>
      <w:r w:rsidRPr="0002533E">
        <w:t>In this Act:</w:t>
      </w:r>
    </w:p>
    <w:p w14:paraId="61DE801C" w14:textId="77777777" w:rsidR="00BE08B4" w:rsidRPr="0002533E" w:rsidRDefault="00BE08B4" w:rsidP="00BE08B4">
      <w:pPr>
        <w:pStyle w:val="aDef"/>
        <w:keepNext/>
      </w:pPr>
      <w:r w:rsidRPr="0002533E">
        <w:rPr>
          <w:rStyle w:val="charBoldItals"/>
        </w:rPr>
        <w:t>criminal history</w:t>
      </w:r>
      <w:r w:rsidRPr="0002533E">
        <w:t>, about a person, means any conviction of, or finding of guilt against, the person for a relevant offence.</w:t>
      </w:r>
    </w:p>
    <w:p w14:paraId="2FE5A616" w14:textId="75C31175" w:rsidR="00BE08B4" w:rsidRPr="0002533E" w:rsidRDefault="00BE08B4" w:rsidP="00BE08B4">
      <w:pPr>
        <w:pStyle w:val="aNote"/>
      </w:pPr>
      <w:r w:rsidRPr="0002533E">
        <w:rPr>
          <w:rStyle w:val="charItals"/>
        </w:rPr>
        <w:t>Note</w:t>
      </w:r>
      <w:r w:rsidRPr="0002533E">
        <w:rPr>
          <w:rStyle w:val="charItals"/>
        </w:rPr>
        <w:tab/>
      </w:r>
      <w:r w:rsidRPr="0002533E">
        <w:t xml:space="preserve">A conviction does not include a spent conviction or an extinguished conviction (see </w:t>
      </w:r>
      <w:hyperlink r:id="rId60" w:tooltip="A2000-48" w:history="1">
        <w:r w:rsidRPr="0002533E">
          <w:rPr>
            <w:rStyle w:val="charCitHyperlinkItal"/>
          </w:rPr>
          <w:t>Spent Convictions Act 2000</w:t>
        </w:r>
      </w:hyperlink>
      <w:r w:rsidRPr="0002533E">
        <w:t>, s 16 (c) (i) and s 19H (1) (c) (i)).</w:t>
      </w:r>
    </w:p>
    <w:p w14:paraId="182173C2" w14:textId="77777777" w:rsidR="00BE08B4" w:rsidRPr="0002533E" w:rsidRDefault="00BE08B4" w:rsidP="00BE08B4">
      <w:pPr>
        <w:pStyle w:val="AH5Sec"/>
        <w:rPr>
          <w:rStyle w:val="charItals"/>
        </w:rPr>
      </w:pPr>
      <w:bookmarkStart w:id="45" w:name="_Toc131429600"/>
      <w:r w:rsidRPr="00DE0845">
        <w:rPr>
          <w:rStyle w:val="CharSectNo"/>
        </w:rPr>
        <w:t>25</w:t>
      </w:r>
      <w:r w:rsidRPr="0002533E">
        <w:rPr>
          <w:lang w:eastAsia="en-AU"/>
        </w:rPr>
        <w:tab/>
        <w:t xml:space="preserve">Meaning of </w:t>
      </w:r>
      <w:r w:rsidRPr="0002533E">
        <w:rPr>
          <w:rStyle w:val="charItals"/>
        </w:rPr>
        <w:t>non-conviction information</w:t>
      </w:r>
      <w:bookmarkEnd w:id="45"/>
    </w:p>
    <w:p w14:paraId="5662A42E" w14:textId="77777777" w:rsidR="00BE08B4" w:rsidRPr="0002533E" w:rsidRDefault="00BE08B4" w:rsidP="00BE08B4">
      <w:pPr>
        <w:pStyle w:val="Amainreturn"/>
        <w:keepNext/>
      </w:pPr>
      <w:r w:rsidRPr="0002533E">
        <w:t>In this Act:</w:t>
      </w:r>
    </w:p>
    <w:p w14:paraId="21415639" w14:textId="77777777" w:rsidR="00BE08B4" w:rsidRPr="0002533E" w:rsidRDefault="00BE08B4" w:rsidP="00BE08B4">
      <w:pPr>
        <w:pStyle w:val="aDef"/>
        <w:keepNext/>
      </w:pPr>
      <w:r w:rsidRPr="0002533E">
        <w:rPr>
          <w:rStyle w:val="charBoldItals"/>
        </w:rPr>
        <w:t>non-conviction information</w:t>
      </w:r>
      <w:r w:rsidRPr="0002533E">
        <w:rPr>
          <w:lang w:eastAsia="en-AU"/>
        </w:rPr>
        <w:t>, about a person, means</w:t>
      </w:r>
      <w:r w:rsidRPr="0002533E">
        <w:t xml:space="preserve"> </w:t>
      </w:r>
      <w:r w:rsidRPr="0002533E">
        <w:rPr>
          <w:lang w:eastAsia="en-AU"/>
        </w:rPr>
        <w:t>any of the following information:</w:t>
      </w:r>
    </w:p>
    <w:p w14:paraId="6295968E" w14:textId="77777777" w:rsidR="00BE08B4" w:rsidRPr="0002533E" w:rsidRDefault="00BE08B4" w:rsidP="00BE08B4">
      <w:pPr>
        <w:pStyle w:val="aDefpara"/>
        <w:rPr>
          <w:lang w:eastAsia="en-AU"/>
        </w:rPr>
      </w:pPr>
      <w:r w:rsidRPr="0002533E">
        <w:rPr>
          <w:lang w:eastAsia="en-AU"/>
        </w:rPr>
        <w:tab/>
        <w:t>(a)</w:t>
      </w:r>
      <w:r w:rsidRPr="0002533E">
        <w:rPr>
          <w:lang w:eastAsia="en-AU"/>
        </w:rPr>
        <w:tab/>
        <w:t>the person has an outstanding charge for a relevant offence;</w:t>
      </w:r>
    </w:p>
    <w:p w14:paraId="1FBDBB3A" w14:textId="77777777" w:rsidR="00BE08B4" w:rsidRPr="0002533E" w:rsidRDefault="00BE08B4" w:rsidP="00BE08B4">
      <w:pPr>
        <w:pStyle w:val="aDefpara"/>
        <w:rPr>
          <w:lang w:eastAsia="en-AU"/>
        </w:rPr>
      </w:pPr>
      <w:r w:rsidRPr="0002533E">
        <w:rPr>
          <w:lang w:eastAsia="en-AU"/>
        </w:rPr>
        <w:lastRenderedPageBreak/>
        <w:tab/>
        <w:t>(b)</w:t>
      </w:r>
      <w:r w:rsidRPr="0002533E">
        <w:rPr>
          <w:lang w:eastAsia="en-AU"/>
        </w:rPr>
        <w:tab/>
        <w:t>the person has been charged with a relevant offence but the charge has lapsed, been withdrawn or discharged, or struck out;</w:t>
      </w:r>
    </w:p>
    <w:p w14:paraId="4CC45A4A" w14:textId="77777777" w:rsidR="00BE08B4" w:rsidRPr="0002533E" w:rsidRDefault="00BE08B4" w:rsidP="00BE08B4">
      <w:pPr>
        <w:pStyle w:val="aDefpara"/>
        <w:rPr>
          <w:lang w:eastAsia="en-AU"/>
        </w:rPr>
      </w:pPr>
      <w:r w:rsidRPr="0002533E">
        <w:rPr>
          <w:lang w:eastAsia="en-AU"/>
        </w:rPr>
        <w:tab/>
        <w:t>(c)</w:t>
      </w:r>
      <w:r w:rsidRPr="0002533E">
        <w:rPr>
          <w:lang w:eastAsia="en-AU"/>
        </w:rPr>
        <w:tab/>
        <w:t>the person has been acquitted of an alleged relevant offence;</w:t>
      </w:r>
    </w:p>
    <w:p w14:paraId="23C8A7E5" w14:textId="77777777" w:rsidR="00BE08B4" w:rsidRPr="0002533E" w:rsidRDefault="00BE08B4" w:rsidP="00BE08B4">
      <w:pPr>
        <w:pStyle w:val="aDefpara"/>
        <w:rPr>
          <w:lang w:eastAsia="en-AU"/>
        </w:rPr>
      </w:pPr>
      <w:r w:rsidRPr="0002533E">
        <w:rPr>
          <w:lang w:eastAsia="en-AU"/>
        </w:rPr>
        <w:tab/>
        <w:t>(d)</w:t>
      </w:r>
      <w:r w:rsidRPr="0002533E">
        <w:rPr>
          <w:lang w:eastAsia="en-AU"/>
        </w:rPr>
        <w:tab/>
        <w:t>the person has had a conviction for an alleged relevant offence quashed or set aside;</w:t>
      </w:r>
    </w:p>
    <w:p w14:paraId="63DDBBF4" w14:textId="77777777" w:rsidR="00BE08B4" w:rsidRPr="0002533E" w:rsidRDefault="00BE08B4" w:rsidP="00BE08B4">
      <w:pPr>
        <w:pStyle w:val="aDefpara"/>
        <w:rPr>
          <w:lang w:eastAsia="en-AU"/>
        </w:rPr>
      </w:pPr>
      <w:r w:rsidRPr="0002533E">
        <w:rPr>
          <w:lang w:eastAsia="en-AU"/>
        </w:rPr>
        <w:tab/>
        <w:t>(e)</w:t>
      </w:r>
      <w:r w:rsidRPr="0002533E">
        <w:rPr>
          <w:lang w:eastAsia="en-AU"/>
        </w:rPr>
        <w:tab/>
        <w:t>the person has been served with an infringement notice for an alleged relevant offence;</w:t>
      </w:r>
    </w:p>
    <w:p w14:paraId="4C806F95" w14:textId="77777777" w:rsidR="00BE08B4" w:rsidRPr="0002533E" w:rsidRDefault="00BE08B4" w:rsidP="00BE08B4">
      <w:pPr>
        <w:pStyle w:val="aDefpara"/>
        <w:rPr>
          <w:lang w:eastAsia="en-AU"/>
        </w:rPr>
      </w:pPr>
      <w:r w:rsidRPr="0002533E">
        <w:rPr>
          <w:lang w:eastAsia="en-AU"/>
        </w:rPr>
        <w:tab/>
        <w:t>(f)</w:t>
      </w:r>
      <w:r w:rsidRPr="0002533E">
        <w:rPr>
          <w:lang w:eastAsia="en-AU"/>
        </w:rPr>
        <w:tab/>
        <w:t>the person has a spent conviction for a relevant offence.</w:t>
      </w:r>
    </w:p>
    <w:p w14:paraId="76458F34" w14:textId="11C093F0" w:rsidR="00BE08B4" w:rsidRPr="0002533E" w:rsidRDefault="00BE08B4" w:rsidP="00BE08B4">
      <w:pPr>
        <w:pStyle w:val="aNotepar"/>
        <w:rPr>
          <w:lang w:eastAsia="en-AU"/>
        </w:rPr>
      </w:pPr>
      <w:r w:rsidRPr="0002533E">
        <w:rPr>
          <w:rStyle w:val="charItals"/>
        </w:rPr>
        <w:t>Note</w:t>
      </w:r>
      <w:r w:rsidRPr="0002533E">
        <w:rPr>
          <w:rStyle w:val="charItals"/>
        </w:rPr>
        <w:tab/>
      </w:r>
      <w:r w:rsidRPr="0002533E">
        <w:rPr>
          <w:lang w:eastAsia="en-AU"/>
        </w:rPr>
        <w:t xml:space="preserve">The </w:t>
      </w:r>
      <w:hyperlink r:id="rId61" w:tooltip="A2000-48" w:history="1">
        <w:r w:rsidRPr="0002533E">
          <w:rPr>
            <w:rStyle w:val="charCitHyperlinkItal"/>
          </w:rPr>
          <w:t>Spent Convictions Act 2000</w:t>
        </w:r>
      </w:hyperlink>
      <w:r w:rsidRPr="0002533E">
        <w:rPr>
          <w:lang w:eastAsia="en-AU"/>
        </w:rPr>
        <w:t xml:space="preserve"> sets out which convictions can be spent (see that </w:t>
      </w:r>
      <w:hyperlink r:id="rId62" w:tooltip="Spent Convictions Act 2000" w:history="1">
        <w:r w:rsidRPr="0002533E">
          <w:rPr>
            <w:rStyle w:val="charCitHyperlinkAbbrev"/>
          </w:rPr>
          <w:t>Act</w:t>
        </w:r>
      </w:hyperlink>
      <w:r w:rsidRPr="0002533E">
        <w:rPr>
          <w:lang w:eastAsia="en-AU"/>
        </w:rPr>
        <w:t xml:space="preserve">, s 11) and when a conviction is spent (see that </w:t>
      </w:r>
      <w:hyperlink r:id="rId63" w:tooltip="Spent Convictions Act 2000" w:history="1">
        <w:r w:rsidRPr="0002533E">
          <w:rPr>
            <w:rStyle w:val="charCitHyperlinkAbbrev"/>
          </w:rPr>
          <w:t>Act</w:t>
        </w:r>
      </w:hyperlink>
      <w:r w:rsidRPr="0002533E">
        <w:rPr>
          <w:lang w:eastAsia="en-AU"/>
        </w:rPr>
        <w:t>, s 12).</w:t>
      </w:r>
    </w:p>
    <w:p w14:paraId="38920A1B" w14:textId="77777777" w:rsidR="001B5DA2" w:rsidRPr="00DE0845" w:rsidRDefault="00E73407" w:rsidP="00E73407">
      <w:pPr>
        <w:pStyle w:val="AH3Div"/>
      </w:pPr>
      <w:bookmarkStart w:id="46" w:name="_Toc131429601"/>
      <w:r w:rsidRPr="00DE0845">
        <w:rPr>
          <w:rStyle w:val="CharDivNo"/>
        </w:rPr>
        <w:t>Division 5.2</w:t>
      </w:r>
      <w:r w:rsidRPr="004B2189">
        <w:tab/>
      </w:r>
      <w:r w:rsidR="001B5DA2" w:rsidRPr="00DE0845">
        <w:rPr>
          <w:rStyle w:val="CharDivText"/>
        </w:rPr>
        <w:t>Risk assessment guidelines</w:t>
      </w:r>
      <w:bookmarkEnd w:id="46"/>
    </w:p>
    <w:p w14:paraId="559A8433" w14:textId="77777777" w:rsidR="009A2B3B" w:rsidRPr="004B2189" w:rsidRDefault="00E73407" w:rsidP="00E73407">
      <w:pPr>
        <w:pStyle w:val="AH5Sec"/>
        <w:rPr>
          <w:lang w:eastAsia="en-AU"/>
        </w:rPr>
      </w:pPr>
      <w:bookmarkStart w:id="47" w:name="_Toc131429602"/>
      <w:r w:rsidRPr="00DE0845">
        <w:rPr>
          <w:rStyle w:val="CharSectNo"/>
        </w:rPr>
        <w:t>27</w:t>
      </w:r>
      <w:r w:rsidRPr="004B2189">
        <w:rPr>
          <w:lang w:eastAsia="en-AU"/>
        </w:rPr>
        <w:tab/>
      </w:r>
      <w:r w:rsidR="009A2B3B" w:rsidRPr="004B2189">
        <w:rPr>
          <w:lang w:eastAsia="en-AU"/>
        </w:rPr>
        <w:t>Risk assessment guidelines</w:t>
      </w:r>
      <w:bookmarkEnd w:id="47"/>
    </w:p>
    <w:p w14:paraId="23CE82ED" w14:textId="77777777" w:rsidR="00D50009" w:rsidRPr="004B2189" w:rsidRDefault="00337BA6" w:rsidP="00337BA6">
      <w:pPr>
        <w:pStyle w:val="Amain"/>
        <w:rPr>
          <w:lang w:eastAsia="en-AU"/>
        </w:rPr>
      </w:pPr>
      <w:r>
        <w:rPr>
          <w:lang w:eastAsia="en-AU"/>
        </w:rPr>
        <w:tab/>
      </w:r>
      <w:r w:rsidR="00E73407" w:rsidRPr="004B2189">
        <w:rPr>
          <w:lang w:eastAsia="en-AU"/>
        </w:rPr>
        <w:t>(1)</w:t>
      </w:r>
      <w:r w:rsidR="00E73407" w:rsidRPr="004B2189">
        <w:rPr>
          <w:lang w:eastAsia="en-AU"/>
        </w:rPr>
        <w:tab/>
      </w:r>
      <w:r w:rsidR="00D50009" w:rsidRPr="004B2189">
        <w:rPr>
          <w:lang w:eastAsia="en-AU"/>
        </w:rPr>
        <w:t xml:space="preserve">The </w:t>
      </w:r>
      <w:r w:rsidR="000C6610" w:rsidRPr="004B2189">
        <w:rPr>
          <w:lang w:eastAsia="en-AU"/>
        </w:rPr>
        <w:t>commissioner</w:t>
      </w:r>
      <w:r w:rsidR="00D50009" w:rsidRPr="004B2189">
        <w:rPr>
          <w:lang w:eastAsia="en-AU"/>
        </w:rPr>
        <w:t xml:space="preserve"> </w:t>
      </w:r>
      <w:r w:rsidR="00A53D60" w:rsidRPr="004B2189">
        <w:rPr>
          <w:lang w:eastAsia="en-AU"/>
        </w:rPr>
        <w:t>must</w:t>
      </w:r>
      <w:r w:rsidR="00D50009" w:rsidRPr="004B2189">
        <w:rPr>
          <w:lang w:eastAsia="en-AU"/>
        </w:rPr>
        <w:t xml:space="preserve"> make </w:t>
      </w:r>
      <w:r w:rsidR="00B9283D" w:rsidRPr="004B2189">
        <w:rPr>
          <w:lang w:eastAsia="en-AU"/>
        </w:rPr>
        <w:t>guidelines (</w:t>
      </w:r>
      <w:r w:rsidR="00B9283D" w:rsidRPr="00FB4595">
        <w:rPr>
          <w:rStyle w:val="charBoldItals"/>
        </w:rPr>
        <w:t>risk assessment guidelines</w:t>
      </w:r>
      <w:r w:rsidR="00B9283D" w:rsidRPr="004B2189">
        <w:rPr>
          <w:lang w:eastAsia="en-AU"/>
        </w:rPr>
        <w:t xml:space="preserve">) about how risk assessments </w:t>
      </w:r>
      <w:r w:rsidR="00D35287" w:rsidRPr="004B2189">
        <w:rPr>
          <w:lang w:eastAsia="en-AU"/>
        </w:rPr>
        <w:t xml:space="preserve">are to be </w:t>
      </w:r>
      <w:r w:rsidR="00B9283D" w:rsidRPr="004B2189">
        <w:rPr>
          <w:lang w:eastAsia="en-AU"/>
        </w:rPr>
        <w:t>conducted under this Act.</w:t>
      </w:r>
    </w:p>
    <w:p w14:paraId="4481953D" w14:textId="77777777" w:rsidR="00513DEE" w:rsidRPr="004B2189" w:rsidRDefault="00337BA6" w:rsidP="00337BA6">
      <w:pPr>
        <w:pStyle w:val="Amain"/>
        <w:keepNext/>
        <w:rPr>
          <w:lang w:eastAsia="en-AU"/>
        </w:rPr>
      </w:pPr>
      <w:r>
        <w:rPr>
          <w:lang w:eastAsia="en-AU"/>
        </w:rPr>
        <w:tab/>
      </w:r>
      <w:r w:rsidR="00E73407" w:rsidRPr="004B2189">
        <w:rPr>
          <w:lang w:eastAsia="en-AU"/>
        </w:rPr>
        <w:t>(2)</w:t>
      </w:r>
      <w:r w:rsidR="00E73407" w:rsidRPr="004B2189">
        <w:rPr>
          <w:lang w:eastAsia="en-AU"/>
        </w:rPr>
        <w:tab/>
      </w:r>
      <w:r w:rsidR="00513DEE" w:rsidRPr="004B2189">
        <w:rPr>
          <w:lang w:eastAsia="en-AU"/>
        </w:rPr>
        <w:t>A guideline may apply, adopt or incorporate an instrument, as in force from time to time.</w:t>
      </w:r>
    </w:p>
    <w:p w14:paraId="3A472884" w14:textId="7F48F2BC" w:rsidR="00513DEE" w:rsidRPr="004B2189" w:rsidRDefault="00513DEE" w:rsidP="00513DEE">
      <w:pPr>
        <w:pStyle w:val="aNote"/>
        <w:rPr>
          <w:lang w:eastAsia="en-AU"/>
        </w:rPr>
      </w:pPr>
      <w:r w:rsidRPr="00FB4595">
        <w:rPr>
          <w:rStyle w:val="charItals"/>
        </w:rPr>
        <w:t>Note</w:t>
      </w:r>
      <w:r w:rsidR="00267769">
        <w:rPr>
          <w:rStyle w:val="charItals"/>
        </w:rPr>
        <w:t xml:space="preserve"> 1</w:t>
      </w:r>
      <w:r w:rsidRPr="00FB4595">
        <w:rPr>
          <w:rStyle w:val="charItals"/>
        </w:rPr>
        <w:tab/>
      </w:r>
      <w:r w:rsidRPr="004B2189">
        <w:rPr>
          <w:lang w:eastAsia="en-AU"/>
        </w:rPr>
        <w:t xml:space="preserve">The text of an applied, adopted or incorporated instrument, whether applied as in force from time to time or as at a particular time, is taken to be a notifiable instrument if the operation of the </w:t>
      </w:r>
      <w:hyperlink r:id="rId64" w:tooltip="A2001-14" w:history="1">
        <w:r w:rsidR="00FB4595" w:rsidRPr="00FB4595">
          <w:rPr>
            <w:rStyle w:val="charCitHyperlinkAbbrev"/>
          </w:rPr>
          <w:t>Legislation Act</w:t>
        </w:r>
      </w:hyperlink>
      <w:r w:rsidRPr="004B2189">
        <w:rPr>
          <w:lang w:eastAsia="en-AU"/>
        </w:rPr>
        <w:t>, s 47</w:t>
      </w:r>
      <w:r w:rsidR="00650882">
        <w:rPr>
          <w:lang w:eastAsia="en-AU"/>
        </w:rPr>
        <w:t> </w:t>
      </w:r>
      <w:r w:rsidRPr="004B2189">
        <w:rPr>
          <w:lang w:eastAsia="en-AU"/>
        </w:rPr>
        <w:t>(5) or (6) is not disapplied (see s 47 (7)).</w:t>
      </w:r>
    </w:p>
    <w:p w14:paraId="56EA243F" w14:textId="700E2CEA" w:rsidR="00267769" w:rsidRPr="007B6AE8" w:rsidRDefault="00267769" w:rsidP="00267769">
      <w:pPr>
        <w:pStyle w:val="aNote"/>
      </w:pPr>
      <w:r w:rsidRPr="00E31226">
        <w:rPr>
          <w:rStyle w:val="charItals"/>
        </w:rPr>
        <w:t>Note 2</w:t>
      </w:r>
      <w:r w:rsidRPr="00E31226">
        <w:rPr>
          <w:rStyle w:val="charItals"/>
        </w:rPr>
        <w:tab/>
      </w:r>
      <w:r w:rsidRPr="007B6AE8">
        <w:t>A reference to an instrument</w:t>
      </w:r>
      <w:r w:rsidRPr="007B6AE8">
        <w:rPr>
          <w:lang w:eastAsia="en-AU"/>
        </w:rPr>
        <w:t xml:space="preserve"> includes a reference to a provision of an instrument (see </w:t>
      </w:r>
      <w:hyperlink r:id="rId65" w:tooltip="A2001-14" w:history="1">
        <w:r w:rsidRPr="00E31226">
          <w:rPr>
            <w:rStyle w:val="charCitHyperlinkAbbrev"/>
          </w:rPr>
          <w:t>Legislation Act</w:t>
        </w:r>
      </w:hyperlink>
      <w:r w:rsidRPr="007B6AE8">
        <w:rPr>
          <w:lang w:eastAsia="en-AU"/>
        </w:rPr>
        <w:t>, s 14 (2)).</w:t>
      </w:r>
    </w:p>
    <w:p w14:paraId="6F7D6BFC" w14:textId="77777777" w:rsidR="00D50009" w:rsidRPr="004B2189" w:rsidRDefault="00337BA6" w:rsidP="00337BA6">
      <w:pPr>
        <w:pStyle w:val="Amain"/>
        <w:keepNext/>
        <w:rPr>
          <w:lang w:eastAsia="en-AU"/>
        </w:rPr>
      </w:pPr>
      <w:r>
        <w:rPr>
          <w:lang w:eastAsia="en-AU"/>
        </w:rPr>
        <w:tab/>
      </w:r>
      <w:r w:rsidR="00E73407" w:rsidRPr="004B2189">
        <w:rPr>
          <w:lang w:eastAsia="en-AU"/>
        </w:rPr>
        <w:t>(3)</w:t>
      </w:r>
      <w:r w:rsidR="00E73407" w:rsidRPr="004B2189">
        <w:rPr>
          <w:lang w:eastAsia="en-AU"/>
        </w:rPr>
        <w:tab/>
      </w:r>
      <w:r w:rsidR="00D50009" w:rsidRPr="004B2189">
        <w:rPr>
          <w:lang w:eastAsia="en-AU"/>
        </w:rPr>
        <w:t xml:space="preserve">A risk assessment guideline is a </w:t>
      </w:r>
      <w:r w:rsidR="00D51AE9" w:rsidRPr="004B2189">
        <w:t>disallowable</w:t>
      </w:r>
      <w:r w:rsidR="00D50009" w:rsidRPr="004B2189">
        <w:rPr>
          <w:lang w:eastAsia="en-AU"/>
        </w:rPr>
        <w:t xml:space="preserve"> instrument.</w:t>
      </w:r>
    </w:p>
    <w:p w14:paraId="39A4A05A" w14:textId="62631129" w:rsidR="00D51AE9" w:rsidRPr="004B2189" w:rsidRDefault="00D51AE9" w:rsidP="00D51AE9">
      <w:pPr>
        <w:pStyle w:val="aNote"/>
      </w:pPr>
      <w:r w:rsidRPr="00FB4595">
        <w:rPr>
          <w:rStyle w:val="charItals"/>
        </w:rPr>
        <w:t>Note</w:t>
      </w:r>
      <w:r w:rsidRPr="00FB4595">
        <w:rPr>
          <w:rStyle w:val="charItals"/>
        </w:rPr>
        <w:tab/>
      </w:r>
      <w:r w:rsidRPr="004B2189">
        <w:t xml:space="preserve">A disallowable instrument must be notified, and presented to the Legislative Assembly, under the </w:t>
      </w:r>
      <w:hyperlink r:id="rId66" w:tooltip="A2001-14" w:history="1">
        <w:r w:rsidR="00FB4595" w:rsidRPr="00FB4595">
          <w:rPr>
            <w:rStyle w:val="charCitHyperlinkAbbrev"/>
          </w:rPr>
          <w:t>Legislation Act</w:t>
        </w:r>
      </w:hyperlink>
      <w:r w:rsidRPr="004B2189">
        <w:t>.</w:t>
      </w:r>
    </w:p>
    <w:p w14:paraId="7BA875A2" w14:textId="77777777" w:rsidR="007026BD" w:rsidRPr="004B2189" w:rsidRDefault="00E73407" w:rsidP="00E73407">
      <w:pPr>
        <w:pStyle w:val="AH5Sec"/>
      </w:pPr>
      <w:bookmarkStart w:id="48" w:name="_Toc131429603"/>
      <w:r w:rsidRPr="00DE0845">
        <w:rPr>
          <w:rStyle w:val="CharSectNo"/>
        </w:rPr>
        <w:lastRenderedPageBreak/>
        <w:t>28</w:t>
      </w:r>
      <w:r w:rsidRPr="004B2189">
        <w:tab/>
      </w:r>
      <w:r w:rsidR="00396720" w:rsidRPr="004B2189">
        <w:rPr>
          <w:lang w:eastAsia="en-AU"/>
        </w:rPr>
        <w:t>Risk assessment guidelines—content</w:t>
      </w:r>
      <w:bookmarkEnd w:id="48"/>
    </w:p>
    <w:p w14:paraId="08B5B8FF" w14:textId="77777777" w:rsidR="00A238CB" w:rsidRPr="004B2189" w:rsidRDefault="00337BA6" w:rsidP="001C4B5D">
      <w:pPr>
        <w:pStyle w:val="Amain"/>
        <w:keepNext/>
        <w:rPr>
          <w:lang w:eastAsia="en-AU"/>
        </w:rPr>
      </w:pPr>
      <w:r>
        <w:rPr>
          <w:lang w:eastAsia="en-AU"/>
        </w:rPr>
        <w:tab/>
      </w:r>
      <w:r w:rsidR="00E73407" w:rsidRPr="004B2189">
        <w:rPr>
          <w:lang w:eastAsia="en-AU"/>
        </w:rPr>
        <w:t>(1)</w:t>
      </w:r>
      <w:r w:rsidR="00E73407" w:rsidRPr="004B2189">
        <w:rPr>
          <w:lang w:eastAsia="en-AU"/>
        </w:rPr>
        <w:tab/>
      </w:r>
      <w:r w:rsidR="00A238CB" w:rsidRPr="004B2189">
        <w:rPr>
          <w:lang w:eastAsia="en-AU"/>
        </w:rPr>
        <w:t>The risk assessment guidelines</w:t>
      </w:r>
      <w:r w:rsidR="007743DF" w:rsidRPr="004B2189">
        <w:rPr>
          <w:lang w:eastAsia="en-AU"/>
        </w:rPr>
        <w:t xml:space="preserve"> </w:t>
      </w:r>
      <w:r w:rsidR="0049398D" w:rsidRPr="004B2189">
        <w:rPr>
          <w:lang w:eastAsia="en-AU"/>
        </w:rPr>
        <w:t>must</w:t>
      </w:r>
      <w:r w:rsidR="00A238CB" w:rsidRPr="004B2189">
        <w:rPr>
          <w:lang w:eastAsia="en-AU"/>
        </w:rPr>
        <w:t xml:space="preserve"> provide for—</w:t>
      </w:r>
    </w:p>
    <w:p w14:paraId="3E86CCE7" w14:textId="77777777" w:rsidR="00A238CB" w:rsidRPr="004B2189" w:rsidRDefault="00337BA6" w:rsidP="001C4B5D">
      <w:pPr>
        <w:pStyle w:val="Apara"/>
        <w:keepNext/>
        <w:rPr>
          <w:lang w:eastAsia="en-AU"/>
        </w:rPr>
      </w:pPr>
      <w:r>
        <w:rPr>
          <w:lang w:eastAsia="en-AU"/>
        </w:rPr>
        <w:tab/>
      </w:r>
      <w:r w:rsidR="00E73407" w:rsidRPr="004B2189">
        <w:rPr>
          <w:lang w:eastAsia="en-AU"/>
        </w:rPr>
        <w:t>(a)</w:t>
      </w:r>
      <w:r w:rsidR="00E73407" w:rsidRPr="004B2189">
        <w:rPr>
          <w:lang w:eastAsia="en-AU"/>
        </w:rPr>
        <w:tab/>
      </w:r>
      <w:r w:rsidR="00A238CB" w:rsidRPr="004B2189">
        <w:rPr>
          <w:lang w:eastAsia="en-AU"/>
        </w:rPr>
        <w:t xml:space="preserve">matters the </w:t>
      </w:r>
      <w:r w:rsidR="000C6610" w:rsidRPr="004B2189">
        <w:rPr>
          <w:lang w:eastAsia="en-AU"/>
        </w:rPr>
        <w:t>commissioner</w:t>
      </w:r>
      <w:r w:rsidR="00A238CB" w:rsidRPr="004B2189">
        <w:rPr>
          <w:lang w:eastAsia="en-AU"/>
        </w:rPr>
        <w:t xml:space="preserve"> must or may take into account in conducting a risk assessment; and</w:t>
      </w:r>
    </w:p>
    <w:p w14:paraId="546F9195" w14:textId="77777777" w:rsidR="00A238CB" w:rsidRPr="004B2189" w:rsidRDefault="00337BA6" w:rsidP="001C4B5D">
      <w:pPr>
        <w:pStyle w:val="Apara"/>
        <w:keepNext/>
        <w:rPr>
          <w:lang w:eastAsia="en-AU"/>
        </w:rPr>
      </w:pPr>
      <w:r>
        <w:rPr>
          <w:lang w:eastAsia="en-AU"/>
        </w:rPr>
        <w:tab/>
      </w:r>
      <w:r w:rsidR="00E73407" w:rsidRPr="004B2189">
        <w:rPr>
          <w:lang w:eastAsia="en-AU"/>
        </w:rPr>
        <w:t>(b)</w:t>
      </w:r>
      <w:r w:rsidR="00E73407" w:rsidRPr="004B2189">
        <w:rPr>
          <w:lang w:eastAsia="en-AU"/>
        </w:rPr>
        <w:tab/>
      </w:r>
      <w:r w:rsidR="00A238CB" w:rsidRPr="004B2189">
        <w:rPr>
          <w:lang w:eastAsia="en-AU"/>
        </w:rPr>
        <w:t>how those matters must or may be taken into account.</w:t>
      </w:r>
    </w:p>
    <w:p w14:paraId="5730EEE6" w14:textId="77777777" w:rsidR="00A238CB" w:rsidRPr="004B2189" w:rsidRDefault="00337BA6" w:rsidP="00337BA6">
      <w:pPr>
        <w:pStyle w:val="Amain"/>
        <w:keepNext/>
        <w:rPr>
          <w:lang w:eastAsia="en-AU"/>
        </w:rPr>
      </w:pPr>
      <w:r>
        <w:rPr>
          <w:lang w:eastAsia="en-AU"/>
        </w:rPr>
        <w:tab/>
      </w:r>
      <w:r w:rsidR="00E73407" w:rsidRPr="004B2189">
        <w:rPr>
          <w:lang w:eastAsia="en-AU"/>
        </w:rPr>
        <w:t>(2)</w:t>
      </w:r>
      <w:r w:rsidR="00E73407" w:rsidRPr="004B2189">
        <w:rPr>
          <w:lang w:eastAsia="en-AU"/>
        </w:rPr>
        <w:tab/>
      </w:r>
      <w:r w:rsidR="002D515E" w:rsidRPr="00B636AC">
        <w:t>The risk assessment guidelines must</w:t>
      </w:r>
      <w:r w:rsidR="00A238CB" w:rsidRPr="004B2189">
        <w:rPr>
          <w:lang w:eastAsia="en-AU"/>
        </w:rPr>
        <w:t xml:space="preserve"> provide for the following to be taken into account in conducting a risk assessment for a person in relation to a regulated activity:</w:t>
      </w:r>
    </w:p>
    <w:p w14:paraId="0B49CB5E" w14:textId="77777777" w:rsidR="00863A93" w:rsidRPr="004B2189" w:rsidRDefault="00337BA6" w:rsidP="00337BA6">
      <w:pPr>
        <w:pStyle w:val="Apara"/>
        <w:rPr>
          <w:lang w:eastAsia="en-AU"/>
        </w:rPr>
      </w:pPr>
      <w:r>
        <w:rPr>
          <w:lang w:eastAsia="en-AU"/>
        </w:rPr>
        <w:tab/>
      </w:r>
      <w:r w:rsidR="00E73407" w:rsidRPr="004B2189">
        <w:rPr>
          <w:lang w:eastAsia="en-AU"/>
        </w:rPr>
        <w:t>(a)</w:t>
      </w:r>
      <w:r w:rsidR="00E73407" w:rsidRPr="004B2189">
        <w:rPr>
          <w:lang w:eastAsia="en-AU"/>
        </w:rPr>
        <w:tab/>
      </w:r>
      <w:r w:rsidR="00A238CB" w:rsidRPr="004B2189">
        <w:rPr>
          <w:lang w:eastAsia="en-AU"/>
        </w:rPr>
        <w:t xml:space="preserve">the person’s </w:t>
      </w:r>
      <w:r w:rsidR="00B56966" w:rsidRPr="004B2189">
        <w:rPr>
          <w:lang w:eastAsia="en-AU"/>
        </w:rPr>
        <w:t>criminal history</w:t>
      </w:r>
      <w:r w:rsidR="00863A93" w:rsidRPr="004B2189">
        <w:rPr>
          <w:lang w:eastAsia="en-AU"/>
        </w:rPr>
        <w:t>;</w:t>
      </w:r>
    </w:p>
    <w:p w14:paraId="30EBD210" w14:textId="77777777" w:rsidR="00BE08B4" w:rsidRPr="0002533E" w:rsidRDefault="00BE08B4" w:rsidP="00BE08B4">
      <w:pPr>
        <w:pStyle w:val="aNotepar"/>
        <w:keepNext/>
        <w:keepLines/>
        <w:rPr>
          <w:lang w:eastAsia="en-AU"/>
        </w:rPr>
      </w:pPr>
      <w:r w:rsidRPr="0002533E">
        <w:rPr>
          <w:rStyle w:val="charItals"/>
        </w:rPr>
        <w:t>Note</w:t>
      </w:r>
      <w:r w:rsidRPr="0002533E">
        <w:rPr>
          <w:rStyle w:val="charItals"/>
        </w:rPr>
        <w:tab/>
      </w:r>
      <w:r w:rsidRPr="0002533E">
        <w:rPr>
          <w:lang w:eastAsia="en-AU"/>
        </w:rPr>
        <w:t>The risk assessment guidelines must provide for certain matters in relation to relevant offences in the person’s criminal history (see s 29).</w:t>
      </w:r>
    </w:p>
    <w:p w14:paraId="3CE69861" w14:textId="77777777" w:rsidR="00A238CB" w:rsidRPr="004B2189" w:rsidRDefault="00337BA6" w:rsidP="00337BA6">
      <w:pPr>
        <w:pStyle w:val="Apara"/>
        <w:rPr>
          <w:lang w:eastAsia="en-AU"/>
        </w:rPr>
      </w:pPr>
      <w:r>
        <w:rPr>
          <w:lang w:eastAsia="en-AU"/>
        </w:rPr>
        <w:tab/>
      </w:r>
      <w:r w:rsidR="00E73407" w:rsidRPr="004B2189">
        <w:rPr>
          <w:lang w:eastAsia="en-AU"/>
        </w:rPr>
        <w:t>(b)</w:t>
      </w:r>
      <w:r w:rsidR="00E73407" w:rsidRPr="004B2189">
        <w:rPr>
          <w:lang w:eastAsia="en-AU"/>
        </w:rPr>
        <w:tab/>
      </w:r>
      <w:r w:rsidR="00943585" w:rsidRPr="004B2189">
        <w:rPr>
          <w:lang w:eastAsia="en-AU"/>
        </w:rPr>
        <w:t>non-conviction information about the person</w:t>
      </w:r>
      <w:r w:rsidR="00A238CB" w:rsidRPr="004B2189">
        <w:rPr>
          <w:lang w:eastAsia="en-AU"/>
        </w:rPr>
        <w:t>;</w:t>
      </w:r>
    </w:p>
    <w:p w14:paraId="3C510D21" w14:textId="77777777" w:rsidR="00BE08B4" w:rsidRPr="0002533E" w:rsidRDefault="00BE08B4" w:rsidP="00BE08B4">
      <w:pPr>
        <w:pStyle w:val="aNotepar"/>
        <w:rPr>
          <w:lang w:eastAsia="en-AU"/>
        </w:rPr>
      </w:pPr>
      <w:r w:rsidRPr="0002533E">
        <w:rPr>
          <w:rStyle w:val="charItals"/>
        </w:rPr>
        <w:t>Note</w:t>
      </w:r>
      <w:r w:rsidRPr="0002533E">
        <w:rPr>
          <w:rStyle w:val="charItals"/>
        </w:rPr>
        <w:tab/>
      </w:r>
      <w:r w:rsidRPr="0002533E">
        <w:rPr>
          <w:lang w:eastAsia="en-AU"/>
        </w:rPr>
        <w:t>The risk assessment guidelines must provide for certain matters in relation to relevant offences, and alleged relevant offences, in the person’s non-conviction information (see s 30).</w:t>
      </w:r>
    </w:p>
    <w:p w14:paraId="7D3651B5" w14:textId="77777777" w:rsidR="00A238CB" w:rsidRPr="00337BA6" w:rsidRDefault="00337BA6" w:rsidP="00337BA6">
      <w:pPr>
        <w:pStyle w:val="Apara"/>
        <w:rPr>
          <w:szCs w:val="24"/>
          <w:lang w:eastAsia="en-AU"/>
        </w:rPr>
      </w:pPr>
      <w:r w:rsidRPr="00337BA6">
        <w:rPr>
          <w:szCs w:val="24"/>
          <w:lang w:eastAsia="en-AU"/>
        </w:rPr>
        <w:tab/>
      </w:r>
      <w:r w:rsidR="00E73407" w:rsidRPr="00337BA6">
        <w:rPr>
          <w:szCs w:val="24"/>
          <w:lang w:eastAsia="en-AU"/>
        </w:rPr>
        <w:t>(c)</w:t>
      </w:r>
      <w:r w:rsidR="00E73407" w:rsidRPr="00337BA6">
        <w:rPr>
          <w:szCs w:val="24"/>
          <w:lang w:eastAsia="en-AU"/>
        </w:rPr>
        <w:tab/>
      </w:r>
      <w:r w:rsidR="00A238CB" w:rsidRPr="00337BA6">
        <w:rPr>
          <w:szCs w:val="24"/>
          <w:lang w:eastAsia="en-AU"/>
        </w:rPr>
        <w:t xml:space="preserve">whether the person was previously </w:t>
      </w:r>
      <w:r w:rsidR="00D735CD" w:rsidRPr="00337BA6">
        <w:rPr>
          <w:szCs w:val="24"/>
          <w:lang w:eastAsia="en-AU"/>
        </w:rPr>
        <w:t>given</w:t>
      </w:r>
      <w:r w:rsidR="00A238CB" w:rsidRPr="00337BA6">
        <w:rPr>
          <w:szCs w:val="24"/>
          <w:lang w:eastAsia="en-AU"/>
        </w:rPr>
        <w:t xml:space="preserve"> a negative notice under this Act or a corresponding law;</w:t>
      </w:r>
    </w:p>
    <w:p w14:paraId="27E9938D" w14:textId="77777777" w:rsidR="00A238CB" w:rsidRPr="004B2189" w:rsidRDefault="00337BA6" w:rsidP="00337BA6">
      <w:pPr>
        <w:pStyle w:val="Apara"/>
        <w:rPr>
          <w:lang w:eastAsia="en-AU"/>
        </w:rPr>
      </w:pPr>
      <w:r>
        <w:rPr>
          <w:lang w:eastAsia="en-AU"/>
        </w:rPr>
        <w:tab/>
      </w:r>
      <w:r w:rsidR="00E73407" w:rsidRPr="004B2189">
        <w:rPr>
          <w:lang w:eastAsia="en-AU"/>
        </w:rPr>
        <w:t>(d)</w:t>
      </w:r>
      <w:r w:rsidR="00E73407" w:rsidRPr="004B2189">
        <w:rPr>
          <w:lang w:eastAsia="en-AU"/>
        </w:rPr>
        <w:tab/>
      </w:r>
      <w:r w:rsidR="00A238CB" w:rsidRPr="004B2189">
        <w:rPr>
          <w:lang w:eastAsia="en-AU"/>
        </w:rPr>
        <w:t>whether the person was previously registered under this Act or a corresponding law (including whether the registration was suspended or cancelled)</w:t>
      </w:r>
      <w:r w:rsidR="001969B5" w:rsidRPr="004B2189">
        <w:rPr>
          <w:lang w:eastAsia="en-AU"/>
        </w:rPr>
        <w:t>;</w:t>
      </w:r>
    </w:p>
    <w:p w14:paraId="46CE595F" w14:textId="77777777" w:rsidR="00A238CB" w:rsidRPr="004B2189" w:rsidRDefault="00337BA6" w:rsidP="007E48FC">
      <w:pPr>
        <w:pStyle w:val="Apara"/>
        <w:keepNext/>
        <w:keepLines/>
      </w:pPr>
      <w:r>
        <w:lastRenderedPageBreak/>
        <w:tab/>
      </w:r>
      <w:r w:rsidR="00E73407" w:rsidRPr="004B2189">
        <w:t>(e)</w:t>
      </w:r>
      <w:r w:rsidR="00E73407" w:rsidRPr="004B2189">
        <w:tab/>
      </w:r>
      <w:r w:rsidR="00A238CB" w:rsidRPr="004B2189">
        <w:rPr>
          <w:lang w:eastAsia="en-AU"/>
        </w:rPr>
        <w:t xml:space="preserve">any other information the </w:t>
      </w:r>
      <w:r w:rsidR="000C6610" w:rsidRPr="004B2189">
        <w:rPr>
          <w:lang w:eastAsia="en-AU"/>
        </w:rPr>
        <w:t>commissioner</w:t>
      </w:r>
      <w:r w:rsidR="00A238CB" w:rsidRPr="004B2189">
        <w:rPr>
          <w:lang w:eastAsia="en-AU"/>
        </w:rPr>
        <w:t xml:space="preserve"> </w:t>
      </w:r>
      <w:r w:rsidR="00860A86" w:rsidRPr="004B2189">
        <w:rPr>
          <w:lang w:eastAsia="en-AU"/>
        </w:rPr>
        <w:t>believes</w:t>
      </w:r>
      <w:r w:rsidR="00A238CB" w:rsidRPr="004B2189">
        <w:rPr>
          <w:lang w:eastAsia="en-AU"/>
        </w:rPr>
        <w:t xml:space="preserve"> on reasonable grounds is or may be relevant in deciding whether, in engaging in the activity, the applicant poses a risk of harm to a vulnerable person.</w:t>
      </w:r>
    </w:p>
    <w:p w14:paraId="7547607C" w14:textId="77777777" w:rsidR="00A238CB" w:rsidRPr="004B2189" w:rsidRDefault="000423AC" w:rsidP="00A238CB">
      <w:pPr>
        <w:pStyle w:val="aExamHdgpar"/>
        <w:rPr>
          <w:lang w:eastAsia="en-AU"/>
        </w:rPr>
      </w:pPr>
      <w:r w:rsidRPr="004B2189">
        <w:rPr>
          <w:lang w:eastAsia="en-AU"/>
        </w:rPr>
        <w:t>Examples—par (e</w:t>
      </w:r>
      <w:r w:rsidR="00A238CB" w:rsidRPr="004B2189">
        <w:rPr>
          <w:lang w:eastAsia="en-AU"/>
        </w:rPr>
        <w:t>)</w:t>
      </w:r>
    </w:p>
    <w:p w14:paraId="4E4D601E" w14:textId="0CB219F6" w:rsidR="00A238CB" w:rsidRPr="00FB4595" w:rsidRDefault="00E73407" w:rsidP="001C4B5D">
      <w:pPr>
        <w:pStyle w:val="aExamINumpar"/>
        <w:keepNext/>
        <w:tabs>
          <w:tab w:val="left" w:pos="1960"/>
        </w:tabs>
        <w:ind w:left="1960" w:hanging="360"/>
        <w:rPr>
          <w:rStyle w:val="charItals"/>
        </w:rPr>
      </w:pPr>
      <w:r w:rsidRPr="004B2189">
        <w:t>1</w:t>
      </w:r>
      <w:r w:rsidRPr="004B2189">
        <w:tab/>
      </w:r>
      <w:r w:rsidR="00A238CB" w:rsidRPr="004B2189">
        <w:t xml:space="preserve">an order made against the person made under the </w:t>
      </w:r>
      <w:hyperlink r:id="rId67" w:tooltip="A2016-42" w:history="1">
        <w:r w:rsidR="00CF17AC" w:rsidRPr="00765BC7">
          <w:rPr>
            <w:rStyle w:val="charCitHyperlinkItal"/>
          </w:rPr>
          <w:t>Family Violence Act</w:t>
        </w:r>
        <w:r w:rsidR="00DB1A53">
          <w:rPr>
            <w:rStyle w:val="charCitHyperlinkItal"/>
          </w:rPr>
          <w:t> </w:t>
        </w:r>
        <w:r w:rsidR="00CF17AC" w:rsidRPr="00765BC7">
          <w:rPr>
            <w:rStyle w:val="charCitHyperlinkItal"/>
          </w:rPr>
          <w:t>2016</w:t>
        </w:r>
      </w:hyperlink>
      <w:r w:rsidR="00DB1A53">
        <w:t xml:space="preserve"> </w:t>
      </w:r>
      <w:r w:rsidR="00CF17AC" w:rsidRPr="004573C3">
        <w:t>or</w:t>
      </w:r>
      <w:r w:rsidR="00CF17AC" w:rsidRPr="00765BC7">
        <w:t xml:space="preserve"> </w:t>
      </w:r>
      <w:hyperlink r:id="rId68" w:tooltip="A2016-43" w:history="1">
        <w:r w:rsidR="00CF17AC" w:rsidRPr="00765BC7">
          <w:rPr>
            <w:rStyle w:val="charCitHyperlinkItal"/>
          </w:rPr>
          <w:t>Personal Violence Act 2016</w:t>
        </w:r>
      </w:hyperlink>
    </w:p>
    <w:p w14:paraId="096D4E78" w14:textId="75968195" w:rsidR="00A238CB" w:rsidRPr="004B2189" w:rsidRDefault="00E73407" w:rsidP="00E73407">
      <w:pPr>
        <w:pStyle w:val="aExamINumpar"/>
        <w:tabs>
          <w:tab w:val="left" w:pos="1960"/>
        </w:tabs>
        <w:ind w:left="1960" w:hanging="360"/>
      </w:pPr>
      <w:r w:rsidRPr="004B2189">
        <w:t>2</w:t>
      </w:r>
      <w:r w:rsidRPr="004B2189">
        <w:tab/>
      </w:r>
      <w:r w:rsidR="00A238CB" w:rsidRPr="004B2189">
        <w:t xml:space="preserve">a care and protection order under the </w:t>
      </w:r>
      <w:hyperlink r:id="rId69" w:tooltip="A2008-19" w:history="1">
        <w:r w:rsidR="00FB4595" w:rsidRPr="00FB4595">
          <w:rPr>
            <w:rStyle w:val="charCitHyperlinkItal"/>
          </w:rPr>
          <w:t>Children and Young People Act 2008</w:t>
        </w:r>
      </w:hyperlink>
      <w:r w:rsidR="001969B5" w:rsidRPr="00FB4595">
        <w:rPr>
          <w:rStyle w:val="charItals"/>
        </w:rPr>
        <w:t xml:space="preserve"> </w:t>
      </w:r>
      <w:r w:rsidR="00A238CB" w:rsidRPr="004B2189">
        <w:t>for a child for whom the person has or had parental responsibility under that Act</w:t>
      </w:r>
    </w:p>
    <w:p w14:paraId="416816D4" w14:textId="77777777" w:rsidR="00A238CB" w:rsidRPr="004B2189" w:rsidRDefault="00E73407" w:rsidP="00E73407">
      <w:pPr>
        <w:pStyle w:val="aExamINumpar"/>
        <w:tabs>
          <w:tab w:val="left" w:pos="1960"/>
        </w:tabs>
        <w:ind w:left="1960" w:hanging="360"/>
      </w:pPr>
      <w:r w:rsidRPr="004B2189">
        <w:t>3</w:t>
      </w:r>
      <w:r w:rsidRPr="004B2189">
        <w:tab/>
      </w:r>
      <w:r w:rsidR="00A238CB" w:rsidRPr="004B2189">
        <w:t>a professional disciplinary proceeding against the person</w:t>
      </w:r>
    </w:p>
    <w:p w14:paraId="5140968F" w14:textId="77777777" w:rsidR="00A66FE0" w:rsidRPr="004B2189" w:rsidRDefault="00A66FE0" w:rsidP="00A66FE0">
      <w:pPr>
        <w:pStyle w:val="aNotepar"/>
      </w:pPr>
      <w:r w:rsidRPr="00FB4595">
        <w:rPr>
          <w:rStyle w:val="charItals"/>
        </w:rPr>
        <w:t>Note</w:t>
      </w:r>
      <w:r w:rsidRPr="00FB4595">
        <w:rPr>
          <w:rStyle w:val="charItals"/>
        </w:rPr>
        <w:tab/>
      </w:r>
      <w:r w:rsidRPr="004B2189">
        <w:rPr>
          <w:lang w:eastAsia="en-AU"/>
        </w:rPr>
        <w:t xml:space="preserve">The risk assessment guidelines must provide for certain matters to be taken into account in relation to other information—see s </w:t>
      </w:r>
      <w:r w:rsidR="00D329E6" w:rsidRPr="004B2189">
        <w:rPr>
          <w:lang w:eastAsia="en-AU"/>
        </w:rPr>
        <w:t>31</w:t>
      </w:r>
      <w:r w:rsidRPr="004B2189">
        <w:rPr>
          <w:lang w:eastAsia="en-AU"/>
        </w:rPr>
        <w:t>.</w:t>
      </w:r>
    </w:p>
    <w:p w14:paraId="35DCDA18" w14:textId="77777777" w:rsidR="004F5A11" w:rsidRPr="004B2189" w:rsidRDefault="00337BA6" w:rsidP="00337BA6">
      <w:pPr>
        <w:pStyle w:val="Amain"/>
        <w:rPr>
          <w:lang w:eastAsia="en-AU"/>
        </w:rPr>
      </w:pPr>
      <w:r>
        <w:rPr>
          <w:lang w:eastAsia="en-AU"/>
        </w:rPr>
        <w:tab/>
      </w:r>
      <w:r w:rsidR="00E73407" w:rsidRPr="004B2189">
        <w:rPr>
          <w:lang w:eastAsia="en-AU"/>
        </w:rPr>
        <w:t>(3)</w:t>
      </w:r>
      <w:r w:rsidR="00E73407" w:rsidRPr="004B2189">
        <w:rPr>
          <w:lang w:eastAsia="en-AU"/>
        </w:rPr>
        <w:tab/>
      </w:r>
      <w:r w:rsidR="001B5DA2" w:rsidRPr="004B2189">
        <w:rPr>
          <w:lang w:eastAsia="en-AU"/>
        </w:rPr>
        <w:t>The risk assessment guidelines must provide that</w:t>
      </w:r>
      <w:r w:rsidR="004F5A11" w:rsidRPr="004B2189">
        <w:rPr>
          <w:lang w:eastAsia="en-AU"/>
        </w:rPr>
        <w:t>—</w:t>
      </w:r>
    </w:p>
    <w:p w14:paraId="74A7A501" w14:textId="77777777" w:rsidR="009766D5" w:rsidRPr="004B2189" w:rsidRDefault="00337BA6" w:rsidP="00337BA6">
      <w:pPr>
        <w:pStyle w:val="Apara"/>
        <w:rPr>
          <w:lang w:eastAsia="en-AU"/>
        </w:rPr>
      </w:pPr>
      <w:r>
        <w:rPr>
          <w:lang w:eastAsia="en-AU"/>
        </w:rPr>
        <w:tab/>
      </w:r>
      <w:r w:rsidR="00E73407" w:rsidRPr="004B2189">
        <w:rPr>
          <w:lang w:eastAsia="en-AU"/>
        </w:rPr>
        <w:t>(a)</w:t>
      </w:r>
      <w:r w:rsidR="00E73407" w:rsidRPr="004B2189">
        <w:rPr>
          <w:lang w:eastAsia="en-AU"/>
        </w:rPr>
        <w:tab/>
      </w:r>
      <w:r w:rsidR="009766D5" w:rsidRPr="004B2189">
        <w:rPr>
          <w:lang w:eastAsia="en-AU"/>
        </w:rPr>
        <w:t xml:space="preserve">the applicant may make submissions to the commissioner in relation to </w:t>
      </w:r>
      <w:r w:rsidR="00D21F99" w:rsidRPr="004B2189">
        <w:rPr>
          <w:lang w:eastAsia="en-AU"/>
        </w:rPr>
        <w:t>any matter the commissioner must or may take into account in conducting a risk assessment</w:t>
      </w:r>
      <w:r w:rsidR="00965CF8" w:rsidRPr="004B2189">
        <w:rPr>
          <w:lang w:eastAsia="en-AU"/>
        </w:rPr>
        <w:t>; and</w:t>
      </w:r>
    </w:p>
    <w:p w14:paraId="5E7212D8" w14:textId="77777777" w:rsidR="001B5DA2" w:rsidRPr="004B2189" w:rsidRDefault="00337BA6" w:rsidP="00337BA6">
      <w:pPr>
        <w:pStyle w:val="Apara"/>
        <w:rPr>
          <w:lang w:eastAsia="en-AU"/>
        </w:rPr>
      </w:pPr>
      <w:r>
        <w:rPr>
          <w:lang w:eastAsia="en-AU"/>
        </w:rPr>
        <w:tab/>
      </w:r>
      <w:r w:rsidR="00E73407" w:rsidRPr="004B2189">
        <w:rPr>
          <w:lang w:eastAsia="en-AU"/>
        </w:rPr>
        <w:t>(b)</w:t>
      </w:r>
      <w:r w:rsidR="00E73407" w:rsidRPr="004B2189">
        <w:rPr>
          <w:lang w:eastAsia="en-AU"/>
        </w:rPr>
        <w:tab/>
      </w:r>
      <w:r w:rsidR="001B5DA2" w:rsidRPr="004B2189">
        <w:rPr>
          <w:lang w:eastAsia="en-AU"/>
        </w:rPr>
        <w:t xml:space="preserve">the </w:t>
      </w:r>
      <w:r w:rsidR="000C6610" w:rsidRPr="004B2189">
        <w:rPr>
          <w:lang w:eastAsia="en-AU"/>
        </w:rPr>
        <w:t>commissioner</w:t>
      </w:r>
      <w:r w:rsidR="001B5DA2" w:rsidRPr="004B2189">
        <w:rPr>
          <w:lang w:eastAsia="en-AU"/>
        </w:rPr>
        <w:t xml:space="preserve"> must not take into account any information about an applicant unless satisfied on reasonable grounds t</w:t>
      </w:r>
      <w:r w:rsidR="004F5A11" w:rsidRPr="004B2189">
        <w:rPr>
          <w:lang w:eastAsia="en-AU"/>
        </w:rPr>
        <w:t xml:space="preserve">hat </w:t>
      </w:r>
      <w:r w:rsidR="00965CF8" w:rsidRPr="004B2189">
        <w:rPr>
          <w:lang w:eastAsia="en-AU"/>
        </w:rPr>
        <w:t>the information is accurate.</w:t>
      </w:r>
    </w:p>
    <w:p w14:paraId="754E7454" w14:textId="77777777" w:rsidR="00CB29C6" w:rsidRPr="0002533E" w:rsidRDefault="00CB29C6" w:rsidP="00CB29C6">
      <w:pPr>
        <w:pStyle w:val="AH5Sec"/>
      </w:pPr>
      <w:bookmarkStart w:id="49" w:name="_Toc131429604"/>
      <w:r w:rsidRPr="00DE0845">
        <w:rPr>
          <w:rStyle w:val="CharSectNo"/>
        </w:rPr>
        <w:t>29</w:t>
      </w:r>
      <w:r w:rsidRPr="0002533E">
        <w:tab/>
        <w:t>Risk assessment guidelines—criminal history</w:t>
      </w:r>
      <w:bookmarkEnd w:id="49"/>
    </w:p>
    <w:p w14:paraId="5DD1B88B" w14:textId="77777777" w:rsidR="00CB29C6" w:rsidRPr="0002533E" w:rsidRDefault="00CB29C6" w:rsidP="00CB29C6">
      <w:pPr>
        <w:pStyle w:val="Amain"/>
        <w:rPr>
          <w:lang w:eastAsia="en-AU"/>
        </w:rPr>
      </w:pPr>
      <w:r w:rsidRPr="0002533E">
        <w:rPr>
          <w:lang w:eastAsia="en-AU"/>
        </w:rPr>
        <w:tab/>
        <w:t>(1)</w:t>
      </w:r>
      <w:r w:rsidRPr="0002533E">
        <w:rPr>
          <w:lang w:eastAsia="en-AU"/>
        </w:rPr>
        <w:tab/>
        <w:t>The risk assessment guidelines must provide for the following to be taken into account in relation to any relevant offence included in a person’s criminal history:</w:t>
      </w:r>
    </w:p>
    <w:p w14:paraId="51A19A6A" w14:textId="77777777" w:rsidR="00CB29C6" w:rsidRPr="0002533E" w:rsidRDefault="00CB29C6" w:rsidP="00CB29C6">
      <w:pPr>
        <w:pStyle w:val="Apara"/>
        <w:rPr>
          <w:lang w:eastAsia="en-AU"/>
        </w:rPr>
      </w:pPr>
      <w:r w:rsidRPr="0002533E">
        <w:rPr>
          <w:lang w:eastAsia="en-AU"/>
        </w:rPr>
        <w:tab/>
        <w:t>(a)</w:t>
      </w:r>
      <w:r w:rsidRPr="0002533E">
        <w:rPr>
          <w:lang w:eastAsia="en-AU"/>
        </w:rPr>
        <w:tab/>
        <w:t>the nature, gravity and circumstances of the offence;</w:t>
      </w:r>
    </w:p>
    <w:p w14:paraId="3FADC041" w14:textId="77777777" w:rsidR="00CB29C6" w:rsidRPr="0002533E" w:rsidRDefault="00CB29C6" w:rsidP="00CB29C6">
      <w:pPr>
        <w:pStyle w:val="Apara"/>
        <w:rPr>
          <w:lang w:eastAsia="en-AU"/>
        </w:rPr>
      </w:pPr>
      <w:r w:rsidRPr="0002533E">
        <w:rPr>
          <w:lang w:eastAsia="en-AU"/>
        </w:rPr>
        <w:tab/>
        <w:t>(b)</w:t>
      </w:r>
      <w:r w:rsidRPr="0002533E">
        <w:rPr>
          <w:lang w:eastAsia="en-AU"/>
        </w:rPr>
        <w:tab/>
        <w:t>the relevance of the offence;</w:t>
      </w:r>
    </w:p>
    <w:p w14:paraId="07B55F19" w14:textId="77777777" w:rsidR="00CB29C6" w:rsidRPr="0002533E" w:rsidRDefault="00CB29C6" w:rsidP="00CB29C6">
      <w:pPr>
        <w:pStyle w:val="Apara"/>
        <w:rPr>
          <w:lang w:eastAsia="en-AU"/>
        </w:rPr>
      </w:pPr>
      <w:r w:rsidRPr="0002533E">
        <w:rPr>
          <w:lang w:eastAsia="en-AU"/>
        </w:rPr>
        <w:tab/>
        <w:t>(c)</w:t>
      </w:r>
      <w:r w:rsidRPr="0002533E">
        <w:rPr>
          <w:lang w:eastAsia="en-AU"/>
        </w:rPr>
        <w:tab/>
        <w:t>how long ago the offence was committed;</w:t>
      </w:r>
    </w:p>
    <w:p w14:paraId="540E019F" w14:textId="77777777" w:rsidR="00CB29C6" w:rsidRPr="0002533E" w:rsidRDefault="00CB29C6" w:rsidP="00CB29C6">
      <w:pPr>
        <w:pStyle w:val="Apara"/>
        <w:rPr>
          <w:lang w:eastAsia="en-AU"/>
        </w:rPr>
      </w:pPr>
      <w:r w:rsidRPr="0002533E">
        <w:rPr>
          <w:lang w:eastAsia="en-AU"/>
        </w:rPr>
        <w:tab/>
        <w:t>(d)</w:t>
      </w:r>
      <w:r w:rsidRPr="0002533E">
        <w:rPr>
          <w:lang w:eastAsia="en-AU"/>
        </w:rPr>
        <w:tab/>
        <w:t>the age of the person and the victim at the time of the offence;</w:t>
      </w:r>
    </w:p>
    <w:p w14:paraId="38610BCD" w14:textId="77777777" w:rsidR="00CB29C6" w:rsidRPr="0002533E" w:rsidRDefault="00CB29C6" w:rsidP="00CB29C6">
      <w:pPr>
        <w:pStyle w:val="Apara"/>
        <w:rPr>
          <w:bCs/>
          <w:iCs/>
          <w:lang w:eastAsia="en-AU"/>
        </w:rPr>
      </w:pPr>
      <w:r w:rsidRPr="0002533E">
        <w:rPr>
          <w:bCs/>
          <w:iCs/>
          <w:lang w:eastAsia="en-AU"/>
        </w:rPr>
        <w:lastRenderedPageBreak/>
        <w:tab/>
        <w:t>(e)</w:t>
      </w:r>
      <w:r w:rsidRPr="0002533E">
        <w:rPr>
          <w:bCs/>
          <w:iCs/>
          <w:lang w:eastAsia="en-AU"/>
        </w:rPr>
        <w:tab/>
        <w:t>whether the person’s circumstances have changed since the offence was committed;</w:t>
      </w:r>
    </w:p>
    <w:p w14:paraId="7E0E858B" w14:textId="77777777" w:rsidR="00CB29C6" w:rsidRPr="0002533E" w:rsidRDefault="00CB29C6" w:rsidP="00CB29C6">
      <w:pPr>
        <w:pStyle w:val="Apara"/>
        <w:rPr>
          <w:bCs/>
          <w:iCs/>
          <w:lang w:eastAsia="en-AU"/>
        </w:rPr>
      </w:pPr>
      <w:r w:rsidRPr="0002533E">
        <w:rPr>
          <w:bCs/>
          <w:iCs/>
          <w:lang w:eastAsia="en-AU"/>
        </w:rPr>
        <w:tab/>
        <w:t>(f)</w:t>
      </w:r>
      <w:r w:rsidRPr="0002533E">
        <w:rPr>
          <w:bCs/>
          <w:iCs/>
          <w:lang w:eastAsia="en-AU"/>
        </w:rPr>
        <w:tab/>
        <w:t>the person’s attitude to the offence;</w:t>
      </w:r>
    </w:p>
    <w:p w14:paraId="0E26300B" w14:textId="77777777" w:rsidR="00CB29C6" w:rsidRPr="0002533E" w:rsidRDefault="00CB29C6" w:rsidP="00CB29C6">
      <w:pPr>
        <w:pStyle w:val="Apara"/>
        <w:rPr>
          <w:bCs/>
          <w:lang w:eastAsia="en-AU"/>
        </w:rPr>
      </w:pPr>
      <w:r w:rsidRPr="0002533E">
        <w:rPr>
          <w:bCs/>
          <w:lang w:eastAsia="en-AU"/>
        </w:rPr>
        <w:tab/>
        <w:t>(g)</w:t>
      </w:r>
      <w:r w:rsidRPr="0002533E">
        <w:rPr>
          <w:bCs/>
          <w:lang w:eastAsia="en-AU"/>
        </w:rPr>
        <w:tab/>
        <w:t>if the person has undergone a program of treatment or intervention for the offence—any assessment of the person following the program;</w:t>
      </w:r>
    </w:p>
    <w:p w14:paraId="6A0DC3ED" w14:textId="77777777" w:rsidR="00CB29C6" w:rsidRPr="0002533E" w:rsidRDefault="00CB29C6" w:rsidP="00CB29C6">
      <w:pPr>
        <w:pStyle w:val="Apara"/>
        <w:rPr>
          <w:lang w:eastAsia="en-AU"/>
        </w:rPr>
      </w:pPr>
      <w:r w:rsidRPr="0002533E">
        <w:rPr>
          <w:lang w:eastAsia="en-AU"/>
        </w:rPr>
        <w:tab/>
        <w:t>(h)</w:t>
      </w:r>
      <w:r w:rsidRPr="0002533E">
        <w:rPr>
          <w:lang w:eastAsia="en-AU"/>
        </w:rPr>
        <w:tab/>
        <w:t>if the offence was committed outside Australia—whether the offence is an offence in Australia;</w:t>
      </w:r>
    </w:p>
    <w:p w14:paraId="2D224233" w14:textId="77777777" w:rsidR="00CB29C6" w:rsidRPr="0002533E" w:rsidRDefault="00CB29C6" w:rsidP="00CB29C6">
      <w:pPr>
        <w:pStyle w:val="Apara"/>
        <w:rPr>
          <w:bCs/>
          <w:iCs/>
          <w:lang w:eastAsia="en-AU"/>
        </w:rPr>
      </w:pPr>
      <w:r w:rsidRPr="0002533E">
        <w:rPr>
          <w:bCs/>
          <w:iCs/>
          <w:lang w:eastAsia="en-AU"/>
        </w:rPr>
        <w:tab/>
        <w:t>(i)</w:t>
      </w:r>
      <w:r w:rsidRPr="0002533E">
        <w:rPr>
          <w:bCs/>
          <w:iCs/>
          <w:lang w:eastAsia="en-AU"/>
        </w:rPr>
        <w:tab/>
        <w:t>whether the person has committed any other relevant offence;</w:t>
      </w:r>
    </w:p>
    <w:p w14:paraId="165275F9" w14:textId="77777777" w:rsidR="00CB29C6" w:rsidRPr="0002533E" w:rsidRDefault="00CB29C6" w:rsidP="00CB29C6">
      <w:pPr>
        <w:pStyle w:val="Apara"/>
        <w:rPr>
          <w:bCs/>
          <w:iCs/>
          <w:lang w:eastAsia="en-AU"/>
        </w:rPr>
      </w:pPr>
      <w:r w:rsidRPr="0002533E">
        <w:rPr>
          <w:bCs/>
          <w:iCs/>
          <w:lang w:eastAsia="en-AU"/>
        </w:rPr>
        <w:tab/>
        <w:t>(j)</w:t>
      </w:r>
      <w:r w:rsidRPr="0002533E">
        <w:rPr>
          <w:bCs/>
          <w:iCs/>
          <w:lang w:eastAsia="en-AU"/>
        </w:rPr>
        <w:tab/>
      </w:r>
      <w:r w:rsidRPr="0002533E">
        <w:rPr>
          <w:lang w:eastAsia="en-AU"/>
        </w:rPr>
        <w:t xml:space="preserve">any submission made by the person to the commissioner in relation to the matters </w:t>
      </w:r>
      <w:r w:rsidRPr="0002533E">
        <w:rPr>
          <w:bCs/>
          <w:iCs/>
          <w:lang w:eastAsia="en-AU"/>
        </w:rPr>
        <w:t>mentioned in paragraphs (a) to (i).</w:t>
      </w:r>
    </w:p>
    <w:p w14:paraId="748483F5" w14:textId="77777777" w:rsidR="00CB29C6" w:rsidRPr="0002533E" w:rsidRDefault="00CB29C6" w:rsidP="00CB29C6">
      <w:pPr>
        <w:pStyle w:val="Amain"/>
        <w:rPr>
          <w:lang w:eastAsia="en-AU"/>
        </w:rPr>
      </w:pPr>
      <w:r w:rsidRPr="0002533E">
        <w:rPr>
          <w:lang w:eastAsia="en-AU"/>
        </w:rPr>
        <w:tab/>
        <w:t>(2)</w:t>
      </w:r>
      <w:r w:rsidRPr="0002533E">
        <w:rPr>
          <w:lang w:eastAsia="en-AU"/>
        </w:rPr>
        <w:tab/>
        <w:t>In addition</w:t>
      </w:r>
      <w:r w:rsidRPr="0002533E">
        <w:t xml:space="preserve">, the risk assessment guidelines must provide for whether the person has exceptional circumstances that justify the person being registered </w:t>
      </w:r>
      <w:r w:rsidRPr="0002533E">
        <w:rPr>
          <w:lang w:eastAsia="en-AU"/>
        </w:rPr>
        <w:t>if—</w:t>
      </w:r>
    </w:p>
    <w:p w14:paraId="1AC7382E" w14:textId="77777777" w:rsidR="00CB29C6" w:rsidRPr="0002533E" w:rsidRDefault="00CB29C6" w:rsidP="00CB29C6">
      <w:pPr>
        <w:pStyle w:val="Apara"/>
      </w:pPr>
      <w:r w:rsidRPr="0002533E">
        <w:rPr>
          <w:lang w:eastAsia="en-AU"/>
        </w:rPr>
        <w:tab/>
        <w:t>(a)</w:t>
      </w:r>
      <w:r w:rsidRPr="0002533E">
        <w:rPr>
          <w:lang w:eastAsia="en-AU"/>
        </w:rPr>
        <w:tab/>
        <w:t xml:space="preserve">the </w:t>
      </w:r>
      <w:r w:rsidRPr="0002533E">
        <w:t xml:space="preserve">person’s criminal history includes </w:t>
      </w:r>
      <w:r w:rsidRPr="0002533E">
        <w:rPr>
          <w:lang w:eastAsia="en-AU"/>
        </w:rPr>
        <w:t xml:space="preserve">an adult </w:t>
      </w:r>
      <w:r w:rsidRPr="0002533E">
        <w:t>conviction or finding of guilt for a class B disqualifying offence; and</w:t>
      </w:r>
    </w:p>
    <w:p w14:paraId="67C2FF05" w14:textId="77777777" w:rsidR="00CB29C6" w:rsidRPr="0002533E" w:rsidRDefault="00CB29C6" w:rsidP="00CB29C6">
      <w:pPr>
        <w:pStyle w:val="Apara"/>
      </w:pPr>
      <w:r w:rsidRPr="0002533E">
        <w:tab/>
        <w:t>(b)</w:t>
      </w:r>
      <w:r w:rsidRPr="0002533E">
        <w:tab/>
        <w:t>the person applies for registration to engage in—</w:t>
      </w:r>
    </w:p>
    <w:p w14:paraId="3EBE5981" w14:textId="77777777" w:rsidR="00CB29C6" w:rsidRPr="0002533E" w:rsidRDefault="00CB29C6" w:rsidP="00CB29C6">
      <w:pPr>
        <w:pStyle w:val="Asubpara"/>
      </w:pPr>
      <w:r w:rsidRPr="0002533E">
        <w:tab/>
        <w:t>(i)</w:t>
      </w:r>
      <w:r w:rsidRPr="0002533E">
        <w:tab/>
        <w:t>a regulated activity involving children; or</w:t>
      </w:r>
    </w:p>
    <w:p w14:paraId="277C78EA" w14:textId="77777777" w:rsidR="00CB29C6" w:rsidRPr="0002533E" w:rsidRDefault="00CB29C6" w:rsidP="00CB29C6">
      <w:pPr>
        <w:pStyle w:val="Asubpara"/>
      </w:pPr>
      <w:r w:rsidRPr="0002533E">
        <w:tab/>
        <w:t>(ii)</w:t>
      </w:r>
      <w:r w:rsidRPr="0002533E">
        <w:tab/>
        <w:t>an NDIS activity.</w:t>
      </w:r>
    </w:p>
    <w:p w14:paraId="6D3774AF" w14:textId="3954B5CA" w:rsidR="00CB29C6" w:rsidRPr="0002533E" w:rsidRDefault="00CB29C6" w:rsidP="00CB29C6">
      <w:pPr>
        <w:pStyle w:val="aNote"/>
      </w:pPr>
      <w:r w:rsidRPr="0002533E">
        <w:rPr>
          <w:rStyle w:val="charItals"/>
        </w:rPr>
        <w:t>Note</w:t>
      </w:r>
      <w:r w:rsidRPr="0002533E">
        <w:rPr>
          <w:rStyle w:val="charItals"/>
        </w:rPr>
        <w:tab/>
      </w:r>
      <w:r w:rsidRPr="0002533E">
        <w:t xml:space="preserve">A person with </w:t>
      </w:r>
      <w:r w:rsidRPr="0002533E">
        <w:rPr>
          <w:lang w:eastAsia="en-AU"/>
        </w:rPr>
        <w:t xml:space="preserve">an adult conviction or finding of guilt for </w:t>
      </w:r>
      <w:r w:rsidRPr="0002533E">
        <w:t>a class A disqualifying offence is not eligible to be registered to engage in a regulated activity involving children or an NDIS activity (see s 17 (</w:t>
      </w:r>
      <w:r w:rsidR="009E3F76">
        <w:t>2</w:t>
      </w:r>
      <w:r w:rsidRPr="0002533E">
        <w:t>)).</w:t>
      </w:r>
    </w:p>
    <w:p w14:paraId="5D150B31" w14:textId="77777777" w:rsidR="001B5DA2" w:rsidRPr="004B2189" w:rsidRDefault="00E73407" w:rsidP="00E73407">
      <w:pPr>
        <w:pStyle w:val="AH5Sec"/>
        <w:rPr>
          <w:lang w:eastAsia="en-AU"/>
        </w:rPr>
      </w:pPr>
      <w:bookmarkStart w:id="50" w:name="_Toc131429605"/>
      <w:r w:rsidRPr="00DE0845">
        <w:rPr>
          <w:rStyle w:val="CharSectNo"/>
        </w:rPr>
        <w:t>30</w:t>
      </w:r>
      <w:r w:rsidRPr="004B2189">
        <w:rPr>
          <w:lang w:eastAsia="en-AU"/>
        </w:rPr>
        <w:tab/>
      </w:r>
      <w:r w:rsidR="001B5DA2" w:rsidRPr="004B2189">
        <w:t>Risk assessment guidelines—non-conviction information</w:t>
      </w:r>
      <w:bookmarkEnd w:id="50"/>
    </w:p>
    <w:p w14:paraId="0B5B2CD2" w14:textId="5BA8BC0B" w:rsidR="00FF5E19" w:rsidRPr="004B2189" w:rsidRDefault="00CB29C6" w:rsidP="00CB29C6">
      <w:pPr>
        <w:pStyle w:val="Amain"/>
        <w:rPr>
          <w:lang w:eastAsia="en-AU"/>
        </w:rPr>
      </w:pPr>
      <w:r>
        <w:rPr>
          <w:lang w:eastAsia="en-AU"/>
        </w:rPr>
        <w:tab/>
        <w:t>(1)</w:t>
      </w:r>
      <w:r>
        <w:rPr>
          <w:lang w:eastAsia="en-AU"/>
        </w:rPr>
        <w:tab/>
      </w:r>
      <w:r w:rsidRPr="0002533E">
        <w:rPr>
          <w:lang w:eastAsia="en-AU"/>
        </w:rPr>
        <w:t xml:space="preserve">The risk assessment guidelines must provide for the following to be taken into account in relation to </w:t>
      </w:r>
      <w:r w:rsidRPr="0002533E">
        <w:t>any relevant offence, or any alleged relevant offence</w:t>
      </w:r>
      <w:r w:rsidRPr="0002533E">
        <w:rPr>
          <w:lang w:eastAsia="en-AU"/>
        </w:rPr>
        <w:t>, included in a person’s non-conviction information:</w:t>
      </w:r>
    </w:p>
    <w:p w14:paraId="43D33BD8" w14:textId="77777777" w:rsidR="00487132" w:rsidRPr="004B2189" w:rsidRDefault="00337BA6" w:rsidP="00337BA6">
      <w:pPr>
        <w:pStyle w:val="Apara"/>
        <w:rPr>
          <w:lang w:eastAsia="en-AU"/>
        </w:rPr>
      </w:pPr>
      <w:r>
        <w:rPr>
          <w:lang w:eastAsia="en-AU"/>
        </w:rPr>
        <w:tab/>
      </w:r>
      <w:r w:rsidR="00E73407" w:rsidRPr="004B2189">
        <w:rPr>
          <w:lang w:eastAsia="en-AU"/>
        </w:rPr>
        <w:t>(a)</w:t>
      </w:r>
      <w:r w:rsidR="00E73407" w:rsidRPr="004B2189">
        <w:rPr>
          <w:lang w:eastAsia="en-AU"/>
        </w:rPr>
        <w:tab/>
      </w:r>
      <w:r w:rsidR="00487132" w:rsidRPr="004B2189">
        <w:rPr>
          <w:lang w:eastAsia="en-AU"/>
        </w:rPr>
        <w:t>the nature, gravity and circumstances of the offence or alleged offence;</w:t>
      </w:r>
    </w:p>
    <w:p w14:paraId="19ABB938" w14:textId="77777777" w:rsidR="00487132" w:rsidRPr="004B2189" w:rsidRDefault="00337BA6" w:rsidP="00337BA6">
      <w:pPr>
        <w:pStyle w:val="Apara"/>
        <w:rPr>
          <w:lang w:eastAsia="en-AU"/>
        </w:rPr>
      </w:pPr>
      <w:r>
        <w:rPr>
          <w:lang w:eastAsia="en-AU"/>
        </w:rPr>
        <w:lastRenderedPageBreak/>
        <w:tab/>
      </w:r>
      <w:r w:rsidR="00E73407" w:rsidRPr="004B2189">
        <w:rPr>
          <w:lang w:eastAsia="en-AU"/>
        </w:rPr>
        <w:t>(b)</w:t>
      </w:r>
      <w:r w:rsidR="00E73407" w:rsidRPr="004B2189">
        <w:rPr>
          <w:lang w:eastAsia="en-AU"/>
        </w:rPr>
        <w:tab/>
      </w:r>
      <w:r w:rsidR="00487132" w:rsidRPr="004B2189">
        <w:rPr>
          <w:lang w:eastAsia="en-AU"/>
        </w:rPr>
        <w:t>the relevance of the offence or alleged offence;</w:t>
      </w:r>
    </w:p>
    <w:p w14:paraId="6BED5476" w14:textId="77777777" w:rsidR="00487132" w:rsidRPr="004B2189" w:rsidRDefault="00337BA6" w:rsidP="00337BA6">
      <w:pPr>
        <w:pStyle w:val="Apara"/>
        <w:rPr>
          <w:lang w:eastAsia="en-AU"/>
        </w:rPr>
      </w:pPr>
      <w:r>
        <w:rPr>
          <w:lang w:eastAsia="en-AU"/>
        </w:rPr>
        <w:tab/>
      </w:r>
      <w:r w:rsidR="00E73407" w:rsidRPr="004B2189">
        <w:rPr>
          <w:lang w:eastAsia="en-AU"/>
        </w:rPr>
        <w:t>(c)</w:t>
      </w:r>
      <w:r w:rsidR="00E73407" w:rsidRPr="004B2189">
        <w:rPr>
          <w:lang w:eastAsia="en-AU"/>
        </w:rPr>
        <w:tab/>
      </w:r>
      <w:r w:rsidR="00487132" w:rsidRPr="004B2189">
        <w:rPr>
          <w:lang w:eastAsia="en-AU"/>
        </w:rPr>
        <w:t>how long ago the offence or alleged offence was committed;</w:t>
      </w:r>
    </w:p>
    <w:p w14:paraId="0ACE18C6" w14:textId="77777777" w:rsidR="00487132" w:rsidRPr="004B2189" w:rsidRDefault="00337BA6" w:rsidP="00337BA6">
      <w:pPr>
        <w:pStyle w:val="Apara"/>
        <w:rPr>
          <w:lang w:eastAsia="en-AU"/>
        </w:rPr>
      </w:pPr>
      <w:r>
        <w:rPr>
          <w:lang w:eastAsia="en-AU"/>
        </w:rPr>
        <w:tab/>
      </w:r>
      <w:r w:rsidR="00E73407" w:rsidRPr="004B2189">
        <w:rPr>
          <w:lang w:eastAsia="en-AU"/>
        </w:rPr>
        <w:t>(d)</w:t>
      </w:r>
      <w:r w:rsidR="00E73407" w:rsidRPr="004B2189">
        <w:rPr>
          <w:lang w:eastAsia="en-AU"/>
        </w:rPr>
        <w:tab/>
      </w:r>
      <w:r w:rsidR="00487132" w:rsidRPr="004B2189">
        <w:rPr>
          <w:lang w:eastAsia="en-AU"/>
        </w:rPr>
        <w:t>the age of the person and the victim at the time of the offence or alleged offence;</w:t>
      </w:r>
    </w:p>
    <w:p w14:paraId="1F99189B" w14:textId="77777777" w:rsidR="00FC2DD6" w:rsidRPr="004B2189" w:rsidRDefault="00337BA6" w:rsidP="00337BA6">
      <w:pPr>
        <w:pStyle w:val="Apara"/>
      </w:pPr>
      <w:r>
        <w:tab/>
      </w:r>
      <w:r w:rsidR="00E73407" w:rsidRPr="004B2189">
        <w:t>(e)</w:t>
      </w:r>
      <w:r w:rsidR="00E73407" w:rsidRPr="004B2189">
        <w:tab/>
      </w:r>
      <w:r w:rsidR="00FC2DD6" w:rsidRPr="004B2189">
        <w:rPr>
          <w:lang w:eastAsia="en-AU"/>
        </w:rPr>
        <w:t xml:space="preserve">the truthfulness, completeness and reliability of any </w:t>
      </w:r>
      <w:r w:rsidR="00FC2DD6" w:rsidRPr="004B2189">
        <w:rPr>
          <w:szCs w:val="24"/>
          <w:lang w:eastAsia="en-AU"/>
        </w:rPr>
        <w:t>information or evidence provided by</w:t>
      </w:r>
      <w:r w:rsidR="000B465F" w:rsidRPr="004B2189">
        <w:rPr>
          <w:szCs w:val="24"/>
          <w:lang w:eastAsia="en-AU"/>
        </w:rPr>
        <w:t xml:space="preserve"> </w:t>
      </w:r>
      <w:r w:rsidR="00FC2DD6" w:rsidRPr="004B2189">
        <w:rPr>
          <w:szCs w:val="24"/>
          <w:lang w:eastAsia="en-AU"/>
        </w:rPr>
        <w:t xml:space="preserve">the </w:t>
      </w:r>
      <w:r w:rsidR="00FC2DD6" w:rsidRPr="004B2189">
        <w:t>person w</w:t>
      </w:r>
      <w:r w:rsidR="00045099" w:rsidRPr="004B2189">
        <w:t xml:space="preserve">ho made the </w:t>
      </w:r>
      <w:r w:rsidR="00FC2DD6" w:rsidRPr="004B2189">
        <w:t>allegation</w:t>
      </w:r>
      <w:r w:rsidR="00045099" w:rsidRPr="004B2189">
        <w:t xml:space="preserve"> or provided the initial information;</w:t>
      </w:r>
    </w:p>
    <w:p w14:paraId="4F51C062" w14:textId="77777777" w:rsidR="00045099" w:rsidRPr="004B2189" w:rsidRDefault="00337BA6" w:rsidP="00337BA6">
      <w:pPr>
        <w:pStyle w:val="Apara"/>
      </w:pPr>
      <w:r>
        <w:tab/>
      </w:r>
      <w:r w:rsidR="00E73407" w:rsidRPr="004B2189">
        <w:t>(f)</w:t>
      </w:r>
      <w:r w:rsidR="00E73407" w:rsidRPr="004B2189">
        <w:tab/>
      </w:r>
      <w:r w:rsidR="00943585" w:rsidRPr="004B2189">
        <w:t>t</w:t>
      </w:r>
      <w:r w:rsidR="002E56F1" w:rsidRPr="004B2189">
        <w:t xml:space="preserve">he </w:t>
      </w:r>
      <w:r w:rsidR="006007E9" w:rsidRPr="004B2189">
        <w:t xml:space="preserve">nature, </w:t>
      </w:r>
      <w:r w:rsidR="00045099" w:rsidRPr="004B2189">
        <w:t xml:space="preserve">extent </w:t>
      </w:r>
      <w:r w:rsidR="006007E9" w:rsidRPr="004B2189">
        <w:t>and outcome of any</w:t>
      </w:r>
      <w:r w:rsidR="00344C06" w:rsidRPr="004B2189">
        <w:t xml:space="preserve"> investigation into the offence</w:t>
      </w:r>
      <w:r w:rsidR="006007E9" w:rsidRPr="004B2189">
        <w:t xml:space="preserve"> or alleged offence</w:t>
      </w:r>
      <w:r w:rsidR="00045099" w:rsidRPr="004B2189">
        <w:t>;</w:t>
      </w:r>
    </w:p>
    <w:p w14:paraId="0E4E53C9" w14:textId="77777777" w:rsidR="00446983" w:rsidRPr="004B2189" w:rsidRDefault="00337BA6" w:rsidP="00337BA6">
      <w:pPr>
        <w:pStyle w:val="Apara"/>
      </w:pPr>
      <w:r>
        <w:tab/>
      </w:r>
      <w:r w:rsidR="00E73407" w:rsidRPr="004B2189">
        <w:t>(g)</w:t>
      </w:r>
      <w:r w:rsidR="00E73407" w:rsidRPr="004B2189">
        <w:tab/>
      </w:r>
      <w:r w:rsidR="00045099" w:rsidRPr="004B2189">
        <w:t>any</w:t>
      </w:r>
      <w:r w:rsidR="002E56F1" w:rsidRPr="004B2189">
        <w:t xml:space="preserve"> </w:t>
      </w:r>
      <w:r w:rsidR="002823E7" w:rsidRPr="004B2189">
        <w:t>formal</w:t>
      </w:r>
      <w:r w:rsidR="00446983" w:rsidRPr="004B2189">
        <w:t xml:space="preserve"> </w:t>
      </w:r>
      <w:r w:rsidR="00045099" w:rsidRPr="004B2189">
        <w:t xml:space="preserve">statement </w:t>
      </w:r>
      <w:r w:rsidR="00BF1824" w:rsidRPr="004B2189">
        <w:t>made</w:t>
      </w:r>
      <w:r w:rsidR="00045099" w:rsidRPr="004B2189">
        <w:t xml:space="preserve"> by the person </w:t>
      </w:r>
      <w:r w:rsidR="002E56F1" w:rsidRPr="004B2189">
        <w:t xml:space="preserve">to </w:t>
      </w:r>
      <w:r w:rsidR="00BF1824" w:rsidRPr="004B2189">
        <w:t xml:space="preserve">a </w:t>
      </w:r>
      <w:r w:rsidR="002E56F1" w:rsidRPr="004B2189">
        <w:t xml:space="preserve">police </w:t>
      </w:r>
      <w:r w:rsidR="00BF1824" w:rsidRPr="004B2189">
        <w:t>officer</w:t>
      </w:r>
      <w:r w:rsidR="00E00E40" w:rsidRPr="004B2189">
        <w:t>, including any answer given in a recorded interview,</w:t>
      </w:r>
      <w:r w:rsidR="00BF1824" w:rsidRPr="004B2189">
        <w:t xml:space="preserve"> in relation to the offence or alleged offence;</w:t>
      </w:r>
    </w:p>
    <w:p w14:paraId="6DF0F3E0" w14:textId="77777777" w:rsidR="002E56F1" w:rsidRPr="004B2189" w:rsidRDefault="00337BA6" w:rsidP="00337BA6">
      <w:pPr>
        <w:pStyle w:val="Apara"/>
      </w:pPr>
      <w:r>
        <w:tab/>
      </w:r>
      <w:r w:rsidR="00E73407" w:rsidRPr="004B2189">
        <w:t>(h)</w:t>
      </w:r>
      <w:r w:rsidR="00E73407" w:rsidRPr="004B2189">
        <w:tab/>
      </w:r>
      <w:r w:rsidR="00446983" w:rsidRPr="004B2189">
        <w:t xml:space="preserve">any evidence given by the person </w:t>
      </w:r>
      <w:r w:rsidR="00045099" w:rsidRPr="004B2189">
        <w:t>in a court proceeding</w:t>
      </w:r>
      <w:r w:rsidR="00344C06" w:rsidRPr="004B2189">
        <w:t xml:space="preserve"> for the offence or alleged offence</w:t>
      </w:r>
      <w:r w:rsidR="000B465F" w:rsidRPr="004B2189">
        <w:t>;</w:t>
      </w:r>
    </w:p>
    <w:p w14:paraId="4FC8B882" w14:textId="77777777" w:rsidR="002E56F1" w:rsidRPr="004B2189" w:rsidRDefault="00337BA6" w:rsidP="00337BA6">
      <w:pPr>
        <w:pStyle w:val="Apara"/>
      </w:pPr>
      <w:r>
        <w:tab/>
      </w:r>
      <w:r w:rsidR="00E73407" w:rsidRPr="004B2189">
        <w:t>(i)</w:t>
      </w:r>
      <w:r w:rsidR="00E73407" w:rsidRPr="004B2189">
        <w:tab/>
      </w:r>
      <w:r w:rsidR="006007E9" w:rsidRPr="004B2189">
        <w:t>whether this was the person’s first offen</w:t>
      </w:r>
      <w:r w:rsidR="00344C06" w:rsidRPr="004B2189">
        <w:t>ce</w:t>
      </w:r>
      <w:r w:rsidR="000E14E2" w:rsidRPr="004B2189">
        <w:t xml:space="preserve"> or alleged offence;</w:t>
      </w:r>
    </w:p>
    <w:p w14:paraId="625B2EDD" w14:textId="77777777" w:rsidR="00DE1BFC" w:rsidRPr="004B2189" w:rsidRDefault="00337BA6" w:rsidP="00337BA6">
      <w:pPr>
        <w:pStyle w:val="Apara"/>
        <w:rPr>
          <w:bCs/>
          <w:iCs/>
          <w:lang w:eastAsia="en-AU"/>
        </w:rPr>
      </w:pPr>
      <w:r>
        <w:rPr>
          <w:bCs/>
          <w:iCs/>
          <w:lang w:eastAsia="en-AU"/>
        </w:rPr>
        <w:tab/>
      </w:r>
      <w:r w:rsidR="00E73407" w:rsidRPr="004B2189">
        <w:rPr>
          <w:bCs/>
          <w:iCs/>
          <w:lang w:eastAsia="en-AU"/>
        </w:rPr>
        <w:t>(j)</w:t>
      </w:r>
      <w:r w:rsidR="00E73407" w:rsidRPr="004B2189">
        <w:rPr>
          <w:bCs/>
          <w:iCs/>
          <w:lang w:eastAsia="en-AU"/>
        </w:rPr>
        <w:tab/>
      </w:r>
      <w:r w:rsidR="00DE1BFC" w:rsidRPr="004B2189">
        <w:rPr>
          <w:lang w:eastAsia="en-AU"/>
        </w:rPr>
        <w:t>any submission made by the person to t</w:t>
      </w:r>
      <w:r w:rsidR="00E519BC" w:rsidRPr="004B2189">
        <w:rPr>
          <w:lang w:eastAsia="en-AU"/>
        </w:rPr>
        <w:t>he commissioner in relation to</w:t>
      </w:r>
      <w:r w:rsidR="00DE1BFC" w:rsidRPr="004B2189">
        <w:rPr>
          <w:lang w:eastAsia="en-AU"/>
        </w:rPr>
        <w:t xml:space="preserve"> the</w:t>
      </w:r>
      <w:r w:rsidR="00C9208D" w:rsidRPr="004B2189">
        <w:rPr>
          <w:lang w:eastAsia="en-AU"/>
        </w:rPr>
        <w:t xml:space="preserve"> matters</w:t>
      </w:r>
      <w:r w:rsidR="00DE1BFC" w:rsidRPr="004B2189">
        <w:rPr>
          <w:lang w:eastAsia="en-AU"/>
        </w:rPr>
        <w:t xml:space="preserve"> </w:t>
      </w:r>
      <w:r w:rsidR="00DE1BFC" w:rsidRPr="004B2189">
        <w:rPr>
          <w:bCs/>
          <w:iCs/>
          <w:lang w:eastAsia="en-AU"/>
        </w:rPr>
        <w:t>m</w:t>
      </w:r>
      <w:r w:rsidR="00BF1824" w:rsidRPr="004B2189">
        <w:rPr>
          <w:bCs/>
          <w:iCs/>
          <w:lang w:eastAsia="en-AU"/>
        </w:rPr>
        <w:t>entioned in paragraphs (a) to (i</w:t>
      </w:r>
      <w:r w:rsidR="00DE1BFC" w:rsidRPr="004B2189">
        <w:rPr>
          <w:bCs/>
          <w:iCs/>
          <w:lang w:eastAsia="en-AU"/>
        </w:rPr>
        <w:t>).</w:t>
      </w:r>
    </w:p>
    <w:p w14:paraId="055CF20D" w14:textId="77777777" w:rsidR="00CB29C6" w:rsidRPr="0002533E" w:rsidRDefault="00CB29C6" w:rsidP="00CB29C6">
      <w:pPr>
        <w:pStyle w:val="Amain"/>
      </w:pPr>
      <w:r w:rsidRPr="0002533E">
        <w:tab/>
        <w:t>(2)</w:t>
      </w:r>
      <w:r w:rsidRPr="0002533E">
        <w:tab/>
      </w:r>
      <w:r w:rsidRPr="0002533E">
        <w:rPr>
          <w:lang w:eastAsia="en-AU"/>
        </w:rPr>
        <w:t>In addition</w:t>
      </w:r>
      <w:r w:rsidRPr="0002533E">
        <w:t xml:space="preserve">, the risk assessment guidelines must provide for whether the person has exceptional circumstances that justify the person being registered </w:t>
      </w:r>
      <w:r w:rsidRPr="0002533E">
        <w:rPr>
          <w:lang w:eastAsia="en-AU"/>
        </w:rPr>
        <w:t>if—</w:t>
      </w:r>
    </w:p>
    <w:p w14:paraId="59BE9358" w14:textId="77777777" w:rsidR="00CB29C6" w:rsidRPr="0002533E" w:rsidRDefault="00CB29C6" w:rsidP="00CB29C6">
      <w:pPr>
        <w:pStyle w:val="Apara"/>
      </w:pPr>
      <w:r w:rsidRPr="0002533E">
        <w:rPr>
          <w:lang w:eastAsia="en-AU"/>
        </w:rPr>
        <w:tab/>
        <w:t>(a)</w:t>
      </w:r>
      <w:r w:rsidRPr="0002533E">
        <w:rPr>
          <w:lang w:eastAsia="en-AU"/>
        </w:rPr>
        <w:tab/>
        <w:t xml:space="preserve">the </w:t>
      </w:r>
      <w:r w:rsidRPr="0002533E">
        <w:t>person’s non-conviction information includes an outstanding charge for a disqualifying offence committed when the person was an adult; and</w:t>
      </w:r>
    </w:p>
    <w:p w14:paraId="7F2780C4" w14:textId="77777777" w:rsidR="00CB29C6" w:rsidRPr="0002533E" w:rsidRDefault="00CB29C6" w:rsidP="00CB29C6">
      <w:pPr>
        <w:pStyle w:val="Apara"/>
      </w:pPr>
      <w:r w:rsidRPr="0002533E">
        <w:tab/>
        <w:t>(b)</w:t>
      </w:r>
      <w:r w:rsidRPr="0002533E">
        <w:tab/>
        <w:t>the person applies for registration to engage in—</w:t>
      </w:r>
    </w:p>
    <w:p w14:paraId="2983CB54" w14:textId="77777777" w:rsidR="00CB29C6" w:rsidRPr="0002533E" w:rsidRDefault="00CB29C6" w:rsidP="00CB29C6">
      <w:pPr>
        <w:pStyle w:val="Asubpara"/>
      </w:pPr>
      <w:r w:rsidRPr="0002533E">
        <w:tab/>
        <w:t>(i)</w:t>
      </w:r>
      <w:r w:rsidRPr="0002533E">
        <w:tab/>
        <w:t>a regulated activity involving children; or</w:t>
      </w:r>
    </w:p>
    <w:p w14:paraId="401C0D30" w14:textId="77777777" w:rsidR="00CB29C6" w:rsidRPr="0002533E" w:rsidRDefault="00CB29C6" w:rsidP="00CB29C6">
      <w:pPr>
        <w:pStyle w:val="Asubpara"/>
      </w:pPr>
      <w:r w:rsidRPr="0002533E">
        <w:tab/>
        <w:t>(ii)</w:t>
      </w:r>
      <w:r w:rsidRPr="0002533E">
        <w:tab/>
        <w:t>an NDIS activity.</w:t>
      </w:r>
    </w:p>
    <w:p w14:paraId="5F21B3BE" w14:textId="77777777" w:rsidR="006913BB" w:rsidRPr="004B2189" w:rsidRDefault="00E73407" w:rsidP="00E73407">
      <w:pPr>
        <w:pStyle w:val="AH5Sec"/>
        <w:keepLines/>
      </w:pPr>
      <w:bookmarkStart w:id="51" w:name="_Toc131429606"/>
      <w:r w:rsidRPr="00DE0845">
        <w:rPr>
          <w:rStyle w:val="CharSectNo"/>
        </w:rPr>
        <w:lastRenderedPageBreak/>
        <w:t>31</w:t>
      </w:r>
      <w:r w:rsidRPr="004B2189">
        <w:tab/>
      </w:r>
      <w:r w:rsidR="006913BB" w:rsidRPr="004B2189">
        <w:t>Risk assessment guidelines—other information</w:t>
      </w:r>
      <w:bookmarkEnd w:id="51"/>
    </w:p>
    <w:p w14:paraId="2AF96999" w14:textId="77777777" w:rsidR="003F6627" w:rsidRPr="004B2189" w:rsidRDefault="003F6627" w:rsidP="00337BA6">
      <w:pPr>
        <w:pStyle w:val="Amainreturn"/>
        <w:keepNext/>
        <w:keepLines/>
      </w:pPr>
      <w:r w:rsidRPr="004B2189">
        <w:rPr>
          <w:lang w:eastAsia="en-AU"/>
        </w:rPr>
        <w:t xml:space="preserve">The risk assessment guidelines must provide for the following to be taken into account in relation to any other information the commissioner </w:t>
      </w:r>
      <w:r w:rsidR="00860A86" w:rsidRPr="004B2189">
        <w:rPr>
          <w:lang w:eastAsia="en-AU"/>
        </w:rPr>
        <w:t>believes</w:t>
      </w:r>
      <w:r w:rsidRPr="004B2189">
        <w:rPr>
          <w:lang w:eastAsia="en-AU"/>
        </w:rPr>
        <w:t xml:space="preserve"> on reasonable grounds is or may be relevant in deciding whether, in engaging in a regulated activity, the applicant poses a</w:t>
      </w:r>
      <w:r w:rsidR="00986139" w:rsidRPr="004B2189">
        <w:rPr>
          <w:lang w:eastAsia="en-AU"/>
        </w:rPr>
        <w:t xml:space="preserve"> </w:t>
      </w:r>
      <w:r w:rsidRPr="004B2189">
        <w:rPr>
          <w:lang w:eastAsia="en-AU"/>
        </w:rPr>
        <w:t>risk of harm to a vulnerable person:</w:t>
      </w:r>
    </w:p>
    <w:p w14:paraId="3D54E9CD" w14:textId="77777777" w:rsidR="003C2CE4" w:rsidRPr="004B2189" w:rsidRDefault="00337BA6" w:rsidP="00337BA6">
      <w:pPr>
        <w:pStyle w:val="Apara"/>
      </w:pPr>
      <w:r>
        <w:tab/>
      </w:r>
      <w:r w:rsidR="00E73407" w:rsidRPr="004B2189">
        <w:t>(a)</w:t>
      </w:r>
      <w:r w:rsidR="00E73407" w:rsidRPr="004B2189">
        <w:tab/>
      </w:r>
      <w:r w:rsidR="003C2CE4" w:rsidRPr="004B2189">
        <w:t>how the information was obtained;</w:t>
      </w:r>
    </w:p>
    <w:p w14:paraId="7D9A216E" w14:textId="77777777" w:rsidR="003C2CE4" w:rsidRPr="004B2189" w:rsidRDefault="003C2CE4" w:rsidP="003C2CE4">
      <w:pPr>
        <w:pStyle w:val="aExamHdgpar"/>
      </w:pPr>
      <w:r w:rsidRPr="004B2189">
        <w:t>Examples</w:t>
      </w:r>
    </w:p>
    <w:p w14:paraId="1D016F80" w14:textId="77777777" w:rsidR="003C2CE4" w:rsidRPr="004B2189" w:rsidRDefault="003C2CE4" w:rsidP="003C2CE4">
      <w:pPr>
        <w:pStyle w:val="aExamINumpar"/>
      </w:pPr>
      <w:r w:rsidRPr="004B2189">
        <w:t>1</w:t>
      </w:r>
      <w:r w:rsidRPr="004B2189">
        <w:tab/>
        <w:t>tip off from a member of the public</w:t>
      </w:r>
    </w:p>
    <w:p w14:paraId="5B1F42C3" w14:textId="77777777" w:rsidR="003C2CE4" w:rsidRPr="004B2189" w:rsidRDefault="003C2CE4" w:rsidP="003C2CE4">
      <w:pPr>
        <w:pStyle w:val="aExamINumpar"/>
      </w:pPr>
      <w:r w:rsidRPr="004B2189">
        <w:t>2</w:t>
      </w:r>
      <w:r w:rsidRPr="004B2189">
        <w:tab/>
        <w:t>a media report</w:t>
      </w:r>
    </w:p>
    <w:p w14:paraId="595114B2" w14:textId="77777777" w:rsidR="003C2CE4" w:rsidRPr="004B2189" w:rsidRDefault="00337BA6" w:rsidP="00337BA6">
      <w:pPr>
        <w:pStyle w:val="Apara"/>
      </w:pPr>
      <w:r>
        <w:tab/>
      </w:r>
      <w:r w:rsidR="00E73407" w:rsidRPr="004B2189">
        <w:t>(b)</w:t>
      </w:r>
      <w:r w:rsidR="00E73407" w:rsidRPr="004B2189">
        <w:tab/>
      </w:r>
      <w:r w:rsidR="003C2CE4" w:rsidRPr="004B2189">
        <w:rPr>
          <w:lang w:eastAsia="en-AU"/>
        </w:rPr>
        <w:t>the relevance of the information;</w:t>
      </w:r>
    </w:p>
    <w:p w14:paraId="1693D30C" w14:textId="77777777" w:rsidR="003C2CE4" w:rsidRPr="004B2189" w:rsidRDefault="00337BA6" w:rsidP="00337BA6">
      <w:pPr>
        <w:pStyle w:val="Apara"/>
      </w:pPr>
      <w:r>
        <w:tab/>
      </w:r>
      <w:r w:rsidR="00E73407" w:rsidRPr="004B2189">
        <w:t>(c)</w:t>
      </w:r>
      <w:r w:rsidR="00E73407" w:rsidRPr="004B2189">
        <w:tab/>
      </w:r>
      <w:r w:rsidR="00FC15C4" w:rsidRPr="004B2189">
        <w:rPr>
          <w:lang w:eastAsia="en-AU"/>
        </w:rPr>
        <w:t>the truthfulness, completeness and reliability of the information</w:t>
      </w:r>
      <w:r w:rsidR="000E14E2" w:rsidRPr="004B2189">
        <w:rPr>
          <w:lang w:eastAsia="en-AU"/>
        </w:rPr>
        <w:t>;</w:t>
      </w:r>
    </w:p>
    <w:p w14:paraId="401439CB" w14:textId="77777777" w:rsidR="000E14E2" w:rsidRPr="004B2189" w:rsidRDefault="00337BA6" w:rsidP="00337BA6">
      <w:pPr>
        <w:pStyle w:val="Apara"/>
        <w:rPr>
          <w:bCs/>
          <w:iCs/>
          <w:lang w:eastAsia="en-AU"/>
        </w:rPr>
      </w:pPr>
      <w:r>
        <w:rPr>
          <w:bCs/>
          <w:iCs/>
          <w:lang w:eastAsia="en-AU"/>
        </w:rPr>
        <w:tab/>
      </w:r>
      <w:r w:rsidR="00E73407" w:rsidRPr="004B2189">
        <w:rPr>
          <w:bCs/>
          <w:iCs/>
          <w:lang w:eastAsia="en-AU"/>
        </w:rPr>
        <w:t>(d)</w:t>
      </w:r>
      <w:r w:rsidR="00E73407" w:rsidRPr="004B2189">
        <w:rPr>
          <w:bCs/>
          <w:iCs/>
          <w:lang w:eastAsia="en-AU"/>
        </w:rPr>
        <w:tab/>
      </w:r>
      <w:r w:rsidR="000E14E2" w:rsidRPr="004B2189">
        <w:rPr>
          <w:lang w:eastAsia="en-AU"/>
        </w:rPr>
        <w:t>any submission made by the person to the commissioner in relation to the</w:t>
      </w:r>
      <w:r w:rsidR="00C9208D" w:rsidRPr="004B2189">
        <w:rPr>
          <w:lang w:eastAsia="en-AU"/>
        </w:rPr>
        <w:t xml:space="preserve"> matters</w:t>
      </w:r>
      <w:r w:rsidR="000E14E2" w:rsidRPr="004B2189">
        <w:rPr>
          <w:lang w:eastAsia="en-AU"/>
        </w:rPr>
        <w:t xml:space="preserve"> </w:t>
      </w:r>
      <w:r w:rsidR="000E14E2" w:rsidRPr="004B2189">
        <w:rPr>
          <w:bCs/>
          <w:iCs/>
          <w:lang w:eastAsia="en-AU"/>
        </w:rPr>
        <w:t>mentioned in paragraphs (a) to (c).</w:t>
      </w:r>
    </w:p>
    <w:p w14:paraId="62F9F0B1" w14:textId="77777777" w:rsidR="001B5DA2" w:rsidRPr="00DE0845" w:rsidRDefault="00E73407" w:rsidP="00E73407">
      <w:pPr>
        <w:pStyle w:val="AH3Div"/>
      </w:pPr>
      <w:bookmarkStart w:id="52" w:name="_Toc131429607"/>
      <w:r w:rsidRPr="00DE0845">
        <w:rPr>
          <w:rStyle w:val="CharDivNo"/>
        </w:rPr>
        <w:t>Division 5.3</w:t>
      </w:r>
      <w:r w:rsidRPr="004B2189">
        <w:rPr>
          <w:lang w:eastAsia="en-AU"/>
        </w:rPr>
        <w:tab/>
      </w:r>
      <w:r w:rsidR="001B5DA2" w:rsidRPr="00DE0845">
        <w:rPr>
          <w:rStyle w:val="CharDivText"/>
          <w:lang w:eastAsia="en-AU"/>
        </w:rPr>
        <w:t>Conducting risk assessments</w:t>
      </w:r>
      <w:bookmarkEnd w:id="52"/>
    </w:p>
    <w:p w14:paraId="2993AF3D" w14:textId="77777777" w:rsidR="00A238CB" w:rsidRPr="004B2189" w:rsidRDefault="00E73407" w:rsidP="00E73407">
      <w:pPr>
        <w:pStyle w:val="AH5Sec"/>
      </w:pPr>
      <w:bookmarkStart w:id="53" w:name="_Toc131429608"/>
      <w:r w:rsidRPr="00DE0845">
        <w:rPr>
          <w:rStyle w:val="CharSectNo"/>
        </w:rPr>
        <w:t>32</w:t>
      </w:r>
      <w:r w:rsidRPr="004B2189">
        <w:tab/>
      </w:r>
      <w:r w:rsidR="00A238CB" w:rsidRPr="004B2189">
        <w:t>Risk assessments</w:t>
      </w:r>
      <w:bookmarkEnd w:id="53"/>
    </w:p>
    <w:p w14:paraId="21B67115" w14:textId="77777777" w:rsidR="00A238CB" w:rsidRPr="004B2189" w:rsidRDefault="00337BA6" w:rsidP="00337BA6">
      <w:pPr>
        <w:pStyle w:val="Amain"/>
        <w:keepNext/>
        <w:rPr>
          <w:szCs w:val="24"/>
          <w:lang w:eastAsia="en-AU"/>
        </w:rPr>
      </w:pPr>
      <w:r>
        <w:rPr>
          <w:szCs w:val="24"/>
          <w:lang w:eastAsia="en-AU"/>
        </w:rPr>
        <w:tab/>
      </w:r>
      <w:r w:rsidR="00E73407" w:rsidRPr="004B2189">
        <w:rPr>
          <w:szCs w:val="24"/>
          <w:lang w:eastAsia="en-AU"/>
        </w:rPr>
        <w:t>(1)</w:t>
      </w:r>
      <w:r w:rsidR="00E73407" w:rsidRPr="004B2189">
        <w:rPr>
          <w:szCs w:val="24"/>
          <w:lang w:eastAsia="en-AU"/>
        </w:rPr>
        <w:tab/>
      </w:r>
      <w:r w:rsidR="00A238CB" w:rsidRPr="004B2189">
        <w:rPr>
          <w:lang w:eastAsia="en-AU"/>
        </w:rPr>
        <w:t xml:space="preserve">On application by a person for registration, the </w:t>
      </w:r>
      <w:r w:rsidR="000C6610" w:rsidRPr="004B2189">
        <w:t>commissioner</w:t>
      </w:r>
      <w:r w:rsidR="00A238CB" w:rsidRPr="004B2189">
        <w:rPr>
          <w:szCs w:val="24"/>
          <w:lang w:eastAsia="en-AU"/>
        </w:rPr>
        <w:t xml:space="preserve"> </w:t>
      </w:r>
      <w:r w:rsidR="00A238CB" w:rsidRPr="004B2189">
        <w:rPr>
          <w:lang w:eastAsia="en-AU"/>
        </w:rPr>
        <w:t xml:space="preserve">must </w:t>
      </w:r>
      <w:r w:rsidR="00A238CB" w:rsidRPr="004B2189">
        <w:t xml:space="preserve">conduct a risk assessment for the </w:t>
      </w:r>
      <w:r w:rsidR="00A238CB" w:rsidRPr="004B2189">
        <w:rPr>
          <w:lang w:eastAsia="en-AU"/>
        </w:rPr>
        <w:t>person.</w:t>
      </w:r>
    </w:p>
    <w:p w14:paraId="6F1CF5C3" w14:textId="32059DA4" w:rsidR="00A238CB" w:rsidRPr="004B2189" w:rsidRDefault="00A238CB" w:rsidP="00A238CB">
      <w:pPr>
        <w:pStyle w:val="aNote"/>
        <w:rPr>
          <w:lang w:eastAsia="en-AU"/>
        </w:rPr>
      </w:pPr>
      <w:r w:rsidRPr="00FB4595">
        <w:rPr>
          <w:rStyle w:val="charItals"/>
        </w:rPr>
        <w:t>Note</w:t>
      </w:r>
      <w:r w:rsidRPr="00FB4595">
        <w:rPr>
          <w:rStyle w:val="charItals"/>
        </w:rPr>
        <w:tab/>
      </w:r>
      <w:r w:rsidRPr="004B2189">
        <w:rPr>
          <w:lang w:eastAsia="en-AU"/>
        </w:rPr>
        <w:t xml:space="preserve">The </w:t>
      </w:r>
      <w:r w:rsidR="000C6610" w:rsidRPr="004B2189">
        <w:rPr>
          <w:lang w:eastAsia="en-AU"/>
        </w:rPr>
        <w:t>commissioner</w:t>
      </w:r>
      <w:r w:rsidRPr="004B2189">
        <w:rPr>
          <w:lang w:eastAsia="en-AU"/>
        </w:rPr>
        <w:t xml:space="preserve"> need not conduct a </w:t>
      </w:r>
      <w:r w:rsidR="00344C06" w:rsidRPr="004B2189">
        <w:rPr>
          <w:lang w:eastAsia="en-AU"/>
        </w:rPr>
        <w:t>risk assessment if the application</w:t>
      </w:r>
      <w:r w:rsidRPr="004B2189">
        <w:rPr>
          <w:lang w:eastAsia="en-AU"/>
        </w:rPr>
        <w:t xml:space="preserve"> has</w:t>
      </w:r>
      <w:r w:rsidR="00344C06" w:rsidRPr="004B2189">
        <w:rPr>
          <w:lang w:eastAsia="en-AU"/>
        </w:rPr>
        <w:t xml:space="preserve"> been</w:t>
      </w:r>
      <w:r w:rsidRPr="004B2189">
        <w:rPr>
          <w:lang w:eastAsia="en-AU"/>
        </w:rPr>
        <w:t xml:space="preserve"> withdrawn (see s </w:t>
      </w:r>
      <w:r w:rsidR="00D329E6" w:rsidRPr="004B2189">
        <w:rPr>
          <w:lang w:eastAsia="en-AU"/>
        </w:rPr>
        <w:t>20</w:t>
      </w:r>
      <w:r w:rsidRPr="004B2189">
        <w:rPr>
          <w:lang w:eastAsia="en-AU"/>
        </w:rPr>
        <w:t xml:space="preserve"> (</w:t>
      </w:r>
      <w:r w:rsidR="00AA7DFE">
        <w:rPr>
          <w:lang w:eastAsia="en-AU"/>
        </w:rPr>
        <w:t>3</w:t>
      </w:r>
      <w:r w:rsidRPr="004B2189">
        <w:rPr>
          <w:lang w:eastAsia="en-AU"/>
        </w:rPr>
        <w:t>)</w:t>
      </w:r>
      <w:r w:rsidR="0018031D" w:rsidRPr="004B2189">
        <w:rPr>
          <w:lang w:eastAsia="en-AU"/>
        </w:rPr>
        <w:t xml:space="preserve"> (</w:t>
      </w:r>
      <w:r w:rsidRPr="004B2189">
        <w:rPr>
          <w:lang w:eastAsia="en-AU"/>
        </w:rPr>
        <w:t>b</w:t>
      </w:r>
      <w:r w:rsidR="00B56966" w:rsidRPr="004B2189">
        <w:rPr>
          <w:lang w:eastAsia="en-AU"/>
        </w:rPr>
        <w:t>)</w:t>
      </w:r>
      <w:r w:rsidRPr="004B2189">
        <w:rPr>
          <w:lang w:eastAsia="en-AU"/>
        </w:rPr>
        <w:t>).</w:t>
      </w:r>
    </w:p>
    <w:p w14:paraId="450D3074" w14:textId="77777777" w:rsidR="00A238CB" w:rsidRPr="004B2189" w:rsidRDefault="00337BA6" w:rsidP="00337BA6">
      <w:pPr>
        <w:pStyle w:val="Amain"/>
        <w:rPr>
          <w:lang w:eastAsia="en-AU"/>
        </w:rPr>
      </w:pPr>
      <w:r>
        <w:rPr>
          <w:lang w:eastAsia="en-AU"/>
        </w:rPr>
        <w:tab/>
      </w:r>
      <w:r w:rsidR="00E73407" w:rsidRPr="004B2189">
        <w:rPr>
          <w:lang w:eastAsia="en-AU"/>
        </w:rPr>
        <w:t>(2)</w:t>
      </w:r>
      <w:r w:rsidR="00E73407" w:rsidRPr="004B2189">
        <w:rPr>
          <w:lang w:eastAsia="en-AU"/>
        </w:rPr>
        <w:tab/>
      </w:r>
      <w:r w:rsidR="00A238CB" w:rsidRPr="004B2189">
        <w:t xml:space="preserve">The risk assessment must be conducted </w:t>
      </w:r>
      <w:r w:rsidR="00A238CB" w:rsidRPr="004B2189">
        <w:rPr>
          <w:lang w:eastAsia="en-AU"/>
        </w:rPr>
        <w:t>in accordance with the risk assessment guidelines.</w:t>
      </w:r>
    </w:p>
    <w:p w14:paraId="021C7E52" w14:textId="77777777" w:rsidR="00CB29C6" w:rsidRPr="0002533E" w:rsidRDefault="00CB29C6" w:rsidP="00CB29C6">
      <w:pPr>
        <w:pStyle w:val="Amain"/>
      </w:pPr>
      <w:r w:rsidRPr="0002533E">
        <w:tab/>
        <w:t>(3)</w:t>
      </w:r>
      <w:r w:rsidRPr="0002533E">
        <w:tab/>
        <w:t xml:space="preserve">However, the commissioner </w:t>
      </w:r>
      <w:r w:rsidRPr="0002533E">
        <w:rPr>
          <w:lang w:eastAsia="en-AU"/>
        </w:rPr>
        <w:t xml:space="preserve">need not take any further action on the risk assessment </w:t>
      </w:r>
      <w:r w:rsidRPr="0002533E">
        <w:t>if the person—</w:t>
      </w:r>
    </w:p>
    <w:p w14:paraId="1A26CFA1" w14:textId="77777777" w:rsidR="00CB29C6" w:rsidRPr="0002533E" w:rsidRDefault="00CB29C6" w:rsidP="00CB29C6">
      <w:pPr>
        <w:pStyle w:val="Apara"/>
      </w:pPr>
      <w:r w:rsidRPr="0002533E">
        <w:tab/>
        <w:t>(a)</w:t>
      </w:r>
      <w:r w:rsidRPr="0002533E">
        <w:tab/>
        <w:t>applies for registration to engage in—</w:t>
      </w:r>
    </w:p>
    <w:p w14:paraId="5DF82409" w14:textId="77777777" w:rsidR="00CB29C6" w:rsidRPr="0002533E" w:rsidRDefault="00CB29C6" w:rsidP="00CB29C6">
      <w:pPr>
        <w:pStyle w:val="Asubpara"/>
      </w:pPr>
      <w:r w:rsidRPr="0002533E">
        <w:tab/>
        <w:t>(i)</w:t>
      </w:r>
      <w:r w:rsidRPr="0002533E">
        <w:tab/>
        <w:t>a regulated activity involving children; or</w:t>
      </w:r>
    </w:p>
    <w:p w14:paraId="138B683B" w14:textId="77777777" w:rsidR="00CB29C6" w:rsidRPr="0002533E" w:rsidRDefault="00CB29C6" w:rsidP="00CB29C6">
      <w:pPr>
        <w:pStyle w:val="Asubpara"/>
      </w:pPr>
      <w:r w:rsidRPr="0002533E">
        <w:tab/>
        <w:t>(ii)</w:t>
      </w:r>
      <w:r w:rsidRPr="0002533E">
        <w:tab/>
        <w:t>an NDIS activity; and</w:t>
      </w:r>
    </w:p>
    <w:p w14:paraId="662A55AE" w14:textId="21A3C165" w:rsidR="00CB29C6" w:rsidRPr="0002533E" w:rsidRDefault="00CB29C6" w:rsidP="00FF3E5C">
      <w:pPr>
        <w:pStyle w:val="Apara"/>
        <w:keepNext/>
      </w:pPr>
      <w:r w:rsidRPr="0002533E">
        <w:lastRenderedPageBreak/>
        <w:tab/>
        <w:t>(b)</w:t>
      </w:r>
      <w:r w:rsidRPr="0002533E">
        <w:tab/>
        <w:t>the commissioner becomes aware the person is not eligible, or stops being eligible, under section 17 (</w:t>
      </w:r>
      <w:r w:rsidR="009E3F76">
        <w:t>2</w:t>
      </w:r>
      <w:r w:rsidRPr="0002533E">
        <w:t>) to be registered to engage in the activity.</w:t>
      </w:r>
    </w:p>
    <w:p w14:paraId="0125E189" w14:textId="68BC0058" w:rsidR="00CB29C6" w:rsidRPr="0002533E" w:rsidRDefault="00CB29C6" w:rsidP="00CB29C6">
      <w:pPr>
        <w:pStyle w:val="aNotepar"/>
      </w:pPr>
      <w:r w:rsidRPr="0002533E">
        <w:rPr>
          <w:rStyle w:val="charItals"/>
        </w:rPr>
        <w:t>Note</w:t>
      </w:r>
      <w:r w:rsidRPr="0002533E">
        <w:rPr>
          <w:rStyle w:val="charItals"/>
        </w:rPr>
        <w:tab/>
      </w:r>
      <w:r w:rsidRPr="0002533E">
        <w:rPr>
          <w:iCs/>
        </w:rPr>
        <w:t xml:space="preserve">Under </w:t>
      </w:r>
      <w:r w:rsidRPr="0002533E">
        <w:t>s 17 (</w:t>
      </w:r>
      <w:r w:rsidR="009E3F76">
        <w:t>2</w:t>
      </w:r>
      <w:r w:rsidRPr="0002533E">
        <w:t>), a</w:t>
      </w:r>
      <w:r w:rsidRPr="0002533E">
        <w:rPr>
          <w:lang w:eastAsia="en-AU"/>
        </w:rPr>
        <w:t xml:space="preserve"> person </w:t>
      </w:r>
      <w:r w:rsidRPr="0002533E">
        <w:t>is not eligible to be registered to engage in a regulated activity involving children or</w:t>
      </w:r>
      <w:r w:rsidRPr="0002533E">
        <w:rPr>
          <w:lang w:eastAsia="en-AU"/>
        </w:rPr>
        <w:t xml:space="preserve"> </w:t>
      </w:r>
      <w:r w:rsidRPr="0002533E">
        <w:t xml:space="preserve">an NDIS activity if the person has </w:t>
      </w:r>
      <w:r w:rsidRPr="0002533E">
        <w:rPr>
          <w:lang w:eastAsia="en-AU"/>
        </w:rPr>
        <w:t xml:space="preserve">an adult conviction or finding of guilt for </w:t>
      </w:r>
      <w:r w:rsidRPr="0002533E">
        <w:t>a class A disqualifying offence.</w:t>
      </w:r>
    </w:p>
    <w:p w14:paraId="26089A4C" w14:textId="77777777" w:rsidR="00FB142E" w:rsidRPr="00055EF8" w:rsidRDefault="00FB142E" w:rsidP="00FB142E">
      <w:pPr>
        <w:pStyle w:val="AH5Sec"/>
      </w:pPr>
      <w:bookmarkStart w:id="54" w:name="_Toc131429609"/>
      <w:r w:rsidRPr="00DE0845">
        <w:rPr>
          <w:rStyle w:val="CharSectNo"/>
        </w:rPr>
        <w:t>33</w:t>
      </w:r>
      <w:r w:rsidRPr="00055EF8">
        <w:tab/>
        <w:t>Commissioner may request information from an entity to conduct risk assessments</w:t>
      </w:r>
      <w:bookmarkEnd w:id="54"/>
    </w:p>
    <w:p w14:paraId="33142C61" w14:textId="7093248F" w:rsidR="00FB142E" w:rsidRPr="00055EF8" w:rsidRDefault="00FB142E" w:rsidP="00FB142E">
      <w:pPr>
        <w:pStyle w:val="Amain"/>
        <w:rPr>
          <w:lang w:eastAsia="en-AU"/>
        </w:rPr>
      </w:pPr>
      <w:r w:rsidRPr="00055EF8">
        <w:tab/>
        <w:t>(1)</w:t>
      </w:r>
      <w:r w:rsidRPr="00055EF8">
        <w:tab/>
        <w:t>The commissioner may</w:t>
      </w:r>
      <w:r w:rsidR="00596F69" w:rsidRPr="0036731D">
        <w:t>, in writing,</w:t>
      </w:r>
      <w:r w:rsidRPr="00055EF8">
        <w:t xml:space="preserve"> request information or advice from any entity the commissioner considers may be able to give information or advice that will assist the commissioner in conducting a risk assessment for a person.</w:t>
      </w:r>
    </w:p>
    <w:p w14:paraId="27F745C1" w14:textId="77777777" w:rsidR="00FB142E" w:rsidRPr="00055EF8" w:rsidRDefault="00FB142E" w:rsidP="00FB142E">
      <w:pPr>
        <w:pStyle w:val="aExamHdgss"/>
      </w:pPr>
      <w:r w:rsidRPr="00055EF8">
        <w:t>Examples—entity</w:t>
      </w:r>
    </w:p>
    <w:p w14:paraId="543BBFA6" w14:textId="77777777" w:rsidR="00FB142E" w:rsidRPr="00055EF8" w:rsidRDefault="00FB142E" w:rsidP="00FB142E">
      <w:pPr>
        <w:pStyle w:val="aExamINumss"/>
      </w:pPr>
      <w:r w:rsidRPr="00055EF8">
        <w:t>1</w:t>
      </w:r>
      <w:r w:rsidRPr="00055EF8">
        <w:tab/>
        <w:t>the chief police officer</w:t>
      </w:r>
    </w:p>
    <w:p w14:paraId="13342889" w14:textId="77777777" w:rsidR="00FB142E" w:rsidRPr="00055EF8" w:rsidRDefault="00FB142E" w:rsidP="00FB142E">
      <w:pPr>
        <w:pStyle w:val="aExamINumss"/>
      </w:pPr>
      <w:r w:rsidRPr="00055EF8">
        <w:t>2</w:t>
      </w:r>
      <w:r w:rsidRPr="00055EF8">
        <w:tab/>
        <w:t>an administrative unit</w:t>
      </w:r>
    </w:p>
    <w:p w14:paraId="5303D274" w14:textId="77777777" w:rsidR="00FB142E" w:rsidRPr="00055EF8" w:rsidRDefault="00FB142E" w:rsidP="00FB142E">
      <w:pPr>
        <w:pStyle w:val="aExamINumss"/>
        <w:keepNext/>
      </w:pPr>
      <w:r w:rsidRPr="00055EF8">
        <w:t>3</w:t>
      </w:r>
      <w:r w:rsidRPr="00055EF8">
        <w:tab/>
        <w:t>an employer for a regulated activity</w:t>
      </w:r>
    </w:p>
    <w:p w14:paraId="54AD9F4E" w14:textId="77777777" w:rsidR="00FB142E" w:rsidRPr="00055EF8" w:rsidRDefault="00FB142E" w:rsidP="00FB142E">
      <w:pPr>
        <w:pStyle w:val="Amain"/>
      </w:pPr>
      <w:r w:rsidRPr="00055EF8">
        <w:tab/>
        <w:t>(2)</w:t>
      </w:r>
      <w:r w:rsidRPr="00055EF8">
        <w:tab/>
        <w:t>An entity that receives a request from the commissioner must, as far as practicable, comply with the request.</w:t>
      </w:r>
    </w:p>
    <w:p w14:paraId="23C55425" w14:textId="77777777" w:rsidR="00FB142E" w:rsidRPr="00055EF8" w:rsidRDefault="00FB142E" w:rsidP="00FB142E">
      <w:pPr>
        <w:pStyle w:val="Amain"/>
      </w:pPr>
      <w:r w:rsidRPr="00055EF8">
        <w:tab/>
        <w:t>(3)</w:t>
      </w:r>
      <w:r w:rsidRPr="00055EF8">
        <w:tab/>
        <w:t>An entity that gives the commissioner information or advice in response to a request under this section does not contravene any duty of confidentiality the entity has under a territory law or agreement, despite anything to the contrary in the law or agreement.</w:t>
      </w:r>
    </w:p>
    <w:p w14:paraId="303373B8" w14:textId="4716FD56" w:rsidR="00596F69" w:rsidRPr="0036731D" w:rsidRDefault="00596F69" w:rsidP="00596F69">
      <w:pPr>
        <w:pStyle w:val="Amain"/>
      </w:pPr>
      <w:r w:rsidRPr="0036731D">
        <w:tab/>
        <w:t>(</w:t>
      </w:r>
      <w:r w:rsidR="00015147">
        <w:t>4</w:t>
      </w:r>
      <w:r w:rsidRPr="0036731D">
        <w:t>)</w:t>
      </w:r>
      <w:r w:rsidRPr="0036731D">
        <w:tab/>
        <w:t>An entity commits an offence if—</w:t>
      </w:r>
    </w:p>
    <w:p w14:paraId="40EB1962" w14:textId="77777777" w:rsidR="00596F69" w:rsidRPr="0036731D" w:rsidRDefault="00596F69" w:rsidP="00596F69">
      <w:pPr>
        <w:pStyle w:val="Apara"/>
      </w:pPr>
      <w:r w:rsidRPr="0036731D">
        <w:tab/>
        <w:t>(a)</w:t>
      </w:r>
      <w:r w:rsidRPr="0036731D">
        <w:tab/>
        <w:t>the commissioner makes a request under subsection (1); and</w:t>
      </w:r>
    </w:p>
    <w:p w14:paraId="16399FA4" w14:textId="77777777" w:rsidR="00596F69" w:rsidRPr="0036731D" w:rsidRDefault="00596F69" w:rsidP="00596F69">
      <w:pPr>
        <w:pStyle w:val="Apara"/>
      </w:pPr>
      <w:r w:rsidRPr="0036731D">
        <w:tab/>
        <w:t>(b)</w:t>
      </w:r>
      <w:r w:rsidRPr="0036731D">
        <w:tab/>
        <w:t>the entity fails to comply with the request.</w:t>
      </w:r>
    </w:p>
    <w:p w14:paraId="3BAE24A7" w14:textId="77777777" w:rsidR="00596F69" w:rsidRPr="0036731D" w:rsidRDefault="00596F69" w:rsidP="00596F69">
      <w:pPr>
        <w:pStyle w:val="Penalty"/>
      </w:pPr>
      <w:r w:rsidRPr="0036731D">
        <w:t>Maximum penalty: 50 penalty units.</w:t>
      </w:r>
    </w:p>
    <w:p w14:paraId="22C0FED9" w14:textId="10C53626" w:rsidR="00596F69" w:rsidRPr="0036731D" w:rsidRDefault="00596F69" w:rsidP="00596F69">
      <w:pPr>
        <w:pStyle w:val="Amain"/>
      </w:pPr>
      <w:r w:rsidRPr="0036731D">
        <w:tab/>
        <w:t>(</w:t>
      </w:r>
      <w:r w:rsidR="00015147">
        <w:t>5</w:t>
      </w:r>
      <w:r w:rsidRPr="0036731D">
        <w:t>)</w:t>
      </w:r>
      <w:r w:rsidRPr="0036731D">
        <w:tab/>
        <w:t>Subsection (</w:t>
      </w:r>
      <w:r w:rsidR="00015147">
        <w:t>4</w:t>
      </w:r>
      <w:r w:rsidRPr="0036731D">
        <w:t>) does not apply if the entity has a reasonable excuse for failing to comply with the request.</w:t>
      </w:r>
    </w:p>
    <w:p w14:paraId="60FD9F0D" w14:textId="4A8CEEAD" w:rsidR="00596F69" w:rsidRPr="0036731D" w:rsidRDefault="00596F69" w:rsidP="00596F69">
      <w:pPr>
        <w:pStyle w:val="Amain"/>
      </w:pPr>
      <w:r w:rsidRPr="0036731D">
        <w:lastRenderedPageBreak/>
        <w:tab/>
        <w:t>(</w:t>
      </w:r>
      <w:r w:rsidR="00015147">
        <w:t>6</w:t>
      </w:r>
      <w:r w:rsidRPr="0036731D">
        <w:t>)</w:t>
      </w:r>
      <w:r w:rsidRPr="0036731D">
        <w:tab/>
        <w:t>An offence against this section is a strict liability offence.</w:t>
      </w:r>
    </w:p>
    <w:p w14:paraId="6439DCFE" w14:textId="17E3F916" w:rsidR="00FB142E" w:rsidRPr="00055EF8" w:rsidRDefault="00FB142E" w:rsidP="00607F6D">
      <w:pPr>
        <w:pStyle w:val="Amain"/>
        <w:keepNext/>
      </w:pPr>
      <w:r w:rsidRPr="00055EF8">
        <w:tab/>
        <w:t>(</w:t>
      </w:r>
      <w:r w:rsidR="00015147">
        <w:t>7</w:t>
      </w:r>
      <w:r w:rsidRPr="00055EF8">
        <w:t>)</w:t>
      </w:r>
      <w:r w:rsidRPr="00055EF8">
        <w:tab/>
        <w:t>In this section:</w:t>
      </w:r>
    </w:p>
    <w:p w14:paraId="1ADFD60A" w14:textId="6387AA5E" w:rsidR="00FB142E" w:rsidRPr="00055EF8" w:rsidRDefault="00FB142E" w:rsidP="00FB142E">
      <w:pPr>
        <w:pStyle w:val="aDef"/>
      </w:pPr>
      <w:r w:rsidRPr="00055EF8">
        <w:rPr>
          <w:rStyle w:val="charBoldItals"/>
        </w:rPr>
        <w:t>information</w:t>
      </w:r>
      <w:r w:rsidRPr="00055EF8">
        <w:t xml:space="preserve"> does not include information that, under the </w:t>
      </w:r>
      <w:hyperlink r:id="rId70" w:tooltip="A2008-19" w:history="1">
        <w:r w:rsidRPr="00055EF8">
          <w:rPr>
            <w:rStyle w:val="charCitHyperlinkItal"/>
          </w:rPr>
          <w:t>Children and Young People Act 2008</w:t>
        </w:r>
      </w:hyperlink>
      <w:r w:rsidRPr="00055EF8">
        <w:rPr>
          <w:lang w:eastAsia="en-AU"/>
        </w:rPr>
        <w:t xml:space="preserve">, section 857, </w:t>
      </w:r>
      <w:r w:rsidRPr="00055EF8">
        <w:t>must not be given to a person.</w:t>
      </w:r>
    </w:p>
    <w:p w14:paraId="18230857" w14:textId="77777777" w:rsidR="00450357" w:rsidRPr="004B2189" w:rsidRDefault="00E73407" w:rsidP="00E73407">
      <w:pPr>
        <w:pStyle w:val="AH5Sec"/>
      </w:pPr>
      <w:bookmarkStart w:id="55" w:name="_Toc131429610"/>
      <w:r w:rsidRPr="00DE0845">
        <w:rPr>
          <w:rStyle w:val="CharSectNo"/>
        </w:rPr>
        <w:t>34</w:t>
      </w:r>
      <w:r w:rsidRPr="004B2189">
        <w:tab/>
      </w:r>
      <w:r w:rsidR="00450357" w:rsidRPr="004B2189">
        <w:t>Independent advisors—appointment</w:t>
      </w:r>
      <w:bookmarkEnd w:id="55"/>
    </w:p>
    <w:p w14:paraId="1303A8C1" w14:textId="77777777" w:rsidR="00450357" w:rsidRPr="004B2189" w:rsidRDefault="00337BA6" w:rsidP="001C4B5D">
      <w:pPr>
        <w:pStyle w:val="Amain"/>
        <w:keepNext/>
      </w:pPr>
      <w:r>
        <w:tab/>
      </w:r>
      <w:r w:rsidR="00E73407" w:rsidRPr="004B2189">
        <w:t>(1)</w:t>
      </w:r>
      <w:r w:rsidR="00E73407" w:rsidRPr="004B2189">
        <w:tab/>
      </w:r>
      <w:r w:rsidR="00450357" w:rsidRPr="004B2189">
        <w:t>The commissioner must appoint 7 or more people as independent advisors the commissioner may ask for advice about—</w:t>
      </w:r>
    </w:p>
    <w:p w14:paraId="0E6DC1F8" w14:textId="77777777" w:rsidR="00450357" w:rsidRPr="004B2189" w:rsidRDefault="00337BA6" w:rsidP="001C4B5D">
      <w:pPr>
        <w:pStyle w:val="Apara"/>
        <w:keepNext/>
      </w:pPr>
      <w:r>
        <w:tab/>
      </w:r>
      <w:r w:rsidR="00E73407" w:rsidRPr="004B2189">
        <w:t>(a)</w:t>
      </w:r>
      <w:r w:rsidR="00E73407" w:rsidRPr="004B2189">
        <w:tab/>
      </w:r>
      <w:r w:rsidR="00450357" w:rsidRPr="004B2189">
        <w:t>whether to give a person a role-based registration; or</w:t>
      </w:r>
    </w:p>
    <w:p w14:paraId="23B6F002" w14:textId="77777777" w:rsidR="00450357" w:rsidRPr="004B2189" w:rsidRDefault="00337BA6" w:rsidP="001C4B5D">
      <w:pPr>
        <w:pStyle w:val="Apara"/>
        <w:keepNext/>
      </w:pPr>
      <w:r>
        <w:tab/>
      </w:r>
      <w:r w:rsidR="00E73407" w:rsidRPr="004B2189">
        <w:t>(b)</w:t>
      </w:r>
      <w:r w:rsidR="00E73407" w:rsidRPr="004B2189">
        <w:tab/>
      </w:r>
      <w:r w:rsidR="00450357" w:rsidRPr="004B2189">
        <w:t>any other aspect of a risk assessment for a person.</w:t>
      </w:r>
    </w:p>
    <w:p w14:paraId="07A2C0ED" w14:textId="19E04D0A" w:rsidR="00450357" w:rsidRPr="004B2189" w:rsidRDefault="00450357" w:rsidP="00450357">
      <w:pPr>
        <w:pStyle w:val="aNote"/>
        <w:rPr>
          <w:lang w:eastAsia="en-AU"/>
        </w:rPr>
      </w:pPr>
      <w:r w:rsidRPr="00FB4595">
        <w:rPr>
          <w:rStyle w:val="charItals"/>
        </w:rPr>
        <w:t xml:space="preserve">Note </w:t>
      </w:r>
      <w:r w:rsidR="00C6380F">
        <w:rPr>
          <w:rStyle w:val="charItals"/>
        </w:rPr>
        <w:t>1</w:t>
      </w:r>
      <w:r w:rsidRPr="00FB4595">
        <w:rPr>
          <w:rStyle w:val="charItals"/>
        </w:rPr>
        <w:tab/>
      </w:r>
      <w:r w:rsidRPr="004B2189">
        <w:rPr>
          <w:lang w:eastAsia="en-AU"/>
        </w:rPr>
        <w:t xml:space="preserve">For the making of appointments (including acting appointments), see the </w:t>
      </w:r>
      <w:hyperlink r:id="rId71" w:tooltip="A2001-14" w:history="1">
        <w:r w:rsidR="00FB4595" w:rsidRPr="00FB4595">
          <w:rPr>
            <w:rStyle w:val="charCitHyperlinkAbbrev"/>
          </w:rPr>
          <w:t>Legislation Act</w:t>
        </w:r>
      </w:hyperlink>
      <w:r w:rsidRPr="004B2189">
        <w:rPr>
          <w:lang w:eastAsia="en-AU"/>
        </w:rPr>
        <w:t>, pt 19.3.</w:t>
      </w:r>
    </w:p>
    <w:p w14:paraId="09D003DE" w14:textId="685F18BB" w:rsidR="002D515E" w:rsidRPr="00B636AC" w:rsidRDefault="002D515E" w:rsidP="002D515E">
      <w:pPr>
        <w:pStyle w:val="aNote"/>
      </w:pPr>
      <w:r w:rsidRPr="00B636AC">
        <w:rPr>
          <w:rStyle w:val="charItals"/>
        </w:rPr>
        <w:t xml:space="preserve">Note </w:t>
      </w:r>
      <w:r w:rsidR="00C6380F">
        <w:rPr>
          <w:rStyle w:val="charItals"/>
        </w:rPr>
        <w:t>2</w:t>
      </w:r>
      <w:r w:rsidRPr="00B636AC">
        <w:rPr>
          <w:rStyle w:val="charItals"/>
        </w:rPr>
        <w:tab/>
      </w:r>
      <w:r w:rsidRPr="00B636AC">
        <w:t xml:space="preserve">In particular, an appointment may be made by naming a person or nominating the occupant of a position (see </w:t>
      </w:r>
      <w:hyperlink r:id="rId72" w:tooltip="A2001-14" w:history="1">
        <w:r w:rsidRPr="00B636AC">
          <w:rPr>
            <w:rStyle w:val="charCitHyperlinkAbbrev"/>
          </w:rPr>
          <w:t>Legislation Act</w:t>
        </w:r>
      </w:hyperlink>
      <w:r w:rsidRPr="00B636AC">
        <w:t>, s 207).</w:t>
      </w:r>
    </w:p>
    <w:p w14:paraId="0C30FEDE" w14:textId="77777777" w:rsidR="00450357" w:rsidRPr="004B2189" w:rsidRDefault="00337BA6" w:rsidP="00337BA6">
      <w:pPr>
        <w:pStyle w:val="Amain"/>
      </w:pPr>
      <w:r>
        <w:tab/>
      </w:r>
      <w:r w:rsidR="00E73407" w:rsidRPr="004B2189">
        <w:t>(2)</w:t>
      </w:r>
      <w:r w:rsidR="00E73407" w:rsidRPr="004B2189">
        <w:tab/>
      </w:r>
      <w:r w:rsidR="00450357" w:rsidRPr="004B2189">
        <w:t>The people appointed—</w:t>
      </w:r>
    </w:p>
    <w:p w14:paraId="4EAE4C5C" w14:textId="77777777" w:rsidR="00450357" w:rsidRPr="004B2189" w:rsidRDefault="00337BA6" w:rsidP="00337BA6">
      <w:pPr>
        <w:pStyle w:val="Apara"/>
        <w:keepNext/>
      </w:pPr>
      <w:r>
        <w:tab/>
      </w:r>
      <w:r w:rsidR="00E73407" w:rsidRPr="004B2189">
        <w:t>(a)</w:t>
      </w:r>
      <w:r w:rsidR="00E73407" w:rsidRPr="004B2189">
        <w:tab/>
      </w:r>
      <w:r w:rsidR="00450357" w:rsidRPr="004B2189">
        <w:t>must include the following:</w:t>
      </w:r>
    </w:p>
    <w:p w14:paraId="0FB44ABA" w14:textId="77777777" w:rsidR="00450357" w:rsidRPr="004B2189" w:rsidRDefault="00337BA6" w:rsidP="00337BA6">
      <w:pPr>
        <w:pStyle w:val="Asubpara"/>
      </w:pPr>
      <w:r>
        <w:tab/>
      </w:r>
      <w:r w:rsidR="00E73407" w:rsidRPr="004B2189">
        <w:t>(i)</w:t>
      </w:r>
      <w:r w:rsidR="00E73407" w:rsidRPr="004B2189">
        <w:tab/>
      </w:r>
      <w:r w:rsidR="00450357" w:rsidRPr="004B2189">
        <w:t xml:space="preserve">at least 1 Aboriginal or Torres Strait Islander person; </w:t>
      </w:r>
    </w:p>
    <w:p w14:paraId="12A38B3A" w14:textId="77777777" w:rsidR="00450357" w:rsidRPr="004B2189" w:rsidRDefault="00337BA6" w:rsidP="00337BA6">
      <w:pPr>
        <w:pStyle w:val="Asubpara"/>
      </w:pPr>
      <w:r>
        <w:tab/>
      </w:r>
      <w:r w:rsidR="00E73407" w:rsidRPr="004B2189">
        <w:t>(ii)</w:t>
      </w:r>
      <w:r w:rsidR="00E73407" w:rsidRPr="004B2189">
        <w:tab/>
      </w:r>
      <w:r w:rsidR="00450357" w:rsidRPr="004B2189">
        <w:t xml:space="preserve">at least 1 person with experience or expertise in relation to refugees and migrants; </w:t>
      </w:r>
    </w:p>
    <w:p w14:paraId="2720F8C1" w14:textId="77777777" w:rsidR="00450357" w:rsidRPr="004B2189" w:rsidRDefault="00337BA6" w:rsidP="00337BA6">
      <w:pPr>
        <w:pStyle w:val="Asubpara"/>
      </w:pPr>
      <w:r>
        <w:tab/>
      </w:r>
      <w:r w:rsidR="00E73407" w:rsidRPr="004B2189">
        <w:t>(iii)</w:t>
      </w:r>
      <w:r w:rsidR="00E73407" w:rsidRPr="004B2189">
        <w:tab/>
      </w:r>
      <w:r w:rsidR="00450357" w:rsidRPr="004B2189">
        <w:t>at least 1 person who is a psychologist with experience or expertise in forensic or clinical psychology;</w:t>
      </w:r>
    </w:p>
    <w:p w14:paraId="36F3BEEF" w14:textId="77777777" w:rsidR="00450357" w:rsidRPr="004B2189" w:rsidRDefault="00337BA6" w:rsidP="00337BA6">
      <w:pPr>
        <w:pStyle w:val="Asubpara"/>
      </w:pPr>
      <w:r>
        <w:tab/>
      </w:r>
      <w:r w:rsidR="00E73407" w:rsidRPr="004B2189">
        <w:t>(iv)</w:t>
      </w:r>
      <w:r w:rsidR="00E73407" w:rsidRPr="004B2189">
        <w:tab/>
      </w:r>
      <w:r w:rsidR="00450357" w:rsidRPr="004B2189">
        <w:t xml:space="preserve">at least 1 person with experience or expertise in relation to children and young people; </w:t>
      </w:r>
    </w:p>
    <w:p w14:paraId="3FF0A0DB" w14:textId="77777777" w:rsidR="00450357" w:rsidRPr="004B2189" w:rsidRDefault="00337BA6" w:rsidP="00337BA6">
      <w:pPr>
        <w:pStyle w:val="Asubpara"/>
      </w:pPr>
      <w:r>
        <w:tab/>
      </w:r>
      <w:r w:rsidR="00E73407" w:rsidRPr="004B2189">
        <w:t>(v)</w:t>
      </w:r>
      <w:r w:rsidR="00E73407" w:rsidRPr="004B2189">
        <w:tab/>
      </w:r>
      <w:r w:rsidR="00450357" w:rsidRPr="004B2189">
        <w:t>at least 1 person with experience or expertise in relation to people with a disability;</w:t>
      </w:r>
    </w:p>
    <w:p w14:paraId="0D57B6B9" w14:textId="77777777" w:rsidR="00450357" w:rsidRPr="004B2189" w:rsidRDefault="00337BA6" w:rsidP="00337BA6">
      <w:pPr>
        <w:pStyle w:val="Asubpara"/>
      </w:pPr>
      <w:r>
        <w:tab/>
      </w:r>
      <w:r w:rsidR="00E73407" w:rsidRPr="004B2189">
        <w:t>(vi)</w:t>
      </w:r>
      <w:r w:rsidR="00E73407" w:rsidRPr="004B2189">
        <w:tab/>
      </w:r>
      <w:r w:rsidR="00450357" w:rsidRPr="004B2189">
        <w:t>at least 1 person with experience or expertise in relation to people with mental illness;</w:t>
      </w:r>
    </w:p>
    <w:p w14:paraId="79097D6B" w14:textId="77777777" w:rsidR="00450357" w:rsidRPr="004B2189" w:rsidRDefault="00337BA6" w:rsidP="00337BA6">
      <w:pPr>
        <w:pStyle w:val="Asubpara"/>
      </w:pPr>
      <w:r>
        <w:lastRenderedPageBreak/>
        <w:tab/>
      </w:r>
      <w:r w:rsidR="00E73407" w:rsidRPr="004B2189">
        <w:t>(vii)</w:t>
      </w:r>
      <w:r w:rsidR="00E73407" w:rsidRPr="004B2189">
        <w:tab/>
      </w:r>
      <w:r w:rsidR="00450357" w:rsidRPr="004B2189">
        <w:t>at least 1 person with experience or expertise in relation to people with drug or alcohol dependency; and</w:t>
      </w:r>
    </w:p>
    <w:p w14:paraId="7C1D6422" w14:textId="77777777" w:rsidR="00450357" w:rsidRPr="004B2189" w:rsidRDefault="00337BA6" w:rsidP="00337BA6">
      <w:pPr>
        <w:pStyle w:val="Apara"/>
      </w:pPr>
      <w:r>
        <w:tab/>
      </w:r>
      <w:r w:rsidR="00E73407" w:rsidRPr="004B2189">
        <w:t>(b)</w:t>
      </w:r>
      <w:r w:rsidR="00E73407" w:rsidRPr="004B2189">
        <w:tab/>
      </w:r>
      <w:r w:rsidR="00450357" w:rsidRPr="004B2189">
        <w:t>may include 1 or more people with experience or expertise in any other field the commissioner considers relevant to a matter mentioned in subsection (1) (a) or (b).</w:t>
      </w:r>
    </w:p>
    <w:p w14:paraId="0E976CB5" w14:textId="14F93541" w:rsidR="00450357" w:rsidRPr="004B2189" w:rsidRDefault="00337BA6" w:rsidP="00F22DBF">
      <w:pPr>
        <w:pStyle w:val="Amain"/>
        <w:keepNext/>
      </w:pPr>
      <w:r>
        <w:tab/>
      </w:r>
      <w:r w:rsidR="00E73407" w:rsidRPr="004B2189">
        <w:t>(3)</w:t>
      </w:r>
      <w:r w:rsidR="00E73407" w:rsidRPr="004B2189">
        <w:tab/>
      </w:r>
      <w:r w:rsidR="00450357" w:rsidRPr="004B2189">
        <w:t xml:space="preserve">An appointment as an independent advisor must be for not longer than </w:t>
      </w:r>
      <w:r w:rsidR="00167E02">
        <w:t>5</w:t>
      </w:r>
      <w:r w:rsidR="00450357" w:rsidRPr="004B2189">
        <w:t> years.</w:t>
      </w:r>
    </w:p>
    <w:p w14:paraId="62321513" w14:textId="19F5334D" w:rsidR="002D515E" w:rsidRPr="00B636AC" w:rsidRDefault="002D515E" w:rsidP="002D515E">
      <w:pPr>
        <w:pStyle w:val="aNote"/>
      </w:pPr>
      <w:r w:rsidRPr="00B636AC">
        <w:rPr>
          <w:rStyle w:val="charItals"/>
        </w:rPr>
        <w:t>Note</w:t>
      </w:r>
      <w:r w:rsidRPr="00B636AC">
        <w:rPr>
          <w:rStyle w:val="charItals"/>
        </w:rPr>
        <w:tab/>
      </w:r>
      <w:r w:rsidRPr="00B636AC">
        <w:rPr>
          <w:lang w:eastAsia="en-AU"/>
        </w:rPr>
        <w:t xml:space="preserve">A person may be reappointed to a position if the person is eligible to be appointed to the position (see </w:t>
      </w:r>
      <w:hyperlink r:id="rId73" w:tooltip="A2001-14" w:history="1">
        <w:r w:rsidRPr="00B636AC">
          <w:rPr>
            <w:rStyle w:val="charCitHyperlinkAbbrev"/>
          </w:rPr>
          <w:t>Legislation Act</w:t>
        </w:r>
      </w:hyperlink>
      <w:r w:rsidRPr="00B636AC">
        <w:rPr>
          <w:lang w:eastAsia="en-AU"/>
        </w:rPr>
        <w:t>, s 208 (1) (c)).</w:t>
      </w:r>
    </w:p>
    <w:p w14:paraId="365F5205" w14:textId="77777777" w:rsidR="00450357" w:rsidRPr="004B2189" w:rsidRDefault="00337BA6" w:rsidP="00337BA6">
      <w:pPr>
        <w:pStyle w:val="Amain"/>
        <w:keepNext/>
      </w:pPr>
      <w:r>
        <w:tab/>
      </w:r>
      <w:r w:rsidR="00E73407" w:rsidRPr="004B2189">
        <w:t>(4)</w:t>
      </w:r>
      <w:r w:rsidR="00E73407" w:rsidRPr="004B2189">
        <w:tab/>
      </w:r>
      <w:r w:rsidR="00450357" w:rsidRPr="004B2189">
        <w:t>An appointment is a notifiable instrument.</w:t>
      </w:r>
    </w:p>
    <w:p w14:paraId="01DA54AD" w14:textId="0481BAC9" w:rsidR="00450357" w:rsidRPr="004B2189" w:rsidRDefault="00450357" w:rsidP="00450357">
      <w:pPr>
        <w:pStyle w:val="aNote"/>
      </w:pPr>
      <w:r w:rsidRPr="00FB4595">
        <w:rPr>
          <w:rStyle w:val="charItals"/>
        </w:rPr>
        <w:t>Note</w:t>
      </w:r>
      <w:r w:rsidRPr="00FB4595">
        <w:rPr>
          <w:rStyle w:val="charItals"/>
        </w:rPr>
        <w:tab/>
      </w:r>
      <w:r w:rsidRPr="004B2189">
        <w:t xml:space="preserve">A notifiable instrument must be notified under the </w:t>
      </w:r>
      <w:hyperlink r:id="rId74" w:tooltip="A2001-14" w:history="1">
        <w:r w:rsidR="00FB4595" w:rsidRPr="00FB4595">
          <w:rPr>
            <w:rStyle w:val="charCitHyperlinkAbbrev"/>
          </w:rPr>
          <w:t>Legislation Act</w:t>
        </w:r>
      </w:hyperlink>
      <w:r w:rsidRPr="004B2189">
        <w:t>.</w:t>
      </w:r>
    </w:p>
    <w:p w14:paraId="2FEF0F92" w14:textId="6A497658" w:rsidR="00450357" w:rsidRPr="004B2189" w:rsidRDefault="00337BA6" w:rsidP="00337BA6">
      <w:pPr>
        <w:pStyle w:val="Amain"/>
      </w:pPr>
      <w:r>
        <w:tab/>
      </w:r>
      <w:r w:rsidR="00E73407" w:rsidRPr="004B2189">
        <w:t>(5)</w:t>
      </w:r>
      <w:r w:rsidR="00E73407" w:rsidRPr="004B2189">
        <w:tab/>
      </w:r>
      <w:r w:rsidR="00450357" w:rsidRPr="004B2189">
        <w:t xml:space="preserve">The conditions of an independent advisor’s appointment are the conditions agreed between the commissioner and the person, subject to any determination under the </w:t>
      </w:r>
      <w:hyperlink r:id="rId75" w:tooltip="A1995-55" w:history="1">
        <w:r w:rsidR="00FB4595" w:rsidRPr="00FB4595">
          <w:rPr>
            <w:rStyle w:val="charCitHyperlinkItal"/>
          </w:rPr>
          <w:t>Remuneration Tribunal Act 1995</w:t>
        </w:r>
      </w:hyperlink>
      <w:r w:rsidR="00450357" w:rsidRPr="004B2189">
        <w:t>.</w:t>
      </w:r>
    </w:p>
    <w:p w14:paraId="013519A7" w14:textId="77777777" w:rsidR="00450357" w:rsidRPr="004B2189" w:rsidRDefault="00E73407" w:rsidP="00E73407">
      <w:pPr>
        <w:pStyle w:val="AH5Sec"/>
      </w:pPr>
      <w:bookmarkStart w:id="56" w:name="_Toc131429611"/>
      <w:r w:rsidRPr="00DE0845">
        <w:rPr>
          <w:rStyle w:val="CharSectNo"/>
        </w:rPr>
        <w:t>35</w:t>
      </w:r>
      <w:r w:rsidRPr="004B2189">
        <w:tab/>
      </w:r>
      <w:r w:rsidR="00450357" w:rsidRPr="004B2189">
        <w:t>Independent advisors—advice</w:t>
      </w:r>
      <w:bookmarkEnd w:id="56"/>
    </w:p>
    <w:p w14:paraId="6D25DC54" w14:textId="77777777" w:rsidR="00450357" w:rsidRPr="004B2189" w:rsidRDefault="00337BA6" w:rsidP="00337BA6">
      <w:pPr>
        <w:pStyle w:val="Amain"/>
      </w:pPr>
      <w:r>
        <w:tab/>
      </w:r>
      <w:r w:rsidR="00E73407" w:rsidRPr="004B2189">
        <w:t>(1)</w:t>
      </w:r>
      <w:r w:rsidR="00E73407" w:rsidRPr="004B2189">
        <w:tab/>
      </w:r>
      <w:r w:rsidR="00450357" w:rsidRPr="004B2189">
        <w:t>This section applies if the commissioner wishes to ask an independent advisor for advice about a matter mentioned in section </w:t>
      </w:r>
      <w:r w:rsidR="00D329E6" w:rsidRPr="004B2189">
        <w:t>34</w:t>
      </w:r>
      <w:r w:rsidR="00450357" w:rsidRPr="004B2189">
        <w:t> (1) (a) or (b).</w:t>
      </w:r>
    </w:p>
    <w:p w14:paraId="25B77EF8" w14:textId="77777777" w:rsidR="002A619B" w:rsidRPr="0036731D" w:rsidRDefault="002A619B" w:rsidP="002A619B">
      <w:pPr>
        <w:pStyle w:val="Amain"/>
      </w:pPr>
      <w:r w:rsidRPr="0036731D">
        <w:tab/>
        <w:t>(2)</w:t>
      </w:r>
      <w:r w:rsidRPr="0036731D">
        <w:tab/>
        <w:t>The commissioner may ask 1 or more independent advisors for the advice.</w:t>
      </w:r>
    </w:p>
    <w:p w14:paraId="08765A39" w14:textId="77777777" w:rsidR="00450357" w:rsidRPr="004B2189" w:rsidRDefault="00337BA6" w:rsidP="00337BA6">
      <w:pPr>
        <w:pStyle w:val="Amain"/>
      </w:pPr>
      <w:r>
        <w:tab/>
      </w:r>
      <w:r w:rsidR="00E73407" w:rsidRPr="004B2189">
        <w:t>(3)</w:t>
      </w:r>
      <w:r w:rsidR="00E73407" w:rsidRPr="004B2189">
        <w:tab/>
      </w:r>
      <w:r w:rsidR="00450357" w:rsidRPr="004B2189">
        <w:t>The request for advice must be made, and the advice must be given, in accordance with the risk assessment guidelines.</w:t>
      </w:r>
    </w:p>
    <w:p w14:paraId="3F6FFF18" w14:textId="77777777" w:rsidR="00450357" w:rsidRPr="004B2189" w:rsidRDefault="00E73407" w:rsidP="00E73407">
      <w:pPr>
        <w:pStyle w:val="AH5Sec"/>
      </w:pPr>
      <w:bookmarkStart w:id="57" w:name="_Toc131429612"/>
      <w:r w:rsidRPr="00DE0845">
        <w:rPr>
          <w:rStyle w:val="CharSectNo"/>
        </w:rPr>
        <w:t>36</w:t>
      </w:r>
      <w:r w:rsidRPr="004B2189">
        <w:tab/>
      </w:r>
      <w:r w:rsidR="00450357" w:rsidRPr="004B2189">
        <w:t>Independent advisors—ending appointment</w:t>
      </w:r>
      <w:bookmarkEnd w:id="57"/>
    </w:p>
    <w:p w14:paraId="469A1303" w14:textId="77777777" w:rsidR="00450357" w:rsidRPr="004B2189" w:rsidRDefault="00450357" w:rsidP="00450357">
      <w:pPr>
        <w:pStyle w:val="Amainreturn"/>
      </w:pPr>
      <w:r w:rsidRPr="004B2189">
        <w:t>The commissioner may end a person’s appointment as an independent advisor—</w:t>
      </w:r>
    </w:p>
    <w:p w14:paraId="1FD82505" w14:textId="77777777" w:rsidR="00450357" w:rsidRPr="004B2189" w:rsidRDefault="00337BA6" w:rsidP="00337BA6">
      <w:pPr>
        <w:pStyle w:val="Apara"/>
      </w:pPr>
      <w:r>
        <w:tab/>
      </w:r>
      <w:r w:rsidR="00E73407" w:rsidRPr="004B2189">
        <w:t>(a)</w:t>
      </w:r>
      <w:r w:rsidR="00E73407" w:rsidRPr="004B2189">
        <w:tab/>
      </w:r>
      <w:r w:rsidR="00450357" w:rsidRPr="004B2189">
        <w:t>if the person does not provide advice within a reasonable time when asked by the commissioner; or</w:t>
      </w:r>
    </w:p>
    <w:p w14:paraId="4210FCDE" w14:textId="77777777" w:rsidR="00450357" w:rsidRPr="004B2189" w:rsidRDefault="00337BA6" w:rsidP="00337BA6">
      <w:pPr>
        <w:pStyle w:val="Apara"/>
      </w:pPr>
      <w:r>
        <w:lastRenderedPageBreak/>
        <w:tab/>
      </w:r>
      <w:r w:rsidR="00E73407" w:rsidRPr="004B2189">
        <w:t>(b)</w:t>
      </w:r>
      <w:r w:rsidR="00E73407" w:rsidRPr="004B2189">
        <w:tab/>
      </w:r>
      <w:r w:rsidR="00450357" w:rsidRPr="004B2189">
        <w:t>for misbehaviour; or</w:t>
      </w:r>
    </w:p>
    <w:p w14:paraId="20C1B880" w14:textId="77777777" w:rsidR="00450357" w:rsidRPr="004B2189" w:rsidRDefault="00337BA6" w:rsidP="00337BA6">
      <w:pPr>
        <w:pStyle w:val="Apara"/>
      </w:pPr>
      <w:r>
        <w:tab/>
      </w:r>
      <w:r w:rsidR="00E73407" w:rsidRPr="004B2189">
        <w:t>(c)</w:t>
      </w:r>
      <w:r w:rsidR="00E73407" w:rsidRPr="004B2189">
        <w:tab/>
      </w:r>
      <w:r w:rsidR="00450357" w:rsidRPr="004B2189">
        <w:t>for physical and mental incapacity, if the incapacity substantially affects the exercise of the person’s ability to give advice to the commissioner; or</w:t>
      </w:r>
    </w:p>
    <w:p w14:paraId="42CFD6E6" w14:textId="77777777" w:rsidR="00450357" w:rsidRPr="004B2189" w:rsidRDefault="00337BA6" w:rsidP="00337BA6">
      <w:pPr>
        <w:pStyle w:val="Apara"/>
      </w:pPr>
      <w:r>
        <w:tab/>
      </w:r>
      <w:r w:rsidR="00E73407" w:rsidRPr="004B2189">
        <w:t>(d)</w:t>
      </w:r>
      <w:r w:rsidR="00E73407" w:rsidRPr="004B2189">
        <w:tab/>
      </w:r>
      <w:r w:rsidR="00450357" w:rsidRPr="004B2189">
        <w:t>if the commissioner becomes aware that the person has at any time been convicted in Australia of an offence punishable by imprisonment for 1 year or longer; or</w:t>
      </w:r>
    </w:p>
    <w:p w14:paraId="3A740B93" w14:textId="77777777" w:rsidR="00450357" w:rsidRPr="004B2189" w:rsidRDefault="00337BA6" w:rsidP="00337BA6">
      <w:pPr>
        <w:pStyle w:val="Apara"/>
        <w:keepNext/>
      </w:pPr>
      <w:r>
        <w:tab/>
      </w:r>
      <w:r w:rsidR="00E73407" w:rsidRPr="004B2189">
        <w:t>(e)</w:t>
      </w:r>
      <w:r w:rsidR="00E73407" w:rsidRPr="004B2189">
        <w:tab/>
      </w:r>
      <w:r w:rsidR="00450357" w:rsidRPr="004B2189">
        <w:t>if the commissioner becomes aware that the person has at any time been convicted outside Australia of an offence that, if it had been committed in the ACT, would be punishable by imprisonment for 1 year or longer.</w:t>
      </w:r>
    </w:p>
    <w:p w14:paraId="10ECCDF6" w14:textId="0B35BCB4" w:rsidR="00450357" w:rsidRPr="004B2189" w:rsidRDefault="00450357" w:rsidP="00450357">
      <w:pPr>
        <w:pStyle w:val="aNote"/>
      </w:pPr>
      <w:r w:rsidRPr="00FB4595">
        <w:rPr>
          <w:rStyle w:val="charItals"/>
        </w:rPr>
        <w:t>Note</w:t>
      </w:r>
      <w:r w:rsidRPr="004B2189">
        <w:tab/>
        <w:t xml:space="preserve">A person’s appointment also ends if the person resigns (see </w:t>
      </w:r>
      <w:hyperlink r:id="rId76" w:tooltip="A2001-14" w:history="1">
        <w:r w:rsidR="00FB4595" w:rsidRPr="00FB4595">
          <w:rPr>
            <w:rStyle w:val="charCitHyperlinkAbbrev"/>
          </w:rPr>
          <w:t>Legislation Act</w:t>
        </w:r>
      </w:hyperlink>
      <w:r w:rsidRPr="004B2189">
        <w:t>, s 210).</w:t>
      </w:r>
    </w:p>
    <w:p w14:paraId="67A61BC0" w14:textId="77777777" w:rsidR="00562D3E" w:rsidRPr="00DE0845" w:rsidRDefault="00E73407" w:rsidP="00E73407">
      <w:pPr>
        <w:pStyle w:val="AH3Div"/>
      </w:pPr>
      <w:bookmarkStart w:id="58" w:name="_Toc131429613"/>
      <w:r w:rsidRPr="00DE0845">
        <w:rPr>
          <w:rStyle w:val="CharDivNo"/>
        </w:rPr>
        <w:t>Division 5.4</w:t>
      </w:r>
      <w:r w:rsidRPr="004B2189">
        <w:tab/>
      </w:r>
      <w:r w:rsidR="00562D3E" w:rsidRPr="00DE0845">
        <w:rPr>
          <w:rStyle w:val="CharDivText"/>
        </w:rPr>
        <w:t xml:space="preserve">Negative </w:t>
      </w:r>
      <w:r w:rsidR="00F545A9" w:rsidRPr="00DE0845">
        <w:rPr>
          <w:rStyle w:val="CharDivText"/>
        </w:rPr>
        <w:t>risk assessments</w:t>
      </w:r>
      <w:bookmarkEnd w:id="58"/>
    </w:p>
    <w:p w14:paraId="6A83763B" w14:textId="77777777" w:rsidR="00562D3E" w:rsidRPr="004B2189" w:rsidRDefault="00E73407" w:rsidP="00E73407">
      <w:pPr>
        <w:pStyle w:val="AH5Sec"/>
      </w:pPr>
      <w:bookmarkStart w:id="59" w:name="_Toc131429614"/>
      <w:r w:rsidRPr="00DE0845">
        <w:rPr>
          <w:rStyle w:val="CharSectNo"/>
        </w:rPr>
        <w:t>37</w:t>
      </w:r>
      <w:r w:rsidRPr="004B2189">
        <w:tab/>
      </w:r>
      <w:r w:rsidR="00873CC8" w:rsidRPr="004B2189">
        <w:t>Proposed negative notice</w:t>
      </w:r>
      <w:r w:rsidR="00ED4362" w:rsidRPr="004B2189">
        <w:t>s</w:t>
      </w:r>
      <w:bookmarkEnd w:id="59"/>
    </w:p>
    <w:p w14:paraId="505B9B56" w14:textId="77777777" w:rsidR="00562D3E" w:rsidRPr="004B2189" w:rsidRDefault="00337BA6" w:rsidP="00337BA6">
      <w:pPr>
        <w:pStyle w:val="Amain"/>
      </w:pPr>
      <w:r>
        <w:tab/>
      </w:r>
      <w:r w:rsidR="00E73407" w:rsidRPr="004B2189">
        <w:t>(1)</w:t>
      </w:r>
      <w:r w:rsidR="00E73407" w:rsidRPr="004B2189">
        <w:tab/>
      </w:r>
      <w:r w:rsidR="00ED4362" w:rsidRPr="004B2189">
        <w:t>T</w:t>
      </w:r>
      <w:r w:rsidR="007542D6" w:rsidRPr="004B2189">
        <w:t xml:space="preserve">his section applies </w:t>
      </w:r>
      <w:r w:rsidR="00962199" w:rsidRPr="004B2189">
        <w:t>if</w:t>
      </w:r>
      <w:r w:rsidR="00562D3E" w:rsidRPr="004B2189">
        <w:t>—</w:t>
      </w:r>
    </w:p>
    <w:p w14:paraId="65630D47" w14:textId="77777777" w:rsidR="00562D3E" w:rsidRPr="004B2189" w:rsidRDefault="00337BA6" w:rsidP="00337BA6">
      <w:pPr>
        <w:pStyle w:val="Apara"/>
      </w:pPr>
      <w:r>
        <w:tab/>
      </w:r>
      <w:r w:rsidR="00E73407" w:rsidRPr="004B2189">
        <w:t>(a)</w:t>
      </w:r>
      <w:r w:rsidR="00E73407" w:rsidRPr="004B2189">
        <w:tab/>
      </w:r>
      <w:r w:rsidR="00562D3E" w:rsidRPr="004B2189">
        <w:t>the commissioner conducts a risk assessment for a person; and</w:t>
      </w:r>
    </w:p>
    <w:p w14:paraId="2401513C" w14:textId="77777777" w:rsidR="00562D3E" w:rsidRPr="004B2189" w:rsidRDefault="00337BA6" w:rsidP="00337BA6">
      <w:pPr>
        <w:pStyle w:val="Apara"/>
      </w:pPr>
      <w:r>
        <w:tab/>
      </w:r>
      <w:r w:rsidR="00E73407" w:rsidRPr="004B2189">
        <w:t>(b)</w:t>
      </w:r>
      <w:r w:rsidR="00E73407" w:rsidRPr="004B2189">
        <w:tab/>
      </w:r>
      <w:r w:rsidR="00562D3E" w:rsidRPr="004B2189">
        <w:t xml:space="preserve">the commissioner is satisfied that the person poses an unacceptable risk of harm to a vulnerable person (a </w:t>
      </w:r>
      <w:r w:rsidR="00562D3E" w:rsidRPr="00FB4595">
        <w:rPr>
          <w:rStyle w:val="charBoldItals"/>
        </w:rPr>
        <w:t>negative risk assessment</w:t>
      </w:r>
      <w:r w:rsidR="00562D3E" w:rsidRPr="004B2189">
        <w:t>).</w:t>
      </w:r>
    </w:p>
    <w:p w14:paraId="6196289C" w14:textId="77777777" w:rsidR="0041535D" w:rsidRPr="004B2189" w:rsidRDefault="00337BA6" w:rsidP="00337BA6">
      <w:pPr>
        <w:pStyle w:val="Amain"/>
      </w:pPr>
      <w:r>
        <w:tab/>
      </w:r>
      <w:r w:rsidR="00E73407" w:rsidRPr="004B2189">
        <w:t>(2)</w:t>
      </w:r>
      <w:r w:rsidR="00E73407" w:rsidRPr="004B2189">
        <w:tab/>
      </w:r>
      <w:r w:rsidR="0041535D" w:rsidRPr="004B2189">
        <w:t xml:space="preserve">The commissioner must </w:t>
      </w:r>
      <w:r w:rsidR="009E147A" w:rsidRPr="004B2189">
        <w:t>tell</w:t>
      </w:r>
      <w:r w:rsidR="0041535D" w:rsidRPr="004B2189">
        <w:rPr>
          <w:szCs w:val="24"/>
          <w:lang w:eastAsia="en-AU"/>
        </w:rPr>
        <w:t xml:space="preserve"> </w:t>
      </w:r>
      <w:r w:rsidR="00962199" w:rsidRPr="004B2189">
        <w:rPr>
          <w:szCs w:val="24"/>
          <w:lang w:eastAsia="en-AU"/>
        </w:rPr>
        <w:t xml:space="preserve">the person </w:t>
      </w:r>
      <w:r w:rsidR="009E147A" w:rsidRPr="004B2189">
        <w:rPr>
          <w:szCs w:val="24"/>
          <w:lang w:eastAsia="en-AU"/>
        </w:rPr>
        <w:t xml:space="preserve">in </w:t>
      </w:r>
      <w:r w:rsidR="0041535D" w:rsidRPr="004B2189">
        <w:rPr>
          <w:szCs w:val="24"/>
          <w:lang w:eastAsia="en-AU"/>
        </w:rPr>
        <w:t>writ</w:t>
      </w:r>
      <w:r w:rsidR="009E147A" w:rsidRPr="004B2189">
        <w:rPr>
          <w:szCs w:val="24"/>
          <w:lang w:eastAsia="en-AU"/>
        </w:rPr>
        <w:t>ing</w:t>
      </w:r>
      <w:r w:rsidR="0041535D" w:rsidRPr="004B2189">
        <w:t xml:space="preserve"> (a </w:t>
      </w:r>
      <w:r w:rsidR="00873CC8" w:rsidRPr="00FB4595">
        <w:rPr>
          <w:rStyle w:val="charBoldItals"/>
        </w:rPr>
        <w:t>proposed negative notice</w:t>
      </w:r>
      <w:r w:rsidR="0041535D" w:rsidRPr="004B2189">
        <w:t>)</w:t>
      </w:r>
      <w:r w:rsidR="0041535D" w:rsidRPr="004B2189">
        <w:rPr>
          <w:szCs w:val="24"/>
          <w:lang w:eastAsia="en-AU"/>
        </w:rPr>
        <w:t xml:space="preserve"> </w:t>
      </w:r>
      <w:r w:rsidR="00E872F2" w:rsidRPr="004B2189">
        <w:rPr>
          <w:szCs w:val="24"/>
          <w:lang w:eastAsia="en-AU"/>
        </w:rPr>
        <w:t>that the commissioner intends</w:t>
      </w:r>
      <w:r w:rsidR="0041535D" w:rsidRPr="004B2189">
        <w:rPr>
          <w:szCs w:val="24"/>
          <w:lang w:eastAsia="en-AU"/>
        </w:rPr>
        <w:t xml:space="preserve"> to </w:t>
      </w:r>
      <w:r w:rsidR="0041535D" w:rsidRPr="004B2189">
        <w:t>refuse to register the person</w:t>
      </w:r>
      <w:r w:rsidR="0041535D" w:rsidRPr="004B2189">
        <w:rPr>
          <w:lang w:eastAsia="en-AU"/>
        </w:rPr>
        <w:t>.</w:t>
      </w:r>
    </w:p>
    <w:p w14:paraId="58A0E341" w14:textId="77777777" w:rsidR="0041535D" w:rsidRPr="004B2189" w:rsidRDefault="00337BA6" w:rsidP="00337BA6">
      <w:pPr>
        <w:pStyle w:val="Amain"/>
        <w:rPr>
          <w:szCs w:val="24"/>
          <w:lang w:eastAsia="en-AU"/>
        </w:rPr>
      </w:pPr>
      <w:r>
        <w:rPr>
          <w:szCs w:val="24"/>
          <w:lang w:eastAsia="en-AU"/>
        </w:rPr>
        <w:tab/>
      </w:r>
      <w:r w:rsidR="00E73407" w:rsidRPr="004B2189">
        <w:rPr>
          <w:szCs w:val="24"/>
          <w:lang w:eastAsia="en-AU"/>
        </w:rPr>
        <w:t>(3)</w:t>
      </w:r>
      <w:r w:rsidR="00E73407" w:rsidRPr="004B2189">
        <w:rPr>
          <w:szCs w:val="24"/>
          <w:lang w:eastAsia="en-AU"/>
        </w:rPr>
        <w:tab/>
      </w:r>
      <w:r w:rsidR="0041535D" w:rsidRPr="004B2189">
        <w:rPr>
          <w:lang w:eastAsia="en-AU"/>
        </w:rPr>
        <w:t xml:space="preserve">A </w:t>
      </w:r>
      <w:r w:rsidR="00873CC8" w:rsidRPr="004B2189">
        <w:rPr>
          <w:lang w:eastAsia="en-AU"/>
        </w:rPr>
        <w:t>proposed negative notice</w:t>
      </w:r>
      <w:r w:rsidR="0041535D" w:rsidRPr="004B2189">
        <w:rPr>
          <w:lang w:eastAsia="en-AU"/>
        </w:rPr>
        <w:t xml:space="preserve"> </w:t>
      </w:r>
      <w:r w:rsidR="0041535D" w:rsidRPr="004B2189">
        <w:rPr>
          <w:szCs w:val="24"/>
          <w:lang w:eastAsia="en-AU"/>
        </w:rPr>
        <w:t>must</w:t>
      </w:r>
      <w:r w:rsidR="004013DF" w:rsidRPr="004B2189">
        <w:rPr>
          <w:szCs w:val="24"/>
          <w:lang w:eastAsia="en-AU"/>
        </w:rPr>
        <w:t xml:space="preserve"> state</w:t>
      </w:r>
      <w:r w:rsidR="0041535D" w:rsidRPr="004B2189">
        <w:rPr>
          <w:szCs w:val="24"/>
          <w:lang w:eastAsia="en-AU"/>
        </w:rPr>
        <w:t>—</w:t>
      </w:r>
    </w:p>
    <w:p w14:paraId="2F3B14BF" w14:textId="77777777" w:rsidR="0041535D" w:rsidRPr="004B2189" w:rsidRDefault="00337BA6" w:rsidP="00337BA6">
      <w:pPr>
        <w:pStyle w:val="Apara"/>
      </w:pPr>
      <w:r>
        <w:tab/>
      </w:r>
      <w:r w:rsidR="00E73407" w:rsidRPr="004B2189">
        <w:t>(a)</w:t>
      </w:r>
      <w:r w:rsidR="00E73407" w:rsidRPr="004B2189">
        <w:tab/>
      </w:r>
      <w:r w:rsidR="0041535D" w:rsidRPr="004B2189">
        <w:rPr>
          <w:lang w:eastAsia="en-AU"/>
        </w:rPr>
        <w:t>t</w:t>
      </w:r>
      <w:r w:rsidR="0041535D" w:rsidRPr="004B2189">
        <w:t>he reasons for the negative risk assessment</w:t>
      </w:r>
      <w:r w:rsidR="0041535D" w:rsidRPr="004B2189">
        <w:rPr>
          <w:lang w:eastAsia="en-AU"/>
        </w:rPr>
        <w:t>; and</w:t>
      </w:r>
    </w:p>
    <w:p w14:paraId="0897BEF4" w14:textId="77777777" w:rsidR="0041535D" w:rsidRPr="004B2189" w:rsidRDefault="00337BA6" w:rsidP="00337BA6">
      <w:pPr>
        <w:pStyle w:val="Apara"/>
        <w:rPr>
          <w:lang w:eastAsia="en-AU"/>
        </w:rPr>
      </w:pPr>
      <w:r>
        <w:rPr>
          <w:lang w:eastAsia="en-AU"/>
        </w:rPr>
        <w:lastRenderedPageBreak/>
        <w:tab/>
      </w:r>
      <w:r w:rsidR="00E73407" w:rsidRPr="004B2189">
        <w:rPr>
          <w:lang w:eastAsia="en-AU"/>
        </w:rPr>
        <w:t>(b)</w:t>
      </w:r>
      <w:r w:rsidR="00E73407" w:rsidRPr="004B2189">
        <w:rPr>
          <w:lang w:eastAsia="en-AU"/>
        </w:rPr>
        <w:tab/>
      </w:r>
      <w:r w:rsidR="00450357" w:rsidRPr="004B2189">
        <w:t>that, if the person would like the commissioner to reconsider the decision, the person may take the steps mentioned in sectio</w:t>
      </w:r>
      <w:r w:rsidR="00D329E6" w:rsidRPr="004B2189">
        <w:t>n</w:t>
      </w:r>
      <w:r w:rsidR="007E48FC">
        <w:t> </w:t>
      </w:r>
      <w:r w:rsidR="00D329E6" w:rsidRPr="004B2189">
        <w:t>38</w:t>
      </w:r>
      <w:r w:rsidR="007E48FC">
        <w:t> </w:t>
      </w:r>
      <w:r w:rsidR="00450357" w:rsidRPr="004B2189">
        <w:t>(1); and</w:t>
      </w:r>
    </w:p>
    <w:p w14:paraId="408548C5" w14:textId="77777777" w:rsidR="009E0DCA" w:rsidRPr="004B2189" w:rsidRDefault="00337BA6" w:rsidP="00337BA6">
      <w:pPr>
        <w:pStyle w:val="Apara"/>
        <w:rPr>
          <w:lang w:eastAsia="en-AU"/>
        </w:rPr>
      </w:pPr>
      <w:r>
        <w:rPr>
          <w:lang w:eastAsia="en-AU"/>
        </w:rPr>
        <w:tab/>
      </w:r>
      <w:r w:rsidR="00E73407" w:rsidRPr="004B2189">
        <w:rPr>
          <w:lang w:eastAsia="en-AU"/>
        </w:rPr>
        <w:t>(c)</w:t>
      </w:r>
      <w:r w:rsidR="00E73407" w:rsidRPr="004B2189">
        <w:rPr>
          <w:lang w:eastAsia="en-AU"/>
        </w:rPr>
        <w:tab/>
      </w:r>
      <w:r w:rsidR="009E0DCA" w:rsidRPr="004B2189">
        <w:rPr>
          <w:lang w:eastAsia="en-AU"/>
        </w:rPr>
        <w:t xml:space="preserve">that, if the person does not </w:t>
      </w:r>
      <w:r w:rsidR="00E872F2" w:rsidRPr="004B2189">
        <w:t>take the steps mentioned in section </w:t>
      </w:r>
      <w:r w:rsidR="00D329E6" w:rsidRPr="004B2189">
        <w:t>38</w:t>
      </w:r>
      <w:r w:rsidR="007E48FC">
        <w:t> </w:t>
      </w:r>
      <w:r w:rsidR="00450357" w:rsidRPr="004B2189">
        <w:t>(1</w:t>
      </w:r>
      <w:r w:rsidR="00893F9C" w:rsidRPr="004B2189">
        <w:t>)</w:t>
      </w:r>
      <w:r w:rsidR="009E0DCA" w:rsidRPr="004B2189">
        <w:t xml:space="preserve">, the commissioner </w:t>
      </w:r>
      <w:r w:rsidR="00ED4362" w:rsidRPr="004B2189">
        <w:t xml:space="preserve">must </w:t>
      </w:r>
      <w:r w:rsidR="00E872F2" w:rsidRPr="004B2189">
        <w:t>give the person a negative notice</w:t>
      </w:r>
      <w:r w:rsidR="009E0DCA" w:rsidRPr="004B2189">
        <w:t>.</w:t>
      </w:r>
    </w:p>
    <w:p w14:paraId="60FB2999" w14:textId="48D24DDE" w:rsidR="002A619B" w:rsidRPr="0036731D" w:rsidRDefault="002A619B" w:rsidP="002A619B">
      <w:pPr>
        <w:pStyle w:val="Amain"/>
        <w:rPr>
          <w:lang w:eastAsia="en-AU"/>
        </w:rPr>
      </w:pPr>
      <w:r w:rsidRPr="0036731D">
        <w:rPr>
          <w:lang w:eastAsia="en-AU"/>
        </w:rPr>
        <w:tab/>
        <w:t>(</w:t>
      </w:r>
      <w:r w:rsidR="00015147">
        <w:rPr>
          <w:lang w:eastAsia="en-AU"/>
        </w:rPr>
        <w:t>4</w:t>
      </w:r>
      <w:r w:rsidRPr="0036731D">
        <w:rPr>
          <w:lang w:eastAsia="en-AU"/>
        </w:rPr>
        <w:t>)</w:t>
      </w:r>
      <w:r w:rsidRPr="0036731D">
        <w:rPr>
          <w:lang w:eastAsia="en-AU"/>
        </w:rPr>
        <w:tab/>
        <w:t>Despite subsection (3) (a), the commissioner must not tell the person the reasons for the negative risk assessment if the information must not be given to the person under this Act or any other law in force in the ACT.</w:t>
      </w:r>
    </w:p>
    <w:p w14:paraId="544574E6" w14:textId="65AAD3E3" w:rsidR="004013DF" w:rsidRPr="004B2189" w:rsidRDefault="00337BA6" w:rsidP="00337BA6">
      <w:pPr>
        <w:pStyle w:val="Amain"/>
      </w:pPr>
      <w:r>
        <w:tab/>
      </w:r>
      <w:r w:rsidR="00E73407" w:rsidRPr="004B2189">
        <w:t>(</w:t>
      </w:r>
      <w:r w:rsidR="00015147">
        <w:t>5</w:t>
      </w:r>
      <w:r w:rsidR="00E73407" w:rsidRPr="004B2189">
        <w:t>)</w:t>
      </w:r>
      <w:r w:rsidR="00E73407" w:rsidRPr="004B2189">
        <w:tab/>
      </w:r>
      <w:r w:rsidR="004013DF" w:rsidRPr="004B2189">
        <w:t xml:space="preserve">The commissioner </w:t>
      </w:r>
      <w:r w:rsidR="00C6380F" w:rsidRPr="0002533E">
        <w:t>must not, without the person’s consent, tell</w:t>
      </w:r>
      <w:r w:rsidR="004013DF" w:rsidRPr="004B2189">
        <w:t xml:space="preserve"> a named employer—</w:t>
      </w:r>
    </w:p>
    <w:p w14:paraId="07A27266" w14:textId="77777777" w:rsidR="004013DF" w:rsidRPr="004B2189" w:rsidRDefault="00337BA6" w:rsidP="00337BA6">
      <w:pPr>
        <w:pStyle w:val="Apara"/>
      </w:pPr>
      <w:r>
        <w:tab/>
      </w:r>
      <w:r w:rsidR="00E73407" w:rsidRPr="004B2189">
        <w:t>(a)</w:t>
      </w:r>
      <w:r w:rsidR="00E73407" w:rsidRPr="004B2189">
        <w:tab/>
      </w:r>
      <w:r w:rsidR="004013DF" w:rsidRPr="004B2189">
        <w:t xml:space="preserve">that a </w:t>
      </w:r>
      <w:r w:rsidR="00873CC8" w:rsidRPr="004B2189">
        <w:t>proposed negative notice</w:t>
      </w:r>
      <w:r w:rsidR="004013DF" w:rsidRPr="004B2189">
        <w:t xml:space="preserve"> has been given to a person; or</w:t>
      </w:r>
    </w:p>
    <w:p w14:paraId="7E0B7A88" w14:textId="77777777" w:rsidR="004013DF" w:rsidRPr="004B2189" w:rsidRDefault="00337BA6" w:rsidP="00337BA6">
      <w:pPr>
        <w:pStyle w:val="Apara"/>
      </w:pPr>
      <w:r>
        <w:tab/>
      </w:r>
      <w:r w:rsidR="00E73407" w:rsidRPr="004B2189">
        <w:t>(b)</w:t>
      </w:r>
      <w:r w:rsidR="00E73407" w:rsidRPr="004B2189">
        <w:tab/>
      </w:r>
      <w:r w:rsidR="001C6BD5" w:rsidRPr="004B2189">
        <w:t xml:space="preserve">the reasons for </w:t>
      </w:r>
      <w:r w:rsidR="00E872F2" w:rsidRPr="004B2189">
        <w:t>giving the person the</w:t>
      </w:r>
      <w:r w:rsidR="001C6BD5" w:rsidRPr="004B2189">
        <w:t xml:space="preserve"> </w:t>
      </w:r>
      <w:r w:rsidR="00873CC8" w:rsidRPr="004B2189">
        <w:t>notice</w:t>
      </w:r>
      <w:r w:rsidR="001C6BD5" w:rsidRPr="004B2189">
        <w:t>.</w:t>
      </w:r>
    </w:p>
    <w:p w14:paraId="1968BE8D" w14:textId="77777777" w:rsidR="00562D3E" w:rsidRPr="004B2189" w:rsidRDefault="00E73407" w:rsidP="00E73407">
      <w:pPr>
        <w:pStyle w:val="AH5Sec"/>
      </w:pPr>
      <w:bookmarkStart w:id="60" w:name="_Toc131429615"/>
      <w:r w:rsidRPr="00DE0845">
        <w:rPr>
          <w:rStyle w:val="CharSectNo"/>
        </w:rPr>
        <w:t>38</w:t>
      </w:r>
      <w:r w:rsidRPr="004B2189">
        <w:tab/>
      </w:r>
      <w:r w:rsidR="00450357" w:rsidRPr="004B2189">
        <w:t>Reconsideration of negative risk assessments</w:t>
      </w:r>
      <w:bookmarkEnd w:id="60"/>
    </w:p>
    <w:p w14:paraId="6262E689" w14:textId="77777777" w:rsidR="00450357" w:rsidRPr="004B2189" w:rsidRDefault="00450357" w:rsidP="00557A6E">
      <w:pPr>
        <w:pStyle w:val="Amain"/>
      </w:pPr>
      <w:r w:rsidRPr="004B2189">
        <w:tab/>
        <w:t>(1)</w:t>
      </w:r>
      <w:r w:rsidRPr="004B2189">
        <w:tab/>
        <w:t>If the commissioner gives a person a proposed negative notice, the person may—</w:t>
      </w:r>
    </w:p>
    <w:p w14:paraId="07330245" w14:textId="77777777" w:rsidR="00450357" w:rsidRPr="004B2189" w:rsidRDefault="00450357" w:rsidP="00557A6E">
      <w:pPr>
        <w:pStyle w:val="Apara"/>
      </w:pPr>
      <w:r w:rsidRPr="004B2189">
        <w:tab/>
        <w:t>(a)</w:t>
      </w:r>
      <w:r w:rsidRPr="004B2189">
        <w:tab/>
        <w:t>within 10 working days after the commissioner gives the person the proposed negative notice, tell the commissioner in writing that the person intends to ask the commissioner to reconsider the decision; and</w:t>
      </w:r>
    </w:p>
    <w:p w14:paraId="4AEAC524" w14:textId="77777777" w:rsidR="00450357" w:rsidRPr="004B2189" w:rsidRDefault="00450357" w:rsidP="00557A6E">
      <w:pPr>
        <w:pStyle w:val="Apara"/>
        <w:rPr>
          <w:szCs w:val="24"/>
          <w:lang w:eastAsia="en-AU"/>
        </w:rPr>
      </w:pPr>
      <w:r w:rsidRPr="004B2189">
        <w:tab/>
        <w:t>(b)</w:t>
      </w:r>
      <w:r w:rsidRPr="004B2189">
        <w:tab/>
        <w:t xml:space="preserve">within 20 working days after the commissioner gives the person the notice, </w:t>
      </w:r>
      <w:r w:rsidRPr="004B2189">
        <w:rPr>
          <w:szCs w:val="24"/>
          <w:lang w:eastAsia="en-AU"/>
        </w:rPr>
        <w:t>ask the commissioner in writing to reconsider the decision.</w:t>
      </w:r>
    </w:p>
    <w:p w14:paraId="482BCC23" w14:textId="77777777" w:rsidR="00450357" w:rsidRPr="004B2189" w:rsidRDefault="00450357" w:rsidP="00FF3E5C">
      <w:pPr>
        <w:pStyle w:val="Amain"/>
        <w:keepNext/>
        <w:rPr>
          <w:lang w:eastAsia="en-AU"/>
        </w:rPr>
      </w:pPr>
      <w:r w:rsidRPr="004B2189">
        <w:rPr>
          <w:lang w:eastAsia="en-AU"/>
        </w:rPr>
        <w:tab/>
        <w:t>(2)</w:t>
      </w:r>
      <w:r w:rsidRPr="004B2189">
        <w:rPr>
          <w:lang w:eastAsia="en-AU"/>
        </w:rPr>
        <w:tab/>
        <w:t xml:space="preserve">If the person asks the commissioner to reconsider the decision, </w:t>
      </w:r>
      <w:r w:rsidRPr="004B2189">
        <w:rPr>
          <w:szCs w:val="24"/>
          <w:lang w:eastAsia="en-AU"/>
        </w:rPr>
        <w:t xml:space="preserve">the commissioner must, as soon as practicable, conduct a risk assessment (a </w:t>
      </w:r>
      <w:r w:rsidRPr="00FB4595">
        <w:rPr>
          <w:rStyle w:val="charBoldItals"/>
        </w:rPr>
        <w:t>revised risk assessment</w:t>
      </w:r>
      <w:r w:rsidRPr="004B2189">
        <w:rPr>
          <w:szCs w:val="24"/>
          <w:lang w:eastAsia="en-AU"/>
        </w:rPr>
        <w:t>) for the person.</w:t>
      </w:r>
    </w:p>
    <w:p w14:paraId="53432BF0" w14:textId="77777777" w:rsidR="00450357" w:rsidRPr="004B2189" w:rsidRDefault="00450357" w:rsidP="00450357">
      <w:pPr>
        <w:pStyle w:val="aNote"/>
        <w:rPr>
          <w:lang w:eastAsia="en-AU"/>
        </w:rPr>
      </w:pPr>
      <w:r w:rsidRPr="00FB4595">
        <w:rPr>
          <w:rStyle w:val="charItals"/>
        </w:rPr>
        <w:t>Note</w:t>
      </w:r>
      <w:r w:rsidRPr="00FB4595">
        <w:rPr>
          <w:rStyle w:val="charItals"/>
        </w:rPr>
        <w:tab/>
      </w:r>
      <w:r w:rsidRPr="004B2189">
        <w:rPr>
          <w:lang w:eastAsia="en-AU"/>
        </w:rPr>
        <w:t xml:space="preserve">A revised risk assessment may </w:t>
      </w:r>
      <w:r w:rsidR="00D329E6" w:rsidRPr="004B2189">
        <w:rPr>
          <w:lang w:eastAsia="en-AU"/>
        </w:rPr>
        <w:t>result in registration (see s 41</w:t>
      </w:r>
      <w:r w:rsidRPr="004B2189">
        <w:rPr>
          <w:lang w:eastAsia="en-AU"/>
        </w:rPr>
        <w:t>), wh</w:t>
      </w:r>
      <w:r w:rsidR="00D329E6" w:rsidRPr="004B2189">
        <w:rPr>
          <w:lang w:eastAsia="en-AU"/>
        </w:rPr>
        <w:t>ich may be conditional (see s 42</w:t>
      </w:r>
      <w:r w:rsidRPr="004B2189">
        <w:rPr>
          <w:lang w:eastAsia="en-AU"/>
        </w:rPr>
        <w:t>)</w:t>
      </w:r>
      <w:r w:rsidR="00D329E6" w:rsidRPr="004B2189">
        <w:rPr>
          <w:lang w:eastAsia="en-AU"/>
        </w:rPr>
        <w:t>, or a negative notice (see s 40</w:t>
      </w:r>
      <w:r w:rsidRPr="004B2189">
        <w:rPr>
          <w:lang w:eastAsia="en-AU"/>
        </w:rPr>
        <w:t>).</w:t>
      </w:r>
    </w:p>
    <w:p w14:paraId="52F96C21" w14:textId="77777777" w:rsidR="00450357" w:rsidRPr="004B2189" w:rsidRDefault="00450357" w:rsidP="00557A6E">
      <w:pPr>
        <w:pStyle w:val="Amain"/>
        <w:rPr>
          <w:lang w:eastAsia="en-AU"/>
        </w:rPr>
      </w:pPr>
      <w:r w:rsidRPr="004B2189">
        <w:rPr>
          <w:lang w:eastAsia="en-AU"/>
        </w:rPr>
        <w:lastRenderedPageBreak/>
        <w:tab/>
        <w:t>(3)</w:t>
      </w:r>
      <w:r w:rsidRPr="004B2189">
        <w:rPr>
          <w:lang w:eastAsia="en-AU"/>
        </w:rPr>
        <w:tab/>
        <w:t>The person may give the commissioner, and the commissioner must consider in conducting the revised risk assessment, any new or corrected information the person believes is relevant.</w:t>
      </w:r>
    </w:p>
    <w:p w14:paraId="45B614F1" w14:textId="77777777" w:rsidR="00E52057" w:rsidRPr="004B2189" w:rsidRDefault="00E73407" w:rsidP="00E73407">
      <w:pPr>
        <w:pStyle w:val="AH5Sec"/>
      </w:pPr>
      <w:bookmarkStart w:id="61" w:name="_Toc131429616"/>
      <w:r w:rsidRPr="00DE0845">
        <w:rPr>
          <w:rStyle w:val="CharSectNo"/>
        </w:rPr>
        <w:t>39</w:t>
      </w:r>
      <w:r w:rsidRPr="004B2189">
        <w:tab/>
      </w:r>
      <w:r w:rsidR="00541434" w:rsidRPr="004B2189">
        <w:t>Extensions of period for reconsideration</w:t>
      </w:r>
      <w:r w:rsidR="00BB6BC9" w:rsidRPr="004B2189">
        <w:t xml:space="preserve"> of negative risk assessment</w:t>
      </w:r>
      <w:bookmarkEnd w:id="61"/>
    </w:p>
    <w:p w14:paraId="754E2B0D" w14:textId="77777777" w:rsidR="006E47D9" w:rsidRPr="004B2189" w:rsidRDefault="00337BA6" w:rsidP="00337BA6">
      <w:pPr>
        <w:pStyle w:val="Amain"/>
        <w:keepNext/>
        <w:rPr>
          <w:lang w:eastAsia="en-AU"/>
        </w:rPr>
      </w:pPr>
      <w:r>
        <w:rPr>
          <w:lang w:eastAsia="en-AU"/>
        </w:rPr>
        <w:tab/>
      </w:r>
      <w:r w:rsidR="00E73407" w:rsidRPr="004B2189">
        <w:rPr>
          <w:lang w:eastAsia="en-AU"/>
        </w:rPr>
        <w:t>(1)</w:t>
      </w:r>
      <w:r w:rsidR="00E73407" w:rsidRPr="004B2189">
        <w:rPr>
          <w:lang w:eastAsia="en-AU"/>
        </w:rPr>
        <w:tab/>
      </w:r>
      <w:r w:rsidR="00541434" w:rsidRPr="004B2189">
        <w:rPr>
          <w:lang w:eastAsia="en-AU"/>
        </w:rPr>
        <w:t>On written application by a</w:t>
      </w:r>
      <w:r w:rsidR="00DE089B" w:rsidRPr="004B2189">
        <w:rPr>
          <w:lang w:eastAsia="en-AU"/>
        </w:rPr>
        <w:t xml:space="preserve"> person, the commissioner may extend the period </w:t>
      </w:r>
      <w:r w:rsidR="007542D6" w:rsidRPr="004B2189">
        <w:rPr>
          <w:lang w:eastAsia="en-AU"/>
        </w:rPr>
        <w:t xml:space="preserve">mentioned in section </w:t>
      </w:r>
      <w:r w:rsidR="00D329E6" w:rsidRPr="004B2189">
        <w:t>38</w:t>
      </w:r>
      <w:r w:rsidR="00513D2E" w:rsidRPr="004B2189">
        <w:t xml:space="preserve"> </w:t>
      </w:r>
      <w:r w:rsidR="00450357" w:rsidRPr="004B2189">
        <w:t>(1</w:t>
      </w:r>
      <w:r w:rsidR="00893F9C" w:rsidRPr="004B2189">
        <w:t>)</w:t>
      </w:r>
      <w:r w:rsidR="00513D2E" w:rsidRPr="004B2189">
        <w:t xml:space="preserve"> </w:t>
      </w:r>
      <w:r w:rsidR="00893F9C" w:rsidRPr="004B2189">
        <w:t>(a)</w:t>
      </w:r>
      <w:r w:rsidR="006E47D9" w:rsidRPr="004B2189">
        <w:t xml:space="preserve"> or</w:t>
      </w:r>
      <w:r w:rsidR="007542D6" w:rsidRPr="004B2189">
        <w:t xml:space="preserve"> (b).</w:t>
      </w:r>
    </w:p>
    <w:p w14:paraId="52D69931" w14:textId="175602C2" w:rsidR="00C35B1B" w:rsidRPr="004B2189" w:rsidRDefault="00C35B1B" w:rsidP="00C35B1B">
      <w:pPr>
        <w:pStyle w:val="aNote"/>
        <w:rPr>
          <w:lang w:eastAsia="en-AU"/>
        </w:rPr>
      </w:pPr>
      <w:r w:rsidRPr="00FB4595">
        <w:rPr>
          <w:rStyle w:val="charItals"/>
        </w:rPr>
        <w:t>Note</w:t>
      </w:r>
      <w:r w:rsidRPr="00FB4595">
        <w:rPr>
          <w:rStyle w:val="charItals"/>
        </w:rPr>
        <w:tab/>
      </w:r>
      <w:r w:rsidRPr="004B2189">
        <w:rPr>
          <w:lang w:eastAsia="en-AU"/>
        </w:rPr>
        <w:t>The commissioner may extend the period</w:t>
      </w:r>
      <w:r w:rsidR="007542D6" w:rsidRPr="004B2189">
        <w:rPr>
          <w:lang w:eastAsia="en-AU"/>
        </w:rPr>
        <w:t xml:space="preserve"> even if it has ended</w:t>
      </w:r>
      <w:r w:rsidRPr="004B2189">
        <w:rPr>
          <w:lang w:eastAsia="en-AU"/>
        </w:rPr>
        <w:t xml:space="preserve"> (see </w:t>
      </w:r>
      <w:hyperlink r:id="rId77" w:tooltip="A2001-14" w:history="1">
        <w:r w:rsidR="00FB4595" w:rsidRPr="00FB4595">
          <w:rPr>
            <w:rStyle w:val="charCitHyperlinkAbbrev"/>
          </w:rPr>
          <w:t>Legislation Act</w:t>
        </w:r>
      </w:hyperlink>
      <w:r w:rsidRPr="004B2189">
        <w:rPr>
          <w:lang w:eastAsia="en-AU"/>
        </w:rPr>
        <w:t>, s 151C).</w:t>
      </w:r>
    </w:p>
    <w:p w14:paraId="0DBFD63A" w14:textId="77777777" w:rsidR="005234AF" w:rsidRPr="004B2189" w:rsidRDefault="00337BA6" w:rsidP="001C4B5D">
      <w:pPr>
        <w:pStyle w:val="Amain"/>
        <w:keepNext/>
        <w:rPr>
          <w:lang w:eastAsia="en-AU"/>
        </w:rPr>
      </w:pPr>
      <w:r>
        <w:rPr>
          <w:lang w:eastAsia="en-AU"/>
        </w:rPr>
        <w:tab/>
      </w:r>
      <w:r w:rsidR="00E73407" w:rsidRPr="004B2189">
        <w:rPr>
          <w:lang w:eastAsia="en-AU"/>
        </w:rPr>
        <w:t>(2)</w:t>
      </w:r>
      <w:r w:rsidR="00E73407" w:rsidRPr="004B2189">
        <w:rPr>
          <w:lang w:eastAsia="en-AU"/>
        </w:rPr>
        <w:tab/>
      </w:r>
      <w:r w:rsidR="005234AF" w:rsidRPr="004B2189">
        <w:rPr>
          <w:lang w:eastAsia="en-AU"/>
        </w:rPr>
        <w:t>The commissioner may extend the period only if the commissioner is satisfied on reasonable grounds that it is appropriate to extend the period given the person’s circumstances.</w:t>
      </w:r>
    </w:p>
    <w:p w14:paraId="138A385A" w14:textId="77777777" w:rsidR="00C35B1B" w:rsidRPr="004B2189" w:rsidRDefault="00C35B1B" w:rsidP="00C35B1B">
      <w:pPr>
        <w:pStyle w:val="aExamHdgss"/>
      </w:pPr>
      <w:r w:rsidRPr="004B2189">
        <w:t>Examples—when period may be extended</w:t>
      </w:r>
    </w:p>
    <w:p w14:paraId="38A0A0E6" w14:textId="77777777" w:rsidR="00C35B1B" w:rsidRPr="004B2189" w:rsidRDefault="00C35B1B" w:rsidP="00C35B1B">
      <w:pPr>
        <w:pStyle w:val="aExamINumss"/>
      </w:pPr>
      <w:r w:rsidRPr="004B2189">
        <w:t>1</w:t>
      </w:r>
      <w:r w:rsidRPr="004B2189">
        <w:tab/>
        <w:t xml:space="preserve">a person did not receive a </w:t>
      </w:r>
      <w:r w:rsidR="00873CC8" w:rsidRPr="004B2189">
        <w:t>proposed negative notice</w:t>
      </w:r>
      <w:r w:rsidRPr="004B2189">
        <w:t xml:space="preserve"> because the person was unexpectedly hospitalised</w:t>
      </w:r>
    </w:p>
    <w:p w14:paraId="054966FC" w14:textId="77777777" w:rsidR="00C35B1B" w:rsidRPr="004B2189" w:rsidRDefault="00C35B1B" w:rsidP="00337BA6">
      <w:pPr>
        <w:pStyle w:val="aExamINumss"/>
        <w:keepNext/>
      </w:pPr>
      <w:r w:rsidRPr="004B2189">
        <w:t>2</w:t>
      </w:r>
      <w:r w:rsidRPr="004B2189">
        <w:tab/>
        <w:t xml:space="preserve">a person needs more than </w:t>
      </w:r>
      <w:r w:rsidR="00450357" w:rsidRPr="004B2189">
        <w:t>20 working days</w:t>
      </w:r>
      <w:r w:rsidRPr="004B2189">
        <w:t xml:space="preserve"> to obtain relevant information because the information is from a foreign country</w:t>
      </w:r>
    </w:p>
    <w:p w14:paraId="6C007356" w14:textId="77777777" w:rsidR="00D91F22" w:rsidRPr="004B2189" w:rsidRDefault="00337BA6" w:rsidP="00337BA6">
      <w:pPr>
        <w:pStyle w:val="Amain"/>
      </w:pPr>
      <w:r>
        <w:tab/>
      </w:r>
      <w:r w:rsidR="00E73407" w:rsidRPr="004B2189">
        <w:t>(3)</w:t>
      </w:r>
      <w:r w:rsidR="00E73407" w:rsidRPr="004B2189">
        <w:tab/>
      </w:r>
      <w:r w:rsidR="00DE089B" w:rsidRPr="004B2189">
        <w:rPr>
          <w:lang w:eastAsia="en-AU"/>
        </w:rPr>
        <w:t xml:space="preserve">The </w:t>
      </w:r>
      <w:r w:rsidR="00D91F22" w:rsidRPr="004B2189">
        <w:rPr>
          <w:lang w:eastAsia="en-AU"/>
        </w:rPr>
        <w:t>commissioner</w:t>
      </w:r>
      <w:r w:rsidR="00DE089B" w:rsidRPr="004B2189">
        <w:rPr>
          <w:lang w:eastAsia="en-AU"/>
        </w:rPr>
        <w:t xml:space="preserve"> must </w:t>
      </w:r>
      <w:r w:rsidR="00D91F22" w:rsidRPr="004B2189">
        <w:t xml:space="preserve">tell the person in writing </w:t>
      </w:r>
      <w:r w:rsidR="00267094" w:rsidRPr="004B2189">
        <w:rPr>
          <w:lang w:eastAsia="en-AU"/>
        </w:rPr>
        <w:t xml:space="preserve">of a </w:t>
      </w:r>
      <w:r w:rsidR="00267094" w:rsidRPr="004B2189">
        <w:rPr>
          <w:szCs w:val="24"/>
          <w:lang w:eastAsia="en-AU"/>
        </w:rPr>
        <w:t>decision under subsection</w:t>
      </w:r>
      <w:r w:rsidR="00CB71A9" w:rsidRPr="004B2189">
        <w:rPr>
          <w:szCs w:val="24"/>
          <w:lang w:eastAsia="en-AU"/>
        </w:rPr>
        <w:t xml:space="preserve"> (1</w:t>
      </w:r>
      <w:r w:rsidR="00267094" w:rsidRPr="004B2189">
        <w:rPr>
          <w:szCs w:val="24"/>
          <w:lang w:eastAsia="en-AU"/>
        </w:rPr>
        <w:t>) and</w:t>
      </w:r>
      <w:r w:rsidR="00D91F22" w:rsidRPr="004B2189">
        <w:t>—</w:t>
      </w:r>
    </w:p>
    <w:p w14:paraId="6855A75F" w14:textId="77777777" w:rsidR="00D91F22" w:rsidRPr="004B2189" w:rsidRDefault="00337BA6" w:rsidP="00337BA6">
      <w:pPr>
        <w:pStyle w:val="Apara"/>
      </w:pPr>
      <w:r>
        <w:tab/>
      </w:r>
      <w:r w:rsidR="00E73407" w:rsidRPr="004B2189">
        <w:t>(a)</w:t>
      </w:r>
      <w:r w:rsidR="00E73407" w:rsidRPr="004B2189">
        <w:tab/>
      </w:r>
      <w:r w:rsidR="00D91F22" w:rsidRPr="004B2189">
        <w:t xml:space="preserve">if the commissioner </w:t>
      </w:r>
      <w:r w:rsidR="00267094" w:rsidRPr="004B2189">
        <w:rPr>
          <w:lang w:eastAsia="en-AU"/>
        </w:rPr>
        <w:t>extend</w:t>
      </w:r>
      <w:r w:rsidR="007A5F1C" w:rsidRPr="004B2189">
        <w:rPr>
          <w:lang w:eastAsia="en-AU"/>
        </w:rPr>
        <w:t>s</w:t>
      </w:r>
      <w:r w:rsidR="00267094" w:rsidRPr="004B2189">
        <w:rPr>
          <w:lang w:eastAsia="en-AU"/>
        </w:rPr>
        <w:t xml:space="preserve"> the period</w:t>
      </w:r>
      <w:r w:rsidR="00D91F22" w:rsidRPr="004B2189">
        <w:t>—</w:t>
      </w:r>
      <w:r w:rsidR="00695C45" w:rsidRPr="004B2189">
        <w:t xml:space="preserve">state </w:t>
      </w:r>
      <w:r w:rsidR="00170015" w:rsidRPr="004B2189">
        <w:t>the extended period</w:t>
      </w:r>
      <w:r w:rsidR="00D91F22" w:rsidRPr="004B2189">
        <w:t>; or</w:t>
      </w:r>
    </w:p>
    <w:p w14:paraId="3902CE8A" w14:textId="77777777" w:rsidR="00D91F22" w:rsidRPr="004B2189" w:rsidRDefault="00337BA6" w:rsidP="00337BA6">
      <w:pPr>
        <w:pStyle w:val="Apara"/>
        <w:keepNext/>
      </w:pPr>
      <w:r>
        <w:tab/>
      </w:r>
      <w:r w:rsidR="00E73407" w:rsidRPr="004B2189">
        <w:t>(b)</w:t>
      </w:r>
      <w:r w:rsidR="00E73407" w:rsidRPr="004B2189">
        <w:tab/>
      </w:r>
      <w:r w:rsidR="00D91F22" w:rsidRPr="004B2189">
        <w:t xml:space="preserve">if the commissioner </w:t>
      </w:r>
      <w:r w:rsidR="007A5F1C" w:rsidRPr="004B2189">
        <w:t xml:space="preserve">refuses </w:t>
      </w:r>
      <w:r w:rsidR="00267094" w:rsidRPr="004B2189">
        <w:rPr>
          <w:lang w:eastAsia="en-AU"/>
        </w:rPr>
        <w:t>to extend the period</w:t>
      </w:r>
      <w:r w:rsidR="00D91F22" w:rsidRPr="004B2189">
        <w:t>—</w:t>
      </w:r>
      <w:r w:rsidR="00267094" w:rsidRPr="004B2189">
        <w:t>the reasons for the decision.</w:t>
      </w:r>
    </w:p>
    <w:p w14:paraId="3BBA549B" w14:textId="77777777" w:rsidR="00CA0671" w:rsidRPr="004B2189" w:rsidRDefault="00695C45" w:rsidP="00337BA6">
      <w:pPr>
        <w:pStyle w:val="aNote"/>
        <w:keepNext/>
      </w:pPr>
      <w:r w:rsidRPr="00FB4595">
        <w:rPr>
          <w:rStyle w:val="charItals"/>
        </w:rPr>
        <w:t>Note</w:t>
      </w:r>
      <w:r w:rsidRPr="00FB4595">
        <w:rPr>
          <w:rStyle w:val="charItals"/>
        </w:rPr>
        <w:tab/>
      </w:r>
      <w:r w:rsidR="005E4EC7" w:rsidRPr="004B2189">
        <w:t>The commissioner must also give the person a reviewable</w:t>
      </w:r>
      <w:r w:rsidR="00CA0671" w:rsidRPr="004B2189">
        <w:t xml:space="preserve"> decision notice in relation to a decision to—</w:t>
      </w:r>
    </w:p>
    <w:p w14:paraId="764C9B4B" w14:textId="77777777" w:rsidR="006E47D9" w:rsidRPr="004B2189" w:rsidRDefault="001C4B5D" w:rsidP="001C4B5D">
      <w:pPr>
        <w:pStyle w:val="aNotePara"/>
      </w:pPr>
      <w:r>
        <w:tab/>
      </w:r>
      <w:r w:rsidR="006E47D9" w:rsidRPr="004B2189">
        <w:t>(a)</w:t>
      </w:r>
      <w:r w:rsidR="006E47D9" w:rsidRPr="004B2189">
        <w:tab/>
        <w:t>extend the period for a stated period; or</w:t>
      </w:r>
    </w:p>
    <w:p w14:paraId="73EE760B" w14:textId="77777777" w:rsidR="006E47D9" w:rsidRPr="004B2189" w:rsidRDefault="006E47D9" w:rsidP="006E47D9">
      <w:pPr>
        <w:pStyle w:val="aNotePara"/>
      </w:pPr>
      <w:r w:rsidRPr="004B2189">
        <w:tab/>
        <w:t>(b)</w:t>
      </w:r>
      <w:r w:rsidRPr="004B2189">
        <w:tab/>
        <w:t xml:space="preserve">refuse to extend the period (see s </w:t>
      </w:r>
      <w:r w:rsidR="00AC3559" w:rsidRPr="004B2189">
        <w:t>62</w:t>
      </w:r>
      <w:r w:rsidRPr="004B2189">
        <w:t>).</w:t>
      </w:r>
    </w:p>
    <w:p w14:paraId="1E33701F" w14:textId="77777777" w:rsidR="00562D3E" w:rsidRPr="004B2189" w:rsidRDefault="00E73407" w:rsidP="00E73407">
      <w:pPr>
        <w:pStyle w:val="AH5Sec"/>
      </w:pPr>
      <w:bookmarkStart w:id="62" w:name="_Toc131429617"/>
      <w:r w:rsidRPr="00DE0845">
        <w:rPr>
          <w:rStyle w:val="CharSectNo"/>
        </w:rPr>
        <w:lastRenderedPageBreak/>
        <w:t>40</w:t>
      </w:r>
      <w:r w:rsidRPr="004B2189">
        <w:tab/>
      </w:r>
      <w:r w:rsidR="00C75D4D" w:rsidRPr="004B2189">
        <w:t>N</w:t>
      </w:r>
      <w:r w:rsidR="00562D3E" w:rsidRPr="004B2189">
        <w:t>egative notices</w:t>
      </w:r>
      <w:bookmarkEnd w:id="62"/>
    </w:p>
    <w:p w14:paraId="36610CEF" w14:textId="77777777" w:rsidR="00570563" w:rsidRPr="004B2189" w:rsidRDefault="00337BA6" w:rsidP="000F7170">
      <w:pPr>
        <w:pStyle w:val="Amain"/>
        <w:keepNext/>
      </w:pPr>
      <w:r>
        <w:tab/>
      </w:r>
      <w:r w:rsidR="00E73407" w:rsidRPr="004B2189">
        <w:t>(1)</w:t>
      </w:r>
      <w:r w:rsidR="00E73407" w:rsidRPr="004B2189">
        <w:tab/>
      </w:r>
      <w:r w:rsidR="009806CD" w:rsidRPr="004B2189">
        <w:t>T</w:t>
      </w:r>
      <w:r w:rsidR="00F932E3" w:rsidRPr="004B2189">
        <w:t xml:space="preserve">he commissioner must </w:t>
      </w:r>
      <w:r w:rsidR="00EB12CB" w:rsidRPr="004B2189">
        <w:t>refuse to register a person</w:t>
      </w:r>
      <w:r w:rsidR="00570563" w:rsidRPr="004B2189">
        <w:t>—</w:t>
      </w:r>
    </w:p>
    <w:p w14:paraId="71DB4F7C" w14:textId="763C7303" w:rsidR="00C6380F" w:rsidRPr="0002533E" w:rsidRDefault="00C6380F" w:rsidP="00C6380F">
      <w:pPr>
        <w:pStyle w:val="Apara"/>
      </w:pPr>
      <w:r w:rsidRPr="0002533E">
        <w:tab/>
        <w:t>(a)</w:t>
      </w:r>
      <w:r w:rsidRPr="0002533E">
        <w:tab/>
        <w:t>for an application for registration to engage in a regulated activity involving children or</w:t>
      </w:r>
      <w:r w:rsidRPr="0002533E">
        <w:rPr>
          <w:lang w:eastAsia="en-AU"/>
        </w:rPr>
        <w:t xml:space="preserve"> </w:t>
      </w:r>
      <w:r w:rsidRPr="0002533E">
        <w:t>an NDIS activity—if the commissioner becomes aware the person is not eligible, or stops being eligible, under section 17 (</w:t>
      </w:r>
      <w:r w:rsidR="009E3F76">
        <w:t>2</w:t>
      </w:r>
      <w:r w:rsidRPr="0002533E">
        <w:t>) to be registered to engage in the activity; or</w:t>
      </w:r>
    </w:p>
    <w:p w14:paraId="058530E0" w14:textId="46D8E4A5" w:rsidR="00C6380F" w:rsidRPr="0002533E" w:rsidRDefault="00C6380F" w:rsidP="00C6380F">
      <w:pPr>
        <w:pStyle w:val="aNotepar"/>
      </w:pPr>
      <w:r w:rsidRPr="0002533E">
        <w:rPr>
          <w:rStyle w:val="charItals"/>
        </w:rPr>
        <w:t>Note</w:t>
      </w:r>
      <w:r w:rsidRPr="0002533E">
        <w:rPr>
          <w:rStyle w:val="charItals"/>
        </w:rPr>
        <w:tab/>
      </w:r>
      <w:r w:rsidRPr="0002533E">
        <w:rPr>
          <w:iCs/>
        </w:rPr>
        <w:t xml:space="preserve">Under </w:t>
      </w:r>
      <w:r w:rsidRPr="0002533E">
        <w:t>s 17 (</w:t>
      </w:r>
      <w:r w:rsidR="009E3F76">
        <w:t>2</w:t>
      </w:r>
      <w:r w:rsidRPr="0002533E">
        <w:t>), a</w:t>
      </w:r>
      <w:r w:rsidRPr="0002533E">
        <w:rPr>
          <w:lang w:eastAsia="en-AU"/>
        </w:rPr>
        <w:t xml:space="preserve"> person </w:t>
      </w:r>
      <w:r w:rsidRPr="0002533E">
        <w:t>is not eligible to be registered to engage in a regulated activity involving children or</w:t>
      </w:r>
      <w:r w:rsidRPr="0002533E">
        <w:rPr>
          <w:lang w:eastAsia="en-AU"/>
        </w:rPr>
        <w:t xml:space="preserve"> </w:t>
      </w:r>
      <w:r w:rsidRPr="0002533E">
        <w:t xml:space="preserve">an NDIS activity if the person has </w:t>
      </w:r>
      <w:r w:rsidRPr="0002533E">
        <w:rPr>
          <w:lang w:eastAsia="en-AU"/>
        </w:rPr>
        <w:t xml:space="preserve">an adult conviction or finding of guilt for </w:t>
      </w:r>
      <w:r w:rsidRPr="0002533E">
        <w:t>a class A disqualifying offence.</w:t>
      </w:r>
    </w:p>
    <w:p w14:paraId="443A0517" w14:textId="18A86D71" w:rsidR="00562D3E" w:rsidRPr="004B2189" w:rsidRDefault="00337BA6" w:rsidP="000F7170">
      <w:pPr>
        <w:pStyle w:val="Apara"/>
        <w:keepNext/>
      </w:pPr>
      <w:r>
        <w:tab/>
      </w:r>
      <w:r w:rsidR="00E73407" w:rsidRPr="004B2189">
        <w:t>(</w:t>
      </w:r>
      <w:r w:rsidR="009E3F76">
        <w:t>b</w:t>
      </w:r>
      <w:r w:rsidR="00E73407" w:rsidRPr="004B2189">
        <w:t>)</w:t>
      </w:r>
      <w:r w:rsidR="00E73407" w:rsidRPr="004B2189">
        <w:tab/>
      </w:r>
      <w:r w:rsidR="00562D3E" w:rsidRPr="004B2189">
        <w:t>if—</w:t>
      </w:r>
    </w:p>
    <w:p w14:paraId="00E21C26" w14:textId="77777777" w:rsidR="00562D3E" w:rsidRPr="004B2189" w:rsidRDefault="00337BA6" w:rsidP="00337BA6">
      <w:pPr>
        <w:pStyle w:val="Asubpara"/>
      </w:pPr>
      <w:r>
        <w:tab/>
      </w:r>
      <w:r w:rsidR="00E73407" w:rsidRPr="004B2189">
        <w:t>(i)</w:t>
      </w:r>
      <w:r w:rsidR="00E73407" w:rsidRPr="004B2189">
        <w:tab/>
      </w:r>
      <w:r w:rsidR="00562D3E" w:rsidRPr="004B2189">
        <w:t>the commissioner conducts a revised risk assessment for a person; and</w:t>
      </w:r>
    </w:p>
    <w:p w14:paraId="7D5E9AA5" w14:textId="77777777" w:rsidR="00562D3E" w:rsidRPr="004B2189" w:rsidRDefault="00337BA6" w:rsidP="00337BA6">
      <w:pPr>
        <w:pStyle w:val="Asubpara"/>
      </w:pPr>
      <w:r>
        <w:tab/>
      </w:r>
      <w:r w:rsidR="00E73407" w:rsidRPr="004B2189">
        <w:t>(ii)</w:t>
      </w:r>
      <w:r w:rsidR="00E73407" w:rsidRPr="004B2189">
        <w:tab/>
      </w:r>
      <w:r w:rsidR="00562D3E" w:rsidRPr="004B2189">
        <w:t>the commissioner is satisfied that the person poses an unacceptable risk of harm to a vulnerable person</w:t>
      </w:r>
      <w:r w:rsidR="00CA1B42" w:rsidRPr="004B2189">
        <w:t>; or</w:t>
      </w:r>
    </w:p>
    <w:p w14:paraId="315F98AA" w14:textId="11E29E92" w:rsidR="00570563" w:rsidRPr="004B2189" w:rsidRDefault="00337BA6" w:rsidP="0046217E">
      <w:pPr>
        <w:pStyle w:val="Apara"/>
        <w:keepNext/>
      </w:pPr>
      <w:r>
        <w:tab/>
      </w:r>
      <w:r w:rsidR="00E73407" w:rsidRPr="004B2189">
        <w:t>(</w:t>
      </w:r>
      <w:r w:rsidR="009E3F76">
        <w:t>c</w:t>
      </w:r>
      <w:r w:rsidR="00E73407" w:rsidRPr="004B2189">
        <w:t>)</w:t>
      </w:r>
      <w:r w:rsidR="00E73407" w:rsidRPr="004B2189">
        <w:tab/>
      </w:r>
      <w:r w:rsidR="00570563" w:rsidRPr="004B2189">
        <w:t>if the</w:t>
      </w:r>
      <w:r w:rsidR="005F1923" w:rsidRPr="004B2189">
        <w:t xml:space="preserve"> commissioner gives the person</w:t>
      </w:r>
      <w:r w:rsidR="00CA1B42" w:rsidRPr="004B2189">
        <w:t xml:space="preserve"> a </w:t>
      </w:r>
      <w:r w:rsidR="00873CC8" w:rsidRPr="004B2189">
        <w:t>proposed negative notice</w:t>
      </w:r>
      <w:r w:rsidR="005F1923" w:rsidRPr="004B2189">
        <w:t xml:space="preserve"> and—</w:t>
      </w:r>
    </w:p>
    <w:p w14:paraId="3B70865A" w14:textId="77777777" w:rsidR="00CA1B42" w:rsidRPr="004B2189" w:rsidRDefault="00337BA6" w:rsidP="00337BA6">
      <w:pPr>
        <w:pStyle w:val="Asubpara"/>
      </w:pPr>
      <w:r>
        <w:tab/>
      </w:r>
      <w:r w:rsidR="00E73407" w:rsidRPr="004B2189">
        <w:t>(i)</w:t>
      </w:r>
      <w:r w:rsidR="00E73407" w:rsidRPr="004B2189">
        <w:tab/>
      </w:r>
      <w:r w:rsidR="00CA1B42" w:rsidRPr="004B2189">
        <w:t xml:space="preserve">the person </w:t>
      </w:r>
      <w:r w:rsidR="005F1923" w:rsidRPr="004B2189">
        <w:t>does</w:t>
      </w:r>
      <w:r w:rsidR="00570563" w:rsidRPr="004B2189">
        <w:t xml:space="preserve"> not tell the commissioner </w:t>
      </w:r>
      <w:r w:rsidR="00FB746B" w:rsidRPr="004B2189">
        <w:t>that the person intends</w:t>
      </w:r>
      <w:r w:rsidR="00570563" w:rsidRPr="004B2189">
        <w:t xml:space="preserve"> to ask the commissioner to </w:t>
      </w:r>
      <w:r w:rsidR="00E95274" w:rsidRPr="004B2189">
        <w:t>reconsid</w:t>
      </w:r>
      <w:r w:rsidR="00AC3559" w:rsidRPr="004B2189">
        <w:t>er the decision under section 38</w:t>
      </w:r>
      <w:r w:rsidR="00E95274" w:rsidRPr="004B2189">
        <w:t xml:space="preserve"> (1) (a)</w:t>
      </w:r>
      <w:r w:rsidR="00570563" w:rsidRPr="004B2189">
        <w:t>; or</w:t>
      </w:r>
    </w:p>
    <w:p w14:paraId="66DF074E" w14:textId="77777777" w:rsidR="00257870" w:rsidRPr="004B2189" w:rsidRDefault="00337BA6" w:rsidP="00337BA6">
      <w:pPr>
        <w:pStyle w:val="Asubpara"/>
      </w:pPr>
      <w:r>
        <w:tab/>
      </w:r>
      <w:r w:rsidR="00E73407" w:rsidRPr="004B2189">
        <w:t>(ii)</w:t>
      </w:r>
      <w:r w:rsidR="00E73407" w:rsidRPr="004B2189">
        <w:tab/>
      </w:r>
      <w:r w:rsidR="00257870" w:rsidRPr="004B2189">
        <w:t>the person—</w:t>
      </w:r>
    </w:p>
    <w:p w14:paraId="152828A9" w14:textId="77777777" w:rsidR="00257870" w:rsidRPr="004B2189" w:rsidRDefault="00337BA6" w:rsidP="00337BA6">
      <w:pPr>
        <w:pStyle w:val="Asubsubpara"/>
      </w:pPr>
      <w:r>
        <w:tab/>
      </w:r>
      <w:r w:rsidR="00E73407" w:rsidRPr="004B2189">
        <w:t>(A)</w:t>
      </w:r>
      <w:r w:rsidR="00E73407" w:rsidRPr="004B2189">
        <w:tab/>
      </w:r>
      <w:r w:rsidR="00257870" w:rsidRPr="004B2189">
        <w:t>tell</w:t>
      </w:r>
      <w:r w:rsidR="00FB746B" w:rsidRPr="004B2189">
        <w:t>s</w:t>
      </w:r>
      <w:r w:rsidR="00257870" w:rsidRPr="004B2189">
        <w:t xml:space="preserve"> the commissioner </w:t>
      </w:r>
      <w:r w:rsidR="00E872F2" w:rsidRPr="004B2189">
        <w:t>that</w:t>
      </w:r>
      <w:r w:rsidR="00257870" w:rsidRPr="004B2189">
        <w:t xml:space="preserve"> the person inten</w:t>
      </w:r>
      <w:r w:rsidR="00E872F2" w:rsidRPr="004B2189">
        <w:t>ds</w:t>
      </w:r>
      <w:r w:rsidR="00257870" w:rsidRPr="004B2189">
        <w:t xml:space="preserve"> to ask the commissioner to </w:t>
      </w:r>
      <w:r w:rsidR="00E95274" w:rsidRPr="004B2189">
        <w:t>reconsid</w:t>
      </w:r>
      <w:r w:rsidR="00AC3559" w:rsidRPr="004B2189">
        <w:t>er the decision under section 38</w:t>
      </w:r>
      <w:r w:rsidR="00E95274" w:rsidRPr="004B2189">
        <w:t xml:space="preserve"> (1) (a)</w:t>
      </w:r>
      <w:r w:rsidR="00257870" w:rsidRPr="004B2189">
        <w:rPr>
          <w:lang w:eastAsia="en-AU"/>
        </w:rPr>
        <w:t>; but</w:t>
      </w:r>
    </w:p>
    <w:p w14:paraId="40AC8F65" w14:textId="77777777" w:rsidR="00257870" w:rsidRPr="004B2189" w:rsidRDefault="00337BA6" w:rsidP="00337BA6">
      <w:pPr>
        <w:pStyle w:val="Asubsubpara"/>
      </w:pPr>
      <w:r>
        <w:tab/>
      </w:r>
      <w:r w:rsidR="00E73407" w:rsidRPr="004B2189">
        <w:t>(B)</w:t>
      </w:r>
      <w:r w:rsidR="00E73407" w:rsidRPr="004B2189">
        <w:tab/>
      </w:r>
      <w:r w:rsidR="00E95274" w:rsidRPr="004B2189">
        <w:t>does not ask the commissioner to reconsid</w:t>
      </w:r>
      <w:r w:rsidR="00AC3559" w:rsidRPr="004B2189">
        <w:t>er the decision under section 38</w:t>
      </w:r>
      <w:r w:rsidR="00E95274" w:rsidRPr="004B2189">
        <w:t xml:space="preserve"> (1) (b).</w:t>
      </w:r>
    </w:p>
    <w:p w14:paraId="3705F1C7" w14:textId="77777777" w:rsidR="003865C4" w:rsidRPr="004B2189" w:rsidRDefault="00337BA6" w:rsidP="008E5945">
      <w:pPr>
        <w:pStyle w:val="Amain"/>
        <w:keepNext/>
      </w:pPr>
      <w:r>
        <w:lastRenderedPageBreak/>
        <w:tab/>
      </w:r>
      <w:r w:rsidR="00E73407" w:rsidRPr="004B2189">
        <w:t>(2)</w:t>
      </w:r>
      <w:r w:rsidR="00E73407" w:rsidRPr="004B2189">
        <w:tab/>
      </w:r>
      <w:r w:rsidR="003865C4" w:rsidRPr="004B2189">
        <w:t xml:space="preserve">If </w:t>
      </w:r>
      <w:r w:rsidR="009806CD" w:rsidRPr="004B2189">
        <w:t xml:space="preserve">the commissioner refuses to register a person, </w:t>
      </w:r>
      <w:r w:rsidR="003865C4" w:rsidRPr="004B2189">
        <w:t>the commissioner must—</w:t>
      </w:r>
    </w:p>
    <w:p w14:paraId="7A194232" w14:textId="77777777" w:rsidR="003865C4" w:rsidRPr="004B2189" w:rsidRDefault="00337BA6" w:rsidP="000F7170">
      <w:pPr>
        <w:pStyle w:val="Apara"/>
        <w:keepNext/>
      </w:pPr>
      <w:r>
        <w:tab/>
      </w:r>
      <w:r w:rsidR="00E73407" w:rsidRPr="004B2189">
        <w:t>(a)</w:t>
      </w:r>
      <w:r w:rsidR="00E73407" w:rsidRPr="004B2189">
        <w:tab/>
      </w:r>
      <w:r w:rsidR="003865C4" w:rsidRPr="004B2189">
        <w:t xml:space="preserve">tell the person in writing </w:t>
      </w:r>
      <w:r w:rsidR="009806CD" w:rsidRPr="004B2189">
        <w:t>(a </w:t>
      </w:r>
      <w:r w:rsidR="009806CD" w:rsidRPr="00FB4595">
        <w:rPr>
          <w:rStyle w:val="charBoldItals"/>
        </w:rPr>
        <w:t>negative notice</w:t>
      </w:r>
      <w:r w:rsidR="009806CD" w:rsidRPr="004B2189">
        <w:t>) that the commissioner refuses to register the person and the reasons for the refusal</w:t>
      </w:r>
      <w:r w:rsidR="003865C4" w:rsidRPr="004B2189">
        <w:t>; and</w:t>
      </w:r>
    </w:p>
    <w:p w14:paraId="2B68B1AC" w14:textId="77777777" w:rsidR="00562D3E" w:rsidRPr="004B2189" w:rsidRDefault="00337BA6" w:rsidP="00337BA6">
      <w:pPr>
        <w:pStyle w:val="Apara"/>
      </w:pPr>
      <w:r>
        <w:tab/>
      </w:r>
      <w:r w:rsidR="00E73407" w:rsidRPr="004B2189">
        <w:t>(b)</w:t>
      </w:r>
      <w:r w:rsidR="00E73407" w:rsidRPr="004B2189">
        <w:tab/>
      </w:r>
      <w:r w:rsidR="00562D3E" w:rsidRPr="004B2189">
        <w:t>tell the named employer (</w:t>
      </w:r>
      <w:r w:rsidR="001C6BD5" w:rsidRPr="004B2189">
        <w:t xml:space="preserve">if any) in writing that a </w:t>
      </w:r>
      <w:r w:rsidR="00562D3E" w:rsidRPr="004B2189">
        <w:t xml:space="preserve">negative notice has been </w:t>
      </w:r>
      <w:r w:rsidR="00D735CD" w:rsidRPr="004B2189">
        <w:t>given</w:t>
      </w:r>
      <w:r w:rsidR="00562D3E" w:rsidRPr="004B2189">
        <w:t xml:space="preserve"> to the person.</w:t>
      </w:r>
    </w:p>
    <w:p w14:paraId="6C2F7DF5" w14:textId="25FC674F" w:rsidR="006D5571" w:rsidRPr="0036731D" w:rsidRDefault="006D5571" w:rsidP="006D5571">
      <w:pPr>
        <w:pStyle w:val="Amain"/>
      </w:pPr>
      <w:r w:rsidRPr="0036731D">
        <w:tab/>
        <w:t>(</w:t>
      </w:r>
      <w:r w:rsidR="00A55F18">
        <w:t>3</w:t>
      </w:r>
      <w:r w:rsidRPr="0036731D">
        <w:t>)</w:t>
      </w:r>
      <w:r w:rsidRPr="0036731D">
        <w:tab/>
        <w:t>If an unregistered person is engaging in an NDIS activity under section 15 and the person receives a negative notice, the person must tell the following about the negative notice:</w:t>
      </w:r>
    </w:p>
    <w:p w14:paraId="75001710" w14:textId="77777777" w:rsidR="006D5571" w:rsidRPr="0036731D" w:rsidRDefault="006D5571" w:rsidP="006D5571">
      <w:pPr>
        <w:pStyle w:val="Apara"/>
      </w:pPr>
      <w:r w:rsidRPr="0036731D">
        <w:tab/>
        <w:t>(a)</w:t>
      </w:r>
      <w:r w:rsidRPr="0036731D">
        <w:tab/>
        <w:t>the person’s named employer (if any);</w:t>
      </w:r>
    </w:p>
    <w:p w14:paraId="06ABAE70" w14:textId="77777777" w:rsidR="006D5571" w:rsidRPr="0036731D" w:rsidRDefault="006D5571" w:rsidP="006D5571">
      <w:pPr>
        <w:pStyle w:val="Apara"/>
      </w:pPr>
      <w:r w:rsidRPr="0036731D">
        <w:tab/>
        <w:t>(b)</w:t>
      </w:r>
      <w:r w:rsidRPr="0036731D">
        <w:tab/>
        <w:t>each vulnerable person with whom the person has contact as part of engaging in the activity.</w:t>
      </w:r>
    </w:p>
    <w:p w14:paraId="49D3838D" w14:textId="77777777" w:rsidR="006D5571" w:rsidRPr="0002533E" w:rsidRDefault="006D5571" w:rsidP="006D5571">
      <w:pPr>
        <w:pStyle w:val="aNote"/>
      </w:pPr>
      <w:r w:rsidRPr="0002533E">
        <w:rPr>
          <w:rStyle w:val="charItals"/>
        </w:rPr>
        <w:t>Note</w:t>
      </w:r>
      <w:r w:rsidRPr="0002533E">
        <w:rPr>
          <w:rStyle w:val="charItals"/>
        </w:rPr>
        <w:tab/>
      </w:r>
      <w:r w:rsidRPr="0002533E">
        <w:t>If an unregistered person engaging in a regulated activity under s 15 is given a negative notice, the person commits an offence under s 13 if the person continues to engage in the activity.</w:t>
      </w:r>
    </w:p>
    <w:p w14:paraId="0053E79B" w14:textId="1A534255" w:rsidR="006D5571" w:rsidRPr="0002533E" w:rsidRDefault="006D5571" w:rsidP="006D5571">
      <w:pPr>
        <w:pStyle w:val="Amain"/>
      </w:pPr>
      <w:r w:rsidRPr="0002533E">
        <w:tab/>
        <w:t>(</w:t>
      </w:r>
      <w:r w:rsidR="00A55F18">
        <w:t>4</w:t>
      </w:r>
      <w:r w:rsidRPr="0002533E">
        <w:t>)</w:t>
      </w:r>
      <w:r w:rsidRPr="0002533E">
        <w:tab/>
        <w:t>For subsection (2) (b) and subsection (</w:t>
      </w:r>
      <w:r w:rsidR="00A55F18">
        <w:t>3</w:t>
      </w:r>
      <w:r w:rsidRPr="0002533E">
        <w:t>), the commissioner must not, without the person’s consent, tell a named employer or vulnerable person the reasons for giving the person the negative notice.</w:t>
      </w:r>
    </w:p>
    <w:p w14:paraId="10CEE6A1" w14:textId="77777777" w:rsidR="009A12DB" w:rsidRPr="004B2189" w:rsidRDefault="009A12DB" w:rsidP="009A12DB">
      <w:pPr>
        <w:pStyle w:val="PageBreak"/>
      </w:pPr>
      <w:r w:rsidRPr="004B2189">
        <w:br w:type="page"/>
      </w:r>
    </w:p>
    <w:p w14:paraId="6C7259CB" w14:textId="77777777" w:rsidR="006F06CE" w:rsidRPr="00DE0845" w:rsidRDefault="00E73407" w:rsidP="00E73407">
      <w:pPr>
        <w:pStyle w:val="AH2Part"/>
      </w:pPr>
      <w:bookmarkStart w:id="63" w:name="_Toc131429618"/>
      <w:r w:rsidRPr="00DE0845">
        <w:rPr>
          <w:rStyle w:val="CharPartNo"/>
        </w:rPr>
        <w:lastRenderedPageBreak/>
        <w:t>Part 6</w:t>
      </w:r>
      <w:r w:rsidRPr="004B2189">
        <w:tab/>
      </w:r>
      <w:r w:rsidR="00104C6F" w:rsidRPr="00DE0845">
        <w:rPr>
          <w:rStyle w:val="CharPartText"/>
        </w:rPr>
        <w:t>Regist</w:t>
      </w:r>
      <w:r w:rsidR="00CF4815" w:rsidRPr="00DE0845">
        <w:rPr>
          <w:rStyle w:val="CharPartText"/>
        </w:rPr>
        <w:t>ration</w:t>
      </w:r>
      <w:bookmarkEnd w:id="63"/>
    </w:p>
    <w:p w14:paraId="79EBC07F" w14:textId="77777777" w:rsidR="00CF4815" w:rsidRPr="00DE0845" w:rsidRDefault="00E73407" w:rsidP="00E73407">
      <w:pPr>
        <w:pStyle w:val="AH3Div"/>
      </w:pPr>
      <w:bookmarkStart w:id="64" w:name="_Toc131429619"/>
      <w:r w:rsidRPr="00DE0845">
        <w:rPr>
          <w:rStyle w:val="CharDivNo"/>
        </w:rPr>
        <w:t>Division 6.1</w:t>
      </w:r>
      <w:r w:rsidRPr="004B2189">
        <w:tab/>
      </w:r>
      <w:r w:rsidR="00CF4815" w:rsidRPr="00DE0845">
        <w:rPr>
          <w:rStyle w:val="CharDivText"/>
        </w:rPr>
        <w:t>Registration</w:t>
      </w:r>
      <w:bookmarkEnd w:id="64"/>
    </w:p>
    <w:p w14:paraId="6444BCCC" w14:textId="77777777" w:rsidR="0099203A" w:rsidRPr="004B2189" w:rsidRDefault="00E73407" w:rsidP="00E73407">
      <w:pPr>
        <w:pStyle w:val="AH5Sec"/>
      </w:pPr>
      <w:bookmarkStart w:id="65" w:name="_Toc131429620"/>
      <w:r w:rsidRPr="00DE0845">
        <w:rPr>
          <w:rStyle w:val="CharSectNo"/>
        </w:rPr>
        <w:t>41</w:t>
      </w:r>
      <w:r w:rsidRPr="004B2189">
        <w:tab/>
      </w:r>
      <w:r w:rsidR="00E56C18" w:rsidRPr="004B2189">
        <w:t>Registration</w:t>
      </w:r>
      <w:bookmarkEnd w:id="65"/>
    </w:p>
    <w:p w14:paraId="3C0BD745" w14:textId="77777777" w:rsidR="0030432A" w:rsidRPr="004B2189" w:rsidRDefault="00337BA6" w:rsidP="00337BA6">
      <w:pPr>
        <w:pStyle w:val="Amain"/>
      </w:pPr>
      <w:r>
        <w:tab/>
      </w:r>
      <w:r w:rsidR="00E73407" w:rsidRPr="004B2189">
        <w:t>(1)</w:t>
      </w:r>
      <w:r w:rsidR="00E73407" w:rsidRPr="004B2189">
        <w:tab/>
      </w:r>
      <w:r w:rsidR="0030432A" w:rsidRPr="004B2189">
        <w:t>This section applies if</w:t>
      </w:r>
      <w:r w:rsidR="00391D3A" w:rsidRPr="004B2189">
        <w:t xml:space="preserve"> the commissioner</w:t>
      </w:r>
      <w:r w:rsidR="0030432A" w:rsidRPr="004B2189">
        <w:t>—</w:t>
      </w:r>
    </w:p>
    <w:p w14:paraId="2D4E40E4" w14:textId="77777777" w:rsidR="0030432A" w:rsidRPr="004B2189" w:rsidRDefault="00337BA6" w:rsidP="00337BA6">
      <w:pPr>
        <w:pStyle w:val="Apara"/>
      </w:pPr>
      <w:r>
        <w:tab/>
      </w:r>
      <w:r w:rsidR="00E73407" w:rsidRPr="004B2189">
        <w:t>(a)</w:t>
      </w:r>
      <w:r w:rsidR="00E73407" w:rsidRPr="004B2189">
        <w:tab/>
      </w:r>
      <w:r w:rsidR="0030432A" w:rsidRPr="004B2189">
        <w:t xml:space="preserve">conducts a risk assessment </w:t>
      </w:r>
      <w:r w:rsidR="002C286D" w:rsidRPr="004B2189">
        <w:t xml:space="preserve">or a revised risk assessment </w:t>
      </w:r>
      <w:r w:rsidR="0030432A" w:rsidRPr="004B2189">
        <w:t xml:space="preserve">for </w:t>
      </w:r>
      <w:r w:rsidR="003826DA" w:rsidRPr="004B2189">
        <w:t>a person</w:t>
      </w:r>
      <w:r w:rsidR="0030432A" w:rsidRPr="004B2189">
        <w:t>; and</w:t>
      </w:r>
    </w:p>
    <w:p w14:paraId="2E1C47F7" w14:textId="77777777" w:rsidR="0030432A" w:rsidRPr="004B2189" w:rsidRDefault="00337BA6" w:rsidP="00337BA6">
      <w:pPr>
        <w:pStyle w:val="Apara"/>
      </w:pPr>
      <w:r>
        <w:tab/>
      </w:r>
      <w:r w:rsidR="00E73407" w:rsidRPr="004B2189">
        <w:t>(b)</w:t>
      </w:r>
      <w:r w:rsidR="00E73407" w:rsidRPr="004B2189">
        <w:tab/>
      </w:r>
      <w:r w:rsidR="004A20CB" w:rsidRPr="004B2189">
        <w:t>is satisfied that</w:t>
      </w:r>
      <w:r w:rsidR="00297AA6" w:rsidRPr="004B2189">
        <w:t xml:space="preserve"> </w:t>
      </w:r>
      <w:r w:rsidR="0030432A" w:rsidRPr="004B2189">
        <w:t>the</w:t>
      </w:r>
      <w:r w:rsidR="000F5E92" w:rsidRPr="004B2189">
        <w:t xml:space="preserve"> </w:t>
      </w:r>
      <w:r w:rsidR="003826DA" w:rsidRPr="004B2189">
        <w:t>person</w:t>
      </w:r>
      <w:r w:rsidR="000F5E92" w:rsidRPr="004B2189">
        <w:t xml:space="preserve"> poses </w:t>
      </w:r>
      <w:r w:rsidR="00C41592" w:rsidRPr="004B2189">
        <w:t xml:space="preserve">no risk or an acceptable risk </w:t>
      </w:r>
      <w:r w:rsidR="000F5E92" w:rsidRPr="004B2189">
        <w:t xml:space="preserve">of harm </w:t>
      </w:r>
      <w:r w:rsidR="0099203A" w:rsidRPr="004B2189">
        <w:t>to a vulnerable person</w:t>
      </w:r>
      <w:r w:rsidR="00E44B49" w:rsidRPr="004B2189">
        <w:t xml:space="preserve"> (a </w:t>
      </w:r>
      <w:r w:rsidR="00E44B49" w:rsidRPr="00FB4595">
        <w:rPr>
          <w:rStyle w:val="charBoldItals"/>
        </w:rPr>
        <w:t>positive risk assessment</w:t>
      </w:r>
      <w:r w:rsidR="00E44B49" w:rsidRPr="004B2189">
        <w:t>)</w:t>
      </w:r>
      <w:r w:rsidR="0030432A" w:rsidRPr="004B2189">
        <w:t>.</w:t>
      </w:r>
    </w:p>
    <w:p w14:paraId="7DC995D1" w14:textId="77777777" w:rsidR="006D5571" w:rsidRPr="0002533E" w:rsidRDefault="006D5571" w:rsidP="006D5571">
      <w:pPr>
        <w:pStyle w:val="Amain"/>
      </w:pPr>
      <w:r w:rsidRPr="0002533E">
        <w:tab/>
        <w:t>(2)</w:t>
      </w:r>
      <w:r w:rsidRPr="0002533E">
        <w:tab/>
        <w:t>The commissioner must—</w:t>
      </w:r>
    </w:p>
    <w:p w14:paraId="39855E4C" w14:textId="77777777" w:rsidR="006D5571" w:rsidRPr="0002533E" w:rsidRDefault="006D5571" w:rsidP="006D5571">
      <w:pPr>
        <w:pStyle w:val="Apara"/>
      </w:pPr>
      <w:r w:rsidRPr="0002533E">
        <w:tab/>
        <w:t>(a)</w:t>
      </w:r>
      <w:r w:rsidRPr="0002533E">
        <w:tab/>
        <w:t>register the person; and</w:t>
      </w:r>
    </w:p>
    <w:p w14:paraId="4C7F6EB0" w14:textId="77777777" w:rsidR="006D5571" w:rsidRPr="0002533E" w:rsidRDefault="006D5571" w:rsidP="006D5571">
      <w:pPr>
        <w:pStyle w:val="Apara"/>
        <w:rPr>
          <w:lang w:eastAsia="en-AU"/>
        </w:rPr>
      </w:pPr>
      <w:r w:rsidRPr="0002533E">
        <w:rPr>
          <w:lang w:eastAsia="en-AU"/>
        </w:rPr>
        <w:tab/>
        <w:t>(b)</w:t>
      </w:r>
      <w:r w:rsidRPr="0002533E">
        <w:rPr>
          <w:lang w:eastAsia="en-AU"/>
        </w:rPr>
        <w:tab/>
        <w:t>tell the person, in writing—</w:t>
      </w:r>
    </w:p>
    <w:p w14:paraId="4FC6310D" w14:textId="77777777" w:rsidR="006D5571" w:rsidRPr="0002533E" w:rsidRDefault="006D5571" w:rsidP="006D5571">
      <w:pPr>
        <w:pStyle w:val="Asubpara"/>
        <w:rPr>
          <w:lang w:eastAsia="en-AU"/>
        </w:rPr>
      </w:pPr>
      <w:r w:rsidRPr="0002533E">
        <w:rPr>
          <w:lang w:eastAsia="en-AU"/>
        </w:rPr>
        <w:tab/>
        <w:t>(i)</w:t>
      </w:r>
      <w:r w:rsidRPr="0002533E">
        <w:rPr>
          <w:lang w:eastAsia="en-AU"/>
        </w:rPr>
        <w:tab/>
        <w:t>of the positive risk assessment; and</w:t>
      </w:r>
    </w:p>
    <w:p w14:paraId="015494C5" w14:textId="77777777" w:rsidR="006D5571" w:rsidRPr="0002533E" w:rsidRDefault="006D5571" w:rsidP="006D5571">
      <w:pPr>
        <w:pStyle w:val="Asubpara"/>
        <w:rPr>
          <w:lang w:eastAsia="en-AU"/>
        </w:rPr>
      </w:pPr>
      <w:r w:rsidRPr="0002533E">
        <w:rPr>
          <w:lang w:eastAsia="en-AU"/>
        </w:rPr>
        <w:tab/>
        <w:t>(ii)</w:t>
      </w:r>
      <w:r w:rsidRPr="0002533E">
        <w:rPr>
          <w:lang w:eastAsia="en-AU"/>
        </w:rPr>
        <w:tab/>
        <w:t>that the person is registered; and</w:t>
      </w:r>
    </w:p>
    <w:p w14:paraId="24DC0343" w14:textId="77777777" w:rsidR="006D5571" w:rsidRPr="0002533E" w:rsidRDefault="006D5571" w:rsidP="006D5571">
      <w:pPr>
        <w:pStyle w:val="Asubpara"/>
        <w:rPr>
          <w:lang w:eastAsia="en-AU"/>
        </w:rPr>
      </w:pPr>
      <w:r w:rsidRPr="0002533E">
        <w:rPr>
          <w:lang w:eastAsia="en-AU"/>
        </w:rPr>
        <w:tab/>
        <w:t>(iii)</w:t>
      </w:r>
      <w:r w:rsidRPr="0002533E">
        <w:rPr>
          <w:lang w:eastAsia="en-AU"/>
        </w:rPr>
        <w:tab/>
        <w:t>the person’s unique identifying number; and</w:t>
      </w:r>
    </w:p>
    <w:p w14:paraId="2775F5F0" w14:textId="2EDED840" w:rsidR="006D5571" w:rsidRPr="0002533E" w:rsidRDefault="006D5571" w:rsidP="006D5571">
      <w:pPr>
        <w:pStyle w:val="Asubpara"/>
      </w:pPr>
      <w:r w:rsidRPr="0002533E">
        <w:tab/>
        <w:t>(iv)</w:t>
      </w:r>
      <w:r w:rsidRPr="0002533E">
        <w:tab/>
        <w:t>if the registration is conditional under section 42A (Conditional registration—class</w:t>
      </w:r>
      <w:r w:rsidR="00CC1552">
        <w:t> </w:t>
      </w:r>
      <w:r w:rsidRPr="0002533E">
        <w:t>A disqualifying offence)—</w:t>
      </w:r>
    </w:p>
    <w:p w14:paraId="7368B9EF" w14:textId="77777777" w:rsidR="006D5571" w:rsidRPr="0002533E" w:rsidRDefault="006D5571" w:rsidP="006D5571">
      <w:pPr>
        <w:pStyle w:val="Asubsubpara"/>
      </w:pPr>
      <w:r w:rsidRPr="0002533E">
        <w:tab/>
        <w:t>(A)</w:t>
      </w:r>
      <w:r w:rsidRPr="0002533E">
        <w:tab/>
        <w:t>what the condition is; and</w:t>
      </w:r>
    </w:p>
    <w:p w14:paraId="13B201CC" w14:textId="77777777" w:rsidR="006D5571" w:rsidRPr="0002533E" w:rsidRDefault="006D5571" w:rsidP="006D5571">
      <w:pPr>
        <w:pStyle w:val="Asubsubpara"/>
      </w:pPr>
      <w:r w:rsidRPr="0002533E">
        <w:tab/>
        <w:t>(B)</w:t>
      </w:r>
      <w:r w:rsidRPr="0002533E">
        <w:tab/>
        <w:t>the reasons for the condition; and</w:t>
      </w:r>
    </w:p>
    <w:p w14:paraId="2EFBA3A3" w14:textId="77777777" w:rsidR="006D5571" w:rsidRPr="0002533E" w:rsidRDefault="006D5571" w:rsidP="006D5571">
      <w:pPr>
        <w:pStyle w:val="Asubpara"/>
        <w:rPr>
          <w:lang w:eastAsia="en-AU"/>
        </w:rPr>
      </w:pPr>
      <w:r w:rsidRPr="0002533E">
        <w:rPr>
          <w:lang w:eastAsia="en-AU"/>
        </w:rPr>
        <w:tab/>
        <w:t>(v)</w:t>
      </w:r>
      <w:r w:rsidRPr="0002533E">
        <w:rPr>
          <w:lang w:eastAsia="en-AU"/>
        </w:rPr>
        <w:tab/>
        <w:t>the day the registration ends; and</w:t>
      </w:r>
    </w:p>
    <w:p w14:paraId="06C1645B" w14:textId="77777777" w:rsidR="006D5571" w:rsidRPr="0002533E" w:rsidRDefault="006D5571" w:rsidP="006D5571">
      <w:pPr>
        <w:pStyle w:val="Asubpara"/>
        <w:rPr>
          <w:rFonts w:ascii="TimesNewRomanPSMT" w:hAnsi="TimesNewRomanPSMT" w:cs="TimesNewRomanPSMT"/>
          <w:szCs w:val="24"/>
          <w:lang w:eastAsia="en-AU"/>
        </w:rPr>
      </w:pPr>
      <w:r w:rsidRPr="0002533E">
        <w:rPr>
          <w:lang w:eastAsia="en-AU"/>
        </w:rPr>
        <w:tab/>
        <w:t>(vi)</w:t>
      </w:r>
      <w:r w:rsidRPr="0002533E">
        <w:rPr>
          <w:lang w:eastAsia="en-AU"/>
        </w:rPr>
        <w:tab/>
      </w:r>
      <w:r w:rsidRPr="0002533E">
        <w:rPr>
          <w:rFonts w:ascii="TimesNewRomanPSMT" w:hAnsi="TimesNewRomanPSMT" w:cs="TimesNewRomanPSMT"/>
          <w:szCs w:val="24"/>
          <w:lang w:eastAsia="en-AU"/>
        </w:rPr>
        <w:t>anything else prescribed by regulation; and</w:t>
      </w:r>
    </w:p>
    <w:p w14:paraId="4433BD1E" w14:textId="77777777" w:rsidR="006D5571" w:rsidRPr="0002533E" w:rsidRDefault="006D5571" w:rsidP="00FF3E5C">
      <w:pPr>
        <w:pStyle w:val="Apara"/>
        <w:keepNext/>
      </w:pPr>
      <w:r w:rsidRPr="0002533E">
        <w:lastRenderedPageBreak/>
        <w:tab/>
        <w:t>(c)</w:t>
      </w:r>
      <w:r w:rsidRPr="0002533E">
        <w:tab/>
        <w:t>if the registration is conditional under section 42A—tell the named employer (if any) in writing—</w:t>
      </w:r>
    </w:p>
    <w:p w14:paraId="0FEAFB5F" w14:textId="77777777" w:rsidR="006D5571" w:rsidRPr="0002533E" w:rsidRDefault="006D5571" w:rsidP="00FF3E5C">
      <w:pPr>
        <w:pStyle w:val="Asubpara"/>
        <w:keepNext/>
      </w:pPr>
      <w:r w:rsidRPr="0002533E">
        <w:tab/>
        <w:t>(i)</w:t>
      </w:r>
      <w:r w:rsidRPr="0002533E">
        <w:tab/>
        <w:t>that the person’s registration is conditional; and</w:t>
      </w:r>
    </w:p>
    <w:p w14:paraId="44BA2C53" w14:textId="77777777" w:rsidR="006D5571" w:rsidRPr="0002533E" w:rsidRDefault="006D5571" w:rsidP="006D5571">
      <w:pPr>
        <w:pStyle w:val="Asubpara"/>
      </w:pPr>
      <w:r w:rsidRPr="0002533E">
        <w:tab/>
        <w:t>(ii)</w:t>
      </w:r>
      <w:r w:rsidRPr="0002533E">
        <w:tab/>
        <w:t>what the condition is.</w:t>
      </w:r>
    </w:p>
    <w:p w14:paraId="35434A90" w14:textId="10326C59" w:rsidR="006D5571" w:rsidRPr="0002533E" w:rsidRDefault="006D5571" w:rsidP="006D5571">
      <w:pPr>
        <w:pStyle w:val="Amain"/>
        <w:rPr>
          <w:lang w:eastAsia="en-AU"/>
        </w:rPr>
      </w:pPr>
      <w:r w:rsidRPr="0002533E">
        <w:rPr>
          <w:lang w:eastAsia="en-AU"/>
        </w:rPr>
        <w:tab/>
        <w:t>(</w:t>
      </w:r>
      <w:r w:rsidR="00A55F18">
        <w:rPr>
          <w:lang w:eastAsia="en-AU"/>
        </w:rPr>
        <w:t>3</w:t>
      </w:r>
      <w:r w:rsidR="00DE0845">
        <w:rPr>
          <w:lang w:eastAsia="en-AU"/>
        </w:rPr>
        <w:t>)</w:t>
      </w:r>
      <w:r w:rsidRPr="0002533E">
        <w:rPr>
          <w:lang w:eastAsia="en-AU"/>
        </w:rPr>
        <w:tab/>
        <w:t>For subsection (2) (c), the commissioner must not, without the person’s consent, tell the named employer the reasons for the condition.</w:t>
      </w:r>
    </w:p>
    <w:p w14:paraId="58C29B32" w14:textId="678373F0" w:rsidR="00C17CD6" w:rsidRPr="004B2189" w:rsidRDefault="00337BA6" w:rsidP="00337BA6">
      <w:pPr>
        <w:pStyle w:val="Amain"/>
      </w:pPr>
      <w:r>
        <w:tab/>
      </w:r>
      <w:r w:rsidR="00E73407" w:rsidRPr="004B2189">
        <w:t>(</w:t>
      </w:r>
      <w:r w:rsidR="00A55F18">
        <w:t>4</w:t>
      </w:r>
      <w:r w:rsidR="00E73407" w:rsidRPr="004B2189">
        <w:t>)</w:t>
      </w:r>
      <w:r w:rsidR="00E73407" w:rsidRPr="004B2189">
        <w:tab/>
      </w:r>
      <w:r w:rsidR="006441A2" w:rsidRPr="004B2189">
        <w:t>R</w:t>
      </w:r>
      <w:r w:rsidR="00C17CD6" w:rsidRPr="004B2189">
        <w:t>egistration must</w:t>
      </w:r>
      <w:r w:rsidR="00847C89" w:rsidRPr="004B2189">
        <w:t xml:space="preserve"> be for no</w:t>
      </w:r>
      <w:r w:rsidR="00330640" w:rsidRPr="004B2189">
        <w:t>t</w:t>
      </w:r>
      <w:r w:rsidR="00847C89" w:rsidRPr="004B2189">
        <w:t xml:space="preserve"> longer than </w:t>
      </w:r>
      <w:r w:rsidR="002A619B">
        <w:t>5</w:t>
      </w:r>
      <w:r w:rsidR="00847C89" w:rsidRPr="004B2189">
        <w:t xml:space="preserve"> years.</w:t>
      </w:r>
    </w:p>
    <w:p w14:paraId="3CC8BF35" w14:textId="77777777" w:rsidR="00DC136B" w:rsidRPr="004B2189" w:rsidRDefault="00E73407" w:rsidP="00E73407">
      <w:pPr>
        <w:pStyle w:val="AH5Sec"/>
      </w:pPr>
      <w:bookmarkStart w:id="66" w:name="_Toc131429621"/>
      <w:r w:rsidRPr="00DE0845">
        <w:rPr>
          <w:rStyle w:val="CharSectNo"/>
        </w:rPr>
        <w:t>42</w:t>
      </w:r>
      <w:r w:rsidRPr="004B2189">
        <w:tab/>
      </w:r>
      <w:r w:rsidR="006768FD" w:rsidRPr="004B2189">
        <w:t>C</w:t>
      </w:r>
      <w:r w:rsidR="00DC136B" w:rsidRPr="004B2189">
        <w:t xml:space="preserve">onditional </w:t>
      </w:r>
      <w:r w:rsidR="00E56C18" w:rsidRPr="004B2189">
        <w:t>registration</w:t>
      </w:r>
      <w:bookmarkEnd w:id="66"/>
    </w:p>
    <w:p w14:paraId="7C5C1942" w14:textId="2CEAF924" w:rsidR="001F39CA" w:rsidRPr="004B2189" w:rsidRDefault="00DC136B" w:rsidP="00D817BC">
      <w:pPr>
        <w:pStyle w:val="Amainreturn"/>
      </w:pPr>
      <w:r w:rsidRPr="004B2189">
        <w:t xml:space="preserve">A registration may be </w:t>
      </w:r>
      <w:r w:rsidR="00D46925" w:rsidRPr="004B2189">
        <w:t xml:space="preserve">subject to </w:t>
      </w:r>
      <w:r w:rsidR="0095413B" w:rsidRPr="004B2189">
        <w:t>condition</w:t>
      </w:r>
      <w:r w:rsidR="00D46925" w:rsidRPr="004B2189">
        <w:t>s</w:t>
      </w:r>
      <w:r w:rsidRPr="004B2189">
        <w:t>.</w:t>
      </w:r>
    </w:p>
    <w:p w14:paraId="74420457" w14:textId="77777777" w:rsidR="00DC136B" w:rsidRPr="004B2189" w:rsidRDefault="001F39CA" w:rsidP="00DC136B">
      <w:pPr>
        <w:pStyle w:val="aExamHdgss"/>
      </w:pPr>
      <w:r w:rsidRPr="004B2189">
        <w:t>Examples—condition</w:t>
      </w:r>
      <w:r w:rsidR="00D46925" w:rsidRPr="004B2189">
        <w:t>s</w:t>
      </w:r>
    </w:p>
    <w:p w14:paraId="23AD781E" w14:textId="77777777" w:rsidR="00DC136B" w:rsidRPr="004B2189" w:rsidRDefault="00123484" w:rsidP="00D6227B">
      <w:pPr>
        <w:pStyle w:val="aExamINumss"/>
        <w:keepNext/>
      </w:pPr>
      <w:r w:rsidRPr="004B2189">
        <w:t>1</w:t>
      </w:r>
      <w:r w:rsidRPr="004B2189">
        <w:tab/>
      </w:r>
      <w:r w:rsidR="000E4D07" w:rsidRPr="004B2189">
        <w:t>a</w:t>
      </w:r>
      <w:r w:rsidR="00DC136B" w:rsidRPr="004B2189">
        <w:t xml:space="preserve"> registered person must not drive a motor vehicle if a vulnerable person is a passenger</w:t>
      </w:r>
    </w:p>
    <w:p w14:paraId="50E5C9C6" w14:textId="77777777" w:rsidR="00DC136B" w:rsidRPr="004B2189" w:rsidRDefault="00123484" w:rsidP="00D6227B">
      <w:pPr>
        <w:pStyle w:val="aExamINumss"/>
        <w:keepNext/>
      </w:pPr>
      <w:r w:rsidRPr="004B2189">
        <w:t>2</w:t>
      </w:r>
      <w:r w:rsidRPr="004B2189">
        <w:tab/>
      </w:r>
      <w:r w:rsidR="000E4D07" w:rsidRPr="004B2189">
        <w:t>a</w:t>
      </w:r>
      <w:r w:rsidR="00DC136B" w:rsidRPr="004B2189">
        <w:t xml:space="preserve"> registered person must not have unsupervised contact with a vulnerable person</w:t>
      </w:r>
    </w:p>
    <w:p w14:paraId="1A7A9796" w14:textId="77777777" w:rsidR="00DC136B" w:rsidRPr="004B2189" w:rsidRDefault="00123484" w:rsidP="00D6227B">
      <w:pPr>
        <w:pStyle w:val="aExamINumss"/>
        <w:keepNext/>
      </w:pPr>
      <w:r w:rsidRPr="004B2189">
        <w:t>3</w:t>
      </w:r>
      <w:r w:rsidRPr="004B2189">
        <w:tab/>
      </w:r>
      <w:r w:rsidR="000E4D07" w:rsidRPr="004B2189">
        <w:t>a</w:t>
      </w:r>
      <w:r w:rsidR="00DC136B" w:rsidRPr="004B2189">
        <w:t xml:space="preserve"> registered person must not supervise </w:t>
      </w:r>
      <w:r w:rsidR="000E4D07" w:rsidRPr="004B2189">
        <w:t>an</w:t>
      </w:r>
      <w:r w:rsidR="00DC136B" w:rsidRPr="004B2189">
        <w:t>other registered pe</w:t>
      </w:r>
      <w:r w:rsidR="000E4D07" w:rsidRPr="004B2189">
        <w:t>rson</w:t>
      </w:r>
    </w:p>
    <w:p w14:paraId="6C16031F" w14:textId="77777777" w:rsidR="001969EE" w:rsidRPr="004B2189" w:rsidRDefault="00123484" w:rsidP="00337BA6">
      <w:pPr>
        <w:pStyle w:val="aExamINumss"/>
        <w:keepNext/>
      </w:pPr>
      <w:r w:rsidRPr="004B2189">
        <w:t>4</w:t>
      </w:r>
      <w:r w:rsidRPr="004B2189">
        <w:tab/>
      </w:r>
      <w:r w:rsidR="001969EE" w:rsidRPr="004B2189">
        <w:t xml:space="preserve">a </w:t>
      </w:r>
      <w:r w:rsidR="002065DF" w:rsidRPr="004B2189">
        <w:t xml:space="preserve">registered </w:t>
      </w:r>
      <w:r w:rsidR="001969EE" w:rsidRPr="004B2189">
        <w:t xml:space="preserve">person may </w:t>
      </w:r>
      <w:r w:rsidR="008709CF" w:rsidRPr="004B2189">
        <w:t>be enga</w:t>
      </w:r>
      <w:r w:rsidR="002065DF" w:rsidRPr="004B2189">
        <w:t xml:space="preserve">ged by any employer but only in </w:t>
      </w:r>
      <w:r w:rsidR="008709CF" w:rsidRPr="004B2189">
        <w:t>a</w:t>
      </w:r>
      <w:r w:rsidR="001969EE" w:rsidRPr="004B2189">
        <w:t xml:space="preserve"> stated regulated</w:t>
      </w:r>
      <w:r w:rsidR="008709CF" w:rsidRPr="004B2189">
        <w:t xml:space="preserve"> activity</w:t>
      </w:r>
    </w:p>
    <w:p w14:paraId="2AC28DC3" w14:textId="1AE7C922" w:rsidR="00D817BC" w:rsidRPr="0002533E" w:rsidRDefault="00D817BC" w:rsidP="00D817BC">
      <w:pPr>
        <w:pStyle w:val="AH5Sec"/>
      </w:pPr>
      <w:bookmarkStart w:id="67" w:name="_Toc131429622"/>
      <w:r w:rsidRPr="00DE0845">
        <w:rPr>
          <w:rStyle w:val="CharSectNo"/>
        </w:rPr>
        <w:t>42A</w:t>
      </w:r>
      <w:r w:rsidRPr="0002533E">
        <w:tab/>
        <w:t>Conditional registration—class A disqualifying offence</w:t>
      </w:r>
      <w:bookmarkEnd w:id="67"/>
    </w:p>
    <w:p w14:paraId="04C54EAF" w14:textId="77777777" w:rsidR="00D817BC" w:rsidRPr="0002533E" w:rsidRDefault="00D817BC" w:rsidP="00D817BC">
      <w:pPr>
        <w:pStyle w:val="Amainreturn"/>
      </w:pPr>
      <w:r w:rsidRPr="0002533E">
        <w:t xml:space="preserve">A registration of a person who has an </w:t>
      </w:r>
      <w:r w:rsidRPr="0002533E">
        <w:rPr>
          <w:lang w:eastAsia="en-AU"/>
        </w:rPr>
        <w:t xml:space="preserve">adult conviction or finding of guilt for </w:t>
      </w:r>
      <w:r w:rsidRPr="0002533E">
        <w:t>a class A disqualifying offence is automatically subject to the condition that the person must not engage in—</w:t>
      </w:r>
    </w:p>
    <w:p w14:paraId="206835B7" w14:textId="77777777" w:rsidR="00D817BC" w:rsidRPr="0002533E" w:rsidRDefault="00D817BC" w:rsidP="00D817BC">
      <w:pPr>
        <w:pStyle w:val="Apara"/>
      </w:pPr>
      <w:r w:rsidRPr="0002533E">
        <w:tab/>
        <w:t>(a)</w:t>
      </w:r>
      <w:r w:rsidRPr="0002533E">
        <w:tab/>
        <w:t>a regulated activity involving children; or</w:t>
      </w:r>
    </w:p>
    <w:p w14:paraId="58E1726A" w14:textId="77777777" w:rsidR="00D817BC" w:rsidRPr="0002533E" w:rsidRDefault="00D817BC" w:rsidP="00D817BC">
      <w:pPr>
        <w:pStyle w:val="Apara"/>
      </w:pPr>
      <w:r w:rsidRPr="0002533E">
        <w:tab/>
        <w:t>(b)</w:t>
      </w:r>
      <w:r w:rsidRPr="0002533E">
        <w:tab/>
        <w:t>an NDIS activity.</w:t>
      </w:r>
    </w:p>
    <w:p w14:paraId="5BEF2A8B" w14:textId="77777777" w:rsidR="00D817BC" w:rsidRPr="0002533E" w:rsidRDefault="00D817BC" w:rsidP="00D817BC">
      <w:pPr>
        <w:pStyle w:val="aNote"/>
        <w:keepNext/>
        <w:rPr>
          <w:iCs/>
        </w:rPr>
      </w:pPr>
      <w:r w:rsidRPr="0002533E">
        <w:rPr>
          <w:rStyle w:val="charItals"/>
        </w:rPr>
        <w:t>Note 1</w:t>
      </w:r>
      <w:r w:rsidRPr="0002533E">
        <w:rPr>
          <w:rStyle w:val="charItals"/>
        </w:rPr>
        <w:tab/>
      </w:r>
      <w:r w:rsidRPr="0002533E">
        <w:rPr>
          <w:iCs/>
        </w:rPr>
        <w:t>Sections 43 to 46 do not apply to a condition under this section.</w:t>
      </w:r>
    </w:p>
    <w:p w14:paraId="3862BFCB" w14:textId="77777777" w:rsidR="00167E02" w:rsidRPr="00D35C63" w:rsidRDefault="00167E02" w:rsidP="00167E02">
      <w:pPr>
        <w:pStyle w:val="aNote"/>
        <w:rPr>
          <w:color w:val="000000"/>
        </w:rPr>
      </w:pPr>
      <w:r w:rsidRPr="000B2F97">
        <w:rPr>
          <w:rStyle w:val="charItals"/>
        </w:rPr>
        <w:t>Note 2</w:t>
      </w:r>
      <w:r w:rsidRPr="000B2F97">
        <w:rPr>
          <w:rStyle w:val="charItals"/>
        </w:rPr>
        <w:tab/>
      </w:r>
      <w:r w:rsidRPr="00D35C63">
        <w:rPr>
          <w:iCs/>
          <w:color w:val="000000"/>
        </w:rPr>
        <w:t xml:space="preserve">For a kinship carer, a class A disqualifying offence </w:t>
      </w:r>
      <w:r w:rsidRPr="00D35C63">
        <w:rPr>
          <w:color w:val="000000"/>
        </w:rPr>
        <w:t>is taken to be a class B disqualifying offence (see s 11C (2)).</w:t>
      </w:r>
    </w:p>
    <w:p w14:paraId="0CB787A2" w14:textId="77777777" w:rsidR="00D817BC" w:rsidRPr="0002533E" w:rsidRDefault="00D817BC" w:rsidP="00D817BC">
      <w:pPr>
        <w:pStyle w:val="AH5Sec"/>
      </w:pPr>
      <w:bookmarkStart w:id="68" w:name="_Toc131429623"/>
      <w:r w:rsidRPr="00DE0845">
        <w:rPr>
          <w:rStyle w:val="CharSectNo"/>
        </w:rPr>
        <w:lastRenderedPageBreak/>
        <w:t>42B</w:t>
      </w:r>
      <w:r w:rsidRPr="0002533E">
        <w:tab/>
        <w:t>Conditional registration—role</w:t>
      </w:r>
      <w:r w:rsidRPr="0002533E">
        <w:noBreakHyphen/>
        <w:t>based registration</w:t>
      </w:r>
      <w:bookmarkEnd w:id="68"/>
    </w:p>
    <w:p w14:paraId="77DB0EB1" w14:textId="77777777" w:rsidR="00D817BC" w:rsidRPr="0002533E" w:rsidRDefault="00D817BC" w:rsidP="0039631D">
      <w:pPr>
        <w:pStyle w:val="Amain"/>
        <w:keepNext/>
      </w:pPr>
      <w:r w:rsidRPr="0002533E">
        <w:tab/>
        <w:t>(1)</w:t>
      </w:r>
      <w:r w:rsidRPr="0002533E">
        <w:tab/>
        <w:t xml:space="preserve">The commissioner may register a person </w:t>
      </w:r>
      <w:r w:rsidRPr="0002533E">
        <w:rPr>
          <w:szCs w:val="24"/>
          <w:lang w:eastAsia="en-AU"/>
        </w:rPr>
        <w:t xml:space="preserve">(a </w:t>
      </w:r>
      <w:r w:rsidRPr="0002533E">
        <w:rPr>
          <w:rStyle w:val="charBoldItals"/>
        </w:rPr>
        <w:t>role-based registration</w:t>
      </w:r>
      <w:r w:rsidRPr="0002533E">
        <w:rPr>
          <w:szCs w:val="24"/>
          <w:lang w:eastAsia="en-AU"/>
        </w:rPr>
        <w:t>)</w:t>
      </w:r>
      <w:r w:rsidRPr="0002533E">
        <w:t xml:space="preserve"> subject to 1 or both of the following conditions:</w:t>
      </w:r>
    </w:p>
    <w:p w14:paraId="29CF9486" w14:textId="77777777" w:rsidR="00D817BC" w:rsidRPr="0002533E" w:rsidRDefault="00D817BC" w:rsidP="00D817BC">
      <w:pPr>
        <w:pStyle w:val="Apara"/>
      </w:pPr>
      <w:r w:rsidRPr="0002533E">
        <w:tab/>
        <w:t>(a)</w:t>
      </w:r>
      <w:r w:rsidRPr="0002533E">
        <w:tab/>
        <w:t>that the person engage only in stated regulated activities;</w:t>
      </w:r>
    </w:p>
    <w:p w14:paraId="1B81B06C" w14:textId="77777777" w:rsidR="00D817BC" w:rsidRPr="0002533E" w:rsidRDefault="00D817BC" w:rsidP="00D817BC">
      <w:pPr>
        <w:pStyle w:val="Apara"/>
      </w:pPr>
      <w:r w:rsidRPr="0002533E">
        <w:tab/>
        <w:t>(b)</w:t>
      </w:r>
      <w:r w:rsidRPr="0002533E">
        <w:tab/>
        <w:t>that the person engage in regulated activities only for a stated employer.</w:t>
      </w:r>
    </w:p>
    <w:p w14:paraId="5959ED9C" w14:textId="77777777" w:rsidR="00D817BC" w:rsidRPr="0002533E" w:rsidRDefault="00D817BC" w:rsidP="00D817BC">
      <w:pPr>
        <w:pStyle w:val="aExamHdgss"/>
      </w:pPr>
      <w:r w:rsidRPr="0002533E">
        <w:t>Example—role-based registration</w:t>
      </w:r>
    </w:p>
    <w:p w14:paraId="69FD535C" w14:textId="77777777" w:rsidR="00D817BC" w:rsidRPr="0002533E" w:rsidRDefault="00D817BC" w:rsidP="00D817BC">
      <w:pPr>
        <w:pStyle w:val="aExamss"/>
      </w:pPr>
      <w:r w:rsidRPr="0002533E">
        <w:t>a person with a criminal record is registered but may only work as a counsellor in a particular correctional centre</w:t>
      </w:r>
    </w:p>
    <w:p w14:paraId="3673DA85" w14:textId="77777777" w:rsidR="00D817BC" w:rsidRPr="0002533E" w:rsidRDefault="00D817BC" w:rsidP="00D817BC">
      <w:pPr>
        <w:pStyle w:val="Amain"/>
      </w:pPr>
      <w:r w:rsidRPr="0002533E">
        <w:tab/>
        <w:t>(2)</w:t>
      </w:r>
      <w:r w:rsidRPr="0002533E">
        <w:tab/>
        <w:t>Before giving a person a role-based registration, the commissioner may—</w:t>
      </w:r>
    </w:p>
    <w:p w14:paraId="159301F3" w14:textId="77777777" w:rsidR="00D817BC" w:rsidRPr="0002533E" w:rsidRDefault="00D817BC" w:rsidP="00D817BC">
      <w:pPr>
        <w:pStyle w:val="Apara"/>
      </w:pPr>
      <w:r w:rsidRPr="0002533E">
        <w:tab/>
        <w:t>(a)</w:t>
      </w:r>
      <w:r w:rsidRPr="0002533E">
        <w:tab/>
        <w:t>consult, in accordance with the risk assessment guidelines, with 1 or more independent advisors; and</w:t>
      </w:r>
    </w:p>
    <w:p w14:paraId="43BE94C1" w14:textId="77777777" w:rsidR="00D817BC" w:rsidRPr="0002533E" w:rsidRDefault="00D817BC" w:rsidP="00D817BC">
      <w:pPr>
        <w:pStyle w:val="Apara"/>
      </w:pPr>
      <w:r w:rsidRPr="0002533E">
        <w:tab/>
        <w:t>(b)</w:t>
      </w:r>
      <w:r w:rsidRPr="0002533E">
        <w:tab/>
        <w:t>consider any relevant advice given.</w:t>
      </w:r>
    </w:p>
    <w:p w14:paraId="015D82EA" w14:textId="77777777" w:rsidR="00D817BC" w:rsidRPr="0002533E" w:rsidRDefault="00D817BC" w:rsidP="00D817BC">
      <w:pPr>
        <w:pStyle w:val="Amain"/>
      </w:pPr>
      <w:r w:rsidRPr="0002533E">
        <w:tab/>
        <w:t>(3)</w:t>
      </w:r>
      <w:r w:rsidRPr="0002533E">
        <w:tab/>
        <w:t>A regulation may prescribe information that a person or an employer must give the commissioner before the commissioner may give the person a role-based registration.</w:t>
      </w:r>
    </w:p>
    <w:p w14:paraId="7B73F377" w14:textId="77777777" w:rsidR="00D817BC" w:rsidRPr="0002533E" w:rsidRDefault="00D817BC" w:rsidP="00D817BC">
      <w:pPr>
        <w:pStyle w:val="AH5Sec"/>
      </w:pPr>
      <w:bookmarkStart w:id="69" w:name="_Toc131429624"/>
      <w:r w:rsidRPr="00DE0845">
        <w:rPr>
          <w:rStyle w:val="CharSectNo"/>
        </w:rPr>
        <w:t>42C</w:t>
      </w:r>
      <w:r w:rsidRPr="0002533E">
        <w:tab/>
        <w:t>Conditional registration—disqualifying offences</w:t>
      </w:r>
      <w:bookmarkEnd w:id="69"/>
    </w:p>
    <w:p w14:paraId="2A501FBC" w14:textId="77777777" w:rsidR="00D817BC" w:rsidRPr="0002533E" w:rsidRDefault="00D817BC" w:rsidP="00D817BC">
      <w:pPr>
        <w:pStyle w:val="Amain"/>
      </w:pPr>
      <w:r w:rsidRPr="0002533E">
        <w:tab/>
        <w:t>(1)</w:t>
      </w:r>
      <w:r w:rsidRPr="0002533E">
        <w:tab/>
        <w:t>This section applies if the commissioner decides to register a person who has—</w:t>
      </w:r>
    </w:p>
    <w:p w14:paraId="5EDE25EB" w14:textId="77777777" w:rsidR="00D817BC" w:rsidRPr="0002533E" w:rsidRDefault="00D817BC" w:rsidP="00D817BC">
      <w:pPr>
        <w:pStyle w:val="Apara"/>
      </w:pPr>
      <w:r w:rsidRPr="0002533E">
        <w:tab/>
        <w:t>(a)</w:t>
      </w:r>
      <w:r w:rsidRPr="0002533E">
        <w:tab/>
        <w:t>an outstanding charge for a disqualifying offence committed when the person was an adult; or</w:t>
      </w:r>
    </w:p>
    <w:p w14:paraId="0B61922C" w14:textId="77777777" w:rsidR="00D817BC" w:rsidRPr="0002533E" w:rsidRDefault="00D817BC" w:rsidP="00D817BC">
      <w:pPr>
        <w:pStyle w:val="Apara"/>
      </w:pPr>
      <w:r w:rsidRPr="0002533E">
        <w:tab/>
        <w:t>(b)</w:t>
      </w:r>
      <w:r w:rsidRPr="0002533E">
        <w:tab/>
      </w:r>
      <w:r w:rsidRPr="0002533E">
        <w:rPr>
          <w:lang w:eastAsia="en-AU"/>
        </w:rPr>
        <w:t xml:space="preserve">an adult conviction or finding of guilt for </w:t>
      </w:r>
      <w:r w:rsidRPr="0002533E">
        <w:t>a class B disqualifying offence.</w:t>
      </w:r>
    </w:p>
    <w:p w14:paraId="393167BE" w14:textId="77777777" w:rsidR="00D817BC" w:rsidRPr="0002533E" w:rsidRDefault="00D817BC" w:rsidP="00D817BC">
      <w:pPr>
        <w:pStyle w:val="Amain"/>
        <w:rPr>
          <w:lang w:eastAsia="en-AU"/>
        </w:rPr>
      </w:pPr>
      <w:r w:rsidRPr="0002533E">
        <w:tab/>
        <w:t>(2)</w:t>
      </w:r>
      <w:r w:rsidRPr="0002533E">
        <w:tab/>
        <w:t>Unless the commissioner is satisfied there are exceptional circumstances, t</w:t>
      </w:r>
      <w:r w:rsidRPr="0002533E">
        <w:rPr>
          <w:lang w:eastAsia="en-AU"/>
        </w:rPr>
        <w:t xml:space="preserve">he person’s registration is </w:t>
      </w:r>
      <w:r w:rsidRPr="0002533E">
        <w:t>subject to the condition that the person must not engage in—</w:t>
      </w:r>
    </w:p>
    <w:p w14:paraId="3765C1FC" w14:textId="77777777" w:rsidR="00D817BC" w:rsidRPr="0002533E" w:rsidRDefault="00D817BC" w:rsidP="00D817BC">
      <w:pPr>
        <w:pStyle w:val="Apara"/>
      </w:pPr>
      <w:r w:rsidRPr="0002533E">
        <w:tab/>
        <w:t>(a)</w:t>
      </w:r>
      <w:r w:rsidRPr="0002533E">
        <w:tab/>
        <w:t>a regulated activity involving children; or</w:t>
      </w:r>
    </w:p>
    <w:p w14:paraId="55CFB1D8" w14:textId="77777777" w:rsidR="00D817BC" w:rsidRPr="0002533E" w:rsidRDefault="00D817BC" w:rsidP="00B7518F">
      <w:pPr>
        <w:pStyle w:val="Apara"/>
        <w:keepNext/>
      </w:pPr>
      <w:r w:rsidRPr="0002533E">
        <w:lastRenderedPageBreak/>
        <w:tab/>
        <w:t>(b)</w:t>
      </w:r>
      <w:r w:rsidRPr="0002533E">
        <w:tab/>
        <w:t>an NDIS activity.</w:t>
      </w:r>
    </w:p>
    <w:p w14:paraId="1BE68862" w14:textId="77777777" w:rsidR="00D817BC" w:rsidRPr="0002533E" w:rsidRDefault="00D817BC" w:rsidP="00D817BC">
      <w:pPr>
        <w:pStyle w:val="aNote"/>
        <w:keepNext/>
      </w:pPr>
      <w:r w:rsidRPr="0002533E">
        <w:rPr>
          <w:rStyle w:val="charItals"/>
        </w:rPr>
        <w:t>Note 1</w:t>
      </w:r>
      <w:r w:rsidRPr="0002533E">
        <w:rPr>
          <w:rStyle w:val="charItals"/>
        </w:rPr>
        <w:tab/>
      </w:r>
      <w:r w:rsidRPr="0002533E">
        <w:t>If the person is acquitted or the charges lapse or are withdrawn or discharged, the person may apply to the commissioner to have the condition removed (see s 47).</w:t>
      </w:r>
    </w:p>
    <w:p w14:paraId="760AD411" w14:textId="77777777" w:rsidR="00D817BC" w:rsidRPr="0002533E" w:rsidRDefault="00D817BC" w:rsidP="00D817BC">
      <w:pPr>
        <w:pStyle w:val="aNote"/>
      </w:pPr>
      <w:r w:rsidRPr="0002533E">
        <w:rPr>
          <w:rStyle w:val="charItals"/>
        </w:rPr>
        <w:t>Note 2</w:t>
      </w:r>
      <w:r w:rsidRPr="0002533E">
        <w:rPr>
          <w:rStyle w:val="charItals"/>
        </w:rPr>
        <w:tab/>
      </w:r>
      <w:r w:rsidRPr="0002533E">
        <w:t xml:space="preserve">If the person has </w:t>
      </w:r>
      <w:r w:rsidRPr="0002533E">
        <w:rPr>
          <w:lang w:eastAsia="en-AU"/>
        </w:rPr>
        <w:t xml:space="preserve">an adult conviction or finding of guilt for </w:t>
      </w:r>
      <w:r w:rsidRPr="0002533E">
        <w:t>a class A disqualifying offence their registration is cancelled (see s 56A).</w:t>
      </w:r>
    </w:p>
    <w:p w14:paraId="3961A42A" w14:textId="77777777" w:rsidR="006768FD" w:rsidRPr="004B2189" w:rsidRDefault="00E73407" w:rsidP="00E73407">
      <w:pPr>
        <w:pStyle w:val="AH5Sec"/>
      </w:pPr>
      <w:bookmarkStart w:id="70" w:name="_Toc131429625"/>
      <w:r w:rsidRPr="00DE0845">
        <w:rPr>
          <w:rStyle w:val="CharSectNo"/>
        </w:rPr>
        <w:t>43</w:t>
      </w:r>
      <w:r w:rsidRPr="004B2189">
        <w:tab/>
      </w:r>
      <w:r w:rsidR="006768FD" w:rsidRPr="004B2189">
        <w:t>Proposed conditional registration</w:t>
      </w:r>
      <w:bookmarkEnd w:id="70"/>
    </w:p>
    <w:p w14:paraId="71E3A8AF" w14:textId="32209FC7" w:rsidR="000C31CB" w:rsidRPr="004B2189" w:rsidRDefault="00337BA6" w:rsidP="000F7170">
      <w:pPr>
        <w:pStyle w:val="Amain"/>
        <w:keepNext/>
      </w:pPr>
      <w:r>
        <w:tab/>
      </w:r>
      <w:r w:rsidR="00E73407" w:rsidRPr="004B2189">
        <w:t>(1)</w:t>
      </w:r>
      <w:r w:rsidR="00E73407" w:rsidRPr="004B2189">
        <w:tab/>
      </w:r>
      <w:r w:rsidR="00145F31" w:rsidRPr="004B2189">
        <w:rPr>
          <w:szCs w:val="24"/>
          <w:lang w:eastAsia="en-AU"/>
        </w:rPr>
        <w:t xml:space="preserve">If the commissioner intends to </w:t>
      </w:r>
      <w:r w:rsidR="00145F31" w:rsidRPr="004B2189">
        <w:t>register a person conditionally</w:t>
      </w:r>
      <w:r w:rsidR="00D817BC">
        <w:t xml:space="preserve"> </w:t>
      </w:r>
      <w:r w:rsidR="00D817BC" w:rsidRPr="0002533E">
        <w:t>(other than under section 42A)</w:t>
      </w:r>
      <w:r w:rsidR="00145F31" w:rsidRPr="004B2189">
        <w:t>, t</w:t>
      </w:r>
      <w:r w:rsidR="000C31CB" w:rsidRPr="004B2189">
        <w:t>he commissioner must tell</w:t>
      </w:r>
      <w:r w:rsidR="000C31CB" w:rsidRPr="004B2189">
        <w:rPr>
          <w:szCs w:val="24"/>
          <w:lang w:eastAsia="en-AU"/>
        </w:rPr>
        <w:t xml:space="preserve"> </w:t>
      </w:r>
      <w:r w:rsidR="00145F31" w:rsidRPr="004B2189">
        <w:rPr>
          <w:szCs w:val="24"/>
          <w:lang w:eastAsia="en-AU"/>
        </w:rPr>
        <w:t>the</w:t>
      </w:r>
      <w:r w:rsidR="000C31CB" w:rsidRPr="004B2189">
        <w:rPr>
          <w:szCs w:val="24"/>
          <w:lang w:eastAsia="en-AU"/>
        </w:rPr>
        <w:t xml:space="preserve"> person in writing</w:t>
      </w:r>
      <w:r w:rsidR="000C31CB" w:rsidRPr="004B2189">
        <w:t xml:space="preserve"> (a </w:t>
      </w:r>
      <w:r w:rsidR="00C23847" w:rsidRPr="00FB4595">
        <w:rPr>
          <w:rStyle w:val="charBoldItals"/>
        </w:rPr>
        <w:t>proposed</w:t>
      </w:r>
      <w:r w:rsidR="000C31CB" w:rsidRPr="00FB4595">
        <w:rPr>
          <w:rStyle w:val="charBoldItals"/>
        </w:rPr>
        <w:t xml:space="preserve"> conditional </w:t>
      </w:r>
      <w:r w:rsidR="00F10501" w:rsidRPr="00FB4595">
        <w:rPr>
          <w:rStyle w:val="charBoldItals"/>
        </w:rPr>
        <w:t xml:space="preserve">registration </w:t>
      </w:r>
      <w:r w:rsidR="000C31CB" w:rsidRPr="00FB4595">
        <w:rPr>
          <w:rStyle w:val="charBoldItals"/>
        </w:rPr>
        <w:t>notice</w:t>
      </w:r>
      <w:r w:rsidR="000C31CB" w:rsidRPr="004B2189">
        <w:t>)</w:t>
      </w:r>
      <w:r w:rsidR="000C31CB" w:rsidRPr="004B2189">
        <w:rPr>
          <w:lang w:eastAsia="en-AU"/>
        </w:rPr>
        <w:t>.</w:t>
      </w:r>
    </w:p>
    <w:p w14:paraId="45CB4214" w14:textId="7C6407E5" w:rsidR="002D515E" w:rsidRPr="00B636AC" w:rsidRDefault="002D515E" w:rsidP="002D515E">
      <w:pPr>
        <w:pStyle w:val="aNote"/>
      </w:pPr>
      <w:r w:rsidRPr="00B636AC">
        <w:rPr>
          <w:rStyle w:val="charItals"/>
        </w:rPr>
        <w:t>Note</w:t>
      </w:r>
      <w:r w:rsidRPr="00B636AC">
        <w:rPr>
          <w:rStyle w:val="charItals"/>
        </w:rPr>
        <w:tab/>
      </w:r>
      <w:r w:rsidRPr="00B636AC">
        <w:t xml:space="preserve">For how documents may be given, see the </w:t>
      </w:r>
      <w:hyperlink r:id="rId78" w:tooltip="A2001-14" w:history="1">
        <w:r w:rsidRPr="00B636AC">
          <w:rPr>
            <w:rStyle w:val="charCitHyperlinkAbbrev"/>
          </w:rPr>
          <w:t>Legislation Act</w:t>
        </w:r>
      </w:hyperlink>
      <w:r w:rsidRPr="00B636AC">
        <w:t>, pt 19.5.</w:t>
      </w:r>
    </w:p>
    <w:p w14:paraId="21B2C086" w14:textId="77777777" w:rsidR="000C31CB" w:rsidRPr="004B2189" w:rsidRDefault="00337BA6" w:rsidP="00337BA6">
      <w:pPr>
        <w:pStyle w:val="Amain"/>
        <w:rPr>
          <w:szCs w:val="24"/>
          <w:lang w:eastAsia="en-AU"/>
        </w:rPr>
      </w:pPr>
      <w:r>
        <w:rPr>
          <w:szCs w:val="24"/>
          <w:lang w:eastAsia="en-AU"/>
        </w:rPr>
        <w:tab/>
      </w:r>
      <w:r w:rsidR="00E73407" w:rsidRPr="004B2189">
        <w:rPr>
          <w:szCs w:val="24"/>
          <w:lang w:eastAsia="en-AU"/>
        </w:rPr>
        <w:t>(2)</w:t>
      </w:r>
      <w:r w:rsidR="00E73407" w:rsidRPr="004B2189">
        <w:rPr>
          <w:szCs w:val="24"/>
          <w:lang w:eastAsia="en-AU"/>
        </w:rPr>
        <w:tab/>
      </w:r>
      <w:r w:rsidR="000C31CB" w:rsidRPr="004B2189">
        <w:rPr>
          <w:lang w:eastAsia="en-AU"/>
        </w:rPr>
        <w:t xml:space="preserve">A </w:t>
      </w:r>
      <w:r w:rsidR="00C23847" w:rsidRPr="004B2189">
        <w:rPr>
          <w:lang w:eastAsia="en-AU"/>
        </w:rPr>
        <w:t>proposed</w:t>
      </w:r>
      <w:r w:rsidR="000C31CB" w:rsidRPr="004B2189">
        <w:rPr>
          <w:lang w:eastAsia="en-AU"/>
        </w:rPr>
        <w:t xml:space="preserve"> conditional </w:t>
      </w:r>
      <w:r w:rsidR="00F10501" w:rsidRPr="004B2189">
        <w:rPr>
          <w:lang w:eastAsia="en-AU"/>
        </w:rPr>
        <w:t xml:space="preserve">registration </w:t>
      </w:r>
      <w:r w:rsidR="000C31CB" w:rsidRPr="004B2189">
        <w:rPr>
          <w:lang w:eastAsia="en-AU"/>
        </w:rPr>
        <w:t xml:space="preserve">notice </w:t>
      </w:r>
      <w:r w:rsidR="000C31CB" w:rsidRPr="004B2189">
        <w:rPr>
          <w:szCs w:val="24"/>
          <w:lang w:eastAsia="en-AU"/>
        </w:rPr>
        <w:t>must state—</w:t>
      </w:r>
    </w:p>
    <w:p w14:paraId="6190A48D" w14:textId="77777777" w:rsidR="000C31CB" w:rsidRPr="004B2189" w:rsidRDefault="00337BA6" w:rsidP="00337BA6">
      <w:pPr>
        <w:pStyle w:val="Apara"/>
      </w:pPr>
      <w:r>
        <w:tab/>
      </w:r>
      <w:r w:rsidR="00E73407" w:rsidRPr="004B2189">
        <w:t>(a)</w:t>
      </w:r>
      <w:r w:rsidR="00E73407" w:rsidRPr="004B2189">
        <w:tab/>
      </w:r>
      <w:r w:rsidR="00920C3E" w:rsidRPr="004B2189">
        <w:t>what the condition is</w:t>
      </w:r>
      <w:r w:rsidR="00920C3E" w:rsidRPr="004B2189">
        <w:rPr>
          <w:lang w:eastAsia="en-AU"/>
        </w:rPr>
        <w:t xml:space="preserve"> and </w:t>
      </w:r>
      <w:r w:rsidR="000C31CB" w:rsidRPr="004B2189">
        <w:rPr>
          <w:lang w:eastAsia="en-AU"/>
        </w:rPr>
        <w:t>t</w:t>
      </w:r>
      <w:r w:rsidR="000C31CB" w:rsidRPr="004B2189">
        <w:t xml:space="preserve">he reasons for </w:t>
      </w:r>
      <w:r w:rsidR="00C23847" w:rsidRPr="004B2189">
        <w:t>proposing to register the person condition</w:t>
      </w:r>
      <w:r w:rsidR="0085374C" w:rsidRPr="004B2189">
        <w:t>ally</w:t>
      </w:r>
      <w:r w:rsidR="000C31CB" w:rsidRPr="004B2189">
        <w:rPr>
          <w:lang w:eastAsia="en-AU"/>
        </w:rPr>
        <w:t>; and</w:t>
      </w:r>
    </w:p>
    <w:p w14:paraId="0505A731" w14:textId="77777777" w:rsidR="000C31CB" w:rsidRPr="004B2189" w:rsidRDefault="00337BA6" w:rsidP="00337BA6">
      <w:pPr>
        <w:pStyle w:val="Apara"/>
        <w:rPr>
          <w:lang w:eastAsia="en-AU"/>
        </w:rPr>
      </w:pPr>
      <w:r>
        <w:rPr>
          <w:lang w:eastAsia="en-AU"/>
        </w:rPr>
        <w:tab/>
      </w:r>
      <w:r w:rsidR="00E73407" w:rsidRPr="004B2189">
        <w:rPr>
          <w:lang w:eastAsia="en-AU"/>
        </w:rPr>
        <w:t>(b)</w:t>
      </w:r>
      <w:r w:rsidR="00E73407" w:rsidRPr="004B2189">
        <w:rPr>
          <w:lang w:eastAsia="en-AU"/>
        </w:rPr>
        <w:tab/>
      </w:r>
      <w:r w:rsidR="00F64946" w:rsidRPr="004B2189">
        <w:t>that, if the person would like the commissioner to reconsider the decision, the person may take t</w:t>
      </w:r>
      <w:r w:rsidR="00105E74" w:rsidRPr="004B2189">
        <w:t>he steps mentioned in section 44</w:t>
      </w:r>
      <w:r w:rsidR="00F64946" w:rsidRPr="004B2189">
        <w:t xml:space="preserve"> (1); and</w:t>
      </w:r>
    </w:p>
    <w:p w14:paraId="44EBC0D7" w14:textId="77777777" w:rsidR="00F70AE5" w:rsidRPr="004B2189" w:rsidRDefault="00337BA6" w:rsidP="00337BA6">
      <w:pPr>
        <w:pStyle w:val="Apara"/>
        <w:rPr>
          <w:lang w:eastAsia="en-AU"/>
        </w:rPr>
      </w:pPr>
      <w:r>
        <w:rPr>
          <w:lang w:eastAsia="en-AU"/>
        </w:rPr>
        <w:tab/>
      </w:r>
      <w:r w:rsidR="00E73407" w:rsidRPr="004B2189">
        <w:rPr>
          <w:lang w:eastAsia="en-AU"/>
        </w:rPr>
        <w:t>(c)</w:t>
      </w:r>
      <w:r w:rsidR="00E73407" w:rsidRPr="004B2189">
        <w:rPr>
          <w:lang w:eastAsia="en-AU"/>
        </w:rPr>
        <w:tab/>
      </w:r>
      <w:r w:rsidR="00491E5F" w:rsidRPr="004B2189">
        <w:rPr>
          <w:lang w:eastAsia="en-AU"/>
        </w:rPr>
        <w:t xml:space="preserve">that if the person does not </w:t>
      </w:r>
      <w:r w:rsidR="008F5C6A" w:rsidRPr="004B2189">
        <w:t>take the steps mentioned in section</w:t>
      </w:r>
      <w:r w:rsidR="00DC0050" w:rsidRPr="004B2189">
        <w:t> </w:t>
      </w:r>
      <w:r w:rsidR="00105E74" w:rsidRPr="004B2189">
        <w:t>44</w:t>
      </w:r>
      <w:r w:rsidR="00513D2E" w:rsidRPr="004B2189">
        <w:t xml:space="preserve"> </w:t>
      </w:r>
      <w:r w:rsidR="00F64946" w:rsidRPr="004B2189">
        <w:t>(1</w:t>
      </w:r>
      <w:r w:rsidR="00893F9C" w:rsidRPr="004B2189">
        <w:t>)</w:t>
      </w:r>
      <w:r w:rsidR="00491E5F" w:rsidRPr="004B2189">
        <w:rPr>
          <w:lang w:eastAsia="en-AU"/>
        </w:rPr>
        <w:t xml:space="preserve">, the commissioner </w:t>
      </w:r>
      <w:r w:rsidR="00F70AE5" w:rsidRPr="004B2189">
        <w:rPr>
          <w:lang w:eastAsia="en-AU"/>
        </w:rPr>
        <w:t>must</w:t>
      </w:r>
      <w:r w:rsidR="00491E5F" w:rsidRPr="004B2189">
        <w:rPr>
          <w:lang w:eastAsia="en-AU"/>
        </w:rPr>
        <w:t xml:space="preserve"> re</w:t>
      </w:r>
      <w:r w:rsidR="00041714" w:rsidRPr="004B2189">
        <w:rPr>
          <w:lang w:eastAsia="en-AU"/>
        </w:rPr>
        <w:t>gis</w:t>
      </w:r>
      <w:r w:rsidR="00F70AE5" w:rsidRPr="004B2189">
        <w:rPr>
          <w:lang w:eastAsia="en-AU"/>
        </w:rPr>
        <w:t>ter the person conditionally.</w:t>
      </w:r>
    </w:p>
    <w:p w14:paraId="2351E13B" w14:textId="1F157802" w:rsidR="000C31CB" w:rsidRPr="004B2189" w:rsidRDefault="00337BA6" w:rsidP="00337BA6">
      <w:pPr>
        <w:pStyle w:val="Amain"/>
      </w:pPr>
      <w:r>
        <w:tab/>
      </w:r>
      <w:r w:rsidR="00E73407" w:rsidRPr="004B2189">
        <w:t>(3)</w:t>
      </w:r>
      <w:r w:rsidR="00E73407" w:rsidRPr="004B2189">
        <w:tab/>
      </w:r>
      <w:r w:rsidR="000C31CB" w:rsidRPr="004B2189">
        <w:t xml:space="preserve">The commissioner </w:t>
      </w:r>
      <w:r w:rsidR="00D817BC" w:rsidRPr="0002533E">
        <w:t>must not, without the person’s consent, tell</w:t>
      </w:r>
      <w:r w:rsidR="000C31CB" w:rsidRPr="004B2189">
        <w:t xml:space="preserve"> a named employer—</w:t>
      </w:r>
    </w:p>
    <w:p w14:paraId="173A6835" w14:textId="77777777" w:rsidR="000C31CB" w:rsidRPr="004B2189" w:rsidRDefault="00337BA6" w:rsidP="00337BA6">
      <w:pPr>
        <w:pStyle w:val="Apara"/>
      </w:pPr>
      <w:r>
        <w:tab/>
      </w:r>
      <w:r w:rsidR="00E73407" w:rsidRPr="004B2189">
        <w:t>(a)</w:t>
      </w:r>
      <w:r w:rsidR="00E73407" w:rsidRPr="004B2189">
        <w:tab/>
      </w:r>
      <w:r w:rsidR="000C31CB" w:rsidRPr="004B2189">
        <w:t xml:space="preserve">that </w:t>
      </w:r>
      <w:r w:rsidR="00C23847" w:rsidRPr="004B2189">
        <w:t>a proposed conditional</w:t>
      </w:r>
      <w:r w:rsidR="000C31CB" w:rsidRPr="004B2189">
        <w:t xml:space="preserve"> </w:t>
      </w:r>
      <w:r w:rsidR="00F10501" w:rsidRPr="004B2189">
        <w:t xml:space="preserve">registration </w:t>
      </w:r>
      <w:r w:rsidR="000C31CB" w:rsidRPr="004B2189">
        <w:t>notice has been given to a person; or</w:t>
      </w:r>
    </w:p>
    <w:p w14:paraId="36BC6F94" w14:textId="77777777" w:rsidR="000C31CB" w:rsidRPr="004B2189" w:rsidRDefault="00337BA6" w:rsidP="00337BA6">
      <w:pPr>
        <w:pStyle w:val="Apara"/>
      </w:pPr>
      <w:r>
        <w:tab/>
      </w:r>
      <w:r w:rsidR="00E73407" w:rsidRPr="004B2189">
        <w:t>(b)</w:t>
      </w:r>
      <w:r w:rsidR="00E73407" w:rsidRPr="004B2189">
        <w:tab/>
      </w:r>
      <w:r w:rsidR="000C31CB" w:rsidRPr="004B2189">
        <w:t xml:space="preserve">the reasons for </w:t>
      </w:r>
      <w:r w:rsidR="008F5C6A" w:rsidRPr="004B2189">
        <w:t>giving the person the</w:t>
      </w:r>
      <w:r w:rsidR="00C23847" w:rsidRPr="004B2189">
        <w:t xml:space="preserve"> proposed conditional </w:t>
      </w:r>
      <w:r w:rsidR="00F10501" w:rsidRPr="004B2189">
        <w:t xml:space="preserve">registration </w:t>
      </w:r>
      <w:r w:rsidR="00C23847" w:rsidRPr="004B2189">
        <w:t>notice</w:t>
      </w:r>
      <w:r w:rsidR="000C31CB" w:rsidRPr="004B2189">
        <w:t>.</w:t>
      </w:r>
    </w:p>
    <w:p w14:paraId="76114EB0" w14:textId="77777777" w:rsidR="00C54A39" w:rsidRPr="004B2189" w:rsidRDefault="00E73407" w:rsidP="00E73407">
      <w:pPr>
        <w:pStyle w:val="AH5Sec"/>
      </w:pPr>
      <w:bookmarkStart w:id="71" w:name="_Toc131429626"/>
      <w:r w:rsidRPr="00DE0845">
        <w:rPr>
          <w:rStyle w:val="CharSectNo"/>
        </w:rPr>
        <w:lastRenderedPageBreak/>
        <w:t>44</w:t>
      </w:r>
      <w:r w:rsidRPr="004B2189">
        <w:tab/>
      </w:r>
      <w:r w:rsidR="00F64946" w:rsidRPr="004B2189">
        <w:t xml:space="preserve">Reconsideration of </w:t>
      </w:r>
      <w:r w:rsidR="00F64946" w:rsidRPr="004B2189">
        <w:rPr>
          <w:bCs/>
        </w:rPr>
        <w:t>proposed conditional registration</w:t>
      </w:r>
      <w:bookmarkEnd w:id="71"/>
    </w:p>
    <w:p w14:paraId="1104B28C" w14:textId="77777777" w:rsidR="00F64946" w:rsidRPr="004B2189" w:rsidRDefault="00F64946" w:rsidP="0039631D">
      <w:pPr>
        <w:pStyle w:val="Amain"/>
        <w:keepNext/>
      </w:pPr>
      <w:r w:rsidRPr="004B2189">
        <w:tab/>
        <w:t>(1)</w:t>
      </w:r>
      <w:r w:rsidRPr="004B2189">
        <w:tab/>
        <w:t>If the commissioner gives a person a proposed conditional registration notice, the person may—</w:t>
      </w:r>
    </w:p>
    <w:p w14:paraId="7C425B07" w14:textId="77777777" w:rsidR="00F64946" w:rsidRPr="004B2189" w:rsidRDefault="00F64946" w:rsidP="00557A6E">
      <w:pPr>
        <w:pStyle w:val="Apara"/>
      </w:pPr>
      <w:r w:rsidRPr="004B2189">
        <w:tab/>
        <w:t>(a)</w:t>
      </w:r>
      <w:r w:rsidRPr="004B2189">
        <w:tab/>
        <w:t>within 10 working days after the commissioner gives the person the proposed conditional registration notice, tell the commissioner in writing that the person intends to ask the commissioner to reconsider the decision; and</w:t>
      </w:r>
    </w:p>
    <w:p w14:paraId="18AB2843" w14:textId="77777777" w:rsidR="00F64946" w:rsidRPr="004B2189" w:rsidRDefault="00F64946" w:rsidP="000F7170">
      <w:pPr>
        <w:pStyle w:val="Apara"/>
        <w:keepNext/>
        <w:rPr>
          <w:szCs w:val="24"/>
          <w:lang w:eastAsia="en-AU"/>
        </w:rPr>
      </w:pPr>
      <w:r w:rsidRPr="004B2189">
        <w:tab/>
        <w:t>(b)</w:t>
      </w:r>
      <w:r w:rsidRPr="004B2189">
        <w:tab/>
        <w:t xml:space="preserve">within 20 working days after the commissioner gives the person the notice, </w:t>
      </w:r>
      <w:r w:rsidRPr="004B2189">
        <w:rPr>
          <w:szCs w:val="24"/>
          <w:lang w:eastAsia="en-AU"/>
        </w:rPr>
        <w:t>ask the commissioner in writing to reconsider the decision.</w:t>
      </w:r>
    </w:p>
    <w:p w14:paraId="17BBFBB0" w14:textId="7EBFCC36" w:rsidR="002A619B" w:rsidRPr="0036731D" w:rsidRDefault="002A619B" w:rsidP="002A619B">
      <w:pPr>
        <w:pStyle w:val="Amain"/>
      </w:pPr>
      <w:r w:rsidRPr="0036731D">
        <w:tab/>
        <w:t>(</w:t>
      </w:r>
      <w:r w:rsidR="007547D5">
        <w:t>2</w:t>
      </w:r>
      <w:r w:rsidRPr="0036731D">
        <w:t>)</w:t>
      </w:r>
      <w:r w:rsidRPr="0036731D">
        <w:tab/>
        <w:t>In making a request under subsection (1) (b), the person must give the commissioner any new or corrected information the person considers relevant.</w:t>
      </w:r>
    </w:p>
    <w:p w14:paraId="661F2C52" w14:textId="5AFEA544" w:rsidR="00F64946" w:rsidRPr="004B2189" w:rsidRDefault="00F64946" w:rsidP="00557A6E">
      <w:pPr>
        <w:pStyle w:val="Amain"/>
        <w:rPr>
          <w:lang w:eastAsia="en-AU"/>
        </w:rPr>
      </w:pPr>
      <w:r w:rsidRPr="004B2189">
        <w:rPr>
          <w:lang w:eastAsia="en-AU"/>
        </w:rPr>
        <w:tab/>
        <w:t>(</w:t>
      </w:r>
      <w:r w:rsidR="007547D5">
        <w:rPr>
          <w:lang w:eastAsia="en-AU"/>
        </w:rPr>
        <w:t>3</w:t>
      </w:r>
      <w:r w:rsidRPr="004B2189">
        <w:rPr>
          <w:lang w:eastAsia="en-AU"/>
        </w:rPr>
        <w:t>)</w:t>
      </w:r>
      <w:r w:rsidRPr="004B2189">
        <w:rPr>
          <w:lang w:eastAsia="en-AU"/>
        </w:rPr>
        <w:tab/>
        <w:t xml:space="preserve">If the person asks the commissioner to reconsider the decision, </w:t>
      </w:r>
      <w:r w:rsidRPr="004B2189">
        <w:rPr>
          <w:szCs w:val="24"/>
          <w:lang w:eastAsia="en-AU"/>
        </w:rPr>
        <w:t>the commissioner must, as soon as practicable—</w:t>
      </w:r>
    </w:p>
    <w:p w14:paraId="54F4241F" w14:textId="77777777" w:rsidR="00F64946" w:rsidRPr="004B2189" w:rsidRDefault="00F64946" w:rsidP="00557A6E">
      <w:pPr>
        <w:pStyle w:val="Apara"/>
        <w:rPr>
          <w:lang w:eastAsia="en-AU"/>
        </w:rPr>
      </w:pPr>
      <w:r w:rsidRPr="004B2189">
        <w:rPr>
          <w:lang w:eastAsia="en-AU"/>
        </w:rPr>
        <w:tab/>
        <w:t>(a)</w:t>
      </w:r>
      <w:r w:rsidRPr="004B2189">
        <w:rPr>
          <w:lang w:eastAsia="en-AU"/>
        </w:rPr>
        <w:tab/>
        <w:t xml:space="preserve">if the commissioner is satisfied that the condition is </w:t>
      </w:r>
      <w:r w:rsidRPr="004B2189">
        <w:rPr>
          <w:szCs w:val="24"/>
          <w:lang w:eastAsia="en-AU"/>
        </w:rPr>
        <w:t>unnecessary—register the person unconditionally; or</w:t>
      </w:r>
    </w:p>
    <w:p w14:paraId="351AAD67" w14:textId="77777777" w:rsidR="00F64946" w:rsidRPr="004B2189" w:rsidRDefault="00F64946" w:rsidP="00557A6E">
      <w:pPr>
        <w:pStyle w:val="Apara"/>
        <w:rPr>
          <w:lang w:eastAsia="en-AU"/>
        </w:rPr>
      </w:pPr>
      <w:r w:rsidRPr="004B2189">
        <w:rPr>
          <w:lang w:eastAsia="en-AU"/>
        </w:rPr>
        <w:tab/>
        <w:t>(b)</w:t>
      </w:r>
      <w:r w:rsidRPr="004B2189">
        <w:rPr>
          <w:lang w:eastAsia="en-AU"/>
        </w:rPr>
        <w:tab/>
        <w:t>if the commissioner is satisfied that the condition is necessary—register the person subject to the condition.</w:t>
      </w:r>
    </w:p>
    <w:p w14:paraId="5B7B10B9" w14:textId="77777777" w:rsidR="00F64946" w:rsidRPr="004B2189" w:rsidRDefault="00F64946" w:rsidP="00F64946">
      <w:pPr>
        <w:pStyle w:val="aNotepar"/>
        <w:rPr>
          <w:lang w:eastAsia="en-AU"/>
        </w:rPr>
      </w:pPr>
      <w:r w:rsidRPr="00FB4595">
        <w:rPr>
          <w:rStyle w:val="charItals"/>
        </w:rPr>
        <w:t>Note</w:t>
      </w:r>
      <w:r w:rsidRPr="00FB4595">
        <w:rPr>
          <w:rStyle w:val="charItals"/>
        </w:rPr>
        <w:tab/>
      </w:r>
      <w:r w:rsidRPr="004B2189">
        <w:rPr>
          <w:lang w:eastAsia="en-AU"/>
        </w:rPr>
        <w:t>The commissioner’s decision to register a person subject to a c</w:t>
      </w:r>
      <w:r w:rsidR="00105E74" w:rsidRPr="004B2189">
        <w:rPr>
          <w:lang w:eastAsia="en-AU"/>
        </w:rPr>
        <w:t>ondition is reviewable (see s 61</w:t>
      </w:r>
      <w:r w:rsidRPr="004B2189">
        <w:rPr>
          <w:lang w:eastAsia="en-AU"/>
        </w:rPr>
        <w:t>).</w:t>
      </w:r>
    </w:p>
    <w:p w14:paraId="1EAE6248" w14:textId="77777777" w:rsidR="00BB6BC9" w:rsidRPr="004B2189" w:rsidRDefault="00E73407" w:rsidP="00E73407">
      <w:pPr>
        <w:pStyle w:val="AH5Sec"/>
      </w:pPr>
      <w:bookmarkStart w:id="72" w:name="_Toc131429627"/>
      <w:r w:rsidRPr="00DE0845">
        <w:rPr>
          <w:rStyle w:val="CharSectNo"/>
        </w:rPr>
        <w:t>45</w:t>
      </w:r>
      <w:r w:rsidRPr="004B2189">
        <w:tab/>
      </w:r>
      <w:r w:rsidR="00BB6BC9" w:rsidRPr="004B2189">
        <w:t>Extensions of period for reconsideration of proposed conditional registration</w:t>
      </w:r>
      <w:bookmarkEnd w:id="72"/>
    </w:p>
    <w:p w14:paraId="22FD2772" w14:textId="77777777" w:rsidR="001B6195" w:rsidRPr="004B2189" w:rsidRDefault="00337BA6" w:rsidP="00337BA6">
      <w:pPr>
        <w:pStyle w:val="Amain"/>
        <w:keepNext/>
        <w:rPr>
          <w:lang w:eastAsia="en-AU"/>
        </w:rPr>
      </w:pPr>
      <w:r>
        <w:rPr>
          <w:lang w:eastAsia="en-AU"/>
        </w:rPr>
        <w:tab/>
      </w:r>
      <w:r w:rsidR="00E73407" w:rsidRPr="004B2189">
        <w:rPr>
          <w:lang w:eastAsia="en-AU"/>
        </w:rPr>
        <w:t>(1)</w:t>
      </w:r>
      <w:r w:rsidR="00E73407" w:rsidRPr="004B2189">
        <w:rPr>
          <w:lang w:eastAsia="en-AU"/>
        </w:rPr>
        <w:tab/>
      </w:r>
      <w:r w:rsidR="00084337" w:rsidRPr="004B2189">
        <w:rPr>
          <w:lang w:eastAsia="en-AU"/>
        </w:rPr>
        <w:t>On written application by a person, the commissioner may extend the per</w:t>
      </w:r>
      <w:r w:rsidR="001B6195" w:rsidRPr="004B2189">
        <w:rPr>
          <w:lang w:eastAsia="en-AU"/>
        </w:rPr>
        <w:t xml:space="preserve">iod </w:t>
      </w:r>
      <w:r w:rsidR="00145F31" w:rsidRPr="004B2189">
        <w:rPr>
          <w:lang w:eastAsia="en-AU"/>
        </w:rPr>
        <w:t xml:space="preserve">mentioned in </w:t>
      </w:r>
      <w:r w:rsidR="001B6195" w:rsidRPr="004B2189">
        <w:t xml:space="preserve">section </w:t>
      </w:r>
      <w:r w:rsidR="00105E74" w:rsidRPr="004B2189">
        <w:t>44</w:t>
      </w:r>
      <w:r w:rsidR="00513D2E" w:rsidRPr="004B2189">
        <w:t xml:space="preserve"> </w:t>
      </w:r>
      <w:r w:rsidR="00F64946" w:rsidRPr="004B2189">
        <w:t>(1</w:t>
      </w:r>
      <w:r w:rsidR="00893F9C" w:rsidRPr="004B2189">
        <w:t>)</w:t>
      </w:r>
      <w:r w:rsidR="00513D2E" w:rsidRPr="004B2189">
        <w:t xml:space="preserve"> </w:t>
      </w:r>
      <w:r w:rsidR="00893F9C" w:rsidRPr="004B2189">
        <w:t>(a)</w:t>
      </w:r>
      <w:r w:rsidR="001B6195" w:rsidRPr="004B2189">
        <w:t xml:space="preserve"> or</w:t>
      </w:r>
      <w:r w:rsidR="00145F31" w:rsidRPr="004B2189">
        <w:t xml:space="preserve"> (b).</w:t>
      </w:r>
    </w:p>
    <w:p w14:paraId="64DEF83C" w14:textId="3ED01763" w:rsidR="00145F31" w:rsidRPr="004B2189" w:rsidRDefault="00145F31" w:rsidP="00145F31">
      <w:pPr>
        <w:pStyle w:val="aNote"/>
        <w:rPr>
          <w:lang w:eastAsia="en-AU"/>
        </w:rPr>
      </w:pPr>
      <w:r w:rsidRPr="00FB4595">
        <w:rPr>
          <w:rStyle w:val="charItals"/>
        </w:rPr>
        <w:t>Note</w:t>
      </w:r>
      <w:r w:rsidRPr="00FB4595">
        <w:rPr>
          <w:rStyle w:val="charItals"/>
        </w:rPr>
        <w:tab/>
      </w:r>
      <w:r w:rsidRPr="004B2189">
        <w:rPr>
          <w:lang w:eastAsia="en-AU"/>
        </w:rPr>
        <w:t xml:space="preserve">The commissioner may extend the period even if it has ended (see </w:t>
      </w:r>
      <w:hyperlink r:id="rId79" w:tooltip="A2001-14" w:history="1">
        <w:r w:rsidR="00FB4595" w:rsidRPr="00FB4595">
          <w:rPr>
            <w:rStyle w:val="charCitHyperlinkAbbrev"/>
          </w:rPr>
          <w:t>Legislation Act</w:t>
        </w:r>
      </w:hyperlink>
      <w:r w:rsidRPr="004B2189">
        <w:rPr>
          <w:lang w:eastAsia="en-AU"/>
        </w:rPr>
        <w:t>, s 151C).</w:t>
      </w:r>
    </w:p>
    <w:p w14:paraId="58E5FBFF" w14:textId="77777777" w:rsidR="00084337" w:rsidRPr="004B2189" w:rsidRDefault="00337BA6" w:rsidP="00D6227B">
      <w:pPr>
        <w:pStyle w:val="Amain"/>
        <w:keepNext/>
        <w:rPr>
          <w:lang w:eastAsia="en-AU"/>
        </w:rPr>
      </w:pPr>
      <w:r>
        <w:rPr>
          <w:lang w:eastAsia="en-AU"/>
        </w:rPr>
        <w:lastRenderedPageBreak/>
        <w:tab/>
      </w:r>
      <w:r w:rsidR="00E73407" w:rsidRPr="004B2189">
        <w:rPr>
          <w:lang w:eastAsia="en-AU"/>
        </w:rPr>
        <w:t>(2)</w:t>
      </w:r>
      <w:r w:rsidR="00E73407" w:rsidRPr="004B2189">
        <w:rPr>
          <w:lang w:eastAsia="en-AU"/>
        </w:rPr>
        <w:tab/>
      </w:r>
      <w:r w:rsidR="00D33795" w:rsidRPr="004B2189">
        <w:rPr>
          <w:lang w:eastAsia="en-AU"/>
        </w:rPr>
        <w:t xml:space="preserve">The commissioner may extend the period </w:t>
      </w:r>
      <w:r w:rsidR="000361DC" w:rsidRPr="004B2189">
        <w:rPr>
          <w:lang w:eastAsia="en-AU"/>
        </w:rPr>
        <w:t xml:space="preserve">only </w:t>
      </w:r>
      <w:r w:rsidR="00084337" w:rsidRPr="004B2189">
        <w:rPr>
          <w:lang w:eastAsia="en-AU"/>
        </w:rPr>
        <w:t xml:space="preserve">if the commissioner </w:t>
      </w:r>
      <w:r w:rsidR="000361DC" w:rsidRPr="004B2189">
        <w:rPr>
          <w:lang w:eastAsia="en-AU"/>
        </w:rPr>
        <w:t>is satisfied</w:t>
      </w:r>
      <w:r w:rsidR="00084337" w:rsidRPr="004B2189">
        <w:rPr>
          <w:lang w:eastAsia="en-AU"/>
        </w:rPr>
        <w:t xml:space="preserve"> on reasonable grounds that it is appropriate to extend the period given the person’s circumstances.</w:t>
      </w:r>
    </w:p>
    <w:p w14:paraId="0A015C8D" w14:textId="77777777" w:rsidR="00084337" w:rsidRPr="004B2189" w:rsidRDefault="00084337" w:rsidP="00D6227B">
      <w:pPr>
        <w:pStyle w:val="aExamHdgss"/>
      </w:pPr>
      <w:r w:rsidRPr="004B2189">
        <w:t>Example</w:t>
      </w:r>
      <w:r w:rsidR="000361DC" w:rsidRPr="004B2189">
        <w:t>s</w:t>
      </w:r>
      <w:r w:rsidRPr="004B2189">
        <w:t>—when period may be extended</w:t>
      </w:r>
    </w:p>
    <w:p w14:paraId="71484AD0" w14:textId="77777777" w:rsidR="00084337" w:rsidRPr="004B2189" w:rsidRDefault="000361DC" w:rsidP="00D6227B">
      <w:pPr>
        <w:pStyle w:val="aExamINumss"/>
        <w:keepNext/>
      </w:pPr>
      <w:r w:rsidRPr="004B2189">
        <w:t>1</w:t>
      </w:r>
      <w:r w:rsidRPr="004B2189">
        <w:tab/>
      </w:r>
      <w:r w:rsidR="00084337" w:rsidRPr="004B2189">
        <w:t xml:space="preserve">a person did not receive </w:t>
      </w:r>
      <w:r w:rsidR="007428D3" w:rsidRPr="004B2189">
        <w:t>a proposed conditional registration</w:t>
      </w:r>
      <w:r w:rsidR="00084337" w:rsidRPr="004B2189">
        <w:t xml:space="preserve"> notice because the person was unexpectedly hospitalised</w:t>
      </w:r>
    </w:p>
    <w:p w14:paraId="7D6AF33D" w14:textId="77777777" w:rsidR="000361DC" w:rsidRPr="004B2189" w:rsidRDefault="000361DC" w:rsidP="00337BA6">
      <w:pPr>
        <w:pStyle w:val="aExamINumss"/>
        <w:keepNext/>
      </w:pPr>
      <w:r w:rsidRPr="004B2189">
        <w:t>2</w:t>
      </w:r>
      <w:r w:rsidRPr="004B2189">
        <w:tab/>
        <w:t xml:space="preserve">a person needs more than </w:t>
      </w:r>
      <w:r w:rsidR="00F64946" w:rsidRPr="004B2189">
        <w:t>20 working days</w:t>
      </w:r>
      <w:r w:rsidRPr="004B2189">
        <w:t xml:space="preserve"> to obtain relevant information because the information is from a foreign country</w:t>
      </w:r>
    </w:p>
    <w:p w14:paraId="0B0257BC" w14:textId="77777777" w:rsidR="00084337" w:rsidRPr="004B2189" w:rsidRDefault="00337BA6" w:rsidP="00337BA6">
      <w:pPr>
        <w:pStyle w:val="Amain"/>
      </w:pPr>
      <w:r>
        <w:tab/>
      </w:r>
      <w:r w:rsidR="00E73407" w:rsidRPr="004B2189">
        <w:t>(3)</w:t>
      </w:r>
      <w:r w:rsidR="00E73407" w:rsidRPr="004B2189">
        <w:tab/>
      </w:r>
      <w:r w:rsidR="00084337" w:rsidRPr="004B2189">
        <w:rPr>
          <w:lang w:eastAsia="en-AU"/>
        </w:rPr>
        <w:t xml:space="preserve">The commissioner must </w:t>
      </w:r>
      <w:r w:rsidR="00084337" w:rsidRPr="004B2189">
        <w:t xml:space="preserve">tell the person in writing </w:t>
      </w:r>
      <w:r w:rsidR="00084337" w:rsidRPr="004B2189">
        <w:rPr>
          <w:lang w:eastAsia="en-AU"/>
        </w:rPr>
        <w:t xml:space="preserve">of a </w:t>
      </w:r>
      <w:r w:rsidR="00084337" w:rsidRPr="004B2189">
        <w:rPr>
          <w:szCs w:val="24"/>
          <w:lang w:eastAsia="en-AU"/>
        </w:rPr>
        <w:t>decision under subsection (1) and</w:t>
      </w:r>
      <w:r w:rsidR="00084337" w:rsidRPr="004B2189">
        <w:t>—</w:t>
      </w:r>
    </w:p>
    <w:p w14:paraId="73EC826A" w14:textId="77777777" w:rsidR="00084337" w:rsidRPr="004B2189" w:rsidRDefault="00337BA6" w:rsidP="00337BA6">
      <w:pPr>
        <w:pStyle w:val="Apara"/>
      </w:pPr>
      <w:r>
        <w:tab/>
      </w:r>
      <w:r w:rsidR="00E73407" w:rsidRPr="004B2189">
        <w:t>(a)</w:t>
      </w:r>
      <w:r w:rsidR="00E73407" w:rsidRPr="004B2189">
        <w:tab/>
      </w:r>
      <w:r w:rsidR="00084337" w:rsidRPr="004B2189">
        <w:t xml:space="preserve">if the commissioner </w:t>
      </w:r>
      <w:r w:rsidR="00084337" w:rsidRPr="004B2189">
        <w:rPr>
          <w:lang w:eastAsia="en-AU"/>
        </w:rPr>
        <w:t>extends the period</w:t>
      </w:r>
      <w:r w:rsidR="00084337" w:rsidRPr="004B2189">
        <w:t>—state the extended period; or</w:t>
      </w:r>
    </w:p>
    <w:p w14:paraId="53540269" w14:textId="77777777" w:rsidR="00084337" w:rsidRPr="004B2189" w:rsidRDefault="00337BA6" w:rsidP="00337BA6">
      <w:pPr>
        <w:pStyle w:val="Apara"/>
        <w:keepNext/>
      </w:pPr>
      <w:r>
        <w:tab/>
      </w:r>
      <w:r w:rsidR="00E73407" w:rsidRPr="004B2189">
        <w:t>(b)</w:t>
      </w:r>
      <w:r w:rsidR="00E73407" w:rsidRPr="004B2189">
        <w:tab/>
      </w:r>
      <w:r w:rsidR="00084337" w:rsidRPr="004B2189">
        <w:t xml:space="preserve">if the commissioner refuses </w:t>
      </w:r>
      <w:r w:rsidR="00084337" w:rsidRPr="004B2189">
        <w:rPr>
          <w:lang w:eastAsia="en-AU"/>
        </w:rPr>
        <w:t>to extend the period</w:t>
      </w:r>
      <w:r w:rsidR="00084337" w:rsidRPr="004B2189">
        <w:t>—the reasons for the decision.</w:t>
      </w:r>
    </w:p>
    <w:p w14:paraId="58ED512E" w14:textId="77777777" w:rsidR="00084337" w:rsidRPr="004B2189" w:rsidRDefault="00084337" w:rsidP="00337BA6">
      <w:pPr>
        <w:pStyle w:val="aNote"/>
        <w:keepNext/>
      </w:pPr>
      <w:r w:rsidRPr="00FB4595">
        <w:rPr>
          <w:rStyle w:val="charItals"/>
        </w:rPr>
        <w:t>Note</w:t>
      </w:r>
      <w:r w:rsidRPr="00FB4595">
        <w:rPr>
          <w:rStyle w:val="charItals"/>
        </w:rPr>
        <w:tab/>
      </w:r>
      <w:r w:rsidRPr="004B2189">
        <w:t>The commissioner must also give the person a reviewable decision notice in relation to a decision to—</w:t>
      </w:r>
    </w:p>
    <w:p w14:paraId="23504627" w14:textId="77777777" w:rsidR="00084337" w:rsidRPr="004B2189" w:rsidRDefault="00E25AB8" w:rsidP="007E48FC">
      <w:pPr>
        <w:pStyle w:val="aNotePara"/>
        <w:keepNext/>
      </w:pPr>
      <w:r w:rsidRPr="004B2189">
        <w:tab/>
        <w:t>(a)</w:t>
      </w:r>
      <w:r w:rsidRPr="004B2189">
        <w:tab/>
        <w:t>extend the</w:t>
      </w:r>
      <w:r w:rsidR="00084337" w:rsidRPr="004B2189">
        <w:t xml:space="preserve"> period for a stated period; or</w:t>
      </w:r>
    </w:p>
    <w:p w14:paraId="59A003FC" w14:textId="77777777" w:rsidR="00084337" w:rsidRPr="004B2189" w:rsidRDefault="00E25AB8" w:rsidP="00084337">
      <w:pPr>
        <w:pStyle w:val="aNotePara"/>
      </w:pPr>
      <w:r w:rsidRPr="004B2189">
        <w:tab/>
        <w:t>(b)</w:t>
      </w:r>
      <w:r w:rsidRPr="004B2189">
        <w:tab/>
        <w:t>refuse to extend the</w:t>
      </w:r>
      <w:r w:rsidR="00084337" w:rsidRPr="004B2189">
        <w:t xml:space="preserve"> period (see s </w:t>
      </w:r>
      <w:r w:rsidR="00105E74" w:rsidRPr="004B2189">
        <w:t>62</w:t>
      </w:r>
      <w:r w:rsidR="00084337" w:rsidRPr="004B2189">
        <w:t>).</w:t>
      </w:r>
    </w:p>
    <w:p w14:paraId="6AC5AEC4" w14:textId="77777777" w:rsidR="002C6332" w:rsidRPr="004B2189" w:rsidRDefault="00E73407" w:rsidP="00E73407">
      <w:pPr>
        <w:pStyle w:val="AH5Sec"/>
      </w:pPr>
      <w:bookmarkStart w:id="73" w:name="_Toc131429628"/>
      <w:r w:rsidRPr="00DE0845">
        <w:rPr>
          <w:rStyle w:val="CharSectNo"/>
        </w:rPr>
        <w:t>46</w:t>
      </w:r>
      <w:r w:rsidRPr="004B2189">
        <w:tab/>
      </w:r>
      <w:r w:rsidR="006768FD" w:rsidRPr="004B2189">
        <w:t>Notice of c</w:t>
      </w:r>
      <w:r w:rsidR="002C6332" w:rsidRPr="004B2189">
        <w:t>onditional registration</w:t>
      </w:r>
      <w:bookmarkEnd w:id="73"/>
    </w:p>
    <w:p w14:paraId="3CCE7556" w14:textId="77777777" w:rsidR="00D10AC6" w:rsidRPr="004B2189" w:rsidRDefault="00337BA6" w:rsidP="00337BA6">
      <w:pPr>
        <w:pStyle w:val="Amain"/>
      </w:pPr>
      <w:r>
        <w:tab/>
      </w:r>
      <w:r w:rsidR="00E73407" w:rsidRPr="004B2189">
        <w:t>(1)</w:t>
      </w:r>
      <w:r w:rsidR="00E73407" w:rsidRPr="004B2189">
        <w:tab/>
      </w:r>
      <w:r w:rsidR="00505A80" w:rsidRPr="004B2189">
        <w:t>The commissioner must</w:t>
      </w:r>
      <w:r w:rsidR="00C662CE" w:rsidRPr="004B2189">
        <w:t xml:space="preserve"> register a person </w:t>
      </w:r>
      <w:r w:rsidR="00505A80" w:rsidRPr="004B2189">
        <w:t>subject to a condition</w:t>
      </w:r>
      <w:r w:rsidR="00C662CE" w:rsidRPr="004B2189">
        <w:t xml:space="preserve"> </w:t>
      </w:r>
      <w:r w:rsidR="00D10AC6" w:rsidRPr="004B2189">
        <w:t xml:space="preserve">if the commissioner gives the person </w:t>
      </w:r>
      <w:r w:rsidR="00C662CE" w:rsidRPr="004B2189">
        <w:t>a proposed conditional registration</w:t>
      </w:r>
      <w:r w:rsidR="00D10AC6" w:rsidRPr="004B2189">
        <w:t xml:space="preserve"> notice and—</w:t>
      </w:r>
    </w:p>
    <w:p w14:paraId="57783FE1" w14:textId="023CF406" w:rsidR="00D10AC6" w:rsidRPr="004B2189" w:rsidRDefault="00337BA6" w:rsidP="00337BA6">
      <w:pPr>
        <w:pStyle w:val="Apara"/>
      </w:pPr>
      <w:r>
        <w:tab/>
      </w:r>
      <w:r w:rsidR="00E73407" w:rsidRPr="004B2189">
        <w:t>(a)</w:t>
      </w:r>
      <w:r w:rsidR="00E73407" w:rsidRPr="004B2189">
        <w:tab/>
      </w:r>
      <w:r w:rsidR="00D10AC6" w:rsidRPr="004B2189">
        <w:t xml:space="preserve">the person does not tell the commissioner that the person intends to ask the commissioner to </w:t>
      </w:r>
      <w:r w:rsidR="00F64946" w:rsidRPr="004B2189">
        <w:t>reconsid</w:t>
      </w:r>
      <w:r w:rsidR="00105E74" w:rsidRPr="004B2189">
        <w:t>er the decision under section</w:t>
      </w:r>
      <w:r w:rsidR="000E18FD">
        <w:t> </w:t>
      </w:r>
      <w:r w:rsidR="00105E74" w:rsidRPr="004B2189">
        <w:t>44</w:t>
      </w:r>
      <w:r w:rsidR="00F64946" w:rsidRPr="004B2189">
        <w:t xml:space="preserve"> (1) (a)</w:t>
      </w:r>
      <w:r w:rsidR="00D10AC6" w:rsidRPr="004B2189">
        <w:t>; or</w:t>
      </w:r>
    </w:p>
    <w:p w14:paraId="3B377A33" w14:textId="77777777" w:rsidR="00D10AC6" w:rsidRPr="004B2189" w:rsidRDefault="00337BA6" w:rsidP="00D6227B">
      <w:pPr>
        <w:pStyle w:val="Apara"/>
        <w:keepNext/>
      </w:pPr>
      <w:r>
        <w:tab/>
      </w:r>
      <w:r w:rsidR="00E73407" w:rsidRPr="004B2189">
        <w:t>(b)</w:t>
      </w:r>
      <w:r w:rsidR="00E73407" w:rsidRPr="004B2189">
        <w:tab/>
      </w:r>
      <w:r w:rsidR="00D10AC6" w:rsidRPr="004B2189">
        <w:t>the person—</w:t>
      </w:r>
    </w:p>
    <w:p w14:paraId="5A57B9BD" w14:textId="77777777" w:rsidR="00D10AC6" w:rsidRPr="004B2189" w:rsidRDefault="00337BA6" w:rsidP="00337BA6">
      <w:pPr>
        <w:pStyle w:val="Asubpara"/>
      </w:pPr>
      <w:r>
        <w:tab/>
      </w:r>
      <w:r w:rsidR="00E73407" w:rsidRPr="004B2189">
        <w:t>(i)</w:t>
      </w:r>
      <w:r w:rsidR="00E73407" w:rsidRPr="004B2189">
        <w:tab/>
      </w:r>
      <w:r w:rsidR="00EC52F4" w:rsidRPr="004B2189">
        <w:t>tells the commissioner that</w:t>
      </w:r>
      <w:r w:rsidR="00D10AC6" w:rsidRPr="004B2189">
        <w:t xml:space="preserve"> the person inten</w:t>
      </w:r>
      <w:r w:rsidR="00EC52F4" w:rsidRPr="004B2189">
        <w:t>ds</w:t>
      </w:r>
      <w:r w:rsidR="00D10AC6" w:rsidRPr="004B2189">
        <w:t xml:space="preserve"> to ask the commissioner to </w:t>
      </w:r>
      <w:r w:rsidR="004F3D73" w:rsidRPr="004B2189">
        <w:t>reconsider the decision under section </w:t>
      </w:r>
      <w:r w:rsidR="00105E74" w:rsidRPr="004B2189">
        <w:t>44</w:t>
      </w:r>
      <w:r w:rsidR="004F3D73" w:rsidRPr="004B2189">
        <w:t> (1) (a)</w:t>
      </w:r>
      <w:r w:rsidR="00D10AC6" w:rsidRPr="004B2189">
        <w:rPr>
          <w:lang w:eastAsia="en-AU"/>
        </w:rPr>
        <w:t>; but</w:t>
      </w:r>
    </w:p>
    <w:p w14:paraId="727D5EE0" w14:textId="77777777" w:rsidR="00D10AC6" w:rsidRPr="004B2189" w:rsidRDefault="00337BA6" w:rsidP="00337BA6">
      <w:pPr>
        <w:pStyle w:val="Asubpara"/>
        <w:keepNext/>
      </w:pPr>
      <w:r>
        <w:lastRenderedPageBreak/>
        <w:tab/>
      </w:r>
      <w:r w:rsidR="00E73407" w:rsidRPr="004B2189">
        <w:t>(ii)</w:t>
      </w:r>
      <w:r w:rsidR="00E73407" w:rsidRPr="004B2189">
        <w:tab/>
      </w:r>
      <w:r w:rsidR="004F3D73" w:rsidRPr="004B2189">
        <w:t>does not ask the commissioner to reconsider the decision under se</w:t>
      </w:r>
      <w:r w:rsidR="00105E74" w:rsidRPr="004B2189">
        <w:t>ction 44</w:t>
      </w:r>
      <w:r w:rsidR="004F3D73" w:rsidRPr="004B2189">
        <w:t xml:space="preserve"> (1) (b).</w:t>
      </w:r>
    </w:p>
    <w:p w14:paraId="4EADA1B3" w14:textId="553D8EAC" w:rsidR="004F3D73" w:rsidRPr="004B2189" w:rsidRDefault="004F3D73" w:rsidP="004F3D73">
      <w:pPr>
        <w:pStyle w:val="aNote"/>
      </w:pPr>
      <w:r w:rsidRPr="00FB4595">
        <w:rPr>
          <w:rStyle w:val="charItals"/>
        </w:rPr>
        <w:t>Note</w:t>
      </w:r>
      <w:r w:rsidRPr="00FB4595">
        <w:rPr>
          <w:rStyle w:val="charItals"/>
        </w:rPr>
        <w:tab/>
      </w:r>
      <w:r w:rsidRPr="004B2189">
        <w:rPr>
          <w:lang w:eastAsia="en-AU"/>
        </w:rPr>
        <w:t xml:space="preserve">The commissioner must also register a person subject to a condition if the commissioner has reconsidered the decision and is satisfied that the </w:t>
      </w:r>
      <w:r w:rsidR="00105E74" w:rsidRPr="004B2189">
        <w:rPr>
          <w:lang w:eastAsia="en-AU"/>
        </w:rPr>
        <w:t>condition is necessary (see s 44</w:t>
      </w:r>
      <w:r w:rsidRPr="004B2189">
        <w:rPr>
          <w:lang w:eastAsia="en-AU"/>
        </w:rPr>
        <w:t xml:space="preserve"> (</w:t>
      </w:r>
      <w:r w:rsidR="007547D5">
        <w:rPr>
          <w:lang w:eastAsia="en-AU"/>
        </w:rPr>
        <w:t>3</w:t>
      </w:r>
      <w:r w:rsidRPr="004B2189">
        <w:rPr>
          <w:lang w:eastAsia="en-AU"/>
        </w:rPr>
        <w:t>) (b)).</w:t>
      </w:r>
    </w:p>
    <w:p w14:paraId="0ADF09D9" w14:textId="77777777" w:rsidR="00D817BC" w:rsidRPr="0002533E" w:rsidRDefault="00D817BC" w:rsidP="00D817BC">
      <w:pPr>
        <w:pStyle w:val="Amain"/>
      </w:pPr>
      <w:r w:rsidRPr="0002533E">
        <w:tab/>
        <w:t>(2)</w:t>
      </w:r>
      <w:r w:rsidRPr="0002533E">
        <w:tab/>
        <w:t>If a registration is subject to a condition, the commissioner must—</w:t>
      </w:r>
    </w:p>
    <w:p w14:paraId="29897A3D" w14:textId="77777777" w:rsidR="00D817BC" w:rsidRPr="0002533E" w:rsidRDefault="00D817BC" w:rsidP="00D817BC">
      <w:pPr>
        <w:pStyle w:val="Apara"/>
      </w:pPr>
      <w:r w:rsidRPr="0002533E">
        <w:tab/>
        <w:t>(a)</w:t>
      </w:r>
      <w:r w:rsidRPr="0002533E">
        <w:tab/>
        <w:t>register the person; and</w:t>
      </w:r>
    </w:p>
    <w:p w14:paraId="1A2336AD" w14:textId="77777777" w:rsidR="00D817BC" w:rsidRPr="0002533E" w:rsidRDefault="00D817BC" w:rsidP="00D817BC">
      <w:pPr>
        <w:pStyle w:val="Apara"/>
        <w:rPr>
          <w:lang w:eastAsia="en-AU"/>
        </w:rPr>
      </w:pPr>
      <w:r w:rsidRPr="0002533E">
        <w:rPr>
          <w:lang w:eastAsia="en-AU"/>
        </w:rPr>
        <w:tab/>
        <w:t>(b)</w:t>
      </w:r>
      <w:r w:rsidRPr="0002533E">
        <w:rPr>
          <w:lang w:eastAsia="en-AU"/>
        </w:rPr>
        <w:tab/>
        <w:t>tell the person, in writing—</w:t>
      </w:r>
    </w:p>
    <w:p w14:paraId="53F54D62" w14:textId="77777777" w:rsidR="00D817BC" w:rsidRPr="0002533E" w:rsidRDefault="00D817BC" w:rsidP="00D817BC">
      <w:pPr>
        <w:pStyle w:val="Asubpara"/>
        <w:rPr>
          <w:lang w:eastAsia="en-AU"/>
        </w:rPr>
      </w:pPr>
      <w:r w:rsidRPr="0002533E">
        <w:rPr>
          <w:lang w:eastAsia="en-AU"/>
        </w:rPr>
        <w:tab/>
        <w:t>(i)</w:t>
      </w:r>
      <w:r w:rsidRPr="0002533E">
        <w:rPr>
          <w:lang w:eastAsia="en-AU"/>
        </w:rPr>
        <w:tab/>
        <w:t>of the positive risk assessment; and</w:t>
      </w:r>
    </w:p>
    <w:p w14:paraId="04A68DD5" w14:textId="77777777" w:rsidR="00D817BC" w:rsidRPr="0002533E" w:rsidRDefault="00D817BC" w:rsidP="00D817BC">
      <w:pPr>
        <w:pStyle w:val="Asubpara"/>
        <w:rPr>
          <w:lang w:eastAsia="en-AU"/>
        </w:rPr>
      </w:pPr>
      <w:r w:rsidRPr="0002533E">
        <w:rPr>
          <w:lang w:eastAsia="en-AU"/>
        </w:rPr>
        <w:tab/>
        <w:t>(ii)</w:t>
      </w:r>
      <w:r w:rsidRPr="0002533E">
        <w:rPr>
          <w:lang w:eastAsia="en-AU"/>
        </w:rPr>
        <w:tab/>
        <w:t>that the person is registered subject to a condition including—</w:t>
      </w:r>
    </w:p>
    <w:p w14:paraId="049BE712" w14:textId="77777777" w:rsidR="00D817BC" w:rsidRPr="0002533E" w:rsidRDefault="00D817BC" w:rsidP="00D817BC">
      <w:pPr>
        <w:pStyle w:val="Asubsubpara"/>
      </w:pPr>
      <w:r w:rsidRPr="0002533E">
        <w:rPr>
          <w:lang w:eastAsia="en-AU"/>
        </w:rPr>
        <w:tab/>
        <w:t>(A)</w:t>
      </w:r>
      <w:r w:rsidRPr="0002533E">
        <w:rPr>
          <w:lang w:eastAsia="en-AU"/>
        </w:rPr>
        <w:tab/>
      </w:r>
      <w:r w:rsidRPr="0002533E">
        <w:t>what the condition is; and</w:t>
      </w:r>
    </w:p>
    <w:p w14:paraId="6BFC43FA" w14:textId="77777777" w:rsidR="00D817BC" w:rsidRPr="0002533E" w:rsidRDefault="00D817BC" w:rsidP="00D817BC">
      <w:pPr>
        <w:pStyle w:val="Asubsubpara"/>
        <w:rPr>
          <w:lang w:eastAsia="en-AU"/>
        </w:rPr>
      </w:pPr>
      <w:r w:rsidRPr="0002533E">
        <w:tab/>
        <w:t>(B)</w:t>
      </w:r>
      <w:r w:rsidRPr="0002533E">
        <w:tab/>
        <w:t>the reasons for the condition; and</w:t>
      </w:r>
    </w:p>
    <w:p w14:paraId="47C8AEA1" w14:textId="77777777" w:rsidR="00D817BC" w:rsidRPr="0002533E" w:rsidRDefault="00D817BC" w:rsidP="00D817BC">
      <w:pPr>
        <w:pStyle w:val="Asubpara"/>
        <w:rPr>
          <w:lang w:eastAsia="en-AU"/>
        </w:rPr>
      </w:pPr>
      <w:r w:rsidRPr="0002533E">
        <w:rPr>
          <w:lang w:eastAsia="en-AU"/>
        </w:rPr>
        <w:tab/>
        <w:t>(iii)</w:t>
      </w:r>
      <w:r w:rsidRPr="0002533E">
        <w:rPr>
          <w:lang w:eastAsia="en-AU"/>
        </w:rPr>
        <w:tab/>
        <w:t>the person’s unique identifying number; and</w:t>
      </w:r>
    </w:p>
    <w:p w14:paraId="78E02409" w14:textId="77777777" w:rsidR="00D817BC" w:rsidRPr="0002533E" w:rsidRDefault="00D817BC" w:rsidP="00D817BC">
      <w:pPr>
        <w:pStyle w:val="Asubpara"/>
        <w:rPr>
          <w:lang w:eastAsia="en-AU"/>
        </w:rPr>
      </w:pPr>
      <w:r w:rsidRPr="0002533E">
        <w:rPr>
          <w:lang w:eastAsia="en-AU"/>
        </w:rPr>
        <w:tab/>
        <w:t>(iv)</w:t>
      </w:r>
      <w:r w:rsidRPr="0002533E">
        <w:rPr>
          <w:lang w:eastAsia="en-AU"/>
        </w:rPr>
        <w:tab/>
        <w:t>the day the registration ends; and</w:t>
      </w:r>
    </w:p>
    <w:p w14:paraId="49D36D66" w14:textId="77777777" w:rsidR="00D817BC" w:rsidRPr="0002533E" w:rsidRDefault="00D817BC" w:rsidP="00D817BC">
      <w:pPr>
        <w:pStyle w:val="Asubpara"/>
        <w:rPr>
          <w:rFonts w:ascii="TimesNewRomanPSMT" w:hAnsi="TimesNewRomanPSMT" w:cs="TimesNewRomanPSMT"/>
          <w:szCs w:val="24"/>
          <w:lang w:eastAsia="en-AU"/>
        </w:rPr>
      </w:pPr>
      <w:r w:rsidRPr="0002533E">
        <w:rPr>
          <w:lang w:eastAsia="en-AU"/>
        </w:rPr>
        <w:tab/>
        <w:t>(v)</w:t>
      </w:r>
      <w:r w:rsidRPr="0002533E">
        <w:rPr>
          <w:lang w:eastAsia="en-AU"/>
        </w:rPr>
        <w:tab/>
      </w:r>
      <w:r w:rsidRPr="0002533E">
        <w:rPr>
          <w:rFonts w:ascii="TimesNewRomanPSMT" w:hAnsi="TimesNewRomanPSMT" w:cs="TimesNewRomanPSMT"/>
          <w:szCs w:val="24"/>
          <w:lang w:eastAsia="en-AU"/>
        </w:rPr>
        <w:t>anything else prescribed by regulation; and</w:t>
      </w:r>
    </w:p>
    <w:p w14:paraId="4F18ACE8" w14:textId="77777777" w:rsidR="00D817BC" w:rsidRPr="0002533E" w:rsidRDefault="00D817BC" w:rsidP="00D817BC">
      <w:pPr>
        <w:pStyle w:val="Apara"/>
      </w:pPr>
      <w:r w:rsidRPr="0002533E">
        <w:tab/>
        <w:t>(c)</w:t>
      </w:r>
      <w:r w:rsidRPr="0002533E">
        <w:tab/>
        <w:t>tell the named employer (if any) in writing—</w:t>
      </w:r>
    </w:p>
    <w:p w14:paraId="00AE2BBC" w14:textId="77777777" w:rsidR="00D817BC" w:rsidRPr="0002533E" w:rsidRDefault="00D817BC" w:rsidP="00D817BC">
      <w:pPr>
        <w:pStyle w:val="Asubpara"/>
      </w:pPr>
      <w:r w:rsidRPr="0002533E">
        <w:tab/>
        <w:t>(i)</w:t>
      </w:r>
      <w:r w:rsidRPr="0002533E">
        <w:tab/>
        <w:t>that the person’s registration is conditional; and</w:t>
      </w:r>
    </w:p>
    <w:p w14:paraId="34D06A8B" w14:textId="77777777" w:rsidR="00D817BC" w:rsidRPr="0002533E" w:rsidRDefault="00D817BC" w:rsidP="00D817BC">
      <w:pPr>
        <w:pStyle w:val="Asubpara"/>
      </w:pPr>
      <w:r w:rsidRPr="0002533E">
        <w:tab/>
        <w:t>(ii)</w:t>
      </w:r>
      <w:r w:rsidRPr="0002533E">
        <w:tab/>
        <w:t>what the condition is.</w:t>
      </w:r>
    </w:p>
    <w:p w14:paraId="3A942685" w14:textId="2C36528E" w:rsidR="00D817BC" w:rsidRPr="0002533E" w:rsidRDefault="00D817BC" w:rsidP="00D817BC">
      <w:pPr>
        <w:pStyle w:val="Amain"/>
        <w:rPr>
          <w:lang w:eastAsia="en-AU"/>
        </w:rPr>
      </w:pPr>
      <w:r w:rsidRPr="0002533E">
        <w:rPr>
          <w:lang w:eastAsia="en-AU"/>
        </w:rPr>
        <w:tab/>
        <w:t>(</w:t>
      </w:r>
      <w:r w:rsidR="00015147">
        <w:rPr>
          <w:lang w:eastAsia="en-AU"/>
        </w:rPr>
        <w:t>3</w:t>
      </w:r>
      <w:r w:rsidRPr="0002533E">
        <w:rPr>
          <w:lang w:eastAsia="en-AU"/>
        </w:rPr>
        <w:t>)</w:t>
      </w:r>
      <w:r w:rsidRPr="0002533E">
        <w:rPr>
          <w:lang w:eastAsia="en-AU"/>
        </w:rPr>
        <w:tab/>
        <w:t>For subsection (2) (c), the commissioner must not, without the person’s consent, tell the named employer the reasons for the condition.</w:t>
      </w:r>
    </w:p>
    <w:p w14:paraId="57503675" w14:textId="77777777" w:rsidR="004F3D73" w:rsidRPr="004B2189" w:rsidRDefault="00E73407" w:rsidP="00E73407">
      <w:pPr>
        <w:pStyle w:val="AH5Sec"/>
      </w:pPr>
      <w:bookmarkStart w:id="74" w:name="_Toc131429629"/>
      <w:r w:rsidRPr="00DE0845">
        <w:rPr>
          <w:rStyle w:val="CharSectNo"/>
        </w:rPr>
        <w:lastRenderedPageBreak/>
        <w:t>47</w:t>
      </w:r>
      <w:r w:rsidRPr="004B2189">
        <w:tab/>
      </w:r>
      <w:r w:rsidR="004F3D73" w:rsidRPr="004B2189">
        <w:t>Conditional registration—amendment</w:t>
      </w:r>
      <w:bookmarkEnd w:id="74"/>
    </w:p>
    <w:p w14:paraId="3E8501A8" w14:textId="77777777" w:rsidR="002A619B" w:rsidRPr="0036731D" w:rsidRDefault="002A619B" w:rsidP="0039631D">
      <w:pPr>
        <w:pStyle w:val="Amain"/>
        <w:keepLines/>
        <w:rPr>
          <w:lang w:eastAsia="en-AU"/>
        </w:rPr>
      </w:pPr>
      <w:r w:rsidRPr="0036731D">
        <w:rPr>
          <w:lang w:eastAsia="en-AU"/>
        </w:rPr>
        <w:tab/>
        <w:t>(1)</w:t>
      </w:r>
      <w:r w:rsidRPr="0036731D">
        <w:rPr>
          <w:lang w:eastAsia="en-AU"/>
        </w:rPr>
        <w:tab/>
        <w:t xml:space="preserve">A person with conditional registration may apply to the </w:t>
      </w:r>
      <w:r w:rsidRPr="0036731D">
        <w:rPr>
          <w:szCs w:val="24"/>
          <w:lang w:eastAsia="en-AU"/>
        </w:rPr>
        <w:t xml:space="preserve">commissioner to amend the person’s registration (including by removing or amending a condition of the registration) if </w:t>
      </w:r>
      <w:r w:rsidRPr="0036731D">
        <w:rPr>
          <w:lang w:eastAsia="en-AU"/>
        </w:rPr>
        <w:t>there has been a change in relevant information about the person since the person was registered subject to a condition.</w:t>
      </w:r>
    </w:p>
    <w:p w14:paraId="0F9D5ACF" w14:textId="77777777" w:rsidR="002A619B" w:rsidRPr="0036731D" w:rsidRDefault="002A619B" w:rsidP="002A619B">
      <w:pPr>
        <w:pStyle w:val="aExamHdgss"/>
        <w:keepLines/>
      </w:pPr>
      <w:r w:rsidRPr="0036731D">
        <w:t>Example</w:t>
      </w:r>
      <w:r w:rsidRPr="0036731D">
        <w:rPr>
          <w:bCs/>
        </w:rPr>
        <w:t>s—change in relevant information</w:t>
      </w:r>
    </w:p>
    <w:p w14:paraId="22B16356" w14:textId="77777777" w:rsidR="002A619B" w:rsidRPr="0036731D" w:rsidRDefault="002A619B" w:rsidP="002A619B">
      <w:pPr>
        <w:pStyle w:val="aExamINumss"/>
        <w:keepNext/>
        <w:keepLines/>
        <w:rPr>
          <w:lang w:eastAsia="en-AU"/>
        </w:rPr>
      </w:pPr>
      <w:r w:rsidRPr="0036731D">
        <w:rPr>
          <w:lang w:eastAsia="en-AU"/>
        </w:rPr>
        <w:t>1</w:t>
      </w:r>
      <w:r w:rsidRPr="0036731D">
        <w:rPr>
          <w:lang w:eastAsia="en-AU"/>
        </w:rPr>
        <w:tab/>
        <w:t>a person has been acquitted of a previously pending charge for a relevant offence</w:t>
      </w:r>
    </w:p>
    <w:p w14:paraId="0A3C8D32" w14:textId="77777777" w:rsidR="002A619B" w:rsidRPr="0036731D" w:rsidRDefault="002A619B" w:rsidP="002A619B">
      <w:pPr>
        <w:pStyle w:val="aExamINumss"/>
        <w:keepNext/>
        <w:keepLines/>
        <w:rPr>
          <w:lang w:eastAsia="en-AU"/>
        </w:rPr>
      </w:pPr>
      <w:r w:rsidRPr="0036731D">
        <w:rPr>
          <w:lang w:eastAsia="en-AU"/>
        </w:rPr>
        <w:t>2</w:t>
      </w:r>
      <w:r w:rsidRPr="0036731D">
        <w:rPr>
          <w:lang w:eastAsia="en-AU"/>
        </w:rPr>
        <w:tab/>
        <w:t>a person’s conviction for a relevant offence has been quashed</w:t>
      </w:r>
    </w:p>
    <w:p w14:paraId="50017E6C" w14:textId="23B24468" w:rsidR="002A619B" w:rsidRPr="0036731D" w:rsidRDefault="002A619B" w:rsidP="002A619B">
      <w:pPr>
        <w:pStyle w:val="Amain"/>
        <w:rPr>
          <w:lang w:eastAsia="en-AU"/>
        </w:rPr>
      </w:pPr>
      <w:r w:rsidRPr="0036731D">
        <w:rPr>
          <w:lang w:eastAsia="en-AU"/>
        </w:rPr>
        <w:tab/>
        <w:t>(</w:t>
      </w:r>
      <w:r w:rsidR="00477714">
        <w:rPr>
          <w:lang w:eastAsia="en-AU"/>
        </w:rPr>
        <w:t>2</w:t>
      </w:r>
      <w:r w:rsidRPr="0036731D">
        <w:rPr>
          <w:lang w:eastAsia="en-AU"/>
        </w:rPr>
        <w:t>)</w:t>
      </w:r>
      <w:r w:rsidRPr="0036731D">
        <w:rPr>
          <w:lang w:eastAsia="en-AU"/>
        </w:rPr>
        <w:tab/>
        <w:t>The risk assessment guidelines may provide for what constitutes a change in relevant information about the person.</w:t>
      </w:r>
    </w:p>
    <w:p w14:paraId="4E3CCB15" w14:textId="222ADE37" w:rsidR="004F3D73" w:rsidRPr="004B2189" w:rsidRDefault="00337BA6" w:rsidP="00337BA6">
      <w:pPr>
        <w:pStyle w:val="Amain"/>
      </w:pPr>
      <w:r>
        <w:tab/>
      </w:r>
      <w:r w:rsidR="00E73407" w:rsidRPr="004B2189">
        <w:t>(</w:t>
      </w:r>
      <w:r w:rsidR="00477714">
        <w:t>3</w:t>
      </w:r>
      <w:r w:rsidR="00E73407" w:rsidRPr="004B2189">
        <w:t>)</w:t>
      </w:r>
      <w:r w:rsidR="00E73407" w:rsidRPr="004B2189">
        <w:tab/>
      </w:r>
      <w:r w:rsidR="004F3D73" w:rsidRPr="004B2189">
        <w:t>The commissioner may, in writing, require the applicant to give the commissioner the additional information in writing or documents the commissioner reasonably needs to decide the application.</w:t>
      </w:r>
    </w:p>
    <w:p w14:paraId="0D47D40D" w14:textId="1CB54DFE" w:rsidR="004F3D73" w:rsidRPr="004B2189" w:rsidRDefault="00337BA6" w:rsidP="00337BA6">
      <w:pPr>
        <w:pStyle w:val="Amain"/>
        <w:keepNext/>
      </w:pPr>
      <w:r>
        <w:tab/>
      </w:r>
      <w:r w:rsidR="00E73407" w:rsidRPr="004B2189">
        <w:t>(</w:t>
      </w:r>
      <w:r w:rsidR="00477714">
        <w:t>4</w:t>
      </w:r>
      <w:r w:rsidR="00E73407" w:rsidRPr="004B2189">
        <w:t>)</w:t>
      </w:r>
      <w:r w:rsidR="00E73407" w:rsidRPr="004B2189">
        <w:tab/>
      </w:r>
      <w:r w:rsidR="004F3D73" w:rsidRPr="004B2189">
        <w:t>If the applicant does not comply with a requirement under subsection (</w:t>
      </w:r>
      <w:r w:rsidR="00477714">
        <w:t>3</w:t>
      </w:r>
      <w:r w:rsidR="004F3D73" w:rsidRPr="004B2189">
        <w:t>), the commissioner may refuse to consider the application further.</w:t>
      </w:r>
    </w:p>
    <w:p w14:paraId="179EAE06" w14:textId="298EC9A9" w:rsidR="004F3D73" w:rsidRPr="004B2189" w:rsidRDefault="004F3D73" w:rsidP="004F3D73">
      <w:pPr>
        <w:pStyle w:val="aNote"/>
        <w:keepNext/>
        <w:keepLines/>
        <w:rPr>
          <w:lang w:eastAsia="en-AU"/>
        </w:rPr>
      </w:pPr>
      <w:r w:rsidRPr="004B2189">
        <w:rPr>
          <w:rStyle w:val="charItals"/>
        </w:rPr>
        <w:t>Note</w:t>
      </w:r>
      <w:r w:rsidRPr="004B2189">
        <w:rPr>
          <w:rStyle w:val="charItals"/>
        </w:rPr>
        <w:tab/>
      </w:r>
      <w:r w:rsidRPr="004B2189">
        <w:rPr>
          <w:lang w:eastAsia="en-AU"/>
        </w:rPr>
        <w:t>It is an offence to make a false or misleading statement, give false or misleading information or produce a false or misleading document (see </w:t>
      </w:r>
      <w:hyperlink r:id="rId80" w:tooltip="A2002-51" w:history="1">
        <w:r w:rsidR="00F61671" w:rsidRPr="00E50303">
          <w:rPr>
            <w:rStyle w:val="charCitHyperlinkAbbrev"/>
          </w:rPr>
          <w:t>Criminal Code</w:t>
        </w:r>
      </w:hyperlink>
      <w:r w:rsidRPr="004B2189">
        <w:rPr>
          <w:lang w:eastAsia="en-AU"/>
        </w:rPr>
        <w:t>, pt 3.4).</w:t>
      </w:r>
    </w:p>
    <w:p w14:paraId="3D86D19B" w14:textId="3C545553" w:rsidR="004F3D73" w:rsidRPr="004B2189" w:rsidRDefault="00337BA6" w:rsidP="00337BA6">
      <w:pPr>
        <w:pStyle w:val="Amain"/>
      </w:pPr>
      <w:r>
        <w:tab/>
      </w:r>
      <w:r w:rsidR="00E73407" w:rsidRPr="004B2189">
        <w:t>(</w:t>
      </w:r>
      <w:r w:rsidR="00477714">
        <w:t>5</w:t>
      </w:r>
      <w:r w:rsidR="00E73407" w:rsidRPr="004B2189">
        <w:t>)</w:t>
      </w:r>
      <w:r w:rsidR="00E73407" w:rsidRPr="004B2189">
        <w:tab/>
      </w:r>
      <w:r w:rsidR="004F3D73" w:rsidRPr="004B2189">
        <w:t>On application by a person to amend a conditional registration, the commissioner must—</w:t>
      </w:r>
    </w:p>
    <w:p w14:paraId="7823EE56" w14:textId="77777777" w:rsidR="004F3D73" w:rsidRPr="004B2189" w:rsidRDefault="00337BA6" w:rsidP="00337BA6">
      <w:pPr>
        <w:pStyle w:val="Apara"/>
      </w:pPr>
      <w:r>
        <w:tab/>
      </w:r>
      <w:r w:rsidR="00E73407" w:rsidRPr="004B2189">
        <w:t>(a)</w:t>
      </w:r>
      <w:r w:rsidR="00E73407" w:rsidRPr="004B2189">
        <w:tab/>
      </w:r>
      <w:r w:rsidR="004F3D73" w:rsidRPr="004B2189">
        <w:t>amend the registration; or</w:t>
      </w:r>
    </w:p>
    <w:p w14:paraId="157B60F1" w14:textId="77777777" w:rsidR="004F3D73" w:rsidRPr="004B2189" w:rsidRDefault="00337BA6" w:rsidP="00337BA6">
      <w:pPr>
        <w:pStyle w:val="Apara"/>
      </w:pPr>
      <w:r>
        <w:tab/>
      </w:r>
      <w:r w:rsidR="00E73407" w:rsidRPr="004B2189">
        <w:t>(b)</w:t>
      </w:r>
      <w:r w:rsidR="00E73407" w:rsidRPr="004B2189">
        <w:tab/>
      </w:r>
      <w:r w:rsidR="004F3D73" w:rsidRPr="004B2189">
        <w:t>refuse to amend the registration.</w:t>
      </w:r>
    </w:p>
    <w:p w14:paraId="3942AF3B" w14:textId="32692264" w:rsidR="004F3D73" w:rsidRPr="004B2189" w:rsidRDefault="00337BA6" w:rsidP="00337BA6">
      <w:pPr>
        <w:pStyle w:val="Amain"/>
      </w:pPr>
      <w:r>
        <w:tab/>
      </w:r>
      <w:r w:rsidR="00E73407" w:rsidRPr="004B2189">
        <w:t>(</w:t>
      </w:r>
      <w:r w:rsidR="00477714">
        <w:t>6</w:t>
      </w:r>
      <w:r w:rsidR="00E73407" w:rsidRPr="004B2189">
        <w:t>)</w:t>
      </w:r>
      <w:r w:rsidR="00E73407" w:rsidRPr="004B2189">
        <w:tab/>
      </w:r>
      <w:r w:rsidR="004F3D73" w:rsidRPr="004B2189">
        <w:t>The commissioner must—</w:t>
      </w:r>
    </w:p>
    <w:p w14:paraId="4E492E51" w14:textId="7D5AD156" w:rsidR="004F3D73" w:rsidRPr="004B2189" w:rsidRDefault="00337BA6" w:rsidP="00337BA6">
      <w:pPr>
        <w:pStyle w:val="Apara"/>
      </w:pPr>
      <w:r>
        <w:tab/>
      </w:r>
      <w:r w:rsidR="00E73407" w:rsidRPr="004B2189">
        <w:t>(a)</w:t>
      </w:r>
      <w:r w:rsidR="00E73407" w:rsidRPr="004B2189">
        <w:tab/>
      </w:r>
      <w:r w:rsidR="004F3D73" w:rsidRPr="004B2189">
        <w:t>tell the applicant in writing of a decision under subsection (</w:t>
      </w:r>
      <w:r w:rsidR="00477714">
        <w:t>5</w:t>
      </w:r>
      <w:r w:rsidR="004F3D73" w:rsidRPr="004B2189">
        <w:t>) and—</w:t>
      </w:r>
    </w:p>
    <w:p w14:paraId="6882C8FE" w14:textId="77777777" w:rsidR="004F3D73" w:rsidRPr="004B2189" w:rsidRDefault="00337BA6" w:rsidP="00337BA6">
      <w:pPr>
        <w:pStyle w:val="Asubpara"/>
      </w:pPr>
      <w:r>
        <w:tab/>
      </w:r>
      <w:r w:rsidR="00E73407" w:rsidRPr="004B2189">
        <w:t>(i)</w:t>
      </w:r>
      <w:r w:rsidR="00E73407" w:rsidRPr="004B2189">
        <w:tab/>
      </w:r>
      <w:r w:rsidR="004F3D73" w:rsidRPr="004B2189">
        <w:t>if the commissioner amends the registration—state the details of the amendment; and</w:t>
      </w:r>
    </w:p>
    <w:p w14:paraId="7C65A3DE" w14:textId="77777777" w:rsidR="004F3D73" w:rsidRPr="004B2189" w:rsidRDefault="00337BA6" w:rsidP="007E48FC">
      <w:pPr>
        <w:pStyle w:val="Asubpara"/>
        <w:keepNext/>
      </w:pPr>
      <w:r>
        <w:lastRenderedPageBreak/>
        <w:tab/>
      </w:r>
      <w:r w:rsidR="00E73407" w:rsidRPr="004B2189">
        <w:t>(ii)</w:t>
      </w:r>
      <w:r w:rsidR="00E73407" w:rsidRPr="004B2189">
        <w:tab/>
      </w:r>
      <w:r w:rsidR="004F3D73" w:rsidRPr="004B2189">
        <w:t>if the commissioner refuses to amend the registration—the reasons for the decision; and</w:t>
      </w:r>
    </w:p>
    <w:p w14:paraId="624C758E" w14:textId="77777777" w:rsidR="004F3D73" w:rsidRPr="004B2189" w:rsidRDefault="004F3D73" w:rsidP="004F3D73">
      <w:pPr>
        <w:pStyle w:val="aNotepar"/>
      </w:pPr>
      <w:r w:rsidRPr="00FB4595">
        <w:rPr>
          <w:rStyle w:val="charItals"/>
        </w:rPr>
        <w:t>Note</w:t>
      </w:r>
      <w:r w:rsidRPr="00FB4595">
        <w:rPr>
          <w:rStyle w:val="charItals"/>
        </w:rPr>
        <w:tab/>
      </w:r>
      <w:r w:rsidRPr="004B2189">
        <w:t>The commissioner must also give the applicant a reviewable decision notice in relation to a decision to refuse to amend the ap</w:t>
      </w:r>
      <w:r w:rsidR="00105E74" w:rsidRPr="004B2189">
        <w:t>plicant’s registration (see s 62</w:t>
      </w:r>
      <w:r w:rsidRPr="004B2189">
        <w:t>).</w:t>
      </w:r>
    </w:p>
    <w:p w14:paraId="2A46B6CF" w14:textId="77777777" w:rsidR="004F3D73" w:rsidRPr="004B2189" w:rsidRDefault="00337BA6" w:rsidP="00337BA6">
      <w:pPr>
        <w:pStyle w:val="Apara"/>
      </w:pPr>
      <w:r>
        <w:tab/>
      </w:r>
      <w:r w:rsidR="00E73407" w:rsidRPr="004B2189">
        <w:t>(b)</w:t>
      </w:r>
      <w:r w:rsidR="00E73407" w:rsidRPr="004B2189">
        <w:tab/>
      </w:r>
      <w:r w:rsidR="004F3D73" w:rsidRPr="004B2189">
        <w:t>if the commissioner amends the registration—tell the named employer (if any) in writing—</w:t>
      </w:r>
    </w:p>
    <w:p w14:paraId="75DFDE17" w14:textId="77777777" w:rsidR="004F3D73" w:rsidRPr="004B2189" w:rsidRDefault="00337BA6" w:rsidP="00337BA6">
      <w:pPr>
        <w:pStyle w:val="Asubpara"/>
      </w:pPr>
      <w:r>
        <w:tab/>
      </w:r>
      <w:r w:rsidR="00E73407" w:rsidRPr="004B2189">
        <w:t>(i)</w:t>
      </w:r>
      <w:r w:rsidR="00E73407" w:rsidRPr="004B2189">
        <w:tab/>
      </w:r>
      <w:r w:rsidR="004F3D73" w:rsidRPr="004B2189">
        <w:t>that the applicant’s registration has been amended; and</w:t>
      </w:r>
    </w:p>
    <w:p w14:paraId="28580FB8" w14:textId="77777777" w:rsidR="004F3D73" w:rsidRPr="004B2189" w:rsidRDefault="00337BA6" w:rsidP="00337BA6">
      <w:pPr>
        <w:pStyle w:val="Asubpara"/>
      </w:pPr>
      <w:r>
        <w:tab/>
      </w:r>
      <w:r w:rsidR="00E73407" w:rsidRPr="004B2189">
        <w:t>(ii)</w:t>
      </w:r>
      <w:r w:rsidR="00E73407" w:rsidRPr="004B2189">
        <w:tab/>
      </w:r>
      <w:r w:rsidR="004F3D73" w:rsidRPr="004B2189">
        <w:t>the details of the amendment.</w:t>
      </w:r>
    </w:p>
    <w:p w14:paraId="2464CB61" w14:textId="77777777" w:rsidR="00645448" w:rsidRPr="0036731D" w:rsidRDefault="00645448" w:rsidP="00645448">
      <w:pPr>
        <w:pStyle w:val="AH5Sec"/>
      </w:pPr>
      <w:bookmarkStart w:id="75" w:name="_Toc131429630"/>
      <w:r w:rsidRPr="00DE0845">
        <w:rPr>
          <w:rStyle w:val="CharSectNo"/>
        </w:rPr>
        <w:t>47A</w:t>
      </w:r>
      <w:r w:rsidRPr="0036731D">
        <w:tab/>
        <w:t>Restrictions on reapplying for amendment of conditional registration</w:t>
      </w:r>
      <w:bookmarkEnd w:id="75"/>
    </w:p>
    <w:p w14:paraId="49DB05D4" w14:textId="77777777" w:rsidR="00645448" w:rsidRPr="0036731D" w:rsidRDefault="00645448" w:rsidP="00645448">
      <w:pPr>
        <w:pStyle w:val="Amain"/>
        <w:rPr>
          <w:lang w:eastAsia="en-AU"/>
        </w:rPr>
      </w:pPr>
      <w:r w:rsidRPr="0036731D">
        <w:rPr>
          <w:lang w:eastAsia="en-AU"/>
        </w:rPr>
        <w:tab/>
        <w:t>(1)</w:t>
      </w:r>
      <w:r w:rsidRPr="0036731D">
        <w:rPr>
          <w:lang w:eastAsia="en-AU"/>
        </w:rPr>
        <w:tab/>
        <w:t>This section applies to a person with conditional registration if—</w:t>
      </w:r>
    </w:p>
    <w:p w14:paraId="727B7BB1" w14:textId="77777777" w:rsidR="00645448" w:rsidRPr="0036731D" w:rsidRDefault="00645448" w:rsidP="00645448">
      <w:pPr>
        <w:pStyle w:val="Apara"/>
        <w:rPr>
          <w:lang w:eastAsia="en-AU"/>
        </w:rPr>
      </w:pPr>
      <w:r w:rsidRPr="0036731D">
        <w:rPr>
          <w:lang w:eastAsia="en-AU"/>
        </w:rPr>
        <w:tab/>
        <w:t>(a)</w:t>
      </w:r>
      <w:r w:rsidRPr="0036731D">
        <w:rPr>
          <w:lang w:eastAsia="en-AU"/>
        </w:rPr>
        <w:tab/>
        <w:t>the person has applied for an amendment of the person’s registration under section 47; and</w:t>
      </w:r>
    </w:p>
    <w:p w14:paraId="064521CD" w14:textId="77777777" w:rsidR="00645448" w:rsidRPr="0036731D" w:rsidRDefault="00645448" w:rsidP="00645448">
      <w:pPr>
        <w:pStyle w:val="Apara"/>
        <w:rPr>
          <w:lang w:eastAsia="en-AU"/>
        </w:rPr>
      </w:pPr>
      <w:r w:rsidRPr="0036731D">
        <w:rPr>
          <w:lang w:eastAsia="en-AU"/>
        </w:rPr>
        <w:tab/>
        <w:t>(b)</w:t>
      </w:r>
      <w:r w:rsidRPr="0036731D">
        <w:rPr>
          <w:lang w:eastAsia="en-AU"/>
        </w:rPr>
        <w:tab/>
        <w:t>the commissioner has refused to amend the registration.</w:t>
      </w:r>
    </w:p>
    <w:p w14:paraId="252E698D" w14:textId="77777777" w:rsidR="00645448" w:rsidRPr="0036731D" w:rsidRDefault="00645448" w:rsidP="00645448">
      <w:pPr>
        <w:pStyle w:val="Amain"/>
        <w:rPr>
          <w:lang w:eastAsia="en-AU"/>
        </w:rPr>
      </w:pPr>
      <w:r w:rsidRPr="0036731D">
        <w:rPr>
          <w:lang w:eastAsia="en-AU"/>
        </w:rPr>
        <w:tab/>
        <w:t>(2)</w:t>
      </w:r>
      <w:r w:rsidRPr="0036731D">
        <w:rPr>
          <w:lang w:eastAsia="en-AU"/>
        </w:rPr>
        <w:tab/>
        <w:t>The person may apply for an amendment of the person’s conditional registration under section 47 only if it is at least 5 years after the day the commissioner refused to amend the registration.</w:t>
      </w:r>
    </w:p>
    <w:p w14:paraId="555FC6F5" w14:textId="77777777" w:rsidR="001E1990" w:rsidRPr="004B2189" w:rsidRDefault="00E73407" w:rsidP="00E73407">
      <w:pPr>
        <w:pStyle w:val="AH5Sec"/>
      </w:pPr>
      <w:bookmarkStart w:id="76" w:name="_Toc131429631"/>
      <w:r w:rsidRPr="00DE0845">
        <w:rPr>
          <w:rStyle w:val="CharSectNo"/>
        </w:rPr>
        <w:t>48</w:t>
      </w:r>
      <w:r w:rsidRPr="004B2189">
        <w:tab/>
      </w:r>
      <w:r w:rsidR="001E1990" w:rsidRPr="004B2189">
        <w:t>Offence</w:t>
      </w:r>
      <w:r w:rsidR="00462BA4" w:rsidRPr="004B2189">
        <w:t>s</w:t>
      </w:r>
      <w:r w:rsidR="001E1990" w:rsidRPr="004B2189">
        <w:t>—</w:t>
      </w:r>
      <w:r w:rsidR="00B57FE3" w:rsidRPr="004B2189">
        <w:t>registered person contravene</w:t>
      </w:r>
      <w:r w:rsidR="001E1990" w:rsidRPr="004B2189">
        <w:t xml:space="preserve"> condition</w:t>
      </w:r>
      <w:r w:rsidR="009D7249" w:rsidRPr="004B2189">
        <w:t xml:space="preserve"> of registration</w:t>
      </w:r>
      <w:bookmarkEnd w:id="76"/>
    </w:p>
    <w:p w14:paraId="566078EC" w14:textId="77777777" w:rsidR="009D7249" w:rsidRPr="004B2189" w:rsidRDefault="00337BA6" w:rsidP="000F7170">
      <w:pPr>
        <w:pStyle w:val="Amain"/>
        <w:keepNext/>
      </w:pPr>
      <w:r>
        <w:tab/>
      </w:r>
      <w:r w:rsidR="00E73407" w:rsidRPr="004B2189">
        <w:t>(1)</w:t>
      </w:r>
      <w:r w:rsidR="00E73407" w:rsidRPr="004B2189">
        <w:tab/>
      </w:r>
      <w:r w:rsidR="001E1990" w:rsidRPr="004B2189">
        <w:t>A person c</w:t>
      </w:r>
      <w:r w:rsidR="009D7249" w:rsidRPr="004B2189">
        <w:t>ommits an offence if—</w:t>
      </w:r>
    </w:p>
    <w:p w14:paraId="4E0BE05B" w14:textId="77777777" w:rsidR="009D7249" w:rsidRPr="004B2189" w:rsidRDefault="00337BA6" w:rsidP="000F7170">
      <w:pPr>
        <w:pStyle w:val="Apara"/>
        <w:keepNext/>
      </w:pPr>
      <w:r>
        <w:tab/>
      </w:r>
      <w:r w:rsidR="00E73407" w:rsidRPr="004B2189">
        <w:t>(a)</w:t>
      </w:r>
      <w:r w:rsidR="00E73407" w:rsidRPr="004B2189">
        <w:tab/>
      </w:r>
      <w:r w:rsidR="009D7249" w:rsidRPr="004B2189">
        <w:t>the person’s registration is subject to a condition; and</w:t>
      </w:r>
    </w:p>
    <w:p w14:paraId="38AAEF1B" w14:textId="77777777" w:rsidR="001E1990" w:rsidRPr="004B2189" w:rsidRDefault="00337BA6" w:rsidP="00337BA6">
      <w:pPr>
        <w:pStyle w:val="Apara"/>
      </w:pPr>
      <w:r>
        <w:tab/>
      </w:r>
      <w:r w:rsidR="00E73407" w:rsidRPr="004B2189">
        <w:t>(b)</w:t>
      </w:r>
      <w:r w:rsidR="00E73407" w:rsidRPr="004B2189">
        <w:tab/>
      </w:r>
      <w:r w:rsidR="009D7249" w:rsidRPr="004B2189">
        <w:t xml:space="preserve">the person </w:t>
      </w:r>
      <w:r w:rsidR="00B57FE3" w:rsidRPr="004B2189">
        <w:t>contravenes</w:t>
      </w:r>
      <w:r w:rsidR="009D7249" w:rsidRPr="004B2189">
        <w:t xml:space="preserve"> a requirement of the condition</w:t>
      </w:r>
      <w:r w:rsidR="001E1990" w:rsidRPr="004B2189">
        <w:t>.</w:t>
      </w:r>
    </w:p>
    <w:p w14:paraId="10A3B5CE" w14:textId="77777777" w:rsidR="001E1990" w:rsidRPr="004B2189" w:rsidRDefault="009D7249" w:rsidP="00337BA6">
      <w:pPr>
        <w:pStyle w:val="Amainreturn"/>
        <w:keepNext/>
      </w:pPr>
      <w:r w:rsidRPr="004B2189">
        <w:t>Maximum penalty:</w:t>
      </w:r>
      <w:r w:rsidR="00181C25" w:rsidRPr="004B2189">
        <w:t xml:space="preserve"> </w:t>
      </w:r>
      <w:r w:rsidR="00127BD8" w:rsidRPr="004B2189">
        <w:t>50 penalty units.</w:t>
      </w:r>
    </w:p>
    <w:p w14:paraId="73824EE3" w14:textId="77777777" w:rsidR="00B57FE3" w:rsidRPr="004B2189" w:rsidRDefault="00337BA6" w:rsidP="00337BA6">
      <w:pPr>
        <w:pStyle w:val="Amain"/>
      </w:pPr>
      <w:r>
        <w:tab/>
      </w:r>
      <w:r w:rsidR="00E73407" w:rsidRPr="004B2189">
        <w:t>(2)</w:t>
      </w:r>
      <w:r w:rsidR="00E73407" w:rsidRPr="004B2189">
        <w:tab/>
      </w:r>
      <w:r w:rsidR="00B57FE3" w:rsidRPr="004B2189">
        <w:t>An offence against subsection (1) is a strict liability offence.</w:t>
      </w:r>
    </w:p>
    <w:p w14:paraId="69195D5D" w14:textId="77777777" w:rsidR="00127BD8" w:rsidRPr="004B2189" w:rsidRDefault="00337BA6" w:rsidP="0039631D">
      <w:pPr>
        <w:pStyle w:val="Amain"/>
        <w:keepNext/>
      </w:pPr>
      <w:r>
        <w:lastRenderedPageBreak/>
        <w:tab/>
      </w:r>
      <w:r w:rsidR="00E73407" w:rsidRPr="004B2189">
        <w:t>(3)</w:t>
      </w:r>
      <w:r w:rsidR="00E73407" w:rsidRPr="004B2189">
        <w:tab/>
      </w:r>
      <w:r w:rsidR="00127BD8" w:rsidRPr="004B2189">
        <w:t>A person commits an offence if—</w:t>
      </w:r>
    </w:p>
    <w:p w14:paraId="0D1F9F37" w14:textId="77777777" w:rsidR="00127BD8" w:rsidRPr="004B2189" w:rsidRDefault="00337BA6" w:rsidP="00337BA6">
      <w:pPr>
        <w:pStyle w:val="Apara"/>
      </w:pPr>
      <w:r>
        <w:tab/>
      </w:r>
      <w:r w:rsidR="00E73407" w:rsidRPr="004B2189">
        <w:t>(a)</w:t>
      </w:r>
      <w:r w:rsidR="00E73407" w:rsidRPr="004B2189">
        <w:tab/>
      </w:r>
      <w:r w:rsidR="00127BD8" w:rsidRPr="004B2189">
        <w:t>the person’s registration is subject to a condition; and</w:t>
      </w:r>
    </w:p>
    <w:p w14:paraId="112BC013" w14:textId="77777777" w:rsidR="00127BD8" w:rsidRPr="004B2189" w:rsidRDefault="00337BA6" w:rsidP="00337BA6">
      <w:pPr>
        <w:pStyle w:val="Apara"/>
      </w:pPr>
      <w:r>
        <w:tab/>
      </w:r>
      <w:r w:rsidR="00E73407" w:rsidRPr="004B2189">
        <w:t>(b)</w:t>
      </w:r>
      <w:r w:rsidR="00E73407" w:rsidRPr="004B2189">
        <w:tab/>
      </w:r>
      <w:r w:rsidR="00127BD8" w:rsidRPr="004B2189">
        <w:t xml:space="preserve">the person </w:t>
      </w:r>
      <w:r w:rsidR="00B57FE3" w:rsidRPr="004B2189">
        <w:t>contravenes</w:t>
      </w:r>
      <w:r w:rsidR="00127BD8" w:rsidRPr="004B2189">
        <w:t xml:space="preserve"> a requirement of the condition; and</w:t>
      </w:r>
    </w:p>
    <w:p w14:paraId="56744A21" w14:textId="77777777" w:rsidR="008646A8" w:rsidRPr="004B2189" w:rsidRDefault="00337BA6" w:rsidP="00337BA6">
      <w:pPr>
        <w:pStyle w:val="Apara"/>
      </w:pPr>
      <w:r>
        <w:tab/>
      </w:r>
      <w:r w:rsidR="00E73407" w:rsidRPr="004B2189">
        <w:t>(c)</w:t>
      </w:r>
      <w:r w:rsidR="00E73407" w:rsidRPr="004B2189">
        <w:tab/>
      </w:r>
      <w:r w:rsidR="008646A8" w:rsidRPr="004B2189">
        <w:t>the person knows</w:t>
      </w:r>
      <w:r w:rsidR="00604F82" w:rsidRPr="004B2189">
        <w:t>,</w:t>
      </w:r>
      <w:r w:rsidR="008646A8" w:rsidRPr="004B2189">
        <w:t xml:space="preserve"> </w:t>
      </w:r>
      <w:r w:rsidR="00B57FE3" w:rsidRPr="004B2189">
        <w:t>or is reckless about whether</w:t>
      </w:r>
      <w:r w:rsidR="00604F82" w:rsidRPr="004B2189">
        <w:t>,</w:t>
      </w:r>
      <w:r w:rsidR="00B57FE3" w:rsidRPr="004B2189">
        <w:t xml:space="preserve"> </w:t>
      </w:r>
      <w:r w:rsidR="008646A8" w:rsidRPr="004B2189">
        <w:t xml:space="preserve">the person is </w:t>
      </w:r>
      <w:r w:rsidR="00B57FE3" w:rsidRPr="004B2189">
        <w:t>contravening</w:t>
      </w:r>
      <w:r w:rsidR="008646A8" w:rsidRPr="004B2189">
        <w:t xml:space="preserve"> the requirement.</w:t>
      </w:r>
    </w:p>
    <w:p w14:paraId="464CBACA" w14:textId="77777777" w:rsidR="00127BD8" w:rsidRPr="004B2189" w:rsidRDefault="00127BD8" w:rsidP="0046217E">
      <w:pPr>
        <w:pStyle w:val="Amainreturn"/>
      </w:pPr>
      <w:r w:rsidRPr="004B2189">
        <w:t>Maximum penalty: 200 penalty units, imprisonment for 2 years or both.</w:t>
      </w:r>
    </w:p>
    <w:p w14:paraId="08A6B951" w14:textId="77777777" w:rsidR="00B72F71" w:rsidRPr="004B2189" w:rsidRDefault="00337BA6" w:rsidP="00337BA6">
      <w:pPr>
        <w:pStyle w:val="Amain"/>
        <w:keepNext/>
      </w:pPr>
      <w:r>
        <w:tab/>
      </w:r>
      <w:r w:rsidR="00E73407" w:rsidRPr="004B2189">
        <w:t>(4)</w:t>
      </w:r>
      <w:r w:rsidR="00E73407" w:rsidRPr="004B2189">
        <w:tab/>
      </w:r>
      <w:r w:rsidR="00B72F71" w:rsidRPr="004B2189">
        <w:t>Strict liability applies to subsection (3) (a).</w:t>
      </w:r>
    </w:p>
    <w:p w14:paraId="7F201B68" w14:textId="77777777" w:rsidR="00851925" w:rsidRPr="004B2189" w:rsidRDefault="00851925" w:rsidP="00607F6D">
      <w:pPr>
        <w:pStyle w:val="aNote"/>
      </w:pPr>
      <w:r w:rsidRPr="00FB4595">
        <w:rPr>
          <w:rStyle w:val="charItals"/>
        </w:rPr>
        <w:t>Note</w:t>
      </w:r>
      <w:r w:rsidRPr="00FB4595">
        <w:rPr>
          <w:rStyle w:val="charItals"/>
        </w:rPr>
        <w:tab/>
      </w:r>
      <w:r w:rsidRPr="004B2189">
        <w:t xml:space="preserve">The commissioner may suspend or cancel a person’s registration if the person’s registration is subject to a condition and the person </w:t>
      </w:r>
      <w:r w:rsidR="0011138D" w:rsidRPr="004B2189">
        <w:t>contravenes</w:t>
      </w:r>
      <w:r w:rsidRPr="004B2189">
        <w:t xml:space="preserve"> a requirement of the condition (see s </w:t>
      </w:r>
      <w:r w:rsidR="00105E74" w:rsidRPr="004B2189">
        <w:t>57</w:t>
      </w:r>
      <w:r w:rsidR="00513D2E" w:rsidRPr="004B2189">
        <w:t xml:space="preserve"> </w:t>
      </w:r>
      <w:r w:rsidR="00893F9C" w:rsidRPr="004B2189">
        <w:t>(1)</w:t>
      </w:r>
      <w:r w:rsidRPr="004B2189">
        <w:t>).</w:t>
      </w:r>
    </w:p>
    <w:p w14:paraId="6C623ABA" w14:textId="77777777" w:rsidR="00FB5401" w:rsidRPr="00DE0845" w:rsidRDefault="00E73407" w:rsidP="00E73407">
      <w:pPr>
        <w:pStyle w:val="AH3Div"/>
      </w:pPr>
      <w:bookmarkStart w:id="77" w:name="_Toc131429632"/>
      <w:r w:rsidRPr="00DE0845">
        <w:rPr>
          <w:rStyle w:val="CharDivNo"/>
        </w:rPr>
        <w:t>Division 6.3</w:t>
      </w:r>
      <w:r w:rsidRPr="004B2189">
        <w:tab/>
      </w:r>
      <w:r w:rsidR="001A72D2" w:rsidRPr="00DE0845">
        <w:rPr>
          <w:rStyle w:val="CharDivText"/>
        </w:rPr>
        <w:t>Monitoring registered people</w:t>
      </w:r>
      <w:bookmarkEnd w:id="77"/>
    </w:p>
    <w:p w14:paraId="0F73D2FB" w14:textId="77777777" w:rsidR="00FB142E" w:rsidRPr="00055EF8" w:rsidRDefault="00FB142E" w:rsidP="00FB142E">
      <w:pPr>
        <w:pStyle w:val="AH5Sec"/>
      </w:pPr>
      <w:bookmarkStart w:id="78" w:name="_Toc131429633"/>
      <w:r w:rsidRPr="00DE0845">
        <w:rPr>
          <w:rStyle w:val="CharSectNo"/>
        </w:rPr>
        <w:t>53</w:t>
      </w:r>
      <w:r w:rsidRPr="00055EF8">
        <w:tab/>
        <w:t>Commissioner may request information from entities about registered people</w:t>
      </w:r>
      <w:bookmarkEnd w:id="78"/>
    </w:p>
    <w:p w14:paraId="69719FC1" w14:textId="02E34A0A" w:rsidR="00FB142E" w:rsidRPr="00055EF8" w:rsidRDefault="00FB142E" w:rsidP="00FB142E">
      <w:pPr>
        <w:pStyle w:val="Amain"/>
        <w:rPr>
          <w:lang w:eastAsia="en-AU"/>
        </w:rPr>
      </w:pPr>
      <w:r w:rsidRPr="00055EF8">
        <w:rPr>
          <w:lang w:eastAsia="en-AU"/>
        </w:rPr>
        <w:tab/>
        <w:t>(1)</w:t>
      </w:r>
      <w:r w:rsidRPr="00055EF8">
        <w:rPr>
          <w:lang w:eastAsia="en-AU"/>
        </w:rPr>
        <w:tab/>
      </w:r>
      <w:r w:rsidRPr="00055EF8">
        <w:t>The commissioner may</w:t>
      </w:r>
      <w:r w:rsidR="00645448" w:rsidRPr="0036731D">
        <w:t>, in writing,</w:t>
      </w:r>
      <w:r w:rsidRPr="00055EF8">
        <w:t xml:space="preserve"> request information or advice from any entity the commissioner considers may be able to give information or advice that is relevant to </w:t>
      </w:r>
      <w:r w:rsidRPr="00055EF8">
        <w:rPr>
          <w:lang w:eastAsia="en-AU"/>
        </w:rPr>
        <w:t>whether a registered person continues to pose no risk or an acceptable risk of harm to a vulnerable person.</w:t>
      </w:r>
    </w:p>
    <w:p w14:paraId="470A8E46" w14:textId="77777777" w:rsidR="00FB142E" w:rsidRPr="00055EF8" w:rsidRDefault="00FB142E" w:rsidP="00FB142E">
      <w:pPr>
        <w:pStyle w:val="aExamHdgss"/>
      </w:pPr>
      <w:r w:rsidRPr="00055EF8">
        <w:t>Example</w:t>
      </w:r>
    </w:p>
    <w:p w14:paraId="7B00E121" w14:textId="77777777" w:rsidR="00FB142E" w:rsidRPr="00055EF8" w:rsidRDefault="00FB142E" w:rsidP="00FB142E">
      <w:pPr>
        <w:pStyle w:val="aExamINumss"/>
        <w:keepNext/>
      </w:pPr>
      <w:r w:rsidRPr="00055EF8">
        <w:t>an updated criminal history report from the chief police officer</w:t>
      </w:r>
    </w:p>
    <w:p w14:paraId="6BC996B0" w14:textId="77777777" w:rsidR="00FB142E" w:rsidRPr="00055EF8" w:rsidRDefault="00FB142E" w:rsidP="00FB142E">
      <w:pPr>
        <w:pStyle w:val="Amain"/>
      </w:pPr>
      <w:r w:rsidRPr="00055EF8">
        <w:tab/>
        <w:t>(2)</w:t>
      </w:r>
      <w:r w:rsidRPr="00055EF8">
        <w:tab/>
        <w:t>An entity that receives a request from the commissioner must, as far as practicable, comply with the request.</w:t>
      </w:r>
    </w:p>
    <w:p w14:paraId="2FA6C6C3" w14:textId="77777777" w:rsidR="00FB142E" w:rsidRPr="00055EF8" w:rsidRDefault="00FB142E" w:rsidP="00FB142E">
      <w:pPr>
        <w:pStyle w:val="Amain"/>
      </w:pPr>
      <w:r w:rsidRPr="00055EF8">
        <w:tab/>
        <w:t>(3)</w:t>
      </w:r>
      <w:r w:rsidRPr="00055EF8">
        <w:tab/>
        <w:t>An entity that gives the commissioner information or advice in response to a request under this section does not contravene any duty of confidentiality the entity has under a territory law or agreement, despite anything to the contrary in the law or agreement.</w:t>
      </w:r>
    </w:p>
    <w:p w14:paraId="5E903FDD" w14:textId="208A3201" w:rsidR="00645448" w:rsidRPr="0036731D" w:rsidRDefault="00645448" w:rsidP="0039631D">
      <w:pPr>
        <w:pStyle w:val="Amain"/>
        <w:keepNext/>
      </w:pPr>
      <w:r w:rsidRPr="0036731D">
        <w:lastRenderedPageBreak/>
        <w:tab/>
        <w:t>(</w:t>
      </w:r>
      <w:r w:rsidR="00477714">
        <w:t>4</w:t>
      </w:r>
      <w:r w:rsidRPr="0036731D">
        <w:t>)</w:t>
      </w:r>
      <w:r w:rsidRPr="0036731D">
        <w:tab/>
        <w:t>An entity commits an offence if—</w:t>
      </w:r>
    </w:p>
    <w:p w14:paraId="5EEED8CD" w14:textId="77777777" w:rsidR="00645448" w:rsidRPr="0036731D" w:rsidRDefault="00645448" w:rsidP="00645448">
      <w:pPr>
        <w:pStyle w:val="Apara"/>
      </w:pPr>
      <w:r w:rsidRPr="0036731D">
        <w:tab/>
        <w:t>(a)</w:t>
      </w:r>
      <w:r w:rsidRPr="0036731D">
        <w:tab/>
        <w:t>the commissioner makes a request under subsection (1); and</w:t>
      </w:r>
    </w:p>
    <w:p w14:paraId="0C00104F" w14:textId="77777777" w:rsidR="00645448" w:rsidRPr="0036731D" w:rsidRDefault="00645448" w:rsidP="00645448">
      <w:pPr>
        <w:pStyle w:val="Apara"/>
      </w:pPr>
      <w:r w:rsidRPr="0036731D">
        <w:tab/>
        <w:t>(b)</w:t>
      </w:r>
      <w:r w:rsidRPr="0036731D">
        <w:tab/>
        <w:t>the entity fails to comply with the request.</w:t>
      </w:r>
    </w:p>
    <w:p w14:paraId="797E6663" w14:textId="77777777" w:rsidR="00645448" w:rsidRPr="0036731D" w:rsidRDefault="00645448" w:rsidP="00645448">
      <w:pPr>
        <w:pStyle w:val="Penalty"/>
      </w:pPr>
      <w:r w:rsidRPr="0036731D">
        <w:t>Maximum penalty: 50 penalty units.</w:t>
      </w:r>
    </w:p>
    <w:p w14:paraId="012ACCF2" w14:textId="320DC40A" w:rsidR="00645448" w:rsidRPr="0036731D" w:rsidRDefault="00645448" w:rsidP="00645448">
      <w:pPr>
        <w:pStyle w:val="Amain"/>
      </w:pPr>
      <w:r w:rsidRPr="0036731D">
        <w:tab/>
        <w:t>(</w:t>
      </w:r>
      <w:r w:rsidR="00477714">
        <w:t>5</w:t>
      </w:r>
      <w:r w:rsidRPr="0036731D">
        <w:t>)</w:t>
      </w:r>
      <w:r w:rsidRPr="0036731D">
        <w:tab/>
        <w:t>Subsection (</w:t>
      </w:r>
      <w:r w:rsidR="00477714">
        <w:t>4</w:t>
      </w:r>
      <w:r w:rsidRPr="0036731D">
        <w:t>) does not apply if the entity has a reasonable excuse for failing to comply with the request.</w:t>
      </w:r>
    </w:p>
    <w:p w14:paraId="6204FF75" w14:textId="689CA95F" w:rsidR="00645448" w:rsidRPr="0036731D" w:rsidRDefault="00645448" w:rsidP="00645448">
      <w:pPr>
        <w:pStyle w:val="Amain"/>
      </w:pPr>
      <w:r w:rsidRPr="0036731D">
        <w:tab/>
        <w:t>(</w:t>
      </w:r>
      <w:r w:rsidR="00477714">
        <w:t>6</w:t>
      </w:r>
      <w:r w:rsidRPr="0036731D">
        <w:t>)</w:t>
      </w:r>
      <w:r w:rsidRPr="0036731D">
        <w:tab/>
        <w:t>An offence against this section is a strict liability offence.</w:t>
      </w:r>
    </w:p>
    <w:p w14:paraId="2C24052D" w14:textId="61E69C0B" w:rsidR="00FB142E" w:rsidRPr="00055EF8" w:rsidRDefault="00FB142E" w:rsidP="00FB142E">
      <w:pPr>
        <w:pStyle w:val="Amain"/>
      </w:pPr>
      <w:r w:rsidRPr="00055EF8">
        <w:tab/>
        <w:t>(</w:t>
      </w:r>
      <w:r w:rsidR="00477714">
        <w:t>7</w:t>
      </w:r>
      <w:r w:rsidRPr="00055EF8">
        <w:t>)</w:t>
      </w:r>
      <w:r w:rsidRPr="00055EF8">
        <w:tab/>
        <w:t>In this section:</w:t>
      </w:r>
    </w:p>
    <w:p w14:paraId="7CE75D1F" w14:textId="20A24D55" w:rsidR="00FB142E" w:rsidRPr="00055EF8" w:rsidRDefault="00FB142E" w:rsidP="00FB142E">
      <w:pPr>
        <w:pStyle w:val="aDef"/>
      </w:pPr>
      <w:r w:rsidRPr="00055EF8">
        <w:rPr>
          <w:rStyle w:val="charBoldItals"/>
        </w:rPr>
        <w:t>information</w:t>
      </w:r>
      <w:r w:rsidRPr="00055EF8">
        <w:t xml:space="preserve"> does not include information that, under the </w:t>
      </w:r>
      <w:hyperlink r:id="rId81" w:tooltip="A2008-19" w:history="1">
        <w:r w:rsidRPr="00055EF8">
          <w:rPr>
            <w:rStyle w:val="charCitHyperlinkItal"/>
          </w:rPr>
          <w:t>Children and Young People Act 2008</w:t>
        </w:r>
      </w:hyperlink>
      <w:r w:rsidRPr="00055EF8">
        <w:rPr>
          <w:lang w:eastAsia="en-AU"/>
        </w:rPr>
        <w:t xml:space="preserve">, section 857, </w:t>
      </w:r>
      <w:r w:rsidRPr="00055EF8">
        <w:t>must not be given to a person.</w:t>
      </w:r>
    </w:p>
    <w:p w14:paraId="52EC5CEE" w14:textId="77777777" w:rsidR="00FB5401" w:rsidRPr="004B2189" w:rsidRDefault="00E73407" w:rsidP="00E73407">
      <w:pPr>
        <w:pStyle w:val="AH5Sec"/>
      </w:pPr>
      <w:bookmarkStart w:id="79" w:name="_Toc131429634"/>
      <w:r w:rsidRPr="00DE0845">
        <w:rPr>
          <w:rStyle w:val="CharSectNo"/>
        </w:rPr>
        <w:t>54</w:t>
      </w:r>
      <w:r w:rsidRPr="004B2189">
        <w:tab/>
      </w:r>
      <w:r w:rsidR="00290D91" w:rsidRPr="004B2189">
        <w:t>Additional</w:t>
      </w:r>
      <w:r w:rsidR="00FB5401" w:rsidRPr="004B2189">
        <w:t xml:space="preserve"> risk assessment</w:t>
      </w:r>
      <w:r w:rsidR="00BF16BD" w:rsidRPr="004B2189">
        <w:t>s</w:t>
      </w:r>
      <w:bookmarkEnd w:id="79"/>
    </w:p>
    <w:p w14:paraId="50B5FB3D" w14:textId="77777777" w:rsidR="000E7EC0" w:rsidRPr="004B2189" w:rsidRDefault="00337BA6" w:rsidP="00337BA6">
      <w:pPr>
        <w:pStyle w:val="Amain"/>
      </w:pPr>
      <w:r>
        <w:tab/>
      </w:r>
      <w:r w:rsidR="00E73407" w:rsidRPr="004B2189">
        <w:t>(1)</w:t>
      </w:r>
      <w:r w:rsidR="00E73407" w:rsidRPr="004B2189">
        <w:tab/>
      </w:r>
      <w:r w:rsidR="00751537" w:rsidRPr="004B2189">
        <w:t xml:space="preserve">This section applies </w:t>
      </w:r>
      <w:r w:rsidR="00A04D38" w:rsidRPr="004B2189">
        <w:t>if</w:t>
      </w:r>
      <w:r w:rsidR="00EA69F2" w:rsidRPr="004B2189">
        <w:t xml:space="preserve"> </w:t>
      </w:r>
      <w:r w:rsidR="00A04D38" w:rsidRPr="004B2189">
        <w:t xml:space="preserve">the </w:t>
      </w:r>
      <w:r w:rsidR="000C6610" w:rsidRPr="004B2189">
        <w:t>commissioner</w:t>
      </w:r>
      <w:r w:rsidR="00A04D38" w:rsidRPr="004B2189">
        <w:t xml:space="preserve"> beli</w:t>
      </w:r>
      <w:r w:rsidR="00625477" w:rsidRPr="004B2189">
        <w:t>eves on reasonable grounds that</w:t>
      </w:r>
      <w:r w:rsidR="000E7EC0" w:rsidRPr="004B2189">
        <w:t xml:space="preserve"> there is new relevant information about a registered person.</w:t>
      </w:r>
    </w:p>
    <w:p w14:paraId="707438C3" w14:textId="77777777" w:rsidR="00AB3EE2" w:rsidRPr="004B2189" w:rsidRDefault="00AB3EE2" w:rsidP="00AB3EE2">
      <w:pPr>
        <w:pStyle w:val="aExamHdgss"/>
      </w:pPr>
      <w:r w:rsidRPr="004B2189">
        <w:t>Examples—new relevant information</w:t>
      </w:r>
    </w:p>
    <w:p w14:paraId="35B2765E" w14:textId="77777777" w:rsidR="00AB3EE2" w:rsidRPr="004B2189" w:rsidRDefault="00AB3EE2" w:rsidP="00AB3EE2">
      <w:pPr>
        <w:pStyle w:val="aExamINumss"/>
      </w:pPr>
      <w:r w:rsidRPr="004B2189">
        <w:t>1</w:t>
      </w:r>
      <w:r w:rsidRPr="004B2189">
        <w:tab/>
        <w:t xml:space="preserve">a </w:t>
      </w:r>
      <w:r w:rsidR="003C6220" w:rsidRPr="004B2189">
        <w:t xml:space="preserve">registered </w:t>
      </w:r>
      <w:r w:rsidRPr="004B2189">
        <w:t>person is suspected of having committed a relevant offence</w:t>
      </w:r>
    </w:p>
    <w:p w14:paraId="1A73D2C9" w14:textId="77777777" w:rsidR="00AB3EE2" w:rsidRPr="004B2189" w:rsidRDefault="00AB3EE2" w:rsidP="00AB3EE2">
      <w:pPr>
        <w:pStyle w:val="aExamINumss"/>
      </w:pPr>
      <w:r w:rsidRPr="004B2189">
        <w:t>2</w:t>
      </w:r>
      <w:r w:rsidRPr="004B2189">
        <w:tab/>
        <w:t xml:space="preserve">a </w:t>
      </w:r>
      <w:r w:rsidR="003C6220" w:rsidRPr="004B2189">
        <w:t xml:space="preserve">registered </w:t>
      </w:r>
      <w:r w:rsidRPr="004B2189">
        <w:t>person has been charged with a relevant offence</w:t>
      </w:r>
    </w:p>
    <w:p w14:paraId="686A2C4E" w14:textId="77777777" w:rsidR="00AB3EE2" w:rsidRPr="004B2189" w:rsidRDefault="00AB3EE2" w:rsidP="00337BA6">
      <w:pPr>
        <w:pStyle w:val="aExamINumss"/>
        <w:keepNext/>
      </w:pPr>
      <w:r w:rsidRPr="004B2189">
        <w:t>3</w:t>
      </w:r>
      <w:r w:rsidRPr="004B2189">
        <w:tab/>
        <w:t xml:space="preserve">a </w:t>
      </w:r>
      <w:r w:rsidR="003C6220" w:rsidRPr="004B2189">
        <w:t xml:space="preserve">registered </w:t>
      </w:r>
      <w:r w:rsidRPr="004B2189">
        <w:t>person has been convicted or found guilty of a relevant offence</w:t>
      </w:r>
    </w:p>
    <w:p w14:paraId="6FF901B8" w14:textId="1F9E7577" w:rsidR="00645448" w:rsidRPr="0036731D" w:rsidRDefault="00645448" w:rsidP="00645448">
      <w:pPr>
        <w:pStyle w:val="aExamINumss"/>
        <w:keepNext/>
        <w:keepLines/>
      </w:pPr>
      <w:r w:rsidRPr="0036731D">
        <w:t>4</w:t>
      </w:r>
      <w:r w:rsidRPr="0036731D">
        <w:tab/>
        <w:t xml:space="preserve">a complaint or investigation is made about noncompliance of an approved care and protection organisation under the </w:t>
      </w:r>
      <w:hyperlink r:id="rId82" w:tooltip="A2008-19" w:history="1">
        <w:r w:rsidRPr="0036731D">
          <w:rPr>
            <w:rStyle w:val="charCitHyperlinkItal"/>
          </w:rPr>
          <w:t>Children and Young People Act 2008</w:t>
        </w:r>
      </w:hyperlink>
      <w:r w:rsidRPr="0036731D">
        <w:t>, div 10.4.3 involving conduct by a registered person</w:t>
      </w:r>
    </w:p>
    <w:p w14:paraId="3EC3DBF7" w14:textId="77777777" w:rsidR="00645448" w:rsidRPr="0036731D" w:rsidRDefault="00645448" w:rsidP="00645448">
      <w:pPr>
        <w:pStyle w:val="aExamINumss"/>
      </w:pPr>
      <w:r w:rsidRPr="0036731D">
        <w:t>5</w:t>
      </w:r>
      <w:r w:rsidRPr="0036731D">
        <w:tab/>
        <w:t>an allegation or investigation of misconduct is made about a registered person within a regulated activity</w:t>
      </w:r>
    </w:p>
    <w:p w14:paraId="4C328A85" w14:textId="77777777" w:rsidR="00337F25" w:rsidRPr="004B2189" w:rsidRDefault="00337BA6" w:rsidP="0039631D">
      <w:pPr>
        <w:pStyle w:val="Amain"/>
        <w:keepNext/>
      </w:pPr>
      <w:r>
        <w:lastRenderedPageBreak/>
        <w:tab/>
      </w:r>
      <w:r w:rsidR="00E73407" w:rsidRPr="004B2189">
        <w:t>(2)</w:t>
      </w:r>
      <w:r w:rsidR="00E73407" w:rsidRPr="004B2189">
        <w:tab/>
      </w:r>
      <w:r w:rsidR="00337F25" w:rsidRPr="004B2189">
        <w:t xml:space="preserve">The </w:t>
      </w:r>
      <w:r w:rsidR="000C6610" w:rsidRPr="004B2189">
        <w:t>commissioner</w:t>
      </w:r>
      <w:r w:rsidR="00337F25" w:rsidRPr="004B2189">
        <w:t xml:space="preserve"> must—</w:t>
      </w:r>
    </w:p>
    <w:p w14:paraId="49F8F685" w14:textId="77777777" w:rsidR="003E4C3F" w:rsidRPr="004B2189" w:rsidRDefault="00337BA6" w:rsidP="0039631D">
      <w:pPr>
        <w:pStyle w:val="Apara"/>
        <w:keepNext/>
      </w:pPr>
      <w:r>
        <w:tab/>
      </w:r>
      <w:r w:rsidR="00E73407" w:rsidRPr="004B2189">
        <w:t>(a)</w:t>
      </w:r>
      <w:r w:rsidR="00E73407" w:rsidRPr="004B2189">
        <w:tab/>
      </w:r>
      <w:r w:rsidR="003E4C3F" w:rsidRPr="004B2189">
        <w:t xml:space="preserve">conduct a risk assessment </w:t>
      </w:r>
      <w:r w:rsidR="0011501C" w:rsidRPr="004B2189">
        <w:t>(a</w:t>
      </w:r>
      <w:r w:rsidR="00290D91" w:rsidRPr="004B2189">
        <w:t xml:space="preserve">n </w:t>
      </w:r>
      <w:r w:rsidR="00290D91" w:rsidRPr="00FB4595">
        <w:rPr>
          <w:rStyle w:val="charBoldItals"/>
        </w:rPr>
        <w:t>additional</w:t>
      </w:r>
      <w:r w:rsidR="0011501C" w:rsidRPr="00FB4595">
        <w:rPr>
          <w:rStyle w:val="charBoldItals"/>
        </w:rPr>
        <w:t xml:space="preserve"> risk assessment</w:t>
      </w:r>
      <w:r w:rsidR="0011501C" w:rsidRPr="004B2189">
        <w:t xml:space="preserve">) </w:t>
      </w:r>
      <w:r w:rsidR="003E4C3F" w:rsidRPr="004B2189">
        <w:t>for the person taking i</w:t>
      </w:r>
      <w:r w:rsidR="00337F25" w:rsidRPr="004B2189">
        <w:t xml:space="preserve">nto account the </w:t>
      </w:r>
      <w:r w:rsidR="000E7EC0" w:rsidRPr="004B2189">
        <w:t xml:space="preserve">new </w:t>
      </w:r>
      <w:r w:rsidR="00351800" w:rsidRPr="004B2189">
        <w:t xml:space="preserve">relevant </w:t>
      </w:r>
      <w:r w:rsidR="000E7EC0" w:rsidRPr="004B2189">
        <w:t>information</w:t>
      </w:r>
      <w:r w:rsidR="00337F25" w:rsidRPr="004B2189">
        <w:t>; and</w:t>
      </w:r>
    </w:p>
    <w:p w14:paraId="6F161CDD" w14:textId="77777777" w:rsidR="00337F25" w:rsidRPr="004B2189" w:rsidRDefault="00337BA6" w:rsidP="00337BA6">
      <w:pPr>
        <w:pStyle w:val="Apara"/>
        <w:keepNext/>
      </w:pPr>
      <w:r>
        <w:tab/>
      </w:r>
      <w:r w:rsidR="00E73407" w:rsidRPr="004B2189">
        <w:t>(b)</w:t>
      </w:r>
      <w:r w:rsidR="00E73407" w:rsidRPr="004B2189">
        <w:tab/>
      </w:r>
      <w:r w:rsidR="00337F25" w:rsidRPr="004B2189">
        <w:t xml:space="preserve">tell </w:t>
      </w:r>
      <w:r w:rsidR="00033FC9" w:rsidRPr="004B2189">
        <w:t xml:space="preserve">the person </w:t>
      </w:r>
      <w:r w:rsidR="00F1674B" w:rsidRPr="004B2189">
        <w:t xml:space="preserve">in writing </w:t>
      </w:r>
      <w:r w:rsidR="00337F25" w:rsidRPr="004B2189">
        <w:t>that</w:t>
      </w:r>
      <w:r w:rsidR="000E7EC0" w:rsidRPr="004B2189">
        <w:t xml:space="preserve"> </w:t>
      </w:r>
      <w:r w:rsidR="00337F25" w:rsidRPr="004B2189">
        <w:t xml:space="preserve">the </w:t>
      </w:r>
      <w:r w:rsidR="0003433A" w:rsidRPr="004B2189">
        <w:t>additional</w:t>
      </w:r>
      <w:r w:rsidR="00337F25" w:rsidRPr="004B2189">
        <w:t xml:space="preserve"> ris</w:t>
      </w:r>
      <w:r w:rsidR="00033FC9" w:rsidRPr="004B2189">
        <w:t>k assessment is being conducted.</w:t>
      </w:r>
    </w:p>
    <w:p w14:paraId="3A0AB718" w14:textId="77777777" w:rsidR="008362ED" w:rsidRPr="0036731D" w:rsidRDefault="008362ED" w:rsidP="008362ED">
      <w:pPr>
        <w:pStyle w:val="aNote"/>
      </w:pPr>
      <w:r w:rsidRPr="0036731D">
        <w:rPr>
          <w:rStyle w:val="charItals"/>
        </w:rPr>
        <w:t>Note</w:t>
      </w:r>
      <w:r w:rsidRPr="0036731D">
        <w:rPr>
          <w:rStyle w:val="charItals"/>
        </w:rPr>
        <w:tab/>
      </w:r>
      <w:r w:rsidRPr="0036731D">
        <w:t>If the commissioner decides to conduct an additional risk assessment for a person, the commissioner may, while the assessment is conducted, make the person’s registration subject to an interim condition (see s 54A) or suspend the person’s registration (see s 57 (2)).</w:t>
      </w:r>
    </w:p>
    <w:p w14:paraId="3E20BFFD" w14:textId="77777777" w:rsidR="000324F6" w:rsidRPr="004B2189" w:rsidRDefault="00337BA6" w:rsidP="00337BA6">
      <w:pPr>
        <w:pStyle w:val="Amain"/>
      </w:pPr>
      <w:r>
        <w:tab/>
      </w:r>
      <w:r w:rsidR="00E73407" w:rsidRPr="004B2189">
        <w:t>(3)</w:t>
      </w:r>
      <w:r w:rsidR="00E73407" w:rsidRPr="004B2189">
        <w:tab/>
      </w:r>
      <w:r w:rsidR="004E3648" w:rsidRPr="004B2189">
        <w:t xml:space="preserve">If the commissioner conducts an additional risk assessment for the person </w:t>
      </w:r>
      <w:r w:rsidR="000324F6" w:rsidRPr="004B2189">
        <w:t xml:space="preserve">and is satisfied that the person poses no </w:t>
      </w:r>
      <w:r w:rsidR="00371A72" w:rsidRPr="004B2189">
        <w:t xml:space="preserve">risk </w:t>
      </w:r>
      <w:r w:rsidR="000324F6" w:rsidRPr="004B2189">
        <w:t>or an acceptable risk of harm to a vulnerable person, the commissioner may—</w:t>
      </w:r>
    </w:p>
    <w:p w14:paraId="097220FC" w14:textId="77777777" w:rsidR="004E3648" w:rsidRPr="004B2189" w:rsidRDefault="00337BA6" w:rsidP="00337BA6">
      <w:pPr>
        <w:pStyle w:val="Apara"/>
      </w:pPr>
      <w:r>
        <w:tab/>
      </w:r>
      <w:r w:rsidR="00E73407" w:rsidRPr="004B2189">
        <w:t>(a)</w:t>
      </w:r>
      <w:r w:rsidR="00E73407" w:rsidRPr="004B2189">
        <w:tab/>
      </w:r>
      <w:r w:rsidR="00F56305" w:rsidRPr="004B2189">
        <w:t xml:space="preserve">leave </w:t>
      </w:r>
      <w:r w:rsidR="009B3CC8" w:rsidRPr="004B2189">
        <w:t>the person’s registration</w:t>
      </w:r>
      <w:r w:rsidR="00F56305" w:rsidRPr="004B2189">
        <w:t xml:space="preserve"> unchanged</w:t>
      </w:r>
      <w:r w:rsidR="009B3CC8" w:rsidRPr="004B2189">
        <w:t>; or</w:t>
      </w:r>
    </w:p>
    <w:p w14:paraId="7A680F60" w14:textId="77777777" w:rsidR="009B3CC8" w:rsidRPr="004B2189" w:rsidRDefault="00337BA6" w:rsidP="00337BA6">
      <w:pPr>
        <w:pStyle w:val="Apara"/>
      </w:pPr>
      <w:r>
        <w:tab/>
      </w:r>
      <w:r w:rsidR="00E73407" w:rsidRPr="004B2189">
        <w:t>(b)</w:t>
      </w:r>
      <w:r w:rsidR="00E73407" w:rsidRPr="004B2189">
        <w:tab/>
      </w:r>
      <w:r w:rsidR="0000667C" w:rsidRPr="004B2189">
        <w:t>add a condition to, or amend a condition of, the person’s registration.</w:t>
      </w:r>
    </w:p>
    <w:p w14:paraId="0522E00C" w14:textId="77777777" w:rsidR="009A02BD" w:rsidRPr="004B2189" w:rsidRDefault="00337BA6" w:rsidP="00337BA6">
      <w:pPr>
        <w:pStyle w:val="Apara"/>
        <w:keepNext/>
      </w:pPr>
      <w:r>
        <w:tab/>
      </w:r>
      <w:r w:rsidR="00E73407" w:rsidRPr="004B2189">
        <w:t>(c)</w:t>
      </w:r>
      <w:r w:rsidR="00E73407" w:rsidRPr="004B2189">
        <w:tab/>
      </w:r>
      <w:r w:rsidR="009A02BD" w:rsidRPr="004B2189">
        <w:t>remove a condition from the person’s registration.</w:t>
      </w:r>
    </w:p>
    <w:p w14:paraId="25F9DDBD" w14:textId="77777777" w:rsidR="00A301DA" w:rsidRPr="004B2189" w:rsidRDefault="00A301DA" w:rsidP="00F029D6">
      <w:pPr>
        <w:pStyle w:val="aNote"/>
        <w:keepNext/>
      </w:pPr>
      <w:r w:rsidRPr="00FB4595">
        <w:rPr>
          <w:rStyle w:val="charItals"/>
        </w:rPr>
        <w:t>Note 1</w:t>
      </w:r>
      <w:r w:rsidRPr="00FB4595">
        <w:rPr>
          <w:rStyle w:val="charItals"/>
        </w:rPr>
        <w:tab/>
      </w:r>
      <w:r w:rsidRPr="004B2189">
        <w:t xml:space="preserve">Section </w:t>
      </w:r>
      <w:r w:rsidR="005E24A8" w:rsidRPr="004B2189">
        <w:t>43</w:t>
      </w:r>
      <w:r w:rsidRPr="004B2189">
        <w:t xml:space="preserve"> sets out the </w:t>
      </w:r>
      <w:r w:rsidR="00820787" w:rsidRPr="004B2189">
        <w:t xml:space="preserve">commissioner’s </w:t>
      </w:r>
      <w:r w:rsidRPr="004B2189">
        <w:t xml:space="preserve">obligations if </w:t>
      </w:r>
      <w:r w:rsidR="00820787" w:rsidRPr="004B2189">
        <w:t xml:space="preserve">the commissioner </w:t>
      </w:r>
      <w:r w:rsidR="000951E4" w:rsidRPr="004B2189">
        <w:t>intends to register a person conditionally</w:t>
      </w:r>
      <w:r w:rsidRPr="004B2189">
        <w:t>.</w:t>
      </w:r>
    </w:p>
    <w:p w14:paraId="7DBC6A08" w14:textId="77777777" w:rsidR="004E3648" w:rsidRPr="004B2189" w:rsidRDefault="004E3648" w:rsidP="004E3648">
      <w:pPr>
        <w:pStyle w:val="aNote"/>
      </w:pPr>
      <w:r w:rsidRPr="00FB4595">
        <w:rPr>
          <w:rStyle w:val="charItals"/>
        </w:rPr>
        <w:t>Note</w:t>
      </w:r>
      <w:r w:rsidR="00A301DA" w:rsidRPr="00FB4595">
        <w:rPr>
          <w:rStyle w:val="charItals"/>
        </w:rPr>
        <w:t xml:space="preserve"> 2</w:t>
      </w:r>
      <w:r w:rsidRPr="00FB4595">
        <w:rPr>
          <w:rStyle w:val="charItals"/>
        </w:rPr>
        <w:tab/>
      </w:r>
      <w:r w:rsidRPr="004B2189">
        <w:t xml:space="preserve">The commissioner must cancel a person’s registration if the commissioner has conducted an additional risk assessment for the person and is satisfied that that the person poses an unacceptable risk of harm to a vulnerable person (see s </w:t>
      </w:r>
      <w:r w:rsidR="005E24A8" w:rsidRPr="004B2189">
        <w:t>57</w:t>
      </w:r>
      <w:r w:rsidR="00513D2E" w:rsidRPr="004B2189">
        <w:t xml:space="preserve"> </w:t>
      </w:r>
      <w:r w:rsidR="00893F9C" w:rsidRPr="004B2189">
        <w:t>(3)</w:t>
      </w:r>
      <w:r w:rsidRPr="004B2189">
        <w:t>).</w:t>
      </w:r>
    </w:p>
    <w:p w14:paraId="403CB4F6" w14:textId="77777777" w:rsidR="002D3FC9" w:rsidRPr="004B2189" w:rsidRDefault="00337BA6" w:rsidP="00337BA6">
      <w:pPr>
        <w:pStyle w:val="Amain"/>
      </w:pPr>
      <w:r>
        <w:tab/>
      </w:r>
      <w:r w:rsidR="00E73407" w:rsidRPr="004B2189">
        <w:t>(4)</w:t>
      </w:r>
      <w:r w:rsidR="00E73407" w:rsidRPr="004B2189">
        <w:tab/>
      </w:r>
      <w:r w:rsidR="002D3FC9" w:rsidRPr="004B2189">
        <w:t xml:space="preserve">The </w:t>
      </w:r>
      <w:r w:rsidR="002D3FC9" w:rsidRPr="004B2189">
        <w:rPr>
          <w:lang w:eastAsia="en-AU"/>
        </w:rPr>
        <w:t xml:space="preserve">risk assessment guidelines </w:t>
      </w:r>
      <w:r w:rsidR="002D3FC9" w:rsidRPr="004B2189">
        <w:t>may pr</w:t>
      </w:r>
      <w:r w:rsidR="004440B2" w:rsidRPr="004B2189">
        <w:t xml:space="preserve">ovide for </w:t>
      </w:r>
      <w:r w:rsidR="002D3FC9" w:rsidRPr="004B2189">
        <w:t xml:space="preserve">what constitutes new relevant </w:t>
      </w:r>
      <w:r w:rsidR="004440B2" w:rsidRPr="004B2189">
        <w:t>information about a registered person.</w:t>
      </w:r>
    </w:p>
    <w:p w14:paraId="5C6E4537" w14:textId="77777777" w:rsidR="008362ED" w:rsidRPr="0036731D" w:rsidRDefault="008362ED" w:rsidP="008362ED">
      <w:pPr>
        <w:pStyle w:val="AH5Sec"/>
      </w:pPr>
      <w:bookmarkStart w:id="80" w:name="_Toc131429635"/>
      <w:r w:rsidRPr="00DE0845">
        <w:rPr>
          <w:rStyle w:val="CharSectNo"/>
        </w:rPr>
        <w:lastRenderedPageBreak/>
        <w:t>54A</w:t>
      </w:r>
      <w:r w:rsidRPr="0036731D">
        <w:tab/>
        <w:t>Interim conditional registration</w:t>
      </w:r>
      <w:bookmarkEnd w:id="80"/>
    </w:p>
    <w:p w14:paraId="0D623782" w14:textId="77777777" w:rsidR="008362ED" w:rsidRPr="0036731D" w:rsidRDefault="008362ED" w:rsidP="0039631D">
      <w:pPr>
        <w:pStyle w:val="Amain"/>
        <w:keepNext/>
        <w:keepLines/>
      </w:pPr>
      <w:r w:rsidRPr="0036731D">
        <w:tab/>
        <w:t>(1)</w:t>
      </w:r>
      <w:r w:rsidRPr="0036731D">
        <w:tab/>
        <w:t xml:space="preserve">If the commissioner decides to conduct an additional risk assessment for a person, the commissioner may make the person’s registration subject to conditions (an </w:t>
      </w:r>
      <w:r w:rsidRPr="0036731D">
        <w:rPr>
          <w:rStyle w:val="charBoldItals"/>
        </w:rPr>
        <w:t>interim condition</w:t>
      </w:r>
      <w:r w:rsidRPr="0036731D">
        <w:t>) while the assessment is conducted.</w:t>
      </w:r>
    </w:p>
    <w:p w14:paraId="0BF8389E" w14:textId="77777777" w:rsidR="008362ED" w:rsidRPr="0036731D" w:rsidRDefault="008362ED" w:rsidP="008362ED">
      <w:pPr>
        <w:pStyle w:val="aExamHdgss"/>
      </w:pPr>
      <w:r w:rsidRPr="0036731D">
        <w:t>Example—interim condition</w:t>
      </w:r>
    </w:p>
    <w:p w14:paraId="4CA0B653" w14:textId="77777777" w:rsidR="008362ED" w:rsidRPr="0036731D" w:rsidRDefault="008362ED" w:rsidP="008362ED">
      <w:pPr>
        <w:pStyle w:val="aExamss"/>
        <w:keepNext/>
      </w:pPr>
      <w:r w:rsidRPr="0036731D">
        <w:t>a person may engage in a regulated activity only if in the company of a registered person at all times</w:t>
      </w:r>
    </w:p>
    <w:p w14:paraId="4C7F7F72" w14:textId="77777777" w:rsidR="008362ED" w:rsidRPr="0036731D" w:rsidRDefault="008362ED" w:rsidP="008362ED">
      <w:pPr>
        <w:pStyle w:val="aNote"/>
        <w:keepNext/>
        <w:rPr>
          <w:b/>
        </w:rPr>
      </w:pPr>
      <w:r w:rsidRPr="0036731D">
        <w:rPr>
          <w:rStyle w:val="charItals"/>
        </w:rPr>
        <w:t>Note 1</w:t>
      </w:r>
      <w:r w:rsidRPr="0036731D">
        <w:rPr>
          <w:rStyle w:val="charItals"/>
        </w:rPr>
        <w:tab/>
      </w:r>
      <w:r w:rsidRPr="0036731D">
        <w:rPr>
          <w:lang w:eastAsia="en-AU"/>
        </w:rPr>
        <w:t>The commissioner must conduct an additional risk assessment for a person under s 54 if the commissioner believes on reasonable grounds that there is new relevant information about the person.</w:t>
      </w:r>
    </w:p>
    <w:p w14:paraId="52490477" w14:textId="77777777" w:rsidR="008362ED" w:rsidRPr="0036731D" w:rsidRDefault="008362ED" w:rsidP="008362ED">
      <w:pPr>
        <w:pStyle w:val="aNote"/>
      </w:pPr>
      <w:r w:rsidRPr="0036731D">
        <w:rPr>
          <w:rStyle w:val="charItals"/>
        </w:rPr>
        <w:t>Note 2</w:t>
      </w:r>
      <w:r w:rsidRPr="0036731D">
        <w:rPr>
          <w:rStyle w:val="charItals"/>
        </w:rPr>
        <w:tab/>
      </w:r>
      <w:r w:rsidRPr="0036731D">
        <w:t>The commissioner may also suspend a person’s registration while an additional risk assessment is being conducted for a person (see s 57 (2)).</w:t>
      </w:r>
    </w:p>
    <w:p w14:paraId="563D3114" w14:textId="77777777" w:rsidR="008362ED" w:rsidRPr="0036731D" w:rsidRDefault="008362ED" w:rsidP="008362ED">
      <w:pPr>
        <w:pStyle w:val="Amain"/>
        <w:rPr>
          <w:lang w:eastAsia="en-AU"/>
        </w:rPr>
      </w:pPr>
      <w:r w:rsidRPr="0036731D">
        <w:rPr>
          <w:lang w:eastAsia="en-AU"/>
        </w:rPr>
        <w:tab/>
        <w:t>(2)</w:t>
      </w:r>
      <w:r w:rsidRPr="0036731D">
        <w:rPr>
          <w:lang w:eastAsia="en-AU"/>
        </w:rPr>
        <w:tab/>
        <w:t>The commissioner must give a person written notice of an intention to make the person’s registration subject to an interim condition.</w:t>
      </w:r>
    </w:p>
    <w:p w14:paraId="0490C308" w14:textId="1AC6B912" w:rsidR="008362ED" w:rsidRPr="0036731D" w:rsidRDefault="008362ED" w:rsidP="008362ED">
      <w:pPr>
        <w:pStyle w:val="aNote"/>
        <w:rPr>
          <w:lang w:eastAsia="en-AU"/>
        </w:rPr>
      </w:pPr>
      <w:r w:rsidRPr="0036731D">
        <w:rPr>
          <w:rStyle w:val="charItals"/>
        </w:rPr>
        <w:t>Note</w:t>
      </w:r>
      <w:r w:rsidRPr="0036731D">
        <w:rPr>
          <w:rStyle w:val="charItals"/>
        </w:rPr>
        <w:tab/>
      </w:r>
      <w:r w:rsidRPr="0036731D">
        <w:rPr>
          <w:lang w:eastAsia="en-AU"/>
        </w:rPr>
        <w:t xml:space="preserve">For how documents may be given, see the </w:t>
      </w:r>
      <w:hyperlink r:id="rId83" w:tooltip="A2001-14" w:history="1">
        <w:r w:rsidRPr="0036731D">
          <w:rPr>
            <w:rStyle w:val="charCitHyperlinkAbbrev"/>
          </w:rPr>
          <w:t>Legislation Act</w:t>
        </w:r>
      </w:hyperlink>
      <w:r w:rsidRPr="0036731D">
        <w:rPr>
          <w:lang w:eastAsia="en-AU"/>
        </w:rPr>
        <w:t>, pt 19.5.</w:t>
      </w:r>
    </w:p>
    <w:p w14:paraId="4096B990" w14:textId="77777777" w:rsidR="008362ED" w:rsidRPr="0036731D" w:rsidRDefault="008362ED" w:rsidP="008362ED">
      <w:pPr>
        <w:pStyle w:val="Amain"/>
        <w:rPr>
          <w:lang w:eastAsia="en-AU"/>
        </w:rPr>
      </w:pPr>
      <w:r w:rsidRPr="0036731D">
        <w:rPr>
          <w:rFonts w:ascii="TimesNewRomanPSMT" w:hAnsi="TimesNewRomanPSMT" w:cs="TimesNewRomanPSMT"/>
          <w:color w:val="000000"/>
          <w:szCs w:val="24"/>
          <w:lang w:eastAsia="en-AU"/>
        </w:rPr>
        <w:tab/>
        <w:t>(3)</w:t>
      </w:r>
      <w:r w:rsidRPr="0036731D">
        <w:rPr>
          <w:rFonts w:ascii="TimesNewRomanPSMT" w:hAnsi="TimesNewRomanPSMT" w:cs="TimesNewRomanPSMT"/>
          <w:color w:val="000000"/>
          <w:szCs w:val="24"/>
          <w:lang w:eastAsia="en-AU"/>
        </w:rPr>
        <w:tab/>
        <w:t xml:space="preserve">A notice of intention to </w:t>
      </w:r>
      <w:r w:rsidRPr="0036731D">
        <w:rPr>
          <w:lang w:eastAsia="en-AU"/>
        </w:rPr>
        <w:t>make a person’s registration subject to an interim condition</w:t>
      </w:r>
      <w:r w:rsidRPr="0036731D">
        <w:rPr>
          <w:rFonts w:ascii="TimesNewRomanPSMT" w:hAnsi="TimesNewRomanPSMT" w:cs="TimesNewRomanPSMT"/>
          <w:color w:val="000000"/>
          <w:szCs w:val="24"/>
          <w:lang w:eastAsia="en-AU"/>
        </w:rPr>
        <w:t xml:space="preserve"> must—</w:t>
      </w:r>
    </w:p>
    <w:p w14:paraId="715990DE" w14:textId="77777777" w:rsidR="008362ED" w:rsidRPr="0036731D" w:rsidRDefault="008362ED" w:rsidP="008362ED">
      <w:pPr>
        <w:pStyle w:val="Apara"/>
        <w:rPr>
          <w:lang w:eastAsia="en-AU"/>
        </w:rPr>
      </w:pPr>
      <w:r w:rsidRPr="0036731D">
        <w:rPr>
          <w:lang w:eastAsia="en-AU"/>
        </w:rPr>
        <w:tab/>
        <w:t>(a)</w:t>
      </w:r>
      <w:r w:rsidRPr="0036731D">
        <w:rPr>
          <w:lang w:eastAsia="en-AU"/>
        </w:rPr>
        <w:tab/>
        <w:t>set out the reason for the interim condition; and</w:t>
      </w:r>
    </w:p>
    <w:p w14:paraId="14178066" w14:textId="77777777" w:rsidR="008362ED" w:rsidRPr="0036731D" w:rsidRDefault="008362ED" w:rsidP="008362ED">
      <w:pPr>
        <w:pStyle w:val="Apara"/>
        <w:rPr>
          <w:lang w:eastAsia="en-AU"/>
        </w:rPr>
      </w:pPr>
      <w:r w:rsidRPr="0036731D">
        <w:rPr>
          <w:lang w:eastAsia="en-AU"/>
        </w:rPr>
        <w:tab/>
        <w:t>(b)</w:t>
      </w:r>
      <w:r w:rsidRPr="0036731D">
        <w:rPr>
          <w:lang w:eastAsia="en-AU"/>
        </w:rPr>
        <w:tab/>
        <w:t>state that the person may, within 10 working days after the day the commissioner gives the person the notice, give reasons why the person considers that the registration should not be made subject to the interim condition.</w:t>
      </w:r>
    </w:p>
    <w:p w14:paraId="64A58452" w14:textId="77777777" w:rsidR="008362ED" w:rsidRPr="0036731D" w:rsidRDefault="008362ED" w:rsidP="008362ED">
      <w:pPr>
        <w:pStyle w:val="Amain"/>
        <w:rPr>
          <w:lang w:eastAsia="en-AU"/>
        </w:rPr>
      </w:pPr>
      <w:r w:rsidRPr="0036731D">
        <w:rPr>
          <w:lang w:eastAsia="en-AU"/>
        </w:rPr>
        <w:tab/>
        <w:t>(4)</w:t>
      </w:r>
      <w:r w:rsidRPr="0036731D">
        <w:rPr>
          <w:lang w:eastAsia="en-AU"/>
        </w:rPr>
        <w:tab/>
        <w:t xml:space="preserve">The commissioner must make a person’s registration subject to an interim condition if </w:t>
      </w:r>
      <w:r w:rsidRPr="0036731D">
        <w:rPr>
          <w:rFonts w:ascii="TimesNewRomanPSMT" w:hAnsi="TimesNewRomanPSMT" w:cs="TimesNewRomanPSMT"/>
          <w:szCs w:val="24"/>
          <w:lang w:eastAsia="en-AU"/>
        </w:rPr>
        <w:t>the commissioner—</w:t>
      </w:r>
    </w:p>
    <w:p w14:paraId="3CD231A1" w14:textId="77777777" w:rsidR="008362ED" w:rsidRPr="0036731D" w:rsidRDefault="008362ED" w:rsidP="008362ED">
      <w:pPr>
        <w:pStyle w:val="Apara"/>
        <w:rPr>
          <w:lang w:eastAsia="en-AU"/>
        </w:rPr>
      </w:pPr>
      <w:r w:rsidRPr="0036731D">
        <w:rPr>
          <w:lang w:eastAsia="en-AU"/>
        </w:rPr>
        <w:tab/>
        <w:t>(a)</w:t>
      </w:r>
      <w:r w:rsidRPr="0036731D">
        <w:rPr>
          <w:lang w:eastAsia="en-AU"/>
        </w:rPr>
        <w:tab/>
        <w:t>has given written notice to the person of an intention to make the person’s registration subject to an interim condition; and</w:t>
      </w:r>
    </w:p>
    <w:p w14:paraId="66C6C048" w14:textId="77777777" w:rsidR="008362ED" w:rsidRPr="0036731D" w:rsidRDefault="008362ED" w:rsidP="008362ED">
      <w:pPr>
        <w:pStyle w:val="Apara"/>
        <w:rPr>
          <w:lang w:eastAsia="en-AU"/>
        </w:rPr>
      </w:pPr>
      <w:r w:rsidRPr="0036731D">
        <w:rPr>
          <w:lang w:eastAsia="en-AU"/>
        </w:rPr>
        <w:tab/>
        <w:t>(b)</w:t>
      </w:r>
      <w:r w:rsidRPr="0036731D">
        <w:rPr>
          <w:lang w:eastAsia="en-AU"/>
        </w:rPr>
        <w:tab/>
        <w:t>has considered the reasons (if any) given by the person in accordance with the notice; and</w:t>
      </w:r>
    </w:p>
    <w:p w14:paraId="71CB7F57" w14:textId="77777777" w:rsidR="008362ED" w:rsidRPr="0036731D" w:rsidRDefault="008362ED" w:rsidP="00FF3E5C">
      <w:pPr>
        <w:pStyle w:val="Apara"/>
        <w:keepNext/>
        <w:rPr>
          <w:lang w:eastAsia="en-AU"/>
        </w:rPr>
      </w:pPr>
      <w:r w:rsidRPr="0036731D">
        <w:rPr>
          <w:lang w:eastAsia="en-AU"/>
        </w:rPr>
        <w:lastRenderedPageBreak/>
        <w:tab/>
        <w:t>(c)</w:t>
      </w:r>
      <w:r w:rsidRPr="0036731D">
        <w:rPr>
          <w:lang w:eastAsia="en-AU"/>
        </w:rPr>
        <w:tab/>
        <w:t>is satisfied that the reason for the interim condition exists.</w:t>
      </w:r>
    </w:p>
    <w:p w14:paraId="26E1301B" w14:textId="77777777" w:rsidR="008362ED" w:rsidRPr="0036731D" w:rsidRDefault="008362ED" w:rsidP="008362ED">
      <w:pPr>
        <w:pStyle w:val="aNote"/>
      </w:pPr>
      <w:r w:rsidRPr="0036731D">
        <w:rPr>
          <w:rStyle w:val="charItals"/>
        </w:rPr>
        <w:t>Note</w:t>
      </w:r>
      <w:r w:rsidRPr="0036731D">
        <w:rPr>
          <w:rStyle w:val="charItals"/>
        </w:rPr>
        <w:tab/>
      </w:r>
      <w:r w:rsidRPr="0036731D">
        <w:t>The commissioner’s decision to make a person’s registration subject to an interim condition is reviewable (see s 61).</w:t>
      </w:r>
    </w:p>
    <w:p w14:paraId="27FF4D42" w14:textId="77777777" w:rsidR="008362ED" w:rsidRPr="0036731D" w:rsidRDefault="008362ED" w:rsidP="008362ED">
      <w:pPr>
        <w:pStyle w:val="Amain"/>
        <w:rPr>
          <w:lang w:eastAsia="en-AU"/>
        </w:rPr>
      </w:pPr>
      <w:r w:rsidRPr="0036731D">
        <w:rPr>
          <w:lang w:eastAsia="en-AU"/>
        </w:rPr>
        <w:tab/>
        <w:t>(5)</w:t>
      </w:r>
      <w:r w:rsidRPr="0036731D">
        <w:rPr>
          <w:lang w:eastAsia="en-AU"/>
        </w:rPr>
        <w:tab/>
        <w:t>The commissioner must—</w:t>
      </w:r>
    </w:p>
    <w:p w14:paraId="0843A177" w14:textId="77777777" w:rsidR="008362ED" w:rsidRPr="0036731D" w:rsidRDefault="008362ED" w:rsidP="008362ED">
      <w:pPr>
        <w:pStyle w:val="Apara"/>
        <w:rPr>
          <w:lang w:eastAsia="en-AU"/>
        </w:rPr>
      </w:pPr>
      <w:r w:rsidRPr="0036731D">
        <w:rPr>
          <w:lang w:eastAsia="en-AU"/>
        </w:rPr>
        <w:tab/>
        <w:t>(a)</w:t>
      </w:r>
      <w:r w:rsidRPr="0036731D">
        <w:rPr>
          <w:lang w:eastAsia="en-AU"/>
        </w:rPr>
        <w:tab/>
        <w:t>tell the person, in writing—</w:t>
      </w:r>
    </w:p>
    <w:p w14:paraId="25960675" w14:textId="77777777" w:rsidR="008362ED" w:rsidRPr="0036731D" w:rsidRDefault="008362ED" w:rsidP="008362ED">
      <w:pPr>
        <w:pStyle w:val="Asubpara"/>
        <w:rPr>
          <w:lang w:eastAsia="en-AU"/>
        </w:rPr>
      </w:pPr>
      <w:r w:rsidRPr="0036731D">
        <w:rPr>
          <w:lang w:eastAsia="en-AU"/>
        </w:rPr>
        <w:tab/>
        <w:t>(i)</w:t>
      </w:r>
      <w:r w:rsidRPr="0036731D">
        <w:rPr>
          <w:lang w:eastAsia="en-AU"/>
        </w:rPr>
        <w:tab/>
        <w:t>that the person’s registration is subject to an interim condition; and</w:t>
      </w:r>
    </w:p>
    <w:p w14:paraId="07828123" w14:textId="77777777" w:rsidR="008362ED" w:rsidRPr="0036731D" w:rsidRDefault="008362ED" w:rsidP="008362ED">
      <w:pPr>
        <w:pStyle w:val="Asubpara"/>
        <w:rPr>
          <w:lang w:eastAsia="en-AU"/>
        </w:rPr>
      </w:pPr>
      <w:r w:rsidRPr="0036731D">
        <w:rPr>
          <w:lang w:eastAsia="en-AU"/>
        </w:rPr>
        <w:tab/>
        <w:t>(ii)</w:t>
      </w:r>
      <w:r w:rsidRPr="0036731D">
        <w:rPr>
          <w:lang w:eastAsia="en-AU"/>
        </w:rPr>
        <w:tab/>
        <w:t>what the interim condition is; and</w:t>
      </w:r>
    </w:p>
    <w:p w14:paraId="34A0CBE5" w14:textId="77777777" w:rsidR="008362ED" w:rsidRPr="0036731D" w:rsidRDefault="008362ED" w:rsidP="008362ED">
      <w:pPr>
        <w:pStyle w:val="Asubpara"/>
        <w:rPr>
          <w:lang w:eastAsia="en-AU"/>
        </w:rPr>
      </w:pPr>
      <w:r w:rsidRPr="0036731D">
        <w:rPr>
          <w:lang w:eastAsia="en-AU"/>
        </w:rPr>
        <w:tab/>
        <w:t>(iii)</w:t>
      </w:r>
      <w:r w:rsidRPr="0036731D">
        <w:rPr>
          <w:lang w:eastAsia="en-AU"/>
        </w:rPr>
        <w:tab/>
        <w:t>the reason for the interim condition; and</w:t>
      </w:r>
    </w:p>
    <w:p w14:paraId="17BAE22A" w14:textId="77777777" w:rsidR="008362ED" w:rsidRPr="0036731D" w:rsidRDefault="008362ED" w:rsidP="008362ED">
      <w:pPr>
        <w:pStyle w:val="Apara"/>
        <w:rPr>
          <w:lang w:eastAsia="en-AU"/>
        </w:rPr>
      </w:pPr>
      <w:r w:rsidRPr="0036731D">
        <w:rPr>
          <w:lang w:eastAsia="en-AU"/>
        </w:rPr>
        <w:tab/>
        <w:t>(b)</w:t>
      </w:r>
      <w:r w:rsidRPr="0036731D">
        <w:rPr>
          <w:lang w:eastAsia="en-AU"/>
        </w:rPr>
        <w:tab/>
        <w:t>tell the person’s employer (if any), in writing—</w:t>
      </w:r>
    </w:p>
    <w:p w14:paraId="77833427" w14:textId="77777777" w:rsidR="008362ED" w:rsidRPr="0036731D" w:rsidRDefault="008362ED" w:rsidP="008362ED">
      <w:pPr>
        <w:pStyle w:val="Asubpara"/>
        <w:rPr>
          <w:lang w:eastAsia="en-AU"/>
        </w:rPr>
      </w:pPr>
      <w:r w:rsidRPr="0036731D">
        <w:rPr>
          <w:lang w:eastAsia="en-AU"/>
        </w:rPr>
        <w:tab/>
        <w:t>(i)</w:t>
      </w:r>
      <w:r w:rsidRPr="0036731D">
        <w:rPr>
          <w:lang w:eastAsia="en-AU"/>
        </w:rPr>
        <w:tab/>
        <w:t>that the person’s registration is subject to an interim condition; and</w:t>
      </w:r>
    </w:p>
    <w:p w14:paraId="7F74C6A2" w14:textId="77777777" w:rsidR="008362ED" w:rsidRPr="0036731D" w:rsidRDefault="008362ED" w:rsidP="008362ED">
      <w:pPr>
        <w:pStyle w:val="Asubpara"/>
        <w:rPr>
          <w:lang w:eastAsia="en-AU"/>
        </w:rPr>
      </w:pPr>
      <w:r w:rsidRPr="0036731D">
        <w:rPr>
          <w:lang w:eastAsia="en-AU"/>
        </w:rPr>
        <w:tab/>
        <w:t>(ii)</w:t>
      </w:r>
      <w:r w:rsidRPr="0036731D">
        <w:rPr>
          <w:lang w:eastAsia="en-AU"/>
        </w:rPr>
        <w:tab/>
        <w:t>what the interim condition is.</w:t>
      </w:r>
    </w:p>
    <w:p w14:paraId="49B5B7D7" w14:textId="77777777" w:rsidR="00AA1EBB" w:rsidRPr="0002533E" w:rsidRDefault="00AA1EBB" w:rsidP="00AA1EBB">
      <w:pPr>
        <w:pStyle w:val="Amain"/>
        <w:rPr>
          <w:lang w:eastAsia="en-AU"/>
        </w:rPr>
      </w:pPr>
      <w:r w:rsidRPr="0002533E">
        <w:rPr>
          <w:lang w:eastAsia="en-AU"/>
        </w:rPr>
        <w:tab/>
        <w:t>(6)</w:t>
      </w:r>
      <w:r w:rsidRPr="0002533E">
        <w:rPr>
          <w:lang w:eastAsia="en-AU"/>
        </w:rPr>
        <w:tab/>
        <w:t>For subsection (5) (b), the commissioner must not, without the person’s consent, tell the person’s employer the reasons for the interim condition.</w:t>
      </w:r>
    </w:p>
    <w:p w14:paraId="011E4190" w14:textId="77777777" w:rsidR="008362ED" w:rsidRPr="0036731D" w:rsidRDefault="008362ED" w:rsidP="008362ED">
      <w:pPr>
        <w:pStyle w:val="Amain"/>
        <w:rPr>
          <w:lang w:eastAsia="en-AU"/>
        </w:rPr>
      </w:pPr>
      <w:r w:rsidRPr="0036731D">
        <w:rPr>
          <w:lang w:eastAsia="en-AU"/>
        </w:rPr>
        <w:tab/>
        <w:t>(7)</w:t>
      </w:r>
      <w:r w:rsidRPr="0036731D">
        <w:rPr>
          <w:lang w:eastAsia="en-AU"/>
        </w:rPr>
        <w:tab/>
        <w:t>The interim condition takes effect—</w:t>
      </w:r>
    </w:p>
    <w:p w14:paraId="00C5ED1C" w14:textId="77777777" w:rsidR="008362ED" w:rsidRPr="0036731D" w:rsidRDefault="008362ED" w:rsidP="008362ED">
      <w:pPr>
        <w:pStyle w:val="Apara"/>
        <w:rPr>
          <w:lang w:eastAsia="en-AU"/>
        </w:rPr>
      </w:pPr>
      <w:r w:rsidRPr="0036731D">
        <w:rPr>
          <w:lang w:eastAsia="en-AU"/>
        </w:rPr>
        <w:tab/>
        <w:t>(a)</w:t>
      </w:r>
      <w:r w:rsidRPr="0036731D">
        <w:rPr>
          <w:lang w:eastAsia="en-AU"/>
        </w:rPr>
        <w:tab/>
        <w:t>on the day after the day the commissioner tells the person, in writing, that the person’s registration is subject to an interim condition; or</w:t>
      </w:r>
    </w:p>
    <w:p w14:paraId="4425FCB3" w14:textId="77777777" w:rsidR="008362ED" w:rsidRPr="0036731D" w:rsidRDefault="008362ED" w:rsidP="008362ED">
      <w:pPr>
        <w:pStyle w:val="Apara"/>
        <w:rPr>
          <w:lang w:eastAsia="en-AU"/>
        </w:rPr>
      </w:pPr>
      <w:r w:rsidRPr="0036731D">
        <w:rPr>
          <w:lang w:eastAsia="en-AU"/>
        </w:rPr>
        <w:tab/>
        <w:t>(b)</w:t>
      </w:r>
      <w:r w:rsidRPr="0036731D">
        <w:rPr>
          <w:lang w:eastAsia="en-AU"/>
        </w:rPr>
        <w:tab/>
        <w:t>if a later date is stated in the notice—on the later date.</w:t>
      </w:r>
    </w:p>
    <w:p w14:paraId="005C46D8" w14:textId="77777777" w:rsidR="008362ED" w:rsidRPr="0036731D" w:rsidRDefault="008362ED" w:rsidP="008362ED">
      <w:pPr>
        <w:pStyle w:val="AH5Sec"/>
        <w:rPr>
          <w:lang w:eastAsia="en-AU"/>
        </w:rPr>
      </w:pPr>
      <w:bookmarkStart w:id="81" w:name="_Toc131429636"/>
      <w:r w:rsidRPr="00DE0845">
        <w:rPr>
          <w:rStyle w:val="CharSectNo"/>
        </w:rPr>
        <w:lastRenderedPageBreak/>
        <w:t>54B</w:t>
      </w:r>
      <w:r w:rsidRPr="0036731D">
        <w:rPr>
          <w:lang w:eastAsia="en-AU"/>
        </w:rPr>
        <w:tab/>
        <w:t xml:space="preserve">Offence—registered person contravene interim condition of </w:t>
      </w:r>
      <w:r w:rsidRPr="0036731D">
        <w:rPr>
          <w:rFonts w:ascii="Arial-BoldMT" w:hAnsi="Arial-BoldMT" w:cs="Arial-BoldMT"/>
          <w:bCs/>
          <w:szCs w:val="24"/>
          <w:lang w:eastAsia="en-AU"/>
        </w:rPr>
        <w:t>registration</w:t>
      </w:r>
      <w:bookmarkEnd w:id="81"/>
    </w:p>
    <w:p w14:paraId="6F166F3C" w14:textId="77777777" w:rsidR="008362ED" w:rsidRPr="0036731D" w:rsidRDefault="008362ED" w:rsidP="0039631D">
      <w:pPr>
        <w:pStyle w:val="Amain"/>
        <w:keepNext/>
        <w:rPr>
          <w:lang w:eastAsia="en-AU"/>
        </w:rPr>
      </w:pPr>
      <w:r>
        <w:rPr>
          <w:lang w:eastAsia="en-AU"/>
        </w:rPr>
        <w:tab/>
      </w:r>
      <w:r w:rsidRPr="0036731D">
        <w:rPr>
          <w:lang w:eastAsia="en-AU"/>
        </w:rPr>
        <w:t>(1)</w:t>
      </w:r>
      <w:r w:rsidRPr="0036731D">
        <w:rPr>
          <w:lang w:eastAsia="en-AU"/>
        </w:rPr>
        <w:tab/>
        <w:t>A person commits an offence if—</w:t>
      </w:r>
    </w:p>
    <w:p w14:paraId="4AB6356D" w14:textId="77777777" w:rsidR="008362ED" w:rsidRPr="0036731D" w:rsidRDefault="008362ED" w:rsidP="0039631D">
      <w:pPr>
        <w:pStyle w:val="Apara"/>
        <w:keepNext/>
        <w:rPr>
          <w:lang w:eastAsia="en-AU"/>
        </w:rPr>
      </w:pPr>
      <w:r>
        <w:rPr>
          <w:lang w:eastAsia="en-AU"/>
        </w:rPr>
        <w:tab/>
      </w:r>
      <w:r w:rsidRPr="0036731D">
        <w:rPr>
          <w:lang w:eastAsia="en-AU"/>
        </w:rPr>
        <w:t>(a)</w:t>
      </w:r>
      <w:r w:rsidRPr="0036731D">
        <w:rPr>
          <w:lang w:eastAsia="en-AU"/>
        </w:rPr>
        <w:tab/>
        <w:t>the person’s registration is subject to an interim condition; and</w:t>
      </w:r>
    </w:p>
    <w:p w14:paraId="4B2C7CB9" w14:textId="77777777" w:rsidR="008362ED" w:rsidRPr="0036731D" w:rsidRDefault="008362ED" w:rsidP="008362ED">
      <w:pPr>
        <w:pStyle w:val="Apara"/>
        <w:keepNext/>
        <w:rPr>
          <w:lang w:eastAsia="en-AU"/>
        </w:rPr>
      </w:pPr>
      <w:r>
        <w:rPr>
          <w:lang w:eastAsia="en-AU"/>
        </w:rPr>
        <w:tab/>
      </w:r>
      <w:r w:rsidRPr="0036731D">
        <w:rPr>
          <w:lang w:eastAsia="en-AU"/>
        </w:rPr>
        <w:t>(b)</w:t>
      </w:r>
      <w:r w:rsidRPr="0036731D">
        <w:rPr>
          <w:lang w:eastAsia="en-AU"/>
        </w:rPr>
        <w:tab/>
        <w:t>the person contravenes the condition.</w:t>
      </w:r>
    </w:p>
    <w:p w14:paraId="04B9B527" w14:textId="77777777" w:rsidR="008362ED" w:rsidRPr="0036731D" w:rsidRDefault="008362ED" w:rsidP="008362ED">
      <w:pPr>
        <w:pStyle w:val="Penalty"/>
        <w:rPr>
          <w:lang w:eastAsia="en-AU"/>
        </w:rPr>
      </w:pPr>
      <w:r w:rsidRPr="0036731D">
        <w:rPr>
          <w:lang w:eastAsia="en-AU"/>
        </w:rPr>
        <w:t>Maximum penalty: 50 penalty units.</w:t>
      </w:r>
    </w:p>
    <w:p w14:paraId="63675AE1" w14:textId="77777777" w:rsidR="008362ED" w:rsidRPr="0036731D" w:rsidRDefault="008362ED" w:rsidP="008362ED">
      <w:pPr>
        <w:pStyle w:val="Amain"/>
        <w:rPr>
          <w:lang w:eastAsia="en-AU"/>
        </w:rPr>
      </w:pPr>
      <w:r>
        <w:rPr>
          <w:lang w:eastAsia="en-AU"/>
        </w:rPr>
        <w:tab/>
      </w:r>
      <w:r w:rsidRPr="0036731D">
        <w:rPr>
          <w:lang w:eastAsia="en-AU"/>
        </w:rPr>
        <w:t>(2)</w:t>
      </w:r>
      <w:r w:rsidRPr="0036731D">
        <w:rPr>
          <w:lang w:eastAsia="en-AU"/>
        </w:rPr>
        <w:tab/>
        <w:t>An offence against this section is a strict liability offence.</w:t>
      </w:r>
    </w:p>
    <w:p w14:paraId="208AD12F" w14:textId="77777777" w:rsidR="00AA1EBB" w:rsidRPr="0002533E" w:rsidRDefault="00AA1EBB" w:rsidP="00AA1EBB">
      <w:pPr>
        <w:pStyle w:val="AH5Sec"/>
      </w:pPr>
      <w:bookmarkStart w:id="82" w:name="_Toc131429637"/>
      <w:r w:rsidRPr="00DE0845">
        <w:rPr>
          <w:rStyle w:val="CharSectNo"/>
        </w:rPr>
        <w:t>55</w:t>
      </w:r>
      <w:r w:rsidRPr="0002533E">
        <w:tab/>
        <w:t>Offences—registered person fail to disclose charge, conviction or finding of guilt for relevant offence</w:t>
      </w:r>
      <w:bookmarkEnd w:id="82"/>
    </w:p>
    <w:p w14:paraId="668E77F2" w14:textId="77777777" w:rsidR="00827FB2" w:rsidRPr="004B2189" w:rsidRDefault="00337BA6" w:rsidP="00337BA6">
      <w:pPr>
        <w:pStyle w:val="Amain"/>
      </w:pPr>
      <w:r>
        <w:tab/>
      </w:r>
      <w:r w:rsidR="00E73407" w:rsidRPr="004B2189">
        <w:t>(1)</w:t>
      </w:r>
      <w:r w:rsidR="00E73407" w:rsidRPr="004B2189">
        <w:tab/>
      </w:r>
      <w:r w:rsidR="005043C2" w:rsidRPr="004B2189">
        <w:t>A person commits an offence</w:t>
      </w:r>
      <w:r w:rsidR="00827FB2" w:rsidRPr="004B2189">
        <w:t xml:space="preserve"> if</w:t>
      </w:r>
      <w:r w:rsidR="000B6F36" w:rsidRPr="004B2189">
        <w:t xml:space="preserve"> the person</w:t>
      </w:r>
      <w:r w:rsidR="00827FB2" w:rsidRPr="004B2189">
        <w:t>—</w:t>
      </w:r>
    </w:p>
    <w:p w14:paraId="029C6EA3" w14:textId="77777777" w:rsidR="00827FB2" w:rsidRPr="004B2189" w:rsidRDefault="00337BA6" w:rsidP="00337BA6">
      <w:pPr>
        <w:pStyle w:val="Apara"/>
      </w:pPr>
      <w:r>
        <w:tab/>
      </w:r>
      <w:r w:rsidR="00E73407" w:rsidRPr="004B2189">
        <w:t>(a)</w:t>
      </w:r>
      <w:r w:rsidR="00E73407" w:rsidRPr="004B2189">
        <w:tab/>
      </w:r>
      <w:r w:rsidR="00827FB2" w:rsidRPr="004B2189">
        <w:t xml:space="preserve">is </w:t>
      </w:r>
      <w:r w:rsidR="00FB5401" w:rsidRPr="004B2189">
        <w:t>registered</w:t>
      </w:r>
      <w:r w:rsidR="00827FB2" w:rsidRPr="004B2189">
        <w:t>; and</w:t>
      </w:r>
    </w:p>
    <w:p w14:paraId="464D1006" w14:textId="6D4026FD" w:rsidR="005043C2" w:rsidRPr="004B2189" w:rsidRDefault="00337BA6" w:rsidP="00337BA6">
      <w:pPr>
        <w:pStyle w:val="Apara"/>
      </w:pPr>
      <w:r>
        <w:tab/>
      </w:r>
      <w:r w:rsidR="00E73407" w:rsidRPr="004B2189">
        <w:t>(b)</w:t>
      </w:r>
      <w:r w:rsidR="00E73407" w:rsidRPr="004B2189">
        <w:tab/>
      </w:r>
      <w:r w:rsidR="00B21F20" w:rsidRPr="004B2189">
        <w:t xml:space="preserve">is </w:t>
      </w:r>
      <w:r w:rsidR="005043C2" w:rsidRPr="004B2189">
        <w:t>cha</w:t>
      </w:r>
      <w:r w:rsidR="00B21F20" w:rsidRPr="004B2189">
        <w:t>rged with</w:t>
      </w:r>
      <w:r w:rsidR="00E00C4C">
        <w:t xml:space="preserve"> </w:t>
      </w:r>
      <w:r w:rsidR="00B21F20" w:rsidRPr="004B2189">
        <w:t>a relevant offence; and</w:t>
      </w:r>
    </w:p>
    <w:p w14:paraId="156C817D" w14:textId="77777777" w:rsidR="00025DE8" w:rsidRPr="004B2189" w:rsidRDefault="00337BA6" w:rsidP="00533815">
      <w:pPr>
        <w:pStyle w:val="Apara"/>
        <w:keepNext/>
      </w:pPr>
      <w:r>
        <w:tab/>
      </w:r>
      <w:r w:rsidR="00E73407" w:rsidRPr="004B2189">
        <w:t>(c)</w:t>
      </w:r>
      <w:r w:rsidR="00E73407" w:rsidRPr="004B2189">
        <w:tab/>
      </w:r>
      <w:r w:rsidR="00BC526E" w:rsidRPr="004B2189">
        <w:rPr>
          <w:lang w:eastAsia="en-AU"/>
        </w:rPr>
        <w:t>does not</w:t>
      </w:r>
      <w:r w:rsidR="00025DE8" w:rsidRPr="004B2189">
        <w:rPr>
          <w:lang w:eastAsia="en-AU"/>
        </w:rPr>
        <w:t xml:space="preserve"> tell the </w:t>
      </w:r>
      <w:r w:rsidR="000C6610" w:rsidRPr="004B2189">
        <w:rPr>
          <w:lang w:eastAsia="en-AU"/>
        </w:rPr>
        <w:t>commissioner</w:t>
      </w:r>
      <w:r w:rsidR="00025DE8" w:rsidRPr="004B2189">
        <w:rPr>
          <w:lang w:eastAsia="en-AU"/>
        </w:rPr>
        <w:t xml:space="preserve"> about the </w:t>
      </w:r>
      <w:r w:rsidR="00B21F20" w:rsidRPr="004B2189">
        <w:t xml:space="preserve">charge </w:t>
      </w:r>
      <w:r w:rsidR="00F1674B" w:rsidRPr="004B2189">
        <w:t>in writing</w:t>
      </w:r>
      <w:r w:rsidR="00F1674B" w:rsidRPr="004B2189">
        <w:rPr>
          <w:szCs w:val="24"/>
          <w:lang w:eastAsia="en-AU"/>
        </w:rPr>
        <w:t xml:space="preserve"> </w:t>
      </w:r>
      <w:r w:rsidR="008C195D" w:rsidRPr="004B2189">
        <w:rPr>
          <w:szCs w:val="24"/>
          <w:lang w:eastAsia="en-AU"/>
        </w:rPr>
        <w:t>within</w:t>
      </w:r>
      <w:r w:rsidR="00025DE8" w:rsidRPr="004B2189">
        <w:rPr>
          <w:szCs w:val="24"/>
          <w:lang w:eastAsia="en-AU"/>
        </w:rPr>
        <w:t xml:space="preserve"> </w:t>
      </w:r>
      <w:r w:rsidR="009A02BD" w:rsidRPr="004B2189">
        <w:t>10 working days</w:t>
      </w:r>
      <w:r w:rsidR="001F38F1" w:rsidRPr="004B2189">
        <w:rPr>
          <w:szCs w:val="24"/>
          <w:lang w:eastAsia="en-AU"/>
        </w:rPr>
        <w:t xml:space="preserve"> </w:t>
      </w:r>
      <w:r w:rsidR="00025DE8" w:rsidRPr="004B2189">
        <w:rPr>
          <w:szCs w:val="24"/>
          <w:lang w:eastAsia="en-AU"/>
        </w:rPr>
        <w:t xml:space="preserve">after </w:t>
      </w:r>
      <w:r w:rsidR="001F38F1" w:rsidRPr="004B2189">
        <w:rPr>
          <w:szCs w:val="24"/>
          <w:lang w:eastAsia="en-AU"/>
        </w:rPr>
        <w:t>t</w:t>
      </w:r>
      <w:r w:rsidR="00B21F20" w:rsidRPr="004B2189">
        <w:rPr>
          <w:szCs w:val="24"/>
          <w:lang w:eastAsia="en-AU"/>
        </w:rPr>
        <w:t>he day the person is charged</w:t>
      </w:r>
      <w:r w:rsidR="00025DE8" w:rsidRPr="004B2189">
        <w:rPr>
          <w:szCs w:val="24"/>
          <w:lang w:eastAsia="en-AU"/>
        </w:rPr>
        <w:t>.</w:t>
      </w:r>
    </w:p>
    <w:p w14:paraId="7EB05194" w14:textId="77777777" w:rsidR="005043C2" w:rsidRPr="004B2189" w:rsidRDefault="005043C2" w:rsidP="0090466A">
      <w:pPr>
        <w:pStyle w:val="Penalty"/>
      </w:pPr>
      <w:r w:rsidRPr="004B2189">
        <w:t>Maximum penalty:</w:t>
      </w:r>
      <w:r w:rsidR="00C53973" w:rsidRPr="004B2189">
        <w:t xml:space="preserve"> 50 penalty units.</w:t>
      </w:r>
    </w:p>
    <w:p w14:paraId="4D368B4F" w14:textId="77777777" w:rsidR="00E04A92" w:rsidRPr="004B2189" w:rsidRDefault="00337BA6" w:rsidP="00337BA6">
      <w:pPr>
        <w:pStyle w:val="Amain"/>
      </w:pPr>
      <w:r>
        <w:tab/>
      </w:r>
      <w:r w:rsidR="00E73407" w:rsidRPr="004B2189">
        <w:t>(2)</w:t>
      </w:r>
      <w:r w:rsidR="00E73407" w:rsidRPr="004B2189">
        <w:tab/>
      </w:r>
      <w:r w:rsidR="00E04A92" w:rsidRPr="004B2189">
        <w:t>A person commits an offence if the person—</w:t>
      </w:r>
    </w:p>
    <w:p w14:paraId="408B28F2" w14:textId="77777777" w:rsidR="00E04A92" w:rsidRPr="004B2189" w:rsidRDefault="00337BA6" w:rsidP="00337BA6">
      <w:pPr>
        <w:pStyle w:val="Apara"/>
      </w:pPr>
      <w:r>
        <w:tab/>
      </w:r>
      <w:r w:rsidR="00E73407" w:rsidRPr="004B2189">
        <w:t>(a)</w:t>
      </w:r>
      <w:r w:rsidR="00E73407" w:rsidRPr="004B2189">
        <w:tab/>
      </w:r>
      <w:r w:rsidR="00E04A92" w:rsidRPr="004B2189">
        <w:t>is registered; and</w:t>
      </w:r>
    </w:p>
    <w:p w14:paraId="35AE9E30" w14:textId="295C9113" w:rsidR="00E04A92" w:rsidRPr="004B2189" w:rsidRDefault="00337BA6" w:rsidP="00337BA6">
      <w:pPr>
        <w:pStyle w:val="Apara"/>
      </w:pPr>
      <w:r>
        <w:tab/>
      </w:r>
      <w:r w:rsidR="00E73407" w:rsidRPr="004B2189">
        <w:t>(b)</w:t>
      </w:r>
      <w:r w:rsidR="00E73407" w:rsidRPr="004B2189">
        <w:tab/>
      </w:r>
      <w:r w:rsidR="00E04A92" w:rsidRPr="004B2189">
        <w:t>is convicted or found guilty of a relevant offence; and</w:t>
      </w:r>
    </w:p>
    <w:p w14:paraId="06F75BDA" w14:textId="77777777" w:rsidR="00E04A92" w:rsidRPr="004B2189" w:rsidRDefault="00337BA6" w:rsidP="00533815">
      <w:pPr>
        <w:pStyle w:val="Apara"/>
        <w:keepNext/>
      </w:pPr>
      <w:r>
        <w:tab/>
      </w:r>
      <w:r w:rsidR="00E73407" w:rsidRPr="004B2189">
        <w:t>(c)</w:t>
      </w:r>
      <w:r w:rsidR="00E73407" w:rsidRPr="004B2189">
        <w:tab/>
      </w:r>
      <w:r w:rsidR="00E04A92" w:rsidRPr="004B2189">
        <w:rPr>
          <w:lang w:eastAsia="en-AU"/>
        </w:rPr>
        <w:t xml:space="preserve">does not tell the commissioner about the </w:t>
      </w:r>
      <w:r w:rsidR="00E04A92" w:rsidRPr="004B2189">
        <w:t>conviction</w:t>
      </w:r>
      <w:r w:rsidR="00E04A92" w:rsidRPr="004B2189">
        <w:rPr>
          <w:lang w:eastAsia="en-AU"/>
        </w:rPr>
        <w:t xml:space="preserve"> or finding of guilt </w:t>
      </w:r>
      <w:r w:rsidR="00E04A92" w:rsidRPr="004B2189">
        <w:t>in writing</w:t>
      </w:r>
      <w:r w:rsidR="00E04A92" w:rsidRPr="004B2189">
        <w:rPr>
          <w:lang w:eastAsia="en-AU"/>
        </w:rPr>
        <w:t xml:space="preserve"> within </w:t>
      </w:r>
      <w:r w:rsidR="009A02BD" w:rsidRPr="004B2189">
        <w:t>10 working days</w:t>
      </w:r>
      <w:r w:rsidR="00E04A92" w:rsidRPr="004B2189">
        <w:rPr>
          <w:lang w:eastAsia="en-AU"/>
        </w:rPr>
        <w:t xml:space="preserve"> after the day the person is convicted or found guilty.</w:t>
      </w:r>
    </w:p>
    <w:p w14:paraId="5A8B6773" w14:textId="77777777" w:rsidR="00E04A92" w:rsidRPr="004B2189" w:rsidRDefault="00E04A92" w:rsidP="0090466A">
      <w:pPr>
        <w:pStyle w:val="Penalty"/>
      </w:pPr>
      <w:r w:rsidRPr="004B2189">
        <w:t>Maximum penalty: 50 penalty units.</w:t>
      </w:r>
    </w:p>
    <w:p w14:paraId="310C9BE4" w14:textId="77777777" w:rsidR="00F81ABC" w:rsidRPr="004B2189" w:rsidRDefault="00337BA6" w:rsidP="00337BA6">
      <w:pPr>
        <w:pStyle w:val="Amain"/>
      </w:pPr>
      <w:r>
        <w:tab/>
      </w:r>
      <w:r w:rsidR="00E73407" w:rsidRPr="004B2189">
        <w:t>(3)</w:t>
      </w:r>
      <w:r w:rsidR="00E73407" w:rsidRPr="004B2189">
        <w:tab/>
      </w:r>
      <w:r w:rsidR="00F81ABC" w:rsidRPr="004B2189">
        <w:t>An offence against this section is a strict liability offence.</w:t>
      </w:r>
    </w:p>
    <w:p w14:paraId="05E7677F" w14:textId="77777777" w:rsidR="00E00C4C" w:rsidRPr="0036731D" w:rsidRDefault="00E00C4C" w:rsidP="00E00C4C">
      <w:pPr>
        <w:pStyle w:val="AH5Sec"/>
      </w:pPr>
      <w:bookmarkStart w:id="83" w:name="_Toc131429638"/>
      <w:r w:rsidRPr="00DE0845">
        <w:rPr>
          <w:rStyle w:val="CharSectNo"/>
        </w:rPr>
        <w:lastRenderedPageBreak/>
        <w:t>55A</w:t>
      </w:r>
      <w:r w:rsidRPr="0036731D">
        <w:tab/>
        <w:t>Offence—applicant fail to disclose change in relevant information</w:t>
      </w:r>
      <w:bookmarkEnd w:id="83"/>
    </w:p>
    <w:p w14:paraId="197A2737" w14:textId="77777777" w:rsidR="00E00C4C" w:rsidRPr="0036731D" w:rsidRDefault="00E00C4C" w:rsidP="00E00C4C">
      <w:pPr>
        <w:pStyle w:val="Amain"/>
      </w:pPr>
      <w:r w:rsidRPr="0036731D">
        <w:tab/>
        <w:t>(1)</w:t>
      </w:r>
      <w:r w:rsidRPr="0036731D">
        <w:tab/>
        <w:t>A person commits an offence if—</w:t>
      </w:r>
    </w:p>
    <w:p w14:paraId="7E3F25AB" w14:textId="77777777" w:rsidR="00E00C4C" w:rsidRPr="0036731D" w:rsidRDefault="00E00C4C" w:rsidP="00E00C4C">
      <w:pPr>
        <w:pStyle w:val="Apara"/>
      </w:pPr>
      <w:r w:rsidRPr="0036731D">
        <w:tab/>
        <w:t>(a)</w:t>
      </w:r>
      <w:r w:rsidRPr="0036731D">
        <w:tab/>
        <w:t>the person is registered; and</w:t>
      </w:r>
    </w:p>
    <w:p w14:paraId="57951644" w14:textId="77777777" w:rsidR="00E00C4C" w:rsidRPr="0036731D" w:rsidRDefault="00E00C4C" w:rsidP="00E00C4C">
      <w:pPr>
        <w:pStyle w:val="Apara"/>
      </w:pPr>
      <w:r w:rsidRPr="0036731D">
        <w:tab/>
        <w:t>(b)</w:t>
      </w:r>
      <w:r w:rsidRPr="0036731D">
        <w:tab/>
        <w:t>there has been a change in relevant information about the person since the person was registered; and</w:t>
      </w:r>
    </w:p>
    <w:p w14:paraId="0D84265E" w14:textId="77777777" w:rsidR="00E00C4C" w:rsidRPr="0036731D" w:rsidRDefault="00E00C4C" w:rsidP="00E00C4C">
      <w:pPr>
        <w:pStyle w:val="Apara"/>
      </w:pPr>
      <w:r w:rsidRPr="0036731D">
        <w:tab/>
        <w:t>(c)</w:t>
      </w:r>
      <w:r w:rsidRPr="0036731D">
        <w:tab/>
        <w:t>the person does not tell the commissioner about the change in relevant information, in writing, within 10 working days after the day the information changes.</w:t>
      </w:r>
    </w:p>
    <w:p w14:paraId="21C09AB3" w14:textId="77777777" w:rsidR="00E00C4C" w:rsidRPr="0036731D" w:rsidRDefault="00E00C4C" w:rsidP="00E00C4C">
      <w:pPr>
        <w:pStyle w:val="Penalty"/>
      </w:pPr>
      <w:r w:rsidRPr="0036731D">
        <w:t xml:space="preserve">Maximum penalty: </w:t>
      </w:r>
      <w:r w:rsidRPr="0036731D">
        <w:rPr>
          <w:lang w:eastAsia="en-AU"/>
        </w:rPr>
        <w:t>50 penalty units</w:t>
      </w:r>
      <w:r w:rsidRPr="0036731D">
        <w:t>.</w:t>
      </w:r>
    </w:p>
    <w:p w14:paraId="74FB817E" w14:textId="77777777" w:rsidR="00E00C4C" w:rsidRPr="0036731D" w:rsidRDefault="00E00C4C" w:rsidP="00E00C4C">
      <w:pPr>
        <w:pStyle w:val="Amain"/>
        <w:rPr>
          <w:lang w:eastAsia="en-AU"/>
        </w:rPr>
      </w:pPr>
      <w:r w:rsidRPr="0036731D">
        <w:rPr>
          <w:lang w:eastAsia="en-AU"/>
        </w:rPr>
        <w:tab/>
        <w:t>(2)</w:t>
      </w:r>
      <w:r w:rsidRPr="0036731D">
        <w:rPr>
          <w:lang w:eastAsia="en-AU"/>
        </w:rPr>
        <w:tab/>
        <w:t>An offence against this section is a strict liability offence.</w:t>
      </w:r>
    </w:p>
    <w:p w14:paraId="6FA3AF03" w14:textId="77777777" w:rsidR="00E00C4C" w:rsidRPr="0036731D" w:rsidRDefault="00E00C4C" w:rsidP="00E00C4C">
      <w:pPr>
        <w:pStyle w:val="Amain"/>
      </w:pPr>
      <w:r w:rsidRPr="0036731D">
        <w:tab/>
        <w:t>(3)</w:t>
      </w:r>
      <w:r w:rsidRPr="0036731D">
        <w:tab/>
        <w:t>In this section:</w:t>
      </w:r>
    </w:p>
    <w:p w14:paraId="757E0A2F" w14:textId="77777777" w:rsidR="00E00C4C" w:rsidRPr="0036731D" w:rsidRDefault="00E00C4C" w:rsidP="00E00C4C">
      <w:pPr>
        <w:pStyle w:val="aDef"/>
      </w:pPr>
      <w:r w:rsidRPr="0036731D">
        <w:rPr>
          <w:rStyle w:val="charBoldItals"/>
        </w:rPr>
        <w:t>relevant information</w:t>
      </w:r>
      <w:r w:rsidRPr="0036731D">
        <w:t>, about a person, means information about—</w:t>
      </w:r>
    </w:p>
    <w:p w14:paraId="7F59B644" w14:textId="07ADB2F8" w:rsidR="00E00C4C" w:rsidRPr="0036731D" w:rsidRDefault="00E00C4C" w:rsidP="00E00C4C">
      <w:pPr>
        <w:pStyle w:val="aDefpara"/>
      </w:pPr>
      <w:r w:rsidRPr="0036731D">
        <w:tab/>
        <w:t>(a)</w:t>
      </w:r>
      <w:r w:rsidRPr="0036731D">
        <w:tab/>
        <w:t>an allegation or investigation mentioned in section 18 (2) (</w:t>
      </w:r>
      <w:r w:rsidR="000D7869">
        <w:t>c</w:t>
      </w:r>
      <w:r w:rsidRPr="0036731D">
        <w:t>); or</w:t>
      </w:r>
    </w:p>
    <w:p w14:paraId="2FB23F06" w14:textId="77777777" w:rsidR="00E00C4C" w:rsidRPr="0036731D" w:rsidRDefault="00E00C4C" w:rsidP="00E00C4C">
      <w:pPr>
        <w:pStyle w:val="aDefpara"/>
      </w:pPr>
      <w:r w:rsidRPr="0036731D">
        <w:tab/>
        <w:t>(b)</w:t>
      </w:r>
      <w:r w:rsidRPr="0036731D">
        <w:tab/>
        <w:t>for a person engaged in an NDIS activity—a matter mentioned in section 18A (1) (b).</w:t>
      </w:r>
    </w:p>
    <w:p w14:paraId="78889F3A" w14:textId="77777777" w:rsidR="00AA1EBB" w:rsidRPr="0002533E" w:rsidRDefault="00AA1EBB" w:rsidP="00AA1EBB">
      <w:pPr>
        <w:pStyle w:val="AH5Sec"/>
        <w:rPr>
          <w:lang w:eastAsia="en-AU"/>
        </w:rPr>
      </w:pPr>
      <w:bookmarkStart w:id="84" w:name="_Toc131429639"/>
      <w:r w:rsidRPr="00DE0845">
        <w:rPr>
          <w:rStyle w:val="CharSectNo"/>
        </w:rPr>
        <w:t>56</w:t>
      </w:r>
      <w:r w:rsidRPr="0002533E">
        <w:rPr>
          <w:lang w:eastAsia="en-AU"/>
        </w:rPr>
        <w:tab/>
        <w:t>Offence—fail to notify change of name</w:t>
      </w:r>
      <w:bookmarkEnd w:id="84"/>
    </w:p>
    <w:p w14:paraId="6B9ABF21" w14:textId="77777777" w:rsidR="00204E2A" w:rsidRPr="004B2189" w:rsidRDefault="00337BA6" w:rsidP="00337BA6">
      <w:pPr>
        <w:pStyle w:val="Amain"/>
        <w:rPr>
          <w:szCs w:val="24"/>
          <w:lang w:eastAsia="en-AU"/>
        </w:rPr>
      </w:pPr>
      <w:r>
        <w:rPr>
          <w:szCs w:val="24"/>
          <w:lang w:eastAsia="en-AU"/>
        </w:rPr>
        <w:tab/>
      </w:r>
      <w:r w:rsidR="00E73407" w:rsidRPr="004B2189">
        <w:rPr>
          <w:szCs w:val="24"/>
          <w:lang w:eastAsia="en-AU"/>
        </w:rPr>
        <w:t>(1)</w:t>
      </w:r>
      <w:r w:rsidR="00E73407" w:rsidRPr="004B2189">
        <w:rPr>
          <w:szCs w:val="24"/>
          <w:lang w:eastAsia="en-AU"/>
        </w:rPr>
        <w:tab/>
      </w:r>
      <w:r w:rsidR="00204E2A" w:rsidRPr="004B2189">
        <w:rPr>
          <w:lang w:eastAsia="en-AU"/>
        </w:rPr>
        <w:t>A person commits an offence if—</w:t>
      </w:r>
    </w:p>
    <w:p w14:paraId="2AA3387F" w14:textId="77777777" w:rsidR="00204E2A" w:rsidRPr="004B2189" w:rsidRDefault="00337BA6" w:rsidP="00337BA6">
      <w:pPr>
        <w:pStyle w:val="Apara"/>
        <w:rPr>
          <w:szCs w:val="24"/>
          <w:lang w:eastAsia="en-AU"/>
        </w:rPr>
      </w:pPr>
      <w:r>
        <w:rPr>
          <w:szCs w:val="24"/>
          <w:lang w:eastAsia="en-AU"/>
        </w:rPr>
        <w:tab/>
      </w:r>
      <w:r w:rsidR="00E73407" w:rsidRPr="004B2189">
        <w:rPr>
          <w:szCs w:val="24"/>
          <w:lang w:eastAsia="en-AU"/>
        </w:rPr>
        <w:t>(a)</w:t>
      </w:r>
      <w:r w:rsidR="00E73407" w:rsidRPr="004B2189">
        <w:rPr>
          <w:szCs w:val="24"/>
          <w:lang w:eastAsia="en-AU"/>
        </w:rPr>
        <w:tab/>
      </w:r>
      <w:r w:rsidR="00204E2A" w:rsidRPr="004B2189">
        <w:rPr>
          <w:lang w:eastAsia="en-AU"/>
        </w:rPr>
        <w:t xml:space="preserve">the person is registered; and </w:t>
      </w:r>
    </w:p>
    <w:p w14:paraId="52BB1C01" w14:textId="0759D98F" w:rsidR="00204E2A" w:rsidRPr="004B2189" w:rsidRDefault="00337BA6" w:rsidP="00337BA6">
      <w:pPr>
        <w:pStyle w:val="Apara"/>
        <w:rPr>
          <w:szCs w:val="24"/>
          <w:lang w:eastAsia="en-AU"/>
        </w:rPr>
      </w:pPr>
      <w:r>
        <w:rPr>
          <w:szCs w:val="24"/>
          <w:lang w:eastAsia="en-AU"/>
        </w:rPr>
        <w:tab/>
      </w:r>
      <w:r w:rsidR="00E73407" w:rsidRPr="004B2189">
        <w:rPr>
          <w:szCs w:val="24"/>
          <w:lang w:eastAsia="en-AU"/>
        </w:rPr>
        <w:t>(b)</w:t>
      </w:r>
      <w:r w:rsidR="00E73407" w:rsidRPr="004B2189">
        <w:rPr>
          <w:szCs w:val="24"/>
          <w:lang w:eastAsia="en-AU"/>
        </w:rPr>
        <w:tab/>
      </w:r>
      <w:r w:rsidR="00204E2A" w:rsidRPr="004B2189">
        <w:rPr>
          <w:lang w:eastAsia="en-AU"/>
        </w:rPr>
        <w:t xml:space="preserve">the person’s name </w:t>
      </w:r>
      <w:r w:rsidR="00204E2A" w:rsidRPr="004B2189">
        <w:rPr>
          <w:szCs w:val="24"/>
          <w:lang w:eastAsia="en-AU"/>
        </w:rPr>
        <w:t>changes; and</w:t>
      </w:r>
    </w:p>
    <w:p w14:paraId="6F2E3138" w14:textId="77777777" w:rsidR="00204E2A" w:rsidRPr="004B2189" w:rsidRDefault="00337BA6" w:rsidP="00FD7F3F">
      <w:pPr>
        <w:pStyle w:val="Apara"/>
        <w:keepNext/>
        <w:rPr>
          <w:szCs w:val="24"/>
          <w:lang w:eastAsia="en-AU"/>
        </w:rPr>
      </w:pPr>
      <w:r>
        <w:rPr>
          <w:szCs w:val="24"/>
          <w:lang w:eastAsia="en-AU"/>
        </w:rPr>
        <w:tab/>
      </w:r>
      <w:r w:rsidR="00E73407" w:rsidRPr="004B2189">
        <w:rPr>
          <w:szCs w:val="24"/>
          <w:lang w:eastAsia="en-AU"/>
        </w:rPr>
        <w:t>(c)</w:t>
      </w:r>
      <w:r w:rsidR="00E73407" w:rsidRPr="004B2189">
        <w:rPr>
          <w:szCs w:val="24"/>
          <w:lang w:eastAsia="en-AU"/>
        </w:rPr>
        <w:tab/>
      </w:r>
      <w:r w:rsidR="00204E2A" w:rsidRPr="004B2189">
        <w:rPr>
          <w:szCs w:val="24"/>
          <w:lang w:eastAsia="en-AU"/>
        </w:rPr>
        <w:t xml:space="preserve">the person does not </w:t>
      </w:r>
      <w:r w:rsidR="00204E2A" w:rsidRPr="004B2189">
        <w:rPr>
          <w:lang w:eastAsia="en-AU"/>
        </w:rPr>
        <w:t xml:space="preserve">tell the commissioner in writing of the change within </w:t>
      </w:r>
      <w:r w:rsidR="009A02BD" w:rsidRPr="004B2189">
        <w:t>10 working days</w:t>
      </w:r>
      <w:r w:rsidR="00204E2A" w:rsidRPr="004B2189">
        <w:rPr>
          <w:lang w:eastAsia="en-AU"/>
        </w:rPr>
        <w:t xml:space="preserve"> </w:t>
      </w:r>
      <w:r w:rsidR="00204E2A" w:rsidRPr="004B2189">
        <w:rPr>
          <w:szCs w:val="24"/>
          <w:lang w:eastAsia="en-AU"/>
        </w:rPr>
        <w:t>after the day the change happens.</w:t>
      </w:r>
    </w:p>
    <w:p w14:paraId="5A232FE5" w14:textId="77777777" w:rsidR="00204E2A" w:rsidRPr="004B2189" w:rsidRDefault="00204E2A" w:rsidP="0090466A">
      <w:pPr>
        <w:pStyle w:val="Penalty"/>
        <w:rPr>
          <w:lang w:eastAsia="en-AU"/>
        </w:rPr>
      </w:pPr>
      <w:r w:rsidRPr="004B2189">
        <w:rPr>
          <w:lang w:eastAsia="en-AU"/>
        </w:rPr>
        <w:t>Maximum penalty: 10 penalty units.</w:t>
      </w:r>
    </w:p>
    <w:p w14:paraId="50749612" w14:textId="77777777" w:rsidR="00204E2A" w:rsidRPr="004B2189" w:rsidRDefault="00337BA6" w:rsidP="00337BA6">
      <w:pPr>
        <w:pStyle w:val="Amain"/>
      </w:pPr>
      <w:r>
        <w:tab/>
      </w:r>
      <w:r w:rsidR="00E73407" w:rsidRPr="004B2189">
        <w:t>(2)</w:t>
      </w:r>
      <w:r w:rsidR="00E73407" w:rsidRPr="004B2189">
        <w:tab/>
      </w:r>
      <w:r w:rsidR="00204E2A" w:rsidRPr="004B2189">
        <w:t>An offence against this section is a strict liability offence.</w:t>
      </w:r>
    </w:p>
    <w:p w14:paraId="23AE18C4" w14:textId="77777777" w:rsidR="00F756EF" w:rsidRPr="00DE0845" w:rsidRDefault="00E73407" w:rsidP="00E73407">
      <w:pPr>
        <w:pStyle w:val="AH3Div"/>
      </w:pPr>
      <w:bookmarkStart w:id="85" w:name="_Toc131429640"/>
      <w:r w:rsidRPr="00DE0845">
        <w:rPr>
          <w:rStyle w:val="CharDivNo"/>
        </w:rPr>
        <w:lastRenderedPageBreak/>
        <w:t>Division 6.4</w:t>
      </w:r>
      <w:r w:rsidRPr="004B2189">
        <w:tab/>
      </w:r>
      <w:r w:rsidR="00ED30B9" w:rsidRPr="00DE0845">
        <w:rPr>
          <w:rStyle w:val="CharDivText"/>
        </w:rPr>
        <w:t>S</w:t>
      </w:r>
      <w:r w:rsidR="00F756EF" w:rsidRPr="00DE0845">
        <w:rPr>
          <w:rStyle w:val="CharDivText"/>
        </w:rPr>
        <w:t xml:space="preserve">uspending </w:t>
      </w:r>
      <w:r w:rsidR="00ED30B9" w:rsidRPr="00DE0845">
        <w:rPr>
          <w:rStyle w:val="CharDivText"/>
        </w:rPr>
        <w:t xml:space="preserve">or cancelling </w:t>
      </w:r>
      <w:r w:rsidR="00F756EF" w:rsidRPr="00DE0845">
        <w:rPr>
          <w:rStyle w:val="CharDivText"/>
        </w:rPr>
        <w:t>registration</w:t>
      </w:r>
      <w:bookmarkEnd w:id="85"/>
    </w:p>
    <w:p w14:paraId="410172CC" w14:textId="6CCC1D72" w:rsidR="00AA1EBB" w:rsidRPr="0002533E" w:rsidRDefault="00AA1EBB" w:rsidP="00AA1EBB">
      <w:pPr>
        <w:pStyle w:val="AH5Sec"/>
      </w:pPr>
      <w:bookmarkStart w:id="86" w:name="_Toc131429641"/>
      <w:r w:rsidRPr="00DE0845">
        <w:rPr>
          <w:rStyle w:val="CharSectNo"/>
        </w:rPr>
        <w:t>56A</w:t>
      </w:r>
      <w:r w:rsidRPr="0002533E">
        <w:tab/>
        <w:t>Automatic cancellation—class A disqualifying offence</w:t>
      </w:r>
      <w:bookmarkEnd w:id="86"/>
    </w:p>
    <w:p w14:paraId="6F9DC889" w14:textId="77777777" w:rsidR="00AA1EBB" w:rsidRPr="0002533E" w:rsidRDefault="00AA1EBB" w:rsidP="00AA1EBB">
      <w:pPr>
        <w:pStyle w:val="Amain"/>
      </w:pPr>
      <w:r w:rsidRPr="0002533E">
        <w:tab/>
        <w:t>(1)</w:t>
      </w:r>
      <w:r w:rsidRPr="0002533E">
        <w:tab/>
        <w:t>A person’s registration is automatically cancelled if—</w:t>
      </w:r>
    </w:p>
    <w:p w14:paraId="1323141A" w14:textId="77777777" w:rsidR="00AA1EBB" w:rsidRPr="0002533E" w:rsidRDefault="00AA1EBB" w:rsidP="00AA1EBB">
      <w:pPr>
        <w:pStyle w:val="Apara"/>
      </w:pPr>
      <w:r w:rsidRPr="0002533E">
        <w:tab/>
        <w:t>(a)</w:t>
      </w:r>
      <w:r w:rsidRPr="0002533E">
        <w:tab/>
        <w:t>the person is registered to engage in—</w:t>
      </w:r>
    </w:p>
    <w:p w14:paraId="43C6E550" w14:textId="77777777" w:rsidR="00AA1EBB" w:rsidRPr="0002533E" w:rsidRDefault="00AA1EBB" w:rsidP="00AA1EBB">
      <w:pPr>
        <w:pStyle w:val="Asubpara"/>
      </w:pPr>
      <w:r w:rsidRPr="0002533E">
        <w:tab/>
        <w:t>(i)</w:t>
      </w:r>
      <w:r w:rsidRPr="0002533E">
        <w:tab/>
        <w:t>a regulated activity involving children; or</w:t>
      </w:r>
    </w:p>
    <w:p w14:paraId="40580CEC" w14:textId="77777777" w:rsidR="00AA1EBB" w:rsidRPr="0002533E" w:rsidRDefault="00AA1EBB" w:rsidP="00AA1EBB">
      <w:pPr>
        <w:pStyle w:val="Asubpara"/>
      </w:pPr>
      <w:r w:rsidRPr="0002533E">
        <w:tab/>
        <w:t>(ii)</w:t>
      </w:r>
      <w:r w:rsidRPr="0002533E">
        <w:tab/>
        <w:t>an NDIS activity; and</w:t>
      </w:r>
    </w:p>
    <w:p w14:paraId="0CF491EE" w14:textId="7B7E3566" w:rsidR="00AA1EBB" w:rsidRPr="0002533E" w:rsidRDefault="00AA1EBB" w:rsidP="00AA1EBB">
      <w:pPr>
        <w:pStyle w:val="Apara"/>
      </w:pPr>
      <w:r w:rsidRPr="0002533E">
        <w:tab/>
        <w:t>(b)</w:t>
      </w:r>
      <w:r w:rsidRPr="0002533E">
        <w:tab/>
        <w:t>the person is not eligible, or stops being eligible, under section 17 (</w:t>
      </w:r>
      <w:r w:rsidR="009E3F76">
        <w:t>2</w:t>
      </w:r>
      <w:r w:rsidRPr="0002533E">
        <w:t>) to be registered to engage in the activity.</w:t>
      </w:r>
    </w:p>
    <w:p w14:paraId="1D8F02EC" w14:textId="2C15B7BA" w:rsidR="00AA1EBB" w:rsidRPr="0002533E" w:rsidRDefault="00AA1EBB" w:rsidP="00AA1EBB">
      <w:pPr>
        <w:pStyle w:val="aNotepar"/>
      </w:pPr>
      <w:r w:rsidRPr="0002533E">
        <w:rPr>
          <w:rStyle w:val="charItals"/>
        </w:rPr>
        <w:t>Note</w:t>
      </w:r>
      <w:r w:rsidRPr="0002533E">
        <w:rPr>
          <w:rStyle w:val="charItals"/>
        </w:rPr>
        <w:tab/>
      </w:r>
      <w:r w:rsidRPr="0002533E">
        <w:rPr>
          <w:iCs/>
        </w:rPr>
        <w:t xml:space="preserve">Under </w:t>
      </w:r>
      <w:r w:rsidRPr="0002533E">
        <w:t>s 17 (</w:t>
      </w:r>
      <w:r w:rsidR="009E3F76">
        <w:t>2</w:t>
      </w:r>
      <w:r w:rsidRPr="0002533E">
        <w:t>), a</w:t>
      </w:r>
      <w:r w:rsidRPr="0002533E">
        <w:rPr>
          <w:lang w:eastAsia="en-AU"/>
        </w:rPr>
        <w:t xml:space="preserve"> person </w:t>
      </w:r>
      <w:r w:rsidRPr="0002533E">
        <w:t>is not eligible to be registered to engage in a regulated activity involving children or</w:t>
      </w:r>
      <w:r w:rsidRPr="0002533E">
        <w:rPr>
          <w:lang w:eastAsia="en-AU"/>
        </w:rPr>
        <w:t xml:space="preserve"> </w:t>
      </w:r>
      <w:r w:rsidRPr="0002533E">
        <w:t xml:space="preserve">an NDIS activity if the person has </w:t>
      </w:r>
      <w:r w:rsidRPr="0002533E">
        <w:rPr>
          <w:lang w:eastAsia="en-AU"/>
        </w:rPr>
        <w:t xml:space="preserve">an adult conviction or finding of guilt for </w:t>
      </w:r>
      <w:r w:rsidRPr="0002533E">
        <w:t>a class A disqualifying offence.</w:t>
      </w:r>
    </w:p>
    <w:p w14:paraId="126FD8B3" w14:textId="77777777" w:rsidR="00AA1EBB" w:rsidRPr="0002533E" w:rsidRDefault="00AA1EBB" w:rsidP="00AA1EBB">
      <w:pPr>
        <w:pStyle w:val="Amain"/>
      </w:pPr>
      <w:r w:rsidRPr="0002533E">
        <w:tab/>
        <w:t>(2)</w:t>
      </w:r>
      <w:r w:rsidRPr="0002533E">
        <w:tab/>
        <w:t>As soon as the commissioner becomes aware of the person’s ineligibility, the commissioner must—</w:t>
      </w:r>
    </w:p>
    <w:p w14:paraId="67D91102" w14:textId="77777777" w:rsidR="00AA1EBB" w:rsidRPr="0002533E" w:rsidRDefault="00AA1EBB" w:rsidP="00AA1EBB">
      <w:pPr>
        <w:pStyle w:val="Apara"/>
      </w:pPr>
      <w:r w:rsidRPr="0002533E">
        <w:tab/>
        <w:t>(a)</w:t>
      </w:r>
      <w:r w:rsidRPr="0002533E">
        <w:tab/>
        <w:t>tell the person, in writing, that their registration is cancelled; and</w:t>
      </w:r>
    </w:p>
    <w:p w14:paraId="0D6E6C98" w14:textId="77777777" w:rsidR="00AA1EBB" w:rsidRPr="0002533E" w:rsidRDefault="00AA1EBB" w:rsidP="00AA1EBB">
      <w:pPr>
        <w:pStyle w:val="Apara"/>
      </w:pPr>
      <w:r w:rsidRPr="0002533E">
        <w:tab/>
        <w:t>(b)</w:t>
      </w:r>
      <w:r w:rsidRPr="0002533E">
        <w:tab/>
        <w:t>tell the person’s employer, in writing, that the person’s registration is cancelled.</w:t>
      </w:r>
    </w:p>
    <w:p w14:paraId="6048C827" w14:textId="77777777" w:rsidR="00AA1EBB" w:rsidRPr="0002533E" w:rsidRDefault="00AA1EBB" w:rsidP="00AA1EBB">
      <w:pPr>
        <w:pStyle w:val="aNote"/>
      </w:pPr>
      <w:r w:rsidRPr="0002533E">
        <w:rPr>
          <w:rStyle w:val="charItals"/>
        </w:rPr>
        <w:t>Note</w:t>
      </w:r>
      <w:r w:rsidRPr="0002533E">
        <w:rPr>
          <w:rStyle w:val="charItals"/>
        </w:rPr>
        <w:tab/>
      </w:r>
      <w:r w:rsidRPr="0002533E">
        <w:rPr>
          <w:lang w:eastAsia="en-AU"/>
        </w:rPr>
        <w:t xml:space="preserve">A registered person must tell the commissioner if they are charged with, or </w:t>
      </w:r>
      <w:r w:rsidRPr="0002533E">
        <w:t>convicted or found guilty of, a disqualifying offence (see s 55).</w:t>
      </w:r>
    </w:p>
    <w:p w14:paraId="63335E33" w14:textId="77777777" w:rsidR="00AA1EBB" w:rsidRPr="0002533E" w:rsidRDefault="00AA1EBB" w:rsidP="00AA1EBB">
      <w:pPr>
        <w:pStyle w:val="Amain"/>
      </w:pPr>
      <w:r w:rsidRPr="0002533E">
        <w:tab/>
        <w:t>(3)</w:t>
      </w:r>
      <w:r w:rsidRPr="0002533E">
        <w:tab/>
        <w:t xml:space="preserve">For subsection (2) (b), the commissioner must not, without the person’s consent, tell the person’s employer the </w:t>
      </w:r>
      <w:r w:rsidRPr="0002533E">
        <w:rPr>
          <w:lang w:eastAsia="en-AU"/>
        </w:rPr>
        <w:t xml:space="preserve">ground for </w:t>
      </w:r>
      <w:r w:rsidRPr="0002533E">
        <w:t>suspension</w:t>
      </w:r>
      <w:r w:rsidRPr="0002533E">
        <w:rPr>
          <w:lang w:eastAsia="en-AU"/>
        </w:rPr>
        <w:t xml:space="preserve"> or cancellation</w:t>
      </w:r>
      <w:r w:rsidRPr="0002533E">
        <w:t>.</w:t>
      </w:r>
    </w:p>
    <w:p w14:paraId="68F8E414" w14:textId="77777777" w:rsidR="009437CD" w:rsidRPr="004B2189" w:rsidRDefault="00E73407" w:rsidP="00E73407">
      <w:pPr>
        <w:pStyle w:val="AH5Sec"/>
      </w:pPr>
      <w:bookmarkStart w:id="87" w:name="_Toc131429642"/>
      <w:r w:rsidRPr="00DE0845">
        <w:rPr>
          <w:rStyle w:val="CharSectNo"/>
        </w:rPr>
        <w:t>57</w:t>
      </w:r>
      <w:r w:rsidRPr="004B2189">
        <w:tab/>
      </w:r>
      <w:r w:rsidR="00A814C0" w:rsidRPr="004B2189">
        <w:t>Grounds for s</w:t>
      </w:r>
      <w:r w:rsidR="009437CD" w:rsidRPr="004B2189">
        <w:t xml:space="preserve">uspension </w:t>
      </w:r>
      <w:r w:rsidR="00A814C0" w:rsidRPr="004B2189">
        <w:t xml:space="preserve">or cancellation </w:t>
      </w:r>
      <w:r w:rsidR="009437CD" w:rsidRPr="004B2189">
        <w:t>of registration</w:t>
      </w:r>
      <w:bookmarkEnd w:id="87"/>
    </w:p>
    <w:p w14:paraId="2F52BB0B" w14:textId="77777777" w:rsidR="001F5BC2" w:rsidRPr="004B2189" w:rsidRDefault="00337BA6" w:rsidP="00337BA6">
      <w:pPr>
        <w:pStyle w:val="Amain"/>
      </w:pPr>
      <w:r>
        <w:tab/>
      </w:r>
      <w:r w:rsidR="00E73407" w:rsidRPr="004B2189">
        <w:t>(1)</w:t>
      </w:r>
      <w:r w:rsidR="00E73407" w:rsidRPr="004B2189">
        <w:tab/>
      </w:r>
      <w:r w:rsidR="001F5BC2" w:rsidRPr="004B2189">
        <w:t xml:space="preserve">The </w:t>
      </w:r>
      <w:r w:rsidR="000C6610" w:rsidRPr="004B2189">
        <w:t>commissioner</w:t>
      </w:r>
      <w:r w:rsidR="001F5BC2" w:rsidRPr="004B2189">
        <w:t xml:space="preserve"> may suspend or cancel a person’s registration if—</w:t>
      </w:r>
    </w:p>
    <w:p w14:paraId="13DE5E6E" w14:textId="77777777" w:rsidR="003C6220" w:rsidRPr="004B2189" w:rsidRDefault="00337BA6" w:rsidP="00337BA6">
      <w:pPr>
        <w:pStyle w:val="Apara"/>
      </w:pPr>
      <w:r>
        <w:tab/>
      </w:r>
      <w:r w:rsidR="00E73407" w:rsidRPr="004B2189">
        <w:t>(a)</w:t>
      </w:r>
      <w:r w:rsidR="00E73407" w:rsidRPr="004B2189">
        <w:tab/>
      </w:r>
      <w:r w:rsidR="001F5BC2" w:rsidRPr="004B2189">
        <w:t>the person’s registr</w:t>
      </w:r>
      <w:r w:rsidR="003C6220" w:rsidRPr="004B2189">
        <w:t>ation is subject to a condition; and</w:t>
      </w:r>
    </w:p>
    <w:p w14:paraId="54D955BC" w14:textId="77777777" w:rsidR="001F5BC2" w:rsidRPr="004B2189" w:rsidRDefault="00337BA6" w:rsidP="00337BA6">
      <w:pPr>
        <w:pStyle w:val="Apara"/>
      </w:pPr>
      <w:r>
        <w:tab/>
      </w:r>
      <w:r w:rsidR="00E73407" w:rsidRPr="004B2189">
        <w:t>(b)</w:t>
      </w:r>
      <w:r w:rsidR="00E73407" w:rsidRPr="004B2189">
        <w:tab/>
      </w:r>
      <w:r w:rsidR="001F5BC2" w:rsidRPr="004B2189">
        <w:t xml:space="preserve">the person </w:t>
      </w:r>
      <w:r w:rsidR="0011138D" w:rsidRPr="004B2189">
        <w:t>contravenes</w:t>
      </w:r>
      <w:r w:rsidR="001F5BC2" w:rsidRPr="004B2189">
        <w:t xml:space="preserve"> a </w:t>
      </w:r>
      <w:r w:rsidR="003C6220" w:rsidRPr="004B2189">
        <w:t>requirement of the condition; and</w:t>
      </w:r>
    </w:p>
    <w:p w14:paraId="30BAFAD8" w14:textId="77777777" w:rsidR="001F5BC2" w:rsidRPr="004B2189" w:rsidRDefault="00337BA6" w:rsidP="00337BA6">
      <w:pPr>
        <w:pStyle w:val="Apara"/>
        <w:keepNext/>
      </w:pPr>
      <w:r>
        <w:lastRenderedPageBreak/>
        <w:tab/>
      </w:r>
      <w:r w:rsidR="00E73407" w:rsidRPr="004B2189">
        <w:t>(c)</w:t>
      </w:r>
      <w:r w:rsidR="00E73407" w:rsidRPr="004B2189">
        <w:tab/>
      </w:r>
      <w:r w:rsidR="001F5BC2" w:rsidRPr="004B2189">
        <w:t xml:space="preserve">the </w:t>
      </w:r>
      <w:r w:rsidR="000C6610" w:rsidRPr="004B2189">
        <w:t>commissioner</w:t>
      </w:r>
      <w:r w:rsidR="001F5BC2" w:rsidRPr="004B2189">
        <w:t xml:space="preserve"> </w:t>
      </w:r>
      <w:r w:rsidR="00860A86" w:rsidRPr="004B2189">
        <w:t>believes on reasonable grounds</w:t>
      </w:r>
      <w:r w:rsidR="004877C1" w:rsidRPr="004B2189">
        <w:t xml:space="preserve"> </w:t>
      </w:r>
      <w:r w:rsidR="00312DD8" w:rsidRPr="004B2189">
        <w:t xml:space="preserve">that </w:t>
      </w:r>
      <w:r w:rsidR="004877C1" w:rsidRPr="004B2189">
        <w:t xml:space="preserve">suspension or cancellation </w:t>
      </w:r>
      <w:r w:rsidR="00312DD8" w:rsidRPr="004B2189">
        <w:t>is</w:t>
      </w:r>
      <w:r w:rsidR="004877C1" w:rsidRPr="004B2189">
        <w:t xml:space="preserve"> necessary for this Act.</w:t>
      </w:r>
    </w:p>
    <w:p w14:paraId="1035F961" w14:textId="77777777" w:rsidR="003C6220" w:rsidRPr="004B2189" w:rsidRDefault="003C6220" w:rsidP="003707CB">
      <w:pPr>
        <w:pStyle w:val="aNote"/>
      </w:pPr>
      <w:r w:rsidRPr="00FB4595">
        <w:rPr>
          <w:rStyle w:val="charItals"/>
        </w:rPr>
        <w:t>Note</w:t>
      </w:r>
      <w:r w:rsidRPr="00FB4595">
        <w:rPr>
          <w:rStyle w:val="charItals"/>
        </w:rPr>
        <w:tab/>
      </w:r>
      <w:r w:rsidRPr="004B2189">
        <w:t xml:space="preserve">A person commits an offence if the person contravenes a requirement of a condition—see s </w:t>
      </w:r>
      <w:r w:rsidR="005E24A8" w:rsidRPr="004B2189">
        <w:t>48</w:t>
      </w:r>
      <w:r w:rsidRPr="004B2189">
        <w:t>.</w:t>
      </w:r>
    </w:p>
    <w:p w14:paraId="01ACA79A" w14:textId="77777777" w:rsidR="001F5BC2" w:rsidRPr="004B2189" w:rsidRDefault="00337BA6" w:rsidP="00337BA6">
      <w:pPr>
        <w:pStyle w:val="Amain"/>
        <w:keepNext/>
      </w:pPr>
      <w:r>
        <w:tab/>
      </w:r>
      <w:r w:rsidR="00E73407" w:rsidRPr="004B2189">
        <w:t>(2)</w:t>
      </w:r>
      <w:r w:rsidR="00E73407" w:rsidRPr="004B2189">
        <w:tab/>
      </w:r>
      <w:r w:rsidR="00B11CD6" w:rsidRPr="004B2189">
        <w:t>If the commissioner decides to conduct an additional risk assessment for a person, t</w:t>
      </w:r>
      <w:r w:rsidR="001F5BC2" w:rsidRPr="004B2189">
        <w:t xml:space="preserve">he </w:t>
      </w:r>
      <w:r w:rsidR="000C6610" w:rsidRPr="004B2189">
        <w:t>commissioner</w:t>
      </w:r>
      <w:r w:rsidR="00B11CD6" w:rsidRPr="004B2189">
        <w:t xml:space="preserve"> may suspend the</w:t>
      </w:r>
      <w:r w:rsidR="001F5BC2" w:rsidRPr="004B2189">
        <w:t xml:space="preserve"> person’s registration </w:t>
      </w:r>
      <w:r w:rsidR="00C33CAE" w:rsidRPr="004B2189">
        <w:t>while the assessment is conducted.</w:t>
      </w:r>
    </w:p>
    <w:p w14:paraId="57A67C9C" w14:textId="77777777" w:rsidR="001F5BC2" w:rsidRPr="004B2189" w:rsidRDefault="00C33CAE" w:rsidP="00C33CAE">
      <w:pPr>
        <w:pStyle w:val="aNote"/>
      </w:pPr>
      <w:r w:rsidRPr="00FB4595">
        <w:rPr>
          <w:rStyle w:val="charItals"/>
        </w:rPr>
        <w:t>Note</w:t>
      </w:r>
      <w:r w:rsidRPr="00FB4595">
        <w:rPr>
          <w:rStyle w:val="charItals"/>
        </w:rPr>
        <w:tab/>
      </w:r>
      <w:r w:rsidR="009A02BD" w:rsidRPr="004B2189">
        <w:t>The commissioner must</w:t>
      </w:r>
      <w:r w:rsidRPr="004B2189">
        <w:t xml:space="preserve"> conduct an additional risk assessment for a person under s </w:t>
      </w:r>
      <w:r w:rsidR="005E24A8" w:rsidRPr="004B2189">
        <w:t>54</w:t>
      </w:r>
      <w:r w:rsidRPr="004B2189">
        <w:t xml:space="preserve"> if the commissioner </w:t>
      </w:r>
      <w:r w:rsidR="00284616" w:rsidRPr="004B2189">
        <w:t>believes on reasonable grounds that there is</w:t>
      </w:r>
      <w:r w:rsidR="00284616" w:rsidRPr="00FB4595">
        <w:t xml:space="preserve"> </w:t>
      </w:r>
      <w:r w:rsidR="00284616" w:rsidRPr="004B2189">
        <w:t>new relevant information about the person</w:t>
      </w:r>
      <w:r w:rsidRPr="004B2189">
        <w:t>.</w:t>
      </w:r>
    </w:p>
    <w:p w14:paraId="29075952" w14:textId="77777777" w:rsidR="00A22175" w:rsidRPr="004B2189" w:rsidRDefault="00337BA6" w:rsidP="00FD7F3F">
      <w:pPr>
        <w:pStyle w:val="Amain"/>
        <w:keepNext/>
      </w:pPr>
      <w:r>
        <w:tab/>
      </w:r>
      <w:r w:rsidR="00E73407" w:rsidRPr="004B2189">
        <w:t>(3)</w:t>
      </w:r>
      <w:r w:rsidR="00E73407" w:rsidRPr="004B2189">
        <w:tab/>
      </w:r>
      <w:r w:rsidR="00FB5401" w:rsidRPr="004B2189">
        <w:t xml:space="preserve">The </w:t>
      </w:r>
      <w:r w:rsidR="000C6610" w:rsidRPr="004B2189">
        <w:t>commissioner</w:t>
      </w:r>
      <w:r w:rsidR="00FB5401" w:rsidRPr="004B2189">
        <w:t xml:space="preserve"> </w:t>
      </w:r>
      <w:r w:rsidR="00CE66F2" w:rsidRPr="004B2189">
        <w:t>must</w:t>
      </w:r>
      <w:r w:rsidR="002C763F" w:rsidRPr="004B2189">
        <w:t xml:space="preserve"> </w:t>
      </w:r>
      <w:r w:rsidR="00FB5401" w:rsidRPr="004B2189">
        <w:t>ca</w:t>
      </w:r>
      <w:r w:rsidR="00A22175" w:rsidRPr="004B2189">
        <w:t>ncel a person’s registration if</w:t>
      </w:r>
      <w:r w:rsidR="001F5BC2" w:rsidRPr="004B2189">
        <w:t xml:space="preserve"> </w:t>
      </w:r>
      <w:r w:rsidR="002C763F" w:rsidRPr="004B2189">
        <w:t xml:space="preserve">the </w:t>
      </w:r>
      <w:r w:rsidR="000C6610" w:rsidRPr="004B2189">
        <w:t>commissioner</w:t>
      </w:r>
      <w:r w:rsidR="00A22175" w:rsidRPr="004B2189">
        <w:t>—</w:t>
      </w:r>
    </w:p>
    <w:p w14:paraId="19FA77CE" w14:textId="77777777" w:rsidR="0015453F" w:rsidRPr="004B2189" w:rsidRDefault="00337BA6" w:rsidP="00FD7F3F">
      <w:pPr>
        <w:pStyle w:val="Apara"/>
        <w:keepNext/>
      </w:pPr>
      <w:r>
        <w:tab/>
      </w:r>
      <w:r w:rsidR="00E73407" w:rsidRPr="004B2189">
        <w:t>(a)</w:t>
      </w:r>
      <w:r w:rsidR="00E73407" w:rsidRPr="004B2189">
        <w:tab/>
      </w:r>
      <w:r w:rsidR="0015453F" w:rsidRPr="004B2189">
        <w:t xml:space="preserve">has conducted </w:t>
      </w:r>
      <w:r w:rsidR="00A77082" w:rsidRPr="004B2189">
        <w:t>an additional</w:t>
      </w:r>
      <w:r w:rsidR="0015453F" w:rsidRPr="004B2189">
        <w:t xml:space="preserve"> risk assessment </w:t>
      </w:r>
      <w:r w:rsidR="00954FBC" w:rsidRPr="004B2189">
        <w:t>for the person</w:t>
      </w:r>
      <w:r w:rsidR="0015453F" w:rsidRPr="004B2189">
        <w:t>; and</w:t>
      </w:r>
    </w:p>
    <w:p w14:paraId="38D2EB95" w14:textId="77777777" w:rsidR="00954FBC" w:rsidRPr="004B2189" w:rsidRDefault="00337BA6" w:rsidP="00337BA6">
      <w:pPr>
        <w:pStyle w:val="Apara"/>
      </w:pPr>
      <w:r>
        <w:tab/>
      </w:r>
      <w:r w:rsidR="00E73407" w:rsidRPr="004B2189">
        <w:t>(b)</w:t>
      </w:r>
      <w:r w:rsidR="00E73407" w:rsidRPr="004B2189">
        <w:tab/>
      </w:r>
      <w:r w:rsidR="00954FBC" w:rsidRPr="004B2189">
        <w:t>is satisfied that the person poses an unacceptable risk of harm to a vulnerable person.</w:t>
      </w:r>
    </w:p>
    <w:p w14:paraId="0EA4937D" w14:textId="77777777" w:rsidR="00850E99" w:rsidRPr="004B2189" w:rsidRDefault="00E73407" w:rsidP="00E73407">
      <w:pPr>
        <w:pStyle w:val="AH5Sec"/>
      </w:pPr>
      <w:bookmarkStart w:id="88" w:name="_Toc131429643"/>
      <w:r w:rsidRPr="00DE0845">
        <w:rPr>
          <w:rStyle w:val="CharSectNo"/>
        </w:rPr>
        <w:t>58</w:t>
      </w:r>
      <w:r w:rsidRPr="004B2189">
        <w:tab/>
      </w:r>
      <w:r w:rsidR="00850E99" w:rsidRPr="004B2189">
        <w:rPr>
          <w:bCs/>
        </w:rPr>
        <w:t xml:space="preserve">Notice of proposed </w:t>
      </w:r>
      <w:r w:rsidR="00E40B13" w:rsidRPr="004B2189">
        <w:t>suspension</w:t>
      </w:r>
      <w:r w:rsidR="00E40B13" w:rsidRPr="004B2189">
        <w:rPr>
          <w:bCs/>
        </w:rPr>
        <w:t xml:space="preserve"> or </w:t>
      </w:r>
      <w:r w:rsidR="00850E99" w:rsidRPr="004B2189">
        <w:rPr>
          <w:bCs/>
        </w:rPr>
        <w:t>cancellation of registration</w:t>
      </w:r>
      <w:bookmarkEnd w:id="88"/>
    </w:p>
    <w:p w14:paraId="46BB2565" w14:textId="77777777" w:rsidR="00AA1EBB" w:rsidRPr="0002533E" w:rsidRDefault="00AA1EBB" w:rsidP="00AA1EBB">
      <w:pPr>
        <w:pStyle w:val="Amain"/>
        <w:rPr>
          <w:lang w:eastAsia="en-AU"/>
        </w:rPr>
      </w:pPr>
      <w:r w:rsidRPr="0002533E">
        <w:tab/>
        <w:t>(1)</w:t>
      </w:r>
      <w:r w:rsidRPr="0002533E">
        <w:tab/>
        <w:t>If the commissioner intends to suspend or cancel a person’s registration</w:t>
      </w:r>
      <w:r w:rsidRPr="0002533E">
        <w:rPr>
          <w:szCs w:val="24"/>
          <w:lang w:eastAsia="en-AU"/>
        </w:rPr>
        <w:t xml:space="preserve"> under section 57, the commissioner must </w:t>
      </w:r>
      <w:r w:rsidRPr="0002533E">
        <w:rPr>
          <w:lang w:eastAsia="en-AU"/>
        </w:rPr>
        <w:t>give the person written notice of the intention.</w:t>
      </w:r>
    </w:p>
    <w:p w14:paraId="50105014" w14:textId="7FDDF229" w:rsidR="002D515E" w:rsidRPr="00B636AC" w:rsidRDefault="002D515E" w:rsidP="002D515E">
      <w:pPr>
        <w:pStyle w:val="aNote"/>
      </w:pPr>
      <w:r w:rsidRPr="00B636AC">
        <w:rPr>
          <w:rStyle w:val="charItals"/>
        </w:rPr>
        <w:t>Note</w:t>
      </w:r>
      <w:r w:rsidRPr="00B636AC">
        <w:rPr>
          <w:rStyle w:val="charItals"/>
        </w:rPr>
        <w:tab/>
      </w:r>
      <w:r w:rsidRPr="00B636AC">
        <w:t xml:space="preserve">For how documents may be given, see the </w:t>
      </w:r>
      <w:hyperlink r:id="rId84" w:tooltip="A2001-14" w:history="1">
        <w:r w:rsidRPr="00B636AC">
          <w:rPr>
            <w:rStyle w:val="charCitHyperlinkAbbrev"/>
          </w:rPr>
          <w:t>Legislation Act</w:t>
        </w:r>
      </w:hyperlink>
      <w:r w:rsidRPr="00B636AC">
        <w:t>, pt 19.5.</w:t>
      </w:r>
    </w:p>
    <w:p w14:paraId="1CDCFE16" w14:textId="77777777" w:rsidR="002C763F" w:rsidRPr="004B2189" w:rsidRDefault="00337BA6" w:rsidP="00337BA6">
      <w:pPr>
        <w:pStyle w:val="Amain"/>
        <w:rPr>
          <w:szCs w:val="24"/>
          <w:lang w:eastAsia="en-AU"/>
        </w:rPr>
      </w:pPr>
      <w:r>
        <w:rPr>
          <w:szCs w:val="24"/>
          <w:lang w:eastAsia="en-AU"/>
        </w:rPr>
        <w:tab/>
      </w:r>
      <w:r w:rsidR="00E73407" w:rsidRPr="004B2189">
        <w:rPr>
          <w:szCs w:val="24"/>
          <w:lang w:eastAsia="en-AU"/>
        </w:rPr>
        <w:t>(2)</w:t>
      </w:r>
      <w:r w:rsidR="00E73407" w:rsidRPr="004B2189">
        <w:rPr>
          <w:szCs w:val="24"/>
          <w:lang w:eastAsia="en-AU"/>
        </w:rPr>
        <w:tab/>
      </w:r>
      <w:r w:rsidR="002C763F" w:rsidRPr="004B2189">
        <w:rPr>
          <w:lang w:eastAsia="en-AU"/>
        </w:rPr>
        <w:t>A notice of intenti</w:t>
      </w:r>
      <w:r w:rsidR="008D167B" w:rsidRPr="004B2189">
        <w:rPr>
          <w:lang w:eastAsia="en-AU"/>
        </w:rPr>
        <w:t xml:space="preserve">on to </w:t>
      </w:r>
      <w:r w:rsidR="00E40B13" w:rsidRPr="004B2189">
        <w:t>suspend</w:t>
      </w:r>
      <w:r w:rsidR="00E40B13" w:rsidRPr="004B2189">
        <w:rPr>
          <w:lang w:eastAsia="en-AU"/>
        </w:rPr>
        <w:t xml:space="preserve"> or </w:t>
      </w:r>
      <w:r w:rsidR="008D167B" w:rsidRPr="004B2189">
        <w:rPr>
          <w:lang w:eastAsia="en-AU"/>
        </w:rPr>
        <w:t>cancel a person’s registration</w:t>
      </w:r>
      <w:r w:rsidR="002C763F" w:rsidRPr="004B2189">
        <w:rPr>
          <w:lang w:eastAsia="en-AU"/>
        </w:rPr>
        <w:t xml:space="preserve"> </w:t>
      </w:r>
      <w:r w:rsidR="002C763F" w:rsidRPr="004B2189">
        <w:rPr>
          <w:szCs w:val="24"/>
          <w:lang w:eastAsia="en-AU"/>
        </w:rPr>
        <w:t>must—</w:t>
      </w:r>
    </w:p>
    <w:p w14:paraId="650C5E44" w14:textId="77777777" w:rsidR="002C763F" w:rsidRPr="004B2189" w:rsidRDefault="00337BA6" w:rsidP="00337BA6">
      <w:pPr>
        <w:pStyle w:val="Apara"/>
      </w:pPr>
      <w:r>
        <w:tab/>
      </w:r>
      <w:r w:rsidR="00E73407" w:rsidRPr="004B2189">
        <w:t>(a)</w:t>
      </w:r>
      <w:r w:rsidR="00E73407" w:rsidRPr="004B2189">
        <w:tab/>
      </w:r>
      <w:r w:rsidR="002C763F" w:rsidRPr="004B2189">
        <w:rPr>
          <w:lang w:eastAsia="en-AU"/>
        </w:rPr>
        <w:t xml:space="preserve">set out the ground for </w:t>
      </w:r>
      <w:r w:rsidR="00E40B13" w:rsidRPr="004B2189">
        <w:t>suspension or</w:t>
      </w:r>
      <w:r w:rsidR="00E40B13" w:rsidRPr="004B2189">
        <w:rPr>
          <w:lang w:eastAsia="en-AU"/>
        </w:rPr>
        <w:t xml:space="preserve"> </w:t>
      </w:r>
      <w:r w:rsidR="002C763F" w:rsidRPr="004B2189">
        <w:rPr>
          <w:lang w:eastAsia="en-AU"/>
        </w:rPr>
        <w:t>cancellation; and</w:t>
      </w:r>
    </w:p>
    <w:p w14:paraId="26895376" w14:textId="77777777" w:rsidR="002C763F" w:rsidRPr="004B2189" w:rsidRDefault="00337BA6" w:rsidP="00337BA6">
      <w:pPr>
        <w:pStyle w:val="Apara"/>
        <w:rPr>
          <w:lang w:eastAsia="en-AU"/>
        </w:rPr>
      </w:pPr>
      <w:r>
        <w:rPr>
          <w:lang w:eastAsia="en-AU"/>
        </w:rPr>
        <w:tab/>
      </w:r>
      <w:r w:rsidR="00E73407" w:rsidRPr="004B2189">
        <w:rPr>
          <w:lang w:eastAsia="en-AU"/>
        </w:rPr>
        <w:t>(b)</w:t>
      </w:r>
      <w:r w:rsidR="00E73407" w:rsidRPr="004B2189">
        <w:rPr>
          <w:lang w:eastAsia="en-AU"/>
        </w:rPr>
        <w:tab/>
      </w:r>
      <w:r w:rsidR="002C763F" w:rsidRPr="004B2189">
        <w:rPr>
          <w:lang w:eastAsia="en-AU"/>
        </w:rPr>
        <w:t xml:space="preserve">state that the </w:t>
      </w:r>
      <w:r w:rsidR="00850E99" w:rsidRPr="004B2189">
        <w:rPr>
          <w:lang w:eastAsia="en-AU"/>
        </w:rPr>
        <w:t>person</w:t>
      </w:r>
      <w:r w:rsidR="002C763F" w:rsidRPr="004B2189">
        <w:rPr>
          <w:lang w:eastAsia="en-AU"/>
        </w:rPr>
        <w:t xml:space="preserve"> may, </w:t>
      </w:r>
      <w:r w:rsidR="00352399" w:rsidRPr="004B2189">
        <w:rPr>
          <w:lang w:eastAsia="en-AU"/>
        </w:rPr>
        <w:t>within</w:t>
      </w:r>
      <w:r w:rsidR="002C763F" w:rsidRPr="004B2189">
        <w:rPr>
          <w:lang w:eastAsia="en-AU"/>
        </w:rPr>
        <w:t xml:space="preserve"> </w:t>
      </w:r>
      <w:r w:rsidR="009A02BD" w:rsidRPr="004B2189">
        <w:t>10 working days</w:t>
      </w:r>
      <w:r w:rsidR="002C763F" w:rsidRPr="004B2189">
        <w:rPr>
          <w:lang w:eastAsia="en-AU"/>
        </w:rPr>
        <w:t xml:space="preserve"> after the day the </w:t>
      </w:r>
      <w:r w:rsidR="00D735CD" w:rsidRPr="004B2189">
        <w:rPr>
          <w:lang w:eastAsia="en-AU"/>
        </w:rPr>
        <w:t xml:space="preserve">commissioner gives the </w:t>
      </w:r>
      <w:r w:rsidR="00305598" w:rsidRPr="004B2189">
        <w:rPr>
          <w:lang w:eastAsia="en-AU"/>
        </w:rPr>
        <w:t xml:space="preserve">person the </w:t>
      </w:r>
      <w:r w:rsidR="002C763F" w:rsidRPr="004B2189">
        <w:rPr>
          <w:lang w:eastAsia="en-AU"/>
        </w:rPr>
        <w:t xml:space="preserve">notice, give reasons why the </w:t>
      </w:r>
      <w:r w:rsidR="00850E99" w:rsidRPr="004B2189">
        <w:rPr>
          <w:lang w:eastAsia="en-AU"/>
        </w:rPr>
        <w:t>person</w:t>
      </w:r>
      <w:r w:rsidR="002C763F" w:rsidRPr="004B2189">
        <w:rPr>
          <w:lang w:eastAsia="en-AU"/>
        </w:rPr>
        <w:t xml:space="preserve"> considers that the </w:t>
      </w:r>
      <w:r w:rsidR="008D167B" w:rsidRPr="004B2189">
        <w:rPr>
          <w:lang w:eastAsia="en-AU"/>
        </w:rPr>
        <w:t>registration</w:t>
      </w:r>
      <w:r w:rsidR="002C763F" w:rsidRPr="004B2189">
        <w:rPr>
          <w:lang w:eastAsia="en-AU"/>
        </w:rPr>
        <w:t xml:space="preserve"> should not be </w:t>
      </w:r>
      <w:r w:rsidR="00E40B13" w:rsidRPr="004B2189">
        <w:t>suspended</w:t>
      </w:r>
      <w:r w:rsidR="00E40B13" w:rsidRPr="004B2189">
        <w:rPr>
          <w:lang w:eastAsia="en-AU"/>
        </w:rPr>
        <w:t xml:space="preserve"> or cancelled</w:t>
      </w:r>
      <w:r w:rsidR="00850E99" w:rsidRPr="004B2189">
        <w:rPr>
          <w:lang w:eastAsia="en-AU"/>
        </w:rPr>
        <w:t>.</w:t>
      </w:r>
    </w:p>
    <w:p w14:paraId="7D5399E6" w14:textId="77777777" w:rsidR="002C763F" w:rsidRPr="004B2189" w:rsidRDefault="00E73407" w:rsidP="00E73407">
      <w:pPr>
        <w:pStyle w:val="AH5Sec"/>
      </w:pPr>
      <w:bookmarkStart w:id="89" w:name="_Toc131429644"/>
      <w:r w:rsidRPr="00DE0845">
        <w:rPr>
          <w:rStyle w:val="CharSectNo"/>
        </w:rPr>
        <w:lastRenderedPageBreak/>
        <w:t>59</w:t>
      </w:r>
      <w:r w:rsidRPr="004B2189">
        <w:tab/>
      </w:r>
      <w:r w:rsidR="00E40B13" w:rsidRPr="004B2189">
        <w:t>Suspension or c</w:t>
      </w:r>
      <w:r w:rsidR="00850E99" w:rsidRPr="004B2189">
        <w:t>ancellation of registration</w:t>
      </w:r>
      <w:bookmarkEnd w:id="89"/>
    </w:p>
    <w:p w14:paraId="0B440A10" w14:textId="77777777" w:rsidR="00425B43" w:rsidRPr="004B2189" w:rsidRDefault="00337BA6" w:rsidP="00337BA6">
      <w:pPr>
        <w:pStyle w:val="Amain"/>
        <w:rPr>
          <w:lang w:eastAsia="en-AU"/>
        </w:rPr>
      </w:pPr>
      <w:r>
        <w:rPr>
          <w:lang w:eastAsia="en-AU"/>
        </w:rPr>
        <w:tab/>
      </w:r>
      <w:r w:rsidR="00E73407" w:rsidRPr="004B2189">
        <w:rPr>
          <w:lang w:eastAsia="en-AU"/>
        </w:rPr>
        <w:t>(1)</w:t>
      </w:r>
      <w:r w:rsidR="00E73407" w:rsidRPr="004B2189">
        <w:rPr>
          <w:lang w:eastAsia="en-AU"/>
        </w:rPr>
        <w:tab/>
      </w:r>
      <w:r w:rsidR="00425B43" w:rsidRPr="004B2189">
        <w:rPr>
          <w:lang w:eastAsia="en-AU"/>
        </w:rPr>
        <w:t xml:space="preserve">The </w:t>
      </w:r>
      <w:r w:rsidR="000C6610" w:rsidRPr="004B2189">
        <w:rPr>
          <w:lang w:eastAsia="en-AU"/>
        </w:rPr>
        <w:t>commissioner</w:t>
      </w:r>
      <w:r w:rsidR="00425B43" w:rsidRPr="004B2189">
        <w:rPr>
          <w:lang w:eastAsia="en-AU"/>
        </w:rPr>
        <w:t xml:space="preserve"> must </w:t>
      </w:r>
      <w:r w:rsidR="00E40B13" w:rsidRPr="004B2189">
        <w:rPr>
          <w:lang w:eastAsia="en-AU"/>
        </w:rPr>
        <w:t xml:space="preserve">suspend or </w:t>
      </w:r>
      <w:r w:rsidR="00425B43" w:rsidRPr="004B2189">
        <w:rPr>
          <w:lang w:eastAsia="en-AU"/>
        </w:rPr>
        <w:t xml:space="preserve">cancel </w:t>
      </w:r>
      <w:r w:rsidR="00D96754" w:rsidRPr="004B2189">
        <w:rPr>
          <w:lang w:eastAsia="en-AU"/>
        </w:rPr>
        <w:t xml:space="preserve">a person’s registration </w:t>
      </w:r>
      <w:r w:rsidR="00425B43" w:rsidRPr="004B2189">
        <w:rPr>
          <w:lang w:eastAsia="en-AU"/>
        </w:rPr>
        <w:t xml:space="preserve">if the </w:t>
      </w:r>
      <w:r w:rsidR="000C6610" w:rsidRPr="004B2189">
        <w:rPr>
          <w:lang w:eastAsia="en-AU"/>
        </w:rPr>
        <w:t>commissioner</w:t>
      </w:r>
      <w:r w:rsidR="00425B43" w:rsidRPr="004B2189">
        <w:rPr>
          <w:lang w:eastAsia="en-AU"/>
        </w:rPr>
        <w:t>—</w:t>
      </w:r>
    </w:p>
    <w:p w14:paraId="4C42C4E1" w14:textId="77777777" w:rsidR="00D77AD6" w:rsidRPr="004B2189" w:rsidRDefault="00337BA6" w:rsidP="00337BA6">
      <w:pPr>
        <w:pStyle w:val="Apara"/>
        <w:rPr>
          <w:lang w:eastAsia="en-AU"/>
        </w:rPr>
      </w:pPr>
      <w:r>
        <w:rPr>
          <w:lang w:eastAsia="en-AU"/>
        </w:rPr>
        <w:tab/>
      </w:r>
      <w:r w:rsidR="00E73407" w:rsidRPr="004B2189">
        <w:rPr>
          <w:lang w:eastAsia="en-AU"/>
        </w:rPr>
        <w:t>(a)</w:t>
      </w:r>
      <w:r w:rsidR="00E73407" w:rsidRPr="004B2189">
        <w:rPr>
          <w:lang w:eastAsia="en-AU"/>
        </w:rPr>
        <w:tab/>
      </w:r>
      <w:r w:rsidR="00D77AD6" w:rsidRPr="004B2189">
        <w:rPr>
          <w:lang w:eastAsia="en-AU"/>
        </w:rPr>
        <w:t>has</w:t>
      </w:r>
      <w:r w:rsidR="005550FB" w:rsidRPr="004B2189">
        <w:rPr>
          <w:lang w:eastAsia="en-AU"/>
        </w:rPr>
        <w:t xml:space="preserve"> </w:t>
      </w:r>
      <w:r w:rsidR="00425B43" w:rsidRPr="004B2189">
        <w:rPr>
          <w:lang w:eastAsia="en-AU"/>
        </w:rPr>
        <w:t xml:space="preserve">given written notice to the </w:t>
      </w:r>
      <w:r w:rsidR="00D96754" w:rsidRPr="004B2189">
        <w:rPr>
          <w:lang w:eastAsia="en-AU"/>
        </w:rPr>
        <w:t>person</w:t>
      </w:r>
      <w:r w:rsidR="00425B43" w:rsidRPr="004B2189">
        <w:rPr>
          <w:lang w:eastAsia="en-AU"/>
        </w:rPr>
        <w:t xml:space="preserve"> of an intention to</w:t>
      </w:r>
      <w:r w:rsidR="00F756EF" w:rsidRPr="004B2189">
        <w:rPr>
          <w:lang w:eastAsia="en-AU"/>
        </w:rPr>
        <w:t xml:space="preserve"> </w:t>
      </w:r>
      <w:r w:rsidR="00E40B13" w:rsidRPr="004B2189">
        <w:t>suspend</w:t>
      </w:r>
      <w:r w:rsidR="00E40B13" w:rsidRPr="004B2189">
        <w:rPr>
          <w:lang w:eastAsia="en-AU"/>
        </w:rPr>
        <w:t xml:space="preserve"> or </w:t>
      </w:r>
      <w:r w:rsidR="00425B43" w:rsidRPr="004B2189">
        <w:rPr>
          <w:lang w:eastAsia="en-AU"/>
        </w:rPr>
        <w:t xml:space="preserve">cancel the </w:t>
      </w:r>
      <w:r w:rsidR="00D96754" w:rsidRPr="004B2189">
        <w:rPr>
          <w:lang w:eastAsia="en-AU"/>
        </w:rPr>
        <w:t>registration</w:t>
      </w:r>
      <w:r w:rsidR="00425B43" w:rsidRPr="004B2189">
        <w:rPr>
          <w:lang w:eastAsia="en-AU"/>
        </w:rPr>
        <w:t>; and</w:t>
      </w:r>
    </w:p>
    <w:p w14:paraId="3887C700" w14:textId="77777777" w:rsidR="00425B43" w:rsidRPr="004B2189" w:rsidRDefault="00337BA6" w:rsidP="00337BA6">
      <w:pPr>
        <w:pStyle w:val="Apara"/>
        <w:rPr>
          <w:lang w:eastAsia="en-AU"/>
        </w:rPr>
      </w:pPr>
      <w:r>
        <w:rPr>
          <w:lang w:eastAsia="en-AU"/>
        </w:rPr>
        <w:tab/>
      </w:r>
      <w:r w:rsidR="00E73407" w:rsidRPr="004B2189">
        <w:rPr>
          <w:lang w:eastAsia="en-AU"/>
        </w:rPr>
        <w:t>(b)</w:t>
      </w:r>
      <w:r w:rsidR="00E73407" w:rsidRPr="004B2189">
        <w:rPr>
          <w:lang w:eastAsia="en-AU"/>
        </w:rPr>
        <w:tab/>
      </w:r>
      <w:r w:rsidR="005550FB" w:rsidRPr="004B2189">
        <w:rPr>
          <w:lang w:eastAsia="en-AU"/>
        </w:rPr>
        <w:t xml:space="preserve">has </w:t>
      </w:r>
      <w:r w:rsidR="00425B43" w:rsidRPr="004B2189">
        <w:rPr>
          <w:lang w:eastAsia="en-AU"/>
        </w:rPr>
        <w:t xml:space="preserve">considered any reasons given by the </w:t>
      </w:r>
      <w:r w:rsidR="00D96754" w:rsidRPr="004B2189">
        <w:rPr>
          <w:lang w:eastAsia="en-AU"/>
        </w:rPr>
        <w:t>person</w:t>
      </w:r>
      <w:r w:rsidR="00425B43" w:rsidRPr="004B2189">
        <w:rPr>
          <w:lang w:eastAsia="en-AU"/>
        </w:rPr>
        <w:t xml:space="preserve"> in</w:t>
      </w:r>
      <w:r w:rsidR="00F756EF" w:rsidRPr="004B2189">
        <w:rPr>
          <w:lang w:eastAsia="en-AU"/>
        </w:rPr>
        <w:t xml:space="preserve"> </w:t>
      </w:r>
      <w:r w:rsidR="00D77AD6" w:rsidRPr="004B2189">
        <w:rPr>
          <w:lang w:eastAsia="en-AU"/>
        </w:rPr>
        <w:t>accordance with the</w:t>
      </w:r>
      <w:r w:rsidR="00F80085" w:rsidRPr="004B2189">
        <w:rPr>
          <w:lang w:eastAsia="en-AU"/>
        </w:rPr>
        <w:t xml:space="preserve"> notice; and</w:t>
      </w:r>
    </w:p>
    <w:p w14:paraId="4BEA2DFB" w14:textId="77777777" w:rsidR="00425B43" w:rsidRPr="004B2189" w:rsidRDefault="00337BA6" w:rsidP="00337BA6">
      <w:pPr>
        <w:pStyle w:val="Apara"/>
        <w:keepNext/>
        <w:rPr>
          <w:lang w:eastAsia="en-AU"/>
        </w:rPr>
      </w:pPr>
      <w:r>
        <w:rPr>
          <w:lang w:eastAsia="en-AU"/>
        </w:rPr>
        <w:tab/>
      </w:r>
      <w:r w:rsidR="00E73407" w:rsidRPr="004B2189">
        <w:rPr>
          <w:lang w:eastAsia="en-AU"/>
        </w:rPr>
        <w:t>(c)</w:t>
      </w:r>
      <w:r w:rsidR="00E73407" w:rsidRPr="004B2189">
        <w:rPr>
          <w:lang w:eastAsia="en-AU"/>
        </w:rPr>
        <w:tab/>
      </w:r>
      <w:r w:rsidR="00425B43" w:rsidRPr="004B2189">
        <w:rPr>
          <w:lang w:eastAsia="en-AU"/>
        </w:rPr>
        <w:t xml:space="preserve">is satisfied that the ground for </w:t>
      </w:r>
      <w:r w:rsidR="00E40B13" w:rsidRPr="004B2189">
        <w:t>suspension or</w:t>
      </w:r>
      <w:r w:rsidR="00E40B13" w:rsidRPr="004B2189">
        <w:rPr>
          <w:lang w:eastAsia="en-AU"/>
        </w:rPr>
        <w:t xml:space="preserve"> </w:t>
      </w:r>
      <w:r w:rsidR="00425B43" w:rsidRPr="004B2189">
        <w:rPr>
          <w:lang w:eastAsia="en-AU"/>
        </w:rPr>
        <w:t xml:space="preserve">cancellation under section </w:t>
      </w:r>
      <w:r w:rsidR="005E24A8" w:rsidRPr="004B2189">
        <w:rPr>
          <w:lang w:eastAsia="en-AU"/>
        </w:rPr>
        <w:t>57</w:t>
      </w:r>
      <w:r w:rsidR="00F756EF" w:rsidRPr="004B2189">
        <w:rPr>
          <w:lang w:eastAsia="en-AU"/>
        </w:rPr>
        <w:t xml:space="preserve"> </w:t>
      </w:r>
      <w:r w:rsidR="00425B43" w:rsidRPr="004B2189">
        <w:rPr>
          <w:lang w:eastAsia="en-AU"/>
        </w:rPr>
        <w:t>exists.</w:t>
      </w:r>
    </w:p>
    <w:p w14:paraId="71F2CDFF" w14:textId="77777777" w:rsidR="00E9669D" w:rsidRPr="004B2189" w:rsidRDefault="00E9669D" w:rsidP="00E9669D">
      <w:pPr>
        <w:pStyle w:val="aNote"/>
        <w:rPr>
          <w:lang w:eastAsia="en-AU"/>
        </w:rPr>
      </w:pPr>
      <w:r w:rsidRPr="00FB4595">
        <w:rPr>
          <w:rStyle w:val="charItals"/>
        </w:rPr>
        <w:t>Note</w:t>
      </w:r>
      <w:r w:rsidRPr="00FB4595">
        <w:rPr>
          <w:rStyle w:val="charItals"/>
        </w:rPr>
        <w:tab/>
      </w:r>
      <w:r w:rsidRPr="004B2189">
        <w:rPr>
          <w:lang w:eastAsia="en-AU"/>
        </w:rPr>
        <w:t xml:space="preserve">The commissioner’s decision to suspend or cancel a person’s registration is reviewable (see s </w:t>
      </w:r>
      <w:r w:rsidR="005E24A8" w:rsidRPr="004B2189">
        <w:rPr>
          <w:lang w:eastAsia="en-AU"/>
        </w:rPr>
        <w:t>61</w:t>
      </w:r>
      <w:r w:rsidRPr="004B2189">
        <w:rPr>
          <w:lang w:eastAsia="en-AU"/>
        </w:rPr>
        <w:t>).</w:t>
      </w:r>
    </w:p>
    <w:p w14:paraId="0AD5AB59" w14:textId="77777777" w:rsidR="005E663A" w:rsidRPr="004B2189" w:rsidRDefault="00337BA6" w:rsidP="00337BA6">
      <w:pPr>
        <w:pStyle w:val="Amain"/>
      </w:pPr>
      <w:r>
        <w:tab/>
      </w:r>
      <w:r w:rsidR="00E73407" w:rsidRPr="004B2189">
        <w:t>(2)</w:t>
      </w:r>
      <w:r w:rsidR="00E73407" w:rsidRPr="004B2189">
        <w:tab/>
      </w:r>
      <w:r w:rsidR="005E663A" w:rsidRPr="004B2189">
        <w:t xml:space="preserve">The </w:t>
      </w:r>
      <w:r w:rsidR="000C6610" w:rsidRPr="004B2189">
        <w:t>commissioner</w:t>
      </w:r>
      <w:r w:rsidR="005E663A" w:rsidRPr="004B2189">
        <w:t xml:space="preserve"> must—</w:t>
      </w:r>
    </w:p>
    <w:p w14:paraId="421B249D" w14:textId="77777777" w:rsidR="005E663A" w:rsidRPr="004B2189" w:rsidRDefault="00337BA6" w:rsidP="00337BA6">
      <w:pPr>
        <w:pStyle w:val="Apara"/>
      </w:pPr>
      <w:r>
        <w:tab/>
      </w:r>
      <w:r w:rsidR="00E73407" w:rsidRPr="004B2189">
        <w:t>(a)</w:t>
      </w:r>
      <w:r w:rsidR="00E73407" w:rsidRPr="004B2189">
        <w:tab/>
      </w:r>
      <w:r w:rsidR="005E663A" w:rsidRPr="004B2189">
        <w:t>tell the person in writing—</w:t>
      </w:r>
    </w:p>
    <w:p w14:paraId="2658661D" w14:textId="77777777" w:rsidR="005E663A" w:rsidRPr="004B2189" w:rsidRDefault="00337BA6" w:rsidP="00337BA6">
      <w:pPr>
        <w:pStyle w:val="Asubpara"/>
      </w:pPr>
      <w:r>
        <w:tab/>
      </w:r>
      <w:r w:rsidR="00E73407" w:rsidRPr="004B2189">
        <w:t>(i)</w:t>
      </w:r>
      <w:r w:rsidR="00E73407" w:rsidRPr="004B2189">
        <w:tab/>
      </w:r>
      <w:r w:rsidR="005E663A" w:rsidRPr="004B2189">
        <w:t xml:space="preserve">that the person’s registration </w:t>
      </w:r>
      <w:r w:rsidR="00BA674C" w:rsidRPr="004B2189">
        <w:t>is</w:t>
      </w:r>
      <w:r w:rsidR="005E663A" w:rsidRPr="004B2189">
        <w:t xml:space="preserve"> suspended or cancelled; and</w:t>
      </w:r>
    </w:p>
    <w:p w14:paraId="28524087" w14:textId="77777777" w:rsidR="005E663A" w:rsidRPr="004B2189" w:rsidRDefault="00337BA6" w:rsidP="00337BA6">
      <w:pPr>
        <w:pStyle w:val="Asubpara"/>
      </w:pPr>
      <w:r>
        <w:tab/>
      </w:r>
      <w:r w:rsidR="00E73407" w:rsidRPr="004B2189">
        <w:t>(ii)</w:t>
      </w:r>
      <w:r w:rsidR="00E73407" w:rsidRPr="004B2189">
        <w:tab/>
      </w:r>
      <w:r w:rsidR="005E663A" w:rsidRPr="004B2189">
        <w:rPr>
          <w:lang w:eastAsia="en-AU"/>
        </w:rPr>
        <w:t xml:space="preserve">the ground for </w:t>
      </w:r>
      <w:r w:rsidR="005E663A" w:rsidRPr="004B2189">
        <w:t>suspension</w:t>
      </w:r>
      <w:r w:rsidR="005E663A" w:rsidRPr="004B2189">
        <w:rPr>
          <w:lang w:eastAsia="en-AU"/>
        </w:rPr>
        <w:t xml:space="preserve"> or cancellation; and</w:t>
      </w:r>
    </w:p>
    <w:p w14:paraId="11205B75" w14:textId="77777777" w:rsidR="00E00C4C" w:rsidRPr="0036731D" w:rsidRDefault="00E00C4C" w:rsidP="00E00C4C">
      <w:pPr>
        <w:pStyle w:val="Asubpara"/>
      </w:pPr>
      <w:r w:rsidRPr="0036731D">
        <w:tab/>
        <w:t>(iii)</w:t>
      </w:r>
      <w:r w:rsidRPr="0036731D">
        <w:tab/>
        <w:t>about the information mentioned in subsections (6) to (8); and</w:t>
      </w:r>
    </w:p>
    <w:p w14:paraId="76823449" w14:textId="77777777" w:rsidR="00801BBE" w:rsidRPr="004B2189" w:rsidRDefault="00801BBE" w:rsidP="00801BBE">
      <w:pPr>
        <w:pStyle w:val="aNotepar"/>
      </w:pPr>
      <w:r w:rsidRPr="00FB4595">
        <w:rPr>
          <w:rStyle w:val="charItals"/>
        </w:rPr>
        <w:t>Note</w:t>
      </w:r>
      <w:r w:rsidRPr="00FB4595">
        <w:rPr>
          <w:rStyle w:val="charItals"/>
        </w:rPr>
        <w:tab/>
      </w:r>
      <w:r w:rsidRPr="004B2189">
        <w:t xml:space="preserve">The commissioner must also give the person a reviewable decision notice in relation to the decision to suspend or cancel the person’s registration (see s </w:t>
      </w:r>
      <w:r w:rsidR="005E24A8" w:rsidRPr="004B2189">
        <w:t>62</w:t>
      </w:r>
      <w:r w:rsidRPr="004B2189">
        <w:t>).</w:t>
      </w:r>
    </w:p>
    <w:p w14:paraId="7C1CCC07" w14:textId="77777777" w:rsidR="005E663A" w:rsidRPr="004B2189" w:rsidRDefault="00337BA6" w:rsidP="00337BA6">
      <w:pPr>
        <w:pStyle w:val="Apara"/>
      </w:pPr>
      <w:r>
        <w:tab/>
      </w:r>
      <w:r w:rsidR="00E73407" w:rsidRPr="004B2189">
        <w:t>(b)</w:t>
      </w:r>
      <w:r w:rsidR="00E73407" w:rsidRPr="004B2189">
        <w:tab/>
      </w:r>
      <w:r w:rsidR="005E663A" w:rsidRPr="004B2189">
        <w:t xml:space="preserve">tell the person’s employer (if any) </w:t>
      </w:r>
      <w:r w:rsidR="00F1674B" w:rsidRPr="004B2189">
        <w:t xml:space="preserve">in writing </w:t>
      </w:r>
      <w:r w:rsidR="005E663A" w:rsidRPr="004B2189">
        <w:t>that the person’s registration has been suspended or cancelled.</w:t>
      </w:r>
    </w:p>
    <w:p w14:paraId="1B11F308" w14:textId="77777777" w:rsidR="000536ED" w:rsidRPr="0002533E" w:rsidRDefault="000536ED" w:rsidP="000536ED">
      <w:pPr>
        <w:pStyle w:val="Amain"/>
      </w:pPr>
      <w:r w:rsidRPr="0002533E">
        <w:tab/>
        <w:t>(3)</w:t>
      </w:r>
      <w:r w:rsidRPr="0002533E">
        <w:tab/>
        <w:t xml:space="preserve">For subsection (2) (b), the commissioner must not, without the person’s consent, tell the person’s employer the </w:t>
      </w:r>
      <w:r w:rsidRPr="0002533E">
        <w:rPr>
          <w:lang w:eastAsia="en-AU"/>
        </w:rPr>
        <w:t xml:space="preserve">ground for </w:t>
      </w:r>
      <w:r w:rsidRPr="0002533E">
        <w:t>suspension</w:t>
      </w:r>
      <w:r w:rsidRPr="0002533E">
        <w:rPr>
          <w:lang w:eastAsia="en-AU"/>
        </w:rPr>
        <w:t xml:space="preserve"> or cancellation</w:t>
      </w:r>
      <w:r w:rsidRPr="0002533E">
        <w:t>.</w:t>
      </w:r>
    </w:p>
    <w:p w14:paraId="6CA60BC1" w14:textId="77777777" w:rsidR="00425B43" w:rsidRPr="004B2189" w:rsidRDefault="00337BA6" w:rsidP="0039631D">
      <w:pPr>
        <w:pStyle w:val="Amain"/>
        <w:keepNext/>
        <w:rPr>
          <w:lang w:eastAsia="en-AU"/>
        </w:rPr>
      </w:pPr>
      <w:r>
        <w:rPr>
          <w:lang w:eastAsia="en-AU"/>
        </w:rPr>
        <w:lastRenderedPageBreak/>
        <w:tab/>
      </w:r>
      <w:r w:rsidR="00E73407" w:rsidRPr="004B2189">
        <w:rPr>
          <w:lang w:eastAsia="en-AU"/>
        </w:rPr>
        <w:t>(4)</w:t>
      </w:r>
      <w:r w:rsidR="00E73407" w:rsidRPr="004B2189">
        <w:rPr>
          <w:lang w:eastAsia="en-AU"/>
        </w:rPr>
        <w:tab/>
      </w:r>
      <w:r w:rsidR="00425B43" w:rsidRPr="004B2189">
        <w:rPr>
          <w:lang w:eastAsia="en-AU"/>
        </w:rPr>
        <w:t xml:space="preserve">The </w:t>
      </w:r>
      <w:r w:rsidR="00E40B13" w:rsidRPr="004B2189">
        <w:t>suspension</w:t>
      </w:r>
      <w:r w:rsidR="00E40B13" w:rsidRPr="004B2189">
        <w:rPr>
          <w:lang w:eastAsia="en-AU"/>
        </w:rPr>
        <w:t xml:space="preserve"> or </w:t>
      </w:r>
      <w:r w:rsidR="00425B43" w:rsidRPr="004B2189">
        <w:rPr>
          <w:lang w:eastAsia="en-AU"/>
        </w:rPr>
        <w:t>cancellation takes effect—</w:t>
      </w:r>
    </w:p>
    <w:p w14:paraId="391DDD88" w14:textId="77777777" w:rsidR="00425B43" w:rsidRPr="004B2189" w:rsidRDefault="00337BA6" w:rsidP="00337BA6">
      <w:pPr>
        <w:pStyle w:val="Apara"/>
        <w:rPr>
          <w:lang w:eastAsia="en-AU"/>
        </w:rPr>
      </w:pPr>
      <w:r>
        <w:rPr>
          <w:lang w:eastAsia="en-AU"/>
        </w:rPr>
        <w:tab/>
      </w:r>
      <w:r w:rsidR="00E73407" w:rsidRPr="004B2189">
        <w:rPr>
          <w:lang w:eastAsia="en-AU"/>
        </w:rPr>
        <w:t>(a)</w:t>
      </w:r>
      <w:r w:rsidR="00E73407" w:rsidRPr="004B2189">
        <w:rPr>
          <w:lang w:eastAsia="en-AU"/>
        </w:rPr>
        <w:tab/>
      </w:r>
      <w:r w:rsidR="00425B43" w:rsidRPr="004B2189">
        <w:rPr>
          <w:lang w:eastAsia="en-AU"/>
        </w:rPr>
        <w:t xml:space="preserve">on the day after the day the </w:t>
      </w:r>
      <w:r w:rsidR="000C6610" w:rsidRPr="004B2189">
        <w:rPr>
          <w:lang w:eastAsia="en-AU"/>
        </w:rPr>
        <w:t>commissioner</w:t>
      </w:r>
      <w:r w:rsidR="00425B43" w:rsidRPr="004B2189">
        <w:rPr>
          <w:lang w:eastAsia="en-AU"/>
        </w:rPr>
        <w:t xml:space="preserve"> </w:t>
      </w:r>
      <w:r w:rsidR="005E663A" w:rsidRPr="004B2189">
        <w:t>tell</w:t>
      </w:r>
      <w:r w:rsidR="00BA674C" w:rsidRPr="004B2189">
        <w:t>s</w:t>
      </w:r>
      <w:r w:rsidR="005E663A" w:rsidRPr="004B2189">
        <w:t xml:space="preserve"> the person</w:t>
      </w:r>
      <w:r w:rsidR="007E49CD" w:rsidRPr="004B2189">
        <w:t xml:space="preserve"> in writing</w:t>
      </w:r>
      <w:r w:rsidR="005E663A" w:rsidRPr="004B2189">
        <w:t xml:space="preserve"> </w:t>
      </w:r>
      <w:r w:rsidR="00425B43" w:rsidRPr="004B2189">
        <w:rPr>
          <w:lang w:eastAsia="en-AU"/>
        </w:rPr>
        <w:t xml:space="preserve">that the </w:t>
      </w:r>
      <w:r w:rsidR="005E663A" w:rsidRPr="004B2189">
        <w:rPr>
          <w:lang w:eastAsia="en-AU"/>
        </w:rPr>
        <w:t xml:space="preserve">person’s </w:t>
      </w:r>
      <w:r w:rsidR="00D96754" w:rsidRPr="004B2189">
        <w:rPr>
          <w:lang w:eastAsia="en-AU"/>
        </w:rPr>
        <w:t>registration</w:t>
      </w:r>
      <w:r w:rsidR="00425B43" w:rsidRPr="004B2189">
        <w:rPr>
          <w:lang w:eastAsia="en-AU"/>
        </w:rPr>
        <w:t xml:space="preserve"> is </w:t>
      </w:r>
      <w:r w:rsidR="00E40B13" w:rsidRPr="004B2189">
        <w:t>suspended</w:t>
      </w:r>
      <w:r w:rsidR="00E40B13" w:rsidRPr="004B2189">
        <w:rPr>
          <w:lang w:eastAsia="en-AU"/>
        </w:rPr>
        <w:t xml:space="preserve"> or </w:t>
      </w:r>
      <w:r w:rsidR="00425B43" w:rsidRPr="004B2189">
        <w:rPr>
          <w:lang w:eastAsia="en-AU"/>
        </w:rPr>
        <w:t>cancelled; or</w:t>
      </w:r>
    </w:p>
    <w:p w14:paraId="49C86BF8" w14:textId="77777777" w:rsidR="00425B43" w:rsidRPr="004B2189" w:rsidRDefault="00337BA6" w:rsidP="00337BA6">
      <w:pPr>
        <w:pStyle w:val="Apara"/>
        <w:rPr>
          <w:szCs w:val="24"/>
          <w:lang w:eastAsia="en-AU"/>
        </w:rPr>
      </w:pPr>
      <w:r>
        <w:rPr>
          <w:szCs w:val="24"/>
          <w:lang w:eastAsia="en-AU"/>
        </w:rPr>
        <w:tab/>
      </w:r>
      <w:r w:rsidR="00E73407" w:rsidRPr="004B2189">
        <w:rPr>
          <w:szCs w:val="24"/>
          <w:lang w:eastAsia="en-AU"/>
        </w:rPr>
        <w:t>(b)</w:t>
      </w:r>
      <w:r w:rsidR="00E73407" w:rsidRPr="004B2189">
        <w:rPr>
          <w:szCs w:val="24"/>
          <w:lang w:eastAsia="en-AU"/>
        </w:rPr>
        <w:tab/>
      </w:r>
      <w:r w:rsidR="00425B43" w:rsidRPr="004B2189">
        <w:rPr>
          <w:lang w:eastAsia="en-AU"/>
        </w:rPr>
        <w:t xml:space="preserve">if a later date is stated in the notice of </w:t>
      </w:r>
      <w:r w:rsidR="00E40B13" w:rsidRPr="004B2189">
        <w:t>suspension</w:t>
      </w:r>
      <w:r w:rsidR="00E40B13" w:rsidRPr="004B2189">
        <w:rPr>
          <w:lang w:eastAsia="en-AU"/>
        </w:rPr>
        <w:t xml:space="preserve"> or </w:t>
      </w:r>
      <w:r w:rsidR="00425B43" w:rsidRPr="004B2189">
        <w:rPr>
          <w:lang w:eastAsia="en-AU"/>
        </w:rPr>
        <w:t>cancellation—</w:t>
      </w:r>
      <w:r w:rsidR="00E221EF" w:rsidRPr="004B2189">
        <w:rPr>
          <w:lang w:eastAsia="en-AU"/>
        </w:rPr>
        <w:t xml:space="preserve">on </w:t>
      </w:r>
      <w:r w:rsidR="00425B43" w:rsidRPr="004B2189">
        <w:rPr>
          <w:lang w:eastAsia="en-AU"/>
        </w:rPr>
        <w:t>the later</w:t>
      </w:r>
      <w:r w:rsidR="00F756EF" w:rsidRPr="004B2189">
        <w:rPr>
          <w:lang w:eastAsia="en-AU"/>
        </w:rPr>
        <w:t xml:space="preserve"> </w:t>
      </w:r>
      <w:r w:rsidR="00425B43" w:rsidRPr="004B2189">
        <w:rPr>
          <w:szCs w:val="24"/>
          <w:lang w:eastAsia="en-AU"/>
        </w:rPr>
        <w:t>date.</w:t>
      </w:r>
    </w:p>
    <w:p w14:paraId="28E2E076" w14:textId="77777777" w:rsidR="00EF3213" w:rsidRPr="004B2189" w:rsidRDefault="00337BA6" w:rsidP="00337BA6">
      <w:pPr>
        <w:pStyle w:val="Amain"/>
        <w:keepNext/>
      </w:pPr>
      <w:r>
        <w:tab/>
      </w:r>
      <w:r w:rsidR="00E73407" w:rsidRPr="004B2189">
        <w:t>(5)</w:t>
      </w:r>
      <w:r w:rsidR="00E73407" w:rsidRPr="004B2189">
        <w:tab/>
      </w:r>
      <w:r w:rsidR="00EF3213" w:rsidRPr="004B2189">
        <w:t>To remove any doubt, a person whose registration is suspended does not have a registration allowing</w:t>
      </w:r>
      <w:r w:rsidR="00B5654C" w:rsidRPr="004B2189">
        <w:t xml:space="preserve"> the person to engage in a</w:t>
      </w:r>
      <w:r w:rsidR="00EF3213" w:rsidRPr="004B2189">
        <w:t xml:space="preserve"> regulated activity. </w:t>
      </w:r>
    </w:p>
    <w:p w14:paraId="22C9E0C4" w14:textId="77777777" w:rsidR="00A941E4" w:rsidRPr="004B2189" w:rsidRDefault="00186135" w:rsidP="00675C06">
      <w:pPr>
        <w:pStyle w:val="aNote"/>
      </w:pPr>
      <w:r w:rsidRPr="00FB4595">
        <w:rPr>
          <w:rStyle w:val="charItals"/>
        </w:rPr>
        <w:t>Note</w:t>
      </w:r>
      <w:r w:rsidRPr="00FB4595">
        <w:rPr>
          <w:rStyle w:val="charItals"/>
        </w:rPr>
        <w:tab/>
      </w:r>
      <w:r w:rsidR="00636D7B" w:rsidRPr="004B2189">
        <w:t xml:space="preserve">A person </w:t>
      </w:r>
      <w:r w:rsidRPr="004B2189">
        <w:t xml:space="preserve">engaging in a regulated activity for which the person is required to be registered </w:t>
      </w:r>
      <w:r w:rsidR="00636D7B" w:rsidRPr="004B2189">
        <w:t>commit</w:t>
      </w:r>
      <w:r w:rsidR="009231EF" w:rsidRPr="004B2189">
        <w:t>s</w:t>
      </w:r>
      <w:r w:rsidR="00636D7B" w:rsidRPr="004B2189">
        <w:t xml:space="preserve"> an offence </w:t>
      </w:r>
      <w:r w:rsidRPr="004B2189">
        <w:t>under s </w:t>
      </w:r>
      <w:r w:rsidR="005E24A8" w:rsidRPr="004B2189">
        <w:t>13</w:t>
      </w:r>
      <w:r w:rsidRPr="004B2189">
        <w:t xml:space="preserve"> </w:t>
      </w:r>
      <w:r w:rsidR="00636D7B" w:rsidRPr="004B2189">
        <w:t>if the person</w:t>
      </w:r>
      <w:r w:rsidRPr="004B2189">
        <w:t>’s registration is suspended or cancelled and</w:t>
      </w:r>
      <w:r w:rsidR="00636D7B" w:rsidRPr="004B2189">
        <w:t xml:space="preserve"> </w:t>
      </w:r>
      <w:r w:rsidRPr="004B2189">
        <w:t xml:space="preserve">the person </w:t>
      </w:r>
      <w:r w:rsidR="009231EF" w:rsidRPr="004B2189">
        <w:t>continues to</w:t>
      </w:r>
      <w:r w:rsidRPr="004B2189">
        <w:t xml:space="preserve"> engag</w:t>
      </w:r>
      <w:r w:rsidR="009231EF" w:rsidRPr="004B2189">
        <w:t>e</w:t>
      </w:r>
      <w:r w:rsidRPr="004B2189">
        <w:t xml:space="preserve"> in the activity.</w:t>
      </w:r>
    </w:p>
    <w:p w14:paraId="63C74BA3" w14:textId="77777777" w:rsidR="00E00C4C" w:rsidRPr="0036731D" w:rsidRDefault="00E00C4C" w:rsidP="00E00C4C">
      <w:pPr>
        <w:pStyle w:val="Amain"/>
      </w:pPr>
      <w:r w:rsidRPr="0036731D">
        <w:tab/>
        <w:t>(6)</w:t>
      </w:r>
      <w:r w:rsidRPr="0036731D">
        <w:tab/>
        <w:t>A person whose registration is suspended may apply to the commissioner to end the suspension not earlier than 6 months after the day the commissioner tells the person that the person’s registration is suspended.</w:t>
      </w:r>
    </w:p>
    <w:p w14:paraId="6FAD89DF" w14:textId="77777777" w:rsidR="00E00C4C" w:rsidRPr="0036731D" w:rsidRDefault="00E00C4C" w:rsidP="00E00C4C">
      <w:pPr>
        <w:pStyle w:val="Amain"/>
      </w:pPr>
      <w:r w:rsidRPr="0036731D">
        <w:tab/>
        <w:t>(7)</w:t>
      </w:r>
      <w:r w:rsidRPr="0036731D">
        <w:tab/>
        <w:t>The commissioner must, on application—</w:t>
      </w:r>
    </w:p>
    <w:p w14:paraId="6F8F3229" w14:textId="77777777" w:rsidR="00E00C4C" w:rsidRPr="0036731D" w:rsidRDefault="00E00C4C" w:rsidP="00E00C4C">
      <w:pPr>
        <w:pStyle w:val="Apara"/>
      </w:pPr>
      <w:r w:rsidRPr="0036731D">
        <w:tab/>
        <w:t>(a)</w:t>
      </w:r>
      <w:r w:rsidRPr="0036731D">
        <w:tab/>
        <w:t>end the person’s suspension; or</w:t>
      </w:r>
    </w:p>
    <w:p w14:paraId="63843C5D" w14:textId="77777777" w:rsidR="00E00C4C" w:rsidRPr="0036731D" w:rsidRDefault="00E00C4C" w:rsidP="00E00C4C">
      <w:pPr>
        <w:pStyle w:val="Apara"/>
      </w:pPr>
      <w:r w:rsidRPr="0036731D">
        <w:tab/>
        <w:t>(b)</w:t>
      </w:r>
      <w:r w:rsidRPr="0036731D">
        <w:tab/>
        <w:t>refuse to end the person’s suspension.</w:t>
      </w:r>
    </w:p>
    <w:p w14:paraId="630CA429" w14:textId="77777777" w:rsidR="00E00C4C" w:rsidRPr="0036731D" w:rsidRDefault="00E00C4C" w:rsidP="00E00C4C">
      <w:pPr>
        <w:pStyle w:val="aNote"/>
      </w:pPr>
      <w:r w:rsidRPr="0036731D">
        <w:rPr>
          <w:rStyle w:val="charItals"/>
        </w:rPr>
        <w:t>Note</w:t>
      </w:r>
      <w:r w:rsidRPr="0036731D">
        <w:rPr>
          <w:rStyle w:val="charItals"/>
        </w:rPr>
        <w:tab/>
      </w:r>
      <w:r w:rsidRPr="0036731D">
        <w:t>A decision under s (7) (b) is a reviewable decision (see s 61).</w:t>
      </w:r>
    </w:p>
    <w:p w14:paraId="770293B4" w14:textId="77777777" w:rsidR="00E00C4C" w:rsidRPr="0036731D" w:rsidRDefault="00E00C4C" w:rsidP="00E00C4C">
      <w:pPr>
        <w:pStyle w:val="Amain"/>
      </w:pPr>
      <w:r w:rsidRPr="0036731D">
        <w:tab/>
        <w:t>(8)</w:t>
      </w:r>
      <w:r w:rsidRPr="0036731D">
        <w:tab/>
        <w:t>The commissioner must not refuse to end a person’s suspension unless the commissioner believes the suspension is necessary for the Act.</w:t>
      </w:r>
    </w:p>
    <w:p w14:paraId="35C08723" w14:textId="77777777" w:rsidR="00E221EF" w:rsidRPr="00DE0845" w:rsidRDefault="00E221EF" w:rsidP="002356B6">
      <w:pPr>
        <w:pStyle w:val="AH3Div"/>
      </w:pPr>
      <w:bookmarkStart w:id="90" w:name="_Toc131429645"/>
      <w:r w:rsidRPr="00DE0845">
        <w:rPr>
          <w:rStyle w:val="CharDivNo"/>
        </w:rPr>
        <w:lastRenderedPageBreak/>
        <w:t>Division 6.5</w:t>
      </w:r>
      <w:r w:rsidRPr="004B2189">
        <w:tab/>
      </w:r>
      <w:r w:rsidRPr="00DE0845">
        <w:rPr>
          <w:rStyle w:val="CharDivText"/>
        </w:rPr>
        <w:t>Surrendering registration</w:t>
      </w:r>
      <w:bookmarkEnd w:id="90"/>
    </w:p>
    <w:p w14:paraId="360D0B94" w14:textId="77777777" w:rsidR="00E221EF" w:rsidRPr="004B2189" w:rsidRDefault="00E73407" w:rsidP="00E73407">
      <w:pPr>
        <w:pStyle w:val="AH5Sec"/>
        <w:rPr>
          <w:lang w:eastAsia="en-AU"/>
        </w:rPr>
      </w:pPr>
      <w:bookmarkStart w:id="91" w:name="_Toc131429646"/>
      <w:r w:rsidRPr="00DE0845">
        <w:rPr>
          <w:rStyle w:val="CharSectNo"/>
        </w:rPr>
        <w:t>60</w:t>
      </w:r>
      <w:r w:rsidRPr="004B2189">
        <w:rPr>
          <w:lang w:eastAsia="en-AU"/>
        </w:rPr>
        <w:tab/>
      </w:r>
      <w:r w:rsidR="00E221EF" w:rsidRPr="004B2189">
        <w:rPr>
          <w:lang w:eastAsia="en-AU"/>
        </w:rPr>
        <w:t>Surrendering registration</w:t>
      </w:r>
      <w:bookmarkEnd w:id="91"/>
    </w:p>
    <w:p w14:paraId="2D81F9A5" w14:textId="77777777" w:rsidR="00E221EF" w:rsidRPr="004B2189" w:rsidRDefault="00337BA6" w:rsidP="00337BA6">
      <w:pPr>
        <w:pStyle w:val="Amain"/>
        <w:keepNext/>
        <w:rPr>
          <w:lang w:eastAsia="en-AU"/>
        </w:rPr>
      </w:pPr>
      <w:r>
        <w:rPr>
          <w:lang w:eastAsia="en-AU"/>
        </w:rPr>
        <w:tab/>
      </w:r>
      <w:r w:rsidR="00E73407" w:rsidRPr="004B2189">
        <w:rPr>
          <w:lang w:eastAsia="en-AU"/>
        </w:rPr>
        <w:t>(1)</w:t>
      </w:r>
      <w:r w:rsidR="00E73407" w:rsidRPr="004B2189">
        <w:rPr>
          <w:lang w:eastAsia="en-AU"/>
        </w:rPr>
        <w:tab/>
      </w:r>
      <w:r w:rsidR="00E221EF" w:rsidRPr="004B2189">
        <w:rPr>
          <w:lang w:eastAsia="en-AU"/>
        </w:rPr>
        <w:t xml:space="preserve">A registered person may surrender the person’s registration by giving </w:t>
      </w:r>
      <w:r w:rsidR="00E221EF" w:rsidRPr="004B2189">
        <w:rPr>
          <w:szCs w:val="24"/>
          <w:lang w:eastAsia="en-AU"/>
        </w:rPr>
        <w:t xml:space="preserve">written notice of the surrender (a </w:t>
      </w:r>
      <w:r w:rsidR="00E221EF" w:rsidRPr="00FB4595">
        <w:rPr>
          <w:rStyle w:val="charBoldItals"/>
        </w:rPr>
        <w:t>surrender notice</w:t>
      </w:r>
      <w:r w:rsidR="00E221EF" w:rsidRPr="004B2189">
        <w:rPr>
          <w:szCs w:val="24"/>
          <w:lang w:eastAsia="en-AU"/>
        </w:rPr>
        <w:t>) to the commissioner.</w:t>
      </w:r>
    </w:p>
    <w:p w14:paraId="66D78F8E" w14:textId="0E844A36" w:rsidR="00E221EF" w:rsidRPr="004B2189" w:rsidRDefault="00337BA6" w:rsidP="00D6227B">
      <w:pPr>
        <w:pStyle w:val="Amain"/>
        <w:keepNext/>
        <w:rPr>
          <w:lang w:eastAsia="en-AU"/>
        </w:rPr>
      </w:pPr>
      <w:r>
        <w:rPr>
          <w:lang w:eastAsia="en-AU"/>
        </w:rPr>
        <w:tab/>
      </w:r>
      <w:r w:rsidR="00E73407" w:rsidRPr="004B2189">
        <w:rPr>
          <w:lang w:eastAsia="en-AU"/>
        </w:rPr>
        <w:t>(</w:t>
      </w:r>
      <w:r w:rsidR="00EE4849">
        <w:rPr>
          <w:lang w:eastAsia="en-AU"/>
        </w:rPr>
        <w:t>2</w:t>
      </w:r>
      <w:r w:rsidR="00E73407" w:rsidRPr="004B2189">
        <w:rPr>
          <w:lang w:eastAsia="en-AU"/>
        </w:rPr>
        <w:t>)</w:t>
      </w:r>
      <w:r w:rsidR="00E73407" w:rsidRPr="004B2189">
        <w:rPr>
          <w:lang w:eastAsia="en-AU"/>
        </w:rPr>
        <w:tab/>
      </w:r>
      <w:r w:rsidR="00E221EF" w:rsidRPr="004B2189">
        <w:rPr>
          <w:lang w:eastAsia="en-AU"/>
        </w:rPr>
        <w:t>The surrender of the registration takes effect—</w:t>
      </w:r>
    </w:p>
    <w:p w14:paraId="76AB2C8D" w14:textId="77777777" w:rsidR="00E221EF" w:rsidRPr="004B2189" w:rsidRDefault="00337BA6" w:rsidP="00337BA6">
      <w:pPr>
        <w:pStyle w:val="Apara"/>
        <w:rPr>
          <w:lang w:eastAsia="en-AU"/>
        </w:rPr>
      </w:pPr>
      <w:r>
        <w:rPr>
          <w:lang w:eastAsia="en-AU"/>
        </w:rPr>
        <w:tab/>
      </w:r>
      <w:r w:rsidR="00E73407" w:rsidRPr="004B2189">
        <w:rPr>
          <w:lang w:eastAsia="en-AU"/>
        </w:rPr>
        <w:t>(a)</w:t>
      </w:r>
      <w:r w:rsidR="00E73407" w:rsidRPr="004B2189">
        <w:rPr>
          <w:lang w:eastAsia="en-AU"/>
        </w:rPr>
        <w:tab/>
      </w:r>
      <w:r w:rsidR="00E221EF" w:rsidRPr="004B2189">
        <w:rPr>
          <w:lang w:eastAsia="en-AU"/>
        </w:rPr>
        <w:t>on the day the surrender notice is given to the commissioner; or</w:t>
      </w:r>
    </w:p>
    <w:p w14:paraId="1FD901A1" w14:textId="77777777" w:rsidR="00E221EF" w:rsidRPr="004B2189" w:rsidRDefault="00337BA6" w:rsidP="00337BA6">
      <w:pPr>
        <w:pStyle w:val="Apara"/>
        <w:rPr>
          <w:lang w:eastAsia="en-AU"/>
        </w:rPr>
      </w:pPr>
      <w:r>
        <w:rPr>
          <w:lang w:eastAsia="en-AU"/>
        </w:rPr>
        <w:tab/>
      </w:r>
      <w:r w:rsidR="00E73407" w:rsidRPr="004B2189">
        <w:rPr>
          <w:lang w:eastAsia="en-AU"/>
        </w:rPr>
        <w:t>(b)</w:t>
      </w:r>
      <w:r w:rsidR="00E73407" w:rsidRPr="004B2189">
        <w:rPr>
          <w:lang w:eastAsia="en-AU"/>
        </w:rPr>
        <w:tab/>
      </w:r>
      <w:r w:rsidR="00E221EF" w:rsidRPr="004B2189">
        <w:rPr>
          <w:lang w:eastAsia="en-AU"/>
        </w:rPr>
        <w:t>if a later date is stated in the surrender notice—on the later date.</w:t>
      </w:r>
    </w:p>
    <w:p w14:paraId="6320403F" w14:textId="14CE84D9" w:rsidR="00E221EF" w:rsidRPr="004B2189" w:rsidRDefault="00337BA6" w:rsidP="00337BA6">
      <w:pPr>
        <w:pStyle w:val="Amain"/>
        <w:rPr>
          <w:lang w:eastAsia="en-AU"/>
        </w:rPr>
      </w:pPr>
      <w:r>
        <w:rPr>
          <w:lang w:eastAsia="en-AU"/>
        </w:rPr>
        <w:tab/>
      </w:r>
      <w:r w:rsidR="00E73407" w:rsidRPr="004B2189">
        <w:rPr>
          <w:lang w:eastAsia="en-AU"/>
        </w:rPr>
        <w:t>(</w:t>
      </w:r>
      <w:r w:rsidR="00EE4849">
        <w:rPr>
          <w:lang w:eastAsia="en-AU"/>
        </w:rPr>
        <w:t>3</w:t>
      </w:r>
      <w:r w:rsidR="00E73407" w:rsidRPr="004B2189">
        <w:rPr>
          <w:lang w:eastAsia="en-AU"/>
        </w:rPr>
        <w:t>)</w:t>
      </w:r>
      <w:r w:rsidR="00E73407" w:rsidRPr="004B2189">
        <w:rPr>
          <w:lang w:eastAsia="en-AU"/>
        </w:rPr>
        <w:tab/>
      </w:r>
      <w:r w:rsidR="00E221EF" w:rsidRPr="004B2189">
        <w:rPr>
          <w:lang w:eastAsia="en-AU"/>
        </w:rPr>
        <w:t>The commissioner must tell the person’s employer (if any) in writing that the person’s registration has been surrendered.</w:t>
      </w:r>
    </w:p>
    <w:p w14:paraId="47148AA0" w14:textId="77777777" w:rsidR="00EA676E" w:rsidRPr="004B2189" w:rsidRDefault="00EA676E" w:rsidP="00EA676E">
      <w:pPr>
        <w:pStyle w:val="PageBreak"/>
      </w:pPr>
      <w:r w:rsidRPr="004B2189">
        <w:br w:type="page"/>
      </w:r>
    </w:p>
    <w:p w14:paraId="7A16FE47" w14:textId="77777777" w:rsidR="00887F8E" w:rsidRPr="00DE0845" w:rsidRDefault="00E73407" w:rsidP="00E73407">
      <w:pPr>
        <w:pStyle w:val="AH2Part"/>
      </w:pPr>
      <w:bookmarkStart w:id="92" w:name="_Toc131429647"/>
      <w:r w:rsidRPr="00DE0845">
        <w:rPr>
          <w:rStyle w:val="CharPartNo"/>
        </w:rPr>
        <w:lastRenderedPageBreak/>
        <w:t>Part 7</w:t>
      </w:r>
      <w:r w:rsidRPr="004B2189">
        <w:tab/>
      </w:r>
      <w:r w:rsidR="00887F8E" w:rsidRPr="00DE0845">
        <w:rPr>
          <w:rStyle w:val="CharPartText"/>
        </w:rPr>
        <w:t>Notification and review of decisions</w:t>
      </w:r>
      <w:bookmarkEnd w:id="92"/>
    </w:p>
    <w:p w14:paraId="5F25E80C" w14:textId="77777777" w:rsidR="00D45D8A" w:rsidRPr="004B2189" w:rsidRDefault="00D45D8A" w:rsidP="0009619F">
      <w:pPr>
        <w:pStyle w:val="Placeholder"/>
        <w:suppressLineNumbers/>
      </w:pPr>
      <w:r w:rsidRPr="004B2189">
        <w:rPr>
          <w:rStyle w:val="CharDivNo"/>
        </w:rPr>
        <w:t xml:space="preserve">  </w:t>
      </w:r>
      <w:r w:rsidRPr="004B2189">
        <w:rPr>
          <w:rStyle w:val="CharDivText"/>
        </w:rPr>
        <w:t xml:space="preserve">  </w:t>
      </w:r>
    </w:p>
    <w:p w14:paraId="4C43F0BF" w14:textId="77777777" w:rsidR="00887F8E" w:rsidRPr="004B2189" w:rsidRDefault="00E73407" w:rsidP="00E73407">
      <w:pPr>
        <w:pStyle w:val="AH5Sec"/>
      </w:pPr>
      <w:bookmarkStart w:id="93" w:name="_Toc131429648"/>
      <w:r w:rsidRPr="00DE0845">
        <w:rPr>
          <w:rStyle w:val="CharSectNo"/>
        </w:rPr>
        <w:t>61</w:t>
      </w:r>
      <w:r w:rsidRPr="004B2189">
        <w:tab/>
      </w:r>
      <w:r w:rsidR="00887F8E" w:rsidRPr="004B2189">
        <w:t xml:space="preserve">Meaning of </w:t>
      </w:r>
      <w:r w:rsidR="00887F8E" w:rsidRPr="004B2189">
        <w:rPr>
          <w:rStyle w:val="charItals"/>
        </w:rPr>
        <w:t>reviewable decision</w:t>
      </w:r>
      <w:r w:rsidR="00887F8E" w:rsidRPr="00FB4595">
        <w:t>—</w:t>
      </w:r>
      <w:r w:rsidR="00166E83" w:rsidRPr="00FB4595">
        <w:t>p</w:t>
      </w:r>
      <w:r w:rsidR="00893F9C" w:rsidRPr="00FB4595">
        <w:t>t 7</w:t>
      </w:r>
      <w:bookmarkEnd w:id="93"/>
    </w:p>
    <w:p w14:paraId="6577A7CD" w14:textId="77777777" w:rsidR="00887F8E" w:rsidRPr="004B2189" w:rsidRDefault="00887F8E" w:rsidP="00337BA6">
      <w:pPr>
        <w:pStyle w:val="Amainreturn"/>
        <w:keepNext/>
      </w:pPr>
      <w:r w:rsidRPr="004B2189">
        <w:t>In this part:</w:t>
      </w:r>
    </w:p>
    <w:p w14:paraId="3A6D4A33" w14:textId="77777777" w:rsidR="00887F8E" w:rsidRPr="004B2189" w:rsidRDefault="00887F8E" w:rsidP="00887F8E">
      <w:pPr>
        <w:pStyle w:val="Amainreturn"/>
      </w:pPr>
      <w:r w:rsidRPr="004B2189">
        <w:rPr>
          <w:rStyle w:val="charBoldItals"/>
        </w:rPr>
        <w:t>reviewable decision</w:t>
      </w:r>
      <w:r w:rsidRPr="004B2189">
        <w:t xml:space="preserve"> means a </w:t>
      </w:r>
      <w:r w:rsidR="00DA2614" w:rsidRPr="004B2189">
        <w:t>decision mentioned in schedule 2</w:t>
      </w:r>
      <w:r w:rsidRPr="004B2189">
        <w:t>, column 3 under a provision of this Act mentioned in column 2 in relation to the decision.</w:t>
      </w:r>
    </w:p>
    <w:p w14:paraId="0DC4617E" w14:textId="77777777" w:rsidR="00887F8E" w:rsidRPr="004B2189" w:rsidRDefault="00E73407" w:rsidP="00E73407">
      <w:pPr>
        <w:pStyle w:val="AH5Sec"/>
      </w:pPr>
      <w:bookmarkStart w:id="94" w:name="_Toc131429649"/>
      <w:r w:rsidRPr="00DE0845">
        <w:rPr>
          <w:rStyle w:val="CharSectNo"/>
        </w:rPr>
        <w:t>62</w:t>
      </w:r>
      <w:r w:rsidRPr="004B2189">
        <w:tab/>
      </w:r>
      <w:r w:rsidR="00887F8E" w:rsidRPr="004B2189">
        <w:t>Reviewable decision notices</w:t>
      </w:r>
      <w:bookmarkEnd w:id="94"/>
      <w:r w:rsidR="00887F8E" w:rsidRPr="004B2189">
        <w:t xml:space="preserve"> </w:t>
      </w:r>
    </w:p>
    <w:p w14:paraId="41DCE5E1" w14:textId="77777777" w:rsidR="00887F8E" w:rsidRPr="004B2189" w:rsidRDefault="00887F8E" w:rsidP="00337BA6">
      <w:pPr>
        <w:pStyle w:val="Amainreturn"/>
        <w:keepNext/>
      </w:pPr>
      <w:r w:rsidRPr="004B2189">
        <w:t xml:space="preserve">If the </w:t>
      </w:r>
      <w:r w:rsidR="000C6610" w:rsidRPr="004B2189">
        <w:t>commissioner</w:t>
      </w:r>
      <w:r w:rsidR="00D71766" w:rsidRPr="004B2189">
        <w:t xml:space="preserve"> </w:t>
      </w:r>
      <w:r w:rsidRPr="004B2189">
        <w:t xml:space="preserve">makes a reviewable decision, the </w:t>
      </w:r>
      <w:r w:rsidR="000C6610" w:rsidRPr="004B2189">
        <w:t>commissioner</w:t>
      </w:r>
      <w:r w:rsidRPr="004B2189">
        <w:t xml:space="preserve"> must give a reviewable decision notice </w:t>
      </w:r>
      <w:r w:rsidR="009B6DC1" w:rsidRPr="004B2189">
        <w:t xml:space="preserve">only </w:t>
      </w:r>
      <w:r w:rsidRPr="004B2189">
        <w:t xml:space="preserve">to each </w:t>
      </w:r>
      <w:r w:rsidR="00D71766" w:rsidRPr="004B2189">
        <w:t>entity</w:t>
      </w:r>
      <w:r w:rsidRPr="004B2189">
        <w:t xml:space="preserve"> mentioned in </w:t>
      </w:r>
      <w:r w:rsidR="00DA2614" w:rsidRPr="004B2189">
        <w:t>schedule 2</w:t>
      </w:r>
      <w:r w:rsidRPr="004B2189">
        <w:t>, column 4 in relation to the decision.</w:t>
      </w:r>
    </w:p>
    <w:p w14:paraId="526BD10A" w14:textId="1642317C" w:rsidR="00887F8E" w:rsidRPr="004B2189" w:rsidRDefault="003D7968" w:rsidP="00887F8E">
      <w:pPr>
        <w:pStyle w:val="aNote"/>
      </w:pPr>
      <w:r w:rsidRPr="00FB4595">
        <w:rPr>
          <w:rStyle w:val="charItals"/>
        </w:rPr>
        <w:t>Note</w:t>
      </w:r>
      <w:r w:rsidR="00887F8E" w:rsidRPr="00FB4595">
        <w:rPr>
          <w:rStyle w:val="charItals"/>
        </w:rPr>
        <w:tab/>
      </w:r>
      <w:r w:rsidR="00887F8E" w:rsidRPr="004B2189">
        <w:t xml:space="preserve">The requirements for a reviewable decision notice are prescribed under the </w:t>
      </w:r>
      <w:hyperlink r:id="rId85" w:tooltip="A2008-35" w:history="1">
        <w:r w:rsidR="00FB4595" w:rsidRPr="00FB4595">
          <w:rPr>
            <w:rStyle w:val="charCitHyperlinkItal"/>
          </w:rPr>
          <w:t>ACT Civil and Administrative Tribunal Act 2008</w:t>
        </w:r>
      </w:hyperlink>
      <w:r w:rsidR="00887F8E" w:rsidRPr="004B2189">
        <w:t>.</w:t>
      </w:r>
    </w:p>
    <w:p w14:paraId="0D3F407B" w14:textId="77777777" w:rsidR="00887F8E" w:rsidRPr="004B2189" w:rsidRDefault="00E73407" w:rsidP="00E73407">
      <w:pPr>
        <w:pStyle w:val="AH5Sec"/>
      </w:pPr>
      <w:bookmarkStart w:id="95" w:name="_Toc131429650"/>
      <w:r w:rsidRPr="00DE0845">
        <w:rPr>
          <w:rStyle w:val="CharSectNo"/>
        </w:rPr>
        <w:t>63</w:t>
      </w:r>
      <w:r w:rsidRPr="004B2189">
        <w:tab/>
      </w:r>
      <w:r w:rsidR="00887F8E" w:rsidRPr="004B2189">
        <w:t>Applications for review</w:t>
      </w:r>
      <w:bookmarkEnd w:id="95"/>
      <w:r w:rsidR="00887F8E" w:rsidRPr="004B2189">
        <w:t xml:space="preserve"> </w:t>
      </w:r>
    </w:p>
    <w:p w14:paraId="4E996BF9" w14:textId="77777777" w:rsidR="009B6DC1" w:rsidRPr="004B2189" w:rsidRDefault="009B6DC1" w:rsidP="00337BA6">
      <w:pPr>
        <w:pStyle w:val="Amainreturn"/>
        <w:keepNext/>
        <w:rPr>
          <w:szCs w:val="24"/>
          <w:lang w:eastAsia="en-AU"/>
        </w:rPr>
      </w:pPr>
      <w:r w:rsidRPr="004B2189">
        <w:rPr>
          <w:lang w:eastAsia="en-AU"/>
        </w:rPr>
        <w:t xml:space="preserve">An entity mentioned in schedule 2, column 4 in relation to </w:t>
      </w:r>
      <w:r w:rsidRPr="004B2189">
        <w:rPr>
          <w:szCs w:val="24"/>
          <w:lang w:eastAsia="en-AU"/>
        </w:rPr>
        <w:t>a reviewable decision may apply to the ACAT for review of the decision.</w:t>
      </w:r>
    </w:p>
    <w:p w14:paraId="6ED01F9F" w14:textId="04F40916" w:rsidR="00081952" w:rsidRDefault="00887F8E" w:rsidP="00081952">
      <w:pPr>
        <w:pStyle w:val="aNote"/>
      </w:pPr>
      <w:r w:rsidRPr="00FB4595">
        <w:rPr>
          <w:rStyle w:val="charItals"/>
        </w:rPr>
        <w:t>Note</w:t>
      </w:r>
      <w:r w:rsidRPr="00FB4595">
        <w:rPr>
          <w:rStyle w:val="charItals"/>
        </w:rPr>
        <w:tab/>
      </w:r>
      <w:r w:rsidRPr="004B2189">
        <w:t xml:space="preserve">If a form is approved under the </w:t>
      </w:r>
      <w:hyperlink r:id="rId86" w:tooltip="A2008-35" w:history="1">
        <w:r w:rsidR="00FB4595" w:rsidRPr="00FB4595">
          <w:rPr>
            <w:rStyle w:val="charCitHyperlinkItal"/>
          </w:rPr>
          <w:t>ACT Civil and Administrative Tribunal Act</w:t>
        </w:r>
        <w:r w:rsidR="00BB2ED9">
          <w:rPr>
            <w:rStyle w:val="charCitHyperlinkItal"/>
          </w:rPr>
          <w:t> </w:t>
        </w:r>
        <w:r w:rsidR="00FB4595" w:rsidRPr="00FB4595">
          <w:rPr>
            <w:rStyle w:val="charCitHyperlinkItal"/>
          </w:rPr>
          <w:t>2008</w:t>
        </w:r>
      </w:hyperlink>
      <w:r w:rsidRPr="00FB4595">
        <w:rPr>
          <w:rStyle w:val="charItals"/>
        </w:rPr>
        <w:t xml:space="preserve"> </w:t>
      </w:r>
      <w:r w:rsidRPr="004B2189">
        <w:t>for the applicat</w:t>
      </w:r>
      <w:r w:rsidR="00081952" w:rsidRPr="004B2189">
        <w:t>ion, the form must be used.</w:t>
      </w:r>
    </w:p>
    <w:p w14:paraId="415A13BE" w14:textId="77777777" w:rsidR="00FB142E" w:rsidRPr="00FB142E" w:rsidRDefault="00FB142E" w:rsidP="00FB142E">
      <w:pPr>
        <w:pStyle w:val="PageBreak"/>
      </w:pPr>
      <w:r w:rsidRPr="00FB142E">
        <w:br w:type="page"/>
      </w:r>
    </w:p>
    <w:p w14:paraId="37B438F7" w14:textId="77777777" w:rsidR="00FB142E" w:rsidRPr="00DE0845" w:rsidRDefault="00FB142E" w:rsidP="00FB142E">
      <w:pPr>
        <w:pStyle w:val="AH2Part"/>
      </w:pPr>
      <w:bookmarkStart w:id="96" w:name="_Toc131429651"/>
      <w:r w:rsidRPr="00DE0845">
        <w:rPr>
          <w:rStyle w:val="CharPartNo"/>
        </w:rPr>
        <w:lastRenderedPageBreak/>
        <w:t>Part 7A</w:t>
      </w:r>
      <w:r w:rsidRPr="00055EF8">
        <w:rPr>
          <w:lang w:eastAsia="en-AU"/>
        </w:rPr>
        <w:tab/>
      </w:r>
      <w:r w:rsidRPr="00DE0845">
        <w:rPr>
          <w:rStyle w:val="CharPartText"/>
          <w:lang w:eastAsia="en-AU"/>
        </w:rPr>
        <w:t>Information sharing</w:t>
      </w:r>
      <w:bookmarkEnd w:id="96"/>
    </w:p>
    <w:p w14:paraId="17FA2683" w14:textId="77777777" w:rsidR="00FB142E" w:rsidRPr="00055EF8" w:rsidRDefault="00FB142E" w:rsidP="00FB142E">
      <w:pPr>
        <w:pStyle w:val="AH5Sec"/>
        <w:rPr>
          <w:lang w:eastAsia="en-AU"/>
        </w:rPr>
      </w:pPr>
      <w:bookmarkStart w:id="97" w:name="_Toc131429652"/>
      <w:r w:rsidRPr="00DE0845">
        <w:rPr>
          <w:rStyle w:val="CharSectNo"/>
        </w:rPr>
        <w:t>63A</w:t>
      </w:r>
      <w:r w:rsidRPr="00055EF8">
        <w:rPr>
          <w:lang w:eastAsia="en-AU"/>
        </w:rPr>
        <w:tab/>
        <w:t>Commissioner may give information to particular entities</w:t>
      </w:r>
      <w:bookmarkEnd w:id="97"/>
    </w:p>
    <w:p w14:paraId="2AC22E14" w14:textId="77777777" w:rsidR="00E00C4C" w:rsidRPr="0036731D" w:rsidRDefault="00E00C4C" w:rsidP="00E00C4C">
      <w:pPr>
        <w:pStyle w:val="Amain"/>
      </w:pPr>
      <w:r w:rsidRPr="0036731D">
        <w:tab/>
        <w:t>(1)</w:t>
      </w:r>
      <w:r w:rsidRPr="0036731D">
        <w:tab/>
        <w:t>The commissioner may give protected information to any of the following if satisfied on reasonable grounds that the information is relevant to preventing harm or risk of harm to a vulnerable person or class of vulnerable people:</w:t>
      </w:r>
    </w:p>
    <w:p w14:paraId="766E7C38" w14:textId="132706EE" w:rsidR="00E00C4C" w:rsidRPr="0036731D" w:rsidRDefault="00E00C4C" w:rsidP="00E00C4C">
      <w:pPr>
        <w:pStyle w:val="Apara"/>
      </w:pPr>
      <w:r w:rsidRPr="0036731D">
        <w:tab/>
        <w:t>(a)</w:t>
      </w:r>
      <w:r w:rsidRPr="0036731D">
        <w:tab/>
        <w:t xml:space="preserve">the director-general responsible for the </w:t>
      </w:r>
      <w:hyperlink r:id="rId87" w:tooltip="A2004-17" w:history="1">
        <w:r w:rsidRPr="0036731D">
          <w:rPr>
            <w:rStyle w:val="charCitHyperlinkItal"/>
          </w:rPr>
          <w:t>Education Act 2004</w:t>
        </w:r>
      </w:hyperlink>
      <w:r w:rsidRPr="0036731D">
        <w:t>;</w:t>
      </w:r>
    </w:p>
    <w:p w14:paraId="07A07113" w14:textId="7F66D7FA" w:rsidR="00E00C4C" w:rsidRPr="0036731D" w:rsidRDefault="00E00C4C" w:rsidP="00E00C4C">
      <w:pPr>
        <w:pStyle w:val="Apara"/>
      </w:pPr>
      <w:r w:rsidRPr="0036731D">
        <w:tab/>
        <w:t>(b)</w:t>
      </w:r>
      <w:r w:rsidRPr="0036731D">
        <w:tab/>
        <w:t xml:space="preserve">the director-general responsible for the </w:t>
      </w:r>
      <w:hyperlink r:id="rId88" w:tooltip="Education and Care Services National Law (ACT)" w:history="1">
        <w:r w:rsidRPr="0036731D">
          <w:rPr>
            <w:rStyle w:val="charCitHyperlinkItal"/>
          </w:rPr>
          <w:t>Education and Care Services National Law (ACT)</w:t>
        </w:r>
      </w:hyperlink>
      <w:r w:rsidRPr="0036731D">
        <w:t>;</w:t>
      </w:r>
    </w:p>
    <w:p w14:paraId="311E9BC7" w14:textId="57952134" w:rsidR="00E00C4C" w:rsidRPr="0036731D" w:rsidRDefault="00E00C4C" w:rsidP="00E00C4C">
      <w:pPr>
        <w:pStyle w:val="Apara"/>
      </w:pPr>
      <w:r w:rsidRPr="0036731D">
        <w:tab/>
        <w:t>(c)</w:t>
      </w:r>
      <w:r w:rsidRPr="0036731D">
        <w:tab/>
        <w:t xml:space="preserve">the director-general responsible for the </w:t>
      </w:r>
      <w:hyperlink r:id="rId89" w:tooltip="A1993-13" w:history="1">
        <w:r w:rsidRPr="0036731D">
          <w:rPr>
            <w:rStyle w:val="charCitHyperlinkItal"/>
          </w:rPr>
          <w:t>Health Act 1993</w:t>
        </w:r>
      </w:hyperlink>
      <w:r w:rsidRPr="0036731D">
        <w:t>;</w:t>
      </w:r>
    </w:p>
    <w:p w14:paraId="7E4AEBC5" w14:textId="010C56BC" w:rsidR="00E00C4C" w:rsidRPr="0036731D" w:rsidRDefault="00E00C4C" w:rsidP="00E00C4C">
      <w:pPr>
        <w:pStyle w:val="Apara"/>
      </w:pPr>
      <w:r w:rsidRPr="0036731D">
        <w:tab/>
        <w:t>(d)</w:t>
      </w:r>
      <w:r w:rsidRPr="0036731D">
        <w:tab/>
        <w:t xml:space="preserve">the director-general responsible for the </w:t>
      </w:r>
      <w:hyperlink r:id="rId90" w:tooltip="A2008-19" w:history="1">
        <w:r w:rsidRPr="0036731D">
          <w:rPr>
            <w:rStyle w:val="charCitHyperlinkItal"/>
          </w:rPr>
          <w:t>Children and Young People Act 2008</w:t>
        </w:r>
      </w:hyperlink>
      <w:r w:rsidRPr="0036731D">
        <w:t>, other than chapter 20 of that Act;</w:t>
      </w:r>
    </w:p>
    <w:p w14:paraId="1B43D38A" w14:textId="77777777" w:rsidR="00E00C4C" w:rsidRPr="0036731D" w:rsidRDefault="00E00C4C" w:rsidP="00E00C4C">
      <w:pPr>
        <w:pStyle w:val="Apara"/>
      </w:pPr>
      <w:r w:rsidRPr="0036731D">
        <w:tab/>
        <w:t>(e)</w:t>
      </w:r>
      <w:r w:rsidRPr="0036731D">
        <w:tab/>
        <w:t>the ombudsman;</w:t>
      </w:r>
    </w:p>
    <w:p w14:paraId="14170910" w14:textId="77777777" w:rsidR="00E00C4C" w:rsidRPr="0036731D" w:rsidRDefault="00E00C4C" w:rsidP="00E00C4C">
      <w:pPr>
        <w:pStyle w:val="Apara"/>
      </w:pPr>
      <w:r w:rsidRPr="0036731D">
        <w:tab/>
        <w:t>(f)</w:t>
      </w:r>
      <w:r w:rsidRPr="0036731D">
        <w:tab/>
        <w:t>the chief executive officer of the ACT Teacher Quality Institute;</w:t>
      </w:r>
    </w:p>
    <w:p w14:paraId="52C35991" w14:textId="77777777" w:rsidR="00E00C4C" w:rsidRPr="0036731D" w:rsidRDefault="00E00C4C" w:rsidP="00E00C4C">
      <w:pPr>
        <w:pStyle w:val="Apara"/>
      </w:pPr>
      <w:r w:rsidRPr="0036731D">
        <w:tab/>
        <w:t>(g)</w:t>
      </w:r>
      <w:r w:rsidRPr="0036731D">
        <w:tab/>
        <w:t>the chief police officer or a chief police officer (however described) of another jurisdiction;</w:t>
      </w:r>
    </w:p>
    <w:p w14:paraId="2B4FF6B4" w14:textId="77777777" w:rsidR="00E00C4C" w:rsidRPr="0036731D" w:rsidRDefault="00E00C4C" w:rsidP="00E00C4C">
      <w:pPr>
        <w:pStyle w:val="Apara"/>
      </w:pPr>
      <w:r w:rsidRPr="0036731D">
        <w:tab/>
        <w:t>(h)</w:t>
      </w:r>
      <w:r w:rsidRPr="0036731D">
        <w:tab/>
        <w:t>the senior practitioner;</w:t>
      </w:r>
    </w:p>
    <w:p w14:paraId="35B827DD" w14:textId="77777777" w:rsidR="00E00C4C" w:rsidRPr="0036731D" w:rsidRDefault="00E00C4C" w:rsidP="00E00C4C">
      <w:pPr>
        <w:pStyle w:val="Apara"/>
      </w:pPr>
      <w:r w:rsidRPr="0036731D">
        <w:tab/>
        <w:t>(i)</w:t>
      </w:r>
      <w:r w:rsidRPr="0036731D">
        <w:tab/>
        <w:t>the registrar-general;</w:t>
      </w:r>
    </w:p>
    <w:p w14:paraId="096F0EDE" w14:textId="2A1BDD0D" w:rsidR="00E00C4C" w:rsidRPr="0036731D" w:rsidRDefault="00E00C4C" w:rsidP="00E00C4C">
      <w:pPr>
        <w:pStyle w:val="Apara"/>
        <w:rPr>
          <w:lang w:eastAsia="en-AU"/>
        </w:rPr>
      </w:pPr>
      <w:r w:rsidRPr="0036731D">
        <w:tab/>
        <w:t>(</w:t>
      </w:r>
      <w:r w:rsidR="00722FD3">
        <w:t>j</w:t>
      </w:r>
      <w:r w:rsidRPr="0036731D">
        <w:t>)</w:t>
      </w:r>
      <w:r w:rsidRPr="0036731D">
        <w:tab/>
      </w:r>
      <w:r w:rsidRPr="0036731D">
        <w:rPr>
          <w:lang w:eastAsia="en-AU"/>
        </w:rPr>
        <w:t>the road transport authority;</w:t>
      </w:r>
    </w:p>
    <w:p w14:paraId="03009160" w14:textId="66BD5FD9" w:rsidR="005C5A37" w:rsidRPr="002024F9" w:rsidRDefault="005C5A37" w:rsidP="005C5A37">
      <w:pPr>
        <w:pStyle w:val="Apara"/>
      </w:pPr>
      <w:r w:rsidRPr="002024F9">
        <w:tab/>
        <w:t>(</w:t>
      </w:r>
      <w:r w:rsidR="00722FD3">
        <w:t>k</w:t>
      </w:r>
      <w:r w:rsidRPr="002024F9">
        <w:t>)</w:t>
      </w:r>
      <w:r w:rsidRPr="002024F9">
        <w:tab/>
        <w:t>the work health and safety commissioner;</w:t>
      </w:r>
    </w:p>
    <w:p w14:paraId="27DA13BE" w14:textId="5DC2E92B" w:rsidR="00E00C4C" w:rsidRPr="0036731D" w:rsidRDefault="00E00C4C" w:rsidP="00E00C4C">
      <w:pPr>
        <w:pStyle w:val="Apara"/>
      </w:pPr>
      <w:r w:rsidRPr="0036731D">
        <w:tab/>
        <w:t>(</w:t>
      </w:r>
      <w:r w:rsidR="00722FD3">
        <w:t>l</w:t>
      </w:r>
      <w:r w:rsidRPr="0036731D">
        <w:t>)</w:t>
      </w:r>
      <w:r w:rsidRPr="0036731D">
        <w:tab/>
        <w:t>the NDIS quality and safeguards commissioner;</w:t>
      </w:r>
    </w:p>
    <w:p w14:paraId="74343151" w14:textId="28EDF609" w:rsidR="00E00C4C" w:rsidRPr="0036731D" w:rsidRDefault="00E00C4C" w:rsidP="00E00C4C">
      <w:pPr>
        <w:pStyle w:val="Apara"/>
      </w:pPr>
      <w:r w:rsidRPr="0036731D">
        <w:tab/>
        <w:t>(</w:t>
      </w:r>
      <w:r w:rsidR="00722FD3">
        <w:t>m</w:t>
      </w:r>
      <w:r w:rsidRPr="0036731D">
        <w:t>)</w:t>
      </w:r>
      <w:r w:rsidRPr="0036731D">
        <w:tab/>
        <w:t>an entity administering a corresponding law;</w:t>
      </w:r>
    </w:p>
    <w:p w14:paraId="1154F3B4" w14:textId="12813F35" w:rsidR="00E00C4C" w:rsidRPr="0036731D" w:rsidRDefault="00E00C4C" w:rsidP="00E00C4C">
      <w:pPr>
        <w:pStyle w:val="Apara"/>
      </w:pPr>
      <w:r w:rsidRPr="0036731D">
        <w:tab/>
        <w:t>(</w:t>
      </w:r>
      <w:r w:rsidR="00722FD3">
        <w:t>n</w:t>
      </w:r>
      <w:r w:rsidRPr="0036731D">
        <w:t>)</w:t>
      </w:r>
      <w:r w:rsidRPr="0036731D">
        <w:tab/>
        <w:t>any other entity prescribed by regulation.</w:t>
      </w:r>
    </w:p>
    <w:p w14:paraId="0FB31740" w14:textId="77777777" w:rsidR="00FB142E" w:rsidRPr="00055EF8" w:rsidRDefault="00FB142E" w:rsidP="0039631D">
      <w:pPr>
        <w:pStyle w:val="Amain"/>
        <w:keepNext/>
        <w:rPr>
          <w:lang w:eastAsia="en-AU"/>
        </w:rPr>
      </w:pPr>
      <w:r w:rsidRPr="00055EF8">
        <w:rPr>
          <w:lang w:eastAsia="en-AU"/>
        </w:rPr>
        <w:lastRenderedPageBreak/>
        <w:tab/>
        <w:t>(2)</w:t>
      </w:r>
      <w:r w:rsidRPr="00055EF8">
        <w:rPr>
          <w:lang w:eastAsia="en-AU"/>
        </w:rPr>
        <w:tab/>
        <w:t>In this section:</w:t>
      </w:r>
    </w:p>
    <w:p w14:paraId="3E85311E" w14:textId="234ADB18" w:rsidR="00E00C4C" w:rsidRPr="0036731D" w:rsidRDefault="00E00C4C" w:rsidP="00E00C4C">
      <w:pPr>
        <w:pStyle w:val="aDef"/>
      </w:pPr>
      <w:r w:rsidRPr="0036731D">
        <w:rPr>
          <w:rStyle w:val="charBoldItals"/>
        </w:rPr>
        <w:t>NDIS quality and safeguards commissioner</w:t>
      </w:r>
      <w:r w:rsidRPr="0036731D">
        <w:t xml:space="preserve"> means the commissioner of the NDIS quality and safeguards commission established under the </w:t>
      </w:r>
      <w:hyperlink r:id="rId91" w:tooltip="National Disability Insurance Scheme Act 2013 (Cwlth)" w:history="1">
        <w:r w:rsidRPr="0036731D">
          <w:rPr>
            <w:rStyle w:val="charCitHyperlinkAbbrev"/>
          </w:rPr>
          <w:t>NDIS Act</w:t>
        </w:r>
      </w:hyperlink>
      <w:r w:rsidRPr="0036731D">
        <w:t>, section 181C</w:t>
      </w:r>
      <w:r w:rsidRPr="0036731D">
        <w:rPr>
          <w:rStyle w:val="charItals"/>
        </w:rPr>
        <w:t>.</w:t>
      </w:r>
    </w:p>
    <w:p w14:paraId="648FAEF1" w14:textId="77777777" w:rsidR="00FB142E" w:rsidRPr="00055EF8" w:rsidRDefault="00FB142E" w:rsidP="00FB142E">
      <w:pPr>
        <w:pStyle w:val="aDef"/>
        <w:rPr>
          <w:lang w:eastAsia="en-AU"/>
        </w:rPr>
      </w:pPr>
      <w:r w:rsidRPr="00055EF8">
        <w:rPr>
          <w:rStyle w:val="charBoldItals"/>
        </w:rPr>
        <w:t xml:space="preserve">protected information </w:t>
      </w:r>
      <w:r w:rsidRPr="00055EF8">
        <w:rPr>
          <w:lang w:eastAsia="en-AU"/>
        </w:rPr>
        <w:t>means information about a person that is given to, or obtained by, the commissioner or any other person who has exercised a function under this Act, because of the exercise of a function under this Act by the commissioner or other person.</w:t>
      </w:r>
    </w:p>
    <w:p w14:paraId="77373255" w14:textId="77777777" w:rsidR="00FB142E" w:rsidRPr="00055EF8" w:rsidRDefault="00FB142E" w:rsidP="00FB142E">
      <w:pPr>
        <w:pStyle w:val="aExamHdgss"/>
      </w:pPr>
      <w:r w:rsidRPr="00055EF8">
        <w:t>Examples</w:t>
      </w:r>
    </w:p>
    <w:p w14:paraId="1B92DE78" w14:textId="77777777" w:rsidR="00FB142E" w:rsidRPr="00055EF8" w:rsidRDefault="00FB142E" w:rsidP="00FB142E">
      <w:pPr>
        <w:pStyle w:val="aExamINumss"/>
      </w:pPr>
      <w:r w:rsidRPr="00055EF8">
        <w:t>1</w:t>
      </w:r>
      <w:r w:rsidRPr="00055EF8">
        <w:tab/>
        <w:t>information obtained by the commissioner in conducting a risk assessment</w:t>
      </w:r>
    </w:p>
    <w:p w14:paraId="6C6D512C" w14:textId="77777777" w:rsidR="00FB142E" w:rsidRPr="00055EF8" w:rsidRDefault="00FB142E" w:rsidP="00FB142E">
      <w:pPr>
        <w:pStyle w:val="aExamINumss"/>
        <w:keepNext/>
      </w:pPr>
      <w:r w:rsidRPr="00055EF8">
        <w:t>2</w:t>
      </w:r>
      <w:r w:rsidRPr="00055EF8">
        <w:tab/>
        <w:t>information given to the commissioner in conducting a risk assessment</w:t>
      </w:r>
    </w:p>
    <w:p w14:paraId="4A5D0AC0" w14:textId="3DEA2EBA" w:rsidR="00E00C4C" w:rsidRPr="0036731D" w:rsidRDefault="00E00C4C" w:rsidP="00E00C4C">
      <w:pPr>
        <w:pStyle w:val="aDef"/>
      </w:pPr>
      <w:r w:rsidRPr="0036731D">
        <w:rPr>
          <w:rStyle w:val="charBoldItals"/>
        </w:rPr>
        <w:t>senior practitioner</w:t>
      </w:r>
      <w:r w:rsidRPr="0036731D">
        <w:t xml:space="preserve">—see the </w:t>
      </w:r>
      <w:hyperlink r:id="rId92" w:tooltip="A2018-27" w:history="1">
        <w:r w:rsidRPr="0036731D">
          <w:rPr>
            <w:rStyle w:val="charCitHyperlinkItal"/>
          </w:rPr>
          <w:t>Senior Practitioner Act 2018</w:t>
        </w:r>
      </w:hyperlink>
      <w:r w:rsidRPr="0036731D">
        <w:t>, dictionary.</w:t>
      </w:r>
    </w:p>
    <w:p w14:paraId="38CFEBF0" w14:textId="77777777" w:rsidR="00FB142E" w:rsidRPr="00055EF8" w:rsidRDefault="00FB142E" w:rsidP="00FB142E">
      <w:pPr>
        <w:pStyle w:val="AH5Sec"/>
        <w:rPr>
          <w:lang w:eastAsia="en-AU"/>
        </w:rPr>
      </w:pPr>
      <w:bookmarkStart w:id="98" w:name="_Toc131429653"/>
      <w:r w:rsidRPr="00DE0845">
        <w:rPr>
          <w:rStyle w:val="CharSectNo"/>
        </w:rPr>
        <w:t>63B</w:t>
      </w:r>
      <w:r w:rsidRPr="00055EF8">
        <w:rPr>
          <w:lang w:eastAsia="en-AU"/>
        </w:rPr>
        <w:tab/>
        <w:t>Particular entities may give information to commissioner</w:t>
      </w:r>
      <w:bookmarkEnd w:id="98"/>
    </w:p>
    <w:p w14:paraId="1B9B1FD8" w14:textId="1B39F285" w:rsidR="00FB142E" w:rsidRPr="00055EF8" w:rsidRDefault="00FB142E" w:rsidP="00FB142E">
      <w:pPr>
        <w:pStyle w:val="Amain"/>
        <w:rPr>
          <w:lang w:eastAsia="en-AU"/>
        </w:rPr>
      </w:pPr>
      <w:r w:rsidRPr="00055EF8">
        <w:rPr>
          <w:lang w:eastAsia="en-AU"/>
        </w:rPr>
        <w:tab/>
        <w:t>(1)</w:t>
      </w:r>
      <w:r w:rsidRPr="00055EF8">
        <w:rPr>
          <w:lang w:eastAsia="en-AU"/>
        </w:rPr>
        <w:tab/>
        <w:t xml:space="preserve">An entity may give the commissioner any information (including personal health information, personal information or protected information) if satisfied on reasonable grounds that the information is relevant to preventing harm, or a risk of harm, to </w:t>
      </w:r>
      <w:r w:rsidR="00087955" w:rsidRPr="0036731D">
        <w:t>a vulnerable person or class of vulnerable people</w:t>
      </w:r>
      <w:r w:rsidRPr="00055EF8">
        <w:rPr>
          <w:lang w:eastAsia="en-AU"/>
        </w:rPr>
        <w:t>.</w:t>
      </w:r>
    </w:p>
    <w:p w14:paraId="29216A27" w14:textId="77777777" w:rsidR="00FB142E" w:rsidRPr="00055EF8" w:rsidRDefault="00FB142E" w:rsidP="00FB142E">
      <w:pPr>
        <w:pStyle w:val="Amain"/>
        <w:rPr>
          <w:szCs w:val="24"/>
          <w:lang w:eastAsia="en-AU"/>
        </w:rPr>
      </w:pPr>
      <w:r w:rsidRPr="00055EF8">
        <w:rPr>
          <w:lang w:eastAsia="en-AU"/>
        </w:rPr>
        <w:tab/>
        <w:t>(2)</w:t>
      </w:r>
      <w:r w:rsidRPr="00055EF8">
        <w:rPr>
          <w:lang w:eastAsia="en-AU"/>
        </w:rPr>
        <w:tab/>
      </w:r>
      <w:r w:rsidRPr="00055EF8">
        <w:rPr>
          <w:szCs w:val="24"/>
          <w:lang w:eastAsia="en-AU"/>
        </w:rPr>
        <w:t>This section does not limit the information that the entity may give to the commissioner under any other territory law.</w:t>
      </w:r>
    </w:p>
    <w:p w14:paraId="01F214FE" w14:textId="77777777" w:rsidR="00FB142E" w:rsidRPr="00055EF8" w:rsidRDefault="00FB142E" w:rsidP="00FD7F3F">
      <w:pPr>
        <w:pStyle w:val="Amain"/>
        <w:keepNext/>
        <w:rPr>
          <w:szCs w:val="24"/>
          <w:lang w:eastAsia="en-AU"/>
        </w:rPr>
      </w:pPr>
      <w:r w:rsidRPr="00055EF8">
        <w:rPr>
          <w:szCs w:val="24"/>
          <w:lang w:eastAsia="en-AU"/>
        </w:rPr>
        <w:tab/>
        <w:t>(3)</w:t>
      </w:r>
      <w:r w:rsidRPr="00055EF8">
        <w:rPr>
          <w:szCs w:val="24"/>
          <w:lang w:eastAsia="en-AU"/>
        </w:rPr>
        <w:tab/>
        <w:t>In this section:</w:t>
      </w:r>
    </w:p>
    <w:p w14:paraId="3F1BF7F1" w14:textId="77777777" w:rsidR="00FB142E" w:rsidRPr="00055EF8" w:rsidRDefault="00FB142E" w:rsidP="00FD7F3F">
      <w:pPr>
        <w:pStyle w:val="aDef"/>
        <w:keepNext/>
        <w:rPr>
          <w:lang w:eastAsia="en-AU"/>
        </w:rPr>
      </w:pPr>
      <w:r w:rsidRPr="00055EF8">
        <w:rPr>
          <w:rStyle w:val="charBoldItals"/>
        </w:rPr>
        <w:t>entity</w:t>
      </w:r>
      <w:r w:rsidRPr="00055EF8">
        <w:rPr>
          <w:lang w:eastAsia="en-AU"/>
        </w:rPr>
        <w:t xml:space="preserve"> means—</w:t>
      </w:r>
    </w:p>
    <w:p w14:paraId="2F039DB7" w14:textId="77777777" w:rsidR="00FB142E" w:rsidRPr="00055EF8" w:rsidRDefault="009E002D" w:rsidP="00FD7F3F">
      <w:pPr>
        <w:pStyle w:val="aDefpara"/>
        <w:keepNext/>
        <w:rPr>
          <w:lang w:eastAsia="en-AU"/>
        </w:rPr>
      </w:pPr>
      <w:r>
        <w:rPr>
          <w:lang w:eastAsia="en-AU"/>
        </w:rPr>
        <w:tab/>
        <w:t>(a)</w:t>
      </w:r>
      <w:r>
        <w:rPr>
          <w:lang w:eastAsia="en-AU"/>
        </w:rPr>
        <w:tab/>
        <w:t>a director-</w:t>
      </w:r>
      <w:r w:rsidR="00FB142E" w:rsidRPr="00055EF8">
        <w:rPr>
          <w:lang w:eastAsia="en-AU"/>
        </w:rPr>
        <w:t>general; or</w:t>
      </w:r>
    </w:p>
    <w:p w14:paraId="38C632B3" w14:textId="77777777" w:rsidR="00FB142E" w:rsidRPr="00055EF8" w:rsidRDefault="00FB142E" w:rsidP="00FB142E">
      <w:pPr>
        <w:pStyle w:val="aDefpara"/>
        <w:rPr>
          <w:lang w:eastAsia="en-AU"/>
        </w:rPr>
      </w:pPr>
      <w:r w:rsidRPr="00055EF8">
        <w:rPr>
          <w:lang w:eastAsia="en-AU"/>
        </w:rPr>
        <w:tab/>
        <w:t>(b)</w:t>
      </w:r>
      <w:r w:rsidRPr="00055EF8">
        <w:rPr>
          <w:lang w:eastAsia="en-AU"/>
        </w:rPr>
        <w:tab/>
        <w:t>a member of the human rights commission; or</w:t>
      </w:r>
    </w:p>
    <w:p w14:paraId="2693BFDE" w14:textId="3152D3AE" w:rsidR="00FB142E" w:rsidRPr="00055EF8" w:rsidRDefault="00FB142E" w:rsidP="00FB142E">
      <w:pPr>
        <w:pStyle w:val="aDefpara"/>
        <w:rPr>
          <w:lang w:eastAsia="en-AU"/>
        </w:rPr>
      </w:pPr>
      <w:r w:rsidRPr="00055EF8">
        <w:rPr>
          <w:lang w:eastAsia="en-AU"/>
        </w:rPr>
        <w:tab/>
        <w:t>(c)</w:t>
      </w:r>
      <w:r w:rsidRPr="00055EF8">
        <w:rPr>
          <w:lang w:eastAsia="en-AU"/>
        </w:rPr>
        <w:tab/>
        <w:t xml:space="preserve">the chief executive officer of the </w:t>
      </w:r>
      <w:r w:rsidRPr="00055EF8">
        <w:rPr>
          <w:szCs w:val="24"/>
          <w:lang w:eastAsia="en-AU"/>
        </w:rPr>
        <w:t>ACT Teacher Quality Institute</w:t>
      </w:r>
      <w:r w:rsidR="00087955">
        <w:rPr>
          <w:lang w:eastAsia="en-AU"/>
        </w:rPr>
        <w:t>; or</w:t>
      </w:r>
    </w:p>
    <w:p w14:paraId="4C05E226" w14:textId="77777777" w:rsidR="00087955" w:rsidRPr="0036731D" w:rsidRDefault="00087955" w:rsidP="00F33643">
      <w:pPr>
        <w:pStyle w:val="aDefpara"/>
        <w:keepNext/>
      </w:pPr>
      <w:r w:rsidRPr="0036731D">
        <w:lastRenderedPageBreak/>
        <w:tab/>
        <w:t>(d)</w:t>
      </w:r>
      <w:r w:rsidRPr="0036731D">
        <w:tab/>
        <w:t>the registrar-general; or</w:t>
      </w:r>
    </w:p>
    <w:p w14:paraId="56B4CB5B" w14:textId="163A596F" w:rsidR="00087955" w:rsidRPr="0036731D" w:rsidRDefault="00087955" w:rsidP="00087955">
      <w:pPr>
        <w:pStyle w:val="aDefpara"/>
        <w:rPr>
          <w:lang w:eastAsia="en-AU"/>
        </w:rPr>
      </w:pPr>
      <w:r w:rsidRPr="0036731D">
        <w:tab/>
        <w:t>(</w:t>
      </w:r>
      <w:r w:rsidR="00E36D0E">
        <w:t>e</w:t>
      </w:r>
      <w:r w:rsidRPr="0036731D">
        <w:t>)</w:t>
      </w:r>
      <w:r w:rsidRPr="0036731D">
        <w:tab/>
      </w:r>
      <w:r w:rsidRPr="0036731D">
        <w:rPr>
          <w:lang w:eastAsia="en-AU"/>
        </w:rPr>
        <w:t xml:space="preserve">the road transport authority; </w:t>
      </w:r>
      <w:r w:rsidRPr="0036731D">
        <w:t>or</w:t>
      </w:r>
    </w:p>
    <w:p w14:paraId="79381E66" w14:textId="1CE2139C" w:rsidR="00F8238A" w:rsidRPr="002024F9" w:rsidRDefault="00F8238A" w:rsidP="00F8238A">
      <w:pPr>
        <w:pStyle w:val="Apara"/>
      </w:pPr>
      <w:r w:rsidRPr="002024F9">
        <w:tab/>
        <w:t>(</w:t>
      </w:r>
      <w:r w:rsidR="00E36D0E">
        <w:t>f</w:t>
      </w:r>
      <w:r w:rsidRPr="002024F9">
        <w:t>)</w:t>
      </w:r>
      <w:r w:rsidRPr="002024F9">
        <w:tab/>
        <w:t>the work health and safety commissioner.</w:t>
      </w:r>
    </w:p>
    <w:p w14:paraId="0D345C07" w14:textId="575A1F01" w:rsidR="00FB142E" w:rsidRPr="00055EF8" w:rsidRDefault="00FB142E" w:rsidP="00FB142E">
      <w:pPr>
        <w:pStyle w:val="aDef"/>
        <w:rPr>
          <w:lang w:eastAsia="en-AU"/>
        </w:rPr>
      </w:pPr>
      <w:r w:rsidRPr="00055EF8">
        <w:rPr>
          <w:rStyle w:val="charBoldItals"/>
        </w:rPr>
        <w:t>member</w:t>
      </w:r>
      <w:r w:rsidRPr="00055EF8">
        <w:rPr>
          <w:lang w:eastAsia="en-AU"/>
        </w:rPr>
        <w:t xml:space="preserve">, of the human rights commission, means a member of the commission under the </w:t>
      </w:r>
      <w:hyperlink r:id="rId93" w:tooltip="A2005-40" w:history="1">
        <w:r w:rsidRPr="00055EF8">
          <w:rPr>
            <w:rStyle w:val="charCitHyperlinkItal"/>
          </w:rPr>
          <w:t>Human Rights Commission Act 2005</w:t>
        </w:r>
      </w:hyperlink>
      <w:r w:rsidRPr="00055EF8">
        <w:rPr>
          <w:lang w:eastAsia="en-AU"/>
        </w:rPr>
        <w:t>, section 12.</w:t>
      </w:r>
    </w:p>
    <w:p w14:paraId="2CBB2ABF" w14:textId="1F3BD37E" w:rsidR="00FB142E" w:rsidRPr="00055EF8" w:rsidRDefault="00FB142E" w:rsidP="00FB142E">
      <w:pPr>
        <w:pStyle w:val="aDef"/>
      </w:pPr>
      <w:r w:rsidRPr="00055EF8">
        <w:rPr>
          <w:rStyle w:val="charBoldItals"/>
        </w:rPr>
        <w:t>personal health information</w:t>
      </w:r>
      <w:r w:rsidRPr="00055EF8">
        <w:rPr>
          <w:lang w:eastAsia="en-AU"/>
        </w:rPr>
        <w:t xml:space="preserve">—see the </w:t>
      </w:r>
      <w:hyperlink r:id="rId94" w:tooltip="A1997-125" w:history="1">
        <w:r w:rsidRPr="00055EF8">
          <w:rPr>
            <w:rStyle w:val="charCitHyperlinkItal"/>
          </w:rPr>
          <w:t>Health Records (Privacy and Access) Act 1997</w:t>
        </w:r>
      </w:hyperlink>
      <w:r w:rsidRPr="00055EF8">
        <w:rPr>
          <w:szCs w:val="24"/>
          <w:lang w:eastAsia="en-AU"/>
        </w:rPr>
        <w:t>, dictionary.</w:t>
      </w:r>
    </w:p>
    <w:p w14:paraId="2363AFB0" w14:textId="456CDDE7" w:rsidR="00FB142E" w:rsidRPr="00055EF8" w:rsidRDefault="00FB142E" w:rsidP="00FB142E">
      <w:pPr>
        <w:pStyle w:val="aDef"/>
        <w:rPr>
          <w:lang w:eastAsia="en-AU"/>
        </w:rPr>
      </w:pPr>
      <w:r w:rsidRPr="00055EF8">
        <w:rPr>
          <w:rStyle w:val="charBoldItals"/>
        </w:rPr>
        <w:t>personal information</w:t>
      </w:r>
      <w:r w:rsidRPr="00055EF8">
        <w:rPr>
          <w:lang w:eastAsia="en-AU"/>
        </w:rPr>
        <w:t xml:space="preserve">—see the </w:t>
      </w:r>
      <w:hyperlink r:id="rId95" w:tooltip="A2014-24" w:history="1">
        <w:r w:rsidRPr="00055EF8">
          <w:rPr>
            <w:rStyle w:val="charCitHyperlinkItal"/>
          </w:rPr>
          <w:t>Information Privacy Act 2014</w:t>
        </w:r>
      </w:hyperlink>
      <w:r w:rsidRPr="00055EF8">
        <w:rPr>
          <w:lang w:eastAsia="en-AU"/>
        </w:rPr>
        <w:t>, dictionary.</w:t>
      </w:r>
    </w:p>
    <w:p w14:paraId="4257C5A9" w14:textId="4AF12CF1" w:rsidR="00FB142E" w:rsidRPr="00055EF8" w:rsidRDefault="00FB142E" w:rsidP="00FB142E">
      <w:pPr>
        <w:pStyle w:val="aDef"/>
        <w:rPr>
          <w:lang w:eastAsia="en-AU"/>
        </w:rPr>
      </w:pPr>
      <w:r w:rsidRPr="00055EF8">
        <w:rPr>
          <w:rStyle w:val="charBoldItals"/>
        </w:rPr>
        <w:t>protected information</w:t>
      </w:r>
      <w:r w:rsidRPr="00055EF8">
        <w:rPr>
          <w:lang w:eastAsia="en-AU"/>
        </w:rPr>
        <w:t xml:space="preserve">—see the </w:t>
      </w:r>
      <w:hyperlink r:id="rId96" w:tooltip="A2008-19" w:history="1">
        <w:r w:rsidRPr="00055EF8">
          <w:rPr>
            <w:rStyle w:val="charCitHyperlinkItal"/>
          </w:rPr>
          <w:t>Children and Young People Act 2008</w:t>
        </w:r>
      </w:hyperlink>
      <w:r w:rsidRPr="00055EF8">
        <w:rPr>
          <w:lang w:eastAsia="en-AU"/>
        </w:rPr>
        <w:t>, dictionary.</w:t>
      </w:r>
    </w:p>
    <w:p w14:paraId="2FBE3E5C" w14:textId="77777777" w:rsidR="000536ED" w:rsidRPr="0036731D" w:rsidRDefault="000536ED" w:rsidP="000536ED">
      <w:pPr>
        <w:pStyle w:val="AH5Sec"/>
      </w:pPr>
      <w:bookmarkStart w:id="99" w:name="_Toc131429654"/>
      <w:r w:rsidRPr="00DE0845">
        <w:rPr>
          <w:rStyle w:val="CharSectNo"/>
        </w:rPr>
        <w:t>63C</w:t>
      </w:r>
      <w:r w:rsidRPr="0036731D">
        <w:tab/>
        <w:t>Commissioner may give information to employers</w:t>
      </w:r>
      <w:bookmarkEnd w:id="99"/>
    </w:p>
    <w:p w14:paraId="306B2118" w14:textId="77777777" w:rsidR="000536ED" w:rsidRPr="0036731D" w:rsidRDefault="000536ED" w:rsidP="000536ED">
      <w:pPr>
        <w:pStyle w:val="Amain"/>
      </w:pPr>
      <w:r w:rsidRPr="0036731D">
        <w:tab/>
        <w:t>(1)</w:t>
      </w:r>
      <w:r w:rsidRPr="0036731D">
        <w:tab/>
        <w:t>The commissioner may give an employer the following information about a person the employer is associated with:</w:t>
      </w:r>
    </w:p>
    <w:p w14:paraId="18E16F1C" w14:textId="77777777" w:rsidR="000536ED" w:rsidRPr="0036731D" w:rsidRDefault="000536ED" w:rsidP="000536ED">
      <w:pPr>
        <w:pStyle w:val="Apara"/>
      </w:pPr>
      <w:r w:rsidRPr="0036731D">
        <w:tab/>
        <w:t>(a)</w:t>
      </w:r>
      <w:r w:rsidRPr="0036731D">
        <w:tab/>
        <w:t xml:space="preserve">the person’s name; </w:t>
      </w:r>
    </w:p>
    <w:p w14:paraId="1B705366" w14:textId="77777777" w:rsidR="000536ED" w:rsidRPr="0036731D" w:rsidRDefault="000536ED" w:rsidP="000536ED">
      <w:pPr>
        <w:pStyle w:val="Apara"/>
      </w:pPr>
      <w:r w:rsidRPr="0036731D">
        <w:tab/>
        <w:t>(b)</w:t>
      </w:r>
      <w:r w:rsidRPr="0036731D">
        <w:tab/>
        <w:t>the status or outcome of the person’s application for registration;</w:t>
      </w:r>
    </w:p>
    <w:p w14:paraId="3F3C3BCF" w14:textId="77777777" w:rsidR="000536ED" w:rsidRPr="0036731D" w:rsidRDefault="000536ED" w:rsidP="000536ED">
      <w:pPr>
        <w:pStyle w:val="Apara"/>
      </w:pPr>
      <w:r w:rsidRPr="0036731D">
        <w:tab/>
        <w:t>(c)</w:t>
      </w:r>
      <w:r w:rsidRPr="0036731D">
        <w:tab/>
        <w:t>if the person is registered—</w:t>
      </w:r>
    </w:p>
    <w:p w14:paraId="04CF402E" w14:textId="77777777" w:rsidR="000536ED" w:rsidRPr="0036731D" w:rsidRDefault="000536ED" w:rsidP="000536ED">
      <w:pPr>
        <w:pStyle w:val="Asubpara"/>
        <w:rPr>
          <w:lang w:eastAsia="en-AU"/>
        </w:rPr>
      </w:pPr>
      <w:r w:rsidRPr="0036731D">
        <w:tab/>
        <w:t>(i)</w:t>
      </w:r>
      <w:r w:rsidRPr="0036731D">
        <w:tab/>
      </w:r>
      <w:r w:rsidRPr="0036731D">
        <w:rPr>
          <w:lang w:eastAsia="en-AU"/>
        </w:rPr>
        <w:t>the unique identifying number for the person; and</w:t>
      </w:r>
    </w:p>
    <w:p w14:paraId="1DDDDF3B" w14:textId="77777777" w:rsidR="000536ED" w:rsidRPr="0036731D" w:rsidRDefault="000536ED" w:rsidP="000536ED">
      <w:pPr>
        <w:pStyle w:val="Asubpara"/>
        <w:rPr>
          <w:lang w:eastAsia="en-AU"/>
        </w:rPr>
      </w:pPr>
      <w:r w:rsidRPr="0036731D">
        <w:rPr>
          <w:lang w:eastAsia="en-AU"/>
        </w:rPr>
        <w:tab/>
        <w:t>(ii)</w:t>
      </w:r>
      <w:r w:rsidRPr="0036731D">
        <w:rPr>
          <w:lang w:eastAsia="en-AU"/>
        </w:rPr>
        <w:tab/>
        <w:t>the date the person’s registration ends; and</w:t>
      </w:r>
    </w:p>
    <w:p w14:paraId="63C9AEF3" w14:textId="77777777" w:rsidR="000536ED" w:rsidRPr="0036731D" w:rsidRDefault="000536ED" w:rsidP="000536ED">
      <w:pPr>
        <w:pStyle w:val="Asubpara"/>
        <w:rPr>
          <w:lang w:eastAsia="en-AU"/>
        </w:rPr>
      </w:pPr>
      <w:r w:rsidRPr="0036731D">
        <w:rPr>
          <w:lang w:eastAsia="en-AU"/>
        </w:rPr>
        <w:tab/>
        <w:t>(iii)</w:t>
      </w:r>
      <w:r w:rsidRPr="0036731D">
        <w:rPr>
          <w:lang w:eastAsia="en-AU"/>
        </w:rPr>
        <w:tab/>
        <w:t>whether the person’s registration is subject to conditions under section 42 or section 54A;</w:t>
      </w:r>
    </w:p>
    <w:p w14:paraId="4B499C49" w14:textId="77777777" w:rsidR="000536ED" w:rsidRPr="0036731D" w:rsidRDefault="000536ED" w:rsidP="000536ED">
      <w:pPr>
        <w:pStyle w:val="Apara"/>
      </w:pPr>
      <w:r w:rsidRPr="0036731D">
        <w:rPr>
          <w:lang w:eastAsia="en-AU"/>
        </w:rPr>
        <w:tab/>
        <w:t>(d)</w:t>
      </w:r>
      <w:r w:rsidRPr="0036731D">
        <w:rPr>
          <w:lang w:eastAsia="en-AU"/>
        </w:rPr>
        <w:tab/>
        <w:t>anything else prescribed by regulation.</w:t>
      </w:r>
    </w:p>
    <w:p w14:paraId="61FD6799" w14:textId="77777777" w:rsidR="000536ED" w:rsidRPr="0002533E" w:rsidRDefault="000536ED" w:rsidP="00F33643">
      <w:pPr>
        <w:pStyle w:val="Amain"/>
        <w:keepNext/>
      </w:pPr>
      <w:r w:rsidRPr="0002533E">
        <w:lastRenderedPageBreak/>
        <w:tab/>
        <w:t>(2)</w:t>
      </w:r>
      <w:r w:rsidRPr="0002533E">
        <w:tab/>
        <w:t>For subsection (1) (c) (iii), the commissioner—</w:t>
      </w:r>
    </w:p>
    <w:p w14:paraId="517C3292" w14:textId="77777777" w:rsidR="000536ED" w:rsidRPr="0002533E" w:rsidRDefault="000536ED" w:rsidP="00F33643">
      <w:pPr>
        <w:pStyle w:val="Apara"/>
        <w:keepNext/>
      </w:pPr>
      <w:r w:rsidRPr="0002533E">
        <w:tab/>
        <w:t>(a)</w:t>
      </w:r>
      <w:r w:rsidRPr="0002533E">
        <w:tab/>
        <w:t>need not tell the employer what the person’s condition is; and</w:t>
      </w:r>
    </w:p>
    <w:p w14:paraId="24ACEAA6" w14:textId="77777777" w:rsidR="000536ED" w:rsidRPr="0002533E" w:rsidRDefault="000536ED" w:rsidP="000536ED">
      <w:pPr>
        <w:pStyle w:val="Apara"/>
      </w:pPr>
      <w:r w:rsidRPr="0002533E">
        <w:tab/>
        <w:t>(b)</w:t>
      </w:r>
      <w:r w:rsidRPr="0002533E">
        <w:tab/>
        <w:t xml:space="preserve">must </w:t>
      </w:r>
      <w:r w:rsidRPr="0002533E">
        <w:rPr>
          <w:lang w:eastAsia="en-AU"/>
        </w:rPr>
        <w:t xml:space="preserve">not, without the person’s consent, tell </w:t>
      </w:r>
      <w:r w:rsidRPr="0002533E">
        <w:t>the employer the reason for the condition.</w:t>
      </w:r>
    </w:p>
    <w:p w14:paraId="18B2B374" w14:textId="77777777" w:rsidR="000536ED" w:rsidRPr="0036731D" w:rsidRDefault="000536ED" w:rsidP="00F33643">
      <w:pPr>
        <w:pStyle w:val="Amain"/>
        <w:keepNext/>
      </w:pPr>
      <w:r w:rsidRPr="0036731D">
        <w:tab/>
        <w:t>(3)</w:t>
      </w:r>
      <w:r w:rsidRPr="0036731D">
        <w:tab/>
        <w:t xml:space="preserve">In this section, an employer is </w:t>
      </w:r>
      <w:r w:rsidRPr="0036731D">
        <w:rPr>
          <w:rStyle w:val="charBoldItals"/>
        </w:rPr>
        <w:t>associated</w:t>
      </w:r>
      <w:r w:rsidRPr="0036731D">
        <w:t xml:space="preserve"> with a person if—</w:t>
      </w:r>
    </w:p>
    <w:p w14:paraId="1A9B381E" w14:textId="77777777" w:rsidR="000536ED" w:rsidRPr="0036731D" w:rsidRDefault="000536ED" w:rsidP="000536ED">
      <w:pPr>
        <w:pStyle w:val="Apara"/>
      </w:pPr>
      <w:r w:rsidRPr="0036731D">
        <w:tab/>
        <w:t>(a)</w:t>
      </w:r>
      <w:r w:rsidRPr="0036731D">
        <w:tab/>
        <w:t>the person is registered or has applied for registration; and</w:t>
      </w:r>
    </w:p>
    <w:p w14:paraId="4FC49B9B" w14:textId="77777777" w:rsidR="000536ED" w:rsidRPr="0036731D" w:rsidRDefault="000536ED" w:rsidP="000536ED">
      <w:pPr>
        <w:pStyle w:val="Apara"/>
      </w:pPr>
      <w:r w:rsidRPr="0036731D">
        <w:tab/>
        <w:t>(b)</w:t>
      </w:r>
      <w:r w:rsidRPr="0036731D">
        <w:tab/>
        <w:t>the employer engages, or intends to engage, the person in a regulated activity for which the person is required to be registered.</w:t>
      </w:r>
    </w:p>
    <w:p w14:paraId="3C46AC40" w14:textId="77777777" w:rsidR="005D4E94" w:rsidRPr="004B2189" w:rsidRDefault="005D4E94" w:rsidP="005D4E94">
      <w:pPr>
        <w:pStyle w:val="PageBreak"/>
      </w:pPr>
      <w:r w:rsidRPr="004B2189">
        <w:br w:type="page"/>
      </w:r>
    </w:p>
    <w:p w14:paraId="7E4AF481" w14:textId="77777777" w:rsidR="00102E70" w:rsidRPr="00DE0845" w:rsidRDefault="00E73407" w:rsidP="00E73407">
      <w:pPr>
        <w:pStyle w:val="AH2Part"/>
      </w:pPr>
      <w:bookmarkStart w:id="100" w:name="_Toc131429655"/>
      <w:r w:rsidRPr="00DE0845">
        <w:rPr>
          <w:rStyle w:val="CharPartNo"/>
        </w:rPr>
        <w:lastRenderedPageBreak/>
        <w:t>Part 8</w:t>
      </w:r>
      <w:r w:rsidRPr="004B2189">
        <w:tab/>
      </w:r>
      <w:r w:rsidR="00102E70" w:rsidRPr="00DE0845">
        <w:rPr>
          <w:rStyle w:val="CharPartText"/>
        </w:rPr>
        <w:t>Miscellaneous</w:t>
      </w:r>
      <w:bookmarkEnd w:id="100"/>
    </w:p>
    <w:p w14:paraId="1C92F03A" w14:textId="77777777" w:rsidR="00452940" w:rsidRPr="004B2189" w:rsidRDefault="00E73407" w:rsidP="00E73407">
      <w:pPr>
        <w:pStyle w:val="AH5Sec"/>
      </w:pPr>
      <w:bookmarkStart w:id="101" w:name="_Toc131429656"/>
      <w:r w:rsidRPr="00DE0845">
        <w:rPr>
          <w:rStyle w:val="CharSectNo"/>
        </w:rPr>
        <w:t>64</w:t>
      </w:r>
      <w:r w:rsidRPr="004B2189">
        <w:tab/>
      </w:r>
      <w:r w:rsidR="00452940" w:rsidRPr="004B2189">
        <w:t>Protection from liability</w:t>
      </w:r>
      <w:bookmarkEnd w:id="101"/>
    </w:p>
    <w:p w14:paraId="4C16A22F" w14:textId="77777777" w:rsidR="00452940" w:rsidRPr="004B2189" w:rsidRDefault="00337BA6" w:rsidP="00337BA6">
      <w:pPr>
        <w:pStyle w:val="Amain"/>
        <w:rPr>
          <w:szCs w:val="24"/>
          <w:lang w:eastAsia="en-AU"/>
        </w:rPr>
      </w:pPr>
      <w:r>
        <w:rPr>
          <w:szCs w:val="24"/>
          <w:lang w:eastAsia="en-AU"/>
        </w:rPr>
        <w:tab/>
      </w:r>
      <w:r w:rsidR="00E73407" w:rsidRPr="004B2189">
        <w:rPr>
          <w:szCs w:val="24"/>
          <w:lang w:eastAsia="en-AU"/>
        </w:rPr>
        <w:t>(1)</w:t>
      </w:r>
      <w:r w:rsidR="00E73407" w:rsidRPr="004B2189">
        <w:rPr>
          <w:szCs w:val="24"/>
          <w:lang w:eastAsia="en-AU"/>
        </w:rPr>
        <w:tab/>
      </w:r>
      <w:r w:rsidR="00452940" w:rsidRPr="004B2189">
        <w:rPr>
          <w:lang w:eastAsia="en-AU"/>
        </w:rPr>
        <w:t xml:space="preserve">An official is not </w:t>
      </w:r>
      <w:r w:rsidR="00305598" w:rsidRPr="004B2189">
        <w:rPr>
          <w:lang w:eastAsia="en-AU"/>
        </w:rPr>
        <w:t>civi</w:t>
      </w:r>
      <w:r w:rsidR="00452940" w:rsidRPr="004B2189">
        <w:rPr>
          <w:lang w:eastAsia="en-AU"/>
        </w:rPr>
        <w:t xml:space="preserve">lly liable for anything done or omitted to be </w:t>
      </w:r>
      <w:r w:rsidR="00452940" w:rsidRPr="004B2189">
        <w:rPr>
          <w:szCs w:val="24"/>
          <w:lang w:eastAsia="en-AU"/>
        </w:rPr>
        <w:t>done honestly and without recklessness—</w:t>
      </w:r>
    </w:p>
    <w:p w14:paraId="1B58B8FF" w14:textId="77777777" w:rsidR="00452940" w:rsidRPr="004B2189" w:rsidRDefault="00337BA6" w:rsidP="00337BA6">
      <w:pPr>
        <w:pStyle w:val="Apara"/>
        <w:rPr>
          <w:lang w:eastAsia="en-AU"/>
        </w:rPr>
      </w:pPr>
      <w:r>
        <w:rPr>
          <w:lang w:eastAsia="en-AU"/>
        </w:rPr>
        <w:tab/>
      </w:r>
      <w:r w:rsidR="00E73407" w:rsidRPr="004B2189">
        <w:rPr>
          <w:lang w:eastAsia="en-AU"/>
        </w:rPr>
        <w:t>(a)</w:t>
      </w:r>
      <w:r w:rsidR="00E73407" w:rsidRPr="004B2189">
        <w:rPr>
          <w:lang w:eastAsia="en-AU"/>
        </w:rPr>
        <w:tab/>
      </w:r>
      <w:r w:rsidR="00452940" w:rsidRPr="004B2189">
        <w:rPr>
          <w:lang w:eastAsia="en-AU"/>
        </w:rPr>
        <w:t>in the exercise of a function under this Act; or</w:t>
      </w:r>
    </w:p>
    <w:p w14:paraId="35BDD2E6" w14:textId="77777777" w:rsidR="00452940" w:rsidRPr="004B2189" w:rsidRDefault="00337BA6" w:rsidP="00337BA6">
      <w:pPr>
        <w:pStyle w:val="Apara"/>
        <w:rPr>
          <w:lang w:eastAsia="en-AU"/>
        </w:rPr>
      </w:pPr>
      <w:r>
        <w:rPr>
          <w:lang w:eastAsia="en-AU"/>
        </w:rPr>
        <w:tab/>
      </w:r>
      <w:r w:rsidR="00E73407" w:rsidRPr="004B2189">
        <w:rPr>
          <w:lang w:eastAsia="en-AU"/>
        </w:rPr>
        <w:t>(b)</w:t>
      </w:r>
      <w:r w:rsidR="00E73407" w:rsidRPr="004B2189">
        <w:rPr>
          <w:lang w:eastAsia="en-AU"/>
        </w:rPr>
        <w:tab/>
      </w:r>
      <w:r w:rsidR="00452940" w:rsidRPr="004B2189">
        <w:rPr>
          <w:lang w:eastAsia="en-AU"/>
        </w:rPr>
        <w:t xml:space="preserve">in the reasonable belief that the act or omission was in the </w:t>
      </w:r>
      <w:r w:rsidR="00452940" w:rsidRPr="004B2189">
        <w:rPr>
          <w:szCs w:val="24"/>
          <w:lang w:eastAsia="en-AU"/>
        </w:rPr>
        <w:t>exercise of a function under this Act.</w:t>
      </w:r>
    </w:p>
    <w:p w14:paraId="4E50873D" w14:textId="77777777" w:rsidR="00452940" w:rsidRPr="004B2189" w:rsidRDefault="00337BA6" w:rsidP="00337BA6">
      <w:pPr>
        <w:pStyle w:val="Amain"/>
        <w:rPr>
          <w:szCs w:val="24"/>
          <w:lang w:eastAsia="en-AU"/>
        </w:rPr>
      </w:pPr>
      <w:r>
        <w:rPr>
          <w:szCs w:val="24"/>
          <w:lang w:eastAsia="en-AU"/>
        </w:rPr>
        <w:tab/>
      </w:r>
      <w:r w:rsidR="00E73407" w:rsidRPr="004B2189">
        <w:rPr>
          <w:szCs w:val="24"/>
          <w:lang w:eastAsia="en-AU"/>
        </w:rPr>
        <w:t>(2)</w:t>
      </w:r>
      <w:r w:rsidR="00E73407" w:rsidRPr="004B2189">
        <w:rPr>
          <w:szCs w:val="24"/>
          <w:lang w:eastAsia="en-AU"/>
        </w:rPr>
        <w:tab/>
      </w:r>
      <w:r w:rsidR="00452940" w:rsidRPr="004B2189">
        <w:rPr>
          <w:lang w:eastAsia="en-AU"/>
        </w:rPr>
        <w:t>Any civil liability that would, apart from subsection (1), attach to an official</w:t>
      </w:r>
      <w:r w:rsidR="00452940" w:rsidRPr="004B2189">
        <w:rPr>
          <w:szCs w:val="24"/>
          <w:lang w:eastAsia="en-AU"/>
        </w:rPr>
        <w:t xml:space="preserve"> attaches instead to the Territory.</w:t>
      </w:r>
    </w:p>
    <w:p w14:paraId="02610628" w14:textId="77777777" w:rsidR="00452940" w:rsidRPr="004B2189" w:rsidRDefault="00337BA6" w:rsidP="00337BA6">
      <w:pPr>
        <w:pStyle w:val="Amain"/>
        <w:keepNext/>
        <w:rPr>
          <w:lang w:eastAsia="en-AU"/>
        </w:rPr>
      </w:pPr>
      <w:r>
        <w:rPr>
          <w:lang w:eastAsia="en-AU"/>
        </w:rPr>
        <w:tab/>
      </w:r>
      <w:r w:rsidR="00E73407" w:rsidRPr="004B2189">
        <w:rPr>
          <w:lang w:eastAsia="en-AU"/>
        </w:rPr>
        <w:t>(3)</w:t>
      </w:r>
      <w:r w:rsidR="00E73407" w:rsidRPr="004B2189">
        <w:rPr>
          <w:lang w:eastAsia="en-AU"/>
        </w:rPr>
        <w:tab/>
      </w:r>
      <w:r w:rsidR="00452940" w:rsidRPr="004B2189">
        <w:rPr>
          <w:lang w:eastAsia="en-AU"/>
        </w:rPr>
        <w:t>In this section:</w:t>
      </w:r>
    </w:p>
    <w:p w14:paraId="5F35DB96" w14:textId="77777777" w:rsidR="00452940" w:rsidRPr="004B2189" w:rsidRDefault="00452940" w:rsidP="00337BA6">
      <w:pPr>
        <w:pStyle w:val="aDef"/>
        <w:keepNext/>
        <w:rPr>
          <w:lang w:eastAsia="en-AU"/>
        </w:rPr>
      </w:pPr>
      <w:r w:rsidRPr="00FB4595">
        <w:rPr>
          <w:rStyle w:val="charBoldItals"/>
        </w:rPr>
        <w:t>official</w:t>
      </w:r>
      <w:r w:rsidRPr="004B2189">
        <w:rPr>
          <w:lang w:eastAsia="en-AU"/>
        </w:rPr>
        <w:t xml:space="preserve"> means—</w:t>
      </w:r>
    </w:p>
    <w:p w14:paraId="3035E608" w14:textId="77777777" w:rsidR="00452940" w:rsidRPr="004B2189" w:rsidRDefault="00337BA6" w:rsidP="00337BA6">
      <w:pPr>
        <w:pStyle w:val="aDefpara"/>
        <w:rPr>
          <w:lang w:eastAsia="en-AU"/>
        </w:rPr>
      </w:pPr>
      <w:r>
        <w:rPr>
          <w:lang w:eastAsia="en-AU"/>
        </w:rPr>
        <w:tab/>
      </w:r>
      <w:r w:rsidR="00E73407" w:rsidRPr="004B2189">
        <w:rPr>
          <w:lang w:eastAsia="en-AU"/>
        </w:rPr>
        <w:t>(a)</w:t>
      </w:r>
      <w:r w:rsidR="00E73407" w:rsidRPr="004B2189">
        <w:rPr>
          <w:lang w:eastAsia="en-AU"/>
        </w:rPr>
        <w:tab/>
      </w:r>
      <w:r w:rsidR="00452940" w:rsidRPr="004B2189">
        <w:rPr>
          <w:lang w:eastAsia="en-AU"/>
        </w:rPr>
        <w:t>the commissioner; or</w:t>
      </w:r>
    </w:p>
    <w:p w14:paraId="1EC697E6" w14:textId="77777777" w:rsidR="00E221EF" w:rsidRPr="004B2189" w:rsidRDefault="00337BA6" w:rsidP="00337BA6">
      <w:pPr>
        <w:pStyle w:val="aDefpara"/>
        <w:rPr>
          <w:lang w:eastAsia="en-AU"/>
        </w:rPr>
      </w:pPr>
      <w:r>
        <w:rPr>
          <w:lang w:eastAsia="en-AU"/>
        </w:rPr>
        <w:tab/>
      </w:r>
      <w:r w:rsidR="00E73407" w:rsidRPr="004B2189">
        <w:rPr>
          <w:lang w:eastAsia="en-AU"/>
        </w:rPr>
        <w:t>(b)</w:t>
      </w:r>
      <w:r w:rsidR="00E73407" w:rsidRPr="004B2189">
        <w:rPr>
          <w:lang w:eastAsia="en-AU"/>
        </w:rPr>
        <w:tab/>
      </w:r>
      <w:r w:rsidR="00E221EF" w:rsidRPr="004B2189">
        <w:rPr>
          <w:lang w:eastAsia="en-AU"/>
        </w:rPr>
        <w:t>an independent advisor; or</w:t>
      </w:r>
    </w:p>
    <w:p w14:paraId="43BE27F9" w14:textId="77777777" w:rsidR="00452940" w:rsidRPr="004B2189" w:rsidRDefault="00337BA6" w:rsidP="00337BA6">
      <w:pPr>
        <w:pStyle w:val="aDefpara"/>
        <w:keepNext/>
        <w:rPr>
          <w:lang w:eastAsia="en-AU"/>
        </w:rPr>
      </w:pPr>
      <w:r>
        <w:rPr>
          <w:lang w:eastAsia="en-AU"/>
        </w:rPr>
        <w:tab/>
      </w:r>
      <w:r w:rsidR="00E73407" w:rsidRPr="004B2189">
        <w:rPr>
          <w:lang w:eastAsia="en-AU"/>
        </w:rPr>
        <w:t>(c)</w:t>
      </w:r>
      <w:r w:rsidR="00E73407" w:rsidRPr="004B2189">
        <w:rPr>
          <w:lang w:eastAsia="en-AU"/>
        </w:rPr>
        <w:tab/>
      </w:r>
      <w:r w:rsidR="00452940" w:rsidRPr="004B2189">
        <w:rPr>
          <w:lang w:eastAsia="en-AU"/>
        </w:rPr>
        <w:t>a person authorised under this Act by the commissioner to do or not to do a thing.</w:t>
      </w:r>
    </w:p>
    <w:p w14:paraId="711057FE" w14:textId="7B1C0157" w:rsidR="00452940" w:rsidRPr="004B2189" w:rsidRDefault="00452940" w:rsidP="00452940">
      <w:pPr>
        <w:pStyle w:val="aNote"/>
        <w:rPr>
          <w:lang w:eastAsia="en-AU"/>
        </w:rPr>
      </w:pPr>
      <w:r w:rsidRPr="00FB4595">
        <w:rPr>
          <w:rStyle w:val="charItals"/>
        </w:rPr>
        <w:t>Note</w:t>
      </w:r>
      <w:r w:rsidRPr="00FB4595">
        <w:rPr>
          <w:rStyle w:val="charItals"/>
        </w:rPr>
        <w:tab/>
      </w:r>
      <w:r w:rsidRPr="004B2189">
        <w:rPr>
          <w:lang w:eastAsia="en-AU"/>
        </w:rPr>
        <w:t xml:space="preserve">A reference to an Act includes a reference to the statutory instruments made or in force under the Act, including any regulation (see </w:t>
      </w:r>
      <w:hyperlink r:id="rId97" w:tooltip="A2001-14" w:history="1">
        <w:r w:rsidR="00FB4595" w:rsidRPr="00FB4595">
          <w:rPr>
            <w:rStyle w:val="charCitHyperlinkAbbrev"/>
          </w:rPr>
          <w:t>Legislation Act</w:t>
        </w:r>
      </w:hyperlink>
      <w:r w:rsidRPr="004B2189">
        <w:rPr>
          <w:lang w:eastAsia="en-AU"/>
        </w:rPr>
        <w:t>, s 104).</w:t>
      </w:r>
    </w:p>
    <w:p w14:paraId="1B0C91A1" w14:textId="77777777" w:rsidR="004032B3" w:rsidRPr="004B2189" w:rsidRDefault="00E73407" w:rsidP="00E73407">
      <w:pPr>
        <w:pStyle w:val="AH5Sec"/>
        <w:rPr>
          <w:lang w:eastAsia="en-AU"/>
        </w:rPr>
      </w:pPr>
      <w:bookmarkStart w:id="102" w:name="_Toc131429657"/>
      <w:r w:rsidRPr="00DE0845">
        <w:rPr>
          <w:rStyle w:val="CharSectNo"/>
        </w:rPr>
        <w:t>65</w:t>
      </w:r>
      <w:r w:rsidRPr="004B2189">
        <w:rPr>
          <w:lang w:eastAsia="en-AU"/>
        </w:rPr>
        <w:tab/>
      </w:r>
      <w:r w:rsidR="001E66DD" w:rsidRPr="004B2189">
        <w:rPr>
          <w:lang w:eastAsia="en-AU"/>
        </w:rPr>
        <w:t>Offence</w:t>
      </w:r>
      <w:r w:rsidR="00007B5B" w:rsidRPr="004B2189">
        <w:rPr>
          <w:lang w:eastAsia="en-AU"/>
        </w:rPr>
        <w:t>s</w:t>
      </w:r>
      <w:r w:rsidR="001E66DD" w:rsidRPr="004B2189">
        <w:rPr>
          <w:lang w:eastAsia="en-AU"/>
        </w:rPr>
        <w:t>—</w:t>
      </w:r>
      <w:r w:rsidR="00007B5B" w:rsidRPr="004B2189">
        <w:rPr>
          <w:lang w:eastAsia="en-AU"/>
        </w:rPr>
        <w:t>us</w:t>
      </w:r>
      <w:r w:rsidR="009C5F64" w:rsidRPr="004B2189">
        <w:rPr>
          <w:lang w:eastAsia="en-AU"/>
        </w:rPr>
        <w:t>e</w:t>
      </w:r>
      <w:r w:rsidR="00FD6B78" w:rsidRPr="004B2189">
        <w:rPr>
          <w:lang w:eastAsia="en-AU"/>
        </w:rPr>
        <w:t xml:space="preserve"> or divulg</w:t>
      </w:r>
      <w:r w:rsidR="009C5F64" w:rsidRPr="004B2189">
        <w:rPr>
          <w:lang w:eastAsia="en-AU"/>
        </w:rPr>
        <w:t>e</w:t>
      </w:r>
      <w:r w:rsidR="00007B5B" w:rsidRPr="004B2189">
        <w:rPr>
          <w:lang w:eastAsia="en-AU"/>
        </w:rPr>
        <w:t xml:space="preserve"> </w:t>
      </w:r>
      <w:r w:rsidR="001F3072" w:rsidRPr="004B2189">
        <w:rPr>
          <w:lang w:eastAsia="en-AU"/>
        </w:rPr>
        <w:t>protected information</w:t>
      </w:r>
      <w:bookmarkEnd w:id="102"/>
    </w:p>
    <w:p w14:paraId="4C3B85C2" w14:textId="77777777" w:rsidR="00FB6E5F" w:rsidRPr="00337BA6" w:rsidRDefault="00337BA6" w:rsidP="00337BA6">
      <w:pPr>
        <w:pStyle w:val="Amain"/>
        <w:rPr>
          <w:szCs w:val="24"/>
          <w:lang w:eastAsia="en-AU"/>
        </w:rPr>
      </w:pPr>
      <w:r w:rsidRPr="00337BA6">
        <w:rPr>
          <w:szCs w:val="24"/>
          <w:lang w:eastAsia="en-AU"/>
        </w:rPr>
        <w:tab/>
      </w:r>
      <w:r w:rsidR="00E73407" w:rsidRPr="00337BA6">
        <w:rPr>
          <w:szCs w:val="24"/>
          <w:lang w:eastAsia="en-AU"/>
        </w:rPr>
        <w:t>(1)</w:t>
      </w:r>
      <w:r w:rsidR="00E73407" w:rsidRPr="00337BA6">
        <w:rPr>
          <w:szCs w:val="24"/>
          <w:lang w:eastAsia="en-AU"/>
        </w:rPr>
        <w:tab/>
      </w:r>
      <w:r w:rsidR="00FB6E5F" w:rsidRPr="00337BA6">
        <w:rPr>
          <w:szCs w:val="24"/>
          <w:lang w:eastAsia="en-AU"/>
        </w:rPr>
        <w:t>A person to whom this section applies commits an offence if—</w:t>
      </w:r>
    </w:p>
    <w:p w14:paraId="22874D21" w14:textId="77777777" w:rsidR="00FB6E5F" w:rsidRPr="004B2189" w:rsidRDefault="00337BA6" w:rsidP="00337BA6">
      <w:pPr>
        <w:pStyle w:val="Apara"/>
        <w:rPr>
          <w:lang w:eastAsia="en-AU"/>
        </w:rPr>
      </w:pPr>
      <w:r>
        <w:rPr>
          <w:lang w:eastAsia="en-AU"/>
        </w:rPr>
        <w:tab/>
      </w:r>
      <w:r w:rsidR="00E73407" w:rsidRPr="004B2189">
        <w:rPr>
          <w:lang w:eastAsia="en-AU"/>
        </w:rPr>
        <w:t>(a)</w:t>
      </w:r>
      <w:r w:rsidR="00E73407" w:rsidRPr="004B2189">
        <w:rPr>
          <w:lang w:eastAsia="en-AU"/>
        </w:rPr>
        <w:tab/>
      </w:r>
      <w:r w:rsidR="006F2099" w:rsidRPr="004B2189">
        <w:rPr>
          <w:lang w:eastAsia="en-AU"/>
        </w:rPr>
        <w:t>the person uses</w:t>
      </w:r>
      <w:r w:rsidR="00FB6E5F" w:rsidRPr="004B2189">
        <w:rPr>
          <w:lang w:eastAsia="en-AU"/>
        </w:rPr>
        <w:t xml:space="preserve"> information; and</w:t>
      </w:r>
    </w:p>
    <w:p w14:paraId="3BA6A2CF" w14:textId="77777777" w:rsidR="00FB6E5F" w:rsidRPr="004B2189" w:rsidRDefault="00337BA6" w:rsidP="00337BA6">
      <w:pPr>
        <w:pStyle w:val="Apara"/>
        <w:rPr>
          <w:lang w:eastAsia="en-AU"/>
        </w:rPr>
      </w:pPr>
      <w:r>
        <w:rPr>
          <w:lang w:eastAsia="en-AU"/>
        </w:rPr>
        <w:tab/>
      </w:r>
      <w:r w:rsidR="00E73407" w:rsidRPr="004B2189">
        <w:rPr>
          <w:lang w:eastAsia="en-AU"/>
        </w:rPr>
        <w:t>(b)</w:t>
      </w:r>
      <w:r w:rsidR="00E73407" w:rsidRPr="004B2189">
        <w:rPr>
          <w:lang w:eastAsia="en-AU"/>
        </w:rPr>
        <w:tab/>
      </w:r>
      <w:r w:rsidR="00FB6E5F" w:rsidRPr="004B2189">
        <w:rPr>
          <w:lang w:eastAsia="en-AU"/>
        </w:rPr>
        <w:t>the information is protected information about someone else; and</w:t>
      </w:r>
    </w:p>
    <w:p w14:paraId="02C0C568" w14:textId="77777777" w:rsidR="00F94317" w:rsidRPr="004B2189" w:rsidRDefault="00337BA6" w:rsidP="00F029D6">
      <w:pPr>
        <w:pStyle w:val="Apara"/>
        <w:keepNext/>
        <w:rPr>
          <w:lang w:eastAsia="en-AU"/>
        </w:rPr>
      </w:pPr>
      <w:r>
        <w:rPr>
          <w:lang w:eastAsia="en-AU"/>
        </w:rPr>
        <w:lastRenderedPageBreak/>
        <w:tab/>
      </w:r>
      <w:r w:rsidR="00E73407" w:rsidRPr="004B2189">
        <w:rPr>
          <w:lang w:eastAsia="en-AU"/>
        </w:rPr>
        <w:t>(c)</w:t>
      </w:r>
      <w:r w:rsidR="00E73407" w:rsidRPr="004B2189">
        <w:rPr>
          <w:lang w:eastAsia="en-AU"/>
        </w:rPr>
        <w:tab/>
      </w:r>
      <w:r w:rsidR="00FB6E5F" w:rsidRPr="004B2189">
        <w:rPr>
          <w:lang w:eastAsia="en-AU"/>
        </w:rPr>
        <w:t>the person is reckless about whether</w:t>
      </w:r>
      <w:r w:rsidR="00A713A8" w:rsidRPr="004B2189">
        <w:rPr>
          <w:lang w:eastAsia="en-AU"/>
        </w:rPr>
        <w:t xml:space="preserve"> </w:t>
      </w:r>
      <w:r w:rsidR="00F94317" w:rsidRPr="004B2189">
        <w:rPr>
          <w:lang w:eastAsia="en-AU"/>
        </w:rPr>
        <w:t>the information is protected information</w:t>
      </w:r>
      <w:r w:rsidR="00A713A8" w:rsidRPr="004B2189">
        <w:rPr>
          <w:lang w:eastAsia="en-AU"/>
        </w:rPr>
        <w:t xml:space="preserve"> about someone else.</w:t>
      </w:r>
    </w:p>
    <w:p w14:paraId="3861D0F7" w14:textId="77777777" w:rsidR="00007B5B" w:rsidRPr="004B2189" w:rsidRDefault="00007B5B" w:rsidP="00533815">
      <w:pPr>
        <w:pStyle w:val="Amainreturn"/>
        <w:rPr>
          <w:lang w:eastAsia="en-AU"/>
        </w:rPr>
      </w:pPr>
      <w:r w:rsidRPr="004B2189">
        <w:rPr>
          <w:lang w:eastAsia="en-AU"/>
        </w:rPr>
        <w:t>Maximum penalty: 50 penalty units, imprisonment for 6 months or both.</w:t>
      </w:r>
    </w:p>
    <w:p w14:paraId="1B9A77B1" w14:textId="77777777" w:rsidR="006F2099" w:rsidRPr="00337BA6" w:rsidRDefault="00337BA6" w:rsidP="00337BA6">
      <w:pPr>
        <w:pStyle w:val="Amain"/>
        <w:rPr>
          <w:szCs w:val="24"/>
          <w:lang w:eastAsia="en-AU"/>
        </w:rPr>
      </w:pPr>
      <w:r w:rsidRPr="00337BA6">
        <w:rPr>
          <w:szCs w:val="24"/>
          <w:lang w:eastAsia="en-AU"/>
        </w:rPr>
        <w:tab/>
      </w:r>
      <w:r w:rsidR="00E73407" w:rsidRPr="00337BA6">
        <w:rPr>
          <w:szCs w:val="24"/>
          <w:lang w:eastAsia="en-AU"/>
        </w:rPr>
        <w:t>(2)</w:t>
      </w:r>
      <w:r w:rsidR="00E73407" w:rsidRPr="00337BA6">
        <w:rPr>
          <w:szCs w:val="24"/>
          <w:lang w:eastAsia="en-AU"/>
        </w:rPr>
        <w:tab/>
      </w:r>
      <w:r w:rsidR="006F2099" w:rsidRPr="00337BA6">
        <w:rPr>
          <w:szCs w:val="24"/>
          <w:lang w:eastAsia="en-AU"/>
        </w:rPr>
        <w:t>A person to whom this section applies commits an offence if—</w:t>
      </w:r>
    </w:p>
    <w:p w14:paraId="0FEE7142" w14:textId="77777777" w:rsidR="006D1739" w:rsidRPr="004B2189" w:rsidRDefault="00337BA6" w:rsidP="00337BA6">
      <w:pPr>
        <w:pStyle w:val="Apara"/>
        <w:rPr>
          <w:lang w:eastAsia="en-AU"/>
        </w:rPr>
      </w:pPr>
      <w:r>
        <w:rPr>
          <w:lang w:eastAsia="en-AU"/>
        </w:rPr>
        <w:tab/>
      </w:r>
      <w:r w:rsidR="00E73407" w:rsidRPr="004B2189">
        <w:rPr>
          <w:lang w:eastAsia="en-AU"/>
        </w:rPr>
        <w:t>(a)</w:t>
      </w:r>
      <w:r w:rsidR="00E73407" w:rsidRPr="004B2189">
        <w:rPr>
          <w:lang w:eastAsia="en-AU"/>
        </w:rPr>
        <w:tab/>
      </w:r>
      <w:r w:rsidR="006D1739" w:rsidRPr="004B2189">
        <w:rPr>
          <w:lang w:eastAsia="en-AU"/>
        </w:rPr>
        <w:t xml:space="preserve">the person </w:t>
      </w:r>
      <w:r w:rsidR="00A713A8" w:rsidRPr="004B2189">
        <w:rPr>
          <w:lang w:eastAsia="en-AU"/>
        </w:rPr>
        <w:t xml:space="preserve">does something that </w:t>
      </w:r>
      <w:r w:rsidR="006F2099" w:rsidRPr="004B2189">
        <w:rPr>
          <w:lang w:eastAsia="en-AU"/>
        </w:rPr>
        <w:t>divulges</w:t>
      </w:r>
      <w:r w:rsidR="006D1739" w:rsidRPr="004B2189">
        <w:rPr>
          <w:lang w:eastAsia="en-AU"/>
        </w:rPr>
        <w:t xml:space="preserve"> information; and</w:t>
      </w:r>
    </w:p>
    <w:p w14:paraId="497BAE0B" w14:textId="77777777" w:rsidR="006D1739" w:rsidRPr="004B2189" w:rsidRDefault="00337BA6" w:rsidP="00337BA6">
      <w:pPr>
        <w:pStyle w:val="Apara"/>
        <w:rPr>
          <w:lang w:eastAsia="en-AU"/>
        </w:rPr>
      </w:pPr>
      <w:r>
        <w:rPr>
          <w:lang w:eastAsia="en-AU"/>
        </w:rPr>
        <w:tab/>
      </w:r>
      <w:r w:rsidR="00E73407" w:rsidRPr="004B2189">
        <w:rPr>
          <w:lang w:eastAsia="en-AU"/>
        </w:rPr>
        <w:t>(b)</w:t>
      </w:r>
      <w:r w:rsidR="00E73407" w:rsidRPr="004B2189">
        <w:rPr>
          <w:lang w:eastAsia="en-AU"/>
        </w:rPr>
        <w:tab/>
      </w:r>
      <w:r w:rsidR="006D1739" w:rsidRPr="004B2189">
        <w:rPr>
          <w:lang w:eastAsia="en-AU"/>
        </w:rPr>
        <w:t>the information is protected information about someone else; and</w:t>
      </w:r>
    </w:p>
    <w:p w14:paraId="28D0B743" w14:textId="77777777" w:rsidR="006D1739" w:rsidRPr="004B2189" w:rsidRDefault="00337BA6" w:rsidP="00337BA6">
      <w:pPr>
        <w:pStyle w:val="Apara"/>
        <w:rPr>
          <w:lang w:eastAsia="en-AU"/>
        </w:rPr>
      </w:pPr>
      <w:r>
        <w:rPr>
          <w:lang w:eastAsia="en-AU"/>
        </w:rPr>
        <w:tab/>
      </w:r>
      <w:r w:rsidR="00E73407" w:rsidRPr="004B2189">
        <w:rPr>
          <w:lang w:eastAsia="en-AU"/>
        </w:rPr>
        <w:t>(c)</w:t>
      </w:r>
      <w:r w:rsidR="00E73407" w:rsidRPr="004B2189">
        <w:rPr>
          <w:lang w:eastAsia="en-AU"/>
        </w:rPr>
        <w:tab/>
      </w:r>
      <w:r w:rsidR="006D1739" w:rsidRPr="004B2189">
        <w:rPr>
          <w:lang w:eastAsia="en-AU"/>
        </w:rPr>
        <w:t>the person is reckless about whether—</w:t>
      </w:r>
    </w:p>
    <w:p w14:paraId="6A1341F4" w14:textId="77777777" w:rsidR="006D1739" w:rsidRPr="004B2189" w:rsidRDefault="00337BA6" w:rsidP="00337BA6">
      <w:pPr>
        <w:pStyle w:val="Asubpara"/>
        <w:rPr>
          <w:lang w:eastAsia="en-AU"/>
        </w:rPr>
      </w:pPr>
      <w:r>
        <w:rPr>
          <w:lang w:eastAsia="en-AU"/>
        </w:rPr>
        <w:tab/>
      </w:r>
      <w:r w:rsidR="00E73407" w:rsidRPr="004B2189">
        <w:rPr>
          <w:lang w:eastAsia="en-AU"/>
        </w:rPr>
        <w:t>(i)</w:t>
      </w:r>
      <w:r w:rsidR="00E73407" w:rsidRPr="004B2189">
        <w:rPr>
          <w:lang w:eastAsia="en-AU"/>
        </w:rPr>
        <w:tab/>
      </w:r>
      <w:r w:rsidR="006D1739" w:rsidRPr="004B2189">
        <w:rPr>
          <w:lang w:eastAsia="en-AU"/>
        </w:rPr>
        <w:t>the information is protected information about someone else; and</w:t>
      </w:r>
    </w:p>
    <w:p w14:paraId="7FD62BD1" w14:textId="77777777" w:rsidR="006D1739" w:rsidRPr="004B2189" w:rsidRDefault="00337BA6" w:rsidP="00533815">
      <w:pPr>
        <w:pStyle w:val="Asubpara"/>
        <w:keepNext/>
        <w:rPr>
          <w:lang w:eastAsia="en-AU"/>
        </w:rPr>
      </w:pPr>
      <w:r>
        <w:rPr>
          <w:lang w:eastAsia="en-AU"/>
        </w:rPr>
        <w:tab/>
      </w:r>
      <w:r w:rsidR="00E73407" w:rsidRPr="004B2189">
        <w:rPr>
          <w:lang w:eastAsia="en-AU"/>
        </w:rPr>
        <w:t>(ii)</w:t>
      </w:r>
      <w:r w:rsidR="00E73407" w:rsidRPr="004B2189">
        <w:rPr>
          <w:lang w:eastAsia="en-AU"/>
        </w:rPr>
        <w:tab/>
      </w:r>
      <w:r w:rsidR="00A713A8" w:rsidRPr="004B2189">
        <w:rPr>
          <w:lang w:eastAsia="en-AU"/>
        </w:rPr>
        <w:t xml:space="preserve">doing the thing would result in the information being </w:t>
      </w:r>
      <w:r w:rsidR="00A713A8" w:rsidRPr="004B2189">
        <w:rPr>
          <w:szCs w:val="24"/>
          <w:lang w:eastAsia="en-AU"/>
        </w:rPr>
        <w:t>divulged</w:t>
      </w:r>
      <w:r w:rsidR="001469A6" w:rsidRPr="004B2189">
        <w:rPr>
          <w:szCs w:val="24"/>
          <w:lang w:eastAsia="en-AU"/>
        </w:rPr>
        <w:t xml:space="preserve"> to someone else</w:t>
      </w:r>
      <w:r w:rsidR="006F2099" w:rsidRPr="004B2189">
        <w:rPr>
          <w:lang w:eastAsia="en-AU"/>
        </w:rPr>
        <w:t>.</w:t>
      </w:r>
    </w:p>
    <w:p w14:paraId="565BECA2" w14:textId="77777777" w:rsidR="00A713A8" w:rsidRPr="004B2189" w:rsidRDefault="00A713A8" w:rsidP="008E6CDA">
      <w:pPr>
        <w:pStyle w:val="Penalty"/>
        <w:rPr>
          <w:lang w:eastAsia="en-AU"/>
        </w:rPr>
      </w:pPr>
      <w:r w:rsidRPr="004B2189">
        <w:rPr>
          <w:lang w:eastAsia="en-AU"/>
        </w:rPr>
        <w:t>Maximum penalty: 50 penalty units, imprisonment for 6 months or both.</w:t>
      </w:r>
    </w:p>
    <w:p w14:paraId="1F91D87F" w14:textId="77777777" w:rsidR="004032B3" w:rsidRPr="004B2189" w:rsidRDefault="00337BA6" w:rsidP="00337BA6">
      <w:pPr>
        <w:pStyle w:val="Amain"/>
        <w:rPr>
          <w:szCs w:val="24"/>
          <w:lang w:eastAsia="en-AU"/>
        </w:rPr>
      </w:pPr>
      <w:r>
        <w:rPr>
          <w:szCs w:val="24"/>
          <w:lang w:eastAsia="en-AU"/>
        </w:rPr>
        <w:tab/>
      </w:r>
      <w:r w:rsidR="00E73407" w:rsidRPr="004B2189">
        <w:rPr>
          <w:szCs w:val="24"/>
          <w:lang w:eastAsia="en-AU"/>
        </w:rPr>
        <w:t>(3)</w:t>
      </w:r>
      <w:r w:rsidR="00E73407" w:rsidRPr="004B2189">
        <w:rPr>
          <w:szCs w:val="24"/>
          <w:lang w:eastAsia="en-AU"/>
        </w:rPr>
        <w:tab/>
      </w:r>
      <w:r w:rsidR="004032B3" w:rsidRPr="004B2189">
        <w:rPr>
          <w:lang w:eastAsia="en-AU"/>
        </w:rPr>
        <w:t>Subsection</w:t>
      </w:r>
      <w:r w:rsidR="006C53CF" w:rsidRPr="004B2189">
        <w:rPr>
          <w:lang w:eastAsia="en-AU"/>
        </w:rPr>
        <w:t xml:space="preserve">s (1) and </w:t>
      </w:r>
      <w:r w:rsidR="004032B3" w:rsidRPr="004B2189">
        <w:rPr>
          <w:lang w:eastAsia="en-AU"/>
        </w:rPr>
        <w:t xml:space="preserve">(2) do not apply if the </w:t>
      </w:r>
      <w:r w:rsidR="004032B3" w:rsidRPr="004B2189">
        <w:rPr>
          <w:szCs w:val="24"/>
          <w:lang w:eastAsia="en-AU"/>
        </w:rPr>
        <w:t>information is</w:t>
      </w:r>
      <w:r w:rsidR="006C53CF" w:rsidRPr="004B2189">
        <w:rPr>
          <w:szCs w:val="24"/>
          <w:lang w:eastAsia="en-AU"/>
        </w:rPr>
        <w:t xml:space="preserve"> used or</w:t>
      </w:r>
      <w:r w:rsidR="004032B3" w:rsidRPr="004B2189">
        <w:rPr>
          <w:szCs w:val="24"/>
          <w:lang w:eastAsia="en-AU"/>
        </w:rPr>
        <w:t xml:space="preserve"> divulged—</w:t>
      </w:r>
    </w:p>
    <w:p w14:paraId="392B4B37" w14:textId="77777777" w:rsidR="004032B3" w:rsidRPr="004B2189" w:rsidRDefault="00337BA6" w:rsidP="00337BA6">
      <w:pPr>
        <w:pStyle w:val="Apara"/>
        <w:rPr>
          <w:lang w:eastAsia="en-AU"/>
        </w:rPr>
      </w:pPr>
      <w:r>
        <w:rPr>
          <w:lang w:eastAsia="en-AU"/>
        </w:rPr>
        <w:tab/>
      </w:r>
      <w:r w:rsidR="00E73407" w:rsidRPr="004B2189">
        <w:rPr>
          <w:lang w:eastAsia="en-AU"/>
        </w:rPr>
        <w:t>(a)</w:t>
      </w:r>
      <w:r w:rsidR="00E73407" w:rsidRPr="004B2189">
        <w:rPr>
          <w:lang w:eastAsia="en-AU"/>
        </w:rPr>
        <w:tab/>
      </w:r>
      <w:r w:rsidR="004032B3" w:rsidRPr="004B2189">
        <w:rPr>
          <w:lang w:eastAsia="en-AU"/>
        </w:rPr>
        <w:t>under this Act or another territory law; or</w:t>
      </w:r>
    </w:p>
    <w:p w14:paraId="4CF156F8" w14:textId="77777777" w:rsidR="004032B3" w:rsidRPr="004B2189" w:rsidRDefault="00337BA6" w:rsidP="00337BA6">
      <w:pPr>
        <w:pStyle w:val="Apara"/>
        <w:rPr>
          <w:lang w:eastAsia="en-AU"/>
        </w:rPr>
      </w:pPr>
      <w:r>
        <w:rPr>
          <w:lang w:eastAsia="en-AU"/>
        </w:rPr>
        <w:tab/>
      </w:r>
      <w:r w:rsidR="00E73407" w:rsidRPr="004B2189">
        <w:rPr>
          <w:lang w:eastAsia="en-AU"/>
        </w:rPr>
        <w:t>(b)</w:t>
      </w:r>
      <w:r w:rsidR="00E73407" w:rsidRPr="004B2189">
        <w:rPr>
          <w:lang w:eastAsia="en-AU"/>
        </w:rPr>
        <w:tab/>
      </w:r>
      <w:r w:rsidR="004032B3" w:rsidRPr="004B2189">
        <w:rPr>
          <w:lang w:eastAsia="en-AU"/>
        </w:rPr>
        <w:t>in relation to the exercise of a function, as a person to whom this section applies, under this Act or another territory law; or</w:t>
      </w:r>
    </w:p>
    <w:p w14:paraId="61A247B3" w14:textId="77777777" w:rsidR="004032B3" w:rsidRPr="004B2189" w:rsidRDefault="00337BA6" w:rsidP="00337BA6">
      <w:pPr>
        <w:pStyle w:val="Apara"/>
        <w:rPr>
          <w:lang w:eastAsia="en-AU"/>
        </w:rPr>
      </w:pPr>
      <w:r>
        <w:rPr>
          <w:lang w:eastAsia="en-AU"/>
        </w:rPr>
        <w:tab/>
      </w:r>
      <w:r w:rsidR="00E73407" w:rsidRPr="004B2189">
        <w:rPr>
          <w:lang w:eastAsia="en-AU"/>
        </w:rPr>
        <w:t>(c)</w:t>
      </w:r>
      <w:r w:rsidR="00E73407" w:rsidRPr="004B2189">
        <w:rPr>
          <w:lang w:eastAsia="en-AU"/>
        </w:rPr>
        <w:tab/>
      </w:r>
      <w:r w:rsidR="004032B3" w:rsidRPr="004B2189">
        <w:rPr>
          <w:lang w:eastAsia="en-AU"/>
        </w:rPr>
        <w:t>in a court proceeding.</w:t>
      </w:r>
    </w:p>
    <w:p w14:paraId="29A5958A" w14:textId="77777777" w:rsidR="004032B3" w:rsidRPr="004B2189" w:rsidRDefault="00337BA6" w:rsidP="00F33643">
      <w:pPr>
        <w:pStyle w:val="Amain"/>
        <w:keepNext/>
        <w:rPr>
          <w:szCs w:val="24"/>
          <w:lang w:eastAsia="en-AU"/>
        </w:rPr>
      </w:pPr>
      <w:r>
        <w:rPr>
          <w:szCs w:val="24"/>
          <w:lang w:eastAsia="en-AU"/>
        </w:rPr>
        <w:tab/>
      </w:r>
      <w:r w:rsidR="00E73407" w:rsidRPr="004B2189">
        <w:rPr>
          <w:szCs w:val="24"/>
          <w:lang w:eastAsia="en-AU"/>
        </w:rPr>
        <w:t>(4)</w:t>
      </w:r>
      <w:r w:rsidR="00E73407" w:rsidRPr="004B2189">
        <w:rPr>
          <w:szCs w:val="24"/>
          <w:lang w:eastAsia="en-AU"/>
        </w:rPr>
        <w:tab/>
      </w:r>
      <w:r w:rsidR="004032B3" w:rsidRPr="004B2189">
        <w:rPr>
          <w:lang w:eastAsia="en-AU"/>
        </w:rPr>
        <w:t>Subsection</w:t>
      </w:r>
      <w:r w:rsidR="00D16048" w:rsidRPr="004B2189">
        <w:rPr>
          <w:lang w:eastAsia="en-AU"/>
        </w:rPr>
        <w:t>s (1) and</w:t>
      </w:r>
      <w:r w:rsidR="004032B3" w:rsidRPr="004B2189">
        <w:rPr>
          <w:lang w:eastAsia="en-AU"/>
        </w:rPr>
        <w:t xml:space="preserve"> (2)</w:t>
      </w:r>
      <w:r w:rsidR="00166E83" w:rsidRPr="004B2189">
        <w:rPr>
          <w:lang w:eastAsia="en-AU"/>
        </w:rPr>
        <w:t xml:space="preserve"> do</w:t>
      </w:r>
      <w:r w:rsidR="004032B3" w:rsidRPr="004B2189">
        <w:rPr>
          <w:lang w:eastAsia="en-AU"/>
        </w:rPr>
        <w:t xml:space="preserve"> not apply to the</w:t>
      </w:r>
      <w:r w:rsidR="00440175" w:rsidRPr="004B2189">
        <w:rPr>
          <w:lang w:eastAsia="en-AU"/>
        </w:rPr>
        <w:t xml:space="preserve"> using or</w:t>
      </w:r>
      <w:r w:rsidR="004032B3" w:rsidRPr="004B2189">
        <w:rPr>
          <w:lang w:eastAsia="en-AU"/>
        </w:rPr>
        <w:t xml:space="preserve"> divulging of protected </w:t>
      </w:r>
      <w:r w:rsidR="004032B3" w:rsidRPr="004B2189">
        <w:rPr>
          <w:szCs w:val="24"/>
          <w:lang w:eastAsia="en-AU"/>
        </w:rPr>
        <w:t xml:space="preserve">information about </w:t>
      </w:r>
      <w:r w:rsidR="001469A6" w:rsidRPr="004B2189">
        <w:rPr>
          <w:szCs w:val="24"/>
          <w:lang w:eastAsia="en-AU"/>
        </w:rPr>
        <w:t xml:space="preserve">a person </w:t>
      </w:r>
      <w:r w:rsidR="004032B3" w:rsidRPr="004B2189">
        <w:rPr>
          <w:szCs w:val="24"/>
          <w:lang w:eastAsia="en-AU"/>
        </w:rPr>
        <w:t>with the person’s consent.</w:t>
      </w:r>
    </w:p>
    <w:p w14:paraId="50669E1B" w14:textId="63BCBB72" w:rsidR="004032B3" w:rsidRPr="004B2189" w:rsidRDefault="004032B3" w:rsidP="003F20B9">
      <w:pPr>
        <w:pStyle w:val="aNote"/>
      </w:pPr>
      <w:r w:rsidRPr="00FB4595">
        <w:rPr>
          <w:rStyle w:val="charItals"/>
        </w:rPr>
        <w:t>Note</w:t>
      </w:r>
      <w:r w:rsidRPr="00FB4595">
        <w:rPr>
          <w:rStyle w:val="charItals"/>
        </w:rPr>
        <w:tab/>
      </w:r>
      <w:r w:rsidRPr="004B2189">
        <w:t>The defendant has an evidential burden in relation to the matters mentioned in s</w:t>
      </w:r>
      <w:r w:rsidR="002A17D3" w:rsidRPr="004B2189">
        <w:t>s</w:t>
      </w:r>
      <w:r w:rsidRPr="004B2189">
        <w:t xml:space="preserve"> (3) </w:t>
      </w:r>
      <w:r w:rsidR="00935B94" w:rsidRPr="004B2189">
        <w:t xml:space="preserve">and (4) (see </w:t>
      </w:r>
      <w:hyperlink r:id="rId98" w:tooltip="A2002-51" w:history="1">
        <w:r w:rsidR="00F61671" w:rsidRPr="00E50303">
          <w:rPr>
            <w:rStyle w:val="charCitHyperlinkAbbrev"/>
          </w:rPr>
          <w:t>Criminal Code</w:t>
        </w:r>
      </w:hyperlink>
      <w:r w:rsidRPr="004B2189">
        <w:t>, s 58).</w:t>
      </w:r>
    </w:p>
    <w:p w14:paraId="0BCC5CE2" w14:textId="77777777" w:rsidR="004032B3" w:rsidRPr="004B2189" w:rsidRDefault="00337BA6" w:rsidP="00F029D6">
      <w:pPr>
        <w:pStyle w:val="Amain"/>
        <w:keepLines/>
      </w:pPr>
      <w:r>
        <w:lastRenderedPageBreak/>
        <w:tab/>
      </w:r>
      <w:r w:rsidR="00E73407" w:rsidRPr="004B2189">
        <w:t>(5)</w:t>
      </w:r>
      <w:r w:rsidR="00E73407" w:rsidRPr="004B2189">
        <w:tab/>
      </w:r>
      <w:r w:rsidR="004032B3" w:rsidRPr="004B2189">
        <w:rPr>
          <w:lang w:eastAsia="en-AU"/>
        </w:rPr>
        <w:t xml:space="preserve">A person to whom this section applies need not divulge protected information to a court, or produce a document containing protected </w:t>
      </w:r>
      <w:r w:rsidR="004032B3" w:rsidRPr="004B2189">
        <w:rPr>
          <w:szCs w:val="24"/>
          <w:lang w:eastAsia="en-AU"/>
        </w:rPr>
        <w:t>information to a court, unless it is ne</w:t>
      </w:r>
      <w:r w:rsidR="000847FC" w:rsidRPr="004B2189">
        <w:rPr>
          <w:szCs w:val="24"/>
          <w:lang w:eastAsia="en-AU"/>
        </w:rPr>
        <w:t>cessary to do so for this Act</w:t>
      </w:r>
      <w:r w:rsidR="004032B3" w:rsidRPr="004B2189">
        <w:rPr>
          <w:szCs w:val="24"/>
          <w:lang w:eastAsia="en-AU"/>
        </w:rPr>
        <w:t xml:space="preserve"> </w:t>
      </w:r>
      <w:r w:rsidR="00D16048" w:rsidRPr="004B2189">
        <w:rPr>
          <w:szCs w:val="24"/>
          <w:lang w:eastAsia="en-AU"/>
        </w:rPr>
        <w:t>or another law applying in the territory.</w:t>
      </w:r>
    </w:p>
    <w:p w14:paraId="3A14133B" w14:textId="77777777" w:rsidR="00452940" w:rsidRPr="004B2189" w:rsidRDefault="00337BA6" w:rsidP="00337BA6">
      <w:pPr>
        <w:pStyle w:val="Amain"/>
        <w:keepNext/>
        <w:rPr>
          <w:lang w:eastAsia="en-AU"/>
        </w:rPr>
      </w:pPr>
      <w:r>
        <w:rPr>
          <w:lang w:eastAsia="en-AU"/>
        </w:rPr>
        <w:tab/>
      </w:r>
      <w:r w:rsidR="00E73407" w:rsidRPr="004B2189">
        <w:rPr>
          <w:lang w:eastAsia="en-AU"/>
        </w:rPr>
        <w:t>(6)</w:t>
      </w:r>
      <w:r w:rsidR="00E73407" w:rsidRPr="004B2189">
        <w:rPr>
          <w:lang w:eastAsia="en-AU"/>
        </w:rPr>
        <w:tab/>
      </w:r>
      <w:r w:rsidR="00452940" w:rsidRPr="004B2189">
        <w:rPr>
          <w:lang w:eastAsia="en-AU"/>
        </w:rPr>
        <w:t>In this section:</w:t>
      </w:r>
    </w:p>
    <w:p w14:paraId="2F32A310" w14:textId="77777777" w:rsidR="00452940" w:rsidRPr="004B2189" w:rsidRDefault="00452940" w:rsidP="00E73407">
      <w:pPr>
        <w:pStyle w:val="aDef"/>
        <w:rPr>
          <w:lang w:eastAsia="en-AU"/>
        </w:rPr>
      </w:pPr>
      <w:r w:rsidRPr="00FB4595">
        <w:rPr>
          <w:rStyle w:val="charBoldItals"/>
        </w:rPr>
        <w:t xml:space="preserve">court </w:t>
      </w:r>
      <w:r w:rsidRPr="004B2189">
        <w:rPr>
          <w:lang w:eastAsia="en-AU"/>
        </w:rPr>
        <w:t>includes a tribunal, authority or person having power to require the production of documents or the answering of questions.</w:t>
      </w:r>
    </w:p>
    <w:p w14:paraId="44A6747B" w14:textId="77777777" w:rsidR="00452940" w:rsidRPr="004B2189" w:rsidRDefault="00452940" w:rsidP="00E73407">
      <w:pPr>
        <w:pStyle w:val="aDef"/>
        <w:keepNext/>
        <w:rPr>
          <w:lang w:eastAsia="en-AU"/>
        </w:rPr>
      </w:pPr>
      <w:r w:rsidRPr="00FB4595">
        <w:rPr>
          <w:rStyle w:val="charBoldItals"/>
        </w:rPr>
        <w:t xml:space="preserve">divulge </w:t>
      </w:r>
      <w:r w:rsidRPr="004B2189">
        <w:rPr>
          <w:lang w:eastAsia="en-AU"/>
        </w:rPr>
        <w:t>includes—</w:t>
      </w:r>
    </w:p>
    <w:p w14:paraId="40CF5A17" w14:textId="77777777" w:rsidR="00452940" w:rsidRPr="004B2189" w:rsidRDefault="00337BA6" w:rsidP="00337BA6">
      <w:pPr>
        <w:pStyle w:val="aDefpara"/>
        <w:rPr>
          <w:lang w:eastAsia="en-AU"/>
        </w:rPr>
      </w:pPr>
      <w:r>
        <w:rPr>
          <w:lang w:eastAsia="en-AU"/>
        </w:rPr>
        <w:tab/>
      </w:r>
      <w:r w:rsidR="00E73407" w:rsidRPr="004B2189">
        <w:rPr>
          <w:lang w:eastAsia="en-AU"/>
        </w:rPr>
        <w:t>(a)</w:t>
      </w:r>
      <w:r w:rsidR="00E73407" w:rsidRPr="004B2189">
        <w:rPr>
          <w:lang w:eastAsia="en-AU"/>
        </w:rPr>
        <w:tab/>
      </w:r>
      <w:r w:rsidR="00452940" w:rsidRPr="004B2189">
        <w:rPr>
          <w:lang w:eastAsia="en-AU"/>
        </w:rPr>
        <w:t>communicate; or</w:t>
      </w:r>
    </w:p>
    <w:p w14:paraId="6DC0022A" w14:textId="77777777" w:rsidR="00452940" w:rsidRPr="004B2189" w:rsidRDefault="00337BA6" w:rsidP="00337BA6">
      <w:pPr>
        <w:pStyle w:val="aDefpara"/>
        <w:rPr>
          <w:lang w:eastAsia="en-AU"/>
        </w:rPr>
      </w:pPr>
      <w:r>
        <w:rPr>
          <w:lang w:eastAsia="en-AU"/>
        </w:rPr>
        <w:tab/>
      </w:r>
      <w:r w:rsidR="00E73407" w:rsidRPr="004B2189">
        <w:rPr>
          <w:lang w:eastAsia="en-AU"/>
        </w:rPr>
        <w:t>(b)</w:t>
      </w:r>
      <w:r w:rsidR="00E73407" w:rsidRPr="004B2189">
        <w:rPr>
          <w:lang w:eastAsia="en-AU"/>
        </w:rPr>
        <w:tab/>
      </w:r>
      <w:r w:rsidR="00452940" w:rsidRPr="004B2189">
        <w:rPr>
          <w:lang w:eastAsia="en-AU"/>
        </w:rPr>
        <w:t>publish</w:t>
      </w:r>
    </w:p>
    <w:p w14:paraId="7A1FEEFA" w14:textId="77777777" w:rsidR="00452940" w:rsidRPr="004B2189" w:rsidRDefault="00452940" w:rsidP="00337BA6">
      <w:pPr>
        <w:pStyle w:val="aDef"/>
        <w:keepNext/>
        <w:rPr>
          <w:lang w:eastAsia="en-AU"/>
        </w:rPr>
      </w:pPr>
      <w:r w:rsidRPr="00FB4595">
        <w:rPr>
          <w:rStyle w:val="charBoldItals"/>
        </w:rPr>
        <w:t xml:space="preserve">person to whom this section applies </w:t>
      </w:r>
      <w:r w:rsidRPr="004B2189">
        <w:rPr>
          <w:lang w:eastAsia="en-AU"/>
        </w:rPr>
        <w:t>means—</w:t>
      </w:r>
    </w:p>
    <w:p w14:paraId="361FF86A" w14:textId="77777777" w:rsidR="00452940" w:rsidRPr="004B2189" w:rsidRDefault="00337BA6" w:rsidP="00337BA6">
      <w:pPr>
        <w:pStyle w:val="aDefpara"/>
        <w:rPr>
          <w:lang w:eastAsia="en-AU"/>
        </w:rPr>
      </w:pPr>
      <w:r>
        <w:rPr>
          <w:lang w:eastAsia="en-AU"/>
        </w:rPr>
        <w:tab/>
      </w:r>
      <w:r w:rsidR="00E73407" w:rsidRPr="004B2189">
        <w:rPr>
          <w:lang w:eastAsia="en-AU"/>
        </w:rPr>
        <w:t>(a)</w:t>
      </w:r>
      <w:r w:rsidR="00E73407" w:rsidRPr="004B2189">
        <w:rPr>
          <w:lang w:eastAsia="en-AU"/>
        </w:rPr>
        <w:tab/>
      </w:r>
      <w:r w:rsidR="00E221EF" w:rsidRPr="004B2189">
        <w:rPr>
          <w:lang w:eastAsia="en-AU"/>
        </w:rPr>
        <w:t>a person who is or has been—</w:t>
      </w:r>
    </w:p>
    <w:p w14:paraId="0389BD46" w14:textId="77777777" w:rsidR="00E221EF" w:rsidRPr="004B2189" w:rsidRDefault="00E221EF" w:rsidP="002356B6">
      <w:pPr>
        <w:pStyle w:val="Asubpara"/>
        <w:rPr>
          <w:lang w:eastAsia="en-AU"/>
        </w:rPr>
      </w:pPr>
      <w:r w:rsidRPr="004B2189">
        <w:rPr>
          <w:lang w:eastAsia="en-AU"/>
        </w:rPr>
        <w:tab/>
        <w:t>(i)</w:t>
      </w:r>
      <w:r w:rsidRPr="004B2189">
        <w:rPr>
          <w:lang w:eastAsia="en-AU"/>
        </w:rPr>
        <w:tab/>
        <w:t>the commissioner; or</w:t>
      </w:r>
    </w:p>
    <w:p w14:paraId="562ED3D6" w14:textId="77777777" w:rsidR="00E221EF" w:rsidRPr="004B2189" w:rsidRDefault="00E221EF" w:rsidP="002356B6">
      <w:pPr>
        <w:pStyle w:val="Asubpara"/>
        <w:rPr>
          <w:lang w:eastAsia="en-AU"/>
        </w:rPr>
      </w:pPr>
      <w:r w:rsidRPr="004B2189">
        <w:rPr>
          <w:lang w:eastAsia="en-AU"/>
        </w:rPr>
        <w:tab/>
        <w:t>(ii)</w:t>
      </w:r>
      <w:r w:rsidRPr="004B2189">
        <w:rPr>
          <w:lang w:eastAsia="en-AU"/>
        </w:rPr>
        <w:tab/>
        <w:t>an independent advisor; or</w:t>
      </w:r>
    </w:p>
    <w:p w14:paraId="5D81956D" w14:textId="77777777" w:rsidR="00452940" w:rsidRPr="004B2189" w:rsidRDefault="00337BA6" w:rsidP="00337BA6">
      <w:pPr>
        <w:pStyle w:val="aDefpara"/>
        <w:rPr>
          <w:lang w:eastAsia="en-AU"/>
        </w:rPr>
      </w:pPr>
      <w:r>
        <w:rPr>
          <w:lang w:eastAsia="en-AU"/>
        </w:rPr>
        <w:tab/>
      </w:r>
      <w:r w:rsidR="00E73407" w:rsidRPr="004B2189">
        <w:rPr>
          <w:lang w:eastAsia="en-AU"/>
        </w:rPr>
        <w:t>(b)</w:t>
      </w:r>
      <w:r w:rsidR="00E73407" w:rsidRPr="004B2189">
        <w:rPr>
          <w:lang w:eastAsia="en-AU"/>
        </w:rPr>
        <w:tab/>
      </w:r>
      <w:r w:rsidR="00452940" w:rsidRPr="004B2189">
        <w:rPr>
          <w:lang w:eastAsia="en-AU"/>
        </w:rPr>
        <w:t>anyone else who has exercised a function under this Act.</w:t>
      </w:r>
    </w:p>
    <w:p w14:paraId="4F4E6AE3" w14:textId="77777777" w:rsidR="00452940" w:rsidRPr="004B2189" w:rsidRDefault="00452940" w:rsidP="00E73407">
      <w:pPr>
        <w:pStyle w:val="aDef"/>
        <w:rPr>
          <w:lang w:eastAsia="en-AU"/>
        </w:rPr>
      </w:pPr>
      <w:r w:rsidRPr="00FB4595">
        <w:rPr>
          <w:rStyle w:val="charBoldItals"/>
        </w:rPr>
        <w:t xml:space="preserve">produce </w:t>
      </w:r>
      <w:r w:rsidRPr="004B2189">
        <w:rPr>
          <w:lang w:eastAsia="en-AU"/>
        </w:rPr>
        <w:t>includes allow access to.</w:t>
      </w:r>
    </w:p>
    <w:p w14:paraId="0E675CB6" w14:textId="77777777" w:rsidR="00452940" w:rsidRPr="004B2189" w:rsidRDefault="00452940" w:rsidP="005231A2">
      <w:pPr>
        <w:pStyle w:val="aDef"/>
        <w:keepNext/>
        <w:keepLines/>
        <w:rPr>
          <w:szCs w:val="24"/>
          <w:lang w:eastAsia="en-AU"/>
        </w:rPr>
      </w:pPr>
      <w:r w:rsidRPr="00FB4595">
        <w:rPr>
          <w:rStyle w:val="charBoldItals"/>
        </w:rPr>
        <w:t xml:space="preserve">protected information </w:t>
      </w:r>
      <w:r w:rsidRPr="004B2189">
        <w:rPr>
          <w:lang w:eastAsia="en-AU"/>
        </w:rPr>
        <w:t xml:space="preserve">means information about a person that is disclosed to, or obtained by, a person to whom this section applies </w:t>
      </w:r>
      <w:r w:rsidRPr="004B2189">
        <w:rPr>
          <w:szCs w:val="24"/>
          <w:lang w:eastAsia="en-AU"/>
        </w:rPr>
        <w:t>because of the exercise of a function under this Act by the person or someone else.</w:t>
      </w:r>
    </w:p>
    <w:p w14:paraId="2E5C6838" w14:textId="77777777" w:rsidR="00FD6B78" w:rsidRPr="004B2189" w:rsidRDefault="00FD6B78" w:rsidP="00FC6CB6">
      <w:pPr>
        <w:pStyle w:val="aExamHdgss"/>
        <w:rPr>
          <w:lang w:eastAsia="en-AU"/>
        </w:rPr>
      </w:pPr>
      <w:r w:rsidRPr="004B2189">
        <w:rPr>
          <w:lang w:eastAsia="en-AU"/>
        </w:rPr>
        <w:t>Example</w:t>
      </w:r>
      <w:r w:rsidR="006744EA" w:rsidRPr="004B2189">
        <w:rPr>
          <w:lang w:eastAsia="en-AU"/>
        </w:rPr>
        <w:t>s—</w:t>
      </w:r>
      <w:r w:rsidRPr="004B2189">
        <w:rPr>
          <w:lang w:eastAsia="en-AU"/>
        </w:rPr>
        <w:t>protected</w:t>
      </w:r>
      <w:r w:rsidR="006744EA" w:rsidRPr="004B2189">
        <w:rPr>
          <w:lang w:eastAsia="en-AU"/>
        </w:rPr>
        <w:t xml:space="preserve"> </w:t>
      </w:r>
      <w:r w:rsidRPr="004B2189">
        <w:rPr>
          <w:lang w:eastAsia="en-AU"/>
        </w:rPr>
        <w:t>information</w:t>
      </w:r>
      <w:r w:rsidR="006744EA" w:rsidRPr="004B2189">
        <w:rPr>
          <w:lang w:eastAsia="en-AU"/>
        </w:rPr>
        <w:t xml:space="preserve"> </w:t>
      </w:r>
    </w:p>
    <w:p w14:paraId="2A16E55E" w14:textId="77777777" w:rsidR="00FD6B78" w:rsidRPr="004B2189" w:rsidRDefault="006744EA" w:rsidP="00FC6CB6">
      <w:pPr>
        <w:pStyle w:val="aExamINumss"/>
        <w:keepNext/>
        <w:rPr>
          <w:lang w:eastAsia="en-AU"/>
        </w:rPr>
      </w:pPr>
      <w:r w:rsidRPr="004B2189">
        <w:rPr>
          <w:lang w:eastAsia="en-AU"/>
        </w:rPr>
        <w:t>1</w:t>
      </w:r>
      <w:r w:rsidRPr="004B2189">
        <w:rPr>
          <w:lang w:eastAsia="en-AU"/>
        </w:rPr>
        <w:tab/>
      </w:r>
      <w:r w:rsidR="00FD6B78" w:rsidRPr="004B2189">
        <w:rPr>
          <w:lang w:eastAsia="en-AU"/>
        </w:rPr>
        <w:t>information obtained by the c</w:t>
      </w:r>
      <w:r w:rsidR="00C65832" w:rsidRPr="004B2189">
        <w:rPr>
          <w:lang w:eastAsia="en-AU"/>
        </w:rPr>
        <w:t>ommissioner</w:t>
      </w:r>
      <w:r w:rsidR="00FD6B78" w:rsidRPr="004B2189">
        <w:rPr>
          <w:lang w:eastAsia="en-AU"/>
        </w:rPr>
        <w:t xml:space="preserve"> </w:t>
      </w:r>
      <w:r w:rsidRPr="004B2189">
        <w:rPr>
          <w:lang w:eastAsia="en-AU"/>
        </w:rPr>
        <w:t>in conducting a risk assessment for a person</w:t>
      </w:r>
    </w:p>
    <w:p w14:paraId="4B6A0364" w14:textId="77777777" w:rsidR="006744EA" w:rsidRPr="004B2189" w:rsidRDefault="006744EA" w:rsidP="005231A2">
      <w:pPr>
        <w:pStyle w:val="aExamINumss"/>
        <w:rPr>
          <w:lang w:eastAsia="en-AU"/>
        </w:rPr>
      </w:pPr>
      <w:r w:rsidRPr="004B2189">
        <w:rPr>
          <w:lang w:eastAsia="en-AU"/>
        </w:rPr>
        <w:t>2</w:t>
      </w:r>
      <w:r w:rsidRPr="004B2189">
        <w:rPr>
          <w:lang w:eastAsia="en-AU"/>
        </w:rPr>
        <w:tab/>
        <w:t xml:space="preserve">information disclosed by the commissioner in </w:t>
      </w:r>
      <w:r w:rsidRPr="004B2189">
        <w:t>seeking information or advice from an entity</w:t>
      </w:r>
      <w:r w:rsidR="00BC34F1" w:rsidRPr="004B2189">
        <w:t xml:space="preserve"> about a registered person</w:t>
      </w:r>
    </w:p>
    <w:p w14:paraId="3D10EEAB" w14:textId="77777777" w:rsidR="00452940" w:rsidRPr="004B2189" w:rsidRDefault="00452940" w:rsidP="00E73407">
      <w:pPr>
        <w:pStyle w:val="aDef"/>
        <w:rPr>
          <w:szCs w:val="24"/>
          <w:lang w:eastAsia="en-AU"/>
        </w:rPr>
      </w:pPr>
      <w:r w:rsidRPr="00FB4595">
        <w:rPr>
          <w:rStyle w:val="charBoldItals"/>
        </w:rPr>
        <w:t>use</w:t>
      </w:r>
      <w:r w:rsidR="00F80085" w:rsidRPr="00FB4595">
        <w:rPr>
          <w:rStyle w:val="charBoldItals"/>
        </w:rPr>
        <w:t xml:space="preserve"> information</w:t>
      </w:r>
      <w:r w:rsidRPr="00FB4595">
        <w:rPr>
          <w:rStyle w:val="charBoldItals"/>
        </w:rPr>
        <w:t xml:space="preserve"> </w:t>
      </w:r>
      <w:r w:rsidRPr="004B2189">
        <w:rPr>
          <w:szCs w:val="24"/>
          <w:lang w:eastAsia="en-AU"/>
        </w:rPr>
        <w:t>i</w:t>
      </w:r>
      <w:r w:rsidR="00F80085" w:rsidRPr="004B2189">
        <w:rPr>
          <w:szCs w:val="24"/>
          <w:lang w:eastAsia="en-AU"/>
        </w:rPr>
        <w:t>ncludes make a record of the information.</w:t>
      </w:r>
    </w:p>
    <w:p w14:paraId="4DA0D9B5" w14:textId="77777777" w:rsidR="00437296" w:rsidRPr="004B2189" w:rsidRDefault="00E73407" w:rsidP="00E73407">
      <w:pPr>
        <w:pStyle w:val="AH5Sec"/>
      </w:pPr>
      <w:bookmarkStart w:id="103" w:name="_Toc131429658"/>
      <w:r w:rsidRPr="00DE0845">
        <w:rPr>
          <w:rStyle w:val="CharSectNo"/>
        </w:rPr>
        <w:lastRenderedPageBreak/>
        <w:t>66</w:t>
      </w:r>
      <w:r w:rsidRPr="004B2189">
        <w:tab/>
      </w:r>
      <w:r w:rsidR="00437296" w:rsidRPr="004B2189">
        <w:t>Evidentiary certificates</w:t>
      </w:r>
      <w:bookmarkEnd w:id="103"/>
    </w:p>
    <w:p w14:paraId="2ECCC873" w14:textId="77777777" w:rsidR="00B9100F" w:rsidRPr="004B2189" w:rsidRDefault="00337BA6" w:rsidP="00337BA6">
      <w:pPr>
        <w:pStyle w:val="Amain"/>
        <w:rPr>
          <w:lang w:eastAsia="en-AU"/>
        </w:rPr>
      </w:pPr>
      <w:r>
        <w:rPr>
          <w:lang w:eastAsia="en-AU"/>
        </w:rPr>
        <w:tab/>
      </w:r>
      <w:r w:rsidR="00E73407" w:rsidRPr="004B2189">
        <w:rPr>
          <w:lang w:eastAsia="en-AU"/>
        </w:rPr>
        <w:t>(1)</w:t>
      </w:r>
      <w:r w:rsidR="00E73407" w:rsidRPr="004B2189">
        <w:rPr>
          <w:lang w:eastAsia="en-AU"/>
        </w:rPr>
        <w:tab/>
      </w:r>
      <w:r w:rsidR="00B9100F" w:rsidRPr="004B2189">
        <w:rPr>
          <w:lang w:eastAsia="en-AU"/>
        </w:rPr>
        <w:t>The commissioner may give a signed certificate—</w:t>
      </w:r>
    </w:p>
    <w:p w14:paraId="0132B980" w14:textId="77777777" w:rsidR="00B9100F" w:rsidRPr="004B2189" w:rsidRDefault="00337BA6" w:rsidP="00337BA6">
      <w:pPr>
        <w:pStyle w:val="Apara"/>
        <w:rPr>
          <w:szCs w:val="24"/>
          <w:lang w:eastAsia="en-AU"/>
        </w:rPr>
      </w:pPr>
      <w:r>
        <w:rPr>
          <w:szCs w:val="24"/>
          <w:lang w:eastAsia="en-AU"/>
        </w:rPr>
        <w:tab/>
      </w:r>
      <w:r w:rsidR="00E73407" w:rsidRPr="004B2189">
        <w:rPr>
          <w:szCs w:val="24"/>
          <w:lang w:eastAsia="en-AU"/>
        </w:rPr>
        <w:t>(a)</w:t>
      </w:r>
      <w:r w:rsidR="00E73407" w:rsidRPr="004B2189">
        <w:rPr>
          <w:szCs w:val="24"/>
          <w:lang w:eastAsia="en-AU"/>
        </w:rPr>
        <w:tab/>
      </w:r>
      <w:r w:rsidR="00B9100F" w:rsidRPr="004B2189">
        <w:rPr>
          <w:lang w:eastAsia="en-AU"/>
        </w:rPr>
        <w:t xml:space="preserve">stating that on a stated date or during a stated period a named </w:t>
      </w:r>
      <w:r w:rsidR="00B9100F" w:rsidRPr="004B2189">
        <w:rPr>
          <w:szCs w:val="24"/>
          <w:lang w:eastAsia="en-AU"/>
        </w:rPr>
        <w:t>person was or was not registered; and</w:t>
      </w:r>
    </w:p>
    <w:p w14:paraId="12030F30" w14:textId="77777777" w:rsidR="00B9100F" w:rsidRPr="004B2189" w:rsidRDefault="00337BA6" w:rsidP="00337BA6">
      <w:pPr>
        <w:pStyle w:val="Apara"/>
        <w:rPr>
          <w:szCs w:val="24"/>
          <w:lang w:eastAsia="en-AU"/>
        </w:rPr>
      </w:pPr>
      <w:r>
        <w:rPr>
          <w:szCs w:val="24"/>
          <w:lang w:eastAsia="en-AU"/>
        </w:rPr>
        <w:tab/>
      </w:r>
      <w:r w:rsidR="00E73407" w:rsidRPr="004B2189">
        <w:rPr>
          <w:szCs w:val="24"/>
          <w:lang w:eastAsia="en-AU"/>
        </w:rPr>
        <w:t>(b)</w:t>
      </w:r>
      <w:r w:rsidR="00E73407" w:rsidRPr="004B2189">
        <w:rPr>
          <w:szCs w:val="24"/>
          <w:lang w:eastAsia="en-AU"/>
        </w:rPr>
        <w:tab/>
      </w:r>
      <w:r w:rsidR="00B9100F" w:rsidRPr="004B2189">
        <w:rPr>
          <w:lang w:eastAsia="en-AU"/>
        </w:rPr>
        <w:t xml:space="preserve">if the person was registered—including details of the person’s </w:t>
      </w:r>
      <w:r w:rsidR="00B9100F" w:rsidRPr="004B2189">
        <w:rPr>
          <w:szCs w:val="24"/>
          <w:lang w:eastAsia="en-AU"/>
        </w:rPr>
        <w:t>registration.</w:t>
      </w:r>
    </w:p>
    <w:p w14:paraId="1A6A53F2" w14:textId="77777777" w:rsidR="00B9100F" w:rsidRPr="004B2189" w:rsidRDefault="00337BA6" w:rsidP="00337BA6">
      <w:pPr>
        <w:pStyle w:val="Amain"/>
        <w:rPr>
          <w:lang w:eastAsia="en-AU"/>
        </w:rPr>
      </w:pPr>
      <w:r>
        <w:rPr>
          <w:lang w:eastAsia="en-AU"/>
        </w:rPr>
        <w:tab/>
      </w:r>
      <w:r w:rsidR="00E73407" w:rsidRPr="004B2189">
        <w:rPr>
          <w:lang w:eastAsia="en-AU"/>
        </w:rPr>
        <w:t>(2)</w:t>
      </w:r>
      <w:r w:rsidR="00E73407" w:rsidRPr="004B2189">
        <w:rPr>
          <w:lang w:eastAsia="en-AU"/>
        </w:rPr>
        <w:tab/>
      </w:r>
      <w:r w:rsidR="00B9100F" w:rsidRPr="004B2189">
        <w:rPr>
          <w:lang w:eastAsia="en-AU"/>
        </w:rPr>
        <w:t>A certificate under this section is evidence of the matters stated in it.</w:t>
      </w:r>
    </w:p>
    <w:p w14:paraId="7C233008" w14:textId="77777777" w:rsidR="00B9100F" w:rsidRPr="004B2189" w:rsidRDefault="00337BA6" w:rsidP="00337BA6">
      <w:pPr>
        <w:pStyle w:val="Amain"/>
      </w:pPr>
      <w:r>
        <w:tab/>
      </w:r>
      <w:r w:rsidR="00E73407" w:rsidRPr="004B2189">
        <w:t>(3)</w:t>
      </w:r>
      <w:r w:rsidR="00E73407" w:rsidRPr="004B2189">
        <w:tab/>
      </w:r>
      <w:r w:rsidR="00B9100F" w:rsidRPr="004B2189">
        <w:rPr>
          <w:lang w:eastAsia="en-AU"/>
        </w:rPr>
        <w:t xml:space="preserve">Unless the contrary is proved, a document that purports to be a </w:t>
      </w:r>
      <w:r w:rsidR="00B9100F" w:rsidRPr="004B2189">
        <w:rPr>
          <w:szCs w:val="24"/>
          <w:lang w:eastAsia="en-AU"/>
        </w:rPr>
        <w:t>certificate under this section is taken to be a certificate.</w:t>
      </w:r>
    </w:p>
    <w:p w14:paraId="6CF6A58B" w14:textId="77777777" w:rsidR="00437296" w:rsidRPr="004B2189" w:rsidRDefault="00E73407" w:rsidP="00E73407">
      <w:pPr>
        <w:pStyle w:val="AH5Sec"/>
      </w:pPr>
      <w:bookmarkStart w:id="104" w:name="_Toc131429659"/>
      <w:r w:rsidRPr="00DE0845">
        <w:rPr>
          <w:rStyle w:val="CharSectNo"/>
        </w:rPr>
        <w:t>67</w:t>
      </w:r>
      <w:r w:rsidRPr="004B2189">
        <w:tab/>
      </w:r>
      <w:r w:rsidR="00FA3D16" w:rsidRPr="004B2189">
        <w:t>Disqualification</w:t>
      </w:r>
      <w:r w:rsidR="00437296" w:rsidRPr="004B2189">
        <w:t xml:space="preserve"> orders</w:t>
      </w:r>
      <w:bookmarkEnd w:id="104"/>
    </w:p>
    <w:p w14:paraId="4D39A6AD" w14:textId="77777777" w:rsidR="00226F64" w:rsidRPr="004B2189" w:rsidRDefault="00337BA6" w:rsidP="00337BA6">
      <w:pPr>
        <w:pStyle w:val="Amain"/>
      </w:pPr>
      <w:r>
        <w:tab/>
      </w:r>
      <w:r w:rsidR="00E73407" w:rsidRPr="004B2189">
        <w:t>(1)</w:t>
      </w:r>
      <w:r w:rsidR="00E73407" w:rsidRPr="004B2189">
        <w:tab/>
      </w:r>
      <w:r w:rsidR="00226F64" w:rsidRPr="004B2189">
        <w:t>If a court finds a person guilty of an offence against this Act, the court may make an order disqualifying the person from applying for registration for a stated period or until a stated thing happens.</w:t>
      </w:r>
    </w:p>
    <w:p w14:paraId="37BC2B51" w14:textId="77777777" w:rsidR="00FA3D16" w:rsidRPr="004B2189" w:rsidRDefault="00337BA6" w:rsidP="00337BA6">
      <w:pPr>
        <w:pStyle w:val="Amain"/>
        <w:keepNext/>
      </w:pPr>
      <w:r>
        <w:tab/>
      </w:r>
      <w:r w:rsidR="00E73407" w:rsidRPr="004B2189">
        <w:t>(2)</w:t>
      </w:r>
      <w:r w:rsidR="00E73407" w:rsidRPr="004B2189">
        <w:tab/>
      </w:r>
      <w:r w:rsidR="00FA3D16" w:rsidRPr="004B2189">
        <w:t>In this section:</w:t>
      </w:r>
    </w:p>
    <w:p w14:paraId="48D68E8D" w14:textId="15A4BC20" w:rsidR="00FA3D16" w:rsidRPr="004B2189" w:rsidRDefault="00B9100F" w:rsidP="00E73407">
      <w:pPr>
        <w:pStyle w:val="aDef"/>
      </w:pPr>
      <w:r w:rsidRPr="00FB4595">
        <w:rPr>
          <w:rStyle w:val="charBoldItals"/>
        </w:rPr>
        <w:t>offence against this Act</w:t>
      </w:r>
      <w:r w:rsidRPr="00FB4595">
        <w:t xml:space="preserve"> </w:t>
      </w:r>
      <w:r w:rsidRPr="004B2189">
        <w:rPr>
          <w:lang w:eastAsia="en-AU"/>
        </w:rPr>
        <w:t>include</w:t>
      </w:r>
      <w:r w:rsidR="00FA3D16" w:rsidRPr="004B2189">
        <w:rPr>
          <w:lang w:eastAsia="en-AU"/>
        </w:rPr>
        <w:t>s</w:t>
      </w:r>
      <w:r w:rsidRPr="004B2189">
        <w:rPr>
          <w:lang w:eastAsia="en-AU"/>
        </w:rPr>
        <w:t xml:space="preserve"> an offence against the </w:t>
      </w:r>
      <w:hyperlink r:id="rId99" w:tooltip="A2002-51" w:history="1">
        <w:r w:rsidR="00FB4595" w:rsidRPr="00FB4595">
          <w:rPr>
            <w:rStyle w:val="charCitHyperlinkAbbrev"/>
          </w:rPr>
          <w:t>Criminal Code</w:t>
        </w:r>
      </w:hyperlink>
      <w:r w:rsidRPr="004B2189">
        <w:rPr>
          <w:lang w:eastAsia="en-AU"/>
        </w:rPr>
        <w:t xml:space="preserve"> in relation to anything done, or not done, u</w:t>
      </w:r>
      <w:r w:rsidR="00FA3D16" w:rsidRPr="004B2189">
        <w:rPr>
          <w:lang w:eastAsia="en-AU"/>
        </w:rPr>
        <w:t>nder or in relation to this Act.</w:t>
      </w:r>
    </w:p>
    <w:p w14:paraId="6A27A60A" w14:textId="77777777" w:rsidR="00102E70" w:rsidRPr="004B2189" w:rsidRDefault="00E73407" w:rsidP="00E73407">
      <w:pPr>
        <w:pStyle w:val="AH5Sec"/>
      </w:pPr>
      <w:bookmarkStart w:id="105" w:name="_Toc131429660"/>
      <w:r w:rsidRPr="00DE0845">
        <w:rPr>
          <w:rStyle w:val="CharSectNo"/>
        </w:rPr>
        <w:t>68</w:t>
      </w:r>
      <w:r w:rsidRPr="004B2189">
        <w:tab/>
      </w:r>
      <w:r w:rsidR="0032339E" w:rsidRPr="004B2189">
        <w:t>Determination of f</w:t>
      </w:r>
      <w:r w:rsidR="00102E70" w:rsidRPr="004B2189">
        <w:t>ees</w:t>
      </w:r>
      <w:bookmarkEnd w:id="105"/>
    </w:p>
    <w:p w14:paraId="0E19C047" w14:textId="77777777" w:rsidR="00102E70" w:rsidRPr="004B2189" w:rsidRDefault="00337BA6" w:rsidP="00337BA6">
      <w:pPr>
        <w:pStyle w:val="Amain"/>
        <w:keepNext/>
      </w:pPr>
      <w:r>
        <w:tab/>
      </w:r>
      <w:r w:rsidR="00E73407" w:rsidRPr="004B2189">
        <w:t>(1)</w:t>
      </w:r>
      <w:r w:rsidR="00E73407" w:rsidRPr="004B2189">
        <w:tab/>
      </w:r>
      <w:r w:rsidR="0032339E" w:rsidRPr="004B2189">
        <w:t>The</w:t>
      </w:r>
      <w:r w:rsidR="00F13FED" w:rsidRPr="004B2189">
        <w:t xml:space="preserve"> Minister</w:t>
      </w:r>
      <w:r w:rsidR="0032339E" w:rsidRPr="004B2189">
        <w:t xml:space="preserve"> may determine fees for this Act.</w:t>
      </w:r>
    </w:p>
    <w:p w14:paraId="0CF213D3" w14:textId="6D54D47D" w:rsidR="0032339E" w:rsidRPr="004B2189" w:rsidRDefault="0032339E" w:rsidP="00384D54">
      <w:pPr>
        <w:pStyle w:val="aNote"/>
        <w:keepNext/>
      </w:pPr>
      <w:r w:rsidRPr="00FB4595">
        <w:rPr>
          <w:rStyle w:val="charItals"/>
        </w:rPr>
        <w:t>Note</w:t>
      </w:r>
      <w:r w:rsidRPr="004B2189">
        <w:tab/>
        <w:t xml:space="preserve">The </w:t>
      </w:r>
      <w:hyperlink r:id="rId100" w:tooltip="A2001-14" w:history="1">
        <w:r w:rsidR="00FB4595" w:rsidRPr="00FB4595">
          <w:rPr>
            <w:rStyle w:val="charCitHyperlinkAbbrev"/>
          </w:rPr>
          <w:t>Legislation Act</w:t>
        </w:r>
      </w:hyperlink>
      <w:r w:rsidRPr="004B2189">
        <w:t xml:space="preserve"> contains provisions about the making of determinations and regulations relating to fees (see pt 6.3)</w:t>
      </w:r>
    </w:p>
    <w:p w14:paraId="3DEF49B0" w14:textId="77777777" w:rsidR="0032339E" w:rsidRPr="004B2189" w:rsidRDefault="00337BA6" w:rsidP="00337BA6">
      <w:pPr>
        <w:pStyle w:val="Amain"/>
        <w:keepNext/>
      </w:pPr>
      <w:r>
        <w:tab/>
      </w:r>
      <w:r w:rsidR="00E73407" w:rsidRPr="004B2189">
        <w:t>(2)</w:t>
      </w:r>
      <w:r w:rsidR="00E73407" w:rsidRPr="004B2189">
        <w:tab/>
      </w:r>
      <w:r w:rsidR="0032339E" w:rsidRPr="004B2189">
        <w:t>A determination is a disallowable instrument.</w:t>
      </w:r>
    </w:p>
    <w:p w14:paraId="1FEABC15" w14:textId="4FE7B7A5" w:rsidR="0032339E" w:rsidRPr="004B2189" w:rsidRDefault="0032339E">
      <w:pPr>
        <w:pStyle w:val="aNote"/>
      </w:pPr>
      <w:r w:rsidRPr="00FB4595">
        <w:rPr>
          <w:rStyle w:val="charItals"/>
        </w:rPr>
        <w:t>Note</w:t>
      </w:r>
      <w:r w:rsidRPr="00FB4595">
        <w:rPr>
          <w:rStyle w:val="charItals"/>
        </w:rPr>
        <w:tab/>
      </w:r>
      <w:r w:rsidRPr="004B2189">
        <w:t xml:space="preserve">A disallowable instrument must be notified, and presented to the Legislative Assembly, under the </w:t>
      </w:r>
      <w:hyperlink r:id="rId101" w:tooltip="A2001-14" w:history="1">
        <w:r w:rsidR="00FB4595" w:rsidRPr="00FB4595">
          <w:rPr>
            <w:rStyle w:val="charCitHyperlinkAbbrev"/>
          </w:rPr>
          <w:t>Legislation Act</w:t>
        </w:r>
      </w:hyperlink>
      <w:r w:rsidRPr="004B2189">
        <w:t>.</w:t>
      </w:r>
    </w:p>
    <w:p w14:paraId="16C3EAEE" w14:textId="77777777" w:rsidR="00D71766" w:rsidRPr="004B2189" w:rsidRDefault="00E73407" w:rsidP="00E73407">
      <w:pPr>
        <w:pStyle w:val="AH5Sec"/>
        <w:rPr>
          <w:lang w:eastAsia="en-AU"/>
        </w:rPr>
      </w:pPr>
      <w:bookmarkStart w:id="106" w:name="_Toc131429661"/>
      <w:r w:rsidRPr="00DE0845">
        <w:rPr>
          <w:rStyle w:val="CharSectNo"/>
        </w:rPr>
        <w:lastRenderedPageBreak/>
        <w:t>71</w:t>
      </w:r>
      <w:r w:rsidRPr="004B2189">
        <w:rPr>
          <w:lang w:eastAsia="en-AU"/>
        </w:rPr>
        <w:tab/>
      </w:r>
      <w:r w:rsidR="00D71766" w:rsidRPr="004B2189">
        <w:rPr>
          <w:lang w:eastAsia="en-AU"/>
        </w:rPr>
        <w:t>Regulation-making power</w:t>
      </w:r>
      <w:bookmarkEnd w:id="106"/>
    </w:p>
    <w:p w14:paraId="75187A3C" w14:textId="77777777" w:rsidR="00D71766" w:rsidRPr="004B2189" w:rsidRDefault="00337BA6" w:rsidP="00337BA6">
      <w:pPr>
        <w:pStyle w:val="Amain"/>
        <w:keepNext/>
        <w:rPr>
          <w:lang w:eastAsia="en-AU"/>
        </w:rPr>
      </w:pPr>
      <w:r>
        <w:rPr>
          <w:lang w:eastAsia="en-AU"/>
        </w:rPr>
        <w:tab/>
      </w:r>
      <w:r w:rsidR="00E73407" w:rsidRPr="004B2189">
        <w:rPr>
          <w:lang w:eastAsia="en-AU"/>
        </w:rPr>
        <w:t>(1)</w:t>
      </w:r>
      <w:r w:rsidR="00E73407" w:rsidRPr="004B2189">
        <w:rPr>
          <w:lang w:eastAsia="en-AU"/>
        </w:rPr>
        <w:tab/>
      </w:r>
      <w:r w:rsidR="00D71766" w:rsidRPr="004B2189">
        <w:rPr>
          <w:lang w:eastAsia="en-AU"/>
        </w:rPr>
        <w:t>The Executive may make regulations for this Act.</w:t>
      </w:r>
    </w:p>
    <w:p w14:paraId="47163E77" w14:textId="6223120B" w:rsidR="00D71766" w:rsidRPr="004B2189" w:rsidRDefault="00D71766" w:rsidP="00D71766">
      <w:pPr>
        <w:pStyle w:val="aNote"/>
        <w:rPr>
          <w:lang w:eastAsia="en-AU"/>
        </w:rPr>
      </w:pPr>
      <w:r w:rsidRPr="00FB4595">
        <w:rPr>
          <w:rStyle w:val="charItals"/>
        </w:rPr>
        <w:t>Note</w:t>
      </w:r>
      <w:r w:rsidRPr="00FB4595">
        <w:rPr>
          <w:rStyle w:val="charItals"/>
        </w:rPr>
        <w:tab/>
      </w:r>
      <w:r w:rsidRPr="004B2189">
        <w:rPr>
          <w:lang w:eastAsia="en-AU"/>
        </w:rPr>
        <w:t xml:space="preserve">A regulation must be notified, and presented to the Legislative Assembly, under the </w:t>
      </w:r>
      <w:hyperlink r:id="rId102" w:tooltip="A2001-14" w:history="1">
        <w:r w:rsidR="00FB4595" w:rsidRPr="00FB4595">
          <w:rPr>
            <w:rStyle w:val="charCitHyperlinkAbbrev"/>
          </w:rPr>
          <w:t>Legislation Act</w:t>
        </w:r>
      </w:hyperlink>
      <w:r w:rsidRPr="004B2189">
        <w:rPr>
          <w:lang w:eastAsia="en-AU"/>
        </w:rPr>
        <w:t>.</w:t>
      </w:r>
    </w:p>
    <w:p w14:paraId="3B674002" w14:textId="77777777" w:rsidR="00A21002" w:rsidRPr="004B2189" w:rsidRDefault="00337BA6" w:rsidP="00337BA6">
      <w:pPr>
        <w:pStyle w:val="Amain"/>
        <w:rPr>
          <w:lang w:eastAsia="en-AU"/>
        </w:rPr>
      </w:pPr>
      <w:r>
        <w:rPr>
          <w:lang w:eastAsia="en-AU"/>
        </w:rPr>
        <w:tab/>
      </w:r>
      <w:r w:rsidR="00E73407" w:rsidRPr="004B2189">
        <w:rPr>
          <w:lang w:eastAsia="en-AU"/>
        </w:rPr>
        <w:t>(2)</w:t>
      </w:r>
      <w:r w:rsidR="00E73407" w:rsidRPr="004B2189">
        <w:rPr>
          <w:lang w:eastAsia="en-AU"/>
        </w:rPr>
        <w:tab/>
      </w:r>
      <w:r w:rsidR="002D515E" w:rsidRPr="00B636AC">
        <w:t>A regulation</w:t>
      </w:r>
      <w:r w:rsidR="00491A75" w:rsidRPr="004B2189">
        <w:rPr>
          <w:lang w:eastAsia="en-AU"/>
        </w:rPr>
        <w:t xml:space="preserve"> </w:t>
      </w:r>
      <w:r w:rsidR="0099547E" w:rsidRPr="004B2189">
        <w:rPr>
          <w:lang w:eastAsia="en-AU"/>
        </w:rPr>
        <w:t>may</w:t>
      </w:r>
      <w:r w:rsidR="0046424E" w:rsidRPr="004B2189">
        <w:rPr>
          <w:lang w:eastAsia="en-AU"/>
        </w:rPr>
        <w:t xml:space="preserve"> make provi</w:t>
      </w:r>
      <w:r w:rsidR="0099547E" w:rsidRPr="004B2189">
        <w:rPr>
          <w:lang w:eastAsia="en-AU"/>
        </w:rPr>
        <w:t xml:space="preserve">sion </w:t>
      </w:r>
      <w:r w:rsidR="00D06988" w:rsidRPr="004B2189">
        <w:rPr>
          <w:lang w:eastAsia="en-AU"/>
        </w:rPr>
        <w:t>for</w:t>
      </w:r>
      <w:r w:rsidR="00C02AB0" w:rsidRPr="004B2189">
        <w:rPr>
          <w:lang w:eastAsia="en-AU"/>
        </w:rPr>
        <w:t>—</w:t>
      </w:r>
    </w:p>
    <w:p w14:paraId="030F7255" w14:textId="77777777" w:rsidR="00B40E4B" w:rsidRPr="004B2189" w:rsidRDefault="00337BA6" w:rsidP="00337BA6">
      <w:pPr>
        <w:pStyle w:val="Apara"/>
        <w:rPr>
          <w:lang w:eastAsia="en-AU"/>
        </w:rPr>
      </w:pPr>
      <w:r>
        <w:rPr>
          <w:lang w:eastAsia="en-AU"/>
        </w:rPr>
        <w:tab/>
      </w:r>
      <w:r w:rsidR="00E73407" w:rsidRPr="004B2189">
        <w:rPr>
          <w:lang w:eastAsia="en-AU"/>
        </w:rPr>
        <w:t>(a)</w:t>
      </w:r>
      <w:r w:rsidR="00E73407" w:rsidRPr="004B2189">
        <w:rPr>
          <w:lang w:eastAsia="en-AU"/>
        </w:rPr>
        <w:tab/>
      </w:r>
      <w:r w:rsidR="00B40E4B" w:rsidRPr="004B2189">
        <w:rPr>
          <w:lang w:eastAsia="en-AU"/>
        </w:rPr>
        <w:t xml:space="preserve">the obligations of employers before </w:t>
      </w:r>
      <w:r w:rsidR="00EB6E61" w:rsidRPr="004B2189">
        <w:rPr>
          <w:lang w:eastAsia="en-AU"/>
        </w:rPr>
        <w:t>engaging</w:t>
      </w:r>
      <w:r w:rsidR="00C02AB0" w:rsidRPr="004B2189">
        <w:rPr>
          <w:lang w:eastAsia="en-AU"/>
        </w:rPr>
        <w:t xml:space="preserve"> people </w:t>
      </w:r>
      <w:r w:rsidR="00B40E4B" w:rsidRPr="004B2189">
        <w:rPr>
          <w:lang w:eastAsia="en-AU"/>
        </w:rPr>
        <w:t>in regulated activit</w:t>
      </w:r>
      <w:r w:rsidR="00C02AB0" w:rsidRPr="004B2189">
        <w:rPr>
          <w:lang w:eastAsia="en-AU"/>
        </w:rPr>
        <w:t>ies</w:t>
      </w:r>
      <w:r w:rsidR="00B40E4B" w:rsidRPr="004B2189">
        <w:rPr>
          <w:lang w:eastAsia="en-AU"/>
        </w:rPr>
        <w:t>; and</w:t>
      </w:r>
    </w:p>
    <w:p w14:paraId="02A1E60C" w14:textId="77777777" w:rsidR="00B40E4B" w:rsidRPr="004B2189" w:rsidRDefault="00337BA6" w:rsidP="00337BA6">
      <w:pPr>
        <w:pStyle w:val="Apara"/>
        <w:rPr>
          <w:lang w:eastAsia="en-AU"/>
        </w:rPr>
      </w:pPr>
      <w:r>
        <w:rPr>
          <w:lang w:eastAsia="en-AU"/>
        </w:rPr>
        <w:tab/>
      </w:r>
      <w:r w:rsidR="00E73407" w:rsidRPr="004B2189">
        <w:rPr>
          <w:lang w:eastAsia="en-AU"/>
        </w:rPr>
        <w:t>(b)</w:t>
      </w:r>
      <w:r w:rsidR="00E73407" w:rsidRPr="004B2189">
        <w:rPr>
          <w:lang w:eastAsia="en-AU"/>
        </w:rPr>
        <w:tab/>
      </w:r>
      <w:r w:rsidR="00B40E4B" w:rsidRPr="004B2189">
        <w:rPr>
          <w:lang w:eastAsia="en-AU"/>
        </w:rPr>
        <w:t xml:space="preserve">the obligations of employers </w:t>
      </w:r>
      <w:r w:rsidR="00057AEF" w:rsidRPr="004B2189">
        <w:rPr>
          <w:lang w:eastAsia="en-AU"/>
        </w:rPr>
        <w:t>in relation to people they</w:t>
      </w:r>
      <w:r w:rsidR="00C02AB0" w:rsidRPr="004B2189">
        <w:rPr>
          <w:lang w:eastAsia="en-AU"/>
        </w:rPr>
        <w:t xml:space="preserve"> </w:t>
      </w:r>
      <w:r w:rsidR="00B40E4B" w:rsidRPr="004B2189">
        <w:rPr>
          <w:lang w:eastAsia="en-AU"/>
        </w:rPr>
        <w:t>engag</w:t>
      </w:r>
      <w:r w:rsidR="00C02AB0" w:rsidRPr="004B2189">
        <w:rPr>
          <w:lang w:eastAsia="en-AU"/>
        </w:rPr>
        <w:t>e</w:t>
      </w:r>
      <w:r w:rsidR="00B40E4B" w:rsidRPr="004B2189">
        <w:rPr>
          <w:lang w:eastAsia="en-AU"/>
        </w:rPr>
        <w:t xml:space="preserve"> in regulated</w:t>
      </w:r>
      <w:r w:rsidR="00C02AB0" w:rsidRPr="004B2189">
        <w:rPr>
          <w:lang w:eastAsia="en-AU"/>
        </w:rPr>
        <w:t xml:space="preserve"> activities.</w:t>
      </w:r>
    </w:p>
    <w:p w14:paraId="18031290" w14:textId="77777777" w:rsidR="00076C4C" w:rsidRPr="004B2189" w:rsidRDefault="00337BA6" w:rsidP="00337BA6">
      <w:pPr>
        <w:pStyle w:val="Amain"/>
        <w:rPr>
          <w:lang w:eastAsia="en-AU"/>
        </w:rPr>
      </w:pPr>
      <w:r>
        <w:rPr>
          <w:lang w:eastAsia="en-AU"/>
        </w:rPr>
        <w:tab/>
      </w:r>
      <w:r w:rsidR="00E73407" w:rsidRPr="004B2189">
        <w:rPr>
          <w:lang w:eastAsia="en-AU"/>
        </w:rPr>
        <w:t>(3)</w:t>
      </w:r>
      <w:r w:rsidR="00E73407" w:rsidRPr="004B2189">
        <w:rPr>
          <w:lang w:eastAsia="en-AU"/>
        </w:rPr>
        <w:tab/>
      </w:r>
      <w:r w:rsidR="00076C4C" w:rsidRPr="004B2189">
        <w:t>A regulation may create offences and fix maxi</w:t>
      </w:r>
      <w:r w:rsidR="00C167C3" w:rsidRPr="004B2189">
        <w:t>mum penalties of not more than 2</w:t>
      </w:r>
      <w:r w:rsidR="00076C4C" w:rsidRPr="004B2189">
        <w:t>0 penalty units for the offences.</w:t>
      </w:r>
    </w:p>
    <w:p w14:paraId="668B7006" w14:textId="77777777" w:rsidR="007042BE" w:rsidRPr="007042BE" w:rsidRDefault="007042BE" w:rsidP="007042BE">
      <w:pPr>
        <w:pStyle w:val="PageBreak"/>
      </w:pPr>
      <w:r w:rsidRPr="007042BE">
        <w:br w:type="page"/>
      </w:r>
    </w:p>
    <w:p w14:paraId="04907784" w14:textId="58AE61F6" w:rsidR="007042BE" w:rsidRPr="00DE0845" w:rsidRDefault="007042BE" w:rsidP="007042BE">
      <w:pPr>
        <w:pStyle w:val="AH2Part"/>
      </w:pPr>
      <w:bookmarkStart w:id="107" w:name="_Toc131429662"/>
      <w:r w:rsidRPr="00DE0845">
        <w:rPr>
          <w:rStyle w:val="CharPartNo"/>
        </w:rPr>
        <w:lastRenderedPageBreak/>
        <w:t>Part 9</w:t>
      </w:r>
      <w:r w:rsidRPr="0002533E">
        <w:tab/>
      </w:r>
      <w:r w:rsidRPr="00DE0845">
        <w:rPr>
          <w:rStyle w:val="CharPartText"/>
        </w:rPr>
        <w:t>Transitional—Working with Vulnerable People (Background Checking) Amendment Act 2020</w:t>
      </w:r>
      <w:bookmarkEnd w:id="107"/>
    </w:p>
    <w:p w14:paraId="3545AB6A" w14:textId="2D9A41C2" w:rsidR="007042BE" w:rsidRPr="0002533E" w:rsidRDefault="007042BE" w:rsidP="007042BE">
      <w:pPr>
        <w:pStyle w:val="AH5Sec"/>
      </w:pPr>
      <w:bookmarkStart w:id="108" w:name="_Toc131429663"/>
      <w:r w:rsidRPr="00DE0845">
        <w:rPr>
          <w:rStyle w:val="CharSectNo"/>
        </w:rPr>
        <w:t>72</w:t>
      </w:r>
      <w:r w:rsidRPr="0002533E">
        <w:tab/>
        <w:t xml:space="preserve">Meaning of </w:t>
      </w:r>
      <w:r w:rsidRPr="0002533E">
        <w:rPr>
          <w:rStyle w:val="charItals"/>
        </w:rPr>
        <w:t>commencement day</w:t>
      </w:r>
      <w:r w:rsidRPr="0002533E">
        <w:t>—pt 9</w:t>
      </w:r>
      <w:bookmarkEnd w:id="108"/>
    </w:p>
    <w:p w14:paraId="4CCDDEA5" w14:textId="77777777" w:rsidR="007042BE" w:rsidRPr="0002533E" w:rsidRDefault="007042BE" w:rsidP="007042BE">
      <w:pPr>
        <w:pStyle w:val="Amainreturn"/>
      </w:pPr>
      <w:r w:rsidRPr="0002533E">
        <w:t>In this part:</w:t>
      </w:r>
    </w:p>
    <w:p w14:paraId="10E33151" w14:textId="7A2BD9B9" w:rsidR="007042BE" w:rsidRPr="0002533E" w:rsidRDefault="007042BE" w:rsidP="007042BE">
      <w:pPr>
        <w:pStyle w:val="aDef"/>
      </w:pPr>
      <w:r w:rsidRPr="0002533E">
        <w:rPr>
          <w:rStyle w:val="charBoldItals"/>
        </w:rPr>
        <w:t>commencement day</w:t>
      </w:r>
      <w:r w:rsidRPr="0002533E">
        <w:t xml:space="preserve"> means the day the </w:t>
      </w:r>
      <w:hyperlink r:id="rId103" w:tooltip="A2020-29" w:history="1">
        <w:r w:rsidRPr="007042BE">
          <w:rPr>
            <w:rStyle w:val="charCitHyperlinkItal"/>
          </w:rPr>
          <w:t>Working with Vulnerable People (Background Checking) Amendment Act 2020</w:t>
        </w:r>
      </w:hyperlink>
      <w:r w:rsidRPr="004F6825">
        <w:t>,</w:t>
      </w:r>
      <w:r w:rsidRPr="0002533E">
        <w:t xml:space="preserve"> section 3 commences.</w:t>
      </w:r>
    </w:p>
    <w:p w14:paraId="76E7ADF0" w14:textId="77777777" w:rsidR="007042BE" w:rsidRPr="0002533E" w:rsidRDefault="007042BE" w:rsidP="007042BE">
      <w:pPr>
        <w:pStyle w:val="AH5Sec"/>
      </w:pPr>
      <w:bookmarkStart w:id="109" w:name="_Toc131429664"/>
      <w:r w:rsidRPr="00DE0845">
        <w:rPr>
          <w:rStyle w:val="CharSectNo"/>
        </w:rPr>
        <w:t>73</w:t>
      </w:r>
      <w:r w:rsidRPr="0002533E">
        <w:tab/>
        <w:t>Foster carers</w:t>
      </w:r>
      <w:bookmarkEnd w:id="109"/>
    </w:p>
    <w:p w14:paraId="3108D543" w14:textId="77777777" w:rsidR="007042BE" w:rsidRPr="0002533E" w:rsidRDefault="007042BE" w:rsidP="007042BE">
      <w:pPr>
        <w:pStyle w:val="Amain"/>
      </w:pPr>
      <w:r w:rsidRPr="0002533E">
        <w:tab/>
        <w:t>(1)</w:t>
      </w:r>
      <w:r w:rsidRPr="0002533E">
        <w:tab/>
        <w:t xml:space="preserve">This </w:t>
      </w:r>
      <w:r w:rsidRPr="004F6825">
        <w:t>section</w:t>
      </w:r>
      <w:r w:rsidRPr="0002533E">
        <w:t xml:space="preserve"> applies if, immediately before the commencement day, a person—</w:t>
      </w:r>
    </w:p>
    <w:p w14:paraId="3AEA3598" w14:textId="77777777" w:rsidR="007042BE" w:rsidRPr="0002533E" w:rsidRDefault="007042BE" w:rsidP="007042BE">
      <w:pPr>
        <w:pStyle w:val="Apara"/>
      </w:pPr>
      <w:r w:rsidRPr="0002533E">
        <w:tab/>
        <w:t>(a)</w:t>
      </w:r>
      <w:r w:rsidRPr="0002533E">
        <w:tab/>
        <w:t>is registered under this Act; and</w:t>
      </w:r>
    </w:p>
    <w:p w14:paraId="4616E248" w14:textId="77777777" w:rsidR="007042BE" w:rsidRPr="0002533E" w:rsidRDefault="007042BE" w:rsidP="007042BE">
      <w:pPr>
        <w:pStyle w:val="Apara"/>
      </w:pPr>
      <w:r w:rsidRPr="0002533E">
        <w:tab/>
        <w:t>(b)</w:t>
      </w:r>
      <w:r w:rsidRPr="0002533E">
        <w:tab/>
        <w:t>is engaged in a foster care activity in relation to a child; and</w:t>
      </w:r>
    </w:p>
    <w:p w14:paraId="76F3CABB" w14:textId="77777777" w:rsidR="007042BE" w:rsidRPr="0002533E" w:rsidRDefault="007042BE" w:rsidP="007042BE">
      <w:pPr>
        <w:pStyle w:val="Apara"/>
      </w:pPr>
      <w:r w:rsidRPr="0002533E">
        <w:tab/>
        <w:t>(c)</w:t>
      </w:r>
      <w:r w:rsidRPr="0002533E">
        <w:tab/>
      </w:r>
      <w:r w:rsidRPr="0002533E">
        <w:rPr>
          <w:lang w:eastAsia="en-AU"/>
        </w:rPr>
        <w:t xml:space="preserve">has an adult conviction or finding of guilt for </w:t>
      </w:r>
      <w:r w:rsidRPr="0002533E">
        <w:t>a class A disqualifying offence.</w:t>
      </w:r>
    </w:p>
    <w:p w14:paraId="01B55B54" w14:textId="77777777" w:rsidR="007042BE" w:rsidRPr="0002533E" w:rsidRDefault="007042BE" w:rsidP="007042BE">
      <w:pPr>
        <w:pStyle w:val="Amain"/>
      </w:pPr>
      <w:r w:rsidRPr="0002533E">
        <w:tab/>
        <w:t>(2)</w:t>
      </w:r>
      <w:r w:rsidRPr="0002533E">
        <w:tab/>
        <w:t>On the commencement day—</w:t>
      </w:r>
    </w:p>
    <w:p w14:paraId="257D4E81" w14:textId="77777777" w:rsidR="007042BE" w:rsidRPr="0002533E" w:rsidRDefault="007042BE" w:rsidP="007042BE">
      <w:pPr>
        <w:pStyle w:val="Apara"/>
      </w:pPr>
      <w:r w:rsidRPr="0002533E">
        <w:tab/>
        <w:t>(a)</w:t>
      </w:r>
      <w:r w:rsidRPr="0002533E">
        <w:tab/>
        <w:t>the person’s class A disqualifying offence is taken to be a class B disqualifying offence, in relation to the person’s registration to engage in the foster care activity in relation to the child; and</w:t>
      </w:r>
    </w:p>
    <w:p w14:paraId="53396C0D" w14:textId="77777777" w:rsidR="007042BE" w:rsidRPr="0002533E" w:rsidRDefault="007042BE" w:rsidP="007042BE">
      <w:pPr>
        <w:pStyle w:val="Apara"/>
      </w:pPr>
      <w:r w:rsidRPr="0002533E">
        <w:tab/>
        <w:t>(b)</w:t>
      </w:r>
      <w:r w:rsidRPr="0002533E">
        <w:tab/>
        <w:t>the person’s registration is automatically subject to the condition that the person must not engage in—</w:t>
      </w:r>
    </w:p>
    <w:p w14:paraId="5CF3209D" w14:textId="77777777" w:rsidR="007042BE" w:rsidRPr="0002533E" w:rsidRDefault="007042BE" w:rsidP="007042BE">
      <w:pPr>
        <w:pStyle w:val="Asubpara"/>
      </w:pPr>
      <w:r w:rsidRPr="0002533E">
        <w:tab/>
        <w:t>(i)</w:t>
      </w:r>
      <w:r w:rsidRPr="0002533E">
        <w:tab/>
        <w:t>a regulated activity involving children, other than the foster care activity in relation to the child; or</w:t>
      </w:r>
    </w:p>
    <w:p w14:paraId="76370478" w14:textId="77777777" w:rsidR="007042BE" w:rsidRPr="0002533E" w:rsidRDefault="007042BE" w:rsidP="007042BE">
      <w:pPr>
        <w:pStyle w:val="Asubpara"/>
      </w:pPr>
      <w:r w:rsidRPr="0002533E">
        <w:tab/>
        <w:t>(ii)</w:t>
      </w:r>
      <w:r w:rsidRPr="0002533E">
        <w:tab/>
        <w:t>an NDIS activity.</w:t>
      </w:r>
    </w:p>
    <w:p w14:paraId="37B35CD7" w14:textId="77777777" w:rsidR="007042BE" w:rsidRPr="0002533E" w:rsidRDefault="007042BE" w:rsidP="007042BE">
      <w:pPr>
        <w:pStyle w:val="Amain"/>
      </w:pPr>
      <w:r w:rsidRPr="0002533E">
        <w:lastRenderedPageBreak/>
        <w:tab/>
        <w:t>(3)</w:t>
      </w:r>
      <w:r w:rsidRPr="0002533E">
        <w:tab/>
        <w:t>Despite paragraph (2) (a), the commissioner need not carry out a risk assessment of the person in relation to the disqualifying offence until the person applies for renewal of the registration.</w:t>
      </w:r>
    </w:p>
    <w:p w14:paraId="76FD77A6" w14:textId="77777777" w:rsidR="007042BE" w:rsidRPr="0002533E" w:rsidRDefault="007042BE" w:rsidP="007042BE">
      <w:pPr>
        <w:pStyle w:val="Amain"/>
      </w:pPr>
      <w:r w:rsidRPr="0002533E">
        <w:tab/>
        <w:t>(4)</w:t>
      </w:r>
      <w:r w:rsidRPr="0002533E">
        <w:tab/>
        <w:t>In this section:</w:t>
      </w:r>
    </w:p>
    <w:p w14:paraId="74E40972" w14:textId="383695ED" w:rsidR="007042BE" w:rsidRPr="0002533E" w:rsidRDefault="007042BE" w:rsidP="007042BE">
      <w:pPr>
        <w:pStyle w:val="aDef"/>
        <w:keepNext/>
      </w:pPr>
      <w:r w:rsidRPr="0002533E">
        <w:rPr>
          <w:rStyle w:val="charBoldItals"/>
        </w:rPr>
        <w:t>foster care activity</w:t>
      </w:r>
      <w:r w:rsidRPr="0002533E">
        <w:t xml:space="preserve"> means a regulated activity under the </w:t>
      </w:r>
      <w:hyperlink r:id="rId104" w:tooltip="A2008-19" w:history="1">
        <w:r w:rsidRPr="0002533E">
          <w:rPr>
            <w:rStyle w:val="charCitHyperlinkItal"/>
          </w:rPr>
          <w:t>Children and Young People Act 2008</w:t>
        </w:r>
      </w:hyperlink>
      <w:r w:rsidRPr="0002533E">
        <w:t>, part 15.4 (Out</w:t>
      </w:r>
      <w:r w:rsidRPr="0002533E">
        <w:noBreakHyphen/>
        <w:t>of</w:t>
      </w:r>
      <w:r w:rsidRPr="0002533E">
        <w:noBreakHyphen/>
        <w:t>home carers) as a foster carer.</w:t>
      </w:r>
    </w:p>
    <w:p w14:paraId="6B4B5B37" w14:textId="40F42B50" w:rsidR="007042BE" w:rsidRPr="0002533E" w:rsidRDefault="007042BE" w:rsidP="007042BE">
      <w:pPr>
        <w:pStyle w:val="aNote"/>
      </w:pPr>
      <w:r w:rsidRPr="0002533E">
        <w:rPr>
          <w:rStyle w:val="charItals"/>
        </w:rPr>
        <w:t>Note</w:t>
      </w:r>
      <w:r w:rsidRPr="0002533E">
        <w:rPr>
          <w:rStyle w:val="charItals"/>
        </w:rPr>
        <w:tab/>
      </w:r>
      <w:r w:rsidRPr="0002533E">
        <w:t>An activity conducted, or a service provided,</w:t>
      </w:r>
      <w:r w:rsidRPr="0002533E">
        <w:rPr>
          <w:lang w:eastAsia="en-AU"/>
        </w:rPr>
        <w:t xml:space="preserve"> </w:t>
      </w:r>
      <w:r w:rsidRPr="0002533E">
        <w:t xml:space="preserve">by a foster carer </w:t>
      </w:r>
      <w:r w:rsidRPr="0002533E">
        <w:rPr>
          <w:lang w:eastAsia="en-AU"/>
        </w:rPr>
        <w:t>under the</w:t>
      </w:r>
      <w:r w:rsidRPr="0002533E">
        <w:rPr>
          <w:rStyle w:val="charItals"/>
        </w:rPr>
        <w:t xml:space="preserve"> </w:t>
      </w:r>
      <w:hyperlink r:id="rId105" w:tooltip="A2008-19" w:history="1">
        <w:r w:rsidRPr="0002533E">
          <w:rPr>
            <w:rStyle w:val="charCitHyperlinkItal"/>
          </w:rPr>
          <w:t>Children and Young People Act 2008</w:t>
        </w:r>
      </w:hyperlink>
      <w:r w:rsidRPr="0002533E">
        <w:rPr>
          <w:rStyle w:val="charItals"/>
        </w:rPr>
        <w:t xml:space="preserve"> </w:t>
      </w:r>
      <w:r w:rsidRPr="0002533E">
        <w:t>is a regulated activity (see sch 1, s 1.1).</w:t>
      </w:r>
    </w:p>
    <w:p w14:paraId="44F7301C" w14:textId="3DD80BFA" w:rsidR="007042BE" w:rsidRPr="0002533E" w:rsidRDefault="007042BE" w:rsidP="007042BE">
      <w:pPr>
        <w:pStyle w:val="AH5Sec"/>
      </w:pPr>
      <w:bookmarkStart w:id="110" w:name="_Toc131429665"/>
      <w:r w:rsidRPr="00DE0845">
        <w:rPr>
          <w:rStyle w:val="CharSectNo"/>
        </w:rPr>
        <w:t>74</w:t>
      </w:r>
      <w:r w:rsidRPr="0002533E">
        <w:tab/>
        <w:t>Expiry—pt 9</w:t>
      </w:r>
      <w:bookmarkEnd w:id="110"/>
    </w:p>
    <w:p w14:paraId="59FD8800" w14:textId="77777777" w:rsidR="007042BE" w:rsidRPr="0002533E" w:rsidRDefault="007042BE" w:rsidP="007042BE">
      <w:pPr>
        <w:pStyle w:val="Amainreturn"/>
        <w:keepNext/>
      </w:pPr>
      <w:r w:rsidRPr="0002533E">
        <w:t>This part expires 5 years after the commencement day.</w:t>
      </w:r>
    </w:p>
    <w:p w14:paraId="6E573C11" w14:textId="794049AD" w:rsidR="007042BE" w:rsidRPr="0002533E" w:rsidRDefault="007042BE" w:rsidP="007042BE">
      <w:pPr>
        <w:pStyle w:val="aNote"/>
      </w:pPr>
      <w:r w:rsidRPr="0002533E">
        <w:rPr>
          <w:rStyle w:val="charItals"/>
        </w:rPr>
        <w:t>Note</w:t>
      </w:r>
      <w:r w:rsidRPr="0002533E">
        <w:rPr>
          <w:rStyle w:val="charItals"/>
        </w:rPr>
        <w:tab/>
      </w:r>
      <w:r w:rsidRPr="0002533E">
        <w:t xml:space="preserve">Transitional provisions are kept in the Act for a limited time.  A transitional provision is repealed on its expiry but continues to have effect after its repeal (see </w:t>
      </w:r>
      <w:hyperlink r:id="rId106" w:tooltip="A2001-14" w:history="1">
        <w:r w:rsidRPr="0002533E">
          <w:rPr>
            <w:rStyle w:val="charCitHyperlinkAbbrev"/>
          </w:rPr>
          <w:t>Legislation Act</w:t>
        </w:r>
      </w:hyperlink>
      <w:r w:rsidRPr="0002533E">
        <w:t>, s 88).</w:t>
      </w:r>
    </w:p>
    <w:p w14:paraId="48EBCB44" w14:textId="77777777" w:rsidR="00144974" w:rsidRDefault="00144974" w:rsidP="00144974">
      <w:pPr>
        <w:pStyle w:val="02Text"/>
        <w:sectPr w:rsidR="00144974">
          <w:headerReference w:type="even" r:id="rId107"/>
          <w:headerReference w:type="default" r:id="rId108"/>
          <w:footerReference w:type="even" r:id="rId109"/>
          <w:footerReference w:type="default" r:id="rId110"/>
          <w:footerReference w:type="first" r:id="rId111"/>
          <w:pgSz w:w="11907" w:h="16839" w:code="9"/>
          <w:pgMar w:top="3880" w:right="1900" w:bottom="3100" w:left="2300" w:header="2280" w:footer="1760" w:gutter="0"/>
          <w:pgNumType w:start="1"/>
          <w:cols w:space="720"/>
          <w:titlePg/>
          <w:docGrid w:linePitch="254"/>
        </w:sectPr>
      </w:pPr>
    </w:p>
    <w:p w14:paraId="18E1C152" w14:textId="77777777" w:rsidR="00893F9C" w:rsidRPr="004B2189" w:rsidRDefault="00893F9C" w:rsidP="00893F9C">
      <w:pPr>
        <w:pStyle w:val="PageBreak"/>
      </w:pPr>
      <w:r w:rsidRPr="004B2189">
        <w:br w:type="page"/>
      </w:r>
    </w:p>
    <w:p w14:paraId="27C23158" w14:textId="77777777" w:rsidR="00333230" w:rsidRPr="00DE0845" w:rsidRDefault="00E73407" w:rsidP="00E73407">
      <w:pPr>
        <w:pStyle w:val="Sched-heading"/>
      </w:pPr>
      <w:bookmarkStart w:id="111" w:name="_Toc131429666"/>
      <w:r w:rsidRPr="00DE0845">
        <w:rPr>
          <w:rStyle w:val="CharChapNo"/>
        </w:rPr>
        <w:lastRenderedPageBreak/>
        <w:t>Schedule 1</w:t>
      </w:r>
      <w:r w:rsidRPr="004B2189">
        <w:tab/>
      </w:r>
      <w:r w:rsidR="00333230" w:rsidRPr="00DE0845">
        <w:rPr>
          <w:rStyle w:val="CharChapText"/>
        </w:rPr>
        <w:t>Regulated activities</w:t>
      </w:r>
      <w:bookmarkEnd w:id="111"/>
    </w:p>
    <w:p w14:paraId="5FEBCC8A" w14:textId="77777777" w:rsidR="00333230" w:rsidRPr="004B2189" w:rsidRDefault="00333230" w:rsidP="00333230">
      <w:pPr>
        <w:pStyle w:val="ref"/>
      </w:pPr>
      <w:r w:rsidRPr="004B2189">
        <w:t xml:space="preserve">(see </w:t>
      </w:r>
      <w:r w:rsidR="002112E3" w:rsidRPr="004B2189">
        <w:t xml:space="preserve">s </w:t>
      </w:r>
      <w:r w:rsidR="005E24A8" w:rsidRPr="004B2189">
        <w:t>8</w:t>
      </w:r>
      <w:r w:rsidRPr="004B2189">
        <w:t>)</w:t>
      </w:r>
    </w:p>
    <w:p w14:paraId="7412C696" w14:textId="77777777" w:rsidR="00EA1E85" w:rsidRPr="00DE0845" w:rsidRDefault="00E73407" w:rsidP="00E73407">
      <w:pPr>
        <w:pStyle w:val="Sched-Part"/>
      </w:pPr>
      <w:bookmarkStart w:id="112" w:name="_Toc131429667"/>
      <w:r w:rsidRPr="00DE0845">
        <w:rPr>
          <w:rStyle w:val="CharPartNo"/>
        </w:rPr>
        <w:t>Part 1.1</w:t>
      </w:r>
      <w:r w:rsidRPr="004B2189">
        <w:tab/>
      </w:r>
      <w:r w:rsidR="002E4324" w:rsidRPr="00DE0845">
        <w:rPr>
          <w:rStyle w:val="CharPartText"/>
        </w:rPr>
        <w:t>Activities or services for</w:t>
      </w:r>
      <w:r w:rsidR="00EA1E85" w:rsidRPr="00DE0845">
        <w:rPr>
          <w:rStyle w:val="CharPartText"/>
        </w:rPr>
        <w:t xml:space="preserve"> children</w:t>
      </w:r>
      <w:bookmarkEnd w:id="112"/>
    </w:p>
    <w:p w14:paraId="0F595D62" w14:textId="77777777" w:rsidR="00250CBF" w:rsidRPr="004B2189" w:rsidRDefault="00E73407" w:rsidP="00E73407">
      <w:pPr>
        <w:pStyle w:val="Schclauseheading"/>
      </w:pPr>
      <w:bookmarkStart w:id="113" w:name="_Toc131429668"/>
      <w:r w:rsidRPr="00DE0845">
        <w:rPr>
          <w:rStyle w:val="CharSectNo"/>
        </w:rPr>
        <w:t>1.1</w:t>
      </w:r>
      <w:r w:rsidRPr="004B2189">
        <w:tab/>
      </w:r>
      <w:r w:rsidR="00250CBF" w:rsidRPr="004B2189">
        <w:t>Child protection services</w:t>
      </w:r>
      <w:bookmarkEnd w:id="113"/>
    </w:p>
    <w:p w14:paraId="726039DD" w14:textId="5EC239D9" w:rsidR="00E8714F" w:rsidRPr="004B2189" w:rsidRDefault="00337BA6" w:rsidP="00337BA6">
      <w:pPr>
        <w:pStyle w:val="SchAmain"/>
      </w:pPr>
      <w:r>
        <w:tab/>
      </w:r>
      <w:r w:rsidR="00E73407" w:rsidRPr="004B2189">
        <w:t>(1)</w:t>
      </w:r>
      <w:r w:rsidR="00E73407" w:rsidRPr="004B2189">
        <w:tab/>
      </w:r>
      <w:r w:rsidR="00E8714F" w:rsidRPr="004B2189">
        <w:t xml:space="preserve">An activity or service is a regulated </w:t>
      </w:r>
      <w:r w:rsidR="00D26F54" w:rsidRPr="004B2189">
        <w:t>activity</w:t>
      </w:r>
      <w:r w:rsidR="00E8714F" w:rsidRPr="004B2189">
        <w:t xml:space="preserve"> if</w:t>
      </w:r>
      <w:r w:rsidR="00762DE1" w:rsidRPr="004B2189">
        <w:t xml:space="preserve"> </w:t>
      </w:r>
      <w:r w:rsidR="004050BC" w:rsidRPr="004B2189">
        <w:t xml:space="preserve">the activity is conducted, or </w:t>
      </w:r>
      <w:r w:rsidR="00762DE1" w:rsidRPr="004B2189">
        <w:t xml:space="preserve">the service is provided, under the </w:t>
      </w:r>
      <w:hyperlink r:id="rId112" w:tooltip="A2008-19" w:history="1">
        <w:r w:rsidR="00FB4595" w:rsidRPr="00FB4595">
          <w:rPr>
            <w:rStyle w:val="charCitHyperlinkItal"/>
          </w:rPr>
          <w:t>Children and Young People Act 2008</w:t>
        </w:r>
      </w:hyperlink>
      <w:r w:rsidR="00340989" w:rsidRPr="00FB4595">
        <w:rPr>
          <w:rStyle w:val="charItals"/>
        </w:rPr>
        <w:t xml:space="preserve"> </w:t>
      </w:r>
      <w:r w:rsidR="00340989" w:rsidRPr="004B2189">
        <w:t>for a child or young person</w:t>
      </w:r>
      <w:r w:rsidR="0014290C" w:rsidRPr="004B2189">
        <w:rPr>
          <w:iCs/>
        </w:rPr>
        <w:t>.</w:t>
      </w:r>
    </w:p>
    <w:p w14:paraId="7098B524" w14:textId="0BBE75E8" w:rsidR="0014290C" w:rsidRPr="004B2189" w:rsidRDefault="00337BA6" w:rsidP="00337BA6">
      <w:pPr>
        <w:pStyle w:val="SchAmain"/>
      </w:pPr>
      <w:r>
        <w:tab/>
      </w:r>
      <w:r w:rsidR="00E73407" w:rsidRPr="004B2189">
        <w:t>(2)</w:t>
      </w:r>
      <w:r w:rsidR="00E73407" w:rsidRPr="004B2189">
        <w:tab/>
      </w:r>
      <w:r w:rsidR="0014290C" w:rsidRPr="004B2189">
        <w:t xml:space="preserve">Without limiting subsection (1), </w:t>
      </w:r>
      <w:r w:rsidR="00946AC0" w:rsidRPr="004B2189">
        <w:t>a regulated activity</w:t>
      </w:r>
      <w:r w:rsidR="0014290C" w:rsidRPr="004B2189">
        <w:t xml:space="preserve"> includes </w:t>
      </w:r>
      <w:r w:rsidR="00946AC0" w:rsidRPr="004B2189">
        <w:t xml:space="preserve">an activity </w:t>
      </w:r>
      <w:r w:rsidR="006E14BC" w:rsidRPr="004B2189">
        <w:t xml:space="preserve">conducted </w:t>
      </w:r>
      <w:r w:rsidR="00946AC0" w:rsidRPr="004B2189">
        <w:t xml:space="preserve">or </w:t>
      </w:r>
      <w:r w:rsidR="006E14BC" w:rsidRPr="004B2189">
        <w:t xml:space="preserve">a </w:t>
      </w:r>
      <w:r w:rsidR="0014290C" w:rsidRPr="004B2189">
        <w:t>service provided</w:t>
      </w:r>
      <w:r w:rsidR="00D34C43" w:rsidRPr="004B2189">
        <w:rPr>
          <w:lang w:eastAsia="en-AU"/>
        </w:rPr>
        <w:t xml:space="preserve"> under the</w:t>
      </w:r>
      <w:r w:rsidR="00D34C43" w:rsidRPr="00FB4595">
        <w:rPr>
          <w:rStyle w:val="charItals"/>
        </w:rPr>
        <w:t xml:space="preserve"> </w:t>
      </w:r>
      <w:hyperlink r:id="rId113" w:tooltip="A2008-19" w:history="1">
        <w:r w:rsidR="00FB4595" w:rsidRPr="00FB4595">
          <w:rPr>
            <w:rStyle w:val="charCitHyperlinkItal"/>
          </w:rPr>
          <w:t>Children and Young People Act 2008</w:t>
        </w:r>
      </w:hyperlink>
      <w:r w:rsidR="0014290C" w:rsidRPr="004B2189">
        <w:t>—</w:t>
      </w:r>
    </w:p>
    <w:p w14:paraId="2D6A089C" w14:textId="77777777" w:rsidR="006E14BC" w:rsidRPr="004B2189" w:rsidRDefault="00337BA6" w:rsidP="00337BA6">
      <w:pPr>
        <w:pStyle w:val="SchApara"/>
      </w:pPr>
      <w:r>
        <w:tab/>
      </w:r>
      <w:r w:rsidR="00E73407" w:rsidRPr="004B2189">
        <w:t>(a)</w:t>
      </w:r>
      <w:r w:rsidR="00E73407" w:rsidRPr="004B2189">
        <w:tab/>
      </w:r>
      <w:r w:rsidR="006E14BC" w:rsidRPr="004B2189">
        <w:t>by—</w:t>
      </w:r>
    </w:p>
    <w:p w14:paraId="57D91D1D" w14:textId="77777777" w:rsidR="0014290C" w:rsidRPr="004B2189" w:rsidRDefault="00337BA6" w:rsidP="00337BA6">
      <w:pPr>
        <w:pStyle w:val="SchAsubpara"/>
      </w:pPr>
      <w:r>
        <w:tab/>
      </w:r>
      <w:r w:rsidR="00E73407" w:rsidRPr="004B2189">
        <w:t>(i)</w:t>
      </w:r>
      <w:r w:rsidR="00E73407" w:rsidRPr="004B2189">
        <w:tab/>
      </w:r>
      <w:r w:rsidR="0014290C" w:rsidRPr="004B2189">
        <w:t>a member of the Children and Youth Services Council; or</w:t>
      </w:r>
    </w:p>
    <w:p w14:paraId="3F3ED693" w14:textId="77777777" w:rsidR="0014290C" w:rsidRPr="004B2189" w:rsidRDefault="00337BA6" w:rsidP="00337BA6">
      <w:pPr>
        <w:pStyle w:val="SchAsubpara"/>
      </w:pPr>
      <w:r>
        <w:tab/>
      </w:r>
      <w:r w:rsidR="00E73407" w:rsidRPr="004B2189">
        <w:t>(ii)</w:t>
      </w:r>
      <w:r w:rsidR="00E73407" w:rsidRPr="004B2189">
        <w:tab/>
      </w:r>
      <w:r w:rsidR="0014290C" w:rsidRPr="004B2189">
        <w:t>a family group conference facilitator; or</w:t>
      </w:r>
    </w:p>
    <w:p w14:paraId="68BA9499" w14:textId="77777777" w:rsidR="0014290C" w:rsidRPr="004B2189" w:rsidRDefault="00337BA6" w:rsidP="00337BA6">
      <w:pPr>
        <w:pStyle w:val="SchAsubpara"/>
      </w:pPr>
      <w:r>
        <w:tab/>
      </w:r>
      <w:r w:rsidR="00E73407" w:rsidRPr="004B2189">
        <w:t>(iii)</w:t>
      </w:r>
      <w:r w:rsidR="00E73407" w:rsidRPr="004B2189">
        <w:tab/>
      </w:r>
      <w:r w:rsidR="0014290C" w:rsidRPr="004B2189">
        <w:t>a kinship carer;</w:t>
      </w:r>
      <w:r w:rsidR="006E14BC" w:rsidRPr="004B2189">
        <w:t xml:space="preserve"> or</w:t>
      </w:r>
    </w:p>
    <w:p w14:paraId="58E3B18F" w14:textId="77777777" w:rsidR="0014290C" w:rsidRPr="004B2189" w:rsidRDefault="00337BA6" w:rsidP="00337BA6">
      <w:pPr>
        <w:pStyle w:val="SchAsubpara"/>
      </w:pPr>
      <w:r>
        <w:tab/>
      </w:r>
      <w:r w:rsidR="00E73407" w:rsidRPr="004B2189">
        <w:t>(iv)</w:t>
      </w:r>
      <w:r w:rsidR="00E73407" w:rsidRPr="004B2189">
        <w:tab/>
      </w:r>
      <w:r w:rsidR="0014290C" w:rsidRPr="004B2189">
        <w:t>a foster carer; or</w:t>
      </w:r>
    </w:p>
    <w:p w14:paraId="321F9E15" w14:textId="77777777" w:rsidR="001A224E" w:rsidRPr="004B2189" w:rsidRDefault="00337BA6" w:rsidP="00337BA6">
      <w:pPr>
        <w:pStyle w:val="SchAsubpara"/>
      </w:pPr>
      <w:r>
        <w:tab/>
      </w:r>
      <w:r w:rsidR="00E73407" w:rsidRPr="004B2189">
        <w:t>(v)</w:t>
      </w:r>
      <w:r w:rsidR="00E73407" w:rsidRPr="004B2189">
        <w:tab/>
      </w:r>
      <w:r w:rsidR="0014290C" w:rsidRPr="004B2189">
        <w:t>a residential care service; or</w:t>
      </w:r>
    </w:p>
    <w:p w14:paraId="02004B06" w14:textId="77777777" w:rsidR="001A224E" w:rsidRPr="004B2189" w:rsidRDefault="00337BA6" w:rsidP="00337BA6">
      <w:pPr>
        <w:pStyle w:val="SchAsubpara"/>
      </w:pPr>
      <w:r>
        <w:tab/>
      </w:r>
      <w:r w:rsidR="00E73407" w:rsidRPr="004B2189">
        <w:t>(vi)</w:t>
      </w:r>
      <w:r w:rsidR="00E73407" w:rsidRPr="004B2189">
        <w:tab/>
      </w:r>
      <w:r w:rsidR="00C200F2" w:rsidRPr="004B2189">
        <w:t xml:space="preserve">a </w:t>
      </w:r>
      <w:r w:rsidR="001A224E" w:rsidRPr="004B2189">
        <w:t>r</w:t>
      </w:r>
      <w:r w:rsidR="00250CBF" w:rsidRPr="004B2189">
        <w:t>esearcher</w:t>
      </w:r>
      <w:r w:rsidR="00C200F2" w:rsidRPr="004B2189">
        <w:t xml:space="preserve"> </w:t>
      </w:r>
      <w:r w:rsidR="00C200F2" w:rsidRPr="004B2189">
        <w:rPr>
          <w:lang w:eastAsia="en-AU"/>
        </w:rPr>
        <w:t>for a research project</w:t>
      </w:r>
      <w:r w:rsidR="00250CBF" w:rsidRPr="004B2189">
        <w:t>;</w:t>
      </w:r>
      <w:r w:rsidR="001A224E" w:rsidRPr="004B2189">
        <w:t xml:space="preserve"> or</w:t>
      </w:r>
    </w:p>
    <w:p w14:paraId="604ACBEA" w14:textId="77777777" w:rsidR="001A224E" w:rsidRPr="004B2189" w:rsidRDefault="00337BA6" w:rsidP="00337BA6">
      <w:pPr>
        <w:pStyle w:val="SchAsubpara"/>
      </w:pPr>
      <w:r>
        <w:tab/>
      </w:r>
      <w:r w:rsidR="00E73407" w:rsidRPr="004B2189">
        <w:t>(vii)</w:t>
      </w:r>
      <w:r w:rsidR="00E73407" w:rsidRPr="004B2189">
        <w:tab/>
      </w:r>
      <w:r w:rsidR="00C200F2" w:rsidRPr="004B2189">
        <w:t xml:space="preserve">an authorised </w:t>
      </w:r>
      <w:r w:rsidR="001A224E" w:rsidRPr="004B2189">
        <w:t>a</w:t>
      </w:r>
      <w:r w:rsidR="00C200F2" w:rsidRPr="004B2189">
        <w:t>ssessor</w:t>
      </w:r>
      <w:r w:rsidR="00250CBF" w:rsidRPr="004B2189">
        <w:t>;</w:t>
      </w:r>
      <w:r w:rsidR="001A224E" w:rsidRPr="004B2189">
        <w:t xml:space="preserve"> or</w:t>
      </w:r>
    </w:p>
    <w:p w14:paraId="307DCCB1" w14:textId="77777777" w:rsidR="00A45D87" w:rsidRPr="004B2189" w:rsidRDefault="00337BA6" w:rsidP="00337BA6">
      <w:pPr>
        <w:pStyle w:val="SchAsubpara"/>
      </w:pPr>
      <w:r>
        <w:tab/>
      </w:r>
      <w:r w:rsidR="00E73407" w:rsidRPr="004B2189">
        <w:t>(viii)</w:t>
      </w:r>
      <w:r w:rsidR="00E73407" w:rsidRPr="004B2189">
        <w:tab/>
      </w:r>
      <w:r w:rsidR="00322C59" w:rsidRPr="004B2189">
        <w:rPr>
          <w:lang w:eastAsia="en-AU"/>
        </w:rPr>
        <w:t>a</w:t>
      </w:r>
      <w:r w:rsidR="006E14BC" w:rsidRPr="004B2189">
        <w:rPr>
          <w:lang w:eastAsia="en-AU"/>
        </w:rPr>
        <w:t>nother</w:t>
      </w:r>
      <w:r w:rsidR="00322C59" w:rsidRPr="004B2189">
        <w:rPr>
          <w:lang w:eastAsia="en-AU"/>
        </w:rPr>
        <w:t xml:space="preserve"> person administering, or exercising a function under, the</w:t>
      </w:r>
      <w:r w:rsidR="00D34C43" w:rsidRPr="004B2189">
        <w:rPr>
          <w:lang w:eastAsia="en-AU"/>
        </w:rPr>
        <w:t xml:space="preserve"> </w:t>
      </w:r>
      <w:r w:rsidR="00D34C43" w:rsidRPr="004B2189">
        <w:rPr>
          <w:iCs/>
        </w:rPr>
        <w:t>Act</w:t>
      </w:r>
      <w:r w:rsidR="006E14BC" w:rsidRPr="004B2189">
        <w:rPr>
          <w:lang w:eastAsia="en-AU"/>
        </w:rPr>
        <w:t>; or</w:t>
      </w:r>
    </w:p>
    <w:p w14:paraId="6522765E" w14:textId="77777777" w:rsidR="006E14BC" w:rsidRPr="004B2189" w:rsidRDefault="00337BA6" w:rsidP="00337BA6">
      <w:pPr>
        <w:pStyle w:val="SchApara"/>
        <w:keepNext/>
      </w:pPr>
      <w:r>
        <w:lastRenderedPageBreak/>
        <w:tab/>
      </w:r>
      <w:r w:rsidR="00E73407" w:rsidRPr="004B2189">
        <w:t>(b)</w:t>
      </w:r>
      <w:r w:rsidR="00E73407" w:rsidRPr="004B2189">
        <w:tab/>
      </w:r>
      <w:r w:rsidR="006E14BC" w:rsidRPr="004B2189">
        <w:t>under a therapeutic protection order.</w:t>
      </w:r>
    </w:p>
    <w:p w14:paraId="7623ECB4" w14:textId="2561EEA5" w:rsidR="00A45D87" w:rsidRPr="004B2189" w:rsidRDefault="00A45D87" w:rsidP="00337BA6">
      <w:pPr>
        <w:pStyle w:val="aNote"/>
        <w:keepNext/>
      </w:pPr>
      <w:r w:rsidRPr="00FB4595">
        <w:rPr>
          <w:rStyle w:val="charItals"/>
        </w:rPr>
        <w:t>Note</w:t>
      </w:r>
      <w:r w:rsidRPr="00FB4595">
        <w:rPr>
          <w:rStyle w:val="charItals"/>
        </w:rPr>
        <w:tab/>
      </w:r>
      <w:r w:rsidR="00EE1B24" w:rsidRPr="004B2189">
        <w:t xml:space="preserve">See </w:t>
      </w:r>
      <w:r w:rsidRPr="004B2189">
        <w:t xml:space="preserve">the </w:t>
      </w:r>
      <w:hyperlink r:id="rId114" w:tooltip="A2008-19" w:history="1">
        <w:r w:rsidR="00FB4595" w:rsidRPr="00FB4595">
          <w:rPr>
            <w:rStyle w:val="charCitHyperlinkItal"/>
          </w:rPr>
          <w:t>Children and Young People Act 2008</w:t>
        </w:r>
      </w:hyperlink>
      <w:r w:rsidR="00EE1B24" w:rsidRPr="004B2189">
        <w:t>, particularly:</w:t>
      </w:r>
    </w:p>
    <w:p w14:paraId="5B3CBF8F" w14:textId="77777777" w:rsidR="00A45D87" w:rsidRPr="004B2189" w:rsidRDefault="00E73407" w:rsidP="001C25F5">
      <w:pPr>
        <w:pStyle w:val="aNoteBulletss"/>
        <w:keepNext/>
        <w:tabs>
          <w:tab w:val="left" w:pos="2300"/>
        </w:tabs>
      </w:pPr>
      <w:r w:rsidRPr="004B2189">
        <w:rPr>
          <w:rFonts w:ascii="Symbol" w:hAnsi="Symbol"/>
        </w:rPr>
        <w:t></w:t>
      </w:r>
      <w:r w:rsidRPr="004B2189">
        <w:rPr>
          <w:rFonts w:ascii="Symbol" w:hAnsi="Symbol"/>
        </w:rPr>
        <w:tab/>
      </w:r>
      <w:r w:rsidR="00A45D87" w:rsidRPr="004B2189">
        <w:t>pt 2.2 (Children and Youth Services Council);</w:t>
      </w:r>
    </w:p>
    <w:p w14:paraId="448DA8B1" w14:textId="77777777" w:rsidR="00A45D87" w:rsidRPr="004B2189" w:rsidRDefault="00E73407" w:rsidP="001C25F5">
      <w:pPr>
        <w:pStyle w:val="aNoteBulletss"/>
        <w:keepNext/>
        <w:tabs>
          <w:tab w:val="left" w:pos="2300"/>
        </w:tabs>
      </w:pPr>
      <w:r w:rsidRPr="004B2189">
        <w:rPr>
          <w:rFonts w:ascii="Symbol" w:hAnsi="Symbol"/>
        </w:rPr>
        <w:t></w:t>
      </w:r>
      <w:r w:rsidRPr="004B2189">
        <w:rPr>
          <w:rFonts w:ascii="Symbol" w:hAnsi="Symbol"/>
        </w:rPr>
        <w:tab/>
      </w:r>
      <w:r w:rsidR="00A45D87" w:rsidRPr="004B2189">
        <w:rPr>
          <w:bCs/>
        </w:rPr>
        <w:t>pt 3.2 (Family group conferences—facilitators);</w:t>
      </w:r>
    </w:p>
    <w:p w14:paraId="098D5CAE" w14:textId="77777777" w:rsidR="00322C59" w:rsidRPr="004B2189" w:rsidRDefault="00E73407" w:rsidP="001C25F5">
      <w:pPr>
        <w:pStyle w:val="aNoteBulletss"/>
        <w:keepNext/>
        <w:tabs>
          <w:tab w:val="left" w:pos="2300"/>
        </w:tabs>
      </w:pPr>
      <w:r w:rsidRPr="004B2189">
        <w:rPr>
          <w:rFonts w:ascii="Symbol" w:hAnsi="Symbol"/>
        </w:rPr>
        <w:t></w:t>
      </w:r>
      <w:r w:rsidRPr="004B2189">
        <w:rPr>
          <w:rFonts w:ascii="Symbol" w:hAnsi="Symbol"/>
        </w:rPr>
        <w:tab/>
      </w:r>
      <w:r w:rsidR="00322C59" w:rsidRPr="004B2189">
        <w:rPr>
          <w:bCs/>
        </w:rPr>
        <w:t>s 438 (Care and protection assessment—authorisation of assessors);</w:t>
      </w:r>
    </w:p>
    <w:p w14:paraId="5BA16759" w14:textId="77777777" w:rsidR="00167E02" w:rsidRPr="00D35C63" w:rsidRDefault="00167E02" w:rsidP="00167E02">
      <w:pPr>
        <w:pStyle w:val="aNoteBulletss"/>
        <w:tabs>
          <w:tab w:val="left" w:pos="2300"/>
        </w:tabs>
        <w:rPr>
          <w:color w:val="000000"/>
        </w:rPr>
      </w:pPr>
      <w:r w:rsidRPr="00D35C63">
        <w:rPr>
          <w:rFonts w:ascii="Symbol" w:hAnsi="Symbol"/>
          <w:color w:val="000000"/>
        </w:rPr>
        <w:t></w:t>
      </w:r>
      <w:r w:rsidRPr="00D35C63">
        <w:rPr>
          <w:rFonts w:ascii="Symbol" w:hAnsi="Symbol"/>
          <w:color w:val="000000"/>
        </w:rPr>
        <w:tab/>
      </w:r>
      <w:r w:rsidRPr="00D35C63">
        <w:rPr>
          <w:color w:val="000000"/>
        </w:rPr>
        <w:t>s 514B (Approved carers—director-general may approve);</w:t>
      </w:r>
    </w:p>
    <w:p w14:paraId="0F29328A" w14:textId="77777777" w:rsidR="00606936" w:rsidRPr="0039267F" w:rsidRDefault="00606936" w:rsidP="00606936">
      <w:pPr>
        <w:pStyle w:val="aNoteBulletss"/>
        <w:tabs>
          <w:tab w:val="left" w:pos="2300"/>
        </w:tabs>
      </w:pPr>
      <w:r w:rsidRPr="0039267F">
        <w:rPr>
          <w:rFonts w:ascii="Symbol" w:hAnsi="Symbol"/>
        </w:rPr>
        <w:t></w:t>
      </w:r>
      <w:r w:rsidRPr="0039267F">
        <w:rPr>
          <w:rFonts w:ascii="Symbol" w:hAnsi="Symbol"/>
        </w:rPr>
        <w:tab/>
      </w:r>
      <w:r w:rsidRPr="0039267F">
        <w:rPr>
          <w:bCs/>
        </w:rPr>
        <w:t>s 516 (</w:t>
      </w:r>
      <w:r w:rsidRPr="0039267F">
        <w:t>Kinship carer—specific parental authority</w:t>
      </w:r>
      <w:r w:rsidRPr="0039267F">
        <w:rPr>
          <w:bCs/>
        </w:rPr>
        <w:t>);</w:t>
      </w:r>
    </w:p>
    <w:p w14:paraId="3A849BDE" w14:textId="77777777" w:rsidR="00606936" w:rsidRPr="0039267F" w:rsidRDefault="00606936" w:rsidP="00606936">
      <w:pPr>
        <w:pStyle w:val="aNoteBulletss"/>
        <w:tabs>
          <w:tab w:val="left" w:pos="2300"/>
        </w:tabs>
      </w:pPr>
      <w:r w:rsidRPr="0039267F">
        <w:rPr>
          <w:rFonts w:ascii="Symbol" w:hAnsi="Symbol"/>
        </w:rPr>
        <w:t></w:t>
      </w:r>
      <w:r w:rsidRPr="0039267F">
        <w:rPr>
          <w:rFonts w:ascii="Symbol" w:hAnsi="Symbol"/>
        </w:rPr>
        <w:tab/>
      </w:r>
      <w:r w:rsidRPr="0039267F">
        <w:rPr>
          <w:bCs/>
        </w:rPr>
        <w:t>s 518 (</w:t>
      </w:r>
      <w:r w:rsidRPr="0039267F">
        <w:t>Foster carer—specific parental authority</w:t>
      </w:r>
      <w:r w:rsidRPr="0039267F">
        <w:rPr>
          <w:bCs/>
        </w:rPr>
        <w:t>);</w:t>
      </w:r>
    </w:p>
    <w:p w14:paraId="0C5C7549" w14:textId="77777777" w:rsidR="00606936" w:rsidRPr="0039267F" w:rsidRDefault="00606936" w:rsidP="00606936">
      <w:pPr>
        <w:pStyle w:val="aNoteBulletss"/>
        <w:tabs>
          <w:tab w:val="left" w:pos="2300"/>
        </w:tabs>
      </w:pPr>
      <w:r w:rsidRPr="0039267F">
        <w:rPr>
          <w:rFonts w:ascii="Symbol" w:hAnsi="Symbol"/>
        </w:rPr>
        <w:t></w:t>
      </w:r>
      <w:r w:rsidRPr="0039267F">
        <w:rPr>
          <w:rFonts w:ascii="Symbol" w:hAnsi="Symbol"/>
        </w:rPr>
        <w:tab/>
      </w:r>
      <w:r w:rsidRPr="0039267F">
        <w:rPr>
          <w:bCs/>
        </w:rPr>
        <w:t>s 520 (</w:t>
      </w:r>
      <w:r w:rsidRPr="0039267F">
        <w:t>Residential care service—general parental authority</w:t>
      </w:r>
      <w:r w:rsidRPr="0039267F">
        <w:rPr>
          <w:bCs/>
        </w:rPr>
        <w:t>);</w:t>
      </w:r>
    </w:p>
    <w:p w14:paraId="520C18A2" w14:textId="77777777" w:rsidR="00C200F2" w:rsidRPr="004B2189" w:rsidRDefault="00E73407" w:rsidP="00E73407">
      <w:pPr>
        <w:pStyle w:val="aNoteBulletss"/>
        <w:tabs>
          <w:tab w:val="left" w:pos="2300"/>
        </w:tabs>
      </w:pPr>
      <w:r w:rsidRPr="004B2189">
        <w:rPr>
          <w:rFonts w:ascii="Symbol" w:hAnsi="Symbol"/>
        </w:rPr>
        <w:t></w:t>
      </w:r>
      <w:r w:rsidRPr="004B2189">
        <w:rPr>
          <w:rFonts w:ascii="Symbol" w:hAnsi="Symbol"/>
        </w:rPr>
        <w:tab/>
      </w:r>
      <w:r w:rsidR="00C200F2" w:rsidRPr="004B2189">
        <w:rPr>
          <w:bCs/>
        </w:rPr>
        <w:t>pt 16.2 (Therapeutic protection orders);</w:t>
      </w:r>
    </w:p>
    <w:p w14:paraId="3519D1A6" w14:textId="77777777" w:rsidR="00C200F2" w:rsidRPr="004B2189" w:rsidRDefault="00E73407" w:rsidP="00E73407">
      <w:pPr>
        <w:pStyle w:val="aNoteBulletss"/>
        <w:tabs>
          <w:tab w:val="left" w:pos="2300"/>
        </w:tabs>
      </w:pPr>
      <w:r w:rsidRPr="004B2189">
        <w:rPr>
          <w:rFonts w:ascii="Symbol" w:hAnsi="Symbol"/>
        </w:rPr>
        <w:t></w:t>
      </w:r>
      <w:r w:rsidRPr="004B2189">
        <w:rPr>
          <w:rFonts w:ascii="Symbol" w:hAnsi="Symbol"/>
        </w:rPr>
        <w:tab/>
      </w:r>
      <w:r w:rsidR="00C200F2" w:rsidRPr="004B2189">
        <w:rPr>
          <w:bCs/>
        </w:rPr>
        <w:t>ch 22 (Research involving children and young people</w:t>
      </w:r>
      <w:r w:rsidR="00322C59" w:rsidRPr="004B2189">
        <w:rPr>
          <w:bCs/>
        </w:rPr>
        <w:t>).</w:t>
      </w:r>
    </w:p>
    <w:p w14:paraId="3A8C9C21" w14:textId="77777777" w:rsidR="00E56263" w:rsidRPr="004B2189" w:rsidRDefault="00E73407" w:rsidP="00E73407">
      <w:pPr>
        <w:pStyle w:val="Schclauseheading"/>
      </w:pPr>
      <w:bookmarkStart w:id="114" w:name="_Toc131429669"/>
      <w:r w:rsidRPr="00DE0845">
        <w:rPr>
          <w:rStyle w:val="CharSectNo"/>
        </w:rPr>
        <w:t>1.2</w:t>
      </w:r>
      <w:r w:rsidRPr="004B2189">
        <w:tab/>
      </w:r>
      <w:r w:rsidR="00E56263" w:rsidRPr="004B2189">
        <w:t>Justice facilities for children</w:t>
      </w:r>
      <w:bookmarkEnd w:id="114"/>
    </w:p>
    <w:p w14:paraId="3F4E7B20" w14:textId="77777777" w:rsidR="00E56263" w:rsidRPr="004B2189" w:rsidRDefault="00337BA6" w:rsidP="00337BA6">
      <w:pPr>
        <w:pStyle w:val="SchAmain"/>
      </w:pPr>
      <w:r>
        <w:tab/>
      </w:r>
      <w:r w:rsidR="00E73407" w:rsidRPr="004B2189">
        <w:t>(1)</w:t>
      </w:r>
      <w:r w:rsidR="00E73407" w:rsidRPr="004B2189">
        <w:tab/>
      </w:r>
      <w:r w:rsidR="00E56263" w:rsidRPr="004B2189">
        <w:t>An activity or service is a regulated activity if—</w:t>
      </w:r>
    </w:p>
    <w:p w14:paraId="40D64BFF" w14:textId="77777777" w:rsidR="00E56263" w:rsidRPr="004B2189" w:rsidRDefault="00337BA6" w:rsidP="00CB2075">
      <w:pPr>
        <w:pStyle w:val="SchApara"/>
      </w:pPr>
      <w:r>
        <w:tab/>
      </w:r>
      <w:r w:rsidR="00E73407" w:rsidRPr="004B2189">
        <w:t>(a)</w:t>
      </w:r>
      <w:r w:rsidR="00E73407" w:rsidRPr="004B2189">
        <w:tab/>
      </w:r>
      <w:r w:rsidR="00E56263" w:rsidRPr="004B2189">
        <w:t>any of the usual functions of the activity or service are carried out in relation to a child at a justice facility; or</w:t>
      </w:r>
    </w:p>
    <w:p w14:paraId="782E5983" w14:textId="77777777" w:rsidR="00E56263" w:rsidRPr="004B2189" w:rsidRDefault="00337BA6" w:rsidP="00337BA6">
      <w:pPr>
        <w:pStyle w:val="SchApara"/>
      </w:pPr>
      <w:r>
        <w:tab/>
      </w:r>
      <w:r w:rsidR="00E73407" w:rsidRPr="004B2189">
        <w:t>(b)</w:t>
      </w:r>
      <w:r w:rsidR="00E73407" w:rsidRPr="004B2189">
        <w:tab/>
      </w:r>
      <w:r w:rsidR="00E56263" w:rsidRPr="004B2189">
        <w:t>the activity is conducted, or the service is provided, in relation to a child because of a sentence, detention, probation, parole or other order, that could be made or imposed by a court.</w:t>
      </w:r>
    </w:p>
    <w:p w14:paraId="252CFBAA" w14:textId="77777777" w:rsidR="00E56263" w:rsidRPr="004B2189" w:rsidRDefault="00337BA6" w:rsidP="00337BA6">
      <w:pPr>
        <w:pStyle w:val="SchAmain"/>
        <w:keepNext/>
      </w:pPr>
      <w:r>
        <w:tab/>
      </w:r>
      <w:r w:rsidR="00E73407" w:rsidRPr="004B2189">
        <w:t>(2)</w:t>
      </w:r>
      <w:r w:rsidR="00E73407" w:rsidRPr="004B2189">
        <w:tab/>
      </w:r>
      <w:r w:rsidR="00E56263" w:rsidRPr="004B2189">
        <w:t>In this section:</w:t>
      </w:r>
    </w:p>
    <w:p w14:paraId="49BF7303" w14:textId="77777777" w:rsidR="00E56263" w:rsidRPr="004B2189" w:rsidRDefault="00E56263" w:rsidP="00337BA6">
      <w:pPr>
        <w:pStyle w:val="aDef"/>
        <w:keepNext/>
      </w:pPr>
      <w:r w:rsidRPr="00FB4595">
        <w:rPr>
          <w:rStyle w:val="charBoldItals"/>
        </w:rPr>
        <w:t>justice facility</w:t>
      </w:r>
      <w:r w:rsidRPr="004B2189">
        <w:t xml:space="preserve"> means—</w:t>
      </w:r>
    </w:p>
    <w:p w14:paraId="50AC1427" w14:textId="77777777" w:rsidR="00E56263" w:rsidRPr="004B2189" w:rsidRDefault="00337BA6" w:rsidP="00337BA6">
      <w:pPr>
        <w:pStyle w:val="aDefpara"/>
      </w:pPr>
      <w:r>
        <w:tab/>
      </w:r>
      <w:r w:rsidR="00E73407" w:rsidRPr="004B2189">
        <w:t>(a)</w:t>
      </w:r>
      <w:r w:rsidR="00E73407" w:rsidRPr="004B2189">
        <w:tab/>
      </w:r>
      <w:r w:rsidR="00E56263" w:rsidRPr="004B2189">
        <w:t>a detention place; or</w:t>
      </w:r>
    </w:p>
    <w:p w14:paraId="748E02BE" w14:textId="77777777" w:rsidR="00E56263" w:rsidRPr="004B2189" w:rsidRDefault="00337BA6" w:rsidP="00337BA6">
      <w:pPr>
        <w:pStyle w:val="aDefpara"/>
      </w:pPr>
      <w:r>
        <w:tab/>
      </w:r>
      <w:r w:rsidR="00E73407" w:rsidRPr="004B2189">
        <w:t>(b)</w:t>
      </w:r>
      <w:r w:rsidR="00E73407" w:rsidRPr="004B2189">
        <w:tab/>
      </w:r>
      <w:r w:rsidR="00E56263" w:rsidRPr="004B2189">
        <w:t>a place outside a detention place if a detainee is, or has been, directed to work or take part in an activity at the place; or</w:t>
      </w:r>
    </w:p>
    <w:p w14:paraId="070C266B" w14:textId="77777777" w:rsidR="00E56263" w:rsidRPr="004B2189" w:rsidRDefault="00337BA6" w:rsidP="00337BA6">
      <w:pPr>
        <w:pStyle w:val="aDefpara"/>
      </w:pPr>
      <w:r>
        <w:tab/>
      </w:r>
      <w:r w:rsidR="00E73407" w:rsidRPr="004B2189">
        <w:t>(c)</w:t>
      </w:r>
      <w:r w:rsidR="00E73407" w:rsidRPr="004B2189">
        <w:tab/>
      </w:r>
      <w:r w:rsidR="00E56263" w:rsidRPr="004B2189">
        <w:t>any other place a child may be held in custody.</w:t>
      </w:r>
    </w:p>
    <w:p w14:paraId="782A7FDB" w14:textId="77777777" w:rsidR="002257D5" w:rsidRPr="004B2189" w:rsidRDefault="00E73407" w:rsidP="00E73407">
      <w:pPr>
        <w:pStyle w:val="Schclauseheading"/>
      </w:pPr>
      <w:bookmarkStart w:id="115" w:name="_Toc131429670"/>
      <w:r w:rsidRPr="00DE0845">
        <w:rPr>
          <w:rStyle w:val="CharSectNo"/>
        </w:rPr>
        <w:lastRenderedPageBreak/>
        <w:t>1.3</w:t>
      </w:r>
      <w:r w:rsidRPr="004B2189">
        <w:tab/>
      </w:r>
      <w:r w:rsidR="00166E83" w:rsidRPr="004B2189">
        <w:t>Child</w:t>
      </w:r>
      <w:r w:rsidR="002257D5" w:rsidRPr="004B2189">
        <w:t>care</w:t>
      </w:r>
      <w:r w:rsidR="00E147FC" w:rsidRPr="004B2189">
        <w:t xml:space="preserve"> service</w:t>
      </w:r>
      <w:bookmarkEnd w:id="115"/>
    </w:p>
    <w:p w14:paraId="1177DC1D" w14:textId="77777777" w:rsidR="002F12FD" w:rsidRPr="004B2189" w:rsidRDefault="00337BA6" w:rsidP="001C25F5">
      <w:pPr>
        <w:pStyle w:val="SchAmain"/>
        <w:keepNext/>
      </w:pPr>
      <w:r>
        <w:tab/>
      </w:r>
      <w:r w:rsidR="00E73407" w:rsidRPr="004B2189">
        <w:t>(1)</w:t>
      </w:r>
      <w:r w:rsidR="00E73407" w:rsidRPr="004B2189">
        <w:tab/>
      </w:r>
      <w:r w:rsidR="00A27CE9" w:rsidRPr="004B2189">
        <w:t xml:space="preserve">An activity or service is a regulated </w:t>
      </w:r>
      <w:r w:rsidR="004050BC" w:rsidRPr="004B2189">
        <w:t>activity</w:t>
      </w:r>
      <w:r w:rsidR="00A27CE9" w:rsidRPr="004B2189">
        <w:t xml:space="preserve"> </w:t>
      </w:r>
      <w:r w:rsidR="001542C3" w:rsidRPr="004B2189">
        <w:t xml:space="preserve">if </w:t>
      </w:r>
      <w:r w:rsidR="004050BC" w:rsidRPr="004B2189">
        <w:t xml:space="preserve">the activity is conducted, or </w:t>
      </w:r>
      <w:r w:rsidR="001542C3" w:rsidRPr="004B2189">
        <w:t xml:space="preserve">the service is provided, </w:t>
      </w:r>
      <w:r w:rsidR="00465B00" w:rsidRPr="004B2189">
        <w:t>by</w:t>
      </w:r>
      <w:r w:rsidR="002F12FD" w:rsidRPr="004B2189">
        <w:t>—</w:t>
      </w:r>
    </w:p>
    <w:p w14:paraId="3E43F936" w14:textId="77777777" w:rsidR="002257D5" w:rsidRPr="004B2189" w:rsidRDefault="00337BA6" w:rsidP="001C25F5">
      <w:pPr>
        <w:pStyle w:val="SchApara"/>
        <w:keepNext/>
      </w:pPr>
      <w:r>
        <w:tab/>
      </w:r>
      <w:r w:rsidR="00E73407" w:rsidRPr="004B2189">
        <w:t>(a)</w:t>
      </w:r>
      <w:r w:rsidR="00E73407" w:rsidRPr="004B2189">
        <w:tab/>
      </w:r>
      <w:r w:rsidR="002F12FD" w:rsidRPr="004B2189">
        <w:t>a childcare service; or</w:t>
      </w:r>
    </w:p>
    <w:p w14:paraId="50BC5AB1" w14:textId="77777777" w:rsidR="00F609BC" w:rsidRPr="004B2189" w:rsidRDefault="00337BA6" w:rsidP="00337BA6">
      <w:pPr>
        <w:pStyle w:val="SchApara"/>
      </w:pPr>
      <w:r>
        <w:tab/>
      </w:r>
      <w:r w:rsidR="00E73407" w:rsidRPr="004B2189">
        <w:t>(b)</w:t>
      </w:r>
      <w:r w:rsidR="00E73407" w:rsidRPr="004B2189">
        <w:tab/>
      </w:r>
      <w:r w:rsidR="00F609BC" w:rsidRPr="004B2189">
        <w:rPr>
          <w:lang w:eastAsia="en-AU"/>
        </w:rPr>
        <w:t>another commercial service that provides child care</w:t>
      </w:r>
      <w:r w:rsidR="00E8714F" w:rsidRPr="004B2189">
        <w:rPr>
          <w:lang w:eastAsia="en-AU"/>
        </w:rPr>
        <w:t>.</w:t>
      </w:r>
    </w:p>
    <w:p w14:paraId="64F01C7A" w14:textId="77777777" w:rsidR="002F12FD" w:rsidRPr="004B2189" w:rsidRDefault="002F12FD" w:rsidP="00935B94">
      <w:pPr>
        <w:pStyle w:val="aExamHdgpar"/>
      </w:pPr>
      <w:r w:rsidRPr="004B2189">
        <w:t>Examples—par (b)</w:t>
      </w:r>
    </w:p>
    <w:p w14:paraId="6A816EE7" w14:textId="77777777" w:rsidR="002F12FD" w:rsidRPr="004B2189" w:rsidRDefault="00935B94" w:rsidP="00935B94">
      <w:pPr>
        <w:pStyle w:val="aExamINumpar"/>
      </w:pPr>
      <w:r w:rsidRPr="004B2189">
        <w:t>1</w:t>
      </w:r>
      <w:r w:rsidRPr="004B2189">
        <w:tab/>
      </w:r>
      <w:r w:rsidR="002F12FD" w:rsidRPr="004B2189">
        <w:t>babysitting service</w:t>
      </w:r>
    </w:p>
    <w:p w14:paraId="0288740E" w14:textId="77777777" w:rsidR="002F12FD" w:rsidRPr="004B2189" w:rsidRDefault="00935B94" w:rsidP="00935B94">
      <w:pPr>
        <w:pStyle w:val="aExamINumpar"/>
      </w:pPr>
      <w:r w:rsidRPr="004B2189">
        <w:t>2</w:t>
      </w:r>
      <w:r w:rsidRPr="004B2189">
        <w:tab/>
      </w:r>
      <w:r w:rsidR="002F12FD" w:rsidRPr="004B2189">
        <w:t>nanny service</w:t>
      </w:r>
    </w:p>
    <w:p w14:paraId="47D8F249" w14:textId="77777777" w:rsidR="002F12FD" w:rsidRPr="004B2189" w:rsidRDefault="00935B94" w:rsidP="00935B94">
      <w:pPr>
        <w:pStyle w:val="aExamINumpar"/>
      </w:pPr>
      <w:r w:rsidRPr="004B2189">
        <w:t>3</w:t>
      </w:r>
      <w:r w:rsidRPr="004B2189">
        <w:tab/>
      </w:r>
      <w:r w:rsidR="00250CBF" w:rsidRPr="004B2189">
        <w:t>a service conducted by a hotel or resort</w:t>
      </w:r>
      <w:r w:rsidR="008E1135" w:rsidRPr="004B2189">
        <w:t xml:space="preserve"> to provide childcare to children who are short term guests</w:t>
      </w:r>
    </w:p>
    <w:p w14:paraId="68D3B303" w14:textId="77777777" w:rsidR="002257D5" w:rsidRPr="004B2189" w:rsidRDefault="00337BA6" w:rsidP="00337BA6">
      <w:pPr>
        <w:pStyle w:val="SchAmain"/>
        <w:keepNext/>
      </w:pPr>
      <w:r>
        <w:tab/>
      </w:r>
      <w:r w:rsidR="00E73407" w:rsidRPr="004B2189">
        <w:t>(2)</w:t>
      </w:r>
      <w:r w:rsidR="00E73407" w:rsidRPr="004B2189">
        <w:tab/>
      </w:r>
      <w:r w:rsidR="002F12FD" w:rsidRPr="004B2189">
        <w:t>In this section:</w:t>
      </w:r>
    </w:p>
    <w:p w14:paraId="1C87586D" w14:textId="407FDA65" w:rsidR="002F12FD" w:rsidRPr="004B2189" w:rsidRDefault="002F12FD" w:rsidP="00337BA6">
      <w:pPr>
        <w:pStyle w:val="aDef"/>
        <w:keepNext/>
      </w:pPr>
      <w:r w:rsidRPr="00FB4595">
        <w:rPr>
          <w:rStyle w:val="charBoldItals"/>
        </w:rPr>
        <w:t>childcare service</w:t>
      </w:r>
      <w:r w:rsidRPr="004B2189">
        <w:t xml:space="preserve">—see the </w:t>
      </w:r>
      <w:hyperlink r:id="rId115" w:tooltip="A2008-19" w:history="1">
        <w:r w:rsidR="00FB4595" w:rsidRPr="00FB4595">
          <w:rPr>
            <w:rStyle w:val="charCitHyperlinkItal"/>
          </w:rPr>
          <w:t>Children and Young People Act 2008</w:t>
        </w:r>
      </w:hyperlink>
      <w:r w:rsidRPr="004B2189">
        <w:t>, section 732.</w:t>
      </w:r>
    </w:p>
    <w:p w14:paraId="0F581B60" w14:textId="77777777" w:rsidR="008E1135" w:rsidRPr="004B2189" w:rsidRDefault="002F12FD" w:rsidP="00337BA6">
      <w:pPr>
        <w:pStyle w:val="aNote"/>
        <w:keepNext/>
      </w:pPr>
      <w:r w:rsidRPr="00FB4595">
        <w:rPr>
          <w:rStyle w:val="charItals"/>
        </w:rPr>
        <w:t>Note</w:t>
      </w:r>
      <w:r w:rsidRPr="00FB4595">
        <w:rPr>
          <w:rStyle w:val="charItals"/>
        </w:rPr>
        <w:tab/>
      </w:r>
      <w:r w:rsidRPr="00FB4595">
        <w:rPr>
          <w:rStyle w:val="charBoldItals"/>
        </w:rPr>
        <w:t>Childcare service</w:t>
      </w:r>
      <w:r w:rsidRPr="00FB4595">
        <w:t xml:space="preserve"> </w:t>
      </w:r>
      <w:r w:rsidR="008E1135" w:rsidRPr="004B2189">
        <w:t>means—</w:t>
      </w:r>
    </w:p>
    <w:p w14:paraId="421EFA2E" w14:textId="77777777" w:rsidR="008E1135" w:rsidRPr="004B2189" w:rsidRDefault="008E1135" w:rsidP="008E1135">
      <w:pPr>
        <w:pStyle w:val="aNotePara"/>
      </w:pPr>
      <w:r w:rsidRPr="004B2189">
        <w:tab/>
        <w:t>(a)</w:t>
      </w:r>
      <w:r w:rsidRPr="004B2189">
        <w:tab/>
      </w:r>
      <w:r w:rsidR="002F12FD" w:rsidRPr="004B2189">
        <w:t>a childcare centre</w:t>
      </w:r>
      <w:r w:rsidRPr="004B2189">
        <w:t>; or</w:t>
      </w:r>
    </w:p>
    <w:p w14:paraId="39709B6A" w14:textId="77777777" w:rsidR="002257D5" w:rsidRPr="004B2189" w:rsidRDefault="008E1135" w:rsidP="008E1135">
      <w:pPr>
        <w:pStyle w:val="aNotePara"/>
      </w:pPr>
      <w:r w:rsidRPr="004B2189">
        <w:tab/>
        <w:t>(b)</w:t>
      </w:r>
      <w:r w:rsidRPr="004B2189">
        <w:tab/>
      </w:r>
      <w:r w:rsidR="002F12FD" w:rsidRPr="004B2189">
        <w:t>a family day care scheme.</w:t>
      </w:r>
    </w:p>
    <w:p w14:paraId="30071025" w14:textId="77777777" w:rsidR="000C370F" w:rsidRPr="004B2189" w:rsidRDefault="00E73407" w:rsidP="00E73407">
      <w:pPr>
        <w:pStyle w:val="Schclauseheading"/>
      </w:pPr>
      <w:bookmarkStart w:id="116" w:name="_Toc131429671"/>
      <w:r w:rsidRPr="00DE0845">
        <w:rPr>
          <w:rStyle w:val="CharSectNo"/>
        </w:rPr>
        <w:t>1.4</w:t>
      </w:r>
      <w:r w:rsidRPr="004B2189">
        <w:tab/>
      </w:r>
      <w:r w:rsidR="00E147FC" w:rsidRPr="004B2189">
        <w:t>Child education</w:t>
      </w:r>
      <w:r w:rsidR="00DA0BD2" w:rsidRPr="004B2189">
        <w:t xml:space="preserve"> </w:t>
      </w:r>
      <w:r w:rsidR="00E147FC" w:rsidRPr="004B2189">
        <w:t>service</w:t>
      </w:r>
      <w:r w:rsidR="00843AF8" w:rsidRPr="004B2189">
        <w:t>s</w:t>
      </w:r>
      <w:bookmarkEnd w:id="116"/>
    </w:p>
    <w:p w14:paraId="1A031EBB" w14:textId="77777777" w:rsidR="003E4331" w:rsidRPr="004B2189" w:rsidRDefault="00337BA6" w:rsidP="00337BA6">
      <w:pPr>
        <w:pStyle w:val="SchAmain"/>
      </w:pPr>
      <w:r>
        <w:tab/>
      </w:r>
      <w:r w:rsidR="00E73407" w:rsidRPr="004B2189">
        <w:t>(1)</w:t>
      </w:r>
      <w:r w:rsidR="00E73407" w:rsidRPr="004B2189">
        <w:tab/>
      </w:r>
      <w:r w:rsidR="000C370F" w:rsidRPr="004B2189">
        <w:t xml:space="preserve">An activity or service is a regulated activity </w:t>
      </w:r>
      <w:r w:rsidR="00C133AD" w:rsidRPr="004B2189">
        <w:t>if the activity is conducted, or the service is provided, as part of</w:t>
      </w:r>
      <w:r w:rsidR="009D4F46" w:rsidRPr="004B2189">
        <w:rPr>
          <w:lang w:eastAsia="en-AU"/>
        </w:rPr>
        <w:t xml:space="preserve"> </w:t>
      </w:r>
      <w:r w:rsidR="003E4331" w:rsidRPr="004B2189">
        <w:rPr>
          <w:lang w:eastAsia="en-AU"/>
        </w:rPr>
        <w:t xml:space="preserve">a child education </w:t>
      </w:r>
      <w:r w:rsidR="003E4331" w:rsidRPr="004B2189">
        <w:rPr>
          <w:rFonts w:ascii="Times-Roman" w:hAnsi="Times-Roman" w:cs="Times-Roman"/>
          <w:szCs w:val="24"/>
          <w:lang w:eastAsia="en-AU"/>
        </w:rPr>
        <w:t>service.</w:t>
      </w:r>
    </w:p>
    <w:p w14:paraId="04BEA3C2" w14:textId="77777777" w:rsidR="00E147FC" w:rsidRPr="004B2189" w:rsidRDefault="00337BA6" w:rsidP="00337BA6">
      <w:pPr>
        <w:pStyle w:val="SchAmain"/>
        <w:keepNext/>
      </w:pPr>
      <w:r>
        <w:tab/>
      </w:r>
      <w:r w:rsidR="00E73407" w:rsidRPr="004B2189">
        <w:t>(2)</w:t>
      </w:r>
      <w:r w:rsidR="00E73407" w:rsidRPr="004B2189">
        <w:tab/>
      </w:r>
      <w:r w:rsidR="00E147FC" w:rsidRPr="004B2189">
        <w:t>In this section:</w:t>
      </w:r>
    </w:p>
    <w:p w14:paraId="209D0951" w14:textId="77777777" w:rsidR="00E147FC" w:rsidRPr="004B2189" w:rsidRDefault="00E147FC" w:rsidP="00E73407">
      <w:pPr>
        <w:pStyle w:val="aDef"/>
        <w:keepNext/>
      </w:pPr>
      <w:r w:rsidRPr="00FB4595">
        <w:rPr>
          <w:rStyle w:val="charBoldItals"/>
        </w:rPr>
        <w:t>child education service</w:t>
      </w:r>
      <w:r w:rsidRPr="004B2189">
        <w:rPr>
          <w:lang w:eastAsia="en-AU"/>
        </w:rPr>
        <w:t>—</w:t>
      </w:r>
    </w:p>
    <w:p w14:paraId="437B38F9" w14:textId="77777777" w:rsidR="00E147FC" w:rsidRPr="004B2189" w:rsidRDefault="00337BA6" w:rsidP="00337BA6">
      <w:pPr>
        <w:pStyle w:val="aDefpara"/>
      </w:pPr>
      <w:r>
        <w:tab/>
      </w:r>
      <w:r w:rsidR="00E73407" w:rsidRPr="004B2189">
        <w:t>(a)</w:t>
      </w:r>
      <w:r w:rsidR="00E73407" w:rsidRPr="004B2189">
        <w:tab/>
      </w:r>
      <w:r w:rsidR="00E147FC" w:rsidRPr="004B2189">
        <w:rPr>
          <w:lang w:eastAsia="en-AU"/>
        </w:rPr>
        <w:t>means a service for which the main purpose is to provide education and care for children; and</w:t>
      </w:r>
    </w:p>
    <w:p w14:paraId="69458C69" w14:textId="77777777" w:rsidR="000223D2" w:rsidRPr="004B2189" w:rsidRDefault="00337BA6" w:rsidP="00F33643">
      <w:pPr>
        <w:pStyle w:val="aDefpara"/>
        <w:keepNext/>
      </w:pPr>
      <w:r>
        <w:lastRenderedPageBreak/>
        <w:tab/>
      </w:r>
      <w:r w:rsidR="00E73407" w:rsidRPr="004B2189">
        <w:t>(b)</w:t>
      </w:r>
      <w:r w:rsidR="00E73407" w:rsidRPr="004B2189">
        <w:tab/>
      </w:r>
      <w:r w:rsidR="00E147FC" w:rsidRPr="004B2189">
        <w:t>includes</w:t>
      </w:r>
      <w:r w:rsidR="000223D2" w:rsidRPr="004B2189">
        <w:t>—</w:t>
      </w:r>
    </w:p>
    <w:p w14:paraId="2C287DD3" w14:textId="77777777" w:rsidR="008F12EA" w:rsidRPr="004B2189" w:rsidRDefault="00337BA6" w:rsidP="00F33643">
      <w:pPr>
        <w:pStyle w:val="aDefsubpara"/>
        <w:keepNext/>
      </w:pPr>
      <w:r>
        <w:tab/>
      </w:r>
      <w:r w:rsidR="00E73407" w:rsidRPr="004B2189">
        <w:t>(i)</w:t>
      </w:r>
      <w:r w:rsidR="00E73407" w:rsidRPr="004B2189">
        <w:tab/>
      </w:r>
      <w:r w:rsidR="002407F5" w:rsidRPr="004B2189">
        <w:rPr>
          <w:lang w:eastAsia="en-AU"/>
        </w:rPr>
        <w:t xml:space="preserve">a school </w:t>
      </w:r>
      <w:r w:rsidR="008F12EA" w:rsidRPr="004B2189">
        <w:rPr>
          <w:lang w:eastAsia="en-AU"/>
        </w:rPr>
        <w:t>or other educational institution, whether or not operated b</w:t>
      </w:r>
      <w:r w:rsidR="000223D2" w:rsidRPr="004B2189">
        <w:rPr>
          <w:lang w:eastAsia="en-AU"/>
        </w:rPr>
        <w:t>y or on behalf of the Territory; and</w:t>
      </w:r>
    </w:p>
    <w:p w14:paraId="286FCDC9" w14:textId="77777777" w:rsidR="000223D2" w:rsidRPr="004B2189" w:rsidRDefault="00337BA6" w:rsidP="00337BA6">
      <w:pPr>
        <w:pStyle w:val="aDefsubpara"/>
      </w:pPr>
      <w:r>
        <w:tab/>
      </w:r>
      <w:r w:rsidR="00E73407" w:rsidRPr="004B2189">
        <w:t>(ii)</w:t>
      </w:r>
      <w:r w:rsidR="00E73407" w:rsidRPr="004B2189">
        <w:tab/>
      </w:r>
      <w:r w:rsidR="000223D2" w:rsidRPr="004B2189">
        <w:t>a school-crossing service.</w:t>
      </w:r>
    </w:p>
    <w:p w14:paraId="64367275" w14:textId="77777777" w:rsidR="00250CBF" w:rsidRPr="004B2189" w:rsidRDefault="004E46D7" w:rsidP="00E73407">
      <w:pPr>
        <w:pStyle w:val="aDef"/>
      </w:pPr>
      <w:r w:rsidRPr="00FB4595">
        <w:rPr>
          <w:rStyle w:val="charBoldItals"/>
        </w:rPr>
        <w:t xml:space="preserve">school </w:t>
      </w:r>
      <w:r w:rsidRPr="004B2189">
        <w:rPr>
          <w:lang w:eastAsia="en-AU"/>
        </w:rPr>
        <w:t xml:space="preserve">means </w:t>
      </w:r>
      <w:r w:rsidR="006763E1" w:rsidRPr="004B2189">
        <w:rPr>
          <w:lang w:eastAsia="en-AU"/>
        </w:rPr>
        <w:t>a</w:t>
      </w:r>
      <w:r w:rsidR="00645FFB" w:rsidRPr="004B2189">
        <w:rPr>
          <w:lang w:eastAsia="en-AU"/>
        </w:rPr>
        <w:t xml:space="preserve"> pre</w:t>
      </w:r>
      <w:r w:rsidRPr="004B2189">
        <w:rPr>
          <w:lang w:eastAsia="en-AU"/>
        </w:rPr>
        <w:t>school, primary school, high s</w:t>
      </w:r>
      <w:r w:rsidR="006763E1" w:rsidRPr="004B2189">
        <w:rPr>
          <w:lang w:eastAsia="en-AU"/>
        </w:rPr>
        <w:t>chool or secondary college</w:t>
      </w:r>
      <w:r w:rsidRPr="004B2189">
        <w:rPr>
          <w:lang w:eastAsia="en-AU"/>
        </w:rPr>
        <w:t>.</w:t>
      </w:r>
    </w:p>
    <w:p w14:paraId="17D1D590" w14:textId="77777777" w:rsidR="00EA1E85" w:rsidRPr="004B2189" w:rsidRDefault="00E73407" w:rsidP="00E73407">
      <w:pPr>
        <w:pStyle w:val="Schclauseheading"/>
      </w:pPr>
      <w:bookmarkStart w:id="117" w:name="_Toc131429672"/>
      <w:r w:rsidRPr="00DE0845">
        <w:rPr>
          <w:rStyle w:val="CharSectNo"/>
        </w:rPr>
        <w:t>1.5</w:t>
      </w:r>
      <w:r w:rsidRPr="004B2189">
        <w:tab/>
      </w:r>
      <w:r w:rsidR="00E147FC" w:rsidRPr="004B2189">
        <w:t xml:space="preserve">Child </w:t>
      </w:r>
      <w:r w:rsidR="000513EE" w:rsidRPr="004B2189">
        <w:t xml:space="preserve">accommodation </w:t>
      </w:r>
      <w:r w:rsidR="00E147FC" w:rsidRPr="004B2189">
        <w:t>service</w:t>
      </w:r>
      <w:r w:rsidR="00843AF8" w:rsidRPr="004B2189">
        <w:t>s</w:t>
      </w:r>
      <w:bookmarkEnd w:id="117"/>
    </w:p>
    <w:p w14:paraId="67FAADBB" w14:textId="77777777" w:rsidR="00315780" w:rsidRPr="004B2189" w:rsidRDefault="00337BA6" w:rsidP="00337BA6">
      <w:pPr>
        <w:pStyle w:val="SchAmain"/>
      </w:pPr>
      <w:r>
        <w:tab/>
      </w:r>
      <w:r w:rsidR="00E73407" w:rsidRPr="004B2189">
        <w:t>(1)</w:t>
      </w:r>
      <w:r w:rsidR="00E73407" w:rsidRPr="004B2189">
        <w:tab/>
      </w:r>
      <w:r w:rsidR="00315780" w:rsidRPr="004B2189">
        <w:t xml:space="preserve">An activity or service is a regulated activity </w:t>
      </w:r>
      <w:r w:rsidR="00C133AD" w:rsidRPr="004B2189">
        <w:t>if the activity is conducted, or the service is provided, as part of</w:t>
      </w:r>
      <w:r w:rsidR="009D4F46" w:rsidRPr="004B2189">
        <w:rPr>
          <w:lang w:eastAsia="en-AU"/>
        </w:rPr>
        <w:t xml:space="preserve"> </w:t>
      </w:r>
      <w:r w:rsidR="00315780" w:rsidRPr="004B2189">
        <w:rPr>
          <w:lang w:eastAsia="en-AU"/>
        </w:rPr>
        <w:t xml:space="preserve">a child </w:t>
      </w:r>
      <w:r w:rsidR="00315780" w:rsidRPr="004B2189">
        <w:rPr>
          <w:rFonts w:ascii="Times-Roman" w:hAnsi="Times-Roman" w:cs="Times-Roman"/>
          <w:szCs w:val="24"/>
          <w:lang w:eastAsia="en-AU"/>
        </w:rPr>
        <w:t>accommodation service.</w:t>
      </w:r>
    </w:p>
    <w:p w14:paraId="16E7D686" w14:textId="77777777" w:rsidR="00315780" w:rsidRPr="004B2189" w:rsidRDefault="00337BA6" w:rsidP="00337BA6">
      <w:pPr>
        <w:pStyle w:val="SchAmain"/>
        <w:keepNext/>
      </w:pPr>
      <w:r>
        <w:tab/>
      </w:r>
      <w:r w:rsidR="00E73407" w:rsidRPr="004B2189">
        <w:t>(2)</w:t>
      </w:r>
      <w:r w:rsidR="00E73407" w:rsidRPr="004B2189">
        <w:tab/>
      </w:r>
      <w:r w:rsidR="00315780" w:rsidRPr="004B2189">
        <w:t>In this section:</w:t>
      </w:r>
    </w:p>
    <w:p w14:paraId="571D8242" w14:textId="77777777" w:rsidR="00315780" w:rsidRPr="004B2189" w:rsidRDefault="00315780" w:rsidP="00337BA6">
      <w:pPr>
        <w:pStyle w:val="aDef"/>
        <w:keepNext/>
      </w:pPr>
      <w:r w:rsidRPr="00FB4595">
        <w:rPr>
          <w:rStyle w:val="charBoldItals"/>
        </w:rPr>
        <w:t>child accommodation service</w:t>
      </w:r>
      <w:r w:rsidRPr="004B2189">
        <w:rPr>
          <w:lang w:eastAsia="en-AU"/>
        </w:rPr>
        <w:t>—</w:t>
      </w:r>
    </w:p>
    <w:p w14:paraId="221B04EE" w14:textId="77777777" w:rsidR="00315780" w:rsidRPr="004B2189" w:rsidRDefault="00337BA6" w:rsidP="00337BA6">
      <w:pPr>
        <w:pStyle w:val="aDefpara"/>
      </w:pPr>
      <w:r>
        <w:tab/>
      </w:r>
      <w:r w:rsidR="00E73407" w:rsidRPr="004B2189">
        <w:t>(a)</w:t>
      </w:r>
      <w:r w:rsidR="00E73407" w:rsidRPr="004B2189">
        <w:tab/>
      </w:r>
      <w:r w:rsidR="00315780" w:rsidRPr="004B2189">
        <w:rPr>
          <w:lang w:eastAsia="en-AU"/>
        </w:rPr>
        <w:t xml:space="preserve">means a service for which the main purpose is to provide </w:t>
      </w:r>
      <w:r w:rsidR="00F35025" w:rsidRPr="004B2189">
        <w:rPr>
          <w:lang w:eastAsia="en-AU"/>
        </w:rPr>
        <w:t xml:space="preserve">residential </w:t>
      </w:r>
      <w:r w:rsidR="00315780" w:rsidRPr="004B2189">
        <w:rPr>
          <w:lang w:eastAsia="en-AU"/>
        </w:rPr>
        <w:t>accommodation for children; and</w:t>
      </w:r>
    </w:p>
    <w:p w14:paraId="0198E7F8" w14:textId="77777777" w:rsidR="00315780" w:rsidRPr="004B2189" w:rsidRDefault="00337BA6" w:rsidP="00337BA6">
      <w:pPr>
        <w:pStyle w:val="aDefpara"/>
      </w:pPr>
      <w:r>
        <w:tab/>
      </w:r>
      <w:r w:rsidR="00E73407" w:rsidRPr="004B2189">
        <w:t>(b)</w:t>
      </w:r>
      <w:r w:rsidR="00E73407" w:rsidRPr="004B2189">
        <w:tab/>
      </w:r>
      <w:r w:rsidR="00F35025" w:rsidRPr="004B2189">
        <w:rPr>
          <w:lang w:eastAsia="en-AU"/>
        </w:rPr>
        <w:t xml:space="preserve">includes </w:t>
      </w:r>
      <w:r w:rsidR="00315780" w:rsidRPr="004B2189">
        <w:t>an overnight camp for children, irrespective of the kind of accommodation or of how many children are involved.</w:t>
      </w:r>
    </w:p>
    <w:p w14:paraId="6207CFD6" w14:textId="77777777" w:rsidR="000C370F" w:rsidRPr="004B2189" w:rsidRDefault="000C370F" w:rsidP="000C370F">
      <w:pPr>
        <w:pStyle w:val="aExamHdgss"/>
      </w:pPr>
      <w:r w:rsidRPr="004B2189">
        <w:t>Examples</w:t>
      </w:r>
      <w:r w:rsidR="00315780" w:rsidRPr="004B2189">
        <w:t>—child accommodation service</w:t>
      </w:r>
    </w:p>
    <w:p w14:paraId="60BD2E2A" w14:textId="77777777" w:rsidR="000C370F" w:rsidRPr="004B2189" w:rsidRDefault="000C370F" w:rsidP="000C370F">
      <w:pPr>
        <w:pStyle w:val="aExamINumss"/>
      </w:pPr>
      <w:r w:rsidRPr="004B2189">
        <w:t>1</w:t>
      </w:r>
      <w:r w:rsidRPr="004B2189">
        <w:tab/>
      </w:r>
      <w:r w:rsidR="00190EBB" w:rsidRPr="004B2189">
        <w:t>school group accommodation</w:t>
      </w:r>
    </w:p>
    <w:p w14:paraId="54A0FC5D" w14:textId="77777777" w:rsidR="000C370F" w:rsidRPr="004B2189" w:rsidRDefault="000C370F" w:rsidP="000C370F">
      <w:pPr>
        <w:pStyle w:val="aExamINumss"/>
      </w:pPr>
      <w:r w:rsidRPr="004B2189">
        <w:t>2</w:t>
      </w:r>
      <w:r w:rsidRPr="004B2189">
        <w:tab/>
        <w:t>a home</w:t>
      </w:r>
      <w:r w:rsidR="001542C3" w:rsidRPr="004B2189">
        <w:t xml:space="preserve"> </w:t>
      </w:r>
      <w:r w:rsidRPr="004B2189">
        <w:t>stay</w:t>
      </w:r>
      <w:r w:rsidR="00190EBB" w:rsidRPr="004B2189">
        <w:t xml:space="preserve">, including </w:t>
      </w:r>
      <w:r w:rsidRPr="004B2189">
        <w:t>as part of a student exchange</w:t>
      </w:r>
    </w:p>
    <w:p w14:paraId="3EFE6655" w14:textId="77777777" w:rsidR="000C370F" w:rsidRPr="004B2189" w:rsidRDefault="000C370F" w:rsidP="00337BA6">
      <w:pPr>
        <w:pStyle w:val="aExamINumss"/>
        <w:keepNext/>
      </w:pPr>
      <w:r w:rsidRPr="004B2189">
        <w:t>3</w:t>
      </w:r>
      <w:r w:rsidRPr="004B2189">
        <w:tab/>
        <w:t>a school boarding facility</w:t>
      </w:r>
    </w:p>
    <w:p w14:paraId="40A8AFF5" w14:textId="77777777" w:rsidR="00C3656F" w:rsidRPr="004B2189" w:rsidRDefault="00E73407" w:rsidP="00E73407">
      <w:pPr>
        <w:pStyle w:val="Schclauseheading"/>
      </w:pPr>
      <w:bookmarkStart w:id="118" w:name="_Toc131429673"/>
      <w:r w:rsidRPr="00DE0845">
        <w:rPr>
          <w:rStyle w:val="CharSectNo"/>
        </w:rPr>
        <w:t>1.6</w:t>
      </w:r>
      <w:r w:rsidRPr="004B2189">
        <w:tab/>
      </w:r>
      <w:r w:rsidR="00C3656F" w:rsidRPr="004B2189">
        <w:t>Counselling and support services</w:t>
      </w:r>
      <w:r w:rsidR="001E59EC" w:rsidRPr="004B2189">
        <w:t xml:space="preserve"> for children</w:t>
      </w:r>
      <w:bookmarkEnd w:id="118"/>
    </w:p>
    <w:p w14:paraId="2273251E" w14:textId="77777777" w:rsidR="00C3656F" w:rsidRPr="004B2189" w:rsidRDefault="00C3656F" w:rsidP="00BC0AA9">
      <w:pPr>
        <w:pStyle w:val="Amainreturn"/>
        <w:keepNext/>
      </w:pPr>
      <w:r w:rsidRPr="004B2189">
        <w:t xml:space="preserve">An activity or service is a regulated activity if the activity is conducted, or the service is provided, </w:t>
      </w:r>
      <w:r w:rsidR="009026F0" w:rsidRPr="004B2189">
        <w:t>as part of</w:t>
      </w:r>
      <w:r w:rsidRPr="004B2189">
        <w:t>—</w:t>
      </w:r>
    </w:p>
    <w:p w14:paraId="3663C4F1" w14:textId="77777777" w:rsidR="00C3656F" w:rsidRPr="004B2189" w:rsidRDefault="00337BA6" w:rsidP="00BC0AA9">
      <w:pPr>
        <w:pStyle w:val="SchApara"/>
        <w:keepNext/>
      </w:pPr>
      <w:r>
        <w:tab/>
      </w:r>
      <w:r w:rsidR="00E73407" w:rsidRPr="004B2189">
        <w:t>(a)</w:t>
      </w:r>
      <w:r w:rsidR="00E73407" w:rsidRPr="004B2189">
        <w:tab/>
      </w:r>
      <w:r w:rsidR="00C3656F" w:rsidRPr="004B2189">
        <w:t>a counselling service for children; or</w:t>
      </w:r>
    </w:p>
    <w:p w14:paraId="2C87319C" w14:textId="77777777" w:rsidR="00C3656F" w:rsidRPr="004B2189" w:rsidRDefault="00337BA6" w:rsidP="00337BA6">
      <w:pPr>
        <w:pStyle w:val="SchApara"/>
      </w:pPr>
      <w:r>
        <w:tab/>
      </w:r>
      <w:r w:rsidR="00E73407" w:rsidRPr="004B2189">
        <w:t>(b)</w:t>
      </w:r>
      <w:r w:rsidR="00E73407" w:rsidRPr="004B2189">
        <w:tab/>
      </w:r>
      <w:r w:rsidR="00C3656F" w:rsidRPr="004B2189">
        <w:t>a support service for children.</w:t>
      </w:r>
    </w:p>
    <w:p w14:paraId="59870244" w14:textId="77777777" w:rsidR="00C3656F" w:rsidRPr="004B2189" w:rsidRDefault="00E73407" w:rsidP="00E73407">
      <w:pPr>
        <w:pStyle w:val="Schclauseheading"/>
      </w:pPr>
      <w:bookmarkStart w:id="119" w:name="_Toc131429674"/>
      <w:r w:rsidRPr="00DE0845">
        <w:rPr>
          <w:rStyle w:val="CharSectNo"/>
        </w:rPr>
        <w:lastRenderedPageBreak/>
        <w:t>1.7</w:t>
      </w:r>
      <w:r w:rsidRPr="004B2189">
        <w:tab/>
      </w:r>
      <w:r w:rsidR="008C10C7" w:rsidRPr="004B2189">
        <w:t>Commercial services</w:t>
      </w:r>
      <w:r w:rsidR="001E59EC" w:rsidRPr="004B2189">
        <w:t xml:space="preserve"> for children</w:t>
      </w:r>
      <w:bookmarkEnd w:id="119"/>
    </w:p>
    <w:p w14:paraId="2B6EC751" w14:textId="77777777" w:rsidR="0031213A" w:rsidRPr="004B2189" w:rsidRDefault="006F5AC7" w:rsidP="006F5AC7">
      <w:pPr>
        <w:pStyle w:val="Amainreturn"/>
      </w:pPr>
      <w:r w:rsidRPr="004B2189">
        <w:t>An activity or ser</w:t>
      </w:r>
      <w:r w:rsidR="0031213A" w:rsidRPr="004B2189">
        <w:t>vice is a regulated activity if—</w:t>
      </w:r>
    </w:p>
    <w:p w14:paraId="53E13562" w14:textId="77777777" w:rsidR="008D6F7A" w:rsidRPr="004B2189" w:rsidRDefault="00337BA6" w:rsidP="00337BA6">
      <w:pPr>
        <w:pStyle w:val="SchApara"/>
      </w:pPr>
      <w:r>
        <w:tab/>
      </w:r>
      <w:r w:rsidR="00E73407" w:rsidRPr="004B2189">
        <w:t>(a)</w:t>
      </w:r>
      <w:r w:rsidR="00E73407" w:rsidRPr="004B2189">
        <w:tab/>
      </w:r>
      <w:r w:rsidR="006A7AD9" w:rsidRPr="004B2189">
        <w:t>the activity is conduc</w:t>
      </w:r>
      <w:r w:rsidR="004F3378" w:rsidRPr="004B2189">
        <w:t>ted, or the service is provided</w:t>
      </w:r>
      <w:r w:rsidR="006A7AD9" w:rsidRPr="004B2189">
        <w:t xml:space="preserve"> specifically for children by a commercial </w:t>
      </w:r>
      <w:r w:rsidR="008C15AC" w:rsidRPr="004B2189">
        <w:t>entity</w:t>
      </w:r>
      <w:r w:rsidR="008D6F7A" w:rsidRPr="004B2189">
        <w:t>;</w:t>
      </w:r>
      <w:r w:rsidR="008C10C7" w:rsidRPr="004B2189">
        <w:t xml:space="preserve"> and</w:t>
      </w:r>
    </w:p>
    <w:p w14:paraId="01C9CAF8" w14:textId="77777777" w:rsidR="001E59EC" w:rsidRPr="004B2189" w:rsidRDefault="00337BA6" w:rsidP="00337BA6">
      <w:pPr>
        <w:pStyle w:val="SchApara"/>
        <w:keepNext/>
      </w:pPr>
      <w:r>
        <w:tab/>
      </w:r>
      <w:r w:rsidR="00E73407" w:rsidRPr="004B2189">
        <w:t>(b)</w:t>
      </w:r>
      <w:r w:rsidR="00E73407" w:rsidRPr="004B2189">
        <w:tab/>
      </w:r>
      <w:r w:rsidR="0031213A" w:rsidRPr="004B2189">
        <w:t xml:space="preserve">the activity or service </w:t>
      </w:r>
      <w:r w:rsidR="001E59EC" w:rsidRPr="004B2189">
        <w:t>is one of the following:</w:t>
      </w:r>
    </w:p>
    <w:p w14:paraId="357C41D1" w14:textId="77777777" w:rsidR="001E59EC" w:rsidRPr="004B2189" w:rsidRDefault="00337BA6" w:rsidP="00337BA6">
      <w:pPr>
        <w:pStyle w:val="SchAsubpara"/>
      </w:pPr>
      <w:r>
        <w:tab/>
      </w:r>
      <w:r w:rsidR="00E73407" w:rsidRPr="004B2189">
        <w:t>(i)</w:t>
      </w:r>
      <w:r w:rsidR="00E73407" w:rsidRPr="004B2189">
        <w:tab/>
      </w:r>
      <w:r w:rsidR="001E59EC" w:rsidRPr="004B2189">
        <w:t>an entertainment or party service;</w:t>
      </w:r>
    </w:p>
    <w:p w14:paraId="7AF5D1D5" w14:textId="77777777" w:rsidR="001E59EC" w:rsidRPr="004B2189" w:rsidRDefault="00337BA6" w:rsidP="00337BA6">
      <w:pPr>
        <w:pStyle w:val="SchAsubpara"/>
      </w:pPr>
      <w:r>
        <w:tab/>
      </w:r>
      <w:r w:rsidR="00E73407" w:rsidRPr="004B2189">
        <w:t>(ii)</w:t>
      </w:r>
      <w:r w:rsidR="00E73407" w:rsidRPr="004B2189">
        <w:tab/>
      </w:r>
      <w:r w:rsidR="001E59EC" w:rsidRPr="004B2189">
        <w:t>a gym or play facility;</w:t>
      </w:r>
    </w:p>
    <w:p w14:paraId="437FC03B" w14:textId="77777777" w:rsidR="001E59EC" w:rsidRPr="004B2189" w:rsidRDefault="00337BA6" w:rsidP="00337BA6">
      <w:pPr>
        <w:pStyle w:val="SchAsubpara"/>
      </w:pPr>
      <w:r>
        <w:tab/>
      </w:r>
      <w:r w:rsidR="00E73407" w:rsidRPr="004B2189">
        <w:t>(iii)</w:t>
      </w:r>
      <w:r w:rsidR="00E73407" w:rsidRPr="004B2189">
        <w:tab/>
      </w:r>
      <w:r w:rsidR="001E59EC" w:rsidRPr="004B2189">
        <w:t>a photography service;</w:t>
      </w:r>
    </w:p>
    <w:p w14:paraId="16FE67FC" w14:textId="77777777" w:rsidR="0031213A" w:rsidRPr="004B2189" w:rsidRDefault="00337BA6" w:rsidP="00337BA6">
      <w:pPr>
        <w:pStyle w:val="SchAsubpara"/>
      </w:pPr>
      <w:r>
        <w:tab/>
      </w:r>
      <w:r w:rsidR="00E73407" w:rsidRPr="004B2189">
        <w:t>(iv)</w:t>
      </w:r>
      <w:r w:rsidR="00E73407" w:rsidRPr="004B2189">
        <w:tab/>
      </w:r>
      <w:r w:rsidR="0031213A" w:rsidRPr="004B2189">
        <w:t>a talent or beauty competition.</w:t>
      </w:r>
    </w:p>
    <w:p w14:paraId="38E7EC24" w14:textId="77777777" w:rsidR="00493392" w:rsidRPr="004B2189" w:rsidRDefault="00493392" w:rsidP="00493392">
      <w:pPr>
        <w:pStyle w:val="PageBreak"/>
      </w:pPr>
      <w:r w:rsidRPr="004B2189">
        <w:br w:type="page"/>
      </w:r>
    </w:p>
    <w:p w14:paraId="345AE065" w14:textId="77777777" w:rsidR="00333230" w:rsidRPr="00DE0845" w:rsidRDefault="00E73407" w:rsidP="00E73407">
      <w:pPr>
        <w:pStyle w:val="Sched-Part"/>
      </w:pPr>
      <w:bookmarkStart w:id="120" w:name="_Toc131429675"/>
      <w:r w:rsidRPr="00DE0845">
        <w:rPr>
          <w:rStyle w:val="CharPartNo"/>
        </w:rPr>
        <w:lastRenderedPageBreak/>
        <w:t>Part 1.2</w:t>
      </w:r>
      <w:r w:rsidRPr="004B2189">
        <w:tab/>
      </w:r>
      <w:r w:rsidR="00D629DB" w:rsidRPr="00DE0845">
        <w:rPr>
          <w:rStyle w:val="CharPartText"/>
        </w:rPr>
        <w:t>Activities or services for</w:t>
      </w:r>
      <w:r w:rsidR="00992E33" w:rsidRPr="00DE0845">
        <w:rPr>
          <w:rStyle w:val="CharPartText"/>
        </w:rPr>
        <w:t xml:space="preserve"> vulnerable people</w:t>
      </w:r>
      <w:bookmarkEnd w:id="120"/>
    </w:p>
    <w:p w14:paraId="1D5F48D4" w14:textId="77777777" w:rsidR="00B90EE6" w:rsidRPr="004B2189" w:rsidRDefault="00E73407" w:rsidP="00E73407">
      <w:pPr>
        <w:pStyle w:val="Schclauseheading"/>
      </w:pPr>
      <w:bookmarkStart w:id="121" w:name="_Toc131429676"/>
      <w:r w:rsidRPr="00DE0845">
        <w:rPr>
          <w:rStyle w:val="CharSectNo"/>
        </w:rPr>
        <w:t>1.8</w:t>
      </w:r>
      <w:r w:rsidRPr="004B2189">
        <w:tab/>
      </w:r>
      <w:r w:rsidR="00B90EE6" w:rsidRPr="004B2189">
        <w:t>Mental health</w:t>
      </w:r>
      <w:bookmarkEnd w:id="121"/>
    </w:p>
    <w:p w14:paraId="6B79A117" w14:textId="77777777" w:rsidR="00B90EE6" w:rsidRPr="004B2189" w:rsidRDefault="00B90EE6" w:rsidP="00B90EE6">
      <w:pPr>
        <w:pStyle w:val="Amainreturn"/>
      </w:pPr>
      <w:r w:rsidRPr="004B2189">
        <w:t xml:space="preserve">An activity or service is a regulated activity if any of the usual functions of the activity or service include </w:t>
      </w:r>
      <w:r w:rsidRPr="004B2189">
        <w:rPr>
          <w:szCs w:val="24"/>
          <w:lang w:eastAsia="en-AU"/>
        </w:rPr>
        <w:t>providing treatment, care, rehabilitation or protection to people who are mentally impaired, mentally dysfunctional or mentally ill.</w:t>
      </w:r>
    </w:p>
    <w:p w14:paraId="3425D269" w14:textId="77777777" w:rsidR="00B90EE6" w:rsidRPr="004B2189" w:rsidRDefault="00B90EE6" w:rsidP="00B90EE6">
      <w:pPr>
        <w:pStyle w:val="aExamHdgss"/>
        <w:rPr>
          <w:lang w:eastAsia="en-AU"/>
        </w:rPr>
      </w:pPr>
      <w:r w:rsidRPr="004B2189">
        <w:rPr>
          <w:lang w:eastAsia="en-AU"/>
        </w:rPr>
        <w:t>Examples</w:t>
      </w:r>
    </w:p>
    <w:p w14:paraId="2A05E515" w14:textId="77777777" w:rsidR="00B90EE6" w:rsidRPr="004B2189" w:rsidRDefault="00B90EE6" w:rsidP="00B90EE6">
      <w:pPr>
        <w:pStyle w:val="aExamINumss"/>
        <w:rPr>
          <w:lang w:eastAsia="en-AU"/>
        </w:rPr>
      </w:pPr>
      <w:r w:rsidRPr="004B2189">
        <w:rPr>
          <w:lang w:eastAsia="en-AU"/>
        </w:rPr>
        <w:t>1</w:t>
      </w:r>
      <w:r w:rsidRPr="004B2189">
        <w:rPr>
          <w:lang w:eastAsia="en-AU"/>
        </w:rPr>
        <w:tab/>
        <w:t xml:space="preserve">an activity or service that provides personal care, assessment or referral of support needs, education, training and skill development, information services, recreation, counselling, community access, accommodation support, rehabilitation, or employment services, specifically for people </w:t>
      </w:r>
      <w:r w:rsidRPr="004B2189">
        <w:rPr>
          <w:szCs w:val="24"/>
          <w:lang w:eastAsia="en-AU"/>
        </w:rPr>
        <w:t>who are mentally impaired, mentally dysfunctional or mentally ill</w:t>
      </w:r>
    </w:p>
    <w:p w14:paraId="3F320F6D" w14:textId="77777777" w:rsidR="00B90EE6" w:rsidRPr="004B2189" w:rsidRDefault="00B90EE6" w:rsidP="00337BA6">
      <w:pPr>
        <w:pStyle w:val="aExamINumss"/>
        <w:keepNext/>
        <w:rPr>
          <w:lang w:eastAsia="en-AU"/>
        </w:rPr>
      </w:pPr>
      <w:r w:rsidRPr="004B2189">
        <w:rPr>
          <w:lang w:eastAsia="en-AU"/>
        </w:rPr>
        <w:t>2</w:t>
      </w:r>
      <w:r w:rsidRPr="004B2189">
        <w:rPr>
          <w:lang w:eastAsia="en-AU"/>
        </w:rPr>
        <w:tab/>
        <w:t xml:space="preserve">an activity or service provided in association with the use of premises for the care, treatment or accommodation of people </w:t>
      </w:r>
      <w:r w:rsidRPr="004B2189">
        <w:rPr>
          <w:szCs w:val="24"/>
          <w:lang w:eastAsia="en-AU"/>
        </w:rPr>
        <w:t>who are mentally impaired, mentally dysfunctional or mentally ill</w:t>
      </w:r>
    </w:p>
    <w:p w14:paraId="7E86964B" w14:textId="77777777" w:rsidR="002E4324" w:rsidRPr="004B2189" w:rsidRDefault="00E73407" w:rsidP="00E73407">
      <w:pPr>
        <w:pStyle w:val="Schclauseheading"/>
      </w:pPr>
      <w:bookmarkStart w:id="122" w:name="_Toc131429677"/>
      <w:r w:rsidRPr="00DE0845">
        <w:rPr>
          <w:rStyle w:val="CharSectNo"/>
        </w:rPr>
        <w:t>1.9</w:t>
      </w:r>
      <w:r w:rsidRPr="004B2189">
        <w:tab/>
      </w:r>
      <w:r w:rsidR="002E4324" w:rsidRPr="004B2189">
        <w:t>Migrants, refugees and asylum seekers</w:t>
      </w:r>
      <w:bookmarkEnd w:id="122"/>
    </w:p>
    <w:p w14:paraId="0C40C950" w14:textId="77777777" w:rsidR="002E4324" w:rsidRPr="004B2189" w:rsidRDefault="002E4324" w:rsidP="002E4324">
      <w:pPr>
        <w:pStyle w:val="Amainreturn"/>
      </w:pPr>
      <w:r w:rsidRPr="004B2189">
        <w:t>An activity or service is a regulated activity if the activity is conducted, or the service is provided, to support—</w:t>
      </w:r>
    </w:p>
    <w:p w14:paraId="2C77C487" w14:textId="77777777" w:rsidR="002E4324" w:rsidRPr="004B2189" w:rsidRDefault="00337BA6" w:rsidP="00337BA6">
      <w:pPr>
        <w:pStyle w:val="SchApara"/>
        <w:rPr>
          <w:lang w:eastAsia="en-AU"/>
        </w:rPr>
      </w:pPr>
      <w:r>
        <w:rPr>
          <w:lang w:eastAsia="en-AU"/>
        </w:rPr>
        <w:tab/>
      </w:r>
      <w:r w:rsidR="00E73407" w:rsidRPr="004B2189">
        <w:rPr>
          <w:lang w:eastAsia="en-AU"/>
        </w:rPr>
        <w:t>(a)</w:t>
      </w:r>
      <w:r w:rsidR="00E73407" w:rsidRPr="004B2189">
        <w:rPr>
          <w:lang w:eastAsia="en-AU"/>
        </w:rPr>
        <w:tab/>
      </w:r>
      <w:r w:rsidR="002E4324" w:rsidRPr="004B2189">
        <w:rPr>
          <w:lang w:eastAsia="en-AU"/>
        </w:rPr>
        <w:t>migrants, or</w:t>
      </w:r>
    </w:p>
    <w:p w14:paraId="09BB26F1" w14:textId="77777777" w:rsidR="002E4324" w:rsidRPr="004B2189" w:rsidRDefault="00337BA6" w:rsidP="00337BA6">
      <w:pPr>
        <w:pStyle w:val="SchApara"/>
        <w:rPr>
          <w:lang w:eastAsia="en-AU"/>
        </w:rPr>
      </w:pPr>
      <w:r>
        <w:rPr>
          <w:lang w:eastAsia="en-AU"/>
        </w:rPr>
        <w:tab/>
      </w:r>
      <w:r w:rsidR="00E73407" w:rsidRPr="004B2189">
        <w:rPr>
          <w:lang w:eastAsia="en-AU"/>
        </w:rPr>
        <w:t>(b)</w:t>
      </w:r>
      <w:r w:rsidR="00E73407" w:rsidRPr="004B2189">
        <w:rPr>
          <w:lang w:eastAsia="en-AU"/>
        </w:rPr>
        <w:tab/>
      </w:r>
      <w:r w:rsidR="002E4324" w:rsidRPr="004B2189">
        <w:rPr>
          <w:lang w:eastAsia="en-AU"/>
        </w:rPr>
        <w:t>refugees or asylum seekers; or</w:t>
      </w:r>
    </w:p>
    <w:p w14:paraId="6BD1B25B" w14:textId="77777777" w:rsidR="002E4324" w:rsidRPr="004B2189" w:rsidRDefault="00337BA6" w:rsidP="001B40CF">
      <w:pPr>
        <w:pStyle w:val="SchApara"/>
        <w:keepNext/>
      </w:pPr>
      <w:r>
        <w:lastRenderedPageBreak/>
        <w:tab/>
      </w:r>
      <w:r w:rsidR="00E73407" w:rsidRPr="004B2189">
        <w:t>(c)</w:t>
      </w:r>
      <w:r w:rsidR="00E73407" w:rsidRPr="004B2189">
        <w:tab/>
      </w:r>
      <w:r w:rsidR="002E4324" w:rsidRPr="004B2189">
        <w:rPr>
          <w:lang w:eastAsia="en-AU"/>
        </w:rPr>
        <w:t>people who cannot communicate, or who have difficulty communicating, in English</w:t>
      </w:r>
      <w:r w:rsidR="002E4324" w:rsidRPr="004B2189">
        <w:rPr>
          <w:szCs w:val="24"/>
          <w:lang w:eastAsia="en-AU"/>
        </w:rPr>
        <w:t>.</w:t>
      </w:r>
    </w:p>
    <w:p w14:paraId="66B43FD9" w14:textId="77777777" w:rsidR="00B300EB" w:rsidRPr="004B2189" w:rsidRDefault="00B300EB" w:rsidP="00081FFC">
      <w:pPr>
        <w:pStyle w:val="aExamHdgss"/>
        <w:rPr>
          <w:lang w:eastAsia="en-AU"/>
        </w:rPr>
      </w:pPr>
      <w:r w:rsidRPr="004B2189">
        <w:rPr>
          <w:lang w:eastAsia="en-AU"/>
        </w:rPr>
        <w:t>Examples</w:t>
      </w:r>
    </w:p>
    <w:p w14:paraId="2C024C2A" w14:textId="77777777" w:rsidR="00081FFC" w:rsidRPr="004B2189" w:rsidRDefault="00B300EB" w:rsidP="00623C04">
      <w:pPr>
        <w:pStyle w:val="aExamss"/>
        <w:keepNext/>
        <w:keepLines/>
        <w:rPr>
          <w:lang w:eastAsia="en-AU"/>
        </w:rPr>
      </w:pPr>
      <w:r w:rsidRPr="004B2189">
        <w:rPr>
          <w:lang w:eastAsia="en-AU"/>
        </w:rPr>
        <w:t>an ac</w:t>
      </w:r>
      <w:r w:rsidR="00081FFC" w:rsidRPr="004B2189">
        <w:rPr>
          <w:lang w:eastAsia="en-AU"/>
        </w:rPr>
        <w:t>tivity or service that provides assistance settling in the ACT, including mentoring, employment services, transport or accommodation support, specifically for migrants, refugees, asylum seekers or people from non-English speaking backgrounds</w:t>
      </w:r>
    </w:p>
    <w:p w14:paraId="7D9FDE80" w14:textId="69098A91" w:rsidR="00167E02" w:rsidRPr="00D35C63" w:rsidRDefault="00167E02" w:rsidP="00CD75D6">
      <w:pPr>
        <w:pStyle w:val="aNote"/>
        <w:keepLines/>
        <w:rPr>
          <w:color w:val="000000"/>
        </w:rPr>
      </w:pPr>
      <w:r w:rsidRPr="000B2F97">
        <w:rPr>
          <w:rStyle w:val="charItals"/>
        </w:rPr>
        <w:t>Note</w:t>
      </w:r>
      <w:r w:rsidRPr="000B2F97">
        <w:rPr>
          <w:rStyle w:val="charItals"/>
        </w:rPr>
        <w:tab/>
      </w:r>
      <w:r w:rsidRPr="00D35C63">
        <w:rPr>
          <w:color w:val="000000"/>
        </w:rPr>
        <w:t>A person is not required to be registered to engage in a regulated activity for a court or tribunal as an interpreter for a vulnerable person who cannot communicate, or who has difficulty communicating, in English (see s</w:t>
      </w:r>
      <w:r>
        <w:rPr>
          <w:color w:val="000000"/>
        </w:rPr>
        <w:t> </w:t>
      </w:r>
      <w:r w:rsidRPr="00D35C63">
        <w:rPr>
          <w:color w:val="000000"/>
        </w:rPr>
        <w:t>12</w:t>
      </w:r>
      <w:r>
        <w:rPr>
          <w:color w:val="000000"/>
        </w:rPr>
        <w:t> </w:t>
      </w:r>
      <w:r w:rsidRPr="00D35C63">
        <w:rPr>
          <w:color w:val="000000"/>
        </w:rPr>
        <w:t>(2) (</w:t>
      </w:r>
      <w:r>
        <w:rPr>
          <w:color w:val="000000"/>
        </w:rPr>
        <w:t>j</w:t>
      </w:r>
      <w:r w:rsidRPr="00D35C63">
        <w:rPr>
          <w:color w:val="000000"/>
        </w:rPr>
        <w:t>)).</w:t>
      </w:r>
    </w:p>
    <w:p w14:paraId="6F30A30C" w14:textId="77777777" w:rsidR="002E4324" w:rsidRPr="004B2189" w:rsidRDefault="00E73407" w:rsidP="00E73407">
      <w:pPr>
        <w:pStyle w:val="Schclauseheading"/>
      </w:pPr>
      <w:bookmarkStart w:id="123" w:name="_Toc131429678"/>
      <w:r w:rsidRPr="00DE0845">
        <w:rPr>
          <w:rStyle w:val="CharSectNo"/>
        </w:rPr>
        <w:t>1.10</w:t>
      </w:r>
      <w:r w:rsidRPr="004B2189">
        <w:tab/>
      </w:r>
      <w:r w:rsidR="002E4324" w:rsidRPr="004B2189">
        <w:t>Homeless people</w:t>
      </w:r>
      <w:bookmarkEnd w:id="123"/>
    </w:p>
    <w:p w14:paraId="37EC019D" w14:textId="77777777" w:rsidR="002E4324" w:rsidRPr="004B2189" w:rsidRDefault="002E4324" w:rsidP="002E4324">
      <w:pPr>
        <w:pStyle w:val="Amainreturn"/>
      </w:pPr>
      <w:r w:rsidRPr="004B2189">
        <w:t>An activity or service is a regulated activity if the activity is conducted, or the service is provided, to support people who are homeless.</w:t>
      </w:r>
    </w:p>
    <w:p w14:paraId="7406C06B" w14:textId="77777777" w:rsidR="002E4324" w:rsidRPr="004B2189" w:rsidRDefault="002E4324" w:rsidP="002E4324">
      <w:pPr>
        <w:pStyle w:val="aExamHdgss"/>
      </w:pPr>
      <w:r w:rsidRPr="004B2189">
        <w:t>Examples</w:t>
      </w:r>
    </w:p>
    <w:p w14:paraId="4210C7A6" w14:textId="77777777" w:rsidR="002E4324" w:rsidRPr="004B2189" w:rsidRDefault="002E4324" w:rsidP="002E4324">
      <w:pPr>
        <w:pStyle w:val="aExamINumss"/>
        <w:rPr>
          <w:lang w:eastAsia="en-AU"/>
        </w:rPr>
      </w:pPr>
      <w:r w:rsidRPr="004B2189">
        <w:rPr>
          <w:lang w:eastAsia="en-AU"/>
        </w:rPr>
        <w:t>1</w:t>
      </w:r>
      <w:r w:rsidRPr="004B2189">
        <w:rPr>
          <w:lang w:eastAsia="en-AU"/>
        </w:rPr>
        <w:tab/>
        <w:t>an activity or service that provides food, trans</w:t>
      </w:r>
      <w:r w:rsidR="00EF38A9" w:rsidRPr="004B2189">
        <w:rPr>
          <w:lang w:eastAsia="en-AU"/>
        </w:rPr>
        <w:t>port, coordination or referral of support needs</w:t>
      </w:r>
      <w:r w:rsidRPr="004B2189">
        <w:rPr>
          <w:lang w:eastAsia="en-AU"/>
        </w:rPr>
        <w:t xml:space="preserve"> for people who are homeless</w:t>
      </w:r>
    </w:p>
    <w:p w14:paraId="18C81209" w14:textId="77777777" w:rsidR="002E4324" w:rsidRPr="004B2189" w:rsidRDefault="002E4324" w:rsidP="002E4324">
      <w:pPr>
        <w:pStyle w:val="aExamINumss"/>
      </w:pPr>
      <w:r w:rsidRPr="004B2189">
        <w:t>2</w:t>
      </w:r>
      <w:r w:rsidRPr="004B2189">
        <w:tab/>
        <w:t>a drop in centre</w:t>
      </w:r>
    </w:p>
    <w:p w14:paraId="4E6897DE" w14:textId="77777777" w:rsidR="002E4324" w:rsidRPr="004B2189" w:rsidRDefault="002E4324" w:rsidP="00791F19">
      <w:pPr>
        <w:pStyle w:val="aExamINumss"/>
        <w:keepNext/>
        <w:keepLines/>
      </w:pPr>
      <w:r w:rsidRPr="004B2189">
        <w:t>3</w:t>
      </w:r>
      <w:r w:rsidRPr="004B2189">
        <w:tab/>
        <w:t>a soup kitchen</w:t>
      </w:r>
    </w:p>
    <w:p w14:paraId="1D970D1F" w14:textId="77777777" w:rsidR="002E4324" w:rsidRPr="004B2189" w:rsidRDefault="00E73407" w:rsidP="00E73407">
      <w:pPr>
        <w:pStyle w:val="Schclauseheading"/>
      </w:pPr>
      <w:bookmarkStart w:id="124" w:name="_Toc131429679"/>
      <w:r w:rsidRPr="00DE0845">
        <w:rPr>
          <w:rStyle w:val="CharSectNo"/>
        </w:rPr>
        <w:t>1.11</w:t>
      </w:r>
      <w:r w:rsidRPr="004B2189">
        <w:tab/>
      </w:r>
      <w:r w:rsidR="002E4324" w:rsidRPr="004B2189">
        <w:t>Housing and accommodation</w:t>
      </w:r>
      <w:bookmarkEnd w:id="124"/>
    </w:p>
    <w:p w14:paraId="46DF2033" w14:textId="77777777" w:rsidR="002E4324" w:rsidRPr="004B2189" w:rsidRDefault="002E4324" w:rsidP="002E4324">
      <w:pPr>
        <w:pStyle w:val="Amainreturn"/>
      </w:pPr>
      <w:r w:rsidRPr="004B2189">
        <w:t xml:space="preserve">A service or activity is a regulated activity if </w:t>
      </w:r>
      <w:r w:rsidR="00B96C00" w:rsidRPr="004B2189">
        <w:t>any of the</w:t>
      </w:r>
      <w:r w:rsidRPr="004B2189">
        <w:t xml:space="preserve"> usual functions of the service or </w:t>
      </w:r>
      <w:r w:rsidR="009D4F46" w:rsidRPr="004B2189">
        <w:t>activity include</w:t>
      </w:r>
      <w:r w:rsidRPr="004B2189">
        <w:t xml:space="preserve"> providing public or community housing or accommodation to people suffering social or financial hardship.</w:t>
      </w:r>
    </w:p>
    <w:p w14:paraId="78E3185E" w14:textId="77777777" w:rsidR="002E4324" w:rsidRPr="004B2189" w:rsidRDefault="002E4324" w:rsidP="002E4324">
      <w:pPr>
        <w:pStyle w:val="aExamHdgss"/>
      </w:pPr>
      <w:r w:rsidRPr="004B2189">
        <w:t>Examples</w:t>
      </w:r>
    </w:p>
    <w:p w14:paraId="3B2AD82B" w14:textId="77777777" w:rsidR="002E4324" w:rsidRPr="004B2189" w:rsidRDefault="002E4324" w:rsidP="002E4324">
      <w:pPr>
        <w:pStyle w:val="aExamINumss"/>
      </w:pPr>
      <w:r w:rsidRPr="004B2189">
        <w:t>1</w:t>
      </w:r>
      <w:r w:rsidRPr="004B2189">
        <w:tab/>
        <w:t>public housing</w:t>
      </w:r>
    </w:p>
    <w:p w14:paraId="75B3B393" w14:textId="77777777" w:rsidR="002E4324" w:rsidRPr="004B2189" w:rsidRDefault="002E4324" w:rsidP="002E4324">
      <w:pPr>
        <w:pStyle w:val="aExamINumss"/>
      </w:pPr>
      <w:r w:rsidRPr="004B2189">
        <w:t>2</w:t>
      </w:r>
      <w:r w:rsidRPr="004B2189">
        <w:tab/>
        <w:t>social housing</w:t>
      </w:r>
    </w:p>
    <w:p w14:paraId="09FCF2F6" w14:textId="77777777" w:rsidR="002E4324" w:rsidRPr="004B2189" w:rsidRDefault="002E4324" w:rsidP="002E4324">
      <w:pPr>
        <w:pStyle w:val="aExamINumss"/>
      </w:pPr>
      <w:r w:rsidRPr="004B2189">
        <w:t>3</w:t>
      </w:r>
      <w:r w:rsidRPr="004B2189">
        <w:tab/>
        <w:t>community housing</w:t>
      </w:r>
    </w:p>
    <w:p w14:paraId="480171DA" w14:textId="77777777" w:rsidR="002E4324" w:rsidRPr="004B2189" w:rsidRDefault="002E4324" w:rsidP="002E4324">
      <w:pPr>
        <w:pStyle w:val="aExamINumss"/>
      </w:pPr>
      <w:r w:rsidRPr="004B2189">
        <w:t>4</w:t>
      </w:r>
      <w:r w:rsidRPr="004B2189">
        <w:tab/>
        <w:t>housing assistance</w:t>
      </w:r>
    </w:p>
    <w:p w14:paraId="7A7991A8" w14:textId="77777777" w:rsidR="002E4324" w:rsidRPr="004B2189" w:rsidRDefault="002E4324" w:rsidP="00BC0AA9">
      <w:pPr>
        <w:pStyle w:val="aExamINumss"/>
        <w:keepNext/>
      </w:pPr>
      <w:r w:rsidRPr="004B2189">
        <w:lastRenderedPageBreak/>
        <w:t>5</w:t>
      </w:r>
      <w:r w:rsidRPr="004B2189">
        <w:tab/>
        <w:t>social housing</w:t>
      </w:r>
    </w:p>
    <w:p w14:paraId="24D5D597" w14:textId="77777777" w:rsidR="002E4324" w:rsidRPr="004B2189" w:rsidRDefault="002E4324" w:rsidP="00BC0AA9">
      <w:pPr>
        <w:pStyle w:val="aExamINumss"/>
        <w:keepNext/>
      </w:pPr>
      <w:r w:rsidRPr="004B2189">
        <w:t>6</w:t>
      </w:r>
      <w:r w:rsidRPr="004B2189">
        <w:tab/>
        <w:t>crisis accommodation</w:t>
      </w:r>
    </w:p>
    <w:p w14:paraId="3A6FC990" w14:textId="77777777" w:rsidR="002E4324" w:rsidRPr="004B2189" w:rsidRDefault="002E4324" w:rsidP="005231A2">
      <w:pPr>
        <w:pStyle w:val="aExamINumss"/>
      </w:pPr>
      <w:r w:rsidRPr="004B2189">
        <w:t>7</w:t>
      </w:r>
      <w:r w:rsidRPr="004B2189">
        <w:tab/>
        <w:t>refuges</w:t>
      </w:r>
    </w:p>
    <w:p w14:paraId="6D946CA1" w14:textId="77777777" w:rsidR="002E4324" w:rsidRPr="004B2189" w:rsidRDefault="00E73407" w:rsidP="00E73407">
      <w:pPr>
        <w:pStyle w:val="Schclauseheading"/>
      </w:pPr>
      <w:bookmarkStart w:id="125" w:name="_Toc131429680"/>
      <w:r w:rsidRPr="00DE0845">
        <w:rPr>
          <w:rStyle w:val="CharSectNo"/>
        </w:rPr>
        <w:t>1.12</w:t>
      </w:r>
      <w:r w:rsidRPr="004B2189">
        <w:tab/>
      </w:r>
      <w:r w:rsidR="002E4324" w:rsidRPr="004B2189">
        <w:t>Justice facilities</w:t>
      </w:r>
      <w:bookmarkEnd w:id="125"/>
    </w:p>
    <w:p w14:paraId="72185C17" w14:textId="77777777" w:rsidR="002E4324" w:rsidRPr="004B2189" w:rsidRDefault="00337BA6" w:rsidP="00CD75D6">
      <w:pPr>
        <w:pStyle w:val="SchAmain"/>
        <w:keepNext/>
      </w:pPr>
      <w:r>
        <w:tab/>
      </w:r>
      <w:r w:rsidR="00E73407" w:rsidRPr="004B2189">
        <w:t>(1)</w:t>
      </w:r>
      <w:r w:rsidR="00E73407" w:rsidRPr="004B2189">
        <w:tab/>
      </w:r>
      <w:r w:rsidR="002E4324" w:rsidRPr="004B2189">
        <w:t>An activity or service is a regulated activity if—</w:t>
      </w:r>
    </w:p>
    <w:p w14:paraId="2B91C515" w14:textId="77777777" w:rsidR="002E4324" w:rsidRPr="004B2189" w:rsidRDefault="00337BA6" w:rsidP="00CD75D6">
      <w:pPr>
        <w:pStyle w:val="SchApara"/>
        <w:keepNext/>
      </w:pPr>
      <w:r>
        <w:tab/>
      </w:r>
      <w:r w:rsidR="00E73407" w:rsidRPr="004B2189">
        <w:t>(a)</w:t>
      </w:r>
      <w:r w:rsidR="00E73407" w:rsidRPr="004B2189">
        <w:tab/>
      </w:r>
      <w:r w:rsidR="002E4324" w:rsidRPr="004B2189">
        <w:t>any of the usual functions of the activ</w:t>
      </w:r>
      <w:r w:rsidR="00B96C00" w:rsidRPr="004B2189">
        <w:t>ity or service are carried out</w:t>
      </w:r>
      <w:r w:rsidR="002E4324" w:rsidRPr="004B2189">
        <w:t xml:space="preserve"> </w:t>
      </w:r>
      <w:r w:rsidR="00521984" w:rsidRPr="004B2189">
        <w:t xml:space="preserve">in relation to an adult </w:t>
      </w:r>
      <w:r w:rsidR="002E4324" w:rsidRPr="004B2189">
        <w:t>at a justice facility; or</w:t>
      </w:r>
    </w:p>
    <w:p w14:paraId="124291AB" w14:textId="77777777" w:rsidR="002E4324" w:rsidRPr="004B2189" w:rsidRDefault="00337BA6" w:rsidP="00337BA6">
      <w:pPr>
        <w:pStyle w:val="SchApara"/>
      </w:pPr>
      <w:r>
        <w:tab/>
      </w:r>
      <w:r w:rsidR="00E73407" w:rsidRPr="004B2189">
        <w:t>(b)</w:t>
      </w:r>
      <w:r w:rsidR="00E73407" w:rsidRPr="004B2189">
        <w:tab/>
      </w:r>
      <w:r w:rsidR="002E4324" w:rsidRPr="004B2189">
        <w:t>the activity is conducted, or the service is provided,</w:t>
      </w:r>
      <w:r w:rsidR="00521984" w:rsidRPr="004B2189">
        <w:t xml:space="preserve"> in relation to an adult</w:t>
      </w:r>
      <w:r w:rsidR="002E4324" w:rsidRPr="004B2189">
        <w:t xml:space="preserve"> because of </w:t>
      </w:r>
      <w:r w:rsidR="002E4324" w:rsidRPr="004B2189">
        <w:rPr>
          <w:lang w:eastAsia="en-AU"/>
        </w:rPr>
        <w:t xml:space="preserve">a sentence, detention, probation, parole or other order, that could be </w:t>
      </w:r>
      <w:r w:rsidR="00521984" w:rsidRPr="004B2189">
        <w:rPr>
          <w:szCs w:val="24"/>
          <w:lang w:eastAsia="en-AU"/>
        </w:rPr>
        <w:t>made or imposed by a</w:t>
      </w:r>
      <w:r w:rsidR="002E4324" w:rsidRPr="004B2189">
        <w:rPr>
          <w:szCs w:val="24"/>
          <w:lang w:eastAsia="en-AU"/>
        </w:rPr>
        <w:t xml:space="preserve"> court.</w:t>
      </w:r>
    </w:p>
    <w:p w14:paraId="1EDB1B33" w14:textId="77777777" w:rsidR="002E4324" w:rsidRPr="004B2189" w:rsidRDefault="00337BA6" w:rsidP="00337BA6">
      <w:pPr>
        <w:pStyle w:val="SchAmain"/>
        <w:keepNext/>
      </w:pPr>
      <w:r>
        <w:tab/>
      </w:r>
      <w:r w:rsidR="00E73407" w:rsidRPr="004B2189">
        <w:t>(2)</w:t>
      </w:r>
      <w:r w:rsidR="00E73407" w:rsidRPr="004B2189">
        <w:tab/>
      </w:r>
      <w:r w:rsidR="002E4324" w:rsidRPr="004B2189">
        <w:t>In this section:</w:t>
      </w:r>
    </w:p>
    <w:p w14:paraId="56AF3158" w14:textId="77777777" w:rsidR="002E4324" w:rsidRPr="004B2189" w:rsidRDefault="002E4324" w:rsidP="00337BA6">
      <w:pPr>
        <w:pStyle w:val="aDef"/>
        <w:keepNext/>
      </w:pPr>
      <w:r w:rsidRPr="00FB4595">
        <w:rPr>
          <w:rStyle w:val="charBoldItals"/>
        </w:rPr>
        <w:t>justice facility</w:t>
      </w:r>
      <w:r w:rsidRPr="004B2189">
        <w:t xml:space="preserve"> means—</w:t>
      </w:r>
    </w:p>
    <w:p w14:paraId="1A04D131" w14:textId="77777777" w:rsidR="002E4324" w:rsidRPr="004B2189" w:rsidRDefault="00337BA6" w:rsidP="00337BA6">
      <w:pPr>
        <w:pStyle w:val="aDefpara"/>
      </w:pPr>
      <w:r>
        <w:tab/>
      </w:r>
      <w:r w:rsidR="00E73407" w:rsidRPr="004B2189">
        <w:t>(a)</w:t>
      </w:r>
      <w:r w:rsidR="00E73407" w:rsidRPr="004B2189">
        <w:tab/>
      </w:r>
      <w:r w:rsidR="002E4324" w:rsidRPr="004B2189">
        <w:t xml:space="preserve">a </w:t>
      </w:r>
      <w:r w:rsidR="001133B1" w:rsidRPr="004B2189">
        <w:t>correctional centre</w:t>
      </w:r>
      <w:r w:rsidR="002E4324" w:rsidRPr="004B2189">
        <w:t>; or</w:t>
      </w:r>
    </w:p>
    <w:p w14:paraId="45D9FE92" w14:textId="77777777" w:rsidR="002E4324" w:rsidRPr="004B2189" w:rsidRDefault="00337BA6" w:rsidP="00337BA6">
      <w:pPr>
        <w:pStyle w:val="aDefpara"/>
      </w:pPr>
      <w:r>
        <w:tab/>
      </w:r>
      <w:r w:rsidR="00E73407" w:rsidRPr="004B2189">
        <w:t>(b)</w:t>
      </w:r>
      <w:r w:rsidR="00E73407" w:rsidRPr="004B2189">
        <w:tab/>
      </w:r>
      <w:r w:rsidR="002E4324" w:rsidRPr="004B2189">
        <w:t>a remand centre; or</w:t>
      </w:r>
    </w:p>
    <w:p w14:paraId="5708029A" w14:textId="77777777" w:rsidR="002E4324" w:rsidRPr="004B2189" w:rsidRDefault="00337BA6" w:rsidP="00337BA6">
      <w:pPr>
        <w:pStyle w:val="aDefpara"/>
      </w:pPr>
      <w:r>
        <w:tab/>
      </w:r>
      <w:r w:rsidR="00E73407" w:rsidRPr="004B2189">
        <w:t>(c)</w:t>
      </w:r>
      <w:r w:rsidR="00E73407" w:rsidRPr="004B2189">
        <w:tab/>
      </w:r>
      <w:r w:rsidR="002E4324" w:rsidRPr="004B2189">
        <w:t>a detention place; or</w:t>
      </w:r>
    </w:p>
    <w:p w14:paraId="6958A66F" w14:textId="77777777" w:rsidR="002E4324" w:rsidRPr="004B2189" w:rsidRDefault="00337BA6" w:rsidP="00337BA6">
      <w:pPr>
        <w:pStyle w:val="aDefpara"/>
      </w:pPr>
      <w:r>
        <w:tab/>
      </w:r>
      <w:r w:rsidR="00E73407" w:rsidRPr="004B2189">
        <w:t>(d)</w:t>
      </w:r>
      <w:r w:rsidR="00E73407" w:rsidRPr="004B2189">
        <w:tab/>
      </w:r>
      <w:r w:rsidR="002E4324" w:rsidRPr="004B2189">
        <w:t>a place outside a detention place if a detainee is, or has been, directed to work or take part in an activity at the place; or</w:t>
      </w:r>
    </w:p>
    <w:p w14:paraId="08F5DE06" w14:textId="77777777" w:rsidR="002E4324" w:rsidRPr="004B2189" w:rsidRDefault="00337BA6" w:rsidP="00337BA6">
      <w:pPr>
        <w:pStyle w:val="aDefpara"/>
      </w:pPr>
      <w:r>
        <w:tab/>
      </w:r>
      <w:r w:rsidR="00E73407" w:rsidRPr="004B2189">
        <w:t>(e)</w:t>
      </w:r>
      <w:r w:rsidR="00E73407" w:rsidRPr="004B2189">
        <w:tab/>
      </w:r>
      <w:r w:rsidR="002E4324" w:rsidRPr="004B2189">
        <w:t>any other place a person may be held in custody.</w:t>
      </w:r>
    </w:p>
    <w:p w14:paraId="5B533CA8" w14:textId="77777777" w:rsidR="002E4324" w:rsidRPr="004B2189" w:rsidRDefault="00E73407" w:rsidP="00E73407">
      <w:pPr>
        <w:pStyle w:val="Schclauseheading"/>
      </w:pPr>
      <w:bookmarkStart w:id="126" w:name="_Toc131429681"/>
      <w:r w:rsidRPr="00DE0845">
        <w:rPr>
          <w:rStyle w:val="CharSectNo"/>
        </w:rPr>
        <w:t>1.13</w:t>
      </w:r>
      <w:r w:rsidRPr="004B2189">
        <w:tab/>
      </w:r>
      <w:r w:rsidR="002E4324" w:rsidRPr="004B2189">
        <w:t>Prevention of crime</w:t>
      </w:r>
      <w:bookmarkEnd w:id="126"/>
    </w:p>
    <w:p w14:paraId="234AE6E1" w14:textId="77777777" w:rsidR="002E4324" w:rsidRPr="004B2189" w:rsidRDefault="002E4324" w:rsidP="00B83C7B">
      <w:pPr>
        <w:pStyle w:val="Amainreturn"/>
        <w:keepNext/>
      </w:pPr>
      <w:r w:rsidRPr="004B2189">
        <w:t xml:space="preserve">An activity or service is a regulated activity if the activity is conducted, or the service is provided, </w:t>
      </w:r>
      <w:r w:rsidR="00016132" w:rsidRPr="004B2189">
        <w:t xml:space="preserve">in relation </w:t>
      </w:r>
      <w:r w:rsidRPr="004B2189">
        <w:t xml:space="preserve">to </w:t>
      </w:r>
      <w:r w:rsidR="00016132" w:rsidRPr="004B2189">
        <w:t>a</w:t>
      </w:r>
      <w:r w:rsidR="00E147FC" w:rsidRPr="004B2189">
        <w:t xml:space="preserve"> person to reduce the likelihood of the</w:t>
      </w:r>
      <w:r w:rsidRPr="004B2189">
        <w:t xml:space="preserve"> person committing a criminal offence.</w:t>
      </w:r>
    </w:p>
    <w:p w14:paraId="0B880428" w14:textId="77777777" w:rsidR="002E4324" w:rsidRPr="004B2189" w:rsidRDefault="002E4324" w:rsidP="002E4324">
      <w:pPr>
        <w:pStyle w:val="aExamHdgss"/>
      </w:pPr>
      <w:r w:rsidRPr="004B2189">
        <w:t>Example</w:t>
      </w:r>
      <w:r w:rsidR="00A36935" w:rsidRPr="004B2189">
        <w:t>s</w:t>
      </w:r>
    </w:p>
    <w:p w14:paraId="7C1431C4" w14:textId="77777777" w:rsidR="002E4324" w:rsidRPr="004B2189" w:rsidRDefault="00A36935" w:rsidP="00A36935">
      <w:pPr>
        <w:pStyle w:val="aExamINumss"/>
        <w:rPr>
          <w:szCs w:val="24"/>
          <w:lang w:eastAsia="en-AU"/>
        </w:rPr>
      </w:pPr>
      <w:r w:rsidRPr="004B2189">
        <w:rPr>
          <w:lang w:eastAsia="en-AU"/>
        </w:rPr>
        <w:t>1</w:t>
      </w:r>
      <w:r w:rsidRPr="004B2189">
        <w:rPr>
          <w:lang w:eastAsia="en-AU"/>
        </w:rPr>
        <w:tab/>
      </w:r>
      <w:r w:rsidR="002E4324" w:rsidRPr="004B2189">
        <w:rPr>
          <w:lang w:eastAsia="en-AU"/>
        </w:rPr>
        <w:t>a program to keep police informed of the whereabouts and other</w:t>
      </w:r>
      <w:r w:rsidR="00E147FC" w:rsidRPr="004B2189">
        <w:rPr>
          <w:lang w:eastAsia="en-AU"/>
        </w:rPr>
        <w:t xml:space="preserve"> personal details about</w:t>
      </w:r>
      <w:r w:rsidR="002E4324" w:rsidRPr="004B2189">
        <w:rPr>
          <w:lang w:eastAsia="en-AU"/>
        </w:rPr>
        <w:t xml:space="preserve"> </w:t>
      </w:r>
      <w:r w:rsidR="00E147FC" w:rsidRPr="004B2189">
        <w:rPr>
          <w:lang w:eastAsia="en-AU"/>
        </w:rPr>
        <w:t xml:space="preserve">a </w:t>
      </w:r>
      <w:r w:rsidR="002E4324" w:rsidRPr="004B2189">
        <w:rPr>
          <w:lang w:eastAsia="en-AU"/>
        </w:rPr>
        <w:t>pe</w:t>
      </w:r>
      <w:r w:rsidR="00E147FC" w:rsidRPr="004B2189">
        <w:rPr>
          <w:lang w:eastAsia="en-AU"/>
        </w:rPr>
        <w:t>rson who has</w:t>
      </w:r>
      <w:r w:rsidR="002E4324" w:rsidRPr="004B2189">
        <w:rPr>
          <w:lang w:eastAsia="en-AU"/>
        </w:rPr>
        <w:t xml:space="preserve"> committed </w:t>
      </w:r>
      <w:r w:rsidR="00E147FC" w:rsidRPr="004B2189">
        <w:rPr>
          <w:lang w:eastAsia="en-AU"/>
        </w:rPr>
        <w:t xml:space="preserve">a </w:t>
      </w:r>
      <w:r w:rsidR="002E4324" w:rsidRPr="004B2189">
        <w:rPr>
          <w:lang w:eastAsia="en-AU"/>
        </w:rPr>
        <w:t xml:space="preserve">crime </w:t>
      </w:r>
      <w:r w:rsidR="002E4324" w:rsidRPr="004B2189">
        <w:rPr>
          <w:szCs w:val="24"/>
          <w:lang w:eastAsia="en-AU"/>
        </w:rPr>
        <w:t>to reduce the likelihood that the</w:t>
      </w:r>
      <w:r w:rsidR="00E147FC" w:rsidRPr="004B2189">
        <w:rPr>
          <w:szCs w:val="24"/>
          <w:lang w:eastAsia="en-AU"/>
        </w:rPr>
        <w:t xml:space="preserve"> person</w:t>
      </w:r>
      <w:r w:rsidR="002E4324" w:rsidRPr="004B2189">
        <w:rPr>
          <w:szCs w:val="24"/>
          <w:lang w:eastAsia="en-AU"/>
        </w:rPr>
        <w:t xml:space="preserve"> will reoffend</w:t>
      </w:r>
    </w:p>
    <w:p w14:paraId="2DC63818" w14:textId="77777777" w:rsidR="00A36935" w:rsidRPr="004B2189" w:rsidRDefault="00A36935" w:rsidP="005231A2">
      <w:pPr>
        <w:pStyle w:val="aExamINumss"/>
        <w:rPr>
          <w:lang w:eastAsia="en-AU"/>
        </w:rPr>
      </w:pPr>
      <w:r w:rsidRPr="004B2189">
        <w:rPr>
          <w:lang w:eastAsia="en-AU"/>
        </w:rPr>
        <w:t>2</w:t>
      </w:r>
      <w:r w:rsidRPr="004B2189">
        <w:rPr>
          <w:lang w:eastAsia="en-AU"/>
        </w:rPr>
        <w:tab/>
        <w:t>a mentoring program</w:t>
      </w:r>
    </w:p>
    <w:p w14:paraId="2862CF5B" w14:textId="77777777" w:rsidR="002E4324" w:rsidRPr="004B2189" w:rsidRDefault="00E73407" w:rsidP="00E73407">
      <w:pPr>
        <w:pStyle w:val="Schclauseheading"/>
      </w:pPr>
      <w:bookmarkStart w:id="127" w:name="_Toc131429682"/>
      <w:r w:rsidRPr="00DE0845">
        <w:rPr>
          <w:rStyle w:val="CharSectNo"/>
        </w:rPr>
        <w:lastRenderedPageBreak/>
        <w:t>1.14</w:t>
      </w:r>
      <w:r w:rsidRPr="004B2189">
        <w:tab/>
      </w:r>
      <w:r w:rsidR="002E4324" w:rsidRPr="004B2189">
        <w:t>Victims of crime</w:t>
      </w:r>
      <w:bookmarkEnd w:id="127"/>
    </w:p>
    <w:p w14:paraId="71B99957" w14:textId="77777777" w:rsidR="002E4324" w:rsidRPr="004B2189" w:rsidRDefault="002E4324" w:rsidP="00CD75D6">
      <w:pPr>
        <w:pStyle w:val="Amainreturn"/>
        <w:keepNext/>
      </w:pPr>
      <w:r w:rsidRPr="004B2189">
        <w:t xml:space="preserve">An activity or service is a regulated activity if the activity is conducted, or the service is provided, to </w:t>
      </w:r>
      <w:r w:rsidRPr="004B2189">
        <w:rPr>
          <w:bCs/>
        </w:rPr>
        <w:t>assist or support victims of crime</w:t>
      </w:r>
      <w:r w:rsidRPr="004B2189">
        <w:t>.</w:t>
      </w:r>
    </w:p>
    <w:p w14:paraId="783CA327" w14:textId="77777777" w:rsidR="002E4324" w:rsidRPr="004B2189" w:rsidRDefault="002E4324" w:rsidP="002E4324">
      <w:pPr>
        <w:pStyle w:val="aExamHdgss"/>
      </w:pPr>
      <w:r w:rsidRPr="004B2189">
        <w:t>Example</w:t>
      </w:r>
    </w:p>
    <w:p w14:paraId="494BF572" w14:textId="77777777" w:rsidR="002E4324" w:rsidRPr="004B2189" w:rsidRDefault="002E4324" w:rsidP="00337BA6">
      <w:pPr>
        <w:pStyle w:val="aExamss"/>
        <w:keepNext/>
        <w:rPr>
          <w:lang w:eastAsia="en-AU"/>
        </w:rPr>
      </w:pPr>
      <w:r w:rsidRPr="004B2189">
        <w:rPr>
          <w:lang w:eastAsia="en-AU"/>
        </w:rPr>
        <w:t>an activity or service that provides c</w:t>
      </w:r>
      <w:r w:rsidRPr="004B2189">
        <w:rPr>
          <w:bCs/>
        </w:rPr>
        <w:t>ounselling and support, therapeutic intervention, financial assistance, i</w:t>
      </w:r>
      <w:r w:rsidRPr="004B2189">
        <w:t>nformation</w:t>
      </w:r>
      <w:r w:rsidRPr="004B2189">
        <w:rPr>
          <w:lang w:eastAsia="en-AU"/>
        </w:rPr>
        <w:t xml:space="preserve"> or </w:t>
      </w:r>
      <w:r w:rsidRPr="004B2189">
        <w:t>advice</w:t>
      </w:r>
      <w:r w:rsidRPr="004B2189">
        <w:rPr>
          <w:lang w:eastAsia="en-AU"/>
        </w:rPr>
        <w:t xml:space="preserve"> for victims of crime</w:t>
      </w:r>
    </w:p>
    <w:p w14:paraId="0213EE02" w14:textId="48A658FC" w:rsidR="00935B94" w:rsidRPr="004B2189" w:rsidRDefault="00935B94" w:rsidP="00935B94">
      <w:pPr>
        <w:pStyle w:val="aNote"/>
        <w:rPr>
          <w:lang w:eastAsia="en-AU"/>
        </w:rPr>
      </w:pPr>
      <w:r w:rsidRPr="00FB4595">
        <w:rPr>
          <w:rStyle w:val="charItals"/>
        </w:rPr>
        <w:t>Note</w:t>
      </w:r>
      <w:r w:rsidRPr="00FB4595">
        <w:rPr>
          <w:rStyle w:val="charItals"/>
        </w:rPr>
        <w:tab/>
      </w:r>
      <w:r w:rsidRPr="004B2189">
        <w:rPr>
          <w:lang w:eastAsia="en-AU"/>
        </w:rPr>
        <w:t xml:space="preserve">Victims of crime are eligible for assistance under the victims services </w:t>
      </w:r>
      <w:r w:rsidRPr="004B2189">
        <w:rPr>
          <w:szCs w:val="24"/>
          <w:lang w:eastAsia="en-AU"/>
        </w:rPr>
        <w:t xml:space="preserve">scheme (see </w:t>
      </w:r>
      <w:hyperlink r:id="rId116" w:tooltip="A1994-83" w:history="1">
        <w:r w:rsidR="00FB4595" w:rsidRPr="00FB4595">
          <w:rPr>
            <w:rStyle w:val="charCitHyperlinkItal"/>
          </w:rPr>
          <w:t>Victims of Crime Act 1994</w:t>
        </w:r>
      </w:hyperlink>
      <w:r w:rsidRPr="004B2189">
        <w:rPr>
          <w:szCs w:val="24"/>
          <w:lang w:eastAsia="en-AU"/>
        </w:rPr>
        <w:t>, pt 4).</w:t>
      </w:r>
    </w:p>
    <w:p w14:paraId="519E832A" w14:textId="77777777" w:rsidR="00B90EE6" w:rsidRPr="004B2189" w:rsidRDefault="00E73407" w:rsidP="00E73407">
      <w:pPr>
        <w:pStyle w:val="Schclauseheading"/>
      </w:pPr>
      <w:bookmarkStart w:id="128" w:name="_Toc131429683"/>
      <w:r w:rsidRPr="00DE0845">
        <w:rPr>
          <w:rStyle w:val="CharSectNo"/>
        </w:rPr>
        <w:t>1.15</w:t>
      </w:r>
      <w:r w:rsidRPr="004B2189">
        <w:tab/>
      </w:r>
      <w:r w:rsidR="00B90EE6" w:rsidRPr="004B2189">
        <w:t>Services for addictions</w:t>
      </w:r>
      <w:bookmarkEnd w:id="128"/>
    </w:p>
    <w:p w14:paraId="491AC431" w14:textId="77777777" w:rsidR="00B90EE6" w:rsidRPr="004B2189" w:rsidRDefault="00337BA6" w:rsidP="00337BA6">
      <w:pPr>
        <w:pStyle w:val="SchAmain"/>
        <w:rPr>
          <w:lang w:eastAsia="en-AU"/>
        </w:rPr>
      </w:pPr>
      <w:r>
        <w:rPr>
          <w:lang w:eastAsia="en-AU"/>
        </w:rPr>
        <w:tab/>
      </w:r>
      <w:r w:rsidR="00E73407" w:rsidRPr="004B2189">
        <w:rPr>
          <w:lang w:eastAsia="en-AU"/>
        </w:rPr>
        <w:t>(1)</w:t>
      </w:r>
      <w:r w:rsidR="00E73407" w:rsidRPr="004B2189">
        <w:rPr>
          <w:lang w:eastAsia="en-AU"/>
        </w:rPr>
        <w:tab/>
      </w:r>
      <w:r w:rsidR="00B90EE6" w:rsidRPr="004B2189">
        <w:t xml:space="preserve">An activity or service is a regulated activity if any of the usual functions of the activity or service include </w:t>
      </w:r>
      <w:r w:rsidR="00B90EE6" w:rsidRPr="004B2189">
        <w:rPr>
          <w:szCs w:val="24"/>
          <w:lang w:eastAsia="en-AU"/>
        </w:rPr>
        <w:t>providing treatment, care, rehabilitation or protection to people who are—</w:t>
      </w:r>
    </w:p>
    <w:p w14:paraId="22E565CB" w14:textId="77777777" w:rsidR="00B90EE6" w:rsidRPr="004B2189" w:rsidRDefault="00337BA6" w:rsidP="00337BA6">
      <w:pPr>
        <w:pStyle w:val="SchApara"/>
        <w:rPr>
          <w:lang w:eastAsia="en-AU"/>
        </w:rPr>
      </w:pPr>
      <w:r>
        <w:rPr>
          <w:lang w:eastAsia="en-AU"/>
        </w:rPr>
        <w:tab/>
      </w:r>
      <w:r w:rsidR="00E73407" w:rsidRPr="004B2189">
        <w:rPr>
          <w:lang w:eastAsia="en-AU"/>
        </w:rPr>
        <w:t>(a)</w:t>
      </w:r>
      <w:r w:rsidR="00E73407" w:rsidRPr="004B2189">
        <w:rPr>
          <w:lang w:eastAsia="en-AU"/>
        </w:rPr>
        <w:tab/>
      </w:r>
      <w:r w:rsidR="00B90EE6" w:rsidRPr="004B2189">
        <w:rPr>
          <w:szCs w:val="24"/>
          <w:lang w:eastAsia="en-AU"/>
        </w:rPr>
        <w:t xml:space="preserve">addicted to, or misuse, a substance </w:t>
      </w:r>
      <w:r w:rsidR="00B90EE6" w:rsidRPr="004B2189">
        <w:rPr>
          <w:lang w:eastAsia="en-AU"/>
        </w:rPr>
        <w:t>(whether alcohol, a medicine, a prohibited substance or another substance); or</w:t>
      </w:r>
    </w:p>
    <w:p w14:paraId="557ED5FE" w14:textId="77777777" w:rsidR="00B90EE6" w:rsidRPr="004B2189" w:rsidRDefault="00337BA6" w:rsidP="00B83C7B">
      <w:pPr>
        <w:pStyle w:val="SchApara"/>
        <w:keepNext/>
        <w:rPr>
          <w:lang w:eastAsia="en-AU"/>
        </w:rPr>
      </w:pPr>
      <w:r>
        <w:rPr>
          <w:lang w:eastAsia="en-AU"/>
        </w:rPr>
        <w:tab/>
      </w:r>
      <w:r w:rsidR="00E73407" w:rsidRPr="004B2189">
        <w:rPr>
          <w:lang w:eastAsia="en-AU"/>
        </w:rPr>
        <w:t>(b)</w:t>
      </w:r>
      <w:r w:rsidR="00E73407" w:rsidRPr="004B2189">
        <w:rPr>
          <w:lang w:eastAsia="en-AU"/>
        </w:rPr>
        <w:tab/>
      </w:r>
      <w:r w:rsidR="00B90EE6" w:rsidRPr="004B2189">
        <w:rPr>
          <w:lang w:eastAsia="en-AU"/>
        </w:rPr>
        <w:t>addicted to an activity.</w:t>
      </w:r>
    </w:p>
    <w:p w14:paraId="7DE4426B" w14:textId="77777777" w:rsidR="00521984" w:rsidRPr="004B2189" w:rsidRDefault="00521984" w:rsidP="00521984">
      <w:pPr>
        <w:pStyle w:val="aExamHdgss"/>
      </w:pPr>
      <w:r w:rsidRPr="004B2189">
        <w:t>Examples</w:t>
      </w:r>
    </w:p>
    <w:p w14:paraId="38D4F836" w14:textId="77777777" w:rsidR="00521984" w:rsidRPr="004B2189" w:rsidRDefault="00521984" w:rsidP="00521984">
      <w:pPr>
        <w:pStyle w:val="aExamINumss"/>
        <w:keepNext/>
        <w:rPr>
          <w:lang w:eastAsia="en-AU"/>
        </w:rPr>
      </w:pPr>
      <w:r w:rsidRPr="004B2189">
        <w:rPr>
          <w:lang w:eastAsia="en-AU"/>
        </w:rPr>
        <w:t>1</w:t>
      </w:r>
      <w:r w:rsidRPr="004B2189">
        <w:rPr>
          <w:lang w:eastAsia="en-AU"/>
        </w:rPr>
        <w:tab/>
        <w:t xml:space="preserve">an activity or service that provides health care, counselling, accommodation or financial support for people </w:t>
      </w:r>
      <w:r w:rsidRPr="004B2189">
        <w:rPr>
          <w:szCs w:val="24"/>
          <w:lang w:eastAsia="en-AU"/>
        </w:rPr>
        <w:t>who are addicted to a substance or an activity</w:t>
      </w:r>
    </w:p>
    <w:p w14:paraId="5D42F47A" w14:textId="77777777" w:rsidR="00521984" w:rsidRPr="004B2189" w:rsidRDefault="00521984" w:rsidP="00521984">
      <w:pPr>
        <w:pStyle w:val="aExamINumss"/>
        <w:keepNext/>
      </w:pPr>
      <w:r w:rsidRPr="004B2189">
        <w:rPr>
          <w:lang w:eastAsia="en-AU"/>
        </w:rPr>
        <w:t>2</w:t>
      </w:r>
      <w:r w:rsidRPr="004B2189">
        <w:rPr>
          <w:lang w:eastAsia="en-AU"/>
        </w:rPr>
        <w:tab/>
        <w:t>a n</w:t>
      </w:r>
      <w:r w:rsidRPr="004B2189">
        <w:t>eedle and syringe exchange program</w:t>
      </w:r>
    </w:p>
    <w:p w14:paraId="6CA9C362" w14:textId="77777777" w:rsidR="00521984" w:rsidRPr="004B2189" w:rsidRDefault="00521984" w:rsidP="00521984">
      <w:pPr>
        <w:pStyle w:val="aExamINumss"/>
      </w:pPr>
      <w:r w:rsidRPr="004B2189">
        <w:t>3</w:t>
      </w:r>
      <w:r w:rsidRPr="004B2189">
        <w:tab/>
        <w:t>a methadone treatment and withdrawal program</w:t>
      </w:r>
    </w:p>
    <w:p w14:paraId="47B9895A" w14:textId="77777777" w:rsidR="00521984" w:rsidRPr="004B2189" w:rsidRDefault="00521984" w:rsidP="00521984">
      <w:pPr>
        <w:pStyle w:val="aExamINumss"/>
        <w:keepNext/>
      </w:pPr>
      <w:r w:rsidRPr="004B2189">
        <w:t>4</w:t>
      </w:r>
      <w:r w:rsidRPr="004B2189">
        <w:tab/>
        <w:t>a gambling addiction telephone help-line</w:t>
      </w:r>
    </w:p>
    <w:p w14:paraId="33D71A30" w14:textId="77777777" w:rsidR="00B90EE6" w:rsidRPr="004B2189" w:rsidRDefault="00337BA6" w:rsidP="00337BA6">
      <w:pPr>
        <w:pStyle w:val="SchAmain"/>
        <w:keepNext/>
        <w:rPr>
          <w:lang w:eastAsia="en-AU"/>
        </w:rPr>
      </w:pPr>
      <w:r>
        <w:rPr>
          <w:lang w:eastAsia="en-AU"/>
        </w:rPr>
        <w:tab/>
      </w:r>
      <w:r w:rsidR="00E73407" w:rsidRPr="004B2189">
        <w:rPr>
          <w:lang w:eastAsia="en-AU"/>
        </w:rPr>
        <w:t>(2)</w:t>
      </w:r>
      <w:r w:rsidR="00E73407" w:rsidRPr="004B2189">
        <w:rPr>
          <w:lang w:eastAsia="en-AU"/>
        </w:rPr>
        <w:tab/>
      </w:r>
      <w:r w:rsidR="00B90EE6" w:rsidRPr="004B2189">
        <w:rPr>
          <w:lang w:eastAsia="en-AU"/>
        </w:rPr>
        <w:t>In this section:</w:t>
      </w:r>
    </w:p>
    <w:p w14:paraId="5E146AC5" w14:textId="0287DB52" w:rsidR="00B90EE6" w:rsidRPr="004B2189" w:rsidRDefault="00B90EE6" w:rsidP="00E73407">
      <w:pPr>
        <w:pStyle w:val="aDef"/>
      </w:pPr>
      <w:r w:rsidRPr="00FB4595">
        <w:rPr>
          <w:rStyle w:val="charBoldItals"/>
        </w:rPr>
        <w:t>prohibited substance</w:t>
      </w:r>
      <w:r w:rsidRPr="004B2189">
        <w:rPr>
          <w:lang w:eastAsia="en-AU"/>
        </w:rPr>
        <w:t xml:space="preserve">—see the </w:t>
      </w:r>
      <w:hyperlink r:id="rId117" w:tooltip="A2008-26" w:history="1">
        <w:r w:rsidR="00FB4595" w:rsidRPr="00FB4595">
          <w:rPr>
            <w:rStyle w:val="charCitHyperlinkItal"/>
          </w:rPr>
          <w:t>Medicines, Poisons and Therapeutic Goods Act 2008</w:t>
        </w:r>
      </w:hyperlink>
      <w:r w:rsidRPr="004B2189">
        <w:rPr>
          <w:lang w:eastAsia="en-AU"/>
        </w:rPr>
        <w:t>, section 13.</w:t>
      </w:r>
    </w:p>
    <w:p w14:paraId="5050DE68" w14:textId="77777777" w:rsidR="002E4324" w:rsidRPr="004B2189" w:rsidRDefault="00E73407" w:rsidP="00E73407">
      <w:pPr>
        <w:pStyle w:val="Schclauseheading"/>
      </w:pPr>
      <w:bookmarkStart w:id="129" w:name="_Toc131429684"/>
      <w:r w:rsidRPr="00DE0845">
        <w:rPr>
          <w:rStyle w:val="CharSectNo"/>
        </w:rPr>
        <w:lastRenderedPageBreak/>
        <w:t>1.16</w:t>
      </w:r>
      <w:r w:rsidRPr="004B2189">
        <w:tab/>
      </w:r>
      <w:r w:rsidR="006A7AD9" w:rsidRPr="004B2189">
        <w:t>C</w:t>
      </w:r>
      <w:r w:rsidR="002E4324" w:rsidRPr="004B2189">
        <w:t>ommunity services</w:t>
      </w:r>
      <w:bookmarkEnd w:id="129"/>
    </w:p>
    <w:p w14:paraId="497129A0" w14:textId="77777777" w:rsidR="006A7AD9" w:rsidRPr="004B2189" w:rsidRDefault="002E4324" w:rsidP="005231A2">
      <w:pPr>
        <w:pStyle w:val="Amainreturn"/>
        <w:keepNext/>
      </w:pPr>
      <w:r w:rsidRPr="004B2189">
        <w:t>An activity or service is a regulated activity if the activity is conducted,</w:t>
      </w:r>
      <w:r w:rsidR="006A7AD9" w:rsidRPr="004B2189">
        <w:t xml:space="preserve"> or the service is provided, to—</w:t>
      </w:r>
    </w:p>
    <w:p w14:paraId="1556C3E8" w14:textId="77777777" w:rsidR="002E4324" w:rsidRPr="004B2189" w:rsidRDefault="00337BA6" w:rsidP="00337BA6">
      <w:pPr>
        <w:pStyle w:val="SchApara"/>
      </w:pPr>
      <w:r>
        <w:tab/>
      </w:r>
      <w:r w:rsidR="00E73407" w:rsidRPr="004B2189">
        <w:t>(a)</w:t>
      </w:r>
      <w:r w:rsidR="00E73407" w:rsidRPr="004B2189">
        <w:tab/>
      </w:r>
      <w:r w:rsidR="002E4324" w:rsidRPr="004B2189">
        <w:t>people and families suffering social or financial hardship</w:t>
      </w:r>
      <w:r w:rsidR="006A7AD9" w:rsidRPr="004B2189">
        <w:t>; or</w:t>
      </w:r>
    </w:p>
    <w:p w14:paraId="3CA65A85" w14:textId="77777777" w:rsidR="006A7AD9" w:rsidRPr="004B2189" w:rsidRDefault="00337BA6" w:rsidP="00CD75D6">
      <w:pPr>
        <w:pStyle w:val="SchApara"/>
        <w:keepNext/>
      </w:pPr>
      <w:r>
        <w:tab/>
      </w:r>
      <w:r w:rsidR="00E73407" w:rsidRPr="004B2189">
        <w:t>(b)</w:t>
      </w:r>
      <w:r w:rsidR="00E73407" w:rsidRPr="004B2189">
        <w:tab/>
      </w:r>
      <w:r w:rsidR="006A7AD9" w:rsidRPr="004B2189">
        <w:t>peo</w:t>
      </w:r>
      <w:r w:rsidR="001513E8" w:rsidRPr="004B2189">
        <w:t>ple who need support to live independently.</w:t>
      </w:r>
    </w:p>
    <w:p w14:paraId="54EB85D8" w14:textId="77777777" w:rsidR="002E4324" w:rsidRPr="004B2189" w:rsidRDefault="002E4324" w:rsidP="002E4324">
      <w:pPr>
        <w:pStyle w:val="aExamHdgss"/>
        <w:rPr>
          <w:lang w:eastAsia="en-AU"/>
        </w:rPr>
      </w:pPr>
      <w:r w:rsidRPr="004B2189">
        <w:rPr>
          <w:lang w:eastAsia="en-AU"/>
        </w:rPr>
        <w:t>Examples</w:t>
      </w:r>
    </w:p>
    <w:p w14:paraId="6A7A8E07" w14:textId="77777777" w:rsidR="001513E8" w:rsidRPr="004B2189" w:rsidRDefault="001513E8" w:rsidP="00CD75D6">
      <w:pPr>
        <w:pStyle w:val="aExamINumss"/>
        <w:keepLines/>
      </w:pPr>
      <w:r w:rsidRPr="004B2189">
        <w:rPr>
          <w:lang w:eastAsia="en-AU"/>
        </w:rPr>
        <w:t>1</w:t>
      </w:r>
      <w:r w:rsidRPr="004B2189">
        <w:rPr>
          <w:lang w:eastAsia="en-AU"/>
        </w:rPr>
        <w:tab/>
        <w:t xml:space="preserve">an activity or service that provides crisis intervention, emergency relief, parenting support, assessment or referral of support needs, education, training and skill development, information services, counselling, community access, or employment services, for people </w:t>
      </w:r>
      <w:r w:rsidRPr="004B2189">
        <w:t>and families suffering social or financial hardship</w:t>
      </w:r>
    </w:p>
    <w:p w14:paraId="7AA78538" w14:textId="77777777" w:rsidR="001513E8" w:rsidRPr="004B2189" w:rsidRDefault="001513E8" w:rsidP="00F33643">
      <w:pPr>
        <w:pStyle w:val="aExamINumss"/>
        <w:keepNext/>
        <w:keepLines/>
        <w:rPr>
          <w:lang w:eastAsia="en-AU"/>
        </w:rPr>
      </w:pPr>
      <w:r w:rsidRPr="004B2189">
        <w:t>2</w:t>
      </w:r>
      <w:r w:rsidRPr="004B2189">
        <w:tab/>
      </w:r>
      <w:r w:rsidRPr="004B2189">
        <w:rPr>
          <w:lang w:eastAsia="en-AU"/>
        </w:rPr>
        <w:t xml:space="preserve">an activity or service that provides home help, home maintenance or modification, allied health care, personal care, food services, assessment or referral of support needs, information services, coordination, case management, recreation, counselling, community access, rehabilitation, or employment services, </w:t>
      </w:r>
      <w:r w:rsidRPr="004B2189">
        <w:t xml:space="preserve">to </w:t>
      </w:r>
      <w:r w:rsidR="005D3043" w:rsidRPr="004B2189">
        <w:t>people who need support to live independently</w:t>
      </w:r>
    </w:p>
    <w:p w14:paraId="07AEBE04" w14:textId="77777777" w:rsidR="001513E8" w:rsidRPr="004B2189" w:rsidRDefault="001513E8" w:rsidP="00337BA6">
      <w:pPr>
        <w:pStyle w:val="aExamINumss"/>
        <w:keepNext/>
        <w:rPr>
          <w:lang w:eastAsia="en-AU"/>
        </w:rPr>
      </w:pPr>
      <w:r w:rsidRPr="004B2189">
        <w:rPr>
          <w:lang w:eastAsia="en-AU"/>
        </w:rPr>
        <w:t>3</w:t>
      </w:r>
      <w:r w:rsidRPr="004B2189">
        <w:rPr>
          <w:lang w:eastAsia="en-AU"/>
        </w:rPr>
        <w:tab/>
        <w:t xml:space="preserve">an activity or service provided in association with the use of premises for the care, treatment or accommodation of </w:t>
      </w:r>
      <w:r w:rsidR="005D3043" w:rsidRPr="004B2189">
        <w:t>people who need support to live independently</w:t>
      </w:r>
    </w:p>
    <w:p w14:paraId="55BC5EEB" w14:textId="77777777" w:rsidR="00EF738A" w:rsidRPr="004B2189" w:rsidRDefault="00E73407" w:rsidP="00E73407">
      <w:pPr>
        <w:pStyle w:val="Schclauseheading"/>
      </w:pPr>
      <w:bookmarkStart w:id="130" w:name="_Toc131429685"/>
      <w:r w:rsidRPr="00DE0845">
        <w:rPr>
          <w:rStyle w:val="CharSectNo"/>
        </w:rPr>
        <w:t>1.17</w:t>
      </w:r>
      <w:r w:rsidRPr="004B2189">
        <w:tab/>
      </w:r>
      <w:r w:rsidR="00EF738A" w:rsidRPr="004B2189">
        <w:t>Disability services</w:t>
      </w:r>
      <w:bookmarkEnd w:id="130"/>
    </w:p>
    <w:p w14:paraId="36923171" w14:textId="77777777" w:rsidR="00EF738A" w:rsidRPr="004B2189" w:rsidRDefault="00337BA6" w:rsidP="00337BA6">
      <w:pPr>
        <w:pStyle w:val="SchAmain"/>
      </w:pPr>
      <w:r>
        <w:tab/>
      </w:r>
      <w:r w:rsidR="00E73407" w:rsidRPr="004B2189">
        <w:t>(1)</w:t>
      </w:r>
      <w:r w:rsidR="00E73407" w:rsidRPr="004B2189">
        <w:tab/>
      </w:r>
      <w:r w:rsidR="00370301" w:rsidRPr="004B2189">
        <w:t>An activity or service is a regulated activity if the activity is conducted, or the service is provided, specifically for people with a disability.</w:t>
      </w:r>
    </w:p>
    <w:p w14:paraId="217F8E40" w14:textId="77777777" w:rsidR="00FB254C" w:rsidRPr="004B2189" w:rsidRDefault="00712D75" w:rsidP="00FB254C">
      <w:pPr>
        <w:pStyle w:val="aExamHdgss"/>
        <w:rPr>
          <w:rFonts w:ascii="Times New Roman" w:hAnsi="Times New Roman"/>
          <w:sz w:val="20"/>
          <w:lang w:eastAsia="en-AU"/>
        </w:rPr>
      </w:pPr>
      <w:r w:rsidRPr="004B2189">
        <w:rPr>
          <w:lang w:eastAsia="en-AU"/>
        </w:rPr>
        <w:t>Examples</w:t>
      </w:r>
    </w:p>
    <w:p w14:paraId="3580EAB1" w14:textId="77777777" w:rsidR="00FB254C" w:rsidRPr="004B2189" w:rsidRDefault="00FB254C" w:rsidP="00FB254C">
      <w:pPr>
        <w:pStyle w:val="aExamINumss"/>
        <w:rPr>
          <w:lang w:eastAsia="en-AU"/>
        </w:rPr>
      </w:pPr>
      <w:r w:rsidRPr="004B2189">
        <w:t>1</w:t>
      </w:r>
      <w:r w:rsidRPr="004B2189">
        <w:tab/>
      </w:r>
      <w:r w:rsidRPr="004B2189">
        <w:rPr>
          <w:lang w:eastAsia="en-AU"/>
        </w:rPr>
        <w:t xml:space="preserve">an activity or service that provides home help, home maintenance or modification, personal care, food services, assessment or referral of support needs, information services, coordination, case management, recreation, counselling, community access, rehabilitation, or employment services, </w:t>
      </w:r>
      <w:r w:rsidRPr="004B2189">
        <w:t xml:space="preserve">to people </w:t>
      </w:r>
      <w:r w:rsidRPr="004B2189">
        <w:rPr>
          <w:lang w:eastAsia="en-AU"/>
        </w:rPr>
        <w:t>with a disability</w:t>
      </w:r>
    </w:p>
    <w:p w14:paraId="2DB8600B" w14:textId="77777777" w:rsidR="00FB254C" w:rsidRPr="004B2189" w:rsidRDefault="00FB254C" w:rsidP="005231A2">
      <w:pPr>
        <w:pStyle w:val="aExamINumss"/>
        <w:rPr>
          <w:lang w:eastAsia="en-AU"/>
        </w:rPr>
      </w:pPr>
      <w:r w:rsidRPr="004B2189">
        <w:rPr>
          <w:lang w:eastAsia="en-AU"/>
        </w:rPr>
        <w:t>2</w:t>
      </w:r>
      <w:r w:rsidRPr="004B2189">
        <w:rPr>
          <w:lang w:eastAsia="en-AU"/>
        </w:rPr>
        <w:tab/>
        <w:t xml:space="preserve">an activity or service provided in association with the use of premises for the care, treatment or accommodation of </w:t>
      </w:r>
      <w:r w:rsidRPr="004B2189">
        <w:t xml:space="preserve">people </w:t>
      </w:r>
      <w:r w:rsidRPr="004B2189">
        <w:rPr>
          <w:lang w:eastAsia="en-AU"/>
        </w:rPr>
        <w:t>with a disability</w:t>
      </w:r>
    </w:p>
    <w:p w14:paraId="15495460" w14:textId="77777777" w:rsidR="008E7DEB" w:rsidRPr="004B2189" w:rsidRDefault="00337BA6" w:rsidP="00337BA6">
      <w:pPr>
        <w:pStyle w:val="SchAmain"/>
        <w:keepNext/>
      </w:pPr>
      <w:r>
        <w:lastRenderedPageBreak/>
        <w:tab/>
      </w:r>
      <w:r w:rsidR="00E73407" w:rsidRPr="004B2189">
        <w:t>(2)</w:t>
      </w:r>
      <w:r w:rsidR="00E73407" w:rsidRPr="004B2189">
        <w:tab/>
      </w:r>
      <w:r w:rsidR="008E7DEB" w:rsidRPr="004B2189">
        <w:t>In this section:</w:t>
      </w:r>
    </w:p>
    <w:p w14:paraId="39369A34" w14:textId="56A2C36C" w:rsidR="008E7DEB" w:rsidRPr="004B2189" w:rsidRDefault="008E7DEB" w:rsidP="00337BA6">
      <w:pPr>
        <w:pStyle w:val="aDef"/>
        <w:keepNext/>
      </w:pPr>
      <w:r w:rsidRPr="00FB4595">
        <w:rPr>
          <w:rStyle w:val="charBoldItals"/>
        </w:rPr>
        <w:t>disability</w:t>
      </w:r>
      <w:r w:rsidR="00166E83" w:rsidRPr="004B2189">
        <w:t>—</w:t>
      </w:r>
      <w:r w:rsidRPr="004B2189">
        <w:t xml:space="preserve">see the </w:t>
      </w:r>
      <w:hyperlink r:id="rId118" w:tooltip="A2005-40" w:history="1">
        <w:r w:rsidR="00FB4595" w:rsidRPr="00FB4595">
          <w:rPr>
            <w:rStyle w:val="charCitHyperlinkItal"/>
          </w:rPr>
          <w:t>Human Rights Commission Act 2005</w:t>
        </w:r>
      </w:hyperlink>
      <w:r w:rsidRPr="004B2189">
        <w:rPr>
          <w:lang w:eastAsia="en-AU"/>
        </w:rPr>
        <w:t>, sect</w:t>
      </w:r>
      <w:r w:rsidR="00821DC3" w:rsidRPr="004B2189">
        <w:rPr>
          <w:lang w:eastAsia="en-AU"/>
        </w:rPr>
        <w:t>ion 8 </w:t>
      </w:r>
      <w:r w:rsidRPr="004B2189">
        <w:rPr>
          <w:lang w:eastAsia="en-AU"/>
        </w:rPr>
        <w:t>(2).</w:t>
      </w:r>
    </w:p>
    <w:p w14:paraId="7EC6809F" w14:textId="6F6C5951" w:rsidR="00712D75" w:rsidRPr="004B2189" w:rsidRDefault="008E7DEB" w:rsidP="00337BA6">
      <w:pPr>
        <w:pStyle w:val="aNote"/>
        <w:keepNext/>
      </w:pPr>
      <w:r w:rsidRPr="00FB4595">
        <w:rPr>
          <w:rStyle w:val="charItals"/>
        </w:rPr>
        <w:t>Note</w:t>
      </w:r>
      <w:r w:rsidRPr="00FB4595">
        <w:rPr>
          <w:rStyle w:val="charItals"/>
        </w:rPr>
        <w:tab/>
      </w:r>
      <w:r w:rsidRPr="004B2189">
        <w:t xml:space="preserve">For the </w:t>
      </w:r>
      <w:hyperlink r:id="rId119" w:tooltip="A2005-40" w:history="1">
        <w:r w:rsidR="00FB4595" w:rsidRPr="00FB4595">
          <w:rPr>
            <w:rStyle w:val="charCitHyperlinkItal"/>
          </w:rPr>
          <w:t>Human Rights Commission Act 2005</w:t>
        </w:r>
      </w:hyperlink>
      <w:r w:rsidRPr="004B2189">
        <w:rPr>
          <w:lang w:eastAsia="en-AU"/>
        </w:rPr>
        <w:t xml:space="preserve">, s 8 (2), </w:t>
      </w:r>
      <w:r w:rsidR="00712D75" w:rsidRPr="00FB4595">
        <w:rPr>
          <w:rStyle w:val="charBoldItals"/>
        </w:rPr>
        <w:t>disability</w:t>
      </w:r>
      <w:r w:rsidR="00712D75" w:rsidRPr="00FB4595">
        <w:t xml:space="preserve"> </w:t>
      </w:r>
      <w:r w:rsidR="00712D75" w:rsidRPr="004B2189">
        <w:t xml:space="preserve">means </w:t>
      </w:r>
      <w:r w:rsidR="00712D75" w:rsidRPr="004B2189">
        <w:rPr>
          <w:szCs w:val="24"/>
          <w:lang w:eastAsia="en-AU"/>
        </w:rPr>
        <w:t>a disability that—</w:t>
      </w:r>
    </w:p>
    <w:p w14:paraId="20415BC2" w14:textId="77777777" w:rsidR="00712D75" w:rsidRPr="004B2189" w:rsidRDefault="00166E83" w:rsidP="00BC0AA9">
      <w:pPr>
        <w:pStyle w:val="aNotePara"/>
        <w:keepNext/>
        <w:rPr>
          <w:szCs w:val="24"/>
          <w:lang w:eastAsia="en-AU"/>
        </w:rPr>
      </w:pPr>
      <w:r w:rsidRPr="004B2189">
        <w:rPr>
          <w:lang w:eastAsia="en-AU"/>
        </w:rPr>
        <w:tab/>
      </w:r>
      <w:r w:rsidR="008E7DEB" w:rsidRPr="004B2189">
        <w:rPr>
          <w:lang w:eastAsia="en-AU"/>
        </w:rPr>
        <w:t>(a)</w:t>
      </w:r>
      <w:r w:rsidR="008E7DEB" w:rsidRPr="004B2189">
        <w:rPr>
          <w:lang w:eastAsia="en-AU"/>
        </w:rPr>
        <w:tab/>
      </w:r>
      <w:r w:rsidR="00712D75" w:rsidRPr="004B2189">
        <w:rPr>
          <w:lang w:eastAsia="en-AU"/>
        </w:rPr>
        <w:t xml:space="preserve">is attributable to an intellectual, psychiatric, sensory or </w:t>
      </w:r>
      <w:r w:rsidR="00712D75" w:rsidRPr="004B2189">
        <w:rPr>
          <w:szCs w:val="24"/>
          <w:lang w:eastAsia="en-AU"/>
        </w:rPr>
        <w:t>physical impairment, or a combination of those impairments; and</w:t>
      </w:r>
    </w:p>
    <w:p w14:paraId="0669EF08" w14:textId="77777777" w:rsidR="00712D75" w:rsidRPr="004B2189" w:rsidRDefault="007F1584" w:rsidP="00BC0AA9">
      <w:pPr>
        <w:pStyle w:val="aNotePara"/>
        <w:keepNext/>
        <w:rPr>
          <w:lang w:eastAsia="en-AU"/>
        </w:rPr>
      </w:pPr>
      <w:r w:rsidRPr="004B2189">
        <w:rPr>
          <w:lang w:eastAsia="en-AU"/>
        </w:rPr>
        <w:tab/>
      </w:r>
      <w:r w:rsidR="008E7DEB" w:rsidRPr="004B2189">
        <w:rPr>
          <w:lang w:eastAsia="en-AU"/>
        </w:rPr>
        <w:t>(b)</w:t>
      </w:r>
      <w:r w:rsidR="008E7DEB" w:rsidRPr="004B2189">
        <w:rPr>
          <w:lang w:eastAsia="en-AU"/>
        </w:rPr>
        <w:tab/>
      </w:r>
      <w:r w:rsidR="00712D75" w:rsidRPr="004B2189">
        <w:rPr>
          <w:lang w:eastAsia="en-AU"/>
        </w:rPr>
        <w:t>is permanent or likely to be permanent; and</w:t>
      </w:r>
    </w:p>
    <w:p w14:paraId="2903B94F" w14:textId="77777777" w:rsidR="00712D75" w:rsidRPr="004B2189" w:rsidRDefault="007F1584" w:rsidP="00BC0AA9">
      <w:pPr>
        <w:pStyle w:val="aNotePara"/>
        <w:keepNext/>
        <w:rPr>
          <w:lang w:eastAsia="en-AU"/>
        </w:rPr>
      </w:pPr>
      <w:r w:rsidRPr="004B2189">
        <w:rPr>
          <w:lang w:eastAsia="en-AU"/>
        </w:rPr>
        <w:tab/>
      </w:r>
      <w:r w:rsidR="008E7DEB" w:rsidRPr="004B2189">
        <w:rPr>
          <w:lang w:eastAsia="en-AU"/>
        </w:rPr>
        <w:t>(c)</w:t>
      </w:r>
      <w:r w:rsidR="008E7DEB" w:rsidRPr="004B2189">
        <w:rPr>
          <w:lang w:eastAsia="en-AU"/>
        </w:rPr>
        <w:tab/>
      </w:r>
      <w:r w:rsidR="00712D75" w:rsidRPr="004B2189">
        <w:rPr>
          <w:lang w:eastAsia="en-AU"/>
        </w:rPr>
        <w:t>results in—</w:t>
      </w:r>
    </w:p>
    <w:p w14:paraId="0EE8D668" w14:textId="77777777" w:rsidR="00712D75" w:rsidRPr="004B2189" w:rsidRDefault="005970B7" w:rsidP="00BC0AA9">
      <w:pPr>
        <w:pStyle w:val="aNoteParapar"/>
        <w:keepNext/>
        <w:rPr>
          <w:lang w:eastAsia="en-AU"/>
        </w:rPr>
      </w:pPr>
      <w:r w:rsidRPr="004B2189">
        <w:rPr>
          <w:lang w:eastAsia="en-AU"/>
        </w:rPr>
        <w:tab/>
      </w:r>
      <w:r w:rsidR="00455728" w:rsidRPr="004B2189">
        <w:rPr>
          <w:lang w:eastAsia="en-AU"/>
        </w:rPr>
        <w:t>(i)</w:t>
      </w:r>
      <w:r w:rsidRPr="004B2189">
        <w:rPr>
          <w:lang w:eastAsia="en-AU"/>
        </w:rPr>
        <w:tab/>
      </w:r>
      <w:r w:rsidR="00712D75" w:rsidRPr="004B2189">
        <w:rPr>
          <w:lang w:eastAsia="en-AU"/>
        </w:rPr>
        <w:t>the person having a substantially reduced</w:t>
      </w:r>
      <w:r w:rsidR="00455728" w:rsidRPr="004B2189">
        <w:rPr>
          <w:lang w:eastAsia="en-AU"/>
        </w:rPr>
        <w:t xml:space="preserve"> capacity for communication, </w:t>
      </w:r>
      <w:r w:rsidR="00712D75" w:rsidRPr="004B2189">
        <w:rPr>
          <w:lang w:eastAsia="en-AU"/>
        </w:rPr>
        <w:t>learning or mobility; and</w:t>
      </w:r>
    </w:p>
    <w:p w14:paraId="15760AEE" w14:textId="77777777" w:rsidR="00712D75" w:rsidRPr="004B2189" w:rsidRDefault="005970B7" w:rsidP="00337BA6">
      <w:pPr>
        <w:pStyle w:val="aNoteParapar"/>
        <w:keepNext/>
        <w:rPr>
          <w:lang w:eastAsia="en-AU"/>
        </w:rPr>
      </w:pPr>
      <w:r w:rsidRPr="004B2189">
        <w:rPr>
          <w:lang w:eastAsia="en-AU"/>
        </w:rPr>
        <w:tab/>
      </w:r>
      <w:r w:rsidR="008E7DEB" w:rsidRPr="004B2189">
        <w:rPr>
          <w:lang w:eastAsia="en-AU"/>
        </w:rPr>
        <w:t>(ii)</w:t>
      </w:r>
      <w:r w:rsidRPr="004B2189">
        <w:rPr>
          <w:lang w:eastAsia="en-AU"/>
        </w:rPr>
        <w:tab/>
      </w:r>
      <w:r w:rsidR="00712D75" w:rsidRPr="004B2189">
        <w:rPr>
          <w:lang w:eastAsia="en-AU"/>
        </w:rPr>
        <w:t>the need for continuing support services for the person; and</w:t>
      </w:r>
    </w:p>
    <w:p w14:paraId="6C8E1A4F" w14:textId="77777777" w:rsidR="00712D75" w:rsidRPr="004B2189" w:rsidRDefault="008E7DEB" w:rsidP="005970B7">
      <w:pPr>
        <w:pStyle w:val="aNotePara"/>
      </w:pPr>
      <w:r w:rsidRPr="004B2189">
        <w:rPr>
          <w:lang w:eastAsia="en-AU"/>
        </w:rPr>
        <w:tab/>
        <w:t>(d)</w:t>
      </w:r>
      <w:r w:rsidRPr="004B2189">
        <w:rPr>
          <w:lang w:eastAsia="en-AU"/>
        </w:rPr>
        <w:tab/>
      </w:r>
      <w:r w:rsidR="00712D75" w:rsidRPr="004B2189">
        <w:rPr>
          <w:lang w:eastAsia="en-AU"/>
        </w:rPr>
        <w:t>may, but need not, be of a chronic episodic nature.</w:t>
      </w:r>
    </w:p>
    <w:p w14:paraId="22943E57" w14:textId="77777777" w:rsidR="001265DA" w:rsidRPr="004B2189" w:rsidRDefault="00E73407" w:rsidP="00E73407">
      <w:pPr>
        <w:pStyle w:val="Schclauseheading"/>
      </w:pPr>
      <w:bookmarkStart w:id="131" w:name="_Toc131429686"/>
      <w:r w:rsidRPr="00DE0845">
        <w:rPr>
          <w:rStyle w:val="CharSectNo"/>
        </w:rPr>
        <w:t>1.18</w:t>
      </w:r>
      <w:r w:rsidRPr="004B2189">
        <w:tab/>
      </w:r>
      <w:r w:rsidR="001265DA" w:rsidRPr="004B2189">
        <w:t xml:space="preserve">Respite </w:t>
      </w:r>
      <w:r w:rsidR="00DE69F6" w:rsidRPr="004B2189">
        <w:t xml:space="preserve">care </w:t>
      </w:r>
      <w:r w:rsidR="001265DA" w:rsidRPr="004B2189">
        <w:t>services</w:t>
      </w:r>
      <w:bookmarkEnd w:id="131"/>
    </w:p>
    <w:p w14:paraId="2C2849FA" w14:textId="77777777" w:rsidR="001265DA" w:rsidRPr="004B2189" w:rsidRDefault="00DE69F6" w:rsidP="00DE69F6">
      <w:pPr>
        <w:pStyle w:val="Amainreturn"/>
      </w:pPr>
      <w:r w:rsidRPr="004B2189">
        <w:t xml:space="preserve">An activity or service is a regulated activity if </w:t>
      </w:r>
      <w:r w:rsidR="00B96C00" w:rsidRPr="004B2189">
        <w:t xml:space="preserve">any of the </w:t>
      </w:r>
      <w:r w:rsidRPr="004B2189">
        <w:t xml:space="preserve">usual functions of </w:t>
      </w:r>
      <w:r w:rsidR="009D4F46" w:rsidRPr="004B2189">
        <w:t>the activity or service include</w:t>
      </w:r>
      <w:r w:rsidRPr="004B2189">
        <w:t xml:space="preserve"> </w:t>
      </w:r>
      <w:r w:rsidRPr="004B2189">
        <w:rPr>
          <w:szCs w:val="24"/>
          <w:lang w:eastAsia="en-AU"/>
        </w:rPr>
        <w:t>providing respite care.</w:t>
      </w:r>
    </w:p>
    <w:p w14:paraId="20AAC268" w14:textId="77777777" w:rsidR="002E4324" w:rsidRPr="004B2189" w:rsidRDefault="00E73407" w:rsidP="00E73407">
      <w:pPr>
        <w:pStyle w:val="Schclauseheading"/>
      </w:pPr>
      <w:bookmarkStart w:id="132" w:name="_Toc131429687"/>
      <w:r w:rsidRPr="00DE0845">
        <w:rPr>
          <w:rStyle w:val="CharSectNo"/>
        </w:rPr>
        <w:t>1.19</w:t>
      </w:r>
      <w:r w:rsidRPr="004B2189">
        <w:tab/>
      </w:r>
      <w:r w:rsidR="002E4324" w:rsidRPr="004B2189">
        <w:t>Emergency services personnel</w:t>
      </w:r>
      <w:bookmarkEnd w:id="132"/>
    </w:p>
    <w:p w14:paraId="51F0C74D" w14:textId="77777777" w:rsidR="002E4324" w:rsidRPr="004B2189" w:rsidRDefault="002E4324" w:rsidP="00833061">
      <w:pPr>
        <w:pStyle w:val="Amainreturn"/>
      </w:pPr>
      <w:r w:rsidRPr="004B2189">
        <w:t>An activity or service is a regulated activity if the activity is conducted, or the service is provided, by—</w:t>
      </w:r>
    </w:p>
    <w:p w14:paraId="1D1AC5AB" w14:textId="77777777" w:rsidR="002E4324" w:rsidRPr="004B2189" w:rsidRDefault="00337BA6" w:rsidP="00337BA6">
      <w:pPr>
        <w:pStyle w:val="SchApara"/>
      </w:pPr>
      <w:r>
        <w:tab/>
      </w:r>
      <w:r w:rsidR="00E73407" w:rsidRPr="004B2189">
        <w:t>(a)</w:t>
      </w:r>
      <w:r w:rsidR="00E73407" w:rsidRPr="004B2189">
        <w:tab/>
      </w:r>
      <w:r w:rsidR="002E4324" w:rsidRPr="004B2189">
        <w:t>an emergency service; or</w:t>
      </w:r>
    </w:p>
    <w:p w14:paraId="271DEBCB" w14:textId="77777777" w:rsidR="002E4324" w:rsidRPr="004B2189" w:rsidRDefault="00337BA6" w:rsidP="00337BA6">
      <w:pPr>
        <w:pStyle w:val="SchApara"/>
      </w:pPr>
      <w:r>
        <w:tab/>
      </w:r>
      <w:r w:rsidR="00E73407" w:rsidRPr="004B2189">
        <w:t>(b)</w:t>
      </w:r>
      <w:r w:rsidR="00E73407" w:rsidRPr="004B2189">
        <w:tab/>
      </w:r>
      <w:r w:rsidR="002E4324" w:rsidRPr="004B2189">
        <w:rPr>
          <w:lang w:eastAsia="en-AU"/>
        </w:rPr>
        <w:t xml:space="preserve">a person acting on behalf of </w:t>
      </w:r>
      <w:r w:rsidR="002E4324" w:rsidRPr="004B2189">
        <w:t>an emergency service.</w:t>
      </w:r>
    </w:p>
    <w:p w14:paraId="41EB86D7" w14:textId="77777777" w:rsidR="00493392" w:rsidRPr="004B2189" w:rsidRDefault="00493392" w:rsidP="00493392">
      <w:pPr>
        <w:pStyle w:val="PageBreak"/>
      </w:pPr>
      <w:r w:rsidRPr="004B2189">
        <w:br w:type="page"/>
      </w:r>
    </w:p>
    <w:p w14:paraId="03A0B383" w14:textId="77777777" w:rsidR="002E4324" w:rsidRPr="00DE0845" w:rsidRDefault="00E73407" w:rsidP="00E73407">
      <w:pPr>
        <w:pStyle w:val="Sched-Part"/>
      </w:pPr>
      <w:bookmarkStart w:id="133" w:name="_Toc131429688"/>
      <w:r w:rsidRPr="00DE0845">
        <w:rPr>
          <w:rStyle w:val="CharPartNo"/>
        </w:rPr>
        <w:lastRenderedPageBreak/>
        <w:t>Part 1.3</w:t>
      </w:r>
      <w:r w:rsidRPr="004B2189">
        <w:tab/>
      </w:r>
      <w:r w:rsidR="006D506D" w:rsidRPr="00DE0845">
        <w:rPr>
          <w:rStyle w:val="CharPartText"/>
        </w:rPr>
        <w:t xml:space="preserve">Other activities </w:t>
      </w:r>
      <w:r w:rsidR="00236B6F" w:rsidRPr="00DE0845">
        <w:rPr>
          <w:rStyle w:val="CharPartText"/>
        </w:rPr>
        <w:t>or</w:t>
      </w:r>
      <w:r w:rsidR="006D506D" w:rsidRPr="00DE0845">
        <w:rPr>
          <w:rStyle w:val="CharPartText"/>
        </w:rPr>
        <w:t xml:space="preserve"> </w:t>
      </w:r>
      <w:r w:rsidR="00D629DB" w:rsidRPr="00DE0845">
        <w:rPr>
          <w:rStyle w:val="CharPartText"/>
        </w:rPr>
        <w:t>services for vulnerable people</w:t>
      </w:r>
      <w:bookmarkEnd w:id="133"/>
    </w:p>
    <w:p w14:paraId="47134E0E" w14:textId="77777777" w:rsidR="00EA381C" w:rsidRPr="004B2189" w:rsidRDefault="00E73407" w:rsidP="00E73407">
      <w:pPr>
        <w:pStyle w:val="Schclauseheading"/>
      </w:pPr>
      <w:bookmarkStart w:id="134" w:name="_Toc131429689"/>
      <w:r w:rsidRPr="00DE0845">
        <w:rPr>
          <w:rStyle w:val="CharSectNo"/>
        </w:rPr>
        <w:t>1.20</w:t>
      </w:r>
      <w:r w:rsidRPr="004B2189">
        <w:tab/>
      </w:r>
      <w:r w:rsidR="008E521F" w:rsidRPr="004B2189">
        <w:t>Transport</w:t>
      </w:r>
      <w:bookmarkEnd w:id="134"/>
    </w:p>
    <w:p w14:paraId="4AA64208" w14:textId="77777777" w:rsidR="00166528" w:rsidRPr="004B2189" w:rsidRDefault="00666704" w:rsidP="00666704">
      <w:pPr>
        <w:pStyle w:val="SchAmain"/>
        <w:keepNext/>
      </w:pPr>
      <w:r>
        <w:tab/>
        <w:t>(1)</w:t>
      </w:r>
      <w:r>
        <w:tab/>
      </w:r>
      <w:r w:rsidR="00EA381C" w:rsidRPr="004B2189">
        <w:t>A</w:t>
      </w:r>
      <w:r w:rsidR="00CB2BE1" w:rsidRPr="004B2189">
        <w:t>n</w:t>
      </w:r>
      <w:r w:rsidR="00EA381C" w:rsidRPr="004B2189">
        <w:t xml:space="preserve"> </w:t>
      </w:r>
      <w:r w:rsidR="00F2482E" w:rsidRPr="004B2189">
        <w:t xml:space="preserve">activity </w:t>
      </w:r>
      <w:r w:rsidR="00CB2BE1" w:rsidRPr="004B2189">
        <w:t xml:space="preserve">or service is a regulated activity if </w:t>
      </w:r>
      <w:r w:rsidR="00B96C00" w:rsidRPr="004B2189">
        <w:t>any of the</w:t>
      </w:r>
      <w:r w:rsidR="00CB2BE1" w:rsidRPr="004B2189">
        <w:t xml:space="preserve"> usual functions of </w:t>
      </w:r>
      <w:r w:rsidR="00DF66F7" w:rsidRPr="004B2189">
        <w:t>the activity or service include</w:t>
      </w:r>
      <w:r w:rsidR="00CB2BE1" w:rsidRPr="004B2189">
        <w:t xml:space="preserve"> </w:t>
      </w:r>
      <w:r w:rsidR="00EA381C" w:rsidRPr="004B2189">
        <w:t xml:space="preserve">providing public or private transport </w:t>
      </w:r>
      <w:r w:rsidR="00CB2BE1" w:rsidRPr="004B2189">
        <w:t>that is</w:t>
      </w:r>
      <w:r w:rsidR="00166528" w:rsidRPr="004B2189">
        <w:t>—</w:t>
      </w:r>
    </w:p>
    <w:p w14:paraId="674009AA" w14:textId="77777777" w:rsidR="00EA381C" w:rsidRPr="004B2189" w:rsidRDefault="00337BA6" w:rsidP="00337BA6">
      <w:pPr>
        <w:pStyle w:val="SchApara"/>
      </w:pPr>
      <w:r>
        <w:tab/>
      </w:r>
      <w:r w:rsidR="00E73407" w:rsidRPr="004B2189">
        <w:t>(a)</w:t>
      </w:r>
      <w:r w:rsidR="00E73407" w:rsidRPr="004B2189">
        <w:tab/>
      </w:r>
      <w:r w:rsidR="00094FF9" w:rsidRPr="004B2189">
        <w:t>specifically for, or mainly used by</w:t>
      </w:r>
      <w:r w:rsidR="0086675A" w:rsidRPr="004B2189">
        <w:t>,</w:t>
      </w:r>
      <w:r w:rsidR="00094FF9" w:rsidRPr="004B2189">
        <w:t xml:space="preserve"> </w:t>
      </w:r>
      <w:r w:rsidR="00EA381C" w:rsidRPr="004B2189">
        <w:t>children</w:t>
      </w:r>
      <w:r w:rsidR="00166528" w:rsidRPr="004B2189">
        <w:t>; or</w:t>
      </w:r>
    </w:p>
    <w:p w14:paraId="1EBFBA04" w14:textId="77777777" w:rsidR="000D213B" w:rsidRPr="004B2189" w:rsidRDefault="00337BA6" w:rsidP="00337BA6">
      <w:pPr>
        <w:pStyle w:val="SchApara"/>
      </w:pPr>
      <w:r>
        <w:tab/>
      </w:r>
      <w:r w:rsidR="00E73407" w:rsidRPr="004B2189">
        <w:t>(b)</w:t>
      </w:r>
      <w:r w:rsidR="00E73407" w:rsidRPr="004B2189">
        <w:tab/>
      </w:r>
      <w:r w:rsidR="00094FF9" w:rsidRPr="004B2189">
        <w:t xml:space="preserve">specifically for people </w:t>
      </w:r>
      <w:r w:rsidR="009239C6" w:rsidRPr="004B2189">
        <w:t>accessing a regulated activity mentioned in part 1.2</w:t>
      </w:r>
      <w:r w:rsidR="000D213B" w:rsidRPr="004B2189">
        <w:t>.</w:t>
      </w:r>
    </w:p>
    <w:p w14:paraId="3C4FFD93" w14:textId="77777777" w:rsidR="00166528" w:rsidRPr="004B2189" w:rsidRDefault="00166528" w:rsidP="008775FD">
      <w:pPr>
        <w:pStyle w:val="aExamHdgss"/>
      </w:pPr>
      <w:r w:rsidRPr="004B2189">
        <w:t>Example</w:t>
      </w:r>
      <w:r w:rsidR="00094FF9" w:rsidRPr="004B2189">
        <w:t>—par (a)</w:t>
      </w:r>
    </w:p>
    <w:p w14:paraId="63BFCD3D" w14:textId="77777777" w:rsidR="00166528" w:rsidRPr="004B2189" w:rsidRDefault="00480793" w:rsidP="0043466A">
      <w:pPr>
        <w:pStyle w:val="aExamss"/>
      </w:pPr>
      <w:r w:rsidRPr="004B2189">
        <w:t>a</w:t>
      </w:r>
      <w:r w:rsidR="0051036C" w:rsidRPr="004B2189">
        <w:t xml:space="preserve"> </w:t>
      </w:r>
      <w:r w:rsidR="00166528" w:rsidRPr="004B2189">
        <w:t>school bus</w:t>
      </w:r>
      <w:r w:rsidR="008775FD" w:rsidRPr="004B2189">
        <w:t xml:space="preserve"> service</w:t>
      </w:r>
    </w:p>
    <w:p w14:paraId="50317906" w14:textId="77777777" w:rsidR="00094FF9" w:rsidRPr="004B2189" w:rsidRDefault="00094FF9" w:rsidP="00094FF9">
      <w:pPr>
        <w:pStyle w:val="aExamHdgss"/>
      </w:pPr>
      <w:r w:rsidRPr="004B2189">
        <w:t>Example</w:t>
      </w:r>
      <w:r w:rsidR="00BA4AC8" w:rsidRPr="004B2189">
        <w:t>s</w:t>
      </w:r>
      <w:r w:rsidRPr="004B2189">
        <w:t>—par (b)</w:t>
      </w:r>
    </w:p>
    <w:p w14:paraId="14FCA92F" w14:textId="77777777" w:rsidR="0043466A" w:rsidRPr="004B2189" w:rsidRDefault="00835CA5" w:rsidP="00835CA5">
      <w:pPr>
        <w:pStyle w:val="aExamINumss"/>
      </w:pPr>
      <w:r w:rsidRPr="004B2189">
        <w:t>1</w:t>
      </w:r>
      <w:r w:rsidRPr="004B2189">
        <w:tab/>
        <w:t>a minibus</w:t>
      </w:r>
      <w:r w:rsidR="00752780" w:rsidRPr="004B2189">
        <w:t xml:space="preserve"> </w:t>
      </w:r>
      <w:r w:rsidR="0043466A" w:rsidRPr="004B2189">
        <w:t>t</w:t>
      </w:r>
      <w:r w:rsidR="00752780" w:rsidRPr="004B2189">
        <w:t xml:space="preserve">ransporting detainees to or </w:t>
      </w:r>
      <w:r w:rsidR="0043466A" w:rsidRPr="004B2189">
        <w:t>from</w:t>
      </w:r>
      <w:r w:rsidR="00752780" w:rsidRPr="004B2189">
        <w:t xml:space="preserve"> a remand centre</w:t>
      </w:r>
    </w:p>
    <w:p w14:paraId="3BF326EC" w14:textId="77777777" w:rsidR="00752780" w:rsidRPr="004B2189" w:rsidRDefault="00835CA5" w:rsidP="00337BA6">
      <w:pPr>
        <w:pStyle w:val="aExamINumss"/>
        <w:keepNext/>
      </w:pPr>
      <w:r w:rsidRPr="004B2189">
        <w:t>2</w:t>
      </w:r>
      <w:r w:rsidRPr="004B2189">
        <w:tab/>
      </w:r>
      <w:r w:rsidR="00752780" w:rsidRPr="004B2189">
        <w:t xml:space="preserve">a taxi </w:t>
      </w:r>
      <w:r w:rsidRPr="004B2189">
        <w:t>for</w:t>
      </w:r>
      <w:r w:rsidR="00752780" w:rsidRPr="004B2189">
        <w:t xml:space="preserve"> mobility impaired people</w:t>
      </w:r>
    </w:p>
    <w:p w14:paraId="7A290412" w14:textId="77777777" w:rsidR="0086675A" w:rsidRPr="004B2189" w:rsidRDefault="00337BA6" w:rsidP="00337BA6">
      <w:pPr>
        <w:pStyle w:val="SchAmain"/>
        <w:keepNext/>
        <w:rPr>
          <w:lang w:eastAsia="en-AU"/>
        </w:rPr>
      </w:pPr>
      <w:r>
        <w:rPr>
          <w:lang w:eastAsia="en-AU"/>
        </w:rPr>
        <w:tab/>
      </w:r>
      <w:r w:rsidR="00E73407" w:rsidRPr="004B2189">
        <w:rPr>
          <w:lang w:eastAsia="en-AU"/>
        </w:rPr>
        <w:t>(2)</w:t>
      </w:r>
      <w:r w:rsidR="00E73407" w:rsidRPr="004B2189">
        <w:rPr>
          <w:lang w:eastAsia="en-AU"/>
        </w:rPr>
        <w:tab/>
      </w:r>
      <w:r w:rsidR="0086675A" w:rsidRPr="004B2189">
        <w:rPr>
          <w:lang w:eastAsia="en-AU"/>
        </w:rPr>
        <w:t xml:space="preserve">To remove any doubt, </w:t>
      </w:r>
      <w:r w:rsidR="0086675A" w:rsidRPr="004B2189">
        <w:t xml:space="preserve">an activity or service is a regulated activity if </w:t>
      </w:r>
      <w:r w:rsidR="0086675A" w:rsidRPr="004B2189">
        <w:rPr>
          <w:lang w:eastAsia="en-AU"/>
        </w:rPr>
        <w:t xml:space="preserve">a person </w:t>
      </w:r>
      <w:r w:rsidR="00480793" w:rsidRPr="004B2189">
        <w:rPr>
          <w:lang w:eastAsia="en-AU"/>
        </w:rPr>
        <w:t xml:space="preserve">must have </w:t>
      </w:r>
      <w:r w:rsidR="00545BDF" w:rsidRPr="004B2189">
        <w:rPr>
          <w:lang w:eastAsia="en-AU"/>
        </w:rPr>
        <w:t xml:space="preserve">1 </w:t>
      </w:r>
      <w:r w:rsidR="00413FAE" w:rsidRPr="004B2189">
        <w:rPr>
          <w:lang w:eastAsia="en-AU"/>
        </w:rPr>
        <w:t xml:space="preserve">or both </w:t>
      </w:r>
      <w:r w:rsidR="00480793" w:rsidRPr="004B2189">
        <w:rPr>
          <w:lang w:eastAsia="en-AU"/>
        </w:rPr>
        <w:t>of the following to conduct the activity or provide the service:</w:t>
      </w:r>
    </w:p>
    <w:p w14:paraId="128E2CAA" w14:textId="77777777" w:rsidR="0086675A" w:rsidRPr="004B2189" w:rsidRDefault="00337BA6" w:rsidP="00337BA6">
      <w:pPr>
        <w:pStyle w:val="SchApara"/>
        <w:rPr>
          <w:lang w:eastAsia="en-AU"/>
        </w:rPr>
      </w:pPr>
      <w:r>
        <w:rPr>
          <w:lang w:eastAsia="en-AU"/>
        </w:rPr>
        <w:tab/>
      </w:r>
      <w:r w:rsidR="00E73407" w:rsidRPr="004B2189">
        <w:rPr>
          <w:lang w:eastAsia="en-AU"/>
        </w:rPr>
        <w:t>(a)</w:t>
      </w:r>
      <w:r w:rsidR="00E73407" w:rsidRPr="004B2189">
        <w:rPr>
          <w:lang w:eastAsia="en-AU"/>
        </w:rPr>
        <w:tab/>
      </w:r>
      <w:r w:rsidR="00480793" w:rsidRPr="004B2189">
        <w:rPr>
          <w:lang w:eastAsia="en-AU"/>
        </w:rPr>
        <w:t>a public vehicle licence;</w:t>
      </w:r>
    </w:p>
    <w:p w14:paraId="73542EA0" w14:textId="77777777" w:rsidR="0086675A" w:rsidRDefault="00337BA6" w:rsidP="00337BA6">
      <w:pPr>
        <w:pStyle w:val="SchApara"/>
        <w:keepNext/>
        <w:rPr>
          <w:lang w:eastAsia="en-AU"/>
        </w:rPr>
      </w:pPr>
      <w:r>
        <w:rPr>
          <w:lang w:eastAsia="en-AU"/>
        </w:rPr>
        <w:tab/>
      </w:r>
      <w:r w:rsidR="00E73407" w:rsidRPr="004B2189">
        <w:rPr>
          <w:lang w:eastAsia="en-AU"/>
        </w:rPr>
        <w:t>(b)</w:t>
      </w:r>
      <w:r w:rsidR="00E73407" w:rsidRPr="004B2189">
        <w:rPr>
          <w:lang w:eastAsia="en-AU"/>
        </w:rPr>
        <w:tab/>
      </w:r>
      <w:r w:rsidR="0086675A" w:rsidRPr="004B2189">
        <w:rPr>
          <w:lang w:eastAsia="en-AU"/>
        </w:rPr>
        <w:t xml:space="preserve">a driving instructor </w:t>
      </w:r>
      <w:r w:rsidR="00480793" w:rsidRPr="004B2189">
        <w:rPr>
          <w:szCs w:val="24"/>
          <w:lang w:eastAsia="en-AU"/>
        </w:rPr>
        <w:t>certificate of accreditation</w:t>
      </w:r>
      <w:r w:rsidR="00480793" w:rsidRPr="004B2189">
        <w:rPr>
          <w:lang w:eastAsia="en-AU"/>
        </w:rPr>
        <w:t>.</w:t>
      </w:r>
    </w:p>
    <w:p w14:paraId="7F8DAB27" w14:textId="77777777" w:rsidR="00AC4D7A" w:rsidRPr="001A3E19" w:rsidRDefault="00AC4D7A" w:rsidP="00AC4D7A">
      <w:pPr>
        <w:pStyle w:val="SchAmain"/>
        <w:rPr>
          <w:lang w:eastAsia="en-AU"/>
        </w:rPr>
      </w:pPr>
      <w:r w:rsidRPr="001A3E19">
        <w:rPr>
          <w:lang w:eastAsia="en-AU"/>
        </w:rPr>
        <w:tab/>
        <w:t>(3)</w:t>
      </w:r>
      <w:r w:rsidRPr="001A3E19">
        <w:rPr>
          <w:lang w:eastAsia="en-AU"/>
        </w:rPr>
        <w:tab/>
      </w:r>
      <w:r w:rsidRPr="001A3E19">
        <w:rPr>
          <w:szCs w:val="24"/>
          <w:lang w:eastAsia="en-AU"/>
        </w:rPr>
        <w:t>An activity or service is a regulated activity if—</w:t>
      </w:r>
    </w:p>
    <w:p w14:paraId="78EC0142" w14:textId="77777777" w:rsidR="00AC4D7A" w:rsidRPr="001A3E19" w:rsidRDefault="00AC4D7A" w:rsidP="00AC4D7A">
      <w:pPr>
        <w:pStyle w:val="SchApara"/>
        <w:rPr>
          <w:lang w:eastAsia="en-AU"/>
        </w:rPr>
      </w:pPr>
      <w:r w:rsidRPr="001A3E19">
        <w:rPr>
          <w:lang w:eastAsia="en-AU"/>
        </w:rPr>
        <w:tab/>
        <w:t>(a)</w:t>
      </w:r>
      <w:r w:rsidRPr="001A3E19">
        <w:rPr>
          <w:lang w:eastAsia="en-AU"/>
        </w:rPr>
        <w:tab/>
        <w:t>the activity or service relates to a light rail service; and</w:t>
      </w:r>
    </w:p>
    <w:p w14:paraId="10F93831" w14:textId="77777777" w:rsidR="00AC4D7A" w:rsidRPr="001A3E19" w:rsidRDefault="00AC4D7A" w:rsidP="00AC4D7A">
      <w:pPr>
        <w:pStyle w:val="SchApara"/>
        <w:rPr>
          <w:lang w:eastAsia="en-AU"/>
        </w:rPr>
      </w:pPr>
      <w:r w:rsidRPr="001A3E19">
        <w:rPr>
          <w:lang w:eastAsia="en-AU"/>
        </w:rPr>
        <w:tab/>
        <w:t>(b)</w:t>
      </w:r>
      <w:r w:rsidRPr="001A3E19">
        <w:rPr>
          <w:lang w:eastAsia="en-AU"/>
        </w:rPr>
        <w:tab/>
        <w:t>the person conducting the activity or providing the service is—</w:t>
      </w:r>
    </w:p>
    <w:p w14:paraId="43ED62FA" w14:textId="77777777" w:rsidR="00AC4D7A" w:rsidRPr="001A3E19" w:rsidRDefault="00AC4D7A" w:rsidP="00AC4D7A">
      <w:pPr>
        <w:pStyle w:val="SchAsubpara"/>
      </w:pPr>
      <w:r w:rsidRPr="001A3E19">
        <w:tab/>
        <w:t>(i)</w:t>
      </w:r>
      <w:r w:rsidRPr="001A3E19">
        <w:tab/>
        <w:t>a light rail driver; or</w:t>
      </w:r>
    </w:p>
    <w:p w14:paraId="04FAECFC" w14:textId="77777777" w:rsidR="00AC4D7A" w:rsidRPr="001A3E19" w:rsidRDefault="00AC4D7A" w:rsidP="00B4613A">
      <w:pPr>
        <w:pStyle w:val="SchAsubpara"/>
        <w:keepNext/>
      </w:pPr>
      <w:r w:rsidRPr="001A3E19">
        <w:tab/>
        <w:t>(ii)</w:t>
      </w:r>
      <w:r w:rsidRPr="001A3E19">
        <w:tab/>
        <w:t>a light rail driving assessor; or</w:t>
      </w:r>
    </w:p>
    <w:p w14:paraId="2962430F" w14:textId="77777777" w:rsidR="00AC4D7A" w:rsidRPr="001A3E19" w:rsidRDefault="00AC4D7A" w:rsidP="00AC4D7A">
      <w:pPr>
        <w:pStyle w:val="SchAsubpara"/>
      </w:pPr>
      <w:r w:rsidRPr="001A3E19">
        <w:tab/>
        <w:t>(iii)</w:t>
      </w:r>
      <w:r w:rsidRPr="001A3E19">
        <w:tab/>
        <w:t>a light rail driving instructor; or</w:t>
      </w:r>
    </w:p>
    <w:p w14:paraId="39B3632D" w14:textId="0AD8BCEF" w:rsidR="00AC4D7A" w:rsidRPr="001A3E19" w:rsidRDefault="00AC4D7A" w:rsidP="005231A2">
      <w:pPr>
        <w:pStyle w:val="SchAsubpara"/>
        <w:keepNext/>
        <w:rPr>
          <w:lang w:eastAsia="en-AU"/>
        </w:rPr>
      </w:pPr>
      <w:r w:rsidRPr="001A3E19">
        <w:rPr>
          <w:lang w:eastAsia="en-AU"/>
        </w:rPr>
        <w:lastRenderedPageBreak/>
        <w:tab/>
        <w:t>(iv)</w:t>
      </w:r>
      <w:r w:rsidRPr="001A3E19">
        <w:rPr>
          <w:lang w:eastAsia="en-AU"/>
        </w:rPr>
        <w:tab/>
        <w:t xml:space="preserve">appointed under the </w:t>
      </w:r>
      <w:hyperlink r:id="rId120" w:tooltip="A1999-77" w:history="1">
        <w:r w:rsidRPr="001A3E19">
          <w:rPr>
            <w:rStyle w:val="charCitHyperlinkItal"/>
          </w:rPr>
          <w:t>Road Transport (General) Act 1999</w:t>
        </w:r>
      </w:hyperlink>
      <w:r w:rsidRPr="001A3E19">
        <w:rPr>
          <w:lang w:eastAsia="en-AU"/>
        </w:rPr>
        <w:t>—</w:t>
      </w:r>
    </w:p>
    <w:p w14:paraId="31F08F30" w14:textId="77777777" w:rsidR="00AC4D7A" w:rsidRPr="001A3E19" w:rsidRDefault="00AC4D7A" w:rsidP="00AC4D7A">
      <w:pPr>
        <w:pStyle w:val="SchAsubsubpara"/>
        <w:rPr>
          <w:lang w:eastAsia="en-AU"/>
        </w:rPr>
      </w:pPr>
      <w:r w:rsidRPr="001A3E19">
        <w:rPr>
          <w:lang w:eastAsia="en-AU"/>
        </w:rPr>
        <w:tab/>
        <w:t>(A)</w:t>
      </w:r>
      <w:r w:rsidRPr="001A3E19">
        <w:rPr>
          <w:lang w:eastAsia="en-AU"/>
        </w:rPr>
        <w:tab/>
        <w:t>section 19 (Authorised people); or</w:t>
      </w:r>
    </w:p>
    <w:p w14:paraId="74B1F61B" w14:textId="77777777" w:rsidR="00AC4D7A" w:rsidRPr="001A3E19" w:rsidRDefault="00AC4D7A" w:rsidP="00AC4D7A">
      <w:pPr>
        <w:pStyle w:val="SchAsubsubpara"/>
      </w:pPr>
      <w:r w:rsidRPr="001A3E19">
        <w:rPr>
          <w:lang w:eastAsia="en-AU"/>
        </w:rPr>
        <w:tab/>
        <w:t>(B)</w:t>
      </w:r>
      <w:r w:rsidRPr="001A3E19">
        <w:rPr>
          <w:lang w:eastAsia="en-AU"/>
        </w:rPr>
        <w:tab/>
        <w:t>section 53A (Authorised people for infringement notice offences)</w:t>
      </w:r>
      <w:r w:rsidRPr="001A3E19">
        <w:t>.</w:t>
      </w:r>
    </w:p>
    <w:p w14:paraId="6A3B698F" w14:textId="77777777" w:rsidR="00AC4D7A" w:rsidRPr="001A3E19" w:rsidRDefault="00AC4D7A" w:rsidP="00AC4D7A">
      <w:pPr>
        <w:pStyle w:val="SchAmain"/>
      </w:pPr>
      <w:r w:rsidRPr="001A3E19">
        <w:tab/>
        <w:t>(4)</w:t>
      </w:r>
      <w:r w:rsidRPr="001A3E19">
        <w:tab/>
        <w:t>In this section:</w:t>
      </w:r>
    </w:p>
    <w:p w14:paraId="044D879E" w14:textId="7BE2F926" w:rsidR="00AC4D7A" w:rsidRPr="001A3E19" w:rsidRDefault="00AC4D7A" w:rsidP="00AC4D7A">
      <w:pPr>
        <w:pStyle w:val="aDef"/>
      </w:pPr>
      <w:r w:rsidRPr="001A3E19">
        <w:rPr>
          <w:rStyle w:val="charBoldItals"/>
        </w:rPr>
        <w:t>accreditation</w:t>
      </w:r>
      <w:r w:rsidRPr="001A3E19">
        <w:t>—see</w:t>
      </w:r>
      <w:r w:rsidRPr="001A3E19">
        <w:rPr>
          <w:rFonts w:ascii="TimesNewRomanPSMT" w:hAnsi="TimesNewRomanPSMT" w:cs="TimesNewRomanPSMT"/>
          <w:szCs w:val="24"/>
          <w:lang w:eastAsia="en-AU"/>
        </w:rPr>
        <w:t xml:space="preserve"> </w:t>
      </w:r>
      <w:hyperlink r:id="rId121" w:tooltip="SL2000-14" w:history="1">
        <w:r w:rsidRPr="001A3E19">
          <w:rPr>
            <w:rStyle w:val="charCitHyperlinkItal"/>
          </w:rPr>
          <w:t>Road Transport (Driver Licensing) Regulation 2000</w:t>
        </w:r>
      </w:hyperlink>
      <w:r w:rsidRPr="001A3E19">
        <w:rPr>
          <w:rStyle w:val="charCitHyperlinkItal"/>
          <w:i w:val="0"/>
        </w:rPr>
        <w:t xml:space="preserve">, </w:t>
      </w:r>
      <w:r w:rsidRPr="001A3E19">
        <w:rPr>
          <w:rFonts w:ascii="TimesNewRomanPSMT" w:hAnsi="TimesNewRomanPSMT" w:cs="TimesNewRomanPSMT"/>
          <w:szCs w:val="24"/>
          <w:lang w:eastAsia="en-AU"/>
        </w:rPr>
        <w:t>section 103A.</w:t>
      </w:r>
    </w:p>
    <w:p w14:paraId="2D5864C2" w14:textId="53294219" w:rsidR="00AC4D7A" w:rsidRPr="001A3E19" w:rsidRDefault="00AC4D7A" w:rsidP="00AC4D7A">
      <w:pPr>
        <w:pStyle w:val="aDef"/>
      </w:pPr>
      <w:r w:rsidRPr="001A3E19">
        <w:rPr>
          <w:rStyle w:val="charBoldItals"/>
        </w:rPr>
        <w:t>light rail driver</w:t>
      </w:r>
      <w:r w:rsidRPr="001A3E19">
        <w:t xml:space="preserve">—see </w:t>
      </w:r>
      <w:hyperlink r:id="rId122" w:tooltip="SL2002-3" w:history="1">
        <w:r w:rsidRPr="001A3E19">
          <w:rPr>
            <w:rStyle w:val="charCitHyperlinkItal"/>
          </w:rPr>
          <w:t>Road Transport (Public Passenger Services) Regulation 2002</w:t>
        </w:r>
      </w:hyperlink>
      <w:r w:rsidRPr="001A3E19">
        <w:t>, section 70AA.</w:t>
      </w:r>
    </w:p>
    <w:p w14:paraId="331E2E55" w14:textId="68CEB7E9" w:rsidR="00AC4D7A" w:rsidRPr="001A3E19" w:rsidRDefault="00AC4D7A" w:rsidP="00AC4D7A">
      <w:pPr>
        <w:pStyle w:val="aDef"/>
      </w:pPr>
      <w:r w:rsidRPr="001A3E19">
        <w:rPr>
          <w:rStyle w:val="charBoldItals"/>
        </w:rPr>
        <w:t>light rail driving assessor</w:t>
      </w:r>
      <w:r w:rsidRPr="001A3E19">
        <w:t xml:space="preserve">—see </w:t>
      </w:r>
      <w:hyperlink r:id="rId123" w:tooltip="SL2002-3" w:history="1">
        <w:r w:rsidRPr="001A3E19">
          <w:rPr>
            <w:rStyle w:val="charCitHyperlinkItal"/>
          </w:rPr>
          <w:t>Road Transport (Public Passenger Services) Regulation 2002</w:t>
        </w:r>
      </w:hyperlink>
      <w:r w:rsidRPr="001A3E19">
        <w:t>, section 70AA.</w:t>
      </w:r>
    </w:p>
    <w:p w14:paraId="27E45423" w14:textId="03F17E9A" w:rsidR="00AC4D7A" w:rsidRPr="001A3E19" w:rsidRDefault="00AC4D7A" w:rsidP="00AC4D7A">
      <w:pPr>
        <w:pStyle w:val="aDef"/>
      </w:pPr>
      <w:r w:rsidRPr="001A3E19">
        <w:rPr>
          <w:rStyle w:val="charBoldItals"/>
        </w:rPr>
        <w:t>light rail driving instructor</w:t>
      </w:r>
      <w:r w:rsidRPr="001A3E19">
        <w:t xml:space="preserve">—see </w:t>
      </w:r>
      <w:hyperlink r:id="rId124" w:tooltip="SL2002-3" w:history="1">
        <w:r w:rsidRPr="001A3E19">
          <w:rPr>
            <w:rStyle w:val="charCitHyperlinkItal"/>
          </w:rPr>
          <w:t>Road Transport (Public Passenger Services) Regulation 2002</w:t>
        </w:r>
      </w:hyperlink>
      <w:r w:rsidRPr="001A3E19">
        <w:t>, section 70AA.</w:t>
      </w:r>
    </w:p>
    <w:p w14:paraId="7D7C93B5" w14:textId="29D84A76" w:rsidR="00AC4D7A" w:rsidRPr="001A3E19" w:rsidRDefault="00AC4D7A" w:rsidP="00AC4D7A">
      <w:pPr>
        <w:pStyle w:val="aDef"/>
      </w:pPr>
      <w:r w:rsidRPr="001A3E19">
        <w:rPr>
          <w:rStyle w:val="charBoldItals"/>
        </w:rPr>
        <w:t>light rail service</w:t>
      </w:r>
      <w:r w:rsidRPr="001A3E19">
        <w:t xml:space="preserve">—see </w:t>
      </w:r>
      <w:hyperlink r:id="rId125" w:tooltip="A2001-62" w:history="1">
        <w:r w:rsidRPr="001A3E19">
          <w:rPr>
            <w:rStyle w:val="charCitHyperlinkItal"/>
          </w:rPr>
          <w:t>Road Transport (Public Passenger Services) Act 2001</w:t>
        </w:r>
      </w:hyperlink>
      <w:r w:rsidRPr="001A3E19">
        <w:t>, section 27A.</w:t>
      </w:r>
    </w:p>
    <w:p w14:paraId="2F3B9485" w14:textId="3B6244C2" w:rsidR="00AC4D7A" w:rsidRPr="004B2189" w:rsidRDefault="00AC4D7A" w:rsidP="00AC4D7A">
      <w:pPr>
        <w:pStyle w:val="aDef"/>
      </w:pPr>
      <w:r w:rsidRPr="001A3E19">
        <w:rPr>
          <w:rStyle w:val="charBoldItals"/>
        </w:rPr>
        <w:t>public vehicle licence</w:t>
      </w:r>
      <w:r w:rsidRPr="001A3E19">
        <w:rPr>
          <w:bCs/>
          <w:iCs/>
          <w:szCs w:val="24"/>
          <w:lang w:eastAsia="en-AU"/>
        </w:rPr>
        <w:t xml:space="preserve">—see the </w:t>
      </w:r>
      <w:hyperlink r:id="rId126" w:tooltip="A1999-78" w:history="1">
        <w:r w:rsidRPr="001A3E19">
          <w:rPr>
            <w:rStyle w:val="charCitHyperlinkItal"/>
          </w:rPr>
          <w:t>Road Transport (Driver Licensing) Act 1999</w:t>
        </w:r>
      </w:hyperlink>
      <w:r w:rsidRPr="001A3E19">
        <w:rPr>
          <w:bCs/>
          <w:iCs/>
          <w:szCs w:val="24"/>
          <w:lang w:eastAsia="en-AU"/>
        </w:rPr>
        <w:t>, dictionary.</w:t>
      </w:r>
    </w:p>
    <w:p w14:paraId="1BBD7F45" w14:textId="77777777" w:rsidR="0084188F" w:rsidRPr="004B2189" w:rsidRDefault="00E73407" w:rsidP="00E73407">
      <w:pPr>
        <w:pStyle w:val="Schclauseheading"/>
      </w:pPr>
      <w:bookmarkStart w:id="135" w:name="_Toc131429690"/>
      <w:r w:rsidRPr="00DE0845">
        <w:rPr>
          <w:rStyle w:val="CharSectNo"/>
        </w:rPr>
        <w:t>1.21</w:t>
      </w:r>
      <w:r w:rsidRPr="004B2189">
        <w:tab/>
      </w:r>
      <w:r w:rsidR="0084188F" w:rsidRPr="004B2189">
        <w:t>Coaching and tu</w:t>
      </w:r>
      <w:r w:rsidR="00A477EE" w:rsidRPr="004B2189">
        <w:t>ition</w:t>
      </w:r>
      <w:bookmarkEnd w:id="135"/>
    </w:p>
    <w:p w14:paraId="4FC84272" w14:textId="77777777" w:rsidR="008D6F7A" w:rsidRPr="004B2189" w:rsidRDefault="0084188F" w:rsidP="00B83C7B">
      <w:pPr>
        <w:pStyle w:val="Amainreturn"/>
        <w:keepNext/>
      </w:pPr>
      <w:r w:rsidRPr="004B2189">
        <w:t>An activity or service is a regulated activity if</w:t>
      </w:r>
      <w:r w:rsidR="008D6F7A" w:rsidRPr="004B2189">
        <w:t>—</w:t>
      </w:r>
    </w:p>
    <w:p w14:paraId="50A9FB16" w14:textId="77777777" w:rsidR="0084188F" w:rsidRPr="004B2189" w:rsidRDefault="00337BA6" w:rsidP="00B4613A">
      <w:pPr>
        <w:pStyle w:val="SchApara"/>
        <w:keepNext/>
      </w:pPr>
      <w:r>
        <w:tab/>
      </w:r>
      <w:r w:rsidR="00E73407" w:rsidRPr="004B2189">
        <w:t>(a)</w:t>
      </w:r>
      <w:r w:rsidR="00E73407" w:rsidRPr="004B2189">
        <w:tab/>
      </w:r>
      <w:r w:rsidR="00B96C00" w:rsidRPr="004B2189">
        <w:t xml:space="preserve">any of the </w:t>
      </w:r>
      <w:r w:rsidR="0084188F" w:rsidRPr="004B2189">
        <w:t xml:space="preserve">usual functions of </w:t>
      </w:r>
      <w:r w:rsidR="00B96C00" w:rsidRPr="004B2189">
        <w:t>the activity or service include</w:t>
      </w:r>
      <w:r w:rsidR="0084188F" w:rsidRPr="004B2189">
        <w:t xml:space="preserve"> coaching or tu</w:t>
      </w:r>
      <w:r w:rsidR="00A477EE" w:rsidRPr="004B2189">
        <w:t>ition</w:t>
      </w:r>
      <w:r w:rsidR="00152C64" w:rsidRPr="004B2189">
        <w:t xml:space="preserve"> specifically for</w:t>
      </w:r>
      <w:r w:rsidR="00BC730F" w:rsidRPr="004B2189">
        <w:t>—</w:t>
      </w:r>
    </w:p>
    <w:p w14:paraId="24125582" w14:textId="77777777" w:rsidR="00BC730F" w:rsidRPr="004B2189" w:rsidRDefault="00337BA6" w:rsidP="00B4613A">
      <w:pPr>
        <w:pStyle w:val="SchAsubpara"/>
        <w:keepNext/>
      </w:pPr>
      <w:r>
        <w:tab/>
      </w:r>
      <w:r w:rsidR="00E73407" w:rsidRPr="004B2189">
        <w:t>(i)</w:t>
      </w:r>
      <w:r w:rsidR="00E73407" w:rsidRPr="004B2189">
        <w:tab/>
      </w:r>
      <w:r w:rsidR="00BC730F" w:rsidRPr="004B2189">
        <w:t>children; or</w:t>
      </w:r>
    </w:p>
    <w:p w14:paraId="6E671FE2" w14:textId="77777777" w:rsidR="00413FAE" w:rsidRPr="004B2189" w:rsidRDefault="00337BA6" w:rsidP="00337BA6">
      <w:pPr>
        <w:pStyle w:val="SchAsubpara"/>
      </w:pPr>
      <w:r>
        <w:tab/>
      </w:r>
      <w:r w:rsidR="00E73407" w:rsidRPr="004B2189">
        <w:t>(ii)</w:t>
      </w:r>
      <w:r w:rsidR="00E73407" w:rsidRPr="004B2189">
        <w:tab/>
      </w:r>
      <w:r w:rsidR="00413FAE" w:rsidRPr="004B2189">
        <w:t>people accessing a regulated activity mentioned in part 1.2; and</w:t>
      </w:r>
    </w:p>
    <w:p w14:paraId="053F2222" w14:textId="77777777" w:rsidR="008D6F7A" w:rsidRPr="004B2189" w:rsidRDefault="00337BA6" w:rsidP="00337BA6">
      <w:pPr>
        <w:pStyle w:val="SchApara"/>
      </w:pPr>
      <w:r>
        <w:tab/>
      </w:r>
      <w:r w:rsidR="00E73407" w:rsidRPr="004B2189">
        <w:t>(b)</w:t>
      </w:r>
      <w:r w:rsidR="00E73407" w:rsidRPr="004B2189">
        <w:tab/>
      </w:r>
      <w:r w:rsidR="008D6F7A" w:rsidRPr="004B2189">
        <w:t xml:space="preserve">the coaching or tuition is provided by a commercial </w:t>
      </w:r>
      <w:r w:rsidR="008C15AC" w:rsidRPr="004B2189">
        <w:t>entity</w:t>
      </w:r>
      <w:r w:rsidR="008D6F7A" w:rsidRPr="004B2189">
        <w:t>.</w:t>
      </w:r>
    </w:p>
    <w:p w14:paraId="620D1DBC" w14:textId="77777777" w:rsidR="00CB2BE1" w:rsidRPr="004B2189" w:rsidRDefault="00E73407" w:rsidP="00E73407">
      <w:pPr>
        <w:pStyle w:val="Schclauseheading"/>
      </w:pPr>
      <w:bookmarkStart w:id="136" w:name="_Toc131429691"/>
      <w:r w:rsidRPr="00DE0845">
        <w:rPr>
          <w:rStyle w:val="CharSectNo"/>
        </w:rPr>
        <w:lastRenderedPageBreak/>
        <w:t>1.22</w:t>
      </w:r>
      <w:r w:rsidRPr="004B2189">
        <w:tab/>
      </w:r>
      <w:r w:rsidR="00CB2BE1" w:rsidRPr="004B2189">
        <w:t>Vocational and educational training</w:t>
      </w:r>
      <w:bookmarkEnd w:id="136"/>
    </w:p>
    <w:p w14:paraId="2C3A95A8" w14:textId="77777777" w:rsidR="00F00D28" w:rsidRPr="004B2189" w:rsidRDefault="00F00D28" w:rsidP="002A34A4">
      <w:pPr>
        <w:pStyle w:val="Amainreturn"/>
      </w:pPr>
      <w:r w:rsidRPr="004B2189">
        <w:t xml:space="preserve">An activity or service is a regulated activity if </w:t>
      </w:r>
      <w:r w:rsidR="00B96C00" w:rsidRPr="004B2189">
        <w:t xml:space="preserve">any of </w:t>
      </w:r>
      <w:r w:rsidRPr="004B2189">
        <w:t>the usual functions of the activity or se</w:t>
      </w:r>
      <w:r w:rsidR="00B96C00" w:rsidRPr="004B2189">
        <w:t>rvice include</w:t>
      </w:r>
      <w:r w:rsidRPr="004B2189">
        <w:t xml:space="preserve"> providing vocational education and training specifically for—</w:t>
      </w:r>
    </w:p>
    <w:p w14:paraId="5E8C1822" w14:textId="77777777" w:rsidR="00F00D28" w:rsidRPr="004B2189" w:rsidRDefault="00337BA6" w:rsidP="00337BA6">
      <w:pPr>
        <w:pStyle w:val="SchApara"/>
      </w:pPr>
      <w:r>
        <w:tab/>
      </w:r>
      <w:r w:rsidR="00E73407" w:rsidRPr="004B2189">
        <w:t>(a)</w:t>
      </w:r>
      <w:r w:rsidR="00E73407" w:rsidRPr="004B2189">
        <w:tab/>
      </w:r>
      <w:r w:rsidR="00F00D28" w:rsidRPr="004B2189">
        <w:t>children; or</w:t>
      </w:r>
    </w:p>
    <w:p w14:paraId="3F86C2D8" w14:textId="77777777" w:rsidR="00F00D28" w:rsidRPr="004B2189" w:rsidRDefault="00337BA6" w:rsidP="00337BA6">
      <w:pPr>
        <w:pStyle w:val="SchApara"/>
      </w:pPr>
      <w:r>
        <w:tab/>
      </w:r>
      <w:r w:rsidR="00E73407" w:rsidRPr="004B2189">
        <w:t>(b)</w:t>
      </w:r>
      <w:r w:rsidR="00E73407" w:rsidRPr="004B2189">
        <w:tab/>
      </w:r>
      <w:r w:rsidR="00094FF9" w:rsidRPr="004B2189">
        <w:t xml:space="preserve">people </w:t>
      </w:r>
      <w:r w:rsidR="002235B4" w:rsidRPr="004B2189">
        <w:t>accessing a regulated activity mentioned in</w:t>
      </w:r>
      <w:r w:rsidR="00094FF9" w:rsidRPr="004B2189">
        <w:t xml:space="preserve"> part 1.2</w:t>
      </w:r>
      <w:r w:rsidR="00404E7D" w:rsidRPr="004B2189">
        <w:t>.</w:t>
      </w:r>
    </w:p>
    <w:p w14:paraId="2FEDA0ED" w14:textId="77777777" w:rsidR="00F00D28" w:rsidRPr="004B2189" w:rsidRDefault="00F00D28" w:rsidP="00F00D28">
      <w:pPr>
        <w:pStyle w:val="aExamHdgss"/>
        <w:rPr>
          <w:lang w:eastAsia="en-AU"/>
        </w:rPr>
      </w:pPr>
      <w:r w:rsidRPr="004B2189">
        <w:rPr>
          <w:lang w:eastAsia="en-AU"/>
        </w:rPr>
        <w:t>Examples</w:t>
      </w:r>
    </w:p>
    <w:p w14:paraId="4A437060" w14:textId="77777777" w:rsidR="00F00D28" w:rsidRPr="004B2189" w:rsidRDefault="00F00D28" w:rsidP="00F00D28">
      <w:pPr>
        <w:pStyle w:val="aExamINumss"/>
      </w:pPr>
      <w:r w:rsidRPr="004B2189">
        <w:t>1</w:t>
      </w:r>
      <w:r w:rsidRPr="004B2189">
        <w:tab/>
      </w:r>
      <w:r w:rsidR="00DE74CA" w:rsidRPr="004B2189">
        <w:t>a p</w:t>
      </w:r>
      <w:r w:rsidRPr="004B2189">
        <w:t>ath</w:t>
      </w:r>
      <w:r w:rsidR="00DE74CA" w:rsidRPr="004B2189">
        <w:t>ways to employment program</w:t>
      </w:r>
    </w:p>
    <w:p w14:paraId="183AE945" w14:textId="77777777" w:rsidR="00F00D28" w:rsidRPr="004B2189" w:rsidRDefault="00F00D28" w:rsidP="00F00D28">
      <w:pPr>
        <w:pStyle w:val="aExamINumss"/>
      </w:pPr>
      <w:r w:rsidRPr="004B2189">
        <w:t>2</w:t>
      </w:r>
      <w:r w:rsidRPr="004B2189">
        <w:tab/>
      </w:r>
      <w:r w:rsidR="00FE0D0A" w:rsidRPr="004B2189">
        <w:t>an adult English language, literacy and n</w:t>
      </w:r>
      <w:r w:rsidRPr="004B2189">
        <w:t xml:space="preserve">umeracy </w:t>
      </w:r>
      <w:r w:rsidR="00FE0D0A" w:rsidRPr="004B2189">
        <w:t>skills program</w:t>
      </w:r>
    </w:p>
    <w:p w14:paraId="2713C01A" w14:textId="77777777" w:rsidR="00404E7D" w:rsidRPr="004B2189" w:rsidRDefault="00404E7D" w:rsidP="00337BA6">
      <w:pPr>
        <w:pStyle w:val="aExamINumss"/>
        <w:keepNext/>
      </w:pPr>
      <w:r w:rsidRPr="004B2189">
        <w:t>3</w:t>
      </w:r>
      <w:r w:rsidRPr="004B2189">
        <w:tab/>
        <w:t>an industry training service</w:t>
      </w:r>
    </w:p>
    <w:p w14:paraId="3BBD7C96" w14:textId="77777777" w:rsidR="00311FCF" w:rsidRPr="004B2189" w:rsidRDefault="00E73407" w:rsidP="00E73407">
      <w:pPr>
        <w:pStyle w:val="Schclauseheading"/>
      </w:pPr>
      <w:bookmarkStart w:id="137" w:name="_Toc131429692"/>
      <w:r w:rsidRPr="00DE0845">
        <w:rPr>
          <w:rStyle w:val="CharSectNo"/>
        </w:rPr>
        <w:t>1.23</w:t>
      </w:r>
      <w:r w:rsidRPr="004B2189">
        <w:tab/>
      </w:r>
      <w:r w:rsidR="00311FCF" w:rsidRPr="004B2189">
        <w:t>Religious organisations</w:t>
      </w:r>
      <w:bookmarkEnd w:id="137"/>
    </w:p>
    <w:p w14:paraId="6F6169D8" w14:textId="77777777" w:rsidR="00094FF9" w:rsidRPr="004B2189" w:rsidRDefault="00311FCF" w:rsidP="003134D6">
      <w:pPr>
        <w:pStyle w:val="Amainreturn"/>
        <w:keepNext/>
      </w:pPr>
      <w:r w:rsidRPr="004B2189">
        <w:t>An activity or service is a regulated activity if</w:t>
      </w:r>
      <w:r w:rsidR="00094FF9" w:rsidRPr="004B2189">
        <w:t>—</w:t>
      </w:r>
    </w:p>
    <w:p w14:paraId="07267E21" w14:textId="77777777" w:rsidR="00311FCF" w:rsidRPr="004B2189" w:rsidRDefault="00337BA6" w:rsidP="00337BA6">
      <w:pPr>
        <w:pStyle w:val="SchApara"/>
      </w:pPr>
      <w:r>
        <w:tab/>
      </w:r>
      <w:r w:rsidR="00E73407" w:rsidRPr="004B2189">
        <w:t>(a)</w:t>
      </w:r>
      <w:r w:rsidR="00E73407" w:rsidRPr="004B2189">
        <w:tab/>
      </w:r>
      <w:r w:rsidR="00311FCF" w:rsidRPr="004B2189">
        <w:t>the activity is conducted, or the service is provided,</w:t>
      </w:r>
      <w:r w:rsidR="0084188F" w:rsidRPr="004B2189">
        <w:t xml:space="preserve"> by—</w:t>
      </w:r>
    </w:p>
    <w:p w14:paraId="6AC178CD" w14:textId="77777777" w:rsidR="0084188F" w:rsidRPr="004B2189" w:rsidRDefault="00337BA6" w:rsidP="00337BA6">
      <w:pPr>
        <w:pStyle w:val="SchAsubpara"/>
        <w:rPr>
          <w:lang w:eastAsia="en-AU"/>
        </w:rPr>
      </w:pPr>
      <w:r>
        <w:rPr>
          <w:lang w:eastAsia="en-AU"/>
        </w:rPr>
        <w:tab/>
      </w:r>
      <w:r w:rsidR="00E73407" w:rsidRPr="004B2189">
        <w:rPr>
          <w:lang w:eastAsia="en-AU"/>
        </w:rPr>
        <w:t>(i)</w:t>
      </w:r>
      <w:r w:rsidR="00E73407" w:rsidRPr="004B2189">
        <w:rPr>
          <w:lang w:eastAsia="en-AU"/>
        </w:rPr>
        <w:tab/>
      </w:r>
      <w:r w:rsidR="0084188F" w:rsidRPr="004B2189">
        <w:rPr>
          <w:lang w:eastAsia="en-AU"/>
        </w:rPr>
        <w:t>a religious organisation; or</w:t>
      </w:r>
    </w:p>
    <w:p w14:paraId="1B442EE3" w14:textId="77777777" w:rsidR="0084188F" w:rsidRPr="004B2189" w:rsidRDefault="00337BA6" w:rsidP="00337BA6">
      <w:pPr>
        <w:pStyle w:val="SchAsubpara"/>
        <w:rPr>
          <w:lang w:eastAsia="en-AU"/>
        </w:rPr>
      </w:pPr>
      <w:r>
        <w:rPr>
          <w:lang w:eastAsia="en-AU"/>
        </w:rPr>
        <w:tab/>
      </w:r>
      <w:r w:rsidR="00E73407" w:rsidRPr="004B2189">
        <w:rPr>
          <w:lang w:eastAsia="en-AU"/>
        </w:rPr>
        <w:t>(ii)</w:t>
      </w:r>
      <w:r w:rsidR="00E73407" w:rsidRPr="004B2189">
        <w:rPr>
          <w:lang w:eastAsia="en-AU"/>
        </w:rPr>
        <w:tab/>
      </w:r>
      <w:r w:rsidR="0084188F" w:rsidRPr="004B2189">
        <w:rPr>
          <w:lang w:eastAsia="en-AU"/>
        </w:rPr>
        <w:t>a person acting on behalf of a religious organisation</w:t>
      </w:r>
      <w:r w:rsidR="00094FF9" w:rsidRPr="004B2189">
        <w:rPr>
          <w:lang w:eastAsia="en-AU"/>
        </w:rPr>
        <w:t>; and</w:t>
      </w:r>
    </w:p>
    <w:p w14:paraId="21C768D9" w14:textId="77777777" w:rsidR="00094FF9" w:rsidRPr="004B2189" w:rsidRDefault="00337BA6" w:rsidP="00B83C7B">
      <w:pPr>
        <w:pStyle w:val="SchApara"/>
        <w:keepNext/>
        <w:rPr>
          <w:lang w:eastAsia="en-AU"/>
        </w:rPr>
      </w:pPr>
      <w:r>
        <w:rPr>
          <w:lang w:eastAsia="en-AU"/>
        </w:rPr>
        <w:tab/>
      </w:r>
      <w:r w:rsidR="00E73407" w:rsidRPr="004B2189">
        <w:rPr>
          <w:lang w:eastAsia="en-AU"/>
        </w:rPr>
        <w:t>(b)</w:t>
      </w:r>
      <w:r w:rsidR="00E73407" w:rsidRPr="004B2189">
        <w:rPr>
          <w:lang w:eastAsia="en-AU"/>
        </w:rPr>
        <w:tab/>
      </w:r>
      <w:r w:rsidR="00094FF9" w:rsidRPr="004B2189">
        <w:rPr>
          <w:lang w:eastAsia="en-AU"/>
        </w:rPr>
        <w:t>the activity or service is—</w:t>
      </w:r>
    </w:p>
    <w:p w14:paraId="7A0E1103" w14:textId="77777777" w:rsidR="00094FF9" w:rsidRPr="004B2189" w:rsidRDefault="00337BA6" w:rsidP="00337BA6">
      <w:pPr>
        <w:pStyle w:val="SchAsubpara"/>
      </w:pPr>
      <w:r>
        <w:tab/>
      </w:r>
      <w:r w:rsidR="00E73407" w:rsidRPr="004B2189">
        <w:t>(i)</w:t>
      </w:r>
      <w:r w:rsidR="00E73407" w:rsidRPr="004B2189">
        <w:tab/>
      </w:r>
      <w:r w:rsidR="00094FF9" w:rsidRPr="004B2189">
        <w:t>specifically for, or mainly used by children; or</w:t>
      </w:r>
    </w:p>
    <w:p w14:paraId="08AFAB89" w14:textId="77777777" w:rsidR="00094FF9" w:rsidRPr="004B2189" w:rsidRDefault="00337BA6" w:rsidP="00337BA6">
      <w:pPr>
        <w:pStyle w:val="SchAsubpara"/>
      </w:pPr>
      <w:r>
        <w:tab/>
      </w:r>
      <w:r w:rsidR="00E73407" w:rsidRPr="004B2189">
        <w:t>(ii)</w:t>
      </w:r>
      <w:r w:rsidR="00E73407" w:rsidRPr="004B2189">
        <w:tab/>
      </w:r>
      <w:r w:rsidR="00094FF9" w:rsidRPr="004B2189">
        <w:t xml:space="preserve">specifically for people </w:t>
      </w:r>
      <w:r w:rsidR="008B07E5" w:rsidRPr="004B2189">
        <w:t>accessing a regulated activity mentioned in part 1.2</w:t>
      </w:r>
      <w:r w:rsidR="00094FF9" w:rsidRPr="004B2189">
        <w:t>.</w:t>
      </w:r>
    </w:p>
    <w:p w14:paraId="56545B98" w14:textId="77777777" w:rsidR="0043466A" w:rsidRPr="004B2189" w:rsidRDefault="0043466A" w:rsidP="0043466A">
      <w:pPr>
        <w:pStyle w:val="aExamHdgss"/>
      </w:pPr>
      <w:r w:rsidRPr="004B2189">
        <w:t>Example—par (a)</w:t>
      </w:r>
    </w:p>
    <w:p w14:paraId="7D4AB23A" w14:textId="77777777" w:rsidR="0043466A" w:rsidRPr="004B2189" w:rsidRDefault="0043466A" w:rsidP="0043466A">
      <w:pPr>
        <w:pStyle w:val="aExamss"/>
      </w:pPr>
      <w:r w:rsidRPr="004B2189">
        <w:t>Sunday school</w:t>
      </w:r>
    </w:p>
    <w:p w14:paraId="35A45D5F" w14:textId="77777777" w:rsidR="0043466A" w:rsidRPr="004B2189" w:rsidRDefault="0043466A" w:rsidP="0043466A">
      <w:pPr>
        <w:pStyle w:val="aExamHdgss"/>
      </w:pPr>
      <w:r w:rsidRPr="004B2189">
        <w:t>Example—par (b)</w:t>
      </w:r>
    </w:p>
    <w:p w14:paraId="7D9EDA8D" w14:textId="77777777" w:rsidR="0043466A" w:rsidRPr="004B2189" w:rsidRDefault="0043466A" w:rsidP="005231A2">
      <w:pPr>
        <w:pStyle w:val="aExamss"/>
      </w:pPr>
      <w:r w:rsidRPr="004B2189">
        <w:rPr>
          <w:lang w:eastAsia="en-AU"/>
        </w:rPr>
        <w:t xml:space="preserve">counselling provided by a </w:t>
      </w:r>
      <w:r w:rsidR="005970B7" w:rsidRPr="004B2189">
        <w:rPr>
          <w:lang w:eastAsia="en-AU"/>
        </w:rPr>
        <w:t>m</w:t>
      </w:r>
      <w:r w:rsidRPr="004B2189">
        <w:rPr>
          <w:lang w:eastAsia="en-AU"/>
        </w:rPr>
        <w:t>inister</w:t>
      </w:r>
      <w:r w:rsidR="005970B7" w:rsidRPr="004B2189">
        <w:rPr>
          <w:lang w:eastAsia="en-AU"/>
        </w:rPr>
        <w:t xml:space="preserve"> of religion</w:t>
      </w:r>
    </w:p>
    <w:p w14:paraId="523359A5" w14:textId="77777777" w:rsidR="00311FCF" w:rsidRPr="004B2189" w:rsidRDefault="00E73407" w:rsidP="00E73407">
      <w:pPr>
        <w:pStyle w:val="Schclauseheading"/>
      </w:pPr>
      <w:bookmarkStart w:id="138" w:name="_Toc131429693"/>
      <w:r w:rsidRPr="00DE0845">
        <w:rPr>
          <w:rStyle w:val="CharSectNo"/>
        </w:rPr>
        <w:lastRenderedPageBreak/>
        <w:t>1.24</w:t>
      </w:r>
      <w:r w:rsidRPr="004B2189">
        <w:tab/>
      </w:r>
      <w:r w:rsidR="00311FCF" w:rsidRPr="004B2189">
        <w:t>Clubs, associations and movements</w:t>
      </w:r>
      <w:bookmarkEnd w:id="138"/>
    </w:p>
    <w:p w14:paraId="1702E3B0" w14:textId="77777777" w:rsidR="00311FCF" w:rsidRPr="004B2189" w:rsidRDefault="00311FCF" w:rsidP="005231A2">
      <w:pPr>
        <w:pStyle w:val="Amainreturn"/>
        <w:keepNext/>
      </w:pPr>
      <w:r w:rsidRPr="004B2189">
        <w:t>An activity or service is a regulated activity if—</w:t>
      </w:r>
    </w:p>
    <w:p w14:paraId="64E59B1F" w14:textId="77777777" w:rsidR="00311FCF" w:rsidRPr="004B2189" w:rsidRDefault="00337BA6" w:rsidP="00337BA6">
      <w:pPr>
        <w:pStyle w:val="SchApara"/>
      </w:pPr>
      <w:r>
        <w:tab/>
      </w:r>
      <w:r w:rsidR="00E73407" w:rsidRPr="004B2189">
        <w:t>(a)</w:t>
      </w:r>
      <w:r w:rsidR="00E73407" w:rsidRPr="004B2189">
        <w:tab/>
      </w:r>
      <w:r w:rsidR="00311FCF" w:rsidRPr="004B2189">
        <w:t>the activity is conducted, or the service is provided, by a club, association or movement (including of a cultural, recreational or sporting nature); and</w:t>
      </w:r>
    </w:p>
    <w:p w14:paraId="577CD957" w14:textId="77777777" w:rsidR="00311FCF" w:rsidRPr="004B2189" w:rsidRDefault="00337BA6" w:rsidP="00337BA6">
      <w:pPr>
        <w:pStyle w:val="SchApara"/>
      </w:pPr>
      <w:r>
        <w:tab/>
      </w:r>
      <w:r w:rsidR="00E73407" w:rsidRPr="004B2189">
        <w:t>(b)</w:t>
      </w:r>
      <w:r w:rsidR="00E73407" w:rsidRPr="004B2189">
        <w:tab/>
      </w:r>
      <w:r w:rsidR="00311FCF" w:rsidRPr="004B2189">
        <w:t>the club association or movement has significa</w:t>
      </w:r>
      <w:r w:rsidR="0084188F" w:rsidRPr="004B2189">
        <w:t xml:space="preserve">nt </w:t>
      </w:r>
      <w:r w:rsidR="00311FCF" w:rsidRPr="004B2189">
        <w:t>membership or involvement by—</w:t>
      </w:r>
    </w:p>
    <w:p w14:paraId="6BAAB9B7" w14:textId="77777777" w:rsidR="00311FCF" w:rsidRPr="004B2189" w:rsidRDefault="00337BA6" w:rsidP="00337BA6">
      <w:pPr>
        <w:pStyle w:val="SchAsubpara"/>
      </w:pPr>
      <w:r>
        <w:tab/>
      </w:r>
      <w:r w:rsidR="00E73407" w:rsidRPr="004B2189">
        <w:t>(i)</w:t>
      </w:r>
      <w:r w:rsidR="00E73407" w:rsidRPr="004B2189">
        <w:tab/>
      </w:r>
      <w:r w:rsidR="00311FCF" w:rsidRPr="004B2189">
        <w:t>children; or</w:t>
      </w:r>
    </w:p>
    <w:p w14:paraId="0FA39CE4" w14:textId="77777777" w:rsidR="00311FCF" w:rsidRPr="004B2189" w:rsidRDefault="00337BA6" w:rsidP="00337BA6">
      <w:pPr>
        <w:pStyle w:val="SchAsubpara"/>
      </w:pPr>
      <w:r>
        <w:tab/>
      </w:r>
      <w:r w:rsidR="00E73407" w:rsidRPr="004B2189">
        <w:t>(ii)</w:t>
      </w:r>
      <w:r w:rsidR="00E73407" w:rsidRPr="004B2189">
        <w:tab/>
      </w:r>
      <w:r w:rsidR="00094FF9" w:rsidRPr="004B2189">
        <w:t>people</w:t>
      </w:r>
      <w:r w:rsidR="008B07E5" w:rsidRPr="004B2189">
        <w:t xml:space="preserve"> accessing a regulated activity mentioned in part</w:t>
      </w:r>
      <w:r w:rsidR="00821DC3" w:rsidRPr="004B2189">
        <w:t> </w:t>
      </w:r>
      <w:r w:rsidR="00094FF9" w:rsidRPr="004B2189">
        <w:t>1.2</w:t>
      </w:r>
      <w:r w:rsidR="0016267E" w:rsidRPr="004B2189">
        <w:t>.</w:t>
      </w:r>
    </w:p>
    <w:p w14:paraId="12C6909A" w14:textId="77777777" w:rsidR="00E22BBD" w:rsidRPr="004B2189" w:rsidRDefault="00E22BBD" w:rsidP="00E22BBD">
      <w:pPr>
        <w:pStyle w:val="aExamHdgss"/>
      </w:pPr>
      <w:r w:rsidRPr="004B2189">
        <w:t>Examples</w:t>
      </w:r>
    </w:p>
    <w:p w14:paraId="66A61924" w14:textId="77777777" w:rsidR="00E22BBD" w:rsidRPr="004B2189" w:rsidRDefault="00E22BBD" w:rsidP="00E22BBD">
      <w:pPr>
        <w:pStyle w:val="aExamINumss"/>
        <w:rPr>
          <w:lang w:eastAsia="en-AU"/>
        </w:rPr>
      </w:pPr>
      <w:r w:rsidRPr="004B2189">
        <w:rPr>
          <w:lang w:eastAsia="en-AU"/>
        </w:rPr>
        <w:t>1</w:t>
      </w:r>
      <w:r w:rsidRPr="004B2189">
        <w:rPr>
          <w:lang w:eastAsia="en-AU"/>
        </w:rPr>
        <w:tab/>
        <w:t>a children’s football team</w:t>
      </w:r>
    </w:p>
    <w:p w14:paraId="0D1F78EF" w14:textId="77777777" w:rsidR="00E22BBD" w:rsidRPr="004B2189" w:rsidRDefault="00E22BBD" w:rsidP="00F33643">
      <w:pPr>
        <w:pStyle w:val="aExamINumss"/>
      </w:pPr>
      <w:r w:rsidRPr="004B2189">
        <w:rPr>
          <w:lang w:eastAsia="en-AU"/>
        </w:rPr>
        <w:t>2</w:t>
      </w:r>
      <w:r w:rsidRPr="004B2189">
        <w:rPr>
          <w:lang w:eastAsia="en-AU"/>
        </w:rPr>
        <w:tab/>
        <w:t>an art class for people who require assistance to live independently</w:t>
      </w:r>
    </w:p>
    <w:p w14:paraId="0B6F3029" w14:textId="77777777" w:rsidR="001C25F5" w:rsidRDefault="001C25F5">
      <w:pPr>
        <w:pStyle w:val="03Schedule"/>
        <w:sectPr w:rsidR="001C25F5">
          <w:headerReference w:type="even" r:id="rId127"/>
          <w:headerReference w:type="default" r:id="rId128"/>
          <w:footerReference w:type="even" r:id="rId129"/>
          <w:footerReference w:type="default" r:id="rId130"/>
          <w:type w:val="continuous"/>
          <w:pgSz w:w="11907" w:h="16839" w:code="9"/>
          <w:pgMar w:top="3880" w:right="1900" w:bottom="3100" w:left="2300" w:header="2280" w:footer="1760" w:gutter="0"/>
          <w:cols w:space="720"/>
        </w:sectPr>
      </w:pPr>
    </w:p>
    <w:p w14:paraId="43974560" w14:textId="77777777" w:rsidR="00333230" w:rsidRPr="004B2189" w:rsidRDefault="00333230" w:rsidP="00333230">
      <w:pPr>
        <w:pStyle w:val="PageBreak"/>
      </w:pPr>
      <w:r w:rsidRPr="004B2189">
        <w:br w:type="page"/>
      </w:r>
    </w:p>
    <w:p w14:paraId="1D4D3B5C" w14:textId="77777777" w:rsidR="00BA0F43" w:rsidRPr="00DE0845" w:rsidRDefault="00E73407" w:rsidP="00E73407">
      <w:pPr>
        <w:pStyle w:val="Sched-heading"/>
      </w:pPr>
      <w:bookmarkStart w:id="139" w:name="_Toc131429694"/>
      <w:r w:rsidRPr="00DE0845">
        <w:rPr>
          <w:rStyle w:val="CharChapNo"/>
        </w:rPr>
        <w:lastRenderedPageBreak/>
        <w:t>Schedule 2</w:t>
      </w:r>
      <w:r w:rsidRPr="004B2189">
        <w:tab/>
      </w:r>
      <w:r w:rsidR="00D71766" w:rsidRPr="00DE0845">
        <w:rPr>
          <w:rStyle w:val="CharChapText"/>
        </w:rPr>
        <w:t>Reviewable decisions</w:t>
      </w:r>
      <w:bookmarkEnd w:id="139"/>
    </w:p>
    <w:p w14:paraId="36EAF6D7" w14:textId="77777777" w:rsidR="00BA0F43" w:rsidRPr="004B2189" w:rsidRDefault="00D71766">
      <w:pPr>
        <w:pStyle w:val="ref"/>
      </w:pPr>
      <w:r w:rsidRPr="004B2189">
        <w:t>(</w:t>
      </w:r>
      <w:r w:rsidR="004D5E50" w:rsidRPr="004B2189">
        <w:t xml:space="preserve">see </w:t>
      </w:r>
      <w:r w:rsidR="005970B7" w:rsidRPr="004B2189">
        <w:t>p</w:t>
      </w:r>
      <w:r w:rsidR="00893F9C" w:rsidRPr="004B2189">
        <w:t>t 7</w:t>
      </w:r>
      <w:r w:rsidR="00BA0F43" w:rsidRPr="004B2189">
        <w:t>)</w:t>
      </w:r>
    </w:p>
    <w:p w14:paraId="6F0C5558" w14:textId="77777777" w:rsidR="00D45D8A" w:rsidRPr="004B2189" w:rsidRDefault="00D45D8A" w:rsidP="0009619F">
      <w:pPr>
        <w:pStyle w:val="Placeholder"/>
        <w:suppressLineNumbers/>
      </w:pPr>
      <w:r w:rsidRPr="004B2189">
        <w:rPr>
          <w:rStyle w:val="CharPartNo"/>
        </w:rPr>
        <w:t xml:space="preserve">  </w:t>
      </w:r>
      <w:r w:rsidRPr="004B2189">
        <w:rPr>
          <w:rStyle w:val="CharPartText"/>
        </w:rPr>
        <w:t xml:space="preserve">  </w:t>
      </w:r>
    </w:p>
    <w:p w14:paraId="4732F67F" w14:textId="77777777" w:rsidR="00D71766" w:rsidRPr="004B2189" w:rsidRDefault="00D71766" w:rsidP="00493392">
      <w:pPr>
        <w:suppressLineNumbers/>
      </w:pPr>
    </w:p>
    <w:tbl>
      <w:tblPr>
        <w:tblW w:w="795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1"/>
        <w:gridCol w:w="1318"/>
        <w:gridCol w:w="4112"/>
        <w:gridCol w:w="1319"/>
      </w:tblGrid>
      <w:tr w:rsidR="00D71766" w:rsidRPr="004B2189" w14:paraId="5A6B1DCE" w14:textId="77777777" w:rsidTr="00F1130E">
        <w:trPr>
          <w:cantSplit/>
          <w:tblHeader/>
        </w:trPr>
        <w:tc>
          <w:tcPr>
            <w:tcW w:w="1201" w:type="dxa"/>
            <w:tcBorders>
              <w:bottom w:val="single" w:sz="4" w:space="0" w:color="auto"/>
            </w:tcBorders>
          </w:tcPr>
          <w:p w14:paraId="092744C6" w14:textId="77777777" w:rsidR="00D71766" w:rsidRPr="004B2189" w:rsidRDefault="00D71766" w:rsidP="00493392">
            <w:pPr>
              <w:pStyle w:val="TableColHd"/>
            </w:pPr>
            <w:r w:rsidRPr="004B2189">
              <w:t>column 1</w:t>
            </w:r>
          </w:p>
          <w:p w14:paraId="42862337" w14:textId="77777777" w:rsidR="00D71766" w:rsidRPr="004B2189" w:rsidRDefault="00D71766" w:rsidP="00493392">
            <w:pPr>
              <w:pStyle w:val="TableColHd"/>
            </w:pPr>
            <w:r w:rsidRPr="004B2189">
              <w:t>item</w:t>
            </w:r>
          </w:p>
        </w:tc>
        <w:tc>
          <w:tcPr>
            <w:tcW w:w="1318" w:type="dxa"/>
            <w:tcBorders>
              <w:bottom w:val="single" w:sz="4" w:space="0" w:color="auto"/>
            </w:tcBorders>
          </w:tcPr>
          <w:p w14:paraId="2F01D32B" w14:textId="77777777" w:rsidR="00D71766" w:rsidRPr="004B2189" w:rsidRDefault="00D71766" w:rsidP="00493392">
            <w:pPr>
              <w:pStyle w:val="TableColHd"/>
            </w:pPr>
            <w:r w:rsidRPr="004B2189">
              <w:t>column 2</w:t>
            </w:r>
          </w:p>
          <w:p w14:paraId="740ED875" w14:textId="77777777" w:rsidR="00D71766" w:rsidRPr="004B2189" w:rsidRDefault="00D71766" w:rsidP="00493392">
            <w:pPr>
              <w:pStyle w:val="TableColHd"/>
            </w:pPr>
            <w:r w:rsidRPr="004B2189">
              <w:t>section</w:t>
            </w:r>
          </w:p>
        </w:tc>
        <w:tc>
          <w:tcPr>
            <w:tcW w:w="4112" w:type="dxa"/>
            <w:tcBorders>
              <w:bottom w:val="single" w:sz="4" w:space="0" w:color="auto"/>
            </w:tcBorders>
          </w:tcPr>
          <w:p w14:paraId="7892F769" w14:textId="77777777" w:rsidR="00D71766" w:rsidRPr="004B2189" w:rsidRDefault="00D71766" w:rsidP="00493392">
            <w:pPr>
              <w:pStyle w:val="TableColHd"/>
            </w:pPr>
            <w:r w:rsidRPr="004B2189">
              <w:t>column 3</w:t>
            </w:r>
          </w:p>
          <w:p w14:paraId="392A818A" w14:textId="77777777" w:rsidR="00D71766" w:rsidRPr="004B2189" w:rsidRDefault="00D71766" w:rsidP="00493392">
            <w:pPr>
              <w:pStyle w:val="TableColHd"/>
            </w:pPr>
            <w:r w:rsidRPr="004B2189">
              <w:t>decision</w:t>
            </w:r>
          </w:p>
        </w:tc>
        <w:tc>
          <w:tcPr>
            <w:tcW w:w="1319" w:type="dxa"/>
            <w:tcBorders>
              <w:bottom w:val="single" w:sz="4" w:space="0" w:color="auto"/>
            </w:tcBorders>
          </w:tcPr>
          <w:p w14:paraId="2EB8517E" w14:textId="77777777" w:rsidR="00D71766" w:rsidRPr="004B2189" w:rsidRDefault="00D71766" w:rsidP="00493392">
            <w:pPr>
              <w:pStyle w:val="TableColHd"/>
            </w:pPr>
            <w:r w:rsidRPr="004B2189">
              <w:t>column 4</w:t>
            </w:r>
          </w:p>
          <w:p w14:paraId="701B17C0" w14:textId="77777777" w:rsidR="00D71766" w:rsidRPr="004B2189" w:rsidRDefault="00D71766" w:rsidP="00493392">
            <w:pPr>
              <w:pStyle w:val="TableColHd"/>
            </w:pPr>
            <w:r w:rsidRPr="004B2189">
              <w:t>entity</w:t>
            </w:r>
          </w:p>
        </w:tc>
      </w:tr>
      <w:tr w:rsidR="00F1130E" w14:paraId="458C055F" w14:textId="77777777" w:rsidTr="00F1130E">
        <w:tblPrEx>
          <w:tblLook w:val="04A0" w:firstRow="1" w:lastRow="0" w:firstColumn="1" w:lastColumn="0" w:noHBand="0" w:noVBand="1"/>
        </w:tblPrEx>
        <w:trPr>
          <w:cantSplit/>
        </w:trPr>
        <w:tc>
          <w:tcPr>
            <w:tcW w:w="1201" w:type="dxa"/>
            <w:tcBorders>
              <w:top w:val="single" w:sz="4" w:space="0" w:color="C0C0C0"/>
              <w:left w:val="single" w:sz="4" w:space="0" w:color="C0C0C0"/>
              <w:bottom w:val="single" w:sz="4" w:space="0" w:color="C0C0C0"/>
              <w:right w:val="single" w:sz="4" w:space="0" w:color="C0C0C0"/>
            </w:tcBorders>
            <w:hideMark/>
          </w:tcPr>
          <w:p w14:paraId="5B57360F" w14:textId="77777777" w:rsidR="00F1130E" w:rsidRDefault="00F1130E">
            <w:pPr>
              <w:pStyle w:val="TableText10"/>
            </w:pPr>
            <w:r>
              <w:t>1</w:t>
            </w:r>
          </w:p>
        </w:tc>
        <w:tc>
          <w:tcPr>
            <w:tcW w:w="1318" w:type="dxa"/>
            <w:tcBorders>
              <w:top w:val="single" w:sz="4" w:space="0" w:color="C0C0C0"/>
              <w:left w:val="single" w:sz="4" w:space="0" w:color="C0C0C0"/>
              <w:bottom w:val="single" w:sz="4" w:space="0" w:color="C0C0C0"/>
              <w:right w:val="single" w:sz="4" w:space="0" w:color="C0C0C0"/>
            </w:tcBorders>
            <w:hideMark/>
          </w:tcPr>
          <w:p w14:paraId="3BC1CAFF" w14:textId="77777777" w:rsidR="00F1130E" w:rsidRDefault="00F1130E">
            <w:pPr>
              <w:pStyle w:val="TableText10"/>
            </w:pPr>
            <w:r>
              <w:t>15A (1)</w:t>
            </w:r>
          </w:p>
        </w:tc>
        <w:tc>
          <w:tcPr>
            <w:tcW w:w="4112" w:type="dxa"/>
            <w:tcBorders>
              <w:top w:val="single" w:sz="4" w:space="0" w:color="C0C0C0"/>
              <w:left w:val="single" w:sz="4" w:space="0" w:color="C0C0C0"/>
              <w:bottom w:val="single" w:sz="4" w:space="0" w:color="C0C0C0"/>
              <w:right w:val="single" w:sz="4" w:space="0" w:color="C0C0C0"/>
            </w:tcBorders>
            <w:hideMark/>
          </w:tcPr>
          <w:p w14:paraId="1495618C" w14:textId="77777777" w:rsidR="00F1130E" w:rsidRDefault="00F1130E">
            <w:pPr>
              <w:pStyle w:val="TableText10"/>
            </w:pPr>
            <w:r>
              <w:t>impose interim bar on unregistered person</w:t>
            </w:r>
          </w:p>
        </w:tc>
        <w:tc>
          <w:tcPr>
            <w:tcW w:w="1319" w:type="dxa"/>
            <w:tcBorders>
              <w:top w:val="single" w:sz="4" w:space="0" w:color="C0C0C0"/>
              <w:left w:val="single" w:sz="4" w:space="0" w:color="C0C0C0"/>
              <w:bottom w:val="single" w:sz="4" w:space="0" w:color="C0C0C0"/>
              <w:right w:val="single" w:sz="4" w:space="0" w:color="C0C0C0"/>
            </w:tcBorders>
            <w:hideMark/>
          </w:tcPr>
          <w:p w14:paraId="41CBE138" w14:textId="77777777" w:rsidR="00F1130E" w:rsidRDefault="00F1130E">
            <w:pPr>
              <w:pStyle w:val="TableText10"/>
            </w:pPr>
            <w:r>
              <w:t>person</w:t>
            </w:r>
          </w:p>
        </w:tc>
      </w:tr>
      <w:tr w:rsidR="00F1130E" w14:paraId="2BAF8ECB" w14:textId="77777777" w:rsidTr="00F1130E">
        <w:tblPrEx>
          <w:tblLook w:val="04A0" w:firstRow="1" w:lastRow="0" w:firstColumn="1" w:lastColumn="0" w:noHBand="0" w:noVBand="1"/>
        </w:tblPrEx>
        <w:trPr>
          <w:cantSplit/>
        </w:trPr>
        <w:tc>
          <w:tcPr>
            <w:tcW w:w="1201" w:type="dxa"/>
            <w:tcBorders>
              <w:top w:val="single" w:sz="4" w:space="0" w:color="C0C0C0"/>
              <w:left w:val="single" w:sz="4" w:space="0" w:color="C0C0C0"/>
              <w:bottom w:val="single" w:sz="4" w:space="0" w:color="C0C0C0"/>
              <w:right w:val="single" w:sz="4" w:space="0" w:color="C0C0C0"/>
            </w:tcBorders>
            <w:hideMark/>
          </w:tcPr>
          <w:p w14:paraId="27B6FA29" w14:textId="77777777" w:rsidR="00F1130E" w:rsidRDefault="00F1130E">
            <w:pPr>
              <w:pStyle w:val="TableText10"/>
            </w:pPr>
            <w:r>
              <w:t>2</w:t>
            </w:r>
          </w:p>
        </w:tc>
        <w:tc>
          <w:tcPr>
            <w:tcW w:w="1318" w:type="dxa"/>
            <w:tcBorders>
              <w:top w:val="single" w:sz="4" w:space="0" w:color="C0C0C0"/>
              <w:left w:val="single" w:sz="4" w:space="0" w:color="C0C0C0"/>
              <w:bottom w:val="single" w:sz="4" w:space="0" w:color="C0C0C0"/>
              <w:right w:val="single" w:sz="4" w:space="0" w:color="C0C0C0"/>
            </w:tcBorders>
            <w:hideMark/>
          </w:tcPr>
          <w:p w14:paraId="31A7B8E8" w14:textId="77777777" w:rsidR="00F1130E" w:rsidRDefault="00F1130E">
            <w:pPr>
              <w:pStyle w:val="TableText10"/>
            </w:pPr>
            <w:r>
              <w:t>15A (5) (b)</w:t>
            </w:r>
          </w:p>
        </w:tc>
        <w:tc>
          <w:tcPr>
            <w:tcW w:w="4112" w:type="dxa"/>
            <w:tcBorders>
              <w:top w:val="single" w:sz="4" w:space="0" w:color="C0C0C0"/>
              <w:left w:val="single" w:sz="4" w:space="0" w:color="C0C0C0"/>
              <w:bottom w:val="single" w:sz="4" w:space="0" w:color="C0C0C0"/>
              <w:right w:val="single" w:sz="4" w:space="0" w:color="C0C0C0"/>
            </w:tcBorders>
            <w:hideMark/>
          </w:tcPr>
          <w:p w14:paraId="0A6D7719" w14:textId="77777777" w:rsidR="00F1130E" w:rsidRDefault="00F1130E">
            <w:pPr>
              <w:pStyle w:val="TableText10"/>
            </w:pPr>
            <w:r>
              <w:t>refuse to remove person’s interim bar</w:t>
            </w:r>
          </w:p>
        </w:tc>
        <w:tc>
          <w:tcPr>
            <w:tcW w:w="1319" w:type="dxa"/>
            <w:tcBorders>
              <w:top w:val="single" w:sz="4" w:space="0" w:color="C0C0C0"/>
              <w:left w:val="single" w:sz="4" w:space="0" w:color="C0C0C0"/>
              <w:bottom w:val="single" w:sz="4" w:space="0" w:color="C0C0C0"/>
              <w:right w:val="single" w:sz="4" w:space="0" w:color="C0C0C0"/>
            </w:tcBorders>
            <w:hideMark/>
          </w:tcPr>
          <w:p w14:paraId="247EB341" w14:textId="77777777" w:rsidR="00F1130E" w:rsidRDefault="00F1130E">
            <w:pPr>
              <w:pStyle w:val="TableText10"/>
            </w:pPr>
            <w:r>
              <w:t>person</w:t>
            </w:r>
          </w:p>
        </w:tc>
      </w:tr>
      <w:tr w:rsidR="00F1130E" w14:paraId="52AA36F3" w14:textId="77777777" w:rsidTr="00F1130E">
        <w:tblPrEx>
          <w:tblLook w:val="04A0" w:firstRow="1" w:lastRow="0" w:firstColumn="1" w:lastColumn="0" w:noHBand="0" w:noVBand="1"/>
        </w:tblPrEx>
        <w:trPr>
          <w:cantSplit/>
        </w:trPr>
        <w:tc>
          <w:tcPr>
            <w:tcW w:w="1201" w:type="dxa"/>
            <w:tcBorders>
              <w:top w:val="single" w:sz="4" w:space="0" w:color="C0C0C0"/>
              <w:left w:val="single" w:sz="4" w:space="0" w:color="C0C0C0"/>
              <w:bottom w:val="single" w:sz="4" w:space="0" w:color="C0C0C0"/>
              <w:right w:val="single" w:sz="4" w:space="0" w:color="C0C0C0"/>
            </w:tcBorders>
            <w:hideMark/>
          </w:tcPr>
          <w:p w14:paraId="0905D4D8" w14:textId="77777777" w:rsidR="00F1130E" w:rsidRDefault="00F1130E">
            <w:pPr>
              <w:pStyle w:val="TableText10"/>
            </w:pPr>
            <w:r>
              <w:t>3</w:t>
            </w:r>
          </w:p>
        </w:tc>
        <w:tc>
          <w:tcPr>
            <w:tcW w:w="1318" w:type="dxa"/>
            <w:tcBorders>
              <w:top w:val="single" w:sz="4" w:space="0" w:color="C0C0C0"/>
              <w:left w:val="single" w:sz="4" w:space="0" w:color="C0C0C0"/>
              <w:bottom w:val="single" w:sz="4" w:space="0" w:color="C0C0C0"/>
              <w:right w:val="single" w:sz="4" w:space="0" w:color="C0C0C0"/>
            </w:tcBorders>
            <w:hideMark/>
          </w:tcPr>
          <w:p w14:paraId="3FC326CE" w14:textId="77777777" w:rsidR="00F1130E" w:rsidRDefault="00F1130E">
            <w:pPr>
              <w:pStyle w:val="TableText10"/>
            </w:pPr>
            <w:r>
              <w:t>39 (1)</w:t>
            </w:r>
          </w:p>
        </w:tc>
        <w:tc>
          <w:tcPr>
            <w:tcW w:w="4112" w:type="dxa"/>
            <w:tcBorders>
              <w:top w:val="single" w:sz="4" w:space="0" w:color="C0C0C0"/>
              <w:left w:val="single" w:sz="4" w:space="0" w:color="C0C0C0"/>
              <w:bottom w:val="single" w:sz="4" w:space="0" w:color="C0C0C0"/>
              <w:right w:val="single" w:sz="4" w:space="0" w:color="C0C0C0"/>
            </w:tcBorders>
            <w:hideMark/>
          </w:tcPr>
          <w:p w14:paraId="3CB4797D" w14:textId="77777777" w:rsidR="00F1130E" w:rsidRDefault="00F1130E">
            <w:pPr>
              <w:pStyle w:val="TableText10"/>
            </w:pPr>
            <w:r>
              <w:t>extend period for stated period</w:t>
            </w:r>
          </w:p>
        </w:tc>
        <w:tc>
          <w:tcPr>
            <w:tcW w:w="1319" w:type="dxa"/>
            <w:tcBorders>
              <w:top w:val="single" w:sz="4" w:space="0" w:color="C0C0C0"/>
              <w:left w:val="single" w:sz="4" w:space="0" w:color="C0C0C0"/>
              <w:bottom w:val="single" w:sz="4" w:space="0" w:color="C0C0C0"/>
              <w:right w:val="single" w:sz="4" w:space="0" w:color="C0C0C0"/>
            </w:tcBorders>
            <w:hideMark/>
          </w:tcPr>
          <w:p w14:paraId="72A58347" w14:textId="77777777" w:rsidR="00F1130E" w:rsidRDefault="00F1130E">
            <w:pPr>
              <w:pStyle w:val="TableText10"/>
            </w:pPr>
            <w:r>
              <w:t>person</w:t>
            </w:r>
          </w:p>
        </w:tc>
      </w:tr>
      <w:tr w:rsidR="00073A62" w:rsidRPr="004B2189" w14:paraId="5BCB7480" w14:textId="77777777" w:rsidTr="00F1130E">
        <w:trPr>
          <w:cantSplit/>
        </w:trPr>
        <w:tc>
          <w:tcPr>
            <w:tcW w:w="1201" w:type="dxa"/>
          </w:tcPr>
          <w:p w14:paraId="30D23C92" w14:textId="32AAF0B7" w:rsidR="00073A62" w:rsidRPr="004B2189" w:rsidRDefault="00722FD3" w:rsidP="000A644C">
            <w:pPr>
              <w:pStyle w:val="TableText10"/>
            </w:pPr>
            <w:r>
              <w:t>4</w:t>
            </w:r>
          </w:p>
        </w:tc>
        <w:tc>
          <w:tcPr>
            <w:tcW w:w="1318" w:type="dxa"/>
          </w:tcPr>
          <w:p w14:paraId="0C6A6EAE" w14:textId="77777777" w:rsidR="00073A62" w:rsidRPr="004B2189" w:rsidRDefault="002C0BC7" w:rsidP="000A644C">
            <w:pPr>
              <w:pStyle w:val="TableText10"/>
            </w:pPr>
            <w:r>
              <w:t>39</w:t>
            </w:r>
            <w:r w:rsidR="00513D2E" w:rsidRPr="004B2189">
              <w:t xml:space="preserve"> </w:t>
            </w:r>
            <w:r w:rsidR="00893F9C" w:rsidRPr="004B2189">
              <w:t>(1)</w:t>
            </w:r>
          </w:p>
        </w:tc>
        <w:tc>
          <w:tcPr>
            <w:tcW w:w="4112" w:type="dxa"/>
          </w:tcPr>
          <w:p w14:paraId="6A24C12E" w14:textId="77777777" w:rsidR="00073A62" w:rsidRPr="004B2189" w:rsidRDefault="00073A62" w:rsidP="000A644C">
            <w:pPr>
              <w:pStyle w:val="TableText10"/>
            </w:pPr>
            <w:r w:rsidRPr="004B2189">
              <w:t>refuse to extend period</w:t>
            </w:r>
          </w:p>
        </w:tc>
        <w:tc>
          <w:tcPr>
            <w:tcW w:w="1319" w:type="dxa"/>
          </w:tcPr>
          <w:p w14:paraId="1F13F5DA" w14:textId="77777777" w:rsidR="00073A62" w:rsidRPr="004B2189" w:rsidRDefault="00073A62" w:rsidP="000A644C">
            <w:pPr>
              <w:pStyle w:val="TableText10"/>
            </w:pPr>
            <w:r w:rsidRPr="004B2189">
              <w:t>person</w:t>
            </w:r>
          </w:p>
        </w:tc>
      </w:tr>
      <w:tr w:rsidR="007042BE" w:rsidRPr="004B2189" w14:paraId="04DA7F3C" w14:textId="77777777" w:rsidTr="00F1130E">
        <w:trPr>
          <w:cantSplit/>
        </w:trPr>
        <w:tc>
          <w:tcPr>
            <w:tcW w:w="1201" w:type="dxa"/>
          </w:tcPr>
          <w:p w14:paraId="27413735" w14:textId="2B7FD054" w:rsidR="007042BE" w:rsidRPr="004B2189" w:rsidRDefault="00722FD3" w:rsidP="007042BE">
            <w:pPr>
              <w:pStyle w:val="TableText10"/>
            </w:pPr>
            <w:r>
              <w:t>5</w:t>
            </w:r>
          </w:p>
        </w:tc>
        <w:tc>
          <w:tcPr>
            <w:tcW w:w="1318" w:type="dxa"/>
          </w:tcPr>
          <w:p w14:paraId="0BEFA487" w14:textId="6BA8E5C3" w:rsidR="007042BE" w:rsidRPr="004B2189" w:rsidRDefault="007042BE" w:rsidP="007042BE">
            <w:pPr>
              <w:pStyle w:val="TableText10"/>
            </w:pPr>
            <w:r w:rsidRPr="0002533E">
              <w:t>40 (1) (</w:t>
            </w:r>
            <w:r w:rsidR="00ED7B40">
              <w:t>b</w:t>
            </w:r>
            <w:r w:rsidRPr="0002533E">
              <w:t>)</w:t>
            </w:r>
          </w:p>
        </w:tc>
        <w:tc>
          <w:tcPr>
            <w:tcW w:w="4112" w:type="dxa"/>
          </w:tcPr>
          <w:p w14:paraId="03879255" w14:textId="26DD2F02" w:rsidR="007042BE" w:rsidRPr="004B2189" w:rsidRDefault="007042BE" w:rsidP="007042BE">
            <w:pPr>
              <w:pStyle w:val="TableText10"/>
            </w:pPr>
            <w:r w:rsidRPr="0002533E">
              <w:t>refuse to register person—unacceptable risk</w:t>
            </w:r>
          </w:p>
        </w:tc>
        <w:tc>
          <w:tcPr>
            <w:tcW w:w="1319" w:type="dxa"/>
          </w:tcPr>
          <w:p w14:paraId="03057EB4" w14:textId="4001C2D8" w:rsidR="007042BE" w:rsidRPr="004B2189" w:rsidRDefault="007042BE" w:rsidP="007042BE">
            <w:pPr>
              <w:pStyle w:val="TableText10"/>
            </w:pPr>
            <w:r w:rsidRPr="0002533E">
              <w:t>person</w:t>
            </w:r>
          </w:p>
        </w:tc>
      </w:tr>
      <w:tr w:rsidR="007042BE" w:rsidRPr="004B2189" w14:paraId="046016D7" w14:textId="77777777" w:rsidTr="00F1130E">
        <w:trPr>
          <w:cantSplit/>
        </w:trPr>
        <w:tc>
          <w:tcPr>
            <w:tcW w:w="1201" w:type="dxa"/>
          </w:tcPr>
          <w:p w14:paraId="22008F46" w14:textId="5736D9E6" w:rsidR="007042BE" w:rsidRPr="004B2189" w:rsidRDefault="00722FD3" w:rsidP="007042BE">
            <w:pPr>
              <w:pStyle w:val="TableText10"/>
            </w:pPr>
            <w:r>
              <w:t>6</w:t>
            </w:r>
          </w:p>
        </w:tc>
        <w:tc>
          <w:tcPr>
            <w:tcW w:w="1318" w:type="dxa"/>
          </w:tcPr>
          <w:p w14:paraId="0A8526C2" w14:textId="5E295DD8" w:rsidR="007042BE" w:rsidRDefault="007042BE" w:rsidP="007042BE">
            <w:pPr>
              <w:pStyle w:val="TableText10"/>
            </w:pPr>
            <w:r w:rsidRPr="0002533E">
              <w:t>40 (1) (</w:t>
            </w:r>
            <w:r w:rsidR="00ED7B40">
              <w:t>c</w:t>
            </w:r>
            <w:r w:rsidRPr="0002533E">
              <w:t>)</w:t>
            </w:r>
          </w:p>
        </w:tc>
        <w:tc>
          <w:tcPr>
            <w:tcW w:w="4112" w:type="dxa"/>
          </w:tcPr>
          <w:p w14:paraId="312C880A" w14:textId="59C3C081" w:rsidR="007042BE" w:rsidRPr="004B2189" w:rsidRDefault="007042BE" w:rsidP="007042BE">
            <w:pPr>
              <w:pStyle w:val="TableText10"/>
            </w:pPr>
            <w:r w:rsidRPr="0002533E">
              <w:t>refuse to register person—no request for reconsideration</w:t>
            </w:r>
          </w:p>
        </w:tc>
        <w:tc>
          <w:tcPr>
            <w:tcW w:w="1319" w:type="dxa"/>
          </w:tcPr>
          <w:p w14:paraId="146BBDE1" w14:textId="45BD0B7A" w:rsidR="007042BE" w:rsidRPr="004B2189" w:rsidRDefault="007042BE" w:rsidP="007042BE">
            <w:pPr>
              <w:pStyle w:val="TableText10"/>
            </w:pPr>
            <w:r w:rsidRPr="0002533E">
              <w:t>person</w:t>
            </w:r>
          </w:p>
        </w:tc>
      </w:tr>
      <w:tr w:rsidR="00073A62" w:rsidRPr="004B2189" w14:paraId="5D80B09B" w14:textId="77777777" w:rsidTr="00F1130E">
        <w:trPr>
          <w:cantSplit/>
        </w:trPr>
        <w:tc>
          <w:tcPr>
            <w:tcW w:w="1201" w:type="dxa"/>
          </w:tcPr>
          <w:p w14:paraId="4D4FCAFC" w14:textId="2EA42DA7" w:rsidR="00073A62" w:rsidRPr="004B2189" w:rsidRDefault="00722FD3" w:rsidP="000A644C">
            <w:pPr>
              <w:pStyle w:val="TableText10"/>
            </w:pPr>
            <w:r>
              <w:t>7</w:t>
            </w:r>
          </w:p>
        </w:tc>
        <w:tc>
          <w:tcPr>
            <w:tcW w:w="1318" w:type="dxa"/>
          </w:tcPr>
          <w:p w14:paraId="092AFA23" w14:textId="77777777" w:rsidR="00073A62" w:rsidRPr="00413762" w:rsidRDefault="00413762" w:rsidP="00073A62">
            <w:pPr>
              <w:pStyle w:val="TableText10"/>
            </w:pPr>
            <w:r>
              <w:t>44</w:t>
            </w:r>
            <w:r w:rsidR="00513D2E" w:rsidRPr="00413762">
              <w:t xml:space="preserve"> </w:t>
            </w:r>
            <w:r>
              <w:t>(2</w:t>
            </w:r>
            <w:r w:rsidR="00893F9C" w:rsidRPr="00413762">
              <w:t>)</w:t>
            </w:r>
            <w:r w:rsidR="00513D2E" w:rsidRPr="00413762">
              <w:t xml:space="preserve"> </w:t>
            </w:r>
            <w:r w:rsidR="00893F9C" w:rsidRPr="00413762">
              <w:t>(b)</w:t>
            </w:r>
          </w:p>
        </w:tc>
        <w:tc>
          <w:tcPr>
            <w:tcW w:w="4112" w:type="dxa"/>
          </w:tcPr>
          <w:p w14:paraId="50CAB7AD" w14:textId="77777777" w:rsidR="00073A62" w:rsidRPr="004B2189" w:rsidRDefault="00073A62" w:rsidP="00073A62">
            <w:pPr>
              <w:pStyle w:val="TableText10"/>
            </w:pPr>
            <w:r w:rsidRPr="004B2189">
              <w:t>register person subject to condition</w:t>
            </w:r>
          </w:p>
        </w:tc>
        <w:tc>
          <w:tcPr>
            <w:tcW w:w="1319" w:type="dxa"/>
          </w:tcPr>
          <w:p w14:paraId="0BF55313" w14:textId="77777777" w:rsidR="00073A62" w:rsidRPr="004B2189" w:rsidRDefault="00073A62" w:rsidP="000A644C">
            <w:pPr>
              <w:pStyle w:val="TableText10"/>
            </w:pPr>
            <w:r w:rsidRPr="004B2189">
              <w:t>person</w:t>
            </w:r>
          </w:p>
        </w:tc>
      </w:tr>
      <w:tr w:rsidR="00073A62" w:rsidRPr="004B2189" w14:paraId="07639645" w14:textId="77777777" w:rsidTr="00F1130E">
        <w:trPr>
          <w:cantSplit/>
        </w:trPr>
        <w:tc>
          <w:tcPr>
            <w:tcW w:w="1201" w:type="dxa"/>
          </w:tcPr>
          <w:p w14:paraId="2D0406B2" w14:textId="2000FA4D" w:rsidR="00073A62" w:rsidRPr="004B2189" w:rsidRDefault="00722FD3" w:rsidP="000A644C">
            <w:pPr>
              <w:pStyle w:val="TableText10"/>
            </w:pPr>
            <w:r>
              <w:t>8</w:t>
            </w:r>
          </w:p>
        </w:tc>
        <w:tc>
          <w:tcPr>
            <w:tcW w:w="1318" w:type="dxa"/>
          </w:tcPr>
          <w:p w14:paraId="0E81B315" w14:textId="77777777" w:rsidR="00073A62" w:rsidRPr="004B2189" w:rsidRDefault="002C0BC7" w:rsidP="000A644C">
            <w:pPr>
              <w:pStyle w:val="TableText10"/>
            </w:pPr>
            <w:r>
              <w:t>45</w:t>
            </w:r>
            <w:r w:rsidR="00513D2E" w:rsidRPr="004B2189">
              <w:t xml:space="preserve"> </w:t>
            </w:r>
            <w:r w:rsidR="00893F9C" w:rsidRPr="004B2189">
              <w:t>(1)</w:t>
            </w:r>
          </w:p>
        </w:tc>
        <w:tc>
          <w:tcPr>
            <w:tcW w:w="4112" w:type="dxa"/>
          </w:tcPr>
          <w:p w14:paraId="20BFECFF" w14:textId="77777777" w:rsidR="00073A62" w:rsidRPr="004B2189" w:rsidRDefault="00073A62" w:rsidP="00073A62">
            <w:pPr>
              <w:pStyle w:val="TableText10"/>
            </w:pPr>
            <w:r w:rsidRPr="004B2189">
              <w:t>extend period for stated period</w:t>
            </w:r>
          </w:p>
        </w:tc>
        <w:tc>
          <w:tcPr>
            <w:tcW w:w="1319" w:type="dxa"/>
          </w:tcPr>
          <w:p w14:paraId="7DF3A73C" w14:textId="77777777" w:rsidR="00073A62" w:rsidRPr="004B2189" w:rsidRDefault="00073A62" w:rsidP="000A644C">
            <w:pPr>
              <w:pStyle w:val="TableText10"/>
            </w:pPr>
            <w:r w:rsidRPr="004B2189">
              <w:t>person</w:t>
            </w:r>
          </w:p>
        </w:tc>
      </w:tr>
      <w:tr w:rsidR="00073A62" w:rsidRPr="004B2189" w14:paraId="157EEAC4" w14:textId="77777777" w:rsidTr="00F1130E">
        <w:trPr>
          <w:cantSplit/>
        </w:trPr>
        <w:tc>
          <w:tcPr>
            <w:tcW w:w="1201" w:type="dxa"/>
          </w:tcPr>
          <w:p w14:paraId="12889715" w14:textId="1E5EFF5F" w:rsidR="00073A62" w:rsidRPr="004B2189" w:rsidRDefault="00722FD3" w:rsidP="000A644C">
            <w:pPr>
              <w:pStyle w:val="TableText10"/>
            </w:pPr>
            <w:r>
              <w:t>9</w:t>
            </w:r>
          </w:p>
        </w:tc>
        <w:tc>
          <w:tcPr>
            <w:tcW w:w="1318" w:type="dxa"/>
          </w:tcPr>
          <w:p w14:paraId="1D18B515" w14:textId="77777777" w:rsidR="00073A62" w:rsidRPr="004B2189" w:rsidRDefault="002C0BC7" w:rsidP="000A644C">
            <w:pPr>
              <w:pStyle w:val="TableText10"/>
            </w:pPr>
            <w:r>
              <w:t>45</w:t>
            </w:r>
            <w:r w:rsidR="00513D2E" w:rsidRPr="004B2189">
              <w:t xml:space="preserve"> </w:t>
            </w:r>
            <w:r w:rsidR="00893F9C" w:rsidRPr="004B2189">
              <w:t>(1)</w:t>
            </w:r>
          </w:p>
        </w:tc>
        <w:tc>
          <w:tcPr>
            <w:tcW w:w="4112" w:type="dxa"/>
          </w:tcPr>
          <w:p w14:paraId="57E79FCC" w14:textId="77777777" w:rsidR="00073A62" w:rsidRPr="004B2189" w:rsidRDefault="00073A62" w:rsidP="00073A62">
            <w:pPr>
              <w:pStyle w:val="TableText10"/>
            </w:pPr>
            <w:r w:rsidRPr="004B2189">
              <w:t>refuse to extend period</w:t>
            </w:r>
          </w:p>
        </w:tc>
        <w:tc>
          <w:tcPr>
            <w:tcW w:w="1319" w:type="dxa"/>
          </w:tcPr>
          <w:p w14:paraId="6BEA45A6" w14:textId="77777777" w:rsidR="00073A62" w:rsidRPr="004B2189" w:rsidRDefault="00FD4FE5" w:rsidP="000A644C">
            <w:pPr>
              <w:pStyle w:val="TableText10"/>
            </w:pPr>
            <w:r w:rsidRPr="004B2189">
              <w:t>person</w:t>
            </w:r>
          </w:p>
        </w:tc>
      </w:tr>
      <w:tr w:rsidR="00073A62" w:rsidRPr="004B2189" w14:paraId="38465425" w14:textId="77777777" w:rsidTr="00F1130E">
        <w:trPr>
          <w:cantSplit/>
        </w:trPr>
        <w:tc>
          <w:tcPr>
            <w:tcW w:w="1201" w:type="dxa"/>
          </w:tcPr>
          <w:p w14:paraId="4101259D" w14:textId="1939E746" w:rsidR="00073A62" w:rsidRPr="004B2189" w:rsidRDefault="00722FD3" w:rsidP="000A644C">
            <w:pPr>
              <w:pStyle w:val="TableText10"/>
            </w:pPr>
            <w:r>
              <w:t>10</w:t>
            </w:r>
          </w:p>
        </w:tc>
        <w:tc>
          <w:tcPr>
            <w:tcW w:w="1318" w:type="dxa"/>
          </w:tcPr>
          <w:p w14:paraId="640CCBA7" w14:textId="77777777" w:rsidR="00073A62" w:rsidRPr="004B2189" w:rsidRDefault="002C0BC7" w:rsidP="000A644C">
            <w:pPr>
              <w:pStyle w:val="TableText10"/>
            </w:pPr>
            <w:r>
              <w:t>46</w:t>
            </w:r>
            <w:r w:rsidR="00513D2E" w:rsidRPr="004B2189">
              <w:t xml:space="preserve"> </w:t>
            </w:r>
            <w:r w:rsidR="00893F9C" w:rsidRPr="004B2189">
              <w:t>(1)</w:t>
            </w:r>
          </w:p>
        </w:tc>
        <w:tc>
          <w:tcPr>
            <w:tcW w:w="4112" w:type="dxa"/>
          </w:tcPr>
          <w:p w14:paraId="59EDBAC8" w14:textId="77777777" w:rsidR="00073A62" w:rsidRPr="004B2189" w:rsidRDefault="00073A62" w:rsidP="00440175">
            <w:pPr>
              <w:pStyle w:val="TableText10"/>
            </w:pPr>
            <w:r w:rsidRPr="004B2189">
              <w:t>register person subject to condition</w:t>
            </w:r>
          </w:p>
        </w:tc>
        <w:tc>
          <w:tcPr>
            <w:tcW w:w="1319" w:type="dxa"/>
          </w:tcPr>
          <w:p w14:paraId="102360D4" w14:textId="77777777" w:rsidR="00073A62" w:rsidRPr="004B2189" w:rsidRDefault="00073A62" w:rsidP="000A644C">
            <w:pPr>
              <w:pStyle w:val="TableText10"/>
            </w:pPr>
            <w:r w:rsidRPr="004B2189">
              <w:t>person</w:t>
            </w:r>
          </w:p>
        </w:tc>
      </w:tr>
      <w:tr w:rsidR="00521984" w:rsidRPr="004B2189" w14:paraId="4A3A8AEA" w14:textId="77777777" w:rsidTr="00F1130E">
        <w:trPr>
          <w:cantSplit/>
        </w:trPr>
        <w:tc>
          <w:tcPr>
            <w:tcW w:w="1201" w:type="dxa"/>
          </w:tcPr>
          <w:p w14:paraId="7D16F2F1" w14:textId="15AD0648" w:rsidR="00521984" w:rsidRPr="004B2189" w:rsidRDefault="00722FD3" w:rsidP="00521984">
            <w:pPr>
              <w:pStyle w:val="TableText10"/>
            </w:pPr>
            <w:r>
              <w:t>11</w:t>
            </w:r>
          </w:p>
        </w:tc>
        <w:tc>
          <w:tcPr>
            <w:tcW w:w="1318" w:type="dxa"/>
          </w:tcPr>
          <w:p w14:paraId="74731024" w14:textId="6B9691AE" w:rsidR="00521984" w:rsidRPr="004B2189" w:rsidRDefault="002C0BC7" w:rsidP="00521984">
            <w:pPr>
              <w:pStyle w:val="TableText10"/>
            </w:pPr>
            <w:r>
              <w:t>47</w:t>
            </w:r>
            <w:r w:rsidR="00521984" w:rsidRPr="004B2189">
              <w:t xml:space="preserve"> (</w:t>
            </w:r>
            <w:r w:rsidR="00722FD3">
              <w:t>5</w:t>
            </w:r>
            <w:r w:rsidR="00521984" w:rsidRPr="004B2189">
              <w:t>) (b)</w:t>
            </w:r>
          </w:p>
        </w:tc>
        <w:tc>
          <w:tcPr>
            <w:tcW w:w="4112" w:type="dxa"/>
          </w:tcPr>
          <w:p w14:paraId="7D3F3A5F" w14:textId="77777777" w:rsidR="00521984" w:rsidRPr="004B2189" w:rsidRDefault="00521984" w:rsidP="00521984">
            <w:pPr>
              <w:pStyle w:val="TableText10"/>
            </w:pPr>
            <w:r w:rsidRPr="004B2189">
              <w:t>refuse to amend person’s conditional registration</w:t>
            </w:r>
          </w:p>
        </w:tc>
        <w:tc>
          <w:tcPr>
            <w:tcW w:w="1319" w:type="dxa"/>
          </w:tcPr>
          <w:p w14:paraId="7DAF541B" w14:textId="77777777" w:rsidR="00521984" w:rsidRPr="004B2189" w:rsidRDefault="00521984" w:rsidP="00521984">
            <w:pPr>
              <w:pStyle w:val="TableText10"/>
            </w:pPr>
            <w:r w:rsidRPr="004B2189">
              <w:t>person</w:t>
            </w:r>
          </w:p>
        </w:tc>
      </w:tr>
      <w:tr w:rsidR="00087955" w:rsidRPr="004B2189" w14:paraId="07D68D84" w14:textId="77777777" w:rsidTr="00F1130E">
        <w:trPr>
          <w:cantSplit/>
        </w:trPr>
        <w:tc>
          <w:tcPr>
            <w:tcW w:w="1201" w:type="dxa"/>
          </w:tcPr>
          <w:p w14:paraId="42F01DA2" w14:textId="3027A7AA" w:rsidR="00087955" w:rsidRPr="004B2189" w:rsidRDefault="00722FD3" w:rsidP="00087955">
            <w:pPr>
              <w:pStyle w:val="TableText10"/>
            </w:pPr>
            <w:r>
              <w:t>12</w:t>
            </w:r>
          </w:p>
        </w:tc>
        <w:tc>
          <w:tcPr>
            <w:tcW w:w="1318" w:type="dxa"/>
          </w:tcPr>
          <w:p w14:paraId="10AD958A" w14:textId="7E31503F" w:rsidR="00087955" w:rsidRPr="004B2189" w:rsidRDefault="00087955" w:rsidP="00087955">
            <w:pPr>
              <w:pStyle w:val="TableText10"/>
            </w:pPr>
            <w:r w:rsidRPr="0036731D">
              <w:t>54A (4)</w:t>
            </w:r>
          </w:p>
        </w:tc>
        <w:tc>
          <w:tcPr>
            <w:tcW w:w="4112" w:type="dxa"/>
          </w:tcPr>
          <w:p w14:paraId="6E4E7FC2" w14:textId="723E32B0" w:rsidR="00087955" w:rsidRPr="004B2189" w:rsidRDefault="00087955" w:rsidP="00087955">
            <w:pPr>
              <w:pStyle w:val="TableText10"/>
            </w:pPr>
            <w:r w:rsidRPr="0036731D">
              <w:t>make person’s registration subject to interim condition</w:t>
            </w:r>
          </w:p>
        </w:tc>
        <w:tc>
          <w:tcPr>
            <w:tcW w:w="1319" w:type="dxa"/>
          </w:tcPr>
          <w:p w14:paraId="54883142" w14:textId="3B1A8784" w:rsidR="00087955" w:rsidRPr="004B2189" w:rsidRDefault="00087955" w:rsidP="00087955">
            <w:pPr>
              <w:pStyle w:val="TableText10"/>
            </w:pPr>
            <w:r w:rsidRPr="0036731D">
              <w:t>person</w:t>
            </w:r>
          </w:p>
        </w:tc>
      </w:tr>
      <w:tr w:rsidR="00073A62" w:rsidRPr="004B2189" w14:paraId="465B5D20" w14:textId="77777777" w:rsidTr="00F1130E">
        <w:trPr>
          <w:cantSplit/>
        </w:trPr>
        <w:tc>
          <w:tcPr>
            <w:tcW w:w="1201" w:type="dxa"/>
          </w:tcPr>
          <w:p w14:paraId="4CFFC0F1" w14:textId="364F7566" w:rsidR="00073A62" w:rsidRPr="004B2189" w:rsidRDefault="00821DC3" w:rsidP="000A644C">
            <w:pPr>
              <w:pStyle w:val="TableText10"/>
            </w:pPr>
            <w:r w:rsidRPr="004B2189">
              <w:t>1</w:t>
            </w:r>
            <w:r w:rsidR="00722FD3">
              <w:t>3</w:t>
            </w:r>
          </w:p>
        </w:tc>
        <w:tc>
          <w:tcPr>
            <w:tcW w:w="1318" w:type="dxa"/>
          </w:tcPr>
          <w:p w14:paraId="0A99BC0A" w14:textId="77777777" w:rsidR="00073A62" w:rsidRPr="004B2189" w:rsidRDefault="002C0BC7" w:rsidP="000A644C">
            <w:pPr>
              <w:pStyle w:val="TableText10"/>
            </w:pPr>
            <w:r>
              <w:t>59</w:t>
            </w:r>
            <w:r w:rsidR="00513D2E" w:rsidRPr="004B2189">
              <w:t xml:space="preserve"> </w:t>
            </w:r>
            <w:r w:rsidR="00893F9C" w:rsidRPr="004B2189">
              <w:t>(1)</w:t>
            </w:r>
          </w:p>
        </w:tc>
        <w:tc>
          <w:tcPr>
            <w:tcW w:w="4112" w:type="dxa"/>
          </w:tcPr>
          <w:p w14:paraId="46CF80FB" w14:textId="77777777" w:rsidR="00073A62" w:rsidRPr="004B2189" w:rsidRDefault="00073A62" w:rsidP="000A644C">
            <w:pPr>
              <w:pStyle w:val="TableText10"/>
            </w:pPr>
            <w:r w:rsidRPr="004B2189">
              <w:rPr>
                <w:lang w:eastAsia="en-AU"/>
              </w:rPr>
              <w:t>suspend or cancel person’s registration</w:t>
            </w:r>
          </w:p>
        </w:tc>
        <w:tc>
          <w:tcPr>
            <w:tcW w:w="1319" w:type="dxa"/>
          </w:tcPr>
          <w:p w14:paraId="2194039D" w14:textId="77777777" w:rsidR="00073A62" w:rsidRPr="004B2189" w:rsidRDefault="00073A62" w:rsidP="000A644C">
            <w:pPr>
              <w:pStyle w:val="TableText10"/>
            </w:pPr>
            <w:r w:rsidRPr="004B2189">
              <w:t>person</w:t>
            </w:r>
          </w:p>
        </w:tc>
      </w:tr>
      <w:tr w:rsidR="00F20DAA" w:rsidRPr="004B2189" w14:paraId="4BC6AB9E" w14:textId="77777777" w:rsidTr="00F1130E">
        <w:trPr>
          <w:cantSplit/>
        </w:trPr>
        <w:tc>
          <w:tcPr>
            <w:tcW w:w="1201" w:type="dxa"/>
          </w:tcPr>
          <w:p w14:paraId="759B2C78" w14:textId="527C839B" w:rsidR="00F20DAA" w:rsidRPr="004B2189" w:rsidRDefault="00F20DAA" w:rsidP="00F20DAA">
            <w:pPr>
              <w:pStyle w:val="TableText10"/>
            </w:pPr>
            <w:r w:rsidRPr="0036731D">
              <w:t>1</w:t>
            </w:r>
            <w:r w:rsidR="00722FD3">
              <w:t>4</w:t>
            </w:r>
          </w:p>
        </w:tc>
        <w:tc>
          <w:tcPr>
            <w:tcW w:w="1318" w:type="dxa"/>
          </w:tcPr>
          <w:p w14:paraId="5D05F3D3" w14:textId="0B2731FE" w:rsidR="00F20DAA" w:rsidRDefault="00F20DAA" w:rsidP="00F20DAA">
            <w:pPr>
              <w:pStyle w:val="TableText10"/>
            </w:pPr>
            <w:r w:rsidRPr="0036731D">
              <w:t>59 (7) (b)</w:t>
            </w:r>
          </w:p>
        </w:tc>
        <w:tc>
          <w:tcPr>
            <w:tcW w:w="4112" w:type="dxa"/>
          </w:tcPr>
          <w:p w14:paraId="4867C5C9" w14:textId="79B5868E" w:rsidR="00F20DAA" w:rsidRPr="004B2189" w:rsidRDefault="00F20DAA" w:rsidP="00F20DAA">
            <w:pPr>
              <w:pStyle w:val="TableText10"/>
              <w:rPr>
                <w:lang w:eastAsia="en-AU"/>
              </w:rPr>
            </w:pPr>
            <w:r w:rsidRPr="0036731D">
              <w:t>refuse to end person’s suspension</w:t>
            </w:r>
          </w:p>
        </w:tc>
        <w:tc>
          <w:tcPr>
            <w:tcW w:w="1319" w:type="dxa"/>
          </w:tcPr>
          <w:p w14:paraId="501B8B95" w14:textId="43F7F903" w:rsidR="00F20DAA" w:rsidRPr="004B2189" w:rsidRDefault="00F20DAA" w:rsidP="00F20DAA">
            <w:pPr>
              <w:pStyle w:val="TableText10"/>
            </w:pPr>
            <w:r w:rsidRPr="0036731D">
              <w:t>person</w:t>
            </w:r>
          </w:p>
        </w:tc>
      </w:tr>
    </w:tbl>
    <w:p w14:paraId="01FCE5AD" w14:textId="77777777" w:rsidR="00F20DAA" w:rsidRDefault="00F20DAA">
      <w:pPr>
        <w:pStyle w:val="03Schedule"/>
        <w:sectPr w:rsidR="00F20DAA">
          <w:headerReference w:type="even" r:id="rId131"/>
          <w:headerReference w:type="default" r:id="rId132"/>
          <w:footerReference w:type="even" r:id="rId133"/>
          <w:footerReference w:type="default" r:id="rId134"/>
          <w:type w:val="continuous"/>
          <w:pgSz w:w="11907" w:h="16839" w:code="9"/>
          <w:pgMar w:top="3880" w:right="1900" w:bottom="3100" w:left="2300" w:header="2280" w:footer="1760" w:gutter="0"/>
          <w:cols w:space="720"/>
        </w:sectPr>
      </w:pPr>
    </w:p>
    <w:p w14:paraId="3DC9817C" w14:textId="77777777" w:rsidR="00F20DAA" w:rsidRPr="00F20DAA" w:rsidRDefault="00F20DAA" w:rsidP="00F20DAA">
      <w:pPr>
        <w:pStyle w:val="PageBreak"/>
      </w:pPr>
      <w:r w:rsidRPr="00F20DAA">
        <w:br w:type="page"/>
      </w:r>
    </w:p>
    <w:p w14:paraId="063AA2BC" w14:textId="77777777" w:rsidR="007042BE" w:rsidRPr="00DE0845" w:rsidRDefault="007042BE" w:rsidP="007042BE">
      <w:pPr>
        <w:pStyle w:val="Sched-heading"/>
      </w:pPr>
      <w:bookmarkStart w:id="140" w:name="_Toc131429695"/>
      <w:r w:rsidRPr="00DE0845">
        <w:rPr>
          <w:rStyle w:val="CharChapNo"/>
        </w:rPr>
        <w:lastRenderedPageBreak/>
        <w:t>Schedule 3</w:t>
      </w:r>
      <w:r w:rsidRPr="0002533E">
        <w:tab/>
      </w:r>
      <w:r w:rsidRPr="00DE0845">
        <w:rPr>
          <w:rStyle w:val="CharChapText"/>
        </w:rPr>
        <w:t>Disqualifying offences</w:t>
      </w:r>
      <w:bookmarkEnd w:id="140"/>
    </w:p>
    <w:p w14:paraId="1281C910" w14:textId="77777777" w:rsidR="007042BE" w:rsidRPr="0002533E" w:rsidRDefault="007042BE" w:rsidP="007042BE">
      <w:pPr>
        <w:pStyle w:val="ref"/>
        <w:rPr>
          <w:szCs w:val="18"/>
        </w:rPr>
      </w:pPr>
      <w:r w:rsidRPr="0002533E">
        <w:rPr>
          <w:szCs w:val="18"/>
        </w:rPr>
        <w:t>(see s 11B)</w:t>
      </w:r>
    </w:p>
    <w:p w14:paraId="180B1839" w14:textId="1AA115F6" w:rsidR="007042BE" w:rsidRPr="00DE0845" w:rsidRDefault="007042BE" w:rsidP="007042BE">
      <w:pPr>
        <w:pStyle w:val="Sched-Part"/>
      </w:pPr>
      <w:bookmarkStart w:id="141" w:name="_Toc131429696"/>
      <w:r w:rsidRPr="00DE0845">
        <w:rPr>
          <w:rStyle w:val="CharPartNo"/>
        </w:rPr>
        <w:t>Part 3.1</w:t>
      </w:r>
      <w:r w:rsidRPr="0002533E">
        <w:tab/>
      </w:r>
      <w:r w:rsidRPr="00DE0845">
        <w:rPr>
          <w:rStyle w:val="CharPartText"/>
        </w:rPr>
        <w:t>Definitions</w:t>
      </w:r>
      <w:bookmarkEnd w:id="141"/>
    </w:p>
    <w:p w14:paraId="7CACF907" w14:textId="5B1066BF" w:rsidR="007042BE" w:rsidRPr="0002533E" w:rsidRDefault="007042BE" w:rsidP="007042BE">
      <w:pPr>
        <w:pStyle w:val="Schclauseheading"/>
      </w:pPr>
      <w:bookmarkStart w:id="142" w:name="_Toc131429697"/>
      <w:r w:rsidRPr="00DE0845">
        <w:rPr>
          <w:rStyle w:val="CharSectNo"/>
        </w:rPr>
        <w:t>3.1</w:t>
      </w:r>
      <w:r w:rsidRPr="0002533E">
        <w:tab/>
        <w:t>Definitions—sch 3</w:t>
      </w:r>
      <w:bookmarkEnd w:id="142"/>
    </w:p>
    <w:p w14:paraId="12DA75D6" w14:textId="77777777" w:rsidR="007042BE" w:rsidRPr="0002533E" w:rsidRDefault="007042BE" w:rsidP="007042BE">
      <w:pPr>
        <w:pStyle w:val="Amainreturn"/>
      </w:pPr>
      <w:r w:rsidRPr="0002533E">
        <w:t>In this schedule:</w:t>
      </w:r>
    </w:p>
    <w:p w14:paraId="61E7429F" w14:textId="172ABDF8" w:rsidR="007042BE" w:rsidRPr="0002533E" w:rsidRDefault="007042BE" w:rsidP="007042BE">
      <w:pPr>
        <w:pStyle w:val="aDef"/>
      </w:pPr>
      <w:r w:rsidRPr="0002533E">
        <w:rPr>
          <w:rStyle w:val="charBoldItals"/>
        </w:rPr>
        <w:t>Animal Welfare Act</w:t>
      </w:r>
      <w:r w:rsidRPr="0002533E">
        <w:t xml:space="preserve"> means the </w:t>
      </w:r>
      <w:hyperlink r:id="rId135" w:tooltip="A1992-45" w:history="1">
        <w:r w:rsidRPr="0002533E">
          <w:rPr>
            <w:rStyle w:val="charCitHyperlinkItal"/>
          </w:rPr>
          <w:t>Animal Welfare Act 1992</w:t>
        </w:r>
      </w:hyperlink>
      <w:r w:rsidRPr="0002533E">
        <w:t>.</w:t>
      </w:r>
    </w:p>
    <w:p w14:paraId="7FF3AA38" w14:textId="23C3A51C" w:rsidR="007042BE" w:rsidRPr="0002533E" w:rsidRDefault="007042BE" w:rsidP="007042BE">
      <w:pPr>
        <w:pStyle w:val="aDef"/>
      </w:pPr>
      <w:r w:rsidRPr="0002533E">
        <w:rPr>
          <w:rStyle w:val="charBoldItals"/>
        </w:rPr>
        <w:t xml:space="preserve">Crimes Act </w:t>
      </w:r>
      <w:r w:rsidRPr="0002533E">
        <w:rPr>
          <w:bCs/>
          <w:iCs/>
        </w:rPr>
        <w:t xml:space="preserve">means the </w:t>
      </w:r>
      <w:hyperlink r:id="rId136" w:tooltip="A1900-40" w:history="1">
        <w:r w:rsidRPr="0002533E">
          <w:rPr>
            <w:rStyle w:val="charCitHyperlinkItal"/>
          </w:rPr>
          <w:t>Crimes Act 1900</w:t>
        </w:r>
      </w:hyperlink>
      <w:r w:rsidRPr="0002533E">
        <w:rPr>
          <w:bCs/>
          <w:iCs/>
        </w:rPr>
        <w:t>.</w:t>
      </w:r>
    </w:p>
    <w:p w14:paraId="41D62C17" w14:textId="1663458F" w:rsidR="007042BE" w:rsidRPr="0002533E" w:rsidRDefault="007042BE" w:rsidP="007042BE">
      <w:pPr>
        <w:pStyle w:val="aDef"/>
        <w:rPr>
          <w:bCs/>
          <w:iCs/>
        </w:rPr>
      </w:pPr>
      <w:r w:rsidRPr="0002533E">
        <w:rPr>
          <w:rStyle w:val="charBoldItals"/>
        </w:rPr>
        <w:t xml:space="preserve">Criminal Code </w:t>
      </w:r>
      <w:r w:rsidRPr="0002533E">
        <w:rPr>
          <w:bCs/>
          <w:iCs/>
        </w:rPr>
        <w:t xml:space="preserve">means the </w:t>
      </w:r>
      <w:hyperlink r:id="rId137" w:tooltip="A2002-51" w:history="1">
        <w:r w:rsidRPr="0002533E">
          <w:rPr>
            <w:rStyle w:val="charCitHyperlinkItal"/>
          </w:rPr>
          <w:t>Criminal Code 2002</w:t>
        </w:r>
      </w:hyperlink>
      <w:r w:rsidRPr="0002533E">
        <w:rPr>
          <w:bCs/>
          <w:iCs/>
        </w:rPr>
        <w:t>.</w:t>
      </w:r>
    </w:p>
    <w:p w14:paraId="50665109" w14:textId="64A0DF59" w:rsidR="007042BE" w:rsidRPr="0002533E" w:rsidRDefault="007042BE" w:rsidP="007042BE">
      <w:pPr>
        <w:pStyle w:val="aDef"/>
      </w:pPr>
      <w:r w:rsidRPr="0002533E">
        <w:rPr>
          <w:rStyle w:val="charBoldItals"/>
        </w:rPr>
        <w:t>Drugs of Dependence Act</w:t>
      </w:r>
      <w:r w:rsidRPr="0002533E">
        <w:t xml:space="preserve"> means the </w:t>
      </w:r>
      <w:hyperlink r:id="rId138" w:tooltip="A1989-11" w:history="1">
        <w:r w:rsidRPr="0002533E">
          <w:rPr>
            <w:rStyle w:val="charCitHyperlinkItal"/>
          </w:rPr>
          <w:t>Drugs of Dependence Act 1989</w:t>
        </w:r>
      </w:hyperlink>
      <w:r w:rsidRPr="0002533E">
        <w:t>.</w:t>
      </w:r>
    </w:p>
    <w:p w14:paraId="003FA894" w14:textId="01AB4E00" w:rsidR="007042BE" w:rsidRPr="0002533E" w:rsidRDefault="007042BE" w:rsidP="007042BE">
      <w:pPr>
        <w:pStyle w:val="aDef"/>
      </w:pPr>
      <w:r w:rsidRPr="0002533E">
        <w:rPr>
          <w:rStyle w:val="charBoldItals"/>
        </w:rPr>
        <w:t>Road Transport (Safety and Traffic Management) Act</w:t>
      </w:r>
      <w:r w:rsidRPr="0002533E">
        <w:t xml:space="preserve"> means the </w:t>
      </w:r>
      <w:hyperlink r:id="rId139" w:tooltip="A1999-80" w:history="1">
        <w:r w:rsidRPr="0002533E">
          <w:rPr>
            <w:rStyle w:val="charCitHyperlinkItal"/>
          </w:rPr>
          <w:t>Road Transport (Safety and Traffic Management) Act 1999</w:t>
        </w:r>
      </w:hyperlink>
      <w:r w:rsidRPr="0002533E">
        <w:t>.</w:t>
      </w:r>
    </w:p>
    <w:p w14:paraId="2532F53B" w14:textId="4C8991CE" w:rsidR="007042BE" w:rsidRPr="0002533E" w:rsidRDefault="007042BE" w:rsidP="007042BE">
      <w:pPr>
        <w:pStyle w:val="aDef"/>
        <w:rPr>
          <w:bCs/>
          <w:iCs/>
        </w:rPr>
      </w:pPr>
      <w:r w:rsidRPr="0002533E">
        <w:rPr>
          <w:rStyle w:val="charBoldItals"/>
        </w:rPr>
        <w:t>Sex Work Act</w:t>
      </w:r>
      <w:r w:rsidRPr="0002533E">
        <w:rPr>
          <w:bCs/>
          <w:iCs/>
        </w:rPr>
        <w:t xml:space="preserve"> means the </w:t>
      </w:r>
      <w:hyperlink r:id="rId140" w:tooltip="A1992-64" w:history="1">
        <w:r w:rsidRPr="0002533E">
          <w:rPr>
            <w:rStyle w:val="charCitHyperlinkItal"/>
          </w:rPr>
          <w:t>Sex Work Act 1992</w:t>
        </w:r>
      </w:hyperlink>
      <w:r w:rsidRPr="0002533E">
        <w:rPr>
          <w:bCs/>
          <w:iCs/>
        </w:rPr>
        <w:t>.</w:t>
      </w:r>
    </w:p>
    <w:p w14:paraId="2EF6AC82" w14:textId="77777777" w:rsidR="007042BE" w:rsidRPr="0002533E" w:rsidRDefault="007042BE" w:rsidP="007042BE">
      <w:pPr>
        <w:pStyle w:val="aDef"/>
      </w:pPr>
      <w:r w:rsidRPr="0002533E">
        <w:rPr>
          <w:rStyle w:val="charBoldItals"/>
        </w:rPr>
        <w:t>young adult relationship</w:t>
      </w:r>
      <w:r w:rsidRPr="0002533E">
        <w:t xml:space="preserve">—an offence is within a </w:t>
      </w:r>
      <w:r w:rsidRPr="0002533E">
        <w:rPr>
          <w:rStyle w:val="charBoldItals"/>
        </w:rPr>
        <w:t>young adult relationship</w:t>
      </w:r>
      <w:r w:rsidRPr="0002533E">
        <w:t xml:space="preserve"> if—</w:t>
      </w:r>
    </w:p>
    <w:p w14:paraId="4844B172" w14:textId="77777777" w:rsidR="007042BE" w:rsidRPr="0002533E" w:rsidRDefault="007042BE" w:rsidP="007042BE">
      <w:pPr>
        <w:pStyle w:val="aDefpara"/>
      </w:pPr>
      <w:r w:rsidRPr="0002533E">
        <w:tab/>
        <w:t>(a)</w:t>
      </w:r>
      <w:r w:rsidRPr="0002533E">
        <w:tab/>
        <w:t>the offence is committed against a child aged 14 or 15 years; and</w:t>
      </w:r>
    </w:p>
    <w:p w14:paraId="0E58416D" w14:textId="77777777" w:rsidR="007042BE" w:rsidRPr="0002533E" w:rsidRDefault="007042BE" w:rsidP="007042BE">
      <w:pPr>
        <w:pStyle w:val="aDefpara"/>
      </w:pPr>
      <w:r w:rsidRPr="0002533E">
        <w:tab/>
        <w:t>(b)</w:t>
      </w:r>
      <w:r w:rsidRPr="0002533E">
        <w:tab/>
        <w:t>the offender is less than 5 years older than the child; and</w:t>
      </w:r>
    </w:p>
    <w:p w14:paraId="6AD2B25C" w14:textId="77777777" w:rsidR="007042BE" w:rsidRPr="0002533E" w:rsidRDefault="007042BE" w:rsidP="007042BE">
      <w:pPr>
        <w:pStyle w:val="aDefpara"/>
      </w:pPr>
      <w:r w:rsidRPr="0002533E">
        <w:tab/>
        <w:t>(c)</w:t>
      </w:r>
      <w:r w:rsidRPr="0002533E">
        <w:tab/>
        <w:t>the commission of the offence does not involve violence or coercion.</w:t>
      </w:r>
    </w:p>
    <w:p w14:paraId="2CC49D2C" w14:textId="77777777" w:rsidR="00923B7F" w:rsidRDefault="00923B7F">
      <w:pPr>
        <w:pStyle w:val="03Schedule"/>
        <w:sectPr w:rsidR="00923B7F">
          <w:headerReference w:type="even" r:id="rId141"/>
          <w:headerReference w:type="default" r:id="rId142"/>
          <w:footerReference w:type="even" r:id="rId143"/>
          <w:footerReference w:type="default" r:id="rId144"/>
          <w:type w:val="continuous"/>
          <w:pgSz w:w="11907" w:h="16839" w:code="9"/>
          <w:pgMar w:top="3880" w:right="1900" w:bottom="3100" w:left="2300" w:header="2280" w:footer="1760" w:gutter="0"/>
          <w:cols w:space="720"/>
        </w:sectPr>
      </w:pPr>
    </w:p>
    <w:p w14:paraId="6AFAD735" w14:textId="77777777" w:rsidR="00E843C2" w:rsidRPr="00E843C2" w:rsidRDefault="00E843C2" w:rsidP="00E843C2">
      <w:pPr>
        <w:pStyle w:val="PageBreak"/>
      </w:pPr>
      <w:r w:rsidRPr="00E843C2">
        <w:br w:type="page"/>
      </w:r>
    </w:p>
    <w:p w14:paraId="62AA9626" w14:textId="6D477FB3" w:rsidR="00336D6F" w:rsidRPr="00DE0845" w:rsidRDefault="00336D6F" w:rsidP="00336D6F">
      <w:pPr>
        <w:pStyle w:val="Sched-Part"/>
      </w:pPr>
      <w:bookmarkStart w:id="143" w:name="_Toc131429698"/>
      <w:r w:rsidRPr="00DE0845">
        <w:rPr>
          <w:rStyle w:val="CharPartNo"/>
        </w:rPr>
        <w:lastRenderedPageBreak/>
        <w:t>Part 3.2</w:t>
      </w:r>
      <w:r w:rsidRPr="00955776">
        <w:tab/>
      </w:r>
      <w:r w:rsidRPr="00DE0845">
        <w:rPr>
          <w:rStyle w:val="CharPartText"/>
        </w:rPr>
        <w:t>Class A disqualifying offences</w:t>
      </w:r>
      <w:bookmarkEnd w:id="143"/>
    </w:p>
    <w:p w14:paraId="5CFF899A" w14:textId="77777777" w:rsidR="00167E02" w:rsidRPr="00D35C63" w:rsidRDefault="00167E02" w:rsidP="00167E02">
      <w:pPr>
        <w:pStyle w:val="aNote"/>
        <w:rPr>
          <w:color w:val="000000"/>
        </w:rPr>
      </w:pPr>
      <w:r w:rsidRPr="000B2F97">
        <w:rPr>
          <w:rStyle w:val="charItals"/>
        </w:rPr>
        <w:t>Note</w:t>
      </w:r>
      <w:r w:rsidRPr="000B2F97">
        <w:rPr>
          <w:rStyle w:val="charItals"/>
        </w:rPr>
        <w:tab/>
      </w:r>
      <w:r w:rsidRPr="00D35C63">
        <w:rPr>
          <w:color w:val="000000"/>
        </w:rPr>
        <w:t>An offence mentioned in this part is taken to be a class B disqualifying offence for a person engaged, or seeking registration to engage, in a kinship care activity (see s 11C).</w:t>
      </w:r>
    </w:p>
    <w:p w14:paraId="04F6BBF4" w14:textId="77777777" w:rsidR="00FC6C39" w:rsidRDefault="00FC6C39" w:rsidP="00DB23AE">
      <w:pPr>
        <w:pStyle w:val="Placeholder"/>
        <w:suppressLineNumbers/>
      </w:pPr>
      <w:r>
        <w:rPr>
          <w:rStyle w:val="CharSectNo"/>
        </w:rPr>
        <w:t xml:space="preserve">  </w:t>
      </w:r>
    </w:p>
    <w:p w14:paraId="0839C230" w14:textId="77777777" w:rsidR="00336D6F" w:rsidRPr="00955776" w:rsidRDefault="00336D6F" w:rsidP="00336D6F">
      <w:pPr>
        <w:keepNext/>
        <w:suppressLineNumbers/>
        <w:rPr>
          <w:sz w:val="16"/>
          <w:szCs w:val="16"/>
        </w:rPr>
      </w:pP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2107"/>
        <w:gridCol w:w="2534"/>
      </w:tblGrid>
      <w:tr w:rsidR="00336D6F" w:rsidRPr="00955776" w14:paraId="76356F75" w14:textId="77777777" w:rsidTr="00396C3B">
        <w:trPr>
          <w:cantSplit/>
          <w:tblHeader/>
        </w:trPr>
        <w:tc>
          <w:tcPr>
            <w:tcW w:w="1200" w:type="dxa"/>
            <w:tcBorders>
              <w:bottom w:val="single" w:sz="4" w:space="0" w:color="C0C0C0"/>
            </w:tcBorders>
          </w:tcPr>
          <w:p w14:paraId="2ADB6F2D" w14:textId="77777777" w:rsidR="00336D6F" w:rsidRPr="00955776" w:rsidRDefault="00336D6F" w:rsidP="00396C3B">
            <w:pPr>
              <w:pStyle w:val="TableColHd"/>
            </w:pPr>
            <w:r w:rsidRPr="00955776">
              <w:t>column 1</w:t>
            </w:r>
          </w:p>
          <w:p w14:paraId="3F44CC9E" w14:textId="77777777" w:rsidR="00336D6F" w:rsidRPr="00955776" w:rsidRDefault="00336D6F" w:rsidP="00396C3B">
            <w:pPr>
              <w:pStyle w:val="TableColHd"/>
            </w:pPr>
            <w:r w:rsidRPr="00955776">
              <w:t>item</w:t>
            </w:r>
          </w:p>
        </w:tc>
        <w:tc>
          <w:tcPr>
            <w:tcW w:w="2107" w:type="dxa"/>
            <w:tcBorders>
              <w:bottom w:val="single" w:sz="4" w:space="0" w:color="C0C0C0"/>
            </w:tcBorders>
          </w:tcPr>
          <w:p w14:paraId="4D6A96E0" w14:textId="77777777" w:rsidR="00336D6F" w:rsidRPr="00955776" w:rsidRDefault="00336D6F" w:rsidP="00396C3B">
            <w:pPr>
              <w:pStyle w:val="TableColHd"/>
            </w:pPr>
            <w:r w:rsidRPr="00955776">
              <w:t>column 2</w:t>
            </w:r>
          </w:p>
          <w:p w14:paraId="0D2AE22D" w14:textId="77777777" w:rsidR="00336D6F" w:rsidRPr="00955776" w:rsidRDefault="00336D6F" w:rsidP="00396C3B">
            <w:pPr>
              <w:pStyle w:val="TableColHd"/>
            </w:pPr>
            <w:r w:rsidRPr="00955776">
              <w:t>offence</w:t>
            </w:r>
          </w:p>
        </w:tc>
        <w:tc>
          <w:tcPr>
            <w:tcW w:w="2107" w:type="dxa"/>
            <w:tcBorders>
              <w:bottom w:val="single" w:sz="4" w:space="0" w:color="C0C0C0"/>
            </w:tcBorders>
          </w:tcPr>
          <w:p w14:paraId="413380CF" w14:textId="77777777" w:rsidR="00336D6F" w:rsidRPr="00955776" w:rsidRDefault="00336D6F" w:rsidP="00396C3B">
            <w:pPr>
              <w:pStyle w:val="TableColHd"/>
            </w:pPr>
            <w:r w:rsidRPr="00955776">
              <w:t>column 3</w:t>
            </w:r>
          </w:p>
          <w:p w14:paraId="6FE16255" w14:textId="77777777" w:rsidR="00336D6F" w:rsidRPr="00955776" w:rsidRDefault="00336D6F" w:rsidP="00396C3B">
            <w:pPr>
              <w:pStyle w:val="TableColHd"/>
            </w:pPr>
            <w:r w:rsidRPr="00955776">
              <w:t>short description</w:t>
            </w:r>
          </w:p>
        </w:tc>
        <w:tc>
          <w:tcPr>
            <w:tcW w:w="2534" w:type="dxa"/>
            <w:tcBorders>
              <w:bottom w:val="single" w:sz="4" w:space="0" w:color="C0C0C0"/>
            </w:tcBorders>
          </w:tcPr>
          <w:p w14:paraId="34864E9E" w14:textId="77777777" w:rsidR="00336D6F" w:rsidRPr="00955776" w:rsidRDefault="00336D6F" w:rsidP="00396C3B">
            <w:pPr>
              <w:pStyle w:val="TableColHd"/>
            </w:pPr>
            <w:r w:rsidRPr="00955776">
              <w:t>column 4</w:t>
            </w:r>
          </w:p>
          <w:p w14:paraId="1F82C111" w14:textId="77777777" w:rsidR="00336D6F" w:rsidRPr="00955776" w:rsidRDefault="00336D6F" w:rsidP="00396C3B">
            <w:pPr>
              <w:pStyle w:val="TableColHd"/>
            </w:pPr>
            <w:r w:rsidRPr="00955776">
              <w:t>condition</w:t>
            </w:r>
          </w:p>
        </w:tc>
      </w:tr>
      <w:tr w:rsidR="00336D6F" w:rsidRPr="00955776" w14:paraId="0DC469A1" w14:textId="77777777" w:rsidTr="00396C3B">
        <w:trPr>
          <w:cantSplit/>
        </w:trPr>
        <w:tc>
          <w:tcPr>
            <w:tcW w:w="7948" w:type="dxa"/>
            <w:gridSpan w:val="4"/>
            <w:tcBorders>
              <w:top w:val="single" w:sz="4" w:space="0" w:color="C0C0C0"/>
              <w:bottom w:val="single" w:sz="4" w:space="0" w:color="C0C0C0"/>
            </w:tcBorders>
          </w:tcPr>
          <w:p w14:paraId="7B01C3E0" w14:textId="77777777" w:rsidR="00336D6F" w:rsidRPr="00955776" w:rsidRDefault="00336D6F" w:rsidP="00396C3B">
            <w:pPr>
              <w:pStyle w:val="TableText10"/>
              <w:rPr>
                <w:b/>
              </w:rPr>
            </w:pPr>
            <w:r w:rsidRPr="00955776">
              <w:rPr>
                <w:rFonts w:ascii="Arial" w:hAnsi="Arial"/>
                <w:b/>
                <w:sz w:val="18"/>
              </w:rPr>
              <w:t>Homicide and related offences</w:t>
            </w:r>
          </w:p>
        </w:tc>
      </w:tr>
      <w:tr w:rsidR="00336D6F" w:rsidRPr="00955776" w14:paraId="7DCDF613" w14:textId="77777777" w:rsidTr="00396C3B">
        <w:trPr>
          <w:cantSplit/>
        </w:trPr>
        <w:tc>
          <w:tcPr>
            <w:tcW w:w="1200" w:type="dxa"/>
            <w:tcBorders>
              <w:top w:val="single" w:sz="4" w:space="0" w:color="C0C0C0"/>
            </w:tcBorders>
          </w:tcPr>
          <w:p w14:paraId="431505B4" w14:textId="77777777" w:rsidR="00336D6F" w:rsidRPr="00955776" w:rsidRDefault="00336D6F" w:rsidP="00396C3B">
            <w:pPr>
              <w:pStyle w:val="TableNumbered"/>
              <w:numPr>
                <w:ilvl w:val="0"/>
                <w:numId w:val="0"/>
              </w:numPr>
              <w:ind w:left="360" w:hanging="360"/>
            </w:pPr>
            <w:r w:rsidRPr="00955776">
              <w:t>1</w:t>
            </w:r>
          </w:p>
        </w:tc>
        <w:tc>
          <w:tcPr>
            <w:tcW w:w="2107" w:type="dxa"/>
            <w:tcBorders>
              <w:top w:val="single" w:sz="4" w:space="0" w:color="C0C0C0"/>
            </w:tcBorders>
          </w:tcPr>
          <w:p w14:paraId="1888976B" w14:textId="4C4927F6" w:rsidR="00336D6F" w:rsidRPr="00955776" w:rsidRDefault="00A837B5" w:rsidP="00396C3B">
            <w:pPr>
              <w:pStyle w:val="TableText10"/>
            </w:pPr>
            <w:hyperlink r:id="rId145" w:tooltip="Crimes Act 1900" w:history="1">
              <w:r w:rsidR="00336D6F" w:rsidRPr="00226B6C">
                <w:rPr>
                  <w:rStyle w:val="charCitHyperlinkAbbrev"/>
                </w:rPr>
                <w:t>Crimes Act</w:t>
              </w:r>
            </w:hyperlink>
            <w:r w:rsidR="00336D6F" w:rsidRPr="00955776">
              <w:t>, s 12</w:t>
            </w:r>
          </w:p>
        </w:tc>
        <w:tc>
          <w:tcPr>
            <w:tcW w:w="2107" w:type="dxa"/>
            <w:tcBorders>
              <w:top w:val="single" w:sz="4" w:space="0" w:color="C0C0C0"/>
            </w:tcBorders>
          </w:tcPr>
          <w:p w14:paraId="4B25B338" w14:textId="77777777" w:rsidR="00336D6F" w:rsidRPr="00955776" w:rsidRDefault="00336D6F" w:rsidP="00396C3B">
            <w:pPr>
              <w:pStyle w:val="TableText10"/>
            </w:pPr>
            <w:r w:rsidRPr="00955776">
              <w:t>murder</w:t>
            </w:r>
          </w:p>
        </w:tc>
        <w:tc>
          <w:tcPr>
            <w:tcW w:w="2534" w:type="dxa"/>
            <w:tcBorders>
              <w:top w:val="single" w:sz="4" w:space="0" w:color="C0C0C0"/>
            </w:tcBorders>
          </w:tcPr>
          <w:p w14:paraId="005952E6" w14:textId="77777777" w:rsidR="00336D6F" w:rsidRPr="00955776" w:rsidRDefault="00336D6F" w:rsidP="00396C3B">
            <w:pPr>
              <w:pStyle w:val="TableText10"/>
            </w:pPr>
          </w:p>
        </w:tc>
      </w:tr>
      <w:tr w:rsidR="00336D6F" w:rsidRPr="00955776" w14:paraId="14F17A43" w14:textId="77777777" w:rsidTr="00396C3B">
        <w:trPr>
          <w:cantSplit/>
        </w:trPr>
        <w:tc>
          <w:tcPr>
            <w:tcW w:w="1200" w:type="dxa"/>
          </w:tcPr>
          <w:p w14:paraId="2CF27F0A" w14:textId="7494FA92" w:rsidR="00336D6F" w:rsidRPr="00955776" w:rsidRDefault="00DA0ECD" w:rsidP="00396C3B">
            <w:pPr>
              <w:pStyle w:val="TableNumbered"/>
              <w:numPr>
                <w:ilvl w:val="0"/>
                <w:numId w:val="0"/>
              </w:numPr>
              <w:ind w:left="360" w:hanging="360"/>
            </w:pPr>
            <w:r>
              <w:t>2</w:t>
            </w:r>
          </w:p>
        </w:tc>
        <w:tc>
          <w:tcPr>
            <w:tcW w:w="2107" w:type="dxa"/>
          </w:tcPr>
          <w:p w14:paraId="6E006205" w14:textId="5F3529A8" w:rsidR="00336D6F" w:rsidRPr="00955776" w:rsidRDefault="00A837B5" w:rsidP="00396C3B">
            <w:pPr>
              <w:pStyle w:val="TableText10"/>
            </w:pPr>
            <w:hyperlink r:id="rId146" w:tooltip="Crimes Act 1900" w:history="1">
              <w:r w:rsidR="00336D6F" w:rsidRPr="00226B6C">
                <w:rPr>
                  <w:rStyle w:val="charCitHyperlinkAbbrev"/>
                </w:rPr>
                <w:t>Crimes Act</w:t>
              </w:r>
            </w:hyperlink>
            <w:r w:rsidR="00336D6F" w:rsidRPr="00955776">
              <w:t>, s 29 (2)</w:t>
            </w:r>
          </w:p>
        </w:tc>
        <w:tc>
          <w:tcPr>
            <w:tcW w:w="2107" w:type="dxa"/>
          </w:tcPr>
          <w:p w14:paraId="1FBD4D49" w14:textId="77777777" w:rsidR="00336D6F" w:rsidRPr="00955776" w:rsidRDefault="00336D6F" w:rsidP="00396C3B">
            <w:pPr>
              <w:pStyle w:val="TableText10"/>
            </w:pPr>
            <w:r w:rsidRPr="00955776">
              <w:t>culpable driving of motor vehicle, causing death</w:t>
            </w:r>
          </w:p>
        </w:tc>
        <w:tc>
          <w:tcPr>
            <w:tcW w:w="2534" w:type="dxa"/>
          </w:tcPr>
          <w:p w14:paraId="3C4A998D" w14:textId="77777777" w:rsidR="00336D6F" w:rsidRPr="00955776" w:rsidRDefault="00336D6F" w:rsidP="00396C3B">
            <w:pPr>
              <w:pStyle w:val="TableText10"/>
            </w:pPr>
            <w:r w:rsidRPr="00955776">
              <w:t>intent to cause death</w:t>
            </w:r>
          </w:p>
        </w:tc>
      </w:tr>
      <w:tr w:rsidR="00336D6F" w:rsidRPr="00955776" w14:paraId="2C30ACF0" w14:textId="77777777" w:rsidTr="00396C3B">
        <w:trPr>
          <w:cantSplit/>
        </w:trPr>
        <w:tc>
          <w:tcPr>
            <w:tcW w:w="1200" w:type="dxa"/>
            <w:tcBorders>
              <w:bottom w:val="single" w:sz="4" w:space="0" w:color="C0C0C0"/>
            </w:tcBorders>
          </w:tcPr>
          <w:p w14:paraId="0EEC0D1F" w14:textId="3A1767B9" w:rsidR="00336D6F" w:rsidRPr="00955776" w:rsidRDefault="00DA0ECD" w:rsidP="00396C3B">
            <w:pPr>
              <w:pStyle w:val="TableNumbered"/>
              <w:numPr>
                <w:ilvl w:val="0"/>
                <w:numId w:val="0"/>
              </w:numPr>
              <w:ind w:left="360" w:hanging="360"/>
            </w:pPr>
            <w:r>
              <w:t>3</w:t>
            </w:r>
          </w:p>
        </w:tc>
        <w:tc>
          <w:tcPr>
            <w:tcW w:w="2107" w:type="dxa"/>
            <w:tcBorders>
              <w:bottom w:val="single" w:sz="4" w:space="0" w:color="C0C0C0"/>
            </w:tcBorders>
          </w:tcPr>
          <w:p w14:paraId="10C01B42" w14:textId="33CABCD9" w:rsidR="00336D6F" w:rsidRPr="00955776" w:rsidRDefault="00A837B5" w:rsidP="00396C3B">
            <w:pPr>
              <w:pStyle w:val="TableText10"/>
            </w:pPr>
            <w:hyperlink r:id="rId147" w:tooltip="Crimes Act 1900" w:history="1">
              <w:r w:rsidR="00336D6F" w:rsidRPr="00226B6C">
                <w:rPr>
                  <w:rStyle w:val="charCitHyperlinkAbbrev"/>
                </w:rPr>
                <w:t>Crimes Act</w:t>
              </w:r>
            </w:hyperlink>
            <w:r w:rsidR="00336D6F" w:rsidRPr="00955776">
              <w:t>, s 29 (2) and s 48A (2)</w:t>
            </w:r>
          </w:p>
        </w:tc>
        <w:tc>
          <w:tcPr>
            <w:tcW w:w="2107" w:type="dxa"/>
            <w:tcBorders>
              <w:bottom w:val="single" w:sz="4" w:space="0" w:color="C0C0C0"/>
            </w:tcBorders>
          </w:tcPr>
          <w:p w14:paraId="34E260E9" w14:textId="77777777" w:rsidR="00336D6F" w:rsidRPr="00955776" w:rsidRDefault="00336D6F" w:rsidP="00396C3B">
            <w:pPr>
              <w:pStyle w:val="TableText10"/>
            </w:pPr>
            <w:r w:rsidRPr="00955776">
              <w:t xml:space="preserve">culpable driving of motor vehicle, causing death </w:t>
            </w:r>
          </w:p>
          <w:p w14:paraId="6BAC8B61" w14:textId="77777777" w:rsidR="00336D6F" w:rsidRPr="00955776" w:rsidRDefault="00336D6F" w:rsidP="00396C3B">
            <w:pPr>
              <w:pStyle w:val="TableText10"/>
            </w:pPr>
            <w:r w:rsidRPr="00955776">
              <w:t>(aggravated offence—against pregnant woman)</w:t>
            </w:r>
          </w:p>
        </w:tc>
        <w:tc>
          <w:tcPr>
            <w:tcW w:w="2534" w:type="dxa"/>
            <w:tcBorders>
              <w:bottom w:val="single" w:sz="4" w:space="0" w:color="C0C0C0"/>
            </w:tcBorders>
          </w:tcPr>
          <w:p w14:paraId="556C060B" w14:textId="77777777" w:rsidR="00336D6F" w:rsidRPr="00955776" w:rsidRDefault="00336D6F" w:rsidP="00396C3B">
            <w:pPr>
              <w:pStyle w:val="TableText10"/>
            </w:pPr>
            <w:r w:rsidRPr="00955776">
              <w:t>intent to cause death</w:t>
            </w:r>
          </w:p>
        </w:tc>
      </w:tr>
      <w:tr w:rsidR="00336D6F" w:rsidRPr="00955776" w14:paraId="1D06E04B" w14:textId="77777777" w:rsidTr="00396C3B">
        <w:trPr>
          <w:cantSplit/>
        </w:trPr>
        <w:tc>
          <w:tcPr>
            <w:tcW w:w="1200" w:type="dxa"/>
            <w:tcBorders>
              <w:bottom w:val="single" w:sz="4" w:space="0" w:color="C0C0C0"/>
            </w:tcBorders>
            <w:shd w:val="clear" w:color="auto" w:fill="auto"/>
          </w:tcPr>
          <w:p w14:paraId="62673DF7" w14:textId="66063ACE" w:rsidR="00336D6F" w:rsidRPr="00955776" w:rsidRDefault="00DA0ECD" w:rsidP="00396C3B">
            <w:pPr>
              <w:pStyle w:val="TableNumbered"/>
              <w:numPr>
                <w:ilvl w:val="0"/>
                <w:numId w:val="0"/>
              </w:numPr>
              <w:ind w:left="360" w:hanging="360"/>
            </w:pPr>
            <w:r>
              <w:t>4</w:t>
            </w:r>
          </w:p>
        </w:tc>
        <w:tc>
          <w:tcPr>
            <w:tcW w:w="2107" w:type="dxa"/>
            <w:tcBorders>
              <w:bottom w:val="single" w:sz="4" w:space="0" w:color="C0C0C0"/>
            </w:tcBorders>
          </w:tcPr>
          <w:p w14:paraId="2DC11136" w14:textId="514D3D21" w:rsidR="00336D6F" w:rsidRPr="00955776" w:rsidRDefault="00A837B5" w:rsidP="00396C3B">
            <w:pPr>
              <w:pStyle w:val="TableText10"/>
            </w:pPr>
            <w:hyperlink r:id="rId148" w:tooltip="Crimes Act 1900" w:history="1">
              <w:r w:rsidR="00336D6F" w:rsidRPr="00226B6C">
                <w:rPr>
                  <w:rStyle w:val="charCitHyperlinkAbbrev"/>
                </w:rPr>
                <w:t>Crimes Act</w:t>
              </w:r>
            </w:hyperlink>
            <w:r w:rsidR="00336D6F" w:rsidRPr="00955776">
              <w:t>, s 29 (2) and s 48C (2)</w:t>
            </w:r>
          </w:p>
        </w:tc>
        <w:tc>
          <w:tcPr>
            <w:tcW w:w="2107" w:type="dxa"/>
            <w:tcBorders>
              <w:bottom w:val="single" w:sz="4" w:space="0" w:color="C0C0C0"/>
            </w:tcBorders>
          </w:tcPr>
          <w:p w14:paraId="62BE0E58" w14:textId="77777777" w:rsidR="00336D6F" w:rsidRPr="00955776" w:rsidRDefault="00336D6F" w:rsidP="00396C3B">
            <w:pPr>
              <w:pStyle w:val="TableText10"/>
            </w:pPr>
            <w:r w:rsidRPr="00955776">
              <w:t xml:space="preserve">culpable driving of motor vehicle, causing death </w:t>
            </w:r>
          </w:p>
          <w:p w14:paraId="30393BFB" w14:textId="77777777" w:rsidR="00336D6F" w:rsidRPr="00955776" w:rsidRDefault="00336D6F" w:rsidP="00396C3B">
            <w:pPr>
              <w:pStyle w:val="TableText10"/>
            </w:pPr>
            <w:r w:rsidRPr="00955776">
              <w:t>(aggravated offence—involving family violence)</w:t>
            </w:r>
          </w:p>
        </w:tc>
        <w:tc>
          <w:tcPr>
            <w:tcW w:w="2534" w:type="dxa"/>
            <w:tcBorders>
              <w:bottom w:val="single" w:sz="4" w:space="0" w:color="C0C0C0"/>
            </w:tcBorders>
          </w:tcPr>
          <w:p w14:paraId="1EBEE93F" w14:textId="77777777" w:rsidR="00336D6F" w:rsidRPr="00955776" w:rsidRDefault="00336D6F" w:rsidP="00396C3B">
            <w:pPr>
              <w:pStyle w:val="TableText10"/>
            </w:pPr>
            <w:r w:rsidRPr="00955776">
              <w:t>intent to cause death</w:t>
            </w:r>
          </w:p>
        </w:tc>
      </w:tr>
      <w:tr w:rsidR="00336D6F" w:rsidRPr="00955776" w14:paraId="005FE271" w14:textId="77777777" w:rsidTr="00396C3B">
        <w:trPr>
          <w:cantSplit/>
        </w:trPr>
        <w:tc>
          <w:tcPr>
            <w:tcW w:w="7948" w:type="dxa"/>
            <w:gridSpan w:val="4"/>
            <w:tcBorders>
              <w:top w:val="single" w:sz="4" w:space="0" w:color="C0C0C0"/>
              <w:bottom w:val="single" w:sz="4" w:space="0" w:color="C0C0C0"/>
            </w:tcBorders>
          </w:tcPr>
          <w:p w14:paraId="2BD75EE3" w14:textId="77777777" w:rsidR="00336D6F" w:rsidRPr="00955776" w:rsidRDefault="00336D6F" w:rsidP="00396C3B">
            <w:pPr>
              <w:pStyle w:val="TableText10"/>
              <w:keepNext/>
              <w:rPr>
                <w:b/>
              </w:rPr>
            </w:pPr>
            <w:r w:rsidRPr="00955776">
              <w:rPr>
                <w:rFonts w:ascii="Arial" w:hAnsi="Arial"/>
                <w:b/>
                <w:sz w:val="18"/>
              </w:rPr>
              <w:t>Acts intended to cause injury</w:t>
            </w:r>
          </w:p>
        </w:tc>
      </w:tr>
      <w:tr w:rsidR="00336D6F" w:rsidRPr="00955776" w14:paraId="42F4EC67" w14:textId="77777777" w:rsidTr="00396C3B">
        <w:trPr>
          <w:cantSplit/>
        </w:trPr>
        <w:tc>
          <w:tcPr>
            <w:tcW w:w="1200" w:type="dxa"/>
            <w:tcBorders>
              <w:top w:val="single" w:sz="4" w:space="0" w:color="C0C0C0"/>
            </w:tcBorders>
          </w:tcPr>
          <w:p w14:paraId="797EB076" w14:textId="20C0FC91" w:rsidR="00336D6F" w:rsidRPr="00955776" w:rsidRDefault="00DA0ECD" w:rsidP="00396C3B">
            <w:pPr>
              <w:pStyle w:val="TableNumbered"/>
              <w:numPr>
                <w:ilvl w:val="0"/>
                <w:numId w:val="0"/>
              </w:numPr>
              <w:ind w:left="360" w:hanging="360"/>
            </w:pPr>
            <w:r>
              <w:t>5</w:t>
            </w:r>
          </w:p>
        </w:tc>
        <w:tc>
          <w:tcPr>
            <w:tcW w:w="2107" w:type="dxa"/>
            <w:tcBorders>
              <w:top w:val="single" w:sz="4" w:space="0" w:color="C0C0C0"/>
            </w:tcBorders>
          </w:tcPr>
          <w:p w14:paraId="0C448D8B" w14:textId="7616BC4B" w:rsidR="00336D6F" w:rsidRPr="00955776" w:rsidRDefault="00A837B5" w:rsidP="00396C3B">
            <w:pPr>
              <w:pStyle w:val="TableText10"/>
            </w:pPr>
            <w:hyperlink r:id="rId149" w:tooltip="Crimes Act 1900" w:history="1">
              <w:r w:rsidR="00336D6F" w:rsidRPr="00226B6C">
                <w:rPr>
                  <w:rStyle w:val="charCitHyperlinkAbbrev"/>
                </w:rPr>
                <w:t>Crimes Act</w:t>
              </w:r>
            </w:hyperlink>
            <w:r w:rsidR="00336D6F" w:rsidRPr="00955776">
              <w:t>, s 19</w:t>
            </w:r>
          </w:p>
        </w:tc>
        <w:tc>
          <w:tcPr>
            <w:tcW w:w="2107" w:type="dxa"/>
            <w:tcBorders>
              <w:top w:val="single" w:sz="4" w:space="0" w:color="C0C0C0"/>
            </w:tcBorders>
          </w:tcPr>
          <w:p w14:paraId="3CF6B3EF" w14:textId="77777777" w:rsidR="00336D6F" w:rsidRPr="00955776" w:rsidRDefault="00336D6F" w:rsidP="00396C3B">
            <w:pPr>
              <w:pStyle w:val="TableText10"/>
            </w:pPr>
            <w:r w:rsidRPr="00955776">
              <w:t>intentionally inflict grievous bodily harm</w:t>
            </w:r>
          </w:p>
        </w:tc>
        <w:tc>
          <w:tcPr>
            <w:tcW w:w="2534" w:type="dxa"/>
            <w:tcBorders>
              <w:top w:val="single" w:sz="4" w:space="0" w:color="C0C0C0"/>
            </w:tcBorders>
          </w:tcPr>
          <w:p w14:paraId="5F61B8A1" w14:textId="77777777" w:rsidR="00336D6F" w:rsidRPr="00955776" w:rsidRDefault="00336D6F" w:rsidP="00396C3B">
            <w:pPr>
              <w:pStyle w:val="TableText10"/>
            </w:pPr>
            <w:r w:rsidRPr="00955776">
              <w:t>offence against vulnerable person</w:t>
            </w:r>
          </w:p>
        </w:tc>
      </w:tr>
      <w:tr w:rsidR="00336D6F" w:rsidRPr="00955776" w14:paraId="26790834" w14:textId="77777777" w:rsidTr="00396C3B">
        <w:trPr>
          <w:cantSplit/>
        </w:trPr>
        <w:tc>
          <w:tcPr>
            <w:tcW w:w="1200" w:type="dxa"/>
            <w:tcBorders>
              <w:top w:val="single" w:sz="4" w:space="0" w:color="C0C0C0"/>
            </w:tcBorders>
          </w:tcPr>
          <w:p w14:paraId="491E052F" w14:textId="238D85B0" w:rsidR="00336D6F" w:rsidRPr="00955776" w:rsidRDefault="00DA0ECD" w:rsidP="00396C3B">
            <w:pPr>
              <w:pStyle w:val="TableNumbered"/>
              <w:numPr>
                <w:ilvl w:val="0"/>
                <w:numId w:val="0"/>
              </w:numPr>
              <w:ind w:left="360" w:hanging="360"/>
            </w:pPr>
            <w:r>
              <w:t>6</w:t>
            </w:r>
          </w:p>
        </w:tc>
        <w:tc>
          <w:tcPr>
            <w:tcW w:w="2107" w:type="dxa"/>
            <w:tcBorders>
              <w:top w:val="single" w:sz="4" w:space="0" w:color="C0C0C0"/>
            </w:tcBorders>
          </w:tcPr>
          <w:p w14:paraId="1FB9A6C8" w14:textId="4F274364" w:rsidR="00336D6F" w:rsidRPr="00955776" w:rsidRDefault="00A837B5" w:rsidP="00396C3B">
            <w:pPr>
              <w:pStyle w:val="TableText10"/>
            </w:pPr>
            <w:hyperlink r:id="rId150" w:tooltip="Crimes Act 1900" w:history="1">
              <w:r w:rsidR="00336D6F" w:rsidRPr="00226B6C">
                <w:rPr>
                  <w:rStyle w:val="charCitHyperlinkAbbrev"/>
                </w:rPr>
                <w:t>Crimes Act</w:t>
              </w:r>
            </w:hyperlink>
            <w:r w:rsidR="00336D6F" w:rsidRPr="00955776">
              <w:t>, s 19 and s 48A (2)</w:t>
            </w:r>
          </w:p>
        </w:tc>
        <w:tc>
          <w:tcPr>
            <w:tcW w:w="2107" w:type="dxa"/>
            <w:tcBorders>
              <w:top w:val="single" w:sz="4" w:space="0" w:color="C0C0C0"/>
            </w:tcBorders>
          </w:tcPr>
          <w:p w14:paraId="303FFDCE" w14:textId="77777777" w:rsidR="00336D6F" w:rsidRPr="00955776" w:rsidRDefault="00336D6F" w:rsidP="00396C3B">
            <w:pPr>
              <w:pStyle w:val="TableText10"/>
            </w:pPr>
            <w:r w:rsidRPr="00955776">
              <w:t xml:space="preserve">intentionally inflict grievous bodily harm </w:t>
            </w:r>
          </w:p>
          <w:p w14:paraId="21F895B0" w14:textId="77777777" w:rsidR="00336D6F" w:rsidRPr="00955776" w:rsidRDefault="00336D6F" w:rsidP="00396C3B">
            <w:pPr>
              <w:pStyle w:val="TableText10"/>
            </w:pPr>
            <w:r w:rsidRPr="00955776">
              <w:t>(aggravated offence—against pregnant woman)</w:t>
            </w:r>
          </w:p>
        </w:tc>
        <w:tc>
          <w:tcPr>
            <w:tcW w:w="2534" w:type="dxa"/>
            <w:tcBorders>
              <w:top w:val="single" w:sz="4" w:space="0" w:color="C0C0C0"/>
            </w:tcBorders>
          </w:tcPr>
          <w:p w14:paraId="58935036" w14:textId="77777777" w:rsidR="00336D6F" w:rsidRPr="00955776" w:rsidRDefault="00336D6F" w:rsidP="00396C3B">
            <w:pPr>
              <w:pStyle w:val="TableText10"/>
            </w:pPr>
            <w:r w:rsidRPr="00955776">
              <w:t>offence against vulnerable person</w:t>
            </w:r>
          </w:p>
        </w:tc>
      </w:tr>
      <w:tr w:rsidR="00336D6F" w:rsidRPr="00955776" w14:paraId="01EAAA86" w14:textId="77777777" w:rsidTr="00396C3B">
        <w:trPr>
          <w:cantSplit/>
        </w:trPr>
        <w:tc>
          <w:tcPr>
            <w:tcW w:w="1200" w:type="dxa"/>
            <w:tcBorders>
              <w:top w:val="single" w:sz="4" w:space="0" w:color="C0C0C0"/>
            </w:tcBorders>
          </w:tcPr>
          <w:p w14:paraId="0C3C6B8A" w14:textId="6298951F" w:rsidR="00336D6F" w:rsidRPr="00955776" w:rsidRDefault="00DA0ECD" w:rsidP="00396C3B">
            <w:pPr>
              <w:pStyle w:val="TableNumbered"/>
              <w:numPr>
                <w:ilvl w:val="0"/>
                <w:numId w:val="0"/>
              </w:numPr>
              <w:ind w:left="360" w:hanging="360"/>
            </w:pPr>
            <w:r>
              <w:lastRenderedPageBreak/>
              <w:t>7</w:t>
            </w:r>
          </w:p>
        </w:tc>
        <w:tc>
          <w:tcPr>
            <w:tcW w:w="2107" w:type="dxa"/>
            <w:tcBorders>
              <w:top w:val="single" w:sz="4" w:space="0" w:color="C0C0C0"/>
            </w:tcBorders>
          </w:tcPr>
          <w:p w14:paraId="04F64CE7" w14:textId="3597B849" w:rsidR="00336D6F" w:rsidRPr="00955776" w:rsidRDefault="00A837B5" w:rsidP="00396C3B">
            <w:pPr>
              <w:pStyle w:val="TableText10"/>
            </w:pPr>
            <w:hyperlink r:id="rId151" w:tooltip="Crimes Act 1900" w:history="1">
              <w:r w:rsidR="00336D6F" w:rsidRPr="00226B6C">
                <w:rPr>
                  <w:rStyle w:val="charCitHyperlinkAbbrev"/>
                </w:rPr>
                <w:t>Crimes Act</w:t>
              </w:r>
            </w:hyperlink>
            <w:r w:rsidR="00336D6F" w:rsidRPr="00955776">
              <w:t>, s 19 and s 48C (2)</w:t>
            </w:r>
          </w:p>
        </w:tc>
        <w:tc>
          <w:tcPr>
            <w:tcW w:w="2107" w:type="dxa"/>
            <w:tcBorders>
              <w:top w:val="single" w:sz="4" w:space="0" w:color="C0C0C0"/>
            </w:tcBorders>
          </w:tcPr>
          <w:p w14:paraId="77F0DD22" w14:textId="77777777" w:rsidR="00336D6F" w:rsidRPr="00955776" w:rsidRDefault="00336D6F" w:rsidP="00396C3B">
            <w:pPr>
              <w:pStyle w:val="TableText10"/>
            </w:pPr>
            <w:r w:rsidRPr="00955776">
              <w:t xml:space="preserve">intentionally inflict grievous bodily harm </w:t>
            </w:r>
          </w:p>
          <w:p w14:paraId="6E60496D" w14:textId="77777777" w:rsidR="00336D6F" w:rsidRPr="00955776" w:rsidRDefault="00336D6F" w:rsidP="00396C3B">
            <w:pPr>
              <w:pStyle w:val="TableText10"/>
            </w:pPr>
            <w:r w:rsidRPr="00955776">
              <w:t>(aggravated offence—involving family violence)</w:t>
            </w:r>
          </w:p>
        </w:tc>
        <w:tc>
          <w:tcPr>
            <w:tcW w:w="2534" w:type="dxa"/>
            <w:tcBorders>
              <w:top w:val="single" w:sz="4" w:space="0" w:color="C0C0C0"/>
            </w:tcBorders>
          </w:tcPr>
          <w:p w14:paraId="7EEDBFF9" w14:textId="77777777" w:rsidR="00336D6F" w:rsidRPr="00955776" w:rsidRDefault="00336D6F" w:rsidP="00396C3B">
            <w:pPr>
              <w:pStyle w:val="TableText10"/>
            </w:pPr>
            <w:r w:rsidRPr="00955776">
              <w:t>offence against vulnerable person</w:t>
            </w:r>
          </w:p>
        </w:tc>
      </w:tr>
      <w:tr w:rsidR="00336D6F" w:rsidRPr="00955776" w14:paraId="49C855AE" w14:textId="77777777" w:rsidTr="00396C3B">
        <w:trPr>
          <w:cantSplit/>
        </w:trPr>
        <w:tc>
          <w:tcPr>
            <w:tcW w:w="1200" w:type="dxa"/>
          </w:tcPr>
          <w:p w14:paraId="229C7BEC" w14:textId="6F7CBE27" w:rsidR="00336D6F" w:rsidRPr="00955776" w:rsidRDefault="00DA0ECD" w:rsidP="00396C3B">
            <w:pPr>
              <w:pStyle w:val="TableNumbered"/>
              <w:numPr>
                <w:ilvl w:val="0"/>
                <w:numId w:val="0"/>
              </w:numPr>
              <w:ind w:left="360" w:hanging="360"/>
            </w:pPr>
            <w:r>
              <w:t>8</w:t>
            </w:r>
          </w:p>
        </w:tc>
        <w:tc>
          <w:tcPr>
            <w:tcW w:w="2107" w:type="dxa"/>
          </w:tcPr>
          <w:p w14:paraId="684ACAC6" w14:textId="57BB6BBA" w:rsidR="00336D6F" w:rsidRPr="00955776" w:rsidRDefault="00A837B5" w:rsidP="00396C3B">
            <w:pPr>
              <w:pStyle w:val="TableText10"/>
            </w:pPr>
            <w:hyperlink r:id="rId152" w:tooltip="Crimes Act 1900" w:history="1">
              <w:r w:rsidR="00336D6F" w:rsidRPr="00226B6C">
                <w:rPr>
                  <w:rStyle w:val="charCitHyperlinkAbbrev"/>
                </w:rPr>
                <w:t>Crimes Act</w:t>
              </w:r>
            </w:hyperlink>
            <w:r w:rsidR="00336D6F" w:rsidRPr="00955776">
              <w:t>, s 20</w:t>
            </w:r>
          </w:p>
        </w:tc>
        <w:tc>
          <w:tcPr>
            <w:tcW w:w="2107" w:type="dxa"/>
          </w:tcPr>
          <w:p w14:paraId="18520E0F" w14:textId="77777777" w:rsidR="00336D6F" w:rsidRPr="00955776" w:rsidRDefault="00336D6F" w:rsidP="00396C3B">
            <w:pPr>
              <w:pStyle w:val="TableText10"/>
            </w:pPr>
            <w:r w:rsidRPr="00955776">
              <w:t>recklessly inflict grievous bodily harm</w:t>
            </w:r>
          </w:p>
        </w:tc>
        <w:tc>
          <w:tcPr>
            <w:tcW w:w="2534" w:type="dxa"/>
          </w:tcPr>
          <w:p w14:paraId="1EF22028" w14:textId="77777777" w:rsidR="00336D6F" w:rsidRPr="00955776" w:rsidRDefault="00336D6F" w:rsidP="00396C3B">
            <w:pPr>
              <w:pStyle w:val="TableText10"/>
            </w:pPr>
            <w:r w:rsidRPr="00955776">
              <w:t>offence against vulnerable person</w:t>
            </w:r>
          </w:p>
        </w:tc>
      </w:tr>
      <w:tr w:rsidR="00336D6F" w:rsidRPr="00955776" w14:paraId="534DDBE6" w14:textId="77777777" w:rsidTr="00396C3B">
        <w:trPr>
          <w:cantSplit/>
        </w:trPr>
        <w:tc>
          <w:tcPr>
            <w:tcW w:w="1200" w:type="dxa"/>
          </w:tcPr>
          <w:p w14:paraId="258BC210" w14:textId="7B42C2DA" w:rsidR="00336D6F" w:rsidRPr="00955776" w:rsidRDefault="00DA0ECD" w:rsidP="00396C3B">
            <w:pPr>
              <w:pStyle w:val="TableNumbered"/>
              <w:numPr>
                <w:ilvl w:val="0"/>
                <w:numId w:val="0"/>
              </w:numPr>
              <w:ind w:left="360" w:hanging="360"/>
            </w:pPr>
            <w:r>
              <w:t>9</w:t>
            </w:r>
          </w:p>
        </w:tc>
        <w:tc>
          <w:tcPr>
            <w:tcW w:w="2107" w:type="dxa"/>
          </w:tcPr>
          <w:p w14:paraId="7DA0AF15" w14:textId="184A73EA" w:rsidR="00336D6F" w:rsidRPr="00955776" w:rsidRDefault="00A837B5" w:rsidP="00396C3B">
            <w:pPr>
              <w:pStyle w:val="TableText10"/>
            </w:pPr>
            <w:hyperlink r:id="rId153" w:tooltip="Crimes Act 1900" w:history="1">
              <w:r w:rsidR="00336D6F" w:rsidRPr="00226B6C">
                <w:rPr>
                  <w:rStyle w:val="charCitHyperlinkAbbrev"/>
                </w:rPr>
                <w:t>Crimes Act</w:t>
              </w:r>
            </w:hyperlink>
            <w:r w:rsidR="00336D6F" w:rsidRPr="00955776">
              <w:t>, s 20 and s 48A (2)</w:t>
            </w:r>
          </w:p>
        </w:tc>
        <w:tc>
          <w:tcPr>
            <w:tcW w:w="2107" w:type="dxa"/>
          </w:tcPr>
          <w:p w14:paraId="1869BF94" w14:textId="77777777" w:rsidR="00336D6F" w:rsidRPr="00955776" w:rsidRDefault="00336D6F" w:rsidP="00396C3B">
            <w:pPr>
              <w:pStyle w:val="TableText10"/>
            </w:pPr>
            <w:r w:rsidRPr="00955776">
              <w:t xml:space="preserve">recklessly inflict grievous bodily harm </w:t>
            </w:r>
          </w:p>
          <w:p w14:paraId="2BE7497D" w14:textId="77777777" w:rsidR="00336D6F" w:rsidRPr="00955776" w:rsidRDefault="00336D6F" w:rsidP="00396C3B">
            <w:pPr>
              <w:pStyle w:val="TableText10"/>
            </w:pPr>
            <w:r w:rsidRPr="00955776">
              <w:t>(aggravated offence—against pregnant woman)</w:t>
            </w:r>
          </w:p>
        </w:tc>
        <w:tc>
          <w:tcPr>
            <w:tcW w:w="2534" w:type="dxa"/>
          </w:tcPr>
          <w:p w14:paraId="62FB0724" w14:textId="77777777" w:rsidR="00336D6F" w:rsidRPr="00955776" w:rsidRDefault="00336D6F" w:rsidP="00396C3B">
            <w:pPr>
              <w:pStyle w:val="TableText10"/>
            </w:pPr>
            <w:r w:rsidRPr="00955776">
              <w:t>offence against vulnerable person</w:t>
            </w:r>
          </w:p>
        </w:tc>
      </w:tr>
      <w:tr w:rsidR="00336D6F" w:rsidRPr="00955776" w14:paraId="14522578" w14:textId="77777777" w:rsidTr="00396C3B">
        <w:trPr>
          <w:cantSplit/>
        </w:trPr>
        <w:tc>
          <w:tcPr>
            <w:tcW w:w="1200" w:type="dxa"/>
          </w:tcPr>
          <w:p w14:paraId="6CF9EF01" w14:textId="64FADECB" w:rsidR="00336D6F" w:rsidRPr="00955776" w:rsidRDefault="00336D6F" w:rsidP="00396C3B">
            <w:pPr>
              <w:pStyle w:val="TableNumbered"/>
              <w:numPr>
                <w:ilvl w:val="0"/>
                <w:numId w:val="0"/>
              </w:numPr>
              <w:ind w:left="360" w:hanging="360"/>
            </w:pPr>
            <w:r w:rsidRPr="00955776">
              <w:t>1</w:t>
            </w:r>
            <w:r w:rsidR="00DA0ECD">
              <w:t>0</w:t>
            </w:r>
          </w:p>
        </w:tc>
        <w:tc>
          <w:tcPr>
            <w:tcW w:w="2107" w:type="dxa"/>
          </w:tcPr>
          <w:p w14:paraId="4B52DB25" w14:textId="6CEF178C" w:rsidR="00336D6F" w:rsidRPr="00955776" w:rsidRDefault="00A837B5" w:rsidP="00396C3B">
            <w:pPr>
              <w:pStyle w:val="TableText10"/>
            </w:pPr>
            <w:hyperlink r:id="rId154" w:tooltip="Crimes Act 1900" w:history="1">
              <w:r w:rsidR="00336D6F" w:rsidRPr="00226B6C">
                <w:rPr>
                  <w:rStyle w:val="charCitHyperlinkAbbrev"/>
                </w:rPr>
                <w:t>Crimes Act</w:t>
              </w:r>
            </w:hyperlink>
            <w:r w:rsidR="00336D6F" w:rsidRPr="00955776">
              <w:t>, s 20 and s 48C (2)</w:t>
            </w:r>
          </w:p>
        </w:tc>
        <w:tc>
          <w:tcPr>
            <w:tcW w:w="2107" w:type="dxa"/>
          </w:tcPr>
          <w:p w14:paraId="44ADF5EE" w14:textId="77777777" w:rsidR="00336D6F" w:rsidRPr="00955776" w:rsidRDefault="00336D6F" w:rsidP="00396C3B">
            <w:pPr>
              <w:pStyle w:val="TableText10"/>
            </w:pPr>
            <w:r w:rsidRPr="00955776">
              <w:t xml:space="preserve">recklessly inflict grievous bodily harm </w:t>
            </w:r>
          </w:p>
          <w:p w14:paraId="60C07CFB" w14:textId="77777777" w:rsidR="00336D6F" w:rsidRPr="00955776" w:rsidRDefault="00336D6F" w:rsidP="00396C3B">
            <w:pPr>
              <w:pStyle w:val="TableText10"/>
            </w:pPr>
            <w:r w:rsidRPr="00955776">
              <w:t>(aggravated offence—involving family violence)</w:t>
            </w:r>
          </w:p>
        </w:tc>
        <w:tc>
          <w:tcPr>
            <w:tcW w:w="2534" w:type="dxa"/>
          </w:tcPr>
          <w:p w14:paraId="53879B00" w14:textId="77777777" w:rsidR="00336D6F" w:rsidRPr="00955776" w:rsidRDefault="00336D6F" w:rsidP="00396C3B">
            <w:pPr>
              <w:pStyle w:val="TableText10"/>
            </w:pPr>
            <w:r w:rsidRPr="00955776">
              <w:t>offence against vulnerable person</w:t>
            </w:r>
          </w:p>
        </w:tc>
      </w:tr>
      <w:tr w:rsidR="00336D6F" w:rsidRPr="00955776" w14:paraId="2291E543" w14:textId="77777777" w:rsidTr="00396C3B">
        <w:trPr>
          <w:cantSplit/>
        </w:trPr>
        <w:tc>
          <w:tcPr>
            <w:tcW w:w="1200" w:type="dxa"/>
          </w:tcPr>
          <w:p w14:paraId="2E743799" w14:textId="3891A146" w:rsidR="00336D6F" w:rsidRPr="00955776" w:rsidRDefault="00336D6F" w:rsidP="00396C3B">
            <w:pPr>
              <w:pStyle w:val="TableNumbered"/>
              <w:numPr>
                <w:ilvl w:val="0"/>
                <w:numId w:val="0"/>
              </w:numPr>
              <w:ind w:left="360" w:hanging="360"/>
            </w:pPr>
            <w:r w:rsidRPr="00955776">
              <w:t>1</w:t>
            </w:r>
            <w:r w:rsidR="00DA0ECD">
              <w:t>1</w:t>
            </w:r>
          </w:p>
        </w:tc>
        <w:tc>
          <w:tcPr>
            <w:tcW w:w="2107" w:type="dxa"/>
          </w:tcPr>
          <w:p w14:paraId="3B85BB9A" w14:textId="344C8D5B" w:rsidR="00336D6F" w:rsidRPr="00955776" w:rsidRDefault="00A837B5" w:rsidP="00396C3B">
            <w:pPr>
              <w:pStyle w:val="TableText10"/>
            </w:pPr>
            <w:hyperlink r:id="rId155" w:tooltip="Crimes Act 1900" w:history="1">
              <w:r w:rsidR="00336D6F" w:rsidRPr="00226B6C">
                <w:rPr>
                  <w:rStyle w:val="charCitHyperlinkAbbrev"/>
                </w:rPr>
                <w:t>Crimes Act</w:t>
              </w:r>
            </w:hyperlink>
            <w:r w:rsidR="00336D6F" w:rsidRPr="00955776">
              <w:t>, s 21</w:t>
            </w:r>
          </w:p>
        </w:tc>
        <w:tc>
          <w:tcPr>
            <w:tcW w:w="2107" w:type="dxa"/>
          </w:tcPr>
          <w:p w14:paraId="147AE6AE" w14:textId="77777777" w:rsidR="00336D6F" w:rsidRPr="00955776" w:rsidRDefault="00336D6F" w:rsidP="00396C3B">
            <w:pPr>
              <w:pStyle w:val="TableText10"/>
            </w:pPr>
            <w:r w:rsidRPr="00955776">
              <w:t>wounding</w:t>
            </w:r>
          </w:p>
        </w:tc>
        <w:tc>
          <w:tcPr>
            <w:tcW w:w="2534" w:type="dxa"/>
          </w:tcPr>
          <w:p w14:paraId="49F04B9F" w14:textId="77777777" w:rsidR="00336D6F" w:rsidRPr="00955776" w:rsidRDefault="00336D6F" w:rsidP="00396C3B">
            <w:pPr>
              <w:pStyle w:val="TableText10"/>
            </w:pPr>
            <w:r w:rsidRPr="00955776">
              <w:t>offence against vulnerable person</w:t>
            </w:r>
          </w:p>
        </w:tc>
      </w:tr>
      <w:tr w:rsidR="00336D6F" w:rsidRPr="00955776" w14:paraId="22639405" w14:textId="77777777" w:rsidTr="00396C3B">
        <w:trPr>
          <w:cantSplit/>
        </w:trPr>
        <w:tc>
          <w:tcPr>
            <w:tcW w:w="1200" w:type="dxa"/>
          </w:tcPr>
          <w:p w14:paraId="5214EE4A" w14:textId="46175E01" w:rsidR="00336D6F" w:rsidRPr="00955776" w:rsidRDefault="00336D6F" w:rsidP="00396C3B">
            <w:pPr>
              <w:pStyle w:val="TableNumbered"/>
              <w:numPr>
                <w:ilvl w:val="0"/>
                <w:numId w:val="0"/>
              </w:numPr>
              <w:ind w:left="360" w:hanging="360"/>
            </w:pPr>
            <w:r w:rsidRPr="00955776">
              <w:t>1</w:t>
            </w:r>
            <w:r w:rsidR="00DA0ECD">
              <w:t>2</w:t>
            </w:r>
          </w:p>
        </w:tc>
        <w:tc>
          <w:tcPr>
            <w:tcW w:w="2107" w:type="dxa"/>
          </w:tcPr>
          <w:p w14:paraId="08067A82" w14:textId="290B2E7F" w:rsidR="00336D6F" w:rsidRPr="00955776" w:rsidRDefault="00A837B5" w:rsidP="00396C3B">
            <w:pPr>
              <w:pStyle w:val="TableText10"/>
            </w:pPr>
            <w:hyperlink r:id="rId156" w:tooltip="Crimes Act 1900" w:history="1">
              <w:r w:rsidR="00336D6F" w:rsidRPr="00226B6C">
                <w:rPr>
                  <w:rStyle w:val="charCitHyperlinkAbbrev"/>
                </w:rPr>
                <w:t>Crimes Act</w:t>
              </w:r>
            </w:hyperlink>
            <w:r w:rsidR="00336D6F" w:rsidRPr="00955776">
              <w:t>, s 21 and s 48A (2)s</w:t>
            </w:r>
          </w:p>
        </w:tc>
        <w:tc>
          <w:tcPr>
            <w:tcW w:w="2107" w:type="dxa"/>
          </w:tcPr>
          <w:p w14:paraId="7B9676BC" w14:textId="77777777" w:rsidR="00336D6F" w:rsidRPr="00955776" w:rsidRDefault="00336D6F" w:rsidP="00396C3B">
            <w:pPr>
              <w:pStyle w:val="TableText10"/>
            </w:pPr>
            <w:r w:rsidRPr="00955776">
              <w:t xml:space="preserve">wounding </w:t>
            </w:r>
          </w:p>
          <w:p w14:paraId="5655FC43" w14:textId="77777777" w:rsidR="00336D6F" w:rsidRPr="00955776" w:rsidRDefault="00336D6F" w:rsidP="00396C3B">
            <w:pPr>
              <w:pStyle w:val="TableText10"/>
            </w:pPr>
            <w:r w:rsidRPr="00955776">
              <w:t>(aggravated offence—against pregnant woman)</w:t>
            </w:r>
          </w:p>
        </w:tc>
        <w:tc>
          <w:tcPr>
            <w:tcW w:w="2534" w:type="dxa"/>
          </w:tcPr>
          <w:p w14:paraId="3BBB7AD2" w14:textId="77777777" w:rsidR="00336D6F" w:rsidRPr="00955776" w:rsidRDefault="00336D6F" w:rsidP="00396C3B">
            <w:pPr>
              <w:pStyle w:val="TableText10"/>
            </w:pPr>
            <w:r w:rsidRPr="00955776">
              <w:t>offence against vulnerable person</w:t>
            </w:r>
          </w:p>
        </w:tc>
      </w:tr>
      <w:tr w:rsidR="00336D6F" w:rsidRPr="00955776" w14:paraId="2FA07E43" w14:textId="77777777" w:rsidTr="00396C3B">
        <w:trPr>
          <w:cantSplit/>
        </w:trPr>
        <w:tc>
          <w:tcPr>
            <w:tcW w:w="1200" w:type="dxa"/>
          </w:tcPr>
          <w:p w14:paraId="61325377" w14:textId="49C811D1" w:rsidR="00336D6F" w:rsidRPr="00955776" w:rsidRDefault="00336D6F" w:rsidP="00396C3B">
            <w:pPr>
              <w:pStyle w:val="TableNumbered"/>
              <w:numPr>
                <w:ilvl w:val="0"/>
                <w:numId w:val="0"/>
              </w:numPr>
              <w:ind w:left="360" w:hanging="360"/>
            </w:pPr>
            <w:r w:rsidRPr="00955776">
              <w:t>1</w:t>
            </w:r>
            <w:r w:rsidR="00DA0ECD">
              <w:t>3</w:t>
            </w:r>
          </w:p>
        </w:tc>
        <w:tc>
          <w:tcPr>
            <w:tcW w:w="2107" w:type="dxa"/>
          </w:tcPr>
          <w:p w14:paraId="62B8D94A" w14:textId="7B3E0245" w:rsidR="00336D6F" w:rsidRPr="00955776" w:rsidRDefault="00A837B5" w:rsidP="00396C3B">
            <w:pPr>
              <w:pStyle w:val="TableText10"/>
            </w:pPr>
            <w:hyperlink r:id="rId157" w:tooltip="Crimes Act 1900" w:history="1">
              <w:r w:rsidR="00336D6F" w:rsidRPr="00226B6C">
                <w:rPr>
                  <w:rStyle w:val="charCitHyperlinkAbbrev"/>
                </w:rPr>
                <w:t>Crimes Act</w:t>
              </w:r>
            </w:hyperlink>
            <w:r w:rsidR="00336D6F" w:rsidRPr="00955776">
              <w:t>, s 21 and s 48C (2)</w:t>
            </w:r>
          </w:p>
        </w:tc>
        <w:tc>
          <w:tcPr>
            <w:tcW w:w="2107" w:type="dxa"/>
          </w:tcPr>
          <w:p w14:paraId="6874DCA6" w14:textId="77777777" w:rsidR="00336D6F" w:rsidRPr="00955776" w:rsidRDefault="00336D6F" w:rsidP="00396C3B">
            <w:pPr>
              <w:pStyle w:val="TableText10"/>
            </w:pPr>
            <w:r w:rsidRPr="00955776">
              <w:t xml:space="preserve">wounding </w:t>
            </w:r>
          </w:p>
          <w:p w14:paraId="6641B44E" w14:textId="77777777" w:rsidR="00336D6F" w:rsidRPr="00955776" w:rsidRDefault="00336D6F" w:rsidP="00396C3B">
            <w:pPr>
              <w:pStyle w:val="TableText10"/>
            </w:pPr>
            <w:r w:rsidRPr="00955776">
              <w:t>(aggravated offence—involving family violence)</w:t>
            </w:r>
          </w:p>
        </w:tc>
        <w:tc>
          <w:tcPr>
            <w:tcW w:w="2534" w:type="dxa"/>
          </w:tcPr>
          <w:p w14:paraId="01AEF2AD" w14:textId="77777777" w:rsidR="00336D6F" w:rsidRPr="00955776" w:rsidRDefault="00336D6F" w:rsidP="00396C3B">
            <w:pPr>
              <w:pStyle w:val="TableText10"/>
            </w:pPr>
            <w:r w:rsidRPr="00955776">
              <w:t>offence against vulnerable person</w:t>
            </w:r>
          </w:p>
        </w:tc>
      </w:tr>
      <w:tr w:rsidR="00336D6F" w:rsidRPr="00955776" w14:paraId="5E2F1228" w14:textId="77777777" w:rsidTr="00396C3B">
        <w:trPr>
          <w:cantSplit/>
        </w:trPr>
        <w:tc>
          <w:tcPr>
            <w:tcW w:w="1200" w:type="dxa"/>
          </w:tcPr>
          <w:p w14:paraId="3B1898A6" w14:textId="61BE9F8A" w:rsidR="00336D6F" w:rsidRPr="00955776" w:rsidRDefault="00336D6F" w:rsidP="00396C3B">
            <w:pPr>
              <w:pStyle w:val="TableNumbered"/>
              <w:numPr>
                <w:ilvl w:val="0"/>
                <w:numId w:val="0"/>
              </w:numPr>
              <w:ind w:left="360" w:hanging="360"/>
            </w:pPr>
            <w:r w:rsidRPr="00955776">
              <w:t>1</w:t>
            </w:r>
            <w:r w:rsidR="00DA0ECD">
              <w:t>4</w:t>
            </w:r>
          </w:p>
        </w:tc>
        <w:tc>
          <w:tcPr>
            <w:tcW w:w="2107" w:type="dxa"/>
          </w:tcPr>
          <w:p w14:paraId="39A4EDA6" w14:textId="7015F34C" w:rsidR="00336D6F" w:rsidRPr="00955776" w:rsidRDefault="00A837B5" w:rsidP="00396C3B">
            <w:pPr>
              <w:pStyle w:val="TableText10"/>
            </w:pPr>
            <w:hyperlink r:id="rId158" w:tooltip="Crimes Act 1900" w:history="1">
              <w:r w:rsidR="00336D6F" w:rsidRPr="00226B6C">
                <w:rPr>
                  <w:rStyle w:val="charCitHyperlinkAbbrev"/>
                </w:rPr>
                <w:t>Crimes Act</w:t>
              </w:r>
            </w:hyperlink>
            <w:r w:rsidR="00336D6F" w:rsidRPr="00955776">
              <w:t>, s 22</w:t>
            </w:r>
          </w:p>
        </w:tc>
        <w:tc>
          <w:tcPr>
            <w:tcW w:w="2107" w:type="dxa"/>
          </w:tcPr>
          <w:p w14:paraId="073DCEE0" w14:textId="77777777" w:rsidR="00336D6F" w:rsidRPr="00955776" w:rsidRDefault="00336D6F" w:rsidP="00396C3B">
            <w:pPr>
              <w:pStyle w:val="TableText10"/>
            </w:pPr>
            <w:r w:rsidRPr="00955776">
              <w:t>assault with intent to commit other offence</w:t>
            </w:r>
          </w:p>
        </w:tc>
        <w:tc>
          <w:tcPr>
            <w:tcW w:w="2534" w:type="dxa"/>
          </w:tcPr>
          <w:p w14:paraId="69362B7C" w14:textId="77777777" w:rsidR="00336D6F" w:rsidRPr="00955776" w:rsidRDefault="00336D6F" w:rsidP="00396C3B">
            <w:pPr>
              <w:pStyle w:val="TableText10"/>
            </w:pPr>
            <w:r w:rsidRPr="00955776">
              <w:t>offence against vulnerable person</w:t>
            </w:r>
          </w:p>
        </w:tc>
      </w:tr>
      <w:tr w:rsidR="00336D6F" w:rsidRPr="00955776" w14:paraId="4F2D69D3" w14:textId="77777777" w:rsidTr="00396C3B">
        <w:trPr>
          <w:cantSplit/>
        </w:trPr>
        <w:tc>
          <w:tcPr>
            <w:tcW w:w="1200" w:type="dxa"/>
          </w:tcPr>
          <w:p w14:paraId="4ED867C4" w14:textId="3D3BFE10" w:rsidR="00336D6F" w:rsidRPr="00955776" w:rsidRDefault="00336D6F" w:rsidP="00396C3B">
            <w:pPr>
              <w:pStyle w:val="TableNumbered"/>
              <w:numPr>
                <w:ilvl w:val="0"/>
                <w:numId w:val="0"/>
              </w:numPr>
              <w:ind w:left="360" w:hanging="360"/>
            </w:pPr>
            <w:r w:rsidRPr="00955776">
              <w:t>1</w:t>
            </w:r>
            <w:r w:rsidR="00DA0ECD">
              <w:t>5</w:t>
            </w:r>
          </w:p>
        </w:tc>
        <w:tc>
          <w:tcPr>
            <w:tcW w:w="2107" w:type="dxa"/>
          </w:tcPr>
          <w:p w14:paraId="5F119EDF" w14:textId="126B75C3" w:rsidR="00336D6F" w:rsidRPr="00955776" w:rsidRDefault="00A837B5" w:rsidP="00396C3B">
            <w:pPr>
              <w:pStyle w:val="TableText10"/>
            </w:pPr>
            <w:hyperlink r:id="rId159" w:tooltip="Crimes Act 1900" w:history="1">
              <w:r w:rsidR="00336D6F" w:rsidRPr="00226B6C">
                <w:rPr>
                  <w:rStyle w:val="charCitHyperlinkAbbrev"/>
                </w:rPr>
                <w:t>Crimes Act</w:t>
              </w:r>
            </w:hyperlink>
            <w:r w:rsidR="00336D6F" w:rsidRPr="00955776">
              <w:t>, s 23</w:t>
            </w:r>
          </w:p>
        </w:tc>
        <w:tc>
          <w:tcPr>
            <w:tcW w:w="2107" w:type="dxa"/>
          </w:tcPr>
          <w:p w14:paraId="4208B497" w14:textId="77777777" w:rsidR="00336D6F" w:rsidRPr="00955776" w:rsidRDefault="00336D6F" w:rsidP="00396C3B">
            <w:pPr>
              <w:pStyle w:val="TableText10"/>
            </w:pPr>
            <w:r w:rsidRPr="00955776">
              <w:t>inflict actual bodily harm</w:t>
            </w:r>
          </w:p>
        </w:tc>
        <w:tc>
          <w:tcPr>
            <w:tcW w:w="2534" w:type="dxa"/>
          </w:tcPr>
          <w:p w14:paraId="6304EE0E" w14:textId="77777777" w:rsidR="00336D6F" w:rsidRPr="00955776" w:rsidRDefault="00336D6F" w:rsidP="00396C3B">
            <w:pPr>
              <w:pStyle w:val="TableText10"/>
            </w:pPr>
            <w:r w:rsidRPr="00955776">
              <w:t>offence against vulnerable person</w:t>
            </w:r>
          </w:p>
        </w:tc>
      </w:tr>
      <w:tr w:rsidR="00336D6F" w:rsidRPr="00955776" w14:paraId="709CD93E" w14:textId="77777777" w:rsidTr="00396C3B">
        <w:trPr>
          <w:cantSplit/>
        </w:trPr>
        <w:tc>
          <w:tcPr>
            <w:tcW w:w="1200" w:type="dxa"/>
          </w:tcPr>
          <w:p w14:paraId="1C419C38" w14:textId="4EED10C8" w:rsidR="00336D6F" w:rsidRPr="00955776" w:rsidRDefault="00336D6F" w:rsidP="00396C3B">
            <w:pPr>
              <w:pStyle w:val="TableNumbered"/>
              <w:numPr>
                <w:ilvl w:val="0"/>
                <w:numId w:val="0"/>
              </w:numPr>
              <w:ind w:left="360" w:hanging="360"/>
            </w:pPr>
            <w:r w:rsidRPr="00955776">
              <w:lastRenderedPageBreak/>
              <w:t>1</w:t>
            </w:r>
            <w:r w:rsidR="00DA0ECD">
              <w:t>6</w:t>
            </w:r>
          </w:p>
        </w:tc>
        <w:tc>
          <w:tcPr>
            <w:tcW w:w="2107" w:type="dxa"/>
          </w:tcPr>
          <w:p w14:paraId="1C12DEA5" w14:textId="48BCB25D" w:rsidR="00336D6F" w:rsidRPr="00955776" w:rsidRDefault="00A837B5" w:rsidP="00396C3B">
            <w:pPr>
              <w:pStyle w:val="TableText10"/>
            </w:pPr>
            <w:hyperlink r:id="rId160" w:tooltip="Crimes Act 1900" w:history="1">
              <w:r w:rsidR="00336D6F" w:rsidRPr="00226B6C">
                <w:rPr>
                  <w:rStyle w:val="charCitHyperlinkAbbrev"/>
                </w:rPr>
                <w:t>Crimes Act</w:t>
              </w:r>
            </w:hyperlink>
            <w:r w:rsidR="00336D6F" w:rsidRPr="00955776">
              <w:t>, s 23 and s 48A (2)</w:t>
            </w:r>
          </w:p>
        </w:tc>
        <w:tc>
          <w:tcPr>
            <w:tcW w:w="2107" w:type="dxa"/>
          </w:tcPr>
          <w:p w14:paraId="1AF432AA" w14:textId="77777777" w:rsidR="00336D6F" w:rsidRPr="00955776" w:rsidRDefault="00336D6F" w:rsidP="00396C3B">
            <w:pPr>
              <w:pStyle w:val="TableText10"/>
            </w:pPr>
            <w:r w:rsidRPr="00955776">
              <w:t xml:space="preserve">inflict actual bodily harm </w:t>
            </w:r>
          </w:p>
          <w:p w14:paraId="25486B9E" w14:textId="77777777" w:rsidR="00336D6F" w:rsidRPr="00955776" w:rsidRDefault="00336D6F" w:rsidP="00396C3B">
            <w:pPr>
              <w:pStyle w:val="TableText10"/>
            </w:pPr>
            <w:r w:rsidRPr="00955776">
              <w:t>(aggravated offence—against pregnant woman)</w:t>
            </w:r>
          </w:p>
        </w:tc>
        <w:tc>
          <w:tcPr>
            <w:tcW w:w="2534" w:type="dxa"/>
          </w:tcPr>
          <w:p w14:paraId="6655474A" w14:textId="77777777" w:rsidR="00336D6F" w:rsidRPr="00955776" w:rsidRDefault="00336D6F" w:rsidP="00396C3B">
            <w:pPr>
              <w:pStyle w:val="TableText10"/>
            </w:pPr>
            <w:r w:rsidRPr="00955776">
              <w:t>offence against vulnerable person</w:t>
            </w:r>
          </w:p>
        </w:tc>
      </w:tr>
      <w:tr w:rsidR="00336D6F" w:rsidRPr="00955776" w14:paraId="64B74A1D" w14:textId="77777777" w:rsidTr="00396C3B">
        <w:trPr>
          <w:cantSplit/>
        </w:trPr>
        <w:tc>
          <w:tcPr>
            <w:tcW w:w="1200" w:type="dxa"/>
          </w:tcPr>
          <w:p w14:paraId="4C4706ED" w14:textId="07E908F0" w:rsidR="00336D6F" w:rsidRPr="00955776" w:rsidRDefault="00336D6F" w:rsidP="00396C3B">
            <w:pPr>
              <w:pStyle w:val="TableNumbered"/>
              <w:numPr>
                <w:ilvl w:val="0"/>
                <w:numId w:val="0"/>
              </w:numPr>
              <w:ind w:left="360" w:hanging="360"/>
            </w:pPr>
            <w:r w:rsidRPr="00955776">
              <w:t>1</w:t>
            </w:r>
            <w:r w:rsidR="00DA0ECD">
              <w:t>7</w:t>
            </w:r>
          </w:p>
        </w:tc>
        <w:tc>
          <w:tcPr>
            <w:tcW w:w="2107" w:type="dxa"/>
          </w:tcPr>
          <w:p w14:paraId="5BE17F0C" w14:textId="2A584F7E" w:rsidR="00336D6F" w:rsidRPr="00955776" w:rsidRDefault="00A837B5" w:rsidP="00396C3B">
            <w:pPr>
              <w:pStyle w:val="TableText10"/>
            </w:pPr>
            <w:hyperlink r:id="rId161" w:tooltip="Crimes Act 1900" w:history="1">
              <w:r w:rsidR="00336D6F" w:rsidRPr="00226B6C">
                <w:rPr>
                  <w:rStyle w:val="charCitHyperlinkAbbrev"/>
                </w:rPr>
                <w:t>Crimes Act</w:t>
              </w:r>
            </w:hyperlink>
            <w:r w:rsidR="00336D6F" w:rsidRPr="00955776">
              <w:t>, s 23 and s 48C (2)</w:t>
            </w:r>
          </w:p>
        </w:tc>
        <w:tc>
          <w:tcPr>
            <w:tcW w:w="2107" w:type="dxa"/>
          </w:tcPr>
          <w:p w14:paraId="74D3DE1A" w14:textId="77777777" w:rsidR="00336D6F" w:rsidRPr="00955776" w:rsidRDefault="00336D6F" w:rsidP="00396C3B">
            <w:pPr>
              <w:pStyle w:val="TableText10"/>
            </w:pPr>
            <w:r w:rsidRPr="00955776">
              <w:t xml:space="preserve">inflict actual bodily harm </w:t>
            </w:r>
          </w:p>
          <w:p w14:paraId="7EFC771D" w14:textId="77777777" w:rsidR="00336D6F" w:rsidRPr="00955776" w:rsidRDefault="00336D6F" w:rsidP="00396C3B">
            <w:pPr>
              <w:pStyle w:val="TableText10"/>
            </w:pPr>
            <w:r w:rsidRPr="00955776">
              <w:t>(aggravated offence—involving family violence)</w:t>
            </w:r>
          </w:p>
        </w:tc>
        <w:tc>
          <w:tcPr>
            <w:tcW w:w="2534" w:type="dxa"/>
          </w:tcPr>
          <w:p w14:paraId="3672947D" w14:textId="77777777" w:rsidR="00336D6F" w:rsidRPr="00955776" w:rsidRDefault="00336D6F" w:rsidP="00396C3B">
            <w:pPr>
              <w:pStyle w:val="TableText10"/>
            </w:pPr>
            <w:r w:rsidRPr="00955776">
              <w:t>offence against vulnerable person</w:t>
            </w:r>
          </w:p>
        </w:tc>
      </w:tr>
      <w:tr w:rsidR="00336D6F" w:rsidRPr="00955776" w14:paraId="0973CA29" w14:textId="77777777" w:rsidTr="00396C3B">
        <w:trPr>
          <w:cantSplit/>
        </w:trPr>
        <w:tc>
          <w:tcPr>
            <w:tcW w:w="1200" w:type="dxa"/>
          </w:tcPr>
          <w:p w14:paraId="66A3180B" w14:textId="044FCDEF" w:rsidR="00336D6F" w:rsidRPr="00955776" w:rsidRDefault="00336D6F" w:rsidP="00396C3B">
            <w:pPr>
              <w:pStyle w:val="TableNumbered"/>
              <w:numPr>
                <w:ilvl w:val="0"/>
                <w:numId w:val="0"/>
              </w:numPr>
              <w:ind w:left="360" w:hanging="360"/>
            </w:pPr>
            <w:r w:rsidRPr="00955776">
              <w:t>1</w:t>
            </w:r>
            <w:r w:rsidR="00DA0ECD">
              <w:t>8</w:t>
            </w:r>
          </w:p>
        </w:tc>
        <w:tc>
          <w:tcPr>
            <w:tcW w:w="2107" w:type="dxa"/>
          </w:tcPr>
          <w:p w14:paraId="19DE5236" w14:textId="0C250515" w:rsidR="00336D6F" w:rsidRPr="00955776" w:rsidRDefault="00A837B5" w:rsidP="00396C3B">
            <w:pPr>
              <w:pStyle w:val="TableText10"/>
            </w:pPr>
            <w:hyperlink r:id="rId162" w:tooltip="Crimes Act 1900" w:history="1">
              <w:r w:rsidR="00336D6F" w:rsidRPr="00226B6C">
                <w:rPr>
                  <w:rStyle w:val="charCitHyperlinkAbbrev"/>
                </w:rPr>
                <w:t>Crimes Act</w:t>
              </w:r>
            </w:hyperlink>
            <w:r w:rsidR="00336D6F" w:rsidRPr="00955776">
              <w:t>, s 24</w:t>
            </w:r>
          </w:p>
        </w:tc>
        <w:tc>
          <w:tcPr>
            <w:tcW w:w="2107" w:type="dxa"/>
          </w:tcPr>
          <w:p w14:paraId="0104B0E5" w14:textId="77777777" w:rsidR="00336D6F" w:rsidRPr="00955776" w:rsidRDefault="00336D6F" w:rsidP="00396C3B">
            <w:pPr>
              <w:pStyle w:val="TableText10"/>
            </w:pPr>
            <w:r w:rsidRPr="00955776">
              <w:t>assault occasioning actual bodily harm</w:t>
            </w:r>
          </w:p>
        </w:tc>
        <w:tc>
          <w:tcPr>
            <w:tcW w:w="2534" w:type="dxa"/>
          </w:tcPr>
          <w:p w14:paraId="2C02FB6A" w14:textId="77777777" w:rsidR="00336D6F" w:rsidRPr="00955776" w:rsidRDefault="00336D6F" w:rsidP="00396C3B">
            <w:pPr>
              <w:pStyle w:val="TableText10"/>
            </w:pPr>
            <w:r w:rsidRPr="00955776">
              <w:t>offence against vulnerable person</w:t>
            </w:r>
          </w:p>
        </w:tc>
      </w:tr>
      <w:tr w:rsidR="00336D6F" w:rsidRPr="00955776" w14:paraId="235CC58D" w14:textId="77777777" w:rsidTr="00396C3B">
        <w:trPr>
          <w:cantSplit/>
        </w:trPr>
        <w:tc>
          <w:tcPr>
            <w:tcW w:w="1200" w:type="dxa"/>
          </w:tcPr>
          <w:p w14:paraId="3A1F2BCC" w14:textId="54A1DC40" w:rsidR="00336D6F" w:rsidRPr="00955776" w:rsidRDefault="00DA0ECD" w:rsidP="00396C3B">
            <w:pPr>
              <w:pStyle w:val="TableNumbered"/>
              <w:numPr>
                <w:ilvl w:val="0"/>
                <w:numId w:val="0"/>
              </w:numPr>
              <w:ind w:left="360" w:hanging="360"/>
            </w:pPr>
            <w:r>
              <w:t>19</w:t>
            </w:r>
          </w:p>
        </w:tc>
        <w:tc>
          <w:tcPr>
            <w:tcW w:w="2107" w:type="dxa"/>
          </w:tcPr>
          <w:p w14:paraId="58E00956" w14:textId="6614D996" w:rsidR="00336D6F" w:rsidRPr="00955776" w:rsidRDefault="00A837B5" w:rsidP="00396C3B">
            <w:pPr>
              <w:pStyle w:val="TableText10"/>
            </w:pPr>
            <w:hyperlink r:id="rId163" w:tooltip="Crimes Act 1900" w:history="1">
              <w:r w:rsidR="00336D6F" w:rsidRPr="00226B6C">
                <w:rPr>
                  <w:rStyle w:val="charCitHyperlinkAbbrev"/>
                </w:rPr>
                <w:t>Crimes Act</w:t>
              </w:r>
            </w:hyperlink>
            <w:r w:rsidR="00336D6F" w:rsidRPr="00955776">
              <w:t>, s 24 and s 48A (2)</w:t>
            </w:r>
          </w:p>
        </w:tc>
        <w:tc>
          <w:tcPr>
            <w:tcW w:w="2107" w:type="dxa"/>
          </w:tcPr>
          <w:p w14:paraId="25D310B2" w14:textId="77777777" w:rsidR="00336D6F" w:rsidRPr="00955776" w:rsidRDefault="00336D6F" w:rsidP="00396C3B">
            <w:pPr>
              <w:pStyle w:val="TableText10"/>
            </w:pPr>
            <w:r w:rsidRPr="00955776">
              <w:t xml:space="preserve">assault occasioning actual bodily harm </w:t>
            </w:r>
          </w:p>
          <w:p w14:paraId="2D343815" w14:textId="77777777" w:rsidR="00336D6F" w:rsidRPr="00955776" w:rsidRDefault="00336D6F" w:rsidP="00396C3B">
            <w:pPr>
              <w:pStyle w:val="TableText10"/>
            </w:pPr>
            <w:r w:rsidRPr="00955776">
              <w:t>(aggravated offence—against pregnant woman)</w:t>
            </w:r>
          </w:p>
        </w:tc>
        <w:tc>
          <w:tcPr>
            <w:tcW w:w="2534" w:type="dxa"/>
          </w:tcPr>
          <w:p w14:paraId="4758590B" w14:textId="77777777" w:rsidR="00336D6F" w:rsidRPr="00955776" w:rsidRDefault="00336D6F" w:rsidP="00396C3B">
            <w:pPr>
              <w:pStyle w:val="TableText10"/>
            </w:pPr>
            <w:r w:rsidRPr="00955776">
              <w:t>offence against vulnerable person</w:t>
            </w:r>
          </w:p>
        </w:tc>
      </w:tr>
      <w:tr w:rsidR="00336D6F" w:rsidRPr="00955776" w14:paraId="137691A3" w14:textId="77777777" w:rsidTr="00396C3B">
        <w:trPr>
          <w:cantSplit/>
        </w:trPr>
        <w:tc>
          <w:tcPr>
            <w:tcW w:w="1200" w:type="dxa"/>
          </w:tcPr>
          <w:p w14:paraId="391381CC" w14:textId="70ED2312" w:rsidR="00336D6F" w:rsidRPr="00955776" w:rsidRDefault="00336D6F" w:rsidP="00396C3B">
            <w:pPr>
              <w:pStyle w:val="TableNumbered"/>
              <w:numPr>
                <w:ilvl w:val="0"/>
                <w:numId w:val="0"/>
              </w:numPr>
              <w:ind w:left="360" w:hanging="360"/>
            </w:pPr>
            <w:r w:rsidRPr="00955776">
              <w:t>2</w:t>
            </w:r>
            <w:r w:rsidR="00DA0ECD">
              <w:t>0</w:t>
            </w:r>
          </w:p>
        </w:tc>
        <w:tc>
          <w:tcPr>
            <w:tcW w:w="2107" w:type="dxa"/>
          </w:tcPr>
          <w:p w14:paraId="3C674534" w14:textId="29EE888B" w:rsidR="00336D6F" w:rsidRPr="00955776" w:rsidRDefault="00A837B5" w:rsidP="00396C3B">
            <w:pPr>
              <w:pStyle w:val="TableText10"/>
            </w:pPr>
            <w:hyperlink r:id="rId164" w:tooltip="Crimes Act 1900" w:history="1">
              <w:r w:rsidR="00336D6F" w:rsidRPr="00226B6C">
                <w:rPr>
                  <w:rStyle w:val="charCitHyperlinkAbbrev"/>
                </w:rPr>
                <w:t>Crimes Act</w:t>
              </w:r>
            </w:hyperlink>
            <w:r w:rsidR="00336D6F" w:rsidRPr="00955776">
              <w:t>, s 24 and s 48C (2)</w:t>
            </w:r>
          </w:p>
        </w:tc>
        <w:tc>
          <w:tcPr>
            <w:tcW w:w="2107" w:type="dxa"/>
          </w:tcPr>
          <w:p w14:paraId="60D6AA6A" w14:textId="77777777" w:rsidR="00336D6F" w:rsidRPr="00955776" w:rsidRDefault="00336D6F" w:rsidP="00396C3B">
            <w:pPr>
              <w:pStyle w:val="TableText10"/>
            </w:pPr>
            <w:r w:rsidRPr="00955776">
              <w:t xml:space="preserve">assault occasioning actual bodily harm </w:t>
            </w:r>
          </w:p>
          <w:p w14:paraId="26548C23" w14:textId="77777777" w:rsidR="00336D6F" w:rsidRPr="00955776" w:rsidRDefault="00336D6F" w:rsidP="00396C3B">
            <w:pPr>
              <w:pStyle w:val="TableText10"/>
            </w:pPr>
            <w:r w:rsidRPr="00955776">
              <w:t>(aggravated offence—involving family violence)</w:t>
            </w:r>
          </w:p>
        </w:tc>
        <w:tc>
          <w:tcPr>
            <w:tcW w:w="2534" w:type="dxa"/>
          </w:tcPr>
          <w:p w14:paraId="1490D636" w14:textId="77777777" w:rsidR="00336D6F" w:rsidRPr="00955776" w:rsidRDefault="00336D6F" w:rsidP="00396C3B">
            <w:pPr>
              <w:pStyle w:val="TableText10"/>
            </w:pPr>
            <w:r w:rsidRPr="00955776">
              <w:t>offence against vulnerable person</w:t>
            </w:r>
          </w:p>
        </w:tc>
      </w:tr>
      <w:tr w:rsidR="00336D6F" w:rsidRPr="00955776" w14:paraId="72A60B4C" w14:textId="77777777" w:rsidTr="00396C3B">
        <w:trPr>
          <w:cantSplit/>
        </w:trPr>
        <w:tc>
          <w:tcPr>
            <w:tcW w:w="1200" w:type="dxa"/>
          </w:tcPr>
          <w:p w14:paraId="46BDE0A6" w14:textId="6C987F6F" w:rsidR="00336D6F" w:rsidRPr="00955776" w:rsidRDefault="00336D6F" w:rsidP="00396C3B">
            <w:pPr>
              <w:pStyle w:val="TableNumbered"/>
              <w:numPr>
                <w:ilvl w:val="0"/>
                <w:numId w:val="0"/>
              </w:numPr>
              <w:ind w:left="360" w:hanging="360"/>
            </w:pPr>
            <w:r w:rsidRPr="00955776">
              <w:t>2</w:t>
            </w:r>
            <w:r w:rsidR="00DA0ECD">
              <w:t>1</w:t>
            </w:r>
          </w:p>
        </w:tc>
        <w:tc>
          <w:tcPr>
            <w:tcW w:w="2107" w:type="dxa"/>
          </w:tcPr>
          <w:p w14:paraId="7D601040" w14:textId="71FAD405" w:rsidR="00336D6F" w:rsidRPr="00955776" w:rsidRDefault="00A837B5" w:rsidP="00396C3B">
            <w:pPr>
              <w:pStyle w:val="TableText10"/>
            </w:pPr>
            <w:hyperlink r:id="rId165" w:tooltip="Crimes Act 1900" w:history="1">
              <w:r w:rsidR="00336D6F" w:rsidRPr="00226B6C">
                <w:rPr>
                  <w:rStyle w:val="charCitHyperlinkAbbrev"/>
                </w:rPr>
                <w:t>Crimes Act</w:t>
              </w:r>
            </w:hyperlink>
            <w:r w:rsidR="00336D6F" w:rsidRPr="00955776">
              <w:t>, s 25</w:t>
            </w:r>
          </w:p>
        </w:tc>
        <w:tc>
          <w:tcPr>
            <w:tcW w:w="2107" w:type="dxa"/>
          </w:tcPr>
          <w:p w14:paraId="695C602F" w14:textId="77777777" w:rsidR="00336D6F" w:rsidRPr="00955776" w:rsidRDefault="00336D6F" w:rsidP="00396C3B">
            <w:pPr>
              <w:pStyle w:val="TableText10"/>
            </w:pPr>
            <w:r w:rsidRPr="00955776">
              <w:t>cause grievous bodily harm</w:t>
            </w:r>
          </w:p>
        </w:tc>
        <w:tc>
          <w:tcPr>
            <w:tcW w:w="2534" w:type="dxa"/>
          </w:tcPr>
          <w:p w14:paraId="17E2CB82" w14:textId="77777777" w:rsidR="00336D6F" w:rsidRPr="00955776" w:rsidRDefault="00336D6F" w:rsidP="00396C3B">
            <w:pPr>
              <w:pStyle w:val="TableText10"/>
            </w:pPr>
            <w:r w:rsidRPr="00955776">
              <w:t>offence against vulnerable person</w:t>
            </w:r>
          </w:p>
        </w:tc>
      </w:tr>
      <w:tr w:rsidR="00336D6F" w:rsidRPr="00955776" w14:paraId="58F6C0E4" w14:textId="77777777" w:rsidTr="00396C3B">
        <w:trPr>
          <w:cantSplit/>
        </w:trPr>
        <w:tc>
          <w:tcPr>
            <w:tcW w:w="1200" w:type="dxa"/>
          </w:tcPr>
          <w:p w14:paraId="670C50FA" w14:textId="01DD063B" w:rsidR="00336D6F" w:rsidRPr="00955776" w:rsidRDefault="00336D6F" w:rsidP="00396C3B">
            <w:pPr>
              <w:pStyle w:val="TableNumbered"/>
              <w:numPr>
                <w:ilvl w:val="0"/>
                <w:numId w:val="0"/>
              </w:numPr>
              <w:ind w:left="360" w:hanging="360"/>
            </w:pPr>
            <w:r w:rsidRPr="00955776">
              <w:t>2</w:t>
            </w:r>
            <w:r w:rsidR="00AD4355">
              <w:t>2</w:t>
            </w:r>
          </w:p>
        </w:tc>
        <w:tc>
          <w:tcPr>
            <w:tcW w:w="2107" w:type="dxa"/>
          </w:tcPr>
          <w:p w14:paraId="5E8B7616" w14:textId="4F0FA772" w:rsidR="00336D6F" w:rsidRPr="00955776" w:rsidRDefault="00A837B5" w:rsidP="00396C3B">
            <w:pPr>
              <w:pStyle w:val="TableText10"/>
            </w:pPr>
            <w:hyperlink r:id="rId166" w:tooltip="Crimes Act 1900" w:history="1">
              <w:r w:rsidR="00336D6F" w:rsidRPr="00226B6C">
                <w:rPr>
                  <w:rStyle w:val="charCitHyperlinkAbbrev"/>
                </w:rPr>
                <w:t>Crimes Act</w:t>
              </w:r>
            </w:hyperlink>
            <w:r w:rsidR="00336D6F" w:rsidRPr="00955776">
              <w:t>, s 27 (3) (a)</w:t>
            </w:r>
          </w:p>
        </w:tc>
        <w:tc>
          <w:tcPr>
            <w:tcW w:w="2107" w:type="dxa"/>
          </w:tcPr>
          <w:p w14:paraId="273E2015" w14:textId="77777777" w:rsidR="00336D6F" w:rsidRPr="00955776" w:rsidRDefault="00336D6F" w:rsidP="00396C3B">
            <w:pPr>
              <w:pStyle w:val="TableText10"/>
            </w:pPr>
            <w:r w:rsidRPr="00955776">
              <w:t>acts endangering life—chokes, suffocates or strangles</w:t>
            </w:r>
          </w:p>
        </w:tc>
        <w:tc>
          <w:tcPr>
            <w:tcW w:w="2534" w:type="dxa"/>
          </w:tcPr>
          <w:p w14:paraId="1561834C" w14:textId="77777777" w:rsidR="00336D6F" w:rsidRPr="00955776" w:rsidRDefault="00336D6F" w:rsidP="00396C3B">
            <w:pPr>
              <w:pStyle w:val="TableText10"/>
            </w:pPr>
            <w:r w:rsidRPr="00955776">
              <w:t>offence against vulnerable person</w:t>
            </w:r>
          </w:p>
        </w:tc>
      </w:tr>
      <w:tr w:rsidR="00336D6F" w:rsidRPr="00955776" w14:paraId="70224F29" w14:textId="77777777" w:rsidTr="00396C3B">
        <w:trPr>
          <w:cantSplit/>
        </w:trPr>
        <w:tc>
          <w:tcPr>
            <w:tcW w:w="1200" w:type="dxa"/>
          </w:tcPr>
          <w:p w14:paraId="0D52D335" w14:textId="3EE2359D" w:rsidR="00336D6F" w:rsidRPr="00955776" w:rsidRDefault="00336D6F" w:rsidP="00396C3B">
            <w:pPr>
              <w:pStyle w:val="TableNumbered"/>
              <w:numPr>
                <w:ilvl w:val="0"/>
                <w:numId w:val="0"/>
              </w:numPr>
              <w:ind w:left="360" w:hanging="360"/>
            </w:pPr>
            <w:r w:rsidRPr="00955776">
              <w:t>2</w:t>
            </w:r>
            <w:r w:rsidR="00AD4355">
              <w:t>3</w:t>
            </w:r>
          </w:p>
        </w:tc>
        <w:tc>
          <w:tcPr>
            <w:tcW w:w="2107" w:type="dxa"/>
          </w:tcPr>
          <w:p w14:paraId="3D7D4CB4" w14:textId="22D44C77" w:rsidR="00336D6F" w:rsidRPr="00955776" w:rsidRDefault="00A837B5" w:rsidP="00396C3B">
            <w:pPr>
              <w:pStyle w:val="TableText10"/>
            </w:pPr>
            <w:hyperlink r:id="rId167" w:tooltip="Crimes Act 1900" w:history="1">
              <w:r w:rsidR="00336D6F" w:rsidRPr="00226B6C">
                <w:rPr>
                  <w:rStyle w:val="charCitHyperlinkAbbrev"/>
                </w:rPr>
                <w:t>Crimes Act</w:t>
              </w:r>
            </w:hyperlink>
            <w:r w:rsidR="00336D6F" w:rsidRPr="00955776">
              <w:t>, s 27 (3) (a) and s 48C (2)</w:t>
            </w:r>
          </w:p>
        </w:tc>
        <w:tc>
          <w:tcPr>
            <w:tcW w:w="2107" w:type="dxa"/>
          </w:tcPr>
          <w:p w14:paraId="0AF474EE" w14:textId="77777777" w:rsidR="00336D6F" w:rsidRPr="00955776" w:rsidRDefault="00336D6F" w:rsidP="00396C3B">
            <w:pPr>
              <w:pStyle w:val="TableText10"/>
            </w:pPr>
            <w:r w:rsidRPr="00955776">
              <w:t xml:space="preserve">acts endangering life—chokes, suffocates or strangles </w:t>
            </w:r>
          </w:p>
          <w:p w14:paraId="5F367246" w14:textId="77777777" w:rsidR="00336D6F" w:rsidRPr="00955776" w:rsidRDefault="00336D6F" w:rsidP="00396C3B">
            <w:pPr>
              <w:pStyle w:val="TableText10"/>
            </w:pPr>
            <w:r w:rsidRPr="00955776">
              <w:t>(aggravated offence—involving family violence)</w:t>
            </w:r>
          </w:p>
        </w:tc>
        <w:tc>
          <w:tcPr>
            <w:tcW w:w="2534" w:type="dxa"/>
          </w:tcPr>
          <w:p w14:paraId="46CAE0E3" w14:textId="77777777" w:rsidR="00336D6F" w:rsidRPr="00955776" w:rsidRDefault="00336D6F" w:rsidP="00396C3B">
            <w:pPr>
              <w:pStyle w:val="TableText10"/>
            </w:pPr>
            <w:r w:rsidRPr="00955776">
              <w:t>offence against vulnerable person</w:t>
            </w:r>
          </w:p>
        </w:tc>
      </w:tr>
      <w:tr w:rsidR="00336D6F" w:rsidRPr="00955776" w14:paraId="0D487343" w14:textId="77777777" w:rsidTr="00396C3B">
        <w:trPr>
          <w:cantSplit/>
        </w:trPr>
        <w:tc>
          <w:tcPr>
            <w:tcW w:w="1200" w:type="dxa"/>
          </w:tcPr>
          <w:p w14:paraId="6F43CAE8" w14:textId="6F594B05" w:rsidR="00336D6F" w:rsidRPr="00955776" w:rsidRDefault="00336D6F" w:rsidP="00396C3B">
            <w:pPr>
              <w:pStyle w:val="TableNumbered"/>
              <w:numPr>
                <w:ilvl w:val="0"/>
                <w:numId w:val="0"/>
              </w:numPr>
              <w:ind w:left="360" w:hanging="360"/>
            </w:pPr>
            <w:r w:rsidRPr="00955776">
              <w:lastRenderedPageBreak/>
              <w:t>2</w:t>
            </w:r>
            <w:r w:rsidR="00AD4355">
              <w:t>4</w:t>
            </w:r>
          </w:p>
        </w:tc>
        <w:tc>
          <w:tcPr>
            <w:tcW w:w="2107" w:type="dxa"/>
          </w:tcPr>
          <w:p w14:paraId="16CC1F98" w14:textId="4A377784" w:rsidR="00336D6F" w:rsidRPr="00955776" w:rsidRDefault="00A837B5" w:rsidP="00396C3B">
            <w:pPr>
              <w:pStyle w:val="TableText10"/>
            </w:pPr>
            <w:hyperlink r:id="rId168" w:tooltip="Crimes Act 1900" w:history="1">
              <w:r w:rsidR="00336D6F" w:rsidRPr="00226B6C">
                <w:rPr>
                  <w:rStyle w:val="charCitHyperlinkAbbrev"/>
                </w:rPr>
                <w:t>Crimes Act</w:t>
              </w:r>
            </w:hyperlink>
            <w:r w:rsidR="00336D6F" w:rsidRPr="00955776">
              <w:t>, s 27 (3) (b)</w:t>
            </w:r>
          </w:p>
        </w:tc>
        <w:tc>
          <w:tcPr>
            <w:tcW w:w="2107" w:type="dxa"/>
          </w:tcPr>
          <w:p w14:paraId="2FE4C0B1" w14:textId="77777777" w:rsidR="00336D6F" w:rsidRPr="00955776" w:rsidRDefault="00336D6F" w:rsidP="00396C3B">
            <w:pPr>
              <w:pStyle w:val="TableText10"/>
            </w:pPr>
            <w:r w:rsidRPr="00955776">
              <w:t>acts endangering life—administer stupefying or overpowering drug</w:t>
            </w:r>
          </w:p>
        </w:tc>
        <w:tc>
          <w:tcPr>
            <w:tcW w:w="2534" w:type="dxa"/>
          </w:tcPr>
          <w:p w14:paraId="75C12229" w14:textId="77777777" w:rsidR="00336D6F" w:rsidRPr="00955776" w:rsidRDefault="00336D6F" w:rsidP="00396C3B">
            <w:pPr>
              <w:pStyle w:val="TableText10"/>
            </w:pPr>
            <w:r w:rsidRPr="00955776">
              <w:t>offence against vulnerable person</w:t>
            </w:r>
          </w:p>
        </w:tc>
      </w:tr>
      <w:tr w:rsidR="00336D6F" w:rsidRPr="00955776" w14:paraId="24C06C31" w14:textId="77777777" w:rsidTr="00396C3B">
        <w:trPr>
          <w:cantSplit/>
        </w:trPr>
        <w:tc>
          <w:tcPr>
            <w:tcW w:w="1200" w:type="dxa"/>
          </w:tcPr>
          <w:p w14:paraId="2F7A8843" w14:textId="6FF0A530" w:rsidR="00336D6F" w:rsidRPr="00955776" w:rsidRDefault="00336D6F" w:rsidP="00396C3B">
            <w:pPr>
              <w:pStyle w:val="TableNumbered"/>
              <w:numPr>
                <w:ilvl w:val="0"/>
                <w:numId w:val="0"/>
              </w:numPr>
              <w:ind w:left="360" w:hanging="360"/>
            </w:pPr>
            <w:r w:rsidRPr="00955776">
              <w:t>2</w:t>
            </w:r>
            <w:r w:rsidR="00AD4355">
              <w:t>5</w:t>
            </w:r>
          </w:p>
        </w:tc>
        <w:tc>
          <w:tcPr>
            <w:tcW w:w="2107" w:type="dxa"/>
          </w:tcPr>
          <w:p w14:paraId="0ACA51A7" w14:textId="4E7B931E" w:rsidR="00336D6F" w:rsidRPr="00955776" w:rsidRDefault="00A837B5" w:rsidP="00396C3B">
            <w:pPr>
              <w:pStyle w:val="TableText10"/>
            </w:pPr>
            <w:hyperlink r:id="rId169" w:tooltip="Crimes Act 1900" w:history="1">
              <w:r w:rsidR="00336D6F" w:rsidRPr="00226B6C">
                <w:rPr>
                  <w:rStyle w:val="charCitHyperlinkAbbrev"/>
                </w:rPr>
                <w:t>Crimes Act</w:t>
              </w:r>
            </w:hyperlink>
            <w:r w:rsidR="00336D6F" w:rsidRPr="00955776">
              <w:t>, s 27 (3) (b) and s 48C (2)</w:t>
            </w:r>
          </w:p>
        </w:tc>
        <w:tc>
          <w:tcPr>
            <w:tcW w:w="2107" w:type="dxa"/>
          </w:tcPr>
          <w:p w14:paraId="0EAB28F2" w14:textId="77777777" w:rsidR="00336D6F" w:rsidRPr="00955776" w:rsidRDefault="00336D6F" w:rsidP="00396C3B">
            <w:pPr>
              <w:pStyle w:val="TableText10"/>
            </w:pPr>
            <w:r w:rsidRPr="00955776">
              <w:t xml:space="preserve">acts endangering life—administer stupefying or overpowering drug </w:t>
            </w:r>
          </w:p>
          <w:p w14:paraId="574E8502" w14:textId="77777777" w:rsidR="00336D6F" w:rsidRPr="00955776" w:rsidRDefault="00336D6F" w:rsidP="00396C3B">
            <w:pPr>
              <w:pStyle w:val="TableText10"/>
            </w:pPr>
            <w:r w:rsidRPr="00955776">
              <w:t>(aggravated offence—involving family violence)</w:t>
            </w:r>
          </w:p>
        </w:tc>
        <w:tc>
          <w:tcPr>
            <w:tcW w:w="2534" w:type="dxa"/>
          </w:tcPr>
          <w:p w14:paraId="7A51874C" w14:textId="77777777" w:rsidR="00336D6F" w:rsidRPr="00955776" w:rsidRDefault="00336D6F" w:rsidP="00396C3B">
            <w:pPr>
              <w:pStyle w:val="TableText10"/>
            </w:pPr>
            <w:r w:rsidRPr="00955776">
              <w:t>offence against vulnerable person</w:t>
            </w:r>
          </w:p>
        </w:tc>
      </w:tr>
      <w:tr w:rsidR="00336D6F" w:rsidRPr="00955776" w14:paraId="704B05B6" w14:textId="77777777" w:rsidTr="00396C3B">
        <w:trPr>
          <w:cantSplit/>
        </w:trPr>
        <w:tc>
          <w:tcPr>
            <w:tcW w:w="1200" w:type="dxa"/>
          </w:tcPr>
          <w:p w14:paraId="050357C4" w14:textId="279E82E8" w:rsidR="00336D6F" w:rsidRPr="00955776" w:rsidRDefault="00336D6F" w:rsidP="00396C3B">
            <w:pPr>
              <w:pStyle w:val="TableNumbered"/>
              <w:numPr>
                <w:ilvl w:val="0"/>
                <w:numId w:val="0"/>
              </w:numPr>
              <w:ind w:left="360" w:hanging="360"/>
            </w:pPr>
            <w:r w:rsidRPr="00955776">
              <w:t>2</w:t>
            </w:r>
            <w:r w:rsidR="00AD4355">
              <w:t>6</w:t>
            </w:r>
          </w:p>
        </w:tc>
        <w:tc>
          <w:tcPr>
            <w:tcW w:w="2107" w:type="dxa"/>
          </w:tcPr>
          <w:p w14:paraId="6C4AA403" w14:textId="0B55A45C" w:rsidR="00336D6F" w:rsidRPr="00955776" w:rsidRDefault="00A837B5" w:rsidP="00396C3B">
            <w:pPr>
              <w:pStyle w:val="TableText10"/>
            </w:pPr>
            <w:hyperlink r:id="rId170" w:tooltip="Crimes Act 1900" w:history="1">
              <w:r w:rsidR="00336D6F" w:rsidRPr="00226B6C">
                <w:rPr>
                  <w:rStyle w:val="charCitHyperlinkAbbrev"/>
                </w:rPr>
                <w:t>Crimes Act</w:t>
              </w:r>
            </w:hyperlink>
            <w:r w:rsidR="00336D6F" w:rsidRPr="00955776">
              <w:t>, s 27 (3) (c)</w:t>
            </w:r>
          </w:p>
        </w:tc>
        <w:tc>
          <w:tcPr>
            <w:tcW w:w="2107" w:type="dxa"/>
          </w:tcPr>
          <w:p w14:paraId="0682EE92" w14:textId="77777777" w:rsidR="00336D6F" w:rsidRPr="00955776" w:rsidRDefault="00336D6F" w:rsidP="00396C3B">
            <w:pPr>
              <w:pStyle w:val="TableText10"/>
            </w:pPr>
            <w:r w:rsidRPr="00955776">
              <w:t>acts endangering life—use offensive weapon</w:t>
            </w:r>
          </w:p>
        </w:tc>
        <w:tc>
          <w:tcPr>
            <w:tcW w:w="2534" w:type="dxa"/>
          </w:tcPr>
          <w:p w14:paraId="680704AB" w14:textId="77777777" w:rsidR="00336D6F" w:rsidRPr="00955776" w:rsidRDefault="00336D6F" w:rsidP="00396C3B">
            <w:pPr>
              <w:pStyle w:val="TableText10"/>
            </w:pPr>
            <w:r w:rsidRPr="00955776">
              <w:t>offence against vulnerable person</w:t>
            </w:r>
          </w:p>
        </w:tc>
      </w:tr>
      <w:tr w:rsidR="00336D6F" w:rsidRPr="00955776" w14:paraId="1C9CED9A" w14:textId="77777777" w:rsidTr="00396C3B">
        <w:trPr>
          <w:cantSplit/>
        </w:trPr>
        <w:tc>
          <w:tcPr>
            <w:tcW w:w="1200" w:type="dxa"/>
          </w:tcPr>
          <w:p w14:paraId="0926FF0C" w14:textId="208FF1EE" w:rsidR="00336D6F" w:rsidRPr="00955776" w:rsidRDefault="00336D6F" w:rsidP="00396C3B">
            <w:pPr>
              <w:pStyle w:val="TableNumbered"/>
              <w:numPr>
                <w:ilvl w:val="0"/>
                <w:numId w:val="0"/>
              </w:numPr>
              <w:ind w:left="360" w:hanging="360"/>
            </w:pPr>
            <w:r w:rsidRPr="00955776">
              <w:t>2</w:t>
            </w:r>
            <w:r w:rsidR="00AD4355">
              <w:t>7</w:t>
            </w:r>
          </w:p>
        </w:tc>
        <w:tc>
          <w:tcPr>
            <w:tcW w:w="2107" w:type="dxa"/>
          </w:tcPr>
          <w:p w14:paraId="38132070" w14:textId="6184B6D3" w:rsidR="00336D6F" w:rsidRPr="00955776" w:rsidRDefault="00A837B5" w:rsidP="00396C3B">
            <w:pPr>
              <w:pStyle w:val="TableText10"/>
            </w:pPr>
            <w:hyperlink r:id="rId171" w:tooltip="Crimes Act 1900" w:history="1">
              <w:r w:rsidR="00336D6F" w:rsidRPr="00226B6C">
                <w:rPr>
                  <w:rStyle w:val="charCitHyperlinkAbbrev"/>
                </w:rPr>
                <w:t>Crimes Act</w:t>
              </w:r>
            </w:hyperlink>
            <w:r w:rsidR="00336D6F" w:rsidRPr="00955776">
              <w:t>, s 27 (3) (c) and s 48C (2)</w:t>
            </w:r>
          </w:p>
        </w:tc>
        <w:tc>
          <w:tcPr>
            <w:tcW w:w="2107" w:type="dxa"/>
          </w:tcPr>
          <w:p w14:paraId="50D0418D" w14:textId="77777777" w:rsidR="00336D6F" w:rsidRPr="00955776" w:rsidRDefault="00336D6F" w:rsidP="00396C3B">
            <w:pPr>
              <w:pStyle w:val="TableText10"/>
            </w:pPr>
            <w:r w:rsidRPr="00955776">
              <w:t xml:space="preserve">acts endangering life—use offensive weapon </w:t>
            </w:r>
          </w:p>
          <w:p w14:paraId="606FA865" w14:textId="77777777" w:rsidR="00336D6F" w:rsidRPr="00955776" w:rsidRDefault="00336D6F" w:rsidP="00396C3B">
            <w:pPr>
              <w:pStyle w:val="TableText10"/>
            </w:pPr>
            <w:r w:rsidRPr="00955776">
              <w:t>(aggravated offence—involving family violence)</w:t>
            </w:r>
          </w:p>
        </w:tc>
        <w:tc>
          <w:tcPr>
            <w:tcW w:w="2534" w:type="dxa"/>
          </w:tcPr>
          <w:p w14:paraId="369C134B" w14:textId="77777777" w:rsidR="00336D6F" w:rsidRPr="00955776" w:rsidRDefault="00336D6F" w:rsidP="00396C3B">
            <w:pPr>
              <w:pStyle w:val="TableText10"/>
            </w:pPr>
            <w:r w:rsidRPr="00955776">
              <w:t>offence against vulnerable person</w:t>
            </w:r>
          </w:p>
        </w:tc>
      </w:tr>
      <w:tr w:rsidR="00336D6F" w:rsidRPr="00955776" w14:paraId="365DD7F5" w14:textId="77777777" w:rsidTr="00396C3B">
        <w:trPr>
          <w:cantSplit/>
        </w:trPr>
        <w:tc>
          <w:tcPr>
            <w:tcW w:w="1200" w:type="dxa"/>
          </w:tcPr>
          <w:p w14:paraId="4B54001E" w14:textId="4EF8EA8D" w:rsidR="00336D6F" w:rsidRPr="00955776" w:rsidRDefault="00336D6F" w:rsidP="00396C3B">
            <w:pPr>
              <w:pStyle w:val="TableNumbered"/>
              <w:numPr>
                <w:ilvl w:val="0"/>
                <w:numId w:val="0"/>
              </w:numPr>
              <w:ind w:left="360" w:hanging="360"/>
            </w:pPr>
            <w:r w:rsidRPr="00955776">
              <w:t>2</w:t>
            </w:r>
            <w:r w:rsidR="00AD4355">
              <w:t>8</w:t>
            </w:r>
          </w:p>
        </w:tc>
        <w:tc>
          <w:tcPr>
            <w:tcW w:w="2107" w:type="dxa"/>
          </w:tcPr>
          <w:p w14:paraId="70954A33" w14:textId="6C099607" w:rsidR="00336D6F" w:rsidRPr="00955776" w:rsidRDefault="00A837B5" w:rsidP="00396C3B">
            <w:pPr>
              <w:pStyle w:val="TableText10"/>
            </w:pPr>
            <w:hyperlink r:id="rId172" w:tooltip="Crimes Act 1900" w:history="1">
              <w:r w:rsidR="00336D6F" w:rsidRPr="00226B6C">
                <w:rPr>
                  <w:rStyle w:val="charCitHyperlinkAbbrev"/>
                </w:rPr>
                <w:t>Crimes Act</w:t>
              </w:r>
            </w:hyperlink>
            <w:r w:rsidR="00336D6F" w:rsidRPr="00955776">
              <w:t>, s 27 (3) (e)</w:t>
            </w:r>
          </w:p>
        </w:tc>
        <w:tc>
          <w:tcPr>
            <w:tcW w:w="2107" w:type="dxa"/>
          </w:tcPr>
          <w:p w14:paraId="2A4C756C" w14:textId="77777777" w:rsidR="00336D6F" w:rsidRPr="00955776" w:rsidRDefault="00336D6F" w:rsidP="00396C3B">
            <w:pPr>
              <w:pStyle w:val="TableText10"/>
            </w:pPr>
            <w:r w:rsidRPr="00955776">
              <w:t>acts endangering life—cause explosion etc</w:t>
            </w:r>
          </w:p>
        </w:tc>
        <w:tc>
          <w:tcPr>
            <w:tcW w:w="2534" w:type="dxa"/>
          </w:tcPr>
          <w:p w14:paraId="5241837B" w14:textId="77777777" w:rsidR="00336D6F" w:rsidRPr="00955776" w:rsidRDefault="00336D6F" w:rsidP="00396C3B">
            <w:pPr>
              <w:pStyle w:val="TableText10"/>
            </w:pPr>
            <w:r w:rsidRPr="00955776">
              <w:t>offence against vulnerable person</w:t>
            </w:r>
          </w:p>
        </w:tc>
      </w:tr>
      <w:tr w:rsidR="00336D6F" w:rsidRPr="00955776" w14:paraId="1A0EAC8D" w14:textId="77777777" w:rsidTr="00396C3B">
        <w:trPr>
          <w:cantSplit/>
        </w:trPr>
        <w:tc>
          <w:tcPr>
            <w:tcW w:w="1200" w:type="dxa"/>
          </w:tcPr>
          <w:p w14:paraId="4932966A" w14:textId="24161F23" w:rsidR="00336D6F" w:rsidRPr="00955776" w:rsidRDefault="00AD4355" w:rsidP="00396C3B">
            <w:pPr>
              <w:pStyle w:val="TableNumbered"/>
              <w:numPr>
                <w:ilvl w:val="0"/>
                <w:numId w:val="0"/>
              </w:numPr>
              <w:ind w:left="360" w:hanging="360"/>
            </w:pPr>
            <w:r>
              <w:t>29</w:t>
            </w:r>
          </w:p>
        </w:tc>
        <w:tc>
          <w:tcPr>
            <w:tcW w:w="2107" w:type="dxa"/>
          </w:tcPr>
          <w:p w14:paraId="34C13421" w14:textId="51CD071F" w:rsidR="00336D6F" w:rsidRPr="00955776" w:rsidRDefault="00A837B5" w:rsidP="00396C3B">
            <w:pPr>
              <w:pStyle w:val="TableText10"/>
            </w:pPr>
            <w:hyperlink r:id="rId173" w:tooltip="Crimes Act 1900" w:history="1">
              <w:r w:rsidR="00336D6F" w:rsidRPr="00226B6C">
                <w:rPr>
                  <w:rStyle w:val="charCitHyperlinkAbbrev"/>
                </w:rPr>
                <w:t>Crimes Act</w:t>
              </w:r>
            </w:hyperlink>
            <w:r w:rsidR="00336D6F" w:rsidRPr="00955776">
              <w:t>, s 27 (3) (e) and s 48C (2)</w:t>
            </w:r>
          </w:p>
        </w:tc>
        <w:tc>
          <w:tcPr>
            <w:tcW w:w="2107" w:type="dxa"/>
          </w:tcPr>
          <w:p w14:paraId="72F9A4BC" w14:textId="77777777" w:rsidR="00336D6F" w:rsidRPr="00955776" w:rsidRDefault="00336D6F" w:rsidP="00396C3B">
            <w:pPr>
              <w:pStyle w:val="TableText10"/>
            </w:pPr>
            <w:r w:rsidRPr="00955776">
              <w:t xml:space="preserve">acts endangering life—cause explosion etc </w:t>
            </w:r>
          </w:p>
          <w:p w14:paraId="6E31BCD3" w14:textId="77777777" w:rsidR="00336D6F" w:rsidRPr="00955776" w:rsidRDefault="00336D6F" w:rsidP="00396C3B">
            <w:pPr>
              <w:pStyle w:val="TableText10"/>
            </w:pPr>
            <w:r w:rsidRPr="00955776">
              <w:t>(aggravated offence—involving family violence)</w:t>
            </w:r>
          </w:p>
        </w:tc>
        <w:tc>
          <w:tcPr>
            <w:tcW w:w="2534" w:type="dxa"/>
          </w:tcPr>
          <w:p w14:paraId="0525E6AA" w14:textId="77777777" w:rsidR="00336D6F" w:rsidRPr="00955776" w:rsidRDefault="00336D6F" w:rsidP="00396C3B">
            <w:pPr>
              <w:pStyle w:val="TableText10"/>
            </w:pPr>
            <w:r w:rsidRPr="00955776">
              <w:t>offence against vulnerable person</w:t>
            </w:r>
          </w:p>
        </w:tc>
      </w:tr>
      <w:tr w:rsidR="00336D6F" w:rsidRPr="00955776" w14:paraId="5EFC21F6" w14:textId="77777777" w:rsidTr="00396C3B">
        <w:trPr>
          <w:cantSplit/>
        </w:trPr>
        <w:tc>
          <w:tcPr>
            <w:tcW w:w="1200" w:type="dxa"/>
          </w:tcPr>
          <w:p w14:paraId="3FFE57D1" w14:textId="60E700EA" w:rsidR="00336D6F" w:rsidRPr="00955776" w:rsidRDefault="00336D6F" w:rsidP="00396C3B">
            <w:pPr>
              <w:pStyle w:val="TableNumbered"/>
              <w:numPr>
                <w:ilvl w:val="0"/>
                <w:numId w:val="0"/>
              </w:numPr>
              <w:ind w:left="360" w:hanging="360"/>
            </w:pPr>
            <w:r w:rsidRPr="00955776">
              <w:t>3</w:t>
            </w:r>
            <w:r w:rsidR="00AD4355">
              <w:t>0</w:t>
            </w:r>
          </w:p>
        </w:tc>
        <w:tc>
          <w:tcPr>
            <w:tcW w:w="2107" w:type="dxa"/>
          </w:tcPr>
          <w:p w14:paraId="1B7BC86A" w14:textId="5C73A1B5" w:rsidR="00336D6F" w:rsidRPr="00955776" w:rsidRDefault="00A837B5" w:rsidP="00396C3B">
            <w:pPr>
              <w:pStyle w:val="TableText10"/>
            </w:pPr>
            <w:hyperlink r:id="rId174" w:tooltip="Crimes Act 1900" w:history="1">
              <w:r w:rsidR="00336D6F" w:rsidRPr="00226B6C">
                <w:rPr>
                  <w:rStyle w:val="charCitHyperlinkAbbrev"/>
                </w:rPr>
                <w:t>Crimes Act</w:t>
              </w:r>
            </w:hyperlink>
            <w:r w:rsidR="00336D6F" w:rsidRPr="00955776">
              <w:t>,</w:t>
            </w:r>
            <w:r w:rsidR="00336D6F" w:rsidRPr="00955776">
              <w:br/>
              <w:t>s 27 (3) (f)</w:t>
            </w:r>
          </w:p>
        </w:tc>
        <w:tc>
          <w:tcPr>
            <w:tcW w:w="2107" w:type="dxa"/>
          </w:tcPr>
          <w:p w14:paraId="76C45C07" w14:textId="77777777" w:rsidR="00336D6F" w:rsidRPr="00955776" w:rsidRDefault="00336D6F" w:rsidP="00396C3B">
            <w:pPr>
              <w:pStyle w:val="TableText10"/>
            </w:pPr>
            <w:r w:rsidRPr="00955776">
              <w:t>acts endangering life—set trap</w:t>
            </w:r>
          </w:p>
        </w:tc>
        <w:tc>
          <w:tcPr>
            <w:tcW w:w="2534" w:type="dxa"/>
          </w:tcPr>
          <w:p w14:paraId="660B6A5B" w14:textId="77777777" w:rsidR="00336D6F" w:rsidRPr="00955776" w:rsidRDefault="00336D6F" w:rsidP="00396C3B">
            <w:pPr>
              <w:pStyle w:val="TableText10"/>
            </w:pPr>
            <w:r w:rsidRPr="00955776">
              <w:t>offence against vulnerable person</w:t>
            </w:r>
          </w:p>
        </w:tc>
      </w:tr>
      <w:tr w:rsidR="00336D6F" w:rsidRPr="00955776" w14:paraId="68F9F4DC" w14:textId="77777777" w:rsidTr="00396C3B">
        <w:trPr>
          <w:cantSplit/>
        </w:trPr>
        <w:tc>
          <w:tcPr>
            <w:tcW w:w="1200" w:type="dxa"/>
          </w:tcPr>
          <w:p w14:paraId="09AFD2B5" w14:textId="6FEADA0C" w:rsidR="00336D6F" w:rsidRPr="00955776" w:rsidRDefault="00336D6F" w:rsidP="00396C3B">
            <w:pPr>
              <w:pStyle w:val="TableNumbered"/>
              <w:numPr>
                <w:ilvl w:val="0"/>
                <w:numId w:val="0"/>
              </w:numPr>
              <w:ind w:left="360" w:hanging="360"/>
            </w:pPr>
            <w:r w:rsidRPr="00955776">
              <w:t>3</w:t>
            </w:r>
            <w:r w:rsidR="00AD4355">
              <w:t>1</w:t>
            </w:r>
          </w:p>
        </w:tc>
        <w:tc>
          <w:tcPr>
            <w:tcW w:w="2107" w:type="dxa"/>
          </w:tcPr>
          <w:p w14:paraId="3933124A" w14:textId="7E6772CE" w:rsidR="00336D6F" w:rsidRPr="00955776" w:rsidRDefault="00A837B5" w:rsidP="00396C3B">
            <w:pPr>
              <w:pStyle w:val="TableText10"/>
            </w:pPr>
            <w:hyperlink r:id="rId175" w:tooltip="Crimes Act 1900" w:history="1">
              <w:r w:rsidR="00336D6F" w:rsidRPr="00226B6C">
                <w:rPr>
                  <w:rStyle w:val="charCitHyperlinkAbbrev"/>
                </w:rPr>
                <w:t>Crimes Act</w:t>
              </w:r>
            </w:hyperlink>
            <w:r w:rsidR="00336D6F" w:rsidRPr="00955776">
              <w:t>,</w:t>
            </w:r>
            <w:r w:rsidR="00336D6F" w:rsidRPr="00955776">
              <w:br/>
              <w:t>s 27 (3) (f) and s 48C (2)</w:t>
            </w:r>
          </w:p>
        </w:tc>
        <w:tc>
          <w:tcPr>
            <w:tcW w:w="2107" w:type="dxa"/>
          </w:tcPr>
          <w:p w14:paraId="775184FC" w14:textId="77777777" w:rsidR="00336D6F" w:rsidRPr="00955776" w:rsidRDefault="00336D6F" w:rsidP="00396C3B">
            <w:pPr>
              <w:pStyle w:val="TableText10"/>
            </w:pPr>
            <w:r w:rsidRPr="00955776">
              <w:t xml:space="preserve">acts endangering life—set trap </w:t>
            </w:r>
          </w:p>
          <w:p w14:paraId="0D67AB2A" w14:textId="77777777" w:rsidR="00336D6F" w:rsidRPr="00955776" w:rsidRDefault="00336D6F" w:rsidP="00396C3B">
            <w:pPr>
              <w:pStyle w:val="TableText10"/>
            </w:pPr>
            <w:r w:rsidRPr="00955776">
              <w:t>(aggravated offence—involving family violence)</w:t>
            </w:r>
          </w:p>
        </w:tc>
        <w:tc>
          <w:tcPr>
            <w:tcW w:w="2534" w:type="dxa"/>
          </w:tcPr>
          <w:p w14:paraId="5D1E2839" w14:textId="77777777" w:rsidR="00336D6F" w:rsidRPr="00955776" w:rsidRDefault="00336D6F" w:rsidP="00396C3B">
            <w:pPr>
              <w:pStyle w:val="TableText10"/>
            </w:pPr>
            <w:r w:rsidRPr="00955776">
              <w:t>offence against vulnerable person</w:t>
            </w:r>
          </w:p>
        </w:tc>
      </w:tr>
      <w:tr w:rsidR="00336D6F" w:rsidRPr="00955776" w14:paraId="4DF1C53A" w14:textId="77777777" w:rsidTr="00396C3B">
        <w:trPr>
          <w:cantSplit/>
        </w:trPr>
        <w:tc>
          <w:tcPr>
            <w:tcW w:w="1200" w:type="dxa"/>
          </w:tcPr>
          <w:p w14:paraId="58339A2D" w14:textId="6E0DB6F7" w:rsidR="00336D6F" w:rsidRPr="00955776" w:rsidRDefault="00336D6F" w:rsidP="00396C3B">
            <w:pPr>
              <w:pStyle w:val="TableNumbered"/>
              <w:numPr>
                <w:ilvl w:val="0"/>
                <w:numId w:val="0"/>
              </w:numPr>
              <w:ind w:left="360" w:hanging="360"/>
            </w:pPr>
            <w:r w:rsidRPr="00955776">
              <w:lastRenderedPageBreak/>
              <w:t>3</w:t>
            </w:r>
            <w:r w:rsidR="00AD4355">
              <w:t>2</w:t>
            </w:r>
          </w:p>
        </w:tc>
        <w:tc>
          <w:tcPr>
            <w:tcW w:w="2107" w:type="dxa"/>
          </w:tcPr>
          <w:p w14:paraId="4EAE8CA9" w14:textId="2994B524" w:rsidR="00336D6F" w:rsidRPr="00955776" w:rsidRDefault="00A837B5" w:rsidP="00396C3B">
            <w:pPr>
              <w:pStyle w:val="TableText10"/>
            </w:pPr>
            <w:hyperlink r:id="rId176" w:tooltip="Crimes Act 1900" w:history="1">
              <w:r w:rsidR="00336D6F" w:rsidRPr="00226B6C">
                <w:rPr>
                  <w:rStyle w:val="charCitHyperlinkAbbrev"/>
                </w:rPr>
                <w:t>Crimes Act</w:t>
              </w:r>
            </w:hyperlink>
            <w:r w:rsidR="00336D6F" w:rsidRPr="00955776">
              <w:t>, s 27 (3) (g)</w:t>
            </w:r>
          </w:p>
        </w:tc>
        <w:tc>
          <w:tcPr>
            <w:tcW w:w="2107" w:type="dxa"/>
          </w:tcPr>
          <w:p w14:paraId="195700D8" w14:textId="77777777" w:rsidR="00336D6F" w:rsidRPr="00955776" w:rsidRDefault="00336D6F" w:rsidP="00396C3B">
            <w:pPr>
              <w:pStyle w:val="TableText10"/>
            </w:pPr>
            <w:r w:rsidRPr="00955776">
              <w:t>acts endangering life—interfere with conveyance, transport facility or public utility service</w:t>
            </w:r>
          </w:p>
        </w:tc>
        <w:tc>
          <w:tcPr>
            <w:tcW w:w="2534" w:type="dxa"/>
          </w:tcPr>
          <w:p w14:paraId="39C822F4" w14:textId="77777777" w:rsidR="00336D6F" w:rsidRPr="00955776" w:rsidRDefault="00336D6F" w:rsidP="00396C3B">
            <w:pPr>
              <w:pStyle w:val="TableText10"/>
            </w:pPr>
            <w:r w:rsidRPr="00955776">
              <w:t>offence against vulnerable person</w:t>
            </w:r>
          </w:p>
        </w:tc>
      </w:tr>
      <w:tr w:rsidR="00336D6F" w:rsidRPr="00955776" w14:paraId="1EC9A9CE" w14:textId="77777777" w:rsidTr="00396C3B">
        <w:trPr>
          <w:cantSplit/>
        </w:trPr>
        <w:tc>
          <w:tcPr>
            <w:tcW w:w="1200" w:type="dxa"/>
          </w:tcPr>
          <w:p w14:paraId="4F283310" w14:textId="1F967E1F" w:rsidR="00336D6F" w:rsidRPr="00955776" w:rsidRDefault="00336D6F" w:rsidP="00396C3B">
            <w:pPr>
              <w:pStyle w:val="TableNumbered"/>
              <w:numPr>
                <w:ilvl w:val="0"/>
                <w:numId w:val="0"/>
              </w:numPr>
              <w:ind w:left="360" w:hanging="360"/>
            </w:pPr>
            <w:r w:rsidRPr="00955776">
              <w:t>3</w:t>
            </w:r>
            <w:r w:rsidR="00AD4355">
              <w:t>3</w:t>
            </w:r>
          </w:p>
        </w:tc>
        <w:tc>
          <w:tcPr>
            <w:tcW w:w="2107" w:type="dxa"/>
          </w:tcPr>
          <w:p w14:paraId="543BC35B" w14:textId="20874A9F" w:rsidR="00336D6F" w:rsidRPr="00955776" w:rsidRDefault="00A837B5" w:rsidP="00396C3B">
            <w:pPr>
              <w:pStyle w:val="TableText10"/>
            </w:pPr>
            <w:hyperlink r:id="rId177" w:tooltip="Crimes Act 1900" w:history="1">
              <w:r w:rsidR="00336D6F" w:rsidRPr="00226B6C">
                <w:rPr>
                  <w:rStyle w:val="charCitHyperlinkAbbrev"/>
                </w:rPr>
                <w:t>Crimes Act</w:t>
              </w:r>
            </w:hyperlink>
            <w:r w:rsidR="00336D6F" w:rsidRPr="00955776">
              <w:t>, s 27 (3) (g) and s 48C (2)</w:t>
            </w:r>
          </w:p>
        </w:tc>
        <w:tc>
          <w:tcPr>
            <w:tcW w:w="2107" w:type="dxa"/>
          </w:tcPr>
          <w:p w14:paraId="13C24C08" w14:textId="77777777" w:rsidR="00336D6F" w:rsidRPr="00955776" w:rsidRDefault="00336D6F" w:rsidP="00396C3B">
            <w:pPr>
              <w:pStyle w:val="TableText10"/>
            </w:pPr>
            <w:r w:rsidRPr="00955776">
              <w:t xml:space="preserve">acts endangering life—interfere with conveyance, transport facility or public utility service </w:t>
            </w:r>
          </w:p>
          <w:p w14:paraId="1FEB9DCF" w14:textId="77777777" w:rsidR="00336D6F" w:rsidRPr="00955776" w:rsidRDefault="00336D6F" w:rsidP="00396C3B">
            <w:pPr>
              <w:pStyle w:val="TableText10"/>
            </w:pPr>
            <w:r w:rsidRPr="00955776">
              <w:t>(aggravated offence—involving family violence)</w:t>
            </w:r>
          </w:p>
        </w:tc>
        <w:tc>
          <w:tcPr>
            <w:tcW w:w="2534" w:type="dxa"/>
          </w:tcPr>
          <w:p w14:paraId="2D11CBF1" w14:textId="77777777" w:rsidR="00336D6F" w:rsidRPr="00955776" w:rsidRDefault="00336D6F" w:rsidP="00396C3B">
            <w:pPr>
              <w:pStyle w:val="TableText10"/>
            </w:pPr>
            <w:r w:rsidRPr="00955776">
              <w:t>offence against vulnerable person</w:t>
            </w:r>
          </w:p>
        </w:tc>
      </w:tr>
      <w:tr w:rsidR="00336D6F" w:rsidRPr="00955776" w14:paraId="58E7574D" w14:textId="77777777" w:rsidTr="00396C3B">
        <w:trPr>
          <w:cantSplit/>
        </w:trPr>
        <w:tc>
          <w:tcPr>
            <w:tcW w:w="1200" w:type="dxa"/>
          </w:tcPr>
          <w:p w14:paraId="398401BA" w14:textId="06C68A76" w:rsidR="00336D6F" w:rsidRPr="00955776" w:rsidRDefault="00336D6F" w:rsidP="00396C3B">
            <w:pPr>
              <w:pStyle w:val="TableNumbered"/>
              <w:numPr>
                <w:ilvl w:val="0"/>
                <w:numId w:val="0"/>
              </w:numPr>
              <w:ind w:left="360" w:hanging="360"/>
            </w:pPr>
            <w:r w:rsidRPr="00955776">
              <w:t>3</w:t>
            </w:r>
            <w:r w:rsidR="00AD4355">
              <w:t>4</w:t>
            </w:r>
          </w:p>
        </w:tc>
        <w:tc>
          <w:tcPr>
            <w:tcW w:w="2107" w:type="dxa"/>
          </w:tcPr>
          <w:p w14:paraId="184317C3" w14:textId="09E3456D" w:rsidR="00336D6F" w:rsidRPr="00955776" w:rsidRDefault="00A837B5" w:rsidP="00396C3B">
            <w:pPr>
              <w:pStyle w:val="TableText10"/>
            </w:pPr>
            <w:hyperlink r:id="rId178" w:tooltip="Crimes Act 1900" w:history="1">
              <w:r w:rsidR="00336D6F" w:rsidRPr="00226B6C">
                <w:rPr>
                  <w:rStyle w:val="charCitHyperlinkAbbrev"/>
                </w:rPr>
                <w:t>Crimes Act</w:t>
              </w:r>
            </w:hyperlink>
            <w:r w:rsidR="00336D6F" w:rsidRPr="00955776">
              <w:t>, s 36</w:t>
            </w:r>
          </w:p>
        </w:tc>
        <w:tc>
          <w:tcPr>
            <w:tcW w:w="2107" w:type="dxa"/>
          </w:tcPr>
          <w:p w14:paraId="60F3497D" w14:textId="77777777" w:rsidR="00336D6F" w:rsidRPr="00955776" w:rsidRDefault="00336D6F" w:rsidP="00396C3B">
            <w:pPr>
              <w:pStyle w:val="TableText10"/>
            </w:pPr>
            <w:r w:rsidRPr="00955776">
              <w:t>torture</w:t>
            </w:r>
          </w:p>
        </w:tc>
        <w:tc>
          <w:tcPr>
            <w:tcW w:w="2534" w:type="dxa"/>
          </w:tcPr>
          <w:p w14:paraId="70571C58" w14:textId="77777777" w:rsidR="00336D6F" w:rsidRPr="00955776" w:rsidRDefault="00336D6F" w:rsidP="00396C3B">
            <w:pPr>
              <w:pStyle w:val="TableText10"/>
            </w:pPr>
            <w:r w:rsidRPr="00955776">
              <w:t>offence against vulnerable person</w:t>
            </w:r>
          </w:p>
        </w:tc>
      </w:tr>
      <w:tr w:rsidR="00336D6F" w:rsidRPr="00955776" w14:paraId="106F4B90" w14:textId="77777777" w:rsidTr="00396C3B">
        <w:trPr>
          <w:cantSplit/>
        </w:trPr>
        <w:tc>
          <w:tcPr>
            <w:tcW w:w="1200" w:type="dxa"/>
          </w:tcPr>
          <w:p w14:paraId="3E0CFE36" w14:textId="4CD88100" w:rsidR="00336D6F" w:rsidRPr="00955776" w:rsidRDefault="00336D6F" w:rsidP="00396C3B">
            <w:pPr>
              <w:pStyle w:val="TableNumbered"/>
              <w:numPr>
                <w:ilvl w:val="0"/>
                <w:numId w:val="0"/>
              </w:numPr>
              <w:ind w:left="360" w:hanging="360"/>
            </w:pPr>
            <w:r w:rsidRPr="00955776">
              <w:t>3</w:t>
            </w:r>
            <w:r w:rsidR="00AD4355">
              <w:t>5</w:t>
            </w:r>
          </w:p>
        </w:tc>
        <w:tc>
          <w:tcPr>
            <w:tcW w:w="2107" w:type="dxa"/>
          </w:tcPr>
          <w:p w14:paraId="13814446" w14:textId="4A296109" w:rsidR="00336D6F" w:rsidRPr="00955776" w:rsidRDefault="00A837B5" w:rsidP="00396C3B">
            <w:pPr>
              <w:pStyle w:val="TableText10"/>
            </w:pPr>
            <w:hyperlink r:id="rId179" w:tooltip="Crimes Act 1900" w:history="1">
              <w:r w:rsidR="00336D6F" w:rsidRPr="00226B6C">
                <w:rPr>
                  <w:rStyle w:val="charCitHyperlinkAbbrev"/>
                </w:rPr>
                <w:t>Crimes Act</w:t>
              </w:r>
            </w:hyperlink>
            <w:r w:rsidR="00336D6F" w:rsidRPr="00955776">
              <w:t>, s 43</w:t>
            </w:r>
          </w:p>
        </w:tc>
        <w:tc>
          <w:tcPr>
            <w:tcW w:w="2107" w:type="dxa"/>
          </w:tcPr>
          <w:p w14:paraId="6124DF0F" w14:textId="77777777" w:rsidR="00336D6F" w:rsidRPr="00955776" w:rsidRDefault="00336D6F" w:rsidP="00396C3B">
            <w:pPr>
              <w:pStyle w:val="TableText10"/>
            </w:pPr>
            <w:r w:rsidRPr="00955776">
              <w:t>childbirth—grievous bodily harm with intent</w:t>
            </w:r>
          </w:p>
        </w:tc>
        <w:tc>
          <w:tcPr>
            <w:tcW w:w="2534" w:type="dxa"/>
          </w:tcPr>
          <w:p w14:paraId="5E8E340A" w14:textId="77777777" w:rsidR="00336D6F" w:rsidRPr="00955776" w:rsidRDefault="00336D6F" w:rsidP="00396C3B">
            <w:pPr>
              <w:pStyle w:val="TableText10"/>
            </w:pPr>
            <w:r w:rsidRPr="00955776">
              <w:t>offence against vulnerable person</w:t>
            </w:r>
          </w:p>
        </w:tc>
      </w:tr>
      <w:tr w:rsidR="00336D6F" w:rsidRPr="00955776" w14:paraId="71D3DC6F" w14:textId="77777777" w:rsidTr="00396C3B">
        <w:trPr>
          <w:cantSplit/>
        </w:trPr>
        <w:tc>
          <w:tcPr>
            <w:tcW w:w="1200" w:type="dxa"/>
          </w:tcPr>
          <w:p w14:paraId="18B28451" w14:textId="67773440" w:rsidR="00336D6F" w:rsidRPr="00955776" w:rsidRDefault="00336D6F" w:rsidP="00396C3B">
            <w:pPr>
              <w:pStyle w:val="TableNumbered"/>
              <w:numPr>
                <w:ilvl w:val="0"/>
                <w:numId w:val="0"/>
              </w:numPr>
              <w:ind w:left="360" w:hanging="360"/>
            </w:pPr>
            <w:r w:rsidRPr="00955776">
              <w:t>3</w:t>
            </w:r>
            <w:r w:rsidR="00AD4355">
              <w:t>6</w:t>
            </w:r>
          </w:p>
        </w:tc>
        <w:tc>
          <w:tcPr>
            <w:tcW w:w="2107" w:type="dxa"/>
          </w:tcPr>
          <w:p w14:paraId="138AE953" w14:textId="3180ECDC" w:rsidR="00336D6F" w:rsidRPr="00955776" w:rsidRDefault="00A837B5" w:rsidP="00396C3B">
            <w:pPr>
              <w:pStyle w:val="TableText10"/>
            </w:pPr>
            <w:hyperlink r:id="rId180" w:tooltip="Crimes Act 1900" w:history="1">
              <w:r w:rsidR="00336D6F" w:rsidRPr="00226B6C">
                <w:rPr>
                  <w:rStyle w:val="charCitHyperlinkAbbrev"/>
                </w:rPr>
                <w:t>Crimes Act</w:t>
              </w:r>
            </w:hyperlink>
            <w:r w:rsidR="00336D6F" w:rsidRPr="00955776">
              <w:t>, s 74</w:t>
            </w:r>
          </w:p>
        </w:tc>
        <w:tc>
          <w:tcPr>
            <w:tcW w:w="2107" w:type="dxa"/>
          </w:tcPr>
          <w:p w14:paraId="5325DD15" w14:textId="77777777" w:rsidR="00336D6F" w:rsidRPr="00955776" w:rsidRDefault="00336D6F" w:rsidP="00396C3B">
            <w:pPr>
              <w:pStyle w:val="TableText10"/>
            </w:pPr>
            <w:r w:rsidRPr="00955776">
              <w:t>prohibition of female genital mutilation</w:t>
            </w:r>
          </w:p>
        </w:tc>
        <w:tc>
          <w:tcPr>
            <w:tcW w:w="2534" w:type="dxa"/>
          </w:tcPr>
          <w:p w14:paraId="6E9F56DA" w14:textId="77777777" w:rsidR="00336D6F" w:rsidRPr="00955776" w:rsidRDefault="00336D6F" w:rsidP="00396C3B">
            <w:pPr>
              <w:pStyle w:val="TableText10"/>
            </w:pPr>
            <w:r w:rsidRPr="00955776">
              <w:t>offence against vulnerable person</w:t>
            </w:r>
          </w:p>
        </w:tc>
      </w:tr>
      <w:tr w:rsidR="00336D6F" w:rsidRPr="00955776" w14:paraId="0AB8B890" w14:textId="77777777" w:rsidTr="00396C3B">
        <w:trPr>
          <w:cantSplit/>
        </w:trPr>
        <w:tc>
          <w:tcPr>
            <w:tcW w:w="1200" w:type="dxa"/>
            <w:tcBorders>
              <w:bottom w:val="single" w:sz="4" w:space="0" w:color="C0C0C0"/>
            </w:tcBorders>
          </w:tcPr>
          <w:p w14:paraId="67BC763F" w14:textId="7032B628" w:rsidR="00336D6F" w:rsidRPr="00955776" w:rsidRDefault="00336D6F" w:rsidP="00396C3B">
            <w:pPr>
              <w:pStyle w:val="TableNumbered"/>
              <w:numPr>
                <w:ilvl w:val="0"/>
                <w:numId w:val="0"/>
              </w:numPr>
              <w:ind w:left="360" w:hanging="360"/>
            </w:pPr>
            <w:r w:rsidRPr="00955776">
              <w:t>3</w:t>
            </w:r>
            <w:r w:rsidR="00AD4355">
              <w:t>7</w:t>
            </w:r>
          </w:p>
        </w:tc>
        <w:tc>
          <w:tcPr>
            <w:tcW w:w="2107" w:type="dxa"/>
            <w:tcBorders>
              <w:bottom w:val="single" w:sz="4" w:space="0" w:color="C0C0C0"/>
            </w:tcBorders>
          </w:tcPr>
          <w:p w14:paraId="44114CB1" w14:textId="695E3718" w:rsidR="00336D6F" w:rsidRPr="00955776" w:rsidRDefault="00A837B5" w:rsidP="00396C3B">
            <w:pPr>
              <w:pStyle w:val="TableText10"/>
            </w:pPr>
            <w:hyperlink r:id="rId181" w:tooltip="Crimes Act 1900" w:history="1">
              <w:r w:rsidR="00336D6F" w:rsidRPr="00226B6C">
                <w:rPr>
                  <w:rStyle w:val="charCitHyperlinkAbbrev"/>
                </w:rPr>
                <w:t>Crimes Act</w:t>
              </w:r>
            </w:hyperlink>
            <w:r w:rsidR="00336D6F" w:rsidRPr="00955776">
              <w:t>, s 75</w:t>
            </w:r>
          </w:p>
        </w:tc>
        <w:tc>
          <w:tcPr>
            <w:tcW w:w="2107" w:type="dxa"/>
            <w:tcBorders>
              <w:bottom w:val="single" w:sz="4" w:space="0" w:color="C0C0C0"/>
            </w:tcBorders>
          </w:tcPr>
          <w:p w14:paraId="66B7FB2A" w14:textId="77777777" w:rsidR="00336D6F" w:rsidRPr="00955776" w:rsidRDefault="00336D6F" w:rsidP="00396C3B">
            <w:pPr>
              <w:pStyle w:val="TableText10"/>
            </w:pPr>
            <w:r w:rsidRPr="00955776">
              <w:t>remove child from ACT for genital mutilation</w:t>
            </w:r>
          </w:p>
        </w:tc>
        <w:tc>
          <w:tcPr>
            <w:tcW w:w="2534" w:type="dxa"/>
            <w:tcBorders>
              <w:bottom w:val="single" w:sz="4" w:space="0" w:color="C0C0C0"/>
            </w:tcBorders>
          </w:tcPr>
          <w:p w14:paraId="3B2B646F" w14:textId="77777777" w:rsidR="00336D6F" w:rsidRPr="00955776" w:rsidRDefault="00336D6F" w:rsidP="00396C3B">
            <w:pPr>
              <w:pStyle w:val="TableText10"/>
            </w:pPr>
          </w:p>
        </w:tc>
      </w:tr>
      <w:tr w:rsidR="00336D6F" w:rsidRPr="00955776" w14:paraId="2350B44B" w14:textId="77777777" w:rsidTr="00396C3B">
        <w:trPr>
          <w:cantSplit/>
        </w:trPr>
        <w:tc>
          <w:tcPr>
            <w:tcW w:w="7948" w:type="dxa"/>
            <w:gridSpan w:val="4"/>
            <w:tcBorders>
              <w:top w:val="single" w:sz="4" w:space="0" w:color="C0C0C0"/>
              <w:bottom w:val="single" w:sz="4" w:space="0" w:color="C0C0C0"/>
            </w:tcBorders>
          </w:tcPr>
          <w:p w14:paraId="6B8D35AA" w14:textId="77777777" w:rsidR="00336D6F" w:rsidRPr="00955776" w:rsidRDefault="00336D6F" w:rsidP="00396C3B">
            <w:pPr>
              <w:pStyle w:val="TableText10"/>
              <w:keepNext/>
              <w:rPr>
                <w:b/>
              </w:rPr>
            </w:pPr>
            <w:r w:rsidRPr="00955776">
              <w:rPr>
                <w:rFonts w:ascii="Arial" w:hAnsi="Arial"/>
                <w:b/>
                <w:sz w:val="18"/>
              </w:rPr>
              <w:t>Sexual assault and related offences</w:t>
            </w:r>
          </w:p>
        </w:tc>
      </w:tr>
      <w:tr w:rsidR="00336D6F" w:rsidRPr="00955776" w14:paraId="434E1ED0" w14:textId="77777777" w:rsidTr="00396C3B">
        <w:trPr>
          <w:cantSplit/>
        </w:trPr>
        <w:tc>
          <w:tcPr>
            <w:tcW w:w="1200" w:type="dxa"/>
            <w:tcBorders>
              <w:top w:val="single" w:sz="4" w:space="0" w:color="C0C0C0"/>
            </w:tcBorders>
          </w:tcPr>
          <w:p w14:paraId="6A216CB2" w14:textId="17525D60" w:rsidR="00336D6F" w:rsidRPr="00955776" w:rsidRDefault="00336D6F" w:rsidP="00396C3B">
            <w:pPr>
              <w:pStyle w:val="TableNumbered"/>
              <w:numPr>
                <w:ilvl w:val="0"/>
                <w:numId w:val="0"/>
              </w:numPr>
              <w:ind w:left="360" w:hanging="360"/>
            </w:pPr>
            <w:r w:rsidRPr="00955776">
              <w:t>3</w:t>
            </w:r>
            <w:r w:rsidR="00AD4355">
              <w:t>8</w:t>
            </w:r>
          </w:p>
        </w:tc>
        <w:tc>
          <w:tcPr>
            <w:tcW w:w="2107" w:type="dxa"/>
            <w:tcBorders>
              <w:top w:val="single" w:sz="4" w:space="0" w:color="C0C0C0"/>
            </w:tcBorders>
          </w:tcPr>
          <w:p w14:paraId="1F53E57F" w14:textId="377E6BE0" w:rsidR="00336D6F" w:rsidRPr="00955776" w:rsidRDefault="00A837B5" w:rsidP="00396C3B">
            <w:pPr>
              <w:pStyle w:val="TableText10"/>
            </w:pPr>
            <w:hyperlink r:id="rId182" w:tooltip="Crimes Act 1900" w:history="1">
              <w:r w:rsidR="00336D6F" w:rsidRPr="00226B6C">
                <w:rPr>
                  <w:rStyle w:val="charCitHyperlinkAbbrev"/>
                </w:rPr>
                <w:t>Crimes Act</w:t>
              </w:r>
            </w:hyperlink>
            <w:r w:rsidR="00336D6F" w:rsidRPr="00955776">
              <w:t>, s 51</w:t>
            </w:r>
          </w:p>
        </w:tc>
        <w:tc>
          <w:tcPr>
            <w:tcW w:w="2107" w:type="dxa"/>
            <w:tcBorders>
              <w:top w:val="single" w:sz="4" w:space="0" w:color="C0C0C0"/>
            </w:tcBorders>
          </w:tcPr>
          <w:p w14:paraId="70980423" w14:textId="77777777" w:rsidR="00336D6F" w:rsidRPr="00955776" w:rsidRDefault="00336D6F" w:rsidP="00396C3B">
            <w:pPr>
              <w:pStyle w:val="TableText10"/>
            </w:pPr>
            <w:r w:rsidRPr="00955776">
              <w:t>sexual assault in first degree</w:t>
            </w:r>
          </w:p>
        </w:tc>
        <w:tc>
          <w:tcPr>
            <w:tcW w:w="2534" w:type="dxa"/>
            <w:tcBorders>
              <w:top w:val="single" w:sz="4" w:space="0" w:color="C0C0C0"/>
            </w:tcBorders>
          </w:tcPr>
          <w:p w14:paraId="12E3AC1A" w14:textId="77777777" w:rsidR="00336D6F" w:rsidRPr="00955776" w:rsidRDefault="00336D6F" w:rsidP="00396C3B">
            <w:pPr>
              <w:pStyle w:val="TableText10"/>
            </w:pPr>
            <w:r w:rsidRPr="00955776">
              <w:t>offence against vulnerable person</w:t>
            </w:r>
          </w:p>
        </w:tc>
      </w:tr>
      <w:tr w:rsidR="00336D6F" w:rsidRPr="00955776" w14:paraId="14C1E7AF" w14:textId="77777777" w:rsidTr="00396C3B">
        <w:trPr>
          <w:cantSplit/>
        </w:trPr>
        <w:tc>
          <w:tcPr>
            <w:tcW w:w="1200" w:type="dxa"/>
            <w:tcBorders>
              <w:top w:val="single" w:sz="4" w:space="0" w:color="C0C0C0"/>
            </w:tcBorders>
          </w:tcPr>
          <w:p w14:paraId="2700E256" w14:textId="745BD422" w:rsidR="00336D6F" w:rsidRPr="00955776" w:rsidRDefault="00AD4355" w:rsidP="00396C3B">
            <w:pPr>
              <w:pStyle w:val="TableNumbered"/>
              <w:numPr>
                <w:ilvl w:val="0"/>
                <w:numId w:val="0"/>
              </w:numPr>
              <w:ind w:left="360" w:hanging="360"/>
            </w:pPr>
            <w:r>
              <w:t>39</w:t>
            </w:r>
          </w:p>
        </w:tc>
        <w:tc>
          <w:tcPr>
            <w:tcW w:w="2107" w:type="dxa"/>
            <w:tcBorders>
              <w:top w:val="single" w:sz="4" w:space="0" w:color="C0C0C0"/>
            </w:tcBorders>
          </w:tcPr>
          <w:p w14:paraId="67F7CFBC" w14:textId="1A0C7D8E" w:rsidR="00336D6F" w:rsidRPr="00955776" w:rsidRDefault="00A837B5" w:rsidP="00396C3B">
            <w:pPr>
              <w:pStyle w:val="TableText10"/>
            </w:pPr>
            <w:hyperlink r:id="rId183" w:tooltip="Crimes Act 1900" w:history="1">
              <w:r w:rsidR="00336D6F" w:rsidRPr="00226B6C">
                <w:rPr>
                  <w:rStyle w:val="charCitHyperlinkAbbrev"/>
                </w:rPr>
                <w:t>Crimes Act</w:t>
              </w:r>
            </w:hyperlink>
            <w:r w:rsidR="00336D6F" w:rsidRPr="00955776">
              <w:t>, s 51 and s 72AA (2)</w:t>
            </w:r>
          </w:p>
        </w:tc>
        <w:tc>
          <w:tcPr>
            <w:tcW w:w="2107" w:type="dxa"/>
            <w:tcBorders>
              <w:top w:val="single" w:sz="4" w:space="0" w:color="C0C0C0"/>
            </w:tcBorders>
          </w:tcPr>
          <w:p w14:paraId="28E95EFA" w14:textId="77777777" w:rsidR="00336D6F" w:rsidRPr="00955776" w:rsidRDefault="00336D6F" w:rsidP="00396C3B">
            <w:pPr>
              <w:pStyle w:val="TableText10"/>
            </w:pPr>
            <w:r w:rsidRPr="00955776">
              <w:t xml:space="preserve">sexual assault in first degree </w:t>
            </w:r>
          </w:p>
          <w:p w14:paraId="1BED6414" w14:textId="77777777" w:rsidR="00336D6F" w:rsidRPr="00955776" w:rsidRDefault="00336D6F" w:rsidP="00396C3B">
            <w:pPr>
              <w:pStyle w:val="TableText10"/>
            </w:pPr>
            <w:r w:rsidRPr="00955776">
              <w:t>(aggravated offence—involving family violence)</w:t>
            </w:r>
          </w:p>
        </w:tc>
        <w:tc>
          <w:tcPr>
            <w:tcW w:w="2534" w:type="dxa"/>
            <w:tcBorders>
              <w:top w:val="single" w:sz="4" w:space="0" w:color="C0C0C0"/>
            </w:tcBorders>
          </w:tcPr>
          <w:p w14:paraId="7D252323" w14:textId="77777777" w:rsidR="00336D6F" w:rsidRPr="00955776" w:rsidRDefault="00336D6F" w:rsidP="00396C3B">
            <w:pPr>
              <w:pStyle w:val="TableText10"/>
            </w:pPr>
            <w:r w:rsidRPr="00955776">
              <w:t>offence against vulnerable person</w:t>
            </w:r>
          </w:p>
        </w:tc>
      </w:tr>
      <w:tr w:rsidR="00336D6F" w:rsidRPr="00955776" w14:paraId="20FA62DC" w14:textId="77777777" w:rsidTr="00396C3B">
        <w:trPr>
          <w:cantSplit/>
        </w:trPr>
        <w:tc>
          <w:tcPr>
            <w:tcW w:w="1200" w:type="dxa"/>
          </w:tcPr>
          <w:p w14:paraId="6DE1E2B0" w14:textId="67A2A551" w:rsidR="00336D6F" w:rsidRPr="00955776" w:rsidRDefault="00336D6F" w:rsidP="00396C3B">
            <w:pPr>
              <w:pStyle w:val="TableNumbered"/>
              <w:numPr>
                <w:ilvl w:val="0"/>
                <w:numId w:val="0"/>
              </w:numPr>
              <w:ind w:left="360" w:hanging="360"/>
            </w:pPr>
            <w:r w:rsidRPr="00955776">
              <w:t>4</w:t>
            </w:r>
            <w:r w:rsidR="00AD4355">
              <w:t>0</w:t>
            </w:r>
          </w:p>
        </w:tc>
        <w:tc>
          <w:tcPr>
            <w:tcW w:w="2107" w:type="dxa"/>
          </w:tcPr>
          <w:p w14:paraId="0DC26A09" w14:textId="7002D404" w:rsidR="00336D6F" w:rsidRPr="00955776" w:rsidRDefault="00A837B5" w:rsidP="00396C3B">
            <w:pPr>
              <w:pStyle w:val="TableText10"/>
            </w:pPr>
            <w:hyperlink r:id="rId184" w:tooltip="Crimes Act 1900" w:history="1">
              <w:r w:rsidR="00336D6F" w:rsidRPr="00226B6C">
                <w:rPr>
                  <w:rStyle w:val="charCitHyperlinkAbbrev"/>
                </w:rPr>
                <w:t>Crimes Act</w:t>
              </w:r>
            </w:hyperlink>
            <w:r w:rsidR="00336D6F" w:rsidRPr="00955776">
              <w:t>, s 52</w:t>
            </w:r>
          </w:p>
        </w:tc>
        <w:tc>
          <w:tcPr>
            <w:tcW w:w="2107" w:type="dxa"/>
          </w:tcPr>
          <w:p w14:paraId="766A848D" w14:textId="77777777" w:rsidR="00336D6F" w:rsidRPr="00955776" w:rsidRDefault="00336D6F" w:rsidP="00396C3B">
            <w:pPr>
              <w:pStyle w:val="TableText10"/>
            </w:pPr>
            <w:r w:rsidRPr="00955776">
              <w:t>sexual assault in second degree</w:t>
            </w:r>
          </w:p>
        </w:tc>
        <w:tc>
          <w:tcPr>
            <w:tcW w:w="2534" w:type="dxa"/>
          </w:tcPr>
          <w:p w14:paraId="6F6C18A5" w14:textId="77777777" w:rsidR="00336D6F" w:rsidRPr="00955776" w:rsidRDefault="00336D6F" w:rsidP="00396C3B">
            <w:pPr>
              <w:pStyle w:val="TableText10"/>
            </w:pPr>
            <w:r w:rsidRPr="00955776">
              <w:t>offence against vulnerable person</w:t>
            </w:r>
          </w:p>
        </w:tc>
      </w:tr>
      <w:tr w:rsidR="00336D6F" w:rsidRPr="00955776" w14:paraId="5E1C6141" w14:textId="77777777" w:rsidTr="00396C3B">
        <w:trPr>
          <w:cantSplit/>
        </w:trPr>
        <w:tc>
          <w:tcPr>
            <w:tcW w:w="1200" w:type="dxa"/>
          </w:tcPr>
          <w:p w14:paraId="40AF6192" w14:textId="4A7472C1" w:rsidR="00336D6F" w:rsidRPr="00955776" w:rsidRDefault="00336D6F" w:rsidP="00396C3B">
            <w:pPr>
              <w:pStyle w:val="TableNumbered"/>
              <w:numPr>
                <w:ilvl w:val="0"/>
                <w:numId w:val="0"/>
              </w:numPr>
              <w:ind w:left="360" w:hanging="360"/>
            </w:pPr>
            <w:r w:rsidRPr="00955776">
              <w:lastRenderedPageBreak/>
              <w:t>4</w:t>
            </w:r>
            <w:r w:rsidR="00AD4355">
              <w:t>1</w:t>
            </w:r>
          </w:p>
        </w:tc>
        <w:tc>
          <w:tcPr>
            <w:tcW w:w="2107" w:type="dxa"/>
          </w:tcPr>
          <w:p w14:paraId="233EFB1A" w14:textId="28FC029B" w:rsidR="00336D6F" w:rsidRPr="00955776" w:rsidRDefault="00A837B5" w:rsidP="00396C3B">
            <w:pPr>
              <w:pStyle w:val="TableText10"/>
            </w:pPr>
            <w:hyperlink r:id="rId185" w:tooltip="Crimes Act 1900" w:history="1">
              <w:r w:rsidR="00336D6F" w:rsidRPr="00226B6C">
                <w:rPr>
                  <w:rStyle w:val="charCitHyperlinkAbbrev"/>
                </w:rPr>
                <w:t>Crimes Act</w:t>
              </w:r>
            </w:hyperlink>
            <w:r w:rsidR="00336D6F" w:rsidRPr="00955776">
              <w:t>, s 52 and s 72AA (2)</w:t>
            </w:r>
          </w:p>
        </w:tc>
        <w:tc>
          <w:tcPr>
            <w:tcW w:w="2107" w:type="dxa"/>
          </w:tcPr>
          <w:p w14:paraId="4233DED9" w14:textId="77777777" w:rsidR="00336D6F" w:rsidRPr="00955776" w:rsidRDefault="00336D6F" w:rsidP="00396C3B">
            <w:pPr>
              <w:pStyle w:val="TableText10"/>
            </w:pPr>
            <w:r w:rsidRPr="00955776">
              <w:t xml:space="preserve">sexual assault in second degree </w:t>
            </w:r>
          </w:p>
          <w:p w14:paraId="5AF912D5" w14:textId="77777777" w:rsidR="00336D6F" w:rsidRPr="00955776" w:rsidRDefault="00336D6F" w:rsidP="00396C3B">
            <w:pPr>
              <w:pStyle w:val="TableText10"/>
            </w:pPr>
            <w:r w:rsidRPr="00955776">
              <w:t>(aggravated offence—involving family violence)</w:t>
            </w:r>
          </w:p>
        </w:tc>
        <w:tc>
          <w:tcPr>
            <w:tcW w:w="2534" w:type="dxa"/>
          </w:tcPr>
          <w:p w14:paraId="205453B7" w14:textId="77777777" w:rsidR="00336D6F" w:rsidRPr="00955776" w:rsidRDefault="00336D6F" w:rsidP="00396C3B">
            <w:pPr>
              <w:pStyle w:val="TableText10"/>
            </w:pPr>
            <w:r w:rsidRPr="00955776">
              <w:t>offence against vulnerable person</w:t>
            </w:r>
          </w:p>
        </w:tc>
      </w:tr>
      <w:tr w:rsidR="00336D6F" w:rsidRPr="00955776" w14:paraId="78D36A43" w14:textId="77777777" w:rsidTr="00396C3B">
        <w:trPr>
          <w:cantSplit/>
        </w:trPr>
        <w:tc>
          <w:tcPr>
            <w:tcW w:w="1200" w:type="dxa"/>
          </w:tcPr>
          <w:p w14:paraId="01CBE949" w14:textId="702492B7" w:rsidR="00336D6F" w:rsidRPr="00955776" w:rsidRDefault="00336D6F" w:rsidP="00396C3B">
            <w:pPr>
              <w:pStyle w:val="TableNumbered"/>
              <w:numPr>
                <w:ilvl w:val="0"/>
                <w:numId w:val="0"/>
              </w:numPr>
              <w:ind w:left="360" w:hanging="360"/>
            </w:pPr>
            <w:r w:rsidRPr="00955776">
              <w:t>4</w:t>
            </w:r>
            <w:r w:rsidR="00AD4355">
              <w:t>2</w:t>
            </w:r>
          </w:p>
        </w:tc>
        <w:tc>
          <w:tcPr>
            <w:tcW w:w="2107" w:type="dxa"/>
          </w:tcPr>
          <w:p w14:paraId="06C153DD" w14:textId="0AC281E3" w:rsidR="00336D6F" w:rsidRPr="00955776" w:rsidRDefault="00A837B5" w:rsidP="00396C3B">
            <w:pPr>
              <w:pStyle w:val="TableText10"/>
            </w:pPr>
            <w:hyperlink r:id="rId186" w:tooltip="Crimes Act 1900" w:history="1">
              <w:r w:rsidR="00336D6F" w:rsidRPr="00226B6C">
                <w:rPr>
                  <w:rStyle w:val="charCitHyperlinkAbbrev"/>
                </w:rPr>
                <w:t>Crimes Act</w:t>
              </w:r>
            </w:hyperlink>
            <w:r w:rsidR="00336D6F" w:rsidRPr="00955776">
              <w:t>, s 53</w:t>
            </w:r>
          </w:p>
        </w:tc>
        <w:tc>
          <w:tcPr>
            <w:tcW w:w="2107" w:type="dxa"/>
          </w:tcPr>
          <w:p w14:paraId="41BAFD8F" w14:textId="77777777" w:rsidR="00336D6F" w:rsidRPr="00955776" w:rsidRDefault="00336D6F" w:rsidP="00396C3B">
            <w:pPr>
              <w:pStyle w:val="TableText10"/>
            </w:pPr>
            <w:r w:rsidRPr="00955776">
              <w:t>sexual assault in third degree</w:t>
            </w:r>
          </w:p>
        </w:tc>
        <w:tc>
          <w:tcPr>
            <w:tcW w:w="2534" w:type="dxa"/>
          </w:tcPr>
          <w:p w14:paraId="3D9E313B" w14:textId="77777777" w:rsidR="00336D6F" w:rsidRPr="00955776" w:rsidRDefault="00336D6F" w:rsidP="00396C3B">
            <w:pPr>
              <w:pStyle w:val="TableText10"/>
            </w:pPr>
            <w:r w:rsidRPr="00955776">
              <w:t>offence against vulnerable person</w:t>
            </w:r>
          </w:p>
        </w:tc>
      </w:tr>
      <w:tr w:rsidR="00336D6F" w:rsidRPr="00955776" w14:paraId="596DAB36" w14:textId="77777777" w:rsidTr="00396C3B">
        <w:trPr>
          <w:cantSplit/>
        </w:trPr>
        <w:tc>
          <w:tcPr>
            <w:tcW w:w="1200" w:type="dxa"/>
          </w:tcPr>
          <w:p w14:paraId="61A097A1" w14:textId="5B894872" w:rsidR="00336D6F" w:rsidRPr="00955776" w:rsidRDefault="00336D6F" w:rsidP="00396C3B">
            <w:pPr>
              <w:pStyle w:val="TableNumbered"/>
              <w:numPr>
                <w:ilvl w:val="0"/>
                <w:numId w:val="0"/>
              </w:numPr>
              <w:ind w:left="360" w:hanging="360"/>
            </w:pPr>
            <w:r w:rsidRPr="00955776">
              <w:t>4</w:t>
            </w:r>
            <w:r w:rsidR="00AD4355">
              <w:t>3</w:t>
            </w:r>
          </w:p>
        </w:tc>
        <w:tc>
          <w:tcPr>
            <w:tcW w:w="2107" w:type="dxa"/>
          </w:tcPr>
          <w:p w14:paraId="68E5EF1A" w14:textId="351C952A" w:rsidR="00336D6F" w:rsidRPr="00955776" w:rsidRDefault="00A837B5" w:rsidP="00396C3B">
            <w:pPr>
              <w:pStyle w:val="TableText10"/>
            </w:pPr>
            <w:hyperlink r:id="rId187" w:tooltip="Crimes Act 1900" w:history="1">
              <w:r w:rsidR="00336D6F" w:rsidRPr="00226B6C">
                <w:rPr>
                  <w:rStyle w:val="charCitHyperlinkAbbrev"/>
                </w:rPr>
                <w:t>Crimes Act</w:t>
              </w:r>
            </w:hyperlink>
            <w:r w:rsidR="00336D6F" w:rsidRPr="00955776">
              <w:t>, s 53 and s 72AA (2)</w:t>
            </w:r>
          </w:p>
        </w:tc>
        <w:tc>
          <w:tcPr>
            <w:tcW w:w="2107" w:type="dxa"/>
          </w:tcPr>
          <w:p w14:paraId="58129CB3" w14:textId="77777777" w:rsidR="00336D6F" w:rsidRPr="00955776" w:rsidRDefault="00336D6F" w:rsidP="00396C3B">
            <w:pPr>
              <w:pStyle w:val="TableText10"/>
            </w:pPr>
            <w:r w:rsidRPr="00955776">
              <w:t xml:space="preserve">sexual assault in third degree </w:t>
            </w:r>
          </w:p>
          <w:p w14:paraId="5D125A37" w14:textId="77777777" w:rsidR="00336D6F" w:rsidRPr="00955776" w:rsidRDefault="00336D6F" w:rsidP="00396C3B">
            <w:pPr>
              <w:pStyle w:val="TableText10"/>
            </w:pPr>
            <w:r w:rsidRPr="00955776">
              <w:t>(aggravated offence—involving family violence)</w:t>
            </w:r>
          </w:p>
        </w:tc>
        <w:tc>
          <w:tcPr>
            <w:tcW w:w="2534" w:type="dxa"/>
          </w:tcPr>
          <w:p w14:paraId="241BCBFF" w14:textId="77777777" w:rsidR="00336D6F" w:rsidRPr="00955776" w:rsidRDefault="00336D6F" w:rsidP="00396C3B">
            <w:pPr>
              <w:pStyle w:val="TableText10"/>
            </w:pPr>
            <w:r w:rsidRPr="00955776">
              <w:t>offence against vulnerable person</w:t>
            </w:r>
          </w:p>
        </w:tc>
      </w:tr>
      <w:tr w:rsidR="00336D6F" w:rsidRPr="00955776" w14:paraId="69F8223B" w14:textId="77777777" w:rsidTr="00396C3B">
        <w:trPr>
          <w:cantSplit/>
        </w:trPr>
        <w:tc>
          <w:tcPr>
            <w:tcW w:w="1200" w:type="dxa"/>
          </w:tcPr>
          <w:p w14:paraId="5F4E0B96" w14:textId="2DF78FDE" w:rsidR="00336D6F" w:rsidRPr="00955776" w:rsidRDefault="00336D6F" w:rsidP="00396C3B">
            <w:pPr>
              <w:pStyle w:val="TableNumbered"/>
              <w:numPr>
                <w:ilvl w:val="0"/>
                <w:numId w:val="0"/>
              </w:numPr>
              <w:ind w:left="360" w:hanging="360"/>
            </w:pPr>
            <w:r w:rsidRPr="00955776">
              <w:t>4</w:t>
            </w:r>
            <w:r w:rsidR="00AD4355">
              <w:t>4</w:t>
            </w:r>
          </w:p>
        </w:tc>
        <w:tc>
          <w:tcPr>
            <w:tcW w:w="2107" w:type="dxa"/>
          </w:tcPr>
          <w:p w14:paraId="501F5295" w14:textId="3EA7B944" w:rsidR="00336D6F" w:rsidRPr="00955776" w:rsidRDefault="00A837B5" w:rsidP="00396C3B">
            <w:pPr>
              <w:pStyle w:val="TableText10"/>
            </w:pPr>
            <w:hyperlink r:id="rId188" w:tooltip="Crimes Act 1900" w:history="1">
              <w:r w:rsidR="00336D6F" w:rsidRPr="00226B6C">
                <w:rPr>
                  <w:rStyle w:val="charCitHyperlinkAbbrev"/>
                </w:rPr>
                <w:t>Crimes Act</w:t>
              </w:r>
            </w:hyperlink>
            <w:r w:rsidR="00336D6F" w:rsidRPr="00955776">
              <w:t>, s 54</w:t>
            </w:r>
          </w:p>
        </w:tc>
        <w:tc>
          <w:tcPr>
            <w:tcW w:w="2107" w:type="dxa"/>
          </w:tcPr>
          <w:p w14:paraId="5CAFF6D8" w14:textId="77777777" w:rsidR="00336D6F" w:rsidRPr="00955776" w:rsidRDefault="00336D6F" w:rsidP="00396C3B">
            <w:pPr>
              <w:pStyle w:val="TableText10"/>
            </w:pPr>
            <w:r w:rsidRPr="00955776">
              <w:t>sexual intercourse without consent</w:t>
            </w:r>
          </w:p>
        </w:tc>
        <w:tc>
          <w:tcPr>
            <w:tcW w:w="2534" w:type="dxa"/>
          </w:tcPr>
          <w:p w14:paraId="659D98B4" w14:textId="77777777" w:rsidR="00336D6F" w:rsidRPr="00955776" w:rsidRDefault="00336D6F" w:rsidP="00396C3B">
            <w:pPr>
              <w:pStyle w:val="TableText10"/>
            </w:pPr>
            <w:r w:rsidRPr="00955776">
              <w:t>offence against vulnerable person</w:t>
            </w:r>
          </w:p>
        </w:tc>
      </w:tr>
      <w:tr w:rsidR="00336D6F" w:rsidRPr="00955776" w14:paraId="6FFBEA77" w14:textId="77777777" w:rsidTr="00396C3B">
        <w:trPr>
          <w:cantSplit/>
        </w:trPr>
        <w:tc>
          <w:tcPr>
            <w:tcW w:w="1200" w:type="dxa"/>
          </w:tcPr>
          <w:p w14:paraId="6F462066" w14:textId="1DC81A6F" w:rsidR="00336D6F" w:rsidRPr="00955776" w:rsidRDefault="00336D6F" w:rsidP="00396C3B">
            <w:pPr>
              <w:pStyle w:val="TableNumbered"/>
              <w:numPr>
                <w:ilvl w:val="0"/>
                <w:numId w:val="0"/>
              </w:numPr>
              <w:ind w:left="360" w:hanging="360"/>
            </w:pPr>
            <w:r w:rsidRPr="00955776">
              <w:t>4</w:t>
            </w:r>
            <w:r w:rsidR="00AD4355">
              <w:t>5</w:t>
            </w:r>
          </w:p>
        </w:tc>
        <w:tc>
          <w:tcPr>
            <w:tcW w:w="2107" w:type="dxa"/>
          </w:tcPr>
          <w:p w14:paraId="7055E9A1" w14:textId="6A4FE885" w:rsidR="00336D6F" w:rsidRPr="00955776" w:rsidRDefault="00A837B5" w:rsidP="00396C3B">
            <w:pPr>
              <w:pStyle w:val="TableText10"/>
            </w:pPr>
            <w:hyperlink r:id="rId189" w:tooltip="Crimes Act 1900" w:history="1">
              <w:r w:rsidR="00336D6F" w:rsidRPr="00226B6C">
                <w:rPr>
                  <w:rStyle w:val="charCitHyperlinkAbbrev"/>
                </w:rPr>
                <w:t>Crimes Act</w:t>
              </w:r>
            </w:hyperlink>
            <w:r w:rsidR="00336D6F" w:rsidRPr="00955776">
              <w:t>, s 54 and s 72AA (2)</w:t>
            </w:r>
          </w:p>
        </w:tc>
        <w:tc>
          <w:tcPr>
            <w:tcW w:w="2107" w:type="dxa"/>
          </w:tcPr>
          <w:p w14:paraId="2AF0BA01" w14:textId="77777777" w:rsidR="00336D6F" w:rsidRPr="00955776" w:rsidRDefault="00336D6F" w:rsidP="00396C3B">
            <w:pPr>
              <w:pStyle w:val="TableText10"/>
            </w:pPr>
            <w:r w:rsidRPr="00955776">
              <w:t xml:space="preserve">sexual assault without consent </w:t>
            </w:r>
          </w:p>
          <w:p w14:paraId="701C7D38" w14:textId="77777777" w:rsidR="00336D6F" w:rsidRPr="00955776" w:rsidRDefault="00336D6F" w:rsidP="00396C3B">
            <w:pPr>
              <w:pStyle w:val="TableText10"/>
            </w:pPr>
            <w:r w:rsidRPr="00955776">
              <w:t>(aggravated offence—involving family violence)</w:t>
            </w:r>
          </w:p>
        </w:tc>
        <w:tc>
          <w:tcPr>
            <w:tcW w:w="2534" w:type="dxa"/>
          </w:tcPr>
          <w:p w14:paraId="0FFCCAC7" w14:textId="77777777" w:rsidR="00336D6F" w:rsidRPr="00955776" w:rsidRDefault="00336D6F" w:rsidP="00396C3B">
            <w:pPr>
              <w:pStyle w:val="TableText10"/>
            </w:pPr>
            <w:r w:rsidRPr="00955776">
              <w:t>offence against vulnerable person</w:t>
            </w:r>
          </w:p>
        </w:tc>
      </w:tr>
      <w:tr w:rsidR="00336D6F" w:rsidRPr="00955776" w14:paraId="49A63B6C" w14:textId="77777777" w:rsidTr="00396C3B">
        <w:trPr>
          <w:cantSplit/>
        </w:trPr>
        <w:tc>
          <w:tcPr>
            <w:tcW w:w="1200" w:type="dxa"/>
          </w:tcPr>
          <w:p w14:paraId="2E5EBD95" w14:textId="7D824671" w:rsidR="00336D6F" w:rsidRPr="00955776" w:rsidRDefault="00336D6F" w:rsidP="00396C3B">
            <w:pPr>
              <w:pStyle w:val="TableNumbered"/>
              <w:numPr>
                <w:ilvl w:val="0"/>
                <w:numId w:val="0"/>
              </w:numPr>
              <w:ind w:left="360" w:hanging="360"/>
            </w:pPr>
            <w:r w:rsidRPr="00955776">
              <w:t>4</w:t>
            </w:r>
            <w:r w:rsidR="00AD4355">
              <w:t>6</w:t>
            </w:r>
          </w:p>
        </w:tc>
        <w:tc>
          <w:tcPr>
            <w:tcW w:w="2107" w:type="dxa"/>
          </w:tcPr>
          <w:p w14:paraId="039BDBC4" w14:textId="6548A254" w:rsidR="00336D6F" w:rsidRPr="00955776" w:rsidRDefault="00A837B5" w:rsidP="00396C3B">
            <w:pPr>
              <w:pStyle w:val="TableText10"/>
            </w:pPr>
            <w:hyperlink r:id="rId190" w:tooltip="Crimes Act 1900" w:history="1">
              <w:r w:rsidR="00336D6F" w:rsidRPr="00226B6C">
                <w:rPr>
                  <w:rStyle w:val="charCitHyperlinkAbbrev"/>
                </w:rPr>
                <w:t>Crimes Act</w:t>
              </w:r>
            </w:hyperlink>
            <w:r w:rsidR="00336D6F" w:rsidRPr="00955776">
              <w:t>, s 55 (1)</w:t>
            </w:r>
          </w:p>
        </w:tc>
        <w:tc>
          <w:tcPr>
            <w:tcW w:w="2107" w:type="dxa"/>
          </w:tcPr>
          <w:p w14:paraId="0D4AB17E" w14:textId="77777777" w:rsidR="00336D6F" w:rsidRPr="00955776" w:rsidRDefault="00336D6F" w:rsidP="00396C3B">
            <w:pPr>
              <w:pStyle w:val="TableText10"/>
            </w:pPr>
            <w:r w:rsidRPr="00955776">
              <w:t>sexual intercourse with young person (under 10 years old)</w:t>
            </w:r>
          </w:p>
        </w:tc>
        <w:tc>
          <w:tcPr>
            <w:tcW w:w="2534" w:type="dxa"/>
          </w:tcPr>
          <w:p w14:paraId="0587E699" w14:textId="77777777" w:rsidR="00336D6F" w:rsidRPr="00955776" w:rsidRDefault="00336D6F" w:rsidP="00396C3B">
            <w:pPr>
              <w:pStyle w:val="TableText10"/>
            </w:pPr>
          </w:p>
        </w:tc>
      </w:tr>
      <w:tr w:rsidR="00336D6F" w:rsidRPr="00955776" w14:paraId="1E74AA33" w14:textId="77777777" w:rsidTr="00396C3B">
        <w:trPr>
          <w:cantSplit/>
        </w:trPr>
        <w:tc>
          <w:tcPr>
            <w:tcW w:w="1200" w:type="dxa"/>
          </w:tcPr>
          <w:p w14:paraId="09426EC9" w14:textId="51790124" w:rsidR="00336D6F" w:rsidRPr="00955776" w:rsidRDefault="00336D6F" w:rsidP="00396C3B">
            <w:pPr>
              <w:pStyle w:val="TableNumbered"/>
              <w:numPr>
                <w:ilvl w:val="0"/>
                <w:numId w:val="0"/>
              </w:numPr>
              <w:ind w:left="360" w:hanging="360"/>
            </w:pPr>
            <w:r w:rsidRPr="00955776">
              <w:t>4</w:t>
            </w:r>
            <w:r w:rsidR="00AD4355">
              <w:t>7</w:t>
            </w:r>
          </w:p>
        </w:tc>
        <w:tc>
          <w:tcPr>
            <w:tcW w:w="2107" w:type="dxa"/>
          </w:tcPr>
          <w:p w14:paraId="54A0D29C" w14:textId="3E992B39" w:rsidR="00336D6F" w:rsidRPr="00955776" w:rsidRDefault="00A837B5" w:rsidP="00396C3B">
            <w:pPr>
              <w:pStyle w:val="TableText10"/>
            </w:pPr>
            <w:hyperlink r:id="rId191" w:tooltip="Crimes Act 1900" w:history="1">
              <w:r w:rsidR="00336D6F" w:rsidRPr="00226B6C">
                <w:rPr>
                  <w:rStyle w:val="charCitHyperlinkAbbrev"/>
                </w:rPr>
                <w:t>Crimes Act</w:t>
              </w:r>
            </w:hyperlink>
            <w:r w:rsidR="00336D6F" w:rsidRPr="00955776">
              <w:t>, s 55 (1) and s 72AA (2)</w:t>
            </w:r>
          </w:p>
        </w:tc>
        <w:tc>
          <w:tcPr>
            <w:tcW w:w="2107" w:type="dxa"/>
          </w:tcPr>
          <w:p w14:paraId="38BC905A" w14:textId="77777777" w:rsidR="00336D6F" w:rsidRPr="00955776" w:rsidRDefault="00336D6F" w:rsidP="00396C3B">
            <w:pPr>
              <w:pStyle w:val="TableText10"/>
            </w:pPr>
            <w:r w:rsidRPr="00955776">
              <w:t xml:space="preserve">sexual intercourse with young person (under 10 years old) </w:t>
            </w:r>
          </w:p>
          <w:p w14:paraId="34FA92D4" w14:textId="77777777" w:rsidR="00336D6F" w:rsidRPr="00955776" w:rsidRDefault="00336D6F" w:rsidP="00396C3B">
            <w:pPr>
              <w:pStyle w:val="TableText10"/>
            </w:pPr>
            <w:r w:rsidRPr="00955776">
              <w:t>(aggravated offence—involving family violence)</w:t>
            </w:r>
          </w:p>
        </w:tc>
        <w:tc>
          <w:tcPr>
            <w:tcW w:w="2534" w:type="dxa"/>
          </w:tcPr>
          <w:p w14:paraId="0BDFA975" w14:textId="77777777" w:rsidR="00336D6F" w:rsidRPr="00955776" w:rsidRDefault="00336D6F" w:rsidP="00396C3B">
            <w:pPr>
              <w:pStyle w:val="TableText10"/>
            </w:pPr>
          </w:p>
        </w:tc>
      </w:tr>
      <w:tr w:rsidR="00336D6F" w:rsidRPr="00955776" w14:paraId="244976DF" w14:textId="77777777" w:rsidTr="00396C3B">
        <w:trPr>
          <w:cantSplit/>
        </w:trPr>
        <w:tc>
          <w:tcPr>
            <w:tcW w:w="1200" w:type="dxa"/>
          </w:tcPr>
          <w:p w14:paraId="7CB21EF2" w14:textId="0D57923C" w:rsidR="00336D6F" w:rsidRPr="00955776" w:rsidRDefault="00336D6F" w:rsidP="00396C3B">
            <w:pPr>
              <w:pStyle w:val="TableNumbered"/>
              <w:numPr>
                <w:ilvl w:val="0"/>
                <w:numId w:val="0"/>
              </w:numPr>
              <w:ind w:left="360" w:hanging="360"/>
            </w:pPr>
            <w:r w:rsidRPr="00955776">
              <w:t>4</w:t>
            </w:r>
            <w:r w:rsidR="00AD4355">
              <w:t>8</w:t>
            </w:r>
          </w:p>
        </w:tc>
        <w:tc>
          <w:tcPr>
            <w:tcW w:w="2107" w:type="dxa"/>
          </w:tcPr>
          <w:p w14:paraId="585A2180" w14:textId="6B76A96C" w:rsidR="00336D6F" w:rsidRPr="00955776" w:rsidRDefault="00A837B5" w:rsidP="00396C3B">
            <w:pPr>
              <w:pStyle w:val="TableText10"/>
            </w:pPr>
            <w:hyperlink r:id="rId192" w:tooltip="Crimes Act 1900" w:history="1">
              <w:r w:rsidR="00336D6F" w:rsidRPr="00226B6C">
                <w:rPr>
                  <w:rStyle w:val="charCitHyperlinkAbbrev"/>
                </w:rPr>
                <w:t>Crimes Act</w:t>
              </w:r>
            </w:hyperlink>
            <w:r w:rsidR="00336D6F" w:rsidRPr="00955776">
              <w:t>, s 55 (</w:t>
            </w:r>
            <w:r w:rsidR="00F54337">
              <w:t>3</w:t>
            </w:r>
            <w:r w:rsidR="00336D6F" w:rsidRPr="00955776">
              <w:t>)</w:t>
            </w:r>
          </w:p>
        </w:tc>
        <w:tc>
          <w:tcPr>
            <w:tcW w:w="2107" w:type="dxa"/>
          </w:tcPr>
          <w:p w14:paraId="14C40172" w14:textId="77777777" w:rsidR="00336D6F" w:rsidRPr="00955776" w:rsidRDefault="00336D6F" w:rsidP="00396C3B">
            <w:pPr>
              <w:pStyle w:val="TableText10"/>
            </w:pPr>
            <w:r w:rsidRPr="00955776">
              <w:t>sexual intercourse with young person (under 16 years old)</w:t>
            </w:r>
          </w:p>
        </w:tc>
        <w:tc>
          <w:tcPr>
            <w:tcW w:w="2534" w:type="dxa"/>
          </w:tcPr>
          <w:p w14:paraId="3E783301" w14:textId="77777777" w:rsidR="00336D6F" w:rsidRPr="00955776" w:rsidRDefault="00336D6F" w:rsidP="00396C3B">
            <w:pPr>
              <w:pStyle w:val="TableText10"/>
            </w:pPr>
            <w:r w:rsidRPr="00955776">
              <w:t>offence other than within young adult relationship</w:t>
            </w:r>
          </w:p>
        </w:tc>
      </w:tr>
      <w:tr w:rsidR="00336D6F" w:rsidRPr="00955776" w14:paraId="5333DAA7" w14:textId="77777777" w:rsidTr="00396C3B">
        <w:trPr>
          <w:cantSplit/>
        </w:trPr>
        <w:tc>
          <w:tcPr>
            <w:tcW w:w="1200" w:type="dxa"/>
          </w:tcPr>
          <w:p w14:paraId="316203C2" w14:textId="38D621EB" w:rsidR="00336D6F" w:rsidRPr="00955776" w:rsidRDefault="00AD4355" w:rsidP="00396C3B">
            <w:pPr>
              <w:pStyle w:val="TableNumbered"/>
              <w:numPr>
                <w:ilvl w:val="0"/>
                <w:numId w:val="0"/>
              </w:numPr>
              <w:ind w:left="360" w:hanging="360"/>
            </w:pPr>
            <w:r>
              <w:lastRenderedPageBreak/>
              <w:t>49</w:t>
            </w:r>
          </w:p>
        </w:tc>
        <w:tc>
          <w:tcPr>
            <w:tcW w:w="2107" w:type="dxa"/>
          </w:tcPr>
          <w:p w14:paraId="1836EC8A" w14:textId="588AE1EC" w:rsidR="00336D6F" w:rsidRPr="00955776" w:rsidRDefault="00A837B5" w:rsidP="00396C3B">
            <w:pPr>
              <w:pStyle w:val="TableText10"/>
            </w:pPr>
            <w:hyperlink r:id="rId193" w:tooltip="Crimes Act 1900" w:history="1">
              <w:r w:rsidR="00336D6F" w:rsidRPr="00226B6C">
                <w:rPr>
                  <w:rStyle w:val="charCitHyperlinkAbbrev"/>
                </w:rPr>
                <w:t>Crimes Act</w:t>
              </w:r>
            </w:hyperlink>
            <w:r w:rsidR="00336D6F" w:rsidRPr="00955776">
              <w:t>, s 55 (</w:t>
            </w:r>
            <w:r w:rsidR="00F54337">
              <w:t>3</w:t>
            </w:r>
            <w:r w:rsidR="00336D6F" w:rsidRPr="00955776">
              <w:t>) and s 72AA (2)</w:t>
            </w:r>
          </w:p>
        </w:tc>
        <w:tc>
          <w:tcPr>
            <w:tcW w:w="2107" w:type="dxa"/>
          </w:tcPr>
          <w:p w14:paraId="0E1D336B" w14:textId="77777777" w:rsidR="00336D6F" w:rsidRPr="00955776" w:rsidRDefault="00336D6F" w:rsidP="00396C3B">
            <w:pPr>
              <w:pStyle w:val="TableText10"/>
            </w:pPr>
            <w:r w:rsidRPr="00955776">
              <w:t xml:space="preserve">sexual intercourse with young person (under 16 years old) </w:t>
            </w:r>
          </w:p>
          <w:p w14:paraId="114A35B7" w14:textId="77777777" w:rsidR="00336D6F" w:rsidRPr="00955776" w:rsidRDefault="00336D6F" w:rsidP="00396C3B">
            <w:pPr>
              <w:pStyle w:val="TableText10"/>
            </w:pPr>
            <w:r w:rsidRPr="00955776">
              <w:t>(aggravated offence—involving family violence)</w:t>
            </w:r>
          </w:p>
        </w:tc>
        <w:tc>
          <w:tcPr>
            <w:tcW w:w="2534" w:type="dxa"/>
          </w:tcPr>
          <w:p w14:paraId="66FB568A" w14:textId="77777777" w:rsidR="00336D6F" w:rsidRPr="00955776" w:rsidRDefault="00336D6F" w:rsidP="00396C3B">
            <w:pPr>
              <w:pStyle w:val="TableText10"/>
            </w:pPr>
            <w:r w:rsidRPr="00955776">
              <w:t>offence other than within young adult relationship</w:t>
            </w:r>
          </w:p>
        </w:tc>
      </w:tr>
      <w:tr w:rsidR="00336D6F" w:rsidRPr="00955776" w14:paraId="402B3AB4" w14:textId="77777777" w:rsidTr="00396C3B">
        <w:trPr>
          <w:cantSplit/>
        </w:trPr>
        <w:tc>
          <w:tcPr>
            <w:tcW w:w="1200" w:type="dxa"/>
          </w:tcPr>
          <w:p w14:paraId="07580F70" w14:textId="275FBA18" w:rsidR="00336D6F" w:rsidRPr="00955776" w:rsidRDefault="00336D6F" w:rsidP="00396C3B">
            <w:pPr>
              <w:pStyle w:val="TableNumbered"/>
              <w:numPr>
                <w:ilvl w:val="0"/>
                <w:numId w:val="0"/>
              </w:numPr>
              <w:ind w:left="360" w:hanging="360"/>
            </w:pPr>
            <w:r w:rsidRPr="00955776">
              <w:t>5</w:t>
            </w:r>
            <w:r w:rsidR="00AD4355">
              <w:t>0</w:t>
            </w:r>
          </w:p>
        </w:tc>
        <w:tc>
          <w:tcPr>
            <w:tcW w:w="2107" w:type="dxa"/>
          </w:tcPr>
          <w:p w14:paraId="5854FC33" w14:textId="13037A08" w:rsidR="00336D6F" w:rsidRPr="00955776" w:rsidRDefault="00A837B5" w:rsidP="00396C3B">
            <w:pPr>
              <w:pStyle w:val="TableText10"/>
            </w:pPr>
            <w:hyperlink r:id="rId194" w:tooltip="Crimes Act 1900" w:history="1">
              <w:r w:rsidR="00336D6F" w:rsidRPr="00226B6C">
                <w:rPr>
                  <w:rStyle w:val="charCitHyperlinkAbbrev"/>
                </w:rPr>
                <w:t>Crimes Act</w:t>
              </w:r>
            </w:hyperlink>
            <w:r w:rsidR="00336D6F" w:rsidRPr="00955776">
              <w:t>, s 55A</w:t>
            </w:r>
          </w:p>
        </w:tc>
        <w:tc>
          <w:tcPr>
            <w:tcW w:w="2107" w:type="dxa"/>
          </w:tcPr>
          <w:p w14:paraId="4F5C196D" w14:textId="77777777" w:rsidR="00336D6F" w:rsidRPr="00955776" w:rsidRDefault="00336D6F" w:rsidP="00396C3B">
            <w:pPr>
              <w:pStyle w:val="TableText10"/>
            </w:pPr>
            <w:r w:rsidRPr="00955776">
              <w:t>sexual intercourse with young person under special care</w:t>
            </w:r>
          </w:p>
        </w:tc>
        <w:tc>
          <w:tcPr>
            <w:tcW w:w="2534" w:type="dxa"/>
          </w:tcPr>
          <w:p w14:paraId="1B484FD4" w14:textId="77777777" w:rsidR="00336D6F" w:rsidRPr="00955776" w:rsidRDefault="00336D6F" w:rsidP="00396C3B">
            <w:pPr>
              <w:pStyle w:val="TableText10"/>
            </w:pPr>
          </w:p>
        </w:tc>
      </w:tr>
      <w:tr w:rsidR="00336D6F" w:rsidRPr="00955776" w14:paraId="7001AE87" w14:textId="77777777" w:rsidTr="00396C3B">
        <w:trPr>
          <w:cantSplit/>
        </w:trPr>
        <w:tc>
          <w:tcPr>
            <w:tcW w:w="1200" w:type="dxa"/>
          </w:tcPr>
          <w:p w14:paraId="5577D831" w14:textId="6A6271C0" w:rsidR="00336D6F" w:rsidRPr="00955776" w:rsidRDefault="00336D6F" w:rsidP="00396C3B">
            <w:pPr>
              <w:pStyle w:val="TableNumbered"/>
              <w:numPr>
                <w:ilvl w:val="0"/>
                <w:numId w:val="0"/>
              </w:numPr>
              <w:ind w:left="360" w:hanging="360"/>
            </w:pPr>
            <w:r w:rsidRPr="00955776">
              <w:t>5</w:t>
            </w:r>
            <w:r w:rsidR="00AD4355">
              <w:t>1</w:t>
            </w:r>
          </w:p>
        </w:tc>
        <w:tc>
          <w:tcPr>
            <w:tcW w:w="2107" w:type="dxa"/>
          </w:tcPr>
          <w:p w14:paraId="71ADB09B" w14:textId="0363C16D" w:rsidR="00336D6F" w:rsidRPr="00955776" w:rsidRDefault="00A837B5" w:rsidP="00396C3B">
            <w:pPr>
              <w:pStyle w:val="TableText10"/>
            </w:pPr>
            <w:hyperlink r:id="rId195" w:tooltip="Crimes Act 1900" w:history="1">
              <w:r w:rsidR="00336D6F" w:rsidRPr="00226B6C">
                <w:rPr>
                  <w:rStyle w:val="charCitHyperlinkAbbrev"/>
                </w:rPr>
                <w:t>Crimes Act</w:t>
              </w:r>
            </w:hyperlink>
            <w:r w:rsidR="00336D6F" w:rsidRPr="00955776">
              <w:t>, s 56</w:t>
            </w:r>
          </w:p>
        </w:tc>
        <w:tc>
          <w:tcPr>
            <w:tcW w:w="2107" w:type="dxa"/>
          </w:tcPr>
          <w:p w14:paraId="2F5D1E39" w14:textId="77777777" w:rsidR="00336D6F" w:rsidRPr="00955776" w:rsidRDefault="00336D6F" w:rsidP="00396C3B">
            <w:pPr>
              <w:pStyle w:val="TableText10"/>
            </w:pPr>
            <w:r w:rsidRPr="00955776">
              <w:t>maintain sexual relationship with young person or person under special care</w:t>
            </w:r>
          </w:p>
        </w:tc>
        <w:tc>
          <w:tcPr>
            <w:tcW w:w="2534" w:type="dxa"/>
          </w:tcPr>
          <w:p w14:paraId="225D4A8C" w14:textId="77777777" w:rsidR="00336D6F" w:rsidRPr="00955776" w:rsidRDefault="00336D6F" w:rsidP="00396C3B">
            <w:pPr>
              <w:pStyle w:val="TableText10"/>
            </w:pPr>
          </w:p>
        </w:tc>
      </w:tr>
      <w:tr w:rsidR="00336D6F" w:rsidRPr="00955776" w14:paraId="21896033" w14:textId="77777777" w:rsidTr="00396C3B">
        <w:trPr>
          <w:cantSplit/>
        </w:trPr>
        <w:tc>
          <w:tcPr>
            <w:tcW w:w="1200" w:type="dxa"/>
          </w:tcPr>
          <w:p w14:paraId="0B9170CD" w14:textId="4651D4CE" w:rsidR="00336D6F" w:rsidRPr="00955776" w:rsidRDefault="00336D6F" w:rsidP="00396C3B">
            <w:pPr>
              <w:pStyle w:val="TableNumbered"/>
              <w:numPr>
                <w:ilvl w:val="0"/>
                <w:numId w:val="0"/>
              </w:numPr>
              <w:ind w:left="360" w:hanging="360"/>
            </w:pPr>
            <w:r w:rsidRPr="00955776">
              <w:t>5</w:t>
            </w:r>
            <w:r w:rsidR="00AD4355">
              <w:t>2</w:t>
            </w:r>
          </w:p>
        </w:tc>
        <w:tc>
          <w:tcPr>
            <w:tcW w:w="2107" w:type="dxa"/>
          </w:tcPr>
          <w:p w14:paraId="65A11068" w14:textId="105A28BE" w:rsidR="00336D6F" w:rsidRPr="00955776" w:rsidRDefault="00A837B5" w:rsidP="00396C3B">
            <w:pPr>
              <w:pStyle w:val="TableText10"/>
            </w:pPr>
            <w:hyperlink r:id="rId196" w:tooltip="Crimes Act 1900" w:history="1">
              <w:r w:rsidR="00336D6F" w:rsidRPr="00226B6C">
                <w:rPr>
                  <w:rStyle w:val="charCitHyperlinkAbbrev"/>
                </w:rPr>
                <w:t>Crimes Act</w:t>
              </w:r>
            </w:hyperlink>
            <w:r w:rsidR="00336D6F" w:rsidRPr="00955776">
              <w:t>, s 57</w:t>
            </w:r>
          </w:p>
        </w:tc>
        <w:tc>
          <w:tcPr>
            <w:tcW w:w="2107" w:type="dxa"/>
          </w:tcPr>
          <w:p w14:paraId="6EFF5EDD" w14:textId="77777777" w:rsidR="00336D6F" w:rsidRPr="00955776" w:rsidRDefault="00336D6F" w:rsidP="00396C3B">
            <w:pPr>
              <w:pStyle w:val="TableText10"/>
            </w:pPr>
            <w:r w:rsidRPr="00955776">
              <w:t>act of indecency in first degree</w:t>
            </w:r>
          </w:p>
        </w:tc>
        <w:tc>
          <w:tcPr>
            <w:tcW w:w="2534" w:type="dxa"/>
          </w:tcPr>
          <w:p w14:paraId="55E73281" w14:textId="77777777" w:rsidR="00336D6F" w:rsidRPr="00955776" w:rsidRDefault="00336D6F" w:rsidP="00396C3B">
            <w:pPr>
              <w:pStyle w:val="TableText10"/>
            </w:pPr>
            <w:r w:rsidRPr="00955776">
              <w:t>offence against vulnerable person</w:t>
            </w:r>
          </w:p>
        </w:tc>
      </w:tr>
      <w:tr w:rsidR="00336D6F" w:rsidRPr="00955776" w14:paraId="23EE0145" w14:textId="77777777" w:rsidTr="00396C3B">
        <w:trPr>
          <w:cantSplit/>
        </w:trPr>
        <w:tc>
          <w:tcPr>
            <w:tcW w:w="1200" w:type="dxa"/>
          </w:tcPr>
          <w:p w14:paraId="2E3C3622" w14:textId="57489711" w:rsidR="00336D6F" w:rsidRPr="00955776" w:rsidRDefault="00336D6F" w:rsidP="00396C3B">
            <w:pPr>
              <w:pStyle w:val="TableNumbered"/>
              <w:numPr>
                <w:ilvl w:val="0"/>
                <w:numId w:val="0"/>
              </w:numPr>
              <w:ind w:left="360" w:hanging="360"/>
            </w:pPr>
            <w:r w:rsidRPr="00955776">
              <w:t>5</w:t>
            </w:r>
            <w:r w:rsidR="00AD4355">
              <w:t>3</w:t>
            </w:r>
          </w:p>
        </w:tc>
        <w:tc>
          <w:tcPr>
            <w:tcW w:w="2107" w:type="dxa"/>
          </w:tcPr>
          <w:p w14:paraId="56F57344" w14:textId="5652A8A0" w:rsidR="00336D6F" w:rsidRPr="00955776" w:rsidRDefault="00A837B5" w:rsidP="00396C3B">
            <w:pPr>
              <w:pStyle w:val="TableText10"/>
            </w:pPr>
            <w:hyperlink r:id="rId197" w:tooltip="Crimes Act 1900" w:history="1">
              <w:r w:rsidR="00336D6F" w:rsidRPr="00226B6C">
                <w:rPr>
                  <w:rStyle w:val="charCitHyperlinkAbbrev"/>
                </w:rPr>
                <w:t>Crimes Act</w:t>
              </w:r>
            </w:hyperlink>
            <w:r w:rsidR="00336D6F" w:rsidRPr="00955776">
              <w:t>, s 57 and s 72AA (2)</w:t>
            </w:r>
          </w:p>
        </w:tc>
        <w:tc>
          <w:tcPr>
            <w:tcW w:w="2107" w:type="dxa"/>
          </w:tcPr>
          <w:p w14:paraId="2153EB65" w14:textId="77777777" w:rsidR="00336D6F" w:rsidRPr="00955776" w:rsidRDefault="00336D6F" w:rsidP="00396C3B">
            <w:pPr>
              <w:pStyle w:val="TableText10"/>
            </w:pPr>
            <w:r w:rsidRPr="00955776">
              <w:t>act of indecency in first degree</w:t>
            </w:r>
          </w:p>
          <w:p w14:paraId="2B7A468D" w14:textId="77777777" w:rsidR="00336D6F" w:rsidRPr="00955776" w:rsidRDefault="00336D6F" w:rsidP="00396C3B">
            <w:pPr>
              <w:pStyle w:val="TableText10"/>
            </w:pPr>
            <w:r w:rsidRPr="00955776">
              <w:t>(aggravated offence—involving family violence)</w:t>
            </w:r>
          </w:p>
        </w:tc>
        <w:tc>
          <w:tcPr>
            <w:tcW w:w="2534" w:type="dxa"/>
          </w:tcPr>
          <w:p w14:paraId="0CF1664B" w14:textId="77777777" w:rsidR="00336D6F" w:rsidRPr="00955776" w:rsidRDefault="00336D6F" w:rsidP="00396C3B">
            <w:pPr>
              <w:pStyle w:val="TableText10"/>
            </w:pPr>
            <w:r w:rsidRPr="00955776">
              <w:t>offence against vulnerable person</w:t>
            </w:r>
          </w:p>
        </w:tc>
      </w:tr>
      <w:tr w:rsidR="00336D6F" w:rsidRPr="00955776" w14:paraId="0E59EEFD" w14:textId="77777777" w:rsidTr="00396C3B">
        <w:trPr>
          <w:cantSplit/>
        </w:trPr>
        <w:tc>
          <w:tcPr>
            <w:tcW w:w="1200" w:type="dxa"/>
          </w:tcPr>
          <w:p w14:paraId="7CB38C7A" w14:textId="37F74DA0" w:rsidR="00336D6F" w:rsidRPr="00955776" w:rsidRDefault="00336D6F" w:rsidP="00396C3B">
            <w:pPr>
              <w:pStyle w:val="TableNumbered"/>
              <w:numPr>
                <w:ilvl w:val="0"/>
                <w:numId w:val="0"/>
              </w:numPr>
              <w:ind w:left="360" w:hanging="360"/>
            </w:pPr>
            <w:r w:rsidRPr="00955776">
              <w:t>5</w:t>
            </w:r>
            <w:r w:rsidR="00AD4355">
              <w:t>4</w:t>
            </w:r>
          </w:p>
        </w:tc>
        <w:tc>
          <w:tcPr>
            <w:tcW w:w="2107" w:type="dxa"/>
          </w:tcPr>
          <w:p w14:paraId="0F21316A" w14:textId="14735D2A" w:rsidR="00336D6F" w:rsidRPr="00955776" w:rsidRDefault="00A837B5" w:rsidP="00396C3B">
            <w:pPr>
              <w:pStyle w:val="TableText10"/>
            </w:pPr>
            <w:hyperlink r:id="rId198" w:tooltip="Crimes Act 1900" w:history="1">
              <w:r w:rsidR="00336D6F" w:rsidRPr="00226B6C">
                <w:rPr>
                  <w:rStyle w:val="charCitHyperlinkAbbrev"/>
                </w:rPr>
                <w:t>Crimes Act</w:t>
              </w:r>
            </w:hyperlink>
            <w:r w:rsidR="00336D6F" w:rsidRPr="00955776">
              <w:t>, s 58</w:t>
            </w:r>
          </w:p>
        </w:tc>
        <w:tc>
          <w:tcPr>
            <w:tcW w:w="2107" w:type="dxa"/>
          </w:tcPr>
          <w:p w14:paraId="07716430" w14:textId="77777777" w:rsidR="00336D6F" w:rsidRPr="00955776" w:rsidRDefault="00336D6F" w:rsidP="00396C3B">
            <w:pPr>
              <w:pStyle w:val="TableText10"/>
            </w:pPr>
            <w:r w:rsidRPr="00955776">
              <w:t>act of indecency in second degree</w:t>
            </w:r>
          </w:p>
        </w:tc>
        <w:tc>
          <w:tcPr>
            <w:tcW w:w="2534" w:type="dxa"/>
          </w:tcPr>
          <w:p w14:paraId="241D2D27" w14:textId="77777777" w:rsidR="00336D6F" w:rsidRPr="00955776" w:rsidRDefault="00336D6F" w:rsidP="00396C3B">
            <w:pPr>
              <w:pStyle w:val="TableText10"/>
            </w:pPr>
            <w:r w:rsidRPr="00955776">
              <w:t>offence against vulnerable person</w:t>
            </w:r>
          </w:p>
        </w:tc>
      </w:tr>
      <w:tr w:rsidR="00336D6F" w:rsidRPr="00955776" w14:paraId="3B4901AD" w14:textId="77777777" w:rsidTr="00396C3B">
        <w:trPr>
          <w:cantSplit/>
        </w:trPr>
        <w:tc>
          <w:tcPr>
            <w:tcW w:w="1200" w:type="dxa"/>
          </w:tcPr>
          <w:p w14:paraId="2B320DC5" w14:textId="378B9114" w:rsidR="00336D6F" w:rsidRPr="00955776" w:rsidRDefault="00336D6F" w:rsidP="00396C3B">
            <w:pPr>
              <w:pStyle w:val="TableNumbered"/>
              <w:numPr>
                <w:ilvl w:val="0"/>
                <w:numId w:val="0"/>
              </w:numPr>
              <w:ind w:left="360" w:hanging="360"/>
            </w:pPr>
            <w:r w:rsidRPr="00955776">
              <w:t>5</w:t>
            </w:r>
            <w:r w:rsidR="00AD4355">
              <w:t>5</w:t>
            </w:r>
          </w:p>
        </w:tc>
        <w:tc>
          <w:tcPr>
            <w:tcW w:w="2107" w:type="dxa"/>
          </w:tcPr>
          <w:p w14:paraId="3A46F856" w14:textId="5FD80AC7" w:rsidR="00336D6F" w:rsidRPr="00955776" w:rsidRDefault="00A837B5" w:rsidP="00396C3B">
            <w:pPr>
              <w:pStyle w:val="TableText10"/>
            </w:pPr>
            <w:hyperlink r:id="rId199" w:tooltip="Crimes Act 1900" w:history="1">
              <w:r w:rsidR="00336D6F" w:rsidRPr="00226B6C">
                <w:rPr>
                  <w:rStyle w:val="charCitHyperlinkAbbrev"/>
                </w:rPr>
                <w:t>Crimes Act</w:t>
              </w:r>
            </w:hyperlink>
            <w:r w:rsidR="00336D6F" w:rsidRPr="00955776">
              <w:t>, s 58 and s 72AA (2)</w:t>
            </w:r>
          </w:p>
        </w:tc>
        <w:tc>
          <w:tcPr>
            <w:tcW w:w="2107" w:type="dxa"/>
          </w:tcPr>
          <w:p w14:paraId="4FB1D6CE" w14:textId="77777777" w:rsidR="00336D6F" w:rsidRPr="00955776" w:rsidRDefault="00336D6F" w:rsidP="00396C3B">
            <w:pPr>
              <w:pStyle w:val="TableText10"/>
            </w:pPr>
            <w:r w:rsidRPr="00955776">
              <w:t>act of indecency in second degree</w:t>
            </w:r>
          </w:p>
          <w:p w14:paraId="748A7553" w14:textId="77777777" w:rsidR="00336D6F" w:rsidRPr="00955776" w:rsidRDefault="00336D6F" w:rsidP="00396C3B">
            <w:pPr>
              <w:pStyle w:val="TableText10"/>
            </w:pPr>
            <w:r w:rsidRPr="00955776">
              <w:t>(aggravated offence—involving family violence)</w:t>
            </w:r>
          </w:p>
        </w:tc>
        <w:tc>
          <w:tcPr>
            <w:tcW w:w="2534" w:type="dxa"/>
          </w:tcPr>
          <w:p w14:paraId="7EC3DED8" w14:textId="77777777" w:rsidR="00336D6F" w:rsidRPr="00955776" w:rsidRDefault="00336D6F" w:rsidP="00396C3B">
            <w:pPr>
              <w:pStyle w:val="TableText10"/>
            </w:pPr>
            <w:r w:rsidRPr="00955776">
              <w:t>offence against vulnerable person</w:t>
            </w:r>
          </w:p>
        </w:tc>
      </w:tr>
      <w:tr w:rsidR="00336D6F" w:rsidRPr="00955776" w14:paraId="4B7ECF22" w14:textId="77777777" w:rsidTr="00396C3B">
        <w:trPr>
          <w:cantSplit/>
        </w:trPr>
        <w:tc>
          <w:tcPr>
            <w:tcW w:w="1200" w:type="dxa"/>
          </w:tcPr>
          <w:p w14:paraId="7AD21167" w14:textId="598EC19D" w:rsidR="00336D6F" w:rsidRPr="00955776" w:rsidRDefault="00336D6F" w:rsidP="00396C3B">
            <w:pPr>
              <w:pStyle w:val="TableNumbered"/>
              <w:numPr>
                <w:ilvl w:val="0"/>
                <w:numId w:val="0"/>
              </w:numPr>
              <w:ind w:left="360" w:hanging="360"/>
            </w:pPr>
            <w:r w:rsidRPr="00955776">
              <w:t>5</w:t>
            </w:r>
            <w:r w:rsidR="00AD4355">
              <w:t>6</w:t>
            </w:r>
          </w:p>
        </w:tc>
        <w:tc>
          <w:tcPr>
            <w:tcW w:w="2107" w:type="dxa"/>
          </w:tcPr>
          <w:p w14:paraId="67F2882A" w14:textId="07F09F70" w:rsidR="00336D6F" w:rsidRPr="00955776" w:rsidRDefault="00A837B5" w:rsidP="00396C3B">
            <w:pPr>
              <w:pStyle w:val="TableText10"/>
            </w:pPr>
            <w:hyperlink r:id="rId200" w:tooltip="Crimes Act 1900" w:history="1">
              <w:r w:rsidR="00336D6F" w:rsidRPr="00226B6C">
                <w:rPr>
                  <w:rStyle w:val="charCitHyperlinkAbbrev"/>
                </w:rPr>
                <w:t>Crimes Act</w:t>
              </w:r>
            </w:hyperlink>
            <w:r w:rsidR="00336D6F" w:rsidRPr="00955776">
              <w:t>, s 59</w:t>
            </w:r>
          </w:p>
        </w:tc>
        <w:tc>
          <w:tcPr>
            <w:tcW w:w="2107" w:type="dxa"/>
          </w:tcPr>
          <w:p w14:paraId="5E5E94E3" w14:textId="77777777" w:rsidR="00336D6F" w:rsidRPr="00955776" w:rsidRDefault="00336D6F" w:rsidP="00396C3B">
            <w:pPr>
              <w:pStyle w:val="TableText10"/>
            </w:pPr>
            <w:r w:rsidRPr="00955776">
              <w:t>act of indecency in third degree</w:t>
            </w:r>
          </w:p>
        </w:tc>
        <w:tc>
          <w:tcPr>
            <w:tcW w:w="2534" w:type="dxa"/>
          </w:tcPr>
          <w:p w14:paraId="6D82BC4D" w14:textId="77777777" w:rsidR="00336D6F" w:rsidRPr="00955776" w:rsidRDefault="00336D6F" w:rsidP="00396C3B">
            <w:pPr>
              <w:pStyle w:val="TableText10"/>
            </w:pPr>
            <w:r w:rsidRPr="00955776">
              <w:t>offence against vulnerable person</w:t>
            </w:r>
          </w:p>
        </w:tc>
      </w:tr>
      <w:tr w:rsidR="00336D6F" w:rsidRPr="00955776" w14:paraId="3FA9A112" w14:textId="77777777" w:rsidTr="00396C3B">
        <w:trPr>
          <w:cantSplit/>
        </w:trPr>
        <w:tc>
          <w:tcPr>
            <w:tcW w:w="1200" w:type="dxa"/>
          </w:tcPr>
          <w:p w14:paraId="5ADD1A40" w14:textId="53D8F110" w:rsidR="00336D6F" w:rsidRPr="00955776" w:rsidRDefault="00336D6F" w:rsidP="00396C3B">
            <w:pPr>
              <w:pStyle w:val="TableNumbered"/>
              <w:numPr>
                <w:ilvl w:val="0"/>
                <w:numId w:val="0"/>
              </w:numPr>
              <w:ind w:left="360" w:hanging="360"/>
            </w:pPr>
            <w:r w:rsidRPr="00955776">
              <w:lastRenderedPageBreak/>
              <w:t>5</w:t>
            </w:r>
            <w:r w:rsidR="00AD4355">
              <w:t>7</w:t>
            </w:r>
          </w:p>
        </w:tc>
        <w:tc>
          <w:tcPr>
            <w:tcW w:w="2107" w:type="dxa"/>
          </w:tcPr>
          <w:p w14:paraId="6F44ED5A" w14:textId="570E051A" w:rsidR="00336D6F" w:rsidRPr="00955776" w:rsidRDefault="00A837B5" w:rsidP="00396C3B">
            <w:pPr>
              <w:pStyle w:val="TableText10"/>
            </w:pPr>
            <w:hyperlink r:id="rId201" w:tooltip="Crimes Act 1900" w:history="1">
              <w:r w:rsidR="00336D6F" w:rsidRPr="00226B6C">
                <w:rPr>
                  <w:rStyle w:val="charCitHyperlinkAbbrev"/>
                </w:rPr>
                <w:t>Crimes Act</w:t>
              </w:r>
            </w:hyperlink>
            <w:r w:rsidR="00336D6F" w:rsidRPr="00955776">
              <w:t>, s 59 and s 72AA (2)</w:t>
            </w:r>
          </w:p>
        </w:tc>
        <w:tc>
          <w:tcPr>
            <w:tcW w:w="2107" w:type="dxa"/>
          </w:tcPr>
          <w:p w14:paraId="4252894F" w14:textId="77777777" w:rsidR="00336D6F" w:rsidRPr="00955776" w:rsidRDefault="00336D6F" w:rsidP="00396C3B">
            <w:pPr>
              <w:pStyle w:val="TableText10"/>
            </w:pPr>
            <w:r w:rsidRPr="00955776">
              <w:t>act of indecency in third degree</w:t>
            </w:r>
          </w:p>
          <w:p w14:paraId="736A8006" w14:textId="77777777" w:rsidR="00336D6F" w:rsidRPr="00955776" w:rsidRDefault="00336D6F" w:rsidP="00396C3B">
            <w:pPr>
              <w:pStyle w:val="TableText10"/>
            </w:pPr>
            <w:r w:rsidRPr="00955776">
              <w:t>(aggravated offence—involving family violence)</w:t>
            </w:r>
          </w:p>
        </w:tc>
        <w:tc>
          <w:tcPr>
            <w:tcW w:w="2534" w:type="dxa"/>
          </w:tcPr>
          <w:p w14:paraId="57BE6EB3" w14:textId="77777777" w:rsidR="00336D6F" w:rsidRPr="00955776" w:rsidRDefault="00336D6F" w:rsidP="00396C3B">
            <w:pPr>
              <w:pStyle w:val="TableText10"/>
            </w:pPr>
            <w:r w:rsidRPr="00955776">
              <w:t>offence against vulnerable person</w:t>
            </w:r>
          </w:p>
        </w:tc>
      </w:tr>
      <w:tr w:rsidR="00336D6F" w:rsidRPr="00955776" w14:paraId="28507EDA" w14:textId="77777777" w:rsidTr="00396C3B">
        <w:trPr>
          <w:cantSplit/>
        </w:trPr>
        <w:tc>
          <w:tcPr>
            <w:tcW w:w="1200" w:type="dxa"/>
          </w:tcPr>
          <w:p w14:paraId="6994F36C" w14:textId="777EDD0B" w:rsidR="00336D6F" w:rsidRPr="00955776" w:rsidRDefault="00336D6F" w:rsidP="00396C3B">
            <w:pPr>
              <w:pStyle w:val="TableNumbered"/>
              <w:numPr>
                <w:ilvl w:val="0"/>
                <w:numId w:val="0"/>
              </w:numPr>
              <w:ind w:left="360" w:hanging="360"/>
            </w:pPr>
            <w:r w:rsidRPr="00955776">
              <w:t>5</w:t>
            </w:r>
            <w:r w:rsidR="00AD4355">
              <w:t>8</w:t>
            </w:r>
          </w:p>
        </w:tc>
        <w:tc>
          <w:tcPr>
            <w:tcW w:w="2107" w:type="dxa"/>
          </w:tcPr>
          <w:p w14:paraId="124B65CE" w14:textId="5CDDBF4F" w:rsidR="00336D6F" w:rsidRPr="00955776" w:rsidRDefault="00A837B5" w:rsidP="00396C3B">
            <w:pPr>
              <w:pStyle w:val="TableText10"/>
            </w:pPr>
            <w:hyperlink r:id="rId202" w:tooltip="Crimes Act 1900" w:history="1">
              <w:r w:rsidR="00336D6F" w:rsidRPr="00226B6C">
                <w:rPr>
                  <w:rStyle w:val="charCitHyperlinkAbbrev"/>
                </w:rPr>
                <w:t>Crimes Act</w:t>
              </w:r>
            </w:hyperlink>
            <w:r w:rsidR="00336D6F" w:rsidRPr="00955776">
              <w:t>, s 60</w:t>
            </w:r>
          </w:p>
        </w:tc>
        <w:tc>
          <w:tcPr>
            <w:tcW w:w="2107" w:type="dxa"/>
          </w:tcPr>
          <w:p w14:paraId="718D5511" w14:textId="77777777" w:rsidR="00336D6F" w:rsidRPr="00955776" w:rsidRDefault="00336D6F" w:rsidP="00396C3B">
            <w:pPr>
              <w:pStyle w:val="TableText10"/>
            </w:pPr>
            <w:r w:rsidRPr="00955776">
              <w:t>act of indecency without consent</w:t>
            </w:r>
          </w:p>
        </w:tc>
        <w:tc>
          <w:tcPr>
            <w:tcW w:w="2534" w:type="dxa"/>
          </w:tcPr>
          <w:p w14:paraId="56056715" w14:textId="77777777" w:rsidR="00336D6F" w:rsidRPr="00955776" w:rsidRDefault="00336D6F" w:rsidP="00396C3B">
            <w:pPr>
              <w:pStyle w:val="TableText10"/>
            </w:pPr>
            <w:r w:rsidRPr="00955776">
              <w:t>offence against vulnerable person</w:t>
            </w:r>
          </w:p>
        </w:tc>
      </w:tr>
      <w:tr w:rsidR="00336D6F" w:rsidRPr="00955776" w14:paraId="289317FA" w14:textId="77777777" w:rsidTr="00396C3B">
        <w:trPr>
          <w:cantSplit/>
        </w:trPr>
        <w:tc>
          <w:tcPr>
            <w:tcW w:w="1200" w:type="dxa"/>
          </w:tcPr>
          <w:p w14:paraId="331F2C17" w14:textId="6205FB0D" w:rsidR="00336D6F" w:rsidRPr="00955776" w:rsidRDefault="00AD4355" w:rsidP="00396C3B">
            <w:pPr>
              <w:pStyle w:val="TableNumbered"/>
              <w:numPr>
                <w:ilvl w:val="0"/>
                <w:numId w:val="0"/>
              </w:numPr>
              <w:ind w:left="360" w:hanging="360"/>
            </w:pPr>
            <w:r>
              <w:t>59</w:t>
            </w:r>
          </w:p>
        </w:tc>
        <w:tc>
          <w:tcPr>
            <w:tcW w:w="2107" w:type="dxa"/>
          </w:tcPr>
          <w:p w14:paraId="4DEB3F5A" w14:textId="4017D2A1" w:rsidR="00336D6F" w:rsidRPr="00955776" w:rsidRDefault="00A837B5" w:rsidP="00396C3B">
            <w:pPr>
              <w:pStyle w:val="TableText10"/>
            </w:pPr>
            <w:hyperlink r:id="rId203" w:tooltip="Crimes Act 1900" w:history="1">
              <w:r w:rsidR="00336D6F" w:rsidRPr="00226B6C">
                <w:rPr>
                  <w:rStyle w:val="charCitHyperlinkAbbrev"/>
                </w:rPr>
                <w:t>Crimes Act</w:t>
              </w:r>
            </w:hyperlink>
            <w:r w:rsidR="00336D6F" w:rsidRPr="00955776">
              <w:t>, s 60 and s 72AA (2)</w:t>
            </w:r>
          </w:p>
        </w:tc>
        <w:tc>
          <w:tcPr>
            <w:tcW w:w="2107" w:type="dxa"/>
          </w:tcPr>
          <w:p w14:paraId="54EA4718" w14:textId="77777777" w:rsidR="00336D6F" w:rsidRPr="00955776" w:rsidRDefault="00336D6F" w:rsidP="00396C3B">
            <w:pPr>
              <w:pStyle w:val="TableText10"/>
            </w:pPr>
            <w:r w:rsidRPr="00955776">
              <w:t>act of indecency without consent</w:t>
            </w:r>
          </w:p>
          <w:p w14:paraId="3AB65709" w14:textId="77777777" w:rsidR="00336D6F" w:rsidRPr="00955776" w:rsidRDefault="00336D6F" w:rsidP="00396C3B">
            <w:pPr>
              <w:pStyle w:val="TableText10"/>
            </w:pPr>
            <w:r w:rsidRPr="00955776">
              <w:t>(aggravated offence—involving family violence)</w:t>
            </w:r>
          </w:p>
        </w:tc>
        <w:tc>
          <w:tcPr>
            <w:tcW w:w="2534" w:type="dxa"/>
          </w:tcPr>
          <w:p w14:paraId="0035BCA8" w14:textId="77777777" w:rsidR="00336D6F" w:rsidRPr="00955776" w:rsidRDefault="00336D6F" w:rsidP="00396C3B">
            <w:pPr>
              <w:pStyle w:val="TableText10"/>
            </w:pPr>
            <w:r w:rsidRPr="00955776">
              <w:t>offence against vulnerable person</w:t>
            </w:r>
          </w:p>
        </w:tc>
      </w:tr>
      <w:tr w:rsidR="00336D6F" w:rsidRPr="00955776" w14:paraId="40702BEC" w14:textId="77777777" w:rsidTr="00396C3B">
        <w:trPr>
          <w:cantSplit/>
        </w:trPr>
        <w:tc>
          <w:tcPr>
            <w:tcW w:w="1200" w:type="dxa"/>
          </w:tcPr>
          <w:p w14:paraId="2E0BAC56" w14:textId="28627B81" w:rsidR="00336D6F" w:rsidRPr="00955776" w:rsidRDefault="00336D6F" w:rsidP="00396C3B">
            <w:pPr>
              <w:pStyle w:val="TableNumbered"/>
              <w:numPr>
                <w:ilvl w:val="0"/>
                <w:numId w:val="0"/>
              </w:numPr>
              <w:ind w:left="360" w:hanging="360"/>
            </w:pPr>
            <w:r w:rsidRPr="00955776">
              <w:t>6</w:t>
            </w:r>
            <w:r w:rsidR="00AD4355">
              <w:t>0</w:t>
            </w:r>
          </w:p>
        </w:tc>
        <w:tc>
          <w:tcPr>
            <w:tcW w:w="2107" w:type="dxa"/>
          </w:tcPr>
          <w:p w14:paraId="10DF314B" w14:textId="0CB54CEE" w:rsidR="00336D6F" w:rsidRPr="00955776" w:rsidRDefault="00A837B5" w:rsidP="00396C3B">
            <w:pPr>
              <w:pStyle w:val="TableText10"/>
            </w:pPr>
            <w:hyperlink r:id="rId204" w:tooltip="Crimes Act 1900" w:history="1">
              <w:r w:rsidR="00336D6F" w:rsidRPr="00226B6C">
                <w:rPr>
                  <w:rStyle w:val="charCitHyperlinkAbbrev"/>
                </w:rPr>
                <w:t>Crimes Act</w:t>
              </w:r>
            </w:hyperlink>
            <w:r w:rsidR="00336D6F" w:rsidRPr="00955776">
              <w:t>, s 61 (1)</w:t>
            </w:r>
          </w:p>
        </w:tc>
        <w:tc>
          <w:tcPr>
            <w:tcW w:w="2107" w:type="dxa"/>
          </w:tcPr>
          <w:p w14:paraId="5D72B9C0" w14:textId="77777777" w:rsidR="00336D6F" w:rsidRPr="00955776" w:rsidRDefault="00336D6F" w:rsidP="00396C3B">
            <w:pPr>
              <w:pStyle w:val="TableText10"/>
            </w:pPr>
            <w:r w:rsidRPr="00955776">
              <w:t>act of indecency without consent (child under 10 years old)</w:t>
            </w:r>
          </w:p>
        </w:tc>
        <w:tc>
          <w:tcPr>
            <w:tcW w:w="2534" w:type="dxa"/>
          </w:tcPr>
          <w:p w14:paraId="154CDABC" w14:textId="77777777" w:rsidR="00336D6F" w:rsidRPr="00955776" w:rsidRDefault="00336D6F" w:rsidP="00396C3B">
            <w:pPr>
              <w:pStyle w:val="TableText10"/>
            </w:pPr>
          </w:p>
        </w:tc>
      </w:tr>
      <w:tr w:rsidR="00336D6F" w:rsidRPr="00955776" w14:paraId="545D9A7C" w14:textId="77777777" w:rsidTr="00396C3B">
        <w:trPr>
          <w:cantSplit/>
        </w:trPr>
        <w:tc>
          <w:tcPr>
            <w:tcW w:w="1200" w:type="dxa"/>
          </w:tcPr>
          <w:p w14:paraId="2A51DD78" w14:textId="04388D6A" w:rsidR="00336D6F" w:rsidRPr="00955776" w:rsidRDefault="00336D6F" w:rsidP="00396C3B">
            <w:pPr>
              <w:pStyle w:val="TableNumbered"/>
              <w:numPr>
                <w:ilvl w:val="0"/>
                <w:numId w:val="0"/>
              </w:numPr>
              <w:ind w:left="360" w:hanging="360"/>
            </w:pPr>
            <w:r w:rsidRPr="00955776">
              <w:t>6</w:t>
            </w:r>
            <w:r w:rsidR="00AD4355">
              <w:t>1</w:t>
            </w:r>
          </w:p>
        </w:tc>
        <w:tc>
          <w:tcPr>
            <w:tcW w:w="2107" w:type="dxa"/>
          </w:tcPr>
          <w:p w14:paraId="21AA0B2E" w14:textId="32D1292B" w:rsidR="00336D6F" w:rsidRPr="00955776" w:rsidRDefault="00A837B5" w:rsidP="00396C3B">
            <w:pPr>
              <w:pStyle w:val="TableText10"/>
            </w:pPr>
            <w:hyperlink r:id="rId205" w:tooltip="Crimes Act 1900" w:history="1">
              <w:r w:rsidR="00336D6F" w:rsidRPr="00226B6C">
                <w:rPr>
                  <w:rStyle w:val="charCitHyperlinkAbbrev"/>
                </w:rPr>
                <w:t>Crimes Act</w:t>
              </w:r>
            </w:hyperlink>
            <w:r w:rsidR="00336D6F" w:rsidRPr="00955776">
              <w:t>, s 61 (1) and s 72AA (2)</w:t>
            </w:r>
          </w:p>
        </w:tc>
        <w:tc>
          <w:tcPr>
            <w:tcW w:w="2107" w:type="dxa"/>
          </w:tcPr>
          <w:p w14:paraId="137B9B3C" w14:textId="77777777" w:rsidR="00336D6F" w:rsidRPr="00955776" w:rsidRDefault="00336D6F" w:rsidP="00396C3B">
            <w:pPr>
              <w:pStyle w:val="TableText10"/>
            </w:pPr>
            <w:r w:rsidRPr="00955776">
              <w:t xml:space="preserve">act of indecency without consent (child under 10 years old) </w:t>
            </w:r>
          </w:p>
          <w:p w14:paraId="07FF1721" w14:textId="77777777" w:rsidR="00336D6F" w:rsidRPr="00955776" w:rsidRDefault="00336D6F" w:rsidP="00396C3B">
            <w:pPr>
              <w:pStyle w:val="TableText10"/>
            </w:pPr>
            <w:r w:rsidRPr="00955776">
              <w:t>(aggravated offence—involving family violence)</w:t>
            </w:r>
          </w:p>
        </w:tc>
        <w:tc>
          <w:tcPr>
            <w:tcW w:w="2534" w:type="dxa"/>
          </w:tcPr>
          <w:p w14:paraId="602707A8" w14:textId="77777777" w:rsidR="00336D6F" w:rsidRPr="00955776" w:rsidRDefault="00336D6F" w:rsidP="00396C3B">
            <w:pPr>
              <w:pStyle w:val="TableText10"/>
            </w:pPr>
          </w:p>
        </w:tc>
      </w:tr>
      <w:tr w:rsidR="00336D6F" w:rsidRPr="00955776" w14:paraId="799DD2B1" w14:textId="77777777" w:rsidTr="00396C3B">
        <w:trPr>
          <w:cantSplit/>
        </w:trPr>
        <w:tc>
          <w:tcPr>
            <w:tcW w:w="1200" w:type="dxa"/>
          </w:tcPr>
          <w:p w14:paraId="25FC7AD0" w14:textId="3B6F78C2" w:rsidR="00336D6F" w:rsidRPr="00955776" w:rsidRDefault="00336D6F" w:rsidP="00396C3B">
            <w:pPr>
              <w:pStyle w:val="TableNumbered"/>
              <w:numPr>
                <w:ilvl w:val="0"/>
                <w:numId w:val="0"/>
              </w:numPr>
              <w:ind w:left="360" w:hanging="360"/>
            </w:pPr>
            <w:r w:rsidRPr="00955776">
              <w:t>6</w:t>
            </w:r>
            <w:r w:rsidR="00AD4355">
              <w:t>2</w:t>
            </w:r>
          </w:p>
        </w:tc>
        <w:tc>
          <w:tcPr>
            <w:tcW w:w="2107" w:type="dxa"/>
          </w:tcPr>
          <w:p w14:paraId="62004963" w14:textId="359BBDBB" w:rsidR="00336D6F" w:rsidRPr="00955776" w:rsidRDefault="00A837B5" w:rsidP="00396C3B">
            <w:pPr>
              <w:pStyle w:val="TableText10"/>
            </w:pPr>
            <w:hyperlink r:id="rId206" w:tooltip="Crimes Act 1900" w:history="1">
              <w:r w:rsidR="00336D6F" w:rsidRPr="00226B6C">
                <w:rPr>
                  <w:rStyle w:val="charCitHyperlinkAbbrev"/>
                </w:rPr>
                <w:t>Crimes Act</w:t>
              </w:r>
            </w:hyperlink>
            <w:r w:rsidR="00336D6F" w:rsidRPr="00955776">
              <w:t>, s 61 (</w:t>
            </w:r>
            <w:r w:rsidR="00F54337">
              <w:t>3</w:t>
            </w:r>
            <w:r w:rsidR="00336D6F" w:rsidRPr="00955776">
              <w:t>)</w:t>
            </w:r>
          </w:p>
        </w:tc>
        <w:tc>
          <w:tcPr>
            <w:tcW w:w="2107" w:type="dxa"/>
          </w:tcPr>
          <w:p w14:paraId="400C5446" w14:textId="77777777" w:rsidR="00336D6F" w:rsidRPr="00955776" w:rsidRDefault="00336D6F" w:rsidP="00396C3B">
            <w:pPr>
              <w:pStyle w:val="TableText10"/>
            </w:pPr>
            <w:r w:rsidRPr="00955776">
              <w:t>act of indecency without consent (child under 16 years)</w:t>
            </w:r>
          </w:p>
        </w:tc>
        <w:tc>
          <w:tcPr>
            <w:tcW w:w="2534" w:type="dxa"/>
          </w:tcPr>
          <w:p w14:paraId="3409DE31" w14:textId="77777777" w:rsidR="00336D6F" w:rsidRPr="00955776" w:rsidRDefault="00336D6F" w:rsidP="00396C3B">
            <w:pPr>
              <w:pStyle w:val="TableText10"/>
            </w:pPr>
            <w:r w:rsidRPr="00955776">
              <w:t>offence other than within young adult relationship</w:t>
            </w:r>
          </w:p>
        </w:tc>
      </w:tr>
      <w:tr w:rsidR="00336D6F" w:rsidRPr="00955776" w14:paraId="484CCD11" w14:textId="77777777" w:rsidTr="00396C3B">
        <w:trPr>
          <w:cantSplit/>
        </w:trPr>
        <w:tc>
          <w:tcPr>
            <w:tcW w:w="1200" w:type="dxa"/>
          </w:tcPr>
          <w:p w14:paraId="36A8C8C9" w14:textId="0306CC70" w:rsidR="00336D6F" w:rsidRPr="00955776" w:rsidRDefault="00336D6F" w:rsidP="00396C3B">
            <w:pPr>
              <w:pStyle w:val="TableNumbered"/>
              <w:numPr>
                <w:ilvl w:val="0"/>
                <w:numId w:val="0"/>
              </w:numPr>
              <w:ind w:left="360" w:hanging="360"/>
            </w:pPr>
            <w:r w:rsidRPr="00955776">
              <w:t>6</w:t>
            </w:r>
            <w:r w:rsidR="00AD4355">
              <w:t>3</w:t>
            </w:r>
          </w:p>
        </w:tc>
        <w:tc>
          <w:tcPr>
            <w:tcW w:w="2107" w:type="dxa"/>
          </w:tcPr>
          <w:p w14:paraId="042BA3DC" w14:textId="1E9D693A" w:rsidR="00336D6F" w:rsidRPr="00955776" w:rsidRDefault="00A837B5" w:rsidP="00396C3B">
            <w:pPr>
              <w:pStyle w:val="TableText10"/>
            </w:pPr>
            <w:hyperlink r:id="rId207" w:tooltip="Crimes Act 1900" w:history="1">
              <w:r w:rsidR="00336D6F" w:rsidRPr="00226B6C">
                <w:rPr>
                  <w:rStyle w:val="charCitHyperlinkAbbrev"/>
                </w:rPr>
                <w:t>Crimes Act</w:t>
              </w:r>
            </w:hyperlink>
            <w:r w:rsidR="00336D6F" w:rsidRPr="00955776">
              <w:t>, s 61 (</w:t>
            </w:r>
            <w:r w:rsidR="00F54337">
              <w:t>3</w:t>
            </w:r>
            <w:r w:rsidR="00336D6F" w:rsidRPr="00955776">
              <w:t>) and s 72AA (2)</w:t>
            </w:r>
          </w:p>
        </w:tc>
        <w:tc>
          <w:tcPr>
            <w:tcW w:w="2107" w:type="dxa"/>
          </w:tcPr>
          <w:p w14:paraId="1939E46C" w14:textId="77777777" w:rsidR="00336D6F" w:rsidRPr="00955776" w:rsidRDefault="00336D6F" w:rsidP="00396C3B">
            <w:pPr>
              <w:pStyle w:val="TableText10"/>
            </w:pPr>
            <w:r w:rsidRPr="00955776">
              <w:t xml:space="preserve">act of indecency without consent (child under 16 years) </w:t>
            </w:r>
          </w:p>
          <w:p w14:paraId="5CFCD13C" w14:textId="77777777" w:rsidR="00336D6F" w:rsidRPr="00955776" w:rsidRDefault="00336D6F" w:rsidP="00396C3B">
            <w:pPr>
              <w:pStyle w:val="TableText10"/>
            </w:pPr>
            <w:r w:rsidRPr="00955776">
              <w:t>(aggravated offence—involving family violence)</w:t>
            </w:r>
          </w:p>
        </w:tc>
        <w:tc>
          <w:tcPr>
            <w:tcW w:w="2534" w:type="dxa"/>
          </w:tcPr>
          <w:p w14:paraId="69F3C801" w14:textId="77777777" w:rsidR="00336D6F" w:rsidRPr="00955776" w:rsidRDefault="00336D6F" w:rsidP="00396C3B">
            <w:pPr>
              <w:pStyle w:val="TableText10"/>
            </w:pPr>
            <w:r w:rsidRPr="00955776">
              <w:t>offence other than within young adult relationship</w:t>
            </w:r>
          </w:p>
        </w:tc>
      </w:tr>
      <w:tr w:rsidR="00336D6F" w:rsidRPr="00955776" w14:paraId="43BA731D" w14:textId="77777777" w:rsidTr="00396C3B">
        <w:trPr>
          <w:cantSplit/>
        </w:trPr>
        <w:tc>
          <w:tcPr>
            <w:tcW w:w="1200" w:type="dxa"/>
          </w:tcPr>
          <w:p w14:paraId="4563E4EF" w14:textId="7EA7B6B6" w:rsidR="00336D6F" w:rsidRPr="00955776" w:rsidRDefault="00336D6F" w:rsidP="00396C3B">
            <w:pPr>
              <w:pStyle w:val="TableNumbered"/>
              <w:numPr>
                <w:ilvl w:val="0"/>
                <w:numId w:val="0"/>
              </w:numPr>
              <w:ind w:left="360" w:hanging="360"/>
            </w:pPr>
            <w:r w:rsidRPr="00955776">
              <w:t>6</w:t>
            </w:r>
            <w:r w:rsidR="00AD4355">
              <w:t>4</w:t>
            </w:r>
          </w:p>
        </w:tc>
        <w:tc>
          <w:tcPr>
            <w:tcW w:w="2107" w:type="dxa"/>
          </w:tcPr>
          <w:p w14:paraId="245283E9" w14:textId="35D5D1CA" w:rsidR="00336D6F" w:rsidRPr="00955776" w:rsidRDefault="00A837B5" w:rsidP="00396C3B">
            <w:pPr>
              <w:pStyle w:val="TableText10"/>
            </w:pPr>
            <w:hyperlink r:id="rId208" w:tooltip="Crimes Act 1900" w:history="1">
              <w:r w:rsidR="00336D6F" w:rsidRPr="00226B6C">
                <w:rPr>
                  <w:rStyle w:val="charCitHyperlinkAbbrev"/>
                </w:rPr>
                <w:t>Crimes Act</w:t>
              </w:r>
            </w:hyperlink>
            <w:r w:rsidR="00336D6F" w:rsidRPr="00955776">
              <w:t>, s 61A</w:t>
            </w:r>
          </w:p>
        </w:tc>
        <w:tc>
          <w:tcPr>
            <w:tcW w:w="2107" w:type="dxa"/>
          </w:tcPr>
          <w:p w14:paraId="0C9B4861" w14:textId="77777777" w:rsidR="00336D6F" w:rsidRPr="00955776" w:rsidRDefault="00336D6F" w:rsidP="00396C3B">
            <w:pPr>
              <w:pStyle w:val="TableText10"/>
            </w:pPr>
            <w:r w:rsidRPr="00955776">
              <w:t xml:space="preserve">act of indecency with young person under special care </w:t>
            </w:r>
          </w:p>
        </w:tc>
        <w:tc>
          <w:tcPr>
            <w:tcW w:w="2534" w:type="dxa"/>
          </w:tcPr>
          <w:p w14:paraId="3C3476B3" w14:textId="77777777" w:rsidR="00336D6F" w:rsidRPr="00955776" w:rsidRDefault="00336D6F" w:rsidP="00396C3B">
            <w:pPr>
              <w:pStyle w:val="TableText10"/>
            </w:pPr>
          </w:p>
        </w:tc>
      </w:tr>
      <w:tr w:rsidR="00336D6F" w:rsidRPr="00955776" w14:paraId="294CB330" w14:textId="77777777" w:rsidTr="00396C3B">
        <w:trPr>
          <w:cantSplit/>
        </w:trPr>
        <w:tc>
          <w:tcPr>
            <w:tcW w:w="1200" w:type="dxa"/>
          </w:tcPr>
          <w:p w14:paraId="62DF0151" w14:textId="1CEBB2A6" w:rsidR="00336D6F" w:rsidRPr="00955776" w:rsidRDefault="00336D6F" w:rsidP="00396C3B">
            <w:pPr>
              <w:pStyle w:val="TableNumbered"/>
              <w:numPr>
                <w:ilvl w:val="0"/>
                <w:numId w:val="0"/>
              </w:numPr>
              <w:ind w:left="360" w:hanging="360"/>
            </w:pPr>
            <w:r w:rsidRPr="00955776">
              <w:lastRenderedPageBreak/>
              <w:t>6</w:t>
            </w:r>
            <w:r w:rsidR="00AD4355">
              <w:t>5</w:t>
            </w:r>
          </w:p>
        </w:tc>
        <w:tc>
          <w:tcPr>
            <w:tcW w:w="2107" w:type="dxa"/>
          </w:tcPr>
          <w:p w14:paraId="20425BD7" w14:textId="70B2AAED" w:rsidR="00336D6F" w:rsidRPr="00955776" w:rsidRDefault="00A837B5" w:rsidP="00396C3B">
            <w:pPr>
              <w:pStyle w:val="TableText10"/>
            </w:pPr>
            <w:hyperlink r:id="rId209" w:tooltip="Crimes Act 1900" w:history="1">
              <w:r w:rsidR="00336D6F" w:rsidRPr="00226B6C">
                <w:rPr>
                  <w:rStyle w:val="charCitHyperlinkAbbrev"/>
                </w:rPr>
                <w:t>Crimes Act</w:t>
              </w:r>
            </w:hyperlink>
            <w:r w:rsidR="00336D6F" w:rsidRPr="00955776">
              <w:t>, s 62 (1)</w:t>
            </w:r>
          </w:p>
        </w:tc>
        <w:tc>
          <w:tcPr>
            <w:tcW w:w="2107" w:type="dxa"/>
          </w:tcPr>
          <w:p w14:paraId="2CCA11A9" w14:textId="77777777" w:rsidR="00336D6F" w:rsidRPr="00955776" w:rsidRDefault="00336D6F" w:rsidP="00396C3B">
            <w:pPr>
              <w:pStyle w:val="TableText10"/>
            </w:pPr>
            <w:r w:rsidRPr="00955776">
              <w:t>incest (under 10 years)</w:t>
            </w:r>
          </w:p>
        </w:tc>
        <w:tc>
          <w:tcPr>
            <w:tcW w:w="2534" w:type="dxa"/>
          </w:tcPr>
          <w:p w14:paraId="5F144FF8" w14:textId="77777777" w:rsidR="00336D6F" w:rsidRPr="00955776" w:rsidRDefault="00336D6F" w:rsidP="00396C3B">
            <w:pPr>
              <w:pStyle w:val="TableText10"/>
            </w:pPr>
          </w:p>
        </w:tc>
      </w:tr>
      <w:tr w:rsidR="00336D6F" w:rsidRPr="00955776" w14:paraId="3F782CD6" w14:textId="77777777" w:rsidTr="00396C3B">
        <w:trPr>
          <w:cantSplit/>
        </w:trPr>
        <w:tc>
          <w:tcPr>
            <w:tcW w:w="1200" w:type="dxa"/>
          </w:tcPr>
          <w:p w14:paraId="7E8306F5" w14:textId="16BF7F4E" w:rsidR="00336D6F" w:rsidRPr="00955776" w:rsidRDefault="00336D6F" w:rsidP="00396C3B">
            <w:pPr>
              <w:pStyle w:val="TableNumbered"/>
              <w:numPr>
                <w:ilvl w:val="0"/>
                <w:numId w:val="0"/>
              </w:numPr>
              <w:ind w:left="360" w:hanging="360"/>
            </w:pPr>
            <w:r w:rsidRPr="00955776">
              <w:t>6</w:t>
            </w:r>
            <w:r w:rsidR="00AD4355">
              <w:t>6</w:t>
            </w:r>
          </w:p>
        </w:tc>
        <w:tc>
          <w:tcPr>
            <w:tcW w:w="2107" w:type="dxa"/>
          </w:tcPr>
          <w:p w14:paraId="03AEF2FF" w14:textId="680B95E0" w:rsidR="00336D6F" w:rsidRPr="00955776" w:rsidRDefault="00A837B5" w:rsidP="00396C3B">
            <w:pPr>
              <w:pStyle w:val="TableText10"/>
            </w:pPr>
            <w:hyperlink r:id="rId210" w:tooltip="Crimes Act 1900" w:history="1">
              <w:r w:rsidR="00336D6F" w:rsidRPr="00226B6C">
                <w:rPr>
                  <w:rStyle w:val="charCitHyperlinkAbbrev"/>
                </w:rPr>
                <w:t>Crimes Act</w:t>
              </w:r>
            </w:hyperlink>
            <w:r w:rsidR="00336D6F" w:rsidRPr="00955776">
              <w:t>, s 62 (2)</w:t>
            </w:r>
          </w:p>
        </w:tc>
        <w:tc>
          <w:tcPr>
            <w:tcW w:w="2107" w:type="dxa"/>
          </w:tcPr>
          <w:p w14:paraId="69ACDC34" w14:textId="77777777" w:rsidR="00336D6F" w:rsidRPr="00955776" w:rsidRDefault="00336D6F" w:rsidP="00396C3B">
            <w:pPr>
              <w:pStyle w:val="TableText10"/>
            </w:pPr>
            <w:r w:rsidRPr="00955776">
              <w:t>incest (under 16 years)</w:t>
            </w:r>
          </w:p>
        </w:tc>
        <w:tc>
          <w:tcPr>
            <w:tcW w:w="2534" w:type="dxa"/>
          </w:tcPr>
          <w:p w14:paraId="2788A03E" w14:textId="63DA39A8" w:rsidR="00336D6F" w:rsidRPr="00955776" w:rsidRDefault="00336D6F" w:rsidP="00396C3B">
            <w:pPr>
              <w:pStyle w:val="TableText10"/>
            </w:pPr>
          </w:p>
        </w:tc>
      </w:tr>
      <w:tr w:rsidR="00DA0ECD" w:rsidRPr="00955776" w14:paraId="3C2257A6" w14:textId="77777777" w:rsidTr="00396C3B">
        <w:trPr>
          <w:cantSplit/>
        </w:trPr>
        <w:tc>
          <w:tcPr>
            <w:tcW w:w="1200" w:type="dxa"/>
          </w:tcPr>
          <w:p w14:paraId="5EB487C4" w14:textId="59DF4317" w:rsidR="00DA0ECD" w:rsidRPr="00955776" w:rsidRDefault="00DA0ECD" w:rsidP="00DA0ECD">
            <w:pPr>
              <w:pStyle w:val="TableNumbered"/>
              <w:numPr>
                <w:ilvl w:val="0"/>
                <w:numId w:val="0"/>
              </w:numPr>
              <w:ind w:left="360" w:hanging="360"/>
            </w:pPr>
            <w:r w:rsidRPr="00E642A5">
              <w:t>67</w:t>
            </w:r>
          </w:p>
        </w:tc>
        <w:tc>
          <w:tcPr>
            <w:tcW w:w="2107" w:type="dxa"/>
          </w:tcPr>
          <w:p w14:paraId="4EC94FCE" w14:textId="4976B9EF" w:rsidR="00DA0ECD" w:rsidRDefault="00A837B5" w:rsidP="00DA0ECD">
            <w:pPr>
              <w:pStyle w:val="TableText10"/>
            </w:pPr>
            <w:hyperlink r:id="rId211" w:tooltip="Crimes Act 1900" w:history="1">
              <w:r w:rsidR="00DA0ECD" w:rsidRPr="00226B6C">
                <w:rPr>
                  <w:rStyle w:val="charCitHyperlinkAbbrev"/>
                </w:rPr>
                <w:t>Crimes Act</w:t>
              </w:r>
            </w:hyperlink>
            <w:r w:rsidR="00DA0ECD" w:rsidRPr="00E642A5">
              <w:t>, s 62 (3)</w:t>
            </w:r>
          </w:p>
        </w:tc>
        <w:tc>
          <w:tcPr>
            <w:tcW w:w="2107" w:type="dxa"/>
          </w:tcPr>
          <w:p w14:paraId="1C07775E" w14:textId="44AC5571" w:rsidR="00DA0ECD" w:rsidRPr="00955776" w:rsidRDefault="00DA0ECD" w:rsidP="00DA0ECD">
            <w:pPr>
              <w:pStyle w:val="TableText10"/>
            </w:pPr>
            <w:r w:rsidRPr="00E642A5">
              <w:t>incest (16 years or older)</w:t>
            </w:r>
          </w:p>
        </w:tc>
        <w:tc>
          <w:tcPr>
            <w:tcW w:w="2534" w:type="dxa"/>
          </w:tcPr>
          <w:p w14:paraId="657B0958" w14:textId="22569D74" w:rsidR="00DA0ECD" w:rsidRPr="00955776" w:rsidRDefault="00DA0ECD" w:rsidP="00DA0ECD">
            <w:pPr>
              <w:pStyle w:val="TableText10"/>
            </w:pPr>
            <w:r w:rsidRPr="00E642A5">
              <w:t>offence against vulnerable person</w:t>
            </w:r>
          </w:p>
        </w:tc>
      </w:tr>
      <w:tr w:rsidR="00336D6F" w:rsidRPr="00955776" w14:paraId="3AD6D7AB" w14:textId="77777777" w:rsidTr="00396C3B">
        <w:trPr>
          <w:cantSplit/>
        </w:trPr>
        <w:tc>
          <w:tcPr>
            <w:tcW w:w="1200" w:type="dxa"/>
          </w:tcPr>
          <w:p w14:paraId="005CDE12" w14:textId="77777777" w:rsidR="00336D6F" w:rsidRPr="00955776" w:rsidRDefault="00336D6F" w:rsidP="00396C3B">
            <w:pPr>
              <w:pStyle w:val="TableNumbered"/>
              <w:numPr>
                <w:ilvl w:val="0"/>
                <w:numId w:val="0"/>
              </w:numPr>
              <w:ind w:left="360" w:hanging="360"/>
            </w:pPr>
            <w:r w:rsidRPr="00955776">
              <w:t>68</w:t>
            </w:r>
          </w:p>
        </w:tc>
        <w:tc>
          <w:tcPr>
            <w:tcW w:w="2107" w:type="dxa"/>
          </w:tcPr>
          <w:p w14:paraId="05C0013B" w14:textId="126BDC75" w:rsidR="00336D6F" w:rsidRPr="00955776" w:rsidRDefault="00A837B5" w:rsidP="00396C3B">
            <w:pPr>
              <w:pStyle w:val="TableText10"/>
            </w:pPr>
            <w:hyperlink r:id="rId212" w:tooltip="Crimes Act 1900" w:history="1">
              <w:r w:rsidR="00336D6F" w:rsidRPr="00226B6C">
                <w:rPr>
                  <w:rStyle w:val="charCitHyperlinkAbbrev"/>
                </w:rPr>
                <w:t>Crimes Act</w:t>
              </w:r>
            </w:hyperlink>
            <w:r w:rsidR="00336D6F" w:rsidRPr="00955776">
              <w:t>, s 64 (1)</w:t>
            </w:r>
          </w:p>
        </w:tc>
        <w:tc>
          <w:tcPr>
            <w:tcW w:w="2107" w:type="dxa"/>
          </w:tcPr>
          <w:p w14:paraId="31FBD9C0" w14:textId="77777777" w:rsidR="00336D6F" w:rsidRPr="00955776" w:rsidRDefault="00336D6F" w:rsidP="00396C3B">
            <w:pPr>
              <w:pStyle w:val="TableText10"/>
            </w:pPr>
            <w:r w:rsidRPr="00955776">
              <w:t>use etc child under 12 years for production of child exploitation material</w:t>
            </w:r>
          </w:p>
        </w:tc>
        <w:tc>
          <w:tcPr>
            <w:tcW w:w="2534" w:type="dxa"/>
          </w:tcPr>
          <w:p w14:paraId="25DD6E22" w14:textId="77777777" w:rsidR="00336D6F" w:rsidRPr="00955776" w:rsidRDefault="00336D6F" w:rsidP="00396C3B">
            <w:pPr>
              <w:pStyle w:val="TableText10"/>
            </w:pPr>
            <w:r w:rsidRPr="00955776">
              <w:t xml:space="preserve"> </w:t>
            </w:r>
          </w:p>
        </w:tc>
      </w:tr>
      <w:tr w:rsidR="00336D6F" w:rsidRPr="00955776" w14:paraId="2E42571B" w14:textId="77777777" w:rsidTr="00396C3B">
        <w:trPr>
          <w:cantSplit/>
        </w:trPr>
        <w:tc>
          <w:tcPr>
            <w:tcW w:w="1200" w:type="dxa"/>
          </w:tcPr>
          <w:p w14:paraId="5F1C9DFD" w14:textId="77777777" w:rsidR="00336D6F" w:rsidRPr="00955776" w:rsidRDefault="00336D6F" w:rsidP="00396C3B">
            <w:pPr>
              <w:pStyle w:val="TableNumbered"/>
              <w:numPr>
                <w:ilvl w:val="0"/>
                <w:numId w:val="0"/>
              </w:numPr>
              <w:ind w:left="360" w:hanging="360"/>
            </w:pPr>
            <w:r w:rsidRPr="00955776">
              <w:t>69</w:t>
            </w:r>
          </w:p>
        </w:tc>
        <w:tc>
          <w:tcPr>
            <w:tcW w:w="2107" w:type="dxa"/>
          </w:tcPr>
          <w:p w14:paraId="67E5D36A" w14:textId="2E61D5FA" w:rsidR="00336D6F" w:rsidRPr="00955776" w:rsidRDefault="00A837B5" w:rsidP="00396C3B">
            <w:pPr>
              <w:pStyle w:val="TableText10"/>
            </w:pPr>
            <w:hyperlink r:id="rId213" w:tooltip="Crimes Act 1900" w:history="1">
              <w:r w:rsidR="00336D6F" w:rsidRPr="00226B6C">
                <w:rPr>
                  <w:rStyle w:val="charCitHyperlinkAbbrev"/>
                </w:rPr>
                <w:t>Crimes Act</w:t>
              </w:r>
            </w:hyperlink>
            <w:r w:rsidR="00336D6F" w:rsidRPr="00955776">
              <w:t>, s 64 (1) and s 72AA (2)</w:t>
            </w:r>
          </w:p>
        </w:tc>
        <w:tc>
          <w:tcPr>
            <w:tcW w:w="2107" w:type="dxa"/>
          </w:tcPr>
          <w:p w14:paraId="76EC87E9" w14:textId="77777777" w:rsidR="00336D6F" w:rsidRPr="00955776" w:rsidRDefault="00336D6F" w:rsidP="00396C3B">
            <w:pPr>
              <w:pStyle w:val="TableText10"/>
            </w:pPr>
            <w:r w:rsidRPr="00955776">
              <w:t>use etc child under 12 years for production of child exploitation material</w:t>
            </w:r>
          </w:p>
          <w:p w14:paraId="6B26DFE4" w14:textId="77777777" w:rsidR="00336D6F" w:rsidRPr="00955776" w:rsidRDefault="00336D6F" w:rsidP="00396C3B">
            <w:pPr>
              <w:pStyle w:val="TableText10"/>
            </w:pPr>
            <w:r w:rsidRPr="00955776">
              <w:t>(aggravated offence—involving family violence)</w:t>
            </w:r>
          </w:p>
        </w:tc>
        <w:tc>
          <w:tcPr>
            <w:tcW w:w="2534" w:type="dxa"/>
          </w:tcPr>
          <w:p w14:paraId="4D681D8C" w14:textId="77777777" w:rsidR="00336D6F" w:rsidRPr="00955776" w:rsidRDefault="00336D6F" w:rsidP="00396C3B">
            <w:pPr>
              <w:pStyle w:val="TableText10"/>
            </w:pPr>
          </w:p>
        </w:tc>
      </w:tr>
      <w:tr w:rsidR="00336D6F" w:rsidRPr="00955776" w14:paraId="2D1F27F4" w14:textId="77777777" w:rsidTr="00396C3B">
        <w:trPr>
          <w:cantSplit/>
        </w:trPr>
        <w:tc>
          <w:tcPr>
            <w:tcW w:w="1200" w:type="dxa"/>
          </w:tcPr>
          <w:p w14:paraId="42147914" w14:textId="77777777" w:rsidR="00336D6F" w:rsidRPr="00955776" w:rsidRDefault="00336D6F" w:rsidP="00396C3B">
            <w:pPr>
              <w:pStyle w:val="TableNumbered"/>
              <w:numPr>
                <w:ilvl w:val="0"/>
                <w:numId w:val="0"/>
              </w:numPr>
              <w:ind w:left="360" w:hanging="360"/>
            </w:pPr>
            <w:r w:rsidRPr="00955776">
              <w:t>70</w:t>
            </w:r>
          </w:p>
        </w:tc>
        <w:tc>
          <w:tcPr>
            <w:tcW w:w="2107" w:type="dxa"/>
          </w:tcPr>
          <w:p w14:paraId="2675DF0A" w14:textId="03058197" w:rsidR="00336D6F" w:rsidRPr="00955776" w:rsidRDefault="00A837B5" w:rsidP="00396C3B">
            <w:pPr>
              <w:pStyle w:val="TableText10"/>
            </w:pPr>
            <w:hyperlink r:id="rId214" w:tooltip="Crimes Act 1900" w:history="1">
              <w:r w:rsidR="00336D6F" w:rsidRPr="00226B6C">
                <w:rPr>
                  <w:rStyle w:val="charCitHyperlinkAbbrev"/>
                </w:rPr>
                <w:t>Crimes Act</w:t>
              </w:r>
            </w:hyperlink>
            <w:r w:rsidR="00336D6F" w:rsidRPr="00955776">
              <w:t>, s 64 (3)</w:t>
            </w:r>
          </w:p>
        </w:tc>
        <w:tc>
          <w:tcPr>
            <w:tcW w:w="2107" w:type="dxa"/>
          </w:tcPr>
          <w:p w14:paraId="12FA5642" w14:textId="77777777" w:rsidR="00336D6F" w:rsidRPr="00955776" w:rsidRDefault="00336D6F" w:rsidP="00396C3B">
            <w:pPr>
              <w:pStyle w:val="TableText10"/>
            </w:pPr>
            <w:r w:rsidRPr="00955776">
              <w:t>use etc child 12 years or older for production of child exploitation material</w:t>
            </w:r>
          </w:p>
        </w:tc>
        <w:tc>
          <w:tcPr>
            <w:tcW w:w="2534" w:type="dxa"/>
          </w:tcPr>
          <w:p w14:paraId="28CBCA5D" w14:textId="77777777" w:rsidR="00336D6F" w:rsidRPr="00955776" w:rsidRDefault="00336D6F" w:rsidP="00396C3B">
            <w:pPr>
              <w:pStyle w:val="TableText10"/>
            </w:pPr>
          </w:p>
        </w:tc>
      </w:tr>
      <w:tr w:rsidR="00336D6F" w:rsidRPr="00955776" w14:paraId="0277834F" w14:textId="77777777" w:rsidTr="00396C3B">
        <w:trPr>
          <w:cantSplit/>
        </w:trPr>
        <w:tc>
          <w:tcPr>
            <w:tcW w:w="1200" w:type="dxa"/>
          </w:tcPr>
          <w:p w14:paraId="1F4C9123" w14:textId="77777777" w:rsidR="00336D6F" w:rsidRPr="00955776" w:rsidRDefault="00336D6F" w:rsidP="00396C3B">
            <w:pPr>
              <w:pStyle w:val="TableNumbered"/>
              <w:numPr>
                <w:ilvl w:val="0"/>
                <w:numId w:val="0"/>
              </w:numPr>
              <w:ind w:left="360" w:hanging="360"/>
            </w:pPr>
            <w:r w:rsidRPr="00955776">
              <w:t>71</w:t>
            </w:r>
          </w:p>
        </w:tc>
        <w:tc>
          <w:tcPr>
            <w:tcW w:w="2107" w:type="dxa"/>
          </w:tcPr>
          <w:p w14:paraId="5768A8DB" w14:textId="6349E350" w:rsidR="00336D6F" w:rsidRPr="00955776" w:rsidRDefault="00A837B5" w:rsidP="00396C3B">
            <w:pPr>
              <w:pStyle w:val="TableText10"/>
            </w:pPr>
            <w:hyperlink r:id="rId215" w:tooltip="Crimes Act 1900" w:history="1">
              <w:r w:rsidR="00336D6F" w:rsidRPr="00226B6C">
                <w:rPr>
                  <w:rStyle w:val="charCitHyperlinkAbbrev"/>
                </w:rPr>
                <w:t>Crimes Act</w:t>
              </w:r>
            </w:hyperlink>
            <w:r w:rsidR="00336D6F" w:rsidRPr="00955776">
              <w:t>, s 64 (3) and s 72AA (2)</w:t>
            </w:r>
          </w:p>
        </w:tc>
        <w:tc>
          <w:tcPr>
            <w:tcW w:w="2107" w:type="dxa"/>
          </w:tcPr>
          <w:p w14:paraId="6522BBCA" w14:textId="77777777" w:rsidR="00336D6F" w:rsidRPr="00955776" w:rsidRDefault="00336D6F" w:rsidP="00396C3B">
            <w:pPr>
              <w:pStyle w:val="TableText10"/>
            </w:pPr>
            <w:r w:rsidRPr="00955776">
              <w:t>use etc child 12 years or older for production of child exploitation material</w:t>
            </w:r>
          </w:p>
          <w:p w14:paraId="008B133F" w14:textId="77777777" w:rsidR="00336D6F" w:rsidRPr="00955776" w:rsidRDefault="00336D6F" w:rsidP="00396C3B">
            <w:pPr>
              <w:pStyle w:val="TableText10"/>
            </w:pPr>
            <w:r w:rsidRPr="00955776">
              <w:t>(aggravated offence—involving family violence)</w:t>
            </w:r>
          </w:p>
        </w:tc>
        <w:tc>
          <w:tcPr>
            <w:tcW w:w="2534" w:type="dxa"/>
          </w:tcPr>
          <w:p w14:paraId="726E09B6" w14:textId="77777777" w:rsidR="00336D6F" w:rsidRPr="00955776" w:rsidRDefault="00336D6F" w:rsidP="00396C3B">
            <w:pPr>
              <w:pStyle w:val="TableText10"/>
            </w:pPr>
          </w:p>
        </w:tc>
      </w:tr>
      <w:tr w:rsidR="00336D6F" w:rsidRPr="00955776" w14:paraId="6C8E7BED" w14:textId="77777777" w:rsidTr="00396C3B">
        <w:trPr>
          <w:cantSplit/>
        </w:trPr>
        <w:tc>
          <w:tcPr>
            <w:tcW w:w="1200" w:type="dxa"/>
          </w:tcPr>
          <w:p w14:paraId="3DF513D7" w14:textId="77777777" w:rsidR="00336D6F" w:rsidRPr="00955776" w:rsidRDefault="00336D6F" w:rsidP="00396C3B">
            <w:pPr>
              <w:pStyle w:val="TableNumbered"/>
              <w:numPr>
                <w:ilvl w:val="0"/>
                <w:numId w:val="0"/>
              </w:numPr>
              <w:ind w:left="360" w:hanging="360"/>
            </w:pPr>
            <w:r w:rsidRPr="00955776">
              <w:t>72</w:t>
            </w:r>
          </w:p>
        </w:tc>
        <w:tc>
          <w:tcPr>
            <w:tcW w:w="2107" w:type="dxa"/>
          </w:tcPr>
          <w:p w14:paraId="7E06E40A" w14:textId="01C3EA62" w:rsidR="00336D6F" w:rsidRPr="00955776" w:rsidRDefault="00A837B5" w:rsidP="00396C3B">
            <w:pPr>
              <w:pStyle w:val="TableText10"/>
            </w:pPr>
            <w:hyperlink r:id="rId216" w:tooltip="Crimes Act 1900" w:history="1">
              <w:r w:rsidR="00336D6F" w:rsidRPr="00226B6C">
                <w:rPr>
                  <w:rStyle w:val="charCitHyperlinkAbbrev"/>
                </w:rPr>
                <w:t>Crimes Act</w:t>
              </w:r>
            </w:hyperlink>
            <w:r w:rsidR="00336D6F" w:rsidRPr="00955776">
              <w:t xml:space="preserve">, s 64A </w:t>
            </w:r>
          </w:p>
        </w:tc>
        <w:tc>
          <w:tcPr>
            <w:tcW w:w="2107" w:type="dxa"/>
          </w:tcPr>
          <w:p w14:paraId="696748AB" w14:textId="77777777" w:rsidR="00336D6F" w:rsidRPr="00955776" w:rsidRDefault="00336D6F" w:rsidP="00396C3B">
            <w:pPr>
              <w:pStyle w:val="TableText10"/>
            </w:pPr>
            <w:r w:rsidRPr="00955776">
              <w:t>trade in child exploitation material</w:t>
            </w:r>
          </w:p>
        </w:tc>
        <w:tc>
          <w:tcPr>
            <w:tcW w:w="2534" w:type="dxa"/>
          </w:tcPr>
          <w:p w14:paraId="3A5BBDD6" w14:textId="77777777" w:rsidR="00336D6F" w:rsidRPr="00955776" w:rsidRDefault="00336D6F" w:rsidP="00396C3B">
            <w:pPr>
              <w:pStyle w:val="TableText10"/>
            </w:pPr>
          </w:p>
        </w:tc>
      </w:tr>
      <w:tr w:rsidR="00336D6F" w:rsidRPr="00955776" w14:paraId="64D77F59" w14:textId="77777777" w:rsidTr="00396C3B">
        <w:trPr>
          <w:cantSplit/>
        </w:trPr>
        <w:tc>
          <w:tcPr>
            <w:tcW w:w="1200" w:type="dxa"/>
          </w:tcPr>
          <w:p w14:paraId="3135345A" w14:textId="77777777" w:rsidR="00336D6F" w:rsidRPr="00955776" w:rsidRDefault="00336D6F" w:rsidP="00396C3B">
            <w:pPr>
              <w:pStyle w:val="TableNumbered"/>
              <w:numPr>
                <w:ilvl w:val="0"/>
                <w:numId w:val="0"/>
              </w:numPr>
              <w:ind w:left="360" w:hanging="360"/>
            </w:pPr>
            <w:r w:rsidRPr="00955776">
              <w:t>73</w:t>
            </w:r>
          </w:p>
        </w:tc>
        <w:tc>
          <w:tcPr>
            <w:tcW w:w="2107" w:type="dxa"/>
          </w:tcPr>
          <w:p w14:paraId="612620E8" w14:textId="21E79AD4" w:rsidR="00336D6F" w:rsidRPr="00955776" w:rsidRDefault="00A837B5" w:rsidP="00396C3B">
            <w:pPr>
              <w:pStyle w:val="TableText10"/>
            </w:pPr>
            <w:hyperlink r:id="rId217" w:tooltip="Crimes Act 1900" w:history="1">
              <w:r w:rsidR="00336D6F" w:rsidRPr="00226B6C">
                <w:rPr>
                  <w:rStyle w:val="charCitHyperlinkAbbrev"/>
                </w:rPr>
                <w:t>Crimes Act</w:t>
              </w:r>
            </w:hyperlink>
            <w:r w:rsidR="00336D6F" w:rsidRPr="00955776">
              <w:t>, s 64A and s 72AA (2)</w:t>
            </w:r>
          </w:p>
        </w:tc>
        <w:tc>
          <w:tcPr>
            <w:tcW w:w="2107" w:type="dxa"/>
          </w:tcPr>
          <w:p w14:paraId="0EC957AD" w14:textId="77777777" w:rsidR="00336D6F" w:rsidRPr="00955776" w:rsidRDefault="00336D6F" w:rsidP="00396C3B">
            <w:pPr>
              <w:pStyle w:val="TableText10"/>
            </w:pPr>
            <w:r w:rsidRPr="00955776">
              <w:t xml:space="preserve">trade in child exploitation material </w:t>
            </w:r>
          </w:p>
          <w:p w14:paraId="5D3530D5" w14:textId="77777777" w:rsidR="00336D6F" w:rsidRPr="00955776" w:rsidRDefault="00336D6F" w:rsidP="00396C3B">
            <w:pPr>
              <w:pStyle w:val="TableText10"/>
            </w:pPr>
            <w:r w:rsidRPr="00955776">
              <w:t>(aggravated offence—involving family violence)</w:t>
            </w:r>
          </w:p>
        </w:tc>
        <w:tc>
          <w:tcPr>
            <w:tcW w:w="2534" w:type="dxa"/>
          </w:tcPr>
          <w:p w14:paraId="5C9F42EE" w14:textId="77777777" w:rsidR="00336D6F" w:rsidRPr="00955776" w:rsidRDefault="00336D6F" w:rsidP="00396C3B">
            <w:pPr>
              <w:pStyle w:val="TableText10"/>
            </w:pPr>
          </w:p>
        </w:tc>
      </w:tr>
      <w:tr w:rsidR="00336D6F" w:rsidRPr="00955776" w14:paraId="548A16FB" w14:textId="77777777" w:rsidTr="00396C3B">
        <w:trPr>
          <w:cantSplit/>
        </w:trPr>
        <w:tc>
          <w:tcPr>
            <w:tcW w:w="1200" w:type="dxa"/>
          </w:tcPr>
          <w:p w14:paraId="3A3D5FD6" w14:textId="77777777" w:rsidR="00336D6F" w:rsidRPr="00955776" w:rsidRDefault="00336D6F" w:rsidP="00396C3B">
            <w:pPr>
              <w:pStyle w:val="TableNumbered"/>
              <w:numPr>
                <w:ilvl w:val="0"/>
                <w:numId w:val="0"/>
              </w:numPr>
              <w:ind w:left="360" w:hanging="360"/>
            </w:pPr>
            <w:r w:rsidRPr="00955776">
              <w:lastRenderedPageBreak/>
              <w:t>74</w:t>
            </w:r>
          </w:p>
        </w:tc>
        <w:tc>
          <w:tcPr>
            <w:tcW w:w="2107" w:type="dxa"/>
          </w:tcPr>
          <w:p w14:paraId="5F925ACC" w14:textId="19898871" w:rsidR="00336D6F" w:rsidRPr="00955776" w:rsidRDefault="00A837B5" w:rsidP="00396C3B">
            <w:pPr>
              <w:pStyle w:val="TableText10"/>
            </w:pPr>
            <w:hyperlink r:id="rId218" w:tooltip="Crimes Act 1900" w:history="1">
              <w:r w:rsidR="00336D6F" w:rsidRPr="00226B6C">
                <w:rPr>
                  <w:rStyle w:val="charCitHyperlinkAbbrev"/>
                </w:rPr>
                <w:t>Crimes Act</w:t>
              </w:r>
            </w:hyperlink>
            <w:r w:rsidR="00336D6F" w:rsidRPr="00955776">
              <w:t>, s 65</w:t>
            </w:r>
          </w:p>
        </w:tc>
        <w:tc>
          <w:tcPr>
            <w:tcW w:w="2107" w:type="dxa"/>
          </w:tcPr>
          <w:p w14:paraId="0CB23DF2" w14:textId="77777777" w:rsidR="00336D6F" w:rsidRPr="00955776" w:rsidRDefault="00336D6F" w:rsidP="00396C3B">
            <w:pPr>
              <w:pStyle w:val="TableText10"/>
            </w:pPr>
            <w:r w:rsidRPr="00955776">
              <w:t>possess child exploitation material</w:t>
            </w:r>
          </w:p>
        </w:tc>
        <w:tc>
          <w:tcPr>
            <w:tcW w:w="2534" w:type="dxa"/>
          </w:tcPr>
          <w:p w14:paraId="2CFF2DBB" w14:textId="77777777" w:rsidR="00336D6F" w:rsidRPr="00955776" w:rsidRDefault="00336D6F" w:rsidP="00396C3B">
            <w:pPr>
              <w:pStyle w:val="TableText10"/>
            </w:pPr>
          </w:p>
        </w:tc>
      </w:tr>
      <w:tr w:rsidR="00336D6F" w:rsidRPr="00955776" w14:paraId="2CC2EDEC" w14:textId="77777777" w:rsidTr="00396C3B">
        <w:trPr>
          <w:cantSplit/>
        </w:trPr>
        <w:tc>
          <w:tcPr>
            <w:tcW w:w="1200" w:type="dxa"/>
          </w:tcPr>
          <w:p w14:paraId="50A06FED" w14:textId="77777777" w:rsidR="00336D6F" w:rsidRPr="00955776" w:rsidRDefault="00336D6F" w:rsidP="00396C3B">
            <w:pPr>
              <w:pStyle w:val="TableNumbered"/>
              <w:numPr>
                <w:ilvl w:val="0"/>
                <w:numId w:val="0"/>
              </w:numPr>
              <w:ind w:left="360" w:hanging="360"/>
            </w:pPr>
            <w:r w:rsidRPr="00955776">
              <w:t>75</w:t>
            </w:r>
          </w:p>
        </w:tc>
        <w:tc>
          <w:tcPr>
            <w:tcW w:w="2107" w:type="dxa"/>
          </w:tcPr>
          <w:p w14:paraId="35F2C1A6" w14:textId="6CCFC69F" w:rsidR="00336D6F" w:rsidRPr="00955776" w:rsidRDefault="00A837B5" w:rsidP="00396C3B">
            <w:pPr>
              <w:pStyle w:val="TableText10"/>
            </w:pPr>
            <w:hyperlink r:id="rId219" w:tooltip="Crimes Act 1900" w:history="1">
              <w:r w:rsidR="00336D6F" w:rsidRPr="00226B6C">
                <w:rPr>
                  <w:rStyle w:val="charCitHyperlinkAbbrev"/>
                </w:rPr>
                <w:t>Crimes Act</w:t>
              </w:r>
            </w:hyperlink>
            <w:r w:rsidR="00336D6F" w:rsidRPr="00955776">
              <w:t>, s 65 and s 72AA (2)</w:t>
            </w:r>
          </w:p>
        </w:tc>
        <w:tc>
          <w:tcPr>
            <w:tcW w:w="2107" w:type="dxa"/>
          </w:tcPr>
          <w:p w14:paraId="3CFBBC05" w14:textId="77777777" w:rsidR="00336D6F" w:rsidRPr="00955776" w:rsidRDefault="00336D6F" w:rsidP="00396C3B">
            <w:pPr>
              <w:pStyle w:val="TableText10"/>
            </w:pPr>
            <w:r w:rsidRPr="00955776">
              <w:t>possess child exploitation material</w:t>
            </w:r>
          </w:p>
          <w:p w14:paraId="2068E6EE" w14:textId="77777777" w:rsidR="00336D6F" w:rsidRPr="00955776" w:rsidRDefault="00336D6F" w:rsidP="00396C3B">
            <w:pPr>
              <w:pStyle w:val="TableText10"/>
            </w:pPr>
            <w:r w:rsidRPr="00955776">
              <w:t>(aggravated offence—involving family violence)</w:t>
            </w:r>
          </w:p>
        </w:tc>
        <w:tc>
          <w:tcPr>
            <w:tcW w:w="2534" w:type="dxa"/>
          </w:tcPr>
          <w:p w14:paraId="73700D80" w14:textId="77777777" w:rsidR="00336D6F" w:rsidRPr="00955776" w:rsidRDefault="00336D6F" w:rsidP="00396C3B">
            <w:pPr>
              <w:pStyle w:val="TableText10"/>
            </w:pPr>
          </w:p>
        </w:tc>
      </w:tr>
      <w:tr w:rsidR="00336D6F" w:rsidRPr="00955776" w14:paraId="26B6069F" w14:textId="77777777" w:rsidTr="00396C3B">
        <w:trPr>
          <w:cantSplit/>
        </w:trPr>
        <w:tc>
          <w:tcPr>
            <w:tcW w:w="1200" w:type="dxa"/>
          </w:tcPr>
          <w:p w14:paraId="4D2E4B7A" w14:textId="77777777" w:rsidR="00336D6F" w:rsidRPr="00955776" w:rsidRDefault="00336D6F" w:rsidP="00396C3B">
            <w:pPr>
              <w:pStyle w:val="TableNumbered"/>
              <w:numPr>
                <w:ilvl w:val="0"/>
                <w:numId w:val="0"/>
              </w:numPr>
              <w:ind w:left="360" w:hanging="360"/>
            </w:pPr>
            <w:r w:rsidRPr="00955776">
              <w:t>76</w:t>
            </w:r>
          </w:p>
        </w:tc>
        <w:tc>
          <w:tcPr>
            <w:tcW w:w="2107" w:type="dxa"/>
          </w:tcPr>
          <w:p w14:paraId="041271DF" w14:textId="7B69072B" w:rsidR="00336D6F" w:rsidRPr="00955776" w:rsidRDefault="00A837B5" w:rsidP="00396C3B">
            <w:pPr>
              <w:pStyle w:val="TableText10"/>
            </w:pPr>
            <w:hyperlink r:id="rId220" w:tooltip="Crimes Act 1900" w:history="1">
              <w:r w:rsidR="00336D6F" w:rsidRPr="00226B6C">
                <w:rPr>
                  <w:rStyle w:val="charCitHyperlinkAbbrev"/>
                </w:rPr>
                <w:t>Crimes Act</w:t>
              </w:r>
            </w:hyperlink>
            <w:r w:rsidR="00336D6F" w:rsidRPr="00955776">
              <w:t>, s 66 (1) (a)</w:t>
            </w:r>
          </w:p>
        </w:tc>
        <w:tc>
          <w:tcPr>
            <w:tcW w:w="2107" w:type="dxa"/>
          </w:tcPr>
          <w:p w14:paraId="52A736BA" w14:textId="77777777" w:rsidR="00336D6F" w:rsidRPr="00955776" w:rsidRDefault="00336D6F" w:rsidP="00396C3B">
            <w:pPr>
              <w:pStyle w:val="TableText10"/>
            </w:pPr>
            <w:r w:rsidRPr="00955776">
              <w:t>grooming—encourage young person to commit etc act of sexual nature</w:t>
            </w:r>
          </w:p>
        </w:tc>
        <w:tc>
          <w:tcPr>
            <w:tcW w:w="2534" w:type="dxa"/>
          </w:tcPr>
          <w:p w14:paraId="73EB58AE" w14:textId="77777777" w:rsidR="00336D6F" w:rsidRPr="00955776" w:rsidRDefault="00336D6F" w:rsidP="00396C3B">
            <w:pPr>
              <w:pStyle w:val="TableText10"/>
            </w:pPr>
          </w:p>
        </w:tc>
      </w:tr>
      <w:tr w:rsidR="00336D6F" w:rsidRPr="00955776" w14:paraId="46287E9E" w14:textId="77777777" w:rsidTr="00396C3B">
        <w:trPr>
          <w:cantSplit/>
        </w:trPr>
        <w:tc>
          <w:tcPr>
            <w:tcW w:w="1200" w:type="dxa"/>
          </w:tcPr>
          <w:p w14:paraId="3028BB88" w14:textId="77777777" w:rsidR="00336D6F" w:rsidRPr="00955776" w:rsidRDefault="00336D6F" w:rsidP="00396C3B">
            <w:pPr>
              <w:pStyle w:val="TableNumbered"/>
              <w:numPr>
                <w:ilvl w:val="0"/>
                <w:numId w:val="0"/>
              </w:numPr>
              <w:ind w:left="360" w:hanging="360"/>
            </w:pPr>
            <w:r w:rsidRPr="00955776">
              <w:t>77</w:t>
            </w:r>
          </w:p>
        </w:tc>
        <w:tc>
          <w:tcPr>
            <w:tcW w:w="2107" w:type="dxa"/>
          </w:tcPr>
          <w:p w14:paraId="25AF2BF8" w14:textId="78F526D1" w:rsidR="00336D6F" w:rsidRPr="00955776" w:rsidRDefault="00A837B5" w:rsidP="00396C3B">
            <w:pPr>
              <w:pStyle w:val="TableText10"/>
            </w:pPr>
            <w:hyperlink r:id="rId221" w:tooltip="Crimes Act 1900" w:history="1">
              <w:r w:rsidR="00336D6F" w:rsidRPr="00226B6C">
                <w:rPr>
                  <w:rStyle w:val="charCitHyperlinkAbbrev"/>
                </w:rPr>
                <w:t>Crimes Act</w:t>
              </w:r>
            </w:hyperlink>
            <w:r w:rsidR="00336D6F" w:rsidRPr="00955776">
              <w:t>, s 66 (1) (a) and s 72AA (2)</w:t>
            </w:r>
          </w:p>
        </w:tc>
        <w:tc>
          <w:tcPr>
            <w:tcW w:w="2107" w:type="dxa"/>
          </w:tcPr>
          <w:p w14:paraId="4C36A195" w14:textId="77777777" w:rsidR="00336D6F" w:rsidRPr="00955776" w:rsidRDefault="00336D6F" w:rsidP="00396C3B">
            <w:pPr>
              <w:pStyle w:val="TableText10"/>
            </w:pPr>
            <w:r w:rsidRPr="00955776">
              <w:t>grooming—encourage young person to commit etc act of sexual nature</w:t>
            </w:r>
          </w:p>
          <w:p w14:paraId="66E1BED2" w14:textId="77777777" w:rsidR="00336D6F" w:rsidRPr="00955776" w:rsidRDefault="00336D6F" w:rsidP="00396C3B">
            <w:pPr>
              <w:pStyle w:val="TableText10"/>
            </w:pPr>
            <w:r w:rsidRPr="00955776">
              <w:t>(aggravated offence—involving family violence)</w:t>
            </w:r>
          </w:p>
        </w:tc>
        <w:tc>
          <w:tcPr>
            <w:tcW w:w="2534" w:type="dxa"/>
          </w:tcPr>
          <w:p w14:paraId="7D627B7E" w14:textId="77777777" w:rsidR="00336D6F" w:rsidRPr="00955776" w:rsidRDefault="00336D6F" w:rsidP="00396C3B">
            <w:pPr>
              <w:pStyle w:val="TableText10"/>
            </w:pPr>
          </w:p>
        </w:tc>
      </w:tr>
      <w:tr w:rsidR="00336D6F" w:rsidRPr="00955776" w14:paraId="62B16B1C" w14:textId="77777777" w:rsidTr="00396C3B">
        <w:trPr>
          <w:cantSplit/>
        </w:trPr>
        <w:tc>
          <w:tcPr>
            <w:tcW w:w="1200" w:type="dxa"/>
          </w:tcPr>
          <w:p w14:paraId="1A8E5854" w14:textId="77777777" w:rsidR="00336D6F" w:rsidRPr="00955776" w:rsidRDefault="00336D6F" w:rsidP="00396C3B">
            <w:pPr>
              <w:pStyle w:val="TableNumbered"/>
              <w:numPr>
                <w:ilvl w:val="0"/>
                <w:numId w:val="0"/>
              </w:numPr>
              <w:ind w:left="360" w:hanging="360"/>
            </w:pPr>
            <w:r w:rsidRPr="00955776">
              <w:t>78</w:t>
            </w:r>
          </w:p>
        </w:tc>
        <w:tc>
          <w:tcPr>
            <w:tcW w:w="2107" w:type="dxa"/>
          </w:tcPr>
          <w:p w14:paraId="61DF5BB1" w14:textId="5A73AB41" w:rsidR="00336D6F" w:rsidRPr="00955776" w:rsidRDefault="00A837B5" w:rsidP="00396C3B">
            <w:pPr>
              <w:pStyle w:val="TableText10"/>
            </w:pPr>
            <w:hyperlink r:id="rId222" w:tooltip="Crimes Act 1900" w:history="1">
              <w:r w:rsidR="00336D6F" w:rsidRPr="00226B6C">
                <w:rPr>
                  <w:rStyle w:val="charCitHyperlinkAbbrev"/>
                </w:rPr>
                <w:t>Crimes Act</w:t>
              </w:r>
            </w:hyperlink>
            <w:r w:rsidR="00336D6F" w:rsidRPr="00955776">
              <w:t>, s 66 (1) (b)</w:t>
            </w:r>
          </w:p>
        </w:tc>
        <w:tc>
          <w:tcPr>
            <w:tcW w:w="2107" w:type="dxa"/>
          </w:tcPr>
          <w:p w14:paraId="50CD7296" w14:textId="77777777" w:rsidR="00336D6F" w:rsidRPr="00955776" w:rsidRDefault="00336D6F" w:rsidP="00396C3B">
            <w:pPr>
              <w:pStyle w:val="TableText10"/>
            </w:pPr>
            <w:r w:rsidRPr="00955776">
              <w:t>grooming—engage in conduct with intention of encouraging young person to commit etc act of sexual nature</w:t>
            </w:r>
          </w:p>
        </w:tc>
        <w:tc>
          <w:tcPr>
            <w:tcW w:w="2534" w:type="dxa"/>
          </w:tcPr>
          <w:p w14:paraId="74B1C3CC" w14:textId="77777777" w:rsidR="00336D6F" w:rsidRPr="00955776" w:rsidRDefault="00336D6F" w:rsidP="00396C3B">
            <w:pPr>
              <w:pStyle w:val="TableText10"/>
            </w:pPr>
          </w:p>
        </w:tc>
      </w:tr>
      <w:tr w:rsidR="00336D6F" w:rsidRPr="00955776" w14:paraId="3D9F97AC" w14:textId="77777777" w:rsidTr="00396C3B">
        <w:trPr>
          <w:cantSplit/>
        </w:trPr>
        <w:tc>
          <w:tcPr>
            <w:tcW w:w="1200" w:type="dxa"/>
          </w:tcPr>
          <w:p w14:paraId="4B66F0B4" w14:textId="77777777" w:rsidR="00336D6F" w:rsidRPr="00955776" w:rsidRDefault="00336D6F" w:rsidP="00396C3B">
            <w:pPr>
              <w:pStyle w:val="TableNumbered"/>
              <w:numPr>
                <w:ilvl w:val="0"/>
                <w:numId w:val="0"/>
              </w:numPr>
              <w:ind w:left="360" w:hanging="360"/>
            </w:pPr>
            <w:r w:rsidRPr="00955776">
              <w:t>79</w:t>
            </w:r>
          </w:p>
        </w:tc>
        <w:tc>
          <w:tcPr>
            <w:tcW w:w="2107" w:type="dxa"/>
          </w:tcPr>
          <w:p w14:paraId="472D19EF" w14:textId="4C79CA0D" w:rsidR="00336D6F" w:rsidRPr="00955776" w:rsidRDefault="00A837B5" w:rsidP="00396C3B">
            <w:pPr>
              <w:pStyle w:val="TableText10"/>
            </w:pPr>
            <w:hyperlink r:id="rId223" w:tooltip="Crimes Act 1900" w:history="1">
              <w:r w:rsidR="00336D6F" w:rsidRPr="00226B6C">
                <w:rPr>
                  <w:rStyle w:val="charCitHyperlinkAbbrev"/>
                </w:rPr>
                <w:t>Crimes Act</w:t>
              </w:r>
            </w:hyperlink>
            <w:r w:rsidR="00336D6F" w:rsidRPr="00955776">
              <w:t>, s 66 (1) (b) and s 72AA (2)</w:t>
            </w:r>
          </w:p>
        </w:tc>
        <w:tc>
          <w:tcPr>
            <w:tcW w:w="2107" w:type="dxa"/>
          </w:tcPr>
          <w:p w14:paraId="2848B8EC" w14:textId="77777777" w:rsidR="00336D6F" w:rsidRPr="00955776" w:rsidRDefault="00336D6F" w:rsidP="00396C3B">
            <w:pPr>
              <w:pStyle w:val="TableText10"/>
            </w:pPr>
            <w:r w:rsidRPr="00955776">
              <w:t>grooming—engage in conduct with intention of encouraging young person to commit etc act of sexual nature</w:t>
            </w:r>
          </w:p>
          <w:p w14:paraId="08EAFA13" w14:textId="77777777" w:rsidR="00336D6F" w:rsidRPr="00955776" w:rsidRDefault="00336D6F" w:rsidP="00396C3B">
            <w:pPr>
              <w:pStyle w:val="TableText10"/>
            </w:pPr>
            <w:r w:rsidRPr="00955776">
              <w:t>(aggravated offence—involving family violence)</w:t>
            </w:r>
          </w:p>
        </w:tc>
        <w:tc>
          <w:tcPr>
            <w:tcW w:w="2534" w:type="dxa"/>
          </w:tcPr>
          <w:p w14:paraId="39885131" w14:textId="77777777" w:rsidR="00336D6F" w:rsidRPr="00955776" w:rsidRDefault="00336D6F" w:rsidP="00396C3B">
            <w:pPr>
              <w:pStyle w:val="TableText10"/>
            </w:pPr>
          </w:p>
        </w:tc>
      </w:tr>
      <w:tr w:rsidR="00336D6F" w:rsidRPr="00955776" w14:paraId="4CF3F4AF" w14:textId="77777777" w:rsidTr="00396C3B">
        <w:trPr>
          <w:cantSplit/>
        </w:trPr>
        <w:tc>
          <w:tcPr>
            <w:tcW w:w="1200" w:type="dxa"/>
          </w:tcPr>
          <w:p w14:paraId="2E8A7747" w14:textId="77777777" w:rsidR="00336D6F" w:rsidRPr="00955776" w:rsidRDefault="00336D6F" w:rsidP="00396C3B">
            <w:pPr>
              <w:pStyle w:val="TableNumbered"/>
              <w:numPr>
                <w:ilvl w:val="0"/>
                <w:numId w:val="0"/>
              </w:numPr>
              <w:ind w:left="360" w:hanging="360"/>
            </w:pPr>
            <w:r w:rsidRPr="00955776">
              <w:lastRenderedPageBreak/>
              <w:t>80</w:t>
            </w:r>
          </w:p>
        </w:tc>
        <w:tc>
          <w:tcPr>
            <w:tcW w:w="2107" w:type="dxa"/>
          </w:tcPr>
          <w:p w14:paraId="110EB7D0" w14:textId="50AB3808" w:rsidR="00336D6F" w:rsidRPr="00955776" w:rsidRDefault="00A837B5" w:rsidP="00396C3B">
            <w:pPr>
              <w:pStyle w:val="TableText10"/>
            </w:pPr>
            <w:hyperlink r:id="rId224" w:tooltip="Crimes Act 1900" w:history="1">
              <w:r w:rsidR="00336D6F" w:rsidRPr="00226B6C">
                <w:rPr>
                  <w:rStyle w:val="charCitHyperlinkAbbrev"/>
                </w:rPr>
                <w:t>Crimes Act</w:t>
              </w:r>
            </w:hyperlink>
            <w:r w:rsidR="00336D6F" w:rsidRPr="00955776">
              <w:t>, s 66 (1) (c)</w:t>
            </w:r>
          </w:p>
        </w:tc>
        <w:tc>
          <w:tcPr>
            <w:tcW w:w="2107" w:type="dxa"/>
          </w:tcPr>
          <w:p w14:paraId="7CAE51F1" w14:textId="77777777" w:rsidR="00336D6F" w:rsidRPr="00955776" w:rsidRDefault="00336D6F" w:rsidP="00396C3B">
            <w:pPr>
              <w:pStyle w:val="TableText10"/>
            </w:pPr>
            <w:r w:rsidRPr="00955776">
              <w:t>grooming—engage in conduct with person who has relationship with young person with intention of encouraging young person to commit etc act of sexual nature</w:t>
            </w:r>
          </w:p>
        </w:tc>
        <w:tc>
          <w:tcPr>
            <w:tcW w:w="2534" w:type="dxa"/>
          </w:tcPr>
          <w:p w14:paraId="468A9146" w14:textId="77777777" w:rsidR="00336D6F" w:rsidRPr="00955776" w:rsidRDefault="00336D6F" w:rsidP="00396C3B">
            <w:pPr>
              <w:pStyle w:val="TableText10"/>
            </w:pPr>
          </w:p>
        </w:tc>
      </w:tr>
      <w:tr w:rsidR="00336D6F" w:rsidRPr="00955776" w14:paraId="261C62DC" w14:textId="77777777" w:rsidTr="00396C3B">
        <w:trPr>
          <w:cantSplit/>
        </w:trPr>
        <w:tc>
          <w:tcPr>
            <w:tcW w:w="1200" w:type="dxa"/>
          </w:tcPr>
          <w:p w14:paraId="45FEB7A3" w14:textId="77777777" w:rsidR="00336D6F" w:rsidRPr="00955776" w:rsidRDefault="00336D6F" w:rsidP="00396C3B">
            <w:pPr>
              <w:pStyle w:val="TableNumbered"/>
              <w:numPr>
                <w:ilvl w:val="0"/>
                <w:numId w:val="0"/>
              </w:numPr>
              <w:ind w:left="360" w:hanging="360"/>
            </w:pPr>
            <w:r w:rsidRPr="00955776">
              <w:t>81</w:t>
            </w:r>
          </w:p>
        </w:tc>
        <w:tc>
          <w:tcPr>
            <w:tcW w:w="2107" w:type="dxa"/>
          </w:tcPr>
          <w:p w14:paraId="57D7CECA" w14:textId="0C8ABCC9" w:rsidR="00336D6F" w:rsidRPr="00955776" w:rsidRDefault="00A837B5" w:rsidP="00396C3B">
            <w:pPr>
              <w:pStyle w:val="TableText10"/>
            </w:pPr>
            <w:hyperlink r:id="rId225" w:tooltip="Crimes Act 1900" w:history="1">
              <w:r w:rsidR="00336D6F" w:rsidRPr="00226B6C">
                <w:rPr>
                  <w:rStyle w:val="charCitHyperlinkAbbrev"/>
                </w:rPr>
                <w:t>Crimes Act</w:t>
              </w:r>
            </w:hyperlink>
            <w:r w:rsidR="00336D6F" w:rsidRPr="00955776">
              <w:t>, s 66 (1) (c) and s 72AA (2)</w:t>
            </w:r>
          </w:p>
        </w:tc>
        <w:tc>
          <w:tcPr>
            <w:tcW w:w="2107" w:type="dxa"/>
          </w:tcPr>
          <w:p w14:paraId="0D250EC7" w14:textId="77777777" w:rsidR="00336D6F" w:rsidRPr="00955776" w:rsidRDefault="00336D6F" w:rsidP="00396C3B">
            <w:pPr>
              <w:pStyle w:val="TableText10"/>
            </w:pPr>
            <w:r w:rsidRPr="00955776">
              <w:t>grooming—engage in conduct with person who has relationship with young person with intention of encouraging young person to commit etc act of sexual nature</w:t>
            </w:r>
          </w:p>
          <w:p w14:paraId="61B49147" w14:textId="77777777" w:rsidR="00336D6F" w:rsidRPr="00955776" w:rsidRDefault="00336D6F" w:rsidP="00396C3B">
            <w:pPr>
              <w:pStyle w:val="TableText10"/>
            </w:pPr>
            <w:r w:rsidRPr="00955776">
              <w:t>(aggravated offence—involving family violence)</w:t>
            </w:r>
          </w:p>
        </w:tc>
        <w:tc>
          <w:tcPr>
            <w:tcW w:w="2534" w:type="dxa"/>
          </w:tcPr>
          <w:p w14:paraId="67363858" w14:textId="77777777" w:rsidR="00336D6F" w:rsidRPr="00955776" w:rsidRDefault="00336D6F" w:rsidP="00396C3B">
            <w:pPr>
              <w:pStyle w:val="TableText10"/>
            </w:pPr>
          </w:p>
        </w:tc>
      </w:tr>
      <w:tr w:rsidR="00336D6F" w:rsidRPr="00955776" w14:paraId="7CC02E54" w14:textId="77777777" w:rsidTr="00396C3B">
        <w:trPr>
          <w:cantSplit/>
        </w:trPr>
        <w:tc>
          <w:tcPr>
            <w:tcW w:w="1200" w:type="dxa"/>
          </w:tcPr>
          <w:p w14:paraId="2A095210" w14:textId="77777777" w:rsidR="00336D6F" w:rsidRPr="00955776" w:rsidRDefault="00336D6F" w:rsidP="00396C3B">
            <w:pPr>
              <w:pStyle w:val="TableNumbered"/>
              <w:numPr>
                <w:ilvl w:val="0"/>
                <w:numId w:val="0"/>
              </w:numPr>
              <w:ind w:left="360" w:hanging="360"/>
            </w:pPr>
            <w:r w:rsidRPr="00955776">
              <w:t>82</w:t>
            </w:r>
          </w:p>
        </w:tc>
        <w:tc>
          <w:tcPr>
            <w:tcW w:w="2107" w:type="dxa"/>
          </w:tcPr>
          <w:p w14:paraId="429DF5DF" w14:textId="5F3A784E" w:rsidR="00336D6F" w:rsidRPr="00955776" w:rsidRDefault="00A837B5" w:rsidP="00396C3B">
            <w:pPr>
              <w:pStyle w:val="TableText10"/>
            </w:pPr>
            <w:hyperlink r:id="rId226" w:tooltip="Crimes Act 1900" w:history="1">
              <w:r w:rsidR="00336D6F" w:rsidRPr="00226B6C">
                <w:rPr>
                  <w:rStyle w:val="charCitHyperlinkAbbrev"/>
                </w:rPr>
                <w:t>Crimes Act</w:t>
              </w:r>
            </w:hyperlink>
            <w:r w:rsidR="00336D6F" w:rsidRPr="00955776">
              <w:t>, s 79 (1)</w:t>
            </w:r>
          </w:p>
        </w:tc>
        <w:tc>
          <w:tcPr>
            <w:tcW w:w="2107" w:type="dxa"/>
          </w:tcPr>
          <w:p w14:paraId="40EE3F7B" w14:textId="77777777" w:rsidR="00336D6F" w:rsidRPr="00955776" w:rsidRDefault="00336D6F" w:rsidP="00396C3B">
            <w:pPr>
              <w:pStyle w:val="TableText10"/>
            </w:pPr>
            <w:r w:rsidRPr="00955776">
              <w:t>sexual servitude—cause person to enter or remain in</w:t>
            </w:r>
          </w:p>
        </w:tc>
        <w:tc>
          <w:tcPr>
            <w:tcW w:w="2534" w:type="dxa"/>
          </w:tcPr>
          <w:p w14:paraId="0F0638DD" w14:textId="77777777" w:rsidR="00336D6F" w:rsidRPr="00955776" w:rsidRDefault="00336D6F" w:rsidP="00396C3B">
            <w:pPr>
              <w:pStyle w:val="TableText10"/>
            </w:pPr>
            <w:r w:rsidRPr="00955776">
              <w:t>offence against vulnerable person</w:t>
            </w:r>
          </w:p>
        </w:tc>
      </w:tr>
      <w:tr w:rsidR="00336D6F" w:rsidRPr="00955776" w14:paraId="11687DEC" w14:textId="77777777" w:rsidTr="00396C3B">
        <w:trPr>
          <w:cantSplit/>
        </w:trPr>
        <w:tc>
          <w:tcPr>
            <w:tcW w:w="1200" w:type="dxa"/>
          </w:tcPr>
          <w:p w14:paraId="73BE479F" w14:textId="77777777" w:rsidR="00336D6F" w:rsidRPr="00955776" w:rsidRDefault="00336D6F" w:rsidP="00396C3B">
            <w:pPr>
              <w:pStyle w:val="TableNumbered"/>
              <w:numPr>
                <w:ilvl w:val="0"/>
                <w:numId w:val="0"/>
              </w:numPr>
              <w:ind w:left="360" w:hanging="360"/>
            </w:pPr>
            <w:r w:rsidRPr="00955776">
              <w:t>83</w:t>
            </w:r>
          </w:p>
        </w:tc>
        <w:tc>
          <w:tcPr>
            <w:tcW w:w="2107" w:type="dxa"/>
          </w:tcPr>
          <w:p w14:paraId="65CE8962" w14:textId="135537D8" w:rsidR="00336D6F" w:rsidRPr="00955776" w:rsidRDefault="00A837B5" w:rsidP="00396C3B">
            <w:pPr>
              <w:pStyle w:val="TableText10"/>
            </w:pPr>
            <w:hyperlink r:id="rId227" w:tooltip="Crimes Act 1900" w:history="1">
              <w:r w:rsidR="00336D6F" w:rsidRPr="00226B6C">
                <w:rPr>
                  <w:rStyle w:val="charCitHyperlinkAbbrev"/>
                </w:rPr>
                <w:t>Crimes Act</w:t>
              </w:r>
            </w:hyperlink>
            <w:r w:rsidR="00336D6F" w:rsidRPr="00955776">
              <w:t>, s 79 (2)</w:t>
            </w:r>
          </w:p>
        </w:tc>
        <w:tc>
          <w:tcPr>
            <w:tcW w:w="2107" w:type="dxa"/>
          </w:tcPr>
          <w:p w14:paraId="3F7960B9" w14:textId="77777777" w:rsidR="00336D6F" w:rsidRPr="00955776" w:rsidRDefault="00336D6F" w:rsidP="00396C3B">
            <w:pPr>
              <w:pStyle w:val="TableText10"/>
            </w:pPr>
            <w:r w:rsidRPr="00955776">
              <w:t>sexual servitude—conduct business involving</w:t>
            </w:r>
          </w:p>
        </w:tc>
        <w:tc>
          <w:tcPr>
            <w:tcW w:w="2534" w:type="dxa"/>
          </w:tcPr>
          <w:p w14:paraId="2E80772B" w14:textId="77777777" w:rsidR="00336D6F" w:rsidRPr="00955776" w:rsidRDefault="00336D6F" w:rsidP="00396C3B">
            <w:pPr>
              <w:pStyle w:val="TableText10"/>
            </w:pPr>
            <w:r w:rsidRPr="00955776">
              <w:t>offence against vulnerable person</w:t>
            </w:r>
          </w:p>
        </w:tc>
      </w:tr>
      <w:tr w:rsidR="00336D6F" w:rsidRPr="00955776" w14:paraId="48CFB6CE" w14:textId="77777777" w:rsidTr="00396C3B">
        <w:trPr>
          <w:cantSplit/>
        </w:trPr>
        <w:tc>
          <w:tcPr>
            <w:tcW w:w="1200" w:type="dxa"/>
          </w:tcPr>
          <w:p w14:paraId="70B37D48" w14:textId="77777777" w:rsidR="00336D6F" w:rsidRPr="00955776" w:rsidRDefault="00336D6F" w:rsidP="00396C3B">
            <w:pPr>
              <w:pStyle w:val="TableNumbered"/>
              <w:numPr>
                <w:ilvl w:val="0"/>
                <w:numId w:val="0"/>
              </w:numPr>
              <w:ind w:left="360" w:hanging="360"/>
            </w:pPr>
            <w:r w:rsidRPr="00955776">
              <w:t>84</w:t>
            </w:r>
          </w:p>
        </w:tc>
        <w:tc>
          <w:tcPr>
            <w:tcW w:w="2107" w:type="dxa"/>
          </w:tcPr>
          <w:p w14:paraId="30DA15FD" w14:textId="4D5F9D27" w:rsidR="00336D6F" w:rsidRPr="00955776" w:rsidRDefault="00A837B5" w:rsidP="00396C3B">
            <w:pPr>
              <w:pStyle w:val="TableText10"/>
            </w:pPr>
            <w:hyperlink r:id="rId228" w:tooltip="Crimes Act 1900" w:history="1">
              <w:r w:rsidR="00336D6F" w:rsidRPr="00226B6C">
                <w:rPr>
                  <w:rStyle w:val="charCitHyperlinkAbbrev"/>
                </w:rPr>
                <w:t>Crimes Act</w:t>
              </w:r>
            </w:hyperlink>
            <w:r w:rsidR="00336D6F" w:rsidRPr="00955776">
              <w:t>, s 80</w:t>
            </w:r>
          </w:p>
        </w:tc>
        <w:tc>
          <w:tcPr>
            <w:tcW w:w="2107" w:type="dxa"/>
          </w:tcPr>
          <w:p w14:paraId="398A54DD" w14:textId="77777777" w:rsidR="00336D6F" w:rsidRPr="00955776" w:rsidRDefault="00336D6F" w:rsidP="00396C3B">
            <w:pPr>
              <w:pStyle w:val="TableText10"/>
            </w:pPr>
            <w:r w:rsidRPr="00955776">
              <w:t>deceptive recruiting for sexual services</w:t>
            </w:r>
          </w:p>
        </w:tc>
        <w:tc>
          <w:tcPr>
            <w:tcW w:w="2534" w:type="dxa"/>
          </w:tcPr>
          <w:p w14:paraId="0AE686D8" w14:textId="77777777" w:rsidR="00336D6F" w:rsidRPr="00955776" w:rsidRDefault="00336D6F" w:rsidP="00396C3B">
            <w:r w:rsidRPr="00955776">
              <w:rPr>
                <w:sz w:val="20"/>
              </w:rPr>
              <w:t>offence against vulnerable person</w:t>
            </w:r>
          </w:p>
        </w:tc>
      </w:tr>
      <w:tr w:rsidR="00336D6F" w:rsidRPr="00955776" w14:paraId="3E667D75" w14:textId="77777777" w:rsidTr="00396C3B">
        <w:trPr>
          <w:cantSplit/>
        </w:trPr>
        <w:tc>
          <w:tcPr>
            <w:tcW w:w="1200" w:type="dxa"/>
            <w:tcBorders>
              <w:bottom w:val="single" w:sz="4" w:space="0" w:color="C0C0C0"/>
            </w:tcBorders>
          </w:tcPr>
          <w:p w14:paraId="63A4C85D" w14:textId="77777777" w:rsidR="00336D6F" w:rsidRPr="00955776" w:rsidRDefault="00336D6F" w:rsidP="00396C3B">
            <w:pPr>
              <w:pStyle w:val="TableNumbered"/>
              <w:numPr>
                <w:ilvl w:val="0"/>
                <w:numId w:val="0"/>
              </w:numPr>
              <w:ind w:left="360" w:hanging="360"/>
            </w:pPr>
            <w:r w:rsidRPr="00955776">
              <w:t>85</w:t>
            </w:r>
          </w:p>
        </w:tc>
        <w:tc>
          <w:tcPr>
            <w:tcW w:w="2107" w:type="dxa"/>
            <w:tcBorders>
              <w:bottom w:val="single" w:sz="4" w:space="0" w:color="C0C0C0"/>
            </w:tcBorders>
          </w:tcPr>
          <w:p w14:paraId="43A77539" w14:textId="31560C5D" w:rsidR="00336D6F" w:rsidRPr="00955776" w:rsidRDefault="00A837B5" w:rsidP="00396C3B">
            <w:pPr>
              <w:pStyle w:val="TableText10"/>
            </w:pPr>
            <w:hyperlink r:id="rId229" w:tooltip="Sex Work Act 1992" w:history="1">
              <w:r w:rsidR="00336D6F" w:rsidRPr="007E27AB">
                <w:rPr>
                  <w:rStyle w:val="charCitHyperlinkAbbrev"/>
                </w:rPr>
                <w:t>Sex Work Act</w:t>
              </w:r>
            </w:hyperlink>
            <w:r w:rsidR="00336D6F" w:rsidRPr="00955776">
              <w:t>, s 20</w:t>
            </w:r>
          </w:p>
        </w:tc>
        <w:tc>
          <w:tcPr>
            <w:tcW w:w="2107" w:type="dxa"/>
            <w:tcBorders>
              <w:bottom w:val="single" w:sz="4" w:space="0" w:color="C0C0C0"/>
            </w:tcBorders>
          </w:tcPr>
          <w:p w14:paraId="0A48D298" w14:textId="77777777" w:rsidR="00336D6F" w:rsidRPr="00955776" w:rsidRDefault="00336D6F" w:rsidP="00396C3B">
            <w:pPr>
              <w:pStyle w:val="TableText10"/>
            </w:pPr>
            <w:r w:rsidRPr="00955776">
              <w:t>cause child to provide commercial sexual services etc</w:t>
            </w:r>
          </w:p>
        </w:tc>
        <w:tc>
          <w:tcPr>
            <w:tcW w:w="2534" w:type="dxa"/>
            <w:tcBorders>
              <w:bottom w:val="single" w:sz="4" w:space="0" w:color="C0C0C0"/>
            </w:tcBorders>
          </w:tcPr>
          <w:p w14:paraId="26C3BE41" w14:textId="77777777" w:rsidR="00336D6F" w:rsidRPr="00955776" w:rsidRDefault="00336D6F" w:rsidP="00396C3B">
            <w:pPr>
              <w:rPr>
                <w:sz w:val="20"/>
              </w:rPr>
            </w:pPr>
          </w:p>
        </w:tc>
      </w:tr>
      <w:tr w:rsidR="00336D6F" w:rsidRPr="00955776" w14:paraId="64BE31A3" w14:textId="77777777" w:rsidTr="00396C3B">
        <w:trPr>
          <w:cantSplit/>
        </w:trPr>
        <w:tc>
          <w:tcPr>
            <w:tcW w:w="7948" w:type="dxa"/>
            <w:gridSpan w:val="4"/>
            <w:tcBorders>
              <w:top w:val="single" w:sz="4" w:space="0" w:color="C0C0C0"/>
              <w:bottom w:val="single" w:sz="4" w:space="0" w:color="C0C0C0"/>
            </w:tcBorders>
          </w:tcPr>
          <w:p w14:paraId="7CE7D408" w14:textId="77777777" w:rsidR="00336D6F" w:rsidRPr="00955776" w:rsidRDefault="00336D6F" w:rsidP="00396C3B">
            <w:pPr>
              <w:pStyle w:val="TableText10"/>
              <w:keepNext/>
              <w:rPr>
                <w:b/>
                <w:bCs/>
              </w:rPr>
            </w:pPr>
            <w:r w:rsidRPr="00955776">
              <w:rPr>
                <w:rFonts w:ascii="Arial" w:hAnsi="Arial"/>
                <w:b/>
                <w:bCs/>
                <w:sz w:val="18"/>
              </w:rPr>
              <w:t>Abduction, harassment and related offences</w:t>
            </w:r>
          </w:p>
        </w:tc>
      </w:tr>
      <w:tr w:rsidR="00336D6F" w:rsidRPr="00955776" w14:paraId="279AF847" w14:textId="77777777" w:rsidTr="00396C3B">
        <w:trPr>
          <w:cantSplit/>
        </w:trPr>
        <w:tc>
          <w:tcPr>
            <w:tcW w:w="1200" w:type="dxa"/>
            <w:tcBorders>
              <w:top w:val="single" w:sz="4" w:space="0" w:color="C0C0C0"/>
            </w:tcBorders>
          </w:tcPr>
          <w:p w14:paraId="6F83286F" w14:textId="77777777" w:rsidR="00336D6F" w:rsidRPr="00955776" w:rsidRDefault="00336D6F" w:rsidP="00396C3B">
            <w:pPr>
              <w:pStyle w:val="TableNumbered"/>
              <w:numPr>
                <w:ilvl w:val="0"/>
                <w:numId w:val="0"/>
              </w:numPr>
              <w:ind w:left="360" w:hanging="360"/>
            </w:pPr>
            <w:r w:rsidRPr="00955776">
              <w:t>86</w:t>
            </w:r>
          </w:p>
        </w:tc>
        <w:tc>
          <w:tcPr>
            <w:tcW w:w="2107" w:type="dxa"/>
            <w:tcBorders>
              <w:top w:val="single" w:sz="4" w:space="0" w:color="C0C0C0"/>
            </w:tcBorders>
          </w:tcPr>
          <w:p w14:paraId="15B30B96" w14:textId="25DEF443" w:rsidR="00336D6F" w:rsidRPr="00955776" w:rsidRDefault="00A837B5" w:rsidP="00396C3B">
            <w:pPr>
              <w:pStyle w:val="TableText10"/>
            </w:pPr>
            <w:hyperlink r:id="rId230" w:tooltip="Crimes Act 1900" w:history="1">
              <w:r w:rsidR="00336D6F" w:rsidRPr="00226B6C">
                <w:rPr>
                  <w:rStyle w:val="charCitHyperlinkAbbrev"/>
                </w:rPr>
                <w:t>Crimes Act</w:t>
              </w:r>
            </w:hyperlink>
            <w:r w:rsidR="00336D6F" w:rsidRPr="00955776">
              <w:t>, s 37</w:t>
            </w:r>
          </w:p>
        </w:tc>
        <w:tc>
          <w:tcPr>
            <w:tcW w:w="2107" w:type="dxa"/>
            <w:tcBorders>
              <w:top w:val="single" w:sz="4" w:space="0" w:color="C0C0C0"/>
            </w:tcBorders>
          </w:tcPr>
          <w:p w14:paraId="10D02448" w14:textId="77777777" w:rsidR="00336D6F" w:rsidRPr="00955776" w:rsidRDefault="00336D6F" w:rsidP="00396C3B">
            <w:pPr>
              <w:pStyle w:val="TableText10"/>
            </w:pPr>
            <w:r w:rsidRPr="00955776">
              <w:t>abduction of young person</w:t>
            </w:r>
          </w:p>
        </w:tc>
        <w:tc>
          <w:tcPr>
            <w:tcW w:w="2534" w:type="dxa"/>
            <w:tcBorders>
              <w:top w:val="single" w:sz="4" w:space="0" w:color="C0C0C0"/>
            </w:tcBorders>
          </w:tcPr>
          <w:p w14:paraId="1C0C86C5" w14:textId="77777777" w:rsidR="00336D6F" w:rsidRPr="00955776" w:rsidRDefault="00336D6F" w:rsidP="00396C3B">
            <w:pPr>
              <w:pStyle w:val="TableText10"/>
            </w:pPr>
            <w:r w:rsidRPr="00955776">
              <w:t>offence against child other than family member</w:t>
            </w:r>
          </w:p>
        </w:tc>
      </w:tr>
      <w:tr w:rsidR="00336D6F" w:rsidRPr="00955776" w14:paraId="1813546F" w14:textId="77777777" w:rsidTr="00396C3B">
        <w:trPr>
          <w:cantSplit/>
        </w:trPr>
        <w:tc>
          <w:tcPr>
            <w:tcW w:w="1200" w:type="dxa"/>
          </w:tcPr>
          <w:p w14:paraId="7F3384EB" w14:textId="77777777" w:rsidR="00336D6F" w:rsidRPr="00955776" w:rsidRDefault="00336D6F" w:rsidP="00396C3B">
            <w:pPr>
              <w:pStyle w:val="TableNumbered"/>
              <w:numPr>
                <w:ilvl w:val="0"/>
                <w:numId w:val="0"/>
              </w:numPr>
              <w:ind w:left="360" w:hanging="360"/>
            </w:pPr>
            <w:r w:rsidRPr="00955776">
              <w:lastRenderedPageBreak/>
              <w:t>87</w:t>
            </w:r>
          </w:p>
        </w:tc>
        <w:tc>
          <w:tcPr>
            <w:tcW w:w="2107" w:type="dxa"/>
          </w:tcPr>
          <w:p w14:paraId="767F365C" w14:textId="39D8A51C" w:rsidR="00336D6F" w:rsidRPr="00955776" w:rsidRDefault="00A837B5" w:rsidP="00396C3B">
            <w:pPr>
              <w:pStyle w:val="TableText10"/>
            </w:pPr>
            <w:hyperlink r:id="rId231" w:tooltip="Crimes Act 1900" w:history="1">
              <w:r w:rsidR="00336D6F" w:rsidRPr="00226B6C">
                <w:rPr>
                  <w:rStyle w:val="charCitHyperlinkAbbrev"/>
                </w:rPr>
                <w:t>Crimes Act</w:t>
              </w:r>
            </w:hyperlink>
            <w:r w:rsidR="00336D6F" w:rsidRPr="00955776">
              <w:t>, s 38</w:t>
            </w:r>
          </w:p>
        </w:tc>
        <w:tc>
          <w:tcPr>
            <w:tcW w:w="2107" w:type="dxa"/>
          </w:tcPr>
          <w:p w14:paraId="09556588" w14:textId="77777777" w:rsidR="00336D6F" w:rsidRPr="00955776" w:rsidRDefault="00336D6F" w:rsidP="00396C3B">
            <w:pPr>
              <w:pStyle w:val="TableText10"/>
            </w:pPr>
            <w:r w:rsidRPr="00955776">
              <w:t>kidnapping</w:t>
            </w:r>
          </w:p>
        </w:tc>
        <w:tc>
          <w:tcPr>
            <w:tcW w:w="2534" w:type="dxa"/>
          </w:tcPr>
          <w:p w14:paraId="2C24BA7F" w14:textId="77777777" w:rsidR="00336D6F" w:rsidRPr="00955776" w:rsidRDefault="00336D6F" w:rsidP="00396C3B">
            <w:pPr>
              <w:pStyle w:val="TableText10"/>
            </w:pPr>
            <w:r w:rsidRPr="00955776">
              <w:t>offence against child other than family member</w:t>
            </w:r>
          </w:p>
        </w:tc>
      </w:tr>
      <w:tr w:rsidR="00336D6F" w:rsidRPr="00955776" w14:paraId="2E49E3D7" w14:textId="77777777" w:rsidTr="00396C3B">
        <w:trPr>
          <w:cantSplit/>
        </w:trPr>
        <w:tc>
          <w:tcPr>
            <w:tcW w:w="1200" w:type="dxa"/>
          </w:tcPr>
          <w:p w14:paraId="389AE5F0" w14:textId="77777777" w:rsidR="00336D6F" w:rsidRPr="00955776" w:rsidRDefault="00336D6F" w:rsidP="00396C3B">
            <w:pPr>
              <w:pStyle w:val="TableNumbered"/>
              <w:numPr>
                <w:ilvl w:val="0"/>
                <w:numId w:val="0"/>
              </w:numPr>
              <w:ind w:left="360" w:hanging="360"/>
            </w:pPr>
            <w:r w:rsidRPr="00955776">
              <w:t>88</w:t>
            </w:r>
          </w:p>
        </w:tc>
        <w:tc>
          <w:tcPr>
            <w:tcW w:w="2107" w:type="dxa"/>
          </w:tcPr>
          <w:p w14:paraId="29740A32" w14:textId="6D8449B2" w:rsidR="00336D6F" w:rsidRPr="00955776" w:rsidRDefault="00A837B5" w:rsidP="00396C3B">
            <w:pPr>
              <w:pStyle w:val="TableText10"/>
            </w:pPr>
            <w:hyperlink r:id="rId232" w:tooltip="Crimes Act 1900" w:history="1">
              <w:r w:rsidR="00336D6F" w:rsidRPr="00226B6C">
                <w:rPr>
                  <w:rStyle w:val="charCitHyperlinkAbbrev"/>
                </w:rPr>
                <w:t>Crimes Act</w:t>
              </w:r>
            </w:hyperlink>
            <w:r w:rsidR="00336D6F" w:rsidRPr="00955776">
              <w:t>, s 40</w:t>
            </w:r>
          </w:p>
        </w:tc>
        <w:tc>
          <w:tcPr>
            <w:tcW w:w="2107" w:type="dxa"/>
          </w:tcPr>
          <w:p w14:paraId="63B7EA1E" w14:textId="77777777" w:rsidR="00336D6F" w:rsidRPr="00955776" w:rsidRDefault="00336D6F" w:rsidP="00396C3B">
            <w:pPr>
              <w:pStyle w:val="TableText10"/>
            </w:pPr>
            <w:r w:rsidRPr="00955776">
              <w:t>unlawfully take child etc</w:t>
            </w:r>
          </w:p>
        </w:tc>
        <w:tc>
          <w:tcPr>
            <w:tcW w:w="2534" w:type="dxa"/>
          </w:tcPr>
          <w:p w14:paraId="219D6574" w14:textId="77777777" w:rsidR="00336D6F" w:rsidRPr="00955776" w:rsidRDefault="00336D6F" w:rsidP="00396C3B">
            <w:pPr>
              <w:pStyle w:val="TableText10"/>
            </w:pPr>
            <w:r w:rsidRPr="00955776">
              <w:t>offence against child other than family member</w:t>
            </w:r>
          </w:p>
        </w:tc>
      </w:tr>
      <w:tr w:rsidR="00336D6F" w:rsidRPr="00955776" w14:paraId="4EB2CACB" w14:textId="77777777" w:rsidTr="00396C3B">
        <w:trPr>
          <w:cantSplit/>
        </w:trPr>
        <w:tc>
          <w:tcPr>
            <w:tcW w:w="1200" w:type="dxa"/>
            <w:tcBorders>
              <w:bottom w:val="single" w:sz="4" w:space="0" w:color="C0C0C0"/>
            </w:tcBorders>
          </w:tcPr>
          <w:p w14:paraId="63B67AA2" w14:textId="77777777" w:rsidR="00336D6F" w:rsidRPr="00955776" w:rsidRDefault="00336D6F" w:rsidP="00396C3B">
            <w:pPr>
              <w:pStyle w:val="TableNumbered"/>
              <w:numPr>
                <w:ilvl w:val="0"/>
                <w:numId w:val="0"/>
              </w:numPr>
              <w:ind w:left="360" w:hanging="360"/>
            </w:pPr>
            <w:r w:rsidRPr="00955776">
              <w:t>89</w:t>
            </w:r>
          </w:p>
        </w:tc>
        <w:tc>
          <w:tcPr>
            <w:tcW w:w="2107" w:type="dxa"/>
            <w:tcBorders>
              <w:bottom w:val="single" w:sz="4" w:space="0" w:color="C0C0C0"/>
            </w:tcBorders>
          </w:tcPr>
          <w:p w14:paraId="6A8B7649" w14:textId="753BD8EF" w:rsidR="00336D6F" w:rsidRPr="00955776" w:rsidRDefault="00A837B5" w:rsidP="00396C3B">
            <w:pPr>
              <w:pStyle w:val="TableText10"/>
            </w:pPr>
            <w:hyperlink r:id="rId233" w:tooltip="Crimes Act 1900" w:history="1">
              <w:r w:rsidR="00336D6F" w:rsidRPr="00226B6C">
                <w:rPr>
                  <w:rStyle w:val="charCitHyperlinkAbbrev"/>
                </w:rPr>
                <w:t>Crimes Act</w:t>
              </w:r>
            </w:hyperlink>
            <w:r w:rsidR="00336D6F" w:rsidRPr="00955776">
              <w:t>, s 63</w:t>
            </w:r>
          </w:p>
        </w:tc>
        <w:tc>
          <w:tcPr>
            <w:tcW w:w="2107" w:type="dxa"/>
            <w:tcBorders>
              <w:bottom w:val="single" w:sz="4" w:space="0" w:color="C0C0C0"/>
            </w:tcBorders>
          </w:tcPr>
          <w:p w14:paraId="0345BBC5" w14:textId="77777777" w:rsidR="00336D6F" w:rsidRPr="00955776" w:rsidRDefault="00336D6F" w:rsidP="00396C3B">
            <w:pPr>
              <w:pStyle w:val="TableText10"/>
            </w:pPr>
            <w:r w:rsidRPr="00955776">
              <w:t>abduction</w:t>
            </w:r>
          </w:p>
        </w:tc>
        <w:tc>
          <w:tcPr>
            <w:tcW w:w="2534" w:type="dxa"/>
            <w:tcBorders>
              <w:bottom w:val="single" w:sz="4" w:space="0" w:color="C0C0C0"/>
            </w:tcBorders>
          </w:tcPr>
          <w:p w14:paraId="2541219A" w14:textId="77777777" w:rsidR="00336D6F" w:rsidRPr="00955776" w:rsidRDefault="00336D6F" w:rsidP="00396C3B">
            <w:pPr>
              <w:pStyle w:val="TableText10"/>
            </w:pPr>
            <w:r w:rsidRPr="00955776">
              <w:t>offence against vulnerable person</w:t>
            </w:r>
          </w:p>
        </w:tc>
      </w:tr>
      <w:tr w:rsidR="00336D6F" w:rsidRPr="00955776" w14:paraId="649C22AC" w14:textId="77777777" w:rsidTr="00396C3B">
        <w:trPr>
          <w:cantSplit/>
        </w:trPr>
        <w:tc>
          <w:tcPr>
            <w:tcW w:w="7948" w:type="dxa"/>
            <w:gridSpan w:val="4"/>
            <w:tcBorders>
              <w:top w:val="single" w:sz="4" w:space="0" w:color="C0C0C0"/>
              <w:bottom w:val="single" w:sz="4" w:space="0" w:color="C0C0C0"/>
            </w:tcBorders>
          </w:tcPr>
          <w:p w14:paraId="3C1AA0EB" w14:textId="77777777" w:rsidR="00336D6F" w:rsidRPr="00955776" w:rsidRDefault="00336D6F" w:rsidP="00396C3B">
            <w:pPr>
              <w:pStyle w:val="TableText10"/>
              <w:keepNext/>
              <w:rPr>
                <w:b/>
              </w:rPr>
            </w:pPr>
            <w:r w:rsidRPr="00955776">
              <w:rPr>
                <w:rFonts w:ascii="Arial" w:hAnsi="Arial"/>
                <w:b/>
                <w:sz w:val="18"/>
              </w:rPr>
              <w:t>Public order offences</w:t>
            </w:r>
          </w:p>
        </w:tc>
      </w:tr>
      <w:tr w:rsidR="00336D6F" w:rsidRPr="00955776" w14:paraId="014E783A" w14:textId="77777777" w:rsidTr="00396C3B">
        <w:trPr>
          <w:cantSplit/>
        </w:trPr>
        <w:tc>
          <w:tcPr>
            <w:tcW w:w="1200" w:type="dxa"/>
            <w:tcBorders>
              <w:top w:val="single" w:sz="4" w:space="0" w:color="C0C0C0"/>
            </w:tcBorders>
          </w:tcPr>
          <w:p w14:paraId="54EB0F61" w14:textId="77777777" w:rsidR="00336D6F" w:rsidRPr="00955776" w:rsidRDefault="00336D6F" w:rsidP="00396C3B">
            <w:pPr>
              <w:pStyle w:val="TableNumbered"/>
              <w:numPr>
                <w:ilvl w:val="0"/>
                <w:numId w:val="0"/>
              </w:numPr>
              <w:ind w:left="360" w:hanging="360"/>
            </w:pPr>
            <w:r w:rsidRPr="00955776">
              <w:t>90</w:t>
            </w:r>
          </w:p>
        </w:tc>
        <w:tc>
          <w:tcPr>
            <w:tcW w:w="2107" w:type="dxa"/>
            <w:tcBorders>
              <w:top w:val="single" w:sz="4" w:space="0" w:color="C0C0C0"/>
            </w:tcBorders>
          </w:tcPr>
          <w:p w14:paraId="58B9CF7C" w14:textId="1B365AE2" w:rsidR="00336D6F" w:rsidRPr="00955776" w:rsidRDefault="00A837B5" w:rsidP="00396C3B">
            <w:pPr>
              <w:pStyle w:val="TableText10"/>
            </w:pPr>
            <w:hyperlink r:id="rId234" w:tooltip="Crimes Act 1900" w:history="1">
              <w:r w:rsidR="00336D6F" w:rsidRPr="00226B6C">
                <w:rPr>
                  <w:rStyle w:val="charCitHyperlinkAbbrev"/>
                </w:rPr>
                <w:t>Crimes Act</w:t>
              </w:r>
            </w:hyperlink>
            <w:r w:rsidR="00336D6F" w:rsidRPr="00955776">
              <w:t>, s 63A</w:t>
            </w:r>
          </w:p>
        </w:tc>
        <w:tc>
          <w:tcPr>
            <w:tcW w:w="2107" w:type="dxa"/>
            <w:tcBorders>
              <w:top w:val="single" w:sz="4" w:space="0" w:color="C0C0C0"/>
            </w:tcBorders>
          </w:tcPr>
          <w:p w14:paraId="6B599A51" w14:textId="77777777" w:rsidR="00336D6F" w:rsidRPr="00955776" w:rsidRDefault="00336D6F" w:rsidP="00396C3B">
            <w:pPr>
              <w:pStyle w:val="TableText10"/>
            </w:pPr>
            <w:r w:rsidRPr="00955776">
              <w:t>bestiality</w:t>
            </w:r>
          </w:p>
        </w:tc>
        <w:tc>
          <w:tcPr>
            <w:tcW w:w="2534" w:type="dxa"/>
            <w:tcBorders>
              <w:top w:val="single" w:sz="4" w:space="0" w:color="C0C0C0"/>
            </w:tcBorders>
          </w:tcPr>
          <w:p w14:paraId="67820032" w14:textId="77777777" w:rsidR="00336D6F" w:rsidRPr="00955776" w:rsidRDefault="00336D6F" w:rsidP="00396C3B">
            <w:pPr>
              <w:pStyle w:val="TableText10"/>
            </w:pPr>
          </w:p>
        </w:tc>
      </w:tr>
    </w:tbl>
    <w:p w14:paraId="2D42BBB6" w14:textId="77777777" w:rsidR="00E843C2" w:rsidRPr="00E843C2" w:rsidRDefault="00E843C2" w:rsidP="00E843C2">
      <w:pPr>
        <w:pStyle w:val="PageBreak"/>
      </w:pPr>
      <w:r w:rsidRPr="00E843C2">
        <w:br w:type="page"/>
      </w:r>
    </w:p>
    <w:p w14:paraId="3A66F86D" w14:textId="424A08DC" w:rsidR="00336D6F" w:rsidRPr="00DE0845" w:rsidRDefault="00336D6F" w:rsidP="00336D6F">
      <w:pPr>
        <w:pStyle w:val="Sched-Part"/>
      </w:pPr>
      <w:bookmarkStart w:id="144" w:name="_Toc131429699"/>
      <w:r w:rsidRPr="00DE0845">
        <w:rPr>
          <w:rStyle w:val="CharPartNo"/>
        </w:rPr>
        <w:lastRenderedPageBreak/>
        <w:t>Part 3.3</w:t>
      </w:r>
      <w:r w:rsidRPr="00955776">
        <w:tab/>
      </w:r>
      <w:r w:rsidRPr="00DE0845">
        <w:rPr>
          <w:rStyle w:val="CharPartText"/>
        </w:rPr>
        <w:t>Class B disqualifying offences</w:t>
      </w:r>
      <w:bookmarkEnd w:id="144"/>
    </w:p>
    <w:p w14:paraId="1B553FA6" w14:textId="77777777" w:rsidR="00336D6F" w:rsidRPr="00955776" w:rsidRDefault="00336D6F" w:rsidP="00336D6F">
      <w:pPr>
        <w:suppressLineNumbers/>
        <w:rPr>
          <w:sz w:val="16"/>
          <w:szCs w:val="16"/>
        </w:rPr>
      </w:pP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2107"/>
        <w:gridCol w:w="2534"/>
      </w:tblGrid>
      <w:tr w:rsidR="00336D6F" w:rsidRPr="00955776" w14:paraId="059D3EE6" w14:textId="77777777" w:rsidTr="00396C3B">
        <w:trPr>
          <w:cantSplit/>
          <w:tblHeader/>
        </w:trPr>
        <w:tc>
          <w:tcPr>
            <w:tcW w:w="1200" w:type="dxa"/>
            <w:tcBorders>
              <w:bottom w:val="single" w:sz="4" w:space="0" w:color="C0C0C0"/>
            </w:tcBorders>
          </w:tcPr>
          <w:p w14:paraId="30777E46" w14:textId="77777777" w:rsidR="00336D6F" w:rsidRPr="00955776" w:rsidRDefault="00336D6F" w:rsidP="00396C3B">
            <w:pPr>
              <w:pStyle w:val="TableColHd"/>
            </w:pPr>
            <w:r w:rsidRPr="00955776">
              <w:t>column 1</w:t>
            </w:r>
          </w:p>
          <w:p w14:paraId="73341B65" w14:textId="77777777" w:rsidR="00336D6F" w:rsidRPr="00955776" w:rsidRDefault="00336D6F" w:rsidP="00396C3B">
            <w:pPr>
              <w:pStyle w:val="TableColHd"/>
            </w:pPr>
            <w:r w:rsidRPr="00955776">
              <w:t>item</w:t>
            </w:r>
          </w:p>
        </w:tc>
        <w:tc>
          <w:tcPr>
            <w:tcW w:w="2107" w:type="dxa"/>
            <w:tcBorders>
              <w:bottom w:val="single" w:sz="4" w:space="0" w:color="C0C0C0"/>
            </w:tcBorders>
          </w:tcPr>
          <w:p w14:paraId="310BD4F9" w14:textId="77777777" w:rsidR="00336D6F" w:rsidRPr="00955776" w:rsidRDefault="00336D6F" w:rsidP="00396C3B">
            <w:pPr>
              <w:pStyle w:val="TableColHd"/>
            </w:pPr>
            <w:r w:rsidRPr="00955776">
              <w:t>column 2</w:t>
            </w:r>
          </w:p>
          <w:p w14:paraId="2DF621DC" w14:textId="77777777" w:rsidR="00336D6F" w:rsidRPr="00955776" w:rsidRDefault="00336D6F" w:rsidP="00396C3B">
            <w:pPr>
              <w:pStyle w:val="TableColHd"/>
            </w:pPr>
            <w:r w:rsidRPr="00955776">
              <w:t>offence</w:t>
            </w:r>
          </w:p>
        </w:tc>
        <w:tc>
          <w:tcPr>
            <w:tcW w:w="2107" w:type="dxa"/>
            <w:tcBorders>
              <w:bottom w:val="single" w:sz="4" w:space="0" w:color="C0C0C0"/>
            </w:tcBorders>
          </w:tcPr>
          <w:p w14:paraId="567DC0C0" w14:textId="77777777" w:rsidR="00336D6F" w:rsidRPr="00955776" w:rsidRDefault="00336D6F" w:rsidP="00396C3B">
            <w:pPr>
              <w:pStyle w:val="TableColHd"/>
            </w:pPr>
            <w:r w:rsidRPr="00955776">
              <w:t>column 3</w:t>
            </w:r>
          </w:p>
          <w:p w14:paraId="315858B2" w14:textId="77777777" w:rsidR="00336D6F" w:rsidRPr="00955776" w:rsidRDefault="00336D6F" w:rsidP="00396C3B">
            <w:pPr>
              <w:pStyle w:val="TableColHd"/>
            </w:pPr>
            <w:r w:rsidRPr="00955776">
              <w:t>short description</w:t>
            </w:r>
          </w:p>
        </w:tc>
        <w:tc>
          <w:tcPr>
            <w:tcW w:w="2534" w:type="dxa"/>
            <w:tcBorders>
              <w:bottom w:val="single" w:sz="4" w:space="0" w:color="C0C0C0"/>
            </w:tcBorders>
          </w:tcPr>
          <w:p w14:paraId="254F816D" w14:textId="77777777" w:rsidR="00336D6F" w:rsidRPr="00955776" w:rsidRDefault="00336D6F" w:rsidP="00396C3B">
            <w:pPr>
              <w:pStyle w:val="TableColHd"/>
            </w:pPr>
            <w:r w:rsidRPr="00955776">
              <w:t>column 4</w:t>
            </w:r>
          </w:p>
          <w:p w14:paraId="7625077D" w14:textId="77777777" w:rsidR="00336D6F" w:rsidRPr="00955776" w:rsidRDefault="00336D6F" w:rsidP="00396C3B">
            <w:pPr>
              <w:pStyle w:val="TableColHd"/>
            </w:pPr>
            <w:r w:rsidRPr="00955776">
              <w:t>condition</w:t>
            </w:r>
          </w:p>
        </w:tc>
      </w:tr>
      <w:tr w:rsidR="00336D6F" w:rsidRPr="00955776" w14:paraId="3D414C68" w14:textId="77777777" w:rsidTr="00396C3B">
        <w:trPr>
          <w:cantSplit/>
        </w:trPr>
        <w:tc>
          <w:tcPr>
            <w:tcW w:w="7948" w:type="dxa"/>
            <w:gridSpan w:val="4"/>
            <w:tcBorders>
              <w:top w:val="single" w:sz="4" w:space="0" w:color="C0C0C0"/>
              <w:bottom w:val="single" w:sz="4" w:space="0" w:color="C0C0C0"/>
            </w:tcBorders>
          </w:tcPr>
          <w:p w14:paraId="7C82B406" w14:textId="77777777" w:rsidR="00336D6F" w:rsidRPr="00955776" w:rsidRDefault="00336D6F" w:rsidP="00396C3B">
            <w:pPr>
              <w:pStyle w:val="TableText10"/>
              <w:keepNext/>
              <w:rPr>
                <w:b/>
              </w:rPr>
            </w:pPr>
            <w:r w:rsidRPr="00955776">
              <w:rPr>
                <w:rFonts w:ascii="Arial" w:hAnsi="Arial"/>
                <w:b/>
                <w:sz w:val="18"/>
              </w:rPr>
              <w:t>Homicide and related offences</w:t>
            </w:r>
          </w:p>
        </w:tc>
      </w:tr>
      <w:tr w:rsidR="00336D6F" w:rsidRPr="00955776" w14:paraId="261486F2" w14:textId="77777777" w:rsidTr="00396C3B">
        <w:trPr>
          <w:cantSplit/>
        </w:trPr>
        <w:tc>
          <w:tcPr>
            <w:tcW w:w="1200" w:type="dxa"/>
            <w:tcBorders>
              <w:top w:val="single" w:sz="4" w:space="0" w:color="C0C0C0"/>
            </w:tcBorders>
          </w:tcPr>
          <w:p w14:paraId="0D1CFFEF" w14:textId="77777777" w:rsidR="00336D6F" w:rsidRPr="00955776" w:rsidRDefault="00336D6F" w:rsidP="00396C3B">
            <w:pPr>
              <w:pStyle w:val="TableNumbered"/>
              <w:numPr>
                <w:ilvl w:val="0"/>
                <w:numId w:val="0"/>
              </w:numPr>
              <w:ind w:left="360" w:hanging="360"/>
            </w:pPr>
            <w:r w:rsidRPr="00955776">
              <w:t>1</w:t>
            </w:r>
          </w:p>
        </w:tc>
        <w:tc>
          <w:tcPr>
            <w:tcW w:w="2107" w:type="dxa"/>
            <w:tcBorders>
              <w:top w:val="single" w:sz="4" w:space="0" w:color="C0C0C0"/>
            </w:tcBorders>
          </w:tcPr>
          <w:p w14:paraId="2C93389C" w14:textId="0C69CBA2" w:rsidR="00336D6F" w:rsidRPr="00955776" w:rsidRDefault="00A837B5" w:rsidP="00396C3B">
            <w:pPr>
              <w:pStyle w:val="TableText10"/>
            </w:pPr>
            <w:hyperlink r:id="rId235" w:tooltip="Crimes Act 1900" w:history="1">
              <w:r w:rsidR="00336D6F" w:rsidRPr="00226B6C">
                <w:rPr>
                  <w:rStyle w:val="charCitHyperlinkAbbrev"/>
                </w:rPr>
                <w:t>Crimes Act</w:t>
              </w:r>
            </w:hyperlink>
            <w:r w:rsidR="00336D6F" w:rsidRPr="00955776">
              <w:t>, s 15</w:t>
            </w:r>
          </w:p>
        </w:tc>
        <w:tc>
          <w:tcPr>
            <w:tcW w:w="2107" w:type="dxa"/>
            <w:tcBorders>
              <w:top w:val="single" w:sz="4" w:space="0" w:color="C0C0C0"/>
            </w:tcBorders>
          </w:tcPr>
          <w:p w14:paraId="26EF88C6" w14:textId="77777777" w:rsidR="00336D6F" w:rsidRPr="00955776" w:rsidRDefault="00336D6F" w:rsidP="00396C3B">
            <w:pPr>
              <w:pStyle w:val="TableText10"/>
            </w:pPr>
            <w:r w:rsidRPr="00955776">
              <w:t>manslaughter</w:t>
            </w:r>
          </w:p>
        </w:tc>
        <w:tc>
          <w:tcPr>
            <w:tcW w:w="2534" w:type="dxa"/>
            <w:tcBorders>
              <w:top w:val="single" w:sz="4" w:space="0" w:color="C0C0C0"/>
            </w:tcBorders>
          </w:tcPr>
          <w:p w14:paraId="4E5ECE13" w14:textId="77777777" w:rsidR="00336D6F" w:rsidRPr="00955776" w:rsidRDefault="00336D6F" w:rsidP="00396C3B">
            <w:pPr>
              <w:pStyle w:val="TableText10"/>
            </w:pPr>
          </w:p>
        </w:tc>
      </w:tr>
      <w:tr w:rsidR="00336D6F" w:rsidRPr="00955776" w14:paraId="7EFF0F4B" w14:textId="77777777" w:rsidTr="00396C3B">
        <w:trPr>
          <w:cantSplit/>
        </w:trPr>
        <w:tc>
          <w:tcPr>
            <w:tcW w:w="1200" w:type="dxa"/>
            <w:tcBorders>
              <w:top w:val="single" w:sz="4" w:space="0" w:color="C0C0C0"/>
            </w:tcBorders>
          </w:tcPr>
          <w:p w14:paraId="7C89B5CC" w14:textId="77777777" w:rsidR="00336D6F" w:rsidRPr="00955776" w:rsidRDefault="00336D6F" w:rsidP="00396C3B">
            <w:pPr>
              <w:pStyle w:val="TableNumbered"/>
              <w:numPr>
                <w:ilvl w:val="0"/>
                <w:numId w:val="0"/>
              </w:numPr>
              <w:ind w:left="360" w:hanging="360"/>
            </w:pPr>
            <w:r w:rsidRPr="00955776">
              <w:t>2</w:t>
            </w:r>
          </w:p>
        </w:tc>
        <w:tc>
          <w:tcPr>
            <w:tcW w:w="2107" w:type="dxa"/>
            <w:tcBorders>
              <w:top w:val="single" w:sz="4" w:space="0" w:color="C0C0C0"/>
            </w:tcBorders>
          </w:tcPr>
          <w:p w14:paraId="4A1042AD" w14:textId="460EE09B" w:rsidR="00336D6F" w:rsidRPr="00955776" w:rsidRDefault="00A837B5" w:rsidP="00396C3B">
            <w:pPr>
              <w:pStyle w:val="TableText10"/>
            </w:pPr>
            <w:hyperlink r:id="rId236" w:tooltip="Crimes Act 1900" w:history="1">
              <w:r w:rsidR="00336D6F" w:rsidRPr="00226B6C">
                <w:rPr>
                  <w:rStyle w:val="charCitHyperlinkAbbrev"/>
                </w:rPr>
                <w:t>Crimes Act</w:t>
              </w:r>
            </w:hyperlink>
            <w:r w:rsidR="00336D6F" w:rsidRPr="00955776">
              <w:t>, s 15 and s 48A (2)</w:t>
            </w:r>
          </w:p>
        </w:tc>
        <w:tc>
          <w:tcPr>
            <w:tcW w:w="2107" w:type="dxa"/>
            <w:tcBorders>
              <w:top w:val="single" w:sz="4" w:space="0" w:color="C0C0C0"/>
            </w:tcBorders>
          </w:tcPr>
          <w:p w14:paraId="6CDAD284" w14:textId="77777777" w:rsidR="00336D6F" w:rsidRPr="00955776" w:rsidRDefault="00336D6F" w:rsidP="00396C3B">
            <w:pPr>
              <w:pStyle w:val="TableText10"/>
            </w:pPr>
            <w:r w:rsidRPr="00955776">
              <w:t>manslaughter</w:t>
            </w:r>
          </w:p>
          <w:p w14:paraId="21CB12D5" w14:textId="77777777" w:rsidR="00336D6F" w:rsidRPr="00955776" w:rsidRDefault="00336D6F" w:rsidP="00396C3B">
            <w:pPr>
              <w:pStyle w:val="TableText10"/>
            </w:pPr>
            <w:r w:rsidRPr="00955776">
              <w:t>(aggravated offence—against pregnant woman)</w:t>
            </w:r>
          </w:p>
        </w:tc>
        <w:tc>
          <w:tcPr>
            <w:tcW w:w="2534" w:type="dxa"/>
            <w:tcBorders>
              <w:top w:val="single" w:sz="4" w:space="0" w:color="C0C0C0"/>
            </w:tcBorders>
          </w:tcPr>
          <w:p w14:paraId="069E390B" w14:textId="77777777" w:rsidR="00336D6F" w:rsidRPr="00955776" w:rsidRDefault="00336D6F" w:rsidP="00396C3B">
            <w:pPr>
              <w:pStyle w:val="TableText10"/>
            </w:pPr>
          </w:p>
        </w:tc>
      </w:tr>
      <w:tr w:rsidR="00336D6F" w:rsidRPr="00955776" w14:paraId="0FDFDB22" w14:textId="77777777" w:rsidTr="00396C3B">
        <w:trPr>
          <w:cantSplit/>
        </w:trPr>
        <w:tc>
          <w:tcPr>
            <w:tcW w:w="1200" w:type="dxa"/>
            <w:tcBorders>
              <w:top w:val="single" w:sz="4" w:space="0" w:color="C0C0C0"/>
            </w:tcBorders>
          </w:tcPr>
          <w:p w14:paraId="19FAA835" w14:textId="77777777" w:rsidR="00336D6F" w:rsidRPr="00955776" w:rsidRDefault="00336D6F" w:rsidP="00396C3B">
            <w:pPr>
              <w:pStyle w:val="TableNumbered"/>
              <w:numPr>
                <w:ilvl w:val="0"/>
                <w:numId w:val="0"/>
              </w:numPr>
              <w:ind w:left="360" w:hanging="360"/>
            </w:pPr>
            <w:r w:rsidRPr="00955776">
              <w:t>3</w:t>
            </w:r>
          </w:p>
        </w:tc>
        <w:tc>
          <w:tcPr>
            <w:tcW w:w="2107" w:type="dxa"/>
            <w:tcBorders>
              <w:top w:val="single" w:sz="4" w:space="0" w:color="C0C0C0"/>
            </w:tcBorders>
          </w:tcPr>
          <w:p w14:paraId="4013CBC0" w14:textId="70A0B70D" w:rsidR="00336D6F" w:rsidRPr="00955776" w:rsidRDefault="00A837B5" w:rsidP="00396C3B">
            <w:pPr>
              <w:pStyle w:val="TableText10"/>
            </w:pPr>
            <w:hyperlink r:id="rId237" w:tooltip="Crimes Act 1900" w:history="1">
              <w:r w:rsidR="00336D6F" w:rsidRPr="00226B6C">
                <w:rPr>
                  <w:rStyle w:val="charCitHyperlinkAbbrev"/>
                </w:rPr>
                <w:t>Crimes Act</w:t>
              </w:r>
            </w:hyperlink>
            <w:r w:rsidR="00336D6F" w:rsidRPr="00955776">
              <w:t>, s 15 and s 48C (2)</w:t>
            </w:r>
          </w:p>
        </w:tc>
        <w:tc>
          <w:tcPr>
            <w:tcW w:w="2107" w:type="dxa"/>
            <w:tcBorders>
              <w:top w:val="single" w:sz="4" w:space="0" w:color="C0C0C0"/>
            </w:tcBorders>
          </w:tcPr>
          <w:p w14:paraId="527C5E10" w14:textId="77777777" w:rsidR="00336D6F" w:rsidRPr="00955776" w:rsidRDefault="00336D6F" w:rsidP="00396C3B">
            <w:pPr>
              <w:pStyle w:val="TableText10"/>
            </w:pPr>
            <w:r w:rsidRPr="00955776">
              <w:t>manslaughter</w:t>
            </w:r>
          </w:p>
          <w:p w14:paraId="08317970" w14:textId="77777777" w:rsidR="00336D6F" w:rsidRPr="00955776" w:rsidRDefault="00336D6F" w:rsidP="00396C3B">
            <w:pPr>
              <w:pStyle w:val="TableText10"/>
            </w:pPr>
            <w:r w:rsidRPr="00955776">
              <w:t>(aggravated offence—involving family violence)</w:t>
            </w:r>
          </w:p>
        </w:tc>
        <w:tc>
          <w:tcPr>
            <w:tcW w:w="2534" w:type="dxa"/>
            <w:tcBorders>
              <w:top w:val="single" w:sz="4" w:space="0" w:color="C0C0C0"/>
            </w:tcBorders>
          </w:tcPr>
          <w:p w14:paraId="6D0C6732" w14:textId="77777777" w:rsidR="00336D6F" w:rsidRPr="00955776" w:rsidRDefault="00336D6F" w:rsidP="00396C3B">
            <w:pPr>
              <w:pStyle w:val="TableText10"/>
            </w:pPr>
          </w:p>
        </w:tc>
      </w:tr>
      <w:tr w:rsidR="00336D6F" w:rsidRPr="00955776" w14:paraId="45A7382C" w14:textId="77777777" w:rsidTr="00396C3B">
        <w:trPr>
          <w:cantSplit/>
        </w:trPr>
        <w:tc>
          <w:tcPr>
            <w:tcW w:w="1200" w:type="dxa"/>
          </w:tcPr>
          <w:p w14:paraId="19E66578" w14:textId="77777777" w:rsidR="00336D6F" w:rsidRPr="00955776" w:rsidRDefault="00336D6F" w:rsidP="00396C3B">
            <w:pPr>
              <w:pStyle w:val="TableNumbered"/>
              <w:numPr>
                <w:ilvl w:val="0"/>
                <w:numId w:val="0"/>
              </w:numPr>
              <w:ind w:left="360" w:hanging="360"/>
            </w:pPr>
            <w:r w:rsidRPr="00955776">
              <w:t>4</w:t>
            </w:r>
          </w:p>
        </w:tc>
        <w:tc>
          <w:tcPr>
            <w:tcW w:w="2107" w:type="dxa"/>
          </w:tcPr>
          <w:p w14:paraId="36CF7653" w14:textId="4211FA18" w:rsidR="00336D6F" w:rsidRPr="00955776" w:rsidRDefault="00A837B5" w:rsidP="00396C3B">
            <w:pPr>
              <w:pStyle w:val="TableText10"/>
            </w:pPr>
            <w:hyperlink r:id="rId238" w:tooltip="Crimes Act 1900" w:history="1">
              <w:r w:rsidR="00336D6F" w:rsidRPr="00226B6C">
                <w:rPr>
                  <w:rStyle w:val="charCitHyperlinkAbbrev"/>
                </w:rPr>
                <w:t>Crimes Act</w:t>
              </w:r>
            </w:hyperlink>
            <w:r w:rsidR="00336D6F" w:rsidRPr="00955776">
              <w:t>, s 17 (1)</w:t>
            </w:r>
          </w:p>
        </w:tc>
        <w:tc>
          <w:tcPr>
            <w:tcW w:w="2107" w:type="dxa"/>
          </w:tcPr>
          <w:p w14:paraId="4FFB1DCD" w14:textId="77777777" w:rsidR="00336D6F" w:rsidRPr="00955776" w:rsidRDefault="00336D6F" w:rsidP="00396C3B">
            <w:pPr>
              <w:pStyle w:val="TableText10"/>
            </w:pPr>
            <w:r w:rsidRPr="00955776">
              <w:t>suicide—aids or abets</w:t>
            </w:r>
          </w:p>
        </w:tc>
        <w:tc>
          <w:tcPr>
            <w:tcW w:w="2534" w:type="dxa"/>
          </w:tcPr>
          <w:p w14:paraId="6FB31E88" w14:textId="77777777" w:rsidR="00336D6F" w:rsidRPr="00955776" w:rsidRDefault="00336D6F" w:rsidP="00396C3B">
            <w:pPr>
              <w:pStyle w:val="TableText10"/>
            </w:pPr>
          </w:p>
        </w:tc>
      </w:tr>
      <w:tr w:rsidR="00336D6F" w:rsidRPr="00955776" w14:paraId="3E2ED138" w14:textId="77777777" w:rsidTr="00396C3B">
        <w:trPr>
          <w:cantSplit/>
        </w:trPr>
        <w:tc>
          <w:tcPr>
            <w:tcW w:w="1200" w:type="dxa"/>
          </w:tcPr>
          <w:p w14:paraId="3B22D80F" w14:textId="77777777" w:rsidR="00336D6F" w:rsidRPr="00955776" w:rsidRDefault="00336D6F" w:rsidP="00396C3B">
            <w:pPr>
              <w:pStyle w:val="TableNumbered"/>
              <w:numPr>
                <w:ilvl w:val="0"/>
                <w:numId w:val="0"/>
              </w:numPr>
              <w:ind w:left="360" w:hanging="360"/>
            </w:pPr>
            <w:r w:rsidRPr="00955776">
              <w:t>5</w:t>
            </w:r>
          </w:p>
        </w:tc>
        <w:tc>
          <w:tcPr>
            <w:tcW w:w="2107" w:type="dxa"/>
          </w:tcPr>
          <w:p w14:paraId="42C79CC1" w14:textId="0C91954E" w:rsidR="00336D6F" w:rsidRPr="00955776" w:rsidRDefault="00A837B5" w:rsidP="00396C3B">
            <w:pPr>
              <w:pStyle w:val="TableText10"/>
            </w:pPr>
            <w:hyperlink r:id="rId239" w:tooltip="Crimes Act 1900" w:history="1">
              <w:r w:rsidR="00336D6F" w:rsidRPr="00226B6C">
                <w:rPr>
                  <w:rStyle w:val="charCitHyperlinkAbbrev"/>
                </w:rPr>
                <w:t>Crimes Act</w:t>
              </w:r>
            </w:hyperlink>
            <w:r w:rsidR="00336D6F" w:rsidRPr="00955776">
              <w:t>, s 17 (2)</w:t>
            </w:r>
          </w:p>
        </w:tc>
        <w:tc>
          <w:tcPr>
            <w:tcW w:w="2107" w:type="dxa"/>
          </w:tcPr>
          <w:p w14:paraId="7ED561C4" w14:textId="77777777" w:rsidR="00336D6F" w:rsidRPr="00955776" w:rsidRDefault="00336D6F" w:rsidP="00396C3B">
            <w:pPr>
              <w:pStyle w:val="TableText10"/>
            </w:pPr>
            <w:r w:rsidRPr="00955776">
              <w:t>suicide—incites or counsels</w:t>
            </w:r>
          </w:p>
        </w:tc>
        <w:tc>
          <w:tcPr>
            <w:tcW w:w="2534" w:type="dxa"/>
          </w:tcPr>
          <w:p w14:paraId="5B148B3F" w14:textId="77777777" w:rsidR="00336D6F" w:rsidRPr="00955776" w:rsidRDefault="00336D6F" w:rsidP="00396C3B">
            <w:pPr>
              <w:pStyle w:val="TableText10"/>
            </w:pPr>
          </w:p>
        </w:tc>
      </w:tr>
      <w:tr w:rsidR="00336D6F" w:rsidRPr="00955776" w14:paraId="692F70D8" w14:textId="77777777" w:rsidTr="00396C3B">
        <w:trPr>
          <w:cantSplit/>
        </w:trPr>
        <w:tc>
          <w:tcPr>
            <w:tcW w:w="1200" w:type="dxa"/>
          </w:tcPr>
          <w:p w14:paraId="251D2950" w14:textId="77777777" w:rsidR="00336D6F" w:rsidRPr="00955776" w:rsidRDefault="00336D6F" w:rsidP="00396C3B">
            <w:pPr>
              <w:pStyle w:val="TableNumbered"/>
              <w:numPr>
                <w:ilvl w:val="0"/>
                <w:numId w:val="0"/>
              </w:numPr>
              <w:ind w:left="360" w:hanging="360"/>
            </w:pPr>
            <w:r w:rsidRPr="00955776">
              <w:t>6</w:t>
            </w:r>
          </w:p>
        </w:tc>
        <w:tc>
          <w:tcPr>
            <w:tcW w:w="2107" w:type="dxa"/>
          </w:tcPr>
          <w:p w14:paraId="6AC69EFA" w14:textId="183F37C3" w:rsidR="00336D6F" w:rsidRPr="00955776" w:rsidRDefault="00A837B5" w:rsidP="00396C3B">
            <w:pPr>
              <w:pStyle w:val="TableText10"/>
            </w:pPr>
            <w:hyperlink r:id="rId240" w:tooltip="Crimes Act 1900" w:history="1">
              <w:r w:rsidR="00336D6F" w:rsidRPr="00226B6C">
                <w:rPr>
                  <w:rStyle w:val="charCitHyperlinkAbbrev"/>
                </w:rPr>
                <w:t>Crimes Act</w:t>
              </w:r>
            </w:hyperlink>
            <w:r w:rsidR="00336D6F" w:rsidRPr="00955776">
              <w:t>, s 29 (2)</w:t>
            </w:r>
          </w:p>
        </w:tc>
        <w:tc>
          <w:tcPr>
            <w:tcW w:w="2107" w:type="dxa"/>
          </w:tcPr>
          <w:p w14:paraId="60CDD082" w14:textId="77777777" w:rsidR="00336D6F" w:rsidRPr="00955776" w:rsidRDefault="00336D6F" w:rsidP="00396C3B">
            <w:pPr>
              <w:pStyle w:val="TableText10"/>
            </w:pPr>
            <w:r w:rsidRPr="00955776">
              <w:t>culpable driving of motor vehicle—cause death</w:t>
            </w:r>
          </w:p>
        </w:tc>
        <w:tc>
          <w:tcPr>
            <w:tcW w:w="2534" w:type="dxa"/>
          </w:tcPr>
          <w:p w14:paraId="52C4F673" w14:textId="77777777" w:rsidR="00336D6F" w:rsidRPr="00955776" w:rsidRDefault="00336D6F" w:rsidP="00396C3B">
            <w:pPr>
              <w:pStyle w:val="TableText10"/>
            </w:pPr>
            <w:r w:rsidRPr="00955776">
              <w:t>without intent to cause death</w:t>
            </w:r>
          </w:p>
        </w:tc>
      </w:tr>
      <w:tr w:rsidR="00336D6F" w:rsidRPr="00955776" w14:paraId="2E7BECF6" w14:textId="77777777" w:rsidTr="00396C3B">
        <w:trPr>
          <w:cantSplit/>
        </w:trPr>
        <w:tc>
          <w:tcPr>
            <w:tcW w:w="1200" w:type="dxa"/>
          </w:tcPr>
          <w:p w14:paraId="5C08EADB" w14:textId="77777777" w:rsidR="00336D6F" w:rsidRPr="00955776" w:rsidRDefault="00336D6F" w:rsidP="00396C3B">
            <w:pPr>
              <w:pStyle w:val="TableNumbered"/>
              <w:numPr>
                <w:ilvl w:val="0"/>
                <w:numId w:val="0"/>
              </w:numPr>
              <w:ind w:left="360" w:hanging="360"/>
            </w:pPr>
            <w:r w:rsidRPr="00955776">
              <w:t>7</w:t>
            </w:r>
          </w:p>
        </w:tc>
        <w:tc>
          <w:tcPr>
            <w:tcW w:w="2107" w:type="dxa"/>
          </w:tcPr>
          <w:p w14:paraId="5D26ABF9" w14:textId="6F990B9B" w:rsidR="00336D6F" w:rsidRPr="00955776" w:rsidRDefault="00A837B5" w:rsidP="00396C3B">
            <w:pPr>
              <w:pStyle w:val="TableText10"/>
            </w:pPr>
            <w:hyperlink r:id="rId241" w:tooltip="Crimes Act 1900" w:history="1">
              <w:r w:rsidR="00336D6F" w:rsidRPr="00226B6C">
                <w:rPr>
                  <w:rStyle w:val="charCitHyperlinkAbbrev"/>
                </w:rPr>
                <w:t>Crimes Act</w:t>
              </w:r>
            </w:hyperlink>
            <w:r w:rsidR="00336D6F" w:rsidRPr="00955776">
              <w:t>, s 29 (2) and s 48A (2)</w:t>
            </w:r>
          </w:p>
        </w:tc>
        <w:tc>
          <w:tcPr>
            <w:tcW w:w="2107" w:type="dxa"/>
          </w:tcPr>
          <w:p w14:paraId="2FA0562F" w14:textId="77777777" w:rsidR="00336D6F" w:rsidRPr="00955776" w:rsidRDefault="00336D6F" w:rsidP="00396C3B">
            <w:pPr>
              <w:pStyle w:val="TableText10"/>
            </w:pPr>
            <w:r w:rsidRPr="00955776">
              <w:t>culpable driving of motor vehicle—cause death</w:t>
            </w:r>
          </w:p>
          <w:p w14:paraId="3517240A" w14:textId="77777777" w:rsidR="00336D6F" w:rsidRPr="00955776" w:rsidRDefault="00336D6F" w:rsidP="00396C3B">
            <w:pPr>
              <w:pStyle w:val="TableText10"/>
            </w:pPr>
            <w:r w:rsidRPr="00955776">
              <w:t>(aggravated offence—against pregnant woman)</w:t>
            </w:r>
          </w:p>
        </w:tc>
        <w:tc>
          <w:tcPr>
            <w:tcW w:w="2534" w:type="dxa"/>
          </w:tcPr>
          <w:p w14:paraId="53CE5ABD" w14:textId="77777777" w:rsidR="00336D6F" w:rsidRPr="00955776" w:rsidRDefault="00336D6F" w:rsidP="00396C3B">
            <w:pPr>
              <w:pStyle w:val="TableText10"/>
            </w:pPr>
            <w:r w:rsidRPr="00955776">
              <w:t>without intent to cause death</w:t>
            </w:r>
          </w:p>
        </w:tc>
      </w:tr>
      <w:tr w:rsidR="00336D6F" w:rsidRPr="00955776" w14:paraId="2C1F0A73" w14:textId="77777777" w:rsidTr="00396C3B">
        <w:trPr>
          <w:cantSplit/>
        </w:trPr>
        <w:tc>
          <w:tcPr>
            <w:tcW w:w="1200" w:type="dxa"/>
          </w:tcPr>
          <w:p w14:paraId="633E6D36" w14:textId="77777777" w:rsidR="00336D6F" w:rsidRPr="00955776" w:rsidRDefault="00336D6F" w:rsidP="00396C3B">
            <w:pPr>
              <w:pStyle w:val="TableNumbered"/>
              <w:numPr>
                <w:ilvl w:val="0"/>
                <w:numId w:val="0"/>
              </w:numPr>
              <w:ind w:left="360" w:hanging="360"/>
            </w:pPr>
            <w:r w:rsidRPr="00955776">
              <w:t>8</w:t>
            </w:r>
          </w:p>
        </w:tc>
        <w:tc>
          <w:tcPr>
            <w:tcW w:w="2107" w:type="dxa"/>
          </w:tcPr>
          <w:p w14:paraId="6CF09445" w14:textId="26962623" w:rsidR="00336D6F" w:rsidRPr="00955776" w:rsidRDefault="00A837B5" w:rsidP="00396C3B">
            <w:pPr>
              <w:pStyle w:val="TableText10"/>
            </w:pPr>
            <w:hyperlink r:id="rId242" w:tooltip="Crimes Act 1900" w:history="1">
              <w:r w:rsidR="00336D6F" w:rsidRPr="00226B6C">
                <w:rPr>
                  <w:rStyle w:val="charCitHyperlinkAbbrev"/>
                </w:rPr>
                <w:t>Crimes Act</w:t>
              </w:r>
            </w:hyperlink>
            <w:r w:rsidR="00336D6F" w:rsidRPr="00955776">
              <w:t>, s 29 (2) and s 48C (2)</w:t>
            </w:r>
          </w:p>
        </w:tc>
        <w:tc>
          <w:tcPr>
            <w:tcW w:w="2107" w:type="dxa"/>
          </w:tcPr>
          <w:p w14:paraId="64750B3B" w14:textId="77777777" w:rsidR="00336D6F" w:rsidRPr="00955776" w:rsidRDefault="00336D6F" w:rsidP="00396C3B">
            <w:pPr>
              <w:pStyle w:val="TableText10"/>
            </w:pPr>
            <w:r w:rsidRPr="00955776">
              <w:t>culpable driving of motor vehicle—cause death</w:t>
            </w:r>
          </w:p>
          <w:p w14:paraId="793CD37C" w14:textId="77777777" w:rsidR="00336D6F" w:rsidRPr="00955776" w:rsidRDefault="00336D6F" w:rsidP="00396C3B">
            <w:pPr>
              <w:pStyle w:val="TableText10"/>
            </w:pPr>
            <w:r w:rsidRPr="00955776">
              <w:t>(aggravated offence—involving family violence)</w:t>
            </w:r>
          </w:p>
        </w:tc>
        <w:tc>
          <w:tcPr>
            <w:tcW w:w="2534" w:type="dxa"/>
          </w:tcPr>
          <w:p w14:paraId="2D8A4252" w14:textId="77777777" w:rsidR="00336D6F" w:rsidRPr="00955776" w:rsidRDefault="00336D6F" w:rsidP="00396C3B">
            <w:pPr>
              <w:pStyle w:val="TableText10"/>
            </w:pPr>
            <w:r w:rsidRPr="00955776">
              <w:t>without intent to cause death</w:t>
            </w:r>
          </w:p>
        </w:tc>
      </w:tr>
      <w:tr w:rsidR="00336D6F" w:rsidRPr="00955776" w14:paraId="2E17B702" w14:textId="77777777" w:rsidTr="00396C3B">
        <w:trPr>
          <w:cantSplit/>
        </w:trPr>
        <w:tc>
          <w:tcPr>
            <w:tcW w:w="1200" w:type="dxa"/>
          </w:tcPr>
          <w:p w14:paraId="3DE09C45" w14:textId="77777777" w:rsidR="00336D6F" w:rsidRPr="00955776" w:rsidRDefault="00336D6F" w:rsidP="00396C3B">
            <w:pPr>
              <w:pStyle w:val="TableNumbered"/>
              <w:numPr>
                <w:ilvl w:val="0"/>
                <w:numId w:val="0"/>
              </w:numPr>
              <w:ind w:left="360" w:hanging="360"/>
            </w:pPr>
            <w:r w:rsidRPr="00955776">
              <w:t>9</w:t>
            </w:r>
          </w:p>
        </w:tc>
        <w:tc>
          <w:tcPr>
            <w:tcW w:w="2107" w:type="dxa"/>
          </w:tcPr>
          <w:p w14:paraId="6CD7C946" w14:textId="1F145452" w:rsidR="00336D6F" w:rsidRPr="00955776" w:rsidRDefault="00A837B5" w:rsidP="00396C3B">
            <w:pPr>
              <w:pStyle w:val="TableText10"/>
            </w:pPr>
            <w:hyperlink r:id="rId243" w:tooltip="Crimes Act 1900" w:history="1">
              <w:r w:rsidR="00336D6F" w:rsidRPr="00226B6C">
                <w:rPr>
                  <w:rStyle w:val="charCitHyperlinkAbbrev"/>
                </w:rPr>
                <w:t>Crimes Act</w:t>
              </w:r>
            </w:hyperlink>
            <w:r w:rsidR="00336D6F" w:rsidRPr="00955776">
              <w:t>, s 42</w:t>
            </w:r>
          </w:p>
        </w:tc>
        <w:tc>
          <w:tcPr>
            <w:tcW w:w="2107" w:type="dxa"/>
          </w:tcPr>
          <w:p w14:paraId="2D5163D7" w14:textId="77777777" w:rsidR="00336D6F" w:rsidRPr="00955776" w:rsidRDefault="00336D6F" w:rsidP="00396C3B">
            <w:pPr>
              <w:pStyle w:val="TableText10"/>
            </w:pPr>
            <w:r w:rsidRPr="00955776">
              <w:t>child destruction</w:t>
            </w:r>
          </w:p>
        </w:tc>
        <w:tc>
          <w:tcPr>
            <w:tcW w:w="2534" w:type="dxa"/>
          </w:tcPr>
          <w:p w14:paraId="266FE7AE" w14:textId="77777777" w:rsidR="00336D6F" w:rsidRPr="00955776" w:rsidRDefault="00336D6F" w:rsidP="00396C3B">
            <w:pPr>
              <w:pStyle w:val="TableText10"/>
            </w:pPr>
          </w:p>
        </w:tc>
      </w:tr>
      <w:tr w:rsidR="00336D6F" w:rsidRPr="00955776" w14:paraId="79C5434C" w14:textId="77777777" w:rsidTr="00396C3B">
        <w:trPr>
          <w:cantSplit/>
        </w:trPr>
        <w:tc>
          <w:tcPr>
            <w:tcW w:w="1200" w:type="dxa"/>
          </w:tcPr>
          <w:p w14:paraId="5ED4956D" w14:textId="77777777" w:rsidR="00336D6F" w:rsidRPr="00955776" w:rsidRDefault="00336D6F" w:rsidP="00396C3B">
            <w:pPr>
              <w:pStyle w:val="TableNumbered"/>
              <w:numPr>
                <w:ilvl w:val="0"/>
                <w:numId w:val="0"/>
              </w:numPr>
              <w:ind w:left="360" w:hanging="360"/>
            </w:pPr>
            <w:r w:rsidRPr="00955776">
              <w:lastRenderedPageBreak/>
              <w:t>10</w:t>
            </w:r>
          </w:p>
        </w:tc>
        <w:tc>
          <w:tcPr>
            <w:tcW w:w="2107" w:type="dxa"/>
          </w:tcPr>
          <w:p w14:paraId="1C755E4D" w14:textId="428407E5" w:rsidR="00336D6F" w:rsidRPr="00955776" w:rsidRDefault="00A837B5" w:rsidP="00396C3B">
            <w:pPr>
              <w:pStyle w:val="TableText10"/>
            </w:pPr>
            <w:hyperlink r:id="rId244" w:tooltip="Road Transport (Safety and Traffic Management) Act 1999" w:history="1">
              <w:r w:rsidR="00336D6F" w:rsidRPr="007E27AB">
                <w:rPr>
                  <w:rStyle w:val="charCitHyperlinkAbbrev"/>
                </w:rPr>
                <w:t>Road Transport (Safety and Traffic Management) Act</w:t>
              </w:r>
            </w:hyperlink>
            <w:r w:rsidR="00336D6F" w:rsidRPr="00955776">
              <w:t>, s 6 (1)</w:t>
            </w:r>
          </w:p>
        </w:tc>
        <w:tc>
          <w:tcPr>
            <w:tcW w:w="2107" w:type="dxa"/>
          </w:tcPr>
          <w:p w14:paraId="5DAF726F" w14:textId="77777777" w:rsidR="00336D6F" w:rsidRPr="00955776" w:rsidRDefault="00336D6F" w:rsidP="00396C3B">
            <w:pPr>
              <w:pStyle w:val="TableText10"/>
            </w:pPr>
            <w:r w:rsidRPr="00955776">
              <w:t>drive motor vehicle negligently</w:t>
            </w:r>
          </w:p>
        </w:tc>
        <w:tc>
          <w:tcPr>
            <w:tcW w:w="2534" w:type="dxa"/>
          </w:tcPr>
          <w:p w14:paraId="2EC5EA96" w14:textId="77777777" w:rsidR="00336D6F" w:rsidRPr="00955776" w:rsidRDefault="00336D6F" w:rsidP="00396C3B">
            <w:pPr>
              <w:pStyle w:val="TableText10"/>
            </w:pPr>
            <w:r w:rsidRPr="00955776">
              <w:t>causes death</w:t>
            </w:r>
          </w:p>
        </w:tc>
      </w:tr>
      <w:tr w:rsidR="00336D6F" w:rsidRPr="00955776" w14:paraId="4B100662" w14:textId="77777777" w:rsidTr="00396C3B">
        <w:trPr>
          <w:cantSplit/>
        </w:trPr>
        <w:tc>
          <w:tcPr>
            <w:tcW w:w="7948" w:type="dxa"/>
            <w:gridSpan w:val="4"/>
            <w:tcBorders>
              <w:top w:val="single" w:sz="4" w:space="0" w:color="C0C0C0"/>
              <w:bottom w:val="single" w:sz="4" w:space="0" w:color="C0C0C0"/>
            </w:tcBorders>
          </w:tcPr>
          <w:p w14:paraId="1FB3AD67" w14:textId="77777777" w:rsidR="00336D6F" w:rsidRPr="00955776" w:rsidRDefault="00336D6F" w:rsidP="00396C3B">
            <w:pPr>
              <w:pStyle w:val="TableText10"/>
              <w:keepNext/>
              <w:rPr>
                <w:b/>
              </w:rPr>
            </w:pPr>
            <w:r w:rsidRPr="00955776">
              <w:rPr>
                <w:rFonts w:ascii="Arial" w:hAnsi="Arial"/>
                <w:b/>
                <w:sz w:val="18"/>
              </w:rPr>
              <w:t>Acts intended to cause injury</w:t>
            </w:r>
          </w:p>
        </w:tc>
      </w:tr>
      <w:tr w:rsidR="00336D6F" w:rsidRPr="00955776" w14:paraId="0AB6EAFD" w14:textId="77777777" w:rsidTr="00396C3B">
        <w:trPr>
          <w:cantSplit/>
        </w:trPr>
        <w:tc>
          <w:tcPr>
            <w:tcW w:w="1200" w:type="dxa"/>
            <w:tcBorders>
              <w:top w:val="single" w:sz="4" w:space="0" w:color="C0C0C0"/>
            </w:tcBorders>
          </w:tcPr>
          <w:p w14:paraId="40D1BFC2" w14:textId="77777777" w:rsidR="00336D6F" w:rsidRPr="00955776" w:rsidRDefault="00336D6F" w:rsidP="00396C3B">
            <w:pPr>
              <w:pStyle w:val="TableNumbered"/>
              <w:numPr>
                <w:ilvl w:val="0"/>
                <w:numId w:val="0"/>
              </w:numPr>
              <w:ind w:left="360" w:hanging="360"/>
            </w:pPr>
            <w:r w:rsidRPr="00955776">
              <w:t>11</w:t>
            </w:r>
          </w:p>
        </w:tc>
        <w:tc>
          <w:tcPr>
            <w:tcW w:w="2107" w:type="dxa"/>
            <w:tcBorders>
              <w:top w:val="single" w:sz="4" w:space="0" w:color="C0C0C0"/>
            </w:tcBorders>
          </w:tcPr>
          <w:p w14:paraId="49B64D5E" w14:textId="66DA48EA" w:rsidR="00336D6F" w:rsidRPr="00955776" w:rsidRDefault="00A837B5" w:rsidP="00396C3B">
            <w:pPr>
              <w:pStyle w:val="TableText10"/>
            </w:pPr>
            <w:hyperlink r:id="rId245" w:tooltip="Crimes Act 1900" w:history="1">
              <w:r w:rsidR="00336D6F" w:rsidRPr="00226B6C">
                <w:rPr>
                  <w:rStyle w:val="charCitHyperlinkAbbrev"/>
                </w:rPr>
                <w:t>Crimes Act</w:t>
              </w:r>
            </w:hyperlink>
            <w:r w:rsidR="00336D6F" w:rsidRPr="00955776">
              <w:t>, s 19</w:t>
            </w:r>
          </w:p>
        </w:tc>
        <w:tc>
          <w:tcPr>
            <w:tcW w:w="2107" w:type="dxa"/>
            <w:tcBorders>
              <w:top w:val="single" w:sz="4" w:space="0" w:color="C0C0C0"/>
            </w:tcBorders>
          </w:tcPr>
          <w:p w14:paraId="71C2EB75" w14:textId="77777777" w:rsidR="00336D6F" w:rsidRPr="00955776" w:rsidRDefault="00336D6F" w:rsidP="00396C3B">
            <w:pPr>
              <w:pStyle w:val="TableText10"/>
            </w:pPr>
            <w:r w:rsidRPr="00955776">
              <w:t>intentionally inflict grievous bodily harm</w:t>
            </w:r>
          </w:p>
        </w:tc>
        <w:tc>
          <w:tcPr>
            <w:tcW w:w="2534" w:type="dxa"/>
            <w:tcBorders>
              <w:top w:val="single" w:sz="4" w:space="0" w:color="C0C0C0"/>
            </w:tcBorders>
          </w:tcPr>
          <w:p w14:paraId="5DCFDF50" w14:textId="77777777" w:rsidR="00336D6F" w:rsidRPr="00955776" w:rsidRDefault="00336D6F" w:rsidP="00396C3B">
            <w:pPr>
              <w:pStyle w:val="TableText10"/>
            </w:pPr>
            <w:r w:rsidRPr="00955776">
              <w:t>offence other than against vulnerable person</w:t>
            </w:r>
          </w:p>
        </w:tc>
      </w:tr>
      <w:tr w:rsidR="00336D6F" w:rsidRPr="00955776" w14:paraId="30382306" w14:textId="77777777" w:rsidTr="00396C3B">
        <w:trPr>
          <w:cantSplit/>
        </w:trPr>
        <w:tc>
          <w:tcPr>
            <w:tcW w:w="1200" w:type="dxa"/>
            <w:tcBorders>
              <w:top w:val="single" w:sz="4" w:space="0" w:color="C0C0C0"/>
            </w:tcBorders>
          </w:tcPr>
          <w:p w14:paraId="2661A71B" w14:textId="77777777" w:rsidR="00336D6F" w:rsidRPr="00955776" w:rsidRDefault="00336D6F" w:rsidP="00396C3B">
            <w:pPr>
              <w:pStyle w:val="TableNumbered"/>
              <w:numPr>
                <w:ilvl w:val="0"/>
                <w:numId w:val="0"/>
              </w:numPr>
              <w:ind w:left="360" w:hanging="360"/>
            </w:pPr>
            <w:r w:rsidRPr="00955776">
              <w:t>12</w:t>
            </w:r>
          </w:p>
        </w:tc>
        <w:tc>
          <w:tcPr>
            <w:tcW w:w="2107" w:type="dxa"/>
            <w:tcBorders>
              <w:top w:val="single" w:sz="4" w:space="0" w:color="C0C0C0"/>
            </w:tcBorders>
          </w:tcPr>
          <w:p w14:paraId="0B547D52" w14:textId="3A4EAFD2" w:rsidR="00336D6F" w:rsidRPr="00955776" w:rsidRDefault="00A837B5" w:rsidP="00396C3B">
            <w:pPr>
              <w:pStyle w:val="TableText10"/>
            </w:pPr>
            <w:hyperlink r:id="rId246" w:tooltip="Crimes Act 1900" w:history="1">
              <w:r w:rsidR="00336D6F" w:rsidRPr="00226B6C">
                <w:rPr>
                  <w:rStyle w:val="charCitHyperlinkAbbrev"/>
                </w:rPr>
                <w:t>Crimes Act</w:t>
              </w:r>
            </w:hyperlink>
            <w:r w:rsidR="00336D6F" w:rsidRPr="00955776">
              <w:t>, s 19 and s 48A (2)</w:t>
            </w:r>
          </w:p>
        </w:tc>
        <w:tc>
          <w:tcPr>
            <w:tcW w:w="2107" w:type="dxa"/>
            <w:tcBorders>
              <w:top w:val="single" w:sz="4" w:space="0" w:color="C0C0C0"/>
            </w:tcBorders>
          </w:tcPr>
          <w:p w14:paraId="43586358" w14:textId="77777777" w:rsidR="00336D6F" w:rsidRPr="00955776" w:rsidRDefault="00336D6F" w:rsidP="00396C3B">
            <w:pPr>
              <w:pStyle w:val="TableText10"/>
            </w:pPr>
            <w:r w:rsidRPr="00955776">
              <w:t>intentionally inflict grievous bodily harm</w:t>
            </w:r>
          </w:p>
          <w:p w14:paraId="30E7F56B" w14:textId="77777777" w:rsidR="00336D6F" w:rsidRPr="00955776" w:rsidRDefault="00336D6F" w:rsidP="00396C3B">
            <w:pPr>
              <w:pStyle w:val="TableText10"/>
            </w:pPr>
            <w:r w:rsidRPr="00955776">
              <w:t>(aggravated offence—against pregnant woman)</w:t>
            </w:r>
          </w:p>
        </w:tc>
        <w:tc>
          <w:tcPr>
            <w:tcW w:w="2534" w:type="dxa"/>
            <w:tcBorders>
              <w:top w:val="single" w:sz="4" w:space="0" w:color="C0C0C0"/>
            </w:tcBorders>
          </w:tcPr>
          <w:p w14:paraId="4DBEEA87" w14:textId="77777777" w:rsidR="00336D6F" w:rsidRPr="00955776" w:rsidRDefault="00336D6F" w:rsidP="00396C3B">
            <w:pPr>
              <w:pStyle w:val="TableText10"/>
            </w:pPr>
            <w:r w:rsidRPr="00955776">
              <w:t>offence other than against vulnerable person</w:t>
            </w:r>
          </w:p>
        </w:tc>
      </w:tr>
      <w:tr w:rsidR="00336D6F" w:rsidRPr="00955776" w14:paraId="55BCCD8A" w14:textId="77777777" w:rsidTr="00396C3B">
        <w:trPr>
          <w:cantSplit/>
        </w:trPr>
        <w:tc>
          <w:tcPr>
            <w:tcW w:w="1200" w:type="dxa"/>
            <w:tcBorders>
              <w:top w:val="single" w:sz="4" w:space="0" w:color="C0C0C0"/>
            </w:tcBorders>
          </w:tcPr>
          <w:p w14:paraId="74A458D2" w14:textId="77777777" w:rsidR="00336D6F" w:rsidRPr="00955776" w:rsidRDefault="00336D6F" w:rsidP="00396C3B">
            <w:pPr>
              <w:pStyle w:val="TableNumbered"/>
              <w:numPr>
                <w:ilvl w:val="0"/>
                <w:numId w:val="0"/>
              </w:numPr>
              <w:ind w:left="360" w:hanging="360"/>
            </w:pPr>
            <w:r w:rsidRPr="00955776">
              <w:t>13</w:t>
            </w:r>
          </w:p>
        </w:tc>
        <w:tc>
          <w:tcPr>
            <w:tcW w:w="2107" w:type="dxa"/>
            <w:tcBorders>
              <w:top w:val="single" w:sz="4" w:space="0" w:color="C0C0C0"/>
            </w:tcBorders>
          </w:tcPr>
          <w:p w14:paraId="5FF0609B" w14:textId="7F128BFE" w:rsidR="00336D6F" w:rsidRPr="00955776" w:rsidRDefault="00A837B5" w:rsidP="00396C3B">
            <w:pPr>
              <w:pStyle w:val="TableText10"/>
            </w:pPr>
            <w:hyperlink r:id="rId247" w:tooltip="Crimes Act 1900" w:history="1">
              <w:r w:rsidR="00336D6F" w:rsidRPr="00226B6C">
                <w:rPr>
                  <w:rStyle w:val="charCitHyperlinkAbbrev"/>
                </w:rPr>
                <w:t>Crimes Act</w:t>
              </w:r>
            </w:hyperlink>
            <w:r w:rsidR="00336D6F" w:rsidRPr="00955776">
              <w:t>, s 19 and s 48C (2)</w:t>
            </w:r>
          </w:p>
        </w:tc>
        <w:tc>
          <w:tcPr>
            <w:tcW w:w="2107" w:type="dxa"/>
            <w:tcBorders>
              <w:top w:val="single" w:sz="4" w:space="0" w:color="C0C0C0"/>
            </w:tcBorders>
          </w:tcPr>
          <w:p w14:paraId="23B6FEF0" w14:textId="77777777" w:rsidR="00336D6F" w:rsidRPr="00955776" w:rsidRDefault="00336D6F" w:rsidP="00396C3B">
            <w:pPr>
              <w:pStyle w:val="TableText10"/>
            </w:pPr>
            <w:r w:rsidRPr="00955776">
              <w:t>intentionally inflict grievous bodily harm</w:t>
            </w:r>
          </w:p>
          <w:p w14:paraId="3E5F14DB" w14:textId="77777777" w:rsidR="00336D6F" w:rsidRPr="00955776" w:rsidRDefault="00336D6F" w:rsidP="00396C3B">
            <w:pPr>
              <w:pStyle w:val="TableText10"/>
            </w:pPr>
            <w:r w:rsidRPr="00955776">
              <w:t>(aggravated offence—involving family violence)</w:t>
            </w:r>
          </w:p>
        </w:tc>
        <w:tc>
          <w:tcPr>
            <w:tcW w:w="2534" w:type="dxa"/>
            <w:tcBorders>
              <w:top w:val="single" w:sz="4" w:space="0" w:color="C0C0C0"/>
            </w:tcBorders>
          </w:tcPr>
          <w:p w14:paraId="60AFDCF7" w14:textId="77777777" w:rsidR="00336D6F" w:rsidRPr="00955776" w:rsidRDefault="00336D6F" w:rsidP="00396C3B">
            <w:pPr>
              <w:pStyle w:val="TableText10"/>
            </w:pPr>
            <w:r w:rsidRPr="00955776">
              <w:t>offence other than against vulnerable person</w:t>
            </w:r>
          </w:p>
        </w:tc>
      </w:tr>
      <w:tr w:rsidR="00336D6F" w:rsidRPr="00955776" w14:paraId="7191A335" w14:textId="77777777" w:rsidTr="00396C3B">
        <w:trPr>
          <w:cantSplit/>
        </w:trPr>
        <w:tc>
          <w:tcPr>
            <w:tcW w:w="1200" w:type="dxa"/>
          </w:tcPr>
          <w:p w14:paraId="472610DB" w14:textId="77777777" w:rsidR="00336D6F" w:rsidRPr="00955776" w:rsidRDefault="00336D6F" w:rsidP="00396C3B">
            <w:pPr>
              <w:pStyle w:val="TableNumbered"/>
              <w:numPr>
                <w:ilvl w:val="0"/>
                <w:numId w:val="0"/>
              </w:numPr>
              <w:ind w:left="360" w:hanging="360"/>
            </w:pPr>
            <w:r w:rsidRPr="00955776">
              <w:t>14</w:t>
            </w:r>
          </w:p>
        </w:tc>
        <w:tc>
          <w:tcPr>
            <w:tcW w:w="2107" w:type="dxa"/>
          </w:tcPr>
          <w:p w14:paraId="1A6186B7" w14:textId="3B095AC7" w:rsidR="00336D6F" w:rsidRPr="00955776" w:rsidRDefault="00A837B5" w:rsidP="00396C3B">
            <w:pPr>
              <w:pStyle w:val="TableText10"/>
            </w:pPr>
            <w:hyperlink r:id="rId248" w:tooltip="Crimes Act 1900" w:history="1">
              <w:r w:rsidR="00336D6F" w:rsidRPr="00226B6C">
                <w:rPr>
                  <w:rStyle w:val="charCitHyperlinkAbbrev"/>
                </w:rPr>
                <w:t>Crimes Act</w:t>
              </w:r>
            </w:hyperlink>
            <w:r w:rsidR="00336D6F" w:rsidRPr="00955776">
              <w:t>, s 20</w:t>
            </w:r>
          </w:p>
        </w:tc>
        <w:tc>
          <w:tcPr>
            <w:tcW w:w="2107" w:type="dxa"/>
          </w:tcPr>
          <w:p w14:paraId="2A79D633" w14:textId="77777777" w:rsidR="00336D6F" w:rsidRPr="00955776" w:rsidRDefault="00336D6F" w:rsidP="00396C3B">
            <w:pPr>
              <w:pStyle w:val="TableText10"/>
            </w:pPr>
            <w:r w:rsidRPr="00955776">
              <w:t>recklessly inflict grievous bodily harm</w:t>
            </w:r>
          </w:p>
        </w:tc>
        <w:tc>
          <w:tcPr>
            <w:tcW w:w="2534" w:type="dxa"/>
          </w:tcPr>
          <w:p w14:paraId="1F1B3374" w14:textId="77777777" w:rsidR="00336D6F" w:rsidRPr="00955776" w:rsidRDefault="00336D6F" w:rsidP="00396C3B">
            <w:pPr>
              <w:pStyle w:val="TableText10"/>
            </w:pPr>
            <w:r w:rsidRPr="00955776">
              <w:t>offence other than against vulnerable person</w:t>
            </w:r>
          </w:p>
        </w:tc>
      </w:tr>
      <w:tr w:rsidR="00336D6F" w:rsidRPr="00955776" w14:paraId="38177FF3" w14:textId="77777777" w:rsidTr="00396C3B">
        <w:trPr>
          <w:cantSplit/>
        </w:trPr>
        <w:tc>
          <w:tcPr>
            <w:tcW w:w="1200" w:type="dxa"/>
          </w:tcPr>
          <w:p w14:paraId="7B2F1FB0" w14:textId="77777777" w:rsidR="00336D6F" w:rsidRPr="00955776" w:rsidRDefault="00336D6F" w:rsidP="00396C3B">
            <w:pPr>
              <w:pStyle w:val="TableNumbered"/>
              <w:numPr>
                <w:ilvl w:val="0"/>
                <w:numId w:val="0"/>
              </w:numPr>
              <w:ind w:left="360" w:hanging="360"/>
            </w:pPr>
            <w:r w:rsidRPr="00955776">
              <w:t>15</w:t>
            </w:r>
          </w:p>
        </w:tc>
        <w:tc>
          <w:tcPr>
            <w:tcW w:w="2107" w:type="dxa"/>
          </w:tcPr>
          <w:p w14:paraId="59DF9175" w14:textId="34578D62" w:rsidR="00336D6F" w:rsidRPr="00955776" w:rsidRDefault="00A837B5" w:rsidP="00396C3B">
            <w:pPr>
              <w:pStyle w:val="TableText10"/>
            </w:pPr>
            <w:hyperlink r:id="rId249" w:tooltip="Crimes Act 1900" w:history="1">
              <w:r w:rsidR="00336D6F" w:rsidRPr="00226B6C">
                <w:rPr>
                  <w:rStyle w:val="charCitHyperlinkAbbrev"/>
                </w:rPr>
                <w:t>Crimes Act</w:t>
              </w:r>
            </w:hyperlink>
            <w:r w:rsidR="00336D6F" w:rsidRPr="00955776">
              <w:t>, s 20 and s 48A (2)</w:t>
            </w:r>
          </w:p>
        </w:tc>
        <w:tc>
          <w:tcPr>
            <w:tcW w:w="2107" w:type="dxa"/>
          </w:tcPr>
          <w:p w14:paraId="70DC0C58" w14:textId="77777777" w:rsidR="00336D6F" w:rsidRPr="00955776" w:rsidRDefault="00336D6F" w:rsidP="00396C3B">
            <w:pPr>
              <w:pStyle w:val="TableText10"/>
            </w:pPr>
            <w:r w:rsidRPr="00955776">
              <w:t>recklessly inflict grievous bodily harm</w:t>
            </w:r>
          </w:p>
          <w:p w14:paraId="44D279D0" w14:textId="77777777" w:rsidR="00336D6F" w:rsidRPr="00955776" w:rsidRDefault="00336D6F" w:rsidP="00396C3B">
            <w:pPr>
              <w:pStyle w:val="TableText10"/>
            </w:pPr>
            <w:r w:rsidRPr="00955776">
              <w:t>(aggravated offence—against pregnant woman)</w:t>
            </w:r>
          </w:p>
        </w:tc>
        <w:tc>
          <w:tcPr>
            <w:tcW w:w="2534" w:type="dxa"/>
          </w:tcPr>
          <w:p w14:paraId="5998057D" w14:textId="77777777" w:rsidR="00336D6F" w:rsidRPr="00955776" w:rsidRDefault="00336D6F" w:rsidP="00396C3B">
            <w:pPr>
              <w:pStyle w:val="TableText10"/>
            </w:pPr>
            <w:r w:rsidRPr="00955776">
              <w:t>offence other than against vulnerable person</w:t>
            </w:r>
          </w:p>
        </w:tc>
      </w:tr>
      <w:tr w:rsidR="00336D6F" w:rsidRPr="00955776" w14:paraId="1F83E35E" w14:textId="77777777" w:rsidTr="00396C3B">
        <w:trPr>
          <w:cantSplit/>
        </w:trPr>
        <w:tc>
          <w:tcPr>
            <w:tcW w:w="1200" w:type="dxa"/>
          </w:tcPr>
          <w:p w14:paraId="78946A8F" w14:textId="77777777" w:rsidR="00336D6F" w:rsidRPr="00955776" w:rsidRDefault="00336D6F" w:rsidP="00396C3B">
            <w:pPr>
              <w:pStyle w:val="TableNumbered"/>
              <w:numPr>
                <w:ilvl w:val="0"/>
                <w:numId w:val="0"/>
              </w:numPr>
              <w:ind w:left="360" w:hanging="360"/>
            </w:pPr>
            <w:r w:rsidRPr="00955776">
              <w:t>16</w:t>
            </w:r>
          </w:p>
        </w:tc>
        <w:tc>
          <w:tcPr>
            <w:tcW w:w="2107" w:type="dxa"/>
          </w:tcPr>
          <w:p w14:paraId="70C8F59E" w14:textId="75B3641B" w:rsidR="00336D6F" w:rsidRPr="00955776" w:rsidRDefault="00A837B5" w:rsidP="00396C3B">
            <w:pPr>
              <w:pStyle w:val="TableText10"/>
            </w:pPr>
            <w:hyperlink r:id="rId250" w:tooltip="Crimes Act 1900" w:history="1">
              <w:r w:rsidR="00336D6F" w:rsidRPr="00226B6C">
                <w:rPr>
                  <w:rStyle w:val="charCitHyperlinkAbbrev"/>
                </w:rPr>
                <w:t>Crimes Act</w:t>
              </w:r>
            </w:hyperlink>
            <w:r w:rsidR="00336D6F" w:rsidRPr="00955776">
              <w:t>, s 20 and s 48C (2)</w:t>
            </w:r>
          </w:p>
        </w:tc>
        <w:tc>
          <w:tcPr>
            <w:tcW w:w="2107" w:type="dxa"/>
          </w:tcPr>
          <w:p w14:paraId="6883B066" w14:textId="77777777" w:rsidR="00336D6F" w:rsidRPr="00955776" w:rsidRDefault="00336D6F" w:rsidP="00396C3B">
            <w:pPr>
              <w:pStyle w:val="TableText10"/>
            </w:pPr>
            <w:r w:rsidRPr="00955776">
              <w:t>recklessly inflict grievous bodily harm</w:t>
            </w:r>
          </w:p>
          <w:p w14:paraId="1F131897" w14:textId="77777777" w:rsidR="00336D6F" w:rsidRPr="00955776" w:rsidRDefault="00336D6F" w:rsidP="00396C3B">
            <w:pPr>
              <w:pStyle w:val="TableText10"/>
            </w:pPr>
            <w:r w:rsidRPr="00955776">
              <w:t>(aggravated offence—involving family violence)</w:t>
            </w:r>
          </w:p>
        </w:tc>
        <w:tc>
          <w:tcPr>
            <w:tcW w:w="2534" w:type="dxa"/>
          </w:tcPr>
          <w:p w14:paraId="3AA32309" w14:textId="77777777" w:rsidR="00336D6F" w:rsidRPr="00955776" w:rsidRDefault="00336D6F" w:rsidP="00396C3B">
            <w:pPr>
              <w:pStyle w:val="TableText10"/>
            </w:pPr>
            <w:r w:rsidRPr="00955776">
              <w:t>offence other than against vulnerable person</w:t>
            </w:r>
          </w:p>
        </w:tc>
      </w:tr>
      <w:tr w:rsidR="00336D6F" w:rsidRPr="00955776" w14:paraId="317CBB59" w14:textId="77777777" w:rsidTr="00396C3B">
        <w:trPr>
          <w:cantSplit/>
        </w:trPr>
        <w:tc>
          <w:tcPr>
            <w:tcW w:w="1200" w:type="dxa"/>
          </w:tcPr>
          <w:p w14:paraId="21B6517C" w14:textId="77777777" w:rsidR="00336D6F" w:rsidRPr="00955776" w:rsidRDefault="00336D6F" w:rsidP="00396C3B">
            <w:pPr>
              <w:pStyle w:val="TableNumbered"/>
              <w:numPr>
                <w:ilvl w:val="0"/>
                <w:numId w:val="0"/>
              </w:numPr>
              <w:ind w:left="360" w:hanging="360"/>
            </w:pPr>
            <w:r w:rsidRPr="00955776">
              <w:t>17</w:t>
            </w:r>
          </w:p>
        </w:tc>
        <w:tc>
          <w:tcPr>
            <w:tcW w:w="2107" w:type="dxa"/>
          </w:tcPr>
          <w:p w14:paraId="6A60CEB2" w14:textId="6B0B0EFF" w:rsidR="00336D6F" w:rsidRPr="00955776" w:rsidRDefault="00A837B5" w:rsidP="00396C3B">
            <w:pPr>
              <w:pStyle w:val="TableText10"/>
            </w:pPr>
            <w:hyperlink r:id="rId251" w:tooltip="Crimes Act 1900" w:history="1">
              <w:r w:rsidR="00336D6F" w:rsidRPr="00226B6C">
                <w:rPr>
                  <w:rStyle w:val="charCitHyperlinkAbbrev"/>
                </w:rPr>
                <w:t>Crimes Act</w:t>
              </w:r>
            </w:hyperlink>
            <w:r w:rsidR="00336D6F" w:rsidRPr="00955776">
              <w:t>, s 21</w:t>
            </w:r>
          </w:p>
        </w:tc>
        <w:tc>
          <w:tcPr>
            <w:tcW w:w="2107" w:type="dxa"/>
          </w:tcPr>
          <w:p w14:paraId="1EE67BE6" w14:textId="77777777" w:rsidR="00336D6F" w:rsidRPr="00955776" w:rsidRDefault="00336D6F" w:rsidP="00396C3B">
            <w:pPr>
              <w:pStyle w:val="TableText10"/>
            </w:pPr>
            <w:r w:rsidRPr="00955776">
              <w:t>wounding</w:t>
            </w:r>
          </w:p>
        </w:tc>
        <w:tc>
          <w:tcPr>
            <w:tcW w:w="2534" w:type="dxa"/>
          </w:tcPr>
          <w:p w14:paraId="0B2BFC5A" w14:textId="77777777" w:rsidR="00336D6F" w:rsidRPr="00955776" w:rsidRDefault="00336D6F" w:rsidP="00396C3B">
            <w:pPr>
              <w:pStyle w:val="TableText10"/>
            </w:pPr>
            <w:r w:rsidRPr="00955776">
              <w:t>offence other than against vulnerable person</w:t>
            </w:r>
          </w:p>
        </w:tc>
      </w:tr>
      <w:tr w:rsidR="00336D6F" w:rsidRPr="00955776" w14:paraId="62DCE6D7" w14:textId="77777777" w:rsidTr="00396C3B">
        <w:trPr>
          <w:cantSplit/>
        </w:trPr>
        <w:tc>
          <w:tcPr>
            <w:tcW w:w="1200" w:type="dxa"/>
          </w:tcPr>
          <w:p w14:paraId="192C1715" w14:textId="77777777" w:rsidR="00336D6F" w:rsidRPr="00955776" w:rsidRDefault="00336D6F" w:rsidP="00396C3B">
            <w:pPr>
              <w:pStyle w:val="TableNumbered"/>
              <w:numPr>
                <w:ilvl w:val="0"/>
                <w:numId w:val="0"/>
              </w:numPr>
              <w:ind w:left="360" w:hanging="360"/>
            </w:pPr>
            <w:r w:rsidRPr="00955776">
              <w:lastRenderedPageBreak/>
              <w:t>18</w:t>
            </w:r>
          </w:p>
        </w:tc>
        <w:tc>
          <w:tcPr>
            <w:tcW w:w="2107" w:type="dxa"/>
          </w:tcPr>
          <w:p w14:paraId="4B7E3A9F" w14:textId="39299B65" w:rsidR="00336D6F" w:rsidRPr="00955776" w:rsidRDefault="00A837B5" w:rsidP="00396C3B">
            <w:pPr>
              <w:pStyle w:val="TableText10"/>
            </w:pPr>
            <w:hyperlink r:id="rId252" w:tooltip="Crimes Act 1900" w:history="1">
              <w:r w:rsidR="00336D6F" w:rsidRPr="00226B6C">
                <w:rPr>
                  <w:rStyle w:val="charCitHyperlinkAbbrev"/>
                </w:rPr>
                <w:t>Crimes Act</w:t>
              </w:r>
            </w:hyperlink>
            <w:r w:rsidR="00336D6F" w:rsidRPr="00955776">
              <w:t>, s 21 and s 48A (2)</w:t>
            </w:r>
          </w:p>
        </w:tc>
        <w:tc>
          <w:tcPr>
            <w:tcW w:w="2107" w:type="dxa"/>
          </w:tcPr>
          <w:p w14:paraId="449BD63B" w14:textId="77777777" w:rsidR="00336D6F" w:rsidRPr="00955776" w:rsidRDefault="00336D6F" w:rsidP="00396C3B">
            <w:pPr>
              <w:pStyle w:val="TableText10"/>
            </w:pPr>
            <w:r w:rsidRPr="00955776">
              <w:t>wounding</w:t>
            </w:r>
          </w:p>
          <w:p w14:paraId="29766190" w14:textId="77777777" w:rsidR="00336D6F" w:rsidRPr="00955776" w:rsidRDefault="00336D6F" w:rsidP="00396C3B">
            <w:pPr>
              <w:pStyle w:val="TableText10"/>
            </w:pPr>
            <w:r w:rsidRPr="00955776">
              <w:t>(aggravated offence—against pregnant woman)</w:t>
            </w:r>
          </w:p>
        </w:tc>
        <w:tc>
          <w:tcPr>
            <w:tcW w:w="2534" w:type="dxa"/>
          </w:tcPr>
          <w:p w14:paraId="3D8999C5" w14:textId="77777777" w:rsidR="00336D6F" w:rsidRPr="00955776" w:rsidRDefault="00336D6F" w:rsidP="00396C3B">
            <w:pPr>
              <w:pStyle w:val="TableText10"/>
            </w:pPr>
            <w:r w:rsidRPr="00955776">
              <w:t>offence other than against vulnerable person</w:t>
            </w:r>
          </w:p>
        </w:tc>
      </w:tr>
      <w:tr w:rsidR="00336D6F" w:rsidRPr="00955776" w14:paraId="1C9DF457" w14:textId="77777777" w:rsidTr="00396C3B">
        <w:trPr>
          <w:cantSplit/>
        </w:trPr>
        <w:tc>
          <w:tcPr>
            <w:tcW w:w="1200" w:type="dxa"/>
          </w:tcPr>
          <w:p w14:paraId="4F90C2DC" w14:textId="77777777" w:rsidR="00336D6F" w:rsidRPr="00955776" w:rsidRDefault="00336D6F" w:rsidP="00396C3B">
            <w:pPr>
              <w:pStyle w:val="TableNumbered"/>
              <w:numPr>
                <w:ilvl w:val="0"/>
                <w:numId w:val="0"/>
              </w:numPr>
              <w:ind w:left="360" w:hanging="360"/>
            </w:pPr>
            <w:r w:rsidRPr="00955776">
              <w:t>19</w:t>
            </w:r>
          </w:p>
        </w:tc>
        <w:tc>
          <w:tcPr>
            <w:tcW w:w="2107" w:type="dxa"/>
          </w:tcPr>
          <w:p w14:paraId="7F905C51" w14:textId="57BF69BE" w:rsidR="00336D6F" w:rsidRPr="00955776" w:rsidRDefault="00A837B5" w:rsidP="00396C3B">
            <w:pPr>
              <w:pStyle w:val="TableText10"/>
            </w:pPr>
            <w:hyperlink r:id="rId253" w:tooltip="Crimes Act 1900" w:history="1">
              <w:r w:rsidR="00336D6F" w:rsidRPr="00226B6C">
                <w:rPr>
                  <w:rStyle w:val="charCitHyperlinkAbbrev"/>
                </w:rPr>
                <w:t>Crimes Act</w:t>
              </w:r>
            </w:hyperlink>
            <w:r w:rsidR="00336D6F" w:rsidRPr="00955776">
              <w:t>, s 21 and s 48C (2)</w:t>
            </w:r>
          </w:p>
        </w:tc>
        <w:tc>
          <w:tcPr>
            <w:tcW w:w="2107" w:type="dxa"/>
          </w:tcPr>
          <w:p w14:paraId="60328CEE" w14:textId="77777777" w:rsidR="00336D6F" w:rsidRPr="00955776" w:rsidRDefault="00336D6F" w:rsidP="00396C3B">
            <w:pPr>
              <w:pStyle w:val="TableText10"/>
            </w:pPr>
            <w:r w:rsidRPr="00955776">
              <w:t>wounding</w:t>
            </w:r>
          </w:p>
          <w:p w14:paraId="0E5569E5" w14:textId="77777777" w:rsidR="00336D6F" w:rsidRPr="00955776" w:rsidRDefault="00336D6F" w:rsidP="00396C3B">
            <w:pPr>
              <w:pStyle w:val="TableText10"/>
            </w:pPr>
            <w:r w:rsidRPr="00955776">
              <w:t>(aggravated offence—involving family violence)</w:t>
            </w:r>
          </w:p>
        </w:tc>
        <w:tc>
          <w:tcPr>
            <w:tcW w:w="2534" w:type="dxa"/>
          </w:tcPr>
          <w:p w14:paraId="7DCC2B16" w14:textId="77777777" w:rsidR="00336D6F" w:rsidRPr="00955776" w:rsidRDefault="00336D6F" w:rsidP="00396C3B">
            <w:pPr>
              <w:pStyle w:val="TableText10"/>
            </w:pPr>
            <w:r w:rsidRPr="00955776">
              <w:t>offence other than against vulnerable person</w:t>
            </w:r>
          </w:p>
        </w:tc>
      </w:tr>
      <w:tr w:rsidR="00336D6F" w:rsidRPr="00955776" w14:paraId="69A02465" w14:textId="77777777" w:rsidTr="00396C3B">
        <w:trPr>
          <w:cantSplit/>
        </w:trPr>
        <w:tc>
          <w:tcPr>
            <w:tcW w:w="1200" w:type="dxa"/>
          </w:tcPr>
          <w:p w14:paraId="72B35F21" w14:textId="77777777" w:rsidR="00336D6F" w:rsidRPr="00955776" w:rsidRDefault="00336D6F" w:rsidP="00396C3B">
            <w:pPr>
              <w:pStyle w:val="TableNumbered"/>
              <w:numPr>
                <w:ilvl w:val="0"/>
                <w:numId w:val="0"/>
              </w:numPr>
              <w:ind w:left="360" w:hanging="360"/>
            </w:pPr>
            <w:r w:rsidRPr="00955776">
              <w:t>20</w:t>
            </w:r>
          </w:p>
        </w:tc>
        <w:tc>
          <w:tcPr>
            <w:tcW w:w="2107" w:type="dxa"/>
          </w:tcPr>
          <w:p w14:paraId="665577A9" w14:textId="2BE2A027" w:rsidR="00336D6F" w:rsidRPr="00955776" w:rsidRDefault="00A837B5" w:rsidP="00396C3B">
            <w:pPr>
              <w:pStyle w:val="TableText10"/>
            </w:pPr>
            <w:hyperlink r:id="rId254" w:tooltip="Crimes Act 1900" w:history="1">
              <w:r w:rsidR="00336D6F" w:rsidRPr="00226B6C">
                <w:rPr>
                  <w:rStyle w:val="charCitHyperlinkAbbrev"/>
                </w:rPr>
                <w:t>Crimes Act</w:t>
              </w:r>
            </w:hyperlink>
            <w:r w:rsidR="00336D6F" w:rsidRPr="00955776">
              <w:t>, s 22</w:t>
            </w:r>
          </w:p>
        </w:tc>
        <w:tc>
          <w:tcPr>
            <w:tcW w:w="2107" w:type="dxa"/>
          </w:tcPr>
          <w:p w14:paraId="77DC8634" w14:textId="77777777" w:rsidR="00336D6F" w:rsidRPr="00955776" w:rsidRDefault="00336D6F" w:rsidP="00396C3B">
            <w:pPr>
              <w:pStyle w:val="TableText10"/>
            </w:pPr>
            <w:r w:rsidRPr="00955776">
              <w:t>assault with intent to commit other offence</w:t>
            </w:r>
          </w:p>
        </w:tc>
        <w:tc>
          <w:tcPr>
            <w:tcW w:w="2534" w:type="dxa"/>
          </w:tcPr>
          <w:p w14:paraId="621563BD" w14:textId="77777777" w:rsidR="00336D6F" w:rsidRPr="00955776" w:rsidRDefault="00336D6F" w:rsidP="00396C3B">
            <w:pPr>
              <w:pStyle w:val="TableText10"/>
            </w:pPr>
            <w:r w:rsidRPr="00955776">
              <w:t>offence other than against vulnerable person</w:t>
            </w:r>
          </w:p>
        </w:tc>
      </w:tr>
      <w:tr w:rsidR="00336D6F" w:rsidRPr="00955776" w14:paraId="2884E4AF" w14:textId="77777777" w:rsidTr="00396C3B">
        <w:trPr>
          <w:cantSplit/>
        </w:trPr>
        <w:tc>
          <w:tcPr>
            <w:tcW w:w="1200" w:type="dxa"/>
          </w:tcPr>
          <w:p w14:paraId="4FCA6178" w14:textId="15355EF5" w:rsidR="00336D6F" w:rsidRPr="00955776" w:rsidRDefault="00336D6F" w:rsidP="00396C3B">
            <w:pPr>
              <w:pStyle w:val="TableNumbered"/>
              <w:numPr>
                <w:ilvl w:val="0"/>
                <w:numId w:val="0"/>
              </w:numPr>
              <w:ind w:left="360" w:hanging="360"/>
            </w:pPr>
            <w:r w:rsidRPr="00955776">
              <w:t>2</w:t>
            </w:r>
            <w:r w:rsidR="00966DE5">
              <w:t>1</w:t>
            </w:r>
          </w:p>
        </w:tc>
        <w:tc>
          <w:tcPr>
            <w:tcW w:w="2107" w:type="dxa"/>
          </w:tcPr>
          <w:p w14:paraId="220A1BE0" w14:textId="590EEE08" w:rsidR="00336D6F" w:rsidRPr="00955776" w:rsidRDefault="00A837B5" w:rsidP="00396C3B">
            <w:pPr>
              <w:pStyle w:val="TableText10"/>
            </w:pPr>
            <w:hyperlink r:id="rId255" w:tooltip="Crimes Act 1900" w:history="1">
              <w:r w:rsidR="00336D6F" w:rsidRPr="00226B6C">
                <w:rPr>
                  <w:rStyle w:val="charCitHyperlinkAbbrev"/>
                </w:rPr>
                <w:t>Crimes Act</w:t>
              </w:r>
            </w:hyperlink>
            <w:r w:rsidR="00336D6F" w:rsidRPr="00955776">
              <w:t>, s 23 and s 48A (2)</w:t>
            </w:r>
          </w:p>
        </w:tc>
        <w:tc>
          <w:tcPr>
            <w:tcW w:w="2107" w:type="dxa"/>
          </w:tcPr>
          <w:p w14:paraId="78DC2DB3" w14:textId="77777777" w:rsidR="00336D6F" w:rsidRPr="00955776" w:rsidRDefault="00336D6F" w:rsidP="00396C3B">
            <w:pPr>
              <w:pStyle w:val="TableText10"/>
            </w:pPr>
            <w:r w:rsidRPr="00955776">
              <w:t>inflict actual bodily harm</w:t>
            </w:r>
          </w:p>
          <w:p w14:paraId="31D21740" w14:textId="77777777" w:rsidR="00336D6F" w:rsidRPr="00955776" w:rsidRDefault="00336D6F" w:rsidP="00396C3B">
            <w:pPr>
              <w:pStyle w:val="TableText10"/>
            </w:pPr>
            <w:r w:rsidRPr="00955776">
              <w:t>(aggravated offence—against pregnant woman)</w:t>
            </w:r>
          </w:p>
        </w:tc>
        <w:tc>
          <w:tcPr>
            <w:tcW w:w="2534" w:type="dxa"/>
          </w:tcPr>
          <w:p w14:paraId="63D2C964" w14:textId="77777777" w:rsidR="00336D6F" w:rsidRPr="00955776" w:rsidRDefault="00336D6F" w:rsidP="00396C3B">
            <w:pPr>
              <w:pStyle w:val="TableText10"/>
            </w:pPr>
            <w:r w:rsidRPr="00955776">
              <w:t>offence other than against vulnerable person</w:t>
            </w:r>
          </w:p>
        </w:tc>
      </w:tr>
      <w:tr w:rsidR="00336D6F" w:rsidRPr="00955776" w14:paraId="4381B323" w14:textId="77777777" w:rsidTr="00396C3B">
        <w:trPr>
          <w:cantSplit/>
        </w:trPr>
        <w:tc>
          <w:tcPr>
            <w:tcW w:w="1200" w:type="dxa"/>
          </w:tcPr>
          <w:p w14:paraId="0D45E1DF" w14:textId="3E364BD3" w:rsidR="00336D6F" w:rsidRPr="00955776" w:rsidRDefault="00336D6F" w:rsidP="00396C3B">
            <w:pPr>
              <w:pStyle w:val="TableNumbered"/>
              <w:numPr>
                <w:ilvl w:val="0"/>
                <w:numId w:val="0"/>
              </w:numPr>
              <w:ind w:left="360" w:hanging="360"/>
            </w:pPr>
            <w:r w:rsidRPr="00955776">
              <w:t>2</w:t>
            </w:r>
            <w:r w:rsidR="00966DE5">
              <w:t>2</w:t>
            </w:r>
          </w:p>
        </w:tc>
        <w:tc>
          <w:tcPr>
            <w:tcW w:w="2107" w:type="dxa"/>
          </w:tcPr>
          <w:p w14:paraId="4CF6E8C0" w14:textId="0AE7BAA3" w:rsidR="00336D6F" w:rsidRPr="00955776" w:rsidRDefault="00A837B5" w:rsidP="00396C3B">
            <w:pPr>
              <w:pStyle w:val="TableText10"/>
            </w:pPr>
            <w:hyperlink r:id="rId256" w:tooltip="Crimes Act 1900" w:history="1">
              <w:r w:rsidR="00336D6F" w:rsidRPr="00226B6C">
                <w:rPr>
                  <w:rStyle w:val="charCitHyperlinkAbbrev"/>
                </w:rPr>
                <w:t>Crimes Act</w:t>
              </w:r>
            </w:hyperlink>
            <w:r w:rsidR="00336D6F" w:rsidRPr="00955776">
              <w:t>, s 23 and s 48C (2)</w:t>
            </w:r>
          </w:p>
        </w:tc>
        <w:tc>
          <w:tcPr>
            <w:tcW w:w="2107" w:type="dxa"/>
          </w:tcPr>
          <w:p w14:paraId="374BE531" w14:textId="77777777" w:rsidR="00336D6F" w:rsidRPr="00955776" w:rsidRDefault="00336D6F" w:rsidP="00396C3B">
            <w:pPr>
              <w:pStyle w:val="TableText10"/>
            </w:pPr>
            <w:r w:rsidRPr="00955776">
              <w:t>inflict actual bodily harm</w:t>
            </w:r>
          </w:p>
          <w:p w14:paraId="75A461AA" w14:textId="77777777" w:rsidR="00336D6F" w:rsidRPr="00955776" w:rsidRDefault="00336D6F" w:rsidP="00396C3B">
            <w:pPr>
              <w:pStyle w:val="TableText10"/>
            </w:pPr>
            <w:r w:rsidRPr="00955776">
              <w:t>(aggravated offence—involving family violence)</w:t>
            </w:r>
          </w:p>
        </w:tc>
        <w:tc>
          <w:tcPr>
            <w:tcW w:w="2534" w:type="dxa"/>
          </w:tcPr>
          <w:p w14:paraId="3E43A0EE" w14:textId="77777777" w:rsidR="00336D6F" w:rsidRPr="00955776" w:rsidRDefault="00336D6F" w:rsidP="00396C3B">
            <w:pPr>
              <w:pStyle w:val="TableText10"/>
            </w:pPr>
            <w:r w:rsidRPr="00955776">
              <w:t>offence other than against vulnerable person</w:t>
            </w:r>
          </w:p>
        </w:tc>
      </w:tr>
      <w:tr w:rsidR="00336D6F" w:rsidRPr="00955776" w14:paraId="1A4207B9" w14:textId="77777777" w:rsidTr="00396C3B">
        <w:trPr>
          <w:cantSplit/>
        </w:trPr>
        <w:tc>
          <w:tcPr>
            <w:tcW w:w="1200" w:type="dxa"/>
          </w:tcPr>
          <w:p w14:paraId="5F951647" w14:textId="0A59C9AC" w:rsidR="00336D6F" w:rsidRPr="00955776" w:rsidRDefault="00336D6F" w:rsidP="00396C3B">
            <w:pPr>
              <w:pStyle w:val="TableNumbered"/>
              <w:numPr>
                <w:ilvl w:val="0"/>
                <w:numId w:val="0"/>
              </w:numPr>
              <w:ind w:left="360" w:hanging="360"/>
            </w:pPr>
            <w:r w:rsidRPr="00955776">
              <w:t>2</w:t>
            </w:r>
            <w:r w:rsidR="00966DE5">
              <w:t>3</w:t>
            </w:r>
          </w:p>
        </w:tc>
        <w:tc>
          <w:tcPr>
            <w:tcW w:w="2107" w:type="dxa"/>
          </w:tcPr>
          <w:p w14:paraId="758489A4" w14:textId="66A3CB14" w:rsidR="00336D6F" w:rsidRPr="00955776" w:rsidRDefault="00A837B5" w:rsidP="00396C3B">
            <w:pPr>
              <w:pStyle w:val="TableText10"/>
            </w:pPr>
            <w:hyperlink r:id="rId257" w:tooltip="Crimes Act 1900" w:history="1">
              <w:r w:rsidR="00336D6F" w:rsidRPr="00226B6C">
                <w:rPr>
                  <w:rStyle w:val="charCitHyperlinkAbbrev"/>
                </w:rPr>
                <w:t>Crimes Act</w:t>
              </w:r>
            </w:hyperlink>
            <w:r w:rsidR="00336D6F" w:rsidRPr="00955776">
              <w:t>, s 24 and s 48A (2)</w:t>
            </w:r>
          </w:p>
        </w:tc>
        <w:tc>
          <w:tcPr>
            <w:tcW w:w="2107" w:type="dxa"/>
          </w:tcPr>
          <w:p w14:paraId="78A14F56" w14:textId="77777777" w:rsidR="00336D6F" w:rsidRPr="00955776" w:rsidRDefault="00336D6F" w:rsidP="00396C3B">
            <w:pPr>
              <w:pStyle w:val="TableText10"/>
            </w:pPr>
            <w:r w:rsidRPr="00955776">
              <w:t>assault occasioning actual bodily harm</w:t>
            </w:r>
          </w:p>
          <w:p w14:paraId="5F6D92B2" w14:textId="77777777" w:rsidR="00336D6F" w:rsidRPr="00955776" w:rsidRDefault="00336D6F" w:rsidP="00396C3B">
            <w:pPr>
              <w:pStyle w:val="TableText10"/>
            </w:pPr>
            <w:r w:rsidRPr="00955776">
              <w:t>(aggravated offence—against pregnant woman)</w:t>
            </w:r>
          </w:p>
        </w:tc>
        <w:tc>
          <w:tcPr>
            <w:tcW w:w="2534" w:type="dxa"/>
          </w:tcPr>
          <w:p w14:paraId="09A1ABA1" w14:textId="77777777" w:rsidR="00336D6F" w:rsidRPr="00955776" w:rsidRDefault="00336D6F" w:rsidP="00396C3B">
            <w:pPr>
              <w:pStyle w:val="TableText10"/>
            </w:pPr>
            <w:r w:rsidRPr="00955776">
              <w:t>offence other than against vulnerable person</w:t>
            </w:r>
          </w:p>
        </w:tc>
      </w:tr>
      <w:tr w:rsidR="00336D6F" w:rsidRPr="00955776" w14:paraId="140BFD8F" w14:textId="77777777" w:rsidTr="00396C3B">
        <w:trPr>
          <w:cantSplit/>
        </w:trPr>
        <w:tc>
          <w:tcPr>
            <w:tcW w:w="1200" w:type="dxa"/>
          </w:tcPr>
          <w:p w14:paraId="722EFB94" w14:textId="02A3CFB6" w:rsidR="00336D6F" w:rsidRPr="00955776" w:rsidRDefault="00336D6F" w:rsidP="00396C3B">
            <w:pPr>
              <w:pStyle w:val="TableNumbered"/>
              <w:numPr>
                <w:ilvl w:val="0"/>
                <w:numId w:val="0"/>
              </w:numPr>
              <w:ind w:left="360" w:hanging="360"/>
            </w:pPr>
            <w:r w:rsidRPr="00955776">
              <w:t>2</w:t>
            </w:r>
            <w:r w:rsidR="00966DE5">
              <w:t>4</w:t>
            </w:r>
          </w:p>
        </w:tc>
        <w:tc>
          <w:tcPr>
            <w:tcW w:w="2107" w:type="dxa"/>
          </w:tcPr>
          <w:p w14:paraId="0F763F86" w14:textId="481F54D1" w:rsidR="00336D6F" w:rsidRPr="00955776" w:rsidRDefault="00A837B5" w:rsidP="00396C3B">
            <w:pPr>
              <w:pStyle w:val="TableText10"/>
            </w:pPr>
            <w:hyperlink r:id="rId258" w:tooltip="Crimes Act 1900" w:history="1">
              <w:r w:rsidR="00336D6F" w:rsidRPr="00226B6C">
                <w:rPr>
                  <w:rStyle w:val="charCitHyperlinkAbbrev"/>
                </w:rPr>
                <w:t>Crimes Act</w:t>
              </w:r>
            </w:hyperlink>
            <w:r w:rsidR="00336D6F" w:rsidRPr="00955776">
              <w:t>, s 24 and s 48C (2)</w:t>
            </w:r>
          </w:p>
        </w:tc>
        <w:tc>
          <w:tcPr>
            <w:tcW w:w="2107" w:type="dxa"/>
          </w:tcPr>
          <w:p w14:paraId="466FBABE" w14:textId="77777777" w:rsidR="00336D6F" w:rsidRPr="00955776" w:rsidRDefault="00336D6F" w:rsidP="00396C3B">
            <w:pPr>
              <w:pStyle w:val="TableText10"/>
            </w:pPr>
            <w:r w:rsidRPr="00955776">
              <w:t>assault occasioning actual bodily harm</w:t>
            </w:r>
          </w:p>
          <w:p w14:paraId="475BD44E" w14:textId="77777777" w:rsidR="00336D6F" w:rsidRPr="00955776" w:rsidRDefault="00336D6F" w:rsidP="00396C3B">
            <w:pPr>
              <w:pStyle w:val="TableText10"/>
            </w:pPr>
            <w:r w:rsidRPr="00955776">
              <w:t>(aggravated offence—involving family violence)</w:t>
            </w:r>
          </w:p>
        </w:tc>
        <w:tc>
          <w:tcPr>
            <w:tcW w:w="2534" w:type="dxa"/>
          </w:tcPr>
          <w:p w14:paraId="28EC808A" w14:textId="77777777" w:rsidR="00336D6F" w:rsidRPr="00955776" w:rsidRDefault="00336D6F" w:rsidP="00396C3B">
            <w:pPr>
              <w:pStyle w:val="TableText10"/>
            </w:pPr>
            <w:r w:rsidRPr="00955776">
              <w:t>offence other than against vulnerable person</w:t>
            </w:r>
          </w:p>
        </w:tc>
      </w:tr>
      <w:tr w:rsidR="00336D6F" w:rsidRPr="00955776" w14:paraId="1711DE88" w14:textId="77777777" w:rsidTr="00396C3B">
        <w:trPr>
          <w:cantSplit/>
        </w:trPr>
        <w:tc>
          <w:tcPr>
            <w:tcW w:w="1200" w:type="dxa"/>
          </w:tcPr>
          <w:p w14:paraId="2B0B1F1B" w14:textId="51A24AAA" w:rsidR="00336D6F" w:rsidRPr="00955776" w:rsidRDefault="00336D6F" w:rsidP="00396C3B">
            <w:pPr>
              <w:pStyle w:val="TableNumbered"/>
              <w:numPr>
                <w:ilvl w:val="0"/>
                <w:numId w:val="0"/>
              </w:numPr>
              <w:ind w:left="360" w:hanging="360"/>
            </w:pPr>
            <w:r w:rsidRPr="00955776">
              <w:t>2</w:t>
            </w:r>
            <w:r w:rsidR="00966DE5">
              <w:t>5</w:t>
            </w:r>
          </w:p>
        </w:tc>
        <w:tc>
          <w:tcPr>
            <w:tcW w:w="2107" w:type="dxa"/>
          </w:tcPr>
          <w:p w14:paraId="64B52593" w14:textId="77CCF182" w:rsidR="00336D6F" w:rsidRPr="00955776" w:rsidRDefault="00A837B5" w:rsidP="00396C3B">
            <w:pPr>
              <w:pStyle w:val="TableText10"/>
            </w:pPr>
            <w:hyperlink r:id="rId259" w:tooltip="Crimes Act 1900" w:history="1">
              <w:r w:rsidR="00336D6F" w:rsidRPr="00226B6C">
                <w:rPr>
                  <w:rStyle w:val="charCitHyperlinkAbbrev"/>
                </w:rPr>
                <w:t>Crimes Act</w:t>
              </w:r>
            </w:hyperlink>
            <w:r w:rsidR="00336D6F" w:rsidRPr="00955776">
              <w:t>, s 25</w:t>
            </w:r>
          </w:p>
        </w:tc>
        <w:tc>
          <w:tcPr>
            <w:tcW w:w="2107" w:type="dxa"/>
          </w:tcPr>
          <w:p w14:paraId="146F5F48" w14:textId="77777777" w:rsidR="00336D6F" w:rsidRPr="00955776" w:rsidRDefault="00336D6F" w:rsidP="00396C3B">
            <w:pPr>
              <w:pStyle w:val="TableText10"/>
            </w:pPr>
            <w:r w:rsidRPr="00955776">
              <w:t>cause grievous bodily harm</w:t>
            </w:r>
          </w:p>
        </w:tc>
        <w:tc>
          <w:tcPr>
            <w:tcW w:w="2534" w:type="dxa"/>
          </w:tcPr>
          <w:p w14:paraId="0FA70FB2" w14:textId="77777777" w:rsidR="00336D6F" w:rsidRPr="00955776" w:rsidRDefault="00336D6F" w:rsidP="00396C3B">
            <w:pPr>
              <w:pStyle w:val="TableText10"/>
            </w:pPr>
            <w:r w:rsidRPr="00955776">
              <w:t>offence other than against vulnerable person</w:t>
            </w:r>
          </w:p>
        </w:tc>
      </w:tr>
      <w:tr w:rsidR="00336D6F" w:rsidRPr="00955776" w14:paraId="731A971C" w14:textId="77777777" w:rsidTr="00396C3B">
        <w:trPr>
          <w:cantSplit/>
        </w:trPr>
        <w:tc>
          <w:tcPr>
            <w:tcW w:w="1200" w:type="dxa"/>
          </w:tcPr>
          <w:p w14:paraId="2392CA18" w14:textId="332F9A10" w:rsidR="00336D6F" w:rsidRPr="00955776" w:rsidRDefault="00336D6F" w:rsidP="00396C3B">
            <w:pPr>
              <w:pStyle w:val="TableNumbered"/>
              <w:numPr>
                <w:ilvl w:val="0"/>
                <w:numId w:val="0"/>
              </w:numPr>
              <w:ind w:left="360" w:hanging="360"/>
            </w:pPr>
            <w:r w:rsidRPr="00955776">
              <w:lastRenderedPageBreak/>
              <w:t>2</w:t>
            </w:r>
            <w:r w:rsidR="00966DE5">
              <w:t>6</w:t>
            </w:r>
          </w:p>
        </w:tc>
        <w:tc>
          <w:tcPr>
            <w:tcW w:w="2107" w:type="dxa"/>
          </w:tcPr>
          <w:p w14:paraId="515FC785" w14:textId="737B474B" w:rsidR="00336D6F" w:rsidRPr="00955776" w:rsidRDefault="00A837B5" w:rsidP="00396C3B">
            <w:pPr>
              <w:pStyle w:val="TableText10"/>
            </w:pPr>
            <w:hyperlink r:id="rId260" w:tooltip="Crimes Act 1900" w:history="1">
              <w:r w:rsidR="00336D6F" w:rsidRPr="00226B6C">
                <w:rPr>
                  <w:rStyle w:val="charCitHyperlinkAbbrev"/>
                </w:rPr>
                <w:t>Crimes Act</w:t>
              </w:r>
            </w:hyperlink>
            <w:r w:rsidR="00336D6F" w:rsidRPr="00955776">
              <w:t>, s 27 (3) (a)</w:t>
            </w:r>
          </w:p>
        </w:tc>
        <w:tc>
          <w:tcPr>
            <w:tcW w:w="2107" w:type="dxa"/>
          </w:tcPr>
          <w:p w14:paraId="62761A1F" w14:textId="77777777" w:rsidR="00336D6F" w:rsidRPr="00955776" w:rsidRDefault="00336D6F" w:rsidP="00396C3B">
            <w:pPr>
              <w:pStyle w:val="TableText10"/>
            </w:pPr>
            <w:r w:rsidRPr="00955776">
              <w:t>acts endangering life—</w:t>
            </w:r>
            <w:r w:rsidRPr="00955776">
              <w:rPr>
                <w:rFonts w:ascii="TimesNewRomanPSMT" w:hAnsi="TimesNewRomanPSMT" w:cs="TimesNewRomanPSMT"/>
                <w:szCs w:val="24"/>
                <w:lang w:eastAsia="en-AU"/>
              </w:rPr>
              <w:t>chokes, suffocates or strangles</w:t>
            </w:r>
          </w:p>
        </w:tc>
        <w:tc>
          <w:tcPr>
            <w:tcW w:w="2534" w:type="dxa"/>
          </w:tcPr>
          <w:p w14:paraId="67D50B2C" w14:textId="77777777" w:rsidR="00336D6F" w:rsidRPr="00955776" w:rsidRDefault="00336D6F" w:rsidP="00396C3B">
            <w:pPr>
              <w:pStyle w:val="TableText10"/>
            </w:pPr>
            <w:r w:rsidRPr="00955776">
              <w:t>offence other than against vulnerable person</w:t>
            </w:r>
          </w:p>
        </w:tc>
      </w:tr>
      <w:tr w:rsidR="00336D6F" w:rsidRPr="00955776" w14:paraId="5BBEE325" w14:textId="77777777" w:rsidTr="00396C3B">
        <w:trPr>
          <w:cantSplit/>
        </w:trPr>
        <w:tc>
          <w:tcPr>
            <w:tcW w:w="1200" w:type="dxa"/>
          </w:tcPr>
          <w:p w14:paraId="5E23FE3D" w14:textId="3B228003" w:rsidR="00336D6F" w:rsidRPr="00955776" w:rsidRDefault="00336D6F" w:rsidP="00396C3B">
            <w:pPr>
              <w:pStyle w:val="TableNumbered"/>
              <w:numPr>
                <w:ilvl w:val="0"/>
                <w:numId w:val="0"/>
              </w:numPr>
              <w:ind w:left="360" w:hanging="360"/>
            </w:pPr>
            <w:r w:rsidRPr="00955776">
              <w:t>2</w:t>
            </w:r>
            <w:r w:rsidR="00966DE5">
              <w:t>7</w:t>
            </w:r>
          </w:p>
        </w:tc>
        <w:tc>
          <w:tcPr>
            <w:tcW w:w="2107" w:type="dxa"/>
          </w:tcPr>
          <w:p w14:paraId="25DD47BF" w14:textId="32EB2437" w:rsidR="00336D6F" w:rsidRPr="00955776" w:rsidRDefault="00A837B5" w:rsidP="00396C3B">
            <w:pPr>
              <w:pStyle w:val="TableText10"/>
            </w:pPr>
            <w:hyperlink r:id="rId261" w:tooltip="Crimes Act 1900" w:history="1">
              <w:r w:rsidR="00336D6F" w:rsidRPr="00226B6C">
                <w:rPr>
                  <w:rStyle w:val="charCitHyperlinkAbbrev"/>
                </w:rPr>
                <w:t>Crimes Act</w:t>
              </w:r>
            </w:hyperlink>
            <w:r w:rsidR="00336D6F" w:rsidRPr="00955776">
              <w:t>, s 27 (3) (a) and s 48C (2)</w:t>
            </w:r>
          </w:p>
        </w:tc>
        <w:tc>
          <w:tcPr>
            <w:tcW w:w="2107" w:type="dxa"/>
          </w:tcPr>
          <w:p w14:paraId="35163F35" w14:textId="77777777" w:rsidR="00336D6F" w:rsidRPr="00955776" w:rsidRDefault="00336D6F" w:rsidP="00396C3B">
            <w:pPr>
              <w:pStyle w:val="TableText10"/>
            </w:pPr>
            <w:r w:rsidRPr="00955776">
              <w:t>acts endangering life—</w:t>
            </w:r>
            <w:r w:rsidRPr="00955776">
              <w:rPr>
                <w:rFonts w:ascii="TimesNewRomanPSMT" w:hAnsi="TimesNewRomanPSMT" w:cs="TimesNewRomanPSMT"/>
                <w:szCs w:val="24"/>
                <w:lang w:eastAsia="en-AU"/>
              </w:rPr>
              <w:t>chokes, suffocates or strangles</w:t>
            </w:r>
          </w:p>
          <w:p w14:paraId="31839F68" w14:textId="77777777" w:rsidR="00336D6F" w:rsidRPr="00955776" w:rsidRDefault="00336D6F" w:rsidP="00396C3B">
            <w:pPr>
              <w:pStyle w:val="TableText10"/>
            </w:pPr>
            <w:r w:rsidRPr="00955776">
              <w:t>(aggravated offence—involving family violence)</w:t>
            </w:r>
          </w:p>
        </w:tc>
        <w:tc>
          <w:tcPr>
            <w:tcW w:w="2534" w:type="dxa"/>
          </w:tcPr>
          <w:p w14:paraId="218739BE" w14:textId="77777777" w:rsidR="00336D6F" w:rsidRPr="00955776" w:rsidRDefault="00336D6F" w:rsidP="00396C3B">
            <w:pPr>
              <w:pStyle w:val="TableText10"/>
            </w:pPr>
            <w:r w:rsidRPr="00955776">
              <w:t>offence other than against vulnerable person</w:t>
            </w:r>
          </w:p>
        </w:tc>
      </w:tr>
      <w:tr w:rsidR="00336D6F" w:rsidRPr="00955776" w14:paraId="78767871" w14:textId="77777777" w:rsidTr="00396C3B">
        <w:trPr>
          <w:cantSplit/>
        </w:trPr>
        <w:tc>
          <w:tcPr>
            <w:tcW w:w="1200" w:type="dxa"/>
          </w:tcPr>
          <w:p w14:paraId="451CFA54" w14:textId="5E6242EF" w:rsidR="00336D6F" w:rsidRPr="00955776" w:rsidRDefault="00966DE5" w:rsidP="00396C3B">
            <w:pPr>
              <w:pStyle w:val="TableNumbered"/>
              <w:numPr>
                <w:ilvl w:val="0"/>
                <w:numId w:val="0"/>
              </w:numPr>
              <w:ind w:left="360" w:hanging="360"/>
            </w:pPr>
            <w:r>
              <w:t>28</w:t>
            </w:r>
          </w:p>
        </w:tc>
        <w:tc>
          <w:tcPr>
            <w:tcW w:w="2107" w:type="dxa"/>
          </w:tcPr>
          <w:p w14:paraId="03BC33F9" w14:textId="0084AAB8" w:rsidR="00336D6F" w:rsidRPr="00955776" w:rsidRDefault="00A837B5" w:rsidP="00396C3B">
            <w:pPr>
              <w:pStyle w:val="TableText10"/>
            </w:pPr>
            <w:hyperlink r:id="rId262" w:tooltip="Crimes Act 1900" w:history="1">
              <w:r w:rsidR="00336D6F" w:rsidRPr="00226B6C">
                <w:rPr>
                  <w:rStyle w:val="charCitHyperlinkAbbrev"/>
                </w:rPr>
                <w:t>Crimes Act</w:t>
              </w:r>
            </w:hyperlink>
            <w:r w:rsidR="00336D6F" w:rsidRPr="00955776">
              <w:t>, s 27 (3) (b)</w:t>
            </w:r>
          </w:p>
        </w:tc>
        <w:tc>
          <w:tcPr>
            <w:tcW w:w="2107" w:type="dxa"/>
          </w:tcPr>
          <w:p w14:paraId="6622878F" w14:textId="77777777" w:rsidR="00336D6F" w:rsidRPr="00955776" w:rsidRDefault="00336D6F" w:rsidP="00396C3B">
            <w:pPr>
              <w:pStyle w:val="TableText10"/>
            </w:pPr>
            <w:r w:rsidRPr="00955776">
              <w:t>acts endangering life—administer stupefying or overpowering drug</w:t>
            </w:r>
          </w:p>
        </w:tc>
        <w:tc>
          <w:tcPr>
            <w:tcW w:w="2534" w:type="dxa"/>
          </w:tcPr>
          <w:p w14:paraId="55B76A51" w14:textId="77777777" w:rsidR="00336D6F" w:rsidRPr="00955776" w:rsidRDefault="00336D6F" w:rsidP="00396C3B">
            <w:pPr>
              <w:pStyle w:val="TableText10"/>
            </w:pPr>
            <w:r w:rsidRPr="00955776">
              <w:t>offence other than against vulnerable person</w:t>
            </w:r>
          </w:p>
        </w:tc>
      </w:tr>
      <w:tr w:rsidR="00336D6F" w:rsidRPr="00955776" w14:paraId="3CF3F94B" w14:textId="77777777" w:rsidTr="00396C3B">
        <w:trPr>
          <w:cantSplit/>
        </w:trPr>
        <w:tc>
          <w:tcPr>
            <w:tcW w:w="1200" w:type="dxa"/>
          </w:tcPr>
          <w:p w14:paraId="73F79124" w14:textId="2AE98101" w:rsidR="00336D6F" w:rsidRPr="00955776" w:rsidRDefault="00966DE5" w:rsidP="00396C3B">
            <w:pPr>
              <w:pStyle w:val="TableNumbered"/>
              <w:numPr>
                <w:ilvl w:val="0"/>
                <w:numId w:val="0"/>
              </w:numPr>
              <w:ind w:left="360" w:hanging="360"/>
            </w:pPr>
            <w:r>
              <w:t>29</w:t>
            </w:r>
          </w:p>
        </w:tc>
        <w:tc>
          <w:tcPr>
            <w:tcW w:w="2107" w:type="dxa"/>
          </w:tcPr>
          <w:p w14:paraId="7B880949" w14:textId="22EF78C7" w:rsidR="00336D6F" w:rsidRPr="00955776" w:rsidRDefault="00A837B5" w:rsidP="00396C3B">
            <w:pPr>
              <w:pStyle w:val="TableText10"/>
            </w:pPr>
            <w:hyperlink r:id="rId263" w:tooltip="Crimes Act 1900" w:history="1">
              <w:r w:rsidR="00336D6F" w:rsidRPr="00226B6C">
                <w:rPr>
                  <w:rStyle w:val="charCitHyperlinkAbbrev"/>
                </w:rPr>
                <w:t>Crimes Act</w:t>
              </w:r>
            </w:hyperlink>
            <w:r w:rsidR="00336D6F" w:rsidRPr="00955776">
              <w:t>, s 27 (3) (b) and s 48C (2)</w:t>
            </w:r>
          </w:p>
        </w:tc>
        <w:tc>
          <w:tcPr>
            <w:tcW w:w="2107" w:type="dxa"/>
          </w:tcPr>
          <w:p w14:paraId="2CD9356C" w14:textId="77777777" w:rsidR="00336D6F" w:rsidRPr="00955776" w:rsidRDefault="00336D6F" w:rsidP="00396C3B">
            <w:pPr>
              <w:pStyle w:val="TableText10"/>
            </w:pPr>
            <w:r w:rsidRPr="00955776">
              <w:t>acts endangering life—administer stupefying or overpowering drug</w:t>
            </w:r>
          </w:p>
          <w:p w14:paraId="23E34C79" w14:textId="77777777" w:rsidR="00336D6F" w:rsidRPr="00955776" w:rsidRDefault="00336D6F" w:rsidP="00396C3B">
            <w:pPr>
              <w:pStyle w:val="TableText10"/>
            </w:pPr>
            <w:r w:rsidRPr="00955776">
              <w:t>(aggravated offence—involving family violence)</w:t>
            </w:r>
          </w:p>
        </w:tc>
        <w:tc>
          <w:tcPr>
            <w:tcW w:w="2534" w:type="dxa"/>
          </w:tcPr>
          <w:p w14:paraId="61F9886F" w14:textId="77777777" w:rsidR="00336D6F" w:rsidRPr="00955776" w:rsidRDefault="00336D6F" w:rsidP="00396C3B">
            <w:pPr>
              <w:pStyle w:val="TableText10"/>
            </w:pPr>
            <w:r w:rsidRPr="00955776">
              <w:t>offence other than against vulnerable person</w:t>
            </w:r>
          </w:p>
        </w:tc>
      </w:tr>
      <w:tr w:rsidR="00336D6F" w:rsidRPr="00955776" w14:paraId="542D2565" w14:textId="77777777" w:rsidTr="00396C3B">
        <w:trPr>
          <w:cantSplit/>
        </w:trPr>
        <w:tc>
          <w:tcPr>
            <w:tcW w:w="1200" w:type="dxa"/>
          </w:tcPr>
          <w:p w14:paraId="76AF8C75" w14:textId="0B84215D" w:rsidR="00336D6F" w:rsidRPr="00955776" w:rsidRDefault="00336D6F" w:rsidP="00396C3B">
            <w:pPr>
              <w:pStyle w:val="TableNumbered"/>
              <w:numPr>
                <w:ilvl w:val="0"/>
                <w:numId w:val="0"/>
              </w:numPr>
              <w:ind w:left="360" w:hanging="360"/>
            </w:pPr>
            <w:r w:rsidRPr="00955776">
              <w:t>3</w:t>
            </w:r>
            <w:r w:rsidR="00966DE5">
              <w:t>0</w:t>
            </w:r>
          </w:p>
        </w:tc>
        <w:tc>
          <w:tcPr>
            <w:tcW w:w="2107" w:type="dxa"/>
          </w:tcPr>
          <w:p w14:paraId="47AC5904" w14:textId="0FE8A757" w:rsidR="00336D6F" w:rsidRPr="00955776" w:rsidRDefault="00A837B5" w:rsidP="00396C3B">
            <w:pPr>
              <w:pStyle w:val="TableText10"/>
            </w:pPr>
            <w:hyperlink r:id="rId264" w:tooltip="Crimes Act 1900" w:history="1">
              <w:r w:rsidR="00336D6F" w:rsidRPr="00226B6C">
                <w:rPr>
                  <w:rStyle w:val="charCitHyperlinkAbbrev"/>
                </w:rPr>
                <w:t>Crimes Act</w:t>
              </w:r>
            </w:hyperlink>
            <w:r w:rsidR="00336D6F" w:rsidRPr="00955776">
              <w:t>, s 27 (3) (c)</w:t>
            </w:r>
          </w:p>
        </w:tc>
        <w:tc>
          <w:tcPr>
            <w:tcW w:w="2107" w:type="dxa"/>
          </w:tcPr>
          <w:p w14:paraId="39DFD9AD" w14:textId="77777777" w:rsidR="00336D6F" w:rsidRPr="00955776" w:rsidRDefault="00336D6F" w:rsidP="00396C3B">
            <w:pPr>
              <w:pStyle w:val="TableText10"/>
            </w:pPr>
            <w:r w:rsidRPr="00955776">
              <w:t>acts endangering life—use offensive weapon</w:t>
            </w:r>
          </w:p>
        </w:tc>
        <w:tc>
          <w:tcPr>
            <w:tcW w:w="2534" w:type="dxa"/>
          </w:tcPr>
          <w:p w14:paraId="5BAE98EA" w14:textId="77777777" w:rsidR="00336D6F" w:rsidRPr="00955776" w:rsidRDefault="00336D6F" w:rsidP="00396C3B">
            <w:pPr>
              <w:pStyle w:val="TableText10"/>
            </w:pPr>
            <w:r w:rsidRPr="00955776">
              <w:t>offence other than against vulnerable person</w:t>
            </w:r>
          </w:p>
        </w:tc>
      </w:tr>
      <w:tr w:rsidR="00336D6F" w:rsidRPr="00955776" w14:paraId="700A44B0" w14:textId="77777777" w:rsidTr="00396C3B">
        <w:trPr>
          <w:cantSplit/>
        </w:trPr>
        <w:tc>
          <w:tcPr>
            <w:tcW w:w="1200" w:type="dxa"/>
          </w:tcPr>
          <w:p w14:paraId="63006C1B" w14:textId="2040C5AA" w:rsidR="00336D6F" w:rsidRPr="00955776" w:rsidRDefault="00336D6F" w:rsidP="00396C3B">
            <w:pPr>
              <w:pStyle w:val="TableNumbered"/>
              <w:numPr>
                <w:ilvl w:val="0"/>
                <w:numId w:val="0"/>
              </w:numPr>
              <w:ind w:left="360" w:hanging="360"/>
            </w:pPr>
            <w:r w:rsidRPr="00955776">
              <w:t>3</w:t>
            </w:r>
            <w:r w:rsidR="00966DE5">
              <w:t>1</w:t>
            </w:r>
          </w:p>
        </w:tc>
        <w:tc>
          <w:tcPr>
            <w:tcW w:w="2107" w:type="dxa"/>
          </w:tcPr>
          <w:p w14:paraId="22402E8A" w14:textId="1DD591AB" w:rsidR="00336D6F" w:rsidRPr="00955776" w:rsidRDefault="00A837B5" w:rsidP="00396C3B">
            <w:pPr>
              <w:pStyle w:val="TableText10"/>
            </w:pPr>
            <w:hyperlink r:id="rId265" w:tooltip="Crimes Act 1900" w:history="1">
              <w:r w:rsidR="00336D6F" w:rsidRPr="00226B6C">
                <w:rPr>
                  <w:rStyle w:val="charCitHyperlinkAbbrev"/>
                </w:rPr>
                <w:t>Crimes Act</w:t>
              </w:r>
            </w:hyperlink>
            <w:r w:rsidR="00336D6F" w:rsidRPr="00955776">
              <w:t>, s 27 (3) (c) and s 48C (2)</w:t>
            </w:r>
          </w:p>
        </w:tc>
        <w:tc>
          <w:tcPr>
            <w:tcW w:w="2107" w:type="dxa"/>
          </w:tcPr>
          <w:p w14:paraId="134618BC" w14:textId="77777777" w:rsidR="00336D6F" w:rsidRPr="00955776" w:rsidRDefault="00336D6F" w:rsidP="00396C3B">
            <w:pPr>
              <w:pStyle w:val="TableText10"/>
            </w:pPr>
            <w:r w:rsidRPr="00955776">
              <w:t>acts endangering life—use offensive weapon</w:t>
            </w:r>
          </w:p>
          <w:p w14:paraId="032FAB68" w14:textId="77777777" w:rsidR="00336D6F" w:rsidRPr="00955776" w:rsidRDefault="00336D6F" w:rsidP="00396C3B">
            <w:pPr>
              <w:pStyle w:val="TableText10"/>
            </w:pPr>
            <w:r w:rsidRPr="00955776">
              <w:t>(aggravated offence—involving family violence)</w:t>
            </w:r>
          </w:p>
        </w:tc>
        <w:tc>
          <w:tcPr>
            <w:tcW w:w="2534" w:type="dxa"/>
          </w:tcPr>
          <w:p w14:paraId="56CF76B8" w14:textId="77777777" w:rsidR="00336D6F" w:rsidRPr="00955776" w:rsidRDefault="00336D6F" w:rsidP="00396C3B">
            <w:pPr>
              <w:pStyle w:val="TableText10"/>
            </w:pPr>
            <w:r w:rsidRPr="00955776">
              <w:t>offence other than against vulnerable person</w:t>
            </w:r>
          </w:p>
        </w:tc>
      </w:tr>
      <w:tr w:rsidR="00336D6F" w:rsidRPr="00955776" w14:paraId="2DE74AFD" w14:textId="77777777" w:rsidTr="00396C3B">
        <w:trPr>
          <w:cantSplit/>
        </w:trPr>
        <w:tc>
          <w:tcPr>
            <w:tcW w:w="1200" w:type="dxa"/>
          </w:tcPr>
          <w:p w14:paraId="54FA0E98" w14:textId="06D0CD31" w:rsidR="00336D6F" w:rsidRPr="00955776" w:rsidRDefault="00336D6F" w:rsidP="00396C3B">
            <w:pPr>
              <w:pStyle w:val="TableNumbered"/>
              <w:numPr>
                <w:ilvl w:val="0"/>
                <w:numId w:val="0"/>
              </w:numPr>
              <w:ind w:left="360" w:hanging="360"/>
            </w:pPr>
            <w:r w:rsidRPr="00955776">
              <w:t>3</w:t>
            </w:r>
            <w:r w:rsidR="00966DE5">
              <w:t>2</w:t>
            </w:r>
          </w:p>
        </w:tc>
        <w:tc>
          <w:tcPr>
            <w:tcW w:w="2107" w:type="dxa"/>
          </w:tcPr>
          <w:p w14:paraId="180EC466" w14:textId="71822F37" w:rsidR="00336D6F" w:rsidRPr="00955776" w:rsidRDefault="00A837B5" w:rsidP="00396C3B">
            <w:pPr>
              <w:pStyle w:val="TableText10"/>
            </w:pPr>
            <w:hyperlink r:id="rId266" w:tooltip="Crimes Act 1900" w:history="1">
              <w:r w:rsidR="00336D6F" w:rsidRPr="00226B6C">
                <w:rPr>
                  <w:rStyle w:val="charCitHyperlinkAbbrev"/>
                </w:rPr>
                <w:t>Crimes Act</w:t>
              </w:r>
            </w:hyperlink>
            <w:r w:rsidR="00336D6F" w:rsidRPr="00955776">
              <w:t>, s 27 (3) (e)</w:t>
            </w:r>
          </w:p>
        </w:tc>
        <w:tc>
          <w:tcPr>
            <w:tcW w:w="2107" w:type="dxa"/>
          </w:tcPr>
          <w:p w14:paraId="0991351B" w14:textId="77777777" w:rsidR="00336D6F" w:rsidRPr="00955776" w:rsidRDefault="00336D6F" w:rsidP="00396C3B">
            <w:pPr>
              <w:pStyle w:val="TableText10"/>
            </w:pPr>
            <w:r w:rsidRPr="00955776">
              <w:t>acts endangering life—cause explosion etc</w:t>
            </w:r>
          </w:p>
        </w:tc>
        <w:tc>
          <w:tcPr>
            <w:tcW w:w="2534" w:type="dxa"/>
          </w:tcPr>
          <w:p w14:paraId="22AEFB31" w14:textId="77777777" w:rsidR="00336D6F" w:rsidRPr="00955776" w:rsidRDefault="00336D6F" w:rsidP="00396C3B">
            <w:pPr>
              <w:pStyle w:val="TableText10"/>
            </w:pPr>
            <w:r w:rsidRPr="00955776">
              <w:t>offence other than against vulnerable person</w:t>
            </w:r>
          </w:p>
        </w:tc>
      </w:tr>
      <w:tr w:rsidR="00336D6F" w:rsidRPr="00955776" w14:paraId="18B7CBB3" w14:textId="77777777" w:rsidTr="00396C3B">
        <w:trPr>
          <w:cantSplit/>
        </w:trPr>
        <w:tc>
          <w:tcPr>
            <w:tcW w:w="1200" w:type="dxa"/>
          </w:tcPr>
          <w:p w14:paraId="1D348AA1" w14:textId="1D133033" w:rsidR="00336D6F" w:rsidRPr="00955776" w:rsidRDefault="00336D6F" w:rsidP="00396C3B">
            <w:pPr>
              <w:pStyle w:val="TableNumbered"/>
              <w:numPr>
                <w:ilvl w:val="0"/>
                <w:numId w:val="0"/>
              </w:numPr>
              <w:ind w:left="360" w:hanging="360"/>
            </w:pPr>
            <w:r w:rsidRPr="00955776">
              <w:t>3</w:t>
            </w:r>
            <w:r w:rsidR="00966DE5">
              <w:t>3</w:t>
            </w:r>
          </w:p>
        </w:tc>
        <w:tc>
          <w:tcPr>
            <w:tcW w:w="2107" w:type="dxa"/>
          </w:tcPr>
          <w:p w14:paraId="03B6F73E" w14:textId="64009FCE" w:rsidR="00336D6F" w:rsidRPr="00955776" w:rsidRDefault="00A837B5" w:rsidP="00396C3B">
            <w:pPr>
              <w:pStyle w:val="TableText10"/>
            </w:pPr>
            <w:hyperlink r:id="rId267" w:tooltip="Crimes Act 1900" w:history="1">
              <w:r w:rsidR="00336D6F" w:rsidRPr="00226B6C">
                <w:rPr>
                  <w:rStyle w:val="charCitHyperlinkAbbrev"/>
                </w:rPr>
                <w:t>Crimes Act</w:t>
              </w:r>
            </w:hyperlink>
            <w:r w:rsidR="00336D6F" w:rsidRPr="00955776">
              <w:t>, s 27 (3) (e) and s 48C (2)</w:t>
            </w:r>
          </w:p>
        </w:tc>
        <w:tc>
          <w:tcPr>
            <w:tcW w:w="2107" w:type="dxa"/>
          </w:tcPr>
          <w:p w14:paraId="1D37B435" w14:textId="77777777" w:rsidR="00336D6F" w:rsidRPr="00955776" w:rsidRDefault="00336D6F" w:rsidP="00396C3B">
            <w:pPr>
              <w:pStyle w:val="TableText10"/>
            </w:pPr>
            <w:r w:rsidRPr="00955776">
              <w:t>acts endangering life—cause explosion etc</w:t>
            </w:r>
          </w:p>
          <w:p w14:paraId="7D090EF2" w14:textId="77777777" w:rsidR="00336D6F" w:rsidRPr="00955776" w:rsidRDefault="00336D6F" w:rsidP="00396C3B">
            <w:pPr>
              <w:pStyle w:val="TableText10"/>
            </w:pPr>
            <w:r w:rsidRPr="00955776">
              <w:t>(aggravated offence—involving family violence)</w:t>
            </w:r>
          </w:p>
        </w:tc>
        <w:tc>
          <w:tcPr>
            <w:tcW w:w="2534" w:type="dxa"/>
          </w:tcPr>
          <w:p w14:paraId="5F8F54DF" w14:textId="77777777" w:rsidR="00336D6F" w:rsidRPr="00955776" w:rsidRDefault="00336D6F" w:rsidP="00396C3B">
            <w:pPr>
              <w:pStyle w:val="TableText10"/>
            </w:pPr>
            <w:r w:rsidRPr="00955776">
              <w:t>offence other than against vulnerable person</w:t>
            </w:r>
          </w:p>
        </w:tc>
      </w:tr>
      <w:tr w:rsidR="00336D6F" w:rsidRPr="00955776" w14:paraId="545AED45" w14:textId="77777777" w:rsidTr="00396C3B">
        <w:trPr>
          <w:cantSplit/>
        </w:trPr>
        <w:tc>
          <w:tcPr>
            <w:tcW w:w="1200" w:type="dxa"/>
          </w:tcPr>
          <w:p w14:paraId="5E0E5FF4" w14:textId="7967B2DE" w:rsidR="00336D6F" w:rsidRPr="00955776" w:rsidRDefault="00336D6F" w:rsidP="00396C3B">
            <w:pPr>
              <w:pStyle w:val="TableNumbered"/>
              <w:numPr>
                <w:ilvl w:val="0"/>
                <w:numId w:val="0"/>
              </w:numPr>
              <w:ind w:left="360" w:hanging="360"/>
            </w:pPr>
            <w:r w:rsidRPr="00955776">
              <w:lastRenderedPageBreak/>
              <w:t>3</w:t>
            </w:r>
            <w:r w:rsidR="00966DE5">
              <w:t>4</w:t>
            </w:r>
          </w:p>
        </w:tc>
        <w:tc>
          <w:tcPr>
            <w:tcW w:w="2107" w:type="dxa"/>
          </w:tcPr>
          <w:p w14:paraId="6883E9E2" w14:textId="14B3B0F1" w:rsidR="00336D6F" w:rsidRPr="00955776" w:rsidRDefault="00A837B5" w:rsidP="00396C3B">
            <w:pPr>
              <w:pStyle w:val="TableText10"/>
            </w:pPr>
            <w:hyperlink r:id="rId268" w:tooltip="Crimes Act 1900" w:history="1">
              <w:r w:rsidR="00336D6F" w:rsidRPr="00226B6C">
                <w:rPr>
                  <w:rStyle w:val="charCitHyperlinkAbbrev"/>
                </w:rPr>
                <w:t>Crimes Act</w:t>
              </w:r>
            </w:hyperlink>
            <w:r w:rsidR="00336D6F" w:rsidRPr="00955776">
              <w:t>,</w:t>
            </w:r>
            <w:r w:rsidR="00336D6F" w:rsidRPr="00955776">
              <w:br/>
              <w:t>s 27 (3) (f)</w:t>
            </w:r>
          </w:p>
        </w:tc>
        <w:tc>
          <w:tcPr>
            <w:tcW w:w="2107" w:type="dxa"/>
          </w:tcPr>
          <w:p w14:paraId="27B05F91" w14:textId="77777777" w:rsidR="00336D6F" w:rsidRPr="00955776" w:rsidRDefault="00336D6F" w:rsidP="00396C3B">
            <w:pPr>
              <w:pStyle w:val="TableText10"/>
            </w:pPr>
            <w:r w:rsidRPr="00955776">
              <w:t>acts endangering life—set trap</w:t>
            </w:r>
          </w:p>
        </w:tc>
        <w:tc>
          <w:tcPr>
            <w:tcW w:w="2534" w:type="dxa"/>
          </w:tcPr>
          <w:p w14:paraId="344EF6B2" w14:textId="77777777" w:rsidR="00336D6F" w:rsidRPr="00955776" w:rsidRDefault="00336D6F" w:rsidP="00396C3B">
            <w:pPr>
              <w:pStyle w:val="TableText10"/>
            </w:pPr>
            <w:r w:rsidRPr="00955776">
              <w:t>offence other than against vulnerable person</w:t>
            </w:r>
          </w:p>
        </w:tc>
      </w:tr>
      <w:tr w:rsidR="00336D6F" w:rsidRPr="00955776" w14:paraId="05DCFAEB" w14:textId="77777777" w:rsidTr="00396C3B">
        <w:trPr>
          <w:cantSplit/>
        </w:trPr>
        <w:tc>
          <w:tcPr>
            <w:tcW w:w="1200" w:type="dxa"/>
          </w:tcPr>
          <w:p w14:paraId="3F4D4B68" w14:textId="5B5A4522" w:rsidR="00336D6F" w:rsidRPr="00955776" w:rsidRDefault="00336D6F" w:rsidP="00396C3B">
            <w:pPr>
              <w:pStyle w:val="TableNumbered"/>
              <w:numPr>
                <w:ilvl w:val="0"/>
                <w:numId w:val="0"/>
              </w:numPr>
              <w:ind w:left="360" w:hanging="360"/>
            </w:pPr>
            <w:r w:rsidRPr="00955776">
              <w:t>3</w:t>
            </w:r>
            <w:r w:rsidR="00966DE5">
              <w:t>5</w:t>
            </w:r>
          </w:p>
        </w:tc>
        <w:tc>
          <w:tcPr>
            <w:tcW w:w="2107" w:type="dxa"/>
          </w:tcPr>
          <w:p w14:paraId="1352985F" w14:textId="76420ACA" w:rsidR="00336D6F" w:rsidRPr="00955776" w:rsidRDefault="00A837B5" w:rsidP="00396C3B">
            <w:pPr>
              <w:pStyle w:val="TableText10"/>
            </w:pPr>
            <w:hyperlink r:id="rId269" w:tooltip="Crimes Act 1900" w:history="1">
              <w:r w:rsidR="00336D6F" w:rsidRPr="00226B6C">
                <w:rPr>
                  <w:rStyle w:val="charCitHyperlinkAbbrev"/>
                </w:rPr>
                <w:t>Crimes Act</w:t>
              </w:r>
            </w:hyperlink>
            <w:r w:rsidR="00336D6F" w:rsidRPr="00955776">
              <w:t>,</w:t>
            </w:r>
            <w:r w:rsidR="00336D6F" w:rsidRPr="00955776">
              <w:br/>
              <w:t>s 27 (3) (f) and s 48C (2)</w:t>
            </w:r>
          </w:p>
        </w:tc>
        <w:tc>
          <w:tcPr>
            <w:tcW w:w="2107" w:type="dxa"/>
          </w:tcPr>
          <w:p w14:paraId="62AC21D7" w14:textId="77777777" w:rsidR="00336D6F" w:rsidRPr="00955776" w:rsidRDefault="00336D6F" w:rsidP="00396C3B">
            <w:pPr>
              <w:pStyle w:val="TableText10"/>
            </w:pPr>
            <w:r w:rsidRPr="00955776">
              <w:t>acts endangering life—set trap</w:t>
            </w:r>
          </w:p>
          <w:p w14:paraId="009B3131" w14:textId="77777777" w:rsidR="00336D6F" w:rsidRPr="00955776" w:rsidRDefault="00336D6F" w:rsidP="00396C3B">
            <w:pPr>
              <w:pStyle w:val="TableText10"/>
            </w:pPr>
            <w:r w:rsidRPr="00955776">
              <w:t>(aggravated offence—involving family violence)</w:t>
            </w:r>
          </w:p>
        </w:tc>
        <w:tc>
          <w:tcPr>
            <w:tcW w:w="2534" w:type="dxa"/>
          </w:tcPr>
          <w:p w14:paraId="5CBAD07C" w14:textId="77777777" w:rsidR="00336D6F" w:rsidRPr="00955776" w:rsidRDefault="00336D6F" w:rsidP="00396C3B">
            <w:pPr>
              <w:pStyle w:val="TableText10"/>
            </w:pPr>
            <w:r w:rsidRPr="00955776">
              <w:t>offence other than against vulnerable person</w:t>
            </w:r>
          </w:p>
        </w:tc>
      </w:tr>
      <w:tr w:rsidR="00336D6F" w:rsidRPr="00955776" w14:paraId="70617E92" w14:textId="77777777" w:rsidTr="00396C3B">
        <w:trPr>
          <w:cantSplit/>
        </w:trPr>
        <w:tc>
          <w:tcPr>
            <w:tcW w:w="1200" w:type="dxa"/>
          </w:tcPr>
          <w:p w14:paraId="0992CE75" w14:textId="603EFFE9" w:rsidR="00336D6F" w:rsidRPr="00955776" w:rsidRDefault="00336D6F" w:rsidP="00396C3B">
            <w:pPr>
              <w:pStyle w:val="TableNumbered"/>
              <w:numPr>
                <w:ilvl w:val="0"/>
                <w:numId w:val="0"/>
              </w:numPr>
              <w:ind w:left="360" w:hanging="360"/>
            </w:pPr>
            <w:r w:rsidRPr="00955776">
              <w:t>3</w:t>
            </w:r>
            <w:r w:rsidR="00966DE5">
              <w:t>6</w:t>
            </w:r>
          </w:p>
        </w:tc>
        <w:tc>
          <w:tcPr>
            <w:tcW w:w="2107" w:type="dxa"/>
          </w:tcPr>
          <w:p w14:paraId="6007241C" w14:textId="7392427C" w:rsidR="00336D6F" w:rsidRPr="00955776" w:rsidRDefault="00A837B5" w:rsidP="00396C3B">
            <w:pPr>
              <w:pStyle w:val="TableText10"/>
            </w:pPr>
            <w:hyperlink r:id="rId270" w:tooltip="Crimes Act 1900" w:history="1">
              <w:r w:rsidR="00336D6F" w:rsidRPr="00226B6C">
                <w:rPr>
                  <w:rStyle w:val="charCitHyperlinkAbbrev"/>
                </w:rPr>
                <w:t>Crimes Act</w:t>
              </w:r>
            </w:hyperlink>
            <w:r w:rsidR="00336D6F" w:rsidRPr="00955776">
              <w:t>, s 27 (3) (g)</w:t>
            </w:r>
          </w:p>
        </w:tc>
        <w:tc>
          <w:tcPr>
            <w:tcW w:w="2107" w:type="dxa"/>
          </w:tcPr>
          <w:p w14:paraId="0D013C90" w14:textId="77777777" w:rsidR="00336D6F" w:rsidRPr="00955776" w:rsidRDefault="00336D6F" w:rsidP="00396C3B">
            <w:pPr>
              <w:pStyle w:val="TableText10"/>
            </w:pPr>
            <w:r w:rsidRPr="00955776">
              <w:t>acts endangering life—interfere with conveyance, transport facility or public utility service</w:t>
            </w:r>
          </w:p>
        </w:tc>
        <w:tc>
          <w:tcPr>
            <w:tcW w:w="2534" w:type="dxa"/>
          </w:tcPr>
          <w:p w14:paraId="037D137E" w14:textId="77777777" w:rsidR="00336D6F" w:rsidRPr="00955776" w:rsidRDefault="00336D6F" w:rsidP="00396C3B">
            <w:pPr>
              <w:pStyle w:val="TableText10"/>
            </w:pPr>
            <w:r w:rsidRPr="00955776">
              <w:t>offence other than against vulnerable person</w:t>
            </w:r>
          </w:p>
        </w:tc>
      </w:tr>
      <w:tr w:rsidR="00336D6F" w:rsidRPr="00955776" w14:paraId="55B0550A" w14:textId="77777777" w:rsidTr="00396C3B">
        <w:trPr>
          <w:cantSplit/>
        </w:trPr>
        <w:tc>
          <w:tcPr>
            <w:tcW w:w="1200" w:type="dxa"/>
          </w:tcPr>
          <w:p w14:paraId="674190E9" w14:textId="026CE6FF" w:rsidR="00336D6F" w:rsidRPr="00955776" w:rsidRDefault="00336D6F" w:rsidP="00396C3B">
            <w:pPr>
              <w:pStyle w:val="TableNumbered"/>
              <w:numPr>
                <w:ilvl w:val="0"/>
                <w:numId w:val="0"/>
              </w:numPr>
              <w:ind w:left="360" w:hanging="360"/>
            </w:pPr>
            <w:r w:rsidRPr="00955776">
              <w:t>3</w:t>
            </w:r>
            <w:r w:rsidR="00966DE5">
              <w:t>7</w:t>
            </w:r>
          </w:p>
        </w:tc>
        <w:tc>
          <w:tcPr>
            <w:tcW w:w="2107" w:type="dxa"/>
          </w:tcPr>
          <w:p w14:paraId="59612DCF" w14:textId="1C17FDC1" w:rsidR="00336D6F" w:rsidRPr="00955776" w:rsidRDefault="00A837B5" w:rsidP="00396C3B">
            <w:pPr>
              <w:pStyle w:val="TableText10"/>
            </w:pPr>
            <w:hyperlink r:id="rId271" w:tooltip="Crimes Act 1900" w:history="1">
              <w:r w:rsidR="00336D6F" w:rsidRPr="00226B6C">
                <w:rPr>
                  <w:rStyle w:val="charCitHyperlinkAbbrev"/>
                </w:rPr>
                <w:t>Crimes Act</w:t>
              </w:r>
            </w:hyperlink>
            <w:r w:rsidR="00336D6F" w:rsidRPr="00955776">
              <w:t>, s 27 (3) (g) and s 48C (2)</w:t>
            </w:r>
          </w:p>
        </w:tc>
        <w:tc>
          <w:tcPr>
            <w:tcW w:w="2107" w:type="dxa"/>
          </w:tcPr>
          <w:p w14:paraId="00273F03" w14:textId="77777777" w:rsidR="00336D6F" w:rsidRPr="00955776" w:rsidRDefault="00336D6F" w:rsidP="00396C3B">
            <w:pPr>
              <w:pStyle w:val="TableText10"/>
            </w:pPr>
            <w:r w:rsidRPr="00955776">
              <w:t>acts endangering life—interfere with conveyance, transport facility or public utility service</w:t>
            </w:r>
          </w:p>
          <w:p w14:paraId="7CA8FD46" w14:textId="77777777" w:rsidR="00336D6F" w:rsidRPr="00955776" w:rsidRDefault="00336D6F" w:rsidP="00396C3B">
            <w:pPr>
              <w:pStyle w:val="TableText10"/>
            </w:pPr>
            <w:r w:rsidRPr="00955776">
              <w:t>(aggravated offence—involving family violence)</w:t>
            </w:r>
          </w:p>
        </w:tc>
        <w:tc>
          <w:tcPr>
            <w:tcW w:w="2534" w:type="dxa"/>
          </w:tcPr>
          <w:p w14:paraId="7A09668E" w14:textId="77777777" w:rsidR="00336D6F" w:rsidRPr="00955776" w:rsidRDefault="00336D6F" w:rsidP="00396C3B">
            <w:pPr>
              <w:pStyle w:val="TableText10"/>
            </w:pPr>
            <w:r w:rsidRPr="00955776">
              <w:t>offence other than against vulnerable person</w:t>
            </w:r>
          </w:p>
        </w:tc>
      </w:tr>
      <w:tr w:rsidR="00336D6F" w:rsidRPr="00955776" w14:paraId="7C8CD32F" w14:textId="77777777" w:rsidTr="00396C3B">
        <w:trPr>
          <w:cantSplit/>
        </w:trPr>
        <w:tc>
          <w:tcPr>
            <w:tcW w:w="1200" w:type="dxa"/>
          </w:tcPr>
          <w:p w14:paraId="68BB396C" w14:textId="060EBE17" w:rsidR="00336D6F" w:rsidRPr="00955776" w:rsidRDefault="00966DE5" w:rsidP="00396C3B">
            <w:pPr>
              <w:pStyle w:val="TableNumbered"/>
              <w:numPr>
                <w:ilvl w:val="0"/>
                <w:numId w:val="0"/>
              </w:numPr>
              <w:ind w:left="360" w:hanging="360"/>
            </w:pPr>
            <w:r>
              <w:t>38</w:t>
            </w:r>
          </w:p>
        </w:tc>
        <w:tc>
          <w:tcPr>
            <w:tcW w:w="2107" w:type="dxa"/>
          </w:tcPr>
          <w:p w14:paraId="7196C770" w14:textId="32C7C8FF" w:rsidR="00336D6F" w:rsidRPr="00955776" w:rsidRDefault="00A837B5" w:rsidP="00396C3B">
            <w:pPr>
              <w:pStyle w:val="TableText10"/>
            </w:pPr>
            <w:hyperlink r:id="rId272" w:tooltip="Crimes Act 1900" w:history="1">
              <w:r w:rsidR="00336D6F" w:rsidRPr="00226B6C">
                <w:rPr>
                  <w:rStyle w:val="charCitHyperlinkAbbrev"/>
                </w:rPr>
                <w:t>Crimes Act</w:t>
              </w:r>
            </w:hyperlink>
            <w:r w:rsidR="00336D6F" w:rsidRPr="00955776">
              <w:t>, s 36</w:t>
            </w:r>
          </w:p>
        </w:tc>
        <w:tc>
          <w:tcPr>
            <w:tcW w:w="2107" w:type="dxa"/>
          </w:tcPr>
          <w:p w14:paraId="406E0069" w14:textId="77777777" w:rsidR="00336D6F" w:rsidRPr="00955776" w:rsidRDefault="00336D6F" w:rsidP="00396C3B">
            <w:pPr>
              <w:pStyle w:val="TableText10"/>
            </w:pPr>
            <w:r w:rsidRPr="00955776">
              <w:t>torture</w:t>
            </w:r>
          </w:p>
        </w:tc>
        <w:tc>
          <w:tcPr>
            <w:tcW w:w="2534" w:type="dxa"/>
          </w:tcPr>
          <w:p w14:paraId="57128533" w14:textId="77777777" w:rsidR="00336D6F" w:rsidRPr="00955776" w:rsidRDefault="00336D6F" w:rsidP="00396C3B">
            <w:pPr>
              <w:pStyle w:val="TableText10"/>
            </w:pPr>
            <w:r w:rsidRPr="00955776">
              <w:t>offence other than against vulnerable person</w:t>
            </w:r>
          </w:p>
        </w:tc>
      </w:tr>
      <w:tr w:rsidR="00336D6F" w:rsidRPr="00955776" w14:paraId="53909B75" w14:textId="77777777" w:rsidTr="00396C3B">
        <w:trPr>
          <w:cantSplit/>
        </w:trPr>
        <w:tc>
          <w:tcPr>
            <w:tcW w:w="1200" w:type="dxa"/>
          </w:tcPr>
          <w:p w14:paraId="418EB43A" w14:textId="45E3E66E" w:rsidR="00336D6F" w:rsidRPr="00955776" w:rsidRDefault="00966DE5" w:rsidP="00396C3B">
            <w:pPr>
              <w:pStyle w:val="TableNumbered"/>
              <w:numPr>
                <w:ilvl w:val="0"/>
                <w:numId w:val="0"/>
              </w:numPr>
              <w:ind w:left="360" w:hanging="360"/>
            </w:pPr>
            <w:r>
              <w:t>39</w:t>
            </w:r>
          </w:p>
        </w:tc>
        <w:tc>
          <w:tcPr>
            <w:tcW w:w="2107" w:type="dxa"/>
          </w:tcPr>
          <w:p w14:paraId="1AA4DC2E" w14:textId="25ACDC36" w:rsidR="00336D6F" w:rsidRPr="00955776" w:rsidRDefault="00A837B5" w:rsidP="00396C3B">
            <w:pPr>
              <w:pStyle w:val="TableText10"/>
            </w:pPr>
            <w:hyperlink r:id="rId273" w:tooltip="Crimes Act 1900" w:history="1">
              <w:r w:rsidR="00336D6F" w:rsidRPr="00226B6C">
                <w:rPr>
                  <w:rStyle w:val="charCitHyperlinkAbbrev"/>
                </w:rPr>
                <w:t>Crimes Act</w:t>
              </w:r>
            </w:hyperlink>
            <w:r w:rsidR="00336D6F" w:rsidRPr="00955776">
              <w:t>, s 74</w:t>
            </w:r>
          </w:p>
        </w:tc>
        <w:tc>
          <w:tcPr>
            <w:tcW w:w="2107" w:type="dxa"/>
          </w:tcPr>
          <w:p w14:paraId="419F92A6" w14:textId="77777777" w:rsidR="00336D6F" w:rsidRPr="00955776" w:rsidRDefault="00336D6F" w:rsidP="00396C3B">
            <w:pPr>
              <w:pStyle w:val="TableText10"/>
            </w:pPr>
            <w:r w:rsidRPr="00955776">
              <w:t>prohibition of female genital mutilation</w:t>
            </w:r>
          </w:p>
        </w:tc>
        <w:tc>
          <w:tcPr>
            <w:tcW w:w="2534" w:type="dxa"/>
          </w:tcPr>
          <w:p w14:paraId="21C9BE27" w14:textId="77777777" w:rsidR="00336D6F" w:rsidRPr="00955776" w:rsidRDefault="00336D6F" w:rsidP="00396C3B">
            <w:pPr>
              <w:pStyle w:val="TableText10"/>
            </w:pPr>
            <w:r w:rsidRPr="00955776">
              <w:t>offence other than against vulnerable person</w:t>
            </w:r>
          </w:p>
        </w:tc>
      </w:tr>
      <w:tr w:rsidR="00336D6F" w:rsidRPr="00955776" w14:paraId="7F00E819" w14:textId="77777777" w:rsidTr="00396C3B">
        <w:trPr>
          <w:cantSplit/>
        </w:trPr>
        <w:tc>
          <w:tcPr>
            <w:tcW w:w="7948" w:type="dxa"/>
            <w:gridSpan w:val="4"/>
            <w:tcBorders>
              <w:top w:val="single" w:sz="4" w:space="0" w:color="C0C0C0"/>
              <w:bottom w:val="single" w:sz="4" w:space="0" w:color="C0C0C0"/>
            </w:tcBorders>
          </w:tcPr>
          <w:p w14:paraId="6DA8C7AB" w14:textId="77777777" w:rsidR="00336D6F" w:rsidRPr="00955776" w:rsidRDefault="00336D6F" w:rsidP="00396C3B">
            <w:pPr>
              <w:pStyle w:val="TableText10"/>
              <w:keepNext/>
              <w:rPr>
                <w:b/>
              </w:rPr>
            </w:pPr>
            <w:r w:rsidRPr="00955776">
              <w:rPr>
                <w:rFonts w:ascii="Arial" w:hAnsi="Arial"/>
                <w:b/>
                <w:sz w:val="18"/>
              </w:rPr>
              <w:t>Sexual assault and related offences</w:t>
            </w:r>
          </w:p>
        </w:tc>
      </w:tr>
      <w:tr w:rsidR="00336D6F" w:rsidRPr="00955776" w14:paraId="7D8FD811" w14:textId="77777777" w:rsidTr="00396C3B">
        <w:trPr>
          <w:cantSplit/>
        </w:trPr>
        <w:tc>
          <w:tcPr>
            <w:tcW w:w="1200" w:type="dxa"/>
            <w:tcBorders>
              <w:top w:val="single" w:sz="4" w:space="0" w:color="C0C0C0"/>
            </w:tcBorders>
          </w:tcPr>
          <w:p w14:paraId="60D50662" w14:textId="3AC2DFBA" w:rsidR="00336D6F" w:rsidRPr="00955776" w:rsidRDefault="00336D6F" w:rsidP="00396C3B">
            <w:pPr>
              <w:pStyle w:val="TableNumbered"/>
              <w:numPr>
                <w:ilvl w:val="0"/>
                <w:numId w:val="0"/>
              </w:numPr>
              <w:ind w:left="360" w:hanging="360"/>
            </w:pPr>
            <w:r w:rsidRPr="00955776">
              <w:t>4</w:t>
            </w:r>
            <w:r w:rsidR="00460C16">
              <w:t>0</w:t>
            </w:r>
          </w:p>
        </w:tc>
        <w:tc>
          <w:tcPr>
            <w:tcW w:w="2107" w:type="dxa"/>
            <w:tcBorders>
              <w:top w:val="single" w:sz="4" w:space="0" w:color="C0C0C0"/>
            </w:tcBorders>
          </w:tcPr>
          <w:p w14:paraId="6762CED1" w14:textId="619F65F6" w:rsidR="00336D6F" w:rsidRPr="00955776" w:rsidRDefault="00A837B5" w:rsidP="00396C3B">
            <w:pPr>
              <w:pStyle w:val="TableText10"/>
            </w:pPr>
            <w:hyperlink r:id="rId274" w:tooltip="Crimes Act 1900" w:history="1">
              <w:r w:rsidR="00336D6F" w:rsidRPr="00226B6C">
                <w:rPr>
                  <w:rStyle w:val="charCitHyperlinkAbbrev"/>
                </w:rPr>
                <w:t>Crimes Act</w:t>
              </w:r>
            </w:hyperlink>
            <w:r w:rsidR="00336D6F" w:rsidRPr="00955776">
              <w:t>, s 51</w:t>
            </w:r>
          </w:p>
        </w:tc>
        <w:tc>
          <w:tcPr>
            <w:tcW w:w="2107" w:type="dxa"/>
            <w:tcBorders>
              <w:top w:val="single" w:sz="4" w:space="0" w:color="C0C0C0"/>
            </w:tcBorders>
          </w:tcPr>
          <w:p w14:paraId="54A5135F" w14:textId="77777777" w:rsidR="00336D6F" w:rsidRPr="00955776" w:rsidRDefault="00336D6F" w:rsidP="00396C3B">
            <w:pPr>
              <w:pStyle w:val="TableText10"/>
            </w:pPr>
            <w:r w:rsidRPr="00955776">
              <w:t>sexual assault in first degree</w:t>
            </w:r>
          </w:p>
        </w:tc>
        <w:tc>
          <w:tcPr>
            <w:tcW w:w="2534" w:type="dxa"/>
            <w:tcBorders>
              <w:top w:val="single" w:sz="4" w:space="0" w:color="C0C0C0"/>
            </w:tcBorders>
          </w:tcPr>
          <w:p w14:paraId="5BE50F7B" w14:textId="77777777" w:rsidR="00336D6F" w:rsidRPr="00955776" w:rsidRDefault="00336D6F" w:rsidP="00396C3B">
            <w:pPr>
              <w:pStyle w:val="TableText10"/>
            </w:pPr>
            <w:r w:rsidRPr="00955776">
              <w:t>offence other than against vulnerable person</w:t>
            </w:r>
          </w:p>
        </w:tc>
      </w:tr>
      <w:tr w:rsidR="00336D6F" w:rsidRPr="00955776" w14:paraId="205A0A8D" w14:textId="77777777" w:rsidTr="00396C3B">
        <w:trPr>
          <w:cantSplit/>
        </w:trPr>
        <w:tc>
          <w:tcPr>
            <w:tcW w:w="1200" w:type="dxa"/>
            <w:tcBorders>
              <w:top w:val="single" w:sz="4" w:space="0" w:color="C0C0C0"/>
            </w:tcBorders>
          </w:tcPr>
          <w:p w14:paraId="12610415" w14:textId="4D35EFAA" w:rsidR="00336D6F" w:rsidRPr="00955776" w:rsidRDefault="00336D6F" w:rsidP="00396C3B">
            <w:pPr>
              <w:pStyle w:val="TableNumbered"/>
              <w:numPr>
                <w:ilvl w:val="0"/>
                <w:numId w:val="0"/>
              </w:numPr>
              <w:ind w:left="360" w:hanging="360"/>
            </w:pPr>
            <w:r w:rsidRPr="00955776">
              <w:t>4</w:t>
            </w:r>
            <w:r w:rsidR="00460C16">
              <w:t>1</w:t>
            </w:r>
          </w:p>
        </w:tc>
        <w:tc>
          <w:tcPr>
            <w:tcW w:w="2107" w:type="dxa"/>
            <w:tcBorders>
              <w:top w:val="single" w:sz="4" w:space="0" w:color="C0C0C0"/>
            </w:tcBorders>
          </w:tcPr>
          <w:p w14:paraId="2EE64F81" w14:textId="111E9037" w:rsidR="00336D6F" w:rsidRPr="00955776" w:rsidRDefault="00A837B5" w:rsidP="00396C3B">
            <w:pPr>
              <w:pStyle w:val="TableText10"/>
            </w:pPr>
            <w:hyperlink r:id="rId275" w:tooltip="Crimes Act 1900" w:history="1">
              <w:r w:rsidR="00336D6F" w:rsidRPr="00226B6C">
                <w:rPr>
                  <w:rStyle w:val="charCitHyperlinkAbbrev"/>
                </w:rPr>
                <w:t>Crimes Act</w:t>
              </w:r>
            </w:hyperlink>
            <w:r w:rsidR="00336D6F" w:rsidRPr="00955776">
              <w:t>,</w:t>
            </w:r>
            <w:r w:rsidR="00336D6F" w:rsidRPr="00955776">
              <w:br/>
              <w:t>s 51 and s 72AA (2)</w:t>
            </w:r>
          </w:p>
        </w:tc>
        <w:tc>
          <w:tcPr>
            <w:tcW w:w="2107" w:type="dxa"/>
            <w:tcBorders>
              <w:top w:val="single" w:sz="4" w:space="0" w:color="C0C0C0"/>
            </w:tcBorders>
          </w:tcPr>
          <w:p w14:paraId="5484D257" w14:textId="77777777" w:rsidR="00336D6F" w:rsidRPr="00955776" w:rsidRDefault="00336D6F" w:rsidP="00396C3B">
            <w:pPr>
              <w:pStyle w:val="TableText10"/>
            </w:pPr>
            <w:r w:rsidRPr="00955776">
              <w:t>sexual assault in first degree</w:t>
            </w:r>
          </w:p>
          <w:p w14:paraId="06864294" w14:textId="77777777" w:rsidR="00336D6F" w:rsidRPr="00955776" w:rsidRDefault="00336D6F" w:rsidP="00396C3B">
            <w:pPr>
              <w:pStyle w:val="TableText10"/>
            </w:pPr>
            <w:r w:rsidRPr="00955776">
              <w:t>(aggravated offence—involving family violence)</w:t>
            </w:r>
          </w:p>
        </w:tc>
        <w:tc>
          <w:tcPr>
            <w:tcW w:w="2534" w:type="dxa"/>
            <w:tcBorders>
              <w:top w:val="single" w:sz="4" w:space="0" w:color="C0C0C0"/>
            </w:tcBorders>
          </w:tcPr>
          <w:p w14:paraId="67B4DB9D" w14:textId="77777777" w:rsidR="00336D6F" w:rsidRPr="00955776" w:rsidRDefault="00336D6F" w:rsidP="00396C3B">
            <w:pPr>
              <w:pStyle w:val="TableText10"/>
            </w:pPr>
            <w:r w:rsidRPr="00955776">
              <w:t>offence other than against vulnerable person</w:t>
            </w:r>
          </w:p>
        </w:tc>
      </w:tr>
      <w:tr w:rsidR="00336D6F" w:rsidRPr="00955776" w14:paraId="753C9212" w14:textId="77777777" w:rsidTr="00396C3B">
        <w:trPr>
          <w:cantSplit/>
        </w:trPr>
        <w:tc>
          <w:tcPr>
            <w:tcW w:w="1200" w:type="dxa"/>
          </w:tcPr>
          <w:p w14:paraId="39538802" w14:textId="0FD9DD3A" w:rsidR="00336D6F" w:rsidRPr="00955776" w:rsidRDefault="00336D6F" w:rsidP="00396C3B">
            <w:pPr>
              <w:pStyle w:val="TableNumbered"/>
              <w:numPr>
                <w:ilvl w:val="0"/>
                <w:numId w:val="0"/>
              </w:numPr>
              <w:ind w:left="360" w:hanging="360"/>
            </w:pPr>
            <w:r w:rsidRPr="00955776">
              <w:lastRenderedPageBreak/>
              <w:t>4</w:t>
            </w:r>
            <w:r w:rsidR="00460C16">
              <w:t>2</w:t>
            </w:r>
          </w:p>
        </w:tc>
        <w:tc>
          <w:tcPr>
            <w:tcW w:w="2107" w:type="dxa"/>
          </w:tcPr>
          <w:p w14:paraId="549584D3" w14:textId="0010E8B2" w:rsidR="00336D6F" w:rsidRPr="00955776" w:rsidRDefault="00A837B5" w:rsidP="00396C3B">
            <w:pPr>
              <w:pStyle w:val="TableText10"/>
            </w:pPr>
            <w:hyperlink r:id="rId276" w:tooltip="Crimes Act 1900" w:history="1">
              <w:r w:rsidR="00336D6F" w:rsidRPr="00226B6C">
                <w:rPr>
                  <w:rStyle w:val="charCitHyperlinkAbbrev"/>
                </w:rPr>
                <w:t>Crimes Act</w:t>
              </w:r>
            </w:hyperlink>
            <w:r w:rsidR="00336D6F" w:rsidRPr="00955776">
              <w:t>, s 52</w:t>
            </w:r>
          </w:p>
        </w:tc>
        <w:tc>
          <w:tcPr>
            <w:tcW w:w="2107" w:type="dxa"/>
          </w:tcPr>
          <w:p w14:paraId="0715732A" w14:textId="77777777" w:rsidR="00336D6F" w:rsidRPr="00955776" w:rsidRDefault="00336D6F" w:rsidP="00396C3B">
            <w:pPr>
              <w:pStyle w:val="TableText10"/>
            </w:pPr>
            <w:r w:rsidRPr="00955776">
              <w:t>sexual assault in second degree</w:t>
            </w:r>
          </w:p>
        </w:tc>
        <w:tc>
          <w:tcPr>
            <w:tcW w:w="2534" w:type="dxa"/>
          </w:tcPr>
          <w:p w14:paraId="5CEFC3EF" w14:textId="77777777" w:rsidR="00336D6F" w:rsidRPr="00955776" w:rsidRDefault="00336D6F" w:rsidP="00396C3B">
            <w:pPr>
              <w:pStyle w:val="TableText10"/>
            </w:pPr>
            <w:r w:rsidRPr="00955776">
              <w:t>offence other than against vulnerable person</w:t>
            </w:r>
          </w:p>
        </w:tc>
      </w:tr>
      <w:tr w:rsidR="00336D6F" w:rsidRPr="00955776" w14:paraId="6EC90B0A" w14:textId="77777777" w:rsidTr="00396C3B">
        <w:trPr>
          <w:cantSplit/>
        </w:trPr>
        <w:tc>
          <w:tcPr>
            <w:tcW w:w="1200" w:type="dxa"/>
          </w:tcPr>
          <w:p w14:paraId="2FBCAC1C" w14:textId="4D91771A" w:rsidR="00336D6F" w:rsidRPr="00955776" w:rsidRDefault="00336D6F" w:rsidP="00396C3B">
            <w:pPr>
              <w:pStyle w:val="TableNumbered"/>
              <w:numPr>
                <w:ilvl w:val="0"/>
                <w:numId w:val="0"/>
              </w:numPr>
              <w:ind w:left="360" w:hanging="360"/>
            </w:pPr>
            <w:r w:rsidRPr="00955776">
              <w:t>4</w:t>
            </w:r>
            <w:r w:rsidR="00460C16">
              <w:t>3</w:t>
            </w:r>
          </w:p>
        </w:tc>
        <w:tc>
          <w:tcPr>
            <w:tcW w:w="2107" w:type="dxa"/>
          </w:tcPr>
          <w:p w14:paraId="7423737A" w14:textId="70EF0198" w:rsidR="00336D6F" w:rsidRPr="00955776" w:rsidRDefault="00A837B5" w:rsidP="00396C3B">
            <w:pPr>
              <w:pStyle w:val="TableText10"/>
            </w:pPr>
            <w:hyperlink r:id="rId277" w:tooltip="Crimes Act 1900" w:history="1">
              <w:r w:rsidR="00336D6F" w:rsidRPr="00226B6C">
                <w:rPr>
                  <w:rStyle w:val="charCitHyperlinkAbbrev"/>
                </w:rPr>
                <w:t>Crimes Act</w:t>
              </w:r>
            </w:hyperlink>
            <w:r w:rsidR="00336D6F" w:rsidRPr="00955776">
              <w:t>,</w:t>
            </w:r>
            <w:r w:rsidR="00336D6F" w:rsidRPr="00955776">
              <w:br/>
              <w:t>s 52 and s 72AA (2)</w:t>
            </w:r>
          </w:p>
        </w:tc>
        <w:tc>
          <w:tcPr>
            <w:tcW w:w="2107" w:type="dxa"/>
          </w:tcPr>
          <w:p w14:paraId="0F121033" w14:textId="77777777" w:rsidR="00336D6F" w:rsidRPr="00955776" w:rsidRDefault="00336D6F" w:rsidP="00396C3B">
            <w:pPr>
              <w:pStyle w:val="TableText10"/>
            </w:pPr>
            <w:r w:rsidRPr="00955776">
              <w:t>sexual assault in second degree</w:t>
            </w:r>
          </w:p>
          <w:p w14:paraId="43043830" w14:textId="77777777" w:rsidR="00336D6F" w:rsidRPr="00955776" w:rsidRDefault="00336D6F" w:rsidP="00396C3B">
            <w:pPr>
              <w:pStyle w:val="TableText10"/>
            </w:pPr>
            <w:r w:rsidRPr="00955776">
              <w:t>(aggravated offence—involving family violence)</w:t>
            </w:r>
          </w:p>
        </w:tc>
        <w:tc>
          <w:tcPr>
            <w:tcW w:w="2534" w:type="dxa"/>
          </w:tcPr>
          <w:p w14:paraId="13EC641B" w14:textId="77777777" w:rsidR="00336D6F" w:rsidRPr="00955776" w:rsidRDefault="00336D6F" w:rsidP="00396C3B">
            <w:pPr>
              <w:pStyle w:val="TableText10"/>
            </w:pPr>
            <w:r w:rsidRPr="00955776">
              <w:t>offence other than against vulnerable person</w:t>
            </w:r>
          </w:p>
        </w:tc>
      </w:tr>
      <w:tr w:rsidR="00336D6F" w:rsidRPr="00955776" w14:paraId="2059ABF5" w14:textId="77777777" w:rsidTr="00396C3B">
        <w:trPr>
          <w:cantSplit/>
        </w:trPr>
        <w:tc>
          <w:tcPr>
            <w:tcW w:w="1200" w:type="dxa"/>
          </w:tcPr>
          <w:p w14:paraId="31B9776B" w14:textId="688C0737" w:rsidR="00336D6F" w:rsidRPr="00955776" w:rsidRDefault="00336D6F" w:rsidP="00396C3B">
            <w:pPr>
              <w:pStyle w:val="TableNumbered"/>
              <w:numPr>
                <w:ilvl w:val="0"/>
                <w:numId w:val="0"/>
              </w:numPr>
              <w:ind w:left="360" w:hanging="360"/>
            </w:pPr>
            <w:r w:rsidRPr="00955776">
              <w:t>4</w:t>
            </w:r>
            <w:r w:rsidR="00460C16">
              <w:t>4</w:t>
            </w:r>
          </w:p>
        </w:tc>
        <w:tc>
          <w:tcPr>
            <w:tcW w:w="2107" w:type="dxa"/>
          </w:tcPr>
          <w:p w14:paraId="33271638" w14:textId="235BE862" w:rsidR="00336D6F" w:rsidRPr="00955776" w:rsidRDefault="00A837B5" w:rsidP="00396C3B">
            <w:pPr>
              <w:pStyle w:val="TableText10"/>
            </w:pPr>
            <w:hyperlink r:id="rId278" w:tooltip="Crimes Act 1900" w:history="1">
              <w:r w:rsidR="00336D6F" w:rsidRPr="00226B6C">
                <w:rPr>
                  <w:rStyle w:val="charCitHyperlinkAbbrev"/>
                </w:rPr>
                <w:t>Crimes Act</w:t>
              </w:r>
            </w:hyperlink>
            <w:r w:rsidR="00336D6F" w:rsidRPr="00955776">
              <w:t>, s 53</w:t>
            </w:r>
          </w:p>
        </w:tc>
        <w:tc>
          <w:tcPr>
            <w:tcW w:w="2107" w:type="dxa"/>
          </w:tcPr>
          <w:p w14:paraId="7D8C2DB8" w14:textId="77777777" w:rsidR="00336D6F" w:rsidRPr="00955776" w:rsidRDefault="00336D6F" w:rsidP="00396C3B">
            <w:pPr>
              <w:pStyle w:val="TableText10"/>
            </w:pPr>
            <w:r w:rsidRPr="00955776">
              <w:t>sexual assault in third degree</w:t>
            </w:r>
          </w:p>
        </w:tc>
        <w:tc>
          <w:tcPr>
            <w:tcW w:w="2534" w:type="dxa"/>
          </w:tcPr>
          <w:p w14:paraId="05C2E1B6" w14:textId="77777777" w:rsidR="00336D6F" w:rsidRPr="00955776" w:rsidRDefault="00336D6F" w:rsidP="00396C3B">
            <w:pPr>
              <w:pStyle w:val="TableText10"/>
            </w:pPr>
            <w:r w:rsidRPr="00955776">
              <w:t>offence other than against vulnerable person</w:t>
            </w:r>
          </w:p>
        </w:tc>
      </w:tr>
      <w:tr w:rsidR="00336D6F" w:rsidRPr="00955776" w14:paraId="721E935E" w14:textId="77777777" w:rsidTr="00396C3B">
        <w:trPr>
          <w:cantSplit/>
        </w:trPr>
        <w:tc>
          <w:tcPr>
            <w:tcW w:w="1200" w:type="dxa"/>
          </w:tcPr>
          <w:p w14:paraId="2B268942" w14:textId="766B336B" w:rsidR="00336D6F" w:rsidRPr="00955776" w:rsidRDefault="00336D6F" w:rsidP="00396C3B">
            <w:pPr>
              <w:pStyle w:val="TableNumbered"/>
              <w:numPr>
                <w:ilvl w:val="0"/>
                <w:numId w:val="0"/>
              </w:numPr>
              <w:ind w:left="360" w:hanging="360"/>
            </w:pPr>
            <w:r w:rsidRPr="00955776">
              <w:t>4</w:t>
            </w:r>
            <w:r w:rsidR="00460C16">
              <w:t>5</w:t>
            </w:r>
          </w:p>
        </w:tc>
        <w:tc>
          <w:tcPr>
            <w:tcW w:w="2107" w:type="dxa"/>
          </w:tcPr>
          <w:p w14:paraId="006C65BF" w14:textId="3BC6BD30" w:rsidR="00336D6F" w:rsidRPr="00955776" w:rsidRDefault="00A837B5" w:rsidP="00396C3B">
            <w:pPr>
              <w:pStyle w:val="TableText10"/>
            </w:pPr>
            <w:hyperlink r:id="rId279" w:tooltip="Crimes Act 1900" w:history="1">
              <w:r w:rsidR="00336D6F" w:rsidRPr="00226B6C">
                <w:rPr>
                  <w:rStyle w:val="charCitHyperlinkAbbrev"/>
                </w:rPr>
                <w:t>Crimes Act</w:t>
              </w:r>
            </w:hyperlink>
            <w:r w:rsidR="00336D6F" w:rsidRPr="00955776">
              <w:t>,</w:t>
            </w:r>
            <w:r w:rsidR="00336D6F" w:rsidRPr="00955776">
              <w:br/>
              <w:t>s 53 and s 72AA (2)</w:t>
            </w:r>
          </w:p>
        </w:tc>
        <w:tc>
          <w:tcPr>
            <w:tcW w:w="2107" w:type="dxa"/>
          </w:tcPr>
          <w:p w14:paraId="59880FC6" w14:textId="77777777" w:rsidR="00336D6F" w:rsidRPr="00955776" w:rsidRDefault="00336D6F" w:rsidP="00396C3B">
            <w:pPr>
              <w:pStyle w:val="TableText10"/>
            </w:pPr>
            <w:r w:rsidRPr="00955776">
              <w:t>sexual assault in third degree</w:t>
            </w:r>
          </w:p>
          <w:p w14:paraId="53D21265" w14:textId="77777777" w:rsidR="00336D6F" w:rsidRPr="00955776" w:rsidRDefault="00336D6F" w:rsidP="00396C3B">
            <w:pPr>
              <w:pStyle w:val="TableText10"/>
            </w:pPr>
            <w:r w:rsidRPr="00955776">
              <w:t>(aggravated offence—involving family violence)</w:t>
            </w:r>
          </w:p>
        </w:tc>
        <w:tc>
          <w:tcPr>
            <w:tcW w:w="2534" w:type="dxa"/>
          </w:tcPr>
          <w:p w14:paraId="3D188E79" w14:textId="77777777" w:rsidR="00336D6F" w:rsidRPr="00955776" w:rsidRDefault="00336D6F" w:rsidP="00396C3B">
            <w:pPr>
              <w:pStyle w:val="TableText10"/>
            </w:pPr>
            <w:r w:rsidRPr="00955776">
              <w:t>offence other than against vulnerable person</w:t>
            </w:r>
          </w:p>
        </w:tc>
      </w:tr>
      <w:tr w:rsidR="00336D6F" w:rsidRPr="00955776" w14:paraId="4F128C2D" w14:textId="77777777" w:rsidTr="00396C3B">
        <w:trPr>
          <w:cantSplit/>
        </w:trPr>
        <w:tc>
          <w:tcPr>
            <w:tcW w:w="1200" w:type="dxa"/>
          </w:tcPr>
          <w:p w14:paraId="1A086E11" w14:textId="4A91FE2B" w:rsidR="00336D6F" w:rsidRPr="00955776" w:rsidRDefault="00336D6F" w:rsidP="00396C3B">
            <w:pPr>
              <w:pStyle w:val="TableNumbered"/>
              <w:numPr>
                <w:ilvl w:val="0"/>
                <w:numId w:val="0"/>
              </w:numPr>
              <w:ind w:left="360" w:hanging="360"/>
            </w:pPr>
            <w:r w:rsidRPr="00955776">
              <w:t>4</w:t>
            </w:r>
            <w:r w:rsidR="00460C16">
              <w:t>6</w:t>
            </w:r>
          </w:p>
        </w:tc>
        <w:tc>
          <w:tcPr>
            <w:tcW w:w="2107" w:type="dxa"/>
          </w:tcPr>
          <w:p w14:paraId="507351D3" w14:textId="1333A065" w:rsidR="00336D6F" w:rsidRPr="00955776" w:rsidRDefault="00A837B5" w:rsidP="00396C3B">
            <w:pPr>
              <w:pStyle w:val="TableText10"/>
            </w:pPr>
            <w:hyperlink r:id="rId280" w:tooltip="Crimes Act 1900" w:history="1">
              <w:r w:rsidR="00336D6F" w:rsidRPr="00226B6C">
                <w:rPr>
                  <w:rStyle w:val="charCitHyperlinkAbbrev"/>
                </w:rPr>
                <w:t>Crimes Act</w:t>
              </w:r>
            </w:hyperlink>
            <w:r w:rsidR="00336D6F" w:rsidRPr="00955776">
              <w:t>, s 54</w:t>
            </w:r>
          </w:p>
        </w:tc>
        <w:tc>
          <w:tcPr>
            <w:tcW w:w="2107" w:type="dxa"/>
          </w:tcPr>
          <w:p w14:paraId="7316E8B6" w14:textId="77777777" w:rsidR="00336D6F" w:rsidRPr="00955776" w:rsidRDefault="00336D6F" w:rsidP="00396C3B">
            <w:pPr>
              <w:pStyle w:val="TableText10"/>
            </w:pPr>
            <w:r w:rsidRPr="00955776">
              <w:t>sexual intercourse without consent</w:t>
            </w:r>
          </w:p>
        </w:tc>
        <w:tc>
          <w:tcPr>
            <w:tcW w:w="2534" w:type="dxa"/>
          </w:tcPr>
          <w:p w14:paraId="50EA7EE2" w14:textId="77777777" w:rsidR="00336D6F" w:rsidRPr="00955776" w:rsidRDefault="00336D6F" w:rsidP="00396C3B">
            <w:pPr>
              <w:pStyle w:val="TableText10"/>
            </w:pPr>
            <w:r w:rsidRPr="00955776">
              <w:t>offence other than against vulnerable person</w:t>
            </w:r>
          </w:p>
        </w:tc>
      </w:tr>
      <w:tr w:rsidR="00336D6F" w:rsidRPr="00955776" w14:paraId="3E90C221" w14:textId="77777777" w:rsidTr="00396C3B">
        <w:trPr>
          <w:cantSplit/>
        </w:trPr>
        <w:tc>
          <w:tcPr>
            <w:tcW w:w="1200" w:type="dxa"/>
          </w:tcPr>
          <w:p w14:paraId="15987FA7" w14:textId="47CA0A39" w:rsidR="00336D6F" w:rsidRPr="00955776" w:rsidRDefault="00336D6F" w:rsidP="00396C3B">
            <w:pPr>
              <w:pStyle w:val="TableNumbered"/>
              <w:numPr>
                <w:ilvl w:val="0"/>
                <w:numId w:val="0"/>
              </w:numPr>
              <w:ind w:left="360" w:hanging="360"/>
            </w:pPr>
            <w:r w:rsidRPr="00955776">
              <w:t>4</w:t>
            </w:r>
            <w:r w:rsidR="00460C16">
              <w:t>7</w:t>
            </w:r>
          </w:p>
        </w:tc>
        <w:tc>
          <w:tcPr>
            <w:tcW w:w="2107" w:type="dxa"/>
          </w:tcPr>
          <w:p w14:paraId="1665F353" w14:textId="2876EBF5" w:rsidR="00336D6F" w:rsidRPr="00955776" w:rsidRDefault="00A837B5" w:rsidP="00396C3B">
            <w:pPr>
              <w:pStyle w:val="TableText10"/>
            </w:pPr>
            <w:hyperlink r:id="rId281" w:tooltip="Crimes Act 1900" w:history="1">
              <w:r w:rsidR="00336D6F" w:rsidRPr="00226B6C">
                <w:rPr>
                  <w:rStyle w:val="charCitHyperlinkAbbrev"/>
                </w:rPr>
                <w:t>Crimes Act</w:t>
              </w:r>
            </w:hyperlink>
            <w:r w:rsidR="00336D6F" w:rsidRPr="00955776">
              <w:t>,</w:t>
            </w:r>
            <w:r w:rsidR="00336D6F" w:rsidRPr="00955776">
              <w:br/>
              <w:t>s 54 and s 72AA (2)</w:t>
            </w:r>
          </w:p>
        </w:tc>
        <w:tc>
          <w:tcPr>
            <w:tcW w:w="2107" w:type="dxa"/>
          </w:tcPr>
          <w:p w14:paraId="60347FD5" w14:textId="77777777" w:rsidR="00336D6F" w:rsidRPr="00955776" w:rsidRDefault="00336D6F" w:rsidP="00396C3B">
            <w:pPr>
              <w:pStyle w:val="TableText10"/>
            </w:pPr>
            <w:r w:rsidRPr="00955776">
              <w:t>sexual intercourse without consent</w:t>
            </w:r>
          </w:p>
          <w:p w14:paraId="5918EF8F" w14:textId="77777777" w:rsidR="00336D6F" w:rsidRPr="00955776" w:rsidRDefault="00336D6F" w:rsidP="00396C3B">
            <w:pPr>
              <w:pStyle w:val="TableText10"/>
            </w:pPr>
            <w:r w:rsidRPr="00955776">
              <w:t>(aggravated offence—involving family violence)</w:t>
            </w:r>
          </w:p>
        </w:tc>
        <w:tc>
          <w:tcPr>
            <w:tcW w:w="2534" w:type="dxa"/>
          </w:tcPr>
          <w:p w14:paraId="2CAB3158" w14:textId="77777777" w:rsidR="00336D6F" w:rsidRPr="00955776" w:rsidRDefault="00336D6F" w:rsidP="00396C3B">
            <w:pPr>
              <w:pStyle w:val="TableText10"/>
            </w:pPr>
            <w:r w:rsidRPr="00955776">
              <w:t>offence other than against vulnerable person</w:t>
            </w:r>
          </w:p>
        </w:tc>
      </w:tr>
      <w:tr w:rsidR="00336D6F" w:rsidRPr="00955776" w14:paraId="28A4B477" w14:textId="77777777" w:rsidTr="00396C3B">
        <w:trPr>
          <w:cantSplit/>
        </w:trPr>
        <w:tc>
          <w:tcPr>
            <w:tcW w:w="1200" w:type="dxa"/>
          </w:tcPr>
          <w:p w14:paraId="52743890" w14:textId="0F65FA44" w:rsidR="00336D6F" w:rsidRPr="00955776" w:rsidRDefault="00460C16" w:rsidP="00396C3B">
            <w:pPr>
              <w:pStyle w:val="TableNumbered"/>
              <w:numPr>
                <w:ilvl w:val="0"/>
                <w:numId w:val="0"/>
              </w:numPr>
              <w:ind w:left="360" w:hanging="360"/>
            </w:pPr>
            <w:r>
              <w:t>48</w:t>
            </w:r>
          </w:p>
        </w:tc>
        <w:tc>
          <w:tcPr>
            <w:tcW w:w="2107" w:type="dxa"/>
          </w:tcPr>
          <w:p w14:paraId="4FAADE94" w14:textId="393053E6" w:rsidR="00336D6F" w:rsidRPr="00955776" w:rsidRDefault="00A837B5" w:rsidP="00396C3B">
            <w:pPr>
              <w:pStyle w:val="TableText10"/>
            </w:pPr>
            <w:hyperlink r:id="rId282" w:tooltip="Crimes Act 1900" w:history="1">
              <w:r w:rsidR="00336D6F" w:rsidRPr="00226B6C">
                <w:rPr>
                  <w:rStyle w:val="charCitHyperlinkAbbrev"/>
                </w:rPr>
                <w:t>Crimes Act</w:t>
              </w:r>
            </w:hyperlink>
            <w:r w:rsidR="00336D6F" w:rsidRPr="00955776">
              <w:t>, s 55 (</w:t>
            </w:r>
            <w:r w:rsidR="00F54337">
              <w:t>3</w:t>
            </w:r>
            <w:r w:rsidR="00336D6F" w:rsidRPr="00955776">
              <w:t>)</w:t>
            </w:r>
          </w:p>
        </w:tc>
        <w:tc>
          <w:tcPr>
            <w:tcW w:w="2107" w:type="dxa"/>
          </w:tcPr>
          <w:p w14:paraId="6929ADAD" w14:textId="77777777" w:rsidR="00336D6F" w:rsidRPr="00955776" w:rsidRDefault="00336D6F" w:rsidP="00396C3B">
            <w:pPr>
              <w:pStyle w:val="TableText10"/>
            </w:pPr>
            <w:r w:rsidRPr="00955776">
              <w:t>sexual intercourse with young person (under 16 years old)</w:t>
            </w:r>
          </w:p>
        </w:tc>
        <w:tc>
          <w:tcPr>
            <w:tcW w:w="2534" w:type="dxa"/>
          </w:tcPr>
          <w:p w14:paraId="7EF8C4D9" w14:textId="77777777" w:rsidR="00336D6F" w:rsidRPr="00955776" w:rsidRDefault="00336D6F" w:rsidP="00396C3B">
            <w:pPr>
              <w:pStyle w:val="TableText10"/>
            </w:pPr>
            <w:r w:rsidRPr="00955776">
              <w:t>offence within young adult relationship</w:t>
            </w:r>
          </w:p>
        </w:tc>
      </w:tr>
      <w:tr w:rsidR="00336D6F" w:rsidRPr="00955776" w14:paraId="04C82685" w14:textId="77777777" w:rsidTr="00396C3B">
        <w:trPr>
          <w:cantSplit/>
        </w:trPr>
        <w:tc>
          <w:tcPr>
            <w:tcW w:w="1200" w:type="dxa"/>
          </w:tcPr>
          <w:p w14:paraId="51AC07FB" w14:textId="22F1B656" w:rsidR="00336D6F" w:rsidRPr="00955776" w:rsidRDefault="00460C16" w:rsidP="00396C3B">
            <w:pPr>
              <w:pStyle w:val="TableNumbered"/>
              <w:numPr>
                <w:ilvl w:val="0"/>
                <w:numId w:val="0"/>
              </w:numPr>
              <w:ind w:left="360" w:hanging="360"/>
            </w:pPr>
            <w:r>
              <w:t>49</w:t>
            </w:r>
          </w:p>
        </w:tc>
        <w:tc>
          <w:tcPr>
            <w:tcW w:w="2107" w:type="dxa"/>
          </w:tcPr>
          <w:p w14:paraId="4FBAFE5A" w14:textId="7F996E3E" w:rsidR="00336D6F" w:rsidRPr="00955776" w:rsidRDefault="00A837B5" w:rsidP="00396C3B">
            <w:pPr>
              <w:pStyle w:val="TableText10"/>
            </w:pPr>
            <w:hyperlink r:id="rId283" w:tooltip="Crimes Act 1900" w:history="1">
              <w:r w:rsidR="00336D6F" w:rsidRPr="00226B6C">
                <w:rPr>
                  <w:rStyle w:val="charCitHyperlinkAbbrev"/>
                </w:rPr>
                <w:t>Crimes Act</w:t>
              </w:r>
            </w:hyperlink>
            <w:r w:rsidR="00336D6F" w:rsidRPr="00955776">
              <w:t>,</w:t>
            </w:r>
            <w:r w:rsidR="00336D6F" w:rsidRPr="00955776">
              <w:br/>
              <w:t>s 55 (</w:t>
            </w:r>
            <w:r w:rsidR="00F54337">
              <w:t>3</w:t>
            </w:r>
            <w:r w:rsidR="00336D6F" w:rsidRPr="00955776">
              <w:t>) and s 72AA (2)</w:t>
            </w:r>
          </w:p>
        </w:tc>
        <w:tc>
          <w:tcPr>
            <w:tcW w:w="2107" w:type="dxa"/>
          </w:tcPr>
          <w:p w14:paraId="53BC9830" w14:textId="77777777" w:rsidR="00336D6F" w:rsidRPr="00955776" w:rsidRDefault="00336D6F" w:rsidP="00396C3B">
            <w:pPr>
              <w:pStyle w:val="TableText10"/>
            </w:pPr>
            <w:r w:rsidRPr="00955776">
              <w:t>sexual intercourse with young person (under 16 years old)</w:t>
            </w:r>
          </w:p>
          <w:p w14:paraId="05274CF2" w14:textId="77777777" w:rsidR="00336D6F" w:rsidRPr="00955776" w:rsidRDefault="00336D6F" w:rsidP="00396C3B">
            <w:pPr>
              <w:pStyle w:val="TableText10"/>
            </w:pPr>
            <w:r w:rsidRPr="00955776">
              <w:t>(aggravated offence—involving family violence)</w:t>
            </w:r>
          </w:p>
        </w:tc>
        <w:tc>
          <w:tcPr>
            <w:tcW w:w="2534" w:type="dxa"/>
          </w:tcPr>
          <w:p w14:paraId="4FBF9BC8" w14:textId="77777777" w:rsidR="00336D6F" w:rsidRPr="00955776" w:rsidRDefault="00336D6F" w:rsidP="00396C3B">
            <w:pPr>
              <w:pStyle w:val="TableText10"/>
            </w:pPr>
            <w:r w:rsidRPr="00955776">
              <w:t>offence within young adult relationship</w:t>
            </w:r>
          </w:p>
        </w:tc>
      </w:tr>
      <w:tr w:rsidR="00336D6F" w:rsidRPr="00955776" w14:paraId="3951BE50" w14:textId="77777777" w:rsidTr="00396C3B">
        <w:trPr>
          <w:cantSplit/>
        </w:trPr>
        <w:tc>
          <w:tcPr>
            <w:tcW w:w="1200" w:type="dxa"/>
          </w:tcPr>
          <w:p w14:paraId="0D7A6E26" w14:textId="4D9DA9B6" w:rsidR="00336D6F" w:rsidRPr="00955776" w:rsidRDefault="00336D6F" w:rsidP="00396C3B">
            <w:pPr>
              <w:pStyle w:val="TableNumbered"/>
              <w:numPr>
                <w:ilvl w:val="0"/>
                <w:numId w:val="0"/>
              </w:numPr>
              <w:ind w:left="360" w:hanging="360"/>
            </w:pPr>
            <w:r w:rsidRPr="00955776">
              <w:t>5</w:t>
            </w:r>
            <w:r w:rsidR="00460C16">
              <w:t>0</w:t>
            </w:r>
          </w:p>
        </w:tc>
        <w:tc>
          <w:tcPr>
            <w:tcW w:w="2107" w:type="dxa"/>
          </w:tcPr>
          <w:p w14:paraId="2CE05344" w14:textId="49AE6886" w:rsidR="00336D6F" w:rsidRPr="00955776" w:rsidRDefault="00A837B5" w:rsidP="00396C3B">
            <w:pPr>
              <w:pStyle w:val="TableText10"/>
            </w:pPr>
            <w:hyperlink r:id="rId284" w:tooltip="Crimes Act 1900" w:history="1">
              <w:r w:rsidR="00336D6F" w:rsidRPr="00226B6C">
                <w:rPr>
                  <w:rStyle w:val="charCitHyperlinkAbbrev"/>
                </w:rPr>
                <w:t>Crimes Act</w:t>
              </w:r>
            </w:hyperlink>
            <w:r w:rsidR="00336D6F" w:rsidRPr="00955776">
              <w:t>, s 57</w:t>
            </w:r>
          </w:p>
        </w:tc>
        <w:tc>
          <w:tcPr>
            <w:tcW w:w="2107" w:type="dxa"/>
          </w:tcPr>
          <w:p w14:paraId="34E718AB" w14:textId="77777777" w:rsidR="00336D6F" w:rsidRPr="00955776" w:rsidRDefault="00336D6F" w:rsidP="00396C3B">
            <w:pPr>
              <w:pStyle w:val="TableText10"/>
            </w:pPr>
            <w:r w:rsidRPr="00955776">
              <w:t>act of indecency in first degree</w:t>
            </w:r>
          </w:p>
        </w:tc>
        <w:tc>
          <w:tcPr>
            <w:tcW w:w="2534" w:type="dxa"/>
          </w:tcPr>
          <w:p w14:paraId="20AA1E1B" w14:textId="77777777" w:rsidR="00336D6F" w:rsidRPr="00955776" w:rsidRDefault="00336D6F" w:rsidP="00396C3B">
            <w:pPr>
              <w:pStyle w:val="TableText10"/>
            </w:pPr>
            <w:r w:rsidRPr="00955776">
              <w:t>offence other than against vulnerable person</w:t>
            </w:r>
          </w:p>
        </w:tc>
      </w:tr>
      <w:tr w:rsidR="00336D6F" w:rsidRPr="00955776" w14:paraId="3B172FF7" w14:textId="77777777" w:rsidTr="00396C3B">
        <w:trPr>
          <w:cantSplit/>
        </w:trPr>
        <w:tc>
          <w:tcPr>
            <w:tcW w:w="1200" w:type="dxa"/>
          </w:tcPr>
          <w:p w14:paraId="0FFEC800" w14:textId="70F9F4BA" w:rsidR="00336D6F" w:rsidRPr="00955776" w:rsidRDefault="00336D6F" w:rsidP="00396C3B">
            <w:pPr>
              <w:pStyle w:val="TableNumbered"/>
              <w:numPr>
                <w:ilvl w:val="0"/>
                <w:numId w:val="0"/>
              </w:numPr>
              <w:ind w:left="360" w:hanging="360"/>
            </w:pPr>
            <w:r w:rsidRPr="00955776">
              <w:lastRenderedPageBreak/>
              <w:t>5</w:t>
            </w:r>
            <w:r w:rsidR="00460C16">
              <w:t>1</w:t>
            </w:r>
          </w:p>
        </w:tc>
        <w:tc>
          <w:tcPr>
            <w:tcW w:w="2107" w:type="dxa"/>
          </w:tcPr>
          <w:p w14:paraId="3C4B5FAC" w14:textId="0D5C86EA" w:rsidR="00336D6F" w:rsidRPr="00955776" w:rsidRDefault="00A837B5" w:rsidP="00396C3B">
            <w:pPr>
              <w:pStyle w:val="TableText10"/>
            </w:pPr>
            <w:hyperlink r:id="rId285" w:tooltip="Crimes Act 1900" w:history="1">
              <w:r w:rsidR="00336D6F" w:rsidRPr="00226B6C">
                <w:rPr>
                  <w:rStyle w:val="charCitHyperlinkAbbrev"/>
                </w:rPr>
                <w:t>Crimes Act</w:t>
              </w:r>
            </w:hyperlink>
            <w:r w:rsidR="00336D6F" w:rsidRPr="00955776">
              <w:t>,</w:t>
            </w:r>
            <w:r w:rsidR="00336D6F" w:rsidRPr="00955776">
              <w:br/>
              <w:t>s 57 and s 72AA (2)</w:t>
            </w:r>
          </w:p>
        </w:tc>
        <w:tc>
          <w:tcPr>
            <w:tcW w:w="2107" w:type="dxa"/>
          </w:tcPr>
          <w:p w14:paraId="32A221C0" w14:textId="77777777" w:rsidR="00336D6F" w:rsidRPr="00955776" w:rsidRDefault="00336D6F" w:rsidP="00396C3B">
            <w:pPr>
              <w:pStyle w:val="TableText10"/>
            </w:pPr>
            <w:r w:rsidRPr="00955776">
              <w:t>act of indecency in first degree</w:t>
            </w:r>
          </w:p>
          <w:p w14:paraId="10F59B8B" w14:textId="77777777" w:rsidR="00336D6F" w:rsidRPr="00955776" w:rsidRDefault="00336D6F" w:rsidP="00396C3B">
            <w:pPr>
              <w:pStyle w:val="TableText10"/>
            </w:pPr>
            <w:r w:rsidRPr="00955776">
              <w:t>(aggravated offence—involving family violence)</w:t>
            </w:r>
          </w:p>
        </w:tc>
        <w:tc>
          <w:tcPr>
            <w:tcW w:w="2534" w:type="dxa"/>
          </w:tcPr>
          <w:p w14:paraId="395CE057" w14:textId="77777777" w:rsidR="00336D6F" w:rsidRPr="00955776" w:rsidRDefault="00336D6F" w:rsidP="00396C3B">
            <w:pPr>
              <w:pStyle w:val="TableText10"/>
            </w:pPr>
            <w:r w:rsidRPr="00955776">
              <w:t>offence other than against vulnerable person</w:t>
            </w:r>
          </w:p>
        </w:tc>
      </w:tr>
      <w:tr w:rsidR="00336D6F" w:rsidRPr="00955776" w14:paraId="690D29DE" w14:textId="77777777" w:rsidTr="00396C3B">
        <w:trPr>
          <w:cantSplit/>
        </w:trPr>
        <w:tc>
          <w:tcPr>
            <w:tcW w:w="1200" w:type="dxa"/>
          </w:tcPr>
          <w:p w14:paraId="0397DFB7" w14:textId="54CF1874" w:rsidR="00336D6F" w:rsidRPr="00955776" w:rsidRDefault="00336D6F" w:rsidP="00396C3B">
            <w:pPr>
              <w:pStyle w:val="TableNumbered"/>
              <w:numPr>
                <w:ilvl w:val="0"/>
                <w:numId w:val="0"/>
              </w:numPr>
              <w:ind w:left="360" w:hanging="360"/>
            </w:pPr>
            <w:r w:rsidRPr="00955776">
              <w:t>5</w:t>
            </w:r>
            <w:r w:rsidR="00460C16">
              <w:t>2</w:t>
            </w:r>
          </w:p>
        </w:tc>
        <w:tc>
          <w:tcPr>
            <w:tcW w:w="2107" w:type="dxa"/>
          </w:tcPr>
          <w:p w14:paraId="746E1FCE" w14:textId="5B721635" w:rsidR="00336D6F" w:rsidRPr="00955776" w:rsidRDefault="00A837B5" w:rsidP="00396C3B">
            <w:pPr>
              <w:pStyle w:val="TableText10"/>
            </w:pPr>
            <w:hyperlink r:id="rId286" w:tooltip="Crimes Act 1900" w:history="1">
              <w:r w:rsidR="00336D6F" w:rsidRPr="00226B6C">
                <w:rPr>
                  <w:rStyle w:val="charCitHyperlinkAbbrev"/>
                </w:rPr>
                <w:t>Crimes Act</w:t>
              </w:r>
            </w:hyperlink>
            <w:r w:rsidR="00336D6F" w:rsidRPr="00955776">
              <w:t>, s 58</w:t>
            </w:r>
          </w:p>
        </w:tc>
        <w:tc>
          <w:tcPr>
            <w:tcW w:w="2107" w:type="dxa"/>
          </w:tcPr>
          <w:p w14:paraId="3FC7281C" w14:textId="77777777" w:rsidR="00336D6F" w:rsidRPr="00955776" w:rsidRDefault="00336D6F" w:rsidP="00396C3B">
            <w:pPr>
              <w:pStyle w:val="TableText10"/>
            </w:pPr>
            <w:r w:rsidRPr="00955776">
              <w:t>act of indecency in second degree</w:t>
            </w:r>
          </w:p>
        </w:tc>
        <w:tc>
          <w:tcPr>
            <w:tcW w:w="2534" w:type="dxa"/>
          </w:tcPr>
          <w:p w14:paraId="565A80D4" w14:textId="77777777" w:rsidR="00336D6F" w:rsidRPr="00955776" w:rsidRDefault="00336D6F" w:rsidP="00396C3B">
            <w:pPr>
              <w:pStyle w:val="TableText10"/>
            </w:pPr>
            <w:r w:rsidRPr="00955776">
              <w:t>offence other than against vulnerable person</w:t>
            </w:r>
          </w:p>
        </w:tc>
      </w:tr>
      <w:tr w:rsidR="00336D6F" w:rsidRPr="00955776" w14:paraId="4FDE5256" w14:textId="77777777" w:rsidTr="00396C3B">
        <w:trPr>
          <w:cantSplit/>
        </w:trPr>
        <w:tc>
          <w:tcPr>
            <w:tcW w:w="1200" w:type="dxa"/>
          </w:tcPr>
          <w:p w14:paraId="390C1638" w14:textId="29C53377" w:rsidR="00336D6F" w:rsidRPr="00955776" w:rsidRDefault="00336D6F" w:rsidP="00396C3B">
            <w:pPr>
              <w:pStyle w:val="TableNumbered"/>
              <w:numPr>
                <w:ilvl w:val="0"/>
                <w:numId w:val="0"/>
              </w:numPr>
              <w:ind w:left="360" w:hanging="360"/>
            </w:pPr>
            <w:r w:rsidRPr="00955776">
              <w:t>5</w:t>
            </w:r>
            <w:r w:rsidR="00460C16">
              <w:t>3</w:t>
            </w:r>
          </w:p>
        </w:tc>
        <w:tc>
          <w:tcPr>
            <w:tcW w:w="2107" w:type="dxa"/>
          </w:tcPr>
          <w:p w14:paraId="1FBD43C1" w14:textId="78609196" w:rsidR="00336D6F" w:rsidRPr="00955776" w:rsidRDefault="00A837B5" w:rsidP="00396C3B">
            <w:pPr>
              <w:pStyle w:val="TableText10"/>
            </w:pPr>
            <w:hyperlink r:id="rId287" w:tooltip="Crimes Act 1900" w:history="1">
              <w:r w:rsidR="00336D6F" w:rsidRPr="00226B6C">
                <w:rPr>
                  <w:rStyle w:val="charCitHyperlinkAbbrev"/>
                </w:rPr>
                <w:t>Crimes Act</w:t>
              </w:r>
            </w:hyperlink>
            <w:r w:rsidR="00336D6F" w:rsidRPr="00955776">
              <w:t>,</w:t>
            </w:r>
            <w:r w:rsidR="00336D6F" w:rsidRPr="00955776">
              <w:br/>
              <w:t>s 58 and s 72AA (2)</w:t>
            </w:r>
          </w:p>
        </w:tc>
        <w:tc>
          <w:tcPr>
            <w:tcW w:w="2107" w:type="dxa"/>
          </w:tcPr>
          <w:p w14:paraId="3ADCFBAF" w14:textId="77777777" w:rsidR="00336D6F" w:rsidRPr="00955776" w:rsidRDefault="00336D6F" w:rsidP="00396C3B">
            <w:pPr>
              <w:pStyle w:val="TableText10"/>
            </w:pPr>
            <w:r w:rsidRPr="00955776">
              <w:t>act of indecency in second degree</w:t>
            </w:r>
          </w:p>
          <w:p w14:paraId="4AB047BC" w14:textId="77777777" w:rsidR="00336D6F" w:rsidRPr="00955776" w:rsidRDefault="00336D6F" w:rsidP="00396C3B">
            <w:pPr>
              <w:pStyle w:val="TableText10"/>
            </w:pPr>
            <w:r w:rsidRPr="00955776">
              <w:t>(aggravated offence—involving family violence)</w:t>
            </w:r>
          </w:p>
        </w:tc>
        <w:tc>
          <w:tcPr>
            <w:tcW w:w="2534" w:type="dxa"/>
          </w:tcPr>
          <w:p w14:paraId="67BCC4FF" w14:textId="77777777" w:rsidR="00336D6F" w:rsidRPr="00955776" w:rsidRDefault="00336D6F" w:rsidP="00396C3B">
            <w:pPr>
              <w:pStyle w:val="TableText10"/>
            </w:pPr>
            <w:r w:rsidRPr="00955776">
              <w:t>offence other than against vulnerable person</w:t>
            </w:r>
          </w:p>
        </w:tc>
      </w:tr>
      <w:tr w:rsidR="00336D6F" w:rsidRPr="00955776" w14:paraId="5F3D4BA4" w14:textId="77777777" w:rsidTr="00396C3B">
        <w:trPr>
          <w:cantSplit/>
        </w:trPr>
        <w:tc>
          <w:tcPr>
            <w:tcW w:w="1200" w:type="dxa"/>
          </w:tcPr>
          <w:p w14:paraId="1F099612" w14:textId="497E6A83" w:rsidR="00336D6F" w:rsidRPr="00955776" w:rsidRDefault="00336D6F" w:rsidP="00396C3B">
            <w:pPr>
              <w:pStyle w:val="TableNumbered"/>
              <w:numPr>
                <w:ilvl w:val="0"/>
                <w:numId w:val="0"/>
              </w:numPr>
              <w:ind w:left="360" w:hanging="360"/>
            </w:pPr>
            <w:r w:rsidRPr="00955776">
              <w:t>5</w:t>
            </w:r>
            <w:r w:rsidR="00460C16">
              <w:t>4</w:t>
            </w:r>
          </w:p>
        </w:tc>
        <w:tc>
          <w:tcPr>
            <w:tcW w:w="2107" w:type="dxa"/>
          </w:tcPr>
          <w:p w14:paraId="4DCEE86F" w14:textId="37F4959F" w:rsidR="00336D6F" w:rsidRPr="00955776" w:rsidRDefault="00A837B5" w:rsidP="00396C3B">
            <w:pPr>
              <w:pStyle w:val="TableText10"/>
            </w:pPr>
            <w:hyperlink r:id="rId288" w:tooltip="Crimes Act 1900" w:history="1">
              <w:r w:rsidR="00336D6F" w:rsidRPr="00226B6C">
                <w:rPr>
                  <w:rStyle w:val="charCitHyperlinkAbbrev"/>
                </w:rPr>
                <w:t>Crimes Act</w:t>
              </w:r>
            </w:hyperlink>
            <w:r w:rsidR="00336D6F" w:rsidRPr="00955776">
              <w:t>, s 59</w:t>
            </w:r>
          </w:p>
        </w:tc>
        <w:tc>
          <w:tcPr>
            <w:tcW w:w="2107" w:type="dxa"/>
          </w:tcPr>
          <w:p w14:paraId="15B7D77F" w14:textId="77777777" w:rsidR="00336D6F" w:rsidRPr="00955776" w:rsidRDefault="00336D6F" w:rsidP="00396C3B">
            <w:pPr>
              <w:pStyle w:val="TableText10"/>
            </w:pPr>
            <w:r w:rsidRPr="00955776">
              <w:t>act of indecency in third degree</w:t>
            </w:r>
          </w:p>
        </w:tc>
        <w:tc>
          <w:tcPr>
            <w:tcW w:w="2534" w:type="dxa"/>
          </w:tcPr>
          <w:p w14:paraId="48D2EF90" w14:textId="77777777" w:rsidR="00336D6F" w:rsidRPr="00955776" w:rsidRDefault="00336D6F" w:rsidP="00396C3B">
            <w:pPr>
              <w:pStyle w:val="TableText10"/>
            </w:pPr>
            <w:r w:rsidRPr="00955776">
              <w:t>offence other than against vulnerable person</w:t>
            </w:r>
          </w:p>
        </w:tc>
      </w:tr>
      <w:tr w:rsidR="00336D6F" w:rsidRPr="00955776" w14:paraId="7A5A2AAD" w14:textId="77777777" w:rsidTr="00396C3B">
        <w:trPr>
          <w:cantSplit/>
        </w:trPr>
        <w:tc>
          <w:tcPr>
            <w:tcW w:w="1200" w:type="dxa"/>
          </w:tcPr>
          <w:p w14:paraId="4D8BB4BC" w14:textId="3C4CFF56" w:rsidR="00336D6F" w:rsidRPr="00955776" w:rsidRDefault="00336D6F" w:rsidP="00396C3B">
            <w:pPr>
              <w:pStyle w:val="TableNumbered"/>
              <w:numPr>
                <w:ilvl w:val="0"/>
                <w:numId w:val="0"/>
              </w:numPr>
              <w:ind w:left="360" w:hanging="360"/>
            </w:pPr>
            <w:r w:rsidRPr="00955776">
              <w:t>5</w:t>
            </w:r>
            <w:r w:rsidR="00460C16">
              <w:t>5</w:t>
            </w:r>
          </w:p>
        </w:tc>
        <w:tc>
          <w:tcPr>
            <w:tcW w:w="2107" w:type="dxa"/>
          </w:tcPr>
          <w:p w14:paraId="03A16831" w14:textId="164B4ED1" w:rsidR="00336D6F" w:rsidRPr="00955776" w:rsidRDefault="00A837B5" w:rsidP="00396C3B">
            <w:pPr>
              <w:pStyle w:val="TableText10"/>
            </w:pPr>
            <w:hyperlink r:id="rId289" w:tooltip="Crimes Act 1900" w:history="1">
              <w:r w:rsidR="00336D6F" w:rsidRPr="00226B6C">
                <w:rPr>
                  <w:rStyle w:val="charCitHyperlinkAbbrev"/>
                </w:rPr>
                <w:t>Crimes Act</w:t>
              </w:r>
            </w:hyperlink>
            <w:r w:rsidR="00336D6F" w:rsidRPr="00955776">
              <w:t>,</w:t>
            </w:r>
            <w:r w:rsidR="00336D6F" w:rsidRPr="00955776">
              <w:br/>
              <w:t>s 59 and s 72AA (2)</w:t>
            </w:r>
          </w:p>
        </w:tc>
        <w:tc>
          <w:tcPr>
            <w:tcW w:w="2107" w:type="dxa"/>
          </w:tcPr>
          <w:p w14:paraId="6226D5BF" w14:textId="77777777" w:rsidR="00336D6F" w:rsidRPr="00955776" w:rsidRDefault="00336D6F" w:rsidP="00396C3B">
            <w:pPr>
              <w:pStyle w:val="TableText10"/>
            </w:pPr>
            <w:r w:rsidRPr="00955776">
              <w:t>act of indecency in third degree</w:t>
            </w:r>
          </w:p>
          <w:p w14:paraId="06E2F833" w14:textId="77777777" w:rsidR="00336D6F" w:rsidRPr="00955776" w:rsidRDefault="00336D6F" w:rsidP="00396C3B">
            <w:pPr>
              <w:pStyle w:val="TableText10"/>
            </w:pPr>
            <w:r w:rsidRPr="00955776">
              <w:t>(aggravated offence—involving family violence)</w:t>
            </w:r>
          </w:p>
        </w:tc>
        <w:tc>
          <w:tcPr>
            <w:tcW w:w="2534" w:type="dxa"/>
          </w:tcPr>
          <w:p w14:paraId="4C588103" w14:textId="77777777" w:rsidR="00336D6F" w:rsidRPr="00955776" w:rsidRDefault="00336D6F" w:rsidP="00396C3B">
            <w:pPr>
              <w:pStyle w:val="TableText10"/>
            </w:pPr>
            <w:r w:rsidRPr="00955776">
              <w:t>offence other than against vulnerable person</w:t>
            </w:r>
          </w:p>
        </w:tc>
      </w:tr>
      <w:tr w:rsidR="00336D6F" w:rsidRPr="00955776" w14:paraId="09A8954D" w14:textId="77777777" w:rsidTr="00396C3B">
        <w:trPr>
          <w:cantSplit/>
        </w:trPr>
        <w:tc>
          <w:tcPr>
            <w:tcW w:w="1200" w:type="dxa"/>
          </w:tcPr>
          <w:p w14:paraId="70241FD6" w14:textId="2345CB25" w:rsidR="00336D6F" w:rsidRPr="00955776" w:rsidRDefault="00336D6F" w:rsidP="00396C3B">
            <w:pPr>
              <w:pStyle w:val="TableNumbered"/>
              <w:numPr>
                <w:ilvl w:val="0"/>
                <w:numId w:val="0"/>
              </w:numPr>
              <w:ind w:left="360" w:hanging="360"/>
            </w:pPr>
            <w:r w:rsidRPr="00955776">
              <w:t>5</w:t>
            </w:r>
            <w:r w:rsidR="00460C16">
              <w:t>6</w:t>
            </w:r>
          </w:p>
        </w:tc>
        <w:tc>
          <w:tcPr>
            <w:tcW w:w="2107" w:type="dxa"/>
          </w:tcPr>
          <w:p w14:paraId="34E651A6" w14:textId="509698AE" w:rsidR="00336D6F" w:rsidRPr="00955776" w:rsidRDefault="00A837B5" w:rsidP="00396C3B">
            <w:pPr>
              <w:pStyle w:val="TableText10"/>
            </w:pPr>
            <w:hyperlink r:id="rId290" w:tooltip="Crimes Act 1900" w:history="1">
              <w:r w:rsidR="00336D6F" w:rsidRPr="00226B6C">
                <w:rPr>
                  <w:rStyle w:val="charCitHyperlinkAbbrev"/>
                </w:rPr>
                <w:t>Crimes Act</w:t>
              </w:r>
            </w:hyperlink>
            <w:r w:rsidR="00336D6F" w:rsidRPr="00955776">
              <w:t>, s 60</w:t>
            </w:r>
          </w:p>
        </w:tc>
        <w:tc>
          <w:tcPr>
            <w:tcW w:w="2107" w:type="dxa"/>
          </w:tcPr>
          <w:p w14:paraId="02D71F5B" w14:textId="77777777" w:rsidR="00336D6F" w:rsidRPr="00955776" w:rsidRDefault="00336D6F" w:rsidP="00396C3B">
            <w:pPr>
              <w:pStyle w:val="TableText10"/>
            </w:pPr>
            <w:r w:rsidRPr="00955776">
              <w:t>act of indecency without consent</w:t>
            </w:r>
          </w:p>
        </w:tc>
        <w:tc>
          <w:tcPr>
            <w:tcW w:w="2534" w:type="dxa"/>
          </w:tcPr>
          <w:p w14:paraId="11DA9591" w14:textId="77777777" w:rsidR="00336D6F" w:rsidRPr="00955776" w:rsidRDefault="00336D6F" w:rsidP="00396C3B">
            <w:pPr>
              <w:pStyle w:val="TableText10"/>
            </w:pPr>
            <w:r w:rsidRPr="00955776">
              <w:t>offence other than against vulnerable person</w:t>
            </w:r>
          </w:p>
        </w:tc>
      </w:tr>
      <w:tr w:rsidR="00336D6F" w:rsidRPr="00955776" w14:paraId="44237BFF" w14:textId="77777777" w:rsidTr="00396C3B">
        <w:trPr>
          <w:cantSplit/>
        </w:trPr>
        <w:tc>
          <w:tcPr>
            <w:tcW w:w="1200" w:type="dxa"/>
          </w:tcPr>
          <w:p w14:paraId="2374693D" w14:textId="6D876B8D" w:rsidR="00336D6F" w:rsidRPr="00955776" w:rsidRDefault="00336D6F" w:rsidP="00396C3B">
            <w:pPr>
              <w:pStyle w:val="TableNumbered"/>
              <w:numPr>
                <w:ilvl w:val="0"/>
                <w:numId w:val="0"/>
              </w:numPr>
              <w:ind w:left="360" w:hanging="360"/>
            </w:pPr>
            <w:r w:rsidRPr="00955776">
              <w:t>5</w:t>
            </w:r>
            <w:r w:rsidR="00460C16">
              <w:t>7</w:t>
            </w:r>
          </w:p>
        </w:tc>
        <w:tc>
          <w:tcPr>
            <w:tcW w:w="2107" w:type="dxa"/>
          </w:tcPr>
          <w:p w14:paraId="43F620D4" w14:textId="1EF83151" w:rsidR="00336D6F" w:rsidRPr="00955776" w:rsidRDefault="00A837B5" w:rsidP="00396C3B">
            <w:pPr>
              <w:pStyle w:val="TableText10"/>
            </w:pPr>
            <w:hyperlink r:id="rId291" w:tooltip="Crimes Act 1900" w:history="1">
              <w:r w:rsidR="00336D6F" w:rsidRPr="00226B6C">
                <w:rPr>
                  <w:rStyle w:val="charCitHyperlinkAbbrev"/>
                </w:rPr>
                <w:t>Crimes Act</w:t>
              </w:r>
            </w:hyperlink>
            <w:r w:rsidR="00336D6F" w:rsidRPr="00955776">
              <w:t>,</w:t>
            </w:r>
            <w:r w:rsidR="00336D6F" w:rsidRPr="00955776">
              <w:br/>
              <w:t>s 60 and s 72AA (2)</w:t>
            </w:r>
          </w:p>
        </w:tc>
        <w:tc>
          <w:tcPr>
            <w:tcW w:w="2107" w:type="dxa"/>
          </w:tcPr>
          <w:p w14:paraId="54562C6C" w14:textId="77777777" w:rsidR="00336D6F" w:rsidRPr="00955776" w:rsidRDefault="00336D6F" w:rsidP="00396C3B">
            <w:pPr>
              <w:pStyle w:val="TableText10"/>
            </w:pPr>
            <w:r w:rsidRPr="00955776">
              <w:t>act of indecency without consent</w:t>
            </w:r>
          </w:p>
          <w:p w14:paraId="08F3090C" w14:textId="77777777" w:rsidR="00336D6F" w:rsidRPr="00955776" w:rsidRDefault="00336D6F" w:rsidP="00396C3B">
            <w:pPr>
              <w:pStyle w:val="TableText10"/>
            </w:pPr>
            <w:r w:rsidRPr="00955776">
              <w:t>(aggravated offence—involving family violence)</w:t>
            </w:r>
          </w:p>
        </w:tc>
        <w:tc>
          <w:tcPr>
            <w:tcW w:w="2534" w:type="dxa"/>
          </w:tcPr>
          <w:p w14:paraId="6EAED4B8" w14:textId="77777777" w:rsidR="00336D6F" w:rsidRPr="00955776" w:rsidRDefault="00336D6F" w:rsidP="00396C3B">
            <w:pPr>
              <w:pStyle w:val="TableText10"/>
            </w:pPr>
            <w:r w:rsidRPr="00955776">
              <w:t>offence other than against vulnerable person</w:t>
            </w:r>
          </w:p>
        </w:tc>
      </w:tr>
      <w:tr w:rsidR="00336D6F" w:rsidRPr="00955776" w14:paraId="4070F0A1" w14:textId="77777777" w:rsidTr="00396C3B">
        <w:trPr>
          <w:cantSplit/>
        </w:trPr>
        <w:tc>
          <w:tcPr>
            <w:tcW w:w="1200" w:type="dxa"/>
          </w:tcPr>
          <w:p w14:paraId="2058C7DF" w14:textId="4B6CC1B7" w:rsidR="00336D6F" w:rsidRPr="00955776" w:rsidRDefault="00460C16" w:rsidP="00396C3B">
            <w:pPr>
              <w:pStyle w:val="TableNumbered"/>
              <w:numPr>
                <w:ilvl w:val="0"/>
                <w:numId w:val="0"/>
              </w:numPr>
              <w:ind w:left="360" w:hanging="360"/>
            </w:pPr>
            <w:r>
              <w:t>58</w:t>
            </w:r>
          </w:p>
        </w:tc>
        <w:tc>
          <w:tcPr>
            <w:tcW w:w="2107" w:type="dxa"/>
          </w:tcPr>
          <w:p w14:paraId="08F86E83" w14:textId="3F1E856D" w:rsidR="00336D6F" w:rsidRPr="00955776" w:rsidRDefault="00A837B5" w:rsidP="00396C3B">
            <w:pPr>
              <w:pStyle w:val="TableText10"/>
            </w:pPr>
            <w:hyperlink r:id="rId292" w:tooltip="Crimes Act 1900" w:history="1">
              <w:r w:rsidR="00336D6F" w:rsidRPr="00226B6C">
                <w:rPr>
                  <w:rStyle w:val="charCitHyperlinkAbbrev"/>
                </w:rPr>
                <w:t>Crimes Act</w:t>
              </w:r>
            </w:hyperlink>
            <w:r w:rsidR="00336D6F" w:rsidRPr="00955776">
              <w:t>, s 61 (</w:t>
            </w:r>
            <w:r w:rsidR="00F54337">
              <w:t>3</w:t>
            </w:r>
            <w:r w:rsidR="00336D6F" w:rsidRPr="00955776">
              <w:t>)</w:t>
            </w:r>
          </w:p>
        </w:tc>
        <w:tc>
          <w:tcPr>
            <w:tcW w:w="2107" w:type="dxa"/>
          </w:tcPr>
          <w:p w14:paraId="3DB4496B" w14:textId="77777777" w:rsidR="00336D6F" w:rsidRPr="00955776" w:rsidRDefault="00336D6F" w:rsidP="00396C3B">
            <w:pPr>
              <w:pStyle w:val="TableText10"/>
            </w:pPr>
            <w:r w:rsidRPr="00955776">
              <w:t>act of indecency without consent (child under 16 years)</w:t>
            </w:r>
          </w:p>
        </w:tc>
        <w:tc>
          <w:tcPr>
            <w:tcW w:w="2534" w:type="dxa"/>
          </w:tcPr>
          <w:p w14:paraId="48715FB1" w14:textId="77777777" w:rsidR="00336D6F" w:rsidRPr="00955776" w:rsidRDefault="00336D6F" w:rsidP="00396C3B">
            <w:pPr>
              <w:pStyle w:val="TableText10"/>
            </w:pPr>
            <w:r w:rsidRPr="00955776">
              <w:t>offence within young adult relationship</w:t>
            </w:r>
          </w:p>
        </w:tc>
      </w:tr>
      <w:tr w:rsidR="00336D6F" w:rsidRPr="00955776" w14:paraId="6BB1A990" w14:textId="77777777" w:rsidTr="00396C3B">
        <w:trPr>
          <w:cantSplit/>
        </w:trPr>
        <w:tc>
          <w:tcPr>
            <w:tcW w:w="1200" w:type="dxa"/>
          </w:tcPr>
          <w:p w14:paraId="47CC1679" w14:textId="413158B9" w:rsidR="00336D6F" w:rsidRPr="00955776" w:rsidRDefault="00460C16" w:rsidP="00396C3B">
            <w:pPr>
              <w:pStyle w:val="TableNumbered"/>
              <w:numPr>
                <w:ilvl w:val="0"/>
                <w:numId w:val="0"/>
              </w:numPr>
              <w:ind w:left="360" w:hanging="360"/>
            </w:pPr>
            <w:r>
              <w:lastRenderedPageBreak/>
              <w:t>59</w:t>
            </w:r>
          </w:p>
        </w:tc>
        <w:tc>
          <w:tcPr>
            <w:tcW w:w="2107" w:type="dxa"/>
          </w:tcPr>
          <w:p w14:paraId="7B86EC75" w14:textId="1BF8B8F0" w:rsidR="00336D6F" w:rsidRPr="00955776" w:rsidRDefault="00A837B5" w:rsidP="00396C3B">
            <w:pPr>
              <w:pStyle w:val="TableText10"/>
            </w:pPr>
            <w:hyperlink r:id="rId293" w:tooltip="Crimes Act 1900" w:history="1">
              <w:r w:rsidR="00336D6F" w:rsidRPr="00226B6C">
                <w:rPr>
                  <w:rStyle w:val="charCitHyperlinkAbbrev"/>
                </w:rPr>
                <w:t>Crimes Act</w:t>
              </w:r>
            </w:hyperlink>
            <w:r w:rsidR="00336D6F" w:rsidRPr="00955776">
              <w:t>,</w:t>
            </w:r>
            <w:r w:rsidR="00336D6F" w:rsidRPr="00955776">
              <w:br/>
              <w:t>s 61 (</w:t>
            </w:r>
            <w:r w:rsidR="00F54337">
              <w:t>3</w:t>
            </w:r>
            <w:r w:rsidR="00336D6F" w:rsidRPr="00955776">
              <w:t>) and s 72AA (2)</w:t>
            </w:r>
          </w:p>
        </w:tc>
        <w:tc>
          <w:tcPr>
            <w:tcW w:w="2107" w:type="dxa"/>
          </w:tcPr>
          <w:p w14:paraId="022A2FCE" w14:textId="77777777" w:rsidR="00336D6F" w:rsidRPr="00955776" w:rsidRDefault="00336D6F" w:rsidP="00396C3B">
            <w:pPr>
              <w:pStyle w:val="TableText10"/>
            </w:pPr>
            <w:r w:rsidRPr="00955776">
              <w:t>act of indecency without consent (child under 16 years)</w:t>
            </w:r>
          </w:p>
          <w:p w14:paraId="2778A982" w14:textId="77777777" w:rsidR="00336D6F" w:rsidRPr="00955776" w:rsidRDefault="00336D6F" w:rsidP="00396C3B">
            <w:pPr>
              <w:pStyle w:val="TableText10"/>
            </w:pPr>
            <w:r w:rsidRPr="00955776">
              <w:t>(aggravated offence—involving family violence)</w:t>
            </w:r>
          </w:p>
        </w:tc>
        <w:tc>
          <w:tcPr>
            <w:tcW w:w="2534" w:type="dxa"/>
          </w:tcPr>
          <w:p w14:paraId="5B0BB87E" w14:textId="77777777" w:rsidR="00336D6F" w:rsidRPr="00955776" w:rsidRDefault="00336D6F" w:rsidP="00396C3B">
            <w:pPr>
              <w:pStyle w:val="TableText10"/>
            </w:pPr>
            <w:r w:rsidRPr="00955776">
              <w:t>offence within young adult relationship</w:t>
            </w:r>
          </w:p>
        </w:tc>
      </w:tr>
      <w:tr w:rsidR="00336D6F" w:rsidRPr="00955776" w14:paraId="0B35CD38" w14:textId="77777777" w:rsidTr="00396C3B">
        <w:trPr>
          <w:cantSplit/>
        </w:trPr>
        <w:tc>
          <w:tcPr>
            <w:tcW w:w="1200" w:type="dxa"/>
          </w:tcPr>
          <w:p w14:paraId="19C2F9D1" w14:textId="7D874BC8" w:rsidR="00336D6F" w:rsidRPr="00955776" w:rsidRDefault="00336D6F" w:rsidP="00396C3B">
            <w:pPr>
              <w:pStyle w:val="TableNumbered"/>
              <w:numPr>
                <w:ilvl w:val="0"/>
                <w:numId w:val="0"/>
              </w:numPr>
              <w:ind w:left="360" w:hanging="360"/>
            </w:pPr>
            <w:r w:rsidRPr="00955776">
              <w:t>6</w:t>
            </w:r>
            <w:r w:rsidR="00460C16">
              <w:t>0</w:t>
            </w:r>
          </w:p>
        </w:tc>
        <w:tc>
          <w:tcPr>
            <w:tcW w:w="2107" w:type="dxa"/>
          </w:tcPr>
          <w:p w14:paraId="67F68E2E" w14:textId="17D3B005" w:rsidR="00336D6F" w:rsidRPr="00955776" w:rsidRDefault="00A837B5" w:rsidP="00396C3B">
            <w:pPr>
              <w:pStyle w:val="TableText10"/>
            </w:pPr>
            <w:hyperlink r:id="rId294" w:tooltip="Crimes Act 1900" w:history="1">
              <w:r w:rsidR="00336D6F" w:rsidRPr="00226B6C">
                <w:rPr>
                  <w:rStyle w:val="charCitHyperlinkAbbrev"/>
                </w:rPr>
                <w:t>Crimes Act</w:t>
              </w:r>
            </w:hyperlink>
            <w:r w:rsidR="00336D6F" w:rsidRPr="00955776">
              <w:t>, s 61B (1)</w:t>
            </w:r>
          </w:p>
        </w:tc>
        <w:tc>
          <w:tcPr>
            <w:tcW w:w="2107" w:type="dxa"/>
          </w:tcPr>
          <w:p w14:paraId="78B970F2" w14:textId="77777777" w:rsidR="00336D6F" w:rsidRPr="00955776" w:rsidRDefault="00336D6F" w:rsidP="00396C3B">
            <w:pPr>
              <w:pStyle w:val="TableText10"/>
            </w:pPr>
            <w:r w:rsidRPr="00955776">
              <w:t>observe with device or capture visual data—other person</w:t>
            </w:r>
          </w:p>
        </w:tc>
        <w:tc>
          <w:tcPr>
            <w:tcW w:w="2534" w:type="dxa"/>
          </w:tcPr>
          <w:p w14:paraId="7D2EE5E0" w14:textId="77777777" w:rsidR="00336D6F" w:rsidRPr="00955776" w:rsidRDefault="00336D6F" w:rsidP="00396C3B">
            <w:pPr>
              <w:rPr>
                <w:sz w:val="20"/>
              </w:rPr>
            </w:pPr>
            <w:r w:rsidRPr="00955776">
              <w:rPr>
                <w:sz w:val="20"/>
              </w:rPr>
              <w:t>offence against vulnerable person</w:t>
            </w:r>
          </w:p>
        </w:tc>
      </w:tr>
      <w:tr w:rsidR="00336D6F" w:rsidRPr="00955776" w14:paraId="06F8218B" w14:textId="77777777" w:rsidTr="00396C3B">
        <w:trPr>
          <w:cantSplit/>
        </w:trPr>
        <w:tc>
          <w:tcPr>
            <w:tcW w:w="1200" w:type="dxa"/>
          </w:tcPr>
          <w:p w14:paraId="2A0EA726" w14:textId="474036DB" w:rsidR="00336D6F" w:rsidRPr="00955776" w:rsidRDefault="00336D6F" w:rsidP="00396C3B">
            <w:pPr>
              <w:pStyle w:val="TableNumbered"/>
              <w:numPr>
                <w:ilvl w:val="0"/>
                <w:numId w:val="0"/>
              </w:numPr>
              <w:ind w:left="360" w:hanging="360"/>
            </w:pPr>
            <w:r w:rsidRPr="00955776">
              <w:t>6</w:t>
            </w:r>
            <w:r w:rsidR="00460C16">
              <w:t>1</w:t>
            </w:r>
          </w:p>
        </w:tc>
        <w:tc>
          <w:tcPr>
            <w:tcW w:w="2107" w:type="dxa"/>
          </w:tcPr>
          <w:p w14:paraId="0F2F336D" w14:textId="3FC6FCAA" w:rsidR="00336D6F" w:rsidRPr="00955776" w:rsidRDefault="00A837B5" w:rsidP="00396C3B">
            <w:pPr>
              <w:pStyle w:val="TableText10"/>
            </w:pPr>
            <w:hyperlink r:id="rId295" w:tooltip="Crimes Act 1900" w:history="1">
              <w:r w:rsidR="00336D6F" w:rsidRPr="00226B6C">
                <w:rPr>
                  <w:rStyle w:val="charCitHyperlinkAbbrev"/>
                </w:rPr>
                <w:t>Crimes Act</w:t>
              </w:r>
            </w:hyperlink>
            <w:r w:rsidR="00336D6F" w:rsidRPr="00955776">
              <w:t>,</w:t>
            </w:r>
            <w:r w:rsidR="00336D6F" w:rsidRPr="00955776">
              <w:br/>
              <w:t>s 61B (1) and s 72AA (2)</w:t>
            </w:r>
          </w:p>
        </w:tc>
        <w:tc>
          <w:tcPr>
            <w:tcW w:w="2107" w:type="dxa"/>
          </w:tcPr>
          <w:p w14:paraId="20D48F2D" w14:textId="77777777" w:rsidR="00336D6F" w:rsidRPr="00955776" w:rsidRDefault="00336D6F" w:rsidP="00396C3B">
            <w:pPr>
              <w:pStyle w:val="TableText10"/>
            </w:pPr>
            <w:r w:rsidRPr="00955776">
              <w:t>observe with device or capture visual data—other person</w:t>
            </w:r>
          </w:p>
          <w:p w14:paraId="15857C21" w14:textId="77777777" w:rsidR="00336D6F" w:rsidRPr="00955776" w:rsidRDefault="00336D6F" w:rsidP="00396C3B">
            <w:pPr>
              <w:pStyle w:val="TableText10"/>
            </w:pPr>
            <w:r w:rsidRPr="00955776">
              <w:t>(aggravated offence—involving family violence)</w:t>
            </w:r>
          </w:p>
        </w:tc>
        <w:tc>
          <w:tcPr>
            <w:tcW w:w="2534" w:type="dxa"/>
          </w:tcPr>
          <w:p w14:paraId="3CF7BC1B" w14:textId="77777777" w:rsidR="00336D6F" w:rsidRPr="00955776" w:rsidRDefault="00336D6F" w:rsidP="00396C3B">
            <w:pPr>
              <w:rPr>
                <w:sz w:val="20"/>
              </w:rPr>
            </w:pPr>
            <w:r w:rsidRPr="00955776">
              <w:rPr>
                <w:sz w:val="20"/>
              </w:rPr>
              <w:t>offence against vulnerable person</w:t>
            </w:r>
          </w:p>
        </w:tc>
      </w:tr>
      <w:tr w:rsidR="00336D6F" w:rsidRPr="00955776" w14:paraId="09167696" w14:textId="77777777" w:rsidTr="00396C3B">
        <w:trPr>
          <w:cantSplit/>
        </w:trPr>
        <w:tc>
          <w:tcPr>
            <w:tcW w:w="1200" w:type="dxa"/>
          </w:tcPr>
          <w:p w14:paraId="782B7AC7" w14:textId="717D1E3C" w:rsidR="00336D6F" w:rsidRPr="00955776" w:rsidRDefault="00336D6F" w:rsidP="00396C3B">
            <w:pPr>
              <w:pStyle w:val="TableNumbered"/>
              <w:numPr>
                <w:ilvl w:val="0"/>
                <w:numId w:val="0"/>
              </w:numPr>
              <w:ind w:left="360" w:hanging="360"/>
            </w:pPr>
            <w:r w:rsidRPr="00955776">
              <w:t>6</w:t>
            </w:r>
            <w:r w:rsidR="00460C16">
              <w:t>2</w:t>
            </w:r>
          </w:p>
        </w:tc>
        <w:tc>
          <w:tcPr>
            <w:tcW w:w="2107" w:type="dxa"/>
          </w:tcPr>
          <w:p w14:paraId="371227B8" w14:textId="260EB4C0" w:rsidR="00336D6F" w:rsidRPr="00955776" w:rsidRDefault="00A837B5" w:rsidP="00396C3B">
            <w:pPr>
              <w:pStyle w:val="TableText10"/>
            </w:pPr>
            <w:hyperlink r:id="rId296" w:tooltip="Crimes Act 1900" w:history="1">
              <w:r w:rsidR="00336D6F" w:rsidRPr="00226B6C">
                <w:rPr>
                  <w:rStyle w:val="charCitHyperlinkAbbrev"/>
                </w:rPr>
                <w:t>Crimes Act</w:t>
              </w:r>
            </w:hyperlink>
            <w:r w:rsidR="00336D6F" w:rsidRPr="00955776">
              <w:t>, s 61B (5)</w:t>
            </w:r>
          </w:p>
        </w:tc>
        <w:tc>
          <w:tcPr>
            <w:tcW w:w="2107" w:type="dxa"/>
          </w:tcPr>
          <w:p w14:paraId="4E8A8866" w14:textId="77777777" w:rsidR="00336D6F" w:rsidRPr="00955776" w:rsidRDefault="00336D6F" w:rsidP="00396C3B">
            <w:pPr>
              <w:pStyle w:val="TableText10"/>
            </w:pPr>
            <w:r w:rsidRPr="00955776">
              <w:t>observe with device or capture visual data—other person’s genital/ anal region or breasts</w:t>
            </w:r>
          </w:p>
        </w:tc>
        <w:tc>
          <w:tcPr>
            <w:tcW w:w="2534" w:type="dxa"/>
          </w:tcPr>
          <w:p w14:paraId="339F80A1" w14:textId="77777777" w:rsidR="00336D6F" w:rsidRPr="00955776" w:rsidRDefault="00336D6F" w:rsidP="00396C3B">
            <w:pPr>
              <w:rPr>
                <w:sz w:val="20"/>
              </w:rPr>
            </w:pPr>
            <w:r w:rsidRPr="00955776">
              <w:rPr>
                <w:sz w:val="20"/>
              </w:rPr>
              <w:t>offence against vulnerable person</w:t>
            </w:r>
          </w:p>
        </w:tc>
      </w:tr>
      <w:tr w:rsidR="00336D6F" w:rsidRPr="00955776" w14:paraId="228C8682" w14:textId="77777777" w:rsidTr="00396C3B">
        <w:trPr>
          <w:cantSplit/>
        </w:trPr>
        <w:tc>
          <w:tcPr>
            <w:tcW w:w="1200" w:type="dxa"/>
          </w:tcPr>
          <w:p w14:paraId="3DD000A7" w14:textId="534E7AFE" w:rsidR="00336D6F" w:rsidRPr="00955776" w:rsidRDefault="00336D6F" w:rsidP="00396C3B">
            <w:pPr>
              <w:pStyle w:val="TableNumbered"/>
              <w:numPr>
                <w:ilvl w:val="0"/>
                <w:numId w:val="0"/>
              </w:numPr>
              <w:ind w:left="360" w:hanging="360"/>
            </w:pPr>
            <w:r w:rsidRPr="00955776">
              <w:t>6</w:t>
            </w:r>
            <w:r w:rsidR="00460C16">
              <w:t>3</w:t>
            </w:r>
          </w:p>
        </w:tc>
        <w:tc>
          <w:tcPr>
            <w:tcW w:w="2107" w:type="dxa"/>
          </w:tcPr>
          <w:p w14:paraId="6FB5EE4B" w14:textId="2B8E5498" w:rsidR="00336D6F" w:rsidRPr="00955776" w:rsidRDefault="00A837B5" w:rsidP="00396C3B">
            <w:pPr>
              <w:pStyle w:val="TableText10"/>
            </w:pPr>
            <w:hyperlink r:id="rId297" w:tooltip="Crimes Act 1900" w:history="1">
              <w:r w:rsidR="00336D6F" w:rsidRPr="00226B6C">
                <w:rPr>
                  <w:rStyle w:val="charCitHyperlinkAbbrev"/>
                </w:rPr>
                <w:t>Crimes Act</w:t>
              </w:r>
            </w:hyperlink>
            <w:r w:rsidR="00336D6F" w:rsidRPr="00955776">
              <w:t>,</w:t>
            </w:r>
            <w:r w:rsidR="00336D6F" w:rsidRPr="00955776">
              <w:br/>
              <w:t>s 61B (5) and s 72AA (2)</w:t>
            </w:r>
          </w:p>
        </w:tc>
        <w:tc>
          <w:tcPr>
            <w:tcW w:w="2107" w:type="dxa"/>
          </w:tcPr>
          <w:p w14:paraId="3183951B" w14:textId="77777777" w:rsidR="00336D6F" w:rsidRPr="00955776" w:rsidRDefault="00336D6F" w:rsidP="00396C3B">
            <w:pPr>
              <w:pStyle w:val="TableText10"/>
            </w:pPr>
            <w:r w:rsidRPr="00955776">
              <w:t>observe with device or capture visual data—other person’s genital/ anal region or breasts</w:t>
            </w:r>
          </w:p>
          <w:p w14:paraId="1FFBE8FA" w14:textId="77777777" w:rsidR="00336D6F" w:rsidRPr="00955776" w:rsidRDefault="00336D6F" w:rsidP="00396C3B">
            <w:pPr>
              <w:pStyle w:val="TableText10"/>
            </w:pPr>
            <w:r w:rsidRPr="00955776">
              <w:t>(aggravated offence—involving family violence)</w:t>
            </w:r>
          </w:p>
        </w:tc>
        <w:tc>
          <w:tcPr>
            <w:tcW w:w="2534" w:type="dxa"/>
          </w:tcPr>
          <w:p w14:paraId="1E259331" w14:textId="77777777" w:rsidR="00336D6F" w:rsidRPr="00955776" w:rsidRDefault="00336D6F" w:rsidP="00396C3B">
            <w:pPr>
              <w:rPr>
                <w:sz w:val="20"/>
              </w:rPr>
            </w:pPr>
            <w:r w:rsidRPr="00955776">
              <w:rPr>
                <w:sz w:val="20"/>
              </w:rPr>
              <w:t>offence against vulnerable person</w:t>
            </w:r>
          </w:p>
        </w:tc>
      </w:tr>
      <w:tr w:rsidR="00336D6F" w:rsidRPr="00955776" w14:paraId="28944266" w14:textId="77777777" w:rsidTr="00396C3B">
        <w:trPr>
          <w:cantSplit/>
        </w:trPr>
        <w:tc>
          <w:tcPr>
            <w:tcW w:w="1200" w:type="dxa"/>
          </w:tcPr>
          <w:p w14:paraId="6B298AE1" w14:textId="7C0ED546" w:rsidR="00336D6F" w:rsidRPr="00955776" w:rsidRDefault="00336D6F" w:rsidP="00396C3B">
            <w:pPr>
              <w:pStyle w:val="TableNumbered"/>
              <w:numPr>
                <w:ilvl w:val="0"/>
                <w:numId w:val="0"/>
              </w:numPr>
              <w:ind w:left="360" w:hanging="360"/>
            </w:pPr>
            <w:r w:rsidRPr="00955776">
              <w:t>6</w:t>
            </w:r>
            <w:r w:rsidR="00460C16">
              <w:t>4</w:t>
            </w:r>
          </w:p>
        </w:tc>
        <w:tc>
          <w:tcPr>
            <w:tcW w:w="2107" w:type="dxa"/>
          </w:tcPr>
          <w:p w14:paraId="33C1D778" w14:textId="3248F208" w:rsidR="00336D6F" w:rsidRPr="00955776" w:rsidRDefault="00A837B5" w:rsidP="00396C3B">
            <w:pPr>
              <w:pStyle w:val="TableText10"/>
            </w:pPr>
            <w:hyperlink r:id="rId298" w:tooltip="Crimes Act 1900" w:history="1">
              <w:r w:rsidR="00336D6F" w:rsidRPr="00226B6C">
                <w:rPr>
                  <w:rStyle w:val="charCitHyperlinkAbbrev"/>
                </w:rPr>
                <w:t>Crimes Act</w:t>
              </w:r>
            </w:hyperlink>
            <w:r w:rsidR="00336D6F" w:rsidRPr="00955776">
              <w:t>, s 62 (3)</w:t>
            </w:r>
          </w:p>
        </w:tc>
        <w:tc>
          <w:tcPr>
            <w:tcW w:w="2107" w:type="dxa"/>
          </w:tcPr>
          <w:p w14:paraId="2E73E8A4" w14:textId="77777777" w:rsidR="00336D6F" w:rsidRPr="00955776" w:rsidRDefault="00336D6F" w:rsidP="00396C3B">
            <w:pPr>
              <w:pStyle w:val="TableText10"/>
            </w:pPr>
            <w:r w:rsidRPr="00955776">
              <w:t>incest (16 years or older)</w:t>
            </w:r>
          </w:p>
        </w:tc>
        <w:tc>
          <w:tcPr>
            <w:tcW w:w="2534" w:type="dxa"/>
          </w:tcPr>
          <w:p w14:paraId="2FB0B173" w14:textId="77777777" w:rsidR="00336D6F" w:rsidRPr="00955776" w:rsidRDefault="00336D6F" w:rsidP="00396C3B">
            <w:pPr>
              <w:pStyle w:val="TableText10"/>
            </w:pPr>
            <w:r w:rsidRPr="00955776">
              <w:t>offence other than against vulnerable person</w:t>
            </w:r>
          </w:p>
        </w:tc>
      </w:tr>
      <w:tr w:rsidR="00336D6F" w:rsidRPr="00955776" w14:paraId="70C6E782" w14:textId="77777777" w:rsidTr="00396C3B">
        <w:trPr>
          <w:cantSplit/>
        </w:trPr>
        <w:tc>
          <w:tcPr>
            <w:tcW w:w="1200" w:type="dxa"/>
          </w:tcPr>
          <w:p w14:paraId="5AC410AE" w14:textId="5A076E00" w:rsidR="00336D6F" w:rsidRPr="00955776" w:rsidRDefault="00336D6F" w:rsidP="00396C3B">
            <w:pPr>
              <w:pStyle w:val="TableNumbered"/>
              <w:numPr>
                <w:ilvl w:val="0"/>
                <w:numId w:val="0"/>
              </w:numPr>
              <w:ind w:left="360" w:hanging="360"/>
            </w:pPr>
            <w:r w:rsidRPr="00955776">
              <w:t>6</w:t>
            </w:r>
            <w:r w:rsidR="00460C16">
              <w:t>5</w:t>
            </w:r>
          </w:p>
        </w:tc>
        <w:tc>
          <w:tcPr>
            <w:tcW w:w="2107" w:type="dxa"/>
          </w:tcPr>
          <w:p w14:paraId="2EC0C3F2" w14:textId="646423F3" w:rsidR="00336D6F" w:rsidRPr="00955776" w:rsidRDefault="00A837B5" w:rsidP="00396C3B">
            <w:pPr>
              <w:pStyle w:val="TableText10"/>
            </w:pPr>
            <w:hyperlink r:id="rId299" w:tooltip="Crimes Act 1900" w:history="1">
              <w:r w:rsidR="00336D6F" w:rsidRPr="00226B6C">
                <w:rPr>
                  <w:rStyle w:val="charCitHyperlinkAbbrev"/>
                </w:rPr>
                <w:t>Crimes Act</w:t>
              </w:r>
            </w:hyperlink>
            <w:r w:rsidR="00336D6F" w:rsidRPr="00955776">
              <w:t>, s 72C</w:t>
            </w:r>
          </w:p>
        </w:tc>
        <w:tc>
          <w:tcPr>
            <w:tcW w:w="2107" w:type="dxa"/>
          </w:tcPr>
          <w:p w14:paraId="3429E17F" w14:textId="77777777" w:rsidR="00336D6F" w:rsidRPr="00955776" w:rsidRDefault="00336D6F" w:rsidP="00396C3B">
            <w:pPr>
              <w:pStyle w:val="TableText10"/>
            </w:pPr>
            <w:r w:rsidRPr="00955776">
              <w:t>non-consensual distribution of intimate images</w:t>
            </w:r>
          </w:p>
        </w:tc>
        <w:tc>
          <w:tcPr>
            <w:tcW w:w="2534" w:type="dxa"/>
          </w:tcPr>
          <w:p w14:paraId="45BCA306" w14:textId="77777777" w:rsidR="00336D6F" w:rsidRPr="00955776" w:rsidRDefault="00336D6F" w:rsidP="00396C3B">
            <w:pPr>
              <w:pStyle w:val="TableText10"/>
            </w:pPr>
            <w:r w:rsidRPr="00955776">
              <w:t>offence against vulnerable person</w:t>
            </w:r>
          </w:p>
        </w:tc>
      </w:tr>
      <w:tr w:rsidR="00336D6F" w:rsidRPr="00955776" w14:paraId="2C20EB48" w14:textId="77777777" w:rsidTr="00396C3B">
        <w:trPr>
          <w:cantSplit/>
        </w:trPr>
        <w:tc>
          <w:tcPr>
            <w:tcW w:w="1200" w:type="dxa"/>
          </w:tcPr>
          <w:p w14:paraId="19AC4743" w14:textId="38B4AA87" w:rsidR="00336D6F" w:rsidRPr="00955776" w:rsidRDefault="00336D6F" w:rsidP="00396C3B">
            <w:pPr>
              <w:pStyle w:val="TableNumbered"/>
              <w:numPr>
                <w:ilvl w:val="0"/>
                <w:numId w:val="0"/>
              </w:numPr>
              <w:ind w:left="360" w:hanging="360"/>
            </w:pPr>
            <w:r w:rsidRPr="00955776">
              <w:lastRenderedPageBreak/>
              <w:t>6</w:t>
            </w:r>
            <w:r w:rsidR="00460C16">
              <w:t>6</w:t>
            </w:r>
          </w:p>
        </w:tc>
        <w:tc>
          <w:tcPr>
            <w:tcW w:w="2107" w:type="dxa"/>
          </w:tcPr>
          <w:p w14:paraId="01369183" w14:textId="2ED52267" w:rsidR="00336D6F" w:rsidRPr="00955776" w:rsidRDefault="00A837B5" w:rsidP="00396C3B">
            <w:pPr>
              <w:pStyle w:val="TableText10"/>
            </w:pPr>
            <w:hyperlink r:id="rId300" w:tooltip="Crimes Act 1900" w:history="1">
              <w:r w:rsidR="00336D6F" w:rsidRPr="00226B6C">
                <w:rPr>
                  <w:rStyle w:val="charCitHyperlinkAbbrev"/>
                </w:rPr>
                <w:t>Crimes Act</w:t>
              </w:r>
            </w:hyperlink>
            <w:r w:rsidR="00336D6F" w:rsidRPr="00955776">
              <w:t>,</w:t>
            </w:r>
            <w:r w:rsidR="00336D6F" w:rsidRPr="00955776">
              <w:br/>
              <w:t>s 72C and s 72EA (2)</w:t>
            </w:r>
          </w:p>
        </w:tc>
        <w:tc>
          <w:tcPr>
            <w:tcW w:w="2107" w:type="dxa"/>
          </w:tcPr>
          <w:p w14:paraId="2578FC99" w14:textId="77777777" w:rsidR="00336D6F" w:rsidRPr="00955776" w:rsidRDefault="00336D6F" w:rsidP="00396C3B">
            <w:pPr>
              <w:pStyle w:val="TableText10"/>
            </w:pPr>
            <w:r w:rsidRPr="00955776">
              <w:t>non-consensual distribution of intimate images</w:t>
            </w:r>
          </w:p>
          <w:p w14:paraId="2D7F414B" w14:textId="77777777" w:rsidR="00336D6F" w:rsidRPr="00955776" w:rsidRDefault="00336D6F" w:rsidP="00396C3B">
            <w:pPr>
              <w:pStyle w:val="TableText10"/>
            </w:pPr>
            <w:r w:rsidRPr="00955776">
              <w:t>(aggravated offence—involving family violence)</w:t>
            </w:r>
          </w:p>
        </w:tc>
        <w:tc>
          <w:tcPr>
            <w:tcW w:w="2534" w:type="dxa"/>
          </w:tcPr>
          <w:p w14:paraId="05F892B5" w14:textId="77777777" w:rsidR="00336D6F" w:rsidRPr="00955776" w:rsidRDefault="00336D6F" w:rsidP="00396C3B">
            <w:pPr>
              <w:pStyle w:val="TableText10"/>
            </w:pPr>
            <w:r w:rsidRPr="00955776">
              <w:t>offence against vulnerable person</w:t>
            </w:r>
          </w:p>
        </w:tc>
      </w:tr>
      <w:tr w:rsidR="00336D6F" w:rsidRPr="00955776" w14:paraId="3A3EA9A6" w14:textId="77777777" w:rsidTr="00396C3B">
        <w:trPr>
          <w:cantSplit/>
        </w:trPr>
        <w:tc>
          <w:tcPr>
            <w:tcW w:w="1200" w:type="dxa"/>
          </w:tcPr>
          <w:p w14:paraId="05EEE9DC" w14:textId="4A0A2DF1" w:rsidR="00336D6F" w:rsidRPr="00955776" w:rsidRDefault="00460C16" w:rsidP="00396C3B">
            <w:pPr>
              <w:pStyle w:val="TableNumbered"/>
              <w:numPr>
                <w:ilvl w:val="0"/>
                <w:numId w:val="0"/>
              </w:numPr>
              <w:ind w:left="360" w:hanging="360"/>
            </w:pPr>
            <w:r>
              <w:t>67</w:t>
            </w:r>
          </w:p>
        </w:tc>
        <w:tc>
          <w:tcPr>
            <w:tcW w:w="2107" w:type="dxa"/>
          </w:tcPr>
          <w:p w14:paraId="398E5DB3" w14:textId="1FEDA2F8" w:rsidR="00336D6F" w:rsidRPr="00955776" w:rsidRDefault="00A837B5" w:rsidP="00396C3B">
            <w:pPr>
              <w:pStyle w:val="TableText10"/>
            </w:pPr>
            <w:hyperlink r:id="rId301" w:tooltip="Crimes Act 1900" w:history="1">
              <w:r w:rsidR="00336D6F" w:rsidRPr="00226B6C">
                <w:rPr>
                  <w:rStyle w:val="charCitHyperlinkAbbrev"/>
                </w:rPr>
                <w:t>Crimes Act</w:t>
              </w:r>
            </w:hyperlink>
            <w:r w:rsidR="00336D6F" w:rsidRPr="00955776">
              <w:t>, s 72D</w:t>
            </w:r>
          </w:p>
        </w:tc>
        <w:tc>
          <w:tcPr>
            <w:tcW w:w="2107" w:type="dxa"/>
          </w:tcPr>
          <w:p w14:paraId="25AD63C6" w14:textId="77777777" w:rsidR="00336D6F" w:rsidRPr="00955776" w:rsidRDefault="00336D6F" w:rsidP="00396C3B">
            <w:pPr>
              <w:pStyle w:val="TableText10"/>
            </w:pPr>
            <w:r w:rsidRPr="00955776">
              <w:t>Distribution of intimate image of young person</w:t>
            </w:r>
          </w:p>
        </w:tc>
        <w:tc>
          <w:tcPr>
            <w:tcW w:w="2534" w:type="dxa"/>
          </w:tcPr>
          <w:p w14:paraId="07D96685" w14:textId="77777777" w:rsidR="00336D6F" w:rsidRPr="00955776" w:rsidRDefault="00336D6F" w:rsidP="00396C3B">
            <w:pPr>
              <w:pStyle w:val="TableText10"/>
            </w:pPr>
          </w:p>
        </w:tc>
      </w:tr>
      <w:tr w:rsidR="00336D6F" w:rsidRPr="00955776" w14:paraId="76989667" w14:textId="77777777" w:rsidTr="00396C3B">
        <w:trPr>
          <w:cantSplit/>
        </w:trPr>
        <w:tc>
          <w:tcPr>
            <w:tcW w:w="1200" w:type="dxa"/>
          </w:tcPr>
          <w:p w14:paraId="10FF1B07" w14:textId="522D9A01" w:rsidR="00336D6F" w:rsidRPr="00955776" w:rsidRDefault="00460C16" w:rsidP="00396C3B">
            <w:pPr>
              <w:pStyle w:val="TableNumbered"/>
              <w:numPr>
                <w:ilvl w:val="0"/>
                <w:numId w:val="0"/>
              </w:numPr>
              <w:ind w:left="360" w:hanging="360"/>
            </w:pPr>
            <w:r>
              <w:t>68</w:t>
            </w:r>
          </w:p>
        </w:tc>
        <w:tc>
          <w:tcPr>
            <w:tcW w:w="2107" w:type="dxa"/>
          </w:tcPr>
          <w:p w14:paraId="25BC873A" w14:textId="43D766BA" w:rsidR="00336D6F" w:rsidRPr="00955776" w:rsidRDefault="00A837B5" w:rsidP="00396C3B">
            <w:pPr>
              <w:pStyle w:val="TableText10"/>
            </w:pPr>
            <w:hyperlink r:id="rId302" w:tooltip="Crimes Act 1900" w:history="1">
              <w:r w:rsidR="00336D6F" w:rsidRPr="00226B6C">
                <w:rPr>
                  <w:rStyle w:val="charCitHyperlinkAbbrev"/>
                </w:rPr>
                <w:t>Crimes Act</w:t>
              </w:r>
            </w:hyperlink>
            <w:r w:rsidR="00336D6F" w:rsidRPr="00955776">
              <w:t>,</w:t>
            </w:r>
            <w:r w:rsidR="00336D6F" w:rsidRPr="00955776">
              <w:br/>
              <w:t>s 72D and s 72EA (2)</w:t>
            </w:r>
          </w:p>
        </w:tc>
        <w:tc>
          <w:tcPr>
            <w:tcW w:w="2107" w:type="dxa"/>
          </w:tcPr>
          <w:p w14:paraId="4C9C91F0" w14:textId="77777777" w:rsidR="00336D6F" w:rsidRPr="00955776" w:rsidRDefault="00336D6F" w:rsidP="00396C3B">
            <w:pPr>
              <w:pStyle w:val="TableText10"/>
            </w:pPr>
            <w:r w:rsidRPr="00955776">
              <w:t>Distribution of intimate image of young person</w:t>
            </w:r>
          </w:p>
          <w:p w14:paraId="2D97842C" w14:textId="77777777" w:rsidR="00336D6F" w:rsidRPr="00955776" w:rsidRDefault="00336D6F" w:rsidP="00396C3B">
            <w:pPr>
              <w:pStyle w:val="TableText10"/>
            </w:pPr>
            <w:r w:rsidRPr="00955776">
              <w:t>(aggravated offence—involving family violence)</w:t>
            </w:r>
          </w:p>
        </w:tc>
        <w:tc>
          <w:tcPr>
            <w:tcW w:w="2534" w:type="dxa"/>
          </w:tcPr>
          <w:p w14:paraId="28B6599D" w14:textId="77777777" w:rsidR="00336D6F" w:rsidRPr="00955776" w:rsidRDefault="00336D6F" w:rsidP="00396C3B">
            <w:pPr>
              <w:pStyle w:val="TableText10"/>
            </w:pPr>
          </w:p>
        </w:tc>
      </w:tr>
      <w:tr w:rsidR="00336D6F" w:rsidRPr="00955776" w14:paraId="0B5FB129" w14:textId="77777777" w:rsidTr="00396C3B">
        <w:trPr>
          <w:cantSplit/>
        </w:trPr>
        <w:tc>
          <w:tcPr>
            <w:tcW w:w="1200" w:type="dxa"/>
          </w:tcPr>
          <w:p w14:paraId="56CEDA5D" w14:textId="22147614" w:rsidR="00336D6F" w:rsidRPr="00955776" w:rsidRDefault="00460C16" w:rsidP="00396C3B">
            <w:pPr>
              <w:pStyle w:val="TableNumbered"/>
              <w:numPr>
                <w:ilvl w:val="0"/>
                <w:numId w:val="0"/>
              </w:numPr>
              <w:ind w:left="360" w:hanging="360"/>
            </w:pPr>
            <w:r>
              <w:t>69</w:t>
            </w:r>
          </w:p>
        </w:tc>
        <w:tc>
          <w:tcPr>
            <w:tcW w:w="2107" w:type="dxa"/>
          </w:tcPr>
          <w:p w14:paraId="589BFFD2" w14:textId="69DECC66" w:rsidR="00336D6F" w:rsidRPr="00955776" w:rsidRDefault="00A837B5" w:rsidP="00396C3B">
            <w:pPr>
              <w:pStyle w:val="TableText10"/>
            </w:pPr>
            <w:hyperlink r:id="rId303" w:tooltip="Crimes Act 1900" w:history="1">
              <w:r w:rsidR="00336D6F" w:rsidRPr="00226B6C">
                <w:rPr>
                  <w:rStyle w:val="charCitHyperlinkAbbrev"/>
                </w:rPr>
                <w:t>Crimes Act</w:t>
              </w:r>
            </w:hyperlink>
            <w:r w:rsidR="00336D6F" w:rsidRPr="00955776">
              <w:t>, s 79 (1)</w:t>
            </w:r>
          </w:p>
        </w:tc>
        <w:tc>
          <w:tcPr>
            <w:tcW w:w="2107" w:type="dxa"/>
          </w:tcPr>
          <w:p w14:paraId="73B1F38D" w14:textId="77777777" w:rsidR="00336D6F" w:rsidRPr="00955776" w:rsidRDefault="00336D6F" w:rsidP="00396C3B">
            <w:pPr>
              <w:pStyle w:val="TableText10"/>
            </w:pPr>
            <w:r w:rsidRPr="00955776">
              <w:t>sexual servitude—cause person to enter or remain in</w:t>
            </w:r>
          </w:p>
        </w:tc>
        <w:tc>
          <w:tcPr>
            <w:tcW w:w="2534" w:type="dxa"/>
          </w:tcPr>
          <w:p w14:paraId="0CD96761" w14:textId="77777777" w:rsidR="00336D6F" w:rsidRPr="00955776" w:rsidRDefault="00336D6F" w:rsidP="00396C3B">
            <w:pPr>
              <w:pStyle w:val="TableText10"/>
            </w:pPr>
            <w:r w:rsidRPr="00955776">
              <w:t>offence other than against vulnerable person</w:t>
            </w:r>
          </w:p>
        </w:tc>
      </w:tr>
      <w:tr w:rsidR="00336D6F" w:rsidRPr="00955776" w14:paraId="2A11F587" w14:textId="77777777" w:rsidTr="00396C3B">
        <w:trPr>
          <w:cantSplit/>
        </w:trPr>
        <w:tc>
          <w:tcPr>
            <w:tcW w:w="1200" w:type="dxa"/>
          </w:tcPr>
          <w:p w14:paraId="711C18DB" w14:textId="4BF8C882" w:rsidR="00336D6F" w:rsidRPr="00955776" w:rsidRDefault="00336D6F" w:rsidP="00396C3B">
            <w:pPr>
              <w:pStyle w:val="TableNumbered"/>
              <w:numPr>
                <w:ilvl w:val="0"/>
                <w:numId w:val="0"/>
              </w:numPr>
              <w:ind w:left="360" w:hanging="360"/>
            </w:pPr>
            <w:r w:rsidRPr="00955776">
              <w:t>7</w:t>
            </w:r>
            <w:r w:rsidR="00460C16">
              <w:t>0</w:t>
            </w:r>
          </w:p>
        </w:tc>
        <w:tc>
          <w:tcPr>
            <w:tcW w:w="2107" w:type="dxa"/>
          </w:tcPr>
          <w:p w14:paraId="5DF274C8" w14:textId="75E03C1D" w:rsidR="00336D6F" w:rsidRPr="00955776" w:rsidRDefault="00A837B5" w:rsidP="00396C3B">
            <w:pPr>
              <w:pStyle w:val="TableText10"/>
            </w:pPr>
            <w:hyperlink r:id="rId304" w:tooltip="Crimes Act 1900" w:history="1">
              <w:r w:rsidR="00336D6F" w:rsidRPr="00226B6C">
                <w:rPr>
                  <w:rStyle w:val="charCitHyperlinkAbbrev"/>
                </w:rPr>
                <w:t>Crimes Act</w:t>
              </w:r>
            </w:hyperlink>
            <w:r w:rsidR="00336D6F" w:rsidRPr="00955776">
              <w:t>, s 79 (2)</w:t>
            </w:r>
          </w:p>
        </w:tc>
        <w:tc>
          <w:tcPr>
            <w:tcW w:w="2107" w:type="dxa"/>
          </w:tcPr>
          <w:p w14:paraId="3976F3CC" w14:textId="77777777" w:rsidR="00336D6F" w:rsidRPr="00955776" w:rsidRDefault="00336D6F" w:rsidP="00396C3B">
            <w:pPr>
              <w:pStyle w:val="TableText10"/>
            </w:pPr>
            <w:r w:rsidRPr="00955776">
              <w:t>sexual servitude—conduct business involving</w:t>
            </w:r>
          </w:p>
        </w:tc>
        <w:tc>
          <w:tcPr>
            <w:tcW w:w="2534" w:type="dxa"/>
          </w:tcPr>
          <w:p w14:paraId="2373BC77" w14:textId="77777777" w:rsidR="00336D6F" w:rsidRPr="00955776" w:rsidRDefault="00336D6F" w:rsidP="00396C3B">
            <w:pPr>
              <w:pStyle w:val="TableText10"/>
            </w:pPr>
            <w:r w:rsidRPr="00955776">
              <w:t>offence other than against vulnerable person</w:t>
            </w:r>
          </w:p>
        </w:tc>
      </w:tr>
      <w:tr w:rsidR="00336D6F" w:rsidRPr="00955776" w14:paraId="4F150555" w14:textId="77777777" w:rsidTr="00396C3B">
        <w:trPr>
          <w:cantSplit/>
        </w:trPr>
        <w:tc>
          <w:tcPr>
            <w:tcW w:w="1200" w:type="dxa"/>
            <w:tcBorders>
              <w:bottom w:val="single" w:sz="4" w:space="0" w:color="C0C0C0"/>
            </w:tcBorders>
          </w:tcPr>
          <w:p w14:paraId="0E04FCC9" w14:textId="15C72EAB" w:rsidR="00336D6F" w:rsidRPr="00955776" w:rsidRDefault="00336D6F" w:rsidP="00396C3B">
            <w:pPr>
              <w:pStyle w:val="TableNumbered"/>
              <w:numPr>
                <w:ilvl w:val="0"/>
                <w:numId w:val="0"/>
              </w:numPr>
              <w:ind w:left="360" w:hanging="360"/>
            </w:pPr>
            <w:r w:rsidRPr="00955776">
              <w:t>7</w:t>
            </w:r>
            <w:r w:rsidR="00460C16">
              <w:t>1</w:t>
            </w:r>
          </w:p>
        </w:tc>
        <w:tc>
          <w:tcPr>
            <w:tcW w:w="2107" w:type="dxa"/>
            <w:tcBorders>
              <w:bottom w:val="single" w:sz="4" w:space="0" w:color="C0C0C0"/>
            </w:tcBorders>
          </w:tcPr>
          <w:p w14:paraId="70625C18" w14:textId="5FD8C44E" w:rsidR="00336D6F" w:rsidRPr="00955776" w:rsidRDefault="00A837B5" w:rsidP="00396C3B">
            <w:pPr>
              <w:pStyle w:val="TableText10"/>
            </w:pPr>
            <w:hyperlink r:id="rId305" w:tooltip="Crimes Act 1900" w:history="1">
              <w:r w:rsidR="00336D6F" w:rsidRPr="00226B6C">
                <w:rPr>
                  <w:rStyle w:val="charCitHyperlinkAbbrev"/>
                </w:rPr>
                <w:t>Crimes Act</w:t>
              </w:r>
            </w:hyperlink>
            <w:r w:rsidR="00336D6F" w:rsidRPr="00955776">
              <w:t>, s 80</w:t>
            </w:r>
          </w:p>
        </w:tc>
        <w:tc>
          <w:tcPr>
            <w:tcW w:w="2107" w:type="dxa"/>
            <w:tcBorders>
              <w:bottom w:val="single" w:sz="4" w:space="0" w:color="C0C0C0"/>
            </w:tcBorders>
          </w:tcPr>
          <w:p w14:paraId="087403F3" w14:textId="77777777" w:rsidR="00336D6F" w:rsidRPr="00955776" w:rsidRDefault="00336D6F" w:rsidP="00396C3B">
            <w:pPr>
              <w:pStyle w:val="TableText10"/>
            </w:pPr>
            <w:r w:rsidRPr="00955776">
              <w:t>deceptive recruiting for sexual services</w:t>
            </w:r>
          </w:p>
        </w:tc>
        <w:tc>
          <w:tcPr>
            <w:tcW w:w="2534" w:type="dxa"/>
            <w:tcBorders>
              <w:bottom w:val="single" w:sz="4" w:space="0" w:color="C0C0C0"/>
            </w:tcBorders>
          </w:tcPr>
          <w:p w14:paraId="65C8453C" w14:textId="77777777" w:rsidR="00336D6F" w:rsidRPr="00955776" w:rsidRDefault="00336D6F" w:rsidP="00396C3B">
            <w:pPr>
              <w:pStyle w:val="TableText10"/>
            </w:pPr>
            <w:r w:rsidRPr="00955776">
              <w:t>offence other than against vulnerable person</w:t>
            </w:r>
          </w:p>
        </w:tc>
      </w:tr>
      <w:tr w:rsidR="00336D6F" w:rsidRPr="00955776" w14:paraId="18F4F7FB" w14:textId="77777777" w:rsidTr="00396C3B">
        <w:trPr>
          <w:cantSplit/>
        </w:trPr>
        <w:tc>
          <w:tcPr>
            <w:tcW w:w="7948" w:type="dxa"/>
            <w:gridSpan w:val="4"/>
            <w:tcBorders>
              <w:top w:val="single" w:sz="4" w:space="0" w:color="C0C0C0"/>
              <w:bottom w:val="single" w:sz="4" w:space="0" w:color="C0C0C0"/>
            </w:tcBorders>
          </w:tcPr>
          <w:p w14:paraId="747A755A" w14:textId="77777777" w:rsidR="00336D6F" w:rsidRPr="00955776" w:rsidRDefault="00336D6F" w:rsidP="00396C3B">
            <w:pPr>
              <w:pStyle w:val="TableText10"/>
              <w:keepNext/>
              <w:rPr>
                <w:b/>
              </w:rPr>
            </w:pPr>
            <w:r w:rsidRPr="00955776">
              <w:rPr>
                <w:rFonts w:ascii="Arial" w:hAnsi="Arial"/>
                <w:b/>
                <w:sz w:val="18"/>
              </w:rPr>
              <w:t>Dangerous or negligent acts endangering others</w:t>
            </w:r>
          </w:p>
        </w:tc>
      </w:tr>
      <w:tr w:rsidR="00336D6F" w:rsidRPr="00955776" w14:paraId="03654554" w14:textId="77777777" w:rsidTr="00396C3B">
        <w:trPr>
          <w:cantSplit/>
        </w:trPr>
        <w:tc>
          <w:tcPr>
            <w:tcW w:w="1200" w:type="dxa"/>
            <w:tcBorders>
              <w:top w:val="single" w:sz="4" w:space="0" w:color="C0C0C0"/>
            </w:tcBorders>
          </w:tcPr>
          <w:p w14:paraId="08DA1C72" w14:textId="09849D5D" w:rsidR="00336D6F" w:rsidRPr="00955776" w:rsidRDefault="00336D6F" w:rsidP="00396C3B">
            <w:pPr>
              <w:pStyle w:val="TableNumbered"/>
              <w:numPr>
                <w:ilvl w:val="0"/>
                <w:numId w:val="0"/>
              </w:numPr>
              <w:ind w:left="360" w:hanging="360"/>
            </w:pPr>
            <w:r w:rsidRPr="00955776">
              <w:t>7</w:t>
            </w:r>
            <w:r w:rsidR="00460C16">
              <w:t>2</w:t>
            </w:r>
          </w:p>
        </w:tc>
        <w:tc>
          <w:tcPr>
            <w:tcW w:w="2107" w:type="dxa"/>
            <w:tcBorders>
              <w:top w:val="single" w:sz="4" w:space="0" w:color="C0C0C0"/>
            </w:tcBorders>
          </w:tcPr>
          <w:p w14:paraId="32820719" w14:textId="1DAD3288" w:rsidR="00336D6F" w:rsidRPr="00955776" w:rsidRDefault="00A837B5" w:rsidP="00396C3B">
            <w:pPr>
              <w:pStyle w:val="TableText10"/>
            </w:pPr>
            <w:hyperlink r:id="rId306" w:tooltip="Crimes Act 1900" w:history="1">
              <w:r w:rsidR="00336D6F" w:rsidRPr="00226B6C">
                <w:rPr>
                  <w:rStyle w:val="charCitHyperlinkAbbrev"/>
                </w:rPr>
                <w:t>Crimes Act</w:t>
              </w:r>
            </w:hyperlink>
            <w:r w:rsidR="00336D6F" w:rsidRPr="00955776">
              <w:t>, s 39</w:t>
            </w:r>
          </w:p>
        </w:tc>
        <w:tc>
          <w:tcPr>
            <w:tcW w:w="2107" w:type="dxa"/>
            <w:tcBorders>
              <w:top w:val="single" w:sz="4" w:space="0" w:color="C0C0C0"/>
            </w:tcBorders>
          </w:tcPr>
          <w:p w14:paraId="41572113" w14:textId="77777777" w:rsidR="00336D6F" w:rsidRPr="00955776" w:rsidRDefault="00336D6F" w:rsidP="00396C3B">
            <w:pPr>
              <w:pStyle w:val="TableText10"/>
            </w:pPr>
            <w:r w:rsidRPr="00955776">
              <w:t>neglect etc of children</w:t>
            </w:r>
          </w:p>
        </w:tc>
        <w:tc>
          <w:tcPr>
            <w:tcW w:w="2534" w:type="dxa"/>
            <w:tcBorders>
              <w:top w:val="single" w:sz="4" w:space="0" w:color="C0C0C0"/>
            </w:tcBorders>
          </w:tcPr>
          <w:p w14:paraId="469CAB52" w14:textId="77777777" w:rsidR="00336D6F" w:rsidRPr="00955776" w:rsidRDefault="00336D6F" w:rsidP="00396C3B">
            <w:pPr>
              <w:pStyle w:val="TableText10"/>
            </w:pPr>
          </w:p>
        </w:tc>
      </w:tr>
      <w:tr w:rsidR="00336D6F" w:rsidRPr="00955776" w14:paraId="37D848C3" w14:textId="77777777" w:rsidTr="00396C3B">
        <w:trPr>
          <w:cantSplit/>
        </w:trPr>
        <w:tc>
          <w:tcPr>
            <w:tcW w:w="1200" w:type="dxa"/>
            <w:tcBorders>
              <w:bottom w:val="single" w:sz="4" w:space="0" w:color="C0C0C0"/>
            </w:tcBorders>
          </w:tcPr>
          <w:p w14:paraId="5F216781" w14:textId="3F2B3A94" w:rsidR="00336D6F" w:rsidRPr="00955776" w:rsidRDefault="00336D6F" w:rsidP="00396C3B">
            <w:pPr>
              <w:pStyle w:val="TableNumbered"/>
              <w:numPr>
                <w:ilvl w:val="0"/>
                <w:numId w:val="0"/>
              </w:numPr>
              <w:ind w:left="360" w:hanging="360"/>
            </w:pPr>
            <w:r w:rsidRPr="00955776">
              <w:t>7</w:t>
            </w:r>
            <w:r w:rsidR="00460C16">
              <w:t>3</w:t>
            </w:r>
          </w:p>
        </w:tc>
        <w:tc>
          <w:tcPr>
            <w:tcW w:w="2107" w:type="dxa"/>
            <w:tcBorders>
              <w:bottom w:val="single" w:sz="4" w:space="0" w:color="C0C0C0"/>
            </w:tcBorders>
          </w:tcPr>
          <w:p w14:paraId="1F8C9E5A" w14:textId="58928FF4" w:rsidR="00336D6F" w:rsidRPr="00955776" w:rsidRDefault="00A837B5" w:rsidP="00396C3B">
            <w:pPr>
              <w:pStyle w:val="TableText10"/>
            </w:pPr>
            <w:hyperlink r:id="rId307" w:tooltip="Crimes Act 1900" w:history="1">
              <w:r w:rsidR="00336D6F" w:rsidRPr="00226B6C">
                <w:rPr>
                  <w:rStyle w:val="charCitHyperlinkAbbrev"/>
                </w:rPr>
                <w:t>Crimes Act</w:t>
              </w:r>
            </w:hyperlink>
            <w:r w:rsidR="00336D6F" w:rsidRPr="00955776">
              <w:t>, s 41</w:t>
            </w:r>
          </w:p>
        </w:tc>
        <w:tc>
          <w:tcPr>
            <w:tcW w:w="2107" w:type="dxa"/>
            <w:tcBorders>
              <w:bottom w:val="single" w:sz="4" w:space="0" w:color="C0C0C0"/>
            </w:tcBorders>
          </w:tcPr>
          <w:p w14:paraId="70A3980B" w14:textId="77777777" w:rsidR="00336D6F" w:rsidRPr="00955776" w:rsidRDefault="00336D6F" w:rsidP="00396C3B">
            <w:pPr>
              <w:pStyle w:val="TableText10"/>
            </w:pPr>
            <w:r w:rsidRPr="00955776">
              <w:t>expose or abandon child</w:t>
            </w:r>
          </w:p>
        </w:tc>
        <w:tc>
          <w:tcPr>
            <w:tcW w:w="2534" w:type="dxa"/>
            <w:tcBorders>
              <w:bottom w:val="single" w:sz="4" w:space="0" w:color="C0C0C0"/>
            </w:tcBorders>
          </w:tcPr>
          <w:p w14:paraId="4F0CC46C" w14:textId="77777777" w:rsidR="00336D6F" w:rsidRPr="00955776" w:rsidRDefault="00336D6F" w:rsidP="00396C3B">
            <w:pPr>
              <w:pStyle w:val="TableText10"/>
            </w:pPr>
          </w:p>
        </w:tc>
      </w:tr>
      <w:tr w:rsidR="00336D6F" w:rsidRPr="00955776" w14:paraId="76C90EBB" w14:textId="77777777" w:rsidTr="00396C3B">
        <w:trPr>
          <w:cantSplit/>
        </w:trPr>
        <w:tc>
          <w:tcPr>
            <w:tcW w:w="7948" w:type="dxa"/>
            <w:gridSpan w:val="4"/>
            <w:tcBorders>
              <w:top w:val="single" w:sz="4" w:space="0" w:color="C0C0C0"/>
              <w:bottom w:val="single" w:sz="4" w:space="0" w:color="C0C0C0"/>
            </w:tcBorders>
          </w:tcPr>
          <w:p w14:paraId="7F6C3F65" w14:textId="77777777" w:rsidR="00336D6F" w:rsidRPr="00955776" w:rsidRDefault="00336D6F" w:rsidP="00396C3B">
            <w:pPr>
              <w:pStyle w:val="TableText10"/>
              <w:keepNext/>
              <w:rPr>
                <w:b/>
              </w:rPr>
            </w:pPr>
            <w:r w:rsidRPr="00955776">
              <w:rPr>
                <w:rFonts w:ascii="Arial" w:hAnsi="Arial"/>
                <w:b/>
                <w:sz w:val="18"/>
              </w:rPr>
              <w:t>Abduction, harassment and related offences</w:t>
            </w:r>
          </w:p>
        </w:tc>
      </w:tr>
      <w:tr w:rsidR="00336D6F" w:rsidRPr="00955776" w14:paraId="30CF581D" w14:textId="77777777" w:rsidTr="00396C3B">
        <w:trPr>
          <w:cantSplit/>
        </w:trPr>
        <w:tc>
          <w:tcPr>
            <w:tcW w:w="1200" w:type="dxa"/>
            <w:tcBorders>
              <w:top w:val="single" w:sz="4" w:space="0" w:color="C0C0C0"/>
            </w:tcBorders>
          </w:tcPr>
          <w:p w14:paraId="1A4724AE" w14:textId="63AD9D43" w:rsidR="00336D6F" w:rsidRPr="00955776" w:rsidRDefault="00336D6F" w:rsidP="00396C3B">
            <w:pPr>
              <w:pStyle w:val="TableNumbered"/>
              <w:numPr>
                <w:ilvl w:val="0"/>
                <w:numId w:val="0"/>
              </w:numPr>
              <w:ind w:left="360" w:hanging="360"/>
            </w:pPr>
            <w:r w:rsidRPr="00955776">
              <w:t>7</w:t>
            </w:r>
            <w:r w:rsidR="00460C16">
              <w:t>4</w:t>
            </w:r>
          </w:p>
        </w:tc>
        <w:tc>
          <w:tcPr>
            <w:tcW w:w="2107" w:type="dxa"/>
            <w:tcBorders>
              <w:top w:val="single" w:sz="4" w:space="0" w:color="C0C0C0"/>
            </w:tcBorders>
          </w:tcPr>
          <w:p w14:paraId="3656EDB8" w14:textId="42571F24" w:rsidR="00336D6F" w:rsidRPr="00955776" w:rsidRDefault="00A837B5" w:rsidP="00396C3B">
            <w:pPr>
              <w:pStyle w:val="TableText10"/>
            </w:pPr>
            <w:hyperlink r:id="rId308" w:tooltip="Crimes Act 1900" w:history="1">
              <w:r w:rsidR="00336D6F" w:rsidRPr="00226B6C">
                <w:rPr>
                  <w:rStyle w:val="charCitHyperlinkAbbrev"/>
                </w:rPr>
                <w:t>Crimes Act</w:t>
              </w:r>
            </w:hyperlink>
            <w:r w:rsidR="00336D6F" w:rsidRPr="00955776">
              <w:t>, s 38</w:t>
            </w:r>
          </w:p>
        </w:tc>
        <w:tc>
          <w:tcPr>
            <w:tcW w:w="2107" w:type="dxa"/>
            <w:tcBorders>
              <w:top w:val="single" w:sz="4" w:space="0" w:color="C0C0C0"/>
            </w:tcBorders>
          </w:tcPr>
          <w:p w14:paraId="3FEA82C3" w14:textId="77777777" w:rsidR="00336D6F" w:rsidRPr="00955776" w:rsidRDefault="00336D6F" w:rsidP="00396C3B">
            <w:pPr>
              <w:pStyle w:val="TableText10"/>
            </w:pPr>
            <w:r w:rsidRPr="00955776">
              <w:t xml:space="preserve">kidnapping </w:t>
            </w:r>
          </w:p>
          <w:p w14:paraId="22A7414B" w14:textId="77777777" w:rsidR="00336D6F" w:rsidRPr="00955776" w:rsidRDefault="00336D6F" w:rsidP="00396C3B">
            <w:pPr>
              <w:pStyle w:val="TableText10"/>
            </w:pPr>
          </w:p>
        </w:tc>
        <w:tc>
          <w:tcPr>
            <w:tcW w:w="2534" w:type="dxa"/>
            <w:tcBorders>
              <w:top w:val="single" w:sz="4" w:space="0" w:color="C0C0C0"/>
            </w:tcBorders>
          </w:tcPr>
          <w:p w14:paraId="0580948B" w14:textId="77777777" w:rsidR="00336D6F" w:rsidRPr="00955776" w:rsidRDefault="00336D6F" w:rsidP="00396C3B">
            <w:pPr>
              <w:pStyle w:val="TableText10"/>
            </w:pPr>
            <w:r w:rsidRPr="00955776">
              <w:t>offence against child family member or person other than a vulnerable person</w:t>
            </w:r>
          </w:p>
        </w:tc>
      </w:tr>
      <w:tr w:rsidR="00336D6F" w:rsidRPr="00955776" w14:paraId="76047D5D" w14:textId="77777777" w:rsidTr="00396C3B">
        <w:trPr>
          <w:cantSplit/>
        </w:trPr>
        <w:tc>
          <w:tcPr>
            <w:tcW w:w="1200" w:type="dxa"/>
            <w:tcBorders>
              <w:bottom w:val="single" w:sz="4" w:space="0" w:color="C0C0C0"/>
            </w:tcBorders>
          </w:tcPr>
          <w:p w14:paraId="1D740C2E" w14:textId="693AE057" w:rsidR="00336D6F" w:rsidRPr="00955776" w:rsidRDefault="00336D6F" w:rsidP="00396C3B">
            <w:pPr>
              <w:pStyle w:val="TableNumbered"/>
              <w:numPr>
                <w:ilvl w:val="0"/>
                <w:numId w:val="0"/>
              </w:numPr>
              <w:ind w:left="360" w:hanging="360"/>
            </w:pPr>
            <w:r w:rsidRPr="00955776">
              <w:t>7</w:t>
            </w:r>
            <w:r w:rsidR="00460C16">
              <w:t>5</w:t>
            </w:r>
          </w:p>
        </w:tc>
        <w:tc>
          <w:tcPr>
            <w:tcW w:w="2107" w:type="dxa"/>
            <w:tcBorders>
              <w:bottom w:val="single" w:sz="4" w:space="0" w:color="C0C0C0"/>
            </w:tcBorders>
          </w:tcPr>
          <w:p w14:paraId="08040AAB" w14:textId="2C71E706" w:rsidR="00336D6F" w:rsidRPr="00955776" w:rsidRDefault="00A837B5" w:rsidP="00396C3B">
            <w:pPr>
              <w:pStyle w:val="TableText10"/>
            </w:pPr>
            <w:hyperlink r:id="rId309" w:tooltip="Crimes Act 1900" w:history="1">
              <w:r w:rsidR="00336D6F" w:rsidRPr="00226B6C">
                <w:rPr>
                  <w:rStyle w:val="charCitHyperlinkAbbrev"/>
                </w:rPr>
                <w:t>Crimes Act</w:t>
              </w:r>
            </w:hyperlink>
            <w:r w:rsidR="00336D6F" w:rsidRPr="00955776">
              <w:t>, s 63</w:t>
            </w:r>
          </w:p>
        </w:tc>
        <w:tc>
          <w:tcPr>
            <w:tcW w:w="2107" w:type="dxa"/>
            <w:tcBorders>
              <w:bottom w:val="single" w:sz="4" w:space="0" w:color="C0C0C0"/>
            </w:tcBorders>
          </w:tcPr>
          <w:p w14:paraId="1E1A0050" w14:textId="77777777" w:rsidR="00336D6F" w:rsidRPr="00955776" w:rsidRDefault="00336D6F" w:rsidP="00396C3B">
            <w:pPr>
              <w:pStyle w:val="TableText10"/>
            </w:pPr>
            <w:r w:rsidRPr="00955776">
              <w:t>abduction</w:t>
            </w:r>
          </w:p>
        </w:tc>
        <w:tc>
          <w:tcPr>
            <w:tcW w:w="2534" w:type="dxa"/>
            <w:tcBorders>
              <w:bottom w:val="single" w:sz="4" w:space="0" w:color="C0C0C0"/>
            </w:tcBorders>
          </w:tcPr>
          <w:p w14:paraId="668ACDC2" w14:textId="77777777" w:rsidR="00336D6F" w:rsidRPr="00955776" w:rsidRDefault="00336D6F" w:rsidP="00396C3B">
            <w:pPr>
              <w:pStyle w:val="TableText10"/>
            </w:pPr>
            <w:r w:rsidRPr="00955776">
              <w:t>offence against child family member or person other than a vulnerable person</w:t>
            </w:r>
          </w:p>
        </w:tc>
      </w:tr>
      <w:tr w:rsidR="00336D6F" w:rsidRPr="00955776" w14:paraId="30CEAD73" w14:textId="77777777" w:rsidTr="00396C3B">
        <w:trPr>
          <w:cantSplit/>
        </w:trPr>
        <w:tc>
          <w:tcPr>
            <w:tcW w:w="7948" w:type="dxa"/>
            <w:gridSpan w:val="4"/>
            <w:tcBorders>
              <w:top w:val="single" w:sz="4" w:space="0" w:color="C0C0C0"/>
              <w:bottom w:val="single" w:sz="4" w:space="0" w:color="C0C0C0"/>
            </w:tcBorders>
          </w:tcPr>
          <w:p w14:paraId="254A5C96" w14:textId="77777777" w:rsidR="00336D6F" w:rsidRPr="00955776" w:rsidRDefault="00336D6F" w:rsidP="00396C3B">
            <w:pPr>
              <w:pStyle w:val="TableText10"/>
              <w:keepNext/>
              <w:rPr>
                <w:b/>
              </w:rPr>
            </w:pPr>
            <w:r w:rsidRPr="00955776">
              <w:rPr>
                <w:rFonts w:ascii="Arial" w:hAnsi="Arial"/>
                <w:b/>
                <w:sz w:val="18"/>
              </w:rPr>
              <w:lastRenderedPageBreak/>
              <w:t>Fraud, deception and related offences</w:t>
            </w:r>
          </w:p>
        </w:tc>
      </w:tr>
      <w:tr w:rsidR="00336D6F" w:rsidRPr="00955776" w14:paraId="6C1E9345" w14:textId="77777777" w:rsidTr="00396C3B">
        <w:trPr>
          <w:cantSplit/>
        </w:trPr>
        <w:tc>
          <w:tcPr>
            <w:tcW w:w="1200" w:type="dxa"/>
            <w:tcBorders>
              <w:top w:val="single" w:sz="4" w:space="0" w:color="C0C0C0"/>
            </w:tcBorders>
          </w:tcPr>
          <w:p w14:paraId="03E0EF25" w14:textId="20F2CFA8" w:rsidR="00336D6F" w:rsidRPr="00955776" w:rsidRDefault="00336D6F" w:rsidP="00396C3B">
            <w:pPr>
              <w:pStyle w:val="TableNumbered"/>
              <w:numPr>
                <w:ilvl w:val="0"/>
                <w:numId w:val="0"/>
              </w:numPr>
              <w:ind w:left="360" w:hanging="360"/>
            </w:pPr>
            <w:r w:rsidRPr="00955776">
              <w:t>7</w:t>
            </w:r>
            <w:r w:rsidR="00460C16">
              <w:t>6</w:t>
            </w:r>
          </w:p>
        </w:tc>
        <w:tc>
          <w:tcPr>
            <w:tcW w:w="2107" w:type="dxa"/>
            <w:tcBorders>
              <w:top w:val="single" w:sz="4" w:space="0" w:color="C0C0C0"/>
            </w:tcBorders>
          </w:tcPr>
          <w:p w14:paraId="6743142A" w14:textId="4BF6797C" w:rsidR="00336D6F" w:rsidRPr="00955776" w:rsidRDefault="00A837B5" w:rsidP="00396C3B">
            <w:pPr>
              <w:pStyle w:val="TableText10"/>
            </w:pPr>
            <w:hyperlink r:id="rId310" w:tooltip="A2002-51" w:history="1">
              <w:r w:rsidR="00336D6F" w:rsidRPr="00955776">
                <w:rPr>
                  <w:rStyle w:val="charCitHyperlinkAbbrev"/>
                </w:rPr>
                <w:t>Criminal Code</w:t>
              </w:r>
            </w:hyperlink>
            <w:r w:rsidR="00336D6F" w:rsidRPr="00955776">
              <w:t>, s 326</w:t>
            </w:r>
          </w:p>
        </w:tc>
        <w:tc>
          <w:tcPr>
            <w:tcW w:w="2107" w:type="dxa"/>
            <w:tcBorders>
              <w:top w:val="single" w:sz="4" w:space="0" w:color="C0C0C0"/>
            </w:tcBorders>
          </w:tcPr>
          <w:p w14:paraId="1369722B" w14:textId="77777777" w:rsidR="00336D6F" w:rsidRPr="00955776" w:rsidRDefault="00336D6F" w:rsidP="00396C3B">
            <w:pPr>
              <w:pStyle w:val="TableText10"/>
            </w:pPr>
            <w:r w:rsidRPr="00955776">
              <w:t>obtain property by deception</w:t>
            </w:r>
          </w:p>
        </w:tc>
        <w:tc>
          <w:tcPr>
            <w:tcW w:w="2534" w:type="dxa"/>
            <w:tcBorders>
              <w:top w:val="single" w:sz="4" w:space="0" w:color="C0C0C0"/>
            </w:tcBorders>
          </w:tcPr>
          <w:p w14:paraId="4F4D861B" w14:textId="77777777" w:rsidR="00336D6F" w:rsidRPr="00955776" w:rsidRDefault="00336D6F" w:rsidP="00396C3B">
            <w:pPr>
              <w:pStyle w:val="TableText10"/>
            </w:pPr>
            <w:r w:rsidRPr="00955776">
              <w:t>offence against vulnerable person</w:t>
            </w:r>
          </w:p>
        </w:tc>
      </w:tr>
      <w:tr w:rsidR="00336D6F" w:rsidRPr="00955776" w14:paraId="727FF93E" w14:textId="77777777" w:rsidTr="00396C3B">
        <w:trPr>
          <w:cantSplit/>
        </w:trPr>
        <w:tc>
          <w:tcPr>
            <w:tcW w:w="1200" w:type="dxa"/>
          </w:tcPr>
          <w:p w14:paraId="6C04B99F" w14:textId="0F5317C3" w:rsidR="00336D6F" w:rsidRPr="00955776" w:rsidRDefault="00460C16" w:rsidP="00396C3B">
            <w:pPr>
              <w:pStyle w:val="TableNumbered"/>
              <w:numPr>
                <w:ilvl w:val="0"/>
                <w:numId w:val="0"/>
              </w:numPr>
              <w:ind w:left="360" w:hanging="360"/>
            </w:pPr>
            <w:r>
              <w:t>77</w:t>
            </w:r>
          </w:p>
        </w:tc>
        <w:tc>
          <w:tcPr>
            <w:tcW w:w="2107" w:type="dxa"/>
          </w:tcPr>
          <w:p w14:paraId="0C51F6D6" w14:textId="03042A6D" w:rsidR="00336D6F" w:rsidRPr="00955776" w:rsidRDefault="00A837B5" w:rsidP="00396C3B">
            <w:pPr>
              <w:pStyle w:val="TableText10"/>
            </w:pPr>
            <w:hyperlink r:id="rId311" w:tooltip="A2002-51" w:history="1">
              <w:r w:rsidR="00336D6F" w:rsidRPr="00955776">
                <w:rPr>
                  <w:rStyle w:val="charCitHyperlinkAbbrev"/>
                </w:rPr>
                <w:t>Criminal Code</w:t>
              </w:r>
            </w:hyperlink>
            <w:r w:rsidR="00336D6F" w:rsidRPr="00955776">
              <w:t>, s 332</w:t>
            </w:r>
          </w:p>
        </w:tc>
        <w:tc>
          <w:tcPr>
            <w:tcW w:w="2107" w:type="dxa"/>
          </w:tcPr>
          <w:p w14:paraId="3F771CC6" w14:textId="77777777" w:rsidR="00336D6F" w:rsidRPr="00955776" w:rsidRDefault="00336D6F" w:rsidP="00396C3B">
            <w:pPr>
              <w:pStyle w:val="TableText10"/>
            </w:pPr>
            <w:r w:rsidRPr="00955776">
              <w:t>obtain financial advantage by deception</w:t>
            </w:r>
          </w:p>
        </w:tc>
        <w:tc>
          <w:tcPr>
            <w:tcW w:w="2534" w:type="dxa"/>
          </w:tcPr>
          <w:p w14:paraId="5797B823" w14:textId="77777777" w:rsidR="00336D6F" w:rsidRPr="00955776" w:rsidRDefault="00336D6F" w:rsidP="00396C3B">
            <w:pPr>
              <w:pStyle w:val="TableText10"/>
            </w:pPr>
            <w:r w:rsidRPr="00955776">
              <w:t>offence against vulnerable person</w:t>
            </w:r>
          </w:p>
        </w:tc>
      </w:tr>
      <w:tr w:rsidR="00336D6F" w:rsidRPr="00955776" w14:paraId="5728224B" w14:textId="77777777" w:rsidTr="00396C3B">
        <w:trPr>
          <w:cantSplit/>
        </w:trPr>
        <w:tc>
          <w:tcPr>
            <w:tcW w:w="1200" w:type="dxa"/>
          </w:tcPr>
          <w:p w14:paraId="423686A3" w14:textId="04195221" w:rsidR="00336D6F" w:rsidRPr="00955776" w:rsidRDefault="00460C16" w:rsidP="00396C3B">
            <w:pPr>
              <w:pStyle w:val="TableNumbered"/>
              <w:numPr>
                <w:ilvl w:val="0"/>
                <w:numId w:val="0"/>
              </w:numPr>
              <w:ind w:left="360" w:hanging="360"/>
            </w:pPr>
            <w:r>
              <w:t>78</w:t>
            </w:r>
          </w:p>
        </w:tc>
        <w:tc>
          <w:tcPr>
            <w:tcW w:w="2107" w:type="dxa"/>
          </w:tcPr>
          <w:p w14:paraId="40D805D7" w14:textId="09AF1B4C" w:rsidR="00336D6F" w:rsidRPr="00955776" w:rsidRDefault="00A837B5" w:rsidP="00396C3B">
            <w:pPr>
              <w:pStyle w:val="TableText10"/>
            </w:pPr>
            <w:hyperlink r:id="rId312" w:tooltip="A2002-51" w:history="1">
              <w:r w:rsidR="00336D6F" w:rsidRPr="00955776">
                <w:rPr>
                  <w:rStyle w:val="charCitHyperlinkAbbrev"/>
                </w:rPr>
                <w:t>Criminal Code</w:t>
              </w:r>
            </w:hyperlink>
            <w:r w:rsidR="00336D6F" w:rsidRPr="00955776">
              <w:t>, s 334</w:t>
            </w:r>
          </w:p>
        </w:tc>
        <w:tc>
          <w:tcPr>
            <w:tcW w:w="2107" w:type="dxa"/>
          </w:tcPr>
          <w:p w14:paraId="3A64CECA" w14:textId="77777777" w:rsidR="00336D6F" w:rsidRPr="00955776" w:rsidRDefault="00336D6F" w:rsidP="00396C3B">
            <w:pPr>
              <w:pStyle w:val="TableText10"/>
            </w:pPr>
            <w:r w:rsidRPr="00955776">
              <w:t>conspiracy to defraud</w:t>
            </w:r>
          </w:p>
        </w:tc>
        <w:tc>
          <w:tcPr>
            <w:tcW w:w="2534" w:type="dxa"/>
          </w:tcPr>
          <w:p w14:paraId="485DF260" w14:textId="77777777" w:rsidR="00336D6F" w:rsidRPr="00955776" w:rsidRDefault="00336D6F" w:rsidP="00396C3B">
            <w:pPr>
              <w:pStyle w:val="TableText10"/>
            </w:pPr>
            <w:r w:rsidRPr="00955776">
              <w:t>offence against vulnerable person</w:t>
            </w:r>
          </w:p>
        </w:tc>
      </w:tr>
      <w:tr w:rsidR="00336D6F" w:rsidRPr="00955776" w14:paraId="21C9A4D1" w14:textId="77777777" w:rsidTr="00396C3B">
        <w:trPr>
          <w:cantSplit/>
        </w:trPr>
        <w:tc>
          <w:tcPr>
            <w:tcW w:w="1200" w:type="dxa"/>
          </w:tcPr>
          <w:p w14:paraId="39B873C9" w14:textId="0F3E2970" w:rsidR="00336D6F" w:rsidRPr="00955776" w:rsidRDefault="00460C16" w:rsidP="00396C3B">
            <w:pPr>
              <w:pStyle w:val="TableNumbered"/>
              <w:numPr>
                <w:ilvl w:val="0"/>
                <w:numId w:val="0"/>
              </w:numPr>
              <w:ind w:left="360" w:hanging="360"/>
            </w:pPr>
            <w:r>
              <w:t>79</w:t>
            </w:r>
          </w:p>
        </w:tc>
        <w:tc>
          <w:tcPr>
            <w:tcW w:w="2107" w:type="dxa"/>
          </w:tcPr>
          <w:p w14:paraId="743EA601" w14:textId="0E66177E" w:rsidR="00336D6F" w:rsidRPr="00955776" w:rsidRDefault="00A837B5" w:rsidP="00396C3B">
            <w:pPr>
              <w:pStyle w:val="TableText10"/>
            </w:pPr>
            <w:hyperlink r:id="rId313" w:tooltip="A2002-51" w:history="1">
              <w:r w:rsidR="00336D6F" w:rsidRPr="00955776">
                <w:rPr>
                  <w:rStyle w:val="charCitHyperlinkAbbrev"/>
                </w:rPr>
                <w:t>Criminal Code</w:t>
              </w:r>
            </w:hyperlink>
            <w:r w:rsidR="00336D6F" w:rsidRPr="00955776">
              <w:t>, s 336</w:t>
            </w:r>
          </w:p>
        </w:tc>
        <w:tc>
          <w:tcPr>
            <w:tcW w:w="2107" w:type="dxa"/>
          </w:tcPr>
          <w:p w14:paraId="22737937" w14:textId="77777777" w:rsidR="00336D6F" w:rsidRPr="00955776" w:rsidRDefault="00336D6F" w:rsidP="00396C3B">
            <w:pPr>
              <w:pStyle w:val="TableText10"/>
            </w:pPr>
            <w:r w:rsidRPr="00955776">
              <w:t>pass valueless cheques</w:t>
            </w:r>
          </w:p>
        </w:tc>
        <w:tc>
          <w:tcPr>
            <w:tcW w:w="2534" w:type="dxa"/>
          </w:tcPr>
          <w:p w14:paraId="42FDE868" w14:textId="77777777" w:rsidR="00336D6F" w:rsidRPr="00955776" w:rsidRDefault="00336D6F" w:rsidP="00396C3B">
            <w:pPr>
              <w:pStyle w:val="TableText10"/>
            </w:pPr>
            <w:r w:rsidRPr="00955776">
              <w:t>offence against vulnerable person</w:t>
            </w:r>
          </w:p>
        </w:tc>
      </w:tr>
      <w:tr w:rsidR="00336D6F" w:rsidRPr="00955776" w14:paraId="7853E3EA" w14:textId="77777777" w:rsidTr="00396C3B">
        <w:trPr>
          <w:cantSplit/>
        </w:trPr>
        <w:tc>
          <w:tcPr>
            <w:tcW w:w="1200" w:type="dxa"/>
          </w:tcPr>
          <w:p w14:paraId="49F9C001" w14:textId="2DE135CF" w:rsidR="00336D6F" w:rsidRPr="00955776" w:rsidRDefault="00336D6F" w:rsidP="00396C3B">
            <w:pPr>
              <w:pStyle w:val="TableNumbered"/>
              <w:numPr>
                <w:ilvl w:val="0"/>
                <w:numId w:val="0"/>
              </w:numPr>
              <w:ind w:left="360" w:hanging="360"/>
            </w:pPr>
            <w:r w:rsidRPr="00955776">
              <w:t>8</w:t>
            </w:r>
            <w:r w:rsidR="00460C16">
              <w:t>0</w:t>
            </w:r>
          </w:p>
        </w:tc>
        <w:tc>
          <w:tcPr>
            <w:tcW w:w="2107" w:type="dxa"/>
          </w:tcPr>
          <w:p w14:paraId="0D47C2E7" w14:textId="7D23C9A8" w:rsidR="00336D6F" w:rsidRPr="00955776" w:rsidRDefault="00A837B5" w:rsidP="00396C3B">
            <w:pPr>
              <w:pStyle w:val="TableText10"/>
            </w:pPr>
            <w:hyperlink r:id="rId314" w:tooltip="A2002-51" w:history="1">
              <w:r w:rsidR="00336D6F" w:rsidRPr="00955776">
                <w:rPr>
                  <w:rStyle w:val="charCitHyperlinkAbbrev"/>
                </w:rPr>
                <w:t>Criminal Code</w:t>
              </w:r>
            </w:hyperlink>
            <w:r w:rsidR="00336D6F" w:rsidRPr="00955776">
              <w:t>, s 337</w:t>
            </w:r>
          </w:p>
        </w:tc>
        <w:tc>
          <w:tcPr>
            <w:tcW w:w="2107" w:type="dxa"/>
          </w:tcPr>
          <w:p w14:paraId="150CD7E9" w14:textId="77777777" w:rsidR="00336D6F" w:rsidRPr="00955776" w:rsidRDefault="00336D6F" w:rsidP="00396C3B">
            <w:pPr>
              <w:pStyle w:val="TableText10"/>
            </w:pPr>
            <w:r w:rsidRPr="00955776">
              <w:t>make false or misleading statements</w:t>
            </w:r>
          </w:p>
        </w:tc>
        <w:tc>
          <w:tcPr>
            <w:tcW w:w="2534" w:type="dxa"/>
          </w:tcPr>
          <w:p w14:paraId="28C3BDC4" w14:textId="77777777" w:rsidR="00336D6F" w:rsidRPr="00955776" w:rsidRDefault="00336D6F" w:rsidP="00396C3B">
            <w:pPr>
              <w:pStyle w:val="TableText10"/>
            </w:pPr>
          </w:p>
        </w:tc>
      </w:tr>
      <w:tr w:rsidR="00336D6F" w:rsidRPr="00955776" w14:paraId="568414CD" w14:textId="77777777" w:rsidTr="00396C3B">
        <w:trPr>
          <w:cantSplit/>
        </w:trPr>
        <w:tc>
          <w:tcPr>
            <w:tcW w:w="1200" w:type="dxa"/>
          </w:tcPr>
          <w:p w14:paraId="530BA68D" w14:textId="763C9375" w:rsidR="00336D6F" w:rsidRPr="00955776" w:rsidRDefault="00336D6F" w:rsidP="00396C3B">
            <w:pPr>
              <w:pStyle w:val="TableNumbered"/>
              <w:numPr>
                <w:ilvl w:val="0"/>
                <w:numId w:val="0"/>
              </w:numPr>
              <w:ind w:left="360" w:hanging="360"/>
            </w:pPr>
            <w:r w:rsidRPr="00955776">
              <w:t>8</w:t>
            </w:r>
            <w:r w:rsidR="00460C16">
              <w:t>1</w:t>
            </w:r>
          </w:p>
        </w:tc>
        <w:tc>
          <w:tcPr>
            <w:tcW w:w="2107" w:type="dxa"/>
          </w:tcPr>
          <w:p w14:paraId="0101434C" w14:textId="47EBE4DA" w:rsidR="00336D6F" w:rsidRPr="00955776" w:rsidRDefault="00A837B5" w:rsidP="00396C3B">
            <w:pPr>
              <w:pStyle w:val="TableText10"/>
            </w:pPr>
            <w:hyperlink r:id="rId315" w:tooltip="A2002-51" w:history="1">
              <w:r w:rsidR="00336D6F" w:rsidRPr="00955776">
                <w:rPr>
                  <w:rStyle w:val="charCitHyperlinkAbbrev"/>
                </w:rPr>
                <w:t>Criminal Code</w:t>
              </w:r>
            </w:hyperlink>
            <w:r w:rsidR="00336D6F" w:rsidRPr="00955776">
              <w:t>, s 339</w:t>
            </w:r>
          </w:p>
        </w:tc>
        <w:tc>
          <w:tcPr>
            <w:tcW w:w="2107" w:type="dxa"/>
          </w:tcPr>
          <w:p w14:paraId="287F6672" w14:textId="77777777" w:rsidR="00336D6F" w:rsidRPr="00955776" w:rsidRDefault="00336D6F" w:rsidP="00396C3B">
            <w:pPr>
              <w:pStyle w:val="TableText10"/>
            </w:pPr>
            <w:r w:rsidRPr="00955776">
              <w:t>produce false or misleading documents</w:t>
            </w:r>
          </w:p>
        </w:tc>
        <w:tc>
          <w:tcPr>
            <w:tcW w:w="2534" w:type="dxa"/>
          </w:tcPr>
          <w:p w14:paraId="3A89E0DB" w14:textId="77777777" w:rsidR="00336D6F" w:rsidRPr="00955776" w:rsidRDefault="00336D6F" w:rsidP="00396C3B">
            <w:pPr>
              <w:pStyle w:val="TableText10"/>
            </w:pPr>
            <w:r w:rsidRPr="00955776">
              <w:t>offence against vulnerable person</w:t>
            </w:r>
          </w:p>
        </w:tc>
      </w:tr>
      <w:tr w:rsidR="00336D6F" w:rsidRPr="00955776" w14:paraId="14BFA2F4" w14:textId="77777777" w:rsidTr="00396C3B">
        <w:trPr>
          <w:cantSplit/>
        </w:trPr>
        <w:tc>
          <w:tcPr>
            <w:tcW w:w="1200" w:type="dxa"/>
          </w:tcPr>
          <w:p w14:paraId="241ED989" w14:textId="553D7289" w:rsidR="00336D6F" w:rsidRPr="00955776" w:rsidRDefault="00336D6F" w:rsidP="00396C3B">
            <w:pPr>
              <w:pStyle w:val="TableNumbered"/>
              <w:numPr>
                <w:ilvl w:val="0"/>
                <w:numId w:val="0"/>
              </w:numPr>
              <w:ind w:left="360" w:hanging="360"/>
            </w:pPr>
            <w:r w:rsidRPr="00955776">
              <w:t>8</w:t>
            </w:r>
            <w:r w:rsidR="00460C16">
              <w:t>2</w:t>
            </w:r>
          </w:p>
        </w:tc>
        <w:tc>
          <w:tcPr>
            <w:tcW w:w="2107" w:type="dxa"/>
          </w:tcPr>
          <w:p w14:paraId="4E8C272C" w14:textId="77C5A11A" w:rsidR="00336D6F" w:rsidRPr="00955776" w:rsidRDefault="00A837B5" w:rsidP="00396C3B">
            <w:pPr>
              <w:pStyle w:val="TableText10"/>
            </w:pPr>
            <w:hyperlink r:id="rId316" w:tooltip="A2002-51" w:history="1">
              <w:r w:rsidR="00336D6F" w:rsidRPr="00955776">
                <w:rPr>
                  <w:rStyle w:val="charCitHyperlinkAbbrev"/>
                </w:rPr>
                <w:t>Criminal Code</w:t>
              </w:r>
            </w:hyperlink>
            <w:r w:rsidR="00336D6F" w:rsidRPr="00955776">
              <w:t>, s 346</w:t>
            </w:r>
          </w:p>
        </w:tc>
        <w:tc>
          <w:tcPr>
            <w:tcW w:w="2107" w:type="dxa"/>
          </w:tcPr>
          <w:p w14:paraId="71C7AAFB" w14:textId="77777777" w:rsidR="00336D6F" w:rsidRPr="00955776" w:rsidRDefault="00336D6F" w:rsidP="00396C3B">
            <w:pPr>
              <w:pStyle w:val="TableText10"/>
            </w:pPr>
            <w:r w:rsidRPr="00955776">
              <w:t>forgery</w:t>
            </w:r>
          </w:p>
        </w:tc>
        <w:tc>
          <w:tcPr>
            <w:tcW w:w="2534" w:type="dxa"/>
          </w:tcPr>
          <w:p w14:paraId="13F763E2" w14:textId="77777777" w:rsidR="00336D6F" w:rsidRPr="00955776" w:rsidRDefault="00336D6F" w:rsidP="00396C3B">
            <w:pPr>
              <w:pStyle w:val="TableText10"/>
            </w:pPr>
            <w:r w:rsidRPr="00955776">
              <w:t>offence against vulnerable person</w:t>
            </w:r>
          </w:p>
        </w:tc>
      </w:tr>
      <w:tr w:rsidR="00336D6F" w:rsidRPr="00955776" w14:paraId="302E152A" w14:textId="77777777" w:rsidTr="00396C3B">
        <w:trPr>
          <w:cantSplit/>
        </w:trPr>
        <w:tc>
          <w:tcPr>
            <w:tcW w:w="1200" w:type="dxa"/>
          </w:tcPr>
          <w:p w14:paraId="16DB39EB" w14:textId="57B5D21E" w:rsidR="00336D6F" w:rsidRPr="00955776" w:rsidRDefault="00336D6F" w:rsidP="00396C3B">
            <w:pPr>
              <w:pStyle w:val="TableNumbered"/>
              <w:numPr>
                <w:ilvl w:val="0"/>
                <w:numId w:val="0"/>
              </w:numPr>
              <w:ind w:left="360" w:hanging="360"/>
            </w:pPr>
            <w:r w:rsidRPr="00955776">
              <w:t>8</w:t>
            </w:r>
            <w:r w:rsidR="00460C16">
              <w:t>3</w:t>
            </w:r>
          </w:p>
        </w:tc>
        <w:tc>
          <w:tcPr>
            <w:tcW w:w="2107" w:type="dxa"/>
          </w:tcPr>
          <w:p w14:paraId="7349A696" w14:textId="030D2EF4" w:rsidR="00336D6F" w:rsidRPr="00955776" w:rsidRDefault="00A837B5" w:rsidP="00396C3B">
            <w:pPr>
              <w:pStyle w:val="TableText10"/>
            </w:pPr>
            <w:hyperlink r:id="rId317" w:tooltip="A2002-51" w:history="1">
              <w:r w:rsidR="00336D6F" w:rsidRPr="00955776">
                <w:rPr>
                  <w:rStyle w:val="charCitHyperlinkAbbrev"/>
                </w:rPr>
                <w:t>Criminal Code</w:t>
              </w:r>
            </w:hyperlink>
            <w:r w:rsidR="00336D6F" w:rsidRPr="00955776">
              <w:t>, s 347</w:t>
            </w:r>
          </w:p>
        </w:tc>
        <w:tc>
          <w:tcPr>
            <w:tcW w:w="2107" w:type="dxa"/>
          </w:tcPr>
          <w:p w14:paraId="6B88CDDD" w14:textId="77777777" w:rsidR="00336D6F" w:rsidRPr="00955776" w:rsidRDefault="00336D6F" w:rsidP="00396C3B">
            <w:pPr>
              <w:pStyle w:val="TableText10"/>
            </w:pPr>
            <w:r w:rsidRPr="00955776">
              <w:t>use false document</w:t>
            </w:r>
          </w:p>
        </w:tc>
        <w:tc>
          <w:tcPr>
            <w:tcW w:w="2534" w:type="dxa"/>
          </w:tcPr>
          <w:p w14:paraId="7A4E7D69" w14:textId="77777777" w:rsidR="00336D6F" w:rsidRPr="00955776" w:rsidRDefault="00336D6F" w:rsidP="00396C3B">
            <w:pPr>
              <w:pStyle w:val="TableText10"/>
            </w:pPr>
            <w:r w:rsidRPr="00955776">
              <w:t>offence against vulnerable person</w:t>
            </w:r>
          </w:p>
        </w:tc>
      </w:tr>
      <w:tr w:rsidR="00336D6F" w:rsidRPr="00955776" w14:paraId="23E51BE9" w14:textId="77777777" w:rsidTr="00396C3B">
        <w:trPr>
          <w:cantSplit/>
        </w:trPr>
        <w:tc>
          <w:tcPr>
            <w:tcW w:w="1200" w:type="dxa"/>
          </w:tcPr>
          <w:p w14:paraId="72EEB503" w14:textId="2F04A39A" w:rsidR="00336D6F" w:rsidRPr="00955776" w:rsidRDefault="00460C16" w:rsidP="00396C3B">
            <w:pPr>
              <w:pStyle w:val="TableNumbered"/>
              <w:numPr>
                <w:ilvl w:val="0"/>
                <w:numId w:val="0"/>
              </w:numPr>
              <w:ind w:left="360" w:hanging="360"/>
            </w:pPr>
            <w:r>
              <w:t>84</w:t>
            </w:r>
          </w:p>
        </w:tc>
        <w:tc>
          <w:tcPr>
            <w:tcW w:w="2107" w:type="dxa"/>
          </w:tcPr>
          <w:p w14:paraId="4AA31C3D" w14:textId="4104840D" w:rsidR="00336D6F" w:rsidRPr="00955776" w:rsidRDefault="00A837B5" w:rsidP="00396C3B">
            <w:pPr>
              <w:pStyle w:val="TableText10"/>
            </w:pPr>
            <w:hyperlink r:id="rId318" w:tooltip="A2002-51" w:history="1">
              <w:r w:rsidR="00336D6F" w:rsidRPr="00955776">
                <w:rPr>
                  <w:rStyle w:val="charCitHyperlinkAbbrev"/>
                </w:rPr>
                <w:t>Criminal Code</w:t>
              </w:r>
            </w:hyperlink>
            <w:r w:rsidR="00336D6F" w:rsidRPr="00955776">
              <w:t>, s 348</w:t>
            </w:r>
          </w:p>
        </w:tc>
        <w:tc>
          <w:tcPr>
            <w:tcW w:w="2107" w:type="dxa"/>
          </w:tcPr>
          <w:p w14:paraId="6E7F3C94" w14:textId="77777777" w:rsidR="00336D6F" w:rsidRPr="00955776" w:rsidRDefault="00336D6F" w:rsidP="00396C3B">
            <w:pPr>
              <w:pStyle w:val="TableText10"/>
            </w:pPr>
            <w:r w:rsidRPr="00955776">
              <w:t>possess false document</w:t>
            </w:r>
          </w:p>
        </w:tc>
        <w:tc>
          <w:tcPr>
            <w:tcW w:w="2534" w:type="dxa"/>
          </w:tcPr>
          <w:p w14:paraId="2243F39A" w14:textId="77777777" w:rsidR="00336D6F" w:rsidRPr="00955776" w:rsidRDefault="00336D6F" w:rsidP="00396C3B">
            <w:pPr>
              <w:pStyle w:val="TableText10"/>
            </w:pPr>
            <w:r w:rsidRPr="00955776">
              <w:t>offence against vulnerable person</w:t>
            </w:r>
          </w:p>
        </w:tc>
      </w:tr>
      <w:tr w:rsidR="00336D6F" w:rsidRPr="00955776" w14:paraId="44334680" w14:textId="77777777" w:rsidTr="00396C3B">
        <w:trPr>
          <w:cantSplit/>
        </w:trPr>
        <w:tc>
          <w:tcPr>
            <w:tcW w:w="7948" w:type="dxa"/>
            <w:gridSpan w:val="4"/>
            <w:tcBorders>
              <w:top w:val="single" w:sz="4" w:space="0" w:color="C0C0C0"/>
              <w:bottom w:val="single" w:sz="4" w:space="0" w:color="C0C0C0"/>
            </w:tcBorders>
          </w:tcPr>
          <w:p w14:paraId="619C4C98" w14:textId="77777777" w:rsidR="00336D6F" w:rsidRPr="00955776" w:rsidRDefault="00336D6F" w:rsidP="00396C3B">
            <w:pPr>
              <w:pStyle w:val="TableText10"/>
              <w:keepNext/>
              <w:rPr>
                <w:b/>
              </w:rPr>
            </w:pPr>
            <w:r w:rsidRPr="00955776">
              <w:rPr>
                <w:rFonts w:ascii="Arial" w:hAnsi="Arial"/>
                <w:b/>
                <w:sz w:val="18"/>
              </w:rPr>
              <w:t>Illicit drug offences</w:t>
            </w:r>
          </w:p>
        </w:tc>
      </w:tr>
      <w:tr w:rsidR="00336D6F" w:rsidRPr="00955776" w14:paraId="016FD7FF" w14:textId="77777777" w:rsidTr="00396C3B">
        <w:trPr>
          <w:cantSplit/>
        </w:trPr>
        <w:tc>
          <w:tcPr>
            <w:tcW w:w="1200" w:type="dxa"/>
            <w:tcBorders>
              <w:top w:val="single" w:sz="4" w:space="0" w:color="C0C0C0"/>
            </w:tcBorders>
          </w:tcPr>
          <w:p w14:paraId="7E2469D3" w14:textId="45D05C51" w:rsidR="00336D6F" w:rsidRPr="00955776" w:rsidRDefault="00460C16" w:rsidP="00396C3B">
            <w:pPr>
              <w:pStyle w:val="TableNumbered"/>
              <w:numPr>
                <w:ilvl w:val="0"/>
                <w:numId w:val="0"/>
              </w:numPr>
              <w:ind w:left="360" w:hanging="360"/>
            </w:pPr>
            <w:r>
              <w:t>85</w:t>
            </w:r>
          </w:p>
        </w:tc>
        <w:tc>
          <w:tcPr>
            <w:tcW w:w="2107" w:type="dxa"/>
            <w:tcBorders>
              <w:top w:val="single" w:sz="4" w:space="0" w:color="C0C0C0"/>
            </w:tcBorders>
          </w:tcPr>
          <w:p w14:paraId="55FCAEE0" w14:textId="0125F657" w:rsidR="00336D6F" w:rsidRPr="00955776" w:rsidRDefault="00A837B5" w:rsidP="00396C3B">
            <w:pPr>
              <w:pStyle w:val="TableText10"/>
            </w:pPr>
            <w:hyperlink r:id="rId319" w:tooltip="A2002-51" w:history="1">
              <w:r w:rsidR="00336D6F" w:rsidRPr="00955776">
                <w:rPr>
                  <w:rStyle w:val="charCitHyperlinkAbbrev"/>
                </w:rPr>
                <w:t>Criminal Code</w:t>
              </w:r>
            </w:hyperlink>
            <w:r w:rsidR="00336D6F" w:rsidRPr="00955776">
              <w:t>, s 603 (1)</w:t>
            </w:r>
          </w:p>
        </w:tc>
        <w:tc>
          <w:tcPr>
            <w:tcW w:w="2107" w:type="dxa"/>
            <w:tcBorders>
              <w:top w:val="single" w:sz="4" w:space="0" w:color="C0C0C0"/>
            </w:tcBorders>
          </w:tcPr>
          <w:p w14:paraId="59CD9E84" w14:textId="77777777" w:rsidR="00336D6F" w:rsidRPr="00955776" w:rsidRDefault="00336D6F" w:rsidP="00396C3B">
            <w:pPr>
              <w:pStyle w:val="TableText10"/>
            </w:pPr>
            <w:r w:rsidRPr="00955776">
              <w:t>traffic controlled drug—large commercial quantity</w:t>
            </w:r>
          </w:p>
        </w:tc>
        <w:tc>
          <w:tcPr>
            <w:tcW w:w="2534" w:type="dxa"/>
            <w:tcBorders>
              <w:top w:val="single" w:sz="4" w:space="0" w:color="C0C0C0"/>
            </w:tcBorders>
          </w:tcPr>
          <w:p w14:paraId="4047114F" w14:textId="77777777" w:rsidR="00336D6F" w:rsidRPr="00955776" w:rsidRDefault="00336D6F" w:rsidP="00396C3B">
            <w:pPr>
              <w:pStyle w:val="TableText10"/>
            </w:pPr>
          </w:p>
        </w:tc>
      </w:tr>
      <w:tr w:rsidR="00336D6F" w:rsidRPr="00955776" w14:paraId="70EF57F4" w14:textId="77777777" w:rsidTr="00396C3B">
        <w:trPr>
          <w:cantSplit/>
        </w:trPr>
        <w:tc>
          <w:tcPr>
            <w:tcW w:w="1200" w:type="dxa"/>
          </w:tcPr>
          <w:p w14:paraId="3ABE1260" w14:textId="6C2B3D46" w:rsidR="00336D6F" w:rsidRPr="00955776" w:rsidRDefault="00460C16" w:rsidP="00396C3B">
            <w:pPr>
              <w:pStyle w:val="TableNumbered"/>
              <w:numPr>
                <w:ilvl w:val="0"/>
                <w:numId w:val="0"/>
              </w:numPr>
              <w:ind w:left="360" w:hanging="360"/>
            </w:pPr>
            <w:r>
              <w:t>86</w:t>
            </w:r>
          </w:p>
        </w:tc>
        <w:tc>
          <w:tcPr>
            <w:tcW w:w="2107" w:type="dxa"/>
          </w:tcPr>
          <w:p w14:paraId="28D3C452" w14:textId="3CD566F3" w:rsidR="00336D6F" w:rsidRPr="00955776" w:rsidRDefault="00A837B5" w:rsidP="00396C3B">
            <w:pPr>
              <w:pStyle w:val="TableText10"/>
            </w:pPr>
            <w:hyperlink r:id="rId320" w:tooltip="A2002-51" w:history="1">
              <w:r w:rsidR="00336D6F" w:rsidRPr="00955776">
                <w:rPr>
                  <w:rStyle w:val="charCitHyperlinkAbbrev"/>
                </w:rPr>
                <w:t>Criminal Code</w:t>
              </w:r>
            </w:hyperlink>
            <w:r w:rsidR="00336D6F" w:rsidRPr="00955776">
              <w:t>, s 603 (3)</w:t>
            </w:r>
          </w:p>
        </w:tc>
        <w:tc>
          <w:tcPr>
            <w:tcW w:w="2107" w:type="dxa"/>
          </w:tcPr>
          <w:p w14:paraId="5F1F3BC1" w14:textId="77777777" w:rsidR="00336D6F" w:rsidRPr="00955776" w:rsidRDefault="00336D6F" w:rsidP="00396C3B">
            <w:pPr>
              <w:pStyle w:val="TableText10"/>
            </w:pPr>
            <w:r w:rsidRPr="00955776">
              <w:t>traffic controlled drug—commercial quantity</w:t>
            </w:r>
          </w:p>
        </w:tc>
        <w:tc>
          <w:tcPr>
            <w:tcW w:w="2534" w:type="dxa"/>
          </w:tcPr>
          <w:p w14:paraId="4C443D45" w14:textId="77777777" w:rsidR="00336D6F" w:rsidRPr="00955776" w:rsidRDefault="00336D6F" w:rsidP="00396C3B">
            <w:pPr>
              <w:pStyle w:val="TableText10"/>
            </w:pPr>
          </w:p>
        </w:tc>
      </w:tr>
      <w:tr w:rsidR="00336D6F" w:rsidRPr="00955776" w14:paraId="5A45C538" w14:textId="77777777" w:rsidTr="00396C3B">
        <w:trPr>
          <w:cantSplit/>
        </w:trPr>
        <w:tc>
          <w:tcPr>
            <w:tcW w:w="1200" w:type="dxa"/>
          </w:tcPr>
          <w:p w14:paraId="290E2E51" w14:textId="169C4456" w:rsidR="00336D6F" w:rsidRPr="00955776" w:rsidRDefault="00460C16" w:rsidP="00396C3B">
            <w:pPr>
              <w:pStyle w:val="TableNumbered"/>
              <w:numPr>
                <w:ilvl w:val="0"/>
                <w:numId w:val="0"/>
              </w:numPr>
              <w:ind w:left="360" w:hanging="360"/>
            </w:pPr>
            <w:r>
              <w:t>87</w:t>
            </w:r>
          </w:p>
        </w:tc>
        <w:tc>
          <w:tcPr>
            <w:tcW w:w="2107" w:type="dxa"/>
          </w:tcPr>
          <w:p w14:paraId="2013AAE0" w14:textId="34E8D61C" w:rsidR="00336D6F" w:rsidRPr="00955776" w:rsidRDefault="00A837B5" w:rsidP="00396C3B">
            <w:pPr>
              <w:pStyle w:val="TableText10"/>
            </w:pPr>
            <w:hyperlink r:id="rId321" w:tooltip="A2002-51" w:history="1">
              <w:r w:rsidR="00336D6F" w:rsidRPr="00955776">
                <w:rPr>
                  <w:rStyle w:val="charCitHyperlinkAbbrev"/>
                </w:rPr>
                <w:t>Criminal Code</w:t>
              </w:r>
            </w:hyperlink>
            <w:r w:rsidR="00336D6F" w:rsidRPr="00955776">
              <w:t>, s 603 (5)</w:t>
            </w:r>
          </w:p>
        </w:tc>
        <w:tc>
          <w:tcPr>
            <w:tcW w:w="2107" w:type="dxa"/>
          </w:tcPr>
          <w:p w14:paraId="2D8F17DC" w14:textId="77777777" w:rsidR="00336D6F" w:rsidRPr="00955776" w:rsidRDefault="00336D6F" w:rsidP="00396C3B">
            <w:pPr>
              <w:pStyle w:val="TableText10"/>
            </w:pPr>
            <w:r w:rsidRPr="00955776">
              <w:t>traffic controlled drug—trafficable quantity of cannabis</w:t>
            </w:r>
          </w:p>
        </w:tc>
        <w:tc>
          <w:tcPr>
            <w:tcW w:w="2534" w:type="dxa"/>
          </w:tcPr>
          <w:p w14:paraId="65932D82" w14:textId="77777777" w:rsidR="00336D6F" w:rsidRPr="00955776" w:rsidRDefault="00336D6F" w:rsidP="00396C3B">
            <w:pPr>
              <w:pStyle w:val="TableText10"/>
            </w:pPr>
          </w:p>
        </w:tc>
      </w:tr>
      <w:tr w:rsidR="00336D6F" w:rsidRPr="00955776" w14:paraId="1FB238B5" w14:textId="77777777" w:rsidTr="00396C3B">
        <w:trPr>
          <w:cantSplit/>
        </w:trPr>
        <w:tc>
          <w:tcPr>
            <w:tcW w:w="1200" w:type="dxa"/>
          </w:tcPr>
          <w:p w14:paraId="41ABCBE3" w14:textId="48A28417" w:rsidR="00336D6F" w:rsidRPr="00955776" w:rsidRDefault="00460C16" w:rsidP="00396C3B">
            <w:pPr>
              <w:pStyle w:val="TableNumbered"/>
              <w:numPr>
                <w:ilvl w:val="0"/>
                <w:numId w:val="0"/>
              </w:numPr>
              <w:ind w:left="360" w:hanging="360"/>
            </w:pPr>
            <w:r>
              <w:lastRenderedPageBreak/>
              <w:t>88</w:t>
            </w:r>
          </w:p>
        </w:tc>
        <w:tc>
          <w:tcPr>
            <w:tcW w:w="2107" w:type="dxa"/>
          </w:tcPr>
          <w:p w14:paraId="76B9956F" w14:textId="10060719" w:rsidR="00336D6F" w:rsidRPr="00955776" w:rsidRDefault="00A837B5" w:rsidP="00396C3B">
            <w:pPr>
              <w:pStyle w:val="TableText10"/>
            </w:pPr>
            <w:hyperlink r:id="rId322" w:tooltip="A2002-51" w:history="1">
              <w:r w:rsidR="00336D6F" w:rsidRPr="00955776">
                <w:rPr>
                  <w:rStyle w:val="charCitHyperlinkAbbrev"/>
                </w:rPr>
                <w:t>Criminal Code</w:t>
              </w:r>
            </w:hyperlink>
            <w:r w:rsidR="00336D6F" w:rsidRPr="00955776">
              <w:t>, s 603 (7)</w:t>
            </w:r>
          </w:p>
        </w:tc>
        <w:tc>
          <w:tcPr>
            <w:tcW w:w="2107" w:type="dxa"/>
          </w:tcPr>
          <w:p w14:paraId="48A6B896" w14:textId="77777777" w:rsidR="00336D6F" w:rsidRPr="00955776" w:rsidRDefault="00336D6F" w:rsidP="00396C3B">
            <w:pPr>
              <w:pStyle w:val="TableText10"/>
            </w:pPr>
            <w:r w:rsidRPr="00955776">
              <w:t>traffic controlled drug—controlled drug other than cannabis</w:t>
            </w:r>
          </w:p>
        </w:tc>
        <w:tc>
          <w:tcPr>
            <w:tcW w:w="2534" w:type="dxa"/>
          </w:tcPr>
          <w:p w14:paraId="3F0436AC" w14:textId="77777777" w:rsidR="00336D6F" w:rsidRPr="00955776" w:rsidRDefault="00336D6F" w:rsidP="00396C3B">
            <w:pPr>
              <w:pStyle w:val="TableText10"/>
            </w:pPr>
          </w:p>
        </w:tc>
      </w:tr>
      <w:tr w:rsidR="00336D6F" w:rsidRPr="00955776" w14:paraId="1A340FF8" w14:textId="77777777" w:rsidTr="00396C3B">
        <w:trPr>
          <w:cantSplit/>
        </w:trPr>
        <w:tc>
          <w:tcPr>
            <w:tcW w:w="1200" w:type="dxa"/>
          </w:tcPr>
          <w:p w14:paraId="0CE95125" w14:textId="05546735" w:rsidR="00336D6F" w:rsidRPr="00955776" w:rsidRDefault="00460C16" w:rsidP="00396C3B">
            <w:pPr>
              <w:pStyle w:val="TableNumbered"/>
              <w:numPr>
                <w:ilvl w:val="0"/>
                <w:numId w:val="0"/>
              </w:numPr>
              <w:ind w:left="360" w:hanging="360"/>
            </w:pPr>
            <w:r>
              <w:t>89</w:t>
            </w:r>
          </w:p>
        </w:tc>
        <w:tc>
          <w:tcPr>
            <w:tcW w:w="2107" w:type="dxa"/>
          </w:tcPr>
          <w:p w14:paraId="6DDAB222" w14:textId="210832F8" w:rsidR="00336D6F" w:rsidRPr="00955776" w:rsidRDefault="00A837B5" w:rsidP="00396C3B">
            <w:pPr>
              <w:pStyle w:val="TableText10"/>
            </w:pPr>
            <w:hyperlink r:id="rId323" w:tooltip="A2002-51" w:history="1">
              <w:r w:rsidR="00336D6F" w:rsidRPr="00955776">
                <w:rPr>
                  <w:rStyle w:val="charCitHyperlinkAbbrev"/>
                </w:rPr>
                <w:t>Criminal Code</w:t>
              </w:r>
            </w:hyperlink>
            <w:r w:rsidR="00336D6F" w:rsidRPr="00955776">
              <w:t>,</w:t>
            </w:r>
            <w:r w:rsidR="00336D6F" w:rsidRPr="00955776">
              <w:br/>
              <w:t>s 607 (1)</w:t>
            </w:r>
          </w:p>
        </w:tc>
        <w:tc>
          <w:tcPr>
            <w:tcW w:w="2107" w:type="dxa"/>
          </w:tcPr>
          <w:p w14:paraId="79F0BD4E" w14:textId="77777777" w:rsidR="00336D6F" w:rsidRPr="00955776" w:rsidRDefault="00336D6F" w:rsidP="00396C3B">
            <w:pPr>
              <w:pStyle w:val="TableText10"/>
            </w:pPr>
            <w:r w:rsidRPr="00955776">
              <w:t xml:space="preserve">manufacture controlled drug to sell—large commercial quantity </w:t>
            </w:r>
          </w:p>
        </w:tc>
        <w:tc>
          <w:tcPr>
            <w:tcW w:w="2534" w:type="dxa"/>
          </w:tcPr>
          <w:p w14:paraId="239B5C63" w14:textId="77777777" w:rsidR="00336D6F" w:rsidRPr="00955776" w:rsidRDefault="00336D6F" w:rsidP="00396C3B">
            <w:pPr>
              <w:pStyle w:val="TableText10"/>
            </w:pPr>
          </w:p>
        </w:tc>
      </w:tr>
      <w:tr w:rsidR="00336D6F" w:rsidRPr="00955776" w14:paraId="68EBAF7F" w14:textId="77777777" w:rsidTr="00396C3B">
        <w:trPr>
          <w:cantSplit/>
        </w:trPr>
        <w:tc>
          <w:tcPr>
            <w:tcW w:w="1200" w:type="dxa"/>
          </w:tcPr>
          <w:p w14:paraId="5A5553F1" w14:textId="3F42128E" w:rsidR="00336D6F" w:rsidRPr="00955776" w:rsidRDefault="00336D6F" w:rsidP="00396C3B">
            <w:pPr>
              <w:pStyle w:val="TableNumbered"/>
              <w:numPr>
                <w:ilvl w:val="0"/>
                <w:numId w:val="0"/>
              </w:numPr>
              <w:ind w:left="360" w:hanging="360"/>
            </w:pPr>
            <w:r w:rsidRPr="00955776">
              <w:t>9</w:t>
            </w:r>
            <w:r w:rsidR="00460C16">
              <w:t>0</w:t>
            </w:r>
          </w:p>
        </w:tc>
        <w:tc>
          <w:tcPr>
            <w:tcW w:w="2107" w:type="dxa"/>
          </w:tcPr>
          <w:p w14:paraId="16821CE5" w14:textId="30BFD72C" w:rsidR="00336D6F" w:rsidRPr="00955776" w:rsidRDefault="00A837B5" w:rsidP="00396C3B">
            <w:pPr>
              <w:pStyle w:val="TableText10"/>
            </w:pPr>
            <w:hyperlink r:id="rId324" w:tooltip="A2002-51" w:history="1">
              <w:r w:rsidR="00336D6F" w:rsidRPr="00955776">
                <w:rPr>
                  <w:rStyle w:val="charCitHyperlinkAbbrev"/>
                </w:rPr>
                <w:t>Criminal Code</w:t>
              </w:r>
            </w:hyperlink>
            <w:r w:rsidR="00336D6F" w:rsidRPr="00955776">
              <w:t>,</w:t>
            </w:r>
            <w:r w:rsidR="00336D6F" w:rsidRPr="00955776">
              <w:br/>
              <w:t>s 607 (3)</w:t>
            </w:r>
          </w:p>
        </w:tc>
        <w:tc>
          <w:tcPr>
            <w:tcW w:w="2107" w:type="dxa"/>
          </w:tcPr>
          <w:p w14:paraId="189B3697" w14:textId="77777777" w:rsidR="00336D6F" w:rsidRPr="00955776" w:rsidRDefault="00336D6F" w:rsidP="00396C3B">
            <w:pPr>
              <w:pStyle w:val="TableText10"/>
            </w:pPr>
            <w:r w:rsidRPr="00955776">
              <w:t>manufacture controlled drug to sell—commercial quantity</w:t>
            </w:r>
          </w:p>
        </w:tc>
        <w:tc>
          <w:tcPr>
            <w:tcW w:w="2534" w:type="dxa"/>
          </w:tcPr>
          <w:p w14:paraId="1589F794" w14:textId="77777777" w:rsidR="00336D6F" w:rsidRPr="00955776" w:rsidRDefault="00336D6F" w:rsidP="00396C3B">
            <w:pPr>
              <w:pStyle w:val="TableText10"/>
            </w:pPr>
          </w:p>
        </w:tc>
      </w:tr>
      <w:tr w:rsidR="00336D6F" w:rsidRPr="00955776" w14:paraId="25064D5C" w14:textId="77777777" w:rsidTr="00396C3B">
        <w:trPr>
          <w:cantSplit/>
        </w:trPr>
        <w:tc>
          <w:tcPr>
            <w:tcW w:w="1200" w:type="dxa"/>
          </w:tcPr>
          <w:p w14:paraId="34B886F6" w14:textId="44804262" w:rsidR="00336D6F" w:rsidRPr="00955776" w:rsidRDefault="00336D6F" w:rsidP="00396C3B">
            <w:pPr>
              <w:pStyle w:val="TableNumbered"/>
              <w:numPr>
                <w:ilvl w:val="0"/>
                <w:numId w:val="0"/>
              </w:numPr>
              <w:ind w:left="360" w:hanging="360"/>
            </w:pPr>
            <w:r w:rsidRPr="00955776">
              <w:t>9</w:t>
            </w:r>
            <w:r w:rsidR="00460C16">
              <w:t>1</w:t>
            </w:r>
          </w:p>
        </w:tc>
        <w:tc>
          <w:tcPr>
            <w:tcW w:w="2107" w:type="dxa"/>
          </w:tcPr>
          <w:p w14:paraId="261E4D75" w14:textId="253ACDE1" w:rsidR="00336D6F" w:rsidRPr="00955776" w:rsidRDefault="00A837B5" w:rsidP="00396C3B">
            <w:pPr>
              <w:pStyle w:val="TableText10"/>
            </w:pPr>
            <w:hyperlink r:id="rId325" w:tooltip="A2002-51" w:history="1">
              <w:r w:rsidR="00336D6F" w:rsidRPr="00955776">
                <w:rPr>
                  <w:rStyle w:val="charCitHyperlinkAbbrev"/>
                </w:rPr>
                <w:t>Criminal Code</w:t>
              </w:r>
            </w:hyperlink>
            <w:r w:rsidR="00336D6F" w:rsidRPr="00955776">
              <w:t>,</w:t>
            </w:r>
            <w:r w:rsidR="00336D6F" w:rsidRPr="00955776">
              <w:br/>
              <w:t>s 607 (5)</w:t>
            </w:r>
          </w:p>
        </w:tc>
        <w:tc>
          <w:tcPr>
            <w:tcW w:w="2107" w:type="dxa"/>
          </w:tcPr>
          <w:p w14:paraId="738E3CEB" w14:textId="77777777" w:rsidR="00336D6F" w:rsidRPr="00955776" w:rsidRDefault="00336D6F" w:rsidP="00396C3B">
            <w:pPr>
              <w:pStyle w:val="TableText10"/>
            </w:pPr>
            <w:r w:rsidRPr="00955776">
              <w:t>manufacture controlled drug to sell</w:t>
            </w:r>
          </w:p>
        </w:tc>
        <w:tc>
          <w:tcPr>
            <w:tcW w:w="2534" w:type="dxa"/>
          </w:tcPr>
          <w:p w14:paraId="32C40526" w14:textId="77777777" w:rsidR="00336D6F" w:rsidRPr="00955776" w:rsidRDefault="00336D6F" w:rsidP="00396C3B">
            <w:pPr>
              <w:pStyle w:val="TableText10"/>
            </w:pPr>
          </w:p>
        </w:tc>
      </w:tr>
      <w:tr w:rsidR="00336D6F" w:rsidRPr="00955776" w14:paraId="6A37FEBC" w14:textId="77777777" w:rsidTr="00396C3B">
        <w:trPr>
          <w:cantSplit/>
        </w:trPr>
        <w:tc>
          <w:tcPr>
            <w:tcW w:w="1200" w:type="dxa"/>
          </w:tcPr>
          <w:p w14:paraId="7DD291FE" w14:textId="7AAB90C1" w:rsidR="00336D6F" w:rsidRPr="00955776" w:rsidRDefault="00460C16" w:rsidP="00396C3B">
            <w:pPr>
              <w:pStyle w:val="TableNumbered"/>
              <w:numPr>
                <w:ilvl w:val="0"/>
                <w:numId w:val="0"/>
              </w:numPr>
              <w:ind w:left="360" w:hanging="360"/>
            </w:pPr>
            <w:r>
              <w:t>92</w:t>
            </w:r>
          </w:p>
        </w:tc>
        <w:tc>
          <w:tcPr>
            <w:tcW w:w="2107" w:type="dxa"/>
          </w:tcPr>
          <w:p w14:paraId="1237B9BC" w14:textId="77F01149" w:rsidR="00336D6F" w:rsidRPr="00955776" w:rsidRDefault="00A837B5" w:rsidP="00396C3B">
            <w:pPr>
              <w:pStyle w:val="TableText10"/>
            </w:pPr>
            <w:hyperlink r:id="rId326" w:tooltip="A2002-51" w:history="1">
              <w:r w:rsidR="00336D6F" w:rsidRPr="00955776">
                <w:rPr>
                  <w:rStyle w:val="charCitHyperlinkAbbrev"/>
                </w:rPr>
                <w:t>Criminal Code</w:t>
              </w:r>
            </w:hyperlink>
            <w:r w:rsidR="00336D6F" w:rsidRPr="00955776">
              <w:t>,</w:t>
            </w:r>
            <w:r w:rsidR="00336D6F" w:rsidRPr="00955776">
              <w:br/>
              <w:t>s 609</w:t>
            </w:r>
          </w:p>
        </w:tc>
        <w:tc>
          <w:tcPr>
            <w:tcW w:w="2107" w:type="dxa"/>
          </w:tcPr>
          <w:p w14:paraId="7EDD0988" w14:textId="77777777" w:rsidR="00336D6F" w:rsidRPr="00955776" w:rsidRDefault="00336D6F" w:rsidP="00396C3B">
            <w:pPr>
              <w:pStyle w:val="TableText10"/>
            </w:pPr>
            <w:r w:rsidRPr="00955776">
              <w:t>manufacture controlled drug</w:t>
            </w:r>
          </w:p>
        </w:tc>
        <w:tc>
          <w:tcPr>
            <w:tcW w:w="2534" w:type="dxa"/>
          </w:tcPr>
          <w:p w14:paraId="00C39501" w14:textId="77777777" w:rsidR="00336D6F" w:rsidRPr="00955776" w:rsidRDefault="00336D6F" w:rsidP="00396C3B">
            <w:pPr>
              <w:pStyle w:val="TableText10"/>
            </w:pPr>
          </w:p>
        </w:tc>
      </w:tr>
      <w:tr w:rsidR="00336D6F" w:rsidRPr="00955776" w14:paraId="13A0646C" w14:textId="77777777" w:rsidTr="00396C3B">
        <w:trPr>
          <w:cantSplit/>
        </w:trPr>
        <w:tc>
          <w:tcPr>
            <w:tcW w:w="1200" w:type="dxa"/>
          </w:tcPr>
          <w:p w14:paraId="0134550F" w14:textId="02E9FA6F" w:rsidR="00336D6F" w:rsidRPr="00955776" w:rsidRDefault="00460C16" w:rsidP="00396C3B">
            <w:pPr>
              <w:pStyle w:val="TableNumbered"/>
              <w:numPr>
                <w:ilvl w:val="0"/>
                <w:numId w:val="0"/>
              </w:numPr>
              <w:ind w:left="360" w:hanging="360"/>
            </w:pPr>
            <w:r>
              <w:t>93</w:t>
            </w:r>
          </w:p>
        </w:tc>
        <w:tc>
          <w:tcPr>
            <w:tcW w:w="2107" w:type="dxa"/>
          </w:tcPr>
          <w:p w14:paraId="4FAFC876" w14:textId="15FE258C" w:rsidR="00336D6F" w:rsidRPr="00955776" w:rsidRDefault="00A837B5" w:rsidP="00396C3B">
            <w:pPr>
              <w:pStyle w:val="TableText10"/>
            </w:pPr>
            <w:hyperlink r:id="rId327" w:tooltip="A2002-51" w:history="1">
              <w:r w:rsidR="00336D6F" w:rsidRPr="00955776">
                <w:rPr>
                  <w:rStyle w:val="charCitHyperlinkAbbrev"/>
                </w:rPr>
                <w:t>Criminal Code</w:t>
              </w:r>
            </w:hyperlink>
            <w:r w:rsidR="00336D6F" w:rsidRPr="00955776">
              <w:t>,</w:t>
            </w:r>
            <w:r w:rsidR="00336D6F" w:rsidRPr="00955776">
              <w:br/>
              <w:t>s 610 (1)</w:t>
            </w:r>
          </w:p>
        </w:tc>
        <w:tc>
          <w:tcPr>
            <w:tcW w:w="2107" w:type="dxa"/>
          </w:tcPr>
          <w:p w14:paraId="25AA308F" w14:textId="77777777" w:rsidR="00336D6F" w:rsidRPr="00955776" w:rsidRDefault="00336D6F" w:rsidP="00396C3B">
            <w:pPr>
              <w:pStyle w:val="TableText10"/>
            </w:pPr>
            <w:r w:rsidRPr="00955776">
              <w:t>sell controlled precursor—large commercial quantity</w:t>
            </w:r>
          </w:p>
        </w:tc>
        <w:tc>
          <w:tcPr>
            <w:tcW w:w="2534" w:type="dxa"/>
          </w:tcPr>
          <w:p w14:paraId="0D15AD27" w14:textId="77777777" w:rsidR="00336D6F" w:rsidRPr="00955776" w:rsidRDefault="00336D6F" w:rsidP="00396C3B">
            <w:pPr>
              <w:pStyle w:val="TableText10"/>
            </w:pPr>
          </w:p>
        </w:tc>
      </w:tr>
      <w:tr w:rsidR="00336D6F" w:rsidRPr="00955776" w14:paraId="46B5850A" w14:textId="77777777" w:rsidTr="00396C3B">
        <w:trPr>
          <w:cantSplit/>
        </w:trPr>
        <w:tc>
          <w:tcPr>
            <w:tcW w:w="1200" w:type="dxa"/>
          </w:tcPr>
          <w:p w14:paraId="0B394001" w14:textId="0650BA8D" w:rsidR="00336D6F" w:rsidRPr="00955776" w:rsidRDefault="00460C16" w:rsidP="00396C3B">
            <w:pPr>
              <w:pStyle w:val="TableNumbered"/>
              <w:numPr>
                <w:ilvl w:val="0"/>
                <w:numId w:val="0"/>
              </w:numPr>
              <w:ind w:left="360" w:hanging="360"/>
            </w:pPr>
            <w:r>
              <w:t>94</w:t>
            </w:r>
          </w:p>
        </w:tc>
        <w:tc>
          <w:tcPr>
            <w:tcW w:w="2107" w:type="dxa"/>
          </w:tcPr>
          <w:p w14:paraId="2E5925C1" w14:textId="75C12686" w:rsidR="00336D6F" w:rsidRPr="00955776" w:rsidRDefault="00A837B5" w:rsidP="00396C3B">
            <w:pPr>
              <w:pStyle w:val="TableText10"/>
            </w:pPr>
            <w:hyperlink r:id="rId328" w:tooltip="A2002-51" w:history="1">
              <w:r w:rsidR="00336D6F" w:rsidRPr="00955776">
                <w:rPr>
                  <w:rStyle w:val="charCitHyperlinkAbbrev"/>
                </w:rPr>
                <w:t>Criminal Code</w:t>
              </w:r>
            </w:hyperlink>
            <w:r w:rsidR="00336D6F" w:rsidRPr="00955776">
              <w:t>,</w:t>
            </w:r>
            <w:r w:rsidR="00336D6F" w:rsidRPr="00955776">
              <w:br/>
              <w:t>s 610 (3)</w:t>
            </w:r>
          </w:p>
        </w:tc>
        <w:tc>
          <w:tcPr>
            <w:tcW w:w="2107" w:type="dxa"/>
          </w:tcPr>
          <w:p w14:paraId="2D0A2A37" w14:textId="77777777" w:rsidR="00336D6F" w:rsidRPr="00955776" w:rsidRDefault="00336D6F" w:rsidP="00396C3B">
            <w:pPr>
              <w:pStyle w:val="TableText10"/>
            </w:pPr>
            <w:r w:rsidRPr="00955776">
              <w:t>sell controlled precursor—commercial quantity</w:t>
            </w:r>
          </w:p>
        </w:tc>
        <w:tc>
          <w:tcPr>
            <w:tcW w:w="2534" w:type="dxa"/>
          </w:tcPr>
          <w:p w14:paraId="7A02564B" w14:textId="77777777" w:rsidR="00336D6F" w:rsidRPr="00955776" w:rsidRDefault="00336D6F" w:rsidP="00396C3B">
            <w:pPr>
              <w:pStyle w:val="TableText10"/>
            </w:pPr>
          </w:p>
        </w:tc>
      </w:tr>
      <w:tr w:rsidR="00336D6F" w:rsidRPr="00955776" w14:paraId="6EF3FDDC" w14:textId="77777777" w:rsidTr="00396C3B">
        <w:trPr>
          <w:cantSplit/>
        </w:trPr>
        <w:tc>
          <w:tcPr>
            <w:tcW w:w="1200" w:type="dxa"/>
          </w:tcPr>
          <w:p w14:paraId="3CBDABF9" w14:textId="6CFC03F2" w:rsidR="00336D6F" w:rsidRPr="00955776" w:rsidRDefault="00460C16" w:rsidP="00396C3B">
            <w:pPr>
              <w:pStyle w:val="TableNumbered"/>
              <w:numPr>
                <w:ilvl w:val="0"/>
                <w:numId w:val="0"/>
              </w:numPr>
              <w:ind w:left="360" w:hanging="360"/>
            </w:pPr>
            <w:r>
              <w:t>95</w:t>
            </w:r>
          </w:p>
        </w:tc>
        <w:tc>
          <w:tcPr>
            <w:tcW w:w="2107" w:type="dxa"/>
          </w:tcPr>
          <w:p w14:paraId="537B330B" w14:textId="479AA15E" w:rsidR="00336D6F" w:rsidRPr="00955776" w:rsidRDefault="00A837B5" w:rsidP="00396C3B">
            <w:pPr>
              <w:pStyle w:val="TableText10"/>
            </w:pPr>
            <w:hyperlink r:id="rId329" w:tooltip="A2002-51" w:history="1">
              <w:r w:rsidR="00336D6F" w:rsidRPr="00955776">
                <w:rPr>
                  <w:rStyle w:val="charCitHyperlinkAbbrev"/>
                </w:rPr>
                <w:t>Criminal Code</w:t>
              </w:r>
            </w:hyperlink>
            <w:r w:rsidR="00336D6F" w:rsidRPr="00955776">
              <w:t>,</w:t>
            </w:r>
            <w:r w:rsidR="00336D6F" w:rsidRPr="00955776">
              <w:br/>
              <w:t>s 610 (5)</w:t>
            </w:r>
          </w:p>
        </w:tc>
        <w:tc>
          <w:tcPr>
            <w:tcW w:w="2107" w:type="dxa"/>
          </w:tcPr>
          <w:p w14:paraId="386200B1" w14:textId="77777777" w:rsidR="00336D6F" w:rsidRPr="00955776" w:rsidRDefault="00336D6F" w:rsidP="00396C3B">
            <w:pPr>
              <w:pStyle w:val="TableText10"/>
            </w:pPr>
            <w:r w:rsidRPr="00955776">
              <w:t>sell controlled precursor for manufacture</w:t>
            </w:r>
          </w:p>
        </w:tc>
        <w:tc>
          <w:tcPr>
            <w:tcW w:w="2534" w:type="dxa"/>
          </w:tcPr>
          <w:p w14:paraId="22C15C05" w14:textId="77777777" w:rsidR="00336D6F" w:rsidRPr="00955776" w:rsidRDefault="00336D6F" w:rsidP="00396C3B">
            <w:pPr>
              <w:pStyle w:val="TableText10"/>
            </w:pPr>
          </w:p>
        </w:tc>
      </w:tr>
      <w:tr w:rsidR="00336D6F" w:rsidRPr="00955776" w14:paraId="66AA03AB" w14:textId="77777777" w:rsidTr="00396C3B">
        <w:trPr>
          <w:cantSplit/>
        </w:trPr>
        <w:tc>
          <w:tcPr>
            <w:tcW w:w="1200" w:type="dxa"/>
          </w:tcPr>
          <w:p w14:paraId="215EDD28" w14:textId="1D2D76A0" w:rsidR="00336D6F" w:rsidRPr="00955776" w:rsidRDefault="00460C16" w:rsidP="00396C3B">
            <w:pPr>
              <w:pStyle w:val="TableNumbered"/>
              <w:numPr>
                <w:ilvl w:val="0"/>
                <w:numId w:val="0"/>
              </w:numPr>
              <w:ind w:left="360" w:hanging="360"/>
            </w:pPr>
            <w:r>
              <w:t>96</w:t>
            </w:r>
          </w:p>
        </w:tc>
        <w:tc>
          <w:tcPr>
            <w:tcW w:w="2107" w:type="dxa"/>
          </w:tcPr>
          <w:p w14:paraId="4F57014D" w14:textId="73C39731" w:rsidR="00336D6F" w:rsidRPr="00955776" w:rsidRDefault="00A837B5" w:rsidP="00396C3B">
            <w:pPr>
              <w:pStyle w:val="TableText10"/>
            </w:pPr>
            <w:hyperlink r:id="rId330" w:tooltip="A2002-51" w:history="1">
              <w:r w:rsidR="00336D6F" w:rsidRPr="00955776">
                <w:rPr>
                  <w:rStyle w:val="charCitHyperlinkAbbrev"/>
                </w:rPr>
                <w:t>Criminal Code</w:t>
              </w:r>
            </w:hyperlink>
            <w:r w:rsidR="00336D6F" w:rsidRPr="00955776">
              <w:t>,</w:t>
            </w:r>
            <w:r w:rsidR="00336D6F" w:rsidRPr="00955776">
              <w:br/>
              <w:t>s 611 (1)</w:t>
            </w:r>
          </w:p>
        </w:tc>
        <w:tc>
          <w:tcPr>
            <w:tcW w:w="2107" w:type="dxa"/>
          </w:tcPr>
          <w:p w14:paraId="57D9C289" w14:textId="77777777" w:rsidR="00336D6F" w:rsidRPr="00955776" w:rsidRDefault="00336D6F" w:rsidP="00396C3B">
            <w:pPr>
              <w:pStyle w:val="TableText10"/>
            </w:pPr>
            <w:r w:rsidRPr="00955776">
              <w:t>manufacture controlled precursor—large commercial quantity</w:t>
            </w:r>
          </w:p>
        </w:tc>
        <w:tc>
          <w:tcPr>
            <w:tcW w:w="2534" w:type="dxa"/>
          </w:tcPr>
          <w:p w14:paraId="5808DA42" w14:textId="77777777" w:rsidR="00336D6F" w:rsidRPr="00955776" w:rsidRDefault="00336D6F" w:rsidP="00396C3B">
            <w:pPr>
              <w:pStyle w:val="TableText10"/>
            </w:pPr>
          </w:p>
        </w:tc>
      </w:tr>
      <w:tr w:rsidR="00336D6F" w:rsidRPr="00955776" w14:paraId="37B5B7B3" w14:textId="77777777" w:rsidTr="00396C3B">
        <w:trPr>
          <w:cantSplit/>
        </w:trPr>
        <w:tc>
          <w:tcPr>
            <w:tcW w:w="1200" w:type="dxa"/>
          </w:tcPr>
          <w:p w14:paraId="235BB454" w14:textId="3153D66E" w:rsidR="00336D6F" w:rsidRPr="00955776" w:rsidRDefault="00460C16" w:rsidP="00396C3B">
            <w:pPr>
              <w:pStyle w:val="TableNumbered"/>
              <w:numPr>
                <w:ilvl w:val="0"/>
                <w:numId w:val="0"/>
              </w:numPr>
              <w:ind w:left="360" w:hanging="360"/>
            </w:pPr>
            <w:r>
              <w:t>97</w:t>
            </w:r>
          </w:p>
        </w:tc>
        <w:tc>
          <w:tcPr>
            <w:tcW w:w="2107" w:type="dxa"/>
          </w:tcPr>
          <w:p w14:paraId="1021C200" w14:textId="68A1F526" w:rsidR="00336D6F" w:rsidRPr="00955776" w:rsidRDefault="00A837B5" w:rsidP="00396C3B">
            <w:pPr>
              <w:pStyle w:val="TableText10"/>
            </w:pPr>
            <w:hyperlink r:id="rId331" w:tooltip="A2002-51" w:history="1">
              <w:r w:rsidR="00336D6F" w:rsidRPr="00955776">
                <w:rPr>
                  <w:rStyle w:val="charCitHyperlinkAbbrev"/>
                </w:rPr>
                <w:t>Criminal Code</w:t>
              </w:r>
            </w:hyperlink>
            <w:r w:rsidR="00336D6F" w:rsidRPr="00955776">
              <w:t>,</w:t>
            </w:r>
            <w:r w:rsidR="00336D6F" w:rsidRPr="00955776">
              <w:br/>
              <w:t>s 611 (3)</w:t>
            </w:r>
          </w:p>
        </w:tc>
        <w:tc>
          <w:tcPr>
            <w:tcW w:w="2107" w:type="dxa"/>
          </w:tcPr>
          <w:p w14:paraId="7A1C3869" w14:textId="77777777" w:rsidR="00336D6F" w:rsidRPr="00955776" w:rsidRDefault="00336D6F" w:rsidP="00396C3B">
            <w:pPr>
              <w:pStyle w:val="TableText10"/>
            </w:pPr>
            <w:r w:rsidRPr="00955776">
              <w:t xml:space="preserve">manufacture controlled precursor to sell—large commercial quantity </w:t>
            </w:r>
          </w:p>
        </w:tc>
        <w:tc>
          <w:tcPr>
            <w:tcW w:w="2534" w:type="dxa"/>
          </w:tcPr>
          <w:p w14:paraId="27AD201D" w14:textId="77777777" w:rsidR="00336D6F" w:rsidRPr="00955776" w:rsidRDefault="00336D6F" w:rsidP="00396C3B">
            <w:pPr>
              <w:pStyle w:val="TableText10"/>
            </w:pPr>
          </w:p>
        </w:tc>
      </w:tr>
      <w:tr w:rsidR="00336D6F" w:rsidRPr="00955776" w14:paraId="26392D30" w14:textId="77777777" w:rsidTr="00396C3B">
        <w:trPr>
          <w:cantSplit/>
        </w:trPr>
        <w:tc>
          <w:tcPr>
            <w:tcW w:w="1200" w:type="dxa"/>
          </w:tcPr>
          <w:p w14:paraId="51552C96" w14:textId="3FCF9398" w:rsidR="00336D6F" w:rsidRPr="00955776" w:rsidRDefault="00460C16" w:rsidP="00396C3B">
            <w:pPr>
              <w:pStyle w:val="TableNumbered"/>
              <w:numPr>
                <w:ilvl w:val="0"/>
                <w:numId w:val="0"/>
              </w:numPr>
              <w:ind w:left="360" w:hanging="360"/>
            </w:pPr>
            <w:r>
              <w:t>98</w:t>
            </w:r>
          </w:p>
        </w:tc>
        <w:tc>
          <w:tcPr>
            <w:tcW w:w="2107" w:type="dxa"/>
          </w:tcPr>
          <w:p w14:paraId="4B9C592C" w14:textId="379C6FF3" w:rsidR="00336D6F" w:rsidRPr="00955776" w:rsidRDefault="00A837B5" w:rsidP="00396C3B">
            <w:pPr>
              <w:pStyle w:val="TableText10"/>
            </w:pPr>
            <w:hyperlink r:id="rId332" w:tooltip="A2002-51" w:history="1">
              <w:r w:rsidR="00336D6F" w:rsidRPr="00955776">
                <w:rPr>
                  <w:rStyle w:val="charCitHyperlinkAbbrev"/>
                </w:rPr>
                <w:t>Criminal Code</w:t>
              </w:r>
            </w:hyperlink>
            <w:r w:rsidR="00336D6F" w:rsidRPr="00955776">
              <w:t>,</w:t>
            </w:r>
            <w:r w:rsidR="00336D6F" w:rsidRPr="00955776">
              <w:br/>
              <w:t>s 611 (5)</w:t>
            </w:r>
          </w:p>
        </w:tc>
        <w:tc>
          <w:tcPr>
            <w:tcW w:w="2107" w:type="dxa"/>
          </w:tcPr>
          <w:p w14:paraId="4815CF4A" w14:textId="77777777" w:rsidR="00336D6F" w:rsidRPr="00955776" w:rsidRDefault="00336D6F" w:rsidP="00396C3B">
            <w:pPr>
              <w:pStyle w:val="TableText10"/>
            </w:pPr>
            <w:r w:rsidRPr="00955776">
              <w:t>manufacture controlled precursor—commercial quantity</w:t>
            </w:r>
          </w:p>
        </w:tc>
        <w:tc>
          <w:tcPr>
            <w:tcW w:w="2534" w:type="dxa"/>
          </w:tcPr>
          <w:p w14:paraId="07BE2FB7" w14:textId="77777777" w:rsidR="00336D6F" w:rsidRPr="00955776" w:rsidRDefault="00336D6F" w:rsidP="00396C3B">
            <w:pPr>
              <w:pStyle w:val="TableText10"/>
            </w:pPr>
          </w:p>
        </w:tc>
      </w:tr>
      <w:tr w:rsidR="00336D6F" w:rsidRPr="00955776" w14:paraId="527FEE06" w14:textId="77777777" w:rsidTr="00396C3B">
        <w:trPr>
          <w:cantSplit/>
        </w:trPr>
        <w:tc>
          <w:tcPr>
            <w:tcW w:w="1200" w:type="dxa"/>
          </w:tcPr>
          <w:p w14:paraId="7A875CA1" w14:textId="0F37ECBD" w:rsidR="00336D6F" w:rsidRPr="00955776" w:rsidRDefault="00460C16" w:rsidP="00396C3B">
            <w:pPr>
              <w:pStyle w:val="TableNumbered"/>
              <w:numPr>
                <w:ilvl w:val="0"/>
                <w:numId w:val="0"/>
              </w:numPr>
              <w:ind w:left="360" w:hanging="360"/>
            </w:pPr>
            <w:r>
              <w:lastRenderedPageBreak/>
              <w:t>99</w:t>
            </w:r>
          </w:p>
        </w:tc>
        <w:tc>
          <w:tcPr>
            <w:tcW w:w="2107" w:type="dxa"/>
          </w:tcPr>
          <w:p w14:paraId="35F996A8" w14:textId="40FB37EE" w:rsidR="00336D6F" w:rsidRPr="00955776" w:rsidRDefault="00A837B5" w:rsidP="00396C3B">
            <w:pPr>
              <w:pStyle w:val="TableText10"/>
            </w:pPr>
            <w:hyperlink r:id="rId333" w:tooltip="A2002-51" w:history="1">
              <w:r w:rsidR="00336D6F" w:rsidRPr="00955776">
                <w:rPr>
                  <w:rStyle w:val="charCitHyperlinkAbbrev"/>
                </w:rPr>
                <w:t>Criminal Code</w:t>
              </w:r>
            </w:hyperlink>
            <w:r w:rsidR="00336D6F" w:rsidRPr="00955776">
              <w:t>,</w:t>
            </w:r>
            <w:r w:rsidR="00336D6F" w:rsidRPr="00955776">
              <w:br/>
              <w:t>s 611 (7)</w:t>
            </w:r>
          </w:p>
        </w:tc>
        <w:tc>
          <w:tcPr>
            <w:tcW w:w="2107" w:type="dxa"/>
          </w:tcPr>
          <w:p w14:paraId="431582C6" w14:textId="77777777" w:rsidR="00336D6F" w:rsidRPr="00955776" w:rsidRDefault="00336D6F" w:rsidP="00396C3B">
            <w:pPr>
              <w:pStyle w:val="TableText10"/>
            </w:pPr>
            <w:r w:rsidRPr="00955776">
              <w:t xml:space="preserve">manufacture controlled precursor to sell—commercial quantity </w:t>
            </w:r>
          </w:p>
        </w:tc>
        <w:tc>
          <w:tcPr>
            <w:tcW w:w="2534" w:type="dxa"/>
          </w:tcPr>
          <w:p w14:paraId="2B46B44E" w14:textId="77777777" w:rsidR="00336D6F" w:rsidRPr="00955776" w:rsidRDefault="00336D6F" w:rsidP="00396C3B">
            <w:pPr>
              <w:pStyle w:val="TableText10"/>
            </w:pPr>
          </w:p>
        </w:tc>
      </w:tr>
      <w:tr w:rsidR="00336D6F" w:rsidRPr="00955776" w14:paraId="6F7DFAD9" w14:textId="77777777" w:rsidTr="00396C3B">
        <w:trPr>
          <w:cantSplit/>
        </w:trPr>
        <w:tc>
          <w:tcPr>
            <w:tcW w:w="1200" w:type="dxa"/>
          </w:tcPr>
          <w:p w14:paraId="10DB4648" w14:textId="2A6FDD90" w:rsidR="00336D6F" w:rsidRPr="00955776" w:rsidRDefault="00336D6F" w:rsidP="00396C3B">
            <w:pPr>
              <w:pStyle w:val="TableNumbered"/>
              <w:numPr>
                <w:ilvl w:val="0"/>
                <w:numId w:val="0"/>
              </w:numPr>
              <w:ind w:left="360" w:hanging="360"/>
            </w:pPr>
            <w:r w:rsidRPr="00955776">
              <w:t>10</w:t>
            </w:r>
            <w:r w:rsidR="00460C16">
              <w:t>0</w:t>
            </w:r>
          </w:p>
        </w:tc>
        <w:tc>
          <w:tcPr>
            <w:tcW w:w="2107" w:type="dxa"/>
          </w:tcPr>
          <w:p w14:paraId="4723F36D" w14:textId="343529A3" w:rsidR="00336D6F" w:rsidRPr="00955776" w:rsidRDefault="00A837B5" w:rsidP="00396C3B">
            <w:pPr>
              <w:pStyle w:val="TableText10"/>
            </w:pPr>
            <w:hyperlink r:id="rId334" w:tooltip="A2002-51" w:history="1">
              <w:r w:rsidR="00336D6F" w:rsidRPr="00955776">
                <w:rPr>
                  <w:rStyle w:val="charCitHyperlinkAbbrev"/>
                </w:rPr>
                <w:t>Criminal Code</w:t>
              </w:r>
            </w:hyperlink>
            <w:r w:rsidR="00336D6F" w:rsidRPr="00955776">
              <w:t>,</w:t>
            </w:r>
            <w:r w:rsidR="00336D6F" w:rsidRPr="00955776">
              <w:br/>
              <w:t>s 611 (9)</w:t>
            </w:r>
          </w:p>
        </w:tc>
        <w:tc>
          <w:tcPr>
            <w:tcW w:w="2107" w:type="dxa"/>
          </w:tcPr>
          <w:p w14:paraId="493E6A13" w14:textId="77777777" w:rsidR="00336D6F" w:rsidRPr="00955776" w:rsidRDefault="00336D6F" w:rsidP="00396C3B">
            <w:pPr>
              <w:pStyle w:val="TableText10"/>
            </w:pPr>
            <w:r w:rsidRPr="00955776">
              <w:t>manufacture controlled precursor</w:t>
            </w:r>
          </w:p>
        </w:tc>
        <w:tc>
          <w:tcPr>
            <w:tcW w:w="2534" w:type="dxa"/>
          </w:tcPr>
          <w:p w14:paraId="7A782DB2" w14:textId="77777777" w:rsidR="00336D6F" w:rsidRPr="00955776" w:rsidRDefault="00336D6F" w:rsidP="00396C3B">
            <w:pPr>
              <w:pStyle w:val="TableText10"/>
            </w:pPr>
          </w:p>
        </w:tc>
      </w:tr>
      <w:tr w:rsidR="00336D6F" w:rsidRPr="00955776" w14:paraId="6CCE507B" w14:textId="77777777" w:rsidTr="00396C3B">
        <w:trPr>
          <w:cantSplit/>
        </w:trPr>
        <w:tc>
          <w:tcPr>
            <w:tcW w:w="1200" w:type="dxa"/>
          </w:tcPr>
          <w:p w14:paraId="4F0D5A55" w14:textId="67A87266" w:rsidR="00336D6F" w:rsidRPr="00955776" w:rsidRDefault="00336D6F" w:rsidP="00396C3B">
            <w:pPr>
              <w:pStyle w:val="TableNumbered"/>
              <w:numPr>
                <w:ilvl w:val="0"/>
                <w:numId w:val="0"/>
              </w:numPr>
              <w:ind w:left="360" w:hanging="360"/>
            </w:pPr>
            <w:r w:rsidRPr="00955776">
              <w:t>10</w:t>
            </w:r>
            <w:r w:rsidR="00460C16">
              <w:t>1</w:t>
            </w:r>
          </w:p>
        </w:tc>
        <w:tc>
          <w:tcPr>
            <w:tcW w:w="2107" w:type="dxa"/>
          </w:tcPr>
          <w:p w14:paraId="4E4F4053" w14:textId="54D54A5F" w:rsidR="00336D6F" w:rsidRPr="00955776" w:rsidRDefault="00A837B5" w:rsidP="00396C3B">
            <w:pPr>
              <w:pStyle w:val="TableText10"/>
            </w:pPr>
            <w:hyperlink r:id="rId335" w:tooltip="A2002-51" w:history="1">
              <w:r w:rsidR="00336D6F" w:rsidRPr="00955776">
                <w:rPr>
                  <w:rStyle w:val="charCitHyperlinkAbbrev"/>
                </w:rPr>
                <w:t>Criminal Code</w:t>
              </w:r>
            </w:hyperlink>
            <w:r w:rsidR="00336D6F" w:rsidRPr="00955776">
              <w:t>,</w:t>
            </w:r>
            <w:r w:rsidR="00336D6F" w:rsidRPr="00955776">
              <w:br/>
              <w:t>s 611 (10)</w:t>
            </w:r>
          </w:p>
        </w:tc>
        <w:tc>
          <w:tcPr>
            <w:tcW w:w="2107" w:type="dxa"/>
          </w:tcPr>
          <w:p w14:paraId="51639B00" w14:textId="77777777" w:rsidR="00336D6F" w:rsidRPr="00955776" w:rsidRDefault="00336D6F" w:rsidP="00396C3B">
            <w:pPr>
              <w:pStyle w:val="TableText10"/>
            </w:pPr>
            <w:r w:rsidRPr="00955776">
              <w:t>manufacture controlled precursor to sell</w:t>
            </w:r>
          </w:p>
        </w:tc>
        <w:tc>
          <w:tcPr>
            <w:tcW w:w="2534" w:type="dxa"/>
          </w:tcPr>
          <w:p w14:paraId="753E2996" w14:textId="77777777" w:rsidR="00336D6F" w:rsidRPr="00955776" w:rsidRDefault="00336D6F" w:rsidP="00396C3B">
            <w:pPr>
              <w:pStyle w:val="TableText10"/>
            </w:pPr>
          </w:p>
        </w:tc>
      </w:tr>
      <w:tr w:rsidR="00336D6F" w:rsidRPr="00955776" w14:paraId="7DE286FC" w14:textId="77777777" w:rsidTr="00396C3B">
        <w:trPr>
          <w:cantSplit/>
        </w:trPr>
        <w:tc>
          <w:tcPr>
            <w:tcW w:w="1200" w:type="dxa"/>
          </w:tcPr>
          <w:p w14:paraId="41F27B97" w14:textId="18B77EBF" w:rsidR="00336D6F" w:rsidRPr="00955776" w:rsidRDefault="00336D6F" w:rsidP="00396C3B">
            <w:pPr>
              <w:pStyle w:val="TableNumbered"/>
              <w:numPr>
                <w:ilvl w:val="0"/>
                <w:numId w:val="0"/>
              </w:numPr>
              <w:ind w:left="360" w:hanging="360"/>
            </w:pPr>
            <w:r w:rsidRPr="00955776">
              <w:t>1</w:t>
            </w:r>
            <w:r w:rsidR="00460C16">
              <w:t>02</w:t>
            </w:r>
          </w:p>
        </w:tc>
        <w:tc>
          <w:tcPr>
            <w:tcW w:w="2107" w:type="dxa"/>
          </w:tcPr>
          <w:p w14:paraId="0E7C21E8" w14:textId="4145F244" w:rsidR="00336D6F" w:rsidRPr="00955776" w:rsidRDefault="00A837B5" w:rsidP="00396C3B">
            <w:pPr>
              <w:pStyle w:val="TableText10"/>
            </w:pPr>
            <w:hyperlink r:id="rId336" w:tooltip="A2002-51" w:history="1">
              <w:r w:rsidR="00336D6F" w:rsidRPr="00955776">
                <w:rPr>
                  <w:rStyle w:val="charCitHyperlinkAbbrev"/>
                </w:rPr>
                <w:t>Criminal Code</w:t>
              </w:r>
            </w:hyperlink>
            <w:r w:rsidR="00336D6F" w:rsidRPr="00955776">
              <w:t>,</w:t>
            </w:r>
            <w:r w:rsidR="00336D6F" w:rsidRPr="00955776">
              <w:br/>
              <w:t>s 612 (1)</w:t>
            </w:r>
          </w:p>
        </w:tc>
        <w:tc>
          <w:tcPr>
            <w:tcW w:w="2107" w:type="dxa"/>
          </w:tcPr>
          <w:p w14:paraId="4B2D70C9" w14:textId="77777777" w:rsidR="00336D6F" w:rsidRPr="00955776" w:rsidRDefault="00336D6F" w:rsidP="00396C3B">
            <w:pPr>
              <w:pStyle w:val="TableText10"/>
            </w:pPr>
            <w:r w:rsidRPr="00955776">
              <w:t>possess controlled precursor—large commercial quantity</w:t>
            </w:r>
          </w:p>
        </w:tc>
        <w:tc>
          <w:tcPr>
            <w:tcW w:w="2534" w:type="dxa"/>
          </w:tcPr>
          <w:p w14:paraId="294CAF01" w14:textId="77777777" w:rsidR="00336D6F" w:rsidRPr="00955776" w:rsidRDefault="00336D6F" w:rsidP="00396C3B">
            <w:pPr>
              <w:pStyle w:val="TableText10"/>
            </w:pPr>
          </w:p>
        </w:tc>
      </w:tr>
      <w:tr w:rsidR="00336D6F" w:rsidRPr="00955776" w14:paraId="66068CA3" w14:textId="77777777" w:rsidTr="00396C3B">
        <w:trPr>
          <w:cantSplit/>
        </w:trPr>
        <w:tc>
          <w:tcPr>
            <w:tcW w:w="1200" w:type="dxa"/>
          </w:tcPr>
          <w:p w14:paraId="766178A4" w14:textId="0DD34121" w:rsidR="00336D6F" w:rsidRPr="00955776" w:rsidRDefault="00336D6F" w:rsidP="00396C3B">
            <w:pPr>
              <w:pStyle w:val="TableNumbered"/>
              <w:numPr>
                <w:ilvl w:val="0"/>
                <w:numId w:val="0"/>
              </w:numPr>
              <w:ind w:left="360" w:hanging="360"/>
            </w:pPr>
            <w:r w:rsidRPr="00955776">
              <w:t>1</w:t>
            </w:r>
            <w:r w:rsidR="00460C16">
              <w:t>03</w:t>
            </w:r>
          </w:p>
        </w:tc>
        <w:tc>
          <w:tcPr>
            <w:tcW w:w="2107" w:type="dxa"/>
          </w:tcPr>
          <w:p w14:paraId="145E189A" w14:textId="4ED392B4" w:rsidR="00336D6F" w:rsidRPr="00955776" w:rsidRDefault="00A837B5" w:rsidP="00396C3B">
            <w:pPr>
              <w:pStyle w:val="TableText10"/>
            </w:pPr>
            <w:hyperlink r:id="rId337" w:tooltip="A2002-51" w:history="1">
              <w:r w:rsidR="00336D6F" w:rsidRPr="00955776">
                <w:rPr>
                  <w:rStyle w:val="charCitHyperlinkAbbrev"/>
                </w:rPr>
                <w:t>Criminal Code</w:t>
              </w:r>
            </w:hyperlink>
            <w:r w:rsidR="00336D6F" w:rsidRPr="00955776">
              <w:t>,</w:t>
            </w:r>
            <w:r w:rsidR="00336D6F" w:rsidRPr="00955776">
              <w:br/>
              <w:t>s 612 (3)</w:t>
            </w:r>
          </w:p>
        </w:tc>
        <w:tc>
          <w:tcPr>
            <w:tcW w:w="2107" w:type="dxa"/>
          </w:tcPr>
          <w:p w14:paraId="78E28A82" w14:textId="77777777" w:rsidR="00336D6F" w:rsidRPr="00955776" w:rsidRDefault="00336D6F" w:rsidP="00396C3B">
            <w:pPr>
              <w:pStyle w:val="TableText10"/>
            </w:pPr>
            <w:r w:rsidRPr="00955776">
              <w:t>possess controlled precursor—commercial quantity</w:t>
            </w:r>
          </w:p>
        </w:tc>
        <w:tc>
          <w:tcPr>
            <w:tcW w:w="2534" w:type="dxa"/>
          </w:tcPr>
          <w:p w14:paraId="25E890C5" w14:textId="77777777" w:rsidR="00336D6F" w:rsidRPr="00955776" w:rsidRDefault="00336D6F" w:rsidP="00396C3B">
            <w:pPr>
              <w:pStyle w:val="TableText10"/>
            </w:pPr>
          </w:p>
        </w:tc>
      </w:tr>
      <w:tr w:rsidR="00336D6F" w:rsidRPr="00955776" w14:paraId="21B373B3" w14:textId="77777777" w:rsidTr="00396C3B">
        <w:trPr>
          <w:cantSplit/>
        </w:trPr>
        <w:tc>
          <w:tcPr>
            <w:tcW w:w="1200" w:type="dxa"/>
          </w:tcPr>
          <w:p w14:paraId="244E3676" w14:textId="3A3EE99B" w:rsidR="00336D6F" w:rsidRPr="00955776" w:rsidRDefault="00336D6F" w:rsidP="00396C3B">
            <w:pPr>
              <w:pStyle w:val="TableNumbered"/>
              <w:numPr>
                <w:ilvl w:val="0"/>
                <w:numId w:val="0"/>
              </w:numPr>
              <w:ind w:left="360" w:hanging="360"/>
            </w:pPr>
            <w:r w:rsidRPr="00955776">
              <w:t>1</w:t>
            </w:r>
            <w:r w:rsidR="00460C16">
              <w:t>04</w:t>
            </w:r>
          </w:p>
        </w:tc>
        <w:tc>
          <w:tcPr>
            <w:tcW w:w="2107" w:type="dxa"/>
          </w:tcPr>
          <w:p w14:paraId="678C2043" w14:textId="6739ECEE" w:rsidR="00336D6F" w:rsidRPr="00955776" w:rsidRDefault="00A837B5" w:rsidP="00396C3B">
            <w:pPr>
              <w:pStyle w:val="TableText10"/>
            </w:pPr>
            <w:hyperlink r:id="rId338" w:tooltip="A2002-51" w:history="1">
              <w:r w:rsidR="00336D6F" w:rsidRPr="00955776">
                <w:rPr>
                  <w:rStyle w:val="charCitHyperlinkAbbrev"/>
                </w:rPr>
                <w:t>Criminal Code</w:t>
              </w:r>
            </w:hyperlink>
            <w:r w:rsidR="00336D6F" w:rsidRPr="00955776">
              <w:t>,</w:t>
            </w:r>
            <w:r w:rsidR="00336D6F" w:rsidRPr="00955776">
              <w:br/>
              <w:t>s 612 (5)</w:t>
            </w:r>
          </w:p>
        </w:tc>
        <w:tc>
          <w:tcPr>
            <w:tcW w:w="2107" w:type="dxa"/>
          </w:tcPr>
          <w:p w14:paraId="05BE8A8D" w14:textId="77777777" w:rsidR="00336D6F" w:rsidRPr="00955776" w:rsidRDefault="00336D6F" w:rsidP="00396C3B">
            <w:pPr>
              <w:pStyle w:val="TableText10"/>
            </w:pPr>
            <w:r w:rsidRPr="00955776">
              <w:t>possess controlled precursor</w:t>
            </w:r>
          </w:p>
        </w:tc>
        <w:tc>
          <w:tcPr>
            <w:tcW w:w="2534" w:type="dxa"/>
          </w:tcPr>
          <w:p w14:paraId="79D5FF63" w14:textId="77777777" w:rsidR="00336D6F" w:rsidRPr="00955776" w:rsidRDefault="00336D6F" w:rsidP="00396C3B">
            <w:pPr>
              <w:pStyle w:val="TableText10"/>
            </w:pPr>
          </w:p>
        </w:tc>
      </w:tr>
      <w:tr w:rsidR="00336D6F" w:rsidRPr="00955776" w14:paraId="685E2429" w14:textId="77777777" w:rsidTr="00396C3B">
        <w:trPr>
          <w:cantSplit/>
        </w:trPr>
        <w:tc>
          <w:tcPr>
            <w:tcW w:w="1200" w:type="dxa"/>
          </w:tcPr>
          <w:p w14:paraId="7C6A61E1" w14:textId="0A6DF351" w:rsidR="00336D6F" w:rsidRPr="00955776" w:rsidRDefault="00336D6F" w:rsidP="00396C3B">
            <w:pPr>
              <w:pStyle w:val="TableNumbered"/>
              <w:numPr>
                <w:ilvl w:val="0"/>
                <w:numId w:val="0"/>
              </w:numPr>
              <w:ind w:left="360" w:hanging="360"/>
            </w:pPr>
            <w:r w:rsidRPr="00955776">
              <w:t>1</w:t>
            </w:r>
            <w:r w:rsidR="00460C16">
              <w:t>05</w:t>
            </w:r>
          </w:p>
        </w:tc>
        <w:tc>
          <w:tcPr>
            <w:tcW w:w="2107" w:type="dxa"/>
          </w:tcPr>
          <w:p w14:paraId="1839FC5C" w14:textId="17002DDE" w:rsidR="00336D6F" w:rsidRPr="00955776" w:rsidRDefault="00A837B5" w:rsidP="00396C3B">
            <w:pPr>
              <w:pStyle w:val="TableText10"/>
            </w:pPr>
            <w:hyperlink r:id="rId339" w:tooltip="A2002-51" w:history="1">
              <w:r w:rsidR="00336D6F" w:rsidRPr="00955776">
                <w:rPr>
                  <w:rStyle w:val="charCitHyperlinkAbbrev"/>
                </w:rPr>
                <w:t>Criminal Code</w:t>
              </w:r>
            </w:hyperlink>
            <w:r w:rsidR="00336D6F" w:rsidRPr="00955776">
              <w:t>,</w:t>
            </w:r>
            <w:r w:rsidR="00336D6F" w:rsidRPr="00955776">
              <w:br/>
              <w:t>s 613 (1)</w:t>
            </w:r>
          </w:p>
        </w:tc>
        <w:tc>
          <w:tcPr>
            <w:tcW w:w="2107" w:type="dxa"/>
          </w:tcPr>
          <w:p w14:paraId="03932693" w14:textId="77777777" w:rsidR="00336D6F" w:rsidRPr="00955776" w:rsidRDefault="00336D6F" w:rsidP="00396C3B">
            <w:pPr>
              <w:pStyle w:val="TableText10"/>
            </w:pPr>
            <w:r w:rsidRPr="00955776">
              <w:t>supply substance, equipment or document for drug manufacture</w:t>
            </w:r>
          </w:p>
        </w:tc>
        <w:tc>
          <w:tcPr>
            <w:tcW w:w="2534" w:type="dxa"/>
          </w:tcPr>
          <w:p w14:paraId="3F3B7E04" w14:textId="77777777" w:rsidR="00336D6F" w:rsidRPr="00955776" w:rsidRDefault="00336D6F" w:rsidP="00396C3B">
            <w:pPr>
              <w:pStyle w:val="TableText10"/>
            </w:pPr>
          </w:p>
        </w:tc>
      </w:tr>
      <w:tr w:rsidR="00336D6F" w:rsidRPr="00955776" w14:paraId="5844C9B6" w14:textId="77777777" w:rsidTr="00396C3B">
        <w:trPr>
          <w:cantSplit/>
        </w:trPr>
        <w:tc>
          <w:tcPr>
            <w:tcW w:w="1200" w:type="dxa"/>
          </w:tcPr>
          <w:p w14:paraId="7E9E2862" w14:textId="65401122" w:rsidR="00336D6F" w:rsidRPr="00955776" w:rsidRDefault="00336D6F" w:rsidP="00396C3B">
            <w:pPr>
              <w:pStyle w:val="TableNumbered"/>
              <w:numPr>
                <w:ilvl w:val="0"/>
                <w:numId w:val="0"/>
              </w:numPr>
              <w:ind w:left="360" w:hanging="360"/>
            </w:pPr>
            <w:r w:rsidRPr="00955776">
              <w:t>1</w:t>
            </w:r>
            <w:r w:rsidR="00460C16">
              <w:t>06</w:t>
            </w:r>
          </w:p>
        </w:tc>
        <w:tc>
          <w:tcPr>
            <w:tcW w:w="2107" w:type="dxa"/>
          </w:tcPr>
          <w:p w14:paraId="14804299" w14:textId="10B78CE3" w:rsidR="00336D6F" w:rsidRPr="00955776" w:rsidRDefault="00A837B5" w:rsidP="00396C3B">
            <w:pPr>
              <w:pStyle w:val="TableText10"/>
            </w:pPr>
            <w:hyperlink r:id="rId340" w:tooltip="A2002-51" w:history="1">
              <w:r w:rsidR="00336D6F" w:rsidRPr="00955776">
                <w:rPr>
                  <w:rStyle w:val="charCitHyperlinkAbbrev"/>
                </w:rPr>
                <w:t>Criminal Code</w:t>
              </w:r>
            </w:hyperlink>
            <w:r w:rsidR="00336D6F" w:rsidRPr="00955776">
              <w:t>,</w:t>
            </w:r>
            <w:r w:rsidR="00336D6F" w:rsidRPr="00955776">
              <w:br/>
              <w:t>s 613 (2)</w:t>
            </w:r>
          </w:p>
        </w:tc>
        <w:tc>
          <w:tcPr>
            <w:tcW w:w="2107" w:type="dxa"/>
          </w:tcPr>
          <w:p w14:paraId="178798F6" w14:textId="77777777" w:rsidR="00336D6F" w:rsidRPr="00955776" w:rsidRDefault="00336D6F" w:rsidP="00396C3B">
            <w:pPr>
              <w:pStyle w:val="TableText10"/>
            </w:pPr>
            <w:r w:rsidRPr="00955776">
              <w:t>possess substance, equipment or document to supply for drug manufacture</w:t>
            </w:r>
          </w:p>
        </w:tc>
        <w:tc>
          <w:tcPr>
            <w:tcW w:w="2534" w:type="dxa"/>
          </w:tcPr>
          <w:p w14:paraId="4803E3BE" w14:textId="77777777" w:rsidR="00336D6F" w:rsidRPr="00955776" w:rsidRDefault="00336D6F" w:rsidP="00396C3B">
            <w:pPr>
              <w:pStyle w:val="TableText10"/>
            </w:pPr>
          </w:p>
        </w:tc>
      </w:tr>
      <w:tr w:rsidR="00336D6F" w:rsidRPr="00955776" w14:paraId="59B85C88" w14:textId="77777777" w:rsidTr="00396C3B">
        <w:trPr>
          <w:cantSplit/>
        </w:trPr>
        <w:tc>
          <w:tcPr>
            <w:tcW w:w="1200" w:type="dxa"/>
          </w:tcPr>
          <w:p w14:paraId="61FB3537" w14:textId="3508FFA4" w:rsidR="00336D6F" w:rsidRPr="00955776" w:rsidRDefault="00336D6F" w:rsidP="00396C3B">
            <w:pPr>
              <w:pStyle w:val="TableNumbered"/>
              <w:numPr>
                <w:ilvl w:val="0"/>
                <w:numId w:val="0"/>
              </w:numPr>
              <w:ind w:left="360" w:hanging="360"/>
            </w:pPr>
            <w:r w:rsidRPr="00955776">
              <w:t>1</w:t>
            </w:r>
            <w:r w:rsidR="00460C16">
              <w:t>07</w:t>
            </w:r>
          </w:p>
        </w:tc>
        <w:tc>
          <w:tcPr>
            <w:tcW w:w="2107" w:type="dxa"/>
          </w:tcPr>
          <w:p w14:paraId="7D35609C" w14:textId="019B4CEA" w:rsidR="00336D6F" w:rsidRPr="00955776" w:rsidRDefault="00A837B5" w:rsidP="00396C3B">
            <w:pPr>
              <w:pStyle w:val="TableText10"/>
            </w:pPr>
            <w:hyperlink r:id="rId341" w:tooltip="A2002-51" w:history="1">
              <w:r w:rsidR="00336D6F" w:rsidRPr="00955776">
                <w:rPr>
                  <w:rStyle w:val="charCitHyperlinkAbbrev"/>
                </w:rPr>
                <w:t>Criminal Code</w:t>
              </w:r>
            </w:hyperlink>
            <w:r w:rsidR="00336D6F" w:rsidRPr="00955776">
              <w:t>,</w:t>
            </w:r>
            <w:r w:rsidR="00336D6F" w:rsidRPr="00955776">
              <w:br/>
              <w:t>s 614</w:t>
            </w:r>
          </w:p>
        </w:tc>
        <w:tc>
          <w:tcPr>
            <w:tcW w:w="2107" w:type="dxa"/>
          </w:tcPr>
          <w:p w14:paraId="03C83484" w14:textId="77777777" w:rsidR="00336D6F" w:rsidRPr="00955776" w:rsidRDefault="00336D6F" w:rsidP="00396C3B">
            <w:pPr>
              <w:pStyle w:val="TableText10"/>
            </w:pPr>
            <w:r w:rsidRPr="00955776">
              <w:t>possess substance, equipment or document for drug manufacture</w:t>
            </w:r>
          </w:p>
        </w:tc>
        <w:tc>
          <w:tcPr>
            <w:tcW w:w="2534" w:type="dxa"/>
          </w:tcPr>
          <w:p w14:paraId="32935889" w14:textId="77777777" w:rsidR="00336D6F" w:rsidRPr="00955776" w:rsidRDefault="00336D6F" w:rsidP="00396C3B">
            <w:pPr>
              <w:pStyle w:val="TableText10"/>
            </w:pPr>
          </w:p>
        </w:tc>
      </w:tr>
      <w:tr w:rsidR="00336D6F" w:rsidRPr="00955776" w14:paraId="5A71ABC7" w14:textId="77777777" w:rsidTr="00396C3B">
        <w:trPr>
          <w:cantSplit/>
        </w:trPr>
        <w:tc>
          <w:tcPr>
            <w:tcW w:w="1200" w:type="dxa"/>
          </w:tcPr>
          <w:p w14:paraId="10C2A24E" w14:textId="769F8446" w:rsidR="00336D6F" w:rsidRPr="00955776" w:rsidRDefault="00336D6F" w:rsidP="00396C3B">
            <w:pPr>
              <w:pStyle w:val="TableNumbered"/>
              <w:numPr>
                <w:ilvl w:val="0"/>
                <w:numId w:val="0"/>
              </w:numPr>
              <w:ind w:left="360" w:hanging="360"/>
            </w:pPr>
            <w:r w:rsidRPr="00955776">
              <w:t>1</w:t>
            </w:r>
            <w:r w:rsidR="00460C16">
              <w:t>08</w:t>
            </w:r>
          </w:p>
        </w:tc>
        <w:tc>
          <w:tcPr>
            <w:tcW w:w="2107" w:type="dxa"/>
          </w:tcPr>
          <w:p w14:paraId="15D93619" w14:textId="3217B5A6" w:rsidR="00336D6F" w:rsidRPr="00955776" w:rsidRDefault="00A837B5" w:rsidP="00396C3B">
            <w:pPr>
              <w:pStyle w:val="TableText10"/>
            </w:pPr>
            <w:hyperlink r:id="rId342" w:tooltip="A2002-51" w:history="1">
              <w:r w:rsidR="00336D6F" w:rsidRPr="00955776">
                <w:rPr>
                  <w:rStyle w:val="charCitHyperlinkAbbrev"/>
                </w:rPr>
                <w:t>Criminal Code</w:t>
              </w:r>
            </w:hyperlink>
            <w:r w:rsidR="00336D6F" w:rsidRPr="00955776">
              <w:t>,</w:t>
            </w:r>
            <w:r w:rsidR="00336D6F" w:rsidRPr="00955776">
              <w:br/>
              <w:t>s 616 (1)</w:t>
            </w:r>
          </w:p>
        </w:tc>
        <w:tc>
          <w:tcPr>
            <w:tcW w:w="2107" w:type="dxa"/>
          </w:tcPr>
          <w:p w14:paraId="48FD138E" w14:textId="77777777" w:rsidR="00336D6F" w:rsidRPr="00955776" w:rsidRDefault="00336D6F" w:rsidP="00396C3B">
            <w:pPr>
              <w:pStyle w:val="TableText10"/>
            </w:pPr>
            <w:r w:rsidRPr="00955776">
              <w:t xml:space="preserve">cultivate controlled plant to sell—large commercial quantity </w:t>
            </w:r>
          </w:p>
        </w:tc>
        <w:tc>
          <w:tcPr>
            <w:tcW w:w="2534" w:type="dxa"/>
          </w:tcPr>
          <w:p w14:paraId="2FE40A73" w14:textId="77777777" w:rsidR="00336D6F" w:rsidRPr="00955776" w:rsidRDefault="00336D6F" w:rsidP="00396C3B">
            <w:pPr>
              <w:pStyle w:val="TableText10"/>
            </w:pPr>
          </w:p>
        </w:tc>
      </w:tr>
      <w:tr w:rsidR="00336D6F" w:rsidRPr="00955776" w14:paraId="57C1AF0F" w14:textId="77777777" w:rsidTr="00396C3B">
        <w:trPr>
          <w:cantSplit/>
        </w:trPr>
        <w:tc>
          <w:tcPr>
            <w:tcW w:w="1200" w:type="dxa"/>
          </w:tcPr>
          <w:p w14:paraId="55D7CE81" w14:textId="34AD2F5B" w:rsidR="00336D6F" w:rsidRPr="00955776" w:rsidRDefault="00336D6F" w:rsidP="00396C3B">
            <w:pPr>
              <w:pStyle w:val="TableNumbered"/>
              <w:numPr>
                <w:ilvl w:val="0"/>
                <w:numId w:val="0"/>
              </w:numPr>
              <w:ind w:left="360" w:hanging="360"/>
            </w:pPr>
            <w:r w:rsidRPr="00955776">
              <w:t>1</w:t>
            </w:r>
            <w:r w:rsidR="00460C16">
              <w:t>09</w:t>
            </w:r>
          </w:p>
        </w:tc>
        <w:tc>
          <w:tcPr>
            <w:tcW w:w="2107" w:type="dxa"/>
          </w:tcPr>
          <w:p w14:paraId="531A0334" w14:textId="723F24FF" w:rsidR="00336D6F" w:rsidRPr="00955776" w:rsidRDefault="00A837B5" w:rsidP="00396C3B">
            <w:pPr>
              <w:pStyle w:val="TableText10"/>
            </w:pPr>
            <w:hyperlink r:id="rId343" w:tooltip="A2002-51" w:history="1">
              <w:r w:rsidR="00336D6F" w:rsidRPr="00955776">
                <w:rPr>
                  <w:rStyle w:val="charCitHyperlinkAbbrev"/>
                </w:rPr>
                <w:t>Criminal Code</w:t>
              </w:r>
            </w:hyperlink>
            <w:r w:rsidR="00336D6F" w:rsidRPr="00955776">
              <w:t>,</w:t>
            </w:r>
            <w:r w:rsidR="00336D6F" w:rsidRPr="00955776">
              <w:br/>
              <w:t>s 616 (3)</w:t>
            </w:r>
          </w:p>
        </w:tc>
        <w:tc>
          <w:tcPr>
            <w:tcW w:w="2107" w:type="dxa"/>
          </w:tcPr>
          <w:p w14:paraId="27F9C1A7" w14:textId="77777777" w:rsidR="00336D6F" w:rsidRPr="00955776" w:rsidRDefault="00336D6F" w:rsidP="00396C3B">
            <w:pPr>
              <w:pStyle w:val="TableText10"/>
            </w:pPr>
            <w:r w:rsidRPr="00955776">
              <w:t xml:space="preserve">cultivate controlled plant to sell—commercial quantity </w:t>
            </w:r>
          </w:p>
        </w:tc>
        <w:tc>
          <w:tcPr>
            <w:tcW w:w="2534" w:type="dxa"/>
          </w:tcPr>
          <w:p w14:paraId="3386DC64" w14:textId="77777777" w:rsidR="00336D6F" w:rsidRPr="00955776" w:rsidRDefault="00336D6F" w:rsidP="00396C3B">
            <w:pPr>
              <w:pStyle w:val="TableText10"/>
            </w:pPr>
          </w:p>
        </w:tc>
      </w:tr>
      <w:tr w:rsidR="00336D6F" w:rsidRPr="00955776" w14:paraId="2CB1A5AC" w14:textId="77777777" w:rsidTr="00396C3B">
        <w:trPr>
          <w:cantSplit/>
        </w:trPr>
        <w:tc>
          <w:tcPr>
            <w:tcW w:w="1200" w:type="dxa"/>
          </w:tcPr>
          <w:p w14:paraId="3C65BE46" w14:textId="465E31C2" w:rsidR="00336D6F" w:rsidRPr="00955776" w:rsidRDefault="00336D6F" w:rsidP="00396C3B">
            <w:pPr>
              <w:pStyle w:val="TableNumbered"/>
              <w:numPr>
                <w:ilvl w:val="0"/>
                <w:numId w:val="0"/>
              </w:numPr>
              <w:ind w:left="360" w:hanging="360"/>
            </w:pPr>
            <w:r w:rsidRPr="00955776">
              <w:lastRenderedPageBreak/>
              <w:t>11</w:t>
            </w:r>
            <w:r w:rsidR="00460C16">
              <w:t>0</w:t>
            </w:r>
          </w:p>
        </w:tc>
        <w:tc>
          <w:tcPr>
            <w:tcW w:w="2107" w:type="dxa"/>
          </w:tcPr>
          <w:p w14:paraId="26414585" w14:textId="4468C67A" w:rsidR="00336D6F" w:rsidRPr="00955776" w:rsidRDefault="00A837B5" w:rsidP="00396C3B">
            <w:pPr>
              <w:pStyle w:val="TableText10"/>
            </w:pPr>
            <w:hyperlink r:id="rId344" w:tooltip="A2002-51" w:history="1">
              <w:r w:rsidR="00336D6F" w:rsidRPr="00955776">
                <w:rPr>
                  <w:rStyle w:val="charCitHyperlinkAbbrev"/>
                </w:rPr>
                <w:t>Criminal Code</w:t>
              </w:r>
            </w:hyperlink>
            <w:r w:rsidR="00336D6F" w:rsidRPr="00955776">
              <w:t>,</w:t>
            </w:r>
            <w:r w:rsidR="00336D6F" w:rsidRPr="00955776">
              <w:br/>
              <w:t>s 616 (5)</w:t>
            </w:r>
          </w:p>
        </w:tc>
        <w:tc>
          <w:tcPr>
            <w:tcW w:w="2107" w:type="dxa"/>
          </w:tcPr>
          <w:p w14:paraId="3114BABC" w14:textId="77777777" w:rsidR="00336D6F" w:rsidRPr="00955776" w:rsidRDefault="00336D6F" w:rsidP="00396C3B">
            <w:pPr>
              <w:pStyle w:val="TableText10"/>
            </w:pPr>
            <w:r w:rsidRPr="00955776">
              <w:t xml:space="preserve">cultivate controlled plant to sell—trafficable quantity </w:t>
            </w:r>
          </w:p>
        </w:tc>
        <w:tc>
          <w:tcPr>
            <w:tcW w:w="2534" w:type="dxa"/>
          </w:tcPr>
          <w:p w14:paraId="034C99B7" w14:textId="77777777" w:rsidR="00336D6F" w:rsidRPr="00955776" w:rsidRDefault="00336D6F" w:rsidP="00396C3B">
            <w:pPr>
              <w:pStyle w:val="TableText10"/>
            </w:pPr>
          </w:p>
        </w:tc>
      </w:tr>
      <w:tr w:rsidR="00336D6F" w:rsidRPr="00955776" w14:paraId="35514528" w14:textId="77777777" w:rsidTr="00396C3B">
        <w:trPr>
          <w:cantSplit/>
        </w:trPr>
        <w:tc>
          <w:tcPr>
            <w:tcW w:w="1200" w:type="dxa"/>
          </w:tcPr>
          <w:p w14:paraId="362D8710" w14:textId="3FA210CC" w:rsidR="00336D6F" w:rsidRPr="00955776" w:rsidRDefault="00336D6F" w:rsidP="00396C3B">
            <w:pPr>
              <w:pStyle w:val="TableNumbered"/>
              <w:numPr>
                <w:ilvl w:val="0"/>
                <w:numId w:val="0"/>
              </w:numPr>
              <w:ind w:left="360" w:hanging="360"/>
            </w:pPr>
            <w:r w:rsidRPr="00955776">
              <w:t>11</w:t>
            </w:r>
            <w:r w:rsidR="00460C16">
              <w:t>1</w:t>
            </w:r>
          </w:p>
        </w:tc>
        <w:tc>
          <w:tcPr>
            <w:tcW w:w="2107" w:type="dxa"/>
          </w:tcPr>
          <w:p w14:paraId="0BA3378C" w14:textId="5C7E61FB" w:rsidR="00336D6F" w:rsidRPr="00955776" w:rsidRDefault="00A837B5" w:rsidP="00396C3B">
            <w:pPr>
              <w:pStyle w:val="TableText10"/>
            </w:pPr>
            <w:hyperlink r:id="rId345" w:tooltip="A2002-51" w:history="1">
              <w:r w:rsidR="00336D6F" w:rsidRPr="00955776">
                <w:rPr>
                  <w:rStyle w:val="charCitHyperlinkAbbrev"/>
                </w:rPr>
                <w:t>Criminal Code</w:t>
              </w:r>
            </w:hyperlink>
            <w:r w:rsidR="00336D6F" w:rsidRPr="00955776">
              <w:t>,</w:t>
            </w:r>
            <w:r w:rsidR="00336D6F" w:rsidRPr="00955776">
              <w:br/>
              <w:t>s 616 (7)</w:t>
            </w:r>
          </w:p>
        </w:tc>
        <w:tc>
          <w:tcPr>
            <w:tcW w:w="2107" w:type="dxa"/>
          </w:tcPr>
          <w:p w14:paraId="0F96BB52" w14:textId="77777777" w:rsidR="00336D6F" w:rsidRPr="00955776" w:rsidRDefault="00336D6F" w:rsidP="00396C3B">
            <w:pPr>
              <w:pStyle w:val="TableText10"/>
            </w:pPr>
            <w:r w:rsidRPr="00955776">
              <w:t>cultivate other controlled plant to sell</w:t>
            </w:r>
          </w:p>
        </w:tc>
        <w:tc>
          <w:tcPr>
            <w:tcW w:w="2534" w:type="dxa"/>
          </w:tcPr>
          <w:p w14:paraId="249CFAE1" w14:textId="77777777" w:rsidR="00336D6F" w:rsidRPr="00955776" w:rsidRDefault="00336D6F" w:rsidP="00396C3B">
            <w:pPr>
              <w:pStyle w:val="TableText10"/>
            </w:pPr>
          </w:p>
        </w:tc>
      </w:tr>
      <w:tr w:rsidR="00336D6F" w:rsidRPr="00955776" w14:paraId="27CA5713" w14:textId="77777777" w:rsidTr="00396C3B">
        <w:trPr>
          <w:cantSplit/>
        </w:trPr>
        <w:tc>
          <w:tcPr>
            <w:tcW w:w="1200" w:type="dxa"/>
          </w:tcPr>
          <w:p w14:paraId="7AA942FD" w14:textId="1ED9942A" w:rsidR="00336D6F" w:rsidRPr="00955776" w:rsidRDefault="00336D6F" w:rsidP="00396C3B">
            <w:pPr>
              <w:pStyle w:val="TableNumbered"/>
              <w:numPr>
                <w:ilvl w:val="0"/>
                <w:numId w:val="0"/>
              </w:numPr>
              <w:ind w:left="360" w:hanging="360"/>
            </w:pPr>
            <w:r w:rsidRPr="00955776">
              <w:t>1</w:t>
            </w:r>
            <w:r w:rsidR="00460C16">
              <w:t>12</w:t>
            </w:r>
          </w:p>
        </w:tc>
        <w:tc>
          <w:tcPr>
            <w:tcW w:w="2107" w:type="dxa"/>
          </w:tcPr>
          <w:p w14:paraId="4A7BD43A" w14:textId="4A45406B" w:rsidR="00336D6F" w:rsidRPr="00955776" w:rsidRDefault="00A837B5" w:rsidP="00396C3B">
            <w:pPr>
              <w:pStyle w:val="TableText10"/>
            </w:pPr>
            <w:hyperlink r:id="rId346" w:tooltip="A2002-51" w:history="1">
              <w:r w:rsidR="00336D6F" w:rsidRPr="00955776">
                <w:rPr>
                  <w:rStyle w:val="charCitHyperlinkAbbrev"/>
                </w:rPr>
                <w:t>Criminal Code</w:t>
              </w:r>
            </w:hyperlink>
            <w:r w:rsidR="00336D6F" w:rsidRPr="00955776">
              <w:t>,</w:t>
            </w:r>
            <w:r w:rsidR="00336D6F" w:rsidRPr="00955776">
              <w:br/>
              <w:t>s 618 (1)</w:t>
            </w:r>
          </w:p>
        </w:tc>
        <w:tc>
          <w:tcPr>
            <w:tcW w:w="2107" w:type="dxa"/>
          </w:tcPr>
          <w:p w14:paraId="0B8999B4" w14:textId="77777777" w:rsidR="00336D6F" w:rsidRPr="00955776" w:rsidRDefault="00336D6F" w:rsidP="00396C3B">
            <w:pPr>
              <w:pStyle w:val="TableText10"/>
            </w:pPr>
            <w:r w:rsidRPr="00955776">
              <w:t>cultivate controlled plant other than cannabis plant</w:t>
            </w:r>
          </w:p>
        </w:tc>
        <w:tc>
          <w:tcPr>
            <w:tcW w:w="2534" w:type="dxa"/>
          </w:tcPr>
          <w:p w14:paraId="38DA3FB2" w14:textId="77777777" w:rsidR="00336D6F" w:rsidRPr="00955776" w:rsidRDefault="00336D6F" w:rsidP="00396C3B">
            <w:pPr>
              <w:pStyle w:val="TableText10"/>
            </w:pPr>
          </w:p>
        </w:tc>
      </w:tr>
      <w:tr w:rsidR="00336D6F" w:rsidRPr="00955776" w14:paraId="3DA41272" w14:textId="77777777" w:rsidTr="00396C3B">
        <w:trPr>
          <w:cantSplit/>
        </w:trPr>
        <w:tc>
          <w:tcPr>
            <w:tcW w:w="1200" w:type="dxa"/>
          </w:tcPr>
          <w:p w14:paraId="187B2B5A" w14:textId="74C1BCC5" w:rsidR="00336D6F" w:rsidRPr="00955776" w:rsidRDefault="00336D6F" w:rsidP="00396C3B">
            <w:pPr>
              <w:pStyle w:val="TableNumbered"/>
              <w:numPr>
                <w:ilvl w:val="0"/>
                <w:numId w:val="0"/>
              </w:numPr>
              <w:ind w:left="360" w:hanging="360"/>
            </w:pPr>
            <w:r w:rsidRPr="00955776">
              <w:t>1</w:t>
            </w:r>
            <w:r w:rsidR="00460C16">
              <w:t>13</w:t>
            </w:r>
          </w:p>
        </w:tc>
        <w:tc>
          <w:tcPr>
            <w:tcW w:w="2107" w:type="dxa"/>
          </w:tcPr>
          <w:p w14:paraId="483ADF0E" w14:textId="6E027B19" w:rsidR="00336D6F" w:rsidRPr="00955776" w:rsidRDefault="00A837B5" w:rsidP="00396C3B">
            <w:pPr>
              <w:pStyle w:val="TableText10"/>
            </w:pPr>
            <w:hyperlink r:id="rId347" w:tooltip="A2002-51" w:history="1">
              <w:r w:rsidR="00336D6F" w:rsidRPr="00955776">
                <w:rPr>
                  <w:rStyle w:val="charCitHyperlinkAbbrev"/>
                </w:rPr>
                <w:t>Criminal Code</w:t>
              </w:r>
            </w:hyperlink>
            <w:r w:rsidR="00336D6F" w:rsidRPr="00955776">
              <w:t>, s 619 (1)</w:t>
            </w:r>
          </w:p>
        </w:tc>
        <w:tc>
          <w:tcPr>
            <w:tcW w:w="2107" w:type="dxa"/>
          </w:tcPr>
          <w:p w14:paraId="158C013E" w14:textId="77777777" w:rsidR="00336D6F" w:rsidRPr="00955776" w:rsidRDefault="00336D6F" w:rsidP="00396C3B">
            <w:pPr>
              <w:pStyle w:val="TableText10"/>
            </w:pPr>
            <w:r w:rsidRPr="00955776">
              <w:t>sell controlled plant—large commercial quantity</w:t>
            </w:r>
          </w:p>
        </w:tc>
        <w:tc>
          <w:tcPr>
            <w:tcW w:w="2534" w:type="dxa"/>
          </w:tcPr>
          <w:p w14:paraId="3718633E" w14:textId="77777777" w:rsidR="00336D6F" w:rsidRPr="00955776" w:rsidRDefault="00336D6F" w:rsidP="00396C3B">
            <w:pPr>
              <w:pStyle w:val="TableText10"/>
            </w:pPr>
          </w:p>
        </w:tc>
      </w:tr>
      <w:tr w:rsidR="00336D6F" w:rsidRPr="00955776" w14:paraId="010E7C3D" w14:textId="77777777" w:rsidTr="00396C3B">
        <w:trPr>
          <w:cantSplit/>
        </w:trPr>
        <w:tc>
          <w:tcPr>
            <w:tcW w:w="1200" w:type="dxa"/>
          </w:tcPr>
          <w:p w14:paraId="5A647FD8" w14:textId="41E4BAA9" w:rsidR="00336D6F" w:rsidRPr="00955776" w:rsidRDefault="00336D6F" w:rsidP="00396C3B">
            <w:pPr>
              <w:pStyle w:val="TableNumbered"/>
              <w:numPr>
                <w:ilvl w:val="0"/>
                <w:numId w:val="0"/>
              </w:numPr>
              <w:ind w:left="360" w:hanging="360"/>
            </w:pPr>
            <w:r w:rsidRPr="00955776">
              <w:t>1</w:t>
            </w:r>
            <w:r w:rsidR="00460C16">
              <w:t>14</w:t>
            </w:r>
          </w:p>
        </w:tc>
        <w:tc>
          <w:tcPr>
            <w:tcW w:w="2107" w:type="dxa"/>
          </w:tcPr>
          <w:p w14:paraId="5C8978E7" w14:textId="64B08AA1" w:rsidR="00336D6F" w:rsidRPr="00955776" w:rsidRDefault="00A837B5" w:rsidP="00396C3B">
            <w:pPr>
              <w:pStyle w:val="TableText10"/>
            </w:pPr>
            <w:hyperlink r:id="rId348" w:tooltip="A2002-51" w:history="1">
              <w:r w:rsidR="00336D6F" w:rsidRPr="00955776">
                <w:rPr>
                  <w:rStyle w:val="charCitHyperlinkAbbrev"/>
                </w:rPr>
                <w:t>Criminal Code</w:t>
              </w:r>
            </w:hyperlink>
            <w:r w:rsidR="00336D6F" w:rsidRPr="00955776">
              <w:t>, s 619 (3)</w:t>
            </w:r>
          </w:p>
        </w:tc>
        <w:tc>
          <w:tcPr>
            <w:tcW w:w="2107" w:type="dxa"/>
          </w:tcPr>
          <w:p w14:paraId="20F0244A" w14:textId="77777777" w:rsidR="00336D6F" w:rsidRPr="00955776" w:rsidRDefault="00336D6F" w:rsidP="00396C3B">
            <w:pPr>
              <w:pStyle w:val="TableText10"/>
            </w:pPr>
            <w:r w:rsidRPr="00955776">
              <w:t>sell controlled plant—commercial quantity</w:t>
            </w:r>
          </w:p>
        </w:tc>
        <w:tc>
          <w:tcPr>
            <w:tcW w:w="2534" w:type="dxa"/>
          </w:tcPr>
          <w:p w14:paraId="37ACF3B7" w14:textId="77777777" w:rsidR="00336D6F" w:rsidRPr="00955776" w:rsidRDefault="00336D6F" w:rsidP="00396C3B">
            <w:pPr>
              <w:pStyle w:val="TableText10"/>
            </w:pPr>
          </w:p>
        </w:tc>
      </w:tr>
      <w:tr w:rsidR="00336D6F" w:rsidRPr="00955776" w14:paraId="0B7C7989" w14:textId="77777777" w:rsidTr="00396C3B">
        <w:trPr>
          <w:cantSplit/>
        </w:trPr>
        <w:tc>
          <w:tcPr>
            <w:tcW w:w="1200" w:type="dxa"/>
          </w:tcPr>
          <w:p w14:paraId="23C0F1F3" w14:textId="1220F404" w:rsidR="00336D6F" w:rsidRPr="00955776" w:rsidRDefault="00336D6F" w:rsidP="00396C3B">
            <w:pPr>
              <w:pStyle w:val="TableNumbered"/>
              <w:numPr>
                <w:ilvl w:val="0"/>
                <w:numId w:val="0"/>
              </w:numPr>
              <w:ind w:left="360" w:hanging="360"/>
            </w:pPr>
            <w:r w:rsidRPr="00955776">
              <w:t>1</w:t>
            </w:r>
            <w:r w:rsidR="00460C16">
              <w:t>15</w:t>
            </w:r>
          </w:p>
        </w:tc>
        <w:tc>
          <w:tcPr>
            <w:tcW w:w="2107" w:type="dxa"/>
          </w:tcPr>
          <w:p w14:paraId="3C0EBD30" w14:textId="519537FE" w:rsidR="00336D6F" w:rsidRPr="00955776" w:rsidRDefault="00A837B5" w:rsidP="00396C3B">
            <w:pPr>
              <w:pStyle w:val="TableText10"/>
            </w:pPr>
            <w:hyperlink r:id="rId349" w:tooltip="A2002-51" w:history="1">
              <w:r w:rsidR="00336D6F" w:rsidRPr="00955776">
                <w:rPr>
                  <w:rStyle w:val="charCitHyperlinkAbbrev"/>
                </w:rPr>
                <w:t>Criminal Code</w:t>
              </w:r>
            </w:hyperlink>
            <w:r w:rsidR="00336D6F" w:rsidRPr="00955776">
              <w:t>, s 619 (5)</w:t>
            </w:r>
          </w:p>
        </w:tc>
        <w:tc>
          <w:tcPr>
            <w:tcW w:w="2107" w:type="dxa"/>
          </w:tcPr>
          <w:p w14:paraId="1C7CAB7A" w14:textId="77777777" w:rsidR="00336D6F" w:rsidRPr="00955776" w:rsidRDefault="00336D6F" w:rsidP="00396C3B">
            <w:pPr>
              <w:pStyle w:val="TableText10"/>
            </w:pPr>
            <w:r w:rsidRPr="00955776">
              <w:t>sell controlled plant—trafficable quantity of cannabis plant</w:t>
            </w:r>
          </w:p>
        </w:tc>
        <w:tc>
          <w:tcPr>
            <w:tcW w:w="2534" w:type="dxa"/>
          </w:tcPr>
          <w:p w14:paraId="75CB189F" w14:textId="77777777" w:rsidR="00336D6F" w:rsidRPr="00955776" w:rsidRDefault="00336D6F" w:rsidP="00396C3B">
            <w:pPr>
              <w:pStyle w:val="TableText10"/>
            </w:pPr>
          </w:p>
        </w:tc>
      </w:tr>
      <w:tr w:rsidR="00336D6F" w:rsidRPr="00955776" w14:paraId="43B1790F" w14:textId="77777777" w:rsidTr="00396C3B">
        <w:trPr>
          <w:cantSplit/>
        </w:trPr>
        <w:tc>
          <w:tcPr>
            <w:tcW w:w="1200" w:type="dxa"/>
          </w:tcPr>
          <w:p w14:paraId="414F344B" w14:textId="69B9C299" w:rsidR="00336D6F" w:rsidRPr="00955776" w:rsidRDefault="00336D6F" w:rsidP="00396C3B">
            <w:pPr>
              <w:pStyle w:val="TableNumbered"/>
              <w:numPr>
                <w:ilvl w:val="0"/>
                <w:numId w:val="0"/>
              </w:numPr>
              <w:ind w:left="360" w:hanging="360"/>
            </w:pPr>
            <w:r w:rsidRPr="00955776">
              <w:t>1</w:t>
            </w:r>
            <w:r w:rsidR="00460C16">
              <w:t>16</w:t>
            </w:r>
          </w:p>
        </w:tc>
        <w:tc>
          <w:tcPr>
            <w:tcW w:w="2107" w:type="dxa"/>
          </w:tcPr>
          <w:p w14:paraId="1695EB94" w14:textId="4F56B571" w:rsidR="00336D6F" w:rsidRPr="00955776" w:rsidRDefault="00A837B5" w:rsidP="00396C3B">
            <w:pPr>
              <w:pStyle w:val="TableText10"/>
            </w:pPr>
            <w:hyperlink r:id="rId350" w:tooltip="A2002-51" w:history="1">
              <w:r w:rsidR="00336D6F" w:rsidRPr="00955776">
                <w:rPr>
                  <w:rStyle w:val="charCitHyperlinkAbbrev"/>
                </w:rPr>
                <w:t>Criminal Code</w:t>
              </w:r>
            </w:hyperlink>
            <w:r w:rsidR="00336D6F" w:rsidRPr="00955776">
              <w:t>, s 619 (7)</w:t>
            </w:r>
          </w:p>
        </w:tc>
        <w:tc>
          <w:tcPr>
            <w:tcW w:w="2107" w:type="dxa"/>
          </w:tcPr>
          <w:p w14:paraId="107B4770" w14:textId="77777777" w:rsidR="00336D6F" w:rsidRPr="00955776" w:rsidRDefault="00336D6F" w:rsidP="00396C3B">
            <w:pPr>
              <w:pStyle w:val="TableText10"/>
            </w:pPr>
            <w:r w:rsidRPr="00955776">
              <w:t>sell controlled plant—controlled plant other than cannabis plant</w:t>
            </w:r>
          </w:p>
        </w:tc>
        <w:tc>
          <w:tcPr>
            <w:tcW w:w="2534" w:type="dxa"/>
          </w:tcPr>
          <w:p w14:paraId="64704FC7" w14:textId="77777777" w:rsidR="00336D6F" w:rsidRPr="00955776" w:rsidRDefault="00336D6F" w:rsidP="00396C3B">
            <w:pPr>
              <w:pStyle w:val="TableText10"/>
            </w:pPr>
          </w:p>
        </w:tc>
      </w:tr>
      <w:tr w:rsidR="00336D6F" w:rsidRPr="00955776" w14:paraId="4693321C" w14:textId="77777777" w:rsidTr="00396C3B">
        <w:trPr>
          <w:cantSplit/>
        </w:trPr>
        <w:tc>
          <w:tcPr>
            <w:tcW w:w="1200" w:type="dxa"/>
          </w:tcPr>
          <w:p w14:paraId="4426A802" w14:textId="72BE6C6B" w:rsidR="00336D6F" w:rsidRPr="00955776" w:rsidRDefault="00336D6F" w:rsidP="00396C3B">
            <w:pPr>
              <w:pStyle w:val="TableNumbered"/>
              <w:numPr>
                <w:ilvl w:val="0"/>
                <w:numId w:val="0"/>
              </w:numPr>
              <w:ind w:left="360" w:hanging="360"/>
            </w:pPr>
            <w:r w:rsidRPr="00955776">
              <w:t>1</w:t>
            </w:r>
            <w:r w:rsidR="00460C16">
              <w:t>17</w:t>
            </w:r>
          </w:p>
        </w:tc>
        <w:tc>
          <w:tcPr>
            <w:tcW w:w="2107" w:type="dxa"/>
          </w:tcPr>
          <w:p w14:paraId="1A0830AB" w14:textId="3DF7D860" w:rsidR="00336D6F" w:rsidRPr="00955776" w:rsidRDefault="00A837B5" w:rsidP="00396C3B">
            <w:pPr>
              <w:pStyle w:val="TableText10"/>
            </w:pPr>
            <w:hyperlink r:id="rId351" w:tooltip="A2002-51" w:history="1">
              <w:r w:rsidR="00336D6F" w:rsidRPr="00955776">
                <w:rPr>
                  <w:rStyle w:val="charCitHyperlinkAbbrev"/>
                </w:rPr>
                <w:t>Criminal Code</w:t>
              </w:r>
            </w:hyperlink>
            <w:r w:rsidR="00336D6F" w:rsidRPr="00955776">
              <w:t>,</w:t>
            </w:r>
            <w:r w:rsidR="00336D6F" w:rsidRPr="00955776">
              <w:br/>
              <w:t>s 620 (1)</w:t>
            </w:r>
          </w:p>
        </w:tc>
        <w:tc>
          <w:tcPr>
            <w:tcW w:w="2107" w:type="dxa"/>
          </w:tcPr>
          <w:p w14:paraId="473FBEBA" w14:textId="77777777" w:rsidR="00336D6F" w:rsidRPr="00955776" w:rsidRDefault="00336D6F" w:rsidP="00396C3B">
            <w:pPr>
              <w:pStyle w:val="TableText10"/>
            </w:pPr>
            <w:r w:rsidRPr="00955776">
              <w:t>supply controlled plant, product, equipment or document—cultivation</w:t>
            </w:r>
          </w:p>
        </w:tc>
        <w:tc>
          <w:tcPr>
            <w:tcW w:w="2534" w:type="dxa"/>
          </w:tcPr>
          <w:p w14:paraId="7384BEA8" w14:textId="77777777" w:rsidR="00336D6F" w:rsidRPr="00955776" w:rsidRDefault="00336D6F" w:rsidP="00396C3B">
            <w:pPr>
              <w:pStyle w:val="TableText10"/>
            </w:pPr>
          </w:p>
        </w:tc>
      </w:tr>
      <w:tr w:rsidR="00336D6F" w:rsidRPr="00955776" w14:paraId="1E0C87F5" w14:textId="77777777" w:rsidTr="00396C3B">
        <w:trPr>
          <w:cantSplit/>
        </w:trPr>
        <w:tc>
          <w:tcPr>
            <w:tcW w:w="1200" w:type="dxa"/>
          </w:tcPr>
          <w:p w14:paraId="17F63869" w14:textId="4312F55E" w:rsidR="00336D6F" w:rsidRPr="00955776" w:rsidRDefault="00336D6F" w:rsidP="00396C3B">
            <w:pPr>
              <w:pStyle w:val="TableNumbered"/>
              <w:numPr>
                <w:ilvl w:val="0"/>
                <w:numId w:val="0"/>
              </w:numPr>
              <w:ind w:left="360" w:hanging="360"/>
            </w:pPr>
            <w:r w:rsidRPr="00955776">
              <w:t>1</w:t>
            </w:r>
            <w:r w:rsidR="00460C16">
              <w:t>18</w:t>
            </w:r>
          </w:p>
        </w:tc>
        <w:tc>
          <w:tcPr>
            <w:tcW w:w="2107" w:type="dxa"/>
          </w:tcPr>
          <w:p w14:paraId="5BDEDE9F" w14:textId="4808AD88" w:rsidR="00336D6F" w:rsidRPr="00955776" w:rsidRDefault="00A837B5" w:rsidP="00396C3B">
            <w:pPr>
              <w:pStyle w:val="TableText10"/>
            </w:pPr>
            <w:hyperlink r:id="rId352" w:tooltip="A2002-51" w:history="1">
              <w:r w:rsidR="00336D6F" w:rsidRPr="00955776">
                <w:rPr>
                  <w:rStyle w:val="charCitHyperlinkAbbrev"/>
                </w:rPr>
                <w:t>Criminal Code</w:t>
              </w:r>
            </w:hyperlink>
            <w:r w:rsidR="00336D6F" w:rsidRPr="00955776">
              <w:t>,</w:t>
            </w:r>
            <w:r w:rsidR="00336D6F" w:rsidRPr="00955776">
              <w:br/>
              <w:t>s 620 (2)</w:t>
            </w:r>
          </w:p>
        </w:tc>
        <w:tc>
          <w:tcPr>
            <w:tcW w:w="2107" w:type="dxa"/>
          </w:tcPr>
          <w:p w14:paraId="100F68BC" w14:textId="77777777" w:rsidR="00336D6F" w:rsidRPr="00955776" w:rsidRDefault="00336D6F" w:rsidP="00396C3B">
            <w:pPr>
              <w:pStyle w:val="TableText10"/>
            </w:pPr>
            <w:r w:rsidRPr="00955776">
              <w:t>possess controlled plant, product, equipment or document—intent to supply to another</w:t>
            </w:r>
          </w:p>
        </w:tc>
        <w:tc>
          <w:tcPr>
            <w:tcW w:w="2534" w:type="dxa"/>
          </w:tcPr>
          <w:p w14:paraId="3A31A826" w14:textId="77777777" w:rsidR="00336D6F" w:rsidRPr="00955776" w:rsidRDefault="00336D6F" w:rsidP="00396C3B">
            <w:pPr>
              <w:pStyle w:val="TableText10"/>
            </w:pPr>
          </w:p>
        </w:tc>
      </w:tr>
      <w:tr w:rsidR="00336D6F" w:rsidRPr="00955776" w14:paraId="0C430B5B" w14:textId="77777777" w:rsidTr="00396C3B">
        <w:trPr>
          <w:cantSplit/>
        </w:trPr>
        <w:tc>
          <w:tcPr>
            <w:tcW w:w="1200" w:type="dxa"/>
          </w:tcPr>
          <w:p w14:paraId="61C886C9" w14:textId="3633A18B" w:rsidR="00336D6F" w:rsidRPr="00955776" w:rsidRDefault="00336D6F" w:rsidP="00396C3B">
            <w:pPr>
              <w:pStyle w:val="TableNumbered"/>
              <w:numPr>
                <w:ilvl w:val="0"/>
                <w:numId w:val="0"/>
              </w:numPr>
              <w:ind w:left="360" w:hanging="360"/>
            </w:pPr>
            <w:r w:rsidRPr="00955776">
              <w:t>1</w:t>
            </w:r>
            <w:r w:rsidR="00460C16">
              <w:t>19</w:t>
            </w:r>
          </w:p>
        </w:tc>
        <w:tc>
          <w:tcPr>
            <w:tcW w:w="2107" w:type="dxa"/>
          </w:tcPr>
          <w:p w14:paraId="64E7C37B" w14:textId="70FD2954" w:rsidR="00336D6F" w:rsidRPr="00955776" w:rsidRDefault="00A837B5" w:rsidP="00396C3B">
            <w:pPr>
              <w:pStyle w:val="TableText10"/>
            </w:pPr>
            <w:hyperlink r:id="rId353" w:tooltip="A2002-51" w:history="1">
              <w:r w:rsidR="00336D6F" w:rsidRPr="00955776">
                <w:rPr>
                  <w:rStyle w:val="charCitHyperlinkAbbrev"/>
                </w:rPr>
                <w:t>Criminal Code</w:t>
              </w:r>
            </w:hyperlink>
            <w:r w:rsidR="00336D6F" w:rsidRPr="00955776">
              <w:t>,</w:t>
            </w:r>
            <w:r w:rsidR="00336D6F" w:rsidRPr="00955776">
              <w:br/>
              <w:t>s 621</w:t>
            </w:r>
          </w:p>
        </w:tc>
        <w:tc>
          <w:tcPr>
            <w:tcW w:w="2107" w:type="dxa"/>
          </w:tcPr>
          <w:p w14:paraId="2A432631" w14:textId="77777777" w:rsidR="00336D6F" w:rsidRPr="00955776" w:rsidRDefault="00336D6F" w:rsidP="00396C3B">
            <w:pPr>
              <w:pStyle w:val="TableText10"/>
            </w:pPr>
            <w:r w:rsidRPr="00955776">
              <w:t>possess controlled plant, product, equipment or document—cultivation</w:t>
            </w:r>
          </w:p>
        </w:tc>
        <w:tc>
          <w:tcPr>
            <w:tcW w:w="2534" w:type="dxa"/>
          </w:tcPr>
          <w:p w14:paraId="6D1CFDD7" w14:textId="77777777" w:rsidR="00336D6F" w:rsidRPr="00955776" w:rsidRDefault="00336D6F" w:rsidP="00396C3B">
            <w:pPr>
              <w:pStyle w:val="TableText10"/>
            </w:pPr>
          </w:p>
        </w:tc>
      </w:tr>
      <w:tr w:rsidR="00336D6F" w:rsidRPr="00955776" w14:paraId="6A536296" w14:textId="77777777" w:rsidTr="00396C3B">
        <w:trPr>
          <w:cantSplit/>
        </w:trPr>
        <w:tc>
          <w:tcPr>
            <w:tcW w:w="1200" w:type="dxa"/>
          </w:tcPr>
          <w:p w14:paraId="03176B6B" w14:textId="39283203" w:rsidR="00336D6F" w:rsidRPr="00955776" w:rsidRDefault="00336D6F" w:rsidP="00396C3B">
            <w:pPr>
              <w:pStyle w:val="TableNumbered"/>
              <w:numPr>
                <w:ilvl w:val="0"/>
                <w:numId w:val="0"/>
              </w:numPr>
              <w:ind w:left="360" w:hanging="360"/>
            </w:pPr>
            <w:r w:rsidRPr="00955776">
              <w:lastRenderedPageBreak/>
              <w:t>1</w:t>
            </w:r>
            <w:r w:rsidR="00460C16">
              <w:t>20</w:t>
            </w:r>
          </w:p>
        </w:tc>
        <w:tc>
          <w:tcPr>
            <w:tcW w:w="2107" w:type="dxa"/>
          </w:tcPr>
          <w:p w14:paraId="348094AE" w14:textId="7318A6BA" w:rsidR="00336D6F" w:rsidRPr="00955776" w:rsidRDefault="00A837B5" w:rsidP="00396C3B">
            <w:pPr>
              <w:pStyle w:val="TableText10"/>
            </w:pPr>
            <w:hyperlink r:id="rId354" w:tooltip="A2002-51" w:history="1">
              <w:r w:rsidR="00336D6F" w:rsidRPr="00955776">
                <w:rPr>
                  <w:rStyle w:val="charCitHyperlinkAbbrev"/>
                </w:rPr>
                <w:t>Criminal Code</w:t>
              </w:r>
            </w:hyperlink>
            <w:r w:rsidR="00336D6F" w:rsidRPr="00955776">
              <w:t>, s 622 (1)</w:t>
            </w:r>
          </w:p>
        </w:tc>
        <w:tc>
          <w:tcPr>
            <w:tcW w:w="2107" w:type="dxa"/>
          </w:tcPr>
          <w:p w14:paraId="43D4A284" w14:textId="77777777" w:rsidR="00336D6F" w:rsidRPr="00955776" w:rsidRDefault="00336D6F" w:rsidP="00396C3B">
            <w:pPr>
              <w:pStyle w:val="TableText10"/>
            </w:pPr>
            <w:r w:rsidRPr="00955776">
              <w:t>supply controlled drug to child for selling—commercial quantity</w:t>
            </w:r>
          </w:p>
        </w:tc>
        <w:tc>
          <w:tcPr>
            <w:tcW w:w="2534" w:type="dxa"/>
          </w:tcPr>
          <w:p w14:paraId="4F6B817C" w14:textId="77777777" w:rsidR="00336D6F" w:rsidRPr="00955776" w:rsidRDefault="00336D6F" w:rsidP="00396C3B">
            <w:pPr>
              <w:pStyle w:val="TableText10"/>
            </w:pPr>
          </w:p>
        </w:tc>
      </w:tr>
      <w:tr w:rsidR="00336D6F" w:rsidRPr="00955776" w14:paraId="60871ACF" w14:textId="77777777" w:rsidTr="00396C3B">
        <w:trPr>
          <w:cantSplit/>
        </w:trPr>
        <w:tc>
          <w:tcPr>
            <w:tcW w:w="1200" w:type="dxa"/>
          </w:tcPr>
          <w:p w14:paraId="1BFA0DF4" w14:textId="63D7CE3A" w:rsidR="00336D6F" w:rsidRPr="00955776" w:rsidRDefault="00336D6F" w:rsidP="00396C3B">
            <w:pPr>
              <w:pStyle w:val="TableNumbered"/>
              <w:numPr>
                <w:ilvl w:val="0"/>
                <w:numId w:val="0"/>
              </w:numPr>
              <w:ind w:left="360" w:hanging="360"/>
            </w:pPr>
            <w:r w:rsidRPr="00955776">
              <w:t>1</w:t>
            </w:r>
            <w:r w:rsidR="00460C16">
              <w:t>21</w:t>
            </w:r>
          </w:p>
        </w:tc>
        <w:tc>
          <w:tcPr>
            <w:tcW w:w="2107" w:type="dxa"/>
          </w:tcPr>
          <w:p w14:paraId="62F60DF9" w14:textId="756A7239" w:rsidR="00336D6F" w:rsidRPr="00955776" w:rsidRDefault="00A837B5" w:rsidP="00396C3B">
            <w:pPr>
              <w:pStyle w:val="TableText10"/>
            </w:pPr>
            <w:hyperlink r:id="rId355" w:tooltip="A2002-51" w:history="1">
              <w:r w:rsidR="00336D6F" w:rsidRPr="00955776">
                <w:rPr>
                  <w:rStyle w:val="charCitHyperlinkAbbrev"/>
                </w:rPr>
                <w:t>Criminal Code</w:t>
              </w:r>
            </w:hyperlink>
            <w:r w:rsidR="00336D6F" w:rsidRPr="00955776">
              <w:t>, s 622 (3)</w:t>
            </w:r>
          </w:p>
        </w:tc>
        <w:tc>
          <w:tcPr>
            <w:tcW w:w="2107" w:type="dxa"/>
          </w:tcPr>
          <w:p w14:paraId="1482FC7A" w14:textId="77777777" w:rsidR="00336D6F" w:rsidRPr="00955776" w:rsidRDefault="00336D6F" w:rsidP="00396C3B">
            <w:pPr>
              <w:pStyle w:val="TableText10"/>
            </w:pPr>
            <w:r w:rsidRPr="00955776">
              <w:t>supply controlled drug to child for selling</w:t>
            </w:r>
          </w:p>
        </w:tc>
        <w:tc>
          <w:tcPr>
            <w:tcW w:w="2534" w:type="dxa"/>
          </w:tcPr>
          <w:p w14:paraId="001C80D5" w14:textId="77777777" w:rsidR="00336D6F" w:rsidRPr="00955776" w:rsidRDefault="00336D6F" w:rsidP="00396C3B">
            <w:pPr>
              <w:pStyle w:val="TableText10"/>
            </w:pPr>
          </w:p>
        </w:tc>
      </w:tr>
      <w:tr w:rsidR="00336D6F" w:rsidRPr="00955776" w14:paraId="3CA6237A" w14:textId="77777777" w:rsidTr="00396C3B">
        <w:trPr>
          <w:cantSplit/>
        </w:trPr>
        <w:tc>
          <w:tcPr>
            <w:tcW w:w="1200" w:type="dxa"/>
          </w:tcPr>
          <w:p w14:paraId="3A1C5037" w14:textId="540A53A2" w:rsidR="00336D6F" w:rsidRPr="00955776" w:rsidRDefault="00336D6F" w:rsidP="00396C3B">
            <w:pPr>
              <w:pStyle w:val="TableNumbered"/>
              <w:numPr>
                <w:ilvl w:val="0"/>
                <w:numId w:val="0"/>
              </w:numPr>
              <w:ind w:left="360" w:hanging="360"/>
            </w:pPr>
            <w:r w:rsidRPr="00955776">
              <w:t>1</w:t>
            </w:r>
            <w:r w:rsidR="00460C16">
              <w:t>22</w:t>
            </w:r>
          </w:p>
        </w:tc>
        <w:tc>
          <w:tcPr>
            <w:tcW w:w="2107" w:type="dxa"/>
          </w:tcPr>
          <w:p w14:paraId="6B3E2E1C" w14:textId="76E39B7E" w:rsidR="00336D6F" w:rsidRPr="00955776" w:rsidRDefault="00A837B5" w:rsidP="00396C3B">
            <w:pPr>
              <w:pStyle w:val="TableText10"/>
            </w:pPr>
            <w:hyperlink r:id="rId356" w:tooltip="A2002-51" w:history="1">
              <w:r w:rsidR="00336D6F" w:rsidRPr="00955776">
                <w:rPr>
                  <w:rStyle w:val="charCitHyperlinkAbbrev"/>
                </w:rPr>
                <w:t>Criminal Code</w:t>
              </w:r>
            </w:hyperlink>
            <w:r w:rsidR="00336D6F" w:rsidRPr="00955776">
              <w:t>, s 624 (1)</w:t>
            </w:r>
          </w:p>
        </w:tc>
        <w:tc>
          <w:tcPr>
            <w:tcW w:w="2107" w:type="dxa"/>
          </w:tcPr>
          <w:p w14:paraId="4B7BEA19" w14:textId="77777777" w:rsidR="00336D6F" w:rsidRPr="00955776" w:rsidRDefault="00336D6F" w:rsidP="00396C3B">
            <w:pPr>
              <w:pStyle w:val="TableText10"/>
            </w:pPr>
            <w:r w:rsidRPr="00955776">
              <w:t>procure child to traffic in controlled drug—commercial quantity</w:t>
            </w:r>
          </w:p>
        </w:tc>
        <w:tc>
          <w:tcPr>
            <w:tcW w:w="2534" w:type="dxa"/>
          </w:tcPr>
          <w:p w14:paraId="6BD099B8" w14:textId="77777777" w:rsidR="00336D6F" w:rsidRPr="00955776" w:rsidRDefault="00336D6F" w:rsidP="00396C3B">
            <w:pPr>
              <w:pStyle w:val="TableText10"/>
            </w:pPr>
          </w:p>
        </w:tc>
      </w:tr>
      <w:tr w:rsidR="00336D6F" w:rsidRPr="00955776" w14:paraId="19A67582" w14:textId="77777777" w:rsidTr="00396C3B">
        <w:trPr>
          <w:cantSplit/>
        </w:trPr>
        <w:tc>
          <w:tcPr>
            <w:tcW w:w="1200" w:type="dxa"/>
          </w:tcPr>
          <w:p w14:paraId="4CABCE12" w14:textId="453BB386" w:rsidR="00336D6F" w:rsidRPr="00955776" w:rsidRDefault="00336D6F" w:rsidP="00396C3B">
            <w:pPr>
              <w:pStyle w:val="TableNumbered"/>
              <w:numPr>
                <w:ilvl w:val="0"/>
                <w:numId w:val="0"/>
              </w:numPr>
              <w:ind w:left="360" w:hanging="360"/>
            </w:pPr>
            <w:r w:rsidRPr="00955776">
              <w:t>1</w:t>
            </w:r>
            <w:r w:rsidR="00460C16">
              <w:t>23</w:t>
            </w:r>
          </w:p>
        </w:tc>
        <w:tc>
          <w:tcPr>
            <w:tcW w:w="2107" w:type="dxa"/>
          </w:tcPr>
          <w:p w14:paraId="760D5EB4" w14:textId="372E65B4" w:rsidR="00336D6F" w:rsidRPr="00955776" w:rsidRDefault="00A837B5" w:rsidP="00396C3B">
            <w:pPr>
              <w:pStyle w:val="TableText10"/>
            </w:pPr>
            <w:hyperlink r:id="rId357" w:tooltip="A2002-51" w:history="1">
              <w:r w:rsidR="00336D6F" w:rsidRPr="00955776">
                <w:rPr>
                  <w:rStyle w:val="charCitHyperlinkAbbrev"/>
                </w:rPr>
                <w:t>Criminal Code</w:t>
              </w:r>
            </w:hyperlink>
            <w:r w:rsidR="00336D6F" w:rsidRPr="00955776">
              <w:t>, s 624 (4)</w:t>
            </w:r>
          </w:p>
        </w:tc>
        <w:tc>
          <w:tcPr>
            <w:tcW w:w="2107" w:type="dxa"/>
          </w:tcPr>
          <w:p w14:paraId="79F71B3E" w14:textId="77777777" w:rsidR="00336D6F" w:rsidRPr="00955776" w:rsidRDefault="00336D6F" w:rsidP="00396C3B">
            <w:pPr>
              <w:pStyle w:val="TableText10"/>
            </w:pPr>
            <w:r w:rsidRPr="00955776">
              <w:t>procure child to traffic in controlled drug</w:t>
            </w:r>
          </w:p>
        </w:tc>
        <w:tc>
          <w:tcPr>
            <w:tcW w:w="2534" w:type="dxa"/>
          </w:tcPr>
          <w:p w14:paraId="17DD2378" w14:textId="77777777" w:rsidR="00336D6F" w:rsidRPr="00955776" w:rsidRDefault="00336D6F" w:rsidP="00396C3B">
            <w:pPr>
              <w:pStyle w:val="TableText10"/>
            </w:pPr>
          </w:p>
        </w:tc>
      </w:tr>
      <w:tr w:rsidR="00336D6F" w:rsidRPr="00955776" w14:paraId="03E38279" w14:textId="77777777" w:rsidTr="00396C3B">
        <w:trPr>
          <w:cantSplit/>
        </w:trPr>
        <w:tc>
          <w:tcPr>
            <w:tcW w:w="1200" w:type="dxa"/>
            <w:tcBorders>
              <w:bottom w:val="single" w:sz="4" w:space="0" w:color="C0C0C0"/>
            </w:tcBorders>
          </w:tcPr>
          <w:p w14:paraId="21F6B792" w14:textId="5C79631E" w:rsidR="00336D6F" w:rsidRPr="00955776" w:rsidRDefault="00336D6F" w:rsidP="00396C3B">
            <w:pPr>
              <w:pStyle w:val="TableNumbered"/>
              <w:numPr>
                <w:ilvl w:val="0"/>
                <w:numId w:val="0"/>
              </w:numPr>
              <w:ind w:left="360" w:hanging="360"/>
            </w:pPr>
            <w:r w:rsidRPr="00955776">
              <w:t>1</w:t>
            </w:r>
            <w:r w:rsidR="00C965C7">
              <w:t>24</w:t>
            </w:r>
          </w:p>
        </w:tc>
        <w:tc>
          <w:tcPr>
            <w:tcW w:w="2107" w:type="dxa"/>
            <w:tcBorders>
              <w:bottom w:val="single" w:sz="4" w:space="0" w:color="C0C0C0"/>
            </w:tcBorders>
          </w:tcPr>
          <w:p w14:paraId="10ED307D" w14:textId="5205AFC9" w:rsidR="00336D6F" w:rsidRPr="00955776" w:rsidRDefault="00A837B5" w:rsidP="00396C3B">
            <w:pPr>
              <w:pStyle w:val="TableText10"/>
            </w:pPr>
            <w:hyperlink r:id="rId358" w:tooltip="A2002-51" w:history="1">
              <w:r w:rsidR="00336D6F" w:rsidRPr="00955776">
                <w:rPr>
                  <w:rStyle w:val="charCitHyperlinkAbbrev"/>
                </w:rPr>
                <w:t>Criminal Code</w:t>
              </w:r>
            </w:hyperlink>
            <w:r w:rsidR="00336D6F" w:rsidRPr="00955776">
              <w:t>, s 625</w:t>
            </w:r>
          </w:p>
        </w:tc>
        <w:tc>
          <w:tcPr>
            <w:tcW w:w="2107" w:type="dxa"/>
            <w:tcBorders>
              <w:bottom w:val="single" w:sz="4" w:space="0" w:color="C0C0C0"/>
            </w:tcBorders>
          </w:tcPr>
          <w:p w14:paraId="7669D3B8" w14:textId="77777777" w:rsidR="00336D6F" w:rsidRPr="00955776" w:rsidRDefault="00336D6F" w:rsidP="00396C3B">
            <w:pPr>
              <w:pStyle w:val="TableText10"/>
            </w:pPr>
            <w:r w:rsidRPr="00955776">
              <w:t>supply controlled drug to child</w:t>
            </w:r>
          </w:p>
        </w:tc>
        <w:tc>
          <w:tcPr>
            <w:tcW w:w="2534" w:type="dxa"/>
            <w:tcBorders>
              <w:bottom w:val="single" w:sz="4" w:space="0" w:color="C0C0C0"/>
            </w:tcBorders>
          </w:tcPr>
          <w:p w14:paraId="54EC2F68" w14:textId="77777777" w:rsidR="00336D6F" w:rsidRPr="00955776" w:rsidRDefault="00336D6F" w:rsidP="00396C3B">
            <w:pPr>
              <w:pStyle w:val="TableText10"/>
            </w:pPr>
          </w:p>
        </w:tc>
      </w:tr>
      <w:tr w:rsidR="00336D6F" w:rsidRPr="00955776" w14:paraId="173D6B6C" w14:textId="77777777" w:rsidTr="00396C3B">
        <w:trPr>
          <w:cantSplit/>
        </w:trPr>
        <w:tc>
          <w:tcPr>
            <w:tcW w:w="7948" w:type="dxa"/>
            <w:gridSpan w:val="4"/>
            <w:tcBorders>
              <w:top w:val="single" w:sz="4" w:space="0" w:color="C0C0C0"/>
              <w:bottom w:val="single" w:sz="4" w:space="0" w:color="C0C0C0"/>
            </w:tcBorders>
          </w:tcPr>
          <w:p w14:paraId="4BEE7CFA" w14:textId="77777777" w:rsidR="00336D6F" w:rsidRPr="00955776" w:rsidRDefault="00336D6F" w:rsidP="00396C3B">
            <w:pPr>
              <w:pStyle w:val="TableText10"/>
              <w:keepNext/>
              <w:rPr>
                <w:b/>
              </w:rPr>
            </w:pPr>
            <w:r w:rsidRPr="00955776">
              <w:rPr>
                <w:rFonts w:ascii="Arial" w:hAnsi="Arial"/>
                <w:b/>
                <w:sz w:val="18"/>
              </w:rPr>
              <w:t>Public order offences</w:t>
            </w:r>
          </w:p>
        </w:tc>
      </w:tr>
      <w:tr w:rsidR="00336D6F" w:rsidRPr="00955776" w14:paraId="0BC65609" w14:textId="77777777" w:rsidTr="00396C3B">
        <w:trPr>
          <w:cantSplit/>
        </w:trPr>
        <w:tc>
          <w:tcPr>
            <w:tcW w:w="1200" w:type="dxa"/>
            <w:tcBorders>
              <w:top w:val="single" w:sz="4" w:space="0" w:color="C0C0C0"/>
            </w:tcBorders>
          </w:tcPr>
          <w:p w14:paraId="2A4ED797" w14:textId="7F051113" w:rsidR="00336D6F" w:rsidRPr="00955776" w:rsidRDefault="00336D6F" w:rsidP="00396C3B">
            <w:pPr>
              <w:pStyle w:val="TableNumbered"/>
              <w:numPr>
                <w:ilvl w:val="0"/>
                <w:numId w:val="0"/>
              </w:numPr>
              <w:ind w:left="360" w:hanging="360"/>
            </w:pPr>
            <w:r w:rsidRPr="00955776">
              <w:t>1</w:t>
            </w:r>
            <w:r w:rsidR="00C965C7">
              <w:t>25</w:t>
            </w:r>
          </w:p>
        </w:tc>
        <w:tc>
          <w:tcPr>
            <w:tcW w:w="2107" w:type="dxa"/>
            <w:tcBorders>
              <w:top w:val="single" w:sz="4" w:space="0" w:color="C0C0C0"/>
            </w:tcBorders>
          </w:tcPr>
          <w:p w14:paraId="2DB18F07" w14:textId="03D32DA4" w:rsidR="00336D6F" w:rsidRPr="00955776" w:rsidRDefault="00A837B5" w:rsidP="00396C3B">
            <w:pPr>
              <w:pStyle w:val="TableText10"/>
            </w:pPr>
            <w:hyperlink r:id="rId359" w:tooltip="Animal Welfare Act 1992" w:history="1">
              <w:r w:rsidR="00336D6F" w:rsidRPr="005958AF">
                <w:rPr>
                  <w:rStyle w:val="charCitHyperlinkAbbrev"/>
                </w:rPr>
                <w:t>Animal Welfare Act</w:t>
              </w:r>
            </w:hyperlink>
            <w:r w:rsidR="00336D6F" w:rsidRPr="00955776">
              <w:t>, s 7A</w:t>
            </w:r>
          </w:p>
        </w:tc>
        <w:tc>
          <w:tcPr>
            <w:tcW w:w="2107" w:type="dxa"/>
            <w:tcBorders>
              <w:top w:val="single" w:sz="4" w:space="0" w:color="C0C0C0"/>
            </w:tcBorders>
          </w:tcPr>
          <w:p w14:paraId="0FC8CAD9" w14:textId="77777777" w:rsidR="00336D6F" w:rsidRPr="00955776" w:rsidRDefault="00336D6F" w:rsidP="00396C3B">
            <w:pPr>
              <w:pStyle w:val="TableText10"/>
            </w:pPr>
            <w:r w:rsidRPr="00955776">
              <w:t>aggravated cruelty</w:t>
            </w:r>
          </w:p>
        </w:tc>
        <w:tc>
          <w:tcPr>
            <w:tcW w:w="2534" w:type="dxa"/>
            <w:tcBorders>
              <w:top w:val="single" w:sz="4" w:space="0" w:color="C0C0C0"/>
            </w:tcBorders>
          </w:tcPr>
          <w:p w14:paraId="251AAF5D" w14:textId="77777777" w:rsidR="00336D6F" w:rsidRPr="00955776" w:rsidRDefault="00336D6F" w:rsidP="00396C3B">
            <w:pPr>
              <w:pStyle w:val="TableText10"/>
            </w:pPr>
          </w:p>
        </w:tc>
      </w:tr>
    </w:tbl>
    <w:p w14:paraId="52DF432D" w14:textId="77777777" w:rsidR="00336D6F" w:rsidRPr="00955776" w:rsidRDefault="00336D6F" w:rsidP="00336D6F">
      <w:pPr>
        <w:suppressLineNumbers/>
      </w:pPr>
    </w:p>
    <w:p w14:paraId="0B8A6DFA" w14:textId="77777777" w:rsidR="00923B7F" w:rsidRDefault="00923B7F">
      <w:pPr>
        <w:pStyle w:val="03Schedule"/>
        <w:sectPr w:rsidR="00923B7F">
          <w:headerReference w:type="even" r:id="rId360"/>
          <w:headerReference w:type="default" r:id="rId361"/>
          <w:footerReference w:type="even" r:id="rId362"/>
          <w:footerReference w:type="default" r:id="rId363"/>
          <w:type w:val="continuous"/>
          <w:pgSz w:w="11907" w:h="16839" w:code="9"/>
          <w:pgMar w:top="3880" w:right="1900" w:bottom="3100" w:left="2300" w:header="2280" w:footer="1760" w:gutter="0"/>
          <w:cols w:space="720"/>
        </w:sectPr>
      </w:pPr>
    </w:p>
    <w:p w14:paraId="5FD1BA96" w14:textId="77777777" w:rsidR="00C0147C" w:rsidRPr="004B2189" w:rsidRDefault="00C0147C" w:rsidP="00C0147C">
      <w:pPr>
        <w:pStyle w:val="PageBreak"/>
      </w:pPr>
      <w:r w:rsidRPr="004B2189">
        <w:br w:type="page"/>
      </w:r>
    </w:p>
    <w:p w14:paraId="0BEFF5D8" w14:textId="77777777" w:rsidR="00BA0F43" w:rsidRPr="004B2189" w:rsidRDefault="00BA0F43">
      <w:pPr>
        <w:pStyle w:val="Dict-Heading"/>
      </w:pPr>
      <w:bookmarkStart w:id="145" w:name="_Toc131429700"/>
      <w:r w:rsidRPr="004B2189">
        <w:lastRenderedPageBreak/>
        <w:t>Dictionary</w:t>
      </w:r>
      <w:bookmarkEnd w:id="145"/>
    </w:p>
    <w:p w14:paraId="0FB721C9" w14:textId="77777777" w:rsidR="00BA0F43" w:rsidRPr="004B2189" w:rsidRDefault="00176F25" w:rsidP="00337BA6">
      <w:pPr>
        <w:pStyle w:val="ref"/>
        <w:keepNext/>
      </w:pPr>
      <w:r>
        <w:t>(see s 4</w:t>
      </w:r>
      <w:r w:rsidR="00BA0F43" w:rsidRPr="004B2189">
        <w:t>)</w:t>
      </w:r>
    </w:p>
    <w:p w14:paraId="7F97C5FA" w14:textId="7D309EFC" w:rsidR="00BA0F43" w:rsidRPr="004B2189" w:rsidRDefault="00BA0F43">
      <w:pPr>
        <w:pStyle w:val="aNote"/>
      </w:pPr>
      <w:r w:rsidRPr="00FB4595">
        <w:rPr>
          <w:rStyle w:val="charItals"/>
        </w:rPr>
        <w:t>Note 1</w:t>
      </w:r>
      <w:r w:rsidRPr="00FB4595">
        <w:rPr>
          <w:rStyle w:val="charItals"/>
        </w:rPr>
        <w:tab/>
      </w:r>
      <w:r w:rsidRPr="004B2189">
        <w:t xml:space="preserve">The </w:t>
      </w:r>
      <w:hyperlink r:id="rId364" w:tooltip="A2001-14" w:history="1">
        <w:r w:rsidR="00FB4595" w:rsidRPr="00FB4595">
          <w:rPr>
            <w:rStyle w:val="charCitHyperlinkAbbrev"/>
          </w:rPr>
          <w:t>Legislation Act</w:t>
        </w:r>
      </w:hyperlink>
      <w:r w:rsidRPr="004B2189">
        <w:t xml:space="preserve"> contains definitions and other provisions relevant to this Act.</w:t>
      </w:r>
    </w:p>
    <w:p w14:paraId="7C92FD3B" w14:textId="1897CE54" w:rsidR="00BA0F43" w:rsidRPr="004B2189" w:rsidRDefault="00BA0F43" w:rsidP="00337BA6">
      <w:pPr>
        <w:pStyle w:val="aNote"/>
        <w:keepNext/>
      </w:pPr>
      <w:r w:rsidRPr="00FB4595">
        <w:rPr>
          <w:rStyle w:val="charItals"/>
        </w:rPr>
        <w:t>Note 2</w:t>
      </w:r>
      <w:r w:rsidRPr="00FB4595">
        <w:rPr>
          <w:rStyle w:val="charItals"/>
        </w:rPr>
        <w:tab/>
      </w:r>
      <w:r w:rsidRPr="004B2189">
        <w:t xml:space="preserve">For example, the </w:t>
      </w:r>
      <w:hyperlink r:id="rId365" w:tooltip="A2001-14" w:history="1">
        <w:r w:rsidR="00FB4595" w:rsidRPr="00FB4595">
          <w:rPr>
            <w:rStyle w:val="charCitHyperlinkAbbrev"/>
          </w:rPr>
          <w:t>Legislation Act</w:t>
        </w:r>
      </w:hyperlink>
      <w:r w:rsidRPr="004B2189">
        <w:t>, dict, pt 1, defines the following terms:</w:t>
      </w:r>
    </w:p>
    <w:p w14:paraId="2E09B28D" w14:textId="77777777" w:rsidR="008E1019" w:rsidRPr="004B2189" w:rsidRDefault="00E73407" w:rsidP="00E73407">
      <w:pPr>
        <w:pStyle w:val="aNoteBulletss"/>
        <w:tabs>
          <w:tab w:val="left" w:pos="2300"/>
        </w:tabs>
      </w:pPr>
      <w:r w:rsidRPr="004B2189">
        <w:rPr>
          <w:rFonts w:ascii="Symbol" w:hAnsi="Symbol"/>
        </w:rPr>
        <w:t></w:t>
      </w:r>
      <w:r w:rsidRPr="004B2189">
        <w:rPr>
          <w:rFonts w:ascii="Symbol" w:hAnsi="Symbol"/>
        </w:rPr>
        <w:tab/>
      </w:r>
      <w:r w:rsidR="008E1019" w:rsidRPr="004B2189">
        <w:t>ACAT</w:t>
      </w:r>
    </w:p>
    <w:p w14:paraId="45139746" w14:textId="77777777" w:rsidR="008E1019" w:rsidRPr="004B2189" w:rsidRDefault="00E73407" w:rsidP="00E73407">
      <w:pPr>
        <w:pStyle w:val="aNoteBulletss"/>
        <w:tabs>
          <w:tab w:val="left" w:pos="2300"/>
        </w:tabs>
      </w:pPr>
      <w:r w:rsidRPr="004B2189">
        <w:rPr>
          <w:rFonts w:ascii="Symbol" w:hAnsi="Symbol"/>
        </w:rPr>
        <w:t></w:t>
      </w:r>
      <w:r w:rsidRPr="004B2189">
        <w:rPr>
          <w:rFonts w:ascii="Symbol" w:hAnsi="Symbol"/>
        </w:rPr>
        <w:tab/>
      </w:r>
      <w:r w:rsidR="008E1019" w:rsidRPr="004B2189">
        <w:t>ACT</w:t>
      </w:r>
    </w:p>
    <w:p w14:paraId="1B9F4048" w14:textId="77777777" w:rsidR="008E1019" w:rsidRPr="004B2189" w:rsidRDefault="00E73407" w:rsidP="00E73407">
      <w:pPr>
        <w:pStyle w:val="aNoteBulletss"/>
        <w:tabs>
          <w:tab w:val="left" w:pos="2300"/>
        </w:tabs>
      </w:pPr>
      <w:r w:rsidRPr="004B2189">
        <w:rPr>
          <w:rFonts w:ascii="Symbol" w:hAnsi="Symbol"/>
        </w:rPr>
        <w:t></w:t>
      </w:r>
      <w:r w:rsidRPr="004B2189">
        <w:rPr>
          <w:rFonts w:ascii="Symbol" w:hAnsi="Symbol"/>
        </w:rPr>
        <w:tab/>
      </w:r>
      <w:r w:rsidR="008E1019" w:rsidRPr="004B2189">
        <w:t>adult</w:t>
      </w:r>
    </w:p>
    <w:p w14:paraId="4771DA8E" w14:textId="77777777" w:rsidR="008E1019" w:rsidRPr="004B2189" w:rsidRDefault="00E73407" w:rsidP="00E73407">
      <w:pPr>
        <w:pStyle w:val="aNoteBulletss"/>
        <w:tabs>
          <w:tab w:val="left" w:pos="2300"/>
        </w:tabs>
      </w:pPr>
      <w:r w:rsidRPr="004B2189">
        <w:rPr>
          <w:rFonts w:ascii="Symbol" w:hAnsi="Symbol"/>
        </w:rPr>
        <w:t></w:t>
      </w:r>
      <w:r w:rsidRPr="004B2189">
        <w:rPr>
          <w:rFonts w:ascii="Symbol" w:hAnsi="Symbol"/>
        </w:rPr>
        <w:tab/>
      </w:r>
      <w:r w:rsidR="008E1019" w:rsidRPr="004B2189">
        <w:t>Australia</w:t>
      </w:r>
    </w:p>
    <w:p w14:paraId="75DA4F9A" w14:textId="77777777" w:rsidR="008C15AC" w:rsidRPr="004B2189" w:rsidRDefault="00E73407" w:rsidP="00E73407">
      <w:pPr>
        <w:pStyle w:val="aNoteBulletss"/>
        <w:tabs>
          <w:tab w:val="left" w:pos="2300"/>
        </w:tabs>
      </w:pPr>
      <w:r w:rsidRPr="004B2189">
        <w:rPr>
          <w:rFonts w:ascii="Symbol" w:hAnsi="Symbol"/>
        </w:rPr>
        <w:t></w:t>
      </w:r>
      <w:r w:rsidRPr="004B2189">
        <w:rPr>
          <w:rFonts w:ascii="Symbol" w:hAnsi="Symbol"/>
        </w:rPr>
        <w:tab/>
      </w:r>
      <w:r w:rsidR="008C15AC" w:rsidRPr="004B2189">
        <w:t>change</w:t>
      </w:r>
    </w:p>
    <w:p w14:paraId="532CB4DD" w14:textId="77777777" w:rsidR="008C15AC" w:rsidRPr="004B2189" w:rsidRDefault="00E73407" w:rsidP="00E73407">
      <w:pPr>
        <w:pStyle w:val="aNoteBulletss"/>
        <w:tabs>
          <w:tab w:val="left" w:pos="2300"/>
        </w:tabs>
      </w:pPr>
      <w:r w:rsidRPr="004B2189">
        <w:rPr>
          <w:rFonts w:ascii="Symbol" w:hAnsi="Symbol"/>
        </w:rPr>
        <w:t></w:t>
      </w:r>
      <w:r w:rsidRPr="004B2189">
        <w:rPr>
          <w:rFonts w:ascii="Symbol" w:hAnsi="Symbol"/>
        </w:rPr>
        <w:tab/>
      </w:r>
      <w:r w:rsidR="008C15AC" w:rsidRPr="004B2189">
        <w:t>chief police officer</w:t>
      </w:r>
    </w:p>
    <w:p w14:paraId="75236E1B" w14:textId="77777777" w:rsidR="00BA0F43" w:rsidRPr="004B2189" w:rsidRDefault="00E73407" w:rsidP="00E73407">
      <w:pPr>
        <w:pStyle w:val="aNoteBulletss"/>
        <w:tabs>
          <w:tab w:val="left" w:pos="2300"/>
        </w:tabs>
      </w:pPr>
      <w:r w:rsidRPr="004B2189">
        <w:rPr>
          <w:rFonts w:ascii="Symbol" w:hAnsi="Symbol"/>
        </w:rPr>
        <w:t></w:t>
      </w:r>
      <w:r w:rsidRPr="004B2189">
        <w:rPr>
          <w:rFonts w:ascii="Symbol" w:hAnsi="Symbol"/>
        </w:rPr>
        <w:tab/>
      </w:r>
      <w:r w:rsidR="00466B16" w:rsidRPr="004B2189">
        <w:t>child</w:t>
      </w:r>
    </w:p>
    <w:p w14:paraId="6B43EA42" w14:textId="77777777" w:rsidR="00A73C3E" w:rsidRPr="004B2189" w:rsidRDefault="00E73407" w:rsidP="00E73407">
      <w:pPr>
        <w:pStyle w:val="aNoteBulletss"/>
        <w:tabs>
          <w:tab w:val="left" w:pos="2300"/>
        </w:tabs>
      </w:pPr>
      <w:r w:rsidRPr="004B2189">
        <w:rPr>
          <w:rFonts w:ascii="Symbol" w:hAnsi="Symbol"/>
        </w:rPr>
        <w:t></w:t>
      </w:r>
      <w:r w:rsidRPr="004B2189">
        <w:rPr>
          <w:rFonts w:ascii="Symbol" w:hAnsi="Symbol"/>
        </w:rPr>
        <w:tab/>
      </w:r>
      <w:r w:rsidR="00D538C5" w:rsidRPr="004B2189">
        <w:t>commissioner</w:t>
      </w:r>
      <w:r w:rsidR="00A73C3E" w:rsidRPr="004B2189">
        <w:t xml:space="preserve"> for fair trading</w:t>
      </w:r>
    </w:p>
    <w:p w14:paraId="277EC7E9" w14:textId="77777777" w:rsidR="0011138D" w:rsidRPr="004B2189" w:rsidRDefault="00E73407" w:rsidP="00E73407">
      <w:pPr>
        <w:pStyle w:val="aNoteBulletss"/>
        <w:tabs>
          <w:tab w:val="left" w:pos="2300"/>
        </w:tabs>
      </w:pPr>
      <w:r w:rsidRPr="004B2189">
        <w:rPr>
          <w:rFonts w:ascii="Symbol" w:hAnsi="Symbol"/>
        </w:rPr>
        <w:t></w:t>
      </w:r>
      <w:r w:rsidRPr="004B2189">
        <w:rPr>
          <w:rFonts w:ascii="Symbol" w:hAnsi="Symbol"/>
        </w:rPr>
        <w:tab/>
      </w:r>
      <w:r w:rsidR="0011138D" w:rsidRPr="004B2189">
        <w:t>contravene</w:t>
      </w:r>
    </w:p>
    <w:p w14:paraId="45C7F8B5" w14:textId="77777777" w:rsidR="00833061" w:rsidRPr="004B2189" w:rsidRDefault="00E73407" w:rsidP="00E73407">
      <w:pPr>
        <w:pStyle w:val="aNoteBulletss"/>
        <w:tabs>
          <w:tab w:val="left" w:pos="2300"/>
        </w:tabs>
      </w:pPr>
      <w:r w:rsidRPr="004B2189">
        <w:rPr>
          <w:rFonts w:ascii="Symbol" w:hAnsi="Symbol"/>
        </w:rPr>
        <w:t></w:t>
      </w:r>
      <w:r w:rsidRPr="004B2189">
        <w:rPr>
          <w:rFonts w:ascii="Symbol" w:hAnsi="Symbol"/>
        </w:rPr>
        <w:tab/>
      </w:r>
      <w:r w:rsidR="00833061" w:rsidRPr="004B2189">
        <w:t>Corporations Act</w:t>
      </w:r>
    </w:p>
    <w:p w14:paraId="239D0109" w14:textId="77777777" w:rsidR="001133B1" w:rsidRPr="004B2189" w:rsidRDefault="00E73407" w:rsidP="00E73407">
      <w:pPr>
        <w:pStyle w:val="aNoteBulletss"/>
        <w:tabs>
          <w:tab w:val="left" w:pos="2300"/>
        </w:tabs>
      </w:pPr>
      <w:r w:rsidRPr="004B2189">
        <w:rPr>
          <w:rFonts w:ascii="Symbol" w:hAnsi="Symbol"/>
        </w:rPr>
        <w:t></w:t>
      </w:r>
      <w:r w:rsidRPr="004B2189">
        <w:rPr>
          <w:rFonts w:ascii="Symbol" w:hAnsi="Symbol"/>
        </w:rPr>
        <w:tab/>
      </w:r>
      <w:r w:rsidR="001133B1" w:rsidRPr="004B2189">
        <w:t>correctional centre</w:t>
      </w:r>
    </w:p>
    <w:p w14:paraId="593D8278" w14:textId="77777777" w:rsidR="00833061" w:rsidRPr="004B2189" w:rsidRDefault="00E73407" w:rsidP="00E73407">
      <w:pPr>
        <w:pStyle w:val="aNoteBulletss"/>
        <w:tabs>
          <w:tab w:val="left" w:pos="2300"/>
        </w:tabs>
      </w:pPr>
      <w:r w:rsidRPr="004B2189">
        <w:rPr>
          <w:rFonts w:ascii="Symbol" w:hAnsi="Symbol"/>
        </w:rPr>
        <w:t></w:t>
      </w:r>
      <w:r w:rsidRPr="004B2189">
        <w:rPr>
          <w:rFonts w:ascii="Symbol" w:hAnsi="Symbol"/>
        </w:rPr>
        <w:tab/>
      </w:r>
      <w:r w:rsidR="00FB4595" w:rsidRPr="008840DB">
        <w:t>Criminal Code</w:t>
      </w:r>
    </w:p>
    <w:p w14:paraId="27C32B62" w14:textId="77777777" w:rsidR="00833061" w:rsidRPr="004B2189" w:rsidRDefault="00E73407" w:rsidP="00E73407">
      <w:pPr>
        <w:pStyle w:val="aNoteBulletss"/>
        <w:tabs>
          <w:tab w:val="left" w:pos="2300"/>
        </w:tabs>
      </w:pPr>
      <w:r w:rsidRPr="004B2189">
        <w:rPr>
          <w:rFonts w:ascii="Symbol" w:hAnsi="Symbol"/>
        </w:rPr>
        <w:t></w:t>
      </w:r>
      <w:r w:rsidRPr="004B2189">
        <w:rPr>
          <w:rFonts w:ascii="Symbol" w:hAnsi="Symbol"/>
        </w:rPr>
        <w:tab/>
      </w:r>
      <w:r w:rsidR="00833061" w:rsidRPr="004B2189">
        <w:t>detention place</w:t>
      </w:r>
    </w:p>
    <w:p w14:paraId="45BC6C83" w14:textId="77777777" w:rsidR="00AF504B" w:rsidRPr="0036731D" w:rsidRDefault="00AF504B" w:rsidP="00AF504B">
      <w:pPr>
        <w:pStyle w:val="aNoteBulletss"/>
        <w:tabs>
          <w:tab w:val="left" w:pos="2300"/>
        </w:tabs>
      </w:pPr>
      <w:r w:rsidRPr="0036731D">
        <w:rPr>
          <w:rFonts w:ascii="Symbol" w:hAnsi="Symbol"/>
        </w:rPr>
        <w:t></w:t>
      </w:r>
      <w:r w:rsidRPr="0036731D">
        <w:rPr>
          <w:rFonts w:ascii="Symbol" w:hAnsi="Symbol"/>
        </w:rPr>
        <w:tab/>
      </w:r>
      <w:r w:rsidRPr="0036731D">
        <w:t>director-general (see s 163)</w:t>
      </w:r>
    </w:p>
    <w:p w14:paraId="056416C3" w14:textId="77777777" w:rsidR="00833061" w:rsidRPr="004B2189" w:rsidRDefault="00E73407" w:rsidP="00E73407">
      <w:pPr>
        <w:pStyle w:val="aNoteBulletss"/>
        <w:tabs>
          <w:tab w:val="left" w:pos="2300"/>
        </w:tabs>
      </w:pPr>
      <w:r w:rsidRPr="004B2189">
        <w:rPr>
          <w:rFonts w:ascii="Symbol" w:hAnsi="Symbol"/>
        </w:rPr>
        <w:t></w:t>
      </w:r>
      <w:r w:rsidRPr="004B2189">
        <w:rPr>
          <w:rFonts w:ascii="Symbol" w:hAnsi="Symbol"/>
        </w:rPr>
        <w:tab/>
      </w:r>
      <w:r w:rsidR="00833061" w:rsidRPr="004B2189">
        <w:t>disallowable instrument (see s 9)</w:t>
      </w:r>
    </w:p>
    <w:p w14:paraId="6BC9E73E" w14:textId="77777777" w:rsidR="00833061" w:rsidRPr="004B2189" w:rsidRDefault="00E73407" w:rsidP="00E73407">
      <w:pPr>
        <w:pStyle w:val="aNoteBulletss"/>
        <w:tabs>
          <w:tab w:val="left" w:pos="2300"/>
        </w:tabs>
      </w:pPr>
      <w:r w:rsidRPr="004B2189">
        <w:rPr>
          <w:rFonts w:ascii="Symbol" w:hAnsi="Symbol"/>
        </w:rPr>
        <w:t></w:t>
      </w:r>
      <w:r w:rsidRPr="004B2189">
        <w:rPr>
          <w:rFonts w:ascii="Symbol" w:hAnsi="Symbol"/>
        </w:rPr>
        <w:tab/>
      </w:r>
      <w:r w:rsidR="00833061" w:rsidRPr="004B2189">
        <w:t>document</w:t>
      </w:r>
    </w:p>
    <w:p w14:paraId="3BB91C67" w14:textId="77777777" w:rsidR="00A219A2" w:rsidRPr="004B2189" w:rsidRDefault="00E73407" w:rsidP="00E73407">
      <w:pPr>
        <w:pStyle w:val="aNoteBulletss"/>
        <w:tabs>
          <w:tab w:val="left" w:pos="2300"/>
        </w:tabs>
      </w:pPr>
      <w:r w:rsidRPr="004B2189">
        <w:rPr>
          <w:rFonts w:ascii="Symbol" w:hAnsi="Symbol"/>
        </w:rPr>
        <w:t></w:t>
      </w:r>
      <w:r w:rsidRPr="004B2189">
        <w:rPr>
          <w:rFonts w:ascii="Symbol" w:hAnsi="Symbol"/>
        </w:rPr>
        <w:tab/>
      </w:r>
      <w:r w:rsidR="00A219A2" w:rsidRPr="004B2189">
        <w:t>domestic partner</w:t>
      </w:r>
      <w:r w:rsidR="00833061" w:rsidRPr="004B2189">
        <w:t xml:space="preserve"> (see s 169 (1))</w:t>
      </w:r>
    </w:p>
    <w:p w14:paraId="47835E07" w14:textId="77777777" w:rsidR="00833061" w:rsidRPr="004B2189" w:rsidRDefault="00E73407" w:rsidP="00E73407">
      <w:pPr>
        <w:pStyle w:val="aNoteBulletss"/>
        <w:tabs>
          <w:tab w:val="left" w:pos="2300"/>
        </w:tabs>
      </w:pPr>
      <w:r w:rsidRPr="004B2189">
        <w:rPr>
          <w:rFonts w:ascii="Symbol" w:hAnsi="Symbol"/>
        </w:rPr>
        <w:t></w:t>
      </w:r>
      <w:r w:rsidRPr="004B2189">
        <w:rPr>
          <w:rFonts w:ascii="Symbol" w:hAnsi="Symbol"/>
        </w:rPr>
        <w:tab/>
      </w:r>
      <w:r w:rsidR="00833061" w:rsidRPr="004B2189">
        <w:t>emergency service</w:t>
      </w:r>
    </w:p>
    <w:p w14:paraId="15BB1EBE" w14:textId="77777777" w:rsidR="00A90DF8" w:rsidRPr="004B2189" w:rsidRDefault="00E73407" w:rsidP="00E73407">
      <w:pPr>
        <w:pStyle w:val="aNoteBulletss"/>
        <w:tabs>
          <w:tab w:val="left" w:pos="2300"/>
        </w:tabs>
      </w:pPr>
      <w:r w:rsidRPr="004B2189">
        <w:rPr>
          <w:rFonts w:ascii="Symbol" w:hAnsi="Symbol"/>
        </w:rPr>
        <w:t></w:t>
      </w:r>
      <w:r w:rsidRPr="004B2189">
        <w:rPr>
          <w:rFonts w:ascii="Symbol" w:hAnsi="Symbol"/>
        </w:rPr>
        <w:tab/>
      </w:r>
      <w:r w:rsidR="00A90DF8" w:rsidRPr="004B2189">
        <w:t>entity</w:t>
      </w:r>
    </w:p>
    <w:p w14:paraId="236D9724" w14:textId="77777777" w:rsidR="00AF504B" w:rsidRPr="0036731D" w:rsidRDefault="00AF504B" w:rsidP="00AF504B">
      <w:pPr>
        <w:pStyle w:val="aNoteBulletss"/>
        <w:tabs>
          <w:tab w:val="left" w:pos="2300"/>
        </w:tabs>
      </w:pPr>
      <w:r w:rsidRPr="0036731D">
        <w:rPr>
          <w:rFonts w:ascii="Symbol" w:hAnsi="Symbol"/>
        </w:rPr>
        <w:t></w:t>
      </w:r>
      <w:r w:rsidRPr="0036731D">
        <w:rPr>
          <w:rFonts w:ascii="Symbol" w:hAnsi="Symbol"/>
        </w:rPr>
        <w:tab/>
      </w:r>
      <w:r w:rsidRPr="0036731D">
        <w:t>foreign country</w:t>
      </w:r>
    </w:p>
    <w:p w14:paraId="46971D97" w14:textId="77777777" w:rsidR="00642E10" w:rsidRPr="004B2189" w:rsidRDefault="00E73407" w:rsidP="00E73407">
      <w:pPr>
        <w:pStyle w:val="aNoteBulletss"/>
        <w:tabs>
          <w:tab w:val="left" w:pos="2300"/>
        </w:tabs>
      </w:pPr>
      <w:r w:rsidRPr="004B2189">
        <w:rPr>
          <w:rFonts w:ascii="Symbol" w:hAnsi="Symbol"/>
        </w:rPr>
        <w:t></w:t>
      </w:r>
      <w:r w:rsidRPr="004B2189">
        <w:rPr>
          <w:rFonts w:ascii="Symbol" w:hAnsi="Symbol"/>
        </w:rPr>
        <w:tab/>
      </w:r>
      <w:r w:rsidR="00E15DDA" w:rsidRPr="004B2189">
        <w:t>found guilty</w:t>
      </w:r>
    </w:p>
    <w:p w14:paraId="2E56F708" w14:textId="77777777" w:rsidR="00642E10" w:rsidRPr="004B2189" w:rsidRDefault="00E73407" w:rsidP="00E73407">
      <w:pPr>
        <w:pStyle w:val="aNoteBulletss"/>
        <w:tabs>
          <w:tab w:val="left" w:pos="2300"/>
        </w:tabs>
      </w:pPr>
      <w:r w:rsidRPr="004B2189">
        <w:rPr>
          <w:rFonts w:ascii="Symbol" w:hAnsi="Symbol"/>
        </w:rPr>
        <w:t></w:t>
      </w:r>
      <w:r w:rsidRPr="004B2189">
        <w:rPr>
          <w:rFonts w:ascii="Symbol" w:hAnsi="Symbol"/>
        </w:rPr>
        <w:tab/>
      </w:r>
      <w:r w:rsidR="00642E10" w:rsidRPr="004B2189">
        <w:t>function</w:t>
      </w:r>
    </w:p>
    <w:p w14:paraId="594FCB31" w14:textId="77777777" w:rsidR="00F94026" w:rsidRPr="004B2189" w:rsidRDefault="00E73407" w:rsidP="00E73407">
      <w:pPr>
        <w:pStyle w:val="aNoteBulletss"/>
        <w:tabs>
          <w:tab w:val="left" w:pos="2300"/>
        </w:tabs>
      </w:pPr>
      <w:r w:rsidRPr="004B2189">
        <w:rPr>
          <w:rFonts w:ascii="Symbol" w:hAnsi="Symbol"/>
        </w:rPr>
        <w:t></w:t>
      </w:r>
      <w:r w:rsidRPr="004B2189">
        <w:rPr>
          <w:rFonts w:ascii="Symbol" w:hAnsi="Symbol"/>
        </w:rPr>
        <w:tab/>
      </w:r>
      <w:r w:rsidR="00F94026" w:rsidRPr="004B2189">
        <w:t>health practitioner</w:t>
      </w:r>
    </w:p>
    <w:p w14:paraId="6532F61C" w14:textId="77777777" w:rsidR="00642E10" w:rsidRPr="004B2189" w:rsidRDefault="00E73407" w:rsidP="00E73407">
      <w:pPr>
        <w:pStyle w:val="aNoteBulletss"/>
        <w:tabs>
          <w:tab w:val="left" w:pos="2300"/>
        </w:tabs>
      </w:pPr>
      <w:r w:rsidRPr="004B2189">
        <w:rPr>
          <w:rFonts w:ascii="Symbol" w:hAnsi="Symbol"/>
        </w:rPr>
        <w:t></w:t>
      </w:r>
      <w:r w:rsidRPr="004B2189">
        <w:rPr>
          <w:rFonts w:ascii="Symbol" w:hAnsi="Symbol"/>
        </w:rPr>
        <w:tab/>
      </w:r>
      <w:r w:rsidR="00642E10" w:rsidRPr="004B2189">
        <w:t>home address</w:t>
      </w:r>
    </w:p>
    <w:p w14:paraId="6F186BCE" w14:textId="77777777" w:rsidR="001B6AA6" w:rsidRPr="004B2189" w:rsidRDefault="00E73407" w:rsidP="00E73407">
      <w:pPr>
        <w:pStyle w:val="aNoteBulletss"/>
        <w:tabs>
          <w:tab w:val="left" w:pos="2300"/>
        </w:tabs>
      </w:pPr>
      <w:r w:rsidRPr="004B2189">
        <w:rPr>
          <w:rFonts w:ascii="Symbol" w:hAnsi="Symbol"/>
        </w:rPr>
        <w:t></w:t>
      </w:r>
      <w:r w:rsidRPr="004B2189">
        <w:rPr>
          <w:rFonts w:ascii="Symbol" w:hAnsi="Symbol"/>
        </w:rPr>
        <w:tab/>
      </w:r>
      <w:r w:rsidR="001B6AA6" w:rsidRPr="004B2189">
        <w:t>lawyer</w:t>
      </w:r>
    </w:p>
    <w:p w14:paraId="16ECC3A9" w14:textId="77777777" w:rsidR="0002254E" w:rsidRPr="004B2189" w:rsidRDefault="00E73407" w:rsidP="00E73407">
      <w:pPr>
        <w:pStyle w:val="aNoteBulletss"/>
        <w:tabs>
          <w:tab w:val="left" w:pos="2300"/>
        </w:tabs>
      </w:pPr>
      <w:r w:rsidRPr="004B2189">
        <w:rPr>
          <w:rFonts w:ascii="Symbol" w:hAnsi="Symbol"/>
        </w:rPr>
        <w:t></w:t>
      </w:r>
      <w:r w:rsidRPr="004B2189">
        <w:rPr>
          <w:rFonts w:ascii="Symbol" w:hAnsi="Symbol"/>
        </w:rPr>
        <w:tab/>
      </w:r>
      <w:r w:rsidR="00FB4595" w:rsidRPr="008840DB">
        <w:t>Legislation Act</w:t>
      </w:r>
    </w:p>
    <w:p w14:paraId="141AEDC2" w14:textId="77777777" w:rsidR="0048709E" w:rsidRPr="004B2189" w:rsidRDefault="00E73407" w:rsidP="00E73407">
      <w:pPr>
        <w:pStyle w:val="aNoteBulletss"/>
        <w:tabs>
          <w:tab w:val="left" w:pos="2300"/>
        </w:tabs>
      </w:pPr>
      <w:r w:rsidRPr="004B2189">
        <w:rPr>
          <w:rFonts w:ascii="Symbol" w:hAnsi="Symbol"/>
        </w:rPr>
        <w:t></w:t>
      </w:r>
      <w:r w:rsidRPr="004B2189">
        <w:rPr>
          <w:rFonts w:ascii="Symbol" w:hAnsi="Symbol"/>
        </w:rPr>
        <w:tab/>
      </w:r>
      <w:r w:rsidR="0048709E" w:rsidRPr="004B2189">
        <w:t>notifiable instrument (see s 10)</w:t>
      </w:r>
    </w:p>
    <w:p w14:paraId="681FEA44" w14:textId="77777777" w:rsidR="0048709E" w:rsidRPr="004B2189" w:rsidRDefault="00E73407" w:rsidP="00E73407">
      <w:pPr>
        <w:pStyle w:val="aNoteBulletss"/>
        <w:tabs>
          <w:tab w:val="left" w:pos="2300"/>
        </w:tabs>
      </w:pPr>
      <w:r w:rsidRPr="004B2189">
        <w:rPr>
          <w:rFonts w:ascii="Symbol" w:hAnsi="Symbol"/>
        </w:rPr>
        <w:lastRenderedPageBreak/>
        <w:t></w:t>
      </w:r>
      <w:r w:rsidRPr="004B2189">
        <w:rPr>
          <w:rFonts w:ascii="Symbol" w:hAnsi="Symbol"/>
        </w:rPr>
        <w:tab/>
      </w:r>
      <w:r w:rsidR="0048709E" w:rsidRPr="004B2189">
        <w:t>penalty unit (see s 133)</w:t>
      </w:r>
    </w:p>
    <w:p w14:paraId="2B6B14C9" w14:textId="77777777" w:rsidR="00A90DF8" w:rsidRPr="004B2189" w:rsidRDefault="00E73407" w:rsidP="00E73407">
      <w:pPr>
        <w:pStyle w:val="aNoteBulletss"/>
        <w:tabs>
          <w:tab w:val="left" w:pos="2300"/>
        </w:tabs>
      </w:pPr>
      <w:r w:rsidRPr="004B2189">
        <w:rPr>
          <w:rFonts w:ascii="Symbol" w:hAnsi="Symbol"/>
        </w:rPr>
        <w:t></w:t>
      </w:r>
      <w:r w:rsidRPr="004B2189">
        <w:rPr>
          <w:rFonts w:ascii="Symbol" w:hAnsi="Symbol"/>
        </w:rPr>
        <w:tab/>
      </w:r>
      <w:r w:rsidR="00A90DF8" w:rsidRPr="004B2189">
        <w:t>person</w:t>
      </w:r>
      <w:r w:rsidR="008C57C6" w:rsidRPr="004B2189">
        <w:t xml:space="preserve"> (see s 160)</w:t>
      </w:r>
    </w:p>
    <w:p w14:paraId="460933F1" w14:textId="77777777" w:rsidR="00FD0BD7" w:rsidRPr="004B2189" w:rsidRDefault="00E73407" w:rsidP="00E73407">
      <w:pPr>
        <w:pStyle w:val="aNoteBulletss"/>
        <w:tabs>
          <w:tab w:val="left" w:pos="2300"/>
        </w:tabs>
      </w:pPr>
      <w:r w:rsidRPr="004B2189">
        <w:rPr>
          <w:rFonts w:ascii="Symbol" w:hAnsi="Symbol"/>
        </w:rPr>
        <w:t></w:t>
      </w:r>
      <w:r w:rsidRPr="004B2189">
        <w:rPr>
          <w:rFonts w:ascii="Symbol" w:hAnsi="Symbol"/>
        </w:rPr>
        <w:tab/>
      </w:r>
      <w:r w:rsidR="00FD0BD7" w:rsidRPr="004B2189">
        <w:t>police officer</w:t>
      </w:r>
    </w:p>
    <w:p w14:paraId="27B95158" w14:textId="77777777" w:rsidR="00AF504B" w:rsidRPr="0036731D" w:rsidRDefault="00AF504B" w:rsidP="00AF504B">
      <w:pPr>
        <w:pStyle w:val="aNoteBulletss"/>
        <w:tabs>
          <w:tab w:val="left" w:pos="2300"/>
        </w:tabs>
      </w:pPr>
      <w:r w:rsidRPr="0036731D">
        <w:rPr>
          <w:rFonts w:ascii="Symbol" w:hAnsi="Symbol"/>
        </w:rPr>
        <w:t></w:t>
      </w:r>
      <w:r w:rsidRPr="0036731D">
        <w:rPr>
          <w:rFonts w:ascii="Symbol" w:hAnsi="Symbol"/>
        </w:rPr>
        <w:tab/>
      </w:r>
      <w:r w:rsidRPr="0036731D">
        <w:t>registrar-general</w:t>
      </w:r>
    </w:p>
    <w:p w14:paraId="6A1A84FB" w14:textId="77777777" w:rsidR="00FA0F2F" w:rsidRPr="004B2189" w:rsidRDefault="00E73407" w:rsidP="00E73407">
      <w:pPr>
        <w:pStyle w:val="aNoteBulletss"/>
        <w:tabs>
          <w:tab w:val="left" w:pos="2300"/>
        </w:tabs>
      </w:pPr>
      <w:r w:rsidRPr="004B2189">
        <w:rPr>
          <w:rFonts w:ascii="Symbol" w:hAnsi="Symbol"/>
        </w:rPr>
        <w:t></w:t>
      </w:r>
      <w:r w:rsidRPr="004B2189">
        <w:rPr>
          <w:rFonts w:ascii="Symbol" w:hAnsi="Symbol"/>
        </w:rPr>
        <w:tab/>
      </w:r>
      <w:r w:rsidR="00FA0F2F" w:rsidRPr="004B2189">
        <w:t>reviewable decision notice</w:t>
      </w:r>
    </w:p>
    <w:p w14:paraId="263667BA" w14:textId="77777777" w:rsidR="00AF504B" w:rsidRPr="0036731D" w:rsidRDefault="00AF504B" w:rsidP="00AF504B">
      <w:pPr>
        <w:pStyle w:val="aNoteBulletss"/>
        <w:tabs>
          <w:tab w:val="left" w:pos="2300"/>
        </w:tabs>
      </w:pPr>
      <w:r w:rsidRPr="0036731D">
        <w:rPr>
          <w:rFonts w:ascii="Symbol" w:hAnsi="Symbol"/>
        </w:rPr>
        <w:t></w:t>
      </w:r>
      <w:r w:rsidRPr="0036731D">
        <w:rPr>
          <w:rFonts w:ascii="Symbol" w:hAnsi="Symbol"/>
        </w:rPr>
        <w:tab/>
      </w:r>
      <w:r w:rsidRPr="0036731D">
        <w:rPr>
          <w:rFonts w:ascii="TimesNewRomanPSMT" w:hAnsi="TimesNewRomanPSMT" w:cs="TimesNewRomanPSMT"/>
          <w:szCs w:val="24"/>
          <w:lang w:eastAsia="en-AU"/>
        </w:rPr>
        <w:t>road transport authority</w:t>
      </w:r>
    </w:p>
    <w:p w14:paraId="166C889F" w14:textId="77777777" w:rsidR="00FA0F2F" w:rsidRPr="004B2189" w:rsidRDefault="00E73407" w:rsidP="00E73407">
      <w:pPr>
        <w:pStyle w:val="aNoteBulletss"/>
        <w:tabs>
          <w:tab w:val="left" w:pos="2300"/>
        </w:tabs>
      </w:pPr>
      <w:r w:rsidRPr="004B2189">
        <w:rPr>
          <w:rFonts w:ascii="Symbol" w:hAnsi="Symbol"/>
        </w:rPr>
        <w:t></w:t>
      </w:r>
      <w:r w:rsidRPr="004B2189">
        <w:rPr>
          <w:rFonts w:ascii="Symbol" w:hAnsi="Symbol"/>
        </w:rPr>
        <w:tab/>
      </w:r>
      <w:r w:rsidR="00FA0F2F" w:rsidRPr="004B2189">
        <w:t>territory law</w:t>
      </w:r>
    </w:p>
    <w:p w14:paraId="5CC203C4" w14:textId="77777777" w:rsidR="00FA0F2F" w:rsidRPr="004B2189" w:rsidRDefault="00E73407" w:rsidP="00E73407">
      <w:pPr>
        <w:pStyle w:val="aNoteBulletss"/>
        <w:tabs>
          <w:tab w:val="left" w:pos="2300"/>
        </w:tabs>
      </w:pPr>
      <w:r w:rsidRPr="004B2189">
        <w:rPr>
          <w:rFonts w:ascii="Symbol" w:hAnsi="Symbol"/>
        </w:rPr>
        <w:t></w:t>
      </w:r>
      <w:r w:rsidRPr="004B2189">
        <w:rPr>
          <w:rFonts w:ascii="Symbol" w:hAnsi="Symbol"/>
        </w:rPr>
        <w:tab/>
      </w:r>
      <w:r w:rsidR="00FA0F2F" w:rsidRPr="004B2189">
        <w:t>the Territory</w:t>
      </w:r>
    </w:p>
    <w:p w14:paraId="4116CA50" w14:textId="77777777" w:rsidR="00F8238A" w:rsidRPr="002024F9" w:rsidRDefault="00F8238A" w:rsidP="00F8238A">
      <w:pPr>
        <w:pStyle w:val="aNoteBulletss"/>
        <w:tabs>
          <w:tab w:val="left" w:pos="2300"/>
        </w:tabs>
      </w:pPr>
      <w:r w:rsidRPr="002024F9">
        <w:rPr>
          <w:rFonts w:ascii="Symbol" w:hAnsi="Symbol"/>
        </w:rPr>
        <w:t></w:t>
      </w:r>
      <w:r w:rsidRPr="002024F9">
        <w:rPr>
          <w:rFonts w:ascii="Symbol" w:hAnsi="Symbol"/>
        </w:rPr>
        <w:tab/>
      </w:r>
      <w:r w:rsidRPr="002024F9">
        <w:t>work health and safety commissioner</w:t>
      </w:r>
    </w:p>
    <w:p w14:paraId="1A176566" w14:textId="77777777" w:rsidR="00521984" w:rsidRPr="004B2189" w:rsidRDefault="00E73407" w:rsidP="00E73407">
      <w:pPr>
        <w:pStyle w:val="aNoteBulletss"/>
        <w:tabs>
          <w:tab w:val="left" w:pos="2300"/>
        </w:tabs>
      </w:pPr>
      <w:r w:rsidRPr="004B2189">
        <w:rPr>
          <w:rFonts w:ascii="Symbol" w:hAnsi="Symbol"/>
        </w:rPr>
        <w:t></w:t>
      </w:r>
      <w:r w:rsidRPr="004B2189">
        <w:rPr>
          <w:rFonts w:ascii="Symbol" w:hAnsi="Symbol"/>
        </w:rPr>
        <w:tab/>
      </w:r>
      <w:r w:rsidR="00521984" w:rsidRPr="004B2189">
        <w:t>working day</w:t>
      </w:r>
    </w:p>
    <w:p w14:paraId="0E99C2D0" w14:textId="77777777" w:rsidR="00FA0F2F" w:rsidRPr="004B2189" w:rsidRDefault="00E73407" w:rsidP="00E73407">
      <w:pPr>
        <w:pStyle w:val="aNoteBulletss"/>
        <w:tabs>
          <w:tab w:val="left" w:pos="2300"/>
        </w:tabs>
      </w:pPr>
      <w:r w:rsidRPr="004B2189">
        <w:rPr>
          <w:rFonts w:ascii="Symbol" w:hAnsi="Symbol"/>
        </w:rPr>
        <w:t></w:t>
      </w:r>
      <w:r w:rsidRPr="004B2189">
        <w:rPr>
          <w:rFonts w:ascii="Symbol" w:hAnsi="Symbol"/>
        </w:rPr>
        <w:tab/>
      </w:r>
      <w:r w:rsidR="00FA0F2F" w:rsidRPr="004B2189">
        <w:t>writing</w:t>
      </w:r>
      <w:r w:rsidR="00253367" w:rsidRPr="004B2189">
        <w:t>.</w:t>
      </w:r>
    </w:p>
    <w:p w14:paraId="3BD3675A" w14:textId="4A1A3274" w:rsidR="00FB142E" w:rsidRPr="00055EF8" w:rsidRDefault="00FB142E" w:rsidP="00FB142E">
      <w:pPr>
        <w:pStyle w:val="aDef"/>
        <w:rPr>
          <w:lang w:eastAsia="en-AU"/>
        </w:rPr>
      </w:pPr>
      <w:r w:rsidRPr="00055EF8">
        <w:rPr>
          <w:rStyle w:val="charBoldItals"/>
        </w:rPr>
        <w:t>ACT Teacher Quality Institute</w:t>
      </w:r>
      <w:r w:rsidRPr="00055EF8">
        <w:rPr>
          <w:lang w:eastAsia="en-AU"/>
        </w:rPr>
        <w:t xml:space="preserve"> means the institute established under the </w:t>
      </w:r>
      <w:hyperlink r:id="rId366" w:tooltip="A2010-55" w:history="1">
        <w:r w:rsidRPr="00055EF8">
          <w:rPr>
            <w:rStyle w:val="charCitHyperlinkItal"/>
          </w:rPr>
          <w:t>ACT Teacher Quality Institute Act 2010</w:t>
        </w:r>
      </w:hyperlink>
      <w:r w:rsidRPr="00055EF8">
        <w:t>, section 10</w:t>
      </w:r>
      <w:r w:rsidRPr="00055EF8">
        <w:rPr>
          <w:lang w:eastAsia="en-AU"/>
        </w:rPr>
        <w:t>.</w:t>
      </w:r>
    </w:p>
    <w:p w14:paraId="3830AD9B" w14:textId="77777777" w:rsidR="00A77082" w:rsidRPr="004B2189" w:rsidRDefault="00A77082" w:rsidP="00E73407">
      <w:pPr>
        <w:pStyle w:val="aDef"/>
      </w:pPr>
      <w:r w:rsidRPr="00FB4595">
        <w:rPr>
          <w:rStyle w:val="charBoldItals"/>
        </w:rPr>
        <w:t>additional risk assessment</w:t>
      </w:r>
      <w:r w:rsidRPr="004B2189">
        <w:t xml:space="preserve">—see section </w:t>
      </w:r>
      <w:r w:rsidR="008B2CD4" w:rsidRPr="004B2189">
        <w:t>54</w:t>
      </w:r>
      <w:r w:rsidR="00513D2E" w:rsidRPr="004B2189">
        <w:t xml:space="preserve"> </w:t>
      </w:r>
      <w:r w:rsidR="00893F9C" w:rsidRPr="004B2189">
        <w:t>(2)</w:t>
      </w:r>
      <w:r w:rsidR="00513D2E" w:rsidRPr="004B2189">
        <w:t xml:space="preserve"> </w:t>
      </w:r>
      <w:r w:rsidR="00893F9C" w:rsidRPr="004B2189">
        <w:t>(a)</w:t>
      </w:r>
      <w:r w:rsidRPr="004B2189">
        <w:t>.</w:t>
      </w:r>
    </w:p>
    <w:p w14:paraId="06EEB12A" w14:textId="77777777" w:rsidR="005F6BB5" w:rsidRPr="0002533E" w:rsidRDefault="005F6BB5" w:rsidP="005F6BB5">
      <w:pPr>
        <w:pStyle w:val="aDef"/>
      </w:pPr>
      <w:r w:rsidRPr="0002533E">
        <w:rPr>
          <w:rStyle w:val="charBoldItals"/>
        </w:rPr>
        <w:t>adult conviction or finding of guilt</w:t>
      </w:r>
      <w:r w:rsidRPr="0002533E">
        <w:t>, for a person for an offence, means a conviction or finding of guilt for an offence committed when the person was an adult.</w:t>
      </w:r>
    </w:p>
    <w:p w14:paraId="1C00EADD" w14:textId="77777777" w:rsidR="00AF504B" w:rsidRPr="0036731D" w:rsidRDefault="00AF504B" w:rsidP="00AF504B">
      <w:pPr>
        <w:pStyle w:val="aDef"/>
        <w:keepNext/>
      </w:pPr>
      <w:r w:rsidRPr="0036731D">
        <w:rPr>
          <w:rStyle w:val="charBoldItals"/>
        </w:rPr>
        <w:t>Animal Welfare Act</w:t>
      </w:r>
      <w:r w:rsidRPr="0036731D">
        <w:t>, for schedule 3 (Disqualifying offences)—see schedule 3, section 3.1.</w:t>
      </w:r>
    </w:p>
    <w:p w14:paraId="77A07A80" w14:textId="77777777" w:rsidR="00AF504B" w:rsidRPr="0036731D" w:rsidRDefault="00AF504B" w:rsidP="00AF504B">
      <w:pPr>
        <w:pStyle w:val="aDef"/>
      </w:pPr>
      <w:r w:rsidRPr="0036731D">
        <w:rPr>
          <w:rStyle w:val="charBoldItals"/>
        </w:rPr>
        <w:t>application</w:t>
      </w:r>
      <w:r w:rsidRPr="0036731D">
        <w:t>, for registration, for part 4 (Applying for registration)—see section 16A.</w:t>
      </w:r>
    </w:p>
    <w:p w14:paraId="56E0D7E8" w14:textId="77777777" w:rsidR="005F6BB5" w:rsidRPr="0002533E" w:rsidRDefault="005F6BB5" w:rsidP="005F6BB5">
      <w:pPr>
        <w:pStyle w:val="aDef"/>
      </w:pPr>
      <w:r w:rsidRPr="0002533E">
        <w:rPr>
          <w:rStyle w:val="charBoldItals"/>
        </w:rPr>
        <w:t>class A disqualifying offence</w:t>
      </w:r>
      <w:r w:rsidRPr="0002533E">
        <w:t>—see section 11B.</w:t>
      </w:r>
    </w:p>
    <w:p w14:paraId="0AC7D1B3" w14:textId="77777777" w:rsidR="005F6BB5" w:rsidRPr="0002533E" w:rsidRDefault="005F6BB5" w:rsidP="005F6BB5">
      <w:pPr>
        <w:pStyle w:val="aDef"/>
      </w:pPr>
      <w:r w:rsidRPr="0002533E">
        <w:rPr>
          <w:rStyle w:val="charBoldItals"/>
        </w:rPr>
        <w:t>class B disqualifying offence</w:t>
      </w:r>
      <w:r w:rsidRPr="0002533E">
        <w:t>—see section 11B.</w:t>
      </w:r>
    </w:p>
    <w:p w14:paraId="3E80D8D8" w14:textId="77777777" w:rsidR="00A73C3E" w:rsidRPr="004B2189" w:rsidRDefault="00A73C3E" w:rsidP="00E73407">
      <w:pPr>
        <w:pStyle w:val="aDef"/>
      </w:pPr>
      <w:r w:rsidRPr="00FB4595">
        <w:rPr>
          <w:rStyle w:val="charBoldItals"/>
        </w:rPr>
        <w:t xml:space="preserve">commissioner </w:t>
      </w:r>
      <w:r w:rsidRPr="004B2189">
        <w:rPr>
          <w:szCs w:val="24"/>
          <w:lang w:eastAsia="en-AU"/>
        </w:rPr>
        <w:t>means the commissioner for fair trading.</w:t>
      </w:r>
    </w:p>
    <w:p w14:paraId="700B9F85" w14:textId="77777777" w:rsidR="00281E9D" w:rsidRPr="004B2189" w:rsidRDefault="00281E9D" w:rsidP="00E73407">
      <w:pPr>
        <w:pStyle w:val="aDef"/>
      </w:pPr>
      <w:r w:rsidRPr="00FB4595">
        <w:rPr>
          <w:rStyle w:val="charBoldItals"/>
        </w:rPr>
        <w:t xml:space="preserve">conditional registration </w:t>
      </w:r>
      <w:r w:rsidRPr="004B2189">
        <w:rPr>
          <w:bCs/>
          <w:iCs/>
          <w:lang w:eastAsia="en-AU"/>
        </w:rPr>
        <w:t>means a registration that is subject to conditions.</w:t>
      </w:r>
    </w:p>
    <w:p w14:paraId="08F3B558" w14:textId="77777777" w:rsidR="00A03018" w:rsidRPr="004B2189" w:rsidRDefault="00A03018" w:rsidP="00E73407">
      <w:pPr>
        <w:pStyle w:val="aDef"/>
      </w:pPr>
      <w:r w:rsidRPr="00FB4595">
        <w:rPr>
          <w:rStyle w:val="charBoldItals"/>
        </w:rPr>
        <w:t>contact</w:t>
      </w:r>
      <w:r w:rsidRPr="004B2189">
        <w:rPr>
          <w:bCs/>
          <w:iCs/>
          <w:lang w:eastAsia="en-AU"/>
        </w:rPr>
        <w:t xml:space="preserve">, </w:t>
      </w:r>
      <w:r w:rsidRPr="004B2189">
        <w:rPr>
          <w:szCs w:val="24"/>
          <w:lang w:eastAsia="en-AU"/>
        </w:rPr>
        <w:t>between a person and</w:t>
      </w:r>
      <w:r w:rsidRPr="004B2189">
        <w:t xml:space="preserve"> a vulnerable person—see section </w:t>
      </w:r>
      <w:r w:rsidR="008B2CD4" w:rsidRPr="004B2189">
        <w:t>10</w:t>
      </w:r>
      <w:r w:rsidRPr="004B2189">
        <w:t>.</w:t>
      </w:r>
    </w:p>
    <w:p w14:paraId="0880A68C" w14:textId="77777777" w:rsidR="00B7217F" w:rsidRPr="004B2189" w:rsidRDefault="00357C64" w:rsidP="00337BA6">
      <w:pPr>
        <w:pStyle w:val="aDef"/>
        <w:keepNext/>
      </w:pPr>
      <w:r w:rsidRPr="00FB4595">
        <w:rPr>
          <w:rStyle w:val="charBoldItals"/>
        </w:rPr>
        <w:lastRenderedPageBreak/>
        <w:t>corresponding law</w:t>
      </w:r>
      <w:r w:rsidRPr="00FB4595">
        <w:t xml:space="preserve"> </w:t>
      </w:r>
      <w:r w:rsidR="00B7217F" w:rsidRPr="004B2189">
        <w:rPr>
          <w:lang w:eastAsia="en-AU"/>
        </w:rPr>
        <w:t>means—</w:t>
      </w:r>
    </w:p>
    <w:p w14:paraId="4A81F777" w14:textId="77777777" w:rsidR="00B7217F" w:rsidRPr="004B2189" w:rsidRDefault="00337BA6" w:rsidP="00337BA6">
      <w:pPr>
        <w:pStyle w:val="aDefpara"/>
      </w:pPr>
      <w:r>
        <w:tab/>
      </w:r>
      <w:r w:rsidR="00E73407" w:rsidRPr="004B2189">
        <w:t>(a)</w:t>
      </w:r>
      <w:r w:rsidR="00E73407" w:rsidRPr="004B2189">
        <w:tab/>
      </w:r>
      <w:r w:rsidR="00357C64" w:rsidRPr="004B2189">
        <w:rPr>
          <w:lang w:eastAsia="en-AU"/>
        </w:rPr>
        <w:t>a law of another jurisdiction corresponding, or substantially corresponding, to this Act</w:t>
      </w:r>
      <w:r w:rsidR="00B7217F" w:rsidRPr="004B2189">
        <w:rPr>
          <w:lang w:eastAsia="en-AU"/>
        </w:rPr>
        <w:t>; or</w:t>
      </w:r>
    </w:p>
    <w:p w14:paraId="76FF6951" w14:textId="77777777" w:rsidR="00357C64" w:rsidRPr="004B2189" w:rsidRDefault="00337BA6" w:rsidP="00337BA6">
      <w:pPr>
        <w:pStyle w:val="aDefpara"/>
      </w:pPr>
      <w:r>
        <w:tab/>
      </w:r>
      <w:r w:rsidR="00E73407" w:rsidRPr="004B2189">
        <w:t>(b)</w:t>
      </w:r>
      <w:r w:rsidR="00E73407" w:rsidRPr="004B2189">
        <w:tab/>
      </w:r>
      <w:r w:rsidR="00B55BC3" w:rsidRPr="004B2189">
        <w:rPr>
          <w:lang w:eastAsia="en-AU"/>
        </w:rPr>
        <w:t>a law of another jurisdiction prescribed by regulation as a corresponding law for this Act</w:t>
      </w:r>
      <w:r w:rsidR="00357C64" w:rsidRPr="004B2189">
        <w:rPr>
          <w:lang w:eastAsia="en-AU"/>
        </w:rPr>
        <w:t>.</w:t>
      </w:r>
    </w:p>
    <w:p w14:paraId="59A15A57" w14:textId="77777777" w:rsidR="00AF504B" w:rsidRPr="0036731D" w:rsidRDefault="00AF504B" w:rsidP="00AF504B">
      <w:pPr>
        <w:pStyle w:val="aDef"/>
        <w:keepNext/>
      </w:pPr>
      <w:r w:rsidRPr="0036731D">
        <w:rPr>
          <w:rStyle w:val="charBoldItals"/>
        </w:rPr>
        <w:t>Crimes Act</w:t>
      </w:r>
      <w:r w:rsidRPr="0036731D">
        <w:t>, for schedule 3 (Disqualifying offences)—see schedule 3, section 3.1.</w:t>
      </w:r>
    </w:p>
    <w:p w14:paraId="2DC8A5D0" w14:textId="77777777" w:rsidR="00AF504B" w:rsidRPr="0036731D" w:rsidRDefault="00AF504B" w:rsidP="00AF504B">
      <w:pPr>
        <w:pStyle w:val="aDef"/>
      </w:pPr>
      <w:r w:rsidRPr="0036731D">
        <w:rPr>
          <w:rStyle w:val="charBoldItals"/>
        </w:rPr>
        <w:t>Criminal Code</w:t>
      </w:r>
      <w:r w:rsidRPr="0036731D">
        <w:t>, for schedule 3 (Disqualifying offences)—see schedule 3, section 3.1.</w:t>
      </w:r>
    </w:p>
    <w:p w14:paraId="3F784781" w14:textId="77777777" w:rsidR="001B6AA6" w:rsidRPr="004B2189" w:rsidRDefault="001B6AA6" w:rsidP="00E73407">
      <w:pPr>
        <w:pStyle w:val="aDef"/>
      </w:pPr>
      <w:r w:rsidRPr="00FB4595">
        <w:rPr>
          <w:rStyle w:val="charBoldItals"/>
        </w:rPr>
        <w:t>criminal history</w:t>
      </w:r>
      <w:r w:rsidR="003236B5" w:rsidRPr="004B2189">
        <w:rPr>
          <w:lang w:eastAsia="en-AU"/>
        </w:rPr>
        <w:t>, about a person</w:t>
      </w:r>
      <w:r w:rsidRPr="004B2189">
        <w:t xml:space="preserve">—see section </w:t>
      </w:r>
      <w:r w:rsidR="008B2CD4" w:rsidRPr="004B2189">
        <w:t>24</w:t>
      </w:r>
      <w:r w:rsidRPr="004B2189">
        <w:t>.</w:t>
      </w:r>
    </w:p>
    <w:p w14:paraId="6251DB09" w14:textId="77777777" w:rsidR="005F6BB5" w:rsidRPr="0002533E" w:rsidRDefault="005F6BB5" w:rsidP="005F6BB5">
      <w:pPr>
        <w:pStyle w:val="aDef"/>
      </w:pPr>
      <w:r w:rsidRPr="0002533E">
        <w:rPr>
          <w:rStyle w:val="charBoldItals"/>
        </w:rPr>
        <w:t>disqualifying offence</w:t>
      </w:r>
      <w:r w:rsidRPr="0002533E">
        <w:t>—see section 11B.</w:t>
      </w:r>
    </w:p>
    <w:p w14:paraId="0DA8A67B" w14:textId="77777777" w:rsidR="005F6BB5" w:rsidRPr="0002533E" w:rsidRDefault="005F6BB5" w:rsidP="005F6BB5">
      <w:pPr>
        <w:pStyle w:val="aDef"/>
      </w:pPr>
      <w:r w:rsidRPr="0002533E">
        <w:rPr>
          <w:rStyle w:val="charBoldItals"/>
        </w:rPr>
        <w:t>Drugs of Dependence Act</w:t>
      </w:r>
      <w:r w:rsidRPr="0002533E">
        <w:t>, for schedule 3 (Disqualifying offences)—see schedule 3, section 3.1.</w:t>
      </w:r>
    </w:p>
    <w:p w14:paraId="045BFC1B" w14:textId="77777777" w:rsidR="00A03018" w:rsidRPr="004B2189" w:rsidRDefault="00A03018" w:rsidP="00E73407">
      <w:pPr>
        <w:pStyle w:val="aDef"/>
      </w:pPr>
      <w:r w:rsidRPr="00FB4595">
        <w:rPr>
          <w:rStyle w:val="charBoldItals"/>
        </w:rPr>
        <w:t>employer</w:t>
      </w:r>
      <w:r w:rsidRPr="004B2189">
        <w:rPr>
          <w:bCs/>
          <w:iCs/>
          <w:lang w:eastAsia="en-AU"/>
        </w:rPr>
        <w:t>, in relation to a regulated activity</w:t>
      </w:r>
      <w:r w:rsidRPr="004B2189">
        <w:t xml:space="preserve">—see section </w:t>
      </w:r>
      <w:r w:rsidR="008B2CD4" w:rsidRPr="004B2189">
        <w:t>11</w:t>
      </w:r>
      <w:r w:rsidRPr="004B2189">
        <w:t>.</w:t>
      </w:r>
    </w:p>
    <w:p w14:paraId="57E33BEC" w14:textId="77777777" w:rsidR="00253367" w:rsidRPr="004B2189" w:rsidRDefault="00253367" w:rsidP="00E73407">
      <w:pPr>
        <w:pStyle w:val="aDef"/>
      </w:pPr>
      <w:r w:rsidRPr="00FB4595">
        <w:rPr>
          <w:rStyle w:val="charBoldItals"/>
        </w:rPr>
        <w:t>engaged</w:t>
      </w:r>
      <w:r w:rsidRPr="004B2189">
        <w:rPr>
          <w:bCs/>
          <w:iCs/>
          <w:lang w:eastAsia="en-AU"/>
        </w:rPr>
        <w:t>, in a regulated activity</w:t>
      </w:r>
      <w:r w:rsidRPr="004B2189">
        <w:t xml:space="preserve">—see section </w:t>
      </w:r>
      <w:r w:rsidR="008B2CD4" w:rsidRPr="004B2189">
        <w:t>9</w:t>
      </w:r>
      <w:r w:rsidRPr="004B2189">
        <w:t>.</w:t>
      </w:r>
    </w:p>
    <w:p w14:paraId="437EBBB4" w14:textId="77777777" w:rsidR="00763BDC" w:rsidRPr="004B2189" w:rsidRDefault="00763BDC" w:rsidP="00E73407">
      <w:pPr>
        <w:pStyle w:val="aDef"/>
      </w:pPr>
      <w:r w:rsidRPr="00FB4595">
        <w:rPr>
          <w:rStyle w:val="charBoldItals"/>
        </w:rPr>
        <w:t xml:space="preserve">independent advisor </w:t>
      </w:r>
      <w:r w:rsidRPr="004B2189">
        <w:rPr>
          <w:lang w:eastAsia="en-AU"/>
        </w:rPr>
        <w:t xml:space="preserve">means an independent advisor appointed under </w:t>
      </w:r>
      <w:r w:rsidRPr="004B2189">
        <w:rPr>
          <w:szCs w:val="24"/>
          <w:lang w:eastAsia="en-AU"/>
        </w:rPr>
        <w:t>section</w:t>
      </w:r>
      <w:r w:rsidR="008B2CD4" w:rsidRPr="004B2189">
        <w:rPr>
          <w:lang w:eastAsia="en-AU"/>
        </w:rPr>
        <w:t> 34</w:t>
      </w:r>
      <w:r w:rsidRPr="004B2189">
        <w:rPr>
          <w:szCs w:val="24"/>
          <w:lang w:eastAsia="en-AU"/>
        </w:rPr>
        <w:t>.</w:t>
      </w:r>
    </w:p>
    <w:p w14:paraId="370EEF51" w14:textId="77777777" w:rsidR="00AC31AE" w:rsidRPr="0036731D" w:rsidRDefault="00AC31AE" w:rsidP="00AC31AE">
      <w:pPr>
        <w:pStyle w:val="aDef"/>
      </w:pPr>
      <w:r w:rsidRPr="0036731D">
        <w:rPr>
          <w:rStyle w:val="charBoldItals"/>
        </w:rPr>
        <w:t>interim condition</w:t>
      </w:r>
      <w:r w:rsidRPr="0036731D">
        <w:t>—see section 54A.</w:t>
      </w:r>
    </w:p>
    <w:p w14:paraId="6FF3C29A" w14:textId="77777777" w:rsidR="00357C64" w:rsidRPr="004B2189" w:rsidRDefault="00357C64" w:rsidP="00E73407">
      <w:pPr>
        <w:pStyle w:val="aDef"/>
      </w:pPr>
      <w:r w:rsidRPr="00FB4595">
        <w:rPr>
          <w:rStyle w:val="charBoldItals"/>
        </w:rPr>
        <w:t>jurisdiction</w:t>
      </w:r>
      <w:r w:rsidRPr="00FB4595">
        <w:t xml:space="preserve"> </w:t>
      </w:r>
      <w:r w:rsidRPr="004B2189">
        <w:rPr>
          <w:lang w:eastAsia="en-AU"/>
        </w:rPr>
        <w:t xml:space="preserve">means a State, the Commonwealth or an internal </w:t>
      </w:r>
      <w:r w:rsidRPr="004B2189">
        <w:rPr>
          <w:szCs w:val="24"/>
          <w:lang w:eastAsia="en-AU"/>
        </w:rPr>
        <w:t>Territory, including the ACT.</w:t>
      </w:r>
    </w:p>
    <w:p w14:paraId="15793190" w14:textId="4346188F" w:rsidR="005F6BB5" w:rsidRPr="0002533E" w:rsidRDefault="005F6BB5" w:rsidP="005F6BB5">
      <w:pPr>
        <w:pStyle w:val="aDef"/>
        <w:numPr>
          <w:ilvl w:val="5"/>
          <w:numId w:val="0"/>
        </w:numPr>
        <w:ind w:left="1100"/>
      </w:pPr>
      <w:r w:rsidRPr="0002533E">
        <w:rPr>
          <w:rStyle w:val="charBoldItals"/>
        </w:rPr>
        <w:t>kinship carer</w:t>
      </w:r>
      <w:r w:rsidRPr="0002533E">
        <w:t xml:space="preserve">—see the </w:t>
      </w:r>
      <w:hyperlink r:id="rId367" w:tooltip="A2008-19" w:history="1">
        <w:r w:rsidRPr="0002533E">
          <w:rPr>
            <w:rStyle w:val="charCitHyperlinkItal"/>
          </w:rPr>
          <w:t>Children and Young People Act 2008</w:t>
        </w:r>
      </w:hyperlink>
      <w:r w:rsidRPr="0002533E">
        <w:t>, section 516.</w:t>
      </w:r>
    </w:p>
    <w:p w14:paraId="757D8275" w14:textId="77777777" w:rsidR="00E56A3A" w:rsidRPr="004B2189" w:rsidRDefault="00E56A3A" w:rsidP="00E73407">
      <w:pPr>
        <w:pStyle w:val="aDef"/>
      </w:pPr>
      <w:r w:rsidRPr="00FB4595">
        <w:rPr>
          <w:rStyle w:val="charBoldItals"/>
        </w:rPr>
        <w:t>named employer</w:t>
      </w:r>
      <w:r w:rsidRPr="004B2189">
        <w:t xml:space="preserve">, for a regulated activity—see section </w:t>
      </w:r>
      <w:r w:rsidR="008B2CD4" w:rsidRPr="004B2189">
        <w:t>18</w:t>
      </w:r>
      <w:r w:rsidR="00513D2E" w:rsidRPr="004B2189">
        <w:t xml:space="preserve"> </w:t>
      </w:r>
      <w:r w:rsidR="00893F9C" w:rsidRPr="004B2189">
        <w:t>(1)</w:t>
      </w:r>
      <w:r w:rsidR="00513D2E" w:rsidRPr="004B2189">
        <w:t xml:space="preserve"> </w:t>
      </w:r>
      <w:r w:rsidR="00893F9C" w:rsidRPr="004B2189">
        <w:t>(d)</w:t>
      </w:r>
      <w:r w:rsidR="00513D2E" w:rsidRPr="004B2189">
        <w:t xml:space="preserve"> </w:t>
      </w:r>
      <w:r w:rsidR="00893F9C" w:rsidRPr="004B2189">
        <w:t>(i)</w:t>
      </w:r>
      <w:r w:rsidRPr="004B2189">
        <w:t>.</w:t>
      </w:r>
    </w:p>
    <w:p w14:paraId="7C97D428" w14:textId="04127AC7" w:rsidR="00584255" w:rsidRPr="0036731D" w:rsidRDefault="00584255" w:rsidP="00584255">
      <w:pPr>
        <w:pStyle w:val="aDef"/>
      </w:pPr>
      <w:r w:rsidRPr="0036731D">
        <w:rPr>
          <w:rStyle w:val="charBoldItals"/>
        </w:rPr>
        <w:t>NDIS Act</w:t>
      </w:r>
      <w:r w:rsidRPr="0036731D">
        <w:t xml:space="preserve"> means the </w:t>
      </w:r>
      <w:hyperlink r:id="rId368" w:tooltip="Act 2013 No 20 (Cwlth)" w:history="1">
        <w:r w:rsidRPr="0036731D">
          <w:rPr>
            <w:rStyle w:val="charCitHyperlinkItal"/>
          </w:rPr>
          <w:t>National Disability Insurance Scheme Act 2013</w:t>
        </w:r>
      </w:hyperlink>
      <w:r w:rsidRPr="0036731D">
        <w:rPr>
          <w:rStyle w:val="charItals"/>
        </w:rPr>
        <w:t xml:space="preserve"> </w:t>
      </w:r>
      <w:r w:rsidRPr="0036731D">
        <w:rPr>
          <w:iCs/>
        </w:rPr>
        <w:t>(Cwlth).</w:t>
      </w:r>
    </w:p>
    <w:p w14:paraId="67B2FB9D" w14:textId="77777777" w:rsidR="00584255" w:rsidRPr="0036731D" w:rsidRDefault="00584255" w:rsidP="00623C04">
      <w:pPr>
        <w:pStyle w:val="aDef"/>
        <w:keepNext/>
      </w:pPr>
      <w:r w:rsidRPr="0036731D">
        <w:rPr>
          <w:rStyle w:val="charBoldItals"/>
        </w:rPr>
        <w:lastRenderedPageBreak/>
        <w:t>NDIS activity</w:t>
      </w:r>
      <w:r w:rsidRPr="0036731D">
        <w:t>—see section 8A.</w:t>
      </w:r>
    </w:p>
    <w:p w14:paraId="586BA441" w14:textId="26E5A71E" w:rsidR="00584255" w:rsidRPr="0036731D" w:rsidRDefault="00584255" w:rsidP="00584255">
      <w:pPr>
        <w:pStyle w:val="aDef"/>
      </w:pPr>
      <w:r w:rsidRPr="0036731D">
        <w:rPr>
          <w:rStyle w:val="charBoldItals"/>
        </w:rPr>
        <w:t xml:space="preserve">NDIS quality and safeguards commission </w:t>
      </w:r>
      <w:r w:rsidRPr="0036731D">
        <w:t xml:space="preserve">means the NDIS quality and safeguards commission established under the </w:t>
      </w:r>
      <w:hyperlink r:id="rId369" w:tooltip="National Disability Insurance Scheme Act 2013 (Cwlth)" w:history="1">
        <w:r w:rsidRPr="0036731D">
          <w:rPr>
            <w:rStyle w:val="charCitHyperlinkAbbrev"/>
          </w:rPr>
          <w:t>NDIS Act</w:t>
        </w:r>
      </w:hyperlink>
      <w:r w:rsidRPr="0036731D">
        <w:t>, section 181A.</w:t>
      </w:r>
    </w:p>
    <w:p w14:paraId="6B02ADB9" w14:textId="77777777" w:rsidR="007B3A4C" w:rsidRPr="004B2189" w:rsidRDefault="007B3A4C" w:rsidP="00E73407">
      <w:pPr>
        <w:pStyle w:val="aDef"/>
      </w:pPr>
      <w:r w:rsidRPr="00FB4595">
        <w:rPr>
          <w:rStyle w:val="charBoldItals"/>
        </w:rPr>
        <w:t>negative notice</w:t>
      </w:r>
      <w:r w:rsidRPr="004B2189">
        <w:t xml:space="preserve">—see section </w:t>
      </w:r>
      <w:r w:rsidR="008B2CD4" w:rsidRPr="004B2189">
        <w:t>40</w:t>
      </w:r>
      <w:r w:rsidR="00513D2E" w:rsidRPr="004B2189">
        <w:t xml:space="preserve"> </w:t>
      </w:r>
      <w:r w:rsidR="00893F9C" w:rsidRPr="004B2189">
        <w:t>(2)</w:t>
      </w:r>
      <w:r w:rsidR="00513D2E" w:rsidRPr="004B2189">
        <w:t xml:space="preserve"> </w:t>
      </w:r>
      <w:r w:rsidR="00893F9C" w:rsidRPr="004B2189">
        <w:t>(a)</w:t>
      </w:r>
      <w:r w:rsidRPr="004B2189">
        <w:t>.</w:t>
      </w:r>
    </w:p>
    <w:p w14:paraId="60CF8FB6" w14:textId="77777777" w:rsidR="007B3A4C" w:rsidRPr="004B2189" w:rsidRDefault="007B3A4C" w:rsidP="00E73407">
      <w:pPr>
        <w:pStyle w:val="aDef"/>
      </w:pPr>
      <w:r w:rsidRPr="00FB4595">
        <w:rPr>
          <w:rStyle w:val="charBoldItals"/>
        </w:rPr>
        <w:t>negative risk assessment</w:t>
      </w:r>
      <w:r w:rsidRPr="004B2189">
        <w:t xml:space="preserve">—see section </w:t>
      </w:r>
      <w:r w:rsidR="008B2CD4" w:rsidRPr="004B2189">
        <w:t>37</w:t>
      </w:r>
      <w:r w:rsidR="00513D2E" w:rsidRPr="004B2189">
        <w:t xml:space="preserve"> </w:t>
      </w:r>
      <w:r w:rsidR="00893F9C" w:rsidRPr="004B2189">
        <w:t>(1)</w:t>
      </w:r>
      <w:r w:rsidR="00513D2E" w:rsidRPr="004B2189">
        <w:t xml:space="preserve"> </w:t>
      </w:r>
      <w:r w:rsidR="00893F9C" w:rsidRPr="004B2189">
        <w:t>(b)</w:t>
      </w:r>
      <w:r w:rsidRPr="004B2189">
        <w:t>.</w:t>
      </w:r>
    </w:p>
    <w:p w14:paraId="15C91C8D" w14:textId="77777777" w:rsidR="001B6AA6" w:rsidRPr="004B2189" w:rsidRDefault="001B6AA6" w:rsidP="00E73407">
      <w:pPr>
        <w:pStyle w:val="aDef"/>
      </w:pPr>
      <w:r w:rsidRPr="00FB4595">
        <w:rPr>
          <w:rStyle w:val="charBoldItals"/>
        </w:rPr>
        <w:t>non-conviction information</w:t>
      </w:r>
      <w:r w:rsidR="0008527B" w:rsidRPr="004B2189">
        <w:rPr>
          <w:lang w:eastAsia="en-AU"/>
        </w:rPr>
        <w:t>, about a person</w:t>
      </w:r>
      <w:r w:rsidRPr="004B2189">
        <w:t xml:space="preserve">—see section </w:t>
      </w:r>
      <w:r w:rsidR="008B2CD4" w:rsidRPr="004B2189">
        <w:t>25</w:t>
      </w:r>
      <w:r w:rsidRPr="004B2189">
        <w:t>.</w:t>
      </w:r>
    </w:p>
    <w:p w14:paraId="5F59021F" w14:textId="77777777" w:rsidR="00DC0050" w:rsidRPr="004B2189" w:rsidRDefault="00DC0050" w:rsidP="00E73407">
      <w:pPr>
        <w:pStyle w:val="aDef"/>
      </w:pPr>
      <w:r w:rsidRPr="00FB4595">
        <w:rPr>
          <w:rStyle w:val="charBoldItals"/>
        </w:rPr>
        <w:t>proposed conditional registration notice</w:t>
      </w:r>
      <w:r w:rsidRPr="004B2189">
        <w:t xml:space="preserve">—see section </w:t>
      </w:r>
      <w:r w:rsidR="008B2CD4" w:rsidRPr="004B2189">
        <w:t>43</w:t>
      </w:r>
      <w:r w:rsidR="00513D2E" w:rsidRPr="004B2189">
        <w:t xml:space="preserve"> </w:t>
      </w:r>
      <w:r w:rsidR="00893F9C" w:rsidRPr="004B2189">
        <w:t>(1)</w:t>
      </w:r>
      <w:r w:rsidRPr="004B2189">
        <w:t>.</w:t>
      </w:r>
    </w:p>
    <w:p w14:paraId="74B3423D" w14:textId="77777777" w:rsidR="00873CC8" w:rsidRPr="004B2189" w:rsidRDefault="00873CC8" w:rsidP="00E73407">
      <w:pPr>
        <w:pStyle w:val="aDef"/>
      </w:pPr>
      <w:r w:rsidRPr="00FB4595">
        <w:rPr>
          <w:rStyle w:val="charBoldItals"/>
        </w:rPr>
        <w:t>proposed negative notice</w:t>
      </w:r>
      <w:r w:rsidRPr="004B2189">
        <w:t xml:space="preserve">—see section </w:t>
      </w:r>
      <w:r w:rsidR="008B2CD4" w:rsidRPr="004B2189">
        <w:t>37</w:t>
      </w:r>
      <w:r w:rsidR="00513D2E" w:rsidRPr="004B2189">
        <w:t xml:space="preserve"> </w:t>
      </w:r>
      <w:r w:rsidR="00893F9C" w:rsidRPr="004B2189">
        <w:t>(2)</w:t>
      </w:r>
      <w:r w:rsidRPr="004B2189">
        <w:t>.</w:t>
      </w:r>
    </w:p>
    <w:p w14:paraId="4285FB15" w14:textId="31B14BE3" w:rsidR="00AC31AE" w:rsidRPr="0036731D" w:rsidRDefault="00AC31AE" w:rsidP="00AC31AE">
      <w:pPr>
        <w:pStyle w:val="aDef"/>
      </w:pPr>
      <w:r w:rsidRPr="0036731D">
        <w:rPr>
          <w:rStyle w:val="charBoldItals"/>
        </w:rPr>
        <w:t>registered NDIS provider</w:t>
      </w:r>
      <w:r w:rsidRPr="0036731D">
        <w:t xml:space="preserve">—see the </w:t>
      </w:r>
      <w:hyperlink r:id="rId370" w:tooltip="National Disability Insurance Scheme Act 2013 (Cwlth)" w:history="1">
        <w:r w:rsidRPr="0036731D">
          <w:rPr>
            <w:rStyle w:val="charCitHyperlinkAbbrev"/>
          </w:rPr>
          <w:t>NDIS Act</w:t>
        </w:r>
      </w:hyperlink>
      <w:r w:rsidRPr="0036731D">
        <w:t>, section 9 (Definitions).</w:t>
      </w:r>
    </w:p>
    <w:p w14:paraId="1C011C58" w14:textId="77777777" w:rsidR="00E15DDA" w:rsidRPr="004B2189" w:rsidRDefault="00E15DDA" w:rsidP="00E73407">
      <w:pPr>
        <w:pStyle w:val="aDef"/>
      </w:pPr>
      <w:r w:rsidRPr="00FB4595">
        <w:rPr>
          <w:rStyle w:val="charBoldItals"/>
        </w:rPr>
        <w:t xml:space="preserve">registration </w:t>
      </w:r>
      <w:r w:rsidRPr="004B2189">
        <w:t>means a registration under this Act.</w:t>
      </w:r>
    </w:p>
    <w:p w14:paraId="7D15E1D8" w14:textId="77777777" w:rsidR="00466B16" w:rsidRPr="004B2189" w:rsidRDefault="00466B16" w:rsidP="00E73407">
      <w:pPr>
        <w:pStyle w:val="aDef"/>
      </w:pPr>
      <w:r w:rsidRPr="00FB4595">
        <w:rPr>
          <w:rStyle w:val="charBoldItals"/>
        </w:rPr>
        <w:t>regulated activity</w:t>
      </w:r>
      <w:r w:rsidR="00357C64" w:rsidRPr="004B2189">
        <w:t xml:space="preserve">—see section </w:t>
      </w:r>
      <w:r w:rsidR="008B2CD4" w:rsidRPr="004B2189">
        <w:t>8</w:t>
      </w:r>
      <w:r w:rsidRPr="004B2189">
        <w:t>.</w:t>
      </w:r>
    </w:p>
    <w:p w14:paraId="03B84B10" w14:textId="77777777" w:rsidR="005F6BB5" w:rsidRPr="0002533E" w:rsidRDefault="005F6BB5" w:rsidP="005F6BB5">
      <w:pPr>
        <w:pStyle w:val="aDef"/>
      </w:pPr>
      <w:r w:rsidRPr="0002533E">
        <w:rPr>
          <w:rStyle w:val="charBoldItals"/>
        </w:rPr>
        <w:t>relevant offence</w:t>
      </w:r>
      <w:r w:rsidRPr="0002533E">
        <w:t>—see section 11A.</w:t>
      </w:r>
    </w:p>
    <w:p w14:paraId="6FA48C79" w14:textId="77777777" w:rsidR="00D91C6A" w:rsidRPr="004B2189" w:rsidRDefault="00D91C6A" w:rsidP="00E73407">
      <w:pPr>
        <w:pStyle w:val="aDef"/>
      </w:pPr>
      <w:r w:rsidRPr="00FB4595">
        <w:rPr>
          <w:rStyle w:val="charBoldItals"/>
        </w:rPr>
        <w:t>reviewable decision</w:t>
      </w:r>
      <w:r w:rsidR="00763BDC" w:rsidRPr="004B2189">
        <w:t>, for part 7</w:t>
      </w:r>
      <w:r w:rsidRPr="004B2189">
        <w:t xml:space="preserve"> (Notification and review of decisions)—see section </w:t>
      </w:r>
      <w:r w:rsidR="008B2CD4" w:rsidRPr="004B2189">
        <w:t>61</w:t>
      </w:r>
      <w:r w:rsidRPr="004B2189">
        <w:t>.</w:t>
      </w:r>
    </w:p>
    <w:p w14:paraId="16AE0249" w14:textId="77777777" w:rsidR="00B220FC" w:rsidRPr="004B2189" w:rsidRDefault="00B220FC" w:rsidP="00E73407">
      <w:pPr>
        <w:pStyle w:val="aDef"/>
      </w:pPr>
      <w:r w:rsidRPr="00FB4595">
        <w:rPr>
          <w:rStyle w:val="charBoldItals"/>
        </w:rPr>
        <w:t>revised risk assessment</w:t>
      </w:r>
      <w:r w:rsidRPr="004B2189">
        <w:t>—see section</w:t>
      </w:r>
      <w:r w:rsidR="007963A8" w:rsidRPr="004B2189">
        <w:t xml:space="preserve"> </w:t>
      </w:r>
      <w:r w:rsidR="008B2CD4" w:rsidRPr="004B2189">
        <w:t>38</w:t>
      </w:r>
      <w:r w:rsidR="00513D2E" w:rsidRPr="004B2189">
        <w:t xml:space="preserve"> </w:t>
      </w:r>
      <w:r w:rsidR="00763BDC" w:rsidRPr="004B2189">
        <w:t>(2</w:t>
      </w:r>
      <w:r w:rsidR="00893F9C" w:rsidRPr="004B2189">
        <w:t>)</w:t>
      </w:r>
      <w:r w:rsidRPr="004B2189">
        <w:t>.</w:t>
      </w:r>
    </w:p>
    <w:p w14:paraId="2C9A559B" w14:textId="77777777" w:rsidR="001B6AA6" w:rsidRPr="004B2189" w:rsidRDefault="001B6AA6" w:rsidP="00E73407">
      <w:pPr>
        <w:pStyle w:val="aDef"/>
      </w:pPr>
      <w:r w:rsidRPr="00FB4595">
        <w:rPr>
          <w:rStyle w:val="charBoldItals"/>
        </w:rPr>
        <w:t>risk assessment</w:t>
      </w:r>
      <w:r w:rsidR="008C57C6" w:rsidRPr="004B2189">
        <w:t>, for a person</w:t>
      </w:r>
      <w:r w:rsidRPr="004B2189">
        <w:t xml:space="preserve">—see section </w:t>
      </w:r>
      <w:r w:rsidR="008B2CD4" w:rsidRPr="004B2189">
        <w:t>23</w:t>
      </w:r>
      <w:r w:rsidRPr="004B2189">
        <w:t>.</w:t>
      </w:r>
    </w:p>
    <w:p w14:paraId="37D2DFCB" w14:textId="77777777" w:rsidR="00034B92" w:rsidRPr="004B2189" w:rsidRDefault="00034B92" w:rsidP="00E73407">
      <w:pPr>
        <w:pStyle w:val="aDef"/>
      </w:pPr>
      <w:r w:rsidRPr="00FB4595">
        <w:rPr>
          <w:rStyle w:val="charBoldItals"/>
        </w:rPr>
        <w:t>risk assessment guidelines</w:t>
      </w:r>
      <w:r w:rsidRPr="004B2189">
        <w:t xml:space="preserve">—see section </w:t>
      </w:r>
      <w:r w:rsidR="008B2CD4" w:rsidRPr="004B2189">
        <w:t>27</w:t>
      </w:r>
      <w:r w:rsidRPr="004B2189">
        <w:t>.</w:t>
      </w:r>
    </w:p>
    <w:p w14:paraId="580249E9" w14:textId="77777777" w:rsidR="005F6BB5" w:rsidRPr="0002533E" w:rsidRDefault="005F6BB5" w:rsidP="005F6BB5">
      <w:pPr>
        <w:pStyle w:val="aDef"/>
      </w:pPr>
      <w:r w:rsidRPr="0002533E">
        <w:rPr>
          <w:rStyle w:val="charBoldItals"/>
        </w:rPr>
        <w:t>Road Transport (Safety and Traffic Management) Act</w:t>
      </w:r>
      <w:r w:rsidRPr="0002533E">
        <w:t>, for schedule 3 (Disqualifying offences)—see schedule 3, section 3.1.</w:t>
      </w:r>
    </w:p>
    <w:p w14:paraId="2CA83760" w14:textId="77777777" w:rsidR="005F6BB5" w:rsidRPr="0002533E" w:rsidRDefault="005F6BB5" w:rsidP="005F6BB5">
      <w:pPr>
        <w:pStyle w:val="aDef"/>
        <w:rPr>
          <w:lang w:eastAsia="en-AU"/>
        </w:rPr>
      </w:pPr>
      <w:r w:rsidRPr="0002533E">
        <w:rPr>
          <w:rStyle w:val="charBoldItals"/>
        </w:rPr>
        <w:t>role-based registration</w:t>
      </w:r>
      <w:r w:rsidRPr="0002533E">
        <w:rPr>
          <w:lang w:eastAsia="en-AU"/>
        </w:rPr>
        <w:t>—see section 42B.</w:t>
      </w:r>
    </w:p>
    <w:p w14:paraId="51BAD636" w14:textId="77777777" w:rsidR="00AC31AE" w:rsidRPr="0036731D" w:rsidRDefault="00AC31AE" w:rsidP="00AC31AE">
      <w:pPr>
        <w:pStyle w:val="aDef"/>
      </w:pPr>
      <w:r w:rsidRPr="0036731D">
        <w:rPr>
          <w:rStyle w:val="charBoldItals"/>
        </w:rPr>
        <w:t>Sex Work Act</w:t>
      </w:r>
      <w:r w:rsidRPr="0036731D">
        <w:t>, for schedule 3 (Disqualifying offences)—see schedule</w:t>
      </w:r>
      <w:r>
        <w:t> </w:t>
      </w:r>
      <w:r w:rsidRPr="0036731D">
        <w:t>3, section 3.1.</w:t>
      </w:r>
    </w:p>
    <w:p w14:paraId="4A6A32DF" w14:textId="4C24DC56" w:rsidR="00034B92" w:rsidRPr="004B2189" w:rsidRDefault="00034B92" w:rsidP="00623C04">
      <w:pPr>
        <w:pStyle w:val="aDef"/>
        <w:keepNext/>
      </w:pPr>
      <w:r w:rsidRPr="00FB4595">
        <w:rPr>
          <w:rStyle w:val="charBoldItals"/>
        </w:rPr>
        <w:lastRenderedPageBreak/>
        <w:t>spent</w:t>
      </w:r>
      <w:r w:rsidRPr="004B2189">
        <w:rPr>
          <w:szCs w:val="24"/>
          <w:lang w:eastAsia="en-AU"/>
        </w:rPr>
        <w:t xml:space="preserve">, for a conviction—see the </w:t>
      </w:r>
      <w:hyperlink r:id="rId371" w:tooltip="A2000-48" w:history="1">
        <w:r w:rsidR="00FB4595" w:rsidRPr="00FB4595">
          <w:rPr>
            <w:rStyle w:val="charCitHyperlinkItal"/>
          </w:rPr>
          <w:t>Spent Convictions Act 2000</w:t>
        </w:r>
      </w:hyperlink>
      <w:r w:rsidR="003134D6" w:rsidRPr="004B2189">
        <w:rPr>
          <w:szCs w:val="24"/>
          <w:lang w:eastAsia="en-AU"/>
        </w:rPr>
        <w:t>, section </w:t>
      </w:r>
      <w:r w:rsidRPr="004B2189">
        <w:rPr>
          <w:szCs w:val="24"/>
          <w:lang w:eastAsia="en-AU"/>
        </w:rPr>
        <w:t>7.</w:t>
      </w:r>
    </w:p>
    <w:p w14:paraId="672E6B8D" w14:textId="77777777" w:rsidR="00357C64" w:rsidRPr="004B2189" w:rsidRDefault="00357C64" w:rsidP="00E73407">
      <w:pPr>
        <w:pStyle w:val="aDef"/>
      </w:pPr>
      <w:r w:rsidRPr="00FB4595">
        <w:rPr>
          <w:rStyle w:val="charBoldItals"/>
        </w:rPr>
        <w:t>vulnerable person</w:t>
      </w:r>
      <w:r w:rsidRPr="004B2189">
        <w:t xml:space="preserve">—see section </w:t>
      </w:r>
      <w:r w:rsidR="008B2CD4" w:rsidRPr="004B2189">
        <w:t>7</w:t>
      </w:r>
      <w:r w:rsidRPr="004B2189">
        <w:t>.</w:t>
      </w:r>
    </w:p>
    <w:p w14:paraId="26CA997A" w14:textId="77777777" w:rsidR="005F6BB5" w:rsidRPr="0002533E" w:rsidRDefault="005F6BB5" w:rsidP="005F6BB5">
      <w:pPr>
        <w:pStyle w:val="aDef"/>
      </w:pPr>
      <w:r w:rsidRPr="0002533E">
        <w:rPr>
          <w:rStyle w:val="charBoldItals"/>
        </w:rPr>
        <w:t>young adult relationship</w:t>
      </w:r>
      <w:r w:rsidRPr="0002533E">
        <w:t>, for schedule 3 (Disqualifying offences)—see schedule 3, section 3.1.</w:t>
      </w:r>
    </w:p>
    <w:p w14:paraId="7AE0F88E" w14:textId="77777777" w:rsidR="00E73407" w:rsidRDefault="00E73407">
      <w:pPr>
        <w:pStyle w:val="04Dictionary"/>
        <w:sectPr w:rsidR="00E73407">
          <w:headerReference w:type="even" r:id="rId372"/>
          <w:headerReference w:type="default" r:id="rId373"/>
          <w:footerReference w:type="even" r:id="rId374"/>
          <w:footerReference w:type="default" r:id="rId375"/>
          <w:type w:val="continuous"/>
          <w:pgSz w:w="11907" w:h="16839" w:code="9"/>
          <w:pgMar w:top="3000" w:right="1900" w:bottom="2500" w:left="2300" w:header="2480" w:footer="2100" w:gutter="0"/>
          <w:cols w:space="720"/>
          <w:docGrid w:linePitch="254"/>
        </w:sectPr>
      </w:pPr>
    </w:p>
    <w:p w14:paraId="23AC54DA" w14:textId="77777777" w:rsidR="00144974" w:rsidRDefault="00144974">
      <w:pPr>
        <w:pStyle w:val="Endnote1"/>
      </w:pPr>
      <w:bookmarkStart w:id="146" w:name="_Toc131429701"/>
      <w:r>
        <w:lastRenderedPageBreak/>
        <w:t>Endnotes</w:t>
      </w:r>
      <w:bookmarkEnd w:id="146"/>
    </w:p>
    <w:p w14:paraId="253FED03" w14:textId="77777777" w:rsidR="00144974" w:rsidRPr="00DE0845" w:rsidRDefault="00144974">
      <w:pPr>
        <w:pStyle w:val="Endnote20"/>
      </w:pPr>
      <w:bookmarkStart w:id="147" w:name="_Toc131429702"/>
      <w:r w:rsidRPr="00DE0845">
        <w:rPr>
          <w:rStyle w:val="charTableNo"/>
        </w:rPr>
        <w:t>1</w:t>
      </w:r>
      <w:r>
        <w:tab/>
      </w:r>
      <w:r w:rsidRPr="00DE0845">
        <w:rPr>
          <w:rStyle w:val="charTableText"/>
        </w:rPr>
        <w:t>About the endnotes</w:t>
      </w:r>
      <w:bookmarkEnd w:id="147"/>
    </w:p>
    <w:p w14:paraId="20746050" w14:textId="77777777" w:rsidR="00144974" w:rsidRDefault="00144974">
      <w:pPr>
        <w:pStyle w:val="EndNoteTextPub"/>
      </w:pPr>
      <w:r>
        <w:t>Amending and modifying laws are annotated in the legislation history and the amendment history.  Current modifications are not included in the republished law but are set out in the endnotes.</w:t>
      </w:r>
    </w:p>
    <w:p w14:paraId="2B9F96D5" w14:textId="6B07C2F3" w:rsidR="00144974" w:rsidRDefault="00144974">
      <w:pPr>
        <w:pStyle w:val="EndNoteTextPub"/>
      </w:pPr>
      <w:r>
        <w:t xml:space="preserve">Not all editorial amendments made under the </w:t>
      </w:r>
      <w:hyperlink r:id="rId376" w:tooltip="A2001-14" w:history="1">
        <w:r w:rsidR="00FB4595" w:rsidRPr="00FB4595">
          <w:rPr>
            <w:rStyle w:val="charCitHyperlinkItal"/>
          </w:rPr>
          <w:t>Legislation Act 2001</w:t>
        </w:r>
      </w:hyperlink>
      <w:r>
        <w:t>, part 11.3 are annotated in the amendment history.  Full details of any amendments can be obtained from the Parliamentary Counsel’s Office.</w:t>
      </w:r>
    </w:p>
    <w:p w14:paraId="246A44F1" w14:textId="77777777" w:rsidR="00144974" w:rsidRDefault="00144974" w:rsidP="00144974">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1BE3AA0B" w14:textId="77777777" w:rsidR="00144974" w:rsidRDefault="00144974">
      <w:pPr>
        <w:pStyle w:val="EndNoteTextPub"/>
      </w:pPr>
      <w:r>
        <w:t xml:space="preserve">If all the provisions of the law have been renumbered, a table of renumbered provisions gives details of previous and current numbering.  </w:t>
      </w:r>
    </w:p>
    <w:p w14:paraId="07FF2F55" w14:textId="77777777" w:rsidR="00144974" w:rsidRDefault="00144974">
      <w:pPr>
        <w:pStyle w:val="EndNoteTextPub"/>
      </w:pPr>
      <w:r>
        <w:t>The endnotes also include a table of earlier republications.</w:t>
      </w:r>
    </w:p>
    <w:p w14:paraId="63C7805B" w14:textId="77777777" w:rsidR="00144974" w:rsidRPr="00DE0845" w:rsidRDefault="00144974">
      <w:pPr>
        <w:pStyle w:val="Endnote20"/>
      </w:pPr>
      <w:bookmarkStart w:id="148" w:name="_Toc131429703"/>
      <w:r w:rsidRPr="00DE0845">
        <w:rPr>
          <w:rStyle w:val="charTableNo"/>
        </w:rPr>
        <w:t>2</w:t>
      </w:r>
      <w:r>
        <w:tab/>
      </w:r>
      <w:r w:rsidRPr="00DE0845">
        <w:rPr>
          <w:rStyle w:val="charTableText"/>
        </w:rPr>
        <w:t>Abbreviation key</w:t>
      </w:r>
      <w:bookmarkEnd w:id="148"/>
    </w:p>
    <w:p w14:paraId="779410E7" w14:textId="77777777" w:rsidR="00144974" w:rsidRDefault="00144974">
      <w:pPr>
        <w:rPr>
          <w:sz w:val="4"/>
        </w:rPr>
      </w:pPr>
    </w:p>
    <w:tbl>
      <w:tblPr>
        <w:tblW w:w="7372" w:type="dxa"/>
        <w:tblInd w:w="1100" w:type="dxa"/>
        <w:tblLayout w:type="fixed"/>
        <w:tblLook w:val="0000" w:firstRow="0" w:lastRow="0" w:firstColumn="0" w:lastColumn="0" w:noHBand="0" w:noVBand="0"/>
      </w:tblPr>
      <w:tblGrid>
        <w:gridCol w:w="3720"/>
        <w:gridCol w:w="3652"/>
      </w:tblGrid>
      <w:tr w:rsidR="00144974" w14:paraId="73D16219" w14:textId="77777777" w:rsidTr="00144974">
        <w:tc>
          <w:tcPr>
            <w:tcW w:w="3720" w:type="dxa"/>
          </w:tcPr>
          <w:p w14:paraId="065952B3" w14:textId="77777777" w:rsidR="00144974" w:rsidRDefault="00144974">
            <w:pPr>
              <w:pStyle w:val="EndnotesAbbrev"/>
            </w:pPr>
            <w:r>
              <w:t>A = Act</w:t>
            </w:r>
          </w:p>
        </w:tc>
        <w:tc>
          <w:tcPr>
            <w:tcW w:w="3652" w:type="dxa"/>
          </w:tcPr>
          <w:p w14:paraId="2BC65C58" w14:textId="77777777" w:rsidR="00144974" w:rsidRDefault="00144974" w:rsidP="00144974">
            <w:pPr>
              <w:pStyle w:val="EndnotesAbbrev"/>
            </w:pPr>
            <w:r>
              <w:t>NI = Notifiable instrument</w:t>
            </w:r>
          </w:p>
        </w:tc>
      </w:tr>
      <w:tr w:rsidR="00144974" w14:paraId="2787BB30" w14:textId="77777777" w:rsidTr="00144974">
        <w:tc>
          <w:tcPr>
            <w:tcW w:w="3720" w:type="dxa"/>
          </w:tcPr>
          <w:p w14:paraId="42AD59E2" w14:textId="77777777" w:rsidR="00144974" w:rsidRDefault="00144974" w:rsidP="00144974">
            <w:pPr>
              <w:pStyle w:val="EndnotesAbbrev"/>
            </w:pPr>
            <w:r>
              <w:t>AF = Approved form</w:t>
            </w:r>
          </w:p>
        </w:tc>
        <w:tc>
          <w:tcPr>
            <w:tcW w:w="3652" w:type="dxa"/>
          </w:tcPr>
          <w:p w14:paraId="0F5E163C" w14:textId="77777777" w:rsidR="00144974" w:rsidRDefault="00144974" w:rsidP="00144974">
            <w:pPr>
              <w:pStyle w:val="EndnotesAbbrev"/>
            </w:pPr>
            <w:r>
              <w:t>o = order</w:t>
            </w:r>
          </w:p>
        </w:tc>
      </w:tr>
      <w:tr w:rsidR="00144974" w14:paraId="67DA2835" w14:textId="77777777" w:rsidTr="00144974">
        <w:tc>
          <w:tcPr>
            <w:tcW w:w="3720" w:type="dxa"/>
          </w:tcPr>
          <w:p w14:paraId="1D24ED8B" w14:textId="77777777" w:rsidR="00144974" w:rsidRDefault="00144974">
            <w:pPr>
              <w:pStyle w:val="EndnotesAbbrev"/>
            </w:pPr>
            <w:r>
              <w:t>am = amended</w:t>
            </w:r>
          </w:p>
        </w:tc>
        <w:tc>
          <w:tcPr>
            <w:tcW w:w="3652" w:type="dxa"/>
          </w:tcPr>
          <w:p w14:paraId="2CB99D74" w14:textId="77777777" w:rsidR="00144974" w:rsidRDefault="00144974" w:rsidP="00144974">
            <w:pPr>
              <w:pStyle w:val="EndnotesAbbrev"/>
            </w:pPr>
            <w:r>
              <w:t>om = omitted/repealed</w:t>
            </w:r>
          </w:p>
        </w:tc>
      </w:tr>
      <w:tr w:rsidR="00144974" w14:paraId="0FBD5EA5" w14:textId="77777777" w:rsidTr="00144974">
        <w:tc>
          <w:tcPr>
            <w:tcW w:w="3720" w:type="dxa"/>
          </w:tcPr>
          <w:p w14:paraId="37455484" w14:textId="77777777" w:rsidR="00144974" w:rsidRDefault="00144974">
            <w:pPr>
              <w:pStyle w:val="EndnotesAbbrev"/>
            </w:pPr>
            <w:r>
              <w:t>amdt = amendment</w:t>
            </w:r>
          </w:p>
        </w:tc>
        <w:tc>
          <w:tcPr>
            <w:tcW w:w="3652" w:type="dxa"/>
          </w:tcPr>
          <w:p w14:paraId="79C82EEE" w14:textId="77777777" w:rsidR="00144974" w:rsidRDefault="00144974" w:rsidP="00144974">
            <w:pPr>
              <w:pStyle w:val="EndnotesAbbrev"/>
            </w:pPr>
            <w:r>
              <w:t>ord = ordinance</w:t>
            </w:r>
          </w:p>
        </w:tc>
      </w:tr>
      <w:tr w:rsidR="00144974" w14:paraId="63767998" w14:textId="77777777" w:rsidTr="00144974">
        <w:tc>
          <w:tcPr>
            <w:tcW w:w="3720" w:type="dxa"/>
          </w:tcPr>
          <w:p w14:paraId="6EE48EEB" w14:textId="77777777" w:rsidR="00144974" w:rsidRDefault="00144974">
            <w:pPr>
              <w:pStyle w:val="EndnotesAbbrev"/>
            </w:pPr>
            <w:r>
              <w:t>AR = Assembly resolution</w:t>
            </w:r>
          </w:p>
        </w:tc>
        <w:tc>
          <w:tcPr>
            <w:tcW w:w="3652" w:type="dxa"/>
          </w:tcPr>
          <w:p w14:paraId="514BC94D" w14:textId="77777777" w:rsidR="00144974" w:rsidRDefault="00144974" w:rsidP="00144974">
            <w:pPr>
              <w:pStyle w:val="EndnotesAbbrev"/>
            </w:pPr>
            <w:r>
              <w:t>orig = original</w:t>
            </w:r>
          </w:p>
        </w:tc>
      </w:tr>
      <w:tr w:rsidR="00144974" w14:paraId="4F95F515" w14:textId="77777777" w:rsidTr="00144974">
        <w:tc>
          <w:tcPr>
            <w:tcW w:w="3720" w:type="dxa"/>
          </w:tcPr>
          <w:p w14:paraId="5323A844" w14:textId="77777777" w:rsidR="00144974" w:rsidRDefault="00144974">
            <w:pPr>
              <w:pStyle w:val="EndnotesAbbrev"/>
            </w:pPr>
            <w:r>
              <w:t>ch = chapter</w:t>
            </w:r>
          </w:p>
        </w:tc>
        <w:tc>
          <w:tcPr>
            <w:tcW w:w="3652" w:type="dxa"/>
          </w:tcPr>
          <w:p w14:paraId="19FB0FB3" w14:textId="77777777" w:rsidR="00144974" w:rsidRDefault="00144974" w:rsidP="00144974">
            <w:pPr>
              <w:pStyle w:val="EndnotesAbbrev"/>
            </w:pPr>
            <w:r>
              <w:t>par = paragraph/subparagraph</w:t>
            </w:r>
          </w:p>
        </w:tc>
      </w:tr>
      <w:tr w:rsidR="00144974" w14:paraId="7DC46727" w14:textId="77777777" w:rsidTr="00144974">
        <w:tc>
          <w:tcPr>
            <w:tcW w:w="3720" w:type="dxa"/>
          </w:tcPr>
          <w:p w14:paraId="46E8032A" w14:textId="77777777" w:rsidR="00144974" w:rsidRDefault="00144974">
            <w:pPr>
              <w:pStyle w:val="EndnotesAbbrev"/>
            </w:pPr>
            <w:r>
              <w:t>CN = Commencement notice</w:t>
            </w:r>
          </w:p>
        </w:tc>
        <w:tc>
          <w:tcPr>
            <w:tcW w:w="3652" w:type="dxa"/>
          </w:tcPr>
          <w:p w14:paraId="4DCE489C" w14:textId="77777777" w:rsidR="00144974" w:rsidRDefault="00144974" w:rsidP="00144974">
            <w:pPr>
              <w:pStyle w:val="EndnotesAbbrev"/>
            </w:pPr>
            <w:r>
              <w:t>pres = present</w:t>
            </w:r>
          </w:p>
        </w:tc>
      </w:tr>
      <w:tr w:rsidR="00144974" w14:paraId="5A6DECCE" w14:textId="77777777" w:rsidTr="00144974">
        <w:tc>
          <w:tcPr>
            <w:tcW w:w="3720" w:type="dxa"/>
          </w:tcPr>
          <w:p w14:paraId="72B6453E" w14:textId="77777777" w:rsidR="00144974" w:rsidRDefault="00144974">
            <w:pPr>
              <w:pStyle w:val="EndnotesAbbrev"/>
            </w:pPr>
            <w:r>
              <w:t>def = definition</w:t>
            </w:r>
          </w:p>
        </w:tc>
        <w:tc>
          <w:tcPr>
            <w:tcW w:w="3652" w:type="dxa"/>
          </w:tcPr>
          <w:p w14:paraId="558B41F3" w14:textId="77777777" w:rsidR="00144974" w:rsidRDefault="00144974" w:rsidP="00144974">
            <w:pPr>
              <w:pStyle w:val="EndnotesAbbrev"/>
            </w:pPr>
            <w:r>
              <w:t>prev = previous</w:t>
            </w:r>
          </w:p>
        </w:tc>
      </w:tr>
      <w:tr w:rsidR="00144974" w14:paraId="686CF0D1" w14:textId="77777777" w:rsidTr="00144974">
        <w:tc>
          <w:tcPr>
            <w:tcW w:w="3720" w:type="dxa"/>
          </w:tcPr>
          <w:p w14:paraId="46227965" w14:textId="77777777" w:rsidR="00144974" w:rsidRDefault="00144974">
            <w:pPr>
              <w:pStyle w:val="EndnotesAbbrev"/>
            </w:pPr>
            <w:r>
              <w:t>DI = Disallowable instrument</w:t>
            </w:r>
          </w:p>
        </w:tc>
        <w:tc>
          <w:tcPr>
            <w:tcW w:w="3652" w:type="dxa"/>
          </w:tcPr>
          <w:p w14:paraId="3397FA60" w14:textId="77777777" w:rsidR="00144974" w:rsidRDefault="00144974" w:rsidP="00144974">
            <w:pPr>
              <w:pStyle w:val="EndnotesAbbrev"/>
            </w:pPr>
            <w:r>
              <w:t>(prev...) = previously</w:t>
            </w:r>
          </w:p>
        </w:tc>
      </w:tr>
      <w:tr w:rsidR="00144974" w14:paraId="24B17C46" w14:textId="77777777" w:rsidTr="00144974">
        <w:tc>
          <w:tcPr>
            <w:tcW w:w="3720" w:type="dxa"/>
          </w:tcPr>
          <w:p w14:paraId="365F67C1" w14:textId="77777777" w:rsidR="00144974" w:rsidRDefault="00144974">
            <w:pPr>
              <w:pStyle w:val="EndnotesAbbrev"/>
            </w:pPr>
            <w:r>
              <w:t>dict = dictionary</w:t>
            </w:r>
          </w:p>
        </w:tc>
        <w:tc>
          <w:tcPr>
            <w:tcW w:w="3652" w:type="dxa"/>
          </w:tcPr>
          <w:p w14:paraId="051C2B30" w14:textId="77777777" w:rsidR="00144974" w:rsidRDefault="00144974" w:rsidP="00144974">
            <w:pPr>
              <w:pStyle w:val="EndnotesAbbrev"/>
            </w:pPr>
            <w:r>
              <w:t>pt = part</w:t>
            </w:r>
          </w:p>
        </w:tc>
      </w:tr>
      <w:tr w:rsidR="00144974" w14:paraId="1E29AA7E" w14:textId="77777777" w:rsidTr="00144974">
        <w:tc>
          <w:tcPr>
            <w:tcW w:w="3720" w:type="dxa"/>
          </w:tcPr>
          <w:p w14:paraId="47F946DF" w14:textId="77777777" w:rsidR="00144974" w:rsidRDefault="00144974">
            <w:pPr>
              <w:pStyle w:val="EndnotesAbbrev"/>
            </w:pPr>
            <w:r>
              <w:t xml:space="preserve">disallowed = disallowed by the Legislative </w:t>
            </w:r>
          </w:p>
        </w:tc>
        <w:tc>
          <w:tcPr>
            <w:tcW w:w="3652" w:type="dxa"/>
          </w:tcPr>
          <w:p w14:paraId="4120B0C1" w14:textId="77777777" w:rsidR="00144974" w:rsidRDefault="00144974" w:rsidP="00144974">
            <w:pPr>
              <w:pStyle w:val="EndnotesAbbrev"/>
            </w:pPr>
            <w:r>
              <w:t>r = rule/subrule</w:t>
            </w:r>
          </w:p>
        </w:tc>
      </w:tr>
      <w:tr w:rsidR="00144974" w14:paraId="72A47A57" w14:textId="77777777" w:rsidTr="00144974">
        <w:tc>
          <w:tcPr>
            <w:tcW w:w="3720" w:type="dxa"/>
          </w:tcPr>
          <w:p w14:paraId="3F7E571A" w14:textId="77777777" w:rsidR="00144974" w:rsidRDefault="00144974">
            <w:pPr>
              <w:pStyle w:val="EndnotesAbbrev"/>
              <w:ind w:left="972"/>
            </w:pPr>
            <w:r>
              <w:t>Assembly</w:t>
            </w:r>
          </w:p>
        </w:tc>
        <w:tc>
          <w:tcPr>
            <w:tcW w:w="3652" w:type="dxa"/>
          </w:tcPr>
          <w:p w14:paraId="6CE0442E" w14:textId="77777777" w:rsidR="00144974" w:rsidRDefault="00144974" w:rsidP="00144974">
            <w:pPr>
              <w:pStyle w:val="EndnotesAbbrev"/>
            </w:pPr>
            <w:r>
              <w:t>reloc = relocated</w:t>
            </w:r>
          </w:p>
        </w:tc>
      </w:tr>
      <w:tr w:rsidR="00144974" w14:paraId="58627F34" w14:textId="77777777" w:rsidTr="00144974">
        <w:tc>
          <w:tcPr>
            <w:tcW w:w="3720" w:type="dxa"/>
          </w:tcPr>
          <w:p w14:paraId="2AF64F85" w14:textId="77777777" w:rsidR="00144974" w:rsidRDefault="00144974">
            <w:pPr>
              <w:pStyle w:val="EndnotesAbbrev"/>
            </w:pPr>
            <w:r>
              <w:t>div = division</w:t>
            </w:r>
          </w:p>
        </w:tc>
        <w:tc>
          <w:tcPr>
            <w:tcW w:w="3652" w:type="dxa"/>
          </w:tcPr>
          <w:p w14:paraId="46557B28" w14:textId="77777777" w:rsidR="00144974" w:rsidRDefault="00144974" w:rsidP="00144974">
            <w:pPr>
              <w:pStyle w:val="EndnotesAbbrev"/>
            </w:pPr>
            <w:r>
              <w:t>renum = renumbered</w:t>
            </w:r>
          </w:p>
        </w:tc>
      </w:tr>
      <w:tr w:rsidR="00144974" w14:paraId="29AAF25B" w14:textId="77777777" w:rsidTr="00144974">
        <w:tc>
          <w:tcPr>
            <w:tcW w:w="3720" w:type="dxa"/>
          </w:tcPr>
          <w:p w14:paraId="55B6C747" w14:textId="77777777" w:rsidR="00144974" w:rsidRDefault="00144974">
            <w:pPr>
              <w:pStyle w:val="EndnotesAbbrev"/>
            </w:pPr>
            <w:r>
              <w:t>exp = expires/expired</w:t>
            </w:r>
          </w:p>
        </w:tc>
        <w:tc>
          <w:tcPr>
            <w:tcW w:w="3652" w:type="dxa"/>
          </w:tcPr>
          <w:p w14:paraId="6007E361" w14:textId="77777777" w:rsidR="00144974" w:rsidRDefault="00144974" w:rsidP="00144974">
            <w:pPr>
              <w:pStyle w:val="EndnotesAbbrev"/>
            </w:pPr>
            <w:r>
              <w:t>R[X] = Republication No</w:t>
            </w:r>
          </w:p>
        </w:tc>
      </w:tr>
      <w:tr w:rsidR="00144974" w14:paraId="7BF49FAF" w14:textId="77777777" w:rsidTr="00144974">
        <w:tc>
          <w:tcPr>
            <w:tcW w:w="3720" w:type="dxa"/>
          </w:tcPr>
          <w:p w14:paraId="1E20590A" w14:textId="77777777" w:rsidR="00144974" w:rsidRDefault="00144974">
            <w:pPr>
              <w:pStyle w:val="EndnotesAbbrev"/>
            </w:pPr>
            <w:r>
              <w:t>Gaz = gazette</w:t>
            </w:r>
          </w:p>
        </w:tc>
        <w:tc>
          <w:tcPr>
            <w:tcW w:w="3652" w:type="dxa"/>
          </w:tcPr>
          <w:p w14:paraId="5A048F27" w14:textId="77777777" w:rsidR="00144974" w:rsidRDefault="00144974" w:rsidP="00144974">
            <w:pPr>
              <w:pStyle w:val="EndnotesAbbrev"/>
            </w:pPr>
            <w:r>
              <w:t>RI = reissue</w:t>
            </w:r>
          </w:p>
        </w:tc>
      </w:tr>
      <w:tr w:rsidR="00144974" w14:paraId="115CA631" w14:textId="77777777" w:rsidTr="00144974">
        <w:tc>
          <w:tcPr>
            <w:tcW w:w="3720" w:type="dxa"/>
          </w:tcPr>
          <w:p w14:paraId="729EF894" w14:textId="77777777" w:rsidR="00144974" w:rsidRDefault="00144974">
            <w:pPr>
              <w:pStyle w:val="EndnotesAbbrev"/>
            </w:pPr>
            <w:r>
              <w:t>hdg = heading</w:t>
            </w:r>
          </w:p>
        </w:tc>
        <w:tc>
          <w:tcPr>
            <w:tcW w:w="3652" w:type="dxa"/>
          </w:tcPr>
          <w:p w14:paraId="57B33748" w14:textId="77777777" w:rsidR="00144974" w:rsidRDefault="00144974" w:rsidP="00144974">
            <w:pPr>
              <w:pStyle w:val="EndnotesAbbrev"/>
            </w:pPr>
            <w:r>
              <w:t>s = section/subsection</w:t>
            </w:r>
          </w:p>
        </w:tc>
      </w:tr>
      <w:tr w:rsidR="00144974" w14:paraId="45FEA20C" w14:textId="77777777" w:rsidTr="00144974">
        <w:tc>
          <w:tcPr>
            <w:tcW w:w="3720" w:type="dxa"/>
          </w:tcPr>
          <w:p w14:paraId="2A6061E5" w14:textId="77777777" w:rsidR="00144974" w:rsidRDefault="00144974">
            <w:pPr>
              <w:pStyle w:val="EndnotesAbbrev"/>
            </w:pPr>
            <w:r>
              <w:t>IA = Interpretation Act 1967</w:t>
            </w:r>
          </w:p>
        </w:tc>
        <w:tc>
          <w:tcPr>
            <w:tcW w:w="3652" w:type="dxa"/>
          </w:tcPr>
          <w:p w14:paraId="4E985B97" w14:textId="77777777" w:rsidR="00144974" w:rsidRDefault="00144974" w:rsidP="00144974">
            <w:pPr>
              <w:pStyle w:val="EndnotesAbbrev"/>
            </w:pPr>
            <w:r>
              <w:t>sch = schedule</w:t>
            </w:r>
          </w:p>
        </w:tc>
      </w:tr>
      <w:tr w:rsidR="00144974" w14:paraId="1550CDFB" w14:textId="77777777" w:rsidTr="00144974">
        <w:tc>
          <w:tcPr>
            <w:tcW w:w="3720" w:type="dxa"/>
          </w:tcPr>
          <w:p w14:paraId="549B794E" w14:textId="77777777" w:rsidR="00144974" w:rsidRDefault="00144974">
            <w:pPr>
              <w:pStyle w:val="EndnotesAbbrev"/>
            </w:pPr>
            <w:r>
              <w:t>ins = inserted/added</w:t>
            </w:r>
          </w:p>
        </w:tc>
        <w:tc>
          <w:tcPr>
            <w:tcW w:w="3652" w:type="dxa"/>
          </w:tcPr>
          <w:p w14:paraId="6B898218" w14:textId="77777777" w:rsidR="00144974" w:rsidRDefault="00144974" w:rsidP="00144974">
            <w:pPr>
              <w:pStyle w:val="EndnotesAbbrev"/>
            </w:pPr>
            <w:r>
              <w:t>sdiv = subdivision</w:t>
            </w:r>
          </w:p>
        </w:tc>
      </w:tr>
      <w:tr w:rsidR="00144974" w14:paraId="62A776B7" w14:textId="77777777" w:rsidTr="00144974">
        <w:tc>
          <w:tcPr>
            <w:tcW w:w="3720" w:type="dxa"/>
          </w:tcPr>
          <w:p w14:paraId="57FAC204" w14:textId="77777777" w:rsidR="00144974" w:rsidRDefault="00144974">
            <w:pPr>
              <w:pStyle w:val="EndnotesAbbrev"/>
            </w:pPr>
            <w:r>
              <w:t>LA = Legislation Act 2001</w:t>
            </w:r>
          </w:p>
        </w:tc>
        <w:tc>
          <w:tcPr>
            <w:tcW w:w="3652" w:type="dxa"/>
          </w:tcPr>
          <w:p w14:paraId="49F1F742" w14:textId="77777777" w:rsidR="00144974" w:rsidRDefault="00144974" w:rsidP="00144974">
            <w:pPr>
              <w:pStyle w:val="EndnotesAbbrev"/>
            </w:pPr>
            <w:r>
              <w:t>SL = Subordinate law</w:t>
            </w:r>
          </w:p>
        </w:tc>
      </w:tr>
      <w:tr w:rsidR="00144974" w14:paraId="1DC01A02" w14:textId="77777777" w:rsidTr="00144974">
        <w:tc>
          <w:tcPr>
            <w:tcW w:w="3720" w:type="dxa"/>
          </w:tcPr>
          <w:p w14:paraId="4D823F38" w14:textId="77777777" w:rsidR="00144974" w:rsidRDefault="00144974">
            <w:pPr>
              <w:pStyle w:val="EndnotesAbbrev"/>
            </w:pPr>
            <w:r>
              <w:t>LR = legislation register</w:t>
            </w:r>
          </w:p>
        </w:tc>
        <w:tc>
          <w:tcPr>
            <w:tcW w:w="3652" w:type="dxa"/>
          </w:tcPr>
          <w:p w14:paraId="18C02109" w14:textId="77777777" w:rsidR="00144974" w:rsidRDefault="00144974" w:rsidP="00144974">
            <w:pPr>
              <w:pStyle w:val="EndnotesAbbrev"/>
            </w:pPr>
            <w:r>
              <w:t>sub = substituted</w:t>
            </w:r>
          </w:p>
        </w:tc>
      </w:tr>
      <w:tr w:rsidR="00144974" w14:paraId="3AA7A07B" w14:textId="77777777" w:rsidTr="00144974">
        <w:tc>
          <w:tcPr>
            <w:tcW w:w="3720" w:type="dxa"/>
          </w:tcPr>
          <w:p w14:paraId="6DB279FE" w14:textId="77777777" w:rsidR="00144974" w:rsidRDefault="00144974">
            <w:pPr>
              <w:pStyle w:val="EndnotesAbbrev"/>
            </w:pPr>
            <w:r>
              <w:t>LRA = Legislation (Republication) Act 1996</w:t>
            </w:r>
          </w:p>
        </w:tc>
        <w:tc>
          <w:tcPr>
            <w:tcW w:w="3652" w:type="dxa"/>
          </w:tcPr>
          <w:p w14:paraId="72FEF91C" w14:textId="77777777" w:rsidR="00144974" w:rsidRDefault="00144974" w:rsidP="00144974">
            <w:pPr>
              <w:pStyle w:val="EndnotesAbbrev"/>
            </w:pPr>
            <w:r w:rsidRPr="00FB4595">
              <w:rPr>
                <w:rStyle w:val="charUnderline"/>
              </w:rPr>
              <w:t>underlining</w:t>
            </w:r>
            <w:r>
              <w:t xml:space="preserve"> = whole or part not commenced</w:t>
            </w:r>
          </w:p>
        </w:tc>
      </w:tr>
      <w:tr w:rsidR="00144974" w14:paraId="293017B7" w14:textId="77777777" w:rsidTr="00144974">
        <w:tc>
          <w:tcPr>
            <w:tcW w:w="3720" w:type="dxa"/>
          </w:tcPr>
          <w:p w14:paraId="4BC46B85" w14:textId="77777777" w:rsidR="00144974" w:rsidRDefault="00144974">
            <w:pPr>
              <w:pStyle w:val="EndnotesAbbrev"/>
            </w:pPr>
            <w:r>
              <w:t>mod = modified/modification</w:t>
            </w:r>
          </w:p>
        </w:tc>
        <w:tc>
          <w:tcPr>
            <w:tcW w:w="3652" w:type="dxa"/>
          </w:tcPr>
          <w:p w14:paraId="495DA92E" w14:textId="77777777" w:rsidR="00144974" w:rsidRDefault="00144974" w:rsidP="00144974">
            <w:pPr>
              <w:pStyle w:val="EndnotesAbbrev"/>
              <w:ind w:left="1073"/>
            </w:pPr>
            <w:r>
              <w:t>or to be expired</w:t>
            </w:r>
          </w:p>
        </w:tc>
      </w:tr>
    </w:tbl>
    <w:p w14:paraId="350A7E54" w14:textId="77777777" w:rsidR="00144974" w:rsidRPr="00BB6F39" w:rsidRDefault="00144974" w:rsidP="00144974"/>
    <w:p w14:paraId="6E9D34DB" w14:textId="77777777" w:rsidR="00144974" w:rsidRPr="00DE0845" w:rsidRDefault="00144974">
      <w:pPr>
        <w:pStyle w:val="Endnote20"/>
      </w:pPr>
      <w:bookmarkStart w:id="149" w:name="_Toc131429704"/>
      <w:r w:rsidRPr="00DE0845">
        <w:rPr>
          <w:rStyle w:val="charTableNo"/>
        </w:rPr>
        <w:lastRenderedPageBreak/>
        <w:t>3</w:t>
      </w:r>
      <w:r>
        <w:tab/>
      </w:r>
      <w:r w:rsidRPr="00DE0845">
        <w:rPr>
          <w:rStyle w:val="charTableText"/>
        </w:rPr>
        <w:t>Legislation history</w:t>
      </w:r>
      <w:bookmarkEnd w:id="149"/>
    </w:p>
    <w:p w14:paraId="20019552" w14:textId="77777777" w:rsidR="00CD3E0B" w:rsidRDefault="00CD3E0B" w:rsidP="00CD3E0B">
      <w:pPr>
        <w:pStyle w:val="NewAct"/>
      </w:pPr>
      <w:r>
        <w:t>Working with Vulnerable People (Background Checking) Act 2011 A2011-44</w:t>
      </w:r>
    </w:p>
    <w:p w14:paraId="77CA23A8" w14:textId="77777777" w:rsidR="00CD3E0B" w:rsidRDefault="00CD3E0B" w:rsidP="00CD3E0B">
      <w:pPr>
        <w:pStyle w:val="Actdetails"/>
      </w:pPr>
      <w:r>
        <w:t>notified LR 8 November 2011</w:t>
      </w:r>
    </w:p>
    <w:p w14:paraId="20C6DF11" w14:textId="77777777" w:rsidR="00CD3E0B" w:rsidRDefault="00CD3E0B" w:rsidP="00CD3E0B">
      <w:pPr>
        <w:pStyle w:val="Actdetails"/>
      </w:pPr>
      <w:r>
        <w:t>s 1, s 2 commenced 8 November 2011 (LA s 75 (1))</w:t>
      </w:r>
    </w:p>
    <w:p w14:paraId="08684C8C" w14:textId="77777777" w:rsidR="00CD3E0B" w:rsidRPr="00CD3E0B" w:rsidRDefault="00CD3E0B" w:rsidP="00CD3E0B">
      <w:pPr>
        <w:pStyle w:val="Actdetails"/>
      </w:pPr>
      <w:r w:rsidRPr="00CD3E0B">
        <w:t>remainder commenced 8 November 2012 (s 2</w:t>
      </w:r>
      <w:r w:rsidR="007A357B">
        <w:t xml:space="preserve"> (2)</w:t>
      </w:r>
      <w:r w:rsidRPr="00CD3E0B">
        <w:t>)</w:t>
      </w:r>
    </w:p>
    <w:p w14:paraId="244D4145" w14:textId="77777777" w:rsidR="00CD3E0B" w:rsidRDefault="00CD3E0B">
      <w:pPr>
        <w:pStyle w:val="Asamby"/>
      </w:pPr>
      <w:r>
        <w:t>as amended by</w:t>
      </w:r>
    </w:p>
    <w:p w14:paraId="42CDC690" w14:textId="52BE58D4" w:rsidR="00CD3E0B" w:rsidRDefault="00A837B5" w:rsidP="00CD3E0B">
      <w:pPr>
        <w:pStyle w:val="NewAct"/>
      </w:pPr>
      <w:hyperlink r:id="rId377" w:tooltip="A2012-21" w:history="1">
        <w:r w:rsidR="00FB4595" w:rsidRPr="00FB4595">
          <w:rPr>
            <w:rStyle w:val="charCitHyperlinkAbbrev"/>
          </w:rPr>
          <w:t>Statute Law Amendment Act 2012</w:t>
        </w:r>
      </w:hyperlink>
      <w:r w:rsidR="00CD3E0B">
        <w:t xml:space="preserve"> A2012-21 sch 1 pt 1.3</w:t>
      </w:r>
    </w:p>
    <w:p w14:paraId="6B475BA0" w14:textId="77777777" w:rsidR="00CD3E0B" w:rsidRDefault="00CD3E0B" w:rsidP="00CD3E0B">
      <w:pPr>
        <w:pStyle w:val="Actdetails"/>
      </w:pPr>
      <w:r>
        <w:t>notified LR 22 May 2012</w:t>
      </w:r>
    </w:p>
    <w:p w14:paraId="2B92F6BF" w14:textId="77777777" w:rsidR="00CD3E0B" w:rsidRDefault="00CD3E0B" w:rsidP="00CD3E0B">
      <w:pPr>
        <w:pStyle w:val="Actdetails"/>
      </w:pPr>
      <w:r>
        <w:t>s 1, s 2 commenced 22 May 2012 (LA s 75 (1))</w:t>
      </w:r>
    </w:p>
    <w:p w14:paraId="4010CD56" w14:textId="3F3C8D00" w:rsidR="00CD3E0B" w:rsidRDefault="00CD3E0B" w:rsidP="00CD3E0B">
      <w:pPr>
        <w:pStyle w:val="Actdetails"/>
      </w:pPr>
      <w:r w:rsidRPr="008421B3">
        <w:t xml:space="preserve">sch 1 pt 1.3 commenced 8 November 2012 (s 2 (2) and </w:t>
      </w:r>
      <w:r w:rsidR="009B7DD5">
        <w:t xml:space="preserve">see </w:t>
      </w:r>
      <w:hyperlink r:id="rId378" w:tooltip="Working with Vulnerable People (Background Checking) Act 2011" w:history="1">
        <w:r w:rsidR="009B7DD5" w:rsidRPr="009B7DD5">
          <w:rPr>
            <w:rStyle w:val="charCitHyperlinkAbbrev"/>
          </w:rPr>
          <w:t>A2011</w:t>
        </w:r>
        <w:r w:rsidR="009B7DD5" w:rsidRPr="009B7DD5">
          <w:rPr>
            <w:rStyle w:val="charCitHyperlinkAbbrev"/>
          </w:rPr>
          <w:noBreakHyphen/>
          <w:t>44</w:t>
        </w:r>
      </w:hyperlink>
      <w:r w:rsidR="008421B3" w:rsidRPr="008421B3">
        <w:t xml:space="preserve"> s 2</w:t>
      </w:r>
      <w:r w:rsidR="007A357B">
        <w:t xml:space="preserve"> (2)</w:t>
      </w:r>
      <w:r w:rsidRPr="008421B3">
        <w:t>)</w:t>
      </w:r>
    </w:p>
    <w:p w14:paraId="5FA22ED0" w14:textId="6358A34B" w:rsidR="000D2071" w:rsidRDefault="00A837B5" w:rsidP="000D2071">
      <w:pPr>
        <w:pStyle w:val="NewAct"/>
      </w:pPr>
      <w:hyperlink r:id="rId379" w:tooltip="A2013-19" w:history="1">
        <w:r w:rsidR="000D2071">
          <w:rPr>
            <w:rStyle w:val="charCitHyperlinkAbbrev"/>
          </w:rPr>
          <w:t>Statute Law Amendment Act 2013</w:t>
        </w:r>
      </w:hyperlink>
      <w:r w:rsidR="00B8465D">
        <w:t xml:space="preserve"> A2013-19 sch 3 pt 3.55</w:t>
      </w:r>
    </w:p>
    <w:p w14:paraId="6BEAC1D8" w14:textId="77777777" w:rsidR="000D2071" w:rsidRDefault="000D2071" w:rsidP="003B0C60">
      <w:pPr>
        <w:pStyle w:val="Actdetails"/>
      </w:pPr>
      <w:r>
        <w:t>notified LR 24 May 2013</w:t>
      </w:r>
    </w:p>
    <w:p w14:paraId="281B64F8" w14:textId="77777777" w:rsidR="000D2071" w:rsidRDefault="000D2071" w:rsidP="003B0C60">
      <w:pPr>
        <w:pStyle w:val="Actdetails"/>
      </w:pPr>
      <w:r>
        <w:t>s 1, s 2 commenced 24 May 2013 (LA s 75 (1))</w:t>
      </w:r>
    </w:p>
    <w:p w14:paraId="3DFD4E58" w14:textId="77777777" w:rsidR="000D2071" w:rsidRDefault="000D2071" w:rsidP="000D2071">
      <w:pPr>
        <w:pStyle w:val="Actdetails"/>
      </w:pPr>
      <w:r>
        <w:t>sch 3 pt 3.</w:t>
      </w:r>
      <w:r w:rsidR="00B8465D">
        <w:t>55</w:t>
      </w:r>
      <w:r w:rsidRPr="002D2CC3">
        <w:t xml:space="preserve"> </w:t>
      </w:r>
      <w:r w:rsidRPr="009A7FDA">
        <w:t xml:space="preserve">commenced </w:t>
      </w:r>
      <w:r>
        <w:t>14 June</w:t>
      </w:r>
      <w:r w:rsidRPr="009A7FDA">
        <w:t xml:space="preserve"> 201</w:t>
      </w:r>
      <w:r>
        <w:t>3</w:t>
      </w:r>
      <w:r w:rsidRPr="009A7FDA">
        <w:t xml:space="preserve"> (s 2)</w:t>
      </w:r>
    </w:p>
    <w:p w14:paraId="39B34E0D" w14:textId="1936F978" w:rsidR="0035277E" w:rsidRDefault="00A837B5" w:rsidP="0035277E">
      <w:pPr>
        <w:pStyle w:val="NewAct"/>
      </w:pPr>
      <w:hyperlink r:id="rId380" w:tooltip="A2014-44" w:history="1">
        <w:r w:rsidR="0035277E">
          <w:rPr>
            <w:rStyle w:val="charCitHyperlinkAbbrev"/>
          </w:rPr>
          <w:t>Statute Law Amendment Act 2014 (No 2)</w:t>
        </w:r>
      </w:hyperlink>
      <w:r w:rsidR="0035277E">
        <w:t xml:space="preserve"> A2014</w:t>
      </w:r>
      <w:r w:rsidR="0035277E">
        <w:noBreakHyphen/>
        <w:t>44 sch 3 pt 3.13</w:t>
      </w:r>
    </w:p>
    <w:p w14:paraId="2EC61886" w14:textId="77777777" w:rsidR="0035277E" w:rsidRDefault="0035277E" w:rsidP="003B0C60">
      <w:pPr>
        <w:pStyle w:val="Actdetails"/>
      </w:pPr>
      <w:r>
        <w:t>notified LR 5 November 2014</w:t>
      </w:r>
    </w:p>
    <w:p w14:paraId="00A79151" w14:textId="77777777" w:rsidR="0035277E" w:rsidRDefault="0035277E" w:rsidP="003B0C60">
      <w:pPr>
        <w:pStyle w:val="Actdetails"/>
      </w:pPr>
      <w:r>
        <w:t>s 1, s 2 commenced 5 November 2014 (LA s 75 (1))</w:t>
      </w:r>
    </w:p>
    <w:p w14:paraId="377E9297" w14:textId="77777777" w:rsidR="0035277E" w:rsidRPr="00AE7C72" w:rsidRDefault="0035277E" w:rsidP="0035277E">
      <w:pPr>
        <w:pStyle w:val="Actdetails"/>
      </w:pPr>
      <w:r>
        <w:t xml:space="preserve">sch 3 pt 3.13 </w:t>
      </w:r>
      <w:r w:rsidRPr="00AE7C72">
        <w:t xml:space="preserve">commenced </w:t>
      </w:r>
      <w:r>
        <w:t>19 November 2014</w:t>
      </w:r>
      <w:r w:rsidRPr="00AE7C72">
        <w:t xml:space="preserve"> (</w:t>
      </w:r>
      <w:r>
        <w:t>s 2)</w:t>
      </w:r>
    </w:p>
    <w:p w14:paraId="0DCA6D3F" w14:textId="2FE7ED47" w:rsidR="00674D1A" w:rsidRDefault="00A837B5" w:rsidP="00674D1A">
      <w:pPr>
        <w:pStyle w:val="NewAct"/>
      </w:pPr>
      <w:hyperlink r:id="rId381" w:tooltip="A2015-22" w:history="1">
        <w:r w:rsidR="00674D1A">
          <w:rPr>
            <w:rStyle w:val="charCitHyperlinkAbbrev"/>
          </w:rPr>
          <w:t>Children and Young People Amendment Act 2015 (No 2)</w:t>
        </w:r>
      </w:hyperlink>
      <w:r w:rsidR="00674D1A">
        <w:t xml:space="preserve"> A2015-22 sch 1 pt 1.1</w:t>
      </w:r>
    </w:p>
    <w:p w14:paraId="29CDC648" w14:textId="77777777" w:rsidR="00674D1A" w:rsidRDefault="00674D1A" w:rsidP="00674D1A">
      <w:pPr>
        <w:pStyle w:val="Actdetails"/>
      </w:pPr>
      <w:r>
        <w:t>notified LR 16 June 2015</w:t>
      </w:r>
    </w:p>
    <w:p w14:paraId="563C7B11" w14:textId="77777777" w:rsidR="00674D1A" w:rsidRDefault="00674D1A" w:rsidP="00674D1A">
      <w:pPr>
        <w:pStyle w:val="Actdetails"/>
      </w:pPr>
      <w:r>
        <w:t>s 1, s 2 commenced 16 June 2015 (LA s 75 (1))</w:t>
      </w:r>
    </w:p>
    <w:p w14:paraId="694A1CE1" w14:textId="77777777" w:rsidR="00674D1A" w:rsidRDefault="00674D1A" w:rsidP="00674D1A">
      <w:pPr>
        <w:pStyle w:val="Actdetails"/>
      </w:pPr>
      <w:r>
        <w:t>sch 1 pt 1.1 commenced 1 July 2015 (s 2)</w:t>
      </w:r>
    </w:p>
    <w:p w14:paraId="5B42DE8B" w14:textId="1570C304" w:rsidR="0067474C" w:rsidRDefault="00A837B5" w:rsidP="0067474C">
      <w:pPr>
        <w:pStyle w:val="NewAct"/>
      </w:pPr>
      <w:hyperlink r:id="rId382" w:tooltip="A2015-29" w:history="1">
        <w:r w:rsidR="0067474C">
          <w:rPr>
            <w:rStyle w:val="charCitHyperlinkAbbrev"/>
          </w:rPr>
          <w:t>Veterinary Surgeons Act 2015</w:t>
        </w:r>
      </w:hyperlink>
      <w:r w:rsidR="007E4B65">
        <w:t xml:space="preserve"> A2015</w:t>
      </w:r>
      <w:r w:rsidR="007E4B65">
        <w:noBreakHyphen/>
        <w:t>29 sch 2 pt 2.13</w:t>
      </w:r>
    </w:p>
    <w:p w14:paraId="2F606F89" w14:textId="77777777" w:rsidR="0067474C" w:rsidRDefault="0067474C" w:rsidP="003B0C60">
      <w:pPr>
        <w:pStyle w:val="Actdetails"/>
      </w:pPr>
      <w:r>
        <w:t>notified LR 20 August 2015</w:t>
      </w:r>
    </w:p>
    <w:p w14:paraId="21A3A9F9" w14:textId="77777777" w:rsidR="0067474C" w:rsidRDefault="0067474C" w:rsidP="003B0C60">
      <w:pPr>
        <w:pStyle w:val="Actdetails"/>
      </w:pPr>
      <w:r>
        <w:t>s 1, s 2 commenced 20 August 2015 (LA s 75 (1))</w:t>
      </w:r>
    </w:p>
    <w:p w14:paraId="1EBC68B6" w14:textId="7A7CB6C0" w:rsidR="0067474C" w:rsidRPr="00AE7C72" w:rsidRDefault="0067474C" w:rsidP="0067474C">
      <w:pPr>
        <w:pStyle w:val="Actdetails"/>
      </w:pPr>
      <w:r>
        <w:t>sch 2 pt 2.</w:t>
      </w:r>
      <w:r w:rsidR="007E4B65">
        <w:t>13</w:t>
      </w:r>
      <w:r>
        <w:t xml:space="preserve"> </w:t>
      </w:r>
      <w:r w:rsidRPr="00AE7C72">
        <w:t xml:space="preserve">commenced </w:t>
      </w:r>
      <w:r>
        <w:t>1 December 2015</w:t>
      </w:r>
      <w:r w:rsidRPr="00AE7C72">
        <w:t xml:space="preserve"> (</w:t>
      </w:r>
      <w:r>
        <w:t xml:space="preserve">s 2 (1) and </w:t>
      </w:r>
      <w:hyperlink r:id="rId383" w:tooltip="CN2015-22" w:history="1">
        <w:r w:rsidRPr="008502A4">
          <w:rPr>
            <w:rStyle w:val="charCitHyperlinkAbbrev"/>
          </w:rPr>
          <w:t>CN2015-22</w:t>
        </w:r>
      </w:hyperlink>
      <w:r>
        <w:t>)</w:t>
      </w:r>
    </w:p>
    <w:p w14:paraId="3D09CAE2" w14:textId="34DF19A6" w:rsidR="00A81A8F" w:rsidRDefault="00A837B5" w:rsidP="00A81A8F">
      <w:pPr>
        <w:pStyle w:val="NewAct"/>
      </w:pPr>
      <w:hyperlink r:id="rId384" w:tooltip="A2015-45" w:history="1">
        <w:r w:rsidR="00A81A8F">
          <w:rPr>
            <w:rStyle w:val="charCitHyperlinkAbbrev"/>
          </w:rPr>
          <w:t>Spent Convictions (Historical Homosexual Convictions Extinguishment) Amendment Act 2015</w:t>
        </w:r>
      </w:hyperlink>
      <w:r w:rsidR="00A81A8F">
        <w:t xml:space="preserve"> A2015</w:t>
      </w:r>
      <w:r w:rsidR="00A81A8F">
        <w:noBreakHyphen/>
        <w:t>45 sch 1 pt 1.9</w:t>
      </w:r>
    </w:p>
    <w:p w14:paraId="3BB925DB" w14:textId="77777777" w:rsidR="00A81A8F" w:rsidRDefault="00A81A8F" w:rsidP="003B0C60">
      <w:pPr>
        <w:pStyle w:val="Actdetails"/>
        <w:keepNext/>
      </w:pPr>
      <w:r>
        <w:t>notified LR 6 November 2015</w:t>
      </w:r>
    </w:p>
    <w:p w14:paraId="48EE0FA9" w14:textId="77777777" w:rsidR="00A81A8F" w:rsidRDefault="00A81A8F" w:rsidP="003B0C60">
      <w:pPr>
        <w:pStyle w:val="Actdetails"/>
        <w:keepNext/>
      </w:pPr>
      <w:r>
        <w:t>s 1, s 2 commenced 6 November 2015 (LA s 75 (1))</w:t>
      </w:r>
    </w:p>
    <w:p w14:paraId="6FDB9CB6" w14:textId="77777777" w:rsidR="00A81A8F" w:rsidRDefault="00A81A8F" w:rsidP="00A81A8F">
      <w:pPr>
        <w:pStyle w:val="Actdetails"/>
      </w:pPr>
      <w:r>
        <w:t xml:space="preserve">sch 1 pt 1.9 </w:t>
      </w:r>
      <w:r w:rsidRPr="00AE7C72">
        <w:t>commenced</w:t>
      </w:r>
      <w:r>
        <w:t xml:space="preserve"> 7 November</w:t>
      </w:r>
      <w:r w:rsidRPr="00AE7C72">
        <w:t xml:space="preserve"> </w:t>
      </w:r>
      <w:r>
        <w:t xml:space="preserve">2015 </w:t>
      </w:r>
      <w:r w:rsidRPr="00AE7C72">
        <w:t>(</w:t>
      </w:r>
      <w:r>
        <w:t>s 2)</w:t>
      </w:r>
    </w:p>
    <w:p w14:paraId="5717D58C" w14:textId="6D7918D9" w:rsidR="00670001" w:rsidRDefault="00A837B5" w:rsidP="00670001">
      <w:pPr>
        <w:pStyle w:val="NewAct"/>
      </w:pPr>
      <w:hyperlink r:id="rId385" w:tooltip="A2015-46" w:history="1">
        <w:r w:rsidR="00670001" w:rsidRPr="00670001">
          <w:rPr>
            <w:rStyle w:val="charCitHyperlinkAbbrev"/>
          </w:rPr>
          <w:t>Children and Young People Amendment Act 2015 (No 3)</w:t>
        </w:r>
      </w:hyperlink>
      <w:r w:rsidR="00670001">
        <w:t xml:space="preserve"> A2015-46 sch 1</w:t>
      </w:r>
    </w:p>
    <w:p w14:paraId="48683732" w14:textId="77777777" w:rsidR="00670001" w:rsidRDefault="00670001" w:rsidP="00670001">
      <w:pPr>
        <w:pStyle w:val="Actdetails"/>
      </w:pPr>
      <w:r>
        <w:t>notified LR 6 November 2015</w:t>
      </w:r>
    </w:p>
    <w:p w14:paraId="611A631C" w14:textId="77777777" w:rsidR="00670001" w:rsidRDefault="00670001" w:rsidP="00670001">
      <w:pPr>
        <w:pStyle w:val="Actdetails"/>
      </w:pPr>
      <w:r>
        <w:t>s 1, s 2 commenced 6 November 2015 (LA s 75 (1))</w:t>
      </w:r>
    </w:p>
    <w:p w14:paraId="4C59233B" w14:textId="77777777" w:rsidR="00670001" w:rsidRDefault="00670001" w:rsidP="00670001">
      <w:pPr>
        <w:pStyle w:val="Actdetails"/>
      </w:pPr>
      <w:r>
        <w:t>sch 1 commenced</w:t>
      </w:r>
      <w:r w:rsidRPr="00670001">
        <w:t xml:space="preserve"> 1 January 2016 (s 2)</w:t>
      </w:r>
    </w:p>
    <w:p w14:paraId="12A96428" w14:textId="7E245F65" w:rsidR="00567E1B" w:rsidRDefault="00A837B5" w:rsidP="00567E1B">
      <w:pPr>
        <w:pStyle w:val="NewAct"/>
      </w:pPr>
      <w:hyperlink r:id="rId386" w:tooltip="A2016-39" w:history="1">
        <w:r w:rsidR="00567E1B">
          <w:rPr>
            <w:rStyle w:val="charCitHyperlinkAbbrev"/>
          </w:rPr>
          <w:t>Reportable Conduct and Information Sharing Legislation Amendment Act 2016</w:t>
        </w:r>
      </w:hyperlink>
      <w:r w:rsidR="00567E1B">
        <w:t xml:space="preserve"> A2016-39 pt 4</w:t>
      </w:r>
    </w:p>
    <w:p w14:paraId="0773FE38" w14:textId="77777777" w:rsidR="00567E1B" w:rsidRDefault="00567E1B" w:rsidP="00567E1B">
      <w:pPr>
        <w:pStyle w:val="Actdetails"/>
      </w:pPr>
      <w:r>
        <w:t>notified LR 17 August 2016</w:t>
      </w:r>
    </w:p>
    <w:p w14:paraId="07EC59DA" w14:textId="77777777" w:rsidR="00567E1B" w:rsidRDefault="00567E1B" w:rsidP="00567E1B">
      <w:pPr>
        <w:pStyle w:val="Actdetails"/>
      </w:pPr>
      <w:r>
        <w:t>s 1, s 2 commenced 17 August 2016 (LA s 75 (1))</w:t>
      </w:r>
    </w:p>
    <w:p w14:paraId="113FB9D1" w14:textId="64FA4CF9" w:rsidR="00567E1B" w:rsidRPr="002D5715" w:rsidRDefault="00567E1B" w:rsidP="00567E1B">
      <w:pPr>
        <w:pStyle w:val="Actdetails"/>
        <w:rPr>
          <w:rStyle w:val="charUnderline"/>
          <w:u w:val="none"/>
        </w:rPr>
      </w:pPr>
      <w:r w:rsidRPr="002D5715">
        <w:rPr>
          <w:rStyle w:val="charUnderline"/>
          <w:u w:val="none"/>
        </w:rPr>
        <w:t>s 15 commence</w:t>
      </w:r>
      <w:r w:rsidR="002D5715">
        <w:rPr>
          <w:rStyle w:val="charUnderline"/>
          <w:u w:val="none"/>
        </w:rPr>
        <w:t>d 1 July 2017</w:t>
      </w:r>
      <w:r w:rsidRPr="002D5715">
        <w:rPr>
          <w:rStyle w:val="charUnderline"/>
          <w:u w:val="none"/>
        </w:rPr>
        <w:t xml:space="preserve"> (s 2 (2)</w:t>
      </w:r>
      <w:r w:rsidR="002D5715">
        <w:rPr>
          <w:rStyle w:val="charUnderline"/>
          <w:u w:val="none"/>
        </w:rPr>
        <w:t xml:space="preserve"> and </w:t>
      </w:r>
      <w:hyperlink r:id="rId387" w:tooltip="CN2017-2" w:history="1">
        <w:r w:rsidR="002D5715">
          <w:rPr>
            <w:rStyle w:val="charCitHyperlinkAbbrev"/>
          </w:rPr>
          <w:t>CN2017-2</w:t>
        </w:r>
      </w:hyperlink>
      <w:r w:rsidRPr="002D5715">
        <w:rPr>
          <w:rStyle w:val="charUnderline"/>
          <w:u w:val="none"/>
        </w:rPr>
        <w:t>)</w:t>
      </w:r>
    </w:p>
    <w:p w14:paraId="54C8548D" w14:textId="77777777" w:rsidR="00567E1B" w:rsidRDefault="00567E1B" w:rsidP="00567E1B">
      <w:pPr>
        <w:pStyle w:val="Actdetails"/>
      </w:pPr>
      <w:r>
        <w:t>pt 4 remainder commenced 18 August 2016 (s 2 (1))</w:t>
      </w:r>
    </w:p>
    <w:p w14:paraId="246085F5" w14:textId="2E97D3AD" w:rsidR="005A23AF" w:rsidRPr="00935D4E" w:rsidRDefault="00A837B5" w:rsidP="005A23AF">
      <w:pPr>
        <w:pStyle w:val="NewAct"/>
      </w:pPr>
      <w:hyperlink r:id="rId388" w:tooltip="A2016-42" w:history="1">
        <w:r w:rsidR="005A23AF">
          <w:rPr>
            <w:rStyle w:val="charCitHyperlinkAbbrev"/>
          </w:rPr>
          <w:t>Family Violence Act 2016</w:t>
        </w:r>
      </w:hyperlink>
      <w:r w:rsidR="005A23AF">
        <w:t xml:space="preserve"> A2016-42 sch 3 pt 3.22 (as am by </w:t>
      </w:r>
      <w:hyperlink r:id="rId389" w:tooltip="Family and Personal Violence Amendment Act 2017" w:history="1">
        <w:r w:rsidR="005A23AF">
          <w:rPr>
            <w:rStyle w:val="charCitHyperlinkAbbrev"/>
          </w:rPr>
          <w:t>A2017</w:t>
        </w:r>
        <w:r w:rsidR="005A23AF">
          <w:rPr>
            <w:rStyle w:val="charCitHyperlinkAbbrev"/>
          </w:rPr>
          <w:noBreakHyphen/>
          <w:t>10</w:t>
        </w:r>
      </w:hyperlink>
      <w:r w:rsidR="005A23AF">
        <w:t xml:space="preserve"> s 7)</w:t>
      </w:r>
    </w:p>
    <w:p w14:paraId="25FFCE97" w14:textId="77777777" w:rsidR="005A23AF" w:rsidRDefault="005A23AF" w:rsidP="005A23AF">
      <w:pPr>
        <w:pStyle w:val="Actdetails"/>
      </w:pPr>
      <w:r>
        <w:t>notified LR 18 August 2016</w:t>
      </w:r>
    </w:p>
    <w:p w14:paraId="61A52E60" w14:textId="77777777" w:rsidR="005A23AF" w:rsidRDefault="005A23AF" w:rsidP="005A23AF">
      <w:pPr>
        <w:pStyle w:val="Actdetails"/>
      </w:pPr>
      <w:r>
        <w:t>s 1, s 2 commenced 18 August 2016 (LA s 75 (1))</w:t>
      </w:r>
    </w:p>
    <w:p w14:paraId="18F10992" w14:textId="502FE68B" w:rsidR="005A23AF" w:rsidRDefault="005A23AF" w:rsidP="005A23AF">
      <w:pPr>
        <w:pStyle w:val="Actdetails"/>
      </w:pPr>
      <w:r>
        <w:t>sch 3 pt 3.22</w:t>
      </w:r>
      <w:r w:rsidRPr="006F3A6F">
        <w:t xml:space="preserve"> </w:t>
      </w:r>
      <w:r>
        <w:t>commenced</w:t>
      </w:r>
      <w:r w:rsidRPr="006F3A6F">
        <w:t xml:space="preserve"> </w:t>
      </w:r>
      <w:r>
        <w:t xml:space="preserve">1 May 2017 (s 2 (2) as am by </w:t>
      </w:r>
      <w:hyperlink r:id="rId390" w:tooltip="Family and Personal Violence Amendment Act 2017" w:history="1">
        <w:r>
          <w:rPr>
            <w:rStyle w:val="charCitHyperlinkAbbrev"/>
          </w:rPr>
          <w:t>A2017</w:t>
        </w:r>
        <w:r>
          <w:rPr>
            <w:rStyle w:val="charCitHyperlinkAbbrev"/>
          </w:rPr>
          <w:noBreakHyphen/>
          <w:t>10</w:t>
        </w:r>
      </w:hyperlink>
      <w:r>
        <w:t xml:space="preserve"> s 7</w:t>
      </w:r>
      <w:r w:rsidRPr="006F3A6F">
        <w:t>)</w:t>
      </w:r>
    </w:p>
    <w:p w14:paraId="7208E0B5" w14:textId="63AD343D" w:rsidR="005A23AF" w:rsidRPr="00935D4E" w:rsidRDefault="00A837B5" w:rsidP="005A23AF">
      <w:pPr>
        <w:pStyle w:val="NewAct"/>
      </w:pPr>
      <w:hyperlink r:id="rId391" w:tooltip="A2017-10" w:history="1">
        <w:r w:rsidR="005A23AF">
          <w:rPr>
            <w:rStyle w:val="charCitHyperlinkAbbrev"/>
          </w:rPr>
          <w:t>Family and Personal Violence Legislation Amendment Act 2017</w:t>
        </w:r>
      </w:hyperlink>
      <w:r w:rsidR="005A23AF">
        <w:t xml:space="preserve"> A2017</w:t>
      </w:r>
      <w:r w:rsidR="005A23AF">
        <w:noBreakHyphen/>
        <w:t>10 s 7</w:t>
      </w:r>
    </w:p>
    <w:p w14:paraId="59A16235" w14:textId="77777777" w:rsidR="005A23AF" w:rsidRDefault="005A23AF" w:rsidP="005A23AF">
      <w:pPr>
        <w:pStyle w:val="Actdetails"/>
      </w:pPr>
      <w:r>
        <w:t>notified LR 6 April 2017</w:t>
      </w:r>
    </w:p>
    <w:p w14:paraId="1F417F2C" w14:textId="77777777" w:rsidR="005A23AF" w:rsidRDefault="005A23AF" w:rsidP="005A23AF">
      <w:pPr>
        <w:pStyle w:val="Actdetails"/>
      </w:pPr>
      <w:r>
        <w:t>s 1, s 2 commenced 6 April 2017 (LA s 75 (1))</w:t>
      </w:r>
    </w:p>
    <w:p w14:paraId="2EB86E63" w14:textId="77777777" w:rsidR="005A23AF" w:rsidRDefault="005A23AF" w:rsidP="005A23AF">
      <w:pPr>
        <w:pStyle w:val="Actdetails"/>
      </w:pPr>
      <w:r>
        <w:t>s 7</w:t>
      </w:r>
      <w:r w:rsidRPr="006F3A6F">
        <w:t xml:space="preserve"> </w:t>
      </w:r>
      <w:r>
        <w:t>commenced</w:t>
      </w:r>
      <w:r w:rsidRPr="006F3A6F">
        <w:t xml:space="preserve"> </w:t>
      </w:r>
      <w:r>
        <w:t>30 April 2017 (s 2 (1)</w:t>
      </w:r>
      <w:r w:rsidRPr="006F3A6F">
        <w:t>)</w:t>
      </w:r>
    </w:p>
    <w:p w14:paraId="746F96AA" w14:textId="26C64D27" w:rsidR="005A23AF" w:rsidRDefault="005A23AF" w:rsidP="005A23AF">
      <w:pPr>
        <w:pStyle w:val="LegHistNote"/>
      </w:pPr>
      <w:r>
        <w:rPr>
          <w:i/>
        </w:rPr>
        <w:t>Note</w:t>
      </w:r>
      <w:r>
        <w:rPr>
          <w:i/>
        </w:rPr>
        <w:tab/>
      </w:r>
      <w:r>
        <w:t>This Act only amends the Family Violence Act 2016</w:t>
      </w:r>
      <w:r>
        <w:br/>
      </w:r>
      <w:hyperlink r:id="rId392" w:tooltip="Family Violence Act 2016" w:history="1">
        <w:r>
          <w:rPr>
            <w:rStyle w:val="charCitHyperlinkAbbrev"/>
          </w:rPr>
          <w:t>A2016</w:t>
        </w:r>
        <w:r>
          <w:rPr>
            <w:rStyle w:val="charCitHyperlinkAbbrev"/>
          </w:rPr>
          <w:noBreakHyphen/>
          <w:t>42</w:t>
        </w:r>
      </w:hyperlink>
      <w:r>
        <w:t>.</w:t>
      </w:r>
    </w:p>
    <w:p w14:paraId="77F3FBA1" w14:textId="00B89575" w:rsidR="00787612" w:rsidRPr="00935D4E" w:rsidRDefault="00A837B5" w:rsidP="00787612">
      <w:pPr>
        <w:pStyle w:val="NewAct"/>
      </w:pPr>
      <w:hyperlink r:id="rId393" w:tooltip="A2018-19" w:history="1">
        <w:r w:rsidR="00787612">
          <w:rPr>
            <w:rStyle w:val="charCitHyperlinkAbbrev"/>
          </w:rPr>
          <w:t>Road Transport Reform (Light Rail) Legislation Amendment Act 2018</w:t>
        </w:r>
      </w:hyperlink>
      <w:r w:rsidR="00787612">
        <w:t xml:space="preserve"> A2018-19 sch 1 pt 1.1</w:t>
      </w:r>
      <w:r w:rsidR="0033578B">
        <w:t>1</w:t>
      </w:r>
    </w:p>
    <w:p w14:paraId="660943B3" w14:textId="77777777" w:rsidR="00787612" w:rsidRDefault="00787612" w:rsidP="00787612">
      <w:pPr>
        <w:pStyle w:val="Actdetails"/>
      </w:pPr>
      <w:r>
        <w:t>notified LR 17 May 2018</w:t>
      </w:r>
    </w:p>
    <w:p w14:paraId="0C771FBE" w14:textId="77777777" w:rsidR="00787612" w:rsidRDefault="00787612" w:rsidP="00787612">
      <w:pPr>
        <w:pStyle w:val="Actdetails"/>
      </w:pPr>
      <w:r>
        <w:t>s 1, s 2 commenced 17 May 2018 (LA s 75 (1))</w:t>
      </w:r>
    </w:p>
    <w:p w14:paraId="51097D36" w14:textId="77777777" w:rsidR="00787612" w:rsidRDefault="00787612" w:rsidP="00787612">
      <w:pPr>
        <w:pStyle w:val="Actdetails"/>
      </w:pPr>
      <w:r>
        <w:t>sch 1 pt 1.1</w:t>
      </w:r>
      <w:r w:rsidR="0033578B">
        <w:t>1</w:t>
      </w:r>
      <w:r>
        <w:t xml:space="preserve"> commenced</w:t>
      </w:r>
      <w:r w:rsidRPr="006F3A6F">
        <w:t xml:space="preserve"> </w:t>
      </w:r>
      <w:r>
        <w:t>24 May 2018 (s 2)</w:t>
      </w:r>
    </w:p>
    <w:p w14:paraId="74155B81" w14:textId="7818ED9E" w:rsidR="00FA718E" w:rsidRPr="00935D4E" w:rsidRDefault="00A837B5" w:rsidP="00FA718E">
      <w:pPr>
        <w:pStyle w:val="NewAct"/>
      </w:pPr>
      <w:hyperlink r:id="rId394" w:tooltip="A2019-13" w:history="1">
        <w:r w:rsidR="00FA718E">
          <w:rPr>
            <w:rStyle w:val="charCitHyperlinkAbbrev"/>
          </w:rPr>
          <w:t>Working with Vulnerable People (Background Checking) Amendment Act 2019</w:t>
        </w:r>
      </w:hyperlink>
      <w:r w:rsidR="00FA718E">
        <w:t xml:space="preserve"> A2019-13</w:t>
      </w:r>
      <w:r w:rsidR="007A3BCF">
        <w:t xml:space="preserve"> (as am by </w:t>
      </w:r>
      <w:hyperlink r:id="rId395" w:tooltip="COVID-19 Emergency Response Legislation Amendment Act 2020" w:history="1">
        <w:r w:rsidR="00142B85" w:rsidRPr="00142B85">
          <w:rPr>
            <w:rStyle w:val="charCitHyperlinkAbbrev"/>
          </w:rPr>
          <w:t>A2020-14</w:t>
        </w:r>
      </w:hyperlink>
      <w:r w:rsidR="007A3BCF">
        <w:t xml:space="preserve"> amdt 1.142)</w:t>
      </w:r>
    </w:p>
    <w:p w14:paraId="72644A5D" w14:textId="77777777" w:rsidR="00FA718E" w:rsidRDefault="00FA718E" w:rsidP="00FA718E">
      <w:pPr>
        <w:pStyle w:val="Actdetails"/>
      </w:pPr>
      <w:r>
        <w:t>notified LR 23 May 2019</w:t>
      </w:r>
    </w:p>
    <w:p w14:paraId="0C85BE36" w14:textId="77777777" w:rsidR="00FA718E" w:rsidRDefault="00FA718E" w:rsidP="00FA718E">
      <w:pPr>
        <w:pStyle w:val="Actdetails"/>
      </w:pPr>
      <w:r>
        <w:t>s 1, s 2 commenced 23 May 2019 (LA s 75 (1))</w:t>
      </w:r>
    </w:p>
    <w:p w14:paraId="01DECACE" w14:textId="152FD361" w:rsidR="00FA718E" w:rsidRPr="007A3BCF" w:rsidRDefault="00FA718E" w:rsidP="00FA718E">
      <w:pPr>
        <w:pStyle w:val="Actdetails"/>
      </w:pPr>
      <w:r w:rsidRPr="007A3BCF">
        <w:t xml:space="preserve">remainder </w:t>
      </w:r>
      <w:r w:rsidR="007A3BCF" w:rsidRPr="007A3BCF">
        <w:t>commenced 1 February 202</w:t>
      </w:r>
      <w:r w:rsidR="00B00750">
        <w:t>1</w:t>
      </w:r>
      <w:r w:rsidR="007A3BCF" w:rsidRPr="007A3BCF">
        <w:t xml:space="preserve"> (s 2 (1)</w:t>
      </w:r>
      <w:r w:rsidR="007A3BCF">
        <w:t xml:space="preserve"> (as am by </w:t>
      </w:r>
      <w:hyperlink r:id="rId396" w:tooltip="COVID-19 Emergency Response Legislation Amendment Act 2020" w:history="1">
        <w:r w:rsidR="00B00750" w:rsidRPr="00142B85">
          <w:rPr>
            <w:rStyle w:val="charCitHyperlinkAbbrev"/>
          </w:rPr>
          <w:t>A2020-14</w:t>
        </w:r>
      </w:hyperlink>
      <w:r w:rsidR="00142B85">
        <w:t xml:space="preserve"> amdt 1.142)</w:t>
      </w:r>
      <w:r w:rsidR="007A3BCF" w:rsidRPr="007A3BCF">
        <w:t xml:space="preserve"> and </w:t>
      </w:r>
      <w:hyperlink r:id="rId397" w:tooltip="CN2021-1" w:history="1">
        <w:r w:rsidR="000007DB">
          <w:rPr>
            <w:rStyle w:val="charCitHyperlinkAbbrev"/>
          </w:rPr>
          <w:t>CN2021-1</w:t>
        </w:r>
      </w:hyperlink>
      <w:r w:rsidR="007A3BCF" w:rsidRPr="007A3BCF">
        <w:t>)</w:t>
      </w:r>
    </w:p>
    <w:p w14:paraId="5B16E241" w14:textId="5F4B3E00" w:rsidR="00FA718E" w:rsidRPr="00935D4E" w:rsidRDefault="00A837B5" w:rsidP="00FA718E">
      <w:pPr>
        <w:pStyle w:val="NewAct"/>
      </w:pPr>
      <w:hyperlink r:id="rId398" w:tooltip="A2019-38" w:history="1">
        <w:r w:rsidR="00FA718E">
          <w:rPr>
            <w:rStyle w:val="charCitHyperlinkAbbrev"/>
          </w:rPr>
          <w:t>Work Health and Safety Amendment Act 2019</w:t>
        </w:r>
      </w:hyperlink>
      <w:r w:rsidR="00FA718E">
        <w:t xml:space="preserve"> A2019-38 sch 1 pt 1.12</w:t>
      </w:r>
    </w:p>
    <w:p w14:paraId="17F2B1E8" w14:textId="77777777" w:rsidR="00FA718E" w:rsidRDefault="00FA718E" w:rsidP="00FA718E">
      <w:pPr>
        <w:pStyle w:val="Actdetails"/>
      </w:pPr>
      <w:r>
        <w:t>notified LR 31 October 2019</w:t>
      </w:r>
    </w:p>
    <w:p w14:paraId="549FD70A" w14:textId="77777777" w:rsidR="00FA718E" w:rsidRDefault="00FA718E" w:rsidP="00FA718E">
      <w:pPr>
        <w:pStyle w:val="Actdetails"/>
      </w:pPr>
      <w:r>
        <w:t>s 1, s 2 commenced 31 October 2019 (LA s 75 (1))</w:t>
      </w:r>
    </w:p>
    <w:p w14:paraId="13097899" w14:textId="06071170" w:rsidR="00FA718E" w:rsidRPr="00DE4C1F" w:rsidRDefault="00FA718E" w:rsidP="00FA718E">
      <w:pPr>
        <w:pStyle w:val="Actdetails"/>
        <w:rPr>
          <w:rStyle w:val="charUnderline"/>
          <w:u w:val="none"/>
        </w:rPr>
      </w:pPr>
      <w:r w:rsidRPr="00DE4C1F">
        <w:rPr>
          <w:rStyle w:val="charUnderline"/>
          <w:u w:val="none"/>
        </w:rPr>
        <w:t xml:space="preserve">sch 1 pt 1.12 </w:t>
      </w:r>
      <w:r w:rsidR="00B00750" w:rsidRPr="00DE4C1F">
        <w:rPr>
          <w:rStyle w:val="charUnderline"/>
          <w:u w:val="none"/>
        </w:rPr>
        <w:t xml:space="preserve">commenced 1 February 2021 (s 2 (2) and see </w:t>
      </w:r>
      <w:hyperlink r:id="rId399" w:tooltip="Working with Vulnerable People (Background Checking) Amendment Act 2019" w:history="1">
        <w:r w:rsidR="00DE4C1F" w:rsidRPr="00DE4C1F">
          <w:rPr>
            <w:rStyle w:val="charCitHyperlinkAbbrev"/>
          </w:rPr>
          <w:t>A2019-13</w:t>
        </w:r>
      </w:hyperlink>
      <w:r w:rsidR="005443F3">
        <w:rPr>
          <w:rStyle w:val="charUnderline"/>
          <w:u w:val="none"/>
        </w:rPr>
        <w:t xml:space="preserve"> </w:t>
      </w:r>
      <w:r w:rsidR="00B00750" w:rsidRPr="00DE4C1F">
        <w:rPr>
          <w:rStyle w:val="charUnderline"/>
          <w:u w:val="none"/>
        </w:rPr>
        <w:t xml:space="preserve">s 2 (as am by </w:t>
      </w:r>
      <w:hyperlink r:id="rId400" w:tooltip="COVID-19 Emergency Response Legislation Amendment Act 2020" w:history="1">
        <w:r w:rsidR="00B00750" w:rsidRPr="00DE4C1F">
          <w:rPr>
            <w:rStyle w:val="Hyperlink"/>
            <w:u w:val="none"/>
          </w:rPr>
          <w:t>A2020-14</w:t>
        </w:r>
      </w:hyperlink>
      <w:r w:rsidR="00DE4C1F">
        <w:rPr>
          <w:rStyle w:val="Hyperlink"/>
          <w:u w:val="none"/>
        </w:rPr>
        <w:t xml:space="preserve"> </w:t>
      </w:r>
      <w:r w:rsidR="00DE4C1F">
        <w:t>amdt 1.142</w:t>
      </w:r>
      <w:r w:rsidR="00B00750" w:rsidRPr="00DE4C1F">
        <w:rPr>
          <w:rStyle w:val="charUnderline"/>
          <w:u w:val="none"/>
        </w:rPr>
        <w:t>)</w:t>
      </w:r>
      <w:r w:rsidR="005443F3">
        <w:rPr>
          <w:rStyle w:val="charUnderline"/>
          <w:u w:val="none"/>
        </w:rPr>
        <w:t xml:space="preserve"> </w:t>
      </w:r>
      <w:r w:rsidR="005443F3" w:rsidRPr="007A3BCF">
        <w:t xml:space="preserve">and </w:t>
      </w:r>
      <w:hyperlink r:id="rId401" w:tooltip="CN2021-1" w:history="1">
        <w:r w:rsidR="005443F3">
          <w:rPr>
            <w:rStyle w:val="charCitHyperlinkAbbrev"/>
          </w:rPr>
          <w:t>CN2021-1</w:t>
        </w:r>
      </w:hyperlink>
      <w:r w:rsidR="00B00750" w:rsidRPr="00DE4C1F">
        <w:rPr>
          <w:rStyle w:val="charUnderline"/>
          <w:u w:val="none"/>
        </w:rPr>
        <w:t>)</w:t>
      </w:r>
    </w:p>
    <w:p w14:paraId="6D643083" w14:textId="786CD4DD" w:rsidR="00FA718E" w:rsidRPr="00935D4E" w:rsidRDefault="00A837B5" w:rsidP="00FA718E">
      <w:pPr>
        <w:pStyle w:val="NewAct"/>
      </w:pPr>
      <w:hyperlink r:id="rId402" w:anchor="history" w:tooltip="A2020-11" w:history="1">
        <w:r w:rsidR="00FA718E">
          <w:rPr>
            <w:rStyle w:val="charCitHyperlinkAbbrev"/>
          </w:rPr>
          <w:t>COVID-19 Emergency Response Act 2020</w:t>
        </w:r>
      </w:hyperlink>
      <w:r w:rsidR="00FA718E">
        <w:t xml:space="preserve"> A2020-11 sch 1 pt 1.20</w:t>
      </w:r>
    </w:p>
    <w:p w14:paraId="37A614DD" w14:textId="77777777" w:rsidR="00FA718E" w:rsidRDefault="00FA718E" w:rsidP="00FA718E">
      <w:pPr>
        <w:pStyle w:val="Actdetails"/>
      </w:pPr>
      <w:r>
        <w:t>notified LR 7 April 2020</w:t>
      </w:r>
    </w:p>
    <w:p w14:paraId="797B451D" w14:textId="77777777" w:rsidR="00FA718E" w:rsidRDefault="00FA718E" w:rsidP="00FA718E">
      <w:pPr>
        <w:pStyle w:val="Actdetails"/>
      </w:pPr>
      <w:r>
        <w:t>s 1, s 2 commenced 7 April 2020 (LA s 75 (1))</w:t>
      </w:r>
    </w:p>
    <w:p w14:paraId="091759C8" w14:textId="77777777" w:rsidR="00FA718E" w:rsidRDefault="00FA718E" w:rsidP="00FA718E">
      <w:pPr>
        <w:pStyle w:val="Actdetails"/>
      </w:pPr>
      <w:r w:rsidRPr="00FA718E">
        <w:t>sch 1 pt 1.20 commenced 8 April 2020 (s 2</w:t>
      </w:r>
      <w:r w:rsidR="00674B22">
        <w:t xml:space="preserve"> (1)</w:t>
      </w:r>
      <w:r w:rsidRPr="00FA718E">
        <w:t>)</w:t>
      </w:r>
    </w:p>
    <w:p w14:paraId="5FDC0507" w14:textId="6616FE0C" w:rsidR="00D51F6E" w:rsidRPr="00935D4E" w:rsidRDefault="00A837B5" w:rsidP="00D51F6E">
      <w:pPr>
        <w:pStyle w:val="NewAct"/>
      </w:pPr>
      <w:hyperlink r:id="rId403" w:tooltip="A2020-14" w:history="1">
        <w:r w:rsidR="00D51F6E">
          <w:rPr>
            <w:rStyle w:val="charCitHyperlinkAbbrev"/>
          </w:rPr>
          <w:t>COVID-19 Emergency Response Legislation Amendment Act 2020</w:t>
        </w:r>
      </w:hyperlink>
      <w:r w:rsidR="00D51F6E">
        <w:t xml:space="preserve"> A2020-14 sch 1 pt 1.32</w:t>
      </w:r>
      <w:r w:rsidR="005443F3">
        <w:t>, amdt 1.142</w:t>
      </w:r>
    </w:p>
    <w:p w14:paraId="16B9C04D" w14:textId="77777777" w:rsidR="00D51F6E" w:rsidRDefault="00D51F6E" w:rsidP="00D51F6E">
      <w:pPr>
        <w:pStyle w:val="Actdetails"/>
      </w:pPr>
      <w:r>
        <w:t>notified LR 13 May 2020</w:t>
      </w:r>
    </w:p>
    <w:p w14:paraId="6F130CE2" w14:textId="77777777" w:rsidR="00D51F6E" w:rsidRDefault="00D51F6E" w:rsidP="00D51F6E">
      <w:pPr>
        <w:pStyle w:val="Actdetails"/>
      </w:pPr>
      <w:r>
        <w:t xml:space="preserve">s 1, s 2 </w:t>
      </w:r>
      <w:r w:rsidR="009D02D9">
        <w:t xml:space="preserve">taken to have </w:t>
      </w:r>
      <w:r>
        <w:t xml:space="preserve">commenced </w:t>
      </w:r>
      <w:r w:rsidR="009D02D9">
        <w:t>30 March</w:t>
      </w:r>
      <w:r>
        <w:t xml:space="preserve"> 2020 (LA s 75 (</w:t>
      </w:r>
      <w:r w:rsidR="009D02D9">
        <w:t>2</w:t>
      </w:r>
      <w:r>
        <w:t>))</w:t>
      </w:r>
    </w:p>
    <w:p w14:paraId="48E21BCF" w14:textId="05BE72FB" w:rsidR="00D51F6E" w:rsidRDefault="00D51F6E" w:rsidP="00FA718E">
      <w:pPr>
        <w:pStyle w:val="Actdetails"/>
      </w:pPr>
      <w:r>
        <w:t>sch 1 pt 1.32</w:t>
      </w:r>
      <w:r w:rsidR="005443F3">
        <w:t>, amdt 1.142</w:t>
      </w:r>
      <w:r>
        <w:t xml:space="preserve"> commenced 14 May 2020 (s 2 (1))</w:t>
      </w:r>
    </w:p>
    <w:p w14:paraId="257F8885" w14:textId="43C8B939" w:rsidR="007A3BCF" w:rsidRPr="007A3BCF" w:rsidRDefault="007A3BCF" w:rsidP="007A3BCF">
      <w:pPr>
        <w:pStyle w:val="LegHistNote"/>
      </w:pPr>
      <w:bookmarkStart w:id="150" w:name="_Hlk62199293"/>
      <w:r>
        <w:rPr>
          <w:i/>
        </w:rPr>
        <w:t>Note</w:t>
      </w:r>
      <w:r>
        <w:rPr>
          <w:i/>
        </w:rPr>
        <w:tab/>
      </w:r>
      <w:r>
        <w:t>This Act also amends the</w:t>
      </w:r>
      <w:r w:rsidRPr="007A3BCF">
        <w:t xml:space="preserve"> Working with Vulnerable People (Background Checking) Amendment Act 2019</w:t>
      </w:r>
      <w:r>
        <w:t xml:space="preserve"> </w:t>
      </w:r>
      <w:hyperlink r:id="rId404" w:tooltip="Working with Vulnerable People (Background Checking) Amendment Act 2019" w:history="1">
        <w:r w:rsidR="00142B85" w:rsidRPr="00142B85">
          <w:rPr>
            <w:rStyle w:val="charCitHyperlinkAbbrev"/>
          </w:rPr>
          <w:t>A2019-13</w:t>
        </w:r>
      </w:hyperlink>
      <w:r w:rsidR="00142B85">
        <w:t>.</w:t>
      </w:r>
    </w:p>
    <w:bookmarkEnd w:id="150"/>
    <w:p w14:paraId="0524D796" w14:textId="264D547B" w:rsidR="00493415" w:rsidRPr="00935D4E" w:rsidRDefault="005443F3" w:rsidP="00493415">
      <w:pPr>
        <w:pStyle w:val="NewAct"/>
      </w:pPr>
      <w:r>
        <w:fldChar w:fldCharType="begin"/>
      </w:r>
      <w:r>
        <w:instrText xml:space="preserve"> HYPERLINK "http://www.legislation.act.gov.au/a/2020-29/default.asp" \o "A2020-29" </w:instrText>
      </w:r>
      <w:r>
        <w:fldChar w:fldCharType="separate"/>
      </w:r>
      <w:r w:rsidR="00493415">
        <w:rPr>
          <w:rStyle w:val="charCitHyperlinkAbbrev"/>
        </w:rPr>
        <w:t>Working with Vulnerable People (Background Checking) Amendment Act 2020</w:t>
      </w:r>
      <w:r>
        <w:rPr>
          <w:rStyle w:val="charCitHyperlinkAbbrev"/>
        </w:rPr>
        <w:fldChar w:fldCharType="end"/>
      </w:r>
      <w:r w:rsidR="00493415">
        <w:t xml:space="preserve"> A2020-29</w:t>
      </w:r>
    </w:p>
    <w:p w14:paraId="716F3C3A" w14:textId="77777777" w:rsidR="00493415" w:rsidRDefault="00493415" w:rsidP="00493415">
      <w:pPr>
        <w:pStyle w:val="Actdetails"/>
      </w:pPr>
      <w:r>
        <w:t>notified LR 23 May 2019</w:t>
      </w:r>
    </w:p>
    <w:p w14:paraId="536679C0" w14:textId="77777777" w:rsidR="00493415" w:rsidRDefault="00493415" w:rsidP="00493415">
      <w:pPr>
        <w:pStyle w:val="Actdetails"/>
      </w:pPr>
      <w:r>
        <w:t>s 1, s 2 commenced 23 May 2019 (LA s 75 (1))</w:t>
      </w:r>
    </w:p>
    <w:p w14:paraId="1D599E2F" w14:textId="6F0B6DD9" w:rsidR="00493415" w:rsidRDefault="00493415" w:rsidP="00493415">
      <w:pPr>
        <w:pStyle w:val="Actdetails"/>
      </w:pPr>
      <w:r w:rsidRPr="007A3BCF">
        <w:t>remainder commenced 1 February 202</w:t>
      </w:r>
      <w:r>
        <w:t>1</w:t>
      </w:r>
      <w:r w:rsidRPr="007A3BCF">
        <w:t xml:space="preserve"> (s 2 (</w:t>
      </w:r>
      <w:r>
        <w:t>a</w:t>
      </w:r>
      <w:r w:rsidRPr="007A3BCF">
        <w:t>)</w:t>
      </w:r>
      <w:r>
        <w:t xml:space="preserve"> and see </w:t>
      </w:r>
      <w:hyperlink r:id="rId405" w:tooltip="Working with Vulnerable People (Background Checking) Amendment Act 2019" w:history="1">
        <w:r w:rsidR="00F75C09" w:rsidRPr="00DE4C1F">
          <w:rPr>
            <w:rStyle w:val="charCitHyperlinkAbbrev"/>
          </w:rPr>
          <w:t>A2019-13</w:t>
        </w:r>
      </w:hyperlink>
      <w:r w:rsidR="00F75C09">
        <w:t xml:space="preserve"> s 2 (as am by </w:t>
      </w:r>
      <w:hyperlink r:id="rId406" w:tooltip="COVID-19 Emergency Response Legislation Amendment Act 2020" w:history="1">
        <w:r w:rsidR="00F75C09" w:rsidRPr="00142B85">
          <w:rPr>
            <w:rStyle w:val="charCitHyperlinkAbbrev"/>
          </w:rPr>
          <w:t>A2020-14</w:t>
        </w:r>
      </w:hyperlink>
      <w:r w:rsidR="00F75C09">
        <w:t xml:space="preserve"> amdt 1.142)</w:t>
      </w:r>
      <w:r w:rsidR="005443F3">
        <w:t xml:space="preserve"> </w:t>
      </w:r>
      <w:r w:rsidR="005443F3" w:rsidRPr="007A3BCF">
        <w:t xml:space="preserve">and </w:t>
      </w:r>
      <w:hyperlink r:id="rId407" w:tooltip="CN2021-1" w:history="1">
        <w:r w:rsidR="005443F3">
          <w:rPr>
            <w:rStyle w:val="charCitHyperlinkAbbrev"/>
          </w:rPr>
          <w:t>CN2021-1</w:t>
        </w:r>
      </w:hyperlink>
      <w:r w:rsidR="00F75C09">
        <w:t>)</w:t>
      </w:r>
    </w:p>
    <w:p w14:paraId="5EB39D65" w14:textId="2A2C860B" w:rsidR="00DC45D2" w:rsidRPr="00935D4E" w:rsidRDefault="00A837B5" w:rsidP="00DC45D2">
      <w:pPr>
        <w:pStyle w:val="NewAct"/>
      </w:pPr>
      <w:hyperlink r:id="rId408" w:tooltip="A2021-1" w:history="1">
        <w:r w:rsidR="00DC45D2">
          <w:rPr>
            <w:rStyle w:val="charCitHyperlinkAbbrev"/>
          </w:rPr>
          <w:t>COVID-19 Emergency Response Legislation Amendment Act 2021</w:t>
        </w:r>
      </w:hyperlink>
      <w:r w:rsidR="00DC45D2">
        <w:t xml:space="preserve"> A2021-1 sch 1 pt 1.16</w:t>
      </w:r>
    </w:p>
    <w:p w14:paraId="2BAA235A" w14:textId="77777777" w:rsidR="00DC45D2" w:rsidRDefault="00DC45D2" w:rsidP="00DC45D2">
      <w:pPr>
        <w:pStyle w:val="Actdetails"/>
      </w:pPr>
      <w:r>
        <w:t>notified LR 19 February 2021</w:t>
      </w:r>
    </w:p>
    <w:p w14:paraId="391B109B" w14:textId="77777777" w:rsidR="00DC45D2" w:rsidRDefault="00DC45D2" w:rsidP="003B0C60">
      <w:pPr>
        <w:pStyle w:val="Actdetails"/>
      </w:pPr>
      <w:r>
        <w:t>s 1, s 2 commenced 19 February 2021 (LA s 75 (1))</w:t>
      </w:r>
    </w:p>
    <w:p w14:paraId="25DD657D" w14:textId="358C967C" w:rsidR="00DC45D2" w:rsidRPr="007A3BCF" w:rsidRDefault="00DC45D2" w:rsidP="00493415">
      <w:pPr>
        <w:pStyle w:val="Actdetails"/>
      </w:pPr>
      <w:r>
        <w:t>sch 1 pt 1.16 commenced 20 February 2021 (s 2 (1))</w:t>
      </w:r>
    </w:p>
    <w:p w14:paraId="1894A294" w14:textId="07A7D089" w:rsidR="0095233F" w:rsidRDefault="00A837B5" w:rsidP="0095233F">
      <w:pPr>
        <w:pStyle w:val="NewAct"/>
      </w:pPr>
      <w:hyperlink r:id="rId409" w:tooltip="A2022-13" w:history="1">
        <w:r w:rsidR="0095233F">
          <w:rPr>
            <w:rStyle w:val="charCitHyperlinkAbbrev"/>
          </w:rPr>
          <w:t>Family Violence Legislation Amendment Act 2022</w:t>
        </w:r>
      </w:hyperlink>
      <w:r w:rsidR="0095233F">
        <w:rPr>
          <w:rStyle w:val="charCitHyperlinkAbbrev"/>
        </w:rPr>
        <w:t xml:space="preserve"> </w:t>
      </w:r>
      <w:r w:rsidR="0095233F">
        <w:t>A2022-13 pt 6</w:t>
      </w:r>
    </w:p>
    <w:p w14:paraId="192DD0E6" w14:textId="77777777" w:rsidR="0095233F" w:rsidRDefault="0095233F" w:rsidP="003B0C60">
      <w:pPr>
        <w:pStyle w:val="Actdetails"/>
        <w:keepNext/>
      </w:pPr>
      <w:r>
        <w:t>notified LR 10 August 2022</w:t>
      </w:r>
    </w:p>
    <w:p w14:paraId="0DB3C5D3" w14:textId="77777777" w:rsidR="0095233F" w:rsidRDefault="0095233F" w:rsidP="0095233F">
      <w:pPr>
        <w:pStyle w:val="Actdetails"/>
      </w:pPr>
      <w:r>
        <w:t>s 1, s 2 commenced 10 August 2022 (LA s 75 (1))</w:t>
      </w:r>
    </w:p>
    <w:p w14:paraId="44B8E0F5" w14:textId="3679A199" w:rsidR="0095233F" w:rsidRDefault="0095233F" w:rsidP="0095233F">
      <w:pPr>
        <w:pStyle w:val="Actdetails"/>
      </w:pPr>
      <w:r>
        <w:t>pt 6 commenced 17 August 2022 (s 2)</w:t>
      </w:r>
    </w:p>
    <w:p w14:paraId="2EE2D741" w14:textId="7DD80F10" w:rsidR="001A54FE" w:rsidRDefault="00A837B5" w:rsidP="001A54FE">
      <w:pPr>
        <w:pStyle w:val="NewAct"/>
      </w:pPr>
      <w:hyperlink r:id="rId410" w:tooltip="A2023-12" w:history="1">
        <w:r w:rsidR="001A54FE">
          <w:rPr>
            <w:rStyle w:val="charCitHyperlinkAbbrev"/>
          </w:rPr>
          <w:t>Background Checking Legislation Amendment Act 2023</w:t>
        </w:r>
      </w:hyperlink>
      <w:r w:rsidR="001A54FE">
        <w:rPr>
          <w:rStyle w:val="charCitHyperlinkAbbrev"/>
        </w:rPr>
        <w:t xml:space="preserve"> </w:t>
      </w:r>
      <w:r w:rsidR="001A54FE">
        <w:t>A2023-12 pt</w:t>
      </w:r>
      <w:r w:rsidR="00CD75D6">
        <w:t> </w:t>
      </w:r>
      <w:r w:rsidR="001A54FE">
        <w:t>3</w:t>
      </w:r>
    </w:p>
    <w:p w14:paraId="4F68A7BD" w14:textId="2F29F291" w:rsidR="001A54FE" w:rsidRDefault="001A54FE" w:rsidP="001A54FE">
      <w:pPr>
        <w:pStyle w:val="Actdetails"/>
        <w:keepNext/>
      </w:pPr>
      <w:r>
        <w:t>notified LR 11 April 2023</w:t>
      </w:r>
    </w:p>
    <w:p w14:paraId="7CF7D04D" w14:textId="418FDDC2" w:rsidR="001A54FE" w:rsidRDefault="001A54FE" w:rsidP="001A54FE">
      <w:pPr>
        <w:pStyle w:val="Actdetails"/>
      </w:pPr>
      <w:r>
        <w:t>s 1, s 2 commenced 11 April 2023 (LA s 75 (1))</w:t>
      </w:r>
    </w:p>
    <w:p w14:paraId="49FF2796" w14:textId="412DD826" w:rsidR="001A54FE" w:rsidRDefault="001A54FE" w:rsidP="001A54FE">
      <w:pPr>
        <w:pStyle w:val="Actdetails"/>
      </w:pPr>
      <w:r>
        <w:t>pt 3 commenced 12 April 2023 (s 2)</w:t>
      </w:r>
    </w:p>
    <w:p w14:paraId="0458C672" w14:textId="77777777" w:rsidR="00713E6A" w:rsidRPr="00713E6A" w:rsidRDefault="00713E6A" w:rsidP="00713E6A">
      <w:pPr>
        <w:pStyle w:val="PageBreak"/>
      </w:pPr>
      <w:r w:rsidRPr="00713E6A">
        <w:br w:type="page"/>
      </w:r>
    </w:p>
    <w:p w14:paraId="48BF909E" w14:textId="5B2061E7" w:rsidR="00144974" w:rsidRPr="00DE0845" w:rsidRDefault="00144974">
      <w:pPr>
        <w:pStyle w:val="Endnote20"/>
      </w:pPr>
      <w:bookmarkStart w:id="151" w:name="_Toc131429705"/>
      <w:r w:rsidRPr="00DE0845">
        <w:rPr>
          <w:rStyle w:val="charTableNo"/>
        </w:rPr>
        <w:lastRenderedPageBreak/>
        <w:t>4</w:t>
      </w:r>
      <w:r>
        <w:tab/>
      </w:r>
      <w:r w:rsidRPr="00DE0845">
        <w:rPr>
          <w:rStyle w:val="charTableText"/>
        </w:rPr>
        <w:t>Amendment history</w:t>
      </w:r>
      <w:bookmarkEnd w:id="151"/>
    </w:p>
    <w:p w14:paraId="781BCC98" w14:textId="77777777" w:rsidR="00710505" w:rsidRDefault="00710505" w:rsidP="00144974">
      <w:pPr>
        <w:pStyle w:val="AmdtsEntryHd"/>
      </w:pPr>
      <w:r w:rsidRPr="004B2189">
        <w:t>Commencement</w:t>
      </w:r>
    </w:p>
    <w:p w14:paraId="5D84E332" w14:textId="77777777" w:rsidR="00710505" w:rsidRPr="00710505" w:rsidRDefault="00CB2075" w:rsidP="00710505">
      <w:pPr>
        <w:pStyle w:val="AmdtsEntries"/>
      </w:pPr>
      <w:r>
        <w:t>s 2</w:t>
      </w:r>
      <w:r>
        <w:tab/>
        <w:t>om</w:t>
      </w:r>
      <w:r w:rsidR="00710505">
        <w:t xml:space="preserve"> LA s 89 (4)</w:t>
      </w:r>
    </w:p>
    <w:p w14:paraId="4E0CD84B" w14:textId="77777777" w:rsidR="00144974" w:rsidRDefault="00710505" w:rsidP="00144974">
      <w:pPr>
        <w:pStyle w:val="AmdtsEntryHd"/>
      </w:pPr>
      <w:r w:rsidRPr="004B2189">
        <w:t>When does Act apply to a regulated activity?</w:t>
      </w:r>
    </w:p>
    <w:p w14:paraId="5DD29AFF" w14:textId="395B38D4" w:rsidR="00EB5052" w:rsidRDefault="00710505" w:rsidP="00710505">
      <w:pPr>
        <w:pStyle w:val="AmdtsEntries"/>
      </w:pPr>
      <w:r>
        <w:t>s 3</w:t>
      </w:r>
      <w:r w:rsidR="00EB5052">
        <w:tab/>
        <w:t xml:space="preserve">table sub </w:t>
      </w:r>
      <w:hyperlink r:id="rId411" w:tooltip="Statute Law Amendment Act 2012" w:history="1">
        <w:r w:rsidR="00FB4595" w:rsidRPr="00FB4595">
          <w:rPr>
            <w:rStyle w:val="charCitHyperlinkAbbrev"/>
          </w:rPr>
          <w:t>A2012</w:t>
        </w:r>
        <w:r w:rsidR="00FB4595" w:rsidRPr="00FB4595">
          <w:rPr>
            <w:rStyle w:val="charCitHyperlinkAbbrev"/>
          </w:rPr>
          <w:noBreakHyphen/>
          <w:t>21</w:t>
        </w:r>
      </w:hyperlink>
      <w:r w:rsidR="00EB5052">
        <w:t xml:space="preserve"> amdt 1.5</w:t>
      </w:r>
    </w:p>
    <w:p w14:paraId="73911C19" w14:textId="77777777" w:rsidR="00710505" w:rsidRPr="0056471B" w:rsidRDefault="00710505" w:rsidP="00710505">
      <w:pPr>
        <w:pStyle w:val="AmdtsEntries"/>
      </w:pPr>
      <w:r>
        <w:tab/>
      </w:r>
      <w:r w:rsidRPr="0056471B">
        <w:rPr>
          <w:rStyle w:val="charUnderline"/>
          <w:u w:val="none"/>
        </w:rPr>
        <w:t>exp 8 November 2018 (s 3 (2))</w:t>
      </w:r>
    </w:p>
    <w:p w14:paraId="567DDB01" w14:textId="29F90824" w:rsidR="00994D78" w:rsidRDefault="00994D78" w:rsidP="007E4B65">
      <w:pPr>
        <w:pStyle w:val="AmdtsEntryHd"/>
      </w:pPr>
      <w:r w:rsidRPr="0002533E">
        <w:t>Best interests of vulnerable people paramount consideration</w:t>
      </w:r>
    </w:p>
    <w:p w14:paraId="51BA08DF" w14:textId="3FF6C1F3" w:rsidR="00994D78" w:rsidRPr="00994D78" w:rsidRDefault="00994D78" w:rsidP="00994D78">
      <w:pPr>
        <w:pStyle w:val="AmdtsEntries"/>
      </w:pPr>
      <w:r>
        <w:t>s 6A</w:t>
      </w:r>
      <w:r>
        <w:tab/>
        <w:t xml:space="preserve">ins </w:t>
      </w:r>
      <w:hyperlink r:id="rId412" w:tooltip="Working with Vulnerable People (Background Checking) Amendment Act 2020" w:history="1">
        <w:r w:rsidRPr="001016FB">
          <w:rPr>
            <w:rStyle w:val="charCitHyperlinkAbbrev"/>
          </w:rPr>
          <w:t>A2020-29</w:t>
        </w:r>
      </w:hyperlink>
      <w:r>
        <w:t xml:space="preserve"> s 4</w:t>
      </w:r>
    </w:p>
    <w:p w14:paraId="131DAEB9" w14:textId="4CEDB677" w:rsidR="00432743" w:rsidRDefault="00432743" w:rsidP="007E4B65">
      <w:pPr>
        <w:pStyle w:val="AmdtsEntryHd"/>
      </w:pPr>
      <w:r w:rsidRPr="004B2189">
        <w:t xml:space="preserve">What is a </w:t>
      </w:r>
      <w:r w:rsidRPr="00FB4595">
        <w:rPr>
          <w:rStyle w:val="charItals"/>
        </w:rPr>
        <w:t>regulated activity</w:t>
      </w:r>
      <w:r w:rsidRPr="004B2189">
        <w:t>?</w:t>
      </w:r>
    </w:p>
    <w:p w14:paraId="12A49D29" w14:textId="3140C273" w:rsidR="00432743" w:rsidRPr="00432743" w:rsidRDefault="00432743" w:rsidP="00432743">
      <w:pPr>
        <w:pStyle w:val="AmdtsEntries"/>
      </w:pPr>
      <w:r>
        <w:t>s 8</w:t>
      </w:r>
      <w:r>
        <w:tab/>
        <w:t xml:space="preserve">am </w:t>
      </w:r>
      <w:hyperlink r:id="rId413" w:tooltip="Working with Vulnerable People (Background Checking) Amendment Act 2019" w:history="1">
        <w:r w:rsidRPr="00DE4C1F">
          <w:rPr>
            <w:rStyle w:val="charCitHyperlinkAbbrev"/>
          </w:rPr>
          <w:t>A2019-13</w:t>
        </w:r>
      </w:hyperlink>
      <w:r>
        <w:t xml:space="preserve"> s 4</w:t>
      </w:r>
    </w:p>
    <w:p w14:paraId="6D9B1654" w14:textId="7F867D98" w:rsidR="00432743" w:rsidRDefault="00432743" w:rsidP="007E4B65">
      <w:pPr>
        <w:pStyle w:val="AmdtsEntryHd"/>
      </w:pPr>
      <w:r w:rsidRPr="0036731D">
        <w:t xml:space="preserve">What is an </w:t>
      </w:r>
      <w:r w:rsidRPr="0036731D">
        <w:rPr>
          <w:rStyle w:val="charItals"/>
        </w:rPr>
        <w:t>NDIS activity</w:t>
      </w:r>
      <w:r w:rsidRPr="0036731D">
        <w:t>?</w:t>
      </w:r>
    </w:p>
    <w:p w14:paraId="658D3643" w14:textId="23D282A0" w:rsidR="00432743" w:rsidRPr="00432743" w:rsidRDefault="00432743" w:rsidP="00432743">
      <w:pPr>
        <w:pStyle w:val="AmdtsEntries"/>
      </w:pPr>
      <w:r>
        <w:t>s 8A</w:t>
      </w:r>
      <w:r>
        <w:tab/>
        <w:t xml:space="preserve">ins </w:t>
      </w:r>
      <w:hyperlink r:id="rId414" w:tooltip="Working with Vulnerable People (Background Checking) Amendment Act 2019" w:history="1">
        <w:r w:rsidRPr="00DE4C1F">
          <w:rPr>
            <w:rStyle w:val="charCitHyperlinkAbbrev"/>
          </w:rPr>
          <w:t>A2019-13</w:t>
        </w:r>
      </w:hyperlink>
      <w:r>
        <w:t xml:space="preserve"> s 5</w:t>
      </w:r>
    </w:p>
    <w:p w14:paraId="2F9E7187" w14:textId="22914F24" w:rsidR="00994D78" w:rsidRDefault="00994D78" w:rsidP="007E4B65">
      <w:pPr>
        <w:pStyle w:val="AmdtsEntryHd"/>
      </w:pPr>
      <w:r w:rsidRPr="004B2189">
        <w:t xml:space="preserve">When is a person </w:t>
      </w:r>
      <w:r w:rsidRPr="00FB4595">
        <w:rPr>
          <w:rStyle w:val="charItals"/>
        </w:rPr>
        <w:t>engaged</w:t>
      </w:r>
      <w:r w:rsidRPr="004B2189">
        <w:t xml:space="preserve"> in a regulated activity?</w:t>
      </w:r>
    </w:p>
    <w:p w14:paraId="3B95D48C" w14:textId="75A55FBB" w:rsidR="00994D78" w:rsidRPr="00994D78" w:rsidRDefault="00994D78" w:rsidP="00994D78">
      <w:pPr>
        <w:pStyle w:val="AmdtsEntries"/>
      </w:pPr>
      <w:r>
        <w:t>s 9</w:t>
      </w:r>
      <w:r>
        <w:tab/>
        <w:t xml:space="preserve">am </w:t>
      </w:r>
      <w:hyperlink r:id="rId415" w:tooltip="Working with Vulnerable People (Background Checking) Amendment Act 2020" w:history="1">
        <w:r w:rsidRPr="001016FB">
          <w:rPr>
            <w:rStyle w:val="charCitHyperlinkAbbrev"/>
          </w:rPr>
          <w:t>A2020-29</w:t>
        </w:r>
      </w:hyperlink>
      <w:r>
        <w:t xml:space="preserve"> s 5</w:t>
      </w:r>
    </w:p>
    <w:p w14:paraId="14142EDB" w14:textId="371EB1F9" w:rsidR="00432743" w:rsidRDefault="00432743" w:rsidP="007E4B65">
      <w:pPr>
        <w:pStyle w:val="AmdtsEntryHd"/>
      </w:pPr>
      <w:r w:rsidRPr="004B2189">
        <w:t xml:space="preserve">What is </w:t>
      </w:r>
      <w:r w:rsidRPr="00FB4595">
        <w:rPr>
          <w:rStyle w:val="charItals"/>
        </w:rPr>
        <w:t xml:space="preserve">contact </w:t>
      </w:r>
      <w:r w:rsidRPr="004B2189">
        <w:t>with a vulnerable person?</w:t>
      </w:r>
    </w:p>
    <w:p w14:paraId="528D499C" w14:textId="6EEDAB19" w:rsidR="00432743" w:rsidRPr="00432743" w:rsidRDefault="00432743" w:rsidP="00432743">
      <w:pPr>
        <w:pStyle w:val="AmdtsEntries"/>
      </w:pPr>
      <w:r>
        <w:t>s 10</w:t>
      </w:r>
      <w:r>
        <w:tab/>
        <w:t xml:space="preserve">am </w:t>
      </w:r>
      <w:hyperlink r:id="rId416" w:tooltip="Working with Vulnerable People (Background Checking) Amendment Act 2019" w:history="1">
        <w:r w:rsidR="00D10DD2" w:rsidRPr="00DE4C1F">
          <w:rPr>
            <w:rStyle w:val="charCitHyperlinkAbbrev"/>
          </w:rPr>
          <w:t>A2019-13</w:t>
        </w:r>
      </w:hyperlink>
      <w:r>
        <w:t xml:space="preserve"> s 6, s 7</w:t>
      </w:r>
      <w:r w:rsidR="00E34A54">
        <w:t xml:space="preserve">; </w:t>
      </w:r>
      <w:hyperlink r:id="rId417" w:tooltip="Working with Vulnerable People (Background Checking) Amendment Act 2020" w:history="1">
        <w:r w:rsidR="00E34A54" w:rsidRPr="001016FB">
          <w:rPr>
            <w:rStyle w:val="charCitHyperlinkAbbrev"/>
          </w:rPr>
          <w:t>A2020-29</w:t>
        </w:r>
      </w:hyperlink>
      <w:r w:rsidR="00E34A54">
        <w:t xml:space="preserve"> s 6</w:t>
      </w:r>
    </w:p>
    <w:p w14:paraId="10D0650C" w14:textId="2D63EC37" w:rsidR="00D10DD2" w:rsidRDefault="00D10DD2" w:rsidP="007E4B65">
      <w:pPr>
        <w:pStyle w:val="AmdtsEntryHd"/>
      </w:pPr>
      <w:r w:rsidRPr="0036731D">
        <w:t xml:space="preserve">Who is an </w:t>
      </w:r>
      <w:r w:rsidRPr="0036731D">
        <w:rPr>
          <w:rStyle w:val="charItals"/>
        </w:rPr>
        <w:t>employer</w:t>
      </w:r>
      <w:r w:rsidRPr="0036731D">
        <w:t>?</w:t>
      </w:r>
    </w:p>
    <w:p w14:paraId="6D69C282" w14:textId="0F5EDF58" w:rsidR="00D10DD2" w:rsidRPr="00D10DD2" w:rsidRDefault="00D10DD2" w:rsidP="00D10DD2">
      <w:pPr>
        <w:pStyle w:val="AmdtsEntries"/>
      </w:pPr>
      <w:r>
        <w:t>s 11</w:t>
      </w:r>
      <w:r>
        <w:tab/>
        <w:t xml:space="preserve">sub </w:t>
      </w:r>
      <w:hyperlink r:id="rId418" w:tooltip="Working with Vulnerable People (Background Checking) Amendment Act 2019" w:history="1">
        <w:r w:rsidRPr="00DE4C1F">
          <w:rPr>
            <w:rStyle w:val="charCitHyperlinkAbbrev"/>
          </w:rPr>
          <w:t>A2019-13</w:t>
        </w:r>
      </w:hyperlink>
      <w:r>
        <w:t xml:space="preserve"> s 8</w:t>
      </w:r>
    </w:p>
    <w:p w14:paraId="2FB847FC" w14:textId="4674B1CE" w:rsidR="00E34A54" w:rsidRDefault="00E34A54" w:rsidP="007E4B65">
      <w:pPr>
        <w:pStyle w:val="AmdtsEntryHd"/>
        <w:rPr>
          <w:rStyle w:val="charItals"/>
        </w:rPr>
      </w:pPr>
      <w:r w:rsidRPr="0002533E">
        <w:rPr>
          <w:lang w:eastAsia="en-AU"/>
        </w:rPr>
        <w:t xml:space="preserve">Meaning of </w:t>
      </w:r>
      <w:r w:rsidRPr="0002533E">
        <w:rPr>
          <w:rStyle w:val="charItals"/>
        </w:rPr>
        <w:t>relevant offence</w:t>
      </w:r>
    </w:p>
    <w:p w14:paraId="05D60468" w14:textId="499686BB" w:rsidR="00E34A54" w:rsidRPr="00E34A54" w:rsidRDefault="00E34A54" w:rsidP="00E34A54">
      <w:pPr>
        <w:pStyle w:val="AmdtsEntries"/>
      </w:pPr>
      <w:r>
        <w:t>s 11A</w:t>
      </w:r>
      <w:r>
        <w:tab/>
        <w:t xml:space="preserve">ins </w:t>
      </w:r>
      <w:hyperlink r:id="rId419" w:tooltip="Working with Vulnerable People (Background Checking) Amendment Act 2020" w:history="1">
        <w:r w:rsidRPr="001016FB">
          <w:rPr>
            <w:rStyle w:val="charCitHyperlinkAbbrev"/>
          </w:rPr>
          <w:t>A2020-29</w:t>
        </w:r>
      </w:hyperlink>
      <w:r>
        <w:t xml:space="preserve"> s 7</w:t>
      </w:r>
    </w:p>
    <w:p w14:paraId="28462641" w14:textId="53BC1967" w:rsidR="00E34A54" w:rsidRDefault="00E34A54" w:rsidP="00E34A54">
      <w:pPr>
        <w:pStyle w:val="AmdtsEntryHd"/>
        <w:rPr>
          <w:rStyle w:val="charItals"/>
        </w:rPr>
      </w:pPr>
      <w:r w:rsidRPr="0002533E">
        <w:t xml:space="preserve">Meaning of </w:t>
      </w:r>
      <w:r w:rsidRPr="0002533E">
        <w:rPr>
          <w:rStyle w:val="charItals"/>
        </w:rPr>
        <w:t>disqualifying offence</w:t>
      </w:r>
      <w:r w:rsidRPr="0002533E">
        <w:t xml:space="preserve"> etc</w:t>
      </w:r>
    </w:p>
    <w:p w14:paraId="2636423D" w14:textId="6C999255" w:rsidR="00E34A54" w:rsidRDefault="00E34A54" w:rsidP="00E34A54">
      <w:pPr>
        <w:pStyle w:val="AmdtsEntries"/>
      </w:pPr>
      <w:r>
        <w:t>s 11B</w:t>
      </w:r>
      <w:r>
        <w:tab/>
        <w:t xml:space="preserve">ins </w:t>
      </w:r>
      <w:hyperlink r:id="rId420" w:tooltip="Working with Vulnerable People (Background Checking) Amendment Act 2020" w:history="1">
        <w:r w:rsidRPr="001016FB">
          <w:rPr>
            <w:rStyle w:val="charCitHyperlinkAbbrev"/>
          </w:rPr>
          <w:t>A2020-29</w:t>
        </w:r>
      </w:hyperlink>
      <w:r>
        <w:t xml:space="preserve"> s 7</w:t>
      </w:r>
    </w:p>
    <w:p w14:paraId="42177CA6" w14:textId="55A2074F" w:rsidR="001A54FE" w:rsidRPr="00E34A54" w:rsidRDefault="001A54FE" w:rsidP="00E34A54">
      <w:pPr>
        <w:pStyle w:val="AmdtsEntries"/>
      </w:pPr>
      <w:r>
        <w:tab/>
        <w:t xml:space="preserve">sub </w:t>
      </w:r>
      <w:hyperlink r:id="rId421" w:tooltip="Background Checking Legislation Amendment Act 2023" w:history="1">
        <w:r>
          <w:rPr>
            <w:rStyle w:val="charCitHyperlinkAbbrev"/>
          </w:rPr>
          <w:t>A2023</w:t>
        </w:r>
        <w:r>
          <w:rPr>
            <w:rStyle w:val="charCitHyperlinkAbbrev"/>
          </w:rPr>
          <w:noBreakHyphen/>
          <w:t>12</w:t>
        </w:r>
      </w:hyperlink>
      <w:r>
        <w:t xml:space="preserve"> s 5</w:t>
      </w:r>
    </w:p>
    <w:p w14:paraId="001FCE46" w14:textId="53238452" w:rsidR="0082000E" w:rsidRDefault="0082000E" w:rsidP="007E4B65">
      <w:pPr>
        <w:pStyle w:val="AmdtsEntryHd"/>
        <w:rPr>
          <w:color w:val="000000"/>
        </w:rPr>
      </w:pPr>
      <w:r w:rsidRPr="00D35C63">
        <w:rPr>
          <w:color w:val="000000"/>
        </w:rPr>
        <w:t>Disqualifying offences—kinship care activities</w:t>
      </w:r>
    </w:p>
    <w:p w14:paraId="14982378" w14:textId="316B1101" w:rsidR="0082000E" w:rsidRPr="0082000E" w:rsidRDefault="0082000E" w:rsidP="0082000E">
      <w:pPr>
        <w:pStyle w:val="AmdtsEntries"/>
      </w:pPr>
      <w:r>
        <w:t>s 11C</w:t>
      </w:r>
      <w:r>
        <w:tab/>
        <w:t xml:space="preserve">ins </w:t>
      </w:r>
      <w:hyperlink r:id="rId422" w:tooltip="Background Checking Legislation Amendment Act 2023" w:history="1">
        <w:r>
          <w:rPr>
            <w:rStyle w:val="charCitHyperlinkAbbrev"/>
          </w:rPr>
          <w:t>A2023</w:t>
        </w:r>
        <w:r>
          <w:rPr>
            <w:rStyle w:val="charCitHyperlinkAbbrev"/>
          </w:rPr>
          <w:noBreakHyphen/>
          <w:t>12</w:t>
        </w:r>
      </w:hyperlink>
      <w:r>
        <w:t xml:space="preserve"> s 5</w:t>
      </w:r>
    </w:p>
    <w:p w14:paraId="20EFE7C4" w14:textId="43C1E29F" w:rsidR="007E4B65" w:rsidRDefault="007E4B65" w:rsidP="007E4B65">
      <w:pPr>
        <w:pStyle w:val="AmdtsEntryHd"/>
      </w:pPr>
      <w:r w:rsidRPr="004B2189">
        <w:t>When is a person required</w:t>
      </w:r>
      <w:r w:rsidRPr="00FB4595">
        <w:rPr>
          <w:rStyle w:val="charItals"/>
        </w:rPr>
        <w:t xml:space="preserve"> </w:t>
      </w:r>
      <w:r w:rsidRPr="004B2189">
        <w:t>to be registered?</w:t>
      </w:r>
    </w:p>
    <w:p w14:paraId="2E9B0745" w14:textId="329A6FC6" w:rsidR="007E4B65" w:rsidRPr="007E4B65" w:rsidRDefault="007E4B65" w:rsidP="007E4B65">
      <w:pPr>
        <w:pStyle w:val="AmdtsEntries"/>
      </w:pPr>
      <w:r>
        <w:t>s 12</w:t>
      </w:r>
      <w:r>
        <w:tab/>
        <w:t xml:space="preserve">am </w:t>
      </w:r>
      <w:hyperlink r:id="rId423" w:tooltip="Veterinary Surgeons Act 2015" w:history="1">
        <w:r>
          <w:rPr>
            <w:rStyle w:val="charCitHyperlinkAbbrev"/>
          </w:rPr>
          <w:t>A2015</w:t>
        </w:r>
        <w:r>
          <w:rPr>
            <w:rStyle w:val="charCitHyperlinkAbbrev"/>
          </w:rPr>
          <w:noBreakHyphen/>
          <w:t>29</w:t>
        </w:r>
      </w:hyperlink>
      <w:r>
        <w:t xml:space="preserve"> amdt 2.92</w:t>
      </w:r>
      <w:r w:rsidR="00D10DD2">
        <w:t xml:space="preserve">; </w:t>
      </w:r>
      <w:hyperlink r:id="rId424" w:tooltip="Working with Vulnerable People (Background Checking) Amendment Act 2019" w:history="1">
        <w:r w:rsidR="00D10DD2" w:rsidRPr="00DE4C1F">
          <w:rPr>
            <w:rStyle w:val="charCitHyperlinkAbbrev"/>
          </w:rPr>
          <w:t>A2019-13</w:t>
        </w:r>
      </w:hyperlink>
      <w:r w:rsidR="00D10DD2">
        <w:t xml:space="preserve"> ss 9-12;</w:t>
      </w:r>
      <w:r w:rsidR="005B2DC5">
        <w:t xml:space="preserve"> </w:t>
      </w:r>
      <w:hyperlink r:id="rId425" w:tooltip="Working with Vulnerable People (Background Checking) Amendment Act 2020" w:history="1">
        <w:r w:rsidR="00E34A54" w:rsidRPr="001016FB">
          <w:rPr>
            <w:rStyle w:val="charCitHyperlinkAbbrev"/>
          </w:rPr>
          <w:t>A2020-29</w:t>
        </w:r>
      </w:hyperlink>
      <w:r w:rsidR="00E34A54">
        <w:t xml:space="preserve"> s 8, s</w:t>
      </w:r>
      <w:r w:rsidR="005B2DC5">
        <w:t> </w:t>
      </w:r>
      <w:r w:rsidR="00E34A54">
        <w:t>9</w:t>
      </w:r>
      <w:r w:rsidR="005B2DC5">
        <w:t>; ss renum R16 LA</w:t>
      </w:r>
      <w:r w:rsidR="0082000E">
        <w:t xml:space="preserve">; </w:t>
      </w:r>
      <w:hyperlink r:id="rId426" w:tooltip="Background Checking Legislation Amendment Act 2023" w:history="1">
        <w:r w:rsidR="0082000E">
          <w:rPr>
            <w:rStyle w:val="charCitHyperlinkAbbrev"/>
          </w:rPr>
          <w:t>A2023</w:t>
        </w:r>
        <w:r w:rsidR="0082000E">
          <w:rPr>
            <w:rStyle w:val="charCitHyperlinkAbbrev"/>
          </w:rPr>
          <w:noBreakHyphen/>
          <w:t>12</w:t>
        </w:r>
      </w:hyperlink>
      <w:r w:rsidR="0082000E">
        <w:t xml:space="preserve"> ss 6-8; pars renum R20 LA</w:t>
      </w:r>
    </w:p>
    <w:p w14:paraId="410A6D5F" w14:textId="7C34A3DA" w:rsidR="00E34A54" w:rsidRDefault="00E34A54" w:rsidP="00B8465D">
      <w:pPr>
        <w:pStyle w:val="AmdtsEntryHd"/>
      </w:pPr>
      <w:r w:rsidRPr="004B2189">
        <w:t>Offences—person engage in regulated activity for which person not registered</w:t>
      </w:r>
    </w:p>
    <w:p w14:paraId="0A7EDC2F" w14:textId="59FEEA31" w:rsidR="00E34A54" w:rsidRPr="00E34A54" w:rsidRDefault="00E34A54" w:rsidP="00E34A54">
      <w:pPr>
        <w:pStyle w:val="AmdtsEntries"/>
      </w:pPr>
      <w:r>
        <w:t>s 13</w:t>
      </w:r>
      <w:r>
        <w:tab/>
        <w:t xml:space="preserve">am </w:t>
      </w:r>
      <w:hyperlink r:id="rId427" w:tooltip="Working with Vulnerable People (Background Checking) Amendment Act 2020" w:history="1">
        <w:r w:rsidRPr="001016FB">
          <w:rPr>
            <w:rStyle w:val="charCitHyperlinkAbbrev"/>
          </w:rPr>
          <w:t>A2020-29</w:t>
        </w:r>
      </w:hyperlink>
      <w:r>
        <w:t xml:space="preserve"> s 10, s 11</w:t>
      </w:r>
    </w:p>
    <w:p w14:paraId="071B5DF2" w14:textId="7B874A02" w:rsidR="00E34A54" w:rsidRDefault="00E34A54" w:rsidP="00B8465D">
      <w:pPr>
        <w:pStyle w:val="AmdtsEntryHd"/>
      </w:pPr>
      <w:r w:rsidRPr="004B2189">
        <w:t>Offences—employer engage person in regulated activity for which person not registered</w:t>
      </w:r>
    </w:p>
    <w:p w14:paraId="102F2232" w14:textId="6740975B" w:rsidR="00E34A54" w:rsidRPr="00E34A54" w:rsidRDefault="00E34A54" w:rsidP="00E34A54">
      <w:pPr>
        <w:pStyle w:val="AmdtsEntries"/>
      </w:pPr>
      <w:r>
        <w:t>s 14</w:t>
      </w:r>
      <w:r>
        <w:tab/>
      </w:r>
      <w:r w:rsidR="00FB2C6A">
        <w:t xml:space="preserve">am </w:t>
      </w:r>
      <w:hyperlink r:id="rId428" w:tooltip="Working with Vulnerable People (Background Checking) Amendment Act 2020" w:history="1">
        <w:r w:rsidR="00FB2C6A" w:rsidRPr="001016FB">
          <w:rPr>
            <w:rStyle w:val="charCitHyperlinkAbbrev"/>
          </w:rPr>
          <w:t>A2020-29</w:t>
        </w:r>
      </w:hyperlink>
      <w:r w:rsidR="00FB2C6A">
        <w:t xml:space="preserve"> s 12, s 13</w:t>
      </w:r>
    </w:p>
    <w:p w14:paraId="05719947" w14:textId="6828FA68" w:rsidR="00D10DD2" w:rsidRDefault="00D10DD2" w:rsidP="00B8465D">
      <w:pPr>
        <w:pStyle w:val="AmdtsEntryHd"/>
      </w:pPr>
      <w:r w:rsidRPr="004B2189">
        <w:t>When unregistered person may be engaged in regulated activity—supervised employment</w:t>
      </w:r>
    </w:p>
    <w:p w14:paraId="3F3EF98F" w14:textId="4CB580BC" w:rsidR="00D10DD2" w:rsidRPr="00D10DD2" w:rsidRDefault="00D10DD2" w:rsidP="00D10DD2">
      <w:pPr>
        <w:pStyle w:val="AmdtsEntries"/>
      </w:pPr>
      <w:r>
        <w:t>s 15</w:t>
      </w:r>
      <w:r>
        <w:tab/>
        <w:t xml:space="preserve">am </w:t>
      </w:r>
      <w:hyperlink r:id="rId429" w:tooltip="Working with Vulnerable People (Background Checking) Amendment Act 2019" w:history="1">
        <w:r w:rsidRPr="00DE4C1F">
          <w:rPr>
            <w:rStyle w:val="charCitHyperlinkAbbrev"/>
          </w:rPr>
          <w:t>A2019-13</w:t>
        </w:r>
      </w:hyperlink>
      <w:r>
        <w:t xml:space="preserve"> s 13, s 14; pars renum R16 LA</w:t>
      </w:r>
    </w:p>
    <w:p w14:paraId="2F224CCB" w14:textId="4DC059CA" w:rsidR="00D10DD2" w:rsidRDefault="00FB2C6A" w:rsidP="00B8465D">
      <w:pPr>
        <w:pStyle w:val="AmdtsEntryHd"/>
      </w:pPr>
      <w:r w:rsidRPr="0002533E">
        <w:lastRenderedPageBreak/>
        <w:t>Interim bar—supervised employment</w:t>
      </w:r>
    </w:p>
    <w:p w14:paraId="1F4628B4" w14:textId="4A601891" w:rsidR="00FB2C6A" w:rsidRDefault="00FB2C6A" w:rsidP="003B0C60">
      <w:pPr>
        <w:pStyle w:val="AmdtsEntries"/>
      </w:pPr>
      <w:r>
        <w:t>s 15A hdg</w:t>
      </w:r>
      <w:r>
        <w:tab/>
        <w:t xml:space="preserve">sub </w:t>
      </w:r>
      <w:hyperlink r:id="rId430" w:tooltip="Working with Vulnerable People (Background Checking) Amendment Act 2020" w:history="1">
        <w:r w:rsidRPr="001016FB">
          <w:rPr>
            <w:rStyle w:val="charCitHyperlinkAbbrev"/>
          </w:rPr>
          <w:t>A2020-29</w:t>
        </w:r>
      </w:hyperlink>
      <w:r>
        <w:t xml:space="preserve"> s 14</w:t>
      </w:r>
    </w:p>
    <w:p w14:paraId="015F0BF1" w14:textId="58B64B68" w:rsidR="00D10DD2" w:rsidRDefault="00D10DD2" w:rsidP="003B0C60">
      <w:pPr>
        <w:pStyle w:val="AmdtsEntries"/>
      </w:pPr>
      <w:r>
        <w:t>s 15A</w:t>
      </w:r>
      <w:r>
        <w:tab/>
        <w:t xml:space="preserve">ins </w:t>
      </w:r>
      <w:hyperlink r:id="rId431" w:tooltip="Working with Vulnerable People (Background Checking) Amendment Act 2019" w:history="1">
        <w:r w:rsidRPr="00DE4C1F">
          <w:rPr>
            <w:rStyle w:val="charCitHyperlinkAbbrev"/>
          </w:rPr>
          <w:t>A2019-13</w:t>
        </w:r>
      </w:hyperlink>
      <w:r>
        <w:t xml:space="preserve"> s 15</w:t>
      </w:r>
    </w:p>
    <w:p w14:paraId="5CA0A8B7" w14:textId="61559A32" w:rsidR="00FB2C6A" w:rsidRPr="00D10DD2" w:rsidRDefault="00FB2C6A" w:rsidP="00D10DD2">
      <w:pPr>
        <w:pStyle w:val="AmdtsEntries"/>
      </w:pPr>
      <w:r>
        <w:tab/>
        <w:t xml:space="preserve">am </w:t>
      </w:r>
      <w:hyperlink r:id="rId432" w:tooltip="Working with Vulnerable People (Background Checking) Amendment Act 2020" w:history="1">
        <w:r w:rsidRPr="001016FB">
          <w:rPr>
            <w:rStyle w:val="charCitHyperlinkAbbrev"/>
          </w:rPr>
          <w:t>A2020-29</w:t>
        </w:r>
      </w:hyperlink>
      <w:r>
        <w:t xml:space="preserve"> s 15</w:t>
      </w:r>
    </w:p>
    <w:p w14:paraId="0C72BD55" w14:textId="7C4AF020" w:rsidR="00670001" w:rsidRDefault="0082000E" w:rsidP="00B8465D">
      <w:pPr>
        <w:pStyle w:val="AmdtsEntryHd"/>
      </w:pPr>
      <w:r w:rsidRPr="00D35C63">
        <w:rPr>
          <w:color w:val="000000"/>
        </w:rPr>
        <w:t>When unregistered person may be engaged in regulated activity—kinship carer or foster carer</w:t>
      </w:r>
    </w:p>
    <w:p w14:paraId="28D6227F" w14:textId="02208D2A" w:rsidR="00670001" w:rsidRDefault="00670001" w:rsidP="00670001">
      <w:pPr>
        <w:pStyle w:val="AmdtsEntries"/>
      </w:pPr>
      <w:r>
        <w:t>s 16</w:t>
      </w:r>
      <w:r>
        <w:tab/>
        <w:t xml:space="preserve">am </w:t>
      </w:r>
      <w:hyperlink r:id="rId433" w:tooltip="Children and Young People Amendment Act 2015 (No 3)" w:history="1">
        <w:r w:rsidR="007F087A">
          <w:rPr>
            <w:rStyle w:val="charCitHyperlinkAbbrev"/>
          </w:rPr>
          <w:t>A2015</w:t>
        </w:r>
        <w:r w:rsidR="007F087A">
          <w:rPr>
            <w:rStyle w:val="charCitHyperlinkAbbrev"/>
          </w:rPr>
          <w:noBreakHyphen/>
          <w:t>46</w:t>
        </w:r>
      </w:hyperlink>
      <w:r>
        <w:t xml:space="preserve"> amdt 1.1</w:t>
      </w:r>
      <w:r w:rsidR="00FB2C6A">
        <w:t xml:space="preserve">; </w:t>
      </w:r>
      <w:hyperlink r:id="rId434" w:tooltip="Working with Vulnerable People (Background Checking) Amendment Act 2020" w:history="1">
        <w:r w:rsidR="00FB2C6A" w:rsidRPr="001016FB">
          <w:rPr>
            <w:rStyle w:val="charCitHyperlinkAbbrev"/>
          </w:rPr>
          <w:t>A2020-29</w:t>
        </w:r>
      </w:hyperlink>
      <w:r w:rsidR="00FB2C6A">
        <w:t xml:space="preserve"> s 16, s 17</w:t>
      </w:r>
    </w:p>
    <w:p w14:paraId="199FA91C" w14:textId="27E13910" w:rsidR="0082000E" w:rsidRPr="00670001" w:rsidRDefault="0082000E" w:rsidP="00670001">
      <w:pPr>
        <w:pStyle w:val="AmdtsEntries"/>
      </w:pPr>
      <w:r>
        <w:tab/>
        <w:t xml:space="preserve">sub </w:t>
      </w:r>
      <w:hyperlink r:id="rId435" w:tooltip="Background Checking Legislation Amendment Act 2023" w:history="1">
        <w:r w:rsidR="00711662">
          <w:rPr>
            <w:rStyle w:val="charCitHyperlinkAbbrev"/>
          </w:rPr>
          <w:t>A2023</w:t>
        </w:r>
        <w:r w:rsidR="00711662">
          <w:rPr>
            <w:rStyle w:val="charCitHyperlinkAbbrev"/>
          </w:rPr>
          <w:noBreakHyphen/>
          <w:t>12</w:t>
        </w:r>
      </w:hyperlink>
      <w:r>
        <w:t xml:space="preserve"> s 9</w:t>
      </w:r>
    </w:p>
    <w:p w14:paraId="7E77325C" w14:textId="2EA03382" w:rsidR="00C305E8" w:rsidRDefault="00C305E8" w:rsidP="00B8465D">
      <w:pPr>
        <w:pStyle w:val="AmdtsEntryHd"/>
      </w:pPr>
      <w:r w:rsidRPr="0036731D">
        <w:t xml:space="preserve">Meaning of </w:t>
      </w:r>
      <w:r w:rsidRPr="0036731D">
        <w:rPr>
          <w:rStyle w:val="charItals"/>
        </w:rPr>
        <w:t>application</w:t>
      </w:r>
      <w:r w:rsidRPr="0036731D">
        <w:t>—pt 4</w:t>
      </w:r>
    </w:p>
    <w:p w14:paraId="52E4D060" w14:textId="4E8D5804" w:rsidR="00C305E8" w:rsidRPr="00C305E8" w:rsidRDefault="00C305E8" w:rsidP="00C305E8">
      <w:pPr>
        <w:pStyle w:val="AmdtsEntries"/>
      </w:pPr>
      <w:r>
        <w:t>s 16A</w:t>
      </w:r>
      <w:r>
        <w:tab/>
        <w:t xml:space="preserve">ins </w:t>
      </w:r>
      <w:hyperlink r:id="rId436" w:tooltip="Working with Vulnerable People (Background Checking) Amendment Act 2019" w:history="1">
        <w:r w:rsidRPr="00DE4C1F">
          <w:rPr>
            <w:rStyle w:val="charCitHyperlinkAbbrev"/>
          </w:rPr>
          <w:t>A2019-13</w:t>
        </w:r>
      </w:hyperlink>
      <w:r>
        <w:t xml:space="preserve"> s 16</w:t>
      </w:r>
    </w:p>
    <w:p w14:paraId="4A47783A" w14:textId="40A3DD1C" w:rsidR="00C305E8" w:rsidRDefault="00C305E8" w:rsidP="00B8465D">
      <w:pPr>
        <w:pStyle w:val="AmdtsEntryHd"/>
      </w:pPr>
      <w:r w:rsidRPr="0036731D">
        <w:t>Application for registration</w:t>
      </w:r>
    </w:p>
    <w:p w14:paraId="6966602C" w14:textId="1CDC6F79" w:rsidR="00C305E8" w:rsidRDefault="00C305E8" w:rsidP="00C305E8">
      <w:pPr>
        <w:pStyle w:val="AmdtsEntries"/>
      </w:pPr>
      <w:r>
        <w:t>s 17</w:t>
      </w:r>
      <w:r>
        <w:tab/>
        <w:t xml:space="preserve">sub </w:t>
      </w:r>
      <w:hyperlink r:id="rId437" w:tooltip="Working with Vulnerable People (Background Checking) Amendment Act 2019" w:history="1">
        <w:r w:rsidRPr="00DE4C1F">
          <w:rPr>
            <w:rStyle w:val="charCitHyperlinkAbbrev"/>
          </w:rPr>
          <w:t>A2019-13</w:t>
        </w:r>
      </w:hyperlink>
      <w:r>
        <w:t xml:space="preserve"> s 17</w:t>
      </w:r>
    </w:p>
    <w:p w14:paraId="310C5C41" w14:textId="428D29A2" w:rsidR="00FB2C6A" w:rsidRPr="00C305E8" w:rsidRDefault="00FB2C6A" w:rsidP="00C305E8">
      <w:pPr>
        <w:pStyle w:val="AmdtsEntries"/>
      </w:pPr>
      <w:r>
        <w:tab/>
        <w:t xml:space="preserve">am </w:t>
      </w:r>
      <w:hyperlink r:id="rId438" w:tooltip="Working with Vulnerable People (Background Checking) Amendment Act 2020" w:history="1">
        <w:r w:rsidRPr="001016FB">
          <w:rPr>
            <w:rStyle w:val="charCitHyperlinkAbbrev"/>
          </w:rPr>
          <w:t>A2020-29</w:t>
        </w:r>
      </w:hyperlink>
      <w:r>
        <w:t xml:space="preserve"> s 18, s 19; ss renum R16 LA</w:t>
      </w:r>
    </w:p>
    <w:p w14:paraId="22EEF795" w14:textId="105521EA" w:rsidR="00C305E8" w:rsidRDefault="00C305E8" w:rsidP="00B8465D">
      <w:pPr>
        <w:pStyle w:val="AmdtsEntryHd"/>
      </w:pPr>
      <w:r w:rsidRPr="004B2189">
        <w:t>Application for registration—contents</w:t>
      </w:r>
    </w:p>
    <w:p w14:paraId="2D02C382" w14:textId="07F73A91" w:rsidR="00C305E8" w:rsidRPr="00C305E8" w:rsidRDefault="00C305E8" w:rsidP="00C305E8">
      <w:pPr>
        <w:pStyle w:val="AmdtsEntries"/>
      </w:pPr>
      <w:r>
        <w:t>s 18</w:t>
      </w:r>
      <w:r>
        <w:tab/>
        <w:t xml:space="preserve">am </w:t>
      </w:r>
      <w:hyperlink r:id="rId439" w:tooltip="Working with Vulnerable People (Background Checking) Amendment Act 2019" w:history="1">
        <w:r w:rsidRPr="00DE4C1F">
          <w:rPr>
            <w:rStyle w:val="charCitHyperlinkAbbrev"/>
          </w:rPr>
          <w:t>A2019-13</w:t>
        </w:r>
      </w:hyperlink>
      <w:r>
        <w:t xml:space="preserve"> ss 18-22; pars renum R16 LA</w:t>
      </w:r>
    </w:p>
    <w:p w14:paraId="5645EFB1" w14:textId="7D341967" w:rsidR="00C305E8" w:rsidRDefault="00C305E8" w:rsidP="00B8465D">
      <w:pPr>
        <w:pStyle w:val="AmdtsEntryHd"/>
      </w:pPr>
      <w:r w:rsidRPr="0036731D">
        <w:t>Application for registration for NDIS activity—additional contents</w:t>
      </w:r>
    </w:p>
    <w:p w14:paraId="52BF6CF1" w14:textId="1D87047C" w:rsidR="00C305E8" w:rsidRPr="00C305E8" w:rsidRDefault="00C305E8" w:rsidP="00C305E8">
      <w:pPr>
        <w:pStyle w:val="AmdtsEntries"/>
      </w:pPr>
      <w:r>
        <w:t>s 18A</w:t>
      </w:r>
      <w:r>
        <w:tab/>
        <w:t xml:space="preserve">ins </w:t>
      </w:r>
      <w:hyperlink r:id="rId440" w:tooltip="Working with Vulnerable People (Background Checking) Amendment Act 2019" w:history="1">
        <w:r w:rsidRPr="00DE4C1F">
          <w:rPr>
            <w:rStyle w:val="charCitHyperlinkAbbrev"/>
          </w:rPr>
          <w:t>A2019-13</w:t>
        </w:r>
      </w:hyperlink>
      <w:r>
        <w:t xml:space="preserve"> s 23</w:t>
      </w:r>
    </w:p>
    <w:p w14:paraId="38994168" w14:textId="123138AB" w:rsidR="00C305E8" w:rsidRDefault="00C305E8" w:rsidP="00B8465D">
      <w:pPr>
        <w:pStyle w:val="AmdtsEntryHd"/>
      </w:pPr>
      <w:r w:rsidRPr="004B2189">
        <w:t>Application for registration—additional information</w:t>
      </w:r>
    </w:p>
    <w:p w14:paraId="0557B2F2" w14:textId="73D0AA97" w:rsidR="00C305E8" w:rsidRPr="00C305E8" w:rsidRDefault="00C305E8" w:rsidP="00C305E8">
      <w:pPr>
        <w:pStyle w:val="AmdtsEntries"/>
      </w:pPr>
      <w:r>
        <w:t>s 19</w:t>
      </w:r>
      <w:r>
        <w:tab/>
        <w:t xml:space="preserve">am </w:t>
      </w:r>
      <w:hyperlink r:id="rId441" w:tooltip="Working with Vulnerable People (Background Checking) Amendment Act 2019" w:history="1">
        <w:r w:rsidRPr="00DE4C1F">
          <w:rPr>
            <w:rStyle w:val="charCitHyperlinkAbbrev"/>
          </w:rPr>
          <w:t>A2019-13</w:t>
        </w:r>
      </w:hyperlink>
      <w:r>
        <w:t xml:space="preserve"> s 24</w:t>
      </w:r>
    </w:p>
    <w:p w14:paraId="055B04BA" w14:textId="5762371C" w:rsidR="00142005" w:rsidRDefault="00142005" w:rsidP="00B8465D">
      <w:pPr>
        <w:pStyle w:val="AmdtsEntryHd"/>
      </w:pPr>
      <w:r w:rsidRPr="004B2189">
        <w:t>Application for registration—withdrawal</w:t>
      </w:r>
    </w:p>
    <w:p w14:paraId="6DE90596" w14:textId="109D6676" w:rsidR="00142005" w:rsidRPr="00142005" w:rsidRDefault="00142005" w:rsidP="00142005">
      <w:pPr>
        <w:pStyle w:val="AmdtsEntries"/>
      </w:pPr>
      <w:r>
        <w:t>s 20</w:t>
      </w:r>
      <w:r>
        <w:tab/>
        <w:t xml:space="preserve">am </w:t>
      </w:r>
      <w:hyperlink r:id="rId442" w:tooltip="Working with Vulnerable People (Background Checking) Amendment Act 2019" w:history="1">
        <w:r w:rsidRPr="00DE4C1F">
          <w:rPr>
            <w:rStyle w:val="charCitHyperlinkAbbrev"/>
          </w:rPr>
          <w:t>A2019-13</w:t>
        </w:r>
      </w:hyperlink>
      <w:r>
        <w:t xml:space="preserve"> s 25, s 26; ss renum R16 LA</w:t>
      </w:r>
    </w:p>
    <w:p w14:paraId="3E2EE092" w14:textId="769FB7C5" w:rsidR="00142005" w:rsidRDefault="00A05046" w:rsidP="00B8465D">
      <w:pPr>
        <w:pStyle w:val="AmdtsEntryHd"/>
        <w:rPr>
          <w:bCs/>
        </w:rPr>
      </w:pPr>
      <w:r w:rsidRPr="0002533E">
        <w:t>Offences—applicant fail to disclose charge, conviction or finding of guilt for relevant offence</w:t>
      </w:r>
    </w:p>
    <w:p w14:paraId="56FFF6EE" w14:textId="7379689D" w:rsidR="00142005" w:rsidRDefault="00142005" w:rsidP="00142005">
      <w:pPr>
        <w:pStyle w:val="AmdtsEntries"/>
      </w:pPr>
      <w:r>
        <w:t>s 21 hdg</w:t>
      </w:r>
      <w:r>
        <w:tab/>
        <w:t xml:space="preserve">sub </w:t>
      </w:r>
      <w:hyperlink r:id="rId443" w:tooltip="Working with Vulnerable People (Background Checking) Amendment Act 2019" w:history="1">
        <w:r w:rsidRPr="00DE4C1F">
          <w:rPr>
            <w:rStyle w:val="charCitHyperlinkAbbrev"/>
          </w:rPr>
          <w:t>A2019-13</w:t>
        </w:r>
      </w:hyperlink>
      <w:r>
        <w:t xml:space="preserve"> s 27</w:t>
      </w:r>
      <w:r w:rsidR="00A05046">
        <w:t xml:space="preserve">; </w:t>
      </w:r>
      <w:hyperlink r:id="rId444" w:tooltip="Working with Vulnerable People (Background Checking) Amendment Act 2020" w:history="1">
        <w:r w:rsidR="00A05046" w:rsidRPr="001016FB">
          <w:rPr>
            <w:rStyle w:val="charCitHyperlinkAbbrev"/>
          </w:rPr>
          <w:t>A2020-29</w:t>
        </w:r>
      </w:hyperlink>
      <w:r w:rsidR="00A05046">
        <w:t xml:space="preserve"> s 20</w:t>
      </w:r>
    </w:p>
    <w:p w14:paraId="7F648CC8" w14:textId="5BD8BAE6" w:rsidR="00142005" w:rsidRPr="00142005" w:rsidRDefault="00142005" w:rsidP="00142005">
      <w:pPr>
        <w:pStyle w:val="AmdtsEntries"/>
      </w:pPr>
      <w:r>
        <w:t>s 21</w:t>
      </w:r>
      <w:r>
        <w:tab/>
        <w:t xml:space="preserve">am </w:t>
      </w:r>
      <w:hyperlink r:id="rId445" w:tooltip="Working with Vulnerable People (Background Checking) Amendment Act 2019" w:history="1">
        <w:r w:rsidRPr="00DE4C1F">
          <w:rPr>
            <w:rStyle w:val="charCitHyperlinkAbbrev"/>
          </w:rPr>
          <w:t>A2019-13</w:t>
        </w:r>
      </w:hyperlink>
      <w:r>
        <w:t xml:space="preserve"> s 28</w:t>
      </w:r>
      <w:r w:rsidR="00A05046">
        <w:t xml:space="preserve">; </w:t>
      </w:r>
      <w:hyperlink r:id="rId446" w:tooltip="Working with Vulnerable People (Background Checking) Amendment Act 2020" w:history="1">
        <w:r w:rsidR="00A05046" w:rsidRPr="001016FB">
          <w:rPr>
            <w:rStyle w:val="charCitHyperlinkAbbrev"/>
          </w:rPr>
          <w:t>A2020-29</w:t>
        </w:r>
      </w:hyperlink>
      <w:r w:rsidR="00A05046">
        <w:t xml:space="preserve"> s 21</w:t>
      </w:r>
    </w:p>
    <w:p w14:paraId="6CAC232A" w14:textId="3E48460A" w:rsidR="00142005" w:rsidRDefault="00142005" w:rsidP="00B8465D">
      <w:pPr>
        <w:pStyle w:val="AmdtsEntryHd"/>
      </w:pPr>
      <w:r w:rsidRPr="0036731D">
        <w:t>Offence—applicant fail to disclose change in relevant information</w:t>
      </w:r>
    </w:p>
    <w:p w14:paraId="75B3C4B2" w14:textId="66558548" w:rsidR="00142005" w:rsidRPr="00142005" w:rsidRDefault="00142005" w:rsidP="00142005">
      <w:pPr>
        <w:pStyle w:val="AmdtsEntries"/>
      </w:pPr>
      <w:r>
        <w:t>s 21A</w:t>
      </w:r>
      <w:r>
        <w:tab/>
        <w:t xml:space="preserve">ins </w:t>
      </w:r>
      <w:hyperlink r:id="rId447" w:tooltip="Working with Vulnerable People (Background Checking) Amendment Act 2019" w:history="1">
        <w:r w:rsidRPr="00DE4C1F">
          <w:rPr>
            <w:rStyle w:val="charCitHyperlinkAbbrev"/>
          </w:rPr>
          <w:t>A2019-13</w:t>
        </w:r>
      </w:hyperlink>
      <w:r>
        <w:t xml:space="preserve"> s 29</w:t>
      </w:r>
    </w:p>
    <w:p w14:paraId="05C2E555" w14:textId="54CD8D80" w:rsidR="00142005" w:rsidRDefault="00142005" w:rsidP="00B8465D">
      <w:pPr>
        <w:pStyle w:val="AmdtsEntryHd"/>
      </w:pPr>
      <w:r w:rsidRPr="004B2189">
        <w:t>Restriction on reapplying for registration</w:t>
      </w:r>
    </w:p>
    <w:p w14:paraId="6CBA4C6D" w14:textId="3BA9CDFC" w:rsidR="00142005" w:rsidRPr="00142005" w:rsidRDefault="00142005" w:rsidP="00142005">
      <w:pPr>
        <w:pStyle w:val="AmdtsEntries"/>
      </w:pPr>
      <w:r>
        <w:t>s 22</w:t>
      </w:r>
      <w:r>
        <w:tab/>
        <w:t xml:space="preserve">am </w:t>
      </w:r>
      <w:hyperlink r:id="rId448" w:tooltip="Working with Vulnerable People (Background Checking) Amendment Act 2019" w:history="1">
        <w:r w:rsidRPr="00DE4C1F">
          <w:rPr>
            <w:rStyle w:val="charCitHyperlinkAbbrev"/>
          </w:rPr>
          <w:t>A2019-13</w:t>
        </w:r>
      </w:hyperlink>
      <w:r>
        <w:t xml:space="preserve"> s 30, s 31;</w:t>
      </w:r>
      <w:r w:rsidR="00A05046">
        <w:t xml:space="preserve"> </w:t>
      </w:r>
      <w:hyperlink r:id="rId449" w:tooltip="Working with Vulnerable People (Background Checking) Amendment Act 2020" w:history="1">
        <w:r w:rsidR="00A05046" w:rsidRPr="001016FB">
          <w:rPr>
            <w:rStyle w:val="charCitHyperlinkAbbrev"/>
          </w:rPr>
          <w:t>A2020-29</w:t>
        </w:r>
      </w:hyperlink>
      <w:r w:rsidR="00A05046">
        <w:t xml:space="preserve"> s 22; ss renum R16 LA</w:t>
      </w:r>
    </w:p>
    <w:p w14:paraId="39F639F4" w14:textId="246304FB" w:rsidR="00A81A8F" w:rsidRDefault="00A81A8F" w:rsidP="00B8465D">
      <w:pPr>
        <w:pStyle w:val="AmdtsEntryHd"/>
        <w:rPr>
          <w:lang w:eastAsia="en-AU"/>
        </w:rPr>
      </w:pPr>
      <w:r w:rsidRPr="004B2189">
        <w:t xml:space="preserve">Meaning of </w:t>
      </w:r>
      <w:r w:rsidRPr="00FB4595">
        <w:rPr>
          <w:rStyle w:val="charItals"/>
        </w:rPr>
        <w:t>criminal history</w:t>
      </w:r>
    </w:p>
    <w:p w14:paraId="361A1AFC" w14:textId="23DA0F48" w:rsidR="00A81A8F" w:rsidRDefault="00A81A8F" w:rsidP="00A81A8F">
      <w:pPr>
        <w:pStyle w:val="AmdtsEntries"/>
      </w:pPr>
      <w:r>
        <w:rPr>
          <w:lang w:eastAsia="en-AU"/>
        </w:rPr>
        <w:t>s 24</w:t>
      </w:r>
      <w:r>
        <w:rPr>
          <w:lang w:eastAsia="en-AU"/>
        </w:rPr>
        <w:tab/>
        <w:t xml:space="preserve">am </w:t>
      </w:r>
      <w:hyperlink r:id="rId450" w:tooltip="Spent Convictions (Historical Homosexual Convictions Extinguishment) Amendment Act 2015" w:history="1">
        <w:r>
          <w:rPr>
            <w:rStyle w:val="charCitHyperlinkAbbrev"/>
          </w:rPr>
          <w:t>A2015</w:t>
        </w:r>
        <w:r>
          <w:rPr>
            <w:rStyle w:val="charCitHyperlinkAbbrev"/>
          </w:rPr>
          <w:noBreakHyphen/>
          <w:t>45</w:t>
        </w:r>
      </w:hyperlink>
      <w:r>
        <w:t xml:space="preserve"> amdt 1.9</w:t>
      </w:r>
    </w:p>
    <w:p w14:paraId="3B8514EB" w14:textId="0DA0FA87" w:rsidR="008C0194" w:rsidRPr="00A81A8F" w:rsidRDefault="008C0194" w:rsidP="00A81A8F">
      <w:pPr>
        <w:pStyle w:val="AmdtsEntries"/>
        <w:rPr>
          <w:lang w:eastAsia="en-AU"/>
        </w:rPr>
      </w:pPr>
      <w:r>
        <w:tab/>
        <w:t xml:space="preserve">sub </w:t>
      </w:r>
      <w:hyperlink r:id="rId451" w:tooltip="Working with Vulnerable People (Background Checking) Amendment Act 2019" w:history="1">
        <w:r w:rsidRPr="00DE4C1F">
          <w:rPr>
            <w:rStyle w:val="charCitHyperlinkAbbrev"/>
          </w:rPr>
          <w:t>A2019-13</w:t>
        </w:r>
      </w:hyperlink>
      <w:r>
        <w:t xml:space="preserve"> s 32</w:t>
      </w:r>
      <w:r w:rsidR="00A05046">
        <w:t xml:space="preserve">; </w:t>
      </w:r>
      <w:hyperlink r:id="rId452" w:tooltip="Working with Vulnerable People (Background Checking) Amendment Act 2020" w:history="1">
        <w:r w:rsidR="00A05046" w:rsidRPr="001016FB">
          <w:rPr>
            <w:rStyle w:val="charCitHyperlinkAbbrev"/>
          </w:rPr>
          <w:t>A2020-29</w:t>
        </w:r>
      </w:hyperlink>
      <w:r w:rsidR="00A05046">
        <w:t xml:space="preserve"> s 23</w:t>
      </w:r>
    </w:p>
    <w:p w14:paraId="1A529304" w14:textId="1F2F0E71" w:rsidR="008C0194" w:rsidRDefault="008C0194" w:rsidP="00B8465D">
      <w:pPr>
        <w:pStyle w:val="AmdtsEntryHd"/>
        <w:rPr>
          <w:rStyle w:val="charItals"/>
        </w:rPr>
      </w:pPr>
      <w:r w:rsidRPr="004B2189">
        <w:rPr>
          <w:lang w:eastAsia="en-AU"/>
        </w:rPr>
        <w:t xml:space="preserve">Meaning of </w:t>
      </w:r>
      <w:r w:rsidRPr="00FB4595">
        <w:rPr>
          <w:rStyle w:val="charItals"/>
        </w:rPr>
        <w:t>non-conviction information</w:t>
      </w:r>
    </w:p>
    <w:p w14:paraId="6B49BA9F" w14:textId="6CCBAFB1" w:rsidR="008C0194" w:rsidRDefault="008C0194" w:rsidP="008C0194">
      <w:pPr>
        <w:pStyle w:val="AmdtsEntries"/>
      </w:pPr>
      <w:r>
        <w:t>s 25</w:t>
      </w:r>
      <w:r>
        <w:tab/>
        <w:t xml:space="preserve">am </w:t>
      </w:r>
      <w:hyperlink r:id="rId453" w:tooltip="Working with Vulnerable People (Background Checking) Amendment Act 2019" w:history="1">
        <w:r w:rsidRPr="00DE4C1F">
          <w:rPr>
            <w:rStyle w:val="charCitHyperlinkAbbrev"/>
          </w:rPr>
          <w:t>A2019-13</w:t>
        </w:r>
      </w:hyperlink>
      <w:r>
        <w:t xml:space="preserve"> s 33</w:t>
      </w:r>
    </w:p>
    <w:p w14:paraId="6A3D5F67" w14:textId="305A5FD3" w:rsidR="00FA2A4D" w:rsidRDefault="00FA2A4D" w:rsidP="008C0194">
      <w:pPr>
        <w:pStyle w:val="AmdtsEntries"/>
      </w:pPr>
      <w:r>
        <w:tab/>
        <w:t xml:space="preserve">sub </w:t>
      </w:r>
      <w:hyperlink r:id="rId454" w:tooltip="Working with Vulnerable People (Background Checking) Amendment Act 2020" w:history="1">
        <w:r w:rsidRPr="001016FB">
          <w:rPr>
            <w:rStyle w:val="charCitHyperlinkAbbrev"/>
          </w:rPr>
          <w:t>A2020-29</w:t>
        </w:r>
      </w:hyperlink>
      <w:r>
        <w:t xml:space="preserve"> s 23</w:t>
      </w:r>
    </w:p>
    <w:p w14:paraId="4AC65AB7" w14:textId="4F474DE8" w:rsidR="0090398D" w:rsidRDefault="0090398D" w:rsidP="0090398D">
      <w:pPr>
        <w:pStyle w:val="AmdtsEntryHd"/>
      </w:pPr>
      <w:r w:rsidRPr="0036731D">
        <w:t xml:space="preserve">Meaning of </w:t>
      </w:r>
      <w:r>
        <w:rPr>
          <w:rStyle w:val="charItals"/>
        </w:rPr>
        <w:t>relevant</w:t>
      </w:r>
      <w:r w:rsidRPr="0036731D">
        <w:rPr>
          <w:rStyle w:val="charItals"/>
        </w:rPr>
        <w:t xml:space="preserve"> offence</w:t>
      </w:r>
    </w:p>
    <w:p w14:paraId="40D9E19D" w14:textId="1FDC343D" w:rsidR="0090398D" w:rsidRPr="008C0194" w:rsidRDefault="0090398D" w:rsidP="0090398D">
      <w:pPr>
        <w:pStyle w:val="AmdtsEntries"/>
      </w:pPr>
      <w:r>
        <w:t>s 26</w:t>
      </w:r>
      <w:r>
        <w:tab/>
        <w:t xml:space="preserve">om </w:t>
      </w:r>
      <w:hyperlink r:id="rId455" w:tooltip="Working with Vulnerable People (Background Checking) Amendment Act 2020" w:history="1">
        <w:r w:rsidRPr="001016FB">
          <w:rPr>
            <w:rStyle w:val="charCitHyperlinkAbbrev"/>
          </w:rPr>
          <w:t>A2020-29</w:t>
        </w:r>
      </w:hyperlink>
      <w:r>
        <w:t xml:space="preserve"> s 23</w:t>
      </w:r>
    </w:p>
    <w:p w14:paraId="6BC0A4B5" w14:textId="7DA7370F" w:rsidR="008C0194" w:rsidRDefault="008C0194" w:rsidP="00B8465D">
      <w:pPr>
        <w:pStyle w:val="AmdtsEntryHd"/>
      </w:pPr>
      <w:r w:rsidRPr="0036731D">
        <w:lastRenderedPageBreak/>
        <w:t xml:space="preserve">Meaning of </w:t>
      </w:r>
      <w:r w:rsidRPr="0036731D">
        <w:rPr>
          <w:rStyle w:val="charItals"/>
        </w:rPr>
        <w:t>disqualifying offence</w:t>
      </w:r>
      <w:r w:rsidRPr="0036731D">
        <w:t xml:space="preserve"> etc</w:t>
      </w:r>
    </w:p>
    <w:p w14:paraId="12F83A0E" w14:textId="1443F700" w:rsidR="008C0194" w:rsidRDefault="008C0194" w:rsidP="003B0C60">
      <w:pPr>
        <w:pStyle w:val="AmdtsEntries"/>
      </w:pPr>
      <w:r>
        <w:t>s 26A</w:t>
      </w:r>
      <w:r>
        <w:tab/>
        <w:t xml:space="preserve">ins </w:t>
      </w:r>
      <w:hyperlink r:id="rId456" w:tooltip="Working with Vulnerable People (Background Checking) Amendment Act 2019" w:history="1">
        <w:r w:rsidRPr="00DE4C1F">
          <w:rPr>
            <w:rStyle w:val="charCitHyperlinkAbbrev"/>
          </w:rPr>
          <w:t>A2019-13</w:t>
        </w:r>
      </w:hyperlink>
      <w:r>
        <w:t xml:space="preserve"> s 34</w:t>
      </w:r>
    </w:p>
    <w:p w14:paraId="46C1ECDC" w14:textId="30E0B1AD" w:rsidR="00FA2A4D" w:rsidRPr="008C0194" w:rsidRDefault="00FA2A4D" w:rsidP="008C0194">
      <w:pPr>
        <w:pStyle w:val="AmdtsEntries"/>
      </w:pPr>
      <w:r>
        <w:tab/>
        <w:t xml:space="preserve">om </w:t>
      </w:r>
      <w:hyperlink r:id="rId457" w:tooltip="Working with Vulnerable People (Background Checking) Amendment Act 2020" w:history="1">
        <w:r w:rsidRPr="001016FB">
          <w:rPr>
            <w:rStyle w:val="charCitHyperlinkAbbrev"/>
          </w:rPr>
          <w:t>A2020-29</w:t>
        </w:r>
      </w:hyperlink>
      <w:r>
        <w:t xml:space="preserve"> s 23</w:t>
      </w:r>
    </w:p>
    <w:p w14:paraId="228A0B1E" w14:textId="73E322F2" w:rsidR="00B8465D" w:rsidRDefault="00BB18C7" w:rsidP="00B8465D">
      <w:pPr>
        <w:pStyle w:val="AmdtsEntryHd"/>
      </w:pPr>
      <w:r w:rsidRPr="004B2189">
        <w:rPr>
          <w:lang w:eastAsia="en-AU"/>
        </w:rPr>
        <w:t>Risk assessment guidelines</w:t>
      </w:r>
    </w:p>
    <w:p w14:paraId="24D94203" w14:textId="082FA15A" w:rsidR="00B8465D" w:rsidRDefault="00B8465D" w:rsidP="00B8465D">
      <w:pPr>
        <w:pStyle w:val="AmdtsEntries"/>
      </w:pPr>
      <w:r>
        <w:t>s 27</w:t>
      </w:r>
      <w:r>
        <w:tab/>
        <w:t xml:space="preserve">am </w:t>
      </w:r>
      <w:hyperlink r:id="rId458" w:tooltip="Statute Law Amendment Act 2013" w:history="1">
        <w:r w:rsidR="00661BE7">
          <w:rPr>
            <w:rStyle w:val="charCitHyperlinkAbbrev"/>
          </w:rPr>
          <w:t>A2013</w:t>
        </w:r>
        <w:r w:rsidR="00661BE7">
          <w:rPr>
            <w:rStyle w:val="charCitHyperlinkAbbrev"/>
          </w:rPr>
          <w:noBreakHyphen/>
          <w:t>19</w:t>
        </w:r>
      </w:hyperlink>
      <w:r w:rsidR="00661BE7">
        <w:t xml:space="preserve"> amdt 3.517</w:t>
      </w:r>
    </w:p>
    <w:p w14:paraId="3DC624D6" w14:textId="77777777" w:rsidR="0035277E" w:rsidRDefault="0035277E" w:rsidP="00661BE7">
      <w:pPr>
        <w:pStyle w:val="AmdtsEntryHd"/>
        <w:rPr>
          <w:lang w:eastAsia="en-AU"/>
        </w:rPr>
      </w:pPr>
      <w:r w:rsidRPr="004B2189">
        <w:rPr>
          <w:lang w:eastAsia="en-AU"/>
        </w:rPr>
        <w:t>Risk assessment guidelines—content</w:t>
      </w:r>
    </w:p>
    <w:p w14:paraId="758004F9" w14:textId="03992811" w:rsidR="0035277E" w:rsidRPr="0035277E" w:rsidRDefault="0035277E" w:rsidP="0035277E">
      <w:pPr>
        <w:pStyle w:val="AmdtsEntries"/>
        <w:rPr>
          <w:lang w:eastAsia="en-AU"/>
        </w:rPr>
      </w:pPr>
      <w:r>
        <w:rPr>
          <w:lang w:eastAsia="en-AU"/>
        </w:rPr>
        <w:t>s 28</w:t>
      </w:r>
      <w:r>
        <w:rPr>
          <w:lang w:eastAsia="en-AU"/>
        </w:rPr>
        <w:tab/>
        <w:t xml:space="preserve">am </w:t>
      </w:r>
      <w:hyperlink r:id="rId459" w:tooltip="Statute Law Amendment Act 2014 (No 2)" w:history="1">
        <w:r>
          <w:rPr>
            <w:rStyle w:val="charCitHyperlinkAbbrev"/>
          </w:rPr>
          <w:t>A2014</w:t>
        </w:r>
        <w:r>
          <w:rPr>
            <w:rStyle w:val="charCitHyperlinkAbbrev"/>
          </w:rPr>
          <w:noBreakHyphen/>
          <w:t>44</w:t>
        </w:r>
      </w:hyperlink>
      <w:r>
        <w:rPr>
          <w:lang w:eastAsia="en-AU"/>
        </w:rPr>
        <w:t xml:space="preserve"> amdt 3.86</w:t>
      </w:r>
      <w:r w:rsidR="00C641AC">
        <w:rPr>
          <w:lang w:eastAsia="en-AU"/>
        </w:rPr>
        <w:t xml:space="preserve">; </w:t>
      </w:r>
      <w:hyperlink r:id="rId460" w:tooltip="Family Violence Act 2016" w:history="1">
        <w:r w:rsidR="00C641AC">
          <w:rPr>
            <w:rStyle w:val="charCitHyperlinkAbbrev"/>
          </w:rPr>
          <w:t>A2016</w:t>
        </w:r>
        <w:r w:rsidR="00C641AC">
          <w:rPr>
            <w:rStyle w:val="charCitHyperlinkAbbrev"/>
          </w:rPr>
          <w:noBreakHyphen/>
          <w:t>42</w:t>
        </w:r>
      </w:hyperlink>
      <w:r w:rsidR="00C641AC">
        <w:t xml:space="preserve"> amdt 3.107</w:t>
      </w:r>
      <w:r w:rsidR="008C0194">
        <w:t xml:space="preserve">; </w:t>
      </w:r>
      <w:hyperlink r:id="rId461" w:tooltip="Working with Vulnerable People (Background Checking) Amendment Act 2019" w:history="1">
        <w:r w:rsidR="008C0194" w:rsidRPr="00DE4C1F">
          <w:rPr>
            <w:rStyle w:val="charCitHyperlinkAbbrev"/>
          </w:rPr>
          <w:t>A2019-13</w:t>
        </w:r>
      </w:hyperlink>
      <w:r w:rsidR="008C0194">
        <w:t xml:space="preserve"> s 35, s 36</w:t>
      </w:r>
      <w:r w:rsidR="00FA2A4D">
        <w:t xml:space="preserve">; </w:t>
      </w:r>
      <w:hyperlink r:id="rId462" w:tooltip="Working with Vulnerable People (Background Checking) Amendment Act 2020" w:history="1">
        <w:r w:rsidR="00FA2A4D" w:rsidRPr="001016FB">
          <w:rPr>
            <w:rStyle w:val="charCitHyperlinkAbbrev"/>
          </w:rPr>
          <w:t>A2020-29</w:t>
        </w:r>
      </w:hyperlink>
      <w:r w:rsidR="00FA2A4D">
        <w:t xml:space="preserve"> s 24, s 25</w:t>
      </w:r>
    </w:p>
    <w:p w14:paraId="4D3901A0" w14:textId="5BB2ED9C" w:rsidR="00691DD9" w:rsidRDefault="00691DD9" w:rsidP="00661BE7">
      <w:pPr>
        <w:pStyle w:val="AmdtsEntryHd"/>
        <w:rPr>
          <w:bCs/>
        </w:rPr>
      </w:pPr>
      <w:r w:rsidRPr="0036731D">
        <w:rPr>
          <w:bCs/>
        </w:rPr>
        <w:t>Risk assessment guidelines—criminal history</w:t>
      </w:r>
    </w:p>
    <w:p w14:paraId="7A525B9A" w14:textId="645C8678" w:rsidR="00691DD9" w:rsidRPr="00691DD9" w:rsidRDefault="00691DD9" w:rsidP="00691DD9">
      <w:pPr>
        <w:pStyle w:val="AmdtsEntries"/>
      </w:pPr>
      <w:r>
        <w:t>s 29</w:t>
      </w:r>
      <w:r>
        <w:tab/>
        <w:t xml:space="preserve">sub </w:t>
      </w:r>
      <w:hyperlink r:id="rId463" w:tooltip="Working with Vulnerable People (Background Checking) Amendment Act 2019" w:history="1">
        <w:r w:rsidRPr="00DE4C1F">
          <w:rPr>
            <w:rStyle w:val="charCitHyperlinkAbbrev"/>
          </w:rPr>
          <w:t>A2019-13</w:t>
        </w:r>
      </w:hyperlink>
      <w:r>
        <w:t xml:space="preserve"> s 37</w:t>
      </w:r>
      <w:r w:rsidR="00FA2A4D">
        <w:t xml:space="preserve">; </w:t>
      </w:r>
      <w:hyperlink r:id="rId464" w:tooltip="Working with Vulnerable People (Background Checking) Amendment Act 2020" w:history="1">
        <w:r w:rsidR="00FA2A4D" w:rsidRPr="001016FB">
          <w:rPr>
            <w:rStyle w:val="charCitHyperlinkAbbrev"/>
          </w:rPr>
          <w:t>A2020-29</w:t>
        </w:r>
      </w:hyperlink>
      <w:r w:rsidR="00FA2A4D">
        <w:t xml:space="preserve"> s 26</w:t>
      </w:r>
    </w:p>
    <w:p w14:paraId="1F9C406F" w14:textId="46849379" w:rsidR="00691DD9" w:rsidRDefault="00691DD9" w:rsidP="00661BE7">
      <w:pPr>
        <w:pStyle w:val="AmdtsEntryHd"/>
      </w:pPr>
      <w:r w:rsidRPr="004B2189">
        <w:t>Risk assessment guidelines—non-conviction information</w:t>
      </w:r>
    </w:p>
    <w:p w14:paraId="671A5981" w14:textId="22736610" w:rsidR="00691DD9" w:rsidRPr="00691DD9" w:rsidRDefault="00691DD9" w:rsidP="00691DD9">
      <w:pPr>
        <w:pStyle w:val="AmdtsEntries"/>
      </w:pPr>
      <w:r>
        <w:t>s 30</w:t>
      </w:r>
      <w:r>
        <w:tab/>
        <w:t xml:space="preserve">am </w:t>
      </w:r>
      <w:hyperlink r:id="rId465" w:tooltip="Working with Vulnerable People (Background Checking) Amendment Act 2019" w:history="1">
        <w:r w:rsidRPr="00DE4C1F">
          <w:rPr>
            <w:rStyle w:val="charCitHyperlinkAbbrev"/>
          </w:rPr>
          <w:t>A2019-13</w:t>
        </w:r>
      </w:hyperlink>
      <w:r>
        <w:t xml:space="preserve"> s 38</w:t>
      </w:r>
      <w:r w:rsidR="00FA2A4D">
        <w:t xml:space="preserve">; </w:t>
      </w:r>
      <w:hyperlink r:id="rId466" w:tooltip="Working with Vulnerable People (Background Checking) Amendment Act 2020" w:history="1">
        <w:r w:rsidR="00FA2A4D" w:rsidRPr="001016FB">
          <w:rPr>
            <w:rStyle w:val="charCitHyperlinkAbbrev"/>
          </w:rPr>
          <w:t>A2020-29</w:t>
        </w:r>
      </w:hyperlink>
      <w:r w:rsidR="00FA2A4D">
        <w:t xml:space="preserve"> </w:t>
      </w:r>
      <w:r w:rsidR="00931CDC">
        <w:t xml:space="preserve">s 27, </w:t>
      </w:r>
      <w:r w:rsidR="00FA2A4D">
        <w:t>s 28</w:t>
      </w:r>
    </w:p>
    <w:p w14:paraId="3AD6BDDF" w14:textId="49264E34" w:rsidR="00FA2A4D" w:rsidRDefault="00FA2A4D" w:rsidP="00661BE7">
      <w:pPr>
        <w:pStyle w:val="AmdtsEntryHd"/>
      </w:pPr>
      <w:r w:rsidRPr="004B2189">
        <w:t>Risk assessments</w:t>
      </w:r>
    </w:p>
    <w:p w14:paraId="5D92EF7D" w14:textId="06A04EA5" w:rsidR="00FA2A4D" w:rsidRPr="00FA2A4D" w:rsidRDefault="00FA2A4D" w:rsidP="00FA2A4D">
      <w:pPr>
        <w:pStyle w:val="AmdtsEntries"/>
      </w:pPr>
      <w:r>
        <w:t>s 32</w:t>
      </w:r>
      <w:r>
        <w:tab/>
        <w:t xml:space="preserve">am </w:t>
      </w:r>
      <w:hyperlink r:id="rId467" w:tooltip="Working with Vulnerable People (Background Checking) Amendment Act 2020" w:history="1">
        <w:r w:rsidRPr="001016FB">
          <w:rPr>
            <w:rStyle w:val="charCitHyperlinkAbbrev"/>
          </w:rPr>
          <w:t>A2020-29</w:t>
        </w:r>
      </w:hyperlink>
      <w:r>
        <w:t xml:space="preserve"> s 29</w:t>
      </w:r>
    </w:p>
    <w:p w14:paraId="4B4BBF7D" w14:textId="4F84F5CE" w:rsidR="00567E1B" w:rsidRDefault="00567E1B" w:rsidP="00661BE7">
      <w:pPr>
        <w:pStyle w:val="AmdtsEntryHd"/>
      </w:pPr>
      <w:r w:rsidRPr="00055EF8">
        <w:t>Commissioner may request information from an entity to conduct risk assessments</w:t>
      </w:r>
    </w:p>
    <w:p w14:paraId="33FE0224" w14:textId="44CCB7C0" w:rsidR="00567E1B" w:rsidRDefault="00567E1B" w:rsidP="000F1A3E">
      <w:pPr>
        <w:pStyle w:val="AmdtsEntries"/>
      </w:pPr>
      <w:r>
        <w:t>s 33</w:t>
      </w:r>
      <w:r>
        <w:tab/>
        <w:t xml:space="preserve">sub </w:t>
      </w:r>
      <w:hyperlink r:id="rId468" w:tooltip="Reportable Conduct and Information Sharing Legislation Amendment Act 2016" w:history="1">
        <w:r w:rsidRPr="00250469">
          <w:rPr>
            <w:rStyle w:val="charCitHyperlinkAbbrev"/>
          </w:rPr>
          <w:t>A2016</w:t>
        </w:r>
        <w:r w:rsidRPr="00250469">
          <w:rPr>
            <w:rStyle w:val="charCitHyperlinkAbbrev"/>
          </w:rPr>
          <w:noBreakHyphen/>
          <w:t>39</w:t>
        </w:r>
      </w:hyperlink>
      <w:r w:rsidRPr="00250469">
        <w:rPr>
          <w:rStyle w:val="charCitHyperlinkAbbrev"/>
        </w:rPr>
        <w:t xml:space="preserve"> </w:t>
      </w:r>
      <w:r>
        <w:t>s 12</w:t>
      </w:r>
    </w:p>
    <w:p w14:paraId="5F23C921" w14:textId="58879AF5" w:rsidR="00691DD9" w:rsidRPr="00567E1B" w:rsidRDefault="00691DD9" w:rsidP="000F1A3E">
      <w:pPr>
        <w:pStyle w:val="AmdtsEntries"/>
      </w:pPr>
      <w:r>
        <w:tab/>
        <w:t xml:space="preserve">am </w:t>
      </w:r>
      <w:hyperlink r:id="rId469" w:tooltip="Working with Vulnerable People (Background Checking) Amendment Act 2019" w:history="1">
        <w:r w:rsidRPr="00DE4C1F">
          <w:rPr>
            <w:rStyle w:val="charCitHyperlinkAbbrev"/>
          </w:rPr>
          <w:t>A2019-13</w:t>
        </w:r>
      </w:hyperlink>
      <w:r>
        <w:t xml:space="preserve"> s 39, s 40; ss renum R16 LA</w:t>
      </w:r>
    </w:p>
    <w:p w14:paraId="32A4EFDA" w14:textId="77777777" w:rsidR="0035277E" w:rsidRDefault="0035277E" w:rsidP="00661BE7">
      <w:pPr>
        <w:pStyle w:val="AmdtsEntryHd"/>
      </w:pPr>
      <w:r w:rsidRPr="004B2189">
        <w:t>Independent advisors—appointment</w:t>
      </w:r>
    </w:p>
    <w:p w14:paraId="7C9250B0" w14:textId="37C8F12E" w:rsidR="0035277E" w:rsidRPr="0035277E" w:rsidRDefault="0035277E" w:rsidP="0035277E">
      <w:pPr>
        <w:pStyle w:val="AmdtsEntries"/>
      </w:pPr>
      <w:r>
        <w:t>s 34</w:t>
      </w:r>
      <w:r>
        <w:tab/>
      </w:r>
      <w:r>
        <w:rPr>
          <w:lang w:eastAsia="en-AU"/>
        </w:rPr>
        <w:t xml:space="preserve">am </w:t>
      </w:r>
      <w:hyperlink r:id="rId470" w:tooltip="Statute Law Amendment Act 2014 (No 2)" w:history="1">
        <w:r>
          <w:rPr>
            <w:rStyle w:val="charCitHyperlinkAbbrev"/>
          </w:rPr>
          <w:t>A2014</w:t>
        </w:r>
        <w:r>
          <w:rPr>
            <w:rStyle w:val="charCitHyperlinkAbbrev"/>
          </w:rPr>
          <w:noBreakHyphen/>
          <w:t>44</w:t>
        </w:r>
      </w:hyperlink>
      <w:r w:rsidR="00DB6A30">
        <w:rPr>
          <w:lang w:eastAsia="en-AU"/>
        </w:rPr>
        <w:t xml:space="preserve"> amdt 3.87</w:t>
      </w:r>
      <w:r>
        <w:rPr>
          <w:lang w:eastAsia="en-AU"/>
        </w:rPr>
        <w:t>, amdt 3.88</w:t>
      </w:r>
      <w:r w:rsidR="006F1D6B">
        <w:rPr>
          <w:lang w:eastAsia="en-AU"/>
        </w:rPr>
        <w:t xml:space="preserve">; </w:t>
      </w:r>
      <w:hyperlink r:id="rId471" w:tooltip="Working with Vulnerable People (Background Checking) Amendment Act 2020" w:history="1">
        <w:r w:rsidR="006F1D6B" w:rsidRPr="001016FB">
          <w:rPr>
            <w:rStyle w:val="charCitHyperlinkAbbrev"/>
          </w:rPr>
          <w:t>A2020-29</w:t>
        </w:r>
      </w:hyperlink>
      <w:r w:rsidR="006F1D6B">
        <w:rPr>
          <w:lang w:eastAsia="en-AU"/>
        </w:rPr>
        <w:t xml:space="preserve"> s 30</w:t>
      </w:r>
      <w:r w:rsidR="00711662">
        <w:rPr>
          <w:lang w:eastAsia="en-AU"/>
        </w:rPr>
        <w:t xml:space="preserve">; </w:t>
      </w:r>
      <w:hyperlink r:id="rId472" w:tooltip="Background Checking Legislation Amendment Act 2023" w:history="1">
        <w:r w:rsidR="00711662">
          <w:rPr>
            <w:rStyle w:val="charCitHyperlinkAbbrev"/>
          </w:rPr>
          <w:t>A2023</w:t>
        </w:r>
        <w:r w:rsidR="00711662">
          <w:rPr>
            <w:rStyle w:val="charCitHyperlinkAbbrev"/>
          </w:rPr>
          <w:noBreakHyphen/>
          <w:t>12</w:t>
        </w:r>
      </w:hyperlink>
      <w:r w:rsidR="00711662">
        <w:rPr>
          <w:lang w:eastAsia="en-AU"/>
        </w:rPr>
        <w:t xml:space="preserve"> s 10</w:t>
      </w:r>
    </w:p>
    <w:p w14:paraId="7A87ED21" w14:textId="5A1B4D4D" w:rsidR="00691DD9" w:rsidRDefault="00691DD9" w:rsidP="00661BE7">
      <w:pPr>
        <w:pStyle w:val="AmdtsEntryHd"/>
      </w:pPr>
      <w:r w:rsidRPr="004B2189">
        <w:t>Independent advisors—advice</w:t>
      </w:r>
    </w:p>
    <w:p w14:paraId="6471704B" w14:textId="516B7D7A" w:rsidR="00691DD9" w:rsidRPr="00691DD9" w:rsidRDefault="00691DD9" w:rsidP="00691DD9">
      <w:pPr>
        <w:pStyle w:val="AmdtsEntries"/>
      </w:pPr>
      <w:r>
        <w:t>s 35</w:t>
      </w:r>
      <w:r>
        <w:tab/>
        <w:t xml:space="preserve">am </w:t>
      </w:r>
      <w:hyperlink r:id="rId473" w:tooltip="Working with Vulnerable People (Background Checking) Amendment Act 2019" w:history="1">
        <w:r w:rsidRPr="00DE4C1F">
          <w:rPr>
            <w:rStyle w:val="charCitHyperlinkAbbrev"/>
          </w:rPr>
          <w:t>A2019-13</w:t>
        </w:r>
      </w:hyperlink>
      <w:r>
        <w:t xml:space="preserve"> s 41</w:t>
      </w:r>
    </w:p>
    <w:p w14:paraId="138BBC04" w14:textId="50691F8A" w:rsidR="00691DD9" w:rsidRDefault="00691DD9" w:rsidP="00661BE7">
      <w:pPr>
        <w:pStyle w:val="AmdtsEntryHd"/>
      </w:pPr>
      <w:r w:rsidRPr="004B2189">
        <w:t>Proposed negative notices</w:t>
      </w:r>
    </w:p>
    <w:p w14:paraId="6BEBC041" w14:textId="5C3A5F11" w:rsidR="00691DD9" w:rsidRPr="00691DD9" w:rsidRDefault="00691DD9" w:rsidP="00691DD9">
      <w:pPr>
        <w:pStyle w:val="AmdtsEntries"/>
      </w:pPr>
      <w:r>
        <w:t>s 37</w:t>
      </w:r>
      <w:r>
        <w:tab/>
        <w:t xml:space="preserve">am </w:t>
      </w:r>
      <w:hyperlink r:id="rId474" w:tooltip="Working with Vulnerable People (Background Checking) Amendment Act 2019" w:history="1">
        <w:r w:rsidRPr="00DE4C1F">
          <w:rPr>
            <w:rStyle w:val="charCitHyperlinkAbbrev"/>
          </w:rPr>
          <w:t>A2019-13</w:t>
        </w:r>
      </w:hyperlink>
      <w:r>
        <w:t xml:space="preserve"> s 42</w:t>
      </w:r>
      <w:r w:rsidR="006F1D6B">
        <w:t xml:space="preserve">; </w:t>
      </w:r>
      <w:hyperlink r:id="rId475" w:tooltip="Working with Vulnerable People (Background Checking) Amendment Act 2020" w:history="1">
        <w:r w:rsidR="006F1D6B" w:rsidRPr="001016FB">
          <w:rPr>
            <w:rStyle w:val="charCitHyperlinkAbbrev"/>
          </w:rPr>
          <w:t>A2020-29</w:t>
        </w:r>
      </w:hyperlink>
      <w:r w:rsidR="006F1D6B">
        <w:t xml:space="preserve"> s 31</w:t>
      </w:r>
      <w:r w:rsidR="00DD323D">
        <w:t>; ss renum R16 LA</w:t>
      </w:r>
    </w:p>
    <w:p w14:paraId="4867E1F3" w14:textId="25099274" w:rsidR="003A65FC" w:rsidRDefault="003A65FC" w:rsidP="00661BE7">
      <w:pPr>
        <w:pStyle w:val="AmdtsEntryHd"/>
      </w:pPr>
      <w:r w:rsidRPr="004B2189">
        <w:t>Reconsideration of negative risk assessments</w:t>
      </w:r>
    </w:p>
    <w:p w14:paraId="7B44235C" w14:textId="1FF13FE4" w:rsidR="003A65FC" w:rsidRPr="003A65FC" w:rsidRDefault="003A65FC" w:rsidP="003A65FC">
      <w:pPr>
        <w:pStyle w:val="AmdtsEntries"/>
      </w:pPr>
      <w:r>
        <w:t>s 38</w:t>
      </w:r>
      <w:r>
        <w:tab/>
        <w:t xml:space="preserve">am </w:t>
      </w:r>
      <w:hyperlink r:id="rId476" w:tooltip="Working with Vulnerable People (Background Checking) Amendment Act 2019" w:history="1">
        <w:r w:rsidRPr="00DE4C1F">
          <w:rPr>
            <w:rStyle w:val="charCitHyperlinkAbbrev"/>
          </w:rPr>
          <w:t>A2019-13</w:t>
        </w:r>
      </w:hyperlink>
      <w:r>
        <w:t xml:space="preserve"> s 43</w:t>
      </w:r>
    </w:p>
    <w:p w14:paraId="142E6F9E" w14:textId="4D1F64B9" w:rsidR="0035277E" w:rsidRDefault="0035277E" w:rsidP="00661BE7">
      <w:pPr>
        <w:pStyle w:val="AmdtsEntryHd"/>
      </w:pPr>
      <w:r w:rsidRPr="004B2189">
        <w:t>Negative notices</w:t>
      </w:r>
    </w:p>
    <w:p w14:paraId="547CC7A8" w14:textId="1E637B0E" w:rsidR="0035277E" w:rsidRPr="0035277E" w:rsidRDefault="0035277E" w:rsidP="0035277E">
      <w:pPr>
        <w:pStyle w:val="AmdtsEntries"/>
      </w:pPr>
      <w:r>
        <w:t>s 40</w:t>
      </w:r>
      <w:r>
        <w:tab/>
      </w:r>
      <w:r w:rsidR="00840A50">
        <w:rPr>
          <w:lang w:eastAsia="en-AU"/>
        </w:rPr>
        <w:t xml:space="preserve">am </w:t>
      </w:r>
      <w:hyperlink r:id="rId477" w:tooltip="Statute Law Amendment Act 2014 (No 2)" w:history="1">
        <w:r w:rsidR="00840A50">
          <w:rPr>
            <w:rStyle w:val="charCitHyperlinkAbbrev"/>
          </w:rPr>
          <w:t>A2014</w:t>
        </w:r>
        <w:r w:rsidR="00840A50">
          <w:rPr>
            <w:rStyle w:val="charCitHyperlinkAbbrev"/>
          </w:rPr>
          <w:noBreakHyphen/>
          <w:t>44</w:t>
        </w:r>
      </w:hyperlink>
      <w:r w:rsidR="00840A50">
        <w:rPr>
          <w:lang w:eastAsia="en-AU"/>
        </w:rPr>
        <w:t xml:space="preserve"> amdt 3.89</w:t>
      </w:r>
      <w:r w:rsidR="003A65FC">
        <w:rPr>
          <w:lang w:eastAsia="en-AU"/>
        </w:rPr>
        <w:t xml:space="preserve">; </w:t>
      </w:r>
      <w:hyperlink r:id="rId478" w:tooltip="Working with Vulnerable People (Background Checking) Amendment Act 2019" w:history="1">
        <w:r w:rsidR="003A65FC" w:rsidRPr="00DE4C1F">
          <w:rPr>
            <w:rStyle w:val="charCitHyperlinkAbbrev"/>
          </w:rPr>
          <w:t>A2019-13</w:t>
        </w:r>
      </w:hyperlink>
      <w:r w:rsidR="003A65FC">
        <w:rPr>
          <w:lang w:eastAsia="en-AU"/>
        </w:rPr>
        <w:t xml:space="preserve"> s 44</w:t>
      </w:r>
      <w:r w:rsidR="006F1D6B">
        <w:rPr>
          <w:lang w:eastAsia="en-AU"/>
        </w:rPr>
        <w:t xml:space="preserve">; </w:t>
      </w:r>
      <w:hyperlink r:id="rId479" w:tooltip="Working with Vulnerable People (Background Checking) Amendment Act 2020" w:history="1">
        <w:r w:rsidR="006F1D6B" w:rsidRPr="001016FB">
          <w:rPr>
            <w:rStyle w:val="charCitHyperlinkAbbrev"/>
          </w:rPr>
          <w:t>A2020-29</w:t>
        </w:r>
      </w:hyperlink>
      <w:r w:rsidR="006F1D6B">
        <w:rPr>
          <w:lang w:eastAsia="en-AU"/>
        </w:rPr>
        <w:t xml:space="preserve"> ss 32-36; </w:t>
      </w:r>
      <w:r w:rsidR="0046616C">
        <w:rPr>
          <w:lang w:eastAsia="en-AU"/>
        </w:rPr>
        <w:t xml:space="preserve">pars, </w:t>
      </w:r>
      <w:r w:rsidR="006F1D6B">
        <w:rPr>
          <w:lang w:eastAsia="en-AU"/>
        </w:rPr>
        <w:t>ss renum R16 LA</w:t>
      </w:r>
    </w:p>
    <w:p w14:paraId="2890B673" w14:textId="2B5628A9" w:rsidR="001B1614" w:rsidRDefault="001B1614" w:rsidP="00840A50">
      <w:pPr>
        <w:pStyle w:val="AmdtsEntryHd"/>
      </w:pPr>
      <w:r w:rsidRPr="004B2189">
        <w:t>Registration</w:t>
      </w:r>
    </w:p>
    <w:p w14:paraId="2362AEF1" w14:textId="33B19879" w:rsidR="001B1614" w:rsidRPr="001B1614" w:rsidRDefault="001B1614" w:rsidP="001B1614">
      <w:pPr>
        <w:pStyle w:val="AmdtsEntries"/>
      </w:pPr>
      <w:r>
        <w:t>s 41</w:t>
      </w:r>
      <w:r>
        <w:tab/>
        <w:t xml:space="preserve">am </w:t>
      </w:r>
      <w:hyperlink r:id="rId480" w:tooltip="Working with Vulnerable People (Background Checking) Amendment Act 2019" w:history="1">
        <w:r w:rsidRPr="00DE4C1F">
          <w:rPr>
            <w:rStyle w:val="charCitHyperlinkAbbrev"/>
          </w:rPr>
          <w:t>A2019-13</w:t>
        </w:r>
      </w:hyperlink>
      <w:r>
        <w:t xml:space="preserve"> s 45, s 46</w:t>
      </w:r>
      <w:r w:rsidR="006F1D6B">
        <w:t xml:space="preserve">; </w:t>
      </w:r>
      <w:hyperlink r:id="rId481" w:tooltip="Working with Vulnerable People (Background Checking) Amendment Act 2020" w:history="1">
        <w:r w:rsidR="006F1D6B" w:rsidRPr="001016FB">
          <w:rPr>
            <w:rStyle w:val="charCitHyperlinkAbbrev"/>
          </w:rPr>
          <w:t>A2020-29</w:t>
        </w:r>
      </w:hyperlink>
      <w:r w:rsidR="006F1D6B">
        <w:t xml:space="preserve"> s 37</w:t>
      </w:r>
      <w:r w:rsidR="001A25F9">
        <w:t xml:space="preserve">; </w:t>
      </w:r>
      <w:r w:rsidR="001A25F9">
        <w:rPr>
          <w:lang w:eastAsia="en-AU"/>
        </w:rPr>
        <w:t>ss renum R16 LA</w:t>
      </w:r>
    </w:p>
    <w:p w14:paraId="05A62B4E" w14:textId="7778B2D5" w:rsidR="006F1D6B" w:rsidRDefault="0021393F" w:rsidP="00840A50">
      <w:pPr>
        <w:pStyle w:val="AmdtsEntryHd"/>
      </w:pPr>
      <w:r w:rsidRPr="004B2189">
        <w:t>Conditional registration</w:t>
      </w:r>
    </w:p>
    <w:p w14:paraId="6C719534" w14:textId="2A5CAA86" w:rsidR="0021393F" w:rsidRPr="0021393F" w:rsidRDefault="0021393F" w:rsidP="0021393F">
      <w:pPr>
        <w:pStyle w:val="AmdtsEntries"/>
      </w:pPr>
      <w:r>
        <w:t>s 42</w:t>
      </w:r>
      <w:r>
        <w:tab/>
        <w:t xml:space="preserve">am </w:t>
      </w:r>
      <w:hyperlink r:id="rId482" w:tooltip="Working with Vulnerable People (Background Checking) Amendment Act 2020" w:history="1">
        <w:r w:rsidRPr="001016FB">
          <w:rPr>
            <w:rStyle w:val="charCitHyperlinkAbbrev"/>
          </w:rPr>
          <w:t>A2020-29</w:t>
        </w:r>
      </w:hyperlink>
      <w:r>
        <w:t xml:space="preserve"> s 38</w:t>
      </w:r>
    </w:p>
    <w:p w14:paraId="7E84F705" w14:textId="0B7A9B61" w:rsidR="0021393F" w:rsidRDefault="0021393F" w:rsidP="00840A50">
      <w:pPr>
        <w:pStyle w:val="AmdtsEntryHd"/>
      </w:pPr>
      <w:r w:rsidRPr="0002533E">
        <w:t>Conditional registration—class A disqualifying offence</w:t>
      </w:r>
    </w:p>
    <w:p w14:paraId="79A77E4C" w14:textId="5A613EFD" w:rsidR="0021393F" w:rsidRDefault="0021393F" w:rsidP="0021393F">
      <w:pPr>
        <w:pStyle w:val="AmdtsEntries"/>
      </w:pPr>
      <w:r>
        <w:t>s 42A</w:t>
      </w:r>
      <w:r>
        <w:tab/>
        <w:t xml:space="preserve">ins </w:t>
      </w:r>
      <w:hyperlink r:id="rId483" w:tooltip="Working with Vulnerable People (Background Checking) Amendment Act 2020" w:history="1">
        <w:r w:rsidRPr="001016FB">
          <w:rPr>
            <w:rStyle w:val="charCitHyperlinkAbbrev"/>
          </w:rPr>
          <w:t>A2020-29</w:t>
        </w:r>
      </w:hyperlink>
      <w:r>
        <w:t xml:space="preserve"> s 39</w:t>
      </w:r>
    </w:p>
    <w:p w14:paraId="11ACE210" w14:textId="0B413EAE" w:rsidR="00711662" w:rsidRPr="0021393F" w:rsidRDefault="00711662" w:rsidP="0021393F">
      <w:pPr>
        <w:pStyle w:val="AmdtsEntries"/>
      </w:pPr>
      <w:r>
        <w:tab/>
        <w:t xml:space="preserve">am </w:t>
      </w:r>
      <w:hyperlink r:id="rId484" w:tooltip="Background Checking Legislation Amendment Act 2023" w:history="1">
        <w:r>
          <w:rPr>
            <w:rStyle w:val="charCitHyperlinkAbbrev"/>
          </w:rPr>
          <w:t>A2023</w:t>
        </w:r>
        <w:r>
          <w:rPr>
            <w:rStyle w:val="charCitHyperlinkAbbrev"/>
          </w:rPr>
          <w:noBreakHyphen/>
          <w:t>12</w:t>
        </w:r>
      </w:hyperlink>
      <w:r>
        <w:t xml:space="preserve"> s 11</w:t>
      </w:r>
    </w:p>
    <w:p w14:paraId="4D5128ED" w14:textId="053B22F7" w:rsidR="0021393F" w:rsidRDefault="0021393F" w:rsidP="0021393F">
      <w:pPr>
        <w:pStyle w:val="AmdtsEntryHd"/>
      </w:pPr>
      <w:r w:rsidRPr="0002533E">
        <w:lastRenderedPageBreak/>
        <w:t>Conditional registration—role</w:t>
      </w:r>
      <w:r w:rsidRPr="0002533E">
        <w:noBreakHyphen/>
        <w:t>based registration</w:t>
      </w:r>
    </w:p>
    <w:p w14:paraId="3D9BE2F1" w14:textId="7E3EBAFC" w:rsidR="0021393F" w:rsidRPr="0021393F" w:rsidRDefault="0021393F" w:rsidP="0021393F">
      <w:pPr>
        <w:pStyle w:val="AmdtsEntries"/>
      </w:pPr>
      <w:r>
        <w:t>s 42B</w:t>
      </w:r>
      <w:r>
        <w:tab/>
        <w:t xml:space="preserve">ins </w:t>
      </w:r>
      <w:hyperlink r:id="rId485" w:tooltip="Working with Vulnerable People (Background Checking) Amendment Act 2020" w:history="1">
        <w:r w:rsidRPr="001016FB">
          <w:rPr>
            <w:rStyle w:val="charCitHyperlinkAbbrev"/>
          </w:rPr>
          <w:t>A2020-29</w:t>
        </w:r>
      </w:hyperlink>
      <w:r>
        <w:t xml:space="preserve"> s 39</w:t>
      </w:r>
    </w:p>
    <w:p w14:paraId="39BAACD4" w14:textId="39595A4E" w:rsidR="0021393F" w:rsidRDefault="0021393F" w:rsidP="0021393F">
      <w:pPr>
        <w:pStyle w:val="AmdtsEntryHd"/>
      </w:pPr>
      <w:r w:rsidRPr="0002533E">
        <w:t>Conditional registration—disqualifying offences</w:t>
      </w:r>
    </w:p>
    <w:p w14:paraId="49851F6D" w14:textId="375B5850" w:rsidR="0021393F" w:rsidRPr="0021393F" w:rsidRDefault="0021393F" w:rsidP="0021393F">
      <w:pPr>
        <w:pStyle w:val="AmdtsEntries"/>
      </w:pPr>
      <w:r>
        <w:t>s 42C</w:t>
      </w:r>
      <w:r>
        <w:tab/>
        <w:t xml:space="preserve">ins </w:t>
      </w:r>
      <w:hyperlink r:id="rId486" w:tooltip="Working with Vulnerable People (Background Checking) Amendment Act 2020" w:history="1">
        <w:r w:rsidRPr="001016FB">
          <w:rPr>
            <w:rStyle w:val="charCitHyperlinkAbbrev"/>
          </w:rPr>
          <w:t>A2020-29</w:t>
        </w:r>
      </w:hyperlink>
      <w:r>
        <w:t xml:space="preserve"> s 39</w:t>
      </w:r>
    </w:p>
    <w:p w14:paraId="520447E7" w14:textId="66A2618B" w:rsidR="00840A50" w:rsidRDefault="00840A50" w:rsidP="00840A50">
      <w:pPr>
        <w:pStyle w:val="AmdtsEntryHd"/>
      </w:pPr>
      <w:r w:rsidRPr="004B2189">
        <w:t>Proposed conditional registration</w:t>
      </w:r>
    </w:p>
    <w:p w14:paraId="09475AE3" w14:textId="0138E425" w:rsidR="00840A50" w:rsidRPr="0035277E" w:rsidRDefault="00840A50" w:rsidP="00840A50">
      <w:pPr>
        <w:pStyle w:val="AmdtsEntries"/>
      </w:pPr>
      <w:r>
        <w:t>s 43</w:t>
      </w:r>
      <w:r>
        <w:tab/>
      </w:r>
      <w:r>
        <w:rPr>
          <w:lang w:eastAsia="en-AU"/>
        </w:rPr>
        <w:t xml:space="preserve">am </w:t>
      </w:r>
      <w:hyperlink r:id="rId487" w:tooltip="Statute Law Amendment Act 2014 (No 2)" w:history="1">
        <w:r>
          <w:rPr>
            <w:rStyle w:val="charCitHyperlinkAbbrev"/>
          </w:rPr>
          <w:t>A2014</w:t>
        </w:r>
        <w:r>
          <w:rPr>
            <w:rStyle w:val="charCitHyperlinkAbbrev"/>
          </w:rPr>
          <w:noBreakHyphen/>
          <w:t>44</w:t>
        </w:r>
      </w:hyperlink>
      <w:r>
        <w:rPr>
          <w:lang w:eastAsia="en-AU"/>
        </w:rPr>
        <w:t xml:space="preserve"> amdt 3.90</w:t>
      </w:r>
      <w:r w:rsidR="0021393F">
        <w:rPr>
          <w:lang w:eastAsia="en-AU"/>
        </w:rPr>
        <w:t xml:space="preserve">; </w:t>
      </w:r>
      <w:hyperlink r:id="rId488" w:tooltip="Working with Vulnerable People (Background Checking) Amendment Act 2020" w:history="1">
        <w:r w:rsidR="0021393F" w:rsidRPr="001016FB">
          <w:rPr>
            <w:rStyle w:val="charCitHyperlinkAbbrev"/>
          </w:rPr>
          <w:t>A2020-29</w:t>
        </w:r>
      </w:hyperlink>
      <w:r w:rsidR="0021393F">
        <w:rPr>
          <w:lang w:eastAsia="en-AU"/>
        </w:rPr>
        <w:t xml:space="preserve"> s 40, s 41</w:t>
      </w:r>
    </w:p>
    <w:p w14:paraId="768AC1A2" w14:textId="00289884" w:rsidR="001B1614" w:rsidRDefault="001B1614" w:rsidP="00840A50">
      <w:pPr>
        <w:pStyle w:val="AmdtsEntryHd"/>
        <w:rPr>
          <w:bCs/>
        </w:rPr>
      </w:pPr>
      <w:r w:rsidRPr="004B2189">
        <w:t xml:space="preserve">Reconsideration of </w:t>
      </w:r>
      <w:r w:rsidRPr="004B2189">
        <w:rPr>
          <w:bCs/>
        </w:rPr>
        <w:t>proposed conditional registration</w:t>
      </w:r>
    </w:p>
    <w:p w14:paraId="306FA2A5" w14:textId="35EA0B3B" w:rsidR="001B1614" w:rsidRPr="001B1614" w:rsidRDefault="001B1614" w:rsidP="001B1614">
      <w:pPr>
        <w:pStyle w:val="AmdtsEntries"/>
      </w:pPr>
      <w:r>
        <w:t>s 44</w:t>
      </w:r>
      <w:r>
        <w:tab/>
        <w:t xml:space="preserve">am </w:t>
      </w:r>
      <w:hyperlink r:id="rId489" w:tooltip="Working with Vulnerable People (Background Checking) Amendment Act 2019" w:history="1">
        <w:r w:rsidRPr="00DE4C1F">
          <w:rPr>
            <w:rStyle w:val="charCitHyperlinkAbbrev"/>
          </w:rPr>
          <w:t>A2019-13</w:t>
        </w:r>
      </w:hyperlink>
      <w:r>
        <w:t xml:space="preserve"> ss 47-49; ss renum R16 LA</w:t>
      </w:r>
    </w:p>
    <w:p w14:paraId="65363970" w14:textId="6279E121" w:rsidR="0021393F" w:rsidRDefault="0021393F" w:rsidP="00840A50">
      <w:pPr>
        <w:pStyle w:val="AmdtsEntryHd"/>
      </w:pPr>
      <w:r w:rsidRPr="004B2189">
        <w:t>Notice of conditional registration</w:t>
      </w:r>
    </w:p>
    <w:p w14:paraId="78BE95A3" w14:textId="7A8E2839" w:rsidR="0021393F" w:rsidRPr="0021393F" w:rsidRDefault="0021393F" w:rsidP="0021393F">
      <w:pPr>
        <w:pStyle w:val="AmdtsEntries"/>
      </w:pPr>
      <w:r>
        <w:t>s 46</w:t>
      </w:r>
      <w:r>
        <w:tab/>
        <w:t xml:space="preserve">am </w:t>
      </w:r>
      <w:hyperlink r:id="rId490" w:tooltip="Working with Vulnerable People (Background Checking) Amendment Act 2020" w:history="1">
        <w:r w:rsidRPr="001016FB">
          <w:rPr>
            <w:rStyle w:val="charCitHyperlinkAbbrev"/>
          </w:rPr>
          <w:t>A2020-29</w:t>
        </w:r>
      </w:hyperlink>
      <w:r>
        <w:t xml:space="preserve"> s 42; ss renum R16 LA</w:t>
      </w:r>
    </w:p>
    <w:p w14:paraId="30F25B3F" w14:textId="3824574F" w:rsidR="00073D09" w:rsidRDefault="00073D09" w:rsidP="00840A50">
      <w:pPr>
        <w:pStyle w:val="AmdtsEntryHd"/>
      </w:pPr>
      <w:r w:rsidRPr="004B2189">
        <w:t>Conditional registration—amendment</w:t>
      </w:r>
    </w:p>
    <w:p w14:paraId="6A5881E3" w14:textId="2A7EBC90" w:rsidR="00073D09" w:rsidRPr="00073D09" w:rsidRDefault="00073D09" w:rsidP="00073D09">
      <w:pPr>
        <w:pStyle w:val="AmdtsEntries"/>
      </w:pPr>
      <w:r>
        <w:t>s 47</w:t>
      </w:r>
      <w:r>
        <w:tab/>
        <w:t xml:space="preserve">am </w:t>
      </w:r>
      <w:hyperlink r:id="rId491" w:tooltip="Working with Vulnerable People (Background Checking) Amendment Act 2019" w:history="1">
        <w:r w:rsidRPr="00DE4C1F">
          <w:rPr>
            <w:rStyle w:val="charCitHyperlinkAbbrev"/>
          </w:rPr>
          <w:t>A2019-13</w:t>
        </w:r>
      </w:hyperlink>
      <w:r>
        <w:t xml:space="preserve"> s 50; ss renum R16 LA</w:t>
      </w:r>
    </w:p>
    <w:p w14:paraId="445A8899" w14:textId="15BCFAF7" w:rsidR="00073D09" w:rsidRDefault="00073D09" w:rsidP="00840A50">
      <w:pPr>
        <w:pStyle w:val="AmdtsEntryHd"/>
      </w:pPr>
      <w:r w:rsidRPr="0036731D">
        <w:t>Restrictions on reapplying for amendment of conditional registration</w:t>
      </w:r>
    </w:p>
    <w:p w14:paraId="0DF49187" w14:textId="453EDB74" w:rsidR="00073D09" w:rsidRPr="00073D09" w:rsidRDefault="00073D09" w:rsidP="00073D09">
      <w:pPr>
        <w:pStyle w:val="AmdtsEntries"/>
      </w:pPr>
      <w:r>
        <w:t>s 47A</w:t>
      </w:r>
      <w:r>
        <w:tab/>
        <w:t xml:space="preserve">ins </w:t>
      </w:r>
      <w:hyperlink r:id="rId492" w:tooltip="Working with Vulnerable People (Background Checking) Amendment Act 2019" w:history="1">
        <w:r w:rsidRPr="00DE4C1F">
          <w:rPr>
            <w:rStyle w:val="charCitHyperlinkAbbrev"/>
          </w:rPr>
          <w:t>A2019-13</w:t>
        </w:r>
      </w:hyperlink>
      <w:r>
        <w:t xml:space="preserve"> s 51</w:t>
      </w:r>
    </w:p>
    <w:p w14:paraId="2216D2E8" w14:textId="548B0382" w:rsidR="00073D09" w:rsidRDefault="00073D09" w:rsidP="00840A50">
      <w:pPr>
        <w:pStyle w:val="AmdtsEntryHd"/>
        <w:rPr>
          <w:rStyle w:val="CharDivText"/>
        </w:rPr>
      </w:pPr>
      <w:r w:rsidRPr="00B90FB3">
        <w:rPr>
          <w:rStyle w:val="CharDivText"/>
        </w:rPr>
        <w:t>Registration cards</w:t>
      </w:r>
    </w:p>
    <w:p w14:paraId="741286BD" w14:textId="1B0D46F9" w:rsidR="00073D09" w:rsidRPr="00073D09" w:rsidRDefault="00073D09" w:rsidP="00073D09">
      <w:pPr>
        <w:pStyle w:val="AmdtsEntries"/>
      </w:pPr>
      <w:r>
        <w:t>div 6.2 hdg</w:t>
      </w:r>
      <w:r>
        <w:tab/>
        <w:t xml:space="preserve">om </w:t>
      </w:r>
      <w:hyperlink r:id="rId493" w:tooltip="Working with Vulnerable People (Background Checking) Amendment Act 2019" w:history="1">
        <w:r w:rsidRPr="00DE4C1F">
          <w:rPr>
            <w:rStyle w:val="charCitHyperlinkAbbrev"/>
          </w:rPr>
          <w:t>A2019-13</w:t>
        </w:r>
      </w:hyperlink>
      <w:r>
        <w:t xml:space="preserve"> s 52</w:t>
      </w:r>
    </w:p>
    <w:p w14:paraId="11767482" w14:textId="7903CE86" w:rsidR="00840A50" w:rsidRDefault="00840A50" w:rsidP="00840A50">
      <w:pPr>
        <w:pStyle w:val="AmdtsEntryHd"/>
      </w:pPr>
      <w:r w:rsidRPr="004B2189">
        <w:t>Registration cards</w:t>
      </w:r>
    </w:p>
    <w:p w14:paraId="086061FE" w14:textId="2EF5B7D5" w:rsidR="00840A50" w:rsidRDefault="00840A50" w:rsidP="00840A50">
      <w:pPr>
        <w:pStyle w:val="AmdtsEntries"/>
        <w:rPr>
          <w:lang w:eastAsia="en-AU"/>
        </w:rPr>
      </w:pPr>
      <w:r>
        <w:t>s 49</w:t>
      </w:r>
      <w:r>
        <w:tab/>
      </w:r>
      <w:r>
        <w:rPr>
          <w:lang w:eastAsia="en-AU"/>
        </w:rPr>
        <w:t xml:space="preserve">am </w:t>
      </w:r>
      <w:hyperlink r:id="rId494" w:tooltip="Statute Law Amendment Act 2014 (No 2)" w:history="1">
        <w:r>
          <w:rPr>
            <w:rStyle w:val="charCitHyperlinkAbbrev"/>
          </w:rPr>
          <w:t>A2014</w:t>
        </w:r>
        <w:r>
          <w:rPr>
            <w:rStyle w:val="charCitHyperlinkAbbrev"/>
          </w:rPr>
          <w:noBreakHyphen/>
          <w:t>44</w:t>
        </w:r>
      </w:hyperlink>
      <w:r>
        <w:rPr>
          <w:lang w:eastAsia="en-AU"/>
        </w:rPr>
        <w:t xml:space="preserve"> amdt 3.91</w:t>
      </w:r>
    </w:p>
    <w:p w14:paraId="6998A2AA" w14:textId="6BC4825F" w:rsidR="00073D09" w:rsidRPr="0035277E" w:rsidRDefault="00073D09" w:rsidP="00840A50">
      <w:pPr>
        <w:pStyle w:val="AmdtsEntries"/>
      </w:pPr>
      <w:r>
        <w:rPr>
          <w:lang w:eastAsia="en-AU"/>
        </w:rPr>
        <w:tab/>
        <w:t xml:space="preserve">om </w:t>
      </w:r>
      <w:hyperlink r:id="rId495" w:tooltip="Working with Vulnerable People (Background Checking) Amendment Act 2019" w:history="1">
        <w:r w:rsidRPr="00DE4C1F">
          <w:rPr>
            <w:rStyle w:val="charCitHyperlinkAbbrev"/>
          </w:rPr>
          <w:t>A2019-13</w:t>
        </w:r>
      </w:hyperlink>
      <w:r>
        <w:rPr>
          <w:lang w:eastAsia="en-AU"/>
        </w:rPr>
        <w:t xml:space="preserve"> s 52</w:t>
      </w:r>
    </w:p>
    <w:p w14:paraId="025D6C9A" w14:textId="0FF0F80E" w:rsidR="00AF11F3" w:rsidRDefault="00AF11F3" w:rsidP="00661BE7">
      <w:pPr>
        <w:pStyle w:val="AmdtsEntryHd"/>
      </w:pPr>
      <w:r w:rsidRPr="004B2189">
        <w:t>Offence—fail to produce registration card</w:t>
      </w:r>
    </w:p>
    <w:p w14:paraId="2A68D83D" w14:textId="2D44C74C" w:rsidR="00AF11F3" w:rsidRPr="00AF11F3" w:rsidRDefault="00AF11F3" w:rsidP="00AF11F3">
      <w:pPr>
        <w:pStyle w:val="AmdtsEntries"/>
      </w:pPr>
      <w:r>
        <w:t>s 50</w:t>
      </w:r>
      <w:r>
        <w:tab/>
        <w:t xml:space="preserve">om </w:t>
      </w:r>
      <w:hyperlink r:id="rId496" w:tooltip="Working with Vulnerable People (Background Checking) Amendment Act 2019" w:history="1">
        <w:r w:rsidRPr="00DE4C1F">
          <w:rPr>
            <w:rStyle w:val="charCitHyperlinkAbbrev"/>
          </w:rPr>
          <w:t>A2019-13</w:t>
        </w:r>
      </w:hyperlink>
      <w:r>
        <w:t xml:space="preserve"> s 52</w:t>
      </w:r>
    </w:p>
    <w:p w14:paraId="749BFAAD" w14:textId="3972C0DB" w:rsidR="00661BE7" w:rsidRDefault="00BB18C7" w:rsidP="00661BE7">
      <w:pPr>
        <w:pStyle w:val="AmdtsEntryHd"/>
      </w:pPr>
      <w:r w:rsidRPr="004B2189">
        <w:rPr>
          <w:lang w:eastAsia="en-AU"/>
        </w:rPr>
        <w:t>Lost, stolen or damaged registration cards</w:t>
      </w:r>
    </w:p>
    <w:p w14:paraId="1EECC1E6" w14:textId="53EE9797" w:rsidR="00661BE7" w:rsidRDefault="00661BE7" w:rsidP="00661BE7">
      <w:pPr>
        <w:pStyle w:val="AmdtsEntries"/>
      </w:pPr>
      <w:r>
        <w:t>s 51</w:t>
      </w:r>
      <w:r>
        <w:tab/>
        <w:t xml:space="preserve">am </w:t>
      </w:r>
      <w:hyperlink r:id="rId497" w:tooltip="Statute Law Amendment Act 2013" w:history="1">
        <w:r>
          <w:rPr>
            <w:rStyle w:val="charCitHyperlinkAbbrev"/>
          </w:rPr>
          <w:t>A2013</w:t>
        </w:r>
        <w:r>
          <w:rPr>
            <w:rStyle w:val="charCitHyperlinkAbbrev"/>
          </w:rPr>
          <w:noBreakHyphen/>
          <w:t>19</w:t>
        </w:r>
      </w:hyperlink>
      <w:r>
        <w:t xml:space="preserve"> amdt 3.518</w:t>
      </w:r>
    </w:p>
    <w:p w14:paraId="6ED3DECE" w14:textId="71F60850" w:rsidR="00AF11F3" w:rsidRPr="0035277E" w:rsidRDefault="00AF11F3" w:rsidP="00AF11F3">
      <w:pPr>
        <w:pStyle w:val="AmdtsEntries"/>
      </w:pPr>
      <w:r>
        <w:rPr>
          <w:lang w:eastAsia="en-AU"/>
        </w:rPr>
        <w:tab/>
        <w:t xml:space="preserve">om </w:t>
      </w:r>
      <w:hyperlink r:id="rId498" w:tooltip="Working with Vulnerable People (Background Checking) Amendment Act 2019" w:history="1">
        <w:r w:rsidRPr="00DE4C1F">
          <w:rPr>
            <w:rStyle w:val="charCitHyperlinkAbbrev"/>
          </w:rPr>
          <w:t>A2019-13</w:t>
        </w:r>
      </w:hyperlink>
      <w:r>
        <w:rPr>
          <w:lang w:eastAsia="en-AU"/>
        </w:rPr>
        <w:t xml:space="preserve"> s 52</w:t>
      </w:r>
    </w:p>
    <w:p w14:paraId="4109D007" w14:textId="736C5653" w:rsidR="00AF11F3" w:rsidRDefault="00AF11F3" w:rsidP="00AF11F3">
      <w:pPr>
        <w:pStyle w:val="AmdtsEntryHd"/>
      </w:pPr>
      <w:r w:rsidRPr="004B2189">
        <w:rPr>
          <w:lang w:eastAsia="en-AU"/>
        </w:rPr>
        <w:t>Offence—fail to return registration card</w:t>
      </w:r>
    </w:p>
    <w:p w14:paraId="307E68BF" w14:textId="3E09D32C" w:rsidR="00AF11F3" w:rsidRPr="00AF11F3" w:rsidRDefault="00AF11F3" w:rsidP="00AF11F3">
      <w:pPr>
        <w:pStyle w:val="AmdtsEntries"/>
      </w:pPr>
      <w:r>
        <w:t>s 52</w:t>
      </w:r>
      <w:r>
        <w:tab/>
        <w:t xml:space="preserve">om </w:t>
      </w:r>
      <w:hyperlink r:id="rId499" w:tooltip="Working with Vulnerable People (Background Checking) Amendment Act 2019" w:history="1">
        <w:r w:rsidRPr="00DE4C1F">
          <w:rPr>
            <w:rStyle w:val="charCitHyperlinkAbbrev"/>
          </w:rPr>
          <w:t>A2019-13</w:t>
        </w:r>
      </w:hyperlink>
      <w:r>
        <w:t xml:space="preserve"> s 52</w:t>
      </w:r>
    </w:p>
    <w:p w14:paraId="7BD7628D" w14:textId="77777777" w:rsidR="00567E1B" w:rsidRDefault="00567E1B" w:rsidP="00E47A39">
      <w:pPr>
        <w:pStyle w:val="AmdtsEntryHd"/>
      </w:pPr>
      <w:r w:rsidRPr="00055EF8">
        <w:t>Commissioner may request information from entities about registered people</w:t>
      </w:r>
    </w:p>
    <w:p w14:paraId="10ECBECD" w14:textId="37D38493" w:rsidR="00567E1B" w:rsidRDefault="00567E1B" w:rsidP="000F1A3E">
      <w:pPr>
        <w:pStyle w:val="AmdtsEntries"/>
      </w:pPr>
      <w:r>
        <w:t>s 53</w:t>
      </w:r>
      <w:r>
        <w:tab/>
        <w:t xml:space="preserve">sub </w:t>
      </w:r>
      <w:hyperlink r:id="rId500" w:tooltip="Reportable Conduct and Information Sharing Legislation Amendment Act 2016" w:history="1">
        <w:r w:rsidRPr="00250469">
          <w:rPr>
            <w:rStyle w:val="charCitHyperlinkAbbrev"/>
          </w:rPr>
          <w:t>A2016</w:t>
        </w:r>
        <w:r w:rsidRPr="00250469">
          <w:rPr>
            <w:rStyle w:val="charCitHyperlinkAbbrev"/>
          </w:rPr>
          <w:noBreakHyphen/>
          <w:t>39</w:t>
        </w:r>
      </w:hyperlink>
      <w:r>
        <w:t xml:space="preserve"> s </w:t>
      </w:r>
      <w:r w:rsidR="003B359B">
        <w:t>13</w:t>
      </w:r>
    </w:p>
    <w:p w14:paraId="49229BC7" w14:textId="1CF3A59B" w:rsidR="00AF11F3" w:rsidRPr="00567E1B" w:rsidRDefault="00AF11F3" w:rsidP="000F1A3E">
      <w:pPr>
        <w:pStyle w:val="AmdtsEntries"/>
      </w:pPr>
      <w:r>
        <w:tab/>
        <w:t xml:space="preserve">am </w:t>
      </w:r>
      <w:hyperlink r:id="rId501" w:tooltip="Working with Vulnerable People (Background Checking) Amendment Act 2019" w:history="1">
        <w:r w:rsidRPr="00DE4C1F">
          <w:rPr>
            <w:rStyle w:val="charCitHyperlinkAbbrev"/>
          </w:rPr>
          <w:t>A2019-13</w:t>
        </w:r>
      </w:hyperlink>
      <w:r>
        <w:t xml:space="preserve"> s 53, s 54; ss renum R16 LA</w:t>
      </w:r>
    </w:p>
    <w:p w14:paraId="4426CA1A" w14:textId="504762CF" w:rsidR="00AF11F3" w:rsidRDefault="00AF11F3" w:rsidP="00E47A39">
      <w:pPr>
        <w:pStyle w:val="AmdtsEntryHd"/>
      </w:pPr>
      <w:r w:rsidRPr="004B2189">
        <w:t>Additional risk assessments</w:t>
      </w:r>
    </w:p>
    <w:p w14:paraId="5DA673A4" w14:textId="035878A3" w:rsidR="00AF11F3" w:rsidRPr="00AF11F3" w:rsidRDefault="00AF11F3" w:rsidP="00AF11F3">
      <w:pPr>
        <w:pStyle w:val="AmdtsEntries"/>
      </w:pPr>
      <w:r>
        <w:t>s 54</w:t>
      </w:r>
      <w:r>
        <w:tab/>
        <w:t xml:space="preserve">am </w:t>
      </w:r>
      <w:hyperlink r:id="rId502" w:tooltip="Working with Vulnerable People (Background Checking) Amendment Act 2019" w:history="1">
        <w:r w:rsidRPr="00DE4C1F">
          <w:rPr>
            <w:rStyle w:val="charCitHyperlinkAbbrev"/>
          </w:rPr>
          <w:t>A2019-13</w:t>
        </w:r>
      </w:hyperlink>
      <w:r>
        <w:t xml:space="preserve"> s 55, s 56</w:t>
      </w:r>
    </w:p>
    <w:p w14:paraId="7826BCBC" w14:textId="017D2AC4" w:rsidR="00AF11F3" w:rsidRDefault="00AF11F3" w:rsidP="00E47A39">
      <w:pPr>
        <w:pStyle w:val="AmdtsEntryHd"/>
      </w:pPr>
      <w:r w:rsidRPr="0036731D">
        <w:t>Interim conditional registration</w:t>
      </w:r>
    </w:p>
    <w:p w14:paraId="39DE494A" w14:textId="7124EA7B" w:rsidR="00AF11F3" w:rsidRDefault="00AF11F3" w:rsidP="00AF11F3">
      <w:pPr>
        <w:pStyle w:val="AmdtsEntries"/>
      </w:pPr>
      <w:r>
        <w:t>s 54A</w:t>
      </w:r>
      <w:r>
        <w:tab/>
        <w:t xml:space="preserve">ins </w:t>
      </w:r>
      <w:hyperlink r:id="rId503" w:tooltip="Working with Vulnerable People (Background Checking) Amendment Act 2019" w:history="1">
        <w:r w:rsidRPr="00DE4C1F">
          <w:rPr>
            <w:rStyle w:val="charCitHyperlinkAbbrev"/>
          </w:rPr>
          <w:t>A2019-13</w:t>
        </w:r>
      </w:hyperlink>
      <w:r>
        <w:t xml:space="preserve"> s 57</w:t>
      </w:r>
    </w:p>
    <w:p w14:paraId="0BCE52CD" w14:textId="4CBCC56F" w:rsidR="002A5A5E" w:rsidRPr="00AF11F3" w:rsidRDefault="002A5A5E" w:rsidP="00AF11F3">
      <w:pPr>
        <w:pStyle w:val="AmdtsEntries"/>
      </w:pPr>
      <w:r>
        <w:tab/>
        <w:t xml:space="preserve">am </w:t>
      </w:r>
      <w:hyperlink r:id="rId504" w:tooltip="Working with Vulnerable People (Background Checking) Amendment Act 2020" w:history="1">
        <w:r w:rsidRPr="001016FB">
          <w:rPr>
            <w:rStyle w:val="charCitHyperlinkAbbrev"/>
          </w:rPr>
          <w:t>A2020-29</w:t>
        </w:r>
      </w:hyperlink>
      <w:r>
        <w:t xml:space="preserve"> s 43</w:t>
      </w:r>
    </w:p>
    <w:p w14:paraId="23D10B8A" w14:textId="7D7736D3" w:rsidR="00AF11F3" w:rsidRDefault="00844EB4" w:rsidP="00AF11F3">
      <w:pPr>
        <w:pStyle w:val="AmdtsEntryHd"/>
      </w:pPr>
      <w:r>
        <w:t>Offence</w:t>
      </w:r>
      <w:r w:rsidRPr="0002533E">
        <w:rPr>
          <w:bCs/>
        </w:rPr>
        <w:t>—registered person</w:t>
      </w:r>
      <w:r>
        <w:rPr>
          <w:bCs/>
        </w:rPr>
        <w:t xml:space="preserve"> contravene interim condition of</w:t>
      </w:r>
      <w:r w:rsidR="00AF11F3" w:rsidRPr="0036731D">
        <w:t xml:space="preserve"> registration</w:t>
      </w:r>
    </w:p>
    <w:p w14:paraId="25B46F39" w14:textId="70DE1323" w:rsidR="00AF11F3" w:rsidRPr="00AF11F3" w:rsidRDefault="00AF11F3" w:rsidP="00AF11F3">
      <w:pPr>
        <w:pStyle w:val="AmdtsEntries"/>
      </w:pPr>
      <w:r>
        <w:t>s 54B</w:t>
      </w:r>
      <w:r>
        <w:tab/>
        <w:t xml:space="preserve">ins </w:t>
      </w:r>
      <w:hyperlink r:id="rId505" w:tooltip="Working with Vulnerable People (Background Checking) Amendment Act 2019" w:history="1">
        <w:r w:rsidRPr="00DE4C1F">
          <w:rPr>
            <w:rStyle w:val="charCitHyperlinkAbbrev"/>
          </w:rPr>
          <w:t>A2019-13</w:t>
        </w:r>
      </w:hyperlink>
      <w:r>
        <w:t xml:space="preserve"> s 57</w:t>
      </w:r>
    </w:p>
    <w:p w14:paraId="19CD31C9" w14:textId="70A19BA7" w:rsidR="00EE667D" w:rsidRDefault="002A5A5E" w:rsidP="00E47A39">
      <w:pPr>
        <w:pStyle w:val="AmdtsEntryHd"/>
        <w:rPr>
          <w:bCs/>
        </w:rPr>
      </w:pPr>
      <w:r w:rsidRPr="0002533E">
        <w:rPr>
          <w:bCs/>
        </w:rPr>
        <w:lastRenderedPageBreak/>
        <w:t>Offences—registered person fail to disclose charge, conviction or finding of guilt for relevant offence</w:t>
      </w:r>
    </w:p>
    <w:p w14:paraId="239916BF" w14:textId="4EB1FDE2" w:rsidR="00EE667D" w:rsidRDefault="00EE667D" w:rsidP="00C545B4">
      <w:pPr>
        <w:pStyle w:val="AmdtsEntries"/>
        <w:keepNext/>
      </w:pPr>
      <w:r>
        <w:t>s 55 hdg</w:t>
      </w:r>
      <w:r>
        <w:tab/>
        <w:t xml:space="preserve">sub </w:t>
      </w:r>
      <w:hyperlink r:id="rId506" w:tooltip="Working with Vulnerable People (Background Checking) Amendment Act 2019" w:history="1">
        <w:r w:rsidRPr="00DE4C1F">
          <w:rPr>
            <w:rStyle w:val="charCitHyperlinkAbbrev"/>
          </w:rPr>
          <w:t>A2019-13</w:t>
        </w:r>
      </w:hyperlink>
      <w:r>
        <w:t xml:space="preserve"> s 58</w:t>
      </w:r>
      <w:r w:rsidR="002A5A5E">
        <w:t xml:space="preserve">; </w:t>
      </w:r>
      <w:hyperlink r:id="rId507" w:tooltip="Working with Vulnerable People (Background Checking) Amendment Act 2020" w:history="1">
        <w:r w:rsidR="002A5A5E" w:rsidRPr="001016FB">
          <w:rPr>
            <w:rStyle w:val="charCitHyperlinkAbbrev"/>
          </w:rPr>
          <w:t>A2020-29</w:t>
        </w:r>
      </w:hyperlink>
      <w:r w:rsidR="002A5A5E">
        <w:t xml:space="preserve"> s 44</w:t>
      </w:r>
    </w:p>
    <w:p w14:paraId="6A27DACA" w14:textId="156825DC" w:rsidR="00EE667D" w:rsidRPr="00EE667D" w:rsidRDefault="00EE667D" w:rsidP="00EE667D">
      <w:pPr>
        <w:pStyle w:val="AmdtsEntries"/>
      </w:pPr>
      <w:r>
        <w:t>s 55</w:t>
      </w:r>
      <w:r>
        <w:tab/>
        <w:t xml:space="preserve">am </w:t>
      </w:r>
      <w:hyperlink r:id="rId508" w:tooltip="Working with Vulnerable People (Background Checking) Amendment Act 2019" w:history="1">
        <w:r w:rsidRPr="00DE4C1F">
          <w:rPr>
            <w:rStyle w:val="charCitHyperlinkAbbrev"/>
          </w:rPr>
          <w:t>A2019-13</w:t>
        </w:r>
      </w:hyperlink>
      <w:r>
        <w:t xml:space="preserve"> s 59</w:t>
      </w:r>
      <w:r w:rsidR="002A5A5E">
        <w:t xml:space="preserve">; </w:t>
      </w:r>
      <w:hyperlink r:id="rId509" w:tooltip="Working with Vulnerable People (Background Checking) Amendment Act 2020" w:history="1">
        <w:r w:rsidR="002A5A5E" w:rsidRPr="001016FB">
          <w:rPr>
            <w:rStyle w:val="charCitHyperlinkAbbrev"/>
          </w:rPr>
          <w:t>A2020-29</w:t>
        </w:r>
      </w:hyperlink>
      <w:r w:rsidR="002A5A5E">
        <w:t xml:space="preserve"> s 45</w:t>
      </w:r>
    </w:p>
    <w:p w14:paraId="6FE54569" w14:textId="3DFEF271" w:rsidR="00EE667D" w:rsidRDefault="00EE667D" w:rsidP="00E47A39">
      <w:pPr>
        <w:pStyle w:val="AmdtsEntryHd"/>
      </w:pPr>
      <w:r w:rsidRPr="0036731D">
        <w:t>Offence—applicant fail to disclose change in relevant information</w:t>
      </w:r>
    </w:p>
    <w:p w14:paraId="78A7A6AC" w14:textId="0F1727A3" w:rsidR="00EE667D" w:rsidRPr="00EE667D" w:rsidRDefault="00EE667D" w:rsidP="00EE667D">
      <w:pPr>
        <w:pStyle w:val="AmdtsEntries"/>
      </w:pPr>
      <w:r>
        <w:t>s 55A</w:t>
      </w:r>
      <w:r>
        <w:tab/>
        <w:t xml:space="preserve">ins </w:t>
      </w:r>
      <w:hyperlink r:id="rId510" w:tooltip="Working with Vulnerable People (Background Checking) Amendment Act 2019" w:history="1">
        <w:r w:rsidRPr="00DE4C1F">
          <w:rPr>
            <w:rStyle w:val="charCitHyperlinkAbbrev"/>
          </w:rPr>
          <w:t>A2019-13</w:t>
        </w:r>
      </w:hyperlink>
      <w:r>
        <w:t xml:space="preserve"> s 60</w:t>
      </w:r>
    </w:p>
    <w:p w14:paraId="0E19439C" w14:textId="633AFD55" w:rsidR="00F1266C" w:rsidRDefault="002A5A5E" w:rsidP="00E47A39">
      <w:pPr>
        <w:pStyle w:val="AmdtsEntryHd"/>
        <w:rPr>
          <w:lang w:eastAsia="en-AU"/>
        </w:rPr>
      </w:pPr>
      <w:r w:rsidRPr="0002533E">
        <w:rPr>
          <w:lang w:eastAsia="en-AU"/>
        </w:rPr>
        <w:t>Offence—fail to notify change of name</w:t>
      </w:r>
    </w:p>
    <w:p w14:paraId="59F17B07" w14:textId="02DE482D" w:rsidR="002A5A5E" w:rsidRDefault="002A5A5E" w:rsidP="00F1266C">
      <w:pPr>
        <w:pStyle w:val="AmdtsEntries"/>
        <w:rPr>
          <w:lang w:eastAsia="en-AU"/>
        </w:rPr>
      </w:pPr>
      <w:r>
        <w:rPr>
          <w:lang w:eastAsia="en-AU"/>
        </w:rPr>
        <w:t>s 56 hdg</w:t>
      </w:r>
      <w:r>
        <w:rPr>
          <w:lang w:eastAsia="en-AU"/>
        </w:rPr>
        <w:tab/>
        <w:t xml:space="preserve">sub </w:t>
      </w:r>
      <w:hyperlink r:id="rId511" w:tooltip="Working with Vulnerable People (Background Checking) Amendment Act 2020" w:history="1">
        <w:r w:rsidRPr="001016FB">
          <w:rPr>
            <w:rStyle w:val="charCitHyperlinkAbbrev"/>
          </w:rPr>
          <w:t>A2020-29</w:t>
        </w:r>
      </w:hyperlink>
      <w:r>
        <w:rPr>
          <w:lang w:eastAsia="en-AU"/>
        </w:rPr>
        <w:t xml:space="preserve"> s 46</w:t>
      </w:r>
    </w:p>
    <w:p w14:paraId="43A8C7F7" w14:textId="69465317" w:rsidR="00F1266C" w:rsidRPr="00F1266C" w:rsidRDefault="00F1266C" w:rsidP="00F1266C">
      <w:pPr>
        <w:pStyle w:val="AmdtsEntries"/>
        <w:rPr>
          <w:lang w:eastAsia="en-AU"/>
        </w:rPr>
      </w:pPr>
      <w:r>
        <w:rPr>
          <w:lang w:eastAsia="en-AU"/>
        </w:rPr>
        <w:t>s 56</w:t>
      </w:r>
      <w:r>
        <w:rPr>
          <w:lang w:eastAsia="en-AU"/>
        </w:rPr>
        <w:tab/>
        <w:t xml:space="preserve">am </w:t>
      </w:r>
      <w:hyperlink r:id="rId512" w:tooltip="Working with Vulnerable People (Background Checking) Amendment Act 2019" w:history="1">
        <w:r w:rsidRPr="00DE4C1F">
          <w:rPr>
            <w:rStyle w:val="charCitHyperlinkAbbrev"/>
          </w:rPr>
          <w:t>A2019-13</w:t>
        </w:r>
      </w:hyperlink>
      <w:r>
        <w:rPr>
          <w:lang w:eastAsia="en-AU"/>
        </w:rPr>
        <w:t xml:space="preserve"> s 61, s 62</w:t>
      </w:r>
    </w:p>
    <w:p w14:paraId="60FE65C7" w14:textId="189F6D1E" w:rsidR="002A5A5E" w:rsidRDefault="002A5A5E" w:rsidP="00E47A39">
      <w:pPr>
        <w:pStyle w:val="AmdtsEntryHd"/>
      </w:pPr>
      <w:r w:rsidRPr="0002533E">
        <w:t>Automatic cancellation—class A disqualifying offence</w:t>
      </w:r>
    </w:p>
    <w:p w14:paraId="3729E227" w14:textId="5E4FB99B" w:rsidR="002A5A5E" w:rsidRPr="002A5A5E" w:rsidRDefault="002A5A5E" w:rsidP="002A5A5E">
      <w:pPr>
        <w:pStyle w:val="AmdtsEntries"/>
      </w:pPr>
      <w:r>
        <w:t>s 56A</w:t>
      </w:r>
      <w:r>
        <w:tab/>
        <w:t xml:space="preserve">ins </w:t>
      </w:r>
      <w:hyperlink r:id="rId513" w:tooltip="Working with Vulnerable People (Background Checking) Amendment Act 2020" w:history="1">
        <w:r w:rsidRPr="001016FB">
          <w:rPr>
            <w:rStyle w:val="charCitHyperlinkAbbrev"/>
          </w:rPr>
          <w:t>A2020-29</w:t>
        </w:r>
      </w:hyperlink>
      <w:r>
        <w:t xml:space="preserve"> s 47</w:t>
      </w:r>
    </w:p>
    <w:p w14:paraId="65607073" w14:textId="6571FCDC" w:rsidR="00E47A39" w:rsidRDefault="00E47A39" w:rsidP="00E47A39">
      <w:pPr>
        <w:pStyle w:val="AmdtsEntryHd"/>
      </w:pPr>
      <w:r w:rsidRPr="004B2189">
        <w:t>Registration cards</w:t>
      </w:r>
    </w:p>
    <w:p w14:paraId="3FC6CB89" w14:textId="53F86326" w:rsidR="00E47A39" w:rsidRPr="0035277E" w:rsidRDefault="00E47A39" w:rsidP="00E47A39">
      <w:pPr>
        <w:pStyle w:val="AmdtsEntries"/>
      </w:pPr>
      <w:r>
        <w:t>s 58</w:t>
      </w:r>
      <w:r>
        <w:tab/>
      </w:r>
      <w:r>
        <w:rPr>
          <w:lang w:eastAsia="en-AU"/>
        </w:rPr>
        <w:t xml:space="preserve">am </w:t>
      </w:r>
      <w:hyperlink r:id="rId514" w:tooltip="Statute Law Amendment Act 2014 (No 2)" w:history="1">
        <w:r>
          <w:rPr>
            <w:rStyle w:val="charCitHyperlinkAbbrev"/>
          </w:rPr>
          <w:t>A2014</w:t>
        </w:r>
        <w:r>
          <w:rPr>
            <w:rStyle w:val="charCitHyperlinkAbbrev"/>
          </w:rPr>
          <w:noBreakHyphen/>
          <w:t>44</w:t>
        </w:r>
      </w:hyperlink>
      <w:r>
        <w:rPr>
          <w:lang w:eastAsia="en-AU"/>
        </w:rPr>
        <w:t xml:space="preserve"> amdt 3.92</w:t>
      </w:r>
      <w:r w:rsidR="00EA41E2">
        <w:rPr>
          <w:lang w:eastAsia="en-AU"/>
        </w:rPr>
        <w:t xml:space="preserve">; </w:t>
      </w:r>
      <w:hyperlink r:id="rId515" w:tooltip="Working with Vulnerable People (Background Checking) Amendment Act 2020" w:history="1">
        <w:r w:rsidR="00EA41E2" w:rsidRPr="001016FB">
          <w:rPr>
            <w:rStyle w:val="charCitHyperlinkAbbrev"/>
          </w:rPr>
          <w:t>A2020-29</w:t>
        </w:r>
      </w:hyperlink>
      <w:r w:rsidR="00EA41E2">
        <w:rPr>
          <w:lang w:eastAsia="en-AU"/>
        </w:rPr>
        <w:t xml:space="preserve"> s 48</w:t>
      </w:r>
    </w:p>
    <w:p w14:paraId="2A1AE2CD" w14:textId="44BA640B" w:rsidR="00F1266C" w:rsidRDefault="00F1266C" w:rsidP="00661BE7">
      <w:pPr>
        <w:pStyle w:val="AmdtsEntryHd"/>
      </w:pPr>
      <w:r w:rsidRPr="004B2189">
        <w:t>Suspension or cancellation of registration</w:t>
      </w:r>
    </w:p>
    <w:p w14:paraId="3D9CDBA1" w14:textId="7EA88745" w:rsidR="00F1266C" w:rsidRPr="00F1266C" w:rsidRDefault="00F1266C" w:rsidP="00F1266C">
      <w:pPr>
        <w:pStyle w:val="AmdtsEntries"/>
      </w:pPr>
      <w:r>
        <w:t>s 59</w:t>
      </w:r>
      <w:r>
        <w:tab/>
        <w:t xml:space="preserve">am </w:t>
      </w:r>
      <w:hyperlink r:id="rId516" w:tooltip="Working with Vulnerable People (Background Checking) Amendment Act 2019" w:history="1">
        <w:r w:rsidRPr="00DE4C1F">
          <w:rPr>
            <w:rStyle w:val="charCitHyperlinkAbbrev"/>
          </w:rPr>
          <w:t>A2019-13</w:t>
        </w:r>
      </w:hyperlink>
      <w:r>
        <w:t xml:space="preserve"> s 63, s 64</w:t>
      </w:r>
      <w:r w:rsidR="00EA41E2">
        <w:rPr>
          <w:lang w:eastAsia="en-AU"/>
        </w:rPr>
        <w:t xml:space="preserve">; </w:t>
      </w:r>
      <w:hyperlink r:id="rId517" w:tooltip="Working with Vulnerable People (Background Checking) Amendment Act 2020" w:history="1">
        <w:r w:rsidR="00EA41E2" w:rsidRPr="001016FB">
          <w:rPr>
            <w:rStyle w:val="charCitHyperlinkAbbrev"/>
          </w:rPr>
          <w:t>A2020-29</w:t>
        </w:r>
      </w:hyperlink>
      <w:r w:rsidR="00EA41E2">
        <w:rPr>
          <w:lang w:eastAsia="en-AU"/>
        </w:rPr>
        <w:t xml:space="preserve"> s 49</w:t>
      </w:r>
    </w:p>
    <w:p w14:paraId="487B25DA" w14:textId="5B2EB677" w:rsidR="00661BE7" w:rsidRDefault="00BB18C7" w:rsidP="00661BE7">
      <w:pPr>
        <w:pStyle w:val="AmdtsEntryHd"/>
      </w:pPr>
      <w:r w:rsidRPr="004B2189">
        <w:rPr>
          <w:lang w:eastAsia="en-AU"/>
        </w:rPr>
        <w:t>Surrendering registration</w:t>
      </w:r>
    </w:p>
    <w:p w14:paraId="3768094B" w14:textId="2EBA6709" w:rsidR="00661BE7" w:rsidRPr="00661BE7" w:rsidRDefault="00661BE7" w:rsidP="00661BE7">
      <w:pPr>
        <w:pStyle w:val="AmdtsEntries"/>
      </w:pPr>
      <w:r>
        <w:t>s 60</w:t>
      </w:r>
      <w:r>
        <w:tab/>
        <w:t xml:space="preserve">am </w:t>
      </w:r>
      <w:hyperlink r:id="rId518" w:tooltip="Statute Law Amendment Act 2013" w:history="1">
        <w:r>
          <w:rPr>
            <w:rStyle w:val="charCitHyperlinkAbbrev"/>
          </w:rPr>
          <w:t>A2013</w:t>
        </w:r>
        <w:r>
          <w:rPr>
            <w:rStyle w:val="charCitHyperlinkAbbrev"/>
          </w:rPr>
          <w:noBreakHyphen/>
          <w:t>19</w:t>
        </w:r>
      </w:hyperlink>
      <w:r>
        <w:t xml:space="preserve"> amdt 3.519, amdt 3.520</w:t>
      </w:r>
      <w:r w:rsidR="00F1266C">
        <w:t xml:space="preserve">; </w:t>
      </w:r>
      <w:hyperlink r:id="rId519" w:tooltip="Statute Law Amendment Act 2013" w:history="1">
        <w:r w:rsidR="00F1266C">
          <w:rPr>
            <w:rStyle w:val="charCitHyperlinkAbbrev"/>
          </w:rPr>
          <w:t>A2013</w:t>
        </w:r>
        <w:r w:rsidR="00F1266C">
          <w:rPr>
            <w:rStyle w:val="charCitHyperlinkAbbrev"/>
          </w:rPr>
          <w:noBreakHyphen/>
          <w:t>19</w:t>
        </w:r>
      </w:hyperlink>
      <w:r w:rsidR="00F1266C">
        <w:t xml:space="preserve"> s 65, s 66; ss renum R16 LA</w:t>
      </w:r>
    </w:p>
    <w:p w14:paraId="2D3947B5" w14:textId="77777777" w:rsidR="00FA718E" w:rsidRDefault="00FA718E" w:rsidP="00893A3B">
      <w:pPr>
        <w:pStyle w:val="AmdtsEntryHd"/>
      </w:pPr>
      <w:r w:rsidRPr="00B6083F">
        <w:t>COVID</w:t>
      </w:r>
      <w:r w:rsidRPr="00B6083F">
        <w:noBreakHyphen/>
        <w:t>19 emergency response</w:t>
      </w:r>
    </w:p>
    <w:p w14:paraId="0980ACD8" w14:textId="2F6889EB" w:rsidR="00FA718E" w:rsidRDefault="00FA718E" w:rsidP="00FA718E">
      <w:pPr>
        <w:pStyle w:val="AmdtsEntries"/>
      </w:pPr>
      <w:r>
        <w:t>div 6.6 hdg</w:t>
      </w:r>
      <w:r>
        <w:tab/>
        <w:t xml:space="preserve">ins </w:t>
      </w:r>
      <w:hyperlink r:id="rId520" w:anchor="history" w:tooltip="COVID-19 Emergency Response Act 2020" w:history="1">
        <w:r w:rsidR="00C423E4">
          <w:rPr>
            <w:rStyle w:val="charCitHyperlinkAbbrev"/>
          </w:rPr>
          <w:t>A2020</w:t>
        </w:r>
        <w:r w:rsidR="00C423E4">
          <w:rPr>
            <w:rStyle w:val="charCitHyperlinkAbbrev"/>
          </w:rPr>
          <w:noBreakHyphen/>
          <w:t>11</w:t>
        </w:r>
      </w:hyperlink>
      <w:r>
        <w:t xml:space="preserve"> amdt 1.69</w:t>
      </w:r>
    </w:p>
    <w:p w14:paraId="287395E3" w14:textId="102567C9" w:rsidR="00C423E4" w:rsidRPr="0072569E" w:rsidRDefault="00C423E4" w:rsidP="00FA718E">
      <w:pPr>
        <w:pStyle w:val="AmdtsEntries"/>
        <w:rPr>
          <w:rStyle w:val="charUnderline"/>
        </w:rPr>
      </w:pPr>
      <w:r>
        <w:tab/>
      </w:r>
      <w:r w:rsidR="00357F2C" w:rsidRPr="00357F2C">
        <w:rPr>
          <w:rStyle w:val="charUnderline"/>
          <w:u w:val="none"/>
        </w:rPr>
        <w:t xml:space="preserve">exp </w:t>
      </w:r>
      <w:r w:rsidR="00384BEC">
        <w:t>29</w:t>
      </w:r>
      <w:r w:rsidR="00357F2C" w:rsidRPr="00357F2C">
        <w:t xml:space="preserve"> March 2023 (s 60D)</w:t>
      </w:r>
    </w:p>
    <w:p w14:paraId="754A00E0" w14:textId="77777777" w:rsidR="00C423E4" w:rsidRDefault="00C25866" w:rsidP="00C423E4">
      <w:pPr>
        <w:pStyle w:val="AmdtsEntryHd"/>
      </w:pPr>
      <w:r>
        <w:t>Definitions</w:t>
      </w:r>
      <w:r w:rsidR="00C423E4" w:rsidRPr="00B6083F">
        <w:rPr>
          <w:bCs/>
        </w:rPr>
        <w:t>—div 6.6</w:t>
      </w:r>
    </w:p>
    <w:p w14:paraId="3310824B" w14:textId="39277FDD" w:rsidR="00C423E4" w:rsidRDefault="00C423E4" w:rsidP="00C423E4">
      <w:pPr>
        <w:pStyle w:val="AmdtsEntries"/>
      </w:pPr>
      <w:r>
        <w:t>s 60A</w:t>
      </w:r>
      <w:r>
        <w:tab/>
        <w:t xml:space="preserve">ins </w:t>
      </w:r>
      <w:hyperlink r:id="rId521" w:anchor="history" w:tooltip="COVID-19 Emergency Response Act 2020" w:history="1">
        <w:r>
          <w:rPr>
            <w:rStyle w:val="charCitHyperlinkAbbrev"/>
          </w:rPr>
          <w:t>A2020</w:t>
        </w:r>
        <w:r>
          <w:rPr>
            <w:rStyle w:val="charCitHyperlinkAbbrev"/>
          </w:rPr>
          <w:noBreakHyphen/>
          <w:t>11</w:t>
        </w:r>
      </w:hyperlink>
      <w:r>
        <w:t xml:space="preserve"> amdt 1.69</w:t>
      </w:r>
    </w:p>
    <w:p w14:paraId="1B6346E6" w14:textId="13E51422" w:rsidR="00D51F6E" w:rsidRPr="00FA718E" w:rsidRDefault="00D51F6E" w:rsidP="00C423E4">
      <w:pPr>
        <w:pStyle w:val="AmdtsEntries"/>
      </w:pPr>
      <w:r>
        <w:tab/>
        <w:t xml:space="preserve">sub </w:t>
      </w:r>
      <w:hyperlink r:id="rId522" w:tooltip="COVID-19 Emergency Response Legislation Amendment Act 2020" w:history="1">
        <w:r w:rsidRPr="006A3C58">
          <w:rPr>
            <w:rStyle w:val="charCitHyperlinkAbbrev"/>
          </w:rPr>
          <w:t>A2020</w:t>
        </w:r>
        <w:r w:rsidRPr="006A3C58">
          <w:rPr>
            <w:rStyle w:val="charCitHyperlinkAbbrev"/>
          </w:rPr>
          <w:noBreakHyphen/>
          <w:t>14</w:t>
        </w:r>
      </w:hyperlink>
      <w:r>
        <w:t xml:space="preserve"> amdt 1.138</w:t>
      </w:r>
    </w:p>
    <w:p w14:paraId="4AA39C41" w14:textId="3705F90B" w:rsidR="00C423E4" w:rsidRPr="00357F2C" w:rsidRDefault="00C423E4" w:rsidP="00C423E4">
      <w:pPr>
        <w:pStyle w:val="AmdtsEntries"/>
        <w:rPr>
          <w:rStyle w:val="charUnderline"/>
          <w:u w:val="none"/>
        </w:rPr>
      </w:pPr>
      <w:r>
        <w:tab/>
      </w:r>
      <w:r w:rsidR="0072569E" w:rsidRPr="00357F2C">
        <w:rPr>
          <w:rStyle w:val="charUnderline"/>
          <w:u w:val="none"/>
        </w:rPr>
        <w:t xml:space="preserve">exp </w:t>
      </w:r>
      <w:r w:rsidR="00384BEC">
        <w:t>29</w:t>
      </w:r>
      <w:r w:rsidR="00357F2C" w:rsidRPr="00357F2C">
        <w:t xml:space="preserve"> March 2023</w:t>
      </w:r>
      <w:r w:rsidR="0072569E" w:rsidRPr="00357F2C">
        <w:t xml:space="preserve"> (s 60D)</w:t>
      </w:r>
    </w:p>
    <w:p w14:paraId="01AE3405" w14:textId="77777777" w:rsidR="00C423E4" w:rsidRDefault="00C423E4" w:rsidP="00C423E4">
      <w:pPr>
        <w:pStyle w:val="AmdtsEntryHd"/>
      </w:pPr>
      <w:r w:rsidRPr="00B6083F">
        <w:t>Extending registration—COVID</w:t>
      </w:r>
      <w:r w:rsidRPr="00B6083F">
        <w:noBreakHyphen/>
        <w:t>19 emergency period</w:t>
      </w:r>
    </w:p>
    <w:p w14:paraId="130E6575" w14:textId="3FD344C6" w:rsidR="00C423E4" w:rsidRDefault="00C423E4" w:rsidP="00C423E4">
      <w:pPr>
        <w:pStyle w:val="AmdtsEntries"/>
      </w:pPr>
      <w:r>
        <w:t>s 60B</w:t>
      </w:r>
      <w:r>
        <w:tab/>
        <w:t xml:space="preserve">ins </w:t>
      </w:r>
      <w:hyperlink r:id="rId523" w:anchor="history" w:tooltip="COVID-19 Emergency Response Act 2020" w:history="1">
        <w:r>
          <w:rPr>
            <w:rStyle w:val="charCitHyperlinkAbbrev"/>
          </w:rPr>
          <w:t>A2020</w:t>
        </w:r>
        <w:r>
          <w:rPr>
            <w:rStyle w:val="charCitHyperlinkAbbrev"/>
          </w:rPr>
          <w:noBreakHyphen/>
          <w:t>11</w:t>
        </w:r>
      </w:hyperlink>
      <w:r>
        <w:t xml:space="preserve"> amdt 1.69</w:t>
      </w:r>
    </w:p>
    <w:p w14:paraId="2A56F17B" w14:textId="1AE51273" w:rsidR="006A3C58" w:rsidRDefault="006A3C58" w:rsidP="00C423E4">
      <w:pPr>
        <w:pStyle w:val="AmdtsEntries"/>
      </w:pPr>
      <w:r>
        <w:tab/>
        <w:t xml:space="preserve">am </w:t>
      </w:r>
      <w:hyperlink r:id="rId524" w:tooltip="COVID-19 Emergency Response Legislation Amendment Act 2020" w:history="1">
        <w:r w:rsidRPr="006A3C58">
          <w:rPr>
            <w:rStyle w:val="charCitHyperlinkAbbrev"/>
          </w:rPr>
          <w:t>A2020</w:t>
        </w:r>
        <w:r w:rsidRPr="006A3C58">
          <w:rPr>
            <w:rStyle w:val="charCitHyperlinkAbbrev"/>
          </w:rPr>
          <w:noBreakHyphen/>
          <w:t>14</w:t>
        </w:r>
      </w:hyperlink>
      <w:r>
        <w:t xml:space="preserve"> amdt 1.139</w:t>
      </w:r>
    </w:p>
    <w:p w14:paraId="15740B71" w14:textId="116A3AB8" w:rsidR="00EE3E9F" w:rsidRPr="00EE3E9F" w:rsidRDefault="00EE3E9F" w:rsidP="00C423E4">
      <w:pPr>
        <w:pStyle w:val="AmdtsEntries"/>
      </w:pPr>
      <w:r>
        <w:tab/>
        <w:t xml:space="preserve">om </w:t>
      </w:r>
      <w:hyperlink r:id="rId525" w:tooltip="COVID-19 Emergency Response Legislation Amendment Act 2021" w:history="1">
        <w:r>
          <w:rPr>
            <w:rStyle w:val="charCitHyperlinkAbbrev"/>
          </w:rPr>
          <w:t>A2021</w:t>
        </w:r>
        <w:r>
          <w:rPr>
            <w:rStyle w:val="charCitHyperlinkAbbrev"/>
          </w:rPr>
          <w:noBreakHyphen/>
          <w:t>1</w:t>
        </w:r>
      </w:hyperlink>
      <w:r>
        <w:t xml:space="preserve"> amdt 1.28</w:t>
      </w:r>
    </w:p>
    <w:p w14:paraId="5B952067" w14:textId="1E80D289" w:rsidR="00675121" w:rsidRDefault="00675121" w:rsidP="00C423E4">
      <w:pPr>
        <w:pStyle w:val="AmdtsEntryHd"/>
      </w:pPr>
      <w:r w:rsidRPr="0062649C">
        <w:rPr>
          <w:color w:val="000000"/>
        </w:rPr>
        <w:t>Extending registration—COVID-19 emergency period—further provisions</w:t>
      </w:r>
    </w:p>
    <w:p w14:paraId="48192E7E" w14:textId="529190E0" w:rsidR="00675121" w:rsidRDefault="00675121" w:rsidP="00675121">
      <w:pPr>
        <w:pStyle w:val="AmdtsEntries"/>
      </w:pPr>
      <w:r>
        <w:t>s 60BA</w:t>
      </w:r>
      <w:r>
        <w:tab/>
        <w:t xml:space="preserve">ins </w:t>
      </w:r>
      <w:hyperlink r:id="rId526" w:tooltip="COVID-19 Emergency Response Legislation Amendment Act 2021" w:history="1">
        <w:r>
          <w:rPr>
            <w:rStyle w:val="charCitHyperlinkAbbrev"/>
          </w:rPr>
          <w:t>A2021</w:t>
        </w:r>
        <w:r>
          <w:rPr>
            <w:rStyle w:val="charCitHyperlinkAbbrev"/>
          </w:rPr>
          <w:noBreakHyphen/>
          <w:t>1</w:t>
        </w:r>
      </w:hyperlink>
      <w:r>
        <w:t xml:space="preserve"> amdt 1.28</w:t>
      </w:r>
    </w:p>
    <w:p w14:paraId="079507F9" w14:textId="622AD9D5" w:rsidR="00EE3E9F" w:rsidRPr="00675121" w:rsidRDefault="00EE3E9F" w:rsidP="00675121">
      <w:pPr>
        <w:pStyle w:val="AmdtsEntries"/>
      </w:pPr>
      <w:r w:rsidRPr="00EE3E9F">
        <w:rPr>
          <w:rStyle w:val="charUnderline"/>
          <w:u w:val="none"/>
        </w:rPr>
        <w:tab/>
      </w:r>
      <w:r w:rsidR="00304563" w:rsidRPr="00357F2C">
        <w:rPr>
          <w:rStyle w:val="charUnderline"/>
          <w:u w:val="none"/>
        </w:rPr>
        <w:t xml:space="preserve">exp </w:t>
      </w:r>
      <w:r w:rsidR="00384BEC">
        <w:t>29</w:t>
      </w:r>
      <w:r w:rsidR="00304563" w:rsidRPr="00357F2C">
        <w:t xml:space="preserve"> March 2023 (s 60D)</w:t>
      </w:r>
    </w:p>
    <w:p w14:paraId="534236AF" w14:textId="6AA1C87C" w:rsidR="00C423E4" w:rsidRDefault="00C423E4" w:rsidP="00C423E4">
      <w:pPr>
        <w:pStyle w:val="AmdtsEntryHd"/>
      </w:pPr>
      <w:r w:rsidRPr="00B6083F">
        <w:t>Renewing expired registration—COVID</w:t>
      </w:r>
      <w:r w:rsidRPr="00B6083F">
        <w:noBreakHyphen/>
        <w:t>19 emergency period</w:t>
      </w:r>
    </w:p>
    <w:p w14:paraId="2E38BD1A" w14:textId="19824942" w:rsidR="00C423E4" w:rsidRDefault="00C423E4" w:rsidP="00C423E4">
      <w:pPr>
        <w:pStyle w:val="AmdtsEntries"/>
      </w:pPr>
      <w:r>
        <w:t>s 60C</w:t>
      </w:r>
      <w:r>
        <w:tab/>
        <w:t xml:space="preserve">ins </w:t>
      </w:r>
      <w:hyperlink r:id="rId527" w:anchor="history" w:tooltip="COVID-19 Emergency Response Act 2020" w:history="1">
        <w:r>
          <w:rPr>
            <w:rStyle w:val="charCitHyperlinkAbbrev"/>
          </w:rPr>
          <w:t>A2020</w:t>
        </w:r>
        <w:r>
          <w:rPr>
            <w:rStyle w:val="charCitHyperlinkAbbrev"/>
          </w:rPr>
          <w:noBreakHyphen/>
          <w:t>11</w:t>
        </w:r>
      </w:hyperlink>
      <w:r>
        <w:t xml:space="preserve"> amdt 1.69</w:t>
      </w:r>
    </w:p>
    <w:p w14:paraId="51BB6D01" w14:textId="7F822B0B" w:rsidR="006A3C58" w:rsidRDefault="006A3C58" w:rsidP="00C423E4">
      <w:pPr>
        <w:pStyle w:val="AmdtsEntries"/>
      </w:pPr>
      <w:r>
        <w:tab/>
        <w:t xml:space="preserve">am </w:t>
      </w:r>
      <w:hyperlink r:id="rId528" w:tooltip="COVID-19 Emergency Response Legislation Amendment Act 2020" w:history="1">
        <w:r w:rsidRPr="006A3C58">
          <w:rPr>
            <w:rStyle w:val="charCitHyperlinkAbbrev"/>
          </w:rPr>
          <w:t>A2020</w:t>
        </w:r>
        <w:r w:rsidRPr="006A3C58">
          <w:rPr>
            <w:rStyle w:val="charCitHyperlinkAbbrev"/>
          </w:rPr>
          <w:noBreakHyphen/>
          <w:t>14</w:t>
        </w:r>
      </w:hyperlink>
      <w:r>
        <w:t xml:space="preserve"> amdt 1.140</w:t>
      </w:r>
    </w:p>
    <w:p w14:paraId="6E853560" w14:textId="68E93CAB" w:rsidR="00EE3E9F" w:rsidRPr="00EE3E9F" w:rsidRDefault="00EE3E9F" w:rsidP="00C423E4">
      <w:pPr>
        <w:pStyle w:val="AmdtsEntries"/>
      </w:pPr>
      <w:r>
        <w:tab/>
        <w:t xml:space="preserve">om </w:t>
      </w:r>
      <w:hyperlink r:id="rId529" w:tooltip="COVID-19 Emergency Response Legislation Amendment Act 2021" w:history="1">
        <w:r>
          <w:rPr>
            <w:rStyle w:val="charCitHyperlinkAbbrev"/>
          </w:rPr>
          <w:t>A2021</w:t>
        </w:r>
        <w:r>
          <w:rPr>
            <w:rStyle w:val="charCitHyperlinkAbbrev"/>
          </w:rPr>
          <w:noBreakHyphen/>
          <w:t>1</w:t>
        </w:r>
      </w:hyperlink>
      <w:r>
        <w:t xml:space="preserve"> amdt 1.28</w:t>
      </w:r>
    </w:p>
    <w:p w14:paraId="3CC2624D" w14:textId="77777777" w:rsidR="00C423E4" w:rsidRDefault="009A2A56" w:rsidP="00C953E9">
      <w:pPr>
        <w:pStyle w:val="AmdtsEntryHd"/>
        <w:keepLines/>
      </w:pPr>
      <w:r w:rsidRPr="00B6083F">
        <w:rPr>
          <w:lang w:eastAsia="en-AU"/>
        </w:rPr>
        <w:lastRenderedPageBreak/>
        <w:t>Expiry—div 6.6</w:t>
      </w:r>
    </w:p>
    <w:p w14:paraId="084209CE" w14:textId="04A1881E" w:rsidR="00C423E4" w:rsidRDefault="00C423E4" w:rsidP="00C953E9">
      <w:pPr>
        <w:pStyle w:val="AmdtsEntries"/>
        <w:keepNext/>
        <w:keepLines/>
      </w:pPr>
      <w:r>
        <w:t>s 60D</w:t>
      </w:r>
      <w:r>
        <w:tab/>
        <w:t xml:space="preserve">ins </w:t>
      </w:r>
      <w:hyperlink r:id="rId530" w:anchor="history" w:tooltip="COVID-19 Emergency Response Act 2020" w:history="1">
        <w:r>
          <w:rPr>
            <w:rStyle w:val="charCitHyperlinkAbbrev"/>
          </w:rPr>
          <w:t>A2020</w:t>
        </w:r>
        <w:r>
          <w:rPr>
            <w:rStyle w:val="charCitHyperlinkAbbrev"/>
          </w:rPr>
          <w:noBreakHyphen/>
          <w:t>11</w:t>
        </w:r>
      </w:hyperlink>
      <w:r>
        <w:t xml:space="preserve"> amdt 1.69</w:t>
      </w:r>
    </w:p>
    <w:p w14:paraId="687ED18A" w14:textId="5AABBEEA" w:rsidR="006A3C58" w:rsidRPr="00FA718E" w:rsidRDefault="006A3C58" w:rsidP="00C953E9">
      <w:pPr>
        <w:pStyle w:val="AmdtsEntries"/>
        <w:keepNext/>
        <w:keepLines/>
      </w:pPr>
      <w:r>
        <w:tab/>
        <w:t xml:space="preserve">am </w:t>
      </w:r>
      <w:hyperlink r:id="rId531" w:tooltip="COVID-19 Emergency Response Legislation Amendment Act 2020" w:history="1">
        <w:r w:rsidRPr="006A3C58">
          <w:rPr>
            <w:rStyle w:val="charCitHyperlinkAbbrev"/>
          </w:rPr>
          <w:t>A2020</w:t>
        </w:r>
        <w:r w:rsidRPr="006A3C58">
          <w:rPr>
            <w:rStyle w:val="charCitHyperlinkAbbrev"/>
          </w:rPr>
          <w:noBreakHyphen/>
          <w:t>14</w:t>
        </w:r>
      </w:hyperlink>
      <w:r>
        <w:t xml:space="preserve"> amdt 1.141</w:t>
      </w:r>
    </w:p>
    <w:p w14:paraId="643993B1" w14:textId="0406BA15" w:rsidR="00C423E4" w:rsidRPr="00C423E4" w:rsidRDefault="00C423E4" w:rsidP="00C953E9">
      <w:pPr>
        <w:pStyle w:val="AmdtsEntries"/>
        <w:keepNext/>
        <w:keepLines/>
        <w:rPr>
          <w:rStyle w:val="charUnderline"/>
        </w:rPr>
      </w:pPr>
      <w:r>
        <w:tab/>
      </w:r>
      <w:r w:rsidR="00304563" w:rsidRPr="00357F2C">
        <w:rPr>
          <w:rStyle w:val="charUnderline"/>
          <w:u w:val="none"/>
        </w:rPr>
        <w:t xml:space="preserve">exp </w:t>
      </w:r>
      <w:r w:rsidR="00384BEC">
        <w:t>29</w:t>
      </w:r>
      <w:r w:rsidR="00304563" w:rsidRPr="00357F2C">
        <w:t xml:space="preserve"> March 2023 (s 60D)</w:t>
      </w:r>
    </w:p>
    <w:p w14:paraId="0FE3D11C" w14:textId="77777777" w:rsidR="003B359B" w:rsidRDefault="003B359B" w:rsidP="00893A3B">
      <w:pPr>
        <w:pStyle w:val="AmdtsEntryHd"/>
        <w:rPr>
          <w:lang w:eastAsia="en-AU"/>
        </w:rPr>
      </w:pPr>
      <w:r w:rsidRPr="00055EF8">
        <w:rPr>
          <w:lang w:eastAsia="en-AU"/>
        </w:rPr>
        <w:t>Information sharing</w:t>
      </w:r>
    </w:p>
    <w:p w14:paraId="31D9D08D" w14:textId="5A2CBB70" w:rsidR="003B359B" w:rsidRPr="003B359B" w:rsidRDefault="003B359B" w:rsidP="000F1A3E">
      <w:pPr>
        <w:pStyle w:val="AmdtsEntries"/>
        <w:rPr>
          <w:lang w:eastAsia="en-AU"/>
        </w:rPr>
      </w:pPr>
      <w:r>
        <w:rPr>
          <w:lang w:eastAsia="en-AU"/>
        </w:rPr>
        <w:t>pt 7A hdg</w:t>
      </w:r>
      <w:r>
        <w:rPr>
          <w:lang w:eastAsia="en-AU"/>
        </w:rPr>
        <w:tab/>
        <w:t xml:space="preserve">ins </w:t>
      </w:r>
      <w:hyperlink r:id="rId532" w:tooltip="Reportable Conduct and Information Sharing Legislation Amendment Act 2016" w:history="1">
        <w:r w:rsidRPr="00250469">
          <w:rPr>
            <w:rStyle w:val="charCitHyperlinkAbbrev"/>
          </w:rPr>
          <w:t>A2016</w:t>
        </w:r>
        <w:r w:rsidRPr="00250469">
          <w:rPr>
            <w:rStyle w:val="charCitHyperlinkAbbrev"/>
          </w:rPr>
          <w:noBreakHyphen/>
          <w:t>39</w:t>
        </w:r>
      </w:hyperlink>
      <w:r>
        <w:t xml:space="preserve"> s 14</w:t>
      </w:r>
    </w:p>
    <w:p w14:paraId="0C227F9A" w14:textId="77777777" w:rsidR="003B359B" w:rsidRDefault="003B359B" w:rsidP="00893A3B">
      <w:pPr>
        <w:pStyle w:val="AmdtsEntryHd"/>
        <w:rPr>
          <w:lang w:eastAsia="en-AU"/>
        </w:rPr>
      </w:pPr>
      <w:r w:rsidRPr="00055EF8">
        <w:rPr>
          <w:lang w:eastAsia="en-AU"/>
        </w:rPr>
        <w:t>Commissioner may give information to particular entities</w:t>
      </w:r>
    </w:p>
    <w:p w14:paraId="2285EA46" w14:textId="345DCB5C" w:rsidR="003B359B" w:rsidRDefault="003B359B" w:rsidP="000F1A3E">
      <w:pPr>
        <w:pStyle w:val="AmdtsEntries"/>
      </w:pPr>
      <w:r>
        <w:rPr>
          <w:lang w:eastAsia="en-AU"/>
        </w:rPr>
        <w:t>s 63A</w:t>
      </w:r>
      <w:r>
        <w:rPr>
          <w:lang w:eastAsia="en-AU"/>
        </w:rPr>
        <w:tab/>
        <w:t xml:space="preserve">ins </w:t>
      </w:r>
      <w:hyperlink r:id="rId533" w:tooltip="Reportable Conduct and Information Sharing Legislation Amendment Act 2016" w:history="1">
        <w:r w:rsidRPr="00250469">
          <w:rPr>
            <w:rStyle w:val="charCitHyperlinkAbbrev"/>
          </w:rPr>
          <w:t>A2016</w:t>
        </w:r>
        <w:r w:rsidRPr="00250469">
          <w:rPr>
            <w:rStyle w:val="charCitHyperlinkAbbrev"/>
          </w:rPr>
          <w:noBreakHyphen/>
          <w:t>39</w:t>
        </w:r>
      </w:hyperlink>
      <w:r w:rsidRPr="00250469">
        <w:rPr>
          <w:rStyle w:val="charCitHyperlinkAbbrev"/>
        </w:rPr>
        <w:t xml:space="preserve"> </w:t>
      </w:r>
      <w:r>
        <w:t>s 14</w:t>
      </w:r>
    </w:p>
    <w:p w14:paraId="0679432B" w14:textId="6009AF23" w:rsidR="002D5715" w:rsidRPr="002D5715" w:rsidRDefault="002D5715" w:rsidP="000F1A3E">
      <w:pPr>
        <w:pStyle w:val="AmdtsEntries"/>
      </w:pPr>
      <w:r>
        <w:tab/>
        <w:t xml:space="preserve">am </w:t>
      </w:r>
      <w:hyperlink r:id="rId534" w:tooltip="Reportable Conduct and Information Sharing Legislation Amendment Act 2016" w:history="1">
        <w:r>
          <w:rPr>
            <w:rStyle w:val="charCitHyperlinkAbbrev"/>
          </w:rPr>
          <w:t>A2016</w:t>
        </w:r>
        <w:r>
          <w:rPr>
            <w:rStyle w:val="charCitHyperlinkAbbrev"/>
          </w:rPr>
          <w:noBreakHyphen/>
          <w:t>39</w:t>
        </w:r>
      </w:hyperlink>
      <w:r w:rsidR="003578B3">
        <w:t xml:space="preserve"> s 15; pars renum R10</w:t>
      </w:r>
      <w:r>
        <w:t xml:space="preserve"> LA</w:t>
      </w:r>
      <w:r w:rsidR="00F1266C">
        <w:t xml:space="preserve">; </w:t>
      </w:r>
      <w:hyperlink r:id="rId535" w:tooltip="Working with Vulnerable People (Background Checking) Amendment Act 2019" w:history="1">
        <w:r w:rsidR="00F1266C" w:rsidRPr="00DE4C1F">
          <w:rPr>
            <w:rStyle w:val="charCitHyperlinkAbbrev"/>
          </w:rPr>
          <w:t>A2019-13</w:t>
        </w:r>
      </w:hyperlink>
      <w:r w:rsidR="00F1266C">
        <w:t xml:space="preserve"> s 67, s 68</w:t>
      </w:r>
      <w:r w:rsidR="0043191F">
        <w:t xml:space="preserve">; </w:t>
      </w:r>
      <w:hyperlink r:id="rId536" w:tooltip="Work Health and Safety Amendment Act 2019" w:history="1">
        <w:r w:rsidR="0043191F" w:rsidRPr="001016FB">
          <w:rPr>
            <w:rStyle w:val="charCitHyperlinkAbbrev"/>
          </w:rPr>
          <w:t>A2019-38</w:t>
        </w:r>
      </w:hyperlink>
      <w:r w:rsidR="0043191F">
        <w:t xml:space="preserve"> amdt 1.30, amdt 1.31</w:t>
      </w:r>
      <w:r w:rsidR="00F72ACA">
        <w:t>; pars renum R16 LA</w:t>
      </w:r>
    </w:p>
    <w:p w14:paraId="751283E3" w14:textId="77777777" w:rsidR="003B359B" w:rsidRDefault="003B359B" w:rsidP="00893A3B">
      <w:pPr>
        <w:pStyle w:val="AmdtsEntryHd"/>
        <w:rPr>
          <w:lang w:eastAsia="en-AU"/>
        </w:rPr>
      </w:pPr>
      <w:r w:rsidRPr="00055EF8">
        <w:rPr>
          <w:lang w:eastAsia="en-AU"/>
        </w:rPr>
        <w:t>Particular entities may give information to commissioner</w:t>
      </w:r>
    </w:p>
    <w:p w14:paraId="625A8F4D" w14:textId="43EC0064" w:rsidR="003B359B" w:rsidRDefault="003B359B" w:rsidP="000F1A3E">
      <w:pPr>
        <w:pStyle w:val="AmdtsEntries"/>
      </w:pPr>
      <w:r>
        <w:rPr>
          <w:lang w:eastAsia="en-AU"/>
        </w:rPr>
        <w:t>s 63B</w:t>
      </w:r>
      <w:r>
        <w:rPr>
          <w:lang w:eastAsia="en-AU"/>
        </w:rPr>
        <w:tab/>
        <w:t xml:space="preserve">ins </w:t>
      </w:r>
      <w:hyperlink r:id="rId537" w:tooltip="Reportable Conduct and Information Sharing Legislation Amendment Act 2016" w:history="1">
        <w:r w:rsidRPr="00250469">
          <w:rPr>
            <w:rStyle w:val="charCitHyperlinkAbbrev"/>
          </w:rPr>
          <w:t>A2016</w:t>
        </w:r>
        <w:r w:rsidRPr="00250469">
          <w:rPr>
            <w:rStyle w:val="charCitHyperlinkAbbrev"/>
          </w:rPr>
          <w:noBreakHyphen/>
          <w:t>39</w:t>
        </w:r>
      </w:hyperlink>
      <w:r w:rsidRPr="00250469">
        <w:rPr>
          <w:rStyle w:val="charCitHyperlinkAbbrev"/>
        </w:rPr>
        <w:t xml:space="preserve"> </w:t>
      </w:r>
      <w:r>
        <w:t>s 14</w:t>
      </w:r>
    </w:p>
    <w:p w14:paraId="49883828" w14:textId="52F49774" w:rsidR="00F1266C" w:rsidRPr="003B359B" w:rsidRDefault="00F1266C" w:rsidP="000F1A3E">
      <w:pPr>
        <w:pStyle w:val="AmdtsEntries"/>
        <w:rPr>
          <w:lang w:eastAsia="en-AU"/>
        </w:rPr>
      </w:pPr>
      <w:r>
        <w:tab/>
        <w:t xml:space="preserve">am </w:t>
      </w:r>
      <w:hyperlink r:id="rId538" w:tooltip="Working with Vulnerable People (Background Checking) Amendment Act 2019" w:history="1">
        <w:r w:rsidR="00C51B9D" w:rsidRPr="00DE4C1F">
          <w:rPr>
            <w:rStyle w:val="charCitHyperlinkAbbrev"/>
          </w:rPr>
          <w:t>A2019-13</w:t>
        </w:r>
      </w:hyperlink>
      <w:r>
        <w:t xml:space="preserve"> </w:t>
      </w:r>
      <w:r w:rsidR="00C51B9D">
        <w:t>s 69, s 70</w:t>
      </w:r>
      <w:r w:rsidR="0043191F">
        <w:t xml:space="preserve">; </w:t>
      </w:r>
      <w:hyperlink r:id="rId539" w:tooltip="Work Health and Safety Amendment Act 2019" w:history="1">
        <w:r w:rsidR="0043191F" w:rsidRPr="001016FB">
          <w:rPr>
            <w:rStyle w:val="charCitHyperlinkAbbrev"/>
          </w:rPr>
          <w:t>A2019-38</w:t>
        </w:r>
      </w:hyperlink>
      <w:r w:rsidR="0043191F">
        <w:t xml:space="preserve"> amdt 1.32, amdt 1.33</w:t>
      </w:r>
      <w:r w:rsidR="00F636B4">
        <w:t>; pars renum R16 LA</w:t>
      </w:r>
    </w:p>
    <w:p w14:paraId="0B26F29A" w14:textId="3BFF6B5F" w:rsidR="00C51B9D" w:rsidRDefault="00C51B9D" w:rsidP="00893A3B">
      <w:pPr>
        <w:pStyle w:val="AmdtsEntryHd"/>
      </w:pPr>
      <w:r w:rsidRPr="0036731D">
        <w:t>Commissioner may give information to employers</w:t>
      </w:r>
    </w:p>
    <w:p w14:paraId="50C6FC8B" w14:textId="50FF66A6" w:rsidR="00C51B9D" w:rsidRDefault="00C51B9D" w:rsidP="00C51B9D">
      <w:pPr>
        <w:pStyle w:val="AmdtsEntries"/>
      </w:pPr>
      <w:r>
        <w:t>s 63C</w:t>
      </w:r>
      <w:r>
        <w:tab/>
        <w:t xml:space="preserve">ins </w:t>
      </w:r>
      <w:hyperlink r:id="rId540" w:tooltip="Working with Vulnerable People (Background Checking) Amendment Act 2019" w:history="1">
        <w:r w:rsidRPr="00DE4C1F">
          <w:rPr>
            <w:rStyle w:val="charCitHyperlinkAbbrev"/>
          </w:rPr>
          <w:t>A2019-13</w:t>
        </w:r>
      </w:hyperlink>
      <w:r>
        <w:t xml:space="preserve"> s 71</w:t>
      </w:r>
    </w:p>
    <w:p w14:paraId="1A909FCE" w14:textId="5140D03C" w:rsidR="00EA41E2" w:rsidRDefault="00EA41E2" w:rsidP="00C51B9D">
      <w:pPr>
        <w:pStyle w:val="AmdtsEntries"/>
      </w:pPr>
      <w:r>
        <w:tab/>
        <w:t xml:space="preserve">am </w:t>
      </w:r>
      <w:hyperlink r:id="rId541" w:tooltip="Working with Vulnerable People (Background Checking) Amendment Act 2020" w:history="1">
        <w:r w:rsidRPr="001016FB">
          <w:rPr>
            <w:rStyle w:val="charCitHyperlinkAbbrev"/>
          </w:rPr>
          <w:t>A2020-29</w:t>
        </w:r>
      </w:hyperlink>
      <w:r>
        <w:t xml:space="preserve"> s 50</w:t>
      </w:r>
    </w:p>
    <w:p w14:paraId="65D3F38F" w14:textId="06BF1AE4" w:rsidR="003A3B1A" w:rsidRPr="00C51B9D" w:rsidRDefault="003A3B1A" w:rsidP="00C51B9D">
      <w:pPr>
        <w:pStyle w:val="AmdtsEntries"/>
      </w:pPr>
      <w:r>
        <w:tab/>
        <w:t xml:space="preserve">reloc to pt 7A </w:t>
      </w:r>
      <w:hyperlink r:id="rId542" w:tooltip="Working with Vulnerable People (Background Checking) Amendment Act 2020" w:history="1">
        <w:r w:rsidRPr="001016FB">
          <w:rPr>
            <w:rStyle w:val="charCitHyperlinkAbbrev"/>
          </w:rPr>
          <w:t>A2020-29</w:t>
        </w:r>
      </w:hyperlink>
      <w:r>
        <w:t xml:space="preserve"> s 51</w:t>
      </w:r>
    </w:p>
    <w:p w14:paraId="3864A73D" w14:textId="7469F588" w:rsidR="00C51B9D" w:rsidRDefault="00C51B9D" w:rsidP="00893A3B">
      <w:pPr>
        <w:pStyle w:val="AmdtsEntryHd"/>
        <w:rPr>
          <w:lang w:eastAsia="en-AU"/>
        </w:rPr>
      </w:pPr>
      <w:r w:rsidRPr="004B2189">
        <w:rPr>
          <w:lang w:eastAsia="en-AU"/>
        </w:rPr>
        <w:t>Approved forms</w:t>
      </w:r>
    </w:p>
    <w:p w14:paraId="1FFD660F" w14:textId="3598F14E" w:rsidR="00C51B9D" w:rsidRPr="00C51B9D" w:rsidRDefault="00C51B9D" w:rsidP="00C51B9D">
      <w:pPr>
        <w:pStyle w:val="AmdtsEntries"/>
        <w:rPr>
          <w:lang w:eastAsia="en-AU"/>
        </w:rPr>
      </w:pPr>
      <w:r>
        <w:rPr>
          <w:lang w:eastAsia="en-AU"/>
        </w:rPr>
        <w:t>s 69</w:t>
      </w:r>
      <w:r>
        <w:rPr>
          <w:lang w:eastAsia="en-AU"/>
        </w:rPr>
        <w:tab/>
        <w:t xml:space="preserve">om </w:t>
      </w:r>
      <w:hyperlink r:id="rId543" w:tooltip="Working with Vulnerable People (Background Checking) Amendment Act 2019" w:history="1">
        <w:r w:rsidRPr="00DE4C1F">
          <w:rPr>
            <w:rStyle w:val="charCitHyperlinkAbbrev"/>
          </w:rPr>
          <w:t>A2019-13</w:t>
        </w:r>
      </w:hyperlink>
      <w:r>
        <w:rPr>
          <w:lang w:eastAsia="en-AU"/>
        </w:rPr>
        <w:t xml:space="preserve"> s 72</w:t>
      </w:r>
    </w:p>
    <w:p w14:paraId="47387648" w14:textId="6649CDAF" w:rsidR="00893A3B" w:rsidRDefault="00893A3B" w:rsidP="00893A3B">
      <w:pPr>
        <w:pStyle w:val="AmdtsEntryHd"/>
        <w:rPr>
          <w:lang w:eastAsia="en-AU"/>
        </w:rPr>
      </w:pPr>
      <w:r w:rsidRPr="004B2189">
        <w:rPr>
          <w:lang w:eastAsia="en-AU"/>
        </w:rPr>
        <w:t>Review of Act</w:t>
      </w:r>
    </w:p>
    <w:p w14:paraId="5C1E84EB" w14:textId="77777777" w:rsidR="00893A3B" w:rsidRDefault="00893A3B" w:rsidP="00893A3B">
      <w:pPr>
        <w:pStyle w:val="AmdtsEntries"/>
        <w:rPr>
          <w:rStyle w:val="charUnderline"/>
        </w:rPr>
      </w:pPr>
      <w:r>
        <w:rPr>
          <w:lang w:eastAsia="en-AU"/>
        </w:rPr>
        <w:t>s 70</w:t>
      </w:r>
      <w:r>
        <w:rPr>
          <w:lang w:eastAsia="en-AU"/>
        </w:rPr>
        <w:tab/>
      </w:r>
      <w:r w:rsidRPr="00496A5D">
        <w:t>exp 8 November 2020 (s 70 (2))</w:t>
      </w:r>
    </w:p>
    <w:p w14:paraId="19DE0044" w14:textId="77777777" w:rsidR="00E47A39" w:rsidRDefault="00E47A39" w:rsidP="00E47A39">
      <w:pPr>
        <w:pStyle w:val="AmdtsEntryHd"/>
      </w:pPr>
      <w:r w:rsidRPr="004B2189">
        <w:rPr>
          <w:lang w:eastAsia="en-AU"/>
        </w:rPr>
        <w:t>Regulation-making power</w:t>
      </w:r>
    </w:p>
    <w:p w14:paraId="74BD02D2" w14:textId="6564EC0D" w:rsidR="00E47A39" w:rsidRPr="0035277E" w:rsidRDefault="00E47A39" w:rsidP="00E47A39">
      <w:pPr>
        <w:pStyle w:val="AmdtsEntries"/>
      </w:pPr>
      <w:r>
        <w:t>s 71</w:t>
      </w:r>
      <w:r>
        <w:tab/>
      </w:r>
      <w:r>
        <w:rPr>
          <w:lang w:eastAsia="en-AU"/>
        </w:rPr>
        <w:t xml:space="preserve">am </w:t>
      </w:r>
      <w:hyperlink r:id="rId544" w:tooltip="Statute Law Amendment Act 2014 (No 2)" w:history="1">
        <w:r>
          <w:rPr>
            <w:rStyle w:val="charCitHyperlinkAbbrev"/>
          </w:rPr>
          <w:t>A2014</w:t>
        </w:r>
        <w:r>
          <w:rPr>
            <w:rStyle w:val="charCitHyperlinkAbbrev"/>
          </w:rPr>
          <w:noBreakHyphen/>
          <w:t>44</w:t>
        </w:r>
      </w:hyperlink>
      <w:r>
        <w:rPr>
          <w:lang w:eastAsia="en-AU"/>
        </w:rPr>
        <w:t xml:space="preserve"> amdt 3.93</w:t>
      </w:r>
    </w:p>
    <w:p w14:paraId="43F06FE3" w14:textId="3FDF6234" w:rsidR="003A3B1A" w:rsidRDefault="003A3B1A" w:rsidP="00A81A8F">
      <w:pPr>
        <w:pStyle w:val="AmdtsEntryHd"/>
      </w:pPr>
      <w:r w:rsidRPr="0002533E">
        <w:t>Transitional—</w:t>
      </w:r>
      <w:r w:rsidRPr="004F6825">
        <w:t>Working with Vulnerable People (Background Checking) Amendment Act 2020</w:t>
      </w:r>
    </w:p>
    <w:p w14:paraId="77C73D87" w14:textId="592355DB" w:rsidR="003A3B1A" w:rsidRDefault="003A3B1A" w:rsidP="003A3B1A">
      <w:pPr>
        <w:pStyle w:val="AmdtsEntries"/>
      </w:pPr>
      <w:r>
        <w:t>pt 9 hdg</w:t>
      </w:r>
      <w:r>
        <w:tab/>
        <w:t xml:space="preserve">ins </w:t>
      </w:r>
      <w:hyperlink r:id="rId545" w:tooltip="Working with Vulnerable People (Background Checking) Amendment Act 2020" w:history="1">
        <w:r w:rsidRPr="001016FB">
          <w:rPr>
            <w:rStyle w:val="charCitHyperlinkAbbrev"/>
          </w:rPr>
          <w:t>A2020-29</w:t>
        </w:r>
      </w:hyperlink>
      <w:r>
        <w:t xml:space="preserve"> s 52</w:t>
      </w:r>
    </w:p>
    <w:p w14:paraId="73681ED7" w14:textId="0C4BE212" w:rsidR="003A3B1A" w:rsidRPr="003A3B1A" w:rsidRDefault="003A3B1A" w:rsidP="003A3B1A">
      <w:pPr>
        <w:pStyle w:val="AmdtsEntries"/>
        <w:rPr>
          <w:rStyle w:val="charUnderline"/>
        </w:rPr>
      </w:pPr>
      <w:r>
        <w:tab/>
      </w:r>
      <w:r w:rsidRPr="003A3B1A">
        <w:rPr>
          <w:rStyle w:val="charUnderline"/>
        </w:rPr>
        <w:t>exp 1 February 202</w:t>
      </w:r>
      <w:r w:rsidR="00C545B4">
        <w:rPr>
          <w:rStyle w:val="charUnderline"/>
        </w:rPr>
        <w:t>6</w:t>
      </w:r>
      <w:r w:rsidRPr="003A3B1A">
        <w:rPr>
          <w:rStyle w:val="charUnderline"/>
        </w:rPr>
        <w:t xml:space="preserve"> (s 74)</w:t>
      </w:r>
    </w:p>
    <w:p w14:paraId="2752E9B3" w14:textId="6A0FDB32" w:rsidR="00733767" w:rsidRDefault="00733767" w:rsidP="00733767">
      <w:pPr>
        <w:pStyle w:val="AmdtsEntryHd"/>
      </w:pPr>
      <w:r w:rsidRPr="0002533E">
        <w:t xml:space="preserve">Meaning of </w:t>
      </w:r>
      <w:r w:rsidRPr="0002533E">
        <w:rPr>
          <w:rStyle w:val="charItals"/>
        </w:rPr>
        <w:t>commencement day</w:t>
      </w:r>
      <w:r w:rsidRPr="0002533E">
        <w:t>—pt 9</w:t>
      </w:r>
    </w:p>
    <w:p w14:paraId="580CB864" w14:textId="0D75D6BF" w:rsidR="00733767" w:rsidRDefault="00733767" w:rsidP="00733767">
      <w:pPr>
        <w:pStyle w:val="AmdtsEntries"/>
      </w:pPr>
      <w:r>
        <w:t>s 72</w:t>
      </w:r>
      <w:r>
        <w:tab/>
        <w:t>om LA s 89 (3)</w:t>
      </w:r>
    </w:p>
    <w:p w14:paraId="32DC4A4D" w14:textId="41B05E6A" w:rsidR="00733767" w:rsidRDefault="00733767" w:rsidP="00733767">
      <w:pPr>
        <w:pStyle w:val="AmdtsEntries"/>
      </w:pPr>
      <w:r>
        <w:tab/>
        <w:t xml:space="preserve">ins </w:t>
      </w:r>
      <w:hyperlink r:id="rId546" w:tooltip="Working with Vulnerable People (Background Checking) Amendment Act 2020" w:history="1">
        <w:r w:rsidRPr="001016FB">
          <w:rPr>
            <w:rStyle w:val="charCitHyperlinkAbbrev"/>
          </w:rPr>
          <w:t>A2020-29</w:t>
        </w:r>
      </w:hyperlink>
      <w:r>
        <w:t xml:space="preserve"> s 52</w:t>
      </w:r>
    </w:p>
    <w:p w14:paraId="481B3062" w14:textId="3EA73518" w:rsidR="00733767" w:rsidRPr="003A3B1A" w:rsidRDefault="00733767" w:rsidP="00733767">
      <w:pPr>
        <w:pStyle w:val="AmdtsEntries"/>
        <w:rPr>
          <w:rStyle w:val="charUnderline"/>
        </w:rPr>
      </w:pPr>
      <w:r>
        <w:tab/>
      </w:r>
      <w:r w:rsidRPr="003A3B1A">
        <w:rPr>
          <w:rStyle w:val="charUnderline"/>
        </w:rPr>
        <w:t>exp 1 February 202</w:t>
      </w:r>
      <w:r w:rsidR="00C545B4">
        <w:rPr>
          <w:rStyle w:val="charUnderline"/>
        </w:rPr>
        <w:t>6</w:t>
      </w:r>
      <w:r w:rsidRPr="003A3B1A">
        <w:rPr>
          <w:rStyle w:val="charUnderline"/>
        </w:rPr>
        <w:t xml:space="preserve"> (s 74)</w:t>
      </w:r>
    </w:p>
    <w:p w14:paraId="2FCC0AEC" w14:textId="13C038EA" w:rsidR="00733767" w:rsidRDefault="00733767" w:rsidP="00A81A8F">
      <w:pPr>
        <w:pStyle w:val="AmdtsEntryHd"/>
      </w:pPr>
      <w:r w:rsidRPr="0002533E">
        <w:t>Foster carers</w:t>
      </w:r>
    </w:p>
    <w:p w14:paraId="13C9B5B5" w14:textId="22218FB7" w:rsidR="00733767" w:rsidRDefault="00733767" w:rsidP="00733767">
      <w:pPr>
        <w:pStyle w:val="AmdtsEntries"/>
      </w:pPr>
      <w:r>
        <w:t>s 73</w:t>
      </w:r>
      <w:r>
        <w:tab/>
        <w:t xml:space="preserve">ins </w:t>
      </w:r>
      <w:hyperlink r:id="rId547" w:tooltip="Working with Vulnerable People (Background Checking) Amendment Act 2020" w:history="1">
        <w:r w:rsidRPr="001016FB">
          <w:rPr>
            <w:rStyle w:val="charCitHyperlinkAbbrev"/>
          </w:rPr>
          <w:t>A2020-29</w:t>
        </w:r>
      </w:hyperlink>
      <w:r>
        <w:t xml:space="preserve"> s 52</w:t>
      </w:r>
    </w:p>
    <w:p w14:paraId="5054245A" w14:textId="2197D002" w:rsidR="00733767" w:rsidRPr="00733767" w:rsidRDefault="00733767" w:rsidP="00733767">
      <w:pPr>
        <w:pStyle w:val="AmdtsEntries"/>
      </w:pPr>
      <w:r>
        <w:tab/>
      </w:r>
      <w:r w:rsidRPr="003A3B1A">
        <w:rPr>
          <w:rStyle w:val="charUnderline"/>
        </w:rPr>
        <w:t>exp 1 February 202</w:t>
      </w:r>
      <w:r w:rsidR="00C545B4">
        <w:rPr>
          <w:rStyle w:val="charUnderline"/>
        </w:rPr>
        <w:t>6</w:t>
      </w:r>
      <w:r w:rsidRPr="003A3B1A">
        <w:rPr>
          <w:rStyle w:val="charUnderline"/>
        </w:rPr>
        <w:t xml:space="preserve"> (s 74)</w:t>
      </w:r>
    </w:p>
    <w:p w14:paraId="247B2E63" w14:textId="2C32FBB0" w:rsidR="0056696E" w:rsidRDefault="0056696E" w:rsidP="0056696E">
      <w:pPr>
        <w:pStyle w:val="AmdtsEntryHd"/>
      </w:pPr>
      <w:r w:rsidRPr="0002533E">
        <w:t>Expiry—pt 9</w:t>
      </w:r>
    </w:p>
    <w:p w14:paraId="24AF41FD" w14:textId="3372F9D9" w:rsidR="0056696E" w:rsidRDefault="0056696E" w:rsidP="0056696E">
      <w:pPr>
        <w:pStyle w:val="AmdtsEntries"/>
      </w:pPr>
      <w:r>
        <w:t>s 74</w:t>
      </w:r>
      <w:r>
        <w:tab/>
        <w:t xml:space="preserve">ins </w:t>
      </w:r>
      <w:hyperlink r:id="rId548" w:tooltip="Working with Vulnerable People (Background Checking) Amendment Act 2020" w:history="1">
        <w:r w:rsidRPr="001016FB">
          <w:rPr>
            <w:rStyle w:val="charCitHyperlinkAbbrev"/>
          </w:rPr>
          <w:t>A2020-29</w:t>
        </w:r>
      </w:hyperlink>
      <w:r>
        <w:t xml:space="preserve"> s 52</w:t>
      </w:r>
    </w:p>
    <w:p w14:paraId="72835F53" w14:textId="42CC1B3D" w:rsidR="0056696E" w:rsidRPr="00733767" w:rsidRDefault="0056696E" w:rsidP="0056696E">
      <w:pPr>
        <w:pStyle w:val="AmdtsEntries"/>
      </w:pPr>
      <w:r>
        <w:tab/>
      </w:r>
      <w:r w:rsidRPr="003A3B1A">
        <w:rPr>
          <w:rStyle w:val="charUnderline"/>
        </w:rPr>
        <w:t>exp 1 February 202</w:t>
      </w:r>
      <w:r w:rsidR="00C545B4">
        <w:rPr>
          <w:rStyle w:val="charUnderline"/>
        </w:rPr>
        <w:t>6</w:t>
      </w:r>
      <w:r w:rsidRPr="003A3B1A">
        <w:rPr>
          <w:rStyle w:val="charUnderline"/>
        </w:rPr>
        <w:t xml:space="preserve"> (s 74)</w:t>
      </w:r>
    </w:p>
    <w:p w14:paraId="2EFAA34D" w14:textId="21680D1E" w:rsidR="00674D1A" w:rsidRDefault="00674D1A" w:rsidP="00A81A8F">
      <w:pPr>
        <w:pStyle w:val="AmdtsEntryHd"/>
        <w:rPr>
          <w:rStyle w:val="CharChapText"/>
        </w:rPr>
      </w:pPr>
      <w:r w:rsidRPr="001C69EA">
        <w:rPr>
          <w:rStyle w:val="CharChapText"/>
        </w:rPr>
        <w:lastRenderedPageBreak/>
        <w:t>Regulated activities</w:t>
      </w:r>
    </w:p>
    <w:p w14:paraId="60579A10" w14:textId="656FC36E" w:rsidR="00674D1A" w:rsidRPr="00674D1A" w:rsidRDefault="00674D1A" w:rsidP="00B858B0">
      <w:pPr>
        <w:pStyle w:val="AmdtsEntries"/>
      </w:pPr>
      <w:r>
        <w:t>sch 1</w:t>
      </w:r>
      <w:r>
        <w:tab/>
        <w:t xml:space="preserve">am </w:t>
      </w:r>
      <w:hyperlink r:id="rId549" w:tooltip="Children and Young People Amendment Act 2015 (No 2)" w:history="1">
        <w:r>
          <w:rPr>
            <w:rStyle w:val="charCitHyperlinkAbbrev"/>
          </w:rPr>
          <w:t>A2015</w:t>
        </w:r>
        <w:r>
          <w:rPr>
            <w:rStyle w:val="charCitHyperlinkAbbrev"/>
          </w:rPr>
          <w:noBreakHyphen/>
          <w:t>22</w:t>
        </w:r>
      </w:hyperlink>
      <w:r>
        <w:t xml:space="preserve"> amdt 1.1</w:t>
      </w:r>
      <w:r w:rsidR="007F087A">
        <w:t xml:space="preserve">; </w:t>
      </w:r>
      <w:hyperlink r:id="rId550" w:tooltip="Children and Young People Amendment Act 2015 (No 3)" w:history="1">
        <w:r w:rsidR="007F087A">
          <w:rPr>
            <w:rStyle w:val="charCitHyperlinkAbbrev"/>
          </w:rPr>
          <w:t>A2015</w:t>
        </w:r>
        <w:r w:rsidR="007F087A">
          <w:rPr>
            <w:rStyle w:val="charCitHyperlinkAbbrev"/>
          </w:rPr>
          <w:noBreakHyphen/>
          <w:t>46</w:t>
        </w:r>
      </w:hyperlink>
      <w:r w:rsidR="007F087A">
        <w:t xml:space="preserve"> amdt 1.2</w:t>
      </w:r>
      <w:r w:rsidR="00A74403">
        <w:t xml:space="preserve">; </w:t>
      </w:r>
      <w:hyperlink r:id="rId551" w:tooltip="Road Transport Reform (Light Rail) Legislation Amendment Act 2018" w:history="1">
        <w:r w:rsidR="00A74403" w:rsidRPr="00A74403">
          <w:rPr>
            <w:rStyle w:val="Hyperlink"/>
            <w:u w:val="none"/>
          </w:rPr>
          <w:t>A2018</w:t>
        </w:r>
        <w:r w:rsidR="00A74403" w:rsidRPr="00A74403">
          <w:rPr>
            <w:rStyle w:val="Hyperlink"/>
            <w:u w:val="none"/>
          </w:rPr>
          <w:noBreakHyphen/>
          <w:t>19</w:t>
        </w:r>
      </w:hyperlink>
      <w:r w:rsidR="00A74403">
        <w:t xml:space="preserve"> amdt 1.21, amdt 1.22</w:t>
      </w:r>
      <w:r w:rsidR="00711662">
        <w:t xml:space="preserve">; </w:t>
      </w:r>
      <w:hyperlink r:id="rId552" w:tooltip="Background Checking Legislation Amendment Act 2023" w:history="1">
        <w:r w:rsidR="00711662">
          <w:rPr>
            <w:rStyle w:val="charCitHyperlinkAbbrev"/>
          </w:rPr>
          <w:t>A2023</w:t>
        </w:r>
        <w:r w:rsidR="00711662">
          <w:rPr>
            <w:rStyle w:val="charCitHyperlinkAbbrev"/>
          </w:rPr>
          <w:noBreakHyphen/>
          <w:t>12</w:t>
        </w:r>
      </w:hyperlink>
      <w:r w:rsidR="00711662">
        <w:t xml:space="preserve"> s 12, s 13</w:t>
      </w:r>
    </w:p>
    <w:p w14:paraId="6A2E5345" w14:textId="082A0477" w:rsidR="00C51B9D" w:rsidRDefault="00C51B9D" w:rsidP="00E47A39">
      <w:pPr>
        <w:pStyle w:val="AmdtsEntryHd"/>
        <w:rPr>
          <w:rStyle w:val="CharChapText"/>
        </w:rPr>
      </w:pPr>
      <w:r w:rsidRPr="00B90FB3">
        <w:rPr>
          <w:rStyle w:val="CharChapText"/>
        </w:rPr>
        <w:t>Reviewable decisions</w:t>
      </w:r>
    </w:p>
    <w:p w14:paraId="4EFA0C84" w14:textId="51A3847D" w:rsidR="00C51B9D" w:rsidRPr="00C51B9D" w:rsidRDefault="00C51B9D" w:rsidP="00C51B9D">
      <w:pPr>
        <w:pStyle w:val="AmdtsEntries"/>
      </w:pPr>
      <w:r>
        <w:t>sch 2</w:t>
      </w:r>
      <w:r>
        <w:tab/>
        <w:t xml:space="preserve">am </w:t>
      </w:r>
      <w:hyperlink r:id="rId553" w:tooltip="Working with Vulnerable People (Background Checking) Amendment Act 2019" w:history="1">
        <w:r w:rsidRPr="00DE4C1F">
          <w:rPr>
            <w:rStyle w:val="charCitHyperlinkAbbrev"/>
          </w:rPr>
          <w:t>A2019-13</w:t>
        </w:r>
      </w:hyperlink>
      <w:r>
        <w:t xml:space="preserve"> ss 73-75; </w:t>
      </w:r>
      <w:hyperlink r:id="rId554" w:tooltip="Working with Vulnerable People (Background Checking) Amendment Act 2020" w:history="1">
        <w:r w:rsidR="0056696E" w:rsidRPr="001016FB">
          <w:rPr>
            <w:rStyle w:val="charCitHyperlinkAbbrev"/>
          </w:rPr>
          <w:t>A2020-29</w:t>
        </w:r>
      </w:hyperlink>
      <w:r w:rsidR="0056696E">
        <w:t xml:space="preserve"> s 53, s 54; </w:t>
      </w:r>
      <w:r>
        <w:t>items renum R16 LA</w:t>
      </w:r>
    </w:p>
    <w:p w14:paraId="7EA7333B" w14:textId="52CF84F3" w:rsidR="00C51B9D" w:rsidRDefault="00C51B9D" w:rsidP="00E47A39">
      <w:pPr>
        <w:pStyle w:val="AmdtsEntryHd"/>
      </w:pPr>
      <w:r w:rsidRPr="0036731D">
        <w:t>Disqualifying offences</w:t>
      </w:r>
    </w:p>
    <w:p w14:paraId="7E2C31BE" w14:textId="7616704E" w:rsidR="00C51B9D" w:rsidRDefault="00C51B9D" w:rsidP="00B858B0">
      <w:pPr>
        <w:pStyle w:val="AmdtsEntries"/>
      </w:pPr>
      <w:r>
        <w:t>sch 3</w:t>
      </w:r>
      <w:r>
        <w:tab/>
        <w:t xml:space="preserve">ins </w:t>
      </w:r>
      <w:hyperlink r:id="rId555" w:tooltip="Working with Vulnerable People (Background Checking) Amendment Act 2019" w:history="1">
        <w:r w:rsidRPr="00DE4C1F">
          <w:rPr>
            <w:rStyle w:val="charCitHyperlinkAbbrev"/>
          </w:rPr>
          <w:t>A2019-13</w:t>
        </w:r>
      </w:hyperlink>
      <w:r>
        <w:t xml:space="preserve"> s 76</w:t>
      </w:r>
    </w:p>
    <w:p w14:paraId="214473D9" w14:textId="7203A86E" w:rsidR="0056696E" w:rsidRDefault="0056696E" w:rsidP="00C51B9D">
      <w:pPr>
        <w:pStyle w:val="AmdtsEntries"/>
      </w:pPr>
      <w:r>
        <w:tab/>
        <w:t xml:space="preserve">sub </w:t>
      </w:r>
      <w:hyperlink r:id="rId556" w:tooltip="Working with Vulnerable People (Background Checking) Amendment Act 2020" w:history="1">
        <w:r w:rsidRPr="001016FB">
          <w:rPr>
            <w:rStyle w:val="charCitHyperlinkAbbrev"/>
          </w:rPr>
          <w:t>A2020-29</w:t>
        </w:r>
      </w:hyperlink>
      <w:r>
        <w:t xml:space="preserve"> s 55</w:t>
      </w:r>
    </w:p>
    <w:p w14:paraId="14ABAFD6" w14:textId="74A06190" w:rsidR="00BF724E" w:rsidRDefault="00BF724E" w:rsidP="00C51B9D">
      <w:pPr>
        <w:pStyle w:val="AmdtsEntries"/>
      </w:pPr>
      <w:r>
        <w:tab/>
        <w:t xml:space="preserve">am </w:t>
      </w:r>
      <w:hyperlink r:id="rId557" w:tooltip="Family Violence Legislation Amendment Act 2022" w:history="1">
        <w:r>
          <w:rPr>
            <w:rStyle w:val="charCitHyperlinkAbbrev"/>
          </w:rPr>
          <w:t>A2022</w:t>
        </w:r>
        <w:r>
          <w:rPr>
            <w:rStyle w:val="charCitHyperlinkAbbrev"/>
          </w:rPr>
          <w:noBreakHyphen/>
          <w:t>13</w:t>
        </w:r>
      </w:hyperlink>
      <w:r>
        <w:t xml:space="preserve"> s 96</w:t>
      </w:r>
      <w:r w:rsidR="00711662">
        <w:t xml:space="preserve">; </w:t>
      </w:r>
      <w:hyperlink r:id="rId558" w:tooltip="Background Checking Legislation Amendment Act 2023" w:history="1">
        <w:r w:rsidR="00711662">
          <w:rPr>
            <w:rStyle w:val="charCitHyperlinkAbbrev"/>
          </w:rPr>
          <w:t>A2023</w:t>
        </w:r>
        <w:r w:rsidR="00711662">
          <w:rPr>
            <w:rStyle w:val="charCitHyperlinkAbbrev"/>
          </w:rPr>
          <w:noBreakHyphen/>
          <w:t>12</w:t>
        </w:r>
      </w:hyperlink>
      <w:r w:rsidR="00711662">
        <w:t xml:space="preserve"> ss 14-20; items renum R20 LA</w:t>
      </w:r>
    </w:p>
    <w:p w14:paraId="1BBE3088" w14:textId="3E3B292B" w:rsidR="00E47A39" w:rsidRDefault="00E47A39" w:rsidP="00E47A39">
      <w:pPr>
        <w:pStyle w:val="AmdtsEntryHd"/>
        <w:rPr>
          <w:lang w:eastAsia="en-AU"/>
        </w:rPr>
      </w:pPr>
      <w:r>
        <w:rPr>
          <w:lang w:eastAsia="en-AU"/>
        </w:rPr>
        <w:t>Dictionary</w:t>
      </w:r>
    </w:p>
    <w:p w14:paraId="1EA57176" w14:textId="5416B34F" w:rsidR="00802EEB" w:rsidRDefault="00E47A39" w:rsidP="00B858B0">
      <w:pPr>
        <w:pStyle w:val="AmdtsEntries"/>
        <w:rPr>
          <w:lang w:eastAsia="en-AU"/>
        </w:rPr>
      </w:pPr>
      <w:r>
        <w:rPr>
          <w:lang w:eastAsia="en-AU"/>
        </w:rPr>
        <w:t>dict</w:t>
      </w:r>
      <w:r w:rsidR="00802EEB">
        <w:rPr>
          <w:lang w:eastAsia="en-AU"/>
        </w:rPr>
        <w:tab/>
        <w:t xml:space="preserve">am </w:t>
      </w:r>
      <w:hyperlink r:id="rId559" w:tooltip="Working with Vulnerable People (Background Checking) Amendment Act 2019" w:history="1">
        <w:r w:rsidR="00802EEB" w:rsidRPr="00DE4C1F">
          <w:rPr>
            <w:rStyle w:val="charCitHyperlinkAbbrev"/>
          </w:rPr>
          <w:t>A2019-13</w:t>
        </w:r>
      </w:hyperlink>
      <w:r w:rsidR="00802EEB">
        <w:rPr>
          <w:lang w:eastAsia="en-AU"/>
        </w:rPr>
        <w:t xml:space="preserve"> s 77</w:t>
      </w:r>
      <w:r w:rsidR="0043191F">
        <w:rPr>
          <w:lang w:eastAsia="en-AU"/>
        </w:rPr>
        <w:t xml:space="preserve">; </w:t>
      </w:r>
      <w:hyperlink r:id="rId560" w:tooltip="Work Health and Safety Amendment Act 2019" w:history="1">
        <w:r w:rsidR="00B03363" w:rsidRPr="001016FB">
          <w:rPr>
            <w:rStyle w:val="charCitHyperlinkAbbrev"/>
          </w:rPr>
          <w:t>A2019-38</w:t>
        </w:r>
      </w:hyperlink>
      <w:r w:rsidR="0043191F">
        <w:rPr>
          <w:lang w:eastAsia="en-AU"/>
        </w:rPr>
        <w:t xml:space="preserve"> amdt 1.34, amdt 1.35</w:t>
      </w:r>
    </w:p>
    <w:p w14:paraId="6A588747" w14:textId="73A00A61" w:rsidR="003B359B" w:rsidRPr="00E47A39" w:rsidRDefault="003B359B" w:rsidP="00B858B0">
      <w:pPr>
        <w:pStyle w:val="AmdtsEntries"/>
        <w:rPr>
          <w:lang w:eastAsia="en-AU"/>
        </w:rPr>
      </w:pPr>
      <w:r>
        <w:rPr>
          <w:lang w:eastAsia="en-AU"/>
        </w:rPr>
        <w:tab/>
        <w:t xml:space="preserve">def </w:t>
      </w:r>
      <w:r w:rsidRPr="00055EF8">
        <w:rPr>
          <w:rStyle w:val="charBoldItals"/>
        </w:rPr>
        <w:t>ACT Teacher Quality Institute</w:t>
      </w:r>
      <w:r>
        <w:rPr>
          <w:lang w:eastAsia="en-AU"/>
        </w:rPr>
        <w:t xml:space="preserve"> ins </w:t>
      </w:r>
      <w:hyperlink r:id="rId561" w:tooltip="Reportable Conduct and Information Sharing Legislation Amendment Act 2016" w:history="1">
        <w:r w:rsidRPr="00250469">
          <w:rPr>
            <w:rStyle w:val="charCitHyperlinkAbbrev"/>
          </w:rPr>
          <w:t>A2016</w:t>
        </w:r>
        <w:r w:rsidRPr="00250469">
          <w:rPr>
            <w:rStyle w:val="charCitHyperlinkAbbrev"/>
          </w:rPr>
          <w:noBreakHyphen/>
          <w:t>39</w:t>
        </w:r>
      </w:hyperlink>
      <w:r w:rsidRPr="00250469">
        <w:rPr>
          <w:rStyle w:val="charCitHyperlinkAbbrev"/>
        </w:rPr>
        <w:t xml:space="preserve"> </w:t>
      </w:r>
      <w:r>
        <w:t>s 16</w:t>
      </w:r>
    </w:p>
    <w:p w14:paraId="62E7C53D" w14:textId="6CBB6B0B" w:rsidR="00284AA5" w:rsidRDefault="00284AA5" w:rsidP="00B858B0">
      <w:pPr>
        <w:pStyle w:val="AmdtsEntries"/>
        <w:rPr>
          <w:lang w:eastAsia="en-AU"/>
        </w:rPr>
      </w:pPr>
      <w:r>
        <w:rPr>
          <w:lang w:eastAsia="en-AU"/>
        </w:rPr>
        <w:tab/>
        <w:t xml:space="preserve">def </w:t>
      </w:r>
      <w:r w:rsidRPr="00284AA5">
        <w:rPr>
          <w:rStyle w:val="charBoldItals"/>
        </w:rPr>
        <w:t>adult conviction or finding of guilt</w:t>
      </w:r>
      <w:r>
        <w:rPr>
          <w:lang w:eastAsia="en-AU"/>
        </w:rPr>
        <w:t xml:space="preserve"> ins </w:t>
      </w:r>
      <w:hyperlink r:id="rId562" w:tooltip="Working with Vulnerable People (Background Checking) Amendment Act 2020" w:history="1">
        <w:r w:rsidRPr="001016FB">
          <w:rPr>
            <w:rStyle w:val="charCitHyperlinkAbbrev"/>
          </w:rPr>
          <w:t>A2020-29</w:t>
        </w:r>
      </w:hyperlink>
      <w:r>
        <w:rPr>
          <w:lang w:eastAsia="en-AU"/>
        </w:rPr>
        <w:t xml:space="preserve"> s 56</w:t>
      </w:r>
    </w:p>
    <w:p w14:paraId="1C2C76D3" w14:textId="2E0B6908" w:rsidR="00A82D91" w:rsidRDefault="00A82D91" w:rsidP="00B858B0">
      <w:pPr>
        <w:pStyle w:val="AmdtsEntries"/>
        <w:rPr>
          <w:lang w:eastAsia="en-AU"/>
        </w:rPr>
      </w:pPr>
      <w:r>
        <w:rPr>
          <w:lang w:eastAsia="en-AU"/>
        </w:rPr>
        <w:tab/>
        <w:t xml:space="preserve">def </w:t>
      </w:r>
      <w:r w:rsidRPr="00A82D91">
        <w:rPr>
          <w:rStyle w:val="charBoldItals"/>
        </w:rPr>
        <w:t>Animal Welfare Act</w:t>
      </w:r>
      <w:r>
        <w:rPr>
          <w:lang w:eastAsia="en-AU"/>
        </w:rPr>
        <w:t xml:space="preserve"> ins </w:t>
      </w:r>
      <w:hyperlink r:id="rId563" w:tooltip="Working with Vulnerable People (Background Checking) Amendment Act 2019" w:history="1">
        <w:r w:rsidRPr="00DE4C1F">
          <w:rPr>
            <w:rStyle w:val="charCitHyperlinkAbbrev"/>
          </w:rPr>
          <w:t>A2019-13</w:t>
        </w:r>
      </w:hyperlink>
      <w:r>
        <w:rPr>
          <w:lang w:eastAsia="en-AU"/>
        </w:rPr>
        <w:t xml:space="preserve"> s 78</w:t>
      </w:r>
    </w:p>
    <w:p w14:paraId="701287C7" w14:textId="6E164E9C" w:rsidR="00A82D91" w:rsidRDefault="00A82D91" w:rsidP="00B858B0">
      <w:pPr>
        <w:pStyle w:val="AmdtsEntries"/>
        <w:rPr>
          <w:lang w:eastAsia="en-AU"/>
        </w:rPr>
      </w:pPr>
      <w:r>
        <w:rPr>
          <w:lang w:eastAsia="en-AU"/>
        </w:rPr>
        <w:tab/>
        <w:t xml:space="preserve">def </w:t>
      </w:r>
      <w:r>
        <w:rPr>
          <w:rStyle w:val="charBoldItals"/>
        </w:rPr>
        <w:t>application</w:t>
      </w:r>
      <w:r>
        <w:rPr>
          <w:lang w:eastAsia="en-AU"/>
        </w:rPr>
        <w:t xml:space="preserve"> ins </w:t>
      </w:r>
      <w:hyperlink r:id="rId564" w:tooltip="Working with Vulnerable People (Background Checking) Amendment Act 2019" w:history="1">
        <w:r w:rsidRPr="00DE4C1F">
          <w:rPr>
            <w:rStyle w:val="charCitHyperlinkAbbrev"/>
          </w:rPr>
          <w:t>A2019-13</w:t>
        </w:r>
      </w:hyperlink>
      <w:r>
        <w:rPr>
          <w:lang w:eastAsia="en-AU"/>
        </w:rPr>
        <w:t xml:space="preserve"> s 78</w:t>
      </w:r>
    </w:p>
    <w:p w14:paraId="653F99DE" w14:textId="753D5273" w:rsidR="00A82D91" w:rsidRDefault="00A82D91" w:rsidP="00B858B0">
      <w:pPr>
        <w:pStyle w:val="AmdtsEntries"/>
        <w:rPr>
          <w:lang w:eastAsia="en-AU"/>
        </w:rPr>
      </w:pPr>
      <w:r>
        <w:rPr>
          <w:lang w:eastAsia="en-AU"/>
        </w:rPr>
        <w:tab/>
        <w:t xml:space="preserve">def </w:t>
      </w:r>
      <w:r>
        <w:rPr>
          <w:rStyle w:val="charBoldItals"/>
        </w:rPr>
        <w:t>class A disqualifying offence</w:t>
      </w:r>
      <w:r>
        <w:rPr>
          <w:lang w:eastAsia="en-AU"/>
        </w:rPr>
        <w:t xml:space="preserve"> ins </w:t>
      </w:r>
      <w:hyperlink r:id="rId565" w:tooltip="Working with Vulnerable People (Background Checking) Amendment Act 2019" w:history="1">
        <w:r w:rsidRPr="00DE4C1F">
          <w:rPr>
            <w:rStyle w:val="charCitHyperlinkAbbrev"/>
          </w:rPr>
          <w:t>A2019-13</w:t>
        </w:r>
      </w:hyperlink>
      <w:r>
        <w:rPr>
          <w:lang w:eastAsia="en-AU"/>
        </w:rPr>
        <w:t xml:space="preserve"> s 78</w:t>
      </w:r>
    </w:p>
    <w:p w14:paraId="2D2E2004" w14:textId="701E3CB1" w:rsidR="00E50831" w:rsidRDefault="00E50831" w:rsidP="00B858B0">
      <w:pPr>
        <w:pStyle w:val="AmdtsEntriesDefL2"/>
        <w:rPr>
          <w:lang w:eastAsia="en-AU"/>
        </w:rPr>
      </w:pPr>
      <w:r>
        <w:rPr>
          <w:lang w:eastAsia="en-AU"/>
        </w:rPr>
        <w:tab/>
        <w:t xml:space="preserve">sub </w:t>
      </w:r>
      <w:hyperlink r:id="rId566" w:tooltip="Working with Vulnerable People (Background Checking) Amendment Act 2020" w:history="1">
        <w:r w:rsidRPr="001016FB">
          <w:rPr>
            <w:rStyle w:val="charCitHyperlinkAbbrev"/>
          </w:rPr>
          <w:t>A2020-29</w:t>
        </w:r>
      </w:hyperlink>
      <w:r>
        <w:rPr>
          <w:lang w:eastAsia="en-AU"/>
        </w:rPr>
        <w:t xml:space="preserve"> s 57</w:t>
      </w:r>
    </w:p>
    <w:p w14:paraId="36F330AC" w14:textId="7415946F" w:rsidR="00A82D91" w:rsidRDefault="00A82D91" w:rsidP="00B858B0">
      <w:pPr>
        <w:pStyle w:val="AmdtsEntries"/>
        <w:rPr>
          <w:lang w:eastAsia="en-AU"/>
        </w:rPr>
      </w:pPr>
      <w:r>
        <w:rPr>
          <w:lang w:eastAsia="en-AU"/>
        </w:rPr>
        <w:tab/>
        <w:t xml:space="preserve">def </w:t>
      </w:r>
      <w:r>
        <w:rPr>
          <w:rStyle w:val="charBoldItals"/>
        </w:rPr>
        <w:t>class B disqualifying offence</w:t>
      </w:r>
      <w:r>
        <w:rPr>
          <w:lang w:eastAsia="en-AU"/>
        </w:rPr>
        <w:t xml:space="preserve"> ins </w:t>
      </w:r>
      <w:hyperlink r:id="rId567" w:tooltip="Working with Vulnerable People (Background Checking) Amendment Act 2019" w:history="1">
        <w:r w:rsidRPr="00DE4C1F">
          <w:rPr>
            <w:rStyle w:val="charCitHyperlinkAbbrev"/>
          </w:rPr>
          <w:t>A2019-13</w:t>
        </w:r>
      </w:hyperlink>
      <w:r>
        <w:rPr>
          <w:lang w:eastAsia="en-AU"/>
        </w:rPr>
        <w:t xml:space="preserve"> s 78</w:t>
      </w:r>
    </w:p>
    <w:p w14:paraId="6547F3F2" w14:textId="57155E2B" w:rsidR="00E50831" w:rsidRDefault="00E50831" w:rsidP="00B858B0">
      <w:pPr>
        <w:pStyle w:val="AmdtsEntriesDefL2"/>
        <w:rPr>
          <w:lang w:eastAsia="en-AU"/>
        </w:rPr>
      </w:pPr>
      <w:r>
        <w:rPr>
          <w:lang w:eastAsia="en-AU"/>
        </w:rPr>
        <w:tab/>
        <w:t xml:space="preserve">sub </w:t>
      </w:r>
      <w:hyperlink r:id="rId568" w:tooltip="Working with Vulnerable People (Background Checking) Amendment Act 2020" w:history="1">
        <w:r w:rsidRPr="001016FB">
          <w:rPr>
            <w:rStyle w:val="charCitHyperlinkAbbrev"/>
          </w:rPr>
          <w:t>A2020-29</w:t>
        </w:r>
      </w:hyperlink>
      <w:r>
        <w:rPr>
          <w:lang w:eastAsia="en-AU"/>
        </w:rPr>
        <w:t xml:space="preserve"> s 57</w:t>
      </w:r>
    </w:p>
    <w:p w14:paraId="0B5F46B5" w14:textId="1A57E089" w:rsidR="00A82D91" w:rsidRDefault="00A82D91" w:rsidP="00B858B0">
      <w:pPr>
        <w:pStyle w:val="AmdtsEntries"/>
        <w:rPr>
          <w:lang w:eastAsia="en-AU"/>
        </w:rPr>
      </w:pPr>
      <w:r>
        <w:rPr>
          <w:lang w:eastAsia="en-AU"/>
        </w:rPr>
        <w:tab/>
        <w:t xml:space="preserve">def </w:t>
      </w:r>
      <w:r>
        <w:rPr>
          <w:rStyle w:val="charBoldItals"/>
        </w:rPr>
        <w:t>Crimes Act</w:t>
      </w:r>
      <w:r>
        <w:rPr>
          <w:lang w:eastAsia="en-AU"/>
        </w:rPr>
        <w:t xml:space="preserve"> ins </w:t>
      </w:r>
      <w:hyperlink r:id="rId569" w:tooltip="Working with Vulnerable People (Background Checking) Amendment Act 2019" w:history="1">
        <w:r w:rsidRPr="00DE4C1F">
          <w:rPr>
            <w:rStyle w:val="charCitHyperlinkAbbrev"/>
          </w:rPr>
          <w:t>A2019-13</w:t>
        </w:r>
      </w:hyperlink>
      <w:r>
        <w:rPr>
          <w:lang w:eastAsia="en-AU"/>
        </w:rPr>
        <w:t xml:space="preserve"> s 78</w:t>
      </w:r>
    </w:p>
    <w:p w14:paraId="27CEF548" w14:textId="17C4A978" w:rsidR="00A82D91" w:rsidRDefault="00A82D91" w:rsidP="00B858B0">
      <w:pPr>
        <w:pStyle w:val="AmdtsEntries"/>
        <w:rPr>
          <w:lang w:eastAsia="en-AU"/>
        </w:rPr>
      </w:pPr>
      <w:r>
        <w:rPr>
          <w:lang w:eastAsia="en-AU"/>
        </w:rPr>
        <w:tab/>
        <w:t xml:space="preserve">def </w:t>
      </w:r>
      <w:r>
        <w:rPr>
          <w:rStyle w:val="charBoldItals"/>
        </w:rPr>
        <w:t>Criminal Code</w:t>
      </w:r>
      <w:r>
        <w:rPr>
          <w:lang w:eastAsia="en-AU"/>
        </w:rPr>
        <w:t xml:space="preserve"> ins </w:t>
      </w:r>
      <w:hyperlink r:id="rId570" w:tooltip="Working with Vulnerable People (Background Checking) Amendment Act 2019" w:history="1">
        <w:r w:rsidRPr="00DE4C1F">
          <w:rPr>
            <w:rStyle w:val="charCitHyperlinkAbbrev"/>
          </w:rPr>
          <w:t>A2019-13</w:t>
        </w:r>
      </w:hyperlink>
      <w:r>
        <w:rPr>
          <w:lang w:eastAsia="en-AU"/>
        </w:rPr>
        <w:t xml:space="preserve"> s 78</w:t>
      </w:r>
    </w:p>
    <w:p w14:paraId="105F20FB" w14:textId="78509AAF" w:rsidR="00A82D91" w:rsidRDefault="00A82D91" w:rsidP="00B858B0">
      <w:pPr>
        <w:pStyle w:val="AmdtsEntries"/>
        <w:rPr>
          <w:lang w:eastAsia="en-AU"/>
        </w:rPr>
      </w:pPr>
      <w:r>
        <w:rPr>
          <w:lang w:eastAsia="en-AU"/>
        </w:rPr>
        <w:tab/>
        <w:t xml:space="preserve">def </w:t>
      </w:r>
      <w:r w:rsidR="003C3023">
        <w:rPr>
          <w:rStyle w:val="charBoldItals"/>
        </w:rPr>
        <w:t>disqualifying offence</w:t>
      </w:r>
      <w:r>
        <w:rPr>
          <w:lang w:eastAsia="en-AU"/>
        </w:rPr>
        <w:t xml:space="preserve"> ins </w:t>
      </w:r>
      <w:hyperlink r:id="rId571" w:tooltip="Working with Vulnerable People (Background Checking) Amendment Act 2019" w:history="1">
        <w:r w:rsidRPr="00DE4C1F">
          <w:rPr>
            <w:rStyle w:val="charCitHyperlinkAbbrev"/>
          </w:rPr>
          <w:t>A2019-13</w:t>
        </w:r>
      </w:hyperlink>
      <w:r>
        <w:rPr>
          <w:lang w:eastAsia="en-AU"/>
        </w:rPr>
        <w:t xml:space="preserve"> s 78</w:t>
      </w:r>
    </w:p>
    <w:p w14:paraId="00820C67" w14:textId="2AE3B725" w:rsidR="00E50831" w:rsidRDefault="00E50831" w:rsidP="00B858B0">
      <w:pPr>
        <w:pStyle w:val="AmdtsEntriesDefL2"/>
        <w:rPr>
          <w:lang w:eastAsia="en-AU"/>
        </w:rPr>
      </w:pPr>
      <w:r>
        <w:rPr>
          <w:lang w:eastAsia="en-AU"/>
        </w:rPr>
        <w:tab/>
        <w:t xml:space="preserve">sub </w:t>
      </w:r>
      <w:hyperlink r:id="rId572" w:tooltip="Working with Vulnerable People (Background Checking) Amendment Act 2020" w:history="1">
        <w:r w:rsidRPr="001016FB">
          <w:rPr>
            <w:rStyle w:val="charCitHyperlinkAbbrev"/>
          </w:rPr>
          <w:t>A2020-29</w:t>
        </w:r>
      </w:hyperlink>
      <w:r>
        <w:rPr>
          <w:lang w:eastAsia="en-AU"/>
        </w:rPr>
        <w:t xml:space="preserve"> s 57</w:t>
      </w:r>
    </w:p>
    <w:p w14:paraId="447C0A02" w14:textId="7B90CB07" w:rsidR="00E50831" w:rsidRDefault="00E50831" w:rsidP="00B858B0">
      <w:pPr>
        <w:pStyle w:val="AmdtsEntries"/>
        <w:rPr>
          <w:lang w:eastAsia="en-AU"/>
        </w:rPr>
      </w:pPr>
      <w:r>
        <w:rPr>
          <w:lang w:eastAsia="en-AU"/>
        </w:rPr>
        <w:tab/>
        <w:t xml:space="preserve">def </w:t>
      </w:r>
      <w:r w:rsidRPr="00E50831">
        <w:rPr>
          <w:rStyle w:val="charBoldItals"/>
        </w:rPr>
        <w:t>Drugs of Dependence Act</w:t>
      </w:r>
      <w:r>
        <w:rPr>
          <w:lang w:eastAsia="en-AU"/>
        </w:rPr>
        <w:t xml:space="preserve"> ins </w:t>
      </w:r>
      <w:hyperlink r:id="rId573" w:tooltip="Working with Vulnerable People (Background Checking) Amendment Act 2020" w:history="1">
        <w:r w:rsidRPr="001016FB">
          <w:rPr>
            <w:rStyle w:val="charCitHyperlinkAbbrev"/>
          </w:rPr>
          <w:t>A2020-29</w:t>
        </w:r>
      </w:hyperlink>
      <w:r>
        <w:rPr>
          <w:lang w:eastAsia="en-AU"/>
        </w:rPr>
        <w:t xml:space="preserve"> s 58</w:t>
      </w:r>
    </w:p>
    <w:p w14:paraId="4C6336E6" w14:textId="65BF62F1" w:rsidR="003C3023" w:rsidRDefault="003C3023" w:rsidP="00B858B0">
      <w:pPr>
        <w:pStyle w:val="AmdtsEntries"/>
        <w:rPr>
          <w:lang w:eastAsia="en-AU"/>
        </w:rPr>
      </w:pPr>
      <w:r>
        <w:rPr>
          <w:lang w:eastAsia="en-AU"/>
        </w:rPr>
        <w:tab/>
        <w:t xml:space="preserve">def </w:t>
      </w:r>
      <w:r>
        <w:rPr>
          <w:rStyle w:val="charBoldItals"/>
        </w:rPr>
        <w:t>interim bar</w:t>
      </w:r>
      <w:r>
        <w:rPr>
          <w:lang w:eastAsia="en-AU"/>
        </w:rPr>
        <w:t xml:space="preserve"> ins </w:t>
      </w:r>
      <w:hyperlink r:id="rId574" w:tooltip="Working with Vulnerable People (Background Checking) Amendment Act 2019" w:history="1">
        <w:r w:rsidRPr="00DE4C1F">
          <w:rPr>
            <w:rStyle w:val="charCitHyperlinkAbbrev"/>
          </w:rPr>
          <w:t>A2019-13</w:t>
        </w:r>
      </w:hyperlink>
      <w:r>
        <w:rPr>
          <w:lang w:eastAsia="en-AU"/>
        </w:rPr>
        <w:t xml:space="preserve"> s 78</w:t>
      </w:r>
    </w:p>
    <w:p w14:paraId="338BB489" w14:textId="0E69ACC7" w:rsidR="00E50831" w:rsidRDefault="00E50831" w:rsidP="00B858B0">
      <w:pPr>
        <w:pStyle w:val="AmdtsEntriesDefL2"/>
        <w:rPr>
          <w:lang w:eastAsia="en-AU"/>
        </w:rPr>
      </w:pPr>
      <w:r>
        <w:rPr>
          <w:lang w:eastAsia="en-AU"/>
        </w:rPr>
        <w:tab/>
        <w:t xml:space="preserve">om </w:t>
      </w:r>
      <w:hyperlink r:id="rId575" w:tooltip="Working with Vulnerable People (Background Checking) Amendment Act 2020" w:history="1">
        <w:r w:rsidRPr="001016FB">
          <w:rPr>
            <w:rStyle w:val="charCitHyperlinkAbbrev"/>
          </w:rPr>
          <w:t>A2020-29</w:t>
        </w:r>
      </w:hyperlink>
      <w:r>
        <w:rPr>
          <w:lang w:eastAsia="en-AU"/>
        </w:rPr>
        <w:t xml:space="preserve"> s 59</w:t>
      </w:r>
    </w:p>
    <w:p w14:paraId="1C7EA1CD" w14:textId="734BA8DB" w:rsidR="003C3023" w:rsidRDefault="003C3023" w:rsidP="00B858B0">
      <w:pPr>
        <w:pStyle w:val="AmdtsEntries"/>
        <w:rPr>
          <w:lang w:eastAsia="en-AU"/>
        </w:rPr>
      </w:pPr>
      <w:r>
        <w:rPr>
          <w:lang w:eastAsia="en-AU"/>
        </w:rPr>
        <w:tab/>
        <w:t xml:space="preserve">def </w:t>
      </w:r>
      <w:r>
        <w:rPr>
          <w:rStyle w:val="charBoldItals"/>
        </w:rPr>
        <w:t>interim condition</w:t>
      </w:r>
      <w:r>
        <w:rPr>
          <w:lang w:eastAsia="en-AU"/>
        </w:rPr>
        <w:t xml:space="preserve"> ins </w:t>
      </w:r>
      <w:hyperlink r:id="rId576" w:tooltip="Working with Vulnerable People (Background Checking) Amendment Act 2019" w:history="1">
        <w:r w:rsidRPr="00DE4C1F">
          <w:rPr>
            <w:rStyle w:val="charCitHyperlinkAbbrev"/>
          </w:rPr>
          <w:t>A2019-13</w:t>
        </w:r>
      </w:hyperlink>
      <w:r>
        <w:rPr>
          <w:lang w:eastAsia="en-AU"/>
        </w:rPr>
        <w:t xml:space="preserve"> s 78</w:t>
      </w:r>
    </w:p>
    <w:p w14:paraId="4E36BF68" w14:textId="7E97BE5D" w:rsidR="00E50831" w:rsidRDefault="00E50831" w:rsidP="00B858B0">
      <w:pPr>
        <w:pStyle w:val="AmdtsEntries"/>
        <w:rPr>
          <w:lang w:eastAsia="en-AU"/>
        </w:rPr>
      </w:pPr>
      <w:r>
        <w:rPr>
          <w:lang w:eastAsia="en-AU"/>
        </w:rPr>
        <w:tab/>
        <w:t xml:space="preserve">def </w:t>
      </w:r>
      <w:r w:rsidRPr="00E50831">
        <w:rPr>
          <w:rStyle w:val="charBoldItals"/>
        </w:rPr>
        <w:t>kinship care activity</w:t>
      </w:r>
      <w:r>
        <w:rPr>
          <w:lang w:eastAsia="en-AU"/>
        </w:rPr>
        <w:t xml:space="preserve"> ins </w:t>
      </w:r>
      <w:hyperlink r:id="rId577" w:tooltip="Working with Vulnerable People (Background Checking) Amendment Act 2020" w:history="1">
        <w:r w:rsidRPr="001016FB">
          <w:rPr>
            <w:rStyle w:val="charCitHyperlinkAbbrev"/>
          </w:rPr>
          <w:t>A2020-29</w:t>
        </w:r>
      </w:hyperlink>
      <w:r>
        <w:rPr>
          <w:lang w:eastAsia="en-AU"/>
        </w:rPr>
        <w:t xml:space="preserve"> s 60</w:t>
      </w:r>
    </w:p>
    <w:p w14:paraId="1C4C7F96" w14:textId="205BAE0B" w:rsidR="00711662" w:rsidRDefault="00711662" w:rsidP="00711662">
      <w:pPr>
        <w:pStyle w:val="AmdtsEntriesDefL2"/>
        <w:rPr>
          <w:lang w:eastAsia="en-AU"/>
        </w:rPr>
      </w:pPr>
      <w:r>
        <w:rPr>
          <w:lang w:eastAsia="en-AU"/>
        </w:rPr>
        <w:tab/>
        <w:t xml:space="preserve">om </w:t>
      </w:r>
      <w:hyperlink r:id="rId578" w:tooltip="Background Checking Legislation Amendment Act 2023" w:history="1">
        <w:r>
          <w:rPr>
            <w:rStyle w:val="charCitHyperlinkAbbrev"/>
          </w:rPr>
          <w:t>A2023</w:t>
        </w:r>
        <w:r>
          <w:rPr>
            <w:rStyle w:val="charCitHyperlinkAbbrev"/>
          </w:rPr>
          <w:noBreakHyphen/>
          <w:t>12</w:t>
        </w:r>
      </w:hyperlink>
      <w:r>
        <w:rPr>
          <w:lang w:eastAsia="en-AU"/>
        </w:rPr>
        <w:t xml:space="preserve"> s 21</w:t>
      </w:r>
    </w:p>
    <w:p w14:paraId="2224C400" w14:textId="7CCE662A" w:rsidR="00E50831" w:rsidRDefault="00E50831" w:rsidP="00B858B0">
      <w:pPr>
        <w:pStyle w:val="AmdtsEntries"/>
        <w:rPr>
          <w:lang w:eastAsia="en-AU"/>
        </w:rPr>
      </w:pPr>
      <w:r>
        <w:rPr>
          <w:lang w:eastAsia="en-AU"/>
        </w:rPr>
        <w:tab/>
        <w:t xml:space="preserve">def </w:t>
      </w:r>
      <w:r w:rsidRPr="00E50831">
        <w:rPr>
          <w:rStyle w:val="charBoldItals"/>
        </w:rPr>
        <w:t>kinship care</w:t>
      </w:r>
      <w:r>
        <w:rPr>
          <w:rStyle w:val="charBoldItals"/>
        </w:rPr>
        <w:t>r</w:t>
      </w:r>
      <w:r>
        <w:rPr>
          <w:lang w:eastAsia="en-AU"/>
        </w:rPr>
        <w:t xml:space="preserve"> ins </w:t>
      </w:r>
      <w:hyperlink r:id="rId579" w:tooltip="Working with Vulnerable People (Background Checking) Amendment Act 2020" w:history="1">
        <w:r w:rsidRPr="001016FB">
          <w:rPr>
            <w:rStyle w:val="charCitHyperlinkAbbrev"/>
          </w:rPr>
          <w:t>A2020-29</w:t>
        </w:r>
      </w:hyperlink>
      <w:r>
        <w:rPr>
          <w:lang w:eastAsia="en-AU"/>
        </w:rPr>
        <w:t xml:space="preserve"> s 60</w:t>
      </w:r>
    </w:p>
    <w:p w14:paraId="42097C69" w14:textId="47C713CE" w:rsidR="003C3023" w:rsidRDefault="003C3023" w:rsidP="00B858B0">
      <w:pPr>
        <w:pStyle w:val="AmdtsEntries"/>
        <w:rPr>
          <w:lang w:eastAsia="en-AU"/>
        </w:rPr>
      </w:pPr>
      <w:r>
        <w:rPr>
          <w:lang w:eastAsia="en-AU"/>
        </w:rPr>
        <w:tab/>
        <w:t xml:space="preserve">def </w:t>
      </w:r>
      <w:r>
        <w:rPr>
          <w:rStyle w:val="charBoldItals"/>
        </w:rPr>
        <w:t>NDIS Act</w:t>
      </w:r>
      <w:r>
        <w:rPr>
          <w:lang w:eastAsia="en-AU"/>
        </w:rPr>
        <w:t xml:space="preserve"> ins </w:t>
      </w:r>
      <w:hyperlink r:id="rId580" w:tooltip="Working with Vulnerable People (Background Checking) Amendment Act 2019" w:history="1">
        <w:r w:rsidRPr="00DE4C1F">
          <w:rPr>
            <w:rStyle w:val="charCitHyperlinkAbbrev"/>
          </w:rPr>
          <w:t>A2019-13</w:t>
        </w:r>
      </w:hyperlink>
      <w:r>
        <w:rPr>
          <w:lang w:eastAsia="en-AU"/>
        </w:rPr>
        <w:t xml:space="preserve"> s 78</w:t>
      </w:r>
    </w:p>
    <w:p w14:paraId="57ABF555" w14:textId="76C1F7A2" w:rsidR="003C3023" w:rsidRDefault="003C3023" w:rsidP="00B858B0">
      <w:pPr>
        <w:pStyle w:val="AmdtsEntries"/>
        <w:rPr>
          <w:lang w:eastAsia="en-AU"/>
        </w:rPr>
      </w:pPr>
      <w:r>
        <w:rPr>
          <w:lang w:eastAsia="en-AU"/>
        </w:rPr>
        <w:tab/>
        <w:t xml:space="preserve">def </w:t>
      </w:r>
      <w:r>
        <w:rPr>
          <w:rStyle w:val="charBoldItals"/>
        </w:rPr>
        <w:t>NDIS activity</w:t>
      </w:r>
      <w:r>
        <w:rPr>
          <w:lang w:eastAsia="en-AU"/>
        </w:rPr>
        <w:t xml:space="preserve"> ins </w:t>
      </w:r>
      <w:hyperlink r:id="rId581" w:tooltip="Working with Vulnerable People (Background Checking) Amendment Act 2019" w:history="1">
        <w:r w:rsidRPr="00DE4C1F">
          <w:rPr>
            <w:rStyle w:val="charCitHyperlinkAbbrev"/>
          </w:rPr>
          <w:t>A2019-13</w:t>
        </w:r>
      </w:hyperlink>
      <w:r>
        <w:rPr>
          <w:lang w:eastAsia="en-AU"/>
        </w:rPr>
        <w:t xml:space="preserve"> s 78</w:t>
      </w:r>
    </w:p>
    <w:p w14:paraId="0A955DA4" w14:textId="3717EF75" w:rsidR="003C3023" w:rsidRDefault="003C3023" w:rsidP="00B858B0">
      <w:pPr>
        <w:pStyle w:val="AmdtsEntries"/>
        <w:rPr>
          <w:lang w:eastAsia="en-AU"/>
        </w:rPr>
      </w:pPr>
      <w:r>
        <w:rPr>
          <w:lang w:eastAsia="en-AU"/>
        </w:rPr>
        <w:tab/>
        <w:t xml:space="preserve">def </w:t>
      </w:r>
      <w:r>
        <w:rPr>
          <w:rStyle w:val="charBoldItals"/>
        </w:rPr>
        <w:t>NDIS quality and safeguards commission</w:t>
      </w:r>
      <w:r>
        <w:rPr>
          <w:lang w:eastAsia="en-AU"/>
        </w:rPr>
        <w:t xml:space="preserve"> ins </w:t>
      </w:r>
      <w:hyperlink r:id="rId582" w:tooltip="Working with Vulnerable People (Background Checking) Amendment Act 2019" w:history="1">
        <w:r w:rsidRPr="00DE4C1F">
          <w:rPr>
            <w:rStyle w:val="charCitHyperlinkAbbrev"/>
          </w:rPr>
          <w:t>A2019-13</w:t>
        </w:r>
      </w:hyperlink>
      <w:r>
        <w:rPr>
          <w:lang w:eastAsia="en-AU"/>
        </w:rPr>
        <w:t xml:space="preserve"> s 78</w:t>
      </w:r>
    </w:p>
    <w:p w14:paraId="69EEB2FE" w14:textId="3429F6F2" w:rsidR="003C3023" w:rsidRDefault="003C3023" w:rsidP="00B858B0">
      <w:pPr>
        <w:pStyle w:val="AmdtsEntries"/>
        <w:rPr>
          <w:lang w:eastAsia="en-AU"/>
        </w:rPr>
      </w:pPr>
      <w:r>
        <w:rPr>
          <w:lang w:eastAsia="en-AU"/>
        </w:rPr>
        <w:tab/>
        <w:t xml:space="preserve">def </w:t>
      </w:r>
      <w:r>
        <w:rPr>
          <w:rStyle w:val="charBoldItals"/>
        </w:rPr>
        <w:t>registered NDIS provider</w:t>
      </w:r>
      <w:r>
        <w:rPr>
          <w:lang w:eastAsia="en-AU"/>
        </w:rPr>
        <w:t xml:space="preserve"> ins </w:t>
      </w:r>
      <w:hyperlink r:id="rId583" w:tooltip="Working with Vulnerable People (Background Checking) Amendment Act 2019" w:history="1">
        <w:r w:rsidRPr="00DE4C1F">
          <w:rPr>
            <w:rStyle w:val="charCitHyperlinkAbbrev"/>
          </w:rPr>
          <w:t>A2019-13</w:t>
        </w:r>
      </w:hyperlink>
      <w:r>
        <w:rPr>
          <w:lang w:eastAsia="en-AU"/>
        </w:rPr>
        <w:t xml:space="preserve"> s 78</w:t>
      </w:r>
    </w:p>
    <w:p w14:paraId="0317076D" w14:textId="3F07D67C" w:rsidR="003C3023" w:rsidRDefault="003C3023" w:rsidP="00B858B0">
      <w:pPr>
        <w:pStyle w:val="AmdtsEntries"/>
        <w:rPr>
          <w:lang w:eastAsia="en-AU"/>
        </w:rPr>
      </w:pPr>
      <w:r>
        <w:rPr>
          <w:lang w:eastAsia="en-AU"/>
        </w:rPr>
        <w:tab/>
        <w:t xml:space="preserve">def </w:t>
      </w:r>
      <w:r w:rsidRPr="003C3023">
        <w:rPr>
          <w:rStyle w:val="charBoldItals"/>
        </w:rPr>
        <w:t>registration card</w:t>
      </w:r>
      <w:r>
        <w:rPr>
          <w:lang w:eastAsia="en-AU"/>
        </w:rPr>
        <w:t xml:space="preserve"> om </w:t>
      </w:r>
      <w:hyperlink r:id="rId584" w:tooltip="Working with Vulnerable People (Background Checking) Amendment Act 2019" w:history="1">
        <w:r w:rsidR="0051242F" w:rsidRPr="00DE4C1F">
          <w:rPr>
            <w:rStyle w:val="charCitHyperlinkAbbrev"/>
          </w:rPr>
          <w:t>A2019-13</w:t>
        </w:r>
      </w:hyperlink>
      <w:r>
        <w:rPr>
          <w:lang w:eastAsia="en-AU"/>
        </w:rPr>
        <w:t xml:space="preserve"> s 79</w:t>
      </w:r>
    </w:p>
    <w:p w14:paraId="614A9FA2" w14:textId="1054EF2A" w:rsidR="00E47A39" w:rsidRDefault="00E47A39" w:rsidP="00B858B0">
      <w:pPr>
        <w:pStyle w:val="AmdtsEntries"/>
        <w:rPr>
          <w:lang w:eastAsia="en-AU"/>
        </w:rPr>
      </w:pPr>
      <w:r>
        <w:rPr>
          <w:lang w:eastAsia="en-AU"/>
        </w:rPr>
        <w:tab/>
        <w:t xml:space="preserve">def </w:t>
      </w:r>
      <w:r w:rsidRPr="00E47A39">
        <w:rPr>
          <w:rStyle w:val="charBoldItals"/>
        </w:rPr>
        <w:t>registration number</w:t>
      </w:r>
      <w:r>
        <w:rPr>
          <w:lang w:eastAsia="en-AU"/>
        </w:rPr>
        <w:t xml:space="preserve"> om </w:t>
      </w:r>
      <w:hyperlink r:id="rId585" w:tooltip="Statute Law Amendment Act 2014 (No 2)" w:history="1">
        <w:r>
          <w:rPr>
            <w:rStyle w:val="charCitHyperlinkAbbrev"/>
          </w:rPr>
          <w:t>A2014</w:t>
        </w:r>
        <w:r>
          <w:rPr>
            <w:rStyle w:val="charCitHyperlinkAbbrev"/>
          </w:rPr>
          <w:noBreakHyphen/>
          <w:t>44</w:t>
        </w:r>
      </w:hyperlink>
      <w:r>
        <w:rPr>
          <w:lang w:eastAsia="en-AU"/>
        </w:rPr>
        <w:t xml:space="preserve"> amdt 3.94</w:t>
      </w:r>
    </w:p>
    <w:p w14:paraId="2B84AF62" w14:textId="1DDFA8B3" w:rsidR="00E50831" w:rsidRDefault="00E50831" w:rsidP="00B858B0">
      <w:pPr>
        <w:pStyle w:val="AmdtsEntries"/>
        <w:rPr>
          <w:lang w:eastAsia="en-AU"/>
        </w:rPr>
      </w:pPr>
      <w:r>
        <w:rPr>
          <w:lang w:eastAsia="en-AU"/>
        </w:rPr>
        <w:tab/>
        <w:t xml:space="preserve">def </w:t>
      </w:r>
      <w:r w:rsidRPr="0051242F">
        <w:rPr>
          <w:rStyle w:val="charBoldItals"/>
        </w:rPr>
        <w:t>relevant offence</w:t>
      </w:r>
      <w:r>
        <w:rPr>
          <w:lang w:eastAsia="en-AU"/>
        </w:rPr>
        <w:t xml:space="preserve"> </w:t>
      </w:r>
      <w:r w:rsidR="0051242F">
        <w:rPr>
          <w:lang w:eastAsia="en-AU"/>
        </w:rPr>
        <w:t xml:space="preserve">sub </w:t>
      </w:r>
      <w:hyperlink r:id="rId586" w:tooltip="Working with Vulnerable People (Background Checking) Amendment Act 2020" w:history="1">
        <w:r w:rsidR="0051242F" w:rsidRPr="001016FB">
          <w:rPr>
            <w:rStyle w:val="charCitHyperlinkAbbrev"/>
          </w:rPr>
          <w:t>A2020-29</w:t>
        </w:r>
      </w:hyperlink>
      <w:r w:rsidR="0051242F">
        <w:rPr>
          <w:lang w:eastAsia="en-AU"/>
        </w:rPr>
        <w:t xml:space="preserve"> s 61</w:t>
      </w:r>
    </w:p>
    <w:p w14:paraId="195FC60F" w14:textId="45023A01" w:rsidR="0051242F" w:rsidRDefault="0051242F" w:rsidP="00B858B0">
      <w:pPr>
        <w:pStyle w:val="AmdtsEntries"/>
        <w:rPr>
          <w:lang w:eastAsia="en-AU"/>
        </w:rPr>
      </w:pPr>
      <w:r>
        <w:rPr>
          <w:lang w:eastAsia="en-AU"/>
        </w:rPr>
        <w:tab/>
        <w:t xml:space="preserve">def </w:t>
      </w:r>
      <w:r w:rsidRPr="0051242F">
        <w:rPr>
          <w:rStyle w:val="charBoldItals"/>
        </w:rPr>
        <w:t>Road Transport (Safety and Traffic Management) Act</w:t>
      </w:r>
      <w:r>
        <w:rPr>
          <w:lang w:eastAsia="en-AU"/>
        </w:rPr>
        <w:t xml:space="preserve"> ins </w:t>
      </w:r>
      <w:hyperlink r:id="rId587" w:tooltip="Working with Vulnerable People (Background Checking) Amendment Act 2020" w:history="1">
        <w:r w:rsidRPr="001016FB">
          <w:rPr>
            <w:rStyle w:val="charCitHyperlinkAbbrev"/>
          </w:rPr>
          <w:t>A2020-29</w:t>
        </w:r>
      </w:hyperlink>
      <w:r>
        <w:rPr>
          <w:lang w:eastAsia="en-AU"/>
        </w:rPr>
        <w:t xml:space="preserve"> s 62</w:t>
      </w:r>
    </w:p>
    <w:p w14:paraId="2A83A9D5" w14:textId="78227241" w:rsidR="0051242F" w:rsidRDefault="0051242F" w:rsidP="00B858B0">
      <w:pPr>
        <w:pStyle w:val="AmdtsEntries"/>
        <w:rPr>
          <w:lang w:eastAsia="en-AU"/>
        </w:rPr>
      </w:pPr>
      <w:r>
        <w:rPr>
          <w:lang w:eastAsia="en-AU"/>
        </w:rPr>
        <w:tab/>
        <w:t xml:space="preserve">def </w:t>
      </w:r>
      <w:r w:rsidRPr="001E08EC">
        <w:rPr>
          <w:rStyle w:val="charBoldItals"/>
        </w:rPr>
        <w:t>role-based registration</w:t>
      </w:r>
      <w:r>
        <w:rPr>
          <w:lang w:eastAsia="en-AU"/>
        </w:rPr>
        <w:t xml:space="preserve"> sub </w:t>
      </w:r>
      <w:hyperlink r:id="rId588" w:tooltip="Working with Vulnerable People (Background Checking) Amendment Act 2020" w:history="1">
        <w:r w:rsidR="001E08EC" w:rsidRPr="001016FB">
          <w:rPr>
            <w:rStyle w:val="charCitHyperlinkAbbrev"/>
          </w:rPr>
          <w:t>A2020-29</w:t>
        </w:r>
      </w:hyperlink>
      <w:r>
        <w:rPr>
          <w:lang w:eastAsia="en-AU"/>
        </w:rPr>
        <w:t xml:space="preserve"> s 63</w:t>
      </w:r>
    </w:p>
    <w:p w14:paraId="198804E1" w14:textId="226771FE" w:rsidR="003C3023" w:rsidRDefault="003C3023" w:rsidP="00B858B0">
      <w:pPr>
        <w:pStyle w:val="AmdtsEntries"/>
        <w:rPr>
          <w:lang w:eastAsia="en-AU"/>
        </w:rPr>
      </w:pPr>
      <w:r>
        <w:rPr>
          <w:lang w:eastAsia="en-AU"/>
        </w:rPr>
        <w:tab/>
        <w:t xml:space="preserve">def </w:t>
      </w:r>
      <w:r>
        <w:rPr>
          <w:rStyle w:val="charBoldItals"/>
        </w:rPr>
        <w:t>Sex Work Act</w:t>
      </w:r>
      <w:r>
        <w:rPr>
          <w:lang w:eastAsia="en-AU"/>
        </w:rPr>
        <w:t xml:space="preserve"> ins </w:t>
      </w:r>
      <w:hyperlink r:id="rId589" w:tooltip="Working with Vulnerable People (Background Checking) Amendment Act 2019" w:history="1">
        <w:r w:rsidRPr="00DE4C1F">
          <w:rPr>
            <w:rStyle w:val="charCitHyperlinkAbbrev"/>
          </w:rPr>
          <w:t>A2019-13</w:t>
        </w:r>
      </w:hyperlink>
      <w:r>
        <w:rPr>
          <w:lang w:eastAsia="en-AU"/>
        </w:rPr>
        <w:t xml:space="preserve"> s 78</w:t>
      </w:r>
    </w:p>
    <w:p w14:paraId="4CC990CC" w14:textId="374DBA9F" w:rsidR="001E08EC" w:rsidRDefault="001E08EC" w:rsidP="00B858B0">
      <w:pPr>
        <w:pStyle w:val="AmdtsEntries"/>
        <w:rPr>
          <w:lang w:eastAsia="en-AU"/>
        </w:rPr>
      </w:pPr>
      <w:r>
        <w:rPr>
          <w:lang w:eastAsia="en-AU"/>
        </w:rPr>
        <w:tab/>
        <w:t xml:space="preserve">def </w:t>
      </w:r>
      <w:r w:rsidRPr="001E08EC">
        <w:rPr>
          <w:rStyle w:val="charBoldItals"/>
        </w:rPr>
        <w:t>young adult relationship</w:t>
      </w:r>
      <w:r>
        <w:rPr>
          <w:lang w:eastAsia="en-AU"/>
        </w:rPr>
        <w:t xml:space="preserve"> ins </w:t>
      </w:r>
      <w:hyperlink r:id="rId590" w:tooltip="Working with Vulnerable People (Background Checking) Amendment Act 2020" w:history="1">
        <w:r w:rsidRPr="001016FB">
          <w:rPr>
            <w:rStyle w:val="charCitHyperlinkAbbrev"/>
          </w:rPr>
          <w:t>A2020-29</w:t>
        </w:r>
      </w:hyperlink>
      <w:r>
        <w:rPr>
          <w:lang w:eastAsia="en-AU"/>
        </w:rPr>
        <w:t xml:space="preserve"> s 64</w:t>
      </w:r>
    </w:p>
    <w:p w14:paraId="19886A81" w14:textId="77777777" w:rsidR="00406004" w:rsidRPr="00DE0845" w:rsidRDefault="00406004">
      <w:pPr>
        <w:pStyle w:val="Endnote20"/>
      </w:pPr>
      <w:bookmarkStart w:id="152" w:name="_Toc131429706"/>
      <w:r w:rsidRPr="00DE0845">
        <w:rPr>
          <w:rStyle w:val="charTableNo"/>
        </w:rPr>
        <w:lastRenderedPageBreak/>
        <w:t>5</w:t>
      </w:r>
      <w:r>
        <w:tab/>
      </w:r>
      <w:r w:rsidRPr="00DE0845">
        <w:rPr>
          <w:rStyle w:val="charTableText"/>
        </w:rPr>
        <w:t>Earlier republications</w:t>
      </w:r>
      <w:bookmarkEnd w:id="152"/>
    </w:p>
    <w:p w14:paraId="216AA504" w14:textId="77777777" w:rsidR="00406004" w:rsidRDefault="00406004">
      <w:pPr>
        <w:pStyle w:val="EndNoteTextPub"/>
      </w:pPr>
      <w:r>
        <w:t xml:space="preserve">Some earlier republications were not numbered. The number in column 1 refers to the publication order.  </w:t>
      </w:r>
    </w:p>
    <w:p w14:paraId="13494F3E" w14:textId="77777777" w:rsidR="00406004" w:rsidRDefault="00406004">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7E71A741" w14:textId="77777777" w:rsidR="00406004" w:rsidRDefault="00406004">
      <w:pPr>
        <w:pStyle w:val="EndNoteTextEPS"/>
        <w:keepNext/>
      </w:pPr>
    </w:p>
    <w:tbl>
      <w:tblPr>
        <w:tblW w:w="6823" w:type="dxa"/>
        <w:tblInd w:w="1100" w:type="dxa"/>
        <w:tblLayout w:type="fixed"/>
        <w:tblLook w:val="0000" w:firstRow="0" w:lastRow="0" w:firstColumn="0" w:lastColumn="0" w:noHBand="0" w:noVBand="0"/>
      </w:tblPr>
      <w:tblGrid>
        <w:gridCol w:w="1576"/>
        <w:gridCol w:w="1681"/>
        <w:gridCol w:w="1783"/>
        <w:gridCol w:w="1783"/>
      </w:tblGrid>
      <w:tr w:rsidR="00406004" w14:paraId="74AAD82A" w14:textId="77777777" w:rsidTr="00293DA8">
        <w:trPr>
          <w:tblHeader/>
        </w:trPr>
        <w:tc>
          <w:tcPr>
            <w:tcW w:w="1576" w:type="dxa"/>
            <w:tcBorders>
              <w:bottom w:val="single" w:sz="4" w:space="0" w:color="auto"/>
            </w:tcBorders>
          </w:tcPr>
          <w:p w14:paraId="692A6F7B" w14:textId="77777777" w:rsidR="00406004" w:rsidRDefault="00406004">
            <w:pPr>
              <w:pStyle w:val="EarlierRepubHdg"/>
            </w:pPr>
            <w:r>
              <w:t>Republication No and date</w:t>
            </w:r>
          </w:p>
        </w:tc>
        <w:tc>
          <w:tcPr>
            <w:tcW w:w="1681" w:type="dxa"/>
            <w:tcBorders>
              <w:bottom w:val="single" w:sz="4" w:space="0" w:color="auto"/>
            </w:tcBorders>
          </w:tcPr>
          <w:p w14:paraId="1C03C017" w14:textId="77777777" w:rsidR="00406004" w:rsidRDefault="00406004">
            <w:pPr>
              <w:pStyle w:val="EarlierRepubHdg"/>
            </w:pPr>
            <w:r>
              <w:t>Effective</w:t>
            </w:r>
          </w:p>
        </w:tc>
        <w:tc>
          <w:tcPr>
            <w:tcW w:w="1783" w:type="dxa"/>
            <w:tcBorders>
              <w:bottom w:val="single" w:sz="4" w:space="0" w:color="auto"/>
            </w:tcBorders>
          </w:tcPr>
          <w:p w14:paraId="56ECF63D" w14:textId="77777777" w:rsidR="00406004" w:rsidRDefault="00406004">
            <w:pPr>
              <w:pStyle w:val="EarlierRepubHdg"/>
            </w:pPr>
            <w:r>
              <w:t>Last amendment made by</w:t>
            </w:r>
          </w:p>
        </w:tc>
        <w:tc>
          <w:tcPr>
            <w:tcW w:w="1783" w:type="dxa"/>
            <w:tcBorders>
              <w:bottom w:val="single" w:sz="4" w:space="0" w:color="auto"/>
            </w:tcBorders>
          </w:tcPr>
          <w:p w14:paraId="5BAF71BA" w14:textId="77777777" w:rsidR="00406004" w:rsidRDefault="00406004">
            <w:pPr>
              <w:pStyle w:val="EarlierRepubHdg"/>
            </w:pPr>
            <w:r>
              <w:t>Republication for</w:t>
            </w:r>
          </w:p>
        </w:tc>
      </w:tr>
      <w:tr w:rsidR="00406004" w14:paraId="5781013D" w14:textId="77777777" w:rsidTr="00293DA8">
        <w:tc>
          <w:tcPr>
            <w:tcW w:w="1576" w:type="dxa"/>
            <w:tcBorders>
              <w:top w:val="single" w:sz="4" w:space="0" w:color="auto"/>
              <w:bottom w:val="single" w:sz="4" w:space="0" w:color="auto"/>
            </w:tcBorders>
          </w:tcPr>
          <w:p w14:paraId="5933BD2A" w14:textId="77777777" w:rsidR="00406004" w:rsidRDefault="00406004">
            <w:pPr>
              <w:pStyle w:val="EarlierRepubEntries"/>
            </w:pPr>
            <w:r>
              <w:t>R1</w:t>
            </w:r>
            <w:r>
              <w:br/>
              <w:t>8 Nov 2012</w:t>
            </w:r>
          </w:p>
        </w:tc>
        <w:tc>
          <w:tcPr>
            <w:tcW w:w="1681" w:type="dxa"/>
            <w:tcBorders>
              <w:top w:val="single" w:sz="4" w:space="0" w:color="auto"/>
              <w:bottom w:val="single" w:sz="4" w:space="0" w:color="auto"/>
            </w:tcBorders>
          </w:tcPr>
          <w:p w14:paraId="30ECE27B" w14:textId="77777777" w:rsidR="00406004" w:rsidRDefault="00406004">
            <w:pPr>
              <w:pStyle w:val="EarlierRepubEntries"/>
            </w:pPr>
            <w:r>
              <w:t>8 Nov 2012–</w:t>
            </w:r>
            <w:r>
              <w:br/>
              <w:t>13 June 2012</w:t>
            </w:r>
          </w:p>
        </w:tc>
        <w:tc>
          <w:tcPr>
            <w:tcW w:w="1783" w:type="dxa"/>
            <w:tcBorders>
              <w:top w:val="single" w:sz="4" w:space="0" w:color="auto"/>
              <w:bottom w:val="single" w:sz="4" w:space="0" w:color="auto"/>
            </w:tcBorders>
          </w:tcPr>
          <w:p w14:paraId="0AB94395" w14:textId="79C9334B" w:rsidR="00406004" w:rsidRDefault="00A837B5">
            <w:pPr>
              <w:pStyle w:val="EarlierRepubEntries"/>
            </w:pPr>
            <w:hyperlink r:id="rId591" w:tooltip="Statute Law Amendment Act 2012" w:history="1">
              <w:r w:rsidR="00406004" w:rsidRPr="00FB4595">
                <w:rPr>
                  <w:rStyle w:val="charCitHyperlinkAbbrev"/>
                </w:rPr>
                <w:t>A2012</w:t>
              </w:r>
              <w:r w:rsidR="00406004" w:rsidRPr="00FB4595">
                <w:rPr>
                  <w:rStyle w:val="charCitHyperlinkAbbrev"/>
                </w:rPr>
                <w:noBreakHyphen/>
                <w:t>21</w:t>
              </w:r>
            </w:hyperlink>
          </w:p>
        </w:tc>
        <w:tc>
          <w:tcPr>
            <w:tcW w:w="1783" w:type="dxa"/>
            <w:tcBorders>
              <w:top w:val="single" w:sz="4" w:space="0" w:color="auto"/>
              <w:bottom w:val="single" w:sz="4" w:space="0" w:color="auto"/>
            </w:tcBorders>
          </w:tcPr>
          <w:p w14:paraId="006255C4" w14:textId="3F5E66C5" w:rsidR="00406004" w:rsidRDefault="00406004">
            <w:pPr>
              <w:pStyle w:val="EarlierRepubEntries"/>
            </w:pPr>
            <w:r>
              <w:t xml:space="preserve">new Act and amendments by </w:t>
            </w:r>
            <w:hyperlink r:id="rId592" w:tooltip="Statute Law Amendment Act 2012" w:history="1">
              <w:r w:rsidRPr="00FB4595">
                <w:rPr>
                  <w:rStyle w:val="charCitHyperlinkAbbrev"/>
                </w:rPr>
                <w:t>A2012</w:t>
              </w:r>
              <w:r w:rsidRPr="00FB4595">
                <w:rPr>
                  <w:rStyle w:val="charCitHyperlinkAbbrev"/>
                </w:rPr>
                <w:noBreakHyphen/>
                <w:t>21</w:t>
              </w:r>
            </w:hyperlink>
          </w:p>
        </w:tc>
      </w:tr>
      <w:tr w:rsidR="00E47A39" w14:paraId="0A7ECA17" w14:textId="77777777" w:rsidTr="00293DA8">
        <w:tc>
          <w:tcPr>
            <w:tcW w:w="1576" w:type="dxa"/>
            <w:tcBorders>
              <w:top w:val="single" w:sz="4" w:space="0" w:color="auto"/>
              <w:bottom w:val="single" w:sz="4" w:space="0" w:color="auto"/>
            </w:tcBorders>
          </w:tcPr>
          <w:p w14:paraId="0B19747B" w14:textId="77777777" w:rsidR="00E47A39" w:rsidRDefault="00E47A39">
            <w:pPr>
              <w:pStyle w:val="EarlierRepubEntries"/>
            </w:pPr>
            <w:r>
              <w:t>R2</w:t>
            </w:r>
            <w:r>
              <w:br/>
              <w:t>14 June 2013</w:t>
            </w:r>
          </w:p>
        </w:tc>
        <w:tc>
          <w:tcPr>
            <w:tcW w:w="1681" w:type="dxa"/>
            <w:tcBorders>
              <w:top w:val="single" w:sz="4" w:space="0" w:color="auto"/>
              <w:bottom w:val="single" w:sz="4" w:space="0" w:color="auto"/>
            </w:tcBorders>
          </w:tcPr>
          <w:p w14:paraId="6A964316" w14:textId="77777777" w:rsidR="00E47A39" w:rsidRDefault="00E47A39">
            <w:pPr>
              <w:pStyle w:val="EarlierRepubEntries"/>
            </w:pPr>
            <w:r>
              <w:t>14 June 2013–</w:t>
            </w:r>
            <w:r>
              <w:br/>
              <w:t>18 Nov 2014</w:t>
            </w:r>
          </w:p>
        </w:tc>
        <w:tc>
          <w:tcPr>
            <w:tcW w:w="1783" w:type="dxa"/>
            <w:tcBorders>
              <w:top w:val="single" w:sz="4" w:space="0" w:color="auto"/>
              <w:bottom w:val="single" w:sz="4" w:space="0" w:color="auto"/>
            </w:tcBorders>
          </w:tcPr>
          <w:p w14:paraId="219889DF" w14:textId="50A51957" w:rsidR="00E47A39" w:rsidRDefault="00A837B5">
            <w:pPr>
              <w:pStyle w:val="EarlierRepubEntries"/>
            </w:pPr>
            <w:hyperlink r:id="rId593" w:tooltip="Statute Law Amendment Act 2013" w:history="1">
              <w:r w:rsidR="00E47A39" w:rsidRPr="00E47A39">
                <w:rPr>
                  <w:rStyle w:val="charCitHyperlinkAbbrev"/>
                </w:rPr>
                <w:t>A2013-19</w:t>
              </w:r>
            </w:hyperlink>
          </w:p>
        </w:tc>
        <w:tc>
          <w:tcPr>
            <w:tcW w:w="1783" w:type="dxa"/>
            <w:tcBorders>
              <w:top w:val="single" w:sz="4" w:space="0" w:color="auto"/>
              <w:bottom w:val="single" w:sz="4" w:space="0" w:color="auto"/>
            </w:tcBorders>
          </w:tcPr>
          <w:p w14:paraId="73EDF28C" w14:textId="27C2D9C9" w:rsidR="00E47A39" w:rsidRDefault="00E47A39">
            <w:pPr>
              <w:pStyle w:val="EarlierRepubEntries"/>
            </w:pPr>
            <w:r>
              <w:t xml:space="preserve">amendments by </w:t>
            </w:r>
            <w:hyperlink r:id="rId594" w:tooltip="Statute Law Amendment Act 2013" w:history="1">
              <w:r w:rsidRPr="00E47A39">
                <w:rPr>
                  <w:rStyle w:val="charCitHyperlinkAbbrev"/>
                </w:rPr>
                <w:t>A2013-19</w:t>
              </w:r>
            </w:hyperlink>
          </w:p>
        </w:tc>
      </w:tr>
      <w:tr w:rsidR="00674D1A" w14:paraId="3CC085DE" w14:textId="77777777" w:rsidTr="00293DA8">
        <w:tc>
          <w:tcPr>
            <w:tcW w:w="1576" w:type="dxa"/>
            <w:tcBorders>
              <w:top w:val="single" w:sz="4" w:space="0" w:color="auto"/>
              <w:bottom w:val="single" w:sz="4" w:space="0" w:color="auto"/>
            </w:tcBorders>
          </w:tcPr>
          <w:p w14:paraId="3D1B971E" w14:textId="77777777" w:rsidR="00674D1A" w:rsidRDefault="00674D1A">
            <w:pPr>
              <w:pStyle w:val="EarlierRepubEntries"/>
            </w:pPr>
            <w:r>
              <w:t>R3</w:t>
            </w:r>
            <w:r>
              <w:br/>
              <w:t>19 Nov 2014</w:t>
            </w:r>
          </w:p>
        </w:tc>
        <w:tc>
          <w:tcPr>
            <w:tcW w:w="1681" w:type="dxa"/>
            <w:tcBorders>
              <w:top w:val="single" w:sz="4" w:space="0" w:color="auto"/>
              <w:bottom w:val="single" w:sz="4" w:space="0" w:color="auto"/>
            </w:tcBorders>
          </w:tcPr>
          <w:p w14:paraId="66812DAB" w14:textId="77777777" w:rsidR="00674D1A" w:rsidRDefault="00674D1A">
            <w:pPr>
              <w:pStyle w:val="EarlierRepubEntries"/>
            </w:pPr>
            <w:r>
              <w:t>19 Nov 2014–</w:t>
            </w:r>
            <w:r>
              <w:br/>
              <w:t>30 June 2015</w:t>
            </w:r>
          </w:p>
        </w:tc>
        <w:tc>
          <w:tcPr>
            <w:tcW w:w="1783" w:type="dxa"/>
            <w:tcBorders>
              <w:top w:val="single" w:sz="4" w:space="0" w:color="auto"/>
              <w:bottom w:val="single" w:sz="4" w:space="0" w:color="auto"/>
            </w:tcBorders>
          </w:tcPr>
          <w:p w14:paraId="04C1D5D0" w14:textId="5166FE24" w:rsidR="00674D1A" w:rsidRDefault="00A837B5">
            <w:pPr>
              <w:pStyle w:val="EarlierRepubEntries"/>
            </w:pPr>
            <w:hyperlink r:id="rId595" w:tooltip="Statute Law Amendment Act 2014 (No 2)" w:history="1">
              <w:r w:rsidR="00674D1A" w:rsidRPr="00674D1A">
                <w:rPr>
                  <w:rStyle w:val="charCitHyperlinkAbbrev"/>
                </w:rPr>
                <w:t>A2014-44</w:t>
              </w:r>
            </w:hyperlink>
          </w:p>
        </w:tc>
        <w:tc>
          <w:tcPr>
            <w:tcW w:w="1783" w:type="dxa"/>
            <w:tcBorders>
              <w:top w:val="single" w:sz="4" w:space="0" w:color="auto"/>
              <w:bottom w:val="single" w:sz="4" w:space="0" w:color="auto"/>
            </w:tcBorders>
          </w:tcPr>
          <w:p w14:paraId="1B343421" w14:textId="1AAA4595" w:rsidR="00674D1A" w:rsidRDefault="00674D1A">
            <w:pPr>
              <w:pStyle w:val="EarlierRepubEntries"/>
            </w:pPr>
            <w:r>
              <w:t xml:space="preserve">amendments by </w:t>
            </w:r>
            <w:hyperlink r:id="rId596" w:tooltip="Statute Law Amendment Act 2014 (No 2)" w:history="1">
              <w:r w:rsidRPr="00674D1A">
                <w:rPr>
                  <w:rStyle w:val="charCitHyperlinkAbbrev"/>
                </w:rPr>
                <w:t>A2014-44</w:t>
              </w:r>
            </w:hyperlink>
          </w:p>
        </w:tc>
      </w:tr>
      <w:tr w:rsidR="00A81A8F" w14:paraId="134410AB" w14:textId="77777777" w:rsidTr="00293DA8">
        <w:tc>
          <w:tcPr>
            <w:tcW w:w="1576" w:type="dxa"/>
            <w:tcBorders>
              <w:top w:val="single" w:sz="4" w:space="0" w:color="auto"/>
              <w:bottom w:val="single" w:sz="4" w:space="0" w:color="auto"/>
            </w:tcBorders>
          </w:tcPr>
          <w:p w14:paraId="40DC721C" w14:textId="77777777" w:rsidR="00A81A8F" w:rsidRDefault="00A81A8F">
            <w:pPr>
              <w:pStyle w:val="EarlierRepubEntries"/>
            </w:pPr>
            <w:r>
              <w:t>R4</w:t>
            </w:r>
            <w:r>
              <w:br/>
              <w:t>1 July 2015</w:t>
            </w:r>
          </w:p>
        </w:tc>
        <w:tc>
          <w:tcPr>
            <w:tcW w:w="1681" w:type="dxa"/>
            <w:tcBorders>
              <w:top w:val="single" w:sz="4" w:space="0" w:color="auto"/>
              <w:bottom w:val="single" w:sz="4" w:space="0" w:color="auto"/>
            </w:tcBorders>
          </w:tcPr>
          <w:p w14:paraId="64127B8E" w14:textId="77777777" w:rsidR="00A81A8F" w:rsidRDefault="00A81A8F">
            <w:pPr>
              <w:pStyle w:val="EarlierRepubEntries"/>
            </w:pPr>
            <w:r>
              <w:t>1 July 2015–</w:t>
            </w:r>
            <w:r>
              <w:br/>
              <w:t>6 Nov 2015</w:t>
            </w:r>
          </w:p>
        </w:tc>
        <w:tc>
          <w:tcPr>
            <w:tcW w:w="1783" w:type="dxa"/>
            <w:tcBorders>
              <w:top w:val="single" w:sz="4" w:space="0" w:color="auto"/>
              <w:bottom w:val="single" w:sz="4" w:space="0" w:color="auto"/>
            </w:tcBorders>
          </w:tcPr>
          <w:p w14:paraId="341AD931" w14:textId="49FBBECF" w:rsidR="00A81A8F" w:rsidRDefault="00A837B5">
            <w:pPr>
              <w:pStyle w:val="EarlierRepubEntries"/>
            </w:pPr>
            <w:hyperlink r:id="rId597" w:tooltip="Children and Young People Amendment Act 2015 (No 2)" w:history="1">
              <w:r w:rsidR="00A81A8F">
                <w:rPr>
                  <w:rStyle w:val="charCitHyperlinkAbbrev"/>
                </w:rPr>
                <w:t>A2015</w:t>
              </w:r>
              <w:r w:rsidR="00A81A8F">
                <w:rPr>
                  <w:rStyle w:val="charCitHyperlinkAbbrev"/>
                </w:rPr>
                <w:noBreakHyphen/>
                <w:t>22</w:t>
              </w:r>
            </w:hyperlink>
          </w:p>
        </w:tc>
        <w:tc>
          <w:tcPr>
            <w:tcW w:w="1783" w:type="dxa"/>
            <w:tcBorders>
              <w:top w:val="single" w:sz="4" w:space="0" w:color="auto"/>
              <w:bottom w:val="single" w:sz="4" w:space="0" w:color="auto"/>
            </w:tcBorders>
          </w:tcPr>
          <w:p w14:paraId="050B0824" w14:textId="2F4056BD" w:rsidR="00A81A8F" w:rsidRDefault="00A81A8F">
            <w:pPr>
              <w:pStyle w:val="EarlierRepubEntries"/>
            </w:pPr>
            <w:r>
              <w:t xml:space="preserve">amendments by </w:t>
            </w:r>
            <w:hyperlink r:id="rId598" w:tooltip="Children and Young People Amendment Act 2015 (No 2)" w:history="1">
              <w:r>
                <w:rPr>
                  <w:rStyle w:val="charCitHyperlinkAbbrev"/>
                </w:rPr>
                <w:t>A2015</w:t>
              </w:r>
              <w:r>
                <w:rPr>
                  <w:rStyle w:val="charCitHyperlinkAbbrev"/>
                </w:rPr>
                <w:noBreakHyphen/>
                <w:t>22</w:t>
              </w:r>
            </w:hyperlink>
          </w:p>
        </w:tc>
      </w:tr>
      <w:tr w:rsidR="0067474C" w14:paraId="6021D138" w14:textId="77777777" w:rsidTr="00293DA8">
        <w:tc>
          <w:tcPr>
            <w:tcW w:w="1576" w:type="dxa"/>
            <w:tcBorders>
              <w:top w:val="single" w:sz="4" w:space="0" w:color="auto"/>
              <w:bottom w:val="single" w:sz="4" w:space="0" w:color="auto"/>
            </w:tcBorders>
          </w:tcPr>
          <w:p w14:paraId="35401D74" w14:textId="77777777" w:rsidR="0067474C" w:rsidRDefault="0067474C">
            <w:pPr>
              <w:pStyle w:val="EarlierRepubEntries"/>
            </w:pPr>
            <w:r>
              <w:t>R5</w:t>
            </w:r>
            <w:r>
              <w:br/>
              <w:t>7 Nov 2015</w:t>
            </w:r>
          </w:p>
        </w:tc>
        <w:tc>
          <w:tcPr>
            <w:tcW w:w="1681" w:type="dxa"/>
            <w:tcBorders>
              <w:top w:val="single" w:sz="4" w:space="0" w:color="auto"/>
              <w:bottom w:val="single" w:sz="4" w:space="0" w:color="auto"/>
            </w:tcBorders>
          </w:tcPr>
          <w:p w14:paraId="77B6C0DB" w14:textId="77777777" w:rsidR="0067474C" w:rsidRDefault="0067474C">
            <w:pPr>
              <w:pStyle w:val="EarlierRepubEntries"/>
            </w:pPr>
            <w:r>
              <w:t>7 Nov 2015–</w:t>
            </w:r>
            <w:r>
              <w:br/>
              <w:t>30 Nov 2015</w:t>
            </w:r>
          </w:p>
        </w:tc>
        <w:tc>
          <w:tcPr>
            <w:tcW w:w="1783" w:type="dxa"/>
            <w:tcBorders>
              <w:top w:val="single" w:sz="4" w:space="0" w:color="auto"/>
              <w:bottom w:val="single" w:sz="4" w:space="0" w:color="auto"/>
            </w:tcBorders>
          </w:tcPr>
          <w:p w14:paraId="391189F8" w14:textId="586504C2" w:rsidR="0067474C" w:rsidRDefault="00A837B5">
            <w:pPr>
              <w:pStyle w:val="EarlierRepubEntries"/>
            </w:pPr>
            <w:hyperlink r:id="rId599" w:tooltip="Spent Convictions (Historical Homosexual Convictions Extinguishment) Amendment Act 2015" w:history="1">
              <w:r w:rsidR="0067474C">
                <w:rPr>
                  <w:rStyle w:val="charCitHyperlinkAbbrev"/>
                </w:rPr>
                <w:t>A2015</w:t>
              </w:r>
              <w:r w:rsidR="0067474C">
                <w:rPr>
                  <w:rStyle w:val="charCitHyperlinkAbbrev"/>
                </w:rPr>
                <w:noBreakHyphen/>
                <w:t>45</w:t>
              </w:r>
            </w:hyperlink>
          </w:p>
        </w:tc>
        <w:tc>
          <w:tcPr>
            <w:tcW w:w="1783" w:type="dxa"/>
            <w:tcBorders>
              <w:top w:val="single" w:sz="4" w:space="0" w:color="auto"/>
              <w:bottom w:val="single" w:sz="4" w:space="0" w:color="auto"/>
            </w:tcBorders>
          </w:tcPr>
          <w:p w14:paraId="70E6C509" w14:textId="2A690C0C" w:rsidR="0067474C" w:rsidRDefault="0067474C">
            <w:pPr>
              <w:pStyle w:val="EarlierRepubEntries"/>
            </w:pPr>
            <w:r>
              <w:t xml:space="preserve">amendments by </w:t>
            </w:r>
            <w:hyperlink r:id="rId600" w:tooltip="Spent Convictions (Historical Homosexual Convictions Extinguishment) Amendment Act 2015" w:history="1">
              <w:r>
                <w:rPr>
                  <w:rStyle w:val="charCitHyperlinkAbbrev"/>
                </w:rPr>
                <w:t>A2015</w:t>
              </w:r>
              <w:r>
                <w:rPr>
                  <w:rStyle w:val="charCitHyperlinkAbbrev"/>
                </w:rPr>
                <w:noBreakHyphen/>
                <w:t>45</w:t>
              </w:r>
            </w:hyperlink>
          </w:p>
        </w:tc>
      </w:tr>
      <w:tr w:rsidR="007F087A" w14:paraId="1AD75E2A" w14:textId="77777777" w:rsidTr="00293DA8">
        <w:tc>
          <w:tcPr>
            <w:tcW w:w="1576" w:type="dxa"/>
            <w:tcBorders>
              <w:top w:val="single" w:sz="4" w:space="0" w:color="auto"/>
              <w:bottom w:val="single" w:sz="4" w:space="0" w:color="auto"/>
            </w:tcBorders>
          </w:tcPr>
          <w:p w14:paraId="0C64415D" w14:textId="77777777" w:rsidR="007F087A" w:rsidRDefault="007F087A">
            <w:pPr>
              <w:pStyle w:val="EarlierRepubEntries"/>
            </w:pPr>
            <w:r>
              <w:t>R6</w:t>
            </w:r>
            <w:r>
              <w:br/>
              <w:t>1 Dec 2015</w:t>
            </w:r>
          </w:p>
        </w:tc>
        <w:tc>
          <w:tcPr>
            <w:tcW w:w="1681" w:type="dxa"/>
            <w:tcBorders>
              <w:top w:val="single" w:sz="4" w:space="0" w:color="auto"/>
              <w:bottom w:val="single" w:sz="4" w:space="0" w:color="auto"/>
            </w:tcBorders>
          </w:tcPr>
          <w:p w14:paraId="7D2C5576" w14:textId="77777777" w:rsidR="007F087A" w:rsidRDefault="007F087A">
            <w:pPr>
              <w:pStyle w:val="EarlierRepubEntries"/>
            </w:pPr>
            <w:r>
              <w:t>1 Dec 2015–</w:t>
            </w:r>
            <w:r>
              <w:br/>
              <w:t>31 Dec 2015</w:t>
            </w:r>
          </w:p>
        </w:tc>
        <w:tc>
          <w:tcPr>
            <w:tcW w:w="1783" w:type="dxa"/>
            <w:tcBorders>
              <w:top w:val="single" w:sz="4" w:space="0" w:color="auto"/>
              <w:bottom w:val="single" w:sz="4" w:space="0" w:color="auto"/>
            </w:tcBorders>
          </w:tcPr>
          <w:p w14:paraId="28D7976A" w14:textId="67535360" w:rsidR="007F087A" w:rsidRDefault="00A837B5">
            <w:pPr>
              <w:pStyle w:val="EarlierRepubEntries"/>
            </w:pPr>
            <w:hyperlink r:id="rId601" w:tooltip="Spent Convictions (Historical Homosexual Convictions Extinguishment) Amendment Act 2015" w:history="1">
              <w:r w:rsidR="007F087A">
                <w:rPr>
                  <w:rStyle w:val="charCitHyperlinkAbbrev"/>
                </w:rPr>
                <w:t>A2015</w:t>
              </w:r>
              <w:r w:rsidR="007F087A">
                <w:rPr>
                  <w:rStyle w:val="charCitHyperlinkAbbrev"/>
                </w:rPr>
                <w:noBreakHyphen/>
                <w:t>45</w:t>
              </w:r>
            </w:hyperlink>
          </w:p>
        </w:tc>
        <w:tc>
          <w:tcPr>
            <w:tcW w:w="1783" w:type="dxa"/>
            <w:tcBorders>
              <w:top w:val="single" w:sz="4" w:space="0" w:color="auto"/>
              <w:bottom w:val="single" w:sz="4" w:space="0" w:color="auto"/>
            </w:tcBorders>
          </w:tcPr>
          <w:p w14:paraId="71D8879C" w14:textId="11D8E772" w:rsidR="007F087A" w:rsidRDefault="007F087A">
            <w:pPr>
              <w:pStyle w:val="EarlierRepubEntries"/>
            </w:pPr>
            <w:r>
              <w:t xml:space="preserve">amendments by </w:t>
            </w:r>
            <w:hyperlink r:id="rId602" w:tooltip="Veterinary Surgeons Act 2015" w:history="1">
              <w:r w:rsidRPr="007F087A">
                <w:rPr>
                  <w:rStyle w:val="charCitHyperlinkAbbrev"/>
                </w:rPr>
                <w:t>A2015-29</w:t>
              </w:r>
            </w:hyperlink>
          </w:p>
        </w:tc>
      </w:tr>
      <w:tr w:rsidR="00B057DF" w14:paraId="5B2C5F5F" w14:textId="77777777" w:rsidTr="00293DA8">
        <w:tc>
          <w:tcPr>
            <w:tcW w:w="1576" w:type="dxa"/>
            <w:tcBorders>
              <w:top w:val="single" w:sz="4" w:space="0" w:color="auto"/>
              <w:bottom w:val="single" w:sz="4" w:space="0" w:color="auto"/>
            </w:tcBorders>
          </w:tcPr>
          <w:p w14:paraId="534439B6" w14:textId="77777777" w:rsidR="00B057DF" w:rsidRDefault="00B057DF">
            <w:pPr>
              <w:pStyle w:val="EarlierRepubEntries"/>
            </w:pPr>
            <w:r>
              <w:t>R7</w:t>
            </w:r>
            <w:r>
              <w:br/>
              <w:t>1 Jan 2016</w:t>
            </w:r>
          </w:p>
        </w:tc>
        <w:tc>
          <w:tcPr>
            <w:tcW w:w="1681" w:type="dxa"/>
            <w:tcBorders>
              <w:top w:val="single" w:sz="4" w:space="0" w:color="auto"/>
              <w:bottom w:val="single" w:sz="4" w:space="0" w:color="auto"/>
            </w:tcBorders>
          </w:tcPr>
          <w:p w14:paraId="7B66EDC1" w14:textId="77777777" w:rsidR="00B057DF" w:rsidRDefault="00B057DF">
            <w:pPr>
              <w:pStyle w:val="EarlierRepubEntries"/>
            </w:pPr>
            <w:r>
              <w:t>1 Jan 2016–</w:t>
            </w:r>
            <w:r>
              <w:br/>
              <w:t>17 Aug 2016</w:t>
            </w:r>
          </w:p>
        </w:tc>
        <w:tc>
          <w:tcPr>
            <w:tcW w:w="1783" w:type="dxa"/>
            <w:tcBorders>
              <w:top w:val="single" w:sz="4" w:space="0" w:color="auto"/>
              <w:bottom w:val="single" w:sz="4" w:space="0" w:color="auto"/>
            </w:tcBorders>
          </w:tcPr>
          <w:p w14:paraId="36BC01DF" w14:textId="62FE72AB" w:rsidR="00B057DF" w:rsidRDefault="00A837B5">
            <w:pPr>
              <w:pStyle w:val="EarlierRepubEntries"/>
            </w:pPr>
            <w:hyperlink r:id="rId603" w:tooltip="Children and Young People Amendment Act 2015 (No 3)" w:history="1">
              <w:r w:rsidR="00B057DF">
                <w:rPr>
                  <w:rStyle w:val="charCitHyperlinkAbbrev"/>
                </w:rPr>
                <w:t>A2015</w:t>
              </w:r>
              <w:r w:rsidR="00B057DF">
                <w:rPr>
                  <w:rStyle w:val="charCitHyperlinkAbbrev"/>
                </w:rPr>
                <w:noBreakHyphen/>
                <w:t>46</w:t>
              </w:r>
            </w:hyperlink>
          </w:p>
        </w:tc>
        <w:tc>
          <w:tcPr>
            <w:tcW w:w="1783" w:type="dxa"/>
            <w:tcBorders>
              <w:top w:val="single" w:sz="4" w:space="0" w:color="auto"/>
              <w:bottom w:val="single" w:sz="4" w:space="0" w:color="auto"/>
            </w:tcBorders>
          </w:tcPr>
          <w:p w14:paraId="65A08C1F" w14:textId="53E759F0" w:rsidR="00B057DF" w:rsidRDefault="00B057DF">
            <w:pPr>
              <w:pStyle w:val="EarlierRepubEntries"/>
            </w:pPr>
            <w:r>
              <w:t xml:space="preserve">amendments by </w:t>
            </w:r>
            <w:hyperlink r:id="rId604" w:tooltip="Children and Young People Amendment Act 2015 (No 3)" w:history="1">
              <w:r>
                <w:rPr>
                  <w:rStyle w:val="charCitHyperlinkAbbrev"/>
                </w:rPr>
                <w:t>A2015</w:t>
              </w:r>
              <w:r>
                <w:rPr>
                  <w:rStyle w:val="charCitHyperlinkAbbrev"/>
                </w:rPr>
                <w:noBreakHyphen/>
                <w:t>46</w:t>
              </w:r>
            </w:hyperlink>
          </w:p>
        </w:tc>
      </w:tr>
      <w:tr w:rsidR="006B2521" w14:paraId="7CC449BD" w14:textId="77777777" w:rsidTr="00293DA8">
        <w:tc>
          <w:tcPr>
            <w:tcW w:w="1576" w:type="dxa"/>
            <w:tcBorders>
              <w:top w:val="single" w:sz="4" w:space="0" w:color="auto"/>
              <w:bottom w:val="single" w:sz="4" w:space="0" w:color="auto"/>
            </w:tcBorders>
          </w:tcPr>
          <w:p w14:paraId="50539EBF" w14:textId="77777777" w:rsidR="006B2521" w:rsidRDefault="006B2521" w:rsidP="006B2521">
            <w:pPr>
              <w:pStyle w:val="EarlierRepubEntries"/>
            </w:pPr>
            <w:r>
              <w:t>R8</w:t>
            </w:r>
            <w:r>
              <w:br/>
              <w:t>18 Aug 2016</w:t>
            </w:r>
          </w:p>
        </w:tc>
        <w:tc>
          <w:tcPr>
            <w:tcW w:w="1681" w:type="dxa"/>
            <w:tcBorders>
              <w:top w:val="single" w:sz="4" w:space="0" w:color="auto"/>
              <w:bottom w:val="single" w:sz="4" w:space="0" w:color="auto"/>
            </w:tcBorders>
          </w:tcPr>
          <w:p w14:paraId="32FDDA0F" w14:textId="77777777" w:rsidR="006B2521" w:rsidRDefault="006B2521" w:rsidP="006B2521">
            <w:pPr>
              <w:pStyle w:val="EarlierRepubEntries"/>
            </w:pPr>
            <w:r>
              <w:t>18 Aug 2016–</w:t>
            </w:r>
            <w:r>
              <w:br/>
              <w:t>30 Apr 2017</w:t>
            </w:r>
          </w:p>
        </w:tc>
        <w:tc>
          <w:tcPr>
            <w:tcW w:w="1783" w:type="dxa"/>
            <w:tcBorders>
              <w:top w:val="single" w:sz="4" w:space="0" w:color="auto"/>
              <w:bottom w:val="single" w:sz="4" w:space="0" w:color="auto"/>
            </w:tcBorders>
          </w:tcPr>
          <w:p w14:paraId="4FA32EAA" w14:textId="5137B48C" w:rsidR="006B2521" w:rsidRDefault="00A837B5">
            <w:pPr>
              <w:pStyle w:val="EarlierRepubEntries"/>
            </w:pPr>
            <w:hyperlink r:id="rId605" w:tooltip="Reportable Conduct and Information Sharing Legislation Amendment Act 2016" w:history="1">
              <w:r w:rsidR="006B2521">
                <w:rPr>
                  <w:rStyle w:val="charCitHyperlinkAbbrev"/>
                </w:rPr>
                <w:t>A2016</w:t>
              </w:r>
              <w:r w:rsidR="006B2521">
                <w:rPr>
                  <w:rStyle w:val="charCitHyperlinkAbbrev"/>
                </w:rPr>
                <w:noBreakHyphen/>
                <w:t>39</w:t>
              </w:r>
            </w:hyperlink>
          </w:p>
        </w:tc>
        <w:tc>
          <w:tcPr>
            <w:tcW w:w="1783" w:type="dxa"/>
            <w:tcBorders>
              <w:top w:val="single" w:sz="4" w:space="0" w:color="auto"/>
              <w:bottom w:val="single" w:sz="4" w:space="0" w:color="auto"/>
            </w:tcBorders>
          </w:tcPr>
          <w:p w14:paraId="424218F5" w14:textId="2E72A6B7" w:rsidR="006B2521" w:rsidRDefault="006B2521">
            <w:pPr>
              <w:pStyle w:val="EarlierRepubEntries"/>
            </w:pPr>
            <w:r>
              <w:t xml:space="preserve">amendments by </w:t>
            </w:r>
            <w:hyperlink r:id="rId606" w:tooltip="Reportable Conduct and Information Sharing Legislation Amendment Act 2016" w:history="1">
              <w:r>
                <w:rPr>
                  <w:rStyle w:val="charCitHyperlinkAbbrev"/>
                </w:rPr>
                <w:t>A2016</w:t>
              </w:r>
              <w:r>
                <w:rPr>
                  <w:rStyle w:val="charCitHyperlinkAbbrev"/>
                </w:rPr>
                <w:noBreakHyphen/>
                <w:t>39</w:t>
              </w:r>
            </w:hyperlink>
          </w:p>
        </w:tc>
      </w:tr>
      <w:tr w:rsidR="003140DE" w14:paraId="4ACB8812" w14:textId="77777777" w:rsidTr="00293DA8">
        <w:tc>
          <w:tcPr>
            <w:tcW w:w="1576" w:type="dxa"/>
            <w:tcBorders>
              <w:top w:val="single" w:sz="4" w:space="0" w:color="auto"/>
              <w:bottom w:val="single" w:sz="4" w:space="0" w:color="auto"/>
            </w:tcBorders>
          </w:tcPr>
          <w:p w14:paraId="114DD698" w14:textId="77777777" w:rsidR="003140DE" w:rsidRDefault="003140DE" w:rsidP="006B2521">
            <w:pPr>
              <w:pStyle w:val="EarlierRepubEntries"/>
            </w:pPr>
            <w:r>
              <w:t>R9</w:t>
            </w:r>
            <w:r>
              <w:br/>
              <w:t>1 May 2017</w:t>
            </w:r>
          </w:p>
        </w:tc>
        <w:tc>
          <w:tcPr>
            <w:tcW w:w="1681" w:type="dxa"/>
            <w:tcBorders>
              <w:top w:val="single" w:sz="4" w:space="0" w:color="auto"/>
              <w:bottom w:val="single" w:sz="4" w:space="0" w:color="auto"/>
            </w:tcBorders>
          </w:tcPr>
          <w:p w14:paraId="722E2D4D" w14:textId="77777777" w:rsidR="003140DE" w:rsidRDefault="00156049" w:rsidP="006B2521">
            <w:pPr>
              <w:pStyle w:val="EarlierRepubEntries"/>
            </w:pPr>
            <w:r>
              <w:t>1 May 2017–</w:t>
            </w:r>
            <w:r>
              <w:br/>
            </w:r>
            <w:r w:rsidR="003140DE">
              <w:t>30 June 2017</w:t>
            </w:r>
          </w:p>
        </w:tc>
        <w:tc>
          <w:tcPr>
            <w:tcW w:w="1783" w:type="dxa"/>
            <w:tcBorders>
              <w:top w:val="single" w:sz="4" w:space="0" w:color="auto"/>
              <w:bottom w:val="single" w:sz="4" w:space="0" w:color="auto"/>
            </w:tcBorders>
          </w:tcPr>
          <w:p w14:paraId="708CE9FE" w14:textId="681E7190" w:rsidR="003140DE" w:rsidRDefault="00A837B5">
            <w:pPr>
              <w:pStyle w:val="EarlierRepubEntries"/>
            </w:pPr>
            <w:hyperlink r:id="rId607" w:tooltip="Family and Personal Violence Legislation Amendment Act 2017" w:history="1">
              <w:r w:rsidR="003140DE">
                <w:rPr>
                  <w:rStyle w:val="charCitHyperlinkAbbrev"/>
                </w:rPr>
                <w:t>A2017</w:t>
              </w:r>
              <w:r w:rsidR="003140DE">
                <w:rPr>
                  <w:rStyle w:val="charCitHyperlinkAbbrev"/>
                </w:rPr>
                <w:noBreakHyphen/>
                <w:t>10</w:t>
              </w:r>
            </w:hyperlink>
          </w:p>
        </w:tc>
        <w:tc>
          <w:tcPr>
            <w:tcW w:w="1783" w:type="dxa"/>
            <w:tcBorders>
              <w:top w:val="single" w:sz="4" w:space="0" w:color="auto"/>
              <w:bottom w:val="single" w:sz="4" w:space="0" w:color="auto"/>
            </w:tcBorders>
          </w:tcPr>
          <w:p w14:paraId="68F99B66" w14:textId="0FC9462B" w:rsidR="003140DE" w:rsidRDefault="003140DE">
            <w:pPr>
              <w:pStyle w:val="EarlierRepubEntries"/>
            </w:pPr>
            <w:r w:rsidRPr="00FF4A3D">
              <w:t xml:space="preserve">amendments by </w:t>
            </w:r>
            <w:hyperlink r:id="rId608" w:tooltip="Family Violence Act 2016" w:history="1">
              <w:r>
                <w:rPr>
                  <w:rStyle w:val="charCitHyperlinkAbbrev"/>
                </w:rPr>
                <w:t>A2016</w:t>
              </w:r>
              <w:r>
                <w:rPr>
                  <w:rStyle w:val="charCitHyperlinkAbbrev"/>
                </w:rPr>
                <w:noBreakHyphen/>
                <w:t>42</w:t>
              </w:r>
            </w:hyperlink>
            <w:r>
              <w:br/>
              <w:t xml:space="preserve">as amended by </w:t>
            </w:r>
            <w:hyperlink r:id="rId609" w:tooltip="Family and Personal Violence Legislation Amendment Act 2017" w:history="1">
              <w:r>
                <w:rPr>
                  <w:rStyle w:val="charCitHyperlinkAbbrev"/>
                </w:rPr>
                <w:t>A2017</w:t>
              </w:r>
              <w:r>
                <w:rPr>
                  <w:rStyle w:val="charCitHyperlinkAbbrev"/>
                </w:rPr>
                <w:noBreakHyphen/>
                <w:t>10</w:t>
              </w:r>
            </w:hyperlink>
          </w:p>
        </w:tc>
      </w:tr>
      <w:tr w:rsidR="00156049" w14:paraId="36825835" w14:textId="77777777" w:rsidTr="00293DA8">
        <w:tc>
          <w:tcPr>
            <w:tcW w:w="1576" w:type="dxa"/>
            <w:tcBorders>
              <w:top w:val="single" w:sz="4" w:space="0" w:color="auto"/>
              <w:bottom w:val="single" w:sz="4" w:space="0" w:color="auto"/>
            </w:tcBorders>
          </w:tcPr>
          <w:p w14:paraId="7D300994" w14:textId="77777777" w:rsidR="00156049" w:rsidRDefault="00156049" w:rsidP="006B2521">
            <w:pPr>
              <w:pStyle w:val="EarlierRepubEntries"/>
            </w:pPr>
            <w:r>
              <w:t>R10</w:t>
            </w:r>
            <w:r>
              <w:br/>
              <w:t>1 July 2017</w:t>
            </w:r>
          </w:p>
        </w:tc>
        <w:tc>
          <w:tcPr>
            <w:tcW w:w="1681" w:type="dxa"/>
            <w:tcBorders>
              <w:top w:val="single" w:sz="4" w:space="0" w:color="auto"/>
              <w:bottom w:val="single" w:sz="4" w:space="0" w:color="auto"/>
            </w:tcBorders>
          </w:tcPr>
          <w:p w14:paraId="36EC7A50" w14:textId="77777777" w:rsidR="00156049" w:rsidRDefault="00156049" w:rsidP="006B2521">
            <w:pPr>
              <w:pStyle w:val="EarlierRepubEntries"/>
            </w:pPr>
            <w:r>
              <w:t>1 July 2017–</w:t>
            </w:r>
            <w:r>
              <w:br/>
              <w:t>23 May 2018</w:t>
            </w:r>
          </w:p>
        </w:tc>
        <w:tc>
          <w:tcPr>
            <w:tcW w:w="1783" w:type="dxa"/>
            <w:tcBorders>
              <w:top w:val="single" w:sz="4" w:space="0" w:color="auto"/>
              <w:bottom w:val="single" w:sz="4" w:space="0" w:color="auto"/>
            </w:tcBorders>
          </w:tcPr>
          <w:p w14:paraId="291D192B" w14:textId="7FEE3B1D" w:rsidR="00156049" w:rsidRDefault="00A837B5">
            <w:pPr>
              <w:pStyle w:val="EarlierRepubEntries"/>
            </w:pPr>
            <w:hyperlink r:id="rId610" w:tooltip="Family and Personal Violence Legislation Amendment Act 2017" w:history="1">
              <w:r w:rsidR="00156049">
                <w:rPr>
                  <w:rStyle w:val="charCitHyperlinkAbbrev"/>
                </w:rPr>
                <w:t>A2017</w:t>
              </w:r>
              <w:r w:rsidR="00156049">
                <w:rPr>
                  <w:rStyle w:val="charCitHyperlinkAbbrev"/>
                </w:rPr>
                <w:noBreakHyphen/>
                <w:t>10</w:t>
              </w:r>
            </w:hyperlink>
          </w:p>
        </w:tc>
        <w:tc>
          <w:tcPr>
            <w:tcW w:w="1783" w:type="dxa"/>
            <w:tcBorders>
              <w:top w:val="single" w:sz="4" w:space="0" w:color="auto"/>
              <w:bottom w:val="single" w:sz="4" w:space="0" w:color="auto"/>
            </w:tcBorders>
          </w:tcPr>
          <w:p w14:paraId="5C5B52BF" w14:textId="5ADF7DE4" w:rsidR="00156049" w:rsidRPr="00FF4A3D" w:rsidRDefault="00156049">
            <w:pPr>
              <w:pStyle w:val="EarlierRepubEntries"/>
            </w:pPr>
            <w:r w:rsidRPr="00FF4A3D">
              <w:t>amendments by</w:t>
            </w:r>
            <w:r>
              <w:t xml:space="preserve"> </w:t>
            </w:r>
            <w:hyperlink r:id="rId611" w:tooltip="Reportable Conduct and Information Sharing Legislation Amendment Act 2016" w:history="1">
              <w:r>
                <w:rPr>
                  <w:rStyle w:val="charCitHyperlinkAbbrev"/>
                </w:rPr>
                <w:t>A2016</w:t>
              </w:r>
              <w:r>
                <w:rPr>
                  <w:rStyle w:val="charCitHyperlinkAbbrev"/>
                </w:rPr>
                <w:noBreakHyphen/>
                <w:t>39</w:t>
              </w:r>
            </w:hyperlink>
          </w:p>
        </w:tc>
      </w:tr>
      <w:tr w:rsidR="008740B4" w14:paraId="1897F782" w14:textId="77777777" w:rsidTr="00293DA8">
        <w:tc>
          <w:tcPr>
            <w:tcW w:w="1576" w:type="dxa"/>
            <w:tcBorders>
              <w:top w:val="single" w:sz="4" w:space="0" w:color="auto"/>
              <w:bottom w:val="single" w:sz="4" w:space="0" w:color="auto"/>
            </w:tcBorders>
          </w:tcPr>
          <w:p w14:paraId="417EB588" w14:textId="77777777" w:rsidR="008740B4" w:rsidRDefault="0056471B" w:rsidP="006B2521">
            <w:pPr>
              <w:pStyle w:val="EarlierRepubEntries"/>
            </w:pPr>
            <w:r>
              <w:t>R11</w:t>
            </w:r>
            <w:r>
              <w:br/>
              <w:t>24 May 2018</w:t>
            </w:r>
          </w:p>
        </w:tc>
        <w:tc>
          <w:tcPr>
            <w:tcW w:w="1681" w:type="dxa"/>
            <w:tcBorders>
              <w:top w:val="single" w:sz="4" w:space="0" w:color="auto"/>
              <w:bottom w:val="single" w:sz="4" w:space="0" w:color="auto"/>
            </w:tcBorders>
          </w:tcPr>
          <w:p w14:paraId="3506F8CD" w14:textId="77777777" w:rsidR="008740B4" w:rsidRDefault="0056471B" w:rsidP="006B2521">
            <w:pPr>
              <w:pStyle w:val="EarlierRepubEntries"/>
            </w:pPr>
            <w:r>
              <w:t>24 May 2018–</w:t>
            </w:r>
            <w:r>
              <w:br/>
              <w:t>8 Nov 2018</w:t>
            </w:r>
          </w:p>
        </w:tc>
        <w:tc>
          <w:tcPr>
            <w:tcW w:w="1783" w:type="dxa"/>
            <w:tcBorders>
              <w:top w:val="single" w:sz="4" w:space="0" w:color="auto"/>
              <w:bottom w:val="single" w:sz="4" w:space="0" w:color="auto"/>
            </w:tcBorders>
          </w:tcPr>
          <w:p w14:paraId="67839481" w14:textId="12BFFD59" w:rsidR="008740B4" w:rsidRDefault="00A837B5">
            <w:pPr>
              <w:pStyle w:val="EarlierRepubEntries"/>
              <w:rPr>
                <w:rStyle w:val="charCitHyperlinkAbbrev"/>
              </w:rPr>
            </w:pPr>
            <w:hyperlink r:id="rId612" w:tooltip="Road Transport Reform (Light Rail) Legislation Amendment Act 2018" w:history="1">
              <w:r w:rsidR="008740B4" w:rsidRPr="008740B4">
                <w:rPr>
                  <w:rStyle w:val="charCitHyperlinkAbbrev"/>
                </w:rPr>
                <w:t>A2018</w:t>
              </w:r>
              <w:r w:rsidR="008740B4" w:rsidRPr="008740B4">
                <w:rPr>
                  <w:rStyle w:val="charCitHyperlinkAbbrev"/>
                </w:rPr>
                <w:noBreakHyphen/>
                <w:t>19</w:t>
              </w:r>
            </w:hyperlink>
          </w:p>
        </w:tc>
        <w:tc>
          <w:tcPr>
            <w:tcW w:w="1783" w:type="dxa"/>
            <w:tcBorders>
              <w:top w:val="single" w:sz="4" w:space="0" w:color="auto"/>
              <w:bottom w:val="single" w:sz="4" w:space="0" w:color="auto"/>
            </w:tcBorders>
          </w:tcPr>
          <w:p w14:paraId="3DE5165E" w14:textId="096F8D08" w:rsidR="008740B4" w:rsidRPr="00FF4A3D" w:rsidRDefault="0056471B">
            <w:pPr>
              <w:pStyle w:val="EarlierRepubEntries"/>
            </w:pPr>
            <w:r>
              <w:t xml:space="preserve">amendments by </w:t>
            </w:r>
            <w:hyperlink r:id="rId613" w:tooltip="Road Transport Reform (Light Rail) Legislation Amendment Act 2018" w:history="1">
              <w:r w:rsidRPr="008740B4">
                <w:rPr>
                  <w:rStyle w:val="charCitHyperlinkAbbrev"/>
                </w:rPr>
                <w:t>A2018</w:t>
              </w:r>
              <w:r w:rsidRPr="008740B4">
                <w:rPr>
                  <w:rStyle w:val="charCitHyperlinkAbbrev"/>
                </w:rPr>
                <w:noBreakHyphen/>
                <w:t>19</w:t>
              </w:r>
            </w:hyperlink>
          </w:p>
        </w:tc>
      </w:tr>
      <w:tr w:rsidR="009A2A56" w14:paraId="1E7A4559" w14:textId="77777777" w:rsidTr="00293DA8">
        <w:tc>
          <w:tcPr>
            <w:tcW w:w="1576" w:type="dxa"/>
            <w:tcBorders>
              <w:top w:val="single" w:sz="4" w:space="0" w:color="auto"/>
              <w:bottom w:val="single" w:sz="4" w:space="0" w:color="auto"/>
            </w:tcBorders>
          </w:tcPr>
          <w:p w14:paraId="18FEE429" w14:textId="77777777" w:rsidR="009A2A56" w:rsidRDefault="009A2A56" w:rsidP="006B2521">
            <w:pPr>
              <w:pStyle w:val="EarlierRepubEntries"/>
            </w:pPr>
            <w:r>
              <w:lastRenderedPageBreak/>
              <w:t>R12</w:t>
            </w:r>
            <w:r>
              <w:br/>
              <w:t>9 Nov 2018</w:t>
            </w:r>
          </w:p>
        </w:tc>
        <w:tc>
          <w:tcPr>
            <w:tcW w:w="1681" w:type="dxa"/>
            <w:tcBorders>
              <w:top w:val="single" w:sz="4" w:space="0" w:color="auto"/>
              <w:bottom w:val="single" w:sz="4" w:space="0" w:color="auto"/>
            </w:tcBorders>
          </w:tcPr>
          <w:p w14:paraId="0583B9A3" w14:textId="77777777" w:rsidR="009A2A56" w:rsidRDefault="009A2A56" w:rsidP="006B2521">
            <w:pPr>
              <w:pStyle w:val="EarlierRepubEntries"/>
            </w:pPr>
            <w:r>
              <w:t>9 Nov 2018–</w:t>
            </w:r>
            <w:r>
              <w:br/>
              <w:t>7 Apr 2020</w:t>
            </w:r>
          </w:p>
        </w:tc>
        <w:tc>
          <w:tcPr>
            <w:tcW w:w="1783" w:type="dxa"/>
            <w:tcBorders>
              <w:top w:val="single" w:sz="4" w:space="0" w:color="auto"/>
              <w:bottom w:val="single" w:sz="4" w:space="0" w:color="auto"/>
            </w:tcBorders>
          </w:tcPr>
          <w:p w14:paraId="2975534B" w14:textId="76793E94" w:rsidR="009A2A56" w:rsidRDefault="00A837B5">
            <w:pPr>
              <w:pStyle w:val="EarlierRepubEntries"/>
            </w:pPr>
            <w:hyperlink r:id="rId614" w:tooltip="Road Transport Reform (Light Rail) Legislation Amendment Act 2018" w:history="1">
              <w:r w:rsidR="009A2A56" w:rsidRPr="008740B4">
                <w:rPr>
                  <w:rStyle w:val="charCitHyperlinkAbbrev"/>
                </w:rPr>
                <w:t>A2018</w:t>
              </w:r>
              <w:r w:rsidR="009A2A56" w:rsidRPr="008740B4">
                <w:rPr>
                  <w:rStyle w:val="charCitHyperlinkAbbrev"/>
                </w:rPr>
                <w:noBreakHyphen/>
                <w:t>19</w:t>
              </w:r>
            </w:hyperlink>
          </w:p>
        </w:tc>
        <w:tc>
          <w:tcPr>
            <w:tcW w:w="1783" w:type="dxa"/>
            <w:tcBorders>
              <w:top w:val="single" w:sz="4" w:space="0" w:color="auto"/>
              <w:bottom w:val="single" w:sz="4" w:space="0" w:color="auto"/>
            </w:tcBorders>
          </w:tcPr>
          <w:p w14:paraId="15093D1D" w14:textId="77777777" w:rsidR="009A2A56" w:rsidRDefault="009A2A56">
            <w:pPr>
              <w:pStyle w:val="EarlierRepubEntries"/>
            </w:pPr>
            <w:r>
              <w:t>expiry of provision (s 3)</w:t>
            </w:r>
          </w:p>
        </w:tc>
      </w:tr>
      <w:tr w:rsidR="009464D4" w14:paraId="458C41E3" w14:textId="77777777" w:rsidTr="00293DA8">
        <w:tc>
          <w:tcPr>
            <w:tcW w:w="1576" w:type="dxa"/>
            <w:tcBorders>
              <w:top w:val="single" w:sz="4" w:space="0" w:color="auto"/>
              <w:bottom w:val="single" w:sz="4" w:space="0" w:color="auto"/>
            </w:tcBorders>
          </w:tcPr>
          <w:p w14:paraId="53C32991" w14:textId="77777777" w:rsidR="009464D4" w:rsidRDefault="009464D4" w:rsidP="006B2521">
            <w:pPr>
              <w:pStyle w:val="EarlierRepubEntries"/>
            </w:pPr>
            <w:r>
              <w:t>R13</w:t>
            </w:r>
            <w:r>
              <w:br/>
              <w:t>8 Apr 2020</w:t>
            </w:r>
          </w:p>
        </w:tc>
        <w:tc>
          <w:tcPr>
            <w:tcW w:w="1681" w:type="dxa"/>
            <w:tcBorders>
              <w:top w:val="single" w:sz="4" w:space="0" w:color="auto"/>
              <w:bottom w:val="single" w:sz="4" w:space="0" w:color="auto"/>
            </w:tcBorders>
          </w:tcPr>
          <w:p w14:paraId="011E8F66" w14:textId="77777777" w:rsidR="009464D4" w:rsidRDefault="009464D4" w:rsidP="006B2521">
            <w:pPr>
              <w:pStyle w:val="EarlierRepubEntries"/>
            </w:pPr>
            <w:r>
              <w:t>8 Apr 2020–</w:t>
            </w:r>
            <w:r>
              <w:br/>
              <w:t>13 May 2020</w:t>
            </w:r>
          </w:p>
        </w:tc>
        <w:tc>
          <w:tcPr>
            <w:tcW w:w="1783" w:type="dxa"/>
            <w:tcBorders>
              <w:top w:val="single" w:sz="4" w:space="0" w:color="auto"/>
              <w:bottom w:val="single" w:sz="4" w:space="0" w:color="auto"/>
            </w:tcBorders>
          </w:tcPr>
          <w:p w14:paraId="0C6FE8DE" w14:textId="7B203182" w:rsidR="009464D4" w:rsidRDefault="00A837B5">
            <w:pPr>
              <w:pStyle w:val="EarlierRepubEntries"/>
            </w:pPr>
            <w:hyperlink r:id="rId615" w:anchor="history" w:tooltip="COVID-19 Emergency Response Act 2020" w:history="1">
              <w:r w:rsidR="009464D4">
                <w:rPr>
                  <w:rStyle w:val="charCitHyperlinkAbbrev"/>
                </w:rPr>
                <w:t>A2020-11</w:t>
              </w:r>
            </w:hyperlink>
          </w:p>
        </w:tc>
        <w:tc>
          <w:tcPr>
            <w:tcW w:w="1783" w:type="dxa"/>
            <w:tcBorders>
              <w:top w:val="single" w:sz="4" w:space="0" w:color="auto"/>
              <w:bottom w:val="single" w:sz="4" w:space="0" w:color="auto"/>
            </w:tcBorders>
          </w:tcPr>
          <w:p w14:paraId="3C453197" w14:textId="4654E481" w:rsidR="009464D4" w:rsidRDefault="00CB0CEB">
            <w:pPr>
              <w:pStyle w:val="EarlierRepubEntries"/>
            </w:pPr>
            <w:r w:rsidRPr="00FF4A3D">
              <w:t>amendments by</w:t>
            </w:r>
            <w:r>
              <w:t xml:space="preserve"> </w:t>
            </w:r>
            <w:hyperlink r:id="rId616" w:anchor="history" w:tooltip="COVID-19 Emergency Response Act 2020" w:history="1">
              <w:r>
                <w:rPr>
                  <w:rStyle w:val="charCitHyperlinkAbbrev"/>
                </w:rPr>
                <w:t>A2020-11</w:t>
              </w:r>
            </w:hyperlink>
          </w:p>
        </w:tc>
      </w:tr>
      <w:tr w:rsidR="00496A5D" w14:paraId="6E368CBC" w14:textId="77777777" w:rsidTr="00293DA8">
        <w:tc>
          <w:tcPr>
            <w:tcW w:w="1576" w:type="dxa"/>
            <w:tcBorders>
              <w:top w:val="single" w:sz="4" w:space="0" w:color="auto"/>
              <w:bottom w:val="single" w:sz="4" w:space="0" w:color="auto"/>
            </w:tcBorders>
          </w:tcPr>
          <w:p w14:paraId="48849156" w14:textId="6EAC580F" w:rsidR="00496A5D" w:rsidRDefault="00496A5D" w:rsidP="006B2521">
            <w:pPr>
              <w:pStyle w:val="EarlierRepubEntries"/>
            </w:pPr>
            <w:r>
              <w:t>R14</w:t>
            </w:r>
            <w:r>
              <w:br/>
              <w:t>14 May 2020</w:t>
            </w:r>
          </w:p>
        </w:tc>
        <w:tc>
          <w:tcPr>
            <w:tcW w:w="1681" w:type="dxa"/>
            <w:tcBorders>
              <w:top w:val="single" w:sz="4" w:space="0" w:color="auto"/>
              <w:bottom w:val="single" w:sz="4" w:space="0" w:color="auto"/>
            </w:tcBorders>
          </w:tcPr>
          <w:p w14:paraId="20C87865" w14:textId="4F641718" w:rsidR="00496A5D" w:rsidRDefault="00496A5D" w:rsidP="006B2521">
            <w:pPr>
              <w:pStyle w:val="EarlierRepubEntries"/>
            </w:pPr>
            <w:r>
              <w:t>14 May 2020–</w:t>
            </w:r>
            <w:r>
              <w:br/>
              <w:t xml:space="preserve">8 </w:t>
            </w:r>
            <w:r w:rsidR="00607806">
              <w:t>Nov</w:t>
            </w:r>
            <w:r>
              <w:t xml:space="preserve"> 2020</w:t>
            </w:r>
          </w:p>
        </w:tc>
        <w:tc>
          <w:tcPr>
            <w:tcW w:w="1783" w:type="dxa"/>
            <w:tcBorders>
              <w:top w:val="single" w:sz="4" w:space="0" w:color="auto"/>
              <w:bottom w:val="single" w:sz="4" w:space="0" w:color="auto"/>
            </w:tcBorders>
          </w:tcPr>
          <w:p w14:paraId="45BF8099" w14:textId="3F9E8E6E" w:rsidR="00496A5D" w:rsidRDefault="00A837B5">
            <w:pPr>
              <w:pStyle w:val="EarlierRepubEntries"/>
            </w:pPr>
            <w:hyperlink r:id="rId617" w:tooltip="COVID-19 Emergency Response Legislation Amendment Act 2020" w:history="1">
              <w:r w:rsidR="00496A5D">
                <w:rPr>
                  <w:rStyle w:val="charCitHyperlinkAbbrev"/>
                </w:rPr>
                <w:t>A2020</w:t>
              </w:r>
              <w:r w:rsidR="00496A5D">
                <w:rPr>
                  <w:rStyle w:val="charCitHyperlinkAbbrev"/>
                </w:rPr>
                <w:noBreakHyphen/>
                <w:t>14</w:t>
              </w:r>
            </w:hyperlink>
          </w:p>
        </w:tc>
        <w:tc>
          <w:tcPr>
            <w:tcW w:w="1783" w:type="dxa"/>
            <w:tcBorders>
              <w:top w:val="single" w:sz="4" w:space="0" w:color="auto"/>
              <w:bottom w:val="single" w:sz="4" w:space="0" w:color="auto"/>
            </w:tcBorders>
          </w:tcPr>
          <w:p w14:paraId="5EB5597A" w14:textId="44DBBC9A" w:rsidR="00496A5D" w:rsidRPr="00FF4A3D" w:rsidRDefault="00496A5D">
            <w:pPr>
              <w:pStyle w:val="EarlierRepubEntries"/>
            </w:pPr>
            <w:r>
              <w:t xml:space="preserve">amendments by </w:t>
            </w:r>
            <w:hyperlink r:id="rId618" w:tooltip="COVID-19 Emergency Response Legislation Amendment Act 2020" w:history="1">
              <w:r>
                <w:rPr>
                  <w:rStyle w:val="charCitHyperlinkAbbrev"/>
                </w:rPr>
                <w:t>A2020</w:t>
              </w:r>
              <w:r>
                <w:rPr>
                  <w:rStyle w:val="charCitHyperlinkAbbrev"/>
                </w:rPr>
                <w:noBreakHyphen/>
                <w:t>14</w:t>
              </w:r>
            </w:hyperlink>
          </w:p>
        </w:tc>
      </w:tr>
      <w:tr w:rsidR="00EB53A3" w14:paraId="04D41BFA" w14:textId="77777777" w:rsidTr="00293DA8">
        <w:tc>
          <w:tcPr>
            <w:tcW w:w="1576" w:type="dxa"/>
            <w:tcBorders>
              <w:top w:val="single" w:sz="4" w:space="0" w:color="auto"/>
              <w:bottom w:val="single" w:sz="4" w:space="0" w:color="auto"/>
            </w:tcBorders>
          </w:tcPr>
          <w:p w14:paraId="3F76546A" w14:textId="5E876261" w:rsidR="00EB53A3" w:rsidRDefault="00EB53A3" w:rsidP="006B2521">
            <w:pPr>
              <w:pStyle w:val="EarlierRepubEntries"/>
            </w:pPr>
            <w:r>
              <w:t>R15</w:t>
            </w:r>
            <w:r>
              <w:br/>
              <w:t>9 Nov 2020</w:t>
            </w:r>
          </w:p>
        </w:tc>
        <w:tc>
          <w:tcPr>
            <w:tcW w:w="1681" w:type="dxa"/>
            <w:tcBorders>
              <w:top w:val="single" w:sz="4" w:space="0" w:color="auto"/>
              <w:bottom w:val="single" w:sz="4" w:space="0" w:color="auto"/>
            </w:tcBorders>
          </w:tcPr>
          <w:p w14:paraId="39913110" w14:textId="673EF7D1" w:rsidR="00EB53A3" w:rsidRDefault="00EB53A3" w:rsidP="006B2521">
            <w:pPr>
              <w:pStyle w:val="EarlierRepubEntries"/>
            </w:pPr>
            <w:r>
              <w:t>9 Nov 2020–</w:t>
            </w:r>
            <w:r>
              <w:br/>
              <w:t>31 Jan 2021</w:t>
            </w:r>
          </w:p>
        </w:tc>
        <w:tc>
          <w:tcPr>
            <w:tcW w:w="1783" w:type="dxa"/>
            <w:tcBorders>
              <w:top w:val="single" w:sz="4" w:space="0" w:color="auto"/>
              <w:bottom w:val="single" w:sz="4" w:space="0" w:color="auto"/>
            </w:tcBorders>
          </w:tcPr>
          <w:p w14:paraId="12140264" w14:textId="583D6245" w:rsidR="00EB53A3" w:rsidRDefault="00A837B5">
            <w:pPr>
              <w:pStyle w:val="EarlierRepubEntries"/>
            </w:pPr>
            <w:hyperlink r:id="rId619" w:tooltip="COVID-19 Emergency Response Legislation Amendment Act 2020" w:history="1">
              <w:r w:rsidR="00EB53A3">
                <w:rPr>
                  <w:rStyle w:val="charCitHyperlinkAbbrev"/>
                </w:rPr>
                <w:t>A2020</w:t>
              </w:r>
              <w:r w:rsidR="00EB53A3">
                <w:rPr>
                  <w:rStyle w:val="charCitHyperlinkAbbrev"/>
                </w:rPr>
                <w:noBreakHyphen/>
                <w:t>14</w:t>
              </w:r>
            </w:hyperlink>
          </w:p>
        </w:tc>
        <w:tc>
          <w:tcPr>
            <w:tcW w:w="1783" w:type="dxa"/>
            <w:tcBorders>
              <w:top w:val="single" w:sz="4" w:space="0" w:color="auto"/>
              <w:bottom w:val="single" w:sz="4" w:space="0" w:color="auto"/>
            </w:tcBorders>
          </w:tcPr>
          <w:p w14:paraId="24AC660F" w14:textId="15F20784" w:rsidR="00EB53A3" w:rsidRDefault="00EB53A3">
            <w:pPr>
              <w:pStyle w:val="EarlierRepubEntries"/>
            </w:pPr>
            <w:r>
              <w:t>expiry of provision (s 70)</w:t>
            </w:r>
          </w:p>
        </w:tc>
      </w:tr>
      <w:tr w:rsidR="00293DA8" w14:paraId="78A834A0" w14:textId="77777777" w:rsidTr="00293DA8">
        <w:tc>
          <w:tcPr>
            <w:tcW w:w="1576" w:type="dxa"/>
            <w:tcBorders>
              <w:top w:val="single" w:sz="4" w:space="0" w:color="auto"/>
              <w:bottom w:val="single" w:sz="4" w:space="0" w:color="auto"/>
            </w:tcBorders>
          </w:tcPr>
          <w:p w14:paraId="3B8100F1" w14:textId="77777777" w:rsidR="00293DA8" w:rsidRDefault="00293DA8" w:rsidP="00212998">
            <w:pPr>
              <w:pStyle w:val="EarlierRepubEntries"/>
            </w:pPr>
            <w:r>
              <w:t>R16 (RI)</w:t>
            </w:r>
            <w:r>
              <w:br/>
              <w:t>23 Sept 2022</w:t>
            </w:r>
          </w:p>
        </w:tc>
        <w:tc>
          <w:tcPr>
            <w:tcW w:w="1681" w:type="dxa"/>
            <w:tcBorders>
              <w:top w:val="single" w:sz="4" w:space="0" w:color="auto"/>
              <w:bottom w:val="single" w:sz="4" w:space="0" w:color="auto"/>
            </w:tcBorders>
          </w:tcPr>
          <w:p w14:paraId="5F0DFECE" w14:textId="77777777" w:rsidR="00293DA8" w:rsidRDefault="00293DA8" w:rsidP="00212998">
            <w:pPr>
              <w:pStyle w:val="EarlierRepubEntries"/>
            </w:pPr>
            <w:r>
              <w:t>1 Feb 2021–</w:t>
            </w:r>
            <w:r>
              <w:br/>
              <w:t>19 Feb 2021</w:t>
            </w:r>
          </w:p>
        </w:tc>
        <w:tc>
          <w:tcPr>
            <w:tcW w:w="1783" w:type="dxa"/>
            <w:tcBorders>
              <w:top w:val="single" w:sz="4" w:space="0" w:color="auto"/>
              <w:bottom w:val="single" w:sz="4" w:space="0" w:color="auto"/>
            </w:tcBorders>
          </w:tcPr>
          <w:p w14:paraId="36F51C33" w14:textId="1F7827B8" w:rsidR="00293DA8" w:rsidRDefault="00A837B5" w:rsidP="00212998">
            <w:pPr>
              <w:pStyle w:val="EarlierRepubEntries"/>
            </w:pPr>
            <w:hyperlink r:id="rId620" w:tooltip="Working with Vulnerable People (Background Checking) Amendment Act 2020" w:history="1">
              <w:r w:rsidR="00293DA8" w:rsidRPr="001016FB">
                <w:rPr>
                  <w:rStyle w:val="charCitHyperlinkAbbrev"/>
                </w:rPr>
                <w:t>A2020-29</w:t>
              </w:r>
            </w:hyperlink>
          </w:p>
        </w:tc>
        <w:tc>
          <w:tcPr>
            <w:tcW w:w="1783" w:type="dxa"/>
            <w:tcBorders>
              <w:top w:val="single" w:sz="4" w:space="0" w:color="auto"/>
              <w:bottom w:val="single" w:sz="4" w:space="0" w:color="auto"/>
            </w:tcBorders>
          </w:tcPr>
          <w:p w14:paraId="74479190" w14:textId="10133EA1" w:rsidR="00293DA8" w:rsidRPr="007F3B26" w:rsidRDefault="00293DA8" w:rsidP="00212998">
            <w:pPr>
              <w:pStyle w:val="EarlierRepubEntries"/>
            </w:pPr>
            <w:r>
              <w:t xml:space="preserve">amendments by </w:t>
            </w:r>
            <w:hyperlink r:id="rId621" w:tooltip="Working with Vulnerable People (Background Checking) Amendment Act 2019" w:history="1">
              <w:r w:rsidRPr="001016FB">
                <w:rPr>
                  <w:rStyle w:val="charCitHyperlinkAbbrev"/>
                </w:rPr>
                <w:t>A2019-13</w:t>
              </w:r>
            </w:hyperlink>
            <w:r>
              <w:t xml:space="preserve">, </w:t>
            </w:r>
            <w:hyperlink r:id="rId622" w:tooltip="Work Health and Safety Amendment Act 2019" w:history="1">
              <w:r w:rsidRPr="001016FB">
                <w:rPr>
                  <w:rStyle w:val="charCitHyperlinkAbbrev"/>
                </w:rPr>
                <w:t>A2019</w:t>
              </w:r>
              <w:r>
                <w:rPr>
                  <w:rStyle w:val="charCitHyperlinkAbbrev"/>
                </w:rPr>
                <w:noBreakHyphen/>
              </w:r>
              <w:r w:rsidRPr="001016FB">
                <w:rPr>
                  <w:rStyle w:val="charCitHyperlinkAbbrev"/>
                </w:rPr>
                <w:t>38</w:t>
              </w:r>
            </w:hyperlink>
            <w:r>
              <w:t xml:space="preserve"> and </w:t>
            </w:r>
            <w:hyperlink r:id="rId623" w:tooltip="Working with Vulnerable People (Background Checking) Amendment Act 2020" w:history="1">
              <w:r w:rsidRPr="001016FB">
                <w:rPr>
                  <w:rStyle w:val="charCitHyperlinkAbbrev"/>
                </w:rPr>
                <w:t>A2020-29</w:t>
              </w:r>
            </w:hyperlink>
            <w:r>
              <w:rPr>
                <w:rStyle w:val="charCitHyperlinkAbbrev"/>
              </w:rPr>
              <w:br/>
            </w:r>
            <w:r w:rsidRPr="0090012F">
              <w:t>reissued for textual correction in schedule 2, items 5 and 6</w:t>
            </w:r>
          </w:p>
        </w:tc>
      </w:tr>
      <w:tr w:rsidR="00293DA8" w14:paraId="122DBFE0" w14:textId="77777777" w:rsidTr="00293DA8">
        <w:tc>
          <w:tcPr>
            <w:tcW w:w="1576" w:type="dxa"/>
            <w:tcBorders>
              <w:top w:val="single" w:sz="4" w:space="0" w:color="auto"/>
              <w:bottom w:val="single" w:sz="4" w:space="0" w:color="auto"/>
            </w:tcBorders>
          </w:tcPr>
          <w:p w14:paraId="67F7CCF1" w14:textId="77777777" w:rsidR="00293DA8" w:rsidRDefault="00293DA8" w:rsidP="00212998">
            <w:pPr>
              <w:pStyle w:val="EarlierRepubEntries"/>
            </w:pPr>
            <w:r>
              <w:t>R17 (RI)</w:t>
            </w:r>
            <w:r>
              <w:br/>
              <w:t>23 Sept 2022</w:t>
            </w:r>
          </w:p>
        </w:tc>
        <w:tc>
          <w:tcPr>
            <w:tcW w:w="1681" w:type="dxa"/>
            <w:tcBorders>
              <w:top w:val="single" w:sz="4" w:space="0" w:color="auto"/>
              <w:bottom w:val="single" w:sz="4" w:space="0" w:color="auto"/>
            </w:tcBorders>
          </w:tcPr>
          <w:p w14:paraId="287E2C45" w14:textId="77777777" w:rsidR="00293DA8" w:rsidRDefault="00293DA8" w:rsidP="00212998">
            <w:pPr>
              <w:pStyle w:val="EarlierRepubEntries"/>
            </w:pPr>
            <w:r>
              <w:t>20 Feb 2021–</w:t>
            </w:r>
            <w:r>
              <w:br/>
              <w:t>16 Aug 2022</w:t>
            </w:r>
          </w:p>
        </w:tc>
        <w:tc>
          <w:tcPr>
            <w:tcW w:w="1783" w:type="dxa"/>
            <w:tcBorders>
              <w:top w:val="single" w:sz="4" w:space="0" w:color="auto"/>
              <w:bottom w:val="single" w:sz="4" w:space="0" w:color="auto"/>
            </w:tcBorders>
          </w:tcPr>
          <w:p w14:paraId="0B750A11" w14:textId="0539253C" w:rsidR="00293DA8" w:rsidRDefault="00A837B5" w:rsidP="00212998">
            <w:pPr>
              <w:pStyle w:val="EarlierRepubEntries"/>
            </w:pPr>
            <w:hyperlink r:id="rId624" w:tooltip="COVID-19 Emergency Response Legislation Amendment Act 2021" w:history="1">
              <w:r w:rsidR="00293DA8">
                <w:rPr>
                  <w:rStyle w:val="charCitHyperlinkAbbrev"/>
                </w:rPr>
                <w:t>A2021</w:t>
              </w:r>
              <w:r w:rsidR="00293DA8">
                <w:rPr>
                  <w:rStyle w:val="charCitHyperlinkAbbrev"/>
                </w:rPr>
                <w:noBreakHyphen/>
                <w:t>1</w:t>
              </w:r>
            </w:hyperlink>
          </w:p>
        </w:tc>
        <w:tc>
          <w:tcPr>
            <w:tcW w:w="1783" w:type="dxa"/>
            <w:tcBorders>
              <w:top w:val="single" w:sz="4" w:space="0" w:color="auto"/>
              <w:bottom w:val="single" w:sz="4" w:space="0" w:color="auto"/>
            </w:tcBorders>
          </w:tcPr>
          <w:p w14:paraId="240FEE17" w14:textId="0DA77D8A" w:rsidR="00293DA8" w:rsidRDefault="00293DA8" w:rsidP="00212998">
            <w:pPr>
              <w:pStyle w:val="EarlierRepubEntries"/>
            </w:pPr>
            <w:r>
              <w:t xml:space="preserve">amendments by </w:t>
            </w:r>
            <w:hyperlink r:id="rId625" w:tooltip="COVID-19 Emergency Response Legislation Amendment Act 2021" w:history="1">
              <w:r>
                <w:rPr>
                  <w:rStyle w:val="charCitHyperlinkAbbrev"/>
                </w:rPr>
                <w:t>A2021</w:t>
              </w:r>
              <w:r>
                <w:rPr>
                  <w:rStyle w:val="charCitHyperlinkAbbrev"/>
                </w:rPr>
                <w:noBreakHyphen/>
                <w:t>1</w:t>
              </w:r>
            </w:hyperlink>
            <w:r>
              <w:rPr>
                <w:rStyle w:val="charCitHyperlinkAbbrev"/>
              </w:rPr>
              <w:br/>
            </w:r>
            <w:r w:rsidRPr="0090012F">
              <w:t>reissued for textual correction in schedule 2, items 5 and 6</w:t>
            </w:r>
          </w:p>
        </w:tc>
      </w:tr>
      <w:tr w:rsidR="00F63EB3" w14:paraId="153353F2" w14:textId="77777777" w:rsidTr="00293DA8">
        <w:tc>
          <w:tcPr>
            <w:tcW w:w="1576" w:type="dxa"/>
            <w:tcBorders>
              <w:top w:val="single" w:sz="4" w:space="0" w:color="auto"/>
              <w:bottom w:val="single" w:sz="4" w:space="0" w:color="auto"/>
            </w:tcBorders>
          </w:tcPr>
          <w:p w14:paraId="2BE63088" w14:textId="454DD3E7" w:rsidR="00F63EB3" w:rsidRDefault="00F63EB3" w:rsidP="00F63EB3">
            <w:pPr>
              <w:pStyle w:val="EarlierRepubEntries"/>
            </w:pPr>
            <w:r>
              <w:t>R18 (RI)</w:t>
            </w:r>
            <w:r>
              <w:br/>
              <w:t>17 Aug 2022</w:t>
            </w:r>
          </w:p>
        </w:tc>
        <w:tc>
          <w:tcPr>
            <w:tcW w:w="1681" w:type="dxa"/>
            <w:tcBorders>
              <w:top w:val="single" w:sz="4" w:space="0" w:color="auto"/>
              <w:bottom w:val="single" w:sz="4" w:space="0" w:color="auto"/>
            </w:tcBorders>
          </w:tcPr>
          <w:p w14:paraId="38E0AE3E" w14:textId="7B9D9A73" w:rsidR="00F63EB3" w:rsidRDefault="00F63EB3" w:rsidP="00F63EB3">
            <w:pPr>
              <w:pStyle w:val="EarlierRepubEntries"/>
            </w:pPr>
            <w:r>
              <w:t>17 Aug 2022–</w:t>
            </w:r>
            <w:r>
              <w:br/>
              <w:t>29 Mar 2023</w:t>
            </w:r>
          </w:p>
        </w:tc>
        <w:tc>
          <w:tcPr>
            <w:tcW w:w="1783" w:type="dxa"/>
            <w:tcBorders>
              <w:top w:val="single" w:sz="4" w:space="0" w:color="auto"/>
              <w:bottom w:val="single" w:sz="4" w:space="0" w:color="auto"/>
            </w:tcBorders>
          </w:tcPr>
          <w:p w14:paraId="1E895C63" w14:textId="0D3B16EF" w:rsidR="00F63EB3" w:rsidRDefault="00A837B5" w:rsidP="00F63EB3">
            <w:pPr>
              <w:pStyle w:val="EarlierRepubEntries"/>
            </w:pPr>
            <w:hyperlink r:id="rId626" w:tooltip="Family Violence Legislation Amendment Act 2022" w:history="1">
              <w:r w:rsidR="00F63EB3">
                <w:rPr>
                  <w:rStyle w:val="charCitHyperlinkAbbrev"/>
                </w:rPr>
                <w:t>A2022</w:t>
              </w:r>
              <w:r w:rsidR="00F63EB3">
                <w:rPr>
                  <w:rStyle w:val="charCitHyperlinkAbbrev"/>
                </w:rPr>
                <w:noBreakHyphen/>
                <w:t>13</w:t>
              </w:r>
            </w:hyperlink>
          </w:p>
        </w:tc>
        <w:tc>
          <w:tcPr>
            <w:tcW w:w="1783" w:type="dxa"/>
            <w:tcBorders>
              <w:top w:val="single" w:sz="4" w:space="0" w:color="auto"/>
              <w:bottom w:val="single" w:sz="4" w:space="0" w:color="auto"/>
            </w:tcBorders>
          </w:tcPr>
          <w:p w14:paraId="16AA0FF8" w14:textId="1CC18C56" w:rsidR="00F63EB3" w:rsidRDefault="00F63EB3" w:rsidP="00F63EB3">
            <w:pPr>
              <w:pStyle w:val="EarlierRepubEntries"/>
            </w:pPr>
            <w:r>
              <w:t xml:space="preserve">amendments by </w:t>
            </w:r>
            <w:hyperlink r:id="rId627" w:tooltip="Family Violence Legislation Amendment Act 2022" w:history="1">
              <w:r w:rsidR="00F10F8F">
                <w:rPr>
                  <w:rStyle w:val="charCitHyperlinkAbbrev"/>
                </w:rPr>
                <w:t>A2022</w:t>
              </w:r>
              <w:r w:rsidR="00F10F8F">
                <w:rPr>
                  <w:rStyle w:val="charCitHyperlinkAbbrev"/>
                </w:rPr>
                <w:noBreakHyphen/>
                <w:t>13</w:t>
              </w:r>
            </w:hyperlink>
            <w:r>
              <w:rPr>
                <w:rStyle w:val="charCitHyperlinkAbbrev"/>
              </w:rPr>
              <w:br/>
            </w:r>
            <w:r w:rsidRPr="0090012F">
              <w:t>reissued for textual correction in schedule 2, items 5 and 6</w:t>
            </w:r>
          </w:p>
        </w:tc>
      </w:tr>
      <w:tr w:rsidR="00072DA9" w14:paraId="2086E80F" w14:textId="77777777" w:rsidTr="00293DA8">
        <w:tc>
          <w:tcPr>
            <w:tcW w:w="1576" w:type="dxa"/>
            <w:tcBorders>
              <w:top w:val="single" w:sz="4" w:space="0" w:color="auto"/>
              <w:bottom w:val="single" w:sz="4" w:space="0" w:color="auto"/>
            </w:tcBorders>
          </w:tcPr>
          <w:p w14:paraId="217F266B" w14:textId="00151E31" w:rsidR="00072DA9" w:rsidRDefault="00072DA9" w:rsidP="00F63EB3">
            <w:pPr>
              <w:pStyle w:val="EarlierRepubEntries"/>
            </w:pPr>
            <w:r>
              <w:t>R19</w:t>
            </w:r>
            <w:r>
              <w:br/>
              <w:t>30 Mar 2023</w:t>
            </w:r>
          </w:p>
        </w:tc>
        <w:tc>
          <w:tcPr>
            <w:tcW w:w="1681" w:type="dxa"/>
            <w:tcBorders>
              <w:top w:val="single" w:sz="4" w:space="0" w:color="auto"/>
              <w:bottom w:val="single" w:sz="4" w:space="0" w:color="auto"/>
            </w:tcBorders>
          </w:tcPr>
          <w:p w14:paraId="25F1AE17" w14:textId="091E4EBA" w:rsidR="00072DA9" w:rsidRDefault="00072DA9" w:rsidP="00F63EB3">
            <w:pPr>
              <w:pStyle w:val="EarlierRepubEntries"/>
            </w:pPr>
            <w:r>
              <w:t>30 Mar 2023–</w:t>
            </w:r>
            <w:r>
              <w:br/>
              <w:t>11 Apr 2023</w:t>
            </w:r>
          </w:p>
        </w:tc>
        <w:tc>
          <w:tcPr>
            <w:tcW w:w="1783" w:type="dxa"/>
            <w:tcBorders>
              <w:top w:val="single" w:sz="4" w:space="0" w:color="auto"/>
              <w:bottom w:val="single" w:sz="4" w:space="0" w:color="auto"/>
            </w:tcBorders>
          </w:tcPr>
          <w:p w14:paraId="43B06C51" w14:textId="2D807DB4" w:rsidR="00072DA9" w:rsidRDefault="00A837B5" w:rsidP="00F63EB3">
            <w:pPr>
              <w:pStyle w:val="EarlierRepubEntries"/>
            </w:pPr>
            <w:hyperlink r:id="rId628" w:tooltip="Family Violence Legislation Amendment Act 2022" w:history="1">
              <w:r w:rsidR="00072DA9">
                <w:rPr>
                  <w:rStyle w:val="charCitHyperlinkAbbrev"/>
                </w:rPr>
                <w:t>A2022</w:t>
              </w:r>
              <w:r w:rsidR="00072DA9">
                <w:rPr>
                  <w:rStyle w:val="charCitHyperlinkAbbrev"/>
                </w:rPr>
                <w:noBreakHyphen/>
                <w:t>13</w:t>
              </w:r>
            </w:hyperlink>
          </w:p>
        </w:tc>
        <w:tc>
          <w:tcPr>
            <w:tcW w:w="1783" w:type="dxa"/>
            <w:tcBorders>
              <w:top w:val="single" w:sz="4" w:space="0" w:color="auto"/>
              <w:bottom w:val="single" w:sz="4" w:space="0" w:color="auto"/>
            </w:tcBorders>
          </w:tcPr>
          <w:p w14:paraId="62382F99" w14:textId="219A0D91" w:rsidR="00072DA9" w:rsidRDefault="00072DA9" w:rsidP="00F63EB3">
            <w:pPr>
              <w:pStyle w:val="EarlierRepubEntries"/>
            </w:pPr>
            <w:r>
              <w:t>expiry of provisions (div 6.6)</w:t>
            </w:r>
          </w:p>
        </w:tc>
      </w:tr>
    </w:tbl>
    <w:p w14:paraId="30C88353" w14:textId="77777777" w:rsidR="00144974" w:rsidRDefault="00144974">
      <w:pPr>
        <w:pStyle w:val="05EndNote"/>
        <w:sectPr w:rsidR="00144974" w:rsidSect="00DE0845">
          <w:headerReference w:type="even" r:id="rId629"/>
          <w:headerReference w:type="default" r:id="rId630"/>
          <w:footerReference w:type="even" r:id="rId631"/>
          <w:footerReference w:type="default" r:id="rId632"/>
          <w:pgSz w:w="11907" w:h="16839" w:code="9"/>
          <w:pgMar w:top="3000" w:right="1900" w:bottom="2500" w:left="2300" w:header="2480" w:footer="2100" w:gutter="0"/>
          <w:cols w:space="720"/>
          <w:docGrid w:linePitch="326"/>
        </w:sectPr>
      </w:pPr>
    </w:p>
    <w:p w14:paraId="1762C32C" w14:textId="77777777" w:rsidR="00144974" w:rsidRDefault="00144974"/>
    <w:p w14:paraId="2AF43081" w14:textId="77777777" w:rsidR="002A6B91" w:rsidRDefault="002A6B91"/>
    <w:p w14:paraId="3F54A8BE" w14:textId="77777777" w:rsidR="00156049" w:rsidRDefault="00156049">
      <w:pPr>
        <w:rPr>
          <w:color w:val="000000"/>
          <w:sz w:val="22"/>
        </w:rPr>
      </w:pPr>
    </w:p>
    <w:p w14:paraId="2DDA4E33" w14:textId="201E4351" w:rsidR="00144974" w:rsidRPr="00F60625" w:rsidRDefault="00144974">
      <w:pPr>
        <w:rPr>
          <w:color w:val="000000"/>
          <w:sz w:val="22"/>
        </w:rPr>
      </w:pPr>
      <w:r>
        <w:rPr>
          <w:color w:val="000000"/>
          <w:sz w:val="22"/>
        </w:rPr>
        <w:t xml:space="preserve">©  Australian Capital Territory </w:t>
      </w:r>
      <w:r w:rsidR="00DE0845">
        <w:rPr>
          <w:noProof/>
          <w:color w:val="000000"/>
          <w:sz w:val="22"/>
        </w:rPr>
        <w:t>2023</w:t>
      </w:r>
    </w:p>
    <w:p w14:paraId="2AF6D7D1" w14:textId="77777777" w:rsidR="00144974" w:rsidRDefault="00144974">
      <w:pPr>
        <w:pStyle w:val="06Copyright"/>
        <w:sectPr w:rsidR="00144974" w:rsidSect="00144974">
          <w:headerReference w:type="even" r:id="rId633"/>
          <w:headerReference w:type="default" r:id="rId634"/>
          <w:footerReference w:type="even" r:id="rId635"/>
          <w:footerReference w:type="default" r:id="rId636"/>
          <w:headerReference w:type="first" r:id="rId637"/>
          <w:footerReference w:type="first" r:id="rId638"/>
          <w:type w:val="continuous"/>
          <w:pgSz w:w="11907" w:h="16839" w:code="9"/>
          <w:pgMar w:top="3000" w:right="1900" w:bottom="2500" w:left="2300" w:header="2480" w:footer="2100" w:gutter="0"/>
          <w:pgNumType w:fmt="lowerRoman"/>
          <w:cols w:space="720"/>
          <w:titlePg/>
          <w:docGrid w:linePitch="326"/>
        </w:sectPr>
      </w:pPr>
    </w:p>
    <w:p w14:paraId="5AC225DF" w14:textId="77777777" w:rsidR="00337BA6" w:rsidRDefault="00337BA6" w:rsidP="00144974"/>
    <w:sectPr w:rsidR="00337BA6" w:rsidSect="00144974">
      <w:headerReference w:type="first" r:id="rId639"/>
      <w:footerReference w:type="first" r:id="rId640"/>
      <w:type w:val="continuous"/>
      <w:pgSz w:w="11907" w:h="16839" w:code="9"/>
      <w:pgMar w:top="3000" w:right="1900" w:bottom="2500" w:left="2300" w:header="2480" w:footer="210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735B2" w14:textId="77777777" w:rsidR="005D486D" w:rsidRDefault="005D486D">
      <w:r>
        <w:separator/>
      </w:r>
    </w:p>
  </w:endnote>
  <w:endnote w:type="continuationSeparator" w:id="0">
    <w:p w14:paraId="5CEB7E01" w14:textId="77777777" w:rsidR="005D486D" w:rsidRDefault="005D4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708C6" w14:textId="21B49D18" w:rsidR="00B2732B" w:rsidRPr="00A837B5" w:rsidRDefault="00A837B5" w:rsidP="00A837B5">
    <w:pPr>
      <w:pStyle w:val="Footer"/>
      <w:jc w:val="center"/>
      <w:rPr>
        <w:rFonts w:cs="Arial"/>
        <w:sz w:val="14"/>
      </w:rPr>
    </w:pPr>
    <w:r w:rsidRPr="00A837B5">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47195" w14:textId="77777777" w:rsidR="0019407B" w:rsidRDefault="0019407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19407B" w:rsidRPr="00CB3D59" w14:paraId="6E575C53" w14:textId="77777777">
      <w:tc>
        <w:tcPr>
          <w:tcW w:w="847" w:type="pct"/>
        </w:tcPr>
        <w:p w14:paraId="76E63592" w14:textId="77777777" w:rsidR="0019407B" w:rsidRPr="00A752AE" w:rsidRDefault="0019407B" w:rsidP="001C25F5">
          <w:pPr>
            <w:pStyle w:val="Footer"/>
            <w:spacing w:line="240" w:lineRule="auto"/>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80</w:t>
          </w:r>
          <w:r w:rsidRPr="00A752AE">
            <w:rPr>
              <w:rStyle w:val="PageNumber"/>
              <w:rFonts w:cs="Arial"/>
              <w:szCs w:val="18"/>
            </w:rPr>
            <w:fldChar w:fldCharType="end"/>
          </w:r>
        </w:p>
      </w:tc>
      <w:tc>
        <w:tcPr>
          <w:tcW w:w="3092" w:type="pct"/>
        </w:tcPr>
        <w:p w14:paraId="78A21713" w14:textId="7D94188D" w:rsidR="0019407B" w:rsidRPr="00A752AE" w:rsidRDefault="0019407B" w:rsidP="001C25F5">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EE61DA" w:rsidRPr="00EE61DA">
            <w:rPr>
              <w:rFonts w:cs="Arial"/>
              <w:szCs w:val="18"/>
            </w:rPr>
            <w:t>Working with Vulnerable People</w:t>
          </w:r>
          <w:r w:rsidR="00EE61DA">
            <w:t xml:space="preserve"> (Background Checking) Act 2011</w:t>
          </w:r>
          <w:r>
            <w:fldChar w:fldCharType="end"/>
          </w:r>
        </w:p>
        <w:p w14:paraId="7D5C299C" w14:textId="05B65D1E" w:rsidR="0019407B" w:rsidRPr="00A752AE" w:rsidRDefault="0019407B" w:rsidP="001C25F5">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EE61DA">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EE61DA">
            <w:rPr>
              <w:rFonts w:cs="Arial"/>
              <w:szCs w:val="18"/>
            </w:rPr>
            <w:t>12/04/23</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EE61DA">
            <w:rPr>
              <w:rFonts w:cs="Arial"/>
              <w:szCs w:val="18"/>
            </w:rPr>
            <w:t>-12/09/23</w:t>
          </w:r>
          <w:r w:rsidRPr="00A752AE">
            <w:rPr>
              <w:rFonts w:cs="Arial"/>
              <w:szCs w:val="18"/>
            </w:rPr>
            <w:fldChar w:fldCharType="end"/>
          </w:r>
        </w:p>
      </w:tc>
      <w:tc>
        <w:tcPr>
          <w:tcW w:w="1061" w:type="pct"/>
        </w:tcPr>
        <w:p w14:paraId="53B553A9" w14:textId="377438B2" w:rsidR="0019407B" w:rsidRPr="00A752AE" w:rsidRDefault="0019407B" w:rsidP="001C25F5">
          <w:pPr>
            <w:pStyle w:val="Footer"/>
            <w:spacing w:line="240" w:lineRule="auto"/>
            <w:jc w:val="right"/>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EE61DA">
            <w:rPr>
              <w:rFonts w:cs="Arial"/>
              <w:szCs w:val="18"/>
            </w:rPr>
            <w:t>R20</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EE61DA">
            <w:rPr>
              <w:rFonts w:cs="Arial"/>
              <w:szCs w:val="18"/>
            </w:rPr>
            <w:t>12/04/23</w:t>
          </w:r>
          <w:r w:rsidRPr="00A752AE">
            <w:rPr>
              <w:rFonts w:cs="Arial"/>
              <w:szCs w:val="18"/>
            </w:rPr>
            <w:fldChar w:fldCharType="end"/>
          </w:r>
        </w:p>
      </w:tc>
    </w:tr>
  </w:tbl>
  <w:p w14:paraId="287DC581" w14:textId="1A87E689" w:rsidR="0019407B" w:rsidRPr="00A837B5" w:rsidRDefault="00A837B5" w:rsidP="00A837B5">
    <w:pPr>
      <w:pStyle w:val="Status"/>
      <w:rPr>
        <w:rFonts w:cs="Arial"/>
      </w:rPr>
    </w:pPr>
    <w:r w:rsidRPr="00A837B5">
      <w:rPr>
        <w:rFonts w:cs="Arial"/>
      </w:rPr>
      <w:fldChar w:fldCharType="begin"/>
    </w:r>
    <w:r w:rsidRPr="00A837B5">
      <w:rPr>
        <w:rFonts w:cs="Arial"/>
      </w:rPr>
      <w:instrText xml:space="preserve"> DOCPROPERTY "S</w:instrText>
    </w:r>
    <w:r w:rsidRPr="00A837B5">
      <w:rPr>
        <w:rFonts w:cs="Arial"/>
      </w:rPr>
      <w:instrText xml:space="preserve">tatus" </w:instrText>
    </w:r>
    <w:r w:rsidRPr="00A837B5">
      <w:rPr>
        <w:rFonts w:cs="Arial"/>
      </w:rPr>
      <w:fldChar w:fldCharType="separate"/>
    </w:r>
    <w:r w:rsidR="00EE61DA" w:rsidRPr="00A837B5">
      <w:rPr>
        <w:rFonts w:cs="Arial"/>
      </w:rPr>
      <w:t xml:space="preserve"> </w:t>
    </w:r>
    <w:r w:rsidRPr="00A837B5">
      <w:rPr>
        <w:rFonts w:cs="Arial"/>
      </w:rPr>
      <w:fldChar w:fldCharType="end"/>
    </w:r>
    <w:r w:rsidRPr="00A837B5">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C5669" w14:textId="77777777" w:rsidR="0019407B" w:rsidRDefault="0019407B">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19407B" w:rsidRPr="00CB3D59" w14:paraId="59817F5F" w14:textId="77777777">
      <w:tc>
        <w:tcPr>
          <w:tcW w:w="1061" w:type="pct"/>
        </w:tcPr>
        <w:p w14:paraId="466BE777" w14:textId="79A88638" w:rsidR="0019407B" w:rsidRPr="00A752AE" w:rsidRDefault="0019407B" w:rsidP="001C25F5">
          <w:pPr>
            <w:pStyle w:val="Footer"/>
            <w:spacing w:line="240" w:lineRule="auto"/>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EE61DA">
            <w:rPr>
              <w:rFonts w:cs="Arial"/>
              <w:szCs w:val="18"/>
            </w:rPr>
            <w:t>R20</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EE61DA">
            <w:rPr>
              <w:rFonts w:cs="Arial"/>
              <w:szCs w:val="18"/>
            </w:rPr>
            <w:t>12/04/23</w:t>
          </w:r>
          <w:r w:rsidRPr="00A752AE">
            <w:rPr>
              <w:rFonts w:cs="Arial"/>
              <w:szCs w:val="18"/>
            </w:rPr>
            <w:fldChar w:fldCharType="end"/>
          </w:r>
        </w:p>
      </w:tc>
      <w:tc>
        <w:tcPr>
          <w:tcW w:w="3092" w:type="pct"/>
        </w:tcPr>
        <w:p w14:paraId="349B9A98" w14:textId="04BEBE81" w:rsidR="0019407B" w:rsidRPr="00A752AE" w:rsidRDefault="0019407B" w:rsidP="001C25F5">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EE61DA" w:rsidRPr="00EE61DA">
            <w:rPr>
              <w:rFonts w:cs="Arial"/>
              <w:szCs w:val="18"/>
            </w:rPr>
            <w:t>Working with Vulnerable People</w:t>
          </w:r>
          <w:r w:rsidR="00EE61DA">
            <w:t xml:space="preserve"> (Background Checking) Act 2011</w:t>
          </w:r>
          <w:r>
            <w:fldChar w:fldCharType="end"/>
          </w:r>
        </w:p>
        <w:p w14:paraId="5086954E" w14:textId="3F30A20C" w:rsidR="0019407B" w:rsidRPr="00A752AE" w:rsidRDefault="0019407B" w:rsidP="001C25F5">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EE61DA">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EE61DA">
            <w:rPr>
              <w:rFonts w:cs="Arial"/>
              <w:szCs w:val="18"/>
            </w:rPr>
            <w:t>12/04/23</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EE61DA">
            <w:rPr>
              <w:rFonts w:cs="Arial"/>
              <w:szCs w:val="18"/>
            </w:rPr>
            <w:t>-12/09/23</w:t>
          </w:r>
          <w:r w:rsidRPr="00A752AE">
            <w:rPr>
              <w:rFonts w:cs="Arial"/>
              <w:szCs w:val="18"/>
            </w:rPr>
            <w:fldChar w:fldCharType="end"/>
          </w:r>
        </w:p>
      </w:tc>
      <w:tc>
        <w:tcPr>
          <w:tcW w:w="847" w:type="pct"/>
        </w:tcPr>
        <w:p w14:paraId="561AB43E" w14:textId="77777777" w:rsidR="0019407B" w:rsidRPr="00A752AE" w:rsidRDefault="0019407B" w:rsidP="001C25F5">
          <w:pPr>
            <w:pStyle w:val="Footer"/>
            <w:spacing w:line="240" w:lineRule="auto"/>
            <w:jc w:val="right"/>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81</w:t>
          </w:r>
          <w:r w:rsidRPr="00A752AE">
            <w:rPr>
              <w:rStyle w:val="PageNumber"/>
              <w:rFonts w:cs="Arial"/>
              <w:szCs w:val="18"/>
            </w:rPr>
            <w:fldChar w:fldCharType="end"/>
          </w:r>
        </w:p>
      </w:tc>
    </w:tr>
  </w:tbl>
  <w:p w14:paraId="580038FA" w14:textId="46753BE7" w:rsidR="0019407B" w:rsidRPr="00A837B5" w:rsidRDefault="00A837B5" w:rsidP="00A837B5">
    <w:pPr>
      <w:pStyle w:val="Status"/>
      <w:rPr>
        <w:rFonts w:cs="Arial"/>
      </w:rPr>
    </w:pPr>
    <w:r w:rsidRPr="00A837B5">
      <w:rPr>
        <w:rFonts w:cs="Arial"/>
      </w:rPr>
      <w:fldChar w:fldCharType="begin"/>
    </w:r>
    <w:r w:rsidRPr="00A837B5">
      <w:rPr>
        <w:rFonts w:cs="Arial"/>
      </w:rPr>
      <w:instrText xml:space="preserve"> DOCPROPERTY "Status" </w:instrText>
    </w:r>
    <w:r w:rsidRPr="00A837B5">
      <w:rPr>
        <w:rFonts w:cs="Arial"/>
      </w:rPr>
      <w:fldChar w:fldCharType="separate"/>
    </w:r>
    <w:r w:rsidR="00EE61DA" w:rsidRPr="00A837B5">
      <w:rPr>
        <w:rFonts w:cs="Arial"/>
      </w:rPr>
      <w:t xml:space="preserve"> </w:t>
    </w:r>
    <w:r w:rsidRPr="00A837B5">
      <w:rPr>
        <w:rFonts w:cs="Arial"/>
      </w:rPr>
      <w:fldChar w:fldCharType="end"/>
    </w:r>
    <w:r w:rsidRPr="00A837B5">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06A47" w14:textId="77777777" w:rsidR="0019407B" w:rsidRDefault="0019407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19407B" w:rsidRPr="00CB3D59" w14:paraId="753660D6" w14:textId="77777777">
      <w:tc>
        <w:tcPr>
          <w:tcW w:w="847" w:type="pct"/>
        </w:tcPr>
        <w:p w14:paraId="109A0F25" w14:textId="77777777" w:rsidR="0019407B" w:rsidRPr="00F02A14" w:rsidRDefault="0019407B" w:rsidP="00AF504B">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8</w:t>
          </w:r>
          <w:r w:rsidRPr="00F02A14">
            <w:rPr>
              <w:rStyle w:val="PageNumber"/>
              <w:rFonts w:cs="Arial"/>
              <w:szCs w:val="18"/>
            </w:rPr>
            <w:fldChar w:fldCharType="end"/>
          </w:r>
        </w:p>
      </w:tc>
      <w:tc>
        <w:tcPr>
          <w:tcW w:w="3092" w:type="pct"/>
        </w:tcPr>
        <w:p w14:paraId="0143C0C2" w14:textId="1319117C" w:rsidR="0019407B" w:rsidRPr="00F02A14" w:rsidRDefault="0019407B" w:rsidP="00AF504B">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EE61DA" w:rsidRPr="00EE61DA">
            <w:rPr>
              <w:rFonts w:cs="Arial"/>
              <w:szCs w:val="18"/>
            </w:rPr>
            <w:t>Working with Vulnerable People</w:t>
          </w:r>
          <w:r w:rsidR="00EE61DA">
            <w:t xml:space="preserve"> (Background Checking) Act 2011</w:t>
          </w:r>
          <w:r>
            <w:rPr>
              <w:rFonts w:cs="Arial"/>
              <w:szCs w:val="18"/>
            </w:rPr>
            <w:fldChar w:fldCharType="end"/>
          </w:r>
        </w:p>
        <w:p w14:paraId="1F467C70" w14:textId="5BC71DBC" w:rsidR="0019407B" w:rsidRPr="00F02A14" w:rsidRDefault="0019407B" w:rsidP="00AF504B">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EE61DA">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EE61DA">
            <w:rPr>
              <w:rFonts w:cs="Arial"/>
              <w:szCs w:val="18"/>
            </w:rPr>
            <w:t>12/04/23</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EE61DA">
            <w:rPr>
              <w:rFonts w:cs="Arial"/>
              <w:szCs w:val="18"/>
            </w:rPr>
            <w:t>-12/09/23</w:t>
          </w:r>
          <w:r w:rsidRPr="00F02A14">
            <w:rPr>
              <w:rFonts w:cs="Arial"/>
              <w:szCs w:val="18"/>
            </w:rPr>
            <w:fldChar w:fldCharType="end"/>
          </w:r>
        </w:p>
      </w:tc>
      <w:tc>
        <w:tcPr>
          <w:tcW w:w="1061" w:type="pct"/>
        </w:tcPr>
        <w:p w14:paraId="6E20A3BC" w14:textId="7B5CFE2C" w:rsidR="0019407B" w:rsidRPr="00F02A14" w:rsidRDefault="0019407B" w:rsidP="00AF504B">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EE61DA">
            <w:rPr>
              <w:rFonts w:cs="Arial"/>
              <w:szCs w:val="18"/>
            </w:rPr>
            <w:t>R20</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EE61DA">
            <w:rPr>
              <w:rFonts w:cs="Arial"/>
              <w:szCs w:val="18"/>
            </w:rPr>
            <w:t>12/04/23</w:t>
          </w:r>
          <w:r w:rsidRPr="00F02A14">
            <w:rPr>
              <w:rFonts w:cs="Arial"/>
              <w:szCs w:val="18"/>
            </w:rPr>
            <w:fldChar w:fldCharType="end"/>
          </w:r>
        </w:p>
      </w:tc>
    </w:tr>
  </w:tbl>
  <w:p w14:paraId="422DEBCD" w14:textId="29D0B786" w:rsidR="0019407B" w:rsidRPr="00A837B5" w:rsidRDefault="00A837B5" w:rsidP="00A837B5">
    <w:pPr>
      <w:pStyle w:val="Status"/>
      <w:rPr>
        <w:rFonts w:cs="Arial"/>
      </w:rPr>
    </w:pPr>
    <w:r w:rsidRPr="00A837B5">
      <w:rPr>
        <w:rFonts w:cs="Arial"/>
      </w:rPr>
      <w:fldChar w:fldCharType="begin"/>
    </w:r>
    <w:r w:rsidRPr="00A837B5">
      <w:rPr>
        <w:rFonts w:cs="Arial"/>
      </w:rPr>
      <w:instrText xml:space="preserve"> DOCPROPERTY "Status" </w:instrText>
    </w:r>
    <w:r w:rsidRPr="00A837B5">
      <w:rPr>
        <w:rFonts w:cs="Arial"/>
      </w:rPr>
      <w:fldChar w:fldCharType="separate"/>
    </w:r>
    <w:r w:rsidR="00EE61DA" w:rsidRPr="00A837B5">
      <w:rPr>
        <w:rFonts w:cs="Arial"/>
      </w:rPr>
      <w:t xml:space="preserve"> </w:t>
    </w:r>
    <w:r w:rsidRPr="00A837B5">
      <w:rPr>
        <w:rFonts w:cs="Arial"/>
      </w:rPr>
      <w:fldChar w:fldCharType="end"/>
    </w:r>
    <w:r w:rsidRPr="00A837B5">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A22B8" w14:textId="77777777" w:rsidR="0019407B" w:rsidRDefault="0019407B">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19407B" w:rsidRPr="00CB3D59" w14:paraId="2070F097" w14:textId="77777777">
      <w:tc>
        <w:tcPr>
          <w:tcW w:w="1061" w:type="pct"/>
        </w:tcPr>
        <w:p w14:paraId="2862BE98" w14:textId="43ACCB2E" w:rsidR="0019407B" w:rsidRPr="00F02A14" w:rsidRDefault="0019407B" w:rsidP="00AF504B">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EE61DA">
            <w:rPr>
              <w:rFonts w:cs="Arial"/>
              <w:szCs w:val="18"/>
            </w:rPr>
            <w:t>R20</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EE61DA">
            <w:rPr>
              <w:rFonts w:cs="Arial"/>
              <w:szCs w:val="18"/>
            </w:rPr>
            <w:t>12/04/23</w:t>
          </w:r>
          <w:r w:rsidRPr="00F02A14">
            <w:rPr>
              <w:rFonts w:cs="Arial"/>
              <w:szCs w:val="18"/>
            </w:rPr>
            <w:fldChar w:fldCharType="end"/>
          </w:r>
        </w:p>
      </w:tc>
      <w:tc>
        <w:tcPr>
          <w:tcW w:w="3092" w:type="pct"/>
        </w:tcPr>
        <w:p w14:paraId="6F368736" w14:textId="1CE4B6FD" w:rsidR="0019407B" w:rsidRPr="00F02A14" w:rsidRDefault="0019407B" w:rsidP="00AF504B">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EE61DA" w:rsidRPr="00EE61DA">
            <w:rPr>
              <w:rFonts w:cs="Arial"/>
              <w:szCs w:val="18"/>
            </w:rPr>
            <w:t>Working with Vulnerable People</w:t>
          </w:r>
          <w:r w:rsidR="00EE61DA">
            <w:t xml:space="preserve"> (Background Checking) Act 2011</w:t>
          </w:r>
          <w:r>
            <w:rPr>
              <w:rFonts w:cs="Arial"/>
              <w:szCs w:val="18"/>
            </w:rPr>
            <w:fldChar w:fldCharType="end"/>
          </w:r>
        </w:p>
        <w:p w14:paraId="19EE1316" w14:textId="4735F4B0" w:rsidR="0019407B" w:rsidRPr="00F02A14" w:rsidRDefault="0019407B" w:rsidP="00AF504B">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EE61DA">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EE61DA">
            <w:rPr>
              <w:rFonts w:cs="Arial"/>
              <w:szCs w:val="18"/>
            </w:rPr>
            <w:t>12/04/23</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EE61DA">
            <w:rPr>
              <w:rFonts w:cs="Arial"/>
              <w:szCs w:val="18"/>
            </w:rPr>
            <w:t>-12/09/23</w:t>
          </w:r>
          <w:r w:rsidRPr="00F02A14">
            <w:rPr>
              <w:rFonts w:cs="Arial"/>
              <w:szCs w:val="18"/>
            </w:rPr>
            <w:fldChar w:fldCharType="end"/>
          </w:r>
        </w:p>
      </w:tc>
      <w:tc>
        <w:tcPr>
          <w:tcW w:w="847" w:type="pct"/>
        </w:tcPr>
        <w:p w14:paraId="5D5EFF31" w14:textId="77777777" w:rsidR="0019407B" w:rsidRPr="00F02A14" w:rsidRDefault="0019407B" w:rsidP="00AF504B">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7</w:t>
          </w:r>
          <w:r w:rsidRPr="00F02A14">
            <w:rPr>
              <w:rStyle w:val="PageNumber"/>
              <w:rFonts w:cs="Arial"/>
              <w:szCs w:val="18"/>
            </w:rPr>
            <w:fldChar w:fldCharType="end"/>
          </w:r>
        </w:p>
      </w:tc>
    </w:tr>
  </w:tbl>
  <w:p w14:paraId="27CA9903" w14:textId="6AA3D289" w:rsidR="0019407B" w:rsidRPr="00A837B5" w:rsidRDefault="00A837B5" w:rsidP="00A837B5">
    <w:pPr>
      <w:pStyle w:val="Status"/>
      <w:rPr>
        <w:rFonts w:cs="Arial"/>
      </w:rPr>
    </w:pPr>
    <w:r w:rsidRPr="00A837B5">
      <w:rPr>
        <w:rFonts w:cs="Arial"/>
      </w:rPr>
      <w:fldChar w:fldCharType="begin"/>
    </w:r>
    <w:r w:rsidRPr="00A837B5">
      <w:rPr>
        <w:rFonts w:cs="Arial"/>
      </w:rPr>
      <w:instrText xml:space="preserve"> DOCPROPERTY "Status" </w:instrText>
    </w:r>
    <w:r w:rsidRPr="00A837B5">
      <w:rPr>
        <w:rFonts w:cs="Arial"/>
      </w:rPr>
      <w:fldChar w:fldCharType="separate"/>
    </w:r>
    <w:r w:rsidR="00EE61DA" w:rsidRPr="00A837B5">
      <w:rPr>
        <w:rFonts w:cs="Arial"/>
      </w:rPr>
      <w:t xml:space="preserve"> </w:t>
    </w:r>
    <w:r w:rsidRPr="00A837B5">
      <w:rPr>
        <w:rFonts w:cs="Arial"/>
      </w:rPr>
      <w:fldChar w:fldCharType="end"/>
    </w:r>
    <w:r w:rsidRPr="00A837B5">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28923" w14:textId="77777777" w:rsidR="00923B7F" w:rsidRDefault="00923B7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923B7F" w:rsidRPr="00CB3D59" w14:paraId="2602BFCD" w14:textId="77777777">
      <w:tc>
        <w:tcPr>
          <w:tcW w:w="847" w:type="pct"/>
        </w:tcPr>
        <w:p w14:paraId="0A23E653" w14:textId="77777777" w:rsidR="00923B7F" w:rsidRPr="00A752AE" w:rsidRDefault="00923B7F" w:rsidP="00591817">
          <w:pPr>
            <w:pStyle w:val="Footer"/>
            <w:spacing w:line="240" w:lineRule="auto"/>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8</w:t>
          </w:r>
          <w:r w:rsidRPr="00A752AE">
            <w:rPr>
              <w:rStyle w:val="PageNumber"/>
              <w:rFonts w:cs="Arial"/>
              <w:szCs w:val="18"/>
            </w:rPr>
            <w:fldChar w:fldCharType="end"/>
          </w:r>
        </w:p>
      </w:tc>
      <w:tc>
        <w:tcPr>
          <w:tcW w:w="3092" w:type="pct"/>
        </w:tcPr>
        <w:p w14:paraId="1E47B321" w14:textId="7C5A59B4" w:rsidR="00923B7F" w:rsidRPr="00A752AE" w:rsidRDefault="00923B7F" w:rsidP="00591817">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EE61DA" w:rsidRPr="00EE61DA">
            <w:rPr>
              <w:rFonts w:cs="Arial"/>
              <w:szCs w:val="18"/>
            </w:rPr>
            <w:t>Working with Vulnerable People</w:t>
          </w:r>
          <w:r w:rsidR="00EE61DA">
            <w:t xml:space="preserve"> (Background Checking) Act 2011</w:t>
          </w:r>
          <w:r>
            <w:rPr>
              <w:rFonts w:cs="Arial"/>
              <w:szCs w:val="18"/>
            </w:rPr>
            <w:fldChar w:fldCharType="end"/>
          </w:r>
        </w:p>
        <w:p w14:paraId="3FAFBC93" w14:textId="5790A395" w:rsidR="00923B7F" w:rsidRPr="00A752AE" w:rsidRDefault="00923B7F" w:rsidP="00591817">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EE61DA">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EE61DA">
            <w:rPr>
              <w:rFonts w:cs="Arial"/>
              <w:szCs w:val="18"/>
            </w:rPr>
            <w:t>12/04/23</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EE61DA">
            <w:rPr>
              <w:rFonts w:cs="Arial"/>
              <w:szCs w:val="18"/>
            </w:rPr>
            <w:t>-12/09/23</w:t>
          </w:r>
          <w:r w:rsidRPr="00A752AE">
            <w:rPr>
              <w:rFonts w:cs="Arial"/>
              <w:szCs w:val="18"/>
            </w:rPr>
            <w:fldChar w:fldCharType="end"/>
          </w:r>
        </w:p>
      </w:tc>
      <w:tc>
        <w:tcPr>
          <w:tcW w:w="1061" w:type="pct"/>
        </w:tcPr>
        <w:p w14:paraId="53E22719" w14:textId="6B0D83DF" w:rsidR="00923B7F" w:rsidRPr="00A752AE" w:rsidRDefault="00923B7F" w:rsidP="00591817">
          <w:pPr>
            <w:pStyle w:val="Footer"/>
            <w:spacing w:line="240" w:lineRule="auto"/>
            <w:jc w:val="right"/>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EE61DA">
            <w:rPr>
              <w:rFonts w:cs="Arial"/>
              <w:szCs w:val="18"/>
            </w:rPr>
            <w:t>R20</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EE61DA">
            <w:rPr>
              <w:rFonts w:cs="Arial"/>
              <w:szCs w:val="18"/>
            </w:rPr>
            <w:t>12/04/23</w:t>
          </w:r>
          <w:r w:rsidRPr="00A752AE">
            <w:rPr>
              <w:rFonts w:cs="Arial"/>
              <w:szCs w:val="18"/>
            </w:rPr>
            <w:fldChar w:fldCharType="end"/>
          </w:r>
        </w:p>
      </w:tc>
    </w:tr>
  </w:tbl>
  <w:p w14:paraId="5284ED85" w14:textId="4C7D3AF9" w:rsidR="00923B7F" w:rsidRPr="00A837B5" w:rsidRDefault="00A837B5" w:rsidP="00A837B5">
    <w:pPr>
      <w:pStyle w:val="Status"/>
      <w:rPr>
        <w:rFonts w:cs="Arial"/>
      </w:rPr>
    </w:pPr>
    <w:r w:rsidRPr="00A837B5">
      <w:rPr>
        <w:rFonts w:cs="Arial"/>
      </w:rPr>
      <w:fldChar w:fldCharType="begin"/>
    </w:r>
    <w:r w:rsidRPr="00A837B5">
      <w:rPr>
        <w:rFonts w:cs="Arial"/>
      </w:rPr>
      <w:instrText xml:space="preserve"> DOCPROPERTY "Status" </w:instrText>
    </w:r>
    <w:r w:rsidRPr="00A837B5">
      <w:rPr>
        <w:rFonts w:cs="Arial"/>
      </w:rPr>
      <w:fldChar w:fldCharType="separate"/>
    </w:r>
    <w:r w:rsidR="00EE61DA" w:rsidRPr="00A837B5">
      <w:rPr>
        <w:rFonts w:cs="Arial"/>
      </w:rPr>
      <w:t xml:space="preserve"> </w:t>
    </w:r>
    <w:r w:rsidRPr="00A837B5">
      <w:rPr>
        <w:rFonts w:cs="Arial"/>
      </w:rPr>
      <w:fldChar w:fldCharType="end"/>
    </w:r>
    <w:r w:rsidRPr="00A837B5">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A340F" w14:textId="77777777" w:rsidR="00923B7F" w:rsidRDefault="00923B7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923B7F" w:rsidRPr="00CB3D59" w14:paraId="0E7426DC" w14:textId="77777777">
      <w:tc>
        <w:tcPr>
          <w:tcW w:w="1061" w:type="pct"/>
        </w:tcPr>
        <w:p w14:paraId="6C5BF113" w14:textId="65610384" w:rsidR="00923B7F" w:rsidRPr="00A752AE" w:rsidRDefault="00923B7F" w:rsidP="00591817">
          <w:pPr>
            <w:pStyle w:val="Footer"/>
            <w:spacing w:line="240" w:lineRule="auto"/>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EE61DA">
            <w:rPr>
              <w:rFonts w:cs="Arial"/>
              <w:szCs w:val="18"/>
            </w:rPr>
            <w:t>R20</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EE61DA">
            <w:rPr>
              <w:rFonts w:cs="Arial"/>
              <w:szCs w:val="18"/>
            </w:rPr>
            <w:t>12/04/23</w:t>
          </w:r>
          <w:r w:rsidRPr="00A752AE">
            <w:rPr>
              <w:rFonts w:cs="Arial"/>
              <w:szCs w:val="18"/>
            </w:rPr>
            <w:fldChar w:fldCharType="end"/>
          </w:r>
        </w:p>
      </w:tc>
      <w:tc>
        <w:tcPr>
          <w:tcW w:w="3092" w:type="pct"/>
        </w:tcPr>
        <w:p w14:paraId="1E3C46A3" w14:textId="71759814" w:rsidR="00923B7F" w:rsidRPr="00A752AE" w:rsidRDefault="00923B7F" w:rsidP="00591817">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EE61DA" w:rsidRPr="00EE61DA">
            <w:rPr>
              <w:rFonts w:cs="Arial"/>
              <w:szCs w:val="18"/>
            </w:rPr>
            <w:t>Working with Vulnerable People</w:t>
          </w:r>
          <w:r w:rsidR="00EE61DA">
            <w:t xml:space="preserve"> (Background Checking) Act 2011</w:t>
          </w:r>
          <w:r>
            <w:rPr>
              <w:rFonts w:cs="Arial"/>
              <w:szCs w:val="18"/>
            </w:rPr>
            <w:fldChar w:fldCharType="end"/>
          </w:r>
        </w:p>
        <w:p w14:paraId="096EA1E0" w14:textId="276A7B49" w:rsidR="00923B7F" w:rsidRPr="00A752AE" w:rsidRDefault="00923B7F" w:rsidP="00591817">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EE61DA">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EE61DA">
            <w:rPr>
              <w:rFonts w:cs="Arial"/>
              <w:szCs w:val="18"/>
            </w:rPr>
            <w:t>12/04/23</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EE61DA">
            <w:rPr>
              <w:rFonts w:cs="Arial"/>
              <w:szCs w:val="18"/>
            </w:rPr>
            <w:t>-12/09/23</w:t>
          </w:r>
          <w:r w:rsidRPr="00A752AE">
            <w:rPr>
              <w:rFonts w:cs="Arial"/>
              <w:szCs w:val="18"/>
            </w:rPr>
            <w:fldChar w:fldCharType="end"/>
          </w:r>
        </w:p>
      </w:tc>
      <w:tc>
        <w:tcPr>
          <w:tcW w:w="847" w:type="pct"/>
        </w:tcPr>
        <w:p w14:paraId="7444CCDD" w14:textId="77777777" w:rsidR="00923B7F" w:rsidRPr="00A752AE" w:rsidRDefault="00923B7F" w:rsidP="00591817">
          <w:pPr>
            <w:pStyle w:val="Footer"/>
            <w:spacing w:line="240" w:lineRule="auto"/>
            <w:jc w:val="right"/>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7</w:t>
          </w:r>
          <w:r w:rsidRPr="00A752AE">
            <w:rPr>
              <w:rStyle w:val="PageNumber"/>
              <w:rFonts w:cs="Arial"/>
              <w:szCs w:val="18"/>
            </w:rPr>
            <w:fldChar w:fldCharType="end"/>
          </w:r>
        </w:p>
      </w:tc>
    </w:tr>
  </w:tbl>
  <w:p w14:paraId="1903810B" w14:textId="471D5CC8" w:rsidR="00923B7F" w:rsidRPr="00A837B5" w:rsidRDefault="00A837B5" w:rsidP="00A837B5">
    <w:pPr>
      <w:pStyle w:val="Status"/>
      <w:rPr>
        <w:rFonts w:cs="Arial"/>
      </w:rPr>
    </w:pPr>
    <w:r w:rsidRPr="00A837B5">
      <w:rPr>
        <w:rFonts w:cs="Arial"/>
      </w:rPr>
      <w:fldChar w:fldCharType="begin"/>
    </w:r>
    <w:r w:rsidRPr="00A837B5">
      <w:rPr>
        <w:rFonts w:cs="Arial"/>
      </w:rPr>
      <w:instrText xml:space="preserve"> DOCPROPERTY "Status" </w:instrText>
    </w:r>
    <w:r w:rsidRPr="00A837B5">
      <w:rPr>
        <w:rFonts w:cs="Arial"/>
      </w:rPr>
      <w:fldChar w:fldCharType="separate"/>
    </w:r>
    <w:r w:rsidR="00EE61DA" w:rsidRPr="00A837B5">
      <w:rPr>
        <w:rFonts w:cs="Arial"/>
      </w:rPr>
      <w:t xml:space="preserve"> </w:t>
    </w:r>
    <w:r w:rsidRPr="00A837B5">
      <w:rPr>
        <w:rFonts w:cs="Arial"/>
      </w:rPr>
      <w:fldChar w:fldCharType="end"/>
    </w:r>
    <w:r w:rsidRPr="00A837B5">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7C5C7" w14:textId="77777777" w:rsidR="00923B7F" w:rsidRDefault="00923B7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923B7F" w:rsidRPr="00CB3D59" w14:paraId="72CE1A4C" w14:textId="77777777">
      <w:tc>
        <w:tcPr>
          <w:tcW w:w="847" w:type="pct"/>
        </w:tcPr>
        <w:p w14:paraId="0C5B3D83" w14:textId="77777777" w:rsidR="00923B7F" w:rsidRPr="00F02A14" w:rsidRDefault="00923B7F" w:rsidP="00B136BA">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8</w:t>
          </w:r>
          <w:r w:rsidRPr="00F02A14">
            <w:rPr>
              <w:rStyle w:val="PageNumber"/>
              <w:rFonts w:cs="Arial"/>
              <w:szCs w:val="18"/>
            </w:rPr>
            <w:fldChar w:fldCharType="end"/>
          </w:r>
        </w:p>
      </w:tc>
      <w:tc>
        <w:tcPr>
          <w:tcW w:w="3092" w:type="pct"/>
        </w:tcPr>
        <w:p w14:paraId="23537261" w14:textId="2189C12E" w:rsidR="00923B7F" w:rsidRPr="00F02A14" w:rsidRDefault="00923B7F"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EE61DA" w:rsidRPr="00EE61DA">
            <w:rPr>
              <w:rFonts w:cs="Arial"/>
              <w:szCs w:val="18"/>
            </w:rPr>
            <w:t>Working with Vulnerable People</w:t>
          </w:r>
          <w:r w:rsidR="00EE61DA">
            <w:t xml:space="preserve"> (Background Checking) Act 2011</w:t>
          </w:r>
          <w:r>
            <w:rPr>
              <w:rFonts w:cs="Arial"/>
              <w:szCs w:val="18"/>
            </w:rPr>
            <w:fldChar w:fldCharType="end"/>
          </w:r>
        </w:p>
        <w:p w14:paraId="5357B806" w14:textId="4A946B99" w:rsidR="00923B7F" w:rsidRPr="00F02A14" w:rsidRDefault="00923B7F" w:rsidP="00B136B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EE61DA">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EE61DA">
            <w:rPr>
              <w:rFonts w:cs="Arial"/>
              <w:szCs w:val="18"/>
            </w:rPr>
            <w:t>12/04/23</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EE61DA">
            <w:rPr>
              <w:rFonts w:cs="Arial"/>
              <w:szCs w:val="18"/>
            </w:rPr>
            <w:t>-12/09/23</w:t>
          </w:r>
          <w:r w:rsidRPr="00F02A14">
            <w:rPr>
              <w:rFonts w:cs="Arial"/>
              <w:szCs w:val="18"/>
            </w:rPr>
            <w:fldChar w:fldCharType="end"/>
          </w:r>
        </w:p>
      </w:tc>
      <w:tc>
        <w:tcPr>
          <w:tcW w:w="1061" w:type="pct"/>
        </w:tcPr>
        <w:p w14:paraId="673B8E47" w14:textId="4745552F" w:rsidR="00923B7F" w:rsidRPr="00F02A14" w:rsidRDefault="00923B7F" w:rsidP="00B136BA">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EE61DA">
            <w:rPr>
              <w:rFonts w:cs="Arial"/>
              <w:szCs w:val="18"/>
            </w:rPr>
            <w:t>R20</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EE61DA">
            <w:rPr>
              <w:rFonts w:cs="Arial"/>
              <w:szCs w:val="18"/>
            </w:rPr>
            <w:t>12/04/23</w:t>
          </w:r>
          <w:r w:rsidRPr="00F02A14">
            <w:rPr>
              <w:rFonts w:cs="Arial"/>
              <w:szCs w:val="18"/>
            </w:rPr>
            <w:fldChar w:fldCharType="end"/>
          </w:r>
        </w:p>
      </w:tc>
    </w:tr>
  </w:tbl>
  <w:p w14:paraId="67D3D403" w14:textId="3821F0BA" w:rsidR="00923B7F" w:rsidRPr="00A837B5" w:rsidRDefault="00A837B5" w:rsidP="00A837B5">
    <w:pPr>
      <w:pStyle w:val="Status"/>
      <w:rPr>
        <w:rFonts w:cs="Arial"/>
      </w:rPr>
    </w:pPr>
    <w:r w:rsidRPr="00A837B5">
      <w:rPr>
        <w:rFonts w:cs="Arial"/>
      </w:rPr>
      <w:fldChar w:fldCharType="begin"/>
    </w:r>
    <w:r w:rsidRPr="00A837B5">
      <w:rPr>
        <w:rFonts w:cs="Arial"/>
      </w:rPr>
      <w:instrText xml:space="preserve"> DOCPROPERTY "Status" </w:instrText>
    </w:r>
    <w:r w:rsidRPr="00A837B5">
      <w:rPr>
        <w:rFonts w:cs="Arial"/>
      </w:rPr>
      <w:fldChar w:fldCharType="separate"/>
    </w:r>
    <w:r w:rsidR="00EE61DA" w:rsidRPr="00A837B5">
      <w:rPr>
        <w:rFonts w:cs="Arial"/>
      </w:rPr>
      <w:t xml:space="preserve"> </w:t>
    </w:r>
    <w:r w:rsidRPr="00A837B5">
      <w:rPr>
        <w:rFonts w:cs="Arial"/>
      </w:rPr>
      <w:fldChar w:fldCharType="end"/>
    </w:r>
    <w:r w:rsidRPr="00A837B5">
      <w:rPr>
        <w:rFonts w:cs="Arial"/>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AEFAD" w14:textId="77777777" w:rsidR="00923B7F" w:rsidRDefault="00923B7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923B7F" w:rsidRPr="00CB3D59" w14:paraId="587B2B90" w14:textId="77777777">
      <w:tc>
        <w:tcPr>
          <w:tcW w:w="1061" w:type="pct"/>
        </w:tcPr>
        <w:p w14:paraId="75E9CDAF" w14:textId="6E5D78D3" w:rsidR="00923B7F" w:rsidRPr="00F02A14" w:rsidRDefault="00923B7F" w:rsidP="00B136BA">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EE61DA">
            <w:rPr>
              <w:rFonts w:cs="Arial"/>
              <w:szCs w:val="18"/>
            </w:rPr>
            <w:t>R20</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EE61DA">
            <w:rPr>
              <w:rFonts w:cs="Arial"/>
              <w:szCs w:val="18"/>
            </w:rPr>
            <w:t>12/04/23</w:t>
          </w:r>
          <w:r w:rsidRPr="00F02A14">
            <w:rPr>
              <w:rFonts w:cs="Arial"/>
              <w:szCs w:val="18"/>
            </w:rPr>
            <w:fldChar w:fldCharType="end"/>
          </w:r>
        </w:p>
      </w:tc>
      <w:tc>
        <w:tcPr>
          <w:tcW w:w="3092" w:type="pct"/>
        </w:tcPr>
        <w:p w14:paraId="2584ACEF" w14:textId="498961BB" w:rsidR="00923B7F" w:rsidRPr="00F02A14" w:rsidRDefault="00923B7F"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EE61DA" w:rsidRPr="00EE61DA">
            <w:rPr>
              <w:rFonts w:cs="Arial"/>
              <w:szCs w:val="18"/>
            </w:rPr>
            <w:t>Working with Vulnerable People</w:t>
          </w:r>
          <w:r w:rsidR="00EE61DA">
            <w:t xml:space="preserve"> (Background Checking) Act 2011</w:t>
          </w:r>
          <w:r>
            <w:rPr>
              <w:rFonts w:cs="Arial"/>
              <w:szCs w:val="18"/>
            </w:rPr>
            <w:fldChar w:fldCharType="end"/>
          </w:r>
        </w:p>
        <w:p w14:paraId="6DEB1820" w14:textId="47D38C2F" w:rsidR="00923B7F" w:rsidRPr="00F02A14" w:rsidRDefault="00923B7F" w:rsidP="00B136B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EE61DA">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EE61DA">
            <w:rPr>
              <w:rFonts w:cs="Arial"/>
              <w:szCs w:val="18"/>
            </w:rPr>
            <w:t>12/04/23</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EE61DA">
            <w:rPr>
              <w:rFonts w:cs="Arial"/>
              <w:szCs w:val="18"/>
            </w:rPr>
            <w:t>-12/09/23</w:t>
          </w:r>
          <w:r w:rsidRPr="00F02A14">
            <w:rPr>
              <w:rFonts w:cs="Arial"/>
              <w:szCs w:val="18"/>
            </w:rPr>
            <w:fldChar w:fldCharType="end"/>
          </w:r>
        </w:p>
      </w:tc>
      <w:tc>
        <w:tcPr>
          <w:tcW w:w="847" w:type="pct"/>
        </w:tcPr>
        <w:p w14:paraId="6F097284" w14:textId="77777777" w:rsidR="00923B7F" w:rsidRPr="00F02A14" w:rsidRDefault="00923B7F" w:rsidP="00B136BA">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7</w:t>
          </w:r>
          <w:r w:rsidRPr="00F02A14">
            <w:rPr>
              <w:rStyle w:val="PageNumber"/>
              <w:rFonts w:cs="Arial"/>
              <w:szCs w:val="18"/>
            </w:rPr>
            <w:fldChar w:fldCharType="end"/>
          </w:r>
        </w:p>
      </w:tc>
    </w:tr>
  </w:tbl>
  <w:p w14:paraId="084305AA" w14:textId="7B4C45E2" w:rsidR="00923B7F" w:rsidRPr="00A837B5" w:rsidRDefault="00A837B5" w:rsidP="00A837B5">
    <w:pPr>
      <w:pStyle w:val="Status"/>
      <w:rPr>
        <w:rFonts w:cs="Arial"/>
      </w:rPr>
    </w:pPr>
    <w:r w:rsidRPr="00A837B5">
      <w:rPr>
        <w:rFonts w:cs="Arial"/>
      </w:rPr>
      <w:fldChar w:fldCharType="begin"/>
    </w:r>
    <w:r w:rsidRPr="00A837B5">
      <w:rPr>
        <w:rFonts w:cs="Arial"/>
      </w:rPr>
      <w:instrText xml:space="preserve"> DOCPROPERTY "Status" </w:instrText>
    </w:r>
    <w:r w:rsidRPr="00A837B5">
      <w:rPr>
        <w:rFonts w:cs="Arial"/>
      </w:rPr>
      <w:fldChar w:fldCharType="separate"/>
    </w:r>
    <w:r w:rsidR="00EE61DA" w:rsidRPr="00A837B5">
      <w:rPr>
        <w:rFonts w:cs="Arial"/>
      </w:rPr>
      <w:t xml:space="preserve"> </w:t>
    </w:r>
    <w:r w:rsidRPr="00A837B5">
      <w:rPr>
        <w:rFonts w:cs="Arial"/>
      </w:rPr>
      <w:fldChar w:fldCharType="end"/>
    </w:r>
    <w:r w:rsidRPr="00A837B5">
      <w:rPr>
        <w:rFonts w:cs="Arial"/>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706F6" w14:textId="77777777" w:rsidR="0019407B" w:rsidRDefault="0019407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19407B" w14:paraId="4B3B78AF" w14:textId="77777777">
      <w:tc>
        <w:tcPr>
          <w:tcW w:w="847" w:type="pct"/>
        </w:tcPr>
        <w:p w14:paraId="3AD2E282" w14:textId="77777777" w:rsidR="0019407B" w:rsidRDefault="0019407B">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84</w:t>
          </w:r>
          <w:r>
            <w:rPr>
              <w:rStyle w:val="PageNumber"/>
            </w:rPr>
            <w:fldChar w:fldCharType="end"/>
          </w:r>
        </w:p>
      </w:tc>
      <w:tc>
        <w:tcPr>
          <w:tcW w:w="3092" w:type="pct"/>
        </w:tcPr>
        <w:p w14:paraId="47487895" w14:textId="17DA765B" w:rsidR="0019407B" w:rsidRDefault="00A837B5">
          <w:pPr>
            <w:pStyle w:val="Footer"/>
            <w:jc w:val="center"/>
          </w:pPr>
          <w:r>
            <w:fldChar w:fldCharType="begin"/>
          </w:r>
          <w:r>
            <w:instrText xml:space="preserve"> REF Citation *\charformat </w:instrText>
          </w:r>
          <w:r>
            <w:fldChar w:fldCharType="separate"/>
          </w:r>
          <w:r w:rsidR="00EE61DA">
            <w:t>Working with Vulnerable People (Background Checking) Act 2011</w:t>
          </w:r>
          <w:r>
            <w:fldChar w:fldCharType="end"/>
          </w:r>
        </w:p>
        <w:p w14:paraId="4246C06C" w14:textId="22A30E1D" w:rsidR="0019407B" w:rsidRDefault="00A837B5">
          <w:pPr>
            <w:pStyle w:val="FooterInfoCentre"/>
          </w:pPr>
          <w:r>
            <w:fldChar w:fldCharType="begin"/>
          </w:r>
          <w:r>
            <w:instrText xml:space="preserve"> DOCPROPERTY "Eff"  *\charformat </w:instrText>
          </w:r>
          <w:r>
            <w:fldChar w:fldCharType="separate"/>
          </w:r>
          <w:r w:rsidR="00EE61DA">
            <w:t xml:space="preserve">Effective:  </w:t>
          </w:r>
          <w:r>
            <w:fldChar w:fldCharType="end"/>
          </w:r>
          <w:r>
            <w:fldChar w:fldCharType="begin"/>
          </w:r>
          <w:r>
            <w:instrText xml:space="preserve"> DOCPROPERTY "StartDt"  *\charformat </w:instrText>
          </w:r>
          <w:r>
            <w:fldChar w:fldCharType="separate"/>
          </w:r>
          <w:r w:rsidR="00EE61DA">
            <w:t>12/04/23</w:t>
          </w:r>
          <w:r>
            <w:fldChar w:fldCharType="end"/>
          </w:r>
          <w:r>
            <w:fldChar w:fldCharType="begin"/>
          </w:r>
          <w:r>
            <w:instrText xml:space="preserve"> DOCPROPERTY "EndDt"  *\charformat </w:instrText>
          </w:r>
          <w:r>
            <w:fldChar w:fldCharType="separate"/>
          </w:r>
          <w:r w:rsidR="00EE61DA">
            <w:t>-12/09/23</w:t>
          </w:r>
          <w:r>
            <w:fldChar w:fldCharType="end"/>
          </w:r>
        </w:p>
      </w:tc>
      <w:tc>
        <w:tcPr>
          <w:tcW w:w="1061" w:type="pct"/>
        </w:tcPr>
        <w:p w14:paraId="2F50D656" w14:textId="7C8E5EEE" w:rsidR="0019407B" w:rsidRDefault="00A837B5">
          <w:pPr>
            <w:pStyle w:val="Footer"/>
            <w:jc w:val="right"/>
          </w:pPr>
          <w:r>
            <w:fldChar w:fldCharType="begin"/>
          </w:r>
          <w:r>
            <w:instrText xml:space="preserve"> DOCPROPERTY "Category"  *\charformat  </w:instrText>
          </w:r>
          <w:r>
            <w:fldChar w:fldCharType="separate"/>
          </w:r>
          <w:r w:rsidR="00EE61DA">
            <w:t>R20</w:t>
          </w:r>
          <w:r>
            <w:fldChar w:fldCharType="end"/>
          </w:r>
          <w:r w:rsidR="0019407B">
            <w:br/>
          </w:r>
          <w:r>
            <w:fldChar w:fldCharType="begin"/>
          </w:r>
          <w:r>
            <w:instrText xml:space="preserve"> DOCPROPERTY "RepubDt"  *\charformat  </w:instrText>
          </w:r>
          <w:r>
            <w:fldChar w:fldCharType="separate"/>
          </w:r>
          <w:r w:rsidR="00EE61DA">
            <w:t>12/04/23</w:t>
          </w:r>
          <w:r>
            <w:fldChar w:fldCharType="end"/>
          </w:r>
        </w:p>
      </w:tc>
    </w:tr>
  </w:tbl>
  <w:p w14:paraId="4391AA70" w14:textId="3697A2C8" w:rsidR="0019407B" w:rsidRPr="00A837B5" w:rsidRDefault="00A837B5" w:rsidP="00A837B5">
    <w:pPr>
      <w:pStyle w:val="Status"/>
      <w:rPr>
        <w:rFonts w:cs="Arial"/>
      </w:rPr>
    </w:pPr>
    <w:r w:rsidRPr="00A837B5">
      <w:rPr>
        <w:rFonts w:cs="Arial"/>
      </w:rPr>
      <w:fldChar w:fldCharType="begin"/>
    </w:r>
    <w:r w:rsidRPr="00A837B5">
      <w:rPr>
        <w:rFonts w:cs="Arial"/>
      </w:rPr>
      <w:instrText xml:space="preserve"> DOCPROPERTY "Status" </w:instrText>
    </w:r>
    <w:r w:rsidRPr="00A837B5">
      <w:rPr>
        <w:rFonts w:cs="Arial"/>
      </w:rPr>
      <w:fldChar w:fldCharType="separate"/>
    </w:r>
    <w:r w:rsidR="00EE61DA" w:rsidRPr="00A837B5">
      <w:rPr>
        <w:rFonts w:cs="Arial"/>
      </w:rPr>
      <w:t xml:space="preserve"> </w:t>
    </w:r>
    <w:r w:rsidRPr="00A837B5">
      <w:rPr>
        <w:rFonts w:cs="Arial"/>
      </w:rPr>
      <w:fldChar w:fldCharType="end"/>
    </w:r>
    <w:r w:rsidRPr="00A837B5">
      <w:rPr>
        <w:rFonts w:cs="Arial"/>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40485" w14:textId="77777777" w:rsidR="0019407B" w:rsidRDefault="0019407B">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19407B" w14:paraId="37FD2B1A" w14:textId="77777777">
      <w:tc>
        <w:tcPr>
          <w:tcW w:w="1061" w:type="pct"/>
        </w:tcPr>
        <w:p w14:paraId="0B6E520A" w14:textId="6B5CC672" w:rsidR="0019407B" w:rsidRDefault="00A837B5">
          <w:pPr>
            <w:pStyle w:val="Footer"/>
          </w:pPr>
          <w:r>
            <w:fldChar w:fldCharType="begin"/>
          </w:r>
          <w:r>
            <w:instrText xml:space="preserve"> DOCPROPERTY "Category"  *\charformat  </w:instrText>
          </w:r>
          <w:r>
            <w:fldChar w:fldCharType="separate"/>
          </w:r>
          <w:r w:rsidR="00EE61DA">
            <w:t>R20</w:t>
          </w:r>
          <w:r>
            <w:fldChar w:fldCharType="end"/>
          </w:r>
          <w:r w:rsidR="0019407B">
            <w:br/>
          </w:r>
          <w:r>
            <w:fldChar w:fldCharType="begin"/>
          </w:r>
          <w:r>
            <w:instrText xml:space="preserve"> DOCPROPERTY "RepubDt"  *\charformat  </w:instrText>
          </w:r>
          <w:r>
            <w:fldChar w:fldCharType="separate"/>
          </w:r>
          <w:r w:rsidR="00EE61DA">
            <w:t>12/04/23</w:t>
          </w:r>
          <w:r>
            <w:fldChar w:fldCharType="end"/>
          </w:r>
        </w:p>
      </w:tc>
      <w:tc>
        <w:tcPr>
          <w:tcW w:w="3092" w:type="pct"/>
        </w:tcPr>
        <w:p w14:paraId="224DF671" w14:textId="2BF0C10D" w:rsidR="0019407B" w:rsidRDefault="00A837B5">
          <w:pPr>
            <w:pStyle w:val="Footer"/>
            <w:jc w:val="center"/>
          </w:pPr>
          <w:r>
            <w:fldChar w:fldCharType="begin"/>
          </w:r>
          <w:r>
            <w:instrText xml:space="preserve"> REF Citation *\charformat </w:instrText>
          </w:r>
          <w:r>
            <w:fldChar w:fldCharType="separate"/>
          </w:r>
          <w:r w:rsidR="00EE61DA">
            <w:t>Working with Vulnerable People (Background Checking) Act 2011</w:t>
          </w:r>
          <w:r>
            <w:fldChar w:fldCharType="end"/>
          </w:r>
        </w:p>
        <w:p w14:paraId="23F4185B" w14:textId="0FABF252" w:rsidR="0019407B" w:rsidRDefault="00A837B5">
          <w:pPr>
            <w:pStyle w:val="FooterInfoCentre"/>
          </w:pPr>
          <w:r>
            <w:fldChar w:fldCharType="begin"/>
          </w:r>
          <w:r>
            <w:instrText xml:space="preserve"> DOCPROPERTY "Eff"  *\charformat </w:instrText>
          </w:r>
          <w:r>
            <w:fldChar w:fldCharType="separate"/>
          </w:r>
          <w:r w:rsidR="00EE61DA">
            <w:t xml:space="preserve">Effective:  </w:t>
          </w:r>
          <w:r>
            <w:fldChar w:fldCharType="end"/>
          </w:r>
          <w:r>
            <w:fldChar w:fldCharType="begin"/>
          </w:r>
          <w:r>
            <w:instrText xml:space="preserve"> DOCPROPERTY "StartDt"  *\charformat </w:instrText>
          </w:r>
          <w:r>
            <w:fldChar w:fldCharType="separate"/>
          </w:r>
          <w:r w:rsidR="00EE61DA">
            <w:t>12/04/23</w:t>
          </w:r>
          <w:r>
            <w:fldChar w:fldCharType="end"/>
          </w:r>
          <w:r>
            <w:fldChar w:fldCharType="begin"/>
          </w:r>
          <w:r>
            <w:instrText xml:space="preserve"> DOCPROPERTY "EndDt"  *\charformat </w:instrText>
          </w:r>
          <w:r>
            <w:fldChar w:fldCharType="separate"/>
          </w:r>
          <w:r w:rsidR="00EE61DA">
            <w:t>-12/09/23</w:t>
          </w:r>
          <w:r>
            <w:fldChar w:fldCharType="end"/>
          </w:r>
        </w:p>
      </w:tc>
      <w:tc>
        <w:tcPr>
          <w:tcW w:w="847" w:type="pct"/>
        </w:tcPr>
        <w:p w14:paraId="66572396" w14:textId="77777777" w:rsidR="0019407B" w:rsidRDefault="0019407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85</w:t>
          </w:r>
          <w:r>
            <w:rPr>
              <w:rStyle w:val="PageNumber"/>
            </w:rPr>
            <w:fldChar w:fldCharType="end"/>
          </w:r>
        </w:p>
      </w:tc>
    </w:tr>
  </w:tbl>
  <w:p w14:paraId="066B56B8" w14:textId="091CF2B4" w:rsidR="0019407B" w:rsidRPr="00A837B5" w:rsidRDefault="00A837B5" w:rsidP="00A837B5">
    <w:pPr>
      <w:pStyle w:val="Status"/>
      <w:rPr>
        <w:rFonts w:cs="Arial"/>
      </w:rPr>
    </w:pPr>
    <w:r w:rsidRPr="00A837B5">
      <w:rPr>
        <w:rFonts w:cs="Arial"/>
      </w:rPr>
      <w:fldChar w:fldCharType="begin"/>
    </w:r>
    <w:r w:rsidRPr="00A837B5">
      <w:rPr>
        <w:rFonts w:cs="Arial"/>
      </w:rPr>
      <w:instrText xml:space="preserve"> DOCPROPERTY "Status" </w:instrText>
    </w:r>
    <w:r w:rsidRPr="00A837B5">
      <w:rPr>
        <w:rFonts w:cs="Arial"/>
      </w:rPr>
      <w:fldChar w:fldCharType="separate"/>
    </w:r>
    <w:r w:rsidR="00EE61DA" w:rsidRPr="00A837B5">
      <w:rPr>
        <w:rFonts w:cs="Arial"/>
      </w:rPr>
      <w:t xml:space="preserve"> </w:t>
    </w:r>
    <w:r w:rsidRPr="00A837B5">
      <w:rPr>
        <w:rFonts w:cs="Arial"/>
      </w:rPr>
      <w:fldChar w:fldCharType="end"/>
    </w:r>
    <w:r w:rsidRPr="00A837B5">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97751" w14:textId="09050C46" w:rsidR="0019407B" w:rsidRPr="00A837B5" w:rsidRDefault="0019407B" w:rsidP="00A837B5">
    <w:pPr>
      <w:pStyle w:val="Footer"/>
      <w:jc w:val="center"/>
      <w:rPr>
        <w:rFonts w:cs="Arial"/>
        <w:sz w:val="14"/>
      </w:rPr>
    </w:pPr>
    <w:r w:rsidRPr="00A837B5">
      <w:rPr>
        <w:rFonts w:cs="Arial"/>
        <w:sz w:val="14"/>
      </w:rPr>
      <w:fldChar w:fldCharType="begin"/>
    </w:r>
    <w:r w:rsidRPr="00A837B5">
      <w:rPr>
        <w:rFonts w:cs="Arial"/>
        <w:sz w:val="14"/>
      </w:rPr>
      <w:instrText xml:space="preserve"> DOCPROPERTY "Status" </w:instrText>
    </w:r>
    <w:r w:rsidRPr="00A837B5">
      <w:rPr>
        <w:rFonts w:cs="Arial"/>
        <w:sz w:val="14"/>
      </w:rPr>
      <w:fldChar w:fldCharType="separate"/>
    </w:r>
    <w:r w:rsidR="00EE61DA" w:rsidRPr="00A837B5">
      <w:rPr>
        <w:rFonts w:cs="Arial"/>
        <w:sz w:val="14"/>
      </w:rPr>
      <w:t xml:space="preserve"> </w:t>
    </w:r>
    <w:r w:rsidRPr="00A837B5">
      <w:rPr>
        <w:rFonts w:cs="Arial"/>
        <w:sz w:val="14"/>
      </w:rPr>
      <w:fldChar w:fldCharType="end"/>
    </w:r>
    <w:r w:rsidRPr="00A837B5">
      <w:rPr>
        <w:rFonts w:cs="Arial"/>
        <w:sz w:val="14"/>
      </w:rPr>
      <w:fldChar w:fldCharType="begin"/>
    </w:r>
    <w:r w:rsidRPr="00A837B5">
      <w:rPr>
        <w:rFonts w:cs="Arial"/>
        <w:sz w:val="14"/>
      </w:rPr>
      <w:instrText xml:space="preserve"> COMMENTS  \* MERGEFORMAT </w:instrText>
    </w:r>
    <w:r w:rsidRPr="00A837B5">
      <w:rPr>
        <w:rFonts w:cs="Arial"/>
        <w:sz w:val="14"/>
      </w:rPr>
      <w:fldChar w:fldCharType="end"/>
    </w:r>
    <w:r w:rsidR="00A837B5" w:rsidRPr="00A837B5">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043A0" w14:textId="77777777" w:rsidR="0019407B" w:rsidRDefault="0019407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19407B" w14:paraId="55078D98" w14:textId="77777777">
      <w:tc>
        <w:tcPr>
          <w:tcW w:w="847" w:type="pct"/>
        </w:tcPr>
        <w:p w14:paraId="692F17B5" w14:textId="77777777" w:rsidR="0019407B" w:rsidRDefault="0019407B">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90</w:t>
          </w:r>
          <w:r>
            <w:rPr>
              <w:rStyle w:val="PageNumber"/>
            </w:rPr>
            <w:fldChar w:fldCharType="end"/>
          </w:r>
        </w:p>
      </w:tc>
      <w:tc>
        <w:tcPr>
          <w:tcW w:w="3092" w:type="pct"/>
        </w:tcPr>
        <w:p w14:paraId="4EAD58A3" w14:textId="7AFA45AB" w:rsidR="0019407B" w:rsidRDefault="00A837B5">
          <w:pPr>
            <w:pStyle w:val="Footer"/>
            <w:jc w:val="center"/>
          </w:pPr>
          <w:r>
            <w:fldChar w:fldCharType="begin"/>
          </w:r>
          <w:r>
            <w:instrText xml:space="preserve"> REF Citation *\charformat </w:instrText>
          </w:r>
          <w:r>
            <w:fldChar w:fldCharType="separate"/>
          </w:r>
          <w:r w:rsidR="00EE61DA">
            <w:t>Working with Vulnerable People (Background Checking) Act 2011</w:t>
          </w:r>
          <w:r>
            <w:fldChar w:fldCharType="end"/>
          </w:r>
        </w:p>
        <w:p w14:paraId="6B2E55E8" w14:textId="1BF0A9FF" w:rsidR="0019407B" w:rsidRDefault="00A837B5">
          <w:pPr>
            <w:pStyle w:val="FooterInfoCentre"/>
          </w:pPr>
          <w:r>
            <w:fldChar w:fldCharType="begin"/>
          </w:r>
          <w:r>
            <w:instrText xml:space="preserve"> DOCPROPERTY "Eff"  *\charformat </w:instrText>
          </w:r>
          <w:r>
            <w:fldChar w:fldCharType="separate"/>
          </w:r>
          <w:r w:rsidR="00EE61DA">
            <w:t xml:space="preserve">Effective:  </w:t>
          </w:r>
          <w:r>
            <w:fldChar w:fldCharType="end"/>
          </w:r>
          <w:r>
            <w:fldChar w:fldCharType="begin"/>
          </w:r>
          <w:r>
            <w:instrText xml:space="preserve"> DOCPROPERTY "StartDt"  *\charformat </w:instrText>
          </w:r>
          <w:r>
            <w:fldChar w:fldCharType="separate"/>
          </w:r>
          <w:r w:rsidR="00EE61DA">
            <w:t>12/04/23</w:t>
          </w:r>
          <w:r>
            <w:fldChar w:fldCharType="end"/>
          </w:r>
          <w:r>
            <w:fldChar w:fldCharType="begin"/>
          </w:r>
          <w:r>
            <w:instrText xml:space="preserve"> DOCPROPERTY "EndDt"  *\charformat </w:instrText>
          </w:r>
          <w:r>
            <w:fldChar w:fldCharType="separate"/>
          </w:r>
          <w:r w:rsidR="00EE61DA">
            <w:t>-12/09/23</w:t>
          </w:r>
          <w:r>
            <w:fldChar w:fldCharType="end"/>
          </w:r>
        </w:p>
      </w:tc>
      <w:tc>
        <w:tcPr>
          <w:tcW w:w="1061" w:type="pct"/>
        </w:tcPr>
        <w:p w14:paraId="6BA28650" w14:textId="1B5AD4BC" w:rsidR="0019407B" w:rsidRDefault="00A837B5">
          <w:pPr>
            <w:pStyle w:val="Footer"/>
            <w:jc w:val="right"/>
          </w:pPr>
          <w:r>
            <w:fldChar w:fldCharType="begin"/>
          </w:r>
          <w:r>
            <w:instrText xml:space="preserve"> DOCPROPERTY "Catego</w:instrText>
          </w:r>
          <w:r>
            <w:instrText xml:space="preserve">ry"  *\charformat  </w:instrText>
          </w:r>
          <w:r>
            <w:fldChar w:fldCharType="separate"/>
          </w:r>
          <w:r w:rsidR="00EE61DA">
            <w:t>R20</w:t>
          </w:r>
          <w:r>
            <w:fldChar w:fldCharType="end"/>
          </w:r>
          <w:r w:rsidR="0019407B">
            <w:br/>
          </w:r>
          <w:r>
            <w:fldChar w:fldCharType="begin"/>
          </w:r>
          <w:r>
            <w:instrText xml:space="preserve"> DOCPROPERTY "RepubDt"  *\charformat  </w:instrText>
          </w:r>
          <w:r>
            <w:fldChar w:fldCharType="separate"/>
          </w:r>
          <w:r w:rsidR="00EE61DA">
            <w:t>12/04/23</w:t>
          </w:r>
          <w:r>
            <w:fldChar w:fldCharType="end"/>
          </w:r>
        </w:p>
      </w:tc>
    </w:tr>
  </w:tbl>
  <w:p w14:paraId="1DCFD4AA" w14:textId="0099ABCC" w:rsidR="0019407B" w:rsidRPr="00A837B5" w:rsidRDefault="00A837B5" w:rsidP="00A837B5">
    <w:pPr>
      <w:pStyle w:val="Status"/>
      <w:rPr>
        <w:rFonts w:cs="Arial"/>
      </w:rPr>
    </w:pPr>
    <w:r w:rsidRPr="00A837B5">
      <w:rPr>
        <w:rFonts w:cs="Arial"/>
      </w:rPr>
      <w:fldChar w:fldCharType="begin"/>
    </w:r>
    <w:r w:rsidRPr="00A837B5">
      <w:rPr>
        <w:rFonts w:cs="Arial"/>
      </w:rPr>
      <w:instrText xml:space="preserve"> DOCPROPERTY "Status" </w:instrText>
    </w:r>
    <w:r w:rsidRPr="00A837B5">
      <w:rPr>
        <w:rFonts w:cs="Arial"/>
      </w:rPr>
      <w:fldChar w:fldCharType="separate"/>
    </w:r>
    <w:r w:rsidR="00EE61DA" w:rsidRPr="00A837B5">
      <w:rPr>
        <w:rFonts w:cs="Arial"/>
      </w:rPr>
      <w:t xml:space="preserve"> </w:t>
    </w:r>
    <w:r w:rsidRPr="00A837B5">
      <w:rPr>
        <w:rFonts w:cs="Arial"/>
      </w:rPr>
      <w:fldChar w:fldCharType="end"/>
    </w:r>
    <w:r w:rsidRPr="00A837B5">
      <w:rPr>
        <w:rFonts w:cs="Arial"/>
      </w:rPr>
      <w:t>Unauthorised version prepared by ACT Parliamentary Counsel’s Office</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70D86" w14:textId="77777777" w:rsidR="0019407B" w:rsidRDefault="0019407B">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19407B" w14:paraId="4264CEEA" w14:textId="77777777">
      <w:tc>
        <w:tcPr>
          <w:tcW w:w="1061" w:type="pct"/>
        </w:tcPr>
        <w:p w14:paraId="4E7EA74B" w14:textId="074C5719" w:rsidR="0019407B" w:rsidRDefault="00A837B5">
          <w:pPr>
            <w:pStyle w:val="Footer"/>
          </w:pPr>
          <w:r>
            <w:fldChar w:fldCharType="begin"/>
          </w:r>
          <w:r>
            <w:instrText xml:space="preserve"> DOCPROPERTY "Category"  *\charformat  </w:instrText>
          </w:r>
          <w:r>
            <w:fldChar w:fldCharType="separate"/>
          </w:r>
          <w:r w:rsidR="00EE61DA">
            <w:t>R20</w:t>
          </w:r>
          <w:r>
            <w:fldChar w:fldCharType="end"/>
          </w:r>
          <w:r w:rsidR="0019407B">
            <w:br/>
          </w:r>
          <w:r>
            <w:fldChar w:fldCharType="begin"/>
          </w:r>
          <w:r>
            <w:instrText xml:space="preserve"> DOCPROPERTY "RepubDt"  *\charformat  </w:instrText>
          </w:r>
          <w:r>
            <w:fldChar w:fldCharType="separate"/>
          </w:r>
          <w:r w:rsidR="00EE61DA">
            <w:t>12/04/23</w:t>
          </w:r>
          <w:r>
            <w:fldChar w:fldCharType="end"/>
          </w:r>
        </w:p>
      </w:tc>
      <w:tc>
        <w:tcPr>
          <w:tcW w:w="3092" w:type="pct"/>
        </w:tcPr>
        <w:p w14:paraId="6BE4CB60" w14:textId="797AF83D" w:rsidR="0019407B" w:rsidRDefault="00A837B5">
          <w:pPr>
            <w:pStyle w:val="Footer"/>
            <w:jc w:val="center"/>
          </w:pPr>
          <w:r>
            <w:fldChar w:fldCharType="begin"/>
          </w:r>
          <w:r>
            <w:instrText xml:space="preserve"> REF Citation *\charformat </w:instrText>
          </w:r>
          <w:r>
            <w:fldChar w:fldCharType="separate"/>
          </w:r>
          <w:r w:rsidR="00EE61DA">
            <w:t>Working with Vulnerable People (Background Checking) Act 2011</w:t>
          </w:r>
          <w:r>
            <w:fldChar w:fldCharType="end"/>
          </w:r>
        </w:p>
        <w:p w14:paraId="435B07A1" w14:textId="1DBFD1FC" w:rsidR="0019407B" w:rsidRDefault="00A837B5">
          <w:pPr>
            <w:pStyle w:val="FooterInfoCentre"/>
          </w:pPr>
          <w:r>
            <w:fldChar w:fldCharType="begin"/>
          </w:r>
          <w:r>
            <w:instrText xml:space="preserve"> DOCPROPERTY "Eff"  *\charformat </w:instrText>
          </w:r>
          <w:r>
            <w:fldChar w:fldCharType="separate"/>
          </w:r>
          <w:r w:rsidR="00EE61DA">
            <w:t xml:space="preserve">Effective:  </w:t>
          </w:r>
          <w:r>
            <w:fldChar w:fldCharType="end"/>
          </w:r>
          <w:r>
            <w:fldChar w:fldCharType="begin"/>
          </w:r>
          <w:r>
            <w:instrText xml:space="preserve"> DOCPROPERTY "StartDt"  *\charformat </w:instrText>
          </w:r>
          <w:r>
            <w:fldChar w:fldCharType="separate"/>
          </w:r>
          <w:r w:rsidR="00EE61DA">
            <w:t>12/04/23</w:t>
          </w:r>
          <w:r>
            <w:fldChar w:fldCharType="end"/>
          </w:r>
          <w:r>
            <w:fldChar w:fldCharType="begin"/>
          </w:r>
          <w:r>
            <w:instrText xml:space="preserve"> DOCPROPERTY "EndDt"  *\charformat </w:instrText>
          </w:r>
          <w:r>
            <w:fldChar w:fldCharType="separate"/>
          </w:r>
          <w:r w:rsidR="00EE61DA">
            <w:t>-12/09/23</w:t>
          </w:r>
          <w:r>
            <w:fldChar w:fldCharType="end"/>
          </w:r>
        </w:p>
      </w:tc>
      <w:tc>
        <w:tcPr>
          <w:tcW w:w="847" w:type="pct"/>
        </w:tcPr>
        <w:p w14:paraId="164078BE" w14:textId="77777777" w:rsidR="0019407B" w:rsidRDefault="0019407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91</w:t>
          </w:r>
          <w:r>
            <w:rPr>
              <w:rStyle w:val="PageNumber"/>
            </w:rPr>
            <w:fldChar w:fldCharType="end"/>
          </w:r>
        </w:p>
      </w:tc>
    </w:tr>
  </w:tbl>
  <w:p w14:paraId="3062C232" w14:textId="724C9FC1" w:rsidR="0019407B" w:rsidRPr="00A837B5" w:rsidRDefault="00A837B5" w:rsidP="00A837B5">
    <w:pPr>
      <w:pStyle w:val="Status"/>
      <w:rPr>
        <w:rFonts w:cs="Arial"/>
      </w:rPr>
    </w:pPr>
    <w:r w:rsidRPr="00A837B5">
      <w:rPr>
        <w:rFonts w:cs="Arial"/>
      </w:rPr>
      <w:fldChar w:fldCharType="begin"/>
    </w:r>
    <w:r w:rsidRPr="00A837B5">
      <w:rPr>
        <w:rFonts w:cs="Arial"/>
      </w:rPr>
      <w:instrText xml:space="preserve"> DOCPROPERTY "Status" </w:instrText>
    </w:r>
    <w:r w:rsidRPr="00A837B5">
      <w:rPr>
        <w:rFonts w:cs="Arial"/>
      </w:rPr>
      <w:fldChar w:fldCharType="separate"/>
    </w:r>
    <w:r w:rsidR="00EE61DA" w:rsidRPr="00A837B5">
      <w:rPr>
        <w:rFonts w:cs="Arial"/>
      </w:rPr>
      <w:t xml:space="preserve"> </w:t>
    </w:r>
    <w:r w:rsidRPr="00A837B5">
      <w:rPr>
        <w:rFonts w:cs="Arial"/>
      </w:rPr>
      <w:fldChar w:fldCharType="end"/>
    </w:r>
    <w:r w:rsidRPr="00A837B5">
      <w:rPr>
        <w:rFonts w:cs="Arial"/>
      </w:rPr>
      <w:t>Unauthorised version prepared by ACT Parliamentary Counsel’s Office</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AB037" w14:textId="1AE54228" w:rsidR="0019407B" w:rsidRPr="00A837B5" w:rsidRDefault="00A837B5" w:rsidP="00A837B5">
    <w:pPr>
      <w:pStyle w:val="Footer"/>
      <w:jc w:val="center"/>
      <w:rPr>
        <w:rFonts w:cs="Arial"/>
        <w:sz w:val="14"/>
      </w:rPr>
    </w:pPr>
    <w:r w:rsidRPr="00A837B5">
      <w:rPr>
        <w:rFonts w:cs="Arial"/>
        <w:sz w:val="14"/>
      </w:rPr>
      <w:t>Unauthorised version prepared by ACT Parliamentary Counsel’s Office</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92D21" w14:textId="686F8F9C" w:rsidR="0019407B" w:rsidRPr="00A837B5" w:rsidRDefault="0019407B" w:rsidP="00A837B5">
    <w:pPr>
      <w:pStyle w:val="Footer"/>
      <w:jc w:val="center"/>
      <w:rPr>
        <w:rFonts w:cs="Arial"/>
        <w:sz w:val="14"/>
      </w:rPr>
    </w:pPr>
    <w:r w:rsidRPr="00A837B5">
      <w:rPr>
        <w:rFonts w:cs="Arial"/>
        <w:sz w:val="14"/>
      </w:rPr>
      <w:fldChar w:fldCharType="begin"/>
    </w:r>
    <w:r w:rsidRPr="00A837B5">
      <w:rPr>
        <w:rFonts w:cs="Arial"/>
        <w:sz w:val="14"/>
      </w:rPr>
      <w:instrText xml:space="preserve"> COMMENTS  \* MERGEFORMAT </w:instrText>
    </w:r>
    <w:r w:rsidRPr="00A837B5">
      <w:rPr>
        <w:rFonts w:cs="Arial"/>
        <w:sz w:val="14"/>
      </w:rPr>
      <w:fldChar w:fldCharType="end"/>
    </w:r>
    <w:r w:rsidR="00A837B5" w:rsidRPr="00A837B5">
      <w:rPr>
        <w:rFonts w:cs="Arial"/>
        <w:sz w:val="14"/>
      </w:rPr>
      <w:t>Unauthorised version prepared by ACT Parliamentary Counsel’s Office</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0E99B" w14:textId="22606E2E" w:rsidR="0019407B" w:rsidRPr="00A837B5" w:rsidRDefault="00A837B5" w:rsidP="00A837B5">
    <w:pPr>
      <w:pStyle w:val="Footer"/>
      <w:jc w:val="center"/>
      <w:rPr>
        <w:rFonts w:cs="Arial"/>
        <w:sz w:val="14"/>
      </w:rPr>
    </w:pPr>
    <w:r w:rsidRPr="00A837B5">
      <w:rPr>
        <w:rFonts w:cs="Arial"/>
        <w:sz w:val="14"/>
      </w:rPr>
      <w:t>Unauthorised version prepared by ACT Parliamentary Counsel’s Office</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9D8A5" w14:textId="77777777" w:rsidR="0019407B" w:rsidRDefault="001940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468D0" w14:textId="7FD427BA" w:rsidR="00B2732B" w:rsidRPr="00A837B5" w:rsidRDefault="00A837B5" w:rsidP="00A837B5">
    <w:pPr>
      <w:pStyle w:val="Footer"/>
      <w:jc w:val="center"/>
      <w:rPr>
        <w:rFonts w:cs="Arial"/>
        <w:sz w:val="14"/>
      </w:rPr>
    </w:pPr>
    <w:r w:rsidRPr="00A837B5">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0E95B" w14:textId="77777777" w:rsidR="0019407B" w:rsidRDefault="0019407B">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19407B" w14:paraId="665ABD39" w14:textId="77777777">
      <w:tc>
        <w:tcPr>
          <w:tcW w:w="846" w:type="pct"/>
        </w:tcPr>
        <w:p w14:paraId="73C50306" w14:textId="77777777" w:rsidR="0019407B" w:rsidRDefault="0019407B">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tc>
      <w:tc>
        <w:tcPr>
          <w:tcW w:w="3093" w:type="pct"/>
        </w:tcPr>
        <w:p w14:paraId="6811FB82" w14:textId="27D909E6" w:rsidR="0019407B" w:rsidRDefault="00A837B5">
          <w:pPr>
            <w:pStyle w:val="Footer"/>
            <w:jc w:val="center"/>
          </w:pPr>
          <w:r>
            <w:fldChar w:fldCharType="begin"/>
          </w:r>
          <w:r>
            <w:instrText xml:space="preserve"> REF Citation *\charformat </w:instrText>
          </w:r>
          <w:r>
            <w:fldChar w:fldCharType="separate"/>
          </w:r>
          <w:r w:rsidR="00EE61DA">
            <w:t>Working with Vulnerable People (Background Checking) Act 2011</w:t>
          </w:r>
          <w:r>
            <w:fldChar w:fldCharType="end"/>
          </w:r>
        </w:p>
        <w:p w14:paraId="14EA8DA9" w14:textId="216F4B8E" w:rsidR="0019407B" w:rsidRDefault="00A837B5">
          <w:pPr>
            <w:pStyle w:val="FooterInfoCentre"/>
          </w:pPr>
          <w:r>
            <w:fldChar w:fldCharType="begin"/>
          </w:r>
          <w:r>
            <w:instrText xml:space="preserve"> DOCPROPERTY "Eff"  </w:instrText>
          </w:r>
          <w:r>
            <w:fldChar w:fldCharType="separate"/>
          </w:r>
          <w:r w:rsidR="00EE61DA">
            <w:t xml:space="preserve">Effective:  </w:t>
          </w:r>
          <w:r>
            <w:fldChar w:fldCharType="end"/>
          </w:r>
          <w:r>
            <w:fldChar w:fldCharType="begin"/>
          </w:r>
          <w:r>
            <w:instrText xml:space="preserve"> DOCPROPERTY "StartDt"   </w:instrText>
          </w:r>
          <w:r>
            <w:fldChar w:fldCharType="separate"/>
          </w:r>
          <w:r w:rsidR="00EE61DA">
            <w:t>12/04/23</w:t>
          </w:r>
          <w:r>
            <w:fldChar w:fldCharType="end"/>
          </w:r>
          <w:r>
            <w:fldChar w:fldCharType="begin"/>
          </w:r>
          <w:r>
            <w:instrText xml:space="preserve"> DOCPROPERTY "EndDt"  </w:instrText>
          </w:r>
          <w:r>
            <w:fldChar w:fldCharType="separate"/>
          </w:r>
          <w:r w:rsidR="00EE61DA">
            <w:t>-12/09/23</w:t>
          </w:r>
          <w:r>
            <w:fldChar w:fldCharType="end"/>
          </w:r>
        </w:p>
      </w:tc>
      <w:tc>
        <w:tcPr>
          <w:tcW w:w="1061" w:type="pct"/>
        </w:tcPr>
        <w:p w14:paraId="0549414C" w14:textId="64B652A1" w:rsidR="0019407B" w:rsidRDefault="00A837B5">
          <w:pPr>
            <w:pStyle w:val="Footer"/>
            <w:jc w:val="right"/>
          </w:pPr>
          <w:r>
            <w:fldChar w:fldCharType="begin"/>
          </w:r>
          <w:r>
            <w:instrText xml:space="preserve"> DOCPROPERTY "Category"  </w:instrText>
          </w:r>
          <w:r>
            <w:fldChar w:fldCharType="separate"/>
          </w:r>
          <w:r w:rsidR="00EE61DA">
            <w:t>R20</w:t>
          </w:r>
          <w:r>
            <w:fldChar w:fldCharType="end"/>
          </w:r>
          <w:r w:rsidR="0019407B">
            <w:br/>
          </w:r>
          <w:r>
            <w:fldChar w:fldCharType="begin"/>
          </w:r>
          <w:r>
            <w:instrText xml:space="preserve"> DOCPROPERTY "RepubDt"  </w:instrText>
          </w:r>
          <w:r>
            <w:fldChar w:fldCharType="separate"/>
          </w:r>
          <w:r w:rsidR="00EE61DA">
            <w:t>12/04/23</w:t>
          </w:r>
          <w:r>
            <w:fldChar w:fldCharType="end"/>
          </w:r>
        </w:p>
      </w:tc>
    </w:tr>
  </w:tbl>
  <w:p w14:paraId="421A31E3" w14:textId="5864E7EE" w:rsidR="0019407B" w:rsidRPr="00A837B5" w:rsidRDefault="00A837B5" w:rsidP="00A837B5">
    <w:pPr>
      <w:pStyle w:val="Status"/>
      <w:rPr>
        <w:rFonts w:cs="Arial"/>
      </w:rPr>
    </w:pPr>
    <w:r w:rsidRPr="00A837B5">
      <w:rPr>
        <w:rFonts w:cs="Arial"/>
      </w:rPr>
      <w:fldChar w:fldCharType="begin"/>
    </w:r>
    <w:r w:rsidRPr="00A837B5">
      <w:rPr>
        <w:rFonts w:cs="Arial"/>
      </w:rPr>
      <w:instrText xml:space="preserve"> DOCPROPERTY "Status" </w:instrText>
    </w:r>
    <w:r w:rsidRPr="00A837B5">
      <w:rPr>
        <w:rFonts w:cs="Arial"/>
      </w:rPr>
      <w:fldChar w:fldCharType="separate"/>
    </w:r>
    <w:r w:rsidR="00EE61DA" w:rsidRPr="00A837B5">
      <w:rPr>
        <w:rFonts w:cs="Arial"/>
      </w:rPr>
      <w:t xml:space="preserve"> </w:t>
    </w:r>
    <w:r w:rsidRPr="00A837B5">
      <w:rPr>
        <w:rFonts w:cs="Arial"/>
      </w:rPr>
      <w:fldChar w:fldCharType="end"/>
    </w:r>
    <w:r w:rsidRPr="00A837B5">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428C5" w14:textId="77777777" w:rsidR="0019407B" w:rsidRDefault="0019407B">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19407B" w14:paraId="19BEB1BD" w14:textId="77777777">
      <w:tc>
        <w:tcPr>
          <w:tcW w:w="1061" w:type="pct"/>
        </w:tcPr>
        <w:p w14:paraId="753CD1AD" w14:textId="0C4F8E1A" w:rsidR="0019407B" w:rsidRDefault="00A837B5">
          <w:pPr>
            <w:pStyle w:val="Footer"/>
          </w:pPr>
          <w:r>
            <w:fldChar w:fldCharType="begin"/>
          </w:r>
          <w:r>
            <w:instrText xml:space="preserve"> DOCPROPERTY "Category"  </w:instrText>
          </w:r>
          <w:r>
            <w:fldChar w:fldCharType="separate"/>
          </w:r>
          <w:r w:rsidR="00EE61DA">
            <w:t>R20</w:t>
          </w:r>
          <w:r>
            <w:fldChar w:fldCharType="end"/>
          </w:r>
          <w:r w:rsidR="0019407B">
            <w:br/>
          </w:r>
          <w:r>
            <w:fldChar w:fldCharType="begin"/>
          </w:r>
          <w:r>
            <w:instrText xml:space="preserve"> DOCPROPERTY "RepubDt"  </w:instrText>
          </w:r>
          <w:r>
            <w:fldChar w:fldCharType="separate"/>
          </w:r>
          <w:r w:rsidR="00EE61DA">
            <w:t>12/04/23</w:t>
          </w:r>
          <w:r>
            <w:fldChar w:fldCharType="end"/>
          </w:r>
        </w:p>
      </w:tc>
      <w:tc>
        <w:tcPr>
          <w:tcW w:w="3093" w:type="pct"/>
        </w:tcPr>
        <w:p w14:paraId="3944CEF6" w14:textId="487676D1" w:rsidR="0019407B" w:rsidRDefault="00A837B5">
          <w:pPr>
            <w:pStyle w:val="Footer"/>
            <w:jc w:val="center"/>
          </w:pPr>
          <w:r>
            <w:fldChar w:fldCharType="begin"/>
          </w:r>
          <w:r>
            <w:instrText xml:space="preserve"> REF Citation *\charformat </w:instrText>
          </w:r>
          <w:r>
            <w:fldChar w:fldCharType="separate"/>
          </w:r>
          <w:r w:rsidR="00EE61DA">
            <w:t>Working with Vulnerable People (Background Checking) Act 2011</w:t>
          </w:r>
          <w:r>
            <w:fldChar w:fldCharType="end"/>
          </w:r>
        </w:p>
        <w:p w14:paraId="1FC4899D" w14:textId="5B27C356" w:rsidR="0019407B" w:rsidRDefault="00A837B5">
          <w:pPr>
            <w:pStyle w:val="FooterInfoCentre"/>
          </w:pPr>
          <w:r>
            <w:fldChar w:fldCharType="begin"/>
          </w:r>
          <w:r>
            <w:instrText xml:space="preserve"> DOCPROPERTY "Eff"  </w:instrText>
          </w:r>
          <w:r>
            <w:fldChar w:fldCharType="separate"/>
          </w:r>
          <w:r w:rsidR="00EE61DA">
            <w:t xml:space="preserve">Effective:  </w:t>
          </w:r>
          <w:r>
            <w:fldChar w:fldCharType="end"/>
          </w:r>
          <w:r>
            <w:fldChar w:fldCharType="begin"/>
          </w:r>
          <w:r>
            <w:instrText xml:space="preserve"> DOCPROPERTY "StartDt"  </w:instrText>
          </w:r>
          <w:r>
            <w:fldChar w:fldCharType="separate"/>
          </w:r>
          <w:r w:rsidR="00EE61DA">
            <w:t>12/04/23</w:t>
          </w:r>
          <w:r>
            <w:fldChar w:fldCharType="end"/>
          </w:r>
          <w:r>
            <w:fldChar w:fldCharType="begin"/>
          </w:r>
          <w:r>
            <w:instrText xml:space="preserve"> DOCPROPERTY "EndDt"  </w:instrText>
          </w:r>
          <w:r>
            <w:fldChar w:fldCharType="separate"/>
          </w:r>
          <w:r w:rsidR="00EE61DA">
            <w:t>-12/09/23</w:t>
          </w:r>
          <w:r>
            <w:fldChar w:fldCharType="end"/>
          </w:r>
        </w:p>
      </w:tc>
      <w:tc>
        <w:tcPr>
          <w:tcW w:w="846" w:type="pct"/>
        </w:tcPr>
        <w:p w14:paraId="51E00222" w14:textId="77777777" w:rsidR="0019407B" w:rsidRDefault="0019407B">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tc>
    </w:tr>
  </w:tbl>
  <w:p w14:paraId="43B55BE7" w14:textId="4D1FCF6A" w:rsidR="0019407B" w:rsidRPr="00A837B5" w:rsidRDefault="00A837B5" w:rsidP="00A837B5">
    <w:pPr>
      <w:pStyle w:val="Status"/>
      <w:rPr>
        <w:rFonts w:cs="Arial"/>
      </w:rPr>
    </w:pPr>
    <w:r w:rsidRPr="00A837B5">
      <w:rPr>
        <w:rFonts w:cs="Arial"/>
      </w:rPr>
      <w:fldChar w:fldCharType="begin"/>
    </w:r>
    <w:r w:rsidRPr="00A837B5">
      <w:rPr>
        <w:rFonts w:cs="Arial"/>
      </w:rPr>
      <w:instrText xml:space="preserve"> D</w:instrText>
    </w:r>
    <w:r w:rsidRPr="00A837B5">
      <w:rPr>
        <w:rFonts w:cs="Arial"/>
      </w:rPr>
      <w:instrText xml:space="preserve">OCPROPERTY "Status" </w:instrText>
    </w:r>
    <w:r w:rsidRPr="00A837B5">
      <w:rPr>
        <w:rFonts w:cs="Arial"/>
      </w:rPr>
      <w:fldChar w:fldCharType="separate"/>
    </w:r>
    <w:r w:rsidR="00EE61DA" w:rsidRPr="00A837B5">
      <w:rPr>
        <w:rFonts w:cs="Arial"/>
      </w:rPr>
      <w:t xml:space="preserve"> </w:t>
    </w:r>
    <w:r w:rsidRPr="00A837B5">
      <w:rPr>
        <w:rFonts w:cs="Arial"/>
      </w:rPr>
      <w:fldChar w:fldCharType="end"/>
    </w:r>
    <w:r w:rsidRPr="00A837B5">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F0F8F" w14:textId="77777777" w:rsidR="0019407B" w:rsidRDefault="0019407B">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19407B" w14:paraId="48B48E60" w14:textId="77777777">
      <w:tc>
        <w:tcPr>
          <w:tcW w:w="1061" w:type="pct"/>
        </w:tcPr>
        <w:p w14:paraId="7D64DB01" w14:textId="08F8E4AD" w:rsidR="0019407B" w:rsidRDefault="00A837B5">
          <w:pPr>
            <w:pStyle w:val="Footer"/>
          </w:pPr>
          <w:r>
            <w:fldChar w:fldCharType="begin"/>
          </w:r>
          <w:r>
            <w:instrText xml:space="preserve"> DOCPROPERTY "Category"  </w:instrText>
          </w:r>
          <w:r>
            <w:fldChar w:fldCharType="separate"/>
          </w:r>
          <w:r w:rsidR="00EE61DA">
            <w:t>R20</w:t>
          </w:r>
          <w:r>
            <w:fldChar w:fldCharType="end"/>
          </w:r>
          <w:r w:rsidR="0019407B">
            <w:br/>
          </w:r>
          <w:r>
            <w:fldChar w:fldCharType="begin"/>
          </w:r>
          <w:r>
            <w:instrText xml:space="preserve"> DOCPROPERTY "RepubDt"  </w:instrText>
          </w:r>
          <w:r>
            <w:fldChar w:fldCharType="separate"/>
          </w:r>
          <w:r w:rsidR="00EE61DA">
            <w:t>12/04/23</w:t>
          </w:r>
          <w:r>
            <w:fldChar w:fldCharType="end"/>
          </w:r>
        </w:p>
      </w:tc>
      <w:tc>
        <w:tcPr>
          <w:tcW w:w="3093" w:type="pct"/>
        </w:tcPr>
        <w:p w14:paraId="2132B186" w14:textId="6B6BDEEA" w:rsidR="0019407B" w:rsidRDefault="00A837B5">
          <w:pPr>
            <w:pStyle w:val="Footer"/>
            <w:jc w:val="center"/>
          </w:pPr>
          <w:r>
            <w:fldChar w:fldCharType="begin"/>
          </w:r>
          <w:r>
            <w:instrText xml:space="preserve"> REF Citation *\charformat </w:instrText>
          </w:r>
          <w:r>
            <w:fldChar w:fldCharType="separate"/>
          </w:r>
          <w:r w:rsidR="00EE61DA">
            <w:t>Working with Vulnerable People (Background Checking) Act 2011</w:t>
          </w:r>
          <w:r>
            <w:fldChar w:fldCharType="end"/>
          </w:r>
        </w:p>
        <w:p w14:paraId="30D11468" w14:textId="549E8ECF" w:rsidR="0019407B" w:rsidRDefault="00A837B5">
          <w:pPr>
            <w:pStyle w:val="FooterInfoCentre"/>
          </w:pPr>
          <w:r>
            <w:fldChar w:fldCharType="begin"/>
          </w:r>
          <w:r>
            <w:instrText xml:space="preserve"> DOCPROPERTY "Eff"  </w:instrText>
          </w:r>
          <w:r>
            <w:fldChar w:fldCharType="separate"/>
          </w:r>
          <w:r w:rsidR="00EE61DA">
            <w:t xml:space="preserve">Effective:  </w:t>
          </w:r>
          <w:r>
            <w:fldChar w:fldCharType="end"/>
          </w:r>
          <w:r>
            <w:fldChar w:fldCharType="begin"/>
          </w:r>
          <w:r>
            <w:instrText xml:space="preserve"> DOCPROPERTY "StartDt"   </w:instrText>
          </w:r>
          <w:r>
            <w:fldChar w:fldCharType="separate"/>
          </w:r>
          <w:r w:rsidR="00EE61DA">
            <w:t>12/04/23</w:t>
          </w:r>
          <w:r>
            <w:fldChar w:fldCharType="end"/>
          </w:r>
          <w:r>
            <w:fldChar w:fldCharType="begin"/>
          </w:r>
          <w:r>
            <w:instrText xml:space="preserve"> DOCPROPERTY "EndDt"  </w:instrText>
          </w:r>
          <w:r>
            <w:fldChar w:fldCharType="separate"/>
          </w:r>
          <w:r w:rsidR="00EE61DA">
            <w:t>-12/09/23</w:t>
          </w:r>
          <w:r>
            <w:fldChar w:fldCharType="end"/>
          </w:r>
        </w:p>
      </w:tc>
      <w:tc>
        <w:tcPr>
          <w:tcW w:w="846" w:type="pct"/>
        </w:tcPr>
        <w:p w14:paraId="6008B27F" w14:textId="77777777" w:rsidR="0019407B" w:rsidRDefault="0019407B">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51C6C35A" w14:textId="28FB5605" w:rsidR="0019407B" w:rsidRPr="00A837B5" w:rsidRDefault="00A837B5" w:rsidP="00A837B5">
    <w:pPr>
      <w:pStyle w:val="Status"/>
      <w:rPr>
        <w:rFonts w:cs="Arial"/>
      </w:rPr>
    </w:pPr>
    <w:r w:rsidRPr="00A837B5">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1B0A" w14:textId="77777777" w:rsidR="0019407B" w:rsidRDefault="0019407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19407B" w14:paraId="62AE2BA5" w14:textId="77777777">
      <w:tc>
        <w:tcPr>
          <w:tcW w:w="847" w:type="pct"/>
        </w:tcPr>
        <w:p w14:paraId="274F0D80" w14:textId="77777777" w:rsidR="0019407B" w:rsidRDefault="0019407B">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64</w:t>
          </w:r>
          <w:r>
            <w:rPr>
              <w:rStyle w:val="PageNumber"/>
            </w:rPr>
            <w:fldChar w:fldCharType="end"/>
          </w:r>
        </w:p>
      </w:tc>
      <w:tc>
        <w:tcPr>
          <w:tcW w:w="3092" w:type="pct"/>
        </w:tcPr>
        <w:p w14:paraId="1EC5AA30" w14:textId="1C364B94" w:rsidR="0019407B" w:rsidRDefault="00A837B5">
          <w:pPr>
            <w:pStyle w:val="Footer"/>
            <w:jc w:val="center"/>
          </w:pPr>
          <w:r>
            <w:fldChar w:fldCharType="begin"/>
          </w:r>
          <w:r>
            <w:instrText xml:space="preserve"> REF Citation *\charformat </w:instrText>
          </w:r>
          <w:r>
            <w:fldChar w:fldCharType="separate"/>
          </w:r>
          <w:r w:rsidR="00EE61DA">
            <w:t>Working with Vulnerable People (Background Checking) Act 2011</w:t>
          </w:r>
          <w:r>
            <w:fldChar w:fldCharType="end"/>
          </w:r>
        </w:p>
        <w:p w14:paraId="201EC03E" w14:textId="4C1D473B" w:rsidR="0019407B" w:rsidRDefault="00A837B5">
          <w:pPr>
            <w:pStyle w:val="FooterInfoCentre"/>
          </w:pPr>
          <w:r>
            <w:fldChar w:fldCharType="begin"/>
          </w:r>
          <w:r>
            <w:instrText xml:space="preserve"> DOCPROPERTY "Ef</w:instrText>
          </w:r>
          <w:r>
            <w:instrText xml:space="preserve">f"  *\charformat </w:instrText>
          </w:r>
          <w:r>
            <w:fldChar w:fldCharType="separate"/>
          </w:r>
          <w:r w:rsidR="00EE61DA">
            <w:t xml:space="preserve">Effective:  </w:t>
          </w:r>
          <w:r>
            <w:fldChar w:fldCharType="end"/>
          </w:r>
          <w:r>
            <w:fldChar w:fldCharType="begin"/>
          </w:r>
          <w:r>
            <w:instrText xml:space="preserve"> DOCPROPERTY "StartDt"  *\charformat </w:instrText>
          </w:r>
          <w:r>
            <w:fldChar w:fldCharType="separate"/>
          </w:r>
          <w:r w:rsidR="00EE61DA">
            <w:t>12/04/23</w:t>
          </w:r>
          <w:r>
            <w:fldChar w:fldCharType="end"/>
          </w:r>
          <w:r>
            <w:fldChar w:fldCharType="begin"/>
          </w:r>
          <w:r>
            <w:instrText xml:space="preserve"> DOCPROPERTY "EndDt"  *\charformat </w:instrText>
          </w:r>
          <w:r>
            <w:fldChar w:fldCharType="separate"/>
          </w:r>
          <w:r w:rsidR="00EE61DA">
            <w:t>-12/09/23</w:t>
          </w:r>
          <w:r>
            <w:fldChar w:fldCharType="end"/>
          </w:r>
        </w:p>
      </w:tc>
      <w:tc>
        <w:tcPr>
          <w:tcW w:w="1061" w:type="pct"/>
        </w:tcPr>
        <w:p w14:paraId="56C1C4F7" w14:textId="4C1478E5" w:rsidR="0019407B" w:rsidRDefault="00A837B5">
          <w:pPr>
            <w:pStyle w:val="Footer"/>
            <w:jc w:val="right"/>
          </w:pPr>
          <w:r>
            <w:fldChar w:fldCharType="begin"/>
          </w:r>
          <w:r>
            <w:instrText xml:space="preserve"> DOCPROPERTY "Category"  *\charformat  </w:instrText>
          </w:r>
          <w:r>
            <w:fldChar w:fldCharType="separate"/>
          </w:r>
          <w:r w:rsidR="00EE61DA">
            <w:t>R20</w:t>
          </w:r>
          <w:r>
            <w:fldChar w:fldCharType="end"/>
          </w:r>
          <w:r w:rsidR="0019407B">
            <w:br/>
          </w:r>
          <w:r>
            <w:fldChar w:fldCharType="begin"/>
          </w:r>
          <w:r>
            <w:instrText xml:space="preserve"> DOCPROPERTY "RepubDt"  *\charformat  </w:instrText>
          </w:r>
          <w:r>
            <w:fldChar w:fldCharType="separate"/>
          </w:r>
          <w:r w:rsidR="00EE61DA">
            <w:t>12/04/23</w:t>
          </w:r>
          <w:r>
            <w:fldChar w:fldCharType="end"/>
          </w:r>
        </w:p>
      </w:tc>
    </w:tr>
  </w:tbl>
  <w:p w14:paraId="4ECD32B4" w14:textId="16FB6C44" w:rsidR="0019407B" w:rsidRPr="00A837B5" w:rsidRDefault="00A837B5" w:rsidP="00A837B5">
    <w:pPr>
      <w:pStyle w:val="Status"/>
      <w:rPr>
        <w:rFonts w:cs="Arial"/>
      </w:rPr>
    </w:pPr>
    <w:r w:rsidRPr="00A837B5">
      <w:rPr>
        <w:rFonts w:cs="Arial"/>
      </w:rPr>
      <w:fldChar w:fldCharType="begin"/>
    </w:r>
    <w:r w:rsidRPr="00A837B5">
      <w:rPr>
        <w:rFonts w:cs="Arial"/>
      </w:rPr>
      <w:instrText xml:space="preserve"> DOCPROPERTY "Status" </w:instrText>
    </w:r>
    <w:r w:rsidRPr="00A837B5">
      <w:rPr>
        <w:rFonts w:cs="Arial"/>
      </w:rPr>
      <w:fldChar w:fldCharType="separate"/>
    </w:r>
    <w:r w:rsidR="00EE61DA" w:rsidRPr="00A837B5">
      <w:rPr>
        <w:rFonts w:cs="Arial"/>
      </w:rPr>
      <w:t xml:space="preserve"> </w:t>
    </w:r>
    <w:r w:rsidRPr="00A837B5">
      <w:rPr>
        <w:rFonts w:cs="Arial"/>
      </w:rPr>
      <w:fldChar w:fldCharType="end"/>
    </w:r>
    <w:r w:rsidRPr="00A837B5">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0AA05" w14:textId="77777777" w:rsidR="0019407B" w:rsidRDefault="0019407B">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19407B" w14:paraId="446442C2" w14:textId="77777777">
      <w:tc>
        <w:tcPr>
          <w:tcW w:w="1061" w:type="pct"/>
        </w:tcPr>
        <w:p w14:paraId="6767294D" w14:textId="3FC0D9F9" w:rsidR="0019407B" w:rsidRDefault="00A837B5">
          <w:pPr>
            <w:pStyle w:val="Footer"/>
          </w:pPr>
          <w:r>
            <w:fldChar w:fldCharType="begin"/>
          </w:r>
          <w:r>
            <w:instrText xml:space="preserve"> DOCPROPERTY "Category"  *\charformat  </w:instrText>
          </w:r>
          <w:r>
            <w:fldChar w:fldCharType="separate"/>
          </w:r>
          <w:r w:rsidR="00EE61DA">
            <w:t>R20</w:t>
          </w:r>
          <w:r>
            <w:fldChar w:fldCharType="end"/>
          </w:r>
          <w:r w:rsidR="0019407B">
            <w:br/>
          </w:r>
          <w:r>
            <w:fldChar w:fldCharType="begin"/>
          </w:r>
          <w:r>
            <w:instrText xml:space="preserve"> DOCPROPERTY "RepubDt"  *\charformat  </w:instrText>
          </w:r>
          <w:r>
            <w:fldChar w:fldCharType="separate"/>
          </w:r>
          <w:r w:rsidR="00EE61DA">
            <w:t>12/04/23</w:t>
          </w:r>
          <w:r>
            <w:fldChar w:fldCharType="end"/>
          </w:r>
        </w:p>
      </w:tc>
      <w:tc>
        <w:tcPr>
          <w:tcW w:w="3092" w:type="pct"/>
        </w:tcPr>
        <w:p w14:paraId="7BA8649B" w14:textId="4F49B887" w:rsidR="0019407B" w:rsidRDefault="00A837B5">
          <w:pPr>
            <w:pStyle w:val="Footer"/>
            <w:jc w:val="center"/>
          </w:pPr>
          <w:r>
            <w:fldChar w:fldCharType="begin"/>
          </w:r>
          <w:r>
            <w:instrText xml:space="preserve"> REF Citation *\charformat </w:instrText>
          </w:r>
          <w:r>
            <w:fldChar w:fldCharType="separate"/>
          </w:r>
          <w:r w:rsidR="00EE61DA">
            <w:t>Working with Vulnerable People (Background Checking) Act 2011</w:t>
          </w:r>
          <w:r>
            <w:fldChar w:fldCharType="end"/>
          </w:r>
        </w:p>
        <w:p w14:paraId="06289542" w14:textId="2A71E8DA" w:rsidR="0019407B" w:rsidRDefault="00A837B5">
          <w:pPr>
            <w:pStyle w:val="FooterInfoCentre"/>
          </w:pPr>
          <w:r>
            <w:fldChar w:fldCharType="begin"/>
          </w:r>
          <w:r>
            <w:instrText xml:space="preserve"> DOCPROPERTY "Eff"  *\charformat </w:instrText>
          </w:r>
          <w:r>
            <w:fldChar w:fldCharType="separate"/>
          </w:r>
          <w:r w:rsidR="00EE61DA">
            <w:t xml:space="preserve">Effective:  </w:t>
          </w:r>
          <w:r>
            <w:fldChar w:fldCharType="end"/>
          </w:r>
          <w:r>
            <w:fldChar w:fldCharType="begin"/>
          </w:r>
          <w:r>
            <w:instrText xml:space="preserve"> DOCPROPERTY "StartDt"  *\charformat </w:instrText>
          </w:r>
          <w:r>
            <w:fldChar w:fldCharType="separate"/>
          </w:r>
          <w:r w:rsidR="00EE61DA">
            <w:t>12/04/23</w:t>
          </w:r>
          <w:r>
            <w:fldChar w:fldCharType="end"/>
          </w:r>
          <w:r>
            <w:fldChar w:fldCharType="begin"/>
          </w:r>
          <w:r>
            <w:instrText xml:space="preserve"> DOCPROPERTY "EndDt"  *\charformat </w:instrText>
          </w:r>
          <w:r>
            <w:fldChar w:fldCharType="separate"/>
          </w:r>
          <w:r w:rsidR="00EE61DA">
            <w:t>-12/09/23</w:t>
          </w:r>
          <w:r>
            <w:fldChar w:fldCharType="end"/>
          </w:r>
        </w:p>
      </w:tc>
      <w:tc>
        <w:tcPr>
          <w:tcW w:w="847" w:type="pct"/>
        </w:tcPr>
        <w:p w14:paraId="5DF2BDB2" w14:textId="77777777" w:rsidR="0019407B" w:rsidRDefault="0019407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65</w:t>
          </w:r>
          <w:r>
            <w:rPr>
              <w:rStyle w:val="PageNumber"/>
            </w:rPr>
            <w:fldChar w:fldCharType="end"/>
          </w:r>
        </w:p>
      </w:tc>
    </w:tr>
  </w:tbl>
  <w:p w14:paraId="5561F84C" w14:textId="6CF53B93" w:rsidR="0019407B" w:rsidRPr="00A837B5" w:rsidRDefault="00A837B5" w:rsidP="00A837B5">
    <w:pPr>
      <w:pStyle w:val="Status"/>
      <w:rPr>
        <w:rFonts w:cs="Arial"/>
      </w:rPr>
    </w:pPr>
    <w:r w:rsidRPr="00A837B5">
      <w:rPr>
        <w:rFonts w:cs="Arial"/>
      </w:rPr>
      <w:fldChar w:fldCharType="begin"/>
    </w:r>
    <w:r w:rsidRPr="00A837B5">
      <w:rPr>
        <w:rFonts w:cs="Arial"/>
      </w:rPr>
      <w:instrText xml:space="preserve"> DOCPROPERTY "Status" </w:instrText>
    </w:r>
    <w:r w:rsidRPr="00A837B5">
      <w:rPr>
        <w:rFonts w:cs="Arial"/>
      </w:rPr>
      <w:fldChar w:fldCharType="separate"/>
    </w:r>
    <w:r w:rsidR="00EE61DA" w:rsidRPr="00A837B5">
      <w:rPr>
        <w:rFonts w:cs="Arial"/>
      </w:rPr>
      <w:t xml:space="preserve"> </w:t>
    </w:r>
    <w:r w:rsidRPr="00A837B5">
      <w:rPr>
        <w:rFonts w:cs="Arial"/>
      </w:rPr>
      <w:fldChar w:fldCharType="end"/>
    </w:r>
    <w:r w:rsidRPr="00A837B5">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E753A" w14:textId="77777777" w:rsidR="0019407B" w:rsidRDefault="0019407B">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19407B" w14:paraId="1142EE57" w14:textId="77777777">
      <w:tc>
        <w:tcPr>
          <w:tcW w:w="1061" w:type="pct"/>
        </w:tcPr>
        <w:p w14:paraId="355433D9" w14:textId="4B312703" w:rsidR="0019407B" w:rsidRDefault="00A837B5">
          <w:pPr>
            <w:pStyle w:val="Footer"/>
          </w:pPr>
          <w:r>
            <w:fldChar w:fldCharType="begin"/>
          </w:r>
          <w:r>
            <w:instrText xml:space="preserve"> DOCPROPERTY "Category"  *\charformat  </w:instrText>
          </w:r>
          <w:r>
            <w:fldChar w:fldCharType="separate"/>
          </w:r>
          <w:r w:rsidR="00EE61DA">
            <w:t>R20</w:t>
          </w:r>
          <w:r>
            <w:fldChar w:fldCharType="end"/>
          </w:r>
          <w:r w:rsidR="0019407B">
            <w:br/>
          </w:r>
          <w:r>
            <w:fldChar w:fldCharType="begin"/>
          </w:r>
          <w:r>
            <w:instrText xml:space="preserve"> DOCPROPERTY "RepubDt"  *\charformat  </w:instrText>
          </w:r>
          <w:r>
            <w:fldChar w:fldCharType="separate"/>
          </w:r>
          <w:r w:rsidR="00EE61DA">
            <w:t>12/04/23</w:t>
          </w:r>
          <w:r>
            <w:fldChar w:fldCharType="end"/>
          </w:r>
        </w:p>
      </w:tc>
      <w:tc>
        <w:tcPr>
          <w:tcW w:w="3092" w:type="pct"/>
        </w:tcPr>
        <w:p w14:paraId="7A55D662" w14:textId="30D0A947" w:rsidR="0019407B" w:rsidRDefault="00A837B5">
          <w:pPr>
            <w:pStyle w:val="Footer"/>
            <w:jc w:val="center"/>
          </w:pPr>
          <w:r>
            <w:fldChar w:fldCharType="begin"/>
          </w:r>
          <w:r>
            <w:instrText xml:space="preserve"> REF Citation *\charformat </w:instrText>
          </w:r>
          <w:r>
            <w:fldChar w:fldCharType="separate"/>
          </w:r>
          <w:r w:rsidR="00EE61DA">
            <w:t>Working with Vulnerable People (Background Checking) Act 2011</w:t>
          </w:r>
          <w:r>
            <w:fldChar w:fldCharType="end"/>
          </w:r>
        </w:p>
        <w:p w14:paraId="4A0E638A" w14:textId="7077DD79" w:rsidR="0019407B" w:rsidRDefault="00A837B5">
          <w:pPr>
            <w:pStyle w:val="FooterInfoCentre"/>
          </w:pPr>
          <w:r>
            <w:fldChar w:fldCharType="begin"/>
          </w:r>
          <w:r>
            <w:instrText xml:space="preserve"> DOCPROPERTY "Eff"  *\charformat </w:instrText>
          </w:r>
          <w:r>
            <w:fldChar w:fldCharType="separate"/>
          </w:r>
          <w:r w:rsidR="00EE61DA">
            <w:t xml:space="preserve">Effective:  </w:t>
          </w:r>
          <w:r>
            <w:fldChar w:fldCharType="end"/>
          </w:r>
          <w:r>
            <w:fldChar w:fldCharType="begin"/>
          </w:r>
          <w:r>
            <w:instrText xml:space="preserve"> DOCPROPERTY "StartDt"  *\charformat </w:instrText>
          </w:r>
          <w:r>
            <w:fldChar w:fldCharType="separate"/>
          </w:r>
          <w:r w:rsidR="00EE61DA">
            <w:t>12/04/23</w:t>
          </w:r>
          <w:r>
            <w:fldChar w:fldCharType="end"/>
          </w:r>
          <w:r>
            <w:fldChar w:fldCharType="begin"/>
          </w:r>
          <w:r>
            <w:instrText xml:space="preserve"> DOCPROPERTY "EndD</w:instrText>
          </w:r>
          <w:r>
            <w:instrText xml:space="preserve">t"  *\charformat </w:instrText>
          </w:r>
          <w:r>
            <w:fldChar w:fldCharType="separate"/>
          </w:r>
          <w:r w:rsidR="00EE61DA">
            <w:t>-12/09/23</w:t>
          </w:r>
          <w:r>
            <w:fldChar w:fldCharType="end"/>
          </w:r>
        </w:p>
      </w:tc>
      <w:tc>
        <w:tcPr>
          <w:tcW w:w="847" w:type="pct"/>
        </w:tcPr>
        <w:p w14:paraId="250D7B61" w14:textId="77777777" w:rsidR="0019407B" w:rsidRDefault="0019407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4FBE38A0" w14:textId="322267CF" w:rsidR="0019407B" w:rsidRPr="00A837B5" w:rsidRDefault="00A837B5" w:rsidP="00A837B5">
    <w:pPr>
      <w:pStyle w:val="Status"/>
      <w:rPr>
        <w:rFonts w:cs="Arial"/>
      </w:rPr>
    </w:pPr>
    <w:r w:rsidRPr="00A837B5">
      <w:rPr>
        <w:rFonts w:cs="Arial"/>
      </w:rPr>
      <w:fldChar w:fldCharType="begin"/>
    </w:r>
    <w:r w:rsidRPr="00A837B5">
      <w:rPr>
        <w:rFonts w:cs="Arial"/>
      </w:rPr>
      <w:instrText xml:space="preserve"> DOCPROPERTY "Status" </w:instrText>
    </w:r>
    <w:r w:rsidRPr="00A837B5">
      <w:rPr>
        <w:rFonts w:cs="Arial"/>
      </w:rPr>
      <w:fldChar w:fldCharType="separate"/>
    </w:r>
    <w:r w:rsidR="00EE61DA" w:rsidRPr="00A837B5">
      <w:rPr>
        <w:rFonts w:cs="Arial"/>
      </w:rPr>
      <w:t xml:space="preserve"> </w:t>
    </w:r>
    <w:r w:rsidRPr="00A837B5">
      <w:rPr>
        <w:rFonts w:cs="Arial"/>
      </w:rPr>
      <w:fldChar w:fldCharType="end"/>
    </w:r>
    <w:r w:rsidRPr="00A837B5">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AA396" w14:textId="77777777" w:rsidR="005D486D" w:rsidRDefault="005D486D">
      <w:r>
        <w:separator/>
      </w:r>
    </w:p>
  </w:footnote>
  <w:footnote w:type="continuationSeparator" w:id="0">
    <w:p w14:paraId="19AA8C00" w14:textId="77777777" w:rsidR="005D486D" w:rsidRDefault="005D48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D44A0" w14:textId="77777777" w:rsidR="00B2732B" w:rsidRDefault="00B2732B">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19407B" w:rsidRPr="00CB3D59" w14:paraId="4BC7B831" w14:textId="77777777">
      <w:trPr>
        <w:jc w:val="center"/>
      </w:trPr>
      <w:tc>
        <w:tcPr>
          <w:tcW w:w="1560" w:type="dxa"/>
        </w:tcPr>
        <w:p w14:paraId="5E03E0FB" w14:textId="7E7A420B" w:rsidR="0019407B" w:rsidRPr="00F02A14" w:rsidRDefault="0019407B">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A837B5">
            <w:rPr>
              <w:rFonts w:cs="Arial"/>
              <w:b/>
              <w:noProof/>
              <w:szCs w:val="18"/>
            </w:rPr>
            <w:t>Schedule 2</w:t>
          </w:r>
          <w:r w:rsidRPr="00F02A14">
            <w:rPr>
              <w:rFonts w:cs="Arial"/>
              <w:b/>
              <w:szCs w:val="18"/>
            </w:rPr>
            <w:fldChar w:fldCharType="end"/>
          </w:r>
        </w:p>
      </w:tc>
      <w:tc>
        <w:tcPr>
          <w:tcW w:w="5741" w:type="dxa"/>
        </w:tcPr>
        <w:p w14:paraId="55DAF3CC" w14:textId="6CBC7F83" w:rsidR="0019407B" w:rsidRPr="00F02A14" w:rsidRDefault="0019407B">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A837B5">
            <w:rPr>
              <w:rFonts w:cs="Arial"/>
              <w:noProof/>
              <w:szCs w:val="18"/>
            </w:rPr>
            <w:t>Reviewable decisions</w:t>
          </w:r>
          <w:r w:rsidRPr="00F02A14">
            <w:rPr>
              <w:rFonts w:cs="Arial"/>
              <w:szCs w:val="18"/>
            </w:rPr>
            <w:fldChar w:fldCharType="end"/>
          </w:r>
        </w:p>
      </w:tc>
    </w:tr>
    <w:tr w:rsidR="0019407B" w:rsidRPr="00CB3D59" w14:paraId="1E08808B" w14:textId="77777777">
      <w:trPr>
        <w:jc w:val="center"/>
      </w:trPr>
      <w:tc>
        <w:tcPr>
          <w:tcW w:w="1560" w:type="dxa"/>
        </w:tcPr>
        <w:p w14:paraId="47F21CE5" w14:textId="1472C254" w:rsidR="0019407B" w:rsidRPr="00F02A14" w:rsidRDefault="0019407B">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c>
        <w:tcPr>
          <w:tcW w:w="5741" w:type="dxa"/>
        </w:tcPr>
        <w:p w14:paraId="2E4B6904" w14:textId="38AF62E7" w:rsidR="0019407B" w:rsidRPr="00F02A14" w:rsidRDefault="0019407B">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r>
    <w:tr w:rsidR="0019407B" w:rsidRPr="00CB3D59" w14:paraId="4CC75F6B" w14:textId="77777777">
      <w:trPr>
        <w:jc w:val="center"/>
      </w:trPr>
      <w:tc>
        <w:tcPr>
          <w:tcW w:w="7296" w:type="dxa"/>
          <w:gridSpan w:val="2"/>
          <w:tcBorders>
            <w:bottom w:val="single" w:sz="4" w:space="0" w:color="auto"/>
          </w:tcBorders>
        </w:tcPr>
        <w:p w14:paraId="47380FEA" w14:textId="77777777" w:rsidR="0019407B" w:rsidRPr="00783A18" w:rsidRDefault="0019407B" w:rsidP="00AF504B">
          <w:pPr>
            <w:pStyle w:val="HeaderEven6"/>
            <w:spacing w:before="0" w:after="0"/>
            <w:rPr>
              <w:rFonts w:ascii="Times New Roman" w:hAnsi="Times New Roman"/>
              <w:sz w:val="24"/>
              <w:szCs w:val="24"/>
            </w:rPr>
          </w:pPr>
        </w:p>
      </w:tc>
    </w:tr>
  </w:tbl>
  <w:p w14:paraId="17A47CCA" w14:textId="77777777" w:rsidR="0019407B" w:rsidRDefault="0019407B">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19407B" w:rsidRPr="00CB3D59" w14:paraId="2DBAAFF0" w14:textId="77777777">
      <w:trPr>
        <w:jc w:val="center"/>
      </w:trPr>
      <w:tc>
        <w:tcPr>
          <w:tcW w:w="5741" w:type="dxa"/>
        </w:tcPr>
        <w:p w14:paraId="62812D18" w14:textId="1F906B3A" w:rsidR="0019407B" w:rsidRPr="00F02A14" w:rsidRDefault="0019407B">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EE61DA">
            <w:rPr>
              <w:rFonts w:cs="Arial"/>
              <w:noProof/>
              <w:szCs w:val="18"/>
            </w:rPr>
            <w:t>Regulated activities</w:t>
          </w:r>
          <w:r w:rsidRPr="00F02A14">
            <w:rPr>
              <w:rFonts w:cs="Arial"/>
              <w:szCs w:val="18"/>
            </w:rPr>
            <w:fldChar w:fldCharType="end"/>
          </w:r>
        </w:p>
      </w:tc>
      <w:tc>
        <w:tcPr>
          <w:tcW w:w="1560" w:type="dxa"/>
        </w:tcPr>
        <w:p w14:paraId="10ABE69C" w14:textId="5B3082E2" w:rsidR="0019407B" w:rsidRPr="00F02A14" w:rsidRDefault="0019407B">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EE61DA">
            <w:rPr>
              <w:rFonts w:cs="Arial"/>
              <w:b/>
              <w:noProof/>
              <w:szCs w:val="18"/>
            </w:rPr>
            <w:t>Schedule 1</w:t>
          </w:r>
          <w:r w:rsidRPr="00F02A14">
            <w:rPr>
              <w:rFonts w:cs="Arial"/>
              <w:b/>
              <w:szCs w:val="18"/>
            </w:rPr>
            <w:fldChar w:fldCharType="end"/>
          </w:r>
        </w:p>
      </w:tc>
    </w:tr>
    <w:tr w:rsidR="0019407B" w:rsidRPr="00CB3D59" w14:paraId="55ABBBBA" w14:textId="77777777">
      <w:trPr>
        <w:jc w:val="center"/>
      </w:trPr>
      <w:tc>
        <w:tcPr>
          <w:tcW w:w="5741" w:type="dxa"/>
        </w:tcPr>
        <w:p w14:paraId="6DFC45AE" w14:textId="53FB955A" w:rsidR="0019407B" w:rsidRPr="00F02A14" w:rsidRDefault="0019407B">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separate"/>
          </w:r>
          <w:r w:rsidR="00EE61DA">
            <w:rPr>
              <w:rFonts w:cs="Arial"/>
              <w:noProof/>
              <w:szCs w:val="18"/>
            </w:rPr>
            <w:t>Other activities or services for vulnerable people</w:t>
          </w:r>
          <w:r w:rsidRPr="00F02A14">
            <w:rPr>
              <w:rFonts w:cs="Arial"/>
              <w:szCs w:val="18"/>
            </w:rPr>
            <w:fldChar w:fldCharType="end"/>
          </w:r>
        </w:p>
      </w:tc>
      <w:tc>
        <w:tcPr>
          <w:tcW w:w="1560" w:type="dxa"/>
        </w:tcPr>
        <w:p w14:paraId="020A0699" w14:textId="34A39895" w:rsidR="0019407B" w:rsidRPr="00F02A14" w:rsidRDefault="0019407B">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separate"/>
          </w:r>
          <w:r w:rsidR="00EE61DA">
            <w:rPr>
              <w:rFonts w:cs="Arial"/>
              <w:b/>
              <w:noProof/>
              <w:szCs w:val="18"/>
            </w:rPr>
            <w:t>Part 1.3</w:t>
          </w:r>
          <w:r w:rsidRPr="00F02A14">
            <w:rPr>
              <w:rFonts w:cs="Arial"/>
              <w:b/>
              <w:szCs w:val="18"/>
            </w:rPr>
            <w:fldChar w:fldCharType="end"/>
          </w:r>
        </w:p>
      </w:tc>
    </w:tr>
    <w:tr w:rsidR="0019407B" w:rsidRPr="00CB3D59" w14:paraId="15D291DE" w14:textId="77777777">
      <w:trPr>
        <w:jc w:val="center"/>
      </w:trPr>
      <w:tc>
        <w:tcPr>
          <w:tcW w:w="7296" w:type="dxa"/>
          <w:gridSpan w:val="2"/>
          <w:tcBorders>
            <w:bottom w:val="single" w:sz="4" w:space="0" w:color="auto"/>
          </w:tcBorders>
        </w:tcPr>
        <w:p w14:paraId="384DA57E" w14:textId="77777777" w:rsidR="0019407B" w:rsidRPr="00783A18" w:rsidRDefault="0019407B" w:rsidP="00AF504B">
          <w:pPr>
            <w:pStyle w:val="HeaderOdd6"/>
            <w:spacing w:before="0" w:after="0"/>
            <w:jc w:val="left"/>
            <w:rPr>
              <w:rFonts w:ascii="Times New Roman" w:hAnsi="Times New Roman"/>
              <w:sz w:val="24"/>
              <w:szCs w:val="24"/>
            </w:rPr>
          </w:pPr>
        </w:p>
      </w:tc>
    </w:tr>
  </w:tbl>
  <w:p w14:paraId="4A32A2E0" w14:textId="77777777" w:rsidR="0019407B" w:rsidRDefault="0019407B">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923B7F" w:rsidRPr="00CB3D59" w14:paraId="50F5C023" w14:textId="77777777">
      <w:trPr>
        <w:jc w:val="center"/>
      </w:trPr>
      <w:tc>
        <w:tcPr>
          <w:tcW w:w="1560" w:type="dxa"/>
        </w:tcPr>
        <w:p w14:paraId="0DCE6061" w14:textId="4BA1D88E" w:rsidR="00923B7F" w:rsidRPr="00A752AE" w:rsidRDefault="00923B7F">
          <w:pPr>
            <w:pStyle w:val="HeaderEven"/>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EE61DA">
            <w:rPr>
              <w:rFonts w:cs="Arial"/>
              <w:b/>
              <w:noProof/>
              <w:szCs w:val="18"/>
            </w:rPr>
            <w:t>Schedule 2</w:t>
          </w:r>
          <w:r w:rsidRPr="00A752AE">
            <w:rPr>
              <w:rFonts w:cs="Arial"/>
              <w:b/>
              <w:szCs w:val="18"/>
            </w:rPr>
            <w:fldChar w:fldCharType="end"/>
          </w:r>
        </w:p>
      </w:tc>
      <w:tc>
        <w:tcPr>
          <w:tcW w:w="5741" w:type="dxa"/>
        </w:tcPr>
        <w:p w14:paraId="41540FFA" w14:textId="0C3BF00F" w:rsidR="00923B7F" w:rsidRPr="00A752AE" w:rsidRDefault="00923B7F">
          <w:pPr>
            <w:pStyle w:val="HeaderEven"/>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EE61DA">
            <w:rPr>
              <w:rFonts w:cs="Arial"/>
              <w:noProof/>
              <w:szCs w:val="18"/>
            </w:rPr>
            <w:t>Reviewable decisions</w:t>
          </w:r>
          <w:r w:rsidRPr="00A752AE">
            <w:rPr>
              <w:rFonts w:cs="Arial"/>
              <w:szCs w:val="18"/>
            </w:rPr>
            <w:fldChar w:fldCharType="end"/>
          </w:r>
        </w:p>
      </w:tc>
    </w:tr>
    <w:tr w:rsidR="00923B7F" w:rsidRPr="00CB3D59" w14:paraId="011E5C86" w14:textId="77777777">
      <w:trPr>
        <w:jc w:val="center"/>
      </w:trPr>
      <w:tc>
        <w:tcPr>
          <w:tcW w:w="1560" w:type="dxa"/>
        </w:tcPr>
        <w:p w14:paraId="7ED8E224" w14:textId="153973B5" w:rsidR="00923B7F" w:rsidRPr="00A752AE" w:rsidRDefault="00923B7F">
          <w:pPr>
            <w:pStyle w:val="HeaderEven"/>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end"/>
          </w:r>
        </w:p>
      </w:tc>
      <w:tc>
        <w:tcPr>
          <w:tcW w:w="5741" w:type="dxa"/>
        </w:tcPr>
        <w:p w14:paraId="616880B4" w14:textId="46C9EE1A" w:rsidR="00923B7F" w:rsidRPr="00A752AE" w:rsidRDefault="00923B7F">
          <w:pPr>
            <w:pStyle w:val="HeaderEven"/>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end"/>
          </w:r>
        </w:p>
      </w:tc>
    </w:tr>
    <w:tr w:rsidR="00923B7F" w:rsidRPr="00CB3D59" w14:paraId="4436BFA4" w14:textId="77777777">
      <w:trPr>
        <w:jc w:val="center"/>
      </w:trPr>
      <w:tc>
        <w:tcPr>
          <w:tcW w:w="7296" w:type="dxa"/>
          <w:gridSpan w:val="2"/>
          <w:tcBorders>
            <w:bottom w:val="single" w:sz="4" w:space="0" w:color="auto"/>
          </w:tcBorders>
        </w:tcPr>
        <w:p w14:paraId="04D04013" w14:textId="25845D51" w:rsidR="00923B7F" w:rsidRPr="00A752AE" w:rsidRDefault="00923B7F" w:rsidP="00591817">
          <w:pPr>
            <w:pStyle w:val="HeaderEven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EE61DA">
            <w:rPr>
              <w:rFonts w:cs="Arial"/>
              <w:noProof/>
              <w:szCs w:val="18"/>
            </w:rPr>
            <w:t>1.24</w:t>
          </w:r>
          <w:r w:rsidRPr="00A752AE">
            <w:rPr>
              <w:rFonts w:cs="Arial"/>
              <w:szCs w:val="18"/>
            </w:rPr>
            <w:fldChar w:fldCharType="end"/>
          </w:r>
        </w:p>
      </w:tc>
    </w:tr>
  </w:tbl>
  <w:p w14:paraId="0362D865" w14:textId="77777777" w:rsidR="00923B7F" w:rsidRDefault="00923B7F">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923B7F" w:rsidRPr="00CB3D59" w14:paraId="0B42FE76" w14:textId="77777777">
      <w:trPr>
        <w:jc w:val="center"/>
      </w:trPr>
      <w:tc>
        <w:tcPr>
          <w:tcW w:w="5741" w:type="dxa"/>
        </w:tcPr>
        <w:p w14:paraId="6285BC95" w14:textId="547979CA" w:rsidR="00923B7F" w:rsidRPr="00A752AE" w:rsidRDefault="00923B7F">
          <w:pPr>
            <w:pStyle w:val="HeaderEven"/>
            <w:jc w:val="right"/>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A837B5">
            <w:rPr>
              <w:rFonts w:cs="Arial"/>
              <w:noProof/>
              <w:szCs w:val="18"/>
            </w:rPr>
            <w:t>Disqualifying offences</w:t>
          </w:r>
          <w:r w:rsidRPr="00A752AE">
            <w:rPr>
              <w:rFonts w:cs="Arial"/>
              <w:szCs w:val="18"/>
            </w:rPr>
            <w:fldChar w:fldCharType="end"/>
          </w:r>
        </w:p>
      </w:tc>
      <w:tc>
        <w:tcPr>
          <w:tcW w:w="1560" w:type="dxa"/>
        </w:tcPr>
        <w:p w14:paraId="3FA07F5E" w14:textId="29425E0D" w:rsidR="00923B7F" w:rsidRPr="00A752AE" w:rsidRDefault="00923B7F">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A837B5">
            <w:rPr>
              <w:rFonts w:cs="Arial"/>
              <w:b/>
              <w:noProof/>
              <w:szCs w:val="18"/>
            </w:rPr>
            <w:t>Schedule 3</w:t>
          </w:r>
          <w:r w:rsidRPr="00A752AE">
            <w:rPr>
              <w:rFonts w:cs="Arial"/>
              <w:b/>
              <w:szCs w:val="18"/>
            </w:rPr>
            <w:fldChar w:fldCharType="end"/>
          </w:r>
        </w:p>
      </w:tc>
    </w:tr>
    <w:tr w:rsidR="00923B7F" w:rsidRPr="00CB3D59" w14:paraId="702B6AFB" w14:textId="77777777">
      <w:trPr>
        <w:jc w:val="center"/>
      </w:trPr>
      <w:tc>
        <w:tcPr>
          <w:tcW w:w="5741" w:type="dxa"/>
        </w:tcPr>
        <w:p w14:paraId="2428A905" w14:textId="289CCC5D" w:rsidR="00923B7F" w:rsidRPr="00A752AE" w:rsidRDefault="00923B7F">
          <w:pPr>
            <w:pStyle w:val="HeaderEven"/>
            <w:jc w:val="right"/>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separate"/>
          </w:r>
          <w:r w:rsidR="00A837B5">
            <w:rPr>
              <w:rFonts w:cs="Arial"/>
              <w:noProof/>
              <w:szCs w:val="18"/>
            </w:rPr>
            <w:t>Definitions</w:t>
          </w:r>
          <w:r w:rsidRPr="00A752AE">
            <w:rPr>
              <w:rFonts w:cs="Arial"/>
              <w:szCs w:val="18"/>
            </w:rPr>
            <w:fldChar w:fldCharType="end"/>
          </w:r>
        </w:p>
      </w:tc>
      <w:tc>
        <w:tcPr>
          <w:tcW w:w="1560" w:type="dxa"/>
        </w:tcPr>
        <w:p w14:paraId="46E8E87A" w14:textId="4756FDD5" w:rsidR="00923B7F" w:rsidRPr="00A752AE" w:rsidRDefault="00923B7F">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separate"/>
          </w:r>
          <w:r w:rsidR="00A837B5">
            <w:rPr>
              <w:rFonts w:cs="Arial"/>
              <w:b/>
              <w:noProof/>
              <w:szCs w:val="18"/>
            </w:rPr>
            <w:t>Part 3.1</w:t>
          </w:r>
          <w:r w:rsidRPr="00A752AE">
            <w:rPr>
              <w:rFonts w:cs="Arial"/>
              <w:b/>
              <w:szCs w:val="18"/>
            </w:rPr>
            <w:fldChar w:fldCharType="end"/>
          </w:r>
        </w:p>
      </w:tc>
    </w:tr>
    <w:tr w:rsidR="00923B7F" w:rsidRPr="00CB3D59" w14:paraId="33E8B8F0" w14:textId="77777777">
      <w:trPr>
        <w:jc w:val="center"/>
      </w:trPr>
      <w:tc>
        <w:tcPr>
          <w:tcW w:w="7296" w:type="dxa"/>
          <w:gridSpan w:val="2"/>
          <w:tcBorders>
            <w:bottom w:val="single" w:sz="4" w:space="0" w:color="auto"/>
          </w:tcBorders>
        </w:tcPr>
        <w:p w14:paraId="4CB41725" w14:textId="1DCC361B" w:rsidR="00923B7F" w:rsidRPr="00A752AE" w:rsidRDefault="00923B7F" w:rsidP="00591817">
          <w:pPr>
            <w:pStyle w:val="HeaderOdd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A837B5">
            <w:rPr>
              <w:rFonts w:cs="Arial"/>
              <w:noProof/>
              <w:szCs w:val="18"/>
            </w:rPr>
            <w:t>3.1</w:t>
          </w:r>
          <w:r w:rsidRPr="00A752AE">
            <w:rPr>
              <w:rFonts w:cs="Arial"/>
              <w:szCs w:val="18"/>
            </w:rPr>
            <w:fldChar w:fldCharType="end"/>
          </w:r>
        </w:p>
      </w:tc>
    </w:tr>
  </w:tbl>
  <w:p w14:paraId="020BA882" w14:textId="77777777" w:rsidR="00923B7F" w:rsidRDefault="00923B7F">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923B7F" w:rsidRPr="00CB3D59" w14:paraId="604F81DC" w14:textId="77777777">
      <w:trPr>
        <w:jc w:val="center"/>
      </w:trPr>
      <w:tc>
        <w:tcPr>
          <w:tcW w:w="1560" w:type="dxa"/>
        </w:tcPr>
        <w:p w14:paraId="58A9C731" w14:textId="6812C0F7" w:rsidR="00923B7F" w:rsidRPr="00F02A14" w:rsidRDefault="00923B7F">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A837B5">
            <w:rPr>
              <w:rFonts w:cs="Arial"/>
              <w:b/>
              <w:noProof/>
              <w:szCs w:val="18"/>
            </w:rPr>
            <w:t>Schedule 3</w:t>
          </w:r>
          <w:r w:rsidRPr="00F02A14">
            <w:rPr>
              <w:rFonts w:cs="Arial"/>
              <w:b/>
              <w:szCs w:val="18"/>
            </w:rPr>
            <w:fldChar w:fldCharType="end"/>
          </w:r>
        </w:p>
      </w:tc>
      <w:tc>
        <w:tcPr>
          <w:tcW w:w="5741" w:type="dxa"/>
        </w:tcPr>
        <w:p w14:paraId="044B858F" w14:textId="35C54AD4" w:rsidR="00923B7F" w:rsidRPr="00F02A14" w:rsidRDefault="00923B7F">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A837B5">
            <w:rPr>
              <w:rFonts w:cs="Arial"/>
              <w:noProof/>
              <w:szCs w:val="18"/>
            </w:rPr>
            <w:t>Disqualifying offences</w:t>
          </w:r>
          <w:r w:rsidRPr="00F02A14">
            <w:rPr>
              <w:rFonts w:cs="Arial"/>
              <w:szCs w:val="18"/>
            </w:rPr>
            <w:fldChar w:fldCharType="end"/>
          </w:r>
        </w:p>
      </w:tc>
    </w:tr>
    <w:tr w:rsidR="00923B7F" w:rsidRPr="00CB3D59" w14:paraId="5C5F297F" w14:textId="77777777">
      <w:trPr>
        <w:jc w:val="center"/>
      </w:trPr>
      <w:tc>
        <w:tcPr>
          <w:tcW w:w="1560" w:type="dxa"/>
        </w:tcPr>
        <w:p w14:paraId="6535B6A0" w14:textId="2BD3CC19" w:rsidR="00923B7F" w:rsidRPr="00F02A14" w:rsidRDefault="00923B7F">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separate"/>
          </w:r>
          <w:r w:rsidR="00A837B5">
            <w:rPr>
              <w:rFonts w:cs="Arial"/>
              <w:b/>
              <w:noProof/>
              <w:szCs w:val="18"/>
            </w:rPr>
            <w:t>Part 3.3</w:t>
          </w:r>
          <w:r w:rsidRPr="00F02A14">
            <w:rPr>
              <w:rFonts w:cs="Arial"/>
              <w:b/>
              <w:szCs w:val="18"/>
            </w:rPr>
            <w:fldChar w:fldCharType="end"/>
          </w:r>
        </w:p>
      </w:tc>
      <w:tc>
        <w:tcPr>
          <w:tcW w:w="5741" w:type="dxa"/>
        </w:tcPr>
        <w:p w14:paraId="58AC12EE" w14:textId="6152978B" w:rsidR="00923B7F" w:rsidRPr="00F02A14" w:rsidRDefault="00923B7F">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separate"/>
          </w:r>
          <w:r w:rsidR="00A837B5">
            <w:rPr>
              <w:rFonts w:cs="Arial"/>
              <w:noProof/>
              <w:szCs w:val="18"/>
            </w:rPr>
            <w:t>Class B disqualifying offences</w:t>
          </w:r>
          <w:r w:rsidRPr="00F02A14">
            <w:rPr>
              <w:rFonts w:cs="Arial"/>
              <w:szCs w:val="18"/>
            </w:rPr>
            <w:fldChar w:fldCharType="end"/>
          </w:r>
        </w:p>
      </w:tc>
    </w:tr>
    <w:tr w:rsidR="00923B7F" w:rsidRPr="00CB3D59" w14:paraId="1450C6A5" w14:textId="77777777">
      <w:trPr>
        <w:jc w:val="center"/>
      </w:trPr>
      <w:tc>
        <w:tcPr>
          <w:tcW w:w="7296" w:type="dxa"/>
          <w:gridSpan w:val="2"/>
          <w:tcBorders>
            <w:bottom w:val="single" w:sz="4" w:space="0" w:color="auto"/>
          </w:tcBorders>
        </w:tcPr>
        <w:p w14:paraId="49C7E2B3" w14:textId="77777777" w:rsidR="00923B7F" w:rsidRPr="00783A18" w:rsidRDefault="00923B7F" w:rsidP="00783A18">
          <w:pPr>
            <w:pStyle w:val="HeaderEven6"/>
            <w:spacing w:before="0" w:after="0"/>
            <w:rPr>
              <w:rFonts w:ascii="Times New Roman" w:hAnsi="Times New Roman"/>
              <w:sz w:val="24"/>
              <w:szCs w:val="24"/>
            </w:rPr>
          </w:pPr>
        </w:p>
      </w:tc>
    </w:tr>
  </w:tbl>
  <w:p w14:paraId="79E164B4" w14:textId="77777777" w:rsidR="00923B7F" w:rsidRDefault="00923B7F">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923B7F" w:rsidRPr="00CB3D59" w14:paraId="0A6D2398" w14:textId="77777777">
      <w:trPr>
        <w:jc w:val="center"/>
      </w:trPr>
      <w:tc>
        <w:tcPr>
          <w:tcW w:w="5741" w:type="dxa"/>
        </w:tcPr>
        <w:p w14:paraId="1E339D7B" w14:textId="20F6CCAB" w:rsidR="00923B7F" w:rsidRPr="00F02A14" w:rsidRDefault="00923B7F">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A837B5">
            <w:rPr>
              <w:rFonts w:cs="Arial"/>
              <w:noProof/>
              <w:szCs w:val="18"/>
            </w:rPr>
            <w:t>Disqualifying offences</w:t>
          </w:r>
          <w:r w:rsidRPr="00F02A14">
            <w:rPr>
              <w:rFonts w:cs="Arial"/>
              <w:szCs w:val="18"/>
            </w:rPr>
            <w:fldChar w:fldCharType="end"/>
          </w:r>
        </w:p>
      </w:tc>
      <w:tc>
        <w:tcPr>
          <w:tcW w:w="1560" w:type="dxa"/>
        </w:tcPr>
        <w:p w14:paraId="3D2D3593" w14:textId="72681664" w:rsidR="00923B7F" w:rsidRPr="00F02A14" w:rsidRDefault="00923B7F">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A837B5">
            <w:rPr>
              <w:rFonts w:cs="Arial"/>
              <w:b/>
              <w:noProof/>
              <w:szCs w:val="18"/>
            </w:rPr>
            <w:t>Schedule 3</w:t>
          </w:r>
          <w:r w:rsidRPr="00F02A14">
            <w:rPr>
              <w:rFonts w:cs="Arial"/>
              <w:b/>
              <w:szCs w:val="18"/>
            </w:rPr>
            <w:fldChar w:fldCharType="end"/>
          </w:r>
        </w:p>
      </w:tc>
    </w:tr>
    <w:tr w:rsidR="00923B7F" w:rsidRPr="00CB3D59" w14:paraId="2986FA76" w14:textId="77777777">
      <w:trPr>
        <w:jc w:val="center"/>
      </w:trPr>
      <w:tc>
        <w:tcPr>
          <w:tcW w:w="5741" w:type="dxa"/>
        </w:tcPr>
        <w:p w14:paraId="17FB33DF" w14:textId="2E5DEB2D" w:rsidR="00923B7F" w:rsidRPr="00F02A14" w:rsidRDefault="00923B7F">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separate"/>
          </w:r>
          <w:r w:rsidR="00A837B5">
            <w:rPr>
              <w:rFonts w:cs="Arial"/>
              <w:noProof/>
              <w:szCs w:val="18"/>
            </w:rPr>
            <w:t>Class B disqualifying offences</w:t>
          </w:r>
          <w:r w:rsidRPr="00F02A14">
            <w:rPr>
              <w:rFonts w:cs="Arial"/>
              <w:szCs w:val="18"/>
            </w:rPr>
            <w:fldChar w:fldCharType="end"/>
          </w:r>
        </w:p>
      </w:tc>
      <w:tc>
        <w:tcPr>
          <w:tcW w:w="1560" w:type="dxa"/>
        </w:tcPr>
        <w:p w14:paraId="1B01A797" w14:textId="6B91AE88" w:rsidR="00923B7F" w:rsidRPr="00F02A14" w:rsidRDefault="00923B7F">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separate"/>
          </w:r>
          <w:r w:rsidR="00A837B5">
            <w:rPr>
              <w:rFonts w:cs="Arial"/>
              <w:b/>
              <w:noProof/>
              <w:szCs w:val="18"/>
            </w:rPr>
            <w:t>Part 3.3</w:t>
          </w:r>
          <w:r w:rsidRPr="00F02A14">
            <w:rPr>
              <w:rFonts w:cs="Arial"/>
              <w:b/>
              <w:szCs w:val="18"/>
            </w:rPr>
            <w:fldChar w:fldCharType="end"/>
          </w:r>
        </w:p>
      </w:tc>
    </w:tr>
    <w:tr w:rsidR="00923B7F" w:rsidRPr="00CB3D59" w14:paraId="44DEE4B8" w14:textId="77777777">
      <w:trPr>
        <w:jc w:val="center"/>
      </w:trPr>
      <w:tc>
        <w:tcPr>
          <w:tcW w:w="7296" w:type="dxa"/>
          <w:gridSpan w:val="2"/>
          <w:tcBorders>
            <w:bottom w:val="single" w:sz="4" w:space="0" w:color="auto"/>
          </w:tcBorders>
        </w:tcPr>
        <w:p w14:paraId="3A4359F5" w14:textId="77777777" w:rsidR="00923B7F" w:rsidRPr="00783A18" w:rsidRDefault="00923B7F" w:rsidP="00783A18">
          <w:pPr>
            <w:pStyle w:val="HeaderOdd6"/>
            <w:spacing w:before="0" w:after="0"/>
            <w:jc w:val="left"/>
            <w:rPr>
              <w:rFonts w:ascii="Times New Roman" w:hAnsi="Times New Roman"/>
              <w:sz w:val="24"/>
              <w:szCs w:val="24"/>
            </w:rPr>
          </w:pPr>
        </w:p>
      </w:tc>
    </w:tr>
  </w:tbl>
  <w:p w14:paraId="35F94315" w14:textId="77777777" w:rsidR="00923B7F" w:rsidRDefault="00923B7F">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19407B" w14:paraId="09673061" w14:textId="77777777">
      <w:trPr>
        <w:jc w:val="center"/>
      </w:trPr>
      <w:tc>
        <w:tcPr>
          <w:tcW w:w="1340" w:type="dxa"/>
        </w:tcPr>
        <w:p w14:paraId="29DEACCD" w14:textId="77777777" w:rsidR="0019407B" w:rsidRDefault="0019407B">
          <w:pPr>
            <w:pStyle w:val="HeaderEven"/>
          </w:pPr>
        </w:p>
      </w:tc>
      <w:tc>
        <w:tcPr>
          <w:tcW w:w="6583" w:type="dxa"/>
        </w:tcPr>
        <w:p w14:paraId="5E980791" w14:textId="77777777" w:rsidR="0019407B" w:rsidRDefault="0019407B">
          <w:pPr>
            <w:pStyle w:val="HeaderEven"/>
          </w:pPr>
        </w:p>
      </w:tc>
    </w:tr>
    <w:tr w:rsidR="0019407B" w14:paraId="5D6FD0EA" w14:textId="77777777">
      <w:trPr>
        <w:jc w:val="center"/>
      </w:trPr>
      <w:tc>
        <w:tcPr>
          <w:tcW w:w="7923" w:type="dxa"/>
          <w:gridSpan w:val="2"/>
          <w:tcBorders>
            <w:bottom w:val="single" w:sz="4" w:space="0" w:color="auto"/>
          </w:tcBorders>
        </w:tcPr>
        <w:p w14:paraId="56B79F87" w14:textId="77777777" w:rsidR="0019407B" w:rsidRDefault="0019407B">
          <w:pPr>
            <w:pStyle w:val="HeaderEven6"/>
          </w:pPr>
          <w:r>
            <w:t>Dictionary</w:t>
          </w:r>
        </w:p>
      </w:tc>
    </w:tr>
  </w:tbl>
  <w:p w14:paraId="25AE76CD" w14:textId="77777777" w:rsidR="0019407B" w:rsidRDefault="0019407B">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19407B" w14:paraId="50E67AEE" w14:textId="77777777">
      <w:trPr>
        <w:jc w:val="center"/>
      </w:trPr>
      <w:tc>
        <w:tcPr>
          <w:tcW w:w="6583" w:type="dxa"/>
        </w:tcPr>
        <w:p w14:paraId="5E91E028" w14:textId="77777777" w:rsidR="0019407B" w:rsidRDefault="0019407B">
          <w:pPr>
            <w:pStyle w:val="HeaderOdd"/>
          </w:pPr>
        </w:p>
      </w:tc>
      <w:tc>
        <w:tcPr>
          <w:tcW w:w="1340" w:type="dxa"/>
        </w:tcPr>
        <w:p w14:paraId="1D513EE4" w14:textId="77777777" w:rsidR="0019407B" w:rsidRDefault="0019407B">
          <w:pPr>
            <w:pStyle w:val="HeaderOdd"/>
          </w:pPr>
        </w:p>
      </w:tc>
    </w:tr>
    <w:tr w:rsidR="0019407B" w14:paraId="6609CF18" w14:textId="77777777">
      <w:trPr>
        <w:jc w:val="center"/>
      </w:trPr>
      <w:tc>
        <w:tcPr>
          <w:tcW w:w="7923" w:type="dxa"/>
          <w:gridSpan w:val="2"/>
          <w:tcBorders>
            <w:bottom w:val="single" w:sz="4" w:space="0" w:color="auto"/>
          </w:tcBorders>
        </w:tcPr>
        <w:p w14:paraId="3506EEF4" w14:textId="77777777" w:rsidR="0019407B" w:rsidRDefault="0019407B">
          <w:pPr>
            <w:pStyle w:val="HeaderOdd6"/>
          </w:pPr>
          <w:r>
            <w:t>Dictionary</w:t>
          </w:r>
        </w:p>
      </w:tc>
    </w:tr>
  </w:tbl>
  <w:p w14:paraId="215ABE5C" w14:textId="77777777" w:rsidR="0019407B" w:rsidRDefault="0019407B">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19407B" w14:paraId="3916AF07" w14:textId="77777777">
      <w:trPr>
        <w:jc w:val="center"/>
      </w:trPr>
      <w:tc>
        <w:tcPr>
          <w:tcW w:w="1234" w:type="dxa"/>
          <w:gridSpan w:val="2"/>
        </w:tcPr>
        <w:p w14:paraId="686CB23B" w14:textId="77777777" w:rsidR="0019407B" w:rsidRDefault="0019407B">
          <w:pPr>
            <w:pStyle w:val="HeaderEven"/>
            <w:rPr>
              <w:b/>
            </w:rPr>
          </w:pPr>
          <w:r>
            <w:rPr>
              <w:b/>
            </w:rPr>
            <w:t>Endnotes</w:t>
          </w:r>
        </w:p>
      </w:tc>
      <w:tc>
        <w:tcPr>
          <w:tcW w:w="6062" w:type="dxa"/>
        </w:tcPr>
        <w:p w14:paraId="2CFE768C" w14:textId="77777777" w:rsidR="0019407B" w:rsidRDefault="0019407B">
          <w:pPr>
            <w:pStyle w:val="HeaderEven"/>
          </w:pPr>
        </w:p>
      </w:tc>
    </w:tr>
    <w:tr w:rsidR="0019407B" w14:paraId="21A7BDC7" w14:textId="77777777">
      <w:trPr>
        <w:cantSplit/>
        <w:jc w:val="center"/>
      </w:trPr>
      <w:tc>
        <w:tcPr>
          <w:tcW w:w="7296" w:type="dxa"/>
          <w:gridSpan w:val="3"/>
        </w:tcPr>
        <w:p w14:paraId="36457509" w14:textId="77777777" w:rsidR="0019407B" w:rsidRDefault="0019407B">
          <w:pPr>
            <w:pStyle w:val="HeaderEven"/>
          </w:pPr>
        </w:p>
      </w:tc>
    </w:tr>
    <w:tr w:rsidR="0019407B" w14:paraId="6FB20A4D" w14:textId="77777777">
      <w:trPr>
        <w:cantSplit/>
        <w:jc w:val="center"/>
      </w:trPr>
      <w:tc>
        <w:tcPr>
          <w:tcW w:w="700" w:type="dxa"/>
          <w:tcBorders>
            <w:bottom w:val="single" w:sz="4" w:space="0" w:color="auto"/>
          </w:tcBorders>
        </w:tcPr>
        <w:p w14:paraId="3B283729" w14:textId="4B61F17E" w:rsidR="0019407B" w:rsidRDefault="0019407B">
          <w:pPr>
            <w:pStyle w:val="HeaderEven6"/>
          </w:pPr>
          <w:r>
            <w:rPr>
              <w:noProof/>
            </w:rPr>
            <w:fldChar w:fldCharType="begin"/>
          </w:r>
          <w:r>
            <w:rPr>
              <w:noProof/>
            </w:rPr>
            <w:instrText xml:space="preserve"> STYLEREF charTableNo \*charformat </w:instrText>
          </w:r>
          <w:r>
            <w:rPr>
              <w:noProof/>
            </w:rPr>
            <w:fldChar w:fldCharType="separate"/>
          </w:r>
          <w:r w:rsidR="00A837B5">
            <w:rPr>
              <w:noProof/>
            </w:rPr>
            <w:t>5</w:t>
          </w:r>
          <w:r>
            <w:rPr>
              <w:noProof/>
            </w:rPr>
            <w:fldChar w:fldCharType="end"/>
          </w:r>
        </w:p>
      </w:tc>
      <w:tc>
        <w:tcPr>
          <w:tcW w:w="6600" w:type="dxa"/>
          <w:gridSpan w:val="2"/>
          <w:tcBorders>
            <w:bottom w:val="single" w:sz="4" w:space="0" w:color="auto"/>
          </w:tcBorders>
        </w:tcPr>
        <w:p w14:paraId="10D8FEC2" w14:textId="7757D6B0" w:rsidR="0019407B" w:rsidRDefault="0019407B">
          <w:pPr>
            <w:pStyle w:val="HeaderEven6"/>
          </w:pPr>
          <w:r>
            <w:rPr>
              <w:noProof/>
            </w:rPr>
            <w:fldChar w:fldCharType="begin"/>
          </w:r>
          <w:r>
            <w:rPr>
              <w:noProof/>
            </w:rPr>
            <w:instrText xml:space="preserve"> STYLEREF charTableText \*charformat </w:instrText>
          </w:r>
          <w:r>
            <w:rPr>
              <w:noProof/>
            </w:rPr>
            <w:fldChar w:fldCharType="separate"/>
          </w:r>
          <w:r w:rsidR="00A837B5">
            <w:rPr>
              <w:noProof/>
            </w:rPr>
            <w:t>Earlier republications</w:t>
          </w:r>
          <w:r>
            <w:rPr>
              <w:noProof/>
            </w:rPr>
            <w:fldChar w:fldCharType="end"/>
          </w:r>
        </w:p>
      </w:tc>
    </w:tr>
  </w:tbl>
  <w:p w14:paraId="1C422429" w14:textId="77777777" w:rsidR="0019407B" w:rsidRDefault="0019407B">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19407B" w14:paraId="610675F4" w14:textId="77777777">
      <w:trPr>
        <w:jc w:val="center"/>
      </w:trPr>
      <w:tc>
        <w:tcPr>
          <w:tcW w:w="5741" w:type="dxa"/>
        </w:tcPr>
        <w:p w14:paraId="1F8B32E8" w14:textId="77777777" w:rsidR="0019407B" w:rsidRDefault="0019407B">
          <w:pPr>
            <w:pStyle w:val="HeaderEven"/>
            <w:jc w:val="right"/>
          </w:pPr>
        </w:p>
      </w:tc>
      <w:tc>
        <w:tcPr>
          <w:tcW w:w="1560" w:type="dxa"/>
          <w:gridSpan w:val="2"/>
        </w:tcPr>
        <w:p w14:paraId="3A2CBAC9" w14:textId="77777777" w:rsidR="0019407B" w:rsidRDefault="0019407B">
          <w:pPr>
            <w:pStyle w:val="HeaderEven"/>
            <w:jc w:val="right"/>
            <w:rPr>
              <w:b/>
            </w:rPr>
          </w:pPr>
          <w:r>
            <w:rPr>
              <w:b/>
            </w:rPr>
            <w:t>Endnotes</w:t>
          </w:r>
        </w:p>
      </w:tc>
    </w:tr>
    <w:tr w:rsidR="0019407B" w14:paraId="0FE2981E" w14:textId="77777777">
      <w:trPr>
        <w:jc w:val="center"/>
      </w:trPr>
      <w:tc>
        <w:tcPr>
          <w:tcW w:w="7301" w:type="dxa"/>
          <w:gridSpan w:val="3"/>
        </w:tcPr>
        <w:p w14:paraId="4FE7EFAD" w14:textId="77777777" w:rsidR="0019407B" w:rsidRDefault="0019407B">
          <w:pPr>
            <w:pStyle w:val="HeaderEven"/>
            <w:jc w:val="right"/>
            <w:rPr>
              <w:b/>
            </w:rPr>
          </w:pPr>
        </w:p>
      </w:tc>
    </w:tr>
    <w:tr w:rsidR="0019407B" w14:paraId="547927C8" w14:textId="77777777">
      <w:trPr>
        <w:jc w:val="center"/>
      </w:trPr>
      <w:tc>
        <w:tcPr>
          <w:tcW w:w="6600" w:type="dxa"/>
          <w:gridSpan w:val="2"/>
          <w:tcBorders>
            <w:bottom w:val="single" w:sz="4" w:space="0" w:color="auto"/>
          </w:tcBorders>
        </w:tcPr>
        <w:p w14:paraId="02F26954" w14:textId="33F4F00B" w:rsidR="0019407B" w:rsidRDefault="0019407B">
          <w:pPr>
            <w:pStyle w:val="HeaderOdd6"/>
          </w:pPr>
          <w:r>
            <w:rPr>
              <w:noProof/>
            </w:rPr>
            <w:fldChar w:fldCharType="begin"/>
          </w:r>
          <w:r>
            <w:rPr>
              <w:noProof/>
            </w:rPr>
            <w:instrText xml:space="preserve"> STYLEREF charTableText \*charformat </w:instrText>
          </w:r>
          <w:r>
            <w:rPr>
              <w:noProof/>
            </w:rPr>
            <w:fldChar w:fldCharType="separate"/>
          </w:r>
          <w:r w:rsidR="00A837B5">
            <w:rPr>
              <w:noProof/>
            </w:rPr>
            <w:t>Earlier republications</w:t>
          </w:r>
          <w:r>
            <w:rPr>
              <w:noProof/>
            </w:rPr>
            <w:fldChar w:fldCharType="end"/>
          </w:r>
        </w:p>
      </w:tc>
      <w:tc>
        <w:tcPr>
          <w:tcW w:w="700" w:type="dxa"/>
          <w:tcBorders>
            <w:bottom w:val="single" w:sz="4" w:space="0" w:color="auto"/>
          </w:tcBorders>
        </w:tcPr>
        <w:p w14:paraId="28BF785C" w14:textId="435BDDFD" w:rsidR="0019407B" w:rsidRDefault="0019407B">
          <w:pPr>
            <w:pStyle w:val="HeaderOdd6"/>
          </w:pPr>
          <w:r>
            <w:rPr>
              <w:noProof/>
            </w:rPr>
            <w:fldChar w:fldCharType="begin"/>
          </w:r>
          <w:r>
            <w:rPr>
              <w:noProof/>
            </w:rPr>
            <w:instrText xml:space="preserve"> STYLEREF charTableNo \*charformat </w:instrText>
          </w:r>
          <w:r>
            <w:rPr>
              <w:noProof/>
            </w:rPr>
            <w:fldChar w:fldCharType="separate"/>
          </w:r>
          <w:r w:rsidR="00A837B5">
            <w:rPr>
              <w:noProof/>
            </w:rPr>
            <w:t>5</w:t>
          </w:r>
          <w:r>
            <w:rPr>
              <w:noProof/>
            </w:rPr>
            <w:fldChar w:fldCharType="end"/>
          </w:r>
        </w:p>
      </w:tc>
    </w:tr>
  </w:tbl>
  <w:p w14:paraId="46F803A4" w14:textId="77777777" w:rsidR="0019407B" w:rsidRDefault="001940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A6C4C" w14:textId="77777777" w:rsidR="00B2732B" w:rsidRDefault="00B2732B">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89E4A" w14:textId="77777777" w:rsidR="0019407B" w:rsidRDefault="0019407B">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A3380" w14:textId="77777777" w:rsidR="0019407B" w:rsidRDefault="0019407B">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2F127" w14:textId="77777777" w:rsidR="0019407B" w:rsidRDefault="0019407B">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9ABF4" w14:textId="77777777" w:rsidR="0019407B" w:rsidRDefault="001940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B2D47" w14:textId="77777777" w:rsidR="00B2732B" w:rsidRDefault="00B2732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19407B" w14:paraId="25DBE0AC" w14:textId="77777777">
      <w:tc>
        <w:tcPr>
          <w:tcW w:w="900" w:type="pct"/>
        </w:tcPr>
        <w:p w14:paraId="0035FD18" w14:textId="77777777" w:rsidR="0019407B" w:rsidRDefault="0019407B">
          <w:pPr>
            <w:pStyle w:val="HeaderEven"/>
          </w:pPr>
        </w:p>
      </w:tc>
      <w:tc>
        <w:tcPr>
          <w:tcW w:w="4100" w:type="pct"/>
        </w:tcPr>
        <w:p w14:paraId="323B3E90" w14:textId="77777777" w:rsidR="0019407B" w:rsidRDefault="0019407B">
          <w:pPr>
            <w:pStyle w:val="HeaderEven"/>
          </w:pPr>
        </w:p>
      </w:tc>
    </w:tr>
    <w:tr w:rsidR="0019407B" w14:paraId="61856617" w14:textId="77777777">
      <w:tc>
        <w:tcPr>
          <w:tcW w:w="4100" w:type="pct"/>
          <w:gridSpan w:val="2"/>
          <w:tcBorders>
            <w:bottom w:val="single" w:sz="4" w:space="0" w:color="auto"/>
          </w:tcBorders>
        </w:tcPr>
        <w:p w14:paraId="7F46FDD9" w14:textId="705BC1A3" w:rsidR="0019407B" w:rsidRDefault="0019407B">
          <w:pPr>
            <w:pStyle w:val="HeaderEven6"/>
          </w:pPr>
          <w:r>
            <w:rPr>
              <w:noProof/>
            </w:rPr>
            <w:fldChar w:fldCharType="begin"/>
          </w:r>
          <w:r>
            <w:rPr>
              <w:noProof/>
            </w:rPr>
            <w:instrText xml:space="preserve"> STYLEREF charContents \* MERGEFORMAT </w:instrText>
          </w:r>
          <w:r>
            <w:rPr>
              <w:noProof/>
            </w:rPr>
            <w:fldChar w:fldCharType="separate"/>
          </w:r>
          <w:r w:rsidR="00A837B5">
            <w:rPr>
              <w:noProof/>
            </w:rPr>
            <w:t>Contents</w:t>
          </w:r>
          <w:r>
            <w:rPr>
              <w:noProof/>
            </w:rPr>
            <w:fldChar w:fldCharType="end"/>
          </w:r>
        </w:p>
      </w:tc>
    </w:tr>
  </w:tbl>
  <w:p w14:paraId="55AA6EB9" w14:textId="7B0ED52B" w:rsidR="0019407B" w:rsidRDefault="0019407B">
    <w:pPr>
      <w:pStyle w:val="N-9pt"/>
    </w:pPr>
    <w:r>
      <w:tab/>
    </w:r>
    <w:r>
      <w:rPr>
        <w:noProof/>
      </w:rPr>
      <w:fldChar w:fldCharType="begin"/>
    </w:r>
    <w:r>
      <w:rPr>
        <w:noProof/>
      </w:rPr>
      <w:instrText xml:space="preserve"> STYLEREF charPage \* MERGEFORMAT </w:instrText>
    </w:r>
    <w:r>
      <w:rPr>
        <w:noProof/>
      </w:rPr>
      <w:fldChar w:fldCharType="separate"/>
    </w:r>
    <w:r w:rsidR="00A837B5">
      <w:rPr>
        <w:noProof/>
      </w:rPr>
      <w:t>Page</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19407B" w14:paraId="421892A0" w14:textId="77777777">
      <w:tc>
        <w:tcPr>
          <w:tcW w:w="4100" w:type="pct"/>
        </w:tcPr>
        <w:p w14:paraId="29D79E2D" w14:textId="77777777" w:rsidR="0019407B" w:rsidRDefault="0019407B">
          <w:pPr>
            <w:pStyle w:val="HeaderOdd"/>
          </w:pPr>
        </w:p>
      </w:tc>
      <w:tc>
        <w:tcPr>
          <w:tcW w:w="900" w:type="pct"/>
        </w:tcPr>
        <w:p w14:paraId="4FDBE622" w14:textId="77777777" w:rsidR="0019407B" w:rsidRDefault="0019407B">
          <w:pPr>
            <w:pStyle w:val="HeaderOdd"/>
          </w:pPr>
        </w:p>
      </w:tc>
    </w:tr>
    <w:tr w:rsidR="0019407B" w14:paraId="62EE2173" w14:textId="77777777">
      <w:tc>
        <w:tcPr>
          <w:tcW w:w="900" w:type="pct"/>
          <w:gridSpan w:val="2"/>
          <w:tcBorders>
            <w:bottom w:val="single" w:sz="4" w:space="0" w:color="auto"/>
          </w:tcBorders>
        </w:tcPr>
        <w:p w14:paraId="43BDC9A9" w14:textId="5D1D4D99" w:rsidR="0019407B" w:rsidRDefault="0019407B">
          <w:pPr>
            <w:pStyle w:val="HeaderOdd6"/>
          </w:pPr>
          <w:r>
            <w:rPr>
              <w:noProof/>
            </w:rPr>
            <w:fldChar w:fldCharType="begin"/>
          </w:r>
          <w:r>
            <w:rPr>
              <w:noProof/>
            </w:rPr>
            <w:instrText xml:space="preserve"> STYLEREF charContents \* MERGEFORMAT </w:instrText>
          </w:r>
          <w:r>
            <w:rPr>
              <w:noProof/>
            </w:rPr>
            <w:fldChar w:fldCharType="separate"/>
          </w:r>
          <w:r w:rsidR="00A837B5">
            <w:rPr>
              <w:noProof/>
            </w:rPr>
            <w:t>Contents</w:t>
          </w:r>
          <w:r>
            <w:rPr>
              <w:noProof/>
            </w:rPr>
            <w:fldChar w:fldCharType="end"/>
          </w:r>
        </w:p>
      </w:tc>
    </w:tr>
  </w:tbl>
  <w:p w14:paraId="64861670" w14:textId="7A6C1F47" w:rsidR="0019407B" w:rsidRDefault="0019407B">
    <w:pPr>
      <w:pStyle w:val="N-9pt"/>
    </w:pPr>
    <w:r>
      <w:tab/>
    </w:r>
    <w:r>
      <w:rPr>
        <w:noProof/>
      </w:rPr>
      <w:fldChar w:fldCharType="begin"/>
    </w:r>
    <w:r>
      <w:rPr>
        <w:noProof/>
      </w:rPr>
      <w:instrText xml:space="preserve"> STYLEREF charPage \* MERGEFORMAT </w:instrText>
    </w:r>
    <w:r>
      <w:rPr>
        <w:noProof/>
      </w:rPr>
      <w:fldChar w:fldCharType="separate"/>
    </w:r>
    <w:r w:rsidR="00A837B5">
      <w:rPr>
        <w:noProof/>
      </w:rPr>
      <w:t>Page</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19407B" w14:paraId="6E018074" w14:textId="77777777">
      <w:tc>
        <w:tcPr>
          <w:tcW w:w="900" w:type="pct"/>
        </w:tcPr>
        <w:p w14:paraId="4FA74DF9" w14:textId="33023F9E" w:rsidR="0019407B" w:rsidRDefault="0019407B">
          <w:pPr>
            <w:pStyle w:val="HeaderEven"/>
            <w:rPr>
              <w:b/>
            </w:rPr>
          </w:pPr>
          <w:r>
            <w:rPr>
              <w:b/>
            </w:rPr>
            <w:fldChar w:fldCharType="begin"/>
          </w:r>
          <w:r>
            <w:rPr>
              <w:b/>
            </w:rPr>
            <w:instrText xml:space="preserve"> STYLEREF CharPartNo \*charformat </w:instrText>
          </w:r>
          <w:r>
            <w:rPr>
              <w:b/>
            </w:rPr>
            <w:fldChar w:fldCharType="separate"/>
          </w:r>
          <w:r w:rsidR="00A837B5">
            <w:rPr>
              <w:b/>
              <w:noProof/>
            </w:rPr>
            <w:t>Part 9</w:t>
          </w:r>
          <w:r>
            <w:rPr>
              <w:b/>
            </w:rPr>
            <w:fldChar w:fldCharType="end"/>
          </w:r>
        </w:p>
      </w:tc>
      <w:tc>
        <w:tcPr>
          <w:tcW w:w="4100" w:type="pct"/>
        </w:tcPr>
        <w:p w14:paraId="6067179B" w14:textId="159526E9" w:rsidR="0019407B" w:rsidRDefault="0019407B">
          <w:pPr>
            <w:pStyle w:val="HeaderEven"/>
          </w:pPr>
          <w:r>
            <w:rPr>
              <w:noProof/>
            </w:rPr>
            <w:fldChar w:fldCharType="begin"/>
          </w:r>
          <w:r>
            <w:rPr>
              <w:noProof/>
            </w:rPr>
            <w:instrText xml:space="preserve"> STYLEREF CharPartText \*charformat </w:instrText>
          </w:r>
          <w:r>
            <w:rPr>
              <w:noProof/>
            </w:rPr>
            <w:fldChar w:fldCharType="separate"/>
          </w:r>
          <w:r w:rsidR="00A837B5">
            <w:rPr>
              <w:noProof/>
            </w:rPr>
            <w:t>Transitional—Working with Vulnerable People (Background Checking) Amendment Act 2020</w:t>
          </w:r>
          <w:r>
            <w:rPr>
              <w:noProof/>
            </w:rPr>
            <w:fldChar w:fldCharType="end"/>
          </w:r>
        </w:p>
      </w:tc>
    </w:tr>
    <w:tr w:rsidR="0019407B" w14:paraId="793B560D" w14:textId="77777777">
      <w:tc>
        <w:tcPr>
          <w:tcW w:w="900" w:type="pct"/>
        </w:tcPr>
        <w:p w14:paraId="4AA9D89A" w14:textId="7684ACB9" w:rsidR="0019407B" w:rsidRDefault="0019407B">
          <w:pPr>
            <w:pStyle w:val="HeaderEven"/>
            <w:rPr>
              <w:b/>
            </w:rPr>
          </w:pPr>
          <w:r>
            <w:rPr>
              <w:b/>
            </w:rPr>
            <w:fldChar w:fldCharType="begin"/>
          </w:r>
          <w:r>
            <w:rPr>
              <w:b/>
            </w:rPr>
            <w:instrText xml:space="preserve"> STYLEREF CharDivNo \*charformat </w:instrText>
          </w:r>
          <w:r>
            <w:rPr>
              <w:b/>
            </w:rPr>
            <w:fldChar w:fldCharType="end"/>
          </w:r>
        </w:p>
      </w:tc>
      <w:tc>
        <w:tcPr>
          <w:tcW w:w="4100" w:type="pct"/>
        </w:tcPr>
        <w:p w14:paraId="70E76C86" w14:textId="588D9A03" w:rsidR="0019407B" w:rsidRDefault="00A837B5">
          <w:pPr>
            <w:pStyle w:val="HeaderEven"/>
          </w:pPr>
          <w:r>
            <w:fldChar w:fldCharType="begin"/>
          </w:r>
          <w:r>
            <w:instrText xml:space="preserve"> STYLEREF CharDivText \*charformat </w:instrText>
          </w:r>
          <w:r>
            <w:rPr>
              <w:noProof/>
            </w:rPr>
            <w:fldChar w:fldCharType="end"/>
          </w:r>
        </w:p>
      </w:tc>
    </w:tr>
    <w:tr w:rsidR="0019407B" w14:paraId="4BB672D9" w14:textId="77777777">
      <w:trPr>
        <w:cantSplit/>
      </w:trPr>
      <w:tc>
        <w:tcPr>
          <w:tcW w:w="4997" w:type="pct"/>
          <w:gridSpan w:val="2"/>
          <w:tcBorders>
            <w:bottom w:val="single" w:sz="4" w:space="0" w:color="auto"/>
          </w:tcBorders>
        </w:tcPr>
        <w:p w14:paraId="746116D9" w14:textId="6285C71A" w:rsidR="0019407B" w:rsidRDefault="00A837B5">
          <w:pPr>
            <w:pStyle w:val="HeaderEven6"/>
          </w:pPr>
          <w:r>
            <w:fldChar w:fldCharType="begin"/>
          </w:r>
          <w:r>
            <w:instrText xml:space="preserve"> DOCPROPERTY "Company"  \* MERGEFORMAT </w:instrText>
          </w:r>
          <w:r>
            <w:fldChar w:fldCharType="separate"/>
          </w:r>
          <w:r w:rsidR="00EE61DA">
            <w:t>Section</w:t>
          </w:r>
          <w:r>
            <w:fldChar w:fldCharType="end"/>
          </w:r>
          <w:r w:rsidR="0019407B">
            <w:t xml:space="preserve"> </w:t>
          </w:r>
          <w:r w:rsidR="0019407B">
            <w:rPr>
              <w:noProof/>
            </w:rPr>
            <w:fldChar w:fldCharType="begin"/>
          </w:r>
          <w:r w:rsidR="0019407B">
            <w:rPr>
              <w:noProof/>
            </w:rPr>
            <w:instrText xml:space="preserve"> STYLEREF CharSectNo \*charformat </w:instrText>
          </w:r>
          <w:r w:rsidR="0019407B">
            <w:rPr>
              <w:noProof/>
            </w:rPr>
            <w:fldChar w:fldCharType="separate"/>
          </w:r>
          <w:r>
            <w:rPr>
              <w:noProof/>
            </w:rPr>
            <w:t>74</w:t>
          </w:r>
          <w:r w:rsidR="0019407B">
            <w:rPr>
              <w:noProof/>
            </w:rPr>
            <w:fldChar w:fldCharType="end"/>
          </w:r>
        </w:p>
      </w:tc>
    </w:tr>
  </w:tbl>
  <w:p w14:paraId="3160DDF4" w14:textId="77777777" w:rsidR="0019407B" w:rsidRDefault="0019407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19407B" w14:paraId="470723DC" w14:textId="77777777">
      <w:tc>
        <w:tcPr>
          <w:tcW w:w="4100" w:type="pct"/>
        </w:tcPr>
        <w:p w14:paraId="796A90DE" w14:textId="571D5B67" w:rsidR="0019407B" w:rsidRDefault="0019407B">
          <w:pPr>
            <w:pStyle w:val="HeaderEven"/>
            <w:jc w:val="right"/>
          </w:pPr>
          <w:r>
            <w:rPr>
              <w:noProof/>
            </w:rPr>
            <w:fldChar w:fldCharType="begin"/>
          </w:r>
          <w:r>
            <w:rPr>
              <w:noProof/>
            </w:rPr>
            <w:instrText xml:space="preserve"> STYLEREF CharPartText \*charformat </w:instrText>
          </w:r>
          <w:r>
            <w:rPr>
              <w:noProof/>
            </w:rPr>
            <w:fldChar w:fldCharType="separate"/>
          </w:r>
          <w:r w:rsidR="00A837B5">
            <w:rPr>
              <w:noProof/>
            </w:rPr>
            <w:t>Transitional—Working with Vulnerable People (Background Checking) Amendment Act 2020</w:t>
          </w:r>
          <w:r>
            <w:rPr>
              <w:noProof/>
            </w:rPr>
            <w:fldChar w:fldCharType="end"/>
          </w:r>
        </w:p>
      </w:tc>
      <w:tc>
        <w:tcPr>
          <w:tcW w:w="900" w:type="pct"/>
        </w:tcPr>
        <w:p w14:paraId="084480A0" w14:textId="1DE1D3FD" w:rsidR="0019407B" w:rsidRDefault="0019407B">
          <w:pPr>
            <w:pStyle w:val="HeaderEven"/>
            <w:jc w:val="right"/>
            <w:rPr>
              <w:b/>
            </w:rPr>
          </w:pPr>
          <w:r>
            <w:rPr>
              <w:b/>
            </w:rPr>
            <w:fldChar w:fldCharType="begin"/>
          </w:r>
          <w:r>
            <w:rPr>
              <w:b/>
            </w:rPr>
            <w:instrText xml:space="preserve"> STYLEREF CharPartNo \*charformat </w:instrText>
          </w:r>
          <w:r>
            <w:rPr>
              <w:b/>
            </w:rPr>
            <w:fldChar w:fldCharType="separate"/>
          </w:r>
          <w:r w:rsidR="00A837B5">
            <w:rPr>
              <w:b/>
              <w:noProof/>
            </w:rPr>
            <w:t>Part 9</w:t>
          </w:r>
          <w:r>
            <w:rPr>
              <w:b/>
            </w:rPr>
            <w:fldChar w:fldCharType="end"/>
          </w:r>
        </w:p>
      </w:tc>
    </w:tr>
    <w:tr w:rsidR="0019407B" w14:paraId="761EB552" w14:textId="77777777">
      <w:tc>
        <w:tcPr>
          <w:tcW w:w="4100" w:type="pct"/>
        </w:tcPr>
        <w:p w14:paraId="77F78F6D" w14:textId="1D552AF5" w:rsidR="0019407B" w:rsidRDefault="0019407B">
          <w:pPr>
            <w:pStyle w:val="HeaderEven"/>
            <w:jc w:val="right"/>
          </w:pPr>
          <w:r>
            <w:fldChar w:fldCharType="begin"/>
          </w:r>
          <w:r>
            <w:instrText xml:space="preserve"> STYLEREF CharDivText \*charformat </w:instrText>
          </w:r>
          <w:r>
            <w:rPr>
              <w:noProof/>
            </w:rPr>
            <w:fldChar w:fldCharType="end"/>
          </w:r>
        </w:p>
      </w:tc>
      <w:tc>
        <w:tcPr>
          <w:tcW w:w="900" w:type="pct"/>
        </w:tcPr>
        <w:p w14:paraId="6F464700" w14:textId="10723391" w:rsidR="0019407B" w:rsidRDefault="0019407B">
          <w:pPr>
            <w:pStyle w:val="HeaderEven"/>
            <w:jc w:val="right"/>
            <w:rPr>
              <w:b/>
            </w:rPr>
          </w:pPr>
          <w:r>
            <w:rPr>
              <w:b/>
            </w:rPr>
            <w:fldChar w:fldCharType="begin"/>
          </w:r>
          <w:r>
            <w:rPr>
              <w:b/>
            </w:rPr>
            <w:instrText xml:space="preserve"> STYLEREF CharDivNo \*charformat </w:instrText>
          </w:r>
          <w:r>
            <w:rPr>
              <w:b/>
            </w:rPr>
            <w:fldChar w:fldCharType="end"/>
          </w:r>
        </w:p>
      </w:tc>
    </w:tr>
    <w:tr w:rsidR="0019407B" w14:paraId="27859493" w14:textId="77777777">
      <w:trPr>
        <w:cantSplit/>
      </w:trPr>
      <w:tc>
        <w:tcPr>
          <w:tcW w:w="5000" w:type="pct"/>
          <w:gridSpan w:val="2"/>
          <w:tcBorders>
            <w:bottom w:val="single" w:sz="4" w:space="0" w:color="auto"/>
          </w:tcBorders>
        </w:tcPr>
        <w:p w14:paraId="131F0167" w14:textId="5767FFCA" w:rsidR="0019407B" w:rsidRDefault="00A837B5">
          <w:pPr>
            <w:pStyle w:val="HeaderOdd6"/>
          </w:pPr>
          <w:r>
            <w:fldChar w:fldCharType="begin"/>
          </w:r>
          <w:r>
            <w:instrText xml:space="preserve"> DOCPROPERTY "Company"  \* MERGEFORMAT </w:instrText>
          </w:r>
          <w:r>
            <w:fldChar w:fldCharType="separate"/>
          </w:r>
          <w:r w:rsidR="00EE61DA">
            <w:t>Section</w:t>
          </w:r>
          <w:r>
            <w:fldChar w:fldCharType="end"/>
          </w:r>
          <w:r w:rsidR="0019407B">
            <w:t xml:space="preserve"> </w:t>
          </w:r>
          <w:r w:rsidR="0019407B">
            <w:rPr>
              <w:noProof/>
            </w:rPr>
            <w:fldChar w:fldCharType="begin"/>
          </w:r>
          <w:r w:rsidR="0019407B">
            <w:rPr>
              <w:noProof/>
            </w:rPr>
            <w:instrText xml:space="preserve"> STYLEREF CharSectNo \*charformat </w:instrText>
          </w:r>
          <w:r w:rsidR="0019407B">
            <w:rPr>
              <w:noProof/>
            </w:rPr>
            <w:fldChar w:fldCharType="separate"/>
          </w:r>
          <w:r>
            <w:rPr>
              <w:noProof/>
            </w:rPr>
            <w:t>72</w:t>
          </w:r>
          <w:r w:rsidR="0019407B">
            <w:rPr>
              <w:noProof/>
            </w:rPr>
            <w:fldChar w:fldCharType="end"/>
          </w:r>
        </w:p>
      </w:tc>
    </w:tr>
  </w:tbl>
  <w:p w14:paraId="4AA1A22B" w14:textId="77777777" w:rsidR="0019407B" w:rsidRDefault="0019407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19407B" w:rsidRPr="00CB3D59" w14:paraId="10C7B727" w14:textId="77777777">
      <w:trPr>
        <w:jc w:val="center"/>
      </w:trPr>
      <w:tc>
        <w:tcPr>
          <w:tcW w:w="1560" w:type="dxa"/>
        </w:tcPr>
        <w:p w14:paraId="43E6C545" w14:textId="74CF267B" w:rsidR="0019407B" w:rsidRPr="00A752AE" w:rsidRDefault="0019407B">
          <w:pPr>
            <w:pStyle w:val="HeaderEven"/>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A837B5">
            <w:rPr>
              <w:rFonts w:cs="Arial"/>
              <w:b/>
              <w:noProof/>
              <w:szCs w:val="18"/>
            </w:rPr>
            <w:t>Schedule 1</w:t>
          </w:r>
          <w:r w:rsidRPr="00A752AE">
            <w:rPr>
              <w:rFonts w:cs="Arial"/>
              <w:b/>
              <w:szCs w:val="18"/>
            </w:rPr>
            <w:fldChar w:fldCharType="end"/>
          </w:r>
        </w:p>
      </w:tc>
      <w:tc>
        <w:tcPr>
          <w:tcW w:w="5741" w:type="dxa"/>
        </w:tcPr>
        <w:p w14:paraId="072AD205" w14:textId="1DBD2DEC" w:rsidR="0019407B" w:rsidRPr="00A752AE" w:rsidRDefault="0019407B">
          <w:pPr>
            <w:pStyle w:val="HeaderEven"/>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A837B5">
            <w:rPr>
              <w:rFonts w:cs="Arial"/>
              <w:noProof/>
              <w:szCs w:val="18"/>
            </w:rPr>
            <w:t>Regulated activities</w:t>
          </w:r>
          <w:r w:rsidRPr="00A752AE">
            <w:rPr>
              <w:rFonts w:cs="Arial"/>
              <w:szCs w:val="18"/>
            </w:rPr>
            <w:fldChar w:fldCharType="end"/>
          </w:r>
        </w:p>
      </w:tc>
    </w:tr>
    <w:tr w:rsidR="0019407B" w:rsidRPr="00CB3D59" w14:paraId="3055D570" w14:textId="77777777">
      <w:trPr>
        <w:jc w:val="center"/>
      </w:trPr>
      <w:tc>
        <w:tcPr>
          <w:tcW w:w="1560" w:type="dxa"/>
        </w:tcPr>
        <w:p w14:paraId="58CA0285" w14:textId="3878A142" w:rsidR="0019407B" w:rsidRPr="00A752AE" w:rsidRDefault="0019407B">
          <w:pPr>
            <w:pStyle w:val="HeaderEven"/>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separate"/>
          </w:r>
          <w:r w:rsidR="00A837B5">
            <w:rPr>
              <w:rFonts w:cs="Arial"/>
              <w:b/>
              <w:noProof/>
              <w:szCs w:val="18"/>
            </w:rPr>
            <w:t>Part 1.3</w:t>
          </w:r>
          <w:r w:rsidRPr="00A752AE">
            <w:rPr>
              <w:rFonts w:cs="Arial"/>
              <w:b/>
              <w:szCs w:val="18"/>
            </w:rPr>
            <w:fldChar w:fldCharType="end"/>
          </w:r>
        </w:p>
      </w:tc>
      <w:tc>
        <w:tcPr>
          <w:tcW w:w="5741" w:type="dxa"/>
        </w:tcPr>
        <w:p w14:paraId="58CFA0BA" w14:textId="5783306C" w:rsidR="0019407B" w:rsidRPr="00A752AE" w:rsidRDefault="0019407B">
          <w:pPr>
            <w:pStyle w:val="HeaderEven"/>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separate"/>
          </w:r>
          <w:r w:rsidR="00A837B5">
            <w:rPr>
              <w:rFonts w:cs="Arial"/>
              <w:noProof/>
              <w:szCs w:val="18"/>
            </w:rPr>
            <w:t>Other activities or services for vulnerable people</w:t>
          </w:r>
          <w:r w:rsidRPr="00A752AE">
            <w:rPr>
              <w:rFonts w:cs="Arial"/>
              <w:szCs w:val="18"/>
            </w:rPr>
            <w:fldChar w:fldCharType="end"/>
          </w:r>
        </w:p>
      </w:tc>
    </w:tr>
    <w:tr w:rsidR="0019407B" w:rsidRPr="00CB3D59" w14:paraId="1881D91D" w14:textId="77777777">
      <w:trPr>
        <w:jc w:val="center"/>
      </w:trPr>
      <w:tc>
        <w:tcPr>
          <w:tcW w:w="7296" w:type="dxa"/>
          <w:gridSpan w:val="2"/>
          <w:tcBorders>
            <w:bottom w:val="single" w:sz="4" w:space="0" w:color="auto"/>
          </w:tcBorders>
        </w:tcPr>
        <w:p w14:paraId="67EA09AB" w14:textId="285C31CB" w:rsidR="0019407B" w:rsidRPr="00A752AE" w:rsidRDefault="0019407B" w:rsidP="001C25F5">
          <w:pPr>
            <w:pStyle w:val="HeaderEven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A837B5">
            <w:rPr>
              <w:rFonts w:cs="Arial"/>
              <w:noProof/>
              <w:szCs w:val="18"/>
            </w:rPr>
            <w:t>1.22</w:t>
          </w:r>
          <w:r w:rsidRPr="00A752AE">
            <w:rPr>
              <w:rFonts w:cs="Arial"/>
              <w:szCs w:val="18"/>
            </w:rPr>
            <w:fldChar w:fldCharType="end"/>
          </w:r>
        </w:p>
      </w:tc>
    </w:tr>
  </w:tbl>
  <w:p w14:paraId="4872E7E7" w14:textId="77777777" w:rsidR="0019407B" w:rsidRDefault="0019407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19407B" w:rsidRPr="00CB3D59" w14:paraId="4A567CF7" w14:textId="77777777">
      <w:trPr>
        <w:jc w:val="center"/>
      </w:trPr>
      <w:tc>
        <w:tcPr>
          <w:tcW w:w="5741" w:type="dxa"/>
        </w:tcPr>
        <w:p w14:paraId="19B17D2C" w14:textId="086F86B3" w:rsidR="0019407B" w:rsidRPr="00A752AE" w:rsidRDefault="0019407B">
          <w:pPr>
            <w:pStyle w:val="HeaderEven"/>
            <w:jc w:val="right"/>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A837B5">
            <w:rPr>
              <w:rFonts w:cs="Arial"/>
              <w:noProof/>
              <w:szCs w:val="18"/>
            </w:rPr>
            <w:t>Regulated activities</w:t>
          </w:r>
          <w:r w:rsidRPr="00A752AE">
            <w:rPr>
              <w:rFonts w:cs="Arial"/>
              <w:szCs w:val="18"/>
            </w:rPr>
            <w:fldChar w:fldCharType="end"/>
          </w:r>
        </w:p>
      </w:tc>
      <w:tc>
        <w:tcPr>
          <w:tcW w:w="1560" w:type="dxa"/>
        </w:tcPr>
        <w:p w14:paraId="491BCB63" w14:textId="47EEF2BD" w:rsidR="0019407B" w:rsidRPr="00A752AE" w:rsidRDefault="0019407B">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A837B5">
            <w:rPr>
              <w:rFonts w:cs="Arial"/>
              <w:b/>
              <w:noProof/>
              <w:szCs w:val="18"/>
            </w:rPr>
            <w:t>Schedule 1</w:t>
          </w:r>
          <w:r w:rsidRPr="00A752AE">
            <w:rPr>
              <w:rFonts w:cs="Arial"/>
              <w:b/>
              <w:szCs w:val="18"/>
            </w:rPr>
            <w:fldChar w:fldCharType="end"/>
          </w:r>
        </w:p>
      </w:tc>
    </w:tr>
    <w:tr w:rsidR="0019407B" w:rsidRPr="00CB3D59" w14:paraId="3B8F8C19" w14:textId="77777777">
      <w:trPr>
        <w:jc w:val="center"/>
      </w:trPr>
      <w:tc>
        <w:tcPr>
          <w:tcW w:w="5741" w:type="dxa"/>
        </w:tcPr>
        <w:p w14:paraId="7304EE10" w14:textId="082AAF6F" w:rsidR="0019407B" w:rsidRPr="00A752AE" w:rsidRDefault="0019407B">
          <w:pPr>
            <w:pStyle w:val="HeaderEven"/>
            <w:jc w:val="right"/>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separate"/>
          </w:r>
          <w:r w:rsidR="00A837B5">
            <w:rPr>
              <w:rFonts w:cs="Arial"/>
              <w:noProof/>
              <w:szCs w:val="18"/>
            </w:rPr>
            <w:t>Other activities or services for vulnerable people</w:t>
          </w:r>
          <w:r w:rsidRPr="00A752AE">
            <w:rPr>
              <w:rFonts w:cs="Arial"/>
              <w:szCs w:val="18"/>
            </w:rPr>
            <w:fldChar w:fldCharType="end"/>
          </w:r>
        </w:p>
      </w:tc>
      <w:tc>
        <w:tcPr>
          <w:tcW w:w="1560" w:type="dxa"/>
        </w:tcPr>
        <w:p w14:paraId="1F2DCFF4" w14:textId="4BAC6337" w:rsidR="0019407B" w:rsidRPr="00A752AE" w:rsidRDefault="0019407B">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separate"/>
          </w:r>
          <w:r w:rsidR="00A837B5">
            <w:rPr>
              <w:rFonts w:cs="Arial"/>
              <w:b/>
              <w:noProof/>
              <w:szCs w:val="18"/>
            </w:rPr>
            <w:t>Part 1.3</w:t>
          </w:r>
          <w:r w:rsidRPr="00A752AE">
            <w:rPr>
              <w:rFonts w:cs="Arial"/>
              <w:b/>
              <w:szCs w:val="18"/>
            </w:rPr>
            <w:fldChar w:fldCharType="end"/>
          </w:r>
        </w:p>
      </w:tc>
    </w:tr>
    <w:tr w:rsidR="0019407B" w:rsidRPr="00CB3D59" w14:paraId="16D00AD1" w14:textId="77777777">
      <w:trPr>
        <w:jc w:val="center"/>
      </w:trPr>
      <w:tc>
        <w:tcPr>
          <w:tcW w:w="7296" w:type="dxa"/>
          <w:gridSpan w:val="2"/>
          <w:tcBorders>
            <w:bottom w:val="single" w:sz="4" w:space="0" w:color="auto"/>
          </w:tcBorders>
        </w:tcPr>
        <w:p w14:paraId="0CFE675D" w14:textId="20A794D7" w:rsidR="0019407B" w:rsidRPr="00A752AE" w:rsidRDefault="0019407B" w:rsidP="001C25F5">
          <w:pPr>
            <w:pStyle w:val="HeaderOdd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A837B5">
            <w:rPr>
              <w:rFonts w:cs="Arial"/>
              <w:noProof/>
              <w:szCs w:val="18"/>
            </w:rPr>
            <w:t>1.24</w:t>
          </w:r>
          <w:r w:rsidRPr="00A752AE">
            <w:rPr>
              <w:rFonts w:cs="Arial"/>
              <w:szCs w:val="18"/>
            </w:rPr>
            <w:fldChar w:fldCharType="end"/>
          </w:r>
        </w:p>
      </w:tc>
    </w:tr>
  </w:tbl>
  <w:p w14:paraId="463BB7F6" w14:textId="77777777" w:rsidR="0019407B" w:rsidRDefault="001940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 w15:restartNumberingAfterBreak="0">
    <w:nsid w:val="21CF4923"/>
    <w:multiLevelType w:val="multilevel"/>
    <w:tmpl w:val="7B2E1432"/>
    <w:name w:val="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4" w15:restartNumberingAfterBreak="0">
    <w:nsid w:val="31D03CEE"/>
    <w:multiLevelType w:val="hybridMultilevel"/>
    <w:tmpl w:val="5DB2CD8E"/>
    <w:lvl w:ilvl="0" w:tplc="FAC6242E">
      <w:start w:val="1"/>
      <w:numFmt w:val="bullet"/>
      <w:pStyle w:val="aNoteBulletsubpar"/>
      <w:lvlText w:val=""/>
      <w:lvlJc w:val="left"/>
      <w:pPr>
        <w:tabs>
          <w:tab w:val="num" w:pos="3300"/>
        </w:tabs>
        <w:ind w:left="3240" w:hanging="300"/>
      </w:pPr>
      <w:rPr>
        <w:rFonts w:ascii="Symbol" w:hAnsi="Symbol" w:hint="default"/>
        <w:sz w:val="20"/>
      </w:rPr>
    </w:lvl>
    <w:lvl w:ilvl="1" w:tplc="472A9198" w:tentative="1">
      <w:start w:val="1"/>
      <w:numFmt w:val="bullet"/>
      <w:lvlText w:val="o"/>
      <w:lvlJc w:val="left"/>
      <w:pPr>
        <w:tabs>
          <w:tab w:val="num" w:pos="1440"/>
        </w:tabs>
        <w:ind w:left="1440" w:hanging="360"/>
      </w:pPr>
      <w:rPr>
        <w:rFonts w:ascii="Courier New" w:hAnsi="Courier New" w:hint="default"/>
      </w:rPr>
    </w:lvl>
    <w:lvl w:ilvl="2" w:tplc="00DA0940" w:tentative="1">
      <w:start w:val="1"/>
      <w:numFmt w:val="bullet"/>
      <w:lvlText w:val=""/>
      <w:lvlJc w:val="left"/>
      <w:pPr>
        <w:tabs>
          <w:tab w:val="num" w:pos="2160"/>
        </w:tabs>
        <w:ind w:left="2160" w:hanging="360"/>
      </w:pPr>
      <w:rPr>
        <w:rFonts w:ascii="Wingdings" w:hAnsi="Wingdings" w:hint="default"/>
      </w:rPr>
    </w:lvl>
    <w:lvl w:ilvl="3" w:tplc="2C6EE0C6" w:tentative="1">
      <w:start w:val="1"/>
      <w:numFmt w:val="bullet"/>
      <w:lvlText w:val=""/>
      <w:lvlJc w:val="left"/>
      <w:pPr>
        <w:tabs>
          <w:tab w:val="num" w:pos="2880"/>
        </w:tabs>
        <w:ind w:left="2880" w:hanging="360"/>
      </w:pPr>
      <w:rPr>
        <w:rFonts w:ascii="Symbol" w:hAnsi="Symbol" w:hint="default"/>
      </w:rPr>
    </w:lvl>
    <w:lvl w:ilvl="4" w:tplc="C030A20E" w:tentative="1">
      <w:start w:val="1"/>
      <w:numFmt w:val="bullet"/>
      <w:lvlText w:val="o"/>
      <w:lvlJc w:val="left"/>
      <w:pPr>
        <w:tabs>
          <w:tab w:val="num" w:pos="3600"/>
        </w:tabs>
        <w:ind w:left="3600" w:hanging="360"/>
      </w:pPr>
      <w:rPr>
        <w:rFonts w:ascii="Courier New" w:hAnsi="Courier New" w:hint="default"/>
      </w:rPr>
    </w:lvl>
    <w:lvl w:ilvl="5" w:tplc="8A488B5C" w:tentative="1">
      <w:start w:val="1"/>
      <w:numFmt w:val="bullet"/>
      <w:lvlText w:val=""/>
      <w:lvlJc w:val="left"/>
      <w:pPr>
        <w:tabs>
          <w:tab w:val="num" w:pos="4320"/>
        </w:tabs>
        <w:ind w:left="4320" w:hanging="360"/>
      </w:pPr>
      <w:rPr>
        <w:rFonts w:ascii="Wingdings" w:hAnsi="Wingdings" w:hint="default"/>
      </w:rPr>
    </w:lvl>
    <w:lvl w:ilvl="6" w:tplc="DADCD0D8" w:tentative="1">
      <w:start w:val="1"/>
      <w:numFmt w:val="bullet"/>
      <w:lvlText w:val=""/>
      <w:lvlJc w:val="left"/>
      <w:pPr>
        <w:tabs>
          <w:tab w:val="num" w:pos="5040"/>
        </w:tabs>
        <w:ind w:left="5040" w:hanging="360"/>
      </w:pPr>
      <w:rPr>
        <w:rFonts w:ascii="Symbol" w:hAnsi="Symbol" w:hint="default"/>
      </w:rPr>
    </w:lvl>
    <w:lvl w:ilvl="7" w:tplc="6A7A2258" w:tentative="1">
      <w:start w:val="1"/>
      <w:numFmt w:val="bullet"/>
      <w:lvlText w:val="o"/>
      <w:lvlJc w:val="left"/>
      <w:pPr>
        <w:tabs>
          <w:tab w:val="num" w:pos="5760"/>
        </w:tabs>
        <w:ind w:left="5760" w:hanging="360"/>
      </w:pPr>
      <w:rPr>
        <w:rFonts w:ascii="Courier New" w:hAnsi="Courier New" w:hint="default"/>
      </w:rPr>
    </w:lvl>
    <w:lvl w:ilvl="8" w:tplc="F1701A2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A1B54D7"/>
    <w:multiLevelType w:val="hybridMultilevel"/>
    <w:tmpl w:val="268C53A0"/>
    <w:name w:val="Schedule"/>
    <w:lvl w:ilvl="0" w:tplc="E27EAD70">
      <w:start w:val="1"/>
      <w:numFmt w:val="bullet"/>
      <w:lvlText w:val=""/>
      <w:lvlJc w:val="left"/>
      <w:pPr>
        <w:tabs>
          <w:tab w:val="num" w:pos="2540"/>
        </w:tabs>
        <w:ind w:left="2540" w:hanging="400"/>
      </w:pPr>
      <w:rPr>
        <w:rFonts w:ascii="Symbol" w:hAnsi="Symbol" w:hint="default"/>
        <w:sz w:val="20"/>
      </w:rPr>
    </w:lvl>
    <w:lvl w:ilvl="1" w:tplc="48B6D2AE" w:tentative="1">
      <w:start w:val="1"/>
      <w:numFmt w:val="bullet"/>
      <w:lvlText w:val="o"/>
      <w:lvlJc w:val="left"/>
      <w:pPr>
        <w:tabs>
          <w:tab w:val="num" w:pos="1440"/>
        </w:tabs>
        <w:ind w:left="1440" w:hanging="360"/>
      </w:pPr>
      <w:rPr>
        <w:rFonts w:ascii="Courier New" w:hAnsi="Courier New" w:hint="default"/>
      </w:rPr>
    </w:lvl>
    <w:lvl w:ilvl="2" w:tplc="E26E1602" w:tentative="1">
      <w:start w:val="1"/>
      <w:numFmt w:val="bullet"/>
      <w:lvlText w:val=""/>
      <w:lvlJc w:val="left"/>
      <w:pPr>
        <w:tabs>
          <w:tab w:val="num" w:pos="2160"/>
        </w:tabs>
        <w:ind w:left="2160" w:hanging="360"/>
      </w:pPr>
      <w:rPr>
        <w:rFonts w:ascii="Wingdings" w:hAnsi="Wingdings" w:hint="default"/>
      </w:rPr>
    </w:lvl>
    <w:lvl w:ilvl="3" w:tplc="AA9E18BC" w:tentative="1">
      <w:start w:val="1"/>
      <w:numFmt w:val="bullet"/>
      <w:lvlText w:val=""/>
      <w:lvlJc w:val="left"/>
      <w:pPr>
        <w:tabs>
          <w:tab w:val="num" w:pos="2880"/>
        </w:tabs>
        <w:ind w:left="2880" w:hanging="360"/>
      </w:pPr>
      <w:rPr>
        <w:rFonts w:ascii="Symbol" w:hAnsi="Symbol" w:hint="default"/>
      </w:rPr>
    </w:lvl>
    <w:lvl w:ilvl="4" w:tplc="279042F4" w:tentative="1">
      <w:start w:val="1"/>
      <w:numFmt w:val="bullet"/>
      <w:lvlText w:val="o"/>
      <w:lvlJc w:val="left"/>
      <w:pPr>
        <w:tabs>
          <w:tab w:val="num" w:pos="3600"/>
        </w:tabs>
        <w:ind w:left="3600" w:hanging="360"/>
      </w:pPr>
      <w:rPr>
        <w:rFonts w:ascii="Courier New" w:hAnsi="Courier New" w:hint="default"/>
      </w:rPr>
    </w:lvl>
    <w:lvl w:ilvl="5" w:tplc="FF5E681C" w:tentative="1">
      <w:start w:val="1"/>
      <w:numFmt w:val="bullet"/>
      <w:lvlText w:val=""/>
      <w:lvlJc w:val="left"/>
      <w:pPr>
        <w:tabs>
          <w:tab w:val="num" w:pos="4320"/>
        </w:tabs>
        <w:ind w:left="4320" w:hanging="360"/>
      </w:pPr>
      <w:rPr>
        <w:rFonts w:ascii="Wingdings" w:hAnsi="Wingdings" w:hint="default"/>
      </w:rPr>
    </w:lvl>
    <w:lvl w:ilvl="6" w:tplc="95321438" w:tentative="1">
      <w:start w:val="1"/>
      <w:numFmt w:val="bullet"/>
      <w:lvlText w:val=""/>
      <w:lvlJc w:val="left"/>
      <w:pPr>
        <w:tabs>
          <w:tab w:val="num" w:pos="5040"/>
        </w:tabs>
        <w:ind w:left="5040" w:hanging="360"/>
      </w:pPr>
      <w:rPr>
        <w:rFonts w:ascii="Symbol" w:hAnsi="Symbol" w:hint="default"/>
      </w:rPr>
    </w:lvl>
    <w:lvl w:ilvl="7" w:tplc="F4A02DE0" w:tentative="1">
      <w:start w:val="1"/>
      <w:numFmt w:val="bullet"/>
      <w:lvlText w:val="o"/>
      <w:lvlJc w:val="left"/>
      <w:pPr>
        <w:tabs>
          <w:tab w:val="num" w:pos="5760"/>
        </w:tabs>
        <w:ind w:left="5760" w:hanging="360"/>
      </w:pPr>
      <w:rPr>
        <w:rFonts w:ascii="Courier New" w:hAnsi="Courier New" w:hint="default"/>
      </w:rPr>
    </w:lvl>
    <w:lvl w:ilvl="8" w:tplc="59AA23F0"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D3F62BF"/>
    <w:multiLevelType w:val="multilevel"/>
    <w:tmpl w:val="09BCB3CC"/>
    <w:name w:val="Sections"/>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none"/>
      <w:suff w:val="nothing"/>
      <w:lvlText w:val=""/>
      <w:lvlJc w:val="left"/>
      <w:pPr>
        <w:ind w:left="1100" w:firstLine="0"/>
      </w:pPr>
      <w:rPr>
        <w:rFonts w:ascii="Arial" w:hAnsi="Arial"/>
        <w:b/>
        <w:sz w:val="18"/>
      </w:rPr>
    </w:lvl>
    <w:lvl w:ilvl="6">
      <w:start w:val="1"/>
      <w:numFmt w:val="decimal"/>
      <w:lvlText w:val="%7"/>
      <w:lvlJc w:val="left"/>
      <w:pPr>
        <w:tabs>
          <w:tab w:val="num" w:pos="1500"/>
        </w:tabs>
        <w:ind w:left="1500" w:hanging="400"/>
      </w:pPr>
    </w:lvl>
    <w:lvl w:ilvl="7">
      <w:start w:val="1"/>
      <w:numFmt w:val="lowerLetter"/>
      <w:lvlText w:val="(%8)"/>
      <w:lvlJc w:val="right"/>
      <w:pPr>
        <w:tabs>
          <w:tab w:val="num" w:pos="2000"/>
        </w:tabs>
        <w:ind w:left="2000" w:hanging="280"/>
      </w:pPr>
    </w:lvl>
    <w:lvl w:ilvl="8">
      <w:start w:val="1"/>
      <w:numFmt w:val="lowerRoman"/>
      <w:lvlText w:val="%9."/>
      <w:lvlJc w:val="right"/>
      <w:pPr>
        <w:tabs>
          <w:tab w:val="num" w:pos="1584"/>
        </w:tabs>
        <w:ind w:left="1584" w:hanging="144"/>
      </w:pPr>
    </w:lvl>
  </w:abstractNum>
  <w:abstractNum w:abstractNumId="7" w15:restartNumberingAfterBreak="0">
    <w:nsid w:val="41592A52"/>
    <w:multiLevelType w:val="multilevel"/>
    <w:tmpl w:val="2BEE9CC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8"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9" w15:restartNumberingAfterBreak="0">
    <w:nsid w:val="5DDC0708"/>
    <w:multiLevelType w:val="hybridMultilevel"/>
    <w:tmpl w:val="239099BC"/>
    <w:lvl w:ilvl="0" w:tplc="DA744D92">
      <w:start w:val="1"/>
      <w:numFmt w:val="bullet"/>
      <w:pStyle w:val="TableBullet"/>
      <w:lvlText w:val=""/>
      <w:lvlJc w:val="left"/>
      <w:pPr>
        <w:ind w:left="720" w:hanging="360"/>
      </w:pPr>
      <w:rPr>
        <w:rFonts w:ascii="Symbol" w:hAnsi="Symbol" w:hint="default"/>
      </w:rPr>
    </w:lvl>
    <w:lvl w:ilvl="1" w:tplc="41722D5C" w:tentative="1">
      <w:start w:val="1"/>
      <w:numFmt w:val="bullet"/>
      <w:lvlText w:val="o"/>
      <w:lvlJc w:val="left"/>
      <w:pPr>
        <w:ind w:left="1440" w:hanging="360"/>
      </w:pPr>
      <w:rPr>
        <w:rFonts w:ascii="Courier New" w:hAnsi="Courier New" w:cs="Courier New" w:hint="default"/>
      </w:rPr>
    </w:lvl>
    <w:lvl w:ilvl="2" w:tplc="967C8C22" w:tentative="1">
      <w:start w:val="1"/>
      <w:numFmt w:val="bullet"/>
      <w:lvlText w:val=""/>
      <w:lvlJc w:val="left"/>
      <w:pPr>
        <w:ind w:left="2160" w:hanging="360"/>
      </w:pPr>
      <w:rPr>
        <w:rFonts w:ascii="Wingdings" w:hAnsi="Wingdings" w:hint="default"/>
      </w:rPr>
    </w:lvl>
    <w:lvl w:ilvl="3" w:tplc="9C88A274" w:tentative="1">
      <w:start w:val="1"/>
      <w:numFmt w:val="bullet"/>
      <w:lvlText w:val=""/>
      <w:lvlJc w:val="left"/>
      <w:pPr>
        <w:ind w:left="2880" w:hanging="360"/>
      </w:pPr>
      <w:rPr>
        <w:rFonts w:ascii="Symbol" w:hAnsi="Symbol" w:hint="default"/>
      </w:rPr>
    </w:lvl>
    <w:lvl w:ilvl="4" w:tplc="E4CC1A02" w:tentative="1">
      <w:start w:val="1"/>
      <w:numFmt w:val="bullet"/>
      <w:lvlText w:val="o"/>
      <w:lvlJc w:val="left"/>
      <w:pPr>
        <w:ind w:left="3600" w:hanging="360"/>
      </w:pPr>
      <w:rPr>
        <w:rFonts w:ascii="Courier New" w:hAnsi="Courier New" w:cs="Courier New" w:hint="default"/>
      </w:rPr>
    </w:lvl>
    <w:lvl w:ilvl="5" w:tplc="090EBEDA" w:tentative="1">
      <w:start w:val="1"/>
      <w:numFmt w:val="bullet"/>
      <w:lvlText w:val=""/>
      <w:lvlJc w:val="left"/>
      <w:pPr>
        <w:ind w:left="4320" w:hanging="360"/>
      </w:pPr>
      <w:rPr>
        <w:rFonts w:ascii="Wingdings" w:hAnsi="Wingdings" w:hint="default"/>
      </w:rPr>
    </w:lvl>
    <w:lvl w:ilvl="6" w:tplc="5E4CDE6C" w:tentative="1">
      <w:start w:val="1"/>
      <w:numFmt w:val="bullet"/>
      <w:lvlText w:val=""/>
      <w:lvlJc w:val="left"/>
      <w:pPr>
        <w:ind w:left="5040" w:hanging="360"/>
      </w:pPr>
      <w:rPr>
        <w:rFonts w:ascii="Symbol" w:hAnsi="Symbol" w:hint="default"/>
      </w:rPr>
    </w:lvl>
    <w:lvl w:ilvl="7" w:tplc="9648EF60" w:tentative="1">
      <w:start w:val="1"/>
      <w:numFmt w:val="bullet"/>
      <w:lvlText w:val="o"/>
      <w:lvlJc w:val="left"/>
      <w:pPr>
        <w:ind w:left="5760" w:hanging="360"/>
      </w:pPr>
      <w:rPr>
        <w:rFonts w:ascii="Courier New" w:hAnsi="Courier New" w:cs="Courier New" w:hint="default"/>
      </w:rPr>
    </w:lvl>
    <w:lvl w:ilvl="8" w:tplc="CB3C5562" w:tentative="1">
      <w:start w:val="1"/>
      <w:numFmt w:val="bullet"/>
      <w:lvlText w:val=""/>
      <w:lvlJc w:val="left"/>
      <w:pPr>
        <w:ind w:left="6480" w:hanging="360"/>
      </w:pPr>
      <w:rPr>
        <w:rFonts w:ascii="Wingdings" w:hAnsi="Wingdings" w:hint="default"/>
      </w:rPr>
    </w:lvl>
  </w:abstractNum>
  <w:abstractNum w:abstractNumId="10"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11" w15:restartNumberingAfterBreak="0">
    <w:nsid w:val="7FE65E21"/>
    <w:multiLevelType w:val="hybridMultilevel"/>
    <w:tmpl w:val="AC7A5FF8"/>
    <w:lvl w:ilvl="0" w:tplc="865CEEF6">
      <w:start w:val="1"/>
      <w:numFmt w:val="decimal"/>
      <w:pStyle w:val="TableNumbered"/>
      <w:suff w:val="space"/>
      <w:lvlText w:val="%1"/>
      <w:lvlJc w:val="left"/>
      <w:pPr>
        <w:ind w:left="360" w:hanging="360"/>
      </w:pPr>
      <w:rPr>
        <w:rFonts w:hint="default"/>
      </w:rPr>
    </w:lvl>
    <w:lvl w:ilvl="1" w:tplc="E8D01F22" w:tentative="1">
      <w:start w:val="1"/>
      <w:numFmt w:val="lowerLetter"/>
      <w:lvlText w:val="%2."/>
      <w:lvlJc w:val="left"/>
      <w:pPr>
        <w:ind w:left="1440" w:hanging="360"/>
      </w:pPr>
    </w:lvl>
    <w:lvl w:ilvl="2" w:tplc="BB925A88" w:tentative="1">
      <w:start w:val="1"/>
      <w:numFmt w:val="lowerRoman"/>
      <w:lvlText w:val="%3."/>
      <w:lvlJc w:val="right"/>
      <w:pPr>
        <w:ind w:left="2160" w:hanging="180"/>
      </w:pPr>
    </w:lvl>
    <w:lvl w:ilvl="3" w:tplc="8C869C10" w:tentative="1">
      <w:start w:val="1"/>
      <w:numFmt w:val="decimal"/>
      <w:lvlText w:val="%4."/>
      <w:lvlJc w:val="left"/>
      <w:pPr>
        <w:ind w:left="2880" w:hanging="360"/>
      </w:pPr>
    </w:lvl>
    <w:lvl w:ilvl="4" w:tplc="9F1C957E" w:tentative="1">
      <w:start w:val="1"/>
      <w:numFmt w:val="lowerLetter"/>
      <w:lvlText w:val="%5."/>
      <w:lvlJc w:val="left"/>
      <w:pPr>
        <w:ind w:left="3600" w:hanging="360"/>
      </w:pPr>
    </w:lvl>
    <w:lvl w:ilvl="5" w:tplc="7D209676" w:tentative="1">
      <w:start w:val="1"/>
      <w:numFmt w:val="lowerRoman"/>
      <w:lvlText w:val="%6."/>
      <w:lvlJc w:val="right"/>
      <w:pPr>
        <w:ind w:left="4320" w:hanging="180"/>
      </w:pPr>
    </w:lvl>
    <w:lvl w:ilvl="6" w:tplc="DC789AF4" w:tentative="1">
      <w:start w:val="1"/>
      <w:numFmt w:val="decimal"/>
      <w:lvlText w:val="%7."/>
      <w:lvlJc w:val="left"/>
      <w:pPr>
        <w:ind w:left="5040" w:hanging="360"/>
      </w:pPr>
    </w:lvl>
    <w:lvl w:ilvl="7" w:tplc="0E5AE9C2" w:tentative="1">
      <w:start w:val="1"/>
      <w:numFmt w:val="lowerLetter"/>
      <w:lvlText w:val="%8."/>
      <w:lvlJc w:val="left"/>
      <w:pPr>
        <w:ind w:left="5760" w:hanging="360"/>
      </w:pPr>
    </w:lvl>
    <w:lvl w:ilvl="8" w:tplc="33BE910C" w:tentative="1">
      <w:start w:val="1"/>
      <w:numFmt w:val="lowerRoman"/>
      <w:lvlText w:val="%9."/>
      <w:lvlJc w:val="right"/>
      <w:pPr>
        <w:ind w:left="6480" w:hanging="180"/>
      </w:pPr>
    </w:lvl>
  </w:abstractNum>
  <w:num w:numId="1" w16cid:durableId="2090736833">
    <w:abstractNumId w:val="7"/>
  </w:num>
  <w:num w:numId="2" w16cid:durableId="1739673174">
    <w:abstractNumId w:val="4"/>
  </w:num>
  <w:num w:numId="3" w16cid:durableId="2028016462">
    <w:abstractNumId w:val="8"/>
  </w:num>
  <w:num w:numId="4" w16cid:durableId="599724475">
    <w:abstractNumId w:val="9"/>
  </w:num>
  <w:num w:numId="5" w16cid:durableId="862478396">
    <w:abstractNumId w:val="11"/>
  </w:num>
  <w:num w:numId="6" w16cid:durableId="1331180072">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F43"/>
    <w:rsid w:val="000005AD"/>
    <w:rsid w:val="000007DB"/>
    <w:rsid w:val="00001491"/>
    <w:rsid w:val="000023A0"/>
    <w:rsid w:val="00003044"/>
    <w:rsid w:val="000038FA"/>
    <w:rsid w:val="00005990"/>
    <w:rsid w:val="0000667C"/>
    <w:rsid w:val="00007739"/>
    <w:rsid w:val="00007B5B"/>
    <w:rsid w:val="00011F8E"/>
    <w:rsid w:val="00012F12"/>
    <w:rsid w:val="00013261"/>
    <w:rsid w:val="0001368C"/>
    <w:rsid w:val="00015147"/>
    <w:rsid w:val="00016132"/>
    <w:rsid w:val="000163B9"/>
    <w:rsid w:val="00017AAC"/>
    <w:rsid w:val="00020C45"/>
    <w:rsid w:val="00020E83"/>
    <w:rsid w:val="000214D1"/>
    <w:rsid w:val="000223D2"/>
    <w:rsid w:val="0002254E"/>
    <w:rsid w:val="00022706"/>
    <w:rsid w:val="00022761"/>
    <w:rsid w:val="00022E54"/>
    <w:rsid w:val="00023062"/>
    <w:rsid w:val="00024122"/>
    <w:rsid w:val="00025DE8"/>
    <w:rsid w:val="00026017"/>
    <w:rsid w:val="00026514"/>
    <w:rsid w:val="000265CF"/>
    <w:rsid w:val="00026A05"/>
    <w:rsid w:val="00026B8D"/>
    <w:rsid w:val="00027CEB"/>
    <w:rsid w:val="00027E2D"/>
    <w:rsid w:val="00030976"/>
    <w:rsid w:val="00031F06"/>
    <w:rsid w:val="0003249F"/>
    <w:rsid w:val="000324F6"/>
    <w:rsid w:val="00032D7A"/>
    <w:rsid w:val="00032F0B"/>
    <w:rsid w:val="00033FC9"/>
    <w:rsid w:val="00033FF1"/>
    <w:rsid w:val="0003433A"/>
    <w:rsid w:val="00034B92"/>
    <w:rsid w:val="000352D8"/>
    <w:rsid w:val="000361DC"/>
    <w:rsid w:val="000362BB"/>
    <w:rsid w:val="00036A67"/>
    <w:rsid w:val="00037266"/>
    <w:rsid w:val="000375A6"/>
    <w:rsid w:val="00040ACF"/>
    <w:rsid w:val="00040BE4"/>
    <w:rsid w:val="00040E9E"/>
    <w:rsid w:val="0004146E"/>
    <w:rsid w:val="00041714"/>
    <w:rsid w:val="00041AD4"/>
    <w:rsid w:val="000423AC"/>
    <w:rsid w:val="000427DD"/>
    <w:rsid w:val="0004305A"/>
    <w:rsid w:val="000437E5"/>
    <w:rsid w:val="00043AC7"/>
    <w:rsid w:val="00043B4A"/>
    <w:rsid w:val="000448E6"/>
    <w:rsid w:val="00045099"/>
    <w:rsid w:val="00045171"/>
    <w:rsid w:val="0004725D"/>
    <w:rsid w:val="00047270"/>
    <w:rsid w:val="00047A41"/>
    <w:rsid w:val="0005008D"/>
    <w:rsid w:val="00050329"/>
    <w:rsid w:val="00050F99"/>
    <w:rsid w:val="000510F0"/>
    <w:rsid w:val="000513EE"/>
    <w:rsid w:val="0005212C"/>
    <w:rsid w:val="000526FE"/>
    <w:rsid w:val="00052B10"/>
    <w:rsid w:val="000536ED"/>
    <w:rsid w:val="00054626"/>
    <w:rsid w:val="00055600"/>
    <w:rsid w:val="00055F7A"/>
    <w:rsid w:val="00057160"/>
    <w:rsid w:val="00057AEF"/>
    <w:rsid w:val="000606B5"/>
    <w:rsid w:val="00060E83"/>
    <w:rsid w:val="0006113D"/>
    <w:rsid w:val="000617B6"/>
    <w:rsid w:val="000619BF"/>
    <w:rsid w:val="00061F03"/>
    <w:rsid w:val="000623BA"/>
    <w:rsid w:val="0006277C"/>
    <w:rsid w:val="0006317B"/>
    <w:rsid w:val="00063728"/>
    <w:rsid w:val="000651FB"/>
    <w:rsid w:val="000657FE"/>
    <w:rsid w:val="00065EDC"/>
    <w:rsid w:val="00067E26"/>
    <w:rsid w:val="00071077"/>
    <w:rsid w:val="00072239"/>
    <w:rsid w:val="000722CE"/>
    <w:rsid w:val="00072774"/>
    <w:rsid w:val="00072DA9"/>
    <w:rsid w:val="0007378F"/>
    <w:rsid w:val="000737AA"/>
    <w:rsid w:val="00073A62"/>
    <w:rsid w:val="00073C91"/>
    <w:rsid w:val="00073D09"/>
    <w:rsid w:val="000742DC"/>
    <w:rsid w:val="0007432F"/>
    <w:rsid w:val="000743BB"/>
    <w:rsid w:val="000746BB"/>
    <w:rsid w:val="000746C8"/>
    <w:rsid w:val="0007690D"/>
    <w:rsid w:val="00076C4C"/>
    <w:rsid w:val="000806B7"/>
    <w:rsid w:val="00080C3A"/>
    <w:rsid w:val="00080E99"/>
    <w:rsid w:val="000816A1"/>
    <w:rsid w:val="00081952"/>
    <w:rsid w:val="00081FFC"/>
    <w:rsid w:val="000827BC"/>
    <w:rsid w:val="00084205"/>
    <w:rsid w:val="00084295"/>
    <w:rsid w:val="00084337"/>
    <w:rsid w:val="000847FC"/>
    <w:rsid w:val="0008527B"/>
    <w:rsid w:val="000856B7"/>
    <w:rsid w:val="00086C43"/>
    <w:rsid w:val="00087440"/>
    <w:rsid w:val="00087578"/>
    <w:rsid w:val="00087955"/>
    <w:rsid w:val="00087AA5"/>
    <w:rsid w:val="000906B4"/>
    <w:rsid w:val="00091217"/>
    <w:rsid w:val="00091A11"/>
    <w:rsid w:val="00091B92"/>
    <w:rsid w:val="00091EBC"/>
    <w:rsid w:val="00092678"/>
    <w:rsid w:val="00093B92"/>
    <w:rsid w:val="00094025"/>
    <w:rsid w:val="00094122"/>
    <w:rsid w:val="00094AB4"/>
    <w:rsid w:val="00094FF9"/>
    <w:rsid w:val="000951E4"/>
    <w:rsid w:val="0009619F"/>
    <w:rsid w:val="00097D84"/>
    <w:rsid w:val="000A11A9"/>
    <w:rsid w:val="000A11B5"/>
    <w:rsid w:val="000A1B47"/>
    <w:rsid w:val="000A3527"/>
    <w:rsid w:val="000A35F3"/>
    <w:rsid w:val="000A3735"/>
    <w:rsid w:val="000A4A21"/>
    <w:rsid w:val="000A644C"/>
    <w:rsid w:val="000A64C9"/>
    <w:rsid w:val="000A6A18"/>
    <w:rsid w:val="000B27E3"/>
    <w:rsid w:val="000B2A2F"/>
    <w:rsid w:val="000B3D8F"/>
    <w:rsid w:val="000B465F"/>
    <w:rsid w:val="000B50B6"/>
    <w:rsid w:val="000B59BC"/>
    <w:rsid w:val="000B5B7E"/>
    <w:rsid w:val="000B615C"/>
    <w:rsid w:val="000B68F6"/>
    <w:rsid w:val="000B6EB6"/>
    <w:rsid w:val="000B6F36"/>
    <w:rsid w:val="000B700C"/>
    <w:rsid w:val="000B74EB"/>
    <w:rsid w:val="000C064A"/>
    <w:rsid w:val="000C0CAE"/>
    <w:rsid w:val="000C1DD9"/>
    <w:rsid w:val="000C2A81"/>
    <w:rsid w:val="000C31CB"/>
    <w:rsid w:val="000C370F"/>
    <w:rsid w:val="000C461F"/>
    <w:rsid w:val="000C475A"/>
    <w:rsid w:val="000C49FD"/>
    <w:rsid w:val="000C5454"/>
    <w:rsid w:val="000C5817"/>
    <w:rsid w:val="000C6610"/>
    <w:rsid w:val="000C66CB"/>
    <w:rsid w:val="000C6722"/>
    <w:rsid w:val="000C6991"/>
    <w:rsid w:val="000C7569"/>
    <w:rsid w:val="000C7619"/>
    <w:rsid w:val="000C7832"/>
    <w:rsid w:val="000C7B28"/>
    <w:rsid w:val="000C7BE4"/>
    <w:rsid w:val="000D02B7"/>
    <w:rsid w:val="000D0439"/>
    <w:rsid w:val="000D10FD"/>
    <w:rsid w:val="000D1D84"/>
    <w:rsid w:val="000D2071"/>
    <w:rsid w:val="000D213B"/>
    <w:rsid w:val="000D22B4"/>
    <w:rsid w:val="000D23B1"/>
    <w:rsid w:val="000D2525"/>
    <w:rsid w:val="000D2A92"/>
    <w:rsid w:val="000D390F"/>
    <w:rsid w:val="000D3F0C"/>
    <w:rsid w:val="000D5024"/>
    <w:rsid w:val="000D58E7"/>
    <w:rsid w:val="000D59AB"/>
    <w:rsid w:val="000D64D7"/>
    <w:rsid w:val="000D7869"/>
    <w:rsid w:val="000E015C"/>
    <w:rsid w:val="000E01F9"/>
    <w:rsid w:val="000E0936"/>
    <w:rsid w:val="000E0AFA"/>
    <w:rsid w:val="000E0DB6"/>
    <w:rsid w:val="000E119F"/>
    <w:rsid w:val="000E12B3"/>
    <w:rsid w:val="000E14E2"/>
    <w:rsid w:val="000E18B1"/>
    <w:rsid w:val="000E18FD"/>
    <w:rsid w:val="000E1998"/>
    <w:rsid w:val="000E21F3"/>
    <w:rsid w:val="000E2664"/>
    <w:rsid w:val="000E2F75"/>
    <w:rsid w:val="000E3830"/>
    <w:rsid w:val="000E3AF0"/>
    <w:rsid w:val="000E3BA8"/>
    <w:rsid w:val="000E4D07"/>
    <w:rsid w:val="000E4EF4"/>
    <w:rsid w:val="000E56AE"/>
    <w:rsid w:val="000E6E2B"/>
    <w:rsid w:val="000E73CA"/>
    <w:rsid w:val="000E7EC0"/>
    <w:rsid w:val="000F0D3D"/>
    <w:rsid w:val="000F14CC"/>
    <w:rsid w:val="000F1A3E"/>
    <w:rsid w:val="000F2594"/>
    <w:rsid w:val="000F27A9"/>
    <w:rsid w:val="000F369A"/>
    <w:rsid w:val="000F3D65"/>
    <w:rsid w:val="000F50F7"/>
    <w:rsid w:val="000F5E92"/>
    <w:rsid w:val="000F66CA"/>
    <w:rsid w:val="000F6B7F"/>
    <w:rsid w:val="000F7170"/>
    <w:rsid w:val="000F7768"/>
    <w:rsid w:val="00100037"/>
    <w:rsid w:val="00100231"/>
    <w:rsid w:val="001002C3"/>
    <w:rsid w:val="00100909"/>
    <w:rsid w:val="0010133A"/>
    <w:rsid w:val="001014AB"/>
    <w:rsid w:val="001016FB"/>
    <w:rsid w:val="00101797"/>
    <w:rsid w:val="001026DE"/>
    <w:rsid w:val="00102A15"/>
    <w:rsid w:val="00102E70"/>
    <w:rsid w:val="00103BDD"/>
    <w:rsid w:val="00104C6F"/>
    <w:rsid w:val="0010551B"/>
    <w:rsid w:val="001056BB"/>
    <w:rsid w:val="00105AD8"/>
    <w:rsid w:val="00105E74"/>
    <w:rsid w:val="001107B0"/>
    <w:rsid w:val="00110F1B"/>
    <w:rsid w:val="0011138D"/>
    <w:rsid w:val="00111C3B"/>
    <w:rsid w:val="00112011"/>
    <w:rsid w:val="00112C4F"/>
    <w:rsid w:val="00112E7E"/>
    <w:rsid w:val="001133B1"/>
    <w:rsid w:val="00113BC6"/>
    <w:rsid w:val="00113C47"/>
    <w:rsid w:val="00113E6D"/>
    <w:rsid w:val="0011501C"/>
    <w:rsid w:val="00115735"/>
    <w:rsid w:val="0011676C"/>
    <w:rsid w:val="00116FA0"/>
    <w:rsid w:val="001171A5"/>
    <w:rsid w:val="00117CF2"/>
    <w:rsid w:val="001209F0"/>
    <w:rsid w:val="00120EDE"/>
    <w:rsid w:val="00120F90"/>
    <w:rsid w:val="00121F36"/>
    <w:rsid w:val="001229B9"/>
    <w:rsid w:val="0012319A"/>
    <w:rsid w:val="001231AC"/>
    <w:rsid w:val="00123484"/>
    <w:rsid w:val="00123615"/>
    <w:rsid w:val="00123D68"/>
    <w:rsid w:val="00124332"/>
    <w:rsid w:val="00124E48"/>
    <w:rsid w:val="00124E65"/>
    <w:rsid w:val="00125CF7"/>
    <w:rsid w:val="0012604C"/>
    <w:rsid w:val="001263A6"/>
    <w:rsid w:val="001265DA"/>
    <w:rsid w:val="00126AF9"/>
    <w:rsid w:val="00126E47"/>
    <w:rsid w:val="00127608"/>
    <w:rsid w:val="00127BD8"/>
    <w:rsid w:val="00132491"/>
    <w:rsid w:val="00132B25"/>
    <w:rsid w:val="00132CAF"/>
    <w:rsid w:val="00133359"/>
    <w:rsid w:val="001338AF"/>
    <w:rsid w:val="00133D58"/>
    <w:rsid w:val="00134989"/>
    <w:rsid w:val="00134DA8"/>
    <w:rsid w:val="00135824"/>
    <w:rsid w:val="0013622B"/>
    <w:rsid w:val="001364FB"/>
    <w:rsid w:val="00136EBD"/>
    <w:rsid w:val="0013759B"/>
    <w:rsid w:val="00140AAF"/>
    <w:rsid w:val="00140B29"/>
    <w:rsid w:val="00140D38"/>
    <w:rsid w:val="001413BB"/>
    <w:rsid w:val="00141628"/>
    <w:rsid w:val="00141639"/>
    <w:rsid w:val="00142005"/>
    <w:rsid w:val="001425DC"/>
    <w:rsid w:val="0014290C"/>
    <w:rsid w:val="00142B85"/>
    <w:rsid w:val="0014305A"/>
    <w:rsid w:val="00143D4B"/>
    <w:rsid w:val="00143E31"/>
    <w:rsid w:val="001444F4"/>
    <w:rsid w:val="00144938"/>
    <w:rsid w:val="00144974"/>
    <w:rsid w:val="00145F31"/>
    <w:rsid w:val="001469A6"/>
    <w:rsid w:val="00146E25"/>
    <w:rsid w:val="0014769D"/>
    <w:rsid w:val="001501AB"/>
    <w:rsid w:val="00150661"/>
    <w:rsid w:val="001513E8"/>
    <w:rsid w:val="0015194F"/>
    <w:rsid w:val="001528AB"/>
    <w:rsid w:val="00152B72"/>
    <w:rsid w:val="00152C64"/>
    <w:rsid w:val="00153353"/>
    <w:rsid w:val="00153679"/>
    <w:rsid w:val="001542C3"/>
    <w:rsid w:val="0015453F"/>
    <w:rsid w:val="0015538B"/>
    <w:rsid w:val="00155E55"/>
    <w:rsid w:val="00156049"/>
    <w:rsid w:val="0015608A"/>
    <w:rsid w:val="00156C9A"/>
    <w:rsid w:val="001576C0"/>
    <w:rsid w:val="00160A5C"/>
    <w:rsid w:val="0016267E"/>
    <w:rsid w:val="0016320D"/>
    <w:rsid w:val="001639EF"/>
    <w:rsid w:val="00163D39"/>
    <w:rsid w:val="00164092"/>
    <w:rsid w:val="00165CA3"/>
    <w:rsid w:val="00165E74"/>
    <w:rsid w:val="00166471"/>
    <w:rsid w:val="0016647A"/>
    <w:rsid w:val="00166528"/>
    <w:rsid w:val="0016665D"/>
    <w:rsid w:val="00166E83"/>
    <w:rsid w:val="00167E02"/>
    <w:rsid w:val="00170015"/>
    <w:rsid w:val="00170267"/>
    <w:rsid w:val="00170956"/>
    <w:rsid w:val="001712A7"/>
    <w:rsid w:val="0017178A"/>
    <w:rsid w:val="00171C2C"/>
    <w:rsid w:val="00172149"/>
    <w:rsid w:val="00172568"/>
    <w:rsid w:val="00174E36"/>
    <w:rsid w:val="00175006"/>
    <w:rsid w:val="00175F37"/>
    <w:rsid w:val="0017688A"/>
    <w:rsid w:val="00176F25"/>
    <w:rsid w:val="00176FBA"/>
    <w:rsid w:val="00177110"/>
    <w:rsid w:val="00177405"/>
    <w:rsid w:val="001778B3"/>
    <w:rsid w:val="00177A88"/>
    <w:rsid w:val="0018031D"/>
    <w:rsid w:val="001806F3"/>
    <w:rsid w:val="001815E4"/>
    <w:rsid w:val="00181707"/>
    <w:rsid w:val="00181C25"/>
    <w:rsid w:val="00181D8C"/>
    <w:rsid w:val="00182B93"/>
    <w:rsid w:val="00183886"/>
    <w:rsid w:val="0018391A"/>
    <w:rsid w:val="0018471F"/>
    <w:rsid w:val="00184BE1"/>
    <w:rsid w:val="00184E40"/>
    <w:rsid w:val="0018517A"/>
    <w:rsid w:val="00185B97"/>
    <w:rsid w:val="00186135"/>
    <w:rsid w:val="001877DE"/>
    <w:rsid w:val="00190C9A"/>
    <w:rsid w:val="00190EBB"/>
    <w:rsid w:val="00191B1A"/>
    <w:rsid w:val="00191B1F"/>
    <w:rsid w:val="001926A4"/>
    <w:rsid w:val="0019272D"/>
    <w:rsid w:val="00192ED1"/>
    <w:rsid w:val="001939B5"/>
    <w:rsid w:val="0019407B"/>
    <w:rsid w:val="00194B30"/>
    <w:rsid w:val="00195668"/>
    <w:rsid w:val="001963D9"/>
    <w:rsid w:val="001966B0"/>
    <w:rsid w:val="001969B5"/>
    <w:rsid w:val="001969C3"/>
    <w:rsid w:val="001969EE"/>
    <w:rsid w:val="00196B13"/>
    <w:rsid w:val="00196FC0"/>
    <w:rsid w:val="00197EE6"/>
    <w:rsid w:val="001A0CB5"/>
    <w:rsid w:val="001A224E"/>
    <w:rsid w:val="001A23FD"/>
    <w:rsid w:val="001A2584"/>
    <w:rsid w:val="001A25F9"/>
    <w:rsid w:val="001A40DD"/>
    <w:rsid w:val="001A42B9"/>
    <w:rsid w:val="001A496D"/>
    <w:rsid w:val="001A539C"/>
    <w:rsid w:val="001A54FE"/>
    <w:rsid w:val="001A571A"/>
    <w:rsid w:val="001A68AE"/>
    <w:rsid w:val="001A72D2"/>
    <w:rsid w:val="001B1614"/>
    <w:rsid w:val="001B40CF"/>
    <w:rsid w:val="001B416B"/>
    <w:rsid w:val="001B449A"/>
    <w:rsid w:val="001B48FE"/>
    <w:rsid w:val="001B57A3"/>
    <w:rsid w:val="001B5D92"/>
    <w:rsid w:val="001B5DA2"/>
    <w:rsid w:val="001B5FB0"/>
    <w:rsid w:val="001B6195"/>
    <w:rsid w:val="001B6AA6"/>
    <w:rsid w:val="001B76F2"/>
    <w:rsid w:val="001B77C7"/>
    <w:rsid w:val="001C0162"/>
    <w:rsid w:val="001C0451"/>
    <w:rsid w:val="001C0D4F"/>
    <w:rsid w:val="001C25F5"/>
    <w:rsid w:val="001C296B"/>
    <w:rsid w:val="001C2B4F"/>
    <w:rsid w:val="001C48FA"/>
    <w:rsid w:val="001C4B5D"/>
    <w:rsid w:val="001C69EA"/>
    <w:rsid w:val="001C6BD5"/>
    <w:rsid w:val="001C6D7B"/>
    <w:rsid w:val="001C707B"/>
    <w:rsid w:val="001D0906"/>
    <w:rsid w:val="001D1E60"/>
    <w:rsid w:val="001D36AF"/>
    <w:rsid w:val="001D597D"/>
    <w:rsid w:val="001D731D"/>
    <w:rsid w:val="001E08EC"/>
    <w:rsid w:val="001E1990"/>
    <w:rsid w:val="001E1A91"/>
    <w:rsid w:val="001E2EF6"/>
    <w:rsid w:val="001E37EF"/>
    <w:rsid w:val="001E459B"/>
    <w:rsid w:val="001E4C80"/>
    <w:rsid w:val="001E5739"/>
    <w:rsid w:val="001E59EC"/>
    <w:rsid w:val="001E5EC7"/>
    <w:rsid w:val="001E66DD"/>
    <w:rsid w:val="001E701B"/>
    <w:rsid w:val="001E742E"/>
    <w:rsid w:val="001F062F"/>
    <w:rsid w:val="001F1007"/>
    <w:rsid w:val="001F10E6"/>
    <w:rsid w:val="001F129F"/>
    <w:rsid w:val="001F14B3"/>
    <w:rsid w:val="001F1714"/>
    <w:rsid w:val="001F182F"/>
    <w:rsid w:val="001F1DD5"/>
    <w:rsid w:val="001F3072"/>
    <w:rsid w:val="001F38F1"/>
    <w:rsid w:val="001F39CA"/>
    <w:rsid w:val="001F499A"/>
    <w:rsid w:val="001F5963"/>
    <w:rsid w:val="001F5BC2"/>
    <w:rsid w:val="001F7B9C"/>
    <w:rsid w:val="001F7D3F"/>
    <w:rsid w:val="00200616"/>
    <w:rsid w:val="00200B2A"/>
    <w:rsid w:val="00200FD2"/>
    <w:rsid w:val="00201797"/>
    <w:rsid w:val="002019C1"/>
    <w:rsid w:val="00201BD6"/>
    <w:rsid w:val="002024D2"/>
    <w:rsid w:val="002024E1"/>
    <w:rsid w:val="002030C8"/>
    <w:rsid w:val="002033DE"/>
    <w:rsid w:val="00203850"/>
    <w:rsid w:val="00204E2A"/>
    <w:rsid w:val="00205BA5"/>
    <w:rsid w:val="002065DF"/>
    <w:rsid w:val="00207649"/>
    <w:rsid w:val="00207F0F"/>
    <w:rsid w:val="00210879"/>
    <w:rsid w:val="002112E3"/>
    <w:rsid w:val="0021179C"/>
    <w:rsid w:val="00211A90"/>
    <w:rsid w:val="0021214C"/>
    <w:rsid w:val="0021393F"/>
    <w:rsid w:val="002142DD"/>
    <w:rsid w:val="002169AA"/>
    <w:rsid w:val="0022021D"/>
    <w:rsid w:val="0022149F"/>
    <w:rsid w:val="00221B32"/>
    <w:rsid w:val="00221BDF"/>
    <w:rsid w:val="002222A8"/>
    <w:rsid w:val="002227DC"/>
    <w:rsid w:val="002235B4"/>
    <w:rsid w:val="002250A4"/>
    <w:rsid w:val="002251E4"/>
    <w:rsid w:val="002251FD"/>
    <w:rsid w:val="002256B6"/>
    <w:rsid w:val="002257D5"/>
    <w:rsid w:val="002257F6"/>
    <w:rsid w:val="002258BE"/>
    <w:rsid w:val="002264F7"/>
    <w:rsid w:val="00226F64"/>
    <w:rsid w:val="00227DB3"/>
    <w:rsid w:val="002303FE"/>
    <w:rsid w:val="00230411"/>
    <w:rsid w:val="00231038"/>
    <w:rsid w:val="00231760"/>
    <w:rsid w:val="00231805"/>
    <w:rsid w:val="00231B5A"/>
    <w:rsid w:val="00231F9C"/>
    <w:rsid w:val="00233490"/>
    <w:rsid w:val="00233D35"/>
    <w:rsid w:val="002356B6"/>
    <w:rsid w:val="002367A6"/>
    <w:rsid w:val="00236A33"/>
    <w:rsid w:val="00236A95"/>
    <w:rsid w:val="00236B6F"/>
    <w:rsid w:val="00237176"/>
    <w:rsid w:val="002403F7"/>
    <w:rsid w:val="002407F5"/>
    <w:rsid w:val="00240818"/>
    <w:rsid w:val="00241DA7"/>
    <w:rsid w:val="00242329"/>
    <w:rsid w:val="00243CDB"/>
    <w:rsid w:val="0024452E"/>
    <w:rsid w:val="00244653"/>
    <w:rsid w:val="00246493"/>
    <w:rsid w:val="00247C94"/>
    <w:rsid w:val="00250391"/>
    <w:rsid w:val="00250469"/>
    <w:rsid w:val="00250C01"/>
    <w:rsid w:val="00250CBF"/>
    <w:rsid w:val="00250D52"/>
    <w:rsid w:val="00251546"/>
    <w:rsid w:val="002526DD"/>
    <w:rsid w:val="002532B0"/>
    <w:rsid w:val="00253367"/>
    <w:rsid w:val="002534F8"/>
    <w:rsid w:val="00253844"/>
    <w:rsid w:val="00253994"/>
    <w:rsid w:val="00255CC1"/>
    <w:rsid w:val="002561EA"/>
    <w:rsid w:val="00256427"/>
    <w:rsid w:val="002566ED"/>
    <w:rsid w:val="00256F1D"/>
    <w:rsid w:val="00256F89"/>
    <w:rsid w:val="00257870"/>
    <w:rsid w:val="00260E8B"/>
    <w:rsid w:val="00261BF1"/>
    <w:rsid w:val="00262307"/>
    <w:rsid w:val="00263BB8"/>
    <w:rsid w:val="002642A6"/>
    <w:rsid w:val="00265A2E"/>
    <w:rsid w:val="0026633D"/>
    <w:rsid w:val="00267094"/>
    <w:rsid w:val="00267769"/>
    <w:rsid w:val="00267D50"/>
    <w:rsid w:val="00270018"/>
    <w:rsid w:val="002700A8"/>
    <w:rsid w:val="00271A3F"/>
    <w:rsid w:val="00271B26"/>
    <w:rsid w:val="002721CB"/>
    <w:rsid w:val="0027227E"/>
    <w:rsid w:val="00272343"/>
    <w:rsid w:val="00272598"/>
    <w:rsid w:val="002726D0"/>
    <w:rsid w:val="00272939"/>
    <w:rsid w:val="00272F6C"/>
    <w:rsid w:val="00273FE1"/>
    <w:rsid w:val="00274581"/>
    <w:rsid w:val="00274663"/>
    <w:rsid w:val="00274791"/>
    <w:rsid w:val="00277174"/>
    <w:rsid w:val="00280263"/>
    <w:rsid w:val="00280E89"/>
    <w:rsid w:val="002813F3"/>
    <w:rsid w:val="002814F6"/>
    <w:rsid w:val="00281E9D"/>
    <w:rsid w:val="002823E7"/>
    <w:rsid w:val="00284616"/>
    <w:rsid w:val="002847F9"/>
    <w:rsid w:val="00284AA5"/>
    <w:rsid w:val="002862B8"/>
    <w:rsid w:val="00286E32"/>
    <w:rsid w:val="002904A7"/>
    <w:rsid w:val="00290803"/>
    <w:rsid w:val="002909BF"/>
    <w:rsid w:val="00290D91"/>
    <w:rsid w:val="00290EE4"/>
    <w:rsid w:val="002912D4"/>
    <w:rsid w:val="00291C16"/>
    <w:rsid w:val="002930AD"/>
    <w:rsid w:val="002937A9"/>
    <w:rsid w:val="00293DA8"/>
    <w:rsid w:val="00294EC9"/>
    <w:rsid w:val="00296343"/>
    <w:rsid w:val="00296752"/>
    <w:rsid w:val="0029692F"/>
    <w:rsid w:val="002969A8"/>
    <w:rsid w:val="00296AFA"/>
    <w:rsid w:val="00297AA6"/>
    <w:rsid w:val="002A01CE"/>
    <w:rsid w:val="002A0A93"/>
    <w:rsid w:val="002A17D3"/>
    <w:rsid w:val="002A1CCB"/>
    <w:rsid w:val="002A2010"/>
    <w:rsid w:val="002A234A"/>
    <w:rsid w:val="002A24D9"/>
    <w:rsid w:val="002A34A4"/>
    <w:rsid w:val="002A3A47"/>
    <w:rsid w:val="002A44DF"/>
    <w:rsid w:val="002A5748"/>
    <w:rsid w:val="002A5A5E"/>
    <w:rsid w:val="002A619B"/>
    <w:rsid w:val="002A6979"/>
    <w:rsid w:val="002A6B91"/>
    <w:rsid w:val="002A7FBE"/>
    <w:rsid w:val="002B02A8"/>
    <w:rsid w:val="002B0A41"/>
    <w:rsid w:val="002B0A82"/>
    <w:rsid w:val="002B0AB4"/>
    <w:rsid w:val="002B160B"/>
    <w:rsid w:val="002B1D20"/>
    <w:rsid w:val="002B1E17"/>
    <w:rsid w:val="002B34BC"/>
    <w:rsid w:val="002B3B37"/>
    <w:rsid w:val="002B3DE3"/>
    <w:rsid w:val="002B442D"/>
    <w:rsid w:val="002B5608"/>
    <w:rsid w:val="002B6C31"/>
    <w:rsid w:val="002B78FE"/>
    <w:rsid w:val="002C0BC7"/>
    <w:rsid w:val="002C115B"/>
    <w:rsid w:val="002C117E"/>
    <w:rsid w:val="002C1283"/>
    <w:rsid w:val="002C286D"/>
    <w:rsid w:val="002C3B94"/>
    <w:rsid w:val="002C4D1A"/>
    <w:rsid w:val="002C4EA7"/>
    <w:rsid w:val="002C4F5F"/>
    <w:rsid w:val="002C56BD"/>
    <w:rsid w:val="002C62EA"/>
    <w:rsid w:val="002C6332"/>
    <w:rsid w:val="002C67BD"/>
    <w:rsid w:val="002C6DE5"/>
    <w:rsid w:val="002C763F"/>
    <w:rsid w:val="002C7F0C"/>
    <w:rsid w:val="002D1119"/>
    <w:rsid w:val="002D1509"/>
    <w:rsid w:val="002D1B84"/>
    <w:rsid w:val="002D205C"/>
    <w:rsid w:val="002D208A"/>
    <w:rsid w:val="002D23A1"/>
    <w:rsid w:val="002D3FC9"/>
    <w:rsid w:val="002D4A60"/>
    <w:rsid w:val="002D4B75"/>
    <w:rsid w:val="002D4F9A"/>
    <w:rsid w:val="002D515E"/>
    <w:rsid w:val="002D5715"/>
    <w:rsid w:val="002D59B5"/>
    <w:rsid w:val="002D5C7C"/>
    <w:rsid w:val="002D6112"/>
    <w:rsid w:val="002D6EAC"/>
    <w:rsid w:val="002D7424"/>
    <w:rsid w:val="002E0606"/>
    <w:rsid w:val="002E09B1"/>
    <w:rsid w:val="002E0AA0"/>
    <w:rsid w:val="002E17D0"/>
    <w:rsid w:val="002E2525"/>
    <w:rsid w:val="002E2915"/>
    <w:rsid w:val="002E3E2D"/>
    <w:rsid w:val="002E4324"/>
    <w:rsid w:val="002E4D42"/>
    <w:rsid w:val="002E4E39"/>
    <w:rsid w:val="002E4F5A"/>
    <w:rsid w:val="002E56F1"/>
    <w:rsid w:val="002E630E"/>
    <w:rsid w:val="002E69CB"/>
    <w:rsid w:val="002E7514"/>
    <w:rsid w:val="002F12FD"/>
    <w:rsid w:val="002F173F"/>
    <w:rsid w:val="002F32CA"/>
    <w:rsid w:val="002F3429"/>
    <w:rsid w:val="002F43A0"/>
    <w:rsid w:val="002F4AED"/>
    <w:rsid w:val="002F5141"/>
    <w:rsid w:val="002F5393"/>
    <w:rsid w:val="002F644B"/>
    <w:rsid w:val="002F6721"/>
    <w:rsid w:val="003010AF"/>
    <w:rsid w:val="0030129F"/>
    <w:rsid w:val="00301443"/>
    <w:rsid w:val="00302A07"/>
    <w:rsid w:val="0030304B"/>
    <w:rsid w:val="003038D1"/>
    <w:rsid w:val="0030432A"/>
    <w:rsid w:val="00304563"/>
    <w:rsid w:val="00304B59"/>
    <w:rsid w:val="00305598"/>
    <w:rsid w:val="003055BE"/>
    <w:rsid w:val="00306184"/>
    <w:rsid w:val="0030706E"/>
    <w:rsid w:val="00307EA0"/>
    <w:rsid w:val="0031089D"/>
    <w:rsid w:val="003119DC"/>
    <w:rsid w:val="00311FCF"/>
    <w:rsid w:val="0031213A"/>
    <w:rsid w:val="00312D18"/>
    <w:rsid w:val="00312DD8"/>
    <w:rsid w:val="003134D6"/>
    <w:rsid w:val="003135C3"/>
    <w:rsid w:val="003140DE"/>
    <w:rsid w:val="00314150"/>
    <w:rsid w:val="003148BD"/>
    <w:rsid w:val="003148D3"/>
    <w:rsid w:val="00314F68"/>
    <w:rsid w:val="00315780"/>
    <w:rsid w:val="00315EA3"/>
    <w:rsid w:val="0031607D"/>
    <w:rsid w:val="00317B12"/>
    <w:rsid w:val="00317E4F"/>
    <w:rsid w:val="00320544"/>
    <w:rsid w:val="00322BE0"/>
    <w:rsid w:val="00322C59"/>
    <w:rsid w:val="00322CDA"/>
    <w:rsid w:val="00323153"/>
    <w:rsid w:val="0032339E"/>
    <w:rsid w:val="003236B5"/>
    <w:rsid w:val="00323E96"/>
    <w:rsid w:val="00326004"/>
    <w:rsid w:val="00326A49"/>
    <w:rsid w:val="00326EAB"/>
    <w:rsid w:val="00330640"/>
    <w:rsid w:val="00330826"/>
    <w:rsid w:val="00330848"/>
    <w:rsid w:val="00330EA6"/>
    <w:rsid w:val="00331203"/>
    <w:rsid w:val="00332853"/>
    <w:rsid w:val="0033291F"/>
    <w:rsid w:val="00332CD3"/>
    <w:rsid w:val="00333028"/>
    <w:rsid w:val="00333230"/>
    <w:rsid w:val="00333FD1"/>
    <w:rsid w:val="0033578B"/>
    <w:rsid w:val="00336751"/>
    <w:rsid w:val="00336D6F"/>
    <w:rsid w:val="0033778A"/>
    <w:rsid w:val="00337BA6"/>
    <w:rsid w:val="00337F25"/>
    <w:rsid w:val="0034044D"/>
    <w:rsid w:val="00340989"/>
    <w:rsid w:val="0034297E"/>
    <w:rsid w:val="00343707"/>
    <w:rsid w:val="0034406F"/>
    <w:rsid w:val="0034434F"/>
    <w:rsid w:val="00344C06"/>
    <w:rsid w:val="0034587B"/>
    <w:rsid w:val="00347813"/>
    <w:rsid w:val="00350C09"/>
    <w:rsid w:val="0035121F"/>
    <w:rsid w:val="00351800"/>
    <w:rsid w:val="00351C89"/>
    <w:rsid w:val="00352143"/>
    <w:rsid w:val="003521F8"/>
    <w:rsid w:val="00352399"/>
    <w:rsid w:val="0035277E"/>
    <w:rsid w:val="003552F8"/>
    <w:rsid w:val="00356427"/>
    <w:rsid w:val="00356D3A"/>
    <w:rsid w:val="00356E8C"/>
    <w:rsid w:val="00357276"/>
    <w:rsid w:val="003574D1"/>
    <w:rsid w:val="003578B3"/>
    <w:rsid w:val="00357C64"/>
    <w:rsid w:val="00357F2C"/>
    <w:rsid w:val="00361A1E"/>
    <w:rsid w:val="00361A3E"/>
    <w:rsid w:val="00363339"/>
    <w:rsid w:val="00364E3A"/>
    <w:rsid w:val="00365553"/>
    <w:rsid w:val="00365957"/>
    <w:rsid w:val="00366B4B"/>
    <w:rsid w:val="00366D73"/>
    <w:rsid w:val="00366DFE"/>
    <w:rsid w:val="00370301"/>
    <w:rsid w:val="003707CB"/>
    <w:rsid w:val="00370D9F"/>
    <w:rsid w:val="003716F0"/>
    <w:rsid w:val="00371A72"/>
    <w:rsid w:val="00371DEF"/>
    <w:rsid w:val="003739DC"/>
    <w:rsid w:val="003741F7"/>
    <w:rsid w:val="00374A3C"/>
    <w:rsid w:val="00375D07"/>
    <w:rsid w:val="00376057"/>
    <w:rsid w:val="00376C4D"/>
    <w:rsid w:val="00376E03"/>
    <w:rsid w:val="00376F68"/>
    <w:rsid w:val="00377D1F"/>
    <w:rsid w:val="00381233"/>
    <w:rsid w:val="0038268D"/>
    <w:rsid w:val="003826DA"/>
    <w:rsid w:val="00382B5A"/>
    <w:rsid w:val="0038375E"/>
    <w:rsid w:val="0038416D"/>
    <w:rsid w:val="00384BEC"/>
    <w:rsid w:val="00384D54"/>
    <w:rsid w:val="00384F47"/>
    <w:rsid w:val="003857E8"/>
    <w:rsid w:val="003865C4"/>
    <w:rsid w:val="003869C5"/>
    <w:rsid w:val="00387B81"/>
    <w:rsid w:val="003901B2"/>
    <w:rsid w:val="003915B1"/>
    <w:rsid w:val="00391605"/>
    <w:rsid w:val="00391D3A"/>
    <w:rsid w:val="003922D0"/>
    <w:rsid w:val="00392367"/>
    <w:rsid w:val="0039293E"/>
    <w:rsid w:val="003939A0"/>
    <w:rsid w:val="00393D9D"/>
    <w:rsid w:val="003943BA"/>
    <w:rsid w:val="003948FD"/>
    <w:rsid w:val="003951FE"/>
    <w:rsid w:val="0039552F"/>
    <w:rsid w:val="00396212"/>
    <w:rsid w:val="0039631D"/>
    <w:rsid w:val="00396720"/>
    <w:rsid w:val="00397498"/>
    <w:rsid w:val="003A13C7"/>
    <w:rsid w:val="003A3931"/>
    <w:rsid w:val="003A3B1A"/>
    <w:rsid w:val="003A3EAE"/>
    <w:rsid w:val="003A4769"/>
    <w:rsid w:val="003A4A44"/>
    <w:rsid w:val="003A53BD"/>
    <w:rsid w:val="003A63C5"/>
    <w:rsid w:val="003A65FC"/>
    <w:rsid w:val="003A7955"/>
    <w:rsid w:val="003A7A6C"/>
    <w:rsid w:val="003B0236"/>
    <w:rsid w:val="003B039A"/>
    <w:rsid w:val="003B0C60"/>
    <w:rsid w:val="003B2C7A"/>
    <w:rsid w:val="003B3366"/>
    <w:rsid w:val="003B359B"/>
    <w:rsid w:val="003B3EEE"/>
    <w:rsid w:val="003B5225"/>
    <w:rsid w:val="003B571B"/>
    <w:rsid w:val="003B599D"/>
    <w:rsid w:val="003B5C15"/>
    <w:rsid w:val="003B5E42"/>
    <w:rsid w:val="003B771B"/>
    <w:rsid w:val="003C0C98"/>
    <w:rsid w:val="003C274F"/>
    <w:rsid w:val="003C2CE4"/>
    <w:rsid w:val="003C2DA1"/>
    <w:rsid w:val="003C3023"/>
    <w:rsid w:val="003C3B2B"/>
    <w:rsid w:val="003C40D6"/>
    <w:rsid w:val="003C6220"/>
    <w:rsid w:val="003C7BEF"/>
    <w:rsid w:val="003D0035"/>
    <w:rsid w:val="003D0ED7"/>
    <w:rsid w:val="003D1CFC"/>
    <w:rsid w:val="003D26A7"/>
    <w:rsid w:val="003D29DB"/>
    <w:rsid w:val="003D2DE4"/>
    <w:rsid w:val="003D305F"/>
    <w:rsid w:val="003D355B"/>
    <w:rsid w:val="003D4487"/>
    <w:rsid w:val="003D450C"/>
    <w:rsid w:val="003D70EE"/>
    <w:rsid w:val="003D7968"/>
    <w:rsid w:val="003E1299"/>
    <w:rsid w:val="003E1DA4"/>
    <w:rsid w:val="003E1F96"/>
    <w:rsid w:val="003E23BA"/>
    <w:rsid w:val="003E338F"/>
    <w:rsid w:val="003E4331"/>
    <w:rsid w:val="003E4608"/>
    <w:rsid w:val="003E4C3F"/>
    <w:rsid w:val="003E573D"/>
    <w:rsid w:val="003E59FB"/>
    <w:rsid w:val="003E6B00"/>
    <w:rsid w:val="003E7A15"/>
    <w:rsid w:val="003F204C"/>
    <w:rsid w:val="003F20B9"/>
    <w:rsid w:val="003F26AD"/>
    <w:rsid w:val="003F2A43"/>
    <w:rsid w:val="003F2C18"/>
    <w:rsid w:val="003F3AD5"/>
    <w:rsid w:val="003F5822"/>
    <w:rsid w:val="003F6025"/>
    <w:rsid w:val="003F6627"/>
    <w:rsid w:val="003F7770"/>
    <w:rsid w:val="00400C1A"/>
    <w:rsid w:val="0040136F"/>
    <w:rsid w:val="004013DF"/>
    <w:rsid w:val="00401491"/>
    <w:rsid w:val="00401B58"/>
    <w:rsid w:val="00402913"/>
    <w:rsid w:val="004032B3"/>
    <w:rsid w:val="00403645"/>
    <w:rsid w:val="00403BAC"/>
    <w:rsid w:val="004043A9"/>
    <w:rsid w:val="00404E7D"/>
    <w:rsid w:val="00404FE7"/>
    <w:rsid w:val="004050BC"/>
    <w:rsid w:val="004052A7"/>
    <w:rsid w:val="0040533D"/>
    <w:rsid w:val="00406004"/>
    <w:rsid w:val="00406068"/>
    <w:rsid w:val="00406759"/>
    <w:rsid w:val="00406EE5"/>
    <w:rsid w:val="0040725F"/>
    <w:rsid w:val="004072E1"/>
    <w:rsid w:val="004079BF"/>
    <w:rsid w:val="00407D7B"/>
    <w:rsid w:val="004135B4"/>
    <w:rsid w:val="00413762"/>
    <w:rsid w:val="00413FAE"/>
    <w:rsid w:val="00414DE8"/>
    <w:rsid w:val="0041535D"/>
    <w:rsid w:val="00415AC7"/>
    <w:rsid w:val="00415EF5"/>
    <w:rsid w:val="004162DB"/>
    <w:rsid w:val="004175FC"/>
    <w:rsid w:val="00417949"/>
    <w:rsid w:val="00417B43"/>
    <w:rsid w:val="00417C6A"/>
    <w:rsid w:val="004200E8"/>
    <w:rsid w:val="0042042E"/>
    <w:rsid w:val="00421E0B"/>
    <w:rsid w:val="00423079"/>
    <w:rsid w:val="00423EE4"/>
    <w:rsid w:val="00423F75"/>
    <w:rsid w:val="00425B43"/>
    <w:rsid w:val="004261B6"/>
    <w:rsid w:val="00426219"/>
    <w:rsid w:val="004276ED"/>
    <w:rsid w:val="00427915"/>
    <w:rsid w:val="004307B9"/>
    <w:rsid w:val="00430A84"/>
    <w:rsid w:val="004314DF"/>
    <w:rsid w:val="0043191F"/>
    <w:rsid w:val="00431B5A"/>
    <w:rsid w:val="00431E0C"/>
    <w:rsid w:val="00432743"/>
    <w:rsid w:val="004338F9"/>
    <w:rsid w:val="0043466A"/>
    <w:rsid w:val="00434692"/>
    <w:rsid w:val="004346FB"/>
    <w:rsid w:val="00434BA6"/>
    <w:rsid w:val="00435075"/>
    <w:rsid w:val="00435893"/>
    <w:rsid w:val="00437296"/>
    <w:rsid w:val="004376D7"/>
    <w:rsid w:val="00437747"/>
    <w:rsid w:val="00437881"/>
    <w:rsid w:val="004379E9"/>
    <w:rsid w:val="00440175"/>
    <w:rsid w:val="00440194"/>
    <w:rsid w:val="00440CD3"/>
    <w:rsid w:val="00441C3D"/>
    <w:rsid w:val="00442FE7"/>
    <w:rsid w:val="00443A15"/>
    <w:rsid w:val="004440B2"/>
    <w:rsid w:val="00444930"/>
    <w:rsid w:val="0044522C"/>
    <w:rsid w:val="0044603C"/>
    <w:rsid w:val="00446983"/>
    <w:rsid w:val="00446A80"/>
    <w:rsid w:val="004474C5"/>
    <w:rsid w:val="00447848"/>
    <w:rsid w:val="004479EA"/>
    <w:rsid w:val="00447F97"/>
    <w:rsid w:val="00450357"/>
    <w:rsid w:val="00450AB9"/>
    <w:rsid w:val="00452121"/>
    <w:rsid w:val="004525E8"/>
    <w:rsid w:val="00452940"/>
    <w:rsid w:val="00453E48"/>
    <w:rsid w:val="00455728"/>
    <w:rsid w:val="00455AC4"/>
    <w:rsid w:val="004567E0"/>
    <w:rsid w:val="004568EA"/>
    <w:rsid w:val="00457168"/>
    <w:rsid w:val="00457710"/>
    <w:rsid w:val="00460790"/>
    <w:rsid w:val="004609D6"/>
    <w:rsid w:val="00460C16"/>
    <w:rsid w:val="00460C58"/>
    <w:rsid w:val="0046153D"/>
    <w:rsid w:val="0046217E"/>
    <w:rsid w:val="004624B0"/>
    <w:rsid w:val="00462592"/>
    <w:rsid w:val="0046298E"/>
    <w:rsid w:val="00462BA4"/>
    <w:rsid w:val="00463132"/>
    <w:rsid w:val="004636A0"/>
    <w:rsid w:val="00463DEB"/>
    <w:rsid w:val="0046424E"/>
    <w:rsid w:val="00464F36"/>
    <w:rsid w:val="00465B00"/>
    <w:rsid w:val="00465C70"/>
    <w:rsid w:val="004660CB"/>
    <w:rsid w:val="004660F5"/>
    <w:rsid w:val="0046616C"/>
    <w:rsid w:val="00466B16"/>
    <w:rsid w:val="00466BDF"/>
    <w:rsid w:val="00466D43"/>
    <w:rsid w:val="00467150"/>
    <w:rsid w:val="004678F1"/>
    <w:rsid w:val="004679CA"/>
    <w:rsid w:val="00467C19"/>
    <w:rsid w:val="00470477"/>
    <w:rsid w:val="00470A07"/>
    <w:rsid w:val="00470DEB"/>
    <w:rsid w:val="00470EA6"/>
    <w:rsid w:val="00471097"/>
    <w:rsid w:val="004723C8"/>
    <w:rsid w:val="00473469"/>
    <w:rsid w:val="00474CEB"/>
    <w:rsid w:val="00476016"/>
    <w:rsid w:val="004760E6"/>
    <w:rsid w:val="004768E3"/>
    <w:rsid w:val="00477714"/>
    <w:rsid w:val="00480793"/>
    <w:rsid w:val="00482B8A"/>
    <w:rsid w:val="00482D50"/>
    <w:rsid w:val="00483C99"/>
    <w:rsid w:val="00484488"/>
    <w:rsid w:val="00485644"/>
    <w:rsid w:val="0048631C"/>
    <w:rsid w:val="004864C2"/>
    <w:rsid w:val="0048709E"/>
    <w:rsid w:val="00487132"/>
    <w:rsid w:val="004875D7"/>
    <w:rsid w:val="004877C1"/>
    <w:rsid w:val="004915B9"/>
    <w:rsid w:val="00491A75"/>
    <w:rsid w:val="00491E5F"/>
    <w:rsid w:val="00492117"/>
    <w:rsid w:val="00492F92"/>
    <w:rsid w:val="004932E1"/>
    <w:rsid w:val="00493392"/>
    <w:rsid w:val="00493415"/>
    <w:rsid w:val="0049398D"/>
    <w:rsid w:val="00494EAC"/>
    <w:rsid w:val="00494FA2"/>
    <w:rsid w:val="004954C2"/>
    <w:rsid w:val="004956B4"/>
    <w:rsid w:val="00496202"/>
    <w:rsid w:val="00496A1D"/>
    <w:rsid w:val="00496A5D"/>
    <w:rsid w:val="00496F67"/>
    <w:rsid w:val="00497D2C"/>
    <w:rsid w:val="004A0E52"/>
    <w:rsid w:val="004A20CB"/>
    <w:rsid w:val="004A2693"/>
    <w:rsid w:val="004A2D00"/>
    <w:rsid w:val="004A3492"/>
    <w:rsid w:val="004A46FB"/>
    <w:rsid w:val="004A4D72"/>
    <w:rsid w:val="004A518B"/>
    <w:rsid w:val="004A57E2"/>
    <w:rsid w:val="004B09F9"/>
    <w:rsid w:val="004B1BAB"/>
    <w:rsid w:val="004B1C0D"/>
    <w:rsid w:val="004B2189"/>
    <w:rsid w:val="004B32E0"/>
    <w:rsid w:val="004B385C"/>
    <w:rsid w:val="004B4E60"/>
    <w:rsid w:val="004B5B98"/>
    <w:rsid w:val="004B5C3F"/>
    <w:rsid w:val="004B69B7"/>
    <w:rsid w:val="004B71C0"/>
    <w:rsid w:val="004B78B8"/>
    <w:rsid w:val="004C1FAC"/>
    <w:rsid w:val="004C20BF"/>
    <w:rsid w:val="004C2374"/>
    <w:rsid w:val="004C23EB"/>
    <w:rsid w:val="004C3AF6"/>
    <w:rsid w:val="004C4985"/>
    <w:rsid w:val="004C4EC5"/>
    <w:rsid w:val="004C5D0C"/>
    <w:rsid w:val="004C6104"/>
    <w:rsid w:val="004C6750"/>
    <w:rsid w:val="004C7B00"/>
    <w:rsid w:val="004C7CFA"/>
    <w:rsid w:val="004C7EEB"/>
    <w:rsid w:val="004D153C"/>
    <w:rsid w:val="004D19C4"/>
    <w:rsid w:val="004D2038"/>
    <w:rsid w:val="004D21CB"/>
    <w:rsid w:val="004D2B33"/>
    <w:rsid w:val="004D3632"/>
    <w:rsid w:val="004D3B08"/>
    <w:rsid w:val="004D3F4A"/>
    <w:rsid w:val="004D48A3"/>
    <w:rsid w:val="004D584E"/>
    <w:rsid w:val="004D5E50"/>
    <w:rsid w:val="004E009F"/>
    <w:rsid w:val="004E1D01"/>
    <w:rsid w:val="004E2828"/>
    <w:rsid w:val="004E33A9"/>
    <w:rsid w:val="004E352F"/>
    <w:rsid w:val="004E3648"/>
    <w:rsid w:val="004E3B8F"/>
    <w:rsid w:val="004E46D7"/>
    <w:rsid w:val="004E4FB1"/>
    <w:rsid w:val="004E5FA8"/>
    <w:rsid w:val="004E7000"/>
    <w:rsid w:val="004E7303"/>
    <w:rsid w:val="004E7CAD"/>
    <w:rsid w:val="004F0119"/>
    <w:rsid w:val="004F05EA"/>
    <w:rsid w:val="004F06EE"/>
    <w:rsid w:val="004F07B4"/>
    <w:rsid w:val="004F1050"/>
    <w:rsid w:val="004F1B9B"/>
    <w:rsid w:val="004F209A"/>
    <w:rsid w:val="004F25B3"/>
    <w:rsid w:val="004F303D"/>
    <w:rsid w:val="004F3378"/>
    <w:rsid w:val="004F343C"/>
    <w:rsid w:val="004F3D73"/>
    <w:rsid w:val="004F4CD1"/>
    <w:rsid w:val="004F5810"/>
    <w:rsid w:val="004F5927"/>
    <w:rsid w:val="004F5A11"/>
    <w:rsid w:val="004F60E4"/>
    <w:rsid w:val="004F6688"/>
    <w:rsid w:val="00500FDF"/>
    <w:rsid w:val="00501495"/>
    <w:rsid w:val="00501A27"/>
    <w:rsid w:val="00502575"/>
    <w:rsid w:val="005031BB"/>
    <w:rsid w:val="00503B61"/>
    <w:rsid w:val="00504130"/>
    <w:rsid w:val="005043C2"/>
    <w:rsid w:val="00504927"/>
    <w:rsid w:val="00504AF7"/>
    <w:rsid w:val="00504C45"/>
    <w:rsid w:val="00505326"/>
    <w:rsid w:val="00505A80"/>
    <w:rsid w:val="005062B2"/>
    <w:rsid w:val="00506DD5"/>
    <w:rsid w:val="005071B6"/>
    <w:rsid w:val="0051036C"/>
    <w:rsid w:val="0051089A"/>
    <w:rsid w:val="0051242F"/>
    <w:rsid w:val="00512CDA"/>
    <w:rsid w:val="00513AF7"/>
    <w:rsid w:val="00513D2E"/>
    <w:rsid w:val="00513DEE"/>
    <w:rsid w:val="00513FAD"/>
    <w:rsid w:val="00514DF0"/>
    <w:rsid w:val="0051725A"/>
    <w:rsid w:val="00517446"/>
    <w:rsid w:val="0052116F"/>
    <w:rsid w:val="00521686"/>
    <w:rsid w:val="00521984"/>
    <w:rsid w:val="005220B1"/>
    <w:rsid w:val="0052226C"/>
    <w:rsid w:val="0052268F"/>
    <w:rsid w:val="005231A2"/>
    <w:rsid w:val="005234AF"/>
    <w:rsid w:val="00523711"/>
    <w:rsid w:val="0052407A"/>
    <w:rsid w:val="005242EC"/>
    <w:rsid w:val="0052463C"/>
    <w:rsid w:val="005249E9"/>
    <w:rsid w:val="00524A81"/>
    <w:rsid w:val="00524B24"/>
    <w:rsid w:val="00525665"/>
    <w:rsid w:val="00525F38"/>
    <w:rsid w:val="00526344"/>
    <w:rsid w:val="0052681C"/>
    <w:rsid w:val="00526A7E"/>
    <w:rsid w:val="00526B83"/>
    <w:rsid w:val="0052715F"/>
    <w:rsid w:val="00527F4F"/>
    <w:rsid w:val="00530F56"/>
    <w:rsid w:val="005314D2"/>
    <w:rsid w:val="00531844"/>
    <w:rsid w:val="00531D74"/>
    <w:rsid w:val="005321D0"/>
    <w:rsid w:val="00532808"/>
    <w:rsid w:val="0053282A"/>
    <w:rsid w:val="005336BA"/>
    <w:rsid w:val="00533815"/>
    <w:rsid w:val="00533C7C"/>
    <w:rsid w:val="00534692"/>
    <w:rsid w:val="005356A9"/>
    <w:rsid w:val="005356FC"/>
    <w:rsid w:val="00537328"/>
    <w:rsid w:val="005404CF"/>
    <w:rsid w:val="00541434"/>
    <w:rsid w:val="0054269B"/>
    <w:rsid w:val="005428F9"/>
    <w:rsid w:val="00543C15"/>
    <w:rsid w:val="00543D9B"/>
    <w:rsid w:val="0054401C"/>
    <w:rsid w:val="005443F3"/>
    <w:rsid w:val="005457B5"/>
    <w:rsid w:val="00545BDF"/>
    <w:rsid w:val="00545E75"/>
    <w:rsid w:val="00546B03"/>
    <w:rsid w:val="00547939"/>
    <w:rsid w:val="0055070B"/>
    <w:rsid w:val="00550E79"/>
    <w:rsid w:val="00551119"/>
    <w:rsid w:val="00552ED8"/>
    <w:rsid w:val="005531E8"/>
    <w:rsid w:val="00553EA6"/>
    <w:rsid w:val="005550E9"/>
    <w:rsid w:val="005550FB"/>
    <w:rsid w:val="00557004"/>
    <w:rsid w:val="0055739A"/>
    <w:rsid w:val="005574C2"/>
    <w:rsid w:val="00557A6E"/>
    <w:rsid w:val="0056061C"/>
    <w:rsid w:val="00560708"/>
    <w:rsid w:val="005610BC"/>
    <w:rsid w:val="005611BF"/>
    <w:rsid w:val="00562B79"/>
    <w:rsid w:val="00562D3E"/>
    <w:rsid w:val="00563117"/>
    <w:rsid w:val="00563FEF"/>
    <w:rsid w:val="00564401"/>
    <w:rsid w:val="0056471B"/>
    <w:rsid w:val="00564D8A"/>
    <w:rsid w:val="00564DA9"/>
    <w:rsid w:val="005656F8"/>
    <w:rsid w:val="005665E0"/>
    <w:rsid w:val="005665F3"/>
    <w:rsid w:val="0056696E"/>
    <w:rsid w:val="00567E1B"/>
    <w:rsid w:val="00570563"/>
    <w:rsid w:val="00570680"/>
    <w:rsid w:val="00570DF1"/>
    <w:rsid w:val="005725FE"/>
    <w:rsid w:val="00573404"/>
    <w:rsid w:val="005753ED"/>
    <w:rsid w:val="005814DA"/>
    <w:rsid w:val="00581C78"/>
    <w:rsid w:val="00581FEA"/>
    <w:rsid w:val="005828DF"/>
    <w:rsid w:val="0058379C"/>
    <w:rsid w:val="00583DB0"/>
    <w:rsid w:val="00584255"/>
    <w:rsid w:val="00584FD3"/>
    <w:rsid w:val="0058524D"/>
    <w:rsid w:val="005858C8"/>
    <w:rsid w:val="005870A3"/>
    <w:rsid w:val="005872EC"/>
    <w:rsid w:val="005906DB"/>
    <w:rsid w:val="00590727"/>
    <w:rsid w:val="0059255B"/>
    <w:rsid w:val="00592AF2"/>
    <w:rsid w:val="005930D4"/>
    <w:rsid w:val="00593383"/>
    <w:rsid w:val="0059367E"/>
    <w:rsid w:val="00593D95"/>
    <w:rsid w:val="00594ADB"/>
    <w:rsid w:val="00595755"/>
    <w:rsid w:val="005959B7"/>
    <w:rsid w:val="00595BF2"/>
    <w:rsid w:val="00596B5F"/>
    <w:rsid w:val="00596F69"/>
    <w:rsid w:val="005970B7"/>
    <w:rsid w:val="00597617"/>
    <w:rsid w:val="005A111E"/>
    <w:rsid w:val="005A1D3E"/>
    <w:rsid w:val="005A1DD0"/>
    <w:rsid w:val="005A23AF"/>
    <w:rsid w:val="005A23F7"/>
    <w:rsid w:val="005A25E1"/>
    <w:rsid w:val="005A3EB8"/>
    <w:rsid w:val="005A4D99"/>
    <w:rsid w:val="005A51F8"/>
    <w:rsid w:val="005A6B99"/>
    <w:rsid w:val="005A70FA"/>
    <w:rsid w:val="005A739B"/>
    <w:rsid w:val="005A77FB"/>
    <w:rsid w:val="005A7FF7"/>
    <w:rsid w:val="005B057E"/>
    <w:rsid w:val="005B0971"/>
    <w:rsid w:val="005B0A32"/>
    <w:rsid w:val="005B163B"/>
    <w:rsid w:val="005B19AB"/>
    <w:rsid w:val="005B2181"/>
    <w:rsid w:val="005B2DC5"/>
    <w:rsid w:val="005B48A7"/>
    <w:rsid w:val="005B6BCB"/>
    <w:rsid w:val="005C0BC1"/>
    <w:rsid w:val="005C28C5"/>
    <w:rsid w:val="005C5A37"/>
    <w:rsid w:val="005C6207"/>
    <w:rsid w:val="005C72EC"/>
    <w:rsid w:val="005C7546"/>
    <w:rsid w:val="005D1139"/>
    <w:rsid w:val="005D1D96"/>
    <w:rsid w:val="005D2DF5"/>
    <w:rsid w:val="005D3043"/>
    <w:rsid w:val="005D3444"/>
    <w:rsid w:val="005D486D"/>
    <w:rsid w:val="005D4E94"/>
    <w:rsid w:val="005D5CB8"/>
    <w:rsid w:val="005D5F81"/>
    <w:rsid w:val="005D66CD"/>
    <w:rsid w:val="005D7A89"/>
    <w:rsid w:val="005E135B"/>
    <w:rsid w:val="005E14CB"/>
    <w:rsid w:val="005E1DD4"/>
    <w:rsid w:val="005E209B"/>
    <w:rsid w:val="005E24A8"/>
    <w:rsid w:val="005E4EC7"/>
    <w:rsid w:val="005E5061"/>
    <w:rsid w:val="005E5E15"/>
    <w:rsid w:val="005E663A"/>
    <w:rsid w:val="005E7070"/>
    <w:rsid w:val="005F12F2"/>
    <w:rsid w:val="005F1923"/>
    <w:rsid w:val="005F2EF0"/>
    <w:rsid w:val="005F3840"/>
    <w:rsid w:val="005F3A82"/>
    <w:rsid w:val="005F44FE"/>
    <w:rsid w:val="005F5A30"/>
    <w:rsid w:val="005F6BB5"/>
    <w:rsid w:val="00600274"/>
    <w:rsid w:val="006007E9"/>
    <w:rsid w:val="00600A52"/>
    <w:rsid w:val="006011F6"/>
    <w:rsid w:val="00601367"/>
    <w:rsid w:val="00602227"/>
    <w:rsid w:val="00602520"/>
    <w:rsid w:val="00602B68"/>
    <w:rsid w:val="00602EA2"/>
    <w:rsid w:val="006031AC"/>
    <w:rsid w:val="006034C3"/>
    <w:rsid w:val="00603AB9"/>
    <w:rsid w:val="00603DAD"/>
    <w:rsid w:val="00604F82"/>
    <w:rsid w:val="00606936"/>
    <w:rsid w:val="00606E35"/>
    <w:rsid w:val="006073F3"/>
    <w:rsid w:val="00607806"/>
    <w:rsid w:val="006078D4"/>
    <w:rsid w:val="00607F6D"/>
    <w:rsid w:val="00612CC1"/>
    <w:rsid w:val="00613AF1"/>
    <w:rsid w:val="00613EA9"/>
    <w:rsid w:val="00614B86"/>
    <w:rsid w:val="00614D14"/>
    <w:rsid w:val="00616C21"/>
    <w:rsid w:val="00617166"/>
    <w:rsid w:val="006171AF"/>
    <w:rsid w:val="00622CE6"/>
    <w:rsid w:val="006234F3"/>
    <w:rsid w:val="00623C04"/>
    <w:rsid w:val="00623F21"/>
    <w:rsid w:val="00624DE4"/>
    <w:rsid w:val="00625477"/>
    <w:rsid w:val="00625A61"/>
    <w:rsid w:val="00625B68"/>
    <w:rsid w:val="00626AA6"/>
    <w:rsid w:val="00626CCD"/>
    <w:rsid w:val="00630CB9"/>
    <w:rsid w:val="006317C8"/>
    <w:rsid w:val="00633167"/>
    <w:rsid w:val="00633197"/>
    <w:rsid w:val="006334DB"/>
    <w:rsid w:val="00633C85"/>
    <w:rsid w:val="0063446B"/>
    <w:rsid w:val="00634FD3"/>
    <w:rsid w:val="00635900"/>
    <w:rsid w:val="00636D7B"/>
    <w:rsid w:val="006405DC"/>
    <w:rsid w:val="00641842"/>
    <w:rsid w:val="00642E10"/>
    <w:rsid w:val="00643952"/>
    <w:rsid w:val="006441A2"/>
    <w:rsid w:val="0064496C"/>
    <w:rsid w:val="00644B5D"/>
    <w:rsid w:val="00645448"/>
    <w:rsid w:val="00645622"/>
    <w:rsid w:val="00645B60"/>
    <w:rsid w:val="00645FFB"/>
    <w:rsid w:val="00647186"/>
    <w:rsid w:val="00647354"/>
    <w:rsid w:val="006473F8"/>
    <w:rsid w:val="006503B1"/>
    <w:rsid w:val="00650882"/>
    <w:rsid w:val="0065161C"/>
    <w:rsid w:val="00651C8D"/>
    <w:rsid w:val="006529BE"/>
    <w:rsid w:val="00652D12"/>
    <w:rsid w:val="006539C1"/>
    <w:rsid w:val="0065404E"/>
    <w:rsid w:val="00654C8D"/>
    <w:rsid w:val="006550F8"/>
    <w:rsid w:val="0065583D"/>
    <w:rsid w:val="006562F1"/>
    <w:rsid w:val="006566A6"/>
    <w:rsid w:val="00656FC6"/>
    <w:rsid w:val="00660B0B"/>
    <w:rsid w:val="00661530"/>
    <w:rsid w:val="006616DF"/>
    <w:rsid w:val="00661BE7"/>
    <w:rsid w:val="006620E3"/>
    <w:rsid w:val="006633A2"/>
    <w:rsid w:val="00664325"/>
    <w:rsid w:val="00664C92"/>
    <w:rsid w:val="0066576E"/>
    <w:rsid w:val="00665AEA"/>
    <w:rsid w:val="00666704"/>
    <w:rsid w:val="00666BDB"/>
    <w:rsid w:val="00666C27"/>
    <w:rsid w:val="00667E12"/>
    <w:rsid w:val="00670001"/>
    <w:rsid w:val="006702DF"/>
    <w:rsid w:val="0067057B"/>
    <w:rsid w:val="00670ED3"/>
    <w:rsid w:val="00672204"/>
    <w:rsid w:val="00672871"/>
    <w:rsid w:val="006735B4"/>
    <w:rsid w:val="006744EA"/>
    <w:rsid w:val="0067474C"/>
    <w:rsid w:val="00674B22"/>
    <w:rsid w:val="00674D1A"/>
    <w:rsid w:val="00675121"/>
    <w:rsid w:val="00675C06"/>
    <w:rsid w:val="006763E1"/>
    <w:rsid w:val="006768FD"/>
    <w:rsid w:val="00681978"/>
    <w:rsid w:val="0068356D"/>
    <w:rsid w:val="00684F5A"/>
    <w:rsid w:val="00685233"/>
    <w:rsid w:val="00685688"/>
    <w:rsid w:val="00685F68"/>
    <w:rsid w:val="00686369"/>
    <w:rsid w:val="0068742A"/>
    <w:rsid w:val="006876A5"/>
    <w:rsid w:val="0069132F"/>
    <w:rsid w:val="006913BB"/>
    <w:rsid w:val="00691DD9"/>
    <w:rsid w:val="00692F07"/>
    <w:rsid w:val="0069342E"/>
    <w:rsid w:val="006945DC"/>
    <w:rsid w:val="00695A08"/>
    <w:rsid w:val="00695C45"/>
    <w:rsid w:val="00695F86"/>
    <w:rsid w:val="006969D9"/>
    <w:rsid w:val="00696AD2"/>
    <w:rsid w:val="00696C55"/>
    <w:rsid w:val="00696DD0"/>
    <w:rsid w:val="00696E6C"/>
    <w:rsid w:val="00696FA2"/>
    <w:rsid w:val="0069736A"/>
    <w:rsid w:val="006A07F4"/>
    <w:rsid w:val="006A1840"/>
    <w:rsid w:val="006A1C95"/>
    <w:rsid w:val="006A2AAC"/>
    <w:rsid w:val="006A2DB1"/>
    <w:rsid w:val="006A30DA"/>
    <w:rsid w:val="006A34D2"/>
    <w:rsid w:val="006A3C58"/>
    <w:rsid w:val="006A3E8E"/>
    <w:rsid w:val="006A4D78"/>
    <w:rsid w:val="006A4DD6"/>
    <w:rsid w:val="006A5526"/>
    <w:rsid w:val="006A579A"/>
    <w:rsid w:val="006A5B35"/>
    <w:rsid w:val="006A5E0A"/>
    <w:rsid w:val="006A6474"/>
    <w:rsid w:val="006A66E0"/>
    <w:rsid w:val="006A72CF"/>
    <w:rsid w:val="006A74DD"/>
    <w:rsid w:val="006A74E5"/>
    <w:rsid w:val="006A7AD9"/>
    <w:rsid w:val="006A7D43"/>
    <w:rsid w:val="006B1140"/>
    <w:rsid w:val="006B1B98"/>
    <w:rsid w:val="006B2521"/>
    <w:rsid w:val="006B38A8"/>
    <w:rsid w:val="006B39B5"/>
    <w:rsid w:val="006B43EC"/>
    <w:rsid w:val="006B4A2D"/>
    <w:rsid w:val="006B6348"/>
    <w:rsid w:val="006B66C2"/>
    <w:rsid w:val="006B6928"/>
    <w:rsid w:val="006B7807"/>
    <w:rsid w:val="006B780B"/>
    <w:rsid w:val="006C026B"/>
    <w:rsid w:val="006C1DEC"/>
    <w:rsid w:val="006C265F"/>
    <w:rsid w:val="006C3229"/>
    <w:rsid w:val="006C36D7"/>
    <w:rsid w:val="006C3F48"/>
    <w:rsid w:val="006C454B"/>
    <w:rsid w:val="006C53A0"/>
    <w:rsid w:val="006C53CF"/>
    <w:rsid w:val="006C5BA0"/>
    <w:rsid w:val="006C603E"/>
    <w:rsid w:val="006C67FB"/>
    <w:rsid w:val="006D0411"/>
    <w:rsid w:val="006D0DF0"/>
    <w:rsid w:val="006D0ED2"/>
    <w:rsid w:val="006D1538"/>
    <w:rsid w:val="006D1739"/>
    <w:rsid w:val="006D176A"/>
    <w:rsid w:val="006D19D2"/>
    <w:rsid w:val="006D2D0B"/>
    <w:rsid w:val="006D3C15"/>
    <w:rsid w:val="006D4573"/>
    <w:rsid w:val="006D4B03"/>
    <w:rsid w:val="006D506D"/>
    <w:rsid w:val="006D5571"/>
    <w:rsid w:val="006D60EB"/>
    <w:rsid w:val="006D6608"/>
    <w:rsid w:val="006D7D17"/>
    <w:rsid w:val="006E0719"/>
    <w:rsid w:val="006E09C3"/>
    <w:rsid w:val="006E09E3"/>
    <w:rsid w:val="006E11BB"/>
    <w:rsid w:val="006E145F"/>
    <w:rsid w:val="006E14BC"/>
    <w:rsid w:val="006E22AF"/>
    <w:rsid w:val="006E2315"/>
    <w:rsid w:val="006E34A2"/>
    <w:rsid w:val="006E3DFD"/>
    <w:rsid w:val="006E3F32"/>
    <w:rsid w:val="006E47D9"/>
    <w:rsid w:val="006E52CD"/>
    <w:rsid w:val="006E649F"/>
    <w:rsid w:val="006E651A"/>
    <w:rsid w:val="006E676B"/>
    <w:rsid w:val="006E6DF4"/>
    <w:rsid w:val="006E7313"/>
    <w:rsid w:val="006F06CE"/>
    <w:rsid w:val="006F0A41"/>
    <w:rsid w:val="006F148C"/>
    <w:rsid w:val="006F1C2B"/>
    <w:rsid w:val="006F1D6B"/>
    <w:rsid w:val="006F2099"/>
    <w:rsid w:val="006F20C2"/>
    <w:rsid w:val="006F2439"/>
    <w:rsid w:val="006F2595"/>
    <w:rsid w:val="006F3745"/>
    <w:rsid w:val="006F3938"/>
    <w:rsid w:val="006F5AC7"/>
    <w:rsid w:val="006F6425"/>
    <w:rsid w:val="006F694E"/>
    <w:rsid w:val="006F7096"/>
    <w:rsid w:val="006F7467"/>
    <w:rsid w:val="006F7C6B"/>
    <w:rsid w:val="00700158"/>
    <w:rsid w:val="007007CE"/>
    <w:rsid w:val="007009AA"/>
    <w:rsid w:val="00701465"/>
    <w:rsid w:val="0070209B"/>
    <w:rsid w:val="007026BD"/>
    <w:rsid w:val="007042BE"/>
    <w:rsid w:val="00705BBC"/>
    <w:rsid w:val="007066AF"/>
    <w:rsid w:val="00707C03"/>
    <w:rsid w:val="00707D8A"/>
    <w:rsid w:val="00710375"/>
    <w:rsid w:val="00710505"/>
    <w:rsid w:val="00711662"/>
    <w:rsid w:val="007121E1"/>
    <w:rsid w:val="00712D75"/>
    <w:rsid w:val="00713B18"/>
    <w:rsid w:val="00713E6A"/>
    <w:rsid w:val="00714199"/>
    <w:rsid w:val="007143F7"/>
    <w:rsid w:val="0071481B"/>
    <w:rsid w:val="00714CA0"/>
    <w:rsid w:val="00715327"/>
    <w:rsid w:val="0071576B"/>
    <w:rsid w:val="00715C1D"/>
    <w:rsid w:val="00715FA5"/>
    <w:rsid w:val="007160C5"/>
    <w:rsid w:val="00716715"/>
    <w:rsid w:val="00716B4D"/>
    <w:rsid w:val="00716D6A"/>
    <w:rsid w:val="00716E15"/>
    <w:rsid w:val="007203C2"/>
    <w:rsid w:val="0072057B"/>
    <w:rsid w:val="00721486"/>
    <w:rsid w:val="007224BC"/>
    <w:rsid w:val="00722EF7"/>
    <w:rsid w:val="00722FD3"/>
    <w:rsid w:val="00723023"/>
    <w:rsid w:val="007239D7"/>
    <w:rsid w:val="00724076"/>
    <w:rsid w:val="007243E3"/>
    <w:rsid w:val="0072569E"/>
    <w:rsid w:val="00725B10"/>
    <w:rsid w:val="00727708"/>
    <w:rsid w:val="00727794"/>
    <w:rsid w:val="007277AC"/>
    <w:rsid w:val="00730B3D"/>
    <w:rsid w:val="00730C4A"/>
    <w:rsid w:val="0073223F"/>
    <w:rsid w:val="00733767"/>
    <w:rsid w:val="00734001"/>
    <w:rsid w:val="00734911"/>
    <w:rsid w:val="0073514D"/>
    <w:rsid w:val="00735CF5"/>
    <w:rsid w:val="00735E24"/>
    <w:rsid w:val="00735EB4"/>
    <w:rsid w:val="00736349"/>
    <w:rsid w:val="00736A8C"/>
    <w:rsid w:val="00740DC0"/>
    <w:rsid w:val="00740F87"/>
    <w:rsid w:val="007414A2"/>
    <w:rsid w:val="007414C9"/>
    <w:rsid w:val="007416BA"/>
    <w:rsid w:val="00741E85"/>
    <w:rsid w:val="00742274"/>
    <w:rsid w:val="007428D3"/>
    <w:rsid w:val="0074303B"/>
    <w:rsid w:val="00743128"/>
    <w:rsid w:val="00743755"/>
    <w:rsid w:val="0074480E"/>
    <w:rsid w:val="00744AFA"/>
    <w:rsid w:val="007470D2"/>
    <w:rsid w:val="00747483"/>
    <w:rsid w:val="00747C76"/>
    <w:rsid w:val="00750100"/>
    <w:rsid w:val="00750FC5"/>
    <w:rsid w:val="00751537"/>
    <w:rsid w:val="00751872"/>
    <w:rsid w:val="00752780"/>
    <w:rsid w:val="007542D6"/>
    <w:rsid w:val="007547D5"/>
    <w:rsid w:val="007549B3"/>
    <w:rsid w:val="0075594F"/>
    <w:rsid w:val="00756AEC"/>
    <w:rsid w:val="00756CF6"/>
    <w:rsid w:val="00756EB0"/>
    <w:rsid w:val="00760004"/>
    <w:rsid w:val="0076014C"/>
    <w:rsid w:val="00761BC5"/>
    <w:rsid w:val="00762DE1"/>
    <w:rsid w:val="0076308F"/>
    <w:rsid w:val="007633B8"/>
    <w:rsid w:val="00763BDC"/>
    <w:rsid w:val="0076459D"/>
    <w:rsid w:val="007664DE"/>
    <w:rsid w:val="0076678C"/>
    <w:rsid w:val="007667AB"/>
    <w:rsid w:val="00766E0D"/>
    <w:rsid w:val="00766F17"/>
    <w:rsid w:val="00767239"/>
    <w:rsid w:val="007675DA"/>
    <w:rsid w:val="007679E0"/>
    <w:rsid w:val="0077087D"/>
    <w:rsid w:val="007710C0"/>
    <w:rsid w:val="00771B19"/>
    <w:rsid w:val="00772005"/>
    <w:rsid w:val="007720E3"/>
    <w:rsid w:val="00772E01"/>
    <w:rsid w:val="007743DF"/>
    <w:rsid w:val="007745DA"/>
    <w:rsid w:val="00774698"/>
    <w:rsid w:val="0077696C"/>
    <w:rsid w:val="00777067"/>
    <w:rsid w:val="0077708B"/>
    <w:rsid w:val="00777627"/>
    <w:rsid w:val="00777710"/>
    <w:rsid w:val="00780131"/>
    <w:rsid w:val="007807BE"/>
    <w:rsid w:val="00780E23"/>
    <w:rsid w:val="0078101C"/>
    <w:rsid w:val="007845A9"/>
    <w:rsid w:val="00784AC8"/>
    <w:rsid w:val="0078535E"/>
    <w:rsid w:val="007863DA"/>
    <w:rsid w:val="007871FF"/>
    <w:rsid w:val="00787612"/>
    <w:rsid w:val="00787C06"/>
    <w:rsid w:val="00787CC0"/>
    <w:rsid w:val="0079035F"/>
    <w:rsid w:val="00790378"/>
    <w:rsid w:val="007904B9"/>
    <w:rsid w:val="00790934"/>
    <w:rsid w:val="00790BF4"/>
    <w:rsid w:val="00791DF2"/>
    <w:rsid w:val="00791F19"/>
    <w:rsid w:val="00791F31"/>
    <w:rsid w:val="0079333C"/>
    <w:rsid w:val="00793841"/>
    <w:rsid w:val="00793FEA"/>
    <w:rsid w:val="00794ECE"/>
    <w:rsid w:val="00795795"/>
    <w:rsid w:val="00795CB9"/>
    <w:rsid w:val="00796118"/>
    <w:rsid w:val="007963A8"/>
    <w:rsid w:val="007967DC"/>
    <w:rsid w:val="00797463"/>
    <w:rsid w:val="00797BB7"/>
    <w:rsid w:val="007A02BB"/>
    <w:rsid w:val="007A03D7"/>
    <w:rsid w:val="007A0C3C"/>
    <w:rsid w:val="007A1345"/>
    <w:rsid w:val="007A1DD9"/>
    <w:rsid w:val="007A2548"/>
    <w:rsid w:val="007A357B"/>
    <w:rsid w:val="007A3870"/>
    <w:rsid w:val="007A3BCF"/>
    <w:rsid w:val="007A4562"/>
    <w:rsid w:val="007A4DC8"/>
    <w:rsid w:val="007A50B1"/>
    <w:rsid w:val="007A5F1C"/>
    <w:rsid w:val="007A61C9"/>
    <w:rsid w:val="007A648C"/>
    <w:rsid w:val="007A74AB"/>
    <w:rsid w:val="007A7DFD"/>
    <w:rsid w:val="007A7FEE"/>
    <w:rsid w:val="007B040A"/>
    <w:rsid w:val="007B0713"/>
    <w:rsid w:val="007B1A87"/>
    <w:rsid w:val="007B28E1"/>
    <w:rsid w:val="007B2C37"/>
    <w:rsid w:val="007B3244"/>
    <w:rsid w:val="007B3A4C"/>
    <w:rsid w:val="007B3F83"/>
    <w:rsid w:val="007B446E"/>
    <w:rsid w:val="007B59D2"/>
    <w:rsid w:val="007B5AD8"/>
    <w:rsid w:val="007B5DFB"/>
    <w:rsid w:val="007B664E"/>
    <w:rsid w:val="007B6CDC"/>
    <w:rsid w:val="007B6FE1"/>
    <w:rsid w:val="007B7C8F"/>
    <w:rsid w:val="007B7F03"/>
    <w:rsid w:val="007C015E"/>
    <w:rsid w:val="007C0904"/>
    <w:rsid w:val="007C132E"/>
    <w:rsid w:val="007C24FB"/>
    <w:rsid w:val="007C3BD8"/>
    <w:rsid w:val="007C4485"/>
    <w:rsid w:val="007C4920"/>
    <w:rsid w:val="007C5D36"/>
    <w:rsid w:val="007C6415"/>
    <w:rsid w:val="007C6ECC"/>
    <w:rsid w:val="007C7B79"/>
    <w:rsid w:val="007C7E8D"/>
    <w:rsid w:val="007D177B"/>
    <w:rsid w:val="007D1F81"/>
    <w:rsid w:val="007D2726"/>
    <w:rsid w:val="007D2B27"/>
    <w:rsid w:val="007D3607"/>
    <w:rsid w:val="007D42F8"/>
    <w:rsid w:val="007D4F44"/>
    <w:rsid w:val="007D55A6"/>
    <w:rsid w:val="007D6C99"/>
    <w:rsid w:val="007D7448"/>
    <w:rsid w:val="007D78B4"/>
    <w:rsid w:val="007E2679"/>
    <w:rsid w:val="007E2BB5"/>
    <w:rsid w:val="007E2BEA"/>
    <w:rsid w:val="007E325B"/>
    <w:rsid w:val="007E39F9"/>
    <w:rsid w:val="007E3D6D"/>
    <w:rsid w:val="007E48FC"/>
    <w:rsid w:val="007E49CD"/>
    <w:rsid w:val="007E4B65"/>
    <w:rsid w:val="007E4B8F"/>
    <w:rsid w:val="007E5A14"/>
    <w:rsid w:val="007E676A"/>
    <w:rsid w:val="007E7A07"/>
    <w:rsid w:val="007F087A"/>
    <w:rsid w:val="007F0CE7"/>
    <w:rsid w:val="007F0E46"/>
    <w:rsid w:val="007F1584"/>
    <w:rsid w:val="007F180A"/>
    <w:rsid w:val="007F1BDB"/>
    <w:rsid w:val="007F1E17"/>
    <w:rsid w:val="007F3B26"/>
    <w:rsid w:val="007F422A"/>
    <w:rsid w:val="007F4A3A"/>
    <w:rsid w:val="007F4B51"/>
    <w:rsid w:val="007F4E5F"/>
    <w:rsid w:val="007F4FD2"/>
    <w:rsid w:val="007F6E17"/>
    <w:rsid w:val="007F70EC"/>
    <w:rsid w:val="00800B18"/>
    <w:rsid w:val="00801275"/>
    <w:rsid w:val="0080137B"/>
    <w:rsid w:val="00801522"/>
    <w:rsid w:val="00801BBE"/>
    <w:rsid w:val="00801E6B"/>
    <w:rsid w:val="00802AE6"/>
    <w:rsid w:val="00802EEB"/>
    <w:rsid w:val="008031EC"/>
    <w:rsid w:val="00803ABF"/>
    <w:rsid w:val="00803C5B"/>
    <w:rsid w:val="0080441D"/>
    <w:rsid w:val="008044ED"/>
    <w:rsid w:val="008052B4"/>
    <w:rsid w:val="00807992"/>
    <w:rsid w:val="00807E06"/>
    <w:rsid w:val="0081012C"/>
    <w:rsid w:val="00811167"/>
    <w:rsid w:val="00812BE8"/>
    <w:rsid w:val="008136AE"/>
    <w:rsid w:val="008142C7"/>
    <w:rsid w:val="00816505"/>
    <w:rsid w:val="00816AFE"/>
    <w:rsid w:val="00817202"/>
    <w:rsid w:val="0082000E"/>
    <w:rsid w:val="00820787"/>
    <w:rsid w:val="00820B28"/>
    <w:rsid w:val="00820BCA"/>
    <w:rsid w:val="00820BD9"/>
    <w:rsid w:val="00820F85"/>
    <w:rsid w:val="008211B6"/>
    <w:rsid w:val="00821459"/>
    <w:rsid w:val="008219EC"/>
    <w:rsid w:val="00821DC3"/>
    <w:rsid w:val="00822CF1"/>
    <w:rsid w:val="00823995"/>
    <w:rsid w:val="00824962"/>
    <w:rsid w:val="00824CDA"/>
    <w:rsid w:val="008251E9"/>
    <w:rsid w:val="008255E8"/>
    <w:rsid w:val="00825903"/>
    <w:rsid w:val="00825EAE"/>
    <w:rsid w:val="00826257"/>
    <w:rsid w:val="0082700D"/>
    <w:rsid w:val="008271EF"/>
    <w:rsid w:val="00827C13"/>
    <w:rsid w:val="00827FB2"/>
    <w:rsid w:val="008306C5"/>
    <w:rsid w:val="00831345"/>
    <w:rsid w:val="00831BCF"/>
    <w:rsid w:val="00831CC8"/>
    <w:rsid w:val="00832C28"/>
    <w:rsid w:val="00833061"/>
    <w:rsid w:val="008352AF"/>
    <w:rsid w:val="00835AB6"/>
    <w:rsid w:val="00835CA5"/>
    <w:rsid w:val="00836134"/>
    <w:rsid w:val="0083623F"/>
    <w:rsid w:val="008362ED"/>
    <w:rsid w:val="00836365"/>
    <w:rsid w:val="00836F8F"/>
    <w:rsid w:val="00837461"/>
    <w:rsid w:val="008378C6"/>
    <w:rsid w:val="00837A6B"/>
    <w:rsid w:val="00837F28"/>
    <w:rsid w:val="0084039F"/>
    <w:rsid w:val="00840A50"/>
    <w:rsid w:val="00841664"/>
    <w:rsid w:val="0084188F"/>
    <w:rsid w:val="00841A96"/>
    <w:rsid w:val="00841AF7"/>
    <w:rsid w:val="008421B3"/>
    <w:rsid w:val="008423D2"/>
    <w:rsid w:val="0084249C"/>
    <w:rsid w:val="0084261A"/>
    <w:rsid w:val="00842915"/>
    <w:rsid w:val="00843AF8"/>
    <w:rsid w:val="00844780"/>
    <w:rsid w:val="008447B3"/>
    <w:rsid w:val="00844876"/>
    <w:rsid w:val="00844EB4"/>
    <w:rsid w:val="00844FFF"/>
    <w:rsid w:val="0084584F"/>
    <w:rsid w:val="008458E0"/>
    <w:rsid w:val="00845EB0"/>
    <w:rsid w:val="008462E0"/>
    <w:rsid w:val="008473C3"/>
    <w:rsid w:val="00847786"/>
    <w:rsid w:val="00847C89"/>
    <w:rsid w:val="008500AA"/>
    <w:rsid w:val="008502E9"/>
    <w:rsid w:val="00850E99"/>
    <w:rsid w:val="00850EF3"/>
    <w:rsid w:val="00851925"/>
    <w:rsid w:val="00851AB6"/>
    <w:rsid w:val="00851D03"/>
    <w:rsid w:val="00853128"/>
    <w:rsid w:val="0085374C"/>
    <w:rsid w:val="00853A45"/>
    <w:rsid w:val="00854A71"/>
    <w:rsid w:val="00855EB2"/>
    <w:rsid w:val="008565C5"/>
    <w:rsid w:val="008569A0"/>
    <w:rsid w:val="00857E0C"/>
    <w:rsid w:val="008609F9"/>
    <w:rsid w:val="00860A86"/>
    <w:rsid w:val="00862D76"/>
    <w:rsid w:val="00862DCC"/>
    <w:rsid w:val="00863A93"/>
    <w:rsid w:val="008646A8"/>
    <w:rsid w:val="008653E0"/>
    <w:rsid w:val="008654A9"/>
    <w:rsid w:val="00865C55"/>
    <w:rsid w:val="0086675A"/>
    <w:rsid w:val="00866F9C"/>
    <w:rsid w:val="008672E4"/>
    <w:rsid w:val="00867640"/>
    <w:rsid w:val="0087054F"/>
    <w:rsid w:val="008709CF"/>
    <w:rsid w:val="00870C89"/>
    <w:rsid w:val="0087149E"/>
    <w:rsid w:val="00871ACD"/>
    <w:rsid w:val="00872477"/>
    <w:rsid w:val="0087258A"/>
    <w:rsid w:val="008732E7"/>
    <w:rsid w:val="008738D9"/>
    <w:rsid w:val="00873CC8"/>
    <w:rsid w:val="008740B4"/>
    <w:rsid w:val="0087499D"/>
    <w:rsid w:val="00875017"/>
    <w:rsid w:val="008775FD"/>
    <w:rsid w:val="00877AA2"/>
    <w:rsid w:val="008801FF"/>
    <w:rsid w:val="008813E1"/>
    <w:rsid w:val="0088193D"/>
    <w:rsid w:val="00881943"/>
    <w:rsid w:val="008823CA"/>
    <w:rsid w:val="00882DF7"/>
    <w:rsid w:val="008840DB"/>
    <w:rsid w:val="008865C0"/>
    <w:rsid w:val="008865CD"/>
    <w:rsid w:val="00886996"/>
    <w:rsid w:val="0088703D"/>
    <w:rsid w:val="008878B4"/>
    <w:rsid w:val="00887F8E"/>
    <w:rsid w:val="00887FC6"/>
    <w:rsid w:val="00891C2D"/>
    <w:rsid w:val="00892452"/>
    <w:rsid w:val="0089287F"/>
    <w:rsid w:val="00892BA9"/>
    <w:rsid w:val="00893155"/>
    <w:rsid w:val="00893183"/>
    <w:rsid w:val="00893547"/>
    <w:rsid w:val="00893A3B"/>
    <w:rsid w:val="00893F9C"/>
    <w:rsid w:val="00894AFD"/>
    <w:rsid w:val="008A0816"/>
    <w:rsid w:val="008A0A7E"/>
    <w:rsid w:val="008A1BA8"/>
    <w:rsid w:val="008A3D2E"/>
    <w:rsid w:val="008A4A45"/>
    <w:rsid w:val="008A4AD2"/>
    <w:rsid w:val="008A4CE8"/>
    <w:rsid w:val="008A5F48"/>
    <w:rsid w:val="008A6A61"/>
    <w:rsid w:val="008A6C5E"/>
    <w:rsid w:val="008A7548"/>
    <w:rsid w:val="008B07E5"/>
    <w:rsid w:val="008B08A5"/>
    <w:rsid w:val="008B1189"/>
    <w:rsid w:val="008B1934"/>
    <w:rsid w:val="008B1BA9"/>
    <w:rsid w:val="008B210E"/>
    <w:rsid w:val="008B2702"/>
    <w:rsid w:val="008B2CD4"/>
    <w:rsid w:val="008B3C5C"/>
    <w:rsid w:val="008B4645"/>
    <w:rsid w:val="008B4BCB"/>
    <w:rsid w:val="008B54DE"/>
    <w:rsid w:val="008B5D95"/>
    <w:rsid w:val="008B5D9B"/>
    <w:rsid w:val="008B62B8"/>
    <w:rsid w:val="008B7176"/>
    <w:rsid w:val="008B7A62"/>
    <w:rsid w:val="008B7D6F"/>
    <w:rsid w:val="008C0194"/>
    <w:rsid w:val="008C10C7"/>
    <w:rsid w:val="008C15AC"/>
    <w:rsid w:val="008C1945"/>
    <w:rsid w:val="008C195D"/>
    <w:rsid w:val="008C2752"/>
    <w:rsid w:val="008C2F01"/>
    <w:rsid w:val="008C390D"/>
    <w:rsid w:val="008C3DD4"/>
    <w:rsid w:val="008C4C46"/>
    <w:rsid w:val="008C57C6"/>
    <w:rsid w:val="008C6790"/>
    <w:rsid w:val="008C6E5A"/>
    <w:rsid w:val="008C7EE9"/>
    <w:rsid w:val="008D072E"/>
    <w:rsid w:val="008D0C5A"/>
    <w:rsid w:val="008D0CC1"/>
    <w:rsid w:val="008D167B"/>
    <w:rsid w:val="008D181B"/>
    <w:rsid w:val="008D1CFE"/>
    <w:rsid w:val="008D42C3"/>
    <w:rsid w:val="008D4DA0"/>
    <w:rsid w:val="008D53BC"/>
    <w:rsid w:val="008D5BA5"/>
    <w:rsid w:val="008D5D46"/>
    <w:rsid w:val="008D6527"/>
    <w:rsid w:val="008D6B85"/>
    <w:rsid w:val="008D6F7A"/>
    <w:rsid w:val="008D7707"/>
    <w:rsid w:val="008E0505"/>
    <w:rsid w:val="008E078E"/>
    <w:rsid w:val="008E1019"/>
    <w:rsid w:val="008E1135"/>
    <w:rsid w:val="008E15C4"/>
    <w:rsid w:val="008E203F"/>
    <w:rsid w:val="008E26F2"/>
    <w:rsid w:val="008E2DFF"/>
    <w:rsid w:val="008E389D"/>
    <w:rsid w:val="008E3AD1"/>
    <w:rsid w:val="008E47CA"/>
    <w:rsid w:val="008E521F"/>
    <w:rsid w:val="008E5547"/>
    <w:rsid w:val="008E5945"/>
    <w:rsid w:val="008E5D1F"/>
    <w:rsid w:val="008E6221"/>
    <w:rsid w:val="008E6686"/>
    <w:rsid w:val="008E6CDA"/>
    <w:rsid w:val="008E7A91"/>
    <w:rsid w:val="008E7DEB"/>
    <w:rsid w:val="008F097E"/>
    <w:rsid w:val="008F1066"/>
    <w:rsid w:val="008F12EA"/>
    <w:rsid w:val="008F1BE2"/>
    <w:rsid w:val="008F1EEA"/>
    <w:rsid w:val="008F217D"/>
    <w:rsid w:val="008F247C"/>
    <w:rsid w:val="008F5C6A"/>
    <w:rsid w:val="008F5D81"/>
    <w:rsid w:val="008F64A5"/>
    <w:rsid w:val="008F6AF5"/>
    <w:rsid w:val="008F716F"/>
    <w:rsid w:val="008F738B"/>
    <w:rsid w:val="008F75BF"/>
    <w:rsid w:val="008F788C"/>
    <w:rsid w:val="009005E6"/>
    <w:rsid w:val="00900C48"/>
    <w:rsid w:val="00900FC7"/>
    <w:rsid w:val="00901D19"/>
    <w:rsid w:val="009026F0"/>
    <w:rsid w:val="00902B0D"/>
    <w:rsid w:val="0090398D"/>
    <w:rsid w:val="0090466A"/>
    <w:rsid w:val="009046D8"/>
    <w:rsid w:val="00904F9F"/>
    <w:rsid w:val="009059E6"/>
    <w:rsid w:val="00906CBA"/>
    <w:rsid w:val="00907802"/>
    <w:rsid w:val="00907CD0"/>
    <w:rsid w:val="00907D2F"/>
    <w:rsid w:val="009102ED"/>
    <w:rsid w:val="00911731"/>
    <w:rsid w:val="00911B1C"/>
    <w:rsid w:val="0091294F"/>
    <w:rsid w:val="009151C1"/>
    <w:rsid w:val="00915802"/>
    <w:rsid w:val="00916245"/>
    <w:rsid w:val="00917138"/>
    <w:rsid w:val="00920C3E"/>
    <w:rsid w:val="009216A1"/>
    <w:rsid w:val="009231EF"/>
    <w:rsid w:val="009239C6"/>
    <w:rsid w:val="00923B7F"/>
    <w:rsid w:val="00923E51"/>
    <w:rsid w:val="00923F0E"/>
    <w:rsid w:val="0092414A"/>
    <w:rsid w:val="00924301"/>
    <w:rsid w:val="009243F6"/>
    <w:rsid w:val="00924A55"/>
    <w:rsid w:val="0092557E"/>
    <w:rsid w:val="00925BBA"/>
    <w:rsid w:val="00926605"/>
    <w:rsid w:val="00927907"/>
    <w:rsid w:val="00927AF0"/>
    <w:rsid w:val="00930C01"/>
    <w:rsid w:val="00930C3F"/>
    <w:rsid w:val="00931CDC"/>
    <w:rsid w:val="00932082"/>
    <w:rsid w:val="009321DE"/>
    <w:rsid w:val="009337F2"/>
    <w:rsid w:val="0093481D"/>
    <w:rsid w:val="0093483B"/>
    <w:rsid w:val="00934C40"/>
    <w:rsid w:val="00935B94"/>
    <w:rsid w:val="00935BEF"/>
    <w:rsid w:val="009369FD"/>
    <w:rsid w:val="009376BD"/>
    <w:rsid w:val="009403F4"/>
    <w:rsid w:val="00940DA1"/>
    <w:rsid w:val="00942171"/>
    <w:rsid w:val="00943585"/>
    <w:rsid w:val="009437CD"/>
    <w:rsid w:val="00943BA4"/>
    <w:rsid w:val="00945087"/>
    <w:rsid w:val="009450A1"/>
    <w:rsid w:val="0094527B"/>
    <w:rsid w:val="0094561B"/>
    <w:rsid w:val="00945FE6"/>
    <w:rsid w:val="009464D4"/>
    <w:rsid w:val="00946AC0"/>
    <w:rsid w:val="00946F13"/>
    <w:rsid w:val="0095061E"/>
    <w:rsid w:val="009506F2"/>
    <w:rsid w:val="00951469"/>
    <w:rsid w:val="009514C3"/>
    <w:rsid w:val="00951535"/>
    <w:rsid w:val="009518C0"/>
    <w:rsid w:val="00951B0B"/>
    <w:rsid w:val="00951EEA"/>
    <w:rsid w:val="0095233F"/>
    <w:rsid w:val="00952C14"/>
    <w:rsid w:val="00953770"/>
    <w:rsid w:val="00953AAF"/>
    <w:rsid w:val="0095413B"/>
    <w:rsid w:val="0095426E"/>
    <w:rsid w:val="00954FBC"/>
    <w:rsid w:val="0095540F"/>
    <w:rsid w:val="0095589C"/>
    <w:rsid w:val="00960BFC"/>
    <w:rsid w:val="00960E63"/>
    <w:rsid w:val="009613C0"/>
    <w:rsid w:val="00962199"/>
    <w:rsid w:val="00962365"/>
    <w:rsid w:val="009625C8"/>
    <w:rsid w:val="00964294"/>
    <w:rsid w:val="00964A44"/>
    <w:rsid w:val="00964B93"/>
    <w:rsid w:val="00965A40"/>
    <w:rsid w:val="00965CF8"/>
    <w:rsid w:val="00966DE5"/>
    <w:rsid w:val="009719C0"/>
    <w:rsid w:val="00972144"/>
    <w:rsid w:val="0097232C"/>
    <w:rsid w:val="0097266D"/>
    <w:rsid w:val="00972756"/>
    <w:rsid w:val="00975FB3"/>
    <w:rsid w:val="009766D5"/>
    <w:rsid w:val="009777C8"/>
    <w:rsid w:val="009777E4"/>
    <w:rsid w:val="009806CD"/>
    <w:rsid w:val="009809A9"/>
    <w:rsid w:val="00980D77"/>
    <w:rsid w:val="009819E0"/>
    <w:rsid w:val="009824E4"/>
    <w:rsid w:val="00982CF0"/>
    <w:rsid w:val="00986139"/>
    <w:rsid w:val="0098686E"/>
    <w:rsid w:val="00986951"/>
    <w:rsid w:val="00986DAD"/>
    <w:rsid w:val="009875BE"/>
    <w:rsid w:val="009901AF"/>
    <w:rsid w:val="00990982"/>
    <w:rsid w:val="0099111B"/>
    <w:rsid w:val="009911EF"/>
    <w:rsid w:val="0099164E"/>
    <w:rsid w:val="00991AD9"/>
    <w:rsid w:val="00991C43"/>
    <w:rsid w:val="00991DDD"/>
    <w:rsid w:val="0099203A"/>
    <w:rsid w:val="00992671"/>
    <w:rsid w:val="00992E33"/>
    <w:rsid w:val="00993282"/>
    <w:rsid w:val="00993930"/>
    <w:rsid w:val="009939E6"/>
    <w:rsid w:val="00994D78"/>
    <w:rsid w:val="0099547E"/>
    <w:rsid w:val="009970A2"/>
    <w:rsid w:val="00997F00"/>
    <w:rsid w:val="009A02BD"/>
    <w:rsid w:val="009A0D1C"/>
    <w:rsid w:val="009A12DB"/>
    <w:rsid w:val="009A1BAE"/>
    <w:rsid w:val="009A1F0D"/>
    <w:rsid w:val="009A21CB"/>
    <w:rsid w:val="009A2A56"/>
    <w:rsid w:val="009A2B3B"/>
    <w:rsid w:val="009A33AB"/>
    <w:rsid w:val="009A37BF"/>
    <w:rsid w:val="009A3E78"/>
    <w:rsid w:val="009A446B"/>
    <w:rsid w:val="009A5B30"/>
    <w:rsid w:val="009A64C6"/>
    <w:rsid w:val="009A67EA"/>
    <w:rsid w:val="009A6EF2"/>
    <w:rsid w:val="009A6EF6"/>
    <w:rsid w:val="009A7010"/>
    <w:rsid w:val="009B02BF"/>
    <w:rsid w:val="009B04A9"/>
    <w:rsid w:val="009B0848"/>
    <w:rsid w:val="009B08B5"/>
    <w:rsid w:val="009B1533"/>
    <w:rsid w:val="009B1D4C"/>
    <w:rsid w:val="009B201F"/>
    <w:rsid w:val="009B26DA"/>
    <w:rsid w:val="009B26E8"/>
    <w:rsid w:val="009B3A8D"/>
    <w:rsid w:val="009B3CC8"/>
    <w:rsid w:val="009B3FC8"/>
    <w:rsid w:val="009B4D90"/>
    <w:rsid w:val="009B55C8"/>
    <w:rsid w:val="009B6193"/>
    <w:rsid w:val="009B6C85"/>
    <w:rsid w:val="009B6DC1"/>
    <w:rsid w:val="009B7DD5"/>
    <w:rsid w:val="009C0FD5"/>
    <w:rsid w:val="009C3025"/>
    <w:rsid w:val="009C3BD4"/>
    <w:rsid w:val="009C3D86"/>
    <w:rsid w:val="009C52B6"/>
    <w:rsid w:val="009C5F64"/>
    <w:rsid w:val="009C7353"/>
    <w:rsid w:val="009D02D9"/>
    <w:rsid w:val="009D063C"/>
    <w:rsid w:val="009D13BC"/>
    <w:rsid w:val="009D1AAE"/>
    <w:rsid w:val="009D287A"/>
    <w:rsid w:val="009D2D4F"/>
    <w:rsid w:val="009D2E61"/>
    <w:rsid w:val="009D3245"/>
    <w:rsid w:val="009D4538"/>
    <w:rsid w:val="009D484B"/>
    <w:rsid w:val="009D4F46"/>
    <w:rsid w:val="009D576A"/>
    <w:rsid w:val="009D5F48"/>
    <w:rsid w:val="009D5F77"/>
    <w:rsid w:val="009D7249"/>
    <w:rsid w:val="009E002D"/>
    <w:rsid w:val="009E0122"/>
    <w:rsid w:val="009E09CC"/>
    <w:rsid w:val="009E0DCA"/>
    <w:rsid w:val="009E0ED0"/>
    <w:rsid w:val="009E1023"/>
    <w:rsid w:val="009E130E"/>
    <w:rsid w:val="009E147A"/>
    <w:rsid w:val="009E17BB"/>
    <w:rsid w:val="009E2041"/>
    <w:rsid w:val="009E24AC"/>
    <w:rsid w:val="009E3188"/>
    <w:rsid w:val="009E3F17"/>
    <w:rsid w:val="009E3F76"/>
    <w:rsid w:val="009E45AD"/>
    <w:rsid w:val="009E4A3D"/>
    <w:rsid w:val="009E6A58"/>
    <w:rsid w:val="009E7773"/>
    <w:rsid w:val="009F03B2"/>
    <w:rsid w:val="009F1063"/>
    <w:rsid w:val="009F1552"/>
    <w:rsid w:val="009F18E2"/>
    <w:rsid w:val="009F2C84"/>
    <w:rsid w:val="009F3803"/>
    <w:rsid w:val="009F4D73"/>
    <w:rsid w:val="009F57C0"/>
    <w:rsid w:val="009F5F3A"/>
    <w:rsid w:val="00A00FF4"/>
    <w:rsid w:val="00A01634"/>
    <w:rsid w:val="00A02982"/>
    <w:rsid w:val="00A02B24"/>
    <w:rsid w:val="00A03018"/>
    <w:rsid w:val="00A04D38"/>
    <w:rsid w:val="00A04FAE"/>
    <w:rsid w:val="00A05046"/>
    <w:rsid w:val="00A06BE3"/>
    <w:rsid w:val="00A0780F"/>
    <w:rsid w:val="00A10074"/>
    <w:rsid w:val="00A1226F"/>
    <w:rsid w:val="00A12A83"/>
    <w:rsid w:val="00A1378C"/>
    <w:rsid w:val="00A14082"/>
    <w:rsid w:val="00A15922"/>
    <w:rsid w:val="00A15B98"/>
    <w:rsid w:val="00A16CE2"/>
    <w:rsid w:val="00A16F48"/>
    <w:rsid w:val="00A1769F"/>
    <w:rsid w:val="00A17EEF"/>
    <w:rsid w:val="00A2020A"/>
    <w:rsid w:val="00A206E9"/>
    <w:rsid w:val="00A20E03"/>
    <w:rsid w:val="00A21002"/>
    <w:rsid w:val="00A21505"/>
    <w:rsid w:val="00A2187E"/>
    <w:rsid w:val="00A219A2"/>
    <w:rsid w:val="00A22175"/>
    <w:rsid w:val="00A228FE"/>
    <w:rsid w:val="00A230A1"/>
    <w:rsid w:val="00A234F7"/>
    <w:rsid w:val="00A2382B"/>
    <w:rsid w:val="00A238CB"/>
    <w:rsid w:val="00A23CFB"/>
    <w:rsid w:val="00A23FC1"/>
    <w:rsid w:val="00A23FF6"/>
    <w:rsid w:val="00A244DE"/>
    <w:rsid w:val="00A24577"/>
    <w:rsid w:val="00A25D71"/>
    <w:rsid w:val="00A26924"/>
    <w:rsid w:val="00A27C2E"/>
    <w:rsid w:val="00A27CE9"/>
    <w:rsid w:val="00A301DA"/>
    <w:rsid w:val="00A310C8"/>
    <w:rsid w:val="00A322AA"/>
    <w:rsid w:val="00A322C0"/>
    <w:rsid w:val="00A33284"/>
    <w:rsid w:val="00A34AA4"/>
    <w:rsid w:val="00A35465"/>
    <w:rsid w:val="00A354CD"/>
    <w:rsid w:val="00A36305"/>
    <w:rsid w:val="00A36935"/>
    <w:rsid w:val="00A37AA9"/>
    <w:rsid w:val="00A37CED"/>
    <w:rsid w:val="00A4097E"/>
    <w:rsid w:val="00A41529"/>
    <w:rsid w:val="00A418F9"/>
    <w:rsid w:val="00A41904"/>
    <w:rsid w:val="00A42142"/>
    <w:rsid w:val="00A42203"/>
    <w:rsid w:val="00A42476"/>
    <w:rsid w:val="00A4250A"/>
    <w:rsid w:val="00A4255E"/>
    <w:rsid w:val="00A4356D"/>
    <w:rsid w:val="00A43BFF"/>
    <w:rsid w:val="00A45D87"/>
    <w:rsid w:val="00A46708"/>
    <w:rsid w:val="00A4721A"/>
    <w:rsid w:val="00A476DA"/>
    <w:rsid w:val="00A477EE"/>
    <w:rsid w:val="00A505EE"/>
    <w:rsid w:val="00A5123E"/>
    <w:rsid w:val="00A51460"/>
    <w:rsid w:val="00A515A0"/>
    <w:rsid w:val="00A53D60"/>
    <w:rsid w:val="00A54FD8"/>
    <w:rsid w:val="00A55685"/>
    <w:rsid w:val="00A55C9B"/>
    <w:rsid w:val="00A55F18"/>
    <w:rsid w:val="00A604DC"/>
    <w:rsid w:val="00A606C5"/>
    <w:rsid w:val="00A6252B"/>
    <w:rsid w:val="00A62DD2"/>
    <w:rsid w:val="00A62EB5"/>
    <w:rsid w:val="00A647B6"/>
    <w:rsid w:val="00A64E41"/>
    <w:rsid w:val="00A650EA"/>
    <w:rsid w:val="00A65977"/>
    <w:rsid w:val="00A66FE0"/>
    <w:rsid w:val="00A67581"/>
    <w:rsid w:val="00A678A4"/>
    <w:rsid w:val="00A708B4"/>
    <w:rsid w:val="00A7139B"/>
    <w:rsid w:val="00A713A8"/>
    <w:rsid w:val="00A715A4"/>
    <w:rsid w:val="00A72EED"/>
    <w:rsid w:val="00A73C3E"/>
    <w:rsid w:val="00A74403"/>
    <w:rsid w:val="00A74450"/>
    <w:rsid w:val="00A74954"/>
    <w:rsid w:val="00A74A51"/>
    <w:rsid w:val="00A74F5A"/>
    <w:rsid w:val="00A75194"/>
    <w:rsid w:val="00A75382"/>
    <w:rsid w:val="00A76052"/>
    <w:rsid w:val="00A76662"/>
    <w:rsid w:val="00A768E7"/>
    <w:rsid w:val="00A76D03"/>
    <w:rsid w:val="00A77082"/>
    <w:rsid w:val="00A77CB7"/>
    <w:rsid w:val="00A812D7"/>
    <w:rsid w:val="00A814C0"/>
    <w:rsid w:val="00A81A8F"/>
    <w:rsid w:val="00A82A6E"/>
    <w:rsid w:val="00A82D91"/>
    <w:rsid w:val="00A831E3"/>
    <w:rsid w:val="00A837B5"/>
    <w:rsid w:val="00A845BC"/>
    <w:rsid w:val="00A84AB4"/>
    <w:rsid w:val="00A84D4D"/>
    <w:rsid w:val="00A84F95"/>
    <w:rsid w:val="00A85172"/>
    <w:rsid w:val="00A85174"/>
    <w:rsid w:val="00A85C7C"/>
    <w:rsid w:val="00A86893"/>
    <w:rsid w:val="00A87317"/>
    <w:rsid w:val="00A873EF"/>
    <w:rsid w:val="00A87B74"/>
    <w:rsid w:val="00A90A7C"/>
    <w:rsid w:val="00A90DF8"/>
    <w:rsid w:val="00A91C4F"/>
    <w:rsid w:val="00A92E9C"/>
    <w:rsid w:val="00A941E4"/>
    <w:rsid w:val="00A95BBC"/>
    <w:rsid w:val="00A9752D"/>
    <w:rsid w:val="00A97B6D"/>
    <w:rsid w:val="00A97C49"/>
    <w:rsid w:val="00AA0515"/>
    <w:rsid w:val="00AA0BEF"/>
    <w:rsid w:val="00AA1310"/>
    <w:rsid w:val="00AA1EBB"/>
    <w:rsid w:val="00AA2B29"/>
    <w:rsid w:val="00AA3915"/>
    <w:rsid w:val="00AA42D4"/>
    <w:rsid w:val="00AA4A2A"/>
    <w:rsid w:val="00AA52FB"/>
    <w:rsid w:val="00AA5576"/>
    <w:rsid w:val="00AA56C9"/>
    <w:rsid w:val="00AA5F42"/>
    <w:rsid w:val="00AA67B2"/>
    <w:rsid w:val="00AA6D37"/>
    <w:rsid w:val="00AA78AB"/>
    <w:rsid w:val="00AA7DFE"/>
    <w:rsid w:val="00AB2238"/>
    <w:rsid w:val="00AB39D6"/>
    <w:rsid w:val="00AB3EE2"/>
    <w:rsid w:val="00AB4342"/>
    <w:rsid w:val="00AB4C58"/>
    <w:rsid w:val="00AB4DD8"/>
    <w:rsid w:val="00AB4FAE"/>
    <w:rsid w:val="00AC1CD0"/>
    <w:rsid w:val="00AC31AE"/>
    <w:rsid w:val="00AC3559"/>
    <w:rsid w:val="00AC391E"/>
    <w:rsid w:val="00AC3D78"/>
    <w:rsid w:val="00AC4D7A"/>
    <w:rsid w:val="00AC4EA3"/>
    <w:rsid w:val="00AC5DDA"/>
    <w:rsid w:val="00AC6447"/>
    <w:rsid w:val="00AC7418"/>
    <w:rsid w:val="00AC76A4"/>
    <w:rsid w:val="00AD0447"/>
    <w:rsid w:val="00AD0D59"/>
    <w:rsid w:val="00AD14B2"/>
    <w:rsid w:val="00AD28DC"/>
    <w:rsid w:val="00AD357F"/>
    <w:rsid w:val="00AD38DC"/>
    <w:rsid w:val="00AD3B2F"/>
    <w:rsid w:val="00AD3B41"/>
    <w:rsid w:val="00AD4355"/>
    <w:rsid w:val="00AD47AC"/>
    <w:rsid w:val="00AD4F8D"/>
    <w:rsid w:val="00AD56B3"/>
    <w:rsid w:val="00AD679E"/>
    <w:rsid w:val="00AE0973"/>
    <w:rsid w:val="00AE0981"/>
    <w:rsid w:val="00AE0A3B"/>
    <w:rsid w:val="00AE0DEC"/>
    <w:rsid w:val="00AE0FFE"/>
    <w:rsid w:val="00AE2E15"/>
    <w:rsid w:val="00AE42BA"/>
    <w:rsid w:val="00AE44FD"/>
    <w:rsid w:val="00AE49FD"/>
    <w:rsid w:val="00AE4FF2"/>
    <w:rsid w:val="00AE6986"/>
    <w:rsid w:val="00AF0314"/>
    <w:rsid w:val="00AF0EF1"/>
    <w:rsid w:val="00AF11F3"/>
    <w:rsid w:val="00AF1B3F"/>
    <w:rsid w:val="00AF2994"/>
    <w:rsid w:val="00AF2F9C"/>
    <w:rsid w:val="00AF3E7D"/>
    <w:rsid w:val="00AF504B"/>
    <w:rsid w:val="00AF5569"/>
    <w:rsid w:val="00AF5A9D"/>
    <w:rsid w:val="00AF5B85"/>
    <w:rsid w:val="00AF5D6D"/>
    <w:rsid w:val="00AF603B"/>
    <w:rsid w:val="00AF69CF"/>
    <w:rsid w:val="00AF7FF1"/>
    <w:rsid w:val="00B004CF"/>
    <w:rsid w:val="00B00627"/>
    <w:rsid w:val="00B00750"/>
    <w:rsid w:val="00B00D1D"/>
    <w:rsid w:val="00B00F3C"/>
    <w:rsid w:val="00B010F8"/>
    <w:rsid w:val="00B01590"/>
    <w:rsid w:val="00B01797"/>
    <w:rsid w:val="00B01BE4"/>
    <w:rsid w:val="00B01D7F"/>
    <w:rsid w:val="00B03101"/>
    <w:rsid w:val="00B03363"/>
    <w:rsid w:val="00B03CAD"/>
    <w:rsid w:val="00B040A4"/>
    <w:rsid w:val="00B0554A"/>
    <w:rsid w:val="00B057DF"/>
    <w:rsid w:val="00B06694"/>
    <w:rsid w:val="00B07C0B"/>
    <w:rsid w:val="00B07C3E"/>
    <w:rsid w:val="00B10271"/>
    <w:rsid w:val="00B10739"/>
    <w:rsid w:val="00B11471"/>
    <w:rsid w:val="00B11BA0"/>
    <w:rsid w:val="00B11CD6"/>
    <w:rsid w:val="00B129F8"/>
    <w:rsid w:val="00B13522"/>
    <w:rsid w:val="00B136A4"/>
    <w:rsid w:val="00B1399B"/>
    <w:rsid w:val="00B13BEA"/>
    <w:rsid w:val="00B13D5D"/>
    <w:rsid w:val="00B1471C"/>
    <w:rsid w:val="00B14798"/>
    <w:rsid w:val="00B16CBE"/>
    <w:rsid w:val="00B17596"/>
    <w:rsid w:val="00B2002E"/>
    <w:rsid w:val="00B20445"/>
    <w:rsid w:val="00B20E89"/>
    <w:rsid w:val="00B218EB"/>
    <w:rsid w:val="00B21A1E"/>
    <w:rsid w:val="00B21EF7"/>
    <w:rsid w:val="00B21F20"/>
    <w:rsid w:val="00B220FC"/>
    <w:rsid w:val="00B2228D"/>
    <w:rsid w:val="00B2232B"/>
    <w:rsid w:val="00B22EF9"/>
    <w:rsid w:val="00B23D28"/>
    <w:rsid w:val="00B24567"/>
    <w:rsid w:val="00B24BEA"/>
    <w:rsid w:val="00B2566D"/>
    <w:rsid w:val="00B25D70"/>
    <w:rsid w:val="00B26D54"/>
    <w:rsid w:val="00B2732B"/>
    <w:rsid w:val="00B27E6F"/>
    <w:rsid w:val="00B300EB"/>
    <w:rsid w:val="00B308AF"/>
    <w:rsid w:val="00B311B1"/>
    <w:rsid w:val="00B3197E"/>
    <w:rsid w:val="00B33CE9"/>
    <w:rsid w:val="00B35247"/>
    <w:rsid w:val="00B35A83"/>
    <w:rsid w:val="00B35AA0"/>
    <w:rsid w:val="00B3629D"/>
    <w:rsid w:val="00B36D9A"/>
    <w:rsid w:val="00B37453"/>
    <w:rsid w:val="00B37E20"/>
    <w:rsid w:val="00B40C9A"/>
    <w:rsid w:val="00B40E4B"/>
    <w:rsid w:val="00B41461"/>
    <w:rsid w:val="00B419B7"/>
    <w:rsid w:val="00B41D85"/>
    <w:rsid w:val="00B4379E"/>
    <w:rsid w:val="00B43D78"/>
    <w:rsid w:val="00B4613A"/>
    <w:rsid w:val="00B46EDD"/>
    <w:rsid w:val="00B4707E"/>
    <w:rsid w:val="00B4741A"/>
    <w:rsid w:val="00B47D04"/>
    <w:rsid w:val="00B50DBA"/>
    <w:rsid w:val="00B524CD"/>
    <w:rsid w:val="00B52513"/>
    <w:rsid w:val="00B527D5"/>
    <w:rsid w:val="00B530C3"/>
    <w:rsid w:val="00B53E51"/>
    <w:rsid w:val="00B545D4"/>
    <w:rsid w:val="00B55BC3"/>
    <w:rsid w:val="00B563E0"/>
    <w:rsid w:val="00B5654C"/>
    <w:rsid w:val="00B56966"/>
    <w:rsid w:val="00B572A1"/>
    <w:rsid w:val="00B57FE3"/>
    <w:rsid w:val="00B6012B"/>
    <w:rsid w:val="00B6023F"/>
    <w:rsid w:val="00B613A9"/>
    <w:rsid w:val="00B61520"/>
    <w:rsid w:val="00B61C47"/>
    <w:rsid w:val="00B62440"/>
    <w:rsid w:val="00B62679"/>
    <w:rsid w:val="00B626D1"/>
    <w:rsid w:val="00B635F8"/>
    <w:rsid w:val="00B63A5E"/>
    <w:rsid w:val="00B63D49"/>
    <w:rsid w:val="00B64EBD"/>
    <w:rsid w:val="00B662D6"/>
    <w:rsid w:val="00B710DC"/>
    <w:rsid w:val="00B7127A"/>
    <w:rsid w:val="00B71A34"/>
    <w:rsid w:val="00B7217F"/>
    <w:rsid w:val="00B724E8"/>
    <w:rsid w:val="00B726F1"/>
    <w:rsid w:val="00B72CBD"/>
    <w:rsid w:val="00B72DA2"/>
    <w:rsid w:val="00B72F71"/>
    <w:rsid w:val="00B7378F"/>
    <w:rsid w:val="00B739FC"/>
    <w:rsid w:val="00B73F9D"/>
    <w:rsid w:val="00B7518F"/>
    <w:rsid w:val="00B778DE"/>
    <w:rsid w:val="00B77CBA"/>
    <w:rsid w:val="00B804C4"/>
    <w:rsid w:val="00B8113F"/>
    <w:rsid w:val="00B81FDE"/>
    <w:rsid w:val="00B820AC"/>
    <w:rsid w:val="00B82745"/>
    <w:rsid w:val="00B82E73"/>
    <w:rsid w:val="00B83B16"/>
    <w:rsid w:val="00B83C7B"/>
    <w:rsid w:val="00B83F0C"/>
    <w:rsid w:val="00B8409F"/>
    <w:rsid w:val="00B8465D"/>
    <w:rsid w:val="00B84F19"/>
    <w:rsid w:val="00B858B0"/>
    <w:rsid w:val="00B85C4E"/>
    <w:rsid w:val="00B860DE"/>
    <w:rsid w:val="00B8614D"/>
    <w:rsid w:val="00B863AF"/>
    <w:rsid w:val="00B86F08"/>
    <w:rsid w:val="00B87486"/>
    <w:rsid w:val="00B87BEC"/>
    <w:rsid w:val="00B9008D"/>
    <w:rsid w:val="00B90C1C"/>
    <w:rsid w:val="00B90EE6"/>
    <w:rsid w:val="00B90F03"/>
    <w:rsid w:val="00B90FB3"/>
    <w:rsid w:val="00B9100F"/>
    <w:rsid w:val="00B923C9"/>
    <w:rsid w:val="00B92822"/>
    <w:rsid w:val="00B9283D"/>
    <w:rsid w:val="00B9300F"/>
    <w:rsid w:val="00B93BF2"/>
    <w:rsid w:val="00B93CD8"/>
    <w:rsid w:val="00B94F1C"/>
    <w:rsid w:val="00B95A68"/>
    <w:rsid w:val="00B9685A"/>
    <w:rsid w:val="00B96C00"/>
    <w:rsid w:val="00B97293"/>
    <w:rsid w:val="00BA0F43"/>
    <w:rsid w:val="00BA104A"/>
    <w:rsid w:val="00BA18D4"/>
    <w:rsid w:val="00BA1FB3"/>
    <w:rsid w:val="00BA378B"/>
    <w:rsid w:val="00BA3AC8"/>
    <w:rsid w:val="00BA4AC8"/>
    <w:rsid w:val="00BA50A3"/>
    <w:rsid w:val="00BA5208"/>
    <w:rsid w:val="00BA58CA"/>
    <w:rsid w:val="00BA674C"/>
    <w:rsid w:val="00BA69EF"/>
    <w:rsid w:val="00BA7659"/>
    <w:rsid w:val="00BB0556"/>
    <w:rsid w:val="00BB060E"/>
    <w:rsid w:val="00BB18C7"/>
    <w:rsid w:val="00BB267D"/>
    <w:rsid w:val="00BB2A61"/>
    <w:rsid w:val="00BB2ED9"/>
    <w:rsid w:val="00BB2FB1"/>
    <w:rsid w:val="00BB39B4"/>
    <w:rsid w:val="00BB58A5"/>
    <w:rsid w:val="00BB5EE3"/>
    <w:rsid w:val="00BB6BC9"/>
    <w:rsid w:val="00BB77CD"/>
    <w:rsid w:val="00BC014C"/>
    <w:rsid w:val="00BC0485"/>
    <w:rsid w:val="00BC0AA9"/>
    <w:rsid w:val="00BC12AB"/>
    <w:rsid w:val="00BC2B58"/>
    <w:rsid w:val="00BC31AA"/>
    <w:rsid w:val="00BC34F1"/>
    <w:rsid w:val="00BC40D9"/>
    <w:rsid w:val="00BC45CA"/>
    <w:rsid w:val="00BC4F94"/>
    <w:rsid w:val="00BC526E"/>
    <w:rsid w:val="00BC6F0C"/>
    <w:rsid w:val="00BC730F"/>
    <w:rsid w:val="00BC7360"/>
    <w:rsid w:val="00BC7EF6"/>
    <w:rsid w:val="00BD0E58"/>
    <w:rsid w:val="00BD1CBD"/>
    <w:rsid w:val="00BD242B"/>
    <w:rsid w:val="00BD3068"/>
    <w:rsid w:val="00BD3C87"/>
    <w:rsid w:val="00BD3ECA"/>
    <w:rsid w:val="00BD4E12"/>
    <w:rsid w:val="00BD503F"/>
    <w:rsid w:val="00BD558C"/>
    <w:rsid w:val="00BD718E"/>
    <w:rsid w:val="00BD7E58"/>
    <w:rsid w:val="00BD7E73"/>
    <w:rsid w:val="00BE04A4"/>
    <w:rsid w:val="00BE08B4"/>
    <w:rsid w:val="00BE1EE1"/>
    <w:rsid w:val="00BE23CD"/>
    <w:rsid w:val="00BE2C73"/>
    <w:rsid w:val="00BE3007"/>
    <w:rsid w:val="00BE4254"/>
    <w:rsid w:val="00BE4E62"/>
    <w:rsid w:val="00BE5060"/>
    <w:rsid w:val="00BE5377"/>
    <w:rsid w:val="00BE580F"/>
    <w:rsid w:val="00BE59A2"/>
    <w:rsid w:val="00BE748F"/>
    <w:rsid w:val="00BE7C91"/>
    <w:rsid w:val="00BE7F9A"/>
    <w:rsid w:val="00BF0996"/>
    <w:rsid w:val="00BF0EC3"/>
    <w:rsid w:val="00BF10DE"/>
    <w:rsid w:val="00BF162F"/>
    <w:rsid w:val="00BF16BD"/>
    <w:rsid w:val="00BF17EC"/>
    <w:rsid w:val="00BF1824"/>
    <w:rsid w:val="00BF1965"/>
    <w:rsid w:val="00BF254B"/>
    <w:rsid w:val="00BF3032"/>
    <w:rsid w:val="00BF32F2"/>
    <w:rsid w:val="00BF3A00"/>
    <w:rsid w:val="00BF3F96"/>
    <w:rsid w:val="00BF43E1"/>
    <w:rsid w:val="00BF48C9"/>
    <w:rsid w:val="00BF4B13"/>
    <w:rsid w:val="00BF4EAC"/>
    <w:rsid w:val="00BF53DD"/>
    <w:rsid w:val="00BF5438"/>
    <w:rsid w:val="00BF5E11"/>
    <w:rsid w:val="00BF6F50"/>
    <w:rsid w:val="00BF724E"/>
    <w:rsid w:val="00BF72CD"/>
    <w:rsid w:val="00BF7D7C"/>
    <w:rsid w:val="00C0054B"/>
    <w:rsid w:val="00C010EA"/>
    <w:rsid w:val="00C0147C"/>
    <w:rsid w:val="00C0200B"/>
    <w:rsid w:val="00C02AB0"/>
    <w:rsid w:val="00C02FE2"/>
    <w:rsid w:val="00C0382F"/>
    <w:rsid w:val="00C04BD9"/>
    <w:rsid w:val="00C05375"/>
    <w:rsid w:val="00C05B46"/>
    <w:rsid w:val="00C05D73"/>
    <w:rsid w:val="00C06ABC"/>
    <w:rsid w:val="00C071DA"/>
    <w:rsid w:val="00C07D08"/>
    <w:rsid w:val="00C07D52"/>
    <w:rsid w:val="00C07E5E"/>
    <w:rsid w:val="00C10058"/>
    <w:rsid w:val="00C11E76"/>
    <w:rsid w:val="00C126C1"/>
    <w:rsid w:val="00C1272F"/>
    <w:rsid w:val="00C12DE4"/>
    <w:rsid w:val="00C1302C"/>
    <w:rsid w:val="00C133AD"/>
    <w:rsid w:val="00C13661"/>
    <w:rsid w:val="00C14FDB"/>
    <w:rsid w:val="00C160E4"/>
    <w:rsid w:val="00C166F9"/>
    <w:rsid w:val="00C167C3"/>
    <w:rsid w:val="00C17041"/>
    <w:rsid w:val="00C17577"/>
    <w:rsid w:val="00C17CD6"/>
    <w:rsid w:val="00C200F2"/>
    <w:rsid w:val="00C215CD"/>
    <w:rsid w:val="00C23639"/>
    <w:rsid w:val="00C23847"/>
    <w:rsid w:val="00C23B43"/>
    <w:rsid w:val="00C23EB5"/>
    <w:rsid w:val="00C246BC"/>
    <w:rsid w:val="00C25042"/>
    <w:rsid w:val="00C25866"/>
    <w:rsid w:val="00C27077"/>
    <w:rsid w:val="00C305E8"/>
    <w:rsid w:val="00C30A25"/>
    <w:rsid w:val="00C30D66"/>
    <w:rsid w:val="00C31866"/>
    <w:rsid w:val="00C32CED"/>
    <w:rsid w:val="00C33CAE"/>
    <w:rsid w:val="00C34077"/>
    <w:rsid w:val="00C3425E"/>
    <w:rsid w:val="00C35B1B"/>
    <w:rsid w:val="00C3656F"/>
    <w:rsid w:val="00C36733"/>
    <w:rsid w:val="00C369A7"/>
    <w:rsid w:val="00C3769E"/>
    <w:rsid w:val="00C406ED"/>
    <w:rsid w:val="00C40EB4"/>
    <w:rsid w:val="00C40F89"/>
    <w:rsid w:val="00C41148"/>
    <w:rsid w:val="00C41592"/>
    <w:rsid w:val="00C423E4"/>
    <w:rsid w:val="00C42DF9"/>
    <w:rsid w:val="00C431EA"/>
    <w:rsid w:val="00C4405D"/>
    <w:rsid w:val="00C44098"/>
    <w:rsid w:val="00C45033"/>
    <w:rsid w:val="00C45697"/>
    <w:rsid w:val="00C4584A"/>
    <w:rsid w:val="00C47ADA"/>
    <w:rsid w:val="00C50E4B"/>
    <w:rsid w:val="00C5127E"/>
    <w:rsid w:val="00C51B9D"/>
    <w:rsid w:val="00C51FA1"/>
    <w:rsid w:val="00C532FA"/>
    <w:rsid w:val="00C5350B"/>
    <w:rsid w:val="00C53973"/>
    <w:rsid w:val="00C5399B"/>
    <w:rsid w:val="00C53A1D"/>
    <w:rsid w:val="00C545B4"/>
    <w:rsid w:val="00C5498F"/>
    <w:rsid w:val="00C54A39"/>
    <w:rsid w:val="00C554E1"/>
    <w:rsid w:val="00C55759"/>
    <w:rsid w:val="00C5704D"/>
    <w:rsid w:val="00C5748D"/>
    <w:rsid w:val="00C62232"/>
    <w:rsid w:val="00C62BCB"/>
    <w:rsid w:val="00C62F81"/>
    <w:rsid w:val="00C6380F"/>
    <w:rsid w:val="00C63D31"/>
    <w:rsid w:val="00C63D35"/>
    <w:rsid w:val="00C63E0E"/>
    <w:rsid w:val="00C641AC"/>
    <w:rsid w:val="00C64D26"/>
    <w:rsid w:val="00C65832"/>
    <w:rsid w:val="00C662CE"/>
    <w:rsid w:val="00C66894"/>
    <w:rsid w:val="00C66FC8"/>
    <w:rsid w:val="00C678D3"/>
    <w:rsid w:val="00C709FB"/>
    <w:rsid w:val="00C74613"/>
    <w:rsid w:val="00C7599D"/>
    <w:rsid w:val="00C75D4D"/>
    <w:rsid w:val="00C7631E"/>
    <w:rsid w:val="00C776E1"/>
    <w:rsid w:val="00C805D2"/>
    <w:rsid w:val="00C805EF"/>
    <w:rsid w:val="00C80D29"/>
    <w:rsid w:val="00C80E62"/>
    <w:rsid w:val="00C810F7"/>
    <w:rsid w:val="00C81443"/>
    <w:rsid w:val="00C81990"/>
    <w:rsid w:val="00C85A4F"/>
    <w:rsid w:val="00C85B98"/>
    <w:rsid w:val="00C8616C"/>
    <w:rsid w:val="00C867BC"/>
    <w:rsid w:val="00C87091"/>
    <w:rsid w:val="00C877D0"/>
    <w:rsid w:val="00C87AB0"/>
    <w:rsid w:val="00C87C52"/>
    <w:rsid w:val="00C9065E"/>
    <w:rsid w:val="00C911D0"/>
    <w:rsid w:val="00C91966"/>
    <w:rsid w:val="00C91C01"/>
    <w:rsid w:val="00C91D31"/>
    <w:rsid w:val="00C9208D"/>
    <w:rsid w:val="00C92825"/>
    <w:rsid w:val="00C92D85"/>
    <w:rsid w:val="00C93124"/>
    <w:rsid w:val="00C946F5"/>
    <w:rsid w:val="00C9478F"/>
    <w:rsid w:val="00C94C1D"/>
    <w:rsid w:val="00C953E9"/>
    <w:rsid w:val="00C965C7"/>
    <w:rsid w:val="00C96CD0"/>
    <w:rsid w:val="00C97DBA"/>
    <w:rsid w:val="00CA04F1"/>
    <w:rsid w:val="00CA0671"/>
    <w:rsid w:val="00CA0A92"/>
    <w:rsid w:val="00CA1B42"/>
    <w:rsid w:val="00CA1B6B"/>
    <w:rsid w:val="00CA1BF1"/>
    <w:rsid w:val="00CA2006"/>
    <w:rsid w:val="00CA213F"/>
    <w:rsid w:val="00CA232A"/>
    <w:rsid w:val="00CA4033"/>
    <w:rsid w:val="00CA4277"/>
    <w:rsid w:val="00CA44DB"/>
    <w:rsid w:val="00CA4C8B"/>
    <w:rsid w:val="00CA532E"/>
    <w:rsid w:val="00CA6326"/>
    <w:rsid w:val="00CA6404"/>
    <w:rsid w:val="00CA6538"/>
    <w:rsid w:val="00CA6689"/>
    <w:rsid w:val="00CA6B02"/>
    <w:rsid w:val="00CA6B1A"/>
    <w:rsid w:val="00CA6CCD"/>
    <w:rsid w:val="00CA798E"/>
    <w:rsid w:val="00CB01F0"/>
    <w:rsid w:val="00CB0422"/>
    <w:rsid w:val="00CB0CEB"/>
    <w:rsid w:val="00CB0D53"/>
    <w:rsid w:val="00CB1440"/>
    <w:rsid w:val="00CB2075"/>
    <w:rsid w:val="00CB2426"/>
    <w:rsid w:val="00CB29C6"/>
    <w:rsid w:val="00CB2BE1"/>
    <w:rsid w:val="00CB3943"/>
    <w:rsid w:val="00CB4DE1"/>
    <w:rsid w:val="00CB5BCB"/>
    <w:rsid w:val="00CB6C4A"/>
    <w:rsid w:val="00CB6E8B"/>
    <w:rsid w:val="00CB71A9"/>
    <w:rsid w:val="00CC1032"/>
    <w:rsid w:val="00CC109C"/>
    <w:rsid w:val="00CC119F"/>
    <w:rsid w:val="00CC150D"/>
    <w:rsid w:val="00CC1552"/>
    <w:rsid w:val="00CC1A60"/>
    <w:rsid w:val="00CC1B6C"/>
    <w:rsid w:val="00CC1F01"/>
    <w:rsid w:val="00CC2412"/>
    <w:rsid w:val="00CC4A82"/>
    <w:rsid w:val="00CC5325"/>
    <w:rsid w:val="00CC540C"/>
    <w:rsid w:val="00CC7457"/>
    <w:rsid w:val="00CC7B92"/>
    <w:rsid w:val="00CD01AB"/>
    <w:rsid w:val="00CD0D8B"/>
    <w:rsid w:val="00CD26D7"/>
    <w:rsid w:val="00CD2B42"/>
    <w:rsid w:val="00CD32D0"/>
    <w:rsid w:val="00CD34A3"/>
    <w:rsid w:val="00CD3E0B"/>
    <w:rsid w:val="00CD4688"/>
    <w:rsid w:val="00CD54DE"/>
    <w:rsid w:val="00CD61AF"/>
    <w:rsid w:val="00CD6E99"/>
    <w:rsid w:val="00CD746B"/>
    <w:rsid w:val="00CD75D6"/>
    <w:rsid w:val="00CD7C2C"/>
    <w:rsid w:val="00CE0417"/>
    <w:rsid w:val="00CE045A"/>
    <w:rsid w:val="00CE1715"/>
    <w:rsid w:val="00CE1D0A"/>
    <w:rsid w:val="00CE2EB5"/>
    <w:rsid w:val="00CE3539"/>
    <w:rsid w:val="00CE4683"/>
    <w:rsid w:val="00CE493F"/>
    <w:rsid w:val="00CE529D"/>
    <w:rsid w:val="00CE54A0"/>
    <w:rsid w:val="00CE5E5B"/>
    <w:rsid w:val="00CE5E9C"/>
    <w:rsid w:val="00CE631B"/>
    <w:rsid w:val="00CE66F2"/>
    <w:rsid w:val="00CE7648"/>
    <w:rsid w:val="00CF111E"/>
    <w:rsid w:val="00CF17AC"/>
    <w:rsid w:val="00CF1A62"/>
    <w:rsid w:val="00CF2DEF"/>
    <w:rsid w:val="00CF39C9"/>
    <w:rsid w:val="00CF3D4A"/>
    <w:rsid w:val="00CF4070"/>
    <w:rsid w:val="00CF422C"/>
    <w:rsid w:val="00CF4811"/>
    <w:rsid w:val="00CF4815"/>
    <w:rsid w:val="00CF4BE4"/>
    <w:rsid w:val="00CF5645"/>
    <w:rsid w:val="00CF5A5F"/>
    <w:rsid w:val="00CF5DC2"/>
    <w:rsid w:val="00CF6170"/>
    <w:rsid w:val="00CF6DEB"/>
    <w:rsid w:val="00CF73A1"/>
    <w:rsid w:val="00CF7A7B"/>
    <w:rsid w:val="00CF7C5C"/>
    <w:rsid w:val="00D00BFD"/>
    <w:rsid w:val="00D00D03"/>
    <w:rsid w:val="00D014AD"/>
    <w:rsid w:val="00D01CF1"/>
    <w:rsid w:val="00D02191"/>
    <w:rsid w:val="00D02430"/>
    <w:rsid w:val="00D0250B"/>
    <w:rsid w:val="00D02E41"/>
    <w:rsid w:val="00D030DB"/>
    <w:rsid w:val="00D0401A"/>
    <w:rsid w:val="00D04716"/>
    <w:rsid w:val="00D048FD"/>
    <w:rsid w:val="00D04B6A"/>
    <w:rsid w:val="00D04DAB"/>
    <w:rsid w:val="00D05843"/>
    <w:rsid w:val="00D05F93"/>
    <w:rsid w:val="00D06988"/>
    <w:rsid w:val="00D10AC6"/>
    <w:rsid w:val="00D10AEF"/>
    <w:rsid w:val="00D10C0A"/>
    <w:rsid w:val="00D10DD2"/>
    <w:rsid w:val="00D11300"/>
    <w:rsid w:val="00D11C6A"/>
    <w:rsid w:val="00D12ABE"/>
    <w:rsid w:val="00D13E73"/>
    <w:rsid w:val="00D14B10"/>
    <w:rsid w:val="00D14CD9"/>
    <w:rsid w:val="00D151A6"/>
    <w:rsid w:val="00D16048"/>
    <w:rsid w:val="00D16385"/>
    <w:rsid w:val="00D173E5"/>
    <w:rsid w:val="00D20139"/>
    <w:rsid w:val="00D21F99"/>
    <w:rsid w:val="00D21F9A"/>
    <w:rsid w:val="00D2244D"/>
    <w:rsid w:val="00D23132"/>
    <w:rsid w:val="00D2351E"/>
    <w:rsid w:val="00D23B99"/>
    <w:rsid w:val="00D23E3F"/>
    <w:rsid w:val="00D26F54"/>
    <w:rsid w:val="00D30239"/>
    <w:rsid w:val="00D30350"/>
    <w:rsid w:val="00D32051"/>
    <w:rsid w:val="00D329E6"/>
    <w:rsid w:val="00D3326F"/>
    <w:rsid w:val="00D33795"/>
    <w:rsid w:val="00D34C43"/>
    <w:rsid w:val="00D35287"/>
    <w:rsid w:val="00D35A58"/>
    <w:rsid w:val="00D35B70"/>
    <w:rsid w:val="00D35B84"/>
    <w:rsid w:val="00D40859"/>
    <w:rsid w:val="00D427E3"/>
    <w:rsid w:val="00D42BF3"/>
    <w:rsid w:val="00D43D6C"/>
    <w:rsid w:val="00D44F36"/>
    <w:rsid w:val="00D452A3"/>
    <w:rsid w:val="00D45D8A"/>
    <w:rsid w:val="00D461CA"/>
    <w:rsid w:val="00D46296"/>
    <w:rsid w:val="00D46925"/>
    <w:rsid w:val="00D50009"/>
    <w:rsid w:val="00D502B9"/>
    <w:rsid w:val="00D50CBE"/>
    <w:rsid w:val="00D516FA"/>
    <w:rsid w:val="00D5170E"/>
    <w:rsid w:val="00D51AE9"/>
    <w:rsid w:val="00D51D5C"/>
    <w:rsid w:val="00D51F6E"/>
    <w:rsid w:val="00D523EE"/>
    <w:rsid w:val="00D52455"/>
    <w:rsid w:val="00D5257A"/>
    <w:rsid w:val="00D538C5"/>
    <w:rsid w:val="00D53995"/>
    <w:rsid w:val="00D552C8"/>
    <w:rsid w:val="00D55A39"/>
    <w:rsid w:val="00D56B83"/>
    <w:rsid w:val="00D57A07"/>
    <w:rsid w:val="00D61F17"/>
    <w:rsid w:val="00D6227B"/>
    <w:rsid w:val="00D62311"/>
    <w:rsid w:val="00D629DB"/>
    <w:rsid w:val="00D6321C"/>
    <w:rsid w:val="00D64891"/>
    <w:rsid w:val="00D6571F"/>
    <w:rsid w:val="00D657E0"/>
    <w:rsid w:val="00D65E5C"/>
    <w:rsid w:val="00D661A4"/>
    <w:rsid w:val="00D66504"/>
    <w:rsid w:val="00D67137"/>
    <w:rsid w:val="00D6745E"/>
    <w:rsid w:val="00D7081E"/>
    <w:rsid w:val="00D71582"/>
    <w:rsid w:val="00D71766"/>
    <w:rsid w:val="00D735CD"/>
    <w:rsid w:val="00D73C19"/>
    <w:rsid w:val="00D73E10"/>
    <w:rsid w:val="00D74D52"/>
    <w:rsid w:val="00D751B0"/>
    <w:rsid w:val="00D7557C"/>
    <w:rsid w:val="00D76537"/>
    <w:rsid w:val="00D770E3"/>
    <w:rsid w:val="00D773D4"/>
    <w:rsid w:val="00D7754E"/>
    <w:rsid w:val="00D77A7A"/>
    <w:rsid w:val="00D77AD6"/>
    <w:rsid w:val="00D77D42"/>
    <w:rsid w:val="00D8046F"/>
    <w:rsid w:val="00D80528"/>
    <w:rsid w:val="00D8135E"/>
    <w:rsid w:val="00D814C7"/>
    <w:rsid w:val="00D817BC"/>
    <w:rsid w:val="00D81DE7"/>
    <w:rsid w:val="00D837D4"/>
    <w:rsid w:val="00D84422"/>
    <w:rsid w:val="00D84F92"/>
    <w:rsid w:val="00D84FA1"/>
    <w:rsid w:val="00D873C0"/>
    <w:rsid w:val="00D87DF9"/>
    <w:rsid w:val="00D90C6B"/>
    <w:rsid w:val="00D91C6A"/>
    <w:rsid w:val="00D91F22"/>
    <w:rsid w:val="00D935E3"/>
    <w:rsid w:val="00D945E5"/>
    <w:rsid w:val="00D94988"/>
    <w:rsid w:val="00D95EAB"/>
    <w:rsid w:val="00D96754"/>
    <w:rsid w:val="00D976F8"/>
    <w:rsid w:val="00D9782E"/>
    <w:rsid w:val="00D979D7"/>
    <w:rsid w:val="00D97FB3"/>
    <w:rsid w:val="00D97FF4"/>
    <w:rsid w:val="00DA065D"/>
    <w:rsid w:val="00DA0813"/>
    <w:rsid w:val="00DA0BD2"/>
    <w:rsid w:val="00DA0BE9"/>
    <w:rsid w:val="00DA0ECD"/>
    <w:rsid w:val="00DA0F7A"/>
    <w:rsid w:val="00DA2548"/>
    <w:rsid w:val="00DA2614"/>
    <w:rsid w:val="00DA2718"/>
    <w:rsid w:val="00DA3796"/>
    <w:rsid w:val="00DA3B6F"/>
    <w:rsid w:val="00DA5DD0"/>
    <w:rsid w:val="00DA6029"/>
    <w:rsid w:val="00DA60B2"/>
    <w:rsid w:val="00DA7B55"/>
    <w:rsid w:val="00DB0368"/>
    <w:rsid w:val="00DB06C8"/>
    <w:rsid w:val="00DB0874"/>
    <w:rsid w:val="00DB10BF"/>
    <w:rsid w:val="00DB1A53"/>
    <w:rsid w:val="00DB26A0"/>
    <w:rsid w:val="00DB2A12"/>
    <w:rsid w:val="00DB30B0"/>
    <w:rsid w:val="00DB30CF"/>
    <w:rsid w:val="00DB45CD"/>
    <w:rsid w:val="00DB5C47"/>
    <w:rsid w:val="00DB61E4"/>
    <w:rsid w:val="00DB6A30"/>
    <w:rsid w:val="00DB6BC2"/>
    <w:rsid w:val="00DB6C1A"/>
    <w:rsid w:val="00DB6E94"/>
    <w:rsid w:val="00DB713E"/>
    <w:rsid w:val="00DB79A3"/>
    <w:rsid w:val="00DB7B4B"/>
    <w:rsid w:val="00DC0050"/>
    <w:rsid w:val="00DC136B"/>
    <w:rsid w:val="00DC2889"/>
    <w:rsid w:val="00DC2ED8"/>
    <w:rsid w:val="00DC34FD"/>
    <w:rsid w:val="00DC41B0"/>
    <w:rsid w:val="00DC45D2"/>
    <w:rsid w:val="00DC536E"/>
    <w:rsid w:val="00DC61F3"/>
    <w:rsid w:val="00DC6685"/>
    <w:rsid w:val="00DC776F"/>
    <w:rsid w:val="00DC7D3A"/>
    <w:rsid w:val="00DD041F"/>
    <w:rsid w:val="00DD0968"/>
    <w:rsid w:val="00DD1864"/>
    <w:rsid w:val="00DD1D9D"/>
    <w:rsid w:val="00DD323D"/>
    <w:rsid w:val="00DD6FD8"/>
    <w:rsid w:val="00DE0845"/>
    <w:rsid w:val="00DE089B"/>
    <w:rsid w:val="00DE0A84"/>
    <w:rsid w:val="00DE0AC1"/>
    <w:rsid w:val="00DE0F7B"/>
    <w:rsid w:val="00DE1915"/>
    <w:rsid w:val="00DE1BFC"/>
    <w:rsid w:val="00DE40DB"/>
    <w:rsid w:val="00DE4C1F"/>
    <w:rsid w:val="00DE54F0"/>
    <w:rsid w:val="00DE5B3E"/>
    <w:rsid w:val="00DE5E7D"/>
    <w:rsid w:val="00DE69F6"/>
    <w:rsid w:val="00DE74CA"/>
    <w:rsid w:val="00DF1738"/>
    <w:rsid w:val="00DF22F1"/>
    <w:rsid w:val="00DF242F"/>
    <w:rsid w:val="00DF2DDA"/>
    <w:rsid w:val="00DF2F2A"/>
    <w:rsid w:val="00DF3D40"/>
    <w:rsid w:val="00DF41D0"/>
    <w:rsid w:val="00DF66F7"/>
    <w:rsid w:val="00DF6E34"/>
    <w:rsid w:val="00DF71B5"/>
    <w:rsid w:val="00DF75A7"/>
    <w:rsid w:val="00DF7825"/>
    <w:rsid w:val="00E007BB"/>
    <w:rsid w:val="00E00A13"/>
    <w:rsid w:val="00E00B0A"/>
    <w:rsid w:val="00E00C4C"/>
    <w:rsid w:val="00E00E40"/>
    <w:rsid w:val="00E026AE"/>
    <w:rsid w:val="00E0271E"/>
    <w:rsid w:val="00E04A92"/>
    <w:rsid w:val="00E05218"/>
    <w:rsid w:val="00E05A65"/>
    <w:rsid w:val="00E07A70"/>
    <w:rsid w:val="00E10D2A"/>
    <w:rsid w:val="00E11AE3"/>
    <w:rsid w:val="00E1230D"/>
    <w:rsid w:val="00E12A21"/>
    <w:rsid w:val="00E12D88"/>
    <w:rsid w:val="00E14263"/>
    <w:rsid w:val="00E147FC"/>
    <w:rsid w:val="00E1514F"/>
    <w:rsid w:val="00E1532B"/>
    <w:rsid w:val="00E154B7"/>
    <w:rsid w:val="00E15D56"/>
    <w:rsid w:val="00E15DDA"/>
    <w:rsid w:val="00E16C68"/>
    <w:rsid w:val="00E2012D"/>
    <w:rsid w:val="00E21C3C"/>
    <w:rsid w:val="00E21DF9"/>
    <w:rsid w:val="00E21F28"/>
    <w:rsid w:val="00E221EF"/>
    <w:rsid w:val="00E22BBD"/>
    <w:rsid w:val="00E24BFF"/>
    <w:rsid w:val="00E25AB8"/>
    <w:rsid w:val="00E26AD5"/>
    <w:rsid w:val="00E26B9C"/>
    <w:rsid w:val="00E26ED8"/>
    <w:rsid w:val="00E3013C"/>
    <w:rsid w:val="00E31C78"/>
    <w:rsid w:val="00E31E10"/>
    <w:rsid w:val="00E326AE"/>
    <w:rsid w:val="00E3297D"/>
    <w:rsid w:val="00E329A0"/>
    <w:rsid w:val="00E33775"/>
    <w:rsid w:val="00E33914"/>
    <w:rsid w:val="00E34A54"/>
    <w:rsid w:val="00E365C7"/>
    <w:rsid w:val="00E36BC9"/>
    <w:rsid w:val="00E36D0E"/>
    <w:rsid w:val="00E37873"/>
    <w:rsid w:val="00E37FD5"/>
    <w:rsid w:val="00E40B13"/>
    <w:rsid w:val="00E41EE2"/>
    <w:rsid w:val="00E42A44"/>
    <w:rsid w:val="00E44B49"/>
    <w:rsid w:val="00E4513E"/>
    <w:rsid w:val="00E4690B"/>
    <w:rsid w:val="00E46FAA"/>
    <w:rsid w:val="00E47019"/>
    <w:rsid w:val="00E474D1"/>
    <w:rsid w:val="00E47A39"/>
    <w:rsid w:val="00E5017D"/>
    <w:rsid w:val="00E50303"/>
    <w:rsid w:val="00E50831"/>
    <w:rsid w:val="00E509BA"/>
    <w:rsid w:val="00E518F4"/>
    <w:rsid w:val="00E519BC"/>
    <w:rsid w:val="00E52057"/>
    <w:rsid w:val="00E525B8"/>
    <w:rsid w:val="00E52AF1"/>
    <w:rsid w:val="00E53535"/>
    <w:rsid w:val="00E53AAE"/>
    <w:rsid w:val="00E53F4D"/>
    <w:rsid w:val="00E55BEC"/>
    <w:rsid w:val="00E55C13"/>
    <w:rsid w:val="00E55E23"/>
    <w:rsid w:val="00E56263"/>
    <w:rsid w:val="00E567FE"/>
    <w:rsid w:val="00E56A3A"/>
    <w:rsid w:val="00E56C18"/>
    <w:rsid w:val="00E57885"/>
    <w:rsid w:val="00E57D33"/>
    <w:rsid w:val="00E60D84"/>
    <w:rsid w:val="00E60DD3"/>
    <w:rsid w:val="00E617A9"/>
    <w:rsid w:val="00E624E4"/>
    <w:rsid w:val="00E6292F"/>
    <w:rsid w:val="00E634FC"/>
    <w:rsid w:val="00E63C36"/>
    <w:rsid w:val="00E6427C"/>
    <w:rsid w:val="00E6467E"/>
    <w:rsid w:val="00E65CC6"/>
    <w:rsid w:val="00E66458"/>
    <w:rsid w:val="00E66FD6"/>
    <w:rsid w:val="00E67EA6"/>
    <w:rsid w:val="00E71A33"/>
    <w:rsid w:val="00E721FA"/>
    <w:rsid w:val="00E732C7"/>
    <w:rsid w:val="00E73407"/>
    <w:rsid w:val="00E73530"/>
    <w:rsid w:val="00E73624"/>
    <w:rsid w:val="00E73843"/>
    <w:rsid w:val="00E73FA2"/>
    <w:rsid w:val="00E752AD"/>
    <w:rsid w:val="00E752F6"/>
    <w:rsid w:val="00E75440"/>
    <w:rsid w:val="00E762EA"/>
    <w:rsid w:val="00E76B3B"/>
    <w:rsid w:val="00E76DFD"/>
    <w:rsid w:val="00E76E80"/>
    <w:rsid w:val="00E80748"/>
    <w:rsid w:val="00E8107D"/>
    <w:rsid w:val="00E81740"/>
    <w:rsid w:val="00E82C6C"/>
    <w:rsid w:val="00E8405E"/>
    <w:rsid w:val="00E843C2"/>
    <w:rsid w:val="00E8477E"/>
    <w:rsid w:val="00E8714F"/>
    <w:rsid w:val="00E872F2"/>
    <w:rsid w:val="00E90DB9"/>
    <w:rsid w:val="00E912F0"/>
    <w:rsid w:val="00E92132"/>
    <w:rsid w:val="00E922B4"/>
    <w:rsid w:val="00E929D0"/>
    <w:rsid w:val="00E93E28"/>
    <w:rsid w:val="00E94376"/>
    <w:rsid w:val="00E94864"/>
    <w:rsid w:val="00E95274"/>
    <w:rsid w:val="00E95B8B"/>
    <w:rsid w:val="00E95BD9"/>
    <w:rsid w:val="00E95D2C"/>
    <w:rsid w:val="00E9669D"/>
    <w:rsid w:val="00E97307"/>
    <w:rsid w:val="00EA07AD"/>
    <w:rsid w:val="00EA0A7E"/>
    <w:rsid w:val="00EA0BFA"/>
    <w:rsid w:val="00EA1972"/>
    <w:rsid w:val="00EA1E85"/>
    <w:rsid w:val="00EA381C"/>
    <w:rsid w:val="00EA3F02"/>
    <w:rsid w:val="00EA41E2"/>
    <w:rsid w:val="00EA580B"/>
    <w:rsid w:val="00EA5EB5"/>
    <w:rsid w:val="00EA643C"/>
    <w:rsid w:val="00EA676E"/>
    <w:rsid w:val="00EA694C"/>
    <w:rsid w:val="00EA69F2"/>
    <w:rsid w:val="00EA6B8E"/>
    <w:rsid w:val="00EA714F"/>
    <w:rsid w:val="00EA75BA"/>
    <w:rsid w:val="00EA7F38"/>
    <w:rsid w:val="00EB0AB6"/>
    <w:rsid w:val="00EB12CB"/>
    <w:rsid w:val="00EB1752"/>
    <w:rsid w:val="00EB1A97"/>
    <w:rsid w:val="00EB1BD1"/>
    <w:rsid w:val="00EB1EC5"/>
    <w:rsid w:val="00EB240D"/>
    <w:rsid w:val="00EB2E9B"/>
    <w:rsid w:val="00EB31F5"/>
    <w:rsid w:val="00EB391D"/>
    <w:rsid w:val="00EB5052"/>
    <w:rsid w:val="00EB53A3"/>
    <w:rsid w:val="00EB56AF"/>
    <w:rsid w:val="00EB588D"/>
    <w:rsid w:val="00EB6E61"/>
    <w:rsid w:val="00EC0146"/>
    <w:rsid w:val="00EC0738"/>
    <w:rsid w:val="00EC078A"/>
    <w:rsid w:val="00EC25CD"/>
    <w:rsid w:val="00EC30CF"/>
    <w:rsid w:val="00EC4C15"/>
    <w:rsid w:val="00EC5178"/>
    <w:rsid w:val="00EC52F4"/>
    <w:rsid w:val="00EC66F3"/>
    <w:rsid w:val="00EC6766"/>
    <w:rsid w:val="00EC6A2B"/>
    <w:rsid w:val="00EC7886"/>
    <w:rsid w:val="00ED0601"/>
    <w:rsid w:val="00ED0923"/>
    <w:rsid w:val="00ED17CE"/>
    <w:rsid w:val="00ED226F"/>
    <w:rsid w:val="00ED2BF0"/>
    <w:rsid w:val="00ED2C98"/>
    <w:rsid w:val="00ED30B9"/>
    <w:rsid w:val="00ED30D6"/>
    <w:rsid w:val="00ED4281"/>
    <w:rsid w:val="00ED4362"/>
    <w:rsid w:val="00ED57FC"/>
    <w:rsid w:val="00ED5882"/>
    <w:rsid w:val="00ED6103"/>
    <w:rsid w:val="00ED677C"/>
    <w:rsid w:val="00ED6D30"/>
    <w:rsid w:val="00ED7B40"/>
    <w:rsid w:val="00ED7B52"/>
    <w:rsid w:val="00ED7D04"/>
    <w:rsid w:val="00EE0238"/>
    <w:rsid w:val="00EE04F7"/>
    <w:rsid w:val="00EE0BB9"/>
    <w:rsid w:val="00EE1A4C"/>
    <w:rsid w:val="00EE1B24"/>
    <w:rsid w:val="00EE1EFE"/>
    <w:rsid w:val="00EE276D"/>
    <w:rsid w:val="00EE2CC4"/>
    <w:rsid w:val="00EE2EB3"/>
    <w:rsid w:val="00EE3031"/>
    <w:rsid w:val="00EE351E"/>
    <w:rsid w:val="00EE357C"/>
    <w:rsid w:val="00EE37F8"/>
    <w:rsid w:val="00EE3E9F"/>
    <w:rsid w:val="00EE4849"/>
    <w:rsid w:val="00EE4B3C"/>
    <w:rsid w:val="00EE4C17"/>
    <w:rsid w:val="00EE4EAE"/>
    <w:rsid w:val="00EE518C"/>
    <w:rsid w:val="00EE54C6"/>
    <w:rsid w:val="00EE5BD1"/>
    <w:rsid w:val="00EE5C3B"/>
    <w:rsid w:val="00EE61DA"/>
    <w:rsid w:val="00EE63F0"/>
    <w:rsid w:val="00EE6501"/>
    <w:rsid w:val="00EE667D"/>
    <w:rsid w:val="00EE6682"/>
    <w:rsid w:val="00EE6C26"/>
    <w:rsid w:val="00EE6F6D"/>
    <w:rsid w:val="00EF1486"/>
    <w:rsid w:val="00EF20D2"/>
    <w:rsid w:val="00EF27AC"/>
    <w:rsid w:val="00EF305E"/>
    <w:rsid w:val="00EF3213"/>
    <w:rsid w:val="00EF34F2"/>
    <w:rsid w:val="00EF38A9"/>
    <w:rsid w:val="00EF3E64"/>
    <w:rsid w:val="00EF543B"/>
    <w:rsid w:val="00EF615D"/>
    <w:rsid w:val="00EF62B4"/>
    <w:rsid w:val="00EF65F3"/>
    <w:rsid w:val="00EF738A"/>
    <w:rsid w:val="00F00D28"/>
    <w:rsid w:val="00F00D45"/>
    <w:rsid w:val="00F00DFC"/>
    <w:rsid w:val="00F01834"/>
    <w:rsid w:val="00F01A47"/>
    <w:rsid w:val="00F01FC6"/>
    <w:rsid w:val="00F02323"/>
    <w:rsid w:val="00F023E5"/>
    <w:rsid w:val="00F02422"/>
    <w:rsid w:val="00F029D6"/>
    <w:rsid w:val="00F02F63"/>
    <w:rsid w:val="00F045C8"/>
    <w:rsid w:val="00F046E2"/>
    <w:rsid w:val="00F06108"/>
    <w:rsid w:val="00F07725"/>
    <w:rsid w:val="00F078C5"/>
    <w:rsid w:val="00F07B00"/>
    <w:rsid w:val="00F10450"/>
    <w:rsid w:val="00F10501"/>
    <w:rsid w:val="00F10F8F"/>
    <w:rsid w:val="00F1130E"/>
    <w:rsid w:val="00F11D06"/>
    <w:rsid w:val="00F11E86"/>
    <w:rsid w:val="00F11F7D"/>
    <w:rsid w:val="00F1208C"/>
    <w:rsid w:val="00F1266C"/>
    <w:rsid w:val="00F131BA"/>
    <w:rsid w:val="00F13FED"/>
    <w:rsid w:val="00F14AD5"/>
    <w:rsid w:val="00F14FA4"/>
    <w:rsid w:val="00F1511A"/>
    <w:rsid w:val="00F15520"/>
    <w:rsid w:val="00F1580F"/>
    <w:rsid w:val="00F1674B"/>
    <w:rsid w:val="00F16C58"/>
    <w:rsid w:val="00F171B6"/>
    <w:rsid w:val="00F20DAA"/>
    <w:rsid w:val="00F21013"/>
    <w:rsid w:val="00F2124C"/>
    <w:rsid w:val="00F217F1"/>
    <w:rsid w:val="00F22C4E"/>
    <w:rsid w:val="00F22DBF"/>
    <w:rsid w:val="00F22ECB"/>
    <w:rsid w:val="00F23087"/>
    <w:rsid w:val="00F233D8"/>
    <w:rsid w:val="00F2345C"/>
    <w:rsid w:val="00F23E50"/>
    <w:rsid w:val="00F2482E"/>
    <w:rsid w:val="00F25062"/>
    <w:rsid w:val="00F2570A"/>
    <w:rsid w:val="00F25C02"/>
    <w:rsid w:val="00F25E45"/>
    <w:rsid w:val="00F2696F"/>
    <w:rsid w:val="00F26F4A"/>
    <w:rsid w:val="00F277F1"/>
    <w:rsid w:val="00F27837"/>
    <w:rsid w:val="00F302D7"/>
    <w:rsid w:val="00F3114B"/>
    <w:rsid w:val="00F32270"/>
    <w:rsid w:val="00F32EE6"/>
    <w:rsid w:val="00F33643"/>
    <w:rsid w:val="00F35025"/>
    <w:rsid w:val="00F37810"/>
    <w:rsid w:val="00F37D79"/>
    <w:rsid w:val="00F402EB"/>
    <w:rsid w:val="00F4412F"/>
    <w:rsid w:val="00F459A0"/>
    <w:rsid w:val="00F478C8"/>
    <w:rsid w:val="00F50500"/>
    <w:rsid w:val="00F50D6C"/>
    <w:rsid w:val="00F51FD3"/>
    <w:rsid w:val="00F5248E"/>
    <w:rsid w:val="00F52749"/>
    <w:rsid w:val="00F52FFA"/>
    <w:rsid w:val="00F534B8"/>
    <w:rsid w:val="00F53C35"/>
    <w:rsid w:val="00F54337"/>
    <w:rsid w:val="00F545A9"/>
    <w:rsid w:val="00F54736"/>
    <w:rsid w:val="00F54F69"/>
    <w:rsid w:val="00F5564D"/>
    <w:rsid w:val="00F56305"/>
    <w:rsid w:val="00F576CC"/>
    <w:rsid w:val="00F57D66"/>
    <w:rsid w:val="00F57E87"/>
    <w:rsid w:val="00F601DA"/>
    <w:rsid w:val="00F6028E"/>
    <w:rsid w:val="00F60625"/>
    <w:rsid w:val="00F609BC"/>
    <w:rsid w:val="00F61671"/>
    <w:rsid w:val="00F61826"/>
    <w:rsid w:val="00F62413"/>
    <w:rsid w:val="00F62EBE"/>
    <w:rsid w:val="00F636B4"/>
    <w:rsid w:val="00F63EB3"/>
    <w:rsid w:val="00F64468"/>
    <w:rsid w:val="00F64946"/>
    <w:rsid w:val="00F65CF9"/>
    <w:rsid w:val="00F663C3"/>
    <w:rsid w:val="00F66DAB"/>
    <w:rsid w:val="00F704AD"/>
    <w:rsid w:val="00F70964"/>
    <w:rsid w:val="00F70AE5"/>
    <w:rsid w:val="00F70CA7"/>
    <w:rsid w:val="00F70F6A"/>
    <w:rsid w:val="00F717F4"/>
    <w:rsid w:val="00F72325"/>
    <w:rsid w:val="00F72ACA"/>
    <w:rsid w:val="00F72CD5"/>
    <w:rsid w:val="00F72D8D"/>
    <w:rsid w:val="00F74C15"/>
    <w:rsid w:val="00F75127"/>
    <w:rsid w:val="00F756EF"/>
    <w:rsid w:val="00F75C09"/>
    <w:rsid w:val="00F75D1C"/>
    <w:rsid w:val="00F75E1A"/>
    <w:rsid w:val="00F76BD8"/>
    <w:rsid w:val="00F77616"/>
    <w:rsid w:val="00F8002A"/>
    <w:rsid w:val="00F80085"/>
    <w:rsid w:val="00F8033A"/>
    <w:rsid w:val="00F81272"/>
    <w:rsid w:val="00F816C6"/>
    <w:rsid w:val="00F81ABC"/>
    <w:rsid w:val="00F8238A"/>
    <w:rsid w:val="00F82B10"/>
    <w:rsid w:val="00F82CBF"/>
    <w:rsid w:val="00F833A3"/>
    <w:rsid w:val="00F836E5"/>
    <w:rsid w:val="00F838D4"/>
    <w:rsid w:val="00F8486A"/>
    <w:rsid w:val="00F84C97"/>
    <w:rsid w:val="00F84F6E"/>
    <w:rsid w:val="00F86B93"/>
    <w:rsid w:val="00F87933"/>
    <w:rsid w:val="00F90D27"/>
    <w:rsid w:val="00F90DFE"/>
    <w:rsid w:val="00F91760"/>
    <w:rsid w:val="00F91D6D"/>
    <w:rsid w:val="00F9233C"/>
    <w:rsid w:val="00F9273B"/>
    <w:rsid w:val="00F92A73"/>
    <w:rsid w:val="00F92AC5"/>
    <w:rsid w:val="00F932E3"/>
    <w:rsid w:val="00F93DA2"/>
    <w:rsid w:val="00F93E30"/>
    <w:rsid w:val="00F94026"/>
    <w:rsid w:val="00F941AC"/>
    <w:rsid w:val="00F94317"/>
    <w:rsid w:val="00F96A5C"/>
    <w:rsid w:val="00F97003"/>
    <w:rsid w:val="00F97098"/>
    <w:rsid w:val="00F97359"/>
    <w:rsid w:val="00FA0907"/>
    <w:rsid w:val="00FA0F2F"/>
    <w:rsid w:val="00FA164D"/>
    <w:rsid w:val="00FA2957"/>
    <w:rsid w:val="00FA2967"/>
    <w:rsid w:val="00FA2A4D"/>
    <w:rsid w:val="00FA2A84"/>
    <w:rsid w:val="00FA3418"/>
    <w:rsid w:val="00FA3D16"/>
    <w:rsid w:val="00FA3F9A"/>
    <w:rsid w:val="00FA6E97"/>
    <w:rsid w:val="00FA718E"/>
    <w:rsid w:val="00FB0930"/>
    <w:rsid w:val="00FB0E8E"/>
    <w:rsid w:val="00FB142E"/>
    <w:rsid w:val="00FB1D35"/>
    <w:rsid w:val="00FB2151"/>
    <w:rsid w:val="00FB23CC"/>
    <w:rsid w:val="00FB254C"/>
    <w:rsid w:val="00FB2C6A"/>
    <w:rsid w:val="00FB3604"/>
    <w:rsid w:val="00FB3FB7"/>
    <w:rsid w:val="00FB4361"/>
    <w:rsid w:val="00FB4520"/>
    <w:rsid w:val="00FB4595"/>
    <w:rsid w:val="00FB4BF8"/>
    <w:rsid w:val="00FB4E3C"/>
    <w:rsid w:val="00FB5401"/>
    <w:rsid w:val="00FB54F6"/>
    <w:rsid w:val="00FB56F2"/>
    <w:rsid w:val="00FB580E"/>
    <w:rsid w:val="00FB61CB"/>
    <w:rsid w:val="00FB6205"/>
    <w:rsid w:val="00FB6850"/>
    <w:rsid w:val="00FB6D59"/>
    <w:rsid w:val="00FB6E5F"/>
    <w:rsid w:val="00FB746B"/>
    <w:rsid w:val="00FB76F1"/>
    <w:rsid w:val="00FB7816"/>
    <w:rsid w:val="00FC0C80"/>
    <w:rsid w:val="00FC15C4"/>
    <w:rsid w:val="00FC1B51"/>
    <w:rsid w:val="00FC2422"/>
    <w:rsid w:val="00FC2489"/>
    <w:rsid w:val="00FC2DD6"/>
    <w:rsid w:val="00FC4AB5"/>
    <w:rsid w:val="00FC4CEF"/>
    <w:rsid w:val="00FC5338"/>
    <w:rsid w:val="00FC55E9"/>
    <w:rsid w:val="00FC5E69"/>
    <w:rsid w:val="00FC61F4"/>
    <w:rsid w:val="00FC6215"/>
    <w:rsid w:val="00FC6726"/>
    <w:rsid w:val="00FC6C39"/>
    <w:rsid w:val="00FC6CB6"/>
    <w:rsid w:val="00FC7C7B"/>
    <w:rsid w:val="00FD0BD7"/>
    <w:rsid w:val="00FD0C60"/>
    <w:rsid w:val="00FD2598"/>
    <w:rsid w:val="00FD364E"/>
    <w:rsid w:val="00FD3BA7"/>
    <w:rsid w:val="00FD44E0"/>
    <w:rsid w:val="00FD4FE5"/>
    <w:rsid w:val="00FD55C3"/>
    <w:rsid w:val="00FD5FEB"/>
    <w:rsid w:val="00FD6B78"/>
    <w:rsid w:val="00FD767B"/>
    <w:rsid w:val="00FD7F3F"/>
    <w:rsid w:val="00FE03CD"/>
    <w:rsid w:val="00FE0AC7"/>
    <w:rsid w:val="00FE0D0A"/>
    <w:rsid w:val="00FE231B"/>
    <w:rsid w:val="00FE2514"/>
    <w:rsid w:val="00FE260E"/>
    <w:rsid w:val="00FE27E2"/>
    <w:rsid w:val="00FE2C2F"/>
    <w:rsid w:val="00FE2D06"/>
    <w:rsid w:val="00FE3E27"/>
    <w:rsid w:val="00FE4433"/>
    <w:rsid w:val="00FE46D4"/>
    <w:rsid w:val="00FE4A92"/>
    <w:rsid w:val="00FE5510"/>
    <w:rsid w:val="00FE5C7A"/>
    <w:rsid w:val="00FE62B9"/>
    <w:rsid w:val="00FF097B"/>
    <w:rsid w:val="00FF0A2D"/>
    <w:rsid w:val="00FF0D7D"/>
    <w:rsid w:val="00FF17F5"/>
    <w:rsid w:val="00FF1920"/>
    <w:rsid w:val="00FF394D"/>
    <w:rsid w:val="00FF3E5C"/>
    <w:rsid w:val="00FF4D27"/>
    <w:rsid w:val="00FF5E19"/>
    <w:rsid w:val="00FF6D8D"/>
    <w:rsid w:val="00FF78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6D6E61"/>
  <w15:docId w15:val="{FEFD8BBF-D961-492B-9E84-4519644A3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4595"/>
    <w:rPr>
      <w:sz w:val="24"/>
      <w:lang w:eastAsia="en-US"/>
    </w:rPr>
  </w:style>
  <w:style w:type="paragraph" w:styleId="Heading1">
    <w:name w:val="heading 1"/>
    <w:basedOn w:val="Normal"/>
    <w:next w:val="Normal"/>
    <w:qFormat/>
    <w:rsid w:val="00FB4595"/>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FB4595"/>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FB4595"/>
    <w:pPr>
      <w:keepNext/>
      <w:spacing w:before="140"/>
      <w:outlineLvl w:val="2"/>
    </w:pPr>
    <w:rPr>
      <w:b/>
    </w:rPr>
  </w:style>
  <w:style w:type="paragraph" w:styleId="Heading4">
    <w:name w:val="heading 4"/>
    <w:basedOn w:val="Normal"/>
    <w:next w:val="Normal"/>
    <w:qFormat/>
    <w:rsid w:val="00FB4595"/>
    <w:pPr>
      <w:keepNext/>
      <w:spacing w:before="240" w:after="60"/>
      <w:outlineLvl w:val="3"/>
    </w:pPr>
    <w:rPr>
      <w:rFonts w:ascii="Arial" w:hAnsi="Arial"/>
      <w:b/>
      <w:bCs/>
      <w:sz w:val="22"/>
      <w:szCs w:val="28"/>
    </w:rPr>
  </w:style>
  <w:style w:type="paragraph" w:styleId="Heading5">
    <w:name w:val="heading 5"/>
    <w:basedOn w:val="Normal"/>
    <w:next w:val="Normal"/>
    <w:qFormat/>
    <w:rsid w:val="00A831E3"/>
    <w:pPr>
      <w:numPr>
        <w:ilvl w:val="4"/>
        <w:numId w:val="1"/>
      </w:numPr>
      <w:spacing w:before="240" w:after="60"/>
      <w:outlineLvl w:val="4"/>
    </w:pPr>
    <w:rPr>
      <w:sz w:val="22"/>
    </w:rPr>
  </w:style>
  <w:style w:type="paragraph" w:styleId="Heading6">
    <w:name w:val="heading 6"/>
    <w:basedOn w:val="Normal"/>
    <w:next w:val="Normal"/>
    <w:qFormat/>
    <w:rsid w:val="00A831E3"/>
    <w:pPr>
      <w:numPr>
        <w:ilvl w:val="5"/>
        <w:numId w:val="1"/>
      </w:numPr>
      <w:spacing w:before="240" w:after="60"/>
      <w:outlineLvl w:val="5"/>
    </w:pPr>
    <w:rPr>
      <w:i/>
      <w:sz w:val="22"/>
    </w:rPr>
  </w:style>
  <w:style w:type="paragraph" w:styleId="Heading7">
    <w:name w:val="heading 7"/>
    <w:basedOn w:val="Normal"/>
    <w:next w:val="Normal"/>
    <w:qFormat/>
    <w:rsid w:val="00A831E3"/>
    <w:pPr>
      <w:numPr>
        <w:ilvl w:val="6"/>
        <w:numId w:val="1"/>
      </w:numPr>
      <w:spacing w:before="240" w:after="60"/>
      <w:outlineLvl w:val="6"/>
    </w:pPr>
    <w:rPr>
      <w:rFonts w:ascii="Arial" w:hAnsi="Arial"/>
      <w:sz w:val="20"/>
    </w:rPr>
  </w:style>
  <w:style w:type="paragraph" w:styleId="Heading8">
    <w:name w:val="heading 8"/>
    <w:basedOn w:val="Normal"/>
    <w:next w:val="Normal"/>
    <w:qFormat/>
    <w:rsid w:val="00A831E3"/>
    <w:pPr>
      <w:numPr>
        <w:ilvl w:val="7"/>
        <w:numId w:val="1"/>
      </w:numPr>
      <w:spacing w:before="240" w:after="60"/>
      <w:outlineLvl w:val="7"/>
    </w:pPr>
    <w:rPr>
      <w:rFonts w:ascii="Arial" w:hAnsi="Arial"/>
      <w:i/>
      <w:sz w:val="20"/>
    </w:rPr>
  </w:style>
  <w:style w:type="paragraph" w:styleId="Heading9">
    <w:name w:val="heading 9"/>
    <w:basedOn w:val="Normal"/>
    <w:next w:val="Normal"/>
    <w:qFormat/>
    <w:rsid w:val="00A831E3"/>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ain">
    <w:name w:val="A main"/>
    <w:basedOn w:val="BillBasic"/>
    <w:link w:val="AmainChar"/>
    <w:rsid w:val="00FB4595"/>
    <w:pPr>
      <w:tabs>
        <w:tab w:val="right" w:pos="900"/>
        <w:tab w:val="left" w:pos="1100"/>
      </w:tabs>
      <w:ind w:left="1100" w:hanging="1100"/>
      <w:outlineLvl w:val="5"/>
    </w:pPr>
  </w:style>
  <w:style w:type="paragraph" w:customStyle="1" w:styleId="BillBasic">
    <w:name w:val="BillBasic"/>
    <w:link w:val="BillBasicChar"/>
    <w:rsid w:val="00FB4595"/>
    <w:pPr>
      <w:spacing w:before="140"/>
      <w:jc w:val="both"/>
    </w:pPr>
    <w:rPr>
      <w:sz w:val="24"/>
      <w:lang w:eastAsia="en-US"/>
    </w:rPr>
  </w:style>
  <w:style w:type="character" w:customStyle="1" w:styleId="Heading3Char">
    <w:name w:val="Heading 3 Char"/>
    <w:aliases w:val="h3 Char,sec Char"/>
    <w:basedOn w:val="DefaultParagraphFont"/>
    <w:link w:val="Heading3"/>
    <w:rsid w:val="00FB4595"/>
    <w:rPr>
      <w:b/>
      <w:sz w:val="24"/>
      <w:lang w:eastAsia="en-US"/>
    </w:rPr>
  </w:style>
  <w:style w:type="paragraph" w:customStyle="1" w:styleId="Norm-5pt">
    <w:name w:val="Norm-5pt"/>
    <w:basedOn w:val="Normal"/>
    <w:rsid w:val="00FB4595"/>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FB4595"/>
  </w:style>
  <w:style w:type="paragraph" w:customStyle="1" w:styleId="00ClientCover">
    <w:name w:val="00ClientCover"/>
    <w:basedOn w:val="Normal"/>
    <w:rsid w:val="00FB4595"/>
  </w:style>
  <w:style w:type="paragraph" w:customStyle="1" w:styleId="02Text">
    <w:name w:val="02Text"/>
    <w:basedOn w:val="Normal"/>
    <w:rsid w:val="00FB4595"/>
  </w:style>
  <w:style w:type="paragraph" w:styleId="Header">
    <w:name w:val="header"/>
    <w:basedOn w:val="Normal"/>
    <w:link w:val="HeaderChar"/>
    <w:rsid w:val="00FB4595"/>
    <w:pPr>
      <w:tabs>
        <w:tab w:val="center" w:pos="4153"/>
        <w:tab w:val="right" w:pos="8306"/>
      </w:tabs>
    </w:pPr>
  </w:style>
  <w:style w:type="character" w:customStyle="1" w:styleId="HeaderChar">
    <w:name w:val="Header Char"/>
    <w:basedOn w:val="DefaultParagraphFont"/>
    <w:link w:val="Header"/>
    <w:rsid w:val="007667AB"/>
    <w:rPr>
      <w:sz w:val="24"/>
      <w:lang w:eastAsia="en-US"/>
    </w:rPr>
  </w:style>
  <w:style w:type="paragraph" w:styleId="Footer">
    <w:name w:val="footer"/>
    <w:basedOn w:val="Normal"/>
    <w:link w:val="FooterChar"/>
    <w:rsid w:val="00FB4595"/>
    <w:pPr>
      <w:spacing w:before="120" w:line="240" w:lineRule="exact"/>
    </w:pPr>
    <w:rPr>
      <w:rFonts w:ascii="Arial" w:hAnsi="Arial"/>
      <w:sz w:val="18"/>
    </w:rPr>
  </w:style>
  <w:style w:type="character" w:customStyle="1" w:styleId="FooterChar">
    <w:name w:val="Footer Char"/>
    <w:basedOn w:val="DefaultParagraphFont"/>
    <w:link w:val="Footer"/>
    <w:rsid w:val="00FB4595"/>
    <w:rPr>
      <w:rFonts w:ascii="Arial" w:hAnsi="Arial"/>
      <w:sz w:val="18"/>
      <w:lang w:eastAsia="en-US"/>
    </w:rPr>
  </w:style>
  <w:style w:type="paragraph" w:customStyle="1" w:styleId="Billname">
    <w:name w:val="Billname"/>
    <w:basedOn w:val="Normal"/>
    <w:rsid w:val="00FB4595"/>
    <w:pPr>
      <w:spacing w:before="1220"/>
    </w:pPr>
    <w:rPr>
      <w:rFonts w:ascii="Arial" w:hAnsi="Arial"/>
      <w:b/>
      <w:sz w:val="40"/>
    </w:rPr>
  </w:style>
  <w:style w:type="paragraph" w:customStyle="1" w:styleId="BillBasicHeading">
    <w:name w:val="BillBasicHeading"/>
    <w:basedOn w:val="BillBasic"/>
    <w:rsid w:val="00FB4595"/>
    <w:pPr>
      <w:keepNext/>
      <w:tabs>
        <w:tab w:val="left" w:pos="2600"/>
      </w:tabs>
      <w:jc w:val="left"/>
    </w:pPr>
    <w:rPr>
      <w:rFonts w:ascii="Arial" w:hAnsi="Arial"/>
      <w:b/>
    </w:rPr>
  </w:style>
  <w:style w:type="paragraph" w:customStyle="1" w:styleId="EnactingWordsRules">
    <w:name w:val="EnactingWordsRules"/>
    <w:basedOn w:val="EnactingWords"/>
    <w:rsid w:val="00FB4595"/>
    <w:pPr>
      <w:spacing w:before="240"/>
    </w:pPr>
  </w:style>
  <w:style w:type="paragraph" w:customStyle="1" w:styleId="EnactingWords">
    <w:name w:val="EnactingWords"/>
    <w:basedOn w:val="BillBasic"/>
    <w:rsid w:val="00FB4595"/>
    <w:pPr>
      <w:spacing w:before="120"/>
    </w:pPr>
  </w:style>
  <w:style w:type="paragraph" w:customStyle="1" w:styleId="BillCrest">
    <w:name w:val="Bill Crest"/>
    <w:basedOn w:val="Normal"/>
    <w:next w:val="Normal"/>
    <w:rsid w:val="00FB4595"/>
    <w:pPr>
      <w:tabs>
        <w:tab w:val="center" w:pos="3160"/>
      </w:tabs>
      <w:spacing w:after="60"/>
    </w:pPr>
    <w:rPr>
      <w:sz w:val="216"/>
    </w:rPr>
  </w:style>
  <w:style w:type="paragraph" w:customStyle="1" w:styleId="Amainreturn">
    <w:name w:val="A main return"/>
    <w:basedOn w:val="BillBasic"/>
    <w:link w:val="AmainreturnChar"/>
    <w:rsid w:val="00FB4595"/>
    <w:pPr>
      <w:ind w:left="1100"/>
    </w:pPr>
  </w:style>
  <w:style w:type="character" w:customStyle="1" w:styleId="AmainreturnChar">
    <w:name w:val="A main return Char"/>
    <w:basedOn w:val="DefaultParagraphFont"/>
    <w:link w:val="Amainreturn"/>
    <w:rsid w:val="007B5AD8"/>
    <w:rPr>
      <w:sz w:val="24"/>
      <w:lang w:eastAsia="en-US"/>
    </w:rPr>
  </w:style>
  <w:style w:type="paragraph" w:customStyle="1" w:styleId="Apara">
    <w:name w:val="A para"/>
    <w:basedOn w:val="BillBasic"/>
    <w:link w:val="AparaChar"/>
    <w:rsid w:val="00FB4595"/>
    <w:pPr>
      <w:tabs>
        <w:tab w:val="right" w:pos="1400"/>
        <w:tab w:val="left" w:pos="1600"/>
      </w:tabs>
      <w:ind w:left="1600" w:hanging="1600"/>
      <w:outlineLvl w:val="6"/>
    </w:pPr>
  </w:style>
  <w:style w:type="character" w:customStyle="1" w:styleId="AparaChar">
    <w:name w:val="A para Char"/>
    <w:basedOn w:val="DefaultParagraphFont"/>
    <w:link w:val="Apara"/>
    <w:locked/>
    <w:rsid w:val="00887F8E"/>
    <w:rPr>
      <w:sz w:val="24"/>
      <w:lang w:eastAsia="en-US"/>
    </w:rPr>
  </w:style>
  <w:style w:type="paragraph" w:customStyle="1" w:styleId="Asubpara">
    <w:name w:val="A subpara"/>
    <w:basedOn w:val="BillBasic"/>
    <w:link w:val="AsubparaChar"/>
    <w:rsid w:val="00FB4595"/>
    <w:pPr>
      <w:tabs>
        <w:tab w:val="right" w:pos="1900"/>
        <w:tab w:val="left" w:pos="2100"/>
      </w:tabs>
      <w:ind w:left="2100" w:hanging="2100"/>
      <w:outlineLvl w:val="7"/>
    </w:pPr>
  </w:style>
  <w:style w:type="paragraph" w:customStyle="1" w:styleId="Asubsubpara">
    <w:name w:val="A subsubpara"/>
    <w:basedOn w:val="BillBasic"/>
    <w:rsid w:val="00FB4595"/>
    <w:pPr>
      <w:tabs>
        <w:tab w:val="right" w:pos="2400"/>
        <w:tab w:val="left" w:pos="2600"/>
      </w:tabs>
      <w:ind w:left="2600" w:hanging="2600"/>
      <w:outlineLvl w:val="8"/>
    </w:pPr>
  </w:style>
  <w:style w:type="paragraph" w:customStyle="1" w:styleId="aDef">
    <w:name w:val="aDef"/>
    <w:basedOn w:val="BillBasic"/>
    <w:link w:val="aDefChar"/>
    <w:rsid w:val="00FB4595"/>
    <w:pPr>
      <w:ind w:left="1100"/>
    </w:pPr>
  </w:style>
  <w:style w:type="character" w:customStyle="1" w:styleId="aDefChar">
    <w:name w:val="aDef Char"/>
    <w:basedOn w:val="DefaultParagraphFont"/>
    <w:link w:val="aDef"/>
    <w:locked/>
    <w:rsid w:val="00FE4433"/>
    <w:rPr>
      <w:sz w:val="24"/>
      <w:lang w:eastAsia="en-US"/>
    </w:rPr>
  </w:style>
  <w:style w:type="paragraph" w:customStyle="1" w:styleId="aExamHead">
    <w:name w:val="aExam Head"/>
    <w:basedOn w:val="BillBasicHeading"/>
    <w:next w:val="aExam"/>
    <w:rsid w:val="00FB4595"/>
    <w:pPr>
      <w:tabs>
        <w:tab w:val="clear" w:pos="2600"/>
      </w:tabs>
      <w:ind w:left="1100"/>
    </w:pPr>
    <w:rPr>
      <w:sz w:val="18"/>
    </w:rPr>
  </w:style>
  <w:style w:type="paragraph" w:customStyle="1" w:styleId="aExam">
    <w:name w:val="aExam"/>
    <w:basedOn w:val="aNote"/>
    <w:rsid w:val="00FB4595"/>
    <w:pPr>
      <w:spacing w:before="60"/>
      <w:ind w:left="1100" w:firstLine="0"/>
    </w:pPr>
  </w:style>
  <w:style w:type="paragraph" w:customStyle="1" w:styleId="aNote">
    <w:name w:val="aNote"/>
    <w:basedOn w:val="BillBasic"/>
    <w:link w:val="aNoteChar"/>
    <w:rsid w:val="00FB4595"/>
    <w:pPr>
      <w:ind w:left="1900" w:hanging="800"/>
    </w:pPr>
    <w:rPr>
      <w:sz w:val="20"/>
    </w:rPr>
  </w:style>
  <w:style w:type="character" w:customStyle="1" w:styleId="aNoteChar">
    <w:name w:val="aNote Char"/>
    <w:basedOn w:val="DefaultParagraphFont"/>
    <w:link w:val="aNote"/>
    <w:locked/>
    <w:rsid w:val="00450357"/>
    <w:rPr>
      <w:lang w:eastAsia="en-US"/>
    </w:rPr>
  </w:style>
  <w:style w:type="paragraph" w:customStyle="1" w:styleId="HeaderEven">
    <w:name w:val="HeaderEven"/>
    <w:basedOn w:val="Normal"/>
    <w:rsid w:val="00FB4595"/>
    <w:rPr>
      <w:rFonts w:ascii="Arial" w:hAnsi="Arial"/>
      <w:sz w:val="18"/>
    </w:rPr>
  </w:style>
  <w:style w:type="paragraph" w:customStyle="1" w:styleId="HeaderEven6">
    <w:name w:val="HeaderEven6"/>
    <w:basedOn w:val="HeaderEven"/>
    <w:rsid w:val="00FB4595"/>
    <w:pPr>
      <w:spacing w:before="120" w:after="60"/>
    </w:pPr>
  </w:style>
  <w:style w:type="paragraph" w:customStyle="1" w:styleId="HeaderOdd6">
    <w:name w:val="HeaderOdd6"/>
    <w:basedOn w:val="HeaderEven6"/>
    <w:rsid w:val="00FB4595"/>
    <w:pPr>
      <w:jc w:val="right"/>
    </w:pPr>
  </w:style>
  <w:style w:type="paragraph" w:customStyle="1" w:styleId="HeaderOdd">
    <w:name w:val="HeaderOdd"/>
    <w:basedOn w:val="HeaderEven"/>
    <w:rsid w:val="00FB4595"/>
    <w:pPr>
      <w:jc w:val="right"/>
    </w:pPr>
  </w:style>
  <w:style w:type="paragraph" w:customStyle="1" w:styleId="BillNo">
    <w:name w:val="BillNo"/>
    <w:basedOn w:val="BillBasicHeading"/>
    <w:rsid w:val="00FB4595"/>
    <w:pPr>
      <w:keepNext w:val="0"/>
      <w:spacing w:before="240"/>
      <w:jc w:val="both"/>
    </w:pPr>
  </w:style>
  <w:style w:type="paragraph" w:customStyle="1" w:styleId="N-TOCheading">
    <w:name w:val="N-TOCheading"/>
    <w:basedOn w:val="BillBasicHeading"/>
    <w:next w:val="N-9pt"/>
    <w:rsid w:val="00FB4595"/>
    <w:pPr>
      <w:pBdr>
        <w:bottom w:val="single" w:sz="4" w:space="1" w:color="auto"/>
      </w:pBdr>
      <w:spacing w:before="800"/>
    </w:pPr>
    <w:rPr>
      <w:sz w:val="32"/>
    </w:rPr>
  </w:style>
  <w:style w:type="paragraph" w:customStyle="1" w:styleId="N-9pt">
    <w:name w:val="N-9pt"/>
    <w:basedOn w:val="BillBasic"/>
    <w:next w:val="BillBasic"/>
    <w:rsid w:val="00FB4595"/>
    <w:pPr>
      <w:keepNext/>
      <w:tabs>
        <w:tab w:val="right" w:pos="7707"/>
      </w:tabs>
      <w:spacing w:before="120"/>
    </w:pPr>
    <w:rPr>
      <w:rFonts w:ascii="Arial" w:hAnsi="Arial"/>
      <w:sz w:val="18"/>
    </w:rPr>
  </w:style>
  <w:style w:type="paragraph" w:customStyle="1" w:styleId="N-14pt">
    <w:name w:val="N-14pt"/>
    <w:basedOn w:val="BillBasic"/>
    <w:rsid w:val="00FB4595"/>
    <w:pPr>
      <w:spacing w:before="0"/>
    </w:pPr>
    <w:rPr>
      <w:b/>
      <w:sz w:val="28"/>
    </w:rPr>
  </w:style>
  <w:style w:type="paragraph" w:customStyle="1" w:styleId="N-16pt">
    <w:name w:val="N-16pt"/>
    <w:basedOn w:val="BillBasic"/>
    <w:rsid w:val="00FB4595"/>
    <w:pPr>
      <w:spacing w:before="800"/>
    </w:pPr>
    <w:rPr>
      <w:b/>
      <w:sz w:val="32"/>
    </w:rPr>
  </w:style>
  <w:style w:type="paragraph" w:customStyle="1" w:styleId="N-line3">
    <w:name w:val="N-line3"/>
    <w:basedOn w:val="BillBasic"/>
    <w:next w:val="BillBasic"/>
    <w:rsid w:val="00FB4595"/>
    <w:pPr>
      <w:pBdr>
        <w:bottom w:val="single" w:sz="12" w:space="1" w:color="auto"/>
      </w:pBdr>
      <w:spacing w:before="60"/>
    </w:pPr>
  </w:style>
  <w:style w:type="paragraph" w:customStyle="1" w:styleId="Comment">
    <w:name w:val="Comment"/>
    <w:basedOn w:val="BillBasic"/>
    <w:rsid w:val="00FB4595"/>
    <w:pPr>
      <w:tabs>
        <w:tab w:val="left" w:pos="1800"/>
      </w:tabs>
      <w:ind w:left="1300"/>
      <w:jc w:val="left"/>
    </w:pPr>
    <w:rPr>
      <w:b/>
      <w:sz w:val="18"/>
    </w:rPr>
  </w:style>
  <w:style w:type="paragraph" w:customStyle="1" w:styleId="FooterInfo">
    <w:name w:val="FooterInfo"/>
    <w:basedOn w:val="Normal"/>
    <w:rsid w:val="00FB4595"/>
    <w:pPr>
      <w:tabs>
        <w:tab w:val="right" w:pos="7707"/>
      </w:tabs>
    </w:pPr>
    <w:rPr>
      <w:rFonts w:ascii="Arial" w:hAnsi="Arial"/>
      <w:sz w:val="18"/>
    </w:rPr>
  </w:style>
  <w:style w:type="paragraph" w:customStyle="1" w:styleId="AH1Chapter">
    <w:name w:val="A H1 Chapter"/>
    <w:basedOn w:val="BillBasicHeading"/>
    <w:next w:val="AH2Part"/>
    <w:rsid w:val="00FB4595"/>
    <w:pPr>
      <w:spacing w:before="320"/>
      <w:ind w:left="2600" w:hanging="2600"/>
      <w:outlineLvl w:val="0"/>
    </w:pPr>
    <w:rPr>
      <w:sz w:val="34"/>
    </w:rPr>
  </w:style>
  <w:style w:type="paragraph" w:customStyle="1" w:styleId="AH2Part">
    <w:name w:val="A H2 Part"/>
    <w:basedOn w:val="BillBasicHeading"/>
    <w:next w:val="AH3Div"/>
    <w:link w:val="AH2PartChar"/>
    <w:rsid w:val="00FB4595"/>
    <w:pPr>
      <w:spacing w:before="380"/>
      <w:ind w:left="2600" w:hanging="2600"/>
      <w:outlineLvl w:val="1"/>
    </w:pPr>
    <w:rPr>
      <w:sz w:val="32"/>
    </w:rPr>
  </w:style>
  <w:style w:type="paragraph" w:customStyle="1" w:styleId="AH3Div">
    <w:name w:val="A H3 Div"/>
    <w:basedOn w:val="BillBasicHeading"/>
    <w:next w:val="AH5Sec"/>
    <w:rsid w:val="00FB4595"/>
    <w:pPr>
      <w:spacing w:before="240"/>
      <w:ind w:left="2600" w:hanging="2600"/>
      <w:outlineLvl w:val="2"/>
    </w:pPr>
    <w:rPr>
      <w:sz w:val="28"/>
    </w:rPr>
  </w:style>
  <w:style w:type="paragraph" w:customStyle="1" w:styleId="AH5Sec">
    <w:name w:val="A H5 Sec"/>
    <w:basedOn w:val="BillBasicHeading"/>
    <w:next w:val="Amain"/>
    <w:link w:val="AH5SecChar"/>
    <w:rsid w:val="00FB4595"/>
    <w:pPr>
      <w:tabs>
        <w:tab w:val="clear" w:pos="2600"/>
        <w:tab w:val="left" w:pos="1100"/>
      </w:tabs>
      <w:spacing w:before="240"/>
      <w:ind w:left="1100" w:hanging="1100"/>
      <w:outlineLvl w:val="4"/>
    </w:pPr>
  </w:style>
  <w:style w:type="character" w:customStyle="1" w:styleId="AH5SecChar">
    <w:name w:val="A H5 Sec Char"/>
    <w:basedOn w:val="DefaultParagraphFont"/>
    <w:link w:val="AH5Sec"/>
    <w:locked/>
    <w:rsid w:val="00887F8E"/>
    <w:rPr>
      <w:rFonts w:ascii="Arial" w:hAnsi="Arial"/>
      <w:b/>
      <w:sz w:val="24"/>
      <w:lang w:eastAsia="en-US"/>
    </w:rPr>
  </w:style>
  <w:style w:type="character" w:customStyle="1" w:styleId="AH2PartChar">
    <w:name w:val="A H2 Part Char"/>
    <w:basedOn w:val="DefaultParagraphFont"/>
    <w:link w:val="AH2Part"/>
    <w:locked/>
    <w:rsid w:val="00887F8E"/>
    <w:rPr>
      <w:rFonts w:ascii="Arial" w:hAnsi="Arial"/>
      <w:b/>
      <w:sz w:val="32"/>
      <w:lang w:eastAsia="en-US"/>
    </w:rPr>
  </w:style>
  <w:style w:type="paragraph" w:customStyle="1" w:styleId="direction">
    <w:name w:val="direction"/>
    <w:basedOn w:val="BillBasic"/>
    <w:next w:val="Amainreturn"/>
    <w:rsid w:val="00FB4595"/>
    <w:pPr>
      <w:ind w:left="1100"/>
    </w:pPr>
    <w:rPr>
      <w:i/>
    </w:rPr>
  </w:style>
  <w:style w:type="paragraph" w:customStyle="1" w:styleId="AH4SubDiv">
    <w:name w:val="A H4 SubDiv"/>
    <w:basedOn w:val="BillBasicHeading"/>
    <w:next w:val="AH5Sec"/>
    <w:rsid w:val="00FB4595"/>
    <w:pPr>
      <w:spacing w:before="240"/>
      <w:ind w:left="2600" w:hanging="2600"/>
      <w:outlineLvl w:val="3"/>
    </w:pPr>
    <w:rPr>
      <w:sz w:val="26"/>
    </w:rPr>
  </w:style>
  <w:style w:type="paragraph" w:customStyle="1" w:styleId="Sched-heading">
    <w:name w:val="Sched-heading"/>
    <w:basedOn w:val="BillBasicHeading"/>
    <w:next w:val="ref"/>
    <w:rsid w:val="00FB4595"/>
    <w:pPr>
      <w:spacing w:before="380"/>
      <w:ind w:left="2600" w:hanging="2600"/>
      <w:outlineLvl w:val="0"/>
    </w:pPr>
    <w:rPr>
      <w:sz w:val="34"/>
    </w:rPr>
  </w:style>
  <w:style w:type="paragraph" w:customStyle="1" w:styleId="ref">
    <w:name w:val="ref"/>
    <w:basedOn w:val="BillBasic"/>
    <w:next w:val="Normal"/>
    <w:rsid w:val="00FB4595"/>
    <w:pPr>
      <w:spacing w:before="60"/>
    </w:pPr>
    <w:rPr>
      <w:sz w:val="18"/>
    </w:rPr>
  </w:style>
  <w:style w:type="paragraph" w:customStyle="1" w:styleId="Sched-Part">
    <w:name w:val="Sched-Part"/>
    <w:basedOn w:val="BillBasicHeading"/>
    <w:next w:val="Sched-Form"/>
    <w:rsid w:val="00FB4595"/>
    <w:pPr>
      <w:spacing w:before="380"/>
      <w:ind w:left="2600" w:hanging="2600"/>
      <w:outlineLvl w:val="1"/>
    </w:pPr>
    <w:rPr>
      <w:sz w:val="32"/>
    </w:rPr>
  </w:style>
  <w:style w:type="paragraph" w:customStyle="1" w:styleId="Sched-Form">
    <w:name w:val="Sched-Form"/>
    <w:basedOn w:val="BillBasicHeading"/>
    <w:next w:val="Schclauseheading"/>
    <w:rsid w:val="00FB4595"/>
    <w:pPr>
      <w:tabs>
        <w:tab w:val="right" w:pos="7200"/>
      </w:tabs>
      <w:spacing w:before="240"/>
      <w:ind w:left="2600" w:hanging="2600"/>
      <w:outlineLvl w:val="2"/>
    </w:pPr>
    <w:rPr>
      <w:sz w:val="28"/>
    </w:rPr>
  </w:style>
  <w:style w:type="paragraph" w:customStyle="1" w:styleId="Schclauseheading">
    <w:name w:val="Sch clause heading"/>
    <w:basedOn w:val="BillBasic"/>
    <w:next w:val="SchAmain"/>
    <w:rsid w:val="00FB4595"/>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FB4595"/>
  </w:style>
  <w:style w:type="paragraph" w:customStyle="1" w:styleId="ShadedSchClause">
    <w:name w:val="Shaded Sch Clause"/>
    <w:basedOn w:val="Schclauseheading"/>
    <w:next w:val="direction"/>
    <w:rsid w:val="00FB4595"/>
    <w:pPr>
      <w:shd w:val="pct25" w:color="auto" w:fill="auto"/>
      <w:outlineLvl w:val="3"/>
    </w:pPr>
  </w:style>
  <w:style w:type="paragraph" w:customStyle="1" w:styleId="Dict-Heading">
    <w:name w:val="Dict-Heading"/>
    <w:basedOn w:val="BillBasicHeading"/>
    <w:next w:val="Normal"/>
    <w:rsid w:val="00FB4595"/>
    <w:pPr>
      <w:spacing w:before="320"/>
      <w:ind w:left="2600" w:hanging="2600"/>
      <w:jc w:val="both"/>
      <w:outlineLvl w:val="0"/>
    </w:pPr>
    <w:rPr>
      <w:sz w:val="34"/>
    </w:rPr>
  </w:style>
  <w:style w:type="paragraph" w:styleId="TOC7">
    <w:name w:val="toc 7"/>
    <w:basedOn w:val="TOC2"/>
    <w:next w:val="Normal"/>
    <w:autoRedefine/>
    <w:uiPriority w:val="39"/>
    <w:rsid w:val="00E81740"/>
    <w:rPr>
      <w:sz w:val="20"/>
    </w:rPr>
  </w:style>
  <w:style w:type="paragraph" w:styleId="TOC2">
    <w:name w:val="toc 2"/>
    <w:basedOn w:val="Normal"/>
    <w:next w:val="Normal"/>
    <w:autoRedefine/>
    <w:uiPriority w:val="39"/>
    <w:rsid w:val="00FB4595"/>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FB4595"/>
    <w:pPr>
      <w:keepNext/>
      <w:tabs>
        <w:tab w:val="left" w:pos="400"/>
      </w:tabs>
      <w:spacing w:before="0"/>
      <w:jc w:val="left"/>
    </w:pPr>
    <w:rPr>
      <w:rFonts w:ascii="Arial" w:hAnsi="Arial"/>
      <w:b/>
      <w:sz w:val="28"/>
    </w:rPr>
  </w:style>
  <w:style w:type="paragraph" w:customStyle="1" w:styleId="EndNote2">
    <w:name w:val="EndNote2"/>
    <w:basedOn w:val="BillBasic"/>
    <w:rsid w:val="00A831E3"/>
    <w:pPr>
      <w:keepNext/>
      <w:tabs>
        <w:tab w:val="left" w:pos="240"/>
      </w:tabs>
      <w:spacing w:before="160" w:after="80"/>
      <w:jc w:val="left"/>
    </w:pPr>
    <w:rPr>
      <w:b/>
      <w:sz w:val="18"/>
    </w:rPr>
  </w:style>
  <w:style w:type="paragraph" w:customStyle="1" w:styleId="IH1Chap">
    <w:name w:val="I H1 Chap"/>
    <w:basedOn w:val="BillBasicHeading"/>
    <w:next w:val="Normal"/>
    <w:rsid w:val="00FB4595"/>
    <w:pPr>
      <w:spacing w:before="320"/>
      <w:ind w:left="2600" w:hanging="2600"/>
    </w:pPr>
    <w:rPr>
      <w:sz w:val="34"/>
    </w:rPr>
  </w:style>
  <w:style w:type="paragraph" w:customStyle="1" w:styleId="IH2Part">
    <w:name w:val="I H2 Part"/>
    <w:basedOn w:val="BillBasicHeading"/>
    <w:next w:val="Normal"/>
    <w:rsid w:val="00FB4595"/>
    <w:pPr>
      <w:spacing w:before="380"/>
      <w:ind w:left="2600" w:hanging="2600"/>
    </w:pPr>
    <w:rPr>
      <w:sz w:val="32"/>
    </w:rPr>
  </w:style>
  <w:style w:type="paragraph" w:customStyle="1" w:styleId="IH3Div">
    <w:name w:val="I H3 Div"/>
    <w:basedOn w:val="BillBasicHeading"/>
    <w:next w:val="Normal"/>
    <w:rsid w:val="00FB4595"/>
    <w:pPr>
      <w:spacing w:before="240"/>
      <w:ind w:left="2600" w:hanging="2600"/>
    </w:pPr>
    <w:rPr>
      <w:sz w:val="28"/>
    </w:rPr>
  </w:style>
  <w:style w:type="paragraph" w:customStyle="1" w:styleId="IH5Sec">
    <w:name w:val="I H5 Sec"/>
    <w:basedOn w:val="BillBasicHeading"/>
    <w:next w:val="Normal"/>
    <w:rsid w:val="00FB4595"/>
    <w:pPr>
      <w:tabs>
        <w:tab w:val="clear" w:pos="2600"/>
        <w:tab w:val="left" w:pos="1100"/>
      </w:tabs>
      <w:spacing w:before="240"/>
      <w:ind w:left="1100" w:hanging="1100"/>
    </w:pPr>
  </w:style>
  <w:style w:type="paragraph" w:customStyle="1" w:styleId="IH4SubDiv">
    <w:name w:val="I H4 SubDiv"/>
    <w:basedOn w:val="BillBasicHeading"/>
    <w:next w:val="Normal"/>
    <w:rsid w:val="00FB4595"/>
    <w:pPr>
      <w:spacing w:before="240"/>
      <w:ind w:left="2600" w:hanging="2600"/>
      <w:jc w:val="both"/>
    </w:pPr>
    <w:rPr>
      <w:sz w:val="26"/>
    </w:rPr>
  </w:style>
  <w:style w:type="character" w:styleId="LineNumber">
    <w:name w:val="line number"/>
    <w:basedOn w:val="DefaultParagraphFont"/>
    <w:rsid w:val="00FB4595"/>
    <w:rPr>
      <w:rFonts w:ascii="Arial" w:hAnsi="Arial"/>
      <w:sz w:val="16"/>
    </w:rPr>
  </w:style>
  <w:style w:type="paragraph" w:customStyle="1" w:styleId="PageBreak">
    <w:name w:val="PageBreak"/>
    <w:basedOn w:val="Normal"/>
    <w:rsid w:val="00FB4595"/>
    <w:rPr>
      <w:sz w:val="4"/>
    </w:rPr>
  </w:style>
  <w:style w:type="paragraph" w:customStyle="1" w:styleId="04Dictionary">
    <w:name w:val="04Dictionary"/>
    <w:basedOn w:val="Normal"/>
    <w:rsid w:val="00FB4595"/>
  </w:style>
  <w:style w:type="paragraph" w:customStyle="1" w:styleId="N-line1">
    <w:name w:val="N-line1"/>
    <w:basedOn w:val="BillBasic"/>
    <w:rsid w:val="00FB4595"/>
    <w:pPr>
      <w:pBdr>
        <w:bottom w:val="single" w:sz="4" w:space="0" w:color="auto"/>
      </w:pBdr>
      <w:spacing w:before="100"/>
      <w:ind w:left="2980" w:right="3020"/>
      <w:jc w:val="center"/>
    </w:pPr>
  </w:style>
  <w:style w:type="paragraph" w:customStyle="1" w:styleId="N-line2">
    <w:name w:val="N-line2"/>
    <w:basedOn w:val="Normal"/>
    <w:rsid w:val="00FB4595"/>
    <w:pPr>
      <w:pBdr>
        <w:bottom w:val="single" w:sz="8" w:space="0" w:color="auto"/>
      </w:pBdr>
    </w:pPr>
  </w:style>
  <w:style w:type="paragraph" w:customStyle="1" w:styleId="EndNote">
    <w:name w:val="EndNote"/>
    <w:basedOn w:val="BillBasicHeading"/>
    <w:rsid w:val="00FB4595"/>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FB4595"/>
    <w:pPr>
      <w:tabs>
        <w:tab w:val="left" w:pos="700"/>
      </w:tabs>
      <w:spacing w:before="160"/>
      <w:ind w:left="700" w:hanging="700"/>
    </w:pPr>
    <w:rPr>
      <w:rFonts w:ascii="Arial (W1)" w:hAnsi="Arial (W1)"/>
    </w:rPr>
  </w:style>
  <w:style w:type="paragraph" w:customStyle="1" w:styleId="PenaltyHeading">
    <w:name w:val="PenaltyHeading"/>
    <w:basedOn w:val="Normal"/>
    <w:rsid w:val="00FB4595"/>
    <w:pPr>
      <w:tabs>
        <w:tab w:val="left" w:pos="1100"/>
      </w:tabs>
      <w:spacing w:before="120"/>
      <w:ind w:left="1100" w:hanging="1100"/>
    </w:pPr>
    <w:rPr>
      <w:rFonts w:ascii="Arial" w:hAnsi="Arial"/>
      <w:b/>
      <w:sz w:val="20"/>
    </w:rPr>
  </w:style>
  <w:style w:type="paragraph" w:customStyle="1" w:styleId="05EndNote">
    <w:name w:val="05EndNote"/>
    <w:basedOn w:val="Normal"/>
    <w:rsid w:val="00FB4595"/>
  </w:style>
  <w:style w:type="paragraph" w:customStyle="1" w:styleId="03Schedule">
    <w:name w:val="03Schedule"/>
    <w:basedOn w:val="Normal"/>
    <w:rsid w:val="00FB4595"/>
  </w:style>
  <w:style w:type="paragraph" w:customStyle="1" w:styleId="ISched-heading">
    <w:name w:val="I Sched-heading"/>
    <w:basedOn w:val="BillBasicHeading"/>
    <w:next w:val="Normal"/>
    <w:rsid w:val="00FB4595"/>
    <w:pPr>
      <w:spacing w:before="320"/>
      <w:ind w:left="2600" w:hanging="2600"/>
    </w:pPr>
    <w:rPr>
      <w:sz w:val="34"/>
    </w:rPr>
  </w:style>
  <w:style w:type="paragraph" w:customStyle="1" w:styleId="ISched-Part">
    <w:name w:val="I Sched-Part"/>
    <w:basedOn w:val="BillBasicHeading"/>
    <w:rsid w:val="00FB4595"/>
    <w:pPr>
      <w:spacing w:before="380"/>
      <w:ind w:left="2600" w:hanging="2600"/>
    </w:pPr>
    <w:rPr>
      <w:sz w:val="32"/>
    </w:rPr>
  </w:style>
  <w:style w:type="paragraph" w:customStyle="1" w:styleId="ISched-form">
    <w:name w:val="I Sched-form"/>
    <w:basedOn w:val="BillBasicHeading"/>
    <w:rsid w:val="00FB4595"/>
    <w:pPr>
      <w:tabs>
        <w:tab w:val="right" w:pos="7200"/>
      </w:tabs>
      <w:spacing w:before="240"/>
      <w:ind w:left="2600" w:hanging="2600"/>
    </w:pPr>
    <w:rPr>
      <w:sz w:val="28"/>
    </w:rPr>
  </w:style>
  <w:style w:type="paragraph" w:customStyle="1" w:styleId="ISchclauseheading">
    <w:name w:val="I Sch clause heading"/>
    <w:basedOn w:val="BillBasic"/>
    <w:rsid w:val="00FB4595"/>
    <w:pPr>
      <w:keepNext/>
      <w:tabs>
        <w:tab w:val="left" w:pos="1100"/>
      </w:tabs>
      <w:spacing w:before="240"/>
      <w:ind w:left="1100" w:hanging="1100"/>
      <w:jc w:val="left"/>
    </w:pPr>
    <w:rPr>
      <w:rFonts w:ascii="Arial" w:hAnsi="Arial"/>
      <w:b/>
    </w:rPr>
  </w:style>
  <w:style w:type="paragraph" w:customStyle="1" w:styleId="IMain">
    <w:name w:val="I Main"/>
    <w:basedOn w:val="Amain"/>
    <w:rsid w:val="00FB4595"/>
  </w:style>
  <w:style w:type="paragraph" w:customStyle="1" w:styleId="Ipara">
    <w:name w:val="I para"/>
    <w:basedOn w:val="Apara"/>
    <w:rsid w:val="00FB4595"/>
    <w:pPr>
      <w:outlineLvl w:val="9"/>
    </w:pPr>
  </w:style>
  <w:style w:type="paragraph" w:customStyle="1" w:styleId="Isubpara">
    <w:name w:val="I subpara"/>
    <w:basedOn w:val="Asubpara"/>
    <w:rsid w:val="00FB4595"/>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FB4595"/>
    <w:pPr>
      <w:tabs>
        <w:tab w:val="clear" w:pos="2400"/>
        <w:tab w:val="clear" w:pos="2600"/>
        <w:tab w:val="right" w:pos="2460"/>
        <w:tab w:val="left" w:pos="2660"/>
      </w:tabs>
      <w:ind w:left="2660" w:hanging="2660"/>
    </w:pPr>
  </w:style>
  <w:style w:type="character" w:customStyle="1" w:styleId="CharSectNo">
    <w:name w:val="CharSectNo"/>
    <w:basedOn w:val="DefaultParagraphFont"/>
    <w:rsid w:val="00FB4595"/>
  </w:style>
  <w:style w:type="character" w:customStyle="1" w:styleId="CharDivNo">
    <w:name w:val="CharDivNo"/>
    <w:basedOn w:val="DefaultParagraphFont"/>
    <w:rsid w:val="00FB4595"/>
  </w:style>
  <w:style w:type="character" w:customStyle="1" w:styleId="CharDivText">
    <w:name w:val="CharDivText"/>
    <w:basedOn w:val="DefaultParagraphFont"/>
    <w:rsid w:val="00FB4595"/>
  </w:style>
  <w:style w:type="character" w:customStyle="1" w:styleId="CharPartNo">
    <w:name w:val="CharPartNo"/>
    <w:basedOn w:val="DefaultParagraphFont"/>
    <w:rsid w:val="00FB4595"/>
  </w:style>
  <w:style w:type="paragraph" w:customStyle="1" w:styleId="Placeholder">
    <w:name w:val="Placeholder"/>
    <w:basedOn w:val="Normal"/>
    <w:rsid w:val="00FB4595"/>
    <w:rPr>
      <w:sz w:val="10"/>
    </w:rPr>
  </w:style>
  <w:style w:type="paragraph" w:styleId="PlainText">
    <w:name w:val="Plain Text"/>
    <w:basedOn w:val="Normal"/>
    <w:rsid w:val="00FB4595"/>
    <w:rPr>
      <w:rFonts w:ascii="Courier New" w:hAnsi="Courier New"/>
      <w:sz w:val="20"/>
    </w:rPr>
  </w:style>
  <w:style w:type="character" w:customStyle="1" w:styleId="CharChapNo">
    <w:name w:val="CharChapNo"/>
    <w:basedOn w:val="DefaultParagraphFont"/>
    <w:rsid w:val="00FB4595"/>
  </w:style>
  <w:style w:type="character" w:customStyle="1" w:styleId="CharChapText">
    <w:name w:val="CharChapText"/>
    <w:basedOn w:val="DefaultParagraphFont"/>
    <w:rsid w:val="00FB4595"/>
  </w:style>
  <w:style w:type="character" w:customStyle="1" w:styleId="CharPartText">
    <w:name w:val="CharPartText"/>
    <w:basedOn w:val="DefaultParagraphFont"/>
    <w:rsid w:val="00FB4595"/>
  </w:style>
  <w:style w:type="paragraph" w:styleId="TOC1">
    <w:name w:val="toc 1"/>
    <w:basedOn w:val="Normal"/>
    <w:next w:val="Normal"/>
    <w:autoRedefine/>
    <w:uiPriority w:val="39"/>
    <w:rsid w:val="00FB4595"/>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FB4595"/>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FB4595"/>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FB4595"/>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FB4595"/>
  </w:style>
  <w:style w:type="paragraph" w:styleId="Title">
    <w:name w:val="Title"/>
    <w:basedOn w:val="Normal"/>
    <w:link w:val="TitleChar"/>
    <w:qFormat/>
    <w:rsid w:val="00A831E3"/>
    <w:pPr>
      <w:spacing w:before="240" w:after="60"/>
      <w:jc w:val="center"/>
      <w:outlineLvl w:val="0"/>
    </w:pPr>
    <w:rPr>
      <w:rFonts w:ascii="Arial" w:hAnsi="Arial"/>
      <w:b/>
      <w:kern w:val="28"/>
      <w:sz w:val="32"/>
    </w:rPr>
  </w:style>
  <w:style w:type="paragraph" w:styleId="Signature">
    <w:name w:val="Signature"/>
    <w:basedOn w:val="Normal"/>
    <w:rsid w:val="00FB4595"/>
    <w:pPr>
      <w:ind w:left="4252"/>
    </w:pPr>
  </w:style>
  <w:style w:type="paragraph" w:customStyle="1" w:styleId="ActNo">
    <w:name w:val="ActNo"/>
    <w:basedOn w:val="BillBasicHeading"/>
    <w:rsid w:val="00FB4595"/>
    <w:pPr>
      <w:keepNext w:val="0"/>
      <w:tabs>
        <w:tab w:val="clear" w:pos="2600"/>
      </w:tabs>
      <w:spacing w:before="220"/>
    </w:pPr>
  </w:style>
  <w:style w:type="paragraph" w:customStyle="1" w:styleId="aParaNote">
    <w:name w:val="aParaNote"/>
    <w:basedOn w:val="BillBasic"/>
    <w:rsid w:val="00FB4595"/>
    <w:pPr>
      <w:ind w:left="2840" w:hanging="1240"/>
    </w:pPr>
    <w:rPr>
      <w:sz w:val="20"/>
    </w:rPr>
  </w:style>
  <w:style w:type="paragraph" w:customStyle="1" w:styleId="aExamNum">
    <w:name w:val="aExamNum"/>
    <w:basedOn w:val="aExam"/>
    <w:rsid w:val="00FB4595"/>
    <w:pPr>
      <w:ind w:left="1500" w:hanging="400"/>
    </w:pPr>
  </w:style>
  <w:style w:type="paragraph" w:customStyle="1" w:styleId="LongTitle">
    <w:name w:val="LongTitle"/>
    <w:basedOn w:val="BillBasic"/>
    <w:rsid w:val="00FB4595"/>
    <w:pPr>
      <w:spacing w:before="300"/>
    </w:pPr>
  </w:style>
  <w:style w:type="paragraph" w:customStyle="1" w:styleId="Minister">
    <w:name w:val="Minister"/>
    <w:basedOn w:val="BillBasic"/>
    <w:rsid w:val="00FB4595"/>
    <w:pPr>
      <w:spacing w:before="640"/>
      <w:jc w:val="right"/>
    </w:pPr>
    <w:rPr>
      <w:caps/>
    </w:rPr>
  </w:style>
  <w:style w:type="paragraph" w:customStyle="1" w:styleId="DateLine">
    <w:name w:val="DateLine"/>
    <w:basedOn w:val="BillBasic"/>
    <w:rsid w:val="00FB4595"/>
    <w:pPr>
      <w:tabs>
        <w:tab w:val="left" w:pos="4320"/>
      </w:tabs>
    </w:pPr>
  </w:style>
  <w:style w:type="paragraph" w:customStyle="1" w:styleId="madeunder">
    <w:name w:val="made under"/>
    <w:basedOn w:val="BillBasic"/>
    <w:rsid w:val="00FB4595"/>
    <w:pPr>
      <w:spacing w:before="240"/>
    </w:pPr>
  </w:style>
  <w:style w:type="paragraph" w:customStyle="1" w:styleId="EndNoteSubHeading">
    <w:name w:val="EndNoteSubHeading"/>
    <w:basedOn w:val="Normal"/>
    <w:next w:val="EndNoteText"/>
    <w:rsid w:val="00A831E3"/>
    <w:pPr>
      <w:keepNext/>
      <w:tabs>
        <w:tab w:val="left" w:pos="700"/>
      </w:tabs>
      <w:spacing w:before="120"/>
      <w:ind w:left="700" w:hanging="700"/>
    </w:pPr>
    <w:rPr>
      <w:rFonts w:ascii="Arial" w:hAnsi="Arial"/>
      <w:b/>
      <w:sz w:val="20"/>
    </w:rPr>
  </w:style>
  <w:style w:type="paragraph" w:customStyle="1" w:styleId="EndNoteText">
    <w:name w:val="EndNoteText"/>
    <w:basedOn w:val="BillBasic"/>
    <w:rsid w:val="00FB4595"/>
    <w:pPr>
      <w:tabs>
        <w:tab w:val="left" w:pos="700"/>
        <w:tab w:val="right" w:pos="6160"/>
      </w:tabs>
      <w:spacing w:before="80"/>
      <w:ind w:left="700" w:hanging="700"/>
    </w:pPr>
    <w:rPr>
      <w:sz w:val="20"/>
    </w:rPr>
  </w:style>
  <w:style w:type="paragraph" w:customStyle="1" w:styleId="BillBasicItalics">
    <w:name w:val="BillBasicItalics"/>
    <w:basedOn w:val="BillBasic"/>
    <w:rsid w:val="00FB4595"/>
    <w:rPr>
      <w:i/>
    </w:rPr>
  </w:style>
  <w:style w:type="paragraph" w:customStyle="1" w:styleId="00SigningPage">
    <w:name w:val="00SigningPage"/>
    <w:basedOn w:val="Normal"/>
    <w:rsid w:val="00FB4595"/>
  </w:style>
  <w:style w:type="paragraph" w:customStyle="1" w:styleId="Aparareturn">
    <w:name w:val="A para return"/>
    <w:basedOn w:val="BillBasic"/>
    <w:rsid w:val="00FB4595"/>
    <w:pPr>
      <w:ind w:left="1600"/>
    </w:pPr>
  </w:style>
  <w:style w:type="paragraph" w:customStyle="1" w:styleId="Asubparareturn">
    <w:name w:val="A subpara return"/>
    <w:basedOn w:val="BillBasic"/>
    <w:rsid w:val="00FB4595"/>
    <w:pPr>
      <w:ind w:left="2100"/>
    </w:pPr>
  </w:style>
  <w:style w:type="paragraph" w:customStyle="1" w:styleId="CommentNum">
    <w:name w:val="CommentNum"/>
    <w:basedOn w:val="Comment"/>
    <w:rsid w:val="00FB4595"/>
    <w:pPr>
      <w:ind w:left="1800" w:hanging="1800"/>
    </w:pPr>
  </w:style>
  <w:style w:type="paragraph" w:styleId="TOC8">
    <w:name w:val="toc 8"/>
    <w:basedOn w:val="TOC3"/>
    <w:next w:val="Normal"/>
    <w:autoRedefine/>
    <w:uiPriority w:val="39"/>
    <w:rsid w:val="00FB4595"/>
    <w:pPr>
      <w:keepNext w:val="0"/>
      <w:spacing w:before="120"/>
    </w:pPr>
  </w:style>
  <w:style w:type="paragraph" w:customStyle="1" w:styleId="Judges">
    <w:name w:val="Judges"/>
    <w:basedOn w:val="Minister"/>
    <w:rsid w:val="00FB4595"/>
    <w:pPr>
      <w:spacing w:before="180"/>
    </w:pPr>
  </w:style>
  <w:style w:type="paragraph" w:customStyle="1" w:styleId="BillFor">
    <w:name w:val="BillFor"/>
    <w:basedOn w:val="BillBasicHeading"/>
    <w:rsid w:val="00FB4595"/>
    <w:pPr>
      <w:keepNext w:val="0"/>
      <w:spacing w:before="320"/>
      <w:jc w:val="both"/>
    </w:pPr>
    <w:rPr>
      <w:sz w:val="28"/>
    </w:rPr>
  </w:style>
  <w:style w:type="paragraph" w:customStyle="1" w:styleId="draft">
    <w:name w:val="draft"/>
    <w:basedOn w:val="Normal"/>
    <w:rsid w:val="00FB4595"/>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FB4595"/>
    <w:pPr>
      <w:spacing w:line="260" w:lineRule="atLeast"/>
      <w:jc w:val="center"/>
    </w:pPr>
  </w:style>
  <w:style w:type="paragraph" w:customStyle="1" w:styleId="Amainbullet">
    <w:name w:val="A main bullet"/>
    <w:basedOn w:val="BillBasic"/>
    <w:rsid w:val="00FB4595"/>
    <w:pPr>
      <w:spacing w:before="60"/>
      <w:ind w:left="1500" w:hanging="400"/>
    </w:pPr>
  </w:style>
  <w:style w:type="paragraph" w:customStyle="1" w:styleId="Aparabullet">
    <w:name w:val="A para bullet"/>
    <w:basedOn w:val="BillBasic"/>
    <w:rsid w:val="00FB4595"/>
    <w:pPr>
      <w:spacing w:before="60"/>
      <w:ind w:left="2000" w:hanging="400"/>
    </w:pPr>
  </w:style>
  <w:style w:type="paragraph" w:customStyle="1" w:styleId="Asubparabullet">
    <w:name w:val="A subpara bullet"/>
    <w:basedOn w:val="BillBasic"/>
    <w:rsid w:val="00FB4595"/>
    <w:pPr>
      <w:spacing w:before="60"/>
      <w:ind w:left="2540" w:hanging="400"/>
    </w:pPr>
  </w:style>
  <w:style w:type="paragraph" w:customStyle="1" w:styleId="aDefpara">
    <w:name w:val="aDef para"/>
    <w:basedOn w:val="Apara"/>
    <w:rsid w:val="00FB4595"/>
  </w:style>
  <w:style w:type="paragraph" w:customStyle="1" w:styleId="aDefsubpara">
    <w:name w:val="aDef subpara"/>
    <w:basedOn w:val="Asubpara"/>
    <w:rsid w:val="00FB4595"/>
  </w:style>
  <w:style w:type="paragraph" w:customStyle="1" w:styleId="Idefpara">
    <w:name w:val="I def para"/>
    <w:basedOn w:val="Ipara"/>
    <w:rsid w:val="00FB4595"/>
  </w:style>
  <w:style w:type="paragraph" w:customStyle="1" w:styleId="Idefsubpara">
    <w:name w:val="I def subpara"/>
    <w:basedOn w:val="Isubpara"/>
    <w:rsid w:val="00FB4595"/>
  </w:style>
  <w:style w:type="paragraph" w:customStyle="1" w:styleId="Notified">
    <w:name w:val="Notified"/>
    <w:basedOn w:val="BillBasic"/>
    <w:rsid w:val="00FB4595"/>
    <w:pPr>
      <w:spacing w:before="360"/>
      <w:jc w:val="right"/>
    </w:pPr>
    <w:rPr>
      <w:i/>
    </w:rPr>
  </w:style>
  <w:style w:type="paragraph" w:customStyle="1" w:styleId="03ScheduleLandscape">
    <w:name w:val="03ScheduleLandscape"/>
    <w:basedOn w:val="Normal"/>
    <w:rsid w:val="00FB4595"/>
  </w:style>
  <w:style w:type="paragraph" w:customStyle="1" w:styleId="IDict-Heading">
    <w:name w:val="I Dict-Heading"/>
    <w:basedOn w:val="BillBasicHeading"/>
    <w:rsid w:val="00FB4595"/>
    <w:pPr>
      <w:spacing w:before="320"/>
      <w:ind w:left="2600" w:hanging="2600"/>
      <w:jc w:val="both"/>
    </w:pPr>
    <w:rPr>
      <w:sz w:val="34"/>
    </w:rPr>
  </w:style>
  <w:style w:type="paragraph" w:customStyle="1" w:styleId="02TextLandscape">
    <w:name w:val="02TextLandscape"/>
    <w:basedOn w:val="Normal"/>
    <w:rsid w:val="00FB4595"/>
  </w:style>
  <w:style w:type="paragraph" w:styleId="Salutation">
    <w:name w:val="Salutation"/>
    <w:basedOn w:val="Normal"/>
    <w:next w:val="Normal"/>
    <w:rsid w:val="00A831E3"/>
  </w:style>
  <w:style w:type="paragraph" w:customStyle="1" w:styleId="aNoteBullet">
    <w:name w:val="aNoteBullet"/>
    <w:basedOn w:val="aNote"/>
    <w:rsid w:val="00FB4595"/>
    <w:pPr>
      <w:tabs>
        <w:tab w:val="left" w:pos="2200"/>
      </w:tabs>
      <w:spacing w:before="60"/>
      <w:ind w:left="2600" w:hanging="700"/>
    </w:pPr>
  </w:style>
  <w:style w:type="paragraph" w:customStyle="1" w:styleId="aNotess">
    <w:name w:val="aNotess"/>
    <w:basedOn w:val="BillBasic"/>
    <w:rsid w:val="00A831E3"/>
    <w:pPr>
      <w:ind w:left="1900" w:hanging="800"/>
    </w:pPr>
    <w:rPr>
      <w:sz w:val="20"/>
    </w:rPr>
  </w:style>
  <w:style w:type="paragraph" w:customStyle="1" w:styleId="aParaNoteBullet">
    <w:name w:val="aParaNoteBullet"/>
    <w:basedOn w:val="aParaNote"/>
    <w:rsid w:val="00FB4595"/>
    <w:pPr>
      <w:tabs>
        <w:tab w:val="left" w:pos="2700"/>
      </w:tabs>
      <w:spacing w:before="60"/>
      <w:ind w:left="3100" w:hanging="700"/>
    </w:pPr>
  </w:style>
  <w:style w:type="paragraph" w:customStyle="1" w:styleId="aNotepar">
    <w:name w:val="aNotepar"/>
    <w:basedOn w:val="BillBasic"/>
    <w:next w:val="Normal"/>
    <w:rsid w:val="00FB4595"/>
    <w:pPr>
      <w:ind w:left="2400" w:hanging="800"/>
    </w:pPr>
    <w:rPr>
      <w:sz w:val="20"/>
    </w:rPr>
  </w:style>
  <w:style w:type="paragraph" w:customStyle="1" w:styleId="aNoteTextpar">
    <w:name w:val="aNoteTextpar"/>
    <w:basedOn w:val="aNotepar"/>
    <w:rsid w:val="00FB4595"/>
    <w:pPr>
      <w:spacing w:before="60"/>
      <w:ind w:firstLine="0"/>
    </w:pPr>
  </w:style>
  <w:style w:type="paragraph" w:customStyle="1" w:styleId="MinisterWord">
    <w:name w:val="MinisterWord"/>
    <w:basedOn w:val="Normal"/>
    <w:rsid w:val="00FB4595"/>
    <w:pPr>
      <w:spacing w:before="60"/>
      <w:jc w:val="right"/>
    </w:pPr>
  </w:style>
  <w:style w:type="paragraph" w:customStyle="1" w:styleId="aExamPara">
    <w:name w:val="aExamPara"/>
    <w:basedOn w:val="aExam"/>
    <w:rsid w:val="00FB4595"/>
    <w:pPr>
      <w:tabs>
        <w:tab w:val="right" w:pos="1720"/>
        <w:tab w:val="left" w:pos="2000"/>
        <w:tab w:val="left" w:pos="2300"/>
      </w:tabs>
      <w:ind w:left="2400" w:hanging="1300"/>
    </w:pPr>
  </w:style>
  <w:style w:type="paragraph" w:customStyle="1" w:styleId="aExamNumText">
    <w:name w:val="aExamNumText"/>
    <w:basedOn w:val="aExam"/>
    <w:rsid w:val="00FB4595"/>
    <w:pPr>
      <w:ind w:left="1500"/>
    </w:pPr>
  </w:style>
  <w:style w:type="paragraph" w:customStyle="1" w:styleId="aExamBullet">
    <w:name w:val="aExamBullet"/>
    <w:basedOn w:val="aExam"/>
    <w:rsid w:val="00FB4595"/>
    <w:pPr>
      <w:tabs>
        <w:tab w:val="left" w:pos="1500"/>
        <w:tab w:val="left" w:pos="2300"/>
      </w:tabs>
      <w:ind w:left="1900" w:hanging="800"/>
    </w:pPr>
  </w:style>
  <w:style w:type="paragraph" w:customStyle="1" w:styleId="aNotePara">
    <w:name w:val="aNotePara"/>
    <w:basedOn w:val="aNote"/>
    <w:rsid w:val="00FB4595"/>
    <w:pPr>
      <w:tabs>
        <w:tab w:val="right" w:pos="2140"/>
        <w:tab w:val="left" w:pos="2400"/>
      </w:tabs>
      <w:spacing w:before="60"/>
      <w:ind w:left="2400" w:hanging="1300"/>
    </w:pPr>
  </w:style>
  <w:style w:type="paragraph" w:customStyle="1" w:styleId="aExplanHeading">
    <w:name w:val="aExplanHeading"/>
    <w:basedOn w:val="BillBasicHeading"/>
    <w:next w:val="Normal"/>
    <w:rsid w:val="00FB4595"/>
    <w:rPr>
      <w:rFonts w:ascii="Arial (W1)" w:hAnsi="Arial (W1)"/>
      <w:sz w:val="18"/>
    </w:rPr>
  </w:style>
  <w:style w:type="paragraph" w:customStyle="1" w:styleId="aExplanText">
    <w:name w:val="aExplanText"/>
    <w:basedOn w:val="BillBasic"/>
    <w:rsid w:val="00FB4595"/>
    <w:rPr>
      <w:sz w:val="20"/>
    </w:rPr>
  </w:style>
  <w:style w:type="paragraph" w:customStyle="1" w:styleId="aParaNotePara">
    <w:name w:val="aParaNotePara"/>
    <w:basedOn w:val="aNotePara"/>
    <w:rsid w:val="00FB4595"/>
    <w:pPr>
      <w:tabs>
        <w:tab w:val="clear" w:pos="2140"/>
        <w:tab w:val="clear" w:pos="2400"/>
        <w:tab w:val="right" w:pos="2644"/>
      </w:tabs>
      <w:ind w:left="3320" w:hanging="1720"/>
    </w:pPr>
  </w:style>
  <w:style w:type="character" w:customStyle="1" w:styleId="charBold">
    <w:name w:val="charBold"/>
    <w:basedOn w:val="DefaultParagraphFont"/>
    <w:rsid w:val="00FB4595"/>
    <w:rPr>
      <w:b/>
    </w:rPr>
  </w:style>
  <w:style w:type="character" w:customStyle="1" w:styleId="charBoldItals">
    <w:name w:val="charBoldItals"/>
    <w:basedOn w:val="DefaultParagraphFont"/>
    <w:rsid w:val="00FB4595"/>
    <w:rPr>
      <w:b/>
      <w:i/>
    </w:rPr>
  </w:style>
  <w:style w:type="character" w:customStyle="1" w:styleId="charItals">
    <w:name w:val="charItals"/>
    <w:basedOn w:val="DefaultParagraphFont"/>
    <w:rsid w:val="00FB4595"/>
    <w:rPr>
      <w:i/>
    </w:rPr>
  </w:style>
  <w:style w:type="character" w:customStyle="1" w:styleId="charUnderline">
    <w:name w:val="charUnderline"/>
    <w:basedOn w:val="DefaultParagraphFont"/>
    <w:rsid w:val="00FB4595"/>
    <w:rPr>
      <w:u w:val="single"/>
    </w:rPr>
  </w:style>
  <w:style w:type="paragraph" w:customStyle="1" w:styleId="TableHd">
    <w:name w:val="TableHd"/>
    <w:basedOn w:val="Normal"/>
    <w:rsid w:val="00FB4595"/>
    <w:pPr>
      <w:keepNext/>
      <w:spacing w:before="300"/>
      <w:ind w:left="1200" w:hanging="1200"/>
    </w:pPr>
    <w:rPr>
      <w:rFonts w:ascii="Arial" w:hAnsi="Arial"/>
      <w:b/>
      <w:sz w:val="20"/>
    </w:rPr>
  </w:style>
  <w:style w:type="paragraph" w:customStyle="1" w:styleId="TableColHd">
    <w:name w:val="TableColHd"/>
    <w:basedOn w:val="Normal"/>
    <w:rsid w:val="00FB4595"/>
    <w:pPr>
      <w:keepNext/>
      <w:spacing w:after="60"/>
    </w:pPr>
    <w:rPr>
      <w:rFonts w:ascii="Arial" w:hAnsi="Arial"/>
      <w:b/>
      <w:sz w:val="18"/>
    </w:rPr>
  </w:style>
  <w:style w:type="paragraph" w:customStyle="1" w:styleId="PenaltyPara">
    <w:name w:val="PenaltyPara"/>
    <w:basedOn w:val="Normal"/>
    <w:rsid w:val="00FB4595"/>
    <w:pPr>
      <w:tabs>
        <w:tab w:val="right" w:pos="1360"/>
      </w:tabs>
      <w:spacing w:before="60"/>
      <w:ind w:left="1600" w:hanging="1600"/>
      <w:jc w:val="both"/>
    </w:pPr>
  </w:style>
  <w:style w:type="paragraph" w:customStyle="1" w:styleId="tablepara">
    <w:name w:val="table para"/>
    <w:basedOn w:val="Normal"/>
    <w:rsid w:val="00FB4595"/>
    <w:pPr>
      <w:tabs>
        <w:tab w:val="right" w:pos="800"/>
        <w:tab w:val="left" w:pos="1100"/>
      </w:tabs>
      <w:spacing w:before="80" w:after="60"/>
      <w:ind w:left="1100" w:hanging="1100"/>
    </w:pPr>
  </w:style>
  <w:style w:type="paragraph" w:customStyle="1" w:styleId="tablesubpara">
    <w:name w:val="table subpara"/>
    <w:basedOn w:val="Normal"/>
    <w:rsid w:val="00FB4595"/>
    <w:pPr>
      <w:tabs>
        <w:tab w:val="right" w:pos="1500"/>
        <w:tab w:val="left" w:pos="1800"/>
      </w:tabs>
      <w:spacing w:before="80" w:after="60"/>
      <w:ind w:left="1800" w:hanging="1800"/>
    </w:pPr>
  </w:style>
  <w:style w:type="paragraph" w:customStyle="1" w:styleId="TableText">
    <w:name w:val="TableText"/>
    <w:basedOn w:val="Normal"/>
    <w:rsid w:val="00FB4595"/>
    <w:pPr>
      <w:spacing w:before="60" w:after="60"/>
    </w:pPr>
  </w:style>
  <w:style w:type="paragraph" w:customStyle="1" w:styleId="IshadedH5Sec">
    <w:name w:val="I shaded H5 Sec"/>
    <w:basedOn w:val="AH5Sec"/>
    <w:rsid w:val="00FB4595"/>
    <w:pPr>
      <w:shd w:val="pct25" w:color="auto" w:fill="auto"/>
      <w:outlineLvl w:val="9"/>
    </w:pPr>
  </w:style>
  <w:style w:type="paragraph" w:customStyle="1" w:styleId="IshadedSchClause">
    <w:name w:val="I shaded Sch Clause"/>
    <w:basedOn w:val="IshadedH5Sec"/>
    <w:rsid w:val="00FB4595"/>
  </w:style>
  <w:style w:type="paragraph" w:customStyle="1" w:styleId="Penalty">
    <w:name w:val="Penalty"/>
    <w:basedOn w:val="Amainreturn"/>
    <w:rsid w:val="00FB4595"/>
  </w:style>
  <w:style w:type="paragraph" w:customStyle="1" w:styleId="aNoteText">
    <w:name w:val="aNoteText"/>
    <w:basedOn w:val="aNote"/>
    <w:rsid w:val="00FB4595"/>
    <w:pPr>
      <w:spacing w:before="60"/>
      <w:ind w:firstLine="0"/>
    </w:pPr>
  </w:style>
  <w:style w:type="paragraph" w:customStyle="1" w:styleId="aExamINum">
    <w:name w:val="aExamINum"/>
    <w:basedOn w:val="aExam"/>
    <w:rsid w:val="00A831E3"/>
    <w:pPr>
      <w:tabs>
        <w:tab w:val="left" w:pos="1500"/>
      </w:tabs>
      <w:ind w:left="1500" w:hanging="400"/>
    </w:pPr>
  </w:style>
  <w:style w:type="paragraph" w:customStyle="1" w:styleId="AExamIPara">
    <w:name w:val="AExamIPara"/>
    <w:basedOn w:val="aExam"/>
    <w:rsid w:val="00FB4595"/>
    <w:pPr>
      <w:tabs>
        <w:tab w:val="right" w:pos="1720"/>
        <w:tab w:val="left" w:pos="2000"/>
      </w:tabs>
      <w:ind w:left="2000" w:hanging="900"/>
    </w:pPr>
  </w:style>
  <w:style w:type="paragraph" w:customStyle="1" w:styleId="AH3sec">
    <w:name w:val="A H3 sec"/>
    <w:basedOn w:val="Normal"/>
    <w:next w:val="Amain"/>
    <w:rsid w:val="00A831E3"/>
    <w:pPr>
      <w:keepNext/>
      <w:keepLines/>
      <w:pBdr>
        <w:top w:val="single" w:sz="4" w:space="1" w:color="auto"/>
      </w:pBdr>
      <w:tabs>
        <w:tab w:val="num" w:pos="360"/>
      </w:tabs>
      <w:spacing w:before="180" w:after="60"/>
    </w:pPr>
    <w:rPr>
      <w:rFonts w:ascii="Arial" w:hAnsi="Arial"/>
      <w:b/>
      <w:sz w:val="22"/>
    </w:rPr>
  </w:style>
  <w:style w:type="paragraph" w:customStyle="1" w:styleId="aExamHdgss">
    <w:name w:val="aExamHdgss"/>
    <w:basedOn w:val="BillBasicHeading"/>
    <w:next w:val="Normal"/>
    <w:rsid w:val="00FB4595"/>
    <w:pPr>
      <w:tabs>
        <w:tab w:val="clear" w:pos="2600"/>
      </w:tabs>
      <w:ind w:left="1100"/>
    </w:pPr>
    <w:rPr>
      <w:sz w:val="18"/>
    </w:rPr>
  </w:style>
  <w:style w:type="paragraph" w:customStyle="1" w:styleId="aExamss">
    <w:name w:val="aExamss"/>
    <w:basedOn w:val="aNote"/>
    <w:rsid w:val="00FB4595"/>
    <w:pPr>
      <w:spacing w:before="60"/>
      <w:ind w:left="1100" w:firstLine="0"/>
    </w:pPr>
  </w:style>
  <w:style w:type="paragraph" w:customStyle="1" w:styleId="aExamHdgpar">
    <w:name w:val="aExamHdgpar"/>
    <w:basedOn w:val="aExamHdgss"/>
    <w:next w:val="Normal"/>
    <w:rsid w:val="00FB4595"/>
    <w:pPr>
      <w:ind w:left="1600"/>
    </w:pPr>
  </w:style>
  <w:style w:type="paragraph" w:customStyle="1" w:styleId="aExampar">
    <w:name w:val="aExampar"/>
    <w:basedOn w:val="aExamss"/>
    <w:rsid w:val="00FB4595"/>
    <w:pPr>
      <w:ind w:left="1600"/>
    </w:pPr>
  </w:style>
  <w:style w:type="paragraph" w:customStyle="1" w:styleId="aExamINumss">
    <w:name w:val="aExamINumss"/>
    <w:basedOn w:val="aExamss"/>
    <w:rsid w:val="00FB4595"/>
    <w:pPr>
      <w:tabs>
        <w:tab w:val="left" w:pos="1500"/>
      </w:tabs>
      <w:ind w:left="1500" w:hanging="400"/>
    </w:pPr>
  </w:style>
  <w:style w:type="paragraph" w:customStyle="1" w:styleId="aExamINumpar">
    <w:name w:val="aExamINumpar"/>
    <w:basedOn w:val="aExampar"/>
    <w:rsid w:val="00FB4595"/>
    <w:pPr>
      <w:tabs>
        <w:tab w:val="left" w:pos="2000"/>
      </w:tabs>
      <w:ind w:left="2000" w:hanging="400"/>
    </w:pPr>
  </w:style>
  <w:style w:type="paragraph" w:customStyle="1" w:styleId="aExamNumTextss">
    <w:name w:val="aExamNumTextss"/>
    <w:basedOn w:val="aExamss"/>
    <w:rsid w:val="00FB4595"/>
    <w:pPr>
      <w:ind w:left="1500"/>
    </w:pPr>
  </w:style>
  <w:style w:type="paragraph" w:customStyle="1" w:styleId="aExamNumTextpar">
    <w:name w:val="aExamNumTextpar"/>
    <w:basedOn w:val="aExampar"/>
    <w:rsid w:val="00A831E3"/>
    <w:pPr>
      <w:ind w:left="2000"/>
    </w:pPr>
  </w:style>
  <w:style w:type="paragraph" w:customStyle="1" w:styleId="aExamBulletss">
    <w:name w:val="aExamBulletss"/>
    <w:basedOn w:val="aExamss"/>
    <w:rsid w:val="00FB4595"/>
    <w:pPr>
      <w:ind w:left="1500" w:hanging="400"/>
    </w:pPr>
  </w:style>
  <w:style w:type="paragraph" w:customStyle="1" w:styleId="aExamBulletpar">
    <w:name w:val="aExamBulletpar"/>
    <w:basedOn w:val="aExampar"/>
    <w:rsid w:val="00FB4595"/>
    <w:pPr>
      <w:ind w:left="2000" w:hanging="400"/>
    </w:pPr>
  </w:style>
  <w:style w:type="paragraph" w:customStyle="1" w:styleId="aExamHdgsubpar">
    <w:name w:val="aExamHdgsubpar"/>
    <w:basedOn w:val="aExamHdgss"/>
    <w:next w:val="Normal"/>
    <w:rsid w:val="00FB4595"/>
    <w:pPr>
      <w:ind w:left="2140"/>
    </w:pPr>
  </w:style>
  <w:style w:type="paragraph" w:customStyle="1" w:styleId="aExamsubpar">
    <w:name w:val="aExamsubpar"/>
    <w:basedOn w:val="aExamss"/>
    <w:rsid w:val="00FB4595"/>
    <w:pPr>
      <w:ind w:left="2140"/>
    </w:pPr>
  </w:style>
  <w:style w:type="paragraph" w:customStyle="1" w:styleId="aExamNumsubpar">
    <w:name w:val="aExamNumsubpar"/>
    <w:basedOn w:val="aExamsubpar"/>
    <w:rsid w:val="00A831E3"/>
    <w:pPr>
      <w:tabs>
        <w:tab w:val="left" w:pos="2540"/>
      </w:tabs>
      <w:ind w:left="2540" w:hanging="400"/>
    </w:pPr>
  </w:style>
  <w:style w:type="paragraph" w:customStyle="1" w:styleId="aExamNumTextsubpar">
    <w:name w:val="aExamNumTextsubpar"/>
    <w:basedOn w:val="aExampar"/>
    <w:rsid w:val="00A831E3"/>
    <w:pPr>
      <w:ind w:left="2540"/>
    </w:pPr>
  </w:style>
  <w:style w:type="paragraph" w:customStyle="1" w:styleId="aExamBulletsubpar">
    <w:name w:val="aExamBulletsubpar"/>
    <w:basedOn w:val="aExamsubpar"/>
    <w:rsid w:val="00A831E3"/>
    <w:pPr>
      <w:tabs>
        <w:tab w:val="num" w:pos="2540"/>
      </w:tabs>
      <w:ind w:left="2540" w:hanging="400"/>
    </w:pPr>
  </w:style>
  <w:style w:type="paragraph" w:customStyle="1" w:styleId="aNoteTextss">
    <w:name w:val="aNoteTextss"/>
    <w:basedOn w:val="Normal"/>
    <w:rsid w:val="00FB4595"/>
    <w:pPr>
      <w:spacing w:before="60"/>
      <w:ind w:left="1900"/>
      <w:jc w:val="both"/>
    </w:pPr>
    <w:rPr>
      <w:sz w:val="20"/>
    </w:rPr>
  </w:style>
  <w:style w:type="paragraph" w:customStyle="1" w:styleId="aNoteParass">
    <w:name w:val="aNoteParass"/>
    <w:basedOn w:val="Normal"/>
    <w:rsid w:val="00FB4595"/>
    <w:pPr>
      <w:tabs>
        <w:tab w:val="right" w:pos="2140"/>
        <w:tab w:val="left" w:pos="2400"/>
      </w:tabs>
      <w:spacing w:before="60"/>
      <w:ind w:left="2400" w:hanging="1300"/>
      <w:jc w:val="both"/>
    </w:pPr>
    <w:rPr>
      <w:sz w:val="20"/>
    </w:rPr>
  </w:style>
  <w:style w:type="paragraph" w:customStyle="1" w:styleId="aNoteParapar">
    <w:name w:val="aNoteParapar"/>
    <w:basedOn w:val="aNotepar"/>
    <w:rsid w:val="00FB4595"/>
    <w:pPr>
      <w:tabs>
        <w:tab w:val="right" w:pos="2640"/>
      </w:tabs>
      <w:spacing w:before="60"/>
      <w:ind w:left="2920" w:hanging="1320"/>
    </w:pPr>
  </w:style>
  <w:style w:type="paragraph" w:customStyle="1" w:styleId="aNotesubpar">
    <w:name w:val="aNotesubpar"/>
    <w:basedOn w:val="BillBasic"/>
    <w:next w:val="Normal"/>
    <w:rsid w:val="00FB4595"/>
    <w:pPr>
      <w:ind w:left="2940" w:hanging="800"/>
    </w:pPr>
    <w:rPr>
      <w:sz w:val="20"/>
    </w:rPr>
  </w:style>
  <w:style w:type="paragraph" w:customStyle="1" w:styleId="aNoteTextsubpar">
    <w:name w:val="aNoteTextsubpar"/>
    <w:basedOn w:val="aNotesubpar"/>
    <w:rsid w:val="00FB4595"/>
    <w:pPr>
      <w:spacing w:before="60"/>
      <w:ind w:firstLine="0"/>
    </w:pPr>
  </w:style>
  <w:style w:type="paragraph" w:customStyle="1" w:styleId="aNoteParasubpar">
    <w:name w:val="aNoteParasubpar"/>
    <w:basedOn w:val="aNotesubpar"/>
    <w:rsid w:val="00A831E3"/>
    <w:pPr>
      <w:tabs>
        <w:tab w:val="right" w:pos="3180"/>
      </w:tabs>
      <w:spacing w:before="0"/>
      <w:ind w:left="3460" w:hanging="1320"/>
    </w:pPr>
  </w:style>
  <w:style w:type="paragraph" w:customStyle="1" w:styleId="aNoteBulletann">
    <w:name w:val="aNoteBulletann"/>
    <w:basedOn w:val="aNotess"/>
    <w:rsid w:val="00A831E3"/>
    <w:pPr>
      <w:tabs>
        <w:tab w:val="left" w:pos="2200"/>
      </w:tabs>
      <w:spacing w:before="0"/>
      <w:ind w:left="0" w:firstLine="0"/>
    </w:pPr>
  </w:style>
  <w:style w:type="paragraph" w:customStyle="1" w:styleId="aNoteBulletparann">
    <w:name w:val="aNoteBulletparann"/>
    <w:basedOn w:val="aNotepar"/>
    <w:rsid w:val="00A831E3"/>
    <w:pPr>
      <w:tabs>
        <w:tab w:val="left" w:pos="2700"/>
      </w:tabs>
      <w:spacing w:before="0"/>
      <w:ind w:left="0" w:firstLine="0"/>
    </w:pPr>
  </w:style>
  <w:style w:type="paragraph" w:customStyle="1" w:styleId="aNoteBulletsubpar">
    <w:name w:val="aNoteBulletsubpar"/>
    <w:basedOn w:val="aNotesubpar"/>
    <w:rsid w:val="00A831E3"/>
    <w:pPr>
      <w:numPr>
        <w:numId w:val="2"/>
      </w:numPr>
      <w:tabs>
        <w:tab w:val="left" w:pos="3240"/>
      </w:tabs>
      <w:spacing w:before="0"/>
    </w:pPr>
  </w:style>
  <w:style w:type="paragraph" w:customStyle="1" w:styleId="aNoteBulletss">
    <w:name w:val="aNoteBulletss"/>
    <w:basedOn w:val="Normal"/>
    <w:rsid w:val="00FB4595"/>
    <w:pPr>
      <w:spacing w:before="60"/>
      <w:ind w:left="2300" w:hanging="400"/>
      <w:jc w:val="both"/>
    </w:pPr>
    <w:rPr>
      <w:sz w:val="20"/>
    </w:rPr>
  </w:style>
  <w:style w:type="paragraph" w:customStyle="1" w:styleId="aNoteBulletpar">
    <w:name w:val="aNoteBulletpar"/>
    <w:basedOn w:val="aNotepar"/>
    <w:rsid w:val="00FB4595"/>
    <w:pPr>
      <w:spacing w:before="60"/>
      <w:ind w:left="2800" w:hanging="400"/>
    </w:pPr>
  </w:style>
  <w:style w:type="paragraph" w:customStyle="1" w:styleId="aExplanBullet">
    <w:name w:val="aExplanBullet"/>
    <w:basedOn w:val="Normal"/>
    <w:rsid w:val="00FB4595"/>
    <w:pPr>
      <w:spacing w:before="140"/>
      <w:ind w:left="400" w:hanging="400"/>
      <w:jc w:val="both"/>
    </w:pPr>
    <w:rPr>
      <w:snapToGrid w:val="0"/>
      <w:sz w:val="20"/>
    </w:rPr>
  </w:style>
  <w:style w:type="paragraph" w:customStyle="1" w:styleId="AuthLaw">
    <w:name w:val="AuthLaw"/>
    <w:basedOn w:val="BillBasic"/>
    <w:rsid w:val="00A831E3"/>
    <w:rPr>
      <w:rFonts w:ascii="Arial" w:hAnsi="Arial"/>
      <w:b/>
      <w:sz w:val="20"/>
    </w:rPr>
  </w:style>
  <w:style w:type="paragraph" w:customStyle="1" w:styleId="aExamNumpar">
    <w:name w:val="aExamNumpar"/>
    <w:basedOn w:val="aExamINumss"/>
    <w:rsid w:val="00A831E3"/>
    <w:pPr>
      <w:tabs>
        <w:tab w:val="clear" w:pos="1500"/>
        <w:tab w:val="left" w:pos="2000"/>
      </w:tabs>
      <w:ind w:left="2000"/>
    </w:pPr>
  </w:style>
  <w:style w:type="paragraph" w:customStyle="1" w:styleId="Schsectionheading">
    <w:name w:val="Sch section heading"/>
    <w:basedOn w:val="BillBasic"/>
    <w:next w:val="Amain"/>
    <w:rsid w:val="00A831E3"/>
    <w:pPr>
      <w:spacing w:before="160"/>
      <w:jc w:val="left"/>
      <w:outlineLvl w:val="4"/>
    </w:pPr>
    <w:rPr>
      <w:rFonts w:ascii="Arial" w:hAnsi="Arial"/>
      <w:b/>
    </w:rPr>
  </w:style>
  <w:style w:type="paragraph" w:customStyle="1" w:styleId="SchApara">
    <w:name w:val="Sch A para"/>
    <w:basedOn w:val="Apara"/>
    <w:rsid w:val="00FB4595"/>
  </w:style>
  <w:style w:type="paragraph" w:customStyle="1" w:styleId="SchAsubpara">
    <w:name w:val="Sch A subpara"/>
    <w:basedOn w:val="Asubpara"/>
    <w:rsid w:val="00FB4595"/>
  </w:style>
  <w:style w:type="paragraph" w:customStyle="1" w:styleId="SchAsubsubpara">
    <w:name w:val="Sch A subsubpara"/>
    <w:basedOn w:val="Asubsubpara"/>
    <w:rsid w:val="00FB4595"/>
  </w:style>
  <w:style w:type="paragraph" w:customStyle="1" w:styleId="TOCOL1">
    <w:name w:val="TOCOL 1"/>
    <w:basedOn w:val="TOC1"/>
    <w:rsid w:val="00FB4595"/>
  </w:style>
  <w:style w:type="paragraph" w:customStyle="1" w:styleId="TOCOL2">
    <w:name w:val="TOCOL 2"/>
    <w:basedOn w:val="TOC2"/>
    <w:rsid w:val="00FB4595"/>
    <w:pPr>
      <w:keepNext w:val="0"/>
    </w:pPr>
  </w:style>
  <w:style w:type="paragraph" w:customStyle="1" w:styleId="TOCOL3">
    <w:name w:val="TOCOL 3"/>
    <w:basedOn w:val="TOC3"/>
    <w:rsid w:val="00FB4595"/>
    <w:pPr>
      <w:keepNext w:val="0"/>
    </w:pPr>
  </w:style>
  <w:style w:type="paragraph" w:customStyle="1" w:styleId="TOCOL4">
    <w:name w:val="TOCOL 4"/>
    <w:basedOn w:val="TOC4"/>
    <w:rsid w:val="00FB4595"/>
    <w:pPr>
      <w:keepNext w:val="0"/>
    </w:pPr>
  </w:style>
  <w:style w:type="paragraph" w:customStyle="1" w:styleId="TOCOL5">
    <w:name w:val="TOCOL 5"/>
    <w:basedOn w:val="TOC5"/>
    <w:rsid w:val="00FB4595"/>
    <w:pPr>
      <w:tabs>
        <w:tab w:val="left" w:pos="400"/>
      </w:tabs>
    </w:pPr>
  </w:style>
  <w:style w:type="paragraph" w:customStyle="1" w:styleId="TOCOL6">
    <w:name w:val="TOCOL 6"/>
    <w:basedOn w:val="TOC6"/>
    <w:rsid w:val="00FB4595"/>
    <w:pPr>
      <w:keepNext w:val="0"/>
    </w:pPr>
  </w:style>
  <w:style w:type="paragraph" w:customStyle="1" w:styleId="TOCOL7">
    <w:name w:val="TOCOL 7"/>
    <w:basedOn w:val="TOC7"/>
    <w:rsid w:val="00FB4595"/>
  </w:style>
  <w:style w:type="paragraph" w:customStyle="1" w:styleId="TOCOL8">
    <w:name w:val="TOCOL 8"/>
    <w:basedOn w:val="TOC8"/>
    <w:rsid w:val="00FB4595"/>
  </w:style>
  <w:style w:type="paragraph" w:customStyle="1" w:styleId="TOCOL9">
    <w:name w:val="TOCOL 9"/>
    <w:basedOn w:val="TOC9"/>
    <w:rsid w:val="00FB4595"/>
    <w:pPr>
      <w:ind w:right="0"/>
    </w:pPr>
  </w:style>
  <w:style w:type="paragraph" w:styleId="TOC9">
    <w:name w:val="toc 9"/>
    <w:basedOn w:val="Normal"/>
    <w:next w:val="Normal"/>
    <w:autoRedefine/>
    <w:uiPriority w:val="39"/>
    <w:rsid w:val="00FB4595"/>
    <w:pPr>
      <w:ind w:left="1920" w:right="600"/>
    </w:pPr>
  </w:style>
  <w:style w:type="paragraph" w:customStyle="1" w:styleId="Billname1">
    <w:name w:val="Billname1"/>
    <w:basedOn w:val="Normal"/>
    <w:rsid w:val="00FB4595"/>
    <w:pPr>
      <w:tabs>
        <w:tab w:val="left" w:pos="2400"/>
      </w:tabs>
      <w:spacing w:before="1220"/>
    </w:pPr>
    <w:rPr>
      <w:rFonts w:ascii="Arial" w:hAnsi="Arial"/>
      <w:b/>
      <w:sz w:val="40"/>
    </w:rPr>
  </w:style>
  <w:style w:type="paragraph" w:customStyle="1" w:styleId="TableText10">
    <w:name w:val="TableText10"/>
    <w:basedOn w:val="TableText"/>
    <w:rsid w:val="00FB4595"/>
    <w:rPr>
      <w:sz w:val="20"/>
    </w:rPr>
  </w:style>
  <w:style w:type="paragraph" w:customStyle="1" w:styleId="TablePara10">
    <w:name w:val="TablePara10"/>
    <w:basedOn w:val="tablepara"/>
    <w:rsid w:val="00FB4595"/>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FB4595"/>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FB4595"/>
  </w:style>
  <w:style w:type="character" w:customStyle="1" w:styleId="charPage">
    <w:name w:val="charPage"/>
    <w:basedOn w:val="DefaultParagraphFont"/>
    <w:rsid w:val="00FB4595"/>
  </w:style>
  <w:style w:type="character" w:styleId="PageNumber">
    <w:name w:val="page number"/>
    <w:basedOn w:val="DefaultParagraphFont"/>
    <w:rsid w:val="00FB4595"/>
  </w:style>
  <w:style w:type="paragraph" w:customStyle="1" w:styleId="Letterhead">
    <w:name w:val="Letterhead"/>
    <w:rsid w:val="00553EA6"/>
    <w:pPr>
      <w:widowControl w:val="0"/>
      <w:spacing w:after="180"/>
      <w:jc w:val="right"/>
    </w:pPr>
    <w:rPr>
      <w:rFonts w:ascii="Arial" w:hAnsi="Arial"/>
      <w:sz w:val="32"/>
      <w:lang w:eastAsia="en-US"/>
    </w:rPr>
  </w:style>
  <w:style w:type="paragraph" w:customStyle="1" w:styleId="IShadedschclause0">
    <w:name w:val="I Shaded sch clause"/>
    <w:basedOn w:val="IH5Sec"/>
    <w:rsid w:val="003A7A6C"/>
    <w:pPr>
      <w:shd w:val="pct15" w:color="auto" w:fill="FFFFFF"/>
      <w:tabs>
        <w:tab w:val="clear" w:pos="1100"/>
        <w:tab w:val="left" w:pos="700"/>
      </w:tabs>
      <w:ind w:left="700" w:hanging="700"/>
    </w:pPr>
  </w:style>
  <w:style w:type="paragraph" w:customStyle="1" w:styleId="Billfooter">
    <w:name w:val="Billfooter"/>
    <w:basedOn w:val="Normal"/>
    <w:rsid w:val="003A7A6C"/>
    <w:pPr>
      <w:tabs>
        <w:tab w:val="right" w:pos="7200"/>
      </w:tabs>
      <w:jc w:val="both"/>
    </w:pPr>
    <w:rPr>
      <w:sz w:val="18"/>
    </w:rPr>
  </w:style>
  <w:style w:type="paragraph" w:customStyle="1" w:styleId="Status">
    <w:name w:val="Status"/>
    <w:basedOn w:val="Normal"/>
    <w:rsid w:val="00FB4595"/>
    <w:pPr>
      <w:spacing w:before="280"/>
      <w:jc w:val="center"/>
    </w:pPr>
    <w:rPr>
      <w:rFonts w:ascii="Arial" w:hAnsi="Arial"/>
      <w:sz w:val="14"/>
    </w:rPr>
  </w:style>
  <w:style w:type="character" w:styleId="Hyperlink">
    <w:name w:val="Hyperlink"/>
    <w:basedOn w:val="DefaultParagraphFont"/>
    <w:uiPriority w:val="99"/>
    <w:unhideWhenUsed/>
    <w:rsid w:val="00FB4595"/>
    <w:rPr>
      <w:color w:val="0000FF" w:themeColor="hyperlink"/>
      <w:u w:val="single"/>
    </w:rPr>
  </w:style>
  <w:style w:type="character" w:styleId="FootnoteReference">
    <w:name w:val="footnote reference"/>
    <w:basedOn w:val="DefaultParagraphFont"/>
    <w:semiHidden/>
    <w:rsid w:val="00175006"/>
    <w:rPr>
      <w:rFonts w:cs="Times New Roman"/>
      <w:vertAlign w:val="superscript"/>
    </w:rPr>
  </w:style>
  <w:style w:type="paragraph" w:styleId="ListParagraph">
    <w:name w:val="List Paragraph"/>
    <w:basedOn w:val="Normal"/>
    <w:uiPriority w:val="34"/>
    <w:qFormat/>
    <w:rsid w:val="00FE46D4"/>
    <w:pPr>
      <w:ind w:left="720"/>
      <w:contextualSpacing/>
    </w:pPr>
  </w:style>
  <w:style w:type="paragraph" w:styleId="BalloonText">
    <w:name w:val="Balloon Text"/>
    <w:basedOn w:val="Normal"/>
    <w:link w:val="BalloonTextChar"/>
    <w:uiPriority w:val="99"/>
    <w:unhideWhenUsed/>
    <w:rsid w:val="00FB4595"/>
    <w:rPr>
      <w:rFonts w:ascii="Tahoma" w:hAnsi="Tahoma" w:cs="Tahoma"/>
      <w:sz w:val="16"/>
      <w:szCs w:val="16"/>
    </w:rPr>
  </w:style>
  <w:style w:type="character" w:customStyle="1" w:styleId="BalloonTextChar">
    <w:name w:val="Balloon Text Char"/>
    <w:basedOn w:val="DefaultParagraphFont"/>
    <w:link w:val="BalloonText"/>
    <w:uiPriority w:val="99"/>
    <w:rsid w:val="00FB4595"/>
    <w:rPr>
      <w:rFonts w:ascii="Tahoma" w:hAnsi="Tahoma" w:cs="Tahoma"/>
      <w:sz w:val="16"/>
      <w:szCs w:val="16"/>
      <w:lang w:eastAsia="en-US"/>
    </w:rPr>
  </w:style>
  <w:style w:type="paragraph" w:customStyle="1" w:styleId="FooterInfoCentre">
    <w:name w:val="FooterInfoCentre"/>
    <w:basedOn w:val="FooterInfo"/>
    <w:rsid w:val="00FB4595"/>
    <w:pPr>
      <w:spacing w:before="60"/>
      <w:jc w:val="center"/>
    </w:pPr>
  </w:style>
  <w:style w:type="paragraph" w:customStyle="1" w:styleId="00Spine">
    <w:name w:val="00Spine"/>
    <w:basedOn w:val="Normal"/>
    <w:rsid w:val="00FB4595"/>
  </w:style>
  <w:style w:type="paragraph" w:customStyle="1" w:styleId="05Endnote0">
    <w:name w:val="05Endnote"/>
    <w:basedOn w:val="Normal"/>
    <w:rsid w:val="00FB4595"/>
  </w:style>
  <w:style w:type="paragraph" w:customStyle="1" w:styleId="06Copyright">
    <w:name w:val="06Copyright"/>
    <w:basedOn w:val="Normal"/>
    <w:rsid w:val="00FB4595"/>
  </w:style>
  <w:style w:type="paragraph" w:customStyle="1" w:styleId="RepubNo">
    <w:name w:val="RepubNo"/>
    <w:basedOn w:val="BillBasicHeading"/>
    <w:rsid w:val="00FB4595"/>
    <w:pPr>
      <w:keepNext w:val="0"/>
      <w:spacing w:before="600"/>
      <w:jc w:val="both"/>
    </w:pPr>
    <w:rPr>
      <w:sz w:val="26"/>
    </w:rPr>
  </w:style>
  <w:style w:type="paragraph" w:customStyle="1" w:styleId="EffectiveDate">
    <w:name w:val="EffectiveDate"/>
    <w:basedOn w:val="Normal"/>
    <w:rsid w:val="00FB4595"/>
    <w:pPr>
      <w:spacing w:before="120"/>
    </w:pPr>
    <w:rPr>
      <w:rFonts w:ascii="Arial" w:hAnsi="Arial"/>
      <w:b/>
      <w:sz w:val="26"/>
    </w:rPr>
  </w:style>
  <w:style w:type="paragraph" w:customStyle="1" w:styleId="CoverInForce">
    <w:name w:val="CoverInForce"/>
    <w:basedOn w:val="BillBasicHeading"/>
    <w:rsid w:val="00FB4595"/>
    <w:pPr>
      <w:keepNext w:val="0"/>
      <w:spacing w:before="400"/>
    </w:pPr>
    <w:rPr>
      <w:b w:val="0"/>
    </w:rPr>
  </w:style>
  <w:style w:type="paragraph" w:customStyle="1" w:styleId="CoverHeading">
    <w:name w:val="CoverHeading"/>
    <w:basedOn w:val="Normal"/>
    <w:rsid w:val="00FB4595"/>
    <w:rPr>
      <w:rFonts w:ascii="Arial" w:hAnsi="Arial"/>
      <w:b/>
    </w:rPr>
  </w:style>
  <w:style w:type="paragraph" w:customStyle="1" w:styleId="CoverSubHdg">
    <w:name w:val="CoverSubHdg"/>
    <w:basedOn w:val="CoverHeading"/>
    <w:rsid w:val="00FB4595"/>
    <w:pPr>
      <w:spacing w:before="120"/>
    </w:pPr>
    <w:rPr>
      <w:sz w:val="20"/>
    </w:rPr>
  </w:style>
  <w:style w:type="paragraph" w:customStyle="1" w:styleId="CoverActName">
    <w:name w:val="CoverActName"/>
    <w:basedOn w:val="BillBasicHeading"/>
    <w:rsid w:val="00FB4595"/>
    <w:pPr>
      <w:keepNext w:val="0"/>
      <w:spacing w:before="260"/>
    </w:pPr>
  </w:style>
  <w:style w:type="paragraph" w:customStyle="1" w:styleId="CoverText">
    <w:name w:val="CoverText"/>
    <w:basedOn w:val="Normal"/>
    <w:uiPriority w:val="99"/>
    <w:rsid w:val="00FB4595"/>
    <w:pPr>
      <w:spacing w:before="100"/>
      <w:jc w:val="both"/>
    </w:pPr>
    <w:rPr>
      <w:sz w:val="20"/>
    </w:rPr>
  </w:style>
  <w:style w:type="paragraph" w:customStyle="1" w:styleId="CoverTextPara">
    <w:name w:val="CoverTextPara"/>
    <w:basedOn w:val="CoverText"/>
    <w:rsid w:val="00FB4595"/>
    <w:pPr>
      <w:tabs>
        <w:tab w:val="right" w:pos="600"/>
        <w:tab w:val="left" w:pos="840"/>
      </w:tabs>
      <w:ind w:left="840" w:hanging="840"/>
    </w:pPr>
  </w:style>
  <w:style w:type="paragraph" w:customStyle="1" w:styleId="AH1ChapterSymb">
    <w:name w:val="A H1 Chapter Symb"/>
    <w:basedOn w:val="AH1Chapter"/>
    <w:next w:val="AH2Part"/>
    <w:rsid w:val="00FB4595"/>
    <w:pPr>
      <w:tabs>
        <w:tab w:val="clear" w:pos="2600"/>
        <w:tab w:val="left" w:pos="0"/>
      </w:tabs>
      <w:ind w:left="2480" w:hanging="2960"/>
    </w:pPr>
  </w:style>
  <w:style w:type="paragraph" w:customStyle="1" w:styleId="AH2PartSymb">
    <w:name w:val="A H2 Part Symb"/>
    <w:basedOn w:val="AH2Part"/>
    <w:next w:val="AH3Div"/>
    <w:rsid w:val="00FB4595"/>
    <w:pPr>
      <w:tabs>
        <w:tab w:val="clear" w:pos="2600"/>
        <w:tab w:val="left" w:pos="0"/>
      </w:tabs>
      <w:ind w:left="2480" w:hanging="2960"/>
    </w:pPr>
  </w:style>
  <w:style w:type="paragraph" w:customStyle="1" w:styleId="AH3DivSymb">
    <w:name w:val="A H3 Div Symb"/>
    <w:basedOn w:val="AH3Div"/>
    <w:next w:val="AH5Sec"/>
    <w:rsid w:val="00FB4595"/>
    <w:pPr>
      <w:tabs>
        <w:tab w:val="clear" w:pos="2600"/>
        <w:tab w:val="left" w:pos="0"/>
      </w:tabs>
      <w:ind w:left="2480" w:hanging="2960"/>
    </w:pPr>
  </w:style>
  <w:style w:type="paragraph" w:customStyle="1" w:styleId="AH4SubDivSymb">
    <w:name w:val="A H4 SubDiv Symb"/>
    <w:basedOn w:val="AH4SubDiv"/>
    <w:next w:val="AH5Sec"/>
    <w:rsid w:val="00FB4595"/>
    <w:pPr>
      <w:tabs>
        <w:tab w:val="clear" w:pos="2600"/>
        <w:tab w:val="left" w:pos="0"/>
      </w:tabs>
      <w:ind w:left="2480" w:hanging="2960"/>
    </w:pPr>
  </w:style>
  <w:style w:type="paragraph" w:customStyle="1" w:styleId="AH5SecSymb">
    <w:name w:val="A H5 Sec Symb"/>
    <w:basedOn w:val="AH5Sec"/>
    <w:next w:val="Amain"/>
    <w:rsid w:val="00FB4595"/>
    <w:pPr>
      <w:tabs>
        <w:tab w:val="clear" w:pos="1100"/>
        <w:tab w:val="left" w:pos="0"/>
      </w:tabs>
      <w:ind w:hanging="1580"/>
    </w:pPr>
  </w:style>
  <w:style w:type="paragraph" w:customStyle="1" w:styleId="AmainSymb">
    <w:name w:val="A main Symb"/>
    <w:basedOn w:val="Amain"/>
    <w:rsid w:val="00FB4595"/>
    <w:pPr>
      <w:tabs>
        <w:tab w:val="right" w:pos="480"/>
      </w:tabs>
      <w:ind w:left="1120" w:hanging="1600"/>
    </w:pPr>
  </w:style>
  <w:style w:type="paragraph" w:customStyle="1" w:styleId="AparaSymb">
    <w:name w:val="A para Symb"/>
    <w:basedOn w:val="Apara"/>
    <w:rsid w:val="00FB4595"/>
    <w:pPr>
      <w:tabs>
        <w:tab w:val="right" w:pos="0"/>
      </w:tabs>
      <w:ind w:hanging="2080"/>
    </w:pPr>
  </w:style>
  <w:style w:type="paragraph" w:customStyle="1" w:styleId="Assectheading">
    <w:name w:val="A ssect heading"/>
    <w:basedOn w:val="Amain"/>
    <w:rsid w:val="00FB4595"/>
    <w:pPr>
      <w:keepNext/>
      <w:tabs>
        <w:tab w:val="clear" w:pos="900"/>
        <w:tab w:val="clear" w:pos="1100"/>
      </w:tabs>
      <w:spacing w:before="300"/>
      <w:ind w:left="0" w:firstLine="0"/>
      <w:outlineLvl w:val="9"/>
    </w:pPr>
    <w:rPr>
      <w:i/>
    </w:rPr>
  </w:style>
  <w:style w:type="paragraph" w:customStyle="1" w:styleId="AsubparaSymb">
    <w:name w:val="A subpara Symb"/>
    <w:basedOn w:val="Asubpara"/>
    <w:rsid w:val="00FB4595"/>
    <w:pPr>
      <w:tabs>
        <w:tab w:val="left" w:pos="0"/>
      </w:tabs>
      <w:ind w:left="1620"/>
    </w:pPr>
  </w:style>
  <w:style w:type="paragraph" w:customStyle="1" w:styleId="Actdetails">
    <w:name w:val="Act details"/>
    <w:basedOn w:val="Normal"/>
    <w:rsid w:val="00FB4595"/>
    <w:pPr>
      <w:spacing w:before="20"/>
      <w:ind w:left="1400"/>
    </w:pPr>
    <w:rPr>
      <w:rFonts w:ascii="Arial" w:hAnsi="Arial"/>
      <w:sz w:val="20"/>
    </w:rPr>
  </w:style>
  <w:style w:type="paragraph" w:customStyle="1" w:styleId="AmdtsEntriesDefL2">
    <w:name w:val="AmdtsEntriesDefL2"/>
    <w:basedOn w:val="Normal"/>
    <w:rsid w:val="00FB4595"/>
    <w:pPr>
      <w:tabs>
        <w:tab w:val="left" w:pos="3000"/>
      </w:tabs>
      <w:ind w:left="3100" w:hanging="2000"/>
    </w:pPr>
    <w:rPr>
      <w:rFonts w:ascii="Arial" w:hAnsi="Arial"/>
      <w:sz w:val="18"/>
    </w:rPr>
  </w:style>
  <w:style w:type="paragraph" w:customStyle="1" w:styleId="AmdtsEntries">
    <w:name w:val="AmdtsEntries"/>
    <w:basedOn w:val="BillBasicHeading"/>
    <w:rsid w:val="00FB4595"/>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FB4595"/>
    <w:pPr>
      <w:tabs>
        <w:tab w:val="clear" w:pos="2600"/>
      </w:tabs>
      <w:spacing w:before="120"/>
      <w:ind w:left="1100"/>
    </w:pPr>
    <w:rPr>
      <w:sz w:val="18"/>
    </w:rPr>
  </w:style>
  <w:style w:type="paragraph" w:customStyle="1" w:styleId="Asamby">
    <w:name w:val="As am by"/>
    <w:basedOn w:val="Normal"/>
    <w:next w:val="Normal"/>
    <w:rsid w:val="00FB4595"/>
    <w:pPr>
      <w:spacing w:before="240"/>
      <w:ind w:left="1100"/>
    </w:pPr>
    <w:rPr>
      <w:rFonts w:ascii="Arial" w:hAnsi="Arial"/>
      <w:sz w:val="20"/>
    </w:rPr>
  </w:style>
  <w:style w:type="character" w:customStyle="1" w:styleId="charSymb">
    <w:name w:val="charSymb"/>
    <w:basedOn w:val="DefaultParagraphFont"/>
    <w:rsid w:val="00FB4595"/>
    <w:rPr>
      <w:rFonts w:ascii="Arial" w:hAnsi="Arial"/>
      <w:sz w:val="24"/>
      <w:bdr w:val="single" w:sz="4" w:space="0" w:color="auto"/>
    </w:rPr>
  </w:style>
  <w:style w:type="character" w:customStyle="1" w:styleId="charTableNo">
    <w:name w:val="charTableNo"/>
    <w:basedOn w:val="DefaultParagraphFont"/>
    <w:rsid w:val="00FB4595"/>
  </w:style>
  <w:style w:type="character" w:customStyle="1" w:styleId="charTableText">
    <w:name w:val="charTableText"/>
    <w:basedOn w:val="DefaultParagraphFont"/>
    <w:rsid w:val="00FB4595"/>
  </w:style>
  <w:style w:type="paragraph" w:customStyle="1" w:styleId="Dict-HeadingSymb">
    <w:name w:val="Dict-Heading Symb"/>
    <w:basedOn w:val="Dict-Heading"/>
    <w:rsid w:val="00FB4595"/>
    <w:pPr>
      <w:tabs>
        <w:tab w:val="left" w:pos="0"/>
      </w:tabs>
      <w:ind w:left="2480" w:hanging="2960"/>
    </w:pPr>
  </w:style>
  <w:style w:type="paragraph" w:customStyle="1" w:styleId="EarlierRepubEntries">
    <w:name w:val="EarlierRepubEntries"/>
    <w:basedOn w:val="Normal"/>
    <w:rsid w:val="00FB4595"/>
    <w:pPr>
      <w:spacing w:before="60" w:after="60"/>
    </w:pPr>
    <w:rPr>
      <w:rFonts w:ascii="Arial" w:hAnsi="Arial"/>
      <w:sz w:val="18"/>
    </w:rPr>
  </w:style>
  <w:style w:type="paragraph" w:customStyle="1" w:styleId="EarlierRepubHdg">
    <w:name w:val="EarlierRepubHdg"/>
    <w:basedOn w:val="Normal"/>
    <w:rsid w:val="00FB4595"/>
    <w:pPr>
      <w:keepNext/>
    </w:pPr>
    <w:rPr>
      <w:rFonts w:ascii="Arial" w:hAnsi="Arial"/>
      <w:b/>
      <w:sz w:val="20"/>
    </w:rPr>
  </w:style>
  <w:style w:type="paragraph" w:customStyle="1" w:styleId="Endnote20">
    <w:name w:val="Endnote2"/>
    <w:basedOn w:val="Normal"/>
    <w:rsid w:val="00FB4595"/>
    <w:pPr>
      <w:keepNext/>
      <w:tabs>
        <w:tab w:val="left" w:pos="1100"/>
      </w:tabs>
      <w:spacing w:before="360"/>
    </w:pPr>
    <w:rPr>
      <w:rFonts w:ascii="Arial" w:hAnsi="Arial"/>
      <w:b/>
    </w:rPr>
  </w:style>
  <w:style w:type="paragraph" w:customStyle="1" w:styleId="Endnote3">
    <w:name w:val="Endnote3"/>
    <w:basedOn w:val="Normal"/>
    <w:rsid w:val="00FB4595"/>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FB4595"/>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FB4595"/>
    <w:pPr>
      <w:spacing w:before="60"/>
      <w:ind w:left="1100"/>
      <w:jc w:val="both"/>
    </w:pPr>
    <w:rPr>
      <w:sz w:val="20"/>
    </w:rPr>
  </w:style>
  <w:style w:type="paragraph" w:customStyle="1" w:styleId="EndNoteParas">
    <w:name w:val="EndNoteParas"/>
    <w:basedOn w:val="EndNoteTextEPS"/>
    <w:rsid w:val="00FB4595"/>
    <w:pPr>
      <w:tabs>
        <w:tab w:val="right" w:pos="1432"/>
      </w:tabs>
      <w:ind w:left="1840" w:hanging="1840"/>
    </w:pPr>
  </w:style>
  <w:style w:type="paragraph" w:customStyle="1" w:styleId="EndnotesAbbrev">
    <w:name w:val="EndnotesAbbrev"/>
    <w:basedOn w:val="Normal"/>
    <w:rsid w:val="00FB4595"/>
    <w:pPr>
      <w:spacing w:before="20"/>
    </w:pPr>
    <w:rPr>
      <w:rFonts w:ascii="Arial" w:hAnsi="Arial"/>
      <w:color w:val="000000"/>
      <w:sz w:val="16"/>
    </w:rPr>
  </w:style>
  <w:style w:type="paragraph" w:customStyle="1" w:styleId="EPSCoverTop">
    <w:name w:val="EPSCoverTop"/>
    <w:basedOn w:val="Normal"/>
    <w:rsid w:val="00FB4595"/>
    <w:pPr>
      <w:jc w:val="right"/>
    </w:pPr>
    <w:rPr>
      <w:rFonts w:ascii="Arial" w:hAnsi="Arial"/>
      <w:sz w:val="20"/>
    </w:rPr>
  </w:style>
  <w:style w:type="paragraph" w:customStyle="1" w:styleId="LegHistNote">
    <w:name w:val="LegHistNote"/>
    <w:basedOn w:val="Actdetails"/>
    <w:rsid w:val="00FB4595"/>
    <w:pPr>
      <w:spacing w:before="60"/>
      <w:ind w:left="2700" w:right="-60" w:hanging="1300"/>
    </w:pPr>
    <w:rPr>
      <w:sz w:val="18"/>
    </w:rPr>
  </w:style>
  <w:style w:type="paragraph" w:customStyle="1" w:styleId="LongTitleSymb">
    <w:name w:val="LongTitleSymb"/>
    <w:basedOn w:val="LongTitle"/>
    <w:rsid w:val="00FB4595"/>
    <w:pPr>
      <w:ind w:hanging="480"/>
    </w:pPr>
  </w:style>
  <w:style w:type="paragraph" w:styleId="MacroText">
    <w:name w:val="macro"/>
    <w:link w:val="MacroTextChar"/>
    <w:rsid w:val="00FB459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rsid w:val="00337BA6"/>
    <w:rPr>
      <w:rFonts w:ascii="Courier New" w:hAnsi="Courier New" w:cs="Courier New"/>
      <w:lang w:eastAsia="en-US"/>
    </w:rPr>
  </w:style>
  <w:style w:type="paragraph" w:customStyle="1" w:styleId="ModaNote">
    <w:name w:val="Mod aNote"/>
    <w:basedOn w:val="aNote"/>
    <w:rsid w:val="00FB4595"/>
    <w:pPr>
      <w:tabs>
        <w:tab w:val="left" w:pos="2600"/>
      </w:tabs>
      <w:ind w:left="2600"/>
    </w:pPr>
  </w:style>
  <w:style w:type="paragraph" w:customStyle="1" w:styleId="ModH1Chapter">
    <w:name w:val="Mod H1 Chapter"/>
    <w:basedOn w:val="IH1Chap"/>
    <w:rsid w:val="00FB4595"/>
    <w:pPr>
      <w:tabs>
        <w:tab w:val="clear" w:pos="2600"/>
        <w:tab w:val="left" w:pos="3300"/>
      </w:tabs>
      <w:ind w:left="3300"/>
    </w:pPr>
  </w:style>
  <w:style w:type="paragraph" w:customStyle="1" w:styleId="ModH2Part">
    <w:name w:val="Mod H2 Part"/>
    <w:basedOn w:val="IH2Part"/>
    <w:rsid w:val="00FB4595"/>
    <w:pPr>
      <w:tabs>
        <w:tab w:val="clear" w:pos="2600"/>
        <w:tab w:val="left" w:pos="3300"/>
      </w:tabs>
      <w:ind w:left="3300"/>
    </w:pPr>
  </w:style>
  <w:style w:type="paragraph" w:customStyle="1" w:styleId="ModH3Div">
    <w:name w:val="Mod H3 Div"/>
    <w:basedOn w:val="IH3Div"/>
    <w:rsid w:val="00FB4595"/>
    <w:pPr>
      <w:tabs>
        <w:tab w:val="clear" w:pos="2600"/>
        <w:tab w:val="left" w:pos="3300"/>
      </w:tabs>
      <w:ind w:left="3300"/>
    </w:pPr>
  </w:style>
  <w:style w:type="paragraph" w:customStyle="1" w:styleId="ModH4SubDiv">
    <w:name w:val="Mod H4 SubDiv"/>
    <w:basedOn w:val="IH4SubDiv"/>
    <w:rsid w:val="00FB4595"/>
    <w:pPr>
      <w:tabs>
        <w:tab w:val="clear" w:pos="2600"/>
        <w:tab w:val="left" w:pos="3300"/>
      </w:tabs>
      <w:ind w:left="3300"/>
    </w:pPr>
  </w:style>
  <w:style w:type="paragraph" w:customStyle="1" w:styleId="ModH5Sec">
    <w:name w:val="Mod H5 Sec"/>
    <w:basedOn w:val="IH5Sec"/>
    <w:rsid w:val="00FB4595"/>
    <w:pPr>
      <w:tabs>
        <w:tab w:val="clear" w:pos="1100"/>
        <w:tab w:val="left" w:pos="1800"/>
      </w:tabs>
      <w:ind w:left="2200"/>
    </w:pPr>
  </w:style>
  <w:style w:type="paragraph" w:customStyle="1" w:styleId="Modmain">
    <w:name w:val="Mod main"/>
    <w:basedOn w:val="Amain"/>
    <w:rsid w:val="00FB4595"/>
    <w:pPr>
      <w:tabs>
        <w:tab w:val="clear" w:pos="900"/>
        <w:tab w:val="clear" w:pos="1100"/>
        <w:tab w:val="right" w:pos="1600"/>
        <w:tab w:val="left" w:pos="1800"/>
      </w:tabs>
      <w:ind w:left="2200"/>
    </w:pPr>
  </w:style>
  <w:style w:type="paragraph" w:customStyle="1" w:styleId="Modmainreturn">
    <w:name w:val="Mod main return"/>
    <w:basedOn w:val="Amainreturn"/>
    <w:rsid w:val="00FB4595"/>
    <w:pPr>
      <w:ind w:left="1800"/>
    </w:pPr>
  </w:style>
  <w:style w:type="paragraph" w:customStyle="1" w:styleId="ModNote">
    <w:name w:val="Mod Note"/>
    <w:basedOn w:val="aNote"/>
    <w:rsid w:val="00FB4595"/>
    <w:pPr>
      <w:tabs>
        <w:tab w:val="left" w:pos="2600"/>
      </w:tabs>
      <w:ind w:left="2600"/>
    </w:pPr>
  </w:style>
  <w:style w:type="paragraph" w:customStyle="1" w:styleId="Modpara">
    <w:name w:val="Mod para"/>
    <w:basedOn w:val="BillBasic"/>
    <w:rsid w:val="00FB4595"/>
    <w:pPr>
      <w:tabs>
        <w:tab w:val="right" w:pos="2100"/>
        <w:tab w:val="left" w:pos="2300"/>
      </w:tabs>
      <w:ind w:left="2700" w:hanging="1600"/>
      <w:outlineLvl w:val="6"/>
    </w:pPr>
  </w:style>
  <w:style w:type="paragraph" w:customStyle="1" w:styleId="Modparareturn">
    <w:name w:val="Mod para return"/>
    <w:basedOn w:val="Aparareturn"/>
    <w:rsid w:val="00FB4595"/>
    <w:pPr>
      <w:ind w:left="2300"/>
    </w:pPr>
  </w:style>
  <w:style w:type="paragraph" w:customStyle="1" w:styleId="Modref">
    <w:name w:val="Mod ref"/>
    <w:basedOn w:val="ref"/>
    <w:rsid w:val="00FB4595"/>
    <w:pPr>
      <w:ind w:left="1100"/>
    </w:pPr>
  </w:style>
  <w:style w:type="paragraph" w:customStyle="1" w:styleId="Modsubpara">
    <w:name w:val="Mod subpara"/>
    <w:basedOn w:val="Asubpara"/>
    <w:rsid w:val="00FB4595"/>
    <w:pPr>
      <w:tabs>
        <w:tab w:val="clear" w:pos="1900"/>
        <w:tab w:val="clear" w:pos="2100"/>
        <w:tab w:val="right" w:pos="2640"/>
        <w:tab w:val="left" w:pos="2840"/>
      </w:tabs>
      <w:ind w:left="3240" w:hanging="2140"/>
    </w:pPr>
  </w:style>
  <w:style w:type="paragraph" w:customStyle="1" w:styleId="Modsubparareturn">
    <w:name w:val="Mod subpara return"/>
    <w:basedOn w:val="Asubparareturn"/>
    <w:rsid w:val="00FB4595"/>
    <w:pPr>
      <w:ind w:left="3040"/>
    </w:pPr>
  </w:style>
  <w:style w:type="paragraph" w:customStyle="1" w:styleId="Modsubsubpara">
    <w:name w:val="Mod subsubpara"/>
    <w:basedOn w:val="Asubsubpara"/>
    <w:rsid w:val="00FB4595"/>
    <w:pPr>
      <w:tabs>
        <w:tab w:val="clear" w:pos="2400"/>
        <w:tab w:val="clear" w:pos="2600"/>
        <w:tab w:val="right" w:pos="3160"/>
        <w:tab w:val="left" w:pos="3360"/>
      </w:tabs>
      <w:ind w:left="3760" w:hanging="2660"/>
    </w:pPr>
  </w:style>
  <w:style w:type="paragraph" w:customStyle="1" w:styleId="NewAct">
    <w:name w:val="New Act"/>
    <w:basedOn w:val="Normal"/>
    <w:next w:val="Actdetails"/>
    <w:link w:val="NewActChar"/>
    <w:rsid w:val="00FB4595"/>
    <w:pPr>
      <w:keepNext/>
      <w:spacing w:before="180"/>
      <w:ind w:left="1100"/>
    </w:pPr>
    <w:rPr>
      <w:rFonts w:ascii="Arial" w:hAnsi="Arial"/>
      <w:b/>
      <w:sz w:val="20"/>
    </w:rPr>
  </w:style>
  <w:style w:type="character" w:customStyle="1" w:styleId="NewActChar">
    <w:name w:val="New Act Char"/>
    <w:basedOn w:val="DefaultParagraphFont"/>
    <w:link w:val="NewAct"/>
    <w:rsid w:val="00674D1A"/>
    <w:rPr>
      <w:rFonts w:ascii="Arial" w:hAnsi="Arial"/>
      <w:b/>
      <w:lang w:eastAsia="en-US"/>
    </w:rPr>
  </w:style>
  <w:style w:type="paragraph" w:customStyle="1" w:styleId="NewReg">
    <w:name w:val="New Reg"/>
    <w:basedOn w:val="NewAct"/>
    <w:next w:val="Actdetails"/>
    <w:rsid w:val="00FB4595"/>
  </w:style>
  <w:style w:type="paragraph" w:customStyle="1" w:styleId="RenumProvEntries">
    <w:name w:val="RenumProvEntries"/>
    <w:basedOn w:val="Normal"/>
    <w:rsid w:val="00FB4595"/>
    <w:pPr>
      <w:spacing w:before="60"/>
    </w:pPr>
    <w:rPr>
      <w:rFonts w:ascii="Arial" w:hAnsi="Arial"/>
      <w:sz w:val="20"/>
    </w:rPr>
  </w:style>
  <w:style w:type="paragraph" w:customStyle="1" w:styleId="RenumProvHdg">
    <w:name w:val="RenumProvHdg"/>
    <w:basedOn w:val="Normal"/>
    <w:rsid w:val="00FB4595"/>
    <w:rPr>
      <w:rFonts w:ascii="Arial" w:hAnsi="Arial"/>
      <w:b/>
      <w:sz w:val="22"/>
    </w:rPr>
  </w:style>
  <w:style w:type="paragraph" w:customStyle="1" w:styleId="RenumProvHeader">
    <w:name w:val="RenumProvHeader"/>
    <w:basedOn w:val="Normal"/>
    <w:rsid w:val="00FB4595"/>
    <w:rPr>
      <w:rFonts w:ascii="Arial" w:hAnsi="Arial"/>
      <w:b/>
      <w:sz w:val="22"/>
    </w:rPr>
  </w:style>
  <w:style w:type="paragraph" w:customStyle="1" w:styleId="RenumProvSubsectEntries">
    <w:name w:val="RenumProvSubsectEntries"/>
    <w:basedOn w:val="RenumProvEntries"/>
    <w:rsid w:val="00FB4595"/>
    <w:pPr>
      <w:ind w:left="252"/>
    </w:pPr>
  </w:style>
  <w:style w:type="paragraph" w:customStyle="1" w:styleId="RenumTableHdg">
    <w:name w:val="RenumTableHdg"/>
    <w:basedOn w:val="Normal"/>
    <w:rsid w:val="00FB4595"/>
    <w:pPr>
      <w:spacing w:before="120"/>
    </w:pPr>
    <w:rPr>
      <w:rFonts w:ascii="Arial" w:hAnsi="Arial"/>
      <w:b/>
      <w:sz w:val="20"/>
    </w:rPr>
  </w:style>
  <w:style w:type="paragraph" w:customStyle="1" w:styleId="SchclauseheadingSymb">
    <w:name w:val="Sch clause heading Symb"/>
    <w:basedOn w:val="Schclauseheading"/>
    <w:rsid w:val="00FB4595"/>
    <w:pPr>
      <w:tabs>
        <w:tab w:val="left" w:pos="0"/>
      </w:tabs>
      <w:ind w:left="980" w:hanging="1460"/>
    </w:pPr>
  </w:style>
  <w:style w:type="paragraph" w:customStyle="1" w:styleId="SchSubClause">
    <w:name w:val="Sch SubClause"/>
    <w:basedOn w:val="Schclauseheading"/>
    <w:rsid w:val="00FB4595"/>
    <w:rPr>
      <w:b w:val="0"/>
    </w:rPr>
  </w:style>
  <w:style w:type="paragraph" w:customStyle="1" w:styleId="Sched-FormSymb">
    <w:name w:val="Sched-Form Symb"/>
    <w:basedOn w:val="Sched-Form"/>
    <w:rsid w:val="00FB4595"/>
    <w:pPr>
      <w:tabs>
        <w:tab w:val="left" w:pos="0"/>
      </w:tabs>
      <w:ind w:left="2480" w:hanging="2960"/>
    </w:pPr>
  </w:style>
  <w:style w:type="paragraph" w:customStyle="1" w:styleId="Sched-Form-18Space">
    <w:name w:val="Sched-Form-18Space"/>
    <w:basedOn w:val="Normal"/>
    <w:rsid w:val="00FB4595"/>
    <w:pPr>
      <w:spacing w:before="360" w:after="60"/>
    </w:pPr>
    <w:rPr>
      <w:sz w:val="22"/>
    </w:rPr>
  </w:style>
  <w:style w:type="paragraph" w:customStyle="1" w:styleId="Sched-headingSymb">
    <w:name w:val="Sched-heading Symb"/>
    <w:basedOn w:val="Sched-heading"/>
    <w:rsid w:val="00FB4595"/>
    <w:pPr>
      <w:tabs>
        <w:tab w:val="left" w:pos="0"/>
      </w:tabs>
      <w:ind w:left="2480" w:hanging="2960"/>
    </w:pPr>
  </w:style>
  <w:style w:type="paragraph" w:customStyle="1" w:styleId="Sched-PartSymb">
    <w:name w:val="Sched-Part Symb"/>
    <w:basedOn w:val="Sched-Part"/>
    <w:rsid w:val="00FB4595"/>
    <w:pPr>
      <w:tabs>
        <w:tab w:val="left" w:pos="0"/>
      </w:tabs>
      <w:ind w:left="2480" w:hanging="2960"/>
    </w:pPr>
  </w:style>
  <w:style w:type="paragraph" w:styleId="Subtitle">
    <w:name w:val="Subtitle"/>
    <w:basedOn w:val="Normal"/>
    <w:link w:val="SubtitleChar"/>
    <w:qFormat/>
    <w:rsid w:val="00FB4595"/>
    <w:pPr>
      <w:spacing w:after="60"/>
      <w:jc w:val="center"/>
      <w:outlineLvl w:val="1"/>
    </w:pPr>
    <w:rPr>
      <w:rFonts w:ascii="Arial" w:hAnsi="Arial"/>
    </w:rPr>
  </w:style>
  <w:style w:type="character" w:customStyle="1" w:styleId="SubtitleChar">
    <w:name w:val="Subtitle Char"/>
    <w:basedOn w:val="DefaultParagraphFont"/>
    <w:link w:val="Subtitle"/>
    <w:rsid w:val="00337BA6"/>
    <w:rPr>
      <w:rFonts w:ascii="Arial" w:hAnsi="Arial"/>
      <w:sz w:val="24"/>
      <w:lang w:eastAsia="en-US"/>
    </w:rPr>
  </w:style>
  <w:style w:type="paragraph" w:customStyle="1" w:styleId="TLegEntries">
    <w:name w:val="TLegEntries"/>
    <w:basedOn w:val="Normal"/>
    <w:rsid w:val="00FB4595"/>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FB4595"/>
    <w:pPr>
      <w:ind w:firstLine="0"/>
    </w:pPr>
    <w:rPr>
      <w:b/>
    </w:rPr>
  </w:style>
  <w:style w:type="paragraph" w:customStyle="1" w:styleId="EndNoteTextPub">
    <w:name w:val="EndNoteTextPub"/>
    <w:basedOn w:val="Normal"/>
    <w:rsid w:val="00FB4595"/>
    <w:pPr>
      <w:spacing w:before="60"/>
      <w:ind w:left="1100"/>
      <w:jc w:val="both"/>
    </w:pPr>
    <w:rPr>
      <w:sz w:val="20"/>
    </w:rPr>
  </w:style>
  <w:style w:type="paragraph" w:customStyle="1" w:styleId="TOC10">
    <w:name w:val="TOC 10"/>
    <w:basedOn w:val="TOC5"/>
    <w:rsid w:val="00FB4595"/>
    <w:rPr>
      <w:szCs w:val="24"/>
    </w:rPr>
  </w:style>
  <w:style w:type="character" w:customStyle="1" w:styleId="charNotBold">
    <w:name w:val="charNotBold"/>
    <w:basedOn w:val="DefaultParagraphFont"/>
    <w:rsid w:val="00FB4595"/>
    <w:rPr>
      <w:rFonts w:ascii="Arial" w:hAnsi="Arial"/>
      <w:sz w:val="20"/>
    </w:rPr>
  </w:style>
  <w:style w:type="paragraph" w:customStyle="1" w:styleId="ShadedSchClauseSymb">
    <w:name w:val="Shaded Sch Clause Symb"/>
    <w:basedOn w:val="ShadedSchClause"/>
    <w:rsid w:val="00FB4595"/>
    <w:pPr>
      <w:tabs>
        <w:tab w:val="left" w:pos="0"/>
      </w:tabs>
      <w:ind w:left="975" w:hanging="1457"/>
    </w:pPr>
  </w:style>
  <w:style w:type="paragraph" w:customStyle="1" w:styleId="CoverTextBullet">
    <w:name w:val="CoverTextBullet"/>
    <w:basedOn w:val="CoverText"/>
    <w:qFormat/>
    <w:rsid w:val="00FB4595"/>
    <w:pPr>
      <w:numPr>
        <w:numId w:val="3"/>
      </w:numPr>
    </w:pPr>
    <w:rPr>
      <w:color w:val="000000"/>
    </w:rPr>
  </w:style>
  <w:style w:type="paragraph" w:customStyle="1" w:styleId="Actbullet">
    <w:name w:val="Act bullet"/>
    <w:basedOn w:val="Normal"/>
    <w:uiPriority w:val="99"/>
    <w:rsid w:val="00FB4595"/>
    <w:pPr>
      <w:numPr>
        <w:numId w:val="6"/>
      </w:numPr>
      <w:tabs>
        <w:tab w:val="left" w:pos="900"/>
      </w:tabs>
      <w:spacing w:before="20"/>
      <w:ind w:right="-60"/>
    </w:pPr>
    <w:rPr>
      <w:rFonts w:ascii="Arial" w:hAnsi="Arial"/>
      <w:sz w:val="18"/>
    </w:rPr>
  </w:style>
  <w:style w:type="paragraph" w:customStyle="1" w:styleId="PrincipalActdetails">
    <w:name w:val="Principal Act details"/>
    <w:basedOn w:val="Actdetails"/>
    <w:uiPriority w:val="99"/>
    <w:rsid w:val="00CD3E0B"/>
    <w:pPr>
      <w:ind w:left="600" w:right="-60"/>
    </w:pPr>
    <w:rPr>
      <w:sz w:val="18"/>
    </w:rPr>
  </w:style>
  <w:style w:type="paragraph" w:customStyle="1" w:styleId="NewActorRegnote">
    <w:name w:val="New Act or Reg note"/>
    <w:basedOn w:val="Normal"/>
    <w:uiPriority w:val="99"/>
    <w:rsid w:val="00CD3E0B"/>
    <w:pPr>
      <w:keepNext/>
      <w:spacing w:before="20"/>
      <w:ind w:left="1320" w:hanging="720"/>
    </w:pPr>
    <w:rPr>
      <w:rFonts w:ascii="Arial" w:hAnsi="Arial"/>
      <w:sz w:val="18"/>
    </w:rPr>
  </w:style>
  <w:style w:type="paragraph" w:customStyle="1" w:styleId="01aPreamble">
    <w:name w:val="01aPreamble"/>
    <w:basedOn w:val="Normal"/>
    <w:qFormat/>
    <w:rsid w:val="00FB4595"/>
  </w:style>
  <w:style w:type="paragraph" w:customStyle="1" w:styleId="TableBullet">
    <w:name w:val="TableBullet"/>
    <w:basedOn w:val="TableText10"/>
    <w:qFormat/>
    <w:rsid w:val="00FB4595"/>
    <w:pPr>
      <w:numPr>
        <w:numId w:val="4"/>
      </w:numPr>
    </w:pPr>
  </w:style>
  <w:style w:type="paragraph" w:customStyle="1" w:styleId="TableNumbered">
    <w:name w:val="TableNumbered"/>
    <w:basedOn w:val="TableText10"/>
    <w:qFormat/>
    <w:rsid w:val="00FB4595"/>
    <w:pPr>
      <w:numPr>
        <w:numId w:val="5"/>
      </w:numPr>
    </w:pPr>
  </w:style>
  <w:style w:type="character" w:customStyle="1" w:styleId="charCitHyperlinkItal">
    <w:name w:val="charCitHyperlinkItal"/>
    <w:basedOn w:val="Hyperlink"/>
    <w:uiPriority w:val="1"/>
    <w:rsid w:val="00FB4595"/>
    <w:rPr>
      <w:i/>
      <w:color w:val="0000FF" w:themeColor="hyperlink"/>
      <w:u w:val="none"/>
    </w:rPr>
  </w:style>
  <w:style w:type="character" w:customStyle="1" w:styleId="charCitHyperlinkAbbrev">
    <w:name w:val="charCitHyperlinkAbbrev"/>
    <w:basedOn w:val="Hyperlink"/>
    <w:uiPriority w:val="1"/>
    <w:rsid w:val="00FB4595"/>
    <w:rPr>
      <w:color w:val="0000FF" w:themeColor="hyperlink"/>
      <w:u w:val="none"/>
    </w:rPr>
  </w:style>
  <w:style w:type="paragraph" w:customStyle="1" w:styleId="FormRule">
    <w:name w:val="FormRule"/>
    <w:basedOn w:val="Normal"/>
    <w:rsid w:val="00FB4595"/>
    <w:pPr>
      <w:pBdr>
        <w:top w:val="single" w:sz="4" w:space="1" w:color="auto"/>
      </w:pBdr>
      <w:spacing w:before="160" w:after="40"/>
      <w:ind w:left="3220" w:right="3260"/>
    </w:pPr>
    <w:rPr>
      <w:sz w:val="8"/>
    </w:rPr>
  </w:style>
  <w:style w:type="paragraph" w:customStyle="1" w:styleId="OldAmdtsEntries">
    <w:name w:val="OldAmdtsEntries"/>
    <w:basedOn w:val="BillBasicHeading"/>
    <w:rsid w:val="00FB4595"/>
    <w:pPr>
      <w:tabs>
        <w:tab w:val="clear" w:pos="2600"/>
        <w:tab w:val="left" w:leader="dot" w:pos="2700"/>
      </w:tabs>
      <w:ind w:left="2700" w:hanging="2000"/>
    </w:pPr>
    <w:rPr>
      <w:sz w:val="18"/>
    </w:rPr>
  </w:style>
  <w:style w:type="paragraph" w:customStyle="1" w:styleId="OldAmdt2ndLine">
    <w:name w:val="OldAmdt2ndLine"/>
    <w:basedOn w:val="OldAmdtsEntries"/>
    <w:rsid w:val="00FB4595"/>
    <w:pPr>
      <w:tabs>
        <w:tab w:val="left" w:pos="2700"/>
      </w:tabs>
      <w:spacing w:before="0"/>
    </w:pPr>
  </w:style>
  <w:style w:type="paragraph" w:customStyle="1" w:styleId="parainpara">
    <w:name w:val="para in para"/>
    <w:rsid w:val="00FB4595"/>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FB4595"/>
    <w:pPr>
      <w:spacing w:after="60"/>
      <w:ind w:left="2800"/>
    </w:pPr>
    <w:rPr>
      <w:rFonts w:ascii="ACTCrest" w:hAnsi="ACTCrest"/>
      <w:sz w:val="216"/>
    </w:rPr>
  </w:style>
  <w:style w:type="paragraph" w:customStyle="1" w:styleId="AuthorisedBlock">
    <w:name w:val="AuthorisedBlock"/>
    <w:basedOn w:val="Normal"/>
    <w:rsid w:val="00FB4595"/>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FB4595"/>
    <w:rPr>
      <w:b w:val="0"/>
      <w:sz w:val="32"/>
    </w:rPr>
  </w:style>
  <w:style w:type="paragraph" w:customStyle="1" w:styleId="MH1Chapter">
    <w:name w:val="M H1 Chapter"/>
    <w:basedOn w:val="AH1Chapter"/>
    <w:rsid w:val="00FB4595"/>
    <w:pPr>
      <w:tabs>
        <w:tab w:val="clear" w:pos="2600"/>
        <w:tab w:val="left" w:pos="2720"/>
      </w:tabs>
      <w:ind w:left="4000" w:hanging="3300"/>
    </w:pPr>
  </w:style>
  <w:style w:type="paragraph" w:customStyle="1" w:styleId="ApprFormHd">
    <w:name w:val="ApprFormHd"/>
    <w:basedOn w:val="Sched-heading"/>
    <w:rsid w:val="00FB4595"/>
    <w:pPr>
      <w:ind w:left="0" w:firstLine="0"/>
    </w:pPr>
  </w:style>
  <w:style w:type="paragraph" w:customStyle="1" w:styleId="AmdtEntries">
    <w:name w:val="AmdtEntries"/>
    <w:basedOn w:val="BillBasicHeading"/>
    <w:rsid w:val="00FB4595"/>
    <w:pPr>
      <w:keepNext w:val="0"/>
      <w:tabs>
        <w:tab w:val="clear" w:pos="2600"/>
      </w:tabs>
      <w:spacing w:before="0"/>
      <w:ind w:left="3200" w:hanging="2100"/>
    </w:pPr>
    <w:rPr>
      <w:sz w:val="18"/>
    </w:rPr>
  </w:style>
  <w:style w:type="paragraph" w:customStyle="1" w:styleId="AmdtEntriesDefL2">
    <w:name w:val="AmdtEntriesDefL2"/>
    <w:basedOn w:val="AmdtEntries"/>
    <w:rsid w:val="00FB4595"/>
    <w:pPr>
      <w:tabs>
        <w:tab w:val="left" w:pos="3000"/>
      </w:tabs>
      <w:ind w:left="3600" w:hanging="2500"/>
    </w:pPr>
  </w:style>
  <w:style w:type="paragraph" w:customStyle="1" w:styleId="Actdetailsnote">
    <w:name w:val="Act details note"/>
    <w:basedOn w:val="Actdetails"/>
    <w:uiPriority w:val="99"/>
    <w:rsid w:val="00FB4595"/>
    <w:pPr>
      <w:ind w:left="1620" w:right="-60" w:hanging="720"/>
    </w:pPr>
    <w:rPr>
      <w:sz w:val="18"/>
    </w:rPr>
  </w:style>
  <w:style w:type="paragraph" w:customStyle="1" w:styleId="DetailsNo">
    <w:name w:val="Details No"/>
    <w:basedOn w:val="Actdetails"/>
    <w:uiPriority w:val="99"/>
    <w:rsid w:val="00FB4595"/>
    <w:pPr>
      <w:ind w:left="0"/>
    </w:pPr>
    <w:rPr>
      <w:sz w:val="18"/>
    </w:rPr>
  </w:style>
  <w:style w:type="character" w:styleId="FollowedHyperlink">
    <w:name w:val="FollowedHyperlink"/>
    <w:basedOn w:val="DefaultParagraphFont"/>
    <w:rsid w:val="00250469"/>
    <w:rPr>
      <w:color w:val="800080" w:themeColor="followedHyperlink"/>
      <w:u w:val="single"/>
    </w:rPr>
  </w:style>
  <w:style w:type="paragraph" w:customStyle="1" w:styleId="ISchMain">
    <w:name w:val="I Sch Main"/>
    <w:basedOn w:val="BillBasic"/>
    <w:rsid w:val="00AC4D7A"/>
    <w:pPr>
      <w:tabs>
        <w:tab w:val="right" w:pos="900"/>
        <w:tab w:val="left" w:pos="1100"/>
      </w:tabs>
      <w:ind w:left="1100" w:hanging="1100"/>
    </w:pPr>
  </w:style>
  <w:style w:type="character" w:styleId="UnresolvedMention">
    <w:name w:val="Unresolved Mention"/>
    <w:basedOn w:val="DefaultParagraphFont"/>
    <w:uiPriority w:val="99"/>
    <w:semiHidden/>
    <w:unhideWhenUsed/>
    <w:rsid w:val="00795CB9"/>
    <w:rPr>
      <w:color w:val="605E5C"/>
      <w:shd w:val="clear" w:color="auto" w:fill="E1DFDD"/>
    </w:rPr>
  </w:style>
  <w:style w:type="paragraph" w:customStyle="1" w:styleId="00AssAm">
    <w:name w:val="00AssAm"/>
    <w:basedOn w:val="00SigningPage"/>
    <w:rsid w:val="00F20DAA"/>
    <w:pPr>
      <w:tabs>
        <w:tab w:val="left" w:pos="0"/>
      </w:tabs>
    </w:pPr>
  </w:style>
  <w:style w:type="paragraph" w:customStyle="1" w:styleId="ISchpara">
    <w:name w:val="I Sch para"/>
    <w:basedOn w:val="BillBasic"/>
    <w:rsid w:val="00F20DAA"/>
    <w:pPr>
      <w:tabs>
        <w:tab w:val="right" w:pos="1400"/>
        <w:tab w:val="left" w:pos="1600"/>
      </w:tabs>
      <w:ind w:left="1600" w:hanging="1600"/>
    </w:pPr>
  </w:style>
  <w:style w:type="paragraph" w:customStyle="1" w:styleId="ISchsubpara">
    <w:name w:val="I Sch subpara"/>
    <w:basedOn w:val="BillBasic"/>
    <w:rsid w:val="00F20DAA"/>
    <w:pPr>
      <w:tabs>
        <w:tab w:val="right" w:pos="1940"/>
        <w:tab w:val="left" w:pos="2140"/>
      </w:tabs>
      <w:ind w:left="2140" w:hanging="2140"/>
    </w:pPr>
  </w:style>
  <w:style w:type="paragraph" w:customStyle="1" w:styleId="ISchsubsubpara">
    <w:name w:val="I Sch subsubpara"/>
    <w:basedOn w:val="BillBasic"/>
    <w:rsid w:val="00F20DAA"/>
    <w:pPr>
      <w:tabs>
        <w:tab w:val="right" w:pos="2460"/>
        <w:tab w:val="left" w:pos="2660"/>
      </w:tabs>
      <w:ind w:left="2660" w:hanging="2660"/>
    </w:pPr>
  </w:style>
  <w:style w:type="character" w:customStyle="1" w:styleId="BillBasicChar">
    <w:name w:val="BillBasic Char"/>
    <w:basedOn w:val="DefaultParagraphFont"/>
    <w:link w:val="BillBasic"/>
    <w:locked/>
    <w:rsid w:val="00F20DAA"/>
    <w:rPr>
      <w:sz w:val="24"/>
      <w:lang w:eastAsia="en-US"/>
    </w:rPr>
  </w:style>
  <w:style w:type="paragraph" w:customStyle="1" w:styleId="Default">
    <w:name w:val="Default"/>
    <w:rsid w:val="00F20DAA"/>
    <w:pPr>
      <w:autoSpaceDE w:val="0"/>
      <w:autoSpaceDN w:val="0"/>
      <w:adjustRightInd w:val="0"/>
    </w:pPr>
    <w:rPr>
      <w:color w:val="000000"/>
      <w:sz w:val="24"/>
      <w:szCs w:val="24"/>
    </w:rPr>
  </w:style>
  <w:style w:type="character" w:styleId="CommentReference">
    <w:name w:val="annotation reference"/>
    <w:basedOn w:val="DefaultParagraphFont"/>
    <w:uiPriority w:val="99"/>
    <w:semiHidden/>
    <w:unhideWhenUsed/>
    <w:rsid w:val="00F20DAA"/>
    <w:rPr>
      <w:sz w:val="16"/>
      <w:szCs w:val="16"/>
    </w:rPr>
  </w:style>
  <w:style w:type="paragraph" w:styleId="CommentText">
    <w:name w:val="annotation text"/>
    <w:basedOn w:val="Normal"/>
    <w:link w:val="CommentTextChar"/>
    <w:uiPriority w:val="99"/>
    <w:semiHidden/>
    <w:unhideWhenUsed/>
    <w:rsid w:val="00F20DAA"/>
    <w:pPr>
      <w:tabs>
        <w:tab w:val="left" w:pos="0"/>
      </w:tabs>
    </w:pPr>
    <w:rPr>
      <w:sz w:val="20"/>
    </w:rPr>
  </w:style>
  <w:style w:type="character" w:customStyle="1" w:styleId="CommentTextChar">
    <w:name w:val="Comment Text Char"/>
    <w:basedOn w:val="DefaultParagraphFont"/>
    <w:link w:val="CommentText"/>
    <w:uiPriority w:val="99"/>
    <w:semiHidden/>
    <w:rsid w:val="00F20DAA"/>
    <w:rPr>
      <w:lang w:eastAsia="en-US"/>
    </w:rPr>
  </w:style>
  <w:style w:type="paragraph" w:styleId="CommentSubject">
    <w:name w:val="annotation subject"/>
    <w:basedOn w:val="CommentText"/>
    <w:next w:val="CommentText"/>
    <w:link w:val="CommentSubjectChar"/>
    <w:uiPriority w:val="99"/>
    <w:semiHidden/>
    <w:unhideWhenUsed/>
    <w:rsid w:val="00F20DAA"/>
    <w:rPr>
      <w:b/>
      <w:bCs/>
    </w:rPr>
  </w:style>
  <w:style w:type="character" w:customStyle="1" w:styleId="CommentSubjectChar">
    <w:name w:val="Comment Subject Char"/>
    <w:basedOn w:val="CommentTextChar"/>
    <w:link w:val="CommentSubject"/>
    <w:uiPriority w:val="99"/>
    <w:semiHidden/>
    <w:rsid w:val="00F20DAA"/>
    <w:rPr>
      <w:b/>
      <w:bCs/>
      <w:lang w:eastAsia="en-US"/>
    </w:rPr>
  </w:style>
  <w:style w:type="character" w:customStyle="1" w:styleId="UnresolvedMention1">
    <w:name w:val="Unresolved Mention1"/>
    <w:basedOn w:val="DefaultParagraphFont"/>
    <w:uiPriority w:val="99"/>
    <w:semiHidden/>
    <w:unhideWhenUsed/>
    <w:rsid w:val="00F20DAA"/>
    <w:rPr>
      <w:color w:val="605E5C"/>
      <w:shd w:val="clear" w:color="auto" w:fill="E1DFDD"/>
    </w:rPr>
  </w:style>
  <w:style w:type="paragraph" w:customStyle="1" w:styleId="AssectheadingSymb">
    <w:name w:val="A ssect heading Symb"/>
    <w:basedOn w:val="Amain"/>
    <w:rsid w:val="00F20DAA"/>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F20DAA"/>
    <w:pPr>
      <w:tabs>
        <w:tab w:val="left" w:pos="0"/>
        <w:tab w:val="right" w:pos="2400"/>
        <w:tab w:val="left" w:pos="2600"/>
      </w:tabs>
      <w:ind w:left="2602" w:hanging="3084"/>
      <w:outlineLvl w:val="8"/>
    </w:pPr>
  </w:style>
  <w:style w:type="paragraph" w:customStyle="1" w:styleId="AmainreturnSymb">
    <w:name w:val="A main return Symb"/>
    <w:basedOn w:val="BillBasic"/>
    <w:rsid w:val="00F20DAA"/>
    <w:pPr>
      <w:tabs>
        <w:tab w:val="left" w:pos="1582"/>
      </w:tabs>
      <w:ind w:left="1100" w:hanging="1582"/>
    </w:pPr>
  </w:style>
  <w:style w:type="paragraph" w:customStyle="1" w:styleId="AparareturnSymb">
    <w:name w:val="A para return Symb"/>
    <w:basedOn w:val="BillBasic"/>
    <w:rsid w:val="00F20DAA"/>
    <w:pPr>
      <w:tabs>
        <w:tab w:val="left" w:pos="2081"/>
      </w:tabs>
      <w:ind w:left="1599" w:hanging="2081"/>
    </w:pPr>
  </w:style>
  <w:style w:type="paragraph" w:customStyle="1" w:styleId="AsubparareturnSymb">
    <w:name w:val="A subpara return Symb"/>
    <w:basedOn w:val="BillBasic"/>
    <w:rsid w:val="00F20DAA"/>
    <w:pPr>
      <w:tabs>
        <w:tab w:val="left" w:pos="2580"/>
      </w:tabs>
      <w:ind w:left="2098" w:hanging="2580"/>
    </w:pPr>
  </w:style>
  <w:style w:type="paragraph" w:customStyle="1" w:styleId="aDefSymb">
    <w:name w:val="aDef Symb"/>
    <w:basedOn w:val="BillBasic"/>
    <w:rsid w:val="00F20DAA"/>
    <w:pPr>
      <w:tabs>
        <w:tab w:val="left" w:pos="1582"/>
      </w:tabs>
      <w:ind w:left="1100" w:hanging="1582"/>
    </w:pPr>
  </w:style>
  <w:style w:type="paragraph" w:customStyle="1" w:styleId="aDefparaSymb">
    <w:name w:val="aDef para Symb"/>
    <w:basedOn w:val="Apara"/>
    <w:rsid w:val="00F20DAA"/>
    <w:pPr>
      <w:tabs>
        <w:tab w:val="clear" w:pos="1600"/>
        <w:tab w:val="left" w:pos="0"/>
        <w:tab w:val="left" w:pos="1599"/>
      </w:tabs>
      <w:ind w:left="1599" w:hanging="2081"/>
    </w:pPr>
  </w:style>
  <w:style w:type="paragraph" w:customStyle="1" w:styleId="aDefsubparaSymb">
    <w:name w:val="aDef subpara Symb"/>
    <w:basedOn w:val="Asubpara"/>
    <w:rsid w:val="00F20DAA"/>
    <w:pPr>
      <w:tabs>
        <w:tab w:val="left" w:pos="0"/>
      </w:tabs>
      <w:ind w:left="2098" w:hanging="2580"/>
    </w:pPr>
  </w:style>
  <w:style w:type="paragraph" w:customStyle="1" w:styleId="SchAmainSymb">
    <w:name w:val="Sch A main Symb"/>
    <w:basedOn w:val="Amain"/>
    <w:rsid w:val="00F20DAA"/>
    <w:pPr>
      <w:tabs>
        <w:tab w:val="left" w:pos="0"/>
      </w:tabs>
      <w:ind w:hanging="1580"/>
    </w:pPr>
  </w:style>
  <w:style w:type="paragraph" w:customStyle="1" w:styleId="SchAparaSymb">
    <w:name w:val="Sch A para Symb"/>
    <w:basedOn w:val="Apara"/>
    <w:rsid w:val="00F20DAA"/>
    <w:pPr>
      <w:tabs>
        <w:tab w:val="left" w:pos="0"/>
      </w:tabs>
      <w:ind w:hanging="2080"/>
    </w:pPr>
  </w:style>
  <w:style w:type="paragraph" w:customStyle="1" w:styleId="SchAsubparaSymb">
    <w:name w:val="Sch A subpara Symb"/>
    <w:basedOn w:val="Asubpara"/>
    <w:rsid w:val="00F20DAA"/>
    <w:pPr>
      <w:tabs>
        <w:tab w:val="left" w:pos="0"/>
      </w:tabs>
      <w:ind w:hanging="2580"/>
    </w:pPr>
  </w:style>
  <w:style w:type="paragraph" w:customStyle="1" w:styleId="SchAsubsubparaSymb">
    <w:name w:val="Sch A subsubpara Symb"/>
    <w:basedOn w:val="AsubsubparaSymb"/>
    <w:rsid w:val="00F20DAA"/>
  </w:style>
  <w:style w:type="paragraph" w:customStyle="1" w:styleId="refSymb">
    <w:name w:val="ref Symb"/>
    <w:basedOn w:val="BillBasic"/>
    <w:next w:val="Normal"/>
    <w:rsid w:val="00F20DAA"/>
    <w:pPr>
      <w:tabs>
        <w:tab w:val="left" w:pos="-480"/>
      </w:tabs>
      <w:spacing w:before="60"/>
      <w:ind w:hanging="480"/>
    </w:pPr>
    <w:rPr>
      <w:sz w:val="18"/>
    </w:rPr>
  </w:style>
  <w:style w:type="paragraph" w:customStyle="1" w:styleId="IshadedH5SecSymb">
    <w:name w:val="I shaded H5 Sec Symb"/>
    <w:basedOn w:val="AH5Sec"/>
    <w:rsid w:val="00F20DAA"/>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F20DAA"/>
    <w:pPr>
      <w:tabs>
        <w:tab w:val="clear" w:pos="-1580"/>
      </w:tabs>
      <w:ind w:left="975" w:hanging="1457"/>
    </w:pPr>
  </w:style>
  <w:style w:type="paragraph" w:customStyle="1" w:styleId="IH1ChapSymb">
    <w:name w:val="I H1 Chap Symb"/>
    <w:basedOn w:val="BillBasicHeading"/>
    <w:next w:val="Normal"/>
    <w:rsid w:val="00F20DAA"/>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F20DAA"/>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F20DAA"/>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F20DAA"/>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F20DAA"/>
    <w:pPr>
      <w:tabs>
        <w:tab w:val="clear" w:pos="2600"/>
        <w:tab w:val="left" w:pos="-1580"/>
        <w:tab w:val="left" w:pos="0"/>
        <w:tab w:val="left" w:pos="1100"/>
      </w:tabs>
      <w:spacing w:before="240"/>
      <w:ind w:left="1100" w:hanging="1580"/>
    </w:pPr>
  </w:style>
  <w:style w:type="paragraph" w:customStyle="1" w:styleId="IMainSymb">
    <w:name w:val="I Main Symb"/>
    <w:basedOn w:val="Amain"/>
    <w:rsid w:val="00F20DAA"/>
    <w:pPr>
      <w:tabs>
        <w:tab w:val="left" w:pos="0"/>
      </w:tabs>
      <w:ind w:hanging="1580"/>
    </w:pPr>
  </w:style>
  <w:style w:type="paragraph" w:customStyle="1" w:styleId="IparaSymb">
    <w:name w:val="I para Symb"/>
    <w:basedOn w:val="Apara"/>
    <w:rsid w:val="00F20DAA"/>
    <w:pPr>
      <w:tabs>
        <w:tab w:val="left" w:pos="0"/>
      </w:tabs>
      <w:ind w:hanging="2080"/>
      <w:outlineLvl w:val="9"/>
    </w:pPr>
  </w:style>
  <w:style w:type="paragraph" w:customStyle="1" w:styleId="IsubparaSymb">
    <w:name w:val="I subpara Symb"/>
    <w:basedOn w:val="Asubpara"/>
    <w:rsid w:val="00F20DAA"/>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F20DAA"/>
    <w:pPr>
      <w:tabs>
        <w:tab w:val="clear" w:pos="2400"/>
        <w:tab w:val="clear" w:pos="2600"/>
        <w:tab w:val="right" w:pos="2460"/>
        <w:tab w:val="left" w:pos="2660"/>
      </w:tabs>
      <w:ind w:left="2660" w:hanging="3140"/>
    </w:pPr>
  </w:style>
  <w:style w:type="paragraph" w:customStyle="1" w:styleId="IdefparaSymb">
    <w:name w:val="I def para Symb"/>
    <w:basedOn w:val="IparaSymb"/>
    <w:rsid w:val="00F20DAA"/>
    <w:pPr>
      <w:ind w:left="1599" w:hanging="2081"/>
    </w:pPr>
  </w:style>
  <w:style w:type="paragraph" w:customStyle="1" w:styleId="IdefsubparaSymb">
    <w:name w:val="I def subpara Symb"/>
    <w:basedOn w:val="IsubparaSymb"/>
    <w:rsid w:val="00F20DAA"/>
    <w:pPr>
      <w:ind w:left="2138"/>
    </w:pPr>
  </w:style>
  <w:style w:type="paragraph" w:customStyle="1" w:styleId="ISched-headingSymb">
    <w:name w:val="I Sched-heading Symb"/>
    <w:basedOn w:val="BillBasicHeading"/>
    <w:next w:val="Normal"/>
    <w:rsid w:val="00F20DAA"/>
    <w:pPr>
      <w:tabs>
        <w:tab w:val="left" w:pos="-3080"/>
        <w:tab w:val="left" w:pos="0"/>
      </w:tabs>
      <w:spacing w:before="320"/>
      <w:ind w:left="2600" w:hanging="3080"/>
    </w:pPr>
    <w:rPr>
      <w:sz w:val="34"/>
    </w:rPr>
  </w:style>
  <w:style w:type="paragraph" w:customStyle="1" w:styleId="ISched-PartSymb">
    <w:name w:val="I Sched-Part Symb"/>
    <w:basedOn w:val="BillBasicHeading"/>
    <w:rsid w:val="00F20DAA"/>
    <w:pPr>
      <w:tabs>
        <w:tab w:val="left" w:pos="-3080"/>
        <w:tab w:val="left" w:pos="0"/>
      </w:tabs>
      <w:spacing w:before="380"/>
      <w:ind w:left="2600" w:hanging="3080"/>
    </w:pPr>
    <w:rPr>
      <w:sz w:val="32"/>
    </w:rPr>
  </w:style>
  <w:style w:type="paragraph" w:customStyle="1" w:styleId="ISched-formSymb">
    <w:name w:val="I Sched-form Symb"/>
    <w:basedOn w:val="BillBasicHeading"/>
    <w:rsid w:val="00F20DAA"/>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F20DAA"/>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F20DAA"/>
    <w:pPr>
      <w:tabs>
        <w:tab w:val="left" w:pos="-3080"/>
        <w:tab w:val="left" w:pos="0"/>
      </w:tabs>
      <w:spacing w:before="320"/>
      <w:ind w:left="2600" w:hanging="3080"/>
      <w:jc w:val="both"/>
    </w:pPr>
    <w:rPr>
      <w:sz w:val="34"/>
    </w:rPr>
  </w:style>
  <w:style w:type="paragraph" w:customStyle="1" w:styleId="AmainbulletSymb">
    <w:name w:val="A main bullet Symb"/>
    <w:basedOn w:val="BillBasic"/>
    <w:rsid w:val="00F20DAA"/>
    <w:pPr>
      <w:tabs>
        <w:tab w:val="left" w:pos="1100"/>
      </w:tabs>
      <w:spacing w:before="60"/>
      <w:ind w:left="1500" w:hanging="1986"/>
    </w:pPr>
  </w:style>
  <w:style w:type="paragraph" w:customStyle="1" w:styleId="aExamHdgssSymb">
    <w:name w:val="aExamHdgss Symb"/>
    <w:basedOn w:val="BillBasicHeading"/>
    <w:next w:val="Normal"/>
    <w:rsid w:val="00F20DAA"/>
    <w:pPr>
      <w:tabs>
        <w:tab w:val="clear" w:pos="2600"/>
        <w:tab w:val="left" w:pos="1582"/>
      </w:tabs>
      <w:ind w:left="1100" w:hanging="1582"/>
    </w:pPr>
    <w:rPr>
      <w:sz w:val="18"/>
    </w:rPr>
  </w:style>
  <w:style w:type="paragraph" w:customStyle="1" w:styleId="aExamssSymb">
    <w:name w:val="aExamss Symb"/>
    <w:basedOn w:val="aNote"/>
    <w:rsid w:val="00F20DAA"/>
    <w:pPr>
      <w:tabs>
        <w:tab w:val="left" w:pos="1582"/>
      </w:tabs>
      <w:spacing w:before="60"/>
      <w:ind w:left="1100" w:hanging="1582"/>
    </w:pPr>
  </w:style>
  <w:style w:type="paragraph" w:customStyle="1" w:styleId="aExamINumssSymb">
    <w:name w:val="aExamINumss Symb"/>
    <w:basedOn w:val="aExamssSymb"/>
    <w:rsid w:val="00F20DAA"/>
    <w:pPr>
      <w:tabs>
        <w:tab w:val="left" w:pos="1100"/>
      </w:tabs>
      <w:ind w:left="1500" w:hanging="1986"/>
    </w:pPr>
  </w:style>
  <w:style w:type="paragraph" w:customStyle="1" w:styleId="aExamNumTextssSymb">
    <w:name w:val="aExamNumTextss Symb"/>
    <w:basedOn w:val="aExamssSymb"/>
    <w:rsid w:val="00F20DAA"/>
    <w:pPr>
      <w:tabs>
        <w:tab w:val="clear" w:pos="1582"/>
        <w:tab w:val="left" w:pos="1985"/>
      </w:tabs>
      <w:ind w:left="1503" w:hanging="1985"/>
    </w:pPr>
  </w:style>
  <w:style w:type="paragraph" w:customStyle="1" w:styleId="AExamIParaSymb">
    <w:name w:val="AExamIPara Symb"/>
    <w:basedOn w:val="aExam"/>
    <w:rsid w:val="00F20DAA"/>
    <w:pPr>
      <w:tabs>
        <w:tab w:val="left" w:pos="1100"/>
        <w:tab w:val="right" w:pos="1718"/>
        <w:tab w:val="left" w:pos="2381"/>
      </w:tabs>
      <w:ind w:left="1984" w:hanging="2466"/>
    </w:pPr>
  </w:style>
  <w:style w:type="paragraph" w:customStyle="1" w:styleId="aExamBulletssSymb">
    <w:name w:val="aExamBulletss Symb"/>
    <w:basedOn w:val="aExamssSymb"/>
    <w:rsid w:val="00F20DAA"/>
    <w:pPr>
      <w:tabs>
        <w:tab w:val="left" w:pos="1100"/>
      </w:tabs>
      <w:ind w:left="1500" w:hanging="1986"/>
    </w:pPr>
  </w:style>
  <w:style w:type="paragraph" w:customStyle="1" w:styleId="aNoteSymb">
    <w:name w:val="aNote Symb"/>
    <w:basedOn w:val="BillBasic"/>
    <w:rsid w:val="00F20DAA"/>
    <w:pPr>
      <w:tabs>
        <w:tab w:val="left" w:pos="1100"/>
        <w:tab w:val="left" w:pos="2381"/>
      </w:tabs>
      <w:ind w:left="1899" w:hanging="2381"/>
    </w:pPr>
    <w:rPr>
      <w:sz w:val="20"/>
    </w:rPr>
  </w:style>
  <w:style w:type="paragraph" w:customStyle="1" w:styleId="aNoteTextssSymb">
    <w:name w:val="aNoteTextss Symb"/>
    <w:basedOn w:val="Normal"/>
    <w:rsid w:val="00F20DAA"/>
    <w:pPr>
      <w:tabs>
        <w:tab w:val="left" w:pos="1418"/>
      </w:tabs>
      <w:spacing w:before="60"/>
      <w:ind w:left="1417" w:hanging="1899"/>
      <w:jc w:val="both"/>
    </w:pPr>
    <w:rPr>
      <w:sz w:val="20"/>
    </w:rPr>
  </w:style>
  <w:style w:type="paragraph" w:customStyle="1" w:styleId="aNoteParaSymb">
    <w:name w:val="aNotePara Symb"/>
    <w:basedOn w:val="aNoteSymb"/>
    <w:rsid w:val="00F20DAA"/>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F20DAA"/>
    <w:pPr>
      <w:tabs>
        <w:tab w:val="left" w:pos="1899"/>
      </w:tabs>
      <w:spacing w:before="60"/>
      <w:ind w:left="2296" w:hanging="2778"/>
      <w:jc w:val="both"/>
    </w:pPr>
    <w:rPr>
      <w:sz w:val="20"/>
    </w:rPr>
  </w:style>
  <w:style w:type="paragraph" w:customStyle="1" w:styleId="AparabulletSymb">
    <w:name w:val="A para bullet Symb"/>
    <w:basedOn w:val="BillBasic"/>
    <w:rsid w:val="00F20DAA"/>
    <w:pPr>
      <w:tabs>
        <w:tab w:val="left" w:pos="1616"/>
        <w:tab w:val="left" w:pos="2495"/>
      </w:tabs>
      <w:spacing w:before="60"/>
      <w:ind w:left="2013" w:hanging="2495"/>
    </w:pPr>
  </w:style>
  <w:style w:type="paragraph" w:customStyle="1" w:styleId="aExamHdgparSymb">
    <w:name w:val="aExamHdgpar Symb"/>
    <w:basedOn w:val="aExamHdgssSymb"/>
    <w:next w:val="Normal"/>
    <w:rsid w:val="00F20DAA"/>
    <w:pPr>
      <w:tabs>
        <w:tab w:val="clear" w:pos="1582"/>
        <w:tab w:val="left" w:pos="1599"/>
      </w:tabs>
      <w:ind w:left="1599" w:hanging="2081"/>
    </w:pPr>
  </w:style>
  <w:style w:type="paragraph" w:customStyle="1" w:styleId="aExamparSymb">
    <w:name w:val="aExampar Symb"/>
    <w:basedOn w:val="aExamssSymb"/>
    <w:rsid w:val="00F20DAA"/>
    <w:pPr>
      <w:tabs>
        <w:tab w:val="clear" w:pos="1582"/>
        <w:tab w:val="left" w:pos="1599"/>
      </w:tabs>
      <w:ind w:left="1599" w:hanging="2081"/>
    </w:pPr>
  </w:style>
  <w:style w:type="paragraph" w:customStyle="1" w:styleId="aExamINumparSymb">
    <w:name w:val="aExamINumpar Symb"/>
    <w:basedOn w:val="aExamparSymb"/>
    <w:rsid w:val="00F20DAA"/>
    <w:pPr>
      <w:tabs>
        <w:tab w:val="left" w:pos="2000"/>
      </w:tabs>
      <w:ind w:left="2041" w:hanging="2495"/>
    </w:pPr>
  </w:style>
  <w:style w:type="paragraph" w:customStyle="1" w:styleId="aExamBulletparSymb">
    <w:name w:val="aExamBulletpar Symb"/>
    <w:basedOn w:val="aExamparSymb"/>
    <w:rsid w:val="00F20DAA"/>
    <w:pPr>
      <w:tabs>
        <w:tab w:val="clear" w:pos="1599"/>
        <w:tab w:val="left" w:pos="1616"/>
        <w:tab w:val="left" w:pos="2495"/>
      </w:tabs>
      <w:ind w:left="2013" w:hanging="2495"/>
    </w:pPr>
  </w:style>
  <w:style w:type="paragraph" w:customStyle="1" w:styleId="aNoteparSymb">
    <w:name w:val="aNotepar Symb"/>
    <w:basedOn w:val="BillBasic"/>
    <w:next w:val="Normal"/>
    <w:rsid w:val="00F20DAA"/>
    <w:pPr>
      <w:tabs>
        <w:tab w:val="left" w:pos="1599"/>
        <w:tab w:val="left" w:pos="2398"/>
      </w:tabs>
      <w:ind w:left="2410" w:hanging="2892"/>
    </w:pPr>
    <w:rPr>
      <w:sz w:val="20"/>
    </w:rPr>
  </w:style>
  <w:style w:type="paragraph" w:customStyle="1" w:styleId="aNoteTextparSymb">
    <w:name w:val="aNoteTextpar Symb"/>
    <w:basedOn w:val="aNoteparSymb"/>
    <w:rsid w:val="00F20DAA"/>
    <w:pPr>
      <w:tabs>
        <w:tab w:val="clear" w:pos="1599"/>
        <w:tab w:val="clear" w:pos="2398"/>
        <w:tab w:val="left" w:pos="2880"/>
      </w:tabs>
      <w:spacing w:before="60"/>
      <w:ind w:left="2398" w:hanging="2880"/>
    </w:pPr>
  </w:style>
  <w:style w:type="paragraph" w:customStyle="1" w:styleId="aNoteParaparSymb">
    <w:name w:val="aNoteParapar Symb"/>
    <w:basedOn w:val="aNoteparSymb"/>
    <w:rsid w:val="00F20DAA"/>
    <w:pPr>
      <w:tabs>
        <w:tab w:val="right" w:pos="2640"/>
      </w:tabs>
      <w:spacing w:before="60"/>
      <w:ind w:left="2920" w:hanging="3402"/>
    </w:pPr>
  </w:style>
  <w:style w:type="paragraph" w:customStyle="1" w:styleId="aNoteBulletparSymb">
    <w:name w:val="aNoteBulletpar Symb"/>
    <w:basedOn w:val="aNoteparSymb"/>
    <w:rsid w:val="00F20DAA"/>
    <w:pPr>
      <w:tabs>
        <w:tab w:val="clear" w:pos="1599"/>
        <w:tab w:val="left" w:pos="3289"/>
      </w:tabs>
      <w:spacing w:before="60"/>
      <w:ind w:left="2807" w:hanging="3289"/>
    </w:pPr>
  </w:style>
  <w:style w:type="paragraph" w:customStyle="1" w:styleId="AsubparabulletSymb">
    <w:name w:val="A subpara bullet Symb"/>
    <w:basedOn w:val="BillBasic"/>
    <w:rsid w:val="00F20DAA"/>
    <w:pPr>
      <w:tabs>
        <w:tab w:val="left" w:pos="2138"/>
        <w:tab w:val="left" w:pos="3005"/>
      </w:tabs>
      <w:spacing w:before="60"/>
      <w:ind w:left="2523" w:hanging="3005"/>
    </w:pPr>
  </w:style>
  <w:style w:type="paragraph" w:customStyle="1" w:styleId="aExamHdgsubparSymb">
    <w:name w:val="aExamHdgsubpar Symb"/>
    <w:basedOn w:val="aExamHdgssSymb"/>
    <w:next w:val="Normal"/>
    <w:rsid w:val="00F20DAA"/>
    <w:pPr>
      <w:tabs>
        <w:tab w:val="clear" w:pos="1582"/>
        <w:tab w:val="left" w:pos="2620"/>
      </w:tabs>
      <w:ind w:left="2138" w:hanging="2620"/>
    </w:pPr>
  </w:style>
  <w:style w:type="paragraph" w:customStyle="1" w:styleId="aExamsubparSymb">
    <w:name w:val="aExamsubpar Symb"/>
    <w:basedOn w:val="aExamssSymb"/>
    <w:rsid w:val="00F20DAA"/>
    <w:pPr>
      <w:tabs>
        <w:tab w:val="clear" w:pos="1582"/>
        <w:tab w:val="left" w:pos="2620"/>
      </w:tabs>
      <w:ind w:left="2138" w:hanging="2620"/>
    </w:pPr>
  </w:style>
  <w:style w:type="paragraph" w:customStyle="1" w:styleId="aNotesubparSymb">
    <w:name w:val="aNotesubpar Symb"/>
    <w:basedOn w:val="BillBasic"/>
    <w:next w:val="Normal"/>
    <w:rsid w:val="00F20DAA"/>
    <w:pPr>
      <w:tabs>
        <w:tab w:val="left" w:pos="2138"/>
        <w:tab w:val="left" w:pos="2937"/>
      </w:tabs>
      <w:ind w:left="2455" w:hanging="2937"/>
    </w:pPr>
    <w:rPr>
      <w:sz w:val="20"/>
    </w:rPr>
  </w:style>
  <w:style w:type="paragraph" w:customStyle="1" w:styleId="aNoteTextsubparSymb">
    <w:name w:val="aNoteTextsubpar Symb"/>
    <w:basedOn w:val="aNotesubparSymb"/>
    <w:rsid w:val="00F20DAA"/>
    <w:pPr>
      <w:tabs>
        <w:tab w:val="clear" w:pos="2138"/>
        <w:tab w:val="clear" w:pos="2937"/>
        <w:tab w:val="left" w:pos="2943"/>
      </w:tabs>
      <w:spacing w:before="60"/>
      <w:ind w:left="2943" w:hanging="3425"/>
    </w:pPr>
  </w:style>
  <w:style w:type="paragraph" w:customStyle="1" w:styleId="PenaltySymb">
    <w:name w:val="Penalty Symb"/>
    <w:basedOn w:val="AmainreturnSymb"/>
    <w:rsid w:val="00F20DAA"/>
  </w:style>
  <w:style w:type="paragraph" w:customStyle="1" w:styleId="PenaltyParaSymb">
    <w:name w:val="PenaltyPara Symb"/>
    <w:basedOn w:val="Normal"/>
    <w:rsid w:val="00F20DAA"/>
    <w:pPr>
      <w:tabs>
        <w:tab w:val="left" w:pos="0"/>
        <w:tab w:val="right" w:pos="1360"/>
      </w:tabs>
      <w:spacing w:before="60"/>
      <w:ind w:left="1599" w:hanging="2081"/>
      <w:jc w:val="both"/>
    </w:pPr>
  </w:style>
  <w:style w:type="paragraph" w:customStyle="1" w:styleId="FormulaSymb">
    <w:name w:val="Formula Symb"/>
    <w:basedOn w:val="BillBasic"/>
    <w:rsid w:val="00F20DAA"/>
    <w:pPr>
      <w:tabs>
        <w:tab w:val="left" w:pos="-480"/>
      </w:tabs>
      <w:spacing w:line="260" w:lineRule="atLeast"/>
      <w:ind w:hanging="480"/>
      <w:jc w:val="center"/>
    </w:pPr>
  </w:style>
  <w:style w:type="paragraph" w:customStyle="1" w:styleId="NormalSymb">
    <w:name w:val="Normal Symb"/>
    <w:basedOn w:val="Normal"/>
    <w:qFormat/>
    <w:rsid w:val="00F20DAA"/>
    <w:pPr>
      <w:tabs>
        <w:tab w:val="left" w:pos="0"/>
      </w:tabs>
      <w:ind w:hanging="482"/>
    </w:pPr>
  </w:style>
  <w:style w:type="character" w:styleId="PlaceholderText">
    <w:name w:val="Placeholder Text"/>
    <w:basedOn w:val="DefaultParagraphFont"/>
    <w:uiPriority w:val="99"/>
    <w:semiHidden/>
    <w:rsid w:val="00F20DAA"/>
    <w:rPr>
      <w:color w:val="808080"/>
    </w:rPr>
  </w:style>
  <w:style w:type="character" w:customStyle="1" w:styleId="AmainChar">
    <w:name w:val="A main Char"/>
    <w:basedOn w:val="DefaultParagraphFont"/>
    <w:link w:val="Amain"/>
    <w:locked/>
    <w:rsid w:val="007042BE"/>
    <w:rPr>
      <w:sz w:val="24"/>
      <w:lang w:eastAsia="en-US"/>
    </w:rPr>
  </w:style>
  <w:style w:type="character" w:customStyle="1" w:styleId="AsubparaChar">
    <w:name w:val="A subpara Char"/>
    <w:basedOn w:val="DefaultParagraphFont"/>
    <w:link w:val="Asubpara"/>
    <w:locked/>
    <w:rsid w:val="007042BE"/>
    <w:rPr>
      <w:sz w:val="24"/>
      <w:lang w:eastAsia="en-US"/>
    </w:rPr>
  </w:style>
  <w:style w:type="character" w:customStyle="1" w:styleId="TitleChar">
    <w:name w:val="Title Char"/>
    <w:basedOn w:val="DefaultParagraphFont"/>
    <w:link w:val="Title"/>
    <w:rsid w:val="007042BE"/>
    <w:rPr>
      <w:rFonts w:ascii="Arial" w:hAnsi="Arial"/>
      <w:b/>
      <w:kern w:val="28"/>
      <w:sz w:val="32"/>
      <w:lang w:eastAsia="en-US"/>
    </w:rPr>
  </w:style>
  <w:style w:type="paragraph" w:styleId="ListBullet4">
    <w:name w:val="List Bullet 4"/>
    <w:basedOn w:val="Normal"/>
    <w:autoRedefine/>
    <w:rsid w:val="00336D6F"/>
    <w:pPr>
      <w:tabs>
        <w:tab w:val="left" w:pos="0"/>
        <w:tab w:val="num" w:pos="1209"/>
      </w:tabs>
      <w:ind w:left="1209" w:hanging="360"/>
    </w:pPr>
  </w:style>
  <w:style w:type="paragraph" w:styleId="ListBullet">
    <w:name w:val="List Bullet"/>
    <w:basedOn w:val="Normal"/>
    <w:uiPriority w:val="99"/>
    <w:unhideWhenUsed/>
    <w:rsid w:val="00336D6F"/>
    <w:pPr>
      <w:tabs>
        <w:tab w:val="left" w:pos="0"/>
        <w:tab w:val="num" w:pos="360"/>
      </w:tabs>
      <w:ind w:left="360" w:hanging="360"/>
      <w:contextualSpacing/>
    </w:pPr>
  </w:style>
  <w:style w:type="paragraph" w:customStyle="1" w:styleId="Sched-SubDiv">
    <w:name w:val="Sched-SubDiv"/>
    <w:basedOn w:val="BillBasicHeading"/>
    <w:next w:val="Schclauseheading"/>
    <w:qFormat/>
    <w:rsid w:val="00336D6F"/>
    <w:pPr>
      <w:tabs>
        <w:tab w:val="clear" w:pos="2600"/>
        <w:tab w:val="left" w:pos="1100"/>
      </w:tabs>
      <w:spacing w:before="240"/>
      <w:ind w:left="2603" w:hanging="2603"/>
    </w:pPr>
    <w:rPr>
      <w:sz w:val="26"/>
    </w:rPr>
  </w:style>
  <w:style w:type="paragraph" w:customStyle="1" w:styleId="ISched-SubDiv">
    <w:name w:val="I Sched-SubDiv"/>
    <w:basedOn w:val="BillBasicHeading"/>
    <w:next w:val="ISchclauseheading"/>
    <w:rsid w:val="00336D6F"/>
    <w:pPr>
      <w:keepNext w:val="0"/>
      <w:tabs>
        <w:tab w:val="clear" w:pos="2600"/>
        <w:tab w:val="left" w:pos="1100"/>
      </w:tabs>
      <w:spacing w:before="240"/>
      <w:ind w:left="2603" w:hanging="2603"/>
      <w:jc w:val="both"/>
    </w:pPr>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378703">
      <w:bodyDiv w:val="1"/>
      <w:marLeft w:val="0"/>
      <w:marRight w:val="0"/>
      <w:marTop w:val="0"/>
      <w:marBottom w:val="0"/>
      <w:divBdr>
        <w:top w:val="none" w:sz="0" w:space="0" w:color="auto"/>
        <w:left w:val="none" w:sz="0" w:space="0" w:color="auto"/>
        <w:bottom w:val="none" w:sz="0" w:space="0" w:color="auto"/>
        <w:right w:val="none" w:sz="0" w:space="0" w:color="auto"/>
      </w:divBdr>
    </w:div>
    <w:div w:id="1367826751">
      <w:bodyDiv w:val="1"/>
      <w:marLeft w:val="125"/>
      <w:marRight w:val="125"/>
      <w:marTop w:val="125"/>
      <w:marBottom w:val="125"/>
      <w:divBdr>
        <w:top w:val="none" w:sz="0" w:space="0" w:color="auto"/>
        <w:left w:val="none" w:sz="0" w:space="0" w:color="auto"/>
        <w:bottom w:val="none" w:sz="0" w:space="0" w:color="auto"/>
        <w:right w:val="none" w:sz="0" w:space="0" w:color="auto"/>
      </w:divBdr>
      <w:divsChild>
        <w:div w:id="1762678215">
          <w:marLeft w:val="0"/>
          <w:marRight w:val="0"/>
          <w:marTop w:val="0"/>
          <w:marBottom w:val="0"/>
          <w:divBdr>
            <w:top w:val="none" w:sz="0" w:space="0" w:color="auto"/>
            <w:left w:val="none" w:sz="0" w:space="0" w:color="auto"/>
            <w:bottom w:val="none" w:sz="0" w:space="0" w:color="auto"/>
            <w:right w:val="none" w:sz="0" w:space="0" w:color="auto"/>
          </w:divBdr>
          <w:divsChild>
            <w:div w:id="473834444">
              <w:marLeft w:val="0"/>
              <w:marRight w:val="0"/>
              <w:marTop w:val="0"/>
              <w:marBottom w:val="0"/>
              <w:divBdr>
                <w:top w:val="none" w:sz="0" w:space="0" w:color="auto"/>
                <w:left w:val="none" w:sz="0" w:space="0" w:color="auto"/>
                <w:bottom w:val="none" w:sz="0" w:space="0" w:color="auto"/>
                <w:right w:val="none" w:sz="0" w:space="0" w:color="auto"/>
              </w:divBdr>
              <w:divsChild>
                <w:div w:id="2045128741">
                  <w:marLeft w:val="0"/>
                  <w:marRight w:val="0"/>
                  <w:marTop w:val="0"/>
                  <w:marBottom w:val="0"/>
                  <w:divBdr>
                    <w:top w:val="none" w:sz="0" w:space="0" w:color="auto"/>
                    <w:left w:val="none" w:sz="0" w:space="0" w:color="auto"/>
                    <w:bottom w:val="none" w:sz="0" w:space="0" w:color="auto"/>
                    <w:right w:val="none" w:sz="0" w:space="0" w:color="auto"/>
                  </w:divBdr>
                  <w:divsChild>
                    <w:div w:id="161509214">
                      <w:marLeft w:val="0"/>
                      <w:marRight w:val="0"/>
                      <w:marTop w:val="0"/>
                      <w:marBottom w:val="0"/>
                      <w:divBdr>
                        <w:top w:val="none" w:sz="0" w:space="0" w:color="auto"/>
                        <w:left w:val="none" w:sz="0" w:space="0" w:color="auto"/>
                        <w:bottom w:val="none" w:sz="0" w:space="0" w:color="auto"/>
                        <w:right w:val="none" w:sz="0" w:space="0" w:color="auto"/>
                      </w:divBdr>
                    </w:div>
                    <w:div w:id="62365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385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08-26" TargetMode="External"/><Relationship Id="rId21" Type="http://schemas.openxmlformats.org/officeDocument/2006/relationships/header" Target="header3.xml"/><Relationship Id="rId324" Type="http://schemas.openxmlformats.org/officeDocument/2006/relationships/hyperlink" Target="http://www.legislation.act.gov.au/a/2002-51" TargetMode="External"/><Relationship Id="rId531" Type="http://schemas.openxmlformats.org/officeDocument/2006/relationships/hyperlink" Target="http://www.legislation.act.gov.au/a/2020-14/" TargetMode="External"/><Relationship Id="rId629" Type="http://schemas.openxmlformats.org/officeDocument/2006/relationships/header" Target="header18.xml"/><Relationship Id="rId170" Type="http://schemas.openxmlformats.org/officeDocument/2006/relationships/hyperlink" Target="https://legislation.act.gov.au/a/1900-40/" TargetMode="External"/><Relationship Id="rId268" Type="http://schemas.openxmlformats.org/officeDocument/2006/relationships/hyperlink" Target="https://legislation.act.gov.au/a/1900-40/" TargetMode="External"/><Relationship Id="rId475" Type="http://schemas.openxmlformats.org/officeDocument/2006/relationships/hyperlink" Target="https://www.legislation.act.gov.au/a/2020-29/" TargetMode="External"/><Relationship Id="rId32" Type="http://schemas.openxmlformats.org/officeDocument/2006/relationships/hyperlink" Target="http://www.legislation.act.gov.au/a/2001-14" TargetMode="External"/><Relationship Id="rId128" Type="http://schemas.openxmlformats.org/officeDocument/2006/relationships/header" Target="header9.xml"/><Relationship Id="rId335" Type="http://schemas.openxmlformats.org/officeDocument/2006/relationships/hyperlink" Target="http://www.legislation.act.gov.au/a/2002-51" TargetMode="External"/><Relationship Id="rId542" Type="http://schemas.openxmlformats.org/officeDocument/2006/relationships/hyperlink" Target="https://www.legislation.act.gov.au/a/2020-29/" TargetMode="External"/><Relationship Id="rId181" Type="http://schemas.openxmlformats.org/officeDocument/2006/relationships/hyperlink" Target="https://legislation.act.gov.au/a/1900-40/" TargetMode="External"/><Relationship Id="rId402" Type="http://schemas.openxmlformats.org/officeDocument/2006/relationships/hyperlink" Target="http://www.legislation.act.gov.au/a/2020-11" TargetMode="External"/><Relationship Id="rId279" Type="http://schemas.openxmlformats.org/officeDocument/2006/relationships/hyperlink" Target="https://legislation.act.gov.au/a/1900-40/" TargetMode="External"/><Relationship Id="rId486" Type="http://schemas.openxmlformats.org/officeDocument/2006/relationships/hyperlink" Target="https://www.legislation.act.gov.au/a/2020-29/" TargetMode="External"/><Relationship Id="rId43" Type="http://schemas.openxmlformats.org/officeDocument/2006/relationships/hyperlink" Target="http://www.comlaw.gov.au/Series/C2004A05206" TargetMode="External"/><Relationship Id="rId139" Type="http://schemas.openxmlformats.org/officeDocument/2006/relationships/hyperlink" Target="http://www.legislation.act.gov.au/a/1999-80" TargetMode="External"/><Relationship Id="rId346" Type="http://schemas.openxmlformats.org/officeDocument/2006/relationships/hyperlink" Target="http://www.legislation.act.gov.au/a/2002-51" TargetMode="External"/><Relationship Id="rId553" Type="http://schemas.openxmlformats.org/officeDocument/2006/relationships/hyperlink" Target="https://www.legislation.act.gov.au/a/2019-13/" TargetMode="External"/><Relationship Id="rId192" Type="http://schemas.openxmlformats.org/officeDocument/2006/relationships/hyperlink" Target="https://legislation.act.gov.au/a/1900-40/" TargetMode="External"/><Relationship Id="rId206" Type="http://schemas.openxmlformats.org/officeDocument/2006/relationships/hyperlink" Target="https://legislation.act.gov.au/a/1900-40/" TargetMode="External"/><Relationship Id="rId413" Type="http://schemas.openxmlformats.org/officeDocument/2006/relationships/hyperlink" Target="https://www.legislation.act.gov.au/a/2019-13/" TargetMode="External"/><Relationship Id="rId497" Type="http://schemas.openxmlformats.org/officeDocument/2006/relationships/hyperlink" Target="http://www.legislation.act.gov.au/a/2013-19" TargetMode="External"/><Relationship Id="rId620" Type="http://schemas.openxmlformats.org/officeDocument/2006/relationships/hyperlink" Target="https://www.legislation.act.gov.au/a/2020-29/" TargetMode="External"/><Relationship Id="rId357" Type="http://schemas.openxmlformats.org/officeDocument/2006/relationships/hyperlink" Target="http://www.legislation.act.gov.au/a/2002-51" TargetMode="External"/><Relationship Id="rId54" Type="http://schemas.openxmlformats.org/officeDocument/2006/relationships/hyperlink" Target="http://www.legislation.act.gov.au/a/2002-51/default.asp" TargetMode="External"/><Relationship Id="rId217" Type="http://schemas.openxmlformats.org/officeDocument/2006/relationships/hyperlink" Target="https://legislation.act.gov.au/a/1900-40/" TargetMode="External"/><Relationship Id="rId564" Type="http://schemas.openxmlformats.org/officeDocument/2006/relationships/hyperlink" Target="https://www.legislation.act.gov.au/a/2019-13/" TargetMode="External"/><Relationship Id="rId424" Type="http://schemas.openxmlformats.org/officeDocument/2006/relationships/hyperlink" Target="https://www.legislation.act.gov.au/a/2019-13/" TargetMode="External"/><Relationship Id="rId631" Type="http://schemas.openxmlformats.org/officeDocument/2006/relationships/footer" Target="footer20.xml"/><Relationship Id="rId270" Type="http://schemas.openxmlformats.org/officeDocument/2006/relationships/hyperlink" Target="https://legislation.act.gov.au/a/1900-40/" TargetMode="External"/><Relationship Id="rId65" Type="http://schemas.openxmlformats.org/officeDocument/2006/relationships/hyperlink" Target="http://www.legislation.act.gov.au/a/2001-14" TargetMode="External"/><Relationship Id="rId130" Type="http://schemas.openxmlformats.org/officeDocument/2006/relationships/footer" Target="footer11.xml"/><Relationship Id="rId368" Type="http://schemas.openxmlformats.org/officeDocument/2006/relationships/hyperlink" Target="https://www.legislation.gov.au/Series/C2013A00020" TargetMode="External"/><Relationship Id="rId575" Type="http://schemas.openxmlformats.org/officeDocument/2006/relationships/hyperlink" Target="https://www.legislation.act.gov.au/a/2020-29/" TargetMode="External"/><Relationship Id="rId228" Type="http://schemas.openxmlformats.org/officeDocument/2006/relationships/hyperlink" Target="https://legislation.act.gov.au/a/1900-40/" TargetMode="External"/><Relationship Id="rId435" Type="http://schemas.openxmlformats.org/officeDocument/2006/relationships/hyperlink" Target="http://www.legislation.act.gov.au/a/2023-12/" TargetMode="External"/><Relationship Id="rId642" Type="http://schemas.openxmlformats.org/officeDocument/2006/relationships/theme" Target="theme/theme1.xml"/><Relationship Id="rId281" Type="http://schemas.openxmlformats.org/officeDocument/2006/relationships/hyperlink" Target="https://legislation.act.gov.au/a/1900-40/" TargetMode="External"/><Relationship Id="rId502" Type="http://schemas.openxmlformats.org/officeDocument/2006/relationships/hyperlink" Target="https://www.legislation.act.gov.au/a/2019-13/" TargetMode="External"/><Relationship Id="rId76" Type="http://schemas.openxmlformats.org/officeDocument/2006/relationships/hyperlink" Target="http://www.legislation.act.gov.au/a/2001-14" TargetMode="External"/><Relationship Id="rId141" Type="http://schemas.openxmlformats.org/officeDocument/2006/relationships/header" Target="header12.xml"/><Relationship Id="rId379" Type="http://schemas.openxmlformats.org/officeDocument/2006/relationships/hyperlink" Target="http://www.legislation.act.gov.au/a/2013-19" TargetMode="External"/><Relationship Id="rId586" Type="http://schemas.openxmlformats.org/officeDocument/2006/relationships/hyperlink" Target="https://www.legislation.act.gov.au/a/2020-29/" TargetMode="External"/><Relationship Id="rId7" Type="http://schemas.openxmlformats.org/officeDocument/2006/relationships/endnotes" Target="endnotes.xml"/><Relationship Id="rId239" Type="http://schemas.openxmlformats.org/officeDocument/2006/relationships/hyperlink" Target="https://legislation.act.gov.au/a/1900-40/" TargetMode="External"/><Relationship Id="rId446" Type="http://schemas.openxmlformats.org/officeDocument/2006/relationships/hyperlink" Target="https://www.legislation.act.gov.au/a/2020-29/" TargetMode="External"/><Relationship Id="rId292" Type="http://schemas.openxmlformats.org/officeDocument/2006/relationships/hyperlink" Target="https://legislation.act.gov.au/a/1900-40/" TargetMode="External"/><Relationship Id="rId306" Type="http://schemas.openxmlformats.org/officeDocument/2006/relationships/hyperlink" Target="https://legislation.act.gov.au/a/1900-40/" TargetMode="External"/><Relationship Id="rId87" Type="http://schemas.openxmlformats.org/officeDocument/2006/relationships/hyperlink" Target="http://www.legislation.act.gov.au/a/2004-17" TargetMode="External"/><Relationship Id="rId513" Type="http://schemas.openxmlformats.org/officeDocument/2006/relationships/hyperlink" Target="https://www.legislation.act.gov.au/a/2020-29/" TargetMode="External"/><Relationship Id="rId597" Type="http://schemas.openxmlformats.org/officeDocument/2006/relationships/hyperlink" Target="http://www.legislation.act.gov.au/a/2015-22" TargetMode="External"/><Relationship Id="rId152" Type="http://schemas.openxmlformats.org/officeDocument/2006/relationships/hyperlink" Target="https://legislation.act.gov.au/a/1900-40/" TargetMode="External"/><Relationship Id="rId457" Type="http://schemas.openxmlformats.org/officeDocument/2006/relationships/hyperlink" Target="https://www.legislation.act.gov.au/a/2020-29/" TargetMode="External"/><Relationship Id="rId14" Type="http://schemas.openxmlformats.org/officeDocument/2006/relationships/hyperlink" Target="http://www.legislation.act.gov.au" TargetMode="External"/><Relationship Id="rId317" Type="http://schemas.openxmlformats.org/officeDocument/2006/relationships/hyperlink" Target="http://www.legislation.act.gov.au/a/2002-51" TargetMode="External"/><Relationship Id="rId524" Type="http://schemas.openxmlformats.org/officeDocument/2006/relationships/hyperlink" Target="http://www.legislation.act.gov.au/a/2020-14/" TargetMode="External"/><Relationship Id="rId98" Type="http://schemas.openxmlformats.org/officeDocument/2006/relationships/hyperlink" Target="http://www.legislation.act.gov.au/a/2002-51/default.asp" TargetMode="External"/><Relationship Id="rId163" Type="http://schemas.openxmlformats.org/officeDocument/2006/relationships/hyperlink" Target="https://legislation.act.gov.au/a/1900-40/" TargetMode="External"/><Relationship Id="rId370" Type="http://schemas.openxmlformats.org/officeDocument/2006/relationships/hyperlink" Target="https://www.legislation.gov.au/Series/C2013A00020" TargetMode="External"/><Relationship Id="rId230" Type="http://schemas.openxmlformats.org/officeDocument/2006/relationships/hyperlink" Target="https://legislation.act.gov.au/a/1900-40/" TargetMode="External"/><Relationship Id="rId468" Type="http://schemas.openxmlformats.org/officeDocument/2006/relationships/hyperlink" Target="http://www.legislation.act.gov.au/a/2016-39/default.asp" TargetMode="External"/><Relationship Id="rId25" Type="http://schemas.openxmlformats.org/officeDocument/2006/relationships/footer" Target="footer4.xml"/><Relationship Id="rId328" Type="http://schemas.openxmlformats.org/officeDocument/2006/relationships/hyperlink" Target="http://www.legislation.act.gov.au/a/2002-51" TargetMode="External"/><Relationship Id="rId535" Type="http://schemas.openxmlformats.org/officeDocument/2006/relationships/hyperlink" Target="https://www.legislation.act.gov.au/a/2019-13/" TargetMode="External"/><Relationship Id="rId174" Type="http://schemas.openxmlformats.org/officeDocument/2006/relationships/hyperlink" Target="https://legislation.act.gov.au/a/1900-40/" TargetMode="External"/><Relationship Id="rId381" Type="http://schemas.openxmlformats.org/officeDocument/2006/relationships/hyperlink" Target="http://www.legislation.act.gov.au/a/2015-22/default.asp" TargetMode="External"/><Relationship Id="rId602" Type="http://schemas.openxmlformats.org/officeDocument/2006/relationships/hyperlink" Target="http://www.legislation.act.gov.au/a/2015-29/default.asp" TargetMode="External"/><Relationship Id="rId241" Type="http://schemas.openxmlformats.org/officeDocument/2006/relationships/hyperlink" Target="https://legislation.act.gov.au/a/1900-40/" TargetMode="External"/><Relationship Id="rId479" Type="http://schemas.openxmlformats.org/officeDocument/2006/relationships/hyperlink" Target="https://www.legislation.act.gov.au/a/2020-29/" TargetMode="External"/><Relationship Id="rId36" Type="http://schemas.openxmlformats.org/officeDocument/2006/relationships/hyperlink" Target="http://www.legislation.act.gov.au/a/2001-14" TargetMode="External"/><Relationship Id="rId339" Type="http://schemas.openxmlformats.org/officeDocument/2006/relationships/hyperlink" Target="http://www.legislation.act.gov.au/a/2002-51" TargetMode="External"/><Relationship Id="rId546" Type="http://schemas.openxmlformats.org/officeDocument/2006/relationships/hyperlink" Target="https://www.legislation.act.gov.au/a/2020-29/" TargetMode="External"/><Relationship Id="rId101" Type="http://schemas.openxmlformats.org/officeDocument/2006/relationships/hyperlink" Target="http://www.legislation.act.gov.au/a/2001-14" TargetMode="External"/><Relationship Id="rId185" Type="http://schemas.openxmlformats.org/officeDocument/2006/relationships/hyperlink" Target="https://legislation.act.gov.au/a/1900-40/" TargetMode="External"/><Relationship Id="rId406" Type="http://schemas.openxmlformats.org/officeDocument/2006/relationships/hyperlink" Target="https://www.legislation.act.gov.au/a/2020-14/" TargetMode="External"/><Relationship Id="rId392" Type="http://schemas.openxmlformats.org/officeDocument/2006/relationships/hyperlink" Target="http://www.legislation.act.gov.au/a/2016-42/default.asp" TargetMode="External"/><Relationship Id="rId613" Type="http://schemas.openxmlformats.org/officeDocument/2006/relationships/hyperlink" Target="http://www.legislation.act.gov.au/a/2018-19/default.asp" TargetMode="External"/><Relationship Id="rId252" Type="http://schemas.openxmlformats.org/officeDocument/2006/relationships/hyperlink" Target="https://legislation.act.gov.au/a/1900-40/" TargetMode="External"/><Relationship Id="rId47" Type="http://schemas.openxmlformats.org/officeDocument/2006/relationships/hyperlink" Target="https://www.legislation.gov.au/Series/C2013A00020" TargetMode="External"/><Relationship Id="rId89" Type="http://schemas.openxmlformats.org/officeDocument/2006/relationships/hyperlink" Target="http://www.legislation.act.gov.au/a/1993-13" TargetMode="External"/><Relationship Id="rId112" Type="http://schemas.openxmlformats.org/officeDocument/2006/relationships/hyperlink" Target="http://www.legislation.act.gov.au/a/2008-19" TargetMode="External"/><Relationship Id="rId154" Type="http://schemas.openxmlformats.org/officeDocument/2006/relationships/hyperlink" Target="https://legislation.act.gov.au/a/1900-40/" TargetMode="External"/><Relationship Id="rId361" Type="http://schemas.openxmlformats.org/officeDocument/2006/relationships/header" Target="header15.xml"/><Relationship Id="rId557" Type="http://schemas.openxmlformats.org/officeDocument/2006/relationships/hyperlink" Target="http://www.legislation.act.gov.au/a/2022-13/" TargetMode="External"/><Relationship Id="rId599" Type="http://schemas.openxmlformats.org/officeDocument/2006/relationships/hyperlink" Target="http://www.legislation.act.gov.au/a/2015-45" TargetMode="External"/><Relationship Id="rId196" Type="http://schemas.openxmlformats.org/officeDocument/2006/relationships/hyperlink" Target="https://legislation.act.gov.au/a/1900-40/" TargetMode="External"/><Relationship Id="rId417" Type="http://schemas.openxmlformats.org/officeDocument/2006/relationships/hyperlink" Target="https://www.legislation.act.gov.au/a/2020-29/" TargetMode="External"/><Relationship Id="rId459" Type="http://schemas.openxmlformats.org/officeDocument/2006/relationships/hyperlink" Target="http://www.legislation.act.gov.au/a/2014-44" TargetMode="External"/><Relationship Id="rId624" Type="http://schemas.openxmlformats.org/officeDocument/2006/relationships/hyperlink" Target="http://www.legislation.act.gov.au/a/2021-1/" TargetMode="External"/><Relationship Id="rId16" Type="http://schemas.openxmlformats.org/officeDocument/2006/relationships/hyperlink" Target="http://www.legislation.act.gov.au/a/2001-14" TargetMode="External"/><Relationship Id="rId221" Type="http://schemas.openxmlformats.org/officeDocument/2006/relationships/hyperlink" Target="https://legislation.act.gov.au/a/1900-40/" TargetMode="External"/><Relationship Id="rId263" Type="http://schemas.openxmlformats.org/officeDocument/2006/relationships/hyperlink" Target="https://legislation.act.gov.au/a/1900-40/" TargetMode="External"/><Relationship Id="rId319" Type="http://schemas.openxmlformats.org/officeDocument/2006/relationships/hyperlink" Target="http://www.legislation.act.gov.au/a/2002-51" TargetMode="External"/><Relationship Id="rId470" Type="http://schemas.openxmlformats.org/officeDocument/2006/relationships/hyperlink" Target="http://www.legislation.act.gov.au/a/2014-44" TargetMode="External"/><Relationship Id="rId526" Type="http://schemas.openxmlformats.org/officeDocument/2006/relationships/hyperlink" Target="http://www.legislation.act.gov.au/a/2021-1/" TargetMode="External"/><Relationship Id="rId58" Type="http://schemas.openxmlformats.org/officeDocument/2006/relationships/hyperlink" Target="http://www.legislation.act.gov.au/a/2002-51" TargetMode="External"/><Relationship Id="rId123" Type="http://schemas.openxmlformats.org/officeDocument/2006/relationships/hyperlink" Target="http://www.legislation.act.gov.au/sl/2002-3" TargetMode="External"/><Relationship Id="rId330" Type="http://schemas.openxmlformats.org/officeDocument/2006/relationships/hyperlink" Target="http://www.legislation.act.gov.au/a/2002-51" TargetMode="External"/><Relationship Id="rId568" Type="http://schemas.openxmlformats.org/officeDocument/2006/relationships/hyperlink" Target="https://www.legislation.act.gov.au/a/2020-29/" TargetMode="External"/><Relationship Id="rId165" Type="http://schemas.openxmlformats.org/officeDocument/2006/relationships/hyperlink" Target="https://legislation.act.gov.au/a/1900-40/" TargetMode="External"/><Relationship Id="rId372" Type="http://schemas.openxmlformats.org/officeDocument/2006/relationships/header" Target="header16.xml"/><Relationship Id="rId428" Type="http://schemas.openxmlformats.org/officeDocument/2006/relationships/hyperlink" Target="https://www.legislation.act.gov.au/a/2020-29/" TargetMode="External"/><Relationship Id="rId635" Type="http://schemas.openxmlformats.org/officeDocument/2006/relationships/footer" Target="footer22.xml"/><Relationship Id="rId232" Type="http://schemas.openxmlformats.org/officeDocument/2006/relationships/hyperlink" Target="https://legislation.act.gov.au/a/1900-40/" TargetMode="External"/><Relationship Id="rId274" Type="http://schemas.openxmlformats.org/officeDocument/2006/relationships/hyperlink" Target="https://legislation.act.gov.au/a/1900-40/" TargetMode="External"/><Relationship Id="rId481" Type="http://schemas.openxmlformats.org/officeDocument/2006/relationships/hyperlink" Target="https://www.legislation.act.gov.au/a/2020-29/" TargetMode="External"/><Relationship Id="rId27" Type="http://schemas.openxmlformats.org/officeDocument/2006/relationships/footer" Target="footer6.xml"/><Relationship Id="rId69" Type="http://schemas.openxmlformats.org/officeDocument/2006/relationships/hyperlink" Target="http://www.legislation.act.gov.au/a/2008-19" TargetMode="External"/><Relationship Id="rId134" Type="http://schemas.openxmlformats.org/officeDocument/2006/relationships/footer" Target="footer13.xml"/><Relationship Id="rId537" Type="http://schemas.openxmlformats.org/officeDocument/2006/relationships/hyperlink" Target="http://www.legislation.act.gov.au/a/2016-39/default.asp" TargetMode="External"/><Relationship Id="rId579" Type="http://schemas.openxmlformats.org/officeDocument/2006/relationships/hyperlink" Target="https://www.legislation.act.gov.au/a/2020-29/" TargetMode="External"/><Relationship Id="rId80" Type="http://schemas.openxmlformats.org/officeDocument/2006/relationships/hyperlink" Target="http://www.legislation.act.gov.au/a/2002-51/default.asp" TargetMode="External"/><Relationship Id="rId176" Type="http://schemas.openxmlformats.org/officeDocument/2006/relationships/hyperlink" Target="https://legislation.act.gov.au/a/1900-40/" TargetMode="External"/><Relationship Id="rId341" Type="http://schemas.openxmlformats.org/officeDocument/2006/relationships/hyperlink" Target="http://www.legislation.act.gov.au/a/2002-51" TargetMode="External"/><Relationship Id="rId383" Type="http://schemas.openxmlformats.org/officeDocument/2006/relationships/hyperlink" Target="http://www.legislation.act.gov.au/cn/2015-22/default.asp" TargetMode="External"/><Relationship Id="rId439" Type="http://schemas.openxmlformats.org/officeDocument/2006/relationships/hyperlink" Target="https://www.legislation.act.gov.au/a/2019-13/" TargetMode="External"/><Relationship Id="rId590" Type="http://schemas.openxmlformats.org/officeDocument/2006/relationships/hyperlink" Target="https://www.legislation.act.gov.au/a/2020-29/" TargetMode="External"/><Relationship Id="rId604" Type="http://schemas.openxmlformats.org/officeDocument/2006/relationships/hyperlink" Target="http://www.legislation.act.gov.au/a/2015-46" TargetMode="External"/><Relationship Id="rId201" Type="http://schemas.openxmlformats.org/officeDocument/2006/relationships/hyperlink" Target="https://legislation.act.gov.au/a/1900-40/" TargetMode="External"/><Relationship Id="rId243" Type="http://schemas.openxmlformats.org/officeDocument/2006/relationships/hyperlink" Target="https://legislation.act.gov.au/a/1900-40/" TargetMode="External"/><Relationship Id="rId285" Type="http://schemas.openxmlformats.org/officeDocument/2006/relationships/hyperlink" Target="https://legislation.act.gov.au/a/1900-40/" TargetMode="External"/><Relationship Id="rId450" Type="http://schemas.openxmlformats.org/officeDocument/2006/relationships/hyperlink" Target="http://www.legislation.act.gov.au/a/2015-45" TargetMode="External"/><Relationship Id="rId506" Type="http://schemas.openxmlformats.org/officeDocument/2006/relationships/hyperlink" Target="https://www.legislation.act.gov.au/a/2019-13/" TargetMode="External"/><Relationship Id="rId38" Type="http://schemas.openxmlformats.org/officeDocument/2006/relationships/hyperlink" Target="http://www.legislation.act.gov.au/a/2001-14" TargetMode="External"/><Relationship Id="rId103" Type="http://schemas.openxmlformats.org/officeDocument/2006/relationships/hyperlink" Target="http://www.legislation.act.gov.au/a/2020-29/default.asp" TargetMode="External"/><Relationship Id="rId310" Type="http://schemas.openxmlformats.org/officeDocument/2006/relationships/hyperlink" Target="http://www.legislation.act.gov.au/a/2002-51" TargetMode="External"/><Relationship Id="rId492" Type="http://schemas.openxmlformats.org/officeDocument/2006/relationships/hyperlink" Target="https://www.legislation.act.gov.au/a/2019-13/" TargetMode="External"/><Relationship Id="rId548" Type="http://schemas.openxmlformats.org/officeDocument/2006/relationships/hyperlink" Target="https://www.legislation.act.gov.au/a/2020-29/" TargetMode="External"/><Relationship Id="rId91" Type="http://schemas.openxmlformats.org/officeDocument/2006/relationships/hyperlink" Target="https://www.legislation.gov.au/Series/C2013A00020" TargetMode="External"/><Relationship Id="rId145" Type="http://schemas.openxmlformats.org/officeDocument/2006/relationships/hyperlink" Target="https://legislation.act.gov.au/a/1900-40/" TargetMode="External"/><Relationship Id="rId187" Type="http://schemas.openxmlformats.org/officeDocument/2006/relationships/hyperlink" Target="https://legislation.act.gov.au/a/1900-40/" TargetMode="External"/><Relationship Id="rId352" Type="http://schemas.openxmlformats.org/officeDocument/2006/relationships/hyperlink" Target="http://www.legislation.act.gov.au/a/2002-51" TargetMode="External"/><Relationship Id="rId394" Type="http://schemas.openxmlformats.org/officeDocument/2006/relationships/hyperlink" Target="http://www.legislation.act.gov.au/a/2019-13/default.asp" TargetMode="External"/><Relationship Id="rId408" Type="http://schemas.openxmlformats.org/officeDocument/2006/relationships/hyperlink" Target="http://www.legislation.act.gov.au/a/2021-1/" TargetMode="External"/><Relationship Id="rId615" Type="http://schemas.openxmlformats.org/officeDocument/2006/relationships/hyperlink" Target="http://www.legislation.act.gov.au/a/2020-11/" TargetMode="External"/><Relationship Id="rId212" Type="http://schemas.openxmlformats.org/officeDocument/2006/relationships/hyperlink" Target="https://legislation.act.gov.au/a/1900-40/" TargetMode="External"/><Relationship Id="rId254" Type="http://schemas.openxmlformats.org/officeDocument/2006/relationships/hyperlink" Target="https://legislation.act.gov.au/a/1900-40/" TargetMode="External"/><Relationship Id="rId49" Type="http://schemas.openxmlformats.org/officeDocument/2006/relationships/hyperlink" Target="http://www.legislation.act.gov.au/a/2002-51" TargetMode="External"/><Relationship Id="rId114" Type="http://schemas.openxmlformats.org/officeDocument/2006/relationships/hyperlink" Target="http://www.legislation.act.gov.au/a/2008-19" TargetMode="External"/><Relationship Id="rId296" Type="http://schemas.openxmlformats.org/officeDocument/2006/relationships/hyperlink" Target="https://legislation.act.gov.au/a/1900-40/" TargetMode="External"/><Relationship Id="rId461" Type="http://schemas.openxmlformats.org/officeDocument/2006/relationships/hyperlink" Target="https://www.legislation.act.gov.au/a/2019-13/" TargetMode="External"/><Relationship Id="rId517" Type="http://schemas.openxmlformats.org/officeDocument/2006/relationships/hyperlink" Target="https://www.legislation.act.gov.au/a/2020-29/" TargetMode="External"/><Relationship Id="rId559" Type="http://schemas.openxmlformats.org/officeDocument/2006/relationships/hyperlink" Target="https://www.legislation.act.gov.au/a/2019-13/" TargetMode="External"/><Relationship Id="rId60" Type="http://schemas.openxmlformats.org/officeDocument/2006/relationships/hyperlink" Target="http://www.legislation.act.gov.au/a/2000-48" TargetMode="External"/><Relationship Id="rId156" Type="http://schemas.openxmlformats.org/officeDocument/2006/relationships/hyperlink" Target="https://legislation.act.gov.au/a/1900-40/" TargetMode="External"/><Relationship Id="rId198" Type="http://schemas.openxmlformats.org/officeDocument/2006/relationships/hyperlink" Target="https://legislation.act.gov.au/a/1900-40/" TargetMode="External"/><Relationship Id="rId321" Type="http://schemas.openxmlformats.org/officeDocument/2006/relationships/hyperlink" Target="http://www.legislation.act.gov.au/a/2002-51" TargetMode="External"/><Relationship Id="rId363" Type="http://schemas.openxmlformats.org/officeDocument/2006/relationships/footer" Target="footer17.xml"/><Relationship Id="rId419" Type="http://schemas.openxmlformats.org/officeDocument/2006/relationships/hyperlink" Target="https://www.legislation.act.gov.au/a/2020-29/" TargetMode="External"/><Relationship Id="rId570" Type="http://schemas.openxmlformats.org/officeDocument/2006/relationships/hyperlink" Target="https://www.legislation.act.gov.au/a/2019-13/" TargetMode="External"/><Relationship Id="rId626" Type="http://schemas.openxmlformats.org/officeDocument/2006/relationships/hyperlink" Target="http://www.legislation.act.gov.au/a/2022-13/" TargetMode="External"/><Relationship Id="rId223" Type="http://schemas.openxmlformats.org/officeDocument/2006/relationships/hyperlink" Target="https://legislation.act.gov.au/a/1900-40/" TargetMode="External"/><Relationship Id="rId430" Type="http://schemas.openxmlformats.org/officeDocument/2006/relationships/hyperlink" Target="https://www.legislation.act.gov.au/a/2020-29/" TargetMode="External"/><Relationship Id="rId18" Type="http://schemas.openxmlformats.org/officeDocument/2006/relationships/header" Target="header2.xml"/><Relationship Id="rId265" Type="http://schemas.openxmlformats.org/officeDocument/2006/relationships/hyperlink" Target="https://legislation.act.gov.au/a/1900-40/" TargetMode="External"/><Relationship Id="rId472" Type="http://schemas.openxmlformats.org/officeDocument/2006/relationships/hyperlink" Target="http://www.legislation.act.gov.au/a/2023-12/" TargetMode="External"/><Relationship Id="rId528" Type="http://schemas.openxmlformats.org/officeDocument/2006/relationships/hyperlink" Target="http://www.legislation.act.gov.au/a/2020-14/" TargetMode="External"/><Relationship Id="rId125" Type="http://schemas.openxmlformats.org/officeDocument/2006/relationships/hyperlink" Target="http://www.legislation.act.gov.au/a/2001-62" TargetMode="External"/><Relationship Id="rId167" Type="http://schemas.openxmlformats.org/officeDocument/2006/relationships/hyperlink" Target="https://legislation.act.gov.au/a/1900-40/" TargetMode="External"/><Relationship Id="rId332" Type="http://schemas.openxmlformats.org/officeDocument/2006/relationships/hyperlink" Target="http://www.legislation.act.gov.au/a/2002-51" TargetMode="External"/><Relationship Id="rId374" Type="http://schemas.openxmlformats.org/officeDocument/2006/relationships/footer" Target="footer18.xml"/><Relationship Id="rId581" Type="http://schemas.openxmlformats.org/officeDocument/2006/relationships/hyperlink" Target="https://www.legislation.act.gov.au/a/2019-13/" TargetMode="External"/><Relationship Id="rId71" Type="http://schemas.openxmlformats.org/officeDocument/2006/relationships/hyperlink" Target="http://www.legislation.act.gov.au/a/2001-14" TargetMode="External"/><Relationship Id="rId234" Type="http://schemas.openxmlformats.org/officeDocument/2006/relationships/hyperlink" Target="https://legislation.act.gov.au/a/1900-40/" TargetMode="External"/><Relationship Id="rId637" Type="http://schemas.openxmlformats.org/officeDocument/2006/relationships/header" Target="header22.xml"/><Relationship Id="rId2" Type="http://schemas.openxmlformats.org/officeDocument/2006/relationships/numbering" Target="numbering.xml"/><Relationship Id="rId29" Type="http://schemas.openxmlformats.org/officeDocument/2006/relationships/hyperlink" Target="http://www.legislation.act.gov.au/a/2001-14" TargetMode="External"/><Relationship Id="rId276" Type="http://schemas.openxmlformats.org/officeDocument/2006/relationships/hyperlink" Target="https://legislation.act.gov.au/a/1900-40/" TargetMode="External"/><Relationship Id="rId441" Type="http://schemas.openxmlformats.org/officeDocument/2006/relationships/hyperlink" Target="https://www.legislation.act.gov.au/a/2019-13/" TargetMode="External"/><Relationship Id="rId483" Type="http://schemas.openxmlformats.org/officeDocument/2006/relationships/hyperlink" Target="https://www.legislation.act.gov.au/a/2020-29/" TargetMode="External"/><Relationship Id="rId539" Type="http://schemas.openxmlformats.org/officeDocument/2006/relationships/hyperlink" Target="https://www.legislation.act.gov.au/a/2019-38/" TargetMode="External"/><Relationship Id="rId40" Type="http://schemas.openxmlformats.org/officeDocument/2006/relationships/hyperlink" Target="http://www.legislation.act.gov.au/a/2008-19" TargetMode="External"/><Relationship Id="rId136" Type="http://schemas.openxmlformats.org/officeDocument/2006/relationships/hyperlink" Target="http://www.legislation.act.gov.au/a/1900-40" TargetMode="External"/><Relationship Id="rId178" Type="http://schemas.openxmlformats.org/officeDocument/2006/relationships/hyperlink" Target="https://legislation.act.gov.au/a/1900-40/" TargetMode="External"/><Relationship Id="rId301" Type="http://schemas.openxmlformats.org/officeDocument/2006/relationships/hyperlink" Target="https://legislation.act.gov.au/a/1900-40/" TargetMode="External"/><Relationship Id="rId343" Type="http://schemas.openxmlformats.org/officeDocument/2006/relationships/hyperlink" Target="http://www.legislation.act.gov.au/a/2002-51" TargetMode="External"/><Relationship Id="rId550" Type="http://schemas.openxmlformats.org/officeDocument/2006/relationships/hyperlink" Target="http://www.legislation.act.gov.au/a/2015-46" TargetMode="External"/><Relationship Id="rId82" Type="http://schemas.openxmlformats.org/officeDocument/2006/relationships/hyperlink" Target="http://www.legislation.act.gov.au/a/2008-19" TargetMode="External"/><Relationship Id="rId203" Type="http://schemas.openxmlformats.org/officeDocument/2006/relationships/hyperlink" Target="https://legislation.act.gov.au/a/1900-40/" TargetMode="External"/><Relationship Id="rId385" Type="http://schemas.openxmlformats.org/officeDocument/2006/relationships/hyperlink" Target="http://www.legislation.act.gov.au/a/2015-46/default.asp" TargetMode="External"/><Relationship Id="rId592" Type="http://schemas.openxmlformats.org/officeDocument/2006/relationships/hyperlink" Target="http://www.legislation.act.gov.au/a/2012-21" TargetMode="External"/><Relationship Id="rId606" Type="http://schemas.openxmlformats.org/officeDocument/2006/relationships/hyperlink" Target="http://www.legislation.act.gov.au/a/2016-39" TargetMode="External"/><Relationship Id="rId245" Type="http://schemas.openxmlformats.org/officeDocument/2006/relationships/hyperlink" Target="https://legislation.act.gov.au/a/1900-40/" TargetMode="External"/><Relationship Id="rId287" Type="http://schemas.openxmlformats.org/officeDocument/2006/relationships/hyperlink" Target="https://legislation.act.gov.au/a/1900-40/" TargetMode="External"/><Relationship Id="rId410" Type="http://schemas.openxmlformats.org/officeDocument/2006/relationships/hyperlink" Target="http://www.legislation.act.gov.au/a/2023-12/" TargetMode="External"/><Relationship Id="rId452" Type="http://schemas.openxmlformats.org/officeDocument/2006/relationships/hyperlink" Target="https://www.legislation.act.gov.au/a/2020-29/" TargetMode="External"/><Relationship Id="rId494" Type="http://schemas.openxmlformats.org/officeDocument/2006/relationships/hyperlink" Target="http://www.legislation.act.gov.au/a/2014-44" TargetMode="External"/><Relationship Id="rId508" Type="http://schemas.openxmlformats.org/officeDocument/2006/relationships/hyperlink" Target="https://www.legislation.act.gov.au/a/2019-13/" TargetMode="External"/><Relationship Id="rId105" Type="http://schemas.openxmlformats.org/officeDocument/2006/relationships/hyperlink" Target="http://www.legislation.act.gov.au/a/2008-19" TargetMode="External"/><Relationship Id="rId147" Type="http://schemas.openxmlformats.org/officeDocument/2006/relationships/hyperlink" Target="https://legislation.act.gov.au/a/1900-40/" TargetMode="External"/><Relationship Id="rId312" Type="http://schemas.openxmlformats.org/officeDocument/2006/relationships/hyperlink" Target="http://www.legislation.act.gov.au/a/2002-51" TargetMode="External"/><Relationship Id="rId354" Type="http://schemas.openxmlformats.org/officeDocument/2006/relationships/hyperlink" Target="http://www.legislation.act.gov.au/a/2002-51" TargetMode="External"/><Relationship Id="rId51" Type="http://schemas.openxmlformats.org/officeDocument/2006/relationships/hyperlink" Target="http://www.legislation.act.gov.au/a/2008-19" TargetMode="External"/><Relationship Id="rId93" Type="http://schemas.openxmlformats.org/officeDocument/2006/relationships/hyperlink" Target="http://www.legislation.act.gov.au/a/2005-40" TargetMode="External"/><Relationship Id="rId189" Type="http://schemas.openxmlformats.org/officeDocument/2006/relationships/hyperlink" Target="https://legislation.act.gov.au/a/1900-40/" TargetMode="External"/><Relationship Id="rId396" Type="http://schemas.openxmlformats.org/officeDocument/2006/relationships/hyperlink" Target="https://www.legislation.act.gov.au/a/2020-14/" TargetMode="External"/><Relationship Id="rId561" Type="http://schemas.openxmlformats.org/officeDocument/2006/relationships/hyperlink" Target="http://www.legislation.act.gov.au/a/2016-39/default.asp" TargetMode="External"/><Relationship Id="rId617" Type="http://schemas.openxmlformats.org/officeDocument/2006/relationships/hyperlink" Target="http://www.legislation.act.gov.au/a/2020-14/" TargetMode="External"/><Relationship Id="rId214" Type="http://schemas.openxmlformats.org/officeDocument/2006/relationships/hyperlink" Target="https://legislation.act.gov.au/a/1900-40/" TargetMode="External"/><Relationship Id="rId256" Type="http://schemas.openxmlformats.org/officeDocument/2006/relationships/hyperlink" Target="https://legislation.act.gov.au/a/1900-40/" TargetMode="External"/><Relationship Id="rId298" Type="http://schemas.openxmlformats.org/officeDocument/2006/relationships/hyperlink" Target="https://legislation.act.gov.au/a/1900-40/" TargetMode="External"/><Relationship Id="rId421" Type="http://schemas.openxmlformats.org/officeDocument/2006/relationships/hyperlink" Target="http://www.legislation.act.gov.au/a/2023-12/" TargetMode="External"/><Relationship Id="rId463" Type="http://schemas.openxmlformats.org/officeDocument/2006/relationships/hyperlink" Target="https://www.legislation.act.gov.au/a/2019-13/" TargetMode="External"/><Relationship Id="rId519" Type="http://schemas.openxmlformats.org/officeDocument/2006/relationships/hyperlink" Target="http://www.legislation.act.gov.au/a/2013-19" TargetMode="External"/><Relationship Id="rId116" Type="http://schemas.openxmlformats.org/officeDocument/2006/relationships/hyperlink" Target="http://www.legislation.act.gov.au/a/1994-83" TargetMode="External"/><Relationship Id="rId158" Type="http://schemas.openxmlformats.org/officeDocument/2006/relationships/hyperlink" Target="https://legislation.act.gov.au/a/1900-40/" TargetMode="External"/><Relationship Id="rId323" Type="http://schemas.openxmlformats.org/officeDocument/2006/relationships/hyperlink" Target="http://www.legislation.act.gov.au/a/2002-51" TargetMode="External"/><Relationship Id="rId530" Type="http://schemas.openxmlformats.org/officeDocument/2006/relationships/hyperlink" Target="http://www.legislation.act.gov.au/a/2020-11" TargetMode="External"/><Relationship Id="rId20" Type="http://schemas.openxmlformats.org/officeDocument/2006/relationships/footer" Target="footer2.xml"/><Relationship Id="rId62" Type="http://schemas.openxmlformats.org/officeDocument/2006/relationships/hyperlink" Target="https://www.legislation.act.gov.au/a/2000-48/" TargetMode="External"/><Relationship Id="rId365" Type="http://schemas.openxmlformats.org/officeDocument/2006/relationships/hyperlink" Target="http://www.legislation.act.gov.au/a/2001-14" TargetMode="External"/><Relationship Id="rId572" Type="http://schemas.openxmlformats.org/officeDocument/2006/relationships/hyperlink" Target="https://www.legislation.act.gov.au/a/2020-29/" TargetMode="External"/><Relationship Id="rId628" Type="http://schemas.openxmlformats.org/officeDocument/2006/relationships/hyperlink" Target="http://www.legislation.act.gov.au/a/2022-13/" TargetMode="External"/><Relationship Id="rId225" Type="http://schemas.openxmlformats.org/officeDocument/2006/relationships/hyperlink" Target="https://legislation.act.gov.au/a/1900-40/" TargetMode="External"/><Relationship Id="rId267" Type="http://schemas.openxmlformats.org/officeDocument/2006/relationships/hyperlink" Target="https://legislation.act.gov.au/a/1900-40/" TargetMode="External"/><Relationship Id="rId432" Type="http://schemas.openxmlformats.org/officeDocument/2006/relationships/hyperlink" Target="https://www.legislation.act.gov.au/a/2020-29/" TargetMode="External"/><Relationship Id="rId474" Type="http://schemas.openxmlformats.org/officeDocument/2006/relationships/hyperlink" Target="https://www.legislation.act.gov.au/a/2019-13/" TargetMode="External"/><Relationship Id="rId127" Type="http://schemas.openxmlformats.org/officeDocument/2006/relationships/header" Target="header8.xml"/><Relationship Id="rId31" Type="http://schemas.openxmlformats.org/officeDocument/2006/relationships/hyperlink" Target="http://www.legislation.act.gov.au/a/2002-51/default.asp" TargetMode="External"/><Relationship Id="rId73" Type="http://schemas.openxmlformats.org/officeDocument/2006/relationships/hyperlink" Target="http://www.legislation.act.gov.au/a/2001-14" TargetMode="External"/><Relationship Id="rId169" Type="http://schemas.openxmlformats.org/officeDocument/2006/relationships/hyperlink" Target="https://legislation.act.gov.au/a/1900-40/" TargetMode="External"/><Relationship Id="rId334" Type="http://schemas.openxmlformats.org/officeDocument/2006/relationships/hyperlink" Target="http://www.legislation.act.gov.au/a/2002-51" TargetMode="External"/><Relationship Id="rId376" Type="http://schemas.openxmlformats.org/officeDocument/2006/relationships/hyperlink" Target="http://www.legislation.act.gov.au/a/2001-14" TargetMode="External"/><Relationship Id="rId541" Type="http://schemas.openxmlformats.org/officeDocument/2006/relationships/hyperlink" Target="https://www.legislation.act.gov.au/a/2020-29/" TargetMode="External"/><Relationship Id="rId583" Type="http://schemas.openxmlformats.org/officeDocument/2006/relationships/hyperlink" Target="https://www.legislation.act.gov.au/a/2019-13/" TargetMode="External"/><Relationship Id="rId639" Type="http://schemas.openxmlformats.org/officeDocument/2006/relationships/header" Target="header23.xml"/><Relationship Id="rId4" Type="http://schemas.openxmlformats.org/officeDocument/2006/relationships/settings" Target="settings.xml"/><Relationship Id="rId180" Type="http://schemas.openxmlformats.org/officeDocument/2006/relationships/hyperlink" Target="https://legislation.act.gov.au/a/1900-40/" TargetMode="External"/><Relationship Id="rId236" Type="http://schemas.openxmlformats.org/officeDocument/2006/relationships/hyperlink" Target="https://legislation.act.gov.au/a/1900-40/" TargetMode="External"/><Relationship Id="rId278" Type="http://schemas.openxmlformats.org/officeDocument/2006/relationships/hyperlink" Target="https://legislation.act.gov.au/a/1900-40/" TargetMode="External"/><Relationship Id="rId401" Type="http://schemas.openxmlformats.org/officeDocument/2006/relationships/hyperlink" Target="http://www.legislation.act.gov.au/cn/2021-1/default.asp" TargetMode="External"/><Relationship Id="rId443" Type="http://schemas.openxmlformats.org/officeDocument/2006/relationships/hyperlink" Target="https://www.legislation.act.gov.au/a/2019-13/" TargetMode="External"/><Relationship Id="rId303" Type="http://schemas.openxmlformats.org/officeDocument/2006/relationships/hyperlink" Target="https://legislation.act.gov.au/a/1900-40/" TargetMode="External"/><Relationship Id="rId485" Type="http://schemas.openxmlformats.org/officeDocument/2006/relationships/hyperlink" Target="https://www.legislation.act.gov.au/a/2020-29/" TargetMode="External"/><Relationship Id="rId42" Type="http://schemas.openxmlformats.org/officeDocument/2006/relationships/hyperlink" Target="http://www.comlaw.gov.au/Series/C2004A02068" TargetMode="External"/><Relationship Id="rId84" Type="http://schemas.openxmlformats.org/officeDocument/2006/relationships/hyperlink" Target="http://www.legislation.act.gov.au/a/2001-14" TargetMode="External"/><Relationship Id="rId138" Type="http://schemas.openxmlformats.org/officeDocument/2006/relationships/hyperlink" Target="http://www.legislation.act.gov.au/a/alt_a1989-11co" TargetMode="External"/><Relationship Id="rId345" Type="http://schemas.openxmlformats.org/officeDocument/2006/relationships/hyperlink" Target="http://www.legislation.act.gov.au/a/2002-51" TargetMode="External"/><Relationship Id="rId387" Type="http://schemas.openxmlformats.org/officeDocument/2006/relationships/hyperlink" Target="http://www.legislation.act.gov.au/cn/2017-2/default.asp" TargetMode="External"/><Relationship Id="rId510" Type="http://schemas.openxmlformats.org/officeDocument/2006/relationships/hyperlink" Target="https://www.legislation.act.gov.au/a/2019-13/" TargetMode="External"/><Relationship Id="rId552" Type="http://schemas.openxmlformats.org/officeDocument/2006/relationships/hyperlink" Target="http://www.legislation.act.gov.au/a/2023-12/" TargetMode="External"/><Relationship Id="rId594" Type="http://schemas.openxmlformats.org/officeDocument/2006/relationships/hyperlink" Target="http://www.legislation.act.gov.au/a/2013-19/default.asp" TargetMode="External"/><Relationship Id="rId608" Type="http://schemas.openxmlformats.org/officeDocument/2006/relationships/hyperlink" Target="http://www.legislation.act.gov.au/a/2016-42/default.asp" TargetMode="External"/><Relationship Id="rId191" Type="http://schemas.openxmlformats.org/officeDocument/2006/relationships/hyperlink" Target="https://legislation.act.gov.au/a/1900-40/" TargetMode="External"/><Relationship Id="rId205" Type="http://schemas.openxmlformats.org/officeDocument/2006/relationships/hyperlink" Target="https://legislation.act.gov.au/a/1900-40/" TargetMode="External"/><Relationship Id="rId247" Type="http://schemas.openxmlformats.org/officeDocument/2006/relationships/hyperlink" Target="https://legislation.act.gov.au/a/1900-40/" TargetMode="External"/><Relationship Id="rId412" Type="http://schemas.openxmlformats.org/officeDocument/2006/relationships/hyperlink" Target="https://www.legislation.act.gov.au/a/2020-29/" TargetMode="External"/><Relationship Id="rId107" Type="http://schemas.openxmlformats.org/officeDocument/2006/relationships/header" Target="header6.xml"/><Relationship Id="rId289" Type="http://schemas.openxmlformats.org/officeDocument/2006/relationships/hyperlink" Target="https://legislation.act.gov.au/a/1900-40/" TargetMode="External"/><Relationship Id="rId454" Type="http://schemas.openxmlformats.org/officeDocument/2006/relationships/hyperlink" Target="https://www.legislation.act.gov.au/a/2020-29/" TargetMode="External"/><Relationship Id="rId496" Type="http://schemas.openxmlformats.org/officeDocument/2006/relationships/hyperlink" Target="https://www.legislation.act.gov.au/a/2019-13/" TargetMode="External"/><Relationship Id="rId11" Type="http://schemas.openxmlformats.org/officeDocument/2006/relationships/hyperlink" Target="http://www.legislation.act.gov.au/a/2001-14" TargetMode="External"/><Relationship Id="rId53" Type="http://schemas.openxmlformats.org/officeDocument/2006/relationships/hyperlink" Target="http://www.legislation.act.gov.au/a/2008-19" TargetMode="External"/><Relationship Id="rId149" Type="http://schemas.openxmlformats.org/officeDocument/2006/relationships/hyperlink" Target="https://legislation.act.gov.au/a/1900-40/" TargetMode="External"/><Relationship Id="rId314" Type="http://schemas.openxmlformats.org/officeDocument/2006/relationships/hyperlink" Target="http://www.legislation.act.gov.au/a/2002-51" TargetMode="External"/><Relationship Id="rId356" Type="http://schemas.openxmlformats.org/officeDocument/2006/relationships/hyperlink" Target="http://www.legislation.act.gov.au/a/2002-51" TargetMode="External"/><Relationship Id="rId398" Type="http://schemas.openxmlformats.org/officeDocument/2006/relationships/hyperlink" Target="http://www.legislation.act.gov.au/a/2019-38" TargetMode="External"/><Relationship Id="rId521" Type="http://schemas.openxmlformats.org/officeDocument/2006/relationships/hyperlink" Target="http://www.legislation.act.gov.au/a/2020-11" TargetMode="External"/><Relationship Id="rId563" Type="http://schemas.openxmlformats.org/officeDocument/2006/relationships/hyperlink" Target="https://www.legislation.act.gov.au/a/2019-13/" TargetMode="External"/><Relationship Id="rId619" Type="http://schemas.openxmlformats.org/officeDocument/2006/relationships/hyperlink" Target="http://www.legislation.act.gov.au/a/2020-14/" TargetMode="External"/><Relationship Id="rId95" Type="http://schemas.openxmlformats.org/officeDocument/2006/relationships/hyperlink" Target="http://www.legislation.act.gov.au/a/2014-24" TargetMode="External"/><Relationship Id="rId160" Type="http://schemas.openxmlformats.org/officeDocument/2006/relationships/hyperlink" Target="https://legislation.act.gov.au/a/1900-40/" TargetMode="External"/><Relationship Id="rId216" Type="http://schemas.openxmlformats.org/officeDocument/2006/relationships/hyperlink" Target="https://legislation.act.gov.au/a/1900-40/" TargetMode="External"/><Relationship Id="rId423" Type="http://schemas.openxmlformats.org/officeDocument/2006/relationships/hyperlink" Target="http://www.legislation.act.gov.au/a/2015-29" TargetMode="External"/><Relationship Id="rId258" Type="http://schemas.openxmlformats.org/officeDocument/2006/relationships/hyperlink" Target="https://legislation.act.gov.au/a/1900-40/" TargetMode="External"/><Relationship Id="rId465" Type="http://schemas.openxmlformats.org/officeDocument/2006/relationships/hyperlink" Target="https://www.legislation.act.gov.au/a/2019-13/" TargetMode="External"/><Relationship Id="rId630" Type="http://schemas.openxmlformats.org/officeDocument/2006/relationships/header" Target="header19.xml"/><Relationship Id="rId22" Type="http://schemas.openxmlformats.org/officeDocument/2006/relationships/footer" Target="footer3.xml"/><Relationship Id="rId64" Type="http://schemas.openxmlformats.org/officeDocument/2006/relationships/hyperlink" Target="http://www.legislation.act.gov.au/a/2001-14" TargetMode="External"/><Relationship Id="rId118" Type="http://schemas.openxmlformats.org/officeDocument/2006/relationships/hyperlink" Target="http://www.legislation.act.gov.au/a/2005-40" TargetMode="External"/><Relationship Id="rId325" Type="http://schemas.openxmlformats.org/officeDocument/2006/relationships/hyperlink" Target="http://www.legislation.act.gov.au/a/2002-51" TargetMode="External"/><Relationship Id="rId367" Type="http://schemas.openxmlformats.org/officeDocument/2006/relationships/hyperlink" Target="http://www.legislation.act.gov.au/a/2008-19" TargetMode="External"/><Relationship Id="rId532" Type="http://schemas.openxmlformats.org/officeDocument/2006/relationships/hyperlink" Target="http://www.legislation.act.gov.au/a/2016-39/default.asp" TargetMode="External"/><Relationship Id="rId574" Type="http://schemas.openxmlformats.org/officeDocument/2006/relationships/hyperlink" Target="https://www.legislation.act.gov.au/a/2019-13/" TargetMode="External"/><Relationship Id="rId171" Type="http://schemas.openxmlformats.org/officeDocument/2006/relationships/hyperlink" Target="https://legislation.act.gov.au/a/1900-40/" TargetMode="External"/><Relationship Id="rId227" Type="http://schemas.openxmlformats.org/officeDocument/2006/relationships/hyperlink" Target="https://legislation.act.gov.au/a/1900-40/" TargetMode="External"/><Relationship Id="rId269" Type="http://schemas.openxmlformats.org/officeDocument/2006/relationships/hyperlink" Target="https://legislation.act.gov.au/a/1900-40/" TargetMode="External"/><Relationship Id="rId434" Type="http://schemas.openxmlformats.org/officeDocument/2006/relationships/hyperlink" Target="https://www.legislation.act.gov.au/a/2020-29/" TargetMode="External"/><Relationship Id="rId476" Type="http://schemas.openxmlformats.org/officeDocument/2006/relationships/hyperlink" Target="https://www.legislation.act.gov.au/a/2019-13/" TargetMode="External"/><Relationship Id="rId641" Type="http://schemas.openxmlformats.org/officeDocument/2006/relationships/fontTable" Target="fontTable.xml"/><Relationship Id="rId33" Type="http://schemas.openxmlformats.org/officeDocument/2006/relationships/hyperlink" Target="http://www.legislation.act.gov.au/a/2001-14" TargetMode="External"/><Relationship Id="rId129" Type="http://schemas.openxmlformats.org/officeDocument/2006/relationships/footer" Target="footer10.xml"/><Relationship Id="rId280" Type="http://schemas.openxmlformats.org/officeDocument/2006/relationships/hyperlink" Target="https://legislation.act.gov.au/a/1900-40/" TargetMode="External"/><Relationship Id="rId336" Type="http://schemas.openxmlformats.org/officeDocument/2006/relationships/hyperlink" Target="http://www.legislation.act.gov.au/a/2002-51" TargetMode="External"/><Relationship Id="rId501" Type="http://schemas.openxmlformats.org/officeDocument/2006/relationships/hyperlink" Target="https://www.legislation.act.gov.au/a/2019-13/" TargetMode="External"/><Relationship Id="rId543" Type="http://schemas.openxmlformats.org/officeDocument/2006/relationships/hyperlink" Target="https://www.legislation.act.gov.au/a/2019-13/" TargetMode="External"/><Relationship Id="rId75" Type="http://schemas.openxmlformats.org/officeDocument/2006/relationships/hyperlink" Target="http://www.legislation.act.gov.au/a/1995-55" TargetMode="External"/><Relationship Id="rId140" Type="http://schemas.openxmlformats.org/officeDocument/2006/relationships/hyperlink" Target="http://www.legislation.act.gov.au/a/1992-64" TargetMode="External"/><Relationship Id="rId182" Type="http://schemas.openxmlformats.org/officeDocument/2006/relationships/hyperlink" Target="https://legislation.act.gov.au/a/1900-40/" TargetMode="External"/><Relationship Id="rId378" Type="http://schemas.openxmlformats.org/officeDocument/2006/relationships/hyperlink" Target="http://www.legislation.act.gov.au/a/2011-44" TargetMode="External"/><Relationship Id="rId403" Type="http://schemas.openxmlformats.org/officeDocument/2006/relationships/hyperlink" Target="http://www.legislation.act.gov.au/a/2020-14/" TargetMode="External"/><Relationship Id="rId585" Type="http://schemas.openxmlformats.org/officeDocument/2006/relationships/hyperlink" Target="http://www.legislation.act.gov.au/a/2014-44" TargetMode="External"/><Relationship Id="rId6" Type="http://schemas.openxmlformats.org/officeDocument/2006/relationships/footnotes" Target="footnotes.xml"/><Relationship Id="rId238" Type="http://schemas.openxmlformats.org/officeDocument/2006/relationships/hyperlink" Target="https://legislation.act.gov.au/a/1900-40/" TargetMode="External"/><Relationship Id="rId445" Type="http://schemas.openxmlformats.org/officeDocument/2006/relationships/hyperlink" Target="https://www.legislation.act.gov.au/a/2019-13/" TargetMode="External"/><Relationship Id="rId487" Type="http://schemas.openxmlformats.org/officeDocument/2006/relationships/hyperlink" Target="http://www.legislation.act.gov.au/a/2014-44" TargetMode="External"/><Relationship Id="rId610" Type="http://schemas.openxmlformats.org/officeDocument/2006/relationships/hyperlink" Target="http://www.legislation.act.gov.au/a/2017-10/default.asp" TargetMode="External"/><Relationship Id="rId291" Type="http://schemas.openxmlformats.org/officeDocument/2006/relationships/hyperlink" Target="https://legislation.act.gov.au/a/1900-40/" TargetMode="External"/><Relationship Id="rId305" Type="http://schemas.openxmlformats.org/officeDocument/2006/relationships/hyperlink" Target="https://legislation.act.gov.au/a/1900-40/" TargetMode="External"/><Relationship Id="rId347" Type="http://schemas.openxmlformats.org/officeDocument/2006/relationships/hyperlink" Target="http://www.legislation.act.gov.au/a/2002-51" TargetMode="External"/><Relationship Id="rId512" Type="http://schemas.openxmlformats.org/officeDocument/2006/relationships/hyperlink" Target="https://www.legislation.act.gov.au/a/2019-13/" TargetMode="External"/><Relationship Id="rId44" Type="http://schemas.openxmlformats.org/officeDocument/2006/relationships/hyperlink" Target="http://www.legislation.act.gov.au/a/2004-28" TargetMode="External"/><Relationship Id="rId86" Type="http://schemas.openxmlformats.org/officeDocument/2006/relationships/hyperlink" Target="http://www.legislation.act.gov.au/a/2008-35" TargetMode="External"/><Relationship Id="rId151" Type="http://schemas.openxmlformats.org/officeDocument/2006/relationships/hyperlink" Target="https://legislation.act.gov.au/a/1900-40/" TargetMode="External"/><Relationship Id="rId389" Type="http://schemas.openxmlformats.org/officeDocument/2006/relationships/hyperlink" Target="http://www.legislation.act.gov.au/a/2017-10/default.asp" TargetMode="External"/><Relationship Id="rId554" Type="http://schemas.openxmlformats.org/officeDocument/2006/relationships/hyperlink" Target="https://www.legislation.act.gov.au/a/2020-29/" TargetMode="External"/><Relationship Id="rId596" Type="http://schemas.openxmlformats.org/officeDocument/2006/relationships/hyperlink" Target="http://www.legislation.act.gov.au/a/2014-44/default.asp" TargetMode="External"/><Relationship Id="rId193" Type="http://schemas.openxmlformats.org/officeDocument/2006/relationships/hyperlink" Target="https://legislation.act.gov.au/a/1900-40/" TargetMode="External"/><Relationship Id="rId207" Type="http://schemas.openxmlformats.org/officeDocument/2006/relationships/hyperlink" Target="https://legislation.act.gov.au/a/1900-40/" TargetMode="External"/><Relationship Id="rId249" Type="http://schemas.openxmlformats.org/officeDocument/2006/relationships/hyperlink" Target="https://legislation.act.gov.au/a/1900-40/" TargetMode="External"/><Relationship Id="rId414" Type="http://schemas.openxmlformats.org/officeDocument/2006/relationships/hyperlink" Target="https://www.legislation.act.gov.au/a/2019-13/" TargetMode="External"/><Relationship Id="rId456" Type="http://schemas.openxmlformats.org/officeDocument/2006/relationships/hyperlink" Target="https://www.legislation.act.gov.au/a/2019-13/" TargetMode="External"/><Relationship Id="rId498" Type="http://schemas.openxmlformats.org/officeDocument/2006/relationships/hyperlink" Target="https://www.legislation.act.gov.au/a/2019-13/" TargetMode="External"/><Relationship Id="rId621" Type="http://schemas.openxmlformats.org/officeDocument/2006/relationships/hyperlink" Target="https://www.legislation.act.gov.au/a/2019-13/" TargetMode="External"/><Relationship Id="rId13" Type="http://schemas.openxmlformats.org/officeDocument/2006/relationships/hyperlink" Target="http://www.legislation.act.gov.au/a/2001-14" TargetMode="External"/><Relationship Id="rId109" Type="http://schemas.openxmlformats.org/officeDocument/2006/relationships/footer" Target="footer7.xml"/><Relationship Id="rId260" Type="http://schemas.openxmlformats.org/officeDocument/2006/relationships/hyperlink" Target="https://legislation.act.gov.au/a/1900-40/" TargetMode="External"/><Relationship Id="rId316" Type="http://schemas.openxmlformats.org/officeDocument/2006/relationships/hyperlink" Target="http://www.legislation.act.gov.au/a/2002-51" TargetMode="External"/><Relationship Id="rId523" Type="http://schemas.openxmlformats.org/officeDocument/2006/relationships/hyperlink" Target="http://www.legislation.act.gov.au/a/2020-11" TargetMode="External"/><Relationship Id="rId55" Type="http://schemas.openxmlformats.org/officeDocument/2006/relationships/hyperlink" Target="http://www.legislation.act.gov.au/a/2016-42" TargetMode="External"/><Relationship Id="rId97" Type="http://schemas.openxmlformats.org/officeDocument/2006/relationships/hyperlink" Target="http://www.legislation.act.gov.au/a/2001-14" TargetMode="External"/><Relationship Id="rId120" Type="http://schemas.openxmlformats.org/officeDocument/2006/relationships/hyperlink" Target="http://www.legislation.act.gov.au/a/1999-77" TargetMode="External"/><Relationship Id="rId358" Type="http://schemas.openxmlformats.org/officeDocument/2006/relationships/hyperlink" Target="http://www.legislation.act.gov.au/a/2002-51" TargetMode="External"/><Relationship Id="rId565" Type="http://schemas.openxmlformats.org/officeDocument/2006/relationships/hyperlink" Target="https://www.legislation.act.gov.au/a/2019-13/" TargetMode="External"/><Relationship Id="rId162" Type="http://schemas.openxmlformats.org/officeDocument/2006/relationships/hyperlink" Target="https://legislation.act.gov.au/a/1900-40/" TargetMode="External"/><Relationship Id="rId218" Type="http://schemas.openxmlformats.org/officeDocument/2006/relationships/hyperlink" Target="https://legislation.act.gov.au/a/1900-40/" TargetMode="External"/><Relationship Id="rId425" Type="http://schemas.openxmlformats.org/officeDocument/2006/relationships/hyperlink" Target="https://www.legislation.act.gov.au/a/2020-29/" TargetMode="External"/><Relationship Id="rId467" Type="http://schemas.openxmlformats.org/officeDocument/2006/relationships/hyperlink" Target="https://www.legislation.act.gov.au/a/2020-29/" TargetMode="External"/><Relationship Id="rId632" Type="http://schemas.openxmlformats.org/officeDocument/2006/relationships/footer" Target="footer21.xml"/><Relationship Id="rId271" Type="http://schemas.openxmlformats.org/officeDocument/2006/relationships/hyperlink" Target="https://legislation.act.gov.au/a/1900-40/" TargetMode="External"/><Relationship Id="rId24" Type="http://schemas.openxmlformats.org/officeDocument/2006/relationships/header" Target="header5.xml"/><Relationship Id="rId66" Type="http://schemas.openxmlformats.org/officeDocument/2006/relationships/hyperlink" Target="http://www.legislation.act.gov.au/a/2001-14" TargetMode="External"/><Relationship Id="rId131" Type="http://schemas.openxmlformats.org/officeDocument/2006/relationships/header" Target="header10.xml"/><Relationship Id="rId327" Type="http://schemas.openxmlformats.org/officeDocument/2006/relationships/hyperlink" Target="http://www.legislation.act.gov.au/a/2002-51" TargetMode="External"/><Relationship Id="rId369" Type="http://schemas.openxmlformats.org/officeDocument/2006/relationships/hyperlink" Target="https://www.legislation.gov.au/Series/C2013A00020" TargetMode="External"/><Relationship Id="rId534" Type="http://schemas.openxmlformats.org/officeDocument/2006/relationships/hyperlink" Target="http://www.legislation.act.gov.au/a/2016-39/default.asp" TargetMode="External"/><Relationship Id="rId576" Type="http://schemas.openxmlformats.org/officeDocument/2006/relationships/hyperlink" Target="https://www.legislation.act.gov.au/a/2019-13/" TargetMode="External"/><Relationship Id="rId173" Type="http://schemas.openxmlformats.org/officeDocument/2006/relationships/hyperlink" Target="https://legislation.act.gov.au/a/1900-40/" TargetMode="External"/><Relationship Id="rId229" Type="http://schemas.openxmlformats.org/officeDocument/2006/relationships/hyperlink" Target="https://legislation.act.gov.au/a/1992-64/" TargetMode="External"/><Relationship Id="rId380" Type="http://schemas.openxmlformats.org/officeDocument/2006/relationships/hyperlink" Target="http://www.legislation.act.gov.au/a/2014-44" TargetMode="External"/><Relationship Id="rId436" Type="http://schemas.openxmlformats.org/officeDocument/2006/relationships/hyperlink" Target="https://www.legislation.act.gov.au/a/2019-13/" TargetMode="External"/><Relationship Id="rId601" Type="http://schemas.openxmlformats.org/officeDocument/2006/relationships/hyperlink" Target="http://www.legislation.act.gov.au/a/2015-45" TargetMode="External"/><Relationship Id="rId240" Type="http://schemas.openxmlformats.org/officeDocument/2006/relationships/hyperlink" Target="https://legislation.act.gov.au/a/1900-40/" TargetMode="External"/><Relationship Id="rId478" Type="http://schemas.openxmlformats.org/officeDocument/2006/relationships/hyperlink" Target="https://www.legislation.act.gov.au/a/2019-13/" TargetMode="External"/><Relationship Id="rId35" Type="http://schemas.openxmlformats.org/officeDocument/2006/relationships/hyperlink" Target="https://www.legislation.gov.au/Series/F2018L00887" TargetMode="External"/><Relationship Id="rId77" Type="http://schemas.openxmlformats.org/officeDocument/2006/relationships/hyperlink" Target="http://www.legislation.act.gov.au/a/2001-14" TargetMode="External"/><Relationship Id="rId100" Type="http://schemas.openxmlformats.org/officeDocument/2006/relationships/hyperlink" Target="http://www.legislation.act.gov.au/a/2001-14" TargetMode="External"/><Relationship Id="rId282" Type="http://schemas.openxmlformats.org/officeDocument/2006/relationships/hyperlink" Target="https://legislation.act.gov.au/a/1900-40/" TargetMode="External"/><Relationship Id="rId338" Type="http://schemas.openxmlformats.org/officeDocument/2006/relationships/hyperlink" Target="http://www.legislation.act.gov.au/a/2002-51" TargetMode="External"/><Relationship Id="rId503" Type="http://schemas.openxmlformats.org/officeDocument/2006/relationships/hyperlink" Target="https://www.legislation.act.gov.au/a/2019-13/" TargetMode="External"/><Relationship Id="rId545" Type="http://schemas.openxmlformats.org/officeDocument/2006/relationships/hyperlink" Target="https://www.legislation.act.gov.au/a/2020-29/" TargetMode="External"/><Relationship Id="rId587" Type="http://schemas.openxmlformats.org/officeDocument/2006/relationships/hyperlink" Target="https://www.legislation.act.gov.au/a/2020-29/" TargetMode="External"/><Relationship Id="rId8" Type="http://schemas.openxmlformats.org/officeDocument/2006/relationships/image" Target="media/image1.png"/><Relationship Id="rId142" Type="http://schemas.openxmlformats.org/officeDocument/2006/relationships/header" Target="header13.xml"/><Relationship Id="rId184" Type="http://schemas.openxmlformats.org/officeDocument/2006/relationships/hyperlink" Target="https://legislation.act.gov.au/a/1900-40/" TargetMode="External"/><Relationship Id="rId391" Type="http://schemas.openxmlformats.org/officeDocument/2006/relationships/hyperlink" Target="http://www.legislation.act.gov.au/a/2017-10/default.asp" TargetMode="External"/><Relationship Id="rId405" Type="http://schemas.openxmlformats.org/officeDocument/2006/relationships/hyperlink" Target="https://www.legislation.act.gov.au/a/2019-13/" TargetMode="External"/><Relationship Id="rId447" Type="http://schemas.openxmlformats.org/officeDocument/2006/relationships/hyperlink" Target="https://www.legislation.act.gov.au/a/2019-13/" TargetMode="External"/><Relationship Id="rId612" Type="http://schemas.openxmlformats.org/officeDocument/2006/relationships/hyperlink" Target="http://www.legislation.act.gov.au/a/2018-19/default.asp" TargetMode="External"/><Relationship Id="rId251" Type="http://schemas.openxmlformats.org/officeDocument/2006/relationships/hyperlink" Target="https://legislation.act.gov.au/a/1900-40/" TargetMode="External"/><Relationship Id="rId489" Type="http://schemas.openxmlformats.org/officeDocument/2006/relationships/hyperlink" Target="https://www.legislation.act.gov.au/a/2019-13/" TargetMode="External"/><Relationship Id="rId46" Type="http://schemas.openxmlformats.org/officeDocument/2006/relationships/hyperlink" Target="http://www.legislation.act.gov.au/a/2001-14" TargetMode="External"/><Relationship Id="rId293" Type="http://schemas.openxmlformats.org/officeDocument/2006/relationships/hyperlink" Target="https://legislation.act.gov.au/a/1900-40/" TargetMode="External"/><Relationship Id="rId307" Type="http://schemas.openxmlformats.org/officeDocument/2006/relationships/hyperlink" Target="https://legislation.act.gov.au/a/1900-40/" TargetMode="External"/><Relationship Id="rId349" Type="http://schemas.openxmlformats.org/officeDocument/2006/relationships/hyperlink" Target="http://www.legislation.act.gov.au/a/2002-51" TargetMode="External"/><Relationship Id="rId514" Type="http://schemas.openxmlformats.org/officeDocument/2006/relationships/hyperlink" Target="http://www.legislation.act.gov.au/a/2014-44" TargetMode="External"/><Relationship Id="rId556" Type="http://schemas.openxmlformats.org/officeDocument/2006/relationships/hyperlink" Target="https://www.legislation.act.gov.au/a/2020-29/" TargetMode="External"/><Relationship Id="rId88" Type="http://schemas.openxmlformats.org/officeDocument/2006/relationships/hyperlink" Target="https://www.legislation.act.gov.au/a/2011-42/" TargetMode="External"/><Relationship Id="rId111" Type="http://schemas.openxmlformats.org/officeDocument/2006/relationships/footer" Target="footer9.xml"/><Relationship Id="rId153" Type="http://schemas.openxmlformats.org/officeDocument/2006/relationships/hyperlink" Target="https://legislation.act.gov.au/a/1900-40/" TargetMode="External"/><Relationship Id="rId195" Type="http://schemas.openxmlformats.org/officeDocument/2006/relationships/hyperlink" Target="https://legislation.act.gov.au/a/1900-40/" TargetMode="External"/><Relationship Id="rId209" Type="http://schemas.openxmlformats.org/officeDocument/2006/relationships/hyperlink" Target="https://legislation.act.gov.au/a/1900-40/" TargetMode="External"/><Relationship Id="rId360" Type="http://schemas.openxmlformats.org/officeDocument/2006/relationships/header" Target="header14.xml"/><Relationship Id="rId416" Type="http://schemas.openxmlformats.org/officeDocument/2006/relationships/hyperlink" Target="https://www.legislation.act.gov.au/a/2019-13/" TargetMode="External"/><Relationship Id="rId598" Type="http://schemas.openxmlformats.org/officeDocument/2006/relationships/hyperlink" Target="http://www.legislation.act.gov.au/a/2015-22" TargetMode="External"/><Relationship Id="rId220" Type="http://schemas.openxmlformats.org/officeDocument/2006/relationships/hyperlink" Target="https://legislation.act.gov.au/a/1900-40/" TargetMode="External"/><Relationship Id="rId458" Type="http://schemas.openxmlformats.org/officeDocument/2006/relationships/hyperlink" Target="http://www.legislation.act.gov.au/a/2013-19" TargetMode="External"/><Relationship Id="rId623" Type="http://schemas.openxmlformats.org/officeDocument/2006/relationships/hyperlink" Target="https://www.legislation.act.gov.au/a/2020-29/" TargetMode="External"/><Relationship Id="rId15" Type="http://schemas.openxmlformats.org/officeDocument/2006/relationships/hyperlink" Target="http://www.legislation.act.gov.au/a/2001-14" TargetMode="External"/><Relationship Id="rId57" Type="http://schemas.openxmlformats.org/officeDocument/2006/relationships/hyperlink" Target="http://www.legislation.act.gov.au/a/2008-19" TargetMode="External"/><Relationship Id="rId262" Type="http://schemas.openxmlformats.org/officeDocument/2006/relationships/hyperlink" Target="https://legislation.act.gov.au/a/1900-40/" TargetMode="External"/><Relationship Id="rId318" Type="http://schemas.openxmlformats.org/officeDocument/2006/relationships/hyperlink" Target="http://www.legislation.act.gov.au/a/2002-51" TargetMode="External"/><Relationship Id="rId525" Type="http://schemas.openxmlformats.org/officeDocument/2006/relationships/hyperlink" Target="http://www.legislation.act.gov.au/a/2021-1/" TargetMode="External"/><Relationship Id="rId567" Type="http://schemas.openxmlformats.org/officeDocument/2006/relationships/hyperlink" Target="https://www.legislation.act.gov.au/a/2019-13/" TargetMode="External"/><Relationship Id="rId99" Type="http://schemas.openxmlformats.org/officeDocument/2006/relationships/hyperlink" Target="http://www.legislation.act.gov.au/a/2002-51" TargetMode="External"/><Relationship Id="rId122" Type="http://schemas.openxmlformats.org/officeDocument/2006/relationships/hyperlink" Target="http://www.legislation.act.gov.au/sl/2002-3" TargetMode="External"/><Relationship Id="rId164" Type="http://schemas.openxmlformats.org/officeDocument/2006/relationships/hyperlink" Target="https://legislation.act.gov.au/a/1900-40/" TargetMode="External"/><Relationship Id="rId371" Type="http://schemas.openxmlformats.org/officeDocument/2006/relationships/hyperlink" Target="http://www.legislation.act.gov.au/a/2000-48" TargetMode="External"/><Relationship Id="rId427" Type="http://schemas.openxmlformats.org/officeDocument/2006/relationships/hyperlink" Target="https://www.legislation.act.gov.au/a/2020-29/" TargetMode="External"/><Relationship Id="rId469" Type="http://schemas.openxmlformats.org/officeDocument/2006/relationships/hyperlink" Target="https://www.legislation.act.gov.au/a/2019-13/" TargetMode="External"/><Relationship Id="rId634" Type="http://schemas.openxmlformats.org/officeDocument/2006/relationships/header" Target="header21.xml"/><Relationship Id="rId26" Type="http://schemas.openxmlformats.org/officeDocument/2006/relationships/footer" Target="footer5.xml"/><Relationship Id="rId231" Type="http://schemas.openxmlformats.org/officeDocument/2006/relationships/hyperlink" Target="https://legislation.act.gov.au/a/1900-40/" TargetMode="External"/><Relationship Id="rId273" Type="http://schemas.openxmlformats.org/officeDocument/2006/relationships/hyperlink" Target="https://legislation.act.gov.au/a/1900-40/" TargetMode="External"/><Relationship Id="rId329" Type="http://schemas.openxmlformats.org/officeDocument/2006/relationships/hyperlink" Target="http://www.legislation.act.gov.au/a/2002-51" TargetMode="External"/><Relationship Id="rId480" Type="http://schemas.openxmlformats.org/officeDocument/2006/relationships/hyperlink" Target="https://www.legislation.act.gov.au/a/2019-13/" TargetMode="External"/><Relationship Id="rId536" Type="http://schemas.openxmlformats.org/officeDocument/2006/relationships/hyperlink" Target="https://www.legislation.act.gov.au/a/2019-38/" TargetMode="External"/><Relationship Id="rId68" Type="http://schemas.openxmlformats.org/officeDocument/2006/relationships/hyperlink" Target="http://www.legislation.act.gov.au/a/2016-43" TargetMode="External"/><Relationship Id="rId133" Type="http://schemas.openxmlformats.org/officeDocument/2006/relationships/footer" Target="footer12.xml"/><Relationship Id="rId175" Type="http://schemas.openxmlformats.org/officeDocument/2006/relationships/hyperlink" Target="https://legislation.act.gov.au/a/1900-40/" TargetMode="External"/><Relationship Id="rId340" Type="http://schemas.openxmlformats.org/officeDocument/2006/relationships/hyperlink" Target="http://www.legislation.act.gov.au/a/2002-51" TargetMode="External"/><Relationship Id="rId578" Type="http://schemas.openxmlformats.org/officeDocument/2006/relationships/hyperlink" Target="http://www.legislation.act.gov.au/a/2023-12/" TargetMode="External"/><Relationship Id="rId200" Type="http://schemas.openxmlformats.org/officeDocument/2006/relationships/hyperlink" Target="https://legislation.act.gov.au/a/1900-40/" TargetMode="External"/><Relationship Id="rId382" Type="http://schemas.openxmlformats.org/officeDocument/2006/relationships/hyperlink" Target="http://www.legislation.act.gov.au/a/2015-29/default.asp" TargetMode="External"/><Relationship Id="rId438" Type="http://schemas.openxmlformats.org/officeDocument/2006/relationships/hyperlink" Target="https://www.legislation.act.gov.au/a/2020-29/" TargetMode="External"/><Relationship Id="rId603" Type="http://schemas.openxmlformats.org/officeDocument/2006/relationships/hyperlink" Target="http://www.legislation.act.gov.au/a/2015-46" TargetMode="External"/><Relationship Id="rId242" Type="http://schemas.openxmlformats.org/officeDocument/2006/relationships/hyperlink" Target="https://legislation.act.gov.au/a/1900-40/" TargetMode="External"/><Relationship Id="rId284" Type="http://schemas.openxmlformats.org/officeDocument/2006/relationships/hyperlink" Target="https://legislation.act.gov.au/a/1900-40/" TargetMode="External"/><Relationship Id="rId491" Type="http://schemas.openxmlformats.org/officeDocument/2006/relationships/hyperlink" Target="https://www.legislation.act.gov.au/a/2019-13/" TargetMode="External"/><Relationship Id="rId505" Type="http://schemas.openxmlformats.org/officeDocument/2006/relationships/hyperlink" Target="https://www.legislation.act.gov.au/a/2019-13/" TargetMode="External"/><Relationship Id="rId37" Type="http://schemas.openxmlformats.org/officeDocument/2006/relationships/hyperlink" Target="http://www.legislation.act.gov.au/a/2001-14" TargetMode="External"/><Relationship Id="rId79" Type="http://schemas.openxmlformats.org/officeDocument/2006/relationships/hyperlink" Target="http://www.legislation.act.gov.au/a/2001-14" TargetMode="External"/><Relationship Id="rId102" Type="http://schemas.openxmlformats.org/officeDocument/2006/relationships/hyperlink" Target="http://www.legislation.act.gov.au/a/2001-14" TargetMode="External"/><Relationship Id="rId144" Type="http://schemas.openxmlformats.org/officeDocument/2006/relationships/footer" Target="footer15.xml"/><Relationship Id="rId547" Type="http://schemas.openxmlformats.org/officeDocument/2006/relationships/hyperlink" Target="https://www.legislation.act.gov.au/a/2020-29/" TargetMode="External"/><Relationship Id="rId589" Type="http://schemas.openxmlformats.org/officeDocument/2006/relationships/hyperlink" Target="https://www.legislation.act.gov.au/a/2019-13/" TargetMode="External"/><Relationship Id="rId90" Type="http://schemas.openxmlformats.org/officeDocument/2006/relationships/hyperlink" Target="http://www.legislation.act.gov.au/a/2008-19" TargetMode="External"/><Relationship Id="rId186" Type="http://schemas.openxmlformats.org/officeDocument/2006/relationships/hyperlink" Target="https://legislation.act.gov.au/a/1900-40/" TargetMode="External"/><Relationship Id="rId351" Type="http://schemas.openxmlformats.org/officeDocument/2006/relationships/hyperlink" Target="http://www.legislation.act.gov.au/a/2002-51" TargetMode="External"/><Relationship Id="rId393" Type="http://schemas.openxmlformats.org/officeDocument/2006/relationships/hyperlink" Target="http://www.legislation.act.gov.au/a/2018-19/default.asp" TargetMode="External"/><Relationship Id="rId407" Type="http://schemas.openxmlformats.org/officeDocument/2006/relationships/hyperlink" Target="http://www.legislation.act.gov.au/cn/2021-1/default.asp" TargetMode="External"/><Relationship Id="rId449" Type="http://schemas.openxmlformats.org/officeDocument/2006/relationships/hyperlink" Target="https://www.legislation.act.gov.au/a/2020-29/" TargetMode="External"/><Relationship Id="rId614" Type="http://schemas.openxmlformats.org/officeDocument/2006/relationships/hyperlink" Target="http://www.legislation.act.gov.au/a/2018-19/default.asp" TargetMode="External"/><Relationship Id="rId211" Type="http://schemas.openxmlformats.org/officeDocument/2006/relationships/hyperlink" Target="https://legislation.act.gov.au/a/1900-40/" TargetMode="External"/><Relationship Id="rId253" Type="http://schemas.openxmlformats.org/officeDocument/2006/relationships/hyperlink" Target="https://legislation.act.gov.au/a/1900-40/" TargetMode="External"/><Relationship Id="rId295" Type="http://schemas.openxmlformats.org/officeDocument/2006/relationships/hyperlink" Target="https://legislation.act.gov.au/a/1900-40/" TargetMode="External"/><Relationship Id="rId309" Type="http://schemas.openxmlformats.org/officeDocument/2006/relationships/hyperlink" Target="https://legislation.act.gov.au/a/1900-40/" TargetMode="External"/><Relationship Id="rId460" Type="http://schemas.openxmlformats.org/officeDocument/2006/relationships/hyperlink" Target="http://www.legislation.act.gov.au/a/2016-42/default.asp" TargetMode="External"/><Relationship Id="rId516" Type="http://schemas.openxmlformats.org/officeDocument/2006/relationships/hyperlink" Target="https://www.legislation.act.gov.au/a/2019-13/" TargetMode="External"/><Relationship Id="rId48" Type="http://schemas.openxmlformats.org/officeDocument/2006/relationships/hyperlink" Target="http://www.legislation.act.gov.au/a/2002-51" TargetMode="External"/><Relationship Id="rId113" Type="http://schemas.openxmlformats.org/officeDocument/2006/relationships/hyperlink" Target="http://www.legislation.act.gov.au/a/2008-19" TargetMode="External"/><Relationship Id="rId320" Type="http://schemas.openxmlformats.org/officeDocument/2006/relationships/hyperlink" Target="http://www.legislation.act.gov.au/a/2002-51" TargetMode="External"/><Relationship Id="rId558" Type="http://schemas.openxmlformats.org/officeDocument/2006/relationships/hyperlink" Target="http://www.legislation.act.gov.au/a/2023-12/" TargetMode="External"/><Relationship Id="rId155" Type="http://schemas.openxmlformats.org/officeDocument/2006/relationships/hyperlink" Target="https://legislation.act.gov.au/a/1900-40/" TargetMode="External"/><Relationship Id="rId197" Type="http://schemas.openxmlformats.org/officeDocument/2006/relationships/hyperlink" Target="https://legislation.act.gov.au/a/1900-40/" TargetMode="External"/><Relationship Id="rId362" Type="http://schemas.openxmlformats.org/officeDocument/2006/relationships/footer" Target="footer16.xml"/><Relationship Id="rId418" Type="http://schemas.openxmlformats.org/officeDocument/2006/relationships/hyperlink" Target="https://www.legislation.act.gov.au/a/2019-13/" TargetMode="External"/><Relationship Id="rId625" Type="http://schemas.openxmlformats.org/officeDocument/2006/relationships/hyperlink" Target="http://www.legislation.act.gov.au/a/2021-1/" TargetMode="External"/><Relationship Id="rId222" Type="http://schemas.openxmlformats.org/officeDocument/2006/relationships/hyperlink" Target="https://legislation.act.gov.au/a/1900-40/" TargetMode="External"/><Relationship Id="rId264" Type="http://schemas.openxmlformats.org/officeDocument/2006/relationships/hyperlink" Target="https://legislation.act.gov.au/a/1900-40/" TargetMode="External"/><Relationship Id="rId471" Type="http://schemas.openxmlformats.org/officeDocument/2006/relationships/hyperlink" Target="https://www.legislation.act.gov.au/a/2020-29/" TargetMode="External"/><Relationship Id="rId17" Type="http://schemas.openxmlformats.org/officeDocument/2006/relationships/header" Target="header1.xml"/><Relationship Id="rId59" Type="http://schemas.openxmlformats.org/officeDocument/2006/relationships/hyperlink" Target="http://www.legislation.act.gov.au/a/2002-51/default.asp" TargetMode="External"/><Relationship Id="rId124" Type="http://schemas.openxmlformats.org/officeDocument/2006/relationships/hyperlink" Target="http://www.legislation.act.gov.au/sl/2002-3" TargetMode="External"/><Relationship Id="rId527" Type="http://schemas.openxmlformats.org/officeDocument/2006/relationships/hyperlink" Target="http://www.legislation.act.gov.au/a/2020-11" TargetMode="External"/><Relationship Id="rId569" Type="http://schemas.openxmlformats.org/officeDocument/2006/relationships/hyperlink" Target="https://www.legislation.act.gov.au/a/2019-13/" TargetMode="External"/><Relationship Id="rId70" Type="http://schemas.openxmlformats.org/officeDocument/2006/relationships/hyperlink" Target="http://www.legislation.act.gov.au/a/2008-19" TargetMode="External"/><Relationship Id="rId166" Type="http://schemas.openxmlformats.org/officeDocument/2006/relationships/hyperlink" Target="https://legislation.act.gov.au/a/1900-40/" TargetMode="External"/><Relationship Id="rId331" Type="http://schemas.openxmlformats.org/officeDocument/2006/relationships/hyperlink" Target="http://www.legislation.act.gov.au/a/2002-51" TargetMode="External"/><Relationship Id="rId373" Type="http://schemas.openxmlformats.org/officeDocument/2006/relationships/header" Target="header17.xml"/><Relationship Id="rId429" Type="http://schemas.openxmlformats.org/officeDocument/2006/relationships/hyperlink" Target="https://www.legislation.act.gov.au/a/2019-13/" TargetMode="External"/><Relationship Id="rId580" Type="http://schemas.openxmlformats.org/officeDocument/2006/relationships/hyperlink" Target="https://www.legislation.act.gov.au/a/2019-13/" TargetMode="External"/><Relationship Id="rId636" Type="http://schemas.openxmlformats.org/officeDocument/2006/relationships/footer" Target="footer23.xml"/><Relationship Id="rId1" Type="http://schemas.openxmlformats.org/officeDocument/2006/relationships/customXml" Target="../customXml/item1.xml"/><Relationship Id="rId233" Type="http://schemas.openxmlformats.org/officeDocument/2006/relationships/hyperlink" Target="https://legislation.act.gov.au/a/1900-40/" TargetMode="External"/><Relationship Id="rId440" Type="http://schemas.openxmlformats.org/officeDocument/2006/relationships/hyperlink" Target="https://www.legislation.act.gov.au/a/2019-13/" TargetMode="External"/><Relationship Id="rId28" Type="http://schemas.openxmlformats.org/officeDocument/2006/relationships/hyperlink" Target="http://www.legislation.act.gov.au/a/2000-48" TargetMode="External"/><Relationship Id="rId275" Type="http://schemas.openxmlformats.org/officeDocument/2006/relationships/hyperlink" Target="https://legislation.act.gov.au/a/1900-40/" TargetMode="External"/><Relationship Id="rId300" Type="http://schemas.openxmlformats.org/officeDocument/2006/relationships/hyperlink" Target="https://legislation.act.gov.au/a/1900-40/" TargetMode="External"/><Relationship Id="rId482" Type="http://schemas.openxmlformats.org/officeDocument/2006/relationships/hyperlink" Target="https://www.legislation.act.gov.au/a/2020-29/" TargetMode="External"/><Relationship Id="rId538" Type="http://schemas.openxmlformats.org/officeDocument/2006/relationships/hyperlink" Target="https://www.legislation.act.gov.au/a/2019-13/" TargetMode="External"/><Relationship Id="rId81" Type="http://schemas.openxmlformats.org/officeDocument/2006/relationships/hyperlink" Target="http://www.legislation.act.gov.au/a/2008-19" TargetMode="External"/><Relationship Id="rId135" Type="http://schemas.openxmlformats.org/officeDocument/2006/relationships/hyperlink" Target="http://www.legislation.act.gov.au/a/1992-45" TargetMode="External"/><Relationship Id="rId177" Type="http://schemas.openxmlformats.org/officeDocument/2006/relationships/hyperlink" Target="https://legislation.act.gov.au/a/1900-40/" TargetMode="External"/><Relationship Id="rId342" Type="http://schemas.openxmlformats.org/officeDocument/2006/relationships/hyperlink" Target="http://www.legislation.act.gov.au/a/2002-51" TargetMode="External"/><Relationship Id="rId384" Type="http://schemas.openxmlformats.org/officeDocument/2006/relationships/hyperlink" Target="http://www.legislation.act.gov.au/a/2015-45" TargetMode="External"/><Relationship Id="rId591" Type="http://schemas.openxmlformats.org/officeDocument/2006/relationships/hyperlink" Target="http://www.legislation.act.gov.au/a/2012-21" TargetMode="External"/><Relationship Id="rId605" Type="http://schemas.openxmlformats.org/officeDocument/2006/relationships/hyperlink" Target="http://www.legislation.act.gov.au/a/2016-39" TargetMode="External"/><Relationship Id="rId202" Type="http://schemas.openxmlformats.org/officeDocument/2006/relationships/hyperlink" Target="https://legislation.act.gov.au/a/1900-40/" TargetMode="External"/><Relationship Id="rId244" Type="http://schemas.openxmlformats.org/officeDocument/2006/relationships/hyperlink" Target="https://legislation.act.gov.au/a/1999-80/" TargetMode="External"/><Relationship Id="rId39" Type="http://schemas.openxmlformats.org/officeDocument/2006/relationships/hyperlink" Target="http://www.legislation.act.gov.au/a/2000-48" TargetMode="External"/><Relationship Id="rId286" Type="http://schemas.openxmlformats.org/officeDocument/2006/relationships/hyperlink" Target="https://legislation.act.gov.au/a/1900-40/" TargetMode="External"/><Relationship Id="rId451" Type="http://schemas.openxmlformats.org/officeDocument/2006/relationships/hyperlink" Target="https://www.legislation.act.gov.au/a/2019-13/" TargetMode="External"/><Relationship Id="rId493" Type="http://schemas.openxmlformats.org/officeDocument/2006/relationships/hyperlink" Target="https://www.legislation.act.gov.au/a/2019-13/" TargetMode="External"/><Relationship Id="rId507" Type="http://schemas.openxmlformats.org/officeDocument/2006/relationships/hyperlink" Target="https://www.legislation.act.gov.au/a/2020-29/" TargetMode="External"/><Relationship Id="rId549" Type="http://schemas.openxmlformats.org/officeDocument/2006/relationships/hyperlink" Target="http://www.legislation.act.gov.au/a/2015-22" TargetMode="External"/><Relationship Id="rId50" Type="http://schemas.openxmlformats.org/officeDocument/2006/relationships/hyperlink" Target="http://www.legislation.act.gov.au/a/2008-19" TargetMode="External"/><Relationship Id="rId104" Type="http://schemas.openxmlformats.org/officeDocument/2006/relationships/hyperlink" Target="http://www.legislation.act.gov.au/a/2008-19" TargetMode="External"/><Relationship Id="rId146" Type="http://schemas.openxmlformats.org/officeDocument/2006/relationships/hyperlink" Target="https://legislation.act.gov.au/a/1900-40/" TargetMode="External"/><Relationship Id="rId188" Type="http://schemas.openxmlformats.org/officeDocument/2006/relationships/hyperlink" Target="https://legislation.act.gov.au/a/1900-40/" TargetMode="External"/><Relationship Id="rId311" Type="http://schemas.openxmlformats.org/officeDocument/2006/relationships/hyperlink" Target="http://www.legislation.act.gov.au/a/2002-51" TargetMode="External"/><Relationship Id="rId353" Type="http://schemas.openxmlformats.org/officeDocument/2006/relationships/hyperlink" Target="http://www.legislation.act.gov.au/a/2002-51" TargetMode="External"/><Relationship Id="rId395" Type="http://schemas.openxmlformats.org/officeDocument/2006/relationships/hyperlink" Target="https://www.legislation.act.gov.au/a/2020-14/" TargetMode="External"/><Relationship Id="rId409" Type="http://schemas.openxmlformats.org/officeDocument/2006/relationships/hyperlink" Target="http://www.legislation.act.gov.au/a/2022-13/" TargetMode="External"/><Relationship Id="rId560" Type="http://schemas.openxmlformats.org/officeDocument/2006/relationships/hyperlink" Target="https://www.legislation.act.gov.au/a/2019-38/" TargetMode="External"/><Relationship Id="rId92" Type="http://schemas.openxmlformats.org/officeDocument/2006/relationships/hyperlink" Target="http://www.legislation.act.gov.au/a/2018-27" TargetMode="External"/><Relationship Id="rId213" Type="http://schemas.openxmlformats.org/officeDocument/2006/relationships/hyperlink" Target="https://legislation.act.gov.au/a/1900-40/" TargetMode="External"/><Relationship Id="rId420" Type="http://schemas.openxmlformats.org/officeDocument/2006/relationships/hyperlink" Target="https://www.legislation.act.gov.au/a/2020-29/" TargetMode="External"/><Relationship Id="rId616" Type="http://schemas.openxmlformats.org/officeDocument/2006/relationships/hyperlink" Target="http://www.legislation.act.gov.au/a/2020-11/" TargetMode="External"/><Relationship Id="rId255" Type="http://schemas.openxmlformats.org/officeDocument/2006/relationships/hyperlink" Target="https://legislation.act.gov.au/a/1900-40/" TargetMode="External"/><Relationship Id="rId297" Type="http://schemas.openxmlformats.org/officeDocument/2006/relationships/hyperlink" Target="https://legislation.act.gov.au/a/1900-40/" TargetMode="External"/><Relationship Id="rId462" Type="http://schemas.openxmlformats.org/officeDocument/2006/relationships/hyperlink" Target="https://www.legislation.act.gov.au/a/2020-29/" TargetMode="External"/><Relationship Id="rId518" Type="http://schemas.openxmlformats.org/officeDocument/2006/relationships/hyperlink" Target="http://www.legislation.act.gov.au/a/2013-19" TargetMode="External"/><Relationship Id="rId115" Type="http://schemas.openxmlformats.org/officeDocument/2006/relationships/hyperlink" Target="http://www.legislation.act.gov.au/a/2008-19" TargetMode="External"/><Relationship Id="rId157" Type="http://schemas.openxmlformats.org/officeDocument/2006/relationships/hyperlink" Target="https://legislation.act.gov.au/a/1900-40/" TargetMode="External"/><Relationship Id="rId322" Type="http://schemas.openxmlformats.org/officeDocument/2006/relationships/hyperlink" Target="http://www.legislation.act.gov.au/a/2002-51" TargetMode="External"/><Relationship Id="rId364" Type="http://schemas.openxmlformats.org/officeDocument/2006/relationships/hyperlink" Target="http://www.legislation.act.gov.au/a/2001-14" TargetMode="External"/><Relationship Id="rId61" Type="http://schemas.openxmlformats.org/officeDocument/2006/relationships/hyperlink" Target="http://www.legislation.act.gov.au/a/2000-48" TargetMode="External"/><Relationship Id="rId199" Type="http://schemas.openxmlformats.org/officeDocument/2006/relationships/hyperlink" Target="https://legislation.act.gov.au/a/1900-40/" TargetMode="External"/><Relationship Id="rId571" Type="http://schemas.openxmlformats.org/officeDocument/2006/relationships/hyperlink" Target="https://www.legislation.act.gov.au/a/2019-13/" TargetMode="External"/><Relationship Id="rId627" Type="http://schemas.openxmlformats.org/officeDocument/2006/relationships/hyperlink" Target="http://www.legislation.act.gov.au/a/2022-13/" TargetMode="External"/><Relationship Id="rId19" Type="http://schemas.openxmlformats.org/officeDocument/2006/relationships/footer" Target="footer1.xml"/><Relationship Id="rId224" Type="http://schemas.openxmlformats.org/officeDocument/2006/relationships/hyperlink" Target="https://legislation.act.gov.au/a/1900-40/" TargetMode="External"/><Relationship Id="rId266" Type="http://schemas.openxmlformats.org/officeDocument/2006/relationships/hyperlink" Target="https://legislation.act.gov.au/a/1900-40/" TargetMode="External"/><Relationship Id="rId431" Type="http://schemas.openxmlformats.org/officeDocument/2006/relationships/hyperlink" Target="https://www.legislation.act.gov.au/a/2019-13/" TargetMode="External"/><Relationship Id="rId473" Type="http://schemas.openxmlformats.org/officeDocument/2006/relationships/hyperlink" Target="https://www.legislation.act.gov.au/a/2019-13/" TargetMode="External"/><Relationship Id="rId529" Type="http://schemas.openxmlformats.org/officeDocument/2006/relationships/hyperlink" Target="http://www.legislation.act.gov.au/a/2021-1/" TargetMode="External"/><Relationship Id="rId30" Type="http://schemas.openxmlformats.org/officeDocument/2006/relationships/hyperlink" Target="http://www.legislation.act.gov.au/a/2001-14" TargetMode="External"/><Relationship Id="rId126" Type="http://schemas.openxmlformats.org/officeDocument/2006/relationships/hyperlink" Target="http://www.legislation.act.gov.au/a/1999-78" TargetMode="External"/><Relationship Id="rId168" Type="http://schemas.openxmlformats.org/officeDocument/2006/relationships/hyperlink" Target="https://legislation.act.gov.au/a/1900-40/" TargetMode="External"/><Relationship Id="rId333" Type="http://schemas.openxmlformats.org/officeDocument/2006/relationships/hyperlink" Target="http://www.legislation.act.gov.au/a/2002-51" TargetMode="External"/><Relationship Id="rId540" Type="http://schemas.openxmlformats.org/officeDocument/2006/relationships/hyperlink" Target="https://www.legislation.act.gov.au/a/2019-13/" TargetMode="External"/><Relationship Id="rId72" Type="http://schemas.openxmlformats.org/officeDocument/2006/relationships/hyperlink" Target="http://www.legislation.act.gov.au/a/2001-14" TargetMode="External"/><Relationship Id="rId375" Type="http://schemas.openxmlformats.org/officeDocument/2006/relationships/footer" Target="footer19.xml"/><Relationship Id="rId582" Type="http://schemas.openxmlformats.org/officeDocument/2006/relationships/hyperlink" Target="https://www.legislation.act.gov.au/a/2019-13/" TargetMode="External"/><Relationship Id="rId638" Type="http://schemas.openxmlformats.org/officeDocument/2006/relationships/footer" Target="footer24.xml"/><Relationship Id="rId3" Type="http://schemas.openxmlformats.org/officeDocument/2006/relationships/styles" Target="styles.xml"/><Relationship Id="rId235" Type="http://schemas.openxmlformats.org/officeDocument/2006/relationships/hyperlink" Target="https://legislation.act.gov.au/a/1900-40/" TargetMode="External"/><Relationship Id="rId277" Type="http://schemas.openxmlformats.org/officeDocument/2006/relationships/hyperlink" Target="https://legislation.act.gov.au/a/1900-40/" TargetMode="External"/><Relationship Id="rId400" Type="http://schemas.openxmlformats.org/officeDocument/2006/relationships/hyperlink" Target="https://www.legislation.act.gov.au/a/2020-14/" TargetMode="External"/><Relationship Id="rId442" Type="http://schemas.openxmlformats.org/officeDocument/2006/relationships/hyperlink" Target="https://www.legislation.act.gov.au/a/2019-13/" TargetMode="External"/><Relationship Id="rId484" Type="http://schemas.openxmlformats.org/officeDocument/2006/relationships/hyperlink" Target="http://www.legislation.act.gov.au/a/2023-12/" TargetMode="External"/><Relationship Id="rId137" Type="http://schemas.openxmlformats.org/officeDocument/2006/relationships/hyperlink" Target="http://www.legislation.act.gov.au/a/2002-51" TargetMode="External"/><Relationship Id="rId302" Type="http://schemas.openxmlformats.org/officeDocument/2006/relationships/hyperlink" Target="https://legislation.act.gov.au/a/1900-40/" TargetMode="External"/><Relationship Id="rId344" Type="http://schemas.openxmlformats.org/officeDocument/2006/relationships/hyperlink" Target="http://www.legislation.act.gov.au/a/2002-51" TargetMode="External"/><Relationship Id="rId41" Type="http://schemas.openxmlformats.org/officeDocument/2006/relationships/hyperlink" Target="http://www.legislation.act.gov.au/a/2008-19" TargetMode="External"/><Relationship Id="rId83" Type="http://schemas.openxmlformats.org/officeDocument/2006/relationships/hyperlink" Target="http://www.legislation.act.gov.au/a/2001-14" TargetMode="External"/><Relationship Id="rId179" Type="http://schemas.openxmlformats.org/officeDocument/2006/relationships/hyperlink" Target="https://legislation.act.gov.au/a/1900-40/" TargetMode="External"/><Relationship Id="rId386" Type="http://schemas.openxmlformats.org/officeDocument/2006/relationships/hyperlink" Target="http://www.legislation.act.gov.au/a/2016-39/default.asp" TargetMode="External"/><Relationship Id="rId551" Type="http://schemas.openxmlformats.org/officeDocument/2006/relationships/hyperlink" Target="http://www.legislation.act.gov.au/a/2018-19/default.asp" TargetMode="External"/><Relationship Id="rId593" Type="http://schemas.openxmlformats.org/officeDocument/2006/relationships/hyperlink" Target="http://www.legislation.act.gov.au/a/2013-19/default.asp" TargetMode="External"/><Relationship Id="rId607" Type="http://schemas.openxmlformats.org/officeDocument/2006/relationships/hyperlink" Target="http://www.legislation.act.gov.au/a/2017-10/default.asp" TargetMode="External"/><Relationship Id="rId190" Type="http://schemas.openxmlformats.org/officeDocument/2006/relationships/hyperlink" Target="https://legislation.act.gov.au/a/1900-40/" TargetMode="External"/><Relationship Id="rId204" Type="http://schemas.openxmlformats.org/officeDocument/2006/relationships/hyperlink" Target="https://legislation.act.gov.au/a/1900-40/" TargetMode="External"/><Relationship Id="rId246" Type="http://schemas.openxmlformats.org/officeDocument/2006/relationships/hyperlink" Target="https://legislation.act.gov.au/a/1900-40/" TargetMode="External"/><Relationship Id="rId288" Type="http://schemas.openxmlformats.org/officeDocument/2006/relationships/hyperlink" Target="https://legislation.act.gov.au/a/1900-40/" TargetMode="External"/><Relationship Id="rId411" Type="http://schemas.openxmlformats.org/officeDocument/2006/relationships/hyperlink" Target="http://www.legislation.act.gov.au/a/2012-21" TargetMode="External"/><Relationship Id="rId453" Type="http://schemas.openxmlformats.org/officeDocument/2006/relationships/hyperlink" Target="https://www.legislation.act.gov.au/a/2019-13/" TargetMode="External"/><Relationship Id="rId509" Type="http://schemas.openxmlformats.org/officeDocument/2006/relationships/hyperlink" Target="https://www.legislation.act.gov.au/a/2020-29/" TargetMode="External"/><Relationship Id="rId106" Type="http://schemas.openxmlformats.org/officeDocument/2006/relationships/hyperlink" Target="http://www.legislation.act.gov.au/a/2001-14" TargetMode="External"/><Relationship Id="rId313" Type="http://schemas.openxmlformats.org/officeDocument/2006/relationships/hyperlink" Target="http://www.legislation.act.gov.au/a/2002-51" TargetMode="External"/><Relationship Id="rId495" Type="http://schemas.openxmlformats.org/officeDocument/2006/relationships/hyperlink" Target="https://www.legislation.act.gov.au/a/2019-13/" TargetMode="External"/><Relationship Id="rId10" Type="http://schemas.openxmlformats.org/officeDocument/2006/relationships/hyperlink" Target="http://www.legislation.act.gov.au" TargetMode="External"/><Relationship Id="rId52" Type="http://schemas.openxmlformats.org/officeDocument/2006/relationships/hyperlink" Target="http://www.legislation.act.gov.au/a/2008-19" TargetMode="External"/><Relationship Id="rId94" Type="http://schemas.openxmlformats.org/officeDocument/2006/relationships/hyperlink" Target="http://www.legislation.act.gov.au/a/1997-125" TargetMode="External"/><Relationship Id="rId148" Type="http://schemas.openxmlformats.org/officeDocument/2006/relationships/hyperlink" Target="https://legislation.act.gov.au/a/1900-40/" TargetMode="External"/><Relationship Id="rId355" Type="http://schemas.openxmlformats.org/officeDocument/2006/relationships/hyperlink" Target="http://www.legislation.act.gov.au/a/2002-51" TargetMode="External"/><Relationship Id="rId397" Type="http://schemas.openxmlformats.org/officeDocument/2006/relationships/hyperlink" Target="http://www.legislation.act.gov.au/cn/2021-1/default.asp" TargetMode="External"/><Relationship Id="rId520" Type="http://schemas.openxmlformats.org/officeDocument/2006/relationships/hyperlink" Target="http://www.legislation.act.gov.au/a/2020-11" TargetMode="External"/><Relationship Id="rId562" Type="http://schemas.openxmlformats.org/officeDocument/2006/relationships/hyperlink" Target="https://www.legislation.act.gov.au/a/2020-29/" TargetMode="External"/><Relationship Id="rId618" Type="http://schemas.openxmlformats.org/officeDocument/2006/relationships/hyperlink" Target="http://www.legislation.act.gov.au/a/2020-14/" TargetMode="External"/><Relationship Id="rId215" Type="http://schemas.openxmlformats.org/officeDocument/2006/relationships/hyperlink" Target="https://legislation.act.gov.au/a/1900-40/" TargetMode="External"/><Relationship Id="rId257" Type="http://schemas.openxmlformats.org/officeDocument/2006/relationships/hyperlink" Target="https://legislation.act.gov.au/a/1900-40/" TargetMode="External"/><Relationship Id="rId422" Type="http://schemas.openxmlformats.org/officeDocument/2006/relationships/hyperlink" Target="http://www.legislation.act.gov.au/a/2023-12/" TargetMode="External"/><Relationship Id="rId464" Type="http://schemas.openxmlformats.org/officeDocument/2006/relationships/hyperlink" Target="https://www.legislation.act.gov.au/a/2020-29/" TargetMode="External"/><Relationship Id="rId299" Type="http://schemas.openxmlformats.org/officeDocument/2006/relationships/hyperlink" Target="https://legislation.act.gov.au/a/1900-40/" TargetMode="External"/><Relationship Id="rId63" Type="http://schemas.openxmlformats.org/officeDocument/2006/relationships/hyperlink" Target="https://www.legislation.act.gov.au/a/2000-48/" TargetMode="External"/><Relationship Id="rId159" Type="http://schemas.openxmlformats.org/officeDocument/2006/relationships/hyperlink" Target="https://legislation.act.gov.au/a/1900-40/" TargetMode="External"/><Relationship Id="rId366" Type="http://schemas.openxmlformats.org/officeDocument/2006/relationships/hyperlink" Target="http://www.legislation.act.gov.au/a/2010-55" TargetMode="External"/><Relationship Id="rId573" Type="http://schemas.openxmlformats.org/officeDocument/2006/relationships/hyperlink" Target="https://www.legislation.act.gov.au/a/2020-29/" TargetMode="External"/><Relationship Id="rId226" Type="http://schemas.openxmlformats.org/officeDocument/2006/relationships/hyperlink" Target="https://legislation.act.gov.au/a/1900-40/" TargetMode="External"/><Relationship Id="rId433" Type="http://schemas.openxmlformats.org/officeDocument/2006/relationships/hyperlink" Target="http://www.legislation.act.gov.au/a/2015-46" TargetMode="External"/><Relationship Id="rId640" Type="http://schemas.openxmlformats.org/officeDocument/2006/relationships/footer" Target="footer25.xml"/><Relationship Id="rId74" Type="http://schemas.openxmlformats.org/officeDocument/2006/relationships/hyperlink" Target="http://www.legislation.act.gov.au/a/2001-14" TargetMode="External"/><Relationship Id="rId377" Type="http://schemas.openxmlformats.org/officeDocument/2006/relationships/hyperlink" Target="http://www.legislation.act.gov.au/a/2012-21" TargetMode="External"/><Relationship Id="rId500" Type="http://schemas.openxmlformats.org/officeDocument/2006/relationships/hyperlink" Target="http://www.legislation.act.gov.au/a/2016-39/default.asp" TargetMode="External"/><Relationship Id="rId584" Type="http://schemas.openxmlformats.org/officeDocument/2006/relationships/hyperlink" Target="https://www.legislation.act.gov.au/a/2019-13/" TargetMode="External"/><Relationship Id="rId5" Type="http://schemas.openxmlformats.org/officeDocument/2006/relationships/webSettings" Target="webSettings.xml"/><Relationship Id="rId237" Type="http://schemas.openxmlformats.org/officeDocument/2006/relationships/hyperlink" Target="https://legislation.act.gov.au/a/1900-40/" TargetMode="External"/><Relationship Id="rId444" Type="http://schemas.openxmlformats.org/officeDocument/2006/relationships/hyperlink" Target="https://www.legislation.act.gov.au/a/2020-29/" TargetMode="External"/><Relationship Id="rId290" Type="http://schemas.openxmlformats.org/officeDocument/2006/relationships/hyperlink" Target="https://legislation.act.gov.au/a/1900-40/" TargetMode="External"/><Relationship Id="rId304" Type="http://schemas.openxmlformats.org/officeDocument/2006/relationships/hyperlink" Target="https://legislation.act.gov.au/a/1900-40/" TargetMode="External"/><Relationship Id="rId388" Type="http://schemas.openxmlformats.org/officeDocument/2006/relationships/hyperlink" Target="http://www.legislation.act.gov.au/a/2016-42/default.asp" TargetMode="External"/><Relationship Id="rId511" Type="http://schemas.openxmlformats.org/officeDocument/2006/relationships/hyperlink" Target="https://www.legislation.act.gov.au/a/2020-29/" TargetMode="External"/><Relationship Id="rId609" Type="http://schemas.openxmlformats.org/officeDocument/2006/relationships/hyperlink" Target="http://www.legislation.act.gov.au/a/2017-10/default.asp" TargetMode="External"/><Relationship Id="rId85" Type="http://schemas.openxmlformats.org/officeDocument/2006/relationships/hyperlink" Target="http://www.legislation.act.gov.au/a/2008-35" TargetMode="External"/><Relationship Id="rId150" Type="http://schemas.openxmlformats.org/officeDocument/2006/relationships/hyperlink" Target="https://legislation.act.gov.au/a/1900-40/" TargetMode="External"/><Relationship Id="rId595" Type="http://schemas.openxmlformats.org/officeDocument/2006/relationships/hyperlink" Target="http://www.legislation.act.gov.au/a/2014-44/default.asp" TargetMode="External"/><Relationship Id="rId248" Type="http://schemas.openxmlformats.org/officeDocument/2006/relationships/hyperlink" Target="https://legislation.act.gov.au/a/1900-40/" TargetMode="External"/><Relationship Id="rId455" Type="http://schemas.openxmlformats.org/officeDocument/2006/relationships/hyperlink" Target="https://www.legislation.act.gov.au/a/2020-29/" TargetMode="External"/><Relationship Id="rId12" Type="http://schemas.openxmlformats.org/officeDocument/2006/relationships/hyperlink" Target="http://www.legislation.act.gov.au/a/2001-14" TargetMode="External"/><Relationship Id="rId108" Type="http://schemas.openxmlformats.org/officeDocument/2006/relationships/header" Target="header7.xml"/><Relationship Id="rId315" Type="http://schemas.openxmlformats.org/officeDocument/2006/relationships/hyperlink" Target="http://www.legislation.act.gov.au/a/2002-51" TargetMode="External"/><Relationship Id="rId522" Type="http://schemas.openxmlformats.org/officeDocument/2006/relationships/hyperlink" Target="http://www.legislation.act.gov.au/a/2020-14/" TargetMode="External"/><Relationship Id="rId96" Type="http://schemas.openxmlformats.org/officeDocument/2006/relationships/hyperlink" Target="http://www.legislation.act.gov.au/a/2008-19" TargetMode="External"/><Relationship Id="rId161" Type="http://schemas.openxmlformats.org/officeDocument/2006/relationships/hyperlink" Target="https://legislation.act.gov.au/a/1900-40/" TargetMode="External"/><Relationship Id="rId399" Type="http://schemas.openxmlformats.org/officeDocument/2006/relationships/hyperlink" Target="https://www.legislation.act.gov.au/a/2019-13/" TargetMode="External"/><Relationship Id="rId259" Type="http://schemas.openxmlformats.org/officeDocument/2006/relationships/hyperlink" Target="https://legislation.act.gov.au/a/1900-40/" TargetMode="External"/><Relationship Id="rId466" Type="http://schemas.openxmlformats.org/officeDocument/2006/relationships/hyperlink" Target="https://www.legislation.act.gov.au/a/2020-29/" TargetMode="External"/><Relationship Id="rId23" Type="http://schemas.openxmlformats.org/officeDocument/2006/relationships/header" Target="header4.xml"/><Relationship Id="rId119" Type="http://schemas.openxmlformats.org/officeDocument/2006/relationships/hyperlink" Target="http://www.legislation.act.gov.au/a/2005-40" TargetMode="External"/><Relationship Id="rId326" Type="http://schemas.openxmlformats.org/officeDocument/2006/relationships/hyperlink" Target="http://www.legislation.act.gov.au/a/2002-51" TargetMode="External"/><Relationship Id="rId533" Type="http://schemas.openxmlformats.org/officeDocument/2006/relationships/hyperlink" Target="http://www.legislation.act.gov.au/a/2016-39/default.asp" TargetMode="External"/><Relationship Id="rId172" Type="http://schemas.openxmlformats.org/officeDocument/2006/relationships/hyperlink" Target="https://legislation.act.gov.au/a/1900-40/" TargetMode="External"/><Relationship Id="rId477" Type="http://schemas.openxmlformats.org/officeDocument/2006/relationships/hyperlink" Target="http://www.legislation.act.gov.au/a/2014-44" TargetMode="External"/><Relationship Id="rId600" Type="http://schemas.openxmlformats.org/officeDocument/2006/relationships/hyperlink" Target="http://www.legislation.act.gov.au/a/2015-45" TargetMode="External"/><Relationship Id="rId337" Type="http://schemas.openxmlformats.org/officeDocument/2006/relationships/hyperlink" Target="http://www.legislation.act.gov.au/a/2002-51" TargetMode="External"/><Relationship Id="rId34" Type="http://schemas.openxmlformats.org/officeDocument/2006/relationships/hyperlink" Target="https://www.legislation.gov.au/Series/C2013A00020" TargetMode="External"/><Relationship Id="rId544" Type="http://schemas.openxmlformats.org/officeDocument/2006/relationships/hyperlink" Target="http://www.legislation.act.gov.au/a/2014-44" TargetMode="External"/><Relationship Id="rId183" Type="http://schemas.openxmlformats.org/officeDocument/2006/relationships/hyperlink" Target="https://legislation.act.gov.au/a/1900-40/" TargetMode="External"/><Relationship Id="rId390" Type="http://schemas.openxmlformats.org/officeDocument/2006/relationships/hyperlink" Target="http://www.legislation.act.gov.au/a/2017-10/default.asp" TargetMode="External"/><Relationship Id="rId404" Type="http://schemas.openxmlformats.org/officeDocument/2006/relationships/hyperlink" Target="https://www.legislation.act.gov.au/a/2019-13/" TargetMode="External"/><Relationship Id="rId611" Type="http://schemas.openxmlformats.org/officeDocument/2006/relationships/hyperlink" Target="http://www.legislation.act.gov.au/a/2016-39/default.asp" TargetMode="External"/><Relationship Id="rId250" Type="http://schemas.openxmlformats.org/officeDocument/2006/relationships/hyperlink" Target="https://legislation.act.gov.au/a/1900-40/" TargetMode="External"/><Relationship Id="rId488" Type="http://schemas.openxmlformats.org/officeDocument/2006/relationships/hyperlink" Target="https://www.legislation.act.gov.au/a/2020-29/" TargetMode="External"/><Relationship Id="rId45" Type="http://schemas.openxmlformats.org/officeDocument/2006/relationships/hyperlink" Target="http://www.legislation.act.gov.au/a/2001-14" TargetMode="External"/><Relationship Id="rId110" Type="http://schemas.openxmlformats.org/officeDocument/2006/relationships/footer" Target="footer8.xml"/><Relationship Id="rId348" Type="http://schemas.openxmlformats.org/officeDocument/2006/relationships/hyperlink" Target="http://www.legislation.act.gov.au/a/2002-51" TargetMode="External"/><Relationship Id="rId555" Type="http://schemas.openxmlformats.org/officeDocument/2006/relationships/hyperlink" Target="https://www.legislation.act.gov.au/a/2019-13/" TargetMode="External"/><Relationship Id="rId194" Type="http://schemas.openxmlformats.org/officeDocument/2006/relationships/hyperlink" Target="https://legislation.act.gov.au/a/1900-40/" TargetMode="External"/><Relationship Id="rId208" Type="http://schemas.openxmlformats.org/officeDocument/2006/relationships/hyperlink" Target="https://legislation.act.gov.au/a/1900-40/" TargetMode="External"/><Relationship Id="rId415" Type="http://schemas.openxmlformats.org/officeDocument/2006/relationships/hyperlink" Target="https://www.legislation.act.gov.au/a/2020-29/" TargetMode="External"/><Relationship Id="rId622" Type="http://schemas.openxmlformats.org/officeDocument/2006/relationships/hyperlink" Target="https://www.legislation.act.gov.au/a/2019-38/" TargetMode="External"/><Relationship Id="rId261" Type="http://schemas.openxmlformats.org/officeDocument/2006/relationships/hyperlink" Target="https://legislation.act.gov.au/a/1900-40/" TargetMode="External"/><Relationship Id="rId499" Type="http://schemas.openxmlformats.org/officeDocument/2006/relationships/hyperlink" Target="https://www.legislation.act.gov.au/a/2019-13/" TargetMode="External"/><Relationship Id="rId56" Type="http://schemas.openxmlformats.org/officeDocument/2006/relationships/hyperlink" Target="http://www.legislation.act.gov.au/a/2016-43" TargetMode="External"/><Relationship Id="rId359" Type="http://schemas.openxmlformats.org/officeDocument/2006/relationships/hyperlink" Target="https://legislation.act.gov.au/a/1992-45/" TargetMode="External"/><Relationship Id="rId566" Type="http://schemas.openxmlformats.org/officeDocument/2006/relationships/hyperlink" Target="https://www.legislation.act.gov.au/a/2020-29/" TargetMode="External"/><Relationship Id="rId121" Type="http://schemas.openxmlformats.org/officeDocument/2006/relationships/hyperlink" Target="http://www.legislation.act.gov.au/sl/2000-14" TargetMode="External"/><Relationship Id="rId219" Type="http://schemas.openxmlformats.org/officeDocument/2006/relationships/hyperlink" Target="https://legislation.act.gov.au/a/1900-40/" TargetMode="External"/><Relationship Id="rId426" Type="http://schemas.openxmlformats.org/officeDocument/2006/relationships/hyperlink" Target="http://www.legislation.act.gov.au/a/2023-12/" TargetMode="External"/><Relationship Id="rId633" Type="http://schemas.openxmlformats.org/officeDocument/2006/relationships/header" Target="header20.xml"/><Relationship Id="rId67" Type="http://schemas.openxmlformats.org/officeDocument/2006/relationships/hyperlink" Target="http://www.legislation.act.gov.au/a/2016-42" TargetMode="External"/><Relationship Id="rId272" Type="http://schemas.openxmlformats.org/officeDocument/2006/relationships/hyperlink" Target="https://legislation.act.gov.au/a/1900-40/" TargetMode="External"/><Relationship Id="rId577" Type="http://schemas.openxmlformats.org/officeDocument/2006/relationships/hyperlink" Target="https://www.legislation.act.gov.au/a/2020-29/" TargetMode="External"/><Relationship Id="rId132" Type="http://schemas.openxmlformats.org/officeDocument/2006/relationships/header" Target="header11.xml"/><Relationship Id="rId437" Type="http://schemas.openxmlformats.org/officeDocument/2006/relationships/hyperlink" Target="https://www.legislation.act.gov.au/a/2019-13/" TargetMode="External"/><Relationship Id="rId283" Type="http://schemas.openxmlformats.org/officeDocument/2006/relationships/hyperlink" Target="https://legislation.act.gov.au/a/1900-40/" TargetMode="External"/><Relationship Id="rId490" Type="http://schemas.openxmlformats.org/officeDocument/2006/relationships/hyperlink" Target="https://www.legislation.act.gov.au/a/2020-29/" TargetMode="External"/><Relationship Id="rId504" Type="http://schemas.openxmlformats.org/officeDocument/2006/relationships/hyperlink" Target="https://www.legislation.act.gov.au/a/2020-29/" TargetMode="External"/><Relationship Id="rId78" Type="http://schemas.openxmlformats.org/officeDocument/2006/relationships/hyperlink" Target="http://www.legislation.act.gov.au/a/2001-14" TargetMode="External"/><Relationship Id="rId143" Type="http://schemas.openxmlformats.org/officeDocument/2006/relationships/footer" Target="footer14.xml"/><Relationship Id="rId350" Type="http://schemas.openxmlformats.org/officeDocument/2006/relationships/hyperlink" Target="http://www.legislation.act.gov.au/a/2002-51" TargetMode="External"/><Relationship Id="rId588" Type="http://schemas.openxmlformats.org/officeDocument/2006/relationships/hyperlink" Target="https://www.legislation.act.gov.au/a/2020-29/" TargetMode="External"/><Relationship Id="rId9" Type="http://schemas.openxmlformats.org/officeDocument/2006/relationships/hyperlink" Target="http://www.legislation.act.gov.au/a/2001-14" TargetMode="External"/><Relationship Id="rId210" Type="http://schemas.openxmlformats.org/officeDocument/2006/relationships/hyperlink" Target="https://legislation.act.gov.au/a/1900-40/" TargetMode="External"/><Relationship Id="rId448" Type="http://schemas.openxmlformats.org/officeDocument/2006/relationships/hyperlink" Target="https://www.legislation.act.gov.au/a/2019-13/" TargetMode="External"/><Relationship Id="rId294" Type="http://schemas.openxmlformats.org/officeDocument/2006/relationships/hyperlink" Target="https://legislation.act.gov.au/a/1900-40/" TargetMode="External"/><Relationship Id="rId308" Type="http://schemas.openxmlformats.org/officeDocument/2006/relationships/hyperlink" Target="https://legislation.act.gov.au/a/1900-40/" TargetMode="External"/><Relationship Id="rId515" Type="http://schemas.openxmlformats.org/officeDocument/2006/relationships/hyperlink" Target="https://www.legislation.act.gov.au/a/2020-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DFF807-6036-49D7-A922-A7697F6DF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150</Pages>
  <Words>27308</Words>
  <Characters>139047</Characters>
  <Application>Microsoft Office Word</Application>
  <DocSecurity>0</DocSecurity>
  <Lines>5000</Lines>
  <Paragraphs>3064</Paragraphs>
  <ScaleCrop>false</ScaleCrop>
  <HeadingPairs>
    <vt:vector size="2" baseType="variant">
      <vt:variant>
        <vt:lpstr>Title</vt:lpstr>
      </vt:variant>
      <vt:variant>
        <vt:i4>1</vt:i4>
      </vt:variant>
    </vt:vector>
  </HeadingPairs>
  <TitlesOfParts>
    <vt:vector size="1" baseType="lpstr">
      <vt:lpstr>Working with Vulnerable People (Background Checking) Act 2011</vt:lpstr>
    </vt:vector>
  </TitlesOfParts>
  <Manager>Section</Manager>
  <Company>Section</Company>
  <LinksUpToDate>false</LinksUpToDate>
  <CharactersWithSpaces>164103</CharactersWithSpaces>
  <SharedDoc>false</SharedDoc>
  <HLinks>
    <vt:vector size="18" baseType="variant">
      <vt:variant>
        <vt:i4>917565</vt:i4>
      </vt:variant>
      <vt:variant>
        <vt:i4>18</vt:i4>
      </vt:variant>
      <vt:variant>
        <vt:i4>0</vt:i4>
      </vt:variant>
      <vt:variant>
        <vt:i4>5</vt:i4>
      </vt:variant>
      <vt:variant>
        <vt:lpwstr>mailto:mathew.munro@act.gov.au</vt:lpwstr>
      </vt:variant>
      <vt:variant>
        <vt:lpwstr/>
      </vt:variant>
      <vt:variant>
        <vt:i4>4718688</vt:i4>
      </vt:variant>
      <vt:variant>
        <vt:i4>15</vt:i4>
      </vt:variant>
      <vt:variant>
        <vt:i4>0</vt:i4>
      </vt:variant>
      <vt:variant>
        <vt:i4>5</vt:i4>
      </vt:variant>
      <vt:variant>
        <vt:lpwstr>mailto:mary.toohey@act.gov.au</vt:lpwstr>
      </vt:variant>
      <vt:variant>
        <vt:lpwstr/>
      </vt:variant>
      <vt:variant>
        <vt:i4>6815819</vt:i4>
      </vt:variant>
      <vt:variant>
        <vt:i4>12</vt:i4>
      </vt:variant>
      <vt:variant>
        <vt:i4>0</vt:i4>
      </vt:variant>
      <vt:variant>
        <vt:i4>5</vt:i4>
      </vt:variant>
      <vt:variant>
        <vt:lpwstr>mailto:clare.steller@act.gov.au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Working with Vulnerable People (Background Checking) Act 2011</dc:title>
  <dc:creator>ACT Government</dc:creator>
  <cp:keywords>R20</cp:keywords>
  <dc:description/>
  <cp:lastModifiedBy>PCODCS</cp:lastModifiedBy>
  <cp:revision>4</cp:revision>
  <cp:lastPrinted>2017-06-22T00:24:00Z</cp:lastPrinted>
  <dcterms:created xsi:type="dcterms:W3CDTF">2023-09-12T04:26:00Z</dcterms:created>
  <dcterms:modified xsi:type="dcterms:W3CDTF">2023-09-12T04:26:00Z</dcterms:modified>
  <cp:category>R20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-12/09/23</vt:lpwstr>
  </property>
  <property fmtid="{D5CDD505-2E9C-101B-9397-08002B2CF9AE}" pid="5" name="RepubDt">
    <vt:lpwstr>12/04/23</vt:lpwstr>
  </property>
  <property fmtid="{D5CDD505-2E9C-101B-9397-08002B2CF9AE}" pid="6" name="StartDt">
    <vt:lpwstr>12/04/23</vt:lpwstr>
  </property>
  <property fmtid="{D5CDD505-2E9C-101B-9397-08002B2CF9AE}" pid="7" name="DMSID">
    <vt:lpwstr>10351148</vt:lpwstr>
  </property>
  <property fmtid="{D5CDD505-2E9C-101B-9397-08002B2CF9AE}" pid="8" name="JMSREQUIREDCHECKIN">
    <vt:lpwstr/>
  </property>
  <property fmtid="{D5CDD505-2E9C-101B-9397-08002B2CF9AE}" pid="9" name="CHECKEDOUTFROMJMS">
    <vt:lpwstr/>
  </property>
</Properties>
</file>