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B966" w14:textId="77777777" w:rsidR="00970628" w:rsidRDefault="00970628" w:rsidP="00970628">
      <w:pPr>
        <w:jc w:val="center"/>
      </w:pPr>
      <w:bookmarkStart w:id="0" w:name="_Hlk29556098"/>
      <w:r>
        <w:rPr>
          <w:noProof/>
          <w:lang w:eastAsia="en-AU"/>
        </w:rPr>
        <w:drawing>
          <wp:inline distT="0" distB="0" distL="0" distR="0" wp14:anchorId="77BC9A05" wp14:editId="196DAF5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F6A3773" w14:textId="77777777" w:rsidR="00970628" w:rsidRDefault="00970628" w:rsidP="00970628">
      <w:pPr>
        <w:jc w:val="center"/>
        <w:rPr>
          <w:rFonts w:ascii="Arial" w:hAnsi="Arial"/>
        </w:rPr>
      </w:pPr>
      <w:r>
        <w:rPr>
          <w:rFonts w:ascii="Arial" w:hAnsi="Arial"/>
        </w:rPr>
        <w:t>Australian Capital Territory</w:t>
      </w:r>
    </w:p>
    <w:p w14:paraId="18DE15DD" w14:textId="2B1920EA" w:rsidR="00970628" w:rsidRDefault="008A2633" w:rsidP="00970628">
      <w:pPr>
        <w:pStyle w:val="Billname1"/>
      </w:pPr>
      <w:r>
        <w:fldChar w:fldCharType="begin"/>
      </w:r>
      <w:r>
        <w:instrText xml:space="preserve"> REF Citation \*charformat </w:instrText>
      </w:r>
      <w:r>
        <w:fldChar w:fldCharType="separate"/>
      </w:r>
      <w:r w:rsidR="00050B84">
        <w:t>Heavy Vehicle National Law (ACT) Act 2013</w:t>
      </w:r>
      <w:r>
        <w:fldChar w:fldCharType="end"/>
      </w:r>
      <w:r w:rsidR="00970628">
        <w:t xml:space="preserve">    </w:t>
      </w:r>
    </w:p>
    <w:p w14:paraId="1AF98605" w14:textId="628D047A" w:rsidR="00970628" w:rsidRDefault="00762119" w:rsidP="00970628">
      <w:pPr>
        <w:pStyle w:val="ActNo"/>
      </w:pPr>
      <w:bookmarkStart w:id="1" w:name="LawNo"/>
      <w:r>
        <w:t>A2013-51</w:t>
      </w:r>
      <w:bookmarkEnd w:id="1"/>
    </w:p>
    <w:p w14:paraId="71973346" w14:textId="64F8872F" w:rsidR="00970628" w:rsidRDefault="00970628" w:rsidP="00970628">
      <w:pPr>
        <w:pStyle w:val="RepubNo"/>
      </w:pPr>
      <w:r>
        <w:t xml:space="preserve">Republication No </w:t>
      </w:r>
      <w:bookmarkStart w:id="2" w:name="RepubNo"/>
      <w:r w:rsidR="00762119">
        <w:t>13</w:t>
      </w:r>
      <w:bookmarkEnd w:id="2"/>
    </w:p>
    <w:p w14:paraId="5096ECE1" w14:textId="0BFFA602" w:rsidR="00970628" w:rsidRDefault="00970628" w:rsidP="00970628">
      <w:pPr>
        <w:pStyle w:val="EffectiveDate"/>
      </w:pPr>
      <w:r>
        <w:t xml:space="preserve">Effective:  </w:t>
      </w:r>
      <w:bookmarkStart w:id="3" w:name="EffectiveDate"/>
      <w:r w:rsidR="00762119">
        <w:t>27 April 2022</w:t>
      </w:r>
      <w:bookmarkEnd w:id="3"/>
    </w:p>
    <w:p w14:paraId="490A55AB" w14:textId="11226624" w:rsidR="00970628" w:rsidRDefault="00970628" w:rsidP="00970628">
      <w:pPr>
        <w:pStyle w:val="CoverInForce"/>
      </w:pPr>
      <w:r>
        <w:t xml:space="preserve">Republication date: </w:t>
      </w:r>
      <w:bookmarkStart w:id="4" w:name="InForceDate"/>
      <w:r w:rsidR="00762119">
        <w:t>27 April 2022</w:t>
      </w:r>
      <w:bookmarkEnd w:id="4"/>
    </w:p>
    <w:p w14:paraId="15526646" w14:textId="7E1085D3" w:rsidR="00970628" w:rsidRDefault="00970628" w:rsidP="00762119">
      <w:pPr>
        <w:pStyle w:val="CoverInForce"/>
      </w:pPr>
      <w:r>
        <w:t xml:space="preserve">Last amendment made by </w:t>
      </w:r>
      <w:bookmarkStart w:id="5" w:name="LastAmdt"/>
      <w:r w:rsidRPr="00970628">
        <w:rPr>
          <w:rStyle w:val="charCitHyperlinkAbbrev"/>
        </w:rPr>
        <w:fldChar w:fldCharType="begin"/>
      </w:r>
      <w:r w:rsidR="00762119">
        <w:rPr>
          <w:rStyle w:val="charCitHyperlinkAbbrev"/>
        </w:rPr>
        <w:instrText>HYPERLINK "http://www.legislation.act.gov.au/a/2022-5/" \o "Road Transport Legislation Amendment Act 2022 (No 2)"</w:instrText>
      </w:r>
      <w:r w:rsidRPr="00970628">
        <w:rPr>
          <w:rStyle w:val="charCitHyperlinkAbbrev"/>
        </w:rPr>
        <w:fldChar w:fldCharType="separate"/>
      </w:r>
      <w:r w:rsidR="00762119">
        <w:rPr>
          <w:rStyle w:val="charCitHyperlinkAbbrev"/>
        </w:rPr>
        <w:t>A2022</w:t>
      </w:r>
      <w:r w:rsidR="00762119">
        <w:rPr>
          <w:rStyle w:val="charCitHyperlinkAbbrev"/>
        </w:rPr>
        <w:noBreakHyphen/>
        <w:t>5</w:t>
      </w:r>
      <w:r w:rsidRPr="00970628">
        <w:rPr>
          <w:rStyle w:val="charCitHyperlinkAbbrev"/>
        </w:rPr>
        <w:fldChar w:fldCharType="end"/>
      </w:r>
      <w:bookmarkEnd w:id="5"/>
    </w:p>
    <w:p w14:paraId="669AB0EA" w14:textId="77777777" w:rsidR="00970628" w:rsidRDefault="00970628" w:rsidP="00970628"/>
    <w:p w14:paraId="5781EC61" w14:textId="77777777" w:rsidR="00970628" w:rsidRDefault="00970628" w:rsidP="00970628">
      <w:pPr>
        <w:spacing w:after="240"/>
        <w:rPr>
          <w:rFonts w:ascii="Arial" w:hAnsi="Arial"/>
        </w:rPr>
      </w:pPr>
    </w:p>
    <w:p w14:paraId="2E562A3E" w14:textId="77777777" w:rsidR="00970628" w:rsidRPr="00101B4C" w:rsidRDefault="00970628" w:rsidP="00970628">
      <w:pPr>
        <w:pStyle w:val="PageBreak"/>
      </w:pPr>
      <w:r w:rsidRPr="00101B4C">
        <w:br w:type="page"/>
      </w:r>
    </w:p>
    <w:bookmarkEnd w:id="0"/>
    <w:p w14:paraId="3A9F60AB" w14:textId="77777777" w:rsidR="00970628" w:rsidRDefault="00970628" w:rsidP="00970628">
      <w:pPr>
        <w:pStyle w:val="CoverHeading"/>
      </w:pPr>
      <w:r>
        <w:lastRenderedPageBreak/>
        <w:t>About this republication</w:t>
      </w:r>
    </w:p>
    <w:p w14:paraId="0F4C594A" w14:textId="77777777" w:rsidR="00970628" w:rsidRDefault="00970628" w:rsidP="00970628">
      <w:pPr>
        <w:pStyle w:val="CoverSubHdg"/>
      </w:pPr>
      <w:r>
        <w:t>The republished law</w:t>
      </w:r>
    </w:p>
    <w:p w14:paraId="7F0A2533" w14:textId="494F938B" w:rsidR="00970628" w:rsidRDefault="00970628" w:rsidP="00970628">
      <w:pPr>
        <w:pStyle w:val="CoverText"/>
      </w:pPr>
      <w:r>
        <w:t xml:space="preserve">This is a republication of the </w:t>
      </w:r>
      <w:r w:rsidRPr="00762119">
        <w:rPr>
          <w:i/>
        </w:rPr>
        <w:fldChar w:fldCharType="begin"/>
      </w:r>
      <w:r w:rsidRPr="00762119">
        <w:rPr>
          <w:i/>
        </w:rPr>
        <w:instrText xml:space="preserve"> REF citation *\charformat  \* MERGEFORMAT </w:instrText>
      </w:r>
      <w:r w:rsidRPr="00762119">
        <w:rPr>
          <w:i/>
        </w:rPr>
        <w:fldChar w:fldCharType="separate"/>
      </w:r>
      <w:r w:rsidR="00050B84" w:rsidRPr="00050B84">
        <w:rPr>
          <w:i/>
        </w:rPr>
        <w:t>Heavy Vehicle National Law (ACT) Act 2013</w:t>
      </w:r>
      <w:r w:rsidRPr="00762119">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8A2633">
        <w:fldChar w:fldCharType="begin"/>
      </w:r>
      <w:r w:rsidR="008A2633">
        <w:instrText xml:space="preserve"> REF InForceDate *\charformat </w:instrText>
      </w:r>
      <w:r w:rsidR="008A2633">
        <w:fldChar w:fldCharType="separate"/>
      </w:r>
      <w:r w:rsidR="00050B84">
        <w:t>27 April 2022</w:t>
      </w:r>
      <w:r w:rsidR="008A2633">
        <w:fldChar w:fldCharType="end"/>
      </w:r>
      <w:r w:rsidRPr="0074598E">
        <w:rPr>
          <w:rStyle w:val="charItals"/>
        </w:rPr>
        <w:t xml:space="preserve">.  </w:t>
      </w:r>
      <w:r>
        <w:t xml:space="preserve">It also includes any commencement, amendment, repeal or expiry affecting this republished law to </w:t>
      </w:r>
      <w:r w:rsidR="008A2633">
        <w:fldChar w:fldCharType="begin"/>
      </w:r>
      <w:r w:rsidR="008A2633">
        <w:instrText xml:space="preserve"> REF EffectiveDate *\charformat </w:instrText>
      </w:r>
      <w:r w:rsidR="008A2633">
        <w:fldChar w:fldCharType="separate"/>
      </w:r>
      <w:r w:rsidR="00050B84">
        <w:t>27 April 2022</w:t>
      </w:r>
      <w:r w:rsidR="008A2633">
        <w:fldChar w:fldCharType="end"/>
      </w:r>
      <w:r>
        <w:t xml:space="preserve">.  </w:t>
      </w:r>
    </w:p>
    <w:p w14:paraId="43421402" w14:textId="77777777" w:rsidR="00970628" w:rsidRDefault="00970628" w:rsidP="00970628">
      <w:pPr>
        <w:pStyle w:val="CoverText"/>
      </w:pPr>
      <w:r>
        <w:t xml:space="preserve">The legislation history and amendment history of the republished law are set out in endnotes 3 and 4. </w:t>
      </w:r>
    </w:p>
    <w:p w14:paraId="59065B94" w14:textId="77777777" w:rsidR="00970628" w:rsidRDefault="00970628" w:rsidP="00970628">
      <w:pPr>
        <w:pStyle w:val="CoverSubHdg"/>
      </w:pPr>
      <w:r>
        <w:t>Kinds of republications</w:t>
      </w:r>
    </w:p>
    <w:p w14:paraId="63F42836" w14:textId="0CDC0A19" w:rsidR="00970628" w:rsidRDefault="00970628" w:rsidP="00970628">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8B78B97" w14:textId="707C294F" w:rsidR="00970628" w:rsidRDefault="00970628" w:rsidP="00970628">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472EFE2" w14:textId="77777777" w:rsidR="00970628" w:rsidRDefault="00970628" w:rsidP="00970628">
      <w:pPr>
        <w:pStyle w:val="CoverTextBullet"/>
        <w:tabs>
          <w:tab w:val="clear" w:pos="0"/>
        </w:tabs>
        <w:ind w:left="357" w:hanging="357"/>
      </w:pPr>
      <w:r>
        <w:t>unauthorised republications.</w:t>
      </w:r>
    </w:p>
    <w:p w14:paraId="68696447" w14:textId="77777777" w:rsidR="00970628" w:rsidRDefault="00970628" w:rsidP="00970628">
      <w:pPr>
        <w:pStyle w:val="CoverText"/>
      </w:pPr>
      <w:r>
        <w:t>The status of this republication appears on the bottom of each page.</w:t>
      </w:r>
    </w:p>
    <w:p w14:paraId="2E38D3F5" w14:textId="77777777" w:rsidR="00970628" w:rsidRDefault="00970628" w:rsidP="00970628">
      <w:pPr>
        <w:pStyle w:val="CoverSubHdg"/>
      </w:pPr>
      <w:r>
        <w:t>Editorial changes</w:t>
      </w:r>
    </w:p>
    <w:p w14:paraId="55282183" w14:textId="364FD7F1" w:rsidR="00970628" w:rsidRDefault="00970628" w:rsidP="00970628">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F9A91AD" w14:textId="77777777" w:rsidR="00970628" w:rsidRDefault="00970628" w:rsidP="00970628">
      <w:pPr>
        <w:pStyle w:val="CoverText"/>
      </w:pPr>
      <w:r>
        <w:t xml:space="preserve">This republication </w:t>
      </w:r>
      <w:r w:rsidR="00064971">
        <w:t xml:space="preserve">does not </w:t>
      </w:r>
      <w:r>
        <w:t>include amendments made under part 11.3 (see endnote 1).</w:t>
      </w:r>
    </w:p>
    <w:p w14:paraId="67D39A0C" w14:textId="77777777" w:rsidR="00970628" w:rsidRDefault="00970628" w:rsidP="00970628">
      <w:pPr>
        <w:pStyle w:val="CoverSubHdg"/>
      </w:pPr>
      <w:proofErr w:type="spellStart"/>
      <w:r>
        <w:t>Uncommenced</w:t>
      </w:r>
      <w:proofErr w:type="spellEnd"/>
      <w:r>
        <w:t xml:space="preserve"> provisions and amendments</w:t>
      </w:r>
    </w:p>
    <w:p w14:paraId="3BC9B678" w14:textId="301C026E" w:rsidR="00970628" w:rsidRDefault="00970628" w:rsidP="0097062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4469F9F4" w14:textId="77777777" w:rsidR="00970628" w:rsidRDefault="00970628" w:rsidP="00970628">
      <w:pPr>
        <w:pStyle w:val="CoverSubHdg"/>
      </w:pPr>
      <w:r>
        <w:t>Modifications</w:t>
      </w:r>
    </w:p>
    <w:p w14:paraId="30A6CFBF" w14:textId="3D96138C" w:rsidR="00970628" w:rsidRDefault="00970628" w:rsidP="0097062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0A7C9E84" w14:textId="77777777" w:rsidR="00970628" w:rsidRDefault="00970628" w:rsidP="00970628">
      <w:pPr>
        <w:pStyle w:val="CoverSubHdg"/>
      </w:pPr>
      <w:r>
        <w:t>Penalties</w:t>
      </w:r>
    </w:p>
    <w:p w14:paraId="69D9F668" w14:textId="4178B6AE" w:rsidR="00970628" w:rsidRPr="003765DF" w:rsidRDefault="00970628" w:rsidP="00970628">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9CEE66B" w14:textId="77777777" w:rsidR="00970628" w:rsidRDefault="00970628" w:rsidP="00970628">
      <w:pPr>
        <w:pStyle w:val="00SigningPage"/>
        <w:sectPr w:rsidR="00970628" w:rsidSect="00970628">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16A93A0" w14:textId="77777777" w:rsidR="00970628" w:rsidRDefault="00970628" w:rsidP="00970628">
      <w:pPr>
        <w:jc w:val="center"/>
      </w:pPr>
      <w:r>
        <w:rPr>
          <w:noProof/>
          <w:lang w:eastAsia="en-AU"/>
        </w:rPr>
        <w:lastRenderedPageBreak/>
        <w:drawing>
          <wp:inline distT="0" distB="0" distL="0" distR="0" wp14:anchorId="1FEBC039" wp14:editId="3239FF9C">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0AE4B86" w14:textId="77777777" w:rsidR="00970628" w:rsidRDefault="00970628" w:rsidP="00970628">
      <w:pPr>
        <w:jc w:val="center"/>
        <w:rPr>
          <w:rFonts w:ascii="Arial" w:hAnsi="Arial"/>
        </w:rPr>
      </w:pPr>
      <w:r>
        <w:rPr>
          <w:rFonts w:ascii="Arial" w:hAnsi="Arial"/>
        </w:rPr>
        <w:t>Australian Capital Territory</w:t>
      </w:r>
    </w:p>
    <w:p w14:paraId="29942AD3" w14:textId="37DFAAFD" w:rsidR="00970628" w:rsidRDefault="008A2633" w:rsidP="00970628">
      <w:pPr>
        <w:pStyle w:val="Billname"/>
      </w:pPr>
      <w:r>
        <w:fldChar w:fldCharType="begin"/>
      </w:r>
      <w:r>
        <w:instrText xml:space="preserve"> REF Citation \*charformat  \* MERGEFORMAT </w:instrText>
      </w:r>
      <w:r>
        <w:fldChar w:fldCharType="separate"/>
      </w:r>
      <w:r w:rsidR="00050B84">
        <w:t>Heavy Vehicle National Law (ACT) Act 2013</w:t>
      </w:r>
      <w:r>
        <w:fldChar w:fldCharType="end"/>
      </w:r>
    </w:p>
    <w:p w14:paraId="343B9DA5" w14:textId="77777777" w:rsidR="00970628" w:rsidRDefault="00970628" w:rsidP="00970628">
      <w:pPr>
        <w:pStyle w:val="ActNo"/>
      </w:pPr>
    </w:p>
    <w:p w14:paraId="6E1B973C" w14:textId="77777777" w:rsidR="00970628" w:rsidRDefault="00970628" w:rsidP="00970628">
      <w:pPr>
        <w:pStyle w:val="Placeholder"/>
      </w:pPr>
      <w:r>
        <w:rPr>
          <w:rStyle w:val="charContents"/>
          <w:sz w:val="16"/>
        </w:rPr>
        <w:t xml:space="preserve">  </w:t>
      </w:r>
      <w:r>
        <w:rPr>
          <w:rStyle w:val="charPage"/>
        </w:rPr>
        <w:t xml:space="preserve">  </w:t>
      </w:r>
    </w:p>
    <w:p w14:paraId="3385BFE6" w14:textId="77777777" w:rsidR="00970628" w:rsidRDefault="00970628" w:rsidP="00970628">
      <w:pPr>
        <w:pStyle w:val="N-TOCheading"/>
      </w:pPr>
      <w:r>
        <w:rPr>
          <w:rStyle w:val="charContents"/>
        </w:rPr>
        <w:t>Contents</w:t>
      </w:r>
    </w:p>
    <w:p w14:paraId="2D1FB1FF" w14:textId="77777777" w:rsidR="00970628" w:rsidRDefault="00970628" w:rsidP="00970628">
      <w:pPr>
        <w:pStyle w:val="N-9pt"/>
      </w:pPr>
      <w:r>
        <w:tab/>
      </w:r>
      <w:r>
        <w:rPr>
          <w:rStyle w:val="charPage"/>
        </w:rPr>
        <w:t>Page</w:t>
      </w:r>
    </w:p>
    <w:p w14:paraId="1AD95EBE" w14:textId="0AB52BD8" w:rsidR="00AE30FF" w:rsidRDefault="00AE30F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1275197" w:history="1">
        <w:r w:rsidRPr="00505ED5">
          <w:t>Part 1</w:t>
        </w:r>
        <w:r>
          <w:rPr>
            <w:rFonts w:asciiTheme="minorHAnsi" w:eastAsiaTheme="minorEastAsia" w:hAnsiTheme="minorHAnsi" w:cstheme="minorBidi"/>
            <w:b w:val="0"/>
            <w:sz w:val="22"/>
            <w:szCs w:val="22"/>
            <w:lang w:eastAsia="en-AU"/>
          </w:rPr>
          <w:tab/>
        </w:r>
        <w:r w:rsidRPr="00505ED5">
          <w:t>Preliminary</w:t>
        </w:r>
        <w:r w:rsidRPr="00AE30FF">
          <w:rPr>
            <w:vanish/>
          </w:rPr>
          <w:tab/>
        </w:r>
        <w:r w:rsidRPr="00AE30FF">
          <w:rPr>
            <w:vanish/>
          </w:rPr>
          <w:fldChar w:fldCharType="begin"/>
        </w:r>
        <w:r w:rsidRPr="00AE30FF">
          <w:rPr>
            <w:vanish/>
          </w:rPr>
          <w:instrText xml:space="preserve"> PAGEREF _Toc101275197 \h </w:instrText>
        </w:r>
        <w:r w:rsidRPr="00AE30FF">
          <w:rPr>
            <w:vanish/>
          </w:rPr>
        </w:r>
        <w:r w:rsidRPr="00AE30FF">
          <w:rPr>
            <w:vanish/>
          </w:rPr>
          <w:fldChar w:fldCharType="separate"/>
        </w:r>
        <w:r w:rsidR="00050B84">
          <w:rPr>
            <w:vanish/>
          </w:rPr>
          <w:t>2</w:t>
        </w:r>
        <w:r w:rsidRPr="00AE30FF">
          <w:rPr>
            <w:vanish/>
          </w:rPr>
          <w:fldChar w:fldCharType="end"/>
        </w:r>
      </w:hyperlink>
    </w:p>
    <w:p w14:paraId="2014720C" w14:textId="597C4B3F" w:rsidR="00AE30FF" w:rsidRDefault="00AE30FF">
      <w:pPr>
        <w:pStyle w:val="TOC5"/>
        <w:rPr>
          <w:rFonts w:asciiTheme="minorHAnsi" w:eastAsiaTheme="minorEastAsia" w:hAnsiTheme="minorHAnsi" w:cstheme="minorBidi"/>
          <w:sz w:val="22"/>
          <w:szCs w:val="22"/>
          <w:lang w:eastAsia="en-AU"/>
        </w:rPr>
      </w:pPr>
      <w:r>
        <w:tab/>
      </w:r>
      <w:hyperlink w:anchor="_Toc101275198" w:history="1">
        <w:r w:rsidRPr="00505ED5">
          <w:t>1</w:t>
        </w:r>
        <w:r>
          <w:rPr>
            <w:rFonts w:asciiTheme="minorHAnsi" w:eastAsiaTheme="minorEastAsia" w:hAnsiTheme="minorHAnsi" w:cstheme="minorBidi"/>
            <w:sz w:val="22"/>
            <w:szCs w:val="22"/>
            <w:lang w:eastAsia="en-AU"/>
          </w:rPr>
          <w:tab/>
        </w:r>
        <w:r w:rsidRPr="00505ED5">
          <w:t>Name of Act</w:t>
        </w:r>
        <w:r>
          <w:tab/>
        </w:r>
        <w:r>
          <w:fldChar w:fldCharType="begin"/>
        </w:r>
        <w:r>
          <w:instrText xml:space="preserve"> PAGEREF _Toc101275198 \h </w:instrText>
        </w:r>
        <w:r>
          <w:fldChar w:fldCharType="separate"/>
        </w:r>
        <w:r w:rsidR="00050B84">
          <w:t>2</w:t>
        </w:r>
        <w:r>
          <w:fldChar w:fldCharType="end"/>
        </w:r>
      </w:hyperlink>
    </w:p>
    <w:p w14:paraId="4B67F3BA" w14:textId="4A7FDCAA" w:rsidR="00AE30FF" w:rsidRDefault="00AE30FF">
      <w:pPr>
        <w:pStyle w:val="TOC5"/>
        <w:rPr>
          <w:rFonts w:asciiTheme="minorHAnsi" w:eastAsiaTheme="minorEastAsia" w:hAnsiTheme="minorHAnsi" w:cstheme="minorBidi"/>
          <w:sz w:val="22"/>
          <w:szCs w:val="22"/>
          <w:lang w:eastAsia="en-AU"/>
        </w:rPr>
      </w:pPr>
      <w:r>
        <w:tab/>
      </w:r>
      <w:hyperlink w:anchor="_Toc101275199" w:history="1">
        <w:r w:rsidRPr="00505ED5">
          <w:t>3</w:t>
        </w:r>
        <w:r>
          <w:rPr>
            <w:rFonts w:asciiTheme="minorHAnsi" w:eastAsiaTheme="minorEastAsia" w:hAnsiTheme="minorHAnsi" w:cstheme="minorBidi"/>
            <w:sz w:val="22"/>
            <w:szCs w:val="22"/>
            <w:lang w:eastAsia="en-AU"/>
          </w:rPr>
          <w:tab/>
        </w:r>
        <w:r w:rsidRPr="00505ED5">
          <w:t>Dictionary</w:t>
        </w:r>
        <w:r>
          <w:tab/>
        </w:r>
        <w:r>
          <w:fldChar w:fldCharType="begin"/>
        </w:r>
        <w:r>
          <w:instrText xml:space="preserve"> PAGEREF _Toc101275199 \h </w:instrText>
        </w:r>
        <w:r>
          <w:fldChar w:fldCharType="separate"/>
        </w:r>
        <w:r w:rsidR="00050B84">
          <w:t>2</w:t>
        </w:r>
        <w:r>
          <w:fldChar w:fldCharType="end"/>
        </w:r>
      </w:hyperlink>
    </w:p>
    <w:p w14:paraId="6DFDF757" w14:textId="188B99B6" w:rsidR="00AE30FF" w:rsidRDefault="00AE30FF">
      <w:pPr>
        <w:pStyle w:val="TOC5"/>
        <w:rPr>
          <w:rFonts w:asciiTheme="minorHAnsi" w:eastAsiaTheme="minorEastAsia" w:hAnsiTheme="minorHAnsi" w:cstheme="minorBidi"/>
          <w:sz w:val="22"/>
          <w:szCs w:val="22"/>
          <w:lang w:eastAsia="en-AU"/>
        </w:rPr>
      </w:pPr>
      <w:r>
        <w:tab/>
      </w:r>
      <w:hyperlink w:anchor="_Toc101275200" w:history="1">
        <w:r w:rsidRPr="00505ED5">
          <w:t>4</w:t>
        </w:r>
        <w:r>
          <w:rPr>
            <w:rFonts w:asciiTheme="minorHAnsi" w:eastAsiaTheme="minorEastAsia" w:hAnsiTheme="minorHAnsi" w:cstheme="minorBidi"/>
            <w:sz w:val="22"/>
            <w:szCs w:val="22"/>
            <w:lang w:eastAsia="en-AU"/>
          </w:rPr>
          <w:tab/>
        </w:r>
        <w:r w:rsidRPr="00505ED5">
          <w:t>Terms used in Heavy Vehicle National Law (ACT)</w:t>
        </w:r>
        <w:r>
          <w:tab/>
        </w:r>
        <w:r>
          <w:fldChar w:fldCharType="begin"/>
        </w:r>
        <w:r>
          <w:instrText xml:space="preserve"> PAGEREF _Toc101275200 \h </w:instrText>
        </w:r>
        <w:r>
          <w:fldChar w:fldCharType="separate"/>
        </w:r>
        <w:r w:rsidR="00050B84">
          <w:t>2</w:t>
        </w:r>
        <w:r>
          <w:fldChar w:fldCharType="end"/>
        </w:r>
      </w:hyperlink>
    </w:p>
    <w:p w14:paraId="4306BD77" w14:textId="4F6A68B2" w:rsidR="00AE30FF" w:rsidRDefault="00AE30FF">
      <w:pPr>
        <w:pStyle w:val="TOC5"/>
        <w:rPr>
          <w:rFonts w:asciiTheme="minorHAnsi" w:eastAsiaTheme="minorEastAsia" w:hAnsiTheme="minorHAnsi" w:cstheme="minorBidi"/>
          <w:sz w:val="22"/>
          <w:szCs w:val="22"/>
          <w:lang w:eastAsia="en-AU"/>
        </w:rPr>
      </w:pPr>
      <w:r>
        <w:tab/>
      </w:r>
      <w:hyperlink w:anchor="_Toc101275201" w:history="1">
        <w:r w:rsidRPr="00505ED5">
          <w:t>5</w:t>
        </w:r>
        <w:r>
          <w:rPr>
            <w:rFonts w:asciiTheme="minorHAnsi" w:eastAsiaTheme="minorEastAsia" w:hAnsiTheme="minorHAnsi" w:cstheme="minorBidi"/>
            <w:sz w:val="22"/>
            <w:szCs w:val="22"/>
            <w:lang w:eastAsia="en-AU"/>
          </w:rPr>
          <w:tab/>
        </w:r>
        <w:r w:rsidRPr="00505ED5">
          <w:t>Notes</w:t>
        </w:r>
        <w:r>
          <w:tab/>
        </w:r>
        <w:r>
          <w:fldChar w:fldCharType="begin"/>
        </w:r>
        <w:r>
          <w:instrText xml:space="preserve"> PAGEREF _Toc101275201 \h </w:instrText>
        </w:r>
        <w:r>
          <w:fldChar w:fldCharType="separate"/>
        </w:r>
        <w:r w:rsidR="00050B84">
          <w:t>2</w:t>
        </w:r>
        <w:r>
          <w:fldChar w:fldCharType="end"/>
        </w:r>
      </w:hyperlink>
    </w:p>
    <w:p w14:paraId="749F579E" w14:textId="44C62876" w:rsidR="00AE30FF" w:rsidRDefault="00AE30FF">
      <w:pPr>
        <w:pStyle w:val="TOC5"/>
        <w:rPr>
          <w:rFonts w:asciiTheme="minorHAnsi" w:eastAsiaTheme="minorEastAsia" w:hAnsiTheme="minorHAnsi" w:cstheme="minorBidi"/>
          <w:sz w:val="22"/>
          <w:szCs w:val="22"/>
          <w:lang w:eastAsia="en-AU"/>
        </w:rPr>
      </w:pPr>
      <w:r>
        <w:tab/>
      </w:r>
      <w:hyperlink w:anchor="_Toc101275202" w:history="1">
        <w:r w:rsidRPr="00505ED5">
          <w:t>6</w:t>
        </w:r>
        <w:r>
          <w:rPr>
            <w:rFonts w:asciiTheme="minorHAnsi" w:eastAsiaTheme="minorEastAsia" w:hAnsiTheme="minorHAnsi" w:cstheme="minorBidi"/>
            <w:sz w:val="22"/>
            <w:szCs w:val="22"/>
            <w:lang w:eastAsia="en-AU"/>
          </w:rPr>
          <w:tab/>
        </w:r>
        <w:r w:rsidRPr="00505ED5">
          <w:t>Offences against Heavy Vehicle National Law (ACT)—application of Criminal Code</w:t>
        </w:r>
        <w:r>
          <w:tab/>
        </w:r>
        <w:r>
          <w:fldChar w:fldCharType="begin"/>
        </w:r>
        <w:r>
          <w:instrText xml:space="preserve"> PAGEREF _Toc101275202 \h </w:instrText>
        </w:r>
        <w:r>
          <w:fldChar w:fldCharType="separate"/>
        </w:r>
        <w:r w:rsidR="00050B84">
          <w:t>3</w:t>
        </w:r>
        <w:r>
          <w:fldChar w:fldCharType="end"/>
        </w:r>
      </w:hyperlink>
    </w:p>
    <w:p w14:paraId="1FF13CFD" w14:textId="4E9B0F6F" w:rsidR="00AE30FF" w:rsidRDefault="008A2633">
      <w:pPr>
        <w:pStyle w:val="TOC2"/>
        <w:rPr>
          <w:rFonts w:asciiTheme="minorHAnsi" w:eastAsiaTheme="minorEastAsia" w:hAnsiTheme="minorHAnsi" w:cstheme="minorBidi"/>
          <w:b w:val="0"/>
          <w:sz w:val="22"/>
          <w:szCs w:val="22"/>
          <w:lang w:eastAsia="en-AU"/>
        </w:rPr>
      </w:pPr>
      <w:hyperlink w:anchor="_Toc101275203" w:history="1">
        <w:r w:rsidR="00AE30FF" w:rsidRPr="00505ED5">
          <w:t>Part 2</w:t>
        </w:r>
        <w:r w:rsidR="00AE30FF">
          <w:rPr>
            <w:rFonts w:asciiTheme="minorHAnsi" w:eastAsiaTheme="minorEastAsia" w:hAnsiTheme="minorHAnsi" w:cstheme="minorBidi"/>
            <w:b w:val="0"/>
            <w:sz w:val="22"/>
            <w:szCs w:val="22"/>
            <w:lang w:eastAsia="en-AU"/>
          </w:rPr>
          <w:tab/>
        </w:r>
        <w:r w:rsidR="00AE30FF" w:rsidRPr="00505ED5">
          <w:t>Application of Heavy Vehicle National Law</w:t>
        </w:r>
        <w:r w:rsidR="00AE30FF" w:rsidRPr="00AE30FF">
          <w:rPr>
            <w:vanish/>
          </w:rPr>
          <w:tab/>
        </w:r>
        <w:r w:rsidR="00AE30FF" w:rsidRPr="00AE30FF">
          <w:rPr>
            <w:vanish/>
          </w:rPr>
          <w:fldChar w:fldCharType="begin"/>
        </w:r>
        <w:r w:rsidR="00AE30FF" w:rsidRPr="00AE30FF">
          <w:rPr>
            <w:vanish/>
          </w:rPr>
          <w:instrText xml:space="preserve"> PAGEREF _Toc101275203 \h </w:instrText>
        </w:r>
        <w:r w:rsidR="00AE30FF" w:rsidRPr="00AE30FF">
          <w:rPr>
            <w:vanish/>
          </w:rPr>
        </w:r>
        <w:r w:rsidR="00AE30FF" w:rsidRPr="00AE30FF">
          <w:rPr>
            <w:vanish/>
          </w:rPr>
          <w:fldChar w:fldCharType="separate"/>
        </w:r>
        <w:r w:rsidR="00050B84">
          <w:rPr>
            <w:vanish/>
          </w:rPr>
          <w:t>4</w:t>
        </w:r>
        <w:r w:rsidR="00AE30FF" w:rsidRPr="00AE30FF">
          <w:rPr>
            <w:vanish/>
          </w:rPr>
          <w:fldChar w:fldCharType="end"/>
        </w:r>
      </w:hyperlink>
    </w:p>
    <w:p w14:paraId="04BD81AB" w14:textId="0F358944" w:rsidR="00AE30FF" w:rsidRDefault="008A2633">
      <w:pPr>
        <w:pStyle w:val="TOC3"/>
        <w:rPr>
          <w:rFonts w:asciiTheme="minorHAnsi" w:eastAsiaTheme="minorEastAsia" w:hAnsiTheme="minorHAnsi" w:cstheme="minorBidi"/>
          <w:b w:val="0"/>
          <w:sz w:val="22"/>
          <w:szCs w:val="22"/>
          <w:lang w:eastAsia="en-AU"/>
        </w:rPr>
      </w:pPr>
      <w:hyperlink w:anchor="_Toc101275204" w:history="1">
        <w:r w:rsidR="00AE30FF" w:rsidRPr="00505ED5">
          <w:t>Division 2.1</w:t>
        </w:r>
        <w:r w:rsidR="00AE30FF">
          <w:rPr>
            <w:rFonts w:asciiTheme="minorHAnsi" w:eastAsiaTheme="minorEastAsia" w:hAnsiTheme="minorHAnsi" w:cstheme="minorBidi"/>
            <w:b w:val="0"/>
            <w:sz w:val="22"/>
            <w:szCs w:val="22"/>
            <w:lang w:eastAsia="en-AU"/>
          </w:rPr>
          <w:tab/>
        </w:r>
        <w:r w:rsidR="00AE30FF" w:rsidRPr="00505ED5">
          <w:t>General</w:t>
        </w:r>
        <w:r w:rsidR="00AE30FF" w:rsidRPr="00AE30FF">
          <w:rPr>
            <w:vanish/>
          </w:rPr>
          <w:tab/>
        </w:r>
        <w:r w:rsidR="00AE30FF" w:rsidRPr="00AE30FF">
          <w:rPr>
            <w:vanish/>
          </w:rPr>
          <w:fldChar w:fldCharType="begin"/>
        </w:r>
        <w:r w:rsidR="00AE30FF" w:rsidRPr="00AE30FF">
          <w:rPr>
            <w:vanish/>
          </w:rPr>
          <w:instrText xml:space="preserve"> PAGEREF _Toc101275204 \h </w:instrText>
        </w:r>
        <w:r w:rsidR="00AE30FF" w:rsidRPr="00AE30FF">
          <w:rPr>
            <w:vanish/>
          </w:rPr>
        </w:r>
        <w:r w:rsidR="00AE30FF" w:rsidRPr="00AE30FF">
          <w:rPr>
            <w:vanish/>
          </w:rPr>
          <w:fldChar w:fldCharType="separate"/>
        </w:r>
        <w:r w:rsidR="00050B84">
          <w:rPr>
            <w:vanish/>
          </w:rPr>
          <w:t>4</w:t>
        </w:r>
        <w:r w:rsidR="00AE30FF" w:rsidRPr="00AE30FF">
          <w:rPr>
            <w:vanish/>
          </w:rPr>
          <w:fldChar w:fldCharType="end"/>
        </w:r>
      </w:hyperlink>
    </w:p>
    <w:p w14:paraId="752422BB" w14:textId="703F72B3" w:rsidR="00AE30FF" w:rsidRDefault="00AE30FF">
      <w:pPr>
        <w:pStyle w:val="TOC5"/>
        <w:rPr>
          <w:rFonts w:asciiTheme="minorHAnsi" w:eastAsiaTheme="minorEastAsia" w:hAnsiTheme="minorHAnsi" w:cstheme="minorBidi"/>
          <w:sz w:val="22"/>
          <w:szCs w:val="22"/>
          <w:lang w:eastAsia="en-AU"/>
        </w:rPr>
      </w:pPr>
      <w:r>
        <w:tab/>
      </w:r>
      <w:hyperlink w:anchor="_Toc101275205" w:history="1">
        <w:r w:rsidRPr="00505ED5">
          <w:t>7</w:t>
        </w:r>
        <w:r>
          <w:rPr>
            <w:rFonts w:asciiTheme="minorHAnsi" w:eastAsiaTheme="minorEastAsia" w:hAnsiTheme="minorHAnsi" w:cstheme="minorBidi"/>
            <w:sz w:val="22"/>
            <w:szCs w:val="22"/>
            <w:lang w:eastAsia="en-AU"/>
          </w:rPr>
          <w:tab/>
        </w:r>
        <w:r w:rsidRPr="00505ED5">
          <w:t>Application of Heavy Vehicle National Law</w:t>
        </w:r>
        <w:r>
          <w:tab/>
        </w:r>
        <w:r>
          <w:fldChar w:fldCharType="begin"/>
        </w:r>
        <w:r>
          <w:instrText xml:space="preserve"> PAGEREF _Toc101275205 \h </w:instrText>
        </w:r>
        <w:r>
          <w:fldChar w:fldCharType="separate"/>
        </w:r>
        <w:r w:rsidR="00050B84">
          <w:t>4</w:t>
        </w:r>
        <w:r>
          <w:fldChar w:fldCharType="end"/>
        </w:r>
      </w:hyperlink>
    </w:p>
    <w:p w14:paraId="0655672F" w14:textId="6C05E788" w:rsidR="00AE30FF" w:rsidRDefault="00AE30FF">
      <w:pPr>
        <w:pStyle w:val="TOC5"/>
        <w:rPr>
          <w:rFonts w:asciiTheme="minorHAnsi" w:eastAsiaTheme="minorEastAsia" w:hAnsiTheme="minorHAnsi" w:cstheme="minorBidi"/>
          <w:sz w:val="22"/>
          <w:szCs w:val="22"/>
          <w:lang w:eastAsia="en-AU"/>
        </w:rPr>
      </w:pPr>
      <w:r>
        <w:tab/>
      </w:r>
      <w:hyperlink w:anchor="_Toc101275206" w:history="1">
        <w:r w:rsidRPr="00505ED5">
          <w:t>8</w:t>
        </w:r>
        <w:r>
          <w:rPr>
            <w:rFonts w:asciiTheme="minorHAnsi" w:eastAsiaTheme="minorEastAsia" w:hAnsiTheme="minorHAnsi" w:cstheme="minorBidi"/>
            <w:sz w:val="22"/>
            <w:szCs w:val="22"/>
            <w:lang w:eastAsia="en-AU"/>
          </w:rPr>
          <w:tab/>
        </w:r>
        <w:r w:rsidRPr="00505ED5">
          <w:t>Exclusion of Legislation Act</w:t>
        </w:r>
        <w:r>
          <w:tab/>
        </w:r>
        <w:r>
          <w:fldChar w:fldCharType="begin"/>
        </w:r>
        <w:r>
          <w:instrText xml:space="preserve"> PAGEREF _Toc101275206 \h </w:instrText>
        </w:r>
        <w:r>
          <w:fldChar w:fldCharType="separate"/>
        </w:r>
        <w:r w:rsidR="00050B84">
          <w:t>4</w:t>
        </w:r>
        <w:r>
          <w:fldChar w:fldCharType="end"/>
        </w:r>
      </w:hyperlink>
    </w:p>
    <w:p w14:paraId="1564244F" w14:textId="535FE488" w:rsidR="00AE30FF" w:rsidRDefault="00AE30FF">
      <w:pPr>
        <w:pStyle w:val="TOC5"/>
        <w:rPr>
          <w:rFonts w:asciiTheme="minorHAnsi" w:eastAsiaTheme="minorEastAsia" w:hAnsiTheme="minorHAnsi" w:cstheme="minorBidi"/>
          <w:sz w:val="22"/>
          <w:szCs w:val="22"/>
          <w:lang w:eastAsia="en-AU"/>
        </w:rPr>
      </w:pPr>
      <w:r>
        <w:tab/>
      </w:r>
      <w:hyperlink w:anchor="_Toc101275207" w:history="1">
        <w:r w:rsidRPr="00505ED5">
          <w:t>9</w:t>
        </w:r>
        <w:r>
          <w:rPr>
            <w:rFonts w:asciiTheme="minorHAnsi" w:eastAsiaTheme="minorEastAsia" w:hAnsiTheme="minorHAnsi" w:cstheme="minorBidi"/>
            <w:sz w:val="22"/>
            <w:szCs w:val="22"/>
            <w:lang w:eastAsia="en-AU"/>
          </w:rPr>
          <w:tab/>
        </w:r>
        <w:r w:rsidRPr="00505ED5">
          <w:t xml:space="preserve">Exclusion of other </w:t>
        </w:r>
        <w:r w:rsidRPr="00505ED5">
          <w:rPr>
            <w:lang w:eastAsia="en-AU"/>
          </w:rPr>
          <w:t>territory laws</w:t>
        </w:r>
        <w:r>
          <w:tab/>
        </w:r>
        <w:r>
          <w:fldChar w:fldCharType="begin"/>
        </w:r>
        <w:r>
          <w:instrText xml:space="preserve"> PAGEREF _Toc101275207 \h </w:instrText>
        </w:r>
        <w:r>
          <w:fldChar w:fldCharType="separate"/>
        </w:r>
        <w:r w:rsidR="00050B84">
          <w:t>5</w:t>
        </w:r>
        <w:r>
          <w:fldChar w:fldCharType="end"/>
        </w:r>
      </w:hyperlink>
    </w:p>
    <w:p w14:paraId="3DD1A0F3" w14:textId="665D11A6" w:rsidR="00AE30FF" w:rsidRDefault="008A2633">
      <w:pPr>
        <w:pStyle w:val="TOC3"/>
        <w:rPr>
          <w:rFonts w:asciiTheme="minorHAnsi" w:eastAsiaTheme="minorEastAsia" w:hAnsiTheme="minorHAnsi" w:cstheme="minorBidi"/>
          <w:b w:val="0"/>
          <w:sz w:val="22"/>
          <w:szCs w:val="22"/>
          <w:lang w:eastAsia="en-AU"/>
        </w:rPr>
      </w:pPr>
      <w:hyperlink w:anchor="_Toc101275208" w:history="1">
        <w:r w:rsidR="00AE30FF" w:rsidRPr="00505ED5">
          <w:t>Division 2.2</w:t>
        </w:r>
        <w:r w:rsidR="00AE30FF">
          <w:rPr>
            <w:rFonts w:asciiTheme="minorHAnsi" w:eastAsiaTheme="minorEastAsia" w:hAnsiTheme="minorHAnsi" w:cstheme="minorBidi"/>
            <w:b w:val="0"/>
            <w:sz w:val="22"/>
            <w:szCs w:val="22"/>
            <w:lang w:eastAsia="en-AU"/>
          </w:rPr>
          <w:tab/>
        </w:r>
        <w:r w:rsidR="00AE30FF" w:rsidRPr="00505ED5">
          <w:t>Definitions and declarations for Heavy Vehicle National Law (ACT)</w:t>
        </w:r>
        <w:r w:rsidR="00AE30FF" w:rsidRPr="00AE30FF">
          <w:rPr>
            <w:vanish/>
          </w:rPr>
          <w:tab/>
        </w:r>
        <w:r w:rsidR="00AE30FF" w:rsidRPr="00AE30FF">
          <w:rPr>
            <w:vanish/>
          </w:rPr>
          <w:fldChar w:fldCharType="begin"/>
        </w:r>
        <w:r w:rsidR="00AE30FF" w:rsidRPr="00AE30FF">
          <w:rPr>
            <w:vanish/>
          </w:rPr>
          <w:instrText xml:space="preserve"> PAGEREF _Toc101275208 \h </w:instrText>
        </w:r>
        <w:r w:rsidR="00AE30FF" w:rsidRPr="00AE30FF">
          <w:rPr>
            <w:vanish/>
          </w:rPr>
        </w:r>
        <w:r w:rsidR="00AE30FF" w:rsidRPr="00AE30FF">
          <w:rPr>
            <w:vanish/>
          </w:rPr>
          <w:fldChar w:fldCharType="separate"/>
        </w:r>
        <w:r w:rsidR="00050B84">
          <w:rPr>
            <w:vanish/>
          </w:rPr>
          <w:t>6</w:t>
        </w:r>
        <w:r w:rsidR="00AE30FF" w:rsidRPr="00AE30FF">
          <w:rPr>
            <w:vanish/>
          </w:rPr>
          <w:fldChar w:fldCharType="end"/>
        </w:r>
      </w:hyperlink>
    </w:p>
    <w:p w14:paraId="2E18513C" w14:textId="43463374" w:rsidR="00AE30FF" w:rsidRDefault="00AE30FF">
      <w:pPr>
        <w:pStyle w:val="TOC5"/>
        <w:rPr>
          <w:rFonts w:asciiTheme="minorHAnsi" w:eastAsiaTheme="minorEastAsia" w:hAnsiTheme="minorHAnsi" w:cstheme="minorBidi"/>
          <w:sz w:val="22"/>
          <w:szCs w:val="22"/>
          <w:lang w:eastAsia="en-AU"/>
        </w:rPr>
      </w:pPr>
      <w:r>
        <w:tab/>
      </w:r>
      <w:hyperlink w:anchor="_Toc101275209" w:history="1">
        <w:r w:rsidRPr="00505ED5">
          <w:t>10</w:t>
        </w:r>
        <w:r>
          <w:rPr>
            <w:rFonts w:asciiTheme="minorHAnsi" w:eastAsiaTheme="minorEastAsia" w:hAnsiTheme="minorHAnsi" w:cstheme="minorBidi"/>
            <w:sz w:val="22"/>
            <w:szCs w:val="22"/>
            <w:lang w:eastAsia="en-AU"/>
          </w:rPr>
          <w:tab/>
        </w:r>
        <w:r w:rsidRPr="00505ED5">
          <w:rPr>
            <w:rFonts w:ascii="Helvetica-Bold" w:hAnsi="Helvetica-Bold" w:cs="Helvetica-Bold"/>
            <w:bCs/>
            <w:lang w:eastAsia="en-AU"/>
          </w:rPr>
          <w:t>Definitions of generic terms</w:t>
        </w:r>
        <w:r>
          <w:tab/>
        </w:r>
        <w:r>
          <w:fldChar w:fldCharType="begin"/>
        </w:r>
        <w:r>
          <w:instrText xml:space="preserve"> PAGEREF _Toc101275209 \h </w:instrText>
        </w:r>
        <w:r>
          <w:fldChar w:fldCharType="separate"/>
        </w:r>
        <w:r w:rsidR="00050B84">
          <w:t>6</w:t>
        </w:r>
        <w:r>
          <w:fldChar w:fldCharType="end"/>
        </w:r>
      </w:hyperlink>
    </w:p>
    <w:p w14:paraId="75F14528" w14:textId="0EACBD7A" w:rsidR="00AE30FF" w:rsidRDefault="00AE30FF">
      <w:pPr>
        <w:pStyle w:val="TOC5"/>
        <w:rPr>
          <w:rFonts w:asciiTheme="minorHAnsi" w:eastAsiaTheme="minorEastAsia" w:hAnsiTheme="minorHAnsi" w:cstheme="minorBidi"/>
          <w:sz w:val="22"/>
          <w:szCs w:val="22"/>
          <w:lang w:eastAsia="en-AU"/>
        </w:rPr>
      </w:pPr>
      <w:r>
        <w:tab/>
      </w:r>
      <w:hyperlink w:anchor="_Toc101275210" w:history="1">
        <w:r w:rsidRPr="00505ED5">
          <w:t>11</w:t>
        </w:r>
        <w:r>
          <w:rPr>
            <w:rFonts w:asciiTheme="minorHAnsi" w:eastAsiaTheme="minorEastAsia" w:hAnsiTheme="minorHAnsi" w:cstheme="minorBidi"/>
            <w:sz w:val="22"/>
            <w:szCs w:val="22"/>
            <w:lang w:eastAsia="en-AU"/>
          </w:rPr>
          <w:tab/>
        </w:r>
        <w:r w:rsidRPr="00505ED5">
          <w:rPr>
            <w:lang w:eastAsia="en-AU"/>
          </w:rPr>
          <w:t>Authorised officer—the Law, s 5</w:t>
        </w:r>
        <w:r>
          <w:tab/>
        </w:r>
        <w:r>
          <w:fldChar w:fldCharType="begin"/>
        </w:r>
        <w:r>
          <w:instrText xml:space="preserve"> PAGEREF _Toc101275210 \h </w:instrText>
        </w:r>
        <w:r>
          <w:fldChar w:fldCharType="separate"/>
        </w:r>
        <w:r w:rsidR="00050B84">
          <w:t>6</w:t>
        </w:r>
        <w:r>
          <w:fldChar w:fldCharType="end"/>
        </w:r>
      </w:hyperlink>
    </w:p>
    <w:p w14:paraId="43F711FB" w14:textId="0400F4A7" w:rsidR="00AE30FF" w:rsidRDefault="00AE30FF">
      <w:pPr>
        <w:pStyle w:val="TOC5"/>
        <w:rPr>
          <w:rFonts w:asciiTheme="minorHAnsi" w:eastAsiaTheme="minorEastAsia" w:hAnsiTheme="minorHAnsi" w:cstheme="minorBidi"/>
          <w:sz w:val="22"/>
          <w:szCs w:val="22"/>
          <w:lang w:eastAsia="en-AU"/>
        </w:rPr>
      </w:pPr>
      <w:r>
        <w:tab/>
      </w:r>
      <w:hyperlink w:anchor="_Toc101275211" w:history="1">
        <w:r w:rsidRPr="00505ED5">
          <w:t>12</w:t>
        </w:r>
        <w:r>
          <w:rPr>
            <w:rFonts w:asciiTheme="minorHAnsi" w:eastAsiaTheme="minorEastAsia" w:hAnsiTheme="minorHAnsi" w:cstheme="minorBidi"/>
            <w:sz w:val="22"/>
            <w:szCs w:val="22"/>
            <w:lang w:eastAsia="en-AU"/>
          </w:rPr>
          <w:tab/>
        </w:r>
        <w:r w:rsidRPr="00505ED5">
          <w:rPr>
            <w:lang w:eastAsia="en-AU"/>
          </w:rPr>
          <w:t>Authorised warrant official—the Law, s 5</w:t>
        </w:r>
        <w:r>
          <w:tab/>
        </w:r>
        <w:r>
          <w:fldChar w:fldCharType="begin"/>
        </w:r>
        <w:r>
          <w:instrText xml:space="preserve"> PAGEREF _Toc101275211 \h </w:instrText>
        </w:r>
        <w:r>
          <w:fldChar w:fldCharType="separate"/>
        </w:r>
        <w:r w:rsidR="00050B84">
          <w:t>6</w:t>
        </w:r>
        <w:r>
          <w:fldChar w:fldCharType="end"/>
        </w:r>
      </w:hyperlink>
    </w:p>
    <w:p w14:paraId="7879AD29" w14:textId="1BBB41EE" w:rsidR="00AE30FF" w:rsidRDefault="00AE30FF">
      <w:pPr>
        <w:pStyle w:val="TOC5"/>
        <w:rPr>
          <w:rFonts w:asciiTheme="minorHAnsi" w:eastAsiaTheme="minorEastAsia" w:hAnsiTheme="minorHAnsi" w:cstheme="minorBidi"/>
          <w:sz w:val="22"/>
          <w:szCs w:val="22"/>
          <w:lang w:eastAsia="en-AU"/>
        </w:rPr>
      </w:pPr>
      <w:r>
        <w:tab/>
      </w:r>
      <w:hyperlink w:anchor="_Toc101275212" w:history="1">
        <w:r w:rsidRPr="00505ED5">
          <w:t>13</w:t>
        </w:r>
        <w:r>
          <w:rPr>
            <w:rFonts w:asciiTheme="minorHAnsi" w:eastAsiaTheme="minorEastAsia" w:hAnsiTheme="minorHAnsi" w:cstheme="minorBidi"/>
            <w:sz w:val="22"/>
            <w:szCs w:val="22"/>
            <w:lang w:eastAsia="en-AU"/>
          </w:rPr>
          <w:tab/>
        </w:r>
        <w:r w:rsidRPr="00505ED5">
          <w:t>Infringement notice offences law</w:t>
        </w:r>
        <w:r w:rsidRPr="00505ED5">
          <w:rPr>
            <w:lang w:eastAsia="en-AU"/>
          </w:rPr>
          <w:t>—the Law, s 5</w:t>
        </w:r>
        <w:r>
          <w:tab/>
        </w:r>
        <w:r>
          <w:fldChar w:fldCharType="begin"/>
        </w:r>
        <w:r>
          <w:instrText xml:space="preserve"> PAGEREF _Toc101275212 \h </w:instrText>
        </w:r>
        <w:r>
          <w:fldChar w:fldCharType="separate"/>
        </w:r>
        <w:r w:rsidR="00050B84">
          <w:t>6</w:t>
        </w:r>
        <w:r>
          <w:fldChar w:fldCharType="end"/>
        </w:r>
      </w:hyperlink>
    </w:p>
    <w:p w14:paraId="6EF4FC12" w14:textId="14516D2A" w:rsidR="00AE30FF" w:rsidRDefault="00AE30FF">
      <w:pPr>
        <w:pStyle w:val="TOC5"/>
        <w:rPr>
          <w:rFonts w:asciiTheme="minorHAnsi" w:eastAsiaTheme="minorEastAsia" w:hAnsiTheme="minorHAnsi" w:cstheme="minorBidi"/>
          <w:sz w:val="22"/>
          <w:szCs w:val="22"/>
          <w:lang w:eastAsia="en-AU"/>
        </w:rPr>
      </w:pPr>
      <w:r>
        <w:tab/>
      </w:r>
      <w:hyperlink w:anchor="_Toc101275213" w:history="1">
        <w:r w:rsidRPr="00505ED5">
          <w:t>14</w:t>
        </w:r>
        <w:r>
          <w:rPr>
            <w:rFonts w:asciiTheme="minorHAnsi" w:eastAsiaTheme="minorEastAsia" w:hAnsiTheme="minorHAnsi" w:cstheme="minorBidi"/>
            <w:sz w:val="22"/>
            <w:szCs w:val="22"/>
            <w:lang w:eastAsia="en-AU"/>
          </w:rPr>
          <w:tab/>
        </w:r>
        <w:r w:rsidRPr="00505ED5">
          <w:t>Relevant tribunal or court</w:t>
        </w:r>
        <w:r w:rsidRPr="00505ED5">
          <w:rPr>
            <w:lang w:eastAsia="en-AU"/>
          </w:rPr>
          <w:t>—the Law, s 5</w:t>
        </w:r>
        <w:r>
          <w:tab/>
        </w:r>
        <w:r>
          <w:fldChar w:fldCharType="begin"/>
        </w:r>
        <w:r>
          <w:instrText xml:space="preserve"> PAGEREF _Toc101275213 \h </w:instrText>
        </w:r>
        <w:r>
          <w:fldChar w:fldCharType="separate"/>
        </w:r>
        <w:r w:rsidR="00050B84">
          <w:t>7</w:t>
        </w:r>
        <w:r>
          <w:fldChar w:fldCharType="end"/>
        </w:r>
      </w:hyperlink>
    </w:p>
    <w:p w14:paraId="47773A3F" w14:textId="68A7E7A9" w:rsidR="00AE30FF" w:rsidRDefault="00AE30FF">
      <w:pPr>
        <w:pStyle w:val="TOC5"/>
        <w:rPr>
          <w:rFonts w:asciiTheme="minorHAnsi" w:eastAsiaTheme="minorEastAsia" w:hAnsiTheme="minorHAnsi" w:cstheme="minorBidi"/>
          <w:sz w:val="22"/>
          <w:szCs w:val="22"/>
          <w:lang w:eastAsia="en-AU"/>
        </w:rPr>
      </w:pPr>
      <w:r>
        <w:tab/>
      </w:r>
      <w:hyperlink w:anchor="_Toc101275214" w:history="1">
        <w:r w:rsidRPr="00505ED5">
          <w:t>15</w:t>
        </w:r>
        <w:r>
          <w:rPr>
            <w:rFonts w:asciiTheme="minorHAnsi" w:eastAsiaTheme="minorEastAsia" w:hAnsiTheme="minorHAnsi" w:cstheme="minorBidi"/>
            <w:sz w:val="22"/>
            <w:szCs w:val="22"/>
            <w:lang w:eastAsia="en-AU"/>
          </w:rPr>
          <w:tab/>
        </w:r>
        <w:r w:rsidRPr="00505ED5">
          <w:rPr>
            <w:lang w:eastAsia="en-AU"/>
          </w:rPr>
          <w:t>Review of decision by ACAT</w:t>
        </w:r>
        <w:r>
          <w:tab/>
        </w:r>
        <w:r>
          <w:fldChar w:fldCharType="begin"/>
        </w:r>
        <w:r>
          <w:instrText xml:space="preserve"> PAGEREF _Toc101275214 \h </w:instrText>
        </w:r>
        <w:r>
          <w:fldChar w:fldCharType="separate"/>
        </w:r>
        <w:r w:rsidR="00050B84">
          <w:t>7</w:t>
        </w:r>
        <w:r>
          <w:fldChar w:fldCharType="end"/>
        </w:r>
      </w:hyperlink>
    </w:p>
    <w:p w14:paraId="44025888" w14:textId="1F6C17CE" w:rsidR="00AE30FF" w:rsidRDefault="00AE30FF">
      <w:pPr>
        <w:pStyle w:val="TOC5"/>
        <w:rPr>
          <w:rFonts w:asciiTheme="minorHAnsi" w:eastAsiaTheme="minorEastAsia" w:hAnsiTheme="minorHAnsi" w:cstheme="minorBidi"/>
          <w:sz w:val="22"/>
          <w:szCs w:val="22"/>
          <w:lang w:eastAsia="en-AU"/>
        </w:rPr>
      </w:pPr>
      <w:r>
        <w:tab/>
      </w:r>
      <w:hyperlink w:anchor="_Toc101275215" w:history="1">
        <w:r w:rsidRPr="00505ED5">
          <w:t>16</w:t>
        </w:r>
        <w:r>
          <w:rPr>
            <w:rFonts w:asciiTheme="minorHAnsi" w:eastAsiaTheme="minorEastAsia" w:hAnsiTheme="minorHAnsi" w:cstheme="minorBidi"/>
            <w:sz w:val="22"/>
            <w:szCs w:val="22"/>
            <w:lang w:eastAsia="en-AU"/>
          </w:rPr>
          <w:tab/>
        </w:r>
        <w:r w:rsidRPr="00505ED5">
          <w:t>Responsible Minister</w:t>
        </w:r>
        <w:r w:rsidRPr="00505ED5">
          <w:rPr>
            <w:lang w:eastAsia="en-AU"/>
          </w:rPr>
          <w:t>—the Law, s 5</w:t>
        </w:r>
        <w:r>
          <w:tab/>
        </w:r>
        <w:r>
          <w:fldChar w:fldCharType="begin"/>
        </w:r>
        <w:r>
          <w:instrText xml:space="preserve"> PAGEREF _Toc101275215 \h </w:instrText>
        </w:r>
        <w:r>
          <w:fldChar w:fldCharType="separate"/>
        </w:r>
        <w:r w:rsidR="00050B84">
          <w:t>7</w:t>
        </w:r>
        <w:r>
          <w:fldChar w:fldCharType="end"/>
        </w:r>
      </w:hyperlink>
    </w:p>
    <w:p w14:paraId="290B247C" w14:textId="05E822B5" w:rsidR="00AE30FF" w:rsidRDefault="00AE30FF">
      <w:pPr>
        <w:pStyle w:val="TOC5"/>
        <w:rPr>
          <w:rFonts w:asciiTheme="minorHAnsi" w:eastAsiaTheme="minorEastAsia" w:hAnsiTheme="minorHAnsi" w:cstheme="minorBidi"/>
          <w:sz w:val="22"/>
          <w:szCs w:val="22"/>
          <w:lang w:eastAsia="en-AU"/>
        </w:rPr>
      </w:pPr>
      <w:r>
        <w:tab/>
      </w:r>
      <w:hyperlink w:anchor="_Toc101275216" w:history="1">
        <w:r w:rsidRPr="00505ED5">
          <w:t>17</w:t>
        </w:r>
        <w:r>
          <w:rPr>
            <w:rFonts w:asciiTheme="minorHAnsi" w:eastAsiaTheme="minorEastAsia" w:hAnsiTheme="minorHAnsi" w:cstheme="minorBidi"/>
            <w:sz w:val="22"/>
            <w:szCs w:val="22"/>
            <w:lang w:eastAsia="en-AU"/>
          </w:rPr>
          <w:tab/>
        </w:r>
        <w:r w:rsidRPr="00505ED5">
          <w:t>Road authority</w:t>
        </w:r>
        <w:r w:rsidRPr="00505ED5">
          <w:rPr>
            <w:lang w:eastAsia="en-AU"/>
          </w:rPr>
          <w:t>—the Law, s 5</w:t>
        </w:r>
        <w:r>
          <w:tab/>
        </w:r>
        <w:r>
          <w:fldChar w:fldCharType="begin"/>
        </w:r>
        <w:r>
          <w:instrText xml:space="preserve"> PAGEREF _Toc101275216 \h </w:instrText>
        </w:r>
        <w:r>
          <w:fldChar w:fldCharType="separate"/>
        </w:r>
        <w:r w:rsidR="00050B84">
          <w:t>7</w:t>
        </w:r>
        <w:r>
          <w:fldChar w:fldCharType="end"/>
        </w:r>
      </w:hyperlink>
    </w:p>
    <w:p w14:paraId="2B83830A" w14:textId="42EC7C3D" w:rsidR="00AE30FF" w:rsidRDefault="00AE30FF">
      <w:pPr>
        <w:pStyle w:val="TOC5"/>
        <w:rPr>
          <w:rFonts w:asciiTheme="minorHAnsi" w:eastAsiaTheme="minorEastAsia" w:hAnsiTheme="minorHAnsi" w:cstheme="minorBidi"/>
          <w:sz w:val="22"/>
          <w:szCs w:val="22"/>
          <w:lang w:eastAsia="en-AU"/>
        </w:rPr>
      </w:pPr>
      <w:r>
        <w:tab/>
      </w:r>
      <w:hyperlink w:anchor="_Toc101275217" w:history="1">
        <w:r w:rsidRPr="00505ED5">
          <w:t>18</w:t>
        </w:r>
        <w:r>
          <w:rPr>
            <w:rFonts w:asciiTheme="minorHAnsi" w:eastAsiaTheme="minorEastAsia" w:hAnsiTheme="minorHAnsi" w:cstheme="minorBidi"/>
            <w:sz w:val="22"/>
            <w:szCs w:val="22"/>
            <w:lang w:eastAsia="en-AU"/>
          </w:rPr>
          <w:tab/>
        </w:r>
        <w:r w:rsidRPr="00505ED5">
          <w:t>Road manager</w:t>
        </w:r>
        <w:r w:rsidRPr="00505ED5">
          <w:rPr>
            <w:lang w:eastAsia="en-AU"/>
          </w:rPr>
          <w:t>—the Law, s 5</w:t>
        </w:r>
        <w:r>
          <w:tab/>
        </w:r>
        <w:r>
          <w:fldChar w:fldCharType="begin"/>
        </w:r>
        <w:r>
          <w:instrText xml:space="preserve"> PAGEREF _Toc101275217 \h </w:instrText>
        </w:r>
        <w:r>
          <w:fldChar w:fldCharType="separate"/>
        </w:r>
        <w:r w:rsidR="00050B84">
          <w:t>8</w:t>
        </w:r>
        <w:r>
          <w:fldChar w:fldCharType="end"/>
        </w:r>
      </w:hyperlink>
    </w:p>
    <w:p w14:paraId="6F46CFE0" w14:textId="0AA20AFB" w:rsidR="00AE30FF" w:rsidRDefault="00AE30FF">
      <w:pPr>
        <w:pStyle w:val="TOC5"/>
        <w:rPr>
          <w:rFonts w:asciiTheme="minorHAnsi" w:eastAsiaTheme="minorEastAsia" w:hAnsiTheme="minorHAnsi" w:cstheme="minorBidi"/>
          <w:sz w:val="22"/>
          <w:szCs w:val="22"/>
          <w:lang w:eastAsia="en-AU"/>
        </w:rPr>
      </w:pPr>
      <w:r>
        <w:tab/>
      </w:r>
      <w:hyperlink w:anchor="_Toc101275218" w:history="1">
        <w:r w:rsidRPr="00505ED5">
          <w:t>19</w:t>
        </w:r>
        <w:r>
          <w:rPr>
            <w:rFonts w:asciiTheme="minorHAnsi" w:eastAsiaTheme="minorEastAsia" w:hAnsiTheme="minorHAnsi" w:cstheme="minorBidi"/>
            <w:sz w:val="22"/>
            <w:szCs w:val="22"/>
            <w:lang w:eastAsia="en-AU"/>
          </w:rPr>
          <w:tab/>
        </w:r>
        <w:r w:rsidRPr="00505ED5">
          <w:t>Road Rules—the Law, s 5</w:t>
        </w:r>
        <w:r>
          <w:tab/>
        </w:r>
        <w:r>
          <w:fldChar w:fldCharType="begin"/>
        </w:r>
        <w:r>
          <w:instrText xml:space="preserve"> PAGEREF _Toc101275218 \h </w:instrText>
        </w:r>
        <w:r>
          <w:fldChar w:fldCharType="separate"/>
        </w:r>
        <w:r w:rsidR="00050B84">
          <w:t>8</w:t>
        </w:r>
        <w:r>
          <w:fldChar w:fldCharType="end"/>
        </w:r>
      </w:hyperlink>
    </w:p>
    <w:p w14:paraId="0AA1BBE4" w14:textId="59908013" w:rsidR="00AE30FF" w:rsidRDefault="00AE30FF">
      <w:pPr>
        <w:pStyle w:val="TOC5"/>
        <w:rPr>
          <w:rFonts w:asciiTheme="minorHAnsi" w:eastAsiaTheme="minorEastAsia" w:hAnsiTheme="minorHAnsi" w:cstheme="minorBidi"/>
          <w:sz w:val="22"/>
          <w:szCs w:val="22"/>
          <w:lang w:eastAsia="en-AU"/>
        </w:rPr>
      </w:pPr>
      <w:r>
        <w:tab/>
      </w:r>
      <w:hyperlink w:anchor="_Toc101275219" w:history="1">
        <w:r w:rsidRPr="00505ED5">
          <w:t>20</w:t>
        </w:r>
        <w:r>
          <w:rPr>
            <w:rFonts w:asciiTheme="minorHAnsi" w:eastAsiaTheme="minorEastAsia" w:hAnsiTheme="minorHAnsi" w:cstheme="minorBidi"/>
            <w:sz w:val="22"/>
            <w:szCs w:val="22"/>
            <w:lang w:eastAsia="en-AU"/>
          </w:rPr>
          <w:tab/>
        </w:r>
        <w:r w:rsidRPr="00505ED5">
          <w:t xml:space="preserve">Meaning of </w:t>
        </w:r>
        <w:r w:rsidRPr="00505ED5">
          <w:rPr>
            <w:i/>
          </w:rPr>
          <w:t>road</w:t>
        </w:r>
        <w:r w:rsidRPr="00505ED5">
          <w:t xml:space="preserve"> and </w:t>
        </w:r>
        <w:r w:rsidRPr="00505ED5">
          <w:rPr>
            <w:i/>
          </w:rPr>
          <w:t>road-related area</w:t>
        </w:r>
        <w:r w:rsidRPr="00505ED5">
          <w:rPr>
            <w:lang w:eastAsia="en-AU"/>
          </w:rPr>
          <w:t>—the Law, s 8 (3)</w:t>
        </w:r>
        <w:r>
          <w:tab/>
        </w:r>
        <w:r>
          <w:fldChar w:fldCharType="begin"/>
        </w:r>
        <w:r>
          <w:instrText xml:space="preserve"> PAGEREF _Toc101275219 \h </w:instrText>
        </w:r>
        <w:r>
          <w:fldChar w:fldCharType="separate"/>
        </w:r>
        <w:r w:rsidR="00050B84">
          <w:t>8</w:t>
        </w:r>
        <w:r>
          <w:fldChar w:fldCharType="end"/>
        </w:r>
      </w:hyperlink>
    </w:p>
    <w:p w14:paraId="79B1C283" w14:textId="77784280" w:rsidR="00AE30FF" w:rsidRDefault="00AE30FF">
      <w:pPr>
        <w:pStyle w:val="TOC5"/>
        <w:rPr>
          <w:rFonts w:asciiTheme="minorHAnsi" w:eastAsiaTheme="minorEastAsia" w:hAnsiTheme="minorHAnsi" w:cstheme="minorBidi"/>
          <w:sz w:val="22"/>
          <w:szCs w:val="22"/>
          <w:lang w:eastAsia="en-AU"/>
        </w:rPr>
      </w:pPr>
      <w:r>
        <w:tab/>
      </w:r>
      <w:hyperlink w:anchor="_Toc101275220" w:history="1">
        <w:r w:rsidRPr="00505ED5">
          <w:t>21</w:t>
        </w:r>
        <w:r>
          <w:rPr>
            <w:rFonts w:asciiTheme="minorHAnsi" w:eastAsiaTheme="minorEastAsia" w:hAnsiTheme="minorHAnsi" w:cstheme="minorBidi"/>
            <w:sz w:val="22"/>
            <w:szCs w:val="22"/>
            <w:lang w:eastAsia="en-AU"/>
          </w:rPr>
          <w:tab/>
        </w:r>
        <w:r w:rsidRPr="00505ED5">
          <w:t>Offences for which person charged does not have benefit of mistake of fact defence</w:t>
        </w:r>
        <w:r w:rsidRPr="00505ED5">
          <w:rPr>
            <w:lang w:eastAsia="en-AU"/>
          </w:rPr>
          <w:t>—the Law, s 14</w:t>
        </w:r>
        <w:r>
          <w:tab/>
        </w:r>
        <w:r>
          <w:fldChar w:fldCharType="begin"/>
        </w:r>
        <w:r>
          <w:instrText xml:space="preserve"> PAGEREF _Toc101275220 \h </w:instrText>
        </w:r>
        <w:r>
          <w:fldChar w:fldCharType="separate"/>
        </w:r>
        <w:r w:rsidR="00050B84">
          <w:t>9</w:t>
        </w:r>
        <w:r>
          <w:fldChar w:fldCharType="end"/>
        </w:r>
      </w:hyperlink>
    </w:p>
    <w:p w14:paraId="33800DA2" w14:textId="24D9EB4C" w:rsidR="00AE30FF" w:rsidRDefault="00AE30FF">
      <w:pPr>
        <w:pStyle w:val="TOC5"/>
        <w:rPr>
          <w:rFonts w:asciiTheme="minorHAnsi" w:eastAsiaTheme="minorEastAsia" w:hAnsiTheme="minorHAnsi" w:cstheme="minorBidi"/>
          <w:sz w:val="22"/>
          <w:szCs w:val="22"/>
          <w:lang w:eastAsia="en-AU"/>
        </w:rPr>
      </w:pPr>
      <w:r>
        <w:tab/>
      </w:r>
      <w:hyperlink w:anchor="_Toc101275221" w:history="1">
        <w:r w:rsidRPr="00505ED5">
          <w:t>22</w:t>
        </w:r>
        <w:r>
          <w:rPr>
            <w:rFonts w:asciiTheme="minorHAnsi" w:eastAsiaTheme="minorEastAsia" w:hAnsiTheme="minorHAnsi" w:cstheme="minorBidi"/>
            <w:sz w:val="22"/>
            <w:szCs w:val="22"/>
            <w:lang w:eastAsia="en-AU"/>
          </w:rPr>
          <w:tab/>
        </w:r>
        <w:r w:rsidRPr="00505ED5">
          <w:t>Primary WHS law</w:t>
        </w:r>
        <w:r w:rsidRPr="00505ED5">
          <w:rPr>
            <w:lang w:eastAsia="en-AU"/>
          </w:rPr>
          <w:t>—the Law, s 18 (4)</w:t>
        </w:r>
        <w:r>
          <w:tab/>
        </w:r>
        <w:r>
          <w:fldChar w:fldCharType="begin"/>
        </w:r>
        <w:r>
          <w:instrText xml:space="preserve"> PAGEREF _Toc101275221 \h </w:instrText>
        </w:r>
        <w:r>
          <w:fldChar w:fldCharType="separate"/>
        </w:r>
        <w:r w:rsidR="00050B84">
          <w:t>9</w:t>
        </w:r>
        <w:r>
          <w:fldChar w:fldCharType="end"/>
        </w:r>
      </w:hyperlink>
    </w:p>
    <w:p w14:paraId="5297C502" w14:textId="488EDF37" w:rsidR="00AE30FF" w:rsidRDefault="00AE30FF">
      <w:pPr>
        <w:pStyle w:val="TOC5"/>
        <w:rPr>
          <w:rFonts w:asciiTheme="minorHAnsi" w:eastAsiaTheme="minorEastAsia" w:hAnsiTheme="minorHAnsi" w:cstheme="minorBidi"/>
          <w:sz w:val="22"/>
          <w:szCs w:val="22"/>
          <w:lang w:eastAsia="en-AU"/>
        </w:rPr>
      </w:pPr>
      <w:r>
        <w:tab/>
      </w:r>
      <w:hyperlink w:anchor="_Toc101275222" w:history="1">
        <w:r w:rsidRPr="00505ED5">
          <w:t>23</w:t>
        </w:r>
        <w:r>
          <w:rPr>
            <w:rFonts w:asciiTheme="minorHAnsi" w:eastAsiaTheme="minorEastAsia" w:hAnsiTheme="minorHAnsi" w:cstheme="minorBidi"/>
            <w:sz w:val="22"/>
            <w:szCs w:val="22"/>
            <w:lang w:eastAsia="en-AU"/>
          </w:rPr>
          <w:tab/>
        </w:r>
        <w:r w:rsidRPr="00505ED5">
          <w:rPr>
            <w:lang w:eastAsia="en-AU"/>
          </w:rPr>
          <w:t xml:space="preserve">Meaning of </w:t>
        </w:r>
        <w:r w:rsidRPr="00505ED5">
          <w:rPr>
            <w:i/>
          </w:rPr>
          <w:t>police agency</w:t>
        </w:r>
        <w:r w:rsidRPr="00505ED5">
          <w:rPr>
            <w:lang w:eastAsia="en-AU"/>
          </w:rPr>
          <w:t>—the Law, s 727 (1)</w:t>
        </w:r>
        <w:r>
          <w:tab/>
        </w:r>
        <w:r>
          <w:fldChar w:fldCharType="begin"/>
        </w:r>
        <w:r>
          <w:instrText xml:space="preserve"> PAGEREF _Toc101275222 \h </w:instrText>
        </w:r>
        <w:r>
          <w:fldChar w:fldCharType="separate"/>
        </w:r>
        <w:r w:rsidR="00050B84">
          <w:t>9</w:t>
        </w:r>
        <w:r>
          <w:fldChar w:fldCharType="end"/>
        </w:r>
      </w:hyperlink>
    </w:p>
    <w:p w14:paraId="236DD0AB" w14:textId="71BB9203" w:rsidR="00AE30FF" w:rsidRDefault="00AE30FF">
      <w:pPr>
        <w:pStyle w:val="TOC5"/>
        <w:rPr>
          <w:rFonts w:asciiTheme="minorHAnsi" w:eastAsiaTheme="minorEastAsia" w:hAnsiTheme="minorHAnsi" w:cstheme="minorBidi"/>
          <w:sz w:val="22"/>
          <w:szCs w:val="22"/>
          <w:lang w:eastAsia="en-AU"/>
        </w:rPr>
      </w:pPr>
      <w:r>
        <w:tab/>
      </w:r>
      <w:hyperlink w:anchor="_Toc101275223" w:history="1">
        <w:r w:rsidRPr="00505ED5">
          <w:t>24</w:t>
        </w:r>
        <w:r>
          <w:rPr>
            <w:rFonts w:asciiTheme="minorHAnsi" w:eastAsiaTheme="minorEastAsia" w:hAnsiTheme="minorHAnsi" w:cstheme="minorBidi"/>
            <w:sz w:val="22"/>
            <w:szCs w:val="22"/>
            <w:lang w:eastAsia="en-AU"/>
          </w:rPr>
          <w:tab/>
        </w:r>
        <w:r w:rsidRPr="00505ED5">
          <w:rPr>
            <w:lang w:eastAsia="en-AU"/>
          </w:rPr>
          <w:t xml:space="preserve">Meaning of </w:t>
        </w:r>
        <w:r w:rsidRPr="00505ED5">
          <w:rPr>
            <w:i/>
          </w:rPr>
          <w:t>relevant law</w:t>
        </w:r>
        <w:r w:rsidRPr="00505ED5">
          <w:rPr>
            <w:lang w:eastAsia="en-AU"/>
          </w:rPr>
          <w:t>—the Law, s 727 (1)</w:t>
        </w:r>
        <w:r>
          <w:tab/>
        </w:r>
        <w:r>
          <w:fldChar w:fldCharType="begin"/>
        </w:r>
        <w:r>
          <w:instrText xml:space="preserve"> PAGEREF _Toc101275223 \h </w:instrText>
        </w:r>
        <w:r>
          <w:fldChar w:fldCharType="separate"/>
        </w:r>
        <w:r w:rsidR="00050B84">
          <w:t>9</w:t>
        </w:r>
        <w:r>
          <w:fldChar w:fldCharType="end"/>
        </w:r>
      </w:hyperlink>
    </w:p>
    <w:p w14:paraId="46EAFC06" w14:textId="3B8E3BEA" w:rsidR="00AE30FF" w:rsidRDefault="008A2633">
      <w:pPr>
        <w:pStyle w:val="TOC2"/>
        <w:rPr>
          <w:rFonts w:asciiTheme="minorHAnsi" w:eastAsiaTheme="minorEastAsia" w:hAnsiTheme="minorHAnsi" w:cstheme="minorBidi"/>
          <w:b w:val="0"/>
          <w:sz w:val="22"/>
          <w:szCs w:val="22"/>
          <w:lang w:eastAsia="en-AU"/>
        </w:rPr>
      </w:pPr>
      <w:hyperlink w:anchor="_Toc101275224" w:history="1">
        <w:r w:rsidR="00AE30FF" w:rsidRPr="00505ED5">
          <w:t>Part 3</w:t>
        </w:r>
        <w:r w:rsidR="00AE30FF">
          <w:rPr>
            <w:rFonts w:asciiTheme="minorHAnsi" w:eastAsiaTheme="minorEastAsia" w:hAnsiTheme="minorHAnsi" w:cstheme="minorBidi"/>
            <w:b w:val="0"/>
            <w:sz w:val="22"/>
            <w:szCs w:val="22"/>
            <w:lang w:eastAsia="en-AU"/>
          </w:rPr>
          <w:tab/>
        </w:r>
        <w:r w:rsidR="00AE30FF" w:rsidRPr="00505ED5">
          <w:t>ACT-specific provisions</w:t>
        </w:r>
        <w:r w:rsidR="00AE30FF" w:rsidRPr="00AE30FF">
          <w:rPr>
            <w:vanish/>
          </w:rPr>
          <w:tab/>
        </w:r>
        <w:r w:rsidR="00AE30FF" w:rsidRPr="00AE30FF">
          <w:rPr>
            <w:vanish/>
          </w:rPr>
          <w:fldChar w:fldCharType="begin"/>
        </w:r>
        <w:r w:rsidR="00AE30FF" w:rsidRPr="00AE30FF">
          <w:rPr>
            <w:vanish/>
          </w:rPr>
          <w:instrText xml:space="preserve"> PAGEREF _Toc101275224 \h </w:instrText>
        </w:r>
        <w:r w:rsidR="00AE30FF" w:rsidRPr="00AE30FF">
          <w:rPr>
            <w:vanish/>
          </w:rPr>
        </w:r>
        <w:r w:rsidR="00AE30FF" w:rsidRPr="00AE30FF">
          <w:rPr>
            <w:vanish/>
          </w:rPr>
          <w:fldChar w:fldCharType="separate"/>
        </w:r>
        <w:r w:rsidR="00050B84">
          <w:rPr>
            <w:vanish/>
          </w:rPr>
          <w:t>11</w:t>
        </w:r>
        <w:r w:rsidR="00AE30FF" w:rsidRPr="00AE30FF">
          <w:rPr>
            <w:vanish/>
          </w:rPr>
          <w:fldChar w:fldCharType="end"/>
        </w:r>
      </w:hyperlink>
    </w:p>
    <w:p w14:paraId="3FD34C18" w14:textId="319BC1A1" w:rsidR="00AE30FF" w:rsidRDefault="00AE30FF">
      <w:pPr>
        <w:pStyle w:val="TOC5"/>
        <w:rPr>
          <w:rFonts w:asciiTheme="minorHAnsi" w:eastAsiaTheme="minorEastAsia" w:hAnsiTheme="minorHAnsi" w:cstheme="minorBidi"/>
          <w:sz w:val="22"/>
          <w:szCs w:val="22"/>
          <w:lang w:eastAsia="en-AU"/>
        </w:rPr>
      </w:pPr>
      <w:r>
        <w:tab/>
      </w:r>
      <w:hyperlink w:anchor="_Toc101275225" w:history="1">
        <w:r w:rsidRPr="00505ED5">
          <w:t>25</w:t>
        </w:r>
        <w:r>
          <w:rPr>
            <w:rFonts w:asciiTheme="minorHAnsi" w:eastAsiaTheme="minorEastAsia" w:hAnsiTheme="minorHAnsi" w:cstheme="minorBidi"/>
            <w:sz w:val="22"/>
            <w:szCs w:val="22"/>
            <w:lang w:eastAsia="en-AU"/>
          </w:rPr>
          <w:tab/>
        </w:r>
        <w:r w:rsidRPr="00505ED5">
          <w:t>Use of force against people</w:t>
        </w:r>
        <w:r w:rsidRPr="00505ED5">
          <w:rPr>
            <w:lang w:eastAsia="en-AU"/>
          </w:rPr>
          <w:t>—the Law, s 491</w:t>
        </w:r>
        <w:r>
          <w:tab/>
        </w:r>
        <w:r>
          <w:fldChar w:fldCharType="begin"/>
        </w:r>
        <w:r>
          <w:instrText xml:space="preserve"> PAGEREF _Toc101275225 \h </w:instrText>
        </w:r>
        <w:r>
          <w:fldChar w:fldCharType="separate"/>
        </w:r>
        <w:r w:rsidR="00050B84">
          <w:t>11</w:t>
        </w:r>
        <w:r>
          <w:fldChar w:fldCharType="end"/>
        </w:r>
      </w:hyperlink>
    </w:p>
    <w:p w14:paraId="281B0D5C" w14:textId="29870AA5" w:rsidR="00AE30FF" w:rsidRDefault="00AE30FF">
      <w:pPr>
        <w:pStyle w:val="TOC5"/>
        <w:rPr>
          <w:rFonts w:asciiTheme="minorHAnsi" w:eastAsiaTheme="minorEastAsia" w:hAnsiTheme="minorHAnsi" w:cstheme="minorBidi"/>
          <w:sz w:val="22"/>
          <w:szCs w:val="22"/>
          <w:lang w:eastAsia="en-AU"/>
        </w:rPr>
      </w:pPr>
      <w:r>
        <w:tab/>
      </w:r>
      <w:hyperlink w:anchor="_Toc101275226" w:history="1">
        <w:r w:rsidRPr="00505ED5">
          <w:t>26</w:t>
        </w:r>
        <w:r>
          <w:rPr>
            <w:rFonts w:asciiTheme="minorHAnsi" w:eastAsiaTheme="minorEastAsia" w:hAnsiTheme="minorHAnsi" w:cstheme="minorBidi"/>
            <w:sz w:val="22"/>
            <w:szCs w:val="22"/>
            <w:lang w:eastAsia="en-AU"/>
          </w:rPr>
          <w:tab/>
        </w:r>
        <w:r w:rsidRPr="00505ED5">
          <w:t>Use of force against property</w:t>
        </w:r>
        <w:r w:rsidRPr="00505ED5">
          <w:rPr>
            <w:lang w:eastAsia="en-AU"/>
          </w:rPr>
          <w:t>—the Law, s 492</w:t>
        </w:r>
        <w:r>
          <w:tab/>
        </w:r>
        <w:r>
          <w:fldChar w:fldCharType="begin"/>
        </w:r>
        <w:r>
          <w:instrText xml:space="preserve"> PAGEREF _Toc101275226 \h </w:instrText>
        </w:r>
        <w:r>
          <w:fldChar w:fldCharType="separate"/>
        </w:r>
        <w:r w:rsidR="00050B84">
          <w:t>11</w:t>
        </w:r>
        <w:r>
          <w:fldChar w:fldCharType="end"/>
        </w:r>
      </w:hyperlink>
    </w:p>
    <w:p w14:paraId="30DC57B1" w14:textId="63BC75FB" w:rsidR="00AE30FF" w:rsidRDefault="00AE30FF">
      <w:pPr>
        <w:pStyle w:val="TOC5"/>
        <w:rPr>
          <w:rFonts w:asciiTheme="minorHAnsi" w:eastAsiaTheme="minorEastAsia" w:hAnsiTheme="minorHAnsi" w:cstheme="minorBidi"/>
          <w:sz w:val="22"/>
          <w:szCs w:val="22"/>
          <w:lang w:eastAsia="en-AU"/>
        </w:rPr>
      </w:pPr>
      <w:r>
        <w:tab/>
      </w:r>
      <w:hyperlink w:anchor="_Toc101275227" w:history="1">
        <w:r w:rsidRPr="00505ED5">
          <w:t>27</w:t>
        </w:r>
        <w:r>
          <w:rPr>
            <w:rFonts w:asciiTheme="minorHAnsi" w:eastAsiaTheme="minorEastAsia" w:hAnsiTheme="minorHAnsi" w:cstheme="minorBidi"/>
            <w:sz w:val="22"/>
            <w:szCs w:val="22"/>
            <w:lang w:eastAsia="en-AU"/>
          </w:rPr>
          <w:tab/>
        </w:r>
        <w:r w:rsidRPr="00505ED5">
          <w:t>Amendment or withdrawal of vehicle defect notices</w:t>
        </w:r>
        <w:r w:rsidRPr="00505ED5">
          <w:rPr>
            <w:lang w:eastAsia="en-AU"/>
          </w:rPr>
          <w:t>—the Law, s 531</w:t>
        </w:r>
        <w:r>
          <w:tab/>
        </w:r>
        <w:r>
          <w:fldChar w:fldCharType="begin"/>
        </w:r>
        <w:r>
          <w:instrText xml:space="preserve"> PAGEREF _Toc101275227 \h </w:instrText>
        </w:r>
        <w:r>
          <w:fldChar w:fldCharType="separate"/>
        </w:r>
        <w:r w:rsidR="00050B84">
          <w:t>11</w:t>
        </w:r>
        <w:r>
          <w:fldChar w:fldCharType="end"/>
        </w:r>
      </w:hyperlink>
    </w:p>
    <w:p w14:paraId="101CEFE7" w14:textId="5C89A606" w:rsidR="00AE30FF" w:rsidRDefault="00AE30FF">
      <w:pPr>
        <w:pStyle w:val="TOC5"/>
        <w:rPr>
          <w:rFonts w:asciiTheme="minorHAnsi" w:eastAsiaTheme="minorEastAsia" w:hAnsiTheme="minorHAnsi" w:cstheme="minorBidi"/>
          <w:sz w:val="22"/>
          <w:szCs w:val="22"/>
          <w:lang w:eastAsia="en-AU"/>
        </w:rPr>
      </w:pPr>
      <w:r>
        <w:tab/>
      </w:r>
      <w:hyperlink w:anchor="_Toc101275228" w:history="1">
        <w:r w:rsidRPr="00505ED5">
          <w:t>28</w:t>
        </w:r>
        <w:r>
          <w:rPr>
            <w:rFonts w:asciiTheme="minorHAnsi" w:eastAsiaTheme="minorEastAsia" w:hAnsiTheme="minorHAnsi" w:cstheme="minorBidi"/>
            <w:sz w:val="22"/>
            <w:szCs w:val="22"/>
            <w:lang w:eastAsia="en-AU"/>
          </w:rPr>
          <w:tab/>
        </w:r>
        <w:r w:rsidRPr="00505ED5">
          <w:rPr>
            <w:lang w:eastAsia="en-AU"/>
          </w:rPr>
          <w:t>Power to seize certain things—the Law, s 552</w:t>
        </w:r>
        <w:r>
          <w:tab/>
        </w:r>
        <w:r>
          <w:fldChar w:fldCharType="begin"/>
        </w:r>
        <w:r>
          <w:instrText xml:space="preserve"> PAGEREF _Toc101275228 \h </w:instrText>
        </w:r>
        <w:r>
          <w:fldChar w:fldCharType="separate"/>
        </w:r>
        <w:r w:rsidR="00050B84">
          <w:t>11</w:t>
        </w:r>
        <w:r>
          <w:fldChar w:fldCharType="end"/>
        </w:r>
      </w:hyperlink>
    </w:p>
    <w:p w14:paraId="412C3926" w14:textId="31CBAADD" w:rsidR="00AE30FF" w:rsidRDefault="008A2633">
      <w:pPr>
        <w:pStyle w:val="TOC2"/>
        <w:rPr>
          <w:rFonts w:asciiTheme="minorHAnsi" w:eastAsiaTheme="minorEastAsia" w:hAnsiTheme="minorHAnsi" w:cstheme="minorBidi"/>
          <w:b w:val="0"/>
          <w:sz w:val="22"/>
          <w:szCs w:val="22"/>
          <w:lang w:eastAsia="en-AU"/>
        </w:rPr>
      </w:pPr>
      <w:hyperlink w:anchor="_Toc101275229" w:history="1">
        <w:r w:rsidR="00AE30FF" w:rsidRPr="00505ED5">
          <w:t>Part 4</w:t>
        </w:r>
        <w:r w:rsidR="00AE30FF">
          <w:rPr>
            <w:rFonts w:asciiTheme="minorHAnsi" w:eastAsiaTheme="minorEastAsia" w:hAnsiTheme="minorHAnsi" w:cstheme="minorBidi"/>
            <w:b w:val="0"/>
            <w:sz w:val="22"/>
            <w:szCs w:val="22"/>
            <w:lang w:eastAsia="en-AU"/>
          </w:rPr>
          <w:tab/>
        </w:r>
        <w:r w:rsidR="00AE30FF" w:rsidRPr="00505ED5">
          <w:rPr>
            <w:lang w:eastAsia="en-AU"/>
          </w:rPr>
          <w:t>Miscellaneous</w:t>
        </w:r>
        <w:r w:rsidR="00AE30FF" w:rsidRPr="00AE30FF">
          <w:rPr>
            <w:vanish/>
          </w:rPr>
          <w:tab/>
        </w:r>
        <w:r w:rsidR="00AE30FF" w:rsidRPr="00AE30FF">
          <w:rPr>
            <w:vanish/>
          </w:rPr>
          <w:fldChar w:fldCharType="begin"/>
        </w:r>
        <w:r w:rsidR="00AE30FF" w:rsidRPr="00AE30FF">
          <w:rPr>
            <w:vanish/>
          </w:rPr>
          <w:instrText xml:space="preserve"> PAGEREF _Toc101275229 \h </w:instrText>
        </w:r>
        <w:r w:rsidR="00AE30FF" w:rsidRPr="00AE30FF">
          <w:rPr>
            <w:vanish/>
          </w:rPr>
        </w:r>
        <w:r w:rsidR="00AE30FF" w:rsidRPr="00AE30FF">
          <w:rPr>
            <w:vanish/>
          </w:rPr>
          <w:fldChar w:fldCharType="separate"/>
        </w:r>
        <w:r w:rsidR="00050B84">
          <w:rPr>
            <w:vanish/>
          </w:rPr>
          <w:t>12</w:t>
        </w:r>
        <w:r w:rsidR="00AE30FF" w:rsidRPr="00AE30FF">
          <w:rPr>
            <w:vanish/>
          </w:rPr>
          <w:fldChar w:fldCharType="end"/>
        </w:r>
      </w:hyperlink>
    </w:p>
    <w:p w14:paraId="5899448A" w14:textId="7DA24A53" w:rsidR="00AE30FF" w:rsidRDefault="00AE30FF">
      <w:pPr>
        <w:pStyle w:val="TOC5"/>
        <w:rPr>
          <w:rFonts w:asciiTheme="minorHAnsi" w:eastAsiaTheme="minorEastAsia" w:hAnsiTheme="minorHAnsi" w:cstheme="minorBidi"/>
          <w:sz w:val="22"/>
          <w:szCs w:val="22"/>
          <w:lang w:eastAsia="en-AU"/>
        </w:rPr>
      </w:pPr>
      <w:r>
        <w:tab/>
      </w:r>
      <w:hyperlink w:anchor="_Toc101275230" w:history="1">
        <w:r w:rsidRPr="00505ED5">
          <w:t>29</w:t>
        </w:r>
        <w:r>
          <w:rPr>
            <w:rFonts w:asciiTheme="minorHAnsi" w:eastAsiaTheme="minorEastAsia" w:hAnsiTheme="minorHAnsi" w:cstheme="minorBidi"/>
            <w:sz w:val="22"/>
            <w:szCs w:val="22"/>
            <w:lang w:eastAsia="en-AU"/>
          </w:rPr>
          <w:tab/>
        </w:r>
        <w:r w:rsidRPr="00505ED5">
          <w:t>Provision of information and assistance to Regulator by road transport authority</w:t>
        </w:r>
        <w:r>
          <w:tab/>
        </w:r>
        <w:r>
          <w:fldChar w:fldCharType="begin"/>
        </w:r>
        <w:r>
          <w:instrText xml:space="preserve"> PAGEREF _Toc101275230 \h </w:instrText>
        </w:r>
        <w:r>
          <w:fldChar w:fldCharType="separate"/>
        </w:r>
        <w:r w:rsidR="00050B84">
          <w:t>12</w:t>
        </w:r>
        <w:r>
          <w:fldChar w:fldCharType="end"/>
        </w:r>
      </w:hyperlink>
    </w:p>
    <w:p w14:paraId="0AE744E4" w14:textId="4D60BB2C" w:rsidR="00AE30FF" w:rsidRDefault="00AE30FF">
      <w:pPr>
        <w:pStyle w:val="TOC5"/>
        <w:rPr>
          <w:rFonts w:asciiTheme="minorHAnsi" w:eastAsiaTheme="minorEastAsia" w:hAnsiTheme="minorHAnsi" w:cstheme="minorBidi"/>
          <w:sz w:val="22"/>
          <w:szCs w:val="22"/>
          <w:lang w:eastAsia="en-AU"/>
        </w:rPr>
      </w:pPr>
      <w:r>
        <w:tab/>
      </w:r>
      <w:hyperlink w:anchor="_Toc101275231" w:history="1">
        <w:r w:rsidRPr="00505ED5">
          <w:t>30</w:t>
        </w:r>
        <w:r>
          <w:rPr>
            <w:rFonts w:asciiTheme="minorHAnsi" w:eastAsiaTheme="minorEastAsia" w:hAnsiTheme="minorHAnsi" w:cstheme="minorBidi"/>
            <w:sz w:val="22"/>
            <w:szCs w:val="22"/>
            <w:lang w:eastAsia="en-AU"/>
          </w:rPr>
          <w:tab/>
        </w:r>
        <w:r w:rsidRPr="00505ED5">
          <w:t>Regulation-making power</w:t>
        </w:r>
        <w:r>
          <w:tab/>
        </w:r>
        <w:r>
          <w:fldChar w:fldCharType="begin"/>
        </w:r>
        <w:r>
          <w:instrText xml:space="preserve"> PAGEREF _Toc101275231 \h </w:instrText>
        </w:r>
        <w:r>
          <w:fldChar w:fldCharType="separate"/>
        </w:r>
        <w:r w:rsidR="00050B84">
          <w:t>13</w:t>
        </w:r>
        <w:r>
          <w:fldChar w:fldCharType="end"/>
        </w:r>
      </w:hyperlink>
    </w:p>
    <w:p w14:paraId="654AA1BD" w14:textId="731A7314" w:rsidR="00AE30FF" w:rsidRDefault="008A2633">
      <w:pPr>
        <w:pStyle w:val="TOC6"/>
        <w:rPr>
          <w:rFonts w:asciiTheme="minorHAnsi" w:eastAsiaTheme="minorEastAsia" w:hAnsiTheme="minorHAnsi" w:cstheme="minorBidi"/>
          <w:b w:val="0"/>
          <w:sz w:val="22"/>
          <w:szCs w:val="22"/>
          <w:lang w:eastAsia="en-AU"/>
        </w:rPr>
      </w:pPr>
      <w:hyperlink w:anchor="_Toc101275232" w:history="1">
        <w:r w:rsidR="00AE30FF" w:rsidRPr="00505ED5">
          <w:t>Schedule 1</w:t>
        </w:r>
        <w:r w:rsidR="00AE30FF">
          <w:rPr>
            <w:rFonts w:asciiTheme="minorHAnsi" w:eastAsiaTheme="minorEastAsia" w:hAnsiTheme="minorHAnsi" w:cstheme="minorBidi"/>
            <w:b w:val="0"/>
            <w:sz w:val="22"/>
            <w:szCs w:val="22"/>
            <w:lang w:eastAsia="en-AU"/>
          </w:rPr>
          <w:tab/>
        </w:r>
        <w:r w:rsidR="00AE30FF" w:rsidRPr="00505ED5">
          <w:t>Modification—Heavy Vehicle National Law (ACT)</w:t>
        </w:r>
        <w:r w:rsidR="00AE30FF">
          <w:tab/>
        </w:r>
        <w:r w:rsidR="00AE30FF" w:rsidRPr="00AE30FF">
          <w:rPr>
            <w:b w:val="0"/>
            <w:sz w:val="20"/>
          </w:rPr>
          <w:fldChar w:fldCharType="begin"/>
        </w:r>
        <w:r w:rsidR="00AE30FF" w:rsidRPr="00AE30FF">
          <w:rPr>
            <w:b w:val="0"/>
            <w:sz w:val="20"/>
          </w:rPr>
          <w:instrText xml:space="preserve"> PAGEREF _Toc101275232 \h </w:instrText>
        </w:r>
        <w:r w:rsidR="00AE30FF" w:rsidRPr="00AE30FF">
          <w:rPr>
            <w:b w:val="0"/>
            <w:sz w:val="20"/>
          </w:rPr>
        </w:r>
        <w:r w:rsidR="00AE30FF" w:rsidRPr="00AE30FF">
          <w:rPr>
            <w:b w:val="0"/>
            <w:sz w:val="20"/>
          </w:rPr>
          <w:fldChar w:fldCharType="separate"/>
        </w:r>
        <w:r w:rsidR="00050B84">
          <w:rPr>
            <w:b w:val="0"/>
            <w:sz w:val="20"/>
          </w:rPr>
          <w:t>14</w:t>
        </w:r>
        <w:r w:rsidR="00AE30FF" w:rsidRPr="00AE30FF">
          <w:rPr>
            <w:b w:val="0"/>
            <w:sz w:val="20"/>
          </w:rPr>
          <w:fldChar w:fldCharType="end"/>
        </w:r>
      </w:hyperlink>
    </w:p>
    <w:p w14:paraId="1A063817" w14:textId="64708B71" w:rsidR="00AE30FF" w:rsidRDefault="008A2633">
      <w:pPr>
        <w:pStyle w:val="TOC6"/>
        <w:rPr>
          <w:rFonts w:asciiTheme="minorHAnsi" w:eastAsiaTheme="minorEastAsia" w:hAnsiTheme="minorHAnsi" w:cstheme="minorBidi"/>
          <w:b w:val="0"/>
          <w:sz w:val="22"/>
          <w:szCs w:val="22"/>
          <w:lang w:eastAsia="en-AU"/>
        </w:rPr>
      </w:pPr>
      <w:hyperlink w:anchor="_Toc101275243" w:history="1">
        <w:r w:rsidR="00AE30FF" w:rsidRPr="00505ED5">
          <w:t>Dictionary</w:t>
        </w:r>
        <w:r w:rsidR="00AE30FF">
          <w:tab/>
        </w:r>
        <w:r w:rsidR="00AE30FF">
          <w:tab/>
        </w:r>
        <w:r w:rsidR="00AE30FF" w:rsidRPr="00AE30FF">
          <w:rPr>
            <w:b w:val="0"/>
            <w:sz w:val="20"/>
          </w:rPr>
          <w:fldChar w:fldCharType="begin"/>
        </w:r>
        <w:r w:rsidR="00AE30FF" w:rsidRPr="00AE30FF">
          <w:rPr>
            <w:b w:val="0"/>
            <w:sz w:val="20"/>
          </w:rPr>
          <w:instrText xml:space="preserve"> PAGEREF _Toc101275243 \h </w:instrText>
        </w:r>
        <w:r w:rsidR="00AE30FF" w:rsidRPr="00AE30FF">
          <w:rPr>
            <w:b w:val="0"/>
            <w:sz w:val="20"/>
          </w:rPr>
        </w:r>
        <w:r w:rsidR="00AE30FF" w:rsidRPr="00AE30FF">
          <w:rPr>
            <w:b w:val="0"/>
            <w:sz w:val="20"/>
          </w:rPr>
          <w:fldChar w:fldCharType="separate"/>
        </w:r>
        <w:r w:rsidR="00050B84">
          <w:rPr>
            <w:b w:val="0"/>
            <w:sz w:val="20"/>
          </w:rPr>
          <w:t>21</w:t>
        </w:r>
        <w:r w:rsidR="00AE30FF" w:rsidRPr="00AE30FF">
          <w:rPr>
            <w:b w:val="0"/>
            <w:sz w:val="20"/>
          </w:rPr>
          <w:fldChar w:fldCharType="end"/>
        </w:r>
      </w:hyperlink>
    </w:p>
    <w:p w14:paraId="7BA2937B" w14:textId="12009AF0" w:rsidR="00AE30FF" w:rsidRDefault="008A2633" w:rsidP="00AE30FF">
      <w:pPr>
        <w:pStyle w:val="TOC7"/>
        <w:spacing w:before="480"/>
        <w:rPr>
          <w:rFonts w:asciiTheme="minorHAnsi" w:eastAsiaTheme="minorEastAsia" w:hAnsiTheme="minorHAnsi" w:cstheme="minorBidi"/>
          <w:b w:val="0"/>
          <w:sz w:val="22"/>
          <w:szCs w:val="22"/>
          <w:lang w:eastAsia="en-AU"/>
        </w:rPr>
      </w:pPr>
      <w:hyperlink w:anchor="_Toc101275244" w:history="1">
        <w:r w:rsidR="00AE30FF">
          <w:t>Endnotes</w:t>
        </w:r>
        <w:r w:rsidR="00AE30FF" w:rsidRPr="00AE30FF">
          <w:rPr>
            <w:vanish/>
          </w:rPr>
          <w:tab/>
        </w:r>
        <w:r w:rsidR="00AE30FF">
          <w:rPr>
            <w:vanish/>
          </w:rPr>
          <w:tab/>
        </w:r>
        <w:r w:rsidR="00AE30FF" w:rsidRPr="00AE30FF">
          <w:rPr>
            <w:b w:val="0"/>
            <w:vanish/>
          </w:rPr>
          <w:fldChar w:fldCharType="begin"/>
        </w:r>
        <w:r w:rsidR="00AE30FF" w:rsidRPr="00AE30FF">
          <w:rPr>
            <w:b w:val="0"/>
            <w:vanish/>
          </w:rPr>
          <w:instrText xml:space="preserve"> PAGEREF _Toc101275244 \h </w:instrText>
        </w:r>
        <w:r w:rsidR="00AE30FF" w:rsidRPr="00AE30FF">
          <w:rPr>
            <w:b w:val="0"/>
            <w:vanish/>
          </w:rPr>
        </w:r>
        <w:r w:rsidR="00AE30FF" w:rsidRPr="00AE30FF">
          <w:rPr>
            <w:b w:val="0"/>
            <w:vanish/>
          </w:rPr>
          <w:fldChar w:fldCharType="separate"/>
        </w:r>
        <w:r w:rsidR="00050B84">
          <w:rPr>
            <w:b w:val="0"/>
            <w:vanish/>
          </w:rPr>
          <w:t>22</w:t>
        </w:r>
        <w:r w:rsidR="00AE30FF" w:rsidRPr="00AE30FF">
          <w:rPr>
            <w:b w:val="0"/>
            <w:vanish/>
          </w:rPr>
          <w:fldChar w:fldCharType="end"/>
        </w:r>
      </w:hyperlink>
    </w:p>
    <w:p w14:paraId="2700E0AD" w14:textId="6DF10378" w:rsidR="00AE30FF" w:rsidRDefault="00AE30FF">
      <w:pPr>
        <w:pStyle w:val="TOC5"/>
        <w:rPr>
          <w:rFonts w:asciiTheme="minorHAnsi" w:eastAsiaTheme="minorEastAsia" w:hAnsiTheme="minorHAnsi" w:cstheme="minorBidi"/>
          <w:sz w:val="22"/>
          <w:szCs w:val="22"/>
          <w:lang w:eastAsia="en-AU"/>
        </w:rPr>
      </w:pPr>
      <w:r>
        <w:tab/>
      </w:r>
      <w:hyperlink w:anchor="_Toc101275245" w:history="1">
        <w:r w:rsidRPr="00505ED5">
          <w:t>1</w:t>
        </w:r>
        <w:r>
          <w:rPr>
            <w:rFonts w:asciiTheme="minorHAnsi" w:eastAsiaTheme="minorEastAsia" w:hAnsiTheme="minorHAnsi" w:cstheme="minorBidi"/>
            <w:sz w:val="22"/>
            <w:szCs w:val="22"/>
            <w:lang w:eastAsia="en-AU"/>
          </w:rPr>
          <w:tab/>
        </w:r>
        <w:r w:rsidRPr="00505ED5">
          <w:t>About the endnotes</w:t>
        </w:r>
        <w:r>
          <w:tab/>
        </w:r>
        <w:r>
          <w:fldChar w:fldCharType="begin"/>
        </w:r>
        <w:r>
          <w:instrText xml:space="preserve"> PAGEREF _Toc101275245 \h </w:instrText>
        </w:r>
        <w:r>
          <w:fldChar w:fldCharType="separate"/>
        </w:r>
        <w:r w:rsidR="00050B84">
          <w:t>22</w:t>
        </w:r>
        <w:r>
          <w:fldChar w:fldCharType="end"/>
        </w:r>
      </w:hyperlink>
    </w:p>
    <w:p w14:paraId="67B82496" w14:textId="68EA1569" w:rsidR="00AE30FF" w:rsidRDefault="00AE30FF">
      <w:pPr>
        <w:pStyle w:val="TOC5"/>
        <w:rPr>
          <w:rFonts w:asciiTheme="minorHAnsi" w:eastAsiaTheme="minorEastAsia" w:hAnsiTheme="minorHAnsi" w:cstheme="minorBidi"/>
          <w:sz w:val="22"/>
          <w:szCs w:val="22"/>
          <w:lang w:eastAsia="en-AU"/>
        </w:rPr>
      </w:pPr>
      <w:r>
        <w:tab/>
      </w:r>
      <w:hyperlink w:anchor="_Toc101275246" w:history="1">
        <w:r w:rsidRPr="00505ED5">
          <w:t>2</w:t>
        </w:r>
        <w:r>
          <w:rPr>
            <w:rFonts w:asciiTheme="minorHAnsi" w:eastAsiaTheme="minorEastAsia" w:hAnsiTheme="minorHAnsi" w:cstheme="minorBidi"/>
            <w:sz w:val="22"/>
            <w:szCs w:val="22"/>
            <w:lang w:eastAsia="en-AU"/>
          </w:rPr>
          <w:tab/>
        </w:r>
        <w:r w:rsidRPr="00505ED5">
          <w:t>Abbreviation key</w:t>
        </w:r>
        <w:r>
          <w:tab/>
        </w:r>
        <w:r>
          <w:fldChar w:fldCharType="begin"/>
        </w:r>
        <w:r>
          <w:instrText xml:space="preserve"> PAGEREF _Toc101275246 \h </w:instrText>
        </w:r>
        <w:r>
          <w:fldChar w:fldCharType="separate"/>
        </w:r>
        <w:r w:rsidR="00050B84">
          <w:t>22</w:t>
        </w:r>
        <w:r>
          <w:fldChar w:fldCharType="end"/>
        </w:r>
      </w:hyperlink>
    </w:p>
    <w:p w14:paraId="1E60833C" w14:textId="28DDEC37" w:rsidR="00AE30FF" w:rsidRDefault="00AE30FF">
      <w:pPr>
        <w:pStyle w:val="TOC5"/>
        <w:rPr>
          <w:rFonts w:asciiTheme="minorHAnsi" w:eastAsiaTheme="minorEastAsia" w:hAnsiTheme="minorHAnsi" w:cstheme="minorBidi"/>
          <w:sz w:val="22"/>
          <w:szCs w:val="22"/>
          <w:lang w:eastAsia="en-AU"/>
        </w:rPr>
      </w:pPr>
      <w:r>
        <w:tab/>
      </w:r>
      <w:hyperlink w:anchor="_Toc101275247" w:history="1">
        <w:r w:rsidRPr="00505ED5">
          <w:t>3</w:t>
        </w:r>
        <w:r>
          <w:rPr>
            <w:rFonts w:asciiTheme="minorHAnsi" w:eastAsiaTheme="minorEastAsia" w:hAnsiTheme="minorHAnsi" w:cstheme="minorBidi"/>
            <w:sz w:val="22"/>
            <w:szCs w:val="22"/>
            <w:lang w:eastAsia="en-AU"/>
          </w:rPr>
          <w:tab/>
        </w:r>
        <w:r w:rsidRPr="00505ED5">
          <w:t>Legislation history</w:t>
        </w:r>
        <w:r>
          <w:tab/>
        </w:r>
        <w:r>
          <w:fldChar w:fldCharType="begin"/>
        </w:r>
        <w:r>
          <w:instrText xml:space="preserve"> PAGEREF _Toc101275247 \h </w:instrText>
        </w:r>
        <w:r>
          <w:fldChar w:fldCharType="separate"/>
        </w:r>
        <w:r w:rsidR="00050B84">
          <w:t>23</w:t>
        </w:r>
        <w:r>
          <w:fldChar w:fldCharType="end"/>
        </w:r>
      </w:hyperlink>
    </w:p>
    <w:p w14:paraId="7797481F" w14:textId="3097370E" w:rsidR="00AE30FF" w:rsidRDefault="00AE30FF">
      <w:pPr>
        <w:pStyle w:val="TOC5"/>
        <w:rPr>
          <w:rFonts w:asciiTheme="minorHAnsi" w:eastAsiaTheme="minorEastAsia" w:hAnsiTheme="minorHAnsi" w:cstheme="minorBidi"/>
          <w:sz w:val="22"/>
          <w:szCs w:val="22"/>
          <w:lang w:eastAsia="en-AU"/>
        </w:rPr>
      </w:pPr>
      <w:r>
        <w:tab/>
      </w:r>
      <w:hyperlink w:anchor="_Toc101275248" w:history="1">
        <w:r w:rsidRPr="00505ED5">
          <w:t>4</w:t>
        </w:r>
        <w:r>
          <w:rPr>
            <w:rFonts w:asciiTheme="minorHAnsi" w:eastAsiaTheme="minorEastAsia" w:hAnsiTheme="minorHAnsi" w:cstheme="minorBidi"/>
            <w:sz w:val="22"/>
            <w:szCs w:val="22"/>
            <w:lang w:eastAsia="en-AU"/>
          </w:rPr>
          <w:tab/>
        </w:r>
        <w:r w:rsidRPr="00505ED5">
          <w:t>Amendment history</w:t>
        </w:r>
        <w:r>
          <w:tab/>
        </w:r>
        <w:r>
          <w:fldChar w:fldCharType="begin"/>
        </w:r>
        <w:r>
          <w:instrText xml:space="preserve"> PAGEREF _Toc101275248 \h </w:instrText>
        </w:r>
        <w:r>
          <w:fldChar w:fldCharType="separate"/>
        </w:r>
        <w:r w:rsidR="00050B84">
          <w:t>25</w:t>
        </w:r>
        <w:r>
          <w:fldChar w:fldCharType="end"/>
        </w:r>
      </w:hyperlink>
    </w:p>
    <w:p w14:paraId="01B6B75D" w14:textId="6925C962" w:rsidR="00AE30FF" w:rsidRDefault="00AE30FF">
      <w:pPr>
        <w:pStyle w:val="TOC5"/>
        <w:rPr>
          <w:rFonts w:asciiTheme="minorHAnsi" w:eastAsiaTheme="minorEastAsia" w:hAnsiTheme="minorHAnsi" w:cstheme="minorBidi"/>
          <w:sz w:val="22"/>
          <w:szCs w:val="22"/>
          <w:lang w:eastAsia="en-AU"/>
        </w:rPr>
      </w:pPr>
      <w:r>
        <w:tab/>
      </w:r>
      <w:hyperlink w:anchor="_Toc101275249" w:history="1">
        <w:r w:rsidRPr="00505ED5">
          <w:t>5</w:t>
        </w:r>
        <w:r>
          <w:rPr>
            <w:rFonts w:asciiTheme="minorHAnsi" w:eastAsiaTheme="minorEastAsia" w:hAnsiTheme="minorHAnsi" w:cstheme="minorBidi"/>
            <w:sz w:val="22"/>
            <w:szCs w:val="22"/>
            <w:lang w:eastAsia="en-AU"/>
          </w:rPr>
          <w:tab/>
        </w:r>
        <w:r w:rsidRPr="00505ED5">
          <w:t>Earlier republications</w:t>
        </w:r>
        <w:r>
          <w:tab/>
        </w:r>
        <w:r>
          <w:fldChar w:fldCharType="begin"/>
        </w:r>
        <w:r>
          <w:instrText xml:space="preserve"> PAGEREF _Toc101275249 \h </w:instrText>
        </w:r>
        <w:r>
          <w:fldChar w:fldCharType="separate"/>
        </w:r>
        <w:r w:rsidR="00050B84">
          <w:t>27</w:t>
        </w:r>
        <w:r>
          <w:fldChar w:fldCharType="end"/>
        </w:r>
      </w:hyperlink>
    </w:p>
    <w:p w14:paraId="59A5260D" w14:textId="438DBBA2" w:rsidR="00AE30FF" w:rsidRDefault="00AE30FF">
      <w:pPr>
        <w:pStyle w:val="TOC5"/>
        <w:rPr>
          <w:rFonts w:asciiTheme="minorHAnsi" w:eastAsiaTheme="minorEastAsia" w:hAnsiTheme="minorHAnsi" w:cstheme="minorBidi"/>
          <w:sz w:val="22"/>
          <w:szCs w:val="22"/>
          <w:lang w:eastAsia="en-AU"/>
        </w:rPr>
      </w:pPr>
      <w:r>
        <w:tab/>
      </w:r>
      <w:hyperlink w:anchor="_Toc101275250" w:history="1">
        <w:r w:rsidRPr="00505ED5">
          <w:t>6</w:t>
        </w:r>
        <w:r>
          <w:rPr>
            <w:rFonts w:asciiTheme="minorHAnsi" w:eastAsiaTheme="minorEastAsia" w:hAnsiTheme="minorHAnsi" w:cstheme="minorBidi"/>
            <w:sz w:val="22"/>
            <w:szCs w:val="22"/>
            <w:lang w:eastAsia="en-AU"/>
          </w:rPr>
          <w:tab/>
        </w:r>
        <w:r w:rsidRPr="00505ED5">
          <w:t>Expired transitional or validating provisions</w:t>
        </w:r>
        <w:r>
          <w:tab/>
        </w:r>
        <w:r>
          <w:fldChar w:fldCharType="begin"/>
        </w:r>
        <w:r>
          <w:instrText xml:space="preserve"> PAGEREF _Toc101275250 \h </w:instrText>
        </w:r>
        <w:r>
          <w:fldChar w:fldCharType="separate"/>
        </w:r>
        <w:r w:rsidR="00050B84">
          <w:t>29</w:t>
        </w:r>
        <w:r>
          <w:fldChar w:fldCharType="end"/>
        </w:r>
      </w:hyperlink>
    </w:p>
    <w:p w14:paraId="1DA0082C" w14:textId="2FB1B491" w:rsidR="00970628" w:rsidRDefault="00AE30FF" w:rsidP="00970628">
      <w:pPr>
        <w:pStyle w:val="BillBasic"/>
      </w:pPr>
      <w:r>
        <w:fldChar w:fldCharType="end"/>
      </w:r>
    </w:p>
    <w:p w14:paraId="1F663782" w14:textId="77777777" w:rsidR="00970628" w:rsidRDefault="00970628" w:rsidP="00970628">
      <w:pPr>
        <w:pStyle w:val="01Contents"/>
        <w:sectPr w:rsidR="00970628">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F6C408F" w14:textId="77777777" w:rsidR="00970628" w:rsidRDefault="00970628" w:rsidP="00970628">
      <w:pPr>
        <w:jc w:val="center"/>
      </w:pPr>
      <w:r>
        <w:rPr>
          <w:noProof/>
          <w:lang w:eastAsia="en-AU"/>
        </w:rPr>
        <w:lastRenderedPageBreak/>
        <w:drawing>
          <wp:inline distT="0" distB="0" distL="0" distR="0" wp14:anchorId="760FC049" wp14:editId="5550AEB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F5689E" w14:textId="77777777" w:rsidR="00970628" w:rsidRDefault="00970628" w:rsidP="00970628">
      <w:pPr>
        <w:jc w:val="center"/>
        <w:rPr>
          <w:rFonts w:ascii="Arial" w:hAnsi="Arial"/>
        </w:rPr>
      </w:pPr>
      <w:r>
        <w:rPr>
          <w:rFonts w:ascii="Arial" w:hAnsi="Arial"/>
        </w:rPr>
        <w:t>Australian Capital Territory</w:t>
      </w:r>
    </w:p>
    <w:p w14:paraId="6FBB57DA" w14:textId="17C7485C" w:rsidR="00970628" w:rsidRDefault="00762119" w:rsidP="00970628">
      <w:pPr>
        <w:pStyle w:val="Billname"/>
      </w:pPr>
      <w:bookmarkStart w:id="6" w:name="Citation"/>
      <w:r>
        <w:t>Heavy Vehicle National Law (ACT) Act 2013</w:t>
      </w:r>
      <w:bookmarkEnd w:id="6"/>
    </w:p>
    <w:p w14:paraId="012639F7" w14:textId="77777777" w:rsidR="00970628" w:rsidRDefault="00970628" w:rsidP="00970628">
      <w:pPr>
        <w:pStyle w:val="ActNo"/>
      </w:pPr>
    </w:p>
    <w:p w14:paraId="328A5E45" w14:textId="77777777" w:rsidR="00970628" w:rsidRDefault="00970628" w:rsidP="00970628">
      <w:pPr>
        <w:pStyle w:val="N-line3"/>
      </w:pPr>
    </w:p>
    <w:p w14:paraId="014F56FC" w14:textId="77777777" w:rsidR="00970628" w:rsidRDefault="00970628" w:rsidP="00970628">
      <w:pPr>
        <w:pStyle w:val="LongTitle"/>
      </w:pPr>
      <w:r>
        <w:t>An Act to apply a national law relating to the regulation of the use of heavy vehicles, and for other purposes</w:t>
      </w:r>
    </w:p>
    <w:p w14:paraId="5BC8BF53" w14:textId="77777777" w:rsidR="00970628" w:rsidRDefault="00970628" w:rsidP="00970628">
      <w:pPr>
        <w:pStyle w:val="N-line3"/>
      </w:pPr>
    </w:p>
    <w:p w14:paraId="3F60B712" w14:textId="77777777" w:rsidR="00970628" w:rsidRDefault="00970628" w:rsidP="00970628">
      <w:pPr>
        <w:pStyle w:val="Placeholder"/>
      </w:pPr>
      <w:r>
        <w:rPr>
          <w:rStyle w:val="charContents"/>
          <w:sz w:val="16"/>
        </w:rPr>
        <w:t xml:space="preserve">  </w:t>
      </w:r>
      <w:r>
        <w:rPr>
          <w:rStyle w:val="charPage"/>
        </w:rPr>
        <w:t xml:space="preserve">  </w:t>
      </w:r>
    </w:p>
    <w:p w14:paraId="7C5C080D" w14:textId="77777777" w:rsidR="00970628" w:rsidRDefault="00970628" w:rsidP="00970628">
      <w:pPr>
        <w:pStyle w:val="Placeholder"/>
      </w:pPr>
      <w:r>
        <w:rPr>
          <w:rStyle w:val="CharChapNo"/>
        </w:rPr>
        <w:t xml:space="preserve">  </w:t>
      </w:r>
      <w:r>
        <w:rPr>
          <w:rStyle w:val="CharChapText"/>
        </w:rPr>
        <w:t xml:space="preserve">  </w:t>
      </w:r>
    </w:p>
    <w:p w14:paraId="71ADC4BE" w14:textId="77777777" w:rsidR="00970628" w:rsidRDefault="00970628" w:rsidP="00970628">
      <w:pPr>
        <w:pStyle w:val="Placeholder"/>
      </w:pPr>
      <w:r>
        <w:rPr>
          <w:rStyle w:val="CharPartNo"/>
        </w:rPr>
        <w:t xml:space="preserve">  </w:t>
      </w:r>
      <w:r>
        <w:rPr>
          <w:rStyle w:val="CharPartText"/>
        </w:rPr>
        <w:t xml:space="preserve">  </w:t>
      </w:r>
    </w:p>
    <w:p w14:paraId="3261AE20" w14:textId="77777777" w:rsidR="00970628" w:rsidRDefault="00970628" w:rsidP="00970628">
      <w:pPr>
        <w:pStyle w:val="Placeholder"/>
      </w:pPr>
      <w:r>
        <w:rPr>
          <w:rStyle w:val="CharDivNo"/>
        </w:rPr>
        <w:t xml:space="preserve">  </w:t>
      </w:r>
      <w:r>
        <w:rPr>
          <w:rStyle w:val="CharDivText"/>
        </w:rPr>
        <w:t xml:space="preserve">  </w:t>
      </w:r>
    </w:p>
    <w:p w14:paraId="6861DA43" w14:textId="77777777" w:rsidR="00970628" w:rsidRPr="00CA74E4" w:rsidRDefault="00970628" w:rsidP="00970628">
      <w:pPr>
        <w:pStyle w:val="PageBreak"/>
      </w:pPr>
      <w:r w:rsidRPr="00CA74E4">
        <w:br w:type="page"/>
      </w:r>
    </w:p>
    <w:p w14:paraId="0CFF37FA" w14:textId="77777777" w:rsidR="00905ADC" w:rsidRPr="006F2489" w:rsidRDefault="00964D7E" w:rsidP="00964D7E">
      <w:pPr>
        <w:pStyle w:val="AH2Part"/>
      </w:pPr>
      <w:bookmarkStart w:id="7" w:name="_Toc101275197"/>
      <w:r w:rsidRPr="006F2489">
        <w:rPr>
          <w:rStyle w:val="CharPartNo"/>
        </w:rPr>
        <w:lastRenderedPageBreak/>
        <w:t>Part 1</w:t>
      </w:r>
      <w:r w:rsidRPr="009D47B1">
        <w:tab/>
      </w:r>
      <w:r w:rsidR="00905ADC" w:rsidRPr="006F2489">
        <w:rPr>
          <w:rStyle w:val="CharPartText"/>
        </w:rPr>
        <w:t>Preliminary</w:t>
      </w:r>
      <w:bookmarkEnd w:id="7"/>
    </w:p>
    <w:p w14:paraId="36131A0F" w14:textId="77777777" w:rsidR="003D43A6" w:rsidRPr="009D47B1" w:rsidRDefault="00964D7E" w:rsidP="00964D7E">
      <w:pPr>
        <w:pStyle w:val="AH5Sec"/>
      </w:pPr>
      <w:bookmarkStart w:id="8" w:name="_Toc101275198"/>
      <w:r w:rsidRPr="006F2489">
        <w:rPr>
          <w:rStyle w:val="CharSectNo"/>
        </w:rPr>
        <w:t>1</w:t>
      </w:r>
      <w:r w:rsidRPr="009D47B1">
        <w:tab/>
      </w:r>
      <w:r w:rsidR="003D43A6" w:rsidRPr="009D47B1">
        <w:t>Name of Act</w:t>
      </w:r>
      <w:bookmarkEnd w:id="8"/>
    </w:p>
    <w:p w14:paraId="15DB79AF" w14:textId="77777777" w:rsidR="003D43A6" w:rsidRPr="009D47B1" w:rsidRDefault="003D43A6">
      <w:pPr>
        <w:pStyle w:val="Amainreturn"/>
      </w:pPr>
      <w:r w:rsidRPr="009D47B1">
        <w:t xml:space="preserve">This Act is the </w:t>
      </w:r>
      <w:r w:rsidR="009D47B1" w:rsidRPr="009D3362">
        <w:rPr>
          <w:rStyle w:val="charItals"/>
        </w:rPr>
        <w:t>Heavy Vehicle National Law (ACT) Act 2013</w:t>
      </w:r>
      <w:r w:rsidRPr="009D47B1">
        <w:t>.</w:t>
      </w:r>
    </w:p>
    <w:p w14:paraId="1FD7E5F3" w14:textId="77777777" w:rsidR="003D43A6" w:rsidRPr="009D47B1" w:rsidRDefault="00964D7E" w:rsidP="00964D7E">
      <w:pPr>
        <w:pStyle w:val="AH5Sec"/>
      </w:pPr>
      <w:bookmarkStart w:id="9" w:name="_Toc101275199"/>
      <w:r w:rsidRPr="006F2489">
        <w:rPr>
          <w:rStyle w:val="CharSectNo"/>
        </w:rPr>
        <w:t>3</w:t>
      </w:r>
      <w:r w:rsidRPr="009D47B1">
        <w:tab/>
      </w:r>
      <w:r w:rsidR="003D43A6" w:rsidRPr="009D47B1">
        <w:t>Dictionary</w:t>
      </w:r>
      <w:bookmarkEnd w:id="9"/>
    </w:p>
    <w:p w14:paraId="389D57AC" w14:textId="77777777" w:rsidR="003D43A6" w:rsidRPr="009D47B1" w:rsidRDefault="009D3362" w:rsidP="009D3362">
      <w:pPr>
        <w:pStyle w:val="Amain"/>
      </w:pPr>
      <w:r>
        <w:tab/>
      </w:r>
      <w:r w:rsidR="00964D7E" w:rsidRPr="009D47B1">
        <w:t>(1)</w:t>
      </w:r>
      <w:r w:rsidR="00964D7E" w:rsidRPr="009D47B1">
        <w:tab/>
      </w:r>
      <w:r w:rsidR="003D43A6" w:rsidRPr="009D47B1">
        <w:t>The dictionary at the end of this Act is part of this Act.</w:t>
      </w:r>
    </w:p>
    <w:p w14:paraId="07392466" w14:textId="77777777" w:rsidR="00246104" w:rsidRPr="009D47B1" w:rsidRDefault="009D3362" w:rsidP="009D3362">
      <w:pPr>
        <w:pStyle w:val="Amain"/>
        <w:keepNext/>
      </w:pPr>
      <w:r>
        <w:tab/>
      </w:r>
      <w:r w:rsidR="00964D7E" w:rsidRPr="009D47B1">
        <w:t>(2)</w:t>
      </w:r>
      <w:r w:rsidR="00964D7E" w:rsidRPr="009D47B1">
        <w:tab/>
      </w:r>
      <w:r w:rsidR="00246104" w:rsidRPr="009D47B1">
        <w:t>A definition in the dictionary applies to the local application provisions of this Act.</w:t>
      </w:r>
    </w:p>
    <w:p w14:paraId="36361866" w14:textId="77777777" w:rsidR="003D43A6" w:rsidRPr="009D47B1" w:rsidRDefault="003D43A6">
      <w:pPr>
        <w:pStyle w:val="aNote"/>
      </w:pPr>
      <w:r w:rsidRPr="009D47B1">
        <w:rPr>
          <w:rStyle w:val="charItals"/>
        </w:rPr>
        <w:t>Note</w:t>
      </w:r>
      <w:r w:rsidRPr="009D47B1">
        <w:tab/>
        <w:t>The dictionary at the end of this Act defines certain terms used in this Act.</w:t>
      </w:r>
    </w:p>
    <w:p w14:paraId="5452D57F" w14:textId="77777777" w:rsidR="00941F8F" w:rsidRPr="009D47B1" w:rsidRDefault="00964D7E" w:rsidP="00964D7E">
      <w:pPr>
        <w:pStyle w:val="AH5Sec"/>
      </w:pPr>
      <w:bookmarkStart w:id="10" w:name="_Toc101275200"/>
      <w:r w:rsidRPr="006F2489">
        <w:rPr>
          <w:rStyle w:val="CharSectNo"/>
        </w:rPr>
        <w:t>4</w:t>
      </w:r>
      <w:r w:rsidRPr="009D47B1">
        <w:tab/>
      </w:r>
      <w:r w:rsidR="00941F8F" w:rsidRPr="009D47B1">
        <w:t xml:space="preserve">Terms used in </w:t>
      </w:r>
      <w:r w:rsidR="00905ADC" w:rsidRPr="009D47B1">
        <w:t xml:space="preserve">Heavy Vehicle National </w:t>
      </w:r>
      <w:r w:rsidR="00941F8F" w:rsidRPr="009D47B1">
        <w:t>Law</w:t>
      </w:r>
      <w:r w:rsidR="00B429C2" w:rsidRPr="009D47B1">
        <w:t xml:space="preserve"> (ACT)</w:t>
      </w:r>
      <w:bookmarkEnd w:id="10"/>
    </w:p>
    <w:p w14:paraId="08D55E2E" w14:textId="77777777" w:rsidR="00061A3E" w:rsidRPr="009D47B1" w:rsidRDefault="00061A3E" w:rsidP="00061A3E">
      <w:pPr>
        <w:pStyle w:val="Amainreturn"/>
        <w:keepNext/>
      </w:pPr>
      <w:r w:rsidRPr="009D47B1">
        <w:t xml:space="preserve">Terms used in </w:t>
      </w:r>
      <w:r w:rsidR="00947577" w:rsidRPr="009D47B1">
        <w:t xml:space="preserve">the local application provisions of this Act </w:t>
      </w:r>
      <w:r w:rsidRPr="009D47B1">
        <w:t xml:space="preserve">and also in the </w:t>
      </w:r>
      <w:r w:rsidRPr="009D47B1">
        <w:rPr>
          <w:rStyle w:val="charItals"/>
        </w:rPr>
        <w:t xml:space="preserve">Heavy Vehicle National Law </w:t>
      </w:r>
      <w:r w:rsidR="00B429C2" w:rsidRPr="009D47B1">
        <w:rPr>
          <w:rStyle w:val="charItals"/>
        </w:rPr>
        <w:t>(ACT)</w:t>
      </w:r>
      <w:r w:rsidR="00B429C2" w:rsidRPr="009D47B1">
        <w:t xml:space="preserve"> </w:t>
      </w:r>
      <w:r w:rsidRPr="009D47B1">
        <w:t xml:space="preserve">have the same meanings in </w:t>
      </w:r>
      <w:r w:rsidR="00947577" w:rsidRPr="009D47B1">
        <w:t>those provisions</w:t>
      </w:r>
      <w:r w:rsidRPr="009D47B1">
        <w:t xml:space="preserve"> </w:t>
      </w:r>
      <w:r w:rsidR="00DE4D22" w:rsidRPr="009D47B1">
        <w:t xml:space="preserve">as they have in </w:t>
      </w:r>
      <w:r w:rsidR="00A857B6" w:rsidRPr="009D47B1">
        <w:t>that</w:t>
      </w:r>
      <w:r w:rsidRPr="009D47B1">
        <w:t xml:space="preserve"> Law.</w:t>
      </w:r>
    </w:p>
    <w:p w14:paraId="7C8AB38B" w14:textId="2F63FC83" w:rsidR="00061A3E" w:rsidRPr="009D47B1" w:rsidRDefault="00061A3E" w:rsidP="00061A3E">
      <w:pPr>
        <w:pStyle w:val="aNote"/>
      </w:pPr>
      <w:r w:rsidRPr="009D47B1">
        <w:rPr>
          <w:rStyle w:val="charItals"/>
        </w:rPr>
        <w:t>Note</w:t>
      </w:r>
      <w:r w:rsidRPr="009D47B1">
        <w:rPr>
          <w:rStyle w:val="charItals"/>
        </w:rPr>
        <w:tab/>
      </w:r>
      <w:r w:rsidRPr="009D47B1">
        <w:t xml:space="preserve">A definition in an Act applies except so far as the contrary intention appears (see </w:t>
      </w:r>
      <w:hyperlink r:id="rId28" w:tooltip="A2001-14" w:history="1">
        <w:r w:rsidR="00720D2B" w:rsidRPr="009D47B1">
          <w:rPr>
            <w:rStyle w:val="charCitHyperlinkAbbrev"/>
          </w:rPr>
          <w:t>Legislation Act</w:t>
        </w:r>
      </w:hyperlink>
      <w:r w:rsidRPr="009D47B1">
        <w:t>, s 155)</w:t>
      </w:r>
      <w:r w:rsidR="00B01E70" w:rsidRPr="009D47B1">
        <w:t>.</w:t>
      </w:r>
    </w:p>
    <w:p w14:paraId="7016DB79" w14:textId="77777777" w:rsidR="003D43A6" w:rsidRPr="009D47B1" w:rsidRDefault="00964D7E" w:rsidP="00964D7E">
      <w:pPr>
        <w:pStyle w:val="AH5Sec"/>
      </w:pPr>
      <w:bookmarkStart w:id="11" w:name="_Toc101275201"/>
      <w:r w:rsidRPr="006F2489">
        <w:rPr>
          <w:rStyle w:val="CharSectNo"/>
        </w:rPr>
        <w:t>5</w:t>
      </w:r>
      <w:r w:rsidRPr="009D47B1">
        <w:tab/>
      </w:r>
      <w:r w:rsidR="003D43A6" w:rsidRPr="009D47B1">
        <w:t>Notes</w:t>
      </w:r>
      <w:bookmarkEnd w:id="11"/>
    </w:p>
    <w:p w14:paraId="37EE9417" w14:textId="77777777" w:rsidR="003D43A6" w:rsidRPr="009D47B1" w:rsidRDefault="003D43A6" w:rsidP="009D3362">
      <w:pPr>
        <w:pStyle w:val="Amainreturn"/>
        <w:keepNext/>
      </w:pPr>
      <w:r w:rsidRPr="009D47B1">
        <w:t xml:space="preserve">A note included in </w:t>
      </w:r>
      <w:r w:rsidR="00083DD1" w:rsidRPr="009D47B1">
        <w:t>the local application provisions of</w:t>
      </w:r>
      <w:r w:rsidRPr="009D47B1">
        <w:t xml:space="preserve"> </w:t>
      </w:r>
      <w:r w:rsidR="00083DD1" w:rsidRPr="009D47B1">
        <w:t xml:space="preserve">this Act </w:t>
      </w:r>
      <w:r w:rsidRPr="009D47B1">
        <w:t>is explanat</w:t>
      </w:r>
      <w:r w:rsidR="00083DD1" w:rsidRPr="009D47B1">
        <w:t>ory and is not part of those provisions.</w:t>
      </w:r>
    </w:p>
    <w:p w14:paraId="56B3F5D2" w14:textId="29DAEC15" w:rsidR="003D43A6" w:rsidRPr="009D47B1" w:rsidRDefault="003D43A6" w:rsidP="00061A3E">
      <w:pPr>
        <w:pStyle w:val="aNote"/>
      </w:pPr>
      <w:r w:rsidRPr="009D47B1">
        <w:rPr>
          <w:rStyle w:val="charItals"/>
        </w:rPr>
        <w:t>Note</w:t>
      </w:r>
      <w:r w:rsidRPr="009D47B1">
        <w:rPr>
          <w:rStyle w:val="charItals"/>
        </w:rPr>
        <w:tab/>
      </w:r>
      <w:r w:rsidRPr="009D47B1">
        <w:t xml:space="preserve">See the </w:t>
      </w:r>
      <w:hyperlink r:id="rId29" w:tooltip="A2001-14" w:history="1">
        <w:r w:rsidR="00720D2B" w:rsidRPr="009D47B1">
          <w:rPr>
            <w:rStyle w:val="charCitHyperlinkAbbrev"/>
          </w:rPr>
          <w:t>Legislation Act</w:t>
        </w:r>
      </w:hyperlink>
      <w:r w:rsidRPr="009D47B1">
        <w:t>, s 127 (1), (4) and (5) for the legal status of notes.</w:t>
      </w:r>
    </w:p>
    <w:p w14:paraId="50EA4D5C" w14:textId="77777777" w:rsidR="00EB4CDE" w:rsidRPr="009D47B1" w:rsidRDefault="00964D7E" w:rsidP="00A326DA">
      <w:pPr>
        <w:pStyle w:val="AH5Sec"/>
        <w:keepLines/>
      </w:pPr>
      <w:bookmarkStart w:id="12" w:name="_Toc101275202"/>
      <w:r w:rsidRPr="006F2489">
        <w:rPr>
          <w:rStyle w:val="CharSectNo"/>
        </w:rPr>
        <w:lastRenderedPageBreak/>
        <w:t>6</w:t>
      </w:r>
      <w:r w:rsidRPr="009D47B1">
        <w:tab/>
      </w:r>
      <w:r w:rsidR="00EB4CDE" w:rsidRPr="009D47B1">
        <w:t>Offences against Heavy Vehicle National Law (ACT)—application of Criminal Code</w:t>
      </w:r>
      <w:bookmarkEnd w:id="12"/>
    </w:p>
    <w:p w14:paraId="47A6949E" w14:textId="4E9FA7D6" w:rsidR="00EB4CDE" w:rsidRPr="009D47B1" w:rsidRDefault="00EB4CDE" w:rsidP="00FC27FB">
      <w:pPr>
        <w:pStyle w:val="Amainreturn"/>
        <w:keepNext/>
        <w:keepLines/>
      </w:pPr>
      <w:r w:rsidRPr="009D47B1">
        <w:t xml:space="preserve">The </w:t>
      </w:r>
      <w:hyperlink r:id="rId30" w:tooltip="A2002-51" w:history="1">
        <w:r w:rsidR="00720D2B" w:rsidRPr="009D47B1">
          <w:rPr>
            <w:rStyle w:val="charCitHyperlinkAbbrev"/>
          </w:rPr>
          <w:t>Criminal Code</w:t>
        </w:r>
      </w:hyperlink>
      <w:r w:rsidRPr="009D47B1">
        <w:t xml:space="preserve"> applies in relation to offences against the </w:t>
      </w:r>
      <w:r w:rsidRPr="009D47B1">
        <w:rPr>
          <w:rStyle w:val="charItals"/>
        </w:rPr>
        <w:t>Heavy Vehicle National Law (ACT)</w:t>
      </w:r>
      <w:r w:rsidR="00B22B05" w:rsidRPr="009D47B1">
        <w:t xml:space="preserve"> subject to section </w:t>
      </w:r>
      <w:r w:rsidR="000B3A0A" w:rsidRPr="009D47B1">
        <w:t>21</w:t>
      </w:r>
      <w:r w:rsidR="00B22B05" w:rsidRPr="009D47B1">
        <w:t xml:space="preserve"> (Offences for which person charged does not have benefit of mistake of fact defence</w:t>
      </w:r>
      <w:r w:rsidR="00B22B05" w:rsidRPr="009D47B1">
        <w:rPr>
          <w:lang w:eastAsia="en-AU"/>
        </w:rPr>
        <w:t>—the Law, s 14</w:t>
      </w:r>
      <w:r w:rsidR="00B22B05" w:rsidRPr="009D47B1">
        <w:t>).</w:t>
      </w:r>
    </w:p>
    <w:p w14:paraId="5CA05534" w14:textId="77777777" w:rsidR="00EB4CDE" w:rsidRPr="009D47B1" w:rsidRDefault="00EB4CDE" w:rsidP="009D3362">
      <w:pPr>
        <w:pStyle w:val="aNote"/>
        <w:keepNext/>
      </w:pPr>
      <w:r w:rsidRPr="009D47B1">
        <w:rPr>
          <w:rStyle w:val="charItals"/>
        </w:rPr>
        <w:t>Note</w:t>
      </w:r>
      <w:r w:rsidRPr="009D47B1">
        <w:tab/>
      </w:r>
      <w:r w:rsidRPr="009D47B1">
        <w:rPr>
          <w:rStyle w:val="charItals"/>
        </w:rPr>
        <w:t>Criminal Code</w:t>
      </w:r>
    </w:p>
    <w:p w14:paraId="0DF183A3" w14:textId="5DF69E26" w:rsidR="00EB4CDE" w:rsidRPr="009D47B1" w:rsidRDefault="00EB4CDE" w:rsidP="00EB4CDE">
      <w:pPr>
        <w:pStyle w:val="aNote"/>
        <w:spacing w:before="20"/>
        <w:ind w:firstLine="0"/>
      </w:pPr>
      <w:r w:rsidRPr="009D47B1">
        <w:t xml:space="preserve">The </w:t>
      </w:r>
      <w:hyperlink r:id="rId31" w:tooltip="A2002-51" w:history="1">
        <w:r w:rsidR="00720D2B" w:rsidRPr="009D47B1">
          <w:rPr>
            <w:rStyle w:val="charCitHyperlinkAbbrev"/>
          </w:rPr>
          <w:t>Criminal Code</w:t>
        </w:r>
      </w:hyperlink>
      <w:r w:rsidRPr="009D47B1">
        <w:t xml:space="preserve">, </w:t>
      </w:r>
      <w:proofErr w:type="spellStart"/>
      <w:r w:rsidRPr="009D47B1">
        <w:t>ch</w:t>
      </w:r>
      <w:proofErr w:type="spellEnd"/>
      <w:r w:rsidRPr="009D47B1">
        <w:t xml:space="preserve"> 2 applies to all offences against </w:t>
      </w:r>
      <w:r w:rsidR="00654B5F" w:rsidRPr="009D47B1">
        <w:t xml:space="preserve">the </w:t>
      </w:r>
      <w:r w:rsidR="00654B5F" w:rsidRPr="009D47B1">
        <w:rPr>
          <w:rStyle w:val="charItals"/>
        </w:rPr>
        <w:t>Heavy Vehicle National Law (ACT)</w:t>
      </w:r>
      <w:r w:rsidRPr="009D47B1">
        <w:t xml:space="preserve"> (see Code, </w:t>
      </w:r>
      <w:proofErr w:type="spellStart"/>
      <w:r w:rsidRPr="009D47B1">
        <w:t>pt</w:t>
      </w:r>
      <w:proofErr w:type="spellEnd"/>
      <w:r w:rsidRPr="009D47B1">
        <w:t xml:space="preserve"> 2.1).  </w:t>
      </w:r>
    </w:p>
    <w:p w14:paraId="0553AC3B" w14:textId="77777777" w:rsidR="00EB4CDE" w:rsidRPr="009D47B1" w:rsidRDefault="00EB4CDE" w:rsidP="00EB4CDE">
      <w:pPr>
        <w:pStyle w:val="aNoteTextss"/>
      </w:pPr>
      <w:r w:rsidRPr="009D47B1">
        <w:t>The chapter sets out the general principles of criminal responsibility (including burdens of proof and general defences), and defines terms used for offences to which the Code applies (</w:t>
      </w:r>
      <w:proofErr w:type="spellStart"/>
      <w:r w:rsidRPr="009D47B1">
        <w:t>eg</w:t>
      </w:r>
      <w:proofErr w:type="spellEnd"/>
      <w:r w:rsidRPr="009D47B1">
        <w:t> </w:t>
      </w:r>
      <w:r w:rsidRPr="009D47B1">
        <w:rPr>
          <w:rStyle w:val="charBoldItals"/>
        </w:rPr>
        <w:t>conduct</w:t>
      </w:r>
      <w:r w:rsidRPr="009D47B1">
        <w:t xml:space="preserve">, </w:t>
      </w:r>
      <w:r w:rsidRPr="009D47B1">
        <w:rPr>
          <w:rStyle w:val="charBoldItals"/>
        </w:rPr>
        <w:t>intention</w:t>
      </w:r>
      <w:r w:rsidRPr="009D47B1">
        <w:t xml:space="preserve">, </w:t>
      </w:r>
      <w:r w:rsidRPr="009D47B1">
        <w:rPr>
          <w:rStyle w:val="charBoldItals"/>
        </w:rPr>
        <w:t>recklessness</w:t>
      </w:r>
      <w:r w:rsidRPr="009D47B1">
        <w:t xml:space="preserve"> and </w:t>
      </w:r>
      <w:r w:rsidRPr="009D47B1">
        <w:rPr>
          <w:rStyle w:val="charBoldItals"/>
        </w:rPr>
        <w:t>strict liability</w:t>
      </w:r>
      <w:r w:rsidRPr="009D47B1">
        <w:t>).</w:t>
      </w:r>
    </w:p>
    <w:p w14:paraId="760306C2" w14:textId="77777777" w:rsidR="00061A3E" w:rsidRPr="009D47B1" w:rsidRDefault="00061A3E" w:rsidP="00224A7E">
      <w:pPr>
        <w:pStyle w:val="PageBreak"/>
        <w:suppressLineNumbers/>
      </w:pPr>
      <w:r w:rsidRPr="009D47B1">
        <w:br w:type="page"/>
      </w:r>
    </w:p>
    <w:p w14:paraId="6D272A93" w14:textId="77777777" w:rsidR="00061A3E" w:rsidRPr="006F2489" w:rsidRDefault="00964D7E" w:rsidP="00964D7E">
      <w:pPr>
        <w:pStyle w:val="AH2Part"/>
      </w:pPr>
      <w:bookmarkStart w:id="13" w:name="_Toc101275203"/>
      <w:r w:rsidRPr="006F2489">
        <w:rPr>
          <w:rStyle w:val="CharPartNo"/>
        </w:rPr>
        <w:lastRenderedPageBreak/>
        <w:t>Part 2</w:t>
      </w:r>
      <w:r w:rsidRPr="009D47B1">
        <w:tab/>
      </w:r>
      <w:r w:rsidR="00061A3E" w:rsidRPr="006F2489">
        <w:rPr>
          <w:rStyle w:val="CharPartText"/>
        </w:rPr>
        <w:t>A</w:t>
      </w:r>
      <w:r w:rsidR="006D604B" w:rsidRPr="006F2489">
        <w:rPr>
          <w:rStyle w:val="CharPartText"/>
        </w:rPr>
        <w:t>pplication</w:t>
      </w:r>
      <w:r w:rsidR="00061A3E" w:rsidRPr="006F2489">
        <w:rPr>
          <w:rStyle w:val="CharPartText"/>
        </w:rPr>
        <w:t xml:space="preserve"> of Heavy Vehicle National Law</w:t>
      </w:r>
      <w:bookmarkEnd w:id="13"/>
    </w:p>
    <w:p w14:paraId="12992B09" w14:textId="77777777" w:rsidR="007673E9" w:rsidRPr="006F2489" w:rsidRDefault="00964D7E" w:rsidP="00964D7E">
      <w:pPr>
        <w:pStyle w:val="AH3Div"/>
      </w:pPr>
      <w:bookmarkStart w:id="14" w:name="_Toc101275204"/>
      <w:r w:rsidRPr="006F2489">
        <w:rPr>
          <w:rStyle w:val="CharDivNo"/>
        </w:rPr>
        <w:t>Division 2.1</w:t>
      </w:r>
      <w:r w:rsidRPr="009D47B1">
        <w:tab/>
      </w:r>
      <w:r w:rsidR="007673E9" w:rsidRPr="006F2489">
        <w:rPr>
          <w:rStyle w:val="CharDivText"/>
        </w:rPr>
        <w:t>General</w:t>
      </w:r>
      <w:bookmarkEnd w:id="14"/>
    </w:p>
    <w:p w14:paraId="1914C5D3" w14:textId="77777777" w:rsidR="00061A3E" w:rsidRPr="009D47B1" w:rsidRDefault="00964D7E" w:rsidP="00964D7E">
      <w:pPr>
        <w:pStyle w:val="AH5Sec"/>
      </w:pPr>
      <w:bookmarkStart w:id="15" w:name="_Toc101275205"/>
      <w:r w:rsidRPr="006F2489">
        <w:rPr>
          <w:rStyle w:val="CharSectNo"/>
        </w:rPr>
        <w:t>7</w:t>
      </w:r>
      <w:r w:rsidRPr="009D47B1">
        <w:tab/>
      </w:r>
      <w:r w:rsidR="00A85F50" w:rsidRPr="009D47B1">
        <w:t>Application of Heavy Vehicle National Law</w:t>
      </w:r>
      <w:bookmarkEnd w:id="15"/>
    </w:p>
    <w:p w14:paraId="4CF5E30D" w14:textId="591DF6BD" w:rsidR="00A85F50" w:rsidRPr="009D47B1" w:rsidRDefault="00A85F50" w:rsidP="006A400E">
      <w:pPr>
        <w:pStyle w:val="Amainreturn"/>
      </w:pPr>
      <w:r w:rsidRPr="009D47B1">
        <w:t xml:space="preserve">The Heavy Vehicle National Law set out in the schedule to the </w:t>
      </w:r>
      <w:hyperlink r:id="rId32" w:tooltip="Heavy Vehicle National Law Act 2012 (Qld)" w:history="1">
        <w:r w:rsidR="00D45EC2" w:rsidRPr="009D47B1">
          <w:rPr>
            <w:rStyle w:val="charCitHyperlinkAbbrev"/>
          </w:rPr>
          <w:t>Queensland Act</w:t>
        </w:r>
      </w:hyperlink>
      <w:r w:rsidRPr="009D47B1">
        <w:t>, as amended from time to time—</w:t>
      </w:r>
    </w:p>
    <w:p w14:paraId="10145ACB" w14:textId="77777777" w:rsidR="00A85F50" w:rsidRPr="009D47B1" w:rsidRDefault="009D3362" w:rsidP="009D3362">
      <w:pPr>
        <w:pStyle w:val="Apara"/>
      </w:pPr>
      <w:r>
        <w:tab/>
      </w:r>
      <w:r w:rsidR="00964D7E" w:rsidRPr="009D47B1">
        <w:t>(a)</w:t>
      </w:r>
      <w:r w:rsidR="00964D7E" w:rsidRPr="009D47B1">
        <w:tab/>
      </w:r>
      <w:r w:rsidR="00A85F50" w:rsidRPr="009D47B1">
        <w:t>applies as a territory law</w:t>
      </w:r>
      <w:r w:rsidR="00D14A0C" w:rsidRPr="009D47B1">
        <w:t>, as modified by schedule 1</w:t>
      </w:r>
      <w:r w:rsidR="00A85F50" w:rsidRPr="009D47B1">
        <w:t>; and</w:t>
      </w:r>
    </w:p>
    <w:p w14:paraId="77EBD4E4" w14:textId="77777777" w:rsidR="00A85F50" w:rsidRPr="009D47B1" w:rsidRDefault="009D3362" w:rsidP="009D3362">
      <w:pPr>
        <w:pStyle w:val="Apara"/>
      </w:pPr>
      <w:r>
        <w:tab/>
      </w:r>
      <w:r w:rsidR="00964D7E" w:rsidRPr="009D47B1">
        <w:t>(b)</w:t>
      </w:r>
      <w:r w:rsidR="00964D7E" w:rsidRPr="009D47B1">
        <w:tab/>
      </w:r>
      <w:r w:rsidR="00A85F50" w:rsidRPr="009D47B1">
        <w:t xml:space="preserve">as so applying may be referred to as the </w:t>
      </w:r>
      <w:r w:rsidR="00A85F50" w:rsidRPr="009D47B1">
        <w:rPr>
          <w:rStyle w:val="charItals"/>
        </w:rPr>
        <w:t>Heavy Vehicle National Law (ACT)</w:t>
      </w:r>
      <w:r w:rsidR="00A85F50" w:rsidRPr="009D47B1">
        <w:t>; and</w:t>
      </w:r>
    </w:p>
    <w:p w14:paraId="2D53230B" w14:textId="77777777" w:rsidR="00A85F50" w:rsidRPr="009D47B1" w:rsidRDefault="009D3362" w:rsidP="009D3362">
      <w:pPr>
        <w:pStyle w:val="Apara"/>
        <w:keepNext/>
      </w:pPr>
      <w:r>
        <w:tab/>
      </w:r>
      <w:r w:rsidR="00964D7E" w:rsidRPr="009D47B1">
        <w:t>(c)</w:t>
      </w:r>
      <w:r w:rsidR="00964D7E" w:rsidRPr="009D47B1">
        <w:tab/>
      </w:r>
      <w:r w:rsidR="00A85F50" w:rsidRPr="009D47B1">
        <w:t xml:space="preserve">so applies as if it were </w:t>
      </w:r>
      <w:r w:rsidR="008746E5" w:rsidRPr="009D47B1">
        <w:t>part of this</w:t>
      </w:r>
      <w:r w:rsidR="004021BD" w:rsidRPr="009D47B1">
        <w:t xml:space="preserve"> </w:t>
      </w:r>
      <w:r w:rsidR="00A85F50" w:rsidRPr="009D47B1">
        <w:t>Act.</w:t>
      </w:r>
    </w:p>
    <w:p w14:paraId="69742C58" w14:textId="77777777" w:rsidR="00482279" w:rsidRPr="009D47B1" w:rsidRDefault="00F23B89" w:rsidP="00482279">
      <w:pPr>
        <w:pStyle w:val="aNote"/>
      </w:pPr>
      <w:r>
        <w:rPr>
          <w:rStyle w:val="charItals"/>
        </w:rPr>
        <w:t>Note</w:t>
      </w:r>
      <w:r w:rsidR="00482279" w:rsidRPr="009D47B1">
        <w:rPr>
          <w:rStyle w:val="charItals"/>
        </w:rPr>
        <w:tab/>
      </w:r>
      <w:r w:rsidR="00482279" w:rsidRPr="009D47B1">
        <w:t xml:space="preserve">Some chapters of the </w:t>
      </w:r>
      <w:r w:rsidR="00482279" w:rsidRPr="009D47B1">
        <w:rPr>
          <w:rStyle w:val="charItals"/>
        </w:rPr>
        <w:t>Heavy Vehicle National Law (ACT)</w:t>
      </w:r>
      <w:r w:rsidR="00482279" w:rsidRPr="009D47B1">
        <w:t xml:space="preserve"> </w:t>
      </w:r>
      <w:r w:rsidR="003A1C12" w:rsidRPr="009D47B1">
        <w:t>have a delayed</w:t>
      </w:r>
      <w:r w:rsidR="002E7FD8" w:rsidRPr="009D47B1">
        <w:t xml:space="preserve"> application (see this Act, </w:t>
      </w:r>
      <w:proofErr w:type="spellStart"/>
      <w:r w:rsidR="002E7FD8" w:rsidRPr="009D47B1">
        <w:t>pt</w:t>
      </w:r>
      <w:proofErr w:type="spellEnd"/>
      <w:r w:rsidR="002E7FD8" w:rsidRPr="009D47B1">
        <w:t xml:space="preserve"> </w:t>
      </w:r>
      <w:r w:rsidR="00C46732" w:rsidRPr="009D47B1">
        <w:t>5</w:t>
      </w:r>
      <w:r w:rsidR="003A1C12" w:rsidRPr="009D47B1">
        <w:t>).</w:t>
      </w:r>
    </w:p>
    <w:p w14:paraId="28D61385" w14:textId="77777777" w:rsidR="00F9688C" w:rsidRPr="009D47B1" w:rsidRDefault="00964D7E" w:rsidP="00964D7E">
      <w:pPr>
        <w:pStyle w:val="AH5Sec"/>
      </w:pPr>
      <w:bookmarkStart w:id="16" w:name="_Toc101275206"/>
      <w:r w:rsidRPr="006F2489">
        <w:rPr>
          <w:rStyle w:val="CharSectNo"/>
        </w:rPr>
        <w:t>8</w:t>
      </w:r>
      <w:r w:rsidRPr="009D47B1">
        <w:tab/>
      </w:r>
      <w:r w:rsidR="00F9688C" w:rsidRPr="009D47B1">
        <w:t>Exclusion of Legislation Act</w:t>
      </w:r>
      <w:bookmarkEnd w:id="16"/>
    </w:p>
    <w:p w14:paraId="37B7B035" w14:textId="6D8F8FD1" w:rsidR="009F05B7" w:rsidRPr="009D47B1" w:rsidRDefault="009D3362" w:rsidP="009D3362">
      <w:pPr>
        <w:pStyle w:val="Amain"/>
        <w:rPr>
          <w:lang w:eastAsia="en-AU"/>
        </w:rPr>
      </w:pPr>
      <w:r>
        <w:rPr>
          <w:lang w:eastAsia="en-AU"/>
        </w:rPr>
        <w:tab/>
      </w:r>
      <w:r w:rsidR="00964D7E" w:rsidRPr="009D47B1">
        <w:rPr>
          <w:lang w:eastAsia="en-AU"/>
        </w:rPr>
        <w:t>(1)</w:t>
      </w:r>
      <w:r w:rsidR="00964D7E" w:rsidRPr="009D47B1">
        <w:rPr>
          <w:lang w:eastAsia="en-AU"/>
        </w:rPr>
        <w:tab/>
      </w:r>
      <w:r w:rsidR="00F9688C" w:rsidRPr="009D47B1">
        <w:rPr>
          <w:lang w:eastAsia="en-AU"/>
        </w:rPr>
        <w:t xml:space="preserve">The </w:t>
      </w:r>
      <w:hyperlink r:id="rId33" w:tooltip="A2001-14" w:history="1">
        <w:r w:rsidR="00720D2B" w:rsidRPr="009D47B1">
          <w:rPr>
            <w:rStyle w:val="charCitHyperlinkAbbrev"/>
          </w:rPr>
          <w:t>Legislation Act</w:t>
        </w:r>
      </w:hyperlink>
      <w:r w:rsidR="00F9688C" w:rsidRPr="009D47B1">
        <w:rPr>
          <w:lang w:eastAsia="en-AU"/>
        </w:rPr>
        <w:t xml:space="preserve"> </w:t>
      </w:r>
      <w:r w:rsidR="00F9688C" w:rsidRPr="009D47B1">
        <w:t xml:space="preserve">does not apply to the </w:t>
      </w:r>
      <w:r w:rsidR="00F9688C" w:rsidRPr="009D47B1">
        <w:rPr>
          <w:rStyle w:val="charItals"/>
        </w:rPr>
        <w:t>Heavy Vehicle National Law (ACT)</w:t>
      </w:r>
      <w:r w:rsidR="009F05B7" w:rsidRPr="009D47B1">
        <w:rPr>
          <w:rStyle w:val="charItals"/>
        </w:rPr>
        <w:t>.</w:t>
      </w:r>
    </w:p>
    <w:p w14:paraId="1CEFA165" w14:textId="378D38FE" w:rsidR="00F9688C" w:rsidRPr="009D47B1" w:rsidRDefault="009D3362" w:rsidP="009D3362">
      <w:pPr>
        <w:pStyle w:val="Amain"/>
        <w:rPr>
          <w:lang w:eastAsia="en-AU"/>
        </w:rPr>
      </w:pPr>
      <w:r>
        <w:rPr>
          <w:lang w:eastAsia="en-AU"/>
        </w:rPr>
        <w:tab/>
      </w:r>
      <w:r w:rsidR="00964D7E" w:rsidRPr="009D47B1">
        <w:rPr>
          <w:lang w:eastAsia="en-AU"/>
        </w:rPr>
        <w:t>(2)</w:t>
      </w:r>
      <w:r w:rsidR="00964D7E" w:rsidRPr="009D47B1">
        <w:rPr>
          <w:lang w:eastAsia="en-AU"/>
        </w:rPr>
        <w:tab/>
      </w:r>
      <w:r w:rsidR="009F05B7" w:rsidRPr="009D47B1">
        <w:rPr>
          <w:rFonts w:ascii="Times-Roman" w:hAnsi="Times-Roman" w:cs="Times-Roman"/>
          <w:szCs w:val="24"/>
          <w:lang w:eastAsia="en-AU"/>
        </w:rPr>
        <w:t xml:space="preserve">However, </w:t>
      </w:r>
      <w:r w:rsidR="009F05B7" w:rsidRPr="009D47B1">
        <w:rPr>
          <w:rFonts w:ascii="TimesNewRomanPSMT" w:hAnsi="TimesNewRomanPSMT" w:cs="TimesNewRomanPSMT"/>
          <w:lang w:eastAsia="en-AU"/>
        </w:rPr>
        <w:t xml:space="preserve">the </w:t>
      </w:r>
      <w:hyperlink r:id="rId34" w:tooltip="A2001-14" w:history="1">
        <w:r w:rsidR="00720D2B" w:rsidRPr="009D47B1">
          <w:rPr>
            <w:rStyle w:val="charCitHyperlinkAbbrev"/>
          </w:rPr>
          <w:t>Legislation Act</w:t>
        </w:r>
      </w:hyperlink>
      <w:r w:rsidR="009F05B7" w:rsidRPr="009D47B1">
        <w:t xml:space="preserve">, </w:t>
      </w:r>
      <w:r w:rsidR="00F9688C" w:rsidRPr="009D47B1">
        <w:t>chapter 7 (Presentation, amendment and disallowance of subordinate laws and disallowable instruments) applies to a national regulation as if—</w:t>
      </w:r>
    </w:p>
    <w:p w14:paraId="300F65C0" w14:textId="77777777" w:rsidR="00F9688C" w:rsidRPr="009D47B1" w:rsidRDefault="009D3362" w:rsidP="009D3362">
      <w:pPr>
        <w:pStyle w:val="Apara"/>
      </w:pPr>
      <w:r>
        <w:tab/>
      </w:r>
      <w:r w:rsidR="00964D7E" w:rsidRPr="009D47B1">
        <w:t>(a)</w:t>
      </w:r>
      <w:r w:rsidR="00964D7E" w:rsidRPr="009D47B1">
        <w:tab/>
      </w:r>
      <w:r w:rsidR="00F9688C" w:rsidRPr="009D47B1">
        <w:t>a reference to a subordinate law were a reference to a national regulation; and</w:t>
      </w:r>
    </w:p>
    <w:p w14:paraId="59BF4A38" w14:textId="3FD029B0" w:rsidR="00EF04DE" w:rsidRPr="00FF08F6" w:rsidRDefault="00EF04DE" w:rsidP="00F23B89">
      <w:pPr>
        <w:pStyle w:val="Apara"/>
        <w:keepNext/>
        <w:rPr>
          <w:lang w:eastAsia="en-AU"/>
        </w:rPr>
      </w:pPr>
      <w:r w:rsidRPr="00FF08F6">
        <w:rPr>
          <w:lang w:eastAsia="en-AU"/>
        </w:rPr>
        <w:tab/>
        <w:t>(b)</w:t>
      </w:r>
      <w:r w:rsidRPr="00FF08F6">
        <w:rPr>
          <w:lang w:eastAsia="en-AU"/>
        </w:rPr>
        <w:tab/>
        <w:t xml:space="preserve">a reference in the </w:t>
      </w:r>
      <w:hyperlink r:id="rId35" w:tooltip="A2001-14" w:history="1">
        <w:r w:rsidRPr="00FF08F6">
          <w:rPr>
            <w:rStyle w:val="charCitHyperlinkAbbrev"/>
          </w:rPr>
          <w:t>Legislation Act</w:t>
        </w:r>
      </w:hyperlink>
      <w:r w:rsidRPr="00FF08F6">
        <w:rPr>
          <w:lang w:eastAsia="en-AU"/>
        </w:rPr>
        <w:t xml:space="preserve">, </w:t>
      </w:r>
      <w:r w:rsidRPr="00FF08F6">
        <w:rPr>
          <w:rFonts w:ascii="TimesNewRomanPSMT" w:hAnsi="TimesNewRomanPSMT" w:cs="TimesNewRomanPSMT"/>
          <w:color w:val="000000"/>
          <w:szCs w:val="24"/>
          <w:lang w:eastAsia="en-AU"/>
        </w:rPr>
        <w:t>section 64 (1) (Presentation of subordinate laws and disallowable instruments) to—</w:t>
      </w:r>
    </w:p>
    <w:p w14:paraId="1A8F2D86" w14:textId="77777777" w:rsidR="00EF04DE" w:rsidRPr="00FF08F6" w:rsidRDefault="00EF04DE" w:rsidP="00F23B89">
      <w:pPr>
        <w:pStyle w:val="Asubpara"/>
        <w:keepNext/>
        <w:rPr>
          <w:lang w:eastAsia="en-AU"/>
        </w:rPr>
      </w:pPr>
      <w:r w:rsidRPr="00FF08F6">
        <w:tab/>
        <w:t>(</w:t>
      </w:r>
      <w:proofErr w:type="spellStart"/>
      <w:r w:rsidRPr="00FF08F6">
        <w:t>i</w:t>
      </w:r>
      <w:proofErr w:type="spellEnd"/>
      <w:r w:rsidRPr="00FF08F6">
        <w:t>)</w:t>
      </w:r>
      <w:r w:rsidRPr="00FF08F6">
        <w:tab/>
        <w:t xml:space="preserve">‘6 sitting days’ </w:t>
      </w:r>
      <w:r w:rsidRPr="00FF08F6">
        <w:rPr>
          <w:lang w:eastAsia="en-AU"/>
        </w:rPr>
        <w:t>were a reference to ‘20 sitting days’; and</w:t>
      </w:r>
    </w:p>
    <w:p w14:paraId="01D225BB" w14:textId="77777777" w:rsidR="00EF04DE" w:rsidRPr="00FF08F6" w:rsidRDefault="00EF04DE" w:rsidP="00A326DA">
      <w:pPr>
        <w:pStyle w:val="Asubpara"/>
        <w:rPr>
          <w:lang w:eastAsia="en-AU"/>
        </w:rPr>
      </w:pPr>
      <w:r w:rsidRPr="00FF08F6">
        <w:rPr>
          <w:lang w:eastAsia="en-AU"/>
        </w:rPr>
        <w:tab/>
        <w:t>(ii)</w:t>
      </w:r>
      <w:r w:rsidRPr="00FF08F6">
        <w:rPr>
          <w:lang w:eastAsia="en-AU"/>
        </w:rPr>
        <w:tab/>
        <w:t xml:space="preserve">‘notification day’ were a reference to ‘published’ as mentioned in the </w:t>
      </w:r>
      <w:r w:rsidRPr="00FF08F6">
        <w:rPr>
          <w:rStyle w:val="charItals"/>
        </w:rPr>
        <w:t>Heavy Vehicle National Law (ACT)</w:t>
      </w:r>
      <w:r w:rsidRPr="00FF08F6">
        <w:rPr>
          <w:lang w:eastAsia="en-AU"/>
        </w:rPr>
        <w:t>, section 733 (1) (Publication of national regulations); and</w:t>
      </w:r>
    </w:p>
    <w:p w14:paraId="75FE2550" w14:textId="77777777" w:rsidR="00A111BD" w:rsidRPr="009D47B1" w:rsidRDefault="009D3362" w:rsidP="009D3362">
      <w:pPr>
        <w:pStyle w:val="Apara"/>
      </w:pPr>
      <w:r>
        <w:lastRenderedPageBreak/>
        <w:tab/>
      </w:r>
      <w:r w:rsidR="00964D7E" w:rsidRPr="009D47B1">
        <w:t>(c)</w:t>
      </w:r>
      <w:r w:rsidR="00964D7E" w:rsidRPr="009D47B1">
        <w:tab/>
      </w:r>
      <w:r w:rsidR="00A111BD" w:rsidRPr="009D47B1">
        <w:t>any other necessary changes were made.</w:t>
      </w:r>
    </w:p>
    <w:p w14:paraId="31EA589D" w14:textId="2FDC0E5E" w:rsidR="00F9688C" w:rsidRPr="009D47B1" w:rsidRDefault="009D3362" w:rsidP="009D3362">
      <w:pPr>
        <w:pStyle w:val="Amain"/>
      </w:pPr>
      <w:r>
        <w:tab/>
      </w:r>
      <w:r w:rsidR="00964D7E" w:rsidRPr="009D47B1">
        <w:t>(3)</w:t>
      </w:r>
      <w:r w:rsidR="00964D7E" w:rsidRPr="009D47B1">
        <w:tab/>
      </w:r>
      <w:r w:rsidR="00F9688C" w:rsidRPr="009D47B1">
        <w:rPr>
          <w:rFonts w:ascii="TimesNewRomanPSMT" w:hAnsi="TimesNewRomanPSMT" w:cs="TimesNewRomanPSMT"/>
          <w:lang w:eastAsia="en-AU"/>
        </w:rPr>
        <w:t xml:space="preserve">Also, the </w:t>
      </w:r>
      <w:hyperlink r:id="rId36" w:tooltip="A2001-14" w:history="1">
        <w:r w:rsidR="00720D2B" w:rsidRPr="009D47B1">
          <w:rPr>
            <w:rStyle w:val="charCitHyperlinkAbbrev"/>
          </w:rPr>
          <w:t>Legislation Act</w:t>
        </w:r>
      </w:hyperlink>
      <w:r w:rsidR="00F9688C" w:rsidRPr="009D47B1">
        <w:t xml:space="preserve">, section 104 (References to laws include references to instruments under laws) </w:t>
      </w:r>
      <w:r w:rsidR="001A40E7" w:rsidRPr="009D47B1">
        <w:t xml:space="preserve">and section 191 (Offences against 2 or more laws) </w:t>
      </w:r>
      <w:r w:rsidR="00C01943" w:rsidRPr="009D47B1">
        <w:t>apply</w:t>
      </w:r>
      <w:r w:rsidR="00F9688C" w:rsidRPr="009D47B1">
        <w:t xml:space="preserve"> to the </w:t>
      </w:r>
      <w:r w:rsidR="00F9688C" w:rsidRPr="009D47B1">
        <w:rPr>
          <w:rStyle w:val="charItals"/>
        </w:rPr>
        <w:t>Heavy Vehicle National Law</w:t>
      </w:r>
      <w:r w:rsidR="00C01943" w:rsidRPr="009D47B1">
        <w:rPr>
          <w:rStyle w:val="charItals"/>
        </w:rPr>
        <w:t> </w:t>
      </w:r>
      <w:r w:rsidR="00F9688C" w:rsidRPr="009D47B1">
        <w:rPr>
          <w:rStyle w:val="charItals"/>
        </w:rPr>
        <w:t>(ACT)</w:t>
      </w:r>
      <w:r w:rsidR="00F9688C" w:rsidRPr="009D47B1">
        <w:rPr>
          <w:lang w:eastAsia="en-AU"/>
        </w:rPr>
        <w:t xml:space="preserve"> </w:t>
      </w:r>
      <w:r w:rsidR="00DE4D22" w:rsidRPr="009D47B1">
        <w:t xml:space="preserve">as if </w:t>
      </w:r>
      <w:r w:rsidR="00A857B6" w:rsidRPr="009D47B1">
        <w:t>that</w:t>
      </w:r>
      <w:r w:rsidR="00F9688C" w:rsidRPr="009D47B1">
        <w:t xml:space="preserve"> Law were an Act.</w:t>
      </w:r>
    </w:p>
    <w:p w14:paraId="065654D5" w14:textId="2820064A" w:rsidR="001D6241" w:rsidRPr="001D6241" w:rsidRDefault="009D3362" w:rsidP="009D3362">
      <w:pPr>
        <w:pStyle w:val="Amain"/>
      </w:pPr>
      <w:r>
        <w:tab/>
      </w:r>
      <w:r w:rsidR="00964D7E" w:rsidRPr="009D47B1">
        <w:t>(4)</w:t>
      </w:r>
      <w:r w:rsidR="00964D7E" w:rsidRPr="009D47B1">
        <w:tab/>
      </w:r>
      <w:r w:rsidR="009F05B7" w:rsidRPr="009D47B1">
        <w:rPr>
          <w:snapToGrid w:val="0"/>
        </w:rPr>
        <w:t>This section</w:t>
      </w:r>
      <w:r w:rsidR="00F9688C" w:rsidRPr="009D47B1">
        <w:rPr>
          <w:snapToGrid w:val="0"/>
        </w:rPr>
        <w:t xml:space="preserve"> does not limit the application of the </w:t>
      </w:r>
      <w:hyperlink r:id="rId37" w:tooltip="A2001-14" w:history="1">
        <w:r w:rsidR="00720D2B" w:rsidRPr="009D47B1">
          <w:rPr>
            <w:rStyle w:val="charCitHyperlinkAbbrev"/>
          </w:rPr>
          <w:t>Legislation Act</w:t>
        </w:r>
      </w:hyperlink>
      <w:r w:rsidR="00F9688C" w:rsidRPr="009D47B1">
        <w:rPr>
          <w:lang w:eastAsia="en-AU"/>
        </w:rPr>
        <w:t xml:space="preserve"> to the local application provisions of this Act.</w:t>
      </w:r>
    </w:p>
    <w:p w14:paraId="39012208" w14:textId="77777777" w:rsidR="001C70E5" w:rsidRPr="009D47B1" w:rsidRDefault="00964D7E" w:rsidP="00964D7E">
      <w:pPr>
        <w:pStyle w:val="AH5Sec"/>
      </w:pPr>
      <w:bookmarkStart w:id="17" w:name="_Toc101275207"/>
      <w:r w:rsidRPr="006F2489">
        <w:rPr>
          <w:rStyle w:val="CharSectNo"/>
        </w:rPr>
        <w:t>9</w:t>
      </w:r>
      <w:r w:rsidRPr="009D47B1">
        <w:tab/>
      </w:r>
      <w:r w:rsidR="007673E9" w:rsidRPr="009D47B1">
        <w:t xml:space="preserve">Exclusion of </w:t>
      </w:r>
      <w:r w:rsidR="00F9688C" w:rsidRPr="009D47B1">
        <w:t xml:space="preserve">other </w:t>
      </w:r>
      <w:r w:rsidR="000C579E" w:rsidRPr="009D47B1">
        <w:rPr>
          <w:lang w:eastAsia="en-AU"/>
        </w:rPr>
        <w:t>territory laws</w:t>
      </w:r>
      <w:bookmarkEnd w:id="17"/>
    </w:p>
    <w:p w14:paraId="7B835EA6" w14:textId="77777777" w:rsidR="007673E9" w:rsidRPr="009D47B1" w:rsidRDefault="009D3362" w:rsidP="009D3362">
      <w:pPr>
        <w:pStyle w:val="Amain"/>
        <w:keepNext/>
        <w:rPr>
          <w:bCs/>
          <w:lang w:eastAsia="en-AU"/>
        </w:rPr>
      </w:pPr>
      <w:r>
        <w:rPr>
          <w:bCs/>
          <w:lang w:eastAsia="en-AU"/>
        </w:rPr>
        <w:tab/>
      </w:r>
      <w:r w:rsidR="00964D7E" w:rsidRPr="009D47B1">
        <w:rPr>
          <w:bCs/>
          <w:lang w:eastAsia="en-AU"/>
        </w:rPr>
        <w:t>(1)</w:t>
      </w:r>
      <w:r w:rsidR="00964D7E" w:rsidRPr="009D47B1">
        <w:rPr>
          <w:bCs/>
          <w:lang w:eastAsia="en-AU"/>
        </w:rPr>
        <w:tab/>
      </w:r>
      <w:r w:rsidR="007673E9" w:rsidRPr="009D47B1">
        <w:rPr>
          <w:lang w:eastAsia="en-AU"/>
        </w:rPr>
        <w:t xml:space="preserve">The following </w:t>
      </w:r>
      <w:r w:rsidR="00075CDA" w:rsidRPr="009D47B1">
        <w:rPr>
          <w:lang w:eastAsia="en-AU"/>
        </w:rPr>
        <w:t>territory laws</w:t>
      </w:r>
      <w:r w:rsidR="007673E9" w:rsidRPr="009D47B1">
        <w:rPr>
          <w:lang w:eastAsia="en-AU"/>
        </w:rPr>
        <w:t xml:space="preserve"> do not apply to </w:t>
      </w:r>
      <w:r w:rsidR="00661185" w:rsidRPr="009D47B1">
        <w:rPr>
          <w:lang w:eastAsia="en-AU"/>
        </w:rPr>
        <w:t>the Regulator</w:t>
      </w:r>
      <w:r w:rsidR="00B20AAE" w:rsidRPr="009D47B1">
        <w:rPr>
          <w:lang w:eastAsia="en-AU"/>
        </w:rPr>
        <w:t xml:space="preserve"> and the Board</w:t>
      </w:r>
      <w:r w:rsidR="00661185" w:rsidRPr="009D47B1">
        <w:rPr>
          <w:lang w:eastAsia="en-AU"/>
        </w:rPr>
        <w:t>:</w:t>
      </w:r>
    </w:p>
    <w:p w14:paraId="79D30D06" w14:textId="6F9E0C10" w:rsidR="00075CDA" w:rsidRPr="009D47B1" w:rsidRDefault="009D3362" w:rsidP="009D3362">
      <w:pPr>
        <w:pStyle w:val="Apara"/>
      </w:pPr>
      <w:r>
        <w:tab/>
      </w:r>
      <w:r w:rsidR="00964D7E" w:rsidRPr="009D47B1">
        <w:t>(a)</w:t>
      </w:r>
      <w:r w:rsidR="00964D7E" w:rsidRPr="009D47B1">
        <w:tab/>
      </w:r>
      <w:r w:rsidR="00075CDA" w:rsidRPr="009D47B1">
        <w:t xml:space="preserve">the </w:t>
      </w:r>
      <w:hyperlink r:id="rId38" w:tooltip="A2004-8" w:history="1">
        <w:r w:rsidR="00720D2B" w:rsidRPr="009D47B1">
          <w:rPr>
            <w:rStyle w:val="charCitHyperlinkItal"/>
          </w:rPr>
          <w:t>Annual Reports (Government Agencies) Act 2004</w:t>
        </w:r>
      </w:hyperlink>
      <w:r w:rsidR="00075CDA" w:rsidRPr="009D47B1">
        <w:t>;</w:t>
      </w:r>
    </w:p>
    <w:p w14:paraId="30A78FCC" w14:textId="1D41B115" w:rsidR="00075CDA" w:rsidRDefault="009D3362" w:rsidP="009D3362">
      <w:pPr>
        <w:pStyle w:val="Apara"/>
      </w:pPr>
      <w:r>
        <w:tab/>
      </w:r>
      <w:r w:rsidR="00964D7E" w:rsidRPr="009D47B1">
        <w:t>(b)</w:t>
      </w:r>
      <w:r w:rsidR="00964D7E" w:rsidRPr="009D47B1">
        <w:tab/>
      </w:r>
      <w:r w:rsidR="00075CDA" w:rsidRPr="009D47B1">
        <w:t xml:space="preserve">the </w:t>
      </w:r>
      <w:hyperlink r:id="rId39" w:tooltip="A1996-22" w:history="1">
        <w:r w:rsidR="00720D2B" w:rsidRPr="009D47B1">
          <w:rPr>
            <w:rStyle w:val="charCitHyperlinkItal"/>
          </w:rPr>
          <w:t>Financial Management Act 1996</w:t>
        </w:r>
      </w:hyperlink>
      <w:r w:rsidR="00075CDA" w:rsidRPr="009D47B1">
        <w:t>;</w:t>
      </w:r>
    </w:p>
    <w:p w14:paraId="27445F40" w14:textId="7C33426D" w:rsidR="001D6241" w:rsidRPr="004F4043" w:rsidRDefault="007D7876" w:rsidP="001D6241">
      <w:pPr>
        <w:pStyle w:val="Apara"/>
      </w:pPr>
      <w:r>
        <w:tab/>
        <w:t>(c</w:t>
      </w:r>
      <w:r w:rsidR="001D6241" w:rsidRPr="004F4043">
        <w:t>)</w:t>
      </w:r>
      <w:r w:rsidR="001D6241" w:rsidRPr="004F4043">
        <w:tab/>
        <w:t xml:space="preserve">the </w:t>
      </w:r>
      <w:hyperlink r:id="rId40" w:tooltip="A2016-55" w:history="1">
        <w:r w:rsidR="001D6241" w:rsidRPr="001D557F">
          <w:rPr>
            <w:rStyle w:val="charCitHyperlinkItal"/>
          </w:rPr>
          <w:t>Freedom of Information Act 2016</w:t>
        </w:r>
      </w:hyperlink>
      <w:r w:rsidR="001D6241" w:rsidRPr="004F4043">
        <w:t>;</w:t>
      </w:r>
    </w:p>
    <w:p w14:paraId="0506E170" w14:textId="55883A98" w:rsidR="00C574DE" w:rsidRPr="009D47B1" w:rsidRDefault="009D3362" w:rsidP="009D3362">
      <w:pPr>
        <w:pStyle w:val="Apara"/>
      </w:pPr>
      <w:r>
        <w:tab/>
      </w:r>
      <w:r w:rsidR="007D7876">
        <w:t>(d</w:t>
      </w:r>
      <w:r w:rsidR="00964D7E" w:rsidRPr="009D47B1">
        <w:t>)</w:t>
      </w:r>
      <w:r w:rsidR="00964D7E" w:rsidRPr="009D47B1">
        <w:tab/>
      </w:r>
      <w:r w:rsidR="00C574DE" w:rsidRPr="009D47B1">
        <w:t xml:space="preserve">the </w:t>
      </w:r>
      <w:hyperlink r:id="rId41" w:tooltip="A2001-28" w:history="1">
        <w:r w:rsidR="00720D2B" w:rsidRPr="009D47B1">
          <w:rPr>
            <w:rStyle w:val="charCitHyperlinkItal"/>
          </w:rPr>
          <w:t>Government Procurement Act 2001</w:t>
        </w:r>
      </w:hyperlink>
      <w:r w:rsidR="00C574DE" w:rsidRPr="009D47B1">
        <w:t>;</w:t>
      </w:r>
    </w:p>
    <w:p w14:paraId="7403283A" w14:textId="663CC1BE" w:rsidR="000871D5" w:rsidRPr="009D7A32" w:rsidRDefault="000871D5" w:rsidP="000871D5">
      <w:pPr>
        <w:pStyle w:val="Apara"/>
      </w:pPr>
      <w:r w:rsidRPr="009D7A32">
        <w:tab/>
        <w:t>(</w:t>
      </w:r>
      <w:r w:rsidR="007D7876">
        <w:t>e</w:t>
      </w:r>
      <w:r w:rsidRPr="009D7A32">
        <w:t>)</w:t>
      </w:r>
      <w:r w:rsidRPr="009D7A32">
        <w:tab/>
        <w:t xml:space="preserve">the </w:t>
      </w:r>
      <w:hyperlink r:id="rId42" w:tooltip="A2014-24" w:history="1">
        <w:r w:rsidRPr="009D7A32">
          <w:rPr>
            <w:rStyle w:val="charCitHyperlinkItal"/>
          </w:rPr>
          <w:t>Information Privacy Act 2014</w:t>
        </w:r>
      </w:hyperlink>
      <w:r w:rsidRPr="009D7A32">
        <w:t>;</w:t>
      </w:r>
    </w:p>
    <w:p w14:paraId="382B2F28" w14:textId="43E17EC6" w:rsidR="00BB44E5" w:rsidRPr="009D47B1" w:rsidRDefault="009D3362" w:rsidP="009D3362">
      <w:pPr>
        <w:pStyle w:val="Apara"/>
      </w:pPr>
      <w:r>
        <w:tab/>
      </w:r>
      <w:r w:rsidR="00964D7E" w:rsidRPr="009D47B1">
        <w:t>(</w:t>
      </w:r>
      <w:r w:rsidR="007D7876">
        <w:t>f</w:t>
      </w:r>
      <w:r w:rsidR="00964D7E" w:rsidRPr="009D47B1">
        <w:t>)</w:t>
      </w:r>
      <w:r w:rsidR="00964D7E" w:rsidRPr="009D47B1">
        <w:tab/>
      </w:r>
      <w:r w:rsidR="00BB44E5" w:rsidRPr="009D47B1">
        <w:t xml:space="preserve">the </w:t>
      </w:r>
      <w:hyperlink r:id="rId43" w:tooltip="A2012-43" w:history="1">
        <w:r w:rsidR="00720D2B" w:rsidRPr="009D47B1">
          <w:rPr>
            <w:rStyle w:val="charCitHyperlinkItal"/>
          </w:rPr>
          <w:t>Public Interest Disclosure Act 2012</w:t>
        </w:r>
      </w:hyperlink>
      <w:r w:rsidR="00BB44E5" w:rsidRPr="009D47B1">
        <w:t>;</w:t>
      </w:r>
    </w:p>
    <w:p w14:paraId="6BBCF58F" w14:textId="3CC94939" w:rsidR="00075CDA" w:rsidRPr="009D47B1" w:rsidRDefault="009D3362" w:rsidP="009D3362">
      <w:pPr>
        <w:pStyle w:val="Apara"/>
      </w:pPr>
      <w:r>
        <w:tab/>
      </w:r>
      <w:r w:rsidR="00964D7E" w:rsidRPr="009D47B1">
        <w:t>(</w:t>
      </w:r>
      <w:r w:rsidR="007D7876">
        <w:t>g</w:t>
      </w:r>
      <w:r w:rsidR="00964D7E" w:rsidRPr="009D47B1">
        <w:t>)</w:t>
      </w:r>
      <w:r w:rsidR="00964D7E" w:rsidRPr="009D47B1">
        <w:tab/>
      </w:r>
      <w:r w:rsidR="00075CDA" w:rsidRPr="009D47B1">
        <w:t xml:space="preserve">the </w:t>
      </w:r>
      <w:hyperlink r:id="rId44" w:tooltip="A1994-37" w:history="1">
        <w:r w:rsidR="00720D2B" w:rsidRPr="009D47B1">
          <w:rPr>
            <w:rStyle w:val="charCitHyperlinkItal"/>
          </w:rPr>
          <w:t>Public Sector Management Act 1994</w:t>
        </w:r>
      </w:hyperlink>
      <w:r w:rsidR="00145841" w:rsidRPr="009D47B1">
        <w:t>;</w:t>
      </w:r>
    </w:p>
    <w:p w14:paraId="4B255B98" w14:textId="110ADAA3" w:rsidR="007673E9" w:rsidRPr="009D47B1" w:rsidRDefault="009D3362" w:rsidP="00F23B89">
      <w:pPr>
        <w:pStyle w:val="Apara"/>
        <w:rPr>
          <w:lang w:eastAsia="en-AU"/>
        </w:rPr>
      </w:pPr>
      <w:r>
        <w:rPr>
          <w:lang w:eastAsia="en-AU"/>
        </w:rPr>
        <w:tab/>
      </w:r>
      <w:r w:rsidR="00964D7E" w:rsidRPr="009D47B1">
        <w:rPr>
          <w:lang w:eastAsia="en-AU"/>
        </w:rPr>
        <w:t>(</w:t>
      </w:r>
      <w:r w:rsidR="007D7876">
        <w:rPr>
          <w:lang w:eastAsia="en-AU"/>
        </w:rPr>
        <w:t>h</w:t>
      </w:r>
      <w:r w:rsidR="00964D7E" w:rsidRPr="009D47B1">
        <w:rPr>
          <w:lang w:eastAsia="en-AU"/>
        </w:rPr>
        <w:t>)</w:t>
      </w:r>
      <w:r w:rsidR="00964D7E" w:rsidRPr="009D47B1">
        <w:rPr>
          <w:lang w:eastAsia="en-AU"/>
        </w:rPr>
        <w:tab/>
      </w:r>
      <w:r w:rsidR="00075CDA" w:rsidRPr="009D47B1">
        <w:rPr>
          <w:lang w:eastAsia="en-AU"/>
        </w:rPr>
        <w:t xml:space="preserve">the </w:t>
      </w:r>
      <w:hyperlink r:id="rId45" w:tooltip="A2002-18" w:history="1">
        <w:r w:rsidR="00720D2B" w:rsidRPr="009D47B1">
          <w:rPr>
            <w:rStyle w:val="charCitHyperlinkItal"/>
          </w:rPr>
          <w:t>Territory Records Act 2002</w:t>
        </w:r>
      </w:hyperlink>
      <w:r w:rsidR="00075CDA" w:rsidRPr="009D47B1">
        <w:rPr>
          <w:lang w:eastAsia="en-AU"/>
        </w:rPr>
        <w:t>.</w:t>
      </w:r>
    </w:p>
    <w:p w14:paraId="7337BEBE" w14:textId="77777777" w:rsidR="005A45AD" w:rsidRPr="009D47B1" w:rsidRDefault="009D3362" w:rsidP="00F23B89">
      <w:pPr>
        <w:pStyle w:val="Amain"/>
        <w:keepNext/>
        <w:keepLines/>
      </w:pPr>
      <w:r>
        <w:tab/>
      </w:r>
      <w:r w:rsidR="00964D7E" w:rsidRPr="009D47B1">
        <w:t>(2)</w:t>
      </w:r>
      <w:r w:rsidR="00964D7E" w:rsidRPr="009D47B1">
        <w:tab/>
      </w:r>
      <w:r w:rsidR="005A45AD" w:rsidRPr="009D47B1">
        <w:t xml:space="preserve">However, if a function of the Regulator </w:t>
      </w:r>
      <w:r w:rsidR="00B20AAE" w:rsidRPr="009D47B1">
        <w:t xml:space="preserve">or the Board </w:t>
      </w:r>
      <w:r w:rsidR="001269FF" w:rsidRPr="009D47B1">
        <w:t xml:space="preserve">under the </w:t>
      </w:r>
      <w:r w:rsidR="001269FF" w:rsidRPr="009D47B1">
        <w:rPr>
          <w:rStyle w:val="charItals"/>
        </w:rPr>
        <w:t>Heavy Vehicle National Law (ACT)</w:t>
      </w:r>
      <w:r w:rsidR="007D7876">
        <w:t xml:space="preserve"> </w:t>
      </w:r>
      <w:r w:rsidR="00987373" w:rsidRPr="009D47B1">
        <w:t xml:space="preserve">is exercised by </w:t>
      </w:r>
      <w:r w:rsidR="005A45AD" w:rsidRPr="009D47B1">
        <w:t>an entity that would, apart from s</w:t>
      </w:r>
      <w:r w:rsidR="001269FF" w:rsidRPr="009D47B1">
        <w:t>ubsection (1)</w:t>
      </w:r>
      <w:r w:rsidR="009729F5" w:rsidRPr="009D47B1">
        <w:t>,</w:t>
      </w:r>
      <w:r w:rsidR="001269FF" w:rsidRPr="009D47B1">
        <w:t xml:space="preserve"> be subject to a law</w:t>
      </w:r>
      <w:r w:rsidR="005A45AD" w:rsidRPr="009D47B1">
        <w:t xml:space="preserve"> mentioned in </w:t>
      </w:r>
      <w:r w:rsidR="00E43AF3" w:rsidRPr="009D47B1">
        <w:t>that</w:t>
      </w:r>
      <w:r w:rsidR="009729F5" w:rsidRPr="009D47B1">
        <w:t xml:space="preserve"> </w:t>
      </w:r>
      <w:r w:rsidR="001269FF" w:rsidRPr="009D47B1">
        <w:t>subsection</w:t>
      </w:r>
      <w:r w:rsidR="004579CA" w:rsidRPr="009D47B1">
        <w:t>, th</w:t>
      </w:r>
      <w:r w:rsidR="00797090">
        <w:t>e law applies to the entity.</w:t>
      </w:r>
    </w:p>
    <w:p w14:paraId="3C9D67C6" w14:textId="77777777" w:rsidR="004579CA" w:rsidRPr="009D47B1" w:rsidRDefault="004579CA" w:rsidP="007D7876">
      <w:pPr>
        <w:pStyle w:val="aExamHdgss"/>
      </w:pPr>
      <w:r w:rsidRPr="009D47B1">
        <w:t>Example</w:t>
      </w:r>
    </w:p>
    <w:p w14:paraId="7DA2EE5E" w14:textId="68726B44" w:rsidR="004579CA" w:rsidRPr="009D47B1" w:rsidRDefault="004579CA" w:rsidP="007D7876">
      <w:pPr>
        <w:pStyle w:val="aExamss"/>
      </w:pPr>
      <w:r w:rsidRPr="009D47B1">
        <w:t xml:space="preserve">The Regulator has an agreement mentioned in the </w:t>
      </w:r>
      <w:r w:rsidRPr="009D47B1">
        <w:rPr>
          <w:rStyle w:val="charItals"/>
        </w:rPr>
        <w:t>Heavy Vehicle National Law (ACT)</w:t>
      </w:r>
      <w:r w:rsidRPr="009D47B1">
        <w:rPr>
          <w:rFonts w:ascii="Times-Roman" w:hAnsi="Times-Roman" w:cs="Times-Roman"/>
          <w:szCs w:val="24"/>
          <w:lang w:eastAsia="en-AU"/>
        </w:rPr>
        <w:t xml:space="preserve">, s 658 (2) (a) with an ACT entity.  The entity is a territory authority.  The </w:t>
      </w:r>
      <w:hyperlink r:id="rId46" w:tooltip="A1996-22" w:history="1">
        <w:r w:rsidR="00720D2B" w:rsidRPr="009D47B1">
          <w:rPr>
            <w:rStyle w:val="charCitHyperlinkItal"/>
          </w:rPr>
          <w:t>Financial Management Act 1996</w:t>
        </w:r>
      </w:hyperlink>
      <w:r w:rsidRPr="009D47B1">
        <w:t xml:space="preserve"> applies to territory authorities.  Therefore, the entity must comply with that Act when do</w:t>
      </w:r>
      <w:r w:rsidR="00220874" w:rsidRPr="009D47B1">
        <w:t>i</w:t>
      </w:r>
      <w:r w:rsidRPr="009D47B1">
        <w:t>ng things under the agreement.</w:t>
      </w:r>
    </w:p>
    <w:p w14:paraId="6E9F8B60" w14:textId="0889F78F" w:rsidR="00323B58" w:rsidRPr="009D47B1" w:rsidRDefault="009D3362" w:rsidP="009D3362">
      <w:pPr>
        <w:pStyle w:val="Amain"/>
        <w:rPr>
          <w:lang w:eastAsia="en-AU"/>
        </w:rPr>
      </w:pPr>
      <w:r>
        <w:rPr>
          <w:lang w:eastAsia="en-AU"/>
        </w:rPr>
        <w:lastRenderedPageBreak/>
        <w:tab/>
      </w:r>
      <w:r w:rsidR="00964D7E" w:rsidRPr="009D47B1">
        <w:rPr>
          <w:lang w:eastAsia="en-AU"/>
        </w:rPr>
        <w:t>(3)</w:t>
      </w:r>
      <w:r w:rsidR="00964D7E" w:rsidRPr="009D47B1">
        <w:rPr>
          <w:lang w:eastAsia="en-AU"/>
        </w:rPr>
        <w:tab/>
      </w:r>
      <w:r w:rsidR="00DE7CDA" w:rsidRPr="009D47B1">
        <w:rPr>
          <w:lang w:eastAsia="en-AU"/>
        </w:rPr>
        <w:t>T</w:t>
      </w:r>
      <w:r w:rsidR="00323B58" w:rsidRPr="009D47B1">
        <w:rPr>
          <w:lang w:eastAsia="en-AU"/>
        </w:rPr>
        <w:t xml:space="preserve">he </w:t>
      </w:r>
      <w:hyperlink r:id="rId47" w:tooltip="A1996-23" w:history="1">
        <w:r w:rsidR="00720D2B" w:rsidRPr="009D47B1">
          <w:rPr>
            <w:rStyle w:val="charCitHyperlinkItal"/>
          </w:rPr>
          <w:t>Auditor-General Act 1996</w:t>
        </w:r>
      </w:hyperlink>
      <w:r w:rsidR="00323B58" w:rsidRPr="009D47B1">
        <w:t xml:space="preserve"> </w:t>
      </w:r>
      <w:r w:rsidR="00325AE1" w:rsidRPr="009D47B1">
        <w:t xml:space="preserve">does not apply to the </w:t>
      </w:r>
      <w:r w:rsidR="00325AE1" w:rsidRPr="009D47B1">
        <w:rPr>
          <w:rStyle w:val="charItals"/>
        </w:rPr>
        <w:t>Heavy Vehicle National Law (ACT</w:t>
      </w:r>
      <w:r w:rsidR="00101998" w:rsidRPr="009D47B1">
        <w:rPr>
          <w:rStyle w:val="charItals"/>
        </w:rPr>
        <w:t>)</w:t>
      </w:r>
      <w:r w:rsidR="00101998" w:rsidRPr="009D47B1">
        <w:rPr>
          <w:rFonts w:ascii="Times-Roman" w:hAnsi="Times-Roman" w:cs="Times-Roman"/>
          <w:szCs w:val="24"/>
          <w:lang w:eastAsia="en-AU"/>
        </w:rPr>
        <w:t xml:space="preserve"> except to the extent</w:t>
      </w:r>
      <w:r w:rsidR="00FD539B" w:rsidRPr="009D47B1">
        <w:rPr>
          <w:rFonts w:ascii="Times-Roman" w:hAnsi="Times-Roman" w:cs="Times-Roman"/>
          <w:szCs w:val="24"/>
          <w:lang w:eastAsia="en-AU"/>
        </w:rPr>
        <w:t xml:space="preserve"> </w:t>
      </w:r>
      <w:r w:rsidR="005C16EB" w:rsidRPr="009D47B1">
        <w:rPr>
          <w:rFonts w:ascii="Times-Roman" w:hAnsi="Times-Roman" w:cs="Times-Roman"/>
          <w:szCs w:val="24"/>
          <w:lang w:eastAsia="en-AU"/>
        </w:rPr>
        <w:t xml:space="preserve">that the Law applies </w:t>
      </w:r>
      <w:r w:rsidR="005C16EB" w:rsidRPr="009D47B1">
        <w:rPr>
          <w:lang w:eastAsia="en-AU"/>
        </w:rPr>
        <w:t>to</w:t>
      </w:r>
      <w:r w:rsidR="00301BD8" w:rsidRPr="009D47B1">
        <w:rPr>
          <w:lang w:eastAsia="en-AU"/>
        </w:rPr>
        <w:t xml:space="preserve"> the </w:t>
      </w:r>
      <w:r w:rsidR="00A40093" w:rsidRPr="009D47B1">
        <w:rPr>
          <w:lang w:eastAsia="en-AU"/>
        </w:rPr>
        <w:t>auditor-g</w:t>
      </w:r>
      <w:r w:rsidR="00301BD8" w:rsidRPr="009D47B1">
        <w:rPr>
          <w:lang w:eastAsia="en-AU"/>
        </w:rPr>
        <w:t xml:space="preserve">eneral in carrying out an audit as required by a national regulation under </w:t>
      </w:r>
      <w:r w:rsidR="00D90824" w:rsidRPr="009D47B1">
        <w:t>the Law</w:t>
      </w:r>
      <w:r w:rsidR="00301BD8" w:rsidRPr="009D47B1">
        <w:rPr>
          <w:rFonts w:ascii="Times-Roman" w:hAnsi="Times-Roman" w:cs="Times-Roman"/>
          <w:szCs w:val="24"/>
          <w:lang w:eastAsia="en-AU"/>
        </w:rPr>
        <w:t xml:space="preserve">, </w:t>
      </w:r>
      <w:r w:rsidR="00301BD8" w:rsidRPr="009D47B1">
        <w:rPr>
          <w:lang w:eastAsia="en-AU"/>
        </w:rPr>
        <w:t>section</w:t>
      </w:r>
      <w:r w:rsidR="00C00292" w:rsidRPr="009D47B1">
        <w:rPr>
          <w:lang w:eastAsia="en-AU"/>
        </w:rPr>
        <w:t> </w:t>
      </w:r>
      <w:r w:rsidR="00301BD8" w:rsidRPr="009D47B1">
        <w:rPr>
          <w:lang w:eastAsia="en-AU"/>
        </w:rPr>
        <w:t>693</w:t>
      </w:r>
      <w:r w:rsidR="00C00292" w:rsidRPr="009D47B1">
        <w:rPr>
          <w:lang w:eastAsia="en-AU"/>
        </w:rPr>
        <w:t> </w:t>
      </w:r>
      <w:r w:rsidR="00301BD8" w:rsidRPr="009D47B1">
        <w:rPr>
          <w:lang w:eastAsia="en-AU"/>
        </w:rPr>
        <w:t>(3) (b) (Annual report).</w:t>
      </w:r>
    </w:p>
    <w:p w14:paraId="79B2CC32" w14:textId="77777777" w:rsidR="00943AC0" w:rsidRPr="006F2489" w:rsidRDefault="00964D7E" w:rsidP="00964D7E">
      <w:pPr>
        <w:pStyle w:val="AH3Div"/>
      </w:pPr>
      <w:bookmarkStart w:id="18" w:name="_Toc101275208"/>
      <w:r w:rsidRPr="006F2489">
        <w:rPr>
          <w:rStyle w:val="CharDivNo"/>
        </w:rPr>
        <w:t>Division 2.2</w:t>
      </w:r>
      <w:r w:rsidRPr="009D47B1">
        <w:tab/>
      </w:r>
      <w:r w:rsidR="00A17BBC" w:rsidRPr="006F2489">
        <w:rPr>
          <w:rStyle w:val="CharDivText"/>
        </w:rPr>
        <w:t>Definitions and declarations</w:t>
      </w:r>
      <w:r w:rsidR="00943AC0" w:rsidRPr="006F2489">
        <w:rPr>
          <w:rStyle w:val="CharDivText"/>
        </w:rPr>
        <w:t xml:space="preserve"> for Heavy Vehicle National Law (ACT)</w:t>
      </w:r>
      <w:bookmarkEnd w:id="18"/>
    </w:p>
    <w:p w14:paraId="5B5090C6" w14:textId="77777777" w:rsidR="000C579E" w:rsidRPr="009D47B1" w:rsidRDefault="00964D7E" w:rsidP="00964D7E">
      <w:pPr>
        <w:pStyle w:val="AH5Sec"/>
        <w:rPr>
          <w:rFonts w:ascii="Helvetica-Bold" w:hAnsi="Helvetica-Bold" w:cs="Helvetica-Bold"/>
          <w:bCs/>
          <w:szCs w:val="24"/>
          <w:lang w:eastAsia="en-AU"/>
        </w:rPr>
      </w:pPr>
      <w:bookmarkStart w:id="19" w:name="_Toc101275209"/>
      <w:r w:rsidRPr="006F2489">
        <w:rPr>
          <w:rStyle w:val="CharSectNo"/>
        </w:rPr>
        <w:t>10</w:t>
      </w:r>
      <w:r w:rsidRPr="009D47B1">
        <w:rPr>
          <w:rFonts w:ascii="Helvetica-Bold" w:hAnsi="Helvetica-Bold" w:cs="Helvetica-Bold"/>
          <w:bCs/>
          <w:szCs w:val="24"/>
          <w:lang w:eastAsia="en-AU"/>
        </w:rPr>
        <w:tab/>
      </w:r>
      <w:r w:rsidR="004F69D9" w:rsidRPr="009D47B1">
        <w:rPr>
          <w:rFonts w:ascii="Helvetica-Bold" w:hAnsi="Helvetica-Bold" w:cs="Helvetica-Bold"/>
          <w:bCs/>
          <w:szCs w:val="24"/>
          <w:lang w:eastAsia="en-AU"/>
        </w:rPr>
        <w:t>Definitions of generic terms</w:t>
      </w:r>
      <w:bookmarkEnd w:id="19"/>
    </w:p>
    <w:p w14:paraId="3CCEEA73" w14:textId="77777777" w:rsidR="000C579E" w:rsidRPr="009D47B1" w:rsidRDefault="000C579E" w:rsidP="009D3362">
      <w:pPr>
        <w:pStyle w:val="Amainreturn"/>
        <w:keepNext/>
        <w:rPr>
          <w:lang w:eastAsia="en-AU"/>
        </w:rPr>
      </w:pPr>
      <w:r w:rsidRPr="009D47B1">
        <w:rPr>
          <w:lang w:eastAsia="en-AU"/>
        </w:rPr>
        <w:t xml:space="preserve">In the </w:t>
      </w:r>
      <w:r w:rsidRPr="009D47B1">
        <w:rPr>
          <w:rStyle w:val="charItals"/>
        </w:rPr>
        <w:t>Heavy Vehicle National Law (ACT)</w:t>
      </w:r>
      <w:r w:rsidRPr="009D47B1">
        <w:rPr>
          <w:lang w:eastAsia="en-AU"/>
        </w:rPr>
        <w:t>:</w:t>
      </w:r>
    </w:p>
    <w:p w14:paraId="6905148B" w14:textId="77777777" w:rsidR="0010040B" w:rsidRPr="009D47B1" w:rsidRDefault="0010040B" w:rsidP="00B50B0B">
      <w:pPr>
        <w:pStyle w:val="aDef"/>
        <w:keepNext/>
        <w:rPr>
          <w:lang w:eastAsia="en-AU"/>
        </w:rPr>
      </w:pPr>
      <w:r w:rsidRPr="009D47B1">
        <w:rPr>
          <w:rStyle w:val="charBoldItals"/>
        </w:rPr>
        <w:t>police commissioner</w:t>
      </w:r>
      <w:r w:rsidRPr="009D47B1">
        <w:rPr>
          <w:lang w:eastAsia="en-AU"/>
        </w:rPr>
        <w:t xml:space="preserve"> means</w:t>
      </w:r>
      <w:r w:rsidR="00A637ED" w:rsidRPr="009D47B1">
        <w:rPr>
          <w:lang w:eastAsia="en-AU"/>
        </w:rPr>
        <w:t xml:space="preserve"> the chief police officer.</w:t>
      </w:r>
    </w:p>
    <w:p w14:paraId="02F1FF60" w14:textId="77777777" w:rsidR="003367B0" w:rsidRPr="009D47B1" w:rsidRDefault="003367B0" w:rsidP="009D3362">
      <w:pPr>
        <w:pStyle w:val="aDef"/>
        <w:keepNext/>
        <w:rPr>
          <w:lang w:eastAsia="en-AU"/>
        </w:rPr>
      </w:pPr>
      <w:r w:rsidRPr="009D47B1">
        <w:rPr>
          <w:rStyle w:val="charBoldItals"/>
        </w:rPr>
        <w:t xml:space="preserve">police officer </w:t>
      </w:r>
      <w:r w:rsidRPr="009D47B1">
        <w:rPr>
          <w:lang w:eastAsia="en-AU"/>
        </w:rPr>
        <w:t>means a police officer.</w:t>
      </w:r>
    </w:p>
    <w:p w14:paraId="18DEC86A" w14:textId="2FEAD2FC" w:rsidR="003367B0" w:rsidRPr="009D47B1" w:rsidRDefault="003367B0" w:rsidP="003367B0">
      <w:pPr>
        <w:pStyle w:val="aNote"/>
      </w:pPr>
      <w:r w:rsidRPr="009D47B1">
        <w:rPr>
          <w:rStyle w:val="charItals"/>
        </w:rPr>
        <w:t>Note</w:t>
      </w:r>
      <w:r w:rsidRPr="009D47B1">
        <w:rPr>
          <w:rStyle w:val="charItals"/>
        </w:rPr>
        <w:tab/>
      </w:r>
      <w:r w:rsidR="00905857" w:rsidRPr="009D47B1">
        <w:rPr>
          <w:lang w:eastAsia="en-AU"/>
        </w:rPr>
        <w:t xml:space="preserve">The </w:t>
      </w:r>
      <w:hyperlink r:id="rId48" w:tooltip="A2001-14" w:history="1">
        <w:r w:rsidR="00720D2B" w:rsidRPr="009D47B1">
          <w:rPr>
            <w:rStyle w:val="charCitHyperlinkAbbrev"/>
          </w:rPr>
          <w:t>Legislation Act</w:t>
        </w:r>
      </w:hyperlink>
      <w:r w:rsidR="00905857" w:rsidRPr="009D47B1">
        <w:rPr>
          <w:lang w:eastAsia="en-AU"/>
        </w:rPr>
        <w:t xml:space="preserve">, </w:t>
      </w:r>
      <w:proofErr w:type="spellStart"/>
      <w:r w:rsidR="00905857" w:rsidRPr="009D47B1">
        <w:rPr>
          <w:lang w:eastAsia="en-AU"/>
        </w:rPr>
        <w:t>dict</w:t>
      </w:r>
      <w:proofErr w:type="spellEnd"/>
      <w:r w:rsidRPr="009D47B1">
        <w:rPr>
          <w:lang w:eastAsia="en-AU"/>
        </w:rPr>
        <w:t xml:space="preserve">, </w:t>
      </w:r>
      <w:proofErr w:type="spellStart"/>
      <w:r w:rsidRPr="009D47B1">
        <w:rPr>
          <w:lang w:eastAsia="en-AU"/>
        </w:rPr>
        <w:t>pt</w:t>
      </w:r>
      <w:proofErr w:type="spellEnd"/>
      <w:r w:rsidRPr="009D47B1">
        <w:rPr>
          <w:lang w:eastAsia="en-AU"/>
        </w:rPr>
        <w:t xml:space="preserve"> 1 defines </w:t>
      </w:r>
      <w:r w:rsidRPr="009D47B1">
        <w:rPr>
          <w:rStyle w:val="charBoldItals"/>
        </w:rPr>
        <w:t xml:space="preserve">police officer </w:t>
      </w:r>
      <w:r w:rsidRPr="009D47B1">
        <w:rPr>
          <w:lang w:eastAsia="en-AU"/>
        </w:rPr>
        <w:t xml:space="preserve">as </w:t>
      </w:r>
      <w:r w:rsidRPr="009D47B1">
        <w:t>a member or special member of the Australian Federal Police</w:t>
      </w:r>
      <w:r w:rsidRPr="009D47B1">
        <w:rPr>
          <w:rStyle w:val="charCitHyperlinkItal"/>
          <w:i w:val="0"/>
        </w:rPr>
        <w:t>.</w:t>
      </w:r>
    </w:p>
    <w:p w14:paraId="35BB4960" w14:textId="77777777" w:rsidR="000C579E" w:rsidRPr="009D47B1" w:rsidRDefault="000C579E" w:rsidP="000C579E">
      <w:pPr>
        <w:pStyle w:val="aDef"/>
        <w:rPr>
          <w:lang w:eastAsia="en-AU"/>
        </w:rPr>
      </w:pPr>
      <w:r w:rsidRPr="009D47B1">
        <w:rPr>
          <w:rStyle w:val="charBoldItals"/>
        </w:rPr>
        <w:t>this jurisdiction</w:t>
      </w:r>
      <w:r w:rsidRPr="009D47B1">
        <w:rPr>
          <w:lang w:eastAsia="en-AU"/>
        </w:rPr>
        <w:t xml:space="preserve"> means the ACT</w:t>
      </w:r>
      <w:r w:rsidR="00CA7098" w:rsidRPr="009D47B1">
        <w:rPr>
          <w:lang w:eastAsia="en-AU"/>
        </w:rPr>
        <w:t>.</w:t>
      </w:r>
    </w:p>
    <w:p w14:paraId="6CFAC190" w14:textId="77777777" w:rsidR="00AD05AD" w:rsidRPr="009D47B1" w:rsidRDefault="00964D7E" w:rsidP="00964D7E">
      <w:pPr>
        <w:pStyle w:val="AH5Sec"/>
        <w:rPr>
          <w:lang w:eastAsia="en-AU"/>
        </w:rPr>
      </w:pPr>
      <w:bookmarkStart w:id="20" w:name="_Toc101275210"/>
      <w:r w:rsidRPr="006F2489">
        <w:rPr>
          <w:rStyle w:val="CharSectNo"/>
        </w:rPr>
        <w:t>11</w:t>
      </w:r>
      <w:r w:rsidRPr="009D47B1">
        <w:rPr>
          <w:lang w:eastAsia="en-AU"/>
        </w:rPr>
        <w:tab/>
      </w:r>
      <w:r w:rsidR="00AD05AD" w:rsidRPr="009D47B1">
        <w:rPr>
          <w:lang w:eastAsia="en-AU"/>
        </w:rPr>
        <w:t>Authorised officer</w:t>
      </w:r>
      <w:r w:rsidR="00365948" w:rsidRPr="009D47B1">
        <w:rPr>
          <w:lang w:eastAsia="en-AU"/>
        </w:rPr>
        <w:t>—the Law, s 5</w:t>
      </w:r>
      <w:bookmarkEnd w:id="20"/>
    </w:p>
    <w:p w14:paraId="6AE09B69" w14:textId="77777777" w:rsidR="00C16C20" w:rsidRPr="009D47B1" w:rsidRDefault="00031E26" w:rsidP="00C16C20">
      <w:pPr>
        <w:pStyle w:val="Amainreturn"/>
        <w:rPr>
          <w:lang w:eastAsia="en-AU"/>
        </w:rPr>
      </w:pPr>
      <w:r w:rsidRPr="009D47B1">
        <w:rPr>
          <w:lang w:eastAsia="en-AU"/>
        </w:rPr>
        <w:t>A</w:t>
      </w:r>
      <w:r w:rsidR="00C16C20" w:rsidRPr="009D47B1">
        <w:rPr>
          <w:lang w:eastAsia="en-AU"/>
        </w:rPr>
        <w:t xml:space="preserve"> police officer is </w:t>
      </w:r>
      <w:r w:rsidR="00C16C20" w:rsidRPr="009D47B1">
        <w:t xml:space="preserve">declared to be an authorised officer for the </w:t>
      </w:r>
      <w:r w:rsidR="00C16C20" w:rsidRPr="009D47B1">
        <w:rPr>
          <w:rStyle w:val="charItals"/>
        </w:rPr>
        <w:t>Heavy Vehicle National Law (ACT)</w:t>
      </w:r>
      <w:r w:rsidR="00C16C20" w:rsidRPr="009D47B1">
        <w:rPr>
          <w:lang w:eastAsia="en-AU"/>
        </w:rPr>
        <w:t>.</w:t>
      </w:r>
    </w:p>
    <w:p w14:paraId="45B6ECC7" w14:textId="77777777" w:rsidR="00031E26" w:rsidRPr="009D47B1" w:rsidRDefault="00964D7E" w:rsidP="00964D7E">
      <w:pPr>
        <w:pStyle w:val="AH5Sec"/>
        <w:rPr>
          <w:lang w:eastAsia="en-AU"/>
        </w:rPr>
      </w:pPr>
      <w:bookmarkStart w:id="21" w:name="_Toc101275211"/>
      <w:r w:rsidRPr="006F2489">
        <w:rPr>
          <w:rStyle w:val="CharSectNo"/>
        </w:rPr>
        <w:t>12</w:t>
      </w:r>
      <w:r w:rsidRPr="009D47B1">
        <w:rPr>
          <w:lang w:eastAsia="en-AU"/>
        </w:rPr>
        <w:tab/>
      </w:r>
      <w:r w:rsidR="00031E26" w:rsidRPr="009D47B1">
        <w:rPr>
          <w:lang w:eastAsia="en-AU"/>
        </w:rPr>
        <w:t>Authorised warrant official</w:t>
      </w:r>
      <w:r w:rsidR="00365948" w:rsidRPr="009D47B1">
        <w:rPr>
          <w:lang w:eastAsia="en-AU"/>
        </w:rPr>
        <w:t>—the Law, s 5</w:t>
      </w:r>
      <w:bookmarkEnd w:id="21"/>
    </w:p>
    <w:p w14:paraId="15A65BD9" w14:textId="77777777" w:rsidR="00031E26" w:rsidRPr="009D47B1" w:rsidRDefault="00031E26" w:rsidP="00031E26">
      <w:pPr>
        <w:pStyle w:val="Amainreturn"/>
        <w:rPr>
          <w:lang w:eastAsia="en-AU"/>
        </w:rPr>
      </w:pPr>
      <w:r w:rsidRPr="009D47B1">
        <w:rPr>
          <w:lang w:eastAsia="en-AU"/>
        </w:rPr>
        <w:t xml:space="preserve">A magistrate is </w:t>
      </w:r>
      <w:r w:rsidRPr="009D47B1">
        <w:t>declared to be an authorised warrant official for the</w:t>
      </w:r>
      <w:r w:rsidR="00F76416" w:rsidRPr="009D47B1">
        <w:t xml:space="preserve"> ACT for the</w:t>
      </w:r>
      <w:r w:rsidRPr="009D47B1">
        <w:t xml:space="preserve"> </w:t>
      </w:r>
      <w:r w:rsidRPr="009D47B1">
        <w:rPr>
          <w:rStyle w:val="charItals"/>
        </w:rPr>
        <w:t>Heavy Vehicle National Law (ACT)</w:t>
      </w:r>
      <w:r w:rsidRPr="009D47B1">
        <w:rPr>
          <w:lang w:eastAsia="en-AU"/>
        </w:rPr>
        <w:t>.</w:t>
      </w:r>
    </w:p>
    <w:p w14:paraId="2A1E473C" w14:textId="77777777" w:rsidR="00031E26" w:rsidRPr="009D47B1" w:rsidRDefault="00964D7E" w:rsidP="00964D7E">
      <w:pPr>
        <w:pStyle w:val="AH5Sec"/>
        <w:rPr>
          <w:lang w:eastAsia="en-AU"/>
        </w:rPr>
      </w:pPr>
      <w:bookmarkStart w:id="22" w:name="_Toc101275212"/>
      <w:r w:rsidRPr="006F2489">
        <w:rPr>
          <w:rStyle w:val="CharSectNo"/>
        </w:rPr>
        <w:t>13</w:t>
      </w:r>
      <w:r w:rsidRPr="009D47B1">
        <w:rPr>
          <w:lang w:eastAsia="en-AU"/>
        </w:rPr>
        <w:tab/>
      </w:r>
      <w:r w:rsidR="008C7161" w:rsidRPr="009D47B1">
        <w:t>Infringement notice offences l</w:t>
      </w:r>
      <w:r w:rsidR="005F66B3" w:rsidRPr="009D47B1">
        <w:t>aw</w:t>
      </w:r>
      <w:r w:rsidR="00365948" w:rsidRPr="009D47B1">
        <w:rPr>
          <w:lang w:eastAsia="en-AU"/>
        </w:rPr>
        <w:t>—the Law, s 5</w:t>
      </w:r>
      <w:bookmarkEnd w:id="22"/>
    </w:p>
    <w:p w14:paraId="669F9380" w14:textId="5EACE390" w:rsidR="00031E26" w:rsidRPr="009D47B1" w:rsidRDefault="008C7161" w:rsidP="005F66B3">
      <w:pPr>
        <w:pStyle w:val="Amainreturn"/>
        <w:rPr>
          <w:lang w:eastAsia="en-AU"/>
        </w:rPr>
      </w:pPr>
      <w:r w:rsidRPr="009D47B1">
        <w:t>T</w:t>
      </w:r>
      <w:r w:rsidR="005F66B3" w:rsidRPr="009D47B1">
        <w:t xml:space="preserve">he </w:t>
      </w:r>
      <w:hyperlink r:id="rId49" w:tooltip="A1999-77" w:history="1">
        <w:r w:rsidR="00720D2B" w:rsidRPr="009D47B1">
          <w:rPr>
            <w:rStyle w:val="charCitHyperlinkItal"/>
          </w:rPr>
          <w:t>Road Transport (General) Act 1999</w:t>
        </w:r>
      </w:hyperlink>
      <w:r w:rsidR="005F66B3" w:rsidRPr="009D47B1">
        <w:t xml:space="preserve"> is declared to be the Infringement Notice Offences Law</w:t>
      </w:r>
      <w:r w:rsidRPr="009D47B1">
        <w:t xml:space="preserve"> for the </w:t>
      </w:r>
      <w:r w:rsidRPr="009D47B1">
        <w:rPr>
          <w:rStyle w:val="charItals"/>
        </w:rPr>
        <w:t>Heavy Vehicle National Law (ACT)</w:t>
      </w:r>
      <w:r w:rsidRPr="009D47B1">
        <w:rPr>
          <w:lang w:eastAsia="en-AU"/>
        </w:rPr>
        <w:t>.</w:t>
      </w:r>
    </w:p>
    <w:p w14:paraId="12EA7303" w14:textId="77777777" w:rsidR="00722807" w:rsidRPr="009D47B1" w:rsidRDefault="00964D7E" w:rsidP="00964D7E">
      <w:pPr>
        <w:pStyle w:val="AH5Sec"/>
        <w:rPr>
          <w:lang w:eastAsia="en-AU"/>
        </w:rPr>
      </w:pPr>
      <w:bookmarkStart w:id="23" w:name="_Toc101275213"/>
      <w:r w:rsidRPr="006F2489">
        <w:rPr>
          <w:rStyle w:val="CharSectNo"/>
        </w:rPr>
        <w:lastRenderedPageBreak/>
        <w:t>14</w:t>
      </w:r>
      <w:r w:rsidRPr="009D47B1">
        <w:rPr>
          <w:lang w:eastAsia="en-AU"/>
        </w:rPr>
        <w:tab/>
      </w:r>
      <w:r w:rsidR="009E0CD2" w:rsidRPr="009D47B1">
        <w:t>Relevant tribunal or court</w:t>
      </w:r>
      <w:r w:rsidR="00365948" w:rsidRPr="009D47B1">
        <w:rPr>
          <w:lang w:eastAsia="en-AU"/>
        </w:rPr>
        <w:t>—the Law, s 5</w:t>
      </w:r>
      <w:bookmarkEnd w:id="23"/>
    </w:p>
    <w:p w14:paraId="474B07F1" w14:textId="77777777" w:rsidR="007877FD" w:rsidRPr="009D47B1" w:rsidRDefault="009D3362" w:rsidP="009D3362">
      <w:pPr>
        <w:pStyle w:val="Amain"/>
        <w:keepNext/>
        <w:rPr>
          <w:lang w:eastAsia="en-AU"/>
        </w:rPr>
      </w:pPr>
      <w:r>
        <w:rPr>
          <w:lang w:eastAsia="en-AU"/>
        </w:rPr>
        <w:tab/>
      </w:r>
      <w:r w:rsidR="00964D7E" w:rsidRPr="009D47B1">
        <w:rPr>
          <w:lang w:eastAsia="en-AU"/>
        </w:rPr>
        <w:t>(1)</w:t>
      </w:r>
      <w:r w:rsidR="00964D7E" w:rsidRPr="009D47B1">
        <w:rPr>
          <w:lang w:eastAsia="en-AU"/>
        </w:rPr>
        <w:tab/>
      </w:r>
      <w:r w:rsidR="00AC7457" w:rsidRPr="009D47B1">
        <w:rPr>
          <w:lang w:eastAsia="en-AU"/>
        </w:rPr>
        <w:t>T</w:t>
      </w:r>
      <w:r w:rsidR="007877FD" w:rsidRPr="009D47B1">
        <w:rPr>
          <w:lang w:eastAsia="en-AU"/>
        </w:rPr>
        <w:t xml:space="preserve">he Magistrates Court </w:t>
      </w:r>
      <w:r w:rsidR="007877FD" w:rsidRPr="009D47B1">
        <w:t xml:space="preserve">is declared to be the relevant tribunal or court for </w:t>
      </w:r>
      <w:r w:rsidR="0081722A" w:rsidRPr="009D47B1">
        <w:t xml:space="preserve">the ACT for the </w:t>
      </w:r>
      <w:r w:rsidR="00AC7457" w:rsidRPr="009D47B1">
        <w:t xml:space="preserve">following provisions </w:t>
      </w:r>
      <w:r w:rsidR="0081722A" w:rsidRPr="009D47B1">
        <w:t>of</w:t>
      </w:r>
      <w:r w:rsidR="007877FD" w:rsidRPr="009D47B1">
        <w:t xml:space="preserve"> the </w:t>
      </w:r>
      <w:r w:rsidR="007877FD" w:rsidRPr="009D47B1">
        <w:rPr>
          <w:rStyle w:val="charItals"/>
        </w:rPr>
        <w:t>Heavy Vehicle National Law (ACT)</w:t>
      </w:r>
      <w:r w:rsidR="00AC7457" w:rsidRPr="009D47B1">
        <w:rPr>
          <w:lang w:eastAsia="en-AU"/>
        </w:rPr>
        <w:t>:</w:t>
      </w:r>
    </w:p>
    <w:p w14:paraId="247C77D4" w14:textId="77777777" w:rsidR="00AC7457" w:rsidRPr="009D47B1" w:rsidRDefault="009D3362" w:rsidP="009D3362">
      <w:pPr>
        <w:pStyle w:val="Apara"/>
        <w:rPr>
          <w:lang w:eastAsia="en-AU"/>
        </w:rPr>
      </w:pPr>
      <w:r>
        <w:rPr>
          <w:lang w:eastAsia="en-AU"/>
        </w:rPr>
        <w:tab/>
      </w:r>
      <w:r w:rsidR="00964D7E" w:rsidRPr="009D47B1">
        <w:rPr>
          <w:lang w:eastAsia="en-AU"/>
        </w:rPr>
        <w:t>(a)</w:t>
      </w:r>
      <w:r w:rsidR="00964D7E" w:rsidRPr="009D47B1">
        <w:rPr>
          <w:lang w:eastAsia="en-AU"/>
        </w:rPr>
        <w:tab/>
      </w:r>
      <w:r w:rsidR="00AC7457" w:rsidRPr="009D47B1">
        <w:rPr>
          <w:lang w:eastAsia="en-AU"/>
        </w:rPr>
        <w:t>section 556 (Return of seized things or samples);</w:t>
      </w:r>
    </w:p>
    <w:p w14:paraId="560DBA3C" w14:textId="77777777" w:rsidR="00AC7457" w:rsidRPr="009D47B1" w:rsidRDefault="009D3362" w:rsidP="009D3362">
      <w:pPr>
        <w:pStyle w:val="Apara"/>
        <w:rPr>
          <w:lang w:eastAsia="en-AU"/>
        </w:rPr>
      </w:pPr>
      <w:r>
        <w:rPr>
          <w:lang w:eastAsia="en-AU"/>
        </w:rPr>
        <w:tab/>
      </w:r>
      <w:r w:rsidR="00964D7E" w:rsidRPr="009D47B1">
        <w:rPr>
          <w:lang w:eastAsia="en-AU"/>
        </w:rPr>
        <w:t>(b)</w:t>
      </w:r>
      <w:r w:rsidR="00964D7E" w:rsidRPr="009D47B1">
        <w:rPr>
          <w:lang w:eastAsia="en-AU"/>
        </w:rPr>
        <w:tab/>
      </w:r>
      <w:r w:rsidR="00AC7457" w:rsidRPr="009D47B1">
        <w:rPr>
          <w:lang w:eastAsia="en-AU"/>
        </w:rPr>
        <w:t>section 560 (Withdrawal of embargo notice);</w:t>
      </w:r>
    </w:p>
    <w:p w14:paraId="67AE6ECE" w14:textId="77777777" w:rsidR="00AC7457" w:rsidRPr="009D47B1" w:rsidRDefault="009D3362" w:rsidP="009D3362">
      <w:pPr>
        <w:pStyle w:val="Apara"/>
        <w:rPr>
          <w:lang w:eastAsia="en-AU"/>
        </w:rPr>
      </w:pPr>
      <w:r>
        <w:rPr>
          <w:lang w:eastAsia="en-AU"/>
        </w:rPr>
        <w:tab/>
      </w:r>
      <w:r w:rsidR="00964D7E" w:rsidRPr="009D47B1">
        <w:rPr>
          <w:lang w:eastAsia="en-AU"/>
        </w:rPr>
        <w:t>(c)</w:t>
      </w:r>
      <w:r w:rsidR="00964D7E" w:rsidRPr="009D47B1">
        <w:rPr>
          <w:lang w:eastAsia="en-AU"/>
        </w:rPr>
        <w:tab/>
      </w:r>
      <w:r w:rsidR="00AC7457" w:rsidRPr="009D47B1">
        <w:rPr>
          <w:lang w:eastAsia="en-AU"/>
        </w:rPr>
        <w:t>section 565 (Third party protection).</w:t>
      </w:r>
    </w:p>
    <w:p w14:paraId="29DDBAF7" w14:textId="77777777" w:rsidR="00AC7457" w:rsidRPr="009D47B1" w:rsidRDefault="009D3362" w:rsidP="009D3362">
      <w:pPr>
        <w:pStyle w:val="Amain"/>
        <w:rPr>
          <w:lang w:eastAsia="en-AU"/>
        </w:rPr>
      </w:pPr>
      <w:r>
        <w:rPr>
          <w:lang w:eastAsia="en-AU"/>
        </w:rPr>
        <w:tab/>
      </w:r>
      <w:r w:rsidR="00964D7E" w:rsidRPr="009D47B1">
        <w:rPr>
          <w:lang w:eastAsia="en-AU"/>
        </w:rPr>
        <w:t>(2)</w:t>
      </w:r>
      <w:r w:rsidR="00964D7E" w:rsidRPr="009D47B1">
        <w:rPr>
          <w:lang w:eastAsia="en-AU"/>
        </w:rPr>
        <w:tab/>
      </w:r>
      <w:r w:rsidR="008E374C" w:rsidRPr="009D47B1">
        <w:rPr>
          <w:lang w:eastAsia="en-AU"/>
        </w:rPr>
        <w:t xml:space="preserve">Any court or tribunal is </w:t>
      </w:r>
      <w:r w:rsidR="008E374C" w:rsidRPr="009D47B1">
        <w:t xml:space="preserve">declared to be the relevant tribunal or court for the ACT for the </w:t>
      </w:r>
      <w:r w:rsidR="008E374C" w:rsidRPr="009D47B1">
        <w:rPr>
          <w:rStyle w:val="charItals"/>
        </w:rPr>
        <w:t>Heavy Vehicle National Law (ACT)</w:t>
      </w:r>
      <w:r w:rsidR="008E374C" w:rsidRPr="009D47B1">
        <w:rPr>
          <w:lang w:eastAsia="en-AU"/>
        </w:rPr>
        <w:t>, section</w:t>
      </w:r>
      <w:r w:rsidR="00A16BFC" w:rsidRPr="009D47B1">
        <w:rPr>
          <w:lang w:eastAsia="en-AU"/>
        </w:rPr>
        <w:t> </w:t>
      </w:r>
      <w:r w:rsidR="008E374C" w:rsidRPr="009D47B1">
        <w:rPr>
          <w:lang w:eastAsia="en-AU"/>
        </w:rPr>
        <w:t>727</w:t>
      </w:r>
      <w:r w:rsidR="00A16BFC" w:rsidRPr="009D47B1">
        <w:rPr>
          <w:lang w:eastAsia="en-AU"/>
        </w:rPr>
        <w:t> </w:t>
      </w:r>
      <w:r w:rsidR="008E374C" w:rsidRPr="009D47B1">
        <w:rPr>
          <w:lang w:eastAsia="en-AU"/>
        </w:rPr>
        <w:t xml:space="preserve">(1), definition of </w:t>
      </w:r>
      <w:r w:rsidR="008E374C" w:rsidRPr="009D47B1">
        <w:rPr>
          <w:rStyle w:val="charBoldItals"/>
        </w:rPr>
        <w:t>protected information</w:t>
      </w:r>
      <w:r w:rsidR="008E374C" w:rsidRPr="009D47B1">
        <w:rPr>
          <w:lang w:eastAsia="en-AU"/>
        </w:rPr>
        <w:t>, paragraph</w:t>
      </w:r>
      <w:r w:rsidR="00D55491" w:rsidRPr="009D47B1">
        <w:rPr>
          <w:lang w:eastAsia="en-AU"/>
        </w:rPr>
        <w:t> </w:t>
      </w:r>
      <w:r w:rsidR="008E374C" w:rsidRPr="009D47B1">
        <w:rPr>
          <w:lang w:eastAsia="en-AU"/>
        </w:rPr>
        <w:t>(b)</w:t>
      </w:r>
      <w:r w:rsidR="00D55491" w:rsidRPr="009D47B1">
        <w:rPr>
          <w:lang w:eastAsia="en-AU"/>
        </w:rPr>
        <w:t> </w:t>
      </w:r>
      <w:r w:rsidR="008E374C" w:rsidRPr="009D47B1">
        <w:rPr>
          <w:lang w:eastAsia="en-AU"/>
        </w:rPr>
        <w:t>(iii).</w:t>
      </w:r>
    </w:p>
    <w:p w14:paraId="3A5A5F50" w14:textId="77777777" w:rsidR="00AC7457" w:rsidRPr="009D47B1" w:rsidRDefault="009D3362" w:rsidP="009D3362">
      <w:pPr>
        <w:pStyle w:val="Amain"/>
        <w:rPr>
          <w:lang w:eastAsia="en-AU"/>
        </w:rPr>
      </w:pPr>
      <w:r>
        <w:rPr>
          <w:lang w:eastAsia="en-AU"/>
        </w:rPr>
        <w:tab/>
      </w:r>
      <w:r w:rsidR="00964D7E" w:rsidRPr="009D47B1">
        <w:rPr>
          <w:lang w:eastAsia="en-AU"/>
        </w:rPr>
        <w:t>(3)</w:t>
      </w:r>
      <w:r w:rsidR="00964D7E" w:rsidRPr="009D47B1">
        <w:rPr>
          <w:lang w:eastAsia="en-AU"/>
        </w:rPr>
        <w:tab/>
      </w:r>
      <w:r w:rsidR="00A203F5" w:rsidRPr="009D47B1">
        <w:t xml:space="preserve">The ACAT is declared to be the relevant tribunal or court for the ACT for the remaining provisions of the </w:t>
      </w:r>
      <w:r w:rsidR="00A203F5" w:rsidRPr="009D47B1">
        <w:rPr>
          <w:rStyle w:val="charItals"/>
        </w:rPr>
        <w:t>Heavy Vehicle National Law (ACT).</w:t>
      </w:r>
    </w:p>
    <w:p w14:paraId="380741C7" w14:textId="77777777" w:rsidR="00B41517" w:rsidRPr="009D47B1" w:rsidRDefault="00964D7E" w:rsidP="00964D7E">
      <w:pPr>
        <w:pStyle w:val="AH5Sec"/>
        <w:rPr>
          <w:lang w:eastAsia="en-AU"/>
        </w:rPr>
      </w:pPr>
      <w:bookmarkStart w:id="24" w:name="_Toc101275214"/>
      <w:r w:rsidRPr="006F2489">
        <w:rPr>
          <w:rStyle w:val="CharSectNo"/>
        </w:rPr>
        <w:t>15</w:t>
      </w:r>
      <w:r w:rsidRPr="009D47B1">
        <w:rPr>
          <w:lang w:eastAsia="en-AU"/>
        </w:rPr>
        <w:tab/>
      </w:r>
      <w:r w:rsidR="00B41517" w:rsidRPr="009D47B1">
        <w:rPr>
          <w:lang w:eastAsia="en-AU"/>
        </w:rPr>
        <w:t>Review of decision by ACAT</w:t>
      </w:r>
      <w:bookmarkEnd w:id="24"/>
    </w:p>
    <w:p w14:paraId="09732E3D" w14:textId="29A2F93C" w:rsidR="00FC0E50" w:rsidRPr="009D47B1" w:rsidRDefault="00FC0E50" w:rsidP="00D5053E">
      <w:pPr>
        <w:pStyle w:val="Amainreturn"/>
        <w:rPr>
          <w:lang w:eastAsia="en-AU"/>
        </w:rPr>
      </w:pPr>
      <w:r w:rsidRPr="009D47B1">
        <w:rPr>
          <w:lang w:eastAsia="en-AU"/>
        </w:rPr>
        <w:t xml:space="preserve">A reference in the </w:t>
      </w:r>
      <w:r w:rsidR="00B41517" w:rsidRPr="009D47B1">
        <w:rPr>
          <w:rStyle w:val="charItals"/>
        </w:rPr>
        <w:t>Heavy Vehicle National Law (ACT)</w:t>
      </w:r>
      <w:r w:rsidRPr="009D47B1">
        <w:rPr>
          <w:lang w:eastAsia="en-AU"/>
        </w:rPr>
        <w:t xml:space="preserve"> to an appeal against a decision is, for an appeal to </w:t>
      </w:r>
      <w:r w:rsidR="000356A1" w:rsidRPr="009D47B1">
        <w:rPr>
          <w:lang w:eastAsia="en-AU"/>
        </w:rPr>
        <w:t xml:space="preserve">the </w:t>
      </w:r>
      <w:r w:rsidR="00B41517" w:rsidRPr="009D47B1">
        <w:rPr>
          <w:lang w:eastAsia="en-AU"/>
        </w:rPr>
        <w:t>ACAT</w:t>
      </w:r>
      <w:r w:rsidRPr="009D47B1">
        <w:rPr>
          <w:lang w:eastAsia="en-AU"/>
        </w:rPr>
        <w:t xml:space="preserve"> as the relevant tribunal or court, a reference to a review of the decision under the </w:t>
      </w:r>
      <w:hyperlink r:id="rId50" w:tooltip="A2008-35" w:history="1">
        <w:r w:rsidR="00720D2B" w:rsidRPr="009D47B1">
          <w:rPr>
            <w:rStyle w:val="charCitHyperlinkItal"/>
          </w:rPr>
          <w:t>ACT Civil and Administrative Tribunal Act 2008</w:t>
        </w:r>
      </w:hyperlink>
      <w:r w:rsidR="00B41517" w:rsidRPr="009D47B1">
        <w:rPr>
          <w:lang w:eastAsia="en-AU"/>
        </w:rPr>
        <w:t>.</w:t>
      </w:r>
    </w:p>
    <w:p w14:paraId="22C17D74" w14:textId="77777777" w:rsidR="006C7E3C" w:rsidRPr="009D47B1" w:rsidRDefault="00964D7E" w:rsidP="00964D7E">
      <w:pPr>
        <w:pStyle w:val="AH5Sec"/>
      </w:pPr>
      <w:bookmarkStart w:id="25" w:name="_Toc101275215"/>
      <w:r w:rsidRPr="006F2489">
        <w:rPr>
          <w:rStyle w:val="CharSectNo"/>
        </w:rPr>
        <w:t>16</w:t>
      </w:r>
      <w:r w:rsidRPr="009D47B1">
        <w:tab/>
      </w:r>
      <w:r w:rsidR="006C7E3C" w:rsidRPr="009D47B1">
        <w:t>Responsible Minister</w:t>
      </w:r>
      <w:r w:rsidR="00365948" w:rsidRPr="009D47B1">
        <w:rPr>
          <w:lang w:eastAsia="en-AU"/>
        </w:rPr>
        <w:t>—the Law, s 5</w:t>
      </w:r>
      <w:bookmarkEnd w:id="25"/>
    </w:p>
    <w:p w14:paraId="73F693D1" w14:textId="77777777" w:rsidR="006C7E3C" w:rsidRPr="009D47B1" w:rsidRDefault="003A53EF" w:rsidP="003A53EF">
      <w:pPr>
        <w:pStyle w:val="Amainreturn"/>
        <w:rPr>
          <w:lang w:eastAsia="en-AU"/>
        </w:rPr>
      </w:pPr>
      <w:r w:rsidRPr="009D47B1">
        <w:t xml:space="preserve">The Minister responsible for administering this Act is </w:t>
      </w:r>
      <w:r w:rsidR="007671DD" w:rsidRPr="009D47B1">
        <w:t xml:space="preserve">nominated as </w:t>
      </w:r>
      <w:r w:rsidRPr="009D47B1">
        <w:t xml:space="preserve">the responsible Minister for the </w:t>
      </w:r>
      <w:r w:rsidRPr="009D47B1">
        <w:rPr>
          <w:rStyle w:val="charItals"/>
        </w:rPr>
        <w:t>Heavy Vehicle National Law (ACT)</w:t>
      </w:r>
      <w:r w:rsidRPr="009D47B1">
        <w:rPr>
          <w:lang w:eastAsia="en-AU"/>
        </w:rPr>
        <w:t>.</w:t>
      </w:r>
    </w:p>
    <w:p w14:paraId="5591C078" w14:textId="77777777" w:rsidR="00C052CC" w:rsidRPr="009D47B1" w:rsidRDefault="00964D7E" w:rsidP="00964D7E">
      <w:pPr>
        <w:pStyle w:val="AH5Sec"/>
      </w:pPr>
      <w:bookmarkStart w:id="26" w:name="_Toc101275216"/>
      <w:r w:rsidRPr="006F2489">
        <w:rPr>
          <w:rStyle w:val="CharSectNo"/>
        </w:rPr>
        <w:t>17</w:t>
      </w:r>
      <w:r w:rsidRPr="009D47B1">
        <w:tab/>
      </w:r>
      <w:r w:rsidR="00BC4BB9" w:rsidRPr="009D47B1">
        <w:t>Road authority</w:t>
      </w:r>
      <w:r w:rsidR="00365948" w:rsidRPr="009D47B1">
        <w:rPr>
          <w:lang w:eastAsia="en-AU"/>
        </w:rPr>
        <w:t>—the Law, s 5</w:t>
      </w:r>
      <w:bookmarkEnd w:id="26"/>
    </w:p>
    <w:p w14:paraId="5391AC0F" w14:textId="77777777" w:rsidR="00BC4BB9" w:rsidRPr="009D47B1" w:rsidRDefault="00BC4BB9" w:rsidP="00BC4BB9">
      <w:pPr>
        <w:pStyle w:val="Amainreturn"/>
        <w:rPr>
          <w:lang w:eastAsia="en-AU"/>
        </w:rPr>
      </w:pPr>
      <w:r w:rsidRPr="009D47B1">
        <w:t xml:space="preserve">The road transport authority </w:t>
      </w:r>
      <w:r w:rsidR="00FC4E13" w:rsidRPr="009D47B1">
        <w:t xml:space="preserve">is declared to be the road authority </w:t>
      </w:r>
      <w:r w:rsidR="00CB0737" w:rsidRPr="009D47B1">
        <w:t xml:space="preserve">for the ACT for the </w:t>
      </w:r>
      <w:r w:rsidR="00CB0737" w:rsidRPr="009D47B1">
        <w:rPr>
          <w:rStyle w:val="charItals"/>
        </w:rPr>
        <w:t>Heavy Vehicle National Law (ACT)</w:t>
      </w:r>
      <w:r w:rsidR="00CB0737" w:rsidRPr="009D47B1">
        <w:rPr>
          <w:lang w:eastAsia="en-AU"/>
        </w:rPr>
        <w:t>.</w:t>
      </w:r>
    </w:p>
    <w:p w14:paraId="1682ADF1" w14:textId="77777777" w:rsidR="00550A4A" w:rsidRPr="009D47B1" w:rsidRDefault="00964D7E" w:rsidP="00964D7E">
      <w:pPr>
        <w:pStyle w:val="AH5Sec"/>
      </w:pPr>
      <w:bookmarkStart w:id="27" w:name="_Toc101275217"/>
      <w:r w:rsidRPr="006F2489">
        <w:rPr>
          <w:rStyle w:val="CharSectNo"/>
        </w:rPr>
        <w:lastRenderedPageBreak/>
        <w:t>18</w:t>
      </w:r>
      <w:r w:rsidRPr="009D47B1">
        <w:tab/>
      </w:r>
      <w:r w:rsidR="00550A4A" w:rsidRPr="009D47B1">
        <w:t>Road manager</w:t>
      </w:r>
      <w:r w:rsidR="00365948" w:rsidRPr="009D47B1">
        <w:rPr>
          <w:lang w:eastAsia="en-AU"/>
        </w:rPr>
        <w:t>—the Law, s 5</w:t>
      </w:r>
      <w:bookmarkEnd w:id="27"/>
    </w:p>
    <w:p w14:paraId="2E57BF02" w14:textId="77777777" w:rsidR="00550A4A" w:rsidRPr="009D47B1" w:rsidRDefault="00550A4A" w:rsidP="00D73E4B">
      <w:pPr>
        <w:pStyle w:val="Amainreturn"/>
        <w:rPr>
          <w:lang w:eastAsia="en-AU"/>
        </w:rPr>
      </w:pPr>
      <w:r w:rsidRPr="009D47B1">
        <w:t xml:space="preserve">The road transport authority is declared to be the road </w:t>
      </w:r>
      <w:r w:rsidR="00F87138" w:rsidRPr="009D47B1">
        <w:t>manager</w:t>
      </w:r>
      <w:r w:rsidRPr="009D47B1">
        <w:t xml:space="preserve"> for </w:t>
      </w:r>
      <w:r w:rsidR="00CD66D1" w:rsidRPr="009D47B1">
        <w:t>a road</w:t>
      </w:r>
      <w:r w:rsidRPr="009D47B1">
        <w:t xml:space="preserve"> for the </w:t>
      </w:r>
      <w:r w:rsidRPr="009D47B1">
        <w:rPr>
          <w:rStyle w:val="charItals"/>
        </w:rPr>
        <w:t>Heavy Vehicle National Law (ACT)</w:t>
      </w:r>
      <w:r w:rsidRPr="009D47B1">
        <w:rPr>
          <w:lang w:eastAsia="en-AU"/>
        </w:rPr>
        <w:t>.</w:t>
      </w:r>
    </w:p>
    <w:p w14:paraId="77477C00" w14:textId="77777777" w:rsidR="00741A94" w:rsidRPr="00395778" w:rsidRDefault="00741A94" w:rsidP="00741A94">
      <w:pPr>
        <w:pStyle w:val="AH5Sec"/>
      </w:pPr>
      <w:bookmarkStart w:id="28" w:name="_Toc101275218"/>
      <w:r w:rsidRPr="006F2489">
        <w:rPr>
          <w:rStyle w:val="CharSectNo"/>
        </w:rPr>
        <w:t>19</w:t>
      </w:r>
      <w:r w:rsidRPr="00395778">
        <w:tab/>
        <w:t>Road Rules—the Law, s 5</w:t>
      </w:r>
      <w:bookmarkEnd w:id="28"/>
    </w:p>
    <w:p w14:paraId="0C6D08C2" w14:textId="6C40382E" w:rsidR="00741A94" w:rsidRPr="00395778" w:rsidRDefault="00741A94" w:rsidP="00741A94">
      <w:pPr>
        <w:pStyle w:val="Amainreturn"/>
        <w:rPr>
          <w:lang w:eastAsia="en-AU"/>
        </w:rPr>
      </w:pPr>
      <w:r w:rsidRPr="00395778">
        <w:t xml:space="preserve">The </w:t>
      </w:r>
      <w:hyperlink r:id="rId51" w:tooltip="SL2017-43" w:history="1">
        <w:r w:rsidRPr="00741A94">
          <w:rPr>
            <w:rStyle w:val="charCitHyperlinkItal"/>
          </w:rPr>
          <w:t>Road Transport (Road Rules) Regulation 2017</w:t>
        </w:r>
      </w:hyperlink>
      <w:r w:rsidRPr="00395778">
        <w:t xml:space="preserve"> is declared to be the Road Rules for the </w:t>
      </w:r>
      <w:r w:rsidR="000F4FA0" w:rsidRPr="009D47B1">
        <w:rPr>
          <w:rStyle w:val="charItals"/>
        </w:rPr>
        <w:t>Heavy Vehicle National Law (ACT)</w:t>
      </w:r>
      <w:r w:rsidRPr="000F4FA0">
        <w:t>.</w:t>
      </w:r>
    </w:p>
    <w:p w14:paraId="4DF5BE96" w14:textId="77777777" w:rsidR="00F359FC" w:rsidRPr="009D47B1" w:rsidRDefault="00964D7E" w:rsidP="00964D7E">
      <w:pPr>
        <w:pStyle w:val="AH5Sec"/>
      </w:pPr>
      <w:bookmarkStart w:id="29" w:name="_Toc101275219"/>
      <w:r w:rsidRPr="006F2489">
        <w:rPr>
          <w:rStyle w:val="CharSectNo"/>
        </w:rPr>
        <w:t>20</w:t>
      </w:r>
      <w:r w:rsidRPr="009D47B1">
        <w:tab/>
      </w:r>
      <w:r w:rsidR="00FB2FCF" w:rsidRPr="009D47B1">
        <w:t xml:space="preserve">Meaning of </w:t>
      </w:r>
      <w:r w:rsidR="00FB2FCF" w:rsidRPr="009D47B1">
        <w:rPr>
          <w:rStyle w:val="charItals"/>
        </w:rPr>
        <w:t>road</w:t>
      </w:r>
      <w:r w:rsidR="00FB2FCF" w:rsidRPr="009D47B1">
        <w:t xml:space="preserve"> and </w:t>
      </w:r>
      <w:r w:rsidR="00FB2FCF" w:rsidRPr="009D47B1">
        <w:rPr>
          <w:rStyle w:val="charItals"/>
        </w:rPr>
        <w:t>road-related area</w:t>
      </w:r>
      <w:r w:rsidR="00365948" w:rsidRPr="009D47B1">
        <w:rPr>
          <w:lang w:eastAsia="en-AU"/>
        </w:rPr>
        <w:t>—the Law, s 8 (3)</w:t>
      </w:r>
      <w:bookmarkEnd w:id="29"/>
    </w:p>
    <w:p w14:paraId="679D5E9A" w14:textId="76B81E31" w:rsidR="00B70F35" w:rsidRPr="009D47B1" w:rsidRDefault="009D3362" w:rsidP="009D3362">
      <w:pPr>
        <w:pStyle w:val="Amain"/>
      </w:pPr>
      <w:r>
        <w:tab/>
      </w:r>
      <w:r w:rsidR="00964D7E" w:rsidRPr="009D47B1">
        <w:t>(1)</w:t>
      </w:r>
      <w:r w:rsidR="00964D7E" w:rsidRPr="009D47B1">
        <w:tab/>
      </w:r>
      <w:r w:rsidR="00B70F35" w:rsidRPr="009D47B1">
        <w:t xml:space="preserve">This section applies if </w:t>
      </w:r>
      <w:r w:rsidR="00174947" w:rsidRPr="009D47B1">
        <w:t>an instrument</w:t>
      </w:r>
      <w:r w:rsidR="00B26073" w:rsidRPr="009D47B1">
        <w:t xml:space="preserve"> under the </w:t>
      </w:r>
      <w:hyperlink r:id="rId52" w:tooltip="A1999-77" w:history="1">
        <w:r w:rsidR="00720D2B" w:rsidRPr="009D47B1">
          <w:rPr>
            <w:rStyle w:val="charCitHyperlinkItal"/>
          </w:rPr>
          <w:t>Road Transport (General) Act 1999</w:t>
        </w:r>
      </w:hyperlink>
      <w:r w:rsidR="00174947" w:rsidRPr="009D47B1">
        <w:t xml:space="preserve">, section 12 (1) (a) (Power to include or exclude areas in road transport legislation) </w:t>
      </w:r>
      <w:r w:rsidR="00B70F35" w:rsidRPr="009D47B1">
        <w:t>is in force.</w:t>
      </w:r>
    </w:p>
    <w:p w14:paraId="1B43192F" w14:textId="77777777" w:rsidR="00B26073" w:rsidRPr="009D47B1" w:rsidRDefault="009D3362" w:rsidP="009D3362">
      <w:pPr>
        <w:pStyle w:val="Amain"/>
      </w:pPr>
      <w:r>
        <w:tab/>
      </w:r>
      <w:r w:rsidR="00964D7E" w:rsidRPr="009D47B1">
        <w:t>(2)</w:t>
      </w:r>
      <w:r w:rsidR="00964D7E" w:rsidRPr="009D47B1">
        <w:tab/>
      </w:r>
      <w:r w:rsidR="00B70F35" w:rsidRPr="009D47B1">
        <w:t xml:space="preserve">If the instrument </w:t>
      </w:r>
      <w:r w:rsidR="00B26073" w:rsidRPr="009D47B1">
        <w:t>dec</w:t>
      </w:r>
      <w:r w:rsidR="00174947" w:rsidRPr="009D47B1">
        <w:t>l</w:t>
      </w:r>
      <w:r w:rsidR="00B26073" w:rsidRPr="009D47B1">
        <w:t>ares</w:t>
      </w:r>
      <w:r w:rsidR="00174947" w:rsidRPr="009D47B1">
        <w:t xml:space="preserve"> that the road transport legislation applies to an area that is open to or used by the public, the area is declared to be a road-related area for the </w:t>
      </w:r>
      <w:r w:rsidR="00174947" w:rsidRPr="009D47B1">
        <w:rPr>
          <w:rStyle w:val="charItals"/>
        </w:rPr>
        <w:t>Heavy Vehicle National Law (ACT)</w:t>
      </w:r>
      <w:r w:rsidR="00174947" w:rsidRPr="009D47B1">
        <w:rPr>
          <w:lang w:eastAsia="en-AU"/>
        </w:rPr>
        <w:t>.</w:t>
      </w:r>
    </w:p>
    <w:p w14:paraId="7829CE60" w14:textId="106B23C8" w:rsidR="00B70F35" w:rsidRPr="009D47B1" w:rsidRDefault="009D3362" w:rsidP="009D3362">
      <w:pPr>
        <w:pStyle w:val="Amain"/>
      </w:pPr>
      <w:r>
        <w:tab/>
      </w:r>
      <w:r w:rsidR="00964D7E" w:rsidRPr="009D47B1">
        <w:t>(3)</w:t>
      </w:r>
      <w:r w:rsidR="00964D7E" w:rsidRPr="009D47B1">
        <w:tab/>
      </w:r>
      <w:r w:rsidR="00B70F35" w:rsidRPr="009D47B1">
        <w:rPr>
          <w:lang w:eastAsia="en-AU"/>
        </w:rPr>
        <w:t xml:space="preserve">If </w:t>
      </w:r>
      <w:r w:rsidR="00B70F35" w:rsidRPr="009D47B1">
        <w:t>the instrument declares that the road transport legislation does not apply t</w:t>
      </w:r>
      <w:r w:rsidR="006A1A23" w:rsidRPr="009D47B1">
        <w:t>o a road or road related area</w:t>
      </w:r>
      <w:r w:rsidR="00376306" w:rsidRPr="009D47B1">
        <w:t xml:space="preserve"> (within the meaning of the </w:t>
      </w:r>
      <w:hyperlink r:id="rId53" w:tooltip="A1999-77" w:history="1">
        <w:r w:rsidR="00720D2B" w:rsidRPr="009D47B1">
          <w:rPr>
            <w:rStyle w:val="charCitHyperlinkItal"/>
          </w:rPr>
          <w:t>Road Transport (General) Act 1999</w:t>
        </w:r>
      </w:hyperlink>
      <w:r w:rsidR="00376306" w:rsidRPr="009D47B1">
        <w:t>)</w:t>
      </w:r>
      <w:r w:rsidR="006A1A23" w:rsidRPr="009D47B1">
        <w:t xml:space="preserve">, the </w:t>
      </w:r>
      <w:r w:rsidR="00376306" w:rsidRPr="009D47B1">
        <w:t xml:space="preserve">road or road related </w:t>
      </w:r>
      <w:r w:rsidR="006A1A23" w:rsidRPr="009D47B1">
        <w:t xml:space="preserve">area is taken not to be a road or road-related area for the </w:t>
      </w:r>
      <w:r w:rsidR="006A1A23" w:rsidRPr="009D47B1">
        <w:rPr>
          <w:rStyle w:val="charItals"/>
        </w:rPr>
        <w:t>Heavy Vehicle National Law</w:t>
      </w:r>
      <w:r w:rsidR="002D1E7D" w:rsidRPr="009D47B1">
        <w:rPr>
          <w:rStyle w:val="charItals"/>
        </w:rPr>
        <w:t> </w:t>
      </w:r>
      <w:r w:rsidR="006A1A23" w:rsidRPr="009D47B1">
        <w:rPr>
          <w:rStyle w:val="charItals"/>
        </w:rPr>
        <w:t>(ACT)</w:t>
      </w:r>
      <w:r w:rsidR="006A1A23" w:rsidRPr="009D47B1">
        <w:rPr>
          <w:lang w:eastAsia="en-AU"/>
        </w:rPr>
        <w:t>.</w:t>
      </w:r>
    </w:p>
    <w:p w14:paraId="76DF42D1" w14:textId="77777777" w:rsidR="002D1E7D" w:rsidRPr="009D47B1" w:rsidRDefault="009D3362" w:rsidP="009D3362">
      <w:pPr>
        <w:pStyle w:val="Amain"/>
        <w:keepNext/>
      </w:pPr>
      <w:r>
        <w:tab/>
      </w:r>
      <w:r w:rsidR="00964D7E" w:rsidRPr="009D47B1">
        <w:t>(4)</w:t>
      </w:r>
      <w:r w:rsidR="00964D7E" w:rsidRPr="009D47B1">
        <w:tab/>
      </w:r>
      <w:r w:rsidR="002D1E7D" w:rsidRPr="009D47B1">
        <w:t>In this section:</w:t>
      </w:r>
    </w:p>
    <w:p w14:paraId="6E133533" w14:textId="79486B5F" w:rsidR="002D1E7D" w:rsidRPr="009D47B1" w:rsidRDefault="002D1E7D" w:rsidP="00964D7E">
      <w:pPr>
        <w:pStyle w:val="aDef"/>
      </w:pPr>
      <w:r w:rsidRPr="009D47B1">
        <w:rPr>
          <w:rStyle w:val="charBoldItals"/>
        </w:rPr>
        <w:t>road transport legislation</w:t>
      </w:r>
      <w:r w:rsidRPr="009D47B1">
        <w:t xml:space="preserve">—see the </w:t>
      </w:r>
      <w:hyperlink r:id="rId54" w:tooltip="A1999-77" w:history="1">
        <w:r w:rsidR="00720D2B" w:rsidRPr="009D47B1">
          <w:rPr>
            <w:rStyle w:val="charCitHyperlinkItal"/>
          </w:rPr>
          <w:t>Road Transport (General) Act 1999</w:t>
        </w:r>
      </w:hyperlink>
      <w:r w:rsidRPr="009D47B1">
        <w:t>, section 6.</w:t>
      </w:r>
    </w:p>
    <w:p w14:paraId="71ECC74E" w14:textId="77777777" w:rsidR="00174947" w:rsidRPr="009D47B1" w:rsidRDefault="00964D7E" w:rsidP="00964D7E">
      <w:pPr>
        <w:pStyle w:val="AH5Sec"/>
      </w:pPr>
      <w:bookmarkStart w:id="30" w:name="_Toc101275220"/>
      <w:r w:rsidRPr="006F2489">
        <w:rPr>
          <w:rStyle w:val="CharSectNo"/>
        </w:rPr>
        <w:lastRenderedPageBreak/>
        <w:t>21</w:t>
      </w:r>
      <w:r w:rsidRPr="009D47B1">
        <w:tab/>
      </w:r>
      <w:r w:rsidR="004874B3" w:rsidRPr="009D47B1">
        <w:t>Offences for which person charged does not have benefit of mistake of fact defence</w:t>
      </w:r>
      <w:r w:rsidR="00365948" w:rsidRPr="009D47B1">
        <w:rPr>
          <w:lang w:eastAsia="en-AU"/>
        </w:rPr>
        <w:t>—the Law, s</w:t>
      </w:r>
      <w:r w:rsidR="004874B3" w:rsidRPr="009D47B1">
        <w:rPr>
          <w:lang w:eastAsia="en-AU"/>
        </w:rPr>
        <w:t> </w:t>
      </w:r>
      <w:r w:rsidR="00365948" w:rsidRPr="009D47B1">
        <w:rPr>
          <w:lang w:eastAsia="en-AU"/>
        </w:rPr>
        <w:t>14</w:t>
      </w:r>
      <w:bookmarkEnd w:id="30"/>
    </w:p>
    <w:p w14:paraId="23A6FD30" w14:textId="77777777" w:rsidR="00BE5B42" w:rsidRPr="009D47B1" w:rsidRDefault="009D3362" w:rsidP="00AE30FF">
      <w:pPr>
        <w:pStyle w:val="Amain"/>
        <w:keepNext/>
        <w:keepLines/>
      </w:pPr>
      <w:r>
        <w:tab/>
      </w:r>
      <w:r w:rsidR="00964D7E" w:rsidRPr="009D47B1">
        <w:t>(1)</w:t>
      </w:r>
      <w:r w:rsidR="00964D7E" w:rsidRPr="009D47B1">
        <w:tab/>
      </w:r>
      <w:r w:rsidR="00532090" w:rsidRPr="009D47B1">
        <w:t>Subsection (2)</w:t>
      </w:r>
      <w:r w:rsidR="00C95D07" w:rsidRPr="009D47B1">
        <w:t xml:space="preserve"> declares the effect of a provision of the </w:t>
      </w:r>
      <w:r w:rsidR="00C95D07" w:rsidRPr="009D47B1">
        <w:rPr>
          <w:rStyle w:val="charItals"/>
        </w:rPr>
        <w:t>Heavy Vehicle National Law (ACT)</w:t>
      </w:r>
      <w:r w:rsidR="00C95D07" w:rsidRPr="009D47B1">
        <w:rPr>
          <w:lang w:eastAsia="en-AU"/>
        </w:rPr>
        <w:t xml:space="preserve"> that states that a person charged with an offence does not have the benefit of the mistake of fact defence for the offence.</w:t>
      </w:r>
    </w:p>
    <w:p w14:paraId="584BEC09" w14:textId="6A4C12CC" w:rsidR="00C95D07" w:rsidRPr="009D47B1" w:rsidRDefault="009D3362" w:rsidP="009D3362">
      <w:pPr>
        <w:pStyle w:val="Amain"/>
      </w:pPr>
      <w:r>
        <w:tab/>
      </w:r>
      <w:r w:rsidR="00964D7E" w:rsidRPr="009D47B1">
        <w:t>(2)</w:t>
      </w:r>
      <w:r w:rsidR="00964D7E" w:rsidRPr="009D47B1">
        <w:tab/>
      </w:r>
      <w:r w:rsidR="009205E5" w:rsidRPr="009D47B1">
        <w:t xml:space="preserve">The defence mentioned in the </w:t>
      </w:r>
      <w:hyperlink r:id="rId55" w:tooltip="A2002-51" w:history="1">
        <w:r w:rsidR="00720D2B" w:rsidRPr="009D47B1">
          <w:rPr>
            <w:rStyle w:val="charCitHyperlinkAbbrev"/>
          </w:rPr>
          <w:t>Criminal Code</w:t>
        </w:r>
      </w:hyperlink>
      <w:r w:rsidR="009205E5" w:rsidRPr="009D47B1">
        <w:t>, section 35 (Mistake or ignorance of fact—fault elements other than negligence) or section</w:t>
      </w:r>
      <w:r w:rsidR="00532090" w:rsidRPr="009D47B1">
        <w:t> </w:t>
      </w:r>
      <w:r w:rsidR="009205E5" w:rsidRPr="009D47B1">
        <w:t>36 (Mistake of fact—strict liability) does not apply to the person in relation to the offence.</w:t>
      </w:r>
    </w:p>
    <w:p w14:paraId="73AAE7B0" w14:textId="77777777" w:rsidR="00987C56" w:rsidRPr="009D47B1" w:rsidRDefault="00964D7E" w:rsidP="00964D7E">
      <w:pPr>
        <w:pStyle w:val="AH5Sec"/>
      </w:pPr>
      <w:bookmarkStart w:id="31" w:name="_Toc101275221"/>
      <w:r w:rsidRPr="006F2489">
        <w:rPr>
          <w:rStyle w:val="CharSectNo"/>
        </w:rPr>
        <w:t>22</w:t>
      </w:r>
      <w:r w:rsidRPr="009D47B1">
        <w:tab/>
      </w:r>
      <w:r w:rsidR="00987C56" w:rsidRPr="009D47B1">
        <w:t>Primary WHS law</w:t>
      </w:r>
      <w:r w:rsidR="00987C56" w:rsidRPr="009D47B1">
        <w:rPr>
          <w:lang w:eastAsia="en-AU"/>
        </w:rPr>
        <w:t>—the Law, s 18 (4)</w:t>
      </w:r>
      <w:bookmarkEnd w:id="31"/>
    </w:p>
    <w:p w14:paraId="7E8743A5" w14:textId="0379FC8C" w:rsidR="00987C56" w:rsidRPr="009D47B1" w:rsidRDefault="00987C56" w:rsidP="00987C56">
      <w:pPr>
        <w:pStyle w:val="Amainreturn"/>
        <w:rPr>
          <w:lang w:eastAsia="en-AU"/>
        </w:rPr>
      </w:pPr>
      <w:r w:rsidRPr="009D47B1">
        <w:t xml:space="preserve">The </w:t>
      </w:r>
      <w:hyperlink r:id="rId56" w:tooltip="A2011-35" w:history="1">
        <w:r w:rsidR="00720D2B" w:rsidRPr="009D47B1">
          <w:rPr>
            <w:rStyle w:val="charCitHyperlinkItal"/>
          </w:rPr>
          <w:t>Work Health and Safety Act 2011</w:t>
        </w:r>
      </w:hyperlink>
      <w:r w:rsidRPr="009D47B1">
        <w:t xml:space="preserve"> is declared to be the primary WHS Law for the </w:t>
      </w:r>
      <w:r w:rsidRPr="009D47B1">
        <w:rPr>
          <w:rStyle w:val="charItals"/>
        </w:rPr>
        <w:t>Heavy Vehicle National Law (ACT)</w:t>
      </w:r>
      <w:r w:rsidRPr="009D47B1">
        <w:rPr>
          <w:lang w:eastAsia="en-AU"/>
        </w:rPr>
        <w:t>.</w:t>
      </w:r>
    </w:p>
    <w:p w14:paraId="263B02C2" w14:textId="77777777" w:rsidR="00987C56" w:rsidRPr="009D47B1" w:rsidRDefault="00964D7E" w:rsidP="00964D7E">
      <w:pPr>
        <w:pStyle w:val="AH5Sec"/>
        <w:rPr>
          <w:lang w:eastAsia="en-AU"/>
        </w:rPr>
      </w:pPr>
      <w:bookmarkStart w:id="32" w:name="_Toc101275222"/>
      <w:r w:rsidRPr="006F2489">
        <w:rPr>
          <w:rStyle w:val="CharSectNo"/>
        </w:rPr>
        <w:t>23</w:t>
      </w:r>
      <w:r w:rsidRPr="009D47B1">
        <w:rPr>
          <w:lang w:eastAsia="en-AU"/>
        </w:rPr>
        <w:tab/>
      </w:r>
      <w:r w:rsidR="00987C56" w:rsidRPr="009D47B1">
        <w:rPr>
          <w:lang w:eastAsia="en-AU"/>
        </w:rPr>
        <w:t xml:space="preserve">Meaning of </w:t>
      </w:r>
      <w:r w:rsidR="00987C56" w:rsidRPr="009D47B1">
        <w:rPr>
          <w:rStyle w:val="charItals"/>
        </w:rPr>
        <w:t>police agency</w:t>
      </w:r>
      <w:r w:rsidR="00987C56" w:rsidRPr="009D47B1">
        <w:rPr>
          <w:lang w:eastAsia="en-AU"/>
        </w:rPr>
        <w:t>—the Law, s 727 (1)</w:t>
      </w:r>
      <w:bookmarkEnd w:id="32"/>
    </w:p>
    <w:p w14:paraId="40E5A305" w14:textId="79DA3191" w:rsidR="00987C56" w:rsidRPr="009D47B1" w:rsidRDefault="00987C56" w:rsidP="00987C56">
      <w:pPr>
        <w:pStyle w:val="Amainreturn"/>
        <w:rPr>
          <w:lang w:eastAsia="en-AU"/>
        </w:rPr>
      </w:pPr>
      <w:r w:rsidRPr="009D47B1">
        <w:rPr>
          <w:lang w:eastAsia="en-AU"/>
        </w:rPr>
        <w:t xml:space="preserve">The Australian Federal Police exercising functions under the </w:t>
      </w:r>
      <w:hyperlink r:id="rId57" w:tooltip="Act 1979 No 58 (Cwlth)" w:history="1">
        <w:r w:rsidR="00AA1C6B" w:rsidRPr="009D47B1">
          <w:rPr>
            <w:rStyle w:val="charCitHyperlinkItal"/>
          </w:rPr>
          <w:t>Australian Federal Police Act 1979</w:t>
        </w:r>
      </w:hyperlink>
      <w:r w:rsidR="00E43AF3" w:rsidRPr="009D47B1">
        <w:rPr>
          <w:lang w:eastAsia="en-AU"/>
        </w:rPr>
        <w:t xml:space="preserve"> (Cwlth)</w:t>
      </w:r>
      <w:r w:rsidRPr="009D47B1">
        <w:rPr>
          <w:lang w:eastAsia="en-AU"/>
        </w:rPr>
        <w:t xml:space="preserve">, section 8 (1) (a) is an entity for the </w:t>
      </w:r>
      <w:r w:rsidRPr="009D47B1">
        <w:rPr>
          <w:rStyle w:val="charItals"/>
        </w:rPr>
        <w:t>Heavy Vehicle National Law (ACT)</w:t>
      </w:r>
      <w:r w:rsidRPr="009D47B1">
        <w:rPr>
          <w:lang w:eastAsia="en-AU"/>
        </w:rPr>
        <w:t xml:space="preserve">, section 727 (1), definition of </w:t>
      </w:r>
      <w:r w:rsidRPr="009D47B1">
        <w:rPr>
          <w:rStyle w:val="charBoldItals"/>
        </w:rPr>
        <w:t>police agency</w:t>
      </w:r>
      <w:r w:rsidRPr="009D47B1">
        <w:rPr>
          <w:lang w:eastAsia="en-AU"/>
        </w:rPr>
        <w:t>.</w:t>
      </w:r>
    </w:p>
    <w:p w14:paraId="44ABC8CA" w14:textId="77777777" w:rsidR="00987C56" w:rsidRPr="009D47B1" w:rsidRDefault="00964D7E" w:rsidP="00964D7E">
      <w:pPr>
        <w:pStyle w:val="AH5Sec"/>
        <w:rPr>
          <w:lang w:eastAsia="en-AU"/>
        </w:rPr>
      </w:pPr>
      <w:bookmarkStart w:id="33" w:name="_Toc101275223"/>
      <w:r w:rsidRPr="006F2489">
        <w:rPr>
          <w:rStyle w:val="CharSectNo"/>
        </w:rPr>
        <w:t>24</w:t>
      </w:r>
      <w:r w:rsidRPr="009D47B1">
        <w:rPr>
          <w:lang w:eastAsia="en-AU"/>
        </w:rPr>
        <w:tab/>
      </w:r>
      <w:r w:rsidR="00987C56" w:rsidRPr="009D47B1">
        <w:rPr>
          <w:lang w:eastAsia="en-AU"/>
        </w:rPr>
        <w:t xml:space="preserve">Meaning of </w:t>
      </w:r>
      <w:r w:rsidR="00987C56" w:rsidRPr="009D47B1">
        <w:rPr>
          <w:rStyle w:val="charItals"/>
        </w:rPr>
        <w:t>relevant law</w:t>
      </w:r>
      <w:r w:rsidR="00987C56" w:rsidRPr="009D47B1">
        <w:rPr>
          <w:lang w:eastAsia="en-AU"/>
        </w:rPr>
        <w:t>—the Law, s 727 (1)</w:t>
      </w:r>
      <w:bookmarkEnd w:id="33"/>
    </w:p>
    <w:p w14:paraId="0D42BC49" w14:textId="77777777" w:rsidR="00987C56" w:rsidRDefault="00987C56" w:rsidP="009D3362">
      <w:pPr>
        <w:pStyle w:val="Amainreturn"/>
        <w:keepNext/>
        <w:rPr>
          <w:lang w:eastAsia="en-AU"/>
        </w:rPr>
      </w:pPr>
      <w:r w:rsidRPr="009D47B1">
        <w:rPr>
          <w:lang w:eastAsia="en-AU"/>
        </w:rPr>
        <w:t xml:space="preserve">The following territory laws are specified for the </w:t>
      </w:r>
      <w:r w:rsidRPr="009D47B1">
        <w:rPr>
          <w:rStyle w:val="charItals"/>
        </w:rPr>
        <w:t>Heavy Vehicle National Law (ACT)</w:t>
      </w:r>
      <w:r w:rsidRPr="009D47B1">
        <w:rPr>
          <w:lang w:eastAsia="en-AU"/>
        </w:rPr>
        <w:t xml:space="preserve">, section 727 (1), definition of </w:t>
      </w:r>
      <w:r w:rsidRPr="009D47B1">
        <w:rPr>
          <w:rStyle w:val="charBoldItals"/>
        </w:rPr>
        <w:t>relevant law</w:t>
      </w:r>
      <w:r w:rsidRPr="009D47B1">
        <w:rPr>
          <w:lang w:eastAsia="en-AU"/>
        </w:rPr>
        <w:t>:</w:t>
      </w:r>
    </w:p>
    <w:p w14:paraId="543DFA42" w14:textId="42AC760C" w:rsidR="007E1180" w:rsidRPr="005E5772" w:rsidRDefault="007E1180" w:rsidP="008B0C0D">
      <w:pPr>
        <w:pStyle w:val="Apara"/>
      </w:pPr>
      <w:r w:rsidRPr="005E5772">
        <w:tab/>
        <w:t>(a)</w:t>
      </w:r>
      <w:r w:rsidRPr="005E5772">
        <w:tab/>
      </w:r>
      <w:r w:rsidR="002927C5" w:rsidRPr="002927C5">
        <w:t xml:space="preserve">the </w:t>
      </w:r>
      <w:hyperlink r:id="rId58" w:tooltip="A2019-12" w:history="1">
        <w:r w:rsidRPr="007E1180">
          <w:rPr>
            <w:rStyle w:val="charCitHyperlinkItal"/>
          </w:rPr>
          <w:t>Motor Accident Injuries Act 2019</w:t>
        </w:r>
      </w:hyperlink>
      <w:r w:rsidRPr="005E5772">
        <w:t>;</w:t>
      </w:r>
    </w:p>
    <w:p w14:paraId="68B6A997" w14:textId="6D397343" w:rsidR="00987C56" w:rsidRPr="009D47B1" w:rsidRDefault="009D3362" w:rsidP="009D3362">
      <w:pPr>
        <w:pStyle w:val="Apara"/>
      </w:pPr>
      <w:r>
        <w:tab/>
      </w:r>
      <w:r w:rsidR="00964D7E" w:rsidRPr="009D47B1">
        <w:t>(</w:t>
      </w:r>
      <w:r w:rsidR="008B0C0D">
        <w:t>b</w:t>
      </w:r>
      <w:r w:rsidR="00964D7E" w:rsidRPr="009D47B1">
        <w:t>)</w:t>
      </w:r>
      <w:r w:rsidR="00964D7E" w:rsidRPr="009D47B1">
        <w:tab/>
      </w:r>
      <w:r w:rsidR="00987C56" w:rsidRPr="009D47B1">
        <w:t xml:space="preserve">the </w:t>
      </w:r>
      <w:hyperlink r:id="rId59" w:tooltip="A1977-17" w:history="1">
        <w:r w:rsidR="00720D2B" w:rsidRPr="009D47B1">
          <w:rPr>
            <w:rStyle w:val="charCitHyperlinkItal"/>
          </w:rPr>
          <w:t>Road Transport (Alcohol and Drugs) Act 1977</w:t>
        </w:r>
      </w:hyperlink>
      <w:r w:rsidR="00987C56" w:rsidRPr="009D47B1">
        <w:t>;</w:t>
      </w:r>
    </w:p>
    <w:p w14:paraId="4294EA1C" w14:textId="5007C76D" w:rsidR="00987C56" w:rsidRPr="009D47B1" w:rsidRDefault="009D3362" w:rsidP="009D3362">
      <w:pPr>
        <w:pStyle w:val="Apara"/>
      </w:pPr>
      <w:r>
        <w:tab/>
      </w:r>
      <w:r w:rsidR="00964D7E" w:rsidRPr="009D47B1">
        <w:t>(</w:t>
      </w:r>
      <w:r w:rsidR="008B0C0D">
        <w:t>c</w:t>
      </w:r>
      <w:r w:rsidR="00964D7E" w:rsidRPr="009D47B1">
        <w:t>)</w:t>
      </w:r>
      <w:r w:rsidR="00964D7E" w:rsidRPr="009D47B1">
        <w:tab/>
      </w:r>
      <w:r w:rsidR="00987C56" w:rsidRPr="009D47B1">
        <w:t xml:space="preserve">the </w:t>
      </w:r>
      <w:hyperlink r:id="rId60" w:tooltip="A1999-78" w:history="1">
        <w:r w:rsidR="00720D2B" w:rsidRPr="009D47B1">
          <w:rPr>
            <w:rStyle w:val="charCitHyperlinkItal"/>
          </w:rPr>
          <w:t>Road Transport (Driver Licensing) Act 1999</w:t>
        </w:r>
      </w:hyperlink>
      <w:r w:rsidR="00987C56" w:rsidRPr="009D47B1">
        <w:t>;</w:t>
      </w:r>
    </w:p>
    <w:p w14:paraId="65E60F5C" w14:textId="557A84A0" w:rsidR="00987C56" w:rsidRPr="009D47B1" w:rsidRDefault="009D3362" w:rsidP="009D3362">
      <w:pPr>
        <w:pStyle w:val="Apara"/>
      </w:pPr>
      <w:r>
        <w:tab/>
      </w:r>
      <w:r w:rsidR="00964D7E" w:rsidRPr="009D47B1">
        <w:t>(</w:t>
      </w:r>
      <w:r w:rsidR="008B0C0D">
        <w:t>d</w:t>
      </w:r>
      <w:r w:rsidR="00964D7E" w:rsidRPr="009D47B1">
        <w:t>)</w:t>
      </w:r>
      <w:r w:rsidR="00964D7E" w:rsidRPr="009D47B1">
        <w:tab/>
      </w:r>
      <w:r w:rsidR="00987C56" w:rsidRPr="009D47B1">
        <w:t xml:space="preserve">the </w:t>
      </w:r>
      <w:hyperlink r:id="rId61" w:tooltip="A1999-77" w:history="1">
        <w:r w:rsidR="00720D2B" w:rsidRPr="009D47B1">
          <w:rPr>
            <w:rStyle w:val="charCitHyperlinkItal"/>
          </w:rPr>
          <w:t>Road Transport (General) Act 1999</w:t>
        </w:r>
      </w:hyperlink>
      <w:r w:rsidR="00987C56" w:rsidRPr="009D47B1">
        <w:rPr>
          <w:rStyle w:val="charCitHyperlinkItal"/>
          <w:i w:val="0"/>
        </w:rPr>
        <w:t>;</w:t>
      </w:r>
    </w:p>
    <w:p w14:paraId="45E8186F" w14:textId="583EDAC5" w:rsidR="00987C56" w:rsidRPr="009D47B1" w:rsidRDefault="009D3362" w:rsidP="009D3362">
      <w:pPr>
        <w:pStyle w:val="Apara"/>
      </w:pPr>
      <w:r>
        <w:tab/>
      </w:r>
      <w:r w:rsidR="00964D7E" w:rsidRPr="009D47B1">
        <w:t>(</w:t>
      </w:r>
      <w:r w:rsidR="008B0C0D">
        <w:t>e</w:t>
      </w:r>
      <w:r w:rsidR="00964D7E" w:rsidRPr="009D47B1">
        <w:t>)</w:t>
      </w:r>
      <w:r w:rsidR="00964D7E" w:rsidRPr="009D47B1">
        <w:tab/>
      </w:r>
      <w:r w:rsidR="00987C56" w:rsidRPr="009D47B1">
        <w:t xml:space="preserve">the </w:t>
      </w:r>
      <w:hyperlink r:id="rId62" w:tooltip="A2001-62" w:history="1">
        <w:r w:rsidR="00720D2B" w:rsidRPr="009D47B1">
          <w:rPr>
            <w:rStyle w:val="charCitHyperlinkItal"/>
          </w:rPr>
          <w:t>Road Transport (Public Passenger Services) Act 2001</w:t>
        </w:r>
      </w:hyperlink>
      <w:r w:rsidR="00987C56" w:rsidRPr="009D47B1">
        <w:t>;</w:t>
      </w:r>
    </w:p>
    <w:p w14:paraId="73FE3642" w14:textId="7E5B9FF0" w:rsidR="00987C56" w:rsidRPr="009D47B1" w:rsidRDefault="009D3362" w:rsidP="009D3362">
      <w:pPr>
        <w:pStyle w:val="Apara"/>
      </w:pPr>
      <w:r>
        <w:tab/>
      </w:r>
      <w:r w:rsidR="00964D7E" w:rsidRPr="009D47B1">
        <w:t>(</w:t>
      </w:r>
      <w:r w:rsidR="008B0C0D">
        <w:t>f</w:t>
      </w:r>
      <w:r w:rsidR="00964D7E" w:rsidRPr="009D47B1">
        <w:t>)</w:t>
      </w:r>
      <w:r w:rsidR="00964D7E" w:rsidRPr="009D47B1">
        <w:tab/>
      </w:r>
      <w:r w:rsidR="00987C56" w:rsidRPr="009D47B1">
        <w:t xml:space="preserve">the </w:t>
      </w:r>
      <w:hyperlink r:id="rId63" w:tooltip="A1999-80" w:history="1">
        <w:r w:rsidR="00720D2B" w:rsidRPr="009D47B1">
          <w:rPr>
            <w:rStyle w:val="charCitHyperlinkItal"/>
          </w:rPr>
          <w:t>Road Transport (Safety and Traffic Management) Act 1999</w:t>
        </w:r>
      </w:hyperlink>
      <w:r w:rsidR="00987C56" w:rsidRPr="009D47B1">
        <w:t>;</w:t>
      </w:r>
    </w:p>
    <w:p w14:paraId="7A747D4E" w14:textId="1C13BB5E" w:rsidR="00987C56" w:rsidRPr="009D47B1" w:rsidRDefault="009D3362" w:rsidP="009D3362">
      <w:pPr>
        <w:pStyle w:val="Apara"/>
      </w:pPr>
      <w:r>
        <w:lastRenderedPageBreak/>
        <w:tab/>
      </w:r>
      <w:r w:rsidR="00964D7E" w:rsidRPr="009D47B1">
        <w:t>(</w:t>
      </w:r>
      <w:r w:rsidR="008B0C0D">
        <w:t>g</w:t>
      </w:r>
      <w:r w:rsidR="00964D7E" w:rsidRPr="009D47B1">
        <w:t>)</w:t>
      </w:r>
      <w:r w:rsidR="00964D7E" w:rsidRPr="009D47B1">
        <w:tab/>
      </w:r>
      <w:r w:rsidR="00987C56" w:rsidRPr="009D47B1">
        <w:t xml:space="preserve">the </w:t>
      </w:r>
      <w:hyperlink r:id="rId64" w:tooltip="A1999-81" w:history="1">
        <w:r w:rsidR="00720D2B" w:rsidRPr="009D47B1">
          <w:rPr>
            <w:rStyle w:val="charCitHyperlinkItal"/>
          </w:rPr>
          <w:t>Road Transport (Vehicle Registration) Act 1999</w:t>
        </w:r>
      </w:hyperlink>
      <w:r w:rsidR="00987C56" w:rsidRPr="009D47B1">
        <w:t>;</w:t>
      </w:r>
    </w:p>
    <w:p w14:paraId="61F818F0" w14:textId="77777777" w:rsidR="00987C56" w:rsidRPr="009D47B1" w:rsidRDefault="009D3362" w:rsidP="009D3362">
      <w:pPr>
        <w:pStyle w:val="Apara"/>
        <w:keepNext/>
      </w:pPr>
      <w:r>
        <w:tab/>
      </w:r>
      <w:r w:rsidR="00964D7E" w:rsidRPr="009D47B1">
        <w:t>(h)</w:t>
      </w:r>
      <w:r w:rsidR="00964D7E" w:rsidRPr="009D47B1">
        <w:tab/>
      </w:r>
      <w:r w:rsidR="00987C56" w:rsidRPr="009D47B1">
        <w:t>any other territory law prescribed by regulation.</w:t>
      </w:r>
    </w:p>
    <w:p w14:paraId="05E195EB" w14:textId="3C07BE52" w:rsidR="00987C56" w:rsidRPr="009D47B1" w:rsidRDefault="00987C56" w:rsidP="00987C56">
      <w:pPr>
        <w:pStyle w:val="aNote"/>
      </w:pPr>
      <w:r w:rsidRPr="009D47B1">
        <w:rPr>
          <w:rStyle w:val="charItals"/>
        </w:rPr>
        <w:t>Note</w:t>
      </w:r>
      <w:r w:rsidRPr="009D47B1">
        <w:rPr>
          <w:rStyle w:val="charItals"/>
        </w:rPr>
        <w:tab/>
      </w:r>
      <w:r w:rsidRPr="009D47B1">
        <w:rPr>
          <w:snapToGrid w:val="0"/>
        </w:rPr>
        <w:t>A reference to an Act includes a reference to the statutory instruments made or in force under the Act, including any regulation (</w:t>
      </w:r>
      <w:r w:rsidRPr="009D47B1">
        <w:t xml:space="preserve">see </w:t>
      </w:r>
      <w:hyperlink r:id="rId65" w:tooltip="A2001-14" w:history="1">
        <w:r w:rsidR="00720D2B" w:rsidRPr="009D47B1">
          <w:rPr>
            <w:rStyle w:val="charCitHyperlinkAbbrev"/>
          </w:rPr>
          <w:t>Legislation Act</w:t>
        </w:r>
      </w:hyperlink>
      <w:r w:rsidRPr="009D47B1">
        <w:t>, s 104).</w:t>
      </w:r>
    </w:p>
    <w:p w14:paraId="3A410CF9" w14:textId="77777777" w:rsidR="007A13C2" w:rsidRPr="009D47B1" w:rsidRDefault="007A13C2" w:rsidP="00224A7E">
      <w:pPr>
        <w:pStyle w:val="PageBreak"/>
        <w:suppressLineNumbers/>
      </w:pPr>
      <w:r w:rsidRPr="009D47B1">
        <w:br w:type="page"/>
      </w:r>
    </w:p>
    <w:p w14:paraId="6C9B7390" w14:textId="77777777" w:rsidR="007A13C2" w:rsidRPr="006F2489" w:rsidRDefault="00964D7E" w:rsidP="00964D7E">
      <w:pPr>
        <w:pStyle w:val="AH2Part"/>
      </w:pPr>
      <w:bookmarkStart w:id="34" w:name="_Toc101275224"/>
      <w:r w:rsidRPr="006F2489">
        <w:rPr>
          <w:rStyle w:val="CharPartNo"/>
        </w:rPr>
        <w:lastRenderedPageBreak/>
        <w:t>Part 3</w:t>
      </w:r>
      <w:r w:rsidRPr="009D47B1">
        <w:tab/>
      </w:r>
      <w:r w:rsidR="001D2679" w:rsidRPr="006F2489">
        <w:rPr>
          <w:rStyle w:val="CharPartText"/>
        </w:rPr>
        <w:t>ACT-specific provisions</w:t>
      </w:r>
      <w:bookmarkEnd w:id="34"/>
    </w:p>
    <w:p w14:paraId="22AD439D" w14:textId="77777777" w:rsidR="00041B14" w:rsidRDefault="00041B14" w:rsidP="00224A7E">
      <w:pPr>
        <w:pStyle w:val="Placeholder"/>
        <w:suppressLineNumbers/>
      </w:pPr>
      <w:r>
        <w:rPr>
          <w:rStyle w:val="CharDivNo"/>
        </w:rPr>
        <w:t xml:space="preserve">  </w:t>
      </w:r>
      <w:r>
        <w:rPr>
          <w:rStyle w:val="CharDivText"/>
        </w:rPr>
        <w:t xml:space="preserve">  </w:t>
      </w:r>
    </w:p>
    <w:p w14:paraId="6C07B1E1" w14:textId="77777777" w:rsidR="001D2679" w:rsidRPr="009D47B1" w:rsidRDefault="00964D7E" w:rsidP="00964D7E">
      <w:pPr>
        <w:pStyle w:val="AH5Sec"/>
        <w:rPr>
          <w:lang w:eastAsia="en-AU"/>
        </w:rPr>
      </w:pPr>
      <w:bookmarkStart w:id="35" w:name="_Toc101275225"/>
      <w:r w:rsidRPr="006F2489">
        <w:rPr>
          <w:rStyle w:val="CharSectNo"/>
        </w:rPr>
        <w:t>25</w:t>
      </w:r>
      <w:r w:rsidRPr="009D47B1">
        <w:rPr>
          <w:lang w:eastAsia="en-AU"/>
        </w:rPr>
        <w:tab/>
      </w:r>
      <w:r w:rsidR="00DF7649" w:rsidRPr="009D47B1">
        <w:t>Use of force against people</w:t>
      </w:r>
      <w:r w:rsidR="00DF7649" w:rsidRPr="009D47B1">
        <w:rPr>
          <w:lang w:eastAsia="en-AU"/>
        </w:rPr>
        <w:t>—the Law, s 491</w:t>
      </w:r>
      <w:bookmarkEnd w:id="35"/>
    </w:p>
    <w:p w14:paraId="7E3FE864" w14:textId="77777777" w:rsidR="005773AE" w:rsidRPr="009D47B1" w:rsidRDefault="003F39AE" w:rsidP="003F39AE">
      <w:pPr>
        <w:pStyle w:val="Amainreturn"/>
        <w:rPr>
          <w:lang w:eastAsia="en-AU"/>
        </w:rPr>
      </w:pPr>
      <w:r w:rsidRPr="009D47B1">
        <w:rPr>
          <w:lang w:eastAsia="en-AU"/>
        </w:rPr>
        <w:t xml:space="preserve">A police officer is authorised to use </w:t>
      </w:r>
      <w:r w:rsidR="009273D5" w:rsidRPr="009D47B1">
        <w:rPr>
          <w:lang w:eastAsia="en-AU"/>
        </w:rPr>
        <w:t xml:space="preserve">reasonable </w:t>
      </w:r>
      <w:r w:rsidRPr="009D47B1">
        <w:rPr>
          <w:lang w:eastAsia="en-AU"/>
        </w:rPr>
        <w:t>force a</w:t>
      </w:r>
      <w:r w:rsidR="0091662D" w:rsidRPr="009D47B1">
        <w:rPr>
          <w:lang w:eastAsia="en-AU"/>
        </w:rPr>
        <w:t>gainst a person in the exercise or purported exercise</w:t>
      </w:r>
      <w:r w:rsidRPr="009D47B1">
        <w:rPr>
          <w:lang w:eastAsia="en-AU"/>
        </w:rPr>
        <w:t xml:space="preserve"> of a function under the </w:t>
      </w:r>
      <w:r w:rsidRPr="009D47B1">
        <w:rPr>
          <w:rStyle w:val="charItals"/>
        </w:rPr>
        <w:t>Heavy Vehicle National Law (ACT)</w:t>
      </w:r>
      <w:r w:rsidR="0091662D" w:rsidRPr="009D47B1">
        <w:rPr>
          <w:lang w:eastAsia="en-AU"/>
        </w:rPr>
        <w:t>, chapter 9 (Enforcement).</w:t>
      </w:r>
    </w:p>
    <w:p w14:paraId="74C334A5" w14:textId="77777777" w:rsidR="00DF7649" w:rsidRPr="009D47B1" w:rsidRDefault="00964D7E" w:rsidP="00964D7E">
      <w:pPr>
        <w:pStyle w:val="AH5Sec"/>
        <w:rPr>
          <w:lang w:eastAsia="en-AU"/>
        </w:rPr>
      </w:pPr>
      <w:bookmarkStart w:id="36" w:name="_Toc101275226"/>
      <w:r w:rsidRPr="006F2489">
        <w:rPr>
          <w:rStyle w:val="CharSectNo"/>
        </w:rPr>
        <w:t>26</w:t>
      </w:r>
      <w:r w:rsidRPr="009D47B1">
        <w:rPr>
          <w:lang w:eastAsia="en-AU"/>
        </w:rPr>
        <w:tab/>
      </w:r>
      <w:r w:rsidR="00DF7649" w:rsidRPr="009D47B1">
        <w:t>Use of force against property</w:t>
      </w:r>
      <w:r w:rsidR="00DF7649" w:rsidRPr="009D47B1">
        <w:rPr>
          <w:lang w:eastAsia="en-AU"/>
        </w:rPr>
        <w:t>—the Law, s 492</w:t>
      </w:r>
      <w:bookmarkEnd w:id="36"/>
    </w:p>
    <w:p w14:paraId="7FC78291" w14:textId="77777777" w:rsidR="0091662D" w:rsidRPr="009D47B1" w:rsidRDefault="0091662D" w:rsidP="0091662D">
      <w:pPr>
        <w:pStyle w:val="Amainreturn"/>
        <w:rPr>
          <w:lang w:eastAsia="en-AU"/>
        </w:rPr>
      </w:pPr>
      <w:r w:rsidRPr="009D47B1">
        <w:rPr>
          <w:lang w:eastAsia="en-AU"/>
        </w:rPr>
        <w:t xml:space="preserve">An authorised officer is authorised to use </w:t>
      </w:r>
      <w:r w:rsidR="009273D5" w:rsidRPr="009D47B1">
        <w:rPr>
          <w:lang w:eastAsia="en-AU"/>
        </w:rPr>
        <w:t xml:space="preserve">reasonable </w:t>
      </w:r>
      <w:r w:rsidRPr="009D47B1">
        <w:rPr>
          <w:lang w:eastAsia="en-AU"/>
        </w:rPr>
        <w:t xml:space="preserve">force against property in the exercise or purported exercise of a function under the </w:t>
      </w:r>
      <w:r w:rsidRPr="009D47B1">
        <w:rPr>
          <w:rStyle w:val="charItals"/>
        </w:rPr>
        <w:t>Heavy Vehicle National Law (ACT)</w:t>
      </w:r>
      <w:r w:rsidRPr="009D47B1">
        <w:rPr>
          <w:lang w:eastAsia="en-AU"/>
        </w:rPr>
        <w:t>, chapter 9 (Enforcement)</w:t>
      </w:r>
      <w:r w:rsidR="00623D5E" w:rsidRPr="009D47B1">
        <w:rPr>
          <w:lang w:eastAsia="en-AU"/>
        </w:rPr>
        <w:t>.</w:t>
      </w:r>
    </w:p>
    <w:p w14:paraId="23E8F2C8" w14:textId="77777777" w:rsidR="00DF7649" w:rsidRPr="009D47B1" w:rsidRDefault="00964D7E" w:rsidP="00964D7E">
      <w:pPr>
        <w:pStyle w:val="AH5Sec"/>
        <w:rPr>
          <w:lang w:eastAsia="en-AU"/>
        </w:rPr>
      </w:pPr>
      <w:bookmarkStart w:id="37" w:name="_Toc101275227"/>
      <w:r w:rsidRPr="006F2489">
        <w:rPr>
          <w:rStyle w:val="CharSectNo"/>
        </w:rPr>
        <w:t>27</w:t>
      </w:r>
      <w:r w:rsidRPr="009D47B1">
        <w:rPr>
          <w:lang w:eastAsia="en-AU"/>
        </w:rPr>
        <w:tab/>
      </w:r>
      <w:r w:rsidR="00DF7649" w:rsidRPr="009D47B1">
        <w:t>Amendment or withdrawal of vehicle defect notices</w:t>
      </w:r>
      <w:r w:rsidR="00DF7649" w:rsidRPr="009D47B1">
        <w:rPr>
          <w:lang w:eastAsia="en-AU"/>
        </w:rPr>
        <w:t>—the Law, s 531</w:t>
      </w:r>
      <w:bookmarkEnd w:id="37"/>
    </w:p>
    <w:p w14:paraId="3AB6B11B" w14:textId="77777777" w:rsidR="00625993" w:rsidRPr="009D47B1" w:rsidRDefault="00625993" w:rsidP="00625993">
      <w:pPr>
        <w:pStyle w:val="Amainreturn"/>
        <w:rPr>
          <w:lang w:eastAsia="en-AU"/>
        </w:rPr>
      </w:pPr>
      <w:r w:rsidRPr="009D47B1">
        <w:rPr>
          <w:lang w:eastAsia="en-AU"/>
        </w:rPr>
        <w:t>An authorised officer who is a police officer of another jurisdiction</w:t>
      </w:r>
      <w:r w:rsidR="00376B4D" w:rsidRPr="009D47B1">
        <w:rPr>
          <w:lang w:eastAsia="en-AU"/>
        </w:rPr>
        <w:t xml:space="preserve"> may amend or withdraw a vehicle defect notice issued in the ACT by a police officer.</w:t>
      </w:r>
    </w:p>
    <w:p w14:paraId="0DB53978" w14:textId="77777777" w:rsidR="00DF7649" w:rsidRPr="009D47B1" w:rsidRDefault="00964D7E" w:rsidP="00964D7E">
      <w:pPr>
        <w:pStyle w:val="AH5Sec"/>
        <w:rPr>
          <w:lang w:eastAsia="en-AU"/>
        </w:rPr>
      </w:pPr>
      <w:bookmarkStart w:id="38" w:name="_Toc101275228"/>
      <w:r w:rsidRPr="006F2489">
        <w:rPr>
          <w:rStyle w:val="CharSectNo"/>
        </w:rPr>
        <w:t>28</w:t>
      </w:r>
      <w:r w:rsidRPr="009D47B1">
        <w:rPr>
          <w:lang w:eastAsia="en-AU"/>
        </w:rPr>
        <w:tab/>
      </w:r>
      <w:r w:rsidR="00637903" w:rsidRPr="009D47B1">
        <w:rPr>
          <w:lang w:eastAsia="en-AU"/>
        </w:rPr>
        <w:t>Power to seize certain things—the Law, s 552</w:t>
      </w:r>
      <w:bookmarkEnd w:id="38"/>
    </w:p>
    <w:p w14:paraId="7C6A7034" w14:textId="77777777" w:rsidR="0086212F" w:rsidRPr="009D47B1" w:rsidRDefault="009D3362" w:rsidP="009D3362">
      <w:pPr>
        <w:pStyle w:val="Amain"/>
        <w:keepNext/>
        <w:rPr>
          <w:lang w:eastAsia="en-AU"/>
        </w:rPr>
      </w:pPr>
      <w:r>
        <w:rPr>
          <w:lang w:eastAsia="en-AU"/>
        </w:rPr>
        <w:tab/>
      </w:r>
      <w:r w:rsidR="00964D7E" w:rsidRPr="009D47B1">
        <w:rPr>
          <w:lang w:eastAsia="en-AU"/>
        </w:rPr>
        <w:t>(1)</w:t>
      </w:r>
      <w:r w:rsidR="00964D7E" w:rsidRPr="009D47B1">
        <w:rPr>
          <w:lang w:eastAsia="en-AU"/>
        </w:rPr>
        <w:tab/>
      </w:r>
      <w:r w:rsidR="0034791E" w:rsidRPr="009D47B1">
        <w:rPr>
          <w:lang w:eastAsia="en-AU"/>
        </w:rPr>
        <w:t>A</w:t>
      </w:r>
      <w:r w:rsidR="007305E1" w:rsidRPr="009D47B1">
        <w:rPr>
          <w:lang w:eastAsia="en-AU"/>
        </w:rPr>
        <w:t xml:space="preserve">n authorised officer may impound or seize </w:t>
      </w:r>
      <w:r w:rsidR="006460F0" w:rsidRPr="009D47B1">
        <w:rPr>
          <w:lang w:eastAsia="en-AU"/>
        </w:rPr>
        <w:t>an excluded thing</w:t>
      </w:r>
      <w:r w:rsidR="0086212F" w:rsidRPr="009D47B1">
        <w:rPr>
          <w:lang w:eastAsia="en-AU"/>
        </w:rPr>
        <w:t xml:space="preserve"> under the </w:t>
      </w:r>
      <w:r w:rsidR="0086212F" w:rsidRPr="009D47B1">
        <w:rPr>
          <w:rStyle w:val="charItals"/>
        </w:rPr>
        <w:t>Heavy Vehicle National Law (ACT)</w:t>
      </w:r>
      <w:r w:rsidR="0086212F" w:rsidRPr="009D47B1">
        <w:rPr>
          <w:lang w:eastAsia="en-AU"/>
        </w:rPr>
        <w:t>, chapter 9 (Enforcement)</w:t>
      </w:r>
      <w:r w:rsidR="006460F0" w:rsidRPr="009D47B1">
        <w:rPr>
          <w:lang w:eastAsia="en-AU"/>
        </w:rPr>
        <w:t xml:space="preserve"> as if it were a thing that may otherwise be seized under chapter 9.</w:t>
      </w:r>
    </w:p>
    <w:p w14:paraId="1A5F8343" w14:textId="477A1230" w:rsidR="005D4214" w:rsidRPr="009D47B1" w:rsidRDefault="00B35701" w:rsidP="00B35701">
      <w:pPr>
        <w:pStyle w:val="aNote"/>
        <w:rPr>
          <w:lang w:eastAsia="en-AU"/>
        </w:rPr>
      </w:pPr>
      <w:r w:rsidRPr="009D47B1">
        <w:rPr>
          <w:rStyle w:val="charItals"/>
        </w:rPr>
        <w:t>Note</w:t>
      </w:r>
      <w:r w:rsidRPr="009D47B1">
        <w:rPr>
          <w:rStyle w:val="charItals"/>
        </w:rPr>
        <w:tab/>
      </w:r>
      <w:r w:rsidRPr="009D47B1">
        <w:rPr>
          <w:lang w:eastAsia="en-AU"/>
        </w:rPr>
        <w:t xml:space="preserve">A similar power under the </w:t>
      </w:r>
      <w:hyperlink r:id="rId66" w:tooltip="A1900-40" w:history="1">
        <w:r w:rsidR="00720D2B" w:rsidRPr="009D47B1">
          <w:rPr>
            <w:rStyle w:val="charCitHyperlinkItal"/>
          </w:rPr>
          <w:t>Crimes Act 1900</w:t>
        </w:r>
      </w:hyperlink>
      <w:r w:rsidRPr="009D47B1">
        <w:rPr>
          <w:lang w:eastAsia="en-AU"/>
        </w:rPr>
        <w:t xml:space="preserve">, </w:t>
      </w:r>
      <w:proofErr w:type="spellStart"/>
      <w:r w:rsidRPr="009D47B1">
        <w:rPr>
          <w:lang w:eastAsia="en-AU"/>
        </w:rPr>
        <w:t>pt</w:t>
      </w:r>
      <w:proofErr w:type="spellEnd"/>
      <w:r w:rsidRPr="009D47B1">
        <w:rPr>
          <w:lang w:eastAsia="en-AU"/>
        </w:rPr>
        <w:t xml:space="preserve"> 10 (Criminal investigation) may be used instead (see that </w:t>
      </w:r>
      <w:hyperlink r:id="rId67" w:tooltip="Crimes Act 1900" w:history="1">
        <w:r w:rsidR="002908C6" w:rsidRPr="009D47B1">
          <w:rPr>
            <w:rStyle w:val="charCitHyperlinkAbbrev"/>
          </w:rPr>
          <w:t>Act</w:t>
        </w:r>
      </w:hyperlink>
      <w:r w:rsidRPr="009D47B1">
        <w:rPr>
          <w:lang w:eastAsia="en-AU"/>
        </w:rPr>
        <w:t>, s 186).</w:t>
      </w:r>
    </w:p>
    <w:p w14:paraId="5D3B6B4B" w14:textId="77777777" w:rsidR="006460F0" w:rsidRPr="009D47B1" w:rsidRDefault="009D3362" w:rsidP="009D3362">
      <w:pPr>
        <w:pStyle w:val="Amain"/>
        <w:keepNext/>
        <w:rPr>
          <w:lang w:eastAsia="en-AU"/>
        </w:rPr>
      </w:pPr>
      <w:r>
        <w:rPr>
          <w:lang w:eastAsia="en-AU"/>
        </w:rPr>
        <w:tab/>
      </w:r>
      <w:r w:rsidR="00964D7E" w:rsidRPr="009D47B1">
        <w:rPr>
          <w:lang w:eastAsia="en-AU"/>
        </w:rPr>
        <w:t>(2)</w:t>
      </w:r>
      <w:r w:rsidR="00964D7E" w:rsidRPr="009D47B1">
        <w:rPr>
          <w:lang w:eastAsia="en-AU"/>
        </w:rPr>
        <w:tab/>
      </w:r>
      <w:r w:rsidR="006460F0" w:rsidRPr="009D47B1">
        <w:rPr>
          <w:lang w:eastAsia="en-AU"/>
        </w:rPr>
        <w:t>In this section:</w:t>
      </w:r>
    </w:p>
    <w:p w14:paraId="4B9000CD" w14:textId="77777777" w:rsidR="006460F0" w:rsidRPr="009D47B1" w:rsidRDefault="006460F0" w:rsidP="009D3362">
      <w:pPr>
        <w:pStyle w:val="aDef"/>
        <w:keepNext/>
        <w:rPr>
          <w:lang w:eastAsia="en-AU"/>
        </w:rPr>
      </w:pPr>
      <w:r w:rsidRPr="009D47B1">
        <w:rPr>
          <w:rStyle w:val="charBoldItals"/>
        </w:rPr>
        <w:t>excluded thing</w:t>
      </w:r>
      <w:r w:rsidRPr="009D47B1">
        <w:rPr>
          <w:lang w:eastAsia="en-AU"/>
        </w:rPr>
        <w:t xml:space="preserve"> means</w:t>
      </w:r>
      <w:r w:rsidRPr="009D47B1">
        <w:t>—</w:t>
      </w:r>
    </w:p>
    <w:p w14:paraId="6E7B892B" w14:textId="77777777" w:rsidR="0086212F" w:rsidRPr="009D47B1" w:rsidRDefault="009D3362" w:rsidP="009D3362">
      <w:pPr>
        <w:pStyle w:val="aDefpara"/>
        <w:rPr>
          <w:lang w:eastAsia="en-AU"/>
        </w:rPr>
      </w:pPr>
      <w:r>
        <w:rPr>
          <w:lang w:eastAsia="en-AU"/>
        </w:rPr>
        <w:tab/>
      </w:r>
      <w:r w:rsidR="00964D7E" w:rsidRPr="009D47B1">
        <w:rPr>
          <w:lang w:eastAsia="en-AU"/>
        </w:rPr>
        <w:t>(a)</w:t>
      </w:r>
      <w:r w:rsidR="00964D7E" w:rsidRPr="009D47B1">
        <w:rPr>
          <w:lang w:eastAsia="en-AU"/>
        </w:rPr>
        <w:tab/>
      </w:r>
      <w:r w:rsidR="007305E1" w:rsidRPr="009D47B1">
        <w:rPr>
          <w:lang w:eastAsia="en-AU"/>
        </w:rPr>
        <w:t>a h</w:t>
      </w:r>
      <w:r w:rsidR="00515623" w:rsidRPr="009D47B1">
        <w:rPr>
          <w:lang w:eastAsia="en-AU"/>
        </w:rPr>
        <w:t>eavy vehicle</w:t>
      </w:r>
      <w:r w:rsidR="0086212F" w:rsidRPr="009D47B1">
        <w:rPr>
          <w:lang w:eastAsia="en-AU"/>
        </w:rPr>
        <w:t>;</w:t>
      </w:r>
      <w:r w:rsidR="006460F0" w:rsidRPr="009D47B1">
        <w:rPr>
          <w:lang w:eastAsia="en-AU"/>
        </w:rPr>
        <w:t xml:space="preserve"> or</w:t>
      </w:r>
    </w:p>
    <w:p w14:paraId="144A2884" w14:textId="77777777" w:rsidR="00515623" w:rsidRPr="009D47B1" w:rsidRDefault="009D3362" w:rsidP="009D3362">
      <w:pPr>
        <w:pStyle w:val="aDefpara"/>
        <w:rPr>
          <w:lang w:eastAsia="en-AU"/>
        </w:rPr>
      </w:pPr>
      <w:r>
        <w:rPr>
          <w:lang w:eastAsia="en-AU"/>
        </w:rPr>
        <w:tab/>
      </w:r>
      <w:r w:rsidR="00964D7E" w:rsidRPr="009D47B1">
        <w:rPr>
          <w:lang w:eastAsia="en-AU"/>
        </w:rPr>
        <w:t>(b)</w:t>
      </w:r>
      <w:r w:rsidR="00964D7E" w:rsidRPr="009D47B1">
        <w:rPr>
          <w:lang w:eastAsia="en-AU"/>
        </w:rPr>
        <w:tab/>
      </w:r>
      <w:r w:rsidR="0086212F" w:rsidRPr="009D47B1">
        <w:rPr>
          <w:lang w:eastAsia="en-AU"/>
        </w:rPr>
        <w:t>a</w:t>
      </w:r>
      <w:r w:rsidR="007451BF" w:rsidRPr="009D47B1">
        <w:rPr>
          <w:lang w:eastAsia="en-AU"/>
        </w:rPr>
        <w:t xml:space="preserve"> </w:t>
      </w:r>
      <w:r w:rsidR="00515623" w:rsidRPr="009D47B1">
        <w:rPr>
          <w:lang w:eastAsia="en-AU"/>
        </w:rPr>
        <w:t xml:space="preserve">thing mentioned in the </w:t>
      </w:r>
      <w:r w:rsidR="00A857B6" w:rsidRPr="009D47B1">
        <w:rPr>
          <w:rStyle w:val="charItals"/>
        </w:rPr>
        <w:t>Heavy Vehicle National Law (ACT)</w:t>
      </w:r>
      <w:r w:rsidR="0086212F" w:rsidRPr="009D47B1">
        <w:rPr>
          <w:lang w:eastAsia="en-AU"/>
        </w:rPr>
        <w:t>, section 552 (1) (b)</w:t>
      </w:r>
      <w:r w:rsidR="006460F0" w:rsidRPr="009D47B1">
        <w:rPr>
          <w:lang w:eastAsia="en-AU"/>
        </w:rPr>
        <w:t>.</w:t>
      </w:r>
    </w:p>
    <w:p w14:paraId="7C010706" w14:textId="77777777" w:rsidR="001C70E5" w:rsidRPr="009D47B1" w:rsidRDefault="001C70E5" w:rsidP="00224A7E">
      <w:pPr>
        <w:pStyle w:val="PageBreak"/>
        <w:suppressLineNumbers/>
      </w:pPr>
      <w:r w:rsidRPr="009D47B1">
        <w:br w:type="page"/>
      </w:r>
    </w:p>
    <w:p w14:paraId="4E775E6D" w14:textId="77777777" w:rsidR="00705D55" w:rsidRPr="006F2489" w:rsidRDefault="00964D7E" w:rsidP="00964D7E">
      <w:pPr>
        <w:pStyle w:val="AH2Part"/>
      </w:pPr>
      <w:bookmarkStart w:id="39" w:name="_Toc101275229"/>
      <w:r w:rsidRPr="006F2489">
        <w:rPr>
          <w:rStyle w:val="CharPartNo"/>
        </w:rPr>
        <w:lastRenderedPageBreak/>
        <w:t>Part 4</w:t>
      </w:r>
      <w:r w:rsidRPr="009D47B1">
        <w:rPr>
          <w:lang w:eastAsia="en-AU"/>
        </w:rPr>
        <w:tab/>
      </w:r>
      <w:r w:rsidR="00966B58" w:rsidRPr="006F2489">
        <w:rPr>
          <w:rStyle w:val="CharPartText"/>
          <w:lang w:eastAsia="en-AU"/>
        </w:rPr>
        <w:t>Miscellaneous</w:t>
      </w:r>
      <w:bookmarkEnd w:id="39"/>
    </w:p>
    <w:p w14:paraId="546E4F24" w14:textId="77777777" w:rsidR="00A77FA2" w:rsidRPr="009D47B1" w:rsidRDefault="00964D7E" w:rsidP="00964D7E">
      <w:pPr>
        <w:pStyle w:val="AH5Sec"/>
      </w:pPr>
      <w:bookmarkStart w:id="40" w:name="_Toc101275230"/>
      <w:r w:rsidRPr="006F2489">
        <w:rPr>
          <w:rStyle w:val="CharSectNo"/>
        </w:rPr>
        <w:t>29</w:t>
      </w:r>
      <w:r w:rsidRPr="009D47B1">
        <w:tab/>
      </w:r>
      <w:r w:rsidR="007135CB" w:rsidRPr="009D47B1">
        <w:t xml:space="preserve">Provision of information and assistance </w:t>
      </w:r>
      <w:r w:rsidR="00ED68CA" w:rsidRPr="009D47B1">
        <w:t xml:space="preserve">to Regulator </w:t>
      </w:r>
      <w:r w:rsidR="007135CB" w:rsidRPr="009D47B1">
        <w:t>by road transport authority</w:t>
      </w:r>
      <w:bookmarkEnd w:id="40"/>
    </w:p>
    <w:p w14:paraId="26DF0639" w14:textId="77777777" w:rsidR="007135CB" w:rsidRPr="009D47B1" w:rsidRDefault="009D3362" w:rsidP="009D3362">
      <w:pPr>
        <w:pStyle w:val="Amain"/>
      </w:pPr>
      <w:r>
        <w:tab/>
      </w:r>
      <w:r w:rsidR="00964D7E" w:rsidRPr="009D47B1">
        <w:t>(1)</w:t>
      </w:r>
      <w:r w:rsidR="00964D7E" w:rsidRPr="009D47B1">
        <w:tab/>
      </w:r>
      <w:r w:rsidR="007135CB" w:rsidRPr="009D47B1">
        <w:t xml:space="preserve">Despite any other </w:t>
      </w:r>
      <w:r w:rsidR="008336C9" w:rsidRPr="009D47B1">
        <w:t>territory</w:t>
      </w:r>
      <w:r w:rsidR="007135CB" w:rsidRPr="009D47B1">
        <w:t xml:space="preserve"> law, the road transport authority is authorised, on its own initiative or at the request of the Regulator, to give the Regulator—</w:t>
      </w:r>
    </w:p>
    <w:p w14:paraId="54FE92FF" w14:textId="77777777" w:rsidR="00D05251" w:rsidRPr="009D47B1" w:rsidRDefault="009D3362" w:rsidP="009D3362">
      <w:pPr>
        <w:pStyle w:val="Apara"/>
      </w:pPr>
      <w:r>
        <w:tab/>
      </w:r>
      <w:r w:rsidR="00964D7E" w:rsidRPr="009D47B1">
        <w:t>(a)</w:t>
      </w:r>
      <w:r w:rsidR="00964D7E" w:rsidRPr="009D47B1">
        <w:tab/>
      </w:r>
      <w:r w:rsidR="007135CB" w:rsidRPr="009D47B1">
        <w:t xml:space="preserve">the </w:t>
      </w:r>
      <w:r w:rsidR="002A7A7A" w:rsidRPr="009D47B1">
        <w:t xml:space="preserve">information (including information given in confidence) in the authority’s possession or control that the Regulator reasonably requires for the local application provisions of this Act or the </w:t>
      </w:r>
      <w:r w:rsidR="002A7A7A" w:rsidRPr="009D47B1">
        <w:rPr>
          <w:rStyle w:val="charItals"/>
        </w:rPr>
        <w:t>Heavy Vehicle National Law (ACT)</w:t>
      </w:r>
      <w:r w:rsidR="002A7A7A" w:rsidRPr="009D47B1">
        <w:rPr>
          <w:lang w:eastAsia="en-AU"/>
        </w:rPr>
        <w:t>;</w:t>
      </w:r>
      <w:r w:rsidR="00792B79" w:rsidRPr="009D47B1">
        <w:rPr>
          <w:lang w:eastAsia="en-AU"/>
        </w:rPr>
        <w:t xml:space="preserve"> and</w:t>
      </w:r>
    </w:p>
    <w:p w14:paraId="455A15C1" w14:textId="77777777" w:rsidR="002A7A7A" w:rsidRPr="009D47B1" w:rsidRDefault="009D3362" w:rsidP="009D3362">
      <w:pPr>
        <w:pStyle w:val="Apara"/>
      </w:pPr>
      <w:r>
        <w:tab/>
      </w:r>
      <w:r w:rsidR="00964D7E" w:rsidRPr="009D47B1">
        <w:t>(b)</w:t>
      </w:r>
      <w:r w:rsidR="00964D7E" w:rsidRPr="009D47B1">
        <w:tab/>
      </w:r>
      <w:r w:rsidR="0093074C" w:rsidRPr="009D47B1">
        <w:t xml:space="preserve">any other assistance that the Regulator reasonably requires </w:t>
      </w:r>
      <w:r w:rsidR="008233FA" w:rsidRPr="009D47B1">
        <w:t xml:space="preserve">to exercise a </w:t>
      </w:r>
      <w:r w:rsidR="0093074C" w:rsidRPr="009D47B1">
        <w:t xml:space="preserve">function under the </w:t>
      </w:r>
      <w:r w:rsidR="008233FA" w:rsidRPr="009D47B1">
        <w:t xml:space="preserve">local application provisions of this Act or the </w:t>
      </w:r>
      <w:r w:rsidR="008233FA" w:rsidRPr="009D47B1">
        <w:rPr>
          <w:rStyle w:val="charItals"/>
        </w:rPr>
        <w:t>Heavy Vehicle National Law (ACT)</w:t>
      </w:r>
      <w:r w:rsidR="008233FA" w:rsidRPr="009D47B1">
        <w:rPr>
          <w:lang w:eastAsia="en-AU"/>
        </w:rPr>
        <w:t>.</w:t>
      </w:r>
    </w:p>
    <w:p w14:paraId="2C017424" w14:textId="2030BCD5" w:rsidR="001A3FA4" w:rsidRPr="009D47B1" w:rsidRDefault="009D3362" w:rsidP="009D3362">
      <w:pPr>
        <w:pStyle w:val="Amain"/>
      </w:pPr>
      <w:r>
        <w:tab/>
      </w:r>
      <w:r w:rsidR="00964D7E" w:rsidRPr="009D47B1">
        <w:t>(2)</w:t>
      </w:r>
      <w:r w:rsidR="00964D7E" w:rsidRPr="009D47B1">
        <w:tab/>
      </w:r>
      <w:r w:rsidR="001A3FA4" w:rsidRPr="009D47B1">
        <w:t xml:space="preserve">Information given to the Regulator under subsection (1) is taken to be information obtained in the course of administering the </w:t>
      </w:r>
      <w:r w:rsidR="001A3FA4" w:rsidRPr="009D47B1">
        <w:rPr>
          <w:rStyle w:val="charItals"/>
        </w:rPr>
        <w:t>Heavy Vehicle National Law (ACT)</w:t>
      </w:r>
      <w:r w:rsidR="001A3FA4" w:rsidRPr="009D47B1">
        <w:rPr>
          <w:lang w:eastAsia="en-AU"/>
        </w:rPr>
        <w:t>, a</w:t>
      </w:r>
      <w:r w:rsidR="000F46CF" w:rsidRPr="009D47B1">
        <w:rPr>
          <w:lang w:eastAsia="en-AU"/>
        </w:rPr>
        <w:t>s mentioned in the Law, section </w:t>
      </w:r>
      <w:r w:rsidR="001A3FA4" w:rsidRPr="009D47B1">
        <w:rPr>
          <w:lang w:eastAsia="en-AU"/>
        </w:rPr>
        <w:t xml:space="preserve">727 (1), definition of </w:t>
      </w:r>
      <w:r w:rsidR="001A3FA4" w:rsidRPr="009D47B1">
        <w:rPr>
          <w:rStyle w:val="charBoldItals"/>
        </w:rPr>
        <w:t>protected information</w:t>
      </w:r>
      <w:r w:rsidR="001A3FA4" w:rsidRPr="009D47B1">
        <w:rPr>
          <w:lang w:eastAsia="en-AU"/>
        </w:rPr>
        <w:t>, paragraph</w:t>
      </w:r>
      <w:r w:rsidR="009F12EE">
        <w:rPr>
          <w:lang w:eastAsia="en-AU"/>
        </w:rPr>
        <w:t> </w:t>
      </w:r>
      <w:r w:rsidR="001A3FA4" w:rsidRPr="009D47B1">
        <w:rPr>
          <w:lang w:eastAsia="en-AU"/>
        </w:rPr>
        <w:t>(a).</w:t>
      </w:r>
    </w:p>
    <w:p w14:paraId="4ED1598D" w14:textId="77777777" w:rsidR="003610A0" w:rsidRPr="009D47B1" w:rsidRDefault="009D3362" w:rsidP="009D3362">
      <w:pPr>
        <w:pStyle w:val="Amain"/>
      </w:pPr>
      <w:r>
        <w:tab/>
      </w:r>
      <w:r w:rsidR="00964D7E" w:rsidRPr="009D47B1">
        <w:t>(3)</w:t>
      </w:r>
      <w:r w:rsidR="00964D7E" w:rsidRPr="009D47B1">
        <w:tab/>
      </w:r>
      <w:r w:rsidR="003610A0" w:rsidRPr="009D47B1">
        <w:t xml:space="preserve">Nothing done or authorised to be done by the </w:t>
      </w:r>
      <w:r w:rsidR="00330555" w:rsidRPr="009D47B1">
        <w:t>road transport authority</w:t>
      </w:r>
      <w:r w:rsidR="003610A0" w:rsidRPr="009D47B1">
        <w:t xml:space="preserve"> in acting under this section—</w:t>
      </w:r>
    </w:p>
    <w:p w14:paraId="50655335" w14:textId="77777777" w:rsidR="003610A0" w:rsidRPr="009D47B1" w:rsidRDefault="009D3362" w:rsidP="009D3362">
      <w:pPr>
        <w:pStyle w:val="Apara"/>
      </w:pPr>
      <w:r>
        <w:tab/>
      </w:r>
      <w:r w:rsidR="00964D7E" w:rsidRPr="009D47B1">
        <w:t>(a)</w:t>
      </w:r>
      <w:r w:rsidR="00964D7E" w:rsidRPr="009D47B1">
        <w:tab/>
      </w:r>
      <w:r w:rsidR="00330555" w:rsidRPr="009D47B1">
        <w:t xml:space="preserve">is </w:t>
      </w:r>
      <w:r w:rsidR="003610A0" w:rsidRPr="009D47B1">
        <w:t xml:space="preserve">a breach of, or default under, </w:t>
      </w:r>
      <w:r w:rsidR="00C33F35" w:rsidRPr="009D47B1">
        <w:t>a territory</w:t>
      </w:r>
      <w:r w:rsidR="003610A0" w:rsidRPr="009D47B1">
        <w:t xml:space="preserve"> law; or</w:t>
      </w:r>
    </w:p>
    <w:p w14:paraId="5A36020D" w14:textId="77777777" w:rsidR="003610A0" w:rsidRPr="009D47B1" w:rsidRDefault="009D3362" w:rsidP="009D3362">
      <w:pPr>
        <w:pStyle w:val="Apara"/>
      </w:pPr>
      <w:r>
        <w:tab/>
      </w:r>
      <w:r w:rsidR="00964D7E" w:rsidRPr="009D47B1">
        <w:t>(b)</w:t>
      </w:r>
      <w:r w:rsidR="00964D7E" w:rsidRPr="009D47B1">
        <w:tab/>
      </w:r>
      <w:r w:rsidR="00330555" w:rsidRPr="009D47B1">
        <w:t>is</w:t>
      </w:r>
      <w:r w:rsidR="003610A0" w:rsidRPr="009D47B1">
        <w:t xml:space="preserve"> a breach of, or default under, a contract, agreement, understanding or undertaking; or</w:t>
      </w:r>
    </w:p>
    <w:p w14:paraId="64F998D8" w14:textId="77777777" w:rsidR="003610A0" w:rsidRPr="009D47B1" w:rsidRDefault="009D3362" w:rsidP="009D3362">
      <w:pPr>
        <w:pStyle w:val="Apara"/>
      </w:pPr>
      <w:r>
        <w:tab/>
      </w:r>
      <w:r w:rsidR="00964D7E" w:rsidRPr="009D47B1">
        <w:t>(c)</w:t>
      </w:r>
      <w:r w:rsidR="00964D7E" w:rsidRPr="009D47B1">
        <w:tab/>
      </w:r>
      <w:r w:rsidR="00330555" w:rsidRPr="009D47B1">
        <w:t>is</w:t>
      </w:r>
      <w:r w:rsidR="003610A0" w:rsidRPr="009D47B1">
        <w:t xml:space="preserve"> a breach of a duty of confidence (whether arising by contract, in equity, by custom or in any other way); or</w:t>
      </w:r>
    </w:p>
    <w:p w14:paraId="5669746E" w14:textId="77777777" w:rsidR="003610A0" w:rsidRPr="009D47B1" w:rsidRDefault="009D3362" w:rsidP="009D3362">
      <w:pPr>
        <w:pStyle w:val="Apara"/>
      </w:pPr>
      <w:r>
        <w:tab/>
      </w:r>
      <w:r w:rsidR="00964D7E" w:rsidRPr="009D47B1">
        <w:t>(d)</w:t>
      </w:r>
      <w:r w:rsidR="00964D7E" w:rsidRPr="009D47B1">
        <w:tab/>
      </w:r>
      <w:r w:rsidR="00330555" w:rsidRPr="009D47B1">
        <w:t>is</w:t>
      </w:r>
      <w:r w:rsidR="003610A0" w:rsidRPr="009D47B1">
        <w:t xml:space="preserve"> a civil or criminal wrong; or</w:t>
      </w:r>
    </w:p>
    <w:p w14:paraId="26A47143" w14:textId="77777777" w:rsidR="003610A0" w:rsidRPr="009D47B1" w:rsidRDefault="009D3362" w:rsidP="009D3362">
      <w:pPr>
        <w:pStyle w:val="Apara"/>
      </w:pPr>
      <w:r>
        <w:tab/>
      </w:r>
      <w:r w:rsidR="00964D7E" w:rsidRPr="009D47B1">
        <w:t>(e)</w:t>
      </w:r>
      <w:r w:rsidR="00964D7E" w:rsidRPr="009D47B1">
        <w:tab/>
      </w:r>
      <w:r w:rsidR="00353046" w:rsidRPr="009D47B1">
        <w:t xml:space="preserve">ends </w:t>
      </w:r>
      <w:r w:rsidR="003610A0" w:rsidRPr="009D47B1">
        <w:t xml:space="preserve">an agreement or obligation or fulfils any condition that allows a person to </w:t>
      </w:r>
      <w:r w:rsidR="00B06B0F" w:rsidRPr="009D47B1">
        <w:t xml:space="preserve">end </w:t>
      </w:r>
      <w:r w:rsidR="003610A0" w:rsidRPr="009D47B1">
        <w:t>an agreement or obligation, or gives rise to any other right or remedy; or</w:t>
      </w:r>
    </w:p>
    <w:p w14:paraId="0D99CDE4" w14:textId="77777777" w:rsidR="003610A0" w:rsidRPr="009D47B1" w:rsidRDefault="009D3362" w:rsidP="009D3362">
      <w:pPr>
        <w:pStyle w:val="Apara"/>
      </w:pPr>
      <w:r>
        <w:lastRenderedPageBreak/>
        <w:tab/>
      </w:r>
      <w:r w:rsidR="00964D7E" w:rsidRPr="009D47B1">
        <w:t>(f)</w:t>
      </w:r>
      <w:r w:rsidR="00964D7E" w:rsidRPr="009D47B1">
        <w:tab/>
      </w:r>
      <w:r w:rsidR="003610A0" w:rsidRPr="009D47B1">
        <w:t xml:space="preserve">releases a surety or any other </w:t>
      </w:r>
      <w:proofErr w:type="spellStart"/>
      <w:r w:rsidR="003610A0" w:rsidRPr="009D47B1">
        <w:t>obligee</w:t>
      </w:r>
      <w:proofErr w:type="spellEnd"/>
      <w:r w:rsidR="003610A0" w:rsidRPr="009D47B1">
        <w:t xml:space="preserve"> wholly or in part from an obligation.</w:t>
      </w:r>
    </w:p>
    <w:p w14:paraId="607C604B" w14:textId="77777777" w:rsidR="008342BF" w:rsidRPr="009D47B1" w:rsidRDefault="009D3362" w:rsidP="009D3362">
      <w:pPr>
        <w:pStyle w:val="Amain"/>
        <w:keepNext/>
      </w:pPr>
      <w:r>
        <w:tab/>
      </w:r>
      <w:r w:rsidR="00964D7E" w:rsidRPr="009D47B1">
        <w:t>(4)</w:t>
      </w:r>
      <w:r w:rsidR="00964D7E" w:rsidRPr="009D47B1">
        <w:tab/>
      </w:r>
      <w:r w:rsidR="007D354F" w:rsidRPr="009D47B1">
        <w:t>This section authorises</w:t>
      </w:r>
      <w:r w:rsidR="00792B79" w:rsidRPr="009D47B1">
        <w:t xml:space="preserve"> either or both of the following for the exercise of the Regulator’s functions under the local application provisions of this Act or the </w:t>
      </w:r>
      <w:r w:rsidR="00792B79" w:rsidRPr="009D47B1">
        <w:rPr>
          <w:rStyle w:val="charItals"/>
        </w:rPr>
        <w:t>Heavy Vehicle National Law (ACT)</w:t>
      </w:r>
      <w:r w:rsidR="00792B79" w:rsidRPr="009D47B1">
        <w:rPr>
          <w:lang w:eastAsia="en-AU"/>
        </w:rPr>
        <w:t>:</w:t>
      </w:r>
    </w:p>
    <w:p w14:paraId="1E870D7E" w14:textId="3118A623" w:rsidR="00F9792B" w:rsidRPr="009D47B1" w:rsidRDefault="009D3362" w:rsidP="009D3362">
      <w:pPr>
        <w:pStyle w:val="Apara"/>
      </w:pPr>
      <w:r>
        <w:tab/>
      </w:r>
      <w:r w:rsidR="00964D7E" w:rsidRPr="009D47B1">
        <w:t>(a)</w:t>
      </w:r>
      <w:r w:rsidR="00964D7E" w:rsidRPr="009D47B1">
        <w:tab/>
      </w:r>
      <w:r w:rsidR="007D354F" w:rsidRPr="009D47B1">
        <w:t xml:space="preserve">the disclosure of </w:t>
      </w:r>
      <w:r w:rsidR="00F9792B" w:rsidRPr="009D47B1">
        <w:t xml:space="preserve">information mentioned in the </w:t>
      </w:r>
      <w:hyperlink r:id="rId68" w:tooltip="A1999-80" w:history="1">
        <w:r w:rsidR="00720D2B" w:rsidRPr="009D47B1">
          <w:rPr>
            <w:rStyle w:val="charCitHyperlinkItal"/>
          </w:rPr>
          <w:t>Road Transport (Safety and Traffic Management) Act 1999</w:t>
        </w:r>
      </w:hyperlink>
      <w:r w:rsidR="00F9792B" w:rsidRPr="009D47B1">
        <w:t>, section 29A (Disclosure of imag</w:t>
      </w:r>
      <w:r w:rsidR="008342BF" w:rsidRPr="009D47B1">
        <w:t>es by road transport authority)</w:t>
      </w:r>
      <w:r w:rsidR="00C95841" w:rsidRPr="009D47B1">
        <w:t xml:space="preserve"> to the Regulator</w:t>
      </w:r>
      <w:r w:rsidR="00792B79" w:rsidRPr="009D47B1">
        <w:t xml:space="preserve">; </w:t>
      </w:r>
    </w:p>
    <w:p w14:paraId="3E1D51FF" w14:textId="77777777" w:rsidR="008342BF" w:rsidRPr="009D47B1" w:rsidRDefault="009D3362" w:rsidP="009D3362">
      <w:pPr>
        <w:pStyle w:val="Apara"/>
      </w:pPr>
      <w:r>
        <w:tab/>
      </w:r>
      <w:r w:rsidR="00964D7E" w:rsidRPr="009D47B1">
        <w:t>(b)</w:t>
      </w:r>
      <w:r w:rsidR="00964D7E" w:rsidRPr="009D47B1">
        <w:tab/>
      </w:r>
      <w:r w:rsidR="007D354F" w:rsidRPr="009D47B1">
        <w:t xml:space="preserve">the disclosure of </w:t>
      </w:r>
      <w:r w:rsidR="008342BF" w:rsidRPr="009D47B1">
        <w:t xml:space="preserve">the information </w:t>
      </w:r>
      <w:r w:rsidR="007D354F" w:rsidRPr="009D47B1">
        <w:t xml:space="preserve">by the Regulator </w:t>
      </w:r>
      <w:r w:rsidR="008342BF" w:rsidRPr="009D47B1">
        <w:t>to someone else</w:t>
      </w:r>
      <w:r w:rsidR="008A3336" w:rsidRPr="009D47B1">
        <w:t>.</w:t>
      </w:r>
    </w:p>
    <w:p w14:paraId="05DF7876" w14:textId="19AA595F" w:rsidR="008A3336" w:rsidRPr="009D47B1" w:rsidRDefault="008A3336" w:rsidP="008A3336">
      <w:pPr>
        <w:pStyle w:val="aNotepar"/>
      </w:pPr>
      <w:r w:rsidRPr="009D47B1">
        <w:rPr>
          <w:rStyle w:val="charItals"/>
        </w:rPr>
        <w:t>Note</w:t>
      </w:r>
      <w:r w:rsidRPr="009D47B1">
        <w:rPr>
          <w:rStyle w:val="charItals"/>
        </w:rPr>
        <w:tab/>
      </w:r>
      <w:r w:rsidRPr="009D47B1">
        <w:t xml:space="preserve">See the </w:t>
      </w:r>
      <w:hyperlink r:id="rId69" w:tooltip="A1999-80" w:history="1">
        <w:r w:rsidR="00720D2B" w:rsidRPr="009D47B1">
          <w:rPr>
            <w:rStyle w:val="charCitHyperlinkItal"/>
          </w:rPr>
          <w:t>Road Transport (Safety and Traffic Management) Act 1999</w:t>
        </w:r>
      </w:hyperlink>
      <w:r w:rsidRPr="009D47B1">
        <w:t>, s 29B (Use, retention and disclosure</w:t>
      </w:r>
      <w:r w:rsidR="00637552" w:rsidRPr="009D47B1">
        <w:t xml:space="preserve"> of images by other people) and s 29C (Protection of images against loss etc).</w:t>
      </w:r>
    </w:p>
    <w:p w14:paraId="691CEBA8" w14:textId="77777777" w:rsidR="004B29A3" w:rsidRPr="009D47B1" w:rsidRDefault="009D3362" w:rsidP="009D3362">
      <w:pPr>
        <w:pStyle w:val="Amain"/>
      </w:pPr>
      <w:r>
        <w:tab/>
      </w:r>
      <w:r w:rsidR="00964D7E" w:rsidRPr="009D47B1">
        <w:t>(5)</w:t>
      </w:r>
      <w:r w:rsidR="00964D7E" w:rsidRPr="009D47B1">
        <w:tab/>
      </w:r>
      <w:r w:rsidR="004B29A3" w:rsidRPr="009D47B1">
        <w:t xml:space="preserve">This section does not limit the </w:t>
      </w:r>
      <w:r w:rsidR="004B29A3" w:rsidRPr="009D47B1">
        <w:rPr>
          <w:rStyle w:val="charItals"/>
        </w:rPr>
        <w:t>Heavy Vehicle National Law (ACT)</w:t>
      </w:r>
      <w:r w:rsidR="004B29A3" w:rsidRPr="009D47B1">
        <w:rPr>
          <w:lang w:eastAsia="en-AU"/>
        </w:rPr>
        <w:t>, section 660 (Cooperation with participating jurisdictions and Commonwealth).</w:t>
      </w:r>
    </w:p>
    <w:p w14:paraId="15896CFE" w14:textId="77777777" w:rsidR="00966B58" w:rsidRPr="009D47B1" w:rsidRDefault="00964D7E" w:rsidP="00964D7E">
      <w:pPr>
        <w:pStyle w:val="AH5Sec"/>
      </w:pPr>
      <w:bookmarkStart w:id="41" w:name="_Toc101275231"/>
      <w:r w:rsidRPr="006F2489">
        <w:rPr>
          <w:rStyle w:val="CharSectNo"/>
        </w:rPr>
        <w:t>30</w:t>
      </w:r>
      <w:r w:rsidRPr="009D47B1">
        <w:tab/>
      </w:r>
      <w:r w:rsidR="00966B58" w:rsidRPr="009D47B1">
        <w:t>Regulation-making power</w:t>
      </w:r>
      <w:bookmarkEnd w:id="41"/>
    </w:p>
    <w:p w14:paraId="54270166" w14:textId="77777777" w:rsidR="00966B58" w:rsidRPr="009D47B1" w:rsidRDefault="009D3362" w:rsidP="009D3362">
      <w:pPr>
        <w:pStyle w:val="Amain"/>
        <w:keepNext/>
        <w:rPr>
          <w:lang w:eastAsia="en-AU"/>
        </w:rPr>
      </w:pPr>
      <w:r>
        <w:rPr>
          <w:lang w:eastAsia="en-AU"/>
        </w:rPr>
        <w:tab/>
      </w:r>
      <w:r w:rsidR="00964D7E" w:rsidRPr="009D47B1">
        <w:rPr>
          <w:lang w:eastAsia="en-AU"/>
        </w:rPr>
        <w:t>(1)</w:t>
      </w:r>
      <w:r w:rsidR="00964D7E" w:rsidRPr="009D47B1">
        <w:rPr>
          <w:lang w:eastAsia="en-AU"/>
        </w:rPr>
        <w:tab/>
      </w:r>
      <w:r w:rsidR="00966B58" w:rsidRPr="009D47B1">
        <w:rPr>
          <w:lang w:eastAsia="en-AU"/>
        </w:rPr>
        <w:t>The Executive may make regul</w:t>
      </w:r>
      <w:r w:rsidR="005A1B04" w:rsidRPr="009D47B1">
        <w:rPr>
          <w:lang w:eastAsia="en-AU"/>
        </w:rPr>
        <w:t>ations for</w:t>
      </w:r>
      <w:r w:rsidR="001654B9" w:rsidRPr="009D47B1">
        <w:rPr>
          <w:lang w:eastAsia="en-AU"/>
        </w:rPr>
        <w:t xml:space="preserve"> </w:t>
      </w:r>
      <w:r w:rsidR="00966B58" w:rsidRPr="009D47B1">
        <w:rPr>
          <w:lang w:eastAsia="en-AU"/>
        </w:rPr>
        <w:t>this Act</w:t>
      </w:r>
      <w:r w:rsidR="00966B58" w:rsidRPr="009D47B1">
        <w:t>.</w:t>
      </w:r>
    </w:p>
    <w:p w14:paraId="776D7793" w14:textId="37333E05" w:rsidR="00966B58" w:rsidRPr="009D47B1" w:rsidRDefault="00966B58" w:rsidP="00966B58">
      <w:pPr>
        <w:pStyle w:val="aNote"/>
        <w:rPr>
          <w:lang w:eastAsia="en-AU"/>
        </w:rPr>
      </w:pPr>
      <w:r w:rsidRPr="009D47B1">
        <w:rPr>
          <w:rStyle w:val="charItals"/>
        </w:rPr>
        <w:t>Note</w:t>
      </w:r>
      <w:r w:rsidRPr="009D47B1">
        <w:rPr>
          <w:rStyle w:val="charItals"/>
        </w:rPr>
        <w:tab/>
      </w:r>
      <w:r w:rsidRPr="009D47B1">
        <w:rPr>
          <w:lang w:eastAsia="en-AU"/>
        </w:rPr>
        <w:t xml:space="preserve">A regulation must be notified, and presented to the Legislative Assembly, under the </w:t>
      </w:r>
      <w:hyperlink r:id="rId70" w:tooltip="A2001-14" w:history="1">
        <w:r w:rsidR="00720D2B" w:rsidRPr="009D47B1">
          <w:rPr>
            <w:rStyle w:val="charCitHyperlinkAbbrev"/>
          </w:rPr>
          <w:t>Legislation Act</w:t>
        </w:r>
      </w:hyperlink>
      <w:r w:rsidRPr="009D47B1">
        <w:rPr>
          <w:lang w:eastAsia="en-AU"/>
        </w:rPr>
        <w:t>.</w:t>
      </w:r>
    </w:p>
    <w:p w14:paraId="3D913438" w14:textId="77777777" w:rsidR="00BC1D59" w:rsidRPr="009D47B1" w:rsidRDefault="009D3362" w:rsidP="009D3362">
      <w:pPr>
        <w:pStyle w:val="Amain"/>
        <w:rPr>
          <w:lang w:eastAsia="en-AU"/>
        </w:rPr>
      </w:pPr>
      <w:r>
        <w:rPr>
          <w:lang w:eastAsia="en-AU"/>
        </w:rPr>
        <w:tab/>
      </w:r>
      <w:r w:rsidR="00964D7E" w:rsidRPr="009D47B1">
        <w:rPr>
          <w:lang w:eastAsia="en-AU"/>
        </w:rPr>
        <w:t>(2)</w:t>
      </w:r>
      <w:r w:rsidR="00964D7E" w:rsidRPr="009D47B1">
        <w:rPr>
          <w:lang w:eastAsia="en-AU"/>
        </w:rPr>
        <w:tab/>
      </w:r>
      <w:r w:rsidR="00BC1D59" w:rsidRPr="009D47B1">
        <w:rPr>
          <w:lang w:eastAsia="en-AU"/>
        </w:rPr>
        <w:t xml:space="preserve">A regulation may modify </w:t>
      </w:r>
      <w:r w:rsidR="00316A2C" w:rsidRPr="009D47B1">
        <w:t>a national regulation.</w:t>
      </w:r>
    </w:p>
    <w:p w14:paraId="068D1EE4" w14:textId="77777777" w:rsidR="00FA38E8" w:rsidRDefault="00FA38E8" w:rsidP="009378C3">
      <w:pPr>
        <w:pStyle w:val="02Text"/>
        <w:sectPr w:rsidR="00FA38E8">
          <w:headerReference w:type="even" r:id="rId71"/>
          <w:headerReference w:type="default" r:id="rId72"/>
          <w:footerReference w:type="even" r:id="rId73"/>
          <w:footerReference w:type="default" r:id="rId74"/>
          <w:footerReference w:type="first" r:id="rId75"/>
          <w:pgSz w:w="11907" w:h="16839" w:code="9"/>
          <w:pgMar w:top="3880" w:right="1900" w:bottom="3100" w:left="2300" w:header="2280" w:footer="1760" w:gutter="0"/>
          <w:pgNumType w:start="1"/>
          <w:cols w:space="720"/>
          <w:titlePg/>
          <w:docGrid w:linePitch="254"/>
        </w:sectPr>
      </w:pPr>
    </w:p>
    <w:p w14:paraId="6EE6BC6F" w14:textId="77777777" w:rsidR="0014412A" w:rsidRPr="009D47B1" w:rsidRDefault="0014412A" w:rsidP="00224A7E">
      <w:pPr>
        <w:pStyle w:val="PageBreak"/>
        <w:suppressLineNumbers/>
      </w:pPr>
      <w:r w:rsidRPr="009D47B1">
        <w:br w:type="page"/>
      </w:r>
    </w:p>
    <w:p w14:paraId="24D7E397" w14:textId="77777777" w:rsidR="0014412A" w:rsidRPr="006F2489" w:rsidRDefault="00964D7E" w:rsidP="00964D7E">
      <w:pPr>
        <w:pStyle w:val="Sched-heading"/>
      </w:pPr>
      <w:bookmarkStart w:id="42" w:name="_Toc101275232"/>
      <w:r w:rsidRPr="006F2489">
        <w:rPr>
          <w:rStyle w:val="CharChapNo"/>
        </w:rPr>
        <w:lastRenderedPageBreak/>
        <w:t>Schedule 1</w:t>
      </w:r>
      <w:r w:rsidRPr="009D47B1">
        <w:tab/>
      </w:r>
      <w:r w:rsidR="0014412A" w:rsidRPr="006F2489">
        <w:rPr>
          <w:rStyle w:val="CharChapText"/>
        </w:rPr>
        <w:t>Modification—Heavy Vehicle National Law (ACT)</w:t>
      </w:r>
      <w:bookmarkEnd w:id="42"/>
    </w:p>
    <w:p w14:paraId="0942D5AD" w14:textId="77777777" w:rsidR="0044374C" w:rsidRDefault="0044374C" w:rsidP="0044374C">
      <w:pPr>
        <w:pStyle w:val="Placeholder"/>
        <w:suppressLineNumbers/>
      </w:pPr>
      <w:r>
        <w:rPr>
          <w:rStyle w:val="CharPartNo"/>
        </w:rPr>
        <w:t xml:space="preserve">  </w:t>
      </w:r>
      <w:r>
        <w:rPr>
          <w:rStyle w:val="CharPartText"/>
        </w:rPr>
        <w:t xml:space="preserve">  </w:t>
      </w:r>
    </w:p>
    <w:p w14:paraId="640BFBB4" w14:textId="77777777" w:rsidR="0014412A" w:rsidRPr="009D47B1" w:rsidRDefault="0014412A" w:rsidP="0014412A">
      <w:pPr>
        <w:pStyle w:val="ref"/>
      </w:pPr>
      <w:r w:rsidRPr="009D47B1">
        <w:t xml:space="preserve">(see s </w:t>
      </w:r>
      <w:r w:rsidR="000B3A0A" w:rsidRPr="009D47B1">
        <w:t>7</w:t>
      </w:r>
      <w:r w:rsidRPr="009D47B1">
        <w:t>)</w:t>
      </w:r>
    </w:p>
    <w:p w14:paraId="3AC40886" w14:textId="77777777" w:rsidR="00427EFE" w:rsidRPr="009D47B1" w:rsidRDefault="00964D7E" w:rsidP="00964D7E">
      <w:pPr>
        <w:pStyle w:val="ShadedSchClause"/>
        <w:rPr>
          <w:rStyle w:val="charItals"/>
        </w:rPr>
      </w:pPr>
      <w:bookmarkStart w:id="43" w:name="_Toc101275233"/>
      <w:r w:rsidRPr="006F2489">
        <w:rPr>
          <w:rStyle w:val="CharSectNo"/>
        </w:rPr>
        <w:t>[1.1]</w:t>
      </w:r>
      <w:r w:rsidRPr="009D3362">
        <w:rPr>
          <w:rFonts w:cs="Arial"/>
        </w:rPr>
        <w:tab/>
      </w:r>
      <w:r w:rsidR="00427EFE" w:rsidRPr="009D47B1">
        <w:t xml:space="preserve">Section 5, definition of </w:t>
      </w:r>
      <w:r w:rsidR="00427EFE" w:rsidRPr="009D47B1">
        <w:rPr>
          <w:rStyle w:val="charItals"/>
        </w:rPr>
        <w:t>previous corresponding law</w:t>
      </w:r>
      <w:r w:rsidR="00427EFE" w:rsidRPr="009D47B1">
        <w:t>, new paragraph 4</w:t>
      </w:r>
      <w:bookmarkEnd w:id="43"/>
    </w:p>
    <w:p w14:paraId="0D87D83F" w14:textId="77777777" w:rsidR="00427EFE" w:rsidRPr="009D47B1" w:rsidRDefault="00427EFE" w:rsidP="00427EFE">
      <w:pPr>
        <w:pStyle w:val="direction"/>
      </w:pPr>
      <w:r w:rsidRPr="009D47B1">
        <w:t>insert</w:t>
      </w:r>
    </w:p>
    <w:p w14:paraId="2F7F9B04" w14:textId="43DF1B9C" w:rsidR="00427EFE" w:rsidRPr="009D47B1" w:rsidRDefault="00427EFE" w:rsidP="00427EFE">
      <w:pPr>
        <w:pStyle w:val="IMain"/>
        <w:rPr>
          <w:lang w:eastAsia="en-AU"/>
        </w:rPr>
      </w:pPr>
      <w:r w:rsidRPr="009D47B1">
        <w:rPr>
          <w:lang w:eastAsia="en-AU"/>
        </w:rPr>
        <w:tab/>
        <w:t>4</w:t>
      </w:r>
      <w:r w:rsidRPr="009D47B1">
        <w:rPr>
          <w:lang w:eastAsia="en-AU"/>
        </w:rPr>
        <w:tab/>
        <w:t xml:space="preserve">For the purposes of paragraph 1, if a provision of this Law does not apply in a participating jurisdiction on the day the provision of its Application Act corresponding to section 4 of the </w:t>
      </w:r>
      <w:hyperlink r:id="rId76" w:tooltip="Act 2012 No 21 (Qld)" w:history="1">
        <w:r w:rsidR="00576424" w:rsidRPr="009D47B1">
          <w:rPr>
            <w:rStyle w:val="charCitHyperlinkItal"/>
          </w:rPr>
          <w:t>Heavy Vehicle National Law Act 2012</w:t>
        </w:r>
      </w:hyperlink>
      <w:r w:rsidRPr="009D47B1">
        <w:rPr>
          <w:lang w:eastAsia="en-AU"/>
        </w:rPr>
        <w:t xml:space="preserve"> of Queensland commences, and the provision later applies in the jurisdiction, the participation day for the jurisdiction in relation to the provision is taken to be the day the provision applies.</w:t>
      </w:r>
    </w:p>
    <w:p w14:paraId="351AF074" w14:textId="77777777" w:rsidR="005317EE" w:rsidRPr="009D47B1" w:rsidRDefault="00964D7E" w:rsidP="00964D7E">
      <w:pPr>
        <w:pStyle w:val="ShadedSchClause"/>
      </w:pPr>
      <w:bookmarkStart w:id="44" w:name="_Toc101275234"/>
      <w:r w:rsidRPr="006F2489">
        <w:rPr>
          <w:rStyle w:val="CharSectNo"/>
        </w:rPr>
        <w:t>[1.3]</w:t>
      </w:r>
      <w:r w:rsidRPr="009D47B1">
        <w:tab/>
      </w:r>
      <w:r w:rsidR="00E4088F" w:rsidRPr="009D47B1">
        <w:t>Part 10.3, new division 4A</w:t>
      </w:r>
      <w:bookmarkEnd w:id="44"/>
    </w:p>
    <w:p w14:paraId="65876D7A" w14:textId="77777777" w:rsidR="005317EE" w:rsidRPr="009D47B1" w:rsidRDefault="005317EE" w:rsidP="00161FF8">
      <w:pPr>
        <w:pStyle w:val="direction"/>
        <w:keepNext/>
        <w:keepLines/>
      </w:pPr>
      <w:r w:rsidRPr="009D47B1">
        <w:t>insert</w:t>
      </w:r>
    </w:p>
    <w:p w14:paraId="177FCB46" w14:textId="77777777" w:rsidR="005317EE" w:rsidRPr="009D47B1" w:rsidRDefault="00581A93" w:rsidP="00161FF8">
      <w:pPr>
        <w:pStyle w:val="IH3Div"/>
        <w:keepLines/>
      </w:pPr>
      <w:r w:rsidRPr="009D47B1">
        <w:t>Division 4A</w:t>
      </w:r>
      <w:r w:rsidRPr="009D47B1">
        <w:tab/>
        <w:t>Cancelling</w:t>
      </w:r>
      <w:r w:rsidR="007323AA" w:rsidRPr="009D47B1">
        <w:t>, varying</w:t>
      </w:r>
      <w:r w:rsidRPr="009D47B1">
        <w:t xml:space="preserve"> or </w:t>
      </w:r>
      <w:r w:rsidR="005317EE" w:rsidRPr="009D47B1">
        <w:t xml:space="preserve">suspending </w:t>
      </w:r>
      <w:r w:rsidR="007323AA" w:rsidRPr="009D47B1">
        <w:t>driver licences</w:t>
      </w:r>
      <w:r w:rsidRPr="009D47B1">
        <w:t xml:space="preserve"> or disqualify</w:t>
      </w:r>
      <w:r w:rsidR="005F22F0" w:rsidRPr="009D47B1">
        <w:t>ing</w:t>
      </w:r>
      <w:r w:rsidRPr="009D47B1">
        <w:t xml:space="preserve"> driver</w:t>
      </w:r>
      <w:r w:rsidR="007323AA" w:rsidRPr="009D47B1">
        <w:t>s</w:t>
      </w:r>
    </w:p>
    <w:p w14:paraId="1CA5E9C4" w14:textId="77777777" w:rsidR="005317EE" w:rsidRPr="009D47B1" w:rsidRDefault="00581A93" w:rsidP="00161FF8">
      <w:pPr>
        <w:pStyle w:val="IH5Sec"/>
        <w:keepLines/>
      </w:pPr>
      <w:r w:rsidRPr="009D47B1">
        <w:t>598A</w:t>
      </w:r>
      <w:r w:rsidRPr="009D47B1">
        <w:tab/>
      </w:r>
      <w:r w:rsidR="005317EE" w:rsidRPr="009D47B1">
        <w:t>Sanctions involving driver licences</w:t>
      </w:r>
    </w:p>
    <w:p w14:paraId="2405B38F" w14:textId="77777777" w:rsidR="005317EE" w:rsidRPr="009D47B1" w:rsidRDefault="00581A93" w:rsidP="00224A7E">
      <w:pPr>
        <w:pStyle w:val="IMain"/>
        <w:keepLines/>
      </w:pPr>
      <w:r w:rsidRPr="009D47B1">
        <w:tab/>
        <w:t>(1)</w:t>
      </w:r>
      <w:r w:rsidRPr="009D47B1">
        <w:tab/>
      </w:r>
      <w:r w:rsidR="005317EE" w:rsidRPr="009D47B1">
        <w:t>This section</w:t>
      </w:r>
      <w:r w:rsidR="00DD5B5B" w:rsidRPr="009D47B1">
        <w:t xml:space="preserve"> applies if</w:t>
      </w:r>
      <w:r w:rsidR="00482D16" w:rsidRPr="009D47B1">
        <w:t xml:space="preserve"> </w:t>
      </w:r>
      <w:r w:rsidR="00DD5B5B" w:rsidRPr="009D47B1">
        <w:t>a court convicts</w:t>
      </w:r>
      <w:r w:rsidR="005F22F0" w:rsidRPr="009D47B1">
        <w:t xml:space="preserve"> the driver of a heavy vehicle </w:t>
      </w:r>
      <w:r w:rsidR="00DD5B5B" w:rsidRPr="009D47B1">
        <w:t>of an offen</w:t>
      </w:r>
      <w:r w:rsidR="00DC415E" w:rsidRPr="009D47B1">
        <w:t>ce against this Law relating to</w:t>
      </w:r>
      <w:r w:rsidR="00482D16" w:rsidRPr="009D47B1">
        <w:t xml:space="preserve"> a mass, dimension or loading requirement other than an offence that involves only a minor risk breach, or substantial risk breach, of a mass, dimension or loading requirement.</w:t>
      </w:r>
    </w:p>
    <w:p w14:paraId="09C64700" w14:textId="77777777" w:rsidR="005317EE" w:rsidRPr="009D47B1" w:rsidRDefault="00DD5B5B" w:rsidP="00AE30FF">
      <w:pPr>
        <w:pStyle w:val="IMain"/>
        <w:keepNext/>
      </w:pPr>
      <w:r w:rsidRPr="009D47B1">
        <w:lastRenderedPageBreak/>
        <w:tab/>
        <w:t>(2)</w:t>
      </w:r>
      <w:r w:rsidRPr="009D47B1">
        <w:tab/>
      </w:r>
      <w:r w:rsidR="005F22F0" w:rsidRPr="009D47B1">
        <w:t>T</w:t>
      </w:r>
      <w:r w:rsidR="005317EE" w:rsidRPr="009D47B1">
        <w:t>he court may make an order for either or both of the following:</w:t>
      </w:r>
    </w:p>
    <w:p w14:paraId="169E7A82" w14:textId="77777777" w:rsidR="005317EE" w:rsidRPr="009D47B1" w:rsidRDefault="005317EE" w:rsidP="00AE30FF">
      <w:pPr>
        <w:pStyle w:val="Ipara"/>
        <w:keepNext/>
      </w:pPr>
      <w:r w:rsidRPr="009D47B1">
        <w:tab/>
        <w:t>(a)</w:t>
      </w:r>
      <w:r w:rsidRPr="009D47B1">
        <w:tab/>
        <w:t>that a stated Australian driver licence issued to the driver</w:t>
      </w:r>
      <w:r w:rsidR="005F67F3" w:rsidRPr="009D47B1">
        <w:t xml:space="preserve"> </w:t>
      </w:r>
      <w:r w:rsidRPr="009D47B1">
        <w:t>is—</w:t>
      </w:r>
    </w:p>
    <w:p w14:paraId="58CE86D8" w14:textId="77777777" w:rsidR="005317EE" w:rsidRPr="009D47B1" w:rsidRDefault="005317EE" w:rsidP="00581A93">
      <w:pPr>
        <w:pStyle w:val="Isubpara"/>
      </w:pPr>
      <w:r w:rsidRPr="009D47B1">
        <w:tab/>
        <w:t>(</w:t>
      </w:r>
      <w:proofErr w:type="spellStart"/>
      <w:r w:rsidRPr="009D47B1">
        <w:t>i</w:t>
      </w:r>
      <w:proofErr w:type="spellEnd"/>
      <w:r w:rsidRPr="009D47B1">
        <w:t>)</w:t>
      </w:r>
      <w:r w:rsidRPr="009D47B1">
        <w:tab/>
        <w:t>cancelled; or</w:t>
      </w:r>
    </w:p>
    <w:p w14:paraId="06180076" w14:textId="77777777" w:rsidR="005317EE" w:rsidRPr="009D47B1" w:rsidRDefault="005317EE" w:rsidP="00581A93">
      <w:pPr>
        <w:pStyle w:val="Isubpara"/>
      </w:pPr>
      <w:r w:rsidRPr="009D47B1">
        <w:tab/>
        <w:t>(ii)</w:t>
      </w:r>
      <w:r w:rsidRPr="009D47B1">
        <w:tab/>
        <w:t>varied or suspended for a stated period;</w:t>
      </w:r>
    </w:p>
    <w:p w14:paraId="61D6693C" w14:textId="77777777" w:rsidR="005317EE" w:rsidRPr="009D47B1" w:rsidRDefault="005317EE" w:rsidP="00581A93">
      <w:pPr>
        <w:pStyle w:val="Ipara"/>
      </w:pPr>
      <w:r w:rsidRPr="009D47B1">
        <w:tab/>
        <w:t>(b)</w:t>
      </w:r>
      <w:r w:rsidRPr="009D47B1">
        <w:tab/>
        <w:t>that the driver is disqualified from obtaining or holding an Australian driver licence (either generally or of a stated kind) for a stated period.</w:t>
      </w:r>
    </w:p>
    <w:p w14:paraId="79900FBD" w14:textId="77777777" w:rsidR="005317EE" w:rsidRPr="009D47B1" w:rsidRDefault="005317EE" w:rsidP="00581A93">
      <w:pPr>
        <w:pStyle w:val="IMain"/>
      </w:pPr>
      <w:r w:rsidRPr="009D47B1">
        <w:tab/>
        <w:t>(3)</w:t>
      </w:r>
      <w:r w:rsidRPr="009D47B1">
        <w:tab/>
        <w:t>An order under this section operates automatically and takes effect immediately or, if a later day is stated in the order, on the stated day.</w:t>
      </w:r>
    </w:p>
    <w:p w14:paraId="26B8C9E9" w14:textId="77777777" w:rsidR="005317EE" w:rsidRPr="009D47B1" w:rsidRDefault="005317EE" w:rsidP="00581A93">
      <w:pPr>
        <w:pStyle w:val="IMain"/>
      </w:pPr>
      <w:r w:rsidRPr="009D47B1">
        <w:tab/>
        <w:t>(4)</w:t>
      </w:r>
      <w:r w:rsidRPr="009D47B1">
        <w:tab/>
        <w:t>To remove any doubt, this section is additional to, and does not limit, the court’s powers under—</w:t>
      </w:r>
    </w:p>
    <w:p w14:paraId="1A26BA0D" w14:textId="613308AF" w:rsidR="005317EE" w:rsidRPr="009D47B1" w:rsidRDefault="005317EE" w:rsidP="00581A93">
      <w:pPr>
        <w:pStyle w:val="Ipara"/>
      </w:pPr>
      <w:r w:rsidRPr="009D47B1">
        <w:tab/>
        <w:t>(a)</w:t>
      </w:r>
      <w:r w:rsidRPr="009D47B1">
        <w:tab/>
        <w:t>the</w:t>
      </w:r>
      <w:r w:rsidRPr="009D47B1">
        <w:rPr>
          <w:rStyle w:val="charItals"/>
        </w:rPr>
        <w:t xml:space="preserve"> </w:t>
      </w:r>
      <w:hyperlink r:id="rId77" w:tooltip="SL2000-14" w:history="1">
        <w:r w:rsidR="00720D2B" w:rsidRPr="009D47B1">
          <w:rPr>
            <w:rStyle w:val="charCitHyperlinkItal"/>
          </w:rPr>
          <w:t>Road Transport (Driver Licensing) Regulation 2000</w:t>
        </w:r>
      </w:hyperlink>
      <w:r w:rsidRPr="009D47B1">
        <w:t>, division 5.2</w:t>
      </w:r>
      <w:r w:rsidRPr="009D47B1">
        <w:rPr>
          <w:b/>
          <w:bCs/>
          <w:szCs w:val="24"/>
        </w:rPr>
        <w:t xml:space="preserve"> </w:t>
      </w:r>
      <w:r w:rsidRPr="009D47B1">
        <w:rPr>
          <w:szCs w:val="24"/>
        </w:rPr>
        <w:t>(</w:t>
      </w:r>
      <w:r w:rsidRPr="009D47B1">
        <w:t>Variation, suspension or cancellation of driver licences); or</w:t>
      </w:r>
    </w:p>
    <w:p w14:paraId="5ABC465C" w14:textId="7DE119AE" w:rsidR="005317EE" w:rsidRPr="009D47B1" w:rsidRDefault="005317EE" w:rsidP="00581A93">
      <w:pPr>
        <w:pStyle w:val="Ipara"/>
      </w:pPr>
      <w:r w:rsidRPr="009D47B1">
        <w:tab/>
        <w:t>(b)</w:t>
      </w:r>
      <w:r w:rsidRPr="009D47B1">
        <w:tab/>
        <w:t>the</w:t>
      </w:r>
      <w:r w:rsidRPr="009D47B1">
        <w:rPr>
          <w:rStyle w:val="charItals"/>
        </w:rPr>
        <w:t xml:space="preserve"> </w:t>
      </w:r>
      <w:hyperlink r:id="rId78" w:tooltip="A1999-77" w:history="1">
        <w:r w:rsidR="00720D2B" w:rsidRPr="009D47B1">
          <w:rPr>
            <w:rStyle w:val="charCitHyperlinkItal"/>
          </w:rPr>
          <w:t>Road Transport (General) Act 1999</w:t>
        </w:r>
      </w:hyperlink>
      <w:r w:rsidRPr="009D47B1">
        <w:t>, division 4.2</w:t>
      </w:r>
      <w:r w:rsidRPr="009D47B1">
        <w:rPr>
          <w:szCs w:val="24"/>
        </w:rPr>
        <w:t xml:space="preserve"> (</w:t>
      </w:r>
      <w:r w:rsidRPr="009D47B1">
        <w:t xml:space="preserve">Licence </w:t>
      </w:r>
      <w:r w:rsidR="007670CC" w:rsidRPr="009D47B1">
        <w:t xml:space="preserve">suspension, </w:t>
      </w:r>
      <w:r w:rsidRPr="009D47B1">
        <w:t>disqualification and related matters).</w:t>
      </w:r>
    </w:p>
    <w:p w14:paraId="03E415C3" w14:textId="77777777" w:rsidR="008A4480" w:rsidRPr="009D47B1" w:rsidRDefault="008A4480" w:rsidP="008A4480">
      <w:pPr>
        <w:pStyle w:val="IMain"/>
      </w:pPr>
      <w:r w:rsidRPr="009D47B1">
        <w:tab/>
        <w:t>(5)</w:t>
      </w:r>
      <w:r w:rsidRPr="009D47B1">
        <w:tab/>
        <w:t>The registrar must give particulars of the conviction to the road authority.</w:t>
      </w:r>
    </w:p>
    <w:p w14:paraId="60238140" w14:textId="77777777" w:rsidR="00B06CC5" w:rsidRPr="009D47B1" w:rsidRDefault="008A4480" w:rsidP="009D3362">
      <w:pPr>
        <w:pStyle w:val="IMain"/>
        <w:keepNext/>
      </w:pPr>
      <w:r w:rsidRPr="009D47B1">
        <w:tab/>
        <w:t>(6</w:t>
      </w:r>
      <w:r w:rsidR="00B06CC5" w:rsidRPr="009D47B1">
        <w:t>)</w:t>
      </w:r>
      <w:r w:rsidR="00B06CC5" w:rsidRPr="009D47B1">
        <w:tab/>
        <w:t>In this section:</w:t>
      </w:r>
    </w:p>
    <w:p w14:paraId="4D2262EB" w14:textId="3FA32EEF" w:rsidR="00B06CC5" w:rsidRPr="009D47B1" w:rsidRDefault="00B06CC5" w:rsidP="00B06CC5">
      <w:pPr>
        <w:pStyle w:val="aDef"/>
        <w:numPr>
          <w:ilvl w:val="5"/>
          <w:numId w:val="0"/>
        </w:numPr>
        <w:ind w:left="1100"/>
      </w:pPr>
      <w:r w:rsidRPr="009D47B1">
        <w:rPr>
          <w:rStyle w:val="charBoldItals"/>
        </w:rPr>
        <w:t>Australian driver licence</w:t>
      </w:r>
      <w:r w:rsidRPr="009D47B1">
        <w:t xml:space="preserve">—see the </w:t>
      </w:r>
      <w:hyperlink r:id="rId79" w:tooltip="A1999-78" w:history="1">
        <w:r w:rsidR="00720D2B" w:rsidRPr="009D47B1">
          <w:rPr>
            <w:rStyle w:val="charCitHyperlinkItal"/>
          </w:rPr>
          <w:t>Road Transport (Driver Licensing) Act 1999</w:t>
        </w:r>
      </w:hyperlink>
      <w:r w:rsidRPr="009D47B1">
        <w:t>, dictionary.</w:t>
      </w:r>
    </w:p>
    <w:p w14:paraId="3B39B613" w14:textId="77777777" w:rsidR="0078555B" w:rsidRPr="009D47B1" w:rsidRDefault="00964D7E" w:rsidP="00964D7E">
      <w:pPr>
        <w:pStyle w:val="ShadedSchClause"/>
        <w:rPr>
          <w:lang w:eastAsia="en-AU"/>
        </w:rPr>
      </w:pPr>
      <w:bookmarkStart w:id="45" w:name="_Toc101275235"/>
      <w:r w:rsidRPr="006F2489">
        <w:rPr>
          <w:rStyle w:val="CharSectNo"/>
        </w:rPr>
        <w:lastRenderedPageBreak/>
        <w:t>[1.4]</w:t>
      </w:r>
      <w:r w:rsidRPr="009D47B1">
        <w:rPr>
          <w:lang w:eastAsia="en-AU"/>
        </w:rPr>
        <w:tab/>
      </w:r>
      <w:r w:rsidR="0078555B" w:rsidRPr="009D47B1">
        <w:rPr>
          <w:lang w:eastAsia="en-AU"/>
        </w:rPr>
        <w:t>New section 709A</w:t>
      </w:r>
      <w:bookmarkEnd w:id="45"/>
    </w:p>
    <w:p w14:paraId="300AD58A" w14:textId="77777777" w:rsidR="0078555B" w:rsidRPr="009D47B1" w:rsidRDefault="0078555B" w:rsidP="0044374C">
      <w:pPr>
        <w:pStyle w:val="direction"/>
        <w:keepNext/>
        <w:rPr>
          <w:lang w:eastAsia="en-AU"/>
        </w:rPr>
      </w:pPr>
      <w:r w:rsidRPr="009D47B1">
        <w:rPr>
          <w:lang w:eastAsia="en-AU"/>
        </w:rPr>
        <w:t>insert</w:t>
      </w:r>
    </w:p>
    <w:p w14:paraId="2AAED26C" w14:textId="77777777" w:rsidR="0078555B" w:rsidRPr="009D47B1" w:rsidRDefault="0078555B" w:rsidP="0078555B">
      <w:pPr>
        <w:pStyle w:val="IH5Sec"/>
        <w:rPr>
          <w:lang w:eastAsia="en-AU"/>
        </w:rPr>
      </w:pPr>
      <w:r w:rsidRPr="009D47B1">
        <w:rPr>
          <w:lang w:eastAsia="en-AU"/>
        </w:rPr>
        <w:t>709A</w:t>
      </w:r>
      <w:r w:rsidRPr="009D47B1">
        <w:rPr>
          <w:lang w:eastAsia="en-AU"/>
        </w:rPr>
        <w:tab/>
        <w:t>Evidence of speed</w:t>
      </w:r>
    </w:p>
    <w:p w14:paraId="0FCB310F" w14:textId="77777777" w:rsidR="0078555B" w:rsidRPr="009D47B1" w:rsidRDefault="0078555B" w:rsidP="0044374C">
      <w:pPr>
        <w:pStyle w:val="IMain"/>
        <w:keepNext/>
        <w:rPr>
          <w:lang w:eastAsia="en-AU"/>
        </w:rPr>
      </w:pPr>
      <w:r w:rsidRPr="009D47B1">
        <w:rPr>
          <w:lang w:eastAsia="en-AU"/>
        </w:rPr>
        <w:tab/>
        <w:t>(1)</w:t>
      </w:r>
      <w:r w:rsidRPr="009D47B1">
        <w:rPr>
          <w:lang w:eastAsia="en-AU"/>
        </w:rPr>
        <w:tab/>
        <w:t>This section applies if</w:t>
      </w:r>
      <w:r w:rsidRPr="009D47B1">
        <w:t xml:space="preserve"> </w:t>
      </w:r>
      <w:r w:rsidRPr="009D47B1">
        <w:rPr>
          <w:lang w:eastAsia="en-AU"/>
        </w:rPr>
        <w:t>the speed of a heavy vehicle is relevant in a proceeding for an offence against this Law.</w:t>
      </w:r>
    </w:p>
    <w:p w14:paraId="0125CC4B" w14:textId="724C5113" w:rsidR="0078555B" w:rsidRPr="009D47B1" w:rsidRDefault="0078555B" w:rsidP="0078555B">
      <w:pPr>
        <w:pStyle w:val="IMain"/>
        <w:rPr>
          <w:lang w:eastAsia="en-AU"/>
        </w:rPr>
      </w:pPr>
      <w:r w:rsidRPr="009D47B1">
        <w:rPr>
          <w:lang w:eastAsia="en-AU"/>
        </w:rPr>
        <w:tab/>
        <w:t>(2)</w:t>
      </w:r>
      <w:r w:rsidRPr="009D47B1">
        <w:rPr>
          <w:lang w:eastAsia="en-AU"/>
        </w:rPr>
        <w:tab/>
        <w:t xml:space="preserve">Evidence that is obtained or may be given under the </w:t>
      </w:r>
      <w:hyperlink r:id="rId80" w:tooltip="A1999-80" w:history="1">
        <w:r w:rsidR="00720D2B" w:rsidRPr="009D47B1">
          <w:rPr>
            <w:rStyle w:val="charCitHyperlinkItal"/>
          </w:rPr>
          <w:t>Road Transport (Safety and Traffic Management) Act 1999</w:t>
        </w:r>
      </w:hyperlink>
      <w:r w:rsidRPr="009D47B1">
        <w:rPr>
          <w:lang w:eastAsia="en-AU"/>
        </w:rPr>
        <w:t xml:space="preserve"> may be given in the proceeding.</w:t>
      </w:r>
    </w:p>
    <w:p w14:paraId="221B036F" w14:textId="74CF4654" w:rsidR="0078555B" w:rsidRPr="009D47B1" w:rsidRDefault="0078555B" w:rsidP="0078555B">
      <w:pPr>
        <w:pStyle w:val="IMain"/>
        <w:rPr>
          <w:lang w:eastAsia="en-AU"/>
        </w:rPr>
      </w:pPr>
      <w:r w:rsidRPr="009D47B1">
        <w:rPr>
          <w:lang w:eastAsia="en-AU"/>
        </w:rPr>
        <w:tab/>
        <w:t>(3)</w:t>
      </w:r>
      <w:r w:rsidRPr="009D47B1">
        <w:rPr>
          <w:lang w:eastAsia="en-AU"/>
        </w:rPr>
        <w:tab/>
        <w:t xml:space="preserve">Without limiting subsection (2), a certificate about a matter under the </w:t>
      </w:r>
      <w:hyperlink r:id="rId81" w:tooltip="A1999-80" w:history="1">
        <w:r w:rsidR="00720D2B" w:rsidRPr="009D47B1">
          <w:rPr>
            <w:rStyle w:val="charCitHyperlinkItal"/>
          </w:rPr>
          <w:t>Road Transport (Safety and Traffic Management) Act 1999</w:t>
        </w:r>
      </w:hyperlink>
      <w:r w:rsidRPr="009D47B1">
        <w:rPr>
          <w:lang w:eastAsia="en-AU"/>
        </w:rPr>
        <w:t>, part 6 (Traffic offence detection devices) is</w:t>
      </w:r>
      <w:r w:rsidRPr="009D47B1">
        <w:t>—</w:t>
      </w:r>
    </w:p>
    <w:p w14:paraId="015F76EC" w14:textId="77777777" w:rsidR="0078555B" w:rsidRPr="009D47B1" w:rsidRDefault="0078555B" w:rsidP="0078555B">
      <w:pPr>
        <w:pStyle w:val="Ipara"/>
        <w:rPr>
          <w:lang w:eastAsia="en-AU"/>
        </w:rPr>
      </w:pPr>
      <w:r w:rsidRPr="009D47B1">
        <w:rPr>
          <w:lang w:eastAsia="en-AU"/>
        </w:rPr>
        <w:tab/>
        <w:t>(a)</w:t>
      </w:r>
      <w:r w:rsidRPr="009D47B1">
        <w:rPr>
          <w:lang w:eastAsia="en-AU"/>
        </w:rPr>
        <w:tab/>
        <w:t>admissible in the proceeding; and</w:t>
      </w:r>
    </w:p>
    <w:p w14:paraId="4661E030" w14:textId="77777777" w:rsidR="0078555B" w:rsidRPr="009D47B1" w:rsidRDefault="0078555B" w:rsidP="0078555B">
      <w:pPr>
        <w:pStyle w:val="Ipara"/>
        <w:rPr>
          <w:lang w:eastAsia="en-AU"/>
        </w:rPr>
      </w:pPr>
      <w:r w:rsidRPr="009D47B1">
        <w:rPr>
          <w:lang w:eastAsia="en-AU"/>
        </w:rPr>
        <w:tab/>
        <w:t>(b)</w:t>
      </w:r>
      <w:r w:rsidRPr="009D47B1">
        <w:rPr>
          <w:lang w:eastAsia="en-AU"/>
        </w:rPr>
        <w:tab/>
        <w:t>evidence of the matter.</w:t>
      </w:r>
    </w:p>
    <w:p w14:paraId="33E26639" w14:textId="77777777" w:rsidR="0078555B" w:rsidRPr="009D47B1" w:rsidRDefault="0078555B" w:rsidP="0078555B">
      <w:pPr>
        <w:pStyle w:val="IMain"/>
        <w:rPr>
          <w:lang w:eastAsia="en-AU"/>
        </w:rPr>
      </w:pPr>
      <w:r w:rsidRPr="009D47B1">
        <w:rPr>
          <w:lang w:eastAsia="en-AU"/>
        </w:rPr>
        <w:tab/>
        <w:t>(4)</w:t>
      </w:r>
      <w:r w:rsidRPr="009D47B1">
        <w:rPr>
          <w:lang w:eastAsia="en-AU"/>
        </w:rPr>
        <w:tab/>
        <w:t>If the heavy vehicle is being towed by another heavy vehicl</w:t>
      </w:r>
      <w:r w:rsidR="00F85288" w:rsidRPr="009D47B1">
        <w:rPr>
          <w:lang w:eastAsia="en-AU"/>
        </w:rPr>
        <w:t>e, the heavy vehicle and towing</w:t>
      </w:r>
      <w:r w:rsidRPr="009D47B1">
        <w:rPr>
          <w:lang w:eastAsia="en-AU"/>
        </w:rPr>
        <w:t xml:space="preserve"> vehicle are taken to be travelling at the same speed.</w:t>
      </w:r>
    </w:p>
    <w:p w14:paraId="0F7858B3" w14:textId="77777777" w:rsidR="0078555B" w:rsidRPr="009D47B1" w:rsidRDefault="0078555B" w:rsidP="0078555B">
      <w:pPr>
        <w:pStyle w:val="IMain"/>
        <w:rPr>
          <w:lang w:eastAsia="en-AU"/>
        </w:rPr>
      </w:pPr>
      <w:r w:rsidRPr="009D47B1">
        <w:tab/>
        <w:t>(5)</w:t>
      </w:r>
      <w:r w:rsidRPr="009D47B1">
        <w:tab/>
        <w:t>This section does not limit evidence that can be presented apart from this section.</w:t>
      </w:r>
    </w:p>
    <w:p w14:paraId="16EF8327" w14:textId="77777777" w:rsidR="00F24AFB" w:rsidRPr="009D47B1" w:rsidRDefault="00964D7E" w:rsidP="00964D7E">
      <w:pPr>
        <w:pStyle w:val="ShadedSchClause"/>
        <w:rPr>
          <w:lang w:eastAsia="en-AU"/>
        </w:rPr>
      </w:pPr>
      <w:bookmarkStart w:id="46" w:name="_Toc101275236"/>
      <w:r w:rsidRPr="006F2489">
        <w:rPr>
          <w:rStyle w:val="CharSectNo"/>
        </w:rPr>
        <w:t>[1.5]</w:t>
      </w:r>
      <w:r w:rsidRPr="009D47B1">
        <w:rPr>
          <w:lang w:eastAsia="en-AU"/>
        </w:rPr>
        <w:tab/>
      </w:r>
      <w:r w:rsidR="00F24AFB" w:rsidRPr="009D47B1">
        <w:rPr>
          <w:lang w:eastAsia="en-AU"/>
        </w:rPr>
        <w:t>New section 710 (1A)</w:t>
      </w:r>
      <w:r w:rsidR="003F2573" w:rsidRPr="009D47B1">
        <w:rPr>
          <w:lang w:eastAsia="en-AU"/>
        </w:rPr>
        <w:t xml:space="preserve"> and (1B)</w:t>
      </w:r>
      <w:bookmarkEnd w:id="46"/>
    </w:p>
    <w:p w14:paraId="7D872483" w14:textId="77777777" w:rsidR="00F24AFB" w:rsidRPr="009D47B1" w:rsidRDefault="00F24AFB" w:rsidP="00161FF8">
      <w:pPr>
        <w:pStyle w:val="direction"/>
        <w:keepNext/>
        <w:rPr>
          <w:lang w:eastAsia="en-AU"/>
        </w:rPr>
      </w:pPr>
      <w:r w:rsidRPr="009D47B1">
        <w:rPr>
          <w:lang w:eastAsia="en-AU"/>
        </w:rPr>
        <w:t>insert</w:t>
      </w:r>
    </w:p>
    <w:p w14:paraId="4490C261" w14:textId="77777777" w:rsidR="00F24AFB" w:rsidRPr="009D47B1" w:rsidRDefault="00F24AFB" w:rsidP="00161FF8">
      <w:pPr>
        <w:pStyle w:val="IMain"/>
        <w:keepNext/>
        <w:rPr>
          <w:lang w:eastAsia="en-AU"/>
        </w:rPr>
      </w:pPr>
      <w:r w:rsidRPr="009D47B1">
        <w:rPr>
          <w:lang w:eastAsia="en-AU"/>
        </w:rPr>
        <w:tab/>
        <w:t>(1A)</w:t>
      </w:r>
      <w:r w:rsidRPr="009D47B1">
        <w:rPr>
          <w:lang w:eastAsia="en-AU"/>
        </w:rPr>
        <w:tab/>
      </w:r>
      <w:r w:rsidRPr="009D47B1">
        <w:rPr>
          <w:rFonts w:ascii="Times-Roman" w:hAnsi="Times-Roman" w:cs="Times-Roman"/>
          <w:szCs w:val="24"/>
          <w:lang w:eastAsia="en-AU"/>
        </w:rPr>
        <w:t>In a proceeding for an offence against this Law, a statement in the complaint for the offence that—</w:t>
      </w:r>
    </w:p>
    <w:p w14:paraId="007DE8C5" w14:textId="77777777" w:rsidR="00F24AFB" w:rsidRPr="009D47B1" w:rsidRDefault="00F24AFB" w:rsidP="00F24AFB">
      <w:pPr>
        <w:pStyle w:val="Ipara"/>
        <w:rPr>
          <w:lang w:eastAsia="en-AU"/>
        </w:rPr>
      </w:pPr>
      <w:r w:rsidRPr="009D47B1">
        <w:rPr>
          <w:lang w:eastAsia="en-AU"/>
        </w:rPr>
        <w:tab/>
        <w:t>(a)</w:t>
      </w:r>
      <w:r w:rsidRPr="009D47B1">
        <w:rPr>
          <w:lang w:eastAsia="en-AU"/>
        </w:rPr>
        <w:tab/>
        <w:t>at a stated time or during a stated period—</w:t>
      </w:r>
    </w:p>
    <w:p w14:paraId="795785C2" w14:textId="4EC9EB3E" w:rsidR="00F24AFB" w:rsidRPr="009D47B1" w:rsidRDefault="007E6D81" w:rsidP="00F24AFB">
      <w:pPr>
        <w:pStyle w:val="Isubpara"/>
        <w:rPr>
          <w:lang w:eastAsia="en-AU"/>
        </w:rPr>
      </w:pPr>
      <w:r w:rsidRPr="009D47B1">
        <w:rPr>
          <w:lang w:eastAsia="en-AU"/>
        </w:rPr>
        <w:tab/>
        <w:t>(</w:t>
      </w:r>
      <w:proofErr w:type="spellStart"/>
      <w:r w:rsidRPr="009D47B1">
        <w:rPr>
          <w:lang w:eastAsia="en-AU"/>
        </w:rPr>
        <w:t>i</w:t>
      </w:r>
      <w:proofErr w:type="spellEnd"/>
      <w:r w:rsidRPr="009D47B1">
        <w:rPr>
          <w:lang w:eastAsia="en-AU"/>
        </w:rPr>
        <w:t>)</w:t>
      </w:r>
      <w:r w:rsidRPr="009D47B1">
        <w:rPr>
          <w:lang w:eastAsia="en-AU"/>
        </w:rPr>
        <w:tab/>
      </w:r>
      <w:r w:rsidR="00F24AFB" w:rsidRPr="009D47B1">
        <w:rPr>
          <w:lang w:eastAsia="en-AU"/>
        </w:rPr>
        <w:t xml:space="preserve">a stated person was or was not the holder of a driver licence under the </w:t>
      </w:r>
      <w:hyperlink r:id="rId82" w:tooltip="A1999-78" w:history="1">
        <w:r w:rsidR="00720D2B" w:rsidRPr="009D47B1">
          <w:rPr>
            <w:rStyle w:val="charCitHyperlinkItal"/>
          </w:rPr>
          <w:t>Road Transport (Driver Licensing) Act 1999</w:t>
        </w:r>
      </w:hyperlink>
      <w:r w:rsidRPr="009D47B1">
        <w:rPr>
          <w:rStyle w:val="charItals"/>
        </w:rPr>
        <w:t xml:space="preserve"> </w:t>
      </w:r>
      <w:r w:rsidR="00F24AFB" w:rsidRPr="009D47B1">
        <w:rPr>
          <w:lang w:eastAsia="en-AU"/>
        </w:rPr>
        <w:t>of any particular class or type; or</w:t>
      </w:r>
    </w:p>
    <w:p w14:paraId="2DB36C86" w14:textId="33528490" w:rsidR="00F24AFB" w:rsidRPr="009D47B1" w:rsidRDefault="00F24AFB" w:rsidP="00F24AFB">
      <w:pPr>
        <w:pStyle w:val="Isubpara"/>
        <w:rPr>
          <w:lang w:eastAsia="en-AU"/>
        </w:rPr>
      </w:pPr>
      <w:r w:rsidRPr="009D47B1">
        <w:rPr>
          <w:lang w:eastAsia="en-AU"/>
        </w:rPr>
        <w:lastRenderedPageBreak/>
        <w:tab/>
        <w:t>(ii)</w:t>
      </w:r>
      <w:r w:rsidRPr="009D47B1">
        <w:rPr>
          <w:lang w:eastAsia="en-AU"/>
        </w:rPr>
        <w:tab/>
        <w:t xml:space="preserve">a stated person was or was not the holder of a driver licence under the </w:t>
      </w:r>
      <w:hyperlink r:id="rId83" w:tooltip="A1999-78" w:history="1">
        <w:r w:rsidR="00720D2B" w:rsidRPr="009D47B1">
          <w:rPr>
            <w:rStyle w:val="charCitHyperlinkItal"/>
          </w:rPr>
          <w:t>Road Transport (Driver Licensing) Act 1999</w:t>
        </w:r>
      </w:hyperlink>
      <w:r w:rsidRPr="009D47B1">
        <w:rPr>
          <w:rStyle w:val="charItals"/>
        </w:rPr>
        <w:t xml:space="preserve"> </w:t>
      </w:r>
      <w:r w:rsidRPr="009D47B1">
        <w:rPr>
          <w:lang w:eastAsia="en-AU"/>
        </w:rPr>
        <w:t>authorising the holder to drive a motor vehicle on a stated road; or</w:t>
      </w:r>
    </w:p>
    <w:p w14:paraId="5757183C" w14:textId="77777777" w:rsidR="00F24AFB" w:rsidRPr="009D47B1" w:rsidRDefault="00F24AFB" w:rsidP="00F24AFB">
      <w:pPr>
        <w:pStyle w:val="Ipara"/>
        <w:rPr>
          <w:lang w:eastAsia="en-AU"/>
        </w:rPr>
      </w:pPr>
      <w:r w:rsidRPr="009D47B1">
        <w:rPr>
          <w:lang w:eastAsia="en-AU"/>
        </w:rPr>
        <w:tab/>
        <w:t>(b)</w:t>
      </w:r>
      <w:r w:rsidRPr="009D47B1">
        <w:rPr>
          <w:lang w:eastAsia="en-AU"/>
        </w:rPr>
        <w:tab/>
        <w:t>any distance mentioned in the complaint is or was a stated distance or is or was greater or less than a stated distance;</w:t>
      </w:r>
    </w:p>
    <w:p w14:paraId="4349A18B" w14:textId="77777777" w:rsidR="00F24AFB" w:rsidRPr="009D47B1" w:rsidRDefault="00F24AFB" w:rsidP="00F24AFB">
      <w:pPr>
        <w:pStyle w:val="Amainreturn"/>
        <w:rPr>
          <w:lang w:eastAsia="en-AU"/>
        </w:rPr>
      </w:pPr>
      <w:r w:rsidRPr="009D47B1">
        <w:rPr>
          <w:lang w:eastAsia="en-AU"/>
        </w:rPr>
        <w:t>is evidence of the matter.</w:t>
      </w:r>
    </w:p>
    <w:p w14:paraId="7AC732F9" w14:textId="77777777" w:rsidR="003F2573" w:rsidRPr="009D47B1" w:rsidRDefault="003F2573" w:rsidP="003F2573">
      <w:pPr>
        <w:pStyle w:val="IMain"/>
        <w:rPr>
          <w:lang w:eastAsia="en-AU"/>
        </w:rPr>
      </w:pPr>
      <w:r w:rsidRPr="009D47B1">
        <w:rPr>
          <w:lang w:eastAsia="en-AU"/>
        </w:rPr>
        <w:tab/>
        <w:t>(1B)</w:t>
      </w:r>
      <w:r w:rsidRPr="009D47B1">
        <w:rPr>
          <w:lang w:eastAsia="en-AU"/>
        </w:rPr>
        <w:tab/>
        <w:t>Section 715 applies to a matt</w:t>
      </w:r>
      <w:r w:rsidR="00216300" w:rsidRPr="009D47B1">
        <w:rPr>
          <w:lang w:eastAsia="en-AU"/>
        </w:rPr>
        <w:t>er mentioned in subsection (1A)</w:t>
      </w:r>
      <w:r w:rsidRPr="009D47B1">
        <w:rPr>
          <w:lang w:eastAsia="en-AU"/>
        </w:rPr>
        <w:t xml:space="preserve">(b) as if the matter were a matter stated in a certificate to which </w:t>
      </w:r>
      <w:r w:rsidR="00BA5E9F" w:rsidRPr="009D47B1">
        <w:rPr>
          <w:lang w:eastAsia="en-AU"/>
        </w:rPr>
        <w:t xml:space="preserve">the </w:t>
      </w:r>
      <w:r w:rsidRPr="009D47B1">
        <w:rPr>
          <w:lang w:eastAsia="en-AU"/>
        </w:rPr>
        <w:t>section applies.</w:t>
      </w:r>
    </w:p>
    <w:p w14:paraId="46FB86B9" w14:textId="77777777" w:rsidR="00D8154F" w:rsidRPr="009D47B1" w:rsidRDefault="00964D7E" w:rsidP="00964D7E">
      <w:pPr>
        <w:pStyle w:val="ShadedSchClause"/>
        <w:rPr>
          <w:lang w:eastAsia="en-AU"/>
        </w:rPr>
      </w:pPr>
      <w:bookmarkStart w:id="47" w:name="_Toc101275237"/>
      <w:r w:rsidRPr="006F2489">
        <w:rPr>
          <w:rStyle w:val="CharSectNo"/>
        </w:rPr>
        <w:t>[1.6]</w:t>
      </w:r>
      <w:r w:rsidRPr="009D47B1">
        <w:rPr>
          <w:lang w:eastAsia="en-AU"/>
        </w:rPr>
        <w:tab/>
      </w:r>
      <w:r w:rsidR="00D8154F" w:rsidRPr="009D47B1">
        <w:rPr>
          <w:lang w:eastAsia="en-AU"/>
        </w:rPr>
        <w:t>New section 711 (1) (r) to (</w:t>
      </w:r>
      <w:proofErr w:type="spellStart"/>
      <w:r w:rsidR="00CF5409" w:rsidRPr="009D47B1">
        <w:rPr>
          <w:lang w:eastAsia="en-AU"/>
        </w:rPr>
        <w:t>zc</w:t>
      </w:r>
      <w:proofErr w:type="spellEnd"/>
      <w:r w:rsidR="00D8154F" w:rsidRPr="009D47B1">
        <w:rPr>
          <w:lang w:eastAsia="en-AU"/>
        </w:rPr>
        <w:t>)</w:t>
      </w:r>
      <w:bookmarkEnd w:id="47"/>
    </w:p>
    <w:p w14:paraId="3A6C423F" w14:textId="77777777" w:rsidR="00D8154F" w:rsidRPr="009D47B1" w:rsidRDefault="00D8154F" w:rsidP="00D8154F">
      <w:pPr>
        <w:pStyle w:val="direction"/>
        <w:rPr>
          <w:lang w:eastAsia="en-AU"/>
        </w:rPr>
      </w:pPr>
      <w:r w:rsidRPr="009D47B1">
        <w:rPr>
          <w:lang w:eastAsia="en-AU"/>
        </w:rPr>
        <w:t>insert</w:t>
      </w:r>
    </w:p>
    <w:p w14:paraId="663638F6" w14:textId="77777777" w:rsidR="00D8154F" w:rsidRPr="009D47B1" w:rsidRDefault="00D8154F" w:rsidP="00D8154F">
      <w:pPr>
        <w:pStyle w:val="Ipara"/>
        <w:rPr>
          <w:lang w:eastAsia="en-AU"/>
        </w:rPr>
      </w:pPr>
      <w:r w:rsidRPr="009D47B1">
        <w:rPr>
          <w:lang w:eastAsia="en-AU"/>
        </w:rPr>
        <w:tab/>
        <w:t>(r)</w:t>
      </w:r>
      <w:r w:rsidRPr="009D47B1">
        <w:rPr>
          <w:lang w:eastAsia="en-AU"/>
        </w:rPr>
        <w:tab/>
        <w:t>a stated thing was the property of the Regulator; or</w:t>
      </w:r>
    </w:p>
    <w:p w14:paraId="4934198C" w14:textId="77777777" w:rsidR="00D8154F" w:rsidRPr="009D47B1" w:rsidRDefault="00D8154F" w:rsidP="00D8154F">
      <w:pPr>
        <w:pStyle w:val="Ipara"/>
        <w:rPr>
          <w:lang w:eastAsia="en-AU"/>
        </w:rPr>
      </w:pPr>
      <w:r w:rsidRPr="009D47B1">
        <w:rPr>
          <w:lang w:eastAsia="en-AU"/>
        </w:rPr>
        <w:tab/>
        <w:t>(s)</w:t>
      </w:r>
      <w:r w:rsidRPr="009D47B1">
        <w:rPr>
          <w:lang w:eastAsia="en-AU"/>
        </w:rPr>
        <w:tab/>
        <w:t xml:space="preserve">a stated sign was or was not an official traffic sign, </w:t>
      </w:r>
      <w:r w:rsidRPr="009D47B1">
        <w:rPr>
          <w:rFonts w:ascii="Times-Roman" w:hAnsi="Times-Roman" w:cs="Times-Roman"/>
          <w:szCs w:val="24"/>
          <w:lang w:eastAsia="en-AU"/>
        </w:rPr>
        <w:t>contained stated words or was on a stated place; or</w:t>
      </w:r>
    </w:p>
    <w:p w14:paraId="6EC4E414" w14:textId="77777777" w:rsidR="00D8154F" w:rsidRPr="009D47B1" w:rsidRDefault="003A444D" w:rsidP="00D8154F">
      <w:pPr>
        <w:pStyle w:val="Ipara"/>
        <w:rPr>
          <w:lang w:eastAsia="en-AU"/>
        </w:rPr>
      </w:pPr>
      <w:r w:rsidRPr="009D47B1">
        <w:rPr>
          <w:lang w:eastAsia="en-AU"/>
        </w:rPr>
        <w:tab/>
        <w:t>(t)</w:t>
      </w:r>
      <w:r w:rsidRPr="009D47B1">
        <w:rPr>
          <w:lang w:eastAsia="en-AU"/>
        </w:rPr>
        <w:tab/>
      </w:r>
      <w:r w:rsidR="00D8154F" w:rsidRPr="009D47B1">
        <w:rPr>
          <w:lang w:eastAsia="en-AU"/>
        </w:rPr>
        <w:t>a stated vehicle wa</w:t>
      </w:r>
      <w:r w:rsidRPr="009D47B1">
        <w:rPr>
          <w:lang w:eastAsia="en-AU"/>
        </w:rPr>
        <w:t>s or was not inspected under this</w:t>
      </w:r>
      <w:r w:rsidR="00D8154F" w:rsidRPr="009D47B1">
        <w:rPr>
          <w:lang w:eastAsia="en-AU"/>
        </w:rPr>
        <w:t xml:space="preserve"> Law;</w:t>
      </w:r>
      <w:r w:rsidRPr="009D47B1">
        <w:rPr>
          <w:lang w:eastAsia="en-AU"/>
        </w:rPr>
        <w:t xml:space="preserve"> or</w:t>
      </w:r>
    </w:p>
    <w:p w14:paraId="126EB367" w14:textId="77777777" w:rsidR="00D8154F" w:rsidRPr="009D47B1" w:rsidRDefault="003A444D" w:rsidP="003A444D">
      <w:pPr>
        <w:pStyle w:val="Ipara"/>
        <w:rPr>
          <w:lang w:eastAsia="en-AU"/>
        </w:rPr>
      </w:pPr>
      <w:r w:rsidRPr="009D47B1">
        <w:rPr>
          <w:lang w:eastAsia="en-AU"/>
        </w:rPr>
        <w:tab/>
        <w:t>(u)</w:t>
      </w:r>
      <w:r w:rsidRPr="009D47B1">
        <w:rPr>
          <w:lang w:eastAsia="en-AU"/>
        </w:rPr>
        <w:tab/>
      </w:r>
      <w:r w:rsidR="00D8154F" w:rsidRPr="009D47B1">
        <w:rPr>
          <w:lang w:eastAsia="en-AU"/>
        </w:rPr>
        <w:t>a stated vehicle was or was not inspected in compliance</w:t>
      </w:r>
      <w:r w:rsidRPr="009D47B1">
        <w:rPr>
          <w:lang w:eastAsia="en-AU"/>
        </w:rPr>
        <w:t xml:space="preserve"> </w:t>
      </w:r>
      <w:r w:rsidR="00D8154F" w:rsidRPr="009D47B1">
        <w:rPr>
          <w:rFonts w:ascii="Times-Roman" w:hAnsi="Times-Roman" w:cs="Times-Roman"/>
          <w:szCs w:val="24"/>
          <w:lang w:eastAsia="en-AU"/>
        </w:rPr>
        <w:t>with a stated requirement made by an authorised officer;</w:t>
      </w:r>
      <w:r w:rsidRPr="009D47B1">
        <w:rPr>
          <w:rFonts w:ascii="Times-Roman" w:hAnsi="Times-Roman" w:cs="Times-Roman"/>
          <w:szCs w:val="24"/>
          <w:lang w:eastAsia="en-AU"/>
        </w:rPr>
        <w:t xml:space="preserve"> or</w:t>
      </w:r>
    </w:p>
    <w:p w14:paraId="3BE52BB1" w14:textId="77777777" w:rsidR="00D8154F" w:rsidRPr="009D47B1" w:rsidRDefault="003A444D" w:rsidP="003A444D">
      <w:pPr>
        <w:pStyle w:val="Ipara"/>
        <w:rPr>
          <w:lang w:eastAsia="en-AU"/>
        </w:rPr>
      </w:pPr>
      <w:r w:rsidRPr="009D47B1">
        <w:rPr>
          <w:lang w:eastAsia="en-AU"/>
        </w:rPr>
        <w:tab/>
        <w:t>(v)</w:t>
      </w:r>
      <w:r w:rsidRPr="009D47B1">
        <w:rPr>
          <w:lang w:eastAsia="en-AU"/>
        </w:rPr>
        <w:tab/>
      </w:r>
      <w:r w:rsidR="00D8154F" w:rsidRPr="009D47B1">
        <w:rPr>
          <w:lang w:eastAsia="en-AU"/>
        </w:rPr>
        <w:t>an inspecti</w:t>
      </w:r>
      <w:r w:rsidRPr="009D47B1">
        <w:rPr>
          <w:lang w:eastAsia="en-AU"/>
        </w:rPr>
        <w:t>on of a stated vehicle under this</w:t>
      </w:r>
      <w:r w:rsidR="00D8154F" w:rsidRPr="009D47B1">
        <w:rPr>
          <w:lang w:eastAsia="en-AU"/>
        </w:rPr>
        <w:t xml:space="preserve"> Law gave stated results; or</w:t>
      </w:r>
    </w:p>
    <w:p w14:paraId="61CA04C2" w14:textId="77777777" w:rsidR="00D8154F" w:rsidRPr="009D47B1" w:rsidRDefault="003A444D" w:rsidP="003A444D">
      <w:pPr>
        <w:pStyle w:val="Ipara"/>
        <w:rPr>
          <w:lang w:eastAsia="en-AU"/>
        </w:rPr>
      </w:pPr>
      <w:r w:rsidRPr="009D47B1">
        <w:rPr>
          <w:lang w:eastAsia="en-AU"/>
        </w:rPr>
        <w:tab/>
        <w:t>(w)</w:t>
      </w:r>
      <w:r w:rsidRPr="009D47B1">
        <w:rPr>
          <w:lang w:eastAsia="en-AU"/>
        </w:rPr>
        <w:tab/>
      </w:r>
      <w:r w:rsidR="00D8154F" w:rsidRPr="009D47B1">
        <w:rPr>
          <w:lang w:eastAsia="en-AU"/>
        </w:rPr>
        <w:t>a stated application, or another stated document</w:t>
      </w:r>
      <w:r w:rsidRPr="009D47B1">
        <w:rPr>
          <w:lang w:eastAsia="en-AU"/>
        </w:rPr>
        <w:t xml:space="preserve"> required to be lodged under this</w:t>
      </w:r>
      <w:r w:rsidR="00D8154F" w:rsidRPr="009D47B1">
        <w:rPr>
          <w:lang w:eastAsia="en-AU"/>
        </w:rPr>
        <w:t xml:space="preserve"> Law, was or was not received by the Regulator; or</w:t>
      </w:r>
    </w:p>
    <w:p w14:paraId="1E25700E" w14:textId="77777777" w:rsidR="00D8154F" w:rsidRPr="009D47B1" w:rsidRDefault="003A444D" w:rsidP="003A444D">
      <w:pPr>
        <w:pStyle w:val="Ipara"/>
        <w:rPr>
          <w:lang w:eastAsia="en-AU"/>
        </w:rPr>
      </w:pPr>
      <w:r w:rsidRPr="009D47B1">
        <w:rPr>
          <w:lang w:eastAsia="en-AU"/>
        </w:rPr>
        <w:tab/>
        <w:t>(x)</w:t>
      </w:r>
      <w:r w:rsidRPr="009D47B1">
        <w:rPr>
          <w:lang w:eastAsia="en-AU"/>
        </w:rPr>
        <w:tab/>
      </w:r>
      <w:r w:rsidR="00D8154F" w:rsidRPr="009D47B1">
        <w:rPr>
          <w:lang w:eastAsia="en-AU"/>
        </w:rPr>
        <w:t xml:space="preserve">a stated report or stated information required to be </w:t>
      </w:r>
      <w:r w:rsidRPr="009D47B1">
        <w:rPr>
          <w:lang w:eastAsia="en-AU"/>
        </w:rPr>
        <w:t>given to the Regulator under this</w:t>
      </w:r>
      <w:r w:rsidR="00D8154F" w:rsidRPr="009D47B1">
        <w:rPr>
          <w:lang w:eastAsia="en-AU"/>
        </w:rPr>
        <w:t xml:space="preserve"> Law was received or was not received by the Regulator; or</w:t>
      </w:r>
    </w:p>
    <w:p w14:paraId="1D4879F1" w14:textId="77777777" w:rsidR="00D8154F" w:rsidRPr="009D47B1" w:rsidRDefault="003A444D" w:rsidP="003A444D">
      <w:pPr>
        <w:pStyle w:val="Ipara"/>
        <w:rPr>
          <w:lang w:eastAsia="en-AU"/>
        </w:rPr>
      </w:pPr>
      <w:r w:rsidRPr="009D47B1">
        <w:rPr>
          <w:lang w:eastAsia="en-AU"/>
        </w:rPr>
        <w:tab/>
        <w:t>(y)</w:t>
      </w:r>
      <w:r w:rsidRPr="009D47B1">
        <w:rPr>
          <w:lang w:eastAsia="en-AU"/>
        </w:rPr>
        <w:tab/>
      </w:r>
      <w:r w:rsidR="00D8154F" w:rsidRPr="009D47B1">
        <w:rPr>
          <w:lang w:eastAsia="en-AU"/>
        </w:rPr>
        <w:t>no report</w:t>
      </w:r>
      <w:r w:rsidR="00383D40" w:rsidRPr="009D47B1">
        <w:rPr>
          <w:lang w:eastAsia="en-AU"/>
        </w:rPr>
        <w:t xml:space="preserve"> or information of a stated type,</w:t>
      </w:r>
      <w:r w:rsidR="00D8154F" w:rsidRPr="009D47B1">
        <w:rPr>
          <w:lang w:eastAsia="en-AU"/>
        </w:rPr>
        <w:t xml:space="preserve"> required to be </w:t>
      </w:r>
      <w:r w:rsidRPr="009D47B1">
        <w:rPr>
          <w:lang w:eastAsia="en-AU"/>
        </w:rPr>
        <w:t>given to the Regulator under this</w:t>
      </w:r>
      <w:r w:rsidR="00D8154F" w:rsidRPr="009D47B1">
        <w:rPr>
          <w:lang w:eastAsia="en-AU"/>
        </w:rPr>
        <w:t xml:space="preserve"> Law, was received by the Regulator; or</w:t>
      </w:r>
    </w:p>
    <w:p w14:paraId="007AD684" w14:textId="77777777" w:rsidR="00D8154F" w:rsidRPr="009D47B1" w:rsidRDefault="003A444D" w:rsidP="003A444D">
      <w:pPr>
        <w:pStyle w:val="Ipara"/>
        <w:rPr>
          <w:lang w:eastAsia="en-AU"/>
        </w:rPr>
      </w:pPr>
      <w:r w:rsidRPr="009D47B1">
        <w:rPr>
          <w:lang w:eastAsia="en-AU"/>
        </w:rPr>
        <w:lastRenderedPageBreak/>
        <w:tab/>
        <w:t>(z)</w:t>
      </w:r>
      <w:r w:rsidRPr="009D47B1">
        <w:rPr>
          <w:lang w:eastAsia="en-AU"/>
        </w:rPr>
        <w:tab/>
      </w:r>
      <w:r w:rsidR="00D8154F" w:rsidRPr="009D47B1">
        <w:rPr>
          <w:lang w:eastAsia="en-AU"/>
        </w:rPr>
        <w:t>a stated vehicle was or was not of a stated type, or was carrying stated goods; or</w:t>
      </w:r>
    </w:p>
    <w:p w14:paraId="03842FC4" w14:textId="77777777" w:rsidR="00D8154F" w:rsidRPr="009D47B1" w:rsidRDefault="003A444D" w:rsidP="003A444D">
      <w:pPr>
        <w:pStyle w:val="Ipara"/>
        <w:rPr>
          <w:lang w:eastAsia="en-AU"/>
        </w:rPr>
      </w:pPr>
      <w:r w:rsidRPr="009D47B1">
        <w:rPr>
          <w:lang w:eastAsia="en-AU"/>
        </w:rPr>
        <w:tab/>
        <w:t>(za)</w:t>
      </w:r>
      <w:r w:rsidRPr="009D47B1">
        <w:rPr>
          <w:lang w:eastAsia="en-AU"/>
        </w:rPr>
        <w:tab/>
      </w:r>
      <w:r w:rsidR="00D8154F" w:rsidRPr="009D47B1">
        <w:rPr>
          <w:lang w:eastAsia="en-AU"/>
        </w:rPr>
        <w:t>a stated copy of a document was a copy of a document issued, or required to be kept, under the Law; or</w:t>
      </w:r>
    </w:p>
    <w:p w14:paraId="01293352" w14:textId="77777777" w:rsidR="00D8154F" w:rsidRPr="009D47B1" w:rsidRDefault="003A444D" w:rsidP="003A444D">
      <w:pPr>
        <w:pStyle w:val="Ipara"/>
        <w:rPr>
          <w:lang w:eastAsia="en-AU"/>
        </w:rPr>
      </w:pPr>
      <w:r w:rsidRPr="009D47B1">
        <w:rPr>
          <w:lang w:eastAsia="en-AU"/>
        </w:rPr>
        <w:tab/>
        <w:t>(</w:t>
      </w:r>
      <w:proofErr w:type="spellStart"/>
      <w:r w:rsidRPr="009D47B1">
        <w:rPr>
          <w:lang w:eastAsia="en-AU"/>
        </w:rPr>
        <w:t>zb</w:t>
      </w:r>
      <w:proofErr w:type="spellEnd"/>
      <w:r w:rsidRPr="009D47B1">
        <w:rPr>
          <w:lang w:eastAsia="en-AU"/>
        </w:rPr>
        <w:t>)</w:t>
      </w:r>
      <w:r w:rsidRPr="009D47B1">
        <w:rPr>
          <w:lang w:eastAsia="en-AU"/>
        </w:rPr>
        <w:tab/>
      </w:r>
      <w:r w:rsidR="00D8154F" w:rsidRPr="009D47B1">
        <w:rPr>
          <w:lang w:eastAsia="en-AU"/>
        </w:rPr>
        <w:t>a stated document was a manufacturer’s</w:t>
      </w:r>
      <w:r w:rsidR="000E32DF" w:rsidRPr="009D47B1">
        <w:rPr>
          <w:lang w:eastAsia="en-AU"/>
        </w:rPr>
        <w:t xml:space="preserve"> specification for a stated </w:t>
      </w:r>
      <w:r w:rsidR="00612308" w:rsidRPr="009D47B1">
        <w:rPr>
          <w:lang w:eastAsia="en-AU"/>
        </w:rPr>
        <w:t>type</w:t>
      </w:r>
      <w:r w:rsidR="00D8154F" w:rsidRPr="009D47B1">
        <w:rPr>
          <w:lang w:eastAsia="en-AU"/>
        </w:rPr>
        <w:t xml:space="preserve"> of vehicle;</w:t>
      </w:r>
      <w:r w:rsidR="00216300" w:rsidRPr="009D47B1">
        <w:rPr>
          <w:lang w:eastAsia="en-AU"/>
        </w:rPr>
        <w:t xml:space="preserve"> or</w:t>
      </w:r>
    </w:p>
    <w:p w14:paraId="24A289D8" w14:textId="77777777" w:rsidR="00CF5409" w:rsidRPr="009D47B1" w:rsidRDefault="00216300" w:rsidP="00CF5409">
      <w:pPr>
        <w:pStyle w:val="Ipara"/>
        <w:rPr>
          <w:lang w:eastAsia="en-AU"/>
        </w:rPr>
      </w:pPr>
      <w:r w:rsidRPr="009D47B1">
        <w:rPr>
          <w:lang w:eastAsia="en-AU"/>
        </w:rPr>
        <w:tab/>
        <w:t>(</w:t>
      </w:r>
      <w:proofErr w:type="spellStart"/>
      <w:r w:rsidRPr="009D47B1">
        <w:rPr>
          <w:lang w:eastAsia="en-AU"/>
        </w:rPr>
        <w:t>zc</w:t>
      </w:r>
      <w:proofErr w:type="spellEnd"/>
      <w:r w:rsidRPr="009D47B1">
        <w:rPr>
          <w:lang w:eastAsia="en-AU"/>
        </w:rPr>
        <w:t>)</w:t>
      </w:r>
      <w:r w:rsidRPr="009D47B1">
        <w:rPr>
          <w:lang w:eastAsia="en-AU"/>
        </w:rPr>
        <w:tab/>
      </w:r>
      <w:r w:rsidR="00CF5409" w:rsidRPr="009D47B1">
        <w:rPr>
          <w:lang w:eastAsia="en-AU"/>
        </w:rPr>
        <w:t>a stated vehicle’s GCM or GVM was a stated amount, and how the amount was identified;</w:t>
      </w:r>
    </w:p>
    <w:p w14:paraId="0A8EEEC1" w14:textId="77777777" w:rsidR="00BC3E95" w:rsidRPr="009D47B1" w:rsidRDefault="00964D7E" w:rsidP="00964D7E">
      <w:pPr>
        <w:pStyle w:val="ShadedSchClause"/>
        <w:rPr>
          <w:lang w:eastAsia="en-AU"/>
        </w:rPr>
      </w:pPr>
      <w:bookmarkStart w:id="48" w:name="_Toc101275238"/>
      <w:r w:rsidRPr="006F2489">
        <w:rPr>
          <w:rStyle w:val="CharSectNo"/>
        </w:rPr>
        <w:t>[1.7]</w:t>
      </w:r>
      <w:r w:rsidRPr="009D47B1">
        <w:rPr>
          <w:lang w:eastAsia="en-AU"/>
        </w:rPr>
        <w:tab/>
      </w:r>
      <w:r w:rsidR="00BC3E95" w:rsidRPr="009D47B1">
        <w:rPr>
          <w:lang w:eastAsia="en-AU"/>
        </w:rPr>
        <w:t>New section 711 (3)</w:t>
      </w:r>
      <w:bookmarkEnd w:id="48"/>
    </w:p>
    <w:p w14:paraId="286A1002" w14:textId="77777777" w:rsidR="00BC3E95" w:rsidRPr="009D47B1" w:rsidRDefault="00BC3E95" w:rsidP="00BC3E95">
      <w:pPr>
        <w:pStyle w:val="direction"/>
        <w:rPr>
          <w:lang w:eastAsia="en-AU"/>
        </w:rPr>
      </w:pPr>
      <w:r w:rsidRPr="009D47B1">
        <w:rPr>
          <w:lang w:eastAsia="en-AU"/>
        </w:rPr>
        <w:t>insert</w:t>
      </w:r>
    </w:p>
    <w:p w14:paraId="07F4ED2A" w14:textId="7FB45662" w:rsidR="00BC3E95" w:rsidRPr="009D47B1" w:rsidRDefault="00BC3E95" w:rsidP="00BC3E95">
      <w:pPr>
        <w:pStyle w:val="IMain"/>
      </w:pPr>
      <w:r w:rsidRPr="009D47B1">
        <w:rPr>
          <w:lang w:eastAsia="en-AU"/>
        </w:rPr>
        <w:tab/>
        <w:t>(3)</w:t>
      </w:r>
      <w:r w:rsidRPr="009D47B1">
        <w:rPr>
          <w:lang w:eastAsia="en-AU"/>
        </w:rPr>
        <w:tab/>
        <w:t xml:space="preserve">A certificate mentioned in the </w:t>
      </w:r>
      <w:hyperlink r:id="rId84" w:tooltip="A1999-77" w:history="1">
        <w:r w:rsidR="00720D2B" w:rsidRPr="009D47B1">
          <w:rPr>
            <w:rStyle w:val="charCitHyperlinkItal"/>
          </w:rPr>
          <w:t>Road Transport (General) Act 1999</w:t>
        </w:r>
      </w:hyperlink>
      <w:r w:rsidRPr="009D47B1">
        <w:rPr>
          <w:lang w:eastAsia="en-AU"/>
        </w:rPr>
        <w:t>, section 56</w:t>
      </w:r>
      <w:r w:rsidRPr="009D47B1">
        <w:t xml:space="preserve"> signed by or on behalf of the Regulator as administering authority that states a matter is evidence of the matter.</w:t>
      </w:r>
    </w:p>
    <w:p w14:paraId="5A3B2A94" w14:textId="77777777" w:rsidR="0098460B" w:rsidRPr="009D47B1" w:rsidRDefault="00964D7E" w:rsidP="00964D7E">
      <w:pPr>
        <w:pStyle w:val="ShadedSchClause"/>
        <w:rPr>
          <w:lang w:eastAsia="en-AU"/>
        </w:rPr>
      </w:pPr>
      <w:bookmarkStart w:id="49" w:name="_Toc101275239"/>
      <w:r w:rsidRPr="006F2489">
        <w:rPr>
          <w:rStyle w:val="CharSectNo"/>
        </w:rPr>
        <w:t>[1.8]</w:t>
      </w:r>
      <w:r w:rsidRPr="009D47B1">
        <w:rPr>
          <w:lang w:eastAsia="en-AU"/>
        </w:rPr>
        <w:tab/>
      </w:r>
      <w:r w:rsidR="0098460B" w:rsidRPr="009D47B1">
        <w:rPr>
          <w:lang w:eastAsia="en-AU"/>
        </w:rPr>
        <w:t>Section 712</w:t>
      </w:r>
      <w:bookmarkEnd w:id="49"/>
    </w:p>
    <w:p w14:paraId="2ADD4872" w14:textId="77777777" w:rsidR="0098460B" w:rsidRPr="009D47B1" w:rsidRDefault="0098460B" w:rsidP="00161FF8">
      <w:pPr>
        <w:pStyle w:val="direction"/>
        <w:keepNext/>
        <w:rPr>
          <w:lang w:eastAsia="en-AU"/>
        </w:rPr>
      </w:pPr>
      <w:r w:rsidRPr="009D47B1">
        <w:rPr>
          <w:lang w:eastAsia="en-AU"/>
        </w:rPr>
        <w:t>omit</w:t>
      </w:r>
    </w:p>
    <w:p w14:paraId="063102F4" w14:textId="77777777" w:rsidR="0098460B" w:rsidRPr="009D47B1" w:rsidRDefault="0098460B" w:rsidP="00161FF8">
      <w:pPr>
        <w:pStyle w:val="Amainreturn"/>
        <w:keepNext/>
        <w:rPr>
          <w:lang w:eastAsia="en-AU"/>
        </w:rPr>
      </w:pPr>
      <w:r w:rsidRPr="009D47B1">
        <w:rPr>
          <w:lang w:eastAsia="en-AU"/>
        </w:rPr>
        <w:t>A certificate</w:t>
      </w:r>
    </w:p>
    <w:p w14:paraId="214AED56" w14:textId="77777777" w:rsidR="0098460B" w:rsidRPr="009D47B1" w:rsidRDefault="0098460B" w:rsidP="0098460B">
      <w:pPr>
        <w:pStyle w:val="direction"/>
        <w:rPr>
          <w:lang w:eastAsia="en-AU"/>
        </w:rPr>
      </w:pPr>
      <w:r w:rsidRPr="009D47B1">
        <w:rPr>
          <w:lang w:eastAsia="en-AU"/>
        </w:rPr>
        <w:t>substitute</w:t>
      </w:r>
    </w:p>
    <w:p w14:paraId="527FB38A" w14:textId="77777777" w:rsidR="0098460B" w:rsidRPr="009D47B1" w:rsidRDefault="0098460B" w:rsidP="0098460B">
      <w:pPr>
        <w:pStyle w:val="IMain"/>
        <w:rPr>
          <w:lang w:eastAsia="en-AU"/>
        </w:rPr>
      </w:pPr>
      <w:r w:rsidRPr="009D47B1">
        <w:rPr>
          <w:lang w:eastAsia="en-AU"/>
        </w:rPr>
        <w:tab/>
        <w:t>(1)</w:t>
      </w:r>
      <w:r w:rsidRPr="009D47B1">
        <w:rPr>
          <w:lang w:eastAsia="en-AU"/>
        </w:rPr>
        <w:tab/>
        <w:t>A certificate</w:t>
      </w:r>
    </w:p>
    <w:p w14:paraId="081790EC" w14:textId="77777777" w:rsidR="00612308" w:rsidRPr="009D47B1" w:rsidRDefault="00964D7E" w:rsidP="00964D7E">
      <w:pPr>
        <w:pStyle w:val="ShadedSchClause"/>
        <w:rPr>
          <w:lang w:eastAsia="en-AU"/>
        </w:rPr>
      </w:pPr>
      <w:bookmarkStart w:id="50" w:name="_Toc101275240"/>
      <w:r w:rsidRPr="006F2489">
        <w:rPr>
          <w:rStyle w:val="CharSectNo"/>
        </w:rPr>
        <w:t>[1.9]</w:t>
      </w:r>
      <w:r w:rsidRPr="009D47B1">
        <w:rPr>
          <w:lang w:eastAsia="en-AU"/>
        </w:rPr>
        <w:tab/>
      </w:r>
      <w:r w:rsidR="002D397F" w:rsidRPr="009D47B1">
        <w:rPr>
          <w:lang w:eastAsia="en-AU"/>
        </w:rPr>
        <w:t>New secti</w:t>
      </w:r>
      <w:r w:rsidR="007C55D5" w:rsidRPr="009D47B1">
        <w:rPr>
          <w:lang w:eastAsia="en-AU"/>
        </w:rPr>
        <w:t>on 712 (2)</w:t>
      </w:r>
      <w:bookmarkEnd w:id="50"/>
    </w:p>
    <w:p w14:paraId="0B1F74C5" w14:textId="77777777" w:rsidR="00612308" w:rsidRPr="009D47B1" w:rsidRDefault="00612308" w:rsidP="00612308">
      <w:pPr>
        <w:pStyle w:val="direction"/>
        <w:rPr>
          <w:lang w:eastAsia="en-AU"/>
        </w:rPr>
      </w:pPr>
      <w:r w:rsidRPr="009D47B1">
        <w:rPr>
          <w:lang w:eastAsia="en-AU"/>
        </w:rPr>
        <w:t>insert</w:t>
      </w:r>
    </w:p>
    <w:p w14:paraId="50CF6489" w14:textId="4462F825" w:rsidR="007C55D5" w:rsidRPr="009D47B1" w:rsidRDefault="00CD4FF6" w:rsidP="00CD4FF6">
      <w:pPr>
        <w:pStyle w:val="IMain"/>
      </w:pPr>
      <w:r w:rsidRPr="009D47B1">
        <w:rPr>
          <w:lang w:eastAsia="en-AU"/>
        </w:rPr>
        <w:tab/>
        <w:t>(2)</w:t>
      </w:r>
      <w:r w:rsidRPr="009D47B1">
        <w:rPr>
          <w:lang w:eastAsia="en-AU"/>
        </w:rPr>
        <w:tab/>
        <w:t xml:space="preserve">A certificate mentioned in the </w:t>
      </w:r>
      <w:hyperlink r:id="rId85" w:tooltip="A1999-77" w:history="1">
        <w:r w:rsidR="00720D2B" w:rsidRPr="009D47B1">
          <w:rPr>
            <w:rStyle w:val="charCitHyperlinkItal"/>
          </w:rPr>
          <w:t>Road Transport (General) Act 1999</w:t>
        </w:r>
      </w:hyperlink>
      <w:r w:rsidR="00BC3E95" w:rsidRPr="009D47B1">
        <w:rPr>
          <w:lang w:eastAsia="en-AU"/>
        </w:rPr>
        <w:t>, section</w:t>
      </w:r>
      <w:r w:rsidR="00FF111B" w:rsidRPr="009D47B1">
        <w:rPr>
          <w:lang w:eastAsia="en-AU"/>
        </w:rPr>
        <w:t xml:space="preserve"> </w:t>
      </w:r>
      <w:r w:rsidR="00647124" w:rsidRPr="009D47B1">
        <w:rPr>
          <w:lang w:eastAsia="en-AU"/>
        </w:rPr>
        <w:t>72</w:t>
      </w:r>
      <w:r w:rsidRPr="009D47B1">
        <w:t xml:space="preserve"> signed by or on behalf of the road transport authority that states a matter is evidence of the matter.</w:t>
      </w:r>
    </w:p>
    <w:p w14:paraId="3F50B3BC" w14:textId="77777777" w:rsidR="005276C2" w:rsidRPr="009D47B1" w:rsidRDefault="00964D7E" w:rsidP="00964D7E">
      <w:pPr>
        <w:pStyle w:val="ShadedSchClause"/>
        <w:rPr>
          <w:lang w:eastAsia="en-AU"/>
        </w:rPr>
      </w:pPr>
      <w:bookmarkStart w:id="51" w:name="_Toc101275241"/>
      <w:r w:rsidRPr="006F2489">
        <w:rPr>
          <w:rStyle w:val="CharSectNo"/>
        </w:rPr>
        <w:lastRenderedPageBreak/>
        <w:t>[1.10]</w:t>
      </w:r>
      <w:r w:rsidRPr="009D47B1">
        <w:rPr>
          <w:lang w:eastAsia="en-AU"/>
        </w:rPr>
        <w:tab/>
      </w:r>
      <w:r w:rsidR="005276C2" w:rsidRPr="009D47B1">
        <w:rPr>
          <w:lang w:eastAsia="en-AU"/>
        </w:rPr>
        <w:t>New section 715A</w:t>
      </w:r>
      <w:bookmarkEnd w:id="51"/>
    </w:p>
    <w:p w14:paraId="160C1694" w14:textId="77777777" w:rsidR="005276C2" w:rsidRPr="009D47B1" w:rsidRDefault="005276C2" w:rsidP="0044374C">
      <w:pPr>
        <w:pStyle w:val="direction"/>
        <w:keepNext/>
        <w:rPr>
          <w:lang w:eastAsia="en-AU"/>
        </w:rPr>
      </w:pPr>
      <w:r w:rsidRPr="009D47B1">
        <w:rPr>
          <w:lang w:eastAsia="en-AU"/>
        </w:rPr>
        <w:t>insert</w:t>
      </w:r>
    </w:p>
    <w:p w14:paraId="68CAF917" w14:textId="77777777" w:rsidR="005276C2" w:rsidRPr="009D47B1" w:rsidRDefault="005276C2" w:rsidP="005276C2">
      <w:pPr>
        <w:pStyle w:val="IH5Sec"/>
        <w:rPr>
          <w:lang w:eastAsia="en-AU"/>
        </w:rPr>
      </w:pPr>
      <w:r w:rsidRPr="009D47B1">
        <w:rPr>
          <w:lang w:eastAsia="en-AU"/>
        </w:rPr>
        <w:t>715A</w:t>
      </w:r>
      <w:r w:rsidRPr="009D47B1">
        <w:rPr>
          <w:lang w:eastAsia="en-AU"/>
        </w:rPr>
        <w:tab/>
        <w:t xml:space="preserve">Evidence of contents of document examined by </w:t>
      </w:r>
      <w:r w:rsidRPr="009D47B1">
        <w:rPr>
          <w:rFonts w:ascii="Helvetica-Bold" w:hAnsi="Helvetica-Bold" w:cs="Helvetica-Bold"/>
          <w:bCs/>
          <w:szCs w:val="24"/>
          <w:lang w:eastAsia="en-AU"/>
        </w:rPr>
        <w:t>authorised officer</w:t>
      </w:r>
    </w:p>
    <w:p w14:paraId="4DC2D294" w14:textId="77777777" w:rsidR="005276C2" w:rsidRPr="009D47B1" w:rsidRDefault="005276C2" w:rsidP="005276C2">
      <w:pPr>
        <w:pStyle w:val="Amainreturn"/>
        <w:rPr>
          <w:lang w:eastAsia="en-AU"/>
        </w:rPr>
      </w:pPr>
      <w:r w:rsidRPr="009D47B1">
        <w:rPr>
          <w:lang w:eastAsia="en-AU"/>
        </w:rPr>
        <w:t>Evidence by an authorised officer of the contents of a document issued, or required to be kept, under this Law, that was examined by the officer while it was in someone else’s possession, may be given by the officer without the document being produced.</w:t>
      </w:r>
    </w:p>
    <w:p w14:paraId="46154ED5" w14:textId="77777777" w:rsidR="005276C2" w:rsidRPr="009D47B1" w:rsidRDefault="005276C2" w:rsidP="005276C2">
      <w:pPr>
        <w:pStyle w:val="Amainreturn"/>
        <w:rPr>
          <w:lang w:eastAsia="en-AU"/>
        </w:rPr>
      </w:pPr>
      <w:r w:rsidRPr="009D47B1">
        <w:rPr>
          <w:rStyle w:val="charItals"/>
        </w:rPr>
        <w:t>Example</w:t>
      </w:r>
      <w:r w:rsidRPr="009D47B1">
        <w:rPr>
          <w:lang w:eastAsia="en-AU"/>
        </w:rPr>
        <w:t>—</w:t>
      </w:r>
    </w:p>
    <w:p w14:paraId="3A7E1DC4" w14:textId="77777777" w:rsidR="005276C2" w:rsidRPr="009D47B1" w:rsidRDefault="005276C2" w:rsidP="005276C2">
      <w:pPr>
        <w:pStyle w:val="Amainreturn"/>
        <w:rPr>
          <w:rStyle w:val="charItals"/>
        </w:rPr>
      </w:pPr>
      <w:r w:rsidRPr="009D47B1">
        <w:rPr>
          <w:rStyle w:val="charItals"/>
        </w:rPr>
        <w:t>An authorised officer who examines a driver’s work diary may return the work diary to the driver to enable the driver to continue driving. The officer may give evidence of the contents of the work diary without producing it.</w:t>
      </w:r>
    </w:p>
    <w:p w14:paraId="751D95D5" w14:textId="77777777" w:rsidR="009B5547" w:rsidRPr="009D47B1" w:rsidRDefault="00964D7E" w:rsidP="00964D7E">
      <w:pPr>
        <w:pStyle w:val="ShadedSchClause"/>
      </w:pPr>
      <w:bookmarkStart w:id="52" w:name="_Toc101275242"/>
      <w:r w:rsidRPr="006F2489">
        <w:rPr>
          <w:rStyle w:val="CharSectNo"/>
        </w:rPr>
        <w:t>[1.31]</w:t>
      </w:r>
      <w:r w:rsidRPr="009D47B1">
        <w:tab/>
      </w:r>
      <w:r w:rsidR="005627D6" w:rsidRPr="009D47B1">
        <w:t>New s</w:t>
      </w:r>
      <w:r w:rsidR="00BC79D0" w:rsidRPr="009D47B1">
        <w:t>ection 712</w:t>
      </w:r>
      <w:r w:rsidR="008E3475" w:rsidRPr="009D47B1">
        <w:t xml:space="preserve"> </w:t>
      </w:r>
      <w:r w:rsidR="00BC79D0" w:rsidRPr="009D47B1">
        <w:t>(</w:t>
      </w:r>
      <w:r w:rsidR="000F613A" w:rsidRPr="009D47B1">
        <w:t>ca</w:t>
      </w:r>
      <w:r w:rsidR="005627D6" w:rsidRPr="009D47B1">
        <w:t>)</w:t>
      </w:r>
      <w:r w:rsidR="00162611" w:rsidRPr="009D47B1">
        <w:t xml:space="preserve"> to (</w:t>
      </w:r>
      <w:proofErr w:type="spellStart"/>
      <w:r w:rsidR="00162611" w:rsidRPr="009D47B1">
        <w:t>ch</w:t>
      </w:r>
      <w:proofErr w:type="spellEnd"/>
      <w:r w:rsidR="00A96826" w:rsidRPr="009D47B1">
        <w:t>)</w:t>
      </w:r>
      <w:bookmarkEnd w:id="52"/>
    </w:p>
    <w:p w14:paraId="0B0A1248" w14:textId="77777777" w:rsidR="00C42C04" w:rsidRPr="009D47B1" w:rsidRDefault="005627D6" w:rsidP="00F23B89">
      <w:pPr>
        <w:pStyle w:val="direction"/>
        <w:keepNext/>
      </w:pPr>
      <w:r w:rsidRPr="009D47B1">
        <w:t>insert</w:t>
      </w:r>
    </w:p>
    <w:p w14:paraId="1C6BF80D" w14:textId="23D677BD" w:rsidR="005627D6" w:rsidRPr="009D47B1" w:rsidRDefault="000F613A" w:rsidP="00F23B89">
      <w:pPr>
        <w:pStyle w:val="Ipara"/>
        <w:keepNext/>
        <w:rPr>
          <w:rFonts w:ascii="Times-Italic" w:hAnsi="Times-Italic" w:cs="Times-Italic"/>
          <w:iCs/>
          <w:szCs w:val="24"/>
          <w:lang w:eastAsia="en-AU"/>
        </w:rPr>
      </w:pPr>
      <w:r w:rsidRPr="009D47B1">
        <w:rPr>
          <w:lang w:eastAsia="en-AU"/>
        </w:rPr>
        <w:tab/>
        <w:t>(ca</w:t>
      </w:r>
      <w:r w:rsidR="005627D6" w:rsidRPr="009D47B1">
        <w:rPr>
          <w:lang w:eastAsia="en-AU"/>
        </w:rPr>
        <w:t>)</w:t>
      </w:r>
      <w:r w:rsidR="005627D6" w:rsidRPr="009D47B1">
        <w:rPr>
          <w:lang w:eastAsia="en-AU"/>
        </w:rPr>
        <w:tab/>
        <w:t>a stated vehicle was or was not registered under</w:t>
      </w:r>
      <w:r w:rsidRPr="009D47B1">
        <w:rPr>
          <w:lang w:eastAsia="en-AU"/>
        </w:rPr>
        <w:t xml:space="preserve"> the </w:t>
      </w:r>
      <w:hyperlink r:id="rId86" w:tooltip="A1999-81" w:history="1">
        <w:r w:rsidR="00720D2B" w:rsidRPr="009D47B1">
          <w:rPr>
            <w:rStyle w:val="charCitHyperlinkItal"/>
          </w:rPr>
          <w:t>Road Transport (Vehicle Registration) Act 1999</w:t>
        </w:r>
      </w:hyperlink>
      <w:r w:rsidR="005627D6" w:rsidRPr="009D47B1">
        <w:rPr>
          <w:rFonts w:ascii="Times-Italic" w:hAnsi="Times-Italic" w:cs="Times-Italic"/>
          <w:iCs/>
          <w:szCs w:val="24"/>
          <w:lang w:eastAsia="en-AU"/>
        </w:rPr>
        <w:t xml:space="preserve"> on the basis </w:t>
      </w:r>
      <w:r w:rsidR="0022598B" w:rsidRPr="009D47B1">
        <w:rPr>
          <w:rFonts w:ascii="Times-Italic" w:hAnsi="Times-Italic" w:cs="Times-Italic"/>
          <w:iCs/>
          <w:szCs w:val="24"/>
          <w:lang w:eastAsia="en-AU"/>
        </w:rPr>
        <w:t>of it</w:t>
      </w:r>
      <w:r w:rsidRPr="009D47B1">
        <w:rPr>
          <w:rFonts w:ascii="Times-Italic" w:hAnsi="Times-Italic" w:cs="Times-Italic"/>
          <w:iCs/>
          <w:szCs w:val="24"/>
          <w:lang w:eastAsia="en-AU"/>
        </w:rPr>
        <w:t xml:space="preserve"> being a </w:t>
      </w:r>
      <w:r w:rsidR="005627D6" w:rsidRPr="009D47B1">
        <w:rPr>
          <w:rFonts w:ascii="Times-Italic" w:hAnsi="Times-Italic" w:cs="Times-Italic"/>
          <w:iCs/>
          <w:szCs w:val="24"/>
          <w:lang w:eastAsia="en-AU"/>
        </w:rPr>
        <w:t>heavy vehicle; or</w:t>
      </w:r>
    </w:p>
    <w:p w14:paraId="7517BE6C" w14:textId="75BC4E65" w:rsidR="000F613A" w:rsidRPr="009D47B1" w:rsidRDefault="000F613A" w:rsidP="00F23B89">
      <w:pPr>
        <w:pStyle w:val="aNotepar"/>
        <w:keepNext/>
        <w:keepLines/>
      </w:pPr>
      <w:r w:rsidRPr="009D47B1">
        <w:rPr>
          <w:rStyle w:val="charItals"/>
        </w:rPr>
        <w:t>Note</w:t>
      </w:r>
      <w:r w:rsidRPr="009D47B1">
        <w:rPr>
          <w:rStyle w:val="charItals"/>
        </w:rPr>
        <w:tab/>
      </w:r>
      <w:r w:rsidRPr="009D47B1">
        <w:rPr>
          <w:snapToGrid w:val="0"/>
        </w:rPr>
        <w:t>A reference to an Act includes a reference to the statutory instruments made or in force under the Act, including any regulation (</w:t>
      </w:r>
      <w:r w:rsidRPr="009D47B1">
        <w:t xml:space="preserve">see </w:t>
      </w:r>
      <w:hyperlink r:id="rId87" w:tooltip="A2001-14" w:history="1">
        <w:r w:rsidR="00A75419" w:rsidRPr="009D47B1">
          <w:rPr>
            <w:rStyle w:val="charCitHyperlinkItal"/>
          </w:rPr>
          <w:t>Legislation Act 2001</w:t>
        </w:r>
      </w:hyperlink>
      <w:r w:rsidRPr="009D47B1">
        <w:t xml:space="preserve">, </w:t>
      </w:r>
      <w:r w:rsidR="00427114" w:rsidRPr="009D47B1">
        <w:t xml:space="preserve">s 104 and </w:t>
      </w:r>
      <w:r w:rsidRPr="009D47B1">
        <w:rPr>
          <w:rStyle w:val="charItals"/>
        </w:rPr>
        <w:t>Heavy Vehicle National Law (ACT) Act 2013</w:t>
      </w:r>
      <w:r w:rsidR="00BB672B" w:rsidRPr="009D47B1">
        <w:t>, s</w:t>
      </w:r>
      <w:r w:rsidR="006D0296" w:rsidRPr="009D47B1">
        <w:t> </w:t>
      </w:r>
      <w:r w:rsidR="000B3A0A" w:rsidRPr="009D47B1">
        <w:t>8</w:t>
      </w:r>
      <w:r w:rsidR="006D0296" w:rsidRPr="009D47B1">
        <w:t> (3)).</w:t>
      </w:r>
    </w:p>
    <w:p w14:paraId="2AF11BD0" w14:textId="5418767F" w:rsidR="005627D6" w:rsidRPr="009D47B1" w:rsidRDefault="000F613A" w:rsidP="00A96826">
      <w:pPr>
        <w:pStyle w:val="Ipara"/>
        <w:rPr>
          <w:rFonts w:ascii="Times-Italic" w:hAnsi="Times-Italic" w:cs="Times-Italic"/>
          <w:iCs/>
          <w:szCs w:val="24"/>
          <w:lang w:eastAsia="en-AU"/>
        </w:rPr>
      </w:pPr>
      <w:r w:rsidRPr="009D47B1">
        <w:rPr>
          <w:lang w:eastAsia="en-AU"/>
        </w:rPr>
        <w:tab/>
        <w:t>(</w:t>
      </w:r>
      <w:proofErr w:type="spellStart"/>
      <w:r w:rsidRPr="009D47B1">
        <w:rPr>
          <w:lang w:eastAsia="en-AU"/>
        </w:rPr>
        <w:t>cb</w:t>
      </w:r>
      <w:proofErr w:type="spellEnd"/>
      <w:r w:rsidRPr="009D47B1">
        <w:rPr>
          <w:lang w:eastAsia="en-AU"/>
        </w:rPr>
        <w:t>)</w:t>
      </w:r>
      <w:r w:rsidRPr="009D47B1">
        <w:rPr>
          <w:lang w:eastAsia="en-AU"/>
        </w:rPr>
        <w:tab/>
      </w:r>
      <w:r w:rsidR="005627D6" w:rsidRPr="009D47B1">
        <w:rPr>
          <w:lang w:eastAsia="en-AU"/>
        </w:rPr>
        <w:t xml:space="preserve">a stated vehicle registered under </w:t>
      </w:r>
      <w:r w:rsidRPr="009D47B1">
        <w:rPr>
          <w:lang w:eastAsia="en-AU"/>
        </w:rPr>
        <w:t xml:space="preserve">the </w:t>
      </w:r>
      <w:hyperlink r:id="rId88" w:tooltip="A1999-81" w:history="1">
        <w:r w:rsidR="00720D2B" w:rsidRPr="009D47B1">
          <w:rPr>
            <w:rStyle w:val="charCitHyperlinkItal"/>
          </w:rPr>
          <w:t>Road Transport (Vehicle Registration) Act 1999</w:t>
        </w:r>
      </w:hyperlink>
      <w:r w:rsidRPr="009D47B1">
        <w:rPr>
          <w:rFonts w:ascii="Times-Italic" w:hAnsi="Times-Italic" w:cs="Times-Italic"/>
          <w:i/>
          <w:iCs/>
          <w:szCs w:val="24"/>
          <w:lang w:eastAsia="en-AU"/>
        </w:rPr>
        <w:t xml:space="preserve"> </w:t>
      </w:r>
      <w:r w:rsidRPr="009D47B1">
        <w:rPr>
          <w:rFonts w:ascii="Times-Italic" w:hAnsi="Times-Italic" w:cs="Times-Italic"/>
          <w:iCs/>
          <w:szCs w:val="24"/>
          <w:lang w:eastAsia="en-AU"/>
        </w:rPr>
        <w:t>was or was not registered as a heavy vehicle of a stated category</w:t>
      </w:r>
      <w:r w:rsidR="005627D6" w:rsidRPr="009D47B1">
        <w:rPr>
          <w:rFonts w:ascii="Times-Italic" w:hAnsi="Times-Italic" w:cs="Times-Italic"/>
          <w:iCs/>
          <w:szCs w:val="24"/>
          <w:lang w:eastAsia="en-AU"/>
        </w:rPr>
        <w:t>; or</w:t>
      </w:r>
    </w:p>
    <w:p w14:paraId="7EC4C7A9" w14:textId="4986BF14" w:rsidR="0071028E" w:rsidRPr="009D47B1" w:rsidRDefault="0071028E" w:rsidP="0071028E">
      <w:pPr>
        <w:pStyle w:val="Ipara"/>
        <w:rPr>
          <w:lang w:eastAsia="en-AU"/>
        </w:rPr>
      </w:pPr>
      <w:r w:rsidRPr="009D47B1">
        <w:rPr>
          <w:lang w:eastAsia="en-AU"/>
        </w:rPr>
        <w:tab/>
        <w:t>(cc)</w:t>
      </w:r>
      <w:r w:rsidRPr="009D47B1">
        <w:rPr>
          <w:lang w:eastAsia="en-AU"/>
        </w:rPr>
        <w:tab/>
        <w:t xml:space="preserve">a stated vehicle was or was not exempt from registration under the </w:t>
      </w:r>
      <w:hyperlink r:id="rId89" w:tooltip="A1999-81" w:history="1">
        <w:r w:rsidR="00720D2B" w:rsidRPr="009D47B1">
          <w:rPr>
            <w:rStyle w:val="charCitHyperlinkItal"/>
          </w:rPr>
          <w:t>Road Transport (Vehicle Registration) Act 1999</w:t>
        </w:r>
      </w:hyperlink>
      <w:r w:rsidRPr="009D47B1">
        <w:rPr>
          <w:rFonts w:ascii="Times-Italic" w:hAnsi="Times-Italic" w:cs="Times-Italic"/>
          <w:iCs/>
          <w:szCs w:val="24"/>
          <w:lang w:eastAsia="en-AU"/>
        </w:rPr>
        <w:t>; or</w:t>
      </w:r>
    </w:p>
    <w:p w14:paraId="5E2C9B13" w14:textId="7E95E379" w:rsidR="005627D6" w:rsidRPr="009D47B1" w:rsidRDefault="0071028E" w:rsidP="00AE30FF">
      <w:pPr>
        <w:pStyle w:val="Ipara"/>
        <w:keepLines/>
        <w:rPr>
          <w:lang w:eastAsia="en-AU"/>
        </w:rPr>
      </w:pPr>
      <w:r w:rsidRPr="009D47B1">
        <w:rPr>
          <w:lang w:eastAsia="en-AU"/>
        </w:rPr>
        <w:lastRenderedPageBreak/>
        <w:tab/>
        <w:t>(cd</w:t>
      </w:r>
      <w:r w:rsidR="005627D6" w:rsidRPr="009D47B1">
        <w:rPr>
          <w:lang w:eastAsia="en-AU"/>
        </w:rPr>
        <w:t>)</w:t>
      </w:r>
      <w:r w:rsidR="005627D6" w:rsidRPr="009D47B1">
        <w:rPr>
          <w:lang w:eastAsia="en-AU"/>
        </w:rPr>
        <w:tab/>
        <w:t xml:space="preserve">a stated person was or was not </w:t>
      </w:r>
      <w:r w:rsidR="005A1709" w:rsidRPr="009D47B1">
        <w:rPr>
          <w:lang w:eastAsia="en-AU"/>
        </w:rPr>
        <w:t>a</w:t>
      </w:r>
      <w:r w:rsidR="005627D6" w:rsidRPr="009D47B1">
        <w:rPr>
          <w:lang w:eastAsia="en-AU"/>
        </w:rPr>
        <w:t xml:space="preserve"> </w:t>
      </w:r>
      <w:r w:rsidR="005A1709" w:rsidRPr="009D47B1">
        <w:rPr>
          <w:lang w:eastAsia="en-AU"/>
        </w:rPr>
        <w:t>responsible person</w:t>
      </w:r>
      <w:r w:rsidR="005627D6" w:rsidRPr="009D47B1">
        <w:rPr>
          <w:lang w:eastAsia="en-AU"/>
        </w:rPr>
        <w:t xml:space="preserve"> </w:t>
      </w:r>
      <w:r w:rsidR="005A1709" w:rsidRPr="009D47B1">
        <w:rPr>
          <w:lang w:eastAsia="en-AU"/>
        </w:rPr>
        <w:t>(</w:t>
      </w:r>
      <w:r w:rsidR="00755B40" w:rsidRPr="009D47B1">
        <w:rPr>
          <w:lang w:eastAsia="en-AU"/>
        </w:rPr>
        <w:t xml:space="preserve">within the meaning of the </w:t>
      </w:r>
      <w:hyperlink r:id="rId90" w:tooltip="A1999-77" w:history="1">
        <w:r w:rsidR="00720D2B" w:rsidRPr="009D47B1">
          <w:rPr>
            <w:rStyle w:val="charCitHyperlinkItal"/>
          </w:rPr>
          <w:t>Road Transport (General) Act 1999</w:t>
        </w:r>
      </w:hyperlink>
      <w:r w:rsidR="005A1709" w:rsidRPr="009D47B1">
        <w:t xml:space="preserve">) </w:t>
      </w:r>
      <w:r w:rsidR="005A1709" w:rsidRPr="009D47B1">
        <w:rPr>
          <w:rFonts w:ascii="Times-Italic" w:hAnsi="Times-Italic" w:cs="Times-Italic"/>
          <w:iCs/>
          <w:szCs w:val="24"/>
          <w:lang w:eastAsia="en-AU"/>
        </w:rPr>
        <w:t>for</w:t>
      </w:r>
      <w:r w:rsidR="005627D6" w:rsidRPr="009D47B1">
        <w:rPr>
          <w:rFonts w:ascii="Times-Italic" w:hAnsi="Times-Italic" w:cs="Times-Italic"/>
          <w:iCs/>
          <w:szCs w:val="24"/>
          <w:lang w:eastAsia="en-AU"/>
        </w:rPr>
        <w:t xml:space="preserve"> a stated vehicle registered under </w:t>
      </w:r>
      <w:r w:rsidR="005A1709" w:rsidRPr="009D47B1">
        <w:rPr>
          <w:lang w:eastAsia="en-AU"/>
        </w:rPr>
        <w:t xml:space="preserve">the </w:t>
      </w:r>
      <w:hyperlink r:id="rId91" w:tooltip="A1999-81" w:history="1">
        <w:r w:rsidR="00720D2B" w:rsidRPr="009D47B1">
          <w:rPr>
            <w:rStyle w:val="charCitHyperlinkItal"/>
          </w:rPr>
          <w:t>Road Transport (Vehicle Registration) Act 1999</w:t>
        </w:r>
      </w:hyperlink>
      <w:r w:rsidR="005627D6" w:rsidRPr="009D47B1">
        <w:rPr>
          <w:rFonts w:ascii="Times-Italic" w:hAnsi="Times-Italic" w:cs="Times-Italic"/>
          <w:iCs/>
          <w:szCs w:val="24"/>
          <w:lang w:eastAsia="en-AU"/>
        </w:rPr>
        <w:t>; or</w:t>
      </w:r>
    </w:p>
    <w:p w14:paraId="70460B54" w14:textId="5744890C" w:rsidR="005627D6" w:rsidRPr="009D47B1" w:rsidRDefault="0071028E" w:rsidP="005627D6">
      <w:pPr>
        <w:pStyle w:val="Ipara"/>
        <w:rPr>
          <w:lang w:eastAsia="en-AU"/>
        </w:rPr>
      </w:pPr>
      <w:r w:rsidRPr="009D47B1">
        <w:rPr>
          <w:lang w:eastAsia="en-AU"/>
        </w:rPr>
        <w:tab/>
        <w:t>(</w:t>
      </w:r>
      <w:proofErr w:type="spellStart"/>
      <w:r w:rsidR="002406C3" w:rsidRPr="009D47B1">
        <w:rPr>
          <w:lang w:eastAsia="en-AU"/>
        </w:rPr>
        <w:t>ce</w:t>
      </w:r>
      <w:proofErr w:type="spellEnd"/>
      <w:r w:rsidR="00A96826" w:rsidRPr="009D47B1">
        <w:rPr>
          <w:lang w:eastAsia="en-AU"/>
        </w:rPr>
        <w:t>)</w:t>
      </w:r>
      <w:r w:rsidR="00A96826" w:rsidRPr="009D47B1">
        <w:rPr>
          <w:lang w:eastAsia="en-AU"/>
        </w:rPr>
        <w:tab/>
      </w:r>
      <w:r w:rsidR="005627D6" w:rsidRPr="009D47B1">
        <w:rPr>
          <w:lang w:eastAsia="en-AU"/>
        </w:rPr>
        <w:t xml:space="preserve">a stated person is the holder of a stated permit or other </w:t>
      </w:r>
      <w:r w:rsidR="005627D6" w:rsidRPr="009D47B1">
        <w:rPr>
          <w:rFonts w:ascii="Times-Italic" w:hAnsi="Times-Italic" w:cs="Times-Italic"/>
          <w:iCs/>
          <w:szCs w:val="24"/>
          <w:lang w:eastAsia="en-AU"/>
        </w:rPr>
        <w:t xml:space="preserve">authority under </w:t>
      </w:r>
      <w:r w:rsidR="002406C3" w:rsidRPr="009D47B1">
        <w:rPr>
          <w:lang w:eastAsia="en-AU"/>
        </w:rPr>
        <w:t xml:space="preserve">the </w:t>
      </w:r>
      <w:hyperlink r:id="rId92" w:tooltip="A1999-81" w:history="1">
        <w:r w:rsidR="00720D2B" w:rsidRPr="009D47B1">
          <w:rPr>
            <w:rStyle w:val="charCitHyperlinkItal"/>
          </w:rPr>
          <w:t>Road Transport (Vehicle Registration) Act 1999</w:t>
        </w:r>
      </w:hyperlink>
      <w:r w:rsidR="005627D6" w:rsidRPr="009D47B1">
        <w:t>;</w:t>
      </w:r>
      <w:r w:rsidR="005627D6" w:rsidRPr="009D47B1">
        <w:rPr>
          <w:rFonts w:ascii="Times-Italic" w:hAnsi="Times-Italic" w:cs="Times-Italic"/>
          <w:iCs/>
          <w:szCs w:val="24"/>
          <w:lang w:eastAsia="en-AU"/>
        </w:rPr>
        <w:t xml:space="preserve"> or</w:t>
      </w:r>
    </w:p>
    <w:p w14:paraId="4A2D9724" w14:textId="7B4A875E" w:rsidR="005627D6" w:rsidRPr="009D47B1" w:rsidRDefault="005A1709" w:rsidP="005627D6">
      <w:pPr>
        <w:pStyle w:val="Ipara"/>
        <w:rPr>
          <w:lang w:eastAsia="en-AU"/>
        </w:rPr>
      </w:pPr>
      <w:r w:rsidRPr="009D47B1">
        <w:rPr>
          <w:lang w:eastAsia="en-AU"/>
        </w:rPr>
        <w:tab/>
        <w:t>(</w:t>
      </w:r>
      <w:proofErr w:type="spellStart"/>
      <w:r w:rsidRPr="009D47B1">
        <w:rPr>
          <w:lang w:eastAsia="en-AU"/>
        </w:rPr>
        <w:t>cf</w:t>
      </w:r>
      <w:proofErr w:type="spellEnd"/>
      <w:r w:rsidR="002406C3" w:rsidRPr="009D47B1">
        <w:rPr>
          <w:lang w:eastAsia="en-AU"/>
        </w:rPr>
        <w:t>)</w:t>
      </w:r>
      <w:r w:rsidR="002406C3" w:rsidRPr="009D47B1">
        <w:rPr>
          <w:lang w:eastAsia="en-AU"/>
        </w:rPr>
        <w:tab/>
        <w:t>a stated registration</w:t>
      </w:r>
      <w:r w:rsidR="005627D6" w:rsidRPr="009D47B1">
        <w:rPr>
          <w:lang w:eastAsia="en-AU"/>
        </w:rPr>
        <w:t xml:space="preserve">, </w:t>
      </w:r>
      <w:r w:rsidR="005627D6" w:rsidRPr="009D47B1">
        <w:rPr>
          <w:rFonts w:ascii="Times-Italic" w:hAnsi="Times-Italic" w:cs="Times-Italic"/>
          <w:iCs/>
          <w:szCs w:val="24"/>
          <w:lang w:eastAsia="en-AU"/>
        </w:rPr>
        <w:t xml:space="preserve">exemption, authorisation, permit or other authority under </w:t>
      </w:r>
      <w:r w:rsidR="002406C3" w:rsidRPr="009D47B1">
        <w:rPr>
          <w:lang w:eastAsia="en-AU"/>
        </w:rPr>
        <w:t xml:space="preserve">the </w:t>
      </w:r>
      <w:hyperlink r:id="rId93" w:tooltip="A1999-81" w:history="1">
        <w:r w:rsidR="00720D2B" w:rsidRPr="009D47B1">
          <w:rPr>
            <w:rStyle w:val="charCitHyperlinkItal"/>
          </w:rPr>
          <w:t>Road Transport (Vehicle Registration) Act 1999</w:t>
        </w:r>
      </w:hyperlink>
      <w:r w:rsidR="005627D6" w:rsidRPr="009D47B1">
        <w:rPr>
          <w:rStyle w:val="charItals"/>
        </w:rPr>
        <w:t xml:space="preserve"> </w:t>
      </w:r>
      <w:r w:rsidR="005627D6" w:rsidRPr="009D47B1">
        <w:rPr>
          <w:rFonts w:ascii="Times-Italic" w:hAnsi="Times-Italic" w:cs="Times-Italic"/>
          <w:iCs/>
          <w:szCs w:val="24"/>
          <w:lang w:eastAsia="en-AU"/>
        </w:rPr>
        <w:t>was or was not amended, suspe</w:t>
      </w:r>
      <w:r w:rsidR="002406C3" w:rsidRPr="009D47B1">
        <w:rPr>
          <w:rFonts w:ascii="Times-Italic" w:hAnsi="Times-Italic" w:cs="Times-Italic"/>
          <w:iCs/>
          <w:szCs w:val="24"/>
          <w:lang w:eastAsia="en-AU"/>
        </w:rPr>
        <w:t>nded or cancelled</w:t>
      </w:r>
      <w:r w:rsidR="005627D6" w:rsidRPr="009D47B1">
        <w:rPr>
          <w:rFonts w:ascii="Times-Italic" w:hAnsi="Times-Italic" w:cs="Times-Italic"/>
          <w:iCs/>
          <w:szCs w:val="24"/>
          <w:lang w:eastAsia="en-AU"/>
        </w:rPr>
        <w:t>; or</w:t>
      </w:r>
    </w:p>
    <w:p w14:paraId="520C2335" w14:textId="75382492" w:rsidR="005627D6" w:rsidRPr="009D47B1" w:rsidRDefault="005A1709" w:rsidP="005627D6">
      <w:pPr>
        <w:pStyle w:val="Ipara"/>
        <w:rPr>
          <w:lang w:eastAsia="en-AU"/>
        </w:rPr>
      </w:pPr>
      <w:r w:rsidRPr="009D47B1">
        <w:rPr>
          <w:lang w:eastAsia="en-AU"/>
        </w:rPr>
        <w:tab/>
        <w:t>(cg</w:t>
      </w:r>
      <w:r w:rsidR="005627D6" w:rsidRPr="009D47B1">
        <w:rPr>
          <w:lang w:eastAsia="en-AU"/>
        </w:rPr>
        <w:t>)</w:t>
      </w:r>
      <w:r w:rsidR="005627D6" w:rsidRPr="009D47B1">
        <w:rPr>
          <w:lang w:eastAsia="en-AU"/>
        </w:rPr>
        <w:tab/>
        <w:t xml:space="preserve"> a stated penalty, fee, charge or other amount was or was </w:t>
      </w:r>
      <w:r w:rsidR="005627D6" w:rsidRPr="009D47B1">
        <w:rPr>
          <w:rFonts w:ascii="Times-Italic" w:hAnsi="Times-Italic" w:cs="Times-Italic"/>
          <w:iCs/>
          <w:szCs w:val="24"/>
          <w:lang w:eastAsia="en-AU"/>
        </w:rPr>
        <w:t xml:space="preserve">not, or is or is not, payable under </w:t>
      </w:r>
      <w:r w:rsidR="00162611" w:rsidRPr="009D47B1">
        <w:rPr>
          <w:lang w:eastAsia="en-AU"/>
        </w:rPr>
        <w:t xml:space="preserve">the </w:t>
      </w:r>
      <w:hyperlink r:id="rId94" w:tooltip="A1999-77" w:history="1">
        <w:r w:rsidR="00720D2B" w:rsidRPr="009D47B1">
          <w:rPr>
            <w:rStyle w:val="charCitHyperlinkItal"/>
          </w:rPr>
          <w:t>Road Transport (General) Act 1999</w:t>
        </w:r>
      </w:hyperlink>
      <w:r w:rsidR="00162611" w:rsidRPr="009D47B1">
        <w:rPr>
          <w:rStyle w:val="charCitHyperlinkItal"/>
        </w:rPr>
        <w:t xml:space="preserve"> </w:t>
      </w:r>
      <w:r w:rsidR="005627D6" w:rsidRPr="009D47B1">
        <w:rPr>
          <w:rFonts w:ascii="Times-Italic" w:hAnsi="Times-Italic" w:cs="Times-Italic"/>
          <w:iCs/>
          <w:szCs w:val="24"/>
          <w:lang w:eastAsia="en-AU"/>
        </w:rPr>
        <w:t>by a stated person</w:t>
      </w:r>
      <w:r w:rsidR="00162611" w:rsidRPr="009D47B1">
        <w:rPr>
          <w:rFonts w:ascii="Times-Italic" w:hAnsi="Times-Italic" w:cs="Times-Italic"/>
          <w:iCs/>
          <w:szCs w:val="24"/>
          <w:lang w:eastAsia="en-AU"/>
        </w:rPr>
        <w:t xml:space="preserve"> in relation to a heavy vehicle</w:t>
      </w:r>
      <w:r w:rsidR="005627D6" w:rsidRPr="009D47B1">
        <w:rPr>
          <w:rFonts w:ascii="Times-Italic" w:hAnsi="Times-Italic" w:cs="Times-Italic"/>
          <w:iCs/>
          <w:szCs w:val="24"/>
          <w:lang w:eastAsia="en-AU"/>
        </w:rPr>
        <w:t>; or</w:t>
      </w:r>
    </w:p>
    <w:p w14:paraId="36AF8E02" w14:textId="05DFE5F6" w:rsidR="005A1709" w:rsidRPr="009D47B1" w:rsidRDefault="005627D6" w:rsidP="00BC79D0">
      <w:pPr>
        <w:pStyle w:val="Ipara"/>
        <w:rPr>
          <w:rFonts w:ascii="Times-Italic" w:hAnsi="Times-Italic" w:cs="Times-Italic"/>
          <w:iCs/>
          <w:szCs w:val="24"/>
          <w:lang w:eastAsia="en-AU"/>
        </w:rPr>
      </w:pPr>
      <w:r w:rsidRPr="009D47B1">
        <w:rPr>
          <w:lang w:eastAsia="en-AU"/>
        </w:rPr>
        <w:tab/>
        <w:t>(</w:t>
      </w:r>
      <w:proofErr w:type="spellStart"/>
      <w:r w:rsidR="005A1709" w:rsidRPr="009D47B1">
        <w:rPr>
          <w:lang w:eastAsia="en-AU"/>
        </w:rPr>
        <w:t>ch</w:t>
      </w:r>
      <w:proofErr w:type="spellEnd"/>
      <w:r w:rsidRPr="009D47B1">
        <w:rPr>
          <w:lang w:eastAsia="en-AU"/>
        </w:rPr>
        <w:t>)</w:t>
      </w:r>
      <w:r w:rsidRPr="009D47B1">
        <w:rPr>
          <w:lang w:eastAsia="en-AU"/>
        </w:rPr>
        <w:tab/>
        <w:t xml:space="preserve">a stated fee, charge or other amount payable under </w:t>
      </w:r>
      <w:r w:rsidR="00162611" w:rsidRPr="009D47B1">
        <w:rPr>
          <w:lang w:eastAsia="en-AU"/>
        </w:rPr>
        <w:t xml:space="preserve">the </w:t>
      </w:r>
      <w:hyperlink r:id="rId95" w:tooltip="A1999-77" w:history="1">
        <w:r w:rsidR="00720D2B" w:rsidRPr="009D47B1">
          <w:rPr>
            <w:rStyle w:val="charCitHyperlinkItal"/>
          </w:rPr>
          <w:t>Road Transport (General) Act 1999</w:t>
        </w:r>
      </w:hyperlink>
      <w:r w:rsidRPr="009D47B1">
        <w:rPr>
          <w:rStyle w:val="charItals"/>
        </w:rPr>
        <w:t xml:space="preserve"> </w:t>
      </w:r>
      <w:r w:rsidR="00162611" w:rsidRPr="009D47B1">
        <w:rPr>
          <w:rFonts w:ascii="Times-Italic" w:hAnsi="Times-Italic" w:cs="Times-Italic"/>
          <w:iCs/>
          <w:szCs w:val="24"/>
          <w:lang w:eastAsia="en-AU"/>
        </w:rPr>
        <w:t xml:space="preserve">in relation to a heavy vehicle </w:t>
      </w:r>
      <w:r w:rsidRPr="009D47B1">
        <w:rPr>
          <w:rFonts w:ascii="Times-Italic" w:hAnsi="Times-Italic" w:cs="Times-Italic"/>
          <w:iCs/>
          <w:szCs w:val="24"/>
          <w:lang w:eastAsia="en-AU"/>
        </w:rPr>
        <w:t>was or was not paid to th</w:t>
      </w:r>
      <w:r w:rsidR="005A1709" w:rsidRPr="009D47B1">
        <w:rPr>
          <w:rFonts w:ascii="Times-Italic" w:hAnsi="Times-Italic" w:cs="Times-Italic"/>
          <w:iCs/>
          <w:szCs w:val="24"/>
          <w:lang w:eastAsia="en-AU"/>
        </w:rPr>
        <w:t>e road authority</w:t>
      </w:r>
      <w:r w:rsidR="00162611" w:rsidRPr="009D47B1">
        <w:rPr>
          <w:rFonts w:ascii="Times-Italic" w:hAnsi="Times-Italic" w:cs="Times-Italic"/>
          <w:iCs/>
          <w:szCs w:val="24"/>
          <w:lang w:eastAsia="en-AU"/>
        </w:rPr>
        <w:t>; or</w:t>
      </w:r>
    </w:p>
    <w:p w14:paraId="07E7AFD5" w14:textId="77777777" w:rsidR="00161FF8" w:rsidRDefault="00161FF8">
      <w:pPr>
        <w:pStyle w:val="03Schedule"/>
        <w:sectPr w:rsidR="00161FF8" w:rsidSect="007D4FF1">
          <w:headerReference w:type="even" r:id="rId96"/>
          <w:headerReference w:type="default" r:id="rId97"/>
          <w:footerReference w:type="even" r:id="rId98"/>
          <w:footerReference w:type="default" r:id="rId99"/>
          <w:type w:val="continuous"/>
          <w:pgSz w:w="11907" w:h="16839" w:code="9"/>
          <w:pgMar w:top="3880" w:right="1900" w:bottom="3100" w:left="2300" w:header="2280" w:footer="1760" w:gutter="0"/>
          <w:cols w:space="720"/>
          <w:docGrid w:linePitch="326"/>
        </w:sectPr>
      </w:pPr>
    </w:p>
    <w:p w14:paraId="5E512E55" w14:textId="77777777" w:rsidR="003D43A6" w:rsidRPr="009D47B1" w:rsidRDefault="003D43A6" w:rsidP="00224A7E">
      <w:pPr>
        <w:pStyle w:val="PageBreak"/>
        <w:suppressLineNumbers/>
      </w:pPr>
      <w:r w:rsidRPr="009D47B1">
        <w:br w:type="page"/>
      </w:r>
    </w:p>
    <w:p w14:paraId="6B6B564E" w14:textId="77777777" w:rsidR="003D43A6" w:rsidRPr="009D47B1" w:rsidRDefault="003D43A6">
      <w:pPr>
        <w:pStyle w:val="Dict-Heading"/>
      </w:pPr>
      <w:bookmarkStart w:id="53" w:name="_Toc101275243"/>
      <w:r w:rsidRPr="009D47B1">
        <w:lastRenderedPageBreak/>
        <w:t>Dictionary</w:t>
      </w:r>
      <w:bookmarkEnd w:id="53"/>
    </w:p>
    <w:p w14:paraId="0FDAEFF7" w14:textId="77777777" w:rsidR="003D43A6" w:rsidRPr="009D47B1" w:rsidRDefault="003D43A6" w:rsidP="009D3362">
      <w:pPr>
        <w:pStyle w:val="ref"/>
        <w:keepNext/>
      </w:pPr>
      <w:r w:rsidRPr="009D47B1">
        <w:t>(see s 3)</w:t>
      </w:r>
    </w:p>
    <w:p w14:paraId="5D34937F" w14:textId="7985B7A6" w:rsidR="003D43A6" w:rsidRPr="009D47B1" w:rsidRDefault="003D43A6" w:rsidP="009D3362">
      <w:pPr>
        <w:pStyle w:val="aNote"/>
        <w:keepNext/>
      </w:pPr>
      <w:r w:rsidRPr="009D47B1">
        <w:rPr>
          <w:rStyle w:val="charItals"/>
        </w:rPr>
        <w:t>Note 1</w:t>
      </w:r>
      <w:r w:rsidRPr="009D47B1">
        <w:rPr>
          <w:rStyle w:val="charItals"/>
        </w:rPr>
        <w:tab/>
      </w:r>
      <w:r w:rsidRPr="009D47B1">
        <w:t xml:space="preserve">The </w:t>
      </w:r>
      <w:hyperlink r:id="rId100" w:tooltip="A2001-14" w:history="1">
        <w:r w:rsidR="00720D2B" w:rsidRPr="009D47B1">
          <w:rPr>
            <w:rStyle w:val="charCitHyperlinkAbbrev"/>
          </w:rPr>
          <w:t>Legislation Act</w:t>
        </w:r>
      </w:hyperlink>
      <w:r w:rsidRPr="009D47B1">
        <w:t xml:space="preserve"> contains definitions and other provisions relevant to </w:t>
      </w:r>
      <w:r w:rsidR="001C3AA3" w:rsidRPr="009D47B1">
        <w:t>the local application provisions of this Act</w:t>
      </w:r>
      <w:r w:rsidRPr="009D47B1">
        <w:t>.</w:t>
      </w:r>
    </w:p>
    <w:p w14:paraId="450B54E4" w14:textId="19E35EBB" w:rsidR="003D43A6" w:rsidRPr="009D47B1" w:rsidRDefault="003D43A6" w:rsidP="009D3362">
      <w:pPr>
        <w:pStyle w:val="aNote"/>
        <w:keepNext/>
      </w:pPr>
      <w:r w:rsidRPr="009D47B1">
        <w:rPr>
          <w:rStyle w:val="charItals"/>
        </w:rPr>
        <w:t>Note 2</w:t>
      </w:r>
      <w:r w:rsidRPr="009D47B1">
        <w:rPr>
          <w:rStyle w:val="charItals"/>
        </w:rPr>
        <w:tab/>
      </w:r>
      <w:r w:rsidRPr="009D47B1">
        <w:t xml:space="preserve">For example, the </w:t>
      </w:r>
      <w:hyperlink r:id="rId101" w:tooltip="A2001-14" w:history="1">
        <w:r w:rsidR="00720D2B" w:rsidRPr="009D47B1">
          <w:rPr>
            <w:rStyle w:val="charCitHyperlinkAbbrev"/>
          </w:rPr>
          <w:t>Legislation Act</w:t>
        </w:r>
      </w:hyperlink>
      <w:r w:rsidRPr="009D47B1">
        <w:t xml:space="preserve">, </w:t>
      </w:r>
      <w:proofErr w:type="spellStart"/>
      <w:r w:rsidRPr="009D47B1">
        <w:t>dict</w:t>
      </w:r>
      <w:proofErr w:type="spellEnd"/>
      <w:r w:rsidRPr="009D47B1">
        <w:t xml:space="preserve">, </w:t>
      </w:r>
      <w:proofErr w:type="spellStart"/>
      <w:r w:rsidRPr="009D47B1">
        <w:t>pt</w:t>
      </w:r>
      <w:proofErr w:type="spellEnd"/>
      <w:r w:rsidRPr="009D47B1">
        <w:t xml:space="preserve"> 1, defines the following terms:</w:t>
      </w:r>
    </w:p>
    <w:p w14:paraId="5EC47BEE" w14:textId="77777777" w:rsidR="007877FD" w:rsidRPr="009D47B1" w:rsidRDefault="00964D7E" w:rsidP="00964D7E">
      <w:pPr>
        <w:pStyle w:val="aNoteBulletss"/>
        <w:tabs>
          <w:tab w:val="left" w:pos="2300"/>
        </w:tabs>
      </w:pPr>
      <w:r w:rsidRPr="009D47B1">
        <w:rPr>
          <w:rFonts w:ascii="Symbol" w:hAnsi="Symbol"/>
        </w:rPr>
        <w:t></w:t>
      </w:r>
      <w:r w:rsidRPr="009D47B1">
        <w:rPr>
          <w:rFonts w:ascii="Symbol" w:hAnsi="Symbol"/>
        </w:rPr>
        <w:tab/>
      </w:r>
      <w:r w:rsidR="007877FD" w:rsidRPr="009D47B1">
        <w:t>ACAT</w:t>
      </w:r>
    </w:p>
    <w:p w14:paraId="32D32FC8" w14:textId="77777777" w:rsidR="00A40093" w:rsidRPr="009D47B1" w:rsidRDefault="00964D7E" w:rsidP="00964D7E">
      <w:pPr>
        <w:pStyle w:val="aNoteBulletss"/>
        <w:tabs>
          <w:tab w:val="left" w:pos="2300"/>
        </w:tabs>
      </w:pPr>
      <w:r w:rsidRPr="009D47B1">
        <w:rPr>
          <w:rFonts w:ascii="Symbol" w:hAnsi="Symbol"/>
        </w:rPr>
        <w:t></w:t>
      </w:r>
      <w:r w:rsidRPr="009D47B1">
        <w:rPr>
          <w:rFonts w:ascii="Symbol" w:hAnsi="Symbol"/>
        </w:rPr>
        <w:tab/>
      </w:r>
      <w:r w:rsidR="00A40093" w:rsidRPr="009D47B1">
        <w:t>auditor-general</w:t>
      </w:r>
    </w:p>
    <w:p w14:paraId="6ADCC8B8" w14:textId="77777777" w:rsidR="00A637ED" w:rsidRPr="009D47B1" w:rsidRDefault="00964D7E" w:rsidP="00964D7E">
      <w:pPr>
        <w:pStyle w:val="aNoteBulletss"/>
        <w:tabs>
          <w:tab w:val="left" w:pos="2300"/>
        </w:tabs>
      </w:pPr>
      <w:r w:rsidRPr="009D47B1">
        <w:rPr>
          <w:rFonts w:ascii="Symbol" w:hAnsi="Symbol"/>
        </w:rPr>
        <w:t></w:t>
      </w:r>
      <w:r w:rsidRPr="009D47B1">
        <w:rPr>
          <w:rFonts w:ascii="Symbol" w:hAnsi="Symbol"/>
        </w:rPr>
        <w:tab/>
      </w:r>
      <w:r w:rsidR="00A637ED" w:rsidRPr="009D47B1">
        <w:t>chief police officer</w:t>
      </w:r>
    </w:p>
    <w:p w14:paraId="330D3C79" w14:textId="77777777" w:rsidR="00BD2704" w:rsidRPr="009D47B1" w:rsidRDefault="00964D7E" w:rsidP="00964D7E">
      <w:pPr>
        <w:pStyle w:val="aNoteBulletss"/>
        <w:tabs>
          <w:tab w:val="left" w:pos="2300"/>
        </w:tabs>
      </w:pPr>
      <w:r w:rsidRPr="009D47B1">
        <w:rPr>
          <w:rFonts w:ascii="Symbol" w:hAnsi="Symbol"/>
        </w:rPr>
        <w:t></w:t>
      </w:r>
      <w:r w:rsidRPr="009D47B1">
        <w:rPr>
          <w:rFonts w:ascii="Symbol" w:hAnsi="Symbol"/>
        </w:rPr>
        <w:tab/>
      </w:r>
      <w:r w:rsidR="00BD2704" w:rsidRPr="009D47B1">
        <w:t>entity</w:t>
      </w:r>
    </w:p>
    <w:p w14:paraId="1DD5AABA" w14:textId="77777777" w:rsidR="00F76416" w:rsidRPr="009D47B1" w:rsidRDefault="00964D7E" w:rsidP="00964D7E">
      <w:pPr>
        <w:pStyle w:val="aNoteBulletss"/>
        <w:tabs>
          <w:tab w:val="left" w:pos="2300"/>
        </w:tabs>
      </w:pPr>
      <w:r w:rsidRPr="009D47B1">
        <w:rPr>
          <w:rFonts w:ascii="Symbol" w:hAnsi="Symbol"/>
        </w:rPr>
        <w:t></w:t>
      </w:r>
      <w:r w:rsidRPr="009D47B1">
        <w:rPr>
          <w:rFonts w:ascii="Symbol" w:hAnsi="Symbol"/>
        </w:rPr>
        <w:tab/>
      </w:r>
      <w:r w:rsidR="00F76416" w:rsidRPr="009D47B1">
        <w:t>magistrate</w:t>
      </w:r>
    </w:p>
    <w:p w14:paraId="290360F6" w14:textId="77777777" w:rsidR="00DA27C0" w:rsidRPr="009D47B1" w:rsidRDefault="00964D7E" w:rsidP="00964D7E">
      <w:pPr>
        <w:pStyle w:val="aNoteBulletss"/>
        <w:tabs>
          <w:tab w:val="left" w:pos="2300"/>
        </w:tabs>
      </w:pPr>
      <w:r w:rsidRPr="009D47B1">
        <w:rPr>
          <w:rFonts w:ascii="Symbol" w:hAnsi="Symbol"/>
        </w:rPr>
        <w:t></w:t>
      </w:r>
      <w:r w:rsidRPr="009D47B1">
        <w:rPr>
          <w:rFonts w:ascii="Symbol" w:hAnsi="Symbol"/>
        </w:rPr>
        <w:tab/>
      </w:r>
      <w:r w:rsidR="00DA27C0" w:rsidRPr="009D47B1">
        <w:t>police officer</w:t>
      </w:r>
    </w:p>
    <w:p w14:paraId="01AB8A79" w14:textId="77777777" w:rsidR="00BC4BB9" w:rsidRPr="009D47B1" w:rsidRDefault="00964D7E" w:rsidP="00964D7E">
      <w:pPr>
        <w:pStyle w:val="aNoteBulletss"/>
        <w:tabs>
          <w:tab w:val="left" w:pos="2300"/>
        </w:tabs>
      </w:pPr>
      <w:r w:rsidRPr="009D47B1">
        <w:rPr>
          <w:rFonts w:ascii="Symbol" w:hAnsi="Symbol"/>
        </w:rPr>
        <w:t></w:t>
      </w:r>
      <w:r w:rsidRPr="009D47B1">
        <w:rPr>
          <w:rFonts w:ascii="Symbol" w:hAnsi="Symbol"/>
        </w:rPr>
        <w:tab/>
      </w:r>
      <w:r w:rsidR="00BC4BB9" w:rsidRPr="009D47B1">
        <w:t>road transport authority</w:t>
      </w:r>
    </w:p>
    <w:p w14:paraId="2CEBF3EA" w14:textId="77777777" w:rsidR="00795257" w:rsidRPr="009D47B1" w:rsidRDefault="00964D7E" w:rsidP="00964D7E">
      <w:pPr>
        <w:pStyle w:val="aNoteBulletss"/>
        <w:tabs>
          <w:tab w:val="left" w:pos="2300"/>
        </w:tabs>
      </w:pPr>
      <w:r w:rsidRPr="009D47B1">
        <w:rPr>
          <w:rFonts w:ascii="Symbol" w:hAnsi="Symbol"/>
        </w:rPr>
        <w:t></w:t>
      </w:r>
      <w:r w:rsidRPr="009D47B1">
        <w:rPr>
          <w:rFonts w:ascii="Symbol" w:hAnsi="Symbol"/>
        </w:rPr>
        <w:tab/>
      </w:r>
      <w:r w:rsidR="00795257" w:rsidRPr="009D47B1">
        <w:t xml:space="preserve">territory </w:t>
      </w:r>
      <w:r w:rsidR="00D74893" w:rsidRPr="009D47B1">
        <w:t>authority</w:t>
      </w:r>
    </w:p>
    <w:p w14:paraId="72F91513" w14:textId="77777777" w:rsidR="007202BC" w:rsidRPr="009D47B1" w:rsidRDefault="00964D7E" w:rsidP="00964D7E">
      <w:pPr>
        <w:pStyle w:val="aNoteBulletss"/>
        <w:tabs>
          <w:tab w:val="left" w:pos="2300"/>
        </w:tabs>
      </w:pPr>
      <w:r w:rsidRPr="009D47B1">
        <w:rPr>
          <w:rFonts w:ascii="Symbol" w:hAnsi="Symbol"/>
        </w:rPr>
        <w:t></w:t>
      </w:r>
      <w:r w:rsidRPr="009D47B1">
        <w:rPr>
          <w:rFonts w:ascii="Symbol" w:hAnsi="Symbol"/>
        </w:rPr>
        <w:tab/>
      </w:r>
      <w:r w:rsidR="007202BC" w:rsidRPr="009D47B1">
        <w:t>territory law.</w:t>
      </w:r>
    </w:p>
    <w:p w14:paraId="58AA6C2B" w14:textId="77777777" w:rsidR="00E53D5C" w:rsidRPr="009D47B1" w:rsidRDefault="00E53D5C" w:rsidP="007202BC">
      <w:pPr>
        <w:pStyle w:val="aDef"/>
        <w:keepNext/>
        <w:numPr>
          <w:ilvl w:val="5"/>
          <w:numId w:val="0"/>
        </w:numPr>
        <w:ind w:left="1100"/>
      </w:pPr>
      <w:r w:rsidRPr="009D47B1">
        <w:rPr>
          <w:rStyle w:val="charBoldItals"/>
        </w:rPr>
        <w:t>Heavy Vehicle National Law (ACT)</w:t>
      </w:r>
      <w:r w:rsidRPr="009D47B1">
        <w:t xml:space="preserve"> means the provisions applying because of section </w:t>
      </w:r>
      <w:r w:rsidR="000B3A0A" w:rsidRPr="009D47B1">
        <w:t>7</w:t>
      </w:r>
      <w:r w:rsidR="004A7B5B" w:rsidRPr="009D47B1">
        <w:t>.</w:t>
      </w:r>
    </w:p>
    <w:p w14:paraId="1D04879D" w14:textId="77777777" w:rsidR="000E0BD9" w:rsidRPr="009D47B1" w:rsidRDefault="000D00D6" w:rsidP="007202BC">
      <w:pPr>
        <w:pStyle w:val="aDef"/>
        <w:keepNext/>
        <w:numPr>
          <w:ilvl w:val="5"/>
          <w:numId w:val="0"/>
        </w:numPr>
        <w:ind w:left="1100"/>
      </w:pPr>
      <w:r w:rsidRPr="009D47B1">
        <w:rPr>
          <w:rStyle w:val="charBoldItals"/>
        </w:rPr>
        <w:t>lo</w:t>
      </w:r>
      <w:r w:rsidR="001C3AA3" w:rsidRPr="009D47B1">
        <w:rPr>
          <w:rStyle w:val="charBoldItals"/>
        </w:rPr>
        <w:t>cal application provisions of this Act</w:t>
      </w:r>
      <w:r w:rsidR="001C3AA3" w:rsidRPr="009D47B1">
        <w:t xml:space="preserve"> mean</w:t>
      </w:r>
      <w:r w:rsidR="00087100" w:rsidRPr="009D47B1">
        <w:t>s</w:t>
      </w:r>
      <w:r w:rsidR="001C3AA3" w:rsidRPr="009D47B1">
        <w:t xml:space="preserve"> the provisions of this Act other than</w:t>
      </w:r>
      <w:r w:rsidR="000E0BD9" w:rsidRPr="009D47B1">
        <w:t>—</w:t>
      </w:r>
    </w:p>
    <w:p w14:paraId="51D34B48" w14:textId="77777777" w:rsidR="000D00D6" w:rsidRPr="009D47B1" w:rsidRDefault="009D3362" w:rsidP="009D3362">
      <w:pPr>
        <w:pStyle w:val="aDefpara"/>
        <w:rPr>
          <w:b/>
        </w:rPr>
      </w:pPr>
      <w:r>
        <w:tab/>
      </w:r>
      <w:r w:rsidR="00964D7E" w:rsidRPr="009D47B1">
        <w:t>(a)</w:t>
      </w:r>
      <w:r w:rsidR="00964D7E" w:rsidRPr="009D47B1">
        <w:tab/>
      </w:r>
      <w:r w:rsidR="001C3AA3" w:rsidRPr="009D47B1">
        <w:t xml:space="preserve">the </w:t>
      </w:r>
      <w:r w:rsidR="001C3AA3" w:rsidRPr="009D47B1">
        <w:rPr>
          <w:rStyle w:val="charItals"/>
        </w:rPr>
        <w:t>Heavy Vehicle National Law (ACT)</w:t>
      </w:r>
      <w:r w:rsidR="000E0BD9" w:rsidRPr="009D47B1">
        <w:t>; and</w:t>
      </w:r>
    </w:p>
    <w:p w14:paraId="31FBDA4E" w14:textId="77777777" w:rsidR="000E0BD9" w:rsidRPr="009D47B1" w:rsidRDefault="009D3362" w:rsidP="009D3362">
      <w:pPr>
        <w:pStyle w:val="aDefpara"/>
      </w:pPr>
      <w:r>
        <w:tab/>
      </w:r>
      <w:r w:rsidR="00964D7E" w:rsidRPr="009D47B1">
        <w:t>(b)</w:t>
      </w:r>
      <w:r w:rsidR="00964D7E" w:rsidRPr="009D47B1">
        <w:tab/>
      </w:r>
      <w:r w:rsidR="000E0BD9" w:rsidRPr="009D47B1">
        <w:t>t</w:t>
      </w:r>
      <w:r w:rsidR="00C5663C" w:rsidRPr="009D47B1">
        <w:t>he modified text of</w:t>
      </w:r>
      <w:r w:rsidR="000E0BD9" w:rsidRPr="009D47B1">
        <w:t xml:space="preserve"> the </w:t>
      </w:r>
      <w:r w:rsidR="000E0BD9" w:rsidRPr="009D47B1">
        <w:rPr>
          <w:rStyle w:val="charItals"/>
        </w:rPr>
        <w:t xml:space="preserve">Heavy Vehicle National Law (ACT) </w:t>
      </w:r>
      <w:r w:rsidR="000E0BD9" w:rsidRPr="009D47B1">
        <w:t>in schedule 1.</w:t>
      </w:r>
    </w:p>
    <w:p w14:paraId="25F2B150" w14:textId="42B5F67D" w:rsidR="007202BC" w:rsidRPr="009D47B1" w:rsidRDefault="007202BC" w:rsidP="007202BC">
      <w:pPr>
        <w:pStyle w:val="aDef"/>
        <w:keepNext/>
        <w:numPr>
          <w:ilvl w:val="5"/>
          <w:numId w:val="0"/>
        </w:numPr>
        <w:ind w:left="1100"/>
      </w:pPr>
      <w:r w:rsidRPr="009D47B1">
        <w:rPr>
          <w:rStyle w:val="charBoldItals"/>
        </w:rPr>
        <w:t>Queensland Act</w:t>
      </w:r>
      <w:r w:rsidRPr="009D47B1">
        <w:rPr>
          <w:bCs/>
          <w:iCs/>
        </w:rPr>
        <w:t xml:space="preserve"> means the </w:t>
      </w:r>
      <w:hyperlink r:id="rId102" w:tooltip="Act 2012 No 21 (Qld)" w:history="1">
        <w:r w:rsidR="006B762E" w:rsidRPr="009D47B1">
          <w:rPr>
            <w:rStyle w:val="charCitHyperlinkItal"/>
          </w:rPr>
          <w:t>Heavy Vehicle National Law Act 2012</w:t>
        </w:r>
      </w:hyperlink>
      <w:r w:rsidR="00DA44EB" w:rsidRPr="009D47B1">
        <w:t> </w:t>
      </w:r>
      <w:r w:rsidRPr="009D47B1">
        <w:t>(Qld).</w:t>
      </w:r>
    </w:p>
    <w:p w14:paraId="6A890EC5" w14:textId="659FE1A3" w:rsidR="007202BC" w:rsidRPr="009D47B1" w:rsidRDefault="007202BC" w:rsidP="007202BC">
      <w:pPr>
        <w:pStyle w:val="aNote"/>
        <w:rPr>
          <w:snapToGrid w:val="0"/>
        </w:rPr>
      </w:pPr>
      <w:r w:rsidRPr="009D47B1">
        <w:rPr>
          <w:rStyle w:val="charItals"/>
        </w:rPr>
        <w:t>Note</w:t>
      </w:r>
      <w:r w:rsidRPr="009D47B1">
        <w:rPr>
          <w:snapToGrid w:val="0"/>
        </w:rPr>
        <w:tab/>
        <w:t xml:space="preserve">A reference to a law (including the </w:t>
      </w:r>
      <w:hyperlink r:id="rId103" w:tooltip="Heavy Vehicle National Law Act 2012 (Qld)" w:history="1">
        <w:r w:rsidR="000C567A" w:rsidRPr="009D47B1">
          <w:rPr>
            <w:rStyle w:val="charCitHyperlinkAbbrev"/>
          </w:rPr>
          <w:t>Queensland Act</w:t>
        </w:r>
      </w:hyperlink>
      <w:r w:rsidRPr="009D47B1">
        <w:rPr>
          <w:snapToGrid w:val="0"/>
        </w:rPr>
        <w:t xml:space="preserve">) includes a reference to the law as originally made and as amended (see </w:t>
      </w:r>
      <w:hyperlink r:id="rId104" w:tooltip="A2001-14" w:history="1">
        <w:r w:rsidR="00720D2B" w:rsidRPr="009D47B1">
          <w:rPr>
            <w:rStyle w:val="charCitHyperlinkAbbrev"/>
          </w:rPr>
          <w:t>Legislation Act</w:t>
        </w:r>
      </w:hyperlink>
      <w:r w:rsidRPr="009D47B1">
        <w:t>,</w:t>
      </w:r>
      <w:r w:rsidRPr="009D47B1">
        <w:rPr>
          <w:snapToGrid w:val="0"/>
        </w:rPr>
        <w:t xml:space="preserve"> s 102).</w:t>
      </w:r>
    </w:p>
    <w:p w14:paraId="27088B10" w14:textId="77777777" w:rsidR="00964D7E" w:rsidRDefault="00964D7E">
      <w:pPr>
        <w:pStyle w:val="04Dictionary"/>
        <w:sectPr w:rsidR="00964D7E" w:rsidSect="007D4FF1">
          <w:headerReference w:type="even" r:id="rId105"/>
          <w:headerReference w:type="default" r:id="rId106"/>
          <w:footerReference w:type="even" r:id="rId107"/>
          <w:footerReference w:type="default" r:id="rId108"/>
          <w:type w:val="continuous"/>
          <w:pgSz w:w="11907" w:h="16839" w:code="9"/>
          <w:pgMar w:top="3000" w:right="1900" w:bottom="2500" w:left="2300" w:header="2480" w:footer="2100" w:gutter="0"/>
          <w:cols w:space="720"/>
          <w:docGrid w:linePitch="326"/>
        </w:sectPr>
      </w:pPr>
    </w:p>
    <w:p w14:paraId="0DCBA315" w14:textId="77777777" w:rsidR="009378C3" w:rsidRDefault="009378C3">
      <w:pPr>
        <w:pStyle w:val="Endnote1"/>
      </w:pPr>
      <w:bookmarkStart w:id="54" w:name="_Toc101275244"/>
      <w:r>
        <w:lastRenderedPageBreak/>
        <w:t>Endnotes</w:t>
      </w:r>
      <w:bookmarkEnd w:id="54"/>
    </w:p>
    <w:p w14:paraId="583C0DEE" w14:textId="77777777" w:rsidR="009378C3" w:rsidRPr="006F2489" w:rsidRDefault="009378C3">
      <w:pPr>
        <w:pStyle w:val="Endnote20"/>
      </w:pPr>
      <w:bookmarkStart w:id="55" w:name="_Toc101275245"/>
      <w:r w:rsidRPr="006F2489">
        <w:rPr>
          <w:rStyle w:val="charTableNo"/>
        </w:rPr>
        <w:t>1</w:t>
      </w:r>
      <w:r>
        <w:tab/>
      </w:r>
      <w:r w:rsidRPr="006F2489">
        <w:rPr>
          <w:rStyle w:val="charTableText"/>
        </w:rPr>
        <w:t>About the endnotes</w:t>
      </w:r>
      <w:bookmarkEnd w:id="55"/>
    </w:p>
    <w:p w14:paraId="12EF513C" w14:textId="77777777" w:rsidR="009378C3" w:rsidRDefault="009378C3">
      <w:pPr>
        <w:pStyle w:val="EndNoteTextPub"/>
      </w:pPr>
      <w:r>
        <w:t>Amending and modifying laws are annotated in the legislation history and the amendment history.  Current modifications are not included in the republished law but are set out in the endnotes.</w:t>
      </w:r>
    </w:p>
    <w:p w14:paraId="020C223F" w14:textId="41A01F1A" w:rsidR="009378C3" w:rsidRDefault="009378C3">
      <w:pPr>
        <w:pStyle w:val="EndNoteTextPub"/>
      </w:pPr>
      <w:r>
        <w:t xml:space="preserve">Not all editorial amendments made under the </w:t>
      </w:r>
      <w:hyperlink r:id="rId109" w:tooltip="A2001-14" w:history="1">
        <w:r w:rsidR="00FD2C28" w:rsidRPr="00FD2C28">
          <w:rPr>
            <w:rStyle w:val="charCitHyperlinkItal"/>
          </w:rPr>
          <w:t>Legislation Act 2001</w:t>
        </w:r>
      </w:hyperlink>
      <w:r>
        <w:t>, part 11.3 are annotated in the amendment history.  Full details of any amendments can be obtained from the Parliamentary Counsel’s Office.</w:t>
      </w:r>
    </w:p>
    <w:p w14:paraId="268A8E40" w14:textId="77777777" w:rsidR="009378C3" w:rsidRDefault="009378C3" w:rsidP="009378C3">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2C7FEC0B" w14:textId="77777777" w:rsidR="009378C3" w:rsidRDefault="009378C3">
      <w:pPr>
        <w:pStyle w:val="EndNoteTextPub"/>
      </w:pPr>
      <w:r>
        <w:t xml:space="preserve">If all the provisions of the law have been renumbered, a table of renumbered provisions gives details of previous and current numbering.  </w:t>
      </w:r>
    </w:p>
    <w:p w14:paraId="428F34B8" w14:textId="77777777" w:rsidR="009378C3" w:rsidRDefault="009378C3">
      <w:pPr>
        <w:pStyle w:val="EndNoteTextPub"/>
      </w:pPr>
      <w:r>
        <w:t>The endnotes also include a table of earlier republications.</w:t>
      </w:r>
    </w:p>
    <w:p w14:paraId="0AE63EB4" w14:textId="77777777" w:rsidR="009378C3" w:rsidRPr="006F2489" w:rsidRDefault="009378C3">
      <w:pPr>
        <w:pStyle w:val="Endnote20"/>
      </w:pPr>
      <w:bookmarkStart w:id="56" w:name="_Toc101275246"/>
      <w:r w:rsidRPr="006F2489">
        <w:rPr>
          <w:rStyle w:val="charTableNo"/>
        </w:rPr>
        <w:t>2</w:t>
      </w:r>
      <w:r>
        <w:tab/>
      </w:r>
      <w:r w:rsidRPr="006F2489">
        <w:rPr>
          <w:rStyle w:val="charTableText"/>
        </w:rPr>
        <w:t>Abbreviation key</w:t>
      </w:r>
      <w:bookmarkEnd w:id="56"/>
    </w:p>
    <w:p w14:paraId="3E003A49" w14:textId="77777777" w:rsidR="009378C3" w:rsidRDefault="009378C3">
      <w:pPr>
        <w:rPr>
          <w:sz w:val="4"/>
        </w:rPr>
      </w:pPr>
    </w:p>
    <w:tbl>
      <w:tblPr>
        <w:tblW w:w="7372" w:type="dxa"/>
        <w:tblInd w:w="1100" w:type="dxa"/>
        <w:tblLayout w:type="fixed"/>
        <w:tblLook w:val="0000" w:firstRow="0" w:lastRow="0" w:firstColumn="0" w:lastColumn="0" w:noHBand="0" w:noVBand="0"/>
      </w:tblPr>
      <w:tblGrid>
        <w:gridCol w:w="3720"/>
        <w:gridCol w:w="3652"/>
      </w:tblGrid>
      <w:tr w:rsidR="009378C3" w14:paraId="4F68AE02" w14:textId="77777777" w:rsidTr="009378C3">
        <w:tc>
          <w:tcPr>
            <w:tcW w:w="3720" w:type="dxa"/>
          </w:tcPr>
          <w:p w14:paraId="29C8D385" w14:textId="77777777" w:rsidR="009378C3" w:rsidRDefault="009378C3">
            <w:pPr>
              <w:pStyle w:val="EndnotesAbbrev"/>
            </w:pPr>
            <w:r>
              <w:t>A = Act</w:t>
            </w:r>
          </w:p>
        </w:tc>
        <w:tc>
          <w:tcPr>
            <w:tcW w:w="3652" w:type="dxa"/>
          </w:tcPr>
          <w:p w14:paraId="1867565B" w14:textId="77777777" w:rsidR="009378C3" w:rsidRDefault="009378C3" w:rsidP="009378C3">
            <w:pPr>
              <w:pStyle w:val="EndnotesAbbrev"/>
            </w:pPr>
            <w:r>
              <w:t>NI = Notifiable instrument</w:t>
            </w:r>
          </w:p>
        </w:tc>
      </w:tr>
      <w:tr w:rsidR="009378C3" w14:paraId="5188AF4A" w14:textId="77777777" w:rsidTr="009378C3">
        <w:tc>
          <w:tcPr>
            <w:tcW w:w="3720" w:type="dxa"/>
          </w:tcPr>
          <w:p w14:paraId="7DE87178" w14:textId="77777777" w:rsidR="009378C3" w:rsidRDefault="009378C3" w:rsidP="009378C3">
            <w:pPr>
              <w:pStyle w:val="EndnotesAbbrev"/>
            </w:pPr>
            <w:r>
              <w:t>AF = Approved form</w:t>
            </w:r>
          </w:p>
        </w:tc>
        <w:tc>
          <w:tcPr>
            <w:tcW w:w="3652" w:type="dxa"/>
          </w:tcPr>
          <w:p w14:paraId="5955F444" w14:textId="77777777" w:rsidR="009378C3" w:rsidRDefault="009378C3" w:rsidP="009378C3">
            <w:pPr>
              <w:pStyle w:val="EndnotesAbbrev"/>
            </w:pPr>
            <w:r>
              <w:t>o = order</w:t>
            </w:r>
          </w:p>
        </w:tc>
      </w:tr>
      <w:tr w:rsidR="009378C3" w14:paraId="37C15E58" w14:textId="77777777" w:rsidTr="009378C3">
        <w:tc>
          <w:tcPr>
            <w:tcW w:w="3720" w:type="dxa"/>
          </w:tcPr>
          <w:p w14:paraId="03B99AE1" w14:textId="77777777" w:rsidR="009378C3" w:rsidRDefault="009378C3">
            <w:pPr>
              <w:pStyle w:val="EndnotesAbbrev"/>
            </w:pPr>
            <w:r>
              <w:t>am = amended</w:t>
            </w:r>
          </w:p>
        </w:tc>
        <w:tc>
          <w:tcPr>
            <w:tcW w:w="3652" w:type="dxa"/>
          </w:tcPr>
          <w:p w14:paraId="027759EC" w14:textId="77777777" w:rsidR="009378C3" w:rsidRDefault="009378C3" w:rsidP="009378C3">
            <w:pPr>
              <w:pStyle w:val="EndnotesAbbrev"/>
            </w:pPr>
            <w:r>
              <w:t>om = omitted/repealed</w:t>
            </w:r>
          </w:p>
        </w:tc>
      </w:tr>
      <w:tr w:rsidR="009378C3" w14:paraId="7475FDA9" w14:textId="77777777" w:rsidTr="009378C3">
        <w:tc>
          <w:tcPr>
            <w:tcW w:w="3720" w:type="dxa"/>
          </w:tcPr>
          <w:p w14:paraId="104D24E0" w14:textId="77777777" w:rsidR="009378C3" w:rsidRDefault="009378C3">
            <w:pPr>
              <w:pStyle w:val="EndnotesAbbrev"/>
            </w:pPr>
            <w:proofErr w:type="spellStart"/>
            <w:r>
              <w:t>amdt</w:t>
            </w:r>
            <w:proofErr w:type="spellEnd"/>
            <w:r>
              <w:t xml:space="preserve"> = amendment</w:t>
            </w:r>
          </w:p>
        </w:tc>
        <w:tc>
          <w:tcPr>
            <w:tcW w:w="3652" w:type="dxa"/>
          </w:tcPr>
          <w:p w14:paraId="7A8C53C1" w14:textId="77777777" w:rsidR="009378C3" w:rsidRDefault="009378C3" w:rsidP="009378C3">
            <w:pPr>
              <w:pStyle w:val="EndnotesAbbrev"/>
            </w:pPr>
            <w:proofErr w:type="spellStart"/>
            <w:r>
              <w:t>ord</w:t>
            </w:r>
            <w:proofErr w:type="spellEnd"/>
            <w:r>
              <w:t xml:space="preserve"> = ordinance</w:t>
            </w:r>
          </w:p>
        </w:tc>
      </w:tr>
      <w:tr w:rsidR="009378C3" w14:paraId="36BF0D4F" w14:textId="77777777" w:rsidTr="009378C3">
        <w:tc>
          <w:tcPr>
            <w:tcW w:w="3720" w:type="dxa"/>
          </w:tcPr>
          <w:p w14:paraId="6D91219F" w14:textId="77777777" w:rsidR="009378C3" w:rsidRDefault="009378C3">
            <w:pPr>
              <w:pStyle w:val="EndnotesAbbrev"/>
            </w:pPr>
            <w:r>
              <w:t>AR = Assembly resolution</w:t>
            </w:r>
          </w:p>
        </w:tc>
        <w:tc>
          <w:tcPr>
            <w:tcW w:w="3652" w:type="dxa"/>
          </w:tcPr>
          <w:p w14:paraId="73C3B9E2" w14:textId="77777777" w:rsidR="009378C3" w:rsidRDefault="009378C3" w:rsidP="009378C3">
            <w:pPr>
              <w:pStyle w:val="EndnotesAbbrev"/>
            </w:pPr>
            <w:proofErr w:type="spellStart"/>
            <w:r>
              <w:t>orig</w:t>
            </w:r>
            <w:proofErr w:type="spellEnd"/>
            <w:r>
              <w:t xml:space="preserve"> = original</w:t>
            </w:r>
          </w:p>
        </w:tc>
      </w:tr>
      <w:tr w:rsidR="009378C3" w14:paraId="26B4E5CB" w14:textId="77777777" w:rsidTr="009378C3">
        <w:tc>
          <w:tcPr>
            <w:tcW w:w="3720" w:type="dxa"/>
          </w:tcPr>
          <w:p w14:paraId="5A6E736D" w14:textId="77777777" w:rsidR="009378C3" w:rsidRDefault="009378C3">
            <w:pPr>
              <w:pStyle w:val="EndnotesAbbrev"/>
            </w:pPr>
            <w:proofErr w:type="spellStart"/>
            <w:r>
              <w:t>ch</w:t>
            </w:r>
            <w:proofErr w:type="spellEnd"/>
            <w:r>
              <w:t xml:space="preserve"> = chapter</w:t>
            </w:r>
          </w:p>
        </w:tc>
        <w:tc>
          <w:tcPr>
            <w:tcW w:w="3652" w:type="dxa"/>
          </w:tcPr>
          <w:p w14:paraId="5A4F13BB" w14:textId="77777777" w:rsidR="009378C3" w:rsidRDefault="009378C3" w:rsidP="009378C3">
            <w:pPr>
              <w:pStyle w:val="EndnotesAbbrev"/>
            </w:pPr>
            <w:r>
              <w:t>par = paragraph/subparagraph</w:t>
            </w:r>
          </w:p>
        </w:tc>
      </w:tr>
      <w:tr w:rsidR="009378C3" w14:paraId="459B816A" w14:textId="77777777" w:rsidTr="009378C3">
        <w:tc>
          <w:tcPr>
            <w:tcW w:w="3720" w:type="dxa"/>
          </w:tcPr>
          <w:p w14:paraId="04E07611" w14:textId="77777777" w:rsidR="009378C3" w:rsidRDefault="009378C3">
            <w:pPr>
              <w:pStyle w:val="EndnotesAbbrev"/>
            </w:pPr>
            <w:r>
              <w:t>CN = Commencement notice</w:t>
            </w:r>
          </w:p>
        </w:tc>
        <w:tc>
          <w:tcPr>
            <w:tcW w:w="3652" w:type="dxa"/>
          </w:tcPr>
          <w:p w14:paraId="321E0B12" w14:textId="77777777" w:rsidR="009378C3" w:rsidRDefault="009378C3" w:rsidP="009378C3">
            <w:pPr>
              <w:pStyle w:val="EndnotesAbbrev"/>
            </w:pPr>
            <w:proofErr w:type="spellStart"/>
            <w:r>
              <w:t>pres</w:t>
            </w:r>
            <w:proofErr w:type="spellEnd"/>
            <w:r>
              <w:t xml:space="preserve"> = present</w:t>
            </w:r>
          </w:p>
        </w:tc>
      </w:tr>
      <w:tr w:rsidR="009378C3" w14:paraId="6D681186" w14:textId="77777777" w:rsidTr="009378C3">
        <w:tc>
          <w:tcPr>
            <w:tcW w:w="3720" w:type="dxa"/>
          </w:tcPr>
          <w:p w14:paraId="79C08B1B" w14:textId="77777777" w:rsidR="009378C3" w:rsidRDefault="009378C3">
            <w:pPr>
              <w:pStyle w:val="EndnotesAbbrev"/>
            </w:pPr>
            <w:r>
              <w:t>def = definition</w:t>
            </w:r>
          </w:p>
        </w:tc>
        <w:tc>
          <w:tcPr>
            <w:tcW w:w="3652" w:type="dxa"/>
          </w:tcPr>
          <w:p w14:paraId="6AA59593" w14:textId="77777777" w:rsidR="009378C3" w:rsidRDefault="009378C3" w:rsidP="009378C3">
            <w:pPr>
              <w:pStyle w:val="EndnotesAbbrev"/>
            </w:pPr>
            <w:proofErr w:type="spellStart"/>
            <w:r>
              <w:t>prev</w:t>
            </w:r>
            <w:proofErr w:type="spellEnd"/>
            <w:r>
              <w:t xml:space="preserve"> = previous</w:t>
            </w:r>
          </w:p>
        </w:tc>
      </w:tr>
      <w:tr w:rsidR="009378C3" w14:paraId="1CE55FEB" w14:textId="77777777" w:rsidTr="009378C3">
        <w:tc>
          <w:tcPr>
            <w:tcW w:w="3720" w:type="dxa"/>
          </w:tcPr>
          <w:p w14:paraId="4C753BD0" w14:textId="77777777" w:rsidR="009378C3" w:rsidRDefault="009378C3">
            <w:pPr>
              <w:pStyle w:val="EndnotesAbbrev"/>
            </w:pPr>
            <w:r>
              <w:t>DI = Disallowable instrument</w:t>
            </w:r>
          </w:p>
        </w:tc>
        <w:tc>
          <w:tcPr>
            <w:tcW w:w="3652" w:type="dxa"/>
          </w:tcPr>
          <w:p w14:paraId="48847766" w14:textId="77777777" w:rsidR="009378C3" w:rsidRDefault="009378C3" w:rsidP="009378C3">
            <w:pPr>
              <w:pStyle w:val="EndnotesAbbrev"/>
            </w:pPr>
            <w:r>
              <w:t>(prev...) = previously</w:t>
            </w:r>
          </w:p>
        </w:tc>
      </w:tr>
      <w:tr w:rsidR="009378C3" w14:paraId="10CE6E8D" w14:textId="77777777" w:rsidTr="009378C3">
        <w:tc>
          <w:tcPr>
            <w:tcW w:w="3720" w:type="dxa"/>
          </w:tcPr>
          <w:p w14:paraId="269D8860" w14:textId="77777777" w:rsidR="009378C3" w:rsidRDefault="009378C3">
            <w:pPr>
              <w:pStyle w:val="EndnotesAbbrev"/>
            </w:pPr>
            <w:proofErr w:type="spellStart"/>
            <w:r>
              <w:t>dict</w:t>
            </w:r>
            <w:proofErr w:type="spellEnd"/>
            <w:r>
              <w:t xml:space="preserve"> = dictionary</w:t>
            </w:r>
          </w:p>
        </w:tc>
        <w:tc>
          <w:tcPr>
            <w:tcW w:w="3652" w:type="dxa"/>
          </w:tcPr>
          <w:p w14:paraId="048581BA" w14:textId="77777777" w:rsidR="009378C3" w:rsidRDefault="009378C3" w:rsidP="009378C3">
            <w:pPr>
              <w:pStyle w:val="EndnotesAbbrev"/>
            </w:pPr>
            <w:proofErr w:type="spellStart"/>
            <w:r>
              <w:t>pt</w:t>
            </w:r>
            <w:proofErr w:type="spellEnd"/>
            <w:r>
              <w:t xml:space="preserve"> = part</w:t>
            </w:r>
          </w:p>
        </w:tc>
      </w:tr>
      <w:tr w:rsidR="009378C3" w14:paraId="19AC87C8" w14:textId="77777777" w:rsidTr="009378C3">
        <w:tc>
          <w:tcPr>
            <w:tcW w:w="3720" w:type="dxa"/>
          </w:tcPr>
          <w:p w14:paraId="5A73D09E" w14:textId="77777777" w:rsidR="009378C3" w:rsidRDefault="009378C3">
            <w:pPr>
              <w:pStyle w:val="EndnotesAbbrev"/>
            </w:pPr>
            <w:r>
              <w:t xml:space="preserve">disallowed = disallowed by the Legislative </w:t>
            </w:r>
          </w:p>
        </w:tc>
        <w:tc>
          <w:tcPr>
            <w:tcW w:w="3652" w:type="dxa"/>
          </w:tcPr>
          <w:p w14:paraId="28171C7C" w14:textId="77777777" w:rsidR="009378C3" w:rsidRDefault="009378C3" w:rsidP="009378C3">
            <w:pPr>
              <w:pStyle w:val="EndnotesAbbrev"/>
            </w:pPr>
            <w:r>
              <w:t>r = rule/subrule</w:t>
            </w:r>
          </w:p>
        </w:tc>
      </w:tr>
      <w:tr w:rsidR="009378C3" w14:paraId="33A2B654" w14:textId="77777777" w:rsidTr="009378C3">
        <w:tc>
          <w:tcPr>
            <w:tcW w:w="3720" w:type="dxa"/>
          </w:tcPr>
          <w:p w14:paraId="0AE1C91E" w14:textId="77777777" w:rsidR="009378C3" w:rsidRDefault="009378C3">
            <w:pPr>
              <w:pStyle w:val="EndnotesAbbrev"/>
              <w:ind w:left="972"/>
            </w:pPr>
            <w:r>
              <w:t>Assembly</w:t>
            </w:r>
          </w:p>
        </w:tc>
        <w:tc>
          <w:tcPr>
            <w:tcW w:w="3652" w:type="dxa"/>
          </w:tcPr>
          <w:p w14:paraId="12ED45FD" w14:textId="77777777" w:rsidR="009378C3" w:rsidRDefault="009378C3" w:rsidP="009378C3">
            <w:pPr>
              <w:pStyle w:val="EndnotesAbbrev"/>
            </w:pPr>
            <w:proofErr w:type="spellStart"/>
            <w:r>
              <w:t>reloc</w:t>
            </w:r>
            <w:proofErr w:type="spellEnd"/>
            <w:r>
              <w:t xml:space="preserve"> = relocated</w:t>
            </w:r>
          </w:p>
        </w:tc>
      </w:tr>
      <w:tr w:rsidR="009378C3" w14:paraId="2DCA3107" w14:textId="77777777" w:rsidTr="009378C3">
        <w:tc>
          <w:tcPr>
            <w:tcW w:w="3720" w:type="dxa"/>
          </w:tcPr>
          <w:p w14:paraId="04398FEF" w14:textId="77777777" w:rsidR="009378C3" w:rsidRDefault="009378C3">
            <w:pPr>
              <w:pStyle w:val="EndnotesAbbrev"/>
            </w:pPr>
            <w:r>
              <w:t>div = division</w:t>
            </w:r>
          </w:p>
        </w:tc>
        <w:tc>
          <w:tcPr>
            <w:tcW w:w="3652" w:type="dxa"/>
          </w:tcPr>
          <w:p w14:paraId="2F536804" w14:textId="77777777" w:rsidR="009378C3" w:rsidRDefault="009378C3" w:rsidP="009378C3">
            <w:pPr>
              <w:pStyle w:val="EndnotesAbbrev"/>
            </w:pPr>
            <w:proofErr w:type="spellStart"/>
            <w:r>
              <w:t>renum</w:t>
            </w:r>
            <w:proofErr w:type="spellEnd"/>
            <w:r>
              <w:t xml:space="preserve"> = renumbered</w:t>
            </w:r>
          </w:p>
        </w:tc>
      </w:tr>
      <w:tr w:rsidR="009378C3" w14:paraId="586D1049" w14:textId="77777777" w:rsidTr="009378C3">
        <w:tc>
          <w:tcPr>
            <w:tcW w:w="3720" w:type="dxa"/>
          </w:tcPr>
          <w:p w14:paraId="40C7AFA3" w14:textId="77777777" w:rsidR="009378C3" w:rsidRDefault="009378C3">
            <w:pPr>
              <w:pStyle w:val="EndnotesAbbrev"/>
            </w:pPr>
            <w:r>
              <w:t>exp = expires/expired</w:t>
            </w:r>
          </w:p>
        </w:tc>
        <w:tc>
          <w:tcPr>
            <w:tcW w:w="3652" w:type="dxa"/>
          </w:tcPr>
          <w:p w14:paraId="47A9CEBD" w14:textId="77777777" w:rsidR="009378C3" w:rsidRDefault="009378C3" w:rsidP="009378C3">
            <w:pPr>
              <w:pStyle w:val="EndnotesAbbrev"/>
            </w:pPr>
            <w:r>
              <w:t>R[X] = Republication No</w:t>
            </w:r>
          </w:p>
        </w:tc>
      </w:tr>
      <w:tr w:rsidR="009378C3" w14:paraId="289BED7C" w14:textId="77777777" w:rsidTr="009378C3">
        <w:tc>
          <w:tcPr>
            <w:tcW w:w="3720" w:type="dxa"/>
          </w:tcPr>
          <w:p w14:paraId="6B16A260" w14:textId="77777777" w:rsidR="009378C3" w:rsidRDefault="009378C3">
            <w:pPr>
              <w:pStyle w:val="EndnotesAbbrev"/>
            </w:pPr>
            <w:r>
              <w:t>Gaz = gazette</w:t>
            </w:r>
          </w:p>
        </w:tc>
        <w:tc>
          <w:tcPr>
            <w:tcW w:w="3652" w:type="dxa"/>
          </w:tcPr>
          <w:p w14:paraId="5E601F41" w14:textId="77777777" w:rsidR="009378C3" w:rsidRDefault="009378C3" w:rsidP="009378C3">
            <w:pPr>
              <w:pStyle w:val="EndnotesAbbrev"/>
            </w:pPr>
            <w:r>
              <w:t>RI = reissue</w:t>
            </w:r>
          </w:p>
        </w:tc>
      </w:tr>
      <w:tr w:rsidR="009378C3" w14:paraId="2736B35F" w14:textId="77777777" w:rsidTr="009378C3">
        <w:tc>
          <w:tcPr>
            <w:tcW w:w="3720" w:type="dxa"/>
          </w:tcPr>
          <w:p w14:paraId="00F284F8" w14:textId="77777777" w:rsidR="009378C3" w:rsidRDefault="009378C3">
            <w:pPr>
              <w:pStyle w:val="EndnotesAbbrev"/>
            </w:pPr>
            <w:proofErr w:type="spellStart"/>
            <w:r>
              <w:t>hdg</w:t>
            </w:r>
            <w:proofErr w:type="spellEnd"/>
            <w:r>
              <w:t xml:space="preserve"> = heading</w:t>
            </w:r>
          </w:p>
        </w:tc>
        <w:tc>
          <w:tcPr>
            <w:tcW w:w="3652" w:type="dxa"/>
          </w:tcPr>
          <w:p w14:paraId="72E3C62D" w14:textId="77777777" w:rsidR="009378C3" w:rsidRDefault="009378C3" w:rsidP="009378C3">
            <w:pPr>
              <w:pStyle w:val="EndnotesAbbrev"/>
            </w:pPr>
            <w:r>
              <w:t>s = section/subsection</w:t>
            </w:r>
          </w:p>
        </w:tc>
      </w:tr>
      <w:tr w:rsidR="009378C3" w14:paraId="27BFF81F" w14:textId="77777777" w:rsidTr="009378C3">
        <w:tc>
          <w:tcPr>
            <w:tcW w:w="3720" w:type="dxa"/>
          </w:tcPr>
          <w:p w14:paraId="788C0EA9" w14:textId="77777777" w:rsidR="009378C3" w:rsidRDefault="009378C3">
            <w:pPr>
              <w:pStyle w:val="EndnotesAbbrev"/>
            </w:pPr>
            <w:r>
              <w:t>IA = Interpretation Act 1967</w:t>
            </w:r>
          </w:p>
        </w:tc>
        <w:tc>
          <w:tcPr>
            <w:tcW w:w="3652" w:type="dxa"/>
          </w:tcPr>
          <w:p w14:paraId="301B70B7" w14:textId="77777777" w:rsidR="009378C3" w:rsidRDefault="009378C3" w:rsidP="009378C3">
            <w:pPr>
              <w:pStyle w:val="EndnotesAbbrev"/>
            </w:pPr>
            <w:r>
              <w:t>sch = schedule</w:t>
            </w:r>
          </w:p>
        </w:tc>
      </w:tr>
      <w:tr w:rsidR="009378C3" w14:paraId="421AA011" w14:textId="77777777" w:rsidTr="009378C3">
        <w:tc>
          <w:tcPr>
            <w:tcW w:w="3720" w:type="dxa"/>
          </w:tcPr>
          <w:p w14:paraId="0A9E765C" w14:textId="77777777" w:rsidR="009378C3" w:rsidRDefault="009378C3">
            <w:pPr>
              <w:pStyle w:val="EndnotesAbbrev"/>
            </w:pPr>
            <w:r>
              <w:t>ins = inserted/added</w:t>
            </w:r>
          </w:p>
        </w:tc>
        <w:tc>
          <w:tcPr>
            <w:tcW w:w="3652" w:type="dxa"/>
          </w:tcPr>
          <w:p w14:paraId="7C2F6AA1" w14:textId="77777777" w:rsidR="009378C3" w:rsidRDefault="009378C3" w:rsidP="009378C3">
            <w:pPr>
              <w:pStyle w:val="EndnotesAbbrev"/>
            </w:pPr>
            <w:proofErr w:type="spellStart"/>
            <w:r>
              <w:t>sdiv</w:t>
            </w:r>
            <w:proofErr w:type="spellEnd"/>
            <w:r>
              <w:t xml:space="preserve"> = subdivision</w:t>
            </w:r>
          </w:p>
        </w:tc>
      </w:tr>
      <w:tr w:rsidR="009378C3" w14:paraId="6040B9F5" w14:textId="77777777" w:rsidTr="009378C3">
        <w:tc>
          <w:tcPr>
            <w:tcW w:w="3720" w:type="dxa"/>
          </w:tcPr>
          <w:p w14:paraId="127B9681" w14:textId="77777777" w:rsidR="009378C3" w:rsidRDefault="009378C3">
            <w:pPr>
              <w:pStyle w:val="EndnotesAbbrev"/>
            </w:pPr>
            <w:r>
              <w:t>LA = Legislation Act 2001</w:t>
            </w:r>
          </w:p>
        </w:tc>
        <w:tc>
          <w:tcPr>
            <w:tcW w:w="3652" w:type="dxa"/>
          </w:tcPr>
          <w:p w14:paraId="2A497CAD" w14:textId="77777777" w:rsidR="009378C3" w:rsidRDefault="009378C3" w:rsidP="009378C3">
            <w:pPr>
              <w:pStyle w:val="EndnotesAbbrev"/>
            </w:pPr>
            <w:r>
              <w:t>SL = Subordinate law</w:t>
            </w:r>
          </w:p>
        </w:tc>
      </w:tr>
      <w:tr w:rsidR="009378C3" w14:paraId="02BB7621" w14:textId="77777777" w:rsidTr="009378C3">
        <w:tc>
          <w:tcPr>
            <w:tcW w:w="3720" w:type="dxa"/>
          </w:tcPr>
          <w:p w14:paraId="2E2AE64A" w14:textId="77777777" w:rsidR="009378C3" w:rsidRDefault="009378C3">
            <w:pPr>
              <w:pStyle w:val="EndnotesAbbrev"/>
            </w:pPr>
            <w:r>
              <w:t>LR = legislation register</w:t>
            </w:r>
          </w:p>
        </w:tc>
        <w:tc>
          <w:tcPr>
            <w:tcW w:w="3652" w:type="dxa"/>
          </w:tcPr>
          <w:p w14:paraId="3ED16925" w14:textId="77777777" w:rsidR="009378C3" w:rsidRDefault="009378C3" w:rsidP="009378C3">
            <w:pPr>
              <w:pStyle w:val="EndnotesAbbrev"/>
            </w:pPr>
            <w:r>
              <w:t>sub = substituted</w:t>
            </w:r>
          </w:p>
        </w:tc>
      </w:tr>
      <w:tr w:rsidR="009378C3" w14:paraId="4A06FF8A" w14:textId="77777777" w:rsidTr="009378C3">
        <w:tc>
          <w:tcPr>
            <w:tcW w:w="3720" w:type="dxa"/>
          </w:tcPr>
          <w:p w14:paraId="6CAF809D" w14:textId="77777777" w:rsidR="009378C3" w:rsidRDefault="009378C3">
            <w:pPr>
              <w:pStyle w:val="EndnotesAbbrev"/>
            </w:pPr>
            <w:r>
              <w:t>LRA = Legislation (Republication) Act 1996</w:t>
            </w:r>
          </w:p>
        </w:tc>
        <w:tc>
          <w:tcPr>
            <w:tcW w:w="3652" w:type="dxa"/>
          </w:tcPr>
          <w:p w14:paraId="23E602D2" w14:textId="77777777" w:rsidR="009378C3" w:rsidRDefault="009378C3" w:rsidP="009378C3">
            <w:pPr>
              <w:pStyle w:val="EndnotesAbbrev"/>
            </w:pPr>
            <w:r>
              <w:rPr>
                <w:u w:val="single"/>
              </w:rPr>
              <w:t>underlining</w:t>
            </w:r>
            <w:r>
              <w:t xml:space="preserve"> = whole or part not commenced</w:t>
            </w:r>
          </w:p>
        </w:tc>
      </w:tr>
      <w:tr w:rsidR="009378C3" w14:paraId="2AE89E2E" w14:textId="77777777" w:rsidTr="009378C3">
        <w:tc>
          <w:tcPr>
            <w:tcW w:w="3720" w:type="dxa"/>
          </w:tcPr>
          <w:p w14:paraId="09863564" w14:textId="77777777" w:rsidR="009378C3" w:rsidRDefault="009378C3">
            <w:pPr>
              <w:pStyle w:val="EndnotesAbbrev"/>
            </w:pPr>
            <w:r>
              <w:t>mod = modified/modification</w:t>
            </w:r>
          </w:p>
        </w:tc>
        <w:tc>
          <w:tcPr>
            <w:tcW w:w="3652" w:type="dxa"/>
          </w:tcPr>
          <w:p w14:paraId="7CBAF226" w14:textId="77777777" w:rsidR="009378C3" w:rsidRDefault="009378C3" w:rsidP="009378C3">
            <w:pPr>
              <w:pStyle w:val="EndnotesAbbrev"/>
              <w:ind w:left="1073"/>
            </w:pPr>
            <w:r>
              <w:t>or to be expired</w:t>
            </w:r>
          </w:p>
        </w:tc>
      </w:tr>
    </w:tbl>
    <w:p w14:paraId="390926A6" w14:textId="77777777" w:rsidR="009378C3" w:rsidRPr="0047411E" w:rsidRDefault="009378C3" w:rsidP="009378C3">
      <w:pPr>
        <w:pStyle w:val="PageBreak"/>
      </w:pPr>
      <w:r w:rsidRPr="0047411E">
        <w:br w:type="page"/>
      </w:r>
    </w:p>
    <w:p w14:paraId="2F1C8346" w14:textId="77777777" w:rsidR="009378C3" w:rsidRPr="006F2489" w:rsidRDefault="009378C3">
      <w:pPr>
        <w:pStyle w:val="Endnote20"/>
      </w:pPr>
      <w:bookmarkStart w:id="57" w:name="_Toc101275247"/>
      <w:r w:rsidRPr="006F2489">
        <w:rPr>
          <w:rStyle w:val="charTableNo"/>
        </w:rPr>
        <w:lastRenderedPageBreak/>
        <w:t>3</w:t>
      </w:r>
      <w:r>
        <w:tab/>
      </w:r>
      <w:r w:rsidRPr="006F2489">
        <w:rPr>
          <w:rStyle w:val="charTableText"/>
        </w:rPr>
        <w:t>Legislation history</w:t>
      </w:r>
      <w:bookmarkEnd w:id="57"/>
    </w:p>
    <w:p w14:paraId="73E4ED84" w14:textId="36D61012" w:rsidR="00D43B3C" w:rsidRDefault="008A2633" w:rsidP="00D43B3C">
      <w:pPr>
        <w:pStyle w:val="NewAct"/>
      </w:pPr>
      <w:hyperlink r:id="rId110" w:tooltip="A2013-51" w:history="1">
        <w:r w:rsidR="00D43B3C">
          <w:rPr>
            <w:rStyle w:val="charCitHyperlinkAbbrev"/>
          </w:rPr>
          <w:t>Heavy Vehicle National Law (ACT) Act 2013</w:t>
        </w:r>
      </w:hyperlink>
      <w:r w:rsidR="00D43B3C">
        <w:t xml:space="preserve"> A2013-51</w:t>
      </w:r>
    </w:p>
    <w:p w14:paraId="3078E008" w14:textId="77777777" w:rsidR="00D43B3C" w:rsidRDefault="00D43B3C" w:rsidP="00D43B3C">
      <w:pPr>
        <w:pStyle w:val="Actdetails"/>
        <w:keepNext/>
      </w:pPr>
      <w:r>
        <w:t>notified LR 9 December 2013</w:t>
      </w:r>
    </w:p>
    <w:p w14:paraId="28376F25" w14:textId="77777777" w:rsidR="00D43B3C" w:rsidRDefault="00D43B3C" w:rsidP="00D43B3C">
      <w:pPr>
        <w:pStyle w:val="Actdetails"/>
        <w:keepNext/>
      </w:pPr>
      <w:r>
        <w:t>s 1, s 2 commenced 9 December 2013 (LA s 75 (1))</w:t>
      </w:r>
    </w:p>
    <w:p w14:paraId="71AFA8EB" w14:textId="4D336465" w:rsidR="00A47453" w:rsidRPr="00A47453" w:rsidRDefault="00A47453" w:rsidP="00D43B3C">
      <w:pPr>
        <w:pStyle w:val="Actdetails"/>
        <w:keepNext/>
      </w:pPr>
      <w:r w:rsidRPr="00A47453">
        <w:t xml:space="preserve">s 32 om before commenced by </w:t>
      </w:r>
      <w:hyperlink r:id="rId111" w:tooltip="Statute Law Amendment Act 2018" w:history="1">
        <w:r>
          <w:rPr>
            <w:rStyle w:val="charCitHyperlinkAbbrev"/>
          </w:rPr>
          <w:t>A2018</w:t>
        </w:r>
        <w:r>
          <w:rPr>
            <w:rStyle w:val="charCitHyperlinkAbbrev"/>
          </w:rPr>
          <w:noBreakHyphen/>
          <w:t>42</w:t>
        </w:r>
      </w:hyperlink>
      <w:r>
        <w:t xml:space="preserve"> </w:t>
      </w:r>
      <w:proofErr w:type="spellStart"/>
      <w:r>
        <w:t>amdt</w:t>
      </w:r>
      <w:proofErr w:type="spellEnd"/>
      <w:r>
        <w:t xml:space="preserve"> 3.58</w:t>
      </w:r>
    </w:p>
    <w:p w14:paraId="7AF02E56" w14:textId="479F5912" w:rsidR="00D43B3C" w:rsidRPr="00142276" w:rsidRDefault="00A47453" w:rsidP="00D43B3C">
      <w:pPr>
        <w:pStyle w:val="Actdetails"/>
        <w:keepNext/>
      </w:pPr>
      <w:r w:rsidRPr="00142276">
        <w:t>ss</w:t>
      </w:r>
      <w:r w:rsidR="00D43B3C" w:rsidRPr="00142276">
        <w:t xml:space="preserve"> 34, 36, 38, 40 </w:t>
      </w:r>
      <w:r w:rsidR="00142276">
        <w:t xml:space="preserve">commenced 1 July 2019 (s 2 and </w:t>
      </w:r>
      <w:hyperlink r:id="rId112" w:tooltip="CN2019-12" w:history="1">
        <w:r w:rsidR="00142276" w:rsidRPr="00142276">
          <w:rPr>
            <w:rStyle w:val="charCitHyperlinkAbbrev"/>
          </w:rPr>
          <w:t>CN2019-12</w:t>
        </w:r>
      </w:hyperlink>
      <w:r w:rsidR="00142276">
        <w:t>)</w:t>
      </w:r>
    </w:p>
    <w:p w14:paraId="6B2E99E4" w14:textId="4728F456" w:rsidR="00D43B3C" w:rsidRDefault="00D43B3C" w:rsidP="00D43B3C">
      <w:pPr>
        <w:pStyle w:val="Actdetails"/>
      </w:pPr>
      <w:r>
        <w:t xml:space="preserve">remainder commenced 10 February 2014 (s 2 and </w:t>
      </w:r>
      <w:hyperlink r:id="rId113" w:tooltip="CN2014-2" w:history="1">
        <w:r>
          <w:rPr>
            <w:rStyle w:val="charCitHyperlinkAbbrev"/>
          </w:rPr>
          <w:t>CN2014-2</w:t>
        </w:r>
      </w:hyperlink>
      <w:r>
        <w:t>)</w:t>
      </w:r>
    </w:p>
    <w:p w14:paraId="75D2BB62" w14:textId="77777777" w:rsidR="00E94FE7" w:rsidRDefault="00E94FE7">
      <w:pPr>
        <w:pStyle w:val="Asamby"/>
      </w:pPr>
      <w:r>
        <w:t>as modified by</w:t>
      </w:r>
    </w:p>
    <w:p w14:paraId="306B8CAC" w14:textId="09325732" w:rsidR="00E94FE7" w:rsidRPr="00B41341" w:rsidRDefault="008A2633" w:rsidP="00E94FE7">
      <w:pPr>
        <w:pStyle w:val="NewAct"/>
      </w:pPr>
      <w:hyperlink r:id="rId114" w:tooltip="SL2014-16" w:history="1">
        <w:r w:rsidR="00E94FE7">
          <w:rPr>
            <w:rStyle w:val="charCitHyperlinkAbbrev"/>
          </w:rPr>
          <w:t>Heavy Vehicle National Law (ACT) (Transitional Provisions) Regulation 2014</w:t>
        </w:r>
      </w:hyperlink>
      <w:r w:rsidR="00E94FE7" w:rsidRPr="00B41341">
        <w:t xml:space="preserve"> SL2014-16</w:t>
      </w:r>
      <w:r w:rsidR="00862ED0">
        <w:t xml:space="preserve"> s 3</w:t>
      </w:r>
      <w:r w:rsidR="007121C5">
        <w:t xml:space="preserve">, </w:t>
      </w:r>
      <w:r w:rsidR="00F968BD">
        <w:t>sch 1</w:t>
      </w:r>
    </w:p>
    <w:p w14:paraId="290075E2" w14:textId="77777777" w:rsidR="00E94FE7" w:rsidRDefault="00E94FE7" w:rsidP="00E94FE7">
      <w:pPr>
        <w:pStyle w:val="Actdetails"/>
      </w:pPr>
      <w:r>
        <w:t>notified LR 28 July 2014</w:t>
      </w:r>
    </w:p>
    <w:p w14:paraId="11B718F3" w14:textId="77777777" w:rsidR="00E94FE7" w:rsidRDefault="00E94FE7" w:rsidP="00E94FE7">
      <w:pPr>
        <w:pStyle w:val="Actdetails"/>
      </w:pPr>
      <w:r>
        <w:t>s 1, s 2 commenced 28 July 2014 (LA s 75 (1))</w:t>
      </w:r>
    </w:p>
    <w:p w14:paraId="3844DE72" w14:textId="77777777" w:rsidR="00E94FE7" w:rsidRDefault="007121C5" w:rsidP="00E94FE7">
      <w:pPr>
        <w:pStyle w:val="Actdetails"/>
        <w:rPr>
          <w:rStyle w:val="charItals"/>
          <w:i w:val="0"/>
        </w:rPr>
      </w:pPr>
      <w:r>
        <w:t xml:space="preserve">s 3, </w:t>
      </w:r>
      <w:r w:rsidR="00E94FE7">
        <w:t>sch 1 commenced 29 July 2014 (s 2</w:t>
      </w:r>
      <w:r w:rsidR="00E94FE7">
        <w:rPr>
          <w:rStyle w:val="charItals"/>
          <w:i w:val="0"/>
        </w:rPr>
        <w:t>)</w:t>
      </w:r>
    </w:p>
    <w:p w14:paraId="45168FC9" w14:textId="77777777" w:rsidR="0012207F" w:rsidRDefault="0012207F">
      <w:pPr>
        <w:pStyle w:val="Asamby"/>
      </w:pPr>
      <w:r>
        <w:t>as amended by</w:t>
      </w:r>
    </w:p>
    <w:p w14:paraId="0D96D9BB" w14:textId="6B47C55F" w:rsidR="0012207F" w:rsidRDefault="008A2633" w:rsidP="0012207F">
      <w:pPr>
        <w:pStyle w:val="NewAct"/>
      </w:pPr>
      <w:hyperlink r:id="rId115" w:tooltip="A2014-49" w:history="1">
        <w:r w:rsidR="0012207F">
          <w:rPr>
            <w:rStyle w:val="charCitHyperlinkAbbrev"/>
          </w:rPr>
          <w:t>Justice and Community Safety Leg</w:t>
        </w:r>
        <w:r w:rsidR="009841CB">
          <w:rPr>
            <w:rStyle w:val="charCitHyperlinkAbbrev"/>
          </w:rPr>
          <w:t>islation Amendment Act 2014 (No </w:t>
        </w:r>
        <w:r w:rsidR="0012207F">
          <w:rPr>
            <w:rStyle w:val="charCitHyperlinkAbbrev"/>
          </w:rPr>
          <w:t>2)</w:t>
        </w:r>
      </w:hyperlink>
      <w:r w:rsidR="0012207F">
        <w:t xml:space="preserve"> A2014</w:t>
      </w:r>
      <w:r w:rsidR="0012207F">
        <w:noBreakHyphen/>
        <w:t xml:space="preserve">49 sch 1 </w:t>
      </w:r>
      <w:proofErr w:type="spellStart"/>
      <w:r w:rsidR="0012207F">
        <w:t>pt</w:t>
      </w:r>
      <w:proofErr w:type="spellEnd"/>
      <w:r w:rsidR="0012207F">
        <w:t xml:space="preserve"> 1.9</w:t>
      </w:r>
    </w:p>
    <w:p w14:paraId="6F2B87E3" w14:textId="77777777" w:rsidR="0012207F" w:rsidRDefault="0012207F" w:rsidP="0012207F">
      <w:pPr>
        <w:pStyle w:val="Actdetails"/>
        <w:keepNext/>
      </w:pPr>
      <w:r>
        <w:t>notified LR 10 November 2014</w:t>
      </w:r>
    </w:p>
    <w:p w14:paraId="74090F11" w14:textId="77777777" w:rsidR="0012207F" w:rsidRDefault="0012207F" w:rsidP="0012207F">
      <w:pPr>
        <w:pStyle w:val="Actdetails"/>
        <w:keepNext/>
      </w:pPr>
      <w:r>
        <w:t>s 1, s 2 commenced 10 November 2014 (LA s 75 (1))</w:t>
      </w:r>
    </w:p>
    <w:p w14:paraId="1A93E5E8" w14:textId="77777777" w:rsidR="0012207F" w:rsidRDefault="0012207F" w:rsidP="0012207F">
      <w:pPr>
        <w:pStyle w:val="Actdetails"/>
      </w:pPr>
      <w:r>
        <w:t xml:space="preserve">sch 1 </w:t>
      </w:r>
      <w:proofErr w:type="spellStart"/>
      <w:r>
        <w:t>pt</w:t>
      </w:r>
      <w:proofErr w:type="spellEnd"/>
      <w:r>
        <w:t xml:space="preserve"> 1.9 </w:t>
      </w:r>
      <w:r w:rsidRPr="00AE7C72">
        <w:t xml:space="preserve">commenced </w:t>
      </w:r>
      <w:r>
        <w:t>17 November 2014</w:t>
      </w:r>
      <w:r w:rsidRPr="00AE7C72">
        <w:t xml:space="preserve"> (</w:t>
      </w:r>
      <w:r>
        <w:t>s 2)</w:t>
      </w:r>
    </w:p>
    <w:p w14:paraId="36E7A9F5" w14:textId="2CF72E52" w:rsidR="00D5224F" w:rsidRDefault="008A2633" w:rsidP="00D5224F">
      <w:pPr>
        <w:pStyle w:val="NewAct"/>
      </w:pPr>
      <w:hyperlink r:id="rId116" w:anchor="history" w:tooltip="A2016-55" w:history="1">
        <w:r w:rsidR="00D5224F" w:rsidRPr="00C0253D">
          <w:rPr>
            <w:rStyle w:val="charCitHyperlinkAbbrev"/>
          </w:rPr>
          <w:t>Freedom of Information Act 2016</w:t>
        </w:r>
      </w:hyperlink>
      <w:r w:rsidR="00D5224F">
        <w:t xml:space="preserve"> A2016-55 sch 4 </w:t>
      </w:r>
      <w:proofErr w:type="spellStart"/>
      <w:r w:rsidR="00D5224F">
        <w:t>pt</w:t>
      </w:r>
      <w:proofErr w:type="spellEnd"/>
      <w:r w:rsidR="00D5224F">
        <w:t xml:space="preserve"> 4.</w:t>
      </w:r>
      <w:r w:rsidR="00A9723E">
        <w:t>15</w:t>
      </w:r>
      <w:r w:rsidR="00D5224F">
        <w:t xml:space="preserve"> (as am by </w:t>
      </w:r>
      <w:hyperlink r:id="rId117" w:tooltip="Justice and Community Safety Legislation Amendment Act 2017 (No 2)" w:history="1">
        <w:r w:rsidR="00D5224F" w:rsidRPr="00EF1FBF">
          <w:rPr>
            <w:rStyle w:val="charCitHyperlinkAbbrev"/>
          </w:rPr>
          <w:t>A2017-14</w:t>
        </w:r>
      </w:hyperlink>
      <w:r w:rsidR="00D5224F" w:rsidRPr="00EF1FBF">
        <w:rPr>
          <w:rStyle w:val="charCitHyperlinkAbbrev"/>
        </w:rPr>
        <w:t xml:space="preserve"> </w:t>
      </w:r>
      <w:r w:rsidR="00D5224F">
        <w:t>s 19)</w:t>
      </w:r>
    </w:p>
    <w:p w14:paraId="706FEA14" w14:textId="77777777" w:rsidR="00D5224F" w:rsidRDefault="00D5224F" w:rsidP="00D5224F">
      <w:pPr>
        <w:pStyle w:val="Actdetails"/>
      </w:pPr>
      <w:r>
        <w:t>notified LR 26 August 2016</w:t>
      </w:r>
    </w:p>
    <w:p w14:paraId="1073E573" w14:textId="77777777" w:rsidR="00D5224F" w:rsidRDefault="00D5224F" w:rsidP="00D5224F">
      <w:pPr>
        <w:pStyle w:val="Actdetails"/>
      </w:pPr>
      <w:r>
        <w:t>s 1, s 2 commenced 26 August 2016 (LA s 75 (1))</w:t>
      </w:r>
    </w:p>
    <w:p w14:paraId="49361AB5" w14:textId="21B8D702" w:rsidR="00D5224F" w:rsidRPr="001C23B1" w:rsidRDefault="00D5224F" w:rsidP="00D5224F">
      <w:pPr>
        <w:pStyle w:val="Actdetails"/>
      </w:pPr>
      <w:r w:rsidRPr="001C23B1">
        <w:t xml:space="preserve">sch 4 </w:t>
      </w:r>
      <w:proofErr w:type="spellStart"/>
      <w:r w:rsidRPr="001C23B1">
        <w:t>pt</w:t>
      </w:r>
      <w:proofErr w:type="spellEnd"/>
      <w:r w:rsidRPr="001C23B1">
        <w:t xml:space="preserve"> 4.</w:t>
      </w:r>
      <w:r w:rsidR="00A9723E">
        <w:t>15</w:t>
      </w:r>
      <w:r w:rsidRPr="001C23B1">
        <w:t xml:space="preserve"> commence</w:t>
      </w:r>
      <w:r>
        <w:t>d</w:t>
      </w:r>
      <w:r w:rsidRPr="001C23B1">
        <w:t xml:space="preserve"> 1 January 2018 (s 2 as am by </w:t>
      </w:r>
      <w:hyperlink r:id="rId118" w:tooltip="Justice and Community Safety Legislation Amendment Act 2017 (No 2)" w:history="1">
        <w:r w:rsidRPr="00A9723E">
          <w:rPr>
            <w:rStyle w:val="Hyperlink"/>
            <w:u w:val="none"/>
          </w:rPr>
          <w:t>A2017-14</w:t>
        </w:r>
      </w:hyperlink>
      <w:r w:rsidR="00A9723E">
        <w:t xml:space="preserve"> s </w:t>
      </w:r>
      <w:r w:rsidRPr="001C23B1">
        <w:t>19)</w:t>
      </w:r>
    </w:p>
    <w:p w14:paraId="3BAB78DB" w14:textId="4B1D2BB0" w:rsidR="00D5224F" w:rsidRDefault="008A2633" w:rsidP="00D5224F">
      <w:pPr>
        <w:pStyle w:val="NewAct"/>
      </w:pPr>
      <w:hyperlink r:id="rId119" w:tooltip="A2017-14" w:history="1">
        <w:r w:rsidR="00D5224F">
          <w:rPr>
            <w:rStyle w:val="charCitHyperlinkAbbrev"/>
          </w:rPr>
          <w:t>Justice and Community Safety Legislation Amendment Act 2017 (No 2)</w:t>
        </w:r>
      </w:hyperlink>
      <w:r w:rsidR="00D5224F">
        <w:t xml:space="preserve"> A2017-14 s 19</w:t>
      </w:r>
      <w:r w:rsidR="007121C5">
        <w:t xml:space="preserve">, </w:t>
      </w:r>
      <w:proofErr w:type="spellStart"/>
      <w:r w:rsidR="00A9723E">
        <w:t>pt</w:t>
      </w:r>
      <w:proofErr w:type="spellEnd"/>
      <w:r w:rsidR="00A9723E">
        <w:t xml:space="preserve"> 9</w:t>
      </w:r>
    </w:p>
    <w:p w14:paraId="3C484100" w14:textId="77777777" w:rsidR="00D5224F" w:rsidRDefault="00D5224F" w:rsidP="0044374C">
      <w:pPr>
        <w:pStyle w:val="Actdetails"/>
        <w:keepNext/>
      </w:pPr>
      <w:r>
        <w:t>notified LR 17 May 2017</w:t>
      </w:r>
    </w:p>
    <w:p w14:paraId="3AF275DE" w14:textId="77777777" w:rsidR="00D5224F" w:rsidRDefault="00D5224F" w:rsidP="0044374C">
      <w:pPr>
        <w:pStyle w:val="Actdetails"/>
        <w:keepNext/>
      </w:pPr>
      <w:r>
        <w:t>s 1, s 2 commenced 17 May 2017 (LA s 75 (1))</w:t>
      </w:r>
    </w:p>
    <w:p w14:paraId="02A08976" w14:textId="77777777" w:rsidR="00D5224F" w:rsidRDefault="00D5224F" w:rsidP="0044374C">
      <w:pPr>
        <w:pStyle w:val="Actdetails"/>
        <w:keepNext/>
      </w:pPr>
      <w:r>
        <w:t>s 19 commenced 24 May 2017 (s 2 (1))</w:t>
      </w:r>
    </w:p>
    <w:p w14:paraId="63C6361A" w14:textId="3921CF1D" w:rsidR="001E1E7F" w:rsidRPr="0082575C" w:rsidRDefault="0082575C" w:rsidP="0044374C">
      <w:pPr>
        <w:pStyle w:val="Actdetails"/>
        <w:keepNext/>
      </w:pPr>
      <w:proofErr w:type="spellStart"/>
      <w:r>
        <w:t>pt</w:t>
      </w:r>
      <w:proofErr w:type="spellEnd"/>
      <w:r>
        <w:t xml:space="preserve"> 9 commenced</w:t>
      </w:r>
      <w:r w:rsidR="00FB1C1D">
        <w:t xml:space="preserve"> 30 April 2018 (s 2 (2) (a)</w:t>
      </w:r>
      <w:r w:rsidR="00B74A73" w:rsidRPr="00B74A73">
        <w:t xml:space="preserve"> </w:t>
      </w:r>
      <w:r w:rsidR="00B74A73" w:rsidRPr="000A24F5">
        <w:t xml:space="preserve">and see </w:t>
      </w:r>
      <w:hyperlink r:id="rId120" w:tooltip="SL2017-43" w:history="1">
        <w:r w:rsidR="00B74A73" w:rsidRPr="00B74A73">
          <w:rPr>
            <w:rStyle w:val="charCitHyperlinkAbbrev"/>
          </w:rPr>
          <w:t>Road Transport (Road Rules) Regulation 2017</w:t>
        </w:r>
      </w:hyperlink>
      <w:r w:rsidR="00B74A73" w:rsidRPr="000A24F5">
        <w:t xml:space="preserve"> </w:t>
      </w:r>
      <w:r w:rsidR="00B74A73" w:rsidRPr="00B74A73">
        <w:t>SL2017</w:t>
      </w:r>
      <w:r w:rsidR="00B74A73" w:rsidRPr="00B74A73">
        <w:noBreakHyphen/>
        <w:t>43</w:t>
      </w:r>
      <w:r w:rsidR="00B74A73" w:rsidRPr="000A24F5">
        <w:t xml:space="preserve"> s </w:t>
      </w:r>
      <w:r w:rsidR="00B74A73">
        <w:t>2</w:t>
      </w:r>
      <w:r w:rsidR="00FB1C1D">
        <w:t>)</w:t>
      </w:r>
    </w:p>
    <w:p w14:paraId="4616732A" w14:textId="61134CA5" w:rsidR="00A9723E" w:rsidRDefault="00A9723E" w:rsidP="00A9723E">
      <w:pPr>
        <w:pStyle w:val="LegHistNote"/>
      </w:pPr>
      <w:r>
        <w:rPr>
          <w:i/>
        </w:rPr>
        <w:t>Note</w:t>
      </w:r>
      <w:r>
        <w:rPr>
          <w:i/>
        </w:rPr>
        <w:tab/>
      </w:r>
      <w:r>
        <w:t xml:space="preserve">Section 19 only amends the Freedom of Information Act 2016 </w:t>
      </w:r>
      <w:hyperlink r:id="rId121" w:tooltip="Freedom of Information Act 2016" w:history="1">
        <w:r w:rsidRPr="0026030E">
          <w:rPr>
            <w:rStyle w:val="charCitHyperlinkAbbrev"/>
          </w:rPr>
          <w:t>A2016-55</w:t>
        </w:r>
      </w:hyperlink>
      <w:r>
        <w:t>.</w:t>
      </w:r>
    </w:p>
    <w:p w14:paraId="664CFC6E" w14:textId="3C70503A" w:rsidR="00D94DAE" w:rsidRPr="00935D4E" w:rsidRDefault="008A2633" w:rsidP="00D94DAE">
      <w:pPr>
        <w:pStyle w:val="NewAct"/>
      </w:pPr>
      <w:hyperlink r:id="rId122" w:tooltip="A2018-12" w:history="1">
        <w:r w:rsidR="00D94DAE">
          <w:rPr>
            <w:rStyle w:val="charCitHyperlinkAbbrev"/>
          </w:rPr>
          <w:t>Justice and Community Safety Legislation Amendment Act 2018</w:t>
        </w:r>
      </w:hyperlink>
      <w:r w:rsidR="00D94DAE">
        <w:t xml:space="preserve"> A2018-12 </w:t>
      </w:r>
      <w:proofErr w:type="spellStart"/>
      <w:r w:rsidR="00D94DAE">
        <w:t>pt</w:t>
      </w:r>
      <w:proofErr w:type="spellEnd"/>
      <w:r w:rsidR="00D94DAE">
        <w:t xml:space="preserve"> 6</w:t>
      </w:r>
    </w:p>
    <w:p w14:paraId="327CF090" w14:textId="77777777" w:rsidR="00D94DAE" w:rsidRDefault="00D94DAE" w:rsidP="00D94DAE">
      <w:pPr>
        <w:pStyle w:val="Actdetails"/>
      </w:pPr>
      <w:r>
        <w:t>notified LR 18 April 2018</w:t>
      </w:r>
    </w:p>
    <w:p w14:paraId="7E258DAA" w14:textId="77777777" w:rsidR="00D94DAE" w:rsidRDefault="00D94DAE" w:rsidP="00D94DAE">
      <w:pPr>
        <w:pStyle w:val="Actdetails"/>
      </w:pPr>
      <w:r>
        <w:t>s 1, s 2 commenced 18 April 2018 (LA s 75 (1))</w:t>
      </w:r>
    </w:p>
    <w:p w14:paraId="01B8AC4C" w14:textId="77777777" w:rsidR="00D94DAE" w:rsidRDefault="00D94DAE" w:rsidP="00D94DAE">
      <w:pPr>
        <w:pStyle w:val="Actdetails"/>
      </w:pPr>
      <w:proofErr w:type="spellStart"/>
      <w:r>
        <w:t>pt</w:t>
      </w:r>
      <w:proofErr w:type="spellEnd"/>
      <w:r>
        <w:t xml:space="preserve"> 6 commenced</w:t>
      </w:r>
      <w:r w:rsidRPr="006F3A6F">
        <w:t xml:space="preserve"> </w:t>
      </w:r>
      <w:r>
        <w:t>25 April 2018 (s 2)</w:t>
      </w:r>
    </w:p>
    <w:p w14:paraId="24B684B3" w14:textId="3BC28555" w:rsidR="00A47453" w:rsidRPr="00935D4E" w:rsidRDefault="008A2633" w:rsidP="00A47453">
      <w:pPr>
        <w:pStyle w:val="NewAct"/>
      </w:pPr>
      <w:hyperlink r:id="rId123" w:tooltip="A2018-42" w:history="1">
        <w:r w:rsidR="00A47453">
          <w:rPr>
            <w:rStyle w:val="charCitHyperlinkAbbrev"/>
          </w:rPr>
          <w:t>Statute Law Amendment Act 2018</w:t>
        </w:r>
      </w:hyperlink>
      <w:r w:rsidR="00A47453">
        <w:t xml:space="preserve"> A2018-42 sch 3 </w:t>
      </w:r>
      <w:proofErr w:type="spellStart"/>
      <w:r w:rsidR="00A47453">
        <w:t>pt</w:t>
      </w:r>
      <w:proofErr w:type="spellEnd"/>
      <w:r w:rsidR="00A47453">
        <w:t xml:space="preserve"> 3.18</w:t>
      </w:r>
    </w:p>
    <w:p w14:paraId="090D9D80" w14:textId="77777777" w:rsidR="00A47453" w:rsidRDefault="00A47453" w:rsidP="00A47453">
      <w:pPr>
        <w:pStyle w:val="Actdetails"/>
      </w:pPr>
      <w:r>
        <w:t>notified LR 8 November 2018</w:t>
      </w:r>
    </w:p>
    <w:p w14:paraId="6A5FF324" w14:textId="77777777" w:rsidR="00A47453" w:rsidRDefault="00A47453" w:rsidP="00A47453">
      <w:pPr>
        <w:pStyle w:val="Actdetails"/>
      </w:pPr>
      <w:r>
        <w:t>s 1, s 2 taken to have commenced 1 July 2018 (LA s 75 (2))</w:t>
      </w:r>
    </w:p>
    <w:p w14:paraId="7DFF9C64" w14:textId="77777777" w:rsidR="00A47453" w:rsidRDefault="00A47453" w:rsidP="00A47453">
      <w:pPr>
        <w:pStyle w:val="Actdetails"/>
      </w:pPr>
      <w:r>
        <w:t xml:space="preserve">sch </w:t>
      </w:r>
      <w:r w:rsidR="00AA079A">
        <w:t>3</w:t>
      </w:r>
      <w:r>
        <w:t xml:space="preserve"> </w:t>
      </w:r>
      <w:proofErr w:type="spellStart"/>
      <w:r>
        <w:t>pt</w:t>
      </w:r>
      <w:proofErr w:type="spellEnd"/>
      <w:r>
        <w:t xml:space="preserve"> </w:t>
      </w:r>
      <w:r w:rsidR="00AA079A">
        <w:t>18 taken to have</w:t>
      </w:r>
      <w:r>
        <w:t xml:space="preserve"> commenced</w:t>
      </w:r>
      <w:r w:rsidRPr="006F3A6F">
        <w:t xml:space="preserve"> </w:t>
      </w:r>
      <w:r w:rsidR="00AA079A">
        <w:t>1</w:t>
      </w:r>
      <w:r w:rsidR="00163D99">
        <w:t xml:space="preserve"> July </w:t>
      </w:r>
      <w:r>
        <w:t>2018 (s 2</w:t>
      </w:r>
      <w:r w:rsidR="00AA079A">
        <w:t xml:space="preserve"> (2</w:t>
      </w:r>
      <w:r>
        <w:t>))</w:t>
      </w:r>
    </w:p>
    <w:p w14:paraId="521FB33F" w14:textId="3081D390" w:rsidR="00A52EAA" w:rsidRPr="00935D4E" w:rsidRDefault="008A2633" w:rsidP="00A52EAA">
      <w:pPr>
        <w:pStyle w:val="NewAct"/>
      </w:pPr>
      <w:hyperlink r:id="rId124" w:anchor="history" w:tooltip="A2019-12" w:history="1">
        <w:r w:rsidR="00A52EAA">
          <w:rPr>
            <w:rStyle w:val="charCitHyperlinkAbbrev"/>
          </w:rPr>
          <w:t>Motor Accident Injuries Act 2019</w:t>
        </w:r>
      </w:hyperlink>
      <w:r w:rsidR="00A52EAA">
        <w:t xml:space="preserve"> A2019-12 sch 3 </w:t>
      </w:r>
      <w:proofErr w:type="spellStart"/>
      <w:r w:rsidR="00A52EAA">
        <w:t>pt</w:t>
      </w:r>
      <w:proofErr w:type="spellEnd"/>
      <w:r w:rsidR="00A52EAA">
        <w:t xml:space="preserve"> 3.4</w:t>
      </w:r>
    </w:p>
    <w:p w14:paraId="252C48BC" w14:textId="77777777" w:rsidR="00A52EAA" w:rsidRDefault="00A52EAA" w:rsidP="00A52EAA">
      <w:pPr>
        <w:pStyle w:val="Actdetails"/>
      </w:pPr>
      <w:r>
        <w:t>notified LR 31 May 2019</w:t>
      </w:r>
    </w:p>
    <w:p w14:paraId="2EEF2DC3" w14:textId="77777777" w:rsidR="00A52EAA" w:rsidRDefault="00A52EAA" w:rsidP="00A52EAA">
      <w:pPr>
        <w:pStyle w:val="Actdetails"/>
      </w:pPr>
      <w:r>
        <w:t>s 1, s 2 commenced 31 May 2019 (LA s 75 (1))</w:t>
      </w:r>
    </w:p>
    <w:p w14:paraId="28BB6709" w14:textId="7F9E124D" w:rsidR="00A52EAA" w:rsidRDefault="00A52EAA" w:rsidP="00A47453">
      <w:pPr>
        <w:pStyle w:val="Actdetails"/>
      </w:pPr>
      <w:r>
        <w:t xml:space="preserve">sch 3 </w:t>
      </w:r>
      <w:proofErr w:type="spellStart"/>
      <w:r>
        <w:t>pt</w:t>
      </w:r>
      <w:proofErr w:type="spellEnd"/>
      <w:r>
        <w:t xml:space="preserve"> 3.4 commenced</w:t>
      </w:r>
      <w:r w:rsidRPr="006F3A6F">
        <w:t xml:space="preserve"> </w:t>
      </w:r>
      <w:r>
        <w:t xml:space="preserve">1 February 2020 (s 2 (1) and </w:t>
      </w:r>
      <w:hyperlink r:id="rId125" w:tooltip="CN2019-13" w:history="1">
        <w:r w:rsidRPr="00890E8A">
          <w:rPr>
            <w:rStyle w:val="charCitHyperlinkAbbrev"/>
          </w:rPr>
          <w:t>CN2019-13</w:t>
        </w:r>
      </w:hyperlink>
      <w:r>
        <w:t>)</w:t>
      </w:r>
    </w:p>
    <w:p w14:paraId="4934E8D3" w14:textId="6E310FC0" w:rsidR="002F43E8" w:rsidRPr="004E1A6C" w:rsidRDefault="008A2633" w:rsidP="002F43E8">
      <w:pPr>
        <w:pStyle w:val="NewAct"/>
      </w:pPr>
      <w:hyperlink r:id="rId126" w:tooltip="A2022-5" w:history="1">
        <w:r w:rsidR="002F43E8">
          <w:rPr>
            <w:rStyle w:val="charCitHyperlinkAbbrev"/>
          </w:rPr>
          <w:t>Road Transport Legislation Amendment Act 2022 (No 2)</w:t>
        </w:r>
      </w:hyperlink>
      <w:r w:rsidR="002F43E8" w:rsidRPr="004E1A6C">
        <w:t xml:space="preserve"> A202</w:t>
      </w:r>
      <w:r w:rsidR="002F43E8">
        <w:t>2</w:t>
      </w:r>
      <w:r w:rsidR="002F43E8" w:rsidRPr="004E1A6C">
        <w:t>-</w:t>
      </w:r>
      <w:r w:rsidR="002F43E8">
        <w:t xml:space="preserve">5 </w:t>
      </w:r>
      <w:proofErr w:type="spellStart"/>
      <w:r w:rsidR="002F43E8" w:rsidRPr="004E1A6C">
        <w:t>pt</w:t>
      </w:r>
      <w:proofErr w:type="spellEnd"/>
      <w:r w:rsidR="002F43E8" w:rsidRPr="004E1A6C">
        <w:t> </w:t>
      </w:r>
      <w:r w:rsidR="002F43E8">
        <w:t>2</w:t>
      </w:r>
    </w:p>
    <w:p w14:paraId="0DD4BC39" w14:textId="77777777" w:rsidR="002F43E8" w:rsidRDefault="002F43E8" w:rsidP="002F43E8">
      <w:pPr>
        <w:pStyle w:val="Actdetails"/>
      </w:pPr>
      <w:r>
        <w:t>notified LR 13 April 2022</w:t>
      </w:r>
    </w:p>
    <w:p w14:paraId="35459AD1" w14:textId="77777777" w:rsidR="002F43E8" w:rsidRDefault="002F43E8" w:rsidP="002F43E8">
      <w:pPr>
        <w:pStyle w:val="Actdetails"/>
      </w:pPr>
      <w:r>
        <w:t>s 1, s 2 commenced 13 April 2022 (LA s 75 (1))</w:t>
      </w:r>
    </w:p>
    <w:p w14:paraId="4A512209" w14:textId="65424495" w:rsidR="002F43E8" w:rsidRDefault="002F43E8" w:rsidP="002F43E8">
      <w:pPr>
        <w:pStyle w:val="Actdetails"/>
      </w:pPr>
      <w:proofErr w:type="spellStart"/>
      <w:r>
        <w:t>pt</w:t>
      </w:r>
      <w:proofErr w:type="spellEnd"/>
      <w:r>
        <w:t xml:space="preserve"> 2 commenced 27 April 2022 (s 2 (1))</w:t>
      </w:r>
    </w:p>
    <w:p w14:paraId="386C8BE7" w14:textId="77777777" w:rsidR="00DC4B24" w:rsidRPr="00DC4B24" w:rsidRDefault="00DC4B24" w:rsidP="00DC4B24">
      <w:pPr>
        <w:pStyle w:val="PageBreak"/>
      </w:pPr>
      <w:r w:rsidRPr="00DC4B24">
        <w:br w:type="page"/>
      </w:r>
    </w:p>
    <w:p w14:paraId="373FE945" w14:textId="77777777" w:rsidR="009378C3" w:rsidRPr="006F2489" w:rsidRDefault="009378C3">
      <w:pPr>
        <w:pStyle w:val="Endnote20"/>
      </w:pPr>
      <w:bookmarkStart w:id="58" w:name="_Toc101275248"/>
      <w:r w:rsidRPr="006F2489">
        <w:rPr>
          <w:rStyle w:val="charTableNo"/>
        </w:rPr>
        <w:lastRenderedPageBreak/>
        <w:t>4</w:t>
      </w:r>
      <w:r>
        <w:tab/>
      </w:r>
      <w:r w:rsidRPr="006F2489">
        <w:rPr>
          <w:rStyle w:val="charTableText"/>
        </w:rPr>
        <w:t>Amendment history</w:t>
      </w:r>
      <w:bookmarkEnd w:id="58"/>
    </w:p>
    <w:p w14:paraId="29E4D96E" w14:textId="77777777" w:rsidR="00510342" w:rsidRDefault="00C70C04" w:rsidP="009378C3">
      <w:pPr>
        <w:pStyle w:val="AmdtsEntryHd"/>
      </w:pPr>
      <w:r>
        <w:t>Commencement</w:t>
      </w:r>
    </w:p>
    <w:p w14:paraId="4B7610E0" w14:textId="77777777" w:rsidR="00510342" w:rsidRDefault="00C70C04" w:rsidP="00C70C04">
      <w:pPr>
        <w:pStyle w:val="AmdtsEntries"/>
      </w:pPr>
      <w:r>
        <w:t>s 2</w:t>
      </w:r>
      <w:r>
        <w:tab/>
        <w:t>om LA s 89 (4)</w:t>
      </w:r>
    </w:p>
    <w:p w14:paraId="0B7238E5" w14:textId="77777777" w:rsidR="009378C3" w:rsidRDefault="00E64BF2" w:rsidP="009378C3">
      <w:pPr>
        <w:pStyle w:val="AmdtsEntryHd"/>
      </w:pPr>
      <w:r w:rsidRPr="009D47B1">
        <w:t>Application of Heavy Vehicle National Law</w:t>
      </w:r>
    </w:p>
    <w:p w14:paraId="37FD62AA" w14:textId="6B363BA6" w:rsidR="00E64BF2" w:rsidRDefault="00E64BF2" w:rsidP="00E64BF2">
      <w:pPr>
        <w:pStyle w:val="AmdtsEntries"/>
        <w:rPr>
          <w:u w:val="single"/>
        </w:rPr>
      </w:pPr>
      <w:r>
        <w:t>s 7</w:t>
      </w:r>
      <w:r>
        <w:tab/>
      </w:r>
      <w:r w:rsidR="00AA079A" w:rsidRPr="006357CC">
        <w:t xml:space="preserve">am </w:t>
      </w:r>
      <w:hyperlink r:id="rId127" w:tooltip="Statute Law Amendment Act 2018" w:history="1">
        <w:r w:rsidR="006357CC">
          <w:rPr>
            <w:rStyle w:val="charCitHyperlinkAbbrev"/>
          </w:rPr>
          <w:t>A2018</w:t>
        </w:r>
        <w:r w:rsidR="006357CC">
          <w:rPr>
            <w:rStyle w:val="charCitHyperlinkAbbrev"/>
          </w:rPr>
          <w:noBreakHyphen/>
          <w:t>42</w:t>
        </w:r>
      </w:hyperlink>
      <w:r w:rsidR="00AA079A" w:rsidRPr="006357CC">
        <w:t xml:space="preserve"> </w:t>
      </w:r>
      <w:proofErr w:type="spellStart"/>
      <w:r w:rsidR="00AA079A" w:rsidRPr="006357CC">
        <w:t>amdt</w:t>
      </w:r>
      <w:proofErr w:type="spellEnd"/>
      <w:r w:rsidR="00AA079A" w:rsidRPr="006357CC">
        <w:t xml:space="preserve"> 3.57</w:t>
      </w:r>
    </w:p>
    <w:p w14:paraId="0EBED373" w14:textId="77777777" w:rsidR="00E64BF2" w:rsidRDefault="00E64BF2" w:rsidP="00E64BF2">
      <w:pPr>
        <w:pStyle w:val="AmdtsEntryHd"/>
      </w:pPr>
      <w:r>
        <w:t>Exclusion of Legislation Act</w:t>
      </w:r>
    </w:p>
    <w:p w14:paraId="49C2A563" w14:textId="77777777" w:rsidR="00E64BF2" w:rsidRDefault="00E64BF2" w:rsidP="00E64BF2">
      <w:pPr>
        <w:pStyle w:val="AmdtsEntries"/>
      </w:pPr>
      <w:r>
        <w:t>s 8</w:t>
      </w:r>
      <w:r>
        <w:tab/>
      </w:r>
      <w:r w:rsidRPr="00EF5F0C">
        <w:t>(5</w:t>
      </w:r>
      <w:r w:rsidR="00763048" w:rsidRPr="00EF5F0C">
        <w:t xml:space="preserve">), </w:t>
      </w:r>
      <w:r w:rsidRPr="00EF5F0C">
        <w:t>(6) exp 10 February 2015 (s 8 (6))</w:t>
      </w:r>
    </w:p>
    <w:p w14:paraId="4B4FB329" w14:textId="1A9B35BC" w:rsidR="00B45DA6" w:rsidRDefault="00B45DA6" w:rsidP="00E64BF2">
      <w:pPr>
        <w:pStyle w:val="AmdtsEntries"/>
        <w:rPr>
          <w:u w:val="single"/>
        </w:rPr>
      </w:pPr>
      <w:r>
        <w:tab/>
        <w:t xml:space="preserve">am </w:t>
      </w:r>
      <w:hyperlink r:id="rId128" w:tooltip="Justice and Community Safety Legislation Amendment Act 2018" w:history="1">
        <w:r w:rsidRPr="00B45DA6">
          <w:rPr>
            <w:rStyle w:val="Hyperlink"/>
            <w:u w:val="none"/>
          </w:rPr>
          <w:t>A2018</w:t>
        </w:r>
        <w:r w:rsidRPr="00B45DA6">
          <w:rPr>
            <w:rStyle w:val="Hyperlink"/>
            <w:u w:val="none"/>
          </w:rPr>
          <w:noBreakHyphen/>
          <w:t>12</w:t>
        </w:r>
      </w:hyperlink>
      <w:r>
        <w:t xml:space="preserve"> s 8</w:t>
      </w:r>
    </w:p>
    <w:p w14:paraId="4B9910D3" w14:textId="77777777" w:rsidR="0012207F" w:rsidRDefault="0012207F" w:rsidP="00E64BF2">
      <w:pPr>
        <w:pStyle w:val="AmdtsEntryHd"/>
        <w:rPr>
          <w:lang w:eastAsia="en-AU"/>
        </w:rPr>
      </w:pPr>
      <w:r w:rsidRPr="009D47B1">
        <w:t xml:space="preserve">Exclusion of other </w:t>
      </w:r>
      <w:r w:rsidRPr="009D47B1">
        <w:rPr>
          <w:lang w:eastAsia="en-AU"/>
        </w:rPr>
        <w:t>territory laws</w:t>
      </w:r>
    </w:p>
    <w:p w14:paraId="4A273BD4" w14:textId="10DB896E" w:rsidR="0012207F" w:rsidRDefault="0012207F" w:rsidP="0012207F">
      <w:pPr>
        <w:pStyle w:val="AmdtsEntries"/>
      </w:pPr>
      <w:r>
        <w:rPr>
          <w:lang w:eastAsia="en-AU"/>
        </w:rPr>
        <w:t>s 9</w:t>
      </w:r>
      <w:r>
        <w:rPr>
          <w:lang w:eastAsia="en-AU"/>
        </w:rPr>
        <w:tab/>
        <w:t xml:space="preserve">am </w:t>
      </w:r>
      <w:hyperlink r:id="rId129" w:tooltip="Justice and Community Safety Legislation Amendment Act 2014 (No 2)" w:history="1">
        <w:r>
          <w:rPr>
            <w:rStyle w:val="charCitHyperlinkAbbrev"/>
          </w:rPr>
          <w:t>A2014</w:t>
        </w:r>
        <w:r>
          <w:rPr>
            <w:rStyle w:val="charCitHyperlinkAbbrev"/>
          </w:rPr>
          <w:noBreakHyphen/>
          <w:t>49</w:t>
        </w:r>
      </w:hyperlink>
      <w:r>
        <w:rPr>
          <w:lang w:eastAsia="en-AU"/>
        </w:rPr>
        <w:t xml:space="preserve"> </w:t>
      </w:r>
      <w:proofErr w:type="spellStart"/>
      <w:r>
        <w:rPr>
          <w:lang w:eastAsia="en-AU"/>
        </w:rPr>
        <w:t>amdt</w:t>
      </w:r>
      <w:proofErr w:type="spellEnd"/>
      <w:r>
        <w:rPr>
          <w:lang w:eastAsia="en-AU"/>
        </w:rPr>
        <w:t xml:space="preserve"> 1.18, </w:t>
      </w:r>
      <w:proofErr w:type="spellStart"/>
      <w:r>
        <w:rPr>
          <w:lang w:eastAsia="en-AU"/>
        </w:rPr>
        <w:t>amdt</w:t>
      </w:r>
      <w:proofErr w:type="spellEnd"/>
      <w:r>
        <w:rPr>
          <w:lang w:eastAsia="en-AU"/>
        </w:rPr>
        <w:t xml:space="preserve"> 1.19; pars </w:t>
      </w:r>
      <w:proofErr w:type="spellStart"/>
      <w:r>
        <w:rPr>
          <w:lang w:eastAsia="en-AU"/>
        </w:rPr>
        <w:t>renum</w:t>
      </w:r>
      <w:proofErr w:type="spellEnd"/>
      <w:r>
        <w:rPr>
          <w:lang w:eastAsia="en-AU"/>
        </w:rPr>
        <w:t xml:space="preserve"> R3 LA</w:t>
      </w:r>
      <w:r w:rsidR="00330324">
        <w:rPr>
          <w:lang w:eastAsia="en-AU"/>
        </w:rPr>
        <w:t xml:space="preserve">; </w:t>
      </w:r>
      <w:hyperlink r:id="rId130" w:anchor="history" w:tooltip="Freedom of Information Act 2016" w:history="1">
        <w:r w:rsidR="00330324">
          <w:rPr>
            <w:rStyle w:val="charCitHyperlinkAbbrev"/>
          </w:rPr>
          <w:t>A2016</w:t>
        </w:r>
        <w:r w:rsidR="00330324">
          <w:rPr>
            <w:rStyle w:val="charCitHyperlinkAbbrev"/>
          </w:rPr>
          <w:noBreakHyphen/>
        </w:r>
        <w:r w:rsidR="00330324" w:rsidRPr="0026030E">
          <w:rPr>
            <w:rStyle w:val="charCitHyperlinkAbbrev"/>
          </w:rPr>
          <w:t>55</w:t>
        </w:r>
      </w:hyperlink>
      <w:r w:rsidR="00330324">
        <w:t xml:space="preserve"> </w:t>
      </w:r>
      <w:proofErr w:type="spellStart"/>
      <w:r w:rsidR="00330324">
        <w:t>amdts</w:t>
      </w:r>
      <w:proofErr w:type="spellEnd"/>
      <w:r w:rsidR="00330324">
        <w:t xml:space="preserve"> 4.17-4.19; pars </w:t>
      </w:r>
      <w:proofErr w:type="spellStart"/>
      <w:r w:rsidR="00330324">
        <w:t>renum</w:t>
      </w:r>
      <w:proofErr w:type="spellEnd"/>
      <w:r w:rsidR="00330324">
        <w:t xml:space="preserve"> R5 LA</w:t>
      </w:r>
    </w:p>
    <w:p w14:paraId="5E2F114D" w14:textId="77777777" w:rsidR="003155FB" w:rsidRDefault="003155FB" w:rsidP="003155FB">
      <w:pPr>
        <w:pStyle w:val="AmdtsEntryHd"/>
      </w:pPr>
      <w:r w:rsidRPr="00395778">
        <w:t>Road Rules—the Law, s 5</w:t>
      </w:r>
    </w:p>
    <w:p w14:paraId="4EB79648" w14:textId="5133FD47" w:rsidR="003155FB" w:rsidRDefault="003155FB" w:rsidP="0012207F">
      <w:pPr>
        <w:pStyle w:val="AmdtsEntries"/>
      </w:pPr>
      <w:r>
        <w:t>s 19</w:t>
      </w:r>
      <w:r>
        <w:tab/>
        <w:t xml:space="preserve">sub </w:t>
      </w:r>
      <w:hyperlink r:id="rId131" w:tooltip="Justice and Community Safety Legislation Amendment Act 2017 (No 2)" w:history="1">
        <w:r>
          <w:rPr>
            <w:rStyle w:val="charCitHyperlinkAbbrev"/>
          </w:rPr>
          <w:t>A2017</w:t>
        </w:r>
        <w:r>
          <w:rPr>
            <w:rStyle w:val="charCitHyperlinkAbbrev"/>
          </w:rPr>
          <w:noBreakHyphen/>
          <w:t>14</w:t>
        </w:r>
      </w:hyperlink>
      <w:r>
        <w:t xml:space="preserve"> s</w:t>
      </w:r>
      <w:r w:rsidR="00B50841">
        <w:t xml:space="preserve"> 25</w:t>
      </w:r>
    </w:p>
    <w:p w14:paraId="740D23CA" w14:textId="77777777" w:rsidR="006E26E0" w:rsidRDefault="00B62CB5" w:rsidP="00B62CB5">
      <w:pPr>
        <w:pStyle w:val="AmdtsEntryHd"/>
      </w:pPr>
      <w:r w:rsidRPr="009D47B1">
        <w:rPr>
          <w:lang w:eastAsia="en-AU"/>
        </w:rPr>
        <w:t xml:space="preserve">Meaning of </w:t>
      </w:r>
      <w:r w:rsidRPr="009D47B1">
        <w:rPr>
          <w:rStyle w:val="charItals"/>
        </w:rPr>
        <w:t>relevant law</w:t>
      </w:r>
      <w:r w:rsidRPr="009D47B1">
        <w:rPr>
          <w:lang w:eastAsia="en-AU"/>
        </w:rPr>
        <w:t>—the Law, s 727 (1)</w:t>
      </w:r>
    </w:p>
    <w:p w14:paraId="37230235" w14:textId="52886F19" w:rsidR="006E26E0" w:rsidRPr="006E26E0" w:rsidRDefault="006E26E0" w:rsidP="0012207F">
      <w:pPr>
        <w:pStyle w:val="AmdtsEntries"/>
      </w:pPr>
      <w:r>
        <w:t>s 24</w:t>
      </w:r>
      <w:r>
        <w:tab/>
        <w:t xml:space="preserve">am </w:t>
      </w:r>
      <w:hyperlink r:id="rId132" w:anchor="history" w:tooltip="Motor Accident Injuries Act 2019" w:history="1">
        <w:r>
          <w:rPr>
            <w:rStyle w:val="charCitHyperlinkAbbrev"/>
          </w:rPr>
          <w:t>A2019</w:t>
        </w:r>
        <w:r>
          <w:rPr>
            <w:rStyle w:val="charCitHyperlinkAbbrev"/>
          </w:rPr>
          <w:noBreakHyphen/>
          <w:t>12</w:t>
        </w:r>
      </w:hyperlink>
      <w:r>
        <w:t xml:space="preserve"> </w:t>
      </w:r>
      <w:proofErr w:type="spellStart"/>
      <w:r>
        <w:t>amdt</w:t>
      </w:r>
      <w:proofErr w:type="spellEnd"/>
      <w:r>
        <w:t xml:space="preserve"> 3.37, </w:t>
      </w:r>
      <w:proofErr w:type="spellStart"/>
      <w:r>
        <w:t>amdt</w:t>
      </w:r>
      <w:proofErr w:type="spellEnd"/>
      <w:r>
        <w:t xml:space="preserve"> 3.38; pars </w:t>
      </w:r>
      <w:proofErr w:type="spellStart"/>
      <w:r>
        <w:t>renum</w:t>
      </w:r>
      <w:proofErr w:type="spellEnd"/>
      <w:r>
        <w:t xml:space="preserve"> R</w:t>
      </w:r>
      <w:r w:rsidR="00FB2D77">
        <w:t>11 L</w:t>
      </w:r>
      <w:r w:rsidR="00771EAA">
        <w:t>A</w:t>
      </w:r>
    </w:p>
    <w:p w14:paraId="55186E9D" w14:textId="77777777" w:rsidR="00E64BF2" w:rsidRDefault="00B457E9" w:rsidP="00E64BF2">
      <w:pPr>
        <w:pStyle w:val="AmdtsEntryHd"/>
      </w:pPr>
      <w:r w:rsidRPr="00964D7E">
        <w:rPr>
          <w:rStyle w:val="CharDivText"/>
        </w:rPr>
        <w:t>Heavy vehicles—registration</w:t>
      </w:r>
    </w:p>
    <w:p w14:paraId="25586231" w14:textId="571AF7E9" w:rsidR="00E64BF2" w:rsidRDefault="00B457E9" w:rsidP="00E64BF2">
      <w:pPr>
        <w:pStyle w:val="AmdtsEntries"/>
        <w:rPr>
          <w:u w:val="single"/>
        </w:rPr>
      </w:pPr>
      <w:r>
        <w:t xml:space="preserve">div 5.1 </w:t>
      </w:r>
      <w:proofErr w:type="spellStart"/>
      <w:r>
        <w:t>hdg</w:t>
      </w:r>
      <w:proofErr w:type="spellEnd"/>
      <w:r w:rsidR="00E64BF2">
        <w:tab/>
      </w:r>
      <w:r w:rsidR="006357CC" w:rsidRPr="006357CC">
        <w:t xml:space="preserve">om </w:t>
      </w:r>
      <w:hyperlink r:id="rId133" w:tooltip="Statute Law Amendment Act 2018" w:history="1">
        <w:r w:rsidR="006357CC">
          <w:rPr>
            <w:rStyle w:val="charCitHyperlinkAbbrev"/>
          </w:rPr>
          <w:t>A2018</w:t>
        </w:r>
        <w:r w:rsidR="006357CC">
          <w:rPr>
            <w:rStyle w:val="charCitHyperlinkAbbrev"/>
          </w:rPr>
          <w:noBreakHyphen/>
          <w:t>42</w:t>
        </w:r>
      </w:hyperlink>
      <w:r w:rsidR="006357CC" w:rsidRPr="006357CC">
        <w:t xml:space="preserve"> </w:t>
      </w:r>
      <w:proofErr w:type="spellStart"/>
      <w:r w:rsidR="006357CC" w:rsidRPr="006357CC">
        <w:t>amdt</w:t>
      </w:r>
      <w:proofErr w:type="spellEnd"/>
      <w:r w:rsidR="006357CC" w:rsidRPr="006357CC">
        <w:t xml:space="preserve"> 3.58</w:t>
      </w:r>
    </w:p>
    <w:p w14:paraId="4ABBAD85" w14:textId="77777777" w:rsidR="00B457E9" w:rsidRDefault="001061BE" w:rsidP="00B457E9">
      <w:pPr>
        <w:pStyle w:val="AmdtsEntryHd"/>
      </w:pPr>
      <w:r w:rsidRPr="009D47B1">
        <w:t>Registration provisions of Heavy Vehicle National Law (ACT)</w:t>
      </w:r>
    </w:p>
    <w:p w14:paraId="1CFC983E" w14:textId="40A579B7" w:rsidR="00B457E9" w:rsidRDefault="001061BE" w:rsidP="00B457E9">
      <w:pPr>
        <w:pStyle w:val="AmdtsEntries"/>
        <w:rPr>
          <w:u w:val="single"/>
        </w:rPr>
      </w:pPr>
      <w:r>
        <w:t>s 31</w:t>
      </w:r>
      <w:r w:rsidR="00B457E9">
        <w:tab/>
      </w:r>
      <w:r w:rsidR="006357CC" w:rsidRPr="006357CC">
        <w:t xml:space="preserve">om </w:t>
      </w:r>
      <w:hyperlink r:id="rId134" w:tooltip="Statute Law Amendment Act 2018" w:history="1">
        <w:r w:rsidR="006357CC">
          <w:rPr>
            <w:rStyle w:val="charCitHyperlinkAbbrev"/>
          </w:rPr>
          <w:t>A2018</w:t>
        </w:r>
        <w:r w:rsidR="006357CC">
          <w:rPr>
            <w:rStyle w:val="charCitHyperlinkAbbrev"/>
          </w:rPr>
          <w:noBreakHyphen/>
          <w:t>42</w:t>
        </w:r>
      </w:hyperlink>
      <w:r w:rsidR="006357CC" w:rsidRPr="006357CC">
        <w:t xml:space="preserve"> </w:t>
      </w:r>
      <w:proofErr w:type="spellStart"/>
      <w:r w:rsidR="006357CC" w:rsidRPr="006357CC">
        <w:t>amdt</w:t>
      </w:r>
      <w:proofErr w:type="spellEnd"/>
      <w:r w:rsidR="006357CC" w:rsidRPr="006357CC">
        <w:t xml:space="preserve"> 3.58</w:t>
      </w:r>
    </w:p>
    <w:p w14:paraId="21693C98" w14:textId="77777777" w:rsidR="00E64BF2" w:rsidRDefault="00B457E9" w:rsidP="00E64BF2">
      <w:pPr>
        <w:pStyle w:val="AmdtsEntryHd"/>
      </w:pPr>
      <w:r w:rsidRPr="009D47B1">
        <w:t>Expiry—div 5.1</w:t>
      </w:r>
    </w:p>
    <w:p w14:paraId="5D46644A" w14:textId="273B33AE" w:rsidR="00E64BF2" w:rsidRDefault="00B457E9" w:rsidP="00E64BF2">
      <w:pPr>
        <w:pStyle w:val="AmdtsEntries"/>
        <w:rPr>
          <w:u w:val="single"/>
        </w:rPr>
      </w:pPr>
      <w:r>
        <w:t>s 32</w:t>
      </w:r>
      <w:r w:rsidR="00E64BF2">
        <w:tab/>
      </w:r>
      <w:r w:rsidR="006357CC" w:rsidRPr="006357CC">
        <w:t xml:space="preserve">om </w:t>
      </w:r>
      <w:hyperlink r:id="rId135" w:tooltip="Statute Law Amendment Act 2018" w:history="1">
        <w:r w:rsidR="006357CC">
          <w:rPr>
            <w:rStyle w:val="charCitHyperlinkAbbrev"/>
          </w:rPr>
          <w:t>A2018</w:t>
        </w:r>
        <w:r w:rsidR="006357CC">
          <w:rPr>
            <w:rStyle w:val="charCitHyperlinkAbbrev"/>
          </w:rPr>
          <w:noBreakHyphen/>
          <w:t>42</w:t>
        </w:r>
      </w:hyperlink>
      <w:r w:rsidR="006357CC" w:rsidRPr="006357CC">
        <w:t xml:space="preserve"> </w:t>
      </w:r>
      <w:proofErr w:type="spellStart"/>
      <w:r w:rsidR="006357CC" w:rsidRPr="006357CC">
        <w:t>amdt</w:t>
      </w:r>
      <w:proofErr w:type="spellEnd"/>
      <w:r w:rsidR="006357CC" w:rsidRPr="006357CC">
        <w:t xml:space="preserve"> 3.58</w:t>
      </w:r>
    </w:p>
    <w:p w14:paraId="70825940" w14:textId="77777777" w:rsidR="007930E7" w:rsidRDefault="007930E7" w:rsidP="001061BE">
      <w:pPr>
        <w:pStyle w:val="AmdtsEntryHd"/>
        <w:rPr>
          <w:rStyle w:val="CharPartText"/>
        </w:rPr>
      </w:pPr>
      <w:r w:rsidRPr="004B59BE">
        <w:rPr>
          <w:rStyle w:val="CharPartText"/>
        </w:rPr>
        <w:t>Delayed application of certain provisions of Heavy Vehicle National Law (ACT)</w:t>
      </w:r>
    </w:p>
    <w:p w14:paraId="53A6DB71" w14:textId="77777777" w:rsidR="007930E7" w:rsidRPr="007930E7" w:rsidRDefault="007930E7" w:rsidP="007930E7">
      <w:pPr>
        <w:pStyle w:val="AmdtsEntries"/>
      </w:pPr>
      <w:proofErr w:type="spellStart"/>
      <w:r>
        <w:t>pt</w:t>
      </w:r>
      <w:proofErr w:type="spellEnd"/>
      <w:r>
        <w:t xml:space="preserve"> 5 </w:t>
      </w:r>
      <w:proofErr w:type="spellStart"/>
      <w:r>
        <w:t>hdg</w:t>
      </w:r>
      <w:proofErr w:type="spellEnd"/>
      <w:r w:rsidR="00C439A8">
        <w:tab/>
        <w:t>om R10 LA</w:t>
      </w:r>
    </w:p>
    <w:p w14:paraId="433D6D2B" w14:textId="77777777" w:rsidR="001061BE" w:rsidRDefault="001061BE" w:rsidP="001061BE">
      <w:pPr>
        <w:pStyle w:val="AmdtsEntryHd"/>
      </w:pPr>
      <w:r w:rsidRPr="00964D7E">
        <w:rPr>
          <w:rStyle w:val="CharDivText"/>
        </w:rPr>
        <w:t>Heavy vehicles operations—speeding</w:t>
      </w:r>
    </w:p>
    <w:p w14:paraId="2691F2C6" w14:textId="77777777" w:rsidR="00CA62C1" w:rsidRPr="00CA62C1" w:rsidRDefault="001061BE" w:rsidP="001061BE">
      <w:pPr>
        <w:pStyle w:val="AmdtsEntries"/>
      </w:pPr>
      <w:r>
        <w:t xml:space="preserve">div 5.2 </w:t>
      </w:r>
      <w:proofErr w:type="spellStart"/>
      <w:r>
        <w:t>hdg</w:t>
      </w:r>
      <w:proofErr w:type="spellEnd"/>
      <w:r>
        <w:tab/>
      </w:r>
      <w:r w:rsidR="00CA62C1">
        <w:t>exp 1 July 2019 (s 34)</w:t>
      </w:r>
    </w:p>
    <w:p w14:paraId="481B5BD6" w14:textId="77777777" w:rsidR="001061BE" w:rsidRDefault="001061BE" w:rsidP="001061BE">
      <w:pPr>
        <w:pStyle w:val="AmdtsEntryHd"/>
      </w:pPr>
      <w:r w:rsidRPr="009D47B1">
        <w:t>Vehicle operations speeding provisions of Heavy Vehicle National Law (ACT)</w:t>
      </w:r>
    </w:p>
    <w:p w14:paraId="5C9F0CA3" w14:textId="77777777" w:rsidR="007930E7" w:rsidRPr="007930E7" w:rsidRDefault="001061BE" w:rsidP="007930E7">
      <w:pPr>
        <w:pStyle w:val="AmdtsEntries"/>
        <w:rPr>
          <w:u w:val="single"/>
        </w:rPr>
      </w:pPr>
      <w:r>
        <w:t>s 33</w:t>
      </w:r>
      <w:r>
        <w:tab/>
      </w:r>
      <w:r w:rsidR="00CA62C1">
        <w:t>exp 1 July 2019 (s 34)</w:t>
      </w:r>
    </w:p>
    <w:p w14:paraId="5CB4B8A2" w14:textId="77777777" w:rsidR="001061BE" w:rsidRDefault="001061BE" w:rsidP="001061BE">
      <w:pPr>
        <w:pStyle w:val="AmdtsEntryHd"/>
      </w:pPr>
      <w:r>
        <w:t>Expiry—div 5.2</w:t>
      </w:r>
    </w:p>
    <w:p w14:paraId="1C1BFC84" w14:textId="77777777" w:rsidR="001061BE" w:rsidRDefault="001061BE" w:rsidP="001061BE">
      <w:pPr>
        <w:pStyle w:val="AmdtsEntries"/>
        <w:rPr>
          <w:u w:val="single"/>
        </w:rPr>
      </w:pPr>
      <w:r>
        <w:t>s 34</w:t>
      </w:r>
      <w:r>
        <w:tab/>
      </w:r>
      <w:r w:rsidR="00CA62C1">
        <w:t>exp 1 July 2019 (s 34)</w:t>
      </w:r>
    </w:p>
    <w:p w14:paraId="78B30960" w14:textId="77777777" w:rsidR="001061BE" w:rsidRDefault="001061BE" w:rsidP="001061BE">
      <w:pPr>
        <w:pStyle w:val="AmdtsEntryHd"/>
      </w:pPr>
      <w:r w:rsidRPr="00964D7E">
        <w:rPr>
          <w:rStyle w:val="CharDivText"/>
        </w:rPr>
        <w:t>Heavy vehicles operations—driver fatigue</w:t>
      </w:r>
    </w:p>
    <w:p w14:paraId="077B9546" w14:textId="77777777" w:rsidR="001061BE" w:rsidRDefault="001061BE" w:rsidP="001061BE">
      <w:pPr>
        <w:pStyle w:val="AmdtsEntries"/>
        <w:rPr>
          <w:u w:val="single"/>
        </w:rPr>
      </w:pPr>
      <w:r>
        <w:t xml:space="preserve">div 5.3 </w:t>
      </w:r>
      <w:proofErr w:type="spellStart"/>
      <w:r>
        <w:t>hdg</w:t>
      </w:r>
      <w:proofErr w:type="spellEnd"/>
      <w:r>
        <w:tab/>
      </w:r>
      <w:r w:rsidR="00CA62C1">
        <w:t>exp 1 July 2019 (s 36)</w:t>
      </w:r>
    </w:p>
    <w:p w14:paraId="2B1A5966" w14:textId="77777777" w:rsidR="001061BE" w:rsidRDefault="001061BE" w:rsidP="001061BE">
      <w:pPr>
        <w:pStyle w:val="AmdtsEntryHd"/>
      </w:pPr>
      <w:r w:rsidRPr="009D47B1">
        <w:t>Vehicle operations driver fatigue provisions of Heavy Vehicle National Law (ACT)</w:t>
      </w:r>
    </w:p>
    <w:p w14:paraId="2CE47606" w14:textId="77777777" w:rsidR="001061BE" w:rsidRDefault="001061BE" w:rsidP="001061BE">
      <w:pPr>
        <w:pStyle w:val="AmdtsEntries"/>
        <w:rPr>
          <w:u w:val="single"/>
        </w:rPr>
      </w:pPr>
      <w:r>
        <w:t>s 35</w:t>
      </w:r>
      <w:r>
        <w:tab/>
      </w:r>
      <w:r w:rsidR="00CA62C1">
        <w:t>exp 1 July 2019 (s 36)</w:t>
      </w:r>
    </w:p>
    <w:p w14:paraId="53908118" w14:textId="77777777" w:rsidR="001061BE" w:rsidRDefault="001061BE" w:rsidP="001061BE">
      <w:pPr>
        <w:pStyle w:val="AmdtsEntryHd"/>
      </w:pPr>
      <w:r>
        <w:t>Expiry—div 5.3</w:t>
      </w:r>
    </w:p>
    <w:p w14:paraId="69B56968" w14:textId="77777777" w:rsidR="001061BE" w:rsidRDefault="001061BE" w:rsidP="001061BE">
      <w:pPr>
        <w:pStyle w:val="AmdtsEntries"/>
        <w:rPr>
          <w:u w:val="single"/>
        </w:rPr>
      </w:pPr>
      <w:r>
        <w:t>s 36</w:t>
      </w:r>
      <w:r>
        <w:tab/>
      </w:r>
      <w:r w:rsidR="00CA62C1">
        <w:t>exp 1 July 2019 (s 36)</w:t>
      </w:r>
    </w:p>
    <w:p w14:paraId="6F99A600" w14:textId="77777777" w:rsidR="00FB4B99" w:rsidRDefault="00FB4B99" w:rsidP="00BF1B32">
      <w:pPr>
        <w:pStyle w:val="AmdtsEntryHd"/>
      </w:pPr>
      <w:r w:rsidRPr="00964D7E">
        <w:rPr>
          <w:rStyle w:val="CharDivText"/>
        </w:rPr>
        <w:lastRenderedPageBreak/>
        <w:t>Heavy vehicles—intelligent access program</w:t>
      </w:r>
    </w:p>
    <w:p w14:paraId="74824B6D" w14:textId="77777777" w:rsidR="00FB4B99" w:rsidRDefault="00FB4B99" w:rsidP="00BF1B32">
      <w:pPr>
        <w:pStyle w:val="AmdtsEntries"/>
        <w:keepNext/>
        <w:rPr>
          <w:u w:val="single"/>
        </w:rPr>
      </w:pPr>
      <w:r>
        <w:t xml:space="preserve">div 5.4 </w:t>
      </w:r>
      <w:proofErr w:type="spellStart"/>
      <w:r>
        <w:t>hdg</w:t>
      </w:r>
      <w:proofErr w:type="spellEnd"/>
      <w:r>
        <w:tab/>
      </w:r>
      <w:r w:rsidR="00CA62C1">
        <w:t>exp 1 July 2019 (s 38)</w:t>
      </w:r>
    </w:p>
    <w:p w14:paraId="4594977F" w14:textId="77777777" w:rsidR="00FB4B99" w:rsidRDefault="00FB4B99" w:rsidP="00FB4B99">
      <w:pPr>
        <w:pStyle w:val="AmdtsEntryHd"/>
      </w:pPr>
      <w:r w:rsidRPr="009D47B1">
        <w:t>Intelligent access program provisions of Heavy Vehicle National Law (ACT)</w:t>
      </w:r>
    </w:p>
    <w:p w14:paraId="7084C990" w14:textId="77777777" w:rsidR="00FB4B99" w:rsidRDefault="00FB4B99" w:rsidP="00FB4B99">
      <w:pPr>
        <w:pStyle w:val="AmdtsEntries"/>
        <w:rPr>
          <w:u w:val="single"/>
        </w:rPr>
      </w:pPr>
      <w:r>
        <w:t>s 37</w:t>
      </w:r>
      <w:r>
        <w:tab/>
      </w:r>
      <w:r w:rsidR="00CA62C1">
        <w:t>exp 1 July 2019 (s 38)</w:t>
      </w:r>
    </w:p>
    <w:p w14:paraId="31357EC4" w14:textId="77777777" w:rsidR="00FB4B99" w:rsidRDefault="00FB4B99" w:rsidP="00FB4B99">
      <w:pPr>
        <w:pStyle w:val="AmdtsEntryHd"/>
      </w:pPr>
      <w:r>
        <w:t>Expiry—div 5.4</w:t>
      </w:r>
    </w:p>
    <w:p w14:paraId="6C4CFCF1" w14:textId="77777777" w:rsidR="00FB4B99" w:rsidRDefault="00FB4B99" w:rsidP="00FB4B99">
      <w:pPr>
        <w:pStyle w:val="AmdtsEntries"/>
        <w:rPr>
          <w:u w:val="single"/>
        </w:rPr>
      </w:pPr>
      <w:r>
        <w:t>s 38</w:t>
      </w:r>
      <w:r>
        <w:tab/>
      </w:r>
      <w:r w:rsidR="00CA62C1">
        <w:t>exp 1 July 2019 (s 38)</w:t>
      </w:r>
    </w:p>
    <w:p w14:paraId="60909E4A" w14:textId="77777777" w:rsidR="002063D1" w:rsidRDefault="002063D1" w:rsidP="002063D1">
      <w:pPr>
        <w:pStyle w:val="AmdtsEntryHd"/>
      </w:pPr>
      <w:r w:rsidRPr="00964D7E">
        <w:rPr>
          <w:rStyle w:val="CharDivText"/>
        </w:rPr>
        <w:t>Heavy vehicles—accreditation</w:t>
      </w:r>
    </w:p>
    <w:p w14:paraId="271556B9" w14:textId="77777777" w:rsidR="002063D1" w:rsidRDefault="002063D1" w:rsidP="002063D1">
      <w:pPr>
        <w:pStyle w:val="AmdtsEntries"/>
        <w:rPr>
          <w:u w:val="single"/>
        </w:rPr>
      </w:pPr>
      <w:r>
        <w:t xml:space="preserve">div 5.5 </w:t>
      </w:r>
      <w:proofErr w:type="spellStart"/>
      <w:r>
        <w:t>hdg</w:t>
      </w:r>
      <w:proofErr w:type="spellEnd"/>
      <w:r>
        <w:tab/>
      </w:r>
      <w:r w:rsidR="00CA62C1">
        <w:t>exp 1 July 2019 (s 40)</w:t>
      </w:r>
    </w:p>
    <w:p w14:paraId="78ACC8E0" w14:textId="77777777" w:rsidR="002063D1" w:rsidRDefault="00F93715" w:rsidP="002063D1">
      <w:pPr>
        <w:pStyle w:val="AmdtsEntryHd"/>
      </w:pPr>
      <w:r w:rsidRPr="009D47B1">
        <w:t>Accreditation provisions of Heavy Vehicle National Law (ACT)</w:t>
      </w:r>
    </w:p>
    <w:p w14:paraId="17A33921" w14:textId="77777777" w:rsidR="002063D1" w:rsidRDefault="002063D1" w:rsidP="002063D1">
      <w:pPr>
        <w:pStyle w:val="AmdtsEntries"/>
        <w:rPr>
          <w:u w:val="single"/>
        </w:rPr>
      </w:pPr>
      <w:r>
        <w:t>s 39</w:t>
      </w:r>
      <w:r>
        <w:tab/>
      </w:r>
      <w:r w:rsidR="00CA62C1">
        <w:t>exp 1 July 2019 (s 40)</w:t>
      </w:r>
    </w:p>
    <w:p w14:paraId="6BD37549" w14:textId="77777777" w:rsidR="002063D1" w:rsidRDefault="002063D1" w:rsidP="002063D1">
      <w:pPr>
        <w:pStyle w:val="AmdtsEntryHd"/>
      </w:pPr>
      <w:r>
        <w:t>Expiry—div 5.5</w:t>
      </w:r>
    </w:p>
    <w:p w14:paraId="2A476A9B" w14:textId="77777777" w:rsidR="001061BE" w:rsidRDefault="002063D1" w:rsidP="001061BE">
      <w:pPr>
        <w:pStyle w:val="AmdtsEntries"/>
        <w:rPr>
          <w:u w:val="single"/>
        </w:rPr>
      </w:pPr>
      <w:r>
        <w:t>s 40</w:t>
      </w:r>
      <w:r>
        <w:tab/>
      </w:r>
      <w:r w:rsidR="00CA62C1">
        <w:t>exp 1 July 2019 (s 40)</w:t>
      </w:r>
    </w:p>
    <w:p w14:paraId="10D1842B" w14:textId="77777777" w:rsidR="0003494D" w:rsidRDefault="0003494D" w:rsidP="0003494D">
      <w:pPr>
        <w:pStyle w:val="AmdtsEntryHd"/>
      </w:pPr>
      <w:r w:rsidRPr="00964D7E">
        <w:rPr>
          <w:rStyle w:val="CharPartText"/>
        </w:rPr>
        <w:t>Transitional</w:t>
      </w:r>
    </w:p>
    <w:p w14:paraId="50C82084" w14:textId="77777777" w:rsidR="0003494D" w:rsidRDefault="0003494D" w:rsidP="0003494D">
      <w:pPr>
        <w:pStyle w:val="AmdtsEntries"/>
        <w:rPr>
          <w:u w:val="single"/>
        </w:rPr>
      </w:pPr>
      <w:proofErr w:type="spellStart"/>
      <w:r>
        <w:t>pt</w:t>
      </w:r>
      <w:proofErr w:type="spellEnd"/>
      <w:r>
        <w:t xml:space="preserve"> 6 </w:t>
      </w:r>
      <w:proofErr w:type="spellStart"/>
      <w:r>
        <w:t>hdg</w:t>
      </w:r>
      <w:proofErr w:type="spellEnd"/>
      <w:r>
        <w:tab/>
      </w:r>
      <w:r w:rsidR="00A334BC" w:rsidRPr="00544580">
        <w:t xml:space="preserve">exp </w:t>
      </w:r>
      <w:r w:rsidR="0071562F" w:rsidRPr="00544580">
        <w:t>1 July 2020</w:t>
      </w:r>
      <w:r w:rsidR="00A334BC" w:rsidRPr="00544580">
        <w:t xml:space="preserve"> (s 43</w:t>
      </w:r>
      <w:r w:rsidRPr="00544580">
        <w:t>)</w:t>
      </w:r>
    </w:p>
    <w:p w14:paraId="289438F4" w14:textId="77777777" w:rsidR="008540AC" w:rsidRDefault="008540AC" w:rsidP="008540AC">
      <w:pPr>
        <w:pStyle w:val="AmdtsEntryHd"/>
      </w:pPr>
      <w:r w:rsidRPr="009D47B1">
        <w:rPr>
          <w:lang w:eastAsia="en-AU"/>
        </w:rPr>
        <w:t xml:space="preserve">Saved mass limit exemptions—accreditation under </w:t>
      </w:r>
      <w:r w:rsidRPr="009D47B1">
        <w:t>Heavy Vehicle National Law (ACT)</w:t>
      </w:r>
    </w:p>
    <w:p w14:paraId="5959A9AD" w14:textId="77777777" w:rsidR="008540AC" w:rsidRPr="00544580" w:rsidRDefault="008540AC" w:rsidP="008540AC">
      <w:pPr>
        <w:pStyle w:val="AmdtsEntries"/>
      </w:pPr>
      <w:r>
        <w:t>s 41</w:t>
      </w:r>
      <w:r>
        <w:tab/>
      </w:r>
      <w:r w:rsidRPr="00544580">
        <w:t xml:space="preserve">exp </w:t>
      </w:r>
      <w:r w:rsidR="00BB0283" w:rsidRPr="00544580">
        <w:t>1 July 2020</w:t>
      </w:r>
      <w:r w:rsidRPr="00544580">
        <w:t xml:space="preserve"> (s 41</w:t>
      </w:r>
      <w:r w:rsidR="00970143" w:rsidRPr="00544580">
        <w:t xml:space="preserve"> (3)</w:t>
      </w:r>
      <w:r w:rsidRPr="00544580">
        <w:t>)</w:t>
      </w:r>
    </w:p>
    <w:p w14:paraId="5FCF4529" w14:textId="77777777" w:rsidR="00A334BC" w:rsidRDefault="00A334BC" w:rsidP="00A334BC">
      <w:pPr>
        <w:pStyle w:val="AmdtsEntryHd"/>
      </w:pPr>
      <w:r w:rsidRPr="00964D7E">
        <w:rPr>
          <w:rStyle w:val="CharPartText"/>
        </w:rPr>
        <w:t>Transitional</w:t>
      </w:r>
      <w:r>
        <w:rPr>
          <w:rStyle w:val="CharPartText"/>
        </w:rPr>
        <w:t xml:space="preserve"> regulations</w:t>
      </w:r>
    </w:p>
    <w:p w14:paraId="2D9D24A4" w14:textId="77777777" w:rsidR="00A334BC" w:rsidRPr="00544580" w:rsidRDefault="00A334BC" w:rsidP="00A334BC">
      <w:pPr>
        <w:pStyle w:val="AmdtsEntries"/>
      </w:pPr>
      <w:r>
        <w:t>s 42</w:t>
      </w:r>
      <w:r>
        <w:tab/>
      </w:r>
      <w:r w:rsidRPr="00544580">
        <w:t xml:space="preserve">exp </w:t>
      </w:r>
      <w:r w:rsidR="00BB0283" w:rsidRPr="00544580">
        <w:t>1 July 2020</w:t>
      </w:r>
      <w:r w:rsidRPr="00544580">
        <w:t xml:space="preserve"> (s 43)</w:t>
      </w:r>
    </w:p>
    <w:p w14:paraId="00936CE4" w14:textId="77777777" w:rsidR="00D97CE8" w:rsidRDefault="00D97CE8" w:rsidP="00D97CE8">
      <w:pPr>
        <w:pStyle w:val="AmdtsEntryHd"/>
      </w:pPr>
      <w:r w:rsidRPr="00D77006">
        <w:t>Modification—Crimes Act 1900</w:t>
      </w:r>
    </w:p>
    <w:p w14:paraId="32C51AFB" w14:textId="253A57A7" w:rsidR="00D97CE8" w:rsidRDefault="00D97CE8" w:rsidP="004D199E">
      <w:pPr>
        <w:pStyle w:val="AmdtsEntries"/>
        <w:keepNext/>
      </w:pPr>
      <w:r>
        <w:t>s 42A</w:t>
      </w:r>
      <w:r>
        <w:tab/>
        <w:t xml:space="preserve">ins as mod </w:t>
      </w:r>
      <w:hyperlink r:id="rId136" w:tooltip="Heavy Vehicle National Law (ACT) (Transitional Provisions) Regulation 2014" w:history="1">
        <w:r>
          <w:rPr>
            <w:rStyle w:val="charCitHyperlinkAbbrev"/>
          </w:rPr>
          <w:t>SL2014-16</w:t>
        </w:r>
      </w:hyperlink>
      <w:r w:rsidR="001157F5">
        <w:t xml:space="preserve"> s 3</w:t>
      </w:r>
      <w:r w:rsidR="00A54CE3">
        <w:t xml:space="preserve"> (see endnote 6</w:t>
      </w:r>
      <w:r>
        <w:t>)</w:t>
      </w:r>
    </w:p>
    <w:p w14:paraId="4EA8D2D8" w14:textId="4A417969" w:rsidR="00D97CE8" w:rsidRPr="0050334E" w:rsidRDefault="00D97CE8" w:rsidP="00D97CE8">
      <w:pPr>
        <w:pStyle w:val="AmdtsEntries"/>
      </w:pPr>
      <w:r>
        <w:tab/>
      </w:r>
      <w:r w:rsidRPr="0050334E">
        <w:t xml:space="preserve">exp </w:t>
      </w:r>
      <w:r w:rsidR="0050334E" w:rsidRPr="0050334E">
        <w:t>1 July 2020</w:t>
      </w:r>
      <w:r w:rsidRPr="0050334E">
        <w:t xml:space="preserve"> (see </w:t>
      </w:r>
      <w:hyperlink r:id="rId137" w:tooltip="Heavy Vehicle National Law (ACT) (Transitional Provisions) Regulation 2014" w:history="1">
        <w:r w:rsidR="00D72A76">
          <w:rPr>
            <w:rStyle w:val="charCitHyperlinkAbbrev"/>
          </w:rPr>
          <w:t>SL2014-16</w:t>
        </w:r>
      </w:hyperlink>
      <w:r w:rsidR="001157F5" w:rsidRPr="0050334E">
        <w:t xml:space="preserve"> s 4</w:t>
      </w:r>
      <w:r w:rsidRPr="0050334E">
        <w:t>)</w:t>
      </w:r>
    </w:p>
    <w:p w14:paraId="3DAD8EA2" w14:textId="77777777" w:rsidR="00A334BC" w:rsidRDefault="00A334BC" w:rsidP="00A334BC">
      <w:pPr>
        <w:pStyle w:val="AmdtsEntryHd"/>
      </w:pPr>
      <w:r w:rsidRPr="0050334E">
        <w:t>E</w:t>
      </w:r>
      <w:r>
        <w:t>xpiry—</w:t>
      </w:r>
      <w:proofErr w:type="spellStart"/>
      <w:r>
        <w:t>pt</w:t>
      </w:r>
      <w:proofErr w:type="spellEnd"/>
      <w:r>
        <w:t xml:space="preserve"> 6</w:t>
      </w:r>
    </w:p>
    <w:p w14:paraId="4645BD0F" w14:textId="4CDB7F85" w:rsidR="00003A22" w:rsidRDefault="00A334BC" w:rsidP="00A334BC">
      <w:pPr>
        <w:pStyle w:val="AmdtsEntries"/>
      </w:pPr>
      <w:r>
        <w:t>s 43</w:t>
      </w:r>
      <w:r w:rsidR="00003A22">
        <w:tab/>
        <w:t xml:space="preserve">am </w:t>
      </w:r>
      <w:hyperlink r:id="rId138" w:tooltip="Statute Law Amendment Act 2018" w:history="1">
        <w:r w:rsidR="00003A22">
          <w:rPr>
            <w:rStyle w:val="charCitHyperlinkAbbrev"/>
          </w:rPr>
          <w:t>A2018</w:t>
        </w:r>
        <w:r w:rsidR="00003A22">
          <w:rPr>
            <w:rStyle w:val="charCitHyperlinkAbbrev"/>
          </w:rPr>
          <w:noBreakHyphen/>
          <w:t>42</w:t>
        </w:r>
      </w:hyperlink>
      <w:r w:rsidR="00003A22">
        <w:t xml:space="preserve"> </w:t>
      </w:r>
      <w:proofErr w:type="spellStart"/>
      <w:r w:rsidR="00003A22">
        <w:t>amdt</w:t>
      </w:r>
      <w:proofErr w:type="spellEnd"/>
      <w:r w:rsidR="00003A22">
        <w:t xml:space="preserve"> 3.59</w:t>
      </w:r>
    </w:p>
    <w:p w14:paraId="7C72CAFA" w14:textId="77777777" w:rsidR="00A334BC" w:rsidRPr="00544580" w:rsidRDefault="00A334BC" w:rsidP="00A334BC">
      <w:pPr>
        <w:pStyle w:val="AmdtsEntries"/>
      </w:pPr>
      <w:r>
        <w:tab/>
      </w:r>
      <w:r w:rsidRPr="00544580">
        <w:t xml:space="preserve">exp </w:t>
      </w:r>
      <w:r w:rsidR="00BB0283" w:rsidRPr="00544580">
        <w:t>1 July 2020</w:t>
      </w:r>
      <w:r w:rsidRPr="00544580">
        <w:t xml:space="preserve"> (s 43)</w:t>
      </w:r>
    </w:p>
    <w:p w14:paraId="5AE1D38D" w14:textId="77777777" w:rsidR="004B340F" w:rsidRPr="004B340F" w:rsidRDefault="004B340F" w:rsidP="004B340F">
      <w:pPr>
        <w:pStyle w:val="AmdtsEntryHd"/>
      </w:pPr>
      <w:r w:rsidRPr="00FF08F6">
        <w:rPr>
          <w:lang w:eastAsia="en-AU"/>
        </w:rPr>
        <w:t>Validation</w:t>
      </w:r>
    </w:p>
    <w:p w14:paraId="247DB672" w14:textId="1BB7EB02" w:rsidR="004B340F" w:rsidRDefault="004B340F" w:rsidP="00A334BC">
      <w:pPr>
        <w:pStyle w:val="AmdtsEntries"/>
      </w:pPr>
      <w:proofErr w:type="spellStart"/>
      <w:r w:rsidRPr="004B340F">
        <w:t>pt</w:t>
      </w:r>
      <w:proofErr w:type="spellEnd"/>
      <w:r w:rsidRPr="004B340F">
        <w:t xml:space="preserve"> 10 </w:t>
      </w:r>
      <w:proofErr w:type="spellStart"/>
      <w:r w:rsidRPr="004B340F">
        <w:t>hdg</w:t>
      </w:r>
      <w:proofErr w:type="spellEnd"/>
      <w:r>
        <w:tab/>
        <w:t xml:space="preserve">ins </w:t>
      </w:r>
      <w:hyperlink r:id="rId139" w:tooltip="Justice and Community Safety Legislation Amendment Act 2018" w:history="1">
        <w:r w:rsidRPr="00B45DA6">
          <w:rPr>
            <w:rStyle w:val="Hyperlink"/>
            <w:u w:val="none"/>
          </w:rPr>
          <w:t>A2018</w:t>
        </w:r>
        <w:r w:rsidRPr="00B45DA6">
          <w:rPr>
            <w:rStyle w:val="Hyperlink"/>
            <w:u w:val="none"/>
          </w:rPr>
          <w:noBreakHyphen/>
          <w:t>12</w:t>
        </w:r>
      </w:hyperlink>
      <w:r>
        <w:t xml:space="preserve"> s 9</w:t>
      </w:r>
    </w:p>
    <w:p w14:paraId="05CCEE50" w14:textId="77777777" w:rsidR="004B340F" w:rsidRPr="0039656D" w:rsidRDefault="004B340F" w:rsidP="00A334BC">
      <w:pPr>
        <w:pStyle w:val="AmdtsEntries"/>
      </w:pPr>
      <w:r>
        <w:tab/>
      </w:r>
      <w:r w:rsidRPr="0039656D">
        <w:t>exp 25 April 2018 (s 101)</w:t>
      </w:r>
    </w:p>
    <w:p w14:paraId="21DF1DB3" w14:textId="77777777" w:rsidR="00B319C3" w:rsidRDefault="00B319C3" w:rsidP="00B319C3">
      <w:pPr>
        <w:pStyle w:val="AmdtsEntryHd"/>
      </w:pPr>
      <w:r w:rsidRPr="00FF08F6">
        <w:rPr>
          <w:lang w:eastAsia="en-AU"/>
        </w:rPr>
        <w:t>Validation of national regulation amendment regulations</w:t>
      </w:r>
    </w:p>
    <w:p w14:paraId="07831D12" w14:textId="79BF6F75" w:rsidR="004B340F" w:rsidRDefault="004B340F" w:rsidP="00A334BC">
      <w:pPr>
        <w:pStyle w:val="AmdtsEntries"/>
      </w:pPr>
      <w:r>
        <w:t>s 100</w:t>
      </w:r>
      <w:r>
        <w:tab/>
        <w:t xml:space="preserve">ins </w:t>
      </w:r>
      <w:hyperlink r:id="rId140" w:tooltip="Justice and Community Safety Legislation Amendment Act 2018" w:history="1">
        <w:r w:rsidRPr="00B45DA6">
          <w:rPr>
            <w:rStyle w:val="Hyperlink"/>
            <w:u w:val="none"/>
          </w:rPr>
          <w:t>A2018</w:t>
        </w:r>
        <w:r w:rsidRPr="00B45DA6">
          <w:rPr>
            <w:rStyle w:val="Hyperlink"/>
            <w:u w:val="none"/>
          </w:rPr>
          <w:noBreakHyphen/>
          <w:t>12</w:t>
        </w:r>
      </w:hyperlink>
      <w:r>
        <w:t xml:space="preserve"> s 9</w:t>
      </w:r>
    </w:p>
    <w:p w14:paraId="4BFEE220" w14:textId="77777777" w:rsidR="004B340F" w:rsidRPr="0039656D" w:rsidRDefault="004B340F" w:rsidP="00A334BC">
      <w:pPr>
        <w:pStyle w:val="AmdtsEntries"/>
      </w:pPr>
      <w:r>
        <w:tab/>
      </w:r>
      <w:r w:rsidRPr="0039656D">
        <w:t>exp 25 April 2018 (s 101)</w:t>
      </w:r>
    </w:p>
    <w:p w14:paraId="0C35D45F" w14:textId="77777777" w:rsidR="004B340F" w:rsidRDefault="00B319C3" w:rsidP="00B319C3">
      <w:pPr>
        <w:pStyle w:val="AmdtsEntryHd"/>
      </w:pPr>
      <w:r w:rsidRPr="00FF08F6">
        <w:rPr>
          <w:lang w:eastAsia="en-AU"/>
        </w:rPr>
        <w:t>Expiry—</w:t>
      </w:r>
      <w:proofErr w:type="spellStart"/>
      <w:r w:rsidRPr="00FF08F6">
        <w:rPr>
          <w:lang w:eastAsia="en-AU"/>
        </w:rPr>
        <w:t>pt</w:t>
      </w:r>
      <w:proofErr w:type="spellEnd"/>
      <w:r w:rsidRPr="00FF08F6">
        <w:rPr>
          <w:lang w:eastAsia="en-AU"/>
        </w:rPr>
        <w:t xml:space="preserve"> 10</w:t>
      </w:r>
    </w:p>
    <w:p w14:paraId="082105D3" w14:textId="4023E380" w:rsidR="004B340F" w:rsidRDefault="004B340F" w:rsidP="00A334BC">
      <w:pPr>
        <w:pStyle w:val="AmdtsEntries"/>
      </w:pPr>
      <w:r>
        <w:t>s 101</w:t>
      </w:r>
      <w:r>
        <w:tab/>
        <w:t xml:space="preserve">ins </w:t>
      </w:r>
      <w:hyperlink r:id="rId141" w:tooltip="Justice and Community Safety Legislation Amendment Act 2018" w:history="1">
        <w:r w:rsidRPr="00B45DA6">
          <w:rPr>
            <w:rStyle w:val="Hyperlink"/>
            <w:u w:val="none"/>
          </w:rPr>
          <w:t>A2018</w:t>
        </w:r>
        <w:r w:rsidRPr="00B45DA6">
          <w:rPr>
            <w:rStyle w:val="Hyperlink"/>
            <w:u w:val="none"/>
          </w:rPr>
          <w:noBreakHyphen/>
          <w:t>12</w:t>
        </w:r>
      </w:hyperlink>
      <w:r>
        <w:t xml:space="preserve"> s 9</w:t>
      </w:r>
    </w:p>
    <w:p w14:paraId="75E923CD" w14:textId="77777777" w:rsidR="004B340F" w:rsidRPr="0039656D" w:rsidRDefault="004B340F" w:rsidP="00A334BC">
      <w:pPr>
        <w:pStyle w:val="AmdtsEntries"/>
      </w:pPr>
      <w:r>
        <w:tab/>
      </w:r>
      <w:r w:rsidRPr="0039656D">
        <w:t>exp 25 April 2018 (s 101)</w:t>
      </w:r>
    </w:p>
    <w:p w14:paraId="0FA2571A" w14:textId="41CE1CDC" w:rsidR="00EE7F12" w:rsidRDefault="00EE7F12" w:rsidP="00BF1B32">
      <w:pPr>
        <w:pStyle w:val="AmdtsEntryHd"/>
        <w:rPr>
          <w:rStyle w:val="CharChapText"/>
        </w:rPr>
      </w:pPr>
      <w:r w:rsidRPr="00064971">
        <w:rPr>
          <w:rStyle w:val="CharChapText"/>
        </w:rPr>
        <w:t>Modification—Heavy Vehicle National Law (ACT)</w:t>
      </w:r>
    </w:p>
    <w:p w14:paraId="758FF11A" w14:textId="3BDB730D" w:rsidR="00872D18" w:rsidRDefault="00EE7F12" w:rsidP="00EE7F12">
      <w:pPr>
        <w:pStyle w:val="AmdtsEntries"/>
      </w:pPr>
      <w:r>
        <w:t>sch 1</w:t>
      </w:r>
      <w:r>
        <w:tab/>
        <w:t xml:space="preserve">mods 1.12-1.30 om </w:t>
      </w:r>
      <w:hyperlink r:id="rId142" w:tooltip="Statute Law Amendment Act 2018" w:history="1">
        <w:r>
          <w:rPr>
            <w:rStyle w:val="charCitHyperlinkAbbrev"/>
          </w:rPr>
          <w:t>A2018</w:t>
        </w:r>
        <w:r>
          <w:rPr>
            <w:rStyle w:val="charCitHyperlinkAbbrev"/>
          </w:rPr>
          <w:noBreakHyphen/>
          <w:t>42</w:t>
        </w:r>
      </w:hyperlink>
      <w:r>
        <w:t xml:space="preserve"> </w:t>
      </w:r>
      <w:proofErr w:type="spellStart"/>
      <w:r>
        <w:t>amdt</w:t>
      </w:r>
      <w:proofErr w:type="spellEnd"/>
      <w:r>
        <w:t xml:space="preserve"> 3.61</w:t>
      </w:r>
    </w:p>
    <w:p w14:paraId="1B360448" w14:textId="6CD9937C" w:rsidR="00EE7F12" w:rsidRPr="00EE7F12" w:rsidRDefault="00872D18" w:rsidP="00EE7F12">
      <w:pPr>
        <w:pStyle w:val="AmdtsEntries"/>
      </w:pPr>
      <w:r>
        <w:tab/>
      </w:r>
      <w:r w:rsidR="00EE7F12">
        <w:t xml:space="preserve">mod 1.2 and </w:t>
      </w:r>
      <w:r>
        <w:t xml:space="preserve">mod </w:t>
      </w:r>
      <w:r w:rsidR="00EE7F12">
        <w:t xml:space="preserve">1.11 om </w:t>
      </w:r>
      <w:hyperlink r:id="rId143" w:tooltip="Road Transport Legislation Amendment Act 2022 (No 2)" w:history="1">
        <w:r w:rsidR="00EE7F12">
          <w:rPr>
            <w:color w:val="0000FF" w:themeColor="hyperlink"/>
          </w:rPr>
          <w:t>A2022-5</w:t>
        </w:r>
      </w:hyperlink>
      <w:r w:rsidR="00EE7F12">
        <w:t xml:space="preserve"> s 4</w:t>
      </w:r>
    </w:p>
    <w:p w14:paraId="0C0F5980" w14:textId="632B4FD4" w:rsidR="00003A22" w:rsidRDefault="00386A4B" w:rsidP="00BF1B32">
      <w:pPr>
        <w:pStyle w:val="AmdtsEntryHd"/>
        <w:rPr>
          <w:rStyle w:val="CharPartText"/>
        </w:rPr>
      </w:pPr>
      <w:r w:rsidRPr="006E37D7">
        <w:rPr>
          <w:rStyle w:val="CharPartText"/>
        </w:rPr>
        <w:lastRenderedPageBreak/>
        <w:t>Modifications—general</w:t>
      </w:r>
    </w:p>
    <w:p w14:paraId="43E937E0" w14:textId="71FBED1C" w:rsidR="00386A4B" w:rsidRPr="00386A4B" w:rsidRDefault="00386A4B" w:rsidP="00BF1B32">
      <w:pPr>
        <w:pStyle w:val="AmdtsEntries"/>
        <w:keepNext/>
      </w:pPr>
      <w:r>
        <w:t xml:space="preserve">sch 1 </w:t>
      </w:r>
      <w:proofErr w:type="spellStart"/>
      <w:r>
        <w:t>pt</w:t>
      </w:r>
      <w:proofErr w:type="spellEnd"/>
      <w:r>
        <w:t xml:space="preserve"> 1.1 </w:t>
      </w:r>
      <w:proofErr w:type="spellStart"/>
      <w:r>
        <w:t>hdg</w:t>
      </w:r>
      <w:proofErr w:type="spellEnd"/>
      <w:r>
        <w:tab/>
        <w:t xml:space="preserve">om </w:t>
      </w:r>
      <w:hyperlink r:id="rId144" w:tooltip="Statute Law Amendment Act 2018" w:history="1">
        <w:r>
          <w:rPr>
            <w:rStyle w:val="charCitHyperlinkAbbrev"/>
          </w:rPr>
          <w:t>A2018</w:t>
        </w:r>
        <w:r>
          <w:rPr>
            <w:rStyle w:val="charCitHyperlinkAbbrev"/>
          </w:rPr>
          <w:noBreakHyphen/>
          <w:t>42</w:t>
        </w:r>
      </w:hyperlink>
      <w:r>
        <w:t xml:space="preserve"> </w:t>
      </w:r>
      <w:proofErr w:type="spellStart"/>
      <w:r>
        <w:t>amdt</w:t>
      </w:r>
      <w:proofErr w:type="spellEnd"/>
      <w:r>
        <w:t xml:space="preserve"> 3.60</w:t>
      </w:r>
    </w:p>
    <w:p w14:paraId="651164F0" w14:textId="77777777" w:rsidR="00751BB0" w:rsidRDefault="00751BB0" w:rsidP="00751BB0">
      <w:pPr>
        <w:pStyle w:val="AmdtsEntryHd"/>
      </w:pPr>
      <w:r w:rsidRPr="00964D7E">
        <w:rPr>
          <w:rStyle w:val="CharPartText"/>
        </w:rPr>
        <w:t>Modifications—</w:t>
      </w:r>
      <w:proofErr w:type="spellStart"/>
      <w:r w:rsidRPr="00964D7E">
        <w:rPr>
          <w:rStyle w:val="CharPartText"/>
        </w:rPr>
        <w:t>ch</w:t>
      </w:r>
      <w:proofErr w:type="spellEnd"/>
      <w:r w:rsidRPr="00964D7E">
        <w:rPr>
          <w:rStyle w:val="CharPartText"/>
        </w:rPr>
        <w:t xml:space="preserve"> 2</w:t>
      </w:r>
    </w:p>
    <w:p w14:paraId="675A3FD9" w14:textId="68C44F1E" w:rsidR="00052C31" w:rsidRDefault="00751BB0" w:rsidP="00751BB0">
      <w:pPr>
        <w:pStyle w:val="AmdtsEntries"/>
      </w:pPr>
      <w:r>
        <w:t xml:space="preserve">sch 1 </w:t>
      </w:r>
      <w:proofErr w:type="spellStart"/>
      <w:r>
        <w:t>pt</w:t>
      </w:r>
      <w:proofErr w:type="spellEnd"/>
      <w:r>
        <w:t xml:space="preserve"> 1.2</w:t>
      </w:r>
      <w:r w:rsidR="00386A4B">
        <w:t xml:space="preserve"> </w:t>
      </w:r>
      <w:proofErr w:type="spellStart"/>
      <w:r w:rsidR="00386A4B">
        <w:t>hdg</w:t>
      </w:r>
      <w:proofErr w:type="spellEnd"/>
      <w:r>
        <w:tab/>
      </w:r>
      <w:r w:rsidR="00386A4B">
        <w:t xml:space="preserve">om </w:t>
      </w:r>
      <w:hyperlink r:id="rId145" w:tooltip="Statute Law Amendment Act 2018" w:history="1">
        <w:r w:rsidR="00386A4B">
          <w:rPr>
            <w:rStyle w:val="charCitHyperlinkAbbrev"/>
          </w:rPr>
          <w:t>A2018</w:t>
        </w:r>
        <w:r w:rsidR="00386A4B">
          <w:rPr>
            <w:rStyle w:val="charCitHyperlinkAbbrev"/>
          </w:rPr>
          <w:noBreakHyphen/>
          <w:t>42</w:t>
        </w:r>
      </w:hyperlink>
      <w:r w:rsidR="00386A4B">
        <w:t xml:space="preserve"> </w:t>
      </w:r>
      <w:proofErr w:type="spellStart"/>
      <w:r w:rsidR="00386A4B">
        <w:t>amdt</w:t>
      </w:r>
      <w:proofErr w:type="spellEnd"/>
      <w:r w:rsidR="00386A4B">
        <w:t xml:space="preserve"> 3.60</w:t>
      </w:r>
    </w:p>
    <w:p w14:paraId="02A2DF3B" w14:textId="77777777" w:rsidR="009C70F9" w:rsidRPr="006F2489" w:rsidRDefault="009C70F9">
      <w:pPr>
        <w:pStyle w:val="Endnote20"/>
      </w:pPr>
      <w:bookmarkStart w:id="59" w:name="_Toc101275249"/>
      <w:r w:rsidRPr="006F2489">
        <w:rPr>
          <w:rStyle w:val="charTableNo"/>
        </w:rPr>
        <w:t>5</w:t>
      </w:r>
      <w:r>
        <w:tab/>
      </w:r>
      <w:r w:rsidRPr="006F2489">
        <w:rPr>
          <w:rStyle w:val="charTableText"/>
        </w:rPr>
        <w:t>Earlier republications</w:t>
      </w:r>
      <w:bookmarkEnd w:id="59"/>
    </w:p>
    <w:p w14:paraId="3D5A9554" w14:textId="77777777" w:rsidR="009C70F9" w:rsidRDefault="009C70F9">
      <w:pPr>
        <w:pStyle w:val="EndNoteTextPub"/>
      </w:pPr>
      <w:r>
        <w:t xml:space="preserve">Some earlier republications were not numbered. The number in column 1 refers to the publication order.  </w:t>
      </w:r>
    </w:p>
    <w:p w14:paraId="571F8884" w14:textId="77777777" w:rsidR="009C70F9" w:rsidRDefault="009C70F9">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FC507FE" w14:textId="77777777" w:rsidR="009C70F9" w:rsidRDefault="009C70F9">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C70F9" w14:paraId="683CBE59" w14:textId="77777777">
        <w:trPr>
          <w:tblHeader/>
        </w:trPr>
        <w:tc>
          <w:tcPr>
            <w:tcW w:w="1576" w:type="dxa"/>
            <w:tcBorders>
              <w:bottom w:val="single" w:sz="4" w:space="0" w:color="auto"/>
            </w:tcBorders>
          </w:tcPr>
          <w:p w14:paraId="74D08585" w14:textId="77777777" w:rsidR="009C70F9" w:rsidRDefault="009C70F9">
            <w:pPr>
              <w:pStyle w:val="EarlierRepubHdg"/>
            </w:pPr>
            <w:r>
              <w:t>Republication No and date</w:t>
            </w:r>
          </w:p>
        </w:tc>
        <w:tc>
          <w:tcPr>
            <w:tcW w:w="1681" w:type="dxa"/>
            <w:tcBorders>
              <w:bottom w:val="single" w:sz="4" w:space="0" w:color="auto"/>
            </w:tcBorders>
          </w:tcPr>
          <w:p w14:paraId="7E9F2F08" w14:textId="77777777" w:rsidR="009C70F9" w:rsidRDefault="009C70F9">
            <w:pPr>
              <w:pStyle w:val="EarlierRepubHdg"/>
            </w:pPr>
            <w:r>
              <w:t>Effective</w:t>
            </w:r>
          </w:p>
        </w:tc>
        <w:tc>
          <w:tcPr>
            <w:tcW w:w="1783" w:type="dxa"/>
            <w:tcBorders>
              <w:bottom w:val="single" w:sz="4" w:space="0" w:color="auto"/>
            </w:tcBorders>
          </w:tcPr>
          <w:p w14:paraId="3BDC3F84" w14:textId="77777777" w:rsidR="009C70F9" w:rsidRDefault="009C70F9">
            <w:pPr>
              <w:pStyle w:val="EarlierRepubHdg"/>
            </w:pPr>
            <w:r>
              <w:t>Last amendment made by</w:t>
            </w:r>
          </w:p>
        </w:tc>
        <w:tc>
          <w:tcPr>
            <w:tcW w:w="1783" w:type="dxa"/>
            <w:tcBorders>
              <w:bottom w:val="single" w:sz="4" w:space="0" w:color="auto"/>
            </w:tcBorders>
          </w:tcPr>
          <w:p w14:paraId="0B7D7D4E" w14:textId="77777777" w:rsidR="009C70F9" w:rsidRDefault="009C70F9">
            <w:pPr>
              <w:pStyle w:val="EarlierRepubHdg"/>
            </w:pPr>
            <w:r>
              <w:t>Republication for</w:t>
            </w:r>
          </w:p>
        </w:tc>
      </w:tr>
      <w:tr w:rsidR="009C70F9" w14:paraId="7455E0C5" w14:textId="77777777">
        <w:tc>
          <w:tcPr>
            <w:tcW w:w="1576" w:type="dxa"/>
            <w:tcBorders>
              <w:top w:val="single" w:sz="4" w:space="0" w:color="auto"/>
              <w:bottom w:val="single" w:sz="4" w:space="0" w:color="auto"/>
            </w:tcBorders>
          </w:tcPr>
          <w:p w14:paraId="7D5F5231" w14:textId="77777777" w:rsidR="009C70F9" w:rsidRDefault="009C70F9">
            <w:pPr>
              <w:pStyle w:val="EarlierRepubEntries"/>
            </w:pPr>
            <w:r>
              <w:t>R1</w:t>
            </w:r>
            <w:r>
              <w:br/>
            </w:r>
            <w:r w:rsidR="000709CF">
              <w:t>10 Feb 2014</w:t>
            </w:r>
          </w:p>
        </w:tc>
        <w:tc>
          <w:tcPr>
            <w:tcW w:w="1681" w:type="dxa"/>
            <w:tcBorders>
              <w:top w:val="single" w:sz="4" w:space="0" w:color="auto"/>
              <w:bottom w:val="single" w:sz="4" w:space="0" w:color="auto"/>
            </w:tcBorders>
          </w:tcPr>
          <w:p w14:paraId="4CE1174A" w14:textId="77777777" w:rsidR="009C70F9" w:rsidRDefault="000709CF">
            <w:pPr>
              <w:pStyle w:val="EarlierRepubEntries"/>
            </w:pPr>
            <w:r>
              <w:t>10 Feb 2014–</w:t>
            </w:r>
            <w:r>
              <w:br/>
              <w:t>28 July 2014</w:t>
            </w:r>
          </w:p>
        </w:tc>
        <w:tc>
          <w:tcPr>
            <w:tcW w:w="1783" w:type="dxa"/>
            <w:tcBorders>
              <w:top w:val="single" w:sz="4" w:space="0" w:color="auto"/>
              <w:bottom w:val="single" w:sz="4" w:space="0" w:color="auto"/>
            </w:tcBorders>
          </w:tcPr>
          <w:p w14:paraId="72474487" w14:textId="77777777" w:rsidR="009C70F9" w:rsidRDefault="000709CF">
            <w:pPr>
              <w:pStyle w:val="EarlierRepubEntries"/>
            </w:pPr>
            <w:r>
              <w:t>not amended</w:t>
            </w:r>
          </w:p>
        </w:tc>
        <w:tc>
          <w:tcPr>
            <w:tcW w:w="1783" w:type="dxa"/>
            <w:tcBorders>
              <w:top w:val="single" w:sz="4" w:space="0" w:color="auto"/>
              <w:bottom w:val="single" w:sz="4" w:space="0" w:color="auto"/>
            </w:tcBorders>
          </w:tcPr>
          <w:p w14:paraId="331CD64C" w14:textId="77777777" w:rsidR="009C70F9" w:rsidRDefault="000709CF">
            <w:pPr>
              <w:pStyle w:val="EarlierRepubEntries"/>
            </w:pPr>
            <w:r>
              <w:t>new Act</w:t>
            </w:r>
          </w:p>
        </w:tc>
      </w:tr>
      <w:tr w:rsidR="0012207F" w14:paraId="292BC82F" w14:textId="77777777">
        <w:tc>
          <w:tcPr>
            <w:tcW w:w="1576" w:type="dxa"/>
            <w:tcBorders>
              <w:top w:val="single" w:sz="4" w:space="0" w:color="auto"/>
              <w:bottom w:val="single" w:sz="4" w:space="0" w:color="auto"/>
            </w:tcBorders>
          </w:tcPr>
          <w:p w14:paraId="1D9CEA7E" w14:textId="77777777" w:rsidR="0012207F" w:rsidRDefault="0012207F">
            <w:pPr>
              <w:pStyle w:val="EarlierRepubEntries"/>
            </w:pPr>
            <w:r>
              <w:t>R2</w:t>
            </w:r>
            <w:r>
              <w:br/>
              <w:t>29 July 2014</w:t>
            </w:r>
          </w:p>
        </w:tc>
        <w:tc>
          <w:tcPr>
            <w:tcW w:w="1681" w:type="dxa"/>
            <w:tcBorders>
              <w:top w:val="single" w:sz="4" w:space="0" w:color="auto"/>
              <w:bottom w:val="single" w:sz="4" w:space="0" w:color="auto"/>
            </w:tcBorders>
          </w:tcPr>
          <w:p w14:paraId="27DCA03E" w14:textId="77777777" w:rsidR="0012207F" w:rsidRDefault="0012207F">
            <w:pPr>
              <w:pStyle w:val="EarlierRepubEntries"/>
            </w:pPr>
            <w:r>
              <w:t>29 July 2014–</w:t>
            </w:r>
            <w:r>
              <w:br/>
              <w:t>16 Nov 2014</w:t>
            </w:r>
          </w:p>
        </w:tc>
        <w:tc>
          <w:tcPr>
            <w:tcW w:w="1783" w:type="dxa"/>
            <w:tcBorders>
              <w:top w:val="single" w:sz="4" w:space="0" w:color="auto"/>
              <w:bottom w:val="single" w:sz="4" w:space="0" w:color="auto"/>
            </w:tcBorders>
          </w:tcPr>
          <w:p w14:paraId="55FC3467" w14:textId="77777777" w:rsidR="0012207F" w:rsidRDefault="0012207F">
            <w:pPr>
              <w:pStyle w:val="EarlierRepubEntries"/>
            </w:pPr>
            <w:r>
              <w:t>not amended</w:t>
            </w:r>
          </w:p>
        </w:tc>
        <w:tc>
          <w:tcPr>
            <w:tcW w:w="1783" w:type="dxa"/>
            <w:tcBorders>
              <w:top w:val="single" w:sz="4" w:space="0" w:color="auto"/>
              <w:bottom w:val="single" w:sz="4" w:space="0" w:color="auto"/>
            </w:tcBorders>
          </w:tcPr>
          <w:p w14:paraId="47733101" w14:textId="4E1C2D28" w:rsidR="0012207F" w:rsidRDefault="000871D5">
            <w:pPr>
              <w:pStyle w:val="EarlierRepubEntries"/>
            </w:pPr>
            <w:r>
              <w:t xml:space="preserve">modifications by </w:t>
            </w:r>
            <w:hyperlink r:id="rId146" w:tooltip="Heavy Vehicle National Law (ACT) (Transitional Provisions) Regulation 2014" w:history="1">
              <w:r>
                <w:rPr>
                  <w:rStyle w:val="charCitHyperlinkAbbrev"/>
                </w:rPr>
                <w:t>SL2014-16</w:t>
              </w:r>
            </w:hyperlink>
          </w:p>
        </w:tc>
      </w:tr>
      <w:tr w:rsidR="00EF5F0C" w14:paraId="602F9B69" w14:textId="77777777">
        <w:tc>
          <w:tcPr>
            <w:tcW w:w="1576" w:type="dxa"/>
            <w:tcBorders>
              <w:top w:val="single" w:sz="4" w:space="0" w:color="auto"/>
              <w:bottom w:val="single" w:sz="4" w:space="0" w:color="auto"/>
            </w:tcBorders>
          </w:tcPr>
          <w:p w14:paraId="0FAB7E3B" w14:textId="77777777" w:rsidR="00EF5F0C" w:rsidRDefault="00EF5F0C">
            <w:pPr>
              <w:pStyle w:val="EarlierRepubEntries"/>
            </w:pPr>
            <w:r>
              <w:t>R3</w:t>
            </w:r>
            <w:r>
              <w:br/>
              <w:t>17 Nov 2014</w:t>
            </w:r>
          </w:p>
        </w:tc>
        <w:tc>
          <w:tcPr>
            <w:tcW w:w="1681" w:type="dxa"/>
            <w:tcBorders>
              <w:top w:val="single" w:sz="4" w:space="0" w:color="auto"/>
              <w:bottom w:val="single" w:sz="4" w:space="0" w:color="auto"/>
            </w:tcBorders>
          </w:tcPr>
          <w:p w14:paraId="41165807" w14:textId="77777777" w:rsidR="00EF5F0C" w:rsidRDefault="00EF5F0C">
            <w:pPr>
              <w:pStyle w:val="EarlierRepubEntries"/>
            </w:pPr>
            <w:r>
              <w:t>17 Nov 2014–</w:t>
            </w:r>
            <w:r>
              <w:br/>
            </w:r>
            <w:r w:rsidR="00E730D7">
              <w:t>10 Feb 2015</w:t>
            </w:r>
          </w:p>
        </w:tc>
        <w:tc>
          <w:tcPr>
            <w:tcW w:w="1783" w:type="dxa"/>
            <w:tcBorders>
              <w:top w:val="single" w:sz="4" w:space="0" w:color="auto"/>
              <w:bottom w:val="single" w:sz="4" w:space="0" w:color="auto"/>
            </w:tcBorders>
          </w:tcPr>
          <w:p w14:paraId="113BE009" w14:textId="29FD29A8" w:rsidR="00EF5F0C" w:rsidRDefault="008A2633">
            <w:pPr>
              <w:pStyle w:val="EarlierRepubEntries"/>
            </w:pPr>
            <w:hyperlink r:id="rId147" w:tooltip="Justice and Community Safety Legislation Amendment Act 2014 (No 2)" w:history="1">
              <w:r w:rsidR="00E730D7" w:rsidRPr="00E730D7">
                <w:rPr>
                  <w:rStyle w:val="charCitHyperlinkAbbrev"/>
                </w:rPr>
                <w:t>A2014-49</w:t>
              </w:r>
            </w:hyperlink>
          </w:p>
        </w:tc>
        <w:tc>
          <w:tcPr>
            <w:tcW w:w="1783" w:type="dxa"/>
            <w:tcBorders>
              <w:top w:val="single" w:sz="4" w:space="0" w:color="auto"/>
              <w:bottom w:val="single" w:sz="4" w:space="0" w:color="auto"/>
            </w:tcBorders>
          </w:tcPr>
          <w:p w14:paraId="410E646E" w14:textId="7033C880" w:rsidR="00EF5F0C" w:rsidRDefault="00E730D7">
            <w:pPr>
              <w:pStyle w:val="EarlierRepubEntries"/>
            </w:pPr>
            <w:r>
              <w:t xml:space="preserve">amendments by </w:t>
            </w:r>
            <w:hyperlink r:id="rId148" w:tooltip="Justice and Community Safety Legislation Amendment Act 2014 (No 2)" w:history="1">
              <w:r w:rsidRPr="00E730D7">
                <w:rPr>
                  <w:rStyle w:val="charCitHyperlinkAbbrev"/>
                </w:rPr>
                <w:t>A2014-49</w:t>
              </w:r>
            </w:hyperlink>
          </w:p>
        </w:tc>
      </w:tr>
      <w:tr w:rsidR="00213780" w14:paraId="13D285C2" w14:textId="77777777">
        <w:tc>
          <w:tcPr>
            <w:tcW w:w="1576" w:type="dxa"/>
            <w:tcBorders>
              <w:top w:val="single" w:sz="4" w:space="0" w:color="auto"/>
              <w:bottom w:val="single" w:sz="4" w:space="0" w:color="auto"/>
            </w:tcBorders>
          </w:tcPr>
          <w:p w14:paraId="1D6A07FA" w14:textId="77777777" w:rsidR="00213780" w:rsidRDefault="00213780">
            <w:pPr>
              <w:pStyle w:val="EarlierRepubEntries"/>
            </w:pPr>
            <w:r>
              <w:t>R4</w:t>
            </w:r>
            <w:r>
              <w:br/>
              <w:t>11 Feb 2015</w:t>
            </w:r>
          </w:p>
        </w:tc>
        <w:tc>
          <w:tcPr>
            <w:tcW w:w="1681" w:type="dxa"/>
            <w:tcBorders>
              <w:top w:val="single" w:sz="4" w:space="0" w:color="auto"/>
              <w:bottom w:val="single" w:sz="4" w:space="0" w:color="auto"/>
            </w:tcBorders>
          </w:tcPr>
          <w:p w14:paraId="07C0CCD4" w14:textId="77777777" w:rsidR="00213780" w:rsidRDefault="00213780">
            <w:pPr>
              <w:pStyle w:val="EarlierRepubEntries"/>
            </w:pPr>
            <w:r>
              <w:t>11 Feb 2015</w:t>
            </w:r>
            <w:r w:rsidR="00A93C7D">
              <w:t>–</w:t>
            </w:r>
            <w:r w:rsidR="00A93C7D">
              <w:br/>
            </w:r>
            <w:r>
              <w:t>31 Dec 2017</w:t>
            </w:r>
          </w:p>
        </w:tc>
        <w:tc>
          <w:tcPr>
            <w:tcW w:w="1783" w:type="dxa"/>
            <w:tcBorders>
              <w:top w:val="single" w:sz="4" w:space="0" w:color="auto"/>
              <w:bottom w:val="single" w:sz="4" w:space="0" w:color="auto"/>
            </w:tcBorders>
          </w:tcPr>
          <w:p w14:paraId="0A7E8DAD" w14:textId="0D9FD8BB" w:rsidR="00213780" w:rsidRDefault="008A2633">
            <w:pPr>
              <w:pStyle w:val="EarlierRepubEntries"/>
            </w:pPr>
            <w:hyperlink r:id="rId149" w:tooltip="Justice and Community Safety Legislation Amendment Act 2014 (No 2) A2014 49 sch 1 pt 1.?" w:history="1">
              <w:r w:rsidR="00213780">
                <w:rPr>
                  <w:rStyle w:val="charCitHyperlinkAbbrev"/>
                </w:rPr>
                <w:t>A2014</w:t>
              </w:r>
              <w:r w:rsidR="00213780">
                <w:rPr>
                  <w:rStyle w:val="charCitHyperlinkAbbrev"/>
                </w:rPr>
                <w:noBreakHyphen/>
                <w:t>49</w:t>
              </w:r>
            </w:hyperlink>
          </w:p>
        </w:tc>
        <w:tc>
          <w:tcPr>
            <w:tcW w:w="1783" w:type="dxa"/>
            <w:tcBorders>
              <w:top w:val="single" w:sz="4" w:space="0" w:color="auto"/>
              <w:bottom w:val="single" w:sz="4" w:space="0" w:color="auto"/>
            </w:tcBorders>
          </w:tcPr>
          <w:p w14:paraId="340DE337" w14:textId="77777777" w:rsidR="00213780" w:rsidRDefault="00213780">
            <w:pPr>
              <w:pStyle w:val="EarlierRepubEntries"/>
            </w:pPr>
            <w:r w:rsidRPr="00540604">
              <w:t>expiry of provision (s 8 (5), (6))</w:t>
            </w:r>
          </w:p>
        </w:tc>
      </w:tr>
      <w:tr w:rsidR="00A93C7D" w14:paraId="0492C5BE" w14:textId="77777777">
        <w:tc>
          <w:tcPr>
            <w:tcW w:w="1576" w:type="dxa"/>
            <w:tcBorders>
              <w:top w:val="single" w:sz="4" w:space="0" w:color="auto"/>
              <w:bottom w:val="single" w:sz="4" w:space="0" w:color="auto"/>
            </w:tcBorders>
          </w:tcPr>
          <w:p w14:paraId="0E620F9D" w14:textId="77777777" w:rsidR="00A93C7D" w:rsidRDefault="00A93C7D">
            <w:pPr>
              <w:pStyle w:val="EarlierRepubEntries"/>
            </w:pPr>
            <w:r>
              <w:t>R5</w:t>
            </w:r>
            <w:r>
              <w:br/>
              <w:t>1 Jan 2018</w:t>
            </w:r>
          </w:p>
        </w:tc>
        <w:tc>
          <w:tcPr>
            <w:tcW w:w="1681" w:type="dxa"/>
            <w:tcBorders>
              <w:top w:val="single" w:sz="4" w:space="0" w:color="auto"/>
              <w:bottom w:val="single" w:sz="4" w:space="0" w:color="auto"/>
            </w:tcBorders>
          </w:tcPr>
          <w:p w14:paraId="62FDACFC" w14:textId="77777777" w:rsidR="00A93C7D" w:rsidRDefault="00A93C7D">
            <w:pPr>
              <w:pStyle w:val="EarlierRepubEntries"/>
            </w:pPr>
            <w:r>
              <w:t>1 Jan 2018–</w:t>
            </w:r>
            <w:r>
              <w:br/>
            </w:r>
            <w:r w:rsidR="00E86E36">
              <w:t>24 Apr 2018</w:t>
            </w:r>
          </w:p>
        </w:tc>
        <w:tc>
          <w:tcPr>
            <w:tcW w:w="1783" w:type="dxa"/>
            <w:tcBorders>
              <w:top w:val="single" w:sz="4" w:space="0" w:color="auto"/>
              <w:bottom w:val="single" w:sz="4" w:space="0" w:color="auto"/>
            </w:tcBorders>
          </w:tcPr>
          <w:p w14:paraId="38E22D2B" w14:textId="484A25B8" w:rsidR="00A93C7D" w:rsidRDefault="008A2633">
            <w:pPr>
              <w:pStyle w:val="EarlierRepubEntries"/>
            </w:pPr>
            <w:hyperlink r:id="rId150" w:tooltip="Justice and Community Safety Legislation Amendment Act 2017 (No 2)" w:history="1">
              <w:r w:rsidR="00A93C7D">
                <w:rPr>
                  <w:rStyle w:val="charCitHyperlinkAbbrev"/>
                </w:rPr>
                <w:t>A2017</w:t>
              </w:r>
              <w:r w:rsidR="00A93C7D">
                <w:rPr>
                  <w:rStyle w:val="charCitHyperlinkAbbrev"/>
                </w:rPr>
                <w:noBreakHyphen/>
                <w:t>14</w:t>
              </w:r>
            </w:hyperlink>
          </w:p>
        </w:tc>
        <w:tc>
          <w:tcPr>
            <w:tcW w:w="1783" w:type="dxa"/>
            <w:tcBorders>
              <w:top w:val="single" w:sz="4" w:space="0" w:color="auto"/>
              <w:bottom w:val="single" w:sz="4" w:space="0" w:color="auto"/>
            </w:tcBorders>
          </w:tcPr>
          <w:p w14:paraId="57EB9A7E" w14:textId="15FE5660" w:rsidR="00A93C7D" w:rsidRPr="00A93C7D" w:rsidRDefault="00A93C7D">
            <w:pPr>
              <w:pStyle w:val="EarlierRepubEntries"/>
            </w:pPr>
            <w:r>
              <w:t xml:space="preserve">amendments by </w:t>
            </w:r>
            <w:hyperlink r:id="rId151" w:anchor="history" w:tooltip="Freedom of Information Act 2016" w:history="1">
              <w:r w:rsidR="00C31FEA">
                <w:rPr>
                  <w:rStyle w:val="charCitHyperlinkAbbrev"/>
                </w:rPr>
                <w:t>A2016</w:t>
              </w:r>
              <w:r w:rsidR="00C31FEA">
                <w:rPr>
                  <w:rStyle w:val="charCitHyperlinkAbbrev"/>
                </w:rPr>
                <w:noBreakHyphen/>
              </w:r>
              <w:r w:rsidR="00C31FEA" w:rsidRPr="0026030E">
                <w:rPr>
                  <w:rStyle w:val="charCitHyperlinkAbbrev"/>
                </w:rPr>
                <w:t>55</w:t>
              </w:r>
            </w:hyperlink>
            <w:r>
              <w:br/>
              <w:t xml:space="preserve">as amended by </w:t>
            </w:r>
            <w:hyperlink r:id="rId152" w:tooltip="Justice and Community Safety Legislation Amendment Act 2017 (No 2)" w:history="1">
              <w:r>
                <w:rPr>
                  <w:rStyle w:val="charCitHyperlinkAbbrev"/>
                </w:rPr>
                <w:t>A2017</w:t>
              </w:r>
              <w:r>
                <w:rPr>
                  <w:rStyle w:val="charCitHyperlinkAbbrev"/>
                </w:rPr>
                <w:noBreakHyphen/>
                <w:t>14</w:t>
              </w:r>
            </w:hyperlink>
          </w:p>
        </w:tc>
      </w:tr>
      <w:tr w:rsidR="00A118AC" w14:paraId="3EFC233A" w14:textId="77777777">
        <w:tc>
          <w:tcPr>
            <w:tcW w:w="1576" w:type="dxa"/>
            <w:tcBorders>
              <w:top w:val="single" w:sz="4" w:space="0" w:color="auto"/>
              <w:bottom w:val="single" w:sz="4" w:space="0" w:color="auto"/>
            </w:tcBorders>
          </w:tcPr>
          <w:p w14:paraId="0DB8C811" w14:textId="77777777" w:rsidR="00A118AC" w:rsidRDefault="00A118AC">
            <w:pPr>
              <w:pStyle w:val="EarlierRepubEntries"/>
            </w:pPr>
            <w:r>
              <w:t>R6</w:t>
            </w:r>
            <w:r>
              <w:br/>
              <w:t>25 Apr 2018</w:t>
            </w:r>
          </w:p>
        </w:tc>
        <w:tc>
          <w:tcPr>
            <w:tcW w:w="1681" w:type="dxa"/>
            <w:tcBorders>
              <w:top w:val="single" w:sz="4" w:space="0" w:color="auto"/>
              <w:bottom w:val="single" w:sz="4" w:space="0" w:color="auto"/>
            </w:tcBorders>
          </w:tcPr>
          <w:p w14:paraId="04DFF6F1" w14:textId="77777777" w:rsidR="00A118AC" w:rsidRDefault="00A118AC">
            <w:pPr>
              <w:pStyle w:val="EarlierRepubEntries"/>
            </w:pPr>
            <w:r>
              <w:t>25 Apr 2018–</w:t>
            </w:r>
            <w:r>
              <w:br/>
              <w:t>25 Apr 2018</w:t>
            </w:r>
          </w:p>
        </w:tc>
        <w:tc>
          <w:tcPr>
            <w:tcW w:w="1783" w:type="dxa"/>
            <w:tcBorders>
              <w:top w:val="single" w:sz="4" w:space="0" w:color="auto"/>
              <w:bottom w:val="single" w:sz="4" w:space="0" w:color="auto"/>
            </w:tcBorders>
          </w:tcPr>
          <w:p w14:paraId="1F1128F6" w14:textId="59445B05" w:rsidR="00A118AC" w:rsidRDefault="008A2633">
            <w:pPr>
              <w:pStyle w:val="EarlierRepubEntries"/>
            </w:pPr>
            <w:hyperlink r:id="rId153" w:tooltip="Justice and Community Safety Legislation Amendment Act 2018" w:history="1">
              <w:r w:rsidR="00A118AC">
                <w:rPr>
                  <w:rStyle w:val="charCitHyperlinkAbbrev"/>
                </w:rPr>
                <w:t>A2018</w:t>
              </w:r>
              <w:r w:rsidR="00A118AC">
                <w:rPr>
                  <w:rStyle w:val="charCitHyperlinkAbbrev"/>
                </w:rPr>
                <w:noBreakHyphen/>
                <w:t>12</w:t>
              </w:r>
            </w:hyperlink>
          </w:p>
        </w:tc>
        <w:tc>
          <w:tcPr>
            <w:tcW w:w="1783" w:type="dxa"/>
            <w:tcBorders>
              <w:top w:val="single" w:sz="4" w:space="0" w:color="auto"/>
              <w:bottom w:val="single" w:sz="4" w:space="0" w:color="auto"/>
            </w:tcBorders>
          </w:tcPr>
          <w:p w14:paraId="705D1BB0" w14:textId="2E64A6DC" w:rsidR="00A118AC" w:rsidRDefault="00A118AC">
            <w:pPr>
              <w:pStyle w:val="EarlierRepubEntries"/>
            </w:pPr>
            <w:r>
              <w:t xml:space="preserve">amendments by </w:t>
            </w:r>
            <w:hyperlink r:id="rId154" w:tooltip="Justice and Community Safety Legislation Amendment Act 2018" w:history="1">
              <w:r>
                <w:rPr>
                  <w:rStyle w:val="charCitHyperlinkAbbrev"/>
                </w:rPr>
                <w:t>A2018</w:t>
              </w:r>
              <w:r>
                <w:rPr>
                  <w:rStyle w:val="charCitHyperlinkAbbrev"/>
                </w:rPr>
                <w:noBreakHyphen/>
                <w:t>12</w:t>
              </w:r>
            </w:hyperlink>
          </w:p>
        </w:tc>
      </w:tr>
      <w:tr w:rsidR="000300F7" w14:paraId="16667B36" w14:textId="77777777">
        <w:tc>
          <w:tcPr>
            <w:tcW w:w="1576" w:type="dxa"/>
            <w:tcBorders>
              <w:top w:val="single" w:sz="4" w:space="0" w:color="auto"/>
              <w:bottom w:val="single" w:sz="4" w:space="0" w:color="auto"/>
            </w:tcBorders>
          </w:tcPr>
          <w:p w14:paraId="69E03E4F" w14:textId="77777777" w:rsidR="000300F7" w:rsidRDefault="000300F7">
            <w:pPr>
              <w:pStyle w:val="EarlierRepubEntries"/>
            </w:pPr>
            <w:r>
              <w:t>R7</w:t>
            </w:r>
            <w:r>
              <w:br/>
              <w:t>26 Apr 2018</w:t>
            </w:r>
          </w:p>
        </w:tc>
        <w:tc>
          <w:tcPr>
            <w:tcW w:w="1681" w:type="dxa"/>
            <w:tcBorders>
              <w:top w:val="single" w:sz="4" w:space="0" w:color="auto"/>
              <w:bottom w:val="single" w:sz="4" w:space="0" w:color="auto"/>
            </w:tcBorders>
          </w:tcPr>
          <w:p w14:paraId="5AC35F86" w14:textId="77777777" w:rsidR="000300F7" w:rsidRDefault="000300F7">
            <w:pPr>
              <w:pStyle w:val="EarlierRepubEntries"/>
            </w:pPr>
            <w:r>
              <w:t>26 Apr 2018–</w:t>
            </w:r>
            <w:r>
              <w:br/>
              <w:t>29 Apr 2018</w:t>
            </w:r>
          </w:p>
        </w:tc>
        <w:tc>
          <w:tcPr>
            <w:tcW w:w="1783" w:type="dxa"/>
            <w:tcBorders>
              <w:top w:val="single" w:sz="4" w:space="0" w:color="auto"/>
              <w:bottom w:val="single" w:sz="4" w:space="0" w:color="auto"/>
            </w:tcBorders>
          </w:tcPr>
          <w:p w14:paraId="14347711" w14:textId="666209CE" w:rsidR="000300F7" w:rsidRDefault="008A2633">
            <w:pPr>
              <w:pStyle w:val="EarlierRepubEntries"/>
            </w:pPr>
            <w:hyperlink r:id="rId155" w:tooltip="Justice and Community Safety Legislation Amendment Act 2018" w:history="1">
              <w:r w:rsidR="00E22507">
                <w:rPr>
                  <w:rStyle w:val="charCitHyperlinkAbbrev"/>
                </w:rPr>
                <w:t>A2018</w:t>
              </w:r>
              <w:r w:rsidR="00E22507">
                <w:rPr>
                  <w:rStyle w:val="charCitHyperlinkAbbrev"/>
                </w:rPr>
                <w:noBreakHyphen/>
                <w:t>12</w:t>
              </w:r>
            </w:hyperlink>
          </w:p>
        </w:tc>
        <w:tc>
          <w:tcPr>
            <w:tcW w:w="1783" w:type="dxa"/>
            <w:tcBorders>
              <w:top w:val="single" w:sz="4" w:space="0" w:color="auto"/>
              <w:bottom w:val="single" w:sz="4" w:space="0" w:color="auto"/>
            </w:tcBorders>
          </w:tcPr>
          <w:p w14:paraId="3BC8836B" w14:textId="77777777" w:rsidR="000300F7" w:rsidRDefault="000300F7">
            <w:pPr>
              <w:pStyle w:val="EarlierRepubEntries"/>
            </w:pPr>
            <w:r w:rsidRPr="00BC1FE1">
              <w:t>expiry of validation provisions (</w:t>
            </w:r>
            <w:proofErr w:type="spellStart"/>
            <w:r w:rsidRPr="00BC1FE1">
              <w:t>pt</w:t>
            </w:r>
            <w:proofErr w:type="spellEnd"/>
            <w:r w:rsidRPr="00BC1FE1">
              <w:t xml:space="preserve"> 10)</w:t>
            </w:r>
          </w:p>
        </w:tc>
      </w:tr>
      <w:tr w:rsidR="00052C31" w14:paraId="6193EE84" w14:textId="77777777">
        <w:tc>
          <w:tcPr>
            <w:tcW w:w="1576" w:type="dxa"/>
            <w:tcBorders>
              <w:top w:val="single" w:sz="4" w:space="0" w:color="auto"/>
              <w:bottom w:val="single" w:sz="4" w:space="0" w:color="auto"/>
            </w:tcBorders>
          </w:tcPr>
          <w:p w14:paraId="74918A33" w14:textId="77777777" w:rsidR="00052C31" w:rsidRDefault="00052C31">
            <w:pPr>
              <w:pStyle w:val="EarlierRepubEntries"/>
            </w:pPr>
            <w:r>
              <w:t>R8</w:t>
            </w:r>
            <w:r>
              <w:br/>
              <w:t>30 Apr 2018</w:t>
            </w:r>
          </w:p>
        </w:tc>
        <w:tc>
          <w:tcPr>
            <w:tcW w:w="1681" w:type="dxa"/>
            <w:tcBorders>
              <w:top w:val="single" w:sz="4" w:space="0" w:color="auto"/>
              <w:bottom w:val="single" w:sz="4" w:space="0" w:color="auto"/>
            </w:tcBorders>
          </w:tcPr>
          <w:p w14:paraId="0E6FC097" w14:textId="77777777" w:rsidR="00052C31" w:rsidRDefault="00052C31">
            <w:pPr>
              <w:pStyle w:val="EarlierRepubEntries"/>
            </w:pPr>
            <w:r>
              <w:t>30 Apr 2018–</w:t>
            </w:r>
            <w:r>
              <w:br/>
              <w:t>30 June 2018</w:t>
            </w:r>
          </w:p>
        </w:tc>
        <w:tc>
          <w:tcPr>
            <w:tcW w:w="1783" w:type="dxa"/>
            <w:tcBorders>
              <w:top w:val="single" w:sz="4" w:space="0" w:color="auto"/>
              <w:bottom w:val="single" w:sz="4" w:space="0" w:color="auto"/>
            </w:tcBorders>
          </w:tcPr>
          <w:p w14:paraId="703C1048" w14:textId="5A1F1367" w:rsidR="00052C31" w:rsidRDefault="008A2633">
            <w:pPr>
              <w:pStyle w:val="EarlierRepubEntries"/>
              <w:rPr>
                <w:rStyle w:val="charCitHyperlinkAbbrev"/>
              </w:rPr>
            </w:pPr>
            <w:hyperlink r:id="rId156" w:tooltip="Justice and Community Safety Legislation Amendment Act 2018" w:history="1">
              <w:r w:rsidR="00163D99">
                <w:rPr>
                  <w:rStyle w:val="charCitHyperlinkAbbrev"/>
                </w:rPr>
                <w:t>A2018</w:t>
              </w:r>
              <w:r w:rsidR="00163D99">
                <w:rPr>
                  <w:rStyle w:val="charCitHyperlinkAbbrev"/>
                </w:rPr>
                <w:noBreakHyphen/>
                <w:t>12</w:t>
              </w:r>
            </w:hyperlink>
          </w:p>
        </w:tc>
        <w:tc>
          <w:tcPr>
            <w:tcW w:w="1783" w:type="dxa"/>
            <w:tcBorders>
              <w:top w:val="single" w:sz="4" w:space="0" w:color="auto"/>
              <w:bottom w:val="single" w:sz="4" w:space="0" w:color="auto"/>
            </w:tcBorders>
          </w:tcPr>
          <w:p w14:paraId="4B499989" w14:textId="75384203" w:rsidR="00052C31" w:rsidRPr="00BC1FE1" w:rsidRDefault="00163D99">
            <w:pPr>
              <w:pStyle w:val="EarlierRepubEntries"/>
            </w:pPr>
            <w:r>
              <w:t xml:space="preserve">amendments by </w:t>
            </w:r>
            <w:hyperlink r:id="rId157" w:tooltip="Justice and Community Safety Legislation Amendment Act 2017 (No 2)" w:history="1">
              <w:r w:rsidRPr="00163D99">
                <w:rPr>
                  <w:rStyle w:val="charCitHyperlinkAbbrev"/>
                </w:rPr>
                <w:t>A2017-14</w:t>
              </w:r>
            </w:hyperlink>
          </w:p>
        </w:tc>
      </w:tr>
      <w:tr w:rsidR="00460CB4" w14:paraId="0EC811D5" w14:textId="77777777">
        <w:tc>
          <w:tcPr>
            <w:tcW w:w="1576" w:type="dxa"/>
            <w:tcBorders>
              <w:top w:val="single" w:sz="4" w:space="0" w:color="auto"/>
              <w:bottom w:val="single" w:sz="4" w:space="0" w:color="auto"/>
            </w:tcBorders>
          </w:tcPr>
          <w:p w14:paraId="03321E51" w14:textId="77777777" w:rsidR="00460CB4" w:rsidRDefault="00460CB4">
            <w:pPr>
              <w:pStyle w:val="EarlierRepubEntries"/>
            </w:pPr>
            <w:r>
              <w:t>R9</w:t>
            </w:r>
            <w:r>
              <w:br/>
            </w:r>
            <w:r w:rsidR="00DD3FF2">
              <w:t>8 Nov 2018</w:t>
            </w:r>
          </w:p>
        </w:tc>
        <w:tc>
          <w:tcPr>
            <w:tcW w:w="1681" w:type="dxa"/>
            <w:tcBorders>
              <w:top w:val="single" w:sz="4" w:space="0" w:color="auto"/>
              <w:bottom w:val="single" w:sz="4" w:space="0" w:color="auto"/>
            </w:tcBorders>
          </w:tcPr>
          <w:p w14:paraId="34C1AD2B" w14:textId="77777777" w:rsidR="00460CB4" w:rsidRDefault="00DD3FF2">
            <w:pPr>
              <w:pStyle w:val="EarlierRepubEntries"/>
            </w:pPr>
            <w:r>
              <w:t>1 July 2018–</w:t>
            </w:r>
            <w:r>
              <w:br/>
              <w:t>30 June 2019</w:t>
            </w:r>
          </w:p>
        </w:tc>
        <w:tc>
          <w:tcPr>
            <w:tcW w:w="1783" w:type="dxa"/>
            <w:tcBorders>
              <w:top w:val="single" w:sz="4" w:space="0" w:color="auto"/>
              <w:bottom w:val="single" w:sz="4" w:space="0" w:color="auto"/>
            </w:tcBorders>
          </w:tcPr>
          <w:p w14:paraId="051D16C1" w14:textId="0A496700" w:rsidR="00460CB4" w:rsidRDefault="008A2633">
            <w:pPr>
              <w:pStyle w:val="EarlierRepubEntries"/>
              <w:rPr>
                <w:rStyle w:val="charCitHyperlinkAbbrev"/>
              </w:rPr>
            </w:pPr>
            <w:hyperlink r:id="rId158" w:tooltip="Statute Law Amendment Act 2018" w:history="1">
              <w:r w:rsidR="00DD3FF2" w:rsidRPr="00970628">
                <w:rPr>
                  <w:rStyle w:val="charCitHyperlinkAbbrev"/>
                </w:rPr>
                <w:t>A2018</w:t>
              </w:r>
              <w:r w:rsidR="00DD3FF2" w:rsidRPr="00970628">
                <w:rPr>
                  <w:rStyle w:val="charCitHyperlinkAbbrev"/>
                </w:rPr>
                <w:noBreakHyphen/>
                <w:t>42</w:t>
              </w:r>
            </w:hyperlink>
          </w:p>
        </w:tc>
        <w:tc>
          <w:tcPr>
            <w:tcW w:w="1783" w:type="dxa"/>
            <w:tcBorders>
              <w:top w:val="single" w:sz="4" w:space="0" w:color="auto"/>
              <w:bottom w:val="single" w:sz="4" w:space="0" w:color="auto"/>
            </w:tcBorders>
          </w:tcPr>
          <w:p w14:paraId="47FEA335" w14:textId="3D0132DB" w:rsidR="00460CB4" w:rsidRDefault="00DD3FF2">
            <w:pPr>
              <w:pStyle w:val="EarlierRepubEntries"/>
            </w:pPr>
            <w:r>
              <w:t xml:space="preserve">amendments by </w:t>
            </w:r>
            <w:hyperlink r:id="rId159" w:tooltip="Statute Law Amendment Act 2018" w:history="1">
              <w:r w:rsidRPr="00970628">
                <w:rPr>
                  <w:rStyle w:val="charCitHyperlinkAbbrev"/>
                </w:rPr>
                <w:t>A2018</w:t>
              </w:r>
              <w:r w:rsidRPr="00970628">
                <w:rPr>
                  <w:rStyle w:val="charCitHyperlinkAbbrev"/>
                </w:rPr>
                <w:noBreakHyphen/>
                <w:t>42</w:t>
              </w:r>
            </w:hyperlink>
          </w:p>
        </w:tc>
      </w:tr>
      <w:tr w:rsidR="001B2B51" w14:paraId="564267A6" w14:textId="77777777">
        <w:tc>
          <w:tcPr>
            <w:tcW w:w="1576" w:type="dxa"/>
            <w:tcBorders>
              <w:top w:val="single" w:sz="4" w:space="0" w:color="auto"/>
              <w:bottom w:val="single" w:sz="4" w:space="0" w:color="auto"/>
            </w:tcBorders>
          </w:tcPr>
          <w:p w14:paraId="2C60C93C" w14:textId="77777777" w:rsidR="001B2B51" w:rsidRDefault="001B2B51">
            <w:pPr>
              <w:pStyle w:val="EarlierRepubEntries"/>
            </w:pPr>
            <w:r>
              <w:lastRenderedPageBreak/>
              <w:t>R10</w:t>
            </w:r>
            <w:r>
              <w:br/>
              <w:t>1 July 2019</w:t>
            </w:r>
          </w:p>
        </w:tc>
        <w:tc>
          <w:tcPr>
            <w:tcW w:w="1681" w:type="dxa"/>
            <w:tcBorders>
              <w:top w:val="single" w:sz="4" w:space="0" w:color="auto"/>
              <w:bottom w:val="single" w:sz="4" w:space="0" w:color="auto"/>
            </w:tcBorders>
          </w:tcPr>
          <w:p w14:paraId="1814C6C2" w14:textId="77777777" w:rsidR="001B2B51" w:rsidRDefault="001B2B51">
            <w:pPr>
              <w:pStyle w:val="EarlierRepubEntries"/>
            </w:pPr>
            <w:r>
              <w:t>1 July 2019–</w:t>
            </w:r>
            <w:r>
              <w:br/>
              <w:t>31 Jan 2020</w:t>
            </w:r>
          </w:p>
        </w:tc>
        <w:tc>
          <w:tcPr>
            <w:tcW w:w="1783" w:type="dxa"/>
            <w:tcBorders>
              <w:top w:val="single" w:sz="4" w:space="0" w:color="auto"/>
              <w:bottom w:val="single" w:sz="4" w:space="0" w:color="auto"/>
            </w:tcBorders>
          </w:tcPr>
          <w:p w14:paraId="7019D0A6" w14:textId="7208DCD0" w:rsidR="001B2B51" w:rsidRDefault="008A2633">
            <w:pPr>
              <w:pStyle w:val="EarlierRepubEntries"/>
            </w:pPr>
            <w:hyperlink r:id="rId160" w:tooltip="Statute Law Amendment Act 2018" w:history="1">
              <w:r w:rsidR="001B2B51">
                <w:rPr>
                  <w:rStyle w:val="charCitHyperlinkAbbrev"/>
                </w:rPr>
                <w:t>A2018</w:t>
              </w:r>
              <w:r w:rsidR="001B2B51">
                <w:rPr>
                  <w:rStyle w:val="charCitHyperlinkAbbrev"/>
                </w:rPr>
                <w:noBreakHyphen/>
                <w:t>42</w:t>
              </w:r>
            </w:hyperlink>
          </w:p>
        </w:tc>
        <w:tc>
          <w:tcPr>
            <w:tcW w:w="1783" w:type="dxa"/>
            <w:tcBorders>
              <w:top w:val="single" w:sz="4" w:space="0" w:color="auto"/>
              <w:bottom w:val="single" w:sz="4" w:space="0" w:color="auto"/>
            </w:tcBorders>
          </w:tcPr>
          <w:p w14:paraId="296657C8" w14:textId="77777777" w:rsidR="001B2B51" w:rsidRDefault="001B2B51">
            <w:pPr>
              <w:pStyle w:val="EarlierRepubEntries"/>
            </w:pPr>
            <w:r>
              <w:t>commenced provisions and expiry of provisions (</w:t>
            </w:r>
            <w:proofErr w:type="spellStart"/>
            <w:r>
              <w:t>divs</w:t>
            </w:r>
            <w:proofErr w:type="spellEnd"/>
            <w:r>
              <w:t> 5.2 to 5.5)</w:t>
            </w:r>
          </w:p>
        </w:tc>
      </w:tr>
      <w:tr w:rsidR="008A1E20" w14:paraId="1D6E34E1" w14:textId="77777777">
        <w:tc>
          <w:tcPr>
            <w:tcW w:w="1576" w:type="dxa"/>
            <w:tcBorders>
              <w:top w:val="single" w:sz="4" w:space="0" w:color="auto"/>
              <w:bottom w:val="single" w:sz="4" w:space="0" w:color="auto"/>
            </w:tcBorders>
          </w:tcPr>
          <w:p w14:paraId="4C8F3CE5" w14:textId="77777777" w:rsidR="008A1E20" w:rsidRDefault="008A1E20">
            <w:pPr>
              <w:pStyle w:val="EarlierRepubEntries"/>
            </w:pPr>
            <w:r>
              <w:t>R11</w:t>
            </w:r>
            <w:r>
              <w:br/>
              <w:t>1 Feb 2020</w:t>
            </w:r>
          </w:p>
        </w:tc>
        <w:tc>
          <w:tcPr>
            <w:tcW w:w="1681" w:type="dxa"/>
            <w:tcBorders>
              <w:top w:val="single" w:sz="4" w:space="0" w:color="auto"/>
              <w:bottom w:val="single" w:sz="4" w:space="0" w:color="auto"/>
            </w:tcBorders>
          </w:tcPr>
          <w:p w14:paraId="2E20051E" w14:textId="77777777" w:rsidR="008A1E20" w:rsidRDefault="008A1E20">
            <w:pPr>
              <w:pStyle w:val="EarlierRepubEntries"/>
            </w:pPr>
            <w:r>
              <w:t>1 Feb 2020–</w:t>
            </w:r>
            <w:r>
              <w:br/>
              <w:t>1 July 2020</w:t>
            </w:r>
          </w:p>
        </w:tc>
        <w:tc>
          <w:tcPr>
            <w:tcW w:w="1783" w:type="dxa"/>
            <w:tcBorders>
              <w:top w:val="single" w:sz="4" w:space="0" w:color="auto"/>
              <w:bottom w:val="single" w:sz="4" w:space="0" w:color="auto"/>
            </w:tcBorders>
          </w:tcPr>
          <w:p w14:paraId="1D712744" w14:textId="590C0EEC" w:rsidR="008A1E20" w:rsidRDefault="008A2633">
            <w:pPr>
              <w:pStyle w:val="EarlierRepubEntries"/>
            </w:pPr>
            <w:hyperlink r:id="rId161" w:anchor="history" w:tooltip="Motor Accident Injuries Act 2019" w:history="1">
              <w:r w:rsidR="008A1E20">
                <w:rPr>
                  <w:rStyle w:val="charCitHyperlinkAbbrev"/>
                </w:rPr>
                <w:t>A2019</w:t>
              </w:r>
              <w:r w:rsidR="008A1E20">
                <w:rPr>
                  <w:rStyle w:val="charCitHyperlinkAbbrev"/>
                </w:rPr>
                <w:noBreakHyphen/>
                <w:t>12</w:t>
              </w:r>
            </w:hyperlink>
          </w:p>
        </w:tc>
        <w:tc>
          <w:tcPr>
            <w:tcW w:w="1783" w:type="dxa"/>
            <w:tcBorders>
              <w:top w:val="single" w:sz="4" w:space="0" w:color="auto"/>
              <w:bottom w:val="single" w:sz="4" w:space="0" w:color="auto"/>
            </w:tcBorders>
          </w:tcPr>
          <w:p w14:paraId="18FC2D9A" w14:textId="3EA55B36" w:rsidR="008A1E20" w:rsidRDefault="008A1E20">
            <w:pPr>
              <w:pStyle w:val="EarlierRepubEntries"/>
            </w:pPr>
            <w:r>
              <w:t xml:space="preserve">amendments by </w:t>
            </w:r>
            <w:hyperlink r:id="rId162" w:anchor="history" w:tooltip="Motor Accident Injuries Act 2019" w:history="1">
              <w:r>
                <w:rPr>
                  <w:rStyle w:val="charCitHyperlinkAbbrev"/>
                </w:rPr>
                <w:t>A2019</w:t>
              </w:r>
              <w:r>
                <w:rPr>
                  <w:rStyle w:val="charCitHyperlinkAbbrev"/>
                </w:rPr>
                <w:noBreakHyphen/>
                <w:t>12</w:t>
              </w:r>
            </w:hyperlink>
          </w:p>
        </w:tc>
      </w:tr>
      <w:tr w:rsidR="00EE7F12" w14:paraId="299B6C58" w14:textId="77777777">
        <w:tc>
          <w:tcPr>
            <w:tcW w:w="1576" w:type="dxa"/>
            <w:tcBorders>
              <w:top w:val="single" w:sz="4" w:space="0" w:color="auto"/>
              <w:bottom w:val="single" w:sz="4" w:space="0" w:color="auto"/>
            </w:tcBorders>
          </w:tcPr>
          <w:p w14:paraId="01093124" w14:textId="49220CE9" w:rsidR="00EE7F12" w:rsidRDefault="006F2489">
            <w:pPr>
              <w:pStyle w:val="EarlierRepubEntries"/>
            </w:pPr>
            <w:r>
              <w:t>R12</w:t>
            </w:r>
            <w:r>
              <w:br/>
              <w:t>2 July 2020</w:t>
            </w:r>
          </w:p>
        </w:tc>
        <w:tc>
          <w:tcPr>
            <w:tcW w:w="1681" w:type="dxa"/>
            <w:tcBorders>
              <w:top w:val="single" w:sz="4" w:space="0" w:color="auto"/>
              <w:bottom w:val="single" w:sz="4" w:space="0" w:color="auto"/>
            </w:tcBorders>
          </w:tcPr>
          <w:p w14:paraId="58AEF49D" w14:textId="649653C7" w:rsidR="00EE7F12" w:rsidRDefault="006F2489">
            <w:pPr>
              <w:pStyle w:val="EarlierRepubEntries"/>
            </w:pPr>
            <w:r>
              <w:t>2 July 2020–</w:t>
            </w:r>
            <w:r>
              <w:br/>
              <w:t>26 Apr 2022</w:t>
            </w:r>
          </w:p>
        </w:tc>
        <w:tc>
          <w:tcPr>
            <w:tcW w:w="1783" w:type="dxa"/>
            <w:tcBorders>
              <w:top w:val="single" w:sz="4" w:space="0" w:color="auto"/>
              <w:bottom w:val="single" w:sz="4" w:space="0" w:color="auto"/>
            </w:tcBorders>
          </w:tcPr>
          <w:p w14:paraId="4AEB1044" w14:textId="68A8FA89" w:rsidR="00EE7F12" w:rsidRDefault="008A2633">
            <w:pPr>
              <w:pStyle w:val="EarlierRepubEntries"/>
            </w:pPr>
            <w:hyperlink r:id="rId163" w:anchor="history" w:tooltip="Motor Accident Injuries Act 2019" w:history="1">
              <w:r w:rsidR="006F2489">
                <w:rPr>
                  <w:rStyle w:val="charCitHyperlinkAbbrev"/>
                </w:rPr>
                <w:t>A2019</w:t>
              </w:r>
              <w:r w:rsidR="006F2489">
                <w:rPr>
                  <w:rStyle w:val="charCitHyperlinkAbbrev"/>
                </w:rPr>
                <w:noBreakHyphen/>
                <w:t>12</w:t>
              </w:r>
            </w:hyperlink>
          </w:p>
        </w:tc>
        <w:tc>
          <w:tcPr>
            <w:tcW w:w="1783" w:type="dxa"/>
            <w:tcBorders>
              <w:top w:val="single" w:sz="4" w:space="0" w:color="auto"/>
              <w:bottom w:val="single" w:sz="4" w:space="0" w:color="auto"/>
            </w:tcBorders>
          </w:tcPr>
          <w:p w14:paraId="36DBCEDB" w14:textId="7F344191" w:rsidR="00EE7F12" w:rsidRDefault="006F2489">
            <w:pPr>
              <w:pStyle w:val="EarlierRepubEntries"/>
            </w:pPr>
            <w:r w:rsidRPr="00C96EDB">
              <w:rPr>
                <w:rStyle w:val="charCitHyperlinkAbbrev"/>
                <w:color w:val="auto"/>
              </w:rPr>
              <w:t xml:space="preserve">expiry of </w:t>
            </w:r>
            <w:r>
              <w:rPr>
                <w:rStyle w:val="charCitHyperlinkAbbrev"/>
                <w:color w:val="auto"/>
              </w:rPr>
              <w:t>modification and</w:t>
            </w:r>
            <w:r>
              <w:rPr>
                <w:rStyle w:val="charCitHyperlinkAbbrev"/>
                <w:color w:val="auto"/>
              </w:rPr>
              <w:br/>
              <w:t xml:space="preserve">transitional </w:t>
            </w:r>
            <w:r w:rsidRPr="00C96EDB">
              <w:rPr>
                <w:rStyle w:val="charCitHyperlinkAbbrev"/>
                <w:color w:val="auto"/>
              </w:rPr>
              <w:t>provisions (</w:t>
            </w:r>
            <w:proofErr w:type="spellStart"/>
            <w:r>
              <w:rPr>
                <w:rStyle w:val="charCitHyperlinkAbbrev"/>
                <w:color w:val="auto"/>
              </w:rPr>
              <w:t>pt</w:t>
            </w:r>
            <w:proofErr w:type="spellEnd"/>
            <w:r>
              <w:rPr>
                <w:rStyle w:val="charCitHyperlinkAbbrev"/>
                <w:color w:val="auto"/>
              </w:rPr>
              <w:t xml:space="preserve"> 6</w:t>
            </w:r>
            <w:r w:rsidRPr="00C96EDB">
              <w:rPr>
                <w:rStyle w:val="charCitHyperlinkAbbrev"/>
                <w:color w:val="auto"/>
              </w:rPr>
              <w:t>)</w:t>
            </w:r>
          </w:p>
        </w:tc>
      </w:tr>
    </w:tbl>
    <w:p w14:paraId="27EF5D9A" w14:textId="77777777" w:rsidR="00DA4A4A" w:rsidRPr="00DA4A4A" w:rsidRDefault="00DA4A4A" w:rsidP="00DA4A4A">
      <w:pPr>
        <w:pStyle w:val="PageBreak"/>
      </w:pPr>
      <w:r w:rsidRPr="00DA4A4A">
        <w:br w:type="page"/>
      </w:r>
    </w:p>
    <w:p w14:paraId="24E6A9D3" w14:textId="77777777" w:rsidR="003625A7" w:rsidRPr="006F2489" w:rsidRDefault="008D6406" w:rsidP="00244344">
      <w:pPr>
        <w:pStyle w:val="Endnote20"/>
      </w:pPr>
      <w:bookmarkStart w:id="60" w:name="_Toc101275250"/>
      <w:r w:rsidRPr="006F2489">
        <w:rPr>
          <w:rStyle w:val="charTableNo"/>
        </w:rPr>
        <w:lastRenderedPageBreak/>
        <w:t>6</w:t>
      </w:r>
      <w:r w:rsidR="003625A7" w:rsidRPr="00217CE1">
        <w:tab/>
      </w:r>
      <w:r w:rsidR="003625A7" w:rsidRPr="006F2489">
        <w:rPr>
          <w:rStyle w:val="charTableText"/>
        </w:rPr>
        <w:t>Expired transitional or validating provisions</w:t>
      </w:r>
      <w:bookmarkEnd w:id="60"/>
    </w:p>
    <w:p w14:paraId="400DC511" w14:textId="35A04465" w:rsidR="003625A7" w:rsidRDefault="003625A7" w:rsidP="00244344">
      <w:pPr>
        <w:pStyle w:val="EndNoteTextPub"/>
      </w:pPr>
      <w:r w:rsidRPr="00600F19">
        <w:t>This Act may be affected by transitional or validating provisions that have expired.  The expiry does not affect any continuing operation of the provisions (s</w:t>
      </w:r>
      <w:r>
        <w:t xml:space="preserve">ee </w:t>
      </w:r>
      <w:hyperlink r:id="rId164" w:tooltip="A2001-14" w:history="1">
        <w:r w:rsidR="00F97535" w:rsidRPr="00F97535">
          <w:rPr>
            <w:rStyle w:val="charCitHyperlinkItal"/>
          </w:rPr>
          <w:t>Legislation Act 2001</w:t>
        </w:r>
      </w:hyperlink>
      <w:r>
        <w:t>, s 88 (1)).</w:t>
      </w:r>
    </w:p>
    <w:p w14:paraId="6B4DE69A" w14:textId="77777777" w:rsidR="003625A7" w:rsidRDefault="003625A7" w:rsidP="00244344">
      <w:pPr>
        <w:pStyle w:val="EndNoteTextPub"/>
        <w:spacing w:before="120"/>
      </w:pPr>
      <w:r>
        <w:t>Expired provisions are removed from the republished law when the expiry takes effect and are listed in the amendment history using the abbreviation ‘exp’ followed by the date of the expiry.</w:t>
      </w:r>
    </w:p>
    <w:p w14:paraId="2694A273" w14:textId="77777777" w:rsidR="003625A7" w:rsidRDefault="003625A7" w:rsidP="00244344">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F28DD09" w14:textId="77777777" w:rsidR="006073BE" w:rsidRDefault="006073BE">
      <w:pPr>
        <w:pStyle w:val="05EndNote"/>
        <w:sectPr w:rsidR="006073BE" w:rsidSect="006F2489">
          <w:headerReference w:type="even" r:id="rId165"/>
          <w:headerReference w:type="default" r:id="rId166"/>
          <w:footerReference w:type="even" r:id="rId167"/>
          <w:footerReference w:type="default" r:id="rId168"/>
          <w:pgSz w:w="11907" w:h="16839" w:code="9"/>
          <w:pgMar w:top="3000" w:right="1900" w:bottom="2500" w:left="2300" w:header="2480" w:footer="2100" w:gutter="0"/>
          <w:cols w:space="720"/>
          <w:docGrid w:linePitch="326"/>
        </w:sectPr>
      </w:pPr>
    </w:p>
    <w:p w14:paraId="4DB47225" w14:textId="77777777" w:rsidR="009378C3" w:rsidRDefault="009378C3"/>
    <w:p w14:paraId="1E8BC10C" w14:textId="77777777" w:rsidR="009378C3" w:rsidRDefault="009378C3"/>
    <w:p w14:paraId="7279A766" w14:textId="77777777" w:rsidR="009378C3" w:rsidRDefault="009378C3"/>
    <w:p w14:paraId="4017DD2E" w14:textId="77777777" w:rsidR="00F97535" w:rsidRDefault="00F97535"/>
    <w:p w14:paraId="6E8D018E" w14:textId="77777777" w:rsidR="00F97535" w:rsidRDefault="00F97535"/>
    <w:p w14:paraId="3281883E" w14:textId="77777777" w:rsidR="009378C3" w:rsidRDefault="009378C3">
      <w:pPr>
        <w:rPr>
          <w:color w:val="000000"/>
          <w:sz w:val="22"/>
        </w:rPr>
      </w:pPr>
    </w:p>
    <w:p w14:paraId="2E547C7B" w14:textId="77777777" w:rsidR="00E32318" w:rsidRDefault="00E32318">
      <w:pPr>
        <w:rPr>
          <w:color w:val="000000"/>
          <w:sz w:val="22"/>
        </w:rPr>
      </w:pPr>
    </w:p>
    <w:p w14:paraId="7A3838DF" w14:textId="77777777" w:rsidR="00E32318" w:rsidRDefault="00E32318">
      <w:pPr>
        <w:rPr>
          <w:color w:val="000000"/>
          <w:sz w:val="22"/>
        </w:rPr>
      </w:pPr>
    </w:p>
    <w:p w14:paraId="59EABA12" w14:textId="77777777" w:rsidR="00E32318" w:rsidRDefault="00E32318">
      <w:pPr>
        <w:rPr>
          <w:color w:val="000000"/>
          <w:sz w:val="22"/>
        </w:rPr>
      </w:pPr>
    </w:p>
    <w:p w14:paraId="1CF13682" w14:textId="77777777" w:rsidR="00E32318" w:rsidRDefault="00E32318">
      <w:pPr>
        <w:rPr>
          <w:color w:val="000000"/>
          <w:sz w:val="22"/>
        </w:rPr>
      </w:pPr>
    </w:p>
    <w:p w14:paraId="6CC4D744" w14:textId="77777777" w:rsidR="00E32318" w:rsidRDefault="00E32318">
      <w:pPr>
        <w:rPr>
          <w:color w:val="000000"/>
          <w:sz w:val="22"/>
        </w:rPr>
      </w:pPr>
    </w:p>
    <w:p w14:paraId="568334D4" w14:textId="77777777" w:rsidR="00E32318" w:rsidRDefault="00E32318">
      <w:pPr>
        <w:rPr>
          <w:color w:val="000000"/>
          <w:sz w:val="22"/>
        </w:rPr>
      </w:pPr>
    </w:p>
    <w:p w14:paraId="028E7CDD" w14:textId="77777777" w:rsidR="00E32318" w:rsidRDefault="00E32318">
      <w:pPr>
        <w:rPr>
          <w:color w:val="000000"/>
          <w:sz w:val="22"/>
        </w:rPr>
      </w:pPr>
    </w:p>
    <w:p w14:paraId="2F58E794" w14:textId="77777777" w:rsidR="00E32318" w:rsidRDefault="00E32318">
      <w:pPr>
        <w:rPr>
          <w:color w:val="000000"/>
          <w:sz w:val="22"/>
        </w:rPr>
      </w:pPr>
    </w:p>
    <w:p w14:paraId="00B8E294" w14:textId="77777777" w:rsidR="00E32318" w:rsidRDefault="00E32318">
      <w:pPr>
        <w:rPr>
          <w:color w:val="000000"/>
          <w:sz w:val="22"/>
        </w:rPr>
      </w:pPr>
    </w:p>
    <w:p w14:paraId="4FD8E8A9" w14:textId="77777777" w:rsidR="00E32318" w:rsidRDefault="00E32318">
      <w:pPr>
        <w:rPr>
          <w:color w:val="000000"/>
          <w:sz w:val="22"/>
        </w:rPr>
      </w:pPr>
    </w:p>
    <w:p w14:paraId="4F626B45" w14:textId="77777777" w:rsidR="00E32318" w:rsidRDefault="00E32318">
      <w:pPr>
        <w:rPr>
          <w:color w:val="000000"/>
          <w:sz w:val="22"/>
        </w:rPr>
      </w:pPr>
    </w:p>
    <w:p w14:paraId="0DBA0D23" w14:textId="77777777" w:rsidR="002433D9" w:rsidRDefault="002433D9">
      <w:pPr>
        <w:rPr>
          <w:color w:val="000000"/>
          <w:sz w:val="22"/>
        </w:rPr>
      </w:pPr>
    </w:p>
    <w:p w14:paraId="3596ADBD" w14:textId="77777777" w:rsidR="002433D9" w:rsidRDefault="002433D9">
      <w:pPr>
        <w:rPr>
          <w:color w:val="000000"/>
          <w:sz w:val="22"/>
        </w:rPr>
      </w:pPr>
    </w:p>
    <w:p w14:paraId="70940413" w14:textId="77777777" w:rsidR="009378C3" w:rsidRDefault="009378C3">
      <w:pPr>
        <w:rPr>
          <w:color w:val="000000"/>
          <w:sz w:val="22"/>
        </w:rPr>
      </w:pPr>
    </w:p>
    <w:p w14:paraId="796D33A0" w14:textId="6D517B44" w:rsidR="009378C3" w:rsidRPr="007A43D4" w:rsidRDefault="009378C3">
      <w:pPr>
        <w:rPr>
          <w:color w:val="000000"/>
          <w:sz w:val="22"/>
        </w:rPr>
      </w:pPr>
      <w:r>
        <w:rPr>
          <w:color w:val="000000"/>
          <w:sz w:val="22"/>
        </w:rPr>
        <w:t xml:space="preserve">©  Australian Capital Territory </w:t>
      </w:r>
      <w:r w:rsidR="006F2489">
        <w:rPr>
          <w:noProof/>
          <w:color w:val="000000"/>
          <w:sz w:val="22"/>
        </w:rPr>
        <w:t>2022</w:t>
      </w:r>
    </w:p>
    <w:p w14:paraId="6D628286" w14:textId="77777777" w:rsidR="009378C3" w:rsidRDefault="009378C3">
      <w:pPr>
        <w:pStyle w:val="06Copyright"/>
        <w:sectPr w:rsidR="009378C3" w:rsidSect="009378C3">
          <w:headerReference w:type="even" r:id="rId169"/>
          <w:headerReference w:type="default" r:id="rId170"/>
          <w:footerReference w:type="even" r:id="rId171"/>
          <w:footerReference w:type="default" r:id="rId172"/>
          <w:headerReference w:type="first" r:id="rId173"/>
          <w:footerReference w:type="first" r:id="rId174"/>
          <w:type w:val="continuous"/>
          <w:pgSz w:w="11907" w:h="16839" w:code="9"/>
          <w:pgMar w:top="3000" w:right="1900" w:bottom="2500" w:left="2300" w:header="2480" w:footer="2100" w:gutter="0"/>
          <w:pgNumType w:fmt="lowerRoman"/>
          <w:cols w:space="720"/>
          <w:titlePg/>
          <w:docGrid w:linePitch="326"/>
        </w:sectPr>
      </w:pPr>
    </w:p>
    <w:p w14:paraId="77364331" w14:textId="77777777" w:rsidR="009D3362" w:rsidRDefault="009D3362" w:rsidP="009378C3"/>
    <w:sectPr w:rsidR="009D3362" w:rsidSect="009378C3">
      <w:headerReference w:type="even" r:id="rId175"/>
      <w:footerReference w:type="even" r:id="rId17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5624" w14:textId="77777777" w:rsidR="00CC2327" w:rsidRDefault="00CC2327">
      <w:r>
        <w:separator/>
      </w:r>
    </w:p>
  </w:endnote>
  <w:endnote w:type="continuationSeparator" w:id="0">
    <w:p w14:paraId="706AC43A" w14:textId="77777777" w:rsidR="00CC2327" w:rsidRDefault="00CC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EA84" w14:textId="5EC7EF11" w:rsidR="004F6591" w:rsidRPr="008A2633" w:rsidRDefault="008A2633" w:rsidP="008A2633">
    <w:pPr>
      <w:pStyle w:val="Footer"/>
      <w:jc w:val="center"/>
      <w:rPr>
        <w:rFonts w:cs="Arial"/>
        <w:sz w:val="14"/>
      </w:rPr>
    </w:pPr>
    <w:r w:rsidRPr="008A263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D245" w14:textId="77777777" w:rsidR="00CC2327" w:rsidRDefault="00CC23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2327" w:rsidRPr="00CB3D59" w14:paraId="6324E52E" w14:textId="77777777">
      <w:tc>
        <w:tcPr>
          <w:tcW w:w="847" w:type="pct"/>
        </w:tcPr>
        <w:p w14:paraId="501D7091" w14:textId="77777777" w:rsidR="00CC2327" w:rsidRPr="00ED273E" w:rsidRDefault="00CC2327" w:rsidP="00DC5DF0">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26</w:t>
          </w:r>
          <w:r w:rsidRPr="00ED273E">
            <w:rPr>
              <w:rStyle w:val="PageNumber"/>
              <w:rFonts w:cs="Arial"/>
              <w:szCs w:val="18"/>
            </w:rPr>
            <w:fldChar w:fldCharType="end"/>
          </w:r>
        </w:p>
      </w:tc>
      <w:tc>
        <w:tcPr>
          <w:tcW w:w="3092" w:type="pct"/>
        </w:tcPr>
        <w:p w14:paraId="147439CE" w14:textId="0E640815" w:rsidR="00CC2327" w:rsidRPr="00ED273E" w:rsidRDefault="00CC2327" w:rsidP="00DC5DF0">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4F6591">
            <w:t>Heavy Vehicle National Law (ACT) Act 2013</w:t>
          </w:r>
          <w:r w:rsidRPr="00783A18">
            <w:rPr>
              <w:rFonts w:ascii="Times New Roman" w:hAnsi="Times New Roman"/>
              <w:sz w:val="24"/>
              <w:szCs w:val="24"/>
            </w:rPr>
            <w:fldChar w:fldCharType="end"/>
          </w:r>
        </w:p>
        <w:p w14:paraId="49DA401E" w14:textId="102CBDF9" w:rsidR="00CC2327" w:rsidRPr="00ED273E" w:rsidRDefault="00CC2327" w:rsidP="00DC5DF0">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4F6591">
            <w:rPr>
              <w:rFonts w:cs="Arial"/>
              <w:szCs w:val="18"/>
            </w:rPr>
            <w:t xml:space="preserve">Effective: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4F6591">
            <w:rPr>
              <w:rFonts w:cs="Arial"/>
              <w:szCs w:val="18"/>
            </w:rPr>
            <w:t>27/04/22</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4F6591">
            <w:rPr>
              <w:rFonts w:cs="Arial"/>
              <w:szCs w:val="18"/>
            </w:rPr>
            <w:t xml:space="preserve"> </w:t>
          </w:r>
          <w:r w:rsidRPr="00ED273E">
            <w:rPr>
              <w:rFonts w:cs="Arial"/>
              <w:szCs w:val="18"/>
            </w:rPr>
            <w:fldChar w:fldCharType="end"/>
          </w:r>
        </w:p>
      </w:tc>
      <w:tc>
        <w:tcPr>
          <w:tcW w:w="1061" w:type="pct"/>
        </w:tcPr>
        <w:p w14:paraId="54DAA626" w14:textId="2A6BDACC" w:rsidR="00CC2327" w:rsidRPr="00ED273E" w:rsidRDefault="00CC2327" w:rsidP="00DC5DF0">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4F6591">
            <w:rPr>
              <w:rFonts w:cs="Arial"/>
              <w:szCs w:val="18"/>
            </w:rPr>
            <w:t>R13</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4F6591">
            <w:rPr>
              <w:rFonts w:cs="Arial"/>
              <w:szCs w:val="18"/>
            </w:rPr>
            <w:t>27/04/22</w:t>
          </w:r>
          <w:r w:rsidRPr="00ED273E">
            <w:rPr>
              <w:rFonts w:cs="Arial"/>
              <w:szCs w:val="18"/>
            </w:rPr>
            <w:fldChar w:fldCharType="end"/>
          </w:r>
        </w:p>
      </w:tc>
    </w:tr>
  </w:tbl>
  <w:p w14:paraId="19790CB3" w14:textId="72B3F453" w:rsidR="00CC2327" w:rsidRPr="008A2633" w:rsidRDefault="008A2633" w:rsidP="008A2633">
    <w:pPr>
      <w:pStyle w:val="Status"/>
      <w:rPr>
        <w:rFonts w:cs="Arial"/>
      </w:rPr>
    </w:pPr>
    <w:r w:rsidRPr="008A2633">
      <w:rPr>
        <w:rFonts w:cs="Arial"/>
      </w:rPr>
      <w:fldChar w:fldCharType="begin"/>
    </w:r>
    <w:r w:rsidRPr="008A2633">
      <w:rPr>
        <w:rFonts w:cs="Arial"/>
      </w:rPr>
      <w:instrText xml:space="preserve"> DOCPROPERTY "Status" </w:instrText>
    </w:r>
    <w:r w:rsidRPr="008A2633">
      <w:rPr>
        <w:rFonts w:cs="Arial"/>
      </w:rPr>
      <w:fldChar w:fldCharType="separate"/>
    </w:r>
    <w:r w:rsidR="004F6591" w:rsidRPr="008A2633">
      <w:rPr>
        <w:rFonts w:cs="Arial"/>
      </w:rPr>
      <w:t xml:space="preserve"> </w:t>
    </w:r>
    <w:r w:rsidRPr="008A2633">
      <w:rPr>
        <w:rFonts w:cs="Arial"/>
      </w:rPr>
      <w:fldChar w:fldCharType="end"/>
    </w:r>
    <w:r w:rsidRPr="008A263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A30D" w14:textId="77777777" w:rsidR="00CC2327" w:rsidRDefault="00CC23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2327" w:rsidRPr="00CB3D59" w14:paraId="2D1A1A10" w14:textId="77777777">
      <w:tc>
        <w:tcPr>
          <w:tcW w:w="1061" w:type="pct"/>
        </w:tcPr>
        <w:p w14:paraId="60DCF03A" w14:textId="7081520D" w:rsidR="00CC2327" w:rsidRPr="00ED273E" w:rsidRDefault="00CC2327" w:rsidP="00DC5DF0">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4F6591">
            <w:rPr>
              <w:rFonts w:cs="Arial"/>
              <w:szCs w:val="18"/>
            </w:rPr>
            <w:t>R13</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4F6591">
            <w:rPr>
              <w:rFonts w:cs="Arial"/>
              <w:szCs w:val="18"/>
            </w:rPr>
            <w:t>27/04/22</w:t>
          </w:r>
          <w:r w:rsidRPr="00ED273E">
            <w:rPr>
              <w:rFonts w:cs="Arial"/>
              <w:szCs w:val="18"/>
            </w:rPr>
            <w:fldChar w:fldCharType="end"/>
          </w:r>
        </w:p>
      </w:tc>
      <w:tc>
        <w:tcPr>
          <w:tcW w:w="3092" w:type="pct"/>
        </w:tcPr>
        <w:p w14:paraId="16F8DE5A" w14:textId="2EA572BB" w:rsidR="00CC2327" w:rsidRPr="00ED273E" w:rsidRDefault="00CC2327" w:rsidP="00DC5DF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F6591" w:rsidRPr="004F6591">
            <w:rPr>
              <w:rFonts w:cs="Arial"/>
              <w:szCs w:val="18"/>
            </w:rPr>
            <w:t>Heavy Vehicle National Law</w:t>
          </w:r>
          <w:r w:rsidR="004F6591">
            <w:t xml:space="preserve"> (ACT) Act 2013</w:t>
          </w:r>
          <w:r>
            <w:fldChar w:fldCharType="end"/>
          </w:r>
        </w:p>
        <w:p w14:paraId="6476F125" w14:textId="60174475" w:rsidR="00CC2327" w:rsidRPr="00ED273E" w:rsidRDefault="00CC2327" w:rsidP="00DC5DF0">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4F6591">
            <w:rPr>
              <w:rFonts w:cs="Arial"/>
              <w:szCs w:val="18"/>
            </w:rPr>
            <w:t xml:space="preserve">Effective: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4F6591">
            <w:rPr>
              <w:rFonts w:cs="Arial"/>
              <w:szCs w:val="18"/>
            </w:rPr>
            <w:t>27/04/22</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4F6591">
            <w:rPr>
              <w:rFonts w:cs="Arial"/>
              <w:szCs w:val="18"/>
            </w:rPr>
            <w:t xml:space="preserve"> </w:t>
          </w:r>
          <w:r w:rsidRPr="00ED273E">
            <w:rPr>
              <w:rFonts w:cs="Arial"/>
              <w:szCs w:val="18"/>
            </w:rPr>
            <w:fldChar w:fldCharType="end"/>
          </w:r>
        </w:p>
      </w:tc>
      <w:tc>
        <w:tcPr>
          <w:tcW w:w="847" w:type="pct"/>
        </w:tcPr>
        <w:p w14:paraId="420DF919" w14:textId="77777777" w:rsidR="00CC2327" w:rsidRPr="00ED273E" w:rsidRDefault="00CC2327" w:rsidP="00DC5DF0">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25</w:t>
          </w:r>
          <w:r w:rsidRPr="00ED273E">
            <w:rPr>
              <w:rStyle w:val="PageNumber"/>
              <w:rFonts w:cs="Arial"/>
              <w:szCs w:val="18"/>
            </w:rPr>
            <w:fldChar w:fldCharType="end"/>
          </w:r>
        </w:p>
      </w:tc>
    </w:tr>
  </w:tbl>
  <w:p w14:paraId="5D669374" w14:textId="6A12EA50" w:rsidR="00CC2327" w:rsidRPr="008A2633" w:rsidRDefault="008A2633" w:rsidP="008A2633">
    <w:pPr>
      <w:pStyle w:val="Status"/>
      <w:rPr>
        <w:rFonts w:cs="Arial"/>
      </w:rPr>
    </w:pPr>
    <w:r w:rsidRPr="008A2633">
      <w:rPr>
        <w:rFonts w:cs="Arial"/>
      </w:rPr>
      <w:fldChar w:fldCharType="begin"/>
    </w:r>
    <w:r w:rsidRPr="008A2633">
      <w:rPr>
        <w:rFonts w:cs="Arial"/>
      </w:rPr>
      <w:instrText xml:space="preserve"> DOCPROPERTY "Status" </w:instrText>
    </w:r>
    <w:r w:rsidRPr="008A2633">
      <w:rPr>
        <w:rFonts w:cs="Arial"/>
      </w:rPr>
      <w:fldChar w:fldCharType="separate"/>
    </w:r>
    <w:r w:rsidR="004F6591" w:rsidRPr="008A2633">
      <w:rPr>
        <w:rFonts w:cs="Arial"/>
      </w:rPr>
      <w:t xml:space="preserve"> </w:t>
    </w:r>
    <w:r w:rsidRPr="008A2633">
      <w:rPr>
        <w:rFonts w:cs="Arial"/>
      </w:rPr>
      <w:fldChar w:fldCharType="end"/>
    </w:r>
    <w:r w:rsidRPr="008A263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37BB" w14:textId="77777777" w:rsidR="00CC2327" w:rsidRDefault="00CC23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2327" w14:paraId="519BB481" w14:textId="77777777">
      <w:tc>
        <w:tcPr>
          <w:tcW w:w="847" w:type="pct"/>
        </w:tcPr>
        <w:p w14:paraId="379AD41B" w14:textId="77777777" w:rsidR="00CC2327" w:rsidRDefault="00CC23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c>
        <w:tcPr>
          <w:tcW w:w="3092" w:type="pct"/>
        </w:tcPr>
        <w:p w14:paraId="49C7DB1C" w14:textId="1E53F3C1" w:rsidR="00CC2327" w:rsidRDefault="008A2633">
          <w:pPr>
            <w:pStyle w:val="Footer"/>
            <w:jc w:val="center"/>
          </w:pPr>
          <w:r>
            <w:fldChar w:fldCharType="begin"/>
          </w:r>
          <w:r>
            <w:instrText xml:space="preserve"> REF Citation *\charformat </w:instrText>
          </w:r>
          <w:r>
            <w:fldChar w:fldCharType="separate"/>
          </w:r>
          <w:r w:rsidR="004F6591">
            <w:t>Heavy Vehicle National Law (ACT) Act 2013</w:t>
          </w:r>
          <w:r>
            <w:fldChar w:fldCharType="end"/>
          </w:r>
        </w:p>
        <w:p w14:paraId="132DB012" w14:textId="391783EB" w:rsidR="00CC2327" w:rsidRDefault="008A2633">
          <w:pPr>
            <w:pStyle w:val="FooterInfoCentre"/>
          </w:pPr>
          <w:r>
            <w:fldChar w:fldCharType="begin"/>
          </w:r>
          <w:r>
            <w:instrText xml:space="preserve"> DOCPROPERTY "Eff"  *\charformat </w:instrText>
          </w:r>
          <w:r>
            <w:fldChar w:fldCharType="separate"/>
          </w:r>
          <w:r w:rsidR="004F6591">
            <w:t xml:space="preserve">Effective:  </w:t>
          </w:r>
          <w:r>
            <w:fldChar w:fldCharType="end"/>
          </w:r>
          <w:r>
            <w:fldChar w:fldCharType="begin"/>
          </w:r>
          <w:r>
            <w:instrText xml:space="preserve"> DOCPROPERTY "StartDt"  *\charformat </w:instrText>
          </w:r>
          <w:r>
            <w:fldChar w:fldCharType="separate"/>
          </w:r>
          <w:r w:rsidR="004F6591">
            <w:t>27/04/22</w:t>
          </w:r>
          <w:r>
            <w:fldChar w:fldCharType="end"/>
          </w:r>
          <w:r>
            <w:fldChar w:fldCharType="begin"/>
          </w:r>
          <w:r>
            <w:instrText xml:space="preserve"> DOCPROPERTY "EndDt"  *\charformat </w:instrText>
          </w:r>
          <w:r>
            <w:fldChar w:fldCharType="separate"/>
          </w:r>
          <w:r w:rsidR="004F6591">
            <w:t xml:space="preserve"> </w:t>
          </w:r>
          <w:r>
            <w:fldChar w:fldCharType="end"/>
          </w:r>
        </w:p>
      </w:tc>
      <w:tc>
        <w:tcPr>
          <w:tcW w:w="1061" w:type="pct"/>
        </w:tcPr>
        <w:p w14:paraId="5AC84F6B" w14:textId="061204CA" w:rsidR="00CC2327" w:rsidRDefault="008A2633">
          <w:pPr>
            <w:pStyle w:val="Footer"/>
            <w:jc w:val="right"/>
          </w:pPr>
          <w:r>
            <w:fldChar w:fldCharType="begin"/>
          </w:r>
          <w:r>
            <w:instrText xml:space="preserve"> DOCPROPERTY "Category"  *\charformat  </w:instrText>
          </w:r>
          <w:r>
            <w:fldChar w:fldCharType="separate"/>
          </w:r>
          <w:r w:rsidR="004F6591">
            <w:t>R13</w:t>
          </w:r>
          <w:r>
            <w:fldChar w:fldCharType="end"/>
          </w:r>
          <w:r w:rsidR="00CC2327">
            <w:br/>
          </w:r>
          <w:r>
            <w:fldChar w:fldCharType="begin"/>
          </w:r>
          <w:r>
            <w:instrText xml:space="preserve"> DOCPROPERTY "RepubDt"  *\charformat  </w:instrText>
          </w:r>
          <w:r>
            <w:fldChar w:fldCharType="separate"/>
          </w:r>
          <w:r w:rsidR="004F6591">
            <w:t>27/04/22</w:t>
          </w:r>
          <w:r>
            <w:fldChar w:fldCharType="end"/>
          </w:r>
        </w:p>
      </w:tc>
    </w:tr>
  </w:tbl>
  <w:p w14:paraId="5D68A3A2" w14:textId="2C30C93B" w:rsidR="00CC2327" w:rsidRPr="008A2633" w:rsidRDefault="008A2633" w:rsidP="008A2633">
    <w:pPr>
      <w:pStyle w:val="Status"/>
      <w:rPr>
        <w:rFonts w:cs="Arial"/>
      </w:rPr>
    </w:pPr>
    <w:r w:rsidRPr="008A2633">
      <w:rPr>
        <w:rFonts w:cs="Arial"/>
      </w:rPr>
      <w:fldChar w:fldCharType="begin"/>
    </w:r>
    <w:r w:rsidRPr="008A2633">
      <w:rPr>
        <w:rFonts w:cs="Arial"/>
      </w:rPr>
      <w:instrText xml:space="preserve"> DOCPROPERTY "Status" </w:instrText>
    </w:r>
    <w:r w:rsidRPr="008A2633">
      <w:rPr>
        <w:rFonts w:cs="Arial"/>
      </w:rPr>
      <w:fldChar w:fldCharType="separate"/>
    </w:r>
    <w:r w:rsidR="004F6591" w:rsidRPr="008A2633">
      <w:rPr>
        <w:rFonts w:cs="Arial"/>
      </w:rPr>
      <w:t xml:space="preserve"> </w:t>
    </w:r>
    <w:r w:rsidRPr="008A2633">
      <w:rPr>
        <w:rFonts w:cs="Arial"/>
      </w:rPr>
      <w:fldChar w:fldCharType="end"/>
    </w:r>
    <w:r w:rsidRPr="008A263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1B7E" w14:textId="77777777" w:rsidR="00CC2327" w:rsidRDefault="00CC23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2327" w14:paraId="3AA06ADE" w14:textId="77777777">
      <w:tc>
        <w:tcPr>
          <w:tcW w:w="1061" w:type="pct"/>
        </w:tcPr>
        <w:p w14:paraId="1F8F86F1" w14:textId="0381EF6F" w:rsidR="00CC2327" w:rsidRDefault="008A2633">
          <w:pPr>
            <w:pStyle w:val="Footer"/>
          </w:pPr>
          <w:r>
            <w:fldChar w:fldCharType="begin"/>
          </w:r>
          <w:r>
            <w:instrText xml:space="preserve"> DOCPROPERTY "Category"  *\charformat  </w:instrText>
          </w:r>
          <w:r>
            <w:fldChar w:fldCharType="separate"/>
          </w:r>
          <w:r w:rsidR="004F6591">
            <w:t>R13</w:t>
          </w:r>
          <w:r>
            <w:fldChar w:fldCharType="end"/>
          </w:r>
          <w:r w:rsidR="00CC2327">
            <w:br/>
          </w:r>
          <w:r>
            <w:fldChar w:fldCharType="begin"/>
          </w:r>
          <w:r>
            <w:instrText xml:space="preserve"> DOCPROPERTY "RepubDt"  *\charformat  </w:instrText>
          </w:r>
          <w:r>
            <w:fldChar w:fldCharType="separate"/>
          </w:r>
          <w:r w:rsidR="004F6591">
            <w:t>27/04/22</w:t>
          </w:r>
          <w:r>
            <w:fldChar w:fldCharType="end"/>
          </w:r>
        </w:p>
      </w:tc>
      <w:tc>
        <w:tcPr>
          <w:tcW w:w="3092" w:type="pct"/>
        </w:tcPr>
        <w:p w14:paraId="6038A10B" w14:textId="1CE46ED5" w:rsidR="00CC2327" w:rsidRDefault="008A2633">
          <w:pPr>
            <w:pStyle w:val="Footer"/>
            <w:jc w:val="center"/>
          </w:pPr>
          <w:r>
            <w:fldChar w:fldCharType="begin"/>
          </w:r>
          <w:r>
            <w:instrText xml:space="preserve"> REF Citation *\charformat </w:instrText>
          </w:r>
          <w:r>
            <w:fldChar w:fldCharType="separate"/>
          </w:r>
          <w:r w:rsidR="004F6591">
            <w:t>Heavy Vehicle National Law (ACT) Act 2013</w:t>
          </w:r>
          <w:r>
            <w:fldChar w:fldCharType="end"/>
          </w:r>
        </w:p>
        <w:p w14:paraId="7787067F" w14:textId="7CDF8FD7" w:rsidR="00CC2327" w:rsidRDefault="008A2633">
          <w:pPr>
            <w:pStyle w:val="FooterInfoCentre"/>
          </w:pPr>
          <w:r>
            <w:fldChar w:fldCharType="begin"/>
          </w:r>
          <w:r>
            <w:instrText xml:space="preserve"> DOCPROPERTY "Eff"  *\charformat </w:instrText>
          </w:r>
          <w:r>
            <w:fldChar w:fldCharType="separate"/>
          </w:r>
          <w:r w:rsidR="004F6591">
            <w:t xml:space="preserve">Effective:  </w:t>
          </w:r>
          <w:r>
            <w:fldChar w:fldCharType="end"/>
          </w:r>
          <w:r>
            <w:fldChar w:fldCharType="begin"/>
          </w:r>
          <w:r>
            <w:instrText xml:space="preserve"> DOCPROPERTY "StartDt"  *\charformat </w:instrText>
          </w:r>
          <w:r>
            <w:fldChar w:fldCharType="separate"/>
          </w:r>
          <w:r w:rsidR="004F6591">
            <w:t>27/04/22</w:t>
          </w:r>
          <w:r>
            <w:fldChar w:fldCharType="end"/>
          </w:r>
          <w:r>
            <w:fldChar w:fldCharType="begin"/>
          </w:r>
          <w:r>
            <w:instrText xml:space="preserve"> DOCPROPERTY "EndDt"  *\charformat </w:instrText>
          </w:r>
          <w:r>
            <w:fldChar w:fldCharType="separate"/>
          </w:r>
          <w:r w:rsidR="004F6591">
            <w:t xml:space="preserve"> </w:t>
          </w:r>
          <w:r>
            <w:fldChar w:fldCharType="end"/>
          </w:r>
        </w:p>
      </w:tc>
      <w:tc>
        <w:tcPr>
          <w:tcW w:w="847" w:type="pct"/>
        </w:tcPr>
        <w:p w14:paraId="12113EBC" w14:textId="77777777" w:rsidR="00CC2327" w:rsidRDefault="00CC23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tc>
    </w:tr>
  </w:tbl>
  <w:p w14:paraId="3730A5CF" w14:textId="7CB0F841" w:rsidR="00CC2327" w:rsidRPr="008A2633" w:rsidRDefault="008A2633" w:rsidP="008A2633">
    <w:pPr>
      <w:pStyle w:val="Status"/>
      <w:rPr>
        <w:rFonts w:cs="Arial"/>
      </w:rPr>
    </w:pPr>
    <w:r w:rsidRPr="008A2633">
      <w:rPr>
        <w:rFonts w:cs="Arial"/>
      </w:rPr>
      <w:fldChar w:fldCharType="begin"/>
    </w:r>
    <w:r w:rsidRPr="008A2633">
      <w:rPr>
        <w:rFonts w:cs="Arial"/>
      </w:rPr>
      <w:instrText xml:space="preserve"> DOCPROPERTY "Status" </w:instrText>
    </w:r>
    <w:r w:rsidRPr="008A2633">
      <w:rPr>
        <w:rFonts w:cs="Arial"/>
      </w:rPr>
      <w:fldChar w:fldCharType="separate"/>
    </w:r>
    <w:r w:rsidR="004F6591" w:rsidRPr="008A2633">
      <w:rPr>
        <w:rFonts w:cs="Arial"/>
      </w:rPr>
      <w:t xml:space="preserve"> </w:t>
    </w:r>
    <w:r w:rsidRPr="008A2633">
      <w:rPr>
        <w:rFonts w:cs="Arial"/>
      </w:rPr>
      <w:fldChar w:fldCharType="end"/>
    </w:r>
    <w:r w:rsidRPr="008A263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BAED" w14:textId="77777777" w:rsidR="00CC2327" w:rsidRDefault="00CC23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2327" w14:paraId="2516978E" w14:textId="77777777">
      <w:tc>
        <w:tcPr>
          <w:tcW w:w="847" w:type="pct"/>
        </w:tcPr>
        <w:p w14:paraId="431ACD05" w14:textId="77777777" w:rsidR="00CC2327" w:rsidRDefault="00CC23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c>
        <w:tcPr>
          <w:tcW w:w="3092" w:type="pct"/>
        </w:tcPr>
        <w:p w14:paraId="7638181F" w14:textId="182AA08D" w:rsidR="00CC2327" w:rsidRDefault="008A2633">
          <w:pPr>
            <w:pStyle w:val="Footer"/>
            <w:jc w:val="center"/>
          </w:pPr>
          <w:r>
            <w:fldChar w:fldCharType="begin"/>
          </w:r>
          <w:r>
            <w:instrText xml:space="preserve"> REF Citation *\charformat </w:instrText>
          </w:r>
          <w:r>
            <w:fldChar w:fldCharType="separate"/>
          </w:r>
          <w:r w:rsidR="004F6591">
            <w:t>Heavy Vehicle National Law (ACT) Act 2013</w:t>
          </w:r>
          <w:r>
            <w:fldChar w:fldCharType="end"/>
          </w:r>
        </w:p>
        <w:p w14:paraId="61025F43" w14:textId="07103825" w:rsidR="00CC2327" w:rsidRDefault="008A2633">
          <w:pPr>
            <w:pStyle w:val="FooterInfoCentre"/>
          </w:pPr>
          <w:r>
            <w:fldChar w:fldCharType="begin"/>
          </w:r>
          <w:r>
            <w:instrText xml:space="preserve"> DOCPROPERTY "Eff"  *\charformat </w:instrText>
          </w:r>
          <w:r>
            <w:fldChar w:fldCharType="separate"/>
          </w:r>
          <w:r w:rsidR="004F6591">
            <w:t xml:space="preserve">Effective:  </w:t>
          </w:r>
          <w:r>
            <w:fldChar w:fldCharType="end"/>
          </w:r>
          <w:r>
            <w:fldChar w:fldCharType="begin"/>
          </w:r>
          <w:r>
            <w:instrText xml:space="preserve"> DOCPROPERTY "StartDt"  *\charformat </w:instrText>
          </w:r>
          <w:r>
            <w:fldChar w:fldCharType="separate"/>
          </w:r>
          <w:r w:rsidR="004F6591">
            <w:t>27/04/22</w:t>
          </w:r>
          <w:r>
            <w:fldChar w:fldCharType="end"/>
          </w:r>
          <w:r>
            <w:fldChar w:fldCharType="begin"/>
          </w:r>
          <w:r>
            <w:instrText xml:space="preserve"> DOCPROPERTY "EndDt"  *\charformat </w:instrText>
          </w:r>
          <w:r>
            <w:fldChar w:fldCharType="separate"/>
          </w:r>
          <w:r w:rsidR="004F6591">
            <w:t xml:space="preserve"> </w:t>
          </w:r>
          <w:r>
            <w:fldChar w:fldCharType="end"/>
          </w:r>
        </w:p>
      </w:tc>
      <w:tc>
        <w:tcPr>
          <w:tcW w:w="1061" w:type="pct"/>
        </w:tcPr>
        <w:p w14:paraId="330D6CE0" w14:textId="56580713" w:rsidR="00CC2327" w:rsidRDefault="008A2633">
          <w:pPr>
            <w:pStyle w:val="Footer"/>
            <w:jc w:val="right"/>
          </w:pPr>
          <w:r>
            <w:fldChar w:fldCharType="begin"/>
          </w:r>
          <w:r>
            <w:instrText xml:space="preserve"> DOCPROPERTY "Category"  *\charformat  </w:instrText>
          </w:r>
          <w:r>
            <w:fldChar w:fldCharType="separate"/>
          </w:r>
          <w:r w:rsidR="004F6591">
            <w:t>R13</w:t>
          </w:r>
          <w:r>
            <w:fldChar w:fldCharType="end"/>
          </w:r>
          <w:r w:rsidR="00CC2327">
            <w:br/>
          </w:r>
          <w:r>
            <w:fldChar w:fldCharType="begin"/>
          </w:r>
          <w:r>
            <w:instrText xml:space="preserve"> DOCPROPERTY "RepubDt"  *\charformat  </w:instrText>
          </w:r>
          <w:r>
            <w:fldChar w:fldCharType="separate"/>
          </w:r>
          <w:r w:rsidR="004F6591">
            <w:t>27/04/22</w:t>
          </w:r>
          <w:r>
            <w:fldChar w:fldCharType="end"/>
          </w:r>
        </w:p>
      </w:tc>
    </w:tr>
  </w:tbl>
  <w:p w14:paraId="6EC0F5AE" w14:textId="53C41D36" w:rsidR="00CC2327" w:rsidRPr="008A2633" w:rsidRDefault="008A2633" w:rsidP="008A2633">
    <w:pPr>
      <w:pStyle w:val="Status"/>
      <w:rPr>
        <w:rFonts w:cs="Arial"/>
      </w:rPr>
    </w:pPr>
    <w:r w:rsidRPr="008A2633">
      <w:rPr>
        <w:rFonts w:cs="Arial"/>
      </w:rPr>
      <w:fldChar w:fldCharType="begin"/>
    </w:r>
    <w:r w:rsidRPr="008A2633">
      <w:rPr>
        <w:rFonts w:cs="Arial"/>
      </w:rPr>
      <w:instrText xml:space="preserve"> DOCPROPERTY "Status" </w:instrText>
    </w:r>
    <w:r w:rsidRPr="008A2633">
      <w:rPr>
        <w:rFonts w:cs="Arial"/>
      </w:rPr>
      <w:fldChar w:fldCharType="separate"/>
    </w:r>
    <w:r w:rsidR="004F6591" w:rsidRPr="008A2633">
      <w:rPr>
        <w:rFonts w:cs="Arial"/>
      </w:rPr>
      <w:t xml:space="preserve"> </w:t>
    </w:r>
    <w:r w:rsidRPr="008A2633">
      <w:rPr>
        <w:rFonts w:cs="Arial"/>
      </w:rPr>
      <w:fldChar w:fldCharType="end"/>
    </w:r>
    <w:r w:rsidRPr="008A263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FD4B" w14:textId="77777777" w:rsidR="00CC2327" w:rsidRDefault="00CC23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2327" w14:paraId="4F94E1D7" w14:textId="77777777">
      <w:tc>
        <w:tcPr>
          <w:tcW w:w="1061" w:type="pct"/>
        </w:tcPr>
        <w:p w14:paraId="462A1F8E" w14:textId="39B560DE" w:rsidR="00CC2327" w:rsidRDefault="008A2633">
          <w:pPr>
            <w:pStyle w:val="Footer"/>
          </w:pPr>
          <w:r>
            <w:fldChar w:fldCharType="begin"/>
          </w:r>
          <w:r>
            <w:instrText xml:space="preserve"> DOCPROPERTY "Category"  *\charformat  </w:instrText>
          </w:r>
          <w:r>
            <w:fldChar w:fldCharType="separate"/>
          </w:r>
          <w:r w:rsidR="004F6591">
            <w:t>R13</w:t>
          </w:r>
          <w:r>
            <w:fldChar w:fldCharType="end"/>
          </w:r>
          <w:r w:rsidR="00CC2327">
            <w:br/>
          </w:r>
          <w:r>
            <w:fldChar w:fldCharType="begin"/>
          </w:r>
          <w:r>
            <w:instrText xml:space="preserve"> DOCPROPERTY "RepubDt"  *\charformat  </w:instrText>
          </w:r>
          <w:r>
            <w:fldChar w:fldCharType="separate"/>
          </w:r>
          <w:r w:rsidR="004F6591">
            <w:t>27/04/22</w:t>
          </w:r>
          <w:r>
            <w:fldChar w:fldCharType="end"/>
          </w:r>
        </w:p>
      </w:tc>
      <w:tc>
        <w:tcPr>
          <w:tcW w:w="3092" w:type="pct"/>
        </w:tcPr>
        <w:p w14:paraId="5909676C" w14:textId="0590AD0A" w:rsidR="00CC2327" w:rsidRDefault="008A2633">
          <w:pPr>
            <w:pStyle w:val="Footer"/>
            <w:jc w:val="center"/>
          </w:pPr>
          <w:r>
            <w:fldChar w:fldCharType="begin"/>
          </w:r>
          <w:r>
            <w:instrText xml:space="preserve"> REF Citation *\charformat </w:instrText>
          </w:r>
          <w:r>
            <w:fldChar w:fldCharType="separate"/>
          </w:r>
          <w:r w:rsidR="004F6591">
            <w:t>Heavy Vehicle National Law (ACT) Act 2013</w:t>
          </w:r>
          <w:r>
            <w:fldChar w:fldCharType="end"/>
          </w:r>
        </w:p>
        <w:p w14:paraId="58D17618" w14:textId="60A43A58" w:rsidR="00CC2327" w:rsidRDefault="008A2633">
          <w:pPr>
            <w:pStyle w:val="FooterInfoCentre"/>
          </w:pPr>
          <w:r>
            <w:fldChar w:fldCharType="begin"/>
          </w:r>
          <w:r>
            <w:instrText xml:space="preserve"> DOCPROPERTY "Eff"  *\charformat </w:instrText>
          </w:r>
          <w:r>
            <w:fldChar w:fldCharType="separate"/>
          </w:r>
          <w:r w:rsidR="004F6591">
            <w:t xml:space="preserve">Effective:  </w:t>
          </w:r>
          <w:r>
            <w:fldChar w:fldCharType="end"/>
          </w:r>
          <w:r>
            <w:fldChar w:fldCharType="begin"/>
          </w:r>
          <w:r>
            <w:instrText xml:space="preserve"> DOCPROPERT</w:instrText>
          </w:r>
          <w:r>
            <w:instrText xml:space="preserve">Y "StartDt"  *\charformat </w:instrText>
          </w:r>
          <w:r>
            <w:fldChar w:fldCharType="separate"/>
          </w:r>
          <w:r w:rsidR="004F6591">
            <w:t>27/04/22</w:t>
          </w:r>
          <w:r>
            <w:fldChar w:fldCharType="end"/>
          </w:r>
          <w:r>
            <w:fldChar w:fldCharType="begin"/>
          </w:r>
          <w:r>
            <w:instrText xml:space="preserve"> DOCPROPERTY "EndDt"  *\charformat </w:instrText>
          </w:r>
          <w:r>
            <w:fldChar w:fldCharType="separate"/>
          </w:r>
          <w:r w:rsidR="004F6591">
            <w:t xml:space="preserve"> </w:t>
          </w:r>
          <w:r>
            <w:fldChar w:fldCharType="end"/>
          </w:r>
        </w:p>
      </w:tc>
      <w:tc>
        <w:tcPr>
          <w:tcW w:w="847" w:type="pct"/>
        </w:tcPr>
        <w:p w14:paraId="76AC6B14" w14:textId="77777777" w:rsidR="00CC2327" w:rsidRDefault="00CC23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tc>
    </w:tr>
  </w:tbl>
  <w:p w14:paraId="1DA8CD73" w14:textId="66A49A66" w:rsidR="00CC2327" w:rsidRPr="008A2633" w:rsidRDefault="008A2633" w:rsidP="008A2633">
    <w:pPr>
      <w:pStyle w:val="Status"/>
      <w:rPr>
        <w:rFonts w:cs="Arial"/>
      </w:rPr>
    </w:pPr>
    <w:r w:rsidRPr="008A2633">
      <w:rPr>
        <w:rFonts w:cs="Arial"/>
      </w:rPr>
      <w:fldChar w:fldCharType="begin"/>
    </w:r>
    <w:r w:rsidRPr="008A2633">
      <w:rPr>
        <w:rFonts w:cs="Arial"/>
      </w:rPr>
      <w:instrText xml:space="preserve"> DOCPROPERTY "Status" </w:instrText>
    </w:r>
    <w:r w:rsidRPr="008A2633">
      <w:rPr>
        <w:rFonts w:cs="Arial"/>
      </w:rPr>
      <w:fldChar w:fldCharType="separate"/>
    </w:r>
    <w:r w:rsidR="004F6591" w:rsidRPr="008A2633">
      <w:rPr>
        <w:rFonts w:cs="Arial"/>
      </w:rPr>
      <w:t xml:space="preserve"> </w:t>
    </w:r>
    <w:r w:rsidRPr="008A2633">
      <w:rPr>
        <w:rFonts w:cs="Arial"/>
      </w:rPr>
      <w:fldChar w:fldCharType="end"/>
    </w:r>
    <w:r w:rsidRPr="008A263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2AFD" w14:textId="0C2A5295" w:rsidR="00CC2327" w:rsidRPr="008A2633" w:rsidRDefault="008A2633" w:rsidP="008A2633">
    <w:pPr>
      <w:pStyle w:val="Footer"/>
      <w:jc w:val="center"/>
      <w:rPr>
        <w:rFonts w:cs="Arial"/>
        <w:sz w:val="14"/>
      </w:rPr>
    </w:pPr>
    <w:r w:rsidRPr="008A263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69A5" w14:textId="3E98EF8A" w:rsidR="00CC2327" w:rsidRPr="008A2633" w:rsidRDefault="00CC2327" w:rsidP="008A2633">
    <w:pPr>
      <w:pStyle w:val="Footer"/>
      <w:jc w:val="center"/>
      <w:rPr>
        <w:rFonts w:cs="Arial"/>
        <w:sz w:val="14"/>
      </w:rPr>
    </w:pPr>
    <w:r w:rsidRPr="008A2633">
      <w:rPr>
        <w:rFonts w:cs="Arial"/>
        <w:sz w:val="14"/>
      </w:rPr>
      <w:fldChar w:fldCharType="begin"/>
    </w:r>
    <w:r w:rsidRPr="008A2633">
      <w:rPr>
        <w:rFonts w:cs="Arial"/>
        <w:sz w:val="14"/>
      </w:rPr>
      <w:instrText xml:space="preserve"> COMMENTS  \* MERGEFORMAT </w:instrText>
    </w:r>
    <w:r w:rsidRPr="008A2633">
      <w:rPr>
        <w:rFonts w:cs="Arial"/>
        <w:sz w:val="14"/>
      </w:rPr>
      <w:fldChar w:fldCharType="end"/>
    </w:r>
    <w:r w:rsidR="008A2633" w:rsidRPr="008A263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23A7" w14:textId="25A17883" w:rsidR="00CC2327" w:rsidRPr="008A2633" w:rsidRDefault="008A2633" w:rsidP="008A2633">
    <w:pPr>
      <w:pStyle w:val="Footer"/>
      <w:jc w:val="center"/>
      <w:rPr>
        <w:rFonts w:cs="Arial"/>
        <w:sz w:val="14"/>
      </w:rPr>
    </w:pPr>
    <w:r w:rsidRPr="008A263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43FE" w14:textId="77777777" w:rsidR="00CC2327" w:rsidRDefault="00CC2327">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CC2327" w:rsidRPr="00E06D02" w14:paraId="1CC1201E" w14:textId="77777777">
      <w:trPr>
        <w:jc w:val="center"/>
      </w:trPr>
      <w:tc>
        <w:tcPr>
          <w:tcW w:w="847" w:type="pct"/>
        </w:tcPr>
        <w:p w14:paraId="05F41462" w14:textId="77777777" w:rsidR="00CC2327" w:rsidRPr="00567644" w:rsidRDefault="00CC2327"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35</w:t>
          </w:r>
          <w:r w:rsidRPr="00567644">
            <w:rPr>
              <w:rStyle w:val="PageNumber"/>
              <w:rFonts w:cs="Arial"/>
              <w:caps/>
              <w:szCs w:val="18"/>
            </w:rPr>
            <w:fldChar w:fldCharType="end"/>
          </w:r>
        </w:p>
      </w:tc>
      <w:tc>
        <w:tcPr>
          <w:tcW w:w="3306" w:type="pct"/>
        </w:tcPr>
        <w:p w14:paraId="7FBEB469" w14:textId="6B59FBA1" w:rsidR="00CC2327" w:rsidRPr="00BF31E6" w:rsidRDefault="00CC2327" w:rsidP="00567644">
          <w:pPr>
            <w:pStyle w:val="Footer"/>
            <w:spacing w:line="240" w:lineRule="auto"/>
            <w:jc w:val="center"/>
          </w:pPr>
          <w:r>
            <w:rPr>
              <w:b/>
              <w:bCs/>
              <w:lang w:val="en-US"/>
            </w:rPr>
            <w:fldChar w:fldCharType="begin"/>
          </w:r>
          <w:r>
            <w:rPr>
              <w:b/>
              <w:bCs/>
              <w:lang w:val="en-US"/>
            </w:rPr>
            <w:instrText xml:space="preserve"> REF  Citation  \* MERGEFORMAT </w:instrText>
          </w:r>
          <w:r>
            <w:rPr>
              <w:b/>
              <w:bCs/>
              <w:lang w:val="en-US"/>
            </w:rPr>
            <w:fldChar w:fldCharType="separate"/>
          </w:r>
          <w:r w:rsidR="004F6591" w:rsidRPr="004F6591">
            <w:rPr>
              <w:b/>
              <w:bCs/>
              <w:lang w:val="en-US"/>
            </w:rPr>
            <w:t>Heavy Vehicle National Law (ACT)</w:t>
          </w:r>
          <w:r w:rsidR="004F6591">
            <w:t xml:space="preserve"> Act 2013</w:t>
          </w:r>
          <w:r>
            <w:fldChar w:fldCharType="end"/>
          </w:r>
        </w:p>
      </w:tc>
      <w:tc>
        <w:tcPr>
          <w:tcW w:w="847" w:type="pct"/>
        </w:tcPr>
        <w:p w14:paraId="521C24EB" w14:textId="74EF06C6" w:rsidR="00CC2327" w:rsidRPr="00E06D02" w:rsidRDefault="00CC2327"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4F6591">
            <w:rPr>
              <w:rFonts w:ascii="Times New Roman" w:hAnsi="Times New Roman"/>
              <w:caps/>
              <w:sz w:val="24"/>
            </w:rPr>
            <w:t>R13</w:t>
          </w:r>
          <w:r w:rsidRPr="00E06D02">
            <w:rPr>
              <w:rFonts w:ascii="Times New Roman" w:hAnsi="Times New Roman"/>
              <w:caps/>
              <w:sz w:val="24"/>
            </w:rPr>
            <w:fldChar w:fldCharType="end"/>
          </w:r>
        </w:p>
      </w:tc>
    </w:tr>
  </w:tbl>
  <w:p w14:paraId="37F9E316" w14:textId="4EAEE29D" w:rsidR="00CC2327" w:rsidRDefault="00CC2327">
    <w:pPr>
      <w:tabs>
        <w:tab w:val="right" w:pos="7320"/>
      </w:tabs>
    </w:pPr>
    <w:r>
      <w:fldChar w:fldCharType="begin"/>
    </w:r>
    <w:r>
      <w:instrText xml:space="preserve"> COMMENTS  \* MERGEFORMAT </w:instrText>
    </w:r>
    <w:r>
      <w:fldChar w:fldCharType="end"/>
    </w:r>
    <w:r>
      <w:rPr>
        <w:rFonts w:ascii="Arial" w:hAnsi="Arial"/>
        <w:sz w:val="18"/>
      </w:rPr>
      <w:t xml:space="preserve"> D</w:t>
    </w:r>
    <w:r w:rsidR="008A2633">
      <w:fldChar w:fldCharType="begin"/>
    </w:r>
    <w:r w:rsidR="008A2633">
      <w:instrText xml:space="preserve"> KEYWORDS  \* MERGEFORMAT </w:instrText>
    </w:r>
    <w:r w:rsidR="008A2633">
      <w:fldChar w:fldCharType="separate"/>
    </w:r>
    <w:r w:rsidR="004F6591">
      <w:t>R13</w:t>
    </w:r>
    <w:r w:rsidR="008A2633">
      <w:fldChar w:fldCharType="end"/>
    </w:r>
    <w:bookmarkStart w:id="61" w:name="_Hlk12546973"/>
    <w:bookmarkEnd w:id="61"/>
  </w:p>
  <w:p w14:paraId="26387BA0" w14:textId="5FEB73C1" w:rsidR="008A2633" w:rsidRPr="008A2633" w:rsidRDefault="008A2633" w:rsidP="008A2633">
    <w:pPr>
      <w:tabs>
        <w:tab w:val="right" w:pos="7320"/>
      </w:tabs>
      <w:jc w:val="center"/>
      <w:rPr>
        <w:rFonts w:ascii="Arial" w:hAnsi="Arial" w:cs="Arial"/>
        <w:sz w:val="14"/>
      </w:rPr>
    </w:pPr>
    <w:r w:rsidRPr="008A2633">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FE9F" w14:textId="29F95F40" w:rsidR="00CC2327" w:rsidRPr="008A2633" w:rsidRDefault="00CC2327" w:rsidP="008A2633">
    <w:pPr>
      <w:pStyle w:val="Footer"/>
      <w:jc w:val="center"/>
      <w:rPr>
        <w:rFonts w:cs="Arial"/>
        <w:sz w:val="14"/>
      </w:rPr>
    </w:pPr>
    <w:r w:rsidRPr="008A2633">
      <w:rPr>
        <w:rFonts w:cs="Arial"/>
        <w:sz w:val="14"/>
      </w:rPr>
      <w:fldChar w:fldCharType="begin"/>
    </w:r>
    <w:r w:rsidRPr="008A2633">
      <w:rPr>
        <w:rFonts w:cs="Arial"/>
        <w:sz w:val="14"/>
      </w:rPr>
      <w:instrText xml:space="preserve"> DOCPROPERTY "Status" </w:instrText>
    </w:r>
    <w:r w:rsidRPr="008A2633">
      <w:rPr>
        <w:rFonts w:cs="Arial"/>
        <w:sz w:val="14"/>
      </w:rPr>
      <w:fldChar w:fldCharType="separate"/>
    </w:r>
    <w:r w:rsidR="004F6591" w:rsidRPr="008A2633">
      <w:rPr>
        <w:rFonts w:cs="Arial"/>
        <w:sz w:val="14"/>
      </w:rPr>
      <w:t xml:space="preserve"> </w:t>
    </w:r>
    <w:r w:rsidRPr="008A2633">
      <w:rPr>
        <w:rFonts w:cs="Arial"/>
        <w:sz w:val="14"/>
      </w:rPr>
      <w:fldChar w:fldCharType="end"/>
    </w:r>
    <w:r w:rsidRPr="008A2633">
      <w:rPr>
        <w:rFonts w:cs="Arial"/>
        <w:sz w:val="14"/>
      </w:rPr>
      <w:fldChar w:fldCharType="begin"/>
    </w:r>
    <w:r w:rsidRPr="008A2633">
      <w:rPr>
        <w:rFonts w:cs="Arial"/>
        <w:sz w:val="14"/>
      </w:rPr>
      <w:instrText xml:space="preserve"> COMMENTS  \* MERGEFORMAT </w:instrText>
    </w:r>
    <w:r w:rsidRPr="008A2633">
      <w:rPr>
        <w:rFonts w:cs="Arial"/>
        <w:sz w:val="14"/>
      </w:rPr>
      <w:fldChar w:fldCharType="end"/>
    </w:r>
    <w:r w:rsidR="008A2633" w:rsidRPr="008A263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230" w14:textId="08B1D9B3" w:rsidR="004F6591" w:rsidRPr="008A2633" w:rsidRDefault="008A2633" w:rsidP="008A2633">
    <w:pPr>
      <w:pStyle w:val="Footer"/>
      <w:jc w:val="center"/>
      <w:rPr>
        <w:rFonts w:cs="Arial"/>
        <w:sz w:val="14"/>
      </w:rPr>
    </w:pPr>
    <w:r w:rsidRPr="008A263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C117" w14:textId="77777777" w:rsidR="00CC2327" w:rsidRDefault="00CC232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C2327" w14:paraId="1B5422AC" w14:textId="77777777">
      <w:tc>
        <w:tcPr>
          <w:tcW w:w="846" w:type="pct"/>
        </w:tcPr>
        <w:p w14:paraId="357F7230" w14:textId="77777777" w:rsidR="00CC2327" w:rsidRDefault="00CC232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54C6550" w14:textId="65941258" w:rsidR="00CC2327" w:rsidRDefault="008A2633">
          <w:pPr>
            <w:pStyle w:val="Footer"/>
            <w:jc w:val="center"/>
          </w:pPr>
          <w:r>
            <w:fldChar w:fldCharType="begin"/>
          </w:r>
          <w:r>
            <w:instrText xml:space="preserve"> REF Citation *\charformat </w:instrText>
          </w:r>
          <w:r>
            <w:fldChar w:fldCharType="separate"/>
          </w:r>
          <w:r w:rsidR="004F6591">
            <w:t>Heavy Vehicle National Law (ACT) Act 2013</w:t>
          </w:r>
          <w:r>
            <w:fldChar w:fldCharType="end"/>
          </w:r>
        </w:p>
        <w:p w14:paraId="0ED7B204" w14:textId="40259052" w:rsidR="00CC2327" w:rsidRDefault="008A2633">
          <w:pPr>
            <w:pStyle w:val="FooterInfoCentre"/>
          </w:pPr>
          <w:r>
            <w:fldChar w:fldCharType="begin"/>
          </w:r>
          <w:r>
            <w:instrText xml:space="preserve"> DOCPROPERTY "Eff"  </w:instrText>
          </w:r>
          <w:r>
            <w:fldChar w:fldCharType="separate"/>
          </w:r>
          <w:r w:rsidR="004F6591">
            <w:t xml:space="preserve">Effective:  </w:t>
          </w:r>
          <w:r>
            <w:fldChar w:fldCharType="end"/>
          </w:r>
          <w:r>
            <w:fldChar w:fldCharType="begin"/>
          </w:r>
          <w:r>
            <w:instrText xml:space="preserve"> DOCPROPERTY "StartDt"   </w:instrText>
          </w:r>
          <w:r>
            <w:fldChar w:fldCharType="separate"/>
          </w:r>
          <w:r w:rsidR="004F6591">
            <w:t>27/04/22</w:t>
          </w:r>
          <w:r>
            <w:fldChar w:fldCharType="end"/>
          </w:r>
          <w:r>
            <w:fldChar w:fldCharType="begin"/>
          </w:r>
          <w:r>
            <w:instrText xml:space="preserve"> DOCPROPERTY "EndDt"  </w:instrText>
          </w:r>
          <w:r>
            <w:fldChar w:fldCharType="separate"/>
          </w:r>
          <w:r w:rsidR="004F6591">
            <w:t xml:space="preserve"> </w:t>
          </w:r>
          <w:r>
            <w:fldChar w:fldCharType="end"/>
          </w:r>
        </w:p>
      </w:tc>
      <w:tc>
        <w:tcPr>
          <w:tcW w:w="1061" w:type="pct"/>
        </w:tcPr>
        <w:p w14:paraId="03D4F1FD" w14:textId="181E9FFF" w:rsidR="00CC2327" w:rsidRDefault="008A2633">
          <w:pPr>
            <w:pStyle w:val="Footer"/>
            <w:jc w:val="right"/>
          </w:pPr>
          <w:r>
            <w:fldChar w:fldCharType="begin"/>
          </w:r>
          <w:r>
            <w:instrText xml:space="preserve"> DOCPROPERTY "Category"  </w:instrText>
          </w:r>
          <w:r>
            <w:fldChar w:fldCharType="separate"/>
          </w:r>
          <w:r w:rsidR="004F6591">
            <w:t>R13</w:t>
          </w:r>
          <w:r>
            <w:fldChar w:fldCharType="end"/>
          </w:r>
          <w:r w:rsidR="00CC2327">
            <w:br/>
          </w:r>
          <w:r>
            <w:fldChar w:fldCharType="begin"/>
          </w:r>
          <w:r>
            <w:instrText xml:space="preserve"> DOCPROPERTY "RepubDt"  </w:instrText>
          </w:r>
          <w:r>
            <w:fldChar w:fldCharType="separate"/>
          </w:r>
          <w:r w:rsidR="004F6591">
            <w:t>27/04/22</w:t>
          </w:r>
          <w:r>
            <w:fldChar w:fldCharType="end"/>
          </w:r>
        </w:p>
      </w:tc>
    </w:tr>
  </w:tbl>
  <w:p w14:paraId="05C2D6F6" w14:textId="4CC2FA77" w:rsidR="00CC2327" w:rsidRPr="008A2633" w:rsidRDefault="008A2633" w:rsidP="008A2633">
    <w:pPr>
      <w:pStyle w:val="Status"/>
      <w:rPr>
        <w:rFonts w:cs="Arial"/>
      </w:rPr>
    </w:pPr>
    <w:r w:rsidRPr="008A2633">
      <w:rPr>
        <w:rFonts w:cs="Arial"/>
      </w:rPr>
      <w:fldChar w:fldCharType="begin"/>
    </w:r>
    <w:r w:rsidRPr="008A2633">
      <w:rPr>
        <w:rFonts w:cs="Arial"/>
      </w:rPr>
      <w:instrText xml:space="preserve"> DOCPROPERTY "Status" </w:instrText>
    </w:r>
    <w:r w:rsidRPr="008A2633">
      <w:rPr>
        <w:rFonts w:cs="Arial"/>
      </w:rPr>
      <w:fldChar w:fldCharType="separate"/>
    </w:r>
    <w:r w:rsidR="004F6591" w:rsidRPr="008A2633">
      <w:rPr>
        <w:rFonts w:cs="Arial"/>
      </w:rPr>
      <w:t xml:space="preserve"> </w:t>
    </w:r>
    <w:r w:rsidRPr="008A2633">
      <w:rPr>
        <w:rFonts w:cs="Arial"/>
      </w:rPr>
      <w:fldChar w:fldCharType="end"/>
    </w:r>
    <w:r w:rsidRPr="008A263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22A6" w14:textId="77777777" w:rsidR="00CC2327" w:rsidRDefault="00CC23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C2327" w14:paraId="0DC77F83" w14:textId="77777777">
      <w:tc>
        <w:tcPr>
          <w:tcW w:w="1061" w:type="pct"/>
        </w:tcPr>
        <w:p w14:paraId="68421783" w14:textId="54F4EDBB" w:rsidR="00CC2327" w:rsidRDefault="008A2633">
          <w:pPr>
            <w:pStyle w:val="Footer"/>
          </w:pPr>
          <w:r>
            <w:fldChar w:fldCharType="begin"/>
          </w:r>
          <w:r>
            <w:instrText xml:space="preserve"> DOCPROPERTY "Category"  </w:instrText>
          </w:r>
          <w:r>
            <w:fldChar w:fldCharType="separate"/>
          </w:r>
          <w:r w:rsidR="004F6591">
            <w:t>R13</w:t>
          </w:r>
          <w:r>
            <w:fldChar w:fldCharType="end"/>
          </w:r>
          <w:r w:rsidR="00CC2327">
            <w:br/>
          </w:r>
          <w:r>
            <w:fldChar w:fldCharType="begin"/>
          </w:r>
          <w:r>
            <w:instrText xml:space="preserve"> DOCPROPERTY "RepubDt"  </w:instrText>
          </w:r>
          <w:r>
            <w:fldChar w:fldCharType="separate"/>
          </w:r>
          <w:r w:rsidR="004F6591">
            <w:t>27/04/22</w:t>
          </w:r>
          <w:r>
            <w:fldChar w:fldCharType="end"/>
          </w:r>
        </w:p>
      </w:tc>
      <w:tc>
        <w:tcPr>
          <w:tcW w:w="3093" w:type="pct"/>
        </w:tcPr>
        <w:p w14:paraId="4A8CFB4B" w14:textId="50F123D1" w:rsidR="00CC2327" w:rsidRDefault="008A2633">
          <w:pPr>
            <w:pStyle w:val="Footer"/>
            <w:jc w:val="center"/>
          </w:pPr>
          <w:r>
            <w:fldChar w:fldCharType="begin"/>
          </w:r>
          <w:r>
            <w:instrText xml:space="preserve"> REF Citation *\charformat </w:instrText>
          </w:r>
          <w:r>
            <w:fldChar w:fldCharType="separate"/>
          </w:r>
          <w:r w:rsidR="004F6591">
            <w:t>Heavy Vehicle National Law (ACT) Act 2013</w:t>
          </w:r>
          <w:r>
            <w:fldChar w:fldCharType="end"/>
          </w:r>
        </w:p>
        <w:p w14:paraId="1D914C02" w14:textId="45F0BC9D" w:rsidR="00CC2327" w:rsidRDefault="008A2633">
          <w:pPr>
            <w:pStyle w:val="FooterInfoCentre"/>
          </w:pPr>
          <w:r>
            <w:fldChar w:fldCharType="begin"/>
          </w:r>
          <w:r>
            <w:instrText xml:space="preserve"> DOCPROPERTY "Eff"  </w:instrText>
          </w:r>
          <w:r>
            <w:fldChar w:fldCharType="separate"/>
          </w:r>
          <w:r w:rsidR="004F6591">
            <w:t xml:space="preserve">Effective:  </w:t>
          </w:r>
          <w:r>
            <w:fldChar w:fldCharType="end"/>
          </w:r>
          <w:r>
            <w:fldChar w:fldCharType="begin"/>
          </w:r>
          <w:r>
            <w:instrText xml:space="preserve"> DOCPROPERTY "StartDt"  </w:instrText>
          </w:r>
          <w:r>
            <w:fldChar w:fldCharType="separate"/>
          </w:r>
          <w:r w:rsidR="004F6591">
            <w:t>27/04/22</w:t>
          </w:r>
          <w:r>
            <w:fldChar w:fldCharType="end"/>
          </w:r>
          <w:r>
            <w:fldChar w:fldCharType="begin"/>
          </w:r>
          <w:r>
            <w:instrText xml:space="preserve"> DOCPROPERTY "EndDt"  </w:instrText>
          </w:r>
          <w:r>
            <w:fldChar w:fldCharType="separate"/>
          </w:r>
          <w:r w:rsidR="004F6591">
            <w:t xml:space="preserve"> </w:t>
          </w:r>
          <w:r>
            <w:fldChar w:fldCharType="end"/>
          </w:r>
        </w:p>
      </w:tc>
      <w:tc>
        <w:tcPr>
          <w:tcW w:w="846" w:type="pct"/>
        </w:tcPr>
        <w:p w14:paraId="6A1DA172" w14:textId="77777777" w:rsidR="00CC2327" w:rsidRDefault="00CC23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9738A0D" w14:textId="13C37743" w:rsidR="00CC2327" w:rsidRPr="008A2633" w:rsidRDefault="008A2633" w:rsidP="008A2633">
    <w:pPr>
      <w:pStyle w:val="Status"/>
      <w:rPr>
        <w:rFonts w:cs="Arial"/>
      </w:rPr>
    </w:pPr>
    <w:r w:rsidRPr="008A2633">
      <w:rPr>
        <w:rFonts w:cs="Arial"/>
      </w:rPr>
      <w:fldChar w:fldCharType="begin"/>
    </w:r>
    <w:r w:rsidRPr="008A2633">
      <w:rPr>
        <w:rFonts w:cs="Arial"/>
      </w:rPr>
      <w:instrText xml:space="preserve"> DOCPROPERTY "Status" </w:instrText>
    </w:r>
    <w:r w:rsidRPr="008A2633">
      <w:rPr>
        <w:rFonts w:cs="Arial"/>
      </w:rPr>
      <w:fldChar w:fldCharType="separate"/>
    </w:r>
    <w:r w:rsidR="004F6591" w:rsidRPr="008A2633">
      <w:rPr>
        <w:rFonts w:cs="Arial"/>
      </w:rPr>
      <w:t xml:space="preserve"> </w:t>
    </w:r>
    <w:r w:rsidRPr="008A2633">
      <w:rPr>
        <w:rFonts w:cs="Arial"/>
      </w:rPr>
      <w:fldChar w:fldCharType="end"/>
    </w:r>
    <w:r w:rsidRPr="008A263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A4FA" w14:textId="77777777" w:rsidR="00CC2327" w:rsidRDefault="00CC23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C2327" w14:paraId="52A86358" w14:textId="77777777">
      <w:tc>
        <w:tcPr>
          <w:tcW w:w="1061" w:type="pct"/>
        </w:tcPr>
        <w:p w14:paraId="04CA0C9A" w14:textId="76366104" w:rsidR="00CC2327" w:rsidRDefault="008A2633">
          <w:pPr>
            <w:pStyle w:val="Footer"/>
          </w:pPr>
          <w:r>
            <w:fldChar w:fldCharType="begin"/>
          </w:r>
          <w:r>
            <w:instrText xml:space="preserve"> DOCPROPERTY "Category"  </w:instrText>
          </w:r>
          <w:r>
            <w:fldChar w:fldCharType="separate"/>
          </w:r>
          <w:r w:rsidR="004F6591">
            <w:t>R13</w:t>
          </w:r>
          <w:r>
            <w:fldChar w:fldCharType="end"/>
          </w:r>
          <w:r w:rsidR="00CC2327">
            <w:br/>
          </w:r>
          <w:r>
            <w:fldChar w:fldCharType="begin"/>
          </w:r>
          <w:r>
            <w:instrText xml:space="preserve"> DOCPROPERTY "RepubDt"  </w:instrText>
          </w:r>
          <w:r>
            <w:fldChar w:fldCharType="separate"/>
          </w:r>
          <w:r w:rsidR="004F6591">
            <w:t>27/04/22</w:t>
          </w:r>
          <w:r>
            <w:fldChar w:fldCharType="end"/>
          </w:r>
        </w:p>
      </w:tc>
      <w:tc>
        <w:tcPr>
          <w:tcW w:w="3093" w:type="pct"/>
        </w:tcPr>
        <w:p w14:paraId="56521422" w14:textId="0546CBB7" w:rsidR="00CC2327" w:rsidRDefault="008A2633">
          <w:pPr>
            <w:pStyle w:val="Footer"/>
            <w:jc w:val="center"/>
          </w:pPr>
          <w:r>
            <w:fldChar w:fldCharType="begin"/>
          </w:r>
          <w:r>
            <w:instrText xml:space="preserve"> REF Citation *\charformat </w:instrText>
          </w:r>
          <w:r>
            <w:fldChar w:fldCharType="separate"/>
          </w:r>
          <w:r w:rsidR="004F6591">
            <w:t>Heavy Vehicle National Law (ACT) Act 2013</w:t>
          </w:r>
          <w:r>
            <w:fldChar w:fldCharType="end"/>
          </w:r>
        </w:p>
        <w:p w14:paraId="25DB524A" w14:textId="5D20F55C" w:rsidR="00CC2327" w:rsidRDefault="008A2633">
          <w:pPr>
            <w:pStyle w:val="FooterInfoCentre"/>
          </w:pPr>
          <w:r>
            <w:fldChar w:fldCharType="begin"/>
          </w:r>
          <w:r>
            <w:instrText xml:space="preserve"> DOCPROPERTY "Eff"  </w:instrText>
          </w:r>
          <w:r>
            <w:fldChar w:fldCharType="separate"/>
          </w:r>
          <w:r w:rsidR="004F6591">
            <w:t xml:space="preserve">Effective:  </w:t>
          </w:r>
          <w:r>
            <w:fldChar w:fldCharType="end"/>
          </w:r>
          <w:r>
            <w:fldChar w:fldCharType="begin"/>
          </w:r>
          <w:r>
            <w:instrText xml:space="preserve"> DOCPROPERTY "StartDt"   </w:instrText>
          </w:r>
          <w:r>
            <w:fldChar w:fldCharType="separate"/>
          </w:r>
          <w:r w:rsidR="004F6591">
            <w:t>27/04/22</w:t>
          </w:r>
          <w:r>
            <w:fldChar w:fldCharType="end"/>
          </w:r>
          <w:r>
            <w:fldChar w:fldCharType="begin"/>
          </w:r>
          <w:r>
            <w:instrText xml:space="preserve"> DOCPROPERTY "EndDt"  </w:instrText>
          </w:r>
          <w:r>
            <w:fldChar w:fldCharType="separate"/>
          </w:r>
          <w:r w:rsidR="004F6591">
            <w:t xml:space="preserve"> </w:t>
          </w:r>
          <w:r>
            <w:fldChar w:fldCharType="end"/>
          </w:r>
        </w:p>
      </w:tc>
      <w:tc>
        <w:tcPr>
          <w:tcW w:w="846" w:type="pct"/>
        </w:tcPr>
        <w:p w14:paraId="69F0B6F9" w14:textId="77777777" w:rsidR="00CC2327" w:rsidRDefault="00CC23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0F80E99" w14:textId="372B50B1" w:rsidR="00CC2327" w:rsidRPr="008A2633" w:rsidRDefault="008A2633" w:rsidP="008A2633">
    <w:pPr>
      <w:pStyle w:val="Status"/>
      <w:rPr>
        <w:rFonts w:cs="Arial"/>
      </w:rPr>
    </w:pPr>
    <w:r w:rsidRPr="008A263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E682" w14:textId="77777777" w:rsidR="00CC2327" w:rsidRDefault="00CC23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2327" w14:paraId="1DF95D10" w14:textId="77777777">
      <w:tc>
        <w:tcPr>
          <w:tcW w:w="847" w:type="pct"/>
        </w:tcPr>
        <w:p w14:paraId="013FE0E6" w14:textId="77777777" w:rsidR="00CC2327" w:rsidRDefault="00CC23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2" w:type="pct"/>
        </w:tcPr>
        <w:p w14:paraId="0AA3789A" w14:textId="4B516095" w:rsidR="00CC2327" w:rsidRDefault="008A2633">
          <w:pPr>
            <w:pStyle w:val="Footer"/>
            <w:jc w:val="center"/>
          </w:pPr>
          <w:r>
            <w:fldChar w:fldCharType="begin"/>
          </w:r>
          <w:r>
            <w:instrText xml:space="preserve"> REF Citation *\charformat </w:instrText>
          </w:r>
          <w:r>
            <w:fldChar w:fldCharType="separate"/>
          </w:r>
          <w:r w:rsidR="004F6591">
            <w:t>Heavy Vehicle National Law (ACT) Act 2013</w:t>
          </w:r>
          <w:r>
            <w:fldChar w:fldCharType="end"/>
          </w:r>
        </w:p>
        <w:p w14:paraId="3C566365" w14:textId="3AF0AC0E" w:rsidR="00CC2327" w:rsidRDefault="008A2633">
          <w:pPr>
            <w:pStyle w:val="FooterInfoCentre"/>
          </w:pPr>
          <w:r>
            <w:fldChar w:fldCharType="begin"/>
          </w:r>
          <w:r>
            <w:instrText xml:space="preserve"> DOCPROPERTY "Eff"  *\charformat </w:instrText>
          </w:r>
          <w:r>
            <w:fldChar w:fldCharType="separate"/>
          </w:r>
          <w:r w:rsidR="004F6591">
            <w:t xml:space="preserve">Effective:  </w:t>
          </w:r>
          <w:r>
            <w:fldChar w:fldCharType="end"/>
          </w:r>
          <w:r>
            <w:fldChar w:fldCharType="begin"/>
          </w:r>
          <w:r>
            <w:instrText xml:space="preserve"> DOCPROPERTY "StartDt"  *\charformat </w:instrText>
          </w:r>
          <w:r>
            <w:fldChar w:fldCharType="separate"/>
          </w:r>
          <w:r w:rsidR="004F6591">
            <w:t>27/04/22</w:t>
          </w:r>
          <w:r>
            <w:fldChar w:fldCharType="end"/>
          </w:r>
          <w:r>
            <w:fldChar w:fldCharType="begin"/>
          </w:r>
          <w:r>
            <w:instrText xml:space="preserve"> DOCPROPERTY "EndDt"  *\charformat </w:instrText>
          </w:r>
          <w:r>
            <w:fldChar w:fldCharType="separate"/>
          </w:r>
          <w:r w:rsidR="004F6591">
            <w:t xml:space="preserve"> </w:t>
          </w:r>
          <w:r>
            <w:fldChar w:fldCharType="end"/>
          </w:r>
        </w:p>
      </w:tc>
      <w:tc>
        <w:tcPr>
          <w:tcW w:w="1061" w:type="pct"/>
        </w:tcPr>
        <w:p w14:paraId="592FE88D" w14:textId="6952DF56" w:rsidR="00CC2327" w:rsidRDefault="008A2633">
          <w:pPr>
            <w:pStyle w:val="Footer"/>
            <w:jc w:val="right"/>
          </w:pPr>
          <w:r>
            <w:fldChar w:fldCharType="begin"/>
          </w:r>
          <w:r>
            <w:instrText xml:space="preserve"> DOCPROPERTY "Category"  *\charformat  </w:instrText>
          </w:r>
          <w:r>
            <w:fldChar w:fldCharType="separate"/>
          </w:r>
          <w:r w:rsidR="004F6591">
            <w:t>R13</w:t>
          </w:r>
          <w:r>
            <w:fldChar w:fldCharType="end"/>
          </w:r>
          <w:r w:rsidR="00CC2327">
            <w:br/>
          </w:r>
          <w:r>
            <w:fldChar w:fldCharType="begin"/>
          </w:r>
          <w:r>
            <w:instrText xml:space="preserve"> DOCPROPERTY "RepubDt"  *\charformat  </w:instrText>
          </w:r>
          <w:r>
            <w:fldChar w:fldCharType="separate"/>
          </w:r>
          <w:r w:rsidR="004F6591">
            <w:t>27/04/22</w:t>
          </w:r>
          <w:r>
            <w:fldChar w:fldCharType="end"/>
          </w:r>
        </w:p>
      </w:tc>
    </w:tr>
  </w:tbl>
  <w:p w14:paraId="0274019D" w14:textId="51314438" w:rsidR="00CC2327" w:rsidRPr="008A2633" w:rsidRDefault="008A2633" w:rsidP="008A2633">
    <w:pPr>
      <w:pStyle w:val="Status"/>
      <w:rPr>
        <w:rFonts w:cs="Arial"/>
      </w:rPr>
    </w:pPr>
    <w:r w:rsidRPr="008A2633">
      <w:rPr>
        <w:rFonts w:cs="Arial"/>
      </w:rPr>
      <w:fldChar w:fldCharType="begin"/>
    </w:r>
    <w:r w:rsidRPr="008A2633">
      <w:rPr>
        <w:rFonts w:cs="Arial"/>
      </w:rPr>
      <w:instrText xml:space="preserve"> DOCPROPERTY "Status" </w:instrText>
    </w:r>
    <w:r w:rsidRPr="008A2633">
      <w:rPr>
        <w:rFonts w:cs="Arial"/>
      </w:rPr>
      <w:fldChar w:fldCharType="separate"/>
    </w:r>
    <w:r w:rsidR="004F6591" w:rsidRPr="008A2633">
      <w:rPr>
        <w:rFonts w:cs="Arial"/>
      </w:rPr>
      <w:t xml:space="preserve"> </w:t>
    </w:r>
    <w:r w:rsidRPr="008A2633">
      <w:rPr>
        <w:rFonts w:cs="Arial"/>
      </w:rPr>
      <w:fldChar w:fldCharType="end"/>
    </w:r>
    <w:r w:rsidRPr="008A263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C147" w14:textId="77777777" w:rsidR="00CC2327" w:rsidRDefault="00CC23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2327" w14:paraId="51C4137C" w14:textId="77777777">
      <w:tc>
        <w:tcPr>
          <w:tcW w:w="1061" w:type="pct"/>
        </w:tcPr>
        <w:p w14:paraId="48D382CE" w14:textId="257D5287" w:rsidR="00CC2327" w:rsidRDefault="008A2633">
          <w:pPr>
            <w:pStyle w:val="Footer"/>
          </w:pPr>
          <w:r>
            <w:fldChar w:fldCharType="begin"/>
          </w:r>
          <w:r>
            <w:instrText xml:space="preserve"> DOCPROPERTY "Category"  *\charformat  </w:instrText>
          </w:r>
          <w:r>
            <w:fldChar w:fldCharType="separate"/>
          </w:r>
          <w:r w:rsidR="004F6591">
            <w:t>R13</w:t>
          </w:r>
          <w:r>
            <w:fldChar w:fldCharType="end"/>
          </w:r>
          <w:r w:rsidR="00CC2327">
            <w:br/>
          </w:r>
          <w:r>
            <w:fldChar w:fldCharType="begin"/>
          </w:r>
          <w:r>
            <w:instrText xml:space="preserve"> DOCPROPERTY "RepubDt"  *\charformat  </w:instrText>
          </w:r>
          <w:r>
            <w:fldChar w:fldCharType="separate"/>
          </w:r>
          <w:r w:rsidR="004F6591">
            <w:t>27/04/22</w:t>
          </w:r>
          <w:r>
            <w:fldChar w:fldCharType="end"/>
          </w:r>
        </w:p>
      </w:tc>
      <w:tc>
        <w:tcPr>
          <w:tcW w:w="3092" w:type="pct"/>
        </w:tcPr>
        <w:p w14:paraId="754DF3A5" w14:textId="75BE0952" w:rsidR="00CC2327" w:rsidRDefault="008A2633">
          <w:pPr>
            <w:pStyle w:val="Footer"/>
            <w:jc w:val="center"/>
          </w:pPr>
          <w:r>
            <w:fldChar w:fldCharType="begin"/>
          </w:r>
          <w:r>
            <w:instrText xml:space="preserve"> REF Citation *\charformat </w:instrText>
          </w:r>
          <w:r>
            <w:fldChar w:fldCharType="separate"/>
          </w:r>
          <w:r w:rsidR="004F6591">
            <w:t>Heavy Vehicle National Law (ACT) Act 2013</w:t>
          </w:r>
          <w:r>
            <w:fldChar w:fldCharType="end"/>
          </w:r>
        </w:p>
        <w:p w14:paraId="4A8906D7" w14:textId="344586F0" w:rsidR="00CC2327" w:rsidRDefault="008A2633">
          <w:pPr>
            <w:pStyle w:val="FooterInfoCentre"/>
          </w:pPr>
          <w:r>
            <w:fldChar w:fldCharType="begin"/>
          </w:r>
          <w:r>
            <w:instrText xml:space="preserve"> DOCPROPERTY "Eff"  *\charformat </w:instrText>
          </w:r>
          <w:r>
            <w:fldChar w:fldCharType="separate"/>
          </w:r>
          <w:r w:rsidR="004F6591">
            <w:t xml:space="preserve">Effective:  </w:t>
          </w:r>
          <w:r>
            <w:fldChar w:fldCharType="end"/>
          </w:r>
          <w:r>
            <w:fldChar w:fldCharType="begin"/>
          </w:r>
          <w:r>
            <w:instrText xml:space="preserve"> DOCPROPERTY "StartDt"  *\charformat </w:instrText>
          </w:r>
          <w:r>
            <w:fldChar w:fldCharType="separate"/>
          </w:r>
          <w:r w:rsidR="004F6591">
            <w:t>27/04/22</w:t>
          </w:r>
          <w:r>
            <w:fldChar w:fldCharType="end"/>
          </w:r>
          <w:r>
            <w:fldChar w:fldCharType="begin"/>
          </w:r>
          <w:r>
            <w:instrText xml:space="preserve"> DOCPROPERTY "EndDt"  *\charformat </w:instrText>
          </w:r>
          <w:r>
            <w:fldChar w:fldCharType="separate"/>
          </w:r>
          <w:r w:rsidR="004F6591">
            <w:t xml:space="preserve"> </w:t>
          </w:r>
          <w:r>
            <w:fldChar w:fldCharType="end"/>
          </w:r>
        </w:p>
      </w:tc>
      <w:tc>
        <w:tcPr>
          <w:tcW w:w="847" w:type="pct"/>
        </w:tcPr>
        <w:p w14:paraId="05D8305D" w14:textId="77777777" w:rsidR="00CC2327" w:rsidRDefault="00CC23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14:paraId="6A2C629F" w14:textId="3F984F91" w:rsidR="00CC2327" w:rsidRPr="008A2633" w:rsidRDefault="008A2633" w:rsidP="008A2633">
    <w:pPr>
      <w:pStyle w:val="Status"/>
      <w:rPr>
        <w:rFonts w:cs="Arial"/>
      </w:rPr>
    </w:pPr>
    <w:r w:rsidRPr="008A2633">
      <w:rPr>
        <w:rFonts w:cs="Arial"/>
      </w:rPr>
      <w:fldChar w:fldCharType="begin"/>
    </w:r>
    <w:r w:rsidRPr="008A2633">
      <w:rPr>
        <w:rFonts w:cs="Arial"/>
      </w:rPr>
      <w:instrText xml:space="preserve"> DOCPROPERTY "Status" </w:instrText>
    </w:r>
    <w:r w:rsidRPr="008A2633">
      <w:rPr>
        <w:rFonts w:cs="Arial"/>
      </w:rPr>
      <w:fldChar w:fldCharType="separate"/>
    </w:r>
    <w:r w:rsidR="004F6591" w:rsidRPr="008A2633">
      <w:rPr>
        <w:rFonts w:cs="Arial"/>
      </w:rPr>
      <w:t xml:space="preserve"> </w:t>
    </w:r>
    <w:r w:rsidRPr="008A2633">
      <w:rPr>
        <w:rFonts w:cs="Arial"/>
      </w:rPr>
      <w:fldChar w:fldCharType="end"/>
    </w:r>
    <w:r w:rsidRPr="008A263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E485" w14:textId="77777777" w:rsidR="00CC2327" w:rsidRDefault="00CC232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C2327" w14:paraId="62FD31F5" w14:textId="77777777">
      <w:tc>
        <w:tcPr>
          <w:tcW w:w="1061" w:type="pct"/>
        </w:tcPr>
        <w:p w14:paraId="2AEA8381" w14:textId="5425E04A" w:rsidR="00CC2327" w:rsidRDefault="008A2633">
          <w:pPr>
            <w:pStyle w:val="Footer"/>
          </w:pPr>
          <w:r>
            <w:fldChar w:fldCharType="begin"/>
          </w:r>
          <w:r>
            <w:instrText xml:space="preserve"> DOCPROPERTY "Category"  *\charformat  </w:instrText>
          </w:r>
          <w:r>
            <w:fldChar w:fldCharType="separate"/>
          </w:r>
          <w:r w:rsidR="004F6591">
            <w:t>R13</w:t>
          </w:r>
          <w:r>
            <w:fldChar w:fldCharType="end"/>
          </w:r>
          <w:r w:rsidR="00CC2327">
            <w:br/>
          </w:r>
          <w:r>
            <w:fldChar w:fldCharType="begin"/>
          </w:r>
          <w:r>
            <w:instrText xml:space="preserve"> DOCPROPERTY "RepubDt"  *\charformat  </w:instrText>
          </w:r>
          <w:r>
            <w:fldChar w:fldCharType="separate"/>
          </w:r>
          <w:r w:rsidR="004F6591">
            <w:t>27/04/22</w:t>
          </w:r>
          <w:r>
            <w:fldChar w:fldCharType="end"/>
          </w:r>
        </w:p>
      </w:tc>
      <w:tc>
        <w:tcPr>
          <w:tcW w:w="3092" w:type="pct"/>
        </w:tcPr>
        <w:p w14:paraId="01C3C6C1" w14:textId="2FA82F9A" w:rsidR="00CC2327" w:rsidRDefault="008A2633">
          <w:pPr>
            <w:pStyle w:val="Footer"/>
            <w:jc w:val="center"/>
          </w:pPr>
          <w:r>
            <w:fldChar w:fldCharType="begin"/>
          </w:r>
          <w:r>
            <w:instrText xml:space="preserve"> REF Citation *\charformat </w:instrText>
          </w:r>
          <w:r>
            <w:fldChar w:fldCharType="separate"/>
          </w:r>
          <w:r w:rsidR="004F6591">
            <w:t>Heavy Vehicle National Law (ACT) Act 2013</w:t>
          </w:r>
          <w:r>
            <w:fldChar w:fldCharType="end"/>
          </w:r>
        </w:p>
        <w:p w14:paraId="4EAC9A40" w14:textId="08AC7063" w:rsidR="00CC2327" w:rsidRDefault="008A2633">
          <w:pPr>
            <w:pStyle w:val="FooterInfoCentre"/>
          </w:pPr>
          <w:r>
            <w:fldChar w:fldCharType="begin"/>
          </w:r>
          <w:r>
            <w:instrText xml:space="preserve"> DOCPROPERTY "Eff"  *\charformat </w:instrText>
          </w:r>
          <w:r>
            <w:fldChar w:fldCharType="separate"/>
          </w:r>
          <w:r w:rsidR="004F6591">
            <w:t xml:space="preserve">Effective:  </w:t>
          </w:r>
          <w:r>
            <w:fldChar w:fldCharType="end"/>
          </w:r>
          <w:r>
            <w:fldChar w:fldCharType="begin"/>
          </w:r>
          <w:r>
            <w:instrText xml:space="preserve"> DOCPROPERTY "StartDt"  *\charformat </w:instrText>
          </w:r>
          <w:r>
            <w:fldChar w:fldCharType="separate"/>
          </w:r>
          <w:r w:rsidR="004F6591">
            <w:t>27/04/22</w:t>
          </w:r>
          <w:r>
            <w:fldChar w:fldCharType="end"/>
          </w:r>
          <w:r>
            <w:fldChar w:fldCharType="begin"/>
          </w:r>
          <w:r>
            <w:instrText xml:space="preserve"> DOCPROPERTY "EndDt"  *\charformat </w:instrText>
          </w:r>
          <w:r>
            <w:fldChar w:fldCharType="separate"/>
          </w:r>
          <w:r w:rsidR="004F6591">
            <w:t xml:space="preserve"> </w:t>
          </w:r>
          <w:r>
            <w:fldChar w:fldCharType="end"/>
          </w:r>
        </w:p>
      </w:tc>
      <w:tc>
        <w:tcPr>
          <w:tcW w:w="847" w:type="pct"/>
        </w:tcPr>
        <w:p w14:paraId="4EA675AC" w14:textId="77777777" w:rsidR="00CC2327" w:rsidRDefault="00CC23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672621E" w14:textId="6F0F78C0" w:rsidR="00CC2327" w:rsidRPr="008A2633" w:rsidRDefault="008A2633" w:rsidP="008A2633">
    <w:pPr>
      <w:pStyle w:val="Status"/>
      <w:rPr>
        <w:rFonts w:cs="Arial"/>
      </w:rPr>
    </w:pPr>
    <w:r w:rsidRPr="008A2633">
      <w:rPr>
        <w:rFonts w:cs="Arial"/>
      </w:rPr>
      <w:fldChar w:fldCharType="begin"/>
    </w:r>
    <w:r w:rsidRPr="008A2633">
      <w:rPr>
        <w:rFonts w:cs="Arial"/>
      </w:rPr>
      <w:instrText xml:space="preserve"> DOCPROPERTY "Status" </w:instrText>
    </w:r>
    <w:r w:rsidRPr="008A2633">
      <w:rPr>
        <w:rFonts w:cs="Arial"/>
      </w:rPr>
      <w:fldChar w:fldCharType="separate"/>
    </w:r>
    <w:r w:rsidR="004F6591" w:rsidRPr="008A2633">
      <w:rPr>
        <w:rFonts w:cs="Arial"/>
      </w:rPr>
      <w:t xml:space="preserve"> </w:t>
    </w:r>
    <w:r w:rsidRPr="008A2633">
      <w:rPr>
        <w:rFonts w:cs="Arial"/>
      </w:rPr>
      <w:fldChar w:fldCharType="end"/>
    </w:r>
    <w:r w:rsidRPr="008A263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1B815" w14:textId="77777777" w:rsidR="00CC2327" w:rsidRDefault="00CC2327">
      <w:r>
        <w:separator/>
      </w:r>
    </w:p>
  </w:footnote>
  <w:footnote w:type="continuationSeparator" w:id="0">
    <w:p w14:paraId="56F84DC5" w14:textId="77777777" w:rsidR="00CC2327" w:rsidRDefault="00CC2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AB59" w14:textId="77777777" w:rsidR="004F6591" w:rsidRDefault="004F65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CC2327" w14:paraId="73D27F54" w14:textId="77777777">
      <w:trPr>
        <w:jc w:val="center"/>
      </w:trPr>
      <w:tc>
        <w:tcPr>
          <w:tcW w:w="1340" w:type="dxa"/>
        </w:tcPr>
        <w:p w14:paraId="325EA20F" w14:textId="77777777" w:rsidR="00CC2327" w:rsidRDefault="00CC2327">
          <w:pPr>
            <w:pStyle w:val="HeaderEven"/>
          </w:pPr>
        </w:p>
      </w:tc>
      <w:tc>
        <w:tcPr>
          <w:tcW w:w="6583" w:type="dxa"/>
        </w:tcPr>
        <w:p w14:paraId="737BEA25" w14:textId="77777777" w:rsidR="00CC2327" w:rsidRDefault="00CC2327">
          <w:pPr>
            <w:pStyle w:val="HeaderEven"/>
          </w:pPr>
        </w:p>
      </w:tc>
    </w:tr>
    <w:tr w:rsidR="00CC2327" w14:paraId="594A9362" w14:textId="77777777">
      <w:trPr>
        <w:jc w:val="center"/>
      </w:trPr>
      <w:tc>
        <w:tcPr>
          <w:tcW w:w="7923" w:type="dxa"/>
          <w:gridSpan w:val="2"/>
          <w:tcBorders>
            <w:bottom w:val="single" w:sz="4" w:space="0" w:color="auto"/>
          </w:tcBorders>
        </w:tcPr>
        <w:p w14:paraId="6D6BBD50" w14:textId="77777777" w:rsidR="00CC2327" w:rsidRDefault="00CC2327">
          <w:pPr>
            <w:pStyle w:val="HeaderEven6"/>
          </w:pPr>
          <w:r>
            <w:t>Dictionary</w:t>
          </w:r>
        </w:p>
      </w:tc>
    </w:tr>
  </w:tbl>
  <w:p w14:paraId="1D04F10B" w14:textId="77777777" w:rsidR="00CC2327" w:rsidRDefault="00CC232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CC2327" w14:paraId="61C0CCE7" w14:textId="77777777">
      <w:trPr>
        <w:jc w:val="center"/>
      </w:trPr>
      <w:tc>
        <w:tcPr>
          <w:tcW w:w="6583" w:type="dxa"/>
        </w:tcPr>
        <w:p w14:paraId="4FBB11B9" w14:textId="77777777" w:rsidR="00CC2327" w:rsidRDefault="00CC2327">
          <w:pPr>
            <w:pStyle w:val="HeaderOdd"/>
          </w:pPr>
        </w:p>
      </w:tc>
      <w:tc>
        <w:tcPr>
          <w:tcW w:w="1340" w:type="dxa"/>
        </w:tcPr>
        <w:p w14:paraId="56A3B76E" w14:textId="77777777" w:rsidR="00CC2327" w:rsidRDefault="00CC2327">
          <w:pPr>
            <w:pStyle w:val="HeaderOdd"/>
          </w:pPr>
        </w:p>
      </w:tc>
    </w:tr>
    <w:tr w:rsidR="00CC2327" w14:paraId="54055484" w14:textId="77777777">
      <w:trPr>
        <w:jc w:val="center"/>
      </w:trPr>
      <w:tc>
        <w:tcPr>
          <w:tcW w:w="7923" w:type="dxa"/>
          <w:gridSpan w:val="2"/>
          <w:tcBorders>
            <w:bottom w:val="single" w:sz="4" w:space="0" w:color="auto"/>
          </w:tcBorders>
        </w:tcPr>
        <w:p w14:paraId="3C81A0DF" w14:textId="77777777" w:rsidR="00CC2327" w:rsidRDefault="00CC2327">
          <w:pPr>
            <w:pStyle w:val="HeaderOdd6"/>
          </w:pPr>
          <w:r>
            <w:t>Dictionary</w:t>
          </w:r>
        </w:p>
      </w:tc>
    </w:tr>
  </w:tbl>
  <w:p w14:paraId="6B882D0F" w14:textId="77777777" w:rsidR="00CC2327" w:rsidRDefault="00CC232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CC2327" w14:paraId="1C555AF3" w14:textId="77777777">
      <w:trPr>
        <w:jc w:val="center"/>
      </w:trPr>
      <w:tc>
        <w:tcPr>
          <w:tcW w:w="1234" w:type="dxa"/>
          <w:gridSpan w:val="2"/>
        </w:tcPr>
        <w:p w14:paraId="55493641" w14:textId="77777777" w:rsidR="00CC2327" w:rsidRDefault="00CC2327">
          <w:pPr>
            <w:pStyle w:val="HeaderEven"/>
            <w:rPr>
              <w:b/>
            </w:rPr>
          </w:pPr>
          <w:r>
            <w:rPr>
              <w:b/>
            </w:rPr>
            <w:t>Endnotes</w:t>
          </w:r>
        </w:p>
      </w:tc>
      <w:tc>
        <w:tcPr>
          <w:tcW w:w="6062" w:type="dxa"/>
        </w:tcPr>
        <w:p w14:paraId="74B3446F" w14:textId="77777777" w:rsidR="00CC2327" w:rsidRDefault="00CC2327">
          <w:pPr>
            <w:pStyle w:val="HeaderEven"/>
          </w:pPr>
        </w:p>
      </w:tc>
    </w:tr>
    <w:tr w:rsidR="00CC2327" w14:paraId="31B04F29" w14:textId="77777777">
      <w:trPr>
        <w:cantSplit/>
        <w:jc w:val="center"/>
      </w:trPr>
      <w:tc>
        <w:tcPr>
          <w:tcW w:w="7296" w:type="dxa"/>
          <w:gridSpan w:val="3"/>
        </w:tcPr>
        <w:p w14:paraId="118EE33D" w14:textId="77777777" w:rsidR="00CC2327" w:rsidRDefault="00CC2327">
          <w:pPr>
            <w:pStyle w:val="HeaderEven"/>
          </w:pPr>
        </w:p>
      </w:tc>
    </w:tr>
    <w:tr w:rsidR="00CC2327" w14:paraId="177D4E35" w14:textId="77777777">
      <w:trPr>
        <w:cantSplit/>
        <w:jc w:val="center"/>
      </w:trPr>
      <w:tc>
        <w:tcPr>
          <w:tcW w:w="700" w:type="dxa"/>
          <w:tcBorders>
            <w:bottom w:val="single" w:sz="4" w:space="0" w:color="auto"/>
          </w:tcBorders>
        </w:tcPr>
        <w:p w14:paraId="53D9B3FB" w14:textId="241A284F" w:rsidR="00CC2327" w:rsidRDefault="00CC2327">
          <w:pPr>
            <w:pStyle w:val="HeaderEven6"/>
          </w:pPr>
          <w:r>
            <w:rPr>
              <w:noProof/>
            </w:rPr>
            <w:fldChar w:fldCharType="begin"/>
          </w:r>
          <w:r>
            <w:rPr>
              <w:noProof/>
            </w:rPr>
            <w:instrText xml:space="preserve"> STYLEREF charTableNo \*charformat </w:instrText>
          </w:r>
          <w:r>
            <w:rPr>
              <w:noProof/>
            </w:rPr>
            <w:fldChar w:fldCharType="separate"/>
          </w:r>
          <w:r w:rsidR="008A2633">
            <w:rPr>
              <w:noProof/>
            </w:rPr>
            <w:t>5</w:t>
          </w:r>
          <w:r>
            <w:rPr>
              <w:noProof/>
            </w:rPr>
            <w:fldChar w:fldCharType="end"/>
          </w:r>
        </w:p>
      </w:tc>
      <w:tc>
        <w:tcPr>
          <w:tcW w:w="6600" w:type="dxa"/>
          <w:gridSpan w:val="2"/>
          <w:tcBorders>
            <w:bottom w:val="single" w:sz="4" w:space="0" w:color="auto"/>
          </w:tcBorders>
        </w:tcPr>
        <w:p w14:paraId="61DA8716" w14:textId="198AC301" w:rsidR="00CC2327" w:rsidRDefault="00CC2327">
          <w:pPr>
            <w:pStyle w:val="HeaderEven6"/>
          </w:pPr>
          <w:r>
            <w:rPr>
              <w:noProof/>
            </w:rPr>
            <w:fldChar w:fldCharType="begin"/>
          </w:r>
          <w:r>
            <w:rPr>
              <w:noProof/>
            </w:rPr>
            <w:instrText xml:space="preserve"> STYLEREF charTableText \*charformat </w:instrText>
          </w:r>
          <w:r>
            <w:rPr>
              <w:noProof/>
            </w:rPr>
            <w:fldChar w:fldCharType="separate"/>
          </w:r>
          <w:r w:rsidR="008A2633">
            <w:rPr>
              <w:noProof/>
            </w:rPr>
            <w:t>Earlier republications</w:t>
          </w:r>
          <w:r>
            <w:rPr>
              <w:noProof/>
            </w:rPr>
            <w:fldChar w:fldCharType="end"/>
          </w:r>
        </w:p>
      </w:tc>
    </w:tr>
  </w:tbl>
  <w:p w14:paraId="3D2DFA5B" w14:textId="77777777" w:rsidR="00CC2327" w:rsidRDefault="00CC232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CC2327" w14:paraId="2E7B0986" w14:textId="77777777">
      <w:trPr>
        <w:jc w:val="center"/>
      </w:trPr>
      <w:tc>
        <w:tcPr>
          <w:tcW w:w="5741" w:type="dxa"/>
        </w:tcPr>
        <w:p w14:paraId="622F673E" w14:textId="77777777" w:rsidR="00CC2327" w:rsidRDefault="00CC2327">
          <w:pPr>
            <w:pStyle w:val="HeaderEven"/>
            <w:jc w:val="right"/>
          </w:pPr>
        </w:p>
      </w:tc>
      <w:tc>
        <w:tcPr>
          <w:tcW w:w="1560" w:type="dxa"/>
          <w:gridSpan w:val="2"/>
        </w:tcPr>
        <w:p w14:paraId="4F98A83D" w14:textId="77777777" w:rsidR="00CC2327" w:rsidRDefault="00CC2327">
          <w:pPr>
            <w:pStyle w:val="HeaderEven"/>
            <w:jc w:val="right"/>
            <w:rPr>
              <w:b/>
            </w:rPr>
          </w:pPr>
          <w:r>
            <w:rPr>
              <w:b/>
            </w:rPr>
            <w:t>Endnotes</w:t>
          </w:r>
        </w:p>
      </w:tc>
    </w:tr>
    <w:tr w:rsidR="00CC2327" w14:paraId="60C7B3BC" w14:textId="77777777">
      <w:trPr>
        <w:jc w:val="center"/>
      </w:trPr>
      <w:tc>
        <w:tcPr>
          <w:tcW w:w="7301" w:type="dxa"/>
          <w:gridSpan w:val="3"/>
        </w:tcPr>
        <w:p w14:paraId="41291998" w14:textId="77777777" w:rsidR="00CC2327" w:rsidRDefault="00CC2327">
          <w:pPr>
            <w:pStyle w:val="HeaderEven"/>
            <w:jc w:val="right"/>
            <w:rPr>
              <w:b/>
            </w:rPr>
          </w:pPr>
        </w:p>
      </w:tc>
    </w:tr>
    <w:tr w:rsidR="00CC2327" w14:paraId="1C6ECB9C" w14:textId="77777777">
      <w:trPr>
        <w:jc w:val="center"/>
      </w:trPr>
      <w:tc>
        <w:tcPr>
          <w:tcW w:w="6600" w:type="dxa"/>
          <w:gridSpan w:val="2"/>
          <w:tcBorders>
            <w:bottom w:val="single" w:sz="4" w:space="0" w:color="auto"/>
          </w:tcBorders>
        </w:tcPr>
        <w:p w14:paraId="68471321" w14:textId="56C96AD0" w:rsidR="00CC2327" w:rsidRDefault="00CC2327">
          <w:pPr>
            <w:pStyle w:val="HeaderOdd6"/>
          </w:pPr>
          <w:r>
            <w:rPr>
              <w:noProof/>
            </w:rPr>
            <w:fldChar w:fldCharType="begin"/>
          </w:r>
          <w:r>
            <w:rPr>
              <w:noProof/>
            </w:rPr>
            <w:instrText xml:space="preserve"> STYLEREF charTableText \*charformat </w:instrText>
          </w:r>
          <w:r>
            <w:rPr>
              <w:noProof/>
            </w:rPr>
            <w:fldChar w:fldCharType="separate"/>
          </w:r>
          <w:r w:rsidR="008A2633">
            <w:rPr>
              <w:noProof/>
            </w:rPr>
            <w:t>Expired transitional or validating provisions</w:t>
          </w:r>
          <w:r>
            <w:rPr>
              <w:noProof/>
            </w:rPr>
            <w:fldChar w:fldCharType="end"/>
          </w:r>
        </w:p>
      </w:tc>
      <w:tc>
        <w:tcPr>
          <w:tcW w:w="700" w:type="dxa"/>
          <w:tcBorders>
            <w:bottom w:val="single" w:sz="4" w:space="0" w:color="auto"/>
          </w:tcBorders>
        </w:tcPr>
        <w:p w14:paraId="09B5BF0B" w14:textId="74269F15" w:rsidR="00CC2327" w:rsidRDefault="00CC2327">
          <w:pPr>
            <w:pStyle w:val="HeaderOdd6"/>
          </w:pPr>
          <w:r>
            <w:rPr>
              <w:noProof/>
            </w:rPr>
            <w:fldChar w:fldCharType="begin"/>
          </w:r>
          <w:r>
            <w:rPr>
              <w:noProof/>
            </w:rPr>
            <w:instrText xml:space="preserve"> STYLEREF charTableNo \*charformat </w:instrText>
          </w:r>
          <w:r>
            <w:rPr>
              <w:noProof/>
            </w:rPr>
            <w:fldChar w:fldCharType="separate"/>
          </w:r>
          <w:r w:rsidR="008A2633">
            <w:rPr>
              <w:noProof/>
            </w:rPr>
            <w:t>6</w:t>
          </w:r>
          <w:r>
            <w:rPr>
              <w:noProof/>
            </w:rPr>
            <w:fldChar w:fldCharType="end"/>
          </w:r>
        </w:p>
      </w:tc>
    </w:tr>
  </w:tbl>
  <w:p w14:paraId="6185E581" w14:textId="77777777" w:rsidR="00CC2327" w:rsidRDefault="00CC232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6D12" w14:textId="77777777" w:rsidR="00CC2327" w:rsidRDefault="00CC232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ACC2" w14:textId="77777777" w:rsidR="00CC2327" w:rsidRDefault="00CC232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04C9" w14:textId="77777777" w:rsidR="00CC2327" w:rsidRDefault="00CC232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CC2327" w:rsidRPr="00E06D02" w14:paraId="0D5CD23E" w14:textId="77777777" w:rsidTr="00567644">
      <w:trPr>
        <w:jc w:val="center"/>
      </w:trPr>
      <w:tc>
        <w:tcPr>
          <w:tcW w:w="1068" w:type="pct"/>
        </w:tcPr>
        <w:p w14:paraId="23A1CEE3" w14:textId="77777777" w:rsidR="00CC2327" w:rsidRPr="00567644" w:rsidRDefault="00CC2327" w:rsidP="00567644">
          <w:pPr>
            <w:pStyle w:val="HeaderEven"/>
            <w:tabs>
              <w:tab w:val="left" w:pos="700"/>
            </w:tabs>
            <w:ind w:left="697" w:hanging="697"/>
            <w:rPr>
              <w:rFonts w:cs="Arial"/>
              <w:szCs w:val="18"/>
            </w:rPr>
          </w:pPr>
        </w:p>
      </w:tc>
      <w:tc>
        <w:tcPr>
          <w:tcW w:w="3932" w:type="pct"/>
        </w:tcPr>
        <w:p w14:paraId="118A9AAE" w14:textId="77777777" w:rsidR="00CC2327" w:rsidRPr="00567644" w:rsidRDefault="00CC2327" w:rsidP="00567644">
          <w:pPr>
            <w:pStyle w:val="HeaderEven"/>
            <w:tabs>
              <w:tab w:val="left" w:pos="700"/>
            </w:tabs>
            <w:ind w:left="697" w:hanging="697"/>
            <w:rPr>
              <w:rFonts w:cs="Arial"/>
              <w:szCs w:val="18"/>
            </w:rPr>
          </w:pPr>
        </w:p>
      </w:tc>
    </w:tr>
    <w:tr w:rsidR="00CC2327" w:rsidRPr="00E06D02" w14:paraId="66FD2C2E" w14:textId="77777777" w:rsidTr="00567644">
      <w:trPr>
        <w:jc w:val="center"/>
      </w:trPr>
      <w:tc>
        <w:tcPr>
          <w:tcW w:w="1068" w:type="pct"/>
        </w:tcPr>
        <w:p w14:paraId="3CFA3D82" w14:textId="77777777" w:rsidR="00CC2327" w:rsidRPr="00567644" w:rsidRDefault="00CC2327" w:rsidP="00567644">
          <w:pPr>
            <w:pStyle w:val="HeaderEven"/>
            <w:tabs>
              <w:tab w:val="left" w:pos="700"/>
            </w:tabs>
            <w:ind w:left="697" w:hanging="697"/>
            <w:rPr>
              <w:rFonts w:cs="Arial"/>
              <w:szCs w:val="18"/>
            </w:rPr>
          </w:pPr>
        </w:p>
      </w:tc>
      <w:tc>
        <w:tcPr>
          <w:tcW w:w="3932" w:type="pct"/>
        </w:tcPr>
        <w:p w14:paraId="67168BC7" w14:textId="77777777" w:rsidR="00CC2327" w:rsidRPr="00567644" w:rsidRDefault="00CC2327" w:rsidP="00567644">
          <w:pPr>
            <w:pStyle w:val="HeaderEven"/>
            <w:tabs>
              <w:tab w:val="left" w:pos="700"/>
            </w:tabs>
            <w:ind w:left="697" w:hanging="697"/>
            <w:rPr>
              <w:rFonts w:cs="Arial"/>
              <w:szCs w:val="18"/>
            </w:rPr>
          </w:pPr>
        </w:p>
      </w:tc>
    </w:tr>
    <w:tr w:rsidR="00CC2327" w:rsidRPr="00E06D02" w14:paraId="7BAB4F09" w14:textId="77777777" w:rsidTr="00567644">
      <w:trPr>
        <w:cantSplit/>
        <w:jc w:val="center"/>
      </w:trPr>
      <w:tc>
        <w:tcPr>
          <w:tcW w:w="4997" w:type="pct"/>
          <w:gridSpan w:val="2"/>
          <w:tcBorders>
            <w:bottom w:val="single" w:sz="4" w:space="0" w:color="auto"/>
          </w:tcBorders>
        </w:tcPr>
        <w:p w14:paraId="1994C737" w14:textId="77777777" w:rsidR="00CC2327" w:rsidRPr="00567644" w:rsidRDefault="00CC2327" w:rsidP="00567644">
          <w:pPr>
            <w:pStyle w:val="HeaderEven6"/>
            <w:tabs>
              <w:tab w:val="left" w:pos="700"/>
            </w:tabs>
            <w:ind w:left="697" w:hanging="697"/>
            <w:rPr>
              <w:szCs w:val="18"/>
            </w:rPr>
          </w:pPr>
        </w:p>
      </w:tc>
    </w:tr>
  </w:tbl>
  <w:p w14:paraId="7604061A" w14:textId="77777777" w:rsidR="00CC2327" w:rsidRDefault="00CC2327"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71B9" w14:textId="77777777" w:rsidR="004F6591" w:rsidRDefault="004F6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F628" w14:textId="77777777" w:rsidR="004F6591" w:rsidRDefault="004F65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C2327" w14:paraId="77DA6CD5" w14:textId="77777777">
      <w:tc>
        <w:tcPr>
          <w:tcW w:w="900" w:type="pct"/>
        </w:tcPr>
        <w:p w14:paraId="06AA9272" w14:textId="77777777" w:rsidR="00CC2327" w:rsidRDefault="00CC2327">
          <w:pPr>
            <w:pStyle w:val="HeaderEven"/>
          </w:pPr>
        </w:p>
      </w:tc>
      <w:tc>
        <w:tcPr>
          <w:tcW w:w="4100" w:type="pct"/>
        </w:tcPr>
        <w:p w14:paraId="58C0CF38" w14:textId="77777777" w:rsidR="00CC2327" w:rsidRDefault="00CC2327">
          <w:pPr>
            <w:pStyle w:val="HeaderEven"/>
          </w:pPr>
        </w:p>
      </w:tc>
    </w:tr>
    <w:tr w:rsidR="00CC2327" w14:paraId="1704201F" w14:textId="77777777">
      <w:tc>
        <w:tcPr>
          <w:tcW w:w="4100" w:type="pct"/>
          <w:gridSpan w:val="2"/>
          <w:tcBorders>
            <w:bottom w:val="single" w:sz="4" w:space="0" w:color="auto"/>
          </w:tcBorders>
        </w:tcPr>
        <w:p w14:paraId="118E3140" w14:textId="322DFB66" w:rsidR="00CC2327" w:rsidRDefault="00CC2327">
          <w:pPr>
            <w:pStyle w:val="HeaderEven6"/>
          </w:pPr>
          <w:r>
            <w:rPr>
              <w:noProof/>
            </w:rPr>
            <w:fldChar w:fldCharType="begin"/>
          </w:r>
          <w:r>
            <w:rPr>
              <w:noProof/>
            </w:rPr>
            <w:instrText xml:space="preserve"> STYLEREF charContents \* MERGEFORMAT </w:instrText>
          </w:r>
          <w:r>
            <w:rPr>
              <w:noProof/>
            </w:rPr>
            <w:fldChar w:fldCharType="separate"/>
          </w:r>
          <w:r w:rsidR="008A2633">
            <w:rPr>
              <w:noProof/>
            </w:rPr>
            <w:t>Contents</w:t>
          </w:r>
          <w:r>
            <w:rPr>
              <w:noProof/>
            </w:rPr>
            <w:fldChar w:fldCharType="end"/>
          </w:r>
        </w:p>
      </w:tc>
    </w:tr>
  </w:tbl>
  <w:p w14:paraId="1450FDC3" w14:textId="3D304322" w:rsidR="00CC2327" w:rsidRDefault="00CC2327">
    <w:pPr>
      <w:pStyle w:val="N-9pt"/>
    </w:pPr>
    <w:r>
      <w:tab/>
    </w:r>
    <w:r>
      <w:rPr>
        <w:noProof/>
      </w:rPr>
      <w:fldChar w:fldCharType="begin"/>
    </w:r>
    <w:r>
      <w:rPr>
        <w:noProof/>
      </w:rPr>
      <w:instrText xml:space="preserve"> STYLEREF charPage \* MERGEFORMAT </w:instrText>
    </w:r>
    <w:r>
      <w:rPr>
        <w:noProof/>
      </w:rPr>
      <w:fldChar w:fldCharType="separate"/>
    </w:r>
    <w:r w:rsidR="008A263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C2327" w14:paraId="34BBE0BA" w14:textId="77777777">
      <w:tc>
        <w:tcPr>
          <w:tcW w:w="4100" w:type="pct"/>
        </w:tcPr>
        <w:p w14:paraId="337C18F2" w14:textId="77777777" w:rsidR="00CC2327" w:rsidRDefault="00CC2327">
          <w:pPr>
            <w:pStyle w:val="HeaderOdd"/>
          </w:pPr>
        </w:p>
      </w:tc>
      <w:tc>
        <w:tcPr>
          <w:tcW w:w="900" w:type="pct"/>
        </w:tcPr>
        <w:p w14:paraId="3AD5BCE1" w14:textId="77777777" w:rsidR="00CC2327" w:rsidRDefault="00CC2327">
          <w:pPr>
            <w:pStyle w:val="HeaderOdd"/>
          </w:pPr>
        </w:p>
      </w:tc>
    </w:tr>
    <w:tr w:rsidR="00CC2327" w14:paraId="3CE5297C" w14:textId="77777777">
      <w:tc>
        <w:tcPr>
          <w:tcW w:w="900" w:type="pct"/>
          <w:gridSpan w:val="2"/>
          <w:tcBorders>
            <w:bottom w:val="single" w:sz="4" w:space="0" w:color="auto"/>
          </w:tcBorders>
        </w:tcPr>
        <w:p w14:paraId="26A90302" w14:textId="52633ADA" w:rsidR="00CC2327" w:rsidRDefault="00CC2327">
          <w:pPr>
            <w:pStyle w:val="HeaderOdd6"/>
          </w:pPr>
          <w:r>
            <w:rPr>
              <w:noProof/>
            </w:rPr>
            <w:fldChar w:fldCharType="begin"/>
          </w:r>
          <w:r>
            <w:rPr>
              <w:noProof/>
            </w:rPr>
            <w:instrText xml:space="preserve"> STYLEREF charContents \* MERGEFORMAT </w:instrText>
          </w:r>
          <w:r>
            <w:rPr>
              <w:noProof/>
            </w:rPr>
            <w:fldChar w:fldCharType="separate"/>
          </w:r>
          <w:r w:rsidR="008A2633">
            <w:rPr>
              <w:noProof/>
            </w:rPr>
            <w:t>Contents</w:t>
          </w:r>
          <w:r>
            <w:rPr>
              <w:noProof/>
            </w:rPr>
            <w:fldChar w:fldCharType="end"/>
          </w:r>
        </w:p>
      </w:tc>
    </w:tr>
  </w:tbl>
  <w:p w14:paraId="3E755802" w14:textId="773201DB" w:rsidR="00CC2327" w:rsidRDefault="00CC2327">
    <w:pPr>
      <w:pStyle w:val="N-9pt"/>
    </w:pPr>
    <w:r>
      <w:tab/>
    </w:r>
    <w:r>
      <w:rPr>
        <w:noProof/>
      </w:rPr>
      <w:fldChar w:fldCharType="begin"/>
    </w:r>
    <w:r>
      <w:rPr>
        <w:noProof/>
      </w:rPr>
      <w:instrText xml:space="preserve"> STYLEREF charPage \* MERGEFORMAT </w:instrText>
    </w:r>
    <w:r>
      <w:rPr>
        <w:noProof/>
      </w:rPr>
      <w:fldChar w:fldCharType="separate"/>
    </w:r>
    <w:r w:rsidR="008A2633">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C2327" w14:paraId="001B0C98" w14:textId="77777777">
      <w:tc>
        <w:tcPr>
          <w:tcW w:w="900" w:type="pct"/>
        </w:tcPr>
        <w:p w14:paraId="39331E49" w14:textId="19158710" w:rsidR="00CC2327" w:rsidRDefault="00CC2327">
          <w:pPr>
            <w:pStyle w:val="HeaderEven"/>
            <w:rPr>
              <w:b/>
            </w:rPr>
          </w:pPr>
          <w:r>
            <w:rPr>
              <w:b/>
            </w:rPr>
            <w:fldChar w:fldCharType="begin"/>
          </w:r>
          <w:r>
            <w:rPr>
              <w:b/>
            </w:rPr>
            <w:instrText xml:space="preserve"> STYLEREF CharPartNo \*charformat </w:instrText>
          </w:r>
          <w:r>
            <w:rPr>
              <w:b/>
            </w:rPr>
            <w:fldChar w:fldCharType="separate"/>
          </w:r>
          <w:r w:rsidR="008A2633">
            <w:rPr>
              <w:b/>
              <w:noProof/>
            </w:rPr>
            <w:t>Part 4</w:t>
          </w:r>
          <w:r>
            <w:rPr>
              <w:b/>
            </w:rPr>
            <w:fldChar w:fldCharType="end"/>
          </w:r>
        </w:p>
      </w:tc>
      <w:tc>
        <w:tcPr>
          <w:tcW w:w="4100" w:type="pct"/>
        </w:tcPr>
        <w:p w14:paraId="791D9CF3" w14:textId="7D99B404" w:rsidR="00CC2327" w:rsidRDefault="00CC2327">
          <w:pPr>
            <w:pStyle w:val="HeaderEven"/>
          </w:pPr>
          <w:r>
            <w:rPr>
              <w:noProof/>
            </w:rPr>
            <w:fldChar w:fldCharType="begin"/>
          </w:r>
          <w:r>
            <w:rPr>
              <w:noProof/>
            </w:rPr>
            <w:instrText xml:space="preserve"> STYLEREF CharPartText \*charformat </w:instrText>
          </w:r>
          <w:r>
            <w:rPr>
              <w:noProof/>
            </w:rPr>
            <w:fldChar w:fldCharType="separate"/>
          </w:r>
          <w:r w:rsidR="008A2633">
            <w:rPr>
              <w:noProof/>
            </w:rPr>
            <w:t>Miscellaneous</w:t>
          </w:r>
          <w:r>
            <w:rPr>
              <w:noProof/>
            </w:rPr>
            <w:fldChar w:fldCharType="end"/>
          </w:r>
        </w:p>
      </w:tc>
    </w:tr>
    <w:tr w:rsidR="00CC2327" w14:paraId="0692E185" w14:textId="77777777">
      <w:tc>
        <w:tcPr>
          <w:tcW w:w="900" w:type="pct"/>
        </w:tcPr>
        <w:p w14:paraId="28BECF81" w14:textId="0C9BF9C3" w:rsidR="00CC2327" w:rsidRDefault="00CC2327">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B2B48C1" w14:textId="56C96E80" w:rsidR="00CC2327" w:rsidRDefault="00CC2327">
          <w:pPr>
            <w:pStyle w:val="HeaderEven"/>
          </w:pPr>
          <w:r>
            <w:fldChar w:fldCharType="begin"/>
          </w:r>
          <w:r>
            <w:instrText xml:space="preserve"> STYLEREF CharDivText \*charformat </w:instrText>
          </w:r>
          <w:r>
            <w:fldChar w:fldCharType="end"/>
          </w:r>
        </w:p>
      </w:tc>
    </w:tr>
    <w:tr w:rsidR="00CC2327" w14:paraId="4441DB9A" w14:textId="77777777">
      <w:trPr>
        <w:cantSplit/>
      </w:trPr>
      <w:tc>
        <w:tcPr>
          <w:tcW w:w="4997" w:type="pct"/>
          <w:gridSpan w:val="2"/>
          <w:tcBorders>
            <w:bottom w:val="single" w:sz="4" w:space="0" w:color="auto"/>
          </w:tcBorders>
        </w:tcPr>
        <w:p w14:paraId="4BE250C8" w14:textId="27A28F3B" w:rsidR="00CC2327" w:rsidRDefault="008A2633">
          <w:pPr>
            <w:pStyle w:val="HeaderEven6"/>
          </w:pPr>
          <w:r>
            <w:fldChar w:fldCharType="begin"/>
          </w:r>
          <w:r>
            <w:instrText xml:space="preserve"> DOCPROPERTY "Company"  \* MERGEFOR</w:instrText>
          </w:r>
          <w:r>
            <w:instrText xml:space="preserve">MAT </w:instrText>
          </w:r>
          <w:r>
            <w:fldChar w:fldCharType="separate"/>
          </w:r>
          <w:r w:rsidR="004F6591">
            <w:t>Section</w:t>
          </w:r>
          <w:r>
            <w:fldChar w:fldCharType="end"/>
          </w:r>
          <w:r w:rsidR="00CC2327">
            <w:t xml:space="preserve"> </w:t>
          </w:r>
          <w:r w:rsidR="00CC2327">
            <w:rPr>
              <w:noProof/>
            </w:rPr>
            <w:fldChar w:fldCharType="begin"/>
          </w:r>
          <w:r w:rsidR="00CC2327">
            <w:rPr>
              <w:noProof/>
            </w:rPr>
            <w:instrText xml:space="preserve"> STYLEREF CharSectNo \*charformat </w:instrText>
          </w:r>
          <w:r w:rsidR="00CC2327">
            <w:rPr>
              <w:noProof/>
            </w:rPr>
            <w:fldChar w:fldCharType="separate"/>
          </w:r>
          <w:r>
            <w:rPr>
              <w:noProof/>
            </w:rPr>
            <w:t>29</w:t>
          </w:r>
          <w:r w:rsidR="00CC2327">
            <w:rPr>
              <w:noProof/>
            </w:rPr>
            <w:fldChar w:fldCharType="end"/>
          </w:r>
        </w:p>
      </w:tc>
    </w:tr>
  </w:tbl>
  <w:p w14:paraId="2D927FB5" w14:textId="77777777" w:rsidR="00CC2327" w:rsidRDefault="00CC23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C2327" w14:paraId="1D41DD30" w14:textId="77777777">
      <w:tc>
        <w:tcPr>
          <w:tcW w:w="4100" w:type="pct"/>
        </w:tcPr>
        <w:p w14:paraId="17AA0D6E" w14:textId="7A1869C4" w:rsidR="00CC2327" w:rsidRDefault="00CC2327">
          <w:pPr>
            <w:pStyle w:val="HeaderEven"/>
            <w:jc w:val="right"/>
          </w:pPr>
          <w:r>
            <w:rPr>
              <w:noProof/>
            </w:rPr>
            <w:fldChar w:fldCharType="begin"/>
          </w:r>
          <w:r>
            <w:rPr>
              <w:noProof/>
            </w:rPr>
            <w:instrText xml:space="preserve"> STYLEREF CharPartText \*charformat </w:instrText>
          </w:r>
          <w:r>
            <w:rPr>
              <w:noProof/>
            </w:rPr>
            <w:fldChar w:fldCharType="separate"/>
          </w:r>
          <w:r w:rsidR="008A2633">
            <w:rPr>
              <w:noProof/>
            </w:rPr>
            <w:t>Miscellaneous</w:t>
          </w:r>
          <w:r>
            <w:rPr>
              <w:noProof/>
            </w:rPr>
            <w:fldChar w:fldCharType="end"/>
          </w:r>
        </w:p>
      </w:tc>
      <w:tc>
        <w:tcPr>
          <w:tcW w:w="900" w:type="pct"/>
        </w:tcPr>
        <w:p w14:paraId="71D1EB6E" w14:textId="7DE8747D" w:rsidR="00CC2327" w:rsidRDefault="00CC2327">
          <w:pPr>
            <w:pStyle w:val="HeaderEven"/>
            <w:jc w:val="right"/>
            <w:rPr>
              <w:b/>
            </w:rPr>
          </w:pPr>
          <w:r>
            <w:rPr>
              <w:b/>
            </w:rPr>
            <w:fldChar w:fldCharType="begin"/>
          </w:r>
          <w:r>
            <w:rPr>
              <w:b/>
            </w:rPr>
            <w:instrText xml:space="preserve"> STYLEREF CharPartNo \*charformat </w:instrText>
          </w:r>
          <w:r>
            <w:rPr>
              <w:b/>
            </w:rPr>
            <w:fldChar w:fldCharType="separate"/>
          </w:r>
          <w:r w:rsidR="008A2633">
            <w:rPr>
              <w:b/>
              <w:noProof/>
            </w:rPr>
            <w:t>Part 4</w:t>
          </w:r>
          <w:r>
            <w:rPr>
              <w:b/>
            </w:rPr>
            <w:fldChar w:fldCharType="end"/>
          </w:r>
        </w:p>
      </w:tc>
    </w:tr>
    <w:tr w:rsidR="00CC2327" w14:paraId="2CE69CAE" w14:textId="77777777">
      <w:tc>
        <w:tcPr>
          <w:tcW w:w="4100" w:type="pct"/>
        </w:tcPr>
        <w:p w14:paraId="02CF4897" w14:textId="2D6120B7" w:rsidR="00CC2327" w:rsidRDefault="00CC2327">
          <w:pPr>
            <w:pStyle w:val="HeaderEven"/>
            <w:jc w:val="right"/>
          </w:pPr>
          <w:r>
            <w:fldChar w:fldCharType="begin"/>
          </w:r>
          <w:r>
            <w:instrText xml:space="preserve"> STYLEREF CharDivText \*charformat </w:instrText>
          </w:r>
          <w:r>
            <w:fldChar w:fldCharType="end"/>
          </w:r>
        </w:p>
      </w:tc>
      <w:tc>
        <w:tcPr>
          <w:tcW w:w="900" w:type="pct"/>
        </w:tcPr>
        <w:p w14:paraId="65208DA3" w14:textId="28CFCBA9" w:rsidR="00CC2327" w:rsidRDefault="00CC2327">
          <w:pPr>
            <w:pStyle w:val="HeaderEven"/>
            <w:jc w:val="right"/>
            <w:rPr>
              <w:b/>
            </w:rPr>
          </w:pPr>
          <w:r>
            <w:rPr>
              <w:b/>
            </w:rPr>
            <w:fldChar w:fldCharType="begin"/>
          </w:r>
          <w:r>
            <w:rPr>
              <w:b/>
            </w:rPr>
            <w:instrText xml:space="preserve"> STYLEREF CharDivNo \*charformat </w:instrText>
          </w:r>
          <w:r>
            <w:rPr>
              <w:b/>
            </w:rPr>
            <w:fldChar w:fldCharType="end"/>
          </w:r>
        </w:p>
      </w:tc>
    </w:tr>
    <w:tr w:rsidR="00CC2327" w14:paraId="244FE866" w14:textId="77777777">
      <w:trPr>
        <w:cantSplit/>
      </w:trPr>
      <w:tc>
        <w:tcPr>
          <w:tcW w:w="5000" w:type="pct"/>
          <w:gridSpan w:val="2"/>
          <w:tcBorders>
            <w:bottom w:val="single" w:sz="4" w:space="0" w:color="auto"/>
          </w:tcBorders>
        </w:tcPr>
        <w:p w14:paraId="2615905C" w14:textId="0A968EC3" w:rsidR="00CC2327" w:rsidRDefault="008A2633">
          <w:pPr>
            <w:pStyle w:val="HeaderOdd6"/>
          </w:pPr>
          <w:r>
            <w:fldChar w:fldCharType="begin"/>
          </w:r>
          <w:r>
            <w:instrText xml:space="preserve"> DOCPROPERTY "Company"  \* MERGEFORMAT </w:instrText>
          </w:r>
          <w:r>
            <w:fldChar w:fldCharType="separate"/>
          </w:r>
          <w:r w:rsidR="004F6591">
            <w:t>Section</w:t>
          </w:r>
          <w:r>
            <w:fldChar w:fldCharType="end"/>
          </w:r>
          <w:r w:rsidR="00CC2327">
            <w:t xml:space="preserve"> </w:t>
          </w:r>
          <w:r w:rsidR="00CC2327">
            <w:rPr>
              <w:noProof/>
            </w:rPr>
            <w:fldChar w:fldCharType="begin"/>
          </w:r>
          <w:r w:rsidR="00CC2327">
            <w:rPr>
              <w:noProof/>
            </w:rPr>
            <w:instrText xml:space="preserve"> STYLEREF CharSectNo \*charformat </w:instrText>
          </w:r>
          <w:r w:rsidR="00CC2327">
            <w:rPr>
              <w:noProof/>
            </w:rPr>
            <w:fldChar w:fldCharType="separate"/>
          </w:r>
          <w:r>
            <w:rPr>
              <w:noProof/>
            </w:rPr>
            <w:t>30</w:t>
          </w:r>
          <w:r w:rsidR="00CC2327">
            <w:rPr>
              <w:noProof/>
            </w:rPr>
            <w:fldChar w:fldCharType="end"/>
          </w:r>
        </w:p>
      </w:tc>
    </w:tr>
  </w:tbl>
  <w:p w14:paraId="289355C4" w14:textId="77777777" w:rsidR="00CC2327" w:rsidRDefault="00CC23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C2327" w:rsidRPr="00CB3D59" w14:paraId="6844C812" w14:textId="77777777">
      <w:trPr>
        <w:jc w:val="center"/>
      </w:trPr>
      <w:tc>
        <w:tcPr>
          <w:tcW w:w="1560" w:type="dxa"/>
        </w:tcPr>
        <w:p w14:paraId="3EBE473C" w14:textId="2199F6DA" w:rsidR="00CC2327" w:rsidRPr="00ED273E" w:rsidRDefault="00CC2327">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8A2633">
            <w:rPr>
              <w:rFonts w:cs="Arial"/>
              <w:b/>
              <w:noProof/>
              <w:szCs w:val="18"/>
            </w:rPr>
            <w:t>Schedule 1</w:t>
          </w:r>
          <w:r w:rsidRPr="00ED273E">
            <w:rPr>
              <w:rFonts w:cs="Arial"/>
              <w:b/>
              <w:szCs w:val="18"/>
            </w:rPr>
            <w:fldChar w:fldCharType="end"/>
          </w:r>
        </w:p>
      </w:tc>
      <w:tc>
        <w:tcPr>
          <w:tcW w:w="5741" w:type="dxa"/>
        </w:tcPr>
        <w:p w14:paraId="24BFAC61" w14:textId="4FBC45A2" w:rsidR="00CC2327" w:rsidRPr="00ED273E" w:rsidRDefault="00CC2327">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8A2633">
            <w:rPr>
              <w:rFonts w:cs="Arial"/>
              <w:noProof/>
              <w:szCs w:val="18"/>
            </w:rPr>
            <w:t>Modification—Heavy Vehicle National Law (ACT)</w:t>
          </w:r>
          <w:r w:rsidRPr="00ED273E">
            <w:rPr>
              <w:rFonts w:cs="Arial"/>
              <w:szCs w:val="18"/>
            </w:rPr>
            <w:fldChar w:fldCharType="end"/>
          </w:r>
        </w:p>
      </w:tc>
    </w:tr>
    <w:tr w:rsidR="00CC2327" w:rsidRPr="00CB3D59" w14:paraId="06C508BF" w14:textId="77777777">
      <w:trPr>
        <w:jc w:val="center"/>
      </w:trPr>
      <w:tc>
        <w:tcPr>
          <w:tcW w:w="1560" w:type="dxa"/>
        </w:tcPr>
        <w:p w14:paraId="31BC5BA4" w14:textId="12D03AD1" w:rsidR="00CC2327" w:rsidRPr="00ED273E" w:rsidRDefault="00CC2327">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14:paraId="22147B25" w14:textId="48F99E29" w:rsidR="00CC2327" w:rsidRPr="00ED273E" w:rsidRDefault="00CC2327">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CC2327" w:rsidRPr="00CB3D59" w14:paraId="59E6EE3E" w14:textId="77777777">
      <w:trPr>
        <w:jc w:val="center"/>
      </w:trPr>
      <w:tc>
        <w:tcPr>
          <w:tcW w:w="7296" w:type="dxa"/>
          <w:gridSpan w:val="2"/>
          <w:tcBorders>
            <w:bottom w:val="single" w:sz="4" w:space="0" w:color="auto"/>
          </w:tcBorders>
        </w:tcPr>
        <w:p w14:paraId="4FED33BE" w14:textId="38B7255E" w:rsidR="00CC2327" w:rsidRPr="00ED273E" w:rsidRDefault="00CC2327" w:rsidP="00DC5DF0">
          <w:pPr>
            <w:pStyle w:val="HeaderEven6"/>
            <w:rPr>
              <w:rFonts w:cs="Arial"/>
              <w:szCs w:val="18"/>
            </w:rPr>
          </w:pPr>
          <w:r>
            <w:rPr>
              <w:rFonts w:cs="Arial"/>
              <w:szCs w:val="18"/>
            </w:rPr>
            <w:t>Modification</w:t>
          </w:r>
          <w:r w:rsidRPr="00ED273E">
            <w:rPr>
              <w:rFonts w:cs="Arial"/>
              <w:szCs w:val="18"/>
            </w:rPr>
            <w:t xml:space="preserve">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8A2633">
            <w:rPr>
              <w:rFonts w:cs="Arial"/>
              <w:noProof/>
              <w:szCs w:val="18"/>
            </w:rPr>
            <w:t>[1.31]</w:t>
          </w:r>
          <w:r w:rsidRPr="00ED273E">
            <w:rPr>
              <w:rFonts w:cs="Arial"/>
              <w:szCs w:val="18"/>
            </w:rPr>
            <w:fldChar w:fldCharType="end"/>
          </w:r>
        </w:p>
      </w:tc>
    </w:tr>
  </w:tbl>
  <w:p w14:paraId="0B4EA1C9" w14:textId="77777777" w:rsidR="00CC2327" w:rsidRDefault="00CC23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C2327" w:rsidRPr="00CB3D59" w14:paraId="3DEF0928" w14:textId="77777777">
      <w:trPr>
        <w:jc w:val="center"/>
      </w:trPr>
      <w:tc>
        <w:tcPr>
          <w:tcW w:w="5741" w:type="dxa"/>
        </w:tcPr>
        <w:p w14:paraId="60205C11" w14:textId="08B60929" w:rsidR="00CC2327" w:rsidRPr="00ED273E" w:rsidRDefault="00CC2327">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8A2633">
            <w:rPr>
              <w:rFonts w:cs="Arial"/>
              <w:noProof/>
              <w:szCs w:val="18"/>
            </w:rPr>
            <w:t>Modification—Heavy Vehicle National Law (ACT)</w:t>
          </w:r>
          <w:r w:rsidRPr="00ED273E">
            <w:rPr>
              <w:rFonts w:cs="Arial"/>
              <w:szCs w:val="18"/>
            </w:rPr>
            <w:fldChar w:fldCharType="end"/>
          </w:r>
        </w:p>
      </w:tc>
      <w:tc>
        <w:tcPr>
          <w:tcW w:w="1560" w:type="dxa"/>
        </w:tcPr>
        <w:p w14:paraId="5478EB7D" w14:textId="30984B8C" w:rsidR="00CC2327" w:rsidRPr="00ED273E" w:rsidRDefault="00CC2327">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8A2633">
            <w:rPr>
              <w:rFonts w:cs="Arial"/>
              <w:b/>
              <w:noProof/>
              <w:szCs w:val="18"/>
            </w:rPr>
            <w:t>Schedule 1</w:t>
          </w:r>
          <w:r w:rsidRPr="00ED273E">
            <w:rPr>
              <w:rFonts w:cs="Arial"/>
              <w:b/>
              <w:szCs w:val="18"/>
            </w:rPr>
            <w:fldChar w:fldCharType="end"/>
          </w:r>
        </w:p>
      </w:tc>
    </w:tr>
    <w:tr w:rsidR="00CC2327" w:rsidRPr="00CB3D59" w14:paraId="2395696D" w14:textId="77777777">
      <w:trPr>
        <w:jc w:val="center"/>
      </w:trPr>
      <w:tc>
        <w:tcPr>
          <w:tcW w:w="5741" w:type="dxa"/>
        </w:tcPr>
        <w:p w14:paraId="163F08D8" w14:textId="03F338B5" w:rsidR="00CC2327" w:rsidRPr="00ED273E" w:rsidRDefault="00CC2327">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c>
        <w:tcPr>
          <w:tcW w:w="1560" w:type="dxa"/>
        </w:tcPr>
        <w:p w14:paraId="0B42FA9F" w14:textId="56506F88" w:rsidR="00CC2327" w:rsidRPr="00ED273E" w:rsidRDefault="00CC2327">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r>
    <w:tr w:rsidR="00CC2327" w:rsidRPr="00CB3D59" w14:paraId="59E5FF26" w14:textId="77777777">
      <w:trPr>
        <w:jc w:val="center"/>
      </w:trPr>
      <w:tc>
        <w:tcPr>
          <w:tcW w:w="7296" w:type="dxa"/>
          <w:gridSpan w:val="2"/>
          <w:tcBorders>
            <w:bottom w:val="single" w:sz="4" w:space="0" w:color="auto"/>
          </w:tcBorders>
        </w:tcPr>
        <w:p w14:paraId="35FA2EE6" w14:textId="6057B247" w:rsidR="00CC2327" w:rsidRPr="00ED273E" w:rsidRDefault="00CC2327" w:rsidP="00DC5DF0">
          <w:pPr>
            <w:pStyle w:val="HeaderOdd6"/>
            <w:rPr>
              <w:rFonts w:cs="Arial"/>
              <w:szCs w:val="18"/>
            </w:rPr>
          </w:pPr>
          <w:r>
            <w:rPr>
              <w:rFonts w:cs="Arial"/>
              <w:szCs w:val="18"/>
            </w:rPr>
            <w:t>Modification</w:t>
          </w:r>
          <w:r w:rsidRPr="00ED273E">
            <w:rPr>
              <w:rFonts w:cs="Arial"/>
              <w:szCs w:val="18"/>
            </w:rPr>
            <w:t xml:space="preserve">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8A2633">
            <w:rPr>
              <w:rFonts w:cs="Arial"/>
              <w:noProof/>
              <w:szCs w:val="18"/>
            </w:rPr>
            <w:t>[1.10]</w:t>
          </w:r>
          <w:r w:rsidRPr="00ED273E">
            <w:rPr>
              <w:rFonts w:cs="Arial"/>
              <w:szCs w:val="18"/>
            </w:rPr>
            <w:fldChar w:fldCharType="end"/>
          </w:r>
        </w:p>
      </w:tc>
    </w:tr>
  </w:tbl>
  <w:p w14:paraId="677A4D96" w14:textId="77777777" w:rsidR="00CC2327" w:rsidRDefault="00CC2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4044F76"/>
    <w:multiLevelType w:val="multilevel"/>
    <w:tmpl w:val="F71EFA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name w:val="Headings"/>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5" w15:restartNumberingAfterBreak="0">
    <w:nsid w:val="3E18509A"/>
    <w:multiLevelType w:val="singleLevel"/>
    <w:tmpl w:val="AAFC2850"/>
    <w:name w:val="Schedul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6"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1"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5"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45"/>
  </w:num>
  <w:num w:numId="2">
    <w:abstractNumId w:val="28"/>
  </w:num>
  <w:num w:numId="3">
    <w:abstractNumId w:val="40"/>
  </w:num>
  <w:num w:numId="4">
    <w:abstractNumId w:val="32"/>
  </w:num>
  <w:num w:numId="5">
    <w:abstractNumId w:val="20"/>
  </w:num>
  <w:num w:numId="6">
    <w:abstractNumId w:val="24"/>
  </w:num>
  <w:num w:numId="7">
    <w:abstractNumId w:val="30"/>
  </w:num>
  <w:num w:numId="8">
    <w:abstractNumId w:val="23"/>
  </w:num>
  <w:num w:numId="9">
    <w:abstractNumId w:val="31"/>
  </w:num>
  <w:num w:numId="10">
    <w:abstractNumId w:val="10"/>
  </w:num>
  <w:num w:numId="11">
    <w:abstractNumId w:val="35"/>
  </w:num>
  <w:num w:numId="12">
    <w:abstractNumId w:val="16"/>
  </w:num>
  <w:num w:numId="13">
    <w:abstractNumId w:val="18"/>
  </w:num>
  <w:num w:numId="14">
    <w:abstractNumId w:val="41"/>
  </w:num>
  <w:num w:numId="15">
    <w:abstractNumId w:val="39"/>
  </w:num>
  <w:num w:numId="16">
    <w:abstractNumId w:val="13"/>
  </w:num>
  <w:num w:numId="17">
    <w:abstractNumId w:val="19"/>
  </w:num>
  <w:num w:numId="18">
    <w:abstractNumId w:val="19"/>
  </w:num>
  <w:num w:numId="19">
    <w:abstractNumId w:val="29"/>
  </w:num>
  <w:num w:numId="20">
    <w:abstractNumId w:val="12"/>
  </w:num>
  <w:num w:numId="21">
    <w:abstractNumId w:val="34"/>
  </w:num>
  <w:num w:numId="22">
    <w:abstractNumId w:val="43"/>
  </w:num>
  <w:num w:numId="23">
    <w:abstractNumId w:val="22"/>
  </w:num>
  <w:num w:numId="24">
    <w:abstractNumId w:val="44"/>
  </w:num>
  <w:num w:numId="25">
    <w:abstractNumId w:val="36"/>
  </w:num>
  <w:num w:numId="26">
    <w:abstractNumId w:val="11"/>
  </w:num>
  <w:num w:numId="27">
    <w:abstractNumId w:val="46"/>
  </w:num>
  <w:num w:numId="28">
    <w:abstractNumId w:val="46"/>
    <w:lvlOverride w:ilvl="0">
      <w:startOverride w:val="1"/>
    </w:lvlOverride>
  </w:num>
  <w:num w:numId="29">
    <w:abstractNumId w:val="9"/>
  </w:num>
  <w:num w:numId="30">
    <w:abstractNumId w:val="2"/>
  </w:num>
  <w:num w:numId="31">
    <w:abstractNumId w:val="19"/>
  </w:num>
  <w:num w:numId="32">
    <w:abstractNumId w:val="19"/>
  </w:num>
  <w:num w:numId="33">
    <w:abstractNumId w:val="37"/>
  </w:num>
  <w:num w:numId="34">
    <w:abstractNumId w:val="27"/>
  </w:num>
  <w:num w:numId="35">
    <w:abstractNumId w:val="47"/>
  </w:num>
  <w:num w:numId="36">
    <w:abstractNumId w:val="33"/>
  </w:num>
  <w:num w:numId="37">
    <w:abstractNumId w:val="7"/>
  </w:num>
  <w:num w:numId="38">
    <w:abstractNumId w:val="6"/>
  </w:num>
  <w:num w:numId="39">
    <w:abstractNumId w:val="5"/>
  </w:num>
  <w:num w:numId="40">
    <w:abstractNumId w:val="4"/>
  </w:num>
  <w:num w:numId="41">
    <w:abstractNumId w:val="8"/>
  </w:num>
  <w:num w:numId="42">
    <w:abstractNumId w:val="3"/>
  </w:num>
  <w:num w:numId="43">
    <w:abstractNumId w:val="1"/>
  </w:num>
  <w:num w:numId="44">
    <w:abstractNumId w:val="0"/>
  </w:num>
  <w:num w:numId="45">
    <w:abstractNumId w:val="42"/>
  </w:num>
  <w:num w:numId="46">
    <w:abstractNumId w:val="26"/>
    <w:lvlOverride w:ilvl="0">
      <w:startOverride w:val="1"/>
    </w:lvlOverride>
  </w:num>
  <w:num w:numId="4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63"/>
    <w:rsid w:val="00000C1F"/>
    <w:rsid w:val="00001A58"/>
    <w:rsid w:val="00001FE1"/>
    <w:rsid w:val="00002589"/>
    <w:rsid w:val="000038FA"/>
    <w:rsid w:val="00003A22"/>
    <w:rsid w:val="00004D90"/>
    <w:rsid w:val="00004E01"/>
    <w:rsid w:val="00005894"/>
    <w:rsid w:val="00007E12"/>
    <w:rsid w:val="00007EA4"/>
    <w:rsid w:val="000116F5"/>
    <w:rsid w:val="0001186D"/>
    <w:rsid w:val="00011E9E"/>
    <w:rsid w:val="00013532"/>
    <w:rsid w:val="00015563"/>
    <w:rsid w:val="0002034F"/>
    <w:rsid w:val="00020645"/>
    <w:rsid w:val="00021434"/>
    <w:rsid w:val="000215AA"/>
    <w:rsid w:val="00022AD8"/>
    <w:rsid w:val="0002374D"/>
    <w:rsid w:val="000244AE"/>
    <w:rsid w:val="0002517D"/>
    <w:rsid w:val="00026963"/>
    <w:rsid w:val="000300F7"/>
    <w:rsid w:val="00031467"/>
    <w:rsid w:val="00031E26"/>
    <w:rsid w:val="0003249F"/>
    <w:rsid w:val="000346AE"/>
    <w:rsid w:val="0003494D"/>
    <w:rsid w:val="000356A1"/>
    <w:rsid w:val="00040455"/>
    <w:rsid w:val="000417E5"/>
    <w:rsid w:val="00041B14"/>
    <w:rsid w:val="00041E4A"/>
    <w:rsid w:val="000420DE"/>
    <w:rsid w:val="0004357D"/>
    <w:rsid w:val="000448E6"/>
    <w:rsid w:val="00045DB3"/>
    <w:rsid w:val="00047170"/>
    <w:rsid w:val="00047D77"/>
    <w:rsid w:val="00050B84"/>
    <w:rsid w:val="000510F0"/>
    <w:rsid w:val="00052C31"/>
    <w:rsid w:val="0005376B"/>
    <w:rsid w:val="00053A91"/>
    <w:rsid w:val="00054B46"/>
    <w:rsid w:val="00055507"/>
    <w:rsid w:val="00055DF1"/>
    <w:rsid w:val="00055F60"/>
    <w:rsid w:val="00056662"/>
    <w:rsid w:val="00057ADB"/>
    <w:rsid w:val="00060BA2"/>
    <w:rsid w:val="00061A3E"/>
    <w:rsid w:val="00061C06"/>
    <w:rsid w:val="00063210"/>
    <w:rsid w:val="00064971"/>
    <w:rsid w:val="00064B52"/>
    <w:rsid w:val="000653EE"/>
    <w:rsid w:val="00065A7D"/>
    <w:rsid w:val="00066F6A"/>
    <w:rsid w:val="00070378"/>
    <w:rsid w:val="000709CF"/>
    <w:rsid w:val="00072B06"/>
    <w:rsid w:val="00072ED8"/>
    <w:rsid w:val="00074A78"/>
    <w:rsid w:val="00074C82"/>
    <w:rsid w:val="0007563B"/>
    <w:rsid w:val="00075CDA"/>
    <w:rsid w:val="00076582"/>
    <w:rsid w:val="000812D4"/>
    <w:rsid w:val="000816DF"/>
    <w:rsid w:val="000823E5"/>
    <w:rsid w:val="00083748"/>
    <w:rsid w:val="00083DD1"/>
    <w:rsid w:val="00084559"/>
    <w:rsid w:val="0008545B"/>
    <w:rsid w:val="00085F0E"/>
    <w:rsid w:val="00087100"/>
    <w:rsid w:val="000871D5"/>
    <w:rsid w:val="000903EC"/>
    <w:rsid w:val="000906B4"/>
    <w:rsid w:val="00091575"/>
    <w:rsid w:val="0009209E"/>
    <w:rsid w:val="000950B2"/>
    <w:rsid w:val="00096300"/>
    <w:rsid w:val="0009641C"/>
    <w:rsid w:val="000A3806"/>
    <w:rsid w:val="000A5DCB"/>
    <w:rsid w:val="000A6191"/>
    <w:rsid w:val="000A797E"/>
    <w:rsid w:val="000B0DF6"/>
    <w:rsid w:val="000B1588"/>
    <w:rsid w:val="000B1BA5"/>
    <w:rsid w:val="000B1C99"/>
    <w:rsid w:val="000B2F06"/>
    <w:rsid w:val="000B3335"/>
    <w:rsid w:val="000B3404"/>
    <w:rsid w:val="000B347A"/>
    <w:rsid w:val="000B3997"/>
    <w:rsid w:val="000B3A0A"/>
    <w:rsid w:val="000B3F27"/>
    <w:rsid w:val="000B4951"/>
    <w:rsid w:val="000B5279"/>
    <w:rsid w:val="000B61D0"/>
    <w:rsid w:val="000C0AD8"/>
    <w:rsid w:val="000C0B26"/>
    <w:rsid w:val="000C288A"/>
    <w:rsid w:val="000C4F1A"/>
    <w:rsid w:val="000C53B4"/>
    <w:rsid w:val="000C567A"/>
    <w:rsid w:val="000C579E"/>
    <w:rsid w:val="000C6518"/>
    <w:rsid w:val="000C703B"/>
    <w:rsid w:val="000C74A0"/>
    <w:rsid w:val="000C7832"/>
    <w:rsid w:val="000C7850"/>
    <w:rsid w:val="000D00D6"/>
    <w:rsid w:val="000D083E"/>
    <w:rsid w:val="000D1AD3"/>
    <w:rsid w:val="000D1D7F"/>
    <w:rsid w:val="000D225C"/>
    <w:rsid w:val="000D24A2"/>
    <w:rsid w:val="000D2884"/>
    <w:rsid w:val="000D3482"/>
    <w:rsid w:val="000D6970"/>
    <w:rsid w:val="000D697D"/>
    <w:rsid w:val="000D6A44"/>
    <w:rsid w:val="000E0BD9"/>
    <w:rsid w:val="000E122C"/>
    <w:rsid w:val="000E23FE"/>
    <w:rsid w:val="000E29CA"/>
    <w:rsid w:val="000E31DC"/>
    <w:rsid w:val="000E32DF"/>
    <w:rsid w:val="000E35BF"/>
    <w:rsid w:val="000E3AC5"/>
    <w:rsid w:val="000E510B"/>
    <w:rsid w:val="000E576D"/>
    <w:rsid w:val="000E75E9"/>
    <w:rsid w:val="000F00A6"/>
    <w:rsid w:val="000F2668"/>
    <w:rsid w:val="000F26B5"/>
    <w:rsid w:val="000F4609"/>
    <w:rsid w:val="000F46CF"/>
    <w:rsid w:val="000F4FA0"/>
    <w:rsid w:val="000F613A"/>
    <w:rsid w:val="000F647E"/>
    <w:rsid w:val="000F6544"/>
    <w:rsid w:val="000F72A9"/>
    <w:rsid w:val="000F7813"/>
    <w:rsid w:val="00100079"/>
    <w:rsid w:val="001002C3"/>
    <w:rsid w:val="0010040B"/>
    <w:rsid w:val="00101998"/>
    <w:rsid w:val="00103647"/>
    <w:rsid w:val="001058DF"/>
    <w:rsid w:val="001061BE"/>
    <w:rsid w:val="00106812"/>
    <w:rsid w:val="0011120C"/>
    <w:rsid w:val="00111C4E"/>
    <w:rsid w:val="00112D78"/>
    <w:rsid w:val="00114A72"/>
    <w:rsid w:val="001157F5"/>
    <w:rsid w:val="001169C5"/>
    <w:rsid w:val="00117C9F"/>
    <w:rsid w:val="00120624"/>
    <w:rsid w:val="00121FEA"/>
    <w:rsid w:val="0012207F"/>
    <w:rsid w:val="00122B71"/>
    <w:rsid w:val="00123977"/>
    <w:rsid w:val="00125EE0"/>
    <w:rsid w:val="00126835"/>
    <w:rsid w:val="001269FF"/>
    <w:rsid w:val="00126B65"/>
    <w:rsid w:val="00127C0F"/>
    <w:rsid w:val="0013189C"/>
    <w:rsid w:val="001343A6"/>
    <w:rsid w:val="00140446"/>
    <w:rsid w:val="00141316"/>
    <w:rsid w:val="00142276"/>
    <w:rsid w:val="001435E4"/>
    <w:rsid w:val="00143A9B"/>
    <w:rsid w:val="0014412A"/>
    <w:rsid w:val="00144BAD"/>
    <w:rsid w:val="00145841"/>
    <w:rsid w:val="00145E29"/>
    <w:rsid w:val="00146572"/>
    <w:rsid w:val="00147781"/>
    <w:rsid w:val="001501CF"/>
    <w:rsid w:val="00150F3D"/>
    <w:rsid w:val="00151B87"/>
    <w:rsid w:val="00154977"/>
    <w:rsid w:val="00156F04"/>
    <w:rsid w:val="0015719C"/>
    <w:rsid w:val="00157B58"/>
    <w:rsid w:val="001607AD"/>
    <w:rsid w:val="00160DF7"/>
    <w:rsid w:val="00161FF8"/>
    <w:rsid w:val="00162611"/>
    <w:rsid w:val="00163100"/>
    <w:rsid w:val="00163512"/>
    <w:rsid w:val="00163D99"/>
    <w:rsid w:val="00164204"/>
    <w:rsid w:val="0016438D"/>
    <w:rsid w:val="00165008"/>
    <w:rsid w:val="00165262"/>
    <w:rsid w:val="001654B9"/>
    <w:rsid w:val="00165B79"/>
    <w:rsid w:val="00165C6A"/>
    <w:rsid w:val="0016798D"/>
    <w:rsid w:val="00167B5F"/>
    <w:rsid w:val="001704AC"/>
    <w:rsid w:val="0017182C"/>
    <w:rsid w:val="00172D13"/>
    <w:rsid w:val="0017397C"/>
    <w:rsid w:val="00174947"/>
    <w:rsid w:val="001760BF"/>
    <w:rsid w:val="00176AE6"/>
    <w:rsid w:val="00176B33"/>
    <w:rsid w:val="00180311"/>
    <w:rsid w:val="00180398"/>
    <w:rsid w:val="001815FB"/>
    <w:rsid w:val="00181D8C"/>
    <w:rsid w:val="0018393E"/>
    <w:rsid w:val="00185A62"/>
    <w:rsid w:val="00186C76"/>
    <w:rsid w:val="00190ED3"/>
    <w:rsid w:val="00192BA9"/>
    <w:rsid w:val="00193950"/>
    <w:rsid w:val="00193D89"/>
    <w:rsid w:val="00194C86"/>
    <w:rsid w:val="00195759"/>
    <w:rsid w:val="00197332"/>
    <w:rsid w:val="00197753"/>
    <w:rsid w:val="001A101B"/>
    <w:rsid w:val="001A17E6"/>
    <w:rsid w:val="001A309E"/>
    <w:rsid w:val="001A351C"/>
    <w:rsid w:val="001A3955"/>
    <w:rsid w:val="001A3B6D"/>
    <w:rsid w:val="001A3FA4"/>
    <w:rsid w:val="001A40E7"/>
    <w:rsid w:val="001A5006"/>
    <w:rsid w:val="001A6CEB"/>
    <w:rsid w:val="001A6DEB"/>
    <w:rsid w:val="001A73F9"/>
    <w:rsid w:val="001A7643"/>
    <w:rsid w:val="001B1D6C"/>
    <w:rsid w:val="001B2B51"/>
    <w:rsid w:val="001B449A"/>
    <w:rsid w:val="001B524E"/>
    <w:rsid w:val="001B6311"/>
    <w:rsid w:val="001B7306"/>
    <w:rsid w:val="001B7C46"/>
    <w:rsid w:val="001C3AA3"/>
    <w:rsid w:val="001C547E"/>
    <w:rsid w:val="001C70E5"/>
    <w:rsid w:val="001C7433"/>
    <w:rsid w:val="001D09C2"/>
    <w:rsid w:val="001D14B3"/>
    <w:rsid w:val="001D1F4D"/>
    <w:rsid w:val="001D1F85"/>
    <w:rsid w:val="001D2679"/>
    <w:rsid w:val="001D3C16"/>
    <w:rsid w:val="001D3D53"/>
    <w:rsid w:val="001D6241"/>
    <w:rsid w:val="001E1A01"/>
    <w:rsid w:val="001E1E7F"/>
    <w:rsid w:val="001E27CA"/>
    <w:rsid w:val="001E2B2F"/>
    <w:rsid w:val="001E3FB7"/>
    <w:rsid w:val="001E42BF"/>
    <w:rsid w:val="001E454A"/>
    <w:rsid w:val="001E4694"/>
    <w:rsid w:val="001E49E5"/>
    <w:rsid w:val="001E5ABC"/>
    <w:rsid w:val="001E5B00"/>
    <w:rsid w:val="001E5D92"/>
    <w:rsid w:val="001E62E7"/>
    <w:rsid w:val="001E6306"/>
    <w:rsid w:val="001F36D4"/>
    <w:rsid w:val="001F3DB4"/>
    <w:rsid w:val="001F48B6"/>
    <w:rsid w:val="001F5A2B"/>
    <w:rsid w:val="001F6DC0"/>
    <w:rsid w:val="00201AEF"/>
    <w:rsid w:val="00203162"/>
    <w:rsid w:val="00203351"/>
    <w:rsid w:val="00203655"/>
    <w:rsid w:val="002048A6"/>
    <w:rsid w:val="00204E34"/>
    <w:rsid w:val="0020509E"/>
    <w:rsid w:val="0020610F"/>
    <w:rsid w:val="002063D1"/>
    <w:rsid w:val="00207FA4"/>
    <w:rsid w:val="0021235F"/>
    <w:rsid w:val="00213120"/>
    <w:rsid w:val="00213780"/>
    <w:rsid w:val="00214C7A"/>
    <w:rsid w:val="0021500A"/>
    <w:rsid w:val="002151F0"/>
    <w:rsid w:val="00215C80"/>
    <w:rsid w:val="00216300"/>
    <w:rsid w:val="002169B0"/>
    <w:rsid w:val="00217B68"/>
    <w:rsid w:val="00217C8C"/>
    <w:rsid w:val="00220862"/>
    <w:rsid w:val="00220874"/>
    <w:rsid w:val="0022127E"/>
    <w:rsid w:val="00221303"/>
    <w:rsid w:val="0022149F"/>
    <w:rsid w:val="002222A8"/>
    <w:rsid w:val="00222E41"/>
    <w:rsid w:val="0022406A"/>
    <w:rsid w:val="002248B6"/>
    <w:rsid w:val="002248EA"/>
    <w:rsid w:val="002249E2"/>
    <w:rsid w:val="00224A7E"/>
    <w:rsid w:val="00224DA5"/>
    <w:rsid w:val="0022598B"/>
    <w:rsid w:val="002323AD"/>
    <w:rsid w:val="00232472"/>
    <w:rsid w:val="00234574"/>
    <w:rsid w:val="00235C03"/>
    <w:rsid w:val="00235DCA"/>
    <w:rsid w:val="002406C3"/>
    <w:rsid w:val="002409EB"/>
    <w:rsid w:val="00241721"/>
    <w:rsid w:val="002433D9"/>
    <w:rsid w:val="00244344"/>
    <w:rsid w:val="00246104"/>
    <w:rsid w:val="00246F34"/>
    <w:rsid w:val="0024798F"/>
    <w:rsid w:val="00247CF1"/>
    <w:rsid w:val="00250633"/>
    <w:rsid w:val="00251543"/>
    <w:rsid w:val="002537FE"/>
    <w:rsid w:val="002539B1"/>
    <w:rsid w:val="0025451B"/>
    <w:rsid w:val="00254691"/>
    <w:rsid w:val="00256D49"/>
    <w:rsid w:val="00260019"/>
    <w:rsid w:val="002612B5"/>
    <w:rsid w:val="002617F1"/>
    <w:rsid w:val="0026200E"/>
    <w:rsid w:val="00262409"/>
    <w:rsid w:val="00263163"/>
    <w:rsid w:val="002639FD"/>
    <w:rsid w:val="002644DC"/>
    <w:rsid w:val="00264C8D"/>
    <w:rsid w:val="002658B4"/>
    <w:rsid w:val="002704B7"/>
    <w:rsid w:val="00271498"/>
    <w:rsid w:val="00274339"/>
    <w:rsid w:val="00277345"/>
    <w:rsid w:val="00280660"/>
    <w:rsid w:val="00282C06"/>
    <w:rsid w:val="00283413"/>
    <w:rsid w:val="0028410D"/>
    <w:rsid w:val="00284ECA"/>
    <w:rsid w:val="0028560F"/>
    <w:rsid w:val="00287065"/>
    <w:rsid w:val="002908C6"/>
    <w:rsid w:val="002927C5"/>
    <w:rsid w:val="0029426A"/>
    <w:rsid w:val="0029692F"/>
    <w:rsid w:val="0029735A"/>
    <w:rsid w:val="002A1E76"/>
    <w:rsid w:val="002A474E"/>
    <w:rsid w:val="002A4BAC"/>
    <w:rsid w:val="002A6935"/>
    <w:rsid w:val="002A6F4D"/>
    <w:rsid w:val="002A756E"/>
    <w:rsid w:val="002A7A7A"/>
    <w:rsid w:val="002B157A"/>
    <w:rsid w:val="002B2682"/>
    <w:rsid w:val="002B4151"/>
    <w:rsid w:val="002B6A4B"/>
    <w:rsid w:val="002C0155"/>
    <w:rsid w:val="002C1101"/>
    <w:rsid w:val="002C3BEA"/>
    <w:rsid w:val="002C4599"/>
    <w:rsid w:val="002C4AF3"/>
    <w:rsid w:val="002C56FE"/>
    <w:rsid w:val="002C5DB3"/>
    <w:rsid w:val="002C6F6F"/>
    <w:rsid w:val="002C76C7"/>
    <w:rsid w:val="002D0BA9"/>
    <w:rsid w:val="002D0F32"/>
    <w:rsid w:val="002D1E7D"/>
    <w:rsid w:val="002D26EA"/>
    <w:rsid w:val="002D2DBF"/>
    <w:rsid w:val="002D2FE5"/>
    <w:rsid w:val="002D397F"/>
    <w:rsid w:val="002D3E25"/>
    <w:rsid w:val="002D451D"/>
    <w:rsid w:val="002D49AE"/>
    <w:rsid w:val="002D4F99"/>
    <w:rsid w:val="002D6E0C"/>
    <w:rsid w:val="002E144D"/>
    <w:rsid w:val="002E3B89"/>
    <w:rsid w:val="002E3D71"/>
    <w:rsid w:val="002E552A"/>
    <w:rsid w:val="002E7237"/>
    <w:rsid w:val="002E7FD8"/>
    <w:rsid w:val="002F1208"/>
    <w:rsid w:val="002F28C2"/>
    <w:rsid w:val="002F43A0"/>
    <w:rsid w:val="002F43E8"/>
    <w:rsid w:val="002F562D"/>
    <w:rsid w:val="002F5F0E"/>
    <w:rsid w:val="002F7CE9"/>
    <w:rsid w:val="003003EC"/>
    <w:rsid w:val="00301BD8"/>
    <w:rsid w:val="003025A1"/>
    <w:rsid w:val="00303020"/>
    <w:rsid w:val="00303D53"/>
    <w:rsid w:val="003068CE"/>
    <w:rsid w:val="003068E0"/>
    <w:rsid w:val="00310FE5"/>
    <w:rsid w:val="00311F12"/>
    <w:rsid w:val="00314A4F"/>
    <w:rsid w:val="00314B5B"/>
    <w:rsid w:val="003155FB"/>
    <w:rsid w:val="00315950"/>
    <w:rsid w:val="00315B62"/>
    <w:rsid w:val="003166CC"/>
    <w:rsid w:val="003168C8"/>
    <w:rsid w:val="00316A2C"/>
    <w:rsid w:val="00320FC3"/>
    <w:rsid w:val="00321B53"/>
    <w:rsid w:val="003228FB"/>
    <w:rsid w:val="00323B58"/>
    <w:rsid w:val="003240DB"/>
    <w:rsid w:val="00325AE1"/>
    <w:rsid w:val="0032641F"/>
    <w:rsid w:val="003269F8"/>
    <w:rsid w:val="00327239"/>
    <w:rsid w:val="0032763C"/>
    <w:rsid w:val="00330324"/>
    <w:rsid w:val="00330555"/>
    <w:rsid w:val="00331203"/>
    <w:rsid w:val="00334E80"/>
    <w:rsid w:val="003367B0"/>
    <w:rsid w:val="00336CEE"/>
    <w:rsid w:val="00337271"/>
    <w:rsid w:val="003404E8"/>
    <w:rsid w:val="00342E3D"/>
    <w:rsid w:val="00343048"/>
    <w:rsid w:val="0034336E"/>
    <w:rsid w:val="00344549"/>
    <w:rsid w:val="0034461A"/>
    <w:rsid w:val="00345772"/>
    <w:rsid w:val="0034583F"/>
    <w:rsid w:val="003478D2"/>
    <w:rsid w:val="0034791E"/>
    <w:rsid w:val="003504E1"/>
    <w:rsid w:val="003521DB"/>
    <w:rsid w:val="00352C48"/>
    <w:rsid w:val="00353046"/>
    <w:rsid w:val="00356EF6"/>
    <w:rsid w:val="003570FE"/>
    <w:rsid w:val="003574D1"/>
    <w:rsid w:val="003610A0"/>
    <w:rsid w:val="00361139"/>
    <w:rsid w:val="003613CF"/>
    <w:rsid w:val="0036140D"/>
    <w:rsid w:val="00361771"/>
    <w:rsid w:val="003625A7"/>
    <w:rsid w:val="00363B5A"/>
    <w:rsid w:val="00363D17"/>
    <w:rsid w:val="0036417B"/>
    <w:rsid w:val="003646D5"/>
    <w:rsid w:val="00365948"/>
    <w:rsid w:val="0036735A"/>
    <w:rsid w:val="003700C0"/>
    <w:rsid w:val="00370ED7"/>
    <w:rsid w:val="003723B1"/>
    <w:rsid w:val="00374554"/>
    <w:rsid w:val="003746F8"/>
    <w:rsid w:val="003757E1"/>
    <w:rsid w:val="00375B2E"/>
    <w:rsid w:val="00376306"/>
    <w:rsid w:val="00376A9C"/>
    <w:rsid w:val="00376B4D"/>
    <w:rsid w:val="00377D1F"/>
    <w:rsid w:val="00377F23"/>
    <w:rsid w:val="003800EA"/>
    <w:rsid w:val="0038088A"/>
    <w:rsid w:val="00381D64"/>
    <w:rsid w:val="003824D1"/>
    <w:rsid w:val="00383B4F"/>
    <w:rsid w:val="00383D40"/>
    <w:rsid w:val="00383EF5"/>
    <w:rsid w:val="00385097"/>
    <w:rsid w:val="0038521B"/>
    <w:rsid w:val="00386021"/>
    <w:rsid w:val="00386A4B"/>
    <w:rsid w:val="00391452"/>
    <w:rsid w:val="00391C6F"/>
    <w:rsid w:val="00393504"/>
    <w:rsid w:val="00394372"/>
    <w:rsid w:val="003964A6"/>
    <w:rsid w:val="0039656D"/>
    <w:rsid w:val="00396646"/>
    <w:rsid w:val="00396AAD"/>
    <w:rsid w:val="00396B0E"/>
    <w:rsid w:val="00396C69"/>
    <w:rsid w:val="003972BE"/>
    <w:rsid w:val="0039758A"/>
    <w:rsid w:val="003977FE"/>
    <w:rsid w:val="003A14EF"/>
    <w:rsid w:val="003A160E"/>
    <w:rsid w:val="003A1963"/>
    <w:rsid w:val="003A1C12"/>
    <w:rsid w:val="003A1D35"/>
    <w:rsid w:val="003A444D"/>
    <w:rsid w:val="003A53EF"/>
    <w:rsid w:val="003A5ED4"/>
    <w:rsid w:val="003A698B"/>
    <w:rsid w:val="003A72E0"/>
    <w:rsid w:val="003A779F"/>
    <w:rsid w:val="003A7A6C"/>
    <w:rsid w:val="003A7AA5"/>
    <w:rsid w:val="003B01DB"/>
    <w:rsid w:val="003B0F80"/>
    <w:rsid w:val="003B2C7A"/>
    <w:rsid w:val="003B31A1"/>
    <w:rsid w:val="003B6D20"/>
    <w:rsid w:val="003C02DC"/>
    <w:rsid w:val="003C0702"/>
    <w:rsid w:val="003C1F8D"/>
    <w:rsid w:val="003C2755"/>
    <w:rsid w:val="003C44C3"/>
    <w:rsid w:val="003C4A1B"/>
    <w:rsid w:val="003C50A2"/>
    <w:rsid w:val="003C6DE9"/>
    <w:rsid w:val="003C6EDF"/>
    <w:rsid w:val="003C782A"/>
    <w:rsid w:val="003C7B69"/>
    <w:rsid w:val="003D04A2"/>
    <w:rsid w:val="003D0740"/>
    <w:rsid w:val="003D2C8E"/>
    <w:rsid w:val="003D43A6"/>
    <w:rsid w:val="003D4AAE"/>
    <w:rsid w:val="003D4C75"/>
    <w:rsid w:val="003D6594"/>
    <w:rsid w:val="003D6971"/>
    <w:rsid w:val="003D7486"/>
    <w:rsid w:val="003D7B9E"/>
    <w:rsid w:val="003E0952"/>
    <w:rsid w:val="003E0B6B"/>
    <w:rsid w:val="003E61A0"/>
    <w:rsid w:val="003E6B00"/>
    <w:rsid w:val="003E7FDB"/>
    <w:rsid w:val="003F06EE"/>
    <w:rsid w:val="003F2309"/>
    <w:rsid w:val="003F2496"/>
    <w:rsid w:val="003F2573"/>
    <w:rsid w:val="003F2B18"/>
    <w:rsid w:val="003F2EB7"/>
    <w:rsid w:val="003F39AE"/>
    <w:rsid w:val="003F522A"/>
    <w:rsid w:val="003F5904"/>
    <w:rsid w:val="003F5EAE"/>
    <w:rsid w:val="004005F0"/>
    <w:rsid w:val="0040104D"/>
    <w:rsid w:val="0040136F"/>
    <w:rsid w:val="00402148"/>
    <w:rsid w:val="004021BD"/>
    <w:rsid w:val="00402648"/>
    <w:rsid w:val="00403645"/>
    <w:rsid w:val="004038AE"/>
    <w:rsid w:val="004048C9"/>
    <w:rsid w:val="00404FE0"/>
    <w:rsid w:val="00405ED9"/>
    <w:rsid w:val="004151A6"/>
    <w:rsid w:val="004168FE"/>
    <w:rsid w:val="00416A1D"/>
    <w:rsid w:val="00417AD6"/>
    <w:rsid w:val="00417DA7"/>
    <w:rsid w:val="00417E93"/>
    <w:rsid w:val="00422DB3"/>
    <w:rsid w:val="004231B2"/>
    <w:rsid w:val="00423AC4"/>
    <w:rsid w:val="00425398"/>
    <w:rsid w:val="00427114"/>
    <w:rsid w:val="00427EFE"/>
    <w:rsid w:val="004303B1"/>
    <w:rsid w:val="00433843"/>
    <w:rsid w:val="004342AD"/>
    <w:rsid w:val="0043447F"/>
    <w:rsid w:val="004353A3"/>
    <w:rsid w:val="0043572B"/>
    <w:rsid w:val="00435893"/>
    <w:rsid w:val="0044374C"/>
    <w:rsid w:val="00444785"/>
    <w:rsid w:val="00445AEB"/>
    <w:rsid w:val="00447C31"/>
    <w:rsid w:val="00450564"/>
    <w:rsid w:val="00450B48"/>
    <w:rsid w:val="004510ED"/>
    <w:rsid w:val="004512BF"/>
    <w:rsid w:val="00453806"/>
    <w:rsid w:val="0045398D"/>
    <w:rsid w:val="00453EAF"/>
    <w:rsid w:val="00456233"/>
    <w:rsid w:val="004579CA"/>
    <w:rsid w:val="00460CB4"/>
    <w:rsid w:val="004614FB"/>
    <w:rsid w:val="00462B21"/>
    <w:rsid w:val="0047067A"/>
    <w:rsid w:val="00472DD2"/>
    <w:rsid w:val="00473236"/>
    <w:rsid w:val="00475017"/>
    <w:rsid w:val="00475088"/>
    <w:rsid w:val="00475B52"/>
    <w:rsid w:val="004766BF"/>
    <w:rsid w:val="00481598"/>
    <w:rsid w:val="00482279"/>
    <w:rsid w:val="00482D16"/>
    <w:rsid w:val="004856FD"/>
    <w:rsid w:val="00485D5B"/>
    <w:rsid w:val="00486DE3"/>
    <w:rsid w:val="004874B3"/>
    <w:rsid w:val="004875BE"/>
    <w:rsid w:val="00487D46"/>
    <w:rsid w:val="0049122E"/>
    <w:rsid w:val="00491D7C"/>
    <w:rsid w:val="0049239E"/>
    <w:rsid w:val="004924C5"/>
    <w:rsid w:val="00493ED5"/>
    <w:rsid w:val="004A1E58"/>
    <w:rsid w:val="004A2333"/>
    <w:rsid w:val="004A3D43"/>
    <w:rsid w:val="004A4CD5"/>
    <w:rsid w:val="004A7B5B"/>
    <w:rsid w:val="004B0E9D"/>
    <w:rsid w:val="004B29A3"/>
    <w:rsid w:val="004B340F"/>
    <w:rsid w:val="004B35FB"/>
    <w:rsid w:val="004B40BA"/>
    <w:rsid w:val="004B5409"/>
    <w:rsid w:val="004B59BE"/>
    <w:rsid w:val="004B5B98"/>
    <w:rsid w:val="004B7393"/>
    <w:rsid w:val="004C1D27"/>
    <w:rsid w:val="004C2A16"/>
    <w:rsid w:val="004C3102"/>
    <w:rsid w:val="004C5C50"/>
    <w:rsid w:val="004C715A"/>
    <w:rsid w:val="004C724A"/>
    <w:rsid w:val="004D199E"/>
    <w:rsid w:val="004D1AB8"/>
    <w:rsid w:val="004D27F1"/>
    <w:rsid w:val="004D377F"/>
    <w:rsid w:val="004E07DE"/>
    <w:rsid w:val="004E2568"/>
    <w:rsid w:val="004E5B53"/>
    <w:rsid w:val="004E5C16"/>
    <w:rsid w:val="004F05C7"/>
    <w:rsid w:val="004F1050"/>
    <w:rsid w:val="004F25B3"/>
    <w:rsid w:val="004F4219"/>
    <w:rsid w:val="004F5D6E"/>
    <w:rsid w:val="004F6591"/>
    <w:rsid w:val="004F6688"/>
    <w:rsid w:val="004F69D9"/>
    <w:rsid w:val="005002F2"/>
    <w:rsid w:val="00501495"/>
    <w:rsid w:val="0050334E"/>
    <w:rsid w:val="0050342E"/>
    <w:rsid w:val="00503AE3"/>
    <w:rsid w:val="00505827"/>
    <w:rsid w:val="00506F10"/>
    <w:rsid w:val="00510342"/>
    <w:rsid w:val="0051173E"/>
    <w:rsid w:val="00511AB9"/>
    <w:rsid w:val="00511F4F"/>
    <w:rsid w:val="00512972"/>
    <w:rsid w:val="0051468A"/>
    <w:rsid w:val="00515082"/>
    <w:rsid w:val="00515623"/>
    <w:rsid w:val="00515879"/>
    <w:rsid w:val="00515D51"/>
    <w:rsid w:val="00515E14"/>
    <w:rsid w:val="005171DC"/>
    <w:rsid w:val="00517D73"/>
    <w:rsid w:val="00520ADE"/>
    <w:rsid w:val="005218EE"/>
    <w:rsid w:val="0052194C"/>
    <w:rsid w:val="005243D5"/>
    <w:rsid w:val="00524CCA"/>
    <w:rsid w:val="0052570A"/>
    <w:rsid w:val="0052679C"/>
    <w:rsid w:val="00526ADA"/>
    <w:rsid w:val="0052712E"/>
    <w:rsid w:val="005276C2"/>
    <w:rsid w:val="005279B0"/>
    <w:rsid w:val="005317EE"/>
    <w:rsid w:val="00531AF6"/>
    <w:rsid w:val="00532090"/>
    <w:rsid w:val="00532964"/>
    <w:rsid w:val="00532ACF"/>
    <w:rsid w:val="005337EA"/>
    <w:rsid w:val="005371E3"/>
    <w:rsid w:val="00537A69"/>
    <w:rsid w:val="00540604"/>
    <w:rsid w:val="00540706"/>
    <w:rsid w:val="00543739"/>
    <w:rsid w:val="00543DA4"/>
    <w:rsid w:val="0054437E"/>
    <w:rsid w:val="00544580"/>
    <w:rsid w:val="005458B4"/>
    <w:rsid w:val="00545EC5"/>
    <w:rsid w:val="005479B1"/>
    <w:rsid w:val="00550A4A"/>
    <w:rsid w:val="00551A0C"/>
    <w:rsid w:val="00552735"/>
    <w:rsid w:val="00552FFB"/>
    <w:rsid w:val="00553EA6"/>
    <w:rsid w:val="00556089"/>
    <w:rsid w:val="00556689"/>
    <w:rsid w:val="00560B08"/>
    <w:rsid w:val="00562392"/>
    <w:rsid w:val="005627D6"/>
    <w:rsid w:val="0056302F"/>
    <w:rsid w:val="0056335F"/>
    <w:rsid w:val="00564F54"/>
    <w:rsid w:val="005658C2"/>
    <w:rsid w:val="00565D8E"/>
    <w:rsid w:val="005664FD"/>
    <w:rsid w:val="00567644"/>
    <w:rsid w:val="00567CF2"/>
    <w:rsid w:val="00567FBC"/>
    <w:rsid w:val="0057057A"/>
    <w:rsid w:val="0057061C"/>
    <w:rsid w:val="00570680"/>
    <w:rsid w:val="005709A0"/>
    <w:rsid w:val="005710D7"/>
    <w:rsid w:val="00572BA9"/>
    <w:rsid w:val="00573CA5"/>
    <w:rsid w:val="0057424B"/>
    <w:rsid w:val="00574382"/>
    <w:rsid w:val="00574C50"/>
    <w:rsid w:val="00575646"/>
    <w:rsid w:val="00576424"/>
    <w:rsid w:val="005764C5"/>
    <w:rsid w:val="00576882"/>
    <w:rsid w:val="00576EF0"/>
    <w:rsid w:val="005773AE"/>
    <w:rsid w:val="00581A93"/>
    <w:rsid w:val="00581C1B"/>
    <w:rsid w:val="00582384"/>
    <w:rsid w:val="005859BF"/>
    <w:rsid w:val="00586AEC"/>
    <w:rsid w:val="00587DA3"/>
    <w:rsid w:val="00587DFD"/>
    <w:rsid w:val="0059278C"/>
    <w:rsid w:val="005932BE"/>
    <w:rsid w:val="00594FB2"/>
    <w:rsid w:val="00596BB3"/>
    <w:rsid w:val="00596EB2"/>
    <w:rsid w:val="005A0980"/>
    <w:rsid w:val="005A1709"/>
    <w:rsid w:val="005A1B04"/>
    <w:rsid w:val="005A2117"/>
    <w:rsid w:val="005A2183"/>
    <w:rsid w:val="005A4465"/>
    <w:rsid w:val="005A45AD"/>
    <w:rsid w:val="005A479C"/>
    <w:rsid w:val="005A4A46"/>
    <w:rsid w:val="005A4EE0"/>
    <w:rsid w:val="005A519D"/>
    <w:rsid w:val="005A5916"/>
    <w:rsid w:val="005A5B3B"/>
    <w:rsid w:val="005A75A9"/>
    <w:rsid w:val="005B140A"/>
    <w:rsid w:val="005B1FAB"/>
    <w:rsid w:val="005B2DAB"/>
    <w:rsid w:val="005B602A"/>
    <w:rsid w:val="005B663E"/>
    <w:rsid w:val="005B6E60"/>
    <w:rsid w:val="005B743A"/>
    <w:rsid w:val="005C16EB"/>
    <w:rsid w:val="005C1860"/>
    <w:rsid w:val="005C2830"/>
    <w:rsid w:val="005C28C5"/>
    <w:rsid w:val="005C2E30"/>
    <w:rsid w:val="005C3189"/>
    <w:rsid w:val="005C745B"/>
    <w:rsid w:val="005D1B78"/>
    <w:rsid w:val="005D38C6"/>
    <w:rsid w:val="005D4214"/>
    <w:rsid w:val="005D425A"/>
    <w:rsid w:val="005D620A"/>
    <w:rsid w:val="005D7760"/>
    <w:rsid w:val="005D7F81"/>
    <w:rsid w:val="005E0ECD"/>
    <w:rsid w:val="005E14CB"/>
    <w:rsid w:val="005E1DB4"/>
    <w:rsid w:val="005E2EBF"/>
    <w:rsid w:val="005E4A16"/>
    <w:rsid w:val="005E5186"/>
    <w:rsid w:val="005E5B0E"/>
    <w:rsid w:val="005E71B6"/>
    <w:rsid w:val="005E749D"/>
    <w:rsid w:val="005E7B31"/>
    <w:rsid w:val="005F0A40"/>
    <w:rsid w:val="005F0F06"/>
    <w:rsid w:val="005F12F8"/>
    <w:rsid w:val="005F22F0"/>
    <w:rsid w:val="005F32CD"/>
    <w:rsid w:val="005F4634"/>
    <w:rsid w:val="005F56A8"/>
    <w:rsid w:val="005F58E5"/>
    <w:rsid w:val="005F6057"/>
    <w:rsid w:val="005F66B3"/>
    <w:rsid w:val="005F67F3"/>
    <w:rsid w:val="006009FA"/>
    <w:rsid w:val="006022B8"/>
    <w:rsid w:val="00602E5D"/>
    <w:rsid w:val="00604087"/>
    <w:rsid w:val="00604260"/>
    <w:rsid w:val="00604E1A"/>
    <w:rsid w:val="006073BE"/>
    <w:rsid w:val="006106F3"/>
    <w:rsid w:val="00610804"/>
    <w:rsid w:val="00612308"/>
    <w:rsid w:val="00612BA6"/>
    <w:rsid w:val="00616C21"/>
    <w:rsid w:val="00617C66"/>
    <w:rsid w:val="006236B5"/>
    <w:rsid w:val="00623D5E"/>
    <w:rsid w:val="0062470C"/>
    <w:rsid w:val="006253B7"/>
    <w:rsid w:val="00625993"/>
    <w:rsid w:val="00625E71"/>
    <w:rsid w:val="00626F55"/>
    <w:rsid w:val="0063043E"/>
    <w:rsid w:val="00630DD2"/>
    <w:rsid w:val="00631B0A"/>
    <w:rsid w:val="006320A3"/>
    <w:rsid w:val="0063296D"/>
    <w:rsid w:val="0063467B"/>
    <w:rsid w:val="006357CC"/>
    <w:rsid w:val="00635FC0"/>
    <w:rsid w:val="00637552"/>
    <w:rsid w:val="00637903"/>
    <w:rsid w:val="00637BFA"/>
    <w:rsid w:val="006404F1"/>
    <w:rsid w:val="0064098A"/>
    <w:rsid w:val="00641291"/>
    <w:rsid w:val="0064577E"/>
    <w:rsid w:val="006460F0"/>
    <w:rsid w:val="00646AED"/>
    <w:rsid w:val="00647124"/>
    <w:rsid w:val="006473C1"/>
    <w:rsid w:val="006473D5"/>
    <w:rsid w:val="0065064A"/>
    <w:rsid w:val="00651669"/>
    <w:rsid w:val="00651FCE"/>
    <w:rsid w:val="006522E1"/>
    <w:rsid w:val="00654B5F"/>
    <w:rsid w:val="00655C19"/>
    <w:rsid w:val="006564B9"/>
    <w:rsid w:val="00656C84"/>
    <w:rsid w:val="00660E96"/>
    <w:rsid w:val="00661185"/>
    <w:rsid w:val="00661DB9"/>
    <w:rsid w:val="0066317E"/>
    <w:rsid w:val="00663CD4"/>
    <w:rsid w:val="00665B15"/>
    <w:rsid w:val="00666B22"/>
    <w:rsid w:val="00667BE3"/>
    <w:rsid w:val="00670C82"/>
    <w:rsid w:val="00671280"/>
    <w:rsid w:val="00672A10"/>
    <w:rsid w:val="00673801"/>
    <w:rsid w:val="0067502D"/>
    <w:rsid w:val="006759D5"/>
    <w:rsid w:val="00677E3E"/>
    <w:rsid w:val="00680440"/>
    <w:rsid w:val="00680887"/>
    <w:rsid w:val="006829EB"/>
    <w:rsid w:val="00683691"/>
    <w:rsid w:val="006841DF"/>
    <w:rsid w:val="00685233"/>
    <w:rsid w:val="006857B3"/>
    <w:rsid w:val="00685F53"/>
    <w:rsid w:val="00686E04"/>
    <w:rsid w:val="00687A2B"/>
    <w:rsid w:val="00691037"/>
    <w:rsid w:val="00693C2C"/>
    <w:rsid w:val="00695C1A"/>
    <w:rsid w:val="00696680"/>
    <w:rsid w:val="0069733A"/>
    <w:rsid w:val="006A0FEF"/>
    <w:rsid w:val="006A1A23"/>
    <w:rsid w:val="006A400E"/>
    <w:rsid w:val="006A44A8"/>
    <w:rsid w:val="006B2EC4"/>
    <w:rsid w:val="006B342D"/>
    <w:rsid w:val="006B3995"/>
    <w:rsid w:val="006B6B03"/>
    <w:rsid w:val="006B762E"/>
    <w:rsid w:val="006C02F6"/>
    <w:rsid w:val="006C08D3"/>
    <w:rsid w:val="006C0F54"/>
    <w:rsid w:val="006C265F"/>
    <w:rsid w:val="006C2DBD"/>
    <w:rsid w:val="006C3284"/>
    <w:rsid w:val="006C44CB"/>
    <w:rsid w:val="006C552F"/>
    <w:rsid w:val="006C5BA6"/>
    <w:rsid w:val="006C7E3C"/>
    <w:rsid w:val="006C7F29"/>
    <w:rsid w:val="006D0296"/>
    <w:rsid w:val="006D07E0"/>
    <w:rsid w:val="006D0818"/>
    <w:rsid w:val="006D0C3D"/>
    <w:rsid w:val="006D3568"/>
    <w:rsid w:val="006D3A56"/>
    <w:rsid w:val="006D3D05"/>
    <w:rsid w:val="006D604B"/>
    <w:rsid w:val="006D61AB"/>
    <w:rsid w:val="006D6910"/>
    <w:rsid w:val="006D776B"/>
    <w:rsid w:val="006D7BA9"/>
    <w:rsid w:val="006E0B61"/>
    <w:rsid w:val="006E170C"/>
    <w:rsid w:val="006E26E0"/>
    <w:rsid w:val="006E272E"/>
    <w:rsid w:val="006E37D7"/>
    <w:rsid w:val="006E595D"/>
    <w:rsid w:val="006E6490"/>
    <w:rsid w:val="006E6B1B"/>
    <w:rsid w:val="006F011C"/>
    <w:rsid w:val="006F2489"/>
    <w:rsid w:val="006F2595"/>
    <w:rsid w:val="006F262C"/>
    <w:rsid w:val="006F2FF8"/>
    <w:rsid w:val="006F4608"/>
    <w:rsid w:val="006F6520"/>
    <w:rsid w:val="00700158"/>
    <w:rsid w:val="00700365"/>
    <w:rsid w:val="00702F8D"/>
    <w:rsid w:val="007032B4"/>
    <w:rsid w:val="00704185"/>
    <w:rsid w:val="00705D55"/>
    <w:rsid w:val="00707B80"/>
    <w:rsid w:val="0071028E"/>
    <w:rsid w:val="0071190C"/>
    <w:rsid w:val="0071219C"/>
    <w:rsid w:val="007121C5"/>
    <w:rsid w:val="00713112"/>
    <w:rsid w:val="007135CB"/>
    <w:rsid w:val="0071562F"/>
    <w:rsid w:val="00715DE2"/>
    <w:rsid w:val="00715EE7"/>
    <w:rsid w:val="00716D6A"/>
    <w:rsid w:val="00717905"/>
    <w:rsid w:val="007202BC"/>
    <w:rsid w:val="00720789"/>
    <w:rsid w:val="0072093A"/>
    <w:rsid w:val="00720D2B"/>
    <w:rsid w:val="007213DB"/>
    <w:rsid w:val="00722807"/>
    <w:rsid w:val="00722E62"/>
    <w:rsid w:val="00724507"/>
    <w:rsid w:val="00727974"/>
    <w:rsid w:val="007300FA"/>
    <w:rsid w:val="007305E1"/>
    <w:rsid w:val="007323AA"/>
    <w:rsid w:val="007327D6"/>
    <w:rsid w:val="007334BD"/>
    <w:rsid w:val="00733FB0"/>
    <w:rsid w:val="00734C82"/>
    <w:rsid w:val="00735924"/>
    <w:rsid w:val="00740303"/>
    <w:rsid w:val="00741964"/>
    <w:rsid w:val="00741A94"/>
    <w:rsid w:val="007431FF"/>
    <w:rsid w:val="00743755"/>
    <w:rsid w:val="00743FC9"/>
    <w:rsid w:val="00744877"/>
    <w:rsid w:val="0074503E"/>
    <w:rsid w:val="007451BF"/>
    <w:rsid w:val="00747C76"/>
    <w:rsid w:val="00750265"/>
    <w:rsid w:val="00750C63"/>
    <w:rsid w:val="00750CF9"/>
    <w:rsid w:val="0075166E"/>
    <w:rsid w:val="00751BB0"/>
    <w:rsid w:val="0075338A"/>
    <w:rsid w:val="00753ABC"/>
    <w:rsid w:val="00753B4D"/>
    <w:rsid w:val="00754555"/>
    <w:rsid w:val="0075475D"/>
    <w:rsid w:val="0075545B"/>
    <w:rsid w:val="00755B40"/>
    <w:rsid w:val="007563F7"/>
    <w:rsid w:val="00756CF6"/>
    <w:rsid w:val="00757268"/>
    <w:rsid w:val="0075734B"/>
    <w:rsid w:val="00760418"/>
    <w:rsid w:val="007605E7"/>
    <w:rsid w:val="0076086C"/>
    <w:rsid w:val="00761C8E"/>
    <w:rsid w:val="00761E84"/>
    <w:rsid w:val="00762119"/>
    <w:rsid w:val="00763048"/>
    <w:rsid w:val="007630A2"/>
    <w:rsid w:val="00763210"/>
    <w:rsid w:val="007633DB"/>
    <w:rsid w:val="007633FD"/>
    <w:rsid w:val="00763665"/>
    <w:rsid w:val="00763EBC"/>
    <w:rsid w:val="0076666F"/>
    <w:rsid w:val="00766D30"/>
    <w:rsid w:val="007670CC"/>
    <w:rsid w:val="007671DD"/>
    <w:rsid w:val="007673E9"/>
    <w:rsid w:val="00767F3D"/>
    <w:rsid w:val="00771434"/>
    <w:rsid w:val="00771EAA"/>
    <w:rsid w:val="00773E96"/>
    <w:rsid w:val="0077456E"/>
    <w:rsid w:val="00776724"/>
    <w:rsid w:val="007768DD"/>
    <w:rsid w:val="00777214"/>
    <w:rsid w:val="00777301"/>
    <w:rsid w:val="0078137F"/>
    <w:rsid w:val="00782633"/>
    <w:rsid w:val="00782696"/>
    <w:rsid w:val="00783202"/>
    <w:rsid w:val="00784BA5"/>
    <w:rsid w:val="00784EF7"/>
    <w:rsid w:val="0078555B"/>
    <w:rsid w:val="00785921"/>
    <w:rsid w:val="00785A29"/>
    <w:rsid w:val="0078654C"/>
    <w:rsid w:val="007877FD"/>
    <w:rsid w:val="00790D20"/>
    <w:rsid w:val="007910FC"/>
    <w:rsid w:val="00791740"/>
    <w:rsid w:val="00792B79"/>
    <w:rsid w:val="007930E7"/>
    <w:rsid w:val="00793434"/>
    <w:rsid w:val="00793841"/>
    <w:rsid w:val="0079398E"/>
    <w:rsid w:val="00793FEA"/>
    <w:rsid w:val="00794B6A"/>
    <w:rsid w:val="00795257"/>
    <w:rsid w:val="00796579"/>
    <w:rsid w:val="00797090"/>
    <w:rsid w:val="007979AF"/>
    <w:rsid w:val="007A0855"/>
    <w:rsid w:val="007A13C2"/>
    <w:rsid w:val="007A20E3"/>
    <w:rsid w:val="007A2916"/>
    <w:rsid w:val="007A2EB5"/>
    <w:rsid w:val="007A434B"/>
    <w:rsid w:val="007A43D4"/>
    <w:rsid w:val="007A64D1"/>
    <w:rsid w:val="007A6970"/>
    <w:rsid w:val="007A7D62"/>
    <w:rsid w:val="007B02A1"/>
    <w:rsid w:val="007B05A5"/>
    <w:rsid w:val="007B14F8"/>
    <w:rsid w:val="007B1E0E"/>
    <w:rsid w:val="007B234C"/>
    <w:rsid w:val="007B3910"/>
    <w:rsid w:val="007B3D2A"/>
    <w:rsid w:val="007B5FA8"/>
    <w:rsid w:val="007B7461"/>
    <w:rsid w:val="007B7D81"/>
    <w:rsid w:val="007C1A1E"/>
    <w:rsid w:val="007C29F6"/>
    <w:rsid w:val="007C2D96"/>
    <w:rsid w:val="007C55D5"/>
    <w:rsid w:val="007D2426"/>
    <w:rsid w:val="007D31D6"/>
    <w:rsid w:val="007D31D8"/>
    <w:rsid w:val="007D354F"/>
    <w:rsid w:val="007D3EA1"/>
    <w:rsid w:val="007D4324"/>
    <w:rsid w:val="007D4FF1"/>
    <w:rsid w:val="007D599F"/>
    <w:rsid w:val="007D62C0"/>
    <w:rsid w:val="007D6B46"/>
    <w:rsid w:val="007D70E4"/>
    <w:rsid w:val="007D7876"/>
    <w:rsid w:val="007D78B4"/>
    <w:rsid w:val="007E059F"/>
    <w:rsid w:val="007E10D3"/>
    <w:rsid w:val="007E1180"/>
    <w:rsid w:val="007E190A"/>
    <w:rsid w:val="007E4023"/>
    <w:rsid w:val="007E4F81"/>
    <w:rsid w:val="007E54BB"/>
    <w:rsid w:val="007E6376"/>
    <w:rsid w:val="007E6537"/>
    <w:rsid w:val="007E6D81"/>
    <w:rsid w:val="007F1AD3"/>
    <w:rsid w:val="007F22DE"/>
    <w:rsid w:val="007F30A9"/>
    <w:rsid w:val="007F338E"/>
    <w:rsid w:val="007F3A7F"/>
    <w:rsid w:val="007F4511"/>
    <w:rsid w:val="007F4B0E"/>
    <w:rsid w:val="007F59AE"/>
    <w:rsid w:val="007F7A07"/>
    <w:rsid w:val="00800A0B"/>
    <w:rsid w:val="00800B18"/>
    <w:rsid w:val="00800E09"/>
    <w:rsid w:val="00804108"/>
    <w:rsid w:val="00804649"/>
    <w:rsid w:val="008046C0"/>
    <w:rsid w:val="00804BA4"/>
    <w:rsid w:val="00805DC5"/>
    <w:rsid w:val="008109A6"/>
    <w:rsid w:val="00811E5A"/>
    <w:rsid w:val="00811EAF"/>
    <w:rsid w:val="00812310"/>
    <w:rsid w:val="008125C1"/>
    <w:rsid w:val="00812ACF"/>
    <w:rsid w:val="00813F79"/>
    <w:rsid w:val="00815931"/>
    <w:rsid w:val="00816817"/>
    <w:rsid w:val="00816BB9"/>
    <w:rsid w:val="0081722A"/>
    <w:rsid w:val="00820AC2"/>
    <w:rsid w:val="00820CF5"/>
    <w:rsid w:val="008211B6"/>
    <w:rsid w:val="00822809"/>
    <w:rsid w:val="008233FA"/>
    <w:rsid w:val="00823628"/>
    <w:rsid w:val="008255E8"/>
    <w:rsid w:val="0082575C"/>
    <w:rsid w:val="00825B79"/>
    <w:rsid w:val="0083086E"/>
    <w:rsid w:val="0083273D"/>
    <w:rsid w:val="0083289F"/>
    <w:rsid w:val="008336C9"/>
    <w:rsid w:val="00833D0D"/>
    <w:rsid w:val="00833DFD"/>
    <w:rsid w:val="00834029"/>
    <w:rsid w:val="008342BF"/>
    <w:rsid w:val="0083460F"/>
    <w:rsid w:val="00835DE2"/>
    <w:rsid w:val="0083668F"/>
    <w:rsid w:val="008374E6"/>
    <w:rsid w:val="00837DCE"/>
    <w:rsid w:val="008400DC"/>
    <w:rsid w:val="008405CD"/>
    <w:rsid w:val="0084096D"/>
    <w:rsid w:val="00843BA1"/>
    <w:rsid w:val="0084400E"/>
    <w:rsid w:val="008475A1"/>
    <w:rsid w:val="00850545"/>
    <w:rsid w:val="00852789"/>
    <w:rsid w:val="008540AC"/>
    <w:rsid w:val="00856122"/>
    <w:rsid w:val="00856AAE"/>
    <w:rsid w:val="0086212F"/>
    <w:rsid w:val="00862ED0"/>
    <w:rsid w:val="00863021"/>
    <w:rsid w:val="008649E9"/>
    <w:rsid w:val="00866967"/>
    <w:rsid w:val="00866AE2"/>
    <w:rsid w:val="00866F6F"/>
    <w:rsid w:val="00870E05"/>
    <w:rsid w:val="00871C0D"/>
    <w:rsid w:val="00872D18"/>
    <w:rsid w:val="00872ECF"/>
    <w:rsid w:val="008746E5"/>
    <w:rsid w:val="00875C89"/>
    <w:rsid w:val="00875E43"/>
    <w:rsid w:val="00875F55"/>
    <w:rsid w:val="00876E11"/>
    <w:rsid w:val="00876FC2"/>
    <w:rsid w:val="008800D3"/>
    <w:rsid w:val="008803D6"/>
    <w:rsid w:val="008821DC"/>
    <w:rsid w:val="00884187"/>
    <w:rsid w:val="00884870"/>
    <w:rsid w:val="00884EB0"/>
    <w:rsid w:val="00893EBC"/>
    <w:rsid w:val="008950B5"/>
    <w:rsid w:val="0089523E"/>
    <w:rsid w:val="00896484"/>
    <w:rsid w:val="008A012C"/>
    <w:rsid w:val="008A1E20"/>
    <w:rsid w:val="008A2633"/>
    <w:rsid w:val="008A3336"/>
    <w:rsid w:val="008A39FD"/>
    <w:rsid w:val="008A3E95"/>
    <w:rsid w:val="008A4480"/>
    <w:rsid w:val="008A498D"/>
    <w:rsid w:val="008B07D6"/>
    <w:rsid w:val="008B0C0D"/>
    <w:rsid w:val="008B2644"/>
    <w:rsid w:val="008B5646"/>
    <w:rsid w:val="008B61FA"/>
    <w:rsid w:val="008B70E5"/>
    <w:rsid w:val="008B7750"/>
    <w:rsid w:val="008B7D6F"/>
    <w:rsid w:val="008C1442"/>
    <w:rsid w:val="008C179F"/>
    <w:rsid w:val="008C1F06"/>
    <w:rsid w:val="008C48C6"/>
    <w:rsid w:val="008C4965"/>
    <w:rsid w:val="008C62E6"/>
    <w:rsid w:val="008C7161"/>
    <w:rsid w:val="008C72B4"/>
    <w:rsid w:val="008C77A2"/>
    <w:rsid w:val="008D1387"/>
    <w:rsid w:val="008D40EF"/>
    <w:rsid w:val="008D6275"/>
    <w:rsid w:val="008D6406"/>
    <w:rsid w:val="008E03B7"/>
    <w:rsid w:val="008E30BB"/>
    <w:rsid w:val="008E3475"/>
    <w:rsid w:val="008E374C"/>
    <w:rsid w:val="008E3EA7"/>
    <w:rsid w:val="008E42E5"/>
    <w:rsid w:val="008E4AEC"/>
    <w:rsid w:val="008E4D31"/>
    <w:rsid w:val="008E5040"/>
    <w:rsid w:val="008E5C99"/>
    <w:rsid w:val="008E5D56"/>
    <w:rsid w:val="008E5FB1"/>
    <w:rsid w:val="008F13A0"/>
    <w:rsid w:val="008F3295"/>
    <w:rsid w:val="008F5D4F"/>
    <w:rsid w:val="008F740F"/>
    <w:rsid w:val="009005E6"/>
    <w:rsid w:val="009016CF"/>
    <w:rsid w:val="009027C1"/>
    <w:rsid w:val="00903AE6"/>
    <w:rsid w:val="009043BD"/>
    <w:rsid w:val="009046C5"/>
    <w:rsid w:val="009046D7"/>
    <w:rsid w:val="00905857"/>
    <w:rsid w:val="00905ADC"/>
    <w:rsid w:val="009113A9"/>
    <w:rsid w:val="00912278"/>
    <w:rsid w:val="009135E4"/>
    <w:rsid w:val="00913FC6"/>
    <w:rsid w:val="00913FC8"/>
    <w:rsid w:val="00914947"/>
    <w:rsid w:val="0091515C"/>
    <w:rsid w:val="0091662D"/>
    <w:rsid w:val="009202D1"/>
    <w:rsid w:val="00920330"/>
    <w:rsid w:val="009205E5"/>
    <w:rsid w:val="00920808"/>
    <w:rsid w:val="00921B0F"/>
    <w:rsid w:val="00922BFC"/>
    <w:rsid w:val="00922C1C"/>
    <w:rsid w:val="00923380"/>
    <w:rsid w:val="00923522"/>
    <w:rsid w:val="0092409C"/>
    <w:rsid w:val="00924776"/>
    <w:rsid w:val="00925A9B"/>
    <w:rsid w:val="00925BBA"/>
    <w:rsid w:val="0092681B"/>
    <w:rsid w:val="00927090"/>
    <w:rsid w:val="009273D5"/>
    <w:rsid w:val="0093074C"/>
    <w:rsid w:val="00930A5A"/>
    <w:rsid w:val="00930ACD"/>
    <w:rsid w:val="009310CA"/>
    <w:rsid w:val="00932ADC"/>
    <w:rsid w:val="00933926"/>
    <w:rsid w:val="00933F26"/>
    <w:rsid w:val="00934806"/>
    <w:rsid w:val="00934D81"/>
    <w:rsid w:val="009378C3"/>
    <w:rsid w:val="009411E5"/>
    <w:rsid w:val="00941AE0"/>
    <w:rsid w:val="00941F8F"/>
    <w:rsid w:val="0094376B"/>
    <w:rsid w:val="00943AC0"/>
    <w:rsid w:val="00944834"/>
    <w:rsid w:val="009466FA"/>
    <w:rsid w:val="00946A2F"/>
    <w:rsid w:val="00946A4A"/>
    <w:rsid w:val="00947577"/>
    <w:rsid w:val="00947917"/>
    <w:rsid w:val="009512EB"/>
    <w:rsid w:val="0095151F"/>
    <w:rsid w:val="009518A0"/>
    <w:rsid w:val="00951A06"/>
    <w:rsid w:val="009520A3"/>
    <w:rsid w:val="00952DC2"/>
    <w:rsid w:val="009538C4"/>
    <w:rsid w:val="00954381"/>
    <w:rsid w:val="009546B3"/>
    <w:rsid w:val="00954EEE"/>
    <w:rsid w:val="00954FF9"/>
    <w:rsid w:val="0095751B"/>
    <w:rsid w:val="00963647"/>
    <w:rsid w:val="00964D7E"/>
    <w:rsid w:val="009651DD"/>
    <w:rsid w:val="00965772"/>
    <w:rsid w:val="00965BC1"/>
    <w:rsid w:val="00966B58"/>
    <w:rsid w:val="00970143"/>
    <w:rsid w:val="00970628"/>
    <w:rsid w:val="009727BD"/>
    <w:rsid w:val="009729F0"/>
    <w:rsid w:val="009729F5"/>
    <w:rsid w:val="00972C6A"/>
    <w:rsid w:val="009736B4"/>
    <w:rsid w:val="00976895"/>
    <w:rsid w:val="009772EA"/>
    <w:rsid w:val="0097761A"/>
    <w:rsid w:val="009807D4"/>
    <w:rsid w:val="0098096C"/>
    <w:rsid w:val="00981C9E"/>
    <w:rsid w:val="00981E1A"/>
    <w:rsid w:val="00982E42"/>
    <w:rsid w:val="009841CB"/>
    <w:rsid w:val="0098460B"/>
    <w:rsid w:val="009852C8"/>
    <w:rsid w:val="00987373"/>
    <w:rsid w:val="00987C2A"/>
    <w:rsid w:val="00987C56"/>
    <w:rsid w:val="0099171E"/>
    <w:rsid w:val="00993D24"/>
    <w:rsid w:val="009940B8"/>
    <w:rsid w:val="00995597"/>
    <w:rsid w:val="00995618"/>
    <w:rsid w:val="00996FFA"/>
    <w:rsid w:val="00997B16"/>
    <w:rsid w:val="009A0A3E"/>
    <w:rsid w:val="009A6C45"/>
    <w:rsid w:val="009B0C9B"/>
    <w:rsid w:val="009B2791"/>
    <w:rsid w:val="009B5547"/>
    <w:rsid w:val="009B56CF"/>
    <w:rsid w:val="009B6079"/>
    <w:rsid w:val="009B60AA"/>
    <w:rsid w:val="009B6741"/>
    <w:rsid w:val="009B6F9F"/>
    <w:rsid w:val="009C12E7"/>
    <w:rsid w:val="009C137D"/>
    <w:rsid w:val="009C17F8"/>
    <w:rsid w:val="009C2421"/>
    <w:rsid w:val="009C24E6"/>
    <w:rsid w:val="009C2A7B"/>
    <w:rsid w:val="009C3B68"/>
    <w:rsid w:val="009C70F9"/>
    <w:rsid w:val="009D017B"/>
    <w:rsid w:val="009D063C"/>
    <w:rsid w:val="009D2F00"/>
    <w:rsid w:val="009D2F26"/>
    <w:rsid w:val="009D3362"/>
    <w:rsid w:val="009D34D6"/>
    <w:rsid w:val="009D3932"/>
    <w:rsid w:val="009D3D77"/>
    <w:rsid w:val="009D3EC0"/>
    <w:rsid w:val="009D4032"/>
    <w:rsid w:val="009D4319"/>
    <w:rsid w:val="009D4745"/>
    <w:rsid w:val="009D47B1"/>
    <w:rsid w:val="009D558E"/>
    <w:rsid w:val="009D57E5"/>
    <w:rsid w:val="009D7A83"/>
    <w:rsid w:val="009E0CD2"/>
    <w:rsid w:val="009E2263"/>
    <w:rsid w:val="009E3B84"/>
    <w:rsid w:val="009E435E"/>
    <w:rsid w:val="009E442B"/>
    <w:rsid w:val="009E4BA9"/>
    <w:rsid w:val="009F05B7"/>
    <w:rsid w:val="009F12EE"/>
    <w:rsid w:val="009F27C8"/>
    <w:rsid w:val="009F2AD2"/>
    <w:rsid w:val="009F55FD"/>
    <w:rsid w:val="009F5CC9"/>
    <w:rsid w:val="009F66B0"/>
    <w:rsid w:val="009F7F80"/>
    <w:rsid w:val="00A00135"/>
    <w:rsid w:val="00A00C20"/>
    <w:rsid w:val="00A028C0"/>
    <w:rsid w:val="00A05C7B"/>
    <w:rsid w:val="00A05FB5"/>
    <w:rsid w:val="00A068C3"/>
    <w:rsid w:val="00A06CFE"/>
    <w:rsid w:val="00A0780F"/>
    <w:rsid w:val="00A111BD"/>
    <w:rsid w:val="00A11572"/>
    <w:rsid w:val="00A118AC"/>
    <w:rsid w:val="00A12685"/>
    <w:rsid w:val="00A13085"/>
    <w:rsid w:val="00A139F5"/>
    <w:rsid w:val="00A13CD4"/>
    <w:rsid w:val="00A16BFC"/>
    <w:rsid w:val="00A17BBC"/>
    <w:rsid w:val="00A20220"/>
    <w:rsid w:val="00A203F5"/>
    <w:rsid w:val="00A207B0"/>
    <w:rsid w:val="00A3035E"/>
    <w:rsid w:val="00A30B6B"/>
    <w:rsid w:val="00A31A71"/>
    <w:rsid w:val="00A31FBB"/>
    <w:rsid w:val="00A326DA"/>
    <w:rsid w:val="00A334BC"/>
    <w:rsid w:val="00A33D2D"/>
    <w:rsid w:val="00A3436A"/>
    <w:rsid w:val="00A40093"/>
    <w:rsid w:val="00A4114C"/>
    <w:rsid w:val="00A41CEB"/>
    <w:rsid w:val="00A41F7F"/>
    <w:rsid w:val="00A42B23"/>
    <w:rsid w:val="00A43BFF"/>
    <w:rsid w:val="00A44AB0"/>
    <w:rsid w:val="00A464E4"/>
    <w:rsid w:val="00A47453"/>
    <w:rsid w:val="00A47DD3"/>
    <w:rsid w:val="00A50D7B"/>
    <w:rsid w:val="00A516AF"/>
    <w:rsid w:val="00A52EAA"/>
    <w:rsid w:val="00A54255"/>
    <w:rsid w:val="00A5479C"/>
    <w:rsid w:val="00A54CE3"/>
    <w:rsid w:val="00A55454"/>
    <w:rsid w:val="00A561D2"/>
    <w:rsid w:val="00A57B55"/>
    <w:rsid w:val="00A62FFB"/>
    <w:rsid w:val="00A637ED"/>
    <w:rsid w:val="00A63852"/>
    <w:rsid w:val="00A64018"/>
    <w:rsid w:val="00A64826"/>
    <w:rsid w:val="00A64E41"/>
    <w:rsid w:val="00A653DC"/>
    <w:rsid w:val="00A6581F"/>
    <w:rsid w:val="00A673BC"/>
    <w:rsid w:val="00A675B6"/>
    <w:rsid w:val="00A71427"/>
    <w:rsid w:val="00A72151"/>
    <w:rsid w:val="00A72452"/>
    <w:rsid w:val="00A7449B"/>
    <w:rsid w:val="00A74954"/>
    <w:rsid w:val="00A74C12"/>
    <w:rsid w:val="00A74E23"/>
    <w:rsid w:val="00A75419"/>
    <w:rsid w:val="00A76016"/>
    <w:rsid w:val="00A761E6"/>
    <w:rsid w:val="00A77FA2"/>
    <w:rsid w:val="00A80485"/>
    <w:rsid w:val="00A81EF8"/>
    <w:rsid w:val="00A835F5"/>
    <w:rsid w:val="00A83873"/>
    <w:rsid w:val="00A83CA7"/>
    <w:rsid w:val="00A84644"/>
    <w:rsid w:val="00A85172"/>
    <w:rsid w:val="00A857B6"/>
    <w:rsid w:val="00A858D2"/>
    <w:rsid w:val="00A85940"/>
    <w:rsid w:val="00A85F50"/>
    <w:rsid w:val="00A9016E"/>
    <w:rsid w:val="00A90A7E"/>
    <w:rsid w:val="00A938CF"/>
    <w:rsid w:val="00A93C7D"/>
    <w:rsid w:val="00A93CC6"/>
    <w:rsid w:val="00A941F9"/>
    <w:rsid w:val="00A9672E"/>
    <w:rsid w:val="00A96826"/>
    <w:rsid w:val="00A96D4D"/>
    <w:rsid w:val="00A96D7F"/>
    <w:rsid w:val="00A9723E"/>
    <w:rsid w:val="00A97C49"/>
    <w:rsid w:val="00AA079A"/>
    <w:rsid w:val="00AA1C6B"/>
    <w:rsid w:val="00AA21BE"/>
    <w:rsid w:val="00AA2A46"/>
    <w:rsid w:val="00AA30A4"/>
    <w:rsid w:val="00AA3CD4"/>
    <w:rsid w:val="00AA42D4"/>
    <w:rsid w:val="00AA58FD"/>
    <w:rsid w:val="00AA698D"/>
    <w:rsid w:val="00AA69CD"/>
    <w:rsid w:val="00AA6D95"/>
    <w:rsid w:val="00AA7411"/>
    <w:rsid w:val="00AA78AB"/>
    <w:rsid w:val="00AA7D93"/>
    <w:rsid w:val="00AB0018"/>
    <w:rsid w:val="00AB124A"/>
    <w:rsid w:val="00AB16FA"/>
    <w:rsid w:val="00AB34A5"/>
    <w:rsid w:val="00AB365E"/>
    <w:rsid w:val="00AB37D7"/>
    <w:rsid w:val="00AB549A"/>
    <w:rsid w:val="00AB567B"/>
    <w:rsid w:val="00AB5CCB"/>
    <w:rsid w:val="00AB6309"/>
    <w:rsid w:val="00AB78E7"/>
    <w:rsid w:val="00AC3A90"/>
    <w:rsid w:val="00AC3B3B"/>
    <w:rsid w:val="00AC6980"/>
    <w:rsid w:val="00AC7457"/>
    <w:rsid w:val="00AC74BE"/>
    <w:rsid w:val="00AC7C29"/>
    <w:rsid w:val="00AD05AD"/>
    <w:rsid w:val="00AD08DD"/>
    <w:rsid w:val="00AD0AF8"/>
    <w:rsid w:val="00AD0CD7"/>
    <w:rsid w:val="00AD1210"/>
    <w:rsid w:val="00AD1386"/>
    <w:rsid w:val="00AD3140"/>
    <w:rsid w:val="00AD37A3"/>
    <w:rsid w:val="00AD43FB"/>
    <w:rsid w:val="00AD4B39"/>
    <w:rsid w:val="00AD4D2E"/>
    <w:rsid w:val="00AD5394"/>
    <w:rsid w:val="00AD55AE"/>
    <w:rsid w:val="00AD7011"/>
    <w:rsid w:val="00AD73A1"/>
    <w:rsid w:val="00AD7579"/>
    <w:rsid w:val="00AE1B0E"/>
    <w:rsid w:val="00AE30FF"/>
    <w:rsid w:val="00AE3DC2"/>
    <w:rsid w:val="00AE7A99"/>
    <w:rsid w:val="00AF03EC"/>
    <w:rsid w:val="00AF2864"/>
    <w:rsid w:val="00AF3A6A"/>
    <w:rsid w:val="00AF4725"/>
    <w:rsid w:val="00AF48C2"/>
    <w:rsid w:val="00AF5CE4"/>
    <w:rsid w:val="00AF6C23"/>
    <w:rsid w:val="00B007EF"/>
    <w:rsid w:val="00B00C59"/>
    <w:rsid w:val="00B01E70"/>
    <w:rsid w:val="00B02AD8"/>
    <w:rsid w:val="00B02B41"/>
    <w:rsid w:val="00B03BEB"/>
    <w:rsid w:val="00B04F31"/>
    <w:rsid w:val="00B06B0F"/>
    <w:rsid w:val="00B06CC5"/>
    <w:rsid w:val="00B14250"/>
    <w:rsid w:val="00B20AAE"/>
    <w:rsid w:val="00B20E14"/>
    <w:rsid w:val="00B21BAD"/>
    <w:rsid w:val="00B22B05"/>
    <w:rsid w:val="00B23102"/>
    <w:rsid w:val="00B23860"/>
    <w:rsid w:val="00B2418D"/>
    <w:rsid w:val="00B244BA"/>
    <w:rsid w:val="00B24A04"/>
    <w:rsid w:val="00B24AB0"/>
    <w:rsid w:val="00B26073"/>
    <w:rsid w:val="00B26F08"/>
    <w:rsid w:val="00B27CEF"/>
    <w:rsid w:val="00B319C3"/>
    <w:rsid w:val="00B35701"/>
    <w:rsid w:val="00B35DE0"/>
    <w:rsid w:val="00B36347"/>
    <w:rsid w:val="00B36771"/>
    <w:rsid w:val="00B37B86"/>
    <w:rsid w:val="00B37F62"/>
    <w:rsid w:val="00B41517"/>
    <w:rsid w:val="00B41E45"/>
    <w:rsid w:val="00B4254C"/>
    <w:rsid w:val="00B429C2"/>
    <w:rsid w:val="00B43A17"/>
    <w:rsid w:val="00B43BB6"/>
    <w:rsid w:val="00B44934"/>
    <w:rsid w:val="00B4566C"/>
    <w:rsid w:val="00B457E9"/>
    <w:rsid w:val="00B45DA6"/>
    <w:rsid w:val="00B45EBC"/>
    <w:rsid w:val="00B46652"/>
    <w:rsid w:val="00B46F2A"/>
    <w:rsid w:val="00B4773C"/>
    <w:rsid w:val="00B50039"/>
    <w:rsid w:val="00B50841"/>
    <w:rsid w:val="00B509C0"/>
    <w:rsid w:val="00B50B0B"/>
    <w:rsid w:val="00B52654"/>
    <w:rsid w:val="00B538F4"/>
    <w:rsid w:val="00B54472"/>
    <w:rsid w:val="00B56A17"/>
    <w:rsid w:val="00B6012B"/>
    <w:rsid w:val="00B60142"/>
    <w:rsid w:val="00B61DA5"/>
    <w:rsid w:val="00B620F6"/>
    <w:rsid w:val="00B62488"/>
    <w:rsid w:val="00B62CB5"/>
    <w:rsid w:val="00B63C73"/>
    <w:rsid w:val="00B63C8E"/>
    <w:rsid w:val="00B64031"/>
    <w:rsid w:val="00B667E1"/>
    <w:rsid w:val="00B66D24"/>
    <w:rsid w:val="00B67212"/>
    <w:rsid w:val="00B70F35"/>
    <w:rsid w:val="00B70FD2"/>
    <w:rsid w:val="00B724E8"/>
    <w:rsid w:val="00B748EC"/>
    <w:rsid w:val="00B74A73"/>
    <w:rsid w:val="00B75220"/>
    <w:rsid w:val="00B75312"/>
    <w:rsid w:val="00B76971"/>
    <w:rsid w:val="00B76C50"/>
    <w:rsid w:val="00B77AEF"/>
    <w:rsid w:val="00B810B6"/>
    <w:rsid w:val="00B811FD"/>
    <w:rsid w:val="00B815D2"/>
    <w:rsid w:val="00B81F27"/>
    <w:rsid w:val="00B83750"/>
    <w:rsid w:val="00B83B16"/>
    <w:rsid w:val="00B83BC0"/>
    <w:rsid w:val="00B861C7"/>
    <w:rsid w:val="00B871D5"/>
    <w:rsid w:val="00B87A32"/>
    <w:rsid w:val="00B90562"/>
    <w:rsid w:val="00B91281"/>
    <w:rsid w:val="00B922AF"/>
    <w:rsid w:val="00B923AC"/>
    <w:rsid w:val="00B9300F"/>
    <w:rsid w:val="00B9342D"/>
    <w:rsid w:val="00B9446B"/>
    <w:rsid w:val="00B95293"/>
    <w:rsid w:val="00B95B1D"/>
    <w:rsid w:val="00B9665F"/>
    <w:rsid w:val="00B96EA1"/>
    <w:rsid w:val="00BA0507"/>
    <w:rsid w:val="00BA19E9"/>
    <w:rsid w:val="00BA2411"/>
    <w:rsid w:val="00BA4B02"/>
    <w:rsid w:val="00BA5216"/>
    <w:rsid w:val="00BA56D5"/>
    <w:rsid w:val="00BA5CB8"/>
    <w:rsid w:val="00BA5E9F"/>
    <w:rsid w:val="00BA6D04"/>
    <w:rsid w:val="00BA72DC"/>
    <w:rsid w:val="00BB0283"/>
    <w:rsid w:val="00BB0F03"/>
    <w:rsid w:val="00BB2F3F"/>
    <w:rsid w:val="00BB39B4"/>
    <w:rsid w:val="00BB3AE6"/>
    <w:rsid w:val="00BB3F73"/>
    <w:rsid w:val="00BB44E5"/>
    <w:rsid w:val="00BB4AC3"/>
    <w:rsid w:val="00BB5D1B"/>
    <w:rsid w:val="00BB672B"/>
    <w:rsid w:val="00BB723D"/>
    <w:rsid w:val="00BC014C"/>
    <w:rsid w:val="00BC1D59"/>
    <w:rsid w:val="00BC1FE1"/>
    <w:rsid w:val="00BC2CA9"/>
    <w:rsid w:val="00BC3E95"/>
    <w:rsid w:val="00BC41D9"/>
    <w:rsid w:val="00BC492F"/>
    <w:rsid w:val="00BC4BB9"/>
    <w:rsid w:val="00BC6ACF"/>
    <w:rsid w:val="00BC79D0"/>
    <w:rsid w:val="00BD036C"/>
    <w:rsid w:val="00BD15D8"/>
    <w:rsid w:val="00BD2704"/>
    <w:rsid w:val="00BD3506"/>
    <w:rsid w:val="00BD438D"/>
    <w:rsid w:val="00BD4684"/>
    <w:rsid w:val="00BD50B0"/>
    <w:rsid w:val="00BD55D5"/>
    <w:rsid w:val="00BD5C8D"/>
    <w:rsid w:val="00BD68CA"/>
    <w:rsid w:val="00BD73D4"/>
    <w:rsid w:val="00BE15EE"/>
    <w:rsid w:val="00BE1ADE"/>
    <w:rsid w:val="00BE31F5"/>
    <w:rsid w:val="00BE3666"/>
    <w:rsid w:val="00BE37CC"/>
    <w:rsid w:val="00BE5B42"/>
    <w:rsid w:val="00BE6669"/>
    <w:rsid w:val="00BE6792"/>
    <w:rsid w:val="00BE7F9A"/>
    <w:rsid w:val="00BF110E"/>
    <w:rsid w:val="00BF15C1"/>
    <w:rsid w:val="00BF1B32"/>
    <w:rsid w:val="00BF2C29"/>
    <w:rsid w:val="00BF302E"/>
    <w:rsid w:val="00BF31E6"/>
    <w:rsid w:val="00BF5BD9"/>
    <w:rsid w:val="00BF6E79"/>
    <w:rsid w:val="00BF70D7"/>
    <w:rsid w:val="00C00292"/>
    <w:rsid w:val="00C00C6A"/>
    <w:rsid w:val="00C00F19"/>
    <w:rsid w:val="00C01943"/>
    <w:rsid w:val="00C0216A"/>
    <w:rsid w:val="00C02824"/>
    <w:rsid w:val="00C02FCB"/>
    <w:rsid w:val="00C030DD"/>
    <w:rsid w:val="00C03311"/>
    <w:rsid w:val="00C03C51"/>
    <w:rsid w:val="00C052CC"/>
    <w:rsid w:val="00C070F2"/>
    <w:rsid w:val="00C13661"/>
    <w:rsid w:val="00C1408E"/>
    <w:rsid w:val="00C14A15"/>
    <w:rsid w:val="00C14F6A"/>
    <w:rsid w:val="00C158BB"/>
    <w:rsid w:val="00C16C20"/>
    <w:rsid w:val="00C16FF0"/>
    <w:rsid w:val="00C170D4"/>
    <w:rsid w:val="00C174DC"/>
    <w:rsid w:val="00C21FCC"/>
    <w:rsid w:val="00C232B6"/>
    <w:rsid w:val="00C233D9"/>
    <w:rsid w:val="00C23CDE"/>
    <w:rsid w:val="00C23F7B"/>
    <w:rsid w:val="00C26882"/>
    <w:rsid w:val="00C2772B"/>
    <w:rsid w:val="00C30267"/>
    <w:rsid w:val="00C30AF6"/>
    <w:rsid w:val="00C31897"/>
    <w:rsid w:val="00C31FEA"/>
    <w:rsid w:val="00C33F35"/>
    <w:rsid w:val="00C35BB5"/>
    <w:rsid w:val="00C35CA9"/>
    <w:rsid w:val="00C36A36"/>
    <w:rsid w:val="00C408F8"/>
    <w:rsid w:val="00C40C5B"/>
    <w:rsid w:val="00C42C04"/>
    <w:rsid w:val="00C42D69"/>
    <w:rsid w:val="00C439A8"/>
    <w:rsid w:val="00C4521A"/>
    <w:rsid w:val="00C46309"/>
    <w:rsid w:val="00C46732"/>
    <w:rsid w:val="00C46891"/>
    <w:rsid w:val="00C47253"/>
    <w:rsid w:val="00C47550"/>
    <w:rsid w:val="00C47A88"/>
    <w:rsid w:val="00C52E17"/>
    <w:rsid w:val="00C5301D"/>
    <w:rsid w:val="00C53499"/>
    <w:rsid w:val="00C55B36"/>
    <w:rsid w:val="00C5663C"/>
    <w:rsid w:val="00C574DE"/>
    <w:rsid w:val="00C57949"/>
    <w:rsid w:val="00C61355"/>
    <w:rsid w:val="00C65918"/>
    <w:rsid w:val="00C66894"/>
    <w:rsid w:val="00C70C04"/>
    <w:rsid w:val="00C71B6A"/>
    <w:rsid w:val="00C734EE"/>
    <w:rsid w:val="00C769A1"/>
    <w:rsid w:val="00C7765D"/>
    <w:rsid w:val="00C805EF"/>
    <w:rsid w:val="00C8149E"/>
    <w:rsid w:val="00C814B0"/>
    <w:rsid w:val="00C82A58"/>
    <w:rsid w:val="00C84E39"/>
    <w:rsid w:val="00C85572"/>
    <w:rsid w:val="00C85A4F"/>
    <w:rsid w:val="00C87AB0"/>
    <w:rsid w:val="00C91D31"/>
    <w:rsid w:val="00C927CF"/>
    <w:rsid w:val="00C93E3D"/>
    <w:rsid w:val="00C948FB"/>
    <w:rsid w:val="00C952C5"/>
    <w:rsid w:val="00C95841"/>
    <w:rsid w:val="00C9587A"/>
    <w:rsid w:val="00C95D07"/>
    <w:rsid w:val="00C96EDB"/>
    <w:rsid w:val="00C97A81"/>
    <w:rsid w:val="00C97CE3"/>
    <w:rsid w:val="00CA390A"/>
    <w:rsid w:val="00CA4B1D"/>
    <w:rsid w:val="00CA62C1"/>
    <w:rsid w:val="00CA7098"/>
    <w:rsid w:val="00CA72F3"/>
    <w:rsid w:val="00CA7882"/>
    <w:rsid w:val="00CB0737"/>
    <w:rsid w:val="00CB080C"/>
    <w:rsid w:val="00CB18DA"/>
    <w:rsid w:val="00CB1E44"/>
    <w:rsid w:val="00CB2461"/>
    <w:rsid w:val="00CB35FC"/>
    <w:rsid w:val="00CB3835"/>
    <w:rsid w:val="00CB4987"/>
    <w:rsid w:val="00CB6A2E"/>
    <w:rsid w:val="00CB79AA"/>
    <w:rsid w:val="00CB7FB9"/>
    <w:rsid w:val="00CC00D7"/>
    <w:rsid w:val="00CC1912"/>
    <w:rsid w:val="00CC2327"/>
    <w:rsid w:val="00CC40AF"/>
    <w:rsid w:val="00CC540C"/>
    <w:rsid w:val="00CC56D0"/>
    <w:rsid w:val="00CC5B25"/>
    <w:rsid w:val="00CC5D20"/>
    <w:rsid w:val="00CD081E"/>
    <w:rsid w:val="00CD0FE1"/>
    <w:rsid w:val="00CD220C"/>
    <w:rsid w:val="00CD41B5"/>
    <w:rsid w:val="00CD492A"/>
    <w:rsid w:val="00CD49FF"/>
    <w:rsid w:val="00CD4A18"/>
    <w:rsid w:val="00CD4FF6"/>
    <w:rsid w:val="00CD5589"/>
    <w:rsid w:val="00CD55C2"/>
    <w:rsid w:val="00CD5A95"/>
    <w:rsid w:val="00CD657F"/>
    <w:rsid w:val="00CD66D1"/>
    <w:rsid w:val="00CD68C2"/>
    <w:rsid w:val="00CD749B"/>
    <w:rsid w:val="00CD75AF"/>
    <w:rsid w:val="00CD78C6"/>
    <w:rsid w:val="00CE3254"/>
    <w:rsid w:val="00CE4716"/>
    <w:rsid w:val="00CE53CA"/>
    <w:rsid w:val="00CE5808"/>
    <w:rsid w:val="00CE5F7E"/>
    <w:rsid w:val="00CE6EA1"/>
    <w:rsid w:val="00CE6FA1"/>
    <w:rsid w:val="00CF076A"/>
    <w:rsid w:val="00CF1542"/>
    <w:rsid w:val="00CF1953"/>
    <w:rsid w:val="00CF2F1A"/>
    <w:rsid w:val="00CF39DD"/>
    <w:rsid w:val="00CF4018"/>
    <w:rsid w:val="00CF4C46"/>
    <w:rsid w:val="00CF5409"/>
    <w:rsid w:val="00CF6F2B"/>
    <w:rsid w:val="00CF77AE"/>
    <w:rsid w:val="00CF7C5C"/>
    <w:rsid w:val="00D02191"/>
    <w:rsid w:val="00D0246D"/>
    <w:rsid w:val="00D02E41"/>
    <w:rsid w:val="00D04A48"/>
    <w:rsid w:val="00D05251"/>
    <w:rsid w:val="00D05530"/>
    <w:rsid w:val="00D065EA"/>
    <w:rsid w:val="00D0696A"/>
    <w:rsid w:val="00D06BF6"/>
    <w:rsid w:val="00D06C2B"/>
    <w:rsid w:val="00D13F45"/>
    <w:rsid w:val="00D14A0C"/>
    <w:rsid w:val="00D150D0"/>
    <w:rsid w:val="00D163B7"/>
    <w:rsid w:val="00D16B8B"/>
    <w:rsid w:val="00D174D8"/>
    <w:rsid w:val="00D17851"/>
    <w:rsid w:val="00D1798E"/>
    <w:rsid w:val="00D17B48"/>
    <w:rsid w:val="00D2042B"/>
    <w:rsid w:val="00D20B44"/>
    <w:rsid w:val="00D212D7"/>
    <w:rsid w:val="00D22821"/>
    <w:rsid w:val="00D24472"/>
    <w:rsid w:val="00D27E72"/>
    <w:rsid w:val="00D32398"/>
    <w:rsid w:val="00D33FCF"/>
    <w:rsid w:val="00D34576"/>
    <w:rsid w:val="00D34B9F"/>
    <w:rsid w:val="00D43741"/>
    <w:rsid w:val="00D43B3C"/>
    <w:rsid w:val="00D43BDB"/>
    <w:rsid w:val="00D43F88"/>
    <w:rsid w:val="00D44B05"/>
    <w:rsid w:val="00D450FA"/>
    <w:rsid w:val="00D45EC2"/>
    <w:rsid w:val="00D46296"/>
    <w:rsid w:val="00D473B3"/>
    <w:rsid w:val="00D47642"/>
    <w:rsid w:val="00D5053E"/>
    <w:rsid w:val="00D510F3"/>
    <w:rsid w:val="00D515B8"/>
    <w:rsid w:val="00D51FC0"/>
    <w:rsid w:val="00D5224F"/>
    <w:rsid w:val="00D522EF"/>
    <w:rsid w:val="00D5257A"/>
    <w:rsid w:val="00D53C21"/>
    <w:rsid w:val="00D55126"/>
    <w:rsid w:val="00D55491"/>
    <w:rsid w:val="00D56739"/>
    <w:rsid w:val="00D56FD8"/>
    <w:rsid w:val="00D6220D"/>
    <w:rsid w:val="00D6251F"/>
    <w:rsid w:val="00D62ADC"/>
    <w:rsid w:val="00D63802"/>
    <w:rsid w:val="00D63A38"/>
    <w:rsid w:val="00D6406E"/>
    <w:rsid w:val="00D66348"/>
    <w:rsid w:val="00D66D1F"/>
    <w:rsid w:val="00D72A76"/>
    <w:rsid w:val="00D73E4B"/>
    <w:rsid w:val="00D74893"/>
    <w:rsid w:val="00D7627D"/>
    <w:rsid w:val="00D77D2D"/>
    <w:rsid w:val="00D8154F"/>
    <w:rsid w:val="00D820EE"/>
    <w:rsid w:val="00D8241C"/>
    <w:rsid w:val="00D85074"/>
    <w:rsid w:val="00D85A34"/>
    <w:rsid w:val="00D90622"/>
    <w:rsid w:val="00D90824"/>
    <w:rsid w:val="00D91973"/>
    <w:rsid w:val="00D928DD"/>
    <w:rsid w:val="00D941AF"/>
    <w:rsid w:val="00D94DAE"/>
    <w:rsid w:val="00D9675B"/>
    <w:rsid w:val="00D96CF8"/>
    <w:rsid w:val="00D97206"/>
    <w:rsid w:val="00D97235"/>
    <w:rsid w:val="00D97CE8"/>
    <w:rsid w:val="00DA27C0"/>
    <w:rsid w:val="00DA2EB6"/>
    <w:rsid w:val="00DA3528"/>
    <w:rsid w:val="00DA44EB"/>
    <w:rsid w:val="00DA4966"/>
    <w:rsid w:val="00DA4A4A"/>
    <w:rsid w:val="00DA4CED"/>
    <w:rsid w:val="00DA4EB0"/>
    <w:rsid w:val="00DA5FED"/>
    <w:rsid w:val="00DB09D1"/>
    <w:rsid w:val="00DB10BF"/>
    <w:rsid w:val="00DB1505"/>
    <w:rsid w:val="00DB1779"/>
    <w:rsid w:val="00DB42B9"/>
    <w:rsid w:val="00DB5ABE"/>
    <w:rsid w:val="00DB7B4B"/>
    <w:rsid w:val="00DB7CB4"/>
    <w:rsid w:val="00DC0D89"/>
    <w:rsid w:val="00DC2B12"/>
    <w:rsid w:val="00DC2C4B"/>
    <w:rsid w:val="00DC415E"/>
    <w:rsid w:val="00DC41FF"/>
    <w:rsid w:val="00DC4B24"/>
    <w:rsid w:val="00DC5D13"/>
    <w:rsid w:val="00DC5DF0"/>
    <w:rsid w:val="00DC705C"/>
    <w:rsid w:val="00DC7159"/>
    <w:rsid w:val="00DD0CDE"/>
    <w:rsid w:val="00DD0F74"/>
    <w:rsid w:val="00DD17E9"/>
    <w:rsid w:val="00DD2470"/>
    <w:rsid w:val="00DD2FB0"/>
    <w:rsid w:val="00DD3FF2"/>
    <w:rsid w:val="00DD41A5"/>
    <w:rsid w:val="00DD4482"/>
    <w:rsid w:val="00DD46AE"/>
    <w:rsid w:val="00DD5556"/>
    <w:rsid w:val="00DD5B5B"/>
    <w:rsid w:val="00DD760D"/>
    <w:rsid w:val="00DE05CC"/>
    <w:rsid w:val="00DE2DC5"/>
    <w:rsid w:val="00DE4D22"/>
    <w:rsid w:val="00DE5BEA"/>
    <w:rsid w:val="00DE5C65"/>
    <w:rsid w:val="00DE7CDA"/>
    <w:rsid w:val="00DF19EF"/>
    <w:rsid w:val="00DF1C4F"/>
    <w:rsid w:val="00DF1CAD"/>
    <w:rsid w:val="00DF369B"/>
    <w:rsid w:val="00DF3C40"/>
    <w:rsid w:val="00DF7257"/>
    <w:rsid w:val="00DF7649"/>
    <w:rsid w:val="00DF778C"/>
    <w:rsid w:val="00DF796D"/>
    <w:rsid w:val="00E008DE"/>
    <w:rsid w:val="00E03793"/>
    <w:rsid w:val="00E03B6F"/>
    <w:rsid w:val="00E06BD0"/>
    <w:rsid w:val="00E06DE5"/>
    <w:rsid w:val="00E1028D"/>
    <w:rsid w:val="00E11059"/>
    <w:rsid w:val="00E13371"/>
    <w:rsid w:val="00E13B68"/>
    <w:rsid w:val="00E14105"/>
    <w:rsid w:val="00E1592F"/>
    <w:rsid w:val="00E20DC6"/>
    <w:rsid w:val="00E21894"/>
    <w:rsid w:val="00E21A2D"/>
    <w:rsid w:val="00E21F87"/>
    <w:rsid w:val="00E22507"/>
    <w:rsid w:val="00E225D9"/>
    <w:rsid w:val="00E22619"/>
    <w:rsid w:val="00E238EA"/>
    <w:rsid w:val="00E3127D"/>
    <w:rsid w:val="00E3140B"/>
    <w:rsid w:val="00E32318"/>
    <w:rsid w:val="00E331FA"/>
    <w:rsid w:val="00E33724"/>
    <w:rsid w:val="00E34589"/>
    <w:rsid w:val="00E34CF7"/>
    <w:rsid w:val="00E36BD5"/>
    <w:rsid w:val="00E36C87"/>
    <w:rsid w:val="00E37FD5"/>
    <w:rsid w:val="00E402EE"/>
    <w:rsid w:val="00E404CB"/>
    <w:rsid w:val="00E4088F"/>
    <w:rsid w:val="00E40CC8"/>
    <w:rsid w:val="00E417D3"/>
    <w:rsid w:val="00E42BA5"/>
    <w:rsid w:val="00E43AF3"/>
    <w:rsid w:val="00E44E3D"/>
    <w:rsid w:val="00E47A86"/>
    <w:rsid w:val="00E50262"/>
    <w:rsid w:val="00E53D5C"/>
    <w:rsid w:val="00E54284"/>
    <w:rsid w:val="00E5643C"/>
    <w:rsid w:val="00E57927"/>
    <w:rsid w:val="00E60127"/>
    <w:rsid w:val="00E632E9"/>
    <w:rsid w:val="00E63554"/>
    <w:rsid w:val="00E63C36"/>
    <w:rsid w:val="00E64BF2"/>
    <w:rsid w:val="00E6514C"/>
    <w:rsid w:val="00E65503"/>
    <w:rsid w:val="00E66AF4"/>
    <w:rsid w:val="00E66CD2"/>
    <w:rsid w:val="00E70D4D"/>
    <w:rsid w:val="00E7277E"/>
    <w:rsid w:val="00E730D7"/>
    <w:rsid w:val="00E73B26"/>
    <w:rsid w:val="00E74724"/>
    <w:rsid w:val="00E76C83"/>
    <w:rsid w:val="00E76D12"/>
    <w:rsid w:val="00E77306"/>
    <w:rsid w:val="00E80039"/>
    <w:rsid w:val="00E808D2"/>
    <w:rsid w:val="00E80ADA"/>
    <w:rsid w:val="00E839E4"/>
    <w:rsid w:val="00E83CBC"/>
    <w:rsid w:val="00E83DB1"/>
    <w:rsid w:val="00E83DDF"/>
    <w:rsid w:val="00E857FC"/>
    <w:rsid w:val="00E86E36"/>
    <w:rsid w:val="00E87F97"/>
    <w:rsid w:val="00E92E58"/>
    <w:rsid w:val="00E92F84"/>
    <w:rsid w:val="00E93394"/>
    <w:rsid w:val="00E93562"/>
    <w:rsid w:val="00E94FE7"/>
    <w:rsid w:val="00E951DF"/>
    <w:rsid w:val="00E976C3"/>
    <w:rsid w:val="00EA235E"/>
    <w:rsid w:val="00EA3B73"/>
    <w:rsid w:val="00EA57E8"/>
    <w:rsid w:val="00EB12C5"/>
    <w:rsid w:val="00EB1433"/>
    <w:rsid w:val="00EB2C4F"/>
    <w:rsid w:val="00EB417E"/>
    <w:rsid w:val="00EB4CDE"/>
    <w:rsid w:val="00EB627F"/>
    <w:rsid w:val="00EC0738"/>
    <w:rsid w:val="00EC078A"/>
    <w:rsid w:val="00EC11C6"/>
    <w:rsid w:val="00EC1A36"/>
    <w:rsid w:val="00EC2BA8"/>
    <w:rsid w:val="00EC3A35"/>
    <w:rsid w:val="00EC3EFD"/>
    <w:rsid w:val="00EC4C15"/>
    <w:rsid w:val="00EC5DDD"/>
    <w:rsid w:val="00EC5E52"/>
    <w:rsid w:val="00EC670D"/>
    <w:rsid w:val="00EC6916"/>
    <w:rsid w:val="00EC6949"/>
    <w:rsid w:val="00EC7100"/>
    <w:rsid w:val="00ED0259"/>
    <w:rsid w:val="00ED05B7"/>
    <w:rsid w:val="00ED07BE"/>
    <w:rsid w:val="00ED0FD7"/>
    <w:rsid w:val="00ED3823"/>
    <w:rsid w:val="00ED512F"/>
    <w:rsid w:val="00ED591E"/>
    <w:rsid w:val="00ED634B"/>
    <w:rsid w:val="00ED66AC"/>
    <w:rsid w:val="00ED68CA"/>
    <w:rsid w:val="00ED7234"/>
    <w:rsid w:val="00ED748E"/>
    <w:rsid w:val="00EE1106"/>
    <w:rsid w:val="00EE1DEC"/>
    <w:rsid w:val="00EE4FC4"/>
    <w:rsid w:val="00EE63D0"/>
    <w:rsid w:val="00EE6501"/>
    <w:rsid w:val="00EE749A"/>
    <w:rsid w:val="00EE7644"/>
    <w:rsid w:val="00EE7F12"/>
    <w:rsid w:val="00EF0313"/>
    <w:rsid w:val="00EF04DE"/>
    <w:rsid w:val="00EF1BDE"/>
    <w:rsid w:val="00EF42EB"/>
    <w:rsid w:val="00EF5F0C"/>
    <w:rsid w:val="00EF771B"/>
    <w:rsid w:val="00F009DE"/>
    <w:rsid w:val="00F00CD6"/>
    <w:rsid w:val="00F04BCE"/>
    <w:rsid w:val="00F059DB"/>
    <w:rsid w:val="00F10450"/>
    <w:rsid w:val="00F1116E"/>
    <w:rsid w:val="00F11BB6"/>
    <w:rsid w:val="00F12329"/>
    <w:rsid w:val="00F12833"/>
    <w:rsid w:val="00F13383"/>
    <w:rsid w:val="00F146BF"/>
    <w:rsid w:val="00F149EE"/>
    <w:rsid w:val="00F15026"/>
    <w:rsid w:val="00F1597A"/>
    <w:rsid w:val="00F1614C"/>
    <w:rsid w:val="00F22832"/>
    <w:rsid w:val="00F2387B"/>
    <w:rsid w:val="00F23B89"/>
    <w:rsid w:val="00F24AFB"/>
    <w:rsid w:val="00F24B41"/>
    <w:rsid w:val="00F279ED"/>
    <w:rsid w:val="00F30499"/>
    <w:rsid w:val="00F312F6"/>
    <w:rsid w:val="00F325C3"/>
    <w:rsid w:val="00F3277F"/>
    <w:rsid w:val="00F335FA"/>
    <w:rsid w:val="00F33694"/>
    <w:rsid w:val="00F34122"/>
    <w:rsid w:val="00F347CD"/>
    <w:rsid w:val="00F353C4"/>
    <w:rsid w:val="00F359FC"/>
    <w:rsid w:val="00F3711E"/>
    <w:rsid w:val="00F37BF5"/>
    <w:rsid w:val="00F403D7"/>
    <w:rsid w:val="00F43462"/>
    <w:rsid w:val="00F459A0"/>
    <w:rsid w:val="00F45AC2"/>
    <w:rsid w:val="00F46671"/>
    <w:rsid w:val="00F47A1B"/>
    <w:rsid w:val="00F47FFC"/>
    <w:rsid w:val="00F5060B"/>
    <w:rsid w:val="00F50BA6"/>
    <w:rsid w:val="00F50C64"/>
    <w:rsid w:val="00F51387"/>
    <w:rsid w:val="00F51507"/>
    <w:rsid w:val="00F5321D"/>
    <w:rsid w:val="00F53946"/>
    <w:rsid w:val="00F54EA6"/>
    <w:rsid w:val="00F553D8"/>
    <w:rsid w:val="00F57421"/>
    <w:rsid w:val="00F6061E"/>
    <w:rsid w:val="00F607A0"/>
    <w:rsid w:val="00F610AF"/>
    <w:rsid w:val="00F643B6"/>
    <w:rsid w:val="00F6636D"/>
    <w:rsid w:val="00F66BB9"/>
    <w:rsid w:val="00F71C79"/>
    <w:rsid w:val="00F73CDF"/>
    <w:rsid w:val="00F755A0"/>
    <w:rsid w:val="00F76380"/>
    <w:rsid w:val="00F76416"/>
    <w:rsid w:val="00F7657B"/>
    <w:rsid w:val="00F76ED7"/>
    <w:rsid w:val="00F7783F"/>
    <w:rsid w:val="00F77BAC"/>
    <w:rsid w:val="00F803B8"/>
    <w:rsid w:val="00F80690"/>
    <w:rsid w:val="00F81EE4"/>
    <w:rsid w:val="00F8205B"/>
    <w:rsid w:val="00F82C35"/>
    <w:rsid w:val="00F84F3F"/>
    <w:rsid w:val="00F85288"/>
    <w:rsid w:val="00F85DEC"/>
    <w:rsid w:val="00F8650C"/>
    <w:rsid w:val="00F87138"/>
    <w:rsid w:val="00F87A7C"/>
    <w:rsid w:val="00F87F2C"/>
    <w:rsid w:val="00F90508"/>
    <w:rsid w:val="00F91832"/>
    <w:rsid w:val="00F91E8B"/>
    <w:rsid w:val="00F91FD9"/>
    <w:rsid w:val="00F932BB"/>
    <w:rsid w:val="00F93375"/>
    <w:rsid w:val="00F93715"/>
    <w:rsid w:val="00F96125"/>
    <w:rsid w:val="00F9688C"/>
    <w:rsid w:val="00F968BD"/>
    <w:rsid w:val="00F97535"/>
    <w:rsid w:val="00F9792B"/>
    <w:rsid w:val="00F97BCF"/>
    <w:rsid w:val="00F97E81"/>
    <w:rsid w:val="00FA038A"/>
    <w:rsid w:val="00FA208B"/>
    <w:rsid w:val="00FA27CD"/>
    <w:rsid w:val="00FA3235"/>
    <w:rsid w:val="00FA38E8"/>
    <w:rsid w:val="00FA6994"/>
    <w:rsid w:val="00FA6F31"/>
    <w:rsid w:val="00FA7187"/>
    <w:rsid w:val="00FA719D"/>
    <w:rsid w:val="00FB05EA"/>
    <w:rsid w:val="00FB1038"/>
    <w:rsid w:val="00FB1248"/>
    <w:rsid w:val="00FB1C1D"/>
    <w:rsid w:val="00FB2D77"/>
    <w:rsid w:val="00FB2FCF"/>
    <w:rsid w:val="00FB4641"/>
    <w:rsid w:val="00FB4B99"/>
    <w:rsid w:val="00FB4FC8"/>
    <w:rsid w:val="00FB55A2"/>
    <w:rsid w:val="00FB65FC"/>
    <w:rsid w:val="00FC0506"/>
    <w:rsid w:val="00FC0D58"/>
    <w:rsid w:val="00FC0E50"/>
    <w:rsid w:val="00FC107A"/>
    <w:rsid w:val="00FC27FB"/>
    <w:rsid w:val="00FC28D6"/>
    <w:rsid w:val="00FC2D85"/>
    <w:rsid w:val="00FC403F"/>
    <w:rsid w:val="00FC4E13"/>
    <w:rsid w:val="00FC4E78"/>
    <w:rsid w:val="00FC658C"/>
    <w:rsid w:val="00FC7151"/>
    <w:rsid w:val="00FD14DE"/>
    <w:rsid w:val="00FD18AD"/>
    <w:rsid w:val="00FD191A"/>
    <w:rsid w:val="00FD1E36"/>
    <w:rsid w:val="00FD2C28"/>
    <w:rsid w:val="00FD3AE8"/>
    <w:rsid w:val="00FD5148"/>
    <w:rsid w:val="00FD539B"/>
    <w:rsid w:val="00FD73A4"/>
    <w:rsid w:val="00FD7989"/>
    <w:rsid w:val="00FE260E"/>
    <w:rsid w:val="00FE2A56"/>
    <w:rsid w:val="00FE2D06"/>
    <w:rsid w:val="00FE33C7"/>
    <w:rsid w:val="00FE39B9"/>
    <w:rsid w:val="00FE3DD1"/>
    <w:rsid w:val="00FE3E27"/>
    <w:rsid w:val="00FE52C0"/>
    <w:rsid w:val="00FE5CE9"/>
    <w:rsid w:val="00FE6C9F"/>
    <w:rsid w:val="00FF111B"/>
    <w:rsid w:val="00FF5ACB"/>
    <w:rsid w:val="00FF618E"/>
    <w:rsid w:val="00FF6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094A5D"/>
  <w15:docId w15:val="{23EB8790-1512-43C6-8519-26BA79D9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362"/>
    <w:pPr>
      <w:tabs>
        <w:tab w:val="left" w:pos="0"/>
      </w:tabs>
    </w:pPr>
    <w:rPr>
      <w:sz w:val="24"/>
      <w:lang w:eastAsia="en-US"/>
    </w:rPr>
  </w:style>
  <w:style w:type="paragraph" w:styleId="Heading1">
    <w:name w:val="heading 1"/>
    <w:basedOn w:val="Normal"/>
    <w:next w:val="Normal"/>
    <w:link w:val="Heading1Char"/>
    <w:qFormat/>
    <w:rsid w:val="009D336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D336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D3362"/>
    <w:pPr>
      <w:keepNext/>
      <w:spacing w:before="140"/>
      <w:outlineLvl w:val="2"/>
    </w:pPr>
    <w:rPr>
      <w:b/>
    </w:rPr>
  </w:style>
  <w:style w:type="paragraph" w:styleId="Heading4">
    <w:name w:val="heading 4"/>
    <w:basedOn w:val="Normal"/>
    <w:next w:val="Normal"/>
    <w:qFormat/>
    <w:rsid w:val="009D3362"/>
    <w:pPr>
      <w:keepNext/>
      <w:spacing w:before="240" w:after="60"/>
      <w:outlineLvl w:val="3"/>
    </w:pPr>
    <w:rPr>
      <w:rFonts w:ascii="Arial" w:hAnsi="Arial"/>
      <w:b/>
      <w:bCs/>
      <w:sz w:val="22"/>
      <w:szCs w:val="28"/>
    </w:rPr>
  </w:style>
  <w:style w:type="paragraph" w:styleId="Heading5">
    <w:name w:val="heading 5"/>
    <w:basedOn w:val="Normal"/>
    <w:next w:val="Normal"/>
    <w:qFormat/>
    <w:rsid w:val="009D47B1"/>
    <w:pPr>
      <w:numPr>
        <w:ilvl w:val="4"/>
        <w:numId w:val="2"/>
      </w:numPr>
      <w:spacing w:before="240" w:after="60"/>
      <w:outlineLvl w:val="4"/>
    </w:pPr>
    <w:rPr>
      <w:sz w:val="22"/>
    </w:rPr>
  </w:style>
  <w:style w:type="paragraph" w:styleId="Heading6">
    <w:name w:val="heading 6"/>
    <w:basedOn w:val="Normal"/>
    <w:next w:val="Normal"/>
    <w:qFormat/>
    <w:rsid w:val="009D47B1"/>
    <w:pPr>
      <w:numPr>
        <w:ilvl w:val="5"/>
        <w:numId w:val="2"/>
      </w:numPr>
      <w:spacing w:before="240" w:after="60"/>
      <w:outlineLvl w:val="5"/>
    </w:pPr>
    <w:rPr>
      <w:i/>
      <w:sz w:val="22"/>
    </w:rPr>
  </w:style>
  <w:style w:type="paragraph" w:styleId="Heading7">
    <w:name w:val="heading 7"/>
    <w:basedOn w:val="Normal"/>
    <w:next w:val="Normal"/>
    <w:qFormat/>
    <w:rsid w:val="009D47B1"/>
    <w:pPr>
      <w:numPr>
        <w:ilvl w:val="6"/>
        <w:numId w:val="2"/>
      </w:numPr>
      <w:spacing w:before="240" w:after="60"/>
      <w:outlineLvl w:val="6"/>
    </w:pPr>
    <w:rPr>
      <w:rFonts w:ascii="Arial" w:hAnsi="Arial"/>
      <w:sz w:val="20"/>
    </w:rPr>
  </w:style>
  <w:style w:type="paragraph" w:styleId="Heading8">
    <w:name w:val="heading 8"/>
    <w:basedOn w:val="Normal"/>
    <w:next w:val="Normal"/>
    <w:qFormat/>
    <w:rsid w:val="009D47B1"/>
    <w:pPr>
      <w:numPr>
        <w:ilvl w:val="7"/>
        <w:numId w:val="2"/>
      </w:numPr>
      <w:spacing w:before="240" w:after="60"/>
      <w:outlineLvl w:val="7"/>
    </w:pPr>
    <w:rPr>
      <w:rFonts w:ascii="Arial" w:hAnsi="Arial"/>
      <w:i/>
      <w:sz w:val="20"/>
    </w:rPr>
  </w:style>
  <w:style w:type="paragraph" w:styleId="Heading9">
    <w:name w:val="heading 9"/>
    <w:basedOn w:val="Normal"/>
    <w:next w:val="Normal"/>
    <w:qFormat/>
    <w:rsid w:val="009D47B1"/>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D336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D3362"/>
  </w:style>
  <w:style w:type="paragraph" w:customStyle="1" w:styleId="00ClientCover">
    <w:name w:val="00ClientCover"/>
    <w:basedOn w:val="Normal"/>
    <w:rsid w:val="009D3362"/>
  </w:style>
  <w:style w:type="paragraph" w:customStyle="1" w:styleId="02Text">
    <w:name w:val="02Text"/>
    <w:basedOn w:val="Normal"/>
    <w:rsid w:val="009D3362"/>
  </w:style>
  <w:style w:type="paragraph" w:customStyle="1" w:styleId="BillBasic">
    <w:name w:val="BillBasic"/>
    <w:rsid w:val="009D3362"/>
    <w:pPr>
      <w:spacing w:before="140"/>
      <w:jc w:val="both"/>
    </w:pPr>
    <w:rPr>
      <w:sz w:val="24"/>
      <w:lang w:eastAsia="en-US"/>
    </w:rPr>
  </w:style>
  <w:style w:type="paragraph" w:styleId="Header">
    <w:name w:val="header"/>
    <w:basedOn w:val="Normal"/>
    <w:link w:val="HeaderChar"/>
    <w:rsid w:val="009D3362"/>
    <w:pPr>
      <w:tabs>
        <w:tab w:val="center" w:pos="4153"/>
        <w:tab w:val="right" w:pos="8306"/>
      </w:tabs>
    </w:pPr>
  </w:style>
  <w:style w:type="paragraph" w:styleId="Footer">
    <w:name w:val="footer"/>
    <w:basedOn w:val="Normal"/>
    <w:link w:val="FooterChar"/>
    <w:rsid w:val="009D3362"/>
    <w:pPr>
      <w:spacing w:before="120" w:line="240" w:lineRule="exact"/>
    </w:pPr>
    <w:rPr>
      <w:rFonts w:ascii="Arial" w:hAnsi="Arial"/>
      <w:sz w:val="18"/>
    </w:rPr>
  </w:style>
  <w:style w:type="paragraph" w:customStyle="1" w:styleId="Billname">
    <w:name w:val="Billname"/>
    <w:basedOn w:val="Normal"/>
    <w:rsid w:val="009D3362"/>
    <w:pPr>
      <w:spacing w:before="1220"/>
    </w:pPr>
    <w:rPr>
      <w:rFonts w:ascii="Arial" w:hAnsi="Arial"/>
      <w:b/>
      <w:sz w:val="40"/>
    </w:rPr>
  </w:style>
  <w:style w:type="paragraph" w:customStyle="1" w:styleId="BillBasicHeading">
    <w:name w:val="BillBasicHeading"/>
    <w:basedOn w:val="BillBasic"/>
    <w:rsid w:val="009D3362"/>
    <w:pPr>
      <w:keepNext/>
      <w:tabs>
        <w:tab w:val="left" w:pos="2600"/>
      </w:tabs>
      <w:jc w:val="left"/>
    </w:pPr>
    <w:rPr>
      <w:rFonts w:ascii="Arial" w:hAnsi="Arial"/>
      <w:b/>
    </w:rPr>
  </w:style>
  <w:style w:type="paragraph" w:customStyle="1" w:styleId="EnactingWordsRules">
    <w:name w:val="EnactingWordsRules"/>
    <w:basedOn w:val="EnactingWords"/>
    <w:rsid w:val="009D3362"/>
    <w:pPr>
      <w:spacing w:before="240"/>
    </w:pPr>
  </w:style>
  <w:style w:type="paragraph" w:customStyle="1" w:styleId="EnactingWords">
    <w:name w:val="EnactingWords"/>
    <w:basedOn w:val="BillBasic"/>
    <w:rsid w:val="009D3362"/>
    <w:pPr>
      <w:spacing w:before="120"/>
    </w:pPr>
  </w:style>
  <w:style w:type="paragraph" w:customStyle="1" w:styleId="Amain">
    <w:name w:val="A main"/>
    <w:basedOn w:val="BillBasic"/>
    <w:rsid w:val="009D3362"/>
    <w:pPr>
      <w:tabs>
        <w:tab w:val="right" w:pos="900"/>
        <w:tab w:val="left" w:pos="1100"/>
      </w:tabs>
      <w:ind w:left="1100" w:hanging="1100"/>
      <w:outlineLvl w:val="5"/>
    </w:pPr>
  </w:style>
  <w:style w:type="paragraph" w:customStyle="1" w:styleId="Amainreturn">
    <w:name w:val="A main return"/>
    <w:basedOn w:val="BillBasic"/>
    <w:link w:val="AmainreturnChar"/>
    <w:rsid w:val="009D3362"/>
    <w:pPr>
      <w:ind w:left="1100"/>
    </w:pPr>
  </w:style>
  <w:style w:type="paragraph" w:customStyle="1" w:styleId="Apara">
    <w:name w:val="A para"/>
    <w:basedOn w:val="BillBasic"/>
    <w:rsid w:val="009D3362"/>
    <w:pPr>
      <w:tabs>
        <w:tab w:val="right" w:pos="1400"/>
        <w:tab w:val="left" w:pos="1600"/>
      </w:tabs>
      <w:ind w:left="1600" w:hanging="1600"/>
      <w:outlineLvl w:val="6"/>
    </w:pPr>
  </w:style>
  <w:style w:type="paragraph" w:customStyle="1" w:styleId="Asubpara">
    <w:name w:val="A subpara"/>
    <w:basedOn w:val="BillBasic"/>
    <w:rsid w:val="009D3362"/>
    <w:pPr>
      <w:tabs>
        <w:tab w:val="right" w:pos="1900"/>
        <w:tab w:val="left" w:pos="2100"/>
      </w:tabs>
      <w:ind w:left="2100" w:hanging="2100"/>
      <w:outlineLvl w:val="7"/>
    </w:pPr>
  </w:style>
  <w:style w:type="paragraph" w:customStyle="1" w:styleId="Asubsubpara">
    <w:name w:val="A subsubpara"/>
    <w:basedOn w:val="BillBasic"/>
    <w:rsid w:val="009D3362"/>
    <w:pPr>
      <w:tabs>
        <w:tab w:val="right" w:pos="2400"/>
        <w:tab w:val="left" w:pos="2600"/>
      </w:tabs>
      <w:ind w:left="2600" w:hanging="2600"/>
      <w:outlineLvl w:val="8"/>
    </w:pPr>
  </w:style>
  <w:style w:type="paragraph" w:customStyle="1" w:styleId="aDef">
    <w:name w:val="aDef"/>
    <w:basedOn w:val="BillBasic"/>
    <w:link w:val="aDefChar"/>
    <w:rsid w:val="009D3362"/>
    <w:pPr>
      <w:ind w:left="1100"/>
    </w:pPr>
  </w:style>
  <w:style w:type="paragraph" w:customStyle="1" w:styleId="aExamHead">
    <w:name w:val="aExam Head"/>
    <w:basedOn w:val="BillBasicHeading"/>
    <w:next w:val="aExam"/>
    <w:rsid w:val="009D3362"/>
    <w:pPr>
      <w:tabs>
        <w:tab w:val="clear" w:pos="2600"/>
      </w:tabs>
      <w:ind w:left="1100"/>
    </w:pPr>
    <w:rPr>
      <w:sz w:val="18"/>
    </w:rPr>
  </w:style>
  <w:style w:type="paragraph" w:customStyle="1" w:styleId="aExam">
    <w:name w:val="aExam"/>
    <w:basedOn w:val="aNoteSymb"/>
    <w:rsid w:val="009D3362"/>
    <w:pPr>
      <w:spacing w:before="60"/>
      <w:ind w:left="1100" w:firstLine="0"/>
    </w:pPr>
  </w:style>
  <w:style w:type="paragraph" w:customStyle="1" w:styleId="aNote">
    <w:name w:val="aNote"/>
    <w:basedOn w:val="BillBasic"/>
    <w:link w:val="aNoteChar"/>
    <w:rsid w:val="009D3362"/>
    <w:pPr>
      <w:ind w:left="1900" w:hanging="800"/>
    </w:pPr>
    <w:rPr>
      <w:sz w:val="20"/>
    </w:rPr>
  </w:style>
  <w:style w:type="paragraph" w:customStyle="1" w:styleId="HeaderEven">
    <w:name w:val="HeaderEven"/>
    <w:basedOn w:val="Normal"/>
    <w:rsid w:val="009D3362"/>
    <w:rPr>
      <w:rFonts w:ascii="Arial" w:hAnsi="Arial"/>
      <w:sz w:val="18"/>
    </w:rPr>
  </w:style>
  <w:style w:type="paragraph" w:customStyle="1" w:styleId="HeaderEven6">
    <w:name w:val="HeaderEven6"/>
    <w:basedOn w:val="HeaderEven"/>
    <w:rsid w:val="009D3362"/>
    <w:pPr>
      <w:spacing w:before="120" w:after="60"/>
    </w:pPr>
  </w:style>
  <w:style w:type="paragraph" w:customStyle="1" w:styleId="HeaderOdd6">
    <w:name w:val="HeaderOdd6"/>
    <w:basedOn w:val="HeaderEven6"/>
    <w:rsid w:val="009D3362"/>
    <w:pPr>
      <w:jc w:val="right"/>
    </w:pPr>
  </w:style>
  <w:style w:type="paragraph" w:customStyle="1" w:styleId="HeaderOdd">
    <w:name w:val="HeaderOdd"/>
    <w:basedOn w:val="HeaderEven"/>
    <w:rsid w:val="009D3362"/>
    <w:pPr>
      <w:jc w:val="right"/>
    </w:pPr>
  </w:style>
  <w:style w:type="paragraph" w:customStyle="1" w:styleId="N-TOCheading">
    <w:name w:val="N-TOCheading"/>
    <w:basedOn w:val="BillBasicHeading"/>
    <w:next w:val="N-9pt"/>
    <w:rsid w:val="009D3362"/>
    <w:pPr>
      <w:pBdr>
        <w:bottom w:val="single" w:sz="4" w:space="1" w:color="auto"/>
      </w:pBdr>
      <w:spacing w:before="800"/>
    </w:pPr>
    <w:rPr>
      <w:sz w:val="32"/>
    </w:rPr>
  </w:style>
  <w:style w:type="paragraph" w:customStyle="1" w:styleId="N-9pt">
    <w:name w:val="N-9pt"/>
    <w:basedOn w:val="BillBasic"/>
    <w:next w:val="BillBasic"/>
    <w:rsid w:val="009D3362"/>
    <w:pPr>
      <w:keepNext/>
      <w:tabs>
        <w:tab w:val="right" w:pos="7707"/>
      </w:tabs>
      <w:spacing w:before="120"/>
    </w:pPr>
    <w:rPr>
      <w:rFonts w:ascii="Arial" w:hAnsi="Arial"/>
      <w:sz w:val="18"/>
    </w:rPr>
  </w:style>
  <w:style w:type="paragraph" w:customStyle="1" w:styleId="N-14pt">
    <w:name w:val="N-14pt"/>
    <w:basedOn w:val="BillBasic"/>
    <w:rsid w:val="009D3362"/>
    <w:pPr>
      <w:spacing w:before="0"/>
    </w:pPr>
    <w:rPr>
      <w:b/>
      <w:sz w:val="28"/>
    </w:rPr>
  </w:style>
  <w:style w:type="paragraph" w:customStyle="1" w:styleId="N-16pt">
    <w:name w:val="N-16pt"/>
    <w:basedOn w:val="BillBasic"/>
    <w:rsid w:val="009D3362"/>
    <w:pPr>
      <w:spacing w:before="800"/>
    </w:pPr>
    <w:rPr>
      <w:b/>
      <w:sz w:val="32"/>
    </w:rPr>
  </w:style>
  <w:style w:type="paragraph" w:customStyle="1" w:styleId="N-line3">
    <w:name w:val="N-line3"/>
    <w:basedOn w:val="BillBasic"/>
    <w:next w:val="BillBasic"/>
    <w:rsid w:val="009D3362"/>
    <w:pPr>
      <w:pBdr>
        <w:bottom w:val="single" w:sz="12" w:space="1" w:color="auto"/>
      </w:pBdr>
      <w:spacing w:before="60"/>
    </w:pPr>
  </w:style>
  <w:style w:type="paragraph" w:customStyle="1" w:styleId="Comment">
    <w:name w:val="Comment"/>
    <w:basedOn w:val="BillBasic"/>
    <w:rsid w:val="009D3362"/>
    <w:pPr>
      <w:tabs>
        <w:tab w:val="left" w:pos="1800"/>
      </w:tabs>
      <w:ind w:left="1300"/>
      <w:jc w:val="left"/>
    </w:pPr>
    <w:rPr>
      <w:b/>
      <w:sz w:val="18"/>
    </w:rPr>
  </w:style>
  <w:style w:type="paragraph" w:customStyle="1" w:styleId="FooterInfo">
    <w:name w:val="FooterInfo"/>
    <w:basedOn w:val="Normal"/>
    <w:rsid w:val="009D3362"/>
    <w:pPr>
      <w:tabs>
        <w:tab w:val="right" w:pos="7707"/>
      </w:tabs>
    </w:pPr>
    <w:rPr>
      <w:rFonts w:ascii="Arial" w:hAnsi="Arial"/>
      <w:sz w:val="18"/>
    </w:rPr>
  </w:style>
  <w:style w:type="paragraph" w:customStyle="1" w:styleId="AH1Chapter">
    <w:name w:val="A H1 Chapter"/>
    <w:basedOn w:val="BillBasicHeading"/>
    <w:next w:val="AH2Part"/>
    <w:rsid w:val="009D3362"/>
    <w:pPr>
      <w:spacing w:before="320"/>
      <w:ind w:left="2600" w:hanging="2600"/>
      <w:outlineLvl w:val="0"/>
    </w:pPr>
    <w:rPr>
      <w:sz w:val="34"/>
    </w:rPr>
  </w:style>
  <w:style w:type="paragraph" w:customStyle="1" w:styleId="AH2Part">
    <w:name w:val="A H2 Part"/>
    <w:basedOn w:val="BillBasicHeading"/>
    <w:next w:val="AH3Div"/>
    <w:rsid w:val="009D3362"/>
    <w:pPr>
      <w:spacing w:before="380"/>
      <w:ind w:left="2600" w:hanging="2600"/>
      <w:outlineLvl w:val="1"/>
    </w:pPr>
    <w:rPr>
      <w:sz w:val="32"/>
    </w:rPr>
  </w:style>
  <w:style w:type="paragraph" w:customStyle="1" w:styleId="AH3Div">
    <w:name w:val="A H3 Div"/>
    <w:basedOn w:val="BillBasicHeading"/>
    <w:next w:val="AH5Sec"/>
    <w:rsid w:val="009D3362"/>
    <w:pPr>
      <w:spacing w:before="240"/>
      <w:ind w:left="2600" w:hanging="2600"/>
      <w:outlineLvl w:val="2"/>
    </w:pPr>
    <w:rPr>
      <w:sz w:val="28"/>
    </w:rPr>
  </w:style>
  <w:style w:type="paragraph" w:customStyle="1" w:styleId="AH5Sec">
    <w:name w:val="A H5 Sec"/>
    <w:basedOn w:val="BillBasicHeading"/>
    <w:next w:val="Amain"/>
    <w:link w:val="AH5SecChar"/>
    <w:rsid w:val="009D3362"/>
    <w:pPr>
      <w:tabs>
        <w:tab w:val="clear" w:pos="2600"/>
        <w:tab w:val="left" w:pos="1100"/>
      </w:tabs>
      <w:spacing w:before="240"/>
      <w:ind w:left="1100" w:hanging="1100"/>
      <w:outlineLvl w:val="4"/>
    </w:pPr>
  </w:style>
  <w:style w:type="paragraph" w:customStyle="1" w:styleId="direction">
    <w:name w:val="direction"/>
    <w:basedOn w:val="BillBasic"/>
    <w:next w:val="AmainreturnSymb"/>
    <w:rsid w:val="009D3362"/>
    <w:pPr>
      <w:ind w:left="1100"/>
    </w:pPr>
    <w:rPr>
      <w:i/>
    </w:rPr>
  </w:style>
  <w:style w:type="paragraph" w:customStyle="1" w:styleId="AH4SubDiv">
    <w:name w:val="A H4 SubDiv"/>
    <w:basedOn w:val="BillBasicHeading"/>
    <w:next w:val="AH5Sec"/>
    <w:rsid w:val="009D3362"/>
    <w:pPr>
      <w:spacing w:before="240"/>
      <w:ind w:left="2600" w:hanging="2600"/>
      <w:outlineLvl w:val="3"/>
    </w:pPr>
    <w:rPr>
      <w:sz w:val="26"/>
    </w:rPr>
  </w:style>
  <w:style w:type="paragraph" w:customStyle="1" w:styleId="Sched-heading">
    <w:name w:val="Sched-heading"/>
    <w:basedOn w:val="BillBasicHeading"/>
    <w:next w:val="refSymb"/>
    <w:rsid w:val="009D3362"/>
    <w:pPr>
      <w:spacing w:before="380"/>
      <w:ind w:left="2600" w:hanging="2600"/>
      <w:outlineLvl w:val="0"/>
    </w:pPr>
    <w:rPr>
      <w:sz w:val="34"/>
    </w:rPr>
  </w:style>
  <w:style w:type="paragraph" w:customStyle="1" w:styleId="ref">
    <w:name w:val="ref"/>
    <w:basedOn w:val="BillBasic"/>
    <w:next w:val="Normal"/>
    <w:rsid w:val="009D3362"/>
    <w:pPr>
      <w:spacing w:before="60"/>
    </w:pPr>
    <w:rPr>
      <w:sz w:val="18"/>
    </w:rPr>
  </w:style>
  <w:style w:type="paragraph" w:customStyle="1" w:styleId="Sched-Part">
    <w:name w:val="Sched-Part"/>
    <w:basedOn w:val="BillBasicHeading"/>
    <w:next w:val="Sched-Form"/>
    <w:rsid w:val="009D3362"/>
    <w:pPr>
      <w:spacing w:before="380"/>
      <w:ind w:left="2600" w:hanging="2600"/>
      <w:outlineLvl w:val="1"/>
    </w:pPr>
    <w:rPr>
      <w:sz w:val="32"/>
    </w:rPr>
  </w:style>
  <w:style w:type="paragraph" w:customStyle="1" w:styleId="ShadedSchClause">
    <w:name w:val="Shaded Sch Clause"/>
    <w:basedOn w:val="Schclauseheading"/>
    <w:next w:val="direction"/>
    <w:rsid w:val="009D3362"/>
    <w:pPr>
      <w:shd w:val="pct25" w:color="auto" w:fill="auto"/>
      <w:outlineLvl w:val="3"/>
    </w:pPr>
  </w:style>
  <w:style w:type="paragraph" w:customStyle="1" w:styleId="Sched-Form">
    <w:name w:val="Sched-Form"/>
    <w:basedOn w:val="BillBasicHeading"/>
    <w:next w:val="Schclauseheading"/>
    <w:rsid w:val="009D336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D336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D3362"/>
    <w:pPr>
      <w:spacing w:before="320"/>
      <w:ind w:left="2600" w:hanging="2600"/>
      <w:jc w:val="both"/>
      <w:outlineLvl w:val="0"/>
    </w:pPr>
    <w:rPr>
      <w:sz w:val="34"/>
    </w:rPr>
  </w:style>
  <w:style w:type="paragraph" w:styleId="TOC7">
    <w:name w:val="toc 7"/>
    <w:basedOn w:val="TOC2"/>
    <w:next w:val="Normal"/>
    <w:autoRedefine/>
    <w:uiPriority w:val="39"/>
    <w:rsid w:val="009D3362"/>
    <w:pPr>
      <w:keepNext w:val="0"/>
      <w:spacing w:before="120"/>
    </w:pPr>
    <w:rPr>
      <w:sz w:val="20"/>
    </w:rPr>
  </w:style>
  <w:style w:type="paragraph" w:styleId="TOC2">
    <w:name w:val="toc 2"/>
    <w:basedOn w:val="Normal"/>
    <w:next w:val="Normal"/>
    <w:autoRedefine/>
    <w:uiPriority w:val="39"/>
    <w:rsid w:val="009D336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D3362"/>
    <w:pPr>
      <w:keepNext/>
      <w:tabs>
        <w:tab w:val="left" w:pos="400"/>
      </w:tabs>
      <w:spacing w:before="0"/>
      <w:jc w:val="left"/>
    </w:pPr>
    <w:rPr>
      <w:rFonts w:ascii="Arial" w:hAnsi="Arial"/>
      <w:b/>
      <w:sz w:val="28"/>
    </w:rPr>
  </w:style>
  <w:style w:type="paragraph" w:customStyle="1" w:styleId="EndNote2">
    <w:name w:val="EndNote2"/>
    <w:basedOn w:val="BillBasic"/>
    <w:rsid w:val="009D47B1"/>
    <w:pPr>
      <w:keepNext/>
      <w:tabs>
        <w:tab w:val="left" w:pos="240"/>
      </w:tabs>
      <w:spacing w:before="320"/>
      <w:jc w:val="left"/>
    </w:pPr>
    <w:rPr>
      <w:b/>
      <w:sz w:val="18"/>
    </w:rPr>
  </w:style>
  <w:style w:type="paragraph" w:customStyle="1" w:styleId="IH1Chap">
    <w:name w:val="I H1 Chap"/>
    <w:basedOn w:val="BillBasicHeading"/>
    <w:next w:val="Normal"/>
    <w:rsid w:val="009D3362"/>
    <w:pPr>
      <w:spacing w:before="320"/>
      <w:ind w:left="2600" w:hanging="2600"/>
    </w:pPr>
    <w:rPr>
      <w:sz w:val="34"/>
    </w:rPr>
  </w:style>
  <w:style w:type="paragraph" w:customStyle="1" w:styleId="IH2Part">
    <w:name w:val="I H2 Part"/>
    <w:basedOn w:val="BillBasicHeading"/>
    <w:next w:val="Normal"/>
    <w:rsid w:val="009D3362"/>
    <w:pPr>
      <w:spacing w:before="380"/>
      <w:ind w:left="2600" w:hanging="2600"/>
    </w:pPr>
    <w:rPr>
      <w:sz w:val="32"/>
    </w:rPr>
  </w:style>
  <w:style w:type="paragraph" w:customStyle="1" w:styleId="IH3Div">
    <w:name w:val="I H3 Div"/>
    <w:basedOn w:val="BillBasicHeading"/>
    <w:next w:val="Normal"/>
    <w:rsid w:val="009D3362"/>
    <w:pPr>
      <w:spacing w:before="240"/>
      <w:ind w:left="2600" w:hanging="2600"/>
    </w:pPr>
    <w:rPr>
      <w:sz w:val="28"/>
    </w:rPr>
  </w:style>
  <w:style w:type="paragraph" w:customStyle="1" w:styleId="IH5Sec">
    <w:name w:val="I H5 Sec"/>
    <w:basedOn w:val="BillBasicHeading"/>
    <w:next w:val="Normal"/>
    <w:rsid w:val="009D3362"/>
    <w:pPr>
      <w:tabs>
        <w:tab w:val="clear" w:pos="2600"/>
        <w:tab w:val="left" w:pos="1100"/>
      </w:tabs>
      <w:spacing w:before="240"/>
      <w:ind w:left="1100" w:hanging="1100"/>
    </w:pPr>
  </w:style>
  <w:style w:type="paragraph" w:customStyle="1" w:styleId="IH4SubDiv">
    <w:name w:val="I H4 SubDiv"/>
    <w:basedOn w:val="BillBasicHeading"/>
    <w:next w:val="Normal"/>
    <w:rsid w:val="009D3362"/>
    <w:pPr>
      <w:spacing w:before="240"/>
      <w:ind w:left="2600" w:hanging="2600"/>
      <w:jc w:val="both"/>
    </w:pPr>
    <w:rPr>
      <w:sz w:val="26"/>
    </w:rPr>
  </w:style>
  <w:style w:type="character" w:styleId="LineNumber">
    <w:name w:val="line number"/>
    <w:basedOn w:val="DefaultParagraphFont"/>
    <w:rsid w:val="009D3362"/>
    <w:rPr>
      <w:rFonts w:ascii="Arial" w:hAnsi="Arial"/>
      <w:sz w:val="16"/>
    </w:rPr>
  </w:style>
  <w:style w:type="paragraph" w:customStyle="1" w:styleId="PageBreak">
    <w:name w:val="PageBreak"/>
    <w:basedOn w:val="Normal"/>
    <w:rsid w:val="009D3362"/>
    <w:rPr>
      <w:sz w:val="4"/>
    </w:rPr>
  </w:style>
  <w:style w:type="paragraph" w:customStyle="1" w:styleId="04Dictionary">
    <w:name w:val="04Dictionary"/>
    <w:basedOn w:val="Normal"/>
    <w:rsid w:val="009D3362"/>
  </w:style>
  <w:style w:type="paragraph" w:customStyle="1" w:styleId="N-line1">
    <w:name w:val="N-line1"/>
    <w:basedOn w:val="BillBasic"/>
    <w:rsid w:val="009D3362"/>
    <w:pPr>
      <w:pBdr>
        <w:bottom w:val="single" w:sz="4" w:space="0" w:color="auto"/>
      </w:pBdr>
      <w:spacing w:before="100"/>
      <w:ind w:left="2980" w:right="3020"/>
      <w:jc w:val="center"/>
    </w:pPr>
  </w:style>
  <w:style w:type="paragraph" w:customStyle="1" w:styleId="N-line2">
    <w:name w:val="N-line2"/>
    <w:basedOn w:val="Normal"/>
    <w:rsid w:val="009D3362"/>
    <w:pPr>
      <w:pBdr>
        <w:bottom w:val="single" w:sz="8" w:space="0" w:color="auto"/>
      </w:pBdr>
    </w:pPr>
  </w:style>
  <w:style w:type="paragraph" w:customStyle="1" w:styleId="EndNote">
    <w:name w:val="EndNote"/>
    <w:basedOn w:val="BillBasicHeading"/>
    <w:rsid w:val="009D336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D3362"/>
    <w:pPr>
      <w:tabs>
        <w:tab w:val="left" w:pos="700"/>
      </w:tabs>
      <w:spacing w:before="160"/>
      <w:ind w:left="700" w:hanging="700"/>
    </w:pPr>
    <w:rPr>
      <w:rFonts w:ascii="Arial (W1)" w:hAnsi="Arial (W1)"/>
    </w:rPr>
  </w:style>
  <w:style w:type="paragraph" w:customStyle="1" w:styleId="PenaltyHeading">
    <w:name w:val="PenaltyHeading"/>
    <w:basedOn w:val="Normal"/>
    <w:rsid w:val="009D3362"/>
    <w:pPr>
      <w:tabs>
        <w:tab w:val="left" w:pos="1100"/>
      </w:tabs>
      <w:spacing w:before="120"/>
      <w:ind w:left="1100" w:hanging="1100"/>
    </w:pPr>
    <w:rPr>
      <w:rFonts w:ascii="Arial" w:hAnsi="Arial"/>
      <w:b/>
      <w:sz w:val="20"/>
    </w:rPr>
  </w:style>
  <w:style w:type="paragraph" w:customStyle="1" w:styleId="05EndNote">
    <w:name w:val="05EndNote"/>
    <w:basedOn w:val="Normal"/>
    <w:rsid w:val="009D3362"/>
  </w:style>
  <w:style w:type="paragraph" w:customStyle="1" w:styleId="03Schedule">
    <w:name w:val="03Schedule"/>
    <w:basedOn w:val="Normal"/>
    <w:rsid w:val="009D3362"/>
  </w:style>
  <w:style w:type="paragraph" w:customStyle="1" w:styleId="ISched-heading">
    <w:name w:val="I Sched-heading"/>
    <w:basedOn w:val="BillBasicHeading"/>
    <w:next w:val="Normal"/>
    <w:rsid w:val="009D3362"/>
    <w:pPr>
      <w:spacing w:before="320"/>
      <w:ind w:left="2600" w:hanging="2600"/>
    </w:pPr>
    <w:rPr>
      <w:sz w:val="34"/>
    </w:rPr>
  </w:style>
  <w:style w:type="paragraph" w:customStyle="1" w:styleId="ISched-Part">
    <w:name w:val="I Sched-Part"/>
    <w:basedOn w:val="BillBasicHeading"/>
    <w:rsid w:val="009D3362"/>
    <w:pPr>
      <w:spacing w:before="380"/>
      <w:ind w:left="2600" w:hanging="2600"/>
    </w:pPr>
    <w:rPr>
      <w:sz w:val="32"/>
    </w:rPr>
  </w:style>
  <w:style w:type="paragraph" w:customStyle="1" w:styleId="ISched-form">
    <w:name w:val="I Sched-form"/>
    <w:basedOn w:val="BillBasicHeading"/>
    <w:rsid w:val="009D3362"/>
    <w:pPr>
      <w:tabs>
        <w:tab w:val="right" w:pos="7200"/>
      </w:tabs>
      <w:spacing w:before="240"/>
      <w:ind w:left="2600" w:hanging="2600"/>
    </w:pPr>
    <w:rPr>
      <w:sz w:val="28"/>
    </w:rPr>
  </w:style>
  <w:style w:type="paragraph" w:customStyle="1" w:styleId="ISchclauseheading">
    <w:name w:val="I Sch clause heading"/>
    <w:basedOn w:val="BillBasic"/>
    <w:rsid w:val="009D3362"/>
    <w:pPr>
      <w:keepNext/>
      <w:tabs>
        <w:tab w:val="left" w:pos="1100"/>
      </w:tabs>
      <w:spacing w:before="240"/>
      <w:ind w:left="1100" w:hanging="1100"/>
      <w:jc w:val="left"/>
    </w:pPr>
    <w:rPr>
      <w:rFonts w:ascii="Arial" w:hAnsi="Arial"/>
      <w:b/>
    </w:rPr>
  </w:style>
  <w:style w:type="paragraph" w:customStyle="1" w:styleId="IMain">
    <w:name w:val="I Main"/>
    <w:basedOn w:val="Amain"/>
    <w:rsid w:val="009D3362"/>
  </w:style>
  <w:style w:type="paragraph" w:customStyle="1" w:styleId="Ipara">
    <w:name w:val="I para"/>
    <w:basedOn w:val="Apara"/>
    <w:rsid w:val="009D3362"/>
    <w:pPr>
      <w:outlineLvl w:val="9"/>
    </w:pPr>
  </w:style>
  <w:style w:type="paragraph" w:customStyle="1" w:styleId="Isubpara">
    <w:name w:val="I subpara"/>
    <w:basedOn w:val="Asubpara"/>
    <w:rsid w:val="009D336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D3362"/>
    <w:pPr>
      <w:tabs>
        <w:tab w:val="clear" w:pos="2400"/>
        <w:tab w:val="clear" w:pos="2600"/>
        <w:tab w:val="right" w:pos="2460"/>
        <w:tab w:val="left" w:pos="2660"/>
      </w:tabs>
      <w:ind w:left="2660" w:hanging="2660"/>
    </w:pPr>
  </w:style>
  <w:style w:type="character" w:customStyle="1" w:styleId="CharSectNo">
    <w:name w:val="CharSectNo"/>
    <w:basedOn w:val="DefaultParagraphFont"/>
    <w:rsid w:val="009D3362"/>
  </w:style>
  <w:style w:type="character" w:customStyle="1" w:styleId="CharDivNo">
    <w:name w:val="CharDivNo"/>
    <w:basedOn w:val="DefaultParagraphFont"/>
    <w:rsid w:val="009D3362"/>
  </w:style>
  <w:style w:type="character" w:customStyle="1" w:styleId="CharDivText">
    <w:name w:val="CharDivText"/>
    <w:basedOn w:val="DefaultParagraphFont"/>
    <w:rsid w:val="009D3362"/>
  </w:style>
  <w:style w:type="character" w:customStyle="1" w:styleId="CharPartNo">
    <w:name w:val="CharPartNo"/>
    <w:basedOn w:val="DefaultParagraphFont"/>
    <w:rsid w:val="009D3362"/>
  </w:style>
  <w:style w:type="paragraph" w:customStyle="1" w:styleId="Placeholder">
    <w:name w:val="Placeholder"/>
    <w:basedOn w:val="Normal"/>
    <w:rsid w:val="009D3362"/>
    <w:rPr>
      <w:sz w:val="10"/>
    </w:rPr>
  </w:style>
  <w:style w:type="paragraph" w:styleId="PlainText">
    <w:name w:val="Plain Text"/>
    <w:basedOn w:val="Normal"/>
    <w:rsid w:val="009D3362"/>
    <w:rPr>
      <w:rFonts w:ascii="Courier New" w:hAnsi="Courier New"/>
      <w:sz w:val="20"/>
    </w:rPr>
  </w:style>
  <w:style w:type="character" w:customStyle="1" w:styleId="CharChapNo">
    <w:name w:val="CharChapNo"/>
    <w:basedOn w:val="DefaultParagraphFont"/>
    <w:rsid w:val="009D3362"/>
  </w:style>
  <w:style w:type="character" w:customStyle="1" w:styleId="CharChapText">
    <w:name w:val="CharChapText"/>
    <w:basedOn w:val="DefaultParagraphFont"/>
    <w:rsid w:val="009D3362"/>
  </w:style>
  <w:style w:type="character" w:customStyle="1" w:styleId="CharPartText">
    <w:name w:val="CharPartText"/>
    <w:basedOn w:val="DefaultParagraphFont"/>
    <w:rsid w:val="009D3362"/>
  </w:style>
  <w:style w:type="paragraph" w:styleId="TOC1">
    <w:name w:val="toc 1"/>
    <w:basedOn w:val="Normal"/>
    <w:next w:val="Normal"/>
    <w:autoRedefine/>
    <w:uiPriority w:val="39"/>
    <w:rsid w:val="009D336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D336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D336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D336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009FA"/>
    <w:pPr>
      <w:keepNext w:val="0"/>
    </w:pPr>
  </w:style>
  <w:style w:type="paragraph" w:styleId="Title">
    <w:name w:val="Title"/>
    <w:basedOn w:val="Normal"/>
    <w:qFormat/>
    <w:rsid w:val="009D47B1"/>
    <w:pPr>
      <w:spacing w:before="240" w:after="60"/>
      <w:jc w:val="center"/>
      <w:outlineLvl w:val="0"/>
    </w:pPr>
    <w:rPr>
      <w:rFonts w:ascii="Arial" w:hAnsi="Arial"/>
      <w:b/>
      <w:kern w:val="28"/>
      <w:sz w:val="32"/>
    </w:rPr>
  </w:style>
  <w:style w:type="paragraph" w:styleId="Signature">
    <w:name w:val="Signature"/>
    <w:basedOn w:val="Normal"/>
    <w:rsid w:val="009D3362"/>
    <w:pPr>
      <w:ind w:left="4252"/>
    </w:pPr>
  </w:style>
  <w:style w:type="paragraph" w:customStyle="1" w:styleId="ActNo">
    <w:name w:val="ActNo"/>
    <w:basedOn w:val="BillBasicHeading"/>
    <w:rsid w:val="009D3362"/>
    <w:pPr>
      <w:keepNext w:val="0"/>
      <w:tabs>
        <w:tab w:val="clear" w:pos="2600"/>
      </w:tabs>
      <w:spacing w:before="220"/>
    </w:pPr>
  </w:style>
  <w:style w:type="paragraph" w:customStyle="1" w:styleId="aParaNote">
    <w:name w:val="aParaNote"/>
    <w:basedOn w:val="BillBasic"/>
    <w:rsid w:val="009D3362"/>
    <w:pPr>
      <w:ind w:left="2840" w:hanging="1240"/>
    </w:pPr>
    <w:rPr>
      <w:sz w:val="20"/>
    </w:rPr>
  </w:style>
  <w:style w:type="paragraph" w:customStyle="1" w:styleId="aExamNum">
    <w:name w:val="aExamNum"/>
    <w:basedOn w:val="aExam"/>
    <w:rsid w:val="009D3362"/>
    <w:pPr>
      <w:ind w:left="1500" w:hanging="400"/>
    </w:pPr>
  </w:style>
  <w:style w:type="paragraph" w:customStyle="1" w:styleId="LongTitle">
    <w:name w:val="LongTitle"/>
    <w:basedOn w:val="BillBasic"/>
    <w:rsid w:val="009D3362"/>
    <w:pPr>
      <w:spacing w:before="300"/>
    </w:pPr>
  </w:style>
  <w:style w:type="paragraph" w:customStyle="1" w:styleId="Minister">
    <w:name w:val="Minister"/>
    <w:basedOn w:val="BillBasic"/>
    <w:rsid w:val="009D3362"/>
    <w:pPr>
      <w:spacing w:before="640"/>
      <w:jc w:val="right"/>
    </w:pPr>
    <w:rPr>
      <w:caps/>
    </w:rPr>
  </w:style>
  <w:style w:type="paragraph" w:customStyle="1" w:styleId="DateLine">
    <w:name w:val="DateLine"/>
    <w:basedOn w:val="BillBasic"/>
    <w:rsid w:val="009D3362"/>
    <w:pPr>
      <w:tabs>
        <w:tab w:val="left" w:pos="4320"/>
      </w:tabs>
    </w:pPr>
  </w:style>
  <w:style w:type="paragraph" w:customStyle="1" w:styleId="madeunder">
    <w:name w:val="made under"/>
    <w:basedOn w:val="BillBasic"/>
    <w:rsid w:val="009D3362"/>
    <w:pPr>
      <w:spacing w:before="240"/>
    </w:pPr>
  </w:style>
  <w:style w:type="paragraph" w:customStyle="1" w:styleId="EndNoteSubHeading">
    <w:name w:val="EndNoteSubHeading"/>
    <w:basedOn w:val="Normal"/>
    <w:next w:val="EndNoteText"/>
    <w:rsid w:val="009D47B1"/>
    <w:pPr>
      <w:keepNext/>
      <w:tabs>
        <w:tab w:val="left" w:pos="700"/>
      </w:tabs>
      <w:spacing w:before="240"/>
      <w:ind w:left="700" w:hanging="700"/>
    </w:pPr>
    <w:rPr>
      <w:rFonts w:ascii="Arial" w:hAnsi="Arial"/>
      <w:b/>
      <w:sz w:val="20"/>
    </w:rPr>
  </w:style>
  <w:style w:type="paragraph" w:customStyle="1" w:styleId="EndNoteText">
    <w:name w:val="EndNoteText"/>
    <w:basedOn w:val="BillBasic"/>
    <w:rsid w:val="009D3362"/>
    <w:pPr>
      <w:tabs>
        <w:tab w:val="left" w:pos="700"/>
        <w:tab w:val="right" w:pos="6160"/>
      </w:tabs>
      <w:spacing w:before="80"/>
      <w:ind w:left="700" w:hanging="700"/>
    </w:pPr>
    <w:rPr>
      <w:sz w:val="20"/>
    </w:rPr>
  </w:style>
  <w:style w:type="paragraph" w:customStyle="1" w:styleId="BillBasicItalics">
    <w:name w:val="BillBasicItalics"/>
    <w:basedOn w:val="BillBasic"/>
    <w:rsid w:val="009D3362"/>
    <w:rPr>
      <w:i/>
    </w:rPr>
  </w:style>
  <w:style w:type="paragraph" w:customStyle="1" w:styleId="00SigningPage">
    <w:name w:val="00SigningPage"/>
    <w:basedOn w:val="Normal"/>
    <w:rsid w:val="009D3362"/>
  </w:style>
  <w:style w:type="paragraph" w:customStyle="1" w:styleId="Aparareturn">
    <w:name w:val="A para return"/>
    <w:basedOn w:val="BillBasic"/>
    <w:rsid w:val="009D3362"/>
    <w:pPr>
      <w:ind w:left="1600"/>
    </w:pPr>
  </w:style>
  <w:style w:type="paragraph" w:customStyle="1" w:styleId="Asubparareturn">
    <w:name w:val="A subpara return"/>
    <w:basedOn w:val="BillBasic"/>
    <w:rsid w:val="009D3362"/>
    <w:pPr>
      <w:ind w:left="2100"/>
    </w:pPr>
  </w:style>
  <w:style w:type="paragraph" w:customStyle="1" w:styleId="CommentNum">
    <w:name w:val="CommentNum"/>
    <w:basedOn w:val="Comment"/>
    <w:rsid w:val="009D3362"/>
    <w:pPr>
      <w:ind w:left="1800" w:hanging="1800"/>
    </w:pPr>
  </w:style>
  <w:style w:type="paragraph" w:styleId="TOC8">
    <w:name w:val="toc 8"/>
    <w:basedOn w:val="TOC3"/>
    <w:next w:val="Normal"/>
    <w:autoRedefine/>
    <w:uiPriority w:val="39"/>
    <w:rsid w:val="009D3362"/>
    <w:pPr>
      <w:keepNext w:val="0"/>
      <w:spacing w:before="120"/>
    </w:pPr>
  </w:style>
  <w:style w:type="paragraph" w:customStyle="1" w:styleId="Judges">
    <w:name w:val="Judges"/>
    <w:basedOn w:val="Minister"/>
    <w:rsid w:val="009D3362"/>
    <w:pPr>
      <w:spacing w:before="180"/>
    </w:pPr>
  </w:style>
  <w:style w:type="paragraph" w:customStyle="1" w:styleId="BillFor">
    <w:name w:val="BillFor"/>
    <w:basedOn w:val="BillBasicHeading"/>
    <w:rsid w:val="009D3362"/>
    <w:pPr>
      <w:keepNext w:val="0"/>
      <w:spacing w:before="320"/>
      <w:jc w:val="both"/>
    </w:pPr>
    <w:rPr>
      <w:sz w:val="28"/>
    </w:rPr>
  </w:style>
  <w:style w:type="paragraph" w:customStyle="1" w:styleId="draft">
    <w:name w:val="draft"/>
    <w:basedOn w:val="Normal"/>
    <w:rsid w:val="009D336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D3362"/>
    <w:pPr>
      <w:spacing w:line="260" w:lineRule="atLeast"/>
      <w:jc w:val="center"/>
    </w:pPr>
  </w:style>
  <w:style w:type="paragraph" w:customStyle="1" w:styleId="Amainbullet">
    <w:name w:val="A main bullet"/>
    <w:basedOn w:val="BillBasic"/>
    <w:rsid w:val="009D3362"/>
    <w:pPr>
      <w:spacing w:before="60"/>
      <w:ind w:left="1500" w:hanging="400"/>
    </w:pPr>
  </w:style>
  <w:style w:type="paragraph" w:customStyle="1" w:styleId="Aparabullet">
    <w:name w:val="A para bullet"/>
    <w:basedOn w:val="BillBasic"/>
    <w:rsid w:val="009D3362"/>
    <w:pPr>
      <w:spacing w:before="60"/>
      <w:ind w:left="2000" w:hanging="400"/>
    </w:pPr>
  </w:style>
  <w:style w:type="paragraph" w:customStyle="1" w:styleId="Asubparabullet">
    <w:name w:val="A subpara bullet"/>
    <w:basedOn w:val="BillBasic"/>
    <w:rsid w:val="009D3362"/>
    <w:pPr>
      <w:spacing w:before="60"/>
      <w:ind w:left="2540" w:hanging="400"/>
    </w:pPr>
  </w:style>
  <w:style w:type="paragraph" w:customStyle="1" w:styleId="aDefpara">
    <w:name w:val="aDef para"/>
    <w:basedOn w:val="Apara"/>
    <w:rsid w:val="009D3362"/>
  </w:style>
  <w:style w:type="paragraph" w:customStyle="1" w:styleId="aDefsubpara">
    <w:name w:val="aDef subpara"/>
    <w:basedOn w:val="Asubpara"/>
    <w:rsid w:val="009D3362"/>
  </w:style>
  <w:style w:type="paragraph" w:customStyle="1" w:styleId="Idefpara">
    <w:name w:val="I def para"/>
    <w:basedOn w:val="Ipara"/>
    <w:rsid w:val="009D3362"/>
  </w:style>
  <w:style w:type="paragraph" w:customStyle="1" w:styleId="Idefsubpara">
    <w:name w:val="I def subpara"/>
    <w:basedOn w:val="Isubpara"/>
    <w:rsid w:val="009D3362"/>
  </w:style>
  <w:style w:type="paragraph" w:customStyle="1" w:styleId="Notified">
    <w:name w:val="Notified"/>
    <w:basedOn w:val="BillBasic"/>
    <w:rsid w:val="009D3362"/>
    <w:pPr>
      <w:spacing w:before="360"/>
      <w:jc w:val="right"/>
    </w:pPr>
    <w:rPr>
      <w:i/>
    </w:rPr>
  </w:style>
  <w:style w:type="paragraph" w:customStyle="1" w:styleId="03ScheduleLandscape">
    <w:name w:val="03ScheduleLandscape"/>
    <w:basedOn w:val="Normal"/>
    <w:rsid w:val="009D3362"/>
  </w:style>
  <w:style w:type="paragraph" w:customStyle="1" w:styleId="IDict-Heading">
    <w:name w:val="I Dict-Heading"/>
    <w:basedOn w:val="BillBasicHeading"/>
    <w:rsid w:val="009D3362"/>
    <w:pPr>
      <w:spacing w:before="320"/>
      <w:ind w:left="2600" w:hanging="2600"/>
      <w:jc w:val="both"/>
    </w:pPr>
    <w:rPr>
      <w:sz w:val="34"/>
    </w:rPr>
  </w:style>
  <w:style w:type="paragraph" w:customStyle="1" w:styleId="02TextLandscape">
    <w:name w:val="02TextLandscape"/>
    <w:basedOn w:val="Normal"/>
    <w:rsid w:val="009D3362"/>
  </w:style>
  <w:style w:type="paragraph" w:styleId="Salutation">
    <w:name w:val="Salutation"/>
    <w:basedOn w:val="Normal"/>
    <w:next w:val="Normal"/>
    <w:rsid w:val="009D47B1"/>
  </w:style>
  <w:style w:type="paragraph" w:customStyle="1" w:styleId="aNoteBullet">
    <w:name w:val="aNoteBullet"/>
    <w:basedOn w:val="aNoteSymb"/>
    <w:rsid w:val="009D3362"/>
    <w:pPr>
      <w:tabs>
        <w:tab w:val="left" w:pos="2200"/>
      </w:tabs>
      <w:spacing w:before="60"/>
      <w:ind w:left="2600" w:hanging="700"/>
    </w:pPr>
  </w:style>
  <w:style w:type="paragraph" w:customStyle="1" w:styleId="aNotess">
    <w:name w:val="aNotess"/>
    <w:basedOn w:val="BillBasic"/>
    <w:rsid w:val="009D47B1"/>
    <w:pPr>
      <w:ind w:left="1900" w:hanging="800"/>
    </w:pPr>
    <w:rPr>
      <w:sz w:val="20"/>
    </w:rPr>
  </w:style>
  <w:style w:type="paragraph" w:customStyle="1" w:styleId="aParaNoteBullet">
    <w:name w:val="aParaNoteBullet"/>
    <w:basedOn w:val="aParaNote"/>
    <w:rsid w:val="009D3362"/>
    <w:pPr>
      <w:tabs>
        <w:tab w:val="left" w:pos="2700"/>
      </w:tabs>
      <w:spacing w:before="60"/>
      <w:ind w:left="3100" w:hanging="700"/>
    </w:pPr>
  </w:style>
  <w:style w:type="paragraph" w:customStyle="1" w:styleId="aNotepar">
    <w:name w:val="aNotepar"/>
    <w:basedOn w:val="BillBasic"/>
    <w:next w:val="Normal"/>
    <w:rsid w:val="009D3362"/>
    <w:pPr>
      <w:ind w:left="2400" w:hanging="800"/>
    </w:pPr>
    <w:rPr>
      <w:sz w:val="20"/>
    </w:rPr>
  </w:style>
  <w:style w:type="paragraph" w:customStyle="1" w:styleId="aNoteTextpar">
    <w:name w:val="aNoteTextpar"/>
    <w:basedOn w:val="aNotepar"/>
    <w:rsid w:val="009D3362"/>
    <w:pPr>
      <w:spacing w:before="60"/>
      <w:ind w:firstLine="0"/>
    </w:pPr>
  </w:style>
  <w:style w:type="paragraph" w:customStyle="1" w:styleId="MinisterWord">
    <w:name w:val="MinisterWord"/>
    <w:basedOn w:val="Normal"/>
    <w:rsid w:val="009D3362"/>
    <w:pPr>
      <w:spacing w:before="60"/>
      <w:jc w:val="right"/>
    </w:pPr>
  </w:style>
  <w:style w:type="paragraph" w:customStyle="1" w:styleId="aExamPara">
    <w:name w:val="aExamPara"/>
    <w:basedOn w:val="aExam"/>
    <w:rsid w:val="009D3362"/>
    <w:pPr>
      <w:tabs>
        <w:tab w:val="right" w:pos="1720"/>
        <w:tab w:val="left" w:pos="2000"/>
        <w:tab w:val="left" w:pos="2300"/>
      </w:tabs>
      <w:ind w:left="2400" w:hanging="1300"/>
    </w:pPr>
  </w:style>
  <w:style w:type="paragraph" w:customStyle="1" w:styleId="aExamNumText">
    <w:name w:val="aExamNumText"/>
    <w:basedOn w:val="aExam"/>
    <w:rsid w:val="009D3362"/>
    <w:pPr>
      <w:ind w:left="1500"/>
    </w:pPr>
  </w:style>
  <w:style w:type="paragraph" w:customStyle="1" w:styleId="aExamBullet">
    <w:name w:val="aExamBullet"/>
    <w:basedOn w:val="aExam"/>
    <w:rsid w:val="009D3362"/>
    <w:pPr>
      <w:tabs>
        <w:tab w:val="left" w:pos="1500"/>
        <w:tab w:val="left" w:pos="2300"/>
      </w:tabs>
      <w:ind w:left="1900" w:hanging="800"/>
    </w:pPr>
  </w:style>
  <w:style w:type="paragraph" w:customStyle="1" w:styleId="aNotePara">
    <w:name w:val="aNotePara"/>
    <w:basedOn w:val="aNote"/>
    <w:rsid w:val="009D3362"/>
    <w:pPr>
      <w:tabs>
        <w:tab w:val="right" w:pos="2140"/>
        <w:tab w:val="left" w:pos="2400"/>
      </w:tabs>
      <w:spacing w:before="60"/>
      <w:ind w:left="2400" w:hanging="1300"/>
    </w:pPr>
  </w:style>
  <w:style w:type="paragraph" w:customStyle="1" w:styleId="aExplanHeading">
    <w:name w:val="aExplanHeading"/>
    <w:basedOn w:val="BillBasicHeading"/>
    <w:next w:val="Normal"/>
    <w:rsid w:val="009D3362"/>
    <w:rPr>
      <w:rFonts w:ascii="Arial (W1)" w:hAnsi="Arial (W1)"/>
      <w:sz w:val="18"/>
    </w:rPr>
  </w:style>
  <w:style w:type="paragraph" w:customStyle="1" w:styleId="aExplanText">
    <w:name w:val="aExplanText"/>
    <w:basedOn w:val="BillBasic"/>
    <w:rsid w:val="009D3362"/>
    <w:rPr>
      <w:sz w:val="20"/>
    </w:rPr>
  </w:style>
  <w:style w:type="paragraph" w:customStyle="1" w:styleId="aParaNotePara">
    <w:name w:val="aParaNotePara"/>
    <w:basedOn w:val="aNoteParaSymb"/>
    <w:rsid w:val="009D3362"/>
    <w:pPr>
      <w:tabs>
        <w:tab w:val="clear" w:pos="2140"/>
        <w:tab w:val="clear" w:pos="2400"/>
        <w:tab w:val="right" w:pos="2644"/>
      </w:tabs>
      <w:ind w:left="3320" w:hanging="1720"/>
    </w:pPr>
  </w:style>
  <w:style w:type="character" w:customStyle="1" w:styleId="charBold">
    <w:name w:val="charBold"/>
    <w:basedOn w:val="DefaultParagraphFont"/>
    <w:rsid w:val="009D3362"/>
    <w:rPr>
      <w:b/>
    </w:rPr>
  </w:style>
  <w:style w:type="character" w:customStyle="1" w:styleId="charBoldItals">
    <w:name w:val="charBoldItals"/>
    <w:basedOn w:val="DefaultParagraphFont"/>
    <w:rsid w:val="009D3362"/>
    <w:rPr>
      <w:b/>
      <w:i/>
    </w:rPr>
  </w:style>
  <w:style w:type="character" w:customStyle="1" w:styleId="charItals">
    <w:name w:val="charItals"/>
    <w:basedOn w:val="DefaultParagraphFont"/>
    <w:rsid w:val="009D3362"/>
    <w:rPr>
      <w:i/>
    </w:rPr>
  </w:style>
  <w:style w:type="character" w:customStyle="1" w:styleId="charUnderline">
    <w:name w:val="charUnderline"/>
    <w:basedOn w:val="DefaultParagraphFont"/>
    <w:rsid w:val="009D3362"/>
    <w:rPr>
      <w:u w:val="single"/>
    </w:rPr>
  </w:style>
  <w:style w:type="paragraph" w:customStyle="1" w:styleId="TableHd">
    <w:name w:val="TableHd"/>
    <w:basedOn w:val="Normal"/>
    <w:rsid w:val="009D3362"/>
    <w:pPr>
      <w:keepNext/>
      <w:spacing w:before="300"/>
      <w:ind w:left="1200" w:hanging="1200"/>
    </w:pPr>
    <w:rPr>
      <w:rFonts w:ascii="Arial" w:hAnsi="Arial"/>
      <w:b/>
      <w:sz w:val="20"/>
    </w:rPr>
  </w:style>
  <w:style w:type="paragraph" w:customStyle="1" w:styleId="TableColHd">
    <w:name w:val="TableColHd"/>
    <w:basedOn w:val="Normal"/>
    <w:rsid w:val="009D3362"/>
    <w:pPr>
      <w:keepNext/>
      <w:spacing w:after="60"/>
    </w:pPr>
    <w:rPr>
      <w:rFonts w:ascii="Arial" w:hAnsi="Arial"/>
      <w:b/>
      <w:sz w:val="18"/>
    </w:rPr>
  </w:style>
  <w:style w:type="paragraph" w:customStyle="1" w:styleId="PenaltyPara">
    <w:name w:val="PenaltyPara"/>
    <w:basedOn w:val="Normal"/>
    <w:rsid w:val="009D3362"/>
    <w:pPr>
      <w:tabs>
        <w:tab w:val="right" w:pos="1360"/>
      </w:tabs>
      <w:spacing w:before="60"/>
      <w:ind w:left="1600" w:hanging="1600"/>
      <w:jc w:val="both"/>
    </w:pPr>
  </w:style>
  <w:style w:type="paragraph" w:customStyle="1" w:styleId="tablepara">
    <w:name w:val="table para"/>
    <w:basedOn w:val="Normal"/>
    <w:rsid w:val="009D3362"/>
    <w:pPr>
      <w:tabs>
        <w:tab w:val="right" w:pos="800"/>
        <w:tab w:val="left" w:pos="1100"/>
      </w:tabs>
      <w:spacing w:before="80" w:after="60"/>
      <w:ind w:left="1100" w:hanging="1100"/>
    </w:pPr>
  </w:style>
  <w:style w:type="paragraph" w:customStyle="1" w:styleId="tablesubpara">
    <w:name w:val="table subpara"/>
    <w:basedOn w:val="Normal"/>
    <w:rsid w:val="009D3362"/>
    <w:pPr>
      <w:tabs>
        <w:tab w:val="right" w:pos="1500"/>
        <w:tab w:val="left" w:pos="1800"/>
      </w:tabs>
      <w:spacing w:before="80" w:after="60"/>
      <w:ind w:left="1800" w:hanging="1800"/>
    </w:pPr>
  </w:style>
  <w:style w:type="paragraph" w:customStyle="1" w:styleId="TableText">
    <w:name w:val="TableText"/>
    <w:basedOn w:val="Normal"/>
    <w:rsid w:val="009D3362"/>
    <w:pPr>
      <w:spacing w:before="60" w:after="60"/>
    </w:pPr>
  </w:style>
  <w:style w:type="paragraph" w:customStyle="1" w:styleId="IshadedH5Sec">
    <w:name w:val="I shaded H5 Sec"/>
    <w:basedOn w:val="AH5Sec"/>
    <w:rsid w:val="009D3362"/>
    <w:pPr>
      <w:shd w:val="pct25" w:color="auto" w:fill="auto"/>
      <w:outlineLvl w:val="9"/>
    </w:pPr>
  </w:style>
  <w:style w:type="paragraph" w:customStyle="1" w:styleId="IshadedSchClause">
    <w:name w:val="I shaded Sch Clause"/>
    <w:basedOn w:val="IshadedH5Sec"/>
    <w:rsid w:val="009D3362"/>
  </w:style>
  <w:style w:type="paragraph" w:customStyle="1" w:styleId="Penalty">
    <w:name w:val="Penalty"/>
    <w:basedOn w:val="Amainreturn"/>
    <w:rsid w:val="009D3362"/>
  </w:style>
  <w:style w:type="paragraph" w:customStyle="1" w:styleId="aNoteText">
    <w:name w:val="aNoteText"/>
    <w:basedOn w:val="aNoteSymb"/>
    <w:rsid w:val="009D3362"/>
    <w:pPr>
      <w:spacing w:before="60"/>
      <w:ind w:firstLine="0"/>
    </w:pPr>
  </w:style>
  <w:style w:type="paragraph" w:customStyle="1" w:styleId="aExamINum">
    <w:name w:val="aExamINum"/>
    <w:basedOn w:val="aExam"/>
    <w:rsid w:val="009D47B1"/>
    <w:pPr>
      <w:tabs>
        <w:tab w:val="left" w:pos="1500"/>
      </w:tabs>
      <w:ind w:left="1500" w:hanging="400"/>
    </w:pPr>
  </w:style>
  <w:style w:type="paragraph" w:customStyle="1" w:styleId="AExamIPara">
    <w:name w:val="AExamIPara"/>
    <w:basedOn w:val="aExam"/>
    <w:rsid w:val="009D3362"/>
    <w:pPr>
      <w:tabs>
        <w:tab w:val="right" w:pos="1720"/>
        <w:tab w:val="left" w:pos="2000"/>
      </w:tabs>
      <w:ind w:left="2000" w:hanging="900"/>
    </w:pPr>
  </w:style>
  <w:style w:type="paragraph" w:customStyle="1" w:styleId="AH3sec">
    <w:name w:val="A H3 sec"/>
    <w:basedOn w:val="Normal"/>
    <w:next w:val="Amain"/>
    <w:rsid w:val="009D47B1"/>
    <w:pPr>
      <w:keepNext/>
      <w:keepLines/>
      <w:numPr>
        <w:numId w:val="24"/>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D3362"/>
    <w:pPr>
      <w:tabs>
        <w:tab w:val="clear" w:pos="2600"/>
      </w:tabs>
      <w:ind w:left="1100"/>
    </w:pPr>
    <w:rPr>
      <w:sz w:val="18"/>
    </w:rPr>
  </w:style>
  <w:style w:type="paragraph" w:customStyle="1" w:styleId="aExamss">
    <w:name w:val="aExamss"/>
    <w:basedOn w:val="aNoteSymb"/>
    <w:rsid w:val="009D3362"/>
    <w:pPr>
      <w:spacing w:before="60"/>
      <w:ind w:left="1100" w:firstLine="0"/>
    </w:pPr>
  </w:style>
  <w:style w:type="paragraph" w:customStyle="1" w:styleId="aExamHdgpar">
    <w:name w:val="aExamHdgpar"/>
    <w:basedOn w:val="aExamHdgss"/>
    <w:next w:val="Normal"/>
    <w:rsid w:val="009D3362"/>
    <w:pPr>
      <w:ind w:left="1600"/>
    </w:pPr>
  </w:style>
  <w:style w:type="paragraph" w:customStyle="1" w:styleId="aExampar">
    <w:name w:val="aExampar"/>
    <w:basedOn w:val="aExamss"/>
    <w:rsid w:val="009D3362"/>
    <w:pPr>
      <w:ind w:left="1600"/>
    </w:pPr>
  </w:style>
  <w:style w:type="paragraph" w:customStyle="1" w:styleId="aExamINumss">
    <w:name w:val="aExamINumss"/>
    <w:basedOn w:val="aExamss"/>
    <w:rsid w:val="009D3362"/>
    <w:pPr>
      <w:tabs>
        <w:tab w:val="left" w:pos="1500"/>
      </w:tabs>
      <w:ind w:left="1500" w:hanging="400"/>
    </w:pPr>
  </w:style>
  <w:style w:type="paragraph" w:customStyle="1" w:styleId="aExamINumpar">
    <w:name w:val="aExamINumpar"/>
    <w:basedOn w:val="aExampar"/>
    <w:rsid w:val="009D3362"/>
    <w:pPr>
      <w:tabs>
        <w:tab w:val="left" w:pos="2000"/>
      </w:tabs>
      <w:ind w:left="2000" w:hanging="400"/>
    </w:pPr>
  </w:style>
  <w:style w:type="paragraph" w:customStyle="1" w:styleId="aExamNumTextss">
    <w:name w:val="aExamNumTextss"/>
    <w:basedOn w:val="aExamss"/>
    <w:rsid w:val="009D3362"/>
    <w:pPr>
      <w:ind w:left="1500"/>
    </w:pPr>
  </w:style>
  <w:style w:type="paragraph" w:customStyle="1" w:styleId="aExamNumTextpar">
    <w:name w:val="aExamNumTextpar"/>
    <w:basedOn w:val="aExampar"/>
    <w:rsid w:val="009D47B1"/>
    <w:pPr>
      <w:ind w:left="2000"/>
    </w:pPr>
  </w:style>
  <w:style w:type="paragraph" w:customStyle="1" w:styleId="aExamBulletss">
    <w:name w:val="aExamBulletss"/>
    <w:basedOn w:val="aExamss"/>
    <w:rsid w:val="009D3362"/>
    <w:pPr>
      <w:ind w:left="1500" w:hanging="400"/>
    </w:pPr>
  </w:style>
  <w:style w:type="paragraph" w:customStyle="1" w:styleId="aExamBulletpar">
    <w:name w:val="aExamBulletpar"/>
    <w:basedOn w:val="aExampar"/>
    <w:rsid w:val="009D3362"/>
    <w:pPr>
      <w:ind w:left="2000" w:hanging="400"/>
    </w:pPr>
  </w:style>
  <w:style w:type="paragraph" w:customStyle="1" w:styleId="aExamHdgsubpar">
    <w:name w:val="aExamHdgsubpar"/>
    <w:basedOn w:val="aExamHdgss"/>
    <w:next w:val="Normal"/>
    <w:rsid w:val="009D3362"/>
    <w:pPr>
      <w:ind w:left="2140"/>
    </w:pPr>
  </w:style>
  <w:style w:type="paragraph" w:customStyle="1" w:styleId="aExamsubpar">
    <w:name w:val="aExamsubpar"/>
    <w:basedOn w:val="aExamss"/>
    <w:rsid w:val="009D3362"/>
    <w:pPr>
      <w:ind w:left="2140"/>
    </w:pPr>
  </w:style>
  <w:style w:type="paragraph" w:customStyle="1" w:styleId="aExamNumsubpar">
    <w:name w:val="aExamNumsubpar"/>
    <w:basedOn w:val="aExamsubpar"/>
    <w:rsid w:val="009D47B1"/>
    <w:pPr>
      <w:tabs>
        <w:tab w:val="left" w:pos="2540"/>
      </w:tabs>
      <w:ind w:left="2540" w:hanging="400"/>
    </w:pPr>
  </w:style>
  <w:style w:type="paragraph" w:customStyle="1" w:styleId="aExamNumTextsubpar">
    <w:name w:val="aExamNumTextsubpar"/>
    <w:basedOn w:val="aExampar"/>
    <w:rsid w:val="009D47B1"/>
    <w:pPr>
      <w:ind w:left="2540"/>
    </w:pPr>
  </w:style>
  <w:style w:type="paragraph" w:customStyle="1" w:styleId="aExamBulletsubpar">
    <w:name w:val="aExamBulletsubpar"/>
    <w:basedOn w:val="aExamsubpar"/>
    <w:rsid w:val="009D47B1"/>
    <w:pPr>
      <w:tabs>
        <w:tab w:val="num" w:pos="2540"/>
      </w:tabs>
      <w:ind w:left="2540" w:hanging="400"/>
    </w:pPr>
  </w:style>
  <w:style w:type="paragraph" w:customStyle="1" w:styleId="aNoteTextss">
    <w:name w:val="aNoteTextss"/>
    <w:basedOn w:val="Normal"/>
    <w:rsid w:val="009D3362"/>
    <w:pPr>
      <w:spacing w:before="60"/>
      <w:ind w:left="1900"/>
      <w:jc w:val="both"/>
    </w:pPr>
    <w:rPr>
      <w:sz w:val="20"/>
    </w:rPr>
  </w:style>
  <w:style w:type="paragraph" w:customStyle="1" w:styleId="aNoteParass">
    <w:name w:val="aNoteParass"/>
    <w:basedOn w:val="Normal"/>
    <w:rsid w:val="009D3362"/>
    <w:pPr>
      <w:tabs>
        <w:tab w:val="right" w:pos="2140"/>
        <w:tab w:val="left" w:pos="2400"/>
      </w:tabs>
      <w:spacing w:before="60"/>
      <w:ind w:left="2400" w:hanging="1300"/>
      <w:jc w:val="both"/>
    </w:pPr>
    <w:rPr>
      <w:sz w:val="20"/>
    </w:rPr>
  </w:style>
  <w:style w:type="paragraph" w:customStyle="1" w:styleId="aNoteParapar">
    <w:name w:val="aNoteParapar"/>
    <w:basedOn w:val="aNotepar"/>
    <w:rsid w:val="009D3362"/>
    <w:pPr>
      <w:tabs>
        <w:tab w:val="right" w:pos="2640"/>
      </w:tabs>
      <w:spacing w:before="60"/>
      <w:ind w:left="2920" w:hanging="1320"/>
    </w:pPr>
  </w:style>
  <w:style w:type="paragraph" w:customStyle="1" w:styleId="aNotesubpar">
    <w:name w:val="aNotesubpar"/>
    <w:basedOn w:val="BillBasic"/>
    <w:next w:val="Normal"/>
    <w:rsid w:val="009D3362"/>
    <w:pPr>
      <w:ind w:left="2940" w:hanging="800"/>
    </w:pPr>
    <w:rPr>
      <w:sz w:val="20"/>
    </w:rPr>
  </w:style>
  <w:style w:type="paragraph" w:customStyle="1" w:styleId="aNoteTextsubpar">
    <w:name w:val="aNoteTextsubpar"/>
    <w:basedOn w:val="aNotesubpar"/>
    <w:rsid w:val="009D3362"/>
    <w:pPr>
      <w:spacing w:before="60"/>
      <w:ind w:firstLine="0"/>
    </w:pPr>
  </w:style>
  <w:style w:type="paragraph" w:customStyle="1" w:styleId="aNoteParasubpar">
    <w:name w:val="aNoteParasubpar"/>
    <w:basedOn w:val="aNotesubpar"/>
    <w:rsid w:val="009D47B1"/>
    <w:pPr>
      <w:tabs>
        <w:tab w:val="right" w:pos="3180"/>
      </w:tabs>
      <w:spacing w:before="60"/>
      <w:ind w:left="3460" w:hanging="1320"/>
    </w:pPr>
  </w:style>
  <w:style w:type="paragraph" w:customStyle="1" w:styleId="aNoteBulletsubpar">
    <w:name w:val="aNoteBulletsubpar"/>
    <w:basedOn w:val="aNotesubpar"/>
    <w:rsid w:val="009D47B1"/>
    <w:pPr>
      <w:numPr>
        <w:numId w:val="8"/>
      </w:numPr>
      <w:tabs>
        <w:tab w:val="left" w:pos="3240"/>
      </w:tabs>
      <w:spacing w:before="60"/>
    </w:pPr>
  </w:style>
  <w:style w:type="paragraph" w:customStyle="1" w:styleId="aNoteBulletss">
    <w:name w:val="aNoteBulletss"/>
    <w:basedOn w:val="Normal"/>
    <w:rsid w:val="009D3362"/>
    <w:pPr>
      <w:spacing w:before="60"/>
      <w:ind w:left="2300" w:hanging="400"/>
      <w:jc w:val="both"/>
    </w:pPr>
    <w:rPr>
      <w:sz w:val="20"/>
    </w:rPr>
  </w:style>
  <w:style w:type="paragraph" w:customStyle="1" w:styleId="aNoteBulletpar">
    <w:name w:val="aNoteBulletpar"/>
    <w:basedOn w:val="aNotepar"/>
    <w:rsid w:val="009D3362"/>
    <w:pPr>
      <w:spacing w:before="60"/>
      <w:ind w:left="2800" w:hanging="400"/>
    </w:pPr>
  </w:style>
  <w:style w:type="paragraph" w:customStyle="1" w:styleId="aExplanBullet">
    <w:name w:val="aExplanBullet"/>
    <w:basedOn w:val="Normal"/>
    <w:rsid w:val="009D3362"/>
    <w:pPr>
      <w:spacing w:before="140"/>
      <w:ind w:left="400" w:hanging="400"/>
      <w:jc w:val="both"/>
    </w:pPr>
    <w:rPr>
      <w:snapToGrid w:val="0"/>
      <w:sz w:val="20"/>
    </w:rPr>
  </w:style>
  <w:style w:type="paragraph" w:customStyle="1" w:styleId="AuthLaw">
    <w:name w:val="AuthLaw"/>
    <w:basedOn w:val="BillBasic"/>
    <w:rsid w:val="009D47B1"/>
    <w:rPr>
      <w:rFonts w:ascii="Arial" w:hAnsi="Arial"/>
      <w:b/>
      <w:sz w:val="20"/>
    </w:rPr>
  </w:style>
  <w:style w:type="paragraph" w:customStyle="1" w:styleId="aExamNumpar">
    <w:name w:val="aExamNumpar"/>
    <w:basedOn w:val="aExamINumss"/>
    <w:rsid w:val="009D47B1"/>
    <w:pPr>
      <w:tabs>
        <w:tab w:val="clear" w:pos="1500"/>
        <w:tab w:val="left" w:pos="2000"/>
      </w:tabs>
      <w:ind w:left="2000"/>
    </w:pPr>
  </w:style>
  <w:style w:type="paragraph" w:customStyle="1" w:styleId="Schsectionheading">
    <w:name w:val="Sch section heading"/>
    <w:basedOn w:val="BillBasic"/>
    <w:next w:val="Amain"/>
    <w:rsid w:val="009D47B1"/>
    <w:pPr>
      <w:spacing w:before="240"/>
      <w:jc w:val="left"/>
      <w:outlineLvl w:val="4"/>
    </w:pPr>
    <w:rPr>
      <w:rFonts w:ascii="Arial" w:hAnsi="Arial"/>
      <w:b/>
    </w:rPr>
  </w:style>
  <w:style w:type="paragraph" w:customStyle="1" w:styleId="SchAmain">
    <w:name w:val="Sch A main"/>
    <w:basedOn w:val="Amain"/>
    <w:rsid w:val="009D3362"/>
  </w:style>
  <w:style w:type="paragraph" w:customStyle="1" w:styleId="SchApara">
    <w:name w:val="Sch A para"/>
    <w:basedOn w:val="Apara"/>
    <w:rsid w:val="009D3362"/>
  </w:style>
  <w:style w:type="paragraph" w:customStyle="1" w:styleId="SchAsubpara">
    <w:name w:val="Sch A subpara"/>
    <w:basedOn w:val="Asubpara"/>
    <w:rsid w:val="009D3362"/>
  </w:style>
  <w:style w:type="paragraph" w:customStyle="1" w:styleId="SchAsubsubpara">
    <w:name w:val="Sch A subsubpara"/>
    <w:basedOn w:val="Asubsubpara"/>
    <w:rsid w:val="009D3362"/>
  </w:style>
  <w:style w:type="paragraph" w:customStyle="1" w:styleId="TOCOL1">
    <w:name w:val="TOCOL 1"/>
    <w:basedOn w:val="TOC1"/>
    <w:rsid w:val="009D3362"/>
  </w:style>
  <w:style w:type="paragraph" w:customStyle="1" w:styleId="TOCOL2">
    <w:name w:val="TOCOL 2"/>
    <w:basedOn w:val="TOC2"/>
    <w:rsid w:val="009D3362"/>
    <w:pPr>
      <w:keepNext w:val="0"/>
    </w:pPr>
  </w:style>
  <w:style w:type="paragraph" w:customStyle="1" w:styleId="TOCOL3">
    <w:name w:val="TOCOL 3"/>
    <w:basedOn w:val="TOC3"/>
    <w:rsid w:val="009D3362"/>
    <w:pPr>
      <w:keepNext w:val="0"/>
    </w:pPr>
  </w:style>
  <w:style w:type="paragraph" w:customStyle="1" w:styleId="TOCOL4">
    <w:name w:val="TOCOL 4"/>
    <w:basedOn w:val="TOC4"/>
    <w:rsid w:val="009D3362"/>
    <w:pPr>
      <w:keepNext w:val="0"/>
    </w:pPr>
  </w:style>
  <w:style w:type="paragraph" w:customStyle="1" w:styleId="TOCOL5">
    <w:name w:val="TOCOL 5"/>
    <w:basedOn w:val="TOC5"/>
    <w:rsid w:val="009D3362"/>
    <w:pPr>
      <w:tabs>
        <w:tab w:val="left" w:pos="400"/>
      </w:tabs>
    </w:pPr>
  </w:style>
  <w:style w:type="paragraph" w:customStyle="1" w:styleId="TOCOL6">
    <w:name w:val="TOCOL 6"/>
    <w:basedOn w:val="TOC6"/>
    <w:rsid w:val="009D3362"/>
  </w:style>
  <w:style w:type="paragraph" w:customStyle="1" w:styleId="TOCOL7">
    <w:name w:val="TOCOL 7"/>
    <w:basedOn w:val="TOC7"/>
    <w:rsid w:val="009D3362"/>
  </w:style>
  <w:style w:type="paragraph" w:customStyle="1" w:styleId="TOCOL8">
    <w:name w:val="TOCOL 8"/>
    <w:basedOn w:val="TOC8"/>
    <w:rsid w:val="009D3362"/>
  </w:style>
  <w:style w:type="paragraph" w:customStyle="1" w:styleId="TOCOL9">
    <w:name w:val="TOCOL 9"/>
    <w:basedOn w:val="TOC9"/>
    <w:rsid w:val="009D3362"/>
    <w:pPr>
      <w:ind w:right="0"/>
    </w:pPr>
  </w:style>
  <w:style w:type="paragraph" w:styleId="TOC9">
    <w:name w:val="toc 9"/>
    <w:basedOn w:val="Normal"/>
    <w:next w:val="Normal"/>
    <w:autoRedefine/>
    <w:uiPriority w:val="39"/>
    <w:rsid w:val="009D3362"/>
    <w:pPr>
      <w:ind w:left="1920" w:right="600"/>
    </w:pPr>
  </w:style>
  <w:style w:type="paragraph" w:customStyle="1" w:styleId="Billname1">
    <w:name w:val="Billname1"/>
    <w:basedOn w:val="Normal"/>
    <w:rsid w:val="009D3362"/>
    <w:pPr>
      <w:tabs>
        <w:tab w:val="left" w:pos="2400"/>
      </w:tabs>
      <w:spacing w:before="1220"/>
    </w:pPr>
    <w:rPr>
      <w:rFonts w:ascii="Arial" w:hAnsi="Arial"/>
      <w:b/>
      <w:sz w:val="40"/>
    </w:rPr>
  </w:style>
  <w:style w:type="paragraph" w:customStyle="1" w:styleId="TableText10">
    <w:name w:val="TableText10"/>
    <w:basedOn w:val="TableText"/>
    <w:rsid w:val="009D3362"/>
    <w:rPr>
      <w:sz w:val="20"/>
    </w:rPr>
  </w:style>
  <w:style w:type="paragraph" w:customStyle="1" w:styleId="TablePara10">
    <w:name w:val="TablePara10"/>
    <w:basedOn w:val="tablepara"/>
    <w:rsid w:val="009D336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D336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D3362"/>
  </w:style>
  <w:style w:type="character" w:customStyle="1" w:styleId="charPage">
    <w:name w:val="charPage"/>
    <w:basedOn w:val="DefaultParagraphFont"/>
    <w:rsid w:val="009D3362"/>
  </w:style>
  <w:style w:type="character" w:styleId="PageNumber">
    <w:name w:val="page number"/>
    <w:basedOn w:val="DefaultParagraphFont"/>
    <w:rsid w:val="009D3362"/>
  </w:style>
  <w:style w:type="paragraph" w:customStyle="1" w:styleId="Letterhead">
    <w:name w:val="Letterhead"/>
    <w:rsid w:val="009D47B1"/>
    <w:pPr>
      <w:widowControl w:val="0"/>
      <w:spacing w:after="180"/>
      <w:jc w:val="right"/>
    </w:pPr>
    <w:rPr>
      <w:rFonts w:ascii="Arial" w:hAnsi="Arial"/>
      <w:sz w:val="32"/>
      <w:lang w:eastAsia="en-US"/>
    </w:rPr>
  </w:style>
  <w:style w:type="paragraph" w:customStyle="1" w:styleId="IShadedschclause0">
    <w:name w:val="I Shaded sch clause"/>
    <w:basedOn w:val="IH5Sec"/>
    <w:rsid w:val="009D47B1"/>
    <w:pPr>
      <w:shd w:val="pct15" w:color="auto" w:fill="FFFFFF"/>
      <w:tabs>
        <w:tab w:val="clear" w:pos="1100"/>
        <w:tab w:val="left" w:pos="700"/>
      </w:tabs>
      <w:ind w:left="700" w:hanging="700"/>
    </w:pPr>
  </w:style>
  <w:style w:type="paragraph" w:customStyle="1" w:styleId="Billfooter">
    <w:name w:val="Billfooter"/>
    <w:basedOn w:val="Normal"/>
    <w:rsid w:val="009D47B1"/>
    <w:pPr>
      <w:tabs>
        <w:tab w:val="right" w:pos="7200"/>
      </w:tabs>
      <w:jc w:val="both"/>
    </w:pPr>
    <w:rPr>
      <w:sz w:val="18"/>
    </w:rPr>
  </w:style>
  <w:style w:type="paragraph" w:styleId="BalloonText">
    <w:name w:val="Balloon Text"/>
    <w:basedOn w:val="Normal"/>
    <w:link w:val="BalloonTextChar"/>
    <w:uiPriority w:val="99"/>
    <w:unhideWhenUsed/>
    <w:rsid w:val="009D3362"/>
    <w:rPr>
      <w:rFonts w:ascii="Tahoma" w:hAnsi="Tahoma" w:cs="Tahoma"/>
      <w:sz w:val="16"/>
      <w:szCs w:val="16"/>
    </w:rPr>
  </w:style>
  <w:style w:type="character" w:customStyle="1" w:styleId="BalloonTextChar">
    <w:name w:val="Balloon Text Char"/>
    <w:basedOn w:val="DefaultParagraphFont"/>
    <w:link w:val="BalloonText"/>
    <w:uiPriority w:val="99"/>
    <w:rsid w:val="009D3362"/>
    <w:rPr>
      <w:rFonts w:ascii="Tahoma" w:hAnsi="Tahoma" w:cs="Tahoma"/>
      <w:sz w:val="16"/>
      <w:szCs w:val="16"/>
      <w:lang w:eastAsia="en-US"/>
    </w:rPr>
  </w:style>
  <w:style w:type="paragraph" w:customStyle="1" w:styleId="00AssAm">
    <w:name w:val="00AssAm"/>
    <w:basedOn w:val="00SigningPage"/>
    <w:rsid w:val="009D47B1"/>
  </w:style>
  <w:style w:type="character" w:customStyle="1" w:styleId="FooterChar">
    <w:name w:val="Footer Char"/>
    <w:basedOn w:val="DefaultParagraphFont"/>
    <w:link w:val="Footer"/>
    <w:rsid w:val="009D3362"/>
    <w:rPr>
      <w:rFonts w:ascii="Arial" w:hAnsi="Arial"/>
      <w:sz w:val="18"/>
      <w:lang w:eastAsia="en-US"/>
    </w:rPr>
  </w:style>
  <w:style w:type="character" w:customStyle="1" w:styleId="HeaderChar">
    <w:name w:val="Header Char"/>
    <w:basedOn w:val="DefaultParagraphFont"/>
    <w:link w:val="Header"/>
    <w:rsid w:val="009D47B1"/>
    <w:rPr>
      <w:sz w:val="24"/>
      <w:lang w:eastAsia="en-US"/>
    </w:rPr>
  </w:style>
  <w:style w:type="character" w:customStyle="1" w:styleId="aNoteChar">
    <w:name w:val="aNote Char"/>
    <w:basedOn w:val="DefaultParagraphFont"/>
    <w:link w:val="aNote"/>
    <w:locked/>
    <w:rsid w:val="009D47B1"/>
    <w:rPr>
      <w:lang w:eastAsia="en-US"/>
    </w:rPr>
  </w:style>
  <w:style w:type="character" w:customStyle="1" w:styleId="aDefChar">
    <w:name w:val="aDef Char"/>
    <w:basedOn w:val="DefaultParagraphFont"/>
    <w:link w:val="aDef"/>
    <w:locked/>
    <w:rsid w:val="007202BC"/>
    <w:rPr>
      <w:sz w:val="24"/>
      <w:lang w:eastAsia="en-US"/>
    </w:rPr>
  </w:style>
  <w:style w:type="character" w:customStyle="1" w:styleId="charCitHyperlinkItal">
    <w:name w:val="charCitHyperlinkItal"/>
    <w:basedOn w:val="Hyperlink"/>
    <w:uiPriority w:val="1"/>
    <w:rsid w:val="009D3362"/>
    <w:rPr>
      <w:i/>
      <w:color w:val="0000FF" w:themeColor="hyperlink"/>
      <w:u w:val="none"/>
    </w:rPr>
  </w:style>
  <w:style w:type="character" w:styleId="Hyperlink">
    <w:name w:val="Hyperlink"/>
    <w:basedOn w:val="DefaultParagraphFont"/>
    <w:uiPriority w:val="99"/>
    <w:unhideWhenUsed/>
    <w:rsid w:val="009D3362"/>
    <w:rPr>
      <w:color w:val="0000FF" w:themeColor="hyperlink"/>
      <w:u w:val="single"/>
    </w:rPr>
  </w:style>
  <w:style w:type="character" w:customStyle="1" w:styleId="Heading1Char">
    <w:name w:val="Heading 1 Char"/>
    <w:basedOn w:val="DefaultParagraphFont"/>
    <w:link w:val="Heading1"/>
    <w:rsid w:val="00083748"/>
    <w:rPr>
      <w:rFonts w:ascii="Arial" w:hAnsi="Arial"/>
      <w:b/>
      <w:kern w:val="28"/>
      <w:sz w:val="36"/>
      <w:lang w:eastAsia="en-US"/>
    </w:rPr>
  </w:style>
  <w:style w:type="character" w:customStyle="1" w:styleId="AmainreturnChar">
    <w:name w:val="A main return Char"/>
    <w:basedOn w:val="DefaultParagraphFont"/>
    <w:link w:val="Amainreturn"/>
    <w:locked/>
    <w:rsid w:val="00B26073"/>
    <w:rPr>
      <w:sz w:val="24"/>
      <w:lang w:eastAsia="en-US"/>
    </w:rPr>
  </w:style>
  <w:style w:type="paragraph" w:customStyle="1" w:styleId="TableNumbered">
    <w:name w:val="TableNumbered"/>
    <w:basedOn w:val="TableText10"/>
    <w:qFormat/>
    <w:rsid w:val="009D3362"/>
    <w:pPr>
      <w:numPr>
        <w:numId w:val="27"/>
      </w:numPr>
    </w:pPr>
  </w:style>
  <w:style w:type="paragraph" w:customStyle="1" w:styleId="BillField">
    <w:name w:val="BillField"/>
    <w:basedOn w:val="Amain"/>
    <w:rsid w:val="00741964"/>
  </w:style>
  <w:style w:type="paragraph" w:customStyle="1" w:styleId="IH4Part">
    <w:name w:val="I H4 Part"/>
    <w:aliases w:val="H4"/>
    <w:basedOn w:val="Normal"/>
    <w:rsid w:val="0022406A"/>
    <w:pPr>
      <w:keepNext/>
      <w:spacing w:before="320" w:after="60"/>
      <w:jc w:val="center"/>
      <w:outlineLvl w:val="1"/>
    </w:pPr>
    <w:rPr>
      <w:rFonts w:ascii="Times" w:hAnsi="Times"/>
      <w:b/>
      <w:caps/>
    </w:rPr>
  </w:style>
  <w:style w:type="character" w:customStyle="1" w:styleId="charCitHyperlinkAbbrev">
    <w:name w:val="charCitHyperlinkAbbrev"/>
    <w:basedOn w:val="Hyperlink"/>
    <w:uiPriority w:val="1"/>
    <w:rsid w:val="009D3362"/>
    <w:rPr>
      <w:color w:val="0000FF" w:themeColor="hyperlink"/>
      <w:u w:val="none"/>
    </w:rPr>
  </w:style>
  <w:style w:type="paragraph" w:customStyle="1" w:styleId="01aPreamble">
    <w:name w:val="01aPreamble"/>
    <w:basedOn w:val="Normal"/>
    <w:qFormat/>
    <w:rsid w:val="009D3362"/>
  </w:style>
  <w:style w:type="paragraph" w:customStyle="1" w:styleId="TableBullet">
    <w:name w:val="TableBullet"/>
    <w:basedOn w:val="TableText10"/>
    <w:qFormat/>
    <w:rsid w:val="009D3362"/>
    <w:pPr>
      <w:numPr>
        <w:numId w:val="33"/>
      </w:numPr>
    </w:pPr>
  </w:style>
  <w:style w:type="paragraph" w:customStyle="1" w:styleId="BillCrest">
    <w:name w:val="Bill Crest"/>
    <w:basedOn w:val="Normal"/>
    <w:next w:val="Normal"/>
    <w:rsid w:val="009D3362"/>
    <w:pPr>
      <w:tabs>
        <w:tab w:val="center" w:pos="3160"/>
      </w:tabs>
      <w:spacing w:after="60"/>
    </w:pPr>
    <w:rPr>
      <w:sz w:val="216"/>
    </w:rPr>
  </w:style>
  <w:style w:type="paragraph" w:customStyle="1" w:styleId="BillNo">
    <w:name w:val="BillNo"/>
    <w:basedOn w:val="BillBasicHeading"/>
    <w:rsid w:val="009D3362"/>
    <w:pPr>
      <w:keepNext w:val="0"/>
      <w:spacing w:before="240"/>
      <w:jc w:val="both"/>
    </w:pPr>
  </w:style>
  <w:style w:type="paragraph" w:customStyle="1" w:styleId="aNoteBulletann">
    <w:name w:val="aNoteBulletann"/>
    <w:basedOn w:val="aNotess"/>
    <w:rsid w:val="009D47B1"/>
    <w:pPr>
      <w:tabs>
        <w:tab w:val="left" w:pos="2200"/>
      </w:tabs>
      <w:spacing w:before="0"/>
      <w:ind w:left="0" w:firstLine="0"/>
    </w:pPr>
  </w:style>
  <w:style w:type="paragraph" w:customStyle="1" w:styleId="aNoteBulletparann">
    <w:name w:val="aNoteBulletparann"/>
    <w:basedOn w:val="aNotepar"/>
    <w:rsid w:val="009D47B1"/>
    <w:pPr>
      <w:tabs>
        <w:tab w:val="left" w:pos="2700"/>
      </w:tabs>
      <w:spacing w:before="0"/>
      <w:ind w:left="0" w:firstLine="0"/>
    </w:pPr>
  </w:style>
  <w:style w:type="paragraph" w:customStyle="1" w:styleId="ISchMain">
    <w:name w:val="I Sch Main"/>
    <w:basedOn w:val="BillBasic"/>
    <w:rsid w:val="009D3362"/>
    <w:pPr>
      <w:tabs>
        <w:tab w:val="right" w:pos="900"/>
        <w:tab w:val="left" w:pos="1100"/>
      </w:tabs>
      <w:ind w:left="1100" w:hanging="1100"/>
    </w:pPr>
  </w:style>
  <w:style w:type="paragraph" w:customStyle="1" w:styleId="ISchpara">
    <w:name w:val="I Sch para"/>
    <w:basedOn w:val="BillBasic"/>
    <w:rsid w:val="009D3362"/>
    <w:pPr>
      <w:tabs>
        <w:tab w:val="right" w:pos="1400"/>
        <w:tab w:val="left" w:pos="1600"/>
      </w:tabs>
      <w:ind w:left="1600" w:hanging="1600"/>
    </w:pPr>
  </w:style>
  <w:style w:type="paragraph" w:customStyle="1" w:styleId="ISchsubpara">
    <w:name w:val="I Sch subpara"/>
    <w:basedOn w:val="BillBasic"/>
    <w:rsid w:val="009D3362"/>
    <w:pPr>
      <w:tabs>
        <w:tab w:val="right" w:pos="1940"/>
        <w:tab w:val="left" w:pos="2140"/>
      </w:tabs>
      <w:ind w:left="2140" w:hanging="2140"/>
    </w:pPr>
  </w:style>
  <w:style w:type="paragraph" w:customStyle="1" w:styleId="ISchsubsubpara">
    <w:name w:val="I Sch subsubpara"/>
    <w:basedOn w:val="BillBasic"/>
    <w:rsid w:val="009D3362"/>
    <w:pPr>
      <w:tabs>
        <w:tab w:val="right" w:pos="2460"/>
        <w:tab w:val="left" w:pos="2660"/>
      </w:tabs>
      <w:ind w:left="2660" w:hanging="2660"/>
    </w:pPr>
  </w:style>
  <w:style w:type="paragraph" w:customStyle="1" w:styleId="Status">
    <w:name w:val="Status"/>
    <w:basedOn w:val="Normal"/>
    <w:rsid w:val="009D3362"/>
    <w:pPr>
      <w:spacing w:before="280"/>
      <w:jc w:val="center"/>
    </w:pPr>
    <w:rPr>
      <w:rFonts w:ascii="Arial" w:hAnsi="Arial"/>
      <w:sz w:val="14"/>
    </w:rPr>
  </w:style>
  <w:style w:type="paragraph" w:customStyle="1" w:styleId="FooterInfoCentre">
    <w:name w:val="FooterInfoCentre"/>
    <w:basedOn w:val="FooterInfo"/>
    <w:rsid w:val="009D3362"/>
    <w:pPr>
      <w:spacing w:before="60"/>
      <w:jc w:val="center"/>
    </w:pPr>
  </w:style>
  <w:style w:type="paragraph" w:customStyle="1" w:styleId="00Spine">
    <w:name w:val="00Spine"/>
    <w:basedOn w:val="Normal"/>
    <w:rsid w:val="009D3362"/>
  </w:style>
  <w:style w:type="paragraph" w:customStyle="1" w:styleId="05Endnote0">
    <w:name w:val="05Endnote"/>
    <w:basedOn w:val="Normal"/>
    <w:rsid w:val="009D3362"/>
  </w:style>
  <w:style w:type="paragraph" w:customStyle="1" w:styleId="06Copyright">
    <w:name w:val="06Copyright"/>
    <w:basedOn w:val="Normal"/>
    <w:rsid w:val="009D3362"/>
  </w:style>
  <w:style w:type="paragraph" w:customStyle="1" w:styleId="RepubNo">
    <w:name w:val="RepubNo"/>
    <w:basedOn w:val="BillBasicHeading"/>
    <w:rsid w:val="009D3362"/>
    <w:pPr>
      <w:keepNext w:val="0"/>
      <w:spacing w:before="600"/>
      <w:jc w:val="both"/>
    </w:pPr>
    <w:rPr>
      <w:sz w:val="26"/>
    </w:rPr>
  </w:style>
  <w:style w:type="paragraph" w:customStyle="1" w:styleId="EffectiveDate">
    <w:name w:val="EffectiveDate"/>
    <w:basedOn w:val="Normal"/>
    <w:rsid w:val="009D3362"/>
    <w:pPr>
      <w:spacing w:before="120"/>
    </w:pPr>
    <w:rPr>
      <w:rFonts w:ascii="Arial" w:hAnsi="Arial"/>
      <w:b/>
      <w:sz w:val="26"/>
    </w:rPr>
  </w:style>
  <w:style w:type="paragraph" w:customStyle="1" w:styleId="CoverInForce">
    <w:name w:val="CoverInForce"/>
    <w:basedOn w:val="BillBasicHeading"/>
    <w:rsid w:val="009D3362"/>
    <w:pPr>
      <w:keepNext w:val="0"/>
      <w:spacing w:before="400"/>
    </w:pPr>
    <w:rPr>
      <w:b w:val="0"/>
    </w:rPr>
  </w:style>
  <w:style w:type="paragraph" w:customStyle="1" w:styleId="CoverHeading">
    <w:name w:val="CoverHeading"/>
    <w:basedOn w:val="Normal"/>
    <w:rsid w:val="009D3362"/>
    <w:rPr>
      <w:rFonts w:ascii="Arial" w:hAnsi="Arial"/>
      <w:b/>
    </w:rPr>
  </w:style>
  <w:style w:type="paragraph" w:customStyle="1" w:styleId="CoverSubHdg">
    <w:name w:val="CoverSubHdg"/>
    <w:basedOn w:val="CoverHeading"/>
    <w:rsid w:val="009D3362"/>
    <w:pPr>
      <w:spacing w:before="120"/>
    </w:pPr>
    <w:rPr>
      <w:sz w:val="20"/>
    </w:rPr>
  </w:style>
  <w:style w:type="paragraph" w:customStyle="1" w:styleId="CoverActName">
    <w:name w:val="CoverActName"/>
    <w:basedOn w:val="BillBasicHeading"/>
    <w:rsid w:val="009D3362"/>
    <w:pPr>
      <w:keepNext w:val="0"/>
      <w:spacing w:before="260"/>
    </w:pPr>
  </w:style>
  <w:style w:type="paragraph" w:customStyle="1" w:styleId="CoverText">
    <w:name w:val="CoverText"/>
    <w:basedOn w:val="Normal"/>
    <w:uiPriority w:val="99"/>
    <w:rsid w:val="009D3362"/>
    <w:pPr>
      <w:spacing w:before="100"/>
      <w:jc w:val="both"/>
    </w:pPr>
    <w:rPr>
      <w:sz w:val="20"/>
    </w:rPr>
  </w:style>
  <w:style w:type="paragraph" w:customStyle="1" w:styleId="CoverTextPara">
    <w:name w:val="CoverTextPara"/>
    <w:basedOn w:val="CoverText"/>
    <w:rsid w:val="009D3362"/>
    <w:pPr>
      <w:tabs>
        <w:tab w:val="right" w:pos="600"/>
        <w:tab w:val="left" w:pos="840"/>
      </w:tabs>
      <w:ind w:left="840" w:hanging="840"/>
    </w:pPr>
  </w:style>
  <w:style w:type="paragraph" w:customStyle="1" w:styleId="AH1ChapterSymb">
    <w:name w:val="A H1 Chapter Symb"/>
    <w:basedOn w:val="AH1Chapter"/>
    <w:next w:val="AH2Part"/>
    <w:rsid w:val="009D3362"/>
    <w:pPr>
      <w:tabs>
        <w:tab w:val="clear" w:pos="2600"/>
        <w:tab w:val="left" w:pos="0"/>
      </w:tabs>
      <w:ind w:left="2480" w:hanging="2960"/>
    </w:pPr>
  </w:style>
  <w:style w:type="paragraph" w:customStyle="1" w:styleId="AH2PartSymb">
    <w:name w:val="A H2 Part Symb"/>
    <w:basedOn w:val="AH2Part"/>
    <w:next w:val="AH3Div"/>
    <w:rsid w:val="009D3362"/>
    <w:pPr>
      <w:tabs>
        <w:tab w:val="clear" w:pos="2600"/>
        <w:tab w:val="left" w:pos="0"/>
      </w:tabs>
      <w:ind w:left="2480" w:hanging="2960"/>
    </w:pPr>
  </w:style>
  <w:style w:type="paragraph" w:customStyle="1" w:styleId="AH3DivSymb">
    <w:name w:val="A H3 Div Symb"/>
    <w:basedOn w:val="AH3Div"/>
    <w:next w:val="AH5Sec"/>
    <w:rsid w:val="009D3362"/>
    <w:pPr>
      <w:tabs>
        <w:tab w:val="clear" w:pos="2600"/>
        <w:tab w:val="left" w:pos="0"/>
      </w:tabs>
      <w:ind w:left="2480" w:hanging="2960"/>
    </w:pPr>
  </w:style>
  <w:style w:type="paragraph" w:customStyle="1" w:styleId="AH4SubDivSymb">
    <w:name w:val="A H4 SubDiv Symb"/>
    <w:basedOn w:val="AH4SubDiv"/>
    <w:next w:val="AH5Sec"/>
    <w:rsid w:val="009D3362"/>
    <w:pPr>
      <w:tabs>
        <w:tab w:val="clear" w:pos="2600"/>
        <w:tab w:val="left" w:pos="0"/>
      </w:tabs>
      <w:ind w:left="2480" w:hanging="2960"/>
    </w:pPr>
  </w:style>
  <w:style w:type="paragraph" w:customStyle="1" w:styleId="AH5SecSymb">
    <w:name w:val="A H5 Sec Symb"/>
    <w:basedOn w:val="AH5Sec"/>
    <w:next w:val="Amain"/>
    <w:rsid w:val="009D3362"/>
    <w:pPr>
      <w:tabs>
        <w:tab w:val="clear" w:pos="1100"/>
        <w:tab w:val="left" w:pos="0"/>
      </w:tabs>
      <w:ind w:hanging="1580"/>
    </w:pPr>
  </w:style>
  <w:style w:type="paragraph" w:customStyle="1" w:styleId="AmainSymb">
    <w:name w:val="A main Symb"/>
    <w:basedOn w:val="Amain"/>
    <w:rsid w:val="009D3362"/>
    <w:pPr>
      <w:tabs>
        <w:tab w:val="left" w:pos="0"/>
      </w:tabs>
      <w:ind w:left="1120" w:hanging="1600"/>
    </w:pPr>
  </w:style>
  <w:style w:type="paragraph" w:customStyle="1" w:styleId="AparaSymb">
    <w:name w:val="A para Symb"/>
    <w:basedOn w:val="Apara"/>
    <w:rsid w:val="009D3362"/>
    <w:pPr>
      <w:tabs>
        <w:tab w:val="right" w:pos="0"/>
      </w:tabs>
      <w:ind w:hanging="2080"/>
    </w:pPr>
  </w:style>
  <w:style w:type="paragraph" w:customStyle="1" w:styleId="Assectheading">
    <w:name w:val="A ssect heading"/>
    <w:basedOn w:val="Amain"/>
    <w:rsid w:val="009D3362"/>
    <w:pPr>
      <w:keepNext/>
      <w:tabs>
        <w:tab w:val="clear" w:pos="900"/>
        <w:tab w:val="clear" w:pos="1100"/>
      </w:tabs>
      <w:spacing w:before="300"/>
      <w:ind w:left="0" w:firstLine="0"/>
      <w:outlineLvl w:val="9"/>
    </w:pPr>
    <w:rPr>
      <w:i/>
    </w:rPr>
  </w:style>
  <w:style w:type="paragraph" w:customStyle="1" w:styleId="AsubparaSymb">
    <w:name w:val="A subpara Symb"/>
    <w:basedOn w:val="Asubpara"/>
    <w:rsid w:val="009D3362"/>
    <w:pPr>
      <w:tabs>
        <w:tab w:val="left" w:pos="0"/>
      </w:tabs>
      <w:ind w:left="2098" w:hanging="2580"/>
    </w:pPr>
  </w:style>
  <w:style w:type="paragraph" w:customStyle="1" w:styleId="Actdetails">
    <w:name w:val="Act details"/>
    <w:basedOn w:val="Normal"/>
    <w:rsid w:val="009D3362"/>
    <w:pPr>
      <w:spacing w:before="20"/>
      <w:ind w:left="1400"/>
    </w:pPr>
    <w:rPr>
      <w:rFonts w:ascii="Arial" w:hAnsi="Arial"/>
      <w:sz w:val="20"/>
    </w:rPr>
  </w:style>
  <w:style w:type="paragraph" w:customStyle="1" w:styleId="AmdtsEntriesDefL2">
    <w:name w:val="AmdtsEntriesDefL2"/>
    <w:basedOn w:val="Normal"/>
    <w:rsid w:val="009D3362"/>
    <w:pPr>
      <w:tabs>
        <w:tab w:val="left" w:pos="3000"/>
      </w:tabs>
      <w:ind w:left="3100" w:hanging="2000"/>
    </w:pPr>
    <w:rPr>
      <w:rFonts w:ascii="Arial" w:hAnsi="Arial"/>
      <w:sz w:val="18"/>
    </w:rPr>
  </w:style>
  <w:style w:type="paragraph" w:customStyle="1" w:styleId="AmdtsEntries">
    <w:name w:val="AmdtsEntries"/>
    <w:basedOn w:val="BillBasicHeading"/>
    <w:rsid w:val="009D336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D3362"/>
    <w:pPr>
      <w:tabs>
        <w:tab w:val="clear" w:pos="2600"/>
      </w:tabs>
      <w:spacing w:before="120"/>
      <w:ind w:left="1100"/>
    </w:pPr>
    <w:rPr>
      <w:sz w:val="18"/>
    </w:rPr>
  </w:style>
  <w:style w:type="paragraph" w:customStyle="1" w:styleId="Asamby">
    <w:name w:val="As am by"/>
    <w:basedOn w:val="Normal"/>
    <w:next w:val="Normal"/>
    <w:rsid w:val="009D3362"/>
    <w:pPr>
      <w:spacing w:before="240"/>
      <w:ind w:left="1100"/>
    </w:pPr>
    <w:rPr>
      <w:rFonts w:ascii="Arial" w:hAnsi="Arial"/>
      <w:sz w:val="20"/>
    </w:rPr>
  </w:style>
  <w:style w:type="character" w:customStyle="1" w:styleId="charSymb">
    <w:name w:val="charSymb"/>
    <w:basedOn w:val="DefaultParagraphFont"/>
    <w:rsid w:val="009D3362"/>
    <w:rPr>
      <w:rFonts w:ascii="Arial" w:hAnsi="Arial"/>
      <w:sz w:val="24"/>
      <w:bdr w:val="single" w:sz="4" w:space="0" w:color="auto"/>
    </w:rPr>
  </w:style>
  <w:style w:type="character" w:customStyle="1" w:styleId="charTableNo">
    <w:name w:val="charTableNo"/>
    <w:basedOn w:val="DefaultParagraphFont"/>
    <w:rsid w:val="009D3362"/>
  </w:style>
  <w:style w:type="character" w:customStyle="1" w:styleId="charTableText">
    <w:name w:val="charTableText"/>
    <w:basedOn w:val="DefaultParagraphFont"/>
    <w:rsid w:val="009D3362"/>
  </w:style>
  <w:style w:type="paragraph" w:customStyle="1" w:styleId="Dict-HeadingSymb">
    <w:name w:val="Dict-Heading Symb"/>
    <w:basedOn w:val="Dict-Heading"/>
    <w:rsid w:val="009D3362"/>
    <w:pPr>
      <w:tabs>
        <w:tab w:val="left" w:pos="0"/>
      </w:tabs>
      <w:ind w:left="2480" w:hanging="2960"/>
    </w:pPr>
  </w:style>
  <w:style w:type="paragraph" w:customStyle="1" w:styleId="EarlierRepubEntries">
    <w:name w:val="EarlierRepubEntries"/>
    <w:basedOn w:val="Normal"/>
    <w:rsid w:val="009D3362"/>
    <w:pPr>
      <w:spacing w:before="60" w:after="60"/>
    </w:pPr>
    <w:rPr>
      <w:rFonts w:ascii="Arial" w:hAnsi="Arial"/>
      <w:sz w:val="18"/>
    </w:rPr>
  </w:style>
  <w:style w:type="paragraph" w:customStyle="1" w:styleId="EarlierRepubHdg">
    <w:name w:val="EarlierRepubHdg"/>
    <w:basedOn w:val="Normal"/>
    <w:rsid w:val="009D3362"/>
    <w:pPr>
      <w:keepNext/>
    </w:pPr>
    <w:rPr>
      <w:rFonts w:ascii="Arial" w:hAnsi="Arial"/>
      <w:b/>
      <w:sz w:val="20"/>
    </w:rPr>
  </w:style>
  <w:style w:type="paragraph" w:customStyle="1" w:styleId="Endnote20">
    <w:name w:val="Endnote2"/>
    <w:basedOn w:val="Normal"/>
    <w:rsid w:val="009D3362"/>
    <w:pPr>
      <w:keepNext/>
      <w:tabs>
        <w:tab w:val="left" w:pos="1100"/>
      </w:tabs>
      <w:spacing w:before="360"/>
    </w:pPr>
    <w:rPr>
      <w:rFonts w:ascii="Arial" w:hAnsi="Arial"/>
      <w:b/>
    </w:rPr>
  </w:style>
  <w:style w:type="paragraph" w:customStyle="1" w:styleId="Endnote3">
    <w:name w:val="Endnote3"/>
    <w:basedOn w:val="Normal"/>
    <w:rsid w:val="009D336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D336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D3362"/>
    <w:pPr>
      <w:spacing w:before="60"/>
      <w:ind w:left="1100"/>
      <w:jc w:val="both"/>
    </w:pPr>
    <w:rPr>
      <w:sz w:val="20"/>
    </w:rPr>
  </w:style>
  <w:style w:type="paragraph" w:customStyle="1" w:styleId="EndNoteParas">
    <w:name w:val="EndNoteParas"/>
    <w:basedOn w:val="EndNoteTextEPS"/>
    <w:rsid w:val="009D3362"/>
    <w:pPr>
      <w:tabs>
        <w:tab w:val="right" w:pos="1432"/>
      </w:tabs>
      <w:ind w:left="1840" w:hanging="1840"/>
    </w:pPr>
  </w:style>
  <w:style w:type="paragraph" w:customStyle="1" w:styleId="EndnotesAbbrev">
    <w:name w:val="EndnotesAbbrev"/>
    <w:basedOn w:val="Normal"/>
    <w:rsid w:val="009D3362"/>
    <w:pPr>
      <w:spacing w:before="20"/>
    </w:pPr>
    <w:rPr>
      <w:rFonts w:ascii="Arial" w:hAnsi="Arial"/>
      <w:color w:val="000000"/>
      <w:sz w:val="16"/>
    </w:rPr>
  </w:style>
  <w:style w:type="paragraph" w:customStyle="1" w:styleId="EPSCoverTop">
    <w:name w:val="EPSCoverTop"/>
    <w:basedOn w:val="Normal"/>
    <w:rsid w:val="009D3362"/>
    <w:pPr>
      <w:jc w:val="right"/>
    </w:pPr>
    <w:rPr>
      <w:rFonts w:ascii="Arial" w:hAnsi="Arial"/>
      <w:sz w:val="20"/>
    </w:rPr>
  </w:style>
  <w:style w:type="paragraph" w:customStyle="1" w:styleId="LegHistNote">
    <w:name w:val="LegHistNote"/>
    <w:basedOn w:val="Actdetails"/>
    <w:rsid w:val="009D3362"/>
    <w:pPr>
      <w:spacing w:before="60"/>
      <w:ind w:left="2700" w:right="-60" w:hanging="1300"/>
    </w:pPr>
    <w:rPr>
      <w:sz w:val="18"/>
    </w:rPr>
  </w:style>
  <w:style w:type="paragraph" w:customStyle="1" w:styleId="LongTitleSymb">
    <w:name w:val="LongTitleSymb"/>
    <w:basedOn w:val="LongTitle"/>
    <w:rsid w:val="009D3362"/>
    <w:pPr>
      <w:ind w:hanging="480"/>
    </w:pPr>
  </w:style>
  <w:style w:type="paragraph" w:styleId="MacroText">
    <w:name w:val="macro"/>
    <w:link w:val="MacroTextChar"/>
    <w:semiHidden/>
    <w:rsid w:val="009D336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D3362"/>
    <w:rPr>
      <w:rFonts w:ascii="Courier New" w:hAnsi="Courier New" w:cs="Courier New"/>
      <w:lang w:eastAsia="en-US"/>
    </w:rPr>
  </w:style>
  <w:style w:type="paragraph" w:customStyle="1" w:styleId="NewAct">
    <w:name w:val="New Act"/>
    <w:basedOn w:val="Normal"/>
    <w:next w:val="Actdetails"/>
    <w:link w:val="NewActChar"/>
    <w:rsid w:val="009D3362"/>
    <w:pPr>
      <w:keepNext/>
      <w:spacing w:before="180"/>
      <w:ind w:left="1100"/>
    </w:pPr>
    <w:rPr>
      <w:rFonts w:ascii="Arial" w:hAnsi="Arial"/>
      <w:b/>
      <w:sz w:val="20"/>
    </w:rPr>
  </w:style>
  <w:style w:type="paragraph" w:customStyle="1" w:styleId="NewReg">
    <w:name w:val="New Reg"/>
    <w:basedOn w:val="NewAct"/>
    <w:next w:val="Actdetails"/>
    <w:rsid w:val="009D3362"/>
  </w:style>
  <w:style w:type="paragraph" w:customStyle="1" w:styleId="RenumProvEntries">
    <w:name w:val="RenumProvEntries"/>
    <w:basedOn w:val="Normal"/>
    <w:rsid w:val="009D3362"/>
    <w:pPr>
      <w:spacing w:before="60"/>
    </w:pPr>
    <w:rPr>
      <w:rFonts w:ascii="Arial" w:hAnsi="Arial"/>
      <w:sz w:val="20"/>
    </w:rPr>
  </w:style>
  <w:style w:type="paragraph" w:customStyle="1" w:styleId="RenumProvHdg">
    <w:name w:val="RenumProvHdg"/>
    <w:basedOn w:val="Normal"/>
    <w:rsid w:val="009D3362"/>
    <w:rPr>
      <w:rFonts w:ascii="Arial" w:hAnsi="Arial"/>
      <w:b/>
      <w:sz w:val="22"/>
    </w:rPr>
  </w:style>
  <w:style w:type="paragraph" w:customStyle="1" w:styleId="RenumProvHeader">
    <w:name w:val="RenumProvHeader"/>
    <w:basedOn w:val="Normal"/>
    <w:rsid w:val="009D3362"/>
    <w:rPr>
      <w:rFonts w:ascii="Arial" w:hAnsi="Arial"/>
      <w:b/>
      <w:sz w:val="22"/>
    </w:rPr>
  </w:style>
  <w:style w:type="paragraph" w:customStyle="1" w:styleId="RenumProvSubsectEntries">
    <w:name w:val="RenumProvSubsectEntries"/>
    <w:basedOn w:val="RenumProvEntries"/>
    <w:rsid w:val="009D3362"/>
    <w:pPr>
      <w:ind w:left="252"/>
    </w:pPr>
  </w:style>
  <w:style w:type="paragraph" w:customStyle="1" w:styleId="RenumTableHdg">
    <w:name w:val="RenumTableHdg"/>
    <w:basedOn w:val="Normal"/>
    <w:rsid w:val="009D3362"/>
    <w:pPr>
      <w:spacing w:before="120"/>
    </w:pPr>
    <w:rPr>
      <w:rFonts w:ascii="Arial" w:hAnsi="Arial"/>
      <w:b/>
      <w:sz w:val="20"/>
    </w:rPr>
  </w:style>
  <w:style w:type="paragraph" w:customStyle="1" w:styleId="SchclauseheadingSymb">
    <w:name w:val="Sch clause heading Symb"/>
    <w:basedOn w:val="Schclauseheading"/>
    <w:rsid w:val="009D3362"/>
    <w:pPr>
      <w:tabs>
        <w:tab w:val="left" w:pos="0"/>
      </w:tabs>
      <w:ind w:left="980" w:hanging="1460"/>
    </w:pPr>
  </w:style>
  <w:style w:type="paragraph" w:customStyle="1" w:styleId="SchSubClause">
    <w:name w:val="Sch SubClause"/>
    <w:basedOn w:val="Schclauseheading"/>
    <w:rsid w:val="009D3362"/>
    <w:rPr>
      <w:b w:val="0"/>
    </w:rPr>
  </w:style>
  <w:style w:type="paragraph" w:customStyle="1" w:styleId="Sched-FormSymb">
    <w:name w:val="Sched-Form Symb"/>
    <w:basedOn w:val="Sched-Form"/>
    <w:rsid w:val="009D3362"/>
    <w:pPr>
      <w:tabs>
        <w:tab w:val="left" w:pos="0"/>
      </w:tabs>
      <w:ind w:left="2480" w:hanging="2960"/>
    </w:pPr>
  </w:style>
  <w:style w:type="paragraph" w:customStyle="1" w:styleId="Sched-headingSymb">
    <w:name w:val="Sched-heading Symb"/>
    <w:basedOn w:val="Sched-heading"/>
    <w:rsid w:val="009D3362"/>
    <w:pPr>
      <w:tabs>
        <w:tab w:val="left" w:pos="0"/>
      </w:tabs>
      <w:ind w:left="2480" w:hanging="2960"/>
    </w:pPr>
  </w:style>
  <w:style w:type="paragraph" w:customStyle="1" w:styleId="Sched-PartSymb">
    <w:name w:val="Sched-Part Symb"/>
    <w:basedOn w:val="Sched-Part"/>
    <w:rsid w:val="009D3362"/>
    <w:pPr>
      <w:tabs>
        <w:tab w:val="left" w:pos="0"/>
      </w:tabs>
      <w:ind w:left="2480" w:hanging="2960"/>
    </w:pPr>
  </w:style>
  <w:style w:type="paragraph" w:styleId="Subtitle">
    <w:name w:val="Subtitle"/>
    <w:basedOn w:val="Normal"/>
    <w:link w:val="SubtitleChar"/>
    <w:qFormat/>
    <w:rsid w:val="009D3362"/>
    <w:pPr>
      <w:spacing w:after="60"/>
      <w:jc w:val="center"/>
      <w:outlineLvl w:val="1"/>
    </w:pPr>
    <w:rPr>
      <w:rFonts w:ascii="Arial" w:hAnsi="Arial"/>
    </w:rPr>
  </w:style>
  <w:style w:type="character" w:customStyle="1" w:styleId="SubtitleChar">
    <w:name w:val="Subtitle Char"/>
    <w:basedOn w:val="DefaultParagraphFont"/>
    <w:link w:val="Subtitle"/>
    <w:rsid w:val="009D3362"/>
    <w:rPr>
      <w:rFonts w:ascii="Arial" w:hAnsi="Arial"/>
      <w:sz w:val="24"/>
      <w:lang w:eastAsia="en-US"/>
    </w:rPr>
  </w:style>
  <w:style w:type="paragraph" w:customStyle="1" w:styleId="TLegEntries">
    <w:name w:val="TLegEntries"/>
    <w:basedOn w:val="Normal"/>
    <w:rsid w:val="009D336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D3362"/>
    <w:pPr>
      <w:ind w:firstLine="0"/>
    </w:pPr>
    <w:rPr>
      <w:b/>
    </w:rPr>
  </w:style>
  <w:style w:type="paragraph" w:customStyle="1" w:styleId="EndNoteTextPub">
    <w:name w:val="EndNoteTextPub"/>
    <w:basedOn w:val="Normal"/>
    <w:rsid w:val="009D3362"/>
    <w:pPr>
      <w:spacing w:before="60"/>
      <w:ind w:left="1100"/>
      <w:jc w:val="both"/>
    </w:pPr>
    <w:rPr>
      <w:sz w:val="20"/>
    </w:rPr>
  </w:style>
  <w:style w:type="paragraph" w:customStyle="1" w:styleId="TOC10">
    <w:name w:val="TOC 10"/>
    <w:basedOn w:val="TOC5"/>
    <w:rsid w:val="009D3362"/>
    <w:rPr>
      <w:szCs w:val="24"/>
    </w:rPr>
  </w:style>
  <w:style w:type="character" w:customStyle="1" w:styleId="charNotBold">
    <w:name w:val="charNotBold"/>
    <w:basedOn w:val="DefaultParagraphFont"/>
    <w:rsid w:val="009D3362"/>
    <w:rPr>
      <w:rFonts w:ascii="Arial" w:hAnsi="Arial"/>
      <w:sz w:val="20"/>
    </w:rPr>
  </w:style>
  <w:style w:type="paragraph" w:customStyle="1" w:styleId="ShadedSchClauseSymb">
    <w:name w:val="Shaded Sch Clause Symb"/>
    <w:basedOn w:val="ShadedSchClause"/>
    <w:rsid w:val="009D3362"/>
    <w:pPr>
      <w:tabs>
        <w:tab w:val="left" w:pos="0"/>
      </w:tabs>
      <w:ind w:left="975" w:hanging="1457"/>
    </w:pPr>
  </w:style>
  <w:style w:type="paragraph" w:customStyle="1" w:styleId="CoverTextBullet">
    <w:name w:val="CoverTextBullet"/>
    <w:basedOn w:val="CoverText"/>
    <w:qFormat/>
    <w:rsid w:val="009D3362"/>
    <w:pPr>
      <w:numPr>
        <w:numId w:val="36"/>
      </w:numPr>
    </w:pPr>
    <w:rPr>
      <w:color w:val="000000"/>
    </w:rPr>
  </w:style>
  <w:style w:type="character" w:customStyle="1" w:styleId="Heading3Char">
    <w:name w:val="Heading 3 Char"/>
    <w:aliases w:val="h3 Char,sec Char"/>
    <w:basedOn w:val="DefaultParagraphFont"/>
    <w:link w:val="Heading3"/>
    <w:rsid w:val="009D3362"/>
    <w:rPr>
      <w:b/>
      <w:sz w:val="24"/>
      <w:lang w:eastAsia="en-US"/>
    </w:rPr>
  </w:style>
  <w:style w:type="paragraph" w:customStyle="1" w:styleId="Sched-Form-18Space">
    <w:name w:val="Sched-Form-18Space"/>
    <w:basedOn w:val="Normal"/>
    <w:rsid w:val="009D3362"/>
    <w:pPr>
      <w:spacing w:before="360" w:after="60"/>
    </w:pPr>
    <w:rPr>
      <w:sz w:val="22"/>
    </w:rPr>
  </w:style>
  <w:style w:type="paragraph" w:customStyle="1" w:styleId="FormRule">
    <w:name w:val="FormRule"/>
    <w:basedOn w:val="Normal"/>
    <w:rsid w:val="009D3362"/>
    <w:pPr>
      <w:pBdr>
        <w:top w:val="single" w:sz="4" w:space="1" w:color="auto"/>
      </w:pBdr>
      <w:spacing w:before="160" w:after="40"/>
      <w:ind w:left="3220" w:right="3260"/>
    </w:pPr>
    <w:rPr>
      <w:sz w:val="8"/>
    </w:rPr>
  </w:style>
  <w:style w:type="paragraph" w:customStyle="1" w:styleId="OldAmdtsEntries">
    <w:name w:val="OldAmdtsEntries"/>
    <w:basedOn w:val="BillBasicHeading"/>
    <w:rsid w:val="009D3362"/>
    <w:pPr>
      <w:tabs>
        <w:tab w:val="clear" w:pos="2600"/>
        <w:tab w:val="left" w:leader="dot" w:pos="2700"/>
      </w:tabs>
      <w:ind w:left="2700" w:hanging="2000"/>
    </w:pPr>
    <w:rPr>
      <w:sz w:val="18"/>
    </w:rPr>
  </w:style>
  <w:style w:type="paragraph" w:customStyle="1" w:styleId="OldAmdt2ndLine">
    <w:name w:val="OldAmdt2ndLine"/>
    <w:basedOn w:val="OldAmdtsEntries"/>
    <w:rsid w:val="009D3362"/>
    <w:pPr>
      <w:tabs>
        <w:tab w:val="left" w:pos="2700"/>
      </w:tabs>
      <w:spacing w:before="0"/>
    </w:pPr>
  </w:style>
  <w:style w:type="paragraph" w:customStyle="1" w:styleId="parainpara">
    <w:name w:val="para in para"/>
    <w:rsid w:val="009D336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D3362"/>
    <w:pPr>
      <w:spacing w:after="60"/>
      <w:ind w:left="2800"/>
    </w:pPr>
    <w:rPr>
      <w:rFonts w:ascii="ACTCrest" w:hAnsi="ACTCrest"/>
      <w:sz w:val="216"/>
    </w:rPr>
  </w:style>
  <w:style w:type="paragraph" w:customStyle="1" w:styleId="Actbullet">
    <w:name w:val="Act bullet"/>
    <w:basedOn w:val="Normal"/>
    <w:uiPriority w:val="99"/>
    <w:rsid w:val="009D3362"/>
    <w:pPr>
      <w:numPr>
        <w:numId w:val="45"/>
      </w:numPr>
      <w:tabs>
        <w:tab w:val="left" w:pos="900"/>
      </w:tabs>
      <w:spacing w:before="20"/>
      <w:ind w:right="-60"/>
    </w:pPr>
    <w:rPr>
      <w:rFonts w:ascii="Arial" w:hAnsi="Arial"/>
      <w:sz w:val="18"/>
    </w:rPr>
  </w:style>
  <w:style w:type="paragraph" w:customStyle="1" w:styleId="AuthorisedBlock">
    <w:name w:val="AuthorisedBlock"/>
    <w:basedOn w:val="Normal"/>
    <w:rsid w:val="009D336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D3362"/>
    <w:rPr>
      <w:b w:val="0"/>
      <w:sz w:val="32"/>
    </w:rPr>
  </w:style>
  <w:style w:type="paragraph" w:customStyle="1" w:styleId="MH1Chapter">
    <w:name w:val="M H1 Chapter"/>
    <w:basedOn w:val="AH1Chapter"/>
    <w:rsid w:val="009D3362"/>
    <w:pPr>
      <w:tabs>
        <w:tab w:val="clear" w:pos="2600"/>
        <w:tab w:val="left" w:pos="2720"/>
      </w:tabs>
      <w:ind w:left="4000" w:hanging="3300"/>
    </w:pPr>
  </w:style>
  <w:style w:type="paragraph" w:customStyle="1" w:styleId="ModH1Chapter">
    <w:name w:val="Mod H1 Chapter"/>
    <w:basedOn w:val="IH1ChapSymb"/>
    <w:rsid w:val="009D3362"/>
    <w:pPr>
      <w:tabs>
        <w:tab w:val="clear" w:pos="2600"/>
        <w:tab w:val="left" w:pos="3300"/>
      </w:tabs>
      <w:ind w:left="3300"/>
    </w:pPr>
  </w:style>
  <w:style w:type="paragraph" w:customStyle="1" w:styleId="ModH2Part">
    <w:name w:val="Mod H2 Part"/>
    <w:basedOn w:val="IH2PartSymb"/>
    <w:rsid w:val="009D3362"/>
    <w:pPr>
      <w:tabs>
        <w:tab w:val="clear" w:pos="2600"/>
        <w:tab w:val="left" w:pos="3300"/>
      </w:tabs>
      <w:ind w:left="3300"/>
    </w:pPr>
  </w:style>
  <w:style w:type="paragraph" w:customStyle="1" w:styleId="ModH3Div">
    <w:name w:val="Mod H3 Div"/>
    <w:basedOn w:val="IH3DivSymb"/>
    <w:rsid w:val="009D3362"/>
    <w:pPr>
      <w:tabs>
        <w:tab w:val="clear" w:pos="2600"/>
        <w:tab w:val="left" w:pos="3300"/>
      </w:tabs>
      <w:ind w:left="3300"/>
    </w:pPr>
  </w:style>
  <w:style w:type="paragraph" w:customStyle="1" w:styleId="ModH4SubDiv">
    <w:name w:val="Mod H4 SubDiv"/>
    <w:basedOn w:val="IH4SubDivSymb"/>
    <w:rsid w:val="009D3362"/>
    <w:pPr>
      <w:tabs>
        <w:tab w:val="clear" w:pos="2600"/>
        <w:tab w:val="left" w:pos="3300"/>
      </w:tabs>
      <w:ind w:left="3300"/>
    </w:pPr>
  </w:style>
  <w:style w:type="paragraph" w:customStyle="1" w:styleId="ModH5Sec">
    <w:name w:val="Mod H5 Sec"/>
    <w:basedOn w:val="IH5SecSymb"/>
    <w:rsid w:val="009D3362"/>
    <w:pPr>
      <w:tabs>
        <w:tab w:val="clear" w:pos="1100"/>
        <w:tab w:val="left" w:pos="1800"/>
      </w:tabs>
      <w:ind w:left="2200"/>
    </w:pPr>
  </w:style>
  <w:style w:type="paragraph" w:customStyle="1" w:styleId="Modmain">
    <w:name w:val="Mod main"/>
    <w:basedOn w:val="Amain"/>
    <w:rsid w:val="009D3362"/>
    <w:pPr>
      <w:tabs>
        <w:tab w:val="clear" w:pos="900"/>
        <w:tab w:val="clear" w:pos="1100"/>
        <w:tab w:val="right" w:pos="1600"/>
        <w:tab w:val="left" w:pos="1800"/>
      </w:tabs>
      <w:ind w:left="2200"/>
    </w:pPr>
  </w:style>
  <w:style w:type="paragraph" w:customStyle="1" w:styleId="Modpara">
    <w:name w:val="Mod para"/>
    <w:basedOn w:val="BillBasic"/>
    <w:rsid w:val="009D3362"/>
    <w:pPr>
      <w:tabs>
        <w:tab w:val="right" w:pos="2100"/>
        <w:tab w:val="left" w:pos="2300"/>
      </w:tabs>
      <w:ind w:left="2700" w:hanging="1600"/>
      <w:outlineLvl w:val="6"/>
    </w:pPr>
  </w:style>
  <w:style w:type="paragraph" w:customStyle="1" w:styleId="Modsubpara">
    <w:name w:val="Mod subpara"/>
    <w:basedOn w:val="Asubpara"/>
    <w:rsid w:val="009D3362"/>
    <w:pPr>
      <w:tabs>
        <w:tab w:val="clear" w:pos="1900"/>
        <w:tab w:val="clear" w:pos="2100"/>
        <w:tab w:val="right" w:pos="2640"/>
        <w:tab w:val="left" w:pos="2840"/>
      </w:tabs>
      <w:ind w:left="3240" w:hanging="2140"/>
    </w:pPr>
  </w:style>
  <w:style w:type="paragraph" w:customStyle="1" w:styleId="Modsubsubpara">
    <w:name w:val="Mod subsubpara"/>
    <w:basedOn w:val="AsubsubparaSymb"/>
    <w:rsid w:val="009D3362"/>
    <w:pPr>
      <w:tabs>
        <w:tab w:val="clear" w:pos="2400"/>
        <w:tab w:val="clear" w:pos="2600"/>
        <w:tab w:val="right" w:pos="3160"/>
        <w:tab w:val="left" w:pos="3360"/>
      </w:tabs>
      <w:ind w:left="3760" w:hanging="2660"/>
    </w:pPr>
  </w:style>
  <w:style w:type="paragraph" w:customStyle="1" w:styleId="Modmainreturn">
    <w:name w:val="Mod main return"/>
    <w:basedOn w:val="AmainreturnSymb"/>
    <w:rsid w:val="009D3362"/>
    <w:pPr>
      <w:ind w:left="1800"/>
    </w:pPr>
  </w:style>
  <w:style w:type="paragraph" w:customStyle="1" w:styleId="Modparareturn">
    <w:name w:val="Mod para return"/>
    <w:basedOn w:val="AparareturnSymb"/>
    <w:rsid w:val="009D3362"/>
    <w:pPr>
      <w:ind w:left="2300"/>
    </w:pPr>
  </w:style>
  <w:style w:type="paragraph" w:customStyle="1" w:styleId="Modsubparareturn">
    <w:name w:val="Mod subpara return"/>
    <w:basedOn w:val="AsubparareturnSymb"/>
    <w:rsid w:val="009D3362"/>
    <w:pPr>
      <w:ind w:left="3040"/>
    </w:pPr>
  </w:style>
  <w:style w:type="paragraph" w:customStyle="1" w:styleId="Modref">
    <w:name w:val="Mod ref"/>
    <w:basedOn w:val="refSymb"/>
    <w:rsid w:val="009D3362"/>
    <w:pPr>
      <w:ind w:left="1100"/>
    </w:pPr>
  </w:style>
  <w:style w:type="paragraph" w:customStyle="1" w:styleId="ModaNote">
    <w:name w:val="Mod aNote"/>
    <w:basedOn w:val="aNoteSymb"/>
    <w:rsid w:val="009D3362"/>
    <w:pPr>
      <w:tabs>
        <w:tab w:val="left" w:pos="2600"/>
      </w:tabs>
      <w:ind w:left="2600"/>
    </w:pPr>
  </w:style>
  <w:style w:type="paragraph" w:customStyle="1" w:styleId="ModNote">
    <w:name w:val="Mod Note"/>
    <w:basedOn w:val="aNoteSymb"/>
    <w:rsid w:val="009D3362"/>
    <w:pPr>
      <w:tabs>
        <w:tab w:val="left" w:pos="2600"/>
      </w:tabs>
      <w:ind w:left="2600"/>
    </w:pPr>
  </w:style>
  <w:style w:type="paragraph" w:customStyle="1" w:styleId="ApprFormHd">
    <w:name w:val="ApprFormHd"/>
    <w:basedOn w:val="Sched-heading"/>
    <w:rsid w:val="009D3362"/>
    <w:pPr>
      <w:ind w:left="0" w:firstLine="0"/>
    </w:pPr>
  </w:style>
  <w:style w:type="paragraph" w:customStyle="1" w:styleId="AmdtEntries">
    <w:name w:val="AmdtEntries"/>
    <w:basedOn w:val="BillBasicHeading"/>
    <w:rsid w:val="009D3362"/>
    <w:pPr>
      <w:keepNext w:val="0"/>
      <w:tabs>
        <w:tab w:val="clear" w:pos="2600"/>
      </w:tabs>
      <w:spacing w:before="0"/>
      <w:ind w:left="3200" w:hanging="2100"/>
    </w:pPr>
    <w:rPr>
      <w:sz w:val="18"/>
    </w:rPr>
  </w:style>
  <w:style w:type="paragraph" w:customStyle="1" w:styleId="AmdtEntriesDefL2">
    <w:name w:val="AmdtEntriesDefL2"/>
    <w:basedOn w:val="AmdtEntries"/>
    <w:rsid w:val="009D3362"/>
    <w:pPr>
      <w:tabs>
        <w:tab w:val="left" w:pos="3000"/>
      </w:tabs>
      <w:ind w:left="3600" w:hanging="2500"/>
    </w:pPr>
  </w:style>
  <w:style w:type="paragraph" w:customStyle="1" w:styleId="Actdetailsnote">
    <w:name w:val="Act details note"/>
    <w:basedOn w:val="Actdetails"/>
    <w:uiPriority w:val="99"/>
    <w:rsid w:val="009D3362"/>
    <w:pPr>
      <w:ind w:left="1620" w:right="-60" w:hanging="720"/>
    </w:pPr>
    <w:rPr>
      <w:sz w:val="18"/>
    </w:rPr>
  </w:style>
  <w:style w:type="paragraph" w:customStyle="1" w:styleId="DetailsNo">
    <w:name w:val="Details No"/>
    <w:basedOn w:val="Actdetails"/>
    <w:uiPriority w:val="99"/>
    <w:rsid w:val="009D3362"/>
    <w:pPr>
      <w:ind w:left="0"/>
    </w:pPr>
    <w:rPr>
      <w:sz w:val="18"/>
    </w:rPr>
  </w:style>
  <w:style w:type="paragraph" w:customStyle="1" w:styleId="AssectheadingSymb">
    <w:name w:val="A ssect heading Symb"/>
    <w:basedOn w:val="Amain"/>
    <w:rsid w:val="009D336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D3362"/>
    <w:pPr>
      <w:tabs>
        <w:tab w:val="left" w:pos="0"/>
        <w:tab w:val="right" w:pos="2400"/>
        <w:tab w:val="left" w:pos="2600"/>
      </w:tabs>
      <w:ind w:left="2602" w:hanging="3084"/>
      <w:outlineLvl w:val="8"/>
    </w:pPr>
  </w:style>
  <w:style w:type="paragraph" w:customStyle="1" w:styleId="AmainreturnSymb">
    <w:name w:val="A main return Symb"/>
    <w:basedOn w:val="BillBasic"/>
    <w:rsid w:val="009D3362"/>
    <w:pPr>
      <w:tabs>
        <w:tab w:val="left" w:pos="1582"/>
      </w:tabs>
      <w:ind w:left="1100" w:hanging="1582"/>
    </w:pPr>
  </w:style>
  <w:style w:type="paragraph" w:customStyle="1" w:styleId="AparareturnSymb">
    <w:name w:val="A para return Symb"/>
    <w:basedOn w:val="BillBasic"/>
    <w:rsid w:val="009D3362"/>
    <w:pPr>
      <w:tabs>
        <w:tab w:val="left" w:pos="2081"/>
      </w:tabs>
      <w:ind w:left="1599" w:hanging="2081"/>
    </w:pPr>
  </w:style>
  <w:style w:type="paragraph" w:customStyle="1" w:styleId="AsubparareturnSymb">
    <w:name w:val="A subpara return Symb"/>
    <w:basedOn w:val="BillBasic"/>
    <w:rsid w:val="009D3362"/>
    <w:pPr>
      <w:tabs>
        <w:tab w:val="left" w:pos="2580"/>
      </w:tabs>
      <w:ind w:left="2098" w:hanging="2580"/>
    </w:pPr>
  </w:style>
  <w:style w:type="paragraph" w:customStyle="1" w:styleId="aDefSymb">
    <w:name w:val="aDef Symb"/>
    <w:basedOn w:val="BillBasic"/>
    <w:rsid w:val="009D3362"/>
    <w:pPr>
      <w:tabs>
        <w:tab w:val="left" w:pos="1582"/>
      </w:tabs>
      <w:ind w:left="1100" w:hanging="1582"/>
    </w:pPr>
  </w:style>
  <w:style w:type="paragraph" w:customStyle="1" w:styleId="aDefparaSymb">
    <w:name w:val="aDef para Symb"/>
    <w:basedOn w:val="Apara"/>
    <w:rsid w:val="009D3362"/>
    <w:pPr>
      <w:tabs>
        <w:tab w:val="clear" w:pos="1600"/>
        <w:tab w:val="left" w:pos="0"/>
        <w:tab w:val="left" w:pos="1599"/>
      </w:tabs>
      <w:ind w:left="1599" w:hanging="2081"/>
    </w:pPr>
  </w:style>
  <w:style w:type="paragraph" w:customStyle="1" w:styleId="aDefsubparaSymb">
    <w:name w:val="aDef subpara Symb"/>
    <w:basedOn w:val="Asubpara"/>
    <w:rsid w:val="009D3362"/>
    <w:pPr>
      <w:tabs>
        <w:tab w:val="left" w:pos="0"/>
      </w:tabs>
      <w:ind w:left="2098" w:hanging="2580"/>
    </w:pPr>
  </w:style>
  <w:style w:type="paragraph" w:customStyle="1" w:styleId="SchAmainSymb">
    <w:name w:val="Sch A main Symb"/>
    <w:basedOn w:val="Amain"/>
    <w:rsid w:val="009D3362"/>
    <w:pPr>
      <w:tabs>
        <w:tab w:val="left" w:pos="0"/>
      </w:tabs>
      <w:ind w:hanging="1580"/>
    </w:pPr>
  </w:style>
  <w:style w:type="paragraph" w:customStyle="1" w:styleId="SchAparaSymb">
    <w:name w:val="Sch A para Symb"/>
    <w:basedOn w:val="Apara"/>
    <w:rsid w:val="009D3362"/>
    <w:pPr>
      <w:tabs>
        <w:tab w:val="left" w:pos="0"/>
      </w:tabs>
      <w:ind w:hanging="2080"/>
    </w:pPr>
  </w:style>
  <w:style w:type="paragraph" w:customStyle="1" w:styleId="SchAsubparaSymb">
    <w:name w:val="Sch A subpara Symb"/>
    <w:basedOn w:val="Asubpara"/>
    <w:rsid w:val="009D3362"/>
    <w:pPr>
      <w:tabs>
        <w:tab w:val="left" w:pos="0"/>
      </w:tabs>
      <w:ind w:hanging="2580"/>
    </w:pPr>
  </w:style>
  <w:style w:type="paragraph" w:customStyle="1" w:styleId="SchAsubsubparaSymb">
    <w:name w:val="Sch A subsubpara Symb"/>
    <w:basedOn w:val="AsubsubparaSymb"/>
    <w:rsid w:val="009D3362"/>
  </w:style>
  <w:style w:type="paragraph" w:customStyle="1" w:styleId="refSymb">
    <w:name w:val="ref Symb"/>
    <w:basedOn w:val="BillBasic"/>
    <w:next w:val="Normal"/>
    <w:rsid w:val="009D3362"/>
    <w:pPr>
      <w:tabs>
        <w:tab w:val="left" w:pos="-480"/>
      </w:tabs>
      <w:spacing w:before="60"/>
      <w:ind w:hanging="480"/>
    </w:pPr>
    <w:rPr>
      <w:sz w:val="18"/>
    </w:rPr>
  </w:style>
  <w:style w:type="paragraph" w:customStyle="1" w:styleId="IshadedH5SecSymb">
    <w:name w:val="I shaded H5 Sec Symb"/>
    <w:basedOn w:val="AH5Sec"/>
    <w:rsid w:val="009D336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D3362"/>
    <w:pPr>
      <w:tabs>
        <w:tab w:val="clear" w:pos="-1580"/>
      </w:tabs>
      <w:ind w:left="975" w:hanging="1457"/>
    </w:pPr>
  </w:style>
  <w:style w:type="paragraph" w:customStyle="1" w:styleId="IH1ChapSymb">
    <w:name w:val="I H1 Chap Symb"/>
    <w:basedOn w:val="BillBasicHeading"/>
    <w:next w:val="Normal"/>
    <w:rsid w:val="009D336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D336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D336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D336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D3362"/>
    <w:pPr>
      <w:tabs>
        <w:tab w:val="clear" w:pos="2600"/>
        <w:tab w:val="left" w:pos="-1580"/>
        <w:tab w:val="left" w:pos="0"/>
        <w:tab w:val="left" w:pos="1100"/>
      </w:tabs>
      <w:spacing w:before="240"/>
      <w:ind w:left="1100" w:hanging="1580"/>
    </w:pPr>
  </w:style>
  <w:style w:type="paragraph" w:customStyle="1" w:styleId="IMainSymb">
    <w:name w:val="I Main Symb"/>
    <w:basedOn w:val="Amain"/>
    <w:rsid w:val="009D3362"/>
    <w:pPr>
      <w:tabs>
        <w:tab w:val="left" w:pos="0"/>
      </w:tabs>
      <w:ind w:hanging="1580"/>
    </w:pPr>
  </w:style>
  <w:style w:type="paragraph" w:customStyle="1" w:styleId="IparaSymb">
    <w:name w:val="I para Symb"/>
    <w:basedOn w:val="Apara"/>
    <w:rsid w:val="009D3362"/>
    <w:pPr>
      <w:tabs>
        <w:tab w:val="left" w:pos="0"/>
      </w:tabs>
      <w:ind w:hanging="2080"/>
      <w:outlineLvl w:val="9"/>
    </w:pPr>
  </w:style>
  <w:style w:type="paragraph" w:customStyle="1" w:styleId="IsubparaSymb">
    <w:name w:val="I subpara Symb"/>
    <w:basedOn w:val="Asubpara"/>
    <w:rsid w:val="009D336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D3362"/>
    <w:pPr>
      <w:tabs>
        <w:tab w:val="clear" w:pos="2400"/>
        <w:tab w:val="clear" w:pos="2600"/>
        <w:tab w:val="right" w:pos="2460"/>
        <w:tab w:val="left" w:pos="2660"/>
      </w:tabs>
      <w:ind w:left="2660" w:hanging="3140"/>
    </w:pPr>
  </w:style>
  <w:style w:type="paragraph" w:customStyle="1" w:styleId="IdefparaSymb">
    <w:name w:val="I def para Symb"/>
    <w:basedOn w:val="IparaSymb"/>
    <w:rsid w:val="009D3362"/>
    <w:pPr>
      <w:ind w:left="1599" w:hanging="2081"/>
    </w:pPr>
  </w:style>
  <w:style w:type="paragraph" w:customStyle="1" w:styleId="IdefsubparaSymb">
    <w:name w:val="I def subpara Symb"/>
    <w:basedOn w:val="IsubparaSymb"/>
    <w:rsid w:val="009D3362"/>
    <w:pPr>
      <w:ind w:left="2138"/>
    </w:pPr>
  </w:style>
  <w:style w:type="paragraph" w:customStyle="1" w:styleId="ISched-headingSymb">
    <w:name w:val="I Sched-heading Symb"/>
    <w:basedOn w:val="BillBasicHeading"/>
    <w:next w:val="Normal"/>
    <w:rsid w:val="009D3362"/>
    <w:pPr>
      <w:tabs>
        <w:tab w:val="left" w:pos="-3080"/>
        <w:tab w:val="left" w:pos="0"/>
      </w:tabs>
      <w:spacing w:before="320"/>
      <w:ind w:left="2600" w:hanging="3080"/>
    </w:pPr>
    <w:rPr>
      <w:sz w:val="34"/>
    </w:rPr>
  </w:style>
  <w:style w:type="paragraph" w:customStyle="1" w:styleId="ISched-PartSymb">
    <w:name w:val="I Sched-Part Symb"/>
    <w:basedOn w:val="BillBasicHeading"/>
    <w:rsid w:val="009D3362"/>
    <w:pPr>
      <w:tabs>
        <w:tab w:val="left" w:pos="-3080"/>
        <w:tab w:val="left" w:pos="0"/>
      </w:tabs>
      <w:spacing w:before="380"/>
      <w:ind w:left="2600" w:hanging="3080"/>
    </w:pPr>
    <w:rPr>
      <w:sz w:val="32"/>
    </w:rPr>
  </w:style>
  <w:style w:type="paragraph" w:customStyle="1" w:styleId="ISched-formSymb">
    <w:name w:val="I Sched-form Symb"/>
    <w:basedOn w:val="BillBasicHeading"/>
    <w:rsid w:val="009D336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D336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D336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D3362"/>
    <w:pPr>
      <w:tabs>
        <w:tab w:val="left" w:pos="1100"/>
      </w:tabs>
      <w:spacing w:before="60"/>
      <w:ind w:left="1500" w:hanging="1986"/>
    </w:pPr>
  </w:style>
  <w:style w:type="paragraph" w:customStyle="1" w:styleId="aExamHdgssSymb">
    <w:name w:val="aExamHdgss Symb"/>
    <w:basedOn w:val="BillBasicHeading"/>
    <w:next w:val="Normal"/>
    <w:rsid w:val="009D3362"/>
    <w:pPr>
      <w:tabs>
        <w:tab w:val="clear" w:pos="2600"/>
        <w:tab w:val="left" w:pos="1582"/>
      </w:tabs>
      <w:ind w:left="1100" w:hanging="1582"/>
    </w:pPr>
    <w:rPr>
      <w:sz w:val="18"/>
    </w:rPr>
  </w:style>
  <w:style w:type="paragraph" w:customStyle="1" w:styleId="aExamssSymb">
    <w:name w:val="aExamss Symb"/>
    <w:basedOn w:val="aNote"/>
    <w:rsid w:val="009D3362"/>
    <w:pPr>
      <w:tabs>
        <w:tab w:val="left" w:pos="1582"/>
      </w:tabs>
      <w:spacing w:before="60"/>
      <w:ind w:left="1100" w:hanging="1582"/>
    </w:pPr>
  </w:style>
  <w:style w:type="paragraph" w:customStyle="1" w:styleId="aExamINumssSymb">
    <w:name w:val="aExamINumss Symb"/>
    <w:basedOn w:val="aExamssSymb"/>
    <w:rsid w:val="009D3362"/>
    <w:pPr>
      <w:tabs>
        <w:tab w:val="left" w:pos="1100"/>
      </w:tabs>
      <w:ind w:left="1500" w:hanging="1986"/>
    </w:pPr>
  </w:style>
  <w:style w:type="paragraph" w:customStyle="1" w:styleId="aExamNumTextssSymb">
    <w:name w:val="aExamNumTextss Symb"/>
    <w:basedOn w:val="aExamssSymb"/>
    <w:rsid w:val="009D3362"/>
    <w:pPr>
      <w:tabs>
        <w:tab w:val="clear" w:pos="1582"/>
        <w:tab w:val="left" w:pos="1985"/>
      </w:tabs>
      <w:ind w:left="1503" w:hanging="1985"/>
    </w:pPr>
  </w:style>
  <w:style w:type="paragraph" w:customStyle="1" w:styleId="AExamIParaSymb">
    <w:name w:val="AExamIPara Symb"/>
    <w:basedOn w:val="aExam"/>
    <w:rsid w:val="009D3362"/>
    <w:pPr>
      <w:tabs>
        <w:tab w:val="right" w:pos="1718"/>
      </w:tabs>
      <w:ind w:left="1984" w:hanging="2466"/>
    </w:pPr>
  </w:style>
  <w:style w:type="paragraph" w:customStyle="1" w:styleId="aExamBulletssSymb">
    <w:name w:val="aExamBulletss Symb"/>
    <w:basedOn w:val="aExamssSymb"/>
    <w:rsid w:val="009D3362"/>
    <w:pPr>
      <w:tabs>
        <w:tab w:val="left" w:pos="1100"/>
      </w:tabs>
      <w:ind w:left="1500" w:hanging="1986"/>
    </w:pPr>
  </w:style>
  <w:style w:type="paragraph" w:customStyle="1" w:styleId="aNoteSymb">
    <w:name w:val="aNote Symb"/>
    <w:basedOn w:val="BillBasic"/>
    <w:rsid w:val="009D3362"/>
    <w:pPr>
      <w:tabs>
        <w:tab w:val="left" w:pos="1100"/>
        <w:tab w:val="left" w:pos="2381"/>
      </w:tabs>
      <w:ind w:left="1899" w:hanging="2381"/>
    </w:pPr>
    <w:rPr>
      <w:sz w:val="20"/>
    </w:rPr>
  </w:style>
  <w:style w:type="paragraph" w:customStyle="1" w:styleId="aNoteTextssSymb">
    <w:name w:val="aNoteTextss Symb"/>
    <w:basedOn w:val="Normal"/>
    <w:rsid w:val="009D3362"/>
    <w:pPr>
      <w:tabs>
        <w:tab w:val="clear" w:pos="0"/>
        <w:tab w:val="left" w:pos="1418"/>
      </w:tabs>
      <w:spacing w:before="60"/>
      <w:ind w:left="1417" w:hanging="1899"/>
      <w:jc w:val="both"/>
    </w:pPr>
    <w:rPr>
      <w:sz w:val="20"/>
    </w:rPr>
  </w:style>
  <w:style w:type="paragraph" w:customStyle="1" w:styleId="aNoteParaSymb">
    <w:name w:val="aNotePara Symb"/>
    <w:basedOn w:val="aNoteSymb"/>
    <w:rsid w:val="009D336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D336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D3362"/>
    <w:pPr>
      <w:tabs>
        <w:tab w:val="left" w:pos="1616"/>
        <w:tab w:val="left" w:pos="2495"/>
      </w:tabs>
      <w:spacing w:before="60"/>
      <w:ind w:left="2013" w:hanging="2495"/>
    </w:pPr>
  </w:style>
  <w:style w:type="paragraph" w:customStyle="1" w:styleId="aExamHdgparSymb">
    <w:name w:val="aExamHdgpar Symb"/>
    <w:basedOn w:val="aExamHdgssSymb"/>
    <w:next w:val="Normal"/>
    <w:rsid w:val="009D3362"/>
    <w:pPr>
      <w:tabs>
        <w:tab w:val="clear" w:pos="1582"/>
        <w:tab w:val="left" w:pos="1599"/>
      </w:tabs>
      <w:ind w:left="1599" w:hanging="2081"/>
    </w:pPr>
  </w:style>
  <w:style w:type="paragraph" w:customStyle="1" w:styleId="aExamparSymb">
    <w:name w:val="aExampar Symb"/>
    <w:basedOn w:val="aExamssSymb"/>
    <w:rsid w:val="009D3362"/>
    <w:pPr>
      <w:tabs>
        <w:tab w:val="clear" w:pos="1582"/>
        <w:tab w:val="left" w:pos="1599"/>
      </w:tabs>
      <w:ind w:left="1599" w:hanging="2081"/>
    </w:pPr>
  </w:style>
  <w:style w:type="paragraph" w:customStyle="1" w:styleId="aExamINumparSymb">
    <w:name w:val="aExamINumpar Symb"/>
    <w:basedOn w:val="aExamparSymb"/>
    <w:rsid w:val="009D3362"/>
    <w:pPr>
      <w:tabs>
        <w:tab w:val="left" w:pos="2000"/>
      </w:tabs>
      <w:ind w:left="2041" w:hanging="2495"/>
    </w:pPr>
  </w:style>
  <w:style w:type="paragraph" w:customStyle="1" w:styleId="aExamBulletparSymb">
    <w:name w:val="aExamBulletpar Symb"/>
    <w:basedOn w:val="aExamparSymb"/>
    <w:rsid w:val="009D3362"/>
    <w:pPr>
      <w:tabs>
        <w:tab w:val="clear" w:pos="1599"/>
        <w:tab w:val="left" w:pos="1616"/>
        <w:tab w:val="left" w:pos="2495"/>
      </w:tabs>
      <w:ind w:left="2013" w:hanging="2495"/>
    </w:pPr>
  </w:style>
  <w:style w:type="paragraph" w:customStyle="1" w:styleId="aNoteparSymb">
    <w:name w:val="aNotepar Symb"/>
    <w:basedOn w:val="BillBasic"/>
    <w:next w:val="Normal"/>
    <w:rsid w:val="009D3362"/>
    <w:pPr>
      <w:tabs>
        <w:tab w:val="left" w:pos="1599"/>
        <w:tab w:val="left" w:pos="2398"/>
      </w:tabs>
      <w:ind w:left="2410" w:hanging="2892"/>
    </w:pPr>
    <w:rPr>
      <w:sz w:val="20"/>
    </w:rPr>
  </w:style>
  <w:style w:type="paragraph" w:customStyle="1" w:styleId="aNoteTextparSymb">
    <w:name w:val="aNoteTextpar Symb"/>
    <w:basedOn w:val="aNoteparSymb"/>
    <w:rsid w:val="009D3362"/>
    <w:pPr>
      <w:tabs>
        <w:tab w:val="clear" w:pos="1599"/>
        <w:tab w:val="clear" w:pos="2398"/>
        <w:tab w:val="left" w:pos="2880"/>
      </w:tabs>
      <w:spacing w:before="60"/>
      <w:ind w:left="2398" w:hanging="2880"/>
    </w:pPr>
  </w:style>
  <w:style w:type="paragraph" w:customStyle="1" w:styleId="aNoteParaparSymb">
    <w:name w:val="aNoteParapar Symb"/>
    <w:basedOn w:val="aNoteparSymb"/>
    <w:rsid w:val="009D3362"/>
    <w:pPr>
      <w:tabs>
        <w:tab w:val="right" w:pos="2640"/>
      </w:tabs>
      <w:spacing w:before="60"/>
      <w:ind w:left="2920" w:hanging="3402"/>
    </w:pPr>
  </w:style>
  <w:style w:type="paragraph" w:customStyle="1" w:styleId="aNoteBulletparSymb">
    <w:name w:val="aNoteBulletpar Symb"/>
    <w:basedOn w:val="aNoteparSymb"/>
    <w:rsid w:val="009D3362"/>
    <w:pPr>
      <w:tabs>
        <w:tab w:val="clear" w:pos="1599"/>
        <w:tab w:val="left" w:pos="3289"/>
      </w:tabs>
      <w:spacing w:before="60"/>
      <w:ind w:left="2807" w:hanging="3289"/>
    </w:pPr>
  </w:style>
  <w:style w:type="paragraph" w:customStyle="1" w:styleId="AsubparabulletSymb">
    <w:name w:val="A subpara bullet Symb"/>
    <w:basedOn w:val="BillBasic"/>
    <w:rsid w:val="009D3362"/>
    <w:pPr>
      <w:tabs>
        <w:tab w:val="left" w:pos="2138"/>
        <w:tab w:val="left" w:pos="3005"/>
      </w:tabs>
      <w:spacing w:before="60"/>
      <w:ind w:left="2523" w:hanging="3005"/>
    </w:pPr>
  </w:style>
  <w:style w:type="paragraph" w:customStyle="1" w:styleId="aExamHdgsubparSymb">
    <w:name w:val="aExamHdgsubpar Symb"/>
    <w:basedOn w:val="aExamHdgssSymb"/>
    <w:next w:val="Normal"/>
    <w:rsid w:val="009D3362"/>
    <w:pPr>
      <w:tabs>
        <w:tab w:val="clear" w:pos="1582"/>
        <w:tab w:val="left" w:pos="2620"/>
      </w:tabs>
      <w:ind w:left="2138" w:hanging="2620"/>
    </w:pPr>
  </w:style>
  <w:style w:type="paragraph" w:customStyle="1" w:styleId="aExamsubparSymb">
    <w:name w:val="aExamsubpar Symb"/>
    <w:basedOn w:val="aExamssSymb"/>
    <w:rsid w:val="009D3362"/>
    <w:pPr>
      <w:tabs>
        <w:tab w:val="clear" w:pos="1582"/>
        <w:tab w:val="left" w:pos="2620"/>
      </w:tabs>
      <w:ind w:left="2138" w:hanging="2620"/>
    </w:pPr>
  </w:style>
  <w:style w:type="paragraph" w:customStyle="1" w:styleId="aNotesubparSymb">
    <w:name w:val="aNotesubpar Symb"/>
    <w:basedOn w:val="BillBasic"/>
    <w:next w:val="Normal"/>
    <w:rsid w:val="009D3362"/>
    <w:pPr>
      <w:tabs>
        <w:tab w:val="left" w:pos="2138"/>
        <w:tab w:val="left" w:pos="2937"/>
      </w:tabs>
      <w:ind w:left="2455" w:hanging="2937"/>
    </w:pPr>
    <w:rPr>
      <w:sz w:val="20"/>
    </w:rPr>
  </w:style>
  <w:style w:type="paragraph" w:customStyle="1" w:styleId="aNoteTextsubparSymb">
    <w:name w:val="aNoteTextsubpar Symb"/>
    <w:basedOn w:val="aNotesubparSymb"/>
    <w:rsid w:val="009D3362"/>
    <w:pPr>
      <w:tabs>
        <w:tab w:val="clear" w:pos="2138"/>
        <w:tab w:val="clear" w:pos="2937"/>
        <w:tab w:val="left" w:pos="2943"/>
      </w:tabs>
      <w:spacing w:before="60"/>
      <w:ind w:left="2943" w:hanging="3425"/>
    </w:pPr>
  </w:style>
  <w:style w:type="paragraph" w:customStyle="1" w:styleId="PenaltySymb">
    <w:name w:val="Penalty Symb"/>
    <w:basedOn w:val="AmainreturnSymb"/>
    <w:rsid w:val="009D3362"/>
  </w:style>
  <w:style w:type="paragraph" w:customStyle="1" w:styleId="PenaltyParaSymb">
    <w:name w:val="PenaltyPara Symb"/>
    <w:basedOn w:val="Normal"/>
    <w:rsid w:val="009D3362"/>
    <w:pPr>
      <w:tabs>
        <w:tab w:val="right" w:pos="1360"/>
      </w:tabs>
      <w:spacing w:before="60"/>
      <w:ind w:left="1599" w:hanging="2081"/>
      <w:jc w:val="both"/>
    </w:pPr>
  </w:style>
  <w:style w:type="paragraph" w:customStyle="1" w:styleId="FormulaSymb">
    <w:name w:val="Formula Symb"/>
    <w:basedOn w:val="BillBasic"/>
    <w:rsid w:val="009D3362"/>
    <w:pPr>
      <w:tabs>
        <w:tab w:val="left" w:pos="-480"/>
      </w:tabs>
      <w:spacing w:line="260" w:lineRule="atLeast"/>
      <w:ind w:hanging="480"/>
      <w:jc w:val="center"/>
    </w:pPr>
  </w:style>
  <w:style w:type="paragraph" w:customStyle="1" w:styleId="NormalSymb">
    <w:name w:val="Normal Symb"/>
    <w:basedOn w:val="Normal"/>
    <w:qFormat/>
    <w:rsid w:val="009D3362"/>
    <w:pPr>
      <w:ind w:hanging="482"/>
    </w:pPr>
  </w:style>
  <w:style w:type="character" w:styleId="PlaceholderText">
    <w:name w:val="Placeholder Text"/>
    <w:basedOn w:val="DefaultParagraphFont"/>
    <w:uiPriority w:val="99"/>
    <w:semiHidden/>
    <w:rsid w:val="009D3362"/>
    <w:rPr>
      <w:color w:val="808080"/>
    </w:rPr>
  </w:style>
  <w:style w:type="paragraph" w:customStyle="1" w:styleId="NewActorRegnote">
    <w:name w:val="New Act or Reg note"/>
    <w:basedOn w:val="Normal"/>
    <w:uiPriority w:val="99"/>
    <w:rsid w:val="00232472"/>
    <w:pPr>
      <w:keepNext/>
      <w:tabs>
        <w:tab w:val="clear" w:pos="0"/>
      </w:tabs>
      <w:spacing w:before="20"/>
      <w:ind w:left="1320" w:hanging="720"/>
    </w:pPr>
    <w:rPr>
      <w:rFonts w:ascii="Arial" w:hAnsi="Arial"/>
      <w:sz w:val="18"/>
    </w:rPr>
  </w:style>
  <w:style w:type="character" w:customStyle="1" w:styleId="AH5SecChar">
    <w:name w:val="A H5 Sec Char"/>
    <w:basedOn w:val="DefaultParagraphFont"/>
    <w:link w:val="AH5Sec"/>
    <w:locked/>
    <w:rsid w:val="00A13085"/>
    <w:rPr>
      <w:rFonts w:ascii="Arial" w:hAnsi="Arial"/>
      <w:b/>
      <w:sz w:val="24"/>
      <w:lang w:eastAsia="en-US"/>
    </w:rPr>
  </w:style>
  <w:style w:type="character" w:styleId="FollowedHyperlink">
    <w:name w:val="FollowedHyperlink"/>
    <w:basedOn w:val="DefaultParagraphFont"/>
    <w:uiPriority w:val="99"/>
    <w:semiHidden/>
    <w:unhideWhenUsed/>
    <w:rsid w:val="00A64018"/>
    <w:rPr>
      <w:color w:val="800080" w:themeColor="followedHyperlink"/>
      <w:u w:val="single"/>
    </w:rPr>
  </w:style>
  <w:style w:type="character" w:customStyle="1" w:styleId="NewActChar">
    <w:name w:val="New Act Char"/>
    <w:basedOn w:val="DefaultParagraphFont"/>
    <w:link w:val="NewAct"/>
    <w:locked/>
    <w:rsid w:val="00D5224F"/>
    <w:rPr>
      <w:rFonts w:ascii="Arial" w:hAnsi="Arial"/>
      <w:b/>
      <w:lang w:eastAsia="en-US"/>
    </w:rPr>
  </w:style>
  <w:style w:type="character" w:styleId="UnresolvedMention">
    <w:name w:val="Unresolved Mention"/>
    <w:basedOn w:val="DefaultParagraphFont"/>
    <w:uiPriority w:val="99"/>
    <w:semiHidden/>
    <w:unhideWhenUsed/>
    <w:rsid w:val="00970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a/2017-14" TargetMode="External"/><Relationship Id="rId21" Type="http://schemas.openxmlformats.org/officeDocument/2006/relationships/header" Target="header3.xml"/><Relationship Id="rId42" Type="http://schemas.openxmlformats.org/officeDocument/2006/relationships/hyperlink" Target="http://www.legislation.act.gov.au/a/2014-24/default.asp" TargetMode="External"/><Relationship Id="rId47" Type="http://schemas.openxmlformats.org/officeDocument/2006/relationships/hyperlink" Target="http://www.legislation.act.gov.au/a/1996-23" TargetMode="External"/><Relationship Id="rId63" Type="http://schemas.openxmlformats.org/officeDocument/2006/relationships/hyperlink" Target="http://www.legislation.act.gov.au/a/1999-80" TargetMode="External"/><Relationship Id="rId68" Type="http://schemas.openxmlformats.org/officeDocument/2006/relationships/hyperlink" Target="http://www.legislation.act.gov.au/a/1999-80" TargetMode="External"/><Relationship Id="rId84" Type="http://schemas.openxmlformats.org/officeDocument/2006/relationships/hyperlink" Target="http://www.legislation.act.gov.au/a/1999-77" TargetMode="External"/><Relationship Id="rId89" Type="http://schemas.openxmlformats.org/officeDocument/2006/relationships/hyperlink" Target="http://www.legislation.act.gov.au/a/1999-81" TargetMode="External"/><Relationship Id="rId112" Type="http://schemas.openxmlformats.org/officeDocument/2006/relationships/hyperlink" Target="https://www.legislation.act.gov.au/cn/2019-12/default.asp" TargetMode="External"/><Relationship Id="rId133" Type="http://schemas.openxmlformats.org/officeDocument/2006/relationships/hyperlink" Target="http://www.legislation.act.gov.au/a/2018-42/default.asp" TargetMode="External"/><Relationship Id="rId138" Type="http://schemas.openxmlformats.org/officeDocument/2006/relationships/hyperlink" Target="http://www.legislation.act.gov.au/a/2018-42/default.asp" TargetMode="External"/><Relationship Id="rId154" Type="http://schemas.openxmlformats.org/officeDocument/2006/relationships/hyperlink" Target="http://www.legislation.act.gov.au/a/2018-12/default.asp" TargetMode="External"/><Relationship Id="rId159" Type="http://schemas.openxmlformats.org/officeDocument/2006/relationships/hyperlink" Target="http://www.legislation.act.gov.au/a/2018-42/default.asp" TargetMode="External"/><Relationship Id="rId175" Type="http://schemas.openxmlformats.org/officeDocument/2006/relationships/header" Target="header17.xml"/><Relationship Id="rId170" Type="http://schemas.openxmlformats.org/officeDocument/2006/relationships/header" Target="header15.xml"/><Relationship Id="rId16" Type="http://schemas.openxmlformats.org/officeDocument/2006/relationships/hyperlink" Target="http://www.legislation.act.gov.au/a/2001-14" TargetMode="External"/><Relationship Id="rId107" Type="http://schemas.openxmlformats.org/officeDocument/2006/relationships/footer" Target="footer12.xml"/><Relationship Id="rId11" Type="http://schemas.openxmlformats.org/officeDocument/2006/relationships/hyperlink" Target="http://www.legislation.act.gov.au/a/2001-14" TargetMode="External"/><Relationship Id="rId32" Type="http://schemas.openxmlformats.org/officeDocument/2006/relationships/hyperlink" Target="https://www.legislation.qld.gov.au/Acts_SLs/Acts_SL_H.htm"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1999-77" TargetMode="External"/><Relationship Id="rId58" Type="http://schemas.openxmlformats.org/officeDocument/2006/relationships/hyperlink" Target="https://www.legislation.act.gov.au/a/2019-12" TargetMode="External"/><Relationship Id="rId74" Type="http://schemas.openxmlformats.org/officeDocument/2006/relationships/footer" Target="footer8.xml"/><Relationship Id="rId79" Type="http://schemas.openxmlformats.org/officeDocument/2006/relationships/hyperlink" Target="http://www.legislation.act.gov.au/a/1999-78" TargetMode="External"/><Relationship Id="rId102" Type="http://schemas.openxmlformats.org/officeDocument/2006/relationships/hyperlink" Target="https://www.legislation.qld.gov.au/Acts_SLs/Acts_SL_H.htm" TargetMode="External"/><Relationship Id="rId123" Type="http://schemas.openxmlformats.org/officeDocument/2006/relationships/hyperlink" Target="http://www.legislation.act.gov.au/a/2018-42/default.asp" TargetMode="External"/><Relationship Id="rId128" Type="http://schemas.openxmlformats.org/officeDocument/2006/relationships/hyperlink" Target="http://www.legislation.act.gov.au/a/2018-12/default.asp" TargetMode="External"/><Relationship Id="rId144" Type="http://schemas.openxmlformats.org/officeDocument/2006/relationships/hyperlink" Target="http://www.legislation.act.gov.au/a/2018-42/default.asp" TargetMode="External"/><Relationship Id="rId149" Type="http://schemas.openxmlformats.org/officeDocument/2006/relationships/hyperlink" Target="http://www.legislation.act.gov.au/a/2014-49/default.asp" TargetMode="External"/><Relationship Id="rId5" Type="http://schemas.openxmlformats.org/officeDocument/2006/relationships/webSettings" Target="webSettings.xml"/><Relationship Id="rId90" Type="http://schemas.openxmlformats.org/officeDocument/2006/relationships/hyperlink" Target="http://www.legislation.act.gov.au/a/1999-77" TargetMode="External"/><Relationship Id="rId95" Type="http://schemas.openxmlformats.org/officeDocument/2006/relationships/hyperlink" Target="http://www.legislation.act.gov.au/a/1999-77" TargetMode="External"/><Relationship Id="rId160" Type="http://schemas.openxmlformats.org/officeDocument/2006/relationships/hyperlink" Target="http://www.legislation.act.gov.au/a/2018-42/default.asp" TargetMode="External"/><Relationship Id="rId165" Type="http://schemas.openxmlformats.org/officeDocument/2006/relationships/header" Target="header12.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12-43" TargetMode="External"/><Relationship Id="rId48" Type="http://schemas.openxmlformats.org/officeDocument/2006/relationships/hyperlink" Target="http://www.legislation.act.gov.au/a/2001-14" TargetMode="External"/><Relationship Id="rId64" Type="http://schemas.openxmlformats.org/officeDocument/2006/relationships/hyperlink" Target="http://www.legislation.act.gov.au/a/1999-81" TargetMode="External"/><Relationship Id="rId69" Type="http://schemas.openxmlformats.org/officeDocument/2006/relationships/hyperlink" Target="http://www.legislation.act.gov.au/a/1999-80" TargetMode="External"/><Relationship Id="rId113" Type="http://schemas.openxmlformats.org/officeDocument/2006/relationships/hyperlink" Target="http://www.legislation.act.gov.au/cn/2014-2/default.asp" TargetMode="External"/><Relationship Id="rId118" Type="http://schemas.openxmlformats.org/officeDocument/2006/relationships/hyperlink" Target="http://www.legislation.act.gov.au/a/2017-14/default.asp" TargetMode="External"/><Relationship Id="rId134" Type="http://schemas.openxmlformats.org/officeDocument/2006/relationships/hyperlink" Target="http://www.legislation.act.gov.au/a/2018-42/default.asp" TargetMode="External"/><Relationship Id="rId139" Type="http://schemas.openxmlformats.org/officeDocument/2006/relationships/hyperlink" Target="http://www.legislation.act.gov.au/a/2018-12/default.asp" TargetMode="External"/><Relationship Id="rId80" Type="http://schemas.openxmlformats.org/officeDocument/2006/relationships/hyperlink" Target="http://www.legislation.act.gov.au/a/1999-80" TargetMode="External"/><Relationship Id="rId85" Type="http://schemas.openxmlformats.org/officeDocument/2006/relationships/hyperlink" Target="http://www.legislation.act.gov.au/a/1999-77" TargetMode="External"/><Relationship Id="rId150" Type="http://schemas.openxmlformats.org/officeDocument/2006/relationships/hyperlink" Target="http://www.legislation.act.gov.au/a/2017-14/default.asp" TargetMode="External"/><Relationship Id="rId155" Type="http://schemas.openxmlformats.org/officeDocument/2006/relationships/hyperlink" Target="http://www.legislation.act.gov.au/a/2018-12/default.asp" TargetMode="External"/><Relationship Id="rId171" Type="http://schemas.openxmlformats.org/officeDocument/2006/relationships/footer" Target="footer16.xml"/><Relationship Id="rId176" Type="http://schemas.openxmlformats.org/officeDocument/2006/relationships/footer" Target="footer19.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4-8" TargetMode="External"/><Relationship Id="rId59" Type="http://schemas.openxmlformats.org/officeDocument/2006/relationships/hyperlink" Target="http://www.legislation.act.gov.au/a/1977-17" TargetMode="External"/><Relationship Id="rId103" Type="http://schemas.openxmlformats.org/officeDocument/2006/relationships/hyperlink" Target="https://www.legislation.qld.gov.au/Acts_SLs/Acts_SL_H.htm" TargetMode="External"/><Relationship Id="rId108" Type="http://schemas.openxmlformats.org/officeDocument/2006/relationships/footer" Target="footer13.xml"/><Relationship Id="rId124" Type="http://schemas.openxmlformats.org/officeDocument/2006/relationships/hyperlink" Target="http://www.legislation.act.gov.au/a/2019-12" TargetMode="External"/><Relationship Id="rId129" Type="http://schemas.openxmlformats.org/officeDocument/2006/relationships/hyperlink" Target="http://www.legislation.act.gov.au/a/2014-49" TargetMode="External"/><Relationship Id="rId54" Type="http://schemas.openxmlformats.org/officeDocument/2006/relationships/hyperlink" Target="http://www.legislation.act.gov.au/a/1999-77" TargetMode="External"/><Relationship Id="rId70" Type="http://schemas.openxmlformats.org/officeDocument/2006/relationships/hyperlink" Target="http://www.legislation.act.gov.au/a/2001-14" TargetMode="External"/><Relationship Id="rId75" Type="http://schemas.openxmlformats.org/officeDocument/2006/relationships/footer" Target="footer9.xml"/><Relationship Id="rId91" Type="http://schemas.openxmlformats.org/officeDocument/2006/relationships/hyperlink" Target="http://www.legislation.act.gov.au/a/1999-81" TargetMode="External"/><Relationship Id="rId96" Type="http://schemas.openxmlformats.org/officeDocument/2006/relationships/header" Target="header8.xml"/><Relationship Id="rId140" Type="http://schemas.openxmlformats.org/officeDocument/2006/relationships/hyperlink" Target="http://www.legislation.act.gov.au/a/2018-12/default.asp" TargetMode="External"/><Relationship Id="rId145" Type="http://schemas.openxmlformats.org/officeDocument/2006/relationships/hyperlink" Target="http://www.legislation.act.gov.au/a/2018-42/default.asp" TargetMode="External"/><Relationship Id="rId161" Type="http://schemas.openxmlformats.org/officeDocument/2006/relationships/hyperlink" Target="https://www.legislation.act.gov.au/a/2019-12" TargetMode="External"/><Relationship Id="rId166"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9-77" TargetMode="External"/><Relationship Id="rId114" Type="http://schemas.openxmlformats.org/officeDocument/2006/relationships/hyperlink" Target="http://www.legislation.act.gov.au/sl/2014-16" TargetMode="External"/><Relationship Id="rId119" Type="http://schemas.openxmlformats.org/officeDocument/2006/relationships/hyperlink" Target="http://www.legislation.act.gov.au/a/2017-14/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1994-37" TargetMode="External"/><Relationship Id="rId52" Type="http://schemas.openxmlformats.org/officeDocument/2006/relationships/hyperlink" Target="http://www.legislation.act.gov.au/a/1999-77" TargetMode="External"/><Relationship Id="rId60" Type="http://schemas.openxmlformats.org/officeDocument/2006/relationships/hyperlink" Target="http://www.legislation.act.gov.au/a/1999-78" TargetMode="External"/><Relationship Id="rId65" Type="http://schemas.openxmlformats.org/officeDocument/2006/relationships/hyperlink" Target="http://www.legislation.act.gov.au/a/2001-14" TargetMode="External"/><Relationship Id="rId73" Type="http://schemas.openxmlformats.org/officeDocument/2006/relationships/footer" Target="footer7.xml"/><Relationship Id="rId78" Type="http://schemas.openxmlformats.org/officeDocument/2006/relationships/hyperlink" Target="http://www.legislation.act.gov.au/a/1999-77" TargetMode="External"/><Relationship Id="rId81" Type="http://schemas.openxmlformats.org/officeDocument/2006/relationships/hyperlink" Target="http://www.legislation.act.gov.au/a/1999-80" TargetMode="External"/><Relationship Id="rId86" Type="http://schemas.openxmlformats.org/officeDocument/2006/relationships/hyperlink" Target="http://www.legislation.act.gov.au/a/1999-81" TargetMode="External"/><Relationship Id="rId94" Type="http://schemas.openxmlformats.org/officeDocument/2006/relationships/hyperlink" Target="http://www.legislation.act.gov.au/a/1999-77" TargetMode="External"/><Relationship Id="rId99" Type="http://schemas.openxmlformats.org/officeDocument/2006/relationships/footer" Target="footer11.xm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18-12/default.asp" TargetMode="External"/><Relationship Id="rId130" Type="http://schemas.openxmlformats.org/officeDocument/2006/relationships/hyperlink" Target="http://www.legislation.act.gov.au/a/2016-55/default.asp" TargetMode="External"/><Relationship Id="rId135" Type="http://schemas.openxmlformats.org/officeDocument/2006/relationships/hyperlink" Target="http://www.legislation.act.gov.au/a/2018-42/default.asp" TargetMode="External"/><Relationship Id="rId143" Type="http://schemas.openxmlformats.org/officeDocument/2006/relationships/hyperlink" Target="http://www.legislation.act.gov.au/a/2022-5" TargetMode="External"/><Relationship Id="rId148" Type="http://schemas.openxmlformats.org/officeDocument/2006/relationships/hyperlink" Target="http://www.legislation.act.gov.au/a/2014-49/default.asp" TargetMode="External"/><Relationship Id="rId151" Type="http://schemas.openxmlformats.org/officeDocument/2006/relationships/hyperlink" Target="http://www.legislation.act.gov.au/a/2016-55/default.asp" TargetMode="External"/><Relationship Id="rId156" Type="http://schemas.openxmlformats.org/officeDocument/2006/relationships/hyperlink" Target="http://www.legislation.act.gov.au/a/2018-12/default.asp" TargetMode="External"/><Relationship Id="rId164" Type="http://schemas.openxmlformats.org/officeDocument/2006/relationships/hyperlink" Target="http://www.legislation.act.gov.au/a/2001-14" TargetMode="External"/><Relationship Id="rId169" Type="http://schemas.openxmlformats.org/officeDocument/2006/relationships/header" Target="header14.xm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72" Type="http://schemas.openxmlformats.org/officeDocument/2006/relationships/footer" Target="footer17.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1996-22" TargetMode="External"/><Relationship Id="rId109" Type="http://schemas.openxmlformats.org/officeDocument/2006/relationships/hyperlink" Target="http://www.legislation.act.gov.au/a/2001-14"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8-35" TargetMode="External"/><Relationship Id="rId55" Type="http://schemas.openxmlformats.org/officeDocument/2006/relationships/hyperlink" Target="http://www.legislation.act.gov.au/a/2002-51" TargetMode="External"/><Relationship Id="rId76" Type="http://schemas.openxmlformats.org/officeDocument/2006/relationships/hyperlink" Target="https://www.legislation.qld.gov.au/Acts_SLs/Acts_SL_H.htm" TargetMode="External"/><Relationship Id="rId97" Type="http://schemas.openxmlformats.org/officeDocument/2006/relationships/header" Target="header9.xml"/><Relationship Id="rId104" Type="http://schemas.openxmlformats.org/officeDocument/2006/relationships/hyperlink" Target="http://www.legislation.act.gov.au/a/2001-14" TargetMode="External"/><Relationship Id="rId120" Type="http://schemas.openxmlformats.org/officeDocument/2006/relationships/hyperlink" Target="http://www.legislation.act.gov.au/sl/2017-43/default.asp" TargetMode="External"/><Relationship Id="rId125" Type="http://schemas.openxmlformats.org/officeDocument/2006/relationships/hyperlink" Target="https://www.legislation.act.gov.au/cn/2019-13/" TargetMode="External"/><Relationship Id="rId141" Type="http://schemas.openxmlformats.org/officeDocument/2006/relationships/hyperlink" Target="http://www.legislation.act.gov.au/a/2018-12/default.asp" TargetMode="External"/><Relationship Id="rId146" Type="http://schemas.openxmlformats.org/officeDocument/2006/relationships/hyperlink" Target="http://www.legislation.act.gov.au/sl/2014-16" TargetMode="External"/><Relationship Id="rId167" Type="http://schemas.openxmlformats.org/officeDocument/2006/relationships/footer" Target="footer14.xml"/><Relationship Id="rId7" Type="http://schemas.openxmlformats.org/officeDocument/2006/relationships/endnotes" Target="endnotes.xml"/><Relationship Id="rId71" Type="http://schemas.openxmlformats.org/officeDocument/2006/relationships/header" Target="header6.xml"/><Relationship Id="rId92" Type="http://schemas.openxmlformats.org/officeDocument/2006/relationships/hyperlink" Target="http://www.legislation.act.gov.au/a/1999-81" TargetMode="External"/><Relationship Id="rId162" Type="http://schemas.openxmlformats.org/officeDocument/2006/relationships/hyperlink" Target="https://www.legislation.act.gov.au/a/2019-1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pcoregister/a/2016-55/default.asp" TargetMode="External"/><Relationship Id="rId45" Type="http://schemas.openxmlformats.org/officeDocument/2006/relationships/hyperlink" Target="http://www.legislation.act.gov.au/a/2002-18" TargetMode="External"/><Relationship Id="rId66" Type="http://schemas.openxmlformats.org/officeDocument/2006/relationships/hyperlink" Target="http://www.legislation.act.gov.au/a/1900-40" TargetMode="External"/><Relationship Id="rId87" Type="http://schemas.openxmlformats.org/officeDocument/2006/relationships/hyperlink" Target="http://www.legislation.act.gov.au/a/2001-14/default.asp" TargetMode="External"/><Relationship Id="rId110" Type="http://schemas.openxmlformats.org/officeDocument/2006/relationships/hyperlink" Target="http://www.legislation.act.gov.au/a/2013-51" TargetMode="External"/><Relationship Id="rId115" Type="http://schemas.openxmlformats.org/officeDocument/2006/relationships/hyperlink" Target="http://www.legislation.act.gov.au/a/2014-49" TargetMode="External"/><Relationship Id="rId131" Type="http://schemas.openxmlformats.org/officeDocument/2006/relationships/hyperlink" Target="http://www.legislation.act.gov.au/a/2017-14/default.asp" TargetMode="External"/><Relationship Id="rId136" Type="http://schemas.openxmlformats.org/officeDocument/2006/relationships/hyperlink" Target="http://www.legislation.act.gov.au/sl/2014-16" TargetMode="External"/><Relationship Id="rId157" Type="http://schemas.openxmlformats.org/officeDocument/2006/relationships/hyperlink" Target="http://www.legislation.act.gov.au/a/2017-14/default.asp" TargetMode="External"/><Relationship Id="rId178" Type="http://schemas.openxmlformats.org/officeDocument/2006/relationships/theme" Target="theme/theme1.xml"/><Relationship Id="rId61" Type="http://schemas.openxmlformats.org/officeDocument/2006/relationships/hyperlink" Target="http://www.legislation.act.gov.au/a/1999-77" TargetMode="External"/><Relationship Id="rId82" Type="http://schemas.openxmlformats.org/officeDocument/2006/relationships/hyperlink" Target="http://www.legislation.act.gov.au/a/1999-78" TargetMode="External"/><Relationship Id="rId152" Type="http://schemas.openxmlformats.org/officeDocument/2006/relationships/hyperlink" Target="http://www.legislation.act.gov.au/a/2017-14/default.asp" TargetMode="External"/><Relationship Id="rId173" Type="http://schemas.openxmlformats.org/officeDocument/2006/relationships/header" Target="header16.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11-35" TargetMode="External"/><Relationship Id="rId77" Type="http://schemas.openxmlformats.org/officeDocument/2006/relationships/hyperlink" Target="http://www.legislation.act.gov.au/sl/2000-14" TargetMode="External"/><Relationship Id="rId100" Type="http://schemas.openxmlformats.org/officeDocument/2006/relationships/hyperlink" Target="http://www.legislation.act.gov.au/a/2001-14" TargetMode="External"/><Relationship Id="rId105" Type="http://schemas.openxmlformats.org/officeDocument/2006/relationships/header" Target="header10.xml"/><Relationship Id="rId126" Type="http://schemas.openxmlformats.org/officeDocument/2006/relationships/hyperlink" Target="http://www.legislation.act.gov.au/a/2022-5" TargetMode="External"/><Relationship Id="rId147" Type="http://schemas.openxmlformats.org/officeDocument/2006/relationships/hyperlink" Target="http://www.legislation.act.gov.au/a/2014-49/default.asp" TargetMode="External"/><Relationship Id="rId168" Type="http://schemas.openxmlformats.org/officeDocument/2006/relationships/footer" Target="footer15.xml"/><Relationship Id="rId8" Type="http://schemas.openxmlformats.org/officeDocument/2006/relationships/image" Target="media/image1.png"/><Relationship Id="rId51" Type="http://schemas.openxmlformats.org/officeDocument/2006/relationships/hyperlink" Target="http://www.legislation.act.gov.au/sl/2017-43/default.asp" TargetMode="External"/><Relationship Id="rId72" Type="http://schemas.openxmlformats.org/officeDocument/2006/relationships/header" Target="header7.xml"/><Relationship Id="rId93" Type="http://schemas.openxmlformats.org/officeDocument/2006/relationships/hyperlink" Target="http://www.legislation.act.gov.au/a/1999-81" TargetMode="External"/><Relationship Id="rId98" Type="http://schemas.openxmlformats.org/officeDocument/2006/relationships/footer" Target="footer10.xml"/><Relationship Id="rId121" Type="http://schemas.openxmlformats.org/officeDocument/2006/relationships/hyperlink" Target="http://www.legislation.act.gov.au/a/2016-55/default.asp" TargetMode="External"/><Relationship Id="rId142" Type="http://schemas.openxmlformats.org/officeDocument/2006/relationships/hyperlink" Target="http://www.legislation.act.gov.au/a/2018-42/default.asp" TargetMode="External"/><Relationship Id="rId163" Type="http://schemas.openxmlformats.org/officeDocument/2006/relationships/hyperlink" Target="https://www.legislation.act.gov.au/a/2019-12"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1996-22" TargetMode="External"/><Relationship Id="rId67" Type="http://schemas.openxmlformats.org/officeDocument/2006/relationships/hyperlink" Target="http://www.legislation.act.gov.au/a/1900-40/default.asp" TargetMode="External"/><Relationship Id="rId116" Type="http://schemas.openxmlformats.org/officeDocument/2006/relationships/hyperlink" Target="http://www.legislation.act.gov.au/a/2016-55/default.asp" TargetMode="External"/><Relationship Id="rId137" Type="http://schemas.openxmlformats.org/officeDocument/2006/relationships/hyperlink" Target="http://www.legislation.act.gov.au/sl/2014-16" TargetMode="External"/><Relationship Id="rId158" Type="http://schemas.openxmlformats.org/officeDocument/2006/relationships/hyperlink" Target="http://www.legislation.act.gov.au/a/2018-42/default.asp" TargetMode="External"/><Relationship Id="rId20" Type="http://schemas.openxmlformats.org/officeDocument/2006/relationships/footer" Target="footer2.xml"/><Relationship Id="rId41" Type="http://schemas.openxmlformats.org/officeDocument/2006/relationships/hyperlink" Target="http://www.legislation.act.gov.au/a/2001-28" TargetMode="External"/><Relationship Id="rId62" Type="http://schemas.openxmlformats.org/officeDocument/2006/relationships/hyperlink" Target="http://www.legislation.act.gov.au/a/2001-62" TargetMode="External"/><Relationship Id="rId83" Type="http://schemas.openxmlformats.org/officeDocument/2006/relationships/hyperlink" Target="http://www.legislation.act.gov.au/a/1999-78" TargetMode="External"/><Relationship Id="rId88" Type="http://schemas.openxmlformats.org/officeDocument/2006/relationships/hyperlink" Target="http://www.legislation.act.gov.au/a/1999-81" TargetMode="External"/><Relationship Id="rId111" Type="http://schemas.openxmlformats.org/officeDocument/2006/relationships/hyperlink" Target="http://www.legislation.act.gov.au/a/2018-42/default.asp" TargetMode="External"/><Relationship Id="rId132" Type="http://schemas.openxmlformats.org/officeDocument/2006/relationships/hyperlink" Target="https://www.legislation.act.gov.au/a/2019-12" TargetMode="External"/><Relationship Id="rId153" Type="http://schemas.openxmlformats.org/officeDocument/2006/relationships/hyperlink" Target="http://www.legislation.act.gov.au/a/2018-12/default.asp" TargetMode="External"/><Relationship Id="rId174" Type="http://schemas.openxmlformats.org/officeDocument/2006/relationships/footer" Target="footer18.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comlaw.gov.au/Series/C2004A02068" TargetMode="External"/><Relationship Id="rId106" Type="http://schemas.openxmlformats.org/officeDocument/2006/relationships/header" Target="header11.xml"/><Relationship Id="rId127" Type="http://schemas.openxmlformats.org/officeDocument/2006/relationships/hyperlink" Target="http://www.legislation.act.gov.au/a/2018-4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A2EB-703D-4407-92F3-BC3DA8B6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6086</Words>
  <Characters>29077</Characters>
  <Application>Microsoft Office Word</Application>
  <DocSecurity>0</DocSecurity>
  <Lines>911</Lines>
  <Paragraphs>547</Paragraphs>
  <ScaleCrop>false</ScaleCrop>
  <HeadingPairs>
    <vt:vector size="2" baseType="variant">
      <vt:variant>
        <vt:lpstr>Title</vt:lpstr>
      </vt:variant>
      <vt:variant>
        <vt:i4>1</vt:i4>
      </vt:variant>
    </vt:vector>
  </HeadingPairs>
  <TitlesOfParts>
    <vt:vector size="1" baseType="lpstr">
      <vt:lpstr>Heavy Vehicle National Law (ACT) Act 2013</vt:lpstr>
    </vt:vector>
  </TitlesOfParts>
  <Manager>Section</Manager>
  <Company>Section</Company>
  <LinksUpToDate>false</LinksUpToDate>
  <CharactersWithSpaces>34789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Vehicle National Law (ACT) Act 2013</dc:title>
  <dc:creator>ACT Government</dc:creator>
  <cp:keywords>R13</cp:keywords>
  <dc:description/>
  <cp:lastModifiedBy>Moxon, KarenL</cp:lastModifiedBy>
  <cp:revision>4</cp:revision>
  <cp:lastPrinted>2020-01-10T02:24:00Z</cp:lastPrinted>
  <dcterms:created xsi:type="dcterms:W3CDTF">2022-04-26T05:03:00Z</dcterms:created>
  <dcterms:modified xsi:type="dcterms:W3CDTF">2022-04-26T05:03:00Z</dcterms:modified>
  <cp:category>R13</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27/04/22</vt:lpwstr>
  </property>
  <property fmtid="{D5CDD505-2E9C-101B-9397-08002B2CF9AE}" pid="6" name="StartDt">
    <vt:lpwstr>27/04/22</vt:lpwstr>
  </property>
  <property fmtid="{D5CDD505-2E9C-101B-9397-08002B2CF9AE}" pid="7" name="DMSID">
    <vt:lpwstr>9308082</vt:lpwstr>
  </property>
  <property fmtid="{D5CDD505-2E9C-101B-9397-08002B2CF9AE}" pid="8" name="CHECKEDOUTFROMJMS">
    <vt:lpwstr/>
  </property>
  <property fmtid="{D5CDD505-2E9C-101B-9397-08002B2CF9AE}" pid="9" name="JMSREQUIREDCHECKIN">
    <vt:lpwstr/>
  </property>
</Properties>
</file>