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D48A" w14:textId="77777777" w:rsidR="00904812" w:rsidRDefault="00904812" w:rsidP="00904812">
      <w:pPr>
        <w:jc w:val="center"/>
      </w:pPr>
      <w:bookmarkStart w:id="0" w:name="_Hlk36206261"/>
      <w:r>
        <w:rPr>
          <w:noProof/>
          <w:lang w:eastAsia="en-AU"/>
        </w:rPr>
        <w:drawing>
          <wp:inline distT="0" distB="0" distL="0" distR="0" wp14:anchorId="739DD506" wp14:editId="09024E94">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1690FE" w14:textId="77777777" w:rsidR="00904812" w:rsidRDefault="00904812" w:rsidP="00904812">
      <w:pPr>
        <w:jc w:val="center"/>
        <w:rPr>
          <w:rFonts w:ascii="Arial" w:hAnsi="Arial"/>
        </w:rPr>
      </w:pPr>
      <w:r>
        <w:rPr>
          <w:rFonts w:ascii="Arial" w:hAnsi="Arial"/>
        </w:rPr>
        <w:t>Australian Capital Territory</w:t>
      </w:r>
    </w:p>
    <w:p w14:paraId="2EC53877" w14:textId="7F2330B2" w:rsidR="00904812" w:rsidRDefault="000D161D" w:rsidP="00904812">
      <w:pPr>
        <w:pStyle w:val="Billname1"/>
      </w:pPr>
      <w:r>
        <w:fldChar w:fldCharType="begin"/>
      </w:r>
      <w:r>
        <w:instrText xml:space="preserve"> REF Citation \*charformat </w:instrText>
      </w:r>
      <w:r>
        <w:fldChar w:fldCharType="separate"/>
      </w:r>
      <w:r w:rsidR="001A72B2">
        <w:t>Public Pools Act 2015</w:t>
      </w:r>
      <w:r>
        <w:fldChar w:fldCharType="end"/>
      </w:r>
      <w:r w:rsidR="00904812">
        <w:t xml:space="preserve">    </w:t>
      </w:r>
    </w:p>
    <w:p w14:paraId="5F13FF0D" w14:textId="3B7B4306" w:rsidR="00904812" w:rsidRDefault="00AB61C1" w:rsidP="00904812">
      <w:pPr>
        <w:pStyle w:val="ActNo"/>
      </w:pPr>
      <w:bookmarkStart w:id="1" w:name="LawNo"/>
      <w:r>
        <w:t>A2015-7</w:t>
      </w:r>
      <w:bookmarkEnd w:id="1"/>
    </w:p>
    <w:p w14:paraId="1D2C7D0D" w14:textId="7B5ADC7D" w:rsidR="00904812" w:rsidRDefault="00904812" w:rsidP="00904812">
      <w:pPr>
        <w:pStyle w:val="RepubNo"/>
      </w:pPr>
      <w:r>
        <w:t xml:space="preserve">Republication No </w:t>
      </w:r>
      <w:bookmarkStart w:id="2" w:name="RepubNo"/>
      <w:r w:rsidR="00AB61C1">
        <w:t>4</w:t>
      </w:r>
      <w:bookmarkEnd w:id="2"/>
    </w:p>
    <w:p w14:paraId="4EC621B5" w14:textId="4B86AEAB" w:rsidR="00904812" w:rsidRDefault="00904812" w:rsidP="00904812">
      <w:pPr>
        <w:pStyle w:val="EffectiveDate"/>
      </w:pPr>
      <w:r>
        <w:t xml:space="preserve">Effective:  </w:t>
      </w:r>
      <w:bookmarkStart w:id="3" w:name="EffectiveDate"/>
      <w:r w:rsidR="00AB61C1">
        <w:t>23 June 2021</w:t>
      </w:r>
      <w:bookmarkEnd w:id="3"/>
      <w:r w:rsidR="00AB61C1">
        <w:t xml:space="preserve"> – </w:t>
      </w:r>
      <w:bookmarkStart w:id="4" w:name="EndEffDate"/>
      <w:r w:rsidR="00AB61C1">
        <w:t>25 December 2025</w:t>
      </w:r>
      <w:bookmarkEnd w:id="4"/>
    </w:p>
    <w:p w14:paraId="2207E942" w14:textId="2C2C7C95" w:rsidR="00904812" w:rsidRDefault="00904812" w:rsidP="00904812">
      <w:pPr>
        <w:pStyle w:val="CoverInForce"/>
      </w:pPr>
      <w:r>
        <w:t xml:space="preserve">Republication date: </w:t>
      </w:r>
      <w:bookmarkStart w:id="5" w:name="InForceDate"/>
      <w:r w:rsidR="00AB61C1">
        <w:t>23 June 2021</w:t>
      </w:r>
      <w:bookmarkEnd w:id="5"/>
    </w:p>
    <w:p w14:paraId="248C4DEA" w14:textId="46576759" w:rsidR="00904812" w:rsidRDefault="00904812" w:rsidP="00904812">
      <w:pPr>
        <w:pStyle w:val="CoverInForce"/>
      </w:pPr>
      <w:r>
        <w:t xml:space="preserve">Last amendment made by </w:t>
      </w:r>
      <w:bookmarkStart w:id="6" w:name="LastAmdt"/>
      <w:r w:rsidRPr="00904812">
        <w:rPr>
          <w:rStyle w:val="charCitHyperlinkAbbrev"/>
        </w:rPr>
        <w:fldChar w:fldCharType="begin"/>
      </w:r>
      <w:r w:rsidR="00AB61C1">
        <w:rPr>
          <w:rStyle w:val="charCitHyperlinkAbbrev"/>
        </w:rPr>
        <w:instrText>HYPERLINK "http://www.legislation.act.gov.au/a/2021-12/" \o "Statute Law Amendment Act 2021"</w:instrText>
      </w:r>
      <w:r w:rsidRPr="00904812">
        <w:rPr>
          <w:rStyle w:val="charCitHyperlinkAbbrev"/>
        </w:rPr>
      </w:r>
      <w:r w:rsidRPr="00904812">
        <w:rPr>
          <w:rStyle w:val="charCitHyperlinkAbbrev"/>
        </w:rPr>
        <w:fldChar w:fldCharType="separate"/>
      </w:r>
      <w:r w:rsidR="00AB61C1">
        <w:rPr>
          <w:rStyle w:val="charCitHyperlinkAbbrev"/>
        </w:rPr>
        <w:t>A2021</w:t>
      </w:r>
      <w:r w:rsidR="00AB61C1">
        <w:rPr>
          <w:rStyle w:val="charCitHyperlinkAbbrev"/>
        </w:rPr>
        <w:noBreakHyphen/>
        <w:t>12</w:t>
      </w:r>
      <w:r w:rsidRPr="00904812">
        <w:rPr>
          <w:rStyle w:val="charCitHyperlinkAbbrev"/>
        </w:rPr>
        <w:fldChar w:fldCharType="end"/>
      </w:r>
      <w:bookmarkEnd w:id="6"/>
    </w:p>
    <w:p w14:paraId="0CCA1391" w14:textId="77777777" w:rsidR="00904812" w:rsidRDefault="00904812" w:rsidP="00904812">
      <w:pPr>
        <w:spacing w:after="240"/>
        <w:rPr>
          <w:rFonts w:ascii="Arial" w:hAnsi="Arial"/>
        </w:rPr>
      </w:pPr>
    </w:p>
    <w:p w14:paraId="3F5D5201" w14:textId="77777777" w:rsidR="00904812" w:rsidRPr="00101B4C" w:rsidRDefault="00904812" w:rsidP="00904812">
      <w:pPr>
        <w:pStyle w:val="PageBreak"/>
      </w:pPr>
      <w:r w:rsidRPr="00101B4C">
        <w:br w:type="page"/>
      </w:r>
    </w:p>
    <w:bookmarkEnd w:id="0"/>
    <w:p w14:paraId="7A1FD045" w14:textId="77777777" w:rsidR="00904812" w:rsidRDefault="00904812" w:rsidP="00904812">
      <w:pPr>
        <w:pStyle w:val="CoverHeading"/>
      </w:pPr>
      <w:r>
        <w:lastRenderedPageBreak/>
        <w:t>About this republication</w:t>
      </w:r>
    </w:p>
    <w:p w14:paraId="3185D417" w14:textId="77777777" w:rsidR="00904812" w:rsidRDefault="00904812" w:rsidP="00904812">
      <w:pPr>
        <w:pStyle w:val="CoverSubHdg"/>
      </w:pPr>
      <w:r>
        <w:t>The republished law</w:t>
      </w:r>
    </w:p>
    <w:p w14:paraId="762634EB" w14:textId="4678E84F" w:rsidR="00904812" w:rsidRDefault="00904812" w:rsidP="00904812">
      <w:pPr>
        <w:pStyle w:val="CoverText"/>
      </w:pPr>
      <w:r>
        <w:t xml:space="preserve">This is a republication of the </w:t>
      </w:r>
      <w:r w:rsidRPr="00AB61C1">
        <w:rPr>
          <w:i/>
        </w:rPr>
        <w:fldChar w:fldCharType="begin"/>
      </w:r>
      <w:r w:rsidRPr="00AB61C1">
        <w:rPr>
          <w:i/>
        </w:rPr>
        <w:instrText xml:space="preserve"> REF citation *\charformat  \* MERGEFORMAT </w:instrText>
      </w:r>
      <w:r w:rsidRPr="00AB61C1">
        <w:rPr>
          <w:i/>
        </w:rPr>
        <w:fldChar w:fldCharType="separate"/>
      </w:r>
      <w:r w:rsidR="001A72B2" w:rsidRPr="001A72B2">
        <w:rPr>
          <w:i/>
        </w:rPr>
        <w:t>Public Pools Act 2015</w:t>
      </w:r>
      <w:r w:rsidRPr="00AB61C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D161D">
        <w:fldChar w:fldCharType="begin"/>
      </w:r>
      <w:r w:rsidR="000D161D">
        <w:instrText xml:space="preserve"> REF InForceDate *\charformat </w:instrText>
      </w:r>
      <w:r w:rsidR="000D161D">
        <w:fldChar w:fldCharType="separate"/>
      </w:r>
      <w:r w:rsidR="001A72B2">
        <w:t>23 June 2021</w:t>
      </w:r>
      <w:r w:rsidR="000D161D">
        <w:fldChar w:fldCharType="end"/>
      </w:r>
      <w:r w:rsidRPr="0074598E">
        <w:rPr>
          <w:rStyle w:val="charItals"/>
        </w:rPr>
        <w:t xml:space="preserve">.  </w:t>
      </w:r>
      <w:r>
        <w:t xml:space="preserve">It also includes any commencement, amendment, repeal or expiry affecting this republished law to </w:t>
      </w:r>
      <w:r w:rsidR="000D161D">
        <w:fldChar w:fldCharType="begin"/>
      </w:r>
      <w:r w:rsidR="000D161D">
        <w:instrText xml:space="preserve"> REF EffectiveDate *\charformat </w:instrText>
      </w:r>
      <w:r w:rsidR="000D161D">
        <w:fldChar w:fldCharType="separate"/>
      </w:r>
      <w:r w:rsidR="001A72B2">
        <w:t>23 June 2021</w:t>
      </w:r>
      <w:r w:rsidR="000D161D">
        <w:fldChar w:fldCharType="end"/>
      </w:r>
      <w:r>
        <w:t xml:space="preserve">.  </w:t>
      </w:r>
    </w:p>
    <w:p w14:paraId="32C90EE9" w14:textId="77777777" w:rsidR="00904812" w:rsidRDefault="00904812" w:rsidP="00904812">
      <w:pPr>
        <w:pStyle w:val="CoverText"/>
      </w:pPr>
      <w:r>
        <w:t xml:space="preserve">The legislation history and amendment history of the republished law are set out in endnotes 3 and 4. </w:t>
      </w:r>
    </w:p>
    <w:p w14:paraId="664DDE14" w14:textId="77777777" w:rsidR="00904812" w:rsidRDefault="00904812" w:rsidP="00904812">
      <w:pPr>
        <w:pStyle w:val="CoverSubHdg"/>
      </w:pPr>
      <w:r>
        <w:t>Kinds of republications</w:t>
      </w:r>
    </w:p>
    <w:p w14:paraId="544D9283" w14:textId="379282A6" w:rsidR="00904812" w:rsidRDefault="00904812" w:rsidP="0090481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EFA7EFC" w14:textId="5A3FCE4E" w:rsidR="00904812" w:rsidRDefault="00904812" w:rsidP="00904812">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AE669C2" w14:textId="77777777" w:rsidR="00904812" w:rsidRDefault="00904812" w:rsidP="00904812">
      <w:pPr>
        <w:pStyle w:val="CoverTextBullet"/>
        <w:tabs>
          <w:tab w:val="clear" w:pos="0"/>
        </w:tabs>
        <w:ind w:left="357" w:hanging="357"/>
      </w:pPr>
      <w:r>
        <w:t>unauthorised republications.</w:t>
      </w:r>
    </w:p>
    <w:p w14:paraId="6473F3A4" w14:textId="77777777" w:rsidR="00904812" w:rsidRDefault="00904812" w:rsidP="00904812">
      <w:pPr>
        <w:pStyle w:val="CoverText"/>
      </w:pPr>
      <w:r>
        <w:t>The status of this republication appears on the bottom of each page.</w:t>
      </w:r>
    </w:p>
    <w:p w14:paraId="4F56D54F" w14:textId="77777777" w:rsidR="00904812" w:rsidRDefault="00904812" w:rsidP="00904812">
      <w:pPr>
        <w:pStyle w:val="CoverSubHdg"/>
      </w:pPr>
      <w:r>
        <w:t>Editorial changes</w:t>
      </w:r>
    </w:p>
    <w:p w14:paraId="514225C5" w14:textId="46527ECD" w:rsidR="00904812" w:rsidRDefault="00904812" w:rsidP="00904812">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1AFC9E2" w14:textId="2F6274B2" w:rsidR="00904812" w:rsidRPr="00C06036" w:rsidRDefault="00904812" w:rsidP="00904812">
      <w:pPr>
        <w:pStyle w:val="CoverText"/>
      </w:pPr>
      <w:r w:rsidRPr="00C06036">
        <w:t>This republication</w:t>
      </w:r>
      <w:r w:rsidR="007625A5">
        <w:t xml:space="preserve"> </w:t>
      </w:r>
      <w:r w:rsidRPr="00C06036">
        <w:t>include</w:t>
      </w:r>
      <w:r w:rsidR="007625A5">
        <w:t>s</w:t>
      </w:r>
      <w:r w:rsidRPr="00C06036">
        <w:t xml:space="preserve"> amendments made under part 11.3 (see endnote 1).</w:t>
      </w:r>
    </w:p>
    <w:p w14:paraId="7FE0E2B3" w14:textId="77777777" w:rsidR="00904812" w:rsidRDefault="00904812" w:rsidP="00904812">
      <w:pPr>
        <w:pStyle w:val="CoverSubHdg"/>
      </w:pPr>
      <w:proofErr w:type="spellStart"/>
      <w:r>
        <w:t>Uncommenced</w:t>
      </w:r>
      <w:proofErr w:type="spellEnd"/>
      <w:r>
        <w:t xml:space="preserve"> provisions and amendments</w:t>
      </w:r>
    </w:p>
    <w:p w14:paraId="7165FA1D" w14:textId="128EB94A" w:rsidR="00904812" w:rsidRDefault="00904812" w:rsidP="009048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0392BEF" w14:textId="77777777" w:rsidR="00904812" w:rsidRDefault="00904812" w:rsidP="00904812">
      <w:pPr>
        <w:pStyle w:val="CoverSubHdg"/>
      </w:pPr>
      <w:r>
        <w:t>Modifications</w:t>
      </w:r>
    </w:p>
    <w:p w14:paraId="5C576456" w14:textId="71510A3F" w:rsidR="00904812" w:rsidRDefault="00904812" w:rsidP="009048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FB12278" w14:textId="77777777" w:rsidR="00904812" w:rsidRDefault="00904812" w:rsidP="00904812">
      <w:pPr>
        <w:pStyle w:val="CoverSubHdg"/>
      </w:pPr>
      <w:r>
        <w:t>Penalties</w:t>
      </w:r>
    </w:p>
    <w:p w14:paraId="6984064C" w14:textId="0A7EA56A" w:rsidR="00904812" w:rsidRPr="003765DF" w:rsidRDefault="00904812" w:rsidP="0090481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8F26E00" w14:textId="77777777" w:rsidR="00904812" w:rsidRDefault="00904812" w:rsidP="00904812">
      <w:pPr>
        <w:pStyle w:val="00SigningPage"/>
        <w:sectPr w:rsidR="00904812" w:rsidSect="0090481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772A80D" w14:textId="77777777" w:rsidR="00904812" w:rsidRDefault="00904812" w:rsidP="00904812">
      <w:pPr>
        <w:jc w:val="center"/>
      </w:pPr>
      <w:r>
        <w:rPr>
          <w:noProof/>
          <w:lang w:eastAsia="en-AU"/>
        </w:rPr>
        <w:lastRenderedPageBreak/>
        <w:drawing>
          <wp:inline distT="0" distB="0" distL="0" distR="0" wp14:anchorId="388D3FEF" wp14:editId="1DDA8832">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A5E173" w14:textId="77777777" w:rsidR="00904812" w:rsidRDefault="00904812" w:rsidP="00904812">
      <w:pPr>
        <w:jc w:val="center"/>
        <w:rPr>
          <w:rFonts w:ascii="Arial" w:hAnsi="Arial"/>
        </w:rPr>
      </w:pPr>
      <w:r>
        <w:rPr>
          <w:rFonts w:ascii="Arial" w:hAnsi="Arial"/>
        </w:rPr>
        <w:t>Australian Capital Territory</w:t>
      </w:r>
    </w:p>
    <w:p w14:paraId="4AC6D3BD" w14:textId="3C6175A7" w:rsidR="00904812" w:rsidRDefault="000D161D" w:rsidP="00904812">
      <w:pPr>
        <w:pStyle w:val="Billname"/>
      </w:pPr>
      <w:r>
        <w:fldChar w:fldCharType="begin"/>
      </w:r>
      <w:r>
        <w:instrText xml:space="preserve"> REF Citation \*charformat  \* MERGEFORMAT </w:instrText>
      </w:r>
      <w:r>
        <w:fldChar w:fldCharType="separate"/>
      </w:r>
      <w:r w:rsidR="001A72B2">
        <w:t>Public Pools Act 2015</w:t>
      </w:r>
      <w:r>
        <w:fldChar w:fldCharType="end"/>
      </w:r>
    </w:p>
    <w:p w14:paraId="48B5E721" w14:textId="77777777" w:rsidR="00904812" w:rsidRDefault="00904812" w:rsidP="00904812">
      <w:pPr>
        <w:pStyle w:val="ActNo"/>
      </w:pPr>
    </w:p>
    <w:p w14:paraId="0570C54B" w14:textId="77777777" w:rsidR="00904812" w:rsidRDefault="00904812" w:rsidP="00904812">
      <w:pPr>
        <w:pStyle w:val="Placeholder"/>
      </w:pPr>
      <w:r>
        <w:rPr>
          <w:rStyle w:val="charContents"/>
          <w:sz w:val="16"/>
        </w:rPr>
        <w:t xml:space="preserve">  </w:t>
      </w:r>
      <w:r>
        <w:rPr>
          <w:rStyle w:val="charPage"/>
        </w:rPr>
        <w:t xml:space="preserve">  </w:t>
      </w:r>
    </w:p>
    <w:p w14:paraId="524D7BBA" w14:textId="77777777" w:rsidR="00904812" w:rsidRDefault="00904812" w:rsidP="00904812">
      <w:pPr>
        <w:pStyle w:val="N-TOCheading"/>
      </w:pPr>
      <w:r>
        <w:rPr>
          <w:rStyle w:val="charContents"/>
        </w:rPr>
        <w:t>Contents</w:t>
      </w:r>
    </w:p>
    <w:p w14:paraId="0190723B" w14:textId="77777777" w:rsidR="00904812" w:rsidRDefault="00904812" w:rsidP="00904812">
      <w:pPr>
        <w:pStyle w:val="N-9pt"/>
      </w:pPr>
      <w:r>
        <w:tab/>
      </w:r>
      <w:r>
        <w:rPr>
          <w:rStyle w:val="charPage"/>
        </w:rPr>
        <w:t>Page</w:t>
      </w:r>
    </w:p>
    <w:p w14:paraId="06C825BB" w14:textId="2468B693" w:rsidR="000435AB" w:rsidRDefault="000435A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356015" w:history="1">
        <w:r w:rsidRPr="002B5015">
          <w:t>Part 1</w:t>
        </w:r>
        <w:r>
          <w:rPr>
            <w:rFonts w:asciiTheme="minorHAnsi" w:eastAsiaTheme="minorEastAsia" w:hAnsiTheme="minorHAnsi" w:cstheme="minorBidi"/>
            <w:b w:val="0"/>
            <w:kern w:val="2"/>
            <w:szCs w:val="24"/>
            <w:lang w:eastAsia="en-AU"/>
            <w14:ligatures w14:val="standardContextual"/>
          </w:rPr>
          <w:tab/>
        </w:r>
        <w:r w:rsidRPr="002B5015">
          <w:t>Preliminary</w:t>
        </w:r>
        <w:r w:rsidRPr="000435AB">
          <w:rPr>
            <w:vanish/>
          </w:rPr>
          <w:tab/>
        </w:r>
        <w:r w:rsidRPr="000435AB">
          <w:rPr>
            <w:vanish/>
          </w:rPr>
          <w:fldChar w:fldCharType="begin"/>
        </w:r>
        <w:r w:rsidRPr="000435AB">
          <w:rPr>
            <w:vanish/>
          </w:rPr>
          <w:instrText xml:space="preserve"> PAGEREF _Toc216356015 \h </w:instrText>
        </w:r>
        <w:r w:rsidRPr="000435AB">
          <w:rPr>
            <w:vanish/>
          </w:rPr>
        </w:r>
        <w:r w:rsidRPr="000435AB">
          <w:rPr>
            <w:vanish/>
          </w:rPr>
          <w:fldChar w:fldCharType="separate"/>
        </w:r>
        <w:r w:rsidR="001A72B2">
          <w:rPr>
            <w:vanish/>
          </w:rPr>
          <w:t>2</w:t>
        </w:r>
        <w:r w:rsidRPr="000435AB">
          <w:rPr>
            <w:vanish/>
          </w:rPr>
          <w:fldChar w:fldCharType="end"/>
        </w:r>
      </w:hyperlink>
    </w:p>
    <w:p w14:paraId="475C1F9F" w14:textId="4F5B861F"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16" w:history="1">
        <w:r w:rsidRPr="002B5015">
          <w:t>1</w:t>
        </w:r>
        <w:r>
          <w:rPr>
            <w:rFonts w:asciiTheme="minorHAnsi" w:eastAsiaTheme="minorEastAsia" w:hAnsiTheme="minorHAnsi" w:cstheme="minorBidi"/>
            <w:kern w:val="2"/>
            <w:sz w:val="24"/>
            <w:szCs w:val="24"/>
            <w:lang w:eastAsia="en-AU"/>
            <w14:ligatures w14:val="standardContextual"/>
          </w:rPr>
          <w:tab/>
        </w:r>
        <w:r w:rsidRPr="002B5015">
          <w:t>Name of Act</w:t>
        </w:r>
        <w:r>
          <w:tab/>
        </w:r>
        <w:r>
          <w:fldChar w:fldCharType="begin"/>
        </w:r>
        <w:r>
          <w:instrText xml:space="preserve"> PAGEREF _Toc216356016 \h </w:instrText>
        </w:r>
        <w:r>
          <w:fldChar w:fldCharType="separate"/>
        </w:r>
        <w:r w:rsidR="001A72B2">
          <w:t>2</w:t>
        </w:r>
        <w:r>
          <w:fldChar w:fldCharType="end"/>
        </w:r>
      </w:hyperlink>
    </w:p>
    <w:p w14:paraId="3435E271" w14:textId="65EA5AC7"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17" w:history="1">
        <w:r w:rsidRPr="002B5015">
          <w:t>3</w:t>
        </w:r>
        <w:r>
          <w:rPr>
            <w:rFonts w:asciiTheme="minorHAnsi" w:eastAsiaTheme="minorEastAsia" w:hAnsiTheme="minorHAnsi" w:cstheme="minorBidi"/>
            <w:kern w:val="2"/>
            <w:sz w:val="24"/>
            <w:szCs w:val="24"/>
            <w:lang w:eastAsia="en-AU"/>
            <w14:ligatures w14:val="standardContextual"/>
          </w:rPr>
          <w:tab/>
        </w:r>
        <w:r w:rsidRPr="002B5015">
          <w:t>Dictionary</w:t>
        </w:r>
        <w:r>
          <w:tab/>
        </w:r>
        <w:r>
          <w:fldChar w:fldCharType="begin"/>
        </w:r>
        <w:r>
          <w:instrText xml:space="preserve"> PAGEREF _Toc216356017 \h </w:instrText>
        </w:r>
        <w:r>
          <w:fldChar w:fldCharType="separate"/>
        </w:r>
        <w:r w:rsidR="001A72B2">
          <w:t>2</w:t>
        </w:r>
        <w:r>
          <w:fldChar w:fldCharType="end"/>
        </w:r>
      </w:hyperlink>
    </w:p>
    <w:p w14:paraId="123CCE10" w14:textId="00111E92"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18" w:history="1">
        <w:r w:rsidRPr="002B5015">
          <w:t>4</w:t>
        </w:r>
        <w:r>
          <w:rPr>
            <w:rFonts w:asciiTheme="minorHAnsi" w:eastAsiaTheme="minorEastAsia" w:hAnsiTheme="minorHAnsi" w:cstheme="minorBidi"/>
            <w:kern w:val="2"/>
            <w:sz w:val="24"/>
            <w:szCs w:val="24"/>
            <w:lang w:eastAsia="en-AU"/>
            <w14:ligatures w14:val="standardContextual"/>
          </w:rPr>
          <w:tab/>
        </w:r>
        <w:r w:rsidRPr="002B5015">
          <w:t>Notes</w:t>
        </w:r>
        <w:r>
          <w:tab/>
        </w:r>
        <w:r>
          <w:fldChar w:fldCharType="begin"/>
        </w:r>
        <w:r>
          <w:instrText xml:space="preserve"> PAGEREF _Toc216356018 \h </w:instrText>
        </w:r>
        <w:r>
          <w:fldChar w:fldCharType="separate"/>
        </w:r>
        <w:r w:rsidR="001A72B2">
          <w:t>2</w:t>
        </w:r>
        <w:r>
          <w:fldChar w:fldCharType="end"/>
        </w:r>
      </w:hyperlink>
    </w:p>
    <w:p w14:paraId="41B9FA74" w14:textId="284AEDA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19" w:history="1">
        <w:r w:rsidRPr="002B5015">
          <w:t>5</w:t>
        </w:r>
        <w:r>
          <w:rPr>
            <w:rFonts w:asciiTheme="minorHAnsi" w:eastAsiaTheme="minorEastAsia" w:hAnsiTheme="minorHAnsi" w:cstheme="minorBidi"/>
            <w:kern w:val="2"/>
            <w:sz w:val="24"/>
            <w:szCs w:val="24"/>
            <w:lang w:eastAsia="en-AU"/>
            <w14:ligatures w14:val="standardContextual"/>
          </w:rPr>
          <w:tab/>
        </w:r>
        <w:r w:rsidRPr="002B5015">
          <w:t>Offences against Act—application of Criminal Code etc</w:t>
        </w:r>
        <w:r>
          <w:tab/>
        </w:r>
        <w:r>
          <w:fldChar w:fldCharType="begin"/>
        </w:r>
        <w:r>
          <w:instrText xml:space="preserve"> PAGEREF _Toc216356019 \h </w:instrText>
        </w:r>
        <w:r>
          <w:fldChar w:fldCharType="separate"/>
        </w:r>
        <w:r w:rsidR="001A72B2">
          <w:t>2</w:t>
        </w:r>
        <w:r>
          <w:fldChar w:fldCharType="end"/>
        </w:r>
      </w:hyperlink>
    </w:p>
    <w:p w14:paraId="16CA084A" w14:textId="4A5D8350"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0" w:history="1">
        <w:r w:rsidRPr="002B5015">
          <w:t>6</w:t>
        </w:r>
        <w:r>
          <w:rPr>
            <w:rFonts w:asciiTheme="minorHAnsi" w:eastAsiaTheme="minorEastAsia" w:hAnsiTheme="minorHAnsi" w:cstheme="minorBidi"/>
            <w:kern w:val="2"/>
            <w:sz w:val="24"/>
            <w:szCs w:val="24"/>
            <w:lang w:eastAsia="en-AU"/>
            <w14:ligatures w14:val="standardContextual"/>
          </w:rPr>
          <w:tab/>
        </w:r>
        <w:r w:rsidRPr="002B5015">
          <w:t>Application of Act</w:t>
        </w:r>
        <w:r>
          <w:tab/>
        </w:r>
        <w:r>
          <w:fldChar w:fldCharType="begin"/>
        </w:r>
        <w:r>
          <w:instrText xml:space="preserve"> PAGEREF _Toc216356020 \h </w:instrText>
        </w:r>
        <w:r>
          <w:fldChar w:fldCharType="separate"/>
        </w:r>
        <w:r w:rsidR="001A72B2">
          <w:t>3</w:t>
        </w:r>
        <w:r>
          <w:fldChar w:fldCharType="end"/>
        </w:r>
      </w:hyperlink>
    </w:p>
    <w:p w14:paraId="5FACB1AF" w14:textId="4E6699B7"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21" w:history="1">
        <w:r w:rsidRPr="002B5015">
          <w:t>Part 2</w:t>
        </w:r>
        <w:r>
          <w:rPr>
            <w:rFonts w:asciiTheme="minorHAnsi" w:eastAsiaTheme="minorEastAsia" w:hAnsiTheme="minorHAnsi" w:cstheme="minorBidi"/>
            <w:b w:val="0"/>
            <w:kern w:val="2"/>
            <w:szCs w:val="24"/>
            <w:lang w:eastAsia="en-AU"/>
            <w14:ligatures w14:val="standardContextual"/>
          </w:rPr>
          <w:tab/>
        </w:r>
        <w:r w:rsidRPr="002B5015">
          <w:t>Key concepts</w:t>
        </w:r>
        <w:r w:rsidRPr="000435AB">
          <w:rPr>
            <w:vanish/>
          </w:rPr>
          <w:tab/>
        </w:r>
        <w:r w:rsidRPr="000435AB">
          <w:rPr>
            <w:vanish/>
          </w:rPr>
          <w:fldChar w:fldCharType="begin"/>
        </w:r>
        <w:r w:rsidRPr="000435AB">
          <w:rPr>
            <w:vanish/>
          </w:rPr>
          <w:instrText xml:space="preserve"> PAGEREF _Toc216356021 \h </w:instrText>
        </w:r>
        <w:r w:rsidRPr="000435AB">
          <w:rPr>
            <w:vanish/>
          </w:rPr>
        </w:r>
        <w:r w:rsidRPr="000435AB">
          <w:rPr>
            <w:vanish/>
          </w:rPr>
          <w:fldChar w:fldCharType="separate"/>
        </w:r>
        <w:r w:rsidR="001A72B2">
          <w:rPr>
            <w:vanish/>
          </w:rPr>
          <w:t>4</w:t>
        </w:r>
        <w:r w:rsidRPr="000435AB">
          <w:rPr>
            <w:vanish/>
          </w:rPr>
          <w:fldChar w:fldCharType="end"/>
        </w:r>
      </w:hyperlink>
    </w:p>
    <w:p w14:paraId="7F296641" w14:textId="6B47EBE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2" w:history="1">
        <w:r w:rsidRPr="002B5015">
          <w:t>7</w:t>
        </w:r>
        <w:r>
          <w:rPr>
            <w:rFonts w:asciiTheme="minorHAnsi" w:eastAsiaTheme="minorEastAsia" w:hAnsiTheme="minorHAnsi" w:cstheme="minorBidi"/>
            <w:kern w:val="2"/>
            <w:sz w:val="24"/>
            <w:szCs w:val="24"/>
            <w:lang w:eastAsia="en-AU"/>
            <w14:ligatures w14:val="standardContextual"/>
          </w:rPr>
          <w:tab/>
        </w:r>
        <w:r w:rsidRPr="002B5015">
          <w:t xml:space="preserve">Meaning of </w:t>
        </w:r>
        <w:r w:rsidRPr="002B5015">
          <w:rPr>
            <w:i/>
          </w:rPr>
          <w:t>category 1 facility</w:t>
        </w:r>
        <w:r>
          <w:tab/>
        </w:r>
        <w:r>
          <w:fldChar w:fldCharType="begin"/>
        </w:r>
        <w:r>
          <w:instrText xml:space="preserve"> PAGEREF _Toc216356022 \h </w:instrText>
        </w:r>
        <w:r>
          <w:fldChar w:fldCharType="separate"/>
        </w:r>
        <w:r w:rsidR="001A72B2">
          <w:t>4</w:t>
        </w:r>
        <w:r>
          <w:fldChar w:fldCharType="end"/>
        </w:r>
      </w:hyperlink>
    </w:p>
    <w:p w14:paraId="7244CA17" w14:textId="23C5AF73"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3" w:history="1">
        <w:r w:rsidRPr="002B5015">
          <w:t>8</w:t>
        </w:r>
        <w:r>
          <w:rPr>
            <w:rFonts w:asciiTheme="minorHAnsi" w:eastAsiaTheme="minorEastAsia" w:hAnsiTheme="minorHAnsi" w:cstheme="minorBidi"/>
            <w:kern w:val="2"/>
            <w:sz w:val="24"/>
            <w:szCs w:val="24"/>
            <w:lang w:eastAsia="en-AU"/>
            <w14:ligatures w14:val="standardContextual"/>
          </w:rPr>
          <w:tab/>
        </w:r>
        <w:r w:rsidRPr="002B5015">
          <w:t xml:space="preserve">Meaning of </w:t>
        </w:r>
        <w:r w:rsidRPr="002B5015">
          <w:rPr>
            <w:i/>
          </w:rPr>
          <w:t>operator</w:t>
        </w:r>
        <w:r>
          <w:tab/>
        </w:r>
        <w:r>
          <w:fldChar w:fldCharType="begin"/>
        </w:r>
        <w:r>
          <w:instrText xml:space="preserve"> PAGEREF _Toc216356023 \h </w:instrText>
        </w:r>
        <w:r>
          <w:fldChar w:fldCharType="separate"/>
        </w:r>
        <w:r w:rsidR="001A72B2">
          <w:t>4</w:t>
        </w:r>
        <w:r>
          <w:fldChar w:fldCharType="end"/>
        </w:r>
      </w:hyperlink>
    </w:p>
    <w:p w14:paraId="5409C592" w14:textId="029449DD"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4" w:history="1">
        <w:r w:rsidRPr="002B5015">
          <w:t>9</w:t>
        </w:r>
        <w:r>
          <w:rPr>
            <w:rFonts w:asciiTheme="minorHAnsi" w:eastAsiaTheme="minorEastAsia" w:hAnsiTheme="minorHAnsi" w:cstheme="minorBidi"/>
            <w:kern w:val="2"/>
            <w:sz w:val="24"/>
            <w:szCs w:val="24"/>
            <w:lang w:eastAsia="en-AU"/>
            <w14:ligatures w14:val="standardContextual"/>
          </w:rPr>
          <w:tab/>
        </w:r>
        <w:r w:rsidRPr="002B5015">
          <w:t>Meaning of</w:t>
        </w:r>
        <w:r w:rsidRPr="002B5015">
          <w:rPr>
            <w:i/>
          </w:rPr>
          <w:t xml:space="preserve"> pool</w:t>
        </w:r>
        <w:r>
          <w:tab/>
        </w:r>
        <w:r>
          <w:fldChar w:fldCharType="begin"/>
        </w:r>
        <w:r>
          <w:instrText xml:space="preserve"> PAGEREF _Toc216356024 \h </w:instrText>
        </w:r>
        <w:r>
          <w:fldChar w:fldCharType="separate"/>
        </w:r>
        <w:r w:rsidR="001A72B2">
          <w:t>5</w:t>
        </w:r>
        <w:r>
          <w:fldChar w:fldCharType="end"/>
        </w:r>
      </w:hyperlink>
    </w:p>
    <w:p w14:paraId="15ED5D90" w14:textId="3E80900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5" w:history="1">
        <w:r w:rsidRPr="002B5015">
          <w:t>10</w:t>
        </w:r>
        <w:r>
          <w:rPr>
            <w:rFonts w:asciiTheme="minorHAnsi" w:eastAsiaTheme="minorEastAsia" w:hAnsiTheme="minorHAnsi" w:cstheme="minorBidi"/>
            <w:kern w:val="2"/>
            <w:sz w:val="24"/>
            <w:szCs w:val="24"/>
            <w:lang w:eastAsia="en-AU"/>
            <w14:ligatures w14:val="standardContextual"/>
          </w:rPr>
          <w:tab/>
        </w:r>
        <w:r w:rsidRPr="002B5015">
          <w:t xml:space="preserve">Meaning of </w:t>
        </w:r>
        <w:r w:rsidRPr="002B5015">
          <w:rPr>
            <w:i/>
          </w:rPr>
          <w:t>pool facility</w:t>
        </w:r>
        <w:r>
          <w:tab/>
        </w:r>
        <w:r>
          <w:fldChar w:fldCharType="begin"/>
        </w:r>
        <w:r>
          <w:instrText xml:space="preserve"> PAGEREF _Toc216356025 \h </w:instrText>
        </w:r>
        <w:r>
          <w:fldChar w:fldCharType="separate"/>
        </w:r>
        <w:r w:rsidR="001A72B2">
          <w:t>6</w:t>
        </w:r>
        <w:r>
          <w:fldChar w:fldCharType="end"/>
        </w:r>
      </w:hyperlink>
    </w:p>
    <w:p w14:paraId="4E2B29E4" w14:textId="5A4291F2" w:rsidR="000435AB" w:rsidRDefault="000435A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356026" w:history="1">
        <w:r w:rsidRPr="002B5015">
          <w:t>11</w:t>
        </w:r>
        <w:r>
          <w:rPr>
            <w:rFonts w:asciiTheme="minorHAnsi" w:eastAsiaTheme="minorEastAsia" w:hAnsiTheme="minorHAnsi" w:cstheme="minorBidi"/>
            <w:kern w:val="2"/>
            <w:sz w:val="24"/>
            <w:szCs w:val="24"/>
            <w:lang w:eastAsia="en-AU"/>
            <w14:ligatures w14:val="standardContextual"/>
          </w:rPr>
          <w:tab/>
        </w:r>
        <w:r w:rsidRPr="002B5015">
          <w:t>Exemption of pool facility or person from Act</w:t>
        </w:r>
        <w:r>
          <w:tab/>
        </w:r>
        <w:r>
          <w:fldChar w:fldCharType="begin"/>
        </w:r>
        <w:r>
          <w:instrText xml:space="preserve"> PAGEREF _Toc216356026 \h </w:instrText>
        </w:r>
        <w:r>
          <w:fldChar w:fldCharType="separate"/>
        </w:r>
        <w:r w:rsidR="001A72B2">
          <w:t>7</w:t>
        </w:r>
        <w:r>
          <w:fldChar w:fldCharType="end"/>
        </w:r>
      </w:hyperlink>
    </w:p>
    <w:p w14:paraId="68F2DBBA" w14:textId="78808134"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27" w:history="1">
        <w:r w:rsidRPr="002B5015">
          <w:t>Part 3</w:t>
        </w:r>
        <w:r>
          <w:rPr>
            <w:rFonts w:asciiTheme="minorHAnsi" w:eastAsiaTheme="minorEastAsia" w:hAnsiTheme="minorHAnsi" w:cstheme="minorBidi"/>
            <w:b w:val="0"/>
            <w:kern w:val="2"/>
            <w:szCs w:val="24"/>
            <w:lang w:eastAsia="en-AU"/>
            <w14:ligatures w14:val="standardContextual"/>
          </w:rPr>
          <w:tab/>
        </w:r>
        <w:r w:rsidRPr="002B5015">
          <w:t>Pool facilities administration––minimum requirements, standards and guidelines</w:t>
        </w:r>
        <w:r w:rsidRPr="000435AB">
          <w:rPr>
            <w:vanish/>
          </w:rPr>
          <w:tab/>
        </w:r>
        <w:r w:rsidRPr="000435AB">
          <w:rPr>
            <w:vanish/>
          </w:rPr>
          <w:fldChar w:fldCharType="begin"/>
        </w:r>
        <w:r w:rsidRPr="000435AB">
          <w:rPr>
            <w:vanish/>
          </w:rPr>
          <w:instrText xml:space="preserve"> PAGEREF _Toc216356027 \h </w:instrText>
        </w:r>
        <w:r w:rsidRPr="000435AB">
          <w:rPr>
            <w:vanish/>
          </w:rPr>
        </w:r>
        <w:r w:rsidRPr="000435AB">
          <w:rPr>
            <w:vanish/>
          </w:rPr>
          <w:fldChar w:fldCharType="separate"/>
        </w:r>
        <w:r w:rsidR="001A72B2">
          <w:rPr>
            <w:vanish/>
          </w:rPr>
          <w:t>8</w:t>
        </w:r>
        <w:r w:rsidRPr="000435AB">
          <w:rPr>
            <w:vanish/>
          </w:rPr>
          <w:fldChar w:fldCharType="end"/>
        </w:r>
      </w:hyperlink>
    </w:p>
    <w:p w14:paraId="47E46ED9" w14:textId="43DC874A"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28" w:history="1">
        <w:r w:rsidRPr="002B5015">
          <w:t>Division 3.1</w:t>
        </w:r>
        <w:r>
          <w:rPr>
            <w:rFonts w:asciiTheme="minorHAnsi" w:eastAsiaTheme="minorEastAsia" w:hAnsiTheme="minorHAnsi" w:cstheme="minorBidi"/>
            <w:b w:val="0"/>
            <w:kern w:val="2"/>
            <w:sz w:val="24"/>
            <w:szCs w:val="24"/>
            <w:lang w:eastAsia="en-AU"/>
            <w14:ligatures w14:val="standardContextual"/>
          </w:rPr>
          <w:tab/>
        </w:r>
        <w:r w:rsidRPr="002B5015">
          <w:t>Pool operators and staff</w:t>
        </w:r>
        <w:r w:rsidRPr="000435AB">
          <w:rPr>
            <w:vanish/>
          </w:rPr>
          <w:tab/>
        </w:r>
        <w:r w:rsidRPr="000435AB">
          <w:rPr>
            <w:vanish/>
          </w:rPr>
          <w:fldChar w:fldCharType="begin"/>
        </w:r>
        <w:r w:rsidRPr="000435AB">
          <w:rPr>
            <w:vanish/>
          </w:rPr>
          <w:instrText xml:space="preserve"> PAGEREF _Toc216356028 \h </w:instrText>
        </w:r>
        <w:r w:rsidRPr="000435AB">
          <w:rPr>
            <w:vanish/>
          </w:rPr>
        </w:r>
        <w:r w:rsidRPr="000435AB">
          <w:rPr>
            <w:vanish/>
          </w:rPr>
          <w:fldChar w:fldCharType="separate"/>
        </w:r>
        <w:r w:rsidR="001A72B2">
          <w:rPr>
            <w:vanish/>
          </w:rPr>
          <w:t>8</w:t>
        </w:r>
        <w:r w:rsidRPr="000435AB">
          <w:rPr>
            <w:vanish/>
          </w:rPr>
          <w:fldChar w:fldCharType="end"/>
        </w:r>
      </w:hyperlink>
    </w:p>
    <w:p w14:paraId="217D5379" w14:textId="5157395C"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29" w:history="1">
        <w:r w:rsidRPr="002B5015">
          <w:t>12</w:t>
        </w:r>
        <w:r>
          <w:rPr>
            <w:rFonts w:asciiTheme="minorHAnsi" w:eastAsiaTheme="minorEastAsia" w:hAnsiTheme="minorHAnsi" w:cstheme="minorBidi"/>
            <w:kern w:val="2"/>
            <w:sz w:val="24"/>
            <w:szCs w:val="24"/>
            <w:lang w:eastAsia="en-AU"/>
            <w14:ligatures w14:val="standardContextual"/>
          </w:rPr>
          <w:tab/>
        </w:r>
        <w:r w:rsidRPr="002B5015">
          <w:t>Qualifications, skills and training</w:t>
        </w:r>
        <w:r>
          <w:tab/>
        </w:r>
        <w:r>
          <w:fldChar w:fldCharType="begin"/>
        </w:r>
        <w:r>
          <w:instrText xml:space="preserve"> PAGEREF _Toc216356029 \h </w:instrText>
        </w:r>
        <w:r>
          <w:fldChar w:fldCharType="separate"/>
        </w:r>
        <w:r w:rsidR="001A72B2">
          <w:t>8</w:t>
        </w:r>
        <w:r>
          <w:fldChar w:fldCharType="end"/>
        </w:r>
      </w:hyperlink>
    </w:p>
    <w:p w14:paraId="5FF81E39" w14:textId="34C2AEC4"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30" w:history="1">
        <w:r w:rsidRPr="002B5015">
          <w:t>Division 3.2</w:t>
        </w:r>
        <w:r>
          <w:rPr>
            <w:rFonts w:asciiTheme="minorHAnsi" w:eastAsiaTheme="minorEastAsia" w:hAnsiTheme="minorHAnsi" w:cstheme="minorBidi"/>
            <w:b w:val="0"/>
            <w:kern w:val="2"/>
            <w:sz w:val="24"/>
            <w:szCs w:val="24"/>
            <w:lang w:eastAsia="en-AU"/>
            <w14:ligatures w14:val="standardContextual"/>
          </w:rPr>
          <w:tab/>
        </w:r>
        <w:r w:rsidRPr="002B5015">
          <w:t>Standards</w:t>
        </w:r>
        <w:r w:rsidRPr="000435AB">
          <w:rPr>
            <w:vanish/>
          </w:rPr>
          <w:tab/>
        </w:r>
        <w:r w:rsidRPr="000435AB">
          <w:rPr>
            <w:vanish/>
          </w:rPr>
          <w:fldChar w:fldCharType="begin"/>
        </w:r>
        <w:r w:rsidRPr="000435AB">
          <w:rPr>
            <w:vanish/>
          </w:rPr>
          <w:instrText xml:space="preserve"> PAGEREF _Toc216356030 \h </w:instrText>
        </w:r>
        <w:r w:rsidRPr="000435AB">
          <w:rPr>
            <w:vanish/>
          </w:rPr>
        </w:r>
        <w:r w:rsidRPr="000435AB">
          <w:rPr>
            <w:vanish/>
          </w:rPr>
          <w:fldChar w:fldCharType="separate"/>
        </w:r>
        <w:r w:rsidR="001A72B2">
          <w:rPr>
            <w:vanish/>
          </w:rPr>
          <w:t>9</w:t>
        </w:r>
        <w:r w:rsidRPr="000435AB">
          <w:rPr>
            <w:vanish/>
          </w:rPr>
          <w:fldChar w:fldCharType="end"/>
        </w:r>
      </w:hyperlink>
    </w:p>
    <w:p w14:paraId="4CAC65AB" w14:textId="3776874E"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1" w:history="1">
        <w:r w:rsidRPr="002B5015">
          <w:t>13</w:t>
        </w:r>
        <w:r>
          <w:rPr>
            <w:rFonts w:asciiTheme="minorHAnsi" w:eastAsiaTheme="minorEastAsia" w:hAnsiTheme="minorHAnsi" w:cstheme="minorBidi"/>
            <w:kern w:val="2"/>
            <w:sz w:val="24"/>
            <w:szCs w:val="24"/>
            <w:lang w:eastAsia="en-AU"/>
            <w14:ligatures w14:val="standardContextual"/>
          </w:rPr>
          <w:tab/>
        </w:r>
        <w:r w:rsidRPr="002B5015">
          <w:t>Operations and management––Ministerial standards</w:t>
        </w:r>
        <w:r>
          <w:tab/>
        </w:r>
        <w:r>
          <w:fldChar w:fldCharType="begin"/>
        </w:r>
        <w:r>
          <w:instrText xml:space="preserve"> PAGEREF _Toc216356031 \h </w:instrText>
        </w:r>
        <w:r>
          <w:fldChar w:fldCharType="separate"/>
        </w:r>
        <w:r w:rsidR="001A72B2">
          <w:t>9</w:t>
        </w:r>
        <w:r>
          <w:fldChar w:fldCharType="end"/>
        </w:r>
      </w:hyperlink>
    </w:p>
    <w:p w14:paraId="0CC53FB8" w14:textId="5F542416"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2" w:history="1">
        <w:r w:rsidRPr="002B5015">
          <w:t>14</w:t>
        </w:r>
        <w:r>
          <w:rPr>
            <w:rFonts w:asciiTheme="minorHAnsi" w:eastAsiaTheme="minorEastAsia" w:hAnsiTheme="minorHAnsi" w:cstheme="minorBidi"/>
            <w:kern w:val="2"/>
            <w:sz w:val="24"/>
            <w:szCs w:val="24"/>
            <w:lang w:eastAsia="en-AU"/>
            <w14:ligatures w14:val="standardContextual"/>
          </w:rPr>
          <w:tab/>
        </w:r>
        <w:r w:rsidRPr="002B5015">
          <w:t>Operational matters</w:t>
        </w:r>
        <w:r>
          <w:tab/>
        </w:r>
        <w:r>
          <w:fldChar w:fldCharType="begin"/>
        </w:r>
        <w:r>
          <w:instrText xml:space="preserve"> PAGEREF _Toc216356032 \h </w:instrText>
        </w:r>
        <w:r>
          <w:fldChar w:fldCharType="separate"/>
        </w:r>
        <w:r w:rsidR="001A72B2">
          <w:t>10</w:t>
        </w:r>
        <w:r>
          <w:fldChar w:fldCharType="end"/>
        </w:r>
      </w:hyperlink>
    </w:p>
    <w:p w14:paraId="062A2D38" w14:textId="2A96A1C2"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3" w:history="1">
        <w:r w:rsidRPr="002B5015">
          <w:t>15</w:t>
        </w:r>
        <w:r>
          <w:rPr>
            <w:rFonts w:asciiTheme="minorHAnsi" w:eastAsiaTheme="minorEastAsia" w:hAnsiTheme="minorHAnsi" w:cstheme="minorBidi"/>
            <w:kern w:val="2"/>
            <w:sz w:val="24"/>
            <w:szCs w:val="24"/>
            <w:lang w:eastAsia="en-AU"/>
            <w14:ligatures w14:val="standardContextual"/>
          </w:rPr>
          <w:tab/>
        </w:r>
        <w:r w:rsidRPr="002B5015">
          <w:t>Conditions of entry and removal</w:t>
        </w:r>
        <w:r>
          <w:tab/>
        </w:r>
        <w:r>
          <w:fldChar w:fldCharType="begin"/>
        </w:r>
        <w:r>
          <w:instrText xml:space="preserve"> PAGEREF _Toc216356033 \h </w:instrText>
        </w:r>
        <w:r>
          <w:fldChar w:fldCharType="separate"/>
        </w:r>
        <w:r w:rsidR="001A72B2">
          <w:t>11</w:t>
        </w:r>
        <w:r>
          <w:fldChar w:fldCharType="end"/>
        </w:r>
      </w:hyperlink>
    </w:p>
    <w:p w14:paraId="1B1579BD" w14:textId="73583E4E"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4" w:history="1">
        <w:r w:rsidRPr="002B5015">
          <w:t>16</w:t>
        </w:r>
        <w:r>
          <w:rPr>
            <w:rFonts w:asciiTheme="minorHAnsi" w:eastAsiaTheme="minorEastAsia" w:hAnsiTheme="minorHAnsi" w:cstheme="minorBidi"/>
            <w:kern w:val="2"/>
            <w:sz w:val="24"/>
            <w:szCs w:val="24"/>
            <w:lang w:eastAsia="en-AU"/>
            <w14:ligatures w14:val="standardContextual"/>
          </w:rPr>
          <w:tab/>
        </w:r>
        <w:r w:rsidRPr="002B5015">
          <w:t>Signs</w:t>
        </w:r>
        <w:r>
          <w:tab/>
        </w:r>
        <w:r>
          <w:fldChar w:fldCharType="begin"/>
        </w:r>
        <w:r>
          <w:instrText xml:space="preserve"> PAGEREF _Toc216356034 \h </w:instrText>
        </w:r>
        <w:r>
          <w:fldChar w:fldCharType="separate"/>
        </w:r>
        <w:r w:rsidR="001A72B2">
          <w:t>12</w:t>
        </w:r>
        <w:r>
          <w:fldChar w:fldCharType="end"/>
        </w:r>
      </w:hyperlink>
    </w:p>
    <w:p w14:paraId="21EC0A93" w14:textId="15AF993A"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35" w:history="1">
        <w:r w:rsidRPr="002B5015">
          <w:t>Division 3.3</w:t>
        </w:r>
        <w:r>
          <w:rPr>
            <w:rFonts w:asciiTheme="minorHAnsi" w:eastAsiaTheme="minorEastAsia" w:hAnsiTheme="minorHAnsi" w:cstheme="minorBidi"/>
            <w:b w:val="0"/>
            <w:kern w:val="2"/>
            <w:sz w:val="24"/>
            <w:szCs w:val="24"/>
            <w:lang w:eastAsia="en-AU"/>
            <w14:ligatures w14:val="standardContextual"/>
          </w:rPr>
          <w:tab/>
        </w:r>
        <w:r w:rsidRPr="002B5015">
          <w:t>Pool fees</w:t>
        </w:r>
        <w:r w:rsidRPr="000435AB">
          <w:rPr>
            <w:vanish/>
          </w:rPr>
          <w:tab/>
        </w:r>
        <w:r w:rsidRPr="000435AB">
          <w:rPr>
            <w:vanish/>
          </w:rPr>
          <w:fldChar w:fldCharType="begin"/>
        </w:r>
        <w:r w:rsidRPr="000435AB">
          <w:rPr>
            <w:vanish/>
          </w:rPr>
          <w:instrText xml:space="preserve"> PAGEREF _Toc216356035 \h </w:instrText>
        </w:r>
        <w:r w:rsidRPr="000435AB">
          <w:rPr>
            <w:vanish/>
          </w:rPr>
        </w:r>
        <w:r w:rsidRPr="000435AB">
          <w:rPr>
            <w:vanish/>
          </w:rPr>
          <w:fldChar w:fldCharType="separate"/>
        </w:r>
        <w:r w:rsidR="001A72B2">
          <w:rPr>
            <w:vanish/>
          </w:rPr>
          <w:t>12</w:t>
        </w:r>
        <w:r w:rsidRPr="000435AB">
          <w:rPr>
            <w:vanish/>
          </w:rPr>
          <w:fldChar w:fldCharType="end"/>
        </w:r>
      </w:hyperlink>
    </w:p>
    <w:p w14:paraId="775E64BE" w14:textId="7250CD7C"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6" w:history="1">
        <w:r w:rsidRPr="002B5015">
          <w:t>17</w:t>
        </w:r>
        <w:r>
          <w:rPr>
            <w:rFonts w:asciiTheme="minorHAnsi" w:eastAsiaTheme="minorEastAsia" w:hAnsiTheme="minorHAnsi" w:cstheme="minorBidi"/>
            <w:kern w:val="2"/>
            <w:sz w:val="24"/>
            <w:szCs w:val="24"/>
            <w:lang w:eastAsia="en-AU"/>
            <w14:ligatures w14:val="standardContextual"/>
          </w:rPr>
          <w:tab/>
        </w:r>
        <w:r w:rsidRPr="002B5015">
          <w:t>Pool fees and guidelines––category 1 facilities</w:t>
        </w:r>
        <w:r>
          <w:tab/>
        </w:r>
        <w:r>
          <w:fldChar w:fldCharType="begin"/>
        </w:r>
        <w:r>
          <w:instrText xml:space="preserve"> PAGEREF _Toc216356036 \h </w:instrText>
        </w:r>
        <w:r>
          <w:fldChar w:fldCharType="separate"/>
        </w:r>
        <w:r w:rsidR="001A72B2">
          <w:t>12</w:t>
        </w:r>
        <w:r>
          <w:fldChar w:fldCharType="end"/>
        </w:r>
      </w:hyperlink>
    </w:p>
    <w:p w14:paraId="7B4BC7D4" w14:textId="7DA90AC3"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37" w:history="1">
        <w:r w:rsidRPr="002B5015">
          <w:t>Division 3.4</w:t>
        </w:r>
        <w:r>
          <w:rPr>
            <w:rFonts w:asciiTheme="minorHAnsi" w:eastAsiaTheme="minorEastAsia" w:hAnsiTheme="minorHAnsi" w:cstheme="minorBidi"/>
            <w:b w:val="0"/>
            <w:kern w:val="2"/>
            <w:sz w:val="24"/>
            <w:szCs w:val="24"/>
            <w:lang w:eastAsia="en-AU"/>
            <w14:ligatures w14:val="standardContextual"/>
          </w:rPr>
          <w:tab/>
        </w:r>
        <w:r w:rsidRPr="002B5015">
          <w:t>Prohibited articles</w:t>
        </w:r>
        <w:r w:rsidRPr="000435AB">
          <w:rPr>
            <w:vanish/>
          </w:rPr>
          <w:tab/>
        </w:r>
        <w:r w:rsidRPr="000435AB">
          <w:rPr>
            <w:vanish/>
          </w:rPr>
          <w:fldChar w:fldCharType="begin"/>
        </w:r>
        <w:r w:rsidRPr="000435AB">
          <w:rPr>
            <w:vanish/>
          </w:rPr>
          <w:instrText xml:space="preserve"> PAGEREF _Toc216356037 \h </w:instrText>
        </w:r>
        <w:r w:rsidRPr="000435AB">
          <w:rPr>
            <w:vanish/>
          </w:rPr>
        </w:r>
        <w:r w:rsidRPr="000435AB">
          <w:rPr>
            <w:vanish/>
          </w:rPr>
          <w:fldChar w:fldCharType="separate"/>
        </w:r>
        <w:r w:rsidR="001A72B2">
          <w:rPr>
            <w:vanish/>
          </w:rPr>
          <w:t>14</w:t>
        </w:r>
        <w:r w:rsidRPr="000435AB">
          <w:rPr>
            <w:vanish/>
          </w:rPr>
          <w:fldChar w:fldCharType="end"/>
        </w:r>
      </w:hyperlink>
    </w:p>
    <w:p w14:paraId="253E0521" w14:textId="26894E4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8" w:history="1">
        <w:r w:rsidRPr="002B5015">
          <w:t>18</w:t>
        </w:r>
        <w:r>
          <w:rPr>
            <w:rFonts w:asciiTheme="minorHAnsi" w:eastAsiaTheme="minorEastAsia" w:hAnsiTheme="minorHAnsi" w:cstheme="minorBidi"/>
            <w:kern w:val="2"/>
            <w:sz w:val="24"/>
            <w:szCs w:val="24"/>
            <w:lang w:eastAsia="en-AU"/>
            <w14:ligatures w14:val="standardContextual"/>
          </w:rPr>
          <w:tab/>
        </w:r>
        <w:r w:rsidRPr="002B5015">
          <w:t xml:space="preserve">Meaning of </w:t>
        </w:r>
        <w:r w:rsidRPr="002B5015">
          <w:rPr>
            <w:i/>
          </w:rPr>
          <w:t>prohibited article</w:t>
        </w:r>
        <w:r>
          <w:tab/>
        </w:r>
        <w:r>
          <w:fldChar w:fldCharType="begin"/>
        </w:r>
        <w:r>
          <w:instrText xml:space="preserve"> PAGEREF _Toc216356038 \h </w:instrText>
        </w:r>
        <w:r>
          <w:fldChar w:fldCharType="separate"/>
        </w:r>
        <w:r w:rsidR="001A72B2">
          <w:t>14</w:t>
        </w:r>
        <w:r>
          <w:fldChar w:fldCharType="end"/>
        </w:r>
      </w:hyperlink>
    </w:p>
    <w:p w14:paraId="5757993B" w14:textId="2B4A60C1"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39" w:history="1">
        <w:r w:rsidRPr="002B5015">
          <w:t>19</w:t>
        </w:r>
        <w:r>
          <w:rPr>
            <w:rFonts w:asciiTheme="minorHAnsi" w:eastAsiaTheme="minorEastAsia" w:hAnsiTheme="minorHAnsi" w:cstheme="minorBidi"/>
            <w:kern w:val="2"/>
            <w:sz w:val="24"/>
            <w:szCs w:val="24"/>
            <w:lang w:eastAsia="en-AU"/>
            <w14:ligatures w14:val="standardContextual"/>
          </w:rPr>
          <w:tab/>
        </w:r>
        <w:r w:rsidRPr="002B5015">
          <w:t>Declaration of prohibited articles</w:t>
        </w:r>
        <w:r>
          <w:tab/>
        </w:r>
        <w:r>
          <w:fldChar w:fldCharType="begin"/>
        </w:r>
        <w:r>
          <w:instrText xml:space="preserve"> PAGEREF _Toc216356039 \h </w:instrText>
        </w:r>
        <w:r>
          <w:fldChar w:fldCharType="separate"/>
        </w:r>
        <w:r w:rsidR="001A72B2">
          <w:t>14</w:t>
        </w:r>
        <w:r>
          <w:fldChar w:fldCharType="end"/>
        </w:r>
      </w:hyperlink>
    </w:p>
    <w:p w14:paraId="569E48E5" w14:textId="30E1AA55"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40" w:history="1">
        <w:r w:rsidRPr="002B5015">
          <w:t>Part 4</w:t>
        </w:r>
        <w:r>
          <w:rPr>
            <w:rFonts w:asciiTheme="minorHAnsi" w:eastAsiaTheme="minorEastAsia" w:hAnsiTheme="minorHAnsi" w:cstheme="minorBidi"/>
            <w:b w:val="0"/>
            <w:kern w:val="2"/>
            <w:szCs w:val="24"/>
            <w:lang w:eastAsia="en-AU"/>
            <w14:ligatures w14:val="standardContextual"/>
          </w:rPr>
          <w:tab/>
        </w:r>
        <w:r w:rsidRPr="002B5015">
          <w:t>Maintenance directions and pool closure orders</w:t>
        </w:r>
        <w:r w:rsidRPr="000435AB">
          <w:rPr>
            <w:vanish/>
          </w:rPr>
          <w:tab/>
        </w:r>
        <w:r w:rsidRPr="000435AB">
          <w:rPr>
            <w:vanish/>
          </w:rPr>
          <w:fldChar w:fldCharType="begin"/>
        </w:r>
        <w:r w:rsidRPr="000435AB">
          <w:rPr>
            <w:vanish/>
          </w:rPr>
          <w:instrText xml:space="preserve"> PAGEREF _Toc216356040 \h </w:instrText>
        </w:r>
        <w:r w:rsidRPr="000435AB">
          <w:rPr>
            <w:vanish/>
          </w:rPr>
        </w:r>
        <w:r w:rsidRPr="000435AB">
          <w:rPr>
            <w:vanish/>
          </w:rPr>
          <w:fldChar w:fldCharType="separate"/>
        </w:r>
        <w:r w:rsidR="001A72B2">
          <w:rPr>
            <w:vanish/>
          </w:rPr>
          <w:t>16</w:t>
        </w:r>
        <w:r w:rsidRPr="000435AB">
          <w:rPr>
            <w:vanish/>
          </w:rPr>
          <w:fldChar w:fldCharType="end"/>
        </w:r>
      </w:hyperlink>
    </w:p>
    <w:p w14:paraId="115F5894" w14:textId="12095547"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41" w:history="1">
        <w:r w:rsidRPr="002B5015">
          <w:t>Division 4.1</w:t>
        </w:r>
        <w:r>
          <w:rPr>
            <w:rFonts w:asciiTheme="minorHAnsi" w:eastAsiaTheme="minorEastAsia" w:hAnsiTheme="minorHAnsi" w:cstheme="minorBidi"/>
            <w:b w:val="0"/>
            <w:kern w:val="2"/>
            <w:sz w:val="24"/>
            <w:szCs w:val="24"/>
            <w:lang w:eastAsia="en-AU"/>
            <w14:ligatures w14:val="standardContextual"/>
          </w:rPr>
          <w:tab/>
        </w:r>
        <w:r w:rsidRPr="002B5015">
          <w:t>Maintenance directions</w:t>
        </w:r>
        <w:r w:rsidRPr="000435AB">
          <w:rPr>
            <w:vanish/>
          </w:rPr>
          <w:tab/>
        </w:r>
        <w:r w:rsidRPr="000435AB">
          <w:rPr>
            <w:vanish/>
          </w:rPr>
          <w:fldChar w:fldCharType="begin"/>
        </w:r>
        <w:r w:rsidRPr="000435AB">
          <w:rPr>
            <w:vanish/>
          </w:rPr>
          <w:instrText xml:space="preserve"> PAGEREF _Toc216356041 \h </w:instrText>
        </w:r>
        <w:r w:rsidRPr="000435AB">
          <w:rPr>
            <w:vanish/>
          </w:rPr>
        </w:r>
        <w:r w:rsidRPr="000435AB">
          <w:rPr>
            <w:vanish/>
          </w:rPr>
          <w:fldChar w:fldCharType="separate"/>
        </w:r>
        <w:r w:rsidR="001A72B2">
          <w:rPr>
            <w:vanish/>
          </w:rPr>
          <w:t>16</w:t>
        </w:r>
        <w:r w:rsidRPr="000435AB">
          <w:rPr>
            <w:vanish/>
          </w:rPr>
          <w:fldChar w:fldCharType="end"/>
        </w:r>
      </w:hyperlink>
    </w:p>
    <w:p w14:paraId="11D5E203" w14:textId="6168428C"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2" w:history="1">
        <w:r w:rsidRPr="002B5015">
          <w:t>20</w:t>
        </w:r>
        <w:r>
          <w:rPr>
            <w:rFonts w:asciiTheme="minorHAnsi" w:eastAsiaTheme="minorEastAsia" w:hAnsiTheme="minorHAnsi" w:cstheme="minorBidi"/>
            <w:kern w:val="2"/>
            <w:sz w:val="24"/>
            <w:szCs w:val="24"/>
            <w:lang w:eastAsia="en-AU"/>
            <w14:ligatures w14:val="standardContextual"/>
          </w:rPr>
          <w:tab/>
        </w:r>
        <w:r w:rsidRPr="002B5015">
          <w:t>Pool facility not maintained</w:t>
        </w:r>
        <w:r>
          <w:tab/>
        </w:r>
        <w:r>
          <w:fldChar w:fldCharType="begin"/>
        </w:r>
        <w:r>
          <w:instrText xml:space="preserve"> PAGEREF _Toc216356042 \h </w:instrText>
        </w:r>
        <w:r>
          <w:fldChar w:fldCharType="separate"/>
        </w:r>
        <w:r w:rsidR="001A72B2">
          <w:t>16</w:t>
        </w:r>
        <w:r>
          <w:fldChar w:fldCharType="end"/>
        </w:r>
      </w:hyperlink>
    </w:p>
    <w:p w14:paraId="554C4210" w14:textId="3053DA1C"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43" w:history="1">
        <w:r w:rsidRPr="002B5015">
          <w:t>Division 4.2</w:t>
        </w:r>
        <w:r>
          <w:rPr>
            <w:rFonts w:asciiTheme="minorHAnsi" w:eastAsiaTheme="minorEastAsia" w:hAnsiTheme="minorHAnsi" w:cstheme="minorBidi"/>
            <w:b w:val="0"/>
            <w:kern w:val="2"/>
            <w:sz w:val="24"/>
            <w:szCs w:val="24"/>
            <w:lang w:eastAsia="en-AU"/>
            <w14:ligatures w14:val="standardContextual"/>
          </w:rPr>
          <w:tab/>
        </w:r>
        <w:r w:rsidRPr="002B5015">
          <w:t>Emergency closure orders</w:t>
        </w:r>
        <w:r w:rsidRPr="000435AB">
          <w:rPr>
            <w:vanish/>
          </w:rPr>
          <w:tab/>
        </w:r>
        <w:r w:rsidRPr="000435AB">
          <w:rPr>
            <w:vanish/>
          </w:rPr>
          <w:fldChar w:fldCharType="begin"/>
        </w:r>
        <w:r w:rsidRPr="000435AB">
          <w:rPr>
            <w:vanish/>
          </w:rPr>
          <w:instrText xml:space="preserve"> PAGEREF _Toc216356043 \h </w:instrText>
        </w:r>
        <w:r w:rsidRPr="000435AB">
          <w:rPr>
            <w:vanish/>
          </w:rPr>
        </w:r>
        <w:r w:rsidRPr="000435AB">
          <w:rPr>
            <w:vanish/>
          </w:rPr>
          <w:fldChar w:fldCharType="separate"/>
        </w:r>
        <w:r w:rsidR="001A72B2">
          <w:rPr>
            <w:vanish/>
          </w:rPr>
          <w:t>17</w:t>
        </w:r>
        <w:r w:rsidRPr="000435AB">
          <w:rPr>
            <w:vanish/>
          </w:rPr>
          <w:fldChar w:fldCharType="end"/>
        </w:r>
      </w:hyperlink>
    </w:p>
    <w:p w14:paraId="698F49C2" w14:textId="775BCFEF"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4" w:history="1">
        <w:r w:rsidRPr="002B5015">
          <w:t>21</w:t>
        </w:r>
        <w:r>
          <w:rPr>
            <w:rFonts w:asciiTheme="minorHAnsi" w:eastAsiaTheme="minorEastAsia" w:hAnsiTheme="minorHAnsi" w:cstheme="minorBidi"/>
            <w:kern w:val="2"/>
            <w:sz w:val="24"/>
            <w:szCs w:val="24"/>
            <w:lang w:eastAsia="en-AU"/>
            <w14:ligatures w14:val="standardContextual"/>
          </w:rPr>
          <w:tab/>
        </w:r>
        <w:r w:rsidRPr="002B5015">
          <w:t>Emergency closure of pool facility</w:t>
        </w:r>
        <w:r>
          <w:tab/>
        </w:r>
        <w:r>
          <w:fldChar w:fldCharType="begin"/>
        </w:r>
        <w:r>
          <w:instrText xml:space="preserve"> PAGEREF _Toc216356044 \h </w:instrText>
        </w:r>
        <w:r>
          <w:fldChar w:fldCharType="separate"/>
        </w:r>
        <w:r w:rsidR="001A72B2">
          <w:t>17</w:t>
        </w:r>
        <w:r>
          <w:fldChar w:fldCharType="end"/>
        </w:r>
      </w:hyperlink>
    </w:p>
    <w:p w14:paraId="390D9189" w14:textId="269C41A0"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5" w:history="1">
        <w:r w:rsidRPr="002B5015">
          <w:t>22</w:t>
        </w:r>
        <w:r>
          <w:rPr>
            <w:rFonts w:asciiTheme="minorHAnsi" w:eastAsiaTheme="minorEastAsia" w:hAnsiTheme="minorHAnsi" w:cstheme="minorBidi"/>
            <w:kern w:val="2"/>
            <w:sz w:val="24"/>
            <w:szCs w:val="24"/>
            <w:lang w:eastAsia="en-AU"/>
            <w14:ligatures w14:val="standardContextual"/>
          </w:rPr>
          <w:tab/>
        </w:r>
        <w:r w:rsidRPr="002B5015">
          <w:t>Offence—fail to comply with emergency closure order</w:t>
        </w:r>
        <w:r>
          <w:tab/>
        </w:r>
        <w:r>
          <w:fldChar w:fldCharType="begin"/>
        </w:r>
        <w:r>
          <w:instrText xml:space="preserve"> PAGEREF _Toc216356045 \h </w:instrText>
        </w:r>
        <w:r>
          <w:fldChar w:fldCharType="separate"/>
        </w:r>
        <w:r w:rsidR="001A72B2">
          <w:t>18</w:t>
        </w:r>
        <w:r>
          <w:fldChar w:fldCharType="end"/>
        </w:r>
      </w:hyperlink>
    </w:p>
    <w:p w14:paraId="58950A7C" w14:textId="179C876B"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6" w:history="1">
        <w:r w:rsidRPr="002B5015">
          <w:t>23</w:t>
        </w:r>
        <w:r>
          <w:rPr>
            <w:rFonts w:asciiTheme="minorHAnsi" w:eastAsiaTheme="minorEastAsia" w:hAnsiTheme="minorHAnsi" w:cstheme="minorBidi"/>
            <w:kern w:val="2"/>
            <w:sz w:val="24"/>
            <w:szCs w:val="24"/>
            <w:lang w:eastAsia="en-AU"/>
            <w14:ligatures w14:val="standardContextual"/>
          </w:rPr>
          <w:tab/>
        </w:r>
        <w:r w:rsidRPr="002B5015">
          <w:t>Cancellation of emergency closure order––application</w:t>
        </w:r>
        <w:r>
          <w:tab/>
        </w:r>
        <w:r>
          <w:fldChar w:fldCharType="begin"/>
        </w:r>
        <w:r>
          <w:instrText xml:space="preserve"> PAGEREF _Toc216356046 \h </w:instrText>
        </w:r>
        <w:r>
          <w:fldChar w:fldCharType="separate"/>
        </w:r>
        <w:r w:rsidR="001A72B2">
          <w:t>19</w:t>
        </w:r>
        <w:r>
          <w:fldChar w:fldCharType="end"/>
        </w:r>
      </w:hyperlink>
    </w:p>
    <w:p w14:paraId="68C02F74" w14:textId="0C65031A"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7" w:history="1">
        <w:r w:rsidRPr="002B5015">
          <w:t>24</w:t>
        </w:r>
        <w:r>
          <w:rPr>
            <w:rFonts w:asciiTheme="minorHAnsi" w:eastAsiaTheme="minorEastAsia" w:hAnsiTheme="minorHAnsi" w:cstheme="minorBidi"/>
            <w:kern w:val="2"/>
            <w:sz w:val="24"/>
            <w:szCs w:val="24"/>
            <w:lang w:eastAsia="en-AU"/>
            <w14:ligatures w14:val="standardContextual"/>
          </w:rPr>
          <w:tab/>
        </w:r>
        <w:r w:rsidRPr="002B5015">
          <w:t>Compensation––pool closure</w:t>
        </w:r>
        <w:r>
          <w:tab/>
        </w:r>
        <w:r>
          <w:fldChar w:fldCharType="begin"/>
        </w:r>
        <w:r>
          <w:instrText xml:space="preserve"> PAGEREF _Toc216356047 \h </w:instrText>
        </w:r>
        <w:r>
          <w:fldChar w:fldCharType="separate"/>
        </w:r>
        <w:r w:rsidR="001A72B2">
          <w:t>19</w:t>
        </w:r>
        <w:r>
          <w:fldChar w:fldCharType="end"/>
        </w:r>
      </w:hyperlink>
    </w:p>
    <w:p w14:paraId="2FE9715F" w14:textId="71061126"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48" w:history="1">
        <w:r w:rsidRPr="002B5015">
          <w:t>Part 5</w:t>
        </w:r>
        <w:r>
          <w:rPr>
            <w:rFonts w:asciiTheme="minorHAnsi" w:eastAsiaTheme="minorEastAsia" w:hAnsiTheme="minorHAnsi" w:cstheme="minorBidi"/>
            <w:b w:val="0"/>
            <w:kern w:val="2"/>
            <w:szCs w:val="24"/>
            <w:lang w:eastAsia="en-AU"/>
            <w14:ligatures w14:val="standardContextual"/>
          </w:rPr>
          <w:tab/>
        </w:r>
        <w:r w:rsidRPr="002B5015">
          <w:rPr>
            <w:snapToGrid w:val="0"/>
          </w:rPr>
          <w:t>Refusing entry and removal powers</w:t>
        </w:r>
        <w:r w:rsidRPr="000435AB">
          <w:rPr>
            <w:vanish/>
          </w:rPr>
          <w:tab/>
        </w:r>
        <w:r w:rsidRPr="000435AB">
          <w:rPr>
            <w:vanish/>
          </w:rPr>
          <w:fldChar w:fldCharType="begin"/>
        </w:r>
        <w:r w:rsidRPr="000435AB">
          <w:rPr>
            <w:vanish/>
          </w:rPr>
          <w:instrText xml:space="preserve"> PAGEREF _Toc216356048 \h </w:instrText>
        </w:r>
        <w:r w:rsidRPr="000435AB">
          <w:rPr>
            <w:vanish/>
          </w:rPr>
        </w:r>
        <w:r w:rsidRPr="000435AB">
          <w:rPr>
            <w:vanish/>
          </w:rPr>
          <w:fldChar w:fldCharType="separate"/>
        </w:r>
        <w:r w:rsidR="001A72B2">
          <w:rPr>
            <w:vanish/>
          </w:rPr>
          <w:t>21</w:t>
        </w:r>
        <w:r w:rsidRPr="000435AB">
          <w:rPr>
            <w:vanish/>
          </w:rPr>
          <w:fldChar w:fldCharType="end"/>
        </w:r>
      </w:hyperlink>
    </w:p>
    <w:p w14:paraId="29AF297F" w14:textId="1A2D542C"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49" w:history="1">
        <w:r w:rsidRPr="002B5015">
          <w:t>25</w:t>
        </w:r>
        <w:r>
          <w:rPr>
            <w:rFonts w:asciiTheme="minorHAnsi" w:eastAsiaTheme="minorEastAsia" w:hAnsiTheme="minorHAnsi" w:cstheme="minorBidi"/>
            <w:kern w:val="2"/>
            <w:sz w:val="24"/>
            <w:szCs w:val="24"/>
            <w:lang w:eastAsia="en-AU"/>
            <w14:ligatures w14:val="standardContextual"/>
          </w:rPr>
          <w:tab/>
        </w:r>
        <w:r w:rsidRPr="002B5015">
          <w:t>Definitions—pt 5</w:t>
        </w:r>
        <w:r>
          <w:tab/>
        </w:r>
        <w:r>
          <w:fldChar w:fldCharType="begin"/>
        </w:r>
        <w:r>
          <w:instrText xml:space="preserve"> PAGEREF _Toc216356049 \h </w:instrText>
        </w:r>
        <w:r>
          <w:fldChar w:fldCharType="separate"/>
        </w:r>
        <w:r w:rsidR="001A72B2">
          <w:t>21</w:t>
        </w:r>
        <w:r>
          <w:fldChar w:fldCharType="end"/>
        </w:r>
      </w:hyperlink>
    </w:p>
    <w:p w14:paraId="3FD7BAC3" w14:textId="0078C10D"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0" w:history="1">
        <w:r w:rsidRPr="002B5015">
          <w:t>26</w:t>
        </w:r>
        <w:r>
          <w:rPr>
            <w:rFonts w:asciiTheme="minorHAnsi" w:eastAsiaTheme="minorEastAsia" w:hAnsiTheme="minorHAnsi" w:cstheme="minorBidi"/>
            <w:kern w:val="2"/>
            <w:sz w:val="24"/>
            <w:szCs w:val="24"/>
            <w:lang w:eastAsia="en-AU"/>
            <w14:ligatures w14:val="standardContextual"/>
          </w:rPr>
          <w:tab/>
        </w:r>
        <w:r w:rsidRPr="002B5015">
          <w:t>Authorised person may refuse entry</w:t>
        </w:r>
        <w:r>
          <w:tab/>
        </w:r>
        <w:r>
          <w:fldChar w:fldCharType="begin"/>
        </w:r>
        <w:r>
          <w:instrText xml:space="preserve"> PAGEREF _Toc216356050 \h </w:instrText>
        </w:r>
        <w:r>
          <w:fldChar w:fldCharType="separate"/>
        </w:r>
        <w:r w:rsidR="001A72B2">
          <w:t>21</w:t>
        </w:r>
        <w:r>
          <w:fldChar w:fldCharType="end"/>
        </w:r>
      </w:hyperlink>
    </w:p>
    <w:p w14:paraId="5224AB92" w14:textId="1E3245E7"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1" w:history="1">
        <w:r w:rsidRPr="002B5015">
          <w:t>27</w:t>
        </w:r>
        <w:r>
          <w:rPr>
            <w:rFonts w:asciiTheme="minorHAnsi" w:eastAsiaTheme="minorEastAsia" w:hAnsiTheme="minorHAnsi" w:cstheme="minorBidi"/>
            <w:kern w:val="2"/>
            <w:sz w:val="24"/>
            <w:szCs w:val="24"/>
            <w:lang w:eastAsia="en-AU"/>
            <w14:ligatures w14:val="standardContextual"/>
          </w:rPr>
          <w:tab/>
        </w:r>
        <w:r w:rsidRPr="002B5015">
          <w:t>Authorised person’s directions</w:t>
        </w:r>
        <w:r>
          <w:tab/>
        </w:r>
        <w:r>
          <w:fldChar w:fldCharType="begin"/>
        </w:r>
        <w:r>
          <w:instrText xml:space="preserve"> PAGEREF _Toc216356051 \h </w:instrText>
        </w:r>
        <w:r>
          <w:fldChar w:fldCharType="separate"/>
        </w:r>
        <w:r w:rsidR="001A72B2">
          <w:t>22</w:t>
        </w:r>
        <w:r>
          <w:fldChar w:fldCharType="end"/>
        </w:r>
      </w:hyperlink>
    </w:p>
    <w:p w14:paraId="63D6ECFC" w14:textId="535D490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2" w:history="1">
        <w:r w:rsidRPr="002B5015">
          <w:t>28</w:t>
        </w:r>
        <w:r>
          <w:rPr>
            <w:rFonts w:asciiTheme="minorHAnsi" w:eastAsiaTheme="minorEastAsia" w:hAnsiTheme="minorHAnsi" w:cstheme="minorBidi"/>
            <w:kern w:val="2"/>
            <w:sz w:val="24"/>
            <w:szCs w:val="24"/>
            <w:lang w:eastAsia="en-AU"/>
            <w14:ligatures w14:val="standardContextual"/>
          </w:rPr>
          <w:tab/>
        </w:r>
        <w:r w:rsidRPr="002B5015">
          <w:t>Authorised person’s direction––operational reasons</w:t>
        </w:r>
        <w:r>
          <w:tab/>
        </w:r>
        <w:r>
          <w:fldChar w:fldCharType="begin"/>
        </w:r>
        <w:r>
          <w:instrText xml:space="preserve"> PAGEREF _Toc216356052 \h </w:instrText>
        </w:r>
        <w:r>
          <w:fldChar w:fldCharType="separate"/>
        </w:r>
        <w:r w:rsidR="001A72B2">
          <w:t>23</w:t>
        </w:r>
        <w:r>
          <w:fldChar w:fldCharType="end"/>
        </w:r>
      </w:hyperlink>
    </w:p>
    <w:p w14:paraId="474E5D6F" w14:textId="39344B2D"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3" w:history="1">
        <w:r w:rsidRPr="002B5015">
          <w:t>29</w:t>
        </w:r>
        <w:r>
          <w:rPr>
            <w:rFonts w:asciiTheme="minorHAnsi" w:eastAsiaTheme="minorEastAsia" w:hAnsiTheme="minorHAnsi" w:cstheme="minorBidi"/>
            <w:kern w:val="2"/>
            <w:sz w:val="24"/>
            <w:szCs w:val="24"/>
            <w:lang w:eastAsia="en-AU"/>
            <w14:ligatures w14:val="standardContextual"/>
          </w:rPr>
          <w:tab/>
        </w:r>
        <w:r w:rsidRPr="002B5015">
          <w:t>Disability––assistance animals</w:t>
        </w:r>
        <w:r>
          <w:tab/>
        </w:r>
        <w:r>
          <w:fldChar w:fldCharType="begin"/>
        </w:r>
        <w:r>
          <w:instrText xml:space="preserve"> PAGEREF _Toc216356053 \h </w:instrText>
        </w:r>
        <w:r>
          <w:fldChar w:fldCharType="separate"/>
        </w:r>
        <w:r w:rsidR="001A72B2">
          <w:t>24</w:t>
        </w:r>
        <w:r>
          <w:fldChar w:fldCharType="end"/>
        </w:r>
      </w:hyperlink>
    </w:p>
    <w:p w14:paraId="246335A8" w14:textId="5532D278" w:rsidR="000435AB" w:rsidRDefault="000435A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356054" w:history="1">
        <w:r w:rsidRPr="002B5015">
          <w:t>30</w:t>
        </w:r>
        <w:r>
          <w:rPr>
            <w:rFonts w:asciiTheme="minorHAnsi" w:eastAsiaTheme="minorEastAsia" w:hAnsiTheme="minorHAnsi" w:cstheme="minorBidi"/>
            <w:kern w:val="2"/>
            <w:sz w:val="24"/>
            <w:szCs w:val="24"/>
            <w:lang w:eastAsia="en-AU"/>
            <w14:ligatures w14:val="standardContextual"/>
          </w:rPr>
          <w:tab/>
        </w:r>
        <w:r w:rsidRPr="002B5015">
          <w:t>Offence—fail to comply with direction</w:t>
        </w:r>
        <w:r>
          <w:tab/>
        </w:r>
        <w:r>
          <w:fldChar w:fldCharType="begin"/>
        </w:r>
        <w:r>
          <w:instrText xml:space="preserve"> PAGEREF _Toc216356054 \h </w:instrText>
        </w:r>
        <w:r>
          <w:fldChar w:fldCharType="separate"/>
        </w:r>
        <w:r w:rsidR="001A72B2">
          <w:t>25</w:t>
        </w:r>
        <w:r>
          <w:fldChar w:fldCharType="end"/>
        </w:r>
      </w:hyperlink>
    </w:p>
    <w:p w14:paraId="0D0E28B4" w14:textId="22B721CA"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55" w:history="1">
        <w:r w:rsidRPr="002B5015">
          <w:t>Part 6</w:t>
        </w:r>
        <w:r>
          <w:rPr>
            <w:rFonts w:asciiTheme="minorHAnsi" w:eastAsiaTheme="minorEastAsia" w:hAnsiTheme="minorHAnsi" w:cstheme="minorBidi"/>
            <w:b w:val="0"/>
            <w:kern w:val="2"/>
            <w:szCs w:val="24"/>
            <w:lang w:eastAsia="en-AU"/>
            <w14:ligatures w14:val="standardContextual"/>
          </w:rPr>
          <w:tab/>
        </w:r>
        <w:r w:rsidRPr="002B5015">
          <w:t>Offences</w:t>
        </w:r>
        <w:r w:rsidRPr="000435AB">
          <w:rPr>
            <w:vanish/>
          </w:rPr>
          <w:tab/>
        </w:r>
        <w:r w:rsidRPr="000435AB">
          <w:rPr>
            <w:vanish/>
          </w:rPr>
          <w:fldChar w:fldCharType="begin"/>
        </w:r>
        <w:r w:rsidRPr="000435AB">
          <w:rPr>
            <w:vanish/>
          </w:rPr>
          <w:instrText xml:space="preserve"> PAGEREF _Toc216356055 \h </w:instrText>
        </w:r>
        <w:r w:rsidRPr="000435AB">
          <w:rPr>
            <w:vanish/>
          </w:rPr>
        </w:r>
        <w:r w:rsidRPr="000435AB">
          <w:rPr>
            <w:vanish/>
          </w:rPr>
          <w:fldChar w:fldCharType="separate"/>
        </w:r>
        <w:r w:rsidR="001A72B2">
          <w:rPr>
            <w:vanish/>
          </w:rPr>
          <w:t>27</w:t>
        </w:r>
        <w:r w:rsidRPr="000435AB">
          <w:rPr>
            <w:vanish/>
          </w:rPr>
          <w:fldChar w:fldCharType="end"/>
        </w:r>
      </w:hyperlink>
    </w:p>
    <w:p w14:paraId="733C3D7B" w14:textId="70E1F205"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6" w:history="1">
        <w:r w:rsidRPr="002B5015">
          <w:t>31</w:t>
        </w:r>
        <w:r>
          <w:rPr>
            <w:rFonts w:asciiTheme="minorHAnsi" w:eastAsiaTheme="minorEastAsia" w:hAnsiTheme="minorHAnsi" w:cstheme="minorBidi"/>
            <w:kern w:val="2"/>
            <w:sz w:val="24"/>
            <w:szCs w:val="24"/>
            <w:lang w:eastAsia="en-AU"/>
            <w14:ligatures w14:val="standardContextual"/>
          </w:rPr>
          <w:tab/>
        </w:r>
        <w:r w:rsidRPr="002B5015">
          <w:t>Infections</w:t>
        </w:r>
        <w:r>
          <w:tab/>
        </w:r>
        <w:r>
          <w:fldChar w:fldCharType="begin"/>
        </w:r>
        <w:r>
          <w:instrText xml:space="preserve"> PAGEREF _Toc216356056 \h </w:instrText>
        </w:r>
        <w:r>
          <w:fldChar w:fldCharType="separate"/>
        </w:r>
        <w:r w:rsidR="001A72B2">
          <w:t>27</w:t>
        </w:r>
        <w:r>
          <w:fldChar w:fldCharType="end"/>
        </w:r>
      </w:hyperlink>
    </w:p>
    <w:p w14:paraId="690F8B72" w14:textId="76306F7F"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7" w:history="1">
        <w:r w:rsidRPr="002B5015">
          <w:t>32</w:t>
        </w:r>
        <w:r>
          <w:rPr>
            <w:rFonts w:asciiTheme="minorHAnsi" w:eastAsiaTheme="minorEastAsia" w:hAnsiTheme="minorHAnsi" w:cstheme="minorBidi"/>
            <w:kern w:val="2"/>
            <w:sz w:val="24"/>
            <w:szCs w:val="24"/>
            <w:lang w:eastAsia="en-AU"/>
            <w14:ligatures w14:val="standardContextual"/>
          </w:rPr>
          <w:tab/>
        </w:r>
        <w:r w:rsidRPr="002B5015">
          <w:t>Smoking prohibited</w:t>
        </w:r>
        <w:r>
          <w:tab/>
        </w:r>
        <w:r>
          <w:fldChar w:fldCharType="begin"/>
        </w:r>
        <w:r>
          <w:instrText xml:space="preserve"> PAGEREF _Toc216356057 \h </w:instrText>
        </w:r>
        <w:r>
          <w:fldChar w:fldCharType="separate"/>
        </w:r>
        <w:r w:rsidR="001A72B2">
          <w:t>27</w:t>
        </w:r>
        <w:r>
          <w:fldChar w:fldCharType="end"/>
        </w:r>
      </w:hyperlink>
    </w:p>
    <w:p w14:paraId="146586AF" w14:textId="124C33F2"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8" w:history="1">
        <w:r w:rsidRPr="002B5015">
          <w:t>33</w:t>
        </w:r>
        <w:r>
          <w:rPr>
            <w:rFonts w:asciiTheme="minorHAnsi" w:eastAsiaTheme="minorEastAsia" w:hAnsiTheme="minorHAnsi" w:cstheme="minorBidi"/>
            <w:kern w:val="2"/>
            <w:sz w:val="24"/>
            <w:szCs w:val="24"/>
            <w:lang w:eastAsia="en-AU"/>
            <w14:ligatures w14:val="standardContextual"/>
          </w:rPr>
          <w:tab/>
        </w:r>
        <w:r w:rsidRPr="002B5015">
          <w:t>Consumption of liquor</w:t>
        </w:r>
        <w:r>
          <w:tab/>
        </w:r>
        <w:r>
          <w:fldChar w:fldCharType="begin"/>
        </w:r>
        <w:r>
          <w:instrText xml:space="preserve"> PAGEREF _Toc216356058 \h </w:instrText>
        </w:r>
        <w:r>
          <w:fldChar w:fldCharType="separate"/>
        </w:r>
        <w:r w:rsidR="001A72B2">
          <w:t>27</w:t>
        </w:r>
        <w:r>
          <w:fldChar w:fldCharType="end"/>
        </w:r>
      </w:hyperlink>
    </w:p>
    <w:p w14:paraId="15EC9B21" w14:textId="6C163EFE"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59" w:history="1">
        <w:r w:rsidRPr="002B5015">
          <w:t>34</w:t>
        </w:r>
        <w:r>
          <w:rPr>
            <w:rFonts w:asciiTheme="minorHAnsi" w:eastAsiaTheme="minorEastAsia" w:hAnsiTheme="minorHAnsi" w:cstheme="minorBidi"/>
            <w:kern w:val="2"/>
            <w:sz w:val="24"/>
            <w:szCs w:val="24"/>
            <w:lang w:eastAsia="en-AU"/>
            <w14:ligatures w14:val="standardContextual"/>
          </w:rPr>
          <w:tab/>
        </w:r>
        <w:r w:rsidRPr="002B5015">
          <w:t>Possession of liquor</w:t>
        </w:r>
        <w:r>
          <w:tab/>
        </w:r>
        <w:r>
          <w:fldChar w:fldCharType="begin"/>
        </w:r>
        <w:r>
          <w:instrText xml:space="preserve"> PAGEREF _Toc216356059 \h </w:instrText>
        </w:r>
        <w:r>
          <w:fldChar w:fldCharType="separate"/>
        </w:r>
        <w:r w:rsidR="001A72B2">
          <w:t>28</w:t>
        </w:r>
        <w:r>
          <w:fldChar w:fldCharType="end"/>
        </w:r>
      </w:hyperlink>
    </w:p>
    <w:p w14:paraId="3107F344" w14:textId="17383252"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0" w:history="1">
        <w:r w:rsidRPr="002B5015">
          <w:t>35</w:t>
        </w:r>
        <w:r>
          <w:rPr>
            <w:rFonts w:asciiTheme="minorHAnsi" w:eastAsiaTheme="minorEastAsia" w:hAnsiTheme="minorHAnsi" w:cstheme="minorBidi"/>
            <w:kern w:val="2"/>
            <w:sz w:val="24"/>
            <w:szCs w:val="24"/>
            <w:lang w:eastAsia="en-AU"/>
            <w14:ligatures w14:val="standardContextual"/>
          </w:rPr>
          <w:tab/>
        </w:r>
        <w:r w:rsidRPr="002B5015">
          <w:t>Graffiti etc</w:t>
        </w:r>
        <w:r>
          <w:tab/>
        </w:r>
        <w:r>
          <w:fldChar w:fldCharType="begin"/>
        </w:r>
        <w:r>
          <w:instrText xml:space="preserve"> PAGEREF _Toc216356060 \h </w:instrText>
        </w:r>
        <w:r>
          <w:fldChar w:fldCharType="separate"/>
        </w:r>
        <w:r w:rsidR="001A72B2">
          <w:t>28</w:t>
        </w:r>
        <w:r>
          <w:fldChar w:fldCharType="end"/>
        </w:r>
      </w:hyperlink>
    </w:p>
    <w:p w14:paraId="190C4CF9" w14:textId="31433089"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1" w:history="1">
        <w:r w:rsidRPr="002B5015">
          <w:t>36</w:t>
        </w:r>
        <w:r>
          <w:rPr>
            <w:rFonts w:asciiTheme="minorHAnsi" w:eastAsiaTheme="minorEastAsia" w:hAnsiTheme="minorHAnsi" w:cstheme="minorBidi"/>
            <w:kern w:val="2"/>
            <w:sz w:val="24"/>
            <w:szCs w:val="24"/>
            <w:lang w:eastAsia="en-AU"/>
            <w14:ligatures w14:val="standardContextual"/>
          </w:rPr>
          <w:tab/>
        </w:r>
        <w:r w:rsidRPr="002B5015">
          <w:t>Damaging infrastructure</w:t>
        </w:r>
        <w:r>
          <w:tab/>
        </w:r>
        <w:r>
          <w:fldChar w:fldCharType="begin"/>
        </w:r>
        <w:r>
          <w:instrText xml:space="preserve"> PAGEREF _Toc216356061 \h </w:instrText>
        </w:r>
        <w:r>
          <w:fldChar w:fldCharType="separate"/>
        </w:r>
        <w:r w:rsidR="001A72B2">
          <w:t>28</w:t>
        </w:r>
        <w:r>
          <w:fldChar w:fldCharType="end"/>
        </w:r>
      </w:hyperlink>
    </w:p>
    <w:p w14:paraId="07F1BB10" w14:textId="030BFD26"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62" w:history="1">
        <w:r w:rsidRPr="002B5015">
          <w:t>Part 7</w:t>
        </w:r>
        <w:r>
          <w:rPr>
            <w:rFonts w:asciiTheme="minorHAnsi" w:eastAsiaTheme="minorEastAsia" w:hAnsiTheme="minorHAnsi" w:cstheme="minorBidi"/>
            <w:b w:val="0"/>
            <w:kern w:val="2"/>
            <w:szCs w:val="24"/>
            <w:lang w:eastAsia="en-AU"/>
            <w14:ligatures w14:val="standardContextual"/>
          </w:rPr>
          <w:tab/>
        </w:r>
        <w:r w:rsidRPr="002B5015">
          <w:t>Enforcement</w:t>
        </w:r>
        <w:r w:rsidRPr="000435AB">
          <w:rPr>
            <w:vanish/>
          </w:rPr>
          <w:tab/>
        </w:r>
        <w:r w:rsidRPr="000435AB">
          <w:rPr>
            <w:vanish/>
          </w:rPr>
          <w:fldChar w:fldCharType="begin"/>
        </w:r>
        <w:r w:rsidRPr="000435AB">
          <w:rPr>
            <w:vanish/>
          </w:rPr>
          <w:instrText xml:space="preserve"> PAGEREF _Toc216356062 \h </w:instrText>
        </w:r>
        <w:r w:rsidRPr="000435AB">
          <w:rPr>
            <w:vanish/>
          </w:rPr>
        </w:r>
        <w:r w:rsidRPr="000435AB">
          <w:rPr>
            <w:vanish/>
          </w:rPr>
          <w:fldChar w:fldCharType="separate"/>
        </w:r>
        <w:r w:rsidR="001A72B2">
          <w:rPr>
            <w:vanish/>
          </w:rPr>
          <w:t>30</w:t>
        </w:r>
        <w:r w:rsidRPr="000435AB">
          <w:rPr>
            <w:vanish/>
          </w:rPr>
          <w:fldChar w:fldCharType="end"/>
        </w:r>
      </w:hyperlink>
    </w:p>
    <w:p w14:paraId="5FA1F6AE" w14:textId="2DE866F8"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63" w:history="1">
        <w:r w:rsidRPr="002B5015">
          <w:t>Division 7.1</w:t>
        </w:r>
        <w:r>
          <w:rPr>
            <w:rFonts w:asciiTheme="minorHAnsi" w:eastAsiaTheme="minorEastAsia" w:hAnsiTheme="minorHAnsi" w:cstheme="minorBidi"/>
            <w:b w:val="0"/>
            <w:kern w:val="2"/>
            <w:sz w:val="24"/>
            <w:szCs w:val="24"/>
            <w:lang w:eastAsia="en-AU"/>
            <w14:ligatures w14:val="standardContextual"/>
          </w:rPr>
          <w:tab/>
        </w:r>
        <w:r w:rsidRPr="002B5015">
          <w:t>Inspectors and identity cards</w:t>
        </w:r>
        <w:r w:rsidRPr="000435AB">
          <w:rPr>
            <w:vanish/>
          </w:rPr>
          <w:tab/>
        </w:r>
        <w:r w:rsidRPr="000435AB">
          <w:rPr>
            <w:vanish/>
          </w:rPr>
          <w:fldChar w:fldCharType="begin"/>
        </w:r>
        <w:r w:rsidRPr="000435AB">
          <w:rPr>
            <w:vanish/>
          </w:rPr>
          <w:instrText xml:space="preserve"> PAGEREF _Toc216356063 \h </w:instrText>
        </w:r>
        <w:r w:rsidRPr="000435AB">
          <w:rPr>
            <w:vanish/>
          </w:rPr>
        </w:r>
        <w:r w:rsidRPr="000435AB">
          <w:rPr>
            <w:vanish/>
          </w:rPr>
          <w:fldChar w:fldCharType="separate"/>
        </w:r>
        <w:r w:rsidR="001A72B2">
          <w:rPr>
            <w:vanish/>
          </w:rPr>
          <w:t>30</w:t>
        </w:r>
        <w:r w:rsidRPr="000435AB">
          <w:rPr>
            <w:vanish/>
          </w:rPr>
          <w:fldChar w:fldCharType="end"/>
        </w:r>
      </w:hyperlink>
    </w:p>
    <w:p w14:paraId="63814EF2" w14:textId="1F15AC35"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4" w:history="1">
        <w:r w:rsidRPr="002B5015">
          <w:t>37</w:t>
        </w:r>
        <w:r>
          <w:rPr>
            <w:rFonts w:asciiTheme="minorHAnsi" w:eastAsiaTheme="minorEastAsia" w:hAnsiTheme="minorHAnsi" w:cstheme="minorBidi"/>
            <w:kern w:val="2"/>
            <w:sz w:val="24"/>
            <w:szCs w:val="24"/>
            <w:lang w:eastAsia="en-AU"/>
            <w14:ligatures w14:val="standardContextual"/>
          </w:rPr>
          <w:tab/>
        </w:r>
        <w:r w:rsidRPr="002B5015">
          <w:t>Inspectors</w:t>
        </w:r>
        <w:r>
          <w:tab/>
        </w:r>
        <w:r>
          <w:fldChar w:fldCharType="begin"/>
        </w:r>
        <w:r>
          <w:instrText xml:space="preserve"> PAGEREF _Toc216356064 \h </w:instrText>
        </w:r>
        <w:r>
          <w:fldChar w:fldCharType="separate"/>
        </w:r>
        <w:r w:rsidR="001A72B2">
          <w:t>30</w:t>
        </w:r>
        <w:r>
          <w:fldChar w:fldCharType="end"/>
        </w:r>
      </w:hyperlink>
    </w:p>
    <w:p w14:paraId="72BE7CAB" w14:textId="42CEC041"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5" w:history="1">
        <w:r w:rsidRPr="002B5015">
          <w:t>38</w:t>
        </w:r>
        <w:r>
          <w:rPr>
            <w:rFonts w:asciiTheme="minorHAnsi" w:eastAsiaTheme="minorEastAsia" w:hAnsiTheme="minorHAnsi" w:cstheme="minorBidi"/>
            <w:kern w:val="2"/>
            <w:sz w:val="24"/>
            <w:szCs w:val="24"/>
            <w:lang w:eastAsia="en-AU"/>
            <w14:ligatures w14:val="standardContextual"/>
          </w:rPr>
          <w:tab/>
        </w:r>
        <w:r w:rsidRPr="002B5015">
          <w:t>Identity cards</w:t>
        </w:r>
        <w:r>
          <w:tab/>
        </w:r>
        <w:r>
          <w:fldChar w:fldCharType="begin"/>
        </w:r>
        <w:r>
          <w:instrText xml:space="preserve"> PAGEREF _Toc216356065 \h </w:instrText>
        </w:r>
        <w:r>
          <w:fldChar w:fldCharType="separate"/>
        </w:r>
        <w:r w:rsidR="001A72B2">
          <w:t>30</w:t>
        </w:r>
        <w:r>
          <w:fldChar w:fldCharType="end"/>
        </w:r>
      </w:hyperlink>
    </w:p>
    <w:p w14:paraId="10C19566" w14:textId="24E30E0A"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6" w:history="1">
        <w:r w:rsidRPr="002B5015">
          <w:t>39</w:t>
        </w:r>
        <w:r>
          <w:rPr>
            <w:rFonts w:asciiTheme="minorHAnsi" w:eastAsiaTheme="minorEastAsia" w:hAnsiTheme="minorHAnsi" w:cstheme="minorBidi"/>
            <w:kern w:val="2"/>
            <w:sz w:val="24"/>
            <w:szCs w:val="24"/>
            <w:lang w:eastAsia="en-AU"/>
            <w14:ligatures w14:val="standardContextual"/>
          </w:rPr>
          <w:tab/>
        </w:r>
        <w:r w:rsidRPr="002B5015">
          <w:t>Power not to be exercised before identity card shown</w:t>
        </w:r>
        <w:r>
          <w:tab/>
        </w:r>
        <w:r>
          <w:fldChar w:fldCharType="begin"/>
        </w:r>
        <w:r>
          <w:instrText xml:space="preserve"> PAGEREF _Toc216356066 \h </w:instrText>
        </w:r>
        <w:r>
          <w:fldChar w:fldCharType="separate"/>
        </w:r>
        <w:r w:rsidR="001A72B2">
          <w:t>31</w:t>
        </w:r>
        <w:r>
          <w:fldChar w:fldCharType="end"/>
        </w:r>
      </w:hyperlink>
    </w:p>
    <w:p w14:paraId="6D8D2578" w14:textId="16617216"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67" w:history="1">
        <w:r w:rsidRPr="002B5015">
          <w:t>Division 7.2</w:t>
        </w:r>
        <w:r>
          <w:rPr>
            <w:rFonts w:asciiTheme="minorHAnsi" w:eastAsiaTheme="minorEastAsia" w:hAnsiTheme="minorHAnsi" w:cstheme="minorBidi"/>
            <w:b w:val="0"/>
            <w:kern w:val="2"/>
            <w:sz w:val="24"/>
            <w:szCs w:val="24"/>
            <w:lang w:eastAsia="en-AU"/>
            <w14:ligatures w14:val="standardContextual"/>
          </w:rPr>
          <w:tab/>
        </w:r>
        <w:r w:rsidRPr="002B5015">
          <w:t>Powers of inspectors</w:t>
        </w:r>
        <w:r w:rsidRPr="000435AB">
          <w:rPr>
            <w:vanish/>
          </w:rPr>
          <w:tab/>
        </w:r>
        <w:r w:rsidRPr="000435AB">
          <w:rPr>
            <w:vanish/>
          </w:rPr>
          <w:fldChar w:fldCharType="begin"/>
        </w:r>
        <w:r w:rsidRPr="000435AB">
          <w:rPr>
            <w:vanish/>
          </w:rPr>
          <w:instrText xml:space="preserve"> PAGEREF _Toc216356067 \h </w:instrText>
        </w:r>
        <w:r w:rsidRPr="000435AB">
          <w:rPr>
            <w:vanish/>
          </w:rPr>
        </w:r>
        <w:r w:rsidRPr="000435AB">
          <w:rPr>
            <w:vanish/>
          </w:rPr>
          <w:fldChar w:fldCharType="separate"/>
        </w:r>
        <w:r w:rsidR="001A72B2">
          <w:rPr>
            <w:vanish/>
          </w:rPr>
          <w:t>31</w:t>
        </w:r>
        <w:r w:rsidRPr="000435AB">
          <w:rPr>
            <w:vanish/>
          </w:rPr>
          <w:fldChar w:fldCharType="end"/>
        </w:r>
      </w:hyperlink>
    </w:p>
    <w:p w14:paraId="5AE36E5E" w14:textId="61EDACD5"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8" w:history="1">
        <w:r w:rsidRPr="002B5015">
          <w:t>40</w:t>
        </w:r>
        <w:r>
          <w:rPr>
            <w:rFonts w:asciiTheme="minorHAnsi" w:eastAsiaTheme="minorEastAsia" w:hAnsiTheme="minorHAnsi" w:cstheme="minorBidi"/>
            <w:kern w:val="2"/>
            <w:sz w:val="24"/>
            <w:szCs w:val="24"/>
            <w:lang w:eastAsia="en-AU"/>
            <w14:ligatures w14:val="standardContextual"/>
          </w:rPr>
          <w:tab/>
        </w:r>
        <w:r w:rsidRPr="002B5015">
          <w:t>Power to enter pool facility</w:t>
        </w:r>
        <w:r>
          <w:tab/>
        </w:r>
        <w:r>
          <w:fldChar w:fldCharType="begin"/>
        </w:r>
        <w:r>
          <w:instrText xml:space="preserve"> PAGEREF _Toc216356068 \h </w:instrText>
        </w:r>
        <w:r>
          <w:fldChar w:fldCharType="separate"/>
        </w:r>
        <w:r w:rsidR="001A72B2">
          <w:t>31</w:t>
        </w:r>
        <w:r>
          <w:fldChar w:fldCharType="end"/>
        </w:r>
      </w:hyperlink>
    </w:p>
    <w:p w14:paraId="620DFD10" w14:textId="51EC3376"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69" w:history="1">
        <w:r w:rsidRPr="002B5015">
          <w:t>41</w:t>
        </w:r>
        <w:r>
          <w:rPr>
            <w:rFonts w:asciiTheme="minorHAnsi" w:eastAsiaTheme="minorEastAsia" w:hAnsiTheme="minorHAnsi" w:cstheme="minorBidi"/>
            <w:kern w:val="2"/>
            <w:sz w:val="24"/>
            <w:szCs w:val="24"/>
            <w:lang w:eastAsia="en-AU"/>
            <w14:ligatures w14:val="standardContextual"/>
          </w:rPr>
          <w:tab/>
        </w:r>
        <w:r w:rsidRPr="002B5015">
          <w:t>Production of identity card</w:t>
        </w:r>
        <w:r>
          <w:tab/>
        </w:r>
        <w:r>
          <w:fldChar w:fldCharType="begin"/>
        </w:r>
        <w:r>
          <w:instrText xml:space="preserve"> PAGEREF _Toc216356069 \h </w:instrText>
        </w:r>
        <w:r>
          <w:fldChar w:fldCharType="separate"/>
        </w:r>
        <w:r w:rsidR="001A72B2">
          <w:t>32</w:t>
        </w:r>
        <w:r>
          <w:fldChar w:fldCharType="end"/>
        </w:r>
      </w:hyperlink>
    </w:p>
    <w:p w14:paraId="4DB244C0" w14:textId="3D4872E9"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0" w:history="1">
        <w:r w:rsidRPr="002B5015">
          <w:t>42</w:t>
        </w:r>
        <w:r>
          <w:rPr>
            <w:rFonts w:asciiTheme="minorHAnsi" w:eastAsiaTheme="minorEastAsia" w:hAnsiTheme="minorHAnsi" w:cstheme="minorBidi"/>
            <w:kern w:val="2"/>
            <w:sz w:val="24"/>
            <w:szCs w:val="24"/>
            <w:lang w:eastAsia="en-AU"/>
            <w14:ligatures w14:val="standardContextual"/>
          </w:rPr>
          <w:tab/>
        </w:r>
        <w:r w:rsidRPr="002B5015">
          <w:t>Consent to entry</w:t>
        </w:r>
        <w:r>
          <w:tab/>
        </w:r>
        <w:r>
          <w:fldChar w:fldCharType="begin"/>
        </w:r>
        <w:r>
          <w:instrText xml:space="preserve"> PAGEREF _Toc216356070 \h </w:instrText>
        </w:r>
        <w:r>
          <w:fldChar w:fldCharType="separate"/>
        </w:r>
        <w:r w:rsidR="001A72B2">
          <w:t>32</w:t>
        </w:r>
        <w:r>
          <w:fldChar w:fldCharType="end"/>
        </w:r>
      </w:hyperlink>
    </w:p>
    <w:p w14:paraId="4B044FD8" w14:textId="3ABF9B2B"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1" w:history="1">
        <w:r w:rsidRPr="002B5015">
          <w:t>43</w:t>
        </w:r>
        <w:r>
          <w:rPr>
            <w:rFonts w:asciiTheme="minorHAnsi" w:eastAsiaTheme="minorEastAsia" w:hAnsiTheme="minorHAnsi" w:cstheme="minorBidi"/>
            <w:kern w:val="2"/>
            <w:sz w:val="24"/>
            <w:szCs w:val="24"/>
            <w:lang w:eastAsia="en-AU"/>
            <w14:ligatures w14:val="standardContextual"/>
          </w:rPr>
          <w:tab/>
        </w:r>
        <w:r w:rsidRPr="002B5015">
          <w:t>Advance notification and consent to entry</w:t>
        </w:r>
        <w:r>
          <w:tab/>
        </w:r>
        <w:r>
          <w:fldChar w:fldCharType="begin"/>
        </w:r>
        <w:r>
          <w:instrText xml:space="preserve"> PAGEREF _Toc216356071 \h </w:instrText>
        </w:r>
        <w:r>
          <w:fldChar w:fldCharType="separate"/>
        </w:r>
        <w:r w:rsidR="001A72B2">
          <w:t>34</w:t>
        </w:r>
        <w:r>
          <w:fldChar w:fldCharType="end"/>
        </w:r>
      </w:hyperlink>
    </w:p>
    <w:p w14:paraId="7F77DFFD" w14:textId="0767C676"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2" w:history="1">
        <w:r w:rsidRPr="002B5015">
          <w:t>44</w:t>
        </w:r>
        <w:r>
          <w:rPr>
            <w:rFonts w:asciiTheme="minorHAnsi" w:eastAsiaTheme="minorEastAsia" w:hAnsiTheme="minorHAnsi" w:cstheme="minorBidi"/>
            <w:kern w:val="2"/>
            <w:sz w:val="24"/>
            <w:szCs w:val="24"/>
            <w:lang w:eastAsia="en-AU"/>
            <w14:ligatures w14:val="standardContextual"/>
          </w:rPr>
          <w:tab/>
        </w:r>
        <w:r w:rsidRPr="002B5015">
          <w:t>General powers on entry to pool facility</w:t>
        </w:r>
        <w:r>
          <w:tab/>
        </w:r>
        <w:r>
          <w:fldChar w:fldCharType="begin"/>
        </w:r>
        <w:r>
          <w:instrText xml:space="preserve"> PAGEREF _Toc216356072 \h </w:instrText>
        </w:r>
        <w:r>
          <w:fldChar w:fldCharType="separate"/>
        </w:r>
        <w:r w:rsidR="001A72B2">
          <w:t>36</w:t>
        </w:r>
        <w:r>
          <w:fldChar w:fldCharType="end"/>
        </w:r>
      </w:hyperlink>
    </w:p>
    <w:p w14:paraId="34D8FAE6" w14:textId="1CA630AE"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3" w:history="1">
        <w:r w:rsidRPr="002B5015">
          <w:t>45</w:t>
        </w:r>
        <w:r>
          <w:rPr>
            <w:rFonts w:asciiTheme="minorHAnsi" w:eastAsiaTheme="minorEastAsia" w:hAnsiTheme="minorHAnsi" w:cstheme="minorBidi"/>
            <w:kern w:val="2"/>
            <w:sz w:val="24"/>
            <w:szCs w:val="24"/>
            <w:lang w:eastAsia="en-AU"/>
            <w14:ligatures w14:val="standardContextual"/>
          </w:rPr>
          <w:tab/>
        </w:r>
        <w:r w:rsidRPr="002B5015">
          <w:t>Other powers</w:t>
        </w:r>
        <w:r>
          <w:tab/>
        </w:r>
        <w:r>
          <w:fldChar w:fldCharType="begin"/>
        </w:r>
        <w:r>
          <w:instrText xml:space="preserve"> PAGEREF _Toc216356073 \h </w:instrText>
        </w:r>
        <w:r>
          <w:fldChar w:fldCharType="separate"/>
        </w:r>
        <w:r w:rsidR="001A72B2">
          <w:t>36</w:t>
        </w:r>
        <w:r>
          <w:fldChar w:fldCharType="end"/>
        </w:r>
      </w:hyperlink>
    </w:p>
    <w:p w14:paraId="031E2B7D" w14:textId="3DF95CA8"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74" w:history="1">
        <w:r w:rsidRPr="002B5015">
          <w:t>Division 7.3</w:t>
        </w:r>
        <w:r>
          <w:rPr>
            <w:rFonts w:asciiTheme="minorHAnsi" w:eastAsiaTheme="minorEastAsia" w:hAnsiTheme="minorHAnsi" w:cstheme="minorBidi"/>
            <w:b w:val="0"/>
            <w:kern w:val="2"/>
            <w:sz w:val="24"/>
            <w:szCs w:val="24"/>
            <w:lang w:eastAsia="en-AU"/>
            <w14:ligatures w14:val="standardContextual"/>
          </w:rPr>
          <w:tab/>
        </w:r>
        <w:r w:rsidRPr="002B5015">
          <w:t>Miscellaneous</w:t>
        </w:r>
        <w:r w:rsidRPr="000435AB">
          <w:rPr>
            <w:vanish/>
          </w:rPr>
          <w:tab/>
        </w:r>
        <w:r w:rsidRPr="000435AB">
          <w:rPr>
            <w:vanish/>
          </w:rPr>
          <w:fldChar w:fldCharType="begin"/>
        </w:r>
        <w:r w:rsidRPr="000435AB">
          <w:rPr>
            <w:vanish/>
          </w:rPr>
          <w:instrText xml:space="preserve"> PAGEREF _Toc216356074 \h </w:instrText>
        </w:r>
        <w:r w:rsidRPr="000435AB">
          <w:rPr>
            <w:vanish/>
          </w:rPr>
        </w:r>
        <w:r w:rsidRPr="000435AB">
          <w:rPr>
            <w:vanish/>
          </w:rPr>
          <w:fldChar w:fldCharType="separate"/>
        </w:r>
        <w:r w:rsidR="001A72B2">
          <w:rPr>
            <w:vanish/>
          </w:rPr>
          <w:t>37</w:t>
        </w:r>
        <w:r w:rsidRPr="000435AB">
          <w:rPr>
            <w:vanish/>
          </w:rPr>
          <w:fldChar w:fldCharType="end"/>
        </w:r>
      </w:hyperlink>
    </w:p>
    <w:p w14:paraId="37771D66" w14:textId="00A93CEF"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5" w:history="1">
        <w:r w:rsidRPr="002B5015">
          <w:t>46</w:t>
        </w:r>
        <w:r>
          <w:rPr>
            <w:rFonts w:asciiTheme="minorHAnsi" w:eastAsiaTheme="minorEastAsia" w:hAnsiTheme="minorHAnsi" w:cstheme="minorBidi"/>
            <w:kern w:val="2"/>
            <w:sz w:val="24"/>
            <w:szCs w:val="24"/>
            <w:lang w:eastAsia="en-AU"/>
            <w14:ligatures w14:val="standardContextual"/>
          </w:rPr>
          <w:tab/>
        </w:r>
        <w:r w:rsidRPr="002B5015">
          <w:t>Damage etc to be minimised</w:t>
        </w:r>
        <w:r>
          <w:tab/>
        </w:r>
        <w:r>
          <w:fldChar w:fldCharType="begin"/>
        </w:r>
        <w:r>
          <w:instrText xml:space="preserve"> PAGEREF _Toc216356075 \h </w:instrText>
        </w:r>
        <w:r>
          <w:fldChar w:fldCharType="separate"/>
        </w:r>
        <w:r w:rsidR="001A72B2">
          <w:t>37</w:t>
        </w:r>
        <w:r>
          <w:fldChar w:fldCharType="end"/>
        </w:r>
      </w:hyperlink>
    </w:p>
    <w:p w14:paraId="6FAF945E" w14:textId="6668CF14"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6" w:history="1">
        <w:r w:rsidRPr="002B5015">
          <w:t>47</w:t>
        </w:r>
        <w:r>
          <w:rPr>
            <w:rFonts w:asciiTheme="minorHAnsi" w:eastAsiaTheme="minorEastAsia" w:hAnsiTheme="minorHAnsi" w:cstheme="minorBidi"/>
            <w:kern w:val="2"/>
            <w:sz w:val="24"/>
            <w:szCs w:val="24"/>
            <w:lang w:eastAsia="en-AU"/>
            <w14:ligatures w14:val="standardContextual"/>
          </w:rPr>
          <w:tab/>
        </w:r>
        <w:r w:rsidRPr="002B5015">
          <w:t>Compensation for exercise of enforcement powers</w:t>
        </w:r>
        <w:r>
          <w:tab/>
        </w:r>
        <w:r>
          <w:fldChar w:fldCharType="begin"/>
        </w:r>
        <w:r>
          <w:instrText xml:space="preserve"> PAGEREF _Toc216356076 \h </w:instrText>
        </w:r>
        <w:r>
          <w:fldChar w:fldCharType="separate"/>
        </w:r>
        <w:r w:rsidR="001A72B2">
          <w:t>38</w:t>
        </w:r>
        <w:r>
          <w:fldChar w:fldCharType="end"/>
        </w:r>
      </w:hyperlink>
    </w:p>
    <w:p w14:paraId="3DDBC17A" w14:textId="084DC9A2" w:rsidR="000435AB" w:rsidRDefault="000435AB">
      <w:pPr>
        <w:pStyle w:val="TOC3"/>
        <w:rPr>
          <w:rFonts w:asciiTheme="minorHAnsi" w:eastAsiaTheme="minorEastAsia" w:hAnsiTheme="minorHAnsi" w:cstheme="minorBidi"/>
          <w:b w:val="0"/>
          <w:kern w:val="2"/>
          <w:sz w:val="24"/>
          <w:szCs w:val="24"/>
          <w:lang w:eastAsia="en-AU"/>
          <w14:ligatures w14:val="standardContextual"/>
        </w:rPr>
      </w:pPr>
      <w:hyperlink w:anchor="_Toc216356077" w:history="1">
        <w:r w:rsidRPr="002B5015">
          <w:t>Division 7.4</w:t>
        </w:r>
        <w:r>
          <w:rPr>
            <w:rFonts w:asciiTheme="minorHAnsi" w:eastAsiaTheme="minorEastAsia" w:hAnsiTheme="minorHAnsi" w:cstheme="minorBidi"/>
            <w:b w:val="0"/>
            <w:kern w:val="2"/>
            <w:sz w:val="24"/>
            <w:szCs w:val="24"/>
            <w:lang w:eastAsia="en-AU"/>
            <w14:ligatures w14:val="standardContextual"/>
          </w:rPr>
          <w:tab/>
        </w:r>
        <w:r w:rsidRPr="002B5015">
          <w:t>Auditing and compliance</w:t>
        </w:r>
        <w:r w:rsidRPr="000435AB">
          <w:rPr>
            <w:vanish/>
          </w:rPr>
          <w:tab/>
        </w:r>
        <w:r w:rsidRPr="000435AB">
          <w:rPr>
            <w:vanish/>
          </w:rPr>
          <w:fldChar w:fldCharType="begin"/>
        </w:r>
        <w:r w:rsidRPr="000435AB">
          <w:rPr>
            <w:vanish/>
          </w:rPr>
          <w:instrText xml:space="preserve"> PAGEREF _Toc216356077 \h </w:instrText>
        </w:r>
        <w:r w:rsidRPr="000435AB">
          <w:rPr>
            <w:vanish/>
          </w:rPr>
        </w:r>
        <w:r w:rsidRPr="000435AB">
          <w:rPr>
            <w:vanish/>
          </w:rPr>
          <w:fldChar w:fldCharType="separate"/>
        </w:r>
        <w:r w:rsidR="001A72B2">
          <w:rPr>
            <w:vanish/>
          </w:rPr>
          <w:t>38</w:t>
        </w:r>
        <w:r w:rsidRPr="000435AB">
          <w:rPr>
            <w:vanish/>
          </w:rPr>
          <w:fldChar w:fldCharType="end"/>
        </w:r>
      </w:hyperlink>
    </w:p>
    <w:p w14:paraId="329A2B61" w14:textId="5F807B26"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78" w:history="1">
        <w:r w:rsidRPr="002B5015">
          <w:t>48</w:t>
        </w:r>
        <w:r>
          <w:rPr>
            <w:rFonts w:asciiTheme="minorHAnsi" w:eastAsiaTheme="minorEastAsia" w:hAnsiTheme="minorHAnsi" w:cstheme="minorBidi"/>
            <w:kern w:val="2"/>
            <w:sz w:val="24"/>
            <w:szCs w:val="24"/>
            <w:lang w:eastAsia="en-AU"/>
            <w14:ligatures w14:val="standardContextual"/>
          </w:rPr>
          <w:tab/>
        </w:r>
        <w:r w:rsidRPr="002B5015">
          <w:t>Appointment of auditor</w:t>
        </w:r>
        <w:r>
          <w:tab/>
        </w:r>
        <w:r>
          <w:fldChar w:fldCharType="begin"/>
        </w:r>
        <w:r>
          <w:instrText xml:space="preserve"> PAGEREF _Toc216356078 \h </w:instrText>
        </w:r>
        <w:r>
          <w:fldChar w:fldCharType="separate"/>
        </w:r>
        <w:r w:rsidR="001A72B2">
          <w:t>38</w:t>
        </w:r>
        <w:r>
          <w:fldChar w:fldCharType="end"/>
        </w:r>
      </w:hyperlink>
    </w:p>
    <w:p w14:paraId="5F7EFBB5" w14:textId="510AB162"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79" w:history="1">
        <w:r w:rsidRPr="002B5015">
          <w:t>Part 8</w:t>
        </w:r>
        <w:r>
          <w:rPr>
            <w:rFonts w:asciiTheme="minorHAnsi" w:eastAsiaTheme="minorEastAsia" w:hAnsiTheme="minorHAnsi" w:cstheme="minorBidi"/>
            <w:b w:val="0"/>
            <w:kern w:val="2"/>
            <w:szCs w:val="24"/>
            <w:lang w:eastAsia="en-AU"/>
            <w14:ligatures w14:val="standardContextual"/>
          </w:rPr>
          <w:tab/>
        </w:r>
        <w:r w:rsidRPr="002B5015">
          <w:t>Notification and review of decisions</w:t>
        </w:r>
        <w:r w:rsidRPr="000435AB">
          <w:rPr>
            <w:vanish/>
          </w:rPr>
          <w:tab/>
        </w:r>
        <w:r w:rsidRPr="000435AB">
          <w:rPr>
            <w:vanish/>
          </w:rPr>
          <w:fldChar w:fldCharType="begin"/>
        </w:r>
        <w:r w:rsidRPr="000435AB">
          <w:rPr>
            <w:vanish/>
          </w:rPr>
          <w:instrText xml:space="preserve"> PAGEREF _Toc216356079 \h </w:instrText>
        </w:r>
        <w:r w:rsidRPr="000435AB">
          <w:rPr>
            <w:vanish/>
          </w:rPr>
        </w:r>
        <w:r w:rsidRPr="000435AB">
          <w:rPr>
            <w:vanish/>
          </w:rPr>
          <w:fldChar w:fldCharType="separate"/>
        </w:r>
        <w:r w:rsidR="001A72B2">
          <w:rPr>
            <w:vanish/>
          </w:rPr>
          <w:t>40</w:t>
        </w:r>
        <w:r w:rsidRPr="000435AB">
          <w:rPr>
            <w:vanish/>
          </w:rPr>
          <w:fldChar w:fldCharType="end"/>
        </w:r>
      </w:hyperlink>
    </w:p>
    <w:p w14:paraId="258B35EF" w14:textId="20F66E2C"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0" w:history="1">
        <w:r w:rsidRPr="002B5015">
          <w:t>49</w:t>
        </w:r>
        <w:r>
          <w:rPr>
            <w:rFonts w:asciiTheme="minorHAnsi" w:eastAsiaTheme="minorEastAsia" w:hAnsiTheme="minorHAnsi" w:cstheme="minorBidi"/>
            <w:kern w:val="2"/>
            <w:sz w:val="24"/>
            <w:szCs w:val="24"/>
            <w:lang w:eastAsia="en-AU"/>
            <w14:ligatures w14:val="standardContextual"/>
          </w:rPr>
          <w:tab/>
        </w:r>
        <w:r w:rsidRPr="002B5015">
          <w:t xml:space="preserve">Meaning of </w:t>
        </w:r>
        <w:r w:rsidRPr="002B5015">
          <w:rPr>
            <w:i/>
          </w:rPr>
          <w:t>reviewable decision</w:t>
        </w:r>
        <w:r w:rsidRPr="002B5015">
          <w:t>––pt 8</w:t>
        </w:r>
        <w:r>
          <w:tab/>
        </w:r>
        <w:r>
          <w:fldChar w:fldCharType="begin"/>
        </w:r>
        <w:r>
          <w:instrText xml:space="preserve"> PAGEREF _Toc216356080 \h </w:instrText>
        </w:r>
        <w:r>
          <w:fldChar w:fldCharType="separate"/>
        </w:r>
        <w:r w:rsidR="001A72B2">
          <w:t>40</w:t>
        </w:r>
        <w:r>
          <w:fldChar w:fldCharType="end"/>
        </w:r>
      </w:hyperlink>
    </w:p>
    <w:p w14:paraId="68A0C9DE" w14:textId="3253CDC3"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1" w:history="1">
        <w:r w:rsidRPr="002B5015">
          <w:t>50</w:t>
        </w:r>
        <w:r>
          <w:rPr>
            <w:rFonts w:asciiTheme="minorHAnsi" w:eastAsiaTheme="minorEastAsia" w:hAnsiTheme="minorHAnsi" w:cstheme="minorBidi"/>
            <w:kern w:val="2"/>
            <w:sz w:val="24"/>
            <w:szCs w:val="24"/>
            <w:lang w:eastAsia="en-AU"/>
            <w14:ligatures w14:val="standardContextual"/>
          </w:rPr>
          <w:tab/>
        </w:r>
        <w:r w:rsidRPr="002B5015">
          <w:t>Reviewable decision notices</w:t>
        </w:r>
        <w:r>
          <w:tab/>
        </w:r>
        <w:r>
          <w:fldChar w:fldCharType="begin"/>
        </w:r>
        <w:r>
          <w:instrText xml:space="preserve"> PAGEREF _Toc216356081 \h </w:instrText>
        </w:r>
        <w:r>
          <w:fldChar w:fldCharType="separate"/>
        </w:r>
        <w:r w:rsidR="001A72B2">
          <w:t>40</w:t>
        </w:r>
        <w:r>
          <w:fldChar w:fldCharType="end"/>
        </w:r>
      </w:hyperlink>
    </w:p>
    <w:p w14:paraId="7B6D44C1" w14:textId="0C93EBA5"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2" w:history="1">
        <w:r w:rsidRPr="002B5015">
          <w:t>51</w:t>
        </w:r>
        <w:r>
          <w:rPr>
            <w:rFonts w:asciiTheme="minorHAnsi" w:eastAsiaTheme="minorEastAsia" w:hAnsiTheme="minorHAnsi" w:cstheme="minorBidi"/>
            <w:kern w:val="2"/>
            <w:sz w:val="24"/>
            <w:szCs w:val="24"/>
            <w:lang w:eastAsia="en-AU"/>
            <w14:ligatures w14:val="standardContextual"/>
          </w:rPr>
          <w:tab/>
        </w:r>
        <w:r w:rsidRPr="002B5015">
          <w:t>Applications for review</w:t>
        </w:r>
        <w:r>
          <w:tab/>
        </w:r>
        <w:r>
          <w:fldChar w:fldCharType="begin"/>
        </w:r>
        <w:r>
          <w:instrText xml:space="preserve"> PAGEREF _Toc216356082 \h </w:instrText>
        </w:r>
        <w:r>
          <w:fldChar w:fldCharType="separate"/>
        </w:r>
        <w:r w:rsidR="001A72B2">
          <w:t>40</w:t>
        </w:r>
        <w:r>
          <w:fldChar w:fldCharType="end"/>
        </w:r>
      </w:hyperlink>
    </w:p>
    <w:p w14:paraId="29F38AAA" w14:textId="720419D4" w:rsidR="000435AB" w:rsidRDefault="000435AB">
      <w:pPr>
        <w:pStyle w:val="TOC2"/>
        <w:rPr>
          <w:rFonts w:asciiTheme="minorHAnsi" w:eastAsiaTheme="minorEastAsia" w:hAnsiTheme="minorHAnsi" w:cstheme="minorBidi"/>
          <w:b w:val="0"/>
          <w:kern w:val="2"/>
          <w:szCs w:val="24"/>
          <w:lang w:eastAsia="en-AU"/>
          <w14:ligatures w14:val="standardContextual"/>
        </w:rPr>
      </w:pPr>
      <w:hyperlink w:anchor="_Toc216356083" w:history="1">
        <w:r w:rsidRPr="002B5015">
          <w:t>Part 9</w:t>
        </w:r>
        <w:r>
          <w:rPr>
            <w:rFonts w:asciiTheme="minorHAnsi" w:eastAsiaTheme="minorEastAsia" w:hAnsiTheme="minorHAnsi" w:cstheme="minorBidi"/>
            <w:b w:val="0"/>
            <w:kern w:val="2"/>
            <w:szCs w:val="24"/>
            <w:lang w:eastAsia="en-AU"/>
            <w14:ligatures w14:val="standardContextual"/>
          </w:rPr>
          <w:tab/>
        </w:r>
        <w:r w:rsidRPr="002B5015">
          <w:t>Miscellaneous</w:t>
        </w:r>
        <w:r w:rsidRPr="000435AB">
          <w:rPr>
            <w:vanish/>
          </w:rPr>
          <w:tab/>
        </w:r>
        <w:r w:rsidRPr="000435AB">
          <w:rPr>
            <w:vanish/>
          </w:rPr>
          <w:fldChar w:fldCharType="begin"/>
        </w:r>
        <w:r w:rsidRPr="000435AB">
          <w:rPr>
            <w:vanish/>
          </w:rPr>
          <w:instrText xml:space="preserve"> PAGEREF _Toc216356083 \h </w:instrText>
        </w:r>
        <w:r w:rsidRPr="000435AB">
          <w:rPr>
            <w:vanish/>
          </w:rPr>
        </w:r>
        <w:r w:rsidRPr="000435AB">
          <w:rPr>
            <w:vanish/>
          </w:rPr>
          <w:fldChar w:fldCharType="separate"/>
        </w:r>
        <w:r w:rsidR="001A72B2">
          <w:rPr>
            <w:vanish/>
          </w:rPr>
          <w:t>41</w:t>
        </w:r>
        <w:r w:rsidRPr="000435AB">
          <w:rPr>
            <w:vanish/>
          </w:rPr>
          <w:fldChar w:fldCharType="end"/>
        </w:r>
      </w:hyperlink>
    </w:p>
    <w:p w14:paraId="7F1B5A9E" w14:textId="53125EC7"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4" w:history="1">
        <w:r w:rsidRPr="002B5015">
          <w:t>52</w:t>
        </w:r>
        <w:r>
          <w:rPr>
            <w:rFonts w:asciiTheme="minorHAnsi" w:eastAsiaTheme="minorEastAsia" w:hAnsiTheme="minorHAnsi" w:cstheme="minorBidi"/>
            <w:kern w:val="2"/>
            <w:sz w:val="24"/>
            <w:szCs w:val="24"/>
            <w:lang w:eastAsia="en-AU"/>
            <w14:ligatures w14:val="standardContextual"/>
          </w:rPr>
          <w:tab/>
        </w:r>
        <w:r w:rsidRPr="002B5015">
          <w:t>Liability for loss of, or damage to, property</w:t>
        </w:r>
        <w:r>
          <w:tab/>
        </w:r>
        <w:r>
          <w:fldChar w:fldCharType="begin"/>
        </w:r>
        <w:r>
          <w:instrText xml:space="preserve"> PAGEREF _Toc216356084 \h </w:instrText>
        </w:r>
        <w:r>
          <w:fldChar w:fldCharType="separate"/>
        </w:r>
        <w:r w:rsidR="001A72B2">
          <w:t>41</w:t>
        </w:r>
        <w:r>
          <w:fldChar w:fldCharType="end"/>
        </w:r>
      </w:hyperlink>
    </w:p>
    <w:p w14:paraId="57706ECF" w14:textId="3C6D372F"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5" w:history="1">
        <w:r w:rsidRPr="002B5015">
          <w:t>53</w:t>
        </w:r>
        <w:r>
          <w:rPr>
            <w:rFonts w:asciiTheme="minorHAnsi" w:eastAsiaTheme="minorEastAsia" w:hAnsiTheme="minorHAnsi" w:cstheme="minorBidi"/>
            <w:kern w:val="2"/>
            <w:sz w:val="24"/>
            <w:szCs w:val="24"/>
            <w:lang w:eastAsia="en-AU"/>
            <w14:ligatures w14:val="standardContextual"/>
          </w:rPr>
          <w:tab/>
        </w:r>
        <w:r w:rsidRPr="002B5015">
          <w:t>Protection from liability</w:t>
        </w:r>
        <w:r>
          <w:tab/>
        </w:r>
        <w:r>
          <w:fldChar w:fldCharType="begin"/>
        </w:r>
        <w:r>
          <w:instrText xml:space="preserve"> PAGEREF _Toc216356085 \h </w:instrText>
        </w:r>
        <w:r>
          <w:fldChar w:fldCharType="separate"/>
        </w:r>
        <w:r w:rsidR="001A72B2">
          <w:t>41</w:t>
        </w:r>
        <w:r>
          <w:fldChar w:fldCharType="end"/>
        </w:r>
      </w:hyperlink>
    </w:p>
    <w:p w14:paraId="0F57EE84" w14:textId="01CDDA7D"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6" w:history="1">
        <w:r w:rsidRPr="002B5015">
          <w:t>54</w:t>
        </w:r>
        <w:r>
          <w:rPr>
            <w:rFonts w:asciiTheme="minorHAnsi" w:eastAsiaTheme="minorEastAsia" w:hAnsiTheme="minorHAnsi" w:cstheme="minorBidi"/>
            <w:kern w:val="2"/>
            <w:sz w:val="24"/>
            <w:szCs w:val="24"/>
            <w:lang w:eastAsia="en-AU"/>
            <w14:ligatures w14:val="standardContextual"/>
          </w:rPr>
          <w:tab/>
        </w:r>
        <w:r w:rsidRPr="002B5015">
          <w:t>Determination of fees</w:t>
        </w:r>
        <w:r>
          <w:tab/>
        </w:r>
        <w:r>
          <w:fldChar w:fldCharType="begin"/>
        </w:r>
        <w:r>
          <w:instrText xml:space="preserve"> PAGEREF _Toc216356086 \h </w:instrText>
        </w:r>
        <w:r>
          <w:fldChar w:fldCharType="separate"/>
        </w:r>
        <w:r w:rsidR="001A72B2">
          <w:t>41</w:t>
        </w:r>
        <w:r>
          <w:fldChar w:fldCharType="end"/>
        </w:r>
      </w:hyperlink>
    </w:p>
    <w:p w14:paraId="3B660656" w14:textId="2A12BB0E"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7" w:history="1">
        <w:r w:rsidRPr="002B5015">
          <w:t>55</w:t>
        </w:r>
        <w:r>
          <w:rPr>
            <w:rFonts w:asciiTheme="minorHAnsi" w:eastAsiaTheme="minorEastAsia" w:hAnsiTheme="minorHAnsi" w:cstheme="minorBidi"/>
            <w:kern w:val="2"/>
            <w:sz w:val="24"/>
            <w:szCs w:val="24"/>
            <w:lang w:eastAsia="en-AU"/>
            <w14:ligatures w14:val="standardContextual"/>
          </w:rPr>
          <w:tab/>
        </w:r>
        <w:r w:rsidRPr="002B5015">
          <w:t>Exemption from fees</w:t>
        </w:r>
        <w:r>
          <w:tab/>
        </w:r>
        <w:r>
          <w:fldChar w:fldCharType="begin"/>
        </w:r>
        <w:r>
          <w:instrText xml:space="preserve"> PAGEREF _Toc216356087 \h </w:instrText>
        </w:r>
        <w:r>
          <w:fldChar w:fldCharType="separate"/>
        </w:r>
        <w:r w:rsidR="001A72B2">
          <w:t>42</w:t>
        </w:r>
        <w:r>
          <w:fldChar w:fldCharType="end"/>
        </w:r>
      </w:hyperlink>
    </w:p>
    <w:p w14:paraId="540DD68D" w14:textId="076848A1"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8" w:history="1">
        <w:r w:rsidRPr="002B5015">
          <w:t>56</w:t>
        </w:r>
        <w:r>
          <w:rPr>
            <w:rFonts w:asciiTheme="minorHAnsi" w:eastAsiaTheme="minorEastAsia" w:hAnsiTheme="minorHAnsi" w:cstheme="minorBidi"/>
            <w:kern w:val="2"/>
            <w:sz w:val="24"/>
            <w:szCs w:val="24"/>
            <w:lang w:eastAsia="en-AU"/>
            <w14:ligatures w14:val="standardContextual"/>
          </w:rPr>
          <w:tab/>
        </w:r>
        <w:r w:rsidRPr="002B5015">
          <w:t>Statutory instruments––application etc of other laws or instruments</w:t>
        </w:r>
        <w:r>
          <w:tab/>
        </w:r>
        <w:r>
          <w:fldChar w:fldCharType="begin"/>
        </w:r>
        <w:r>
          <w:instrText xml:space="preserve"> PAGEREF _Toc216356088 \h </w:instrText>
        </w:r>
        <w:r>
          <w:fldChar w:fldCharType="separate"/>
        </w:r>
        <w:r w:rsidR="001A72B2">
          <w:t>42</w:t>
        </w:r>
        <w:r>
          <w:fldChar w:fldCharType="end"/>
        </w:r>
      </w:hyperlink>
    </w:p>
    <w:p w14:paraId="31ECB9BD" w14:textId="75BEDAF5"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89" w:history="1">
        <w:r w:rsidRPr="002B5015">
          <w:t>58</w:t>
        </w:r>
        <w:r>
          <w:rPr>
            <w:rFonts w:asciiTheme="minorHAnsi" w:eastAsiaTheme="minorEastAsia" w:hAnsiTheme="minorHAnsi" w:cstheme="minorBidi"/>
            <w:kern w:val="2"/>
            <w:sz w:val="24"/>
            <w:szCs w:val="24"/>
            <w:lang w:eastAsia="en-AU"/>
            <w14:ligatures w14:val="standardContextual"/>
          </w:rPr>
          <w:tab/>
        </w:r>
        <w:r w:rsidRPr="002B5015">
          <w:t>Regulation-making power</w:t>
        </w:r>
        <w:r>
          <w:tab/>
        </w:r>
        <w:r>
          <w:fldChar w:fldCharType="begin"/>
        </w:r>
        <w:r>
          <w:instrText xml:space="preserve"> PAGEREF _Toc216356089 \h </w:instrText>
        </w:r>
        <w:r>
          <w:fldChar w:fldCharType="separate"/>
        </w:r>
        <w:r w:rsidR="001A72B2">
          <w:t>43</w:t>
        </w:r>
        <w:r>
          <w:fldChar w:fldCharType="end"/>
        </w:r>
      </w:hyperlink>
    </w:p>
    <w:p w14:paraId="619E4B52" w14:textId="5DF0FE60"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0" w:history="1">
        <w:r w:rsidRPr="002B5015">
          <w:t>59</w:t>
        </w:r>
        <w:r>
          <w:rPr>
            <w:rFonts w:asciiTheme="minorHAnsi" w:eastAsiaTheme="minorEastAsia" w:hAnsiTheme="minorHAnsi" w:cstheme="minorBidi"/>
            <w:kern w:val="2"/>
            <w:sz w:val="24"/>
            <w:szCs w:val="24"/>
            <w:lang w:eastAsia="en-AU"/>
            <w14:ligatures w14:val="standardContextual"/>
          </w:rPr>
          <w:tab/>
        </w:r>
        <w:r w:rsidRPr="002B5015">
          <w:t>Regulations––first-aid equipment and facilities</w:t>
        </w:r>
        <w:r>
          <w:tab/>
        </w:r>
        <w:r>
          <w:fldChar w:fldCharType="begin"/>
        </w:r>
        <w:r>
          <w:instrText xml:space="preserve"> PAGEREF _Toc216356090 \h </w:instrText>
        </w:r>
        <w:r>
          <w:fldChar w:fldCharType="separate"/>
        </w:r>
        <w:r w:rsidR="001A72B2">
          <w:t>43</w:t>
        </w:r>
        <w:r>
          <w:fldChar w:fldCharType="end"/>
        </w:r>
      </w:hyperlink>
    </w:p>
    <w:p w14:paraId="10BC6375" w14:textId="306484A0" w:rsidR="000435AB" w:rsidRDefault="000435AB">
      <w:pPr>
        <w:pStyle w:val="TOC6"/>
        <w:rPr>
          <w:rFonts w:asciiTheme="minorHAnsi" w:eastAsiaTheme="minorEastAsia" w:hAnsiTheme="minorHAnsi" w:cstheme="minorBidi"/>
          <w:b w:val="0"/>
          <w:kern w:val="2"/>
          <w:szCs w:val="24"/>
          <w:lang w:eastAsia="en-AU"/>
          <w14:ligatures w14:val="standardContextual"/>
        </w:rPr>
      </w:pPr>
      <w:hyperlink w:anchor="_Toc216356091" w:history="1">
        <w:r w:rsidRPr="002B5015">
          <w:t>Schedule 1</w:t>
        </w:r>
        <w:r>
          <w:rPr>
            <w:rFonts w:asciiTheme="minorHAnsi" w:eastAsiaTheme="minorEastAsia" w:hAnsiTheme="minorHAnsi" w:cstheme="minorBidi"/>
            <w:b w:val="0"/>
            <w:kern w:val="2"/>
            <w:szCs w:val="24"/>
            <w:lang w:eastAsia="en-AU"/>
            <w14:ligatures w14:val="standardContextual"/>
          </w:rPr>
          <w:tab/>
        </w:r>
        <w:r w:rsidRPr="002B5015">
          <w:t>Reviewable decisions</w:t>
        </w:r>
        <w:r>
          <w:tab/>
        </w:r>
        <w:r w:rsidRPr="000435AB">
          <w:rPr>
            <w:b w:val="0"/>
            <w:sz w:val="20"/>
          </w:rPr>
          <w:fldChar w:fldCharType="begin"/>
        </w:r>
        <w:r w:rsidRPr="000435AB">
          <w:rPr>
            <w:b w:val="0"/>
            <w:sz w:val="20"/>
          </w:rPr>
          <w:instrText xml:space="preserve"> PAGEREF _Toc216356091 \h </w:instrText>
        </w:r>
        <w:r w:rsidRPr="000435AB">
          <w:rPr>
            <w:b w:val="0"/>
            <w:sz w:val="20"/>
          </w:rPr>
        </w:r>
        <w:r w:rsidRPr="000435AB">
          <w:rPr>
            <w:b w:val="0"/>
            <w:sz w:val="20"/>
          </w:rPr>
          <w:fldChar w:fldCharType="separate"/>
        </w:r>
        <w:r w:rsidR="001A72B2">
          <w:rPr>
            <w:b w:val="0"/>
            <w:sz w:val="20"/>
          </w:rPr>
          <w:t>44</w:t>
        </w:r>
        <w:r w:rsidRPr="000435AB">
          <w:rPr>
            <w:b w:val="0"/>
            <w:sz w:val="20"/>
          </w:rPr>
          <w:fldChar w:fldCharType="end"/>
        </w:r>
      </w:hyperlink>
    </w:p>
    <w:p w14:paraId="26402ABD" w14:textId="1DEE1B4C" w:rsidR="000435AB" w:rsidRDefault="000435AB">
      <w:pPr>
        <w:pStyle w:val="TOC6"/>
        <w:rPr>
          <w:rFonts w:asciiTheme="minorHAnsi" w:eastAsiaTheme="minorEastAsia" w:hAnsiTheme="minorHAnsi" w:cstheme="minorBidi"/>
          <w:b w:val="0"/>
          <w:kern w:val="2"/>
          <w:szCs w:val="24"/>
          <w:lang w:eastAsia="en-AU"/>
          <w14:ligatures w14:val="standardContextual"/>
        </w:rPr>
      </w:pPr>
      <w:hyperlink w:anchor="_Toc216356092" w:history="1">
        <w:r w:rsidRPr="002B5015">
          <w:t>Dictionary</w:t>
        </w:r>
        <w:r>
          <w:tab/>
        </w:r>
        <w:r>
          <w:tab/>
        </w:r>
        <w:r w:rsidRPr="000435AB">
          <w:rPr>
            <w:b w:val="0"/>
            <w:sz w:val="20"/>
          </w:rPr>
          <w:fldChar w:fldCharType="begin"/>
        </w:r>
        <w:r w:rsidRPr="000435AB">
          <w:rPr>
            <w:b w:val="0"/>
            <w:sz w:val="20"/>
          </w:rPr>
          <w:instrText xml:space="preserve"> PAGEREF _Toc216356092 \h </w:instrText>
        </w:r>
        <w:r w:rsidRPr="000435AB">
          <w:rPr>
            <w:b w:val="0"/>
            <w:sz w:val="20"/>
          </w:rPr>
        </w:r>
        <w:r w:rsidRPr="000435AB">
          <w:rPr>
            <w:b w:val="0"/>
            <w:sz w:val="20"/>
          </w:rPr>
          <w:fldChar w:fldCharType="separate"/>
        </w:r>
        <w:r w:rsidR="001A72B2">
          <w:rPr>
            <w:b w:val="0"/>
            <w:sz w:val="20"/>
          </w:rPr>
          <w:t>45</w:t>
        </w:r>
        <w:r w:rsidRPr="000435AB">
          <w:rPr>
            <w:b w:val="0"/>
            <w:sz w:val="20"/>
          </w:rPr>
          <w:fldChar w:fldCharType="end"/>
        </w:r>
      </w:hyperlink>
    </w:p>
    <w:p w14:paraId="06B46716" w14:textId="75FE5182" w:rsidR="000435AB" w:rsidRDefault="000435AB" w:rsidP="000435A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356093" w:history="1">
        <w:r>
          <w:t>Endnotes</w:t>
        </w:r>
        <w:r w:rsidRPr="000435AB">
          <w:rPr>
            <w:vanish/>
          </w:rPr>
          <w:tab/>
        </w:r>
        <w:r>
          <w:rPr>
            <w:vanish/>
          </w:rPr>
          <w:tab/>
        </w:r>
        <w:r w:rsidRPr="000435AB">
          <w:rPr>
            <w:b w:val="0"/>
            <w:vanish/>
          </w:rPr>
          <w:fldChar w:fldCharType="begin"/>
        </w:r>
        <w:r w:rsidRPr="000435AB">
          <w:rPr>
            <w:b w:val="0"/>
            <w:vanish/>
          </w:rPr>
          <w:instrText xml:space="preserve"> PAGEREF _Toc216356093 \h </w:instrText>
        </w:r>
        <w:r w:rsidRPr="000435AB">
          <w:rPr>
            <w:b w:val="0"/>
            <w:vanish/>
          </w:rPr>
        </w:r>
        <w:r w:rsidRPr="000435AB">
          <w:rPr>
            <w:b w:val="0"/>
            <w:vanish/>
          </w:rPr>
          <w:fldChar w:fldCharType="separate"/>
        </w:r>
        <w:r w:rsidR="001A72B2">
          <w:rPr>
            <w:b w:val="0"/>
            <w:vanish/>
          </w:rPr>
          <w:t>47</w:t>
        </w:r>
        <w:r w:rsidRPr="000435AB">
          <w:rPr>
            <w:b w:val="0"/>
            <w:vanish/>
          </w:rPr>
          <w:fldChar w:fldCharType="end"/>
        </w:r>
      </w:hyperlink>
    </w:p>
    <w:p w14:paraId="51E362F9" w14:textId="1DF9F1E2"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4" w:history="1">
        <w:r w:rsidRPr="002B5015">
          <w:t>1</w:t>
        </w:r>
        <w:r>
          <w:rPr>
            <w:rFonts w:asciiTheme="minorHAnsi" w:eastAsiaTheme="minorEastAsia" w:hAnsiTheme="minorHAnsi" w:cstheme="minorBidi"/>
            <w:kern w:val="2"/>
            <w:sz w:val="24"/>
            <w:szCs w:val="24"/>
            <w:lang w:eastAsia="en-AU"/>
            <w14:ligatures w14:val="standardContextual"/>
          </w:rPr>
          <w:tab/>
        </w:r>
        <w:r w:rsidRPr="002B5015">
          <w:t>About the endnotes</w:t>
        </w:r>
        <w:r>
          <w:tab/>
        </w:r>
        <w:r>
          <w:fldChar w:fldCharType="begin"/>
        </w:r>
        <w:r>
          <w:instrText xml:space="preserve"> PAGEREF _Toc216356094 \h </w:instrText>
        </w:r>
        <w:r>
          <w:fldChar w:fldCharType="separate"/>
        </w:r>
        <w:r w:rsidR="001A72B2">
          <w:t>47</w:t>
        </w:r>
        <w:r>
          <w:fldChar w:fldCharType="end"/>
        </w:r>
      </w:hyperlink>
    </w:p>
    <w:p w14:paraId="1B58DC33" w14:textId="48C3CBA1"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5" w:history="1">
        <w:r w:rsidRPr="002B5015">
          <w:t>2</w:t>
        </w:r>
        <w:r>
          <w:rPr>
            <w:rFonts w:asciiTheme="minorHAnsi" w:eastAsiaTheme="minorEastAsia" w:hAnsiTheme="minorHAnsi" w:cstheme="minorBidi"/>
            <w:kern w:val="2"/>
            <w:sz w:val="24"/>
            <w:szCs w:val="24"/>
            <w:lang w:eastAsia="en-AU"/>
            <w14:ligatures w14:val="standardContextual"/>
          </w:rPr>
          <w:tab/>
        </w:r>
        <w:r w:rsidRPr="002B5015">
          <w:t>Abbreviation key</w:t>
        </w:r>
        <w:r>
          <w:tab/>
        </w:r>
        <w:r>
          <w:fldChar w:fldCharType="begin"/>
        </w:r>
        <w:r>
          <w:instrText xml:space="preserve"> PAGEREF _Toc216356095 \h </w:instrText>
        </w:r>
        <w:r>
          <w:fldChar w:fldCharType="separate"/>
        </w:r>
        <w:r w:rsidR="001A72B2">
          <w:t>47</w:t>
        </w:r>
        <w:r>
          <w:fldChar w:fldCharType="end"/>
        </w:r>
      </w:hyperlink>
    </w:p>
    <w:p w14:paraId="3B046007" w14:textId="18127F21"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6" w:history="1">
        <w:r w:rsidRPr="002B5015">
          <w:t>3</w:t>
        </w:r>
        <w:r>
          <w:rPr>
            <w:rFonts w:asciiTheme="minorHAnsi" w:eastAsiaTheme="minorEastAsia" w:hAnsiTheme="minorHAnsi" w:cstheme="minorBidi"/>
            <w:kern w:val="2"/>
            <w:sz w:val="24"/>
            <w:szCs w:val="24"/>
            <w:lang w:eastAsia="en-AU"/>
            <w14:ligatures w14:val="standardContextual"/>
          </w:rPr>
          <w:tab/>
        </w:r>
        <w:r w:rsidRPr="002B5015">
          <w:t>Legislation history</w:t>
        </w:r>
        <w:r>
          <w:tab/>
        </w:r>
        <w:r>
          <w:fldChar w:fldCharType="begin"/>
        </w:r>
        <w:r>
          <w:instrText xml:space="preserve"> PAGEREF _Toc216356096 \h </w:instrText>
        </w:r>
        <w:r>
          <w:fldChar w:fldCharType="separate"/>
        </w:r>
        <w:r w:rsidR="001A72B2">
          <w:t>48</w:t>
        </w:r>
        <w:r>
          <w:fldChar w:fldCharType="end"/>
        </w:r>
      </w:hyperlink>
    </w:p>
    <w:p w14:paraId="31E4BBAB" w14:textId="61C0C733"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7" w:history="1">
        <w:r w:rsidRPr="002B5015">
          <w:t>4</w:t>
        </w:r>
        <w:r>
          <w:rPr>
            <w:rFonts w:asciiTheme="minorHAnsi" w:eastAsiaTheme="minorEastAsia" w:hAnsiTheme="minorHAnsi" w:cstheme="minorBidi"/>
            <w:kern w:val="2"/>
            <w:sz w:val="24"/>
            <w:szCs w:val="24"/>
            <w:lang w:eastAsia="en-AU"/>
            <w14:ligatures w14:val="standardContextual"/>
          </w:rPr>
          <w:tab/>
        </w:r>
        <w:r w:rsidRPr="002B5015">
          <w:t>Amendment history</w:t>
        </w:r>
        <w:r>
          <w:tab/>
        </w:r>
        <w:r>
          <w:fldChar w:fldCharType="begin"/>
        </w:r>
        <w:r>
          <w:instrText xml:space="preserve"> PAGEREF _Toc216356097 \h </w:instrText>
        </w:r>
        <w:r>
          <w:fldChar w:fldCharType="separate"/>
        </w:r>
        <w:r w:rsidR="001A72B2">
          <w:t>49</w:t>
        </w:r>
        <w:r>
          <w:fldChar w:fldCharType="end"/>
        </w:r>
      </w:hyperlink>
    </w:p>
    <w:p w14:paraId="2F0061C5" w14:textId="08964C2D" w:rsidR="000435AB" w:rsidRDefault="000435AB">
      <w:pPr>
        <w:pStyle w:val="TOC5"/>
        <w:rPr>
          <w:rFonts w:asciiTheme="minorHAnsi" w:eastAsiaTheme="minorEastAsia" w:hAnsiTheme="minorHAnsi" w:cstheme="minorBidi"/>
          <w:kern w:val="2"/>
          <w:sz w:val="24"/>
          <w:szCs w:val="24"/>
          <w:lang w:eastAsia="en-AU"/>
          <w14:ligatures w14:val="standardContextual"/>
        </w:rPr>
      </w:pPr>
      <w:r>
        <w:tab/>
      </w:r>
      <w:hyperlink w:anchor="_Toc216356098" w:history="1">
        <w:r w:rsidRPr="002B5015">
          <w:t>5</w:t>
        </w:r>
        <w:r>
          <w:rPr>
            <w:rFonts w:asciiTheme="minorHAnsi" w:eastAsiaTheme="minorEastAsia" w:hAnsiTheme="minorHAnsi" w:cstheme="minorBidi"/>
            <w:kern w:val="2"/>
            <w:sz w:val="24"/>
            <w:szCs w:val="24"/>
            <w:lang w:eastAsia="en-AU"/>
            <w14:ligatures w14:val="standardContextual"/>
          </w:rPr>
          <w:tab/>
        </w:r>
        <w:r w:rsidRPr="002B5015">
          <w:t>Earlier republications</w:t>
        </w:r>
        <w:r>
          <w:tab/>
        </w:r>
        <w:r>
          <w:fldChar w:fldCharType="begin"/>
        </w:r>
        <w:r>
          <w:instrText xml:space="preserve"> PAGEREF _Toc216356098 \h </w:instrText>
        </w:r>
        <w:r>
          <w:fldChar w:fldCharType="separate"/>
        </w:r>
        <w:r w:rsidR="001A72B2">
          <w:t>50</w:t>
        </w:r>
        <w:r>
          <w:fldChar w:fldCharType="end"/>
        </w:r>
      </w:hyperlink>
    </w:p>
    <w:p w14:paraId="7544D313" w14:textId="3CB38374" w:rsidR="00904812" w:rsidRDefault="000435AB" w:rsidP="00904812">
      <w:pPr>
        <w:pStyle w:val="BillBasic"/>
      </w:pPr>
      <w:r>
        <w:fldChar w:fldCharType="end"/>
      </w:r>
    </w:p>
    <w:p w14:paraId="43DA8F3F" w14:textId="77777777" w:rsidR="00AB61C1" w:rsidRDefault="00AB61C1">
      <w:pPr>
        <w:pStyle w:val="01Contents"/>
        <w:sectPr w:rsidR="00AB61C1" w:rsidSect="00AB61C1">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1960A2FD" w14:textId="77777777" w:rsidR="00904812" w:rsidRDefault="00904812" w:rsidP="00904812">
      <w:pPr>
        <w:jc w:val="center"/>
      </w:pPr>
      <w:r>
        <w:rPr>
          <w:noProof/>
          <w:lang w:eastAsia="en-AU"/>
        </w:rPr>
        <w:lastRenderedPageBreak/>
        <w:drawing>
          <wp:inline distT="0" distB="0" distL="0" distR="0" wp14:anchorId="63A7ADDE" wp14:editId="32C61755">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59919D" w14:textId="77777777" w:rsidR="00904812" w:rsidRDefault="00904812" w:rsidP="00904812">
      <w:pPr>
        <w:jc w:val="center"/>
        <w:rPr>
          <w:rFonts w:ascii="Arial" w:hAnsi="Arial"/>
        </w:rPr>
      </w:pPr>
      <w:r>
        <w:rPr>
          <w:rFonts w:ascii="Arial" w:hAnsi="Arial"/>
        </w:rPr>
        <w:t>Australian Capital Territory</w:t>
      </w:r>
    </w:p>
    <w:p w14:paraId="2633F560" w14:textId="7E27E217" w:rsidR="00904812" w:rsidRDefault="00AB61C1" w:rsidP="00904812">
      <w:pPr>
        <w:pStyle w:val="Billname"/>
      </w:pPr>
      <w:bookmarkStart w:id="7" w:name="Citation"/>
      <w:r>
        <w:t>Public Pools Act 2015</w:t>
      </w:r>
      <w:bookmarkEnd w:id="7"/>
    </w:p>
    <w:p w14:paraId="32592656" w14:textId="77777777" w:rsidR="00904812" w:rsidRDefault="00904812" w:rsidP="00904812">
      <w:pPr>
        <w:pStyle w:val="ActNo"/>
      </w:pPr>
    </w:p>
    <w:p w14:paraId="21208F81" w14:textId="77777777" w:rsidR="00904812" w:rsidRDefault="00904812" w:rsidP="00904812">
      <w:pPr>
        <w:pStyle w:val="N-line3"/>
      </w:pPr>
    </w:p>
    <w:p w14:paraId="792E0EAB" w14:textId="77777777" w:rsidR="00904812" w:rsidRDefault="00904812" w:rsidP="00904812">
      <w:pPr>
        <w:pStyle w:val="LongTitle"/>
      </w:pPr>
      <w:r>
        <w:t>An Act relating to public pools, and for other purposes</w:t>
      </w:r>
    </w:p>
    <w:p w14:paraId="76F5A8E9" w14:textId="77777777" w:rsidR="00904812" w:rsidRDefault="00904812" w:rsidP="00904812">
      <w:pPr>
        <w:pStyle w:val="N-line3"/>
      </w:pPr>
    </w:p>
    <w:p w14:paraId="495DD6F9" w14:textId="77777777" w:rsidR="00904812" w:rsidRDefault="00904812" w:rsidP="00904812">
      <w:pPr>
        <w:pStyle w:val="Placeholder"/>
      </w:pPr>
      <w:r>
        <w:rPr>
          <w:rStyle w:val="charContents"/>
          <w:sz w:val="16"/>
        </w:rPr>
        <w:t xml:space="preserve">  </w:t>
      </w:r>
      <w:r>
        <w:rPr>
          <w:rStyle w:val="charPage"/>
        </w:rPr>
        <w:t xml:space="preserve">  </w:t>
      </w:r>
    </w:p>
    <w:p w14:paraId="300CF0B0" w14:textId="77777777" w:rsidR="00904812" w:rsidRDefault="00904812" w:rsidP="00904812">
      <w:pPr>
        <w:pStyle w:val="Placeholder"/>
      </w:pPr>
      <w:r>
        <w:rPr>
          <w:rStyle w:val="CharChapNo"/>
        </w:rPr>
        <w:t xml:space="preserve">  </w:t>
      </w:r>
      <w:r>
        <w:rPr>
          <w:rStyle w:val="CharChapText"/>
        </w:rPr>
        <w:t xml:space="preserve">  </w:t>
      </w:r>
    </w:p>
    <w:p w14:paraId="7B7A6ECB" w14:textId="77777777" w:rsidR="00904812" w:rsidRDefault="00904812" w:rsidP="00904812">
      <w:pPr>
        <w:pStyle w:val="Placeholder"/>
      </w:pPr>
      <w:r>
        <w:rPr>
          <w:rStyle w:val="CharPartNo"/>
        </w:rPr>
        <w:t xml:space="preserve">  </w:t>
      </w:r>
      <w:r>
        <w:rPr>
          <w:rStyle w:val="CharPartText"/>
        </w:rPr>
        <w:t xml:space="preserve">  </w:t>
      </w:r>
    </w:p>
    <w:p w14:paraId="22F9604D" w14:textId="77777777" w:rsidR="00904812" w:rsidRDefault="00904812" w:rsidP="00904812">
      <w:pPr>
        <w:pStyle w:val="Placeholder"/>
      </w:pPr>
      <w:r>
        <w:rPr>
          <w:rStyle w:val="CharDivNo"/>
        </w:rPr>
        <w:t xml:space="preserve">  </w:t>
      </w:r>
      <w:r>
        <w:rPr>
          <w:rStyle w:val="CharDivText"/>
        </w:rPr>
        <w:t xml:space="preserve">  </w:t>
      </w:r>
    </w:p>
    <w:p w14:paraId="53F03BDE" w14:textId="77777777" w:rsidR="00904812" w:rsidRPr="00CA74E4" w:rsidRDefault="00904812" w:rsidP="00904812">
      <w:pPr>
        <w:pStyle w:val="PageBreak"/>
      </w:pPr>
      <w:r w:rsidRPr="00CA74E4">
        <w:br w:type="page"/>
      </w:r>
    </w:p>
    <w:p w14:paraId="1E9282C7" w14:textId="77777777" w:rsidR="00F26FC7" w:rsidRPr="007625A5" w:rsidRDefault="00CB6829" w:rsidP="00CB6829">
      <w:pPr>
        <w:pStyle w:val="AH2Part"/>
      </w:pPr>
      <w:bookmarkStart w:id="8" w:name="_Toc216356015"/>
      <w:r w:rsidRPr="007625A5">
        <w:rPr>
          <w:rStyle w:val="CharPartNo"/>
        </w:rPr>
        <w:lastRenderedPageBreak/>
        <w:t>Part 1</w:t>
      </w:r>
      <w:r w:rsidRPr="00784FC2">
        <w:tab/>
      </w:r>
      <w:r w:rsidR="00F26FC7" w:rsidRPr="007625A5">
        <w:rPr>
          <w:rStyle w:val="CharPartText"/>
        </w:rPr>
        <w:t>Preliminary</w:t>
      </w:r>
      <w:bookmarkEnd w:id="8"/>
    </w:p>
    <w:p w14:paraId="75AFD92B" w14:textId="77777777" w:rsidR="003A5D22" w:rsidRPr="00784FC2" w:rsidRDefault="00CB6829" w:rsidP="00CB6829">
      <w:pPr>
        <w:pStyle w:val="AH5Sec"/>
      </w:pPr>
      <w:bookmarkStart w:id="9" w:name="_Toc216356016"/>
      <w:r w:rsidRPr="007625A5">
        <w:rPr>
          <w:rStyle w:val="CharSectNo"/>
        </w:rPr>
        <w:t>1</w:t>
      </w:r>
      <w:r w:rsidRPr="00784FC2">
        <w:tab/>
      </w:r>
      <w:r w:rsidR="003A5D22" w:rsidRPr="00784FC2">
        <w:t>Name of Act</w:t>
      </w:r>
      <w:bookmarkEnd w:id="9"/>
    </w:p>
    <w:p w14:paraId="762B2E65" w14:textId="3EB82B73" w:rsidR="003A5D22" w:rsidRPr="00784FC2" w:rsidRDefault="003A5D22">
      <w:pPr>
        <w:pStyle w:val="Amainreturn"/>
      </w:pPr>
      <w:r w:rsidRPr="00784FC2">
        <w:t xml:space="preserve">This Act is the </w:t>
      </w:r>
      <w:r w:rsidR="00672964" w:rsidRPr="00784FC2">
        <w:rPr>
          <w:i/>
        </w:rPr>
        <w:fldChar w:fldCharType="begin"/>
      </w:r>
      <w:r w:rsidRPr="00784FC2">
        <w:rPr>
          <w:i/>
        </w:rPr>
        <w:instrText xml:space="preserve"> TITLE</w:instrText>
      </w:r>
      <w:r w:rsidR="00672964" w:rsidRPr="00784FC2">
        <w:rPr>
          <w:i/>
        </w:rPr>
        <w:fldChar w:fldCharType="separate"/>
      </w:r>
      <w:r w:rsidR="001A72B2">
        <w:rPr>
          <w:i/>
        </w:rPr>
        <w:t>Public Pools Act 2015</w:t>
      </w:r>
      <w:r w:rsidR="00672964" w:rsidRPr="00784FC2">
        <w:rPr>
          <w:i/>
        </w:rPr>
        <w:fldChar w:fldCharType="end"/>
      </w:r>
      <w:r w:rsidRPr="00784FC2">
        <w:t>.</w:t>
      </w:r>
    </w:p>
    <w:p w14:paraId="719FC88F" w14:textId="77777777" w:rsidR="003A5D22" w:rsidRPr="00784FC2" w:rsidRDefault="00CB6829" w:rsidP="00CB6829">
      <w:pPr>
        <w:pStyle w:val="AH5Sec"/>
      </w:pPr>
      <w:bookmarkStart w:id="10" w:name="_Toc216356017"/>
      <w:r w:rsidRPr="007625A5">
        <w:rPr>
          <w:rStyle w:val="CharSectNo"/>
        </w:rPr>
        <w:t>3</w:t>
      </w:r>
      <w:r w:rsidRPr="00784FC2">
        <w:tab/>
      </w:r>
      <w:r w:rsidR="003A5D22" w:rsidRPr="00784FC2">
        <w:t>Dictionary</w:t>
      </w:r>
      <w:bookmarkEnd w:id="10"/>
    </w:p>
    <w:p w14:paraId="19DDF722" w14:textId="77777777" w:rsidR="003A5D22" w:rsidRPr="00784FC2" w:rsidRDefault="003A5D22" w:rsidP="00CB6829">
      <w:pPr>
        <w:pStyle w:val="Amainreturn"/>
        <w:keepNext/>
      </w:pPr>
      <w:r w:rsidRPr="00784FC2">
        <w:t>The dictionary at the end of this Act is part of this Act.</w:t>
      </w:r>
    </w:p>
    <w:p w14:paraId="735E9D74" w14:textId="77777777" w:rsidR="003A5D22" w:rsidRPr="00784FC2" w:rsidRDefault="003A5D22">
      <w:pPr>
        <w:pStyle w:val="aNote"/>
      </w:pPr>
      <w:r w:rsidRPr="00784FC2">
        <w:rPr>
          <w:rStyle w:val="charItals"/>
        </w:rPr>
        <w:t>Note 1</w:t>
      </w:r>
      <w:r w:rsidRPr="00784FC2">
        <w:tab/>
        <w:t>The dictionary at the end of this Act defines certain terms used in this Act, and includes references (</w:t>
      </w:r>
      <w:r w:rsidRPr="00784FC2">
        <w:rPr>
          <w:rStyle w:val="charBoldItals"/>
        </w:rPr>
        <w:t>signpost definitions</w:t>
      </w:r>
      <w:r w:rsidRPr="00784FC2">
        <w:t>) to other terms defined elsewhere.</w:t>
      </w:r>
    </w:p>
    <w:p w14:paraId="0FCB5DA2" w14:textId="4881A7F0" w:rsidR="003A5D22" w:rsidRPr="00784FC2" w:rsidRDefault="003A5D22" w:rsidP="00CB6829">
      <w:pPr>
        <w:pStyle w:val="aNoteTextss"/>
        <w:keepNext/>
      </w:pPr>
      <w:r w:rsidRPr="00784FC2">
        <w:t>For example, the signpost definition ‘</w:t>
      </w:r>
      <w:r w:rsidR="000E3189" w:rsidRPr="00784FC2">
        <w:rPr>
          <w:rStyle w:val="charBoldItals"/>
        </w:rPr>
        <w:t>low</w:t>
      </w:r>
      <w:r w:rsidR="00076256" w:rsidRPr="00784FC2">
        <w:rPr>
          <w:rStyle w:val="charBoldItals"/>
        </w:rPr>
        <w:noBreakHyphen/>
        <w:t>alcohol</w:t>
      </w:r>
      <w:r w:rsidR="00076256" w:rsidRPr="00784FC2">
        <w:t xml:space="preserve"> </w:t>
      </w:r>
      <w:r w:rsidR="000E3189" w:rsidRPr="00784FC2">
        <w:rPr>
          <w:rStyle w:val="charBoldItals"/>
        </w:rPr>
        <w:t>liquor</w:t>
      </w:r>
      <w:r w:rsidRPr="00784FC2">
        <w:t xml:space="preserve">—see the </w:t>
      </w:r>
      <w:hyperlink r:id="rId28" w:tooltip="A2010-35" w:history="1">
        <w:r w:rsidR="00527712" w:rsidRPr="00784FC2">
          <w:rPr>
            <w:rStyle w:val="charCitHyperlinkItal"/>
          </w:rPr>
          <w:t>Liquor Act 2010</w:t>
        </w:r>
      </w:hyperlink>
      <w:r w:rsidRPr="00784FC2">
        <w:t>, dictionary.’ means that the term ‘</w:t>
      </w:r>
      <w:r w:rsidR="00076256" w:rsidRPr="00784FC2">
        <w:t>low-alcohol liquor</w:t>
      </w:r>
      <w:r w:rsidRPr="00784FC2">
        <w:t>’ is defined in that dictionary and the definition applies to this Act.</w:t>
      </w:r>
    </w:p>
    <w:p w14:paraId="07D3D850" w14:textId="79D5AAFD" w:rsidR="003A5D22" w:rsidRPr="00784FC2" w:rsidRDefault="003A5D22">
      <w:pPr>
        <w:pStyle w:val="aNote"/>
      </w:pPr>
      <w:r w:rsidRPr="00784FC2">
        <w:rPr>
          <w:rStyle w:val="charItals"/>
        </w:rPr>
        <w:t>Note 2</w:t>
      </w:r>
      <w:r w:rsidRPr="00784FC2">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527712" w:rsidRPr="00784FC2">
          <w:rPr>
            <w:rStyle w:val="charCitHyperlinkAbbrev"/>
          </w:rPr>
          <w:t>Legislation Act</w:t>
        </w:r>
      </w:hyperlink>
      <w:r w:rsidRPr="00784FC2">
        <w:t>, s 155 and s 156 (1)).</w:t>
      </w:r>
    </w:p>
    <w:p w14:paraId="651E1AF9" w14:textId="77777777" w:rsidR="003A5D22" w:rsidRPr="00784FC2" w:rsidRDefault="00CB6829" w:rsidP="00CB6829">
      <w:pPr>
        <w:pStyle w:val="AH5Sec"/>
      </w:pPr>
      <w:bookmarkStart w:id="11" w:name="_Toc216356018"/>
      <w:r w:rsidRPr="007625A5">
        <w:rPr>
          <w:rStyle w:val="CharSectNo"/>
        </w:rPr>
        <w:t>4</w:t>
      </w:r>
      <w:r w:rsidRPr="00784FC2">
        <w:tab/>
      </w:r>
      <w:r w:rsidR="003A5D22" w:rsidRPr="00784FC2">
        <w:t>Notes</w:t>
      </w:r>
      <w:bookmarkEnd w:id="11"/>
    </w:p>
    <w:p w14:paraId="4EFDBF36" w14:textId="77777777" w:rsidR="003A5D22" w:rsidRPr="00784FC2" w:rsidRDefault="003A5D22" w:rsidP="00CB6829">
      <w:pPr>
        <w:pStyle w:val="Amainreturn"/>
        <w:keepNext/>
      </w:pPr>
      <w:r w:rsidRPr="00784FC2">
        <w:t>A note included in this Act is explanatory and is not part of this Act.</w:t>
      </w:r>
    </w:p>
    <w:p w14:paraId="779D6503" w14:textId="46743E98" w:rsidR="003A5D22" w:rsidRPr="00784FC2" w:rsidRDefault="003A5D22">
      <w:pPr>
        <w:pStyle w:val="aNote"/>
      </w:pPr>
      <w:r w:rsidRPr="00784FC2">
        <w:rPr>
          <w:rStyle w:val="charItals"/>
        </w:rPr>
        <w:t>Note</w:t>
      </w:r>
      <w:r w:rsidRPr="00784FC2">
        <w:rPr>
          <w:rStyle w:val="charItals"/>
        </w:rPr>
        <w:tab/>
      </w:r>
      <w:r w:rsidRPr="00784FC2">
        <w:t xml:space="preserve">See the </w:t>
      </w:r>
      <w:hyperlink r:id="rId30" w:tooltip="A2001-14" w:history="1">
        <w:r w:rsidR="00527712" w:rsidRPr="00784FC2">
          <w:rPr>
            <w:rStyle w:val="charCitHyperlinkAbbrev"/>
          </w:rPr>
          <w:t>Legislation Act</w:t>
        </w:r>
      </w:hyperlink>
      <w:r w:rsidRPr="00784FC2">
        <w:t>, s 127 (1), (4) and (5) for the legal status of notes.</w:t>
      </w:r>
    </w:p>
    <w:p w14:paraId="6C392198" w14:textId="77777777" w:rsidR="003A5D22" w:rsidRPr="00784FC2" w:rsidRDefault="00CB6829" w:rsidP="005B195D">
      <w:pPr>
        <w:pStyle w:val="AH5Sec"/>
        <w:keepLines/>
      </w:pPr>
      <w:bookmarkStart w:id="12" w:name="_Toc216356019"/>
      <w:r w:rsidRPr="007625A5">
        <w:rPr>
          <w:rStyle w:val="CharSectNo"/>
        </w:rPr>
        <w:t>5</w:t>
      </w:r>
      <w:r w:rsidRPr="00784FC2">
        <w:tab/>
      </w:r>
      <w:r w:rsidR="003A5D22" w:rsidRPr="00784FC2">
        <w:t>Offences against Act—application of Criminal Code etc</w:t>
      </w:r>
      <w:bookmarkEnd w:id="12"/>
    </w:p>
    <w:p w14:paraId="66CAA7A6" w14:textId="77777777" w:rsidR="003A5D22" w:rsidRPr="00784FC2" w:rsidRDefault="003A5D22" w:rsidP="005B195D">
      <w:pPr>
        <w:pStyle w:val="Amainreturn"/>
        <w:keepNext/>
        <w:keepLines/>
      </w:pPr>
      <w:r w:rsidRPr="00784FC2">
        <w:t>Other legislation applies in relation to offences against this Act.</w:t>
      </w:r>
    </w:p>
    <w:p w14:paraId="078E66A5" w14:textId="77777777" w:rsidR="003A5D22" w:rsidRPr="00784FC2" w:rsidRDefault="003A5D22" w:rsidP="005B195D">
      <w:pPr>
        <w:pStyle w:val="aNote"/>
        <w:keepNext/>
        <w:keepLines/>
      </w:pPr>
      <w:r w:rsidRPr="00784FC2">
        <w:rPr>
          <w:rStyle w:val="charItals"/>
        </w:rPr>
        <w:t>Note 1</w:t>
      </w:r>
      <w:r w:rsidRPr="00784FC2">
        <w:tab/>
      </w:r>
      <w:r w:rsidRPr="00784FC2">
        <w:rPr>
          <w:rStyle w:val="charItals"/>
        </w:rPr>
        <w:t>Criminal Code</w:t>
      </w:r>
    </w:p>
    <w:p w14:paraId="7D048B86" w14:textId="280AC3F0" w:rsidR="003A5D22" w:rsidRPr="00784FC2" w:rsidRDefault="003A5D22" w:rsidP="005B195D">
      <w:pPr>
        <w:pStyle w:val="aNote"/>
        <w:keepNext/>
        <w:keepLines/>
        <w:spacing w:before="20"/>
        <w:ind w:firstLine="0"/>
      </w:pPr>
      <w:r w:rsidRPr="00784FC2">
        <w:t xml:space="preserve">The </w:t>
      </w:r>
      <w:hyperlink r:id="rId31" w:tooltip="A2002-51" w:history="1">
        <w:r w:rsidR="00527712" w:rsidRPr="00784FC2">
          <w:rPr>
            <w:rStyle w:val="charCitHyperlinkAbbrev"/>
          </w:rPr>
          <w:t>Criminal Code</w:t>
        </w:r>
      </w:hyperlink>
      <w:r w:rsidRPr="00784FC2">
        <w:t xml:space="preserve">, </w:t>
      </w:r>
      <w:proofErr w:type="spellStart"/>
      <w:r w:rsidRPr="00784FC2">
        <w:t>ch</w:t>
      </w:r>
      <w:proofErr w:type="spellEnd"/>
      <w:r w:rsidRPr="00784FC2">
        <w:t xml:space="preserve"> 2 applies to all offences against this Act (see Code, pt 2.1).  </w:t>
      </w:r>
    </w:p>
    <w:p w14:paraId="32698DBD" w14:textId="77777777" w:rsidR="003A5D22" w:rsidRPr="00784FC2" w:rsidRDefault="003A5D22" w:rsidP="005B195D">
      <w:pPr>
        <w:pStyle w:val="aNoteTextss"/>
        <w:keepNext/>
        <w:keepLines/>
      </w:pPr>
      <w:r w:rsidRPr="00784FC2">
        <w:t>The chapter sets out the general principles of criminal responsibility (including burdens of proof and general defences), and defines terms used for offences to which the Code applies (</w:t>
      </w:r>
      <w:proofErr w:type="spellStart"/>
      <w:r w:rsidRPr="00784FC2">
        <w:t>eg</w:t>
      </w:r>
      <w:proofErr w:type="spellEnd"/>
      <w:r w:rsidRPr="00784FC2">
        <w:t> </w:t>
      </w:r>
      <w:r w:rsidRPr="00784FC2">
        <w:rPr>
          <w:rStyle w:val="charBoldItals"/>
        </w:rPr>
        <w:t>conduct</w:t>
      </w:r>
      <w:r w:rsidRPr="00784FC2">
        <w:t xml:space="preserve">, </w:t>
      </w:r>
      <w:r w:rsidRPr="00784FC2">
        <w:rPr>
          <w:rStyle w:val="charBoldItals"/>
        </w:rPr>
        <w:t>intention</w:t>
      </w:r>
      <w:r w:rsidRPr="00784FC2">
        <w:t xml:space="preserve">, </w:t>
      </w:r>
      <w:r w:rsidRPr="00784FC2">
        <w:rPr>
          <w:rStyle w:val="charBoldItals"/>
        </w:rPr>
        <w:t>recklessness</w:t>
      </w:r>
      <w:r w:rsidRPr="00784FC2">
        <w:t xml:space="preserve"> and </w:t>
      </w:r>
      <w:r w:rsidRPr="00784FC2">
        <w:rPr>
          <w:rStyle w:val="charBoldItals"/>
        </w:rPr>
        <w:t>strict liability</w:t>
      </w:r>
      <w:r w:rsidRPr="00784FC2">
        <w:t>).</w:t>
      </w:r>
    </w:p>
    <w:p w14:paraId="166F6175" w14:textId="77777777" w:rsidR="003A5D22" w:rsidRPr="00784FC2" w:rsidRDefault="003A5D22" w:rsidP="008F297B">
      <w:pPr>
        <w:pStyle w:val="aNote"/>
        <w:keepNext/>
        <w:rPr>
          <w:rStyle w:val="charItals"/>
        </w:rPr>
      </w:pPr>
      <w:r w:rsidRPr="00784FC2">
        <w:rPr>
          <w:rStyle w:val="charItals"/>
        </w:rPr>
        <w:t>Note 2</w:t>
      </w:r>
      <w:r w:rsidRPr="00784FC2">
        <w:rPr>
          <w:rStyle w:val="charItals"/>
        </w:rPr>
        <w:tab/>
        <w:t>Penalty units</w:t>
      </w:r>
    </w:p>
    <w:p w14:paraId="49FA7828" w14:textId="19AA2CAF" w:rsidR="003A5D22" w:rsidRPr="00784FC2" w:rsidRDefault="003A5D22" w:rsidP="004B7E73">
      <w:pPr>
        <w:pStyle w:val="aNoteTextss"/>
      </w:pPr>
      <w:r w:rsidRPr="00784FC2">
        <w:t xml:space="preserve">The </w:t>
      </w:r>
      <w:hyperlink r:id="rId32" w:tooltip="A2001-14" w:history="1">
        <w:r w:rsidR="00527712" w:rsidRPr="00784FC2">
          <w:rPr>
            <w:rStyle w:val="charCitHyperlinkAbbrev"/>
          </w:rPr>
          <w:t>Legislation Act</w:t>
        </w:r>
      </w:hyperlink>
      <w:r w:rsidRPr="00784FC2">
        <w:t>, s 133 deals with the meaning of offence penalties that are expressed in penalty units.</w:t>
      </w:r>
    </w:p>
    <w:p w14:paraId="28E06848" w14:textId="77777777" w:rsidR="00F21FB2" w:rsidRPr="00784FC2" w:rsidRDefault="00CB6829" w:rsidP="00CB6829">
      <w:pPr>
        <w:pStyle w:val="AH5Sec"/>
      </w:pPr>
      <w:bookmarkStart w:id="13" w:name="_Toc216356020"/>
      <w:r w:rsidRPr="007625A5">
        <w:rPr>
          <w:rStyle w:val="CharSectNo"/>
        </w:rPr>
        <w:lastRenderedPageBreak/>
        <w:t>6</w:t>
      </w:r>
      <w:r w:rsidRPr="00784FC2">
        <w:tab/>
      </w:r>
      <w:r w:rsidR="00F21FB2" w:rsidRPr="00784FC2">
        <w:t>Application of Act</w:t>
      </w:r>
      <w:bookmarkEnd w:id="13"/>
    </w:p>
    <w:p w14:paraId="440D4C27" w14:textId="77777777" w:rsidR="00F26FC7" w:rsidRPr="00784FC2" w:rsidRDefault="00F21FB2" w:rsidP="00CB6829">
      <w:pPr>
        <w:pStyle w:val="Amainreturn"/>
        <w:keepNext/>
      </w:pPr>
      <w:r w:rsidRPr="00784FC2">
        <w:t>This Act applies to a category 1 facility.</w:t>
      </w:r>
    </w:p>
    <w:p w14:paraId="4D2F3E46" w14:textId="77777777" w:rsidR="00A100F2" w:rsidRPr="00784FC2" w:rsidRDefault="00A100F2" w:rsidP="00A100F2">
      <w:pPr>
        <w:pStyle w:val="aNote"/>
      </w:pPr>
      <w:r w:rsidRPr="00784FC2">
        <w:rPr>
          <w:rStyle w:val="charItals"/>
        </w:rPr>
        <w:t>Note</w:t>
      </w:r>
      <w:r w:rsidRPr="00784FC2">
        <w:rPr>
          <w:rStyle w:val="charItals"/>
        </w:rPr>
        <w:tab/>
      </w:r>
      <w:r w:rsidRPr="00784FC2">
        <w:rPr>
          <w:rStyle w:val="charBoldItals"/>
        </w:rPr>
        <w:t>Category 1 facility</w:t>
      </w:r>
      <w:r w:rsidRPr="00784FC2">
        <w:t>––see s 7.</w:t>
      </w:r>
    </w:p>
    <w:p w14:paraId="2874CF8F" w14:textId="77777777" w:rsidR="0022469A" w:rsidRPr="00784FC2" w:rsidRDefault="0022469A" w:rsidP="00CB6829">
      <w:pPr>
        <w:pStyle w:val="PageBreak"/>
        <w:suppressLineNumbers/>
      </w:pPr>
      <w:r w:rsidRPr="00784FC2">
        <w:br w:type="page"/>
      </w:r>
    </w:p>
    <w:p w14:paraId="244B6968" w14:textId="77777777" w:rsidR="00F26FC7" w:rsidRPr="007625A5" w:rsidRDefault="00CB6829" w:rsidP="00CB6829">
      <w:pPr>
        <w:pStyle w:val="AH2Part"/>
      </w:pPr>
      <w:bookmarkStart w:id="14" w:name="_Toc216356021"/>
      <w:r w:rsidRPr="007625A5">
        <w:rPr>
          <w:rStyle w:val="CharPartNo"/>
        </w:rPr>
        <w:lastRenderedPageBreak/>
        <w:t>Part 2</w:t>
      </w:r>
      <w:r w:rsidRPr="00784FC2">
        <w:tab/>
      </w:r>
      <w:r w:rsidR="00037A66" w:rsidRPr="007625A5">
        <w:rPr>
          <w:rStyle w:val="CharPartText"/>
        </w:rPr>
        <w:t>Key concepts</w:t>
      </w:r>
      <w:bookmarkEnd w:id="14"/>
    </w:p>
    <w:p w14:paraId="7C17870E" w14:textId="77777777" w:rsidR="006A0FBA" w:rsidRPr="00784FC2" w:rsidRDefault="00CB6829" w:rsidP="00CB6829">
      <w:pPr>
        <w:pStyle w:val="AH5Sec"/>
      </w:pPr>
      <w:bookmarkStart w:id="15" w:name="_Toc216356022"/>
      <w:r w:rsidRPr="007625A5">
        <w:rPr>
          <w:rStyle w:val="CharSectNo"/>
        </w:rPr>
        <w:t>7</w:t>
      </w:r>
      <w:r w:rsidRPr="00784FC2">
        <w:tab/>
      </w:r>
      <w:r w:rsidR="006A0FBA" w:rsidRPr="00784FC2">
        <w:t xml:space="preserve">Meaning of </w:t>
      </w:r>
      <w:r w:rsidR="006A0FBA" w:rsidRPr="00784FC2">
        <w:rPr>
          <w:rStyle w:val="charItals"/>
        </w:rPr>
        <w:t xml:space="preserve">category 1 </w:t>
      </w:r>
      <w:r w:rsidR="00D64FD4" w:rsidRPr="00784FC2">
        <w:rPr>
          <w:rStyle w:val="charItals"/>
        </w:rPr>
        <w:t>facil</w:t>
      </w:r>
      <w:r w:rsidR="00F444FC" w:rsidRPr="00784FC2">
        <w:rPr>
          <w:rStyle w:val="charItals"/>
        </w:rPr>
        <w:t>i</w:t>
      </w:r>
      <w:r w:rsidR="00D64FD4" w:rsidRPr="00784FC2">
        <w:rPr>
          <w:rStyle w:val="charItals"/>
        </w:rPr>
        <w:t>ty</w:t>
      </w:r>
      <w:bookmarkEnd w:id="15"/>
    </w:p>
    <w:p w14:paraId="2DA520D8" w14:textId="77777777" w:rsidR="006A0FBA" w:rsidRPr="00784FC2" w:rsidRDefault="00840F54" w:rsidP="006A0FBA">
      <w:pPr>
        <w:pStyle w:val="Amainreturn"/>
      </w:pPr>
      <w:r w:rsidRPr="00784FC2">
        <w:t>In</w:t>
      </w:r>
      <w:r w:rsidR="006A0FBA" w:rsidRPr="00784FC2">
        <w:t xml:space="preserve"> this Act:</w:t>
      </w:r>
    </w:p>
    <w:p w14:paraId="32E9C294" w14:textId="77777777" w:rsidR="009F18EB" w:rsidRPr="00784FC2" w:rsidRDefault="006A0FBA" w:rsidP="00CB6829">
      <w:pPr>
        <w:pStyle w:val="aDef"/>
        <w:keepNext/>
      </w:pPr>
      <w:r w:rsidRPr="00784FC2">
        <w:rPr>
          <w:rStyle w:val="charBoldItals"/>
        </w:rPr>
        <w:t xml:space="preserve">category 1 </w:t>
      </w:r>
      <w:r w:rsidR="00D64FD4" w:rsidRPr="00784FC2">
        <w:rPr>
          <w:rStyle w:val="charBoldItals"/>
        </w:rPr>
        <w:t>facilit</w:t>
      </w:r>
      <w:r w:rsidR="00A2556D" w:rsidRPr="00784FC2">
        <w:rPr>
          <w:rStyle w:val="charBoldItals"/>
        </w:rPr>
        <w:t>y</w:t>
      </w:r>
      <w:r w:rsidR="009F18EB" w:rsidRPr="00784FC2">
        <w:t>––</w:t>
      </w:r>
    </w:p>
    <w:p w14:paraId="4CDA85E0" w14:textId="77777777" w:rsidR="006A0FBA" w:rsidRPr="00784FC2" w:rsidRDefault="00CB6829" w:rsidP="00CB6829">
      <w:pPr>
        <w:pStyle w:val="aDefpara"/>
      </w:pPr>
      <w:r>
        <w:tab/>
      </w:r>
      <w:r w:rsidRPr="00784FC2">
        <w:t>(a)</w:t>
      </w:r>
      <w:r w:rsidRPr="00784FC2">
        <w:tab/>
      </w:r>
      <w:r w:rsidR="00C34F0F" w:rsidRPr="00784FC2">
        <w:t>means a</w:t>
      </w:r>
      <w:r w:rsidR="00A344A0" w:rsidRPr="00784FC2">
        <w:t xml:space="preserve"> pool facility that</w:t>
      </w:r>
      <w:r w:rsidR="00DE63C2" w:rsidRPr="00784FC2">
        <w:t xml:space="preserve"> is</w:t>
      </w:r>
      <w:r w:rsidR="00A344A0" w:rsidRPr="00784FC2">
        <w:t>––</w:t>
      </w:r>
    </w:p>
    <w:p w14:paraId="764EC19B" w14:textId="77777777" w:rsidR="00A344A0" w:rsidRPr="00784FC2" w:rsidRDefault="00CB6829" w:rsidP="00CB6829">
      <w:pPr>
        <w:pStyle w:val="aDefsubpara"/>
      </w:pPr>
      <w:r>
        <w:tab/>
      </w:r>
      <w:r w:rsidRPr="00784FC2">
        <w:t>(</w:t>
      </w:r>
      <w:proofErr w:type="spellStart"/>
      <w:r w:rsidRPr="00784FC2">
        <w:t>i</w:t>
      </w:r>
      <w:proofErr w:type="spellEnd"/>
      <w:r w:rsidRPr="00784FC2">
        <w:t>)</w:t>
      </w:r>
      <w:r w:rsidRPr="00784FC2">
        <w:tab/>
      </w:r>
      <w:r w:rsidR="00A344A0" w:rsidRPr="00784FC2">
        <w:t>owned by the Territory; and</w:t>
      </w:r>
    </w:p>
    <w:p w14:paraId="46665257" w14:textId="77777777" w:rsidR="00A344A0" w:rsidRPr="00784FC2" w:rsidRDefault="00CB6829" w:rsidP="00CB6829">
      <w:pPr>
        <w:pStyle w:val="aDefsubpara"/>
        <w:keepNext/>
      </w:pPr>
      <w:r>
        <w:tab/>
      </w:r>
      <w:r w:rsidRPr="00784FC2">
        <w:t>(ii)</w:t>
      </w:r>
      <w:r w:rsidRPr="00784FC2">
        <w:tab/>
      </w:r>
      <w:r w:rsidR="00A344A0" w:rsidRPr="00784FC2">
        <w:t>open to or used by the public (whether or not on payment of money); and</w:t>
      </w:r>
    </w:p>
    <w:p w14:paraId="5E71B755" w14:textId="77777777" w:rsidR="00555D77" w:rsidRPr="00784FC2" w:rsidRDefault="00CB6829" w:rsidP="00CB6829">
      <w:pPr>
        <w:pStyle w:val="aDefpara"/>
        <w:keepNext/>
      </w:pPr>
      <w:r>
        <w:tab/>
      </w:r>
      <w:r w:rsidRPr="00784FC2">
        <w:t>(b)</w:t>
      </w:r>
      <w:r w:rsidRPr="00784FC2">
        <w:tab/>
      </w:r>
      <w:r w:rsidR="00555D77" w:rsidRPr="00784FC2">
        <w:t xml:space="preserve">includes a </w:t>
      </w:r>
      <w:r w:rsidR="00C34F0F" w:rsidRPr="00784FC2">
        <w:t>pool facility</w:t>
      </w:r>
      <w:r w:rsidR="00555D77" w:rsidRPr="00784FC2">
        <w:t xml:space="preserve"> managed under a </w:t>
      </w:r>
      <w:r w:rsidR="0097162F" w:rsidRPr="00784FC2">
        <w:t>facility management agreement</w:t>
      </w:r>
      <w:r w:rsidR="00555D77" w:rsidRPr="00784FC2">
        <w:t>.</w:t>
      </w:r>
    </w:p>
    <w:p w14:paraId="4B932F04" w14:textId="77777777" w:rsidR="009A7B3F" w:rsidRPr="00784FC2" w:rsidRDefault="009A7B3F" w:rsidP="009A7B3F">
      <w:pPr>
        <w:pStyle w:val="aNote"/>
      </w:pPr>
      <w:r w:rsidRPr="00784FC2">
        <w:rPr>
          <w:rStyle w:val="charItals"/>
        </w:rPr>
        <w:t>Note</w:t>
      </w:r>
      <w:r w:rsidRPr="00784FC2">
        <w:tab/>
      </w:r>
      <w:r w:rsidRPr="00784FC2">
        <w:rPr>
          <w:rStyle w:val="charBoldItals"/>
        </w:rPr>
        <w:t>Facility management agreement</w:t>
      </w:r>
      <w:r w:rsidRPr="00784FC2">
        <w:t>—see the dictionary.</w:t>
      </w:r>
    </w:p>
    <w:p w14:paraId="687F7EF2" w14:textId="77777777" w:rsidR="00FA515D" w:rsidRPr="00784FC2" w:rsidRDefault="00CB6829" w:rsidP="00CB6829">
      <w:pPr>
        <w:pStyle w:val="AH5Sec"/>
        <w:rPr>
          <w:rStyle w:val="charItals"/>
        </w:rPr>
      </w:pPr>
      <w:bookmarkStart w:id="16" w:name="_Toc216356023"/>
      <w:r w:rsidRPr="007625A5">
        <w:rPr>
          <w:rStyle w:val="CharSectNo"/>
        </w:rPr>
        <w:t>8</w:t>
      </w:r>
      <w:r w:rsidRPr="00784FC2">
        <w:rPr>
          <w:rStyle w:val="charItals"/>
          <w:i w:val="0"/>
        </w:rPr>
        <w:tab/>
      </w:r>
      <w:r w:rsidR="00FA515D" w:rsidRPr="00784FC2">
        <w:t xml:space="preserve">Meaning of </w:t>
      </w:r>
      <w:r w:rsidR="00FA515D" w:rsidRPr="00784FC2">
        <w:rPr>
          <w:rStyle w:val="charItals"/>
        </w:rPr>
        <w:t>operator</w:t>
      </w:r>
      <w:bookmarkEnd w:id="16"/>
    </w:p>
    <w:p w14:paraId="7E360997" w14:textId="77777777" w:rsidR="00FA515D" w:rsidRPr="00784FC2" w:rsidRDefault="00CB6829" w:rsidP="00CB6829">
      <w:pPr>
        <w:pStyle w:val="Amain"/>
      </w:pPr>
      <w:r>
        <w:tab/>
      </w:r>
      <w:r w:rsidRPr="00784FC2">
        <w:t>(1)</w:t>
      </w:r>
      <w:r w:rsidRPr="00784FC2">
        <w:tab/>
      </w:r>
      <w:r w:rsidR="00840F54" w:rsidRPr="00784FC2">
        <w:t>In</w:t>
      </w:r>
      <w:r w:rsidR="00FA515D" w:rsidRPr="00784FC2">
        <w:t xml:space="preserve"> this Act:</w:t>
      </w:r>
    </w:p>
    <w:p w14:paraId="7A1AD379" w14:textId="77777777" w:rsidR="00FA515D" w:rsidRPr="00784FC2" w:rsidRDefault="00FA515D" w:rsidP="00CB6829">
      <w:pPr>
        <w:pStyle w:val="aDef"/>
        <w:keepNext/>
      </w:pPr>
      <w:r w:rsidRPr="00784FC2">
        <w:rPr>
          <w:rStyle w:val="charBoldItals"/>
        </w:rPr>
        <w:t>operator</w:t>
      </w:r>
      <w:r w:rsidR="0097162F" w:rsidRPr="00784FC2">
        <w:t xml:space="preserve">, of a </w:t>
      </w:r>
      <w:r w:rsidR="00C34F0F" w:rsidRPr="00784FC2">
        <w:t>pool facility</w:t>
      </w:r>
      <w:r w:rsidR="0097162F" w:rsidRPr="00784FC2">
        <w:t>––</w:t>
      </w:r>
    </w:p>
    <w:p w14:paraId="722FBF44" w14:textId="77777777" w:rsidR="00FA515D" w:rsidRPr="00784FC2" w:rsidRDefault="00CB6829" w:rsidP="00CB6829">
      <w:pPr>
        <w:pStyle w:val="aDefpara"/>
        <w:keepNext/>
      </w:pPr>
      <w:r>
        <w:tab/>
      </w:r>
      <w:r w:rsidRPr="00784FC2">
        <w:t>(a)</w:t>
      </w:r>
      <w:r w:rsidRPr="00784FC2">
        <w:tab/>
      </w:r>
      <w:r w:rsidR="0097162F" w:rsidRPr="00784FC2">
        <w:t xml:space="preserve">means </w:t>
      </w:r>
      <w:r w:rsidR="00F2593C" w:rsidRPr="00784FC2">
        <w:t xml:space="preserve">the person who, alone or with someone else, manages or controls the </w:t>
      </w:r>
      <w:r w:rsidR="00C34F0F" w:rsidRPr="00784FC2">
        <w:t>pool facility</w:t>
      </w:r>
      <w:r w:rsidR="00F2593C" w:rsidRPr="00784FC2">
        <w:t>; and</w:t>
      </w:r>
    </w:p>
    <w:p w14:paraId="2CC98CB7" w14:textId="77777777" w:rsidR="00F2593C" w:rsidRPr="00784FC2" w:rsidRDefault="00CB6829" w:rsidP="00CB6829">
      <w:pPr>
        <w:pStyle w:val="aDefpara"/>
      </w:pPr>
      <w:r>
        <w:tab/>
      </w:r>
      <w:r w:rsidRPr="00784FC2">
        <w:t>(b)</w:t>
      </w:r>
      <w:r w:rsidRPr="00784FC2">
        <w:tab/>
      </w:r>
      <w:r w:rsidR="00F2593C" w:rsidRPr="00784FC2">
        <w:t>includes––</w:t>
      </w:r>
    </w:p>
    <w:p w14:paraId="4B280971" w14:textId="77777777" w:rsidR="00F2593C" w:rsidRPr="00784FC2" w:rsidRDefault="00CB6829" w:rsidP="00CB6829">
      <w:pPr>
        <w:pStyle w:val="aDefsubpara"/>
      </w:pPr>
      <w:r>
        <w:tab/>
      </w:r>
      <w:r w:rsidRPr="00784FC2">
        <w:t>(</w:t>
      </w:r>
      <w:proofErr w:type="spellStart"/>
      <w:r w:rsidRPr="00784FC2">
        <w:t>i</w:t>
      </w:r>
      <w:proofErr w:type="spellEnd"/>
      <w:r w:rsidRPr="00784FC2">
        <w:t>)</w:t>
      </w:r>
      <w:r w:rsidRPr="00784FC2">
        <w:tab/>
      </w:r>
      <w:r w:rsidR="00CE3116" w:rsidRPr="00784FC2">
        <w:t>a</w:t>
      </w:r>
      <w:r w:rsidR="00F2593C" w:rsidRPr="00784FC2">
        <w:t xml:space="preserve"> person for the time being managing or controlling the </w:t>
      </w:r>
      <w:r w:rsidR="00C34F0F" w:rsidRPr="00784FC2">
        <w:t>pool facility</w:t>
      </w:r>
      <w:r w:rsidR="00CE3116" w:rsidRPr="00784FC2">
        <w:t>; and</w:t>
      </w:r>
    </w:p>
    <w:p w14:paraId="59FF2065" w14:textId="77777777" w:rsidR="00F2593C" w:rsidRPr="00784FC2" w:rsidRDefault="00CB6829" w:rsidP="00CB6829">
      <w:pPr>
        <w:pStyle w:val="aDefsubpara"/>
      </w:pPr>
      <w:r>
        <w:tab/>
      </w:r>
      <w:r w:rsidRPr="00784FC2">
        <w:t>(ii)</w:t>
      </w:r>
      <w:r w:rsidRPr="00784FC2">
        <w:tab/>
      </w:r>
      <w:r w:rsidR="009A7B3F" w:rsidRPr="00784FC2">
        <w:t>a person managing or controlling the pool facility in accordance with a facility management agreement; and</w:t>
      </w:r>
    </w:p>
    <w:p w14:paraId="2B8AB58F" w14:textId="77777777" w:rsidR="00F2593C" w:rsidRPr="00784FC2" w:rsidRDefault="00CB6829" w:rsidP="005B195D">
      <w:pPr>
        <w:pStyle w:val="aDefsubpara"/>
        <w:keepLines/>
      </w:pPr>
      <w:r>
        <w:tab/>
      </w:r>
      <w:r w:rsidRPr="00784FC2">
        <w:t>(iii)</w:t>
      </w:r>
      <w:r w:rsidRPr="00784FC2">
        <w:tab/>
      </w:r>
      <w:r w:rsidR="00F2593C" w:rsidRPr="00784FC2">
        <w:t>any</w:t>
      </w:r>
      <w:r w:rsidR="000C4551" w:rsidRPr="00784FC2">
        <w:t xml:space="preserve"> other person </w:t>
      </w:r>
      <w:r w:rsidR="00F2593C" w:rsidRPr="00784FC2">
        <w:t>prescribed by regulation; but</w:t>
      </w:r>
    </w:p>
    <w:p w14:paraId="0363F3E3" w14:textId="5E8A5199" w:rsidR="00FD15DF" w:rsidRPr="00784FC2" w:rsidRDefault="00FD15DF" w:rsidP="005B195D">
      <w:pPr>
        <w:pStyle w:val="aNotesubpar"/>
        <w:keepLines/>
        <w:rPr>
          <w:lang w:eastAsia="en-AU"/>
        </w:rPr>
      </w:pPr>
      <w:r w:rsidRPr="00784FC2">
        <w:rPr>
          <w:rStyle w:val="charItals"/>
        </w:rPr>
        <w:t>Note</w:t>
      </w:r>
      <w:r w:rsidRPr="00784FC2">
        <w:rPr>
          <w:rStyle w:val="charItals"/>
        </w:rPr>
        <w:tab/>
      </w:r>
      <w:r w:rsidRPr="00784FC2">
        <w:rPr>
          <w:lang w:eastAsia="en-AU"/>
        </w:rPr>
        <w:t>Power to make a regulation in relation to a matter includes power to make provision in relation to a class of mat</w:t>
      </w:r>
      <w:r w:rsidR="00342B68" w:rsidRPr="00784FC2">
        <w:rPr>
          <w:lang w:eastAsia="en-AU"/>
        </w:rPr>
        <w:t xml:space="preserve">ter (see </w:t>
      </w:r>
      <w:hyperlink r:id="rId33" w:tooltip="A2001-14" w:history="1">
        <w:r w:rsidR="00527712" w:rsidRPr="00784FC2">
          <w:rPr>
            <w:rStyle w:val="charCitHyperlinkAbbrev"/>
          </w:rPr>
          <w:t>Legislation Act</w:t>
        </w:r>
      </w:hyperlink>
      <w:r w:rsidRPr="00784FC2">
        <w:rPr>
          <w:lang w:eastAsia="en-AU"/>
        </w:rPr>
        <w:t>, s 48 (2)).</w:t>
      </w:r>
    </w:p>
    <w:p w14:paraId="2C900323" w14:textId="77777777" w:rsidR="00F2593C" w:rsidRPr="00784FC2" w:rsidRDefault="00CB6829" w:rsidP="00CB6829">
      <w:pPr>
        <w:pStyle w:val="aDefpara"/>
      </w:pPr>
      <w:r>
        <w:lastRenderedPageBreak/>
        <w:tab/>
      </w:r>
      <w:r w:rsidRPr="00784FC2">
        <w:t>(c)</w:t>
      </w:r>
      <w:r w:rsidRPr="00784FC2">
        <w:tab/>
      </w:r>
      <w:r w:rsidR="009B6EB6" w:rsidRPr="00784FC2">
        <w:t>does not include a</w:t>
      </w:r>
      <w:r w:rsidR="00F2593C" w:rsidRPr="00784FC2">
        <w:t xml:space="preserve"> person </w:t>
      </w:r>
      <w:r w:rsidR="000C4551" w:rsidRPr="00784FC2">
        <w:t xml:space="preserve">excluded from this definition </w:t>
      </w:r>
      <w:r w:rsidR="00F2593C" w:rsidRPr="00784FC2">
        <w:t>by regulation.</w:t>
      </w:r>
    </w:p>
    <w:p w14:paraId="2BD52DFB" w14:textId="77777777" w:rsidR="00CE3116" w:rsidRPr="00784FC2" w:rsidRDefault="00CB6829" w:rsidP="00CB6829">
      <w:pPr>
        <w:pStyle w:val="Amain"/>
      </w:pPr>
      <w:r>
        <w:tab/>
      </w:r>
      <w:r w:rsidRPr="00784FC2">
        <w:t>(2)</w:t>
      </w:r>
      <w:r w:rsidRPr="00784FC2">
        <w:tab/>
      </w:r>
      <w:r w:rsidR="00BF758D" w:rsidRPr="00784FC2">
        <w:t xml:space="preserve">If there is more than 1 operator </w:t>
      </w:r>
      <w:r w:rsidR="009A7B3F" w:rsidRPr="00784FC2">
        <w:t>of</w:t>
      </w:r>
      <w:r w:rsidR="00BF758D" w:rsidRPr="00784FC2">
        <w:t xml:space="preserve"> a </w:t>
      </w:r>
      <w:r w:rsidR="00C34F0F" w:rsidRPr="00784FC2">
        <w:t>pool facility</w:t>
      </w:r>
      <w:r w:rsidR="00BF758D" w:rsidRPr="00784FC2">
        <w:t>, it is sufficient compliance with a requirement of this Act if––</w:t>
      </w:r>
    </w:p>
    <w:p w14:paraId="2C51CEFA" w14:textId="77777777" w:rsidR="00BF758D" w:rsidRPr="00784FC2" w:rsidRDefault="00CB6829" w:rsidP="00CB6829">
      <w:pPr>
        <w:pStyle w:val="Apara"/>
      </w:pPr>
      <w:r>
        <w:tab/>
      </w:r>
      <w:r w:rsidRPr="00784FC2">
        <w:t>(a)</w:t>
      </w:r>
      <w:r w:rsidRPr="00784FC2">
        <w:tab/>
      </w:r>
      <w:r w:rsidR="00BF758D" w:rsidRPr="00784FC2">
        <w:t>any of the operators exercises the functions of an operator under this Act; and</w:t>
      </w:r>
    </w:p>
    <w:p w14:paraId="597E09A9" w14:textId="77777777" w:rsidR="00BF758D" w:rsidRPr="00784FC2" w:rsidRDefault="00CB6829" w:rsidP="00CB6829">
      <w:pPr>
        <w:pStyle w:val="Apara"/>
      </w:pPr>
      <w:r>
        <w:tab/>
      </w:r>
      <w:r w:rsidRPr="00784FC2">
        <w:t>(b)</w:t>
      </w:r>
      <w:r w:rsidRPr="00784FC2">
        <w:tab/>
      </w:r>
      <w:r w:rsidR="00BF758D" w:rsidRPr="00784FC2">
        <w:t>any notice or other document required to be given to the operator under this Act is given to any of the operators.</w:t>
      </w:r>
    </w:p>
    <w:p w14:paraId="5345851D" w14:textId="77777777" w:rsidR="00F26FC7" w:rsidRPr="00784FC2" w:rsidRDefault="00CB6829" w:rsidP="00CB6829">
      <w:pPr>
        <w:pStyle w:val="AH5Sec"/>
        <w:rPr>
          <w:rStyle w:val="charItals"/>
        </w:rPr>
      </w:pPr>
      <w:bookmarkStart w:id="17" w:name="_Toc216356024"/>
      <w:r w:rsidRPr="007625A5">
        <w:rPr>
          <w:rStyle w:val="CharSectNo"/>
        </w:rPr>
        <w:t>9</w:t>
      </w:r>
      <w:r w:rsidRPr="00784FC2">
        <w:rPr>
          <w:rStyle w:val="charItals"/>
          <w:i w:val="0"/>
        </w:rPr>
        <w:tab/>
      </w:r>
      <w:r w:rsidR="004951DA" w:rsidRPr="00784FC2">
        <w:t>Meaning of</w:t>
      </w:r>
      <w:r w:rsidR="00F26FC7" w:rsidRPr="00784FC2">
        <w:rPr>
          <w:rStyle w:val="charItals"/>
        </w:rPr>
        <w:t xml:space="preserve"> pool</w:t>
      </w:r>
      <w:bookmarkEnd w:id="17"/>
    </w:p>
    <w:p w14:paraId="2D1098E1" w14:textId="77777777" w:rsidR="00F26FC7" w:rsidRPr="00784FC2" w:rsidRDefault="00840F54" w:rsidP="004951DA">
      <w:pPr>
        <w:pStyle w:val="Amainreturn"/>
      </w:pPr>
      <w:r w:rsidRPr="00784FC2">
        <w:t>In</w:t>
      </w:r>
      <w:r w:rsidR="004951DA" w:rsidRPr="00784FC2">
        <w:t xml:space="preserve"> this Act:</w:t>
      </w:r>
    </w:p>
    <w:p w14:paraId="70C5C66D" w14:textId="77777777" w:rsidR="004951DA" w:rsidRPr="00784FC2" w:rsidRDefault="004951DA" w:rsidP="00CB6829">
      <w:pPr>
        <w:pStyle w:val="aDef"/>
        <w:keepNext/>
      </w:pPr>
      <w:r w:rsidRPr="00784FC2">
        <w:rPr>
          <w:rStyle w:val="charBoldItals"/>
        </w:rPr>
        <w:t>pool</w:t>
      </w:r>
      <w:r w:rsidR="009C52FD" w:rsidRPr="00784FC2">
        <w:t>––</w:t>
      </w:r>
    </w:p>
    <w:p w14:paraId="6E5A49DE" w14:textId="77777777" w:rsidR="009C52FD" w:rsidRPr="00784FC2" w:rsidRDefault="00CB6829" w:rsidP="00CB6829">
      <w:pPr>
        <w:pStyle w:val="aDefpara"/>
      </w:pPr>
      <w:r>
        <w:tab/>
      </w:r>
      <w:r w:rsidRPr="00784FC2">
        <w:t>(a)</w:t>
      </w:r>
      <w:r w:rsidRPr="00784FC2">
        <w:tab/>
      </w:r>
      <w:r w:rsidR="009C52FD" w:rsidRPr="00784FC2">
        <w:t>means an artificial structure or vessel that is––</w:t>
      </w:r>
    </w:p>
    <w:p w14:paraId="18D0B6AC" w14:textId="77777777" w:rsidR="00795D30" w:rsidRPr="00784FC2" w:rsidRDefault="00CB6829" w:rsidP="00CB6829">
      <w:pPr>
        <w:pStyle w:val="aDefsubpara"/>
      </w:pPr>
      <w:r>
        <w:tab/>
      </w:r>
      <w:r w:rsidRPr="00784FC2">
        <w:t>(</w:t>
      </w:r>
      <w:proofErr w:type="spellStart"/>
      <w:r w:rsidRPr="00784FC2">
        <w:t>i</w:t>
      </w:r>
      <w:proofErr w:type="spellEnd"/>
      <w:r w:rsidRPr="00784FC2">
        <w:t>)</w:t>
      </w:r>
      <w:r w:rsidRPr="00784FC2">
        <w:tab/>
      </w:r>
      <w:r w:rsidR="00795D30" w:rsidRPr="00784FC2">
        <w:t>capable of being filled with water; and</w:t>
      </w:r>
    </w:p>
    <w:p w14:paraId="19FCA30D" w14:textId="77777777" w:rsidR="009C52FD" w:rsidRPr="00784FC2" w:rsidRDefault="00CB6829" w:rsidP="00CB6829">
      <w:pPr>
        <w:pStyle w:val="aDefsubpara"/>
      </w:pPr>
      <w:r>
        <w:tab/>
      </w:r>
      <w:r w:rsidRPr="00784FC2">
        <w:t>(ii)</w:t>
      </w:r>
      <w:r w:rsidRPr="00784FC2">
        <w:tab/>
      </w:r>
      <w:r w:rsidR="009C52FD" w:rsidRPr="00784FC2">
        <w:t xml:space="preserve">used </w:t>
      </w:r>
      <w:r w:rsidR="00657EF3" w:rsidRPr="00784FC2">
        <w:t>or intended to be used for swimming, diving, wading, paddling or</w:t>
      </w:r>
      <w:r w:rsidR="009A7B3F" w:rsidRPr="00784FC2">
        <w:t xml:space="preserve"> any</w:t>
      </w:r>
      <w:r w:rsidR="009C52FD" w:rsidRPr="00784FC2">
        <w:t xml:space="preserve"> other </w:t>
      </w:r>
      <w:r w:rsidR="00657EF3" w:rsidRPr="00784FC2">
        <w:t>recreational</w:t>
      </w:r>
      <w:r w:rsidR="009C52FD" w:rsidRPr="00784FC2">
        <w:t xml:space="preserve"> </w:t>
      </w:r>
      <w:r w:rsidR="00300E19" w:rsidRPr="00784FC2">
        <w:t>water</w:t>
      </w:r>
      <w:r w:rsidR="009C52FD" w:rsidRPr="00784FC2">
        <w:t xml:space="preserve"> activity; and</w:t>
      </w:r>
    </w:p>
    <w:p w14:paraId="0C07F6E7" w14:textId="77777777" w:rsidR="009C52FD" w:rsidRPr="00784FC2" w:rsidRDefault="00CB6829" w:rsidP="00CB6829">
      <w:pPr>
        <w:pStyle w:val="aDefsubpara"/>
        <w:keepNext/>
      </w:pPr>
      <w:r>
        <w:tab/>
      </w:r>
      <w:r w:rsidRPr="00784FC2">
        <w:t>(iii)</w:t>
      </w:r>
      <w:r w:rsidRPr="00784FC2">
        <w:tab/>
      </w:r>
      <w:r w:rsidR="009C52FD" w:rsidRPr="00784FC2">
        <w:t>unable to be emptied by overturning</w:t>
      </w:r>
      <w:r w:rsidR="009D1364" w:rsidRPr="00784FC2">
        <w:t xml:space="preserve"> the structure or vessel</w:t>
      </w:r>
      <w:r w:rsidR="009C52FD" w:rsidRPr="00784FC2">
        <w:t>; but</w:t>
      </w:r>
    </w:p>
    <w:p w14:paraId="2897B2D8" w14:textId="77777777" w:rsidR="00A874FC" w:rsidRPr="00784FC2" w:rsidRDefault="00CB6829" w:rsidP="00CB6829">
      <w:pPr>
        <w:pStyle w:val="aDefpara"/>
      </w:pPr>
      <w:r>
        <w:tab/>
      </w:r>
      <w:r w:rsidRPr="00784FC2">
        <w:t>(b)</w:t>
      </w:r>
      <w:r w:rsidRPr="00784FC2">
        <w:tab/>
      </w:r>
      <w:r w:rsidR="009C52FD" w:rsidRPr="00784FC2">
        <w:t>does not include</w:t>
      </w:r>
      <w:r w:rsidR="009A7B3F" w:rsidRPr="00784FC2">
        <w:t>—</w:t>
      </w:r>
    </w:p>
    <w:p w14:paraId="5EB4C16A" w14:textId="77777777" w:rsidR="00A874FC" w:rsidRPr="00784FC2" w:rsidRDefault="00CB6829" w:rsidP="00CB6829">
      <w:pPr>
        <w:pStyle w:val="aDefsubpara"/>
      </w:pPr>
      <w:r>
        <w:tab/>
      </w:r>
      <w:r w:rsidRPr="00784FC2">
        <w:t>(</w:t>
      </w:r>
      <w:proofErr w:type="spellStart"/>
      <w:r w:rsidRPr="00784FC2">
        <w:t>i</w:t>
      </w:r>
      <w:proofErr w:type="spellEnd"/>
      <w:r w:rsidRPr="00784FC2">
        <w:t>)</w:t>
      </w:r>
      <w:r w:rsidRPr="00784FC2">
        <w:tab/>
      </w:r>
      <w:r w:rsidR="00E24E0C" w:rsidRPr="00784FC2">
        <w:t xml:space="preserve">a </w:t>
      </w:r>
      <w:r w:rsidR="00676DF6" w:rsidRPr="00784FC2">
        <w:t>bath tub</w:t>
      </w:r>
      <w:r w:rsidR="00732EA5" w:rsidRPr="00784FC2">
        <w:t xml:space="preserve"> or other vessel used for clean</w:t>
      </w:r>
      <w:r w:rsidR="00E24E0C" w:rsidRPr="00784FC2">
        <w:t>ing the body</w:t>
      </w:r>
      <w:r w:rsidR="00A874FC" w:rsidRPr="00784FC2">
        <w:t>; or</w:t>
      </w:r>
    </w:p>
    <w:p w14:paraId="576CDB25" w14:textId="77777777" w:rsidR="00A874FC" w:rsidRPr="00784FC2" w:rsidRDefault="00CB6829" w:rsidP="00CB6829">
      <w:pPr>
        <w:pStyle w:val="aDefsubpara"/>
      </w:pPr>
      <w:r>
        <w:tab/>
      </w:r>
      <w:r w:rsidRPr="00784FC2">
        <w:t>(ii)</w:t>
      </w:r>
      <w:r w:rsidRPr="00784FC2">
        <w:tab/>
      </w:r>
      <w:r w:rsidR="00915B42" w:rsidRPr="00784FC2">
        <w:t>an artificial structure or vessel</w:t>
      </w:r>
      <w:r w:rsidR="00A874FC" w:rsidRPr="00784FC2">
        <w:t xml:space="preserve"> prescribed by regulation.</w:t>
      </w:r>
    </w:p>
    <w:p w14:paraId="061FF9E7" w14:textId="77777777" w:rsidR="004951DA" w:rsidRPr="00784FC2" w:rsidRDefault="00CB6829" w:rsidP="00CB6829">
      <w:pPr>
        <w:pStyle w:val="AH5Sec"/>
      </w:pPr>
      <w:bookmarkStart w:id="18" w:name="_Toc216356025"/>
      <w:r w:rsidRPr="007625A5">
        <w:rPr>
          <w:rStyle w:val="CharSectNo"/>
        </w:rPr>
        <w:lastRenderedPageBreak/>
        <w:t>10</w:t>
      </w:r>
      <w:r w:rsidRPr="00784FC2">
        <w:tab/>
      </w:r>
      <w:r w:rsidR="004951DA" w:rsidRPr="00784FC2">
        <w:t xml:space="preserve">Meaning of </w:t>
      </w:r>
      <w:r w:rsidR="004951DA" w:rsidRPr="00784FC2">
        <w:rPr>
          <w:rStyle w:val="charItals"/>
        </w:rPr>
        <w:t>pool facility</w:t>
      </w:r>
      <w:bookmarkEnd w:id="18"/>
    </w:p>
    <w:p w14:paraId="13C2D622" w14:textId="77777777" w:rsidR="004951DA" w:rsidRPr="00784FC2" w:rsidRDefault="00840F54" w:rsidP="000A0611">
      <w:pPr>
        <w:pStyle w:val="Amainreturn"/>
        <w:keepNext/>
      </w:pPr>
      <w:r w:rsidRPr="00784FC2">
        <w:t>In</w:t>
      </w:r>
      <w:r w:rsidR="005B218A" w:rsidRPr="00784FC2">
        <w:t xml:space="preserve"> this Act:</w:t>
      </w:r>
    </w:p>
    <w:p w14:paraId="349D8735" w14:textId="77777777" w:rsidR="008A5B58" w:rsidRPr="00784FC2" w:rsidRDefault="002101B7" w:rsidP="000A0611">
      <w:pPr>
        <w:pStyle w:val="aDef"/>
        <w:keepNext/>
      </w:pPr>
      <w:r w:rsidRPr="00784FC2">
        <w:rPr>
          <w:rStyle w:val="charBoldItals"/>
        </w:rPr>
        <w:t>pool facility</w:t>
      </w:r>
      <w:r w:rsidR="008A5B58" w:rsidRPr="00784FC2">
        <w:t>––</w:t>
      </w:r>
    </w:p>
    <w:p w14:paraId="1A58C037" w14:textId="77777777" w:rsidR="005B218A" w:rsidRPr="00784FC2" w:rsidRDefault="00CB6829" w:rsidP="000A0611">
      <w:pPr>
        <w:pStyle w:val="aDefpara"/>
        <w:keepNext/>
      </w:pPr>
      <w:r>
        <w:tab/>
      </w:r>
      <w:r w:rsidRPr="00784FC2">
        <w:t>(a)</w:t>
      </w:r>
      <w:r w:rsidRPr="00784FC2">
        <w:tab/>
      </w:r>
      <w:r w:rsidR="008A5B58" w:rsidRPr="00784FC2">
        <w:t xml:space="preserve">means </w:t>
      </w:r>
      <w:r w:rsidR="00632033" w:rsidRPr="00784FC2">
        <w:t>1 or more pools</w:t>
      </w:r>
      <w:r w:rsidR="009A7B3F" w:rsidRPr="00784FC2">
        <w:t>;</w:t>
      </w:r>
      <w:r w:rsidR="00632033" w:rsidRPr="00784FC2">
        <w:t xml:space="preserve"> and</w:t>
      </w:r>
    </w:p>
    <w:p w14:paraId="59D2CE27" w14:textId="77777777" w:rsidR="00632033" w:rsidRPr="00784FC2" w:rsidRDefault="00CB6829" w:rsidP="005B195D">
      <w:pPr>
        <w:pStyle w:val="aDefpara"/>
        <w:keepNext/>
      </w:pPr>
      <w:r>
        <w:tab/>
      </w:r>
      <w:r w:rsidRPr="00784FC2">
        <w:t>(b)</w:t>
      </w:r>
      <w:r w:rsidRPr="00784FC2">
        <w:tab/>
      </w:r>
      <w:r w:rsidR="00632033" w:rsidRPr="00784FC2">
        <w:t>includes any 1 or more of the following:</w:t>
      </w:r>
    </w:p>
    <w:p w14:paraId="073B95A6" w14:textId="77777777" w:rsidR="008A5B58" w:rsidRPr="00784FC2" w:rsidRDefault="00CB6829" w:rsidP="00CB6829">
      <w:pPr>
        <w:pStyle w:val="aDefsubpara"/>
      </w:pPr>
      <w:r>
        <w:tab/>
      </w:r>
      <w:r w:rsidRPr="00784FC2">
        <w:t>(</w:t>
      </w:r>
      <w:proofErr w:type="spellStart"/>
      <w:r w:rsidRPr="00784FC2">
        <w:t>i</w:t>
      </w:r>
      <w:proofErr w:type="spellEnd"/>
      <w:r w:rsidRPr="00784FC2">
        <w:t>)</w:t>
      </w:r>
      <w:r w:rsidRPr="00784FC2">
        <w:tab/>
      </w:r>
      <w:r w:rsidR="008A5B58" w:rsidRPr="00784FC2">
        <w:t xml:space="preserve">the plant associated with each </w:t>
      </w:r>
      <w:r w:rsidR="00720FB5" w:rsidRPr="00784FC2">
        <w:t>pool</w:t>
      </w:r>
      <w:r w:rsidR="006E270C" w:rsidRPr="00784FC2">
        <w:t>;</w:t>
      </w:r>
    </w:p>
    <w:p w14:paraId="13E8AEDD" w14:textId="77777777" w:rsidR="008A5B58" w:rsidRPr="00784FC2" w:rsidRDefault="00CB6829" w:rsidP="00CB6829">
      <w:pPr>
        <w:pStyle w:val="aDefsubpara"/>
      </w:pPr>
      <w:r>
        <w:tab/>
      </w:r>
      <w:r w:rsidRPr="00784FC2">
        <w:t>(ii)</w:t>
      </w:r>
      <w:r w:rsidRPr="00784FC2">
        <w:tab/>
      </w:r>
      <w:r w:rsidR="008A5B58" w:rsidRPr="00784FC2">
        <w:t xml:space="preserve">the concourse for each </w:t>
      </w:r>
      <w:r w:rsidR="00720FB5" w:rsidRPr="00784FC2">
        <w:t>pool</w:t>
      </w:r>
      <w:r w:rsidR="006E270C" w:rsidRPr="00784FC2">
        <w:t>;</w:t>
      </w:r>
    </w:p>
    <w:p w14:paraId="6089188B" w14:textId="77777777" w:rsidR="00F23D16" w:rsidRPr="00784FC2" w:rsidRDefault="00CB6829" w:rsidP="00CB6829">
      <w:pPr>
        <w:pStyle w:val="aDefsubpara"/>
      </w:pPr>
      <w:r>
        <w:tab/>
      </w:r>
      <w:r w:rsidRPr="00784FC2">
        <w:t>(iii)</w:t>
      </w:r>
      <w:r w:rsidRPr="00784FC2">
        <w:tab/>
      </w:r>
      <w:r w:rsidR="00F23D16" w:rsidRPr="00784FC2">
        <w:t xml:space="preserve">the toilets, change rooms and similar facilities </w:t>
      </w:r>
      <w:r w:rsidR="001673FA" w:rsidRPr="00784FC2">
        <w:t>associated with each pool</w:t>
      </w:r>
      <w:r w:rsidR="00F23D16" w:rsidRPr="00784FC2">
        <w:t>;</w:t>
      </w:r>
    </w:p>
    <w:p w14:paraId="067F788C" w14:textId="77777777" w:rsidR="00F23D16" w:rsidRPr="00784FC2" w:rsidRDefault="00CB6829" w:rsidP="00CB6829">
      <w:pPr>
        <w:pStyle w:val="aDefsubpara"/>
      </w:pPr>
      <w:r>
        <w:tab/>
      </w:r>
      <w:r w:rsidRPr="00784FC2">
        <w:t>(iv)</w:t>
      </w:r>
      <w:r w:rsidRPr="00784FC2">
        <w:tab/>
      </w:r>
      <w:r w:rsidR="00F23D16" w:rsidRPr="00784FC2">
        <w:t>lighting;</w:t>
      </w:r>
    </w:p>
    <w:p w14:paraId="6340437C" w14:textId="77777777" w:rsidR="00500B39" w:rsidRPr="00784FC2" w:rsidRDefault="00CB6829" w:rsidP="00CB6829">
      <w:pPr>
        <w:pStyle w:val="aDefsubpara"/>
      </w:pPr>
      <w:r>
        <w:tab/>
      </w:r>
      <w:r w:rsidRPr="00784FC2">
        <w:t>(v)</w:t>
      </w:r>
      <w:r w:rsidRPr="00784FC2">
        <w:tab/>
      </w:r>
      <w:r w:rsidR="00732EA5" w:rsidRPr="00784FC2">
        <w:t xml:space="preserve">a </w:t>
      </w:r>
      <w:r w:rsidR="00F23D16" w:rsidRPr="00784FC2">
        <w:t>fence</w:t>
      </w:r>
      <w:r w:rsidR="00500B39" w:rsidRPr="00784FC2">
        <w:t xml:space="preserve"> and any other structure that––</w:t>
      </w:r>
    </w:p>
    <w:p w14:paraId="3369E7D4" w14:textId="77777777" w:rsidR="00F23D16" w:rsidRPr="00784FC2" w:rsidRDefault="00CB6829" w:rsidP="00CB6829">
      <w:pPr>
        <w:pStyle w:val="Asubsubpara"/>
      </w:pPr>
      <w:r>
        <w:tab/>
      </w:r>
      <w:r w:rsidRPr="00784FC2">
        <w:t>(A)</w:t>
      </w:r>
      <w:r w:rsidRPr="00784FC2">
        <w:tab/>
      </w:r>
      <w:r w:rsidR="00500B39" w:rsidRPr="00784FC2">
        <w:t>excludes access</w:t>
      </w:r>
      <w:r w:rsidR="00F23D16" w:rsidRPr="00784FC2">
        <w:t xml:space="preserve"> </w:t>
      </w:r>
      <w:r w:rsidR="00732EA5" w:rsidRPr="00784FC2">
        <w:t>to a</w:t>
      </w:r>
      <w:r w:rsidR="00F23D16" w:rsidRPr="00784FC2">
        <w:t xml:space="preserve"> </w:t>
      </w:r>
      <w:r w:rsidR="00720FB5" w:rsidRPr="00784FC2">
        <w:t>pool</w:t>
      </w:r>
      <w:r w:rsidR="00F23D16" w:rsidRPr="00784FC2">
        <w:t>;</w:t>
      </w:r>
      <w:r w:rsidR="00500B39" w:rsidRPr="00784FC2">
        <w:t xml:space="preserve"> or</w:t>
      </w:r>
    </w:p>
    <w:p w14:paraId="00EF8C8E" w14:textId="77777777" w:rsidR="00500B39" w:rsidRPr="00784FC2" w:rsidRDefault="00CB6829" w:rsidP="00CB6829">
      <w:pPr>
        <w:pStyle w:val="Asubsubpara"/>
      </w:pPr>
      <w:r>
        <w:tab/>
      </w:r>
      <w:r w:rsidRPr="00784FC2">
        <w:t>(B)</w:t>
      </w:r>
      <w:r w:rsidRPr="00784FC2">
        <w:tab/>
      </w:r>
      <w:r w:rsidR="00500B39" w:rsidRPr="00784FC2">
        <w:t>forms a boundary around 1 or more pools;</w:t>
      </w:r>
    </w:p>
    <w:p w14:paraId="00EFE394" w14:textId="77777777" w:rsidR="00FD159B" w:rsidRPr="00784FC2" w:rsidRDefault="00CB6829" w:rsidP="00CB6829">
      <w:pPr>
        <w:pStyle w:val="aDefsubpara"/>
      </w:pPr>
      <w:r>
        <w:tab/>
      </w:r>
      <w:r w:rsidRPr="00784FC2">
        <w:t>(vi)</w:t>
      </w:r>
      <w:r w:rsidRPr="00784FC2">
        <w:tab/>
      </w:r>
      <w:r w:rsidR="00D5051F" w:rsidRPr="00784FC2">
        <w:t>premises used for administration in relation to each pool;</w:t>
      </w:r>
    </w:p>
    <w:p w14:paraId="0DFA5CE4" w14:textId="77777777" w:rsidR="00F23D16" w:rsidRPr="00784FC2" w:rsidRDefault="00CB6829" w:rsidP="00CB6829">
      <w:pPr>
        <w:pStyle w:val="aDefsubpara"/>
        <w:keepNext/>
      </w:pPr>
      <w:r>
        <w:tab/>
      </w:r>
      <w:r w:rsidRPr="00784FC2">
        <w:t>(vii)</w:t>
      </w:r>
      <w:r w:rsidRPr="00784FC2">
        <w:tab/>
      </w:r>
      <w:r w:rsidR="00F23D16" w:rsidRPr="00784FC2">
        <w:t xml:space="preserve">any other structure, building or plant necessary for the operation of each </w:t>
      </w:r>
      <w:r w:rsidR="00720FB5" w:rsidRPr="00784FC2">
        <w:t>pool;</w:t>
      </w:r>
      <w:r w:rsidR="0017254C" w:rsidRPr="00784FC2">
        <w:t xml:space="preserve"> </w:t>
      </w:r>
      <w:r w:rsidR="00732EA5" w:rsidRPr="00784FC2">
        <w:t>but</w:t>
      </w:r>
    </w:p>
    <w:p w14:paraId="58CA57AD" w14:textId="77777777" w:rsidR="00A66B10" w:rsidRPr="00784FC2" w:rsidRDefault="00CB6829" w:rsidP="00CB6829">
      <w:pPr>
        <w:pStyle w:val="aDefpara"/>
      </w:pPr>
      <w:r>
        <w:tab/>
      </w:r>
      <w:r w:rsidRPr="00784FC2">
        <w:t>(c)</w:t>
      </w:r>
      <w:r w:rsidRPr="00784FC2">
        <w:tab/>
      </w:r>
      <w:r w:rsidR="00A66B10" w:rsidRPr="00784FC2">
        <w:t>does not include––</w:t>
      </w:r>
    </w:p>
    <w:p w14:paraId="659265EB" w14:textId="77777777" w:rsidR="004F4B87" w:rsidRPr="00784FC2" w:rsidRDefault="00CB6829" w:rsidP="00CB6829">
      <w:pPr>
        <w:pStyle w:val="aDefsubpara"/>
      </w:pPr>
      <w:r>
        <w:tab/>
      </w:r>
      <w:r w:rsidRPr="00784FC2">
        <w:t>(</w:t>
      </w:r>
      <w:proofErr w:type="spellStart"/>
      <w:r w:rsidRPr="00784FC2">
        <w:t>i</w:t>
      </w:r>
      <w:proofErr w:type="spellEnd"/>
      <w:r w:rsidRPr="00784FC2">
        <w:t>)</w:t>
      </w:r>
      <w:r w:rsidRPr="00784FC2">
        <w:tab/>
      </w:r>
      <w:r w:rsidR="007C0EF4" w:rsidRPr="00784FC2">
        <w:t xml:space="preserve">if the pool is </w:t>
      </w:r>
      <w:r w:rsidR="00743F86" w:rsidRPr="00784FC2">
        <w:t>located within</w:t>
      </w:r>
      <w:r w:rsidR="007C0EF4" w:rsidRPr="00784FC2">
        <w:t xml:space="preserve"> a </w:t>
      </w:r>
      <w:r w:rsidR="00B21A25" w:rsidRPr="00784FC2">
        <w:t xml:space="preserve">gymnasium or </w:t>
      </w:r>
      <w:r w:rsidR="007C0EF4" w:rsidRPr="00784FC2">
        <w:t xml:space="preserve">recreational centre––the </w:t>
      </w:r>
      <w:r w:rsidR="00B21A25" w:rsidRPr="00784FC2">
        <w:t>areas</w:t>
      </w:r>
      <w:r w:rsidR="007C0EF4" w:rsidRPr="00784FC2">
        <w:t xml:space="preserve"> of the recreational centre not associated with the pool</w:t>
      </w:r>
      <w:r w:rsidR="00A66B10" w:rsidRPr="00784FC2">
        <w:t>; or</w:t>
      </w:r>
    </w:p>
    <w:p w14:paraId="3C5CD744" w14:textId="77777777" w:rsidR="00A66B10" w:rsidRPr="00784FC2" w:rsidRDefault="00CB6829" w:rsidP="00CB6829">
      <w:pPr>
        <w:pStyle w:val="aDefsubpara"/>
      </w:pPr>
      <w:r>
        <w:tab/>
      </w:r>
      <w:r w:rsidRPr="00784FC2">
        <w:t>(ii)</w:t>
      </w:r>
      <w:r w:rsidRPr="00784FC2">
        <w:tab/>
      </w:r>
      <w:r w:rsidR="007C0EF4" w:rsidRPr="00784FC2">
        <w:t>a</w:t>
      </w:r>
      <w:r w:rsidR="00A874FC" w:rsidRPr="00784FC2">
        <w:t xml:space="preserve"> </w:t>
      </w:r>
      <w:r w:rsidR="00A66B10" w:rsidRPr="00784FC2">
        <w:t>facility prescribed by regulation.</w:t>
      </w:r>
    </w:p>
    <w:p w14:paraId="50BB1EF3" w14:textId="77777777" w:rsidR="00BB7D46" w:rsidRPr="00784FC2" w:rsidRDefault="00CB6829" w:rsidP="00A24AA2">
      <w:pPr>
        <w:pStyle w:val="AH5Sec"/>
        <w:keepLines/>
      </w:pPr>
      <w:bookmarkStart w:id="19" w:name="_Toc216356026"/>
      <w:r w:rsidRPr="007625A5">
        <w:rPr>
          <w:rStyle w:val="CharSectNo"/>
        </w:rPr>
        <w:lastRenderedPageBreak/>
        <w:t>11</w:t>
      </w:r>
      <w:r w:rsidRPr="00784FC2">
        <w:tab/>
      </w:r>
      <w:r w:rsidR="007D66D6" w:rsidRPr="00784FC2">
        <w:t>Exemption</w:t>
      </w:r>
      <w:r w:rsidR="009A7B3F" w:rsidRPr="00784FC2">
        <w:t xml:space="preserve"> of pool facility or person</w:t>
      </w:r>
      <w:r w:rsidR="002877BD" w:rsidRPr="00784FC2">
        <w:t xml:space="preserve"> from </w:t>
      </w:r>
      <w:r w:rsidR="000F3D49" w:rsidRPr="00784FC2">
        <w:t>Act</w:t>
      </w:r>
      <w:bookmarkEnd w:id="19"/>
    </w:p>
    <w:p w14:paraId="359F228D" w14:textId="77777777" w:rsidR="006B5EC7" w:rsidRPr="00784FC2" w:rsidRDefault="00CB6829" w:rsidP="00A24AA2">
      <w:pPr>
        <w:pStyle w:val="Amain"/>
        <w:keepNext/>
        <w:keepLines/>
      </w:pPr>
      <w:r>
        <w:tab/>
      </w:r>
      <w:r w:rsidRPr="00784FC2">
        <w:t>(1)</w:t>
      </w:r>
      <w:r w:rsidRPr="00784FC2">
        <w:tab/>
      </w:r>
      <w:r w:rsidR="006B5EC7" w:rsidRPr="00784FC2">
        <w:t>The Minister may e</w:t>
      </w:r>
      <w:r w:rsidR="00775291" w:rsidRPr="00784FC2">
        <w:t xml:space="preserve">xempt </w:t>
      </w:r>
      <w:r w:rsidR="00BF720F" w:rsidRPr="00784FC2">
        <w:t>a</w:t>
      </w:r>
      <w:r w:rsidR="00883EA9" w:rsidRPr="00784FC2">
        <w:t xml:space="preserve"> </w:t>
      </w:r>
      <w:r w:rsidR="006B5EC7" w:rsidRPr="00784FC2">
        <w:t>pool facility</w:t>
      </w:r>
      <w:r w:rsidR="00775291" w:rsidRPr="00784FC2">
        <w:t xml:space="preserve"> </w:t>
      </w:r>
      <w:r w:rsidR="00883EA9" w:rsidRPr="00784FC2">
        <w:t xml:space="preserve">or person </w:t>
      </w:r>
      <w:r w:rsidR="00DC6D70" w:rsidRPr="00784FC2">
        <w:t>from this Act.</w:t>
      </w:r>
    </w:p>
    <w:p w14:paraId="34FD3FA2" w14:textId="0F54962B" w:rsidR="00DC6D70" w:rsidRPr="00784FC2" w:rsidRDefault="00DC6D70" w:rsidP="00A24AA2">
      <w:pPr>
        <w:pStyle w:val="aNote"/>
        <w:keepNext/>
        <w:keepLines/>
        <w:rPr>
          <w:snapToGrid w:val="0"/>
        </w:rPr>
      </w:pPr>
      <w:r w:rsidRPr="00784FC2">
        <w:rPr>
          <w:rStyle w:val="charItals"/>
        </w:rPr>
        <w:t>Note</w:t>
      </w:r>
      <w:r w:rsidR="008D2208" w:rsidRPr="00784FC2">
        <w:rPr>
          <w:rStyle w:val="charItals"/>
        </w:rPr>
        <w:t xml:space="preserve"> 1</w:t>
      </w:r>
      <w:r w:rsidRPr="00784FC2">
        <w:tab/>
      </w:r>
      <w:r w:rsidR="008D2208" w:rsidRPr="00784FC2">
        <w:rPr>
          <w:snapToGrid w:val="0"/>
        </w:rPr>
        <w:t xml:space="preserve">A reference to an Act includes a reference to a provision of an Act (see </w:t>
      </w:r>
      <w:hyperlink r:id="rId34" w:tooltip="A2001-14" w:history="1">
        <w:r w:rsidR="00527712" w:rsidRPr="00784FC2">
          <w:rPr>
            <w:rStyle w:val="charCitHyperlinkAbbrev"/>
          </w:rPr>
          <w:t>Legislation Act</w:t>
        </w:r>
      </w:hyperlink>
      <w:r w:rsidR="008D2208" w:rsidRPr="00784FC2">
        <w:rPr>
          <w:snapToGrid w:val="0"/>
        </w:rPr>
        <w:t>, s 7 (3)).</w:t>
      </w:r>
    </w:p>
    <w:p w14:paraId="727EFD78" w14:textId="2D2F58D4" w:rsidR="00904FFE" w:rsidRPr="00784FC2" w:rsidRDefault="00904FFE" w:rsidP="00A24AA2">
      <w:pPr>
        <w:pStyle w:val="aNote"/>
        <w:keepNext/>
        <w:keepLines/>
      </w:pPr>
      <w:r w:rsidRPr="00784FC2">
        <w:rPr>
          <w:rStyle w:val="charItals"/>
        </w:rPr>
        <w:t>Note 2</w:t>
      </w:r>
      <w:r w:rsidRPr="00784FC2">
        <w:rPr>
          <w:rStyle w:val="charItals"/>
        </w:rPr>
        <w:tab/>
      </w:r>
      <w:r w:rsidRPr="00784FC2">
        <w:rPr>
          <w:snapToGrid w:val="0"/>
        </w:rPr>
        <w:t>A reference to an Act includes a reference to the statutory instruments made or in force under the Act, including any regulation (</w:t>
      </w:r>
      <w:r w:rsidRPr="00784FC2">
        <w:t xml:space="preserve">see </w:t>
      </w:r>
      <w:hyperlink r:id="rId35" w:tooltip="A2001-14" w:history="1">
        <w:r w:rsidR="00527712" w:rsidRPr="00784FC2">
          <w:rPr>
            <w:rStyle w:val="charCitHyperlinkAbbrev"/>
          </w:rPr>
          <w:t>Legislation Act</w:t>
        </w:r>
      </w:hyperlink>
      <w:r w:rsidRPr="00784FC2">
        <w:t>, s 104).</w:t>
      </w:r>
    </w:p>
    <w:p w14:paraId="0CCED9B6" w14:textId="2B329853" w:rsidR="00DC6D70" w:rsidRPr="00784FC2" w:rsidRDefault="00DC6D70" w:rsidP="00A24AA2">
      <w:pPr>
        <w:pStyle w:val="aNote"/>
        <w:keepLines/>
      </w:pPr>
      <w:r w:rsidRPr="00784FC2">
        <w:rPr>
          <w:rStyle w:val="charItals"/>
        </w:rPr>
        <w:t>Note</w:t>
      </w:r>
      <w:r w:rsidR="008D2208" w:rsidRPr="00784FC2">
        <w:rPr>
          <w:rStyle w:val="charItals"/>
        </w:rPr>
        <w:t xml:space="preserve"> </w:t>
      </w:r>
      <w:r w:rsidR="00904FFE" w:rsidRPr="00784FC2">
        <w:rPr>
          <w:rStyle w:val="charItals"/>
        </w:rPr>
        <w:t>3</w:t>
      </w:r>
      <w:r w:rsidRPr="00784FC2">
        <w:rPr>
          <w:rStyle w:val="charItals"/>
        </w:rPr>
        <w:tab/>
      </w:r>
      <w:r w:rsidR="008D2208" w:rsidRPr="00784FC2">
        <w:t>Power to make a statutory instrument</w:t>
      </w:r>
      <w:r w:rsidR="00435216" w:rsidRPr="00784FC2">
        <w:t xml:space="preserve"> (including exemptions)</w:t>
      </w:r>
      <w:r w:rsidR="008D2208" w:rsidRPr="00784FC2">
        <w:t xml:space="preserve"> includes power to make different provision in relation to different matters or different classes of matters, and to make an instrument that applies differently by reference to stated exceptions or factors </w:t>
      </w:r>
      <w:r w:rsidR="004531E9" w:rsidRPr="00784FC2">
        <w:t xml:space="preserve">(see </w:t>
      </w:r>
      <w:hyperlink r:id="rId36" w:tooltip="A2001-14" w:history="1">
        <w:r w:rsidR="00527712" w:rsidRPr="00784FC2">
          <w:rPr>
            <w:rStyle w:val="charCitHyperlinkAbbrev"/>
          </w:rPr>
          <w:t>Legislation Act</w:t>
        </w:r>
      </w:hyperlink>
      <w:r w:rsidR="008D2208" w:rsidRPr="00784FC2">
        <w:t>, s 48).</w:t>
      </w:r>
    </w:p>
    <w:p w14:paraId="7682CAFE" w14:textId="77777777" w:rsidR="00435216" w:rsidRPr="00784FC2" w:rsidRDefault="00CB6829" w:rsidP="00CB6829">
      <w:pPr>
        <w:pStyle w:val="Amain"/>
      </w:pPr>
      <w:r>
        <w:tab/>
      </w:r>
      <w:r w:rsidRPr="00784FC2">
        <w:t>(2)</w:t>
      </w:r>
      <w:r w:rsidRPr="00784FC2">
        <w:tab/>
      </w:r>
      <w:r w:rsidR="00435216" w:rsidRPr="00784FC2">
        <w:rPr>
          <w:lang w:eastAsia="en-AU"/>
        </w:rPr>
        <w:t xml:space="preserve">In deciding whether to exempt </w:t>
      </w:r>
      <w:r w:rsidR="00E65B45" w:rsidRPr="00784FC2">
        <w:rPr>
          <w:lang w:eastAsia="en-AU"/>
        </w:rPr>
        <w:t>a</w:t>
      </w:r>
      <w:r w:rsidR="00435216" w:rsidRPr="00784FC2">
        <w:rPr>
          <w:lang w:eastAsia="en-AU"/>
        </w:rPr>
        <w:t xml:space="preserve"> pool facility </w:t>
      </w:r>
      <w:r w:rsidR="00883EA9" w:rsidRPr="00784FC2">
        <w:rPr>
          <w:lang w:eastAsia="en-AU"/>
        </w:rPr>
        <w:t xml:space="preserve">or person </w:t>
      </w:r>
      <w:r w:rsidR="00435216" w:rsidRPr="00784FC2">
        <w:rPr>
          <w:lang w:eastAsia="en-AU"/>
        </w:rPr>
        <w:t xml:space="preserve">from </w:t>
      </w:r>
      <w:r w:rsidR="00446ED3" w:rsidRPr="00784FC2">
        <w:rPr>
          <w:lang w:eastAsia="en-AU"/>
        </w:rPr>
        <w:t>this</w:t>
      </w:r>
      <w:r w:rsidR="00435216" w:rsidRPr="00784FC2">
        <w:rPr>
          <w:lang w:eastAsia="en-AU"/>
        </w:rPr>
        <w:t xml:space="preserve"> Act, the Minister must take into account any criteria prescribed by regulation.</w:t>
      </w:r>
    </w:p>
    <w:p w14:paraId="12B2751A" w14:textId="77777777" w:rsidR="00DC6D70" w:rsidRPr="00784FC2" w:rsidRDefault="00CB6829" w:rsidP="00CB6829">
      <w:pPr>
        <w:pStyle w:val="Amain"/>
      </w:pPr>
      <w:r>
        <w:tab/>
      </w:r>
      <w:r w:rsidRPr="00784FC2">
        <w:t>(3)</w:t>
      </w:r>
      <w:r w:rsidRPr="00784FC2">
        <w:tab/>
      </w:r>
      <w:r w:rsidR="00C27E86" w:rsidRPr="00784FC2">
        <w:t>An exemption may be conditional.</w:t>
      </w:r>
    </w:p>
    <w:p w14:paraId="63431F9D" w14:textId="77777777" w:rsidR="007B779F" w:rsidRPr="00784FC2" w:rsidRDefault="00CB6829" w:rsidP="00CB6829">
      <w:pPr>
        <w:pStyle w:val="Amain"/>
      </w:pPr>
      <w:r>
        <w:tab/>
      </w:r>
      <w:r w:rsidRPr="00784FC2">
        <w:t>(4)</w:t>
      </w:r>
      <w:r w:rsidRPr="00784FC2">
        <w:tab/>
      </w:r>
      <w:r w:rsidR="00C27E86" w:rsidRPr="00784FC2">
        <w:t>An exemption has no effect</w:t>
      </w:r>
      <w:r w:rsidR="007B779F" w:rsidRPr="00784FC2">
        <w:t>––</w:t>
      </w:r>
    </w:p>
    <w:p w14:paraId="2120BA94" w14:textId="77777777" w:rsidR="00C27E86" w:rsidRPr="00784FC2" w:rsidRDefault="00CB6829" w:rsidP="00CB6829">
      <w:pPr>
        <w:pStyle w:val="Apara"/>
      </w:pPr>
      <w:r>
        <w:tab/>
      </w:r>
      <w:r w:rsidRPr="00784FC2">
        <w:t>(a)</w:t>
      </w:r>
      <w:r w:rsidRPr="00784FC2">
        <w:tab/>
      </w:r>
      <w:r w:rsidR="00C27E86" w:rsidRPr="00784FC2">
        <w:t>to the extent that it is</w:t>
      </w:r>
      <w:r w:rsidR="007B779F" w:rsidRPr="00784FC2">
        <w:t xml:space="preserve"> inconsistent with a regulation; or</w:t>
      </w:r>
    </w:p>
    <w:p w14:paraId="7FA292DC" w14:textId="77777777" w:rsidR="007B779F" w:rsidRPr="00784FC2" w:rsidRDefault="00CB6829" w:rsidP="00CB6829">
      <w:pPr>
        <w:pStyle w:val="Apara"/>
      </w:pPr>
      <w:r>
        <w:tab/>
      </w:r>
      <w:r w:rsidRPr="00784FC2">
        <w:t>(b)</w:t>
      </w:r>
      <w:r w:rsidRPr="00784FC2">
        <w:tab/>
      </w:r>
      <w:r w:rsidR="007B779F" w:rsidRPr="00784FC2">
        <w:rPr>
          <w:lang w:eastAsia="en-AU"/>
        </w:rPr>
        <w:t>during any period in which a condition of the exemption is not complied with.</w:t>
      </w:r>
    </w:p>
    <w:p w14:paraId="1AE8EC9F" w14:textId="77777777" w:rsidR="00C27E86" w:rsidRPr="00784FC2" w:rsidRDefault="00CB6829" w:rsidP="00CB6829">
      <w:pPr>
        <w:pStyle w:val="Amain"/>
        <w:keepNext/>
      </w:pPr>
      <w:r>
        <w:tab/>
      </w:r>
      <w:r w:rsidRPr="00784FC2">
        <w:t>(5)</w:t>
      </w:r>
      <w:r w:rsidRPr="00784FC2">
        <w:tab/>
      </w:r>
      <w:r w:rsidR="00C27E86" w:rsidRPr="00784FC2">
        <w:t>An exemption is a disallowable instrument.</w:t>
      </w:r>
    </w:p>
    <w:p w14:paraId="74CA5C69" w14:textId="5FB9CF7F" w:rsidR="00004DF3" w:rsidRPr="00784FC2" w:rsidRDefault="00004DF3">
      <w:pPr>
        <w:pStyle w:val="aNote"/>
      </w:pPr>
      <w:r w:rsidRPr="00784FC2">
        <w:rPr>
          <w:rStyle w:val="charItals"/>
        </w:rPr>
        <w:t>Note</w:t>
      </w:r>
      <w:r w:rsidRPr="00784FC2">
        <w:rPr>
          <w:rStyle w:val="charItals"/>
        </w:rPr>
        <w:tab/>
      </w:r>
      <w:r w:rsidRPr="00784FC2">
        <w:t xml:space="preserve">A disallowable instrument must be notified, and presented to the Legislative Assembly, under the </w:t>
      </w:r>
      <w:hyperlink r:id="rId37" w:tooltip="A2001-14" w:history="1">
        <w:r w:rsidR="00527712" w:rsidRPr="00784FC2">
          <w:rPr>
            <w:rStyle w:val="charCitHyperlinkAbbrev"/>
          </w:rPr>
          <w:t>Legislation Act</w:t>
        </w:r>
      </w:hyperlink>
      <w:r w:rsidRPr="00784FC2">
        <w:t>.</w:t>
      </w:r>
    </w:p>
    <w:p w14:paraId="6EF55CD7" w14:textId="77777777" w:rsidR="00AB61C1" w:rsidRDefault="00AB61C1">
      <w:pPr>
        <w:pStyle w:val="02Text"/>
        <w:sectPr w:rsidR="00AB61C1" w:rsidSect="00AB61C1">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74355C2E" w14:textId="77777777" w:rsidR="002B32B5" w:rsidRPr="007625A5" w:rsidRDefault="00CB6829" w:rsidP="00CB6829">
      <w:pPr>
        <w:pStyle w:val="AH2Part"/>
      </w:pPr>
      <w:bookmarkStart w:id="20" w:name="_Toc216356027"/>
      <w:r w:rsidRPr="007625A5">
        <w:rPr>
          <w:rStyle w:val="CharPartNo"/>
        </w:rPr>
        <w:lastRenderedPageBreak/>
        <w:t>Part 3</w:t>
      </w:r>
      <w:r w:rsidRPr="00784FC2">
        <w:tab/>
      </w:r>
      <w:r w:rsidR="00F607B6" w:rsidRPr="007625A5">
        <w:rPr>
          <w:rStyle w:val="CharPartText"/>
        </w:rPr>
        <w:t>Pool facilities a</w:t>
      </w:r>
      <w:r w:rsidR="00987A5E" w:rsidRPr="007625A5">
        <w:rPr>
          <w:rStyle w:val="CharPartText"/>
        </w:rPr>
        <w:t>dministration––</w:t>
      </w:r>
      <w:r w:rsidR="00F607B6" w:rsidRPr="007625A5">
        <w:rPr>
          <w:rStyle w:val="CharPartText"/>
        </w:rPr>
        <w:t xml:space="preserve">minimum requirements, </w:t>
      </w:r>
      <w:r w:rsidR="00B43579" w:rsidRPr="007625A5">
        <w:rPr>
          <w:rStyle w:val="CharPartText"/>
        </w:rPr>
        <w:t xml:space="preserve">standards and </w:t>
      </w:r>
      <w:r w:rsidR="00F607B6" w:rsidRPr="007625A5">
        <w:rPr>
          <w:rStyle w:val="CharPartText"/>
        </w:rPr>
        <w:t>guidelines</w:t>
      </w:r>
      <w:bookmarkEnd w:id="20"/>
    </w:p>
    <w:p w14:paraId="3E1E37AA" w14:textId="77777777" w:rsidR="00304DCD" w:rsidRPr="007625A5" w:rsidRDefault="00CB6829" w:rsidP="00CB6829">
      <w:pPr>
        <w:pStyle w:val="AH3Div"/>
      </w:pPr>
      <w:bookmarkStart w:id="21" w:name="_Toc216356028"/>
      <w:r w:rsidRPr="007625A5">
        <w:rPr>
          <w:rStyle w:val="CharDivNo"/>
        </w:rPr>
        <w:t>Division 3.1</w:t>
      </w:r>
      <w:r w:rsidRPr="00784FC2">
        <w:tab/>
      </w:r>
      <w:r w:rsidR="00304DCD" w:rsidRPr="007625A5">
        <w:rPr>
          <w:rStyle w:val="CharDivText"/>
        </w:rPr>
        <w:t>Pool operators and staff</w:t>
      </w:r>
      <w:bookmarkEnd w:id="21"/>
    </w:p>
    <w:p w14:paraId="284A3E6A" w14:textId="77777777" w:rsidR="00304DCD" w:rsidRPr="00784FC2" w:rsidRDefault="00CB6829" w:rsidP="00CB6829">
      <w:pPr>
        <w:pStyle w:val="AH5Sec"/>
      </w:pPr>
      <w:bookmarkStart w:id="22" w:name="_Toc216356029"/>
      <w:r w:rsidRPr="007625A5">
        <w:rPr>
          <w:rStyle w:val="CharSectNo"/>
        </w:rPr>
        <w:t>12</w:t>
      </w:r>
      <w:r w:rsidRPr="00784FC2">
        <w:tab/>
      </w:r>
      <w:r w:rsidR="00304DCD" w:rsidRPr="00784FC2">
        <w:t>Qualifications, skills and training</w:t>
      </w:r>
      <w:bookmarkEnd w:id="22"/>
      <w:r w:rsidR="00304DCD" w:rsidRPr="00784FC2">
        <w:t xml:space="preserve"> </w:t>
      </w:r>
    </w:p>
    <w:p w14:paraId="43493130" w14:textId="77777777" w:rsidR="00304DCD" w:rsidRPr="00784FC2" w:rsidRDefault="00CB6829" w:rsidP="00CB6829">
      <w:pPr>
        <w:pStyle w:val="Amain"/>
      </w:pPr>
      <w:r>
        <w:tab/>
      </w:r>
      <w:r w:rsidRPr="00784FC2">
        <w:t>(1)</w:t>
      </w:r>
      <w:r w:rsidRPr="00784FC2">
        <w:tab/>
      </w:r>
      <w:r w:rsidR="00304DCD" w:rsidRPr="00784FC2">
        <w:t xml:space="preserve">The director-general may determine minimum qualifications, skills and training requirements for </w:t>
      </w:r>
      <w:r w:rsidR="00446ED3" w:rsidRPr="00784FC2">
        <w:t xml:space="preserve">operators, </w:t>
      </w:r>
      <w:r w:rsidR="00A70635" w:rsidRPr="00784FC2">
        <w:t>employees</w:t>
      </w:r>
      <w:r w:rsidR="00304DCD" w:rsidRPr="00784FC2">
        <w:t xml:space="preserve">, </w:t>
      </w:r>
      <w:r w:rsidR="00A70635" w:rsidRPr="00784FC2">
        <w:t xml:space="preserve">people </w:t>
      </w:r>
      <w:r w:rsidR="004E03BA" w:rsidRPr="00784FC2">
        <w:t>engaged</w:t>
      </w:r>
      <w:r w:rsidR="00A70635" w:rsidRPr="00784FC2">
        <w:t xml:space="preserve"> under contract</w:t>
      </w:r>
      <w:r w:rsidR="00304DCD" w:rsidRPr="00784FC2">
        <w:t xml:space="preserve"> </w:t>
      </w:r>
      <w:r w:rsidR="00A70635" w:rsidRPr="00784FC2">
        <w:t>or volunteers</w:t>
      </w:r>
      <w:r w:rsidR="00304DCD" w:rsidRPr="00784FC2">
        <w:t xml:space="preserve"> at a </w:t>
      </w:r>
      <w:r w:rsidR="00C34F0F" w:rsidRPr="00784FC2">
        <w:t>pool facility</w:t>
      </w:r>
      <w:r w:rsidR="00304DCD" w:rsidRPr="00784FC2">
        <w:t xml:space="preserve">. </w:t>
      </w:r>
    </w:p>
    <w:p w14:paraId="69F0DF9E" w14:textId="77777777" w:rsidR="00304DCD" w:rsidRPr="00784FC2" w:rsidRDefault="00CB6829" w:rsidP="00CB6829">
      <w:pPr>
        <w:pStyle w:val="Amain"/>
      </w:pPr>
      <w:r>
        <w:tab/>
      </w:r>
      <w:r w:rsidRPr="00784FC2">
        <w:t>(2)</w:t>
      </w:r>
      <w:r w:rsidRPr="00784FC2">
        <w:tab/>
      </w:r>
      <w:r w:rsidR="00304DCD" w:rsidRPr="00784FC2">
        <w:t>A determination may make provision in relation to the following:</w:t>
      </w:r>
    </w:p>
    <w:p w14:paraId="58BFA0CA" w14:textId="77777777" w:rsidR="007305BB" w:rsidRPr="00784FC2" w:rsidRDefault="00CB6829" w:rsidP="00CB6829">
      <w:pPr>
        <w:pStyle w:val="Apara"/>
      </w:pPr>
      <w:r>
        <w:tab/>
      </w:r>
      <w:r w:rsidRPr="00784FC2">
        <w:t>(a)</w:t>
      </w:r>
      <w:r w:rsidRPr="00784FC2">
        <w:tab/>
      </w:r>
      <w:r w:rsidR="00304DCD" w:rsidRPr="00784FC2">
        <w:t xml:space="preserve">the </w:t>
      </w:r>
      <w:r w:rsidR="004A7F70" w:rsidRPr="00784FC2">
        <w:t>kinds</w:t>
      </w:r>
      <w:r w:rsidR="00304DCD" w:rsidRPr="00784FC2">
        <w:t xml:space="preserve"> of qualifications, training, skills or experience required by</w:t>
      </w:r>
      <w:r w:rsidR="007305BB" w:rsidRPr="00784FC2">
        <w:t>––</w:t>
      </w:r>
    </w:p>
    <w:p w14:paraId="4A8850E8" w14:textId="77777777" w:rsidR="007305BB" w:rsidRPr="00784FC2" w:rsidRDefault="00CB6829" w:rsidP="00CB6829">
      <w:pPr>
        <w:pStyle w:val="Asubpara"/>
      </w:pPr>
      <w:r>
        <w:tab/>
      </w:r>
      <w:r w:rsidRPr="00784FC2">
        <w:t>(</w:t>
      </w:r>
      <w:proofErr w:type="spellStart"/>
      <w:r w:rsidRPr="00784FC2">
        <w:t>i</w:t>
      </w:r>
      <w:proofErr w:type="spellEnd"/>
      <w:r w:rsidRPr="00784FC2">
        <w:t>)</w:t>
      </w:r>
      <w:r w:rsidRPr="00784FC2">
        <w:tab/>
      </w:r>
      <w:r w:rsidR="007305BB" w:rsidRPr="00784FC2">
        <w:t>operators</w:t>
      </w:r>
      <w:r w:rsidR="00A5549F" w:rsidRPr="00784FC2">
        <w:t xml:space="preserve"> of pool facilities</w:t>
      </w:r>
      <w:r w:rsidR="007305BB" w:rsidRPr="00784FC2">
        <w:t>; and</w:t>
      </w:r>
    </w:p>
    <w:p w14:paraId="6A94A0DB" w14:textId="77777777" w:rsidR="00304DCD" w:rsidRPr="00784FC2" w:rsidRDefault="00CB6829" w:rsidP="00CB6829">
      <w:pPr>
        <w:pStyle w:val="Asubpara"/>
      </w:pPr>
      <w:r>
        <w:tab/>
      </w:r>
      <w:r w:rsidRPr="00784FC2">
        <w:t>(ii)</w:t>
      </w:r>
      <w:r w:rsidRPr="00784FC2">
        <w:tab/>
      </w:r>
      <w:r w:rsidR="007305BB" w:rsidRPr="00784FC2">
        <w:t>in accordance with their functions––</w:t>
      </w:r>
      <w:r w:rsidR="00304DCD" w:rsidRPr="00784FC2">
        <w:t xml:space="preserve">employees, </w:t>
      </w:r>
      <w:r w:rsidR="007305BB" w:rsidRPr="00784FC2">
        <w:t>people engaged under contract or volunteers</w:t>
      </w:r>
      <w:r w:rsidR="00410625" w:rsidRPr="00784FC2">
        <w:t xml:space="preserve"> at a </w:t>
      </w:r>
      <w:r w:rsidR="00C34F0F" w:rsidRPr="00784FC2">
        <w:t>pool facility</w:t>
      </w:r>
      <w:r w:rsidR="00410625" w:rsidRPr="00784FC2">
        <w:t>;</w:t>
      </w:r>
    </w:p>
    <w:p w14:paraId="62EBE3D3" w14:textId="77777777" w:rsidR="006C6FC1" w:rsidRPr="00784FC2" w:rsidRDefault="006C6FC1" w:rsidP="00EB406C">
      <w:pPr>
        <w:pStyle w:val="aExamHdgsubpar"/>
      </w:pPr>
      <w:r w:rsidRPr="00784FC2">
        <w:t>Examples</w:t>
      </w:r>
    </w:p>
    <w:p w14:paraId="0E8FEF92" w14:textId="77777777" w:rsidR="00427F2C"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427F2C" w:rsidRPr="00784FC2">
        <w:rPr>
          <w:sz w:val="20"/>
        </w:rPr>
        <w:t>swimming instructor</w:t>
      </w:r>
    </w:p>
    <w:p w14:paraId="42E66651" w14:textId="77777777" w:rsidR="00427F2C"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427F2C" w:rsidRPr="00784FC2">
        <w:rPr>
          <w:sz w:val="20"/>
        </w:rPr>
        <w:t>swimming coach</w:t>
      </w:r>
    </w:p>
    <w:p w14:paraId="1BF006B2" w14:textId="77777777" w:rsidR="00427F2C"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427F2C" w:rsidRPr="00784FC2">
        <w:rPr>
          <w:sz w:val="20"/>
        </w:rPr>
        <w:t>lifeguard</w:t>
      </w:r>
    </w:p>
    <w:p w14:paraId="72935DEE" w14:textId="77777777" w:rsidR="00304DCD" w:rsidRPr="00784FC2" w:rsidRDefault="00CB6829" w:rsidP="00CB6829">
      <w:pPr>
        <w:pStyle w:val="Apara"/>
      </w:pPr>
      <w:r>
        <w:tab/>
      </w:r>
      <w:r w:rsidRPr="00784FC2">
        <w:t>(b)</w:t>
      </w:r>
      <w:r w:rsidRPr="00784FC2">
        <w:tab/>
      </w:r>
      <w:r w:rsidR="00304DCD" w:rsidRPr="00784FC2">
        <w:t xml:space="preserve">ongoing professional development </w:t>
      </w:r>
      <w:r w:rsidR="00410625" w:rsidRPr="00784FC2">
        <w:t xml:space="preserve">and training </w:t>
      </w:r>
      <w:r w:rsidR="00304DCD" w:rsidRPr="00784FC2">
        <w:t>requirements;</w:t>
      </w:r>
    </w:p>
    <w:p w14:paraId="1A877790" w14:textId="7D221B9B" w:rsidR="00304DCD" w:rsidRPr="00784FC2" w:rsidRDefault="00CB6829" w:rsidP="00CB6829">
      <w:pPr>
        <w:pStyle w:val="Apara"/>
      </w:pPr>
      <w:r>
        <w:tab/>
      </w:r>
      <w:r w:rsidRPr="00784FC2">
        <w:t>(c)</w:t>
      </w:r>
      <w:r w:rsidRPr="00784FC2">
        <w:tab/>
      </w:r>
      <w:r w:rsidR="00304DCD" w:rsidRPr="00784FC2">
        <w:t xml:space="preserve">compliance with requirements under the </w:t>
      </w:r>
      <w:hyperlink r:id="rId43" w:tooltip="A2011-44" w:history="1">
        <w:r w:rsidR="00527712" w:rsidRPr="00784FC2">
          <w:rPr>
            <w:rStyle w:val="charCitHyperlinkItal"/>
          </w:rPr>
          <w:t>Working With Vulnerable People (Background Checking) Act 2011</w:t>
        </w:r>
      </w:hyperlink>
      <w:r w:rsidR="00304DCD" w:rsidRPr="00784FC2">
        <w:t xml:space="preserve">; </w:t>
      </w:r>
    </w:p>
    <w:p w14:paraId="5A028BC7" w14:textId="77777777" w:rsidR="00304DCD" w:rsidRPr="00784FC2" w:rsidRDefault="00CB6829" w:rsidP="00A24AA2">
      <w:pPr>
        <w:pStyle w:val="Apara"/>
        <w:keepNext/>
        <w:keepLines/>
      </w:pPr>
      <w:r>
        <w:lastRenderedPageBreak/>
        <w:tab/>
      </w:r>
      <w:r w:rsidRPr="00784FC2">
        <w:t>(d)</w:t>
      </w:r>
      <w:r w:rsidRPr="00784FC2">
        <w:tab/>
      </w:r>
      <w:r w:rsidR="00304DCD" w:rsidRPr="00784FC2">
        <w:t>requirements about record keeping</w:t>
      </w:r>
      <w:r w:rsidR="002A31CF" w:rsidRPr="00784FC2">
        <w:t xml:space="preserve"> relating to qualifications, training, skills or experience</w:t>
      </w:r>
      <w:r w:rsidR="00304DCD" w:rsidRPr="00784FC2">
        <w:t>.</w:t>
      </w:r>
    </w:p>
    <w:p w14:paraId="2EB94189" w14:textId="670F6134" w:rsidR="00304DCD" w:rsidRPr="00784FC2" w:rsidRDefault="00304DCD" w:rsidP="00A24AA2">
      <w:pPr>
        <w:pStyle w:val="aNote"/>
        <w:keepNext/>
        <w:keepLines/>
      </w:pPr>
      <w:r w:rsidRPr="00784FC2">
        <w:rPr>
          <w:rStyle w:val="charItals"/>
        </w:rPr>
        <w:t>Note 1</w:t>
      </w:r>
      <w:r w:rsidRPr="00784FC2">
        <w:rPr>
          <w:rStyle w:val="charItals"/>
        </w:rPr>
        <w:tab/>
      </w:r>
      <w:r w:rsidRPr="00784FC2">
        <w:t xml:space="preserve">Power to make </w:t>
      </w:r>
      <w:r w:rsidRPr="00784FC2">
        <w:rPr>
          <w:lang w:eastAsia="en-AU"/>
        </w:rPr>
        <w:t xml:space="preserve">a statutory instrument (including a determination) about a particular matter does not limit power to make a statutory instrument  about any other matter (see </w:t>
      </w:r>
      <w:hyperlink r:id="rId44" w:tooltip="A2001-14" w:history="1">
        <w:r w:rsidR="00527712" w:rsidRPr="00784FC2">
          <w:rPr>
            <w:rStyle w:val="charCitHyperlinkAbbrev"/>
          </w:rPr>
          <w:t>Legislation Act</w:t>
        </w:r>
      </w:hyperlink>
      <w:r w:rsidRPr="00784FC2">
        <w:rPr>
          <w:lang w:eastAsia="en-AU"/>
        </w:rPr>
        <w:t>, s 44 (3)).</w:t>
      </w:r>
    </w:p>
    <w:p w14:paraId="1414025C" w14:textId="275A2CFA" w:rsidR="00304DCD" w:rsidRPr="00784FC2" w:rsidRDefault="00304DCD" w:rsidP="00A24AA2">
      <w:pPr>
        <w:pStyle w:val="aNote"/>
        <w:keepLines/>
      </w:pPr>
      <w:r w:rsidRPr="00784FC2">
        <w:rPr>
          <w:rStyle w:val="charItals"/>
        </w:rPr>
        <w:t>Note 2</w:t>
      </w:r>
      <w:r w:rsidRPr="00784FC2">
        <w:tab/>
        <w:t xml:space="preserve">Power to make a statutory instrument (including a determination) includes power to make different provision in relation to different matters or different classes of matters, and to make an instrument that applies differently by reference to stated exceptions or factors (see </w:t>
      </w:r>
      <w:hyperlink r:id="rId45" w:tooltip="A2001-14" w:history="1">
        <w:r w:rsidR="00527712" w:rsidRPr="00784FC2">
          <w:rPr>
            <w:rStyle w:val="charCitHyperlinkAbbrev"/>
          </w:rPr>
          <w:t>Legislation Act</w:t>
        </w:r>
      </w:hyperlink>
      <w:r w:rsidRPr="00784FC2">
        <w:t>, s 48).</w:t>
      </w:r>
    </w:p>
    <w:p w14:paraId="5EAB31E0" w14:textId="77777777" w:rsidR="00304DCD" w:rsidRPr="00784FC2" w:rsidRDefault="00CB6829" w:rsidP="00CB6829">
      <w:pPr>
        <w:pStyle w:val="Amain"/>
        <w:keepNext/>
      </w:pPr>
      <w:r>
        <w:tab/>
      </w:r>
      <w:r w:rsidRPr="00784FC2">
        <w:t>(3)</w:t>
      </w:r>
      <w:r w:rsidRPr="00784FC2">
        <w:tab/>
      </w:r>
      <w:r w:rsidR="00304DCD" w:rsidRPr="00784FC2">
        <w:t>A determination is a notifiable instrument.</w:t>
      </w:r>
    </w:p>
    <w:p w14:paraId="68A54FE4" w14:textId="3E933837" w:rsidR="00304DCD" w:rsidRPr="00784FC2" w:rsidRDefault="00304DCD" w:rsidP="00CB6829">
      <w:pPr>
        <w:pStyle w:val="aNote"/>
        <w:keepNext/>
      </w:pPr>
      <w:r w:rsidRPr="00784FC2">
        <w:rPr>
          <w:rStyle w:val="charItals"/>
        </w:rPr>
        <w:t>Note</w:t>
      </w:r>
      <w:r w:rsidR="00000321" w:rsidRPr="00784FC2">
        <w:rPr>
          <w:rStyle w:val="charItals"/>
        </w:rPr>
        <w:t xml:space="preserve"> 1</w:t>
      </w:r>
      <w:r w:rsidRPr="00784FC2">
        <w:rPr>
          <w:rStyle w:val="charItals"/>
        </w:rPr>
        <w:tab/>
      </w:r>
      <w:r w:rsidRPr="00784FC2">
        <w:t xml:space="preserve">A notifiable instrument must be notified under the </w:t>
      </w:r>
      <w:hyperlink r:id="rId46" w:tooltip="A2001-14" w:history="1">
        <w:r w:rsidR="00527712" w:rsidRPr="00784FC2">
          <w:rPr>
            <w:rStyle w:val="charCitHyperlinkAbbrev"/>
          </w:rPr>
          <w:t>Legislation Act</w:t>
        </w:r>
      </w:hyperlink>
      <w:r w:rsidRPr="00784FC2">
        <w:t>.</w:t>
      </w:r>
    </w:p>
    <w:p w14:paraId="28F6BEC9" w14:textId="77777777" w:rsidR="00000321" w:rsidRPr="00784FC2" w:rsidRDefault="00000321" w:rsidP="00000321">
      <w:pPr>
        <w:pStyle w:val="aNote"/>
      </w:pPr>
      <w:r w:rsidRPr="00784FC2">
        <w:rPr>
          <w:rStyle w:val="charItals"/>
        </w:rPr>
        <w:t>Note 2</w:t>
      </w:r>
      <w:r w:rsidRPr="00784FC2">
        <w:rPr>
          <w:rStyle w:val="charItals"/>
        </w:rPr>
        <w:tab/>
      </w:r>
      <w:r w:rsidRPr="00784FC2">
        <w:t xml:space="preserve">A determination may apply, adopt or incorporate a law of another jurisdiction or instrument, as in force from time to time (see s </w:t>
      </w:r>
      <w:r w:rsidR="001D21CF" w:rsidRPr="00784FC2">
        <w:t>56</w:t>
      </w:r>
      <w:r w:rsidRPr="00784FC2">
        <w:t>).</w:t>
      </w:r>
    </w:p>
    <w:p w14:paraId="1D020082" w14:textId="77777777" w:rsidR="002B32B5" w:rsidRPr="007625A5" w:rsidRDefault="00CB6829" w:rsidP="00CB6829">
      <w:pPr>
        <w:pStyle w:val="AH3Div"/>
      </w:pPr>
      <w:bookmarkStart w:id="23" w:name="_Toc216356030"/>
      <w:r w:rsidRPr="007625A5">
        <w:rPr>
          <w:rStyle w:val="CharDivNo"/>
        </w:rPr>
        <w:t>Division 3.2</w:t>
      </w:r>
      <w:r w:rsidRPr="00784FC2">
        <w:tab/>
      </w:r>
      <w:r w:rsidR="0096641D" w:rsidRPr="007625A5">
        <w:rPr>
          <w:rStyle w:val="CharDivText"/>
        </w:rPr>
        <w:t>Standards</w:t>
      </w:r>
      <w:bookmarkEnd w:id="23"/>
    </w:p>
    <w:p w14:paraId="70DA4CBF" w14:textId="77777777" w:rsidR="002419EB" w:rsidRPr="00784FC2" w:rsidRDefault="00CB6829" w:rsidP="00CB6829">
      <w:pPr>
        <w:pStyle w:val="AH5Sec"/>
      </w:pPr>
      <w:bookmarkStart w:id="24" w:name="_Toc216356031"/>
      <w:r w:rsidRPr="007625A5">
        <w:rPr>
          <w:rStyle w:val="CharSectNo"/>
        </w:rPr>
        <w:t>13</w:t>
      </w:r>
      <w:r w:rsidRPr="00784FC2">
        <w:tab/>
      </w:r>
      <w:r w:rsidR="002419EB" w:rsidRPr="00784FC2">
        <w:t>Operations and management––Ministerial standards</w:t>
      </w:r>
      <w:bookmarkEnd w:id="24"/>
    </w:p>
    <w:p w14:paraId="01BF2D35" w14:textId="77777777" w:rsidR="002419EB" w:rsidRPr="00784FC2" w:rsidRDefault="00CB6829" w:rsidP="00CB6829">
      <w:pPr>
        <w:pStyle w:val="Amain"/>
      </w:pPr>
      <w:r>
        <w:tab/>
      </w:r>
      <w:r w:rsidRPr="00784FC2">
        <w:t>(1)</w:t>
      </w:r>
      <w:r w:rsidRPr="00784FC2">
        <w:tab/>
      </w:r>
      <w:r w:rsidR="002419EB" w:rsidRPr="00784FC2">
        <w:t xml:space="preserve">The Minister may </w:t>
      </w:r>
      <w:r w:rsidR="00744BB2" w:rsidRPr="00784FC2">
        <w:t>determine</w:t>
      </w:r>
      <w:r w:rsidR="002419EB" w:rsidRPr="00784FC2">
        <w:t xml:space="preserve"> standards in relation to the operation or management of a pool facility.</w:t>
      </w:r>
    </w:p>
    <w:p w14:paraId="1E35FA6F" w14:textId="77777777" w:rsidR="002419EB" w:rsidRPr="00784FC2" w:rsidRDefault="00CB6829" w:rsidP="00CB6829">
      <w:pPr>
        <w:pStyle w:val="Amain"/>
      </w:pPr>
      <w:r>
        <w:tab/>
      </w:r>
      <w:r w:rsidRPr="00784FC2">
        <w:t>(2)</w:t>
      </w:r>
      <w:r w:rsidRPr="00784FC2">
        <w:tab/>
      </w:r>
      <w:r w:rsidR="002419EB" w:rsidRPr="00784FC2">
        <w:t xml:space="preserve">Before </w:t>
      </w:r>
      <w:r w:rsidR="0096160D" w:rsidRPr="00784FC2">
        <w:t>determining</w:t>
      </w:r>
      <w:r w:rsidR="002419EB" w:rsidRPr="00784FC2">
        <w:t xml:space="preserve"> a standard, the Minister must––</w:t>
      </w:r>
    </w:p>
    <w:p w14:paraId="17D5464D" w14:textId="77777777" w:rsidR="002419EB" w:rsidRPr="00784FC2" w:rsidRDefault="00CB6829" w:rsidP="00CB6829">
      <w:pPr>
        <w:pStyle w:val="Apara"/>
      </w:pPr>
      <w:r>
        <w:tab/>
      </w:r>
      <w:r w:rsidRPr="00784FC2">
        <w:t>(a)</w:t>
      </w:r>
      <w:r w:rsidRPr="00784FC2">
        <w:tab/>
      </w:r>
      <w:r w:rsidR="002419EB" w:rsidRPr="00784FC2">
        <w:t>consult with people or organisations that conduct an activity or are engaged in the industry to which the standard relates; and</w:t>
      </w:r>
    </w:p>
    <w:p w14:paraId="6BF6B782" w14:textId="77777777" w:rsidR="002419EB" w:rsidRPr="00784FC2" w:rsidRDefault="00CB6829" w:rsidP="00CB6829">
      <w:pPr>
        <w:pStyle w:val="Apara"/>
      </w:pPr>
      <w:r>
        <w:tab/>
      </w:r>
      <w:r w:rsidRPr="00784FC2">
        <w:t>(b)</w:t>
      </w:r>
      <w:r w:rsidRPr="00784FC2">
        <w:tab/>
      </w:r>
      <w:r w:rsidR="002419EB" w:rsidRPr="00784FC2">
        <w:t>invite written submissions on the standard.</w:t>
      </w:r>
    </w:p>
    <w:p w14:paraId="72EAF7A0" w14:textId="77777777" w:rsidR="002419EB" w:rsidRPr="00784FC2" w:rsidRDefault="00CB6829" w:rsidP="00CB6829">
      <w:pPr>
        <w:pStyle w:val="Amain"/>
      </w:pPr>
      <w:r>
        <w:tab/>
      </w:r>
      <w:r w:rsidRPr="00784FC2">
        <w:t>(3)</w:t>
      </w:r>
      <w:r w:rsidRPr="00784FC2">
        <w:tab/>
      </w:r>
      <w:r w:rsidR="002419EB" w:rsidRPr="00784FC2">
        <w:t>The Minister must consider a</w:t>
      </w:r>
      <w:r w:rsidR="00B06BDB" w:rsidRPr="00784FC2">
        <w:t>ny</w:t>
      </w:r>
      <w:r w:rsidR="002419EB" w:rsidRPr="00784FC2">
        <w:t xml:space="preserve"> s</w:t>
      </w:r>
      <w:r w:rsidR="0096160D" w:rsidRPr="00784FC2">
        <w:t>ubmission made under subsection </w:t>
      </w:r>
      <w:r w:rsidR="002419EB" w:rsidRPr="00784FC2">
        <w:t xml:space="preserve">(2) before </w:t>
      </w:r>
      <w:r w:rsidR="0096160D" w:rsidRPr="00784FC2">
        <w:t>determin</w:t>
      </w:r>
      <w:r w:rsidR="002419EB" w:rsidRPr="00784FC2">
        <w:t>ing the standard.</w:t>
      </w:r>
    </w:p>
    <w:p w14:paraId="3B2AA9A4" w14:textId="77777777" w:rsidR="002419EB" w:rsidRPr="00784FC2" w:rsidRDefault="00CB6829" w:rsidP="00CB6829">
      <w:pPr>
        <w:pStyle w:val="Amain"/>
        <w:keepNext/>
      </w:pPr>
      <w:r>
        <w:tab/>
      </w:r>
      <w:r w:rsidRPr="00784FC2">
        <w:t>(4)</w:t>
      </w:r>
      <w:r w:rsidRPr="00784FC2">
        <w:tab/>
      </w:r>
      <w:r w:rsidR="002419EB" w:rsidRPr="00784FC2">
        <w:t>A</w:t>
      </w:r>
      <w:r w:rsidR="0096160D" w:rsidRPr="00784FC2">
        <w:t xml:space="preserve"> determination</w:t>
      </w:r>
      <w:r w:rsidR="002419EB" w:rsidRPr="00784FC2">
        <w:t xml:space="preserve"> is a disallowable instrument.</w:t>
      </w:r>
    </w:p>
    <w:p w14:paraId="6EBABD6F" w14:textId="2E6DAE9B" w:rsidR="002419EB" w:rsidRPr="00784FC2" w:rsidRDefault="002419EB" w:rsidP="00CB6829">
      <w:pPr>
        <w:pStyle w:val="aNote"/>
        <w:keepNext/>
      </w:pPr>
      <w:r w:rsidRPr="00784FC2">
        <w:rPr>
          <w:rStyle w:val="charItals"/>
        </w:rPr>
        <w:t>Note</w:t>
      </w:r>
      <w:r w:rsidR="00DC1A22" w:rsidRPr="00784FC2">
        <w:rPr>
          <w:rStyle w:val="charItals"/>
        </w:rPr>
        <w:t xml:space="preserve"> 1</w:t>
      </w:r>
      <w:r w:rsidRPr="00784FC2">
        <w:rPr>
          <w:rStyle w:val="charItals"/>
        </w:rPr>
        <w:tab/>
      </w:r>
      <w:r w:rsidRPr="00784FC2">
        <w:t xml:space="preserve">A disallowable instrument must be notified, and presented to the Legislative Assembly, under the </w:t>
      </w:r>
      <w:hyperlink r:id="rId47" w:tooltip="A2001-14" w:history="1">
        <w:r w:rsidR="00527712" w:rsidRPr="00784FC2">
          <w:rPr>
            <w:rStyle w:val="charCitHyperlinkAbbrev"/>
          </w:rPr>
          <w:t>Legislation Act</w:t>
        </w:r>
      </w:hyperlink>
      <w:r w:rsidRPr="00784FC2">
        <w:t>.</w:t>
      </w:r>
    </w:p>
    <w:p w14:paraId="0D0248C2" w14:textId="77777777" w:rsidR="00DC1A22" w:rsidRPr="00784FC2" w:rsidRDefault="00DC1A22" w:rsidP="00DC1A22">
      <w:pPr>
        <w:pStyle w:val="aNote"/>
      </w:pPr>
      <w:r w:rsidRPr="00784FC2">
        <w:rPr>
          <w:rStyle w:val="charItals"/>
        </w:rPr>
        <w:t>Note 2</w:t>
      </w:r>
      <w:r w:rsidRPr="00784FC2">
        <w:rPr>
          <w:rStyle w:val="charItals"/>
        </w:rPr>
        <w:tab/>
      </w:r>
      <w:r w:rsidRPr="00784FC2">
        <w:t xml:space="preserve">A determination may apply, adopt or incorporate a law of another jurisdiction or instrument, as in force from time to time (see s </w:t>
      </w:r>
      <w:r w:rsidR="001D21CF" w:rsidRPr="00784FC2">
        <w:t>56</w:t>
      </w:r>
      <w:r w:rsidRPr="00784FC2">
        <w:t>).</w:t>
      </w:r>
    </w:p>
    <w:p w14:paraId="2BADF0A7" w14:textId="77777777" w:rsidR="002419EB" w:rsidRPr="00784FC2" w:rsidRDefault="00CB6829" w:rsidP="00CB6829">
      <w:pPr>
        <w:pStyle w:val="AH5Sec"/>
      </w:pPr>
      <w:bookmarkStart w:id="25" w:name="_Toc216356032"/>
      <w:r w:rsidRPr="007625A5">
        <w:rPr>
          <w:rStyle w:val="CharSectNo"/>
        </w:rPr>
        <w:lastRenderedPageBreak/>
        <w:t>14</w:t>
      </w:r>
      <w:r w:rsidRPr="00784FC2">
        <w:tab/>
      </w:r>
      <w:r w:rsidR="002419EB" w:rsidRPr="00784FC2">
        <w:t>Operational matters</w:t>
      </w:r>
      <w:bookmarkEnd w:id="25"/>
    </w:p>
    <w:p w14:paraId="4AF5F6A8" w14:textId="77777777" w:rsidR="002419EB" w:rsidRPr="00784FC2" w:rsidRDefault="00CB6829" w:rsidP="00CB6829">
      <w:pPr>
        <w:pStyle w:val="Amain"/>
      </w:pPr>
      <w:r>
        <w:tab/>
      </w:r>
      <w:r w:rsidRPr="00784FC2">
        <w:t>(1)</w:t>
      </w:r>
      <w:r w:rsidRPr="00784FC2">
        <w:tab/>
      </w:r>
      <w:r w:rsidR="002419EB" w:rsidRPr="00784FC2">
        <w:t xml:space="preserve">The director-general may </w:t>
      </w:r>
      <w:r w:rsidR="00F27CD7" w:rsidRPr="00784FC2">
        <w:t>determine</w:t>
      </w:r>
      <w:r w:rsidR="002419EB" w:rsidRPr="00784FC2">
        <w:t xml:space="preserve"> standards in relation to the following operational matters at a pool facility: </w:t>
      </w:r>
    </w:p>
    <w:p w14:paraId="59046984" w14:textId="77777777" w:rsidR="002419EB" w:rsidRPr="00784FC2" w:rsidRDefault="00CB6829" w:rsidP="00CB6829">
      <w:pPr>
        <w:pStyle w:val="Apara"/>
      </w:pPr>
      <w:r>
        <w:tab/>
      </w:r>
      <w:r w:rsidRPr="00784FC2">
        <w:t>(a)</w:t>
      </w:r>
      <w:r w:rsidRPr="00784FC2">
        <w:tab/>
      </w:r>
      <w:r w:rsidR="002419EB" w:rsidRPr="00784FC2">
        <w:t>occupancy loading;</w:t>
      </w:r>
    </w:p>
    <w:p w14:paraId="1950C8AB" w14:textId="77777777" w:rsidR="002419EB" w:rsidRPr="00784FC2" w:rsidRDefault="00CB6829" w:rsidP="00CB6829">
      <w:pPr>
        <w:pStyle w:val="Apara"/>
      </w:pPr>
      <w:r>
        <w:tab/>
      </w:r>
      <w:r w:rsidRPr="00784FC2">
        <w:t>(b)</w:t>
      </w:r>
      <w:r w:rsidRPr="00784FC2">
        <w:tab/>
      </w:r>
      <w:r w:rsidR="002419EB" w:rsidRPr="00784FC2">
        <w:t xml:space="preserve">pool loading; </w:t>
      </w:r>
    </w:p>
    <w:p w14:paraId="4B2F082F" w14:textId="77777777" w:rsidR="002419EB" w:rsidRPr="00784FC2" w:rsidRDefault="00CB6829" w:rsidP="00CB6829">
      <w:pPr>
        <w:pStyle w:val="Apara"/>
      </w:pPr>
      <w:r>
        <w:tab/>
      </w:r>
      <w:r w:rsidRPr="00784FC2">
        <w:t>(c)</w:t>
      </w:r>
      <w:r w:rsidRPr="00784FC2">
        <w:tab/>
      </w:r>
      <w:r w:rsidR="002419EB" w:rsidRPr="00784FC2">
        <w:t>water safety initiatives;</w:t>
      </w:r>
    </w:p>
    <w:p w14:paraId="6659D886" w14:textId="77777777" w:rsidR="008B42C9" w:rsidRPr="00784FC2" w:rsidRDefault="00CB6829" w:rsidP="00CB6829">
      <w:pPr>
        <w:pStyle w:val="Apara"/>
      </w:pPr>
      <w:r>
        <w:tab/>
      </w:r>
      <w:r w:rsidRPr="00784FC2">
        <w:t>(d)</w:t>
      </w:r>
      <w:r w:rsidRPr="00784FC2">
        <w:tab/>
      </w:r>
      <w:r w:rsidR="008B42C9" w:rsidRPr="00784FC2">
        <w:t>safety rules and requirements;</w:t>
      </w:r>
    </w:p>
    <w:p w14:paraId="1FD48AA3" w14:textId="77777777" w:rsidR="002F2DCB" w:rsidRPr="00784FC2" w:rsidRDefault="00CB6829" w:rsidP="00CB6829">
      <w:pPr>
        <w:pStyle w:val="Apara"/>
      </w:pPr>
      <w:r>
        <w:tab/>
      </w:r>
      <w:r w:rsidRPr="00784FC2">
        <w:t>(e)</w:t>
      </w:r>
      <w:r w:rsidRPr="00784FC2">
        <w:tab/>
      </w:r>
      <w:r w:rsidR="00290F8E" w:rsidRPr="00784FC2">
        <w:t xml:space="preserve">adult </w:t>
      </w:r>
      <w:r w:rsidR="00544A9F" w:rsidRPr="00784FC2">
        <w:t>supervision</w:t>
      </w:r>
      <w:r w:rsidR="00290F8E" w:rsidRPr="00784FC2">
        <w:t xml:space="preserve"> of a child</w:t>
      </w:r>
      <w:r w:rsidR="00AC4066" w:rsidRPr="00784FC2">
        <w:t>;</w:t>
      </w:r>
    </w:p>
    <w:p w14:paraId="37D74FA7" w14:textId="77777777" w:rsidR="0098130E" w:rsidRPr="00784FC2" w:rsidRDefault="00CB6829" w:rsidP="00CB6829">
      <w:pPr>
        <w:pStyle w:val="Apara"/>
      </w:pPr>
      <w:r>
        <w:tab/>
      </w:r>
      <w:r w:rsidRPr="00784FC2">
        <w:t>(f)</w:t>
      </w:r>
      <w:r w:rsidRPr="00784FC2">
        <w:tab/>
      </w:r>
      <w:r w:rsidR="0098130E" w:rsidRPr="00784FC2">
        <w:t>supervis</w:t>
      </w:r>
      <w:r w:rsidR="002F2DCB" w:rsidRPr="00784FC2">
        <w:t>ion</w:t>
      </w:r>
      <w:r w:rsidR="00561B5D" w:rsidRPr="00784FC2">
        <w:t xml:space="preserve"> of patrons</w:t>
      </w:r>
      <w:r w:rsidR="002F2DCB" w:rsidRPr="00784FC2">
        <w:t xml:space="preserve"> </w:t>
      </w:r>
      <w:r w:rsidR="0020384A" w:rsidRPr="00784FC2">
        <w:t>by</w:t>
      </w:r>
      <w:r w:rsidR="002F2DCB" w:rsidRPr="00784FC2">
        <w:t xml:space="preserve"> pool facility staff</w:t>
      </w:r>
      <w:r w:rsidR="0036778F" w:rsidRPr="00784FC2">
        <w:t>;</w:t>
      </w:r>
    </w:p>
    <w:p w14:paraId="5A179B99" w14:textId="77777777" w:rsidR="002419EB" w:rsidRPr="00784FC2" w:rsidRDefault="00CB6829" w:rsidP="00CB6829">
      <w:pPr>
        <w:pStyle w:val="Apara"/>
      </w:pPr>
      <w:r>
        <w:tab/>
      </w:r>
      <w:r w:rsidRPr="00784FC2">
        <w:t>(g)</w:t>
      </w:r>
      <w:r w:rsidRPr="00784FC2">
        <w:tab/>
      </w:r>
      <w:r w:rsidR="00260C97" w:rsidRPr="00784FC2">
        <w:t xml:space="preserve">customer </w:t>
      </w:r>
      <w:r w:rsidR="008B42C9" w:rsidRPr="00784FC2">
        <w:t>service charters;</w:t>
      </w:r>
    </w:p>
    <w:p w14:paraId="56B925EE" w14:textId="77777777" w:rsidR="008B42C9" w:rsidRPr="00784FC2" w:rsidRDefault="008B42C9" w:rsidP="008B42C9">
      <w:pPr>
        <w:pStyle w:val="aExamHdgpar"/>
      </w:pPr>
      <w:r w:rsidRPr="00784FC2">
        <w:t>Example</w:t>
      </w:r>
      <w:r w:rsidR="00266F22" w:rsidRPr="00784FC2">
        <w:t>s</w:t>
      </w:r>
    </w:p>
    <w:p w14:paraId="17F10423" w14:textId="77777777" w:rsidR="008B42C9" w:rsidRPr="00784FC2" w:rsidRDefault="00B06BDB" w:rsidP="00B06BDB">
      <w:pPr>
        <w:pStyle w:val="aExamINumpar"/>
      </w:pPr>
      <w:r w:rsidRPr="00784FC2">
        <w:t>1</w:t>
      </w:r>
      <w:r w:rsidRPr="00784FC2">
        <w:tab/>
      </w:r>
      <w:r w:rsidR="001B4D76" w:rsidRPr="00784FC2">
        <w:t>standard of service</w:t>
      </w:r>
      <w:r w:rsidR="008B42C9" w:rsidRPr="00784FC2">
        <w:t xml:space="preserve"> patron</w:t>
      </w:r>
      <w:r w:rsidR="001B4D76" w:rsidRPr="00784FC2">
        <w:t>s can expect at</w:t>
      </w:r>
      <w:r w:rsidR="008B42C9" w:rsidRPr="00784FC2">
        <w:t xml:space="preserve"> pool facility</w:t>
      </w:r>
    </w:p>
    <w:p w14:paraId="1438830A" w14:textId="77777777" w:rsidR="008B42C9" w:rsidRPr="00784FC2" w:rsidRDefault="00B06BDB" w:rsidP="00B06BDB">
      <w:pPr>
        <w:pStyle w:val="aExamINumpar"/>
      </w:pPr>
      <w:r w:rsidRPr="00784FC2">
        <w:t>2</w:t>
      </w:r>
      <w:r w:rsidRPr="00784FC2">
        <w:tab/>
      </w:r>
      <w:r w:rsidR="001B4D76" w:rsidRPr="00784FC2">
        <w:t>obligations of patrons attending pool facility</w:t>
      </w:r>
    </w:p>
    <w:p w14:paraId="5707E5AE" w14:textId="77777777" w:rsidR="001B4D76" w:rsidRPr="00784FC2" w:rsidRDefault="00B06BDB" w:rsidP="00B06BDB">
      <w:pPr>
        <w:pStyle w:val="aExamINumpar"/>
      </w:pPr>
      <w:r w:rsidRPr="00784FC2">
        <w:t>3</w:t>
      </w:r>
      <w:r w:rsidRPr="00784FC2">
        <w:tab/>
      </w:r>
      <w:r w:rsidR="00480307" w:rsidRPr="00784FC2">
        <w:t>feedback and complaint processes</w:t>
      </w:r>
    </w:p>
    <w:p w14:paraId="4745209F" w14:textId="77777777" w:rsidR="008B42C9" w:rsidRPr="00784FC2" w:rsidRDefault="00CB6829" w:rsidP="00CB6829">
      <w:pPr>
        <w:pStyle w:val="Apara"/>
      </w:pPr>
      <w:r>
        <w:tab/>
      </w:r>
      <w:r w:rsidRPr="00784FC2">
        <w:t>(h)</w:t>
      </w:r>
      <w:r w:rsidRPr="00784FC2">
        <w:tab/>
      </w:r>
      <w:r w:rsidR="00480307" w:rsidRPr="00784FC2">
        <w:t>mandatory safety equipment;</w:t>
      </w:r>
    </w:p>
    <w:p w14:paraId="420158C4" w14:textId="77777777" w:rsidR="00F973F8" w:rsidRPr="00784FC2" w:rsidRDefault="00CB6829" w:rsidP="00CB6829">
      <w:pPr>
        <w:pStyle w:val="Apara"/>
      </w:pPr>
      <w:r>
        <w:tab/>
      </w:r>
      <w:r w:rsidRPr="00784FC2">
        <w:t>(</w:t>
      </w:r>
      <w:proofErr w:type="spellStart"/>
      <w:r w:rsidRPr="00784FC2">
        <w:t>i</w:t>
      </w:r>
      <w:proofErr w:type="spellEnd"/>
      <w:r w:rsidRPr="00784FC2">
        <w:t>)</w:t>
      </w:r>
      <w:r w:rsidRPr="00784FC2">
        <w:tab/>
      </w:r>
      <w:r w:rsidR="00F973F8" w:rsidRPr="00784FC2">
        <w:t xml:space="preserve">mandatory or recommended best practice signage in relation to a pool facility, including meeting </w:t>
      </w:r>
      <w:r w:rsidR="00A41328" w:rsidRPr="00784FC2">
        <w:t>any AS, AS/NZ</w:t>
      </w:r>
      <w:r w:rsidR="00266F22" w:rsidRPr="00784FC2">
        <w:t>S</w:t>
      </w:r>
      <w:r w:rsidR="00A41328" w:rsidRPr="00784FC2">
        <w:t xml:space="preserve"> or international s</w:t>
      </w:r>
      <w:r w:rsidR="00F973F8" w:rsidRPr="00784FC2">
        <w:t>tandards for safety signs;</w:t>
      </w:r>
    </w:p>
    <w:p w14:paraId="48B72B59" w14:textId="77777777" w:rsidR="002419EB" w:rsidRPr="00784FC2" w:rsidRDefault="00CB6829" w:rsidP="00CB6829">
      <w:pPr>
        <w:pStyle w:val="Apara"/>
      </w:pPr>
      <w:r>
        <w:tab/>
      </w:r>
      <w:r w:rsidRPr="00784FC2">
        <w:t>(j)</w:t>
      </w:r>
      <w:r w:rsidRPr="00784FC2">
        <w:tab/>
      </w:r>
      <w:r w:rsidR="002419EB" w:rsidRPr="00784FC2">
        <w:t>record keeping in relation to the operation and management of a pool facility.</w:t>
      </w:r>
    </w:p>
    <w:p w14:paraId="3606CE7F" w14:textId="77777777" w:rsidR="002419EB" w:rsidRPr="00784FC2" w:rsidRDefault="00CB6829" w:rsidP="00CB6829">
      <w:pPr>
        <w:pStyle w:val="Amain"/>
      </w:pPr>
      <w:r>
        <w:tab/>
      </w:r>
      <w:r w:rsidRPr="00784FC2">
        <w:t>(2)</w:t>
      </w:r>
      <w:r w:rsidRPr="00784FC2">
        <w:tab/>
      </w:r>
      <w:r w:rsidR="002419EB" w:rsidRPr="00784FC2">
        <w:t xml:space="preserve">Before </w:t>
      </w:r>
      <w:r w:rsidR="00C5158F" w:rsidRPr="00784FC2">
        <w:t>determining</w:t>
      </w:r>
      <w:r w:rsidR="002419EB" w:rsidRPr="00784FC2">
        <w:t xml:space="preserve"> a standard, the director-general must––</w:t>
      </w:r>
    </w:p>
    <w:p w14:paraId="3E2CBDD2" w14:textId="77777777" w:rsidR="002419EB" w:rsidRPr="00784FC2" w:rsidRDefault="00CB6829" w:rsidP="00CB6829">
      <w:pPr>
        <w:pStyle w:val="Apara"/>
      </w:pPr>
      <w:r>
        <w:tab/>
      </w:r>
      <w:r w:rsidRPr="00784FC2">
        <w:t>(a)</w:t>
      </w:r>
      <w:r w:rsidRPr="00784FC2">
        <w:tab/>
      </w:r>
      <w:r w:rsidR="002419EB" w:rsidRPr="00784FC2">
        <w:t>consult with people or organisations that conduct an activity or are engaged in the industry to which the standard relates; and</w:t>
      </w:r>
    </w:p>
    <w:p w14:paraId="557AF967" w14:textId="77777777" w:rsidR="002419EB" w:rsidRPr="00784FC2" w:rsidRDefault="00CB6829" w:rsidP="00CB6829">
      <w:pPr>
        <w:pStyle w:val="Apara"/>
      </w:pPr>
      <w:r>
        <w:tab/>
      </w:r>
      <w:r w:rsidRPr="00784FC2">
        <w:t>(b)</w:t>
      </w:r>
      <w:r w:rsidRPr="00784FC2">
        <w:tab/>
      </w:r>
      <w:r w:rsidR="002419EB" w:rsidRPr="00784FC2">
        <w:t>invite written submissions on the standard.</w:t>
      </w:r>
    </w:p>
    <w:p w14:paraId="69BED5A2" w14:textId="77777777" w:rsidR="002419EB" w:rsidRPr="00784FC2" w:rsidRDefault="00CB6829" w:rsidP="00CB6829">
      <w:pPr>
        <w:pStyle w:val="Amain"/>
      </w:pPr>
      <w:r>
        <w:tab/>
      </w:r>
      <w:r w:rsidRPr="00784FC2">
        <w:t>(3)</w:t>
      </w:r>
      <w:r w:rsidRPr="00784FC2">
        <w:tab/>
      </w:r>
      <w:r w:rsidR="002419EB" w:rsidRPr="00784FC2">
        <w:t xml:space="preserve">The director-general must consider any submission made under subsection (2) before </w:t>
      </w:r>
      <w:r w:rsidR="00C5158F" w:rsidRPr="00784FC2">
        <w:t>determining</w:t>
      </w:r>
      <w:r w:rsidR="002419EB" w:rsidRPr="00784FC2">
        <w:t xml:space="preserve"> the standard.</w:t>
      </w:r>
    </w:p>
    <w:p w14:paraId="5916934C" w14:textId="77777777" w:rsidR="002419EB" w:rsidRPr="00784FC2" w:rsidRDefault="00CB6829" w:rsidP="00CB6829">
      <w:pPr>
        <w:pStyle w:val="Amain"/>
        <w:keepNext/>
      </w:pPr>
      <w:r>
        <w:lastRenderedPageBreak/>
        <w:tab/>
      </w:r>
      <w:r w:rsidRPr="00784FC2">
        <w:t>(4)</w:t>
      </w:r>
      <w:r w:rsidRPr="00784FC2">
        <w:tab/>
      </w:r>
      <w:r w:rsidR="002419EB" w:rsidRPr="00784FC2">
        <w:t>A</w:t>
      </w:r>
      <w:r w:rsidR="00C5158F" w:rsidRPr="00784FC2">
        <w:t xml:space="preserve"> determination</w:t>
      </w:r>
      <w:r w:rsidR="002419EB" w:rsidRPr="00784FC2">
        <w:t xml:space="preserve"> is a notifiable instrument.</w:t>
      </w:r>
    </w:p>
    <w:p w14:paraId="521DB695" w14:textId="12184136" w:rsidR="002419EB" w:rsidRPr="00784FC2" w:rsidRDefault="002419EB" w:rsidP="00CB6829">
      <w:pPr>
        <w:pStyle w:val="aNote"/>
        <w:keepNext/>
      </w:pPr>
      <w:r w:rsidRPr="00784FC2">
        <w:rPr>
          <w:rStyle w:val="charItals"/>
        </w:rPr>
        <w:t>Note</w:t>
      </w:r>
      <w:r w:rsidR="00ED5B8A" w:rsidRPr="00784FC2">
        <w:rPr>
          <w:rStyle w:val="charItals"/>
        </w:rPr>
        <w:t xml:space="preserve"> 1</w:t>
      </w:r>
      <w:r w:rsidRPr="00784FC2">
        <w:rPr>
          <w:rStyle w:val="charItals"/>
        </w:rPr>
        <w:tab/>
      </w:r>
      <w:r w:rsidRPr="00784FC2">
        <w:t xml:space="preserve">A notifiable instrument must be notified under the </w:t>
      </w:r>
      <w:hyperlink r:id="rId48" w:tooltip="A2001-14" w:history="1">
        <w:r w:rsidR="00527712" w:rsidRPr="00784FC2">
          <w:rPr>
            <w:rStyle w:val="charCitHyperlinkAbbrev"/>
          </w:rPr>
          <w:t>Legislation Act</w:t>
        </w:r>
      </w:hyperlink>
      <w:r w:rsidRPr="00784FC2">
        <w:t>.</w:t>
      </w:r>
    </w:p>
    <w:p w14:paraId="58F24227" w14:textId="77777777" w:rsidR="00ED5B8A" w:rsidRPr="00784FC2" w:rsidRDefault="00ED5B8A" w:rsidP="00ED5B8A">
      <w:pPr>
        <w:pStyle w:val="aNote"/>
      </w:pPr>
      <w:r w:rsidRPr="00784FC2">
        <w:rPr>
          <w:rStyle w:val="charItals"/>
        </w:rPr>
        <w:t>Note 2</w:t>
      </w:r>
      <w:r w:rsidRPr="00784FC2">
        <w:rPr>
          <w:rStyle w:val="charItals"/>
        </w:rPr>
        <w:tab/>
      </w:r>
      <w:r w:rsidRPr="00784FC2">
        <w:t xml:space="preserve">A determination may apply, adopt or incorporate a law of another jurisdiction or instrument, as in force from time to time (see s </w:t>
      </w:r>
      <w:r w:rsidR="001D21CF" w:rsidRPr="00784FC2">
        <w:t>56</w:t>
      </w:r>
      <w:r w:rsidRPr="00784FC2">
        <w:t>).</w:t>
      </w:r>
    </w:p>
    <w:p w14:paraId="60E0ABB5" w14:textId="77777777" w:rsidR="00F53787" w:rsidRPr="00784FC2" w:rsidRDefault="00CB6829" w:rsidP="00CB6829">
      <w:pPr>
        <w:pStyle w:val="AH5Sec"/>
      </w:pPr>
      <w:bookmarkStart w:id="26" w:name="_Toc216356033"/>
      <w:r w:rsidRPr="007625A5">
        <w:rPr>
          <w:rStyle w:val="CharSectNo"/>
        </w:rPr>
        <w:t>15</w:t>
      </w:r>
      <w:r w:rsidRPr="00784FC2">
        <w:tab/>
      </w:r>
      <w:r w:rsidR="00F53787" w:rsidRPr="00784FC2">
        <w:t>Conditions of entry and removal</w:t>
      </w:r>
      <w:bookmarkEnd w:id="26"/>
    </w:p>
    <w:p w14:paraId="26281AEB" w14:textId="77777777" w:rsidR="00F53787" w:rsidRPr="00784FC2" w:rsidRDefault="00CB6829" w:rsidP="00CB6829">
      <w:pPr>
        <w:pStyle w:val="Amain"/>
      </w:pPr>
      <w:r>
        <w:tab/>
      </w:r>
      <w:r w:rsidRPr="00784FC2">
        <w:t>(1)</w:t>
      </w:r>
      <w:r w:rsidRPr="00784FC2">
        <w:tab/>
      </w:r>
      <w:r w:rsidR="00F53787" w:rsidRPr="00784FC2">
        <w:t xml:space="preserve">The director-general may determine standards in relation to conditions of entry to, and requirements for removal from, a pool facility. </w:t>
      </w:r>
    </w:p>
    <w:p w14:paraId="6B9D6CE1" w14:textId="77777777" w:rsidR="00F53787" w:rsidRPr="00784FC2" w:rsidRDefault="00CB6829" w:rsidP="00CB6829">
      <w:pPr>
        <w:pStyle w:val="Amain"/>
      </w:pPr>
      <w:r>
        <w:tab/>
      </w:r>
      <w:r w:rsidRPr="00784FC2">
        <w:t>(2)</w:t>
      </w:r>
      <w:r w:rsidRPr="00784FC2">
        <w:tab/>
      </w:r>
      <w:r w:rsidR="00F53787" w:rsidRPr="00784FC2">
        <w:t>A standard may make provision in relation to the following:</w:t>
      </w:r>
    </w:p>
    <w:p w14:paraId="1166E6D5" w14:textId="77777777" w:rsidR="002B1C8A" w:rsidRPr="00784FC2" w:rsidRDefault="00CB6829" w:rsidP="00CB6829">
      <w:pPr>
        <w:pStyle w:val="Apara"/>
      </w:pPr>
      <w:r>
        <w:tab/>
      </w:r>
      <w:r w:rsidRPr="00784FC2">
        <w:t>(a)</w:t>
      </w:r>
      <w:r w:rsidRPr="00784FC2">
        <w:tab/>
      </w:r>
      <w:r w:rsidR="002B1C8A" w:rsidRPr="00784FC2">
        <w:t>conditions of entry, including––</w:t>
      </w:r>
    </w:p>
    <w:p w14:paraId="33B22CDB" w14:textId="77777777" w:rsidR="00F53787" w:rsidRPr="00784FC2" w:rsidRDefault="00CB6829" w:rsidP="00CB6829">
      <w:pPr>
        <w:pStyle w:val="Asubpara"/>
      </w:pPr>
      <w:r>
        <w:tab/>
      </w:r>
      <w:r w:rsidRPr="00784FC2">
        <w:t>(</w:t>
      </w:r>
      <w:proofErr w:type="spellStart"/>
      <w:r w:rsidRPr="00784FC2">
        <w:t>i</w:t>
      </w:r>
      <w:proofErr w:type="spellEnd"/>
      <w:r w:rsidRPr="00784FC2">
        <w:t>)</w:t>
      </w:r>
      <w:r w:rsidRPr="00784FC2">
        <w:tab/>
      </w:r>
      <w:r w:rsidR="00F53787" w:rsidRPr="00784FC2">
        <w:t>h</w:t>
      </w:r>
      <w:r w:rsidR="005E7653" w:rsidRPr="00784FC2">
        <w:t>ealth and hygiene requirements;</w:t>
      </w:r>
      <w:r w:rsidR="00732EA5" w:rsidRPr="00784FC2">
        <w:t xml:space="preserve"> and</w:t>
      </w:r>
    </w:p>
    <w:p w14:paraId="556F9F3B" w14:textId="77777777" w:rsidR="00C27872" w:rsidRPr="00784FC2" w:rsidRDefault="00CB6829" w:rsidP="00CB6829">
      <w:pPr>
        <w:pStyle w:val="Asubpara"/>
      </w:pPr>
      <w:r>
        <w:tab/>
      </w:r>
      <w:r w:rsidRPr="00784FC2">
        <w:t>(ii)</w:t>
      </w:r>
      <w:r w:rsidRPr="00784FC2">
        <w:tab/>
      </w:r>
      <w:r w:rsidR="00561B5D" w:rsidRPr="00784FC2">
        <w:t xml:space="preserve">the </w:t>
      </w:r>
      <w:r w:rsidR="00C27872" w:rsidRPr="00784FC2">
        <w:t>minimum age for entry without adult supervision;</w:t>
      </w:r>
      <w:r w:rsidR="00B06BDB" w:rsidRPr="00784FC2">
        <w:t xml:space="preserve"> and</w:t>
      </w:r>
    </w:p>
    <w:p w14:paraId="363C73D3" w14:textId="77777777" w:rsidR="002B1C8A" w:rsidRPr="00784FC2" w:rsidRDefault="00CB6829" w:rsidP="00CB6829">
      <w:pPr>
        <w:pStyle w:val="Asubpara"/>
      </w:pPr>
      <w:r>
        <w:tab/>
      </w:r>
      <w:r w:rsidRPr="00784FC2">
        <w:t>(iii)</w:t>
      </w:r>
      <w:r w:rsidRPr="00784FC2">
        <w:tab/>
      </w:r>
      <w:r w:rsidR="00122BC4" w:rsidRPr="00784FC2">
        <w:t xml:space="preserve">in relation to </w:t>
      </w:r>
      <w:r w:rsidR="00643977" w:rsidRPr="00784FC2">
        <w:t xml:space="preserve">assistance </w:t>
      </w:r>
      <w:r w:rsidR="00122BC4" w:rsidRPr="00784FC2">
        <w:t>animals;</w:t>
      </w:r>
    </w:p>
    <w:p w14:paraId="483433E1" w14:textId="77777777" w:rsidR="00F53787" w:rsidRPr="00784FC2" w:rsidRDefault="00CB6829" w:rsidP="00CB6829">
      <w:pPr>
        <w:pStyle w:val="Apara"/>
      </w:pPr>
      <w:r>
        <w:tab/>
      </w:r>
      <w:r w:rsidRPr="00784FC2">
        <w:t>(b)</w:t>
      </w:r>
      <w:r w:rsidRPr="00784FC2">
        <w:tab/>
      </w:r>
      <w:r w:rsidR="00F53787" w:rsidRPr="00784FC2">
        <w:t>rules of behaviour, including behaviour that may cause a person to be excluded or removed from a pool facility;</w:t>
      </w:r>
    </w:p>
    <w:p w14:paraId="15B70A7E" w14:textId="77777777" w:rsidR="00F53787" w:rsidRPr="00784FC2" w:rsidRDefault="00CB6829" w:rsidP="00CB6829">
      <w:pPr>
        <w:pStyle w:val="Apara"/>
      </w:pPr>
      <w:r>
        <w:tab/>
      </w:r>
      <w:r w:rsidRPr="00784FC2">
        <w:t>(c)</w:t>
      </w:r>
      <w:r w:rsidRPr="00784FC2">
        <w:tab/>
      </w:r>
      <w:r w:rsidR="00A5576D" w:rsidRPr="00784FC2">
        <w:t xml:space="preserve">procedures and </w:t>
      </w:r>
      <w:r w:rsidR="005E7653" w:rsidRPr="00784FC2">
        <w:t>grounds</w:t>
      </w:r>
      <w:r w:rsidR="00A5576D" w:rsidRPr="00784FC2">
        <w:t xml:space="preserve"> for excluding people</w:t>
      </w:r>
      <w:r w:rsidR="00901571" w:rsidRPr="00784FC2">
        <w:t>, including in relation to operational matters</w:t>
      </w:r>
      <w:r w:rsidR="0090790E" w:rsidRPr="00784FC2">
        <w:t>.</w:t>
      </w:r>
    </w:p>
    <w:p w14:paraId="2A1A4FC1" w14:textId="77777777" w:rsidR="00F53787" w:rsidRPr="00784FC2" w:rsidRDefault="00F53787" w:rsidP="00B06BDB">
      <w:pPr>
        <w:pStyle w:val="aExamHdgss"/>
      </w:pPr>
      <w:r w:rsidRPr="00784FC2">
        <w:t>Example</w:t>
      </w:r>
      <w:r w:rsidR="00901571" w:rsidRPr="00784FC2">
        <w:t>s</w:t>
      </w:r>
      <w:r w:rsidRPr="00784FC2">
        <w:t>––</w:t>
      </w:r>
      <w:r w:rsidR="00901571" w:rsidRPr="00784FC2">
        <w:t>par</w:t>
      </w:r>
      <w:r w:rsidR="00A37330" w:rsidRPr="00784FC2">
        <w:t>s</w:t>
      </w:r>
      <w:r w:rsidR="00901571" w:rsidRPr="00784FC2">
        <w:t xml:space="preserve"> (b) and (c)</w:t>
      </w:r>
    </w:p>
    <w:p w14:paraId="4E7259A2" w14:textId="77777777" w:rsidR="00F53787"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F53787" w:rsidRPr="00784FC2">
        <w:t>possession of alcohol</w:t>
      </w:r>
    </w:p>
    <w:p w14:paraId="13E57060" w14:textId="77777777" w:rsidR="00F53787"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F53787" w:rsidRPr="00784FC2">
        <w:t>smoking</w:t>
      </w:r>
    </w:p>
    <w:p w14:paraId="6414C227" w14:textId="77777777" w:rsidR="00901571"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901571" w:rsidRPr="00784FC2">
        <w:t>exceeding occupancy or pool loading</w:t>
      </w:r>
    </w:p>
    <w:p w14:paraId="605391A9" w14:textId="77777777" w:rsidR="00105EFA" w:rsidRPr="00784FC2" w:rsidRDefault="00CB6829" w:rsidP="00CB6829">
      <w:pPr>
        <w:pStyle w:val="Amain"/>
        <w:keepNext/>
      </w:pPr>
      <w:r>
        <w:tab/>
      </w:r>
      <w:r w:rsidRPr="00784FC2">
        <w:t>(3)</w:t>
      </w:r>
      <w:r w:rsidRPr="00784FC2">
        <w:tab/>
      </w:r>
      <w:r w:rsidR="00B667BF" w:rsidRPr="00784FC2">
        <w:t>A</w:t>
      </w:r>
      <w:r w:rsidR="00105EFA" w:rsidRPr="00784FC2">
        <w:t xml:space="preserve"> determination is a notifiable instrument.</w:t>
      </w:r>
    </w:p>
    <w:p w14:paraId="0107E002" w14:textId="2654B509" w:rsidR="00105EFA" w:rsidRPr="00784FC2" w:rsidRDefault="00105EFA" w:rsidP="00CB6829">
      <w:pPr>
        <w:pStyle w:val="aNote"/>
        <w:keepNext/>
      </w:pPr>
      <w:r w:rsidRPr="00784FC2">
        <w:rPr>
          <w:rStyle w:val="charItals"/>
        </w:rPr>
        <w:t>Note</w:t>
      </w:r>
      <w:r w:rsidR="00FE4852" w:rsidRPr="00784FC2">
        <w:rPr>
          <w:rStyle w:val="charItals"/>
        </w:rPr>
        <w:t xml:space="preserve"> 1</w:t>
      </w:r>
      <w:r w:rsidRPr="00784FC2">
        <w:rPr>
          <w:rStyle w:val="charItals"/>
        </w:rPr>
        <w:tab/>
      </w:r>
      <w:r w:rsidRPr="00784FC2">
        <w:t xml:space="preserve">A notifiable instrument must be notified under the </w:t>
      </w:r>
      <w:hyperlink r:id="rId49" w:tooltip="A2001-14" w:history="1">
        <w:r w:rsidR="00527712" w:rsidRPr="00784FC2">
          <w:rPr>
            <w:rStyle w:val="charCitHyperlinkAbbrev"/>
          </w:rPr>
          <w:t>Legislation Act</w:t>
        </w:r>
      </w:hyperlink>
      <w:r w:rsidRPr="00784FC2">
        <w:t>.</w:t>
      </w:r>
    </w:p>
    <w:p w14:paraId="26295783" w14:textId="77777777" w:rsidR="00FE4852" w:rsidRPr="00784FC2" w:rsidRDefault="00FE4852" w:rsidP="00FE4852">
      <w:pPr>
        <w:pStyle w:val="aNote"/>
      </w:pPr>
      <w:r w:rsidRPr="00784FC2">
        <w:rPr>
          <w:rStyle w:val="charItals"/>
        </w:rPr>
        <w:t>Note 2</w:t>
      </w:r>
      <w:r w:rsidRPr="00784FC2">
        <w:rPr>
          <w:rStyle w:val="charItals"/>
        </w:rPr>
        <w:tab/>
      </w:r>
      <w:r w:rsidRPr="00784FC2">
        <w:t xml:space="preserve">A determination may apply, adopt or incorporate a law of another jurisdiction or instrument, as in force from time to time (see s </w:t>
      </w:r>
      <w:r w:rsidR="001D21CF" w:rsidRPr="00784FC2">
        <w:t>56</w:t>
      </w:r>
      <w:r w:rsidRPr="00784FC2">
        <w:t>).</w:t>
      </w:r>
    </w:p>
    <w:p w14:paraId="1B0F0B91" w14:textId="77777777" w:rsidR="00F53787" w:rsidRPr="00784FC2" w:rsidRDefault="00CB6829" w:rsidP="00CB6829">
      <w:pPr>
        <w:pStyle w:val="AH5Sec"/>
      </w:pPr>
      <w:bookmarkStart w:id="27" w:name="_Toc216356034"/>
      <w:r w:rsidRPr="007625A5">
        <w:rPr>
          <w:rStyle w:val="CharSectNo"/>
        </w:rPr>
        <w:lastRenderedPageBreak/>
        <w:t>16</w:t>
      </w:r>
      <w:r w:rsidRPr="00784FC2">
        <w:tab/>
      </w:r>
      <w:r w:rsidR="00B418B6" w:rsidRPr="00784FC2">
        <w:t>Signs</w:t>
      </w:r>
      <w:bookmarkEnd w:id="27"/>
    </w:p>
    <w:p w14:paraId="2B3B89E3" w14:textId="77777777" w:rsidR="00B418B6" w:rsidRPr="00784FC2" w:rsidRDefault="00CB6829" w:rsidP="00CB6829">
      <w:pPr>
        <w:pStyle w:val="Amain"/>
      </w:pPr>
      <w:r>
        <w:tab/>
      </w:r>
      <w:r w:rsidRPr="00784FC2">
        <w:t>(1)</w:t>
      </w:r>
      <w:r w:rsidRPr="00784FC2">
        <w:tab/>
      </w:r>
      <w:r w:rsidR="00B418B6" w:rsidRPr="00784FC2">
        <w:t xml:space="preserve">The director-general may </w:t>
      </w:r>
      <w:r w:rsidR="00AB2585" w:rsidRPr="00784FC2">
        <w:t>determine</w:t>
      </w:r>
      <w:r w:rsidR="00BD2A4F" w:rsidRPr="00784FC2">
        <w:t xml:space="preserve"> s</w:t>
      </w:r>
      <w:r w:rsidR="00E7681A" w:rsidRPr="00784FC2">
        <w:t>tandards in relation to signage</w:t>
      </w:r>
      <w:r w:rsidR="007E509E" w:rsidRPr="00784FC2">
        <w:t xml:space="preserve"> </w:t>
      </w:r>
      <w:r w:rsidR="00B418B6" w:rsidRPr="00784FC2">
        <w:t xml:space="preserve">at a </w:t>
      </w:r>
      <w:r w:rsidR="00C34F0F" w:rsidRPr="00784FC2">
        <w:t>pool facility</w:t>
      </w:r>
      <w:r w:rsidR="00B418B6" w:rsidRPr="00784FC2">
        <w:t xml:space="preserve">. </w:t>
      </w:r>
    </w:p>
    <w:p w14:paraId="2625A13F" w14:textId="77777777" w:rsidR="00B418B6" w:rsidRPr="00784FC2" w:rsidRDefault="00CB6829" w:rsidP="00CB6829">
      <w:pPr>
        <w:pStyle w:val="Amain"/>
      </w:pPr>
      <w:r>
        <w:tab/>
      </w:r>
      <w:r w:rsidRPr="00784FC2">
        <w:t>(2)</w:t>
      </w:r>
      <w:r w:rsidRPr="00784FC2">
        <w:tab/>
      </w:r>
      <w:r w:rsidR="00415F73" w:rsidRPr="00784FC2">
        <w:t>A</w:t>
      </w:r>
      <w:r w:rsidR="00BD2A4F" w:rsidRPr="00784FC2">
        <w:t xml:space="preserve"> standard may</w:t>
      </w:r>
      <w:r w:rsidR="00B418B6" w:rsidRPr="00784FC2">
        <w:t xml:space="preserve"> make provision in relation to the following:</w:t>
      </w:r>
    </w:p>
    <w:p w14:paraId="0CA7AC91" w14:textId="77777777" w:rsidR="004A61C9" w:rsidRPr="00784FC2" w:rsidRDefault="00CB6829" w:rsidP="00CB6829">
      <w:pPr>
        <w:pStyle w:val="Apara"/>
      </w:pPr>
      <w:r>
        <w:tab/>
      </w:r>
      <w:r w:rsidRPr="00784FC2">
        <w:t>(a)</w:t>
      </w:r>
      <w:r w:rsidRPr="00784FC2">
        <w:tab/>
      </w:r>
      <w:r w:rsidR="00595F43" w:rsidRPr="00784FC2">
        <w:t>minimum construction and design requirements for signs, including words and images that may be displayed on signs</w:t>
      </w:r>
      <w:r w:rsidR="00E23A0B" w:rsidRPr="00784FC2">
        <w:t>;</w:t>
      </w:r>
    </w:p>
    <w:p w14:paraId="1793FB20" w14:textId="77777777" w:rsidR="005923AF" w:rsidRPr="00784FC2" w:rsidRDefault="00CB6829" w:rsidP="00CB6829">
      <w:pPr>
        <w:pStyle w:val="Apara"/>
      </w:pPr>
      <w:r>
        <w:tab/>
      </w:r>
      <w:r w:rsidRPr="00784FC2">
        <w:t>(b)</w:t>
      </w:r>
      <w:r w:rsidRPr="00784FC2">
        <w:tab/>
      </w:r>
      <w:r w:rsidR="005923AF" w:rsidRPr="00784FC2">
        <w:t>the size and location of signs;</w:t>
      </w:r>
    </w:p>
    <w:p w14:paraId="2315BE8D" w14:textId="77777777" w:rsidR="00B418B6" w:rsidRPr="00784FC2" w:rsidRDefault="00CB6829" w:rsidP="00CB6829">
      <w:pPr>
        <w:pStyle w:val="Apara"/>
      </w:pPr>
      <w:r>
        <w:tab/>
      </w:r>
      <w:r w:rsidRPr="00784FC2">
        <w:t>(c)</w:t>
      </w:r>
      <w:r w:rsidRPr="00784FC2">
        <w:tab/>
      </w:r>
      <w:r w:rsidR="00595F43" w:rsidRPr="00784FC2">
        <w:t>signs that are mandatory or reflect best practice</w:t>
      </w:r>
      <w:r w:rsidR="00F0374D" w:rsidRPr="00784FC2">
        <w:t>;</w:t>
      </w:r>
    </w:p>
    <w:p w14:paraId="143BE0BC" w14:textId="77777777" w:rsidR="004665CD" w:rsidRPr="00784FC2" w:rsidRDefault="00CB6829" w:rsidP="00CB6829">
      <w:pPr>
        <w:pStyle w:val="Apara"/>
      </w:pPr>
      <w:r>
        <w:tab/>
      </w:r>
      <w:r w:rsidRPr="00784FC2">
        <w:t>(d)</w:t>
      </w:r>
      <w:r w:rsidRPr="00784FC2">
        <w:tab/>
      </w:r>
      <w:r w:rsidR="004665CD" w:rsidRPr="00784FC2">
        <w:t>the form of a sign and how patrons may be notified of pool facil</w:t>
      </w:r>
      <w:r w:rsidR="0044710E" w:rsidRPr="00784FC2">
        <w:t xml:space="preserve">ity conditions </w:t>
      </w:r>
      <w:r w:rsidR="00B3378B" w:rsidRPr="00784FC2">
        <w:t>of entry and grounds for exclusion or removal</w:t>
      </w:r>
      <w:r w:rsidR="0044710E" w:rsidRPr="00784FC2">
        <w:t>.</w:t>
      </w:r>
    </w:p>
    <w:p w14:paraId="58293C4A" w14:textId="77777777" w:rsidR="004665CD" w:rsidRPr="00784FC2" w:rsidRDefault="0080358B" w:rsidP="008B42C9">
      <w:pPr>
        <w:pStyle w:val="aExamHdgpar"/>
      </w:pPr>
      <w:r w:rsidRPr="00784FC2">
        <w:t>Examples––f</w:t>
      </w:r>
      <w:r w:rsidR="004665CD" w:rsidRPr="00784FC2">
        <w:t>orm of a sign</w:t>
      </w:r>
    </w:p>
    <w:p w14:paraId="40FAB69E" w14:textId="77777777" w:rsidR="004665CD" w:rsidRPr="00784FC2" w:rsidRDefault="00FE4852" w:rsidP="00FE4852">
      <w:pPr>
        <w:pStyle w:val="aExamINumpar"/>
      </w:pPr>
      <w:r w:rsidRPr="00784FC2">
        <w:t>1</w:t>
      </w:r>
      <w:r w:rsidRPr="00784FC2">
        <w:tab/>
      </w:r>
      <w:r w:rsidR="004665CD" w:rsidRPr="00784FC2">
        <w:t xml:space="preserve">pamphlet containing conditions of entry and grounds for </w:t>
      </w:r>
      <w:r w:rsidR="007B4129" w:rsidRPr="00784FC2">
        <w:t xml:space="preserve">exclusion or </w:t>
      </w:r>
      <w:r w:rsidR="004665CD" w:rsidRPr="00784FC2">
        <w:t>removal</w:t>
      </w:r>
    </w:p>
    <w:p w14:paraId="6D3C9161" w14:textId="77777777" w:rsidR="004665CD" w:rsidRPr="00784FC2" w:rsidRDefault="00FE4852" w:rsidP="00FE4852">
      <w:pPr>
        <w:pStyle w:val="aExamINumpar"/>
      </w:pPr>
      <w:r w:rsidRPr="00784FC2">
        <w:t>2</w:t>
      </w:r>
      <w:r w:rsidRPr="00784FC2">
        <w:tab/>
      </w:r>
      <w:r w:rsidR="004665CD" w:rsidRPr="00784FC2">
        <w:t>copy of notifiable instrument displayed prominently at pool facility</w:t>
      </w:r>
    </w:p>
    <w:p w14:paraId="330FB5D2" w14:textId="77777777" w:rsidR="00B418B6" w:rsidRPr="00784FC2" w:rsidRDefault="00CB6829" w:rsidP="00CB6829">
      <w:pPr>
        <w:pStyle w:val="Amain"/>
        <w:keepNext/>
      </w:pPr>
      <w:r>
        <w:tab/>
      </w:r>
      <w:r w:rsidRPr="00784FC2">
        <w:t>(3)</w:t>
      </w:r>
      <w:r w:rsidRPr="00784FC2">
        <w:tab/>
      </w:r>
      <w:r w:rsidR="00B418B6" w:rsidRPr="00784FC2">
        <w:t>A</w:t>
      </w:r>
      <w:r w:rsidR="009F5C4C" w:rsidRPr="00784FC2">
        <w:t xml:space="preserve"> </w:t>
      </w:r>
      <w:r w:rsidR="00AB2585" w:rsidRPr="00784FC2">
        <w:t>determination</w:t>
      </w:r>
      <w:r w:rsidR="00B418B6" w:rsidRPr="00784FC2">
        <w:t xml:space="preserve"> is a notifiable instrument.</w:t>
      </w:r>
    </w:p>
    <w:p w14:paraId="7CBEF7ED" w14:textId="35A72219" w:rsidR="00B418B6" w:rsidRPr="00784FC2" w:rsidRDefault="00B418B6" w:rsidP="00CB6829">
      <w:pPr>
        <w:pStyle w:val="aNote"/>
        <w:keepNext/>
      </w:pPr>
      <w:r w:rsidRPr="00784FC2">
        <w:rPr>
          <w:rStyle w:val="charItals"/>
        </w:rPr>
        <w:t>Note</w:t>
      </w:r>
      <w:r w:rsidR="00CF0A6A" w:rsidRPr="00784FC2">
        <w:rPr>
          <w:rStyle w:val="charItals"/>
        </w:rPr>
        <w:t xml:space="preserve"> 1</w:t>
      </w:r>
      <w:r w:rsidRPr="00784FC2">
        <w:rPr>
          <w:rStyle w:val="charItals"/>
        </w:rPr>
        <w:tab/>
      </w:r>
      <w:r w:rsidRPr="00784FC2">
        <w:t xml:space="preserve">A notifiable instrument must be notified under the </w:t>
      </w:r>
      <w:hyperlink r:id="rId50" w:tooltip="A2001-14" w:history="1">
        <w:r w:rsidR="00527712" w:rsidRPr="00784FC2">
          <w:rPr>
            <w:rStyle w:val="charCitHyperlinkAbbrev"/>
          </w:rPr>
          <w:t>Legislation Act</w:t>
        </w:r>
      </w:hyperlink>
      <w:r w:rsidRPr="00784FC2">
        <w:t>.</w:t>
      </w:r>
    </w:p>
    <w:p w14:paraId="453A399B" w14:textId="77777777" w:rsidR="00CF0A6A" w:rsidRPr="00784FC2" w:rsidRDefault="00CF0A6A" w:rsidP="00CF0A6A">
      <w:pPr>
        <w:pStyle w:val="aNote"/>
      </w:pPr>
      <w:r w:rsidRPr="00784FC2">
        <w:rPr>
          <w:rStyle w:val="charItals"/>
        </w:rPr>
        <w:t>Note 2</w:t>
      </w:r>
      <w:r w:rsidRPr="00784FC2">
        <w:rPr>
          <w:rStyle w:val="charItals"/>
        </w:rPr>
        <w:tab/>
      </w:r>
      <w:r w:rsidRPr="00784FC2">
        <w:t xml:space="preserve">A determination may apply, adopt or incorporate a law of another jurisdiction or instrument, as in force from time to time (see s </w:t>
      </w:r>
      <w:r w:rsidR="001D21CF" w:rsidRPr="00784FC2">
        <w:t>56</w:t>
      </w:r>
      <w:r w:rsidRPr="00784FC2">
        <w:t>).</w:t>
      </w:r>
    </w:p>
    <w:p w14:paraId="65C0C88C" w14:textId="77777777" w:rsidR="00F54C16" w:rsidRPr="007625A5" w:rsidRDefault="00CB6829" w:rsidP="00CB6829">
      <w:pPr>
        <w:pStyle w:val="AH3Div"/>
      </w:pPr>
      <w:bookmarkStart w:id="28" w:name="_Toc216356035"/>
      <w:r w:rsidRPr="007625A5">
        <w:rPr>
          <w:rStyle w:val="CharDivNo"/>
        </w:rPr>
        <w:t>Division 3.3</w:t>
      </w:r>
      <w:r w:rsidRPr="00784FC2">
        <w:tab/>
      </w:r>
      <w:r w:rsidR="00F54C16" w:rsidRPr="007625A5">
        <w:rPr>
          <w:rStyle w:val="CharDivText"/>
        </w:rPr>
        <w:t>Pool fees</w:t>
      </w:r>
      <w:bookmarkEnd w:id="28"/>
    </w:p>
    <w:p w14:paraId="2FDA8983" w14:textId="77777777" w:rsidR="00F54C16" w:rsidRPr="00784FC2" w:rsidRDefault="00CB6829" w:rsidP="00CB6829">
      <w:pPr>
        <w:pStyle w:val="AH5Sec"/>
      </w:pPr>
      <w:bookmarkStart w:id="29" w:name="_Toc216356036"/>
      <w:r w:rsidRPr="007625A5">
        <w:rPr>
          <w:rStyle w:val="CharSectNo"/>
        </w:rPr>
        <w:t>17</w:t>
      </w:r>
      <w:r w:rsidRPr="00784FC2">
        <w:tab/>
      </w:r>
      <w:r w:rsidR="00466F23" w:rsidRPr="00347372">
        <w:t>Pool fees and guidelines––category 1 facilities</w:t>
      </w:r>
      <w:bookmarkEnd w:id="29"/>
    </w:p>
    <w:p w14:paraId="6DDA3A95" w14:textId="77777777" w:rsidR="00466F23" w:rsidRPr="00347372" w:rsidRDefault="00466F23" w:rsidP="00466F23">
      <w:pPr>
        <w:pStyle w:val="Amain"/>
      </w:pPr>
      <w:r w:rsidRPr="00347372">
        <w:tab/>
        <w:t>(1)</w:t>
      </w:r>
      <w:r w:rsidRPr="00347372">
        <w:tab/>
        <w:t>This section applies to a category 1 facility.</w:t>
      </w:r>
    </w:p>
    <w:p w14:paraId="680657B8" w14:textId="77777777" w:rsidR="00466F23" w:rsidRPr="00347372" w:rsidRDefault="00466F23" w:rsidP="00466F23">
      <w:pPr>
        <w:pStyle w:val="Amain"/>
      </w:pPr>
      <w:r>
        <w:tab/>
        <w:t>(2</w:t>
      </w:r>
      <w:r w:rsidRPr="00347372">
        <w:t>)</w:t>
      </w:r>
      <w:r w:rsidRPr="00347372">
        <w:tab/>
        <w:t>An operator of the facility may set fees to be charged for the facility, if there is no fee determination under section 54 (Determination of fees) in force for the facility.</w:t>
      </w:r>
    </w:p>
    <w:p w14:paraId="566015C5" w14:textId="77777777" w:rsidR="00F54C16" w:rsidRPr="00784FC2" w:rsidRDefault="00CB6829" w:rsidP="00CB6829">
      <w:pPr>
        <w:pStyle w:val="Amain"/>
      </w:pPr>
      <w:r>
        <w:tab/>
      </w:r>
      <w:r w:rsidR="00466F23">
        <w:t>(3</w:t>
      </w:r>
      <w:r w:rsidRPr="00784FC2">
        <w:t>)</w:t>
      </w:r>
      <w:r w:rsidRPr="00784FC2">
        <w:tab/>
      </w:r>
      <w:r w:rsidR="00F54C16" w:rsidRPr="00784FC2">
        <w:t>The Minister may issue guidelines for fe</w:t>
      </w:r>
      <w:r w:rsidR="00D35435" w:rsidRPr="00784FC2">
        <w:t xml:space="preserve">es </w:t>
      </w:r>
      <w:r w:rsidR="00DA7442" w:rsidRPr="00784FC2">
        <w:t xml:space="preserve">(the </w:t>
      </w:r>
      <w:r w:rsidR="00DA7442" w:rsidRPr="00784FC2">
        <w:rPr>
          <w:rStyle w:val="charBoldItals"/>
        </w:rPr>
        <w:t>pool fee guidelines</w:t>
      </w:r>
      <w:r w:rsidR="00DA7442" w:rsidRPr="00784FC2">
        <w:t xml:space="preserve">) </w:t>
      </w:r>
      <w:r w:rsidR="00D35435" w:rsidRPr="00784FC2">
        <w:t xml:space="preserve">to be set </w:t>
      </w:r>
      <w:r w:rsidR="009B45BC">
        <w:t>under subsection (2</w:t>
      </w:r>
      <w:r w:rsidR="009B45BC" w:rsidRPr="00347372">
        <w:t>)</w:t>
      </w:r>
      <w:r w:rsidR="00F54C16" w:rsidRPr="00784FC2">
        <w:t>.</w:t>
      </w:r>
    </w:p>
    <w:p w14:paraId="3F2FFDEF" w14:textId="77777777" w:rsidR="00F54C16" w:rsidRPr="00784FC2" w:rsidRDefault="00CB6829" w:rsidP="00CB6829">
      <w:pPr>
        <w:pStyle w:val="Amain"/>
      </w:pPr>
      <w:r>
        <w:lastRenderedPageBreak/>
        <w:tab/>
      </w:r>
      <w:r w:rsidR="00466F23">
        <w:t>(4</w:t>
      </w:r>
      <w:r w:rsidRPr="00784FC2">
        <w:t>)</w:t>
      </w:r>
      <w:r w:rsidRPr="00784FC2">
        <w:tab/>
      </w:r>
      <w:r w:rsidR="00F54C16" w:rsidRPr="00784FC2">
        <w:t>A pool fee guideline may make provision in relation to the following:</w:t>
      </w:r>
    </w:p>
    <w:p w14:paraId="2F2D8BB9" w14:textId="77777777" w:rsidR="00F54C16" w:rsidRPr="00784FC2" w:rsidRDefault="00CB6829" w:rsidP="00CB6829">
      <w:pPr>
        <w:pStyle w:val="Apara"/>
      </w:pPr>
      <w:r>
        <w:tab/>
      </w:r>
      <w:r w:rsidRPr="00784FC2">
        <w:t>(a)</w:t>
      </w:r>
      <w:r w:rsidRPr="00784FC2">
        <w:tab/>
      </w:r>
      <w:r w:rsidR="00342B68" w:rsidRPr="00784FC2">
        <w:t>the</w:t>
      </w:r>
      <w:r w:rsidR="00F54C16" w:rsidRPr="00784FC2">
        <w:t xml:space="preserve"> pool facilities that are subject to the </w:t>
      </w:r>
      <w:r w:rsidR="00DA7442" w:rsidRPr="00784FC2">
        <w:t xml:space="preserve">pool fee </w:t>
      </w:r>
      <w:r w:rsidR="00F54C16" w:rsidRPr="00784FC2">
        <w:t>guidelines;</w:t>
      </w:r>
    </w:p>
    <w:p w14:paraId="01560024" w14:textId="77777777" w:rsidR="00F54C16" w:rsidRPr="00784FC2" w:rsidRDefault="00CB6829" w:rsidP="00CB6829">
      <w:pPr>
        <w:pStyle w:val="Apara"/>
      </w:pPr>
      <w:r>
        <w:tab/>
      </w:r>
      <w:r w:rsidRPr="00784FC2">
        <w:t>(b)</w:t>
      </w:r>
      <w:r w:rsidRPr="00784FC2">
        <w:tab/>
      </w:r>
      <w:r w:rsidR="00F54C16" w:rsidRPr="00784FC2">
        <w:t>the maximum fees that may be set;</w:t>
      </w:r>
    </w:p>
    <w:p w14:paraId="5B5026F0" w14:textId="77777777" w:rsidR="00F54C16" w:rsidRPr="00784FC2" w:rsidRDefault="00CB6829" w:rsidP="00CB6829">
      <w:pPr>
        <w:pStyle w:val="Apara"/>
      </w:pPr>
      <w:r>
        <w:tab/>
      </w:r>
      <w:r w:rsidRPr="00784FC2">
        <w:t>(c)</w:t>
      </w:r>
      <w:r w:rsidRPr="00784FC2">
        <w:tab/>
      </w:r>
      <w:r w:rsidR="00F54C16" w:rsidRPr="00784FC2">
        <w:t xml:space="preserve">fees for different purposes or circumstances; </w:t>
      </w:r>
    </w:p>
    <w:p w14:paraId="2CF2B86E" w14:textId="77777777" w:rsidR="00F54C16" w:rsidRPr="00784FC2" w:rsidRDefault="00CB6829" w:rsidP="00CB6829">
      <w:pPr>
        <w:pStyle w:val="Apara"/>
      </w:pPr>
      <w:r>
        <w:tab/>
      </w:r>
      <w:r w:rsidRPr="00784FC2">
        <w:t>(d)</w:t>
      </w:r>
      <w:r w:rsidRPr="00784FC2">
        <w:tab/>
      </w:r>
      <w:r w:rsidR="00F54C16" w:rsidRPr="00784FC2">
        <w:t>fees based on the following:</w:t>
      </w:r>
    </w:p>
    <w:p w14:paraId="769A20D6" w14:textId="77777777" w:rsidR="00F54C16" w:rsidRPr="00784FC2" w:rsidRDefault="00CB6829" w:rsidP="00CB6829">
      <w:pPr>
        <w:pStyle w:val="Asubpara"/>
      </w:pPr>
      <w:r>
        <w:tab/>
      </w:r>
      <w:r w:rsidRPr="00784FC2">
        <w:t>(</w:t>
      </w:r>
      <w:proofErr w:type="spellStart"/>
      <w:r w:rsidRPr="00784FC2">
        <w:t>i</w:t>
      </w:r>
      <w:proofErr w:type="spellEnd"/>
      <w:r w:rsidRPr="00784FC2">
        <w:t>)</w:t>
      </w:r>
      <w:r w:rsidRPr="00784FC2">
        <w:tab/>
      </w:r>
      <w:r w:rsidR="00F54C16" w:rsidRPr="00784FC2">
        <w:t>the age of patrons;</w:t>
      </w:r>
    </w:p>
    <w:p w14:paraId="11EA9985" w14:textId="77777777" w:rsidR="00B05B6E" w:rsidRPr="00784FC2" w:rsidRDefault="00B05B6E" w:rsidP="00B05B6E">
      <w:pPr>
        <w:pStyle w:val="aExamHdgsubpar"/>
      </w:pPr>
      <w:r w:rsidRPr="00784FC2">
        <w:t>Examples</w:t>
      </w:r>
    </w:p>
    <w:p w14:paraId="70104CD2" w14:textId="77777777" w:rsidR="00B05B6E"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B05B6E" w:rsidRPr="00784FC2">
        <w:rPr>
          <w:sz w:val="20"/>
        </w:rPr>
        <w:t>child</w:t>
      </w:r>
    </w:p>
    <w:p w14:paraId="3C5FF566" w14:textId="77777777" w:rsidR="00B05B6E"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B05B6E" w:rsidRPr="00784FC2">
        <w:rPr>
          <w:sz w:val="20"/>
        </w:rPr>
        <w:t>student</w:t>
      </w:r>
    </w:p>
    <w:p w14:paraId="48560D1E" w14:textId="77777777" w:rsidR="001E3E9D"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1E3E9D" w:rsidRPr="00784FC2">
        <w:rPr>
          <w:sz w:val="20"/>
        </w:rPr>
        <w:t>senior</w:t>
      </w:r>
    </w:p>
    <w:p w14:paraId="07340DEB" w14:textId="77777777" w:rsidR="00F54C16" w:rsidRPr="00784FC2" w:rsidRDefault="00CB6829" w:rsidP="00CB6829">
      <w:pPr>
        <w:pStyle w:val="Asubpara"/>
      </w:pPr>
      <w:r>
        <w:tab/>
      </w:r>
      <w:r w:rsidRPr="00784FC2">
        <w:t>(ii)</w:t>
      </w:r>
      <w:r w:rsidRPr="00784FC2">
        <w:tab/>
      </w:r>
      <w:r w:rsidR="00F54C16" w:rsidRPr="00784FC2">
        <w:t xml:space="preserve">whether a patron is supervising a </w:t>
      </w:r>
      <w:r w:rsidR="00E66002" w:rsidRPr="00784FC2">
        <w:t>child</w:t>
      </w:r>
      <w:r w:rsidR="00F54C16" w:rsidRPr="00784FC2">
        <w:t xml:space="preserve"> or person requiring care; </w:t>
      </w:r>
    </w:p>
    <w:p w14:paraId="7306996E" w14:textId="77777777" w:rsidR="00F54C16" w:rsidRPr="00784FC2" w:rsidRDefault="00CB6829" w:rsidP="00CB6829">
      <w:pPr>
        <w:pStyle w:val="Asubpara"/>
      </w:pPr>
      <w:r>
        <w:tab/>
      </w:r>
      <w:r w:rsidRPr="00784FC2">
        <w:t>(iii)</w:t>
      </w:r>
      <w:r w:rsidRPr="00784FC2">
        <w:tab/>
      </w:r>
      <w:r w:rsidR="00F54C16" w:rsidRPr="00784FC2">
        <w:t>entry with a concession or disability card issued by the Territory, a State or the Commonwealth;</w:t>
      </w:r>
    </w:p>
    <w:p w14:paraId="5F38FF7B" w14:textId="77777777" w:rsidR="00586B19" w:rsidRPr="00784FC2" w:rsidRDefault="00CB6829" w:rsidP="00CB6829">
      <w:pPr>
        <w:pStyle w:val="Asubpara"/>
      </w:pPr>
      <w:r>
        <w:tab/>
      </w:r>
      <w:r w:rsidRPr="00784FC2">
        <w:t>(iv)</w:t>
      </w:r>
      <w:r w:rsidRPr="00784FC2">
        <w:tab/>
      </w:r>
      <w:r w:rsidR="00586B19" w:rsidRPr="00784FC2">
        <w:t xml:space="preserve">combined memberships for pool facility use and </w:t>
      </w:r>
      <w:r w:rsidR="00DD170D" w:rsidRPr="00784FC2">
        <w:t>other recreational uses;</w:t>
      </w:r>
    </w:p>
    <w:p w14:paraId="28ADE887" w14:textId="77777777" w:rsidR="00F54C16" w:rsidRPr="00784FC2" w:rsidRDefault="00CB6829" w:rsidP="00CB6829">
      <w:pPr>
        <w:pStyle w:val="Asubpara"/>
      </w:pPr>
      <w:r>
        <w:tab/>
      </w:r>
      <w:r w:rsidRPr="00784FC2">
        <w:t>(v)</w:t>
      </w:r>
      <w:r w:rsidRPr="00784FC2">
        <w:tab/>
      </w:r>
      <w:r w:rsidR="00F54C16" w:rsidRPr="00784FC2">
        <w:t>community</w:t>
      </w:r>
      <w:r w:rsidR="00DA7442" w:rsidRPr="00784FC2">
        <w:t>-</w:t>
      </w:r>
      <w:r w:rsidR="00F54C16" w:rsidRPr="00784FC2">
        <w:t>based membership;</w:t>
      </w:r>
    </w:p>
    <w:p w14:paraId="32BE4A87" w14:textId="77777777" w:rsidR="00F54C16" w:rsidRPr="00784FC2" w:rsidRDefault="00CB6829" w:rsidP="00CB6829">
      <w:pPr>
        <w:pStyle w:val="Asubpara"/>
      </w:pPr>
      <w:r>
        <w:tab/>
      </w:r>
      <w:r w:rsidRPr="00784FC2">
        <w:t>(vi)</w:t>
      </w:r>
      <w:r w:rsidRPr="00784FC2">
        <w:tab/>
      </w:r>
      <w:r w:rsidR="00F54C16" w:rsidRPr="00784FC2">
        <w:t>entry as a spectator only;</w:t>
      </w:r>
    </w:p>
    <w:p w14:paraId="493DDB75" w14:textId="77777777" w:rsidR="00F54C16" w:rsidRPr="00784FC2" w:rsidRDefault="00CB6829" w:rsidP="00CB6829">
      <w:pPr>
        <w:pStyle w:val="Asubpara"/>
      </w:pPr>
      <w:r>
        <w:tab/>
      </w:r>
      <w:r w:rsidRPr="00784FC2">
        <w:t>(vii)</w:t>
      </w:r>
      <w:r w:rsidRPr="00784FC2">
        <w:tab/>
      </w:r>
      <w:r w:rsidR="00F54C16" w:rsidRPr="00784FC2">
        <w:t>entry as a member of a swimming school, training squad or other aquatic group;</w:t>
      </w:r>
    </w:p>
    <w:p w14:paraId="6518FD1B" w14:textId="77777777" w:rsidR="00F54C16" w:rsidRPr="00784FC2" w:rsidRDefault="00CB6829" w:rsidP="00CB6829">
      <w:pPr>
        <w:pStyle w:val="Asubpara"/>
      </w:pPr>
      <w:r>
        <w:tab/>
      </w:r>
      <w:r w:rsidRPr="00784FC2">
        <w:t>(viii)</w:t>
      </w:r>
      <w:r w:rsidRPr="00784FC2">
        <w:tab/>
      </w:r>
      <w:r w:rsidR="00F54C16" w:rsidRPr="00784FC2">
        <w:t>the nature and scale of the activities being carried out at a pool facility;</w:t>
      </w:r>
    </w:p>
    <w:p w14:paraId="0AB2DA57" w14:textId="77777777" w:rsidR="00F54C16" w:rsidRPr="00784FC2" w:rsidRDefault="00F54C16" w:rsidP="00F54C16">
      <w:pPr>
        <w:pStyle w:val="aExamHdgsubpar"/>
      </w:pPr>
      <w:r w:rsidRPr="00784FC2">
        <w:t>Example</w:t>
      </w:r>
      <w:r w:rsidR="0080358B" w:rsidRPr="00784FC2">
        <w:t>s</w:t>
      </w:r>
      <w:r w:rsidRPr="00784FC2">
        <w:t>––nature of activities</w:t>
      </w:r>
    </w:p>
    <w:p w14:paraId="0A6EF3CE" w14:textId="77777777" w:rsidR="00F54C16"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F54C16" w:rsidRPr="00784FC2">
        <w:rPr>
          <w:sz w:val="20"/>
        </w:rPr>
        <w:t>pool hire for school carnival</w:t>
      </w:r>
    </w:p>
    <w:p w14:paraId="5D8BE227" w14:textId="77777777" w:rsidR="00F54C16" w:rsidRPr="00784FC2" w:rsidRDefault="00CB6829" w:rsidP="00CB6829">
      <w:pPr>
        <w:pStyle w:val="Asubparabullet"/>
        <w:tabs>
          <w:tab w:val="left" w:pos="2540"/>
        </w:tabs>
        <w:rPr>
          <w:sz w:val="20"/>
        </w:rPr>
      </w:pPr>
      <w:r w:rsidRPr="00784FC2">
        <w:rPr>
          <w:rFonts w:ascii="Symbol" w:hAnsi="Symbol"/>
          <w:sz w:val="20"/>
        </w:rPr>
        <w:t></w:t>
      </w:r>
      <w:r w:rsidRPr="00784FC2">
        <w:rPr>
          <w:rFonts w:ascii="Symbol" w:hAnsi="Symbol"/>
          <w:sz w:val="20"/>
        </w:rPr>
        <w:tab/>
      </w:r>
      <w:r w:rsidR="00F54C16" w:rsidRPr="00784FC2">
        <w:rPr>
          <w:sz w:val="20"/>
        </w:rPr>
        <w:t>exclusive lane hire</w:t>
      </w:r>
    </w:p>
    <w:p w14:paraId="5A6FD479" w14:textId="77777777" w:rsidR="00DD170D" w:rsidRPr="00784FC2" w:rsidRDefault="00CB6829" w:rsidP="00CB6829">
      <w:pPr>
        <w:pStyle w:val="Apara"/>
      </w:pPr>
      <w:r>
        <w:tab/>
      </w:r>
      <w:r w:rsidRPr="00784FC2">
        <w:t>(e)</w:t>
      </w:r>
      <w:r w:rsidRPr="00784FC2">
        <w:tab/>
      </w:r>
      <w:r w:rsidR="00DD170D" w:rsidRPr="00784FC2">
        <w:t>fees for lessons or coaching;</w:t>
      </w:r>
    </w:p>
    <w:p w14:paraId="0F370BCA" w14:textId="77777777" w:rsidR="00F54C16" w:rsidRPr="00784FC2" w:rsidRDefault="00CB6829" w:rsidP="00CB6829">
      <w:pPr>
        <w:pStyle w:val="Apara"/>
      </w:pPr>
      <w:r>
        <w:tab/>
      </w:r>
      <w:r w:rsidRPr="00784FC2">
        <w:t>(f)</w:t>
      </w:r>
      <w:r w:rsidRPr="00784FC2">
        <w:tab/>
      </w:r>
      <w:r w:rsidR="00F54C16" w:rsidRPr="00784FC2">
        <w:t>fees for the sale or hire of articles and equipment;</w:t>
      </w:r>
    </w:p>
    <w:p w14:paraId="4DCBF217" w14:textId="77777777" w:rsidR="00F54C16" w:rsidRPr="00784FC2" w:rsidRDefault="00CB6829" w:rsidP="00CB6829">
      <w:pPr>
        <w:pStyle w:val="Apara"/>
      </w:pPr>
      <w:r>
        <w:lastRenderedPageBreak/>
        <w:tab/>
      </w:r>
      <w:r w:rsidRPr="00784FC2">
        <w:t>(g)</w:t>
      </w:r>
      <w:r w:rsidRPr="00784FC2">
        <w:tab/>
      </w:r>
      <w:r w:rsidR="00F54C16" w:rsidRPr="00784FC2">
        <w:t>the way fees are notified;</w:t>
      </w:r>
    </w:p>
    <w:p w14:paraId="24132E8E" w14:textId="77777777" w:rsidR="00F54C16" w:rsidRPr="00784FC2" w:rsidRDefault="00CB6829" w:rsidP="00CB6829">
      <w:pPr>
        <w:pStyle w:val="Apara"/>
      </w:pPr>
      <w:r>
        <w:tab/>
      </w:r>
      <w:r w:rsidRPr="00784FC2">
        <w:t>(h)</w:t>
      </w:r>
      <w:r w:rsidRPr="00784FC2">
        <w:tab/>
      </w:r>
      <w:r w:rsidR="00F54C16" w:rsidRPr="00784FC2">
        <w:t>the circumstances in which fees may be waived or reduced;</w:t>
      </w:r>
    </w:p>
    <w:p w14:paraId="0EEDBB08" w14:textId="77777777" w:rsidR="00F54C16" w:rsidRPr="00784FC2" w:rsidRDefault="00CB6829" w:rsidP="00CB6829">
      <w:pPr>
        <w:pStyle w:val="Apara"/>
      </w:pPr>
      <w:r>
        <w:tab/>
      </w:r>
      <w:r w:rsidRPr="00784FC2">
        <w:t>(</w:t>
      </w:r>
      <w:proofErr w:type="spellStart"/>
      <w:r w:rsidRPr="00784FC2">
        <w:t>i</w:t>
      </w:r>
      <w:proofErr w:type="spellEnd"/>
      <w:r w:rsidRPr="00784FC2">
        <w:t>)</w:t>
      </w:r>
      <w:r w:rsidRPr="00784FC2">
        <w:tab/>
      </w:r>
      <w:r w:rsidR="00F54C16" w:rsidRPr="00784FC2">
        <w:t xml:space="preserve">the review of the </w:t>
      </w:r>
      <w:r w:rsidR="00DA7442" w:rsidRPr="00784FC2">
        <w:t xml:space="preserve">pool fee </w:t>
      </w:r>
      <w:r w:rsidR="00F54C16" w:rsidRPr="00784FC2">
        <w:t>guidelines and timeframe for the review;</w:t>
      </w:r>
    </w:p>
    <w:p w14:paraId="512CD349" w14:textId="77777777" w:rsidR="00F54C16" w:rsidRPr="00784FC2" w:rsidRDefault="00CB6829" w:rsidP="00CB6829">
      <w:pPr>
        <w:pStyle w:val="Apara"/>
        <w:keepNext/>
      </w:pPr>
      <w:r>
        <w:tab/>
      </w:r>
      <w:r w:rsidRPr="00784FC2">
        <w:t>(j)</w:t>
      </w:r>
      <w:r w:rsidRPr="00784FC2">
        <w:tab/>
      </w:r>
      <w:r w:rsidR="00F54C16" w:rsidRPr="00784FC2">
        <w:t xml:space="preserve">any matters the </w:t>
      </w:r>
      <w:r w:rsidR="001A2CB4" w:rsidRPr="00784FC2">
        <w:t>d</w:t>
      </w:r>
      <w:r w:rsidR="00F54C16" w:rsidRPr="00784FC2">
        <w:t>irector-</w:t>
      </w:r>
      <w:r w:rsidR="001A2CB4" w:rsidRPr="00784FC2">
        <w:t>g</w:t>
      </w:r>
      <w:r w:rsidR="00F54C16" w:rsidRPr="00784FC2">
        <w:t xml:space="preserve">eneral </w:t>
      </w:r>
      <w:r w:rsidR="00100C45" w:rsidRPr="00784FC2">
        <w:t>may</w:t>
      </w:r>
      <w:r w:rsidR="00F54C16" w:rsidRPr="00784FC2">
        <w:t xml:space="preserve"> consider before the fees are applied</w:t>
      </w:r>
      <w:r w:rsidR="00DA7442" w:rsidRPr="00784FC2">
        <w:t>.</w:t>
      </w:r>
    </w:p>
    <w:p w14:paraId="3FB265E5" w14:textId="47ED46FC" w:rsidR="00F54C16" w:rsidRPr="00784FC2" w:rsidRDefault="00F54C16" w:rsidP="00F54C16">
      <w:pPr>
        <w:pStyle w:val="aNote"/>
        <w:rPr>
          <w:lang w:eastAsia="en-AU"/>
        </w:rPr>
      </w:pPr>
      <w:r w:rsidRPr="00784FC2">
        <w:rPr>
          <w:rStyle w:val="charItals"/>
        </w:rPr>
        <w:t>Note</w:t>
      </w:r>
      <w:r w:rsidRPr="00784FC2">
        <w:rPr>
          <w:rStyle w:val="charItals"/>
        </w:rPr>
        <w:tab/>
      </w:r>
      <w:r w:rsidRPr="00784FC2">
        <w:t xml:space="preserve">Power to make </w:t>
      </w:r>
      <w:r w:rsidRPr="00784FC2">
        <w:rPr>
          <w:lang w:eastAsia="en-AU"/>
        </w:rPr>
        <w:t xml:space="preserve">a statutory instrument (including a guideline) about a particular matter does not limit power </w:t>
      </w:r>
      <w:r w:rsidR="007F7F04" w:rsidRPr="00784FC2">
        <w:rPr>
          <w:lang w:eastAsia="en-AU"/>
        </w:rPr>
        <w:t xml:space="preserve">to make a statutory instrument </w:t>
      </w:r>
      <w:r w:rsidRPr="00784FC2">
        <w:rPr>
          <w:lang w:eastAsia="en-AU"/>
        </w:rPr>
        <w:t xml:space="preserve">about any other matter (see </w:t>
      </w:r>
      <w:hyperlink r:id="rId51" w:tooltip="A2001-14" w:history="1">
        <w:r w:rsidR="00527712" w:rsidRPr="00784FC2">
          <w:rPr>
            <w:rStyle w:val="charCitHyperlinkAbbrev"/>
          </w:rPr>
          <w:t>Legislation Act</w:t>
        </w:r>
      </w:hyperlink>
      <w:r w:rsidRPr="00784FC2">
        <w:rPr>
          <w:lang w:eastAsia="en-AU"/>
        </w:rPr>
        <w:t>, s 44 (3)).</w:t>
      </w:r>
    </w:p>
    <w:p w14:paraId="39FBDBE2" w14:textId="77777777" w:rsidR="00F54C16" w:rsidRPr="00784FC2" w:rsidRDefault="00CB6829" w:rsidP="00CB6829">
      <w:pPr>
        <w:pStyle w:val="Amain"/>
        <w:keepNext/>
      </w:pPr>
      <w:r>
        <w:tab/>
      </w:r>
      <w:r w:rsidR="00466F23">
        <w:t>(5</w:t>
      </w:r>
      <w:r w:rsidRPr="00784FC2">
        <w:t>)</w:t>
      </w:r>
      <w:r w:rsidRPr="00784FC2">
        <w:tab/>
      </w:r>
      <w:r w:rsidR="00F54C16" w:rsidRPr="00784FC2">
        <w:t>A pool fee guideline is a notifiable instrument.</w:t>
      </w:r>
    </w:p>
    <w:p w14:paraId="0E2F30D7" w14:textId="615074EB" w:rsidR="00F54C16" w:rsidRPr="00784FC2" w:rsidRDefault="00F54C16" w:rsidP="00CB6829">
      <w:pPr>
        <w:pStyle w:val="aNote"/>
        <w:keepNext/>
      </w:pPr>
      <w:r w:rsidRPr="00784FC2">
        <w:rPr>
          <w:rStyle w:val="charItals"/>
        </w:rPr>
        <w:t>Note</w:t>
      </w:r>
      <w:r w:rsidR="00DA7442" w:rsidRPr="00784FC2">
        <w:rPr>
          <w:rStyle w:val="charItals"/>
        </w:rPr>
        <w:t xml:space="preserve"> 1</w:t>
      </w:r>
      <w:r w:rsidRPr="00784FC2">
        <w:rPr>
          <w:rStyle w:val="charItals"/>
        </w:rPr>
        <w:tab/>
      </w:r>
      <w:r w:rsidRPr="00784FC2">
        <w:t xml:space="preserve">A notifiable instrument must be notified under the </w:t>
      </w:r>
      <w:hyperlink r:id="rId52" w:tooltip="A2001-14" w:history="1">
        <w:r w:rsidR="00527712" w:rsidRPr="00784FC2">
          <w:rPr>
            <w:rStyle w:val="charCitHyperlinkAbbrev"/>
          </w:rPr>
          <w:t>Legislation Act</w:t>
        </w:r>
      </w:hyperlink>
      <w:r w:rsidRPr="00784FC2">
        <w:t>.</w:t>
      </w:r>
    </w:p>
    <w:p w14:paraId="43716360" w14:textId="77777777" w:rsidR="00DA7442" w:rsidRPr="00784FC2" w:rsidRDefault="00DA7442" w:rsidP="00DA7442">
      <w:pPr>
        <w:pStyle w:val="aNote"/>
      </w:pPr>
      <w:r w:rsidRPr="00784FC2">
        <w:rPr>
          <w:rStyle w:val="charItals"/>
        </w:rPr>
        <w:t>Note 2</w:t>
      </w:r>
      <w:r w:rsidRPr="00784FC2">
        <w:rPr>
          <w:rStyle w:val="charItals"/>
        </w:rPr>
        <w:tab/>
      </w:r>
      <w:r w:rsidRPr="00784FC2">
        <w:t xml:space="preserve">A pool fee guideline may apply, adopt or incorporate a law of another jurisdiction or instrument, as in force from time to time (see s </w:t>
      </w:r>
      <w:r w:rsidR="001D21CF" w:rsidRPr="00784FC2">
        <w:t>56</w:t>
      </w:r>
      <w:r w:rsidRPr="00784FC2">
        <w:t>).</w:t>
      </w:r>
    </w:p>
    <w:p w14:paraId="6FFE2759" w14:textId="77777777" w:rsidR="00BC328A" w:rsidRPr="007625A5" w:rsidRDefault="00CB6829" w:rsidP="00CB6829">
      <w:pPr>
        <w:pStyle w:val="AH3Div"/>
      </w:pPr>
      <w:bookmarkStart w:id="30" w:name="_Toc216356037"/>
      <w:r w:rsidRPr="007625A5">
        <w:rPr>
          <w:rStyle w:val="CharDivNo"/>
        </w:rPr>
        <w:t>Division 3.4</w:t>
      </w:r>
      <w:r w:rsidRPr="00784FC2">
        <w:tab/>
      </w:r>
      <w:r w:rsidR="00BC328A" w:rsidRPr="007625A5">
        <w:rPr>
          <w:rStyle w:val="CharDivText"/>
        </w:rPr>
        <w:t>Prohibited articles</w:t>
      </w:r>
      <w:bookmarkEnd w:id="30"/>
    </w:p>
    <w:p w14:paraId="04387A7F" w14:textId="77777777" w:rsidR="00BC328A" w:rsidRPr="00784FC2" w:rsidRDefault="00CB6829" w:rsidP="00CB6829">
      <w:pPr>
        <w:pStyle w:val="AH5Sec"/>
      </w:pPr>
      <w:bookmarkStart w:id="31" w:name="_Toc216356038"/>
      <w:r w:rsidRPr="007625A5">
        <w:rPr>
          <w:rStyle w:val="CharSectNo"/>
        </w:rPr>
        <w:t>18</w:t>
      </w:r>
      <w:r w:rsidRPr="00784FC2">
        <w:tab/>
      </w:r>
      <w:r w:rsidR="00BC328A" w:rsidRPr="00784FC2">
        <w:t xml:space="preserve">Meaning of </w:t>
      </w:r>
      <w:r w:rsidR="00BC328A" w:rsidRPr="00784FC2">
        <w:rPr>
          <w:rStyle w:val="charItals"/>
        </w:rPr>
        <w:t>prohibited article</w:t>
      </w:r>
      <w:bookmarkEnd w:id="31"/>
    </w:p>
    <w:p w14:paraId="05C002AD" w14:textId="77777777" w:rsidR="00BC328A" w:rsidRPr="00784FC2" w:rsidRDefault="00BC328A" w:rsidP="0043501E">
      <w:pPr>
        <w:pStyle w:val="Amainreturn"/>
        <w:keepNext/>
      </w:pPr>
      <w:r w:rsidRPr="00784FC2">
        <w:t>In this Act:</w:t>
      </w:r>
    </w:p>
    <w:p w14:paraId="32336497" w14:textId="77777777" w:rsidR="00BC328A" w:rsidRPr="00784FC2" w:rsidRDefault="00BC328A" w:rsidP="00CB6829">
      <w:pPr>
        <w:pStyle w:val="aDef"/>
      </w:pPr>
      <w:r w:rsidRPr="00784FC2">
        <w:rPr>
          <w:rStyle w:val="charBoldItals"/>
        </w:rPr>
        <w:t xml:space="preserve">prohibited article </w:t>
      </w:r>
      <w:r w:rsidRPr="00784FC2">
        <w:t>means a thing declared by the director-general to be a prohibited article under section</w:t>
      </w:r>
      <w:r w:rsidR="00906112" w:rsidRPr="00784FC2">
        <w:t xml:space="preserve"> </w:t>
      </w:r>
      <w:r w:rsidR="001D21CF" w:rsidRPr="00784FC2">
        <w:t>19</w:t>
      </w:r>
      <w:r w:rsidRPr="00784FC2">
        <w:t>.</w:t>
      </w:r>
    </w:p>
    <w:p w14:paraId="78A6C21A" w14:textId="77777777" w:rsidR="002F341F" w:rsidRPr="00784FC2" w:rsidRDefault="00CB6829" w:rsidP="00CB6829">
      <w:pPr>
        <w:pStyle w:val="AH5Sec"/>
      </w:pPr>
      <w:bookmarkStart w:id="32" w:name="_Toc216356039"/>
      <w:r w:rsidRPr="007625A5">
        <w:rPr>
          <w:rStyle w:val="CharSectNo"/>
        </w:rPr>
        <w:t>19</w:t>
      </w:r>
      <w:r w:rsidRPr="00784FC2">
        <w:tab/>
      </w:r>
      <w:r w:rsidR="00101A81" w:rsidRPr="00784FC2">
        <w:t>Declaration of p</w:t>
      </w:r>
      <w:r w:rsidR="002F341F" w:rsidRPr="00784FC2">
        <w:t xml:space="preserve">rohibited </w:t>
      </w:r>
      <w:r w:rsidR="00101A81" w:rsidRPr="00784FC2">
        <w:t>article</w:t>
      </w:r>
      <w:r w:rsidR="001F5CC3" w:rsidRPr="00784FC2">
        <w:t>s</w:t>
      </w:r>
      <w:bookmarkEnd w:id="32"/>
    </w:p>
    <w:p w14:paraId="30716A10" w14:textId="77777777" w:rsidR="004D357A" w:rsidRPr="00784FC2" w:rsidRDefault="00CB6829" w:rsidP="00CB6829">
      <w:pPr>
        <w:pStyle w:val="Amain"/>
      </w:pPr>
      <w:r>
        <w:tab/>
      </w:r>
      <w:r w:rsidRPr="00784FC2">
        <w:t>(1)</w:t>
      </w:r>
      <w:r w:rsidRPr="00784FC2">
        <w:tab/>
      </w:r>
      <w:r w:rsidR="004D357A" w:rsidRPr="00784FC2">
        <w:t>The director-general may declare a thing to be a prohibited article</w:t>
      </w:r>
      <w:r w:rsidR="00060FB3" w:rsidRPr="00784FC2">
        <w:t xml:space="preserve"> if satisfied tha</w:t>
      </w:r>
      <w:r w:rsidR="0001330D" w:rsidRPr="00784FC2">
        <w:t>t the thing</w:t>
      </w:r>
      <w:r w:rsidR="004D357A" w:rsidRPr="00784FC2">
        <w:t>––</w:t>
      </w:r>
    </w:p>
    <w:p w14:paraId="09FEC327" w14:textId="77777777" w:rsidR="00513CAA" w:rsidRPr="00784FC2" w:rsidRDefault="00CB6829" w:rsidP="00CB6829">
      <w:pPr>
        <w:pStyle w:val="Apara"/>
      </w:pPr>
      <w:r>
        <w:tab/>
      </w:r>
      <w:r w:rsidRPr="00784FC2">
        <w:t>(a)</w:t>
      </w:r>
      <w:r w:rsidRPr="00784FC2">
        <w:tab/>
      </w:r>
      <w:r w:rsidR="00513CAA" w:rsidRPr="00784FC2">
        <w:t>is, or is likely to be––</w:t>
      </w:r>
    </w:p>
    <w:p w14:paraId="0D9172C2" w14:textId="77777777" w:rsidR="004D357A" w:rsidRPr="00784FC2" w:rsidRDefault="00CB6829" w:rsidP="00CB6829">
      <w:pPr>
        <w:pStyle w:val="Asubpara"/>
      </w:pPr>
      <w:r>
        <w:tab/>
      </w:r>
      <w:r w:rsidRPr="00784FC2">
        <w:t>(</w:t>
      </w:r>
      <w:proofErr w:type="spellStart"/>
      <w:r w:rsidRPr="00784FC2">
        <w:t>i</w:t>
      </w:r>
      <w:proofErr w:type="spellEnd"/>
      <w:r w:rsidRPr="00784FC2">
        <w:t>)</w:t>
      </w:r>
      <w:r w:rsidRPr="00784FC2">
        <w:tab/>
      </w:r>
      <w:r w:rsidR="004D357A" w:rsidRPr="00784FC2">
        <w:t>obscene</w:t>
      </w:r>
      <w:r w:rsidR="00060FB3" w:rsidRPr="00784FC2">
        <w:t xml:space="preserve"> or offensive; or</w:t>
      </w:r>
    </w:p>
    <w:p w14:paraId="1FEC29CF" w14:textId="77777777" w:rsidR="00060FB3" w:rsidRPr="00784FC2" w:rsidRDefault="00CB6829" w:rsidP="00CB6829">
      <w:pPr>
        <w:pStyle w:val="Asubpara"/>
      </w:pPr>
      <w:r>
        <w:tab/>
      </w:r>
      <w:r w:rsidRPr="00784FC2">
        <w:t>(ii)</w:t>
      </w:r>
      <w:r w:rsidRPr="00784FC2">
        <w:tab/>
      </w:r>
      <w:r w:rsidR="006B589B" w:rsidRPr="00784FC2">
        <w:t>an undue risk to the health and safety of people</w:t>
      </w:r>
      <w:r w:rsidR="00F07B5B" w:rsidRPr="00784FC2">
        <w:t xml:space="preserve"> </w:t>
      </w:r>
      <w:r w:rsidR="00C34F0F" w:rsidRPr="00784FC2">
        <w:t>at a pool </w:t>
      </w:r>
      <w:r w:rsidR="000D5E03" w:rsidRPr="00784FC2">
        <w:t>facility</w:t>
      </w:r>
      <w:r w:rsidR="006B589B" w:rsidRPr="00784FC2">
        <w:t>; or</w:t>
      </w:r>
    </w:p>
    <w:p w14:paraId="420CBFEB" w14:textId="77777777" w:rsidR="00656A9B" w:rsidRPr="00784FC2" w:rsidRDefault="00CB6829" w:rsidP="00CB6829">
      <w:pPr>
        <w:pStyle w:val="Asubpara"/>
      </w:pPr>
      <w:r>
        <w:tab/>
      </w:r>
      <w:r w:rsidRPr="00784FC2">
        <w:t>(iii)</w:t>
      </w:r>
      <w:r w:rsidRPr="00784FC2">
        <w:tab/>
      </w:r>
      <w:r w:rsidR="006B589B" w:rsidRPr="00784FC2">
        <w:t xml:space="preserve">a hazard at a </w:t>
      </w:r>
      <w:r w:rsidR="00C34F0F" w:rsidRPr="00784FC2">
        <w:t>pool facility</w:t>
      </w:r>
      <w:r w:rsidR="00656A9B" w:rsidRPr="00784FC2">
        <w:t>; or</w:t>
      </w:r>
    </w:p>
    <w:p w14:paraId="7E2B6C6A" w14:textId="77777777" w:rsidR="006B589B" w:rsidRPr="00784FC2" w:rsidRDefault="00CB6829" w:rsidP="00CB6829">
      <w:pPr>
        <w:pStyle w:val="Apara"/>
      </w:pPr>
      <w:r>
        <w:lastRenderedPageBreak/>
        <w:tab/>
      </w:r>
      <w:r w:rsidRPr="00784FC2">
        <w:t>(b)</w:t>
      </w:r>
      <w:r w:rsidRPr="00784FC2">
        <w:tab/>
      </w:r>
      <w:r w:rsidR="00656A9B" w:rsidRPr="00784FC2">
        <w:t xml:space="preserve">is otherwise inappropriate </w:t>
      </w:r>
      <w:r w:rsidR="00174919" w:rsidRPr="00784FC2">
        <w:t xml:space="preserve">at a </w:t>
      </w:r>
      <w:r w:rsidR="00C34F0F" w:rsidRPr="00784FC2">
        <w:t>pool facility</w:t>
      </w:r>
      <w:r w:rsidR="009B4D50" w:rsidRPr="00784FC2">
        <w:t>.</w:t>
      </w:r>
    </w:p>
    <w:p w14:paraId="62EB1ABD" w14:textId="77777777" w:rsidR="000D5E03" w:rsidRPr="00784FC2" w:rsidRDefault="000D5E03" w:rsidP="000D5E03">
      <w:pPr>
        <w:pStyle w:val="aExamHdgss"/>
      </w:pPr>
      <w:r w:rsidRPr="00784FC2">
        <w:t>Examples</w:t>
      </w:r>
      <w:r w:rsidR="00164E7B" w:rsidRPr="00784FC2">
        <w:t>––par (a)</w:t>
      </w:r>
    </w:p>
    <w:p w14:paraId="706DA4CA" w14:textId="77777777" w:rsidR="00521CC7" w:rsidRPr="00784FC2" w:rsidRDefault="00DA7442" w:rsidP="00DA7442">
      <w:pPr>
        <w:pStyle w:val="aExamINumss"/>
      </w:pPr>
      <w:r w:rsidRPr="00784FC2">
        <w:t>1</w:t>
      </w:r>
      <w:r w:rsidRPr="00784FC2">
        <w:tab/>
      </w:r>
      <w:r w:rsidR="00521CC7" w:rsidRPr="00784FC2">
        <w:t>magazines or audio visual material with an “R’ classification</w:t>
      </w:r>
    </w:p>
    <w:p w14:paraId="3957DB4F" w14:textId="77777777" w:rsidR="00521CC7" w:rsidRPr="00784FC2" w:rsidRDefault="00DA7442" w:rsidP="00DA7442">
      <w:pPr>
        <w:pStyle w:val="aExamINumss"/>
      </w:pPr>
      <w:r w:rsidRPr="00784FC2">
        <w:t>2</w:t>
      </w:r>
      <w:r w:rsidRPr="00784FC2">
        <w:tab/>
      </w:r>
      <w:r w:rsidR="00521CC7" w:rsidRPr="00784FC2">
        <w:t>ceramic or glass item</w:t>
      </w:r>
    </w:p>
    <w:p w14:paraId="7A853E56" w14:textId="77777777" w:rsidR="00DD5104" w:rsidRPr="00784FC2" w:rsidRDefault="00B91943" w:rsidP="00DD5104">
      <w:pPr>
        <w:pStyle w:val="aExamHdgss"/>
      </w:pPr>
      <w:r w:rsidRPr="00784FC2">
        <w:t>Example</w:t>
      </w:r>
      <w:r w:rsidR="00DD5104" w:rsidRPr="00784FC2">
        <w:t>––par (b)</w:t>
      </w:r>
    </w:p>
    <w:p w14:paraId="64B564DF" w14:textId="77777777" w:rsidR="0032540D" w:rsidRPr="00784FC2" w:rsidRDefault="0032540D" w:rsidP="00CB6829">
      <w:pPr>
        <w:pStyle w:val="aExamss"/>
        <w:keepNext/>
      </w:pPr>
      <w:r w:rsidRPr="00784FC2">
        <w:t>high</w:t>
      </w:r>
      <w:r w:rsidR="00DA7442" w:rsidRPr="00784FC2">
        <w:t>-</w:t>
      </w:r>
      <w:r w:rsidRPr="00784FC2">
        <w:t>power water pistol</w:t>
      </w:r>
    </w:p>
    <w:p w14:paraId="766A05CA" w14:textId="77777777" w:rsidR="00552094" w:rsidRPr="00784FC2" w:rsidRDefault="00CB6829" w:rsidP="0043501E">
      <w:pPr>
        <w:pStyle w:val="Amain"/>
        <w:keepNext/>
      </w:pPr>
      <w:r>
        <w:tab/>
      </w:r>
      <w:r w:rsidRPr="00784FC2">
        <w:t>(2)</w:t>
      </w:r>
      <w:r w:rsidRPr="00784FC2">
        <w:tab/>
      </w:r>
      <w:r w:rsidR="00552094" w:rsidRPr="00784FC2">
        <w:t xml:space="preserve">A declaration may </w:t>
      </w:r>
      <w:r w:rsidR="0017254C" w:rsidRPr="00784FC2">
        <w:t>state</w:t>
      </w:r>
      <w:r w:rsidR="00552094" w:rsidRPr="00784FC2">
        <w:t xml:space="preserve"> that</w:t>
      </w:r>
      <w:r w:rsidR="00456AD8" w:rsidRPr="00784FC2">
        <w:t xml:space="preserve"> a prohibited article must not</w:t>
      </w:r>
      <w:r w:rsidR="00552094" w:rsidRPr="00784FC2">
        <w:t>––</w:t>
      </w:r>
    </w:p>
    <w:p w14:paraId="5C6D123D" w14:textId="77777777" w:rsidR="00552094" w:rsidRPr="00784FC2" w:rsidRDefault="00CB6829" w:rsidP="0043501E">
      <w:pPr>
        <w:pStyle w:val="Apara"/>
        <w:keepNext/>
      </w:pPr>
      <w:r>
        <w:tab/>
      </w:r>
      <w:r w:rsidRPr="00784FC2">
        <w:t>(a)</w:t>
      </w:r>
      <w:r w:rsidRPr="00784FC2">
        <w:tab/>
      </w:r>
      <w:r w:rsidR="00552094" w:rsidRPr="00784FC2">
        <w:t xml:space="preserve">be sold </w:t>
      </w:r>
      <w:r w:rsidR="00456AD8" w:rsidRPr="00784FC2">
        <w:t xml:space="preserve">or offered for sale </w:t>
      </w:r>
      <w:r w:rsidR="00552094" w:rsidRPr="00784FC2">
        <w:t>at a pool facility; or</w:t>
      </w:r>
    </w:p>
    <w:p w14:paraId="5F6191BD" w14:textId="77777777" w:rsidR="00552094" w:rsidRPr="00784FC2" w:rsidRDefault="00CB6829" w:rsidP="00CB6829">
      <w:pPr>
        <w:pStyle w:val="Apara"/>
        <w:keepNext/>
      </w:pPr>
      <w:r>
        <w:tab/>
      </w:r>
      <w:r w:rsidRPr="00784FC2">
        <w:t>(b)</w:t>
      </w:r>
      <w:r w:rsidRPr="00784FC2">
        <w:tab/>
      </w:r>
      <w:r w:rsidR="00456AD8" w:rsidRPr="00784FC2">
        <w:t>be hired or offered for hire at a pool facility.</w:t>
      </w:r>
    </w:p>
    <w:p w14:paraId="3D20E8DC" w14:textId="7972982E" w:rsidR="0050518D" w:rsidRPr="00784FC2" w:rsidRDefault="0050518D" w:rsidP="0043501E">
      <w:pPr>
        <w:pStyle w:val="aNote"/>
        <w:keepLines/>
      </w:pPr>
      <w:r w:rsidRPr="00784FC2">
        <w:rPr>
          <w:rStyle w:val="charItals"/>
        </w:rPr>
        <w:t>Note</w:t>
      </w:r>
      <w:r w:rsidRPr="00784FC2">
        <w:rPr>
          <w:rStyle w:val="charItals"/>
        </w:rPr>
        <w:tab/>
      </w:r>
      <w:r w:rsidRPr="00784FC2">
        <w:t xml:space="preserve">Power to make a statutory instrument (including a </w:t>
      </w:r>
      <w:r w:rsidR="00D4314E" w:rsidRPr="00784FC2">
        <w:t xml:space="preserve">notifiable </w:t>
      </w:r>
      <w:r w:rsidRPr="00784FC2">
        <w:t xml:space="preserve">instrument) includes power to make different provision in relation to different matters or different classes of matters, and to make an instrument that applies differently by reference to stated exceptions or factors (see </w:t>
      </w:r>
      <w:hyperlink r:id="rId53" w:tooltip="A2001-14" w:history="1">
        <w:r w:rsidR="00527712" w:rsidRPr="00784FC2">
          <w:rPr>
            <w:rStyle w:val="charCitHyperlinkAbbrev"/>
          </w:rPr>
          <w:t>Legislation Act</w:t>
        </w:r>
      </w:hyperlink>
      <w:r w:rsidRPr="00784FC2">
        <w:t>, s 48).</w:t>
      </w:r>
    </w:p>
    <w:p w14:paraId="32921AA9" w14:textId="77777777" w:rsidR="00F849C6" w:rsidRPr="00784FC2" w:rsidRDefault="00CB6829" w:rsidP="00CB6829">
      <w:pPr>
        <w:pStyle w:val="Amain"/>
        <w:keepNext/>
      </w:pPr>
      <w:r>
        <w:tab/>
      </w:r>
      <w:r w:rsidRPr="00784FC2">
        <w:t>(3)</w:t>
      </w:r>
      <w:r w:rsidRPr="00784FC2">
        <w:tab/>
      </w:r>
      <w:r w:rsidR="00F849C6" w:rsidRPr="00784FC2">
        <w:t>A declaration is a notifiable instrument.</w:t>
      </w:r>
    </w:p>
    <w:p w14:paraId="2A159DF6" w14:textId="4228521E" w:rsidR="00F849C6" w:rsidRPr="00784FC2" w:rsidRDefault="00F849C6" w:rsidP="00CB6829">
      <w:pPr>
        <w:pStyle w:val="aNote"/>
        <w:keepNext/>
      </w:pPr>
      <w:r w:rsidRPr="00784FC2">
        <w:rPr>
          <w:rStyle w:val="charItals"/>
        </w:rPr>
        <w:t>Note</w:t>
      </w:r>
      <w:r w:rsidR="005E02CD" w:rsidRPr="00784FC2">
        <w:rPr>
          <w:rStyle w:val="charItals"/>
        </w:rPr>
        <w:t xml:space="preserve"> 1</w:t>
      </w:r>
      <w:r w:rsidRPr="00784FC2">
        <w:rPr>
          <w:rStyle w:val="charItals"/>
        </w:rPr>
        <w:tab/>
      </w:r>
      <w:r w:rsidRPr="00784FC2">
        <w:t xml:space="preserve">A notifiable instrument must be notified under the </w:t>
      </w:r>
      <w:hyperlink r:id="rId54" w:tooltip="A2001-14" w:history="1">
        <w:r w:rsidR="00527712" w:rsidRPr="00784FC2">
          <w:rPr>
            <w:rStyle w:val="charCitHyperlinkAbbrev"/>
          </w:rPr>
          <w:t>Legislation Act</w:t>
        </w:r>
      </w:hyperlink>
      <w:r w:rsidRPr="00784FC2">
        <w:t>.</w:t>
      </w:r>
    </w:p>
    <w:p w14:paraId="1A59B4AB" w14:textId="77777777" w:rsidR="00B214BA" w:rsidRPr="00784FC2" w:rsidRDefault="00B214BA" w:rsidP="00B214BA">
      <w:pPr>
        <w:pStyle w:val="aNote"/>
      </w:pPr>
      <w:r w:rsidRPr="00784FC2">
        <w:rPr>
          <w:rStyle w:val="charItals"/>
        </w:rPr>
        <w:t>Note 2</w:t>
      </w:r>
      <w:r w:rsidRPr="00784FC2">
        <w:rPr>
          <w:rStyle w:val="charItals"/>
        </w:rPr>
        <w:tab/>
      </w:r>
      <w:r w:rsidRPr="00784FC2">
        <w:t xml:space="preserve">A declaration may apply, adopt or incorporate a law of another jurisdiction or instrument, as in force from time to time (see s </w:t>
      </w:r>
      <w:r w:rsidR="001D21CF" w:rsidRPr="00784FC2">
        <w:t>56</w:t>
      </w:r>
      <w:r w:rsidRPr="00784FC2">
        <w:t>).</w:t>
      </w:r>
    </w:p>
    <w:p w14:paraId="7E74D6D7" w14:textId="77777777" w:rsidR="007A200F" w:rsidRPr="00784FC2" w:rsidRDefault="007A200F" w:rsidP="00CB6829">
      <w:pPr>
        <w:pStyle w:val="PageBreak"/>
        <w:suppressLineNumbers/>
      </w:pPr>
      <w:r w:rsidRPr="00784FC2">
        <w:br w:type="page"/>
      </w:r>
    </w:p>
    <w:p w14:paraId="6362E453" w14:textId="77777777" w:rsidR="007A200F" w:rsidRPr="007625A5" w:rsidRDefault="00CB6829" w:rsidP="00CB6829">
      <w:pPr>
        <w:pStyle w:val="AH2Part"/>
      </w:pPr>
      <w:bookmarkStart w:id="33" w:name="_Toc216356040"/>
      <w:r w:rsidRPr="007625A5">
        <w:rPr>
          <w:rStyle w:val="CharPartNo"/>
        </w:rPr>
        <w:lastRenderedPageBreak/>
        <w:t>Part 4</w:t>
      </w:r>
      <w:r w:rsidRPr="00784FC2">
        <w:tab/>
      </w:r>
      <w:r w:rsidR="00917BA0" w:rsidRPr="007625A5">
        <w:rPr>
          <w:rStyle w:val="CharPartText"/>
        </w:rPr>
        <w:t>M</w:t>
      </w:r>
      <w:r w:rsidR="007A200F" w:rsidRPr="007625A5">
        <w:rPr>
          <w:rStyle w:val="CharPartText"/>
        </w:rPr>
        <w:t>ainte</w:t>
      </w:r>
      <w:r w:rsidR="008039AE" w:rsidRPr="007625A5">
        <w:rPr>
          <w:rStyle w:val="CharPartText"/>
        </w:rPr>
        <w:t xml:space="preserve">nance </w:t>
      </w:r>
      <w:r w:rsidR="005B4F8D" w:rsidRPr="007625A5">
        <w:rPr>
          <w:rStyle w:val="CharPartText"/>
        </w:rPr>
        <w:t xml:space="preserve">directions </w:t>
      </w:r>
      <w:r w:rsidR="008039AE" w:rsidRPr="007625A5">
        <w:rPr>
          <w:rStyle w:val="CharPartText"/>
        </w:rPr>
        <w:t>and</w:t>
      </w:r>
      <w:r w:rsidR="007A200F" w:rsidRPr="007625A5">
        <w:rPr>
          <w:rStyle w:val="CharPartText"/>
        </w:rPr>
        <w:t xml:space="preserve"> pool closure orders</w:t>
      </w:r>
      <w:bookmarkEnd w:id="33"/>
    </w:p>
    <w:p w14:paraId="63DE257B" w14:textId="77777777" w:rsidR="009E3434" w:rsidRPr="007625A5" w:rsidRDefault="00CB6829" w:rsidP="00CB6829">
      <w:pPr>
        <w:pStyle w:val="AH3Div"/>
      </w:pPr>
      <w:bookmarkStart w:id="34" w:name="_Toc216356041"/>
      <w:r w:rsidRPr="007625A5">
        <w:rPr>
          <w:rStyle w:val="CharDivNo"/>
        </w:rPr>
        <w:t>Division 4.1</w:t>
      </w:r>
      <w:r w:rsidRPr="00784FC2">
        <w:tab/>
      </w:r>
      <w:r w:rsidR="009E3434" w:rsidRPr="007625A5">
        <w:rPr>
          <w:rStyle w:val="CharDivText"/>
        </w:rPr>
        <w:t xml:space="preserve">Maintenance </w:t>
      </w:r>
      <w:r w:rsidR="001E7ACD" w:rsidRPr="007625A5">
        <w:rPr>
          <w:rStyle w:val="CharDivText"/>
        </w:rPr>
        <w:t>directions</w:t>
      </w:r>
      <w:bookmarkEnd w:id="34"/>
    </w:p>
    <w:p w14:paraId="5C50DE03" w14:textId="77777777" w:rsidR="009E3434" w:rsidRPr="00784FC2" w:rsidRDefault="00CB6829" w:rsidP="00CB6829">
      <w:pPr>
        <w:pStyle w:val="AH5Sec"/>
      </w:pPr>
      <w:bookmarkStart w:id="35" w:name="_Toc216356042"/>
      <w:r w:rsidRPr="007625A5">
        <w:rPr>
          <w:rStyle w:val="CharSectNo"/>
        </w:rPr>
        <w:t>20</w:t>
      </w:r>
      <w:r w:rsidRPr="00784FC2">
        <w:tab/>
      </w:r>
      <w:r w:rsidR="00C161BC" w:rsidRPr="00784FC2">
        <w:t>Pool facility not maintained</w:t>
      </w:r>
      <w:bookmarkEnd w:id="35"/>
    </w:p>
    <w:p w14:paraId="2561FC5F" w14:textId="77777777" w:rsidR="009E3434" w:rsidRPr="00784FC2" w:rsidRDefault="00CB6829" w:rsidP="00CB6829">
      <w:pPr>
        <w:pStyle w:val="Amain"/>
      </w:pPr>
      <w:r>
        <w:tab/>
      </w:r>
      <w:r w:rsidRPr="00784FC2">
        <w:t>(1)</w:t>
      </w:r>
      <w:r w:rsidRPr="00784FC2">
        <w:tab/>
      </w:r>
      <w:r w:rsidR="009E3434" w:rsidRPr="00784FC2">
        <w:t xml:space="preserve">This section applies if the </w:t>
      </w:r>
      <w:r w:rsidR="00D67442" w:rsidRPr="00784FC2">
        <w:t>director-general</w:t>
      </w:r>
      <w:r w:rsidR="009E3434" w:rsidRPr="00784FC2">
        <w:t xml:space="preserve"> is satisfied on reasonable grounds that—</w:t>
      </w:r>
    </w:p>
    <w:p w14:paraId="3B1B95D7" w14:textId="77777777" w:rsidR="009E3434" w:rsidRPr="00784FC2" w:rsidRDefault="00CB6829" w:rsidP="00CB6829">
      <w:pPr>
        <w:pStyle w:val="Apara"/>
      </w:pPr>
      <w:r>
        <w:tab/>
      </w:r>
      <w:r w:rsidRPr="00784FC2">
        <w:t>(a)</w:t>
      </w:r>
      <w:r w:rsidRPr="00784FC2">
        <w:tab/>
      </w:r>
      <w:r w:rsidR="002C5017" w:rsidRPr="00784FC2">
        <w:t>an</w:t>
      </w:r>
      <w:r w:rsidR="009E3434" w:rsidRPr="00784FC2">
        <w:t xml:space="preserve"> </w:t>
      </w:r>
      <w:r w:rsidR="00D67442" w:rsidRPr="00784FC2">
        <w:t xml:space="preserve">operator of a </w:t>
      </w:r>
      <w:r w:rsidR="00EA3486" w:rsidRPr="00784FC2">
        <w:t>pool facility</w:t>
      </w:r>
      <w:r w:rsidR="009E3434" w:rsidRPr="00784FC2">
        <w:t xml:space="preserve"> is not maintaining the </w:t>
      </w:r>
      <w:r w:rsidR="00EA3486" w:rsidRPr="00784FC2">
        <w:t>pool facility</w:t>
      </w:r>
      <w:r w:rsidR="009E3434" w:rsidRPr="00784FC2">
        <w:t xml:space="preserve"> in </w:t>
      </w:r>
      <w:r w:rsidR="007C233E" w:rsidRPr="00784FC2">
        <w:t>good repair or condition</w:t>
      </w:r>
      <w:r w:rsidR="009E3434" w:rsidRPr="00784FC2">
        <w:t>; and</w:t>
      </w:r>
    </w:p>
    <w:p w14:paraId="2C501DF7" w14:textId="77777777" w:rsidR="009E3434" w:rsidRPr="00784FC2" w:rsidRDefault="00CB6829" w:rsidP="00CB6829">
      <w:pPr>
        <w:pStyle w:val="Apara"/>
      </w:pPr>
      <w:r>
        <w:tab/>
      </w:r>
      <w:r w:rsidRPr="00784FC2">
        <w:t>(b)</w:t>
      </w:r>
      <w:r w:rsidRPr="00784FC2">
        <w:tab/>
      </w:r>
      <w:r w:rsidR="007C233E" w:rsidRPr="00784FC2">
        <w:rPr>
          <w:lang w:eastAsia="en-AU"/>
        </w:rPr>
        <w:t>the failure to mai</w:t>
      </w:r>
      <w:r w:rsidR="005B4F8D" w:rsidRPr="00784FC2">
        <w:rPr>
          <w:lang w:eastAsia="en-AU"/>
        </w:rPr>
        <w:t xml:space="preserve">ntain the </w:t>
      </w:r>
      <w:r w:rsidR="00EA3486" w:rsidRPr="00784FC2">
        <w:rPr>
          <w:lang w:eastAsia="en-AU"/>
        </w:rPr>
        <w:t>pool facility</w:t>
      </w:r>
      <w:r w:rsidR="007C233E" w:rsidRPr="00784FC2">
        <w:rPr>
          <w:lang w:eastAsia="en-AU"/>
        </w:rPr>
        <w:t xml:space="preserve"> </w:t>
      </w:r>
      <w:r w:rsidR="001E7ACD" w:rsidRPr="00784FC2">
        <w:rPr>
          <w:lang w:eastAsia="en-AU"/>
        </w:rPr>
        <w:t xml:space="preserve">is causing </w:t>
      </w:r>
      <w:r w:rsidR="00E56DB1" w:rsidRPr="00784FC2">
        <w:rPr>
          <w:lang w:eastAsia="en-AU"/>
        </w:rPr>
        <w:t xml:space="preserve">undue risk to people, </w:t>
      </w:r>
      <w:r w:rsidR="007C233E" w:rsidRPr="00784FC2">
        <w:rPr>
          <w:lang w:eastAsia="en-AU"/>
        </w:rPr>
        <w:t>property</w:t>
      </w:r>
      <w:r w:rsidR="00E56DB1" w:rsidRPr="00784FC2">
        <w:rPr>
          <w:lang w:eastAsia="en-AU"/>
        </w:rPr>
        <w:t xml:space="preserve"> or the environment</w:t>
      </w:r>
      <w:r w:rsidR="007C233E" w:rsidRPr="00784FC2">
        <w:rPr>
          <w:lang w:eastAsia="en-AU"/>
        </w:rPr>
        <w:t xml:space="preserve">. </w:t>
      </w:r>
    </w:p>
    <w:p w14:paraId="189A63CD" w14:textId="77777777" w:rsidR="00FA06DD" w:rsidRPr="00784FC2" w:rsidRDefault="00CB6829" w:rsidP="00CB6829">
      <w:pPr>
        <w:pStyle w:val="Amain"/>
        <w:keepNext/>
      </w:pPr>
      <w:r>
        <w:tab/>
      </w:r>
      <w:r w:rsidRPr="00784FC2">
        <w:t>(2)</w:t>
      </w:r>
      <w:r w:rsidRPr="00784FC2">
        <w:tab/>
      </w:r>
      <w:r w:rsidR="005B4F8D" w:rsidRPr="00784FC2">
        <w:t>T</w:t>
      </w:r>
      <w:r w:rsidR="009E3434" w:rsidRPr="00784FC2">
        <w:t xml:space="preserve">he </w:t>
      </w:r>
      <w:r w:rsidR="00745EBE" w:rsidRPr="00784FC2">
        <w:t>director-general</w:t>
      </w:r>
      <w:r w:rsidR="00276213" w:rsidRPr="00784FC2">
        <w:t xml:space="preserve"> may direct</w:t>
      </w:r>
      <w:r w:rsidR="005B4F8D" w:rsidRPr="00784FC2">
        <w:t xml:space="preserve"> </w:t>
      </w:r>
      <w:r w:rsidR="009E3434" w:rsidRPr="00784FC2">
        <w:t xml:space="preserve">the </w:t>
      </w:r>
      <w:r w:rsidR="00745EBE" w:rsidRPr="00784FC2">
        <w:t>operator</w:t>
      </w:r>
      <w:r w:rsidR="00FA06DD" w:rsidRPr="00784FC2">
        <w:t xml:space="preserve"> to maintain the </w:t>
      </w:r>
      <w:r w:rsidR="00EA3486" w:rsidRPr="00784FC2">
        <w:t>pool facility</w:t>
      </w:r>
      <w:r w:rsidR="00B214BA" w:rsidRPr="00784FC2">
        <w:t xml:space="preserve"> (a </w:t>
      </w:r>
      <w:r w:rsidR="00B214BA" w:rsidRPr="00784FC2">
        <w:rPr>
          <w:rStyle w:val="charBoldItals"/>
        </w:rPr>
        <w:t>maintenance direction</w:t>
      </w:r>
      <w:r w:rsidR="00B214BA" w:rsidRPr="00784FC2">
        <w:t>)</w:t>
      </w:r>
      <w:r w:rsidR="00FA06DD" w:rsidRPr="00784FC2">
        <w:t>.</w:t>
      </w:r>
    </w:p>
    <w:p w14:paraId="75F3657E" w14:textId="77777777" w:rsidR="00D55704" w:rsidRPr="00784FC2" w:rsidRDefault="00D55704" w:rsidP="00CB6829">
      <w:pPr>
        <w:pStyle w:val="aNote"/>
        <w:keepNext/>
        <w:rPr>
          <w:lang w:eastAsia="en-AU"/>
        </w:rPr>
      </w:pPr>
      <w:r w:rsidRPr="00784FC2">
        <w:rPr>
          <w:rStyle w:val="charItals"/>
        </w:rPr>
        <w:t>Note</w:t>
      </w:r>
      <w:r w:rsidR="00297603" w:rsidRPr="00784FC2">
        <w:rPr>
          <w:rStyle w:val="charItals"/>
        </w:rPr>
        <w:t xml:space="preserve"> 1</w:t>
      </w:r>
      <w:r w:rsidRPr="00784FC2">
        <w:rPr>
          <w:rStyle w:val="charItals"/>
        </w:rPr>
        <w:tab/>
      </w:r>
      <w:r w:rsidRPr="00784FC2">
        <w:rPr>
          <w:lang w:eastAsia="en-AU"/>
        </w:rPr>
        <w:t xml:space="preserve">The director-general’s decision to issue a maintenance direction is reviewable by </w:t>
      </w:r>
      <w:r w:rsidR="009C2B90" w:rsidRPr="00784FC2">
        <w:rPr>
          <w:lang w:eastAsia="en-AU"/>
        </w:rPr>
        <w:t xml:space="preserve">the </w:t>
      </w:r>
      <w:r w:rsidRPr="00784FC2">
        <w:rPr>
          <w:lang w:eastAsia="en-AU"/>
        </w:rPr>
        <w:t xml:space="preserve">ACAT (see s </w:t>
      </w:r>
      <w:r w:rsidR="001D21CF" w:rsidRPr="00784FC2">
        <w:rPr>
          <w:lang w:eastAsia="en-AU"/>
        </w:rPr>
        <w:t>50</w:t>
      </w:r>
      <w:r w:rsidRPr="00784FC2">
        <w:rPr>
          <w:lang w:eastAsia="en-AU"/>
        </w:rPr>
        <w:t xml:space="preserve"> and </w:t>
      </w:r>
      <w:r w:rsidR="00B214BA" w:rsidRPr="00784FC2">
        <w:rPr>
          <w:lang w:eastAsia="en-AU"/>
        </w:rPr>
        <w:t>sch 1</w:t>
      </w:r>
      <w:r w:rsidRPr="00784FC2">
        <w:rPr>
          <w:lang w:eastAsia="en-AU"/>
        </w:rPr>
        <w:t>).</w:t>
      </w:r>
    </w:p>
    <w:p w14:paraId="1589918E" w14:textId="77777777" w:rsidR="00297603" w:rsidRPr="00784FC2" w:rsidRDefault="00297603" w:rsidP="00297603">
      <w:pPr>
        <w:pStyle w:val="aNote"/>
        <w:rPr>
          <w:lang w:eastAsia="en-AU"/>
        </w:rPr>
      </w:pPr>
      <w:r w:rsidRPr="00784FC2">
        <w:rPr>
          <w:rStyle w:val="charItals"/>
        </w:rPr>
        <w:t>Note 2</w:t>
      </w:r>
      <w:r w:rsidRPr="00784FC2">
        <w:rPr>
          <w:rStyle w:val="charItals"/>
        </w:rPr>
        <w:tab/>
      </w:r>
      <w:r w:rsidRPr="00784FC2">
        <w:rPr>
          <w:lang w:eastAsia="en-AU"/>
        </w:rPr>
        <w:t>The director-general must give the operator a reviewable decision notice in relation to the decision to iss</w:t>
      </w:r>
      <w:r w:rsidR="009C2B90" w:rsidRPr="00784FC2">
        <w:rPr>
          <w:lang w:eastAsia="en-AU"/>
        </w:rPr>
        <w:t>ue a maintenance direction (see </w:t>
      </w:r>
      <w:r w:rsidRPr="00784FC2">
        <w:rPr>
          <w:lang w:eastAsia="en-AU"/>
        </w:rPr>
        <w:t>s </w:t>
      </w:r>
      <w:r w:rsidR="001D21CF" w:rsidRPr="00784FC2">
        <w:rPr>
          <w:lang w:eastAsia="en-AU"/>
        </w:rPr>
        <w:t>50</w:t>
      </w:r>
      <w:r w:rsidRPr="00784FC2">
        <w:rPr>
          <w:lang w:eastAsia="en-AU"/>
        </w:rPr>
        <w:t>).</w:t>
      </w:r>
    </w:p>
    <w:p w14:paraId="59A1B4F3" w14:textId="77777777" w:rsidR="009E3434" w:rsidRPr="00784FC2" w:rsidRDefault="00CB6829" w:rsidP="00CB6829">
      <w:pPr>
        <w:pStyle w:val="Amain"/>
      </w:pPr>
      <w:r>
        <w:tab/>
      </w:r>
      <w:r w:rsidRPr="00784FC2">
        <w:t>(3)</w:t>
      </w:r>
      <w:r w:rsidRPr="00784FC2">
        <w:tab/>
      </w:r>
      <w:r w:rsidR="00FA06DD" w:rsidRPr="00784FC2">
        <w:t>A maintenance directi</w:t>
      </w:r>
      <w:r w:rsidR="001B56F4" w:rsidRPr="00784FC2">
        <w:t>on must be in writing and state</w:t>
      </w:r>
      <w:r w:rsidR="009E3434" w:rsidRPr="00784FC2">
        <w:t xml:space="preserve"> the action </w:t>
      </w:r>
      <w:r w:rsidR="001B56F4" w:rsidRPr="00784FC2">
        <w:t xml:space="preserve">to be taken </w:t>
      </w:r>
      <w:r w:rsidR="00561B5D" w:rsidRPr="00784FC2">
        <w:t>to ensure the pool facility is maintained in a way that is likely to prevent or reduce risk to people</w:t>
      </w:r>
      <w:r w:rsidR="00561B5D" w:rsidRPr="00784FC2">
        <w:rPr>
          <w:lang w:eastAsia="en-AU"/>
        </w:rPr>
        <w:t xml:space="preserve">, property or the environment </w:t>
      </w:r>
      <w:r w:rsidR="00B46432" w:rsidRPr="00784FC2">
        <w:t>and i</w:t>
      </w:r>
      <w:r w:rsidR="009E3434" w:rsidRPr="00784FC2">
        <w:t>nclud</w:t>
      </w:r>
      <w:r w:rsidR="00B46432" w:rsidRPr="00784FC2">
        <w:t>e</w:t>
      </w:r>
      <w:r w:rsidR="009E3434" w:rsidRPr="00784FC2">
        <w:t xml:space="preserve"> the following:</w:t>
      </w:r>
    </w:p>
    <w:p w14:paraId="2BA7A93E" w14:textId="77777777" w:rsidR="009E3434" w:rsidRPr="00784FC2" w:rsidRDefault="00CB6829" w:rsidP="00CB6829">
      <w:pPr>
        <w:pStyle w:val="Apara"/>
      </w:pPr>
      <w:r>
        <w:tab/>
      </w:r>
      <w:r w:rsidRPr="00784FC2">
        <w:t>(a)</w:t>
      </w:r>
      <w:r w:rsidRPr="00784FC2">
        <w:tab/>
      </w:r>
      <w:r w:rsidR="00F84550" w:rsidRPr="00784FC2">
        <w:rPr>
          <w:lang w:eastAsia="en-AU"/>
        </w:rPr>
        <w:t>the details of the maintenance work required</w:t>
      </w:r>
      <w:r w:rsidR="00C52CEE" w:rsidRPr="00784FC2">
        <w:rPr>
          <w:lang w:eastAsia="en-AU"/>
        </w:rPr>
        <w:t>, or matters to be rectified</w:t>
      </w:r>
      <w:r w:rsidR="009E3434" w:rsidRPr="00784FC2">
        <w:rPr>
          <w:lang w:eastAsia="en-AU"/>
        </w:rPr>
        <w:t>;</w:t>
      </w:r>
    </w:p>
    <w:p w14:paraId="5A1476A1" w14:textId="77777777" w:rsidR="00452005" w:rsidRPr="00784FC2" w:rsidRDefault="00CB6829" w:rsidP="00CB6829">
      <w:pPr>
        <w:pStyle w:val="Apara"/>
      </w:pPr>
      <w:r>
        <w:tab/>
      </w:r>
      <w:r w:rsidRPr="00784FC2">
        <w:t>(b)</w:t>
      </w:r>
      <w:r w:rsidRPr="00784FC2">
        <w:tab/>
      </w:r>
      <w:r w:rsidR="00452005" w:rsidRPr="00784FC2">
        <w:rPr>
          <w:lang w:eastAsia="en-AU"/>
        </w:rPr>
        <w:t xml:space="preserve">when the maintenance direction must be complied with, being a day at least 1 month after </w:t>
      </w:r>
      <w:r w:rsidR="00B214BA" w:rsidRPr="00784FC2">
        <w:rPr>
          <w:lang w:eastAsia="en-AU"/>
        </w:rPr>
        <w:t xml:space="preserve">the day </w:t>
      </w:r>
      <w:r w:rsidR="00452005" w:rsidRPr="00784FC2">
        <w:rPr>
          <w:lang w:eastAsia="en-AU"/>
        </w:rPr>
        <w:t xml:space="preserve">the </w:t>
      </w:r>
      <w:r w:rsidR="00B214BA" w:rsidRPr="00784FC2">
        <w:rPr>
          <w:lang w:eastAsia="en-AU"/>
        </w:rPr>
        <w:t xml:space="preserve">maintenance </w:t>
      </w:r>
      <w:r w:rsidR="00452005" w:rsidRPr="00784FC2">
        <w:rPr>
          <w:lang w:eastAsia="en-AU"/>
        </w:rPr>
        <w:t xml:space="preserve">direction is given to the </w:t>
      </w:r>
      <w:r w:rsidR="00305781" w:rsidRPr="00784FC2">
        <w:rPr>
          <w:lang w:eastAsia="en-AU"/>
        </w:rPr>
        <w:t>operator</w:t>
      </w:r>
      <w:r w:rsidR="00452005" w:rsidRPr="00784FC2">
        <w:rPr>
          <w:lang w:eastAsia="en-AU"/>
        </w:rPr>
        <w:t>;</w:t>
      </w:r>
    </w:p>
    <w:p w14:paraId="5E17E6C9" w14:textId="77777777" w:rsidR="007C2CDF" w:rsidRPr="00784FC2" w:rsidRDefault="00CB6829" w:rsidP="0043501E">
      <w:pPr>
        <w:pStyle w:val="Apara"/>
        <w:keepNext/>
      </w:pPr>
      <w:r>
        <w:tab/>
      </w:r>
      <w:r w:rsidRPr="00784FC2">
        <w:t>(c)</w:t>
      </w:r>
      <w:r w:rsidRPr="00784FC2">
        <w:tab/>
      </w:r>
      <w:r w:rsidR="00F84550" w:rsidRPr="00784FC2">
        <w:t>if the maintenance required is extensive––</w:t>
      </w:r>
    </w:p>
    <w:p w14:paraId="55FDA73A" w14:textId="77777777" w:rsidR="007C2CDF" w:rsidRPr="00784FC2" w:rsidRDefault="00CB6829" w:rsidP="00CB6829">
      <w:pPr>
        <w:pStyle w:val="Asubpara"/>
      </w:pPr>
      <w:r>
        <w:tab/>
      </w:r>
      <w:r w:rsidRPr="00784FC2">
        <w:t>(</w:t>
      </w:r>
      <w:proofErr w:type="spellStart"/>
      <w:r w:rsidRPr="00784FC2">
        <w:t>i</w:t>
      </w:r>
      <w:proofErr w:type="spellEnd"/>
      <w:r w:rsidRPr="00784FC2">
        <w:t>)</w:t>
      </w:r>
      <w:r w:rsidRPr="00784FC2">
        <w:tab/>
      </w:r>
      <w:r w:rsidR="00027565" w:rsidRPr="00784FC2">
        <w:t xml:space="preserve">that the </w:t>
      </w:r>
      <w:r w:rsidR="00EA3486" w:rsidRPr="00784FC2">
        <w:t>pool facility</w:t>
      </w:r>
      <w:r w:rsidR="00027565" w:rsidRPr="00784FC2">
        <w:t xml:space="preserve"> be closed for </w:t>
      </w:r>
      <w:r w:rsidR="00D97DED" w:rsidRPr="00784FC2">
        <w:t>a</w:t>
      </w:r>
      <w:r w:rsidR="00027565" w:rsidRPr="00784FC2">
        <w:t xml:space="preserve"> period</w:t>
      </w:r>
      <w:r w:rsidR="00D97DED" w:rsidRPr="00784FC2">
        <w:t xml:space="preserve"> </w:t>
      </w:r>
      <w:r w:rsidR="001C406B" w:rsidRPr="00784FC2">
        <w:t>(a </w:t>
      </w:r>
      <w:r w:rsidR="001C406B" w:rsidRPr="00784FC2">
        <w:rPr>
          <w:rStyle w:val="charBoldItals"/>
        </w:rPr>
        <w:t>stated period</w:t>
      </w:r>
      <w:r w:rsidR="001C406B" w:rsidRPr="00784FC2">
        <w:t xml:space="preserve">) </w:t>
      </w:r>
      <w:r w:rsidR="00D97DED" w:rsidRPr="00784FC2">
        <w:t xml:space="preserve">for </w:t>
      </w:r>
      <w:r w:rsidR="004668B0" w:rsidRPr="00784FC2">
        <w:t>maintenance work to be carried out</w:t>
      </w:r>
      <w:r w:rsidR="007C2CDF" w:rsidRPr="00784FC2">
        <w:t>; and</w:t>
      </w:r>
    </w:p>
    <w:p w14:paraId="7F053FB9" w14:textId="77777777" w:rsidR="009E3434" w:rsidRPr="00784FC2" w:rsidRDefault="00CB6829" w:rsidP="00CB6829">
      <w:pPr>
        <w:pStyle w:val="Asubpara"/>
        <w:keepNext/>
      </w:pPr>
      <w:r>
        <w:lastRenderedPageBreak/>
        <w:tab/>
      </w:r>
      <w:r w:rsidRPr="00784FC2">
        <w:t>(ii)</w:t>
      </w:r>
      <w:r w:rsidRPr="00784FC2">
        <w:tab/>
      </w:r>
      <w:r w:rsidR="007C2CDF" w:rsidRPr="00784FC2">
        <w:t>the stated period the pool must be closed</w:t>
      </w:r>
      <w:r w:rsidR="009E3434" w:rsidRPr="00784FC2">
        <w:t xml:space="preserve">. </w:t>
      </w:r>
    </w:p>
    <w:p w14:paraId="076A8C61" w14:textId="6781E0C9" w:rsidR="001B56F4" w:rsidRPr="00784FC2" w:rsidRDefault="001B56F4" w:rsidP="001B56F4">
      <w:pPr>
        <w:pStyle w:val="aNote"/>
      </w:pPr>
      <w:r w:rsidRPr="00784FC2">
        <w:rPr>
          <w:rStyle w:val="charItals"/>
        </w:rPr>
        <w:t>Note</w:t>
      </w:r>
      <w:r w:rsidRPr="00784FC2">
        <w:rPr>
          <w:rStyle w:val="charItals"/>
        </w:rPr>
        <w:tab/>
      </w:r>
      <w:r w:rsidRPr="00784FC2">
        <w:t xml:space="preserve">Power to make the direction includes power to amend or repeal the direction (see </w:t>
      </w:r>
      <w:hyperlink r:id="rId55" w:tooltip="A2001-14" w:history="1">
        <w:r w:rsidR="00527712" w:rsidRPr="00784FC2">
          <w:rPr>
            <w:rStyle w:val="charCitHyperlinkAbbrev"/>
          </w:rPr>
          <w:t>Legislation Act</w:t>
        </w:r>
      </w:hyperlink>
      <w:r w:rsidRPr="00784FC2">
        <w:t>, s 46).</w:t>
      </w:r>
    </w:p>
    <w:p w14:paraId="1D981592" w14:textId="77777777" w:rsidR="00E76354" w:rsidRPr="00784FC2" w:rsidRDefault="00CB6829" w:rsidP="00CB6829">
      <w:pPr>
        <w:pStyle w:val="Amain"/>
      </w:pPr>
      <w:r>
        <w:tab/>
      </w:r>
      <w:r w:rsidRPr="00784FC2">
        <w:t>(4)</w:t>
      </w:r>
      <w:r w:rsidRPr="00784FC2">
        <w:tab/>
      </w:r>
      <w:r w:rsidR="00E76354" w:rsidRPr="00784FC2">
        <w:t>A maintenance direction must also state that, if the</w:t>
      </w:r>
      <w:r w:rsidR="001C406B" w:rsidRPr="00784FC2">
        <w:t xml:space="preserve"> maintenance</w:t>
      </w:r>
      <w:r w:rsidR="00E76354" w:rsidRPr="00784FC2">
        <w:t xml:space="preserve"> direction is not complied with</w:t>
      </w:r>
      <w:r w:rsidR="0030665F" w:rsidRPr="00784FC2">
        <w:t>,</w:t>
      </w:r>
      <w:r w:rsidR="008F3547" w:rsidRPr="00784FC2">
        <w:t xml:space="preserve"> the pool facility may be closed under section </w:t>
      </w:r>
      <w:r w:rsidR="001D21CF" w:rsidRPr="00784FC2">
        <w:t>21</w:t>
      </w:r>
      <w:r w:rsidR="008F3547" w:rsidRPr="00784FC2">
        <w:t xml:space="preserve"> if closure is </w:t>
      </w:r>
      <w:r w:rsidR="002F7677" w:rsidRPr="00784FC2">
        <w:t>the only viable option</w:t>
      </w:r>
      <w:r w:rsidR="008F3547" w:rsidRPr="00784FC2">
        <w:t xml:space="preserve"> to prevent or reduce undue risk to people</w:t>
      </w:r>
      <w:r w:rsidR="00E56DB1" w:rsidRPr="00784FC2">
        <w:rPr>
          <w:lang w:eastAsia="en-AU"/>
        </w:rPr>
        <w:t>, property or the environment</w:t>
      </w:r>
      <w:r w:rsidR="008F3547" w:rsidRPr="00784FC2">
        <w:t>.</w:t>
      </w:r>
    </w:p>
    <w:p w14:paraId="6E803B95" w14:textId="77777777" w:rsidR="00FB09B5" w:rsidRPr="00784FC2" w:rsidRDefault="00CB6829" w:rsidP="00CB6829">
      <w:pPr>
        <w:pStyle w:val="Amain"/>
      </w:pPr>
      <w:r>
        <w:tab/>
      </w:r>
      <w:r w:rsidRPr="00784FC2">
        <w:t>(5)</w:t>
      </w:r>
      <w:r w:rsidRPr="00784FC2">
        <w:tab/>
      </w:r>
      <w:r w:rsidR="00FB09B5" w:rsidRPr="00784FC2">
        <w:t>If a maintenance d</w:t>
      </w:r>
      <w:r w:rsidR="00EE4FD1" w:rsidRPr="00784FC2">
        <w:t xml:space="preserve">irection </w:t>
      </w:r>
      <w:r w:rsidR="004D542B" w:rsidRPr="00784FC2">
        <w:t>includes a stated period for the pool to be closed</w:t>
      </w:r>
      <w:r w:rsidR="00FB09B5" w:rsidRPr="00784FC2">
        <w:t xml:space="preserve">, the </w:t>
      </w:r>
      <w:r w:rsidR="001763D1" w:rsidRPr="00784FC2">
        <w:t>maintenance direction</w:t>
      </w:r>
      <w:r w:rsidR="00FB09B5" w:rsidRPr="00784FC2">
        <w:t xml:space="preserve"> must </w:t>
      </w:r>
      <w:r w:rsidR="006B3697" w:rsidRPr="00784FC2">
        <w:t>provide</w:t>
      </w:r>
      <w:r w:rsidR="00574D28" w:rsidRPr="00784FC2">
        <w:t xml:space="preserve"> that</w:t>
      </w:r>
      <w:r w:rsidR="00FB09B5" w:rsidRPr="00784FC2">
        <w:t>––</w:t>
      </w:r>
    </w:p>
    <w:p w14:paraId="487AB026" w14:textId="77777777" w:rsidR="00FB09B5" w:rsidRPr="00784FC2" w:rsidRDefault="00CB6829" w:rsidP="00CB6829">
      <w:pPr>
        <w:pStyle w:val="Apara"/>
      </w:pPr>
      <w:r>
        <w:tab/>
      </w:r>
      <w:r w:rsidRPr="00784FC2">
        <w:t>(a)</w:t>
      </w:r>
      <w:r w:rsidRPr="00784FC2">
        <w:tab/>
      </w:r>
      <w:r w:rsidR="00B13B7D" w:rsidRPr="00784FC2">
        <w:t>the</w:t>
      </w:r>
      <w:r w:rsidR="00A0771E" w:rsidRPr="00784FC2">
        <w:t xml:space="preserve"> stated</w:t>
      </w:r>
      <w:r w:rsidR="00B13B7D" w:rsidRPr="00784FC2">
        <w:t xml:space="preserve"> </w:t>
      </w:r>
      <w:r w:rsidR="00A0771E" w:rsidRPr="00784FC2">
        <w:t>period</w:t>
      </w:r>
      <w:r w:rsidR="00B13B7D" w:rsidRPr="00784FC2">
        <w:t xml:space="preserve"> </w:t>
      </w:r>
      <w:r w:rsidR="004D542B" w:rsidRPr="00784FC2">
        <w:t>start</w:t>
      </w:r>
      <w:r w:rsidR="006C7B81" w:rsidRPr="00784FC2">
        <w:t>s</w:t>
      </w:r>
      <w:r w:rsidR="004D542B" w:rsidRPr="00784FC2">
        <w:t xml:space="preserve"> on a </w:t>
      </w:r>
      <w:r w:rsidR="00D97DED" w:rsidRPr="00784FC2">
        <w:t xml:space="preserve">day at least 60 days after the </w:t>
      </w:r>
      <w:r w:rsidR="001C406B" w:rsidRPr="00784FC2">
        <w:t xml:space="preserve">day the maintenance </w:t>
      </w:r>
      <w:r w:rsidR="00D97DED" w:rsidRPr="00784FC2">
        <w:t>direction is given to the operator</w:t>
      </w:r>
      <w:r w:rsidR="00CD38A3" w:rsidRPr="00784FC2">
        <w:t xml:space="preserve"> of the pool facility</w:t>
      </w:r>
      <w:r w:rsidR="00B13B7D" w:rsidRPr="00784FC2">
        <w:t xml:space="preserve">; </w:t>
      </w:r>
      <w:r w:rsidR="00961373" w:rsidRPr="00784FC2">
        <w:t>and</w:t>
      </w:r>
    </w:p>
    <w:p w14:paraId="25C486BC" w14:textId="77777777" w:rsidR="00961373" w:rsidRPr="00784FC2" w:rsidRDefault="00CB6829" w:rsidP="00CB6829">
      <w:pPr>
        <w:pStyle w:val="Apara"/>
      </w:pPr>
      <w:r>
        <w:tab/>
      </w:r>
      <w:r w:rsidRPr="00784FC2">
        <w:t>(b)</w:t>
      </w:r>
      <w:r w:rsidRPr="00784FC2">
        <w:tab/>
      </w:r>
      <w:r w:rsidR="00961373" w:rsidRPr="00784FC2">
        <w:t>as far as</w:t>
      </w:r>
      <w:r w:rsidR="00D97DED" w:rsidRPr="00784FC2">
        <w:t xml:space="preserve"> practicable, the stated period</w:t>
      </w:r>
      <w:r w:rsidR="00961373" w:rsidRPr="00784FC2">
        <w:t xml:space="preserve"> is during the off-peak season.</w:t>
      </w:r>
    </w:p>
    <w:p w14:paraId="7F71A778" w14:textId="77777777" w:rsidR="00EC7CC1" w:rsidRPr="00784FC2" w:rsidRDefault="00CB6829" w:rsidP="00CB6829">
      <w:pPr>
        <w:pStyle w:val="Amain"/>
      </w:pPr>
      <w:r>
        <w:tab/>
      </w:r>
      <w:r w:rsidRPr="00784FC2">
        <w:t>(6)</w:t>
      </w:r>
      <w:r w:rsidRPr="00784FC2">
        <w:tab/>
      </w:r>
      <w:r w:rsidR="00F1354E" w:rsidRPr="00784FC2">
        <w:t>A</w:t>
      </w:r>
      <w:r w:rsidR="00EC7CC1" w:rsidRPr="00784FC2">
        <w:t xml:space="preserve"> </w:t>
      </w:r>
      <w:r w:rsidR="006B0AD7" w:rsidRPr="00784FC2">
        <w:t>stated period may end</w:t>
      </w:r>
      <w:r w:rsidR="00EC7CC1" w:rsidRPr="00784FC2">
        <w:t xml:space="preserve"> on a stated day or on the happening of a stated event.</w:t>
      </w:r>
    </w:p>
    <w:p w14:paraId="4632AA3E" w14:textId="77777777" w:rsidR="007A200F" w:rsidRPr="007625A5" w:rsidRDefault="00CB6829" w:rsidP="00CB6829">
      <w:pPr>
        <w:pStyle w:val="AH3Div"/>
      </w:pPr>
      <w:bookmarkStart w:id="36" w:name="_Toc216356043"/>
      <w:r w:rsidRPr="007625A5">
        <w:rPr>
          <w:rStyle w:val="CharDivNo"/>
        </w:rPr>
        <w:t>Division 4.2</w:t>
      </w:r>
      <w:r w:rsidRPr="00784FC2">
        <w:tab/>
      </w:r>
      <w:r w:rsidR="00F618EF" w:rsidRPr="007625A5">
        <w:rPr>
          <w:rStyle w:val="CharDivText"/>
        </w:rPr>
        <w:t>Emergency c</w:t>
      </w:r>
      <w:r w:rsidR="001D5365" w:rsidRPr="007625A5">
        <w:rPr>
          <w:rStyle w:val="CharDivText"/>
        </w:rPr>
        <w:t>losure orders</w:t>
      </w:r>
      <w:bookmarkEnd w:id="36"/>
    </w:p>
    <w:p w14:paraId="20B9EBE9" w14:textId="77777777" w:rsidR="007A200F" w:rsidRPr="00784FC2" w:rsidRDefault="00CB6829" w:rsidP="00CB6829">
      <w:pPr>
        <w:pStyle w:val="AH5Sec"/>
      </w:pPr>
      <w:bookmarkStart w:id="37" w:name="_Toc216356044"/>
      <w:r w:rsidRPr="007625A5">
        <w:rPr>
          <w:rStyle w:val="CharSectNo"/>
        </w:rPr>
        <w:t>21</w:t>
      </w:r>
      <w:r w:rsidRPr="00784FC2">
        <w:tab/>
      </w:r>
      <w:r w:rsidR="0096595B" w:rsidRPr="00784FC2">
        <w:t>E</w:t>
      </w:r>
      <w:r w:rsidR="00F618EF" w:rsidRPr="00784FC2">
        <w:t xml:space="preserve">mergency </w:t>
      </w:r>
      <w:r w:rsidR="005B09C6" w:rsidRPr="00784FC2">
        <w:t>c</w:t>
      </w:r>
      <w:r w:rsidR="007A200F" w:rsidRPr="00784FC2">
        <w:t xml:space="preserve">losure of </w:t>
      </w:r>
      <w:r w:rsidR="00EA3486" w:rsidRPr="00784FC2">
        <w:t>pool facility</w:t>
      </w:r>
      <w:bookmarkEnd w:id="37"/>
    </w:p>
    <w:p w14:paraId="179C05E4" w14:textId="77777777" w:rsidR="00DE5F4E" w:rsidRPr="00784FC2" w:rsidRDefault="00CB6829" w:rsidP="00CB6829">
      <w:pPr>
        <w:pStyle w:val="Amain"/>
      </w:pPr>
      <w:r>
        <w:tab/>
      </w:r>
      <w:r w:rsidRPr="00784FC2">
        <w:t>(1)</w:t>
      </w:r>
      <w:r w:rsidRPr="00784FC2">
        <w:tab/>
      </w:r>
      <w:r w:rsidR="00F618EF" w:rsidRPr="00784FC2">
        <w:t>The director-general may order</w:t>
      </w:r>
      <w:r w:rsidR="00DE5F4E" w:rsidRPr="00784FC2">
        <w:t xml:space="preserve"> an operator of a </w:t>
      </w:r>
      <w:r w:rsidR="00EA3486" w:rsidRPr="00784FC2">
        <w:t>pool facility</w:t>
      </w:r>
      <w:r w:rsidR="00DE5F4E" w:rsidRPr="00784FC2">
        <w:t xml:space="preserve"> to close </w:t>
      </w:r>
      <w:r w:rsidR="00B408D4" w:rsidRPr="00784FC2">
        <w:t xml:space="preserve">the pool </w:t>
      </w:r>
      <w:r w:rsidR="00DE5F4E" w:rsidRPr="00784FC2">
        <w:t>facility</w:t>
      </w:r>
      <w:r w:rsidR="00F618EF" w:rsidRPr="00784FC2">
        <w:t xml:space="preserve"> (an </w:t>
      </w:r>
      <w:r w:rsidR="00F618EF" w:rsidRPr="00784FC2">
        <w:rPr>
          <w:rStyle w:val="charBoldItals"/>
        </w:rPr>
        <w:t>emergency closure order</w:t>
      </w:r>
      <w:r w:rsidR="00F618EF" w:rsidRPr="00784FC2">
        <w:t>)</w:t>
      </w:r>
      <w:r w:rsidR="0058644C" w:rsidRPr="00784FC2">
        <w:t xml:space="preserve"> if</w:t>
      </w:r>
      <w:r w:rsidR="003B337F" w:rsidRPr="00784FC2">
        <w:t xml:space="preserve"> the director</w:t>
      </w:r>
      <w:r w:rsidR="003B337F" w:rsidRPr="00784FC2">
        <w:noBreakHyphen/>
      </w:r>
      <w:r w:rsidR="004A56F2" w:rsidRPr="00784FC2">
        <w:t>general believes on reasonable grounds that</w:t>
      </w:r>
      <w:r w:rsidR="00DE5F4E" w:rsidRPr="00784FC2">
        <w:t>—</w:t>
      </w:r>
    </w:p>
    <w:p w14:paraId="579AB0CD" w14:textId="77777777" w:rsidR="0058644C" w:rsidRPr="00784FC2" w:rsidRDefault="00CB6829" w:rsidP="00CB6829">
      <w:pPr>
        <w:pStyle w:val="Apara"/>
      </w:pPr>
      <w:r>
        <w:tab/>
      </w:r>
      <w:r w:rsidRPr="00784FC2">
        <w:t>(a)</w:t>
      </w:r>
      <w:r w:rsidRPr="00784FC2">
        <w:tab/>
      </w:r>
      <w:r w:rsidR="009F2CD0" w:rsidRPr="00784FC2">
        <w:t>the</w:t>
      </w:r>
      <w:r w:rsidR="00AD40AB" w:rsidRPr="00784FC2">
        <w:t xml:space="preserve"> operator</w:t>
      </w:r>
      <w:r w:rsidR="0000113C" w:rsidRPr="00784FC2">
        <w:t xml:space="preserve"> did not comply with a maintenance direction, and the closure of the pool facility is </w:t>
      </w:r>
      <w:r w:rsidR="002F7677" w:rsidRPr="00784FC2">
        <w:t>the only viable option</w:t>
      </w:r>
      <w:r w:rsidR="0000113C" w:rsidRPr="00784FC2">
        <w:t xml:space="preserve"> to prevent or reduce undue risk to people</w:t>
      </w:r>
      <w:r w:rsidR="0000113C" w:rsidRPr="00784FC2">
        <w:rPr>
          <w:lang w:eastAsia="en-AU"/>
        </w:rPr>
        <w:t>, property or the environment</w:t>
      </w:r>
      <w:r w:rsidR="0000113C" w:rsidRPr="00784FC2">
        <w:t>; or</w:t>
      </w:r>
    </w:p>
    <w:p w14:paraId="647D926B" w14:textId="77777777" w:rsidR="0058644C" w:rsidRPr="00784FC2" w:rsidRDefault="00CB6829" w:rsidP="00CB6829">
      <w:pPr>
        <w:pStyle w:val="Apara"/>
      </w:pPr>
      <w:r>
        <w:tab/>
      </w:r>
      <w:r w:rsidRPr="00784FC2">
        <w:t>(b)</w:t>
      </w:r>
      <w:r w:rsidRPr="00784FC2">
        <w:tab/>
      </w:r>
      <w:r w:rsidR="004A56F2" w:rsidRPr="00784FC2">
        <w:t xml:space="preserve">the immediate closure of a </w:t>
      </w:r>
      <w:r w:rsidR="00EA3486" w:rsidRPr="00784FC2">
        <w:t>pool facility</w:t>
      </w:r>
      <w:r w:rsidR="004A56F2" w:rsidRPr="00784FC2">
        <w:t xml:space="preserve"> is </w:t>
      </w:r>
      <w:r w:rsidR="002F7677" w:rsidRPr="00784FC2">
        <w:t>the only viable option</w:t>
      </w:r>
      <w:r w:rsidR="00667DA3" w:rsidRPr="00784FC2">
        <w:t xml:space="preserve"> </w:t>
      </w:r>
      <w:r w:rsidR="004A56F2" w:rsidRPr="00784FC2">
        <w:t xml:space="preserve">to prevent or reduce </w:t>
      </w:r>
      <w:r w:rsidR="009E24C4" w:rsidRPr="00784FC2">
        <w:t>undue risk to people</w:t>
      </w:r>
      <w:r w:rsidR="00E56DB1" w:rsidRPr="00784FC2">
        <w:rPr>
          <w:lang w:eastAsia="en-AU"/>
        </w:rPr>
        <w:t>, property or the environment</w:t>
      </w:r>
      <w:r w:rsidR="009E24C4" w:rsidRPr="00784FC2">
        <w:t>.</w:t>
      </w:r>
    </w:p>
    <w:p w14:paraId="40670CEE" w14:textId="77777777" w:rsidR="006C6E69" w:rsidRPr="00784FC2" w:rsidRDefault="00CB6829" w:rsidP="00CB6829">
      <w:pPr>
        <w:pStyle w:val="Amain"/>
      </w:pPr>
      <w:r>
        <w:lastRenderedPageBreak/>
        <w:tab/>
      </w:r>
      <w:r w:rsidRPr="00784FC2">
        <w:t>(2)</w:t>
      </w:r>
      <w:r w:rsidRPr="00784FC2">
        <w:tab/>
      </w:r>
      <w:r w:rsidR="006C6E69" w:rsidRPr="00784FC2">
        <w:t>If a</w:t>
      </w:r>
      <w:r w:rsidR="00B41563" w:rsidRPr="00784FC2">
        <w:t>n emergency</w:t>
      </w:r>
      <w:r w:rsidR="006C6E69" w:rsidRPr="00784FC2">
        <w:t xml:space="preserve"> closure order is made under subsection (1), </w:t>
      </w:r>
      <w:r w:rsidR="00647CF2" w:rsidRPr="00784FC2">
        <w:t xml:space="preserve">the director-general </w:t>
      </w:r>
      <w:r w:rsidR="006C6E69" w:rsidRPr="00784FC2">
        <w:t>must</w:t>
      </w:r>
      <w:r w:rsidR="003C2938" w:rsidRPr="00784FC2">
        <w:t xml:space="preserve"> immediately, or as soon as practicable,</w:t>
      </w:r>
      <w:r w:rsidR="006039B5" w:rsidRPr="00784FC2">
        <w:t xml:space="preserve"> give written notice to the operator stating the following:</w:t>
      </w:r>
    </w:p>
    <w:p w14:paraId="4C67DC2E" w14:textId="77777777" w:rsidR="006039B5" w:rsidRPr="00784FC2" w:rsidRDefault="00CB6829" w:rsidP="00CB6829">
      <w:pPr>
        <w:pStyle w:val="Apara"/>
      </w:pPr>
      <w:r>
        <w:tab/>
      </w:r>
      <w:r w:rsidRPr="00784FC2">
        <w:t>(a)</w:t>
      </w:r>
      <w:r w:rsidRPr="00784FC2">
        <w:tab/>
      </w:r>
      <w:r w:rsidR="006039B5" w:rsidRPr="00784FC2">
        <w:t>the pool facility that must be closed</w:t>
      </w:r>
      <w:r w:rsidR="00884CD1" w:rsidRPr="00784FC2">
        <w:t xml:space="preserve"> by the operator</w:t>
      </w:r>
      <w:r w:rsidR="006039B5" w:rsidRPr="00784FC2">
        <w:t>;</w:t>
      </w:r>
    </w:p>
    <w:p w14:paraId="4776A2C2" w14:textId="77777777" w:rsidR="006039B5" w:rsidRPr="00784FC2" w:rsidRDefault="00CB6829" w:rsidP="00CB6829">
      <w:pPr>
        <w:pStyle w:val="Apara"/>
      </w:pPr>
      <w:r>
        <w:tab/>
      </w:r>
      <w:r w:rsidRPr="00784FC2">
        <w:t>(b)</w:t>
      </w:r>
      <w:r w:rsidRPr="00784FC2">
        <w:tab/>
      </w:r>
      <w:r w:rsidR="006039B5" w:rsidRPr="00784FC2">
        <w:t xml:space="preserve">the grounds on which the order is given; </w:t>
      </w:r>
    </w:p>
    <w:p w14:paraId="2D4EC259" w14:textId="77777777" w:rsidR="006039B5" w:rsidRPr="00784FC2" w:rsidRDefault="00CB6829" w:rsidP="00CB6829">
      <w:pPr>
        <w:pStyle w:val="Apara"/>
      </w:pPr>
      <w:r>
        <w:tab/>
      </w:r>
      <w:r w:rsidRPr="00784FC2">
        <w:t>(c)</w:t>
      </w:r>
      <w:r w:rsidRPr="00784FC2">
        <w:tab/>
      </w:r>
      <w:r w:rsidR="006039B5" w:rsidRPr="00784FC2">
        <w:t>the date of issue of the order;</w:t>
      </w:r>
    </w:p>
    <w:p w14:paraId="418289F4" w14:textId="77777777" w:rsidR="006039B5" w:rsidRPr="00784FC2" w:rsidRDefault="00CB6829" w:rsidP="00CB6829">
      <w:pPr>
        <w:pStyle w:val="Apara"/>
      </w:pPr>
      <w:r>
        <w:tab/>
      </w:r>
      <w:r w:rsidRPr="00784FC2">
        <w:t>(d)</w:t>
      </w:r>
      <w:r w:rsidRPr="00784FC2">
        <w:tab/>
      </w:r>
      <w:r w:rsidR="006039B5" w:rsidRPr="00784FC2">
        <w:t>that the order starts on the day the order is given;</w:t>
      </w:r>
    </w:p>
    <w:p w14:paraId="47F32344" w14:textId="77777777" w:rsidR="00AA6039" w:rsidRPr="00784FC2" w:rsidRDefault="00CB6829" w:rsidP="00CB6829">
      <w:pPr>
        <w:pStyle w:val="Apara"/>
      </w:pPr>
      <w:r>
        <w:tab/>
      </w:r>
      <w:r w:rsidRPr="00784FC2">
        <w:t>(e)</w:t>
      </w:r>
      <w:r w:rsidRPr="00784FC2">
        <w:tab/>
      </w:r>
      <w:r w:rsidR="006039B5" w:rsidRPr="00784FC2">
        <w:t>when the order ends</w:t>
      </w:r>
      <w:r w:rsidR="00AA6039" w:rsidRPr="00784FC2">
        <w:t>;</w:t>
      </w:r>
    </w:p>
    <w:p w14:paraId="559CC86F" w14:textId="77777777" w:rsidR="00355016" w:rsidRPr="00784FC2" w:rsidRDefault="00CB6829" w:rsidP="00CB6829">
      <w:pPr>
        <w:pStyle w:val="Apara"/>
      </w:pPr>
      <w:r>
        <w:tab/>
      </w:r>
      <w:r w:rsidRPr="00784FC2">
        <w:t>(f)</w:t>
      </w:r>
      <w:r w:rsidRPr="00784FC2">
        <w:tab/>
      </w:r>
      <w:r w:rsidR="00AA6039" w:rsidRPr="00784FC2">
        <w:t xml:space="preserve">that if the order is not complied with, the </w:t>
      </w:r>
      <w:r w:rsidR="008C0527" w:rsidRPr="00784FC2">
        <w:t>operator</w:t>
      </w:r>
      <w:r w:rsidR="00AA6039" w:rsidRPr="00784FC2">
        <w:t xml:space="preserve"> may be committing an offence under section </w:t>
      </w:r>
      <w:r w:rsidR="001D21CF" w:rsidRPr="00784FC2">
        <w:t>22</w:t>
      </w:r>
      <w:r w:rsidR="00355016" w:rsidRPr="00784FC2">
        <w:t>;</w:t>
      </w:r>
    </w:p>
    <w:p w14:paraId="7AC23744" w14:textId="77777777" w:rsidR="00AA6039" w:rsidRPr="00784FC2" w:rsidRDefault="00CB6829" w:rsidP="00CB6829">
      <w:pPr>
        <w:pStyle w:val="Apara"/>
        <w:keepNext/>
      </w:pPr>
      <w:r>
        <w:tab/>
      </w:r>
      <w:r w:rsidRPr="00784FC2">
        <w:t>(g)</w:t>
      </w:r>
      <w:r w:rsidRPr="00784FC2">
        <w:tab/>
      </w:r>
      <w:r w:rsidR="00446C91" w:rsidRPr="00784FC2">
        <w:t>that the operator may apply for</w:t>
      </w:r>
      <w:r w:rsidR="007427BD" w:rsidRPr="00784FC2">
        <w:t xml:space="preserve"> the</w:t>
      </w:r>
      <w:r w:rsidR="00446C91" w:rsidRPr="00784FC2">
        <w:t xml:space="preserve"> cancellati</w:t>
      </w:r>
      <w:r w:rsidR="007427BD" w:rsidRPr="00784FC2">
        <w:t xml:space="preserve">on of the order under section </w:t>
      </w:r>
      <w:r w:rsidR="001D21CF" w:rsidRPr="00784FC2">
        <w:t>23</w:t>
      </w:r>
      <w:r w:rsidR="00446C91" w:rsidRPr="00784FC2">
        <w:t xml:space="preserve"> and details about the application process</w:t>
      </w:r>
      <w:r w:rsidR="000B5168" w:rsidRPr="00784FC2">
        <w:t>.</w:t>
      </w:r>
    </w:p>
    <w:p w14:paraId="07CF2FF5" w14:textId="27DD9D71" w:rsidR="00CC36C8" w:rsidRPr="00784FC2" w:rsidRDefault="00CC36C8">
      <w:pPr>
        <w:pStyle w:val="aNote"/>
      </w:pPr>
      <w:r w:rsidRPr="00784FC2">
        <w:rPr>
          <w:rStyle w:val="charItals"/>
        </w:rPr>
        <w:t>Note</w:t>
      </w:r>
      <w:r w:rsidRPr="00784FC2">
        <w:rPr>
          <w:rStyle w:val="charItals"/>
        </w:rPr>
        <w:tab/>
      </w:r>
      <w:r w:rsidRPr="00784FC2">
        <w:t xml:space="preserve">For how documents may be given, see the </w:t>
      </w:r>
      <w:hyperlink r:id="rId56" w:tooltip="A2001-14" w:history="1">
        <w:r w:rsidR="00527712" w:rsidRPr="00784FC2">
          <w:rPr>
            <w:rStyle w:val="charCitHyperlinkAbbrev"/>
          </w:rPr>
          <w:t>Legislation Act</w:t>
        </w:r>
      </w:hyperlink>
      <w:r w:rsidRPr="00784FC2">
        <w:t>, pt 19.5.</w:t>
      </w:r>
    </w:p>
    <w:p w14:paraId="326F6E0C" w14:textId="77777777" w:rsidR="006039B5" w:rsidRPr="00784FC2" w:rsidRDefault="00CB6829" w:rsidP="00CB6829">
      <w:pPr>
        <w:pStyle w:val="Amain"/>
      </w:pPr>
      <w:r>
        <w:tab/>
      </w:r>
      <w:r w:rsidRPr="00784FC2">
        <w:t>(3)</w:t>
      </w:r>
      <w:r w:rsidRPr="00784FC2">
        <w:tab/>
      </w:r>
      <w:r w:rsidR="006039B5" w:rsidRPr="00784FC2">
        <w:t>For subs</w:t>
      </w:r>
      <w:r w:rsidR="00C81117" w:rsidRPr="00784FC2">
        <w:t>ection (2) (</w:t>
      </w:r>
      <w:r w:rsidR="00D6594B" w:rsidRPr="00784FC2">
        <w:t>e</w:t>
      </w:r>
      <w:r w:rsidR="006039B5" w:rsidRPr="00784FC2">
        <w:t>), the order may end on a stated day or on the happening of a stated event.</w:t>
      </w:r>
    </w:p>
    <w:p w14:paraId="77DD83FE" w14:textId="77777777" w:rsidR="007A200F" w:rsidRPr="00784FC2" w:rsidRDefault="00CB6829" w:rsidP="00CB6829">
      <w:pPr>
        <w:pStyle w:val="AH5Sec"/>
      </w:pPr>
      <w:bookmarkStart w:id="38" w:name="_Toc216356045"/>
      <w:r w:rsidRPr="007625A5">
        <w:rPr>
          <w:rStyle w:val="CharSectNo"/>
        </w:rPr>
        <w:t>22</w:t>
      </w:r>
      <w:r w:rsidRPr="00784FC2">
        <w:tab/>
      </w:r>
      <w:r w:rsidR="007A200F" w:rsidRPr="00784FC2">
        <w:t xml:space="preserve">Offence—fail to comply with </w:t>
      </w:r>
      <w:r w:rsidR="00A50308" w:rsidRPr="00784FC2">
        <w:t xml:space="preserve">emergency </w:t>
      </w:r>
      <w:r w:rsidR="007A200F" w:rsidRPr="00784FC2">
        <w:t>closure order</w:t>
      </w:r>
      <w:bookmarkEnd w:id="38"/>
    </w:p>
    <w:p w14:paraId="081DABFA" w14:textId="77777777" w:rsidR="007A200F" w:rsidRPr="00784FC2" w:rsidRDefault="00CB6829" w:rsidP="00CB6829">
      <w:pPr>
        <w:pStyle w:val="Amain"/>
      </w:pPr>
      <w:r>
        <w:tab/>
      </w:r>
      <w:r w:rsidRPr="00784FC2">
        <w:t>(1)</w:t>
      </w:r>
      <w:r w:rsidRPr="00784FC2">
        <w:tab/>
      </w:r>
      <w:r w:rsidR="007A200F" w:rsidRPr="00784FC2">
        <w:t>A person commits an offence if</w:t>
      </w:r>
      <w:r w:rsidR="00455C94" w:rsidRPr="00784FC2">
        <w:t xml:space="preserve"> the person</w:t>
      </w:r>
      <w:r w:rsidR="007A200F" w:rsidRPr="00784FC2">
        <w:t>—</w:t>
      </w:r>
    </w:p>
    <w:p w14:paraId="755B3D4E" w14:textId="77777777" w:rsidR="007A200F" w:rsidRPr="00784FC2" w:rsidRDefault="00CB6829" w:rsidP="00CB6829">
      <w:pPr>
        <w:pStyle w:val="Apara"/>
      </w:pPr>
      <w:r>
        <w:tab/>
      </w:r>
      <w:r w:rsidRPr="00784FC2">
        <w:t>(a)</w:t>
      </w:r>
      <w:r w:rsidRPr="00784FC2">
        <w:tab/>
      </w:r>
      <w:r w:rsidR="00455C94" w:rsidRPr="00784FC2">
        <w:t xml:space="preserve">is subject to </w:t>
      </w:r>
      <w:r w:rsidR="007A200F" w:rsidRPr="00784FC2">
        <w:t>a</w:t>
      </w:r>
      <w:r w:rsidR="00A50308" w:rsidRPr="00784FC2">
        <w:t>n emergency</w:t>
      </w:r>
      <w:r w:rsidR="00455C94" w:rsidRPr="00784FC2">
        <w:t xml:space="preserve"> closure order</w:t>
      </w:r>
      <w:r w:rsidR="007A200F" w:rsidRPr="00784FC2">
        <w:t>; and</w:t>
      </w:r>
    </w:p>
    <w:p w14:paraId="484BCEF9" w14:textId="77777777" w:rsidR="007A200F" w:rsidRPr="00784FC2" w:rsidRDefault="00CB6829" w:rsidP="00CB6829">
      <w:pPr>
        <w:pStyle w:val="Apara"/>
        <w:keepNext/>
      </w:pPr>
      <w:r>
        <w:tab/>
      </w:r>
      <w:r w:rsidRPr="00784FC2">
        <w:t>(b)</w:t>
      </w:r>
      <w:r w:rsidRPr="00784FC2">
        <w:tab/>
      </w:r>
      <w:r w:rsidR="007A200F" w:rsidRPr="00784FC2">
        <w:t xml:space="preserve">the </w:t>
      </w:r>
      <w:r w:rsidR="005A5463" w:rsidRPr="00784FC2">
        <w:t>person fails to comply with the</w:t>
      </w:r>
      <w:r w:rsidR="007A200F" w:rsidRPr="00784FC2">
        <w:t xml:space="preserve"> order.</w:t>
      </w:r>
    </w:p>
    <w:p w14:paraId="1F500731" w14:textId="77777777" w:rsidR="007A200F" w:rsidRPr="00784FC2" w:rsidRDefault="00CC36C8" w:rsidP="007A200F">
      <w:pPr>
        <w:pStyle w:val="Penalty"/>
        <w:keepNext/>
      </w:pPr>
      <w:r w:rsidRPr="00784FC2">
        <w:t>Maximum penalty</w:t>
      </w:r>
      <w:r w:rsidR="007A200F" w:rsidRPr="00784FC2">
        <w:t>:  50 penalty units.</w:t>
      </w:r>
    </w:p>
    <w:p w14:paraId="5C30A962" w14:textId="77777777" w:rsidR="007A200F" w:rsidRPr="00784FC2" w:rsidRDefault="00CB6829" w:rsidP="00CB6829">
      <w:pPr>
        <w:pStyle w:val="Amain"/>
      </w:pPr>
      <w:r>
        <w:tab/>
      </w:r>
      <w:r w:rsidRPr="00784FC2">
        <w:t>(2)</w:t>
      </w:r>
      <w:r w:rsidRPr="00784FC2">
        <w:tab/>
      </w:r>
      <w:r w:rsidR="007A200F" w:rsidRPr="00784FC2">
        <w:t>An offence against this section is a strict liability offence.</w:t>
      </w:r>
    </w:p>
    <w:p w14:paraId="51DEF27C" w14:textId="77777777" w:rsidR="007A200F" w:rsidRPr="00784FC2" w:rsidRDefault="00CB6829" w:rsidP="00A24AA2">
      <w:pPr>
        <w:pStyle w:val="AH5Sec"/>
        <w:keepLines/>
      </w:pPr>
      <w:bookmarkStart w:id="39" w:name="_Toc216356046"/>
      <w:r w:rsidRPr="007625A5">
        <w:rPr>
          <w:rStyle w:val="CharSectNo"/>
        </w:rPr>
        <w:lastRenderedPageBreak/>
        <w:t>23</w:t>
      </w:r>
      <w:r w:rsidRPr="00784FC2">
        <w:tab/>
      </w:r>
      <w:r w:rsidR="004A7369" w:rsidRPr="00784FC2">
        <w:t xml:space="preserve">Cancellation of </w:t>
      </w:r>
      <w:r w:rsidR="00D0738E" w:rsidRPr="00784FC2">
        <w:t xml:space="preserve">emergency </w:t>
      </w:r>
      <w:r w:rsidR="004A7369" w:rsidRPr="00784FC2">
        <w:t>closure order––application</w:t>
      </w:r>
      <w:bookmarkEnd w:id="39"/>
    </w:p>
    <w:p w14:paraId="71096FBD" w14:textId="77777777" w:rsidR="004A7369" w:rsidRPr="00784FC2" w:rsidRDefault="00CB6829" w:rsidP="00A24AA2">
      <w:pPr>
        <w:pStyle w:val="Amain"/>
        <w:keepLines/>
        <w:rPr>
          <w:szCs w:val="24"/>
          <w:lang w:eastAsia="en-AU"/>
        </w:rPr>
      </w:pPr>
      <w:r>
        <w:rPr>
          <w:szCs w:val="24"/>
          <w:lang w:eastAsia="en-AU"/>
        </w:rPr>
        <w:tab/>
      </w:r>
      <w:r w:rsidRPr="00784FC2">
        <w:rPr>
          <w:szCs w:val="24"/>
          <w:lang w:eastAsia="en-AU"/>
        </w:rPr>
        <w:t>(1)</w:t>
      </w:r>
      <w:r w:rsidRPr="00784FC2">
        <w:rPr>
          <w:szCs w:val="24"/>
          <w:lang w:eastAsia="en-AU"/>
        </w:rPr>
        <w:tab/>
      </w:r>
      <w:r w:rsidR="004A7369" w:rsidRPr="00784FC2">
        <w:rPr>
          <w:lang w:eastAsia="en-AU"/>
        </w:rPr>
        <w:t>A</w:t>
      </w:r>
      <w:r w:rsidR="00BC0101" w:rsidRPr="00784FC2">
        <w:rPr>
          <w:lang w:eastAsia="en-AU"/>
        </w:rPr>
        <w:t>n</w:t>
      </w:r>
      <w:r w:rsidR="004A7369" w:rsidRPr="00784FC2">
        <w:rPr>
          <w:lang w:eastAsia="en-AU"/>
        </w:rPr>
        <w:t xml:space="preserve"> </w:t>
      </w:r>
      <w:r w:rsidR="00BC0101" w:rsidRPr="00784FC2">
        <w:rPr>
          <w:lang w:eastAsia="en-AU"/>
        </w:rPr>
        <w:t>operator</w:t>
      </w:r>
      <w:r w:rsidR="004A7369" w:rsidRPr="00784FC2">
        <w:rPr>
          <w:lang w:eastAsia="en-AU"/>
        </w:rPr>
        <w:t xml:space="preserve"> </w:t>
      </w:r>
      <w:r w:rsidR="00BC0101" w:rsidRPr="00784FC2">
        <w:rPr>
          <w:lang w:eastAsia="en-AU"/>
        </w:rPr>
        <w:t xml:space="preserve">of a pool facility </w:t>
      </w:r>
      <w:r w:rsidR="004A7369" w:rsidRPr="00784FC2">
        <w:rPr>
          <w:lang w:eastAsia="en-AU"/>
        </w:rPr>
        <w:t xml:space="preserve">who is required to </w:t>
      </w:r>
      <w:r w:rsidR="00BC0101" w:rsidRPr="00784FC2">
        <w:t>close the</w:t>
      </w:r>
      <w:r w:rsidR="00111B99" w:rsidRPr="00784FC2">
        <w:t xml:space="preserve"> </w:t>
      </w:r>
      <w:r w:rsidR="00EA3486" w:rsidRPr="00784FC2">
        <w:t>pool facility</w:t>
      </w:r>
      <w:r w:rsidR="004A7369" w:rsidRPr="00784FC2">
        <w:t xml:space="preserve"> by a</w:t>
      </w:r>
      <w:r w:rsidR="00D0738E" w:rsidRPr="00784FC2">
        <w:t>n emergency</w:t>
      </w:r>
      <w:r w:rsidR="004A7369" w:rsidRPr="00784FC2">
        <w:t xml:space="preserve"> </w:t>
      </w:r>
      <w:r w:rsidR="00111B99" w:rsidRPr="00784FC2">
        <w:t xml:space="preserve">closure order </w:t>
      </w:r>
      <w:r w:rsidR="004A7369" w:rsidRPr="00784FC2">
        <w:rPr>
          <w:lang w:eastAsia="en-AU"/>
        </w:rPr>
        <w:t>may apply</w:t>
      </w:r>
      <w:r w:rsidR="00CC36C8" w:rsidRPr="00784FC2">
        <w:rPr>
          <w:lang w:eastAsia="en-AU"/>
        </w:rPr>
        <w:t>,</w:t>
      </w:r>
      <w:r w:rsidR="004A7369" w:rsidRPr="00784FC2">
        <w:rPr>
          <w:lang w:eastAsia="en-AU"/>
        </w:rPr>
        <w:t xml:space="preserve"> in writing</w:t>
      </w:r>
      <w:r w:rsidR="00111B99" w:rsidRPr="00784FC2">
        <w:rPr>
          <w:lang w:eastAsia="en-AU"/>
        </w:rPr>
        <w:t xml:space="preserve">, </w:t>
      </w:r>
      <w:r w:rsidR="007B0E37" w:rsidRPr="00784FC2">
        <w:rPr>
          <w:lang w:eastAsia="en-AU"/>
        </w:rPr>
        <w:t>not later than</w:t>
      </w:r>
      <w:r w:rsidR="00111B99" w:rsidRPr="00784FC2">
        <w:rPr>
          <w:lang w:eastAsia="en-AU"/>
        </w:rPr>
        <w:t xml:space="preserve"> 7 days after the day the order is given,</w:t>
      </w:r>
      <w:r w:rsidR="004A7369" w:rsidRPr="00784FC2">
        <w:rPr>
          <w:lang w:eastAsia="en-AU"/>
        </w:rPr>
        <w:t xml:space="preserve"> to the </w:t>
      </w:r>
      <w:r w:rsidR="00BC0101" w:rsidRPr="00784FC2">
        <w:rPr>
          <w:lang w:eastAsia="en-AU"/>
        </w:rPr>
        <w:t>director</w:t>
      </w:r>
      <w:r w:rsidR="00BC0101" w:rsidRPr="00784FC2">
        <w:rPr>
          <w:lang w:eastAsia="en-AU"/>
        </w:rPr>
        <w:noBreakHyphen/>
      </w:r>
      <w:r w:rsidR="00111B99" w:rsidRPr="00784FC2">
        <w:rPr>
          <w:lang w:eastAsia="en-AU"/>
        </w:rPr>
        <w:t>general</w:t>
      </w:r>
      <w:r w:rsidR="004A7369" w:rsidRPr="00784FC2">
        <w:rPr>
          <w:lang w:eastAsia="en-AU"/>
        </w:rPr>
        <w:t xml:space="preserve"> </w:t>
      </w:r>
      <w:r w:rsidR="004A7369" w:rsidRPr="00784FC2">
        <w:rPr>
          <w:szCs w:val="24"/>
          <w:lang w:eastAsia="en-AU"/>
        </w:rPr>
        <w:t xml:space="preserve">for cancellation of the </w:t>
      </w:r>
      <w:r w:rsidR="00D0738E" w:rsidRPr="00784FC2">
        <w:rPr>
          <w:szCs w:val="24"/>
          <w:lang w:eastAsia="en-AU"/>
        </w:rPr>
        <w:t xml:space="preserve">emergency </w:t>
      </w:r>
      <w:r w:rsidR="00111B99" w:rsidRPr="00784FC2">
        <w:rPr>
          <w:szCs w:val="24"/>
          <w:lang w:eastAsia="en-AU"/>
        </w:rPr>
        <w:t xml:space="preserve">closure order </w:t>
      </w:r>
      <w:r w:rsidR="004A7369" w:rsidRPr="00784FC2">
        <w:rPr>
          <w:szCs w:val="24"/>
          <w:lang w:eastAsia="en-AU"/>
        </w:rPr>
        <w:t xml:space="preserve">stating reasons why the </w:t>
      </w:r>
      <w:r w:rsidR="00111B99" w:rsidRPr="00784FC2">
        <w:rPr>
          <w:szCs w:val="24"/>
          <w:lang w:eastAsia="en-AU"/>
        </w:rPr>
        <w:t>order</w:t>
      </w:r>
      <w:r w:rsidR="004A7369" w:rsidRPr="00784FC2">
        <w:rPr>
          <w:szCs w:val="24"/>
          <w:lang w:eastAsia="en-AU"/>
        </w:rPr>
        <w:t xml:space="preserve"> should be cancelled.</w:t>
      </w:r>
    </w:p>
    <w:p w14:paraId="121086B2" w14:textId="77777777" w:rsidR="004A7369" w:rsidRPr="00784FC2" w:rsidRDefault="00CB6829" w:rsidP="00CB6829">
      <w:pPr>
        <w:pStyle w:val="Amain"/>
        <w:rPr>
          <w:szCs w:val="24"/>
          <w:lang w:eastAsia="en-AU"/>
        </w:rPr>
      </w:pPr>
      <w:r>
        <w:rPr>
          <w:szCs w:val="24"/>
          <w:lang w:eastAsia="en-AU"/>
        </w:rPr>
        <w:tab/>
      </w:r>
      <w:r w:rsidRPr="00784FC2">
        <w:rPr>
          <w:szCs w:val="24"/>
          <w:lang w:eastAsia="en-AU"/>
        </w:rPr>
        <w:t>(2)</w:t>
      </w:r>
      <w:r w:rsidRPr="00784FC2">
        <w:rPr>
          <w:szCs w:val="24"/>
          <w:lang w:eastAsia="en-AU"/>
        </w:rPr>
        <w:tab/>
      </w:r>
      <w:r w:rsidR="004A7369" w:rsidRPr="00784FC2">
        <w:rPr>
          <w:lang w:eastAsia="en-AU"/>
        </w:rPr>
        <w:t xml:space="preserve">Before making a decision on the application, the </w:t>
      </w:r>
      <w:r w:rsidR="00111B99" w:rsidRPr="00784FC2">
        <w:rPr>
          <w:lang w:eastAsia="en-AU"/>
        </w:rPr>
        <w:t xml:space="preserve">director-general </w:t>
      </w:r>
      <w:r w:rsidR="004A7369" w:rsidRPr="00784FC2">
        <w:rPr>
          <w:szCs w:val="24"/>
          <w:lang w:eastAsia="en-AU"/>
        </w:rPr>
        <w:t>must consider—</w:t>
      </w:r>
    </w:p>
    <w:p w14:paraId="1F0C16D5" w14:textId="77777777" w:rsidR="004A7369" w:rsidRPr="00784FC2" w:rsidRDefault="00CB6829" w:rsidP="00CB6829">
      <w:pPr>
        <w:pStyle w:val="Apara"/>
        <w:rPr>
          <w:lang w:eastAsia="en-AU"/>
        </w:rPr>
      </w:pPr>
      <w:r>
        <w:rPr>
          <w:lang w:eastAsia="en-AU"/>
        </w:rPr>
        <w:tab/>
      </w:r>
      <w:r w:rsidRPr="00784FC2">
        <w:rPr>
          <w:lang w:eastAsia="en-AU"/>
        </w:rPr>
        <w:t>(a)</w:t>
      </w:r>
      <w:r w:rsidRPr="00784FC2">
        <w:rPr>
          <w:lang w:eastAsia="en-AU"/>
        </w:rPr>
        <w:tab/>
      </w:r>
      <w:r w:rsidR="004A7369" w:rsidRPr="00784FC2">
        <w:rPr>
          <w:lang w:eastAsia="en-AU"/>
        </w:rPr>
        <w:t>the application; and</w:t>
      </w:r>
    </w:p>
    <w:p w14:paraId="2DD4BDC0" w14:textId="77777777" w:rsidR="004A7369" w:rsidRPr="00784FC2" w:rsidRDefault="00CB6829" w:rsidP="00CB6829">
      <w:pPr>
        <w:pStyle w:val="Apara"/>
        <w:rPr>
          <w:lang w:eastAsia="en-AU"/>
        </w:rPr>
      </w:pPr>
      <w:r>
        <w:rPr>
          <w:lang w:eastAsia="en-AU"/>
        </w:rPr>
        <w:tab/>
      </w:r>
      <w:r w:rsidRPr="00784FC2">
        <w:rPr>
          <w:lang w:eastAsia="en-AU"/>
        </w:rPr>
        <w:t>(b)</w:t>
      </w:r>
      <w:r w:rsidRPr="00784FC2">
        <w:rPr>
          <w:lang w:eastAsia="en-AU"/>
        </w:rPr>
        <w:tab/>
      </w:r>
      <w:r w:rsidR="004A7369" w:rsidRPr="00784FC2">
        <w:rPr>
          <w:lang w:eastAsia="en-AU"/>
        </w:rPr>
        <w:t xml:space="preserve">the grounds on which the </w:t>
      </w:r>
      <w:r w:rsidR="00D0738E" w:rsidRPr="00784FC2">
        <w:rPr>
          <w:lang w:eastAsia="en-AU"/>
        </w:rPr>
        <w:t xml:space="preserve">emergency </w:t>
      </w:r>
      <w:r w:rsidR="00111B99" w:rsidRPr="00784FC2">
        <w:rPr>
          <w:lang w:eastAsia="en-AU"/>
        </w:rPr>
        <w:t>closure order</w:t>
      </w:r>
      <w:r w:rsidR="004A7369" w:rsidRPr="00784FC2">
        <w:rPr>
          <w:lang w:eastAsia="en-AU"/>
        </w:rPr>
        <w:t xml:space="preserve"> was given; and</w:t>
      </w:r>
    </w:p>
    <w:p w14:paraId="55803675" w14:textId="77777777" w:rsidR="004A7369" w:rsidRPr="00784FC2" w:rsidRDefault="00CB6829" w:rsidP="00CB6829">
      <w:pPr>
        <w:pStyle w:val="Apara"/>
        <w:rPr>
          <w:szCs w:val="24"/>
          <w:lang w:eastAsia="en-AU"/>
        </w:rPr>
      </w:pPr>
      <w:r>
        <w:rPr>
          <w:szCs w:val="24"/>
          <w:lang w:eastAsia="en-AU"/>
        </w:rPr>
        <w:tab/>
      </w:r>
      <w:r w:rsidRPr="00784FC2">
        <w:rPr>
          <w:szCs w:val="24"/>
          <w:lang w:eastAsia="en-AU"/>
        </w:rPr>
        <w:t>(c)</w:t>
      </w:r>
      <w:r w:rsidRPr="00784FC2">
        <w:rPr>
          <w:szCs w:val="24"/>
          <w:lang w:eastAsia="en-AU"/>
        </w:rPr>
        <w:tab/>
      </w:r>
      <w:r w:rsidR="004A7369" w:rsidRPr="00784FC2">
        <w:rPr>
          <w:lang w:eastAsia="en-AU"/>
        </w:rPr>
        <w:t xml:space="preserve">the current state of the </w:t>
      </w:r>
      <w:r w:rsidR="00EA3486" w:rsidRPr="00784FC2">
        <w:rPr>
          <w:lang w:eastAsia="en-AU"/>
        </w:rPr>
        <w:t>pool facility</w:t>
      </w:r>
      <w:r w:rsidR="004A7369" w:rsidRPr="00784FC2">
        <w:rPr>
          <w:lang w:eastAsia="en-AU"/>
        </w:rPr>
        <w:t xml:space="preserve"> to which the </w:t>
      </w:r>
      <w:r w:rsidR="00111B99" w:rsidRPr="00784FC2">
        <w:rPr>
          <w:lang w:eastAsia="en-AU"/>
        </w:rPr>
        <w:t xml:space="preserve">order </w:t>
      </w:r>
      <w:r w:rsidR="004A7369" w:rsidRPr="00784FC2">
        <w:rPr>
          <w:szCs w:val="24"/>
          <w:lang w:eastAsia="en-AU"/>
        </w:rPr>
        <w:t>relates.</w:t>
      </w:r>
    </w:p>
    <w:p w14:paraId="32B5F9D3" w14:textId="77777777" w:rsidR="004A7369" w:rsidRPr="00784FC2" w:rsidRDefault="00CB6829" w:rsidP="00CB6829">
      <w:pPr>
        <w:pStyle w:val="Amain"/>
        <w:keepNext/>
        <w:rPr>
          <w:lang w:eastAsia="en-AU"/>
        </w:rPr>
      </w:pPr>
      <w:r>
        <w:rPr>
          <w:lang w:eastAsia="en-AU"/>
        </w:rPr>
        <w:tab/>
      </w:r>
      <w:r w:rsidRPr="00784FC2">
        <w:rPr>
          <w:lang w:eastAsia="en-AU"/>
        </w:rPr>
        <w:t>(3)</w:t>
      </w:r>
      <w:r w:rsidRPr="00784FC2">
        <w:rPr>
          <w:lang w:eastAsia="en-AU"/>
        </w:rPr>
        <w:tab/>
      </w:r>
      <w:r w:rsidR="004A7369" w:rsidRPr="00784FC2">
        <w:rPr>
          <w:lang w:eastAsia="en-AU"/>
        </w:rPr>
        <w:t xml:space="preserve">The </w:t>
      </w:r>
      <w:r w:rsidR="00111B99" w:rsidRPr="00784FC2">
        <w:rPr>
          <w:lang w:eastAsia="en-AU"/>
        </w:rPr>
        <w:t>director-general</w:t>
      </w:r>
      <w:r w:rsidR="004A7369" w:rsidRPr="00784FC2">
        <w:rPr>
          <w:lang w:eastAsia="en-AU"/>
        </w:rPr>
        <w:t xml:space="preserve"> may cancel the </w:t>
      </w:r>
      <w:r w:rsidR="00D0738E" w:rsidRPr="00784FC2">
        <w:rPr>
          <w:lang w:eastAsia="en-AU"/>
        </w:rPr>
        <w:t xml:space="preserve">emergency </w:t>
      </w:r>
      <w:r w:rsidR="00111B99" w:rsidRPr="00784FC2">
        <w:rPr>
          <w:lang w:eastAsia="en-AU"/>
        </w:rPr>
        <w:t>closure order</w:t>
      </w:r>
      <w:r w:rsidR="004A7369" w:rsidRPr="00784FC2">
        <w:rPr>
          <w:lang w:eastAsia="en-AU"/>
        </w:rPr>
        <w:t xml:space="preserve"> if satisfied on reasonable grounds that the cancellation will not endanger</w:t>
      </w:r>
      <w:r w:rsidR="00DB74B8" w:rsidRPr="00784FC2">
        <w:rPr>
          <w:lang w:eastAsia="en-AU"/>
        </w:rPr>
        <w:t xml:space="preserve"> the health or safety of </w:t>
      </w:r>
      <w:r w:rsidR="00D0738E" w:rsidRPr="00784FC2">
        <w:rPr>
          <w:lang w:eastAsia="en-AU"/>
        </w:rPr>
        <w:t>people</w:t>
      </w:r>
      <w:r w:rsidR="00DB74B8" w:rsidRPr="00784FC2">
        <w:rPr>
          <w:lang w:eastAsia="en-AU"/>
        </w:rPr>
        <w:t xml:space="preserve"> </w:t>
      </w:r>
      <w:r w:rsidR="00D0738E" w:rsidRPr="00784FC2">
        <w:rPr>
          <w:lang w:eastAsia="en-AU"/>
        </w:rPr>
        <w:t>or cause undue risk to property</w:t>
      </w:r>
      <w:r w:rsidR="00E56DB1" w:rsidRPr="00784FC2">
        <w:rPr>
          <w:lang w:eastAsia="en-AU"/>
        </w:rPr>
        <w:t xml:space="preserve"> or the environment</w:t>
      </w:r>
      <w:r w:rsidR="00DB74B8" w:rsidRPr="00784FC2">
        <w:rPr>
          <w:lang w:eastAsia="en-AU"/>
        </w:rPr>
        <w:t>.</w:t>
      </w:r>
    </w:p>
    <w:p w14:paraId="0A3DECE5" w14:textId="77777777" w:rsidR="007B7D49" w:rsidRPr="00784FC2" w:rsidRDefault="007B7D49" w:rsidP="007B7D49">
      <w:pPr>
        <w:pStyle w:val="aNote"/>
        <w:rPr>
          <w:lang w:eastAsia="en-AU"/>
        </w:rPr>
      </w:pPr>
      <w:r w:rsidRPr="00784FC2">
        <w:rPr>
          <w:rStyle w:val="charItals"/>
        </w:rPr>
        <w:t>Note</w:t>
      </w:r>
      <w:r w:rsidRPr="00784FC2">
        <w:rPr>
          <w:rStyle w:val="charItals"/>
        </w:rPr>
        <w:tab/>
      </w:r>
      <w:r w:rsidRPr="00784FC2">
        <w:rPr>
          <w:lang w:eastAsia="en-AU"/>
        </w:rPr>
        <w:t xml:space="preserve">The director-general’s decision </w:t>
      </w:r>
      <w:r w:rsidR="003B337F" w:rsidRPr="00784FC2">
        <w:rPr>
          <w:lang w:eastAsia="en-AU"/>
        </w:rPr>
        <w:t>to refuse</w:t>
      </w:r>
      <w:r w:rsidRPr="00784FC2">
        <w:rPr>
          <w:lang w:eastAsia="en-AU"/>
        </w:rPr>
        <w:t xml:space="preserve"> to cancel an emergency closure order is reviewable by </w:t>
      </w:r>
      <w:r w:rsidR="003B337F" w:rsidRPr="00784FC2">
        <w:rPr>
          <w:lang w:eastAsia="en-AU"/>
        </w:rPr>
        <w:t xml:space="preserve">the </w:t>
      </w:r>
      <w:r w:rsidRPr="00784FC2">
        <w:rPr>
          <w:lang w:eastAsia="en-AU"/>
        </w:rPr>
        <w:t xml:space="preserve">ACAT (see s </w:t>
      </w:r>
      <w:r w:rsidR="001D21CF" w:rsidRPr="00784FC2">
        <w:rPr>
          <w:lang w:eastAsia="en-AU"/>
        </w:rPr>
        <w:t>50</w:t>
      </w:r>
      <w:r w:rsidRPr="00784FC2">
        <w:rPr>
          <w:lang w:eastAsia="en-AU"/>
        </w:rPr>
        <w:t xml:space="preserve"> and </w:t>
      </w:r>
      <w:r w:rsidR="00CC36C8" w:rsidRPr="00784FC2">
        <w:rPr>
          <w:lang w:eastAsia="en-AU"/>
        </w:rPr>
        <w:t>sch 1</w:t>
      </w:r>
      <w:r w:rsidRPr="00784FC2">
        <w:rPr>
          <w:lang w:eastAsia="en-AU"/>
        </w:rPr>
        <w:t>).</w:t>
      </w:r>
    </w:p>
    <w:p w14:paraId="04B5CD7C" w14:textId="77777777" w:rsidR="00012799" w:rsidRPr="00784FC2" w:rsidRDefault="00CB6829" w:rsidP="00CB6829">
      <w:pPr>
        <w:pStyle w:val="Amain"/>
        <w:keepNext/>
        <w:rPr>
          <w:lang w:eastAsia="en-AU"/>
        </w:rPr>
      </w:pPr>
      <w:r>
        <w:rPr>
          <w:lang w:eastAsia="en-AU"/>
        </w:rPr>
        <w:tab/>
      </w:r>
      <w:r w:rsidRPr="00784FC2">
        <w:rPr>
          <w:lang w:eastAsia="en-AU"/>
        </w:rPr>
        <w:t>(4)</w:t>
      </w:r>
      <w:r w:rsidRPr="00784FC2">
        <w:rPr>
          <w:lang w:eastAsia="en-AU"/>
        </w:rPr>
        <w:tab/>
      </w:r>
      <w:r w:rsidR="00012799" w:rsidRPr="00784FC2">
        <w:rPr>
          <w:lang w:eastAsia="en-AU"/>
        </w:rPr>
        <w:t xml:space="preserve">The director-general must </w:t>
      </w:r>
      <w:r w:rsidR="00CB3A4F" w:rsidRPr="00784FC2">
        <w:rPr>
          <w:lang w:eastAsia="en-AU"/>
        </w:rPr>
        <w:t xml:space="preserve">tell the </w:t>
      </w:r>
      <w:r w:rsidR="00BC0101" w:rsidRPr="00784FC2">
        <w:rPr>
          <w:lang w:eastAsia="en-AU"/>
        </w:rPr>
        <w:t>operator</w:t>
      </w:r>
      <w:r w:rsidR="00CB3A4F" w:rsidRPr="00784FC2">
        <w:rPr>
          <w:lang w:eastAsia="en-AU"/>
        </w:rPr>
        <w:t xml:space="preserve"> of the decision</w:t>
      </w:r>
      <w:r w:rsidR="001F22F2" w:rsidRPr="00784FC2">
        <w:rPr>
          <w:lang w:eastAsia="en-AU"/>
        </w:rPr>
        <w:t xml:space="preserve"> and, if the director-general refuses to cancel the emergency closure order, the reasons for the refusal.</w:t>
      </w:r>
    </w:p>
    <w:p w14:paraId="4D98BBAD" w14:textId="77777777" w:rsidR="001F22F2" w:rsidRPr="00784FC2" w:rsidRDefault="007B7D49" w:rsidP="001F22F2">
      <w:pPr>
        <w:pStyle w:val="aNote"/>
        <w:rPr>
          <w:lang w:eastAsia="en-AU"/>
        </w:rPr>
      </w:pPr>
      <w:r w:rsidRPr="00784FC2">
        <w:rPr>
          <w:rStyle w:val="charItals"/>
        </w:rPr>
        <w:t>Note</w:t>
      </w:r>
      <w:r w:rsidR="001F22F2" w:rsidRPr="00784FC2">
        <w:rPr>
          <w:rStyle w:val="charItals"/>
        </w:rPr>
        <w:tab/>
      </w:r>
      <w:r w:rsidR="001F22F2" w:rsidRPr="00784FC2">
        <w:rPr>
          <w:lang w:eastAsia="en-AU"/>
        </w:rPr>
        <w:t xml:space="preserve">The director-general must </w:t>
      </w:r>
      <w:r w:rsidRPr="00784FC2">
        <w:rPr>
          <w:lang w:eastAsia="en-AU"/>
        </w:rPr>
        <w:t xml:space="preserve">also </w:t>
      </w:r>
      <w:r w:rsidR="001F22F2" w:rsidRPr="00784FC2">
        <w:rPr>
          <w:lang w:eastAsia="en-AU"/>
        </w:rPr>
        <w:t>give the</w:t>
      </w:r>
      <w:r w:rsidR="00BC0101" w:rsidRPr="00784FC2">
        <w:rPr>
          <w:lang w:eastAsia="en-AU"/>
        </w:rPr>
        <w:t xml:space="preserve"> operator </w:t>
      </w:r>
      <w:r w:rsidR="001F22F2" w:rsidRPr="00784FC2">
        <w:rPr>
          <w:lang w:eastAsia="en-AU"/>
        </w:rPr>
        <w:t xml:space="preserve">a reviewable decision notice in relation to the decision </w:t>
      </w:r>
      <w:r w:rsidR="003B337F" w:rsidRPr="00784FC2">
        <w:rPr>
          <w:lang w:eastAsia="en-AU"/>
        </w:rPr>
        <w:t>to refuse</w:t>
      </w:r>
      <w:r w:rsidR="00867B7D" w:rsidRPr="00784FC2">
        <w:rPr>
          <w:lang w:eastAsia="en-AU"/>
        </w:rPr>
        <w:t xml:space="preserve"> to cancel an emergency closure order</w:t>
      </w:r>
      <w:r w:rsidR="001F22F2" w:rsidRPr="00784FC2">
        <w:rPr>
          <w:lang w:eastAsia="en-AU"/>
        </w:rPr>
        <w:t xml:space="preserve"> (see s</w:t>
      </w:r>
      <w:r w:rsidRPr="00784FC2">
        <w:rPr>
          <w:lang w:eastAsia="en-AU"/>
        </w:rPr>
        <w:t> </w:t>
      </w:r>
      <w:r w:rsidR="001D21CF" w:rsidRPr="00784FC2">
        <w:rPr>
          <w:lang w:eastAsia="en-AU"/>
        </w:rPr>
        <w:t>50</w:t>
      </w:r>
      <w:r w:rsidR="001F22F2" w:rsidRPr="00784FC2">
        <w:rPr>
          <w:lang w:eastAsia="en-AU"/>
        </w:rPr>
        <w:t>).</w:t>
      </w:r>
    </w:p>
    <w:p w14:paraId="7764CD70" w14:textId="77777777" w:rsidR="00BF4C69" w:rsidRPr="00784FC2" w:rsidRDefault="00CB6829" w:rsidP="00CB6829">
      <w:pPr>
        <w:pStyle w:val="AH5Sec"/>
      </w:pPr>
      <w:bookmarkStart w:id="40" w:name="_Toc216356047"/>
      <w:r w:rsidRPr="007625A5">
        <w:rPr>
          <w:rStyle w:val="CharSectNo"/>
        </w:rPr>
        <w:t>24</w:t>
      </w:r>
      <w:r w:rsidRPr="00784FC2">
        <w:tab/>
      </w:r>
      <w:r w:rsidR="00351C0B" w:rsidRPr="00784FC2">
        <w:t>Compensation––pool closure</w:t>
      </w:r>
      <w:bookmarkEnd w:id="40"/>
    </w:p>
    <w:p w14:paraId="712A299C" w14:textId="77777777" w:rsidR="00351C0B" w:rsidRPr="00784FC2" w:rsidRDefault="00CB6829" w:rsidP="00CB6829">
      <w:pPr>
        <w:pStyle w:val="Amain"/>
        <w:rPr>
          <w:snapToGrid w:val="0"/>
        </w:rPr>
      </w:pPr>
      <w:r>
        <w:rPr>
          <w:snapToGrid w:val="0"/>
        </w:rPr>
        <w:tab/>
      </w:r>
      <w:r w:rsidRPr="00784FC2">
        <w:rPr>
          <w:snapToGrid w:val="0"/>
        </w:rPr>
        <w:t>(1)</w:t>
      </w:r>
      <w:r w:rsidRPr="00784FC2">
        <w:rPr>
          <w:snapToGrid w:val="0"/>
        </w:rPr>
        <w:tab/>
      </w:r>
      <w:r w:rsidR="00351C0B" w:rsidRPr="00784FC2">
        <w:rPr>
          <w:snapToGrid w:val="0"/>
        </w:rPr>
        <w:t>This section applies if—</w:t>
      </w:r>
    </w:p>
    <w:p w14:paraId="798B4379" w14:textId="77777777" w:rsidR="00351C0B" w:rsidRPr="00784FC2" w:rsidRDefault="00CB6829" w:rsidP="00CB6829">
      <w:pPr>
        <w:pStyle w:val="Apara"/>
        <w:rPr>
          <w:snapToGrid w:val="0"/>
        </w:rPr>
      </w:pPr>
      <w:r>
        <w:rPr>
          <w:snapToGrid w:val="0"/>
        </w:rPr>
        <w:tab/>
      </w:r>
      <w:r w:rsidRPr="00784FC2">
        <w:rPr>
          <w:snapToGrid w:val="0"/>
        </w:rPr>
        <w:t>(a)</w:t>
      </w:r>
      <w:r w:rsidRPr="00784FC2">
        <w:rPr>
          <w:snapToGrid w:val="0"/>
        </w:rPr>
        <w:tab/>
      </w:r>
      <w:r w:rsidR="00351C0B" w:rsidRPr="00784FC2">
        <w:rPr>
          <w:snapToGrid w:val="0"/>
        </w:rPr>
        <w:t xml:space="preserve">a person was </w:t>
      </w:r>
      <w:r w:rsidR="00D51E71" w:rsidRPr="00784FC2">
        <w:rPr>
          <w:snapToGrid w:val="0"/>
        </w:rPr>
        <w:t>subject to a</w:t>
      </w:r>
      <w:r w:rsidR="00D41195" w:rsidRPr="00784FC2">
        <w:rPr>
          <w:snapToGrid w:val="0"/>
        </w:rPr>
        <w:t xml:space="preserve"> </w:t>
      </w:r>
      <w:r w:rsidR="00D51E71" w:rsidRPr="00784FC2">
        <w:rPr>
          <w:snapToGrid w:val="0"/>
        </w:rPr>
        <w:t>maintenance direction</w:t>
      </w:r>
      <w:r w:rsidR="00351C0B" w:rsidRPr="00784FC2">
        <w:rPr>
          <w:snapToGrid w:val="0"/>
        </w:rPr>
        <w:t xml:space="preserve"> </w:t>
      </w:r>
      <w:r w:rsidR="00B27B0C" w:rsidRPr="00784FC2">
        <w:rPr>
          <w:snapToGrid w:val="0"/>
        </w:rPr>
        <w:t xml:space="preserve">or an emergency closure order </w:t>
      </w:r>
      <w:r w:rsidR="00D550D3" w:rsidRPr="00784FC2">
        <w:rPr>
          <w:snapToGrid w:val="0"/>
        </w:rPr>
        <w:t>requiring</w:t>
      </w:r>
      <w:r w:rsidR="00D51E71" w:rsidRPr="00784FC2">
        <w:rPr>
          <w:snapToGrid w:val="0"/>
        </w:rPr>
        <w:t xml:space="preserve"> a </w:t>
      </w:r>
      <w:r w:rsidR="00EA3486" w:rsidRPr="00784FC2">
        <w:rPr>
          <w:snapToGrid w:val="0"/>
        </w:rPr>
        <w:t>pool facility</w:t>
      </w:r>
      <w:r w:rsidR="00D51E71" w:rsidRPr="00784FC2">
        <w:rPr>
          <w:snapToGrid w:val="0"/>
        </w:rPr>
        <w:t xml:space="preserve"> </w:t>
      </w:r>
      <w:r w:rsidR="00D550D3" w:rsidRPr="00784FC2">
        <w:rPr>
          <w:snapToGrid w:val="0"/>
        </w:rPr>
        <w:t xml:space="preserve">to be </w:t>
      </w:r>
      <w:r w:rsidR="00D51E71" w:rsidRPr="00784FC2">
        <w:rPr>
          <w:snapToGrid w:val="0"/>
        </w:rPr>
        <w:t>closed</w:t>
      </w:r>
      <w:r w:rsidR="00351C0B" w:rsidRPr="00784FC2">
        <w:rPr>
          <w:snapToGrid w:val="0"/>
        </w:rPr>
        <w:t>; and</w:t>
      </w:r>
    </w:p>
    <w:p w14:paraId="6EA87842" w14:textId="77777777" w:rsidR="00351C0B" w:rsidRPr="00784FC2" w:rsidRDefault="00CB6829" w:rsidP="00CB6829">
      <w:pPr>
        <w:pStyle w:val="Apara"/>
        <w:rPr>
          <w:snapToGrid w:val="0"/>
        </w:rPr>
      </w:pPr>
      <w:r>
        <w:rPr>
          <w:snapToGrid w:val="0"/>
        </w:rPr>
        <w:lastRenderedPageBreak/>
        <w:tab/>
      </w:r>
      <w:r w:rsidRPr="00784FC2">
        <w:rPr>
          <w:snapToGrid w:val="0"/>
        </w:rPr>
        <w:t>(b)</w:t>
      </w:r>
      <w:r w:rsidRPr="00784FC2">
        <w:rPr>
          <w:snapToGrid w:val="0"/>
        </w:rPr>
        <w:tab/>
      </w:r>
      <w:r w:rsidR="00351C0B" w:rsidRPr="00784FC2">
        <w:rPr>
          <w:snapToGrid w:val="0"/>
        </w:rPr>
        <w:t xml:space="preserve">the person suffers loss or expense because of the </w:t>
      </w:r>
      <w:r w:rsidR="00D550D3" w:rsidRPr="00784FC2">
        <w:rPr>
          <w:snapToGrid w:val="0"/>
        </w:rPr>
        <w:t>direction</w:t>
      </w:r>
      <w:r w:rsidR="006C22B5" w:rsidRPr="00784FC2">
        <w:rPr>
          <w:snapToGrid w:val="0"/>
        </w:rPr>
        <w:t xml:space="preserve"> or order</w:t>
      </w:r>
      <w:r w:rsidR="00351C0B" w:rsidRPr="00784FC2">
        <w:rPr>
          <w:snapToGrid w:val="0"/>
        </w:rPr>
        <w:t>; and</w:t>
      </w:r>
    </w:p>
    <w:p w14:paraId="501A6D31" w14:textId="77777777" w:rsidR="00351C0B" w:rsidRPr="00784FC2" w:rsidRDefault="00CB6829" w:rsidP="00CB6829">
      <w:pPr>
        <w:pStyle w:val="Apara"/>
        <w:rPr>
          <w:snapToGrid w:val="0"/>
        </w:rPr>
      </w:pPr>
      <w:r>
        <w:rPr>
          <w:snapToGrid w:val="0"/>
        </w:rPr>
        <w:tab/>
      </w:r>
      <w:r w:rsidRPr="00784FC2">
        <w:rPr>
          <w:snapToGrid w:val="0"/>
        </w:rPr>
        <w:t>(c)</w:t>
      </w:r>
      <w:r w:rsidRPr="00784FC2">
        <w:rPr>
          <w:snapToGrid w:val="0"/>
        </w:rPr>
        <w:tab/>
      </w:r>
      <w:r w:rsidR="00351C0B" w:rsidRPr="00784FC2">
        <w:rPr>
          <w:snapToGrid w:val="0"/>
        </w:rPr>
        <w:t xml:space="preserve">the person considers that there were insufficient grounds for </w:t>
      </w:r>
      <w:r w:rsidR="0098276D" w:rsidRPr="00784FC2">
        <w:rPr>
          <w:snapToGrid w:val="0"/>
        </w:rPr>
        <w:t xml:space="preserve">giving </w:t>
      </w:r>
      <w:r w:rsidR="00351C0B" w:rsidRPr="00784FC2">
        <w:rPr>
          <w:snapToGrid w:val="0"/>
        </w:rPr>
        <w:t xml:space="preserve">the </w:t>
      </w:r>
      <w:r w:rsidR="00D550D3" w:rsidRPr="00784FC2">
        <w:rPr>
          <w:snapToGrid w:val="0"/>
        </w:rPr>
        <w:t>direction</w:t>
      </w:r>
      <w:r w:rsidR="006C22B5" w:rsidRPr="00784FC2">
        <w:rPr>
          <w:snapToGrid w:val="0"/>
        </w:rPr>
        <w:t xml:space="preserve"> or order</w:t>
      </w:r>
      <w:r w:rsidR="00351C0B" w:rsidRPr="00784FC2">
        <w:rPr>
          <w:snapToGrid w:val="0"/>
        </w:rPr>
        <w:t>.</w:t>
      </w:r>
    </w:p>
    <w:p w14:paraId="20DBDC53" w14:textId="77777777" w:rsidR="00351C0B" w:rsidRPr="00784FC2" w:rsidRDefault="00CB6829" w:rsidP="00CB6829">
      <w:pPr>
        <w:pStyle w:val="Amain"/>
        <w:rPr>
          <w:snapToGrid w:val="0"/>
        </w:rPr>
      </w:pPr>
      <w:r>
        <w:rPr>
          <w:snapToGrid w:val="0"/>
        </w:rPr>
        <w:tab/>
      </w:r>
      <w:r w:rsidRPr="00784FC2">
        <w:rPr>
          <w:snapToGrid w:val="0"/>
        </w:rPr>
        <w:t>(2)</w:t>
      </w:r>
      <w:r w:rsidRPr="00784FC2">
        <w:rPr>
          <w:snapToGrid w:val="0"/>
        </w:rPr>
        <w:tab/>
      </w:r>
      <w:r w:rsidR="00351C0B" w:rsidRPr="00784FC2">
        <w:rPr>
          <w:snapToGrid w:val="0"/>
        </w:rPr>
        <w:t>The person may apply</w:t>
      </w:r>
      <w:r w:rsidR="00971C13" w:rsidRPr="00784FC2">
        <w:rPr>
          <w:snapToGrid w:val="0"/>
        </w:rPr>
        <w:t>,</w:t>
      </w:r>
      <w:r w:rsidR="00351C0B" w:rsidRPr="00784FC2">
        <w:rPr>
          <w:snapToGrid w:val="0"/>
        </w:rPr>
        <w:t xml:space="preserve"> in writing, </w:t>
      </w:r>
      <w:r w:rsidR="008B3959" w:rsidRPr="00784FC2">
        <w:rPr>
          <w:snapToGrid w:val="0"/>
        </w:rPr>
        <w:t>to the Minister for compensation</w:t>
      </w:r>
      <w:r w:rsidR="002C0551" w:rsidRPr="00784FC2">
        <w:rPr>
          <w:snapToGrid w:val="0"/>
        </w:rPr>
        <w:t>,</w:t>
      </w:r>
      <w:r w:rsidR="008B3959" w:rsidRPr="00784FC2">
        <w:rPr>
          <w:snapToGrid w:val="0"/>
        </w:rPr>
        <w:t xml:space="preserve"> setting out the</w:t>
      </w:r>
      <w:r w:rsidR="00351C0B" w:rsidRPr="00784FC2">
        <w:rPr>
          <w:snapToGrid w:val="0"/>
        </w:rPr>
        <w:t xml:space="preserve"> reasons </w:t>
      </w:r>
      <w:r w:rsidR="00A64EFE" w:rsidRPr="00784FC2">
        <w:rPr>
          <w:snapToGrid w:val="0"/>
        </w:rPr>
        <w:t>for the application</w:t>
      </w:r>
      <w:r w:rsidR="00351C0B" w:rsidRPr="00784FC2">
        <w:rPr>
          <w:snapToGrid w:val="0"/>
        </w:rPr>
        <w:t>.</w:t>
      </w:r>
    </w:p>
    <w:p w14:paraId="2DA028BB" w14:textId="77777777" w:rsidR="002C0551" w:rsidRPr="00784FC2" w:rsidRDefault="00CB6829" w:rsidP="00CB6829">
      <w:pPr>
        <w:pStyle w:val="Amain"/>
        <w:rPr>
          <w:snapToGrid w:val="0"/>
        </w:rPr>
      </w:pPr>
      <w:r>
        <w:rPr>
          <w:snapToGrid w:val="0"/>
        </w:rPr>
        <w:tab/>
      </w:r>
      <w:r w:rsidRPr="00784FC2">
        <w:rPr>
          <w:snapToGrid w:val="0"/>
        </w:rPr>
        <w:t>(3)</w:t>
      </w:r>
      <w:r w:rsidRPr="00784FC2">
        <w:rPr>
          <w:snapToGrid w:val="0"/>
        </w:rPr>
        <w:tab/>
      </w:r>
      <w:r w:rsidR="002C0551" w:rsidRPr="00784FC2">
        <w:rPr>
          <w:snapToGrid w:val="0"/>
        </w:rPr>
        <w:t>The Minister must—</w:t>
      </w:r>
    </w:p>
    <w:p w14:paraId="744759D5" w14:textId="77777777" w:rsidR="002C0551" w:rsidRPr="00784FC2" w:rsidRDefault="00CB6829" w:rsidP="00CB6829">
      <w:pPr>
        <w:pStyle w:val="Apara"/>
        <w:rPr>
          <w:snapToGrid w:val="0"/>
        </w:rPr>
      </w:pPr>
      <w:r>
        <w:rPr>
          <w:snapToGrid w:val="0"/>
        </w:rPr>
        <w:tab/>
      </w:r>
      <w:r w:rsidRPr="00784FC2">
        <w:rPr>
          <w:snapToGrid w:val="0"/>
        </w:rPr>
        <w:t>(a)</w:t>
      </w:r>
      <w:r w:rsidRPr="00784FC2">
        <w:rPr>
          <w:snapToGrid w:val="0"/>
        </w:rPr>
        <w:tab/>
      </w:r>
      <w:r w:rsidR="002C0551" w:rsidRPr="00784FC2">
        <w:rPr>
          <w:snapToGrid w:val="0"/>
        </w:rPr>
        <w:t>decide whether to pay any compensation to the person and, if so, the amount of the compensation; and</w:t>
      </w:r>
    </w:p>
    <w:p w14:paraId="704E40A7" w14:textId="77777777" w:rsidR="002C0551" w:rsidRPr="00784FC2" w:rsidRDefault="00CB6829" w:rsidP="00CB6829">
      <w:pPr>
        <w:pStyle w:val="Apara"/>
        <w:rPr>
          <w:snapToGrid w:val="0"/>
        </w:rPr>
      </w:pPr>
      <w:r>
        <w:rPr>
          <w:snapToGrid w:val="0"/>
        </w:rPr>
        <w:tab/>
      </w:r>
      <w:r w:rsidRPr="00784FC2">
        <w:rPr>
          <w:snapToGrid w:val="0"/>
        </w:rPr>
        <w:t>(b)</w:t>
      </w:r>
      <w:r w:rsidRPr="00784FC2">
        <w:rPr>
          <w:snapToGrid w:val="0"/>
        </w:rPr>
        <w:tab/>
      </w:r>
      <w:r w:rsidR="002C0551" w:rsidRPr="00784FC2">
        <w:rPr>
          <w:snapToGrid w:val="0"/>
        </w:rPr>
        <w:t>give the person written notice of the Minister’s decision.</w:t>
      </w:r>
    </w:p>
    <w:p w14:paraId="051345AD" w14:textId="6A07D2A0" w:rsidR="00CC36C8" w:rsidRPr="00784FC2" w:rsidRDefault="00CC36C8" w:rsidP="00E01C42">
      <w:pPr>
        <w:pStyle w:val="aNotepar"/>
      </w:pPr>
      <w:r w:rsidRPr="00784FC2">
        <w:rPr>
          <w:rStyle w:val="charItals"/>
        </w:rPr>
        <w:t>Note</w:t>
      </w:r>
      <w:r w:rsidRPr="00784FC2">
        <w:rPr>
          <w:rStyle w:val="charItals"/>
        </w:rPr>
        <w:tab/>
      </w:r>
      <w:r w:rsidRPr="00784FC2">
        <w:t xml:space="preserve">For how documents may be given, see the </w:t>
      </w:r>
      <w:hyperlink r:id="rId57" w:tooltip="A2001-14" w:history="1">
        <w:r w:rsidR="00527712" w:rsidRPr="00784FC2">
          <w:rPr>
            <w:rStyle w:val="charCitHyperlinkAbbrev"/>
          </w:rPr>
          <w:t>Legislation Act</w:t>
        </w:r>
      </w:hyperlink>
      <w:r w:rsidRPr="00784FC2">
        <w:t>, pt 19.5.</w:t>
      </w:r>
    </w:p>
    <w:p w14:paraId="4F64ACD4" w14:textId="77777777" w:rsidR="00351C0B" w:rsidRPr="00784FC2" w:rsidRDefault="00CB6829" w:rsidP="00CB6829">
      <w:pPr>
        <w:pStyle w:val="Amain"/>
        <w:rPr>
          <w:snapToGrid w:val="0"/>
        </w:rPr>
      </w:pPr>
      <w:r>
        <w:rPr>
          <w:snapToGrid w:val="0"/>
        </w:rPr>
        <w:tab/>
      </w:r>
      <w:r w:rsidRPr="00784FC2">
        <w:rPr>
          <w:snapToGrid w:val="0"/>
        </w:rPr>
        <w:t>(4)</w:t>
      </w:r>
      <w:r w:rsidRPr="00784FC2">
        <w:rPr>
          <w:snapToGrid w:val="0"/>
        </w:rPr>
        <w:tab/>
      </w:r>
      <w:r w:rsidR="00351C0B" w:rsidRPr="00784FC2">
        <w:rPr>
          <w:snapToGrid w:val="0"/>
        </w:rPr>
        <w:t xml:space="preserve">If </w:t>
      </w:r>
      <w:r w:rsidR="00B70848" w:rsidRPr="00784FC2">
        <w:rPr>
          <w:snapToGrid w:val="0"/>
        </w:rPr>
        <w:t xml:space="preserve">the Minister is satisfied that </w:t>
      </w:r>
      <w:r w:rsidR="00351C0B" w:rsidRPr="00784FC2">
        <w:rPr>
          <w:snapToGrid w:val="0"/>
        </w:rPr>
        <w:t xml:space="preserve">there were insufficient grounds for </w:t>
      </w:r>
      <w:r w:rsidR="0098276D" w:rsidRPr="00784FC2">
        <w:rPr>
          <w:snapToGrid w:val="0"/>
        </w:rPr>
        <w:t>giving</w:t>
      </w:r>
      <w:r w:rsidR="00351C0B" w:rsidRPr="00784FC2">
        <w:rPr>
          <w:snapToGrid w:val="0"/>
        </w:rPr>
        <w:t xml:space="preserve"> the </w:t>
      </w:r>
      <w:r w:rsidR="004257B6" w:rsidRPr="00784FC2">
        <w:rPr>
          <w:snapToGrid w:val="0"/>
        </w:rPr>
        <w:t>direction</w:t>
      </w:r>
      <w:r w:rsidR="00143F3C" w:rsidRPr="00784FC2">
        <w:rPr>
          <w:snapToGrid w:val="0"/>
        </w:rPr>
        <w:t xml:space="preserve"> or order</w:t>
      </w:r>
      <w:r w:rsidR="00351C0B" w:rsidRPr="00784FC2">
        <w:rPr>
          <w:snapToGrid w:val="0"/>
        </w:rPr>
        <w:t xml:space="preserve">, the </w:t>
      </w:r>
      <w:r w:rsidR="00B126A9" w:rsidRPr="00784FC2">
        <w:rPr>
          <w:snapToGrid w:val="0"/>
        </w:rPr>
        <w:t>Territory must pay the person the reasonable compensation decided by the Minister.</w:t>
      </w:r>
    </w:p>
    <w:p w14:paraId="64471695" w14:textId="77777777" w:rsidR="00351C0B" w:rsidRPr="00784FC2" w:rsidRDefault="00CB6829" w:rsidP="00CB6829">
      <w:pPr>
        <w:pStyle w:val="Amain"/>
        <w:rPr>
          <w:snapToGrid w:val="0"/>
        </w:rPr>
      </w:pPr>
      <w:r>
        <w:rPr>
          <w:snapToGrid w:val="0"/>
        </w:rPr>
        <w:tab/>
      </w:r>
      <w:r w:rsidRPr="00784FC2">
        <w:rPr>
          <w:snapToGrid w:val="0"/>
        </w:rPr>
        <w:t>(5)</w:t>
      </w:r>
      <w:r w:rsidRPr="00784FC2">
        <w:rPr>
          <w:snapToGrid w:val="0"/>
        </w:rPr>
        <w:tab/>
      </w:r>
      <w:r w:rsidR="00351C0B" w:rsidRPr="00784FC2">
        <w:rPr>
          <w:snapToGrid w:val="0"/>
        </w:rPr>
        <w:t>However, compensation is not payable to the person—</w:t>
      </w:r>
    </w:p>
    <w:p w14:paraId="163A3C9B" w14:textId="77777777" w:rsidR="00351C0B" w:rsidRPr="00784FC2" w:rsidRDefault="00CB6829" w:rsidP="00CB6829">
      <w:pPr>
        <w:pStyle w:val="Apara"/>
        <w:rPr>
          <w:snapToGrid w:val="0"/>
        </w:rPr>
      </w:pPr>
      <w:r>
        <w:rPr>
          <w:snapToGrid w:val="0"/>
        </w:rPr>
        <w:tab/>
      </w:r>
      <w:r w:rsidRPr="00784FC2">
        <w:rPr>
          <w:snapToGrid w:val="0"/>
        </w:rPr>
        <w:t>(a)</w:t>
      </w:r>
      <w:r w:rsidRPr="00784FC2">
        <w:rPr>
          <w:snapToGrid w:val="0"/>
        </w:rPr>
        <w:tab/>
      </w:r>
      <w:r w:rsidR="00351C0B" w:rsidRPr="00784FC2">
        <w:rPr>
          <w:snapToGrid w:val="0"/>
        </w:rPr>
        <w:t>in relation to any loss or expense suffered by the person because of an act or omission of the person; or</w:t>
      </w:r>
    </w:p>
    <w:p w14:paraId="5333BE0E" w14:textId="77777777" w:rsidR="00351C0B" w:rsidRPr="00784FC2" w:rsidRDefault="00CB6829" w:rsidP="00CB6829">
      <w:pPr>
        <w:pStyle w:val="Apara"/>
        <w:rPr>
          <w:snapToGrid w:val="0"/>
        </w:rPr>
      </w:pPr>
      <w:r>
        <w:rPr>
          <w:snapToGrid w:val="0"/>
        </w:rPr>
        <w:tab/>
      </w:r>
      <w:r w:rsidRPr="00784FC2">
        <w:rPr>
          <w:snapToGrid w:val="0"/>
        </w:rPr>
        <w:t>(b)</w:t>
      </w:r>
      <w:r w:rsidRPr="00784FC2">
        <w:rPr>
          <w:snapToGrid w:val="0"/>
        </w:rPr>
        <w:tab/>
      </w:r>
      <w:r w:rsidR="00351C0B" w:rsidRPr="00784FC2">
        <w:rPr>
          <w:snapToGrid w:val="0"/>
        </w:rPr>
        <w:t xml:space="preserve">if the person caused or contributed to the </w:t>
      </w:r>
      <w:r w:rsidR="0098276D" w:rsidRPr="00784FC2">
        <w:rPr>
          <w:snapToGrid w:val="0"/>
        </w:rPr>
        <w:t>circumstances that caused the</w:t>
      </w:r>
      <w:r w:rsidR="00351C0B" w:rsidRPr="00784FC2">
        <w:rPr>
          <w:snapToGrid w:val="0"/>
        </w:rPr>
        <w:t xml:space="preserve"> </w:t>
      </w:r>
      <w:r w:rsidR="00D550D3" w:rsidRPr="00784FC2">
        <w:rPr>
          <w:snapToGrid w:val="0"/>
        </w:rPr>
        <w:t>direction</w:t>
      </w:r>
      <w:r w:rsidR="006C22B5" w:rsidRPr="00784FC2">
        <w:rPr>
          <w:snapToGrid w:val="0"/>
        </w:rPr>
        <w:t xml:space="preserve"> or order</w:t>
      </w:r>
      <w:r w:rsidR="0098276D" w:rsidRPr="00784FC2">
        <w:rPr>
          <w:snapToGrid w:val="0"/>
        </w:rPr>
        <w:t xml:space="preserve"> to be given</w:t>
      </w:r>
      <w:r w:rsidR="00EC35B8" w:rsidRPr="00784FC2">
        <w:rPr>
          <w:snapToGrid w:val="0"/>
        </w:rPr>
        <w:t>; or</w:t>
      </w:r>
    </w:p>
    <w:p w14:paraId="030EFE53" w14:textId="77777777" w:rsidR="005C67E7" w:rsidRPr="00784FC2" w:rsidRDefault="00CB6829" w:rsidP="00CB6829">
      <w:pPr>
        <w:pStyle w:val="Apara"/>
        <w:rPr>
          <w:snapToGrid w:val="0"/>
        </w:rPr>
      </w:pPr>
      <w:r>
        <w:rPr>
          <w:snapToGrid w:val="0"/>
        </w:rPr>
        <w:tab/>
      </w:r>
      <w:r w:rsidRPr="00784FC2">
        <w:rPr>
          <w:snapToGrid w:val="0"/>
        </w:rPr>
        <w:t>(c)</w:t>
      </w:r>
      <w:r w:rsidRPr="00784FC2">
        <w:rPr>
          <w:snapToGrid w:val="0"/>
        </w:rPr>
        <w:tab/>
      </w:r>
      <w:r w:rsidR="005C67E7" w:rsidRPr="00784FC2">
        <w:rPr>
          <w:snapToGrid w:val="0"/>
        </w:rPr>
        <w:t xml:space="preserve">if the </w:t>
      </w:r>
      <w:r w:rsidR="00703B39" w:rsidRPr="00784FC2">
        <w:rPr>
          <w:snapToGrid w:val="0"/>
        </w:rPr>
        <w:t xml:space="preserve">direction </w:t>
      </w:r>
      <w:r w:rsidR="006C22B5" w:rsidRPr="00784FC2">
        <w:rPr>
          <w:snapToGrid w:val="0"/>
        </w:rPr>
        <w:t xml:space="preserve">or order </w:t>
      </w:r>
      <w:r w:rsidR="00703B39" w:rsidRPr="00784FC2">
        <w:rPr>
          <w:snapToGrid w:val="0"/>
        </w:rPr>
        <w:t xml:space="preserve">was given in accordance with </w:t>
      </w:r>
      <w:r w:rsidR="00D054E5" w:rsidRPr="00784FC2">
        <w:rPr>
          <w:snapToGrid w:val="0"/>
        </w:rPr>
        <w:t>this</w:t>
      </w:r>
      <w:r w:rsidR="00703B39" w:rsidRPr="00784FC2">
        <w:rPr>
          <w:snapToGrid w:val="0"/>
        </w:rPr>
        <w:t xml:space="preserve"> Act and in good faith.</w:t>
      </w:r>
    </w:p>
    <w:p w14:paraId="713F6475" w14:textId="23ECD493" w:rsidR="00412F2C" w:rsidRPr="00784FC2" w:rsidRDefault="00412F2C" w:rsidP="00412F2C">
      <w:pPr>
        <w:pStyle w:val="aNotepar"/>
        <w:rPr>
          <w:snapToGrid w:val="0"/>
        </w:rPr>
      </w:pPr>
      <w:r w:rsidRPr="00784FC2">
        <w:rPr>
          <w:rStyle w:val="charItals"/>
        </w:rPr>
        <w:t>Note</w:t>
      </w:r>
      <w:r w:rsidRPr="00784FC2">
        <w:rPr>
          <w:rStyle w:val="charItals"/>
        </w:rPr>
        <w:tab/>
      </w:r>
      <w:r w:rsidRPr="00784FC2">
        <w:rPr>
          <w:snapToGrid w:val="0"/>
        </w:rPr>
        <w:t>A reference to an Act includes a reference to the statutory instruments made or in force under the Act, including any regulation (</w:t>
      </w:r>
      <w:r w:rsidRPr="00784FC2">
        <w:t xml:space="preserve">see </w:t>
      </w:r>
      <w:hyperlink r:id="rId58" w:tooltip="A2001-14" w:history="1">
        <w:r w:rsidR="00527712" w:rsidRPr="00784FC2">
          <w:rPr>
            <w:rStyle w:val="charCitHyperlinkAbbrev"/>
          </w:rPr>
          <w:t>Legislation Act</w:t>
        </w:r>
      </w:hyperlink>
      <w:r w:rsidRPr="00784FC2">
        <w:t>, s 104).</w:t>
      </w:r>
    </w:p>
    <w:p w14:paraId="27FDC016" w14:textId="77777777" w:rsidR="00351C0B" w:rsidRPr="00784FC2" w:rsidRDefault="00CB6829" w:rsidP="00CB6829">
      <w:pPr>
        <w:pStyle w:val="Amain"/>
        <w:rPr>
          <w:snapToGrid w:val="0"/>
        </w:rPr>
      </w:pPr>
      <w:r>
        <w:rPr>
          <w:snapToGrid w:val="0"/>
        </w:rPr>
        <w:tab/>
      </w:r>
      <w:r w:rsidRPr="00784FC2">
        <w:rPr>
          <w:snapToGrid w:val="0"/>
        </w:rPr>
        <w:t>(6)</w:t>
      </w:r>
      <w:r w:rsidRPr="00784FC2">
        <w:rPr>
          <w:snapToGrid w:val="0"/>
        </w:rPr>
        <w:tab/>
      </w:r>
      <w:r w:rsidR="009A3F79" w:rsidRPr="00784FC2">
        <w:rPr>
          <w:snapToGrid w:val="0"/>
        </w:rPr>
        <w:t>If the Minister does not decide</w:t>
      </w:r>
      <w:r w:rsidR="00351C0B" w:rsidRPr="00784FC2">
        <w:rPr>
          <w:snapToGrid w:val="0"/>
        </w:rPr>
        <w:t xml:space="preserve"> the application within 28 days aft</w:t>
      </w:r>
      <w:r w:rsidR="009A3F79" w:rsidRPr="00784FC2">
        <w:rPr>
          <w:snapToGrid w:val="0"/>
        </w:rPr>
        <w:t>er the day the Minister receives</w:t>
      </w:r>
      <w:r w:rsidR="00351C0B" w:rsidRPr="00784FC2">
        <w:rPr>
          <w:snapToGrid w:val="0"/>
        </w:rPr>
        <w:t xml:space="preserve"> the application, the Minister </w:t>
      </w:r>
      <w:r w:rsidR="009A3F79" w:rsidRPr="00784FC2">
        <w:rPr>
          <w:snapToGrid w:val="0"/>
        </w:rPr>
        <w:t>is taken to have refused to pay</w:t>
      </w:r>
      <w:r w:rsidR="00351C0B" w:rsidRPr="00784FC2">
        <w:rPr>
          <w:snapToGrid w:val="0"/>
        </w:rPr>
        <w:t xml:space="preserve"> compensation.</w:t>
      </w:r>
    </w:p>
    <w:p w14:paraId="4CBEE5D5" w14:textId="77777777" w:rsidR="00143E06" w:rsidRPr="00784FC2" w:rsidRDefault="00143E06" w:rsidP="00CB6829">
      <w:pPr>
        <w:pStyle w:val="PageBreak"/>
        <w:suppressLineNumbers/>
      </w:pPr>
      <w:r w:rsidRPr="00784FC2">
        <w:br w:type="page"/>
      </w:r>
    </w:p>
    <w:p w14:paraId="5283EE0D" w14:textId="77777777" w:rsidR="00143E06" w:rsidRPr="007625A5" w:rsidRDefault="00CB6829" w:rsidP="00CB6829">
      <w:pPr>
        <w:pStyle w:val="AH2Part"/>
      </w:pPr>
      <w:bookmarkStart w:id="41" w:name="_Toc216356048"/>
      <w:r w:rsidRPr="007625A5">
        <w:rPr>
          <w:rStyle w:val="CharPartNo"/>
        </w:rPr>
        <w:lastRenderedPageBreak/>
        <w:t>Part 5</w:t>
      </w:r>
      <w:r w:rsidRPr="00784FC2">
        <w:rPr>
          <w:snapToGrid w:val="0"/>
        </w:rPr>
        <w:tab/>
      </w:r>
      <w:r w:rsidR="009B618D" w:rsidRPr="007625A5">
        <w:rPr>
          <w:rStyle w:val="CharPartText"/>
          <w:snapToGrid w:val="0"/>
        </w:rPr>
        <w:t>Refus</w:t>
      </w:r>
      <w:r w:rsidR="00A11306" w:rsidRPr="007625A5">
        <w:rPr>
          <w:rStyle w:val="CharPartText"/>
          <w:snapToGrid w:val="0"/>
        </w:rPr>
        <w:t xml:space="preserve">ing </w:t>
      </w:r>
      <w:r w:rsidR="009B618D" w:rsidRPr="007625A5">
        <w:rPr>
          <w:rStyle w:val="CharPartText"/>
          <w:snapToGrid w:val="0"/>
        </w:rPr>
        <w:t>e</w:t>
      </w:r>
      <w:r w:rsidR="00143E06" w:rsidRPr="007625A5">
        <w:rPr>
          <w:rStyle w:val="CharPartText"/>
          <w:snapToGrid w:val="0"/>
        </w:rPr>
        <w:t xml:space="preserve">ntry and </w:t>
      </w:r>
      <w:r w:rsidR="009B618D" w:rsidRPr="007625A5">
        <w:rPr>
          <w:rStyle w:val="CharPartText"/>
          <w:snapToGrid w:val="0"/>
        </w:rPr>
        <w:t>removal powers</w:t>
      </w:r>
      <w:bookmarkEnd w:id="41"/>
    </w:p>
    <w:p w14:paraId="2A50421D" w14:textId="77777777" w:rsidR="007715B0" w:rsidRDefault="007715B0" w:rsidP="007715B0">
      <w:pPr>
        <w:pStyle w:val="Placeholder"/>
        <w:suppressLineNumbers/>
      </w:pPr>
      <w:r>
        <w:rPr>
          <w:rStyle w:val="CharDivNo"/>
        </w:rPr>
        <w:t xml:space="preserve">  </w:t>
      </w:r>
      <w:r>
        <w:rPr>
          <w:rStyle w:val="CharDivText"/>
        </w:rPr>
        <w:t xml:space="preserve">  </w:t>
      </w:r>
    </w:p>
    <w:p w14:paraId="640520C2" w14:textId="77777777" w:rsidR="00584BA2" w:rsidRPr="00784FC2" w:rsidRDefault="00CB6829" w:rsidP="00CB6829">
      <w:pPr>
        <w:pStyle w:val="AH5Sec"/>
      </w:pPr>
      <w:bookmarkStart w:id="42" w:name="_Toc216356049"/>
      <w:r w:rsidRPr="007625A5">
        <w:rPr>
          <w:rStyle w:val="CharSectNo"/>
        </w:rPr>
        <w:t>25</w:t>
      </w:r>
      <w:r w:rsidRPr="00784FC2">
        <w:tab/>
      </w:r>
      <w:r w:rsidR="004B6309" w:rsidRPr="00784FC2">
        <w:t>Definitions</w:t>
      </w:r>
      <w:r w:rsidR="00D054E5" w:rsidRPr="00784FC2">
        <w:t>—pt 5</w:t>
      </w:r>
      <w:bookmarkEnd w:id="42"/>
    </w:p>
    <w:p w14:paraId="33C6A498" w14:textId="77777777" w:rsidR="00584BA2" w:rsidRPr="00784FC2" w:rsidRDefault="00CB6829" w:rsidP="00CB6829">
      <w:pPr>
        <w:pStyle w:val="Amain"/>
      </w:pPr>
      <w:r>
        <w:tab/>
      </w:r>
      <w:r w:rsidRPr="00784FC2">
        <w:t>(1)</w:t>
      </w:r>
      <w:r w:rsidRPr="00784FC2">
        <w:tab/>
      </w:r>
      <w:r w:rsidR="00952564" w:rsidRPr="00784FC2">
        <w:t>In</w:t>
      </w:r>
      <w:r w:rsidR="00584BA2" w:rsidRPr="00784FC2">
        <w:t xml:space="preserve"> this </w:t>
      </w:r>
      <w:r w:rsidR="00C11BF0" w:rsidRPr="00784FC2">
        <w:t>part</w:t>
      </w:r>
      <w:r w:rsidR="004B6309" w:rsidRPr="00784FC2">
        <w:t>:</w:t>
      </w:r>
    </w:p>
    <w:p w14:paraId="66A52732" w14:textId="77777777" w:rsidR="00584BA2" w:rsidRPr="00784FC2" w:rsidRDefault="00584BA2" w:rsidP="00CB6829">
      <w:pPr>
        <w:pStyle w:val="aDef"/>
        <w:keepNext/>
      </w:pPr>
      <w:r w:rsidRPr="00784FC2">
        <w:rPr>
          <w:rStyle w:val="charBoldItals"/>
        </w:rPr>
        <w:t>authorised person</w:t>
      </w:r>
      <w:r w:rsidRPr="00784FC2">
        <w:t>, in relation to a pool facility, means––</w:t>
      </w:r>
    </w:p>
    <w:p w14:paraId="68DD8A0B" w14:textId="77777777" w:rsidR="00584BA2" w:rsidRPr="00784FC2" w:rsidRDefault="00CB6829" w:rsidP="00CB6829">
      <w:pPr>
        <w:pStyle w:val="aDefpara"/>
        <w:keepNext/>
      </w:pPr>
      <w:r>
        <w:tab/>
      </w:r>
      <w:r w:rsidRPr="00784FC2">
        <w:t>(a)</w:t>
      </w:r>
      <w:r w:rsidRPr="00784FC2">
        <w:tab/>
      </w:r>
      <w:r w:rsidR="00584BA2" w:rsidRPr="00784FC2">
        <w:t>the operator; or</w:t>
      </w:r>
    </w:p>
    <w:p w14:paraId="1605C2E2" w14:textId="77777777" w:rsidR="000B2D3B" w:rsidRPr="00784FC2" w:rsidRDefault="00CB6829" w:rsidP="00CB6829">
      <w:pPr>
        <w:pStyle w:val="aDefpara"/>
        <w:keepNext/>
      </w:pPr>
      <w:r>
        <w:tab/>
      </w:r>
      <w:r w:rsidRPr="00784FC2">
        <w:t>(b)</w:t>
      </w:r>
      <w:r w:rsidRPr="00784FC2">
        <w:tab/>
      </w:r>
      <w:r w:rsidR="00584BA2" w:rsidRPr="00784FC2">
        <w:t>an employee of the operator</w:t>
      </w:r>
      <w:r w:rsidR="00597EE1" w:rsidRPr="00784FC2">
        <w:t>; or</w:t>
      </w:r>
    </w:p>
    <w:p w14:paraId="76120761" w14:textId="77777777" w:rsidR="00597EE1" w:rsidRPr="00784FC2" w:rsidRDefault="00CB6829" w:rsidP="00CB6829">
      <w:pPr>
        <w:pStyle w:val="aDefpara"/>
      </w:pPr>
      <w:r>
        <w:tab/>
      </w:r>
      <w:r w:rsidRPr="00784FC2">
        <w:t>(c)</w:t>
      </w:r>
      <w:r w:rsidRPr="00784FC2">
        <w:tab/>
      </w:r>
      <w:r w:rsidR="00597EE1" w:rsidRPr="00784FC2">
        <w:t>a licensed security guard</w:t>
      </w:r>
      <w:r w:rsidR="00AF0049" w:rsidRPr="00784FC2">
        <w:t xml:space="preserve"> engaged by the operator</w:t>
      </w:r>
      <w:r w:rsidR="00597EE1" w:rsidRPr="00784FC2">
        <w:t>.</w:t>
      </w:r>
    </w:p>
    <w:p w14:paraId="2CB205AE" w14:textId="77777777" w:rsidR="00597EE1" w:rsidRPr="00784FC2" w:rsidRDefault="00597EE1" w:rsidP="00CB6829">
      <w:pPr>
        <w:pStyle w:val="aDef"/>
      </w:pPr>
      <w:r w:rsidRPr="00784FC2">
        <w:rPr>
          <w:rStyle w:val="charBoldItals"/>
        </w:rPr>
        <w:t xml:space="preserve">licensed security guard </w:t>
      </w:r>
      <w:r w:rsidRPr="00784FC2">
        <w:t>means a person who holds a security licence.</w:t>
      </w:r>
    </w:p>
    <w:p w14:paraId="4490BE5A" w14:textId="77777777" w:rsidR="004B6309" w:rsidRPr="00784FC2" w:rsidRDefault="00CB6829" w:rsidP="00CB6829">
      <w:pPr>
        <w:pStyle w:val="Amain"/>
      </w:pPr>
      <w:r>
        <w:tab/>
      </w:r>
      <w:r w:rsidRPr="00784FC2">
        <w:t>(2)</w:t>
      </w:r>
      <w:r w:rsidRPr="00784FC2">
        <w:tab/>
      </w:r>
      <w:r w:rsidR="004B6309" w:rsidRPr="00784FC2">
        <w:t>In this section:</w:t>
      </w:r>
    </w:p>
    <w:p w14:paraId="7FE349E0" w14:textId="5C9B98D5" w:rsidR="004B6309" w:rsidRPr="00784FC2" w:rsidRDefault="004B6309" w:rsidP="00CB6829">
      <w:pPr>
        <w:pStyle w:val="aDef"/>
      </w:pPr>
      <w:r w:rsidRPr="00784FC2">
        <w:rPr>
          <w:rStyle w:val="charBoldItals"/>
        </w:rPr>
        <w:t>security licence</w:t>
      </w:r>
      <w:r w:rsidRPr="00784FC2">
        <w:t xml:space="preserve"> means </w:t>
      </w:r>
      <w:r w:rsidRPr="00784FC2">
        <w:rPr>
          <w:lang w:eastAsia="en-AU"/>
        </w:rPr>
        <w:t xml:space="preserve">a licence under the </w:t>
      </w:r>
      <w:hyperlink r:id="rId59" w:tooltip="A2003-4" w:history="1">
        <w:r w:rsidR="00527712" w:rsidRPr="00784FC2">
          <w:rPr>
            <w:rStyle w:val="charCitHyperlinkItal"/>
          </w:rPr>
          <w:t>Security Industry Act 2003</w:t>
        </w:r>
      </w:hyperlink>
      <w:r w:rsidRPr="00784FC2">
        <w:rPr>
          <w:rStyle w:val="charItals"/>
        </w:rPr>
        <w:t xml:space="preserve"> </w:t>
      </w:r>
      <w:r w:rsidRPr="00784FC2">
        <w:rPr>
          <w:lang w:eastAsia="en-AU"/>
        </w:rPr>
        <w:t>that authorises the licensee to carry out crowd control under that Act, whether or not it authorises the licensee to do anything else.</w:t>
      </w:r>
    </w:p>
    <w:p w14:paraId="4D9605A5" w14:textId="77777777" w:rsidR="00143E06" w:rsidRPr="00784FC2" w:rsidRDefault="00CB6829" w:rsidP="00CB6829">
      <w:pPr>
        <w:pStyle w:val="AH5Sec"/>
      </w:pPr>
      <w:bookmarkStart w:id="43" w:name="_Toc216356050"/>
      <w:r w:rsidRPr="007625A5">
        <w:rPr>
          <w:rStyle w:val="CharSectNo"/>
        </w:rPr>
        <w:t>26</w:t>
      </w:r>
      <w:r w:rsidRPr="00784FC2">
        <w:tab/>
      </w:r>
      <w:r w:rsidR="00143E06" w:rsidRPr="00784FC2">
        <w:t>Authorised person may refuse entry</w:t>
      </w:r>
      <w:bookmarkEnd w:id="43"/>
    </w:p>
    <w:p w14:paraId="0F635ABE" w14:textId="77777777" w:rsidR="003E7965" w:rsidRPr="00784FC2" w:rsidRDefault="00CB6829" w:rsidP="00CB6829">
      <w:pPr>
        <w:pStyle w:val="Amain"/>
      </w:pPr>
      <w:r>
        <w:tab/>
      </w:r>
      <w:r w:rsidRPr="00784FC2">
        <w:t>(1)</w:t>
      </w:r>
      <w:r w:rsidRPr="00784FC2">
        <w:tab/>
      </w:r>
      <w:r w:rsidR="009529D3" w:rsidRPr="00784FC2">
        <w:t xml:space="preserve">An authorised person may refuse </w:t>
      </w:r>
      <w:r w:rsidR="001E3165" w:rsidRPr="00784FC2">
        <w:t xml:space="preserve">entry to a pool facility to </w:t>
      </w:r>
      <w:r w:rsidR="001548F9" w:rsidRPr="00784FC2">
        <w:t xml:space="preserve">a child </w:t>
      </w:r>
      <w:r w:rsidR="003E7965" w:rsidRPr="00784FC2">
        <w:t>if</w:t>
      </w:r>
      <w:r w:rsidR="001548F9" w:rsidRPr="00784FC2">
        <w:t xml:space="preserve"> the child is</w:t>
      </w:r>
      <w:r w:rsidR="003E7965" w:rsidRPr="00784FC2">
        <w:t>––</w:t>
      </w:r>
    </w:p>
    <w:p w14:paraId="719CEFA8" w14:textId="77777777" w:rsidR="003E7965" w:rsidRPr="00784FC2" w:rsidRDefault="00CB6829" w:rsidP="00CB6829">
      <w:pPr>
        <w:pStyle w:val="Apara"/>
      </w:pPr>
      <w:r>
        <w:tab/>
      </w:r>
      <w:r w:rsidRPr="00784FC2">
        <w:t>(a)</w:t>
      </w:r>
      <w:r w:rsidRPr="00784FC2">
        <w:tab/>
      </w:r>
      <w:r w:rsidR="009529D3" w:rsidRPr="00784FC2">
        <w:t>under the minimum age</w:t>
      </w:r>
      <w:r w:rsidR="003E7965" w:rsidRPr="00784FC2">
        <w:t>;</w:t>
      </w:r>
      <w:r w:rsidR="009529D3" w:rsidRPr="00784FC2">
        <w:t xml:space="preserve"> and</w:t>
      </w:r>
    </w:p>
    <w:p w14:paraId="2CA2E88F" w14:textId="77777777" w:rsidR="009529D3" w:rsidRPr="00784FC2" w:rsidRDefault="00CB6829" w:rsidP="00CB6829">
      <w:pPr>
        <w:pStyle w:val="Apara"/>
      </w:pPr>
      <w:r>
        <w:tab/>
      </w:r>
      <w:r w:rsidRPr="00784FC2">
        <w:t>(b)</w:t>
      </w:r>
      <w:r w:rsidRPr="00784FC2">
        <w:tab/>
      </w:r>
      <w:r w:rsidR="009529D3" w:rsidRPr="00784FC2">
        <w:t>not accompanied by an adult.</w:t>
      </w:r>
    </w:p>
    <w:p w14:paraId="00C0786A" w14:textId="77777777" w:rsidR="00143E06" w:rsidRPr="00784FC2" w:rsidRDefault="00CB6829" w:rsidP="00CB6829">
      <w:pPr>
        <w:pStyle w:val="Amain"/>
      </w:pPr>
      <w:r>
        <w:tab/>
      </w:r>
      <w:r w:rsidRPr="00784FC2">
        <w:t>(2)</w:t>
      </w:r>
      <w:r w:rsidRPr="00784FC2">
        <w:tab/>
      </w:r>
      <w:r w:rsidR="00143E06" w:rsidRPr="00784FC2">
        <w:t xml:space="preserve">An authorised person may </w:t>
      </w:r>
      <w:r w:rsidR="009529D3" w:rsidRPr="00784FC2">
        <w:t xml:space="preserve">also </w:t>
      </w:r>
      <w:r w:rsidR="00143E06" w:rsidRPr="00784FC2">
        <w:t xml:space="preserve">refuse a person entry to </w:t>
      </w:r>
      <w:r w:rsidR="00C6064E" w:rsidRPr="00784FC2">
        <w:t xml:space="preserve">a </w:t>
      </w:r>
      <w:r w:rsidR="00EA3486" w:rsidRPr="00784FC2">
        <w:t>pool facility</w:t>
      </w:r>
      <w:r w:rsidR="00143E06" w:rsidRPr="00784FC2">
        <w:t xml:space="preserve"> if the authorised person beli</w:t>
      </w:r>
      <w:r w:rsidR="004678C2" w:rsidRPr="00784FC2">
        <w:t>eves on reasonable grounds that</w:t>
      </w:r>
      <w:r w:rsidR="00143E06" w:rsidRPr="00784FC2">
        <w:t>—</w:t>
      </w:r>
    </w:p>
    <w:p w14:paraId="72D83267" w14:textId="77777777" w:rsidR="00143E06" w:rsidRPr="00784FC2" w:rsidRDefault="00CB6829" w:rsidP="00CB6829">
      <w:pPr>
        <w:pStyle w:val="Apara"/>
      </w:pPr>
      <w:r>
        <w:tab/>
      </w:r>
      <w:r w:rsidRPr="00784FC2">
        <w:t>(a)</w:t>
      </w:r>
      <w:r w:rsidRPr="00784FC2">
        <w:tab/>
      </w:r>
      <w:r w:rsidR="004678C2" w:rsidRPr="00784FC2">
        <w:t xml:space="preserve">the person </w:t>
      </w:r>
      <w:r w:rsidR="009F6661" w:rsidRPr="00784FC2">
        <w:t>has committed, or is likely to commit, an offence against this Act; or</w:t>
      </w:r>
    </w:p>
    <w:p w14:paraId="6B128696" w14:textId="77777777" w:rsidR="006425F9" w:rsidRPr="00784FC2" w:rsidRDefault="00CB6829" w:rsidP="00CB6829">
      <w:pPr>
        <w:pStyle w:val="Apara"/>
      </w:pPr>
      <w:r>
        <w:tab/>
      </w:r>
      <w:r w:rsidRPr="00784FC2">
        <w:t>(b)</w:t>
      </w:r>
      <w:r w:rsidRPr="00784FC2">
        <w:tab/>
      </w:r>
      <w:r w:rsidR="004678C2" w:rsidRPr="00784FC2">
        <w:t xml:space="preserve">the person </w:t>
      </w:r>
      <w:r w:rsidR="009F6661" w:rsidRPr="00784FC2">
        <w:t>has contravened, or is li</w:t>
      </w:r>
      <w:r w:rsidR="006425F9" w:rsidRPr="00784FC2">
        <w:t>kely to contravene</w:t>
      </w:r>
      <w:r w:rsidR="008C370A" w:rsidRPr="00784FC2">
        <w:t xml:space="preserve"> a condition of entry to the poo</w:t>
      </w:r>
      <w:r w:rsidR="004678C2" w:rsidRPr="00784FC2">
        <w:t>l facility; or</w:t>
      </w:r>
    </w:p>
    <w:p w14:paraId="40C226E6" w14:textId="77777777" w:rsidR="004678C2" w:rsidRPr="00784FC2" w:rsidRDefault="00CB6829" w:rsidP="00A24AA2">
      <w:pPr>
        <w:pStyle w:val="Apara"/>
        <w:keepNext/>
      </w:pPr>
      <w:r>
        <w:lastRenderedPageBreak/>
        <w:tab/>
      </w:r>
      <w:r w:rsidRPr="00784FC2">
        <w:t>(c)</w:t>
      </w:r>
      <w:r w:rsidRPr="00784FC2">
        <w:tab/>
      </w:r>
      <w:r w:rsidR="004678C2" w:rsidRPr="00784FC2">
        <w:t>admitting the person will be inconsistent with a standard</w:t>
      </w:r>
      <w:r w:rsidR="006B6CBA" w:rsidRPr="00784FC2">
        <w:t>.</w:t>
      </w:r>
    </w:p>
    <w:p w14:paraId="735B0983" w14:textId="77777777" w:rsidR="006B6CBA" w:rsidRPr="00784FC2" w:rsidRDefault="00302424" w:rsidP="00750B3D">
      <w:pPr>
        <w:pStyle w:val="aExamHdgpar"/>
      </w:pPr>
      <w:r w:rsidRPr="00784FC2">
        <w:t>Example</w:t>
      </w:r>
      <w:r w:rsidRPr="00784FC2">
        <w:rPr>
          <w:b w:val="0"/>
        </w:rPr>
        <w:t>––</w:t>
      </w:r>
      <w:r w:rsidR="006B6CBA" w:rsidRPr="00784FC2">
        <w:t>par (c)</w:t>
      </w:r>
    </w:p>
    <w:p w14:paraId="0688DD21" w14:textId="77777777" w:rsidR="006B6CBA" w:rsidRPr="00784FC2" w:rsidRDefault="006B6CBA" w:rsidP="00750B3D">
      <w:pPr>
        <w:pStyle w:val="aExampar"/>
      </w:pPr>
      <w:r w:rsidRPr="00784FC2">
        <w:t>pool or occupancy loading exceeded</w:t>
      </w:r>
    </w:p>
    <w:p w14:paraId="4B97FC40" w14:textId="20BEF390" w:rsidR="00254581" w:rsidRPr="00784FC2" w:rsidRDefault="00254581" w:rsidP="00254581">
      <w:pPr>
        <w:pStyle w:val="aNotepar"/>
      </w:pPr>
      <w:r w:rsidRPr="00784FC2">
        <w:rPr>
          <w:rStyle w:val="charItals"/>
        </w:rPr>
        <w:t>Note</w:t>
      </w:r>
      <w:r w:rsidRPr="00784FC2">
        <w:rPr>
          <w:rStyle w:val="charItals"/>
        </w:rPr>
        <w:tab/>
      </w:r>
      <w:r w:rsidRPr="00784FC2">
        <w:rPr>
          <w:snapToGrid w:val="0"/>
        </w:rPr>
        <w:t>A reference to an Act includes a reference to the statutory instruments made or in force under the Act, including any regulation (</w:t>
      </w:r>
      <w:r w:rsidRPr="00784FC2">
        <w:t xml:space="preserve">see </w:t>
      </w:r>
      <w:hyperlink r:id="rId60" w:tooltip="A2001-14" w:history="1">
        <w:r w:rsidR="00527712" w:rsidRPr="00784FC2">
          <w:rPr>
            <w:rStyle w:val="charCitHyperlinkAbbrev"/>
          </w:rPr>
          <w:t>Legislation Act</w:t>
        </w:r>
      </w:hyperlink>
      <w:r w:rsidRPr="00784FC2">
        <w:t>, s 104).</w:t>
      </w:r>
    </w:p>
    <w:p w14:paraId="5B91BF30" w14:textId="77777777" w:rsidR="00B62405" w:rsidRPr="00784FC2" w:rsidRDefault="00CB6829" w:rsidP="00CB6829">
      <w:pPr>
        <w:pStyle w:val="Amain"/>
      </w:pPr>
      <w:r>
        <w:tab/>
      </w:r>
      <w:r w:rsidRPr="00784FC2">
        <w:t>(3)</w:t>
      </w:r>
      <w:r w:rsidRPr="00784FC2">
        <w:tab/>
      </w:r>
      <w:r w:rsidR="00211066" w:rsidRPr="00784FC2">
        <w:t xml:space="preserve">An authorised person may only refuse entry to a person under </w:t>
      </w:r>
      <w:r w:rsidR="00B62405" w:rsidRPr="00784FC2">
        <w:t>s</w:t>
      </w:r>
      <w:r w:rsidR="008433C4" w:rsidRPr="00784FC2">
        <w:t>ubsection (2) (b) or</w:t>
      </w:r>
      <w:r w:rsidR="00B62405" w:rsidRPr="00784FC2">
        <w:t xml:space="preserve"> (c)</w:t>
      </w:r>
      <w:r w:rsidR="004A671B" w:rsidRPr="00784FC2">
        <w:t xml:space="preserve"> if</w:t>
      </w:r>
      <w:r w:rsidR="00D50090" w:rsidRPr="00784FC2">
        <w:t xml:space="preserve"> the conditions of entry or standard</w:t>
      </w:r>
      <w:r w:rsidR="001D07F8" w:rsidRPr="00784FC2">
        <w:t>,</w:t>
      </w:r>
      <w:r w:rsidR="00CA7AF2" w:rsidRPr="00784FC2">
        <w:t xml:space="preserve"> and grounds for exclusion</w:t>
      </w:r>
      <w:r w:rsidR="00D50090" w:rsidRPr="00784FC2">
        <w:t xml:space="preserve"> </w:t>
      </w:r>
      <w:r w:rsidR="00EE69F4" w:rsidRPr="00784FC2">
        <w:t>for contravening those conditions</w:t>
      </w:r>
      <w:r w:rsidR="001D07F8" w:rsidRPr="00784FC2">
        <w:t xml:space="preserve"> or to meet a standard,</w:t>
      </w:r>
      <w:r w:rsidR="00EE69F4" w:rsidRPr="00784FC2">
        <w:t xml:space="preserve"> </w:t>
      </w:r>
      <w:r w:rsidR="00D50090" w:rsidRPr="00784FC2">
        <w:t>are displayed or made available at the entry of the pool facility.</w:t>
      </w:r>
    </w:p>
    <w:p w14:paraId="0160813D" w14:textId="77777777" w:rsidR="009529D3" w:rsidRPr="00784FC2" w:rsidRDefault="00CB6829" w:rsidP="00CB6829">
      <w:pPr>
        <w:pStyle w:val="Amain"/>
      </w:pPr>
      <w:r>
        <w:tab/>
      </w:r>
      <w:r w:rsidRPr="00784FC2">
        <w:t>(4)</w:t>
      </w:r>
      <w:r w:rsidRPr="00784FC2">
        <w:tab/>
      </w:r>
      <w:r w:rsidR="009529D3" w:rsidRPr="00784FC2">
        <w:t>In this section:</w:t>
      </w:r>
    </w:p>
    <w:p w14:paraId="6E4AAABE" w14:textId="77777777" w:rsidR="00127AF3" w:rsidRPr="00784FC2" w:rsidRDefault="00127AF3" w:rsidP="00CB6829">
      <w:pPr>
        <w:pStyle w:val="aDef"/>
      </w:pPr>
      <w:r w:rsidRPr="00784FC2">
        <w:rPr>
          <w:rStyle w:val="charBoldItals"/>
        </w:rPr>
        <w:t>minimum age</w:t>
      </w:r>
      <w:r w:rsidR="00D054E5" w:rsidRPr="00784FC2">
        <w:rPr>
          <w:rStyle w:val="charBoldItals"/>
        </w:rPr>
        <w:t xml:space="preserve"> </w:t>
      </w:r>
      <w:r w:rsidRPr="00784FC2">
        <w:t xml:space="preserve">means the </w:t>
      </w:r>
      <w:r w:rsidR="00280541" w:rsidRPr="00784FC2">
        <w:t xml:space="preserve">minimum </w:t>
      </w:r>
      <w:r w:rsidRPr="00784FC2">
        <w:t xml:space="preserve">age </w:t>
      </w:r>
      <w:r w:rsidR="00F648A2" w:rsidRPr="00784FC2">
        <w:t xml:space="preserve">mentioned in a standard determined under section </w:t>
      </w:r>
      <w:r w:rsidR="001D21CF" w:rsidRPr="00784FC2">
        <w:t>15</w:t>
      </w:r>
      <w:r w:rsidR="00B10DAE" w:rsidRPr="00784FC2">
        <w:t xml:space="preserve"> (Conditions of entry and removal)</w:t>
      </w:r>
      <w:r w:rsidRPr="00784FC2">
        <w:t>.</w:t>
      </w:r>
    </w:p>
    <w:p w14:paraId="418533F6" w14:textId="77777777" w:rsidR="00033727" w:rsidRPr="00784FC2" w:rsidRDefault="00033727" w:rsidP="00CB6829">
      <w:pPr>
        <w:pStyle w:val="aDef"/>
      </w:pPr>
      <w:r w:rsidRPr="00784FC2">
        <w:rPr>
          <w:rStyle w:val="charBoldItals"/>
        </w:rPr>
        <w:t>standard</w:t>
      </w:r>
      <w:r w:rsidR="00D054E5" w:rsidRPr="00784FC2">
        <w:t xml:space="preserve"> </w:t>
      </w:r>
      <w:r w:rsidRPr="00784FC2">
        <w:t xml:space="preserve">means a standard determined under </w:t>
      </w:r>
      <w:r w:rsidR="00D054E5" w:rsidRPr="00784FC2">
        <w:t>division 3.2</w:t>
      </w:r>
      <w:r w:rsidRPr="00784FC2">
        <w:t>.</w:t>
      </w:r>
    </w:p>
    <w:p w14:paraId="2E2729D4" w14:textId="77777777" w:rsidR="00143E06" w:rsidRPr="00784FC2" w:rsidRDefault="00CB6829" w:rsidP="00CB6829">
      <w:pPr>
        <w:pStyle w:val="AH5Sec"/>
      </w:pPr>
      <w:bookmarkStart w:id="44" w:name="_Toc216356051"/>
      <w:r w:rsidRPr="007625A5">
        <w:rPr>
          <w:rStyle w:val="CharSectNo"/>
        </w:rPr>
        <w:t>27</w:t>
      </w:r>
      <w:r w:rsidRPr="00784FC2">
        <w:tab/>
      </w:r>
      <w:r w:rsidR="00143E06" w:rsidRPr="00784FC2">
        <w:t>Authorised person</w:t>
      </w:r>
      <w:r w:rsidR="00A5543C" w:rsidRPr="00784FC2">
        <w:t>’s</w:t>
      </w:r>
      <w:r w:rsidR="00143E06" w:rsidRPr="00784FC2">
        <w:t xml:space="preserve"> direction</w:t>
      </w:r>
      <w:r w:rsidR="00A5543C" w:rsidRPr="00784FC2">
        <w:t>s</w:t>
      </w:r>
      <w:bookmarkEnd w:id="44"/>
    </w:p>
    <w:p w14:paraId="2F7C6C1B" w14:textId="77777777" w:rsidR="00327B30" w:rsidRPr="00784FC2" w:rsidRDefault="00CB6829" w:rsidP="00CB6829">
      <w:pPr>
        <w:pStyle w:val="Amain"/>
      </w:pPr>
      <w:r>
        <w:tab/>
      </w:r>
      <w:r w:rsidRPr="00784FC2">
        <w:t>(1)</w:t>
      </w:r>
      <w:r w:rsidRPr="00784FC2">
        <w:tab/>
      </w:r>
      <w:r w:rsidR="00327B30" w:rsidRPr="00784FC2">
        <w:t>This section applies if an authorised person believes on reasonable grounds that a person</w:t>
      </w:r>
      <w:r w:rsidR="00FA6B92" w:rsidRPr="00784FC2">
        <w:t xml:space="preserve"> at a </w:t>
      </w:r>
      <w:r w:rsidR="00EA3486" w:rsidRPr="00784FC2">
        <w:t>pool facility</w:t>
      </w:r>
      <w:r w:rsidR="00327B30" w:rsidRPr="00784FC2">
        <w:t>—</w:t>
      </w:r>
    </w:p>
    <w:p w14:paraId="534C033A" w14:textId="77777777" w:rsidR="00327B30" w:rsidRPr="00784FC2" w:rsidRDefault="00CB6829" w:rsidP="00CB6829">
      <w:pPr>
        <w:pStyle w:val="Apara"/>
      </w:pPr>
      <w:r>
        <w:tab/>
      </w:r>
      <w:r w:rsidRPr="00784FC2">
        <w:t>(a)</w:t>
      </w:r>
      <w:r w:rsidRPr="00784FC2">
        <w:tab/>
      </w:r>
      <w:r w:rsidR="00C80A82" w:rsidRPr="00784FC2">
        <w:t>has committed, is committing or is about to commit an offence against this Act; or</w:t>
      </w:r>
    </w:p>
    <w:p w14:paraId="2624A37C" w14:textId="77777777" w:rsidR="00C04F3D" w:rsidRPr="00784FC2" w:rsidRDefault="00CB6829" w:rsidP="00CB6829">
      <w:pPr>
        <w:pStyle w:val="Apara"/>
        <w:keepNext/>
      </w:pPr>
      <w:r>
        <w:tab/>
      </w:r>
      <w:r w:rsidRPr="00784FC2">
        <w:t>(b)</w:t>
      </w:r>
      <w:r w:rsidRPr="00784FC2">
        <w:tab/>
      </w:r>
      <w:r w:rsidR="00C04F3D" w:rsidRPr="00784FC2">
        <w:t>has contravened, or is likely to contravene</w:t>
      </w:r>
      <w:r w:rsidR="00823DBE" w:rsidRPr="00784FC2">
        <w:t xml:space="preserve">, </w:t>
      </w:r>
      <w:r w:rsidR="00C4189A" w:rsidRPr="00784FC2">
        <w:t>a condition of entry to the pool facility.</w:t>
      </w:r>
    </w:p>
    <w:p w14:paraId="66A09699" w14:textId="0EA131D4" w:rsidR="00327B30" w:rsidRPr="00784FC2" w:rsidRDefault="00327B30" w:rsidP="00327B30">
      <w:pPr>
        <w:pStyle w:val="aNote"/>
      </w:pPr>
      <w:r w:rsidRPr="00784FC2">
        <w:rPr>
          <w:rStyle w:val="charItals"/>
        </w:rPr>
        <w:t>Note</w:t>
      </w:r>
      <w:r w:rsidRPr="00784FC2">
        <w:rPr>
          <w:rStyle w:val="charItals"/>
        </w:rPr>
        <w:tab/>
      </w:r>
      <w:r w:rsidRPr="00784FC2">
        <w:rPr>
          <w:snapToGrid w:val="0"/>
        </w:rPr>
        <w:t>A reference to an Act includes a reference to the statutory instruments made or in force under the Act, including any regulation (</w:t>
      </w:r>
      <w:r w:rsidRPr="00784FC2">
        <w:t xml:space="preserve">see </w:t>
      </w:r>
      <w:hyperlink r:id="rId61" w:tooltip="A2001-14" w:history="1">
        <w:r w:rsidR="00527712" w:rsidRPr="00784FC2">
          <w:rPr>
            <w:rStyle w:val="charCitHyperlinkAbbrev"/>
          </w:rPr>
          <w:t>Legislation Act</w:t>
        </w:r>
      </w:hyperlink>
      <w:r w:rsidRPr="00784FC2">
        <w:t>, s 104).</w:t>
      </w:r>
    </w:p>
    <w:p w14:paraId="39BE6185" w14:textId="77777777" w:rsidR="005B6E4A" w:rsidRPr="00784FC2" w:rsidRDefault="00CB6829" w:rsidP="00CB6829">
      <w:pPr>
        <w:pStyle w:val="Amain"/>
      </w:pPr>
      <w:r>
        <w:tab/>
      </w:r>
      <w:r w:rsidRPr="00784FC2">
        <w:t>(2)</w:t>
      </w:r>
      <w:r w:rsidRPr="00784FC2">
        <w:tab/>
      </w:r>
      <w:r w:rsidR="00327B30" w:rsidRPr="00784FC2">
        <w:t xml:space="preserve">The </w:t>
      </w:r>
      <w:r w:rsidR="00FA6B92" w:rsidRPr="00784FC2">
        <w:t>authorised person</w:t>
      </w:r>
      <w:r w:rsidR="00996CBB" w:rsidRPr="00784FC2">
        <w:t xml:space="preserve"> may direct the person</w:t>
      </w:r>
      <w:r w:rsidR="005B6E4A" w:rsidRPr="00784FC2">
        <w:t>––</w:t>
      </w:r>
    </w:p>
    <w:p w14:paraId="57B00168" w14:textId="77777777" w:rsidR="007065DE" w:rsidRPr="00784FC2" w:rsidRDefault="00CB6829" w:rsidP="00CB6829">
      <w:pPr>
        <w:pStyle w:val="Apara"/>
      </w:pPr>
      <w:r>
        <w:tab/>
      </w:r>
      <w:r w:rsidRPr="00784FC2">
        <w:t>(a)</w:t>
      </w:r>
      <w:r w:rsidRPr="00784FC2">
        <w:tab/>
      </w:r>
      <w:r w:rsidR="005D6644" w:rsidRPr="00784FC2">
        <w:t>as reasonably necessary for—</w:t>
      </w:r>
    </w:p>
    <w:p w14:paraId="1632E7AC" w14:textId="77777777" w:rsidR="007065DE" w:rsidRPr="00784FC2" w:rsidRDefault="00CB6829" w:rsidP="00CB6829">
      <w:pPr>
        <w:pStyle w:val="Asubpara"/>
      </w:pPr>
      <w:r>
        <w:tab/>
      </w:r>
      <w:r w:rsidRPr="00784FC2">
        <w:t>(</w:t>
      </w:r>
      <w:proofErr w:type="spellStart"/>
      <w:r w:rsidRPr="00784FC2">
        <w:t>i</w:t>
      </w:r>
      <w:proofErr w:type="spellEnd"/>
      <w:r w:rsidRPr="00784FC2">
        <w:t>)</w:t>
      </w:r>
      <w:r w:rsidRPr="00784FC2">
        <w:tab/>
      </w:r>
      <w:r w:rsidR="005D6644" w:rsidRPr="00784FC2">
        <w:t>the good management of the pool facility; or</w:t>
      </w:r>
    </w:p>
    <w:p w14:paraId="39EE72BF" w14:textId="77777777" w:rsidR="005D6644" w:rsidRPr="00784FC2" w:rsidRDefault="00CB6829" w:rsidP="00CB6829">
      <w:pPr>
        <w:pStyle w:val="Asubpara"/>
      </w:pPr>
      <w:r>
        <w:lastRenderedPageBreak/>
        <w:tab/>
      </w:r>
      <w:r w:rsidRPr="00784FC2">
        <w:t>(ii)</w:t>
      </w:r>
      <w:r w:rsidRPr="00784FC2">
        <w:tab/>
      </w:r>
      <w:r w:rsidR="005D6644" w:rsidRPr="00784FC2">
        <w:t>the safety and enjoyment of people at the pool facility; or</w:t>
      </w:r>
    </w:p>
    <w:p w14:paraId="0BB4EB3F" w14:textId="77777777" w:rsidR="00327B30" w:rsidRPr="00784FC2" w:rsidRDefault="00CB6829" w:rsidP="00CB6829">
      <w:pPr>
        <w:pStyle w:val="Apara"/>
      </w:pPr>
      <w:r>
        <w:tab/>
      </w:r>
      <w:r w:rsidRPr="00784FC2">
        <w:t>(b)</w:t>
      </w:r>
      <w:r w:rsidRPr="00784FC2">
        <w:tab/>
      </w:r>
      <w:r w:rsidR="00327B30" w:rsidRPr="00784FC2">
        <w:t xml:space="preserve">to immediately leave the </w:t>
      </w:r>
      <w:r w:rsidR="00EA3486" w:rsidRPr="00784FC2">
        <w:t>pool facility</w:t>
      </w:r>
      <w:r w:rsidR="004A6812" w:rsidRPr="00784FC2">
        <w:t>.</w:t>
      </w:r>
    </w:p>
    <w:p w14:paraId="36B18BE8" w14:textId="77777777" w:rsidR="006F1FEB" w:rsidRPr="00784FC2" w:rsidRDefault="006F1FEB" w:rsidP="003664E6">
      <w:pPr>
        <w:pStyle w:val="aExamHdgpar"/>
      </w:pPr>
      <w:r w:rsidRPr="00784FC2">
        <w:t>Examples</w:t>
      </w:r>
      <w:r w:rsidR="00D82674" w:rsidRPr="00784FC2">
        <w:t>––when</w:t>
      </w:r>
      <w:r w:rsidR="003664E6" w:rsidRPr="00784FC2">
        <w:t xml:space="preserve"> direction </w:t>
      </w:r>
      <w:r w:rsidR="00C30251" w:rsidRPr="00784FC2">
        <w:t xml:space="preserve">to leave </w:t>
      </w:r>
      <w:r w:rsidR="003664E6" w:rsidRPr="00784FC2">
        <w:t>may be given</w:t>
      </w:r>
    </w:p>
    <w:p w14:paraId="545109B7" w14:textId="77777777" w:rsidR="003664E6" w:rsidRPr="00784FC2" w:rsidRDefault="00A37330" w:rsidP="00A37330">
      <w:pPr>
        <w:pStyle w:val="aExamINumpar"/>
      </w:pPr>
      <w:r w:rsidRPr="00784FC2">
        <w:t>1</w:t>
      </w:r>
      <w:r w:rsidRPr="00784FC2">
        <w:tab/>
      </w:r>
      <w:r w:rsidR="003664E6" w:rsidRPr="00784FC2">
        <w:t>for drinking alcohol or smoking</w:t>
      </w:r>
    </w:p>
    <w:p w14:paraId="43EE816E" w14:textId="77777777" w:rsidR="003664E6" w:rsidRPr="00784FC2" w:rsidRDefault="00A37330" w:rsidP="00A37330">
      <w:pPr>
        <w:pStyle w:val="aExamINumpar"/>
      </w:pPr>
      <w:r w:rsidRPr="00784FC2">
        <w:t>2</w:t>
      </w:r>
      <w:r w:rsidRPr="00784FC2">
        <w:tab/>
      </w:r>
      <w:r w:rsidR="003664E6" w:rsidRPr="00784FC2">
        <w:t xml:space="preserve">for damaging </w:t>
      </w:r>
      <w:r w:rsidR="00EC5017" w:rsidRPr="00784FC2">
        <w:t>infrastructure</w:t>
      </w:r>
    </w:p>
    <w:p w14:paraId="2FE82B89" w14:textId="77777777" w:rsidR="003664E6" w:rsidRPr="00784FC2" w:rsidRDefault="00A37330" w:rsidP="00A37330">
      <w:pPr>
        <w:pStyle w:val="aExamINumpar"/>
      </w:pPr>
      <w:r w:rsidRPr="00784FC2">
        <w:t>3</w:t>
      </w:r>
      <w:r w:rsidRPr="00784FC2">
        <w:tab/>
      </w:r>
      <w:r w:rsidR="00996CBB" w:rsidRPr="00784FC2">
        <w:t xml:space="preserve">for </w:t>
      </w:r>
      <w:r w:rsidR="003C39E0" w:rsidRPr="00784FC2">
        <w:t>other behaviour that contravenes a condition of entry</w:t>
      </w:r>
    </w:p>
    <w:p w14:paraId="7FEAA96F" w14:textId="77777777" w:rsidR="003C554D" w:rsidRPr="00784FC2" w:rsidRDefault="00CB6829" w:rsidP="00CB6829">
      <w:pPr>
        <w:pStyle w:val="Amain"/>
      </w:pPr>
      <w:r>
        <w:tab/>
      </w:r>
      <w:r w:rsidRPr="00784FC2">
        <w:t>(3)</w:t>
      </w:r>
      <w:r w:rsidRPr="00784FC2">
        <w:tab/>
      </w:r>
      <w:r w:rsidR="00D30E74" w:rsidRPr="00784FC2">
        <w:t xml:space="preserve">For subsection </w:t>
      </w:r>
      <w:r w:rsidR="0020380C" w:rsidRPr="00784FC2">
        <w:t>(1) (b), a</w:t>
      </w:r>
      <w:r w:rsidR="003C554D" w:rsidRPr="00784FC2">
        <w:t xml:space="preserve">n authorised person may only </w:t>
      </w:r>
      <w:r w:rsidR="0054155C" w:rsidRPr="00784FC2">
        <w:t xml:space="preserve">give a direction under subsection (2) (b) </w:t>
      </w:r>
      <w:r w:rsidR="00D3698A" w:rsidRPr="00784FC2">
        <w:t xml:space="preserve">if the conditions of entry </w:t>
      </w:r>
      <w:r w:rsidR="00CA7AF2" w:rsidRPr="00784FC2">
        <w:t xml:space="preserve">and grounds for removing a person for contravening those conditions </w:t>
      </w:r>
      <w:r w:rsidR="00D3698A" w:rsidRPr="00784FC2">
        <w:t>are displayed or made available at the entry of the pool facility.</w:t>
      </w:r>
    </w:p>
    <w:p w14:paraId="6872FDEF" w14:textId="77777777" w:rsidR="00327B30" w:rsidRPr="00784FC2" w:rsidRDefault="00CB6829" w:rsidP="00CB6829">
      <w:pPr>
        <w:pStyle w:val="Amain"/>
      </w:pPr>
      <w:r>
        <w:tab/>
      </w:r>
      <w:r w:rsidRPr="00784FC2">
        <w:t>(4)</w:t>
      </w:r>
      <w:r w:rsidRPr="00784FC2">
        <w:tab/>
      </w:r>
      <w:r w:rsidR="00327B30" w:rsidRPr="00784FC2">
        <w:t>If a</w:t>
      </w:r>
      <w:r w:rsidR="009D04A8" w:rsidRPr="00784FC2">
        <w:t>n</w:t>
      </w:r>
      <w:r w:rsidR="00327B30" w:rsidRPr="00784FC2">
        <w:t xml:space="preserve"> </w:t>
      </w:r>
      <w:r w:rsidR="009D04A8" w:rsidRPr="00784FC2">
        <w:t>authorised person</w:t>
      </w:r>
      <w:r w:rsidR="00327B30" w:rsidRPr="00784FC2">
        <w:t xml:space="preserve"> gives a direction</w:t>
      </w:r>
      <w:r w:rsidR="00C30251" w:rsidRPr="00784FC2">
        <w:t xml:space="preserve"> under subsection (2) (b)</w:t>
      </w:r>
      <w:r w:rsidR="00327B30" w:rsidRPr="00784FC2">
        <w:t xml:space="preserve"> to a person, the </w:t>
      </w:r>
      <w:r w:rsidR="009D04A8" w:rsidRPr="00784FC2">
        <w:t>authorised person</w:t>
      </w:r>
      <w:r w:rsidR="00327B30" w:rsidRPr="00784FC2">
        <w:t xml:space="preserve"> must tell the person that it is an offence </w:t>
      </w:r>
      <w:r w:rsidR="004E16CA" w:rsidRPr="00784FC2">
        <w:t>to fail</w:t>
      </w:r>
      <w:r w:rsidR="00C30251" w:rsidRPr="00784FC2">
        <w:t xml:space="preserve"> to comply with the</w:t>
      </w:r>
      <w:r w:rsidR="009D04A8" w:rsidRPr="00784FC2">
        <w:t xml:space="preserve"> </w:t>
      </w:r>
      <w:r w:rsidR="00327B30" w:rsidRPr="00784FC2">
        <w:t>direction.</w:t>
      </w:r>
    </w:p>
    <w:p w14:paraId="1E84A859" w14:textId="77777777" w:rsidR="00567E3F" w:rsidRPr="00784FC2" w:rsidRDefault="00CB6829" w:rsidP="00CB6829">
      <w:pPr>
        <w:pStyle w:val="Amain"/>
      </w:pPr>
      <w:r>
        <w:tab/>
      </w:r>
      <w:r w:rsidRPr="00784FC2">
        <w:t>(5)</w:t>
      </w:r>
      <w:r w:rsidRPr="00784FC2">
        <w:tab/>
      </w:r>
      <w:r w:rsidR="00567E3F" w:rsidRPr="00784FC2">
        <w:t>A direction under subsection (2) (b) is effective whether or not the person paid an entry fee to the pool facility.</w:t>
      </w:r>
    </w:p>
    <w:p w14:paraId="623B0EBC" w14:textId="77777777" w:rsidR="00A5543C" w:rsidRPr="00784FC2" w:rsidRDefault="00CB6829" w:rsidP="00CB6829">
      <w:pPr>
        <w:pStyle w:val="AH5Sec"/>
      </w:pPr>
      <w:bookmarkStart w:id="45" w:name="_Toc216356052"/>
      <w:r w:rsidRPr="007625A5">
        <w:rPr>
          <w:rStyle w:val="CharSectNo"/>
        </w:rPr>
        <w:t>28</w:t>
      </w:r>
      <w:r w:rsidRPr="00784FC2">
        <w:tab/>
      </w:r>
      <w:r w:rsidR="00A5543C" w:rsidRPr="00784FC2">
        <w:t>Authorised person’s direction––operational reasons</w:t>
      </w:r>
      <w:bookmarkEnd w:id="45"/>
    </w:p>
    <w:p w14:paraId="0EB1292D" w14:textId="77777777" w:rsidR="00B037A7" w:rsidRPr="00784FC2" w:rsidRDefault="00CB6829" w:rsidP="00CB6829">
      <w:pPr>
        <w:pStyle w:val="Amain"/>
      </w:pPr>
      <w:r>
        <w:tab/>
      </w:r>
      <w:r w:rsidRPr="00784FC2">
        <w:t>(1)</w:t>
      </w:r>
      <w:r w:rsidRPr="00784FC2">
        <w:tab/>
      </w:r>
      <w:r w:rsidR="00B037A7" w:rsidRPr="00784FC2">
        <w:t xml:space="preserve">An authorised person may direct a person </w:t>
      </w:r>
      <w:r w:rsidR="008B01A8" w:rsidRPr="00784FC2">
        <w:t xml:space="preserve">at any time </w:t>
      </w:r>
      <w:r w:rsidR="00B037A7" w:rsidRPr="00784FC2">
        <w:t xml:space="preserve">to </w:t>
      </w:r>
      <w:r w:rsidR="00596AE1" w:rsidRPr="00784FC2">
        <w:t xml:space="preserve">immediately </w:t>
      </w:r>
      <w:r w:rsidR="00B037A7" w:rsidRPr="00784FC2">
        <w:t xml:space="preserve">leave a </w:t>
      </w:r>
      <w:r w:rsidR="00EA3486" w:rsidRPr="00784FC2">
        <w:t>pool facility</w:t>
      </w:r>
      <w:r w:rsidR="00B037A7" w:rsidRPr="00784FC2">
        <w:t xml:space="preserve"> because the </w:t>
      </w:r>
      <w:r w:rsidR="00EA3486" w:rsidRPr="00784FC2">
        <w:t>pool facility</w:t>
      </w:r>
      <w:r w:rsidR="00B037A7" w:rsidRPr="00784FC2">
        <w:t xml:space="preserve"> is required for </w:t>
      </w:r>
      <w:r w:rsidR="00976D83" w:rsidRPr="00784FC2">
        <w:t>a specific purpose.</w:t>
      </w:r>
    </w:p>
    <w:p w14:paraId="3D8565E2" w14:textId="77777777" w:rsidR="00976D83" w:rsidRPr="00784FC2" w:rsidRDefault="00976D83" w:rsidP="00976D83">
      <w:pPr>
        <w:pStyle w:val="aExamHdgss"/>
      </w:pPr>
      <w:r w:rsidRPr="00784FC2">
        <w:t>Example</w:t>
      </w:r>
    </w:p>
    <w:p w14:paraId="41A27454" w14:textId="77777777" w:rsidR="00976D83" w:rsidRPr="00784FC2" w:rsidRDefault="00976D83" w:rsidP="00CB6829">
      <w:pPr>
        <w:pStyle w:val="aExamss"/>
        <w:keepNext/>
      </w:pPr>
      <w:r w:rsidRPr="00784FC2">
        <w:t xml:space="preserve">a </w:t>
      </w:r>
      <w:r w:rsidR="00EA3486" w:rsidRPr="00784FC2">
        <w:t>pool facility</w:t>
      </w:r>
      <w:r w:rsidRPr="00784FC2">
        <w:t xml:space="preserve"> is to be used for a school carnival or </w:t>
      </w:r>
      <w:r w:rsidR="00E81BEC" w:rsidRPr="00784FC2">
        <w:t>other event</w:t>
      </w:r>
    </w:p>
    <w:p w14:paraId="4070BE7A" w14:textId="77777777" w:rsidR="00A5543C" w:rsidRPr="00784FC2" w:rsidRDefault="00CB6829" w:rsidP="00CB6829">
      <w:pPr>
        <w:pStyle w:val="Amain"/>
      </w:pPr>
      <w:r>
        <w:tab/>
      </w:r>
      <w:r w:rsidRPr="00784FC2">
        <w:t>(2)</w:t>
      </w:r>
      <w:r w:rsidRPr="00784FC2">
        <w:tab/>
      </w:r>
      <w:r w:rsidR="00A5543C" w:rsidRPr="00784FC2">
        <w:t xml:space="preserve">If an authorised person </w:t>
      </w:r>
      <w:r w:rsidR="00F304C1" w:rsidRPr="00784FC2">
        <w:t>directs</w:t>
      </w:r>
      <w:r w:rsidR="00A5543C" w:rsidRPr="00784FC2">
        <w:t xml:space="preserve"> a person</w:t>
      </w:r>
      <w:r w:rsidR="00F304C1" w:rsidRPr="00784FC2">
        <w:t xml:space="preserve"> to leave</w:t>
      </w:r>
      <w:r w:rsidR="00A5543C" w:rsidRPr="00784FC2">
        <w:t xml:space="preserve">, the authorised person must tell the person that it is an offence </w:t>
      </w:r>
      <w:r w:rsidR="00E63F78" w:rsidRPr="00784FC2">
        <w:t>to fail</w:t>
      </w:r>
      <w:r w:rsidR="00A5543C" w:rsidRPr="00784FC2">
        <w:t xml:space="preserve"> to comply with the direction.</w:t>
      </w:r>
    </w:p>
    <w:p w14:paraId="40482F21" w14:textId="77777777" w:rsidR="006E29EC" w:rsidRPr="00784FC2" w:rsidRDefault="00CB6829" w:rsidP="00CB6829">
      <w:pPr>
        <w:pStyle w:val="Amain"/>
      </w:pPr>
      <w:r>
        <w:tab/>
      </w:r>
      <w:r w:rsidRPr="00784FC2">
        <w:t>(3)</w:t>
      </w:r>
      <w:r w:rsidRPr="00784FC2">
        <w:tab/>
      </w:r>
      <w:r w:rsidR="00E63F78" w:rsidRPr="00784FC2">
        <w:t>A</w:t>
      </w:r>
      <w:r w:rsidR="006E29EC" w:rsidRPr="00784FC2">
        <w:t xml:space="preserve"> direction under subsection (1) is effective whether or not the person paid an entry fee to the pool facility</w:t>
      </w:r>
      <w:r w:rsidR="007F0220" w:rsidRPr="00784FC2">
        <w:t>.</w:t>
      </w:r>
    </w:p>
    <w:p w14:paraId="2C44D28A" w14:textId="77777777" w:rsidR="007F0220" w:rsidRPr="00784FC2" w:rsidRDefault="00CB6829" w:rsidP="00CB6829">
      <w:pPr>
        <w:pStyle w:val="Amain"/>
      </w:pPr>
      <w:r>
        <w:tab/>
      </w:r>
      <w:r w:rsidRPr="00784FC2">
        <w:t>(4)</w:t>
      </w:r>
      <w:r w:rsidRPr="00784FC2">
        <w:tab/>
      </w:r>
      <w:r w:rsidR="00D110EA" w:rsidRPr="00784FC2">
        <w:t>However, u</w:t>
      </w:r>
      <w:r w:rsidR="00773CA2" w:rsidRPr="00784FC2">
        <w:t xml:space="preserve">nless a sign </w:t>
      </w:r>
      <w:r w:rsidR="008B60B4" w:rsidRPr="00784FC2">
        <w:t xml:space="preserve">is </w:t>
      </w:r>
      <w:r w:rsidR="00773CA2" w:rsidRPr="00784FC2">
        <w:t xml:space="preserve">displayed at the entry of the pool facility stating that the facility will be closed for a </w:t>
      </w:r>
      <w:r w:rsidR="00831C84" w:rsidRPr="00784FC2">
        <w:t>specific</w:t>
      </w:r>
      <w:r w:rsidR="00773CA2" w:rsidRPr="00784FC2">
        <w:t xml:space="preserve"> purpose, the person </w:t>
      </w:r>
      <w:r w:rsidR="00F16640" w:rsidRPr="00784FC2">
        <w:t xml:space="preserve">who is </w:t>
      </w:r>
      <w:r w:rsidR="00773CA2" w:rsidRPr="00784FC2">
        <w:t xml:space="preserve">directed </w:t>
      </w:r>
      <w:r w:rsidR="00F16640" w:rsidRPr="00784FC2">
        <w:t xml:space="preserve">to leave under subsection (1) </w:t>
      </w:r>
      <w:r w:rsidR="00773CA2" w:rsidRPr="00784FC2">
        <w:t xml:space="preserve">is entitled to a </w:t>
      </w:r>
      <w:r w:rsidR="00831C84" w:rsidRPr="00784FC2">
        <w:t xml:space="preserve">full </w:t>
      </w:r>
      <w:r w:rsidR="00773CA2" w:rsidRPr="00784FC2">
        <w:t>refund of the person’s entry</w:t>
      </w:r>
      <w:r w:rsidR="00F16640" w:rsidRPr="00784FC2">
        <w:t xml:space="preserve"> fee</w:t>
      </w:r>
      <w:r w:rsidR="00773CA2" w:rsidRPr="00784FC2">
        <w:t xml:space="preserve">. </w:t>
      </w:r>
    </w:p>
    <w:p w14:paraId="674DD1E5" w14:textId="77777777" w:rsidR="001654D7" w:rsidRPr="00784FC2" w:rsidRDefault="00CB6829" w:rsidP="00CB6829">
      <w:pPr>
        <w:pStyle w:val="AH5Sec"/>
      </w:pPr>
      <w:bookmarkStart w:id="46" w:name="_Toc216356053"/>
      <w:r w:rsidRPr="007625A5">
        <w:rPr>
          <w:rStyle w:val="CharSectNo"/>
        </w:rPr>
        <w:lastRenderedPageBreak/>
        <w:t>29</w:t>
      </w:r>
      <w:r w:rsidRPr="00784FC2">
        <w:tab/>
      </w:r>
      <w:r w:rsidR="00A03DD7" w:rsidRPr="00784FC2">
        <w:t>Disability––assistance animals</w:t>
      </w:r>
      <w:bookmarkEnd w:id="46"/>
    </w:p>
    <w:p w14:paraId="2F7A2F42" w14:textId="77777777" w:rsidR="00E719BC" w:rsidRPr="00835161" w:rsidRDefault="00E719BC" w:rsidP="00E719BC">
      <w:pPr>
        <w:pStyle w:val="Amain"/>
      </w:pPr>
      <w:r>
        <w:tab/>
      </w:r>
      <w:r w:rsidRPr="00835161">
        <w:t>(1)</w:t>
      </w:r>
      <w:r w:rsidRPr="00835161">
        <w:tab/>
        <w:t>This section applies to a person if the person is accompanied by an assistance animal.</w:t>
      </w:r>
    </w:p>
    <w:p w14:paraId="7D73D47C" w14:textId="77777777" w:rsidR="001654D7" w:rsidRPr="00784FC2" w:rsidRDefault="00CB6829" w:rsidP="00CB6829">
      <w:pPr>
        <w:pStyle w:val="Amain"/>
      </w:pPr>
      <w:r>
        <w:tab/>
      </w:r>
      <w:r w:rsidRPr="00784FC2">
        <w:t>(2)</w:t>
      </w:r>
      <w:r w:rsidRPr="00784FC2">
        <w:tab/>
      </w:r>
      <w:r w:rsidR="001654D7" w:rsidRPr="00784FC2">
        <w:t>The</w:t>
      </w:r>
      <w:r w:rsidR="007A139D" w:rsidRPr="00784FC2">
        <w:t xml:space="preserve"> </w:t>
      </w:r>
      <w:r w:rsidR="001654D7" w:rsidRPr="00784FC2">
        <w:t xml:space="preserve">animal </w:t>
      </w:r>
      <w:r w:rsidR="009344DC" w:rsidRPr="00784FC2">
        <w:t>may</w:t>
      </w:r>
      <w:r w:rsidR="001654D7" w:rsidRPr="00784FC2">
        <w:t xml:space="preserve"> enter </w:t>
      </w:r>
      <w:r w:rsidR="0010400F" w:rsidRPr="00784FC2">
        <w:t>and</w:t>
      </w:r>
      <w:r w:rsidR="00ED5938" w:rsidRPr="00784FC2">
        <w:t xml:space="preserve"> remain at </w:t>
      </w:r>
      <w:r w:rsidR="001654D7" w:rsidRPr="00784FC2">
        <w:t>a pool facility only if</w:t>
      </w:r>
      <w:r w:rsidR="00ED5938" w:rsidRPr="00784FC2">
        <w:t xml:space="preserve"> the animal is accompanying the person.</w:t>
      </w:r>
    </w:p>
    <w:p w14:paraId="5FAB8D42" w14:textId="77777777" w:rsidR="00ED5938" w:rsidRPr="00784FC2" w:rsidRDefault="00CB6829" w:rsidP="00CB6829">
      <w:pPr>
        <w:pStyle w:val="Amain"/>
      </w:pPr>
      <w:r>
        <w:tab/>
      </w:r>
      <w:r w:rsidRPr="00784FC2">
        <w:t>(3)</w:t>
      </w:r>
      <w:r w:rsidRPr="00784FC2">
        <w:tab/>
      </w:r>
      <w:r w:rsidR="0010400F" w:rsidRPr="00784FC2">
        <w:t xml:space="preserve">The person must not cause or </w:t>
      </w:r>
      <w:r w:rsidR="009344DC" w:rsidRPr="00784FC2">
        <w:t>allow</w:t>
      </w:r>
      <w:r w:rsidR="0010400F" w:rsidRPr="00784FC2">
        <w:t xml:space="preserve"> the</w:t>
      </w:r>
      <w:r w:rsidR="00643977" w:rsidRPr="00784FC2">
        <w:t xml:space="preserve"> </w:t>
      </w:r>
      <w:r w:rsidR="0010400F" w:rsidRPr="00784FC2">
        <w:t>animal to enter or remain in a pool.</w:t>
      </w:r>
    </w:p>
    <w:p w14:paraId="535712B0" w14:textId="77777777" w:rsidR="00687C96" w:rsidRPr="00784FC2" w:rsidRDefault="00CB6829" w:rsidP="00CB6829">
      <w:pPr>
        <w:pStyle w:val="Amain"/>
      </w:pPr>
      <w:r>
        <w:tab/>
      </w:r>
      <w:r w:rsidRPr="00784FC2">
        <w:t>(4)</w:t>
      </w:r>
      <w:r w:rsidRPr="00784FC2">
        <w:tab/>
      </w:r>
      <w:r w:rsidR="00687C96" w:rsidRPr="00784FC2">
        <w:t xml:space="preserve">If </w:t>
      </w:r>
      <w:r w:rsidR="007A139D" w:rsidRPr="00784FC2">
        <w:t>an animal enters a pool</w:t>
      </w:r>
      <w:r w:rsidR="00687C96" w:rsidRPr="00784FC2">
        <w:t>, an authorised person may direct the person to remove the animal from the pool.</w:t>
      </w:r>
    </w:p>
    <w:p w14:paraId="4E74D17D" w14:textId="77777777" w:rsidR="001654D7" w:rsidRPr="00784FC2" w:rsidRDefault="00CB6829" w:rsidP="00CB6829">
      <w:pPr>
        <w:pStyle w:val="Amain"/>
      </w:pPr>
      <w:r>
        <w:tab/>
      </w:r>
      <w:r w:rsidRPr="00784FC2">
        <w:t>(5)</w:t>
      </w:r>
      <w:r w:rsidRPr="00784FC2">
        <w:tab/>
      </w:r>
      <w:r w:rsidR="001654D7" w:rsidRPr="00784FC2">
        <w:t xml:space="preserve">If the person </w:t>
      </w:r>
      <w:r w:rsidR="00687C96" w:rsidRPr="00784FC2">
        <w:t>fails to</w:t>
      </w:r>
      <w:r w:rsidR="001654D7" w:rsidRPr="00784FC2">
        <w:t xml:space="preserve"> comply with </w:t>
      </w:r>
      <w:r w:rsidR="007A139D" w:rsidRPr="00784FC2">
        <w:t>a</w:t>
      </w:r>
      <w:r w:rsidR="00687C96" w:rsidRPr="00784FC2">
        <w:t xml:space="preserve"> direction under </w:t>
      </w:r>
      <w:r w:rsidR="00CF6E0D" w:rsidRPr="00784FC2">
        <w:t>subsection (4), the</w:t>
      </w:r>
      <w:r w:rsidR="001654D7" w:rsidRPr="00784FC2">
        <w:t xml:space="preserve"> authorised person may direct t</w:t>
      </w:r>
      <w:r w:rsidR="00AE1C48" w:rsidRPr="00784FC2">
        <w:t>he person to immediately leave the</w:t>
      </w:r>
      <w:r w:rsidR="001654D7" w:rsidRPr="00784FC2">
        <w:t xml:space="preserve"> pool facility.</w:t>
      </w:r>
    </w:p>
    <w:p w14:paraId="7295834C" w14:textId="77777777" w:rsidR="00D02479" w:rsidRPr="00784FC2" w:rsidRDefault="00CB6829" w:rsidP="00CB6829">
      <w:pPr>
        <w:pStyle w:val="Amain"/>
      </w:pPr>
      <w:r>
        <w:tab/>
      </w:r>
      <w:r w:rsidRPr="00784FC2">
        <w:t>(6)</w:t>
      </w:r>
      <w:r w:rsidRPr="00784FC2">
        <w:tab/>
      </w:r>
      <w:r w:rsidR="00D02479" w:rsidRPr="00784FC2">
        <w:t xml:space="preserve">An authorised person may only give a </w:t>
      </w:r>
      <w:r w:rsidR="00D054E5" w:rsidRPr="00784FC2">
        <w:t xml:space="preserve">direction under subsection (5) </w:t>
      </w:r>
      <w:r w:rsidR="00D02479" w:rsidRPr="00784FC2">
        <w:t xml:space="preserve">if the </w:t>
      </w:r>
      <w:r w:rsidR="00B471BA" w:rsidRPr="00784FC2">
        <w:t xml:space="preserve">conditions </w:t>
      </w:r>
      <w:r w:rsidR="00C63F4D" w:rsidRPr="00784FC2">
        <w:t>of entry in subsections (2) and (3</w:t>
      </w:r>
      <w:r w:rsidR="00B471BA" w:rsidRPr="00784FC2">
        <w:t>)</w:t>
      </w:r>
      <w:r w:rsidR="00D054E5" w:rsidRPr="00784FC2">
        <w:t>,</w:t>
      </w:r>
      <w:r w:rsidR="00D02479" w:rsidRPr="00784FC2">
        <w:t xml:space="preserve"> </w:t>
      </w:r>
      <w:r w:rsidR="00C63F4D" w:rsidRPr="00784FC2">
        <w:t>and the effect of contravening those conditions</w:t>
      </w:r>
      <w:r w:rsidR="00D054E5" w:rsidRPr="00784FC2">
        <w:t>,</w:t>
      </w:r>
      <w:r w:rsidR="00B471BA" w:rsidRPr="00784FC2">
        <w:t xml:space="preserve"> </w:t>
      </w:r>
      <w:r w:rsidR="00B1377F" w:rsidRPr="00784FC2">
        <w:t>are displayed or made available at the entry of the pool facility.</w:t>
      </w:r>
    </w:p>
    <w:p w14:paraId="6CDAE11C" w14:textId="77777777" w:rsidR="001654D7" w:rsidRPr="00784FC2" w:rsidRDefault="00CB6829" w:rsidP="00CB6829">
      <w:pPr>
        <w:pStyle w:val="Amain"/>
      </w:pPr>
      <w:r>
        <w:tab/>
      </w:r>
      <w:r w:rsidRPr="00784FC2">
        <w:t>(7)</w:t>
      </w:r>
      <w:r w:rsidRPr="00784FC2">
        <w:tab/>
      </w:r>
      <w:r w:rsidR="001654D7" w:rsidRPr="00784FC2">
        <w:t>If an authorised person gives</w:t>
      </w:r>
      <w:r w:rsidR="00041FCE" w:rsidRPr="00784FC2">
        <w:t xml:space="preserve"> a direction under subsection (5</w:t>
      </w:r>
      <w:r w:rsidR="001654D7" w:rsidRPr="00784FC2">
        <w:t xml:space="preserve">) to a person, the authorised person must tell the person that it is an offence </w:t>
      </w:r>
      <w:r w:rsidR="00713CD5" w:rsidRPr="00784FC2">
        <w:t>to fail</w:t>
      </w:r>
      <w:r w:rsidR="001654D7" w:rsidRPr="00784FC2">
        <w:t xml:space="preserve"> to comply with the direction.</w:t>
      </w:r>
    </w:p>
    <w:p w14:paraId="23FADB98" w14:textId="77777777" w:rsidR="001654D7" w:rsidRDefault="00CB6829" w:rsidP="00CB6829">
      <w:pPr>
        <w:pStyle w:val="Amain"/>
      </w:pPr>
      <w:r>
        <w:tab/>
      </w:r>
      <w:r w:rsidRPr="00784FC2">
        <w:t>(8)</w:t>
      </w:r>
      <w:r w:rsidRPr="00784FC2">
        <w:tab/>
      </w:r>
      <w:r w:rsidR="001654D7" w:rsidRPr="00784FC2">
        <w:t>A direction under subsection (</w:t>
      </w:r>
      <w:r w:rsidR="00F51912" w:rsidRPr="00784FC2">
        <w:t>5</w:t>
      </w:r>
      <w:r w:rsidR="001654D7" w:rsidRPr="00784FC2">
        <w:t>) is effective whether or not the person paid an entry fee to the pool facility.</w:t>
      </w:r>
    </w:p>
    <w:p w14:paraId="69C729C3" w14:textId="77777777" w:rsidR="00E719BC" w:rsidRPr="00835161" w:rsidRDefault="00E719BC" w:rsidP="00B92017">
      <w:pPr>
        <w:pStyle w:val="Amain"/>
        <w:keepNext/>
      </w:pPr>
      <w:r w:rsidRPr="00835161">
        <w:tab/>
        <w:t>(9)</w:t>
      </w:r>
      <w:r w:rsidRPr="00835161">
        <w:tab/>
        <w:t>In this section:</w:t>
      </w:r>
    </w:p>
    <w:p w14:paraId="189A0BFD" w14:textId="77777777" w:rsidR="00E719BC" w:rsidRPr="00835161" w:rsidRDefault="00E719BC" w:rsidP="00E719BC">
      <w:pPr>
        <w:pStyle w:val="aDef"/>
      </w:pPr>
      <w:r w:rsidRPr="00835161">
        <w:rPr>
          <w:rStyle w:val="charBoldItals"/>
        </w:rPr>
        <w:t>accompanied by an assistance animal</w:t>
      </w:r>
      <w:r w:rsidRPr="00835161">
        <w:t xml:space="preserve">—a person is </w:t>
      </w:r>
      <w:r w:rsidRPr="00835161">
        <w:rPr>
          <w:rStyle w:val="charBoldItals"/>
        </w:rPr>
        <w:t xml:space="preserve">accompanied by an assistance animal </w:t>
      </w:r>
      <w:r w:rsidRPr="00835161">
        <w:t>if the person—</w:t>
      </w:r>
    </w:p>
    <w:p w14:paraId="68CA9CD5" w14:textId="77777777" w:rsidR="00E719BC" w:rsidRPr="00835161" w:rsidRDefault="00E719BC" w:rsidP="00E719BC">
      <w:pPr>
        <w:pStyle w:val="aDefpara"/>
      </w:pPr>
      <w:r w:rsidRPr="00835161">
        <w:tab/>
        <w:t>(a)</w:t>
      </w:r>
      <w:r w:rsidRPr="00835161">
        <w:tab/>
        <w:t>is a person with disability and is accompanied by an assistance animal that is assisting the person to alleviate the effect of the disability; or</w:t>
      </w:r>
    </w:p>
    <w:p w14:paraId="3FEF92DC" w14:textId="77777777" w:rsidR="00E719BC" w:rsidRPr="00835161" w:rsidRDefault="00E719BC" w:rsidP="00E719BC">
      <w:pPr>
        <w:pStyle w:val="aDefpara"/>
      </w:pPr>
      <w:r w:rsidRPr="00835161">
        <w:tab/>
        <w:t>(b)</w:t>
      </w:r>
      <w:r w:rsidRPr="00835161">
        <w:tab/>
        <w:t>is an assistance animal trainer and is accompanied by an animal that is being trained as an assistance animal; or</w:t>
      </w:r>
    </w:p>
    <w:p w14:paraId="64E1E8F2" w14:textId="77777777" w:rsidR="00E719BC" w:rsidRPr="00835161" w:rsidRDefault="00E719BC" w:rsidP="00E719BC">
      <w:pPr>
        <w:pStyle w:val="aDefpara"/>
      </w:pPr>
      <w:r w:rsidRPr="00835161">
        <w:lastRenderedPageBreak/>
        <w:tab/>
        <w:t>(c)</w:t>
      </w:r>
      <w:r w:rsidRPr="00835161">
        <w:tab/>
        <w:t>is an assistance animal assessor and is accompanied by an animal that is being assessed as an assistance animal.</w:t>
      </w:r>
    </w:p>
    <w:p w14:paraId="49B282C0" w14:textId="1F9D526A" w:rsidR="00E719BC" w:rsidRPr="00835161" w:rsidRDefault="00E719BC" w:rsidP="00E719BC">
      <w:pPr>
        <w:pStyle w:val="aDef"/>
      </w:pPr>
      <w:r w:rsidRPr="00835161">
        <w:rPr>
          <w:rStyle w:val="charBoldItals"/>
        </w:rPr>
        <w:t>assistance animal assessor</w:t>
      </w:r>
      <w:r w:rsidRPr="00835161">
        <w:t xml:space="preserve">—see the </w:t>
      </w:r>
      <w:hyperlink r:id="rId62" w:tooltip="A2000-86" w:history="1">
        <w:r w:rsidRPr="00835161">
          <w:rPr>
            <w:rStyle w:val="charCitHyperlinkItal"/>
          </w:rPr>
          <w:t>Domestic Animals Act 2000</w:t>
        </w:r>
      </w:hyperlink>
      <w:r w:rsidRPr="00835161">
        <w:t>, section 94.</w:t>
      </w:r>
    </w:p>
    <w:p w14:paraId="604EDCBC" w14:textId="5C263129" w:rsidR="00E719BC" w:rsidRPr="00784FC2" w:rsidRDefault="00E719BC" w:rsidP="00E719BC">
      <w:pPr>
        <w:pStyle w:val="aDef"/>
      </w:pPr>
      <w:r w:rsidRPr="00835161">
        <w:rPr>
          <w:rStyle w:val="charBoldItals"/>
        </w:rPr>
        <w:t>assistance animal trainer</w:t>
      </w:r>
      <w:r w:rsidRPr="00835161">
        <w:t xml:space="preserve">—see the </w:t>
      </w:r>
      <w:hyperlink r:id="rId63" w:tooltip="A2000-86" w:history="1">
        <w:r w:rsidRPr="00835161">
          <w:rPr>
            <w:rStyle w:val="charCitHyperlinkItal"/>
          </w:rPr>
          <w:t>Domestic Animals Act 2000</w:t>
        </w:r>
      </w:hyperlink>
      <w:r w:rsidRPr="00835161">
        <w:t>, section 94.</w:t>
      </w:r>
    </w:p>
    <w:p w14:paraId="4C770218" w14:textId="77777777" w:rsidR="001D50FC" w:rsidRPr="00784FC2" w:rsidRDefault="00CB6829" w:rsidP="00CB6829">
      <w:pPr>
        <w:pStyle w:val="AH5Sec"/>
      </w:pPr>
      <w:bookmarkStart w:id="47" w:name="_Toc216356054"/>
      <w:r w:rsidRPr="007625A5">
        <w:rPr>
          <w:rStyle w:val="CharSectNo"/>
        </w:rPr>
        <w:t>30</w:t>
      </w:r>
      <w:r w:rsidRPr="00784FC2">
        <w:tab/>
      </w:r>
      <w:r w:rsidR="001D50FC" w:rsidRPr="00784FC2">
        <w:t>Offenc</w:t>
      </w:r>
      <w:r w:rsidR="00B87716" w:rsidRPr="00784FC2">
        <w:t>e—fail to comply with direction</w:t>
      </w:r>
      <w:bookmarkEnd w:id="47"/>
    </w:p>
    <w:p w14:paraId="0C983ED8" w14:textId="77777777" w:rsidR="001D50FC" w:rsidRPr="00784FC2" w:rsidRDefault="00CB6829" w:rsidP="00CB6829">
      <w:pPr>
        <w:pStyle w:val="Amain"/>
      </w:pPr>
      <w:r>
        <w:tab/>
      </w:r>
      <w:r w:rsidRPr="00784FC2">
        <w:t>(1)</w:t>
      </w:r>
      <w:r w:rsidRPr="00784FC2">
        <w:tab/>
      </w:r>
      <w:r w:rsidR="001D50FC" w:rsidRPr="00784FC2">
        <w:t>A person commits an offence if the person—</w:t>
      </w:r>
    </w:p>
    <w:p w14:paraId="47AF9C11" w14:textId="77777777" w:rsidR="001D50FC" w:rsidRPr="00784FC2" w:rsidRDefault="00CB6829" w:rsidP="00CB6829">
      <w:pPr>
        <w:pStyle w:val="Apara"/>
      </w:pPr>
      <w:r>
        <w:tab/>
      </w:r>
      <w:r w:rsidRPr="00784FC2">
        <w:t>(a)</w:t>
      </w:r>
      <w:r w:rsidRPr="00784FC2">
        <w:tab/>
      </w:r>
      <w:r w:rsidR="00B87716" w:rsidRPr="00784FC2">
        <w:t xml:space="preserve">is subject to a </w:t>
      </w:r>
      <w:r w:rsidR="001D50FC" w:rsidRPr="00784FC2">
        <w:t>direction</w:t>
      </w:r>
      <w:r w:rsidR="005002D9" w:rsidRPr="00784FC2">
        <w:t xml:space="preserve"> to leave under section </w:t>
      </w:r>
      <w:r w:rsidR="001D21CF" w:rsidRPr="00784FC2">
        <w:t>27</w:t>
      </w:r>
      <w:r w:rsidR="005002D9" w:rsidRPr="00784FC2">
        <w:t xml:space="preserve"> (2) (b)</w:t>
      </w:r>
      <w:r w:rsidR="00C1782F" w:rsidRPr="00784FC2">
        <w:t xml:space="preserve">, </w:t>
      </w:r>
      <w:r w:rsidR="005002D9" w:rsidRPr="00784FC2">
        <w:t xml:space="preserve">section </w:t>
      </w:r>
      <w:r w:rsidR="001D21CF" w:rsidRPr="00784FC2">
        <w:t>28</w:t>
      </w:r>
      <w:r w:rsidR="005002D9" w:rsidRPr="00784FC2">
        <w:t xml:space="preserve"> (1)</w:t>
      </w:r>
      <w:r w:rsidR="00C1782F" w:rsidRPr="00784FC2">
        <w:t xml:space="preserve"> or </w:t>
      </w:r>
      <w:r w:rsidR="00C170E6" w:rsidRPr="00784FC2">
        <w:t xml:space="preserve">section </w:t>
      </w:r>
      <w:r w:rsidR="001D21CF" w:rsidRPr="00784FC2">
        <w:t>29</w:t>
      </w:r>
      <w:r w:rsidR="00D15E5C" w:rsidRPr="00784FC2">
        <w:t xml:space="preserve"> </w:t>
      </w:r>
      <w:r w:rsidR="00C170E6" w:rsidRPr="00784FC2">
        <w:t>(5)</w:t>
      </w:r>
      <w:r w:rsidR="001D50FC" w:rsidRPr="00784FC2">
        <w:t>; and</w:t>
      </w:r>
    </w:p>
    <w:p w14:paraId="37030979" w14:textId="77777777" w:rsidR="001D50FC" w:rsidRPr="00784FC2" w:rsidRDefault="00CB6829" w:rsidP="00CB6829">
      <w:pPr>
        <w:pStyle w:val="Apara"/>
        <w:keepNext/>
      </w:pPr>
      <w:r>
        <w:tab/>
      </w:r>
      <w:r w:rsidRPr="00784FC2">
        <w:t>(b)</w:t>
      </w:r>
      <w:r w:rsidRPr="00784FC2">
        <w:tab/>
      </w:r>
      <w:r w:rsidR="001D50FC" w:rsidRPr="00784FC2">
        <w:t>fails to comply with the direction.</w:t>
      </w:r>
    </w:p>
    <w:p w14:paraId="0A8F43DF" w14:textId="77777777" w:rsidR="001D50FC" w:rsidRPr="00784FC2" w:rsidRDefault="001D50FC" w:rsidP="001D50FC">
      <w:pPr>
        <w:pStyle w:val="Penalty"/>
        <w:keepNext/>
      </w:pPr>
      <w:r w:rsidRPr="00784FC2">
        <w:t>Maximum penalty:  10 penalty units.</w:t>
      </w:r>
    </w:p>
    <w:p w14:paraId="352B7E7B" w14:textId="611198C1" w:rsidR="00390F21" w:rsidRPr="00784FC2" w:rsidRDefault="00390F21" w:rsidP="00390F21">
      <w:pPr>
        <w:pStyle w:val="aNote"/>
      </w:pPr>
      <w:r w:rsidRPr="00784FC2">
        <w:rPr>
          <w:rStyle w:val="charItals"/>
        </w:rPr>
        <w:t>Note</w:t>
      </w:r>
      <w:r w:rsidRPr="00784FC2">
        <w:rPr>
          <w:rStyle w:val="charItals"/>
        </w:rPr>
        <w:tab/>
      </w:r>
      <w:r w:rsidRPr="00784FC2">
        <w:rPr>
          <w:rStyle w:val="charBoldItals"/>
        </w:rPr>
        <w:t>Fail</w:t>
      </w:r>
      <w:r w:rsidRPr="00784FC2">
        <w:t xml:space="preserve"> includes refuse (see </w:t>
      </w:r>
      <w:hyperlink r:id="rId64" w:tooltip="A2001-14" w:history="1">
        <w:r w:rsidR="00527712" w:rsidRPr="00784FC2">
          <w:rPr>
            <w:rStyle w:val="charCitHyperlinkAbbrev"/>
          </w:rPr>
          <w:t>Legislation Act</w:t>
        </w:r>
      </w:hyperlink>
      <w:r w:rsidRPr="00784FC2">
        <w:t xml:space="preserve">, </w:t>
      </w:r>
      <w:proofErr w:type="spellStart"/>
      <w:r w:rsidRPr="00784FC2">
        <w:t>dict</w:t>
      </w:r>
      <w:proofErr w:type="spellEnd"/>
      <w:r w:rsidRPr="00784FC2">
        <w:t>, pt 1).</w:t>
      </w:r>
    </w:p>
    <w:p w14:paraId="609FFE90" w14:textId="77777777" w:rsidR="001D50FC" w:rsidRPr="00784FC2" w:rsidRDefault="00CB6829" w:rsidP="00CB6829">
      <w:pPr>
        <w:pStyle w:val="Amain"/>
      </w:pPr>
      <w:r>
        <w:tab/>
      </w:r>
      <w:r w:rsidRPr="00784FC2">
        <w:t>(2)</w:t>
      </w:r>
      <w:r w:rsidRPr="00784FC2">
        <w:tab/>
      </w:r>
      <w:r w:rsidR="001D50FC" w:rsidRPr="00784FC2">
        <w:t>An offence against this section is a strict liability offence.</w:t>
      </w:r>
    </w:p>
    <w:p w14:paraId="74F5B7E5" w14:textId="77777777" w:rsidR="001D50FC" w:rsidRPr="00784FC2" w:rsidRDefault="00CB6829" w:rsidP="00CB6829">
      <w:pPr>
        <w:pStyle w:val="Amain"/>
        <w:keepNext/>
      </w:pPr>
      <w:r>
        <w:tab/>
      </w:r>
      <w:r w:rsidRPr="00784FC2">
        <w:t>(3)</w:t>
      </w:r>
      <w:r w:rsidRPr="00784FC2">
        <w:tab/>
      </w:r>
      <w:r w:rsidR="00071DC9" w:rsidRPr="00784FC2">
        <w:t xml:space="preserve">This section </w:t>
      </w:r>
      <w:r w:rsidR="001D50FC" w:rsidRPr="00784FC2">
        <w:t>does not apply to a person if</w:t>
      </w:r>
      <w:r w:rsidR="00071DC9" w:rsidRPr="00784FC2">
        <w:t>,</w:t>
      </w:r>
      <w:r w:rsidR="001D50FC" w:rsidRPr="00784FC2">
        <w:t xml:space="preserve"> </w:t>
      </w:r>
      <w:r w:rsidR="00071DC9" w:rsidRPr="00784FC2">
        <w:t xml:space="preserve">before giving the direction, </w:t>
      </w:r>
      <w:r w:rsidR="001D50FC" w:rsidRPr="00784FC2">
        <w:t xml:space="preserve">the </w:t>
      </w:r>
      <w:r w:rsidR="00B87716" w:rsidRPr="00784FC2">
        <w:t xml:space="preserve">authorised person </w:t>
      </w:r>
      <w:r w:rsidR="001D50FC" w:rsidRPr="00784FC2">
        <w:t>did not</w:t>
      </w:r>
      <w:r w:rsidR="00071DC9" w:rsidRPr="00784FC2">
        <w:t xml:space="preserve"> </w:t>
      </w:r>
      <w:r w:rsidR="005D5ECA" w:rsidRPr="00784FC2">
        <w:t>warn the person that failure to comply with the direction is an offence.</w:t>
      </w:r>
    </w:p>
    <w:p w14:paraId="119CC760" w14:textId="4DDFCF0C" w:rsidR="001D50FC" w:rsidRPr="00784FC2" w:rsidRDefault="001D50FC" w:rsidP="001D50FC">
      <w:pPr>
        <w:pStyle w:val="aNote"/>
      </w:pPr>
      <w:r w:rsidRPr="00784FC2">
        <w:rPr>
          <w:rStyle w:val="charItals"/>
        </w:rPr>
        <w:t>Note</w:t>
      </w:r>
      <w:r w:rsidRPr="00784FC2">
        <w:rPr>
          <w:rStyle w:val="charItals"/>
        </w:rPr>
        <w:tab/>
      </w:r>
      <w:r w:rsidRPr="00784FC2">
        <w:t xml:space="preserve">The defendant has an evidential burden in relation to the matters mentioned in s (3) (see </w:t>
      </w:r>
      <w:hyperlink r:id="rId65" w:tooltip="A2002-51" w:history="1">
        <w:r w:rsidR="00527712" w:rsidRPr="00784FC2">
          <w:rPr>
            <w:rStyle w:val="charCitHyperlinkAbbrev"/>
          </w:rPr>
          <w:t>Criminal Code</w:t>
        </w:r>
      </w:hyperlink>
      <w:r w:rsidRPr="00784FC2">
        <w:t>, s 58).</w:t>
      </w:r>
    </w:p>
    <w:p w14:paraId="46997907" w14:textId="77777777" w:rsidR="00A459F0" w:rsidRPr="00784FC2" w:rsidRDefault="00CB6829" w:rsidP="00CB6829">
      <w:pPr>
        <w:pStyle w:val="Amain"/>
      </w:pPr>
      <w:r>
        <w:tab/>
      </w:r>
      <w:r w:rsidRPr="00784FC2">
        <w:t>(4)</w:t>
      </w:r>
      <w:r w:rsidRPr="00784FC2">
        <w:tab/>
      </w:r>
      <w:r w:rsidR="00A459F0" w:rsidRPr="00784FC2">
        <w:t xml:space="preserve">If a person commits an offence </w:t>
      </w:r>
      <w:r w:rsidR="00E97E65" w:rsidRPr="00784FC2">
        <w:t>under subsection (1)</w:t>
      </w:r>
      <w:r w:rsidR="00A459F0" w:rsidRPr="00784FC2">
        <w:t xml:space="preserve">, a police officer </w:t>
      </w:r>
      <w:r w:rsidR="0022552F" w:rsidRPr="00784FC2">
        <w:t xml:space="preserve">or </w:t>
      </w:r>
      <w:r w:rsidR="00C0617D" w:rsidRPr="00784FC2">
        <w:t>licensed security guard</w:t>
      </w:r>
      <w:r w:rsidR="0022552F" w:rsidRPr="00784FC2">
        <w:t xml:space="preserve"> </w:t>
      </w:r>
      <w:r w:rsidR="00A459F0" w:rsidRPr="00784FC2">
        <w:t>may use such force as is reasonably necessary to—</w:t>
      </w:r>
    </w:p>
    <w:p w14:paraId="08C4E281" w14:textId="77777777" w:rsidR="00A459F0" w:rsidRPr="00784FC2" w:rsidRDefault="00CB6829" w:rsidP="00CB6829">
      <w:pPr>
        <w:pStyle w:val="Apara"/>
      </w:pPr>
      <w:r>
        <w:tab/>
      </w:r>
      <w:r w:rsidRPr="00784FC2">
        <w:t>(a)</w:t>
      </w:r>
      <w:r w:rsidRPr="00784FC2">
        <w:tab/>
      </w:r>
      <w:r w:rsidR="00A459F0" w:rsidRPr="00784FC2">
        <w:t>apprehend and detain the person; or</w:t>
      </w:r>
    </w:p>
    <w:p w14:paraId="043223FE" w14:textId="77777777" w:rsidR="00A459F0" w:rsidRPr="00784FC2" w:rsidRDefault="00CB6829" w:rsidP="00CB6829">
      <w:pPr>
        <w:pStyle w:val="Apara"/>
      </w:pPr>
      <w:r>
        <w:tab/>
      </w:r>
      <w:r w:rsidRPr="00784FC2">
        <w:t>(b)</w:t>
      </w:r>
      <w:r w:rsidRPr="00784FC2">
        <w:tab/>
      </w:r>
      <w:r w:rsidR="00A459F0" w:rsidRPr="00784FC2">
        <w:t>remove the person from, or stop the person from re</w:t>
      </w:r>
      <w:r w:rsidR="00A459F0" w:rsidRPr="00784FC2">
        <w:noBreakHyphen/>
        <w:t xml:space="preserve">entering, the </w:t>
      </w:r>
      <w:r w:rsidR="00EA3486" w:rsidRPr="00784FC2">
        <w:t>pool facility</w:t>
      </w:r>
      <w:r w:rsidR="00A459F0" w:rsidRPr="00784FC2">
        <w:t>.</w:t>
      </w:r>
    </w:p>
    <w:p w14:paraId="129B726F" w14:textId="77777777" w:rsidR="00A459F0" w:rsidRPr="00784FC2" w:rsidRDefault="00CB6829" w:rsidP="00A24AA2">
      <w:pPr>
        <w:pStyle w:val="Amain"/>
        <w:keepNext/>
      </w:pPr>
      <w:r>
        <w:lastRenderedPageBreak/>
        <w:tab/>
      </w:r>
      <w:r w:rsidRPr="00784FC2">
        <w:t>(5)</w:t>
      </w:r>
      <w:r w:rsidRPr="00784FC2">
        <w:tab/>
      </w:r>
      <w:r w:rsidR="00A459F0" w:rsidRPr="00784FC2">
        <w:t xml:space="preserve">A police officer </w:t>
      </w:r>
      <w:r w:rsidR="00C0617D" w:rsidRPr="00784FC2">
        <w:t xml:space="preserve">or licensed security guard </w:t>
      </w:r>
      <w:r w:rsidR="00A459F0" w:rsidRPr="00784FC2">
        <w:t>exercising powers under subsection (</w:t>
      </w:r>
      <w:r w:rsidR="00C478CF" w:rsidRPr="00784FC2">
        <w:t>4</w:t>
      </w:r>
      <w:r w:rsidR="00A459F0" w:rsidRPr="00784FC2">
        <w:t>) may act with such assistance as is reasonably necessary from an authorised person.</w:t>
      </w:r>
    </w:p>
    <w:p w14:paraId="7081D7C6" w14:textId="77777777" w:rsidR="00A459F0" w:rsidRPr="00784FC2" w:rsidRDefault="00CB6829" w:rsidP="00CB6829">
      <w:pPr>
        <w:pStyle w:val="Amain"/>
      </w:pPr>
      <w:r>
        <w:tab/>
      </w:r>
      <w:r w:rsidRPr="00784FC2">
        <w:t>(6)</w:t>
      </w:r>
      <w:r w:rsidRPr="00784FC2">
        <w:tab/>
      </w:r>
      <w:r w:rsidR="00A459F0" w:rsidRPr="00784FC2">
        <w:t>A person must not be detained under subsection (</w:t>
      </w:r>
      <w:r w:rsidR="00C478CF" w:rsidRPr="00784FC2">
        <w:t>4</w:t>
      </w:r>
      <w:r w:rsidR="00A459F0" w:rsidRPr="00784FC2">
        <w:t xml:space="preserve">) (a) for longer than is reasonably necessary to remove the person from the </w:t>
      </w:r>
      <w:r w:rsidR="00EA3486" w:rsidRPr="00784FC2">
        <w:t>pool facility</w:t>
      </w:r>
      <w:r w:rsidR="00A459F0" w:rsidRPr="00784FC2">
        <w:t>.</w:t>
      </w:r>
    </w:p>
    <w:p w14:paraId="403FC3C3" w14:textId="77777777" w:rsidR="00E105E9" w:rsidRPr="00784FC2" w:rsidRDefault="00E105E9" w:rsidP="00CB6829">
      <w:pPr>
        <w:pStyle w:val="PageBreak"/>
        <w:suppressLineNumbers/>
      </w:pPr>
      <w:r w:rsidRPr="00784FC2">
        <w:br w:type="page"/>
      </w:r>
    </w:p>
    <w:p w14:paraId="6945DAFE" w14:textId="77777777" w:rsidR="00E105E9" w:rsidRPr="007625A5" w:rsidRDefault="00CB6829" w:rsidP="00CB6829">
      <w:pPr>
        <w:pStyle w:val="AH2Part"/>
      </w:pPr>
      <w:bookmarkStart w:id="48" w:name="_Toc216356055"/>
      <w:r w:rsidRPr="007625A5">
        <w:rPr>
          <w:rStyle w:val="CharPartNo"/>
        </w:rPr>
        <w:lastRenderedPageBreak/>
        <w:t>Part 6</w:t>
      </w:r>
      <w:r w:rsidRPr="00784FC2">
        <w:tab/>
      </w:r>
      <w:r w:rsidR="00E105E9" w:rsidRPr="007625A5">
        <w:rPr>
          <w:rStyle w:val="CharPartText"/>
        </w:rPr>
        <w:t>Offences</w:t>
      </w:r>
      <w:bookmarkEnd w:id="48"/>
    </w:p>
    <w:p w14:paraId="37EF233B" w14:textId="77777777" w:rsidR="00E105E9" w:rsidRPr="00784FC2" w:rsidRDefault="00CB6829" w:rsidP="00CB6829">
      <w:pPr>
        <w:pStyle w:val="AH5Sec"/>
      </w:pPr>
      <w:bookmarkStart w:id="49" w:name="_Toc216356056"/>
      <w:r w:rsidRPr="007625A5">
        <w:rPr>
          <w:rStyle w:val="CharSectNo"/>
        </w:rPr>
        <w:t>31</w:t>
      </w:r>
      <w:r w:rsidRPr="00784FC2">
        <w:tab/>
      </w:r>
      <w:r w:rsidR="000A5222" w:rsidRPr="00784FC2">
        <w:t>I</w:t>
      </w:r>
      <w:r w:rsidR="00E105E9" w:rsidRPr="00784FC2">
        <w:t>nfections</w:t>
      </w:r>
      <w:bookmarkEnd w:id="49"/>
    </w:p>
    <w:p w14:paraId="6C2769EB" w14:textId="77777777" w:rsidR="00E105E9" w:rsidRPr="00784FC2" w:rsidRDefault="00CB6829" w:rsidP="00CB6829">
      <w:pPr>
        <w:pStyle w:val="Amain"/>
      </w:pPr>
      <w:r>
        <w:tab/>
      </w:r>
      <w:r w:rsidRPr="00784FC2">
        <w:t>(1)</w:t>
      </w:r>
      <w:r w:rsidRPr="00784FC2">
        <w:tab/>
      </w:r>
      <w:r w:rsidR="00E105E9" w:rsidRPr="00784FC2">
        <w:t>A person commits an offence if the person––</w:t>
      </w:r>
    </w:p>
    <w:p w14:paraId="3F175442" w14:textId="77777777" w:rsidR="00E105E9" w:rsidRPr="00784FC2" w:rsidRDefault="00CB6829" w:rsidP="00CB6829">
      <w:pPr>
        <w:pStyle w:val="Apara"/>
      </w:pPr>
      <w:r>
        <w:tab/>
      </w:r>
      <w:r w:rsidRPr="00784FC2">
        <w:t>(a)</w:t>
      </w:r>
      <w:r w:rsidRPr="00784FC2">
        <w:tab/>
      </w:r>
      <w:r w:rsidR="00E105E9" w:rsidRPr="00784FC2">
        <w:t xml:space="preserve">is suffering from a skin, gastrointestinal or other infection that is communicable in </w:t>
      </w:r>
      <w:r w:rsidR="001B2039" w:rsidRPr="00784FC2">
        <w:t>or around water</w:t>
      </w:r>
      <w:r w:rsidR="00E105E9" w:rsidRPr="00784FC2">
        <w:t>; and</w:t>
      </w:r>
    </w:p>
    <w:p w14:paraId="7D08336D" w14:textId="77777777" w:rsidR="00E105E9" w:rsidRPr="00784FC2" w:rsidRDefault="00CB6829" w:rsidP="00CB6829">
      <w:pPr>
        <w:pStyle w:val="Apara"/>
        <w:keepNext/>
      </w:pPr>
      <w:r>
        <w:tab/>
      </w:r>
      <w:r w:rsidRPr="00784FC2">
        <w:t>(b)</w:t>
      </w:r>
      <w:r w:rsidRPr="00784FC2">
        <w:tab/>
      </w:r>
      <w:r w:rsidR="00E105E9" w:rsidRPr="00784FC2">
        <w:t>enters or remains at a pool facility.</w:t>
      </w:r>
    </w:p>
    <w:p w14:paraId="3EA9D96E" w14:textId="77777777" w:rsidR="00E105E9" w:rsidRPr="00784FC2" w:rsidRDefault="00E105E9" w:rsidP="00E105E9">
      <w:pPr>
        <w:pStyle w:val="Penalty"/>
      </w:pPr>
      <w:r w:rsidRPr="00784FC2">
        <w:t>Maximum penalty:  5 penalty units.</w:t>
      </w:r>
    </w:p>
    <w:p w14:paraId="15071C1E" w14:textId="77777777" w:rsidR="00E105E9" w:rsidRPr="00784FC2" w:rsidRDefault="00CB6829" w:rsidP="00CB6829">
      <w:pPr>
        <w:pStyle w:val="Amain"/>
      </w:pPr>
      <w:r>
        <w:tab/>
      </w:r>
      <w:r w:rsidRPr="00784FC2">
        <w:t>(2)</w:t>
      </w:r>
      <w:r w:rsidRPr="00784FC2">
        <w:tab/>
      </w:r>
      <w:r w:rsidR="00E105E9" w:rsidRPr="00784FC2">
        <w:t>This section does not apply if the person has a medical certificate or report from a doctor stating that the person is not a health risk to other people at the pool facility.</w:t>
      </w:r>
    </w:p>
    <w:p w14:paraId="4CCE657E" w14:textId="77777777" w:rsidR="00E105E9" w:rsidRPr="00784FC2" w:rsidRDefault="00CB6829" w:rsidP="00CB6829">
      <w:pPr>
        <w:pStyle w:val="AH5Sec"/>
      </w:pPr>
      <w:bookmarkStart w:id="50" w:name="_Toc216356057"/>
      <w:r w:rsidRPr="007625A5">
        <w:rPr>
          <w:rStyle w:val="CharSectNo"/>
        </w:rPr>
        <w:t>32</w:t>
      </w:r>
      <w:r w:rsidRPr="00784FC2">
        <w:tab/>
      </w:r>
      <w:r w:rsidR="00E105E9" w:rsidRPr="00784FC2">
        <w:t>Smoking prohibited</w:t>
      </w:r>
      <w:bookmarkEnd w:id="50"/>
    </w:p>
    <w:p w14:paraId="25186E43" w14:textId="77777777" w:rsidR="00E105E9" w:rsidRPr="00784FC2" w:rsidRDefault="00CB6829" w:rsidP="00CB6829">
      <w:pPr>
        <w:pStyle w:val="Amain"/>
        <w:keepNext/>
      </w:pPr>
      <w:r>
        <w:tab/>
      </w:r>
      <w:r w:rsidRPr="00784FC2">
        <w:t>(1)</w:t>
      </w:r>
      <w:r w:rsidRPr="00784FC2">
        <w:tab/>
      </w:r>
      <w:r w:rsidR="00E105E9" w:rsidRPr="00784FC2">
        <w:t>A person commits an offence if the person smokes in a pool facility.</w:t>
      </w:r>
    </w:p>
    <w:p w14:paraId="354AD1DD" w14:textId="77777777" w:rsidR="00E105E9" w:rsidRPr="00784FC2" w:rsidRDefault="00E105E9" w:rsidP="00E105E9">
      <w:pPr>
        <w:pStyle w:val="Penalty"/>
      </w:pPr>
      <w:r w:rsidRPr="00784FC2">
        <w:t>Maximum penalty:  5 penalty units.</w:t>
      </w:r>
    </w:p>
    <w:p w14:paraId="1261D6BE" w14:textId="77777777" w:rsidR="00E105E9" w:rsidRPr="00784FC2" w:rsidRDefault="00CB6829" w:rsidP="00CB6829">
      <w:pPr>
        <w:pStyle w:val="Amain"/>
      </w:pPr>
      <w:r>
        <w:tab/>
      </w:r>
      <w:r w:rsidRPr="00784FC2">
        <w:t>(2)</w:t>
      </w:r>
      <w:r w:rsidRPr="00784FC2">
        <w:tab/>
      </w:r>
      <w:r w:rsidR="00E105E9" w:rsidRPr="00784FC2">
        <w:t>An offence against this section is a strict liability offence.</w:t>
      </w:r>
    </w:p>
    <w:p w14:paraId="4E77E720" w14:textId="77777777" w:rsidR="00705D19" w:rsidRPr="00784FC2" w:rsidRDefault="00CB6829" w:rsidP="00CB6829">
      <w:pPr>
        <w:pStyle w:val="Amain"/>
      </w:pPr>
      <w:r>
        <w:tab/>
      </w:r>
      <w:r w:rsidRPr="00784FC2">
        <w:t>(3)</w:t>
      </w:r>
      <w:r w:rsidRPr="00784FC2">
        <w:tab/>
      </w:r>
      <w:r w:rsidR="00705D19" w:rsidRPr="00784FC2">
        <w:t>This section does not apply if the pool facility has no signage indica</w:t>
      </w:r>
      <w:r w:rsidR="00233638" w:rsidRPr="00784FC2">
        <w:t>ting that the facility is smoke</w:t>
      </w:r>
      <w:r w:rsidR="00233638" w:rsidRPr="00784FC2">
        <w:noBreakHyphen/>
      </w:r>
      <w:r w:rsidR="00705D19" w:rsidRPr="00784FC2">
        <w:t>free.</w:t>
      </w:r>
    </w:p>
    <w:p w14:paraId="68EAA7FD" w14:textId="77777777" w:rsidR="00E105E9" w:rsidRPr="00784FC2" w:rsidRDefault="00CB6829" w:rsidP="00CB6829">
      <w:pPr>
        <w:pStyle w:val="AH5Sec"/>
      </w:pPr>
      <w:bookmarkStart w:id="51" w:name="_Toc216356058"/>
      <w:r w:rsidRPr="007625A5">
        <w:rPr>
          <w:rStyle w:val="CharSectNo"/>
        </w:rPr>
        <w:t>33</w:t>
      </w:r>
      <w:r w:rsidRPr="00784FC2">
        <w:tab/>
      </w:r>
      <w:r w:rsidR="00E105E9" w:rsidRPr="00784FC2">
        <w:t>Consumption of liquor</w:t>
      </w:r>
      <w:bookmarkEnd w:id="51"/>
    </w:p>
    <w:p w14:paraId="0D3B8E4C" w14:textId="77777777" w:rsidR="00E105E9" w:rsidRPr="00784FC2" w:rsidRDefault="00CB6829" w:rsidP="00CB6829">
      <w:pPr>
        <w:pStyle w:val="Amain"/>
      </w:pPr>
      <w:r>
        <w:tab/>
      </w:r>
      <w:r w:rsidRPr="00784FC2">
        <w:t>(1)</w:t>
      </w:r>
      <w:r w:rsidRPr="00784FC2">
        <w:tab/>
      </w:r>
      <w:r w:rsidR="00E105E9" w:rsidRPr="00784FC2">
        <w:t>A person commits an offence if the person––</w:t>
      </w:r>
    </w:p>
    <w:p w14:paraId="40CEB6FA" w14:textId="77777777" w:rsidR="00E105E9" w:rsidRPr="00784FC2" w:rsidRDefault="00CB6829" w:rsidP="00CB6829">
      <w:pPr>
        <w:pStyle w:val="Apara"/>
      </w:pPr>
      <w:r>
        <w:tab/>
      </w:r>
      <w:r w:rsidRPr="00784FC2">
        <w:t>(a)</w:t>
      </w:r>
      <w:r w:rsidRPr="00784FC2">
        <w:tab/>
      </w:r>
      <w:r w:rsidR="00E105E9" w:rsidRPr="00784FC2">
        <w:t>is at a pool facility; and</w:t>
      </w:r>
    </w:p>
    <w:p w14:paraId="554E6598" w14:textId="77777777" w:rsidR="00E105E9" w:rsidRPr="00784FC2" w:rsidRDefault="00CB6829" w:rsidP="00CB6829">
      <w:pPr>
        <w:pStyle w:val="Apara"/>
        <w:keepNext/>
      </w:pPr>
      <w:r>
        <w:tab/>
      </w:r>
      <w:r w:rsidRPr="00784FC2">
        <w:t>(b)</w:t>
      </w:r>
      <w:r w:rsidRPr="00784FC2">
        <w:tab/>
      </w:r>
      <w:r w:rsidR="00E105E9" w:rsidRPr="00784FC2">
        <w:t>consumes liquor or low</w:t>
      </w:r>
      <w:r w:rsidR="00E105E9" w:rsidRPr="00784FC2">
        <w:noBreakHyphen/>
        <w:t>alcohol liquor.</w:t>
      </w:r>
    </w:p>
    <w:p w14:paraId="3B9C4AB7" w14:textId="77777777" w:rsidR="00E105E9" w:rsidRPr="00784FC2" w:rsidRDefault="00E105E9" w:rsidP="00E105E9">
      <w:pPr>
        <w:pStyle w:val="Penalty"/>
      </w:pPr>
      <w:r w:rsidRPr="00784FC2">
        <w:t>Maximum penalty:  5 penalty units.</w:t>
      </w:r>
    </w:p>
    <w:p w14:paraId="75EB27CB" w14:textId="77777777" w:rsidR="00E105E9" w:rsidRPr="00784FC2" w:rsidRDefault="00CB6829" w:rsidP="00CB6829">
      <w:pPr>
        <w:pStyle w:val="Amain"/>
      </w:pPr>
      <w:r>
        <w:tab/>
      </w:r>
      <w:r w:rsidRPr="00784FC2">
        <w:t>(2)</w:t>
      </w:r>
      <w:r w:rsidRPr="00784FC2">
        <w:tab/>
      </w:r>
      <w:r w:rsidR="00E105E9" w:rsidRPr="00784FC2">
        <w:t>An offence against this section is a strict liability offence.</w:t>
      </w:r>
    </w:p>
    <w:p w14:paraId="5962845D" w14:textId="77777777" w:rsidR="00E105E9" w:rsidRPr="00784FC2" w:rsidRDefault="00CB6829" w:rsidP="00CB6829">
      <w:pPr>
        <w:pStyle w:val="AH5Sec"/>
      </w:pPr>
      <w:bookmarkStart w:id="52" w:name="_Toc216356059"/>
      <w:r w:rsidRPr="007625A5">
        <w:rPr>
          <w:rStyle w:val="CharSectNo"/>
        </w:rPr>
        <w:lastRenderedPageBreak/>
        <w:t>34</w:t>
      </w:r>
      <w:r w:rsidRPr="00784FC2">
        <w:tab/>
      </w:r>
      <w:r w:rsidR="00E105E9" w:rsidRPr="00784FC2">
        <w:t>Possession of liquor</w:t>
      </w:r>
      <w:bookmarkEnd w:id="52"/>
    </w:p>
    <w:p w14:paraId="337CDA19" w14:textId="77777777" w:rsidR="00E105E9" w:rsidRPr="00784FC2" w:rsidRDefault="00CB6829" w:rsidP="008C2E49">
      <w:pPr>
        <w:pStyle w:val="Amain"/>
        <w:keepNext/>
      </w:pPr>
      <w:r>
        <w:tab/>
      </w:r>
      <w:r w:rsidRPr="00784FC2">
        <w:t>(1)</w:t>
      </w:r>
      <w:r w:rsidRPr="00784FC2">
        <w:tab/>
      </w:r>
      <w:r w:rsidR="00E105E9" w:rsidRPr="00784FC2">
        <w:t>A person commits an offence if the person––</w:t>
      </w:r>
    </w:p>
    <w:p w14:paraId="57C7C3A7" w14:textId="77777777" w:rsidR="00E105E9" w:rsidRPr="00784FC2" w:rsidRDefault="00CB6829" w:rsidP="00CB6829">
      <w:pPr>
        <w:pStyle w:val="Apara"/>
      </w:pPr>
      <w:r>
        <w:tab/>
      </w:r>
      <w:r w:rsidRPr="00784FC2">
        <w:t>(a)</w:t>
      </w:r>
      <w:r w:rsidRPr="00784FC2">
        <w:tab/>
      </w:r>
      <w:r w:rsidR="00E105E9" w:rsidRPr="00784FC2">
        <w:t>is at a pool facility; and</w:t>
      </w:r>
    </w:p>
    <w:p w14:paraId="25A9BDF4" w14:textId="77777777" w:rsidR="00E105E9" w:rsidRPr="00784FC2" w:rsidRDefault="00CB6829" w:rsidP="00CB6829">
      <w:pPr>
        <w:pStyle w:val="Apara"/>
        <w:keepNext/>
      </w:pPr>
      <w:r>
        <w:tab/>
      </w:r>
      <w:r w:rsidRPr="00784FC2">
        <w:t>(b)</w:t>
      </w:r>
      <w:r w:rsidRPr="00784FC2">
        <w:tab/>
      </w:r>
      <w:r w:rsidR="00E105E9" w:rsidRPr="00784FC2">
        <w:t>possesses liquor or low</w:t>
      </w:r>
      <w:r w:rsidR="00E105E9" w:rsidRPr="00784FC2">
        <w:noBreakHyphen/>
        <w:t>alcohol liquor.</w:t>
      </w:r>
    </w:p>
    <w:p w14:paraId="7BE8FCC6" w14:textId="77777777" w:rsidR="00E105E9" w:rsidRPr="00784FC2" w:rsidRDefault="00E105E9" w:rsidP="00E105E9">
      <w:pPr>
        <w:pStyle w:val="Penalty"/>
      </w:pPr>
      <w:r w:rsidRPr="00784FC2">
        <w:t>Maximum penalty:  5 penalty units.</w:t>
      </w:r>
    </w:p>
    <w:p w14:paraId="34362E8B" w14:textId="77777777" w:rsidR="00E105E9" w:rsidRPr="00784FC2" w:rsidRDefault="00CB6829" w:rsidP="00CB6829">
      <w:pPr>
        <w:pStyle w:val="Amain"/>
      </w:pPr>
      <w:r>
        <w:tab/>
      </w:r>
      <w:r w:rsidRPr="00784FC2">
        <w:t>(2)</w:t>
      </w:r>
      <w:r w:rsidRPr="00784FC2">
        <w:tab/>
      </w:r>
      <w:r w:rsidR="00E105E9" w:rsidRPr="00784FC2">
        <w:t>An offence against this section is a strict liability offence.</w:t>
      </w:r>
    </w:p>
    <w:p w14:paraId="1DA452A8" w14:textId="77777777" w:rsidR="00E105E9" w:rsidRPr="00784FC2" w:rsidRDefault="00CB6829" w:rsidP="00CB6829">
      <w:pPr>
        <w:pStyle w:val="AH5Sec"/>
      </w:pPr>
      <w:bookmarkStart w:id="53" w:name="_Toc216356060"/>
      <w:r w:rsidRPr="007625A5">
        <w:rPr>
          <w:rStyle w:val="CharSectNo"/>
        </w:rPr>
        <w:t>35</w:t>
      </w:r>
      <w:r w:rsidRPr="00784FC2">
        <w:tab/>
      </w:r>
      <w:r w:rsidR="00E105E9" w:rsidRPr="00784FC2">
        <w:t>Graffiti etc</w:t>
      </w:r>
      <w:bookmarkEnd w:id="53"/>
    </w:p>
    <w:p w14:paraId="4403A76F" w14:textId="77777777" w:rsidR="00E105E9" w:rsidRPr="00784FC2" w:rsidRDefault="00CB6829" w:rsidP="00CB6829">
      <w:pPr>
        <w:pStyle w:val="Amain"/>
      </w:pPr>
      <w:r>
        <w:tab/>
      </w:r>
      <w:r w:rsidRPr="00784FC2">
        <w:t>(1)</w:t>
      </w:r>
      <w:r w:rsidRPr="00784FC2">
        <w:tab/>
      </w:r>
      <w:r w:rsidR="00E105E9" w:rsidRPr="00784FC2">
        <w:t>A person commits an offence if the person––</w:t>
      </w:r>
    </w:p>
    <w:p w14:paraId="5B3B3433" w14:textId="77777777" w:rsidR="00E105E9" w:rsidRPr="00784FC2" w:rsidRDefault="00CB6829" w:rsidP="00CB6829">
      <w:pPr>
        <w:pStyle w:val="Apara"/>
      </w:pPr>
      <w:r>
        <w:tab/>
      </w:r>
      <w:r w:rsidRPr="00784FC2">
        <w:t>(a)</w:t>
      </w:r>
      <w:r w:rsidRPr="00784FC2">
        <w:tab/>
      </w:r>
      <w:r w:rsidR="00E105E9" w:rsidRPr="00784FC2">
        <w:t>marks any part of a pool facility; and</w:t>
      </w:r>
    </w:p>
    <w:p w14:paraId="094E716E" w14:textId="77777777" w:rsidR="00E105E9" w:rsidRPr="00784FC2" w:rsidRDefault="00CB6829" w:rsidP="00CB6829">
      <w:pPr>
        <w:pStyle w:val="Apara"/>
        <w:keepNext/>
      </w:pPr>
      <w:r>
        <w:tab/>
      </w:r>
      <w:r w:rsidRPr="00784FC2">
        <w:t>(b)</w:t>
      </w:r>
      <w:r w:rsidRPr="00784FC2">
        <w:tab/>
      </w:r>
      <w:r w:rsidR="00E105E9" w:rsidRPr="00784FC2">
        <w:t>is not authorised to mark the pool facility by the operator</w:t>
      </w:r>
      <w:r w:rsidR="00A5549F" w:rsidRPr="00784FC2">
        <w:t xml:space="preserve"> of the pool facility</w:t>
      </w:r>
      <w:r w:rsidR="00E105E9" w:rsidRPr="00784FC2">
        <w:t>.</w:t>
      </w:r>
    </w:p>
    <w:p w14:paraId="216247D4" w14:textId="77777777" w:rsidR="00E105E9" w:rsidRPr="00784FC2" w:rsidRDefault="00E105E9" w:rsidP="00E105E9">
      <w:pPr>
        <w:pStyle w:val="Penalty"/>
      </w:pPr>
      <w:r w:rsidRPr="00784FC2">
        <w:t xml:space="preserve">Maximum penalty:  </w:t>
      </w:r>
      <w:r w:rsidR="00BE5D1B" w:rsidRPr="00784FC2">
        <w:t>5</w:t>
      </w:r>
      <w:r w:rsidRPr="00784FC2">
        <w:t xml:space="preserve"> penalty units.</w:t>
      </w:r>
    </w:p>
    <w:p w14:paraId="526A52B3" w14:textId="77777777" w:rsidR="00E105E9" w:rsidRPr="00784FC2" w:rsidRDefault="00CB6829" w:rsidP="00CB6829">
      <w:pPr>
        <w:pStyle w:val="Amain"/>
      </w:pPr>
      <w:r>
        <w:tab/>
      </w:r>
      <w:r w:rsidRPr="00784FC2">
        <w:t>(2)</w:t>
      </w:r>
      <w:r w:rsidRPr="00784FC2">
        <w:tab/>
      </w:r>
      <w:r w:rsidR="00E105E9" w:rsidRPr="00784FC2">
        <w:t>In this section:</w:t>
      </w:r>
    </w:p>
    <w:p w14:paraId="53F39031" w14:textId="77777777" w:rsidR="00E105E9" w:rsidRPr="00784FC2" w:rsidRDefault="00E105E9" w:rsidP="00CB6829">
      <w:pPr>
        <w:pStyle w:val="aDef"/>
      </w:pPr>
      <w:r w:rsidRPr="00784FC2">
        <w:rPr>
          <w:rStyle w:val="charBoldItals"/>
        </w:rPr>
        <w:t>mark</w:t>
      </w:r>
      <w:r w:rsidRPr="00784FC2">
        <w:t xml:space="preserve"> means write on, draw on or paint.</w:t>
      </w:r>
    </w:p>
    <w:p w14:paraId="41EF889C" w14:textId="77777777" w:rsidR="00E105E9" w:rsidRPr="00784FC2" w:rsidRDefault="00CB6829" w:rsidP="00CB6829">
      <w:pPr>
        <w:pStyle w:val="AH5Sec"/>
      </w:pPr>
      <w:bookmarkStart w:id="54" w:name="_Toc216356061"/>
      <w:r w:rsidRPr="007625A5">
        <w:rPr>
          <w:rStyle w:val="CharSectNo"/>
        </w:rPr>
        <w:t>36</w:t>
      </w:r>
      <w:r w:rsidRPr="00784FC2">
        <w:tab/>
      </w:r>
      <w:r w:rsidR="00E105E9" w:rsidRPr="00784FC2">
        <w:t xml:space="preserve">Damaging </w:t>
      </w:r>
      <w:r w:rsidR="00160C68" w:rsidRPr="00784FC2">
        <w:t>infrastructure</w:t>
      </w:r>
      <w:bookmarkEnd w:id="54"/>
    </w:p>
    <w:p w14:paraId="1D58963A" w14:textId="77777777" w:rsidR="00E105E9" w:rsidRPr="00784FC2" w:rsidRDefault="00CB6829" w:rsidP="00CB6829">
      <w:pPr>
        <w:pStyle w:val="Amain"/>
      </w:pPr>
      <w:r>
        <w:tab/>
      </w:r>
      <w:r w:rsidRPr="00784FC2">
        <w:t>(1)</w:t>
      </w:r>
      <w:r w:rsidRPr="00784FC2">
        <w:tab/>
      </w:r>
      <w:r w:rsidR="00E105E9" w:rsidRPr="00784FC2">
        <w:t>A person commits an offence if the person––</w:t>
      </w:r>
    </w:p>
    <w:p w14:paraId="6A87E278" w14:textId="77777777" w:rsidR="00E105E9" w:rsidRPr="00784FC2" w:rsidRDefault="00CB6829" w:rsidP="00CB6829">
      <w:pPr>
        <w:pStyle w:val="Apara"/>
      </w:pPr>
      <w:r>
        <w:tab/>
      </w:r>
      <w:r w:rsidRPr="00784FC2">
        <w:t>(a)</w:t>
      </w:r>
      <w:r w:rsidRPr="00784FC2">
        <w:tab/>
      </w:r>
      <w:r w:rsidR="00E105E9" w:rsidRPr="00784FC2">
        <w:t>is at a pool facility; and</w:t>
      </w:r>
    </w:p>
    <w:p w14:paraId="7A0806A8" w14:textId="77777777" w:rsidR="00E105E9" w:rsidRPr="00784FC2" w:rsidRDefault="00CB6829" w:rsidP="00CB6829">
      <w:pPr>
        <w:pStyle w:val="Apara"/>
      </w:pPr>
      <w:r>
        <w:tab/>
      </w:r>
      <w:r w:rsidRPr="00784FC2">
        <w:t>(b)</w:t>
      </w:r>
      <w:r w:rsidRPr="00784FC2">
        <w:tab/>
      </w:r>
      <w:r w:rsidR="00E105E9" w:rsidRPr="00784FC2">
        <w:t>engages in conduct that damages or interferes with any infrastructure of the pool facility; and</w:t>
      </w:r>
    </w:p>
    <w:p w14:paraId="20F45EE8" w14:textId="77777777" w:rsidR="00E105E9" w:rsidRPr="00784FC2" w:rsidRDefault="00CB6829" w:rsidP="00CB6829">
      <w:pPr>
        <w:pStyle w:val="Apara"/>
      </w:pPr>
      <w:r>
        <w:tab/>
      </w:r>
      <w:r w:rsidRPr="00784FC2">
        <w:t>(c)</w:t>
      </w:r>
      <w:r w:rsidRPr="00784FC2">
        <w:tab/>
      </w:r>
      <w:r w:rsidR="00E105E9" w:rsidRPr="00784FC2">
        <w:t>is reckless about whether the conduct is likely to damage or interfere with any infrastructure of the pool facility; and</w:t>
      </w:r>
    </w:p>
    <w:p w14:paraId="59E9B821" w14:textId="77777777" w:rsidR="00E105E9" w:rsidRPr="00784FC2" w:rsidRDefault="00CB6829" w:rsidP="00CB6829">
      <w:pPr>
        <w:pStyle w:val="Apara"/>
        <w:keepNext/>
      </w:pPr>
      <w:r>
        <w:tab/>
      </w:r>
      <w:r w:rsidRPr="00784FC2">
        <w:t>(d)</w:t>
      </w:r>
      <w:r w:rsidRPr="00784FC2">
        <w:tab/>
      </w:r>
      <w:r w:rsidR="00E105E9" w:rsidRPr="00784FC2">
        <w:t xml:space="preserve">is not authorised </w:t>
      </w:r>
      <w:r w:rsidR="00160C68" w:rsidRPr="00784FC2">
        <w:t>by the operator of the pool facility to engage in the conduct</w:t>
      </w:r>
      <w:r w:rsidR="00E105E9" w:rsidRPr="00784FC2">
        <w:t>.</w:t>
      </w:r>
    </w:p>
    <w:p w14:paraId="7649BF9F" w14:textId="77777777" w:rsidR="000F1B4C" w:rsidRPr="00784FC2" w:rsidRDefault="000F1B4C" w:rsidP="000F1B4C">
      <w:pPr>
        <w:pStyle w:val="Penalty"/>
      </w:pPr>
      <w:r w:rsidRPr="00784FC2">
        <w:t>Maximum penalty:  10 penalty units.</w:t>
      </w:r>
    </w:p>
    <w:p w14:paraId="06493DB6" w14:textId="77777777" w:rsidR="00E105E9" w:rsidRPr="00784FC2" w:rsidRDefault="00CB6829" w:rsidP="00CB6829">
      <w:pPr>
        <w:pStyle w:val="Amain"/>
      </w:pPr>
      <w:r>
        <w:lastRenderedPageBreak/>
        <w:tab/>
      </w:r>
      <w:r w:rsidRPr="00784FC2">
        <w:t>(2)</w:t>
      </w:r>
      <w:r w:rsidRPr="00784FC2">
        <w:tab/>
      </w:r>
      <w:r w:rsidR="00E105E9" w:rsidRPr="00784FC2">
        <w:t>In this section</w:t>
      </w:r>
      <w:r w:rsidR="00145054" w:rsidRPr="00784FC2">
        <w:t>:</w:t>
      </w:r>
    </w:p>
    <w:p w14:paraId="42D127D7" w14:textId="77777777" w:rsidR="00E105E9" w:rsidRPr="00784FC2" w:rsidRDefault="004153CF" w:rsidP="00CB6829">
      <w:pPr>
        <w:pStyle w:val="aDef"/>
      </w:pPr>
      <w:r w:rsidRPr="00784FC2">
        <w:rPr>
          <w:rStyle w:val="charBoldItals"/>
        </w:rPr>
        <w:t>i</w:t>
      </w:r>
      <w:r w:rsidR="00E105E9" w:rsidRPr="00784FC2">
        <w:rPr>
          <w:rStyle w:val="charBoldItals"/>
        </w:rPr>
        <w:t xml:space="preserve">nfrastructure </w:t>
      </w:r>
      <w:r w:rsidR="00E105E9" w:rsidRPr="00784FC2">
        <w:t>includes a lock, valve, tap, pipework, machinery, apparatus, furniture, fittings, showers, toilets or changing rooms.</w:t>
      </w:r>
    </w:p>
    <w:p w14:paraId="6CF229D6" w14:textId="77777777" w:rsidR="00BF58D6" w:rsidRPr="00784FC2" w:rsidRDefault="00BF58D6" w:rsidP="00CB6829">
      <w:pPr>
        <w:pStyle w:val="PageBreak"/>
        <w:suppressLineNumbers/>
      </w:pPr>
      <w:r w:rsidRPr="00784FC2">
        <w:br w:type="page"/>
      </w:r>
    </w:p>
    <w:p w14:paraId="213BE291" w14:textId="77777777" w:rsidR="00BF58D6" w:rsidRPr="007625A5" w:rsidRDefault="00CB6829" w:rsidP="00CB6829">
      <w:pPr>
        <w:pStyle w:val="AH2Part"/>
      </w:pPr>
      <w:bookmarkStart w:id="55" w:name="_Toc216356062"/>
      <w:r w:rsidRPr="007625A5">
        <w:rPr>
          <w:rStyle w:val="CharPartNo"/>
        </w:rPr>
        <w:lastRenderedPageBreak/>
        <w:t>Part 7</w:t>
      </w:r>
      <w:r w:rsidRPr="00784FC2">
        <w:tab/>
      </w:r>
      <w:r w:rsidR="00BF58D6" w:rsidRPr="007625A5">
        <w:rPr>
          <w:rStyle w:val="CharPartText"/>
        </w:rPr>
        <w:t>Enforcement</w:t>
      </w:r>
      <w:bookmarkEnd w:id="55"/>
    </w:p>
    <w:p w14:paraId="116F96D7" w14:textId="77777777" w:rsidR="004C76D9" w:rsidRPr="007625A5" w:rsidRDefault="00CB6829" w:rsidP="00CB6829">
      <w:pPr>
        <w:pStyle w:val="AH3Div"/>
      </w:pPr>
      <w:bookmarkStart w:id="56" w:name="_Toc216356063"/>
      <w:r w:rsidRPr="007625A5">
        <w:rPr>
          <w:rStyle w:val="CharDivNo"/>
        </w:rPr>
        <w:t>Division 7.1</w:t>
      </w:r>
      <w:r w:rsidRPr="00784FC2">
        <w:tab/>
      </w:r>
      <w:r w:rsidR="004C76D9" w:rsidRPr="007625A5">
        <w:rPr>
          <w:rStyle w:val="CharDivText"/>
        </w:rPr>
        <w:t>Inspectors</w:t>
      </w:r>
      <w:r w:rsidR="00145054" w:rsidRPr="007625A5">
        <w:rPr>
          <w:rStyle w:val="CharDivText"/>
        </w:rPr>
        <w:t xml:space="preserve"> and identity cards</w:t>
      </w:r>
      <w:bookmarkEnd w:id="56"/>
    </w:p>
    <w:p w14:paraId="00FA787F" w14:textId="77777777" w:rsidR="004C76D9" w:rsidRPr="00784FC2" w:rsidRDefault="00CB6829" w:rsidP="00CB6829">
      <w:pPr>
        <w:pStyle w:val="AH5Sec"/>
      </w:pPr>
      <w:bookmarkStart w:id="57" w:name="_Toc216356064"/>
      <w:r w:rsidRPr="007625A5">
        <w:rPr>
          <w:rStyle w:val="CharSectNo"/>
        </w:rPr>
        <w:t>37</w:t>
      </w:r>
      <w:r w:rsidRPr="00784FC2">
        <w:tab/>
      </w:r>
      <w:r w:rsidR="004C76D9" w:rsidRPr="00784FC2">
        <w:t>Inspectors</w:t>
      </w:r>
      <w:bookmarkEnd w:id="57"/>
    </w:p>
    <w:p w14:paraId="23ED5111" w14:textId="77777777" w:rsidR="00FD1E63" w:rsidRPr="00784FC2" w:rsidRDefault="00CB6829" w:rsidP="00CB6829">
      <w:pPr>
        <w:pStyle w:val="Amain"/>
        <w:keepNext/>
      </w:pPr>
      <w:r>
        <w:tab/>
      </w:r>
      <w:r w:rsidRPr="00784FC2">
        <w:t>(1)</w:t>
      </w:r>
      <w:r w:rsidRPr="00784FC2">
        <w:tab/>
      </w:r>
      <w:r w:rsidR="00FD1E63" w:rsidRPr="00784FC2">
        <w:t>The director</w:t>
      </w:r>
      <w:r w:rsidR="00FD1E63" w:rsidRPr="00784FC2">
        <w:noBreakHyphen/>
        <w:t>general may appoint a public servant as an inspector for this Act.</w:t>
      </w:r>
    </w:p>
    <w:p w14:paraId="624BC41A" w14:textId="6D2FCFDA" w:rsidR="00002DEB" w:rsidRPr="00784FC2" w:rsidRDefault="00002DEB" w:rsidP="00CB6829">
      <w:pPr>
        <w:pStyle w:val="aNote"/>
        <w:keepNext/>
      </w:pPr>
      <w:r w:rsidRPr="00784FC2">
        <w:rPr>
          <w:rStyle w:val="charItals"/>
        </w:rPr>
        <w:t xml:space="preserve">Note </w:t>
      </w:r>
      <w:r w:rsidR="00776598" w:rsidRPr="00784FC2">
        <w:rPr>
          <w:rStyle w:val="charItals"/>
        </w:rPr>
        <w:t>1</w:t>
      </w:r>
      <w:r w:rsidRPr="00784FC2">
        <w:rPr>
          <w:rStyle w:val="charItals"/>
        </w:rPr>
        <w:tab/>
      </w:r>
      <w:r w:rsidRPr="00784FC2">
        <w:t>For the making of appointments (incl</w:t>
      </w:r>
      <w:r w:rsidR="00025868" w:rsidRPr="00784FC2">
        <w:t>uding acting appointments), see </w:t>
      </w:r>
      <w:r w:rsidRPr="00784FC2">
        <w:t xml:space="preserve">the </w:t>
      </w:r>
      <w:hyperlink r:id="rId66" w:tooltip="A2001-14" w:history="1">
        <w:r w:rsidR="00527712" w:rsidRPr="00784FC2">
          <w:rPr>
            <w:rStyle w:val="charCitHyperlinkAbbrev"/>
          </w:rPr>
          <w:t>Legislation Act</w:t>
        </w:r>
      </w:hyperlink>
      <w:r w:rsidRPr="00784FC2">
        <w:t>, pt 19.3.</w:t>
      </w:r>
    </w:p>
    <w:p w14:paraId="0FAF175E" w14:textId="389D0A5F" w:rsidR="00002DEB" w:rsidRPr="00784FC2" w:rsidRDefault="00002DEB" w:rsidP="00002DEB">
      <w:pPr>
        <w:pStyle w:val="aNote"/>
      </w:pPr>
      <w:r w:rsidRPr="00784FC2">
        <w:rPr>
          <w:rStyle w:val="charItals"/>
        </w:rPr>
        <w:t xml:space="preserve">Note </w:t>
      </w:r>
      <w:r w:rsidR="00776598" w:rsidRPr="00784FC2">
        <w:rPr>
          <w:rStyle w:val="charItals"/>
        </w:rPr>
        <w:t>2</w:t>
      </w:r>
      <w:r w:rsidRPr="00784FC2">
        <w:rPr>
          <w:rStyle w:val="charItals"/>
        </w:rPr>
        <w:tab/>
      </w:r>
      <w:r w:rsidRPr="00784FC2">
        <w:t xml:space="preserve">In particular, an appointment may be made by naming a person or nominating the occupant of a position (see </w:t>
      </w:r>
      <w:hyperlink r:id="rId67" w:tooltip="A2001-14" w:history="1">
        <w:r w:rsidR="00527712" w:rsidRPr="00784FC2">
          <w:rPr>
            <w:rStyle w:val="charCitHyperlinkAbbrev"/>
          </w:rPr>
          <w:t>Legislation Act</w:t>
        </w:r>
      </w:hyperlink>
      <w:r w:rsidRPr="00784FC2">
        <w:t>, s 207).</w:t>
      </w:r>
    </w:p>
    <w:p w14:paraId="4B201AF5" w14:textId="77777777" w:rsidR="00776598" w:rsidRPr="00784FC2" w:rsidRDefault="00CB6829" w:rsidP="00CB6829">
      <w:pPr>
        <w:pStyle w:val="Amain"/>
      </w:pPr>
      <w:r>
        <w:tab/>
      </w:r>
      <w:r w:rsidRPr="00784FC2">
        <w:t>(2)</w:t>
      </w:r>
      <w:r w:rsidRPr="00784FC2">
        <w:tab/>
      </w:r>
      <w:r w:rsidR="004F6C12" w:rsidRPr="00784FC2">
        <w:t>Also, a police officer is an inspector for this Act.</w:t>
      </w:r>
    </w:p>
    <w:p w14:paraId="29B7107B" w14:textId="77777777" w:rsidR="00002DEB" w:rsidRPr="00784FC2" w:rsidRDefault="00CB6829" w:rsidP="00CB6829">
      <w:pPr>
        <w:pStyle w:val="AH5Sec"/>
      </w:pPr>
      <w:bookmarkStart w:id="58" w:name="_Toc216356065"/>
      <w:r w:rsidRPr="007625A5">
        <w:rPr>
          <w:rStyle w:val="CharSectNo"/>
        </w:rPr>
        <w:t>38</w:t>
      </w:r>
      <w:r w:rsidRPr="00784FC2">
        <w:tab/>
      </w:r>
      <w:r w:rsidR="00002DEB" w:rsidRPr="00784FC2">
        <w:t>Identity cards</w:t>
      </w:r>
      <w:bookmarkEnd w:id="58"/>
    </w:p>
    <w:p w14:paraId="6F00129A" w14:textId="77777777" w:rsidR="00002DEB" w:rsidRPr="00784FC2" w:rsidRDefault="00CB6829" w:rsidP="00CB6829">
      <w:pPr>
        <w:pStyle w:val="Amain"/>
      </w:pPr>
      <w:r>
        <w:tab/>
      </w:r>
      <w:r w:rsidRPr="00784FC2">
        <w:t>(1)</w:t>
      </w:r>
      <w:r w:rsidRPr="00784FC2">
        <w:tab/>
      </w:r>
      <w:r w:rsidR="00002DEB" w:rsidRPr="00784FC2">
        <w:t xml:space="preserve">This section applies in relation to an </w:t>
      </w:r>
      <w:r w:rsidR="00D61EDF" w:rsidRPr="00784FC2">
        <w:t>inspector</w:t>
      </w:r>
      <w:r w:rsidR="00002DEB" w:rsidRPr="00784FC2">
        <w:t xml:space="preserve"> appointed under section </w:t>
      </w:r>
      <w:r w:rsidR="001D21CF" w:rsidRPr="00784FC2">
        <w:t>37</w:t>
      </w:r>
      <w:r w:rsidR="004F6C12" w:rsidRPr="00784FC2">
        <w:t xml:space="preserve"> (1)</w:t>
      </w:r>
      <w:r w:rsidR="00002DEB" w:rsidRPr="00784FC2">
        <w:t>.</w:t>
      </w:r>
    </w:p>
    <w:p w14:paraId="70D68891" w14:textId="77777777" w:rsidR="00002DEB" w:rsidRPr="00784FC2" w:rsidRDefault="00CB6829" w:rsidP="00CB6829">
      <w:pPr>
        <w:pStyle w:val="Amain"/>
      </w:pPr>
      <w:r>
        <w:tab/>
      </w:r>
      <w:r w:rsidRPr="00784FC2">
        <w:t>(2)</w:t>
      </w:r>
      <w:r w:rsidRPr="00784FC2">
        <w:tab/>
      </w:r>
      <w:r w:rsidR="00002DEB" w:rsidRPr="00784FC2">
        <w:t>The director</w:t>
      </w:r>
      <w:r w:rsidR="00002DEB" w:rsidRPr="00784FC2">
        <w:noBreakHyphen/>
        <w:t xml:space="preserve">general must give an </w:t>
      </w:r>
      <w:r w:rsidR="000933EB" w:rsidRPr="00784FC2">
        <w:t>inspector</w:t>
      </w:r>
      <w:r w:rsidR="00002DEB" w:rsidRPr="00784FC2">
        <w:t xml:space="preserve"> an identity card stating the person’s name and that the person is an </w:t>
      </w:r>
      <w:r w:rsidR="000933EB" w:rsidRPr="00784FC2">
        <w:t>inspector</w:t>
      </w:r>
      <w:r w:rsidR="00002DEB" w:rsidRPr="00784FC2">
        <w:t>.</w:t>
      </w:r>
    </w:p>
    <w:p w14:paraId="71420ECB" w14:textId="77777777" w:rsidR="00002DEB" w:rsidRPr="00784FC2" w:rsidRDefault="00CB6829" w:rsidP="00CB6829">
      <w:pPr>
        <w:pStyle w:val="Amain"/>
      </w:pPr>
      <w:r>
        <w:tab/>
      </w:r>
      <w:r w:rsidRPr="00784FC2">
        <w:t>(3)</w:t>
      </w:r>
      <w:r w:rsidRPr="00784FC2">
        <w:tab/>
      </w:r>
      <w:r w:rsidR="00002DEB" w:rsidRPr="00784FC2">
        <w:t>The identity card must show—</w:t>
      </w:r>
    </w:p>
    <w:p w14:paraId="0E3E8626" w14:textId="77777777" w:rsidR="00002DEB" w:rsidRPr="00784FC2" w:rsidRDefault="00CB6829" w:rsidP="00CB6829">
      <w:pPr>
        <w:pStyle w:val="Apara"/>
      </w:pPr>
      <w:r>
        <w:tab/>
      </w:r>
      <w:r w:rsidRPr="00784FC2">
        <w:t>(a)</w:t>
      </w:r>
      <w:r w:rsidRPr="00784FC2">
        <w:tab/>
      </w:r>
      <w:r w:rsidR="00002DEB" w:rsidRPr="00784FC2">
        <w:t>a recent photograph of the</w:t>
      </w:r>
      <w:r w:rsidR="000933EB" w:rsidRPr="00784FC2">
        <w:t xml:space="preserve"> inspector</w:t>
      </w:r>
      <w:r w:rsidR="00002DEB" w:rsidRPr="00784FC2">
        <w:t>; and</w:t>
      </w:r>
    </w:p>
    <w:p w14:paraId="0FAD11C9" w14:textId="77777777" w:rsidR="00002DEB" w:rsidRPr="00784FC2" w:rsidRDefault="00CB6829" w:rsidP="00CB6829">
      <w:pPr>
        <w:pStyle w:val="Apara"/>
      </w:pPr>
      <w:r>
        <w:tab/>
      </w:r>
      <w:r w:rsidRPr="00784FC2">
        <w:t>(b)</w:t>
      </w:r>
      <w:r w:rsidRPr="00784FC2">
        <w:tab/>
      </w:r>
      <w:r w:rsidR="00002DEB" w:rsidRPr="00784FC2">
        <w:t>the card’s date of issue and expiry; and</w:t>
      </w:r>
    </w:p>
    <w:p w14:paraId="7D900569" w14:textId="77777777" w:rsidR="00002DEB" w:rsidRPr="00784FC2" w:rsidRDefault="00CB6829" w:rsidP="00CB6829">
      <w:pPr>
        <w:pStyle w:val="Apara"/>
      </w:pPr>
      <w:r>
        <w:tab/>
      </w:r>
      <w:r w:rsidRPr="00784FC2">
        <w:t>(c)</w:t>
      </w:r>
      <w:r w:rsidRPr="00784FC2">
        <w:tab/>
      </w:r>
      <w:r w:rsidR="00002DEB" w:rsidRPr="00784FC2">
        <w:t>anything else prescribed by regulation.</w:t>
      </w:r>
    </w:p>
    <w:p w14:paraId="192C9298" w14:textId="77777777" w:rsidR="00002DEB" w:rsidRPr="00784FC2" w:rsidRDefault="00CB6829" w:rsidP="00CB6829">
      <w:pPr>
        <w:pStyle w:val="Amain"/>
      </w:pPr>
      <w:r>
        <w:tab/>
      </w:r>
      <w:r w:rsidRPr="00784FC2">
        <w:t>(4)</w:t>
      </w:r>
      <w:r w:rsidRPr="00784FC2">
        <w:tab/>
      </w:r>
      <w:r w:rsidR="00002DEB" w:rsidRPr="00784FC2">
        <w:t>A person commits an offence if the person—</w:t>
      </w:r>
    </w:p>
    <w:p w14:paraId="5E009806" w14:textId="77777777" w:rsidR="00002DEB" w:rsidRPr="00784FC2" w:rsidRDefault="00CB6829" w:rsidP="00CB6829">
      <w:pPr>
        <w:pStyle w:val="Apara"/>
      </w:pPr>
      <w:r>
        <w:tab/>
      </w:r>
      <w:r w:rsidRPr="00784FC2">
        <w:t>(a)</w:t>
      </w:r>
      <w:r w:rsidRPr="00784FC2">
        <w:tab/>
      </w:r>
      <w:r w:rsidR="00002DEB" w:rsidRPr="00784FC2">
        <w:t xml:space="preserve">stops being an </w:t>
      </w:r>
      <w:r w:rsidR="000933EB" w:rsidRPr="00784FC2">
        <w:t>inspector</w:t>
      </w:r>
      <w:r w:rsidR="00002DEB" w:rsidRPr="00784FC2">
        <w:t>; and</w:t>
      </w:r>
    </w:p>
    <w:p w14:paraId="57D510F8" w14:textId="77777777" w:rsidR="00002DEB" w:rsidRPr="00784FC2" w:rsidRDefault="00CB6829" w:rsidP="00CB6829">
      <w:pPr>
        <w:pStyle w:val="Apara"/>
        <w:keepNext/>
      </w:pPr>
      <w:r>
        <w:tab/>
      </w:r>
      <w:r w:rsidRPr="00784FC2">
        <w:t>(b)</w:t>
      </w:r>
      <w:r w:rsidRPr="00784FC2">
        <w:tab/>
      </w:r>
      <w:r w:rsidR="00002DEB" w:rsidRPr="00784FC2">
        <w:t>does not return the person’s identity card to the director</w:t>
      </w:r>
      <w:r w:rsidR="00002DEB" w:rsidRPr="00784FC2">
        <w:noBreakHyphen/>
        <w:t>general as soon as practicable</w:t>
      </w:r>
      <w:r w:rsidR="00145054" w:rsidRPr="00784FC2">
        <w:t xml:space="preserve">, </w:t>
      </w:r>
      <w:r w:rsidR="00002DEB" w:rsidRPr="00784FC2">
        <w:t>but not later than 7 days</w:t>
      </w:r>
      <w:r w:rsidR="00145054" w:rsidRPr="00784FC2">
        <w:t>,</w:t>
      </w:r>
      <w:r w:rsidR="00002DEB" w:rsidRPr="00784FC2">
        <w:t xml:space="preserve"> after the day the person stops being an </w:t>
      </w:r>
      <w:r w:rsidR="000933EB" w:rsidRPr="00784FC2">
        <w:t>inspector</w:t>
      </w:r>
      <w:r w:rsidR="00002DEB" w:rsidRPr="00784FC2">
        <w:t>.</w:t>
      </w:r>
    </w:p>
    <w:p w14:paraId="23F8DE6D" w14:textId="77777777" w:rsidR="00002DEB" w:rsidRPr="00784FC2" w:rsidRDefault="00002DEB" w:rsidP="007715B0">
      <w:pPr>
        <w:pStyle w:val="Penalty"/>
      </w:pPr>
      <w:r w:rsidRPr="00784FC2">
        <w:t>Maximum penalty:  1 penalty unit.</w:t>
      </w:r>
    </w:p>
    <w:p w14:paraId="1D79B765" w14:textId="77777777" w:rsidR="00002DEB" w:rsidRPr="00784FC2" w:rsidRDefault="00CB6829" w:rsidP="00CB6829">
      <w:pPr>
        <w:pStyle w:val="Amain"/>
      </w:pPr>
      <w:r>
        <w:lastRenderedPageBreak/>
        <w:tab/>
      </w:r>
      <w:r w:rsidRPr="00784FC2">
        <w:t>(5)</w:t>
      </w:r>
      <w:r w:rsidRPr="00784FC2">
        <w:tab/>
      </w:r>
      <w:r w:rsidR="00002DEB" w:rsidRPr="00784FC2">
        <w:t>Subsection (</w:t>
      </w:r>
      <w:r w:rsidR="00FF7307" w:rsidRPr="00784FC2">
        <w:t>4</w:t>
      </w:r>
      <w:r w:rsidR="00002DEB" w:rsidRPr="00784FC2">
        <w:t>) does not apply to a person if the person’s identity card has been—</w:t>
      </w:r>
    </w:p>
    <w:p w14:paraId="617D4F38" w14:textId="77777777" w:rsidR="00002DEB" w:rsidRPr="00784FC2" w:rsidRDefault="00CB6829" w:rsidP="00CB6829">
      <w:pPr>
        <w:pStyle w:val="Apara"/>
      </w:pPr>
      <w:r>
        <w:tab/>
      </w:r>
      <w:r w:rsidRPr="00784FC2">
        <w:t>(a)</w:t>
      </w:r>
      <w:r w:rsidRPr="00784FC2">
        <w:tab/>
      </w:r>
      <w:r w:rsidR="00002DEB" w:rsidRPr="00784FC2">
        <w:t>lost or stolen; or</w:t>
      </w:r>
    </w:p>
    <w:p w14:paraId="1F54F3A8" w14:textId="77777777" w:rsidR="00002DEB" w:rsidRPr="00784FC2" w:rsidRDefault="00CB6829" w:rsidP="00CB6829">
      <w:pPr>
        <w:pStyle w:val="Apara"/>
        <w:keepNext/>
      </w:pPr>
      <w:r>
        <w:tab/>
      </w:r>
      <w:r w:rsidRPr="00784FC2">
        <w:t>(b)</w:t>
      </w:r>
      <w:r w:rsidRPr="00784FC2">
        <w:tab/>
      </w:r>
      <w:r w:rsidR="00002DEB" w:rsidRPr="00784FC2">
        <w:t>destroyed by someone else.</w:t>
      </w:r>
    </w:p>
    <w:p w14:paraId="1914457B" w14:textId="53937E7A" w:rsidR="00002DEB" w:rsidRPr="00784FC2" w:rsidRDefault="00002DEB" w:rsidP="00002DEB">
      <w:pPr>
        <w:pStyle w:val="aNote"/>
      </w:pPr>
      <w:r w:rsidRPr="00784FC2">
        <w:rPr>
          <w:rStyle w:val="charItals"/>
        </w:rPr>
        <w:t>Note</w:t>
      </w:r>
      <w:r w:rsidRPr="00784FC2">
        <w:rPr>
          <w:rStyle w:val="charItals"/>
        </w:rPr>
        <w:tab/>
      </w:r>
      <w:r w:rsidRPr="00784FC2">
        <w:t xml:space="preserve">The defendant has an evidential burden in relation to the matters mentioned in s (5) (see </w:t>
      </w:r>
      <w:hyperlink r:id="rId68" w:tooltip="A2002-51" w:history="1">
        <w:r w:rsidR="00527712" w:rsidRPr="00784FC2">
          <w:rPr>
            <w:rStyle w:val="charCitHyperlinkAbbrev"/>
          </w:rPr>
          <w:t>Criminal Code</w:t>
        </w:r>
      </w:hyperlink>
      <w:r w:rsidRPr="00784FC2">
        <w:t>, s 58).</w:t>
      </w:r>
    </w:p>
    <w:p w14:paraId="39BA442B" w14:textId="77777777" w:rsidR="00002DEB" w:rsidRPr="00784FC2" w:rsidRDefault="00CB6829" w:rsidP="00CB6829">
      <w:pPr>
        <w:pStyle w:val="Amain"/>
      </w:pPr>
      <w:r>
        <w:tab/>
      </w:r>
      <w:r w:rsidRPr="00784FC2">
        <w:t>(6)</w:t>
      </w:r>
      <w:r w:rsidRPr="00784FC2">
        <w:tab/>
      </w:r>
      <w:r w:rsidR="00002DEB" w:rsidRPr="00784FC2">
        <w:t>An offence against this section is a strict liability offence.</w:t>
      </w:r>
    </w:p>
    <w:p w14:paraId="39D60036" w14:textId="77777777" w:rsidR="00002DEB" w:rsidRPr="00784FC2" w:rsidRDefault="00CB6829" w:rsidP="00CB6829">
      <w:pPr>
        <w:pStyle w:val="AH5Sec"/>
      </w:pPr>
      <w:bookmarkStart w:id="59" w:name="_Toc216356066"/>
      <w:r w:rsidRPr="007625A5">
        <w:rPr>
          <w:rStyle w:val="CharSectNo"/>
        </w:rPr>
        <w:t>39</w:t>
      </w:r>
      <w:r w:rsidRPr="00784FC2">
        <w:tab/>
      </w:r>
      <w:r w:rsidR="00002DEB" w:rsidRPr="00784FC2">
        <w:t>Power not to be exercised before identity card shown</w:t>
      </w:r>
      <w:bookmarkEnd w:id="59"/>
    </w:p>
    <w:p w14:paraId="61D2E23E" w14:textId="77777777" w:rsidR="00002DEB" w:rsidRPr="00784FC2" w:rsidRDefault="00CB6829" w:rsidP="00CB6829">
      <w:pPr>
        <w:pStyle w:val="Amain"/>
      </w:pPr>
      <w:r>
        <w:tab/>
      </w:r>
      <w:r w:rsidRPr="00784FC2">
        <w:t>(1)</w:t>
      </w:r>
      <w:r w:rsidRPr="00784FC2">
        <w:tab/>
      </w:r>
      <w:r w:rsidR="00002DEB" w:rsidRPr="00784FC2">
        <w:t xml:space="preserve">This section applies in relation to an </w:t>
      </w:r>
      <w:r w:rsidR="00121B6D" w:rsidRPr="00784FC2">
        <w:t>inspector</w:t>
      </w:r>
      <w:r w:rsidR="00002DEB" w:rsidRPr="00784FC2">
        <w:t xml:space="preserve"> appointed under section </w:t>
      </w:r>
      <w:r w:rsidR="001D21CF" w:rsidRPr="00784FC2">
        <w:t>37</w:t>
      </w:r>
      <w:r w:rsidR="00DF13B6" w:rsidRPr="00784FC2">
        <w:t> </w:t>
      </w:r>
      <w:r w:rsidR="004F6C12" w:rsidRPr="00784FC2">
        <w:t>(1)</w:t>
      </w:r>
      <w:r w:rsidR="00002DEB" w:rsidRPr="00784FC2">
        <w:t>.</w:t>
      </w:r>
    </w:p>
    <w:p w14:paraId="723E616D" w14:textId="77777777" w:rsidR="00002DEB" w:rsidRPr="00784FC2" w:rsidRDefault="00CB6829" w:rsidP="00CB6829">
      <w:pPr>
        <w:pStyle w:val="Amain"/>
      </w:pPr>
      <w:r>
        <w:tab/>
      </w:r>
      <w:r w:rsidRPr="00784FC2">
        <w:t>(2)</w:t>
      </w:r>
      <w:r w:rsidRPr="00784FC2">
        <w:tab/>
      </w:r>
      <w:r w:rsidR="00002DEB" w:rsidRPr="00784FC2">
        <w:t>The</w:t>
      </w:r>
      <w:r w:rsidR="00121B6D" w:rsidRPr="00784FC2">
        <w:t xml:space="preserve"> inspector</w:t>
      </w:r>
      <w:r w:rsidR="00002DEB" w:rsidRPr="00784FC2">
        <w:t xml:space="preserve"> may exercise a power under </w:t>
      </w:r>
      <w:r w:rsidR="00B43192" w:rsidRPr="00784FC2">
        <w:t>this Act</w:t>
      </w:r>
      <w:r w:rsidR="00002DEB" w:rsidRPr="00784FC2">
        <w:t xml:space="preserve"> in relation to a person only if the </w:t>
      </w:r>
      <w:r w:rsidR="00121B6D" w:rsidRPr="00784FC2">
        <w:t>inspector</w:t>
      </w:r>
      <w:r w:rsidR="00002DEB" w:rsidRPr="00784FC2">
        <w:t xml:space="preserve"> first shows the person the </w:t>
      </w:r>
      <w:r w:rsidR="00121B6D" w:rsidRPr="00784FC2">
        <w:t>in</w:t>
      </w:r>
      <w:r w:rsidR="00310DBD" w:rsidRPr="00784FC2">
        <w:t>s</w:t>
      </w:r>
      <w:r w:rsidR="00121B6D" w:rsidRPr="00784FC2">
        <w:t>pector</w:t>
      </w:r>
      <w:r w:rsidR="00002DEB" w:rsidRPr="00784FC2">
        <w:t>’s identity card.</w:t>
      </w:r>
    </w:p>
    <w:p w14:paraId="5E2C8AEE" w14:textId="77777777" w:rsidR="004C76D9" w:rsidRPr="007625A5" w:rsidRDefault="00CB6829" w:rsidP="00CB6829">
      <w:pPr>
        <w:pStyle w:val="AH3Div"/>
      </w:pPr>
      <w:bookmarkStart w:id="60" w:name="_Toc216356067"/>
      <w:r w:rsidRPr="007625A5">
        <w:rPr>
          <w:rStyle w:val="CharDivNo"/>
        </w:rPr>
        <w:t>Division 7.2</w:t>
      </w:r>
      <w:r w:rsidRPr="00784FC2">
        <w:tab/>
      </w:r>
      <w:r w:rsidR="006B2C2C" w:rsidRPr="007625A5">
        <w:rPr>
          <w:rStyle w:val="CharDivText"/>
        </w:rPr>
        <w:t>Powers of inspectors</w:t>
      </w:r>
      <w:bookmarkEnd w:id="60"/>
    </w:p>
    <w:p w14:paraId="6DDAC1DF" w14:textId="77777777" w:rsidR="0019205E" w:rsidRPr="00784FC2" w:rsidRDefault="00CB6829" w:rsidP="00CB6829">
      <w:pPr>
        <w:pStyle w:val="AH5Sec"/>
      </w:pPr>
      <w:bookmarkStart w:id="61" w:name="_Toc216356068"/>
      <w:r w:rsidRPr="007625A5">
        <w:rPr>
          <w:rStyle w:val="CharSectNo"/>
        </w:rPr>
        <w:t>40</w:t>
      </w:r>
      <w:r w:rsidRPr="00784FC2">
        <w:tab/>
      </w:r>
      <w:r w:rsidR="0019205E" w:rsidRPr="00784FC2">
        <w:t xml:space="preserve">Power to enter </w:t>
      </w:r>
      <w:r w:rsidR="00B76E02" w:rsidRPr="00784FC2">
        <w:t>pool facility</w:t>
      </w:r>
      <w:bookmarkEnd w:id="61"/>
    </w:p>
    <w:p w14:paraId="7C4C7A0D" w14:textId="77777777" w:rsidR="0019205E" w:rsidRPr="00784FC2" w:rsidRDefault="00CB6829" w:rsidP="00CB6829">
      <w:pPr>
        <w:pStyle w:val="Amain"/>
      </w:pPr>
      <w:r>
        <w:tab/>
      </w:r>
      <w:r w:rsidRPr="00784FC2">
        <w:t>(1)</w:t>
      </w:r>
      <w:r w:rsidRPr="00784FC2">
        <w:tab/>
      </w:r>
      <w:r w:rsidR="0019205E" w:rsidRPr="00784FC2">
        <w:t xml:space="preserve">For this Act, an </w:t>
      </w:r>
      <w:r w:rsidR="005B344B" w:rsidRPr="00784FC2">
        <w:t>inspector</w:t>
      </w:r>
      <w:r w:rsidR="0019205E" w:rsidRPr="00784FC2">
        <w:t xml:space="preserve"> may—</w:t>
      </w:r>
    </w:p>
    <w:p w14:paraId="1CF3303F" w14:textId="77777777" w:rsidR="0061383B" w:rsidRPr="00784FC2" w:rsidRDefault="00CB6829" w:rsidP="00CB6829">
      <w:pPr>
        <w:pStyle w:val="Apara"/>
      </w:pPr>
      <w:r>
        <w:tab/>
      </w:r>
      <w:r w:rsidRPr="00784FC2">
        <w:t>(a)</w:t>
      </w:r>
      <w:r w:rsidRPr="00784FC2">
        <w:tab/>
      </w:r>
      <w:r w:rsidR="00FD20C0" w:rsidRPr="00784FC2">
        <w:t>for a category 1 facility––</w:t>
      </w:r>
    </w:p>
    <w:p w14:paraId="388EAD8A" w14:textId="77777777" w:rsidR="0061383B" w:rsidRPr="00784FC2" w:rsidRDefault="00CB6829" w:rsidP="00CB6829">
      <w:pPr>
        <w:pStyle w:val="Asubpara"/>
      </w:pPr>
      <w:r>
        <w:tab/>
      </w:r>
      <w:r w:rsidRPr="00784FC2">
        <w:t>(</w:t>
      </w:r>
      <w:proofErr w:type="spellStart"/>
      <w:r w:rsidRPr="00784FC2">
        <w:t>i</w:t>
      </w:r>
      <w:proofErr w:type="spellEnd"/>
      <w:r w:rsidRPr="00784FC2">
        <w:t>)</w:t>
      </w:r>
      <w:r w:rsidRPr="00784FC2">
        <w:tab/>
      </w:r>
      <w:r w:rsidR="0061383B" w:rsidRPr="00784FC2">
        <w:t>enter a pool facility in accordance with a facility management agreement</w:t>
      </w:r>
      <w:r w:rsidR="00A10A39" w:rsidRPr="00784FC2">
        <w:t xml:space="preserve"> for the facility</w:t>
      </w:r>
      <w:r w:rsidR="0061383B" w:rsidRPr="00784FC2">
        <w:t>; or</w:t>
      </w:r>
    </w:p>
    <w:p w14:paraId="54A45A01" w14:textId="77777777" w:rsidR="00FD20C0" w:rsidRPr="00784FC2" w:rsidRDefault="00CB6829" w:rsidP="00CB6829">
      <w:pPr>
        <w:pStyle w:val="Asubpara"/>
      </w:pPr>
      <w:r>
        <w:tab/>
      </w:r>
      <w:r w:rsidRPr="00784FC2">
        <w:t>(ii)</w:t>
      </w:r>
      <w:r w:rsidRPr="00784FC2">
        <w:tab/>
      </w:r>
      <w:r w:rsidR="0061383B" w:rsidRPr="00784FC2">
        <w:t xml:space="preserve">if the facility management agreement does not provide for </w:t>
      </w:r>
      <w:r w:rsidR="00A10A39" w:rsidRPr="00784FC2">
        <w:t>powers of</w:t>
      </w:r>
      <w:r w:rsidR="009D2203" w:rsidRPr="00784FC2">
        <w:t xml:space="preserve"> entry</w:t>
      </w:r>
      <w:r w:rsidR="00B50BA9" w:rsidRPr="00784FC2">
        <w:t xml:space="preserve"> to a pool facility</w:t>
      </w:r>
      <w:r w:rsidR="009D2203" w:rsidRPr="00784FC2">
        <w:t>––enter the</w:t>
      </w:r>
      <w:r w:rsidR="00FD20C0" w:rsidRPr="00784FC2">
        <w:t xml:space="preserve"> pool facility at any time</w:t>
      </w:r>
      <w:r w:rsidR="00DA205E" w:rsidRPr="00784FC2">
        <w:t>; or</w:t>
      </w:r>
    </w:p>
    <w:p w14:paraId="401DAE28" w14:textId="77777777" w:rsidR="00DA205E" w:rsidRPr="00784FC2" w:rsidRDefault="00CB6829" w:rsidP="00CB6829">
      <w:pPr>
        <w:pStyle w:val="Apara"/>
      </w:pPr>
      <w:r>
        <w:tab/>
      </w:r>
      <w:r w:rsidRPr="00784FC2">
        <w:t>(b)</w:t>
      </w:r>
      <w:r w:rsidRPr="00784FC2">
        <w:tab/>
      </w:r>
      <w:r w:rsidR="00DA205E" w:rsidRPr="00784FC2">
        <w:t>in any other case––</w:t>
      </w:r>
    </w:p>
    <w:p w14:paraId="4DAF0D8C" w14:textId="77777777" w:rsidR="00DA205E" w:rsidRPr="00784FC2" w:rsidRDefault="00CB6829" w:rsidP="00CB6829">
      <w:pPr>
        <w:pStyle w:val="Asubpara"/>
      </w:pPr>
      <w:r>
        <w:tab/>
      </w:r>
      <w:r w:rsidRPr="00784FC2">
        <w:t>(</w:t>
      </w:r>
      <w:proofErr w:type="spellStart"/>
      <w:r w:rsidRPr="00784FC2">
        <w:t>i</w:t>
      </w:r>
      <w:proofErr w:type="spellEnd"/>
      <w:r w:rsidRPr="00784FC2">
        <w:t>)</w:t>
      </w:r>
      <w:r w:rsidRPr="00784FC2">
        <w:tab/>
      </w:r>
      <w:r w:rsidR="00DA205E" w:rsidRPr="00784FC2">
        <w:t>during the stated period, enter a pool facility that the public is entitled to use or that is open to the public (whether or not on payment of money); or</w:t>
      </w:r>
    </w:p>
    <w:p w14:paraId="4FA7859B" w14:textId="77777777" w:rsidR="00DA205E" w:rsidRPr="00784FC2" w:rsidRDefault="00CB6829" w:rsidP="00CB6829">
      <w:pPr>
        <w:pStyle w:val="Asubpara"/>
      </w:pPr>
      <w:r>
        <w:lastRenderedPageBreak/>
        <w:tab/>
      </w:r>
      <w:r w:rsidRPr="00784FC2">
        <w:t>(ii)</w:t>
      </w:r>
      <w:r w:rsidRPr="00784FC2">
        <w:tab/>
      </w:r>
      <w:r w:rsidR="00DA205E" w:rsidRPr="00784FC2">
        <w:t>at any time, enter a pool facility with the consent of the operator of the pool facility; or</w:t>
      </w:r>
    </w:p>
    <w:p w14:paraId="68BD6BAA" w14:textId="77777777" w:rsidR="00DA205E" w:rsidRPr="00784FC2" w:rsidRDefault="00CB6829" w:rsidP="00CB6829">
      <w:pPr>
        <w:pStyle w:val="Asubpara"/>
      </w:pPr>
      <w:r>
        <w:tab/>
      </w:r>
      <w:r w:rsidRPr="00784FC2">
        <w:t>(iii)</w:t>
      </w:r>
      <w:r w:rsidRPr="00784FC2">
        <w:tab/>
      </w:r>
      <w:r w:rsidR="00DA205E" w:rsidRPr="00784FC2">
        <w:t>at any time, enter a pool facility if the inspector believes on reasonable grounds that the circumstances are so serious and urgent that immediate entry to the pool facility is necessary.</w:t>
      </w:r>
    </w:p>
    <w:p w14:paraId="45D8493A" w14:textId="77777777" w:rsidR="0019205E" w:rsidRPr="00784FC2" w:rsidRDefault="00CB6829" w:rsidP="00CB6829">
      <w:pPr>
        <w:pStyle w:val="Amain"/>
      </w:pPr>
      <w:r>
        <w:tab/>
      </w:r>
      <w:r w:rsidRPr="00784FC2">
        <w:t>(2)</w:t>
      </w:r>
      <w:r w:rsidRPr="00784FC2">
        <w:tab/>
      </w:r>
      <w:r w:rsidR="0019205E" w:rsidRPr="00784FC2">
        <w:t>However, subsection </w:t>
      </w:r>
      <w:r w:rsidR="008C769C" w:rsidRPr="00784FC2">
        <w:t>(1) (b</w:t>
      </w:r>
      <w:r w:rsidR="009B04F7" w:rsidRPr="00784FC2">
        <w:t>)</w:t>
      </w:r>
      <w:r w:rsidR="00915C8B" w:rsidRPr="00784FC2">
        <w:t xml:space="preserve"> (</w:t>
      </w:r>
      <w:proofErr w:type="spellStart"/>
      <w:r w:rsidR="00915C8B" w:rsidRPr="00784FC2">
        <w:t>i</w:t>
      </w:r>
      <w:proofErr w:type="spellEnd"/>
      <w:r w:rsidR="00915C8B" w:rsidRPr="00784FC2">
        <w:t>)</w:t>
      </w:r>
      <w:r w:rsidR="0019205E" w:rsidRPr="00784FC2">
        <w:t xml:space="preserve"> do</w:t>
      </w:r>
      <w:r w:rsidR="00915C8B" w:rsidRPr="00784FC2">
        <w:t>es</w:t>
      </w:r>
      <w:r w:rsidR="0019205E" w:rsidRPr="00784FC2">
        <w:t xml:space="preserve"> not authorise entry into a part of</w:t>
      </w:r>
      <w:r w:rsidR="00B76E02" w:rsidRPr="00784FC2">
        <w:t xml:space="preserve"> the</w:t>
      </w:r>
      <w:r w:rsidR="0019205E" w:rsidRPr="00784FC2">
        <w:t xml:space="preserve"> </w:t>
      </w:r>
      <w:r w:rsidR="00B76E02" w:rsidRPr="00784FC2">
        <w:t>pool facility</w:t>
      </w:r>
      <w:r w:rsidR="0019205E" w:rsidRPr="00784FC2">
        <w:t xml:space="preserve"> that is being used only for residential purposes.</w:t>
      </w:r>
    </w:p>
    <w:p w14:paraId="157E0233" w14:textId="77777777" w:rsidR="0019205E" w:rsidRPr="00784FC2" w:rsidRDefault="00CB6829" w:rsidP="00CB6829">
      <w:pPr>
        <w:pStyle w:val="Amain"/>
      </w:pPr>
      <w:r>
        <w:tab/>
      </w:r>
      <w:r w:rsidRPr="00784FC2">
        <w:t>(3)</w:t>
      </w:r>
      <w:r w:rsidRPr="00784FC2">
        <w:tab/>
      </w:r>
      <w:r w:rsidR="0019205E" w:rsidRPr="00784FC2">
        <w:t xml:space="preserve">An </w:t>
      </w:r>
      <w:r w:rsidR="005B344B" w:rsidRPr="00784FC2">
        <w:t>inspector</w:t>
      </w:r>
      <w:r w:rsidR="0019205E" w:rsidRPr="00784FC2">
        <w:t xml:space="preserve"> may, without the consent of the </w:t>
      </w:r>
      <w:r w:rsidR="003F0AAC" w:rsidRPr="00784FC2">
        <w:t>operator</w:t>
      </w:r>
      <w:r w:rsidR="0019205E" w:rsidRPr="00784FC2">
        <w:t xml:space="preserve">, enter land around the </w:t>
      </w:r>
      <w:r w:rsidR="00FD159B" w:rsidRPr="00784FC2">
        <w:t>pool facility</w:t>
      </w:r>
      <w:r w:rsidR="0019205E" w:rsidRPr="00784FC2">
        <w:t xml:space="preserve"> to ask for consent to enter the </w:t>
      </w:r>
      <w:r w:rsidR="00FD159B" w:rsidRPr="00784FC2">
        <w:t>pool facility</w:t>
      </w:r>
      <w:r w:rsidR="0019205E" w:rsidRPr="00784FC2">
        <w:t>.</w:t>
      </w:r>
    </w:p>
    <w:p w14:paraId="1E2726FC" w14:textId="77777777" w:rsidR="0019205E" w:rsidRPr="00784FC2" w:rsidRDefault="00CB6829" w:rsidP="00CB6829">
      <w:pPr>
        <w:pStyle w:val="Amain"/>
      </w:pPr>
      <w:r>
        <w:tab/>
      </w:r>
      <w:r w:rsidRPr="00784FC2">
        <w:t>(4)</w:t>
      </w:r>
      <w:r w:rsidRPr="00784FC2">
        <w:tab/>
      </w:r>
      <w:r w:rsidR="0019205E" w:rsidRPr="00784FC2">
        <w:t xml:space="preserve">To remove any doubt, an </w:t>
      </w:r>
      <w:r w:rsidR="005B344B" w:rsidRPr="00784FC2">
        <w:t>inspector</w:t>
      </w:r>
      <w:r w:rsidR="0019205E" w:rsidRPr="00784FC2">
        <w:t xml:space="preserve"> may enter </w:t>
      </w:r>
      <w:r w:rsidR="00265027" w:rsidRPr="00784FC2">
        <w:t xml:space="preserve">the </w:t>
      </w:r>
      <w:r w:rsidR="00FD159B" w:rsidRPr="00784FC2">
        <w:t>pool facility</w:t>
      </w:r>
      <w:r w:rsidR="0019205E" w:rsidRPr="00784FC2">
        <w:t xml:space="preserve"> under subsection (1) without payment of an entry fee or other charge.</w:t>
      </w:r>
    </w:p>
    <w:p w14:paraId="5F0F5DD3" w14:textId="77777777" w:rsidR="0019205E" w:rsidRPr="00784FC2" w:rsidRDefault="00CB6829" w:rsidP="00CB6829">
      <w:pPr>
        <w:pStyle w:val="Amain"/>
      </w:pPr>
      <w:r>
        <w:tab/>
      </w:r>
      <w:r w:rsidRPr="00784FC2">
        <w:t>(5)</w:t>
      </w:r>
      <w:r w:rsidRPr="00784FC2">
        <w:tab/>
      </w:r>
      <w:r w:rsidR="0019205E" w:rsidRPr="00784FC2">
        <w:t>In this section:</w:t>
      </w:r>
    </w:p>
    <w:p w14:paraId="6B8F3E0B" w14:textId="77777777" w:rsidR="00256BCF" w:rsidRPr="00784FC2" w:rsidRDefault="00256BCF" w:rsidP="00CB6829">
      <w:pPr>
        <w:pStyle w:val="aDef"/>
      </w:pPr>
      <w:r w:rsidRPr="00784FC2">
        <w:rPr>
          <w:rStyle w:val="charBoldItals"/>
        </w:rPr>
        <w:t>stated period</w:t>
      </w:r>
      <w:r w:rsidRPr="00784FC2">
        <w:t xml:space="preserve"> </w:t>
      </w:r>
      <w:r w:rsidR="004D79E8" w:rsidRPr="00784FC2">
        <w:t>means the period from Monday to Saturday between 8.00</w:t>
      </w:r>
      <w:r w:rsidR="00363A0C" w:rsidRPr="00784FC2">
        <w:t xml:space="preserve"> </w:t>
      </w:r>
      <w:r w:rsidR="004D79E8" w:rsidRPr="00784FC2">
        <w:t>am and 6</w:t>
      </w:r>
      <w:r w:rsidR="00F25074" w:rsidRPr="00784FC2">
        <w:t>.00</w:t>
      </w:r>
      <w:r w:rsidR="00363A0C" w:rsidRPr="00784FC2">
        <w:t xml:space="preserve"> </w:t>
      </w:r>
      <w:r w:rsidR="004D79E8" w:rsidRPr="00784FC2">
        <w:t>pm</w:t>
      </w:r>
      <w:r w:rsidR="006B411A" w:rsidRPr="00784FC2">
        <w:t>.</w:t>
      </w:r>
    </w:p>
    <w:p w14:paraId="714C1664" w14:textId="77777777" w:rsidR="0019205E" w:rsidRPr="00784FC2" w:rsidRDefault="00CB6829" w:rsidP="00CB6829">
      <w:pPr>
        <w:pStyle w:val="AH5Sec"/>
      </w:pPr>
      <w:bookmarkStart w:id="62" w:name="_Toc216356069"/>
      <w:r w:rsidRPr="007625A5">
        <w:rPr>
          <w:rStyle w:val="CharSectNo"/>
        </w:rPr>
        <w:t>41</w:t>
      </w:r>
      <w:r w:rsidRPr="00784FC2">
        <w:tab/>
      </w:r>
      <w:r w:rsidR="0019205E" w:rsidRPr="00784FC2">
        <w:t>Production of identity card</w:t>
      </w:r>
      <w:bookmarkEnd w:id="62"/>
    </w:p>
    <w:p w14:paraId="0F03F7D6" w14:textId="77777777" w:rsidR="0019205E" w:rsidRPr="00784FC2" w:rsidRDefault="00CB6829" w:rsidP="00CB6829">
      <w:pPr>
        <w:pStyle w:val="Amain"/>
      </w:pPr>
      <w:r>
        <w:tab/>
      </w:r>
      <w:r w:rsidRPr="00784FC2">
        <w:t>(1)</w:t>
      </w:r>
      <w:r w:rsidRPr="00784FC2">
        <w:tab/>
      </w:r>
      <w:r w:rsidR="0019205E" w:rsidRPr="00784FC2">
        <w:t xml:space="preserve">An </w:t>
      </w:r>
      <w:r w:rsidR="005B344B" w:rsidRPr="00784FC2">
        <w:t>inspector</w:t>
      </w:r>
      <w:r w:rsidR="0019205E" w:rsidRPr="00784FC2">
        <w:t xml:space="preserve"> must not remain at </w:t>
      </w:r>
      <w:r w:rsidR="00FB5057" w:rsidRPr="00784FC2">
        <w:t>a pool facility</w:t>
      </w:r>
      <w:r w:rsidR="0019205E" w:rsidRPr="00784FC2">
        <w:t xml:space="preserve"> entered under this part if the </w:t>
      </w:r>
      <w:r w:rsidR="005B344B" w:rsidRPr="00784FC2">
        <w:t>inspector</w:t>
      </w:r>
      <w:r w:rsidR="0019205E" w:rsidRPr="00784FC2">
        <w:t xml:space="preserve"> does not produce</w:t>
      </w:r>
      <w:r w:rsidR="008D5B43" w:rsidRPr="00784FC2">
        <w:t xml:space="preserve"> the inspector’s</w:t>
      </w:r>
      <w:r w:rsidR="0019205E" w:rsidRPr="00784FC2">
        <w:t xml:space="preserve"> identity card when asked by the </w:t>
      </w:r>
      <w:r w:rsidR="003F0AAC" w:rsidRPr="00784FC2">
        <w:t>operator</w:t>
      </w:r>
      <w:r w:rsidR="008C4052" w:rsidRPr="00784FC2">
        <w:t xml:space="preserve"> of the pool facility</w:t>
      </w:r>
      <w:r w:rsidR="0019205E" w:rsidRPr="00784FC2">
        <w:t>.</w:t>
      </w:r>
    </w:p>
    <w:p w14:paraId="264789D0" w14:textId="77777777" w:rsidR="0019205E" w:rsidRPr="00784FC2" w:rsidRDefault="00CB6829" w:rsidP="00CB6829">
      <w:pPr>
        <w:pStyle w:val="Amain"/>
      </w:pPr>
      <w:r>
        <w:tab/>
      </w:r>
      <w:r w:rsidRPr="00784FC2">
        <w:t>(2)</w:t>
      </w:r>
      <w:r w:rsidRPr="00784FC2">
        <w:tab/>
      </w:r>
      <w:r w:rsidR="0019205E" w:rsidRPr="00784FC2">
        <w:t xml:space="preserve">A police officer must not remain at </w:t>
      </w:r>
      <w:r w:rsidR="00FB5057" w:rsidRPr="00784FC2">
        <w:t>a pool facility</w:t>
      </w:r>
      <w:r w:rsidR="0019205E" w:rsidRPr="00784FC2">
        <w:t xml:space="preserve"> entered under this part if the officer does not produce evidence that the officer is a police officer when asked by the </w:t>
      </w:r>
      <w:r w:rsidR="003F0AAC" w:rsidRPr="00784FC2">
        <w:t>operator</w:t>
      </w:r>
      <w:r w:rsidR="008C4052" w:rsidRPr="00784FC2">
        <w:t xml:space="preserve"> of the pool facility</w:t>
      </w:r>
      <w:r w:rsidR="0019205E" w:rsidRPr="00784FC2">
        <w:t>.</w:t>
      </w:r>
    </w:p>
    <w:p w14:paraId="217EA577" w14:textId="77777777" w:rsidR="0019205E" w:rsidRPr="00784FC2" w:rsidRDefault="00CB6829" w:rsidP="00CB6829">
      <w:pPr>
        <w:pStyle w:val="AH5Sec"/>
      </w:pPr>
      <w:bookmarkStart w:id="63" w:name="_Toc216356070"/>
      <w:r w:rsidRPr="007625A5">
        <w:rPr>
          <w:rStyle w:val="CharSectNo"/>
        </w:rPr>
        <w:t>42</w:t>
      </w:r>
      <w:r w:rsidRPr="00784FC2">
        <w:tab/>
      </w:r>
      <w:r w:rsidR="0019205E" w:rsidRPr="00784FC2">
        <w:t>Consent to entry</w:t>
      </w:r>
      <w:bookmarkEnd w:id="63"/>
    </w:p>
    <w:p w14:paraId="129E82DA" w14:textId="77777777" w:rsidR="0019205E" w:rsidRPr="00784FC2" w:rsidRDefault="00CB6829" w:rsidP="00CB6829">
      <w:pPr>
        <w:pStyle w:val="Amain"/>
      </w:pPr>
      <w:r>
        <w:tab/>
      </w:r>
      <w:r w:rsidRPr="00784FC2">
        <w:t>(1)</w:t>
      </w:r>
      <w:r w:rsidRPr="00784FC2">
        <w:tab/>
      </w:r>
      <w:r w:rsidR="0019205E" w:rsidRPr="00784FC2">
        <w:t xml:space="preserve">When seeking the consent of an </w:t>
      </w:r>
      <w:r w:rsidR="003F0AAC" w:rsidRPr="00784FC2">
        <w:t>operator</w:t>
      </w:r>
      <w:r w:rsidR="008C4052" w:rsidRPr="00784FC2">
        <w:t xml:space="preserve"> of a pool facility to enter the </w:t>
      </w:r>
      <w:r w:rsidR="00FB5057" w:rsidRPr="00784FC2">
        <w:t>pool facility</w:t>
      </w:r>
      <w:r w:rsidR="0019205E" w:rsidRPr="00784FC2">
        <w:t xml:space="preserve"> under section </w:t>
      </w:r>
      <w:r w:rsidR="001D21CF" w:rsidRPr="00784FC2">
        <w:t>40</w:t>
      </w:r>
      <w:r w:rsidR="0019205E" w:rsidRPr="00784FC2">
        <w:t> (1) (</w:t>
      </w:r>
      <w:r w:rsidR="00265027" w:rsidRPr="00784FC2">
        <w:t>b</w:t>
      </w:r>
      <w:r w:rsidR="0019205E" w:rsidRPr="00784FC2">
        <w:t>)</w:t>
      </w:r>
      <w:r w:rsidR="004F542E" w:rsidRPr="00784FC2">
        <w:t xml:space="preserve"> (ii)</w:t>
      </w:r>
      <w:r w:rsidR="0019205E" w:rsidRPr="00784FC2">
        <w:t xml:space="preserve">, an </w:t>
      </w:r>
      <w:r w:rsidR="005B344B" w:rsidRPr="00784FC2">
        <w:t>inspector</w:t>
      </w:r>
      <w:r w:rsidR="0019205E" w:rsidRPr="00784FC2">
        <w:t xml:space="preserve"> must—</w:t>
      </w:r>
    </w:p>
    <w:p w14:paraId="660E96A5" w14:textId="77777777" w:rsidR="0019205E" w:rsidRPr="00784FC2" w:rsidRDefault="00CB6829" w:rsidP="00CB6829">
      <w:pPr>
        <w:pStyle w:val="Apara"/>
      </w:pPr>
      <w:r>
        <w:tab/>
      </w:r>
      <w:r w:rsidRPr="00784FC2">
        <w:t>(a)</w:t>
      </w:r>
      <w:r w:rsidRPr="00784FC2">
        <w:tab/>
      </w:r>
      <w:r w:rsidR="0019205E" w:rsidRPr="00784FC2">
        <w:t>either—</w:t>
      </w:r>
    </w:p>
    <w:p w14:paraId="58B633A6" w14:textId="77777777" w:rsidR="0019205E" w:rsidRPr="00784FC2" w:rsidRDefault="00CB6829" w:rsidP="00CB6829">
      <w:pPr>
        <w:pStyle w:val="Asubpara"/>
      </w:pPr>
      <w:r>
        <w:tab/>
      </w:r>
      <w:r w:rsidRPr="00784FC2">
        <w:t>(</w:t>
      </w:r>
      <w:proofErr w:type="spellStart"/>
      <w:r w:rsidRPr="00784FC2">
        <w:t>i</w:t>
      </w:r>
      <w:proofErr w:type="spellEnd"/>
      <w:r w:rsidRPr="00784FC2">
        <w:t>)</w:t>
      </w:r>
      <w:r w:rsidRPr="00784FC2">
        <w:tab/>
      </w:r>
      <w:r w:rsidR="00FE0606" w:rsidRPr="00784FC2">
        <w:t>for</w:t>
      </w:r>
      <w:r w:rsidR="0019205E" w:rsidRPr="00784FC2">
        <w:t xml:space="preserve"> an </w:t>
      </w:r>
      <w:r w:rsidR="005B344B" w:rsidRPr="00784FC2">
        <w:t>inspector</w:t>
      </w:r>
      <w:r w:rsidR="00030853" w:rsidRPr="00784FC2">
        <w:t xml:space="preserve"> appointed under section </w:t>
      </w:r>
      <w:r w:rsidR="001D21CF" w:rsidRPr="00784FC2">
        <w:t>37</w:t>
      </w:r>
      <w:r w:rsidR="00030853" w:rsidRPr="00784FC2">
        <w:t> (1)</w:t>
      </w:r>
      <w:r w:rsidR="0019205E" w:rsidRPr="00784FC2">
        <w:t xml:space="preserve">—produce </w:t>
      </w:r>
      <w:r w:rsidR="00FE0606" w:rsidRPr="00784FC2">
        <w:t xml:space="preserve">the </w:t>
      </w:r>
      <w:r w:rsidR="00F92AC3" w:rsidRPr="00784FC2">
        <w:t>inspector</w:t>
      </w:r>
      <w:r w:rsidR="00FE0606" w:rsidRPr="00784FC2">
        <w:t>’s</w:t>
      </w:r>
      <w:r w:rsidR="0019205E" w:rsidRPr="00784FC2">
        <w:t xml:space="preserve"> identity card; or</w:t>
      </w:r>
    </w:p>
    <w:p w14:paraId="60E83CDF" w14:textId="77777777" w:rsidR="0019205E" w:rsidRPr="00784FC2" w:rsidRDefault="00CB6829" w:rsidP="00CB6829">
      <w:pPr>
        <w:pStyle w:val="Asubpara"/>
      </w:pPr>
      <w:r>
        <w:lastRenderedPageBreak/>
        <w:tab/>
      </w:r>
      <w:r w:rsidRPr="00784FC2">
        <w:t>(ii)</w:t>
      </w:r>
      <w:r w:rsidRPr="00784FC2">
        <w:tab/>
      </w:r>
      <w:r w:rsidR="00FE0606" w:rsidRPr="00784FC2">
        <w:t>for</w:t>
      </w:r>
      <w:r w:rsidR="0019205E" w:rsidRPr="00784FC2">
        <w:t xml:space="preserve"> a police officer—produce evidence that </w:t>
      </w:r>
      <w:r w:rsidR="00FE0606" w:rsidRPr="00784FC2">
        <w:t>the person</w:t>
      </w:r>
      <w:r w:rsidR="0019205E" w:rsidRPr="00784FC2">
        <w:t xml:space="preserve"> is a police officer; and</w:t>
      </w:r>
    </w:p>
    <w:p w14:paraId="4874217C" w14:textId="77777777" w:rsidR="0019205E" w:rsidRPr="00784FC2" w:rsidRDefault="00CB6829" w:rsidP="00CB6829">
      <w:pPr>
        <w:pStyle w:val="Apara"/>
      </w:pPr>
      <w:r>
        <w:tab/>
      </w:r>
      <w:r w:rsidRPr="00784FC2">
        <w:t>(b)</w:t>
      </w:r>
      <w:r w:rsidRPr="00784FC2">
        <w:tab/>
      </w:r>
      <w:r w:rsidR="0019205E" w:rsidRPr="00784FC2">
        <w:t xml:space="preserve">tell the </w:t>
      </w:r>
      <w:r w:rsidR="003F0AAC" w:rsidRPr="00784FC2">
        <w:t>operator</w:t>
      </w:r>
      <w:r w:rsidR="0019205E" w:rsidRPr="00784FC2">
        <w:t>—</w:t>
      </w:r>
    </w:p>
    <w:p w14:paraId="2A357029" w14:textId="77777777" w:rsidR="0019205E" w:rsidRPr="00784FC2" w:rsidRDefault="00CB6829" w:rsidP="00CB6829">
      <w:pPr>
        <w:pStyle w:val="Asubpara"/>
      </w:pPr>
      <w:r>
        <w:tab/>
      </w:r>
      <w:r w:rsidRPr="00784FC2">
        <w:t>(</w:t>
      </w:r>
      <w:proofErr w:type="spellStart"/>
      <w:r w:rsidRPr="00784FC2">
        <w:t>i</w:t>
      </w:r>
      <w:proofErr w:type="spellEnd"/>
      <w:r w:rsidRPr="00784FC2">
        <w:t>)</w:t>
      </w:r>
      <w:r w:rsidRPr="00784FC2">
        <w:tab/>
      </w:r>
      <w:r w:rsidR="0019205E" w:rsidRPr="00784FC2">
        <w:t>the purpose of the entry; and</w:t>
      </w:r>
    </w:p>
    <w:p w14:paraId="5F1C8DC3" w14:textId="77777777" w:rsidR="0019205E" w:rsidRPr="00784FC2" w:rsidRDefault="00CB6829" w:rsidP="00CB6829">
      <w:pPr>
        <w:pStyle w:val="Asubpara"/>
      </w:pPr>
      <w:r>
        <w:tab/>
      </w:r>
      <w:r w:rsidRPr="00784FC2">
        <w:t>(ii)</w:t>
      </w:r>
      <w:r w:rsidRPr="00784FC2">
        <w:tab/>
      </w:r>
      <w:r w:rsidR="00D57A78" w:rsidRPr="00784FC2">
        <w:t>that anything found</w:t>
      </w:r>
      <w:r w:rsidR="0019205E" w:rsidRPr="00784FC2">
        <w:t xml:space="preserve"> under this part may be used in evidence in court; and</w:t>
      </w:r>
    </w:p>
    <w:p w14:paraId="65776CDF" w14:textId="77777777" w:rsidR="0019205E" w:rsidRPr="00784FC2" w:rsidRDefault="00CB6829" w:rsidP="00CB6829">
      <w:pPr>
        <w:pStyle w:val="Asubpara"/>
      </w:pPr>
      <w:r>
        <w:tab/>
      </w:r>
      <w:r w:rsidRPr="00784FC2">
        <w:t>(iii)</w:t>
      </w:r>
      <w:r w:rsidRPr="00784FC2">
        <w:tab/>
      </w:r>
      <w:r w:rsidR="0019205E" w:rsidRPr="00784FC2">
        <w:t>that consent may be refused.</w:t>
      </w:r>
    </w:p>
    <w:p w14:paraId="31988A98" w14:textId="77777777" w:rsidR="0019205E" w:rsidRPr="00784FC2" w:rsidRDefault="00CB6829" w:rsidP="00CB6829">
      <w:pPr>
        <w:pStyle w:val="Amain"/>
      </w:pPr>
      <w:r>
        <w:tab/>
      </w:r>
      <w:r w:rsidRPr="00784FC2">
        <w:t>(2)</w:t>
      </w:r>
      <w:r w:rsidRPr="00784FC2">
        <w:tab/>
      </w:r>
      <w:r w:rsidR="0019205E" w:rsidRPr="00784FC2">
        <w:t xml:space="preserve">If the </w:t>
      </w:r>
      <w:r w:rsidR="003F0AAC" w:rsidRPr="00784FC2">
        <w:t>operator</w:t>
      </w:r>
      <w:r w:rsidR="0019205E" w:rsidRPr="00784FC2">
        <w:t xml:space="preserve"> </w:t>
      </w:r>
      <w:r w:rsidR="004851EA" w:rsidRPr="00784FC2">
        <w:t xml:space="preserve">of a pool facility </w:t>
      </w:r>
      <w:r w:rsidR="0019205E" w:rsidRPr="00784FC2">
        <w:t xml:space="preserve">consents, the </w:t>
      </w:r>
      <w:r w:rsidR="005B344B" w:rsidRPr="00784FC2">
        <w:t>inspector</w:t>
      </w:r>
      <w:r w:rsidR="0019205E" w:rsidRPr="00784FC2">
        <w:t xml:space="preserve"> must ask the </w:t>
      </w:r>
      <w:r w:rsidR="003F0AAC" w:rsidRPr="00784FC2">
        <w:t>operator</w:t>
      </w:r>
      <w:r w:rsidR="0019205E" w:rsidRPr="00784FC2">
        <w:t xml:space="preserve"> to sign a written acknowledgment (an </w:t>
      </w:r>
      <w:r w:rsidR="0019205E" w:rsidRPr="00784FC2">
        <w:rPr>
          <w:rStyle w:val="charBoldItals"/>
        </w:rPr>
        <w:t>acknowledgment of consent</w:t>
      </w:r>
      <w:r w:rsidR="0019205E" w:rsidRPr="00784FC2">
        <w:t>)—</w:t>
      </w:r>
    </w:p>
    <w:p w14:paraId="4409AC0E" w14:textId="77777777" w:rsidR="0019205E" w:rsidRPr="00784FC2" w:rsidRDefault="00CB6829" w:rsidP="00CB6829">
      <w:pPr>
        <w:pStyle w:val="Apara"/>
      </w:pPr>
      <w:r>
        <w:tab/>
      </w:r>
      <w:r w:rsidRPr="00784FC2">
        <w:t>(a)</w:t>
      </w:r>
      <w:r w:rsidRPr="00784FC2">
        <w:tab/>
      </w:r>
      <w:r w:rsidR="0019205E" w:rsidRPr="00784FC2">
        <w:t xml:space="preserve">that the </w:t>
      </w:r>
      <w:r w:rsidR="003F0AAC" w:rsidRPr="00784FC2">
        <w:t>operator</w:t>
      </w:r>
      <w:r w:rsidR="0019205E" w:rsidRPr="00784FC2">
        <w:t xml:space="preserve"> was told—</w:t>
      </w:r>
    </w:p>
    <w:p w14:paraId="421A6FD3" w14:textId="77777777" w:rsidR="0019205E" w:rsidRPr="00784FC2" w:rsidRDefault="00CB6829" w:rsidP="00CB6829">
      <w:pPr>
        <w:pStyle w:val="Asubpara"/>
      </w:pPr>
      <w:r>
        <w:tab/>
      </w:r>
      <w:r w:rsidRPr="00784FC2">
        <w:t>(</w:t>
      </w:r>
      <w:proofErr w:type="spellStart"/>
      <w:r w:rsidRPr="00784FC2">
        <w:t>i</w:t>
      </w:r>
      <w:proofErr w:type="spellEnd"/>
      <w:r w:rsidRPr="00784FC2">
        <w:t>)</w:t>
      </w:r>
      <w:r w:rsidRPr="00784FC2">
        <w:tab/>
      </w:r>
      <w:r w:rsidR="0019205E" w:rsidRPr="00784FC2">
        <w:t>the purpose of the entry; and</w:t>
      </w:r>
    </w:p>
    <w:p w14:paraId="0B40CA39" w14:textId="77777777" w:rsidR="0019205E" w:rsidRPr="00784FC2" w:rsidRDefault="00CB6829" w:rsidP="00CB6829">
      <w:pPr>
        <w:pStyle w:val="Asubpara"/>
      </w:pPr>
      <w:r>
        <w:tab/>
      </w:r>
      <w:r w:rsidRPr="00784FC2">
        <w:t>(ii)</w:t>
      </w:r>
      <w:r w:rsidRPr="00784FC2">
        <w:tab/>
      </w:r>
      <w:r w:rsidR="00D57A78" w:rsidRPr="00784FC2">
        <w:t>that anything found</w:t>
      </w:r>
      <w:r w:rsidR="0019205E" w:rsidRPr="00784FC2">
        <w:t xml:space="preserve"> under this part may be used in evidence in court; and</w:t>
      </w:r>
    </w:p>
    <w:p w14:paraId="4F9A94A5" w14:textId="77777777" w:rsidR="0019205E" w:rsidRPr="00784FC2" w:rsidRDefault="00CB6829" w:rsidP="00CB6829">
      <w:pPr>
        <w:pStyle w:val="Asubpara"/>
      </w:pPr>
      <w:r>
        <w:tab/>
      </w:r>
      <w:r w:rsidRPr="00784FC2">
        <w:t>(iii)</w:t>
      </w:r>
      <w:r w:rsidRPr="00784FC2">
        <w:tab/>
      </w:r>
      <w:r w:rsidR="0019205E" w:rsidRPr="00784FC2">
        <w:t>that consent may be refused; and</w:t>
      </w:r>
    </w:p>
    <w:p w14:paraId="784550A9" w14:textId="77777777" w:rsidR="0019205E" w:rsidRPr="00784FC2" w:rsidRDefault="00CB6829" w:rsidP="00CB6829">
      <w:pPr>
        <w:pStyle w:val="Apara"/>
      </w:pPr>
      <w:r>
        <w:tab/>
      </w:r>
      <w:r w:rsidRPr="00784FC2">
        <w:t>(b)</w:t>
      </w:r>
      <w:r w:rsidRPr="00784FC2">
        <w:tab/>
      </w:r>
      <w:r w:rsidR="0019205E" w:rsidRPr="00784FC2">
        <w:t xml:space="preserve">that the </w:t>
      </w:r>
      <w:r w:rsidR="003F0AAC" w:rsidRPr="00784FC2">
        <w:t>operator</w:t>
      </w:r>
      <w:r w:rsidR="0019205E" w:rsidRPr="00784FC2">
        <w:t xml:space="preserve"> consented to the entry; and</w:t>
      </w:r>
    </w:p>
    <w:p w14:paraId="1634519E" w14:textId="77777777" w:rsidR="0019205E" w:rsidRPr="00784FC2" w:rsidRDefault="00CB6829" w:rsidP="00CB6829">
      <w:pPr>
        <w:pStyle w:val="Apara"/>
      </w:pPr>
      <w:r>
        <w:tab/>
      </w:r>
      <w:r w:rsidRPr="00784FC2">
        <w:t>(c)</w:t>
      </w:r>
      <w:r w:rsidRPr="00784FC2">
        <w:tab/>
      </w:r>
      <w:r w:rsidR="0019205E" w:rsidRPr="00784FC2">
        <w:t>stating the time and date when consent was given.</w:t>
      </w:r>
    </w:p>
    <w:p w14:paraId="702BD55D" w14:textId="77777777" w:rsidR="0019205E" w:rsidRPr="00784FC2" w:rsidRDefault="00CB6829" w:rsidP="00CB6829">
      <w:pPr>
        <w:pStyle w:val="Amain"/>
        <w:keepNext/>
      </w:pPr>
      <w:r>
        <w:tab/>
      </w:r>
      <w:r w:rsidRPr="00784FC2">
        <w:t>(3)</w:t>
      </w:r>
      <w:r w:rsidRPr="00784FC2">
        <w:tab/>
      </w:r>
      <w:r w:rsidR="0019205E" w:rsidRPr="00784FC2">
        <w:t xml:space="preserve">If the </w:t>
      </w:r>
      <w:r w:rsidR="003F0AAC" w:rsidRPr="00784FC2">
        <w:t>operator</w:t>
      </w:r>
      <w:r w:rsidR="0019205E" w:rsidRPr="00784FC2">
        <w:t xml:space="preserve"> </w:t>
      </w:r>
      <w:r w:rsidR="004851EA" w:rsidRPr="00784FC2">
        <w:t xml:space="preserve">of a pool facility </w:t>
      </w:r>
      <w:r w:rsidR="0019205E" w:rsidRPr="00784FC2">
        <w:t xml:space="preserve">signs an acknowledgment of consent, the </w:t>
      </w:r>
      <w:r w:rsidR="005B344B" w:rsidRPr="00784FC2">
        <w:t>inspector</w:t>
      </w:r>
      <w:r w:rsidR="0019205E" w:rsidRPr="00784FC2">
        <w:t xml:space="preserve"> must </w:t>
      </w:r>
      <w:r w:rsidR="00052225" w:rsidRPr="00784FC2">
        <w:t>as soon as practicable</w:t>
      </w:r>
      <w:r w:rsidR="0019205E" w:rsidRPr="00784FC2">
        <w:t xml:space="preserve"> give a copy to the </w:t>
      </w:r>
      <w:r w:rsidR="003F0AAC" w:rsidRPr="00784FC2">
        <w:t>operator</w:t>
      </w:r>
      <w:r w:rsidR="0019205E" w:rsidRPr="00784FC2">
        <w:t>.</w:t>
      </w:r>
    </w:p>
    <w:p w14:paraId="5CA54F1D" w14:textId="1BC6219A" w:rsidR="00F26F30" w:rsidRPr="00784FC2" w:rsidRDefault="00F26F30" w:rsidP="00F26F30">
      <w:pPr>
        <w:pStyle w:val="aNote"/>
      </w:pPr>
      <w:r w:rsidRPr="00784FC2">
        <w:rPr>
          <w:rStyle w:val="charItals"/>
        </w:rPr>
        <w:t>Note</w:t>
      </w:r>
      <w:r w:rsidRPr="00784FC2">
        <w:rPr>
          <w:rStyle w:val="charItals"/>
        </w:rPr>
        <w:tab/>
      </w:r>
      <w:r w:rsidRPr="00784FC2">
        <w:t xml:space="preserve">For how documents may be given, see the </w:t>
      </w:r>
      <w:hyperlink r:id="rId69" w:tooltip="A2001-14" w:history="1">
        <w:r w:rsidR="00527712" w:rsidRPr="00784FC2">
          <w:rPr>
            <w:rStyle w:val="charCitHyperlinkAbbrev"/>
          </w:rPr>
          <w:t>Legislation Act</w:t>
        </w:r>
      </w:hyperlink>
      <w:r w:rsidRPr="00784FC2">
        <w:t>, pt 19.5.</w:t>
      </w:r>
    </w:p>
    <w:p w14:paraId="4CD8EEF7" w14:textId="77777777" w:rsidR="0019205E" w:rsidRPr="00784FC2" w:rsidRDefault="00CB6829" w:rsidP="00CB6829">
      <w:pPr>
        <w:pStyle w:val="Amain"/>
      </w:pPr>
      <w:r>
        <w:tab/>
      </w:r>
      <w:r w:rsidRPr="00784FC2">
        <w:t>(4)</w:t>
      </w:r>
      <w:r w:rsidRPr="00784FC2">
        <w:tab/>
      </w:r>
      <w:r w:rsidR="0019205E" w:rsidRPr="00784FC2">
        <w:t xml:space="preserve">A court must find that the </w:t>
      </w:r>
      <w:r w:rsidR="003F0AAC" w:rsidRPr="00784FC2">
        <w:t>operator</w:t>
      </w:r>
      <w:r w:rsidR="0019205E" w:rsidRPr="00784FC2">
        <w:t xml:space="preserve"> </w:t>
      </w:r>
      <w:r w:rsidR="004851EA" w:rsidRPr="00784FC2">
        <w:t xml:space="preserve">of a pool facility </w:t>
      </w:r>
      <w:r w:rsidR="0019205E" w:rsidRPr="00784FC2">
        <w:t xml:space="preserve">did not consent to </w:t>
      </w:r>
      <w:r w:rsidR="004851EA" w:rsidRPr="00784FC2">
        <w:t>an inspector entering</w:t>
      </w:r>
      <w:r w:rsidR="0019205E" w:rsidRPr="00784FC2">
        <w:t xml:space="preserve"> the </w:t>
      </w:r>
      <w:r w:rsidR="00FB5057" w:rsidRPr="00784FC2">
        <w:t>pool facility</w:t>
      </w:r>
      <w:r w:rsidR="0019205E" w:rsidRPr="00784FC2">
        <w:t xml:space="preserve"> under this part if—</w:t>
      </w:r>
    </w:p>
    <w:p w14:paraId="395454FE" w14:textId="77777777" w:rsidR="0019205E" w:rsidRPr="00784FC2" w:rsidRDefault="00CB6829" w:rsidP="00CB6829">
      <w:pPr>
        <w:pStyle w:val="Apara"/>
      </w:pPr>
      <w:r>
        <w:tab/>
      </w:r>
      <w:r w:rsidRPr="00784FC2">
        <w:t>(a)</w:t>
      </w:r>
      <w:r w:rsidRPr="00784FC2">
        <w:tab/>
      </w:r>
      <w:r w:rsidR="0019205E" w:rsidRPr="00784FC2">
        <w:t xml:space="preserve">the question arises in a proceeding in the court whether the </w:t>
      </w:r>
      <w:r w:rsidR="003F0AAC" w:rsidRPr="00784FC2">
        <w:t>operator</w:t>
      </w:r>
      <w:r w:rsidR="0019205E" w:rsidRPr="00784FC2">
        <w:t xml:space="preserve"> consented to the entry; and</w:t>
      </w:r>
    </w:p>
    <w:p w14:paraId="734D7740" w14:textId="77777777" w:rsidR="0019205E" w:rsidRPr="00784FC2" w:rsidRDefault="00CB6829" w:rsidP="00EB65F2">
      <w:pPr>
        <w:pStyle w:val="Apara"/>
        <w:keepNext/>
      </w:pPr>
      <w:r>
        <w:tab/>
      </w:r>
      <w:r w:rsidRPr="00784FC2">
        <w:t>(b)</w:t>
      </w:r>
      <w:r w:rsidRPr="00784FC2">
        <w:tab/>
      </w:r>
      <w:r w:rsidR="0019205E" w:rsidRPr="00784FC2">
        <w:t>an acknowledgment of consent is not produced in evidence; and</w:t>
      </w:r>
    </w:p>
    <w:p w14:paraId="7DE4D06D" w14:textId="77777777" w:rsidR="0019205E" w:rsidRPr="00784FC2" w:rsidRDefault="00CB6829" w:rsidP="00CB6829">
      <w:pPr>
        <w:pStyle w:val="Apara"/>
      </w:pPr>
      <w:r>
        <w:tab/>
      </w:r>
      <w:r w:rsidRPr="00784FC2">
        <w:t>(c)</w:t>
      </w:r>
      <w:r w:rsidRPr="00784FC2">
        <w:tab/>
      </w:r>
      <w:r w:rsidR="0019205E" w:rsidRPr="00784FC2">
        <w:t xml:space="preserve">it is not proved that the </w:t>
      </w:r>
      <w:r w:rsidR="003F0AAC" w:rsidRPr="00784FC2">
        <w:t>operator</w:t>
      </w:r>
      <w:r w:rsidR="0019205E" w:rsidRPr="00784FC2">
        <w:t xml:space="preserve"> consented to the entry.</w:t>
      </w:r>
    </w:p>
    <w:p w14:paraId="4E1CE14E" w14:textId="77777777" w:rsidR="001A21AA" w:rsidRPr="00784FC2" w:rsidRDefault="00CB6829" w:rsidP="00CB6829">
      <w:pPr>
        <w:pStyle w:val="AH5Sec"/>
      </w:pPr>
      <w:bookmarkStart w:id="64" w:name="_Toc216356071"/>
      <w:r w:rsidRPr="007625A5">
        <w:rPr>
          <w:rStyle w:val="CharSectNo"/>
        </w:rPr>
        <w:lastRenderedPageBreak/>
        <w:t>43</w:t>
      </w:r>
      <w:r w:rsidRPr="00784FC2">
        <w:tab/>
      </w:r>
      <w:r w:rsidR="002467F0" w:rsidRPr="00784FC2">
        <w:t xml:space="preserve">Advance </w:t>
      </w:r>
      <w:r w:rsidR="00C81521" w:rsidRPr="00784FC2">
        <w:t xml:space="preserve">notification and </w:t>
      </w:r>
      <w:r w:rsidR="002467F0" w:rsidRPr="00784FC2">
        <w:t>consent to</w:t>
      </w:r>
      <w:r w:rsidR="00514423" w:rsidRPr="00784FC2">
        <w:t xml:space="preserve"> entry</w:t>
      </w:r>
      <w:bookmarkEnd w:id="64"/>
    </w:p>
    <w:p w14:paraId="44FC42FB" w14:textId="77777777" w:rsidR="00514423" w:rsidRPr="00784FC2" w:rsidRDefault="00CB6829" w:rsidP="00CB6829">
      <w:pPr>
        <w:pStyle w:val="Amain"/>
      </w:pPr>
      <w:r>
        <w:tab/>
      </w:r>
      <w:r w:rsidRPr="00784FC2">
        <w:t>(1)</w:t>
      </w:r>
      <w:r w:rsidRPr="00784FC2">
        <w:tab/>
      </w:r>
      <w:r w:rsidR="00514423" w:rsidRPr="00784FC2">
        <w:t>A</w:t>
      </w:r>
      <w:r w:rsidR="00CB2547" w:rsidRPr="00784FC2">
        <w:t>n</w:t>
      </w:r>
      <w:r w:rsidR="00514423" w:rsidRPr="00784FC2">
        <w:t xml:space="preserve"> inspector may seek the advance consent of an </w:t>
      </w:r>
      <w:r w:rsidR="003F0AAC" w:rsidRPr="00784FC2">
        <w:t>operator</w:t>
      </w:r>
      <w:r w:rsidR="00514423" w:rsidRPr="00784FC2">
        <w:t xml:space="preserve"> </w:t>
      </w:r>
      <w:r w:rsidR="00537F95" w:rsidRPr="00784FC2">
        <w:t xml:space="preserve">of a pool facility </w:t>
      </w:r>
      <w:r w:rsidR="00525E73" w:rsidRPr="00784FC2">
        <w:t>to enter</w:t>
      </w:r>
      <w:r w:rsidR="00514423" w:rsidRPr="00784FC2">
        <w:t xml:space="preserve"> </w:t>
      </w:r>
      <w:r w:rsidR="00FB5057" w:rsidRPr="00784FC2">
        <w:t>the pool facility</w:t>
      </w:r>
      <w:r w:rsidR="00514423" w:rsidRPr="00784FC2">
        <w:t>.</w:t>
      </w:r>
    </w:p>
    <w:p w14:paraId="1CA26244" w14:textId="77777777" w:rsidR="00514423" w:rsidRPr="00784FC2" w:rsidRDefault="00CB6829" w:rsidP="00CB6829">
      <w:pPr>
        <w:pStyle w:val="Amain"/>
      </w:pPr>
      <w:r>
        <w:tab/>
      </w:r>
      <w:r w:rsidRPr="00784FC2">
        <w:t>(2)</w:t>
      </w:r>
      <w:r w:rsidRPr="00784FC2">
        <w:tab/>
      </w:r>
      <w:r w:rsidR="00514423" w:rsidRPr="00784FC2">
        <w:t xml:space="preserve">When seeking the advance consent of </w:t>
      </w:r>
      <w:r w:rsidR="00C06AA0" w:rsidRPr="00784FC2">
        <w:t>the</w:t>
      </w:r>
      <w:r w:rsidR="00514423" w:rsidRPr="00784FC2">
        <w:t xml:space="preserve"> </w:t>
      </w:r>
      <w:r w:rsidR="003F0AAC" w:rsidRPr="00784FC2">
        <w:t>operator</w:t>
      </w:r>
      <w:r w:rsidR="00514423" w:rsidRPr="00784FC2">
        <w:t xml:space="preserve"> </w:t>
      </w:r>
      <w:r w:rsidR="00C06AA0" w:rsidRPr="00784FC2">
        <w:t>to enter</w:t>
      </w:r>
      <w:r w:rsidR="00514423" w:rsidRPr="00784FC2">
        <w:t xml:space="preserve"> </w:t>
      </w:r>
      <w:r w:rsidR="00FB5057" w:rsidRPr="00784FC2">
        <w:t>the pool facility</w:t>
      </w:r>
      <w:r w:rsidR="00514423" w:rsidRPr="00784FC2">
        <w:t>, a</w:t>
      </w:r>
      <w:r w:rsidR="00CB2547" w:rsidRPr="00784FC2">
        <w:t>n</w:t>
      </w:r>
      <w:r w:rsidR="00514423" w:rsidRPr="00784FC2">
        <w:t xml:space="preserve"> inspector must </w:t>
      </w:r>
      <w:r w:rsidR="00ED195C" w:rsidRPr="00784FC2">
        <w:t>notify</w:t>
      </w:r>
      <w:r w:rsidR="00514423" w:rsidRPr="00784FC2">
        <w:t xml:space="preserve"> the </w:t>
      </w:r>
      <w:r w:rsidR="003F0AAC" w:rsidRPr="00784FC2">
        <w:t>operator</w:t>
      </w:r>
      <w:r w:rsidR="00145054" w:rsidRPr="00784FC2">
        <w:t>,</w:t>
      </w:r>
      <w:r w:rsidR="00514423" w:rsidRPr="00784FC2">
        <w:t xml:space="preserve"> in writing—</w:t>
      </w:r>
    </w:p>
    <w:p w14:paraId="1CA07E55" w14:textId="77777777" w:rsidR="00514423" w:rsidRPr="00784FC2" w:rsidRDefault="00CB6829" w:rsidP="00CB6829">
      <w:pPr>
        <w:pStyle w:val="Apara"/>
      </w:pPr>
      <w:r>
        <w:tab/>
      </w:r>
      <w:r w:rsidRPr="00784FC2">
        <w:t>(a)</w:t>
      </w:r>
      <w:r w:rsidRPr="00784FC2">
        <w:tab/>
      </w:r>
      <w:r w:rsidR="00A04BB7" w:rsidRPr="00784FC2">
        <w:t>either––</w:t>
      </w:r>
    </w:p>
    <w:p w14:paraId="541B3C20" w14:textId="77777777" w:rsidR="00A04BB7" w:rsidRPr="00784FC2" w:rsidRDefault="00CB6829" w:rsidP="00CB6829">
      <w:pPr>
        <w:pStyle w:val="Asubpara"/>
      </w:pPr>
      <w:r>
        <w:tab/>
      </w:r>
      <w:r w:rsidRPr="00784FC2">
        <w:t>(</w:t>
      </w:r>
      <w:proofErr w:type="spellStart"/>
      <w:r w:rsidRPr="00784FC2">
        <w:t>i</w:t>
      </w:r>
      <w:proofErr w:type="spellEnd"/>
      <w:r w:rsidRPr="00784FC2">
        <w:t>)</w:t>
      </w:r>
      <w:r w:rsidRPr="00784FC2">
        <w:tab/>
      </w:r>
      <w:r w:rsidR="00A04BB7" w:rsidRPr="00784FC2">
        <w:t xml:space="preserve">for an inspector appointed under section </w:t>
      </w:r>
      <w:r w:rsidR="001D21CF" w:rsidRPr="00784FC2">
        <w:t>37</w:t>
      </w:r>
      <w:r w:rsidR="007B4C33" w:rsidRPr="00784FC2">
        <w:t xml:space="preserve"> </w:t>
      </w:r>
      <w:r w:rsidR="00A04BB7" w:rsidRPr="00784FC2">
        <w:t>(1)––giving a copy of the</w:t>
      </w:r>
      <w:r w:rsidR="00537F95" w:rsidRPr="00784FC2">
        <w:t xml:space="preserve"> inspector</w:t>
      </w:r>
      <w:r w:rsidR="00A04BB7" w:rsidRPr="00784FC2">
        <w:t>’s identity card; or</w:t>
      </w:r>
    </w:p>
    <w:p w14:paraId="33DE68C6" w14:textId="77777777" w:rsidR="00A04BB7" w:rsidRPr="00784FC2" w:rsidRDefault="00CB6829" w:rsidP="00CB6829">
      <w:pPr>
        <w:pStyle w:val="Asubpara"/>
      </w:pPr>
      <w:r>
        <w:tab/>
      </w:r>
      <w:r w:rsidRPr="00784FC2">
        <w:t>(ii)</w:t>
      </w:r>
      <w:r w:rsidRPr="00784FC2">
        <w:tab/>
      </w:r>
      <w:r w:rsidR="00A04BB7" w:rsidRPr="00784FC2">
        <w:t>for a police officer—providing evidence that the person is a police officer; and</w:t>
      </w:r>
    </w:p>
    <w:p w14:paraId="766642E7" w14:textId="77777777" w:rsidR="00514423" w:rsidRPr="00784FC2" w:rsidRDefault="00CB6829" w:rsidP="00CB6829">
      <w:pPr>
        <w:pStyle w:val="Apara"/>
      </w:pPr>
      <w:r>
        <w:tab/>
      </w:r>
      <w:r w:rsidRPr="00784FC2">
        <w:t>(b)</w:t>
      </w:r>
      <w:r w:rsidRPr="00784FC2">
        <w:tab/>
      </w:r>
      <w:r w:rsidR="00514423" w:rsidRPr="00784FC2">
        <w:t>stating—</w:t>
      </w:r>
    </w:p>
    <w:p w14:paraId="4C2182FD" w14:textId="77777777" w:rsidR="00514423" w:rsidRPr="00784FC2" w:rsidRDefault="00CB6829" w:rsidP="00CB6829">
      <w:pPr>
        <w:pStyle w:val="Asubpara"/>
      </w:pPr>
      <w:r>
        <w:tab/>
      </w:r>
      <w:r w:rsidRPr="00784FC2">
        <w:t>(</w:t>
      </w:r>
      <w:proofErr w:type="spellStart"/>
      <w:r w:rsidRPr="00784FC2">
        <w:t>i</w:t>
      </w:r>
      <w:proofErr w:type="spellEnd"/>
      <w:r w:rsidRPr="00784FC2">
        <w:t>)</w:t>
      </w:r>
      <w:r w:rsidRPr="00784FC2">
        <w:tab/>
      </w:r>
      <w:r w:rsidR="00514423" w:rsidRPr="00784FC2">
        <w:t>the proposed time and day when the entry would be made; and</w:t>
      </w:r>
    </w:p>
    <w:p w14:paraId="3CAB137B" w14:textId="77777777" w:rsidR="00514423" w:rsidRPr="00784FC2" w:rsidRDefault="00CB6829" w:rsidP="00CB6829">
      <w:pPr>
        <w:pStyle w:val="Asubpara"/>
      </w:pPr>
      <w:r>
        <w:tab/>
      </w:r>
      <w:r w:rsidRPr="00784FC2">
        <w:t>(ii)</w:t>
      </w:r>
      <w:r w:rsidRPr="00784FC2">
        <w:tab/>
      </w:r>
      <w:r w:rsidR="00514423" w:rsidRPr="00784FC2">
        <w:t>the purpose of the entry; and</w:t>
      </w:r>
    </w:p>
    <w:p w14:paraId="0A171AEC" w14:textId="77777777" w:rsidR="00514423" w:rsidRPr="00784FC2" w:rsidRDefault="00CB6829" w:rsidP="00CB6829">
      <w:pPr>
        <w:pStyle w:val="Asubpara"/>
      </w:pPr>
      <w:r>
        <w:tab/>
      </w:r>
      <w:r w:rsidRPr="00784FC2">
        <w:t>(iii)</w:t>
      </w:r>
      <w:r w:rsidRPr="00784FC2">
        <w:tab/>
      </w:r>
      <w:r w:rsidR="00514423" w:rsidRPr="00784FC2">
        <w:t xml:space="preserve">that anything found </w:t>
      </w:r>
      <w:r w:rsidR="00D57A78" w:rsidRPr="00784FC2">
        <w:t>under this part</w:t>
      </w:r>
      <w:r w:rsidR="00514423" w:rsidRPr="00784FC2">
        <w:t xml:space="preserve"> may be used in evidence in court; and</w:t>
      </w:r>
    </w:p>
    <w:p w14:paraId="33707CEB" w14:textId="77777777" w:rsidR="00514423" w:rsidRPr="00784FC2" w:rsidRDefault="00CB6829" w:rsidP="00CB6829">
      <w:pPr>
        <w:pStyle w:val="Asubpara"/>
      </w:pPr>
      <w:r>
        <w:tab/>
      </w:r>
      <w:r w:rsidRPr="00784FC2">
        <w:t>(iv)</w:t>
      </w:r>
      <w:r w:rsidRPr="00784FC2">
        <w:tab/>
      </w:r>
      <w:r w:rsidR="00514423" w:rsidRPr="00784FC2">
        <w:t>that consent may be refused; and</w:t>
      </w:r>
    </w:p>
    <w:p w14:paraId="7D750B26" w14:textId="77777777" w:rsidR="00514423" w:rsidRPr="00784FC2" w:rsidRDefault="00CB6829" w:rsidP="00CB6829">
      <w:pPr>
        <w:pStyle w:val="Apara"/>
      </w:pPr>
      <w:r>
        <w:tab/>
      </w:r>
      <w:r w:rsidRPr="00784FC2">
        <w:t>(c)</w:t>
      </w:r>
      <w:r w:rsidRPr="00784FC2">
        <w:tab/>
      </w:r>
      <w:r w:rsidR="00514423" w:rsidRPr="00784FC2">
        <w:t xml:space="preserve">asking the </w:t>
      </w:r>
      <w:r w:rsidR="003F0AAC" w:rsidRPr="00784FC2">
        <w:t>operator</w:t>
      </w:r>
      <w:r w:rsidR="00514423" w:rsidRPr="00784FC2">
        <w:t xml:space="preserve"> to—</w:t>
      </w:r>
    </w:p>
    <w:p w14:paraId="0E39B176" w14:textId="77777777" w:rsidR="00514423" w:rsidRPr="00784FC2" w:rsidRDefault="00CB6829" w:rsidP="00CB6829">
      <w:pPr>
        <w:pStyle w:val="Asubpara"/>
      </w:pPr>
      <w:r>
        <w:tab/>
      </w:r>
      <w:r w:rsidRPr="00784FC2">
        <w:t>(</w:t>
      </w:r>
      <w:proofErr w:type="spellStart"/>
      <w:r w:rsidRPr="00784FC2">
        <w:t>i</w:t>
      </w:r>
      <w:proofErr w:type="spellEnd"/>
      <w:r w:rsidRPr="00784FC2">
        <w:t>)</w:t>
      </w:r>
      <w:r w:rsidRPr="00784FC2">
        <w:tab/>
      </w:r>
      <w:r w:rsidR="00514423" w:rsidRPr="00784FC2">
        <w:t xml:space="preserve">sign the acknowledgment of advance consent if the </w:t>
      </w:r>
      <w:r w:rsidR="003F0AAC" w:rsidRPr="00784FC2">
        <w:t>operator</w:t>
      </w:r>
      <w:r w:rsidR="00514423" w:rsidRPr="00784FC2">
        <w:t xml:space="preserve"> consents to the entry; and</w:t>
      </w:r>
    </w:p>
    <w:p w14:paraId="5659AAB2" w14:textId="77777777" w:rsidR="00514423" w:rsidRPr="00784FC2" w:rsidRDefault="00CB6829" w:rsidP="00CB6829">
      <w:pPr>
        <w:pStyle w:val="Asubpara"/>
      </w:pPr>
      <w:r>
        <w:tab/>
      </w:r>
      <w:r w:rsidRPr="00784FC2">
        <w:t>(ii)</w:t>
      </w:r>
      <w:r w:rsidRPr="00784FC2">
        <w:tab/>
      </w:r>
      <w:r w:rsidR="00514423" w:rsidRPr="00784FC2">
        <w:t>return the acknowled</w:t>
      </w:r>
      <w:r w:rsidR="00CB2547" w:rsidRPr="00784FC2">
        <w:t>gment of advance consent to the</w:t>
      </w:r>
      <w:r w:rsidR="00514423" w:rsidRPr="00784FC2">
        <w:t xml:space="preserve"> inspector.</w:t>
      </w:r>
    </w:p>
    <w:p w14:paraId="48F65CA9" w14:textId="77777777" w:rsidR="00514423" w:rsidRPr="00784FC2" w:rsidRDefault="00CB6829" w:rsidP="00EB65F2">
      <w:pPr>
        <w:pStyle w:val="Amain"/>
        <w:keepNext/>
      </w:pPr>
      <w:r>
        <w:tab/>
      </w:r>
      <w:r w:rsidRPr="00784FC2">
        <w:t>(3)</w:t>
      </w:r>
      <w:r w:rsidRPr="00784FC2">
        <w:tab/>
      </w:r>
      <w:r w:rsidR="00514423" w:rsidRPr="00784FC2">
        <w:t xml:space="preserve">If the </w:t>
      </w:r>
      <w:r w:rsidR="003F0AAC" w:rsidRPr="00784FC2">
        <w:t>operator</w:t>
      </w:r>
      <w:r w:rsidR="00514423" w:rsidRPr="00784FC2">
        <w:t xml:space="preserve"> </w:t>
      </w:r>
      <w:r w:rsidR="005E34F4" w:rsidRPr="00784FC2">
        <w:t xml:space="preserve">of the pool facility </w:t>
      </w:r>
      <w:r w:rsidR="00514423" w:rsidRPr="00784FC2">
        <w:t>signs and returns the acknowledgment of advance consent, the inspector must—</w:t>
      </w:r>
    </w:p>
    <w:p w14:paraId="2E4D8BBF" w14:textId="77777777" w:rsidR="00514423" w:rsidRPr="00784FC2" w:rsidRDefault="00CB6829" w:rsidP="00CB6829">
      <w:pPr>
        <w:pStyle w:val="Apara"/>
      </w:pPr>
      <w:r>
        <w:tab/>
      </w:r>
      <w:r w:rsidRPr="00784FC2">
        <w:t>(a)</w:t>
      </w:r>
      <w:r w:rsidRPr="00784FC2">
        <w:tab/>
      </w:r>
      <w:r w:rsidR="00514423" w:rsidRPr="00784FC2">
        <w:t xml:space="preserve">enter the </w:t>
      </w:r>
      <w:r w:rsidR="00FB5057" w:rsidRPr="00784FC2">
        <w:t>pool facility</w:t>
      </w:r>
      <w:r w:rsidR="00514423" w:rsidRPr="00784FC2">
        <w:t xml:space="preserve"> at the proposed time and day mentioned in subsection (2); and</w:t>
      </w:r>
    </w:p>
    <w:p w14:paraId="6FF6FBBF" w14:textId="77777777" w:rsidR="00514423" w:rsidRPr="00784FC2" w:rsidRDefault="00CB6829" w:rsidP="00A24AA2">
      <w:pPr>
        <w:pStyle w:val="Apara"/>
        <w:keepNext/>
      </w:pPr>
      <w:r>
        <w:lastRenderedPageBreak/>
        <w:tab/>
      </w:r>
      <w:r w:rsidRPr="00784FC2">
        <w:t>(b)</w:t>
      </w:r>
      <w:r w:rsidRPr="00784FC2">
        <w:tab/>
      </w:r>
      <w:r w:rsidR="00514423" w:rsidRPr="00784FC2">
        <w:t xml:space="preserve">when entering the </w:t>
      </w:r>
      <w:r w:rsidR="00FB5057" w:rsidRPr="00784FC2">
        <w:t>pool facility</w:t>
      </w:r>
      <w:r w:rsidR="00514423" w:rsidRPr="00784FC2">
        <w:t>—</w:t>
      </w:r>
    </w:p>
    <w:p w14:paraId="7124B4A9" w14:textId="77777777" w:rsidR="00231A88" w:rsidRPr="00784FC2" w:rsidRDefault="00CB6829" w:rsidP="00CB6829">
      <w:pPr>
        <w:pStyle w:val="Asubpara"/>
      </w:pPr>
      <w:r>
        <w:tab/>
      </w:r>
      <w:r w:rsidRPr="00784FC2">
        <w:t>(</w:t>
      </w:r>
      <w:proofErr w:type="spellStart"/>
      <w:r w:rsidRPr="00784FC2">
        <w:t>i</w:t>
      </w:r>
      <w:proofErr w:type="spellEnd"/>
      <w:r w:rsidRPr="00784FC2">
        <w:t>)</w:t>
      </w:r>
      <w:r w:rsidRPr="00784FC2">
        <w:tab/>
      </w:r>
      <w:r w:rsidR="00231A88" w:rsidRPr="00784FC2">
        <w:t>either––</w:t>
      </w:r>
    </w:p>
    <w:p w14:paraId="2833B55A" w14:textId="77777777" w:rsidR="00514423" w:rsidRPr="00784FC2" w:rsidRDefault="00CB6829" w:rsidP="00CB6829">
      <w:pPr>
        <w:pStyle w:val="Asubsubpara"/>
      </w:pPr>
      <w:r>
        <w:tab/>
      </w:r>
      <w:r w:rsidRPr="00784FC2">
        <w:t>(A)</w:t>
      </w:r>
      <w:r w:rsidRPr="00784FC2">
        <w:tab/>
      </w:r>
      <w:r w:rsidR="00231A88" w:rsidRPr="00784FC2">
        <w:t>for an inspector appointed under section </w:t>
      </w:r>
      <w:r w:rsidR="001D21CF" w:rsidRPr="00784FC2">
        <w:t>37</w:t>
      </w:r>
      <w:r w:rsidR="00231A88" w:rsidRPr="00784FC2">
        <w:t> (1)—</w:t>
      </w:r>
      <w:r w:rsidR="00514423" w:rsidRPr="00784FC2">
        <w:t>produ</w:t>
      </w:r>
      <w:r w:rsidR="00597B66" w:rsidRPr="00784FC2">
        <w:t xml:space="preserve">ce </w:t>
      </w:r>
      <w:r w:rsidR="00537F95" w:rsidRPr="00784FC2">
        <w:t>the inspector’s</w:t>
      </w:r>
      <w:r w:rsidR="00597B66" w:rsidRPr="00784FC2">
        <w:t xml:space="preserve"> identity card; or</w:t>
      </w:r>
    </w:p>
    <w:p w14:paraId="62C0FE35" w14:textId="77777777" w:rsidR="00597B66" w:rsidRPr="00784FC2" w:rsidRDefault="00CB6829" w:rsidP="00CB6829">
      <w:pPr>
        <w:pStyle w:val="Asubsubpara"/>
      </w:pPr>
      <w:r>
        <w:tab/>
      </w:r>
      <w:r w:rsidRPr="00784FC2">
        <w:t>(B)</w:t>
      </w:r>
      <w:r w:rsidRPr="00784FC2">
        <w:tab/>
      </w:r>
      <w:r w:rsidR="00597B66" w:rsidRPr="00784FC2">
        <w:t>for a police officer—produce evidence that the person is a police officer; and</w:t>
      </w:r>
    </w:p>
    <w:p w14:paraId="20E52028" w14:textId="77777777" w:rsidR="00514423" w:rsidRPr="00784FC2" w:rsidRDefault="00CB6829" w:rsidP="00CB6829">
      <w:pPr>
        <w:pStyle w:val="Asubpara"/>
      </w:pPr>
      <w:r>
        <w:tab/>
      </w:r>
      <w:r w:rsidRPr="00784FC2">
        <w:t>(ii)</w:t>
      </w:r>
      <w:r w:rsidRPr="00784FC2">
        <w:tab/>
      </w:r>
      <w:r w:rsidR="00514423" w:rsidRPr="00784FC2">
        <w:t xml:space="preserve">produce the acknowledgment of advance consent; and </w:t>
      </w:r>
    </w:p>
    <w:p w14:paraId="110F5D66" w14:textId="77777777" w:rsidR="00514423" w:rsidRPr="00784FC2" w:rsidRDefault="00CB6829" w:rsidP="00CB6829">
      <w:pPr>
        <w:pStyle w:val="Asubpara"/>
      </w:pPr>
      <w:r>
        <w:tab/>
      </w:r>
      <w:r w:rsidRPr="00784FC2">
        <w:t>(iii)</w:t>
      </w:r>
      <w:r w:rsidRPr="00784FC2">
        <w:tab/>
      </w:r>
      <w:r w:rsidR="00514423" w:rsidRPr="00784FC2">
        <w:t xml:space="preserve">give the </w:t>
      </w:r>
      <w:r w:rsidR="003F0AAC" w:rsidRPr="00784FC2">
        <w:t>operator</w:t>
      </w:r>
      <w:r w:rsidR="00514423" w:rsidRPr="00784FC2">
        <w:t xml:space="preserve"> a copy of the acknowledgment of advance consent. </w:t>
      </w:r>
    </w:p>
    <w:p w14:paraId="157ED4BE" w14:textId="77777777" w:rsidR="00514423" w:rsidRPr="00784FC2" w:rsidRDefault="00CB6829" w:rsidP="00CB6829">
      <w:pPr>
        <w:pStyle w:val="Amain"/>
      </w:pPr>
      <w:r>
        <w:tab/>
      </w:r>
      <w:r w:rsidRPr="00784FC2">
        <w:t>(4)</w:t>
      </w:r>
      <w:r w:rsidRPr="00784FC2">
        <w:tab/>
      </w:r>
      <w:r w:rsidR="00514423" w:rsidRPr="00784FC2">
        <w:t>In this section:</w:t>
      </w:r>
    </w:p>
    <w:p w14:paraId="3DB449D3" w14:textId="77777777" w:rsidR="00514423" w:rsidRPr="00784FC2" w:rsidRDefault="00514423" w:rsidP="00CB6829">
      <w:pPr>
        <w:pStyle w:val="aDef"/>
        <w:keepNext/>
      </w:pPr>
      <w:r w:rsidRPr="00784FC2">
        <w:rPr>
          <w:rStyle w:val="charBoldItals"/>
        </w:rPr>
        <w:t>acknowledgment of advance consent</w:t>
      </w:r>
      <w:r w:rsidRPr="00784FC2">
        <w:t xml:space="preserve"> means a written statement signed by the </w:t>
      </w:r>
      <w:r w:rsidR="003F0AAC" w:rsidRPr="00784FC2">
        <w:t>operator</w:t>
      </w:r>
      <w:r w:rsidRPr="00784FC2">
        <w:t xml:space="preserve"> </w:t>
      </w:r>
      <w:r w:rsidR="00C06AA0" w:rsidRPr="00784FC2">
        <w:t xml:space="preserve">of a pool facility </w:t>
      </w:r>
      <w:r w:rsidRPr="00784FC2">
        <w:t>stating the following:</w:t>
      </w:r>
    </w:p>
    <w:p w14:paraId="48810476" w14:textId="77777777" w:rsidR="00514423" w:rsidRPr="00784FC2" w:rsidRDefault="00CB6829" w:rsidP="00CB6829">
      <w:pPr>
        <w:pStyle w:val="aDefpara"/>
      </w:pPr>
      <w:r>
        <w:tab/>
      </w:r>
      <w:r w:rsidRPr="00784FC2">
        <w:t>(a)</w:t>
      </w:r>
      <w:r w:rsidRPr="00784FC2">
        <w:tab/>
      </w:r>
      <w:r w:rsidR="00514423" w:rsidRPr="00784FC2">
        <w:t xml:space="preserve">that the </w:t>
      </w:r>
      <w:r w:rsidR="003F0AAC" w:rsidRPr="00784FC2">
        <w:t>operator</w:t>
      </w:r>
      <w:r w:rsidR="00514423" w:rsidRPr="00784FC2">
        <w:t xml:space="preserve"> was told—</w:t>
      </w:r>
    </w:p>
    <w:p w14:paraId="1894F06C" w14:textId="77777777" w:rsidR="00514423" w:rsidRPr="00784FC2" w:rsidRDefault="00CB6829" w:rsidP="00CB6829">
      <w:pPr>
        <w:pStyle w:val="aDefsubpara"/>
      </w:pPr>
      <w:r>
        <w:tab/>
      </w:r>
      <w:r w:rsidRPr="00784FC2">
        <w:t>(</w:t>
      </w:r>
      <w:proofErr w:type="spellStart"/>
      <w:r w:rsidRPr="00784FC2">
        <w:t>i</w:t>
      </w:r>
      <w:proofErr w:type="spellEnd"/>
      <w:r w:rsidRPr="00784FC2">
        <w:t>)</w:t>
      </w:r>
      <w:r w:rsidRPr="00784FC2">
        <w:tab/>
      </w:r>
      <w:r w:rsidR="00514423" w:rsidRPr="00784FC2">
        <w:t>the proposed time and day when the entry would be made; and</w:t>
      </w:r>
    </w:p>
    <w:p w14:paraId="24D812A3" w14:textId="77777777" w:rsidR="00514423" w:rsidRPr="00784FC2" w:rsidRDefault="00CB6829" w:rsidP="00CB6829">
      <w:pPr>
        <w:pStyle w:val="aDefsubpara"/>
      </w:pPr>
      <w:r>
        <w:tab/>
      </w:r>
      <w:r w:rsidRPr="00784FC2">
        <w:t>(ii)</w:t>
      </w:r>
      <w:r w:rsidRPr="00784FC2">
        <w:tab/>
      </w:r>
      <w:r w:rsidR="00514423" w:rsidRPr="00784FC2">
        <w:t>the purpose of the entry; and</w:t>
      </w:r>
    </w:p>
    <w:p w14:paraId="104FC1EC" w14:textId="77777777" w:rsidR="00514423" w:rsidRPr="00784FC2" w:rsidRDefault="00CB6829" w:rsidP="00CB6829">
      <w:pPr>
        <w:pStyle w:val="aDefsubpara"/>
      </w:pPr>
      <w:r>
        <w:tab/>
      </w:r>
      <w:r w:rsidRPr="00784FC2">
        <w:t>(iii)</w:t>
      </w:r>
      <w:r w:rsidRPr="00784FC2">
        <w:tab/>
      </w:r>
      <w:r w:rsidR="00514423" w:rsidRPr="00784FC2">
        <w:t>t</w:t>
      </w:r>
      <w:r w:rsidR="00D57A78" w:rsidRPr="00784FC2">
        <w:t>hat anything found</w:t>
      </w:r>
      <w:r w:rsidR="00514423" w:rsidRPr="00784FC2">
        <w:t xml:space="preserve"> under this </w:t>
      </w:r>
      <w:r w:rsidR="00D57A78" w:rsidRPr="00784FC2">
        <w:t>part</w:t>
      </w:r>
      <w:r w:rsidR="00514423" w:rsidRPr="00784FC2">
        <w:t xml:space="preserve"> may be used in evidence in court; and</w:t>
      </w:r>
    </w:p>
    <w:p w14:paraId="5ECF31E1" w14:textId="77777777" w:rsidR="00514423" w:rsidRPr="00784FC2" w:rsidRDefault="00CB6829" w:rsidP="00CB6829">
      <w:pPr>
        <w:pStyle w:val="aDefsubpara"/>
        <w:keepNext/>
      </w:pPr>
      <w:r>
        <w:tab/>
      </w:r>
      <w:r w:rsidRPr="00784FC2">
        <w:t>(iv)</w:t>
      </w:r>
      <w:r w:rsidRPr="00784FC2">
        <w:tab/>
      </w:r>
      <w:r w:rsidR="00514423" w:rsidRPr="00784FC2">
        <w:t xml:space="preserve">that consent may be refused; </w:t>
      </w:r>
    </w:p>
    <w:p w14:paraId="4DB978F4" w14:textId="77777777" w:rsidR="00514423" w:rsidRPr="00784FC2" w:rsidRDefault="00CB6829" w:rsidP="00CB6829">
      <w:pPr>
        <w:pStyle w:val="aDefpara"/>
        <w:keepNext/>
      </w:pPr>
      <w:r>
        <w:tab/>
      </w:r>
      <w:r w:rsidRPr="00784FC2">
        <w:t>(b)</w:t>
      </w:r>
      <w:r w:rsidRPr="00784FC2">
        <w:tab/>
      </w:r>
      <w:r w:rsidR="00514423" w:rsidRPr="00784FC2">
        <w:t xml:space="preserve">that the </w:t>
      </w:r>
      <w:r w:rsidR="003F0AAC" w:rsidRPr="00784FC2">
        <w:t>operator</w:t>
      </w:r>
      <w:r w:rsidR="00514423" w:rsidRPr="00784FC2">
        <w:t xml:space="preserve"> consents in advance to the entry at the proposed time and day; </w:t>
      </w:r>
    </w:p>
    <w:p w14:paraId="5F61F7EA" w14:textId="77777777" w:rsidR="00514423" w:rsidRPr="00784FC2" w:rsidRDefault="00CB6829" w:rsidP="00CB6829">
      <w:pPr>
        <w:pStyle w:val="aDefpara"/>
      </w:pPr>
      <w:r>
        <w:tab/>
      </w:r>
      <w:r w:rsidRPr="00784FC2">
        <w:t>(c)</w:t>
      </w:r>
      <w:r w:rsidRPr="00784FC2">
        <w:tab/>
      </w:r>
      <w:r w:rsidR="00514423" w:rsidRPr="00784FC2">
        <w:t>the time and day when the advance consent was given.</w:t>
      </w:r>
    </w:p>
    <w:p w14:paraId="4C70AC97" w14:textId="77777777" w:rsidR="0019205E" w:rsidRPr="00784FC2" w:rsidRDefault="00CB6829" w:rsidP="00CB6829">
      <w:pPr>
        <w:pStyle w:val="AH5Sec"/>
      </w:pPr>
      <w:bookmarkStart w:id="65" w:name="_Toc216356072"/>
      <w:r w:rsidRPr="007625A5">
        <w:rPr>
          <w:rStyle w:val="CharSectNo"/>
        </w:rPr>
        <w:lastRenderedPageBreak/>
        <w:t>44</w:t>
      </w:r>
      <w:r w:rsidRPr="00784FC2">
        <w:tab/>
      </w:r>
      <w:r w:rsidR="0019205E" w:rsidRPr="00784FC2">
        <w:t xml:space="preserve">General powers on entry to </w:t>
      </w:r>
      <w:r w:rsidR="00FB5057" w:rsidRPr="00784FC2">
        <w:t>pool facility</w:t>
      </w:r>
      <w:bookmarkEnd w:id="65"/>
    </w:p>
    <w:p w14:paraId="1999FBDE" w14:textId="77777777" w:rsidR="0019205E" w:rsidRPr="00784FC2" w:rsidRDefault="00CB6829" w:rsidP="007715B0">
      <w:pPr>
        <w:pStyle w:val="Amain"/>
        <w:keepNext/>
      </w:pPr>
      <w:r>
        <w:tab/>
      </w:r>
      <w:r w:rsidRPr="00784FC2">
        <w:t>(1)</w:t>
      </w:r>
      <w:r w:rsidRPr="00784FC2">
        <w:tab/>
      </w:r>
      <w:r w:rsidR="0019205E" w:rsidRPr="00784FC2">
        <w:t xml:space="preserve">An </w:t>
      </w:r>
      <w:r w:rsidR="005B344B" w:rsidRPr="00784FC2">
        <w:t>inspector</w:t>
      </w:r>
      <w:r w:rsidR="0019205E" w:rsidRPr="00784FC2">
        <w:t xml:space="preserve"> who enters </w:t>
      </w:r>
      <w:r w:rsidR="00A038B7" w:rsidRPr="00784FC2">
        <w:t xml:space="preserve">a </w:t>
      </w:r>
      <w:r w:rsidR="00FB5057" w:rsidRPr="00784FC2">
        <w:t>pool facility</w:t>
      </w:r>
      <w:r w:rsidR="0019205E" w:rsidRPr="00784FC2">
        <w:t xml:space="preserve"> under this part may, for this Act, do 1 or more of the following in relation to the </w:t>
      </w:r>
      <w:r w:rsidR="00FB5057" w:rsidRPr="00784FC2">
        <w:t>pool facility</w:t>
      </w:r>
      <w:r w:rsidR="0019205E" w:rsidRPr="00784FC2">
        <w:t xml:space="preserve"> or anything at the </w:t>
      </w:r>
      <w:r w:rsidR="00A038B7" w:rsidRPr="00784FC2">
        <w:t>pool facility</w:t>
      </w:r>
      <w:r w:rsidR="0019205E" w:rsidRPr="00784FC2">
        <w:t>:</w:t>
      </w:r>
    </w:p>
    <w:p w14:paraId="4360336A" w14:textId="77777777" w:rsidR="0019205E" w:rsidRPr="00784FC2" w:rsidRDefault="00CB6829" w:rsidP="00CB6829">
      <w:pPr>
        <w:pStyle w:val="Apara"/>
      </w:pPr>
      <w:r>
        <w:tab/>
      </w:r>
      <w:r w:rsidRPr="00784FC2">
        <w:t>(a)</w:t>
      </w:r>
      <w:r w:rsidRPr="00784FC2">
        <w:tab/>
      </w:r>
      <w:r w:rsidR="0019205E" w:rsidRPr="00784FC2">
        <w:t>inspect or examine;</w:t>
      </w:r>
    </w:p>
    <w:p w14:paraId="5CA13316" w14:textId="77777777" w:rsidR="007A5335" w:rsidRPr="00784FC2" w:rsidRDefault="00CB6829" w:rsidP="00CB6829">
      <w:pPr>
        <w:pStyle w:val="Apara"/>
      </w:pPr>
      <w:r>
        <w:tab/>
      </w:r>
      <w:r w:rsidRPr="00784FC2">
        <w:t>(b)</w:t>
      </w:r>
      <w:r w:rsidRPr="00784FC2">
        <w:tab/>
      </w:r>
      <w:r w:rsidR="007A5335" w:rsidRPr="00784FC2">
        <w:t xml:space="preserve">inspect and copy, or take an extract from, any document at the </w:t>
      </w:r>
      <w:r w:rsidR="00A038B7" w:rsidRPr="00784FC2">
        <w:t>pool facility</w:t>
      </w:r>
      <w:r w:rsidR="007A5335" w:rsidRPr="00784FC2">
        <w:t>;</w:t>
      </w:r>
    </w:p>
    <w:p w14:paraId="2F31BB12" w14:textId="7A25F9D1" w:rsidR="002B21EF" w:rsidRPr="00784FC2" w:rsidRDefault="002B21EF" w:rsidP="002B21EF">
      <w:pPr>
        <w:pStyle w:val="aNotepar"/>
      </w:pPr>
      <w:r w:rsidRPr="00784FC2">
        <w:rPr>
          <w:rStyle w:val="charItals"/>
        </w:rPr>
        <w:t>Note</w:t>
      </w:r>
      <w:r w:rsidRPr="00784FC2">
        <w:rPr>
          <w:rStyle w:val="charItals"/>
        </w:rPr>
        <w:tab/>
      </w:r>
      <w:r w:rsidRPr="00784FC2">
        <w:rPr>
          <w:rStyle w:val="charBoldItals"/>
        </w:rPr>
        <w:t>Document</w:t>
      </w:r>
      <w:r w:rsidR="00971C13" w:rsidRPr="00784FC2">
        <w:t xml:space="preserve">––see </w:t>
      </w:r>
      <w:r w:rsidRPr="00784FC2">
        <w:t xml:space="preserve">the </w:t>
      </w:r>
      <w:hyperlink r:id="rId70" w:tooltip="A2001-14" w:history="1">
        <w:r w:rsidR="00527712" w:rsidRPr="00784FC2">
          <w:rPr>
            <w:rStyle w:val="charCitHyperlinkAbbrev"/>
          </w:rPr>
          <w:t>Legislation Act</w:t>
        </w:r>
      </w:hyperlink>
      <w:r w:rsidRPr="00784FC2">
        <w:t>, dictionary, pt 1.</w:t>
      </w:r>
    </w:p>
    <w:p w14:paraId="21E2607B" w14:textId="77777777" w:rsidR="0019205E" w:rsidRPr="00784FC2" w:rsidRDefault="00CB6829" w:rsidP="00CB6829">
      <w:pPr>
        <w:pStyle w:val="Apara"/>
      </w:pPr>
      <w:r>
        <w:tab/>
      </w:r>
      <w:r w:rsidRPr="00784FC2">
        <w:t>(c)</w:t>
      </w:r>
      <w:r w:rsidRPr="00784FC2">
        <w:tab/>
      </w:r>
      <w:r w:rsidR="0019205E" w:rsidRPr="00784FC2">
        <w:t>take measurements or conduct tests;</w:t>
      </w:r>
    </w:p>
    <w:p w14:paraId="049C1858" w14:textId="77777777" w:rsidR="0019205E" w:rsidRPr="00784FC2" w:rsidRDefault="00CB6829" w:rsidP="00CB6829">
      <w:pPr>
        <w:pStyle w:val="Apara"/>
      </w:pPr>
      <w:r>
        <w:tab/>
      </w:r>
      <w:r w:rsidRPr="00784FC2">
        <w:t>(d)</w:t>
      </w:r>
      <w:r w:rsidRPr="00784FC2">
        <w:tab/>
      </w:r>
      <w:r w:rsidR="0019205E" w:rsidRPr="00784FC2">
        <w:t>take samples;</w:t>
      </w:r>
    </w:p>
    <w:p w14:paraId="735E8A48" w14:textId="77777777" w:rsidR="0019205E" w:rsidRPr="00784FC2" w:rsidRDefault="00CB6829" w:rsidP="00CB6829">
      <w:pPr>
        <w:pStyle w:val="Apara"/>
      </w:pPr>
      <w:r>
        <w:tab/>
      </w:r>
      <w:r w:rsidRPr="00784FC2">
        <w:t>(e)</w:t>
      </w:r>
      <w:r w:rsidRPr="00784FC2">
        <w:tab/>
      </w:r>
      <w:r w:rsidR="0019205E" w:rsidRPr="00784FC2">
        <w:t>take photographs, films or audio, video or other recordings;</w:t>
      </w:r>
    </w:p>
    <w:p w14:paraId="0CEBF3B4" w14:textId="77777777" w:rsidR="0019205E" w:rsidRPr="00784FC2" w:rsidRDefault="00CB6829" w:rsidP="00CB6829">
      <w:pPr>
        <w:pStyle w:val="Apara"/>
        <w:keepNext/>
      </w:pPr>
      <w:r>
        <w:tab/>
      </w:r>
      <w:r w:rsidRPr="00784FC2">
        <w:t>(f)</w:t>
      </w:r>
      <w:r w:rsidRPr="00784FC2">
        <w:tab/>
      </w:r>
      <w:r w:rsidR="0019205E" w:rsidRPr="00784FC2">
        <w:t xml:space="preserve">require the </w:t>
      </w:r>
      <w:r w:rsidR="003F0AAC" w:rsidRPr="00784FC2">
        <w:t>operator</w:t>
      </w:r>
      <w:r w:rsidR="00C06AA0" w:rsidRPr="00784FC2">
        <w:t xml:space="preserve"> of the pool facility</w:t>
      </w:r>
      <w:r w:rsidR="0019205E" w:rsidRPr="00784FC2">
        <w:t xml:space="preserve"> to give</w:t>
      </w:r>
      <w:r w:rsidR="00C8772C" w:rsidRPr="00784FC2">
        <w:t xml:space="preserve"> information, answer questions, or produce documents or anything else, reasonably needed to exercise the inspector’s powers</w:t>
      </w:r>
      <w:r w:rsidR="0019205E" w:rsidRPr="00784FC2">
        <w:t xml:space="preserve"> under this part.</w:t>
      </w:r>
    </w:p>
    <w:p w14:paraId="52F10A7E" w14:textId="46648A14" w:rsidR="0019205E" w:rsidRPr="00784FC2" w:rsidRDefault="0019205E" w:rsidP="0019205E">
      <w:pPr>
        <w:pStyle w:val="aNote"/>
      </w:pPr>
      <w:r w:rsidRPr="00784FC2">
        <w:rPr>
          <w:rStyle w:val="charItals"/>
        </w:rPr>
        <w:t>Note</w:t>
      </w:r>
      <w:r w:rsidRPr="00784FC2">
        <w:rPr>
          <w:rStyle w:val="charItals"/>
        </w:rPr>
        <w:tab/>
      </w:r>
      <w:r w:rsidRPr="00784FC2">
        <w:t xml:space="preserve">The </w:t>
      </w:r>
      <w:hyperlink r:id="rId71" w:tooltip="A2001-14" w:history="1">
        <w:r w:rsidR="00527712" w:rsidRPr="00784FC2">
          <w:rPr>
            <w:rStyle w:val="charCitHyperlinkAbbrev"/>
          </w:rPr>
          <w:t>Legislation Act</w:t>
        </w:r>
      </w:hyperlink>
      <w:r w:rsidRPr="00784FC2">
        <w:t>, s 170 and s 171 deal with the applicatio</w:t>
      </w:r>
      <w:r w:rsidR="00971C13" w:rsidRPr="00784FC2">
        <w:t>n of the privilege against self</w:t>
      </w:r>
      <w:r w:rsidR="00971C13" w:rsidRPr="00784FC2">
        <w:noBreakHyphen/>
      </w:r>
      <w:r w:rsidRPr="00784FC2">
        <w:t>incrimination and client legal privilege.</w:t>
      </w:r>
    </w:p>
    <w:p w14:paraId="042C7645" w14:textId="77777777" w:rsidR="0019205E" w:rsidRPr="00784FC2" w:rsidRDefault="00CB6829" w:rsidP="00CB6829">
      <w:pPr>
        <w:pStyle w:val="Amain"/>
        <w:keepNext/>
      </w:pPr>
      <w:r>
        <w:tab/>
      </w:r>
      <w:r w:rsidRPr="00784FC2">
        <w:t>(2)</w:t>
      </w:r>
      <w:r w:rsidRPr="00784FC2">
        <w:tab/>
      </w:r>
      <w:r w:rsidR="0019205E" w:rsidRPr="00784FC2">
        <w:t>A person must take reasonable steps to comply with a requirement made of th</w:t>
      </w:r>
      <w:r w:rsidR="007A5335" w:rsidRPr="00784FC2">
        <w:t>e person under subsection (1) (f</w:t>
      </w:r>
      <w:r w:rsidR="0019205E" w:rsidRPr="00784FC2">
        <w:t>).</w:t>
      </w:r>
    </w:p>
    <w:p w14:paraId="38C1D729" w14:textId="77777777" w:rsidR="0019205E" w:rsidRPr="00784FC2" w:rsidRDefault="0019205E" w:rsidP="0019205E">
      <w:pPr>
        <w:pStyle w:val="Penalty"/>
      </w:pPr>
      <w:r w:rsidRPr="00784FC2">
        <w:t>Maximum penalty:  20 penalty units.</w:t>
      </w:r>
    </w:p>
    <w:p w14:paraId="7F680C2B" w14:textId="77777777" w:rsidR="00841101" w:rsidRPr="00784FC2" w:rsidRDefault="00CB6829" w:rsidP="00CB6829">
      <w:pPr>
        <w:pStyle w:val="AH5Sec"/>
      </w:pPr>
      <w:bookmarkStart w:id="66" w:name="_Toc216356073"/>
      <w:r w:rsidRPr="007625A5">
        <w:rPr>
          <w:rStyle w:val="CharSectNo"/>
        </w:rPr>
        <w:t>45</w:t>
      </w:r>
      <w:r w:rsidRPr="00784FC2">
        <w:tab/>
      </w:r>
      <w:r w:rsidR="00841101" w:rsidRPr="00784FC2">
        <w:t>Other powers</w:t>
      </w:r>
      <w:bookmarkEnd w:id="66"/>
    </w:p>
    <w:p w14:paraId="55A7CA60" w14:textId="77777777" w:rsidR="00841101" w:rsidRPr="00784FC2" w:rsidRDefault="00CB6829" w:rsidP="008C2E49">
      <w:pPr>
        <w:pStyle w:val="Amain"/>
        <w:keepNext/>
        <w:keepLines/>
      </w:pPr>
      <w:r>
        <w:tab/>
      </w:r>
      <w:r w:rsidRPr="00784FC2">
        <w:t>(1)</w:t>
      </w:r>
      <w:r w:rsidRPr="00784FC2">
        <w:tab/>
      </w:r>
      <w:r w:rsidR="00841101" w:rsidRPr="00784FC2">
        <w:t xml:space="preserve">An inspector may, by written notice, </w:t>
      </w:r>
      <w:r w:rsidR="004213D6" w:rsidRPr="00784FC2">
        <w:t>require the operator of a pool facility to give information, answer questions, or produce documents or anything else, reasonably needed to exercise the inspector’s powers under this part.</w:t>
      </w:r>
    </w:p>
    <w:p w14:paraId="210BAF5A" w14:textId="4098986F" w:rsidR="004213D6" w:rsidRPr="00784FC2" w:rsidRDefault="004213D6" w:rsidP="004213D6">
      <w:pPr>
        <w:pStyle w:val="aNote"/>
      </w:pPr>
      <w:r w:rsidRPr="00784FC2">
        <w:rPr>
          <w:rStyle w:val="charItals"/>
        </w:rPr>
        <w:t>Note</w:t>
      </w:r>
      <w:r w:rsidRPr="00784FC2">
        <w:rPr>
          <w:rStyle w:val="charItals"/>
        </w:rPr>
        <w:tab/>
      </w:r>
      <w:r w:rsidRPr="00784FC2">
        <w:t xml:space="preserve">The </w:t>
      </w:r>
      <w:hyperlink r:id="rId72" w:tooltip="A2001-14" w:history="1">
        <w:r w:rsidR="00527712" w:rsidRPr="00784FC2">
          <w:rPr>
            <w:rStyle w:val="charCitHyperlinkAbbrev"/>
          </w:rPr>
          <w:t>Legislation Act</w:t>
        </w:r>
      </w:hyperlink>
      <w:r w:rsidRPr="00784FC2">
        <w:t>, s 170 and s 171 deal with the applicatio</w:t>
      </w:r>
      <w:r w:rsidR="00971C13" w:rsidRPr="00784FC2">
        <w:t>n of the privilege against self</w:t>
      </w:r>
      <w:r w:rsidR="00971C13" w:rsidRPr="00784FC2">
        <w:noBreakHyphen/>
      </w:r>
      <w:r w:rsidRPr="00784FC2">
        <w:t>incrimination and client legal privilege.</w:t>
      </w:r>
    </w:p>
    <w:p w14:paraId="5852C771" w14:textId="77777777" w:rsidR="004213D6" w:rsidRPr="00784FC2" w:rsidRDefault="00CB6829" w:rsidP="00CB6829">
      <w:pPr>
        <w:pStyle w:val="Amain"/>
        <w:keepNext/>
      </w:pPr>
      <w:r>
        <w:lastRenderedPageBreak/>
        <w:tab/>
      </w:r>
      <w:r w:rsidRPr="00784FC2">
        <w:t>(2)</w:t>
      </w:r>
      <w:r w:rsidRPr="00784FC2">
        <w:tab/>
      </w:r>
      <w:r w:rsidR="004213D6" w:rsidRPr="00784FC2">
        <w:t>A person must take reasonable steps to comply with a requirement made of the person under subsection (1).</w:t>
      </w:r>
    </w:p>
    <w:p w14:paraId="7ABA1948" w14:textId="77777777" w:rsidR="004213D6" w:rsidRPr="00784FC2" w:rsidRDefault="004213D6" w:rsidP="00474A6B">
      <w:pPr>
        <w:pStyle w:val="Penalty"/>
      </w:pPr>
      <w:r w:rsidRPr="00784FC2">
        <w:t>Maximum penalty:  20 penalty units.</w:t>
      </w:r>
    </w:p>
    <w:p w14:paraId="5068DA30" w14:textId="77777777" w:rsidR="00422521" w:rsidRPr="007625A5" w:rsidRDefault="00CB6829" w:rsidP="00CB6829">
      <w:pPr>
        <w:pStyle w:val="AH3Div"/>
      </w:pPr>
      <w:bookmarkStart w:id="67" w:name="_Toc216356074"/>
      <w:r w:rsidRPr="007625A5">
        <w:rPr>
          <w:rStyle w:val="CharDivNo"/>
        </w:rPr>
        <w:t>Division 7.3</w:t>
      </w:r>
      <w:r w:rsidRPr="00784FC2">
        <w:tab/>
      </w:r>
      <w:r w:rsidR="00145054" w:rsidRPr="007625A5">
        <w:rPr>
          <w:rStyle w:val="CharDivText"/>
        </w:rPr>
        <w:t>M</w:t>
      </w:r>
      <w:r w:rsidR="00524C87" w:rsidRPr="007625A5">
        <w:rPr>
          <w:rStyle w:val="CharDivText"/>
        </w:rPr>
        <w:t>iscellaneous</w:t>
      </w:r>
      <w:bookmarkEnd w:id="67"/>
    </w:p>
    <w:p w14:paraId="6187472A" w14:textId="77777777" w:rsidR="00524C87" w:rsidRPr="00784FC2" w:rsidRDefault="00CB6829" w:rsidP="00CB6829">
      <w:pPr>
        <w:pStyle w:val="AH5Sec"/>
      </w:pPr>
      <w:bookmarkStart w:id="68" w:name="_Toc216356075"/>
      <w:r w:rsidRPr="007625A5">
        <w:rPr>
          <w:rStyle w:val="CharSectNo"/>
        </w:rPr>
        <w:t>46</w:t>
      </w:r>
      <w:r w:rsidRPr="00784FC2">
        <w:tab/>
      </w:r>
      <w:r w:rsidR="00524C87" w:rsidRPr="00784FC2">
        <w:t>Damage etc to be minimised</w:t>
      </w:r>
      <w:bookmarkEnd w:id="68"/>
    </w:p>
    <w:p w14:paraId="1DC20D65" w14:textId="77777777" w:rsidR="00524C87" w:rsidRPr="00784FC2" w:rsidRDefault="00CB6829" w:rsidP="00CB6829">
      <w:pPr>
        <w:pStyle w:val="Amain"/>
      </w:pPr>
      <w:r>
        <w:tab/>
      </w:r>
      <w:r w:rsidRPr="00784FC2">
        <w:t>(1)</w:t>
      </w:r>
      <w:r w:rsidRPr="00784FC2">
        <w:tab/>
      </w:r>
      <w:r w:rsidR="00524C87" w:rsidRPr="00784FC2">
        <w:t xml:space="preserve">In the exercise, or purported exercise, of a function under this part, an </w:t>
      </w:r>
      <w:r w:rsidR="005B344B" w:rsidRPr="00784FC2">
        <w:t>inspector</w:t>
      </w:r>
      <w:r w:rsidR="00524C87" w:rsidRPr="00784FC2">
        <w:t xml:space="preserve"> must take all reasonable steps to ensure that the </w:t>
      </w:r>
      <w:r w:rsidR="00537F95" w:rsidRPr="00784FC2">
        <w:t>inspector</w:t>
      </w:r>
      <w:r w:rsidR="00524C87" w:rsidRPr="00784FC2">
        <w:t xml:space="preserve"> causes as little inconvenience, detriment and damage as practicable.</w:t>
      </w:r>
    </w:p>
    <w:p w14:paraId="3888AE30" w14:textId="77777777" w:rsidR="00506D35" w:rsidRPr="00784FC2" w:rsidRDefault="00CB6829" w:rsidP="00CB6829">
      <w:pPr>
        <w:pStyle w:val="Amain"/>
      </w:pPr>
      <w:r>
        <w:tab/>
      </w:r>
      <w:r w:rsidRPr="00784FC2">
        <w:t>(2)</w:t>
      </w:r>
      <w:r w:rsidRPr="00784FC2">
        <w:tab/>
      </w:r>
      <w:r w:rsidR="00524C87" w:rsidRPr="00784FC2">
        <w:t xml:space="preserve">If an </w:t>
      </w:r>
      <w:r w:rsidR="005B344B" w:rsidRPr="00784FC2">
        <w:t>inspector</w:t>
      </w:r>
      <w:r w:rsidR="00524C87" w:rsidRPr="00784FC2">
        <w:t xml:space="preserve"> damages anything in the exercise or purported exercise of a function under this part, the </w:t>
      </w:r>
      <w:r w:rsidR="005B344B" w:rsidRPr="00784FC2">
        <w:t>inspector</w:t>
      </w:r>
      <w:r w:rsidR="00524C87" w:rsidRPr="00784FC2">
        <w:t xml:space="preserve"> must give written notice of the particulars of the damage to</w:t>
      </w:r>
      <w:r w:rsidR="00506D35" w:rsidRPr="00784FC2">
        <w:t>––</w:t>
      </w:r>
    </w:p>
    <w:p w14:paraId="6E8F40C0" w14:textId="77777777" w:rsidR="00506D35" w:rsidRPr="00784FC2" w:rsidRDefault="00CB6829" w:rsidP="00CB6829">
      <w:pPr>
        <w:pStyle w:val="Apara"/>
      </w:pPr>
      <w:r>
        <w:tab/>
      </w:r>
      <w:r w:rsidRPr="00784FC2">
        <w:t>(a)</w:t>
      </w:r>
      <w:r w:rsidRPr="00784FC2">
        <w:tab/>
      </w:r>
      <w:r w:rsidR="00506D35" w:rsidRPr="00784FC2">
        <w:t>for a</w:t>
      </w:r>
      <w:r w:rsidR="00145054" w:rsidRPr="00784FC2">
        <w:t>n asset owned by the Territory</w:t>
      </w:r>
      <w:r w:rsidR="00506D35" w:rsidRPr="00784FC2">
        <w:t>––</w:t>
      </w:r>
      <w:r w:rsidR="002A07C0" w:rsidRPr="00784FC2">
        <w:t>the operator of the pool facility; or</w:t>
      </w:r>
    </w:p>
    <w:p w14:paraId="08B3F360" w14:textId="77777777" w:rsidR="00524C87" w:rsidRPr="00784FC2" w:rsidRDefault="00CB6829" w:rsidP="00CB6829">
      <w:pPr>
        <w:pStyle w:val="Apara"/>
        <w:keepNext/>
      </w:pPr>
      <w:r>
        <w:tab/>
      </w:r>
      <w:r w:rsidRPr="00784FC2">
        <w:t>(b)</w:t>
      </w:r>
      <w:r w:rsidRPr="00784FC2">
        <w:tab/>
      </w:r>
      <w:r w:rsidR="002A07C0" w:rsidRPr="00784FC2">
        <w:t>in any other case––</w:t>
      </w:r>
      <w:r w:rsidR="00524C87" w:rsidRPr="00784FC2">
        <w:t xml:space="preserve">the person the </w:t>
      </w:r>
      <w:r w:rsidR="005B344B" w:rsidRPr="00784FC2">
        <w:t>inspector</w:t>
      </w:r>
      <w:r w:rsidR="00524C87" w:rsidRPr="00784FC2">
        <w:t xml:space="preserve"> believes on reasonable grounds is the owner of</w:t>
      </w:r>
      <w:r w:rsidR="002B0E6A" w:rsidRPr="00784FC2">
        <w:t>, or the person responsible for,</w:t>
      </w:r>
      <w:r w:rsidR="00524C87" w:rsidRPr="00784FC2">
        <w:t xml:space="preserve"> the thing.</w:t>
      </w:r>
    </w:p>
    <w:p w14:paraId="7A8C5375" w14:textId="1F29CA8F" w:rsidR="001D21CF" w:rsidRPr="00784FC2" w:rsidRDefault="001D21CF">
      <w:pPr>
        <w:pStyle w:val="aNote"/>
      </w:pPr>
      <w:r w:rsidRPr="00784FC2">
        <w:rPr>
          <w:rStyle w:val="charItals"/>
        </w:rPr>
        <w:t>Note</w:t>
      </w:r>
      <w:r w:rsidRPr="00784FC2">
        <w:rPr>
          <w:rStyle w:val="charItals"/>
        </w:rPr>
        <w:tab/>
      </w:r>
      <w:r w:rsidRPr="00784FC2">
        <w:t xml:space="preserve">For how documents may be given, see the </w:t>
      </w:r>
      <w:hyperlink r:id="rId73" w:tooltip="A2001-14" w:history="1">
        <w:r w:rsidR="00527712" w:rsidRPr="00784FC2">
          <w:rPr>
            <w:rStyle w:val="charCitHyperlinkAbbrev"/>
          </w:rPr>
          <w:t>Legislation Act</w:t>
        </w:r>
      </w:hyperlink>
      <w:r w:rsidRPr="00784FC2">
        <w:t>, pt 19.5.</w:t>
      </w:r>
    </w:p>
    <w:p w14:paraId="746AA86F" w14:textId="77777777" w:rsidR="00524C87" w:rsidRPr="00784FC2" w:rsidRDefault="00CB6829" w:rsidP="00CB6829">
      <w:pPr>
        <w:pStyle w:val="Amain"/>
      </w:pPr>
      <w:r>
        <w:tab/>
      </w:r>
      <w:r w:rsidRPr="00784FC2">
        <w:t>(3)</w:t>
      </w:r>
      <w:r w:rsidRPr="00784FC2">
        <w:tab/>
      </w:r>
      <w:r w:rsidR="00524C87" w:rsidRPr="00784FC2">
        <w:t>The notice must state that—</w:t>
      </w:r>
    </w:p>
    <w:p w14:paraId="3ACCB11F" w14:textId="77777777" w:rsidR="00524C87" w:rsidRPr="00784FC2" w:rsidRDefault="00CB6829" w:rsidP="00CB6829">
      <w:pPr>
        <w:pStyle w:val="Apara"/>
      </w:pPr>
      <w:r>
        <w:tab/>
      </w:r>
      <w:r w:rsidRPr="00784FC2">
        <w:t>(a)</w:t>
      </w:r>
      <w:r w:rsidRPr="00784FC2">
        <w:tab/>
      </w:r>
      <w:r w:rsidR="00524C87" w:rsidRPr="00784FC2">
        <w:t>the person may claim compensation from the Territory if the person suffers loss or expense because of the damage; and</w:t>
      </w:r>
    </w:p>
    <w:p w14:paraId="59B3C368" w14:textId="77777777" w:rsidR="00524C87" w:rsidRPr="00784FC2" w:rsidRDefault="00CB6829" w:rsidP="00CB6829">
      <w:pPr>
        <w:pStyle w:val="Apara"/>
      </w:pPr>
      <w:r>
        <w:tab/>
      </w:r>
      <w:r w:rsidRPr="00784FC2">
        <w:t>(b)</w:t>
      </w:r>
      <w:r w:rsidRPr="00784FC2">
        <w:tab/>
      </w:r>
      <w:r w:rsidR="00524C87" w:rsidRPr="00784FC2">
        <w:t>compensation may be claimed and ordered in a proceeding for compensation brought in a court of competent jurisdiction; and</w:t>
      </w:r>
    </w:p>
    <w:p w14:paraId="605C621E" w14:textId="77777777" w:rsidR="00524C87" w:rsidRPr="00784FC2" w:rsidRDefault="00CB6829" w:rsidP="00CB6829">
      <w:pPr>
        <w:pStyle w:val="Apara"/>
      </w:pPr>
      <w:r>
        <w:tab/>
      </w:r>
      <w:r w:rsidRPr="00784FC2">
        <w:t>(c)</w:t>
      </w:r>
      <w:r w:rsidRPr="00784FC2">
        <w:tab/>
      </w:r>
      <w:r w:rsidR="00524C87" w:rsidRPr="00784FC2">
        <w:t>the court may order the payment of reasonable compensation for the loss or expense only if satisfied it is just to make the order in the circumstances of the particular case.</w:t>
      </w:r>
    </w:p>
    <w:p w14:paraId="532D03F8" w14:textId="77777777" w:rsidR="00524C87" w:rsidRPr="00784FC2" w:rsidRDefault="00CB6829" w:rsidP="00CB6829">
      <w:pPr>
        <w:pStyle w:val="Amain"/>
      </w:pPr>
      <w:r>
        <w:tab/>
      </w:r>
      <w:r w:rsidRPr="00784FC2">
        <w:t>(4)</w:t>
      </w:r>
      <w:r w:rsidRPr="00784FC2">
        <w:tab/>
      </w:r>
      <w:r w:rsidR="00524C87" w:rsidRPr="00784FC2">
        <w:t xml:space="preserve">If the damage happens at </w:t>
      </w:r>
      <w:r w:rsidR="00A038B7" w:rsidRPr="00784FC2">
        <w:t>a pool facility</w:t>
      </w:r>
      <w:r w:rsidR="00524C87" w:rsidRPr="00784FC2">
        <w:t xml:space="preserve"> entered under this part in the absence of the </w:t>
      </w:r>
      <w:r w:rsidR="00D15E5C" w:rsidRPr="00784FC2">
        <w:t>operator</w:t>
      </w:r>
      <w:r w:rsidR="005E34F4" w:rsidRPr="00784FC2">
        <w:t xml:space="preserve"> of the pool facility</w:t>
      </w:r>
      <w:r w:rsidR="00524C87" w:rsidRPr="00784FC2">
        <w:t xml:space="preserve">, the notice may be given by leaving it, secured conspicuously, at the </w:t>
      </w:r>
      <w:r w:rsidR="00A038B7" w:rsidRPr="00784FC2">
        <w:t>pool facility</w:t>
      </w:r>
      <w:r w:rsidR="00524C87" w:rsidRPr="00784FC2">
        <w:t>.</w:t>
      </w:r>
    </w:p>
    <w:p w14:paraId="00FE3097" w14:textId="77777777" w:rsidR="00524C87" w:rsidRPr="00784FC2" w:rsidRDefault="00CB6829" w:rsidP="00CB6829">
      <w:pPr>
        <w:pStyle w:val="AH5Sec"/>
      </w:pPr>
      <w:bookmarkStart w:id="69" w:name="_Toc216356076"/>
      <w:r w:rsidRPr="007625A5">
        <w:rPr>
          <w:rStyle w:val="CharSectNo"/>
        </w:rPr>
        <w:lastRenderedPageBreak/>
        <w:t>47</w:t>
      </w:r>
      <w:r w:rsidRPr="00784FC2">
        <w:tab/>
      </w:r>
      <w:r w:rsidR="00524C87" w:rsidRPr="00784FC2">
        <w:t>Compensation for exercise of enforcement powers</w:t>
      </w:r>
      <w:bookmarkEnd w:id="69"/>
    </w:p>
    <w:p w14:paraId="329ACF1F" w14:textId="77777777" w:rsidR="00524C87" w:rsidRPr="00784FC2" w:rsidRDefault="00CB6829" w:rsidP="00CB6829">
      <w:pPr>
        <w:pStyle w:val="Amain"/>
      </w:pPr>
      <w:r>
        <w:tab/>
      </w:r>
      <w:r w:rsidRPr="00784FC2">
        <w:t>(1)</w:t>
      </w:r>
      <w:r w:rsidRPr="00784FC2">
        <w:tab/>
      </w:r>
      <w:r w:rsidR="00524C87" w:rsidRPr="00784FC2">
        <w:t xml:space="preserve">A person may claim compensation from the Territory if the person suffers loss or expense because of the exercise, or purported exercise, of a function under this part by an </w:t>
      </w:r>
      <w:r w:rsidR="005B344B" w:rsidRPr="00784FC2">
        <w:t>inspector</w:t>
      </w:r>
      <w:r w:rsidR="00524C87" w:rsidRPr="00784FC2">
        <w:t>.</w:t>
      </w:r>
    </w:p>
    <w:p w14:paraId="7808AFED" w14:textId="77777777" w:rsidR="00524C87" w:rsidRPr="00784FC2" w:rsidRDefault="00CB6829" w:rsidP="00CB6829">
      <w:pPr>
        <w:pStyle w:val="Amain"/>
      </w:pPr>
      <w:r>
        <w:tab/>
      </w:r>
      <w:r w:rsidRPr="00784FC2">
        <w:t>(2)</w:t>
      </w:r>
      <w:r w:rsidRPr="00784FC2">
        <w:tab/>
      </w:r>
      <w:r w:rsidR="00524C87" w:rsidRPr="00784FC2">
        <w:t>Compensation may be claimed and ordered in a proceeding for—</w:t>
      </w:r>
    </w:p>
    <w:p w14:paraId="00521060" w14:textId="77777777" w:rsidR="00524C87" w:rsidRPr="00784FC2" w:rsidRDefault="00CB6829" w:rsidP="00CB6829">
      <w:pPr>
        <w:pStyle w:val="Apara"/>
      </w:pPr>
      <w:r>
        <w:tab/>
      </w:r>
      <w:r w:rsidRPr="00784FC2">
        <w:t>(a)</w:t>
      </w:r>
      <w:r w:rsidRPr="00784FC2">
        <w:tab/>
      </w:r>
      <w:r w:rsidR="00524C87" w:rsidRPr="00784FC2">
        <w:t>compensation brought in a court of competent jurisdiction; or</w:t>
      </w:r>
    </w:p>
    <w:p w14:paraId="674AD2B8" w14:textId="77777777" w:rsidR="00524C87" w:rsidRPr="00784FC2" w:rsidRDefault="00CB6829" w:rsidP="00CB6829">
      <w:pPr>
        <w:pStyle w:val="Apara"/>
      </w:pPr>
      <w:r>
        <w:tab/>
      </w:r>
      <w:r w:rsidRPr="00784FC2">
        <w:t>(b)</w:t>
      </w:r>
      <w:r w:rsidRPr="00784FC2">
        <w:tab/>
      </w:r>
      <w:r w:rsidR="00524C87" w:rsidRPr="00784FC2">
        <w:t>an offence against this Act brought against the person making the claim for compensation.</w:t>
      </w:r>
    </w:p>
    <w:p w14:paraId="3C82BE41" w14:textId="77777777" w:rsidR="00524C87" w:rsidRPr="00784FC2" w:rsidRDefault="00CB6829" w:rsidP="00CB6829">
      <w:pPr>
        <w:pStyle w:val="Amain"/>
      </w:pPr>
      <w:r>
        <w:tab/>
      </w:r>
      <w:r w:rsidRPr="00784FC2">
        <w:t>(3)</w:t>
      </w:r>
      <w:r w:rsidRPr="00784FC2">
        <w:tab/>
      </w:r>
      <w:r w:rsidR="00524C87" w:rsidRPr="00784FC2">
        <w:t>A court may order the payment of reasonable compensation for the loss or expense only if satisfied it is just to make the order in the circumstances of the particular case.</w:t>
      </w:r>
    </w:p>
    <w:p w14:paraId="7EC98A91" w14:textId="77777777" w:rsidR="00524C87" w:rsidRPr="00784FC2" w:rsidRDefault="00CB6829" w:rsidP="00CB6829">
      <w:pPr>
        <w:pStyle w:val="Amain"/>
      </w:pPr>
      <w:r>
        <w:tab/>
      </w:r>
      <w:r w:rsidRPr="00784FC2">
        <w:t>(4)</w:t>
      </w:r>
      <w:r w:rsidRPr="00784FC2">
        <w:tab/>
      </w:r>
      <w:r w:rsidR="00524C87" w:rsidRPr="00784FC2">
        <w:t>A regulation may prescribe matters that may, must or must not be taken into account by the court in considering whether it is just to make the order.</w:t>
      </w:r>
    </w:p>
    <w:p w14:paraId="14D5DD68" w14:textId="77777777" w:rsidR="00A97555" w:rsidRPr="007625A5" w:rsidRDefault="00CB6829" w:rsidP="00CB6829">
      <w:pPr>
        <w:pStyle w:val="AH3Div"/>
      </w:pPr>
      <w:bookmarkStart w:id="70" w:name="_Toc216356077"/>
      <w:r w:rsidRPr="007625A5">
        <w:rPr>
          <w:rStyle w:val="CharDivNo"/>
        </w:rPr>
        <w:t>Division 7.4</w:t>
      </w:r>
      <w:r w:rsidRPr="00784FC2">
        <w:tab/>
      </w:r>
      <w:r w:rsidR="00A97555" w:rsidRPr="007625A5">
        <w:rPr>
          <w:rStyle w:val="CharDivText"/>
        </w:rPr>
        <w:t>Auditing and compliance</w:t>
      </w:r>
      <w:bookmarkEnd w:id="70"/>
    </w:p>
    <w:p w14:paraId="6B9B94A7" w14:textId="77777777" w:rsidR="00A97555" w:rsidRPr="00784FC2" w:rsidRDefault="00CB6829" w:rsidP="00CB6829">
      <w:pPr>
        <w:pStyle w:val="AH5Sec"/>
      </w:pPr>
      <w:bookmarkStart w:id="71" w:name="_Toc216356078"/>
      <w:r w:rsidRPr="007625A5">
        <w:rPr>
          <w:rStyle w:val="CharSectNo"/>
        </w:rPr>
        <w:t>48</w:t>
      </w:r>
      <w:r w:rsidRPr="00784FC2">
        <w:tab/>
      </w:r>
      <w:r w:rsidR="008F172F" w:rsidRPr="00784FC2">
        <w:t>Appointment of auditor</w:t>
      </w:r>
      <w:bookmarkEnd w:id="71"/>
    </w:p>
    <w:p w14:paraId="4AA2BB82" w14:textId="77777777" w:rsidR="008F172F" w:rsidRPr="00784FC2" w:rsidRDefault="00CB6829" w:rsidP="00CB6829">
      <w:pPr>
        <w:pStyle w:val="Amain"/>
        <w:keepNext/>
      </w:pPr>
      <w:r>
        <w:tab/>
      </w:r>
      <w:r w:rsidRPr="00784FC2">
        <w:t>(1)</w:t>
      </w:r>
      <w:r w:rsidRPr="00784FC2">
        <w:tab/>
      </w:r>
      <w:r w:rsidR="008F172F" w:rsidRPr="00784FC2">
        <w:t xml:space="preserve">The </w:t>
      </w:r>
      <w:r w:rsidR="0065747E" w:rsidRPr="00784FC2">
        <w:t>director-general</w:t>
      </w:r>
      <w:r w:rsidR="008F172F" w:rsidRPr="00784FC2">
        <w:t xml:space="preserve"> may appoint a suitably qua</w:t>
      </w:r>
      <w:r w:rsidR="004C6F02" w:rsidRPr="00784FC2">
        <w:t>lified person to conduct an audit of a pool facility</w:t>
      </w:r>
      <w:r w:rsidR="00B82549" w:rsidRPr="00784FC2">
        <w:t xml:space="preserve"> (an </w:t>
      </w:r>
      <w:r w:rsidR="00B82549" w:rsidRPr="00784FC2">
        <w:rPr>
          <w:rStyle w:val="charBoldItals"/>
        </w:rPr>
        <w:t>auditor</w:t>
      </w:r>
      <w:r w:rsidR="00B82549" w:rsidRPr="00784FC2">
        <w:t>)</w:t>
      </w:r>
      <w:r w:rsidR="004C6F02" w:rsidRPr="00784FC2">
        <w:t xml:space="preserve"> </w:t>
      </w:r>
      <w:r w:rsidR="00491F61" w:rsidRPr="00784FC2">
        <w:t>in relation to water safety measures at the premises.</w:t>
      </w:r>
    </w:p>
    <w:p w14:paraId="60005958" w14:textId="11ADC381" w:rsidR="00273F06" w:rsidRPr="00784FC2" w:rsidRDefault="00273F06" w:rsidP="00CB6829">
      <w:pPr>
        <w:pStyle w:val="aNote"/>
        <w:keepNext/>
      </w:pPr>
      <w:r w:rsidRPr="00784FC2">
        <w:rPr>
          <w:rStyle w:val="charItals"/>
        </w:rPr>
        <w:t>Note 1</w:t>
      </w:r>
      <w:r w:rsidRPr="00784FC2">
        <w:tab/>
        <w:t>For the making of appointments (including acting appointments), see</w:t>
      </w:r>
      <w:r w:rsidR="00680C21" w:rsidRPr="00784FC2">
        <w:t xml:space="preserve"> the </w:t>
      </w:r>
      <w:hyperlink r:id="rId74" w:tooltip="A2001-14" w:history="1">
        <w:r w:rsidR="00527712" w:rsidRPr="00784FC2">
          <w:rPr>
            <w:rStyle w:val="charCitHyperlinkAbbrev"/>
          </w:rPr>
          <w:t>Legislation Act</w:t>
        </w:r>
      </w:hyperlink>
      <w:r w:rsidR="00680C21" w:rsidRPr="00784FC2">
        <w:t>, pt 19.3.</w:t>
      </w:r>
    </w:p>
    <w:p w14:paraId="08706D1F" w14:textId="6D7BC68C" w:rsidR="00273F06" w:rsidRPr="00784FC2" w:rsidRDefault="00273F06">
      <w:pPr>
        <w:pStyle w:val="aNote"/>
      </w:pPr>
      <w:r w:rsidRPr="00784FC2">
        <w:rPr>
          <w:rStyle w:val="charItals"/>
        </w:rPr>
        <w:t>Note 2</w:t>
      </w:r>
      <w:r w:rsidRPr="00784FC2">
        <w:tab/>
        <w:t xml:space="preserve">In particular, a person may be appointed for a particular provision of a law (see </w:t>
      </w:r>
      <w:hyperlink r:id="rId75" w:tooltip="A2001-14" w:history="1">
        <w:r w:rsidR="00527712" w:rsidRPr="00784FC2">
          <w:rPr>
            <w:rStyle w:val="charCitHyperlinkAbbrev"/>
          </w:rPr>
          <w:t>Legislation Act</w:t>
        </w:r>
      </w:hyperlink>
      <w:r w:rsidRPr="00784FC2">
        <w:t xml:space="preserve">, s 7 (3)) and an appointment may be made by naming a person or nominating the occupant of a position (see </w:t>
      </w:r>
      <w:hyperlink r:id="rId76" w:tooltip="A2001-14" w:history="1">
        <w:r w:rsidR="00527712" w:rsidRPr="00784FC2">
          <w:rPr>
            <w:rStyle w:val="charCitHyperlinkAbbrev"/>
          </w:rPr>
          <w:t>Legislation Act</w:t>
        </w:r>
      </w:hyperlink>
      <w:r w:rsidRPr="00784FC2">
        <w:t>, s 207).</w:t>
      </w:r>
    </w:p>
    <w:p w14:paraId="5C17042B" w14:textId="77777777" w:rsidR="009F5147" w:rsidRPr="00784FC2" w:rsidRDefault="00CB6829" w:rsidP="00CB6829">
      <w:pPr>
        <w:pStyle w:val="Amain"/>
      </w:pPr>
      <w:r>
        <w:tab/>
      </w:r>
      <w:r w:rsidRPr="00784FC2">
        <w:t>(2)</w:t>
      </w:r>
      <w:r w:rsidRPr="00784FC2">
        <w:tab/>
      </w:r>
      <w:r w:rsidR="00224844" w:rsidRPr="00784FC2">
        <w:t>The operator of the pool facility being audited</w:t>
      </w:r>
      <w:r w:rsidR="009F5147" w:rsidRPr="00784FC2">
        <w:t xml:space="preserve"> must––</w:t>
      </w:r>
    </w:p>
    <w:p w14:paraId="7A07D184" w14:textId="77777777" w:rsidR="00224844" w:rsidRPr="00784FC2" w:rsidRDefault="00CB6829" w:rsidP="00CB6829">
      <w:pPr>
        <w:pStyle w:val="Apara"/>
      </w:pPr>
      <w:r>
        <w:tab/>
      </w:r>
      <w:r w:rsidRPr="00784FC2">
        <w:t>(a)</w:t>
      </w:r>
      <w:r w:rsidRPr="00784FC2">
        <w:tab/>
      </w:r>
      <w:r w:rsidR="009F5147" w:rsidRPr="00784FC2">
        <w:t xml:space="preserve">comply with the reasonable requirements of the </w:t>
      </w:r>
      <w:r w:rsidR="00B82549" w:rsidRPr="00784FC2">
        <w:t>auditor</w:t>
      </w:r>
      <w:r w:rsidR="009F5147" w:rsidRPr="00784FC2">
        <w:t>; and</w:t>
      </w:r>
    </w:p>
    <w:p w14:paraId="18FDA460" w14:textId="77777777" w:rsidR="009F5147" w:rsidRPr="00784FC2" w:rsidRDefault="00CB6829" w:rsidP="00CB6829">
      <w:pPr>
        <w:pStyle w:val="Apara"/>
      </w:pPr>
      <w:r>
        <w:lastRenderedPageBreak/>
        <w:tab/>
      </w:r>
      <w:r w:rsidRPr="00784FC2">
        <w:t>(b)</w:t>
      </w:r>
      <w:r w:rsidRPr="00784FC2">
        <w:tab/>
      </w:r>
      <w:r w:rsidR="009F5147" w:rsidRPr="00784FC2">
        <w:t xml:space="preserve">allow the </w:t>
      </w:r>
      <w:r w:rsidR="00B82549" w:rsidRPr="00784FC2">
        <w:t>auditor</w:t>
      </w:r>
      <w:r w:rsidR="009F5147" w:rsidRPr="00784FC2">
        <w:rPr>
          <w:lang w:eastAsia="en-AU"/>
        </w:rPr>
        <w:t xml:space="preserve"> access to the </w:t>
      </w:r>
      <w:r w:rsidR="003038C2" w:rsidRPr="00784FC2">
        <w:rPr>
          <w:lang w:eastAsia="en-AU"/>
        </w:rPr>
        <w:t xml:space="preserve">premises and </w:t>
      </w:r>
      <w:r w:rsidR="009F5147" w:rsidRPr="00784FC2">
        <w:rPr>
          <w:lang w:eastAsia="en-AU"/>
        </w:rPr>
        <w:t>information reasonably required to conduct the audit; and</w:t>
      </w:r>
    </w:p>
    <w:p w14:paraId="5597AE3F" w14:textId="77777777" w:rsidR="009F5147" w:rsidRPr="00784FC2" w:rsidRDefault="00CB6829" w:rsidP="00CB6829">
      <w:pPr>
        <w:pStyle w:val="Apara"/>
      </w:pPr>
      <w:r>
        <w:tab/>
      </w:r>
      <w:r w:rsidRPr="00784FC2">
        <w:t>(c)</w:t>
      </w:r>
      <w:r w:rsidRPr="00784FC2">
        <w:tab/>
      </w:r>
      <w:r w:rsidR="00460906" w:rsidRPr="00784FC2">
        <w:rPr>
          <w:lang w:eastAsia="en-AU"/>
        </w:rPr>
        <w:t xml:space="preserve">pay any fee for the audit that is </w:t>
      </w:r>
      <w:r w:rsidR="009F2421" w:rsidRPr="00784FC2">
        <w:rPr>
          <w:lang w:eastAsia="en-AU"/>
        </w:rPr>
        <w:t>payable to the auditor</w:t>
      </w:r>
      <w:r w:rsidR="00460906" w:rsidRPr="00784FC2">
        <w:rPr>
          <w:lang w:eastAsia="en-AU"/>
        </w:rPr>
        <w:t>.</w:t>
      </w:r>
    </w:p>
    <w:p w14:paraId="370489A5" w14:textId="77777777" w:rsidR="008F172F" w:rsidRPr="00784FC2" w:rsidRDefault="00CB6829" w:rsidP="00CB6829">
      <w:pPr>
        <w:pStyle w:val="Amain"/>
      </w:pPr>
      <w:r>
        <w:tab/>
      </w:r>
      <w:r w:rsidRPr="00784FC2">
        <w:t>(3)</w:t>
      </w:r>
      <w:r w:rsidRPr="00784FC2">
        <w:tab/>
      </w:r>
      <w:r w:rsidR="002F2F00" w:rsidRPr="00784FC2">
        <w:rPr>
          <w:lang w:eastAsia="en-AU"/>
        </w:rPr>
        <w:t xml:space="preserve">The auditor must provide a written report to the </w:t>
      </w:r>
      <w:r w:rsidR="0065747E" w:rsidRPr="00784FC2">
        <w:rPr>
          <w:lang w:eastAsia="en-AU"/>
        </w:rPr>
        <w:t>director-general</w:t>
      </w:r>
      <w:r w:rsidR="00C77E8D" w:rsidRPr="00784FC2">
        <w:rPr>
          <w:lang w:eastAsia="en-AU"/>
        </w:rPr>
        <w:t xml:space="preserve"> </w:t>
      </w:r>
      <w:r w:rsidR="002F2F00" w:rsidRPr="00784FC2">
        <w:rPr>
          <w:lang w:eastAsia="en-AU"/>
        </w:rPr>
        <w:t xml:space="preserve">and the </w:t>
      </w:r>
      <w:r w:rsidR="00605F3B" w:rsidRPr="00784FC2">
        <w:rPr>
          <w:lang w:eastAsia="en-AU"/>
        </w:rPr>
        <w:t>operator of the pool facility</w:t>
      </w:r>
      <w:r w:rsidR="002F2F00" w:rsidRPr="00784FC2">
        <w:rPr>
          <w:lang w:eastAsia="en-AU"/>
        </w:rPr>
        <w:t xml:space="preserve"> audited,</w:t>
      </w:r>
      <w:r w:rsidR="00605F3B" w:rsidRPr="00784FC2">
        <w:rPr>
          <w:lang w:eastAsia="en-AU"/>
        </w:rPr>
        <w:t xml:space="preserve"> </w:t>
      </w:r>
      <w:r w:rsidR="002F2F00" w:rsidRPr="00784FC2">
        <w:rPr>
          <w:lang w:eastAsia="en-AU"/>
        </w:rPr>
        <w:t xml:space="preserve">within the time set by the </w:t>
      </w:r>
      <w:r w:rsidR="0065747E" w:rsidRPr="00784FC2">
        <w:rPr>
          <w:lang w:eastAsia="en-AU"/>
        </w:rPr>
        <w:t>director-general</w:t>
      </w:r>
      <w:r w:rsidR="002F2F00" w:rsidRPr="00784FC2">
        <w:rPr>
          <w:lang w:eastAsia="en-AU"/>
        </w:rPr>
        <w:t>.</w:t>
      </w:r>
    </w:p>
    <w:p w14:paraId="442141DA" w14:textId="77777777" w:rsidR="006B2C2C" w:rsidRPr="00784FC2" w:rsidRDefault="006B2C2C" w:rsidP="00CB6829">
      <w:pPr>
        <w:pStyle w:val="PageBreak"/>
        <w:suppressLineNumbers/>
      </w:pPr>
      <w:r w:rsidRPr="00784FC2">
        <w:br w:type="page"/>
      </w:r>
    </w:p>
    <w:p w14:paraId="4AE829E7" w14:textId="77777777" w:rsidR="006B2C2C" w:rsidRPr="007625A5" w:rsidRDefault="00CB6829" w:rsidP="00CB6829">
      <w:pPr>
        <w:pStyle w:val="AH2Part"/>
      </w:pPr>
      <w:bookmarkStart w:id="72" w:name="_Toc216356079"/>
      <w:r w:rsidRPr="007625A5">
        <w:rPr>
          <w:rStyle w:val="CharPartNo"/>
        </w:rPr>
        <w:lastRenderedPageBreak/>
        <w:t>Part 8</w:t>
      </w:r>
      <w:r w:rsidRPr="00784FC2">
        <w:tab/>
      </w:r>
      <w:r w:rsidR="0014751E" w:rsidRPr="007625A5">
        <w:rPr>
          <w:rStyle w:val="CharPartText"/>
        </w:rPr>
        <w:t>Notification and review of decisions</w:t>
      </w:r>
      <w:bookmarkEnd w:id="72"/>
    </w:p>
    <w:p w14:paraId="479C575D" w14:textId="77777777" w:rsidR="008C2E49" w:rsidRDefault="008C2E49" w:rsidP="008C2E49">
      <w:pPr>
        <w:pStyle w:val="Placeholder"/>
        <w:suppressLineNumbers/>
      </w:pPr>
      <w:r>
        <w:rPr>
          <w:rStyle w:val="CharDivNo"/>
        </w:rPr>
        <w:t xml:space="preserve">  </w:t>
      </w:r>
      <w:r>
        <w:rPr>
          <w:rStyle w:val="CharDivText"/>
        </w:rPr>
        <w:t xml:space="preserve">  </w:t>
      </w:r>
    </w:p>
    <w:p w14:paraId="53D05975" w14:textId="77777777" w:rsidR="0014751E" w:rsidRPr="00784FC2" w:rsidRDefault="00CB6829" w:rsidP="00CB6829">
      <w:pPr>
        <w:pStyle w:val="AH5Sec"/>
      </w:pPr>
      <w:bookmarkStart w:id="73" w:name="_Toc216356080"/>
      <w:r w:rsidRPr="007625A5">
        <w:rPr>
          <w:rStyle w:val="CharSectNo"/>
        </w:rPr>
        <w:t>49</w:t>
      </w:r>
      <w:r w:rsidRPr="00784FC2">
        <w:tab/>
      </w:r>
      <w:r w:rsidR="009E3036" w:rsidRPr="00784FC2">
        <w:t>Meaning of</w:t>
      </w:r>
      <w:r w:rsidR="0014751E" w:rsidRPr="00784FC2">
        <w:t xml:space="preserve"> </w:t>
      </w:r>
      <w:r w:rsidR="0014751E" w:rsidRPr="00784FC2">
        <w:rPr>
          <w:rStyle w:val="charItals"/>
        </w:rPr>
        <w:t>reviewable decision</w:t>
      </w:r>
      <w:r w:rsidR="0014751E" w:rsidRPr="00784FC2">
        <w:t>––</w:t>
      </w:r>
      <w:r w:rsidR="009E3036" w:rsidRPr="00784FC2">
        <w:t>pt 8</w:t>
      </w:r>
      <w:bookmarkEnd w:id="73"/>
    </w:p>
    <w:p w14:paraId="7B04D310" w14:textId="77777777" w:rsidR="00FC3195" w:rsidRPr="00784FC2" w:rsidRDefault="00FC3195" w:rsidP="00FC3195">
      <w:pPr>
        <w:pStyle w:val="Amainreturn"/>
        <w:keepNext/>
      </w:pPr>
      <w:r w:rsidRPr="00784FC2">
        <w:t>In this part:</w:t>
      </w:r>
    </w:p>
    <w:p w14:paraId="03220CCB" w14:textId="77777777" w:rsidR="00FC3195" w:rsidRPr="00784FC2" w:rsidRDefault="00FC3195" w:rsidP="00CB6829">
      <w:pPr>
        <w:pStyle w:val="aDef"/>
      </w:pPr>
      <w:r w:rsidRPr="00784FC2">
        <w:rPr>
          <w:rStyle w:val="charBoldItals"/>
        </w:rPr>
        <w:t>reviewable decision</w:t>
      </w:r>
      <w:r w:rsidRPr="00784FC2">
        <w:t xml:space="preserve"> means a decision mentioned in schedule 1, column 3 under a provision of this Act mentioned in column 2 in relation to the decision.</w:t>
      </w:r>
    </w:p>
    <w:p w14:paraId="4C518483" w14:textId="77777777" w:rsidR="00FC3195" w:rsidRPr="00784FC2" w:rsidRDefault="00CB6829" w:rsidP="00CB6829">
      <w:pPr>
        <w:pStyle w:val="AH5Sec"/>
      </w:pPr>
      <w:bookmarkStart w:id="74" w:name="_Toc216356081"/>
      <w:r w:rsidRPr="007625A5">
        <w:rPr>
          <w:rStyle w:val="CharSectNo"/>
        </w:rPr>
        <w:t>50</w:t>
      </w:r>
      <w:r w:rsidRPr="00784FC2">
        <w:tab/>
      </w:r>
      <w:r w:rsidR="00FC3195" w:rsidRPr="00784FC2">
        <w:t>Reviewable decision notices</w:t>
      </w:r>
      <w:bookmarkEnd w:id="74"/>
    </w:p>
    <w:p w14:paraId="6E557B58" w14:textId="77777777" w:rsidR="00FC3195" w:rsidRPr="00784FC2" w:rsidRDefault="00FC3195" w:rsidP="00FC3195">
      <w:pPr>
        <w:pStyle w:val="Amainreturn"/>
        <w:keepNext/>
      </w:pPr>
      <w:r w:rsidRPr="00784FC2">
        <w:t>If the director</w:t>
      </w:r>
      <w:r w:rsidRPr="00784FC2">
        <w:noBreakHyphen/>
        <w:t>genera</w:t>
      </w:r>
      <w:r w:rsidR="00265027" w:rsidRPr="00784FC2">
        <w:t>l</w:t>
      </w:r>
      <w:r w:rsidR="00FF6747" w:rsidRPr="00784FC2">
        <w:t xml:space="preserve"> </w:t>
      </w:r>
      <w:r w:rsidRPr="00784FC2">
        <w:t>makes a reviewable decision, the director</w:t>
      </w:r>
      <w:r w:rsidRPr="00784FC2">
        <w:noBreakHyphen/>
        <w:t>general must give a reviewable decision notice to each entity mentioned in schedule 1, column 4 in relation to the decision.</w:t>
      </w:r>
    </w:p>
    <w:p w14:paraId="6069C312" w14:textId="0EF26B6F" w:rsidR="00FC3195" w:rsidRPr="00784FC2" w:rsidRDefault="00FC3195" w:rsidP="00CB6829">
      <w:pPr>
        <w:pStyle w:val="aNote"/>
        <w:keepNext/>
      </w:pPr>
      <w:r w:rsidRPr="00784FC2">
        <w:rPr>
          <w:rStyle w:val="charItals"/>
        </w:rPr>
        <w:t>Note 1</w:t>
      </w:r>
      <w:r w:rsidRPr="00784FC2">
        <w:rPr>
          <w:rStyle w:val="charItals"/>
        </w:rPr>
        <w:tab/>
      </w:r>
      <w:r w:rsidRPr="00784FC2">
        <w:rPr>
          <w:iCs/>
        </w:rPr>
        <w:t xml:space="preserve">The </w:t>
      </w:r>
      <w:r w:rsidR="00265027" w:rsidRPr="00784FC2">
        <w:t>director</w:t>
      </w:r>
      <w:r w:rsidR="00265027" w:rsidRPr="00784FC2">
        <w:noBreakHyphen/>
        <w:t>general</w:t>
      </w:r>
      <w:r w:rsidR="00FF6747" w:rsidRPr="00784FC2">
        <w:t xml:space="preserve"> </w:t>
      </w:r>
      <w:r w:rsidRPr="00784FC2">
        <w:rPr>
          <w:iCs/>
        </w:rPr>
        <w:t xml:space="preserve">must also take reasonable steps </w:t>
      </w:r>
      <w:r w:rsidRPr="00784FC2">
        <w:t xml:space="preserve">to give a reviewable decision notice to any other person whose interests are affected by the decision (see </w:t>
      </w:r>
      <w:hyperlink r:id="rId77" w:tooltip="A2008-35" w:history="1">
        <w:r w:rsidR="00527712" w:rsidRPr="00784FC2">
          <w:rPr>
            <w:rStyle w:val="charCitHyperlinkItal"/>
          </w:rPr>
          <w:t>ACT Civil and Administrative Tribunal Act 2008</w:t>
        </w:r>
      </w:hyperlink>
      <w:r w:rsidRPr="00784FC2">
        <w:t xml:space="preserve">, s 67A). </w:t>
      </w:r>
    </w:p>
    <w:p w14:paraId="546D7D27" w14:textId="59AC8F4F" w:rsidR="00FC3195" w:rsidRPr="00784FC2" w:rsidRDefault="00FC3195" w:rsidP="00FC3195">
      <w:pPr>
        <w:pStyle w:val="aNote"/>
      </w:pPr>
      <w:r w:rsidRPr="00784FC2">
        <w:rPr>
          <w:rStyle w:val="charItals"/>
        </w:rPr>
        <w:t>Note 2</w:t>
      </w:r>
      <w:r w:rsidRPr="00784FC2">
        <w:rPr>
          <w:rStyle w:val="charItals"/>
        </w:rPr>
        <w:tab/>
      </w:r>
      <w:r w:rsidRPr="00784FC2">
        <w:t xml:space="preserve">The requirements for a reviewable decision notice are prescribed under the </w:t>
      </w:r>
      <w:hyperlink r:id="rId78" w:tooltip="A2008-35" w:history="1">
        <w:r w:rsidR="00527712" w:rsidRPr="00784FC2">
          <w:rPr>
            <w:rStyle w:val="charCitHyperlinkItal"/>
          </w:rPr>
          <w:t>ACT Civil and Administrative Tribunal Act 2008</w:t>
        </w:r>
      </w:hyperlink>
      <w:r w:rsidRPr="00784FC2">
        <w:t>.</w:t>
      </w:r>
    </w:p>
    <w:p w14:paraId="0767256D" w14:textId="77777777" w:rsidR="00FC3195" w:rsidRPr="00784FC2" w:rsidRDefault="00CB6829" w:rsidP="00CB6829">
      <w:pPr>
        <w:pStyle w:val="AH5Sec"/>
      </w:pPr>
      <w:bookmarkStart w:id="75" w:name="_Toc216356082"/>
      <w:r w:rsidRPr="007625A5">
        <w:rPr>
          <w:rStyle w:val="CharSectNo"/>
        </w:rPr>
        <w:t>51</w:t>
      </w:r>
      <w:r w:rsidRPr="00784FC2">
        <w:tab/>
      </w:r>
      <w:r w:rsidR="00FC3195" w:rsidRPr="00784FC2">
        <w:t>Applications for review</w:t>
      </w:r>
      <w:bookmarkEnd w:id="75"/>
    </w:p>
    <w:p w14:paraId="1B137B6D" w14:textId="77777777" w:rsidR="00FC3195" w:rsidRPr="00784FC2" w:rsidRDefault="00FC3195" w:rsidP="00FC3195">
      <w:pPr>
        <w:pStyle w:val="Amainreturn"/>
        <w:keepNext/>
      </w:pPr>
      <w:r w:rsidRPr="00784FC2">
        <w:t>The following may apply to the ACAT for review of a reviewable decision:</w:t>
      </w:r>
    </w:p>
    <w:p w14:paraId="5572BA3F" w14:textId="77777777" w:rsidR="00FC3195" w:rsidRPr="00784FC2" w:rsidRDefault="00CB6829" w:rsidP="00CB6829">
      <w:pPr>
        <w:pStyle w:val="Apara"/>
      </w:pPr>
      <w:r>
        <w:tab/>
      </w:r>
      <w:r w:rsidRPr="00784FC2">
        <w:t>(a)</w:t>
      </w:r>
      <w:r w:rsidRPr="00784FC2">
        <w:tab/>
      </w:r>
      <w:r w:rsidR="00FC3195" w:rsidRPr="00784FC2">
        <w:t>an entity mentioned in schedule 1, column 4 in relation to the decision;</w:t>
      </w:r>
    </w:p>
    <w:p w14:paraId="2D5FDED3" w14:textId="77777777" w:rsidR="00FC3195" w:rsidRPr="00784FC2" w:rsidRDefault="00CB6829" w:rsidP="00CB6829">
      <w:pPr>
        <w:pStyle w:val="Apara"/>
        <w:keepNext/>
      </w:pPr>
      <w:r>
        <w:tab/>
      </w:r>
      <w:r w:rsidRPr="00784FC2">
        <w:t>(b)</w:t>
      </w:r>
      <w:r w:rsidRPr="00784FC2">
        <w:tab/>
      </w:r>
      <w:r w:rsidR="00FC3195" w:rsidRPr="00784FC2">
        <w:t>any other person whose interests are affected by the decision.</w:t>
      </w:r>
    </w:p>
    <w:p w14:paraId="51F4199F" w14:textId="1C0699C8" w:rsidR="00FC3195" w:rsidRPr="00784FC2" w:rsidRDefault="00FC3195" w:rsidP="00FC3195">
      <w:pPr>
        <w:pStyle w:val="aNote"/>
      </w:pPr>
      <w:r w:rsidRPr="00784FC2">
        <w:rPr>
          <w:rStyle w:val="charItals"/>
        </w:rPr>
        <w:t>Note</w:t>
      </w:r>
      <w:r w:rsidRPr="00784FC2">
        <w:rPr>
          <w:rStyle w:val="charItals"/>
        </w:rPr>
        <w:tab/>
      </w:r>
      <w:r w:rsidRPr="00784FC2">
        <w:t xml:space="preserve">If a form is approved under the </w:t>
      </w:r>
      <w:hyperlink r:id="rId79" w:tooltip="A2008-35" w:history="1">
        <w:r w:rsidR="00527712" w:rsidRPr="00784FC2">
          <w:rPr>
            <w:rStyle w:val="charCitHyperlinkItal"/>
          </w:rPr>
          <w:t>ACT Civil and Administrative Tribunal Act 2008</w:t>
        </w:r>
      </w:hyperlink>
      <w:r w:rsidRPr="00784FC2">
        <w:rPr>
          <w:rStyle w:val="charItals"/>
        </w:rPr>
        <w:t xml:space="preserve"> </w:t>
      </w:r>
      <w:r w:rsidRPr="00784FC2">
        <w:t>for the application, the form must be used.</w:t>
      </w:r>
    </w:p>
    <w:p w14:paraId="1C87C1DB" w14:textId="77777777" w:rsidR="00A45D17" w:rsidRPr="00784FC2" w:rsidRDefault="00A45D17" w:rsidP="00CB6829">
      <w:pPr>
        <w:pStyle w:val="PageBreak"/>
        <w:suppressLineNumbers/>
      </w:pPr>
      <w:r w:rsidRPr="00784FC2">
        <w:br w:type="page"/>
      </w:r>
    </w:p>
    <w:p w14:paraId="1F24A0EA" w14:textId="77777777" w:rsidR="00A45D17" w:rsidRPr="007625A5" w:rsidRDefault="00CB6829" w:rsidP="00CB6829">
      <w:pPr>
        <w:pStyle w:val="AH2Part"/>
      </w:pPr>
      <w:bookmarkStart w:id="76" w:name="_Toc216356083"/>
      <w:r w:rsidRPr="007625A5">
        <w:rPr>
          <w:rStyle w:val="CharPartNo"/>
        </w:rPr>
        <w:lastRenderedPageBreak/>
        <w:t>Part 9</w:t>
      </w:r>
      <w:r w:rsidRPr="00784FC2">
        <w:tab/>
      </w:r>
      <w:r w:rsidR="00A45D17" w:rsidRPr="007625A5">
        <w:rPr>
          <w:rStyle w:val="CharPartText"/>
        </w:rPr>
        <w:t>Miscellaneous</w:t>
      </w:r>
      <w:bookmarkEnd w:id="76"/>
    </w:p>
    <w:p w14:paraId="5B3DE6E1" w14:textId="77777777" w:rsidR="00702A24" w:rsidRPr="00784FC2" w:rsidRDefault="00CB6829" w:rsidP="00CB6829">
      <w:pPr>
        <w:pStyle w:val="AH5Sec"/>
      </w:pPr>
      <w:bookmarkStart w:id="77" w:name="_Toc216356084"/>
      <w:r w:rsidRPr="007625A5">
        <w:rPr>
          <w:rStyle w:val="CharSectNo"/>
        </w:rPr>
        <w:t>52</w:t>
      </w:r>
      <w:r w:rsidRPr="00784FC2">
        <w:tab/>
      </w:r>
      <w:r w:rsidR="00702A24" w:rsidRPr="00784FC2">
        <w:t>Liability for loss of, or damage to, property</w:t>
      </w:r>
      <w:bookmarkEnd w:id="77"/>
    </w:p>
    <w:p w14:paraId="70CF3694" w14:textId="77777777" w:rsidR="00702A24" w:rsidRPr="00784FC2" w:rsidRDefault="00CB6829" w:rsidP="00CB6829">
      <w:pPr>
        <w:pStyle w:val="Amain"/>
      </w:pPr>
      <w:r>
        <w:tab/>
      </w:r>
      <w:r w:rsidRPr="00784FC2">
        <w:t>(1)</w:t>
      </w:r>
      <w:r w:rsidRPr="00784FC2">
        <w:tab/>
      </w:r>
      <w:r w:rsidR="00702A24" w:rsidRPr="00784FC2">
        <w:t xml:space="preserve">No action lies against the Territory by reason of the loss of, or damage to, property occurring in any </w:t>
      </w:r>
      <w:r w:rsidR="00EA3486" w:rsidRPr="00784FC2">
        <w:t>pool facility</w:t>
      </w:r>
      <w:r w:rsidR="00702A24" w:rsidRPr="00784FC2">
        <w:t>.</w:t>
      </w:r>
    </w:p>
    <w:p w14:paraId="586DBABC" w14:textId="77777777" w:rsidR="00702A24" w:rsidRPr="00784FC2" w:rsidRDefault="00CB6829" w:rsidP="00CB6829">
      <w:pPr>
        <w:pStyle w:val="Amain"/>
      </w:pPr>
      <w:r>
        <w:tab/>
      </w:r>
      <w:r w:rsidRPr="00784FC2">
        <w:t>(2)</w:t>
      </w:r>
      <w:r w:rsidRPr="00784FC2">
        <w:tab/>
      </w:r>
      <w:r w:rsidR="00702A24" w:rsidRPr="00784FC2">
        <w:t>No action lies against the</w:t>
      </w:r>
      <w:r w:rsidR="00827A70" w:rsidRPr="00784FC2">
        <w:t xml:space="preserve"> operator of</w:t>
      </w:r>
      <w:r w:rsidR="00702A24" w:rsidRPr="00784FC2">
        <w:t>, or an</w:t>
      </w:r>
      <w:r w:rsidR="00827A70" w:rsidRPr="00784FC2">
        <w:t xml:space="preserve"> employee of the operator </w:t>
      </w:r>
      <w:r w:rsidR="00702A24" w:rsidRPr="00784FC2">
        <w:t xml:space="preserve">at, any </w:t>
      </w:r>
      <w:r w:rsidR="00EA3486" w:rsidRPr="00784FC2">
        <w:t>pool facility</w:t>
      </w:r>
      <w:r w:rsidR="00702A24" w:rsidRPr="00784FC2">
        <w:t xml:space="preserve"> by reason of the loss of, or damage to, property occurring in the </w:t>
      </w:r>
      <w:r w:rsidR="00EA3486" w:rsidRPr="00784FC2">
        <w:t>pool facility</w:t>
      </w:r>
      <w:r w:rsidR="00702A24" w:rsidRPr="00784FC2">
        <w:t xml:space="preserve"> as a result of an act or omission of the </w:t>
      </w:r>
      <w:r w:rsidR="00827A70" w:rsidRPr="00784FC2">
        <w:t>operator</w:t>
      </w:r>
      <w:r w:rsidR="00702A24" w:rsidRPr="00784FC2">
        <w:t xml:space="preserve"> or the </w:t>
      </w:r>
      <w:r w:rsidR="00827A70" w:rsidRPr="00784FC2">
        <w:t>employee</w:t>
      </w:r>
      <w:r w:rsidR="000C3472" w:rsidRPr="00784FC2">
        <w:t xml:space="preserve"> in the course of the</w:t>
      </w:r>
      <w:r w:rsidR="00522931" w:rsidRPr="00784FC2">
        <w:t xml:space="preserve"> </w:t>
      </w:r>
      <w:r w:rsidR="000D4A70" w:rsidRPr="00784FC2">
        <w:t>operator exercising the operator’s functions,</w:t>
      </w:r>
      <w:r w:rsidR="00522931" w:rsidRPr="00784FC2">
        <w:t xml:space="preserve"> </w:t>
      </w:r>
      <w:r w:rsidR="00702A24" w:rsidRPr="00784FC2">
        <w:t xml:space="preserve">or </w:t>
      </w:r>
      <w:r w:rsidR="000D4A70" w:rsidRPr="00784FC2">
        <w:t xml:space="preserve">the </w:t>
      </w:r>
      <w:r w:rsidR="00827A70" w:rsidRPr="00784FC2">
        <w:t>employee</w:t>
      </w:r>
      <w:r w:rsidR="00702A24" w:rsidRPr="00784FC2">
        <w:t>’s employment.</w:t>
      </w:r>
    </w:p>
    <w:p w14:paraId="04A19897" w14:textId="77777777" w:rsidR="00702A24" w:rsidRPr="00784FC2" w:rsidRDefault="00CB6829" w:rsidP="00CB6829">
      <w:pPr>
        <w:pStyle w:val="AH5Sec"/>
      </w:pPr>
      <w:bookmarkStart w:id="78" w:name="_Toc216356085"/>
      <w:r w:rsidRPr="007625A5">
        <w:rPr>
          <w:rStyle w:val="CharSectNo"/>
        </w:rPr>
        <w:t>53</w:t>
      </w:r>
      <w:r w:rsidRPr="00784FC2">
        <w:tab/>
      </w:r>
      <w:r w:rsidR="00702A24" w:rsidRPr="00784FC2">
        <w:t>Protection from liability</w:t>
      </w:r>
      <w:bookmarkEnd w:id="78"/>
    </w:p>
    <w:p w14:paraId="4667879C" w14:textId="77777777" w:rsidR="00702A24" w:rsidRPr="00784FC2" w:rsidRDefault="00CB6829" w:rsidP="00CB6829">
      <w:pPr>
        <w:pStyle w:val="Amain"/>
      </w:pPr>
      <w:r>
        <w:tab/>
      </w:r>
      <w:r w:rsidRPr="00784FC2">
        <w:t>(1)</w:t>
      </w:r>
      <w:r w:rsidRPr="00784FC2">
        <w:tab/>
      </w:r>
      <w:r w:rsidR="00702A24" w:rsidRPr="00784FC2">
        <w:rPr>
          <w:lang w:eastAsia="en-AU"/>
        </w:rPr>
        <w:t xml:space="preserve">A </w:t>
      </w:r>
      <w:r w:rsidR="00B50C55" w:rsidRPr="00784FC2">
        <w:rPr>
          <w:lang w:eastAsia="en-AU"/>
        </w:rPr>
        <w:t>public servant</w:t>
      </w:r>
      <w:r w:rsidR="00702A24" w:rsidRPr="00784FC2">
        <w:rPr>
          <w:lang w:eastAsia="en-AU"/>
        </w:rPr>
        <w:t xml:space="preserve"> exercising a function under this Act does not incur civil liability for an act or omission done honestly and without </w:t>
      </w:r>
      <w:r w:rsidR="000D4A70" w:rsidRPr="00784FC2">
        <w:rPr>
          <w:lang w:eastAsia="en-AU"/>
        </w:rPr>
        <w:t xml:space="preserve">recklessness </w:t>
      </w:r>
      <w:r w:rsidR="00702A24" w:rsidRPr="00784FC2">
        <w:rPr>
          <w:lang w:eastAsia="en-AU"/>
        </w:rPr>
        <w:t>for this Act.</w:t>
      </w:r>
    </w:p>
    <w:p w14:paraId="0CCA52B4" w14:textId="77777777" w:rsidR="00702A24" w:rsidRPr="00784FC2" w:rsidRDefault="00CB6829" w:rsidP="00CB6829">
      <w:pPr>
        <w:pStyle w:val="Amain"/>
        <w:keepNext/>
      </w:pPr>
      <w:r>
        <w:tab/>
      </w:r>
      <w:r w:rsidRPr="00784FC2">
        <w:t>(2)</w:t>
      </w:r>
      <w:r w:rsidRPr="00784FC2">
        <w:tab/>
      </w:r>
      <w:r w:rsidR="008F051B" w:rsidRPr="00784FC2">
        <w:rPr>
          <w:lang w:eastAsia="en-AU"/>
        </w:rPr>
        <w:t>Any c</w:t>
      </w:r>
      <w:r w:rsidR="00702A24" w:rsidRPr="00784FC2">
        <w:rPr>
          <w:lang w:eastAsia="en-AU"/>
        </w:rPr>
        <w:t xml:space="preserve">ivil liability that would, apart from this section, attach to a </w:t>
      </w:r>
      <w:r w:rsidR="00B50C55" w:rsidRPr="00784FC2">
        <w:rPr>
          <w:lang w:eastAsia="en-AU"/>
        </w:rPr>
        <w:t>public servant</w:t>
      </w:r>
      <w:r w:rsidR="00702A24" w:rsidRPr="00784FC2">
        <w:rPr>
          <w:lang w:eastAsia="en-AU"/>
        </w:rPr>
        <w:t xml:space="preserve"> attaches instead to the Territory.</w:t>
      </w:r>
    </w:p>
    <w:p w14:paraId="48D36D80" w14:textId="58E108A1" w:rsidR="00702A24" w:rsidRPr="00784FC2" w:rsidRDefault="00EA0553" w:rsidP="00EA0553">
      <w:pPr>
        <w:pStyle w:val="aNote"/>
        <w:rPr>
          <w:lang w:eastAsia="en-AU"/>
        </w:rPr>
      </w:pPr>
      <w:r w:rsidRPr="00784FC2">
        <w:rPr>
          <w:rStyle w:val="charItals"/>
        </w:rPr>
        <w:t>Note</w:t>
      </w:r>
      <w:r w:rsidRPr="00784FC2">
        <w:rPr>
          <w:rStyle w:val="charItals"/>
        </w:rPr>
        <w:tab/>
      </w:r>
      <w:r w:rsidRPr="00784FC2">
        <w:rPr>
          <w:lang w:eastAsia="en-AU"/>
        </w:rPr>
        <w:t xml:space="preserve">A reference to an Act includes a reference to the statutory instruments made or in force under the Act, including any regulation (see </w:t>
      </w:r>
      <w:hyperlink r:id="rId80" w:tooltip="A2001-14" w:history="1">
        <w:r w:rsidR="00527712" w:rsidRPr="00784FC2">
          <w:rPr>
            <w:rStyle w:val="charCitHyperlinkAbbrev"/>
          </w:rPr>
          <w:t>Legislation Act</w:t>
        </w:r>
      </w:hyperlink>
      <w:r w:rsidRPr="00784FC2">
        <w:rPr>
          <w:lang w:eastAsia="en-AU"/>
        </w:rPr>
        <w:t>, s 104)</w:t>
      </w:r>
      <w:r w:rsidR="00CC6330" w:rsidRPr="00784FC2">
        <w:rPr>
          <w:lang w:eastAsia="en-AU"/>
        </w:rPr>
        <w:t>.</w:t>
      </w:r>
    </w:p>
    <w:p w14:paraId="721CA47C" w14:textId="77777777" w:rsidR="00A453B9" w:rsidRPr="00784FC2" w:rsidRDefault="00CB6829" w:rsidP="00CB6829">
      <w:pPr>
        <w:pStyle w:val="AH5Sec"/>
      </w:pPr>
      <w:bookmarkStart w:id="79" w:name="_Toc216356086"/>
      <w:r w:rsidRPr="007625A5">
        <w:rPr>
          <w:rStyle w:val="CharSectNo"/>
        </w:rPr>
        <w:t>54</w:t>
      </w:r>
      <w:r w:rsidRPr="00784FC2">
        <w:tab/>
      </w:r>
      <w:r w:rsidR="00A453B9" w:rsidRPr="00784FC2">
        <w:t>Determination of fees</w:t>
      </w:r>
      <w:bookmarkEnd w:id="79"/>
    </w:p>
    <w:p w14:paraId="4FDF12D8" w14:textId="77777777" w:rsidR="00A453B9" w:rsidRPr="00784FC2" w:rsidRDefault="00CB6829" w:rsidP="00CB6829">
      <w:pPr>
        <w:pStyle w:val="Amain"/>
        <w:keepNext/>
      </w:pPr>
      <w:r>
        <w:tab/>
      </w:r>
      <w:r w:rsidRPr="00784FC2">
        <w:t>(1)</w:t>
      </w:r>
      <w:r w:rsidRPr="00784FC2">
        <w:tab/>
      </w:r>
      <w:r w:rsidR="00A453B9" w:rsidRPr="00784FC2">
        <w:t>The Minister may determine</w:t>
      </w:r>
      <w:r w:rsidR="00FF2A59" w:rsidRPr="00784FC2">
        <w:t xml:space="preserve"> fees</w:t>
      </w:r>
      <w:r w:rsidR="00E407D9" w:rsidRPr="00784FC2">
        <w:t xml:space="preserve"> for this Act.</w:t>
      </w:r>
    </w:p>
    <w:p w14:paraId="3BE2D497" w14:textId="5C82B0EA" w:rsidR="00A453B9" w:rsidRPr="00784FC2" w:rsidRDefault="00A453B9" w:rsidP="00A453B9">
      <w:pPr>
        <w:pStyle w:val="aNote"/>
      </w:pPr>
      <w:r w:rsidRPr="00784FC2">
        <w:rPr>
          <w:rStyle w:val="charItals"/>
        </w:rPr>
        <w:t>Note</w:t>
      </w:r>
      <w:r w:rsidRPr="00784FC2">
        <w:tab/>
        <w:t xml:space="preserve">The </w:t>
      </w:r>
      <w:hyperlink r:id="rId81" w:tooltip="A2001-14" w:history="1">
        <w:r w:rsidR="00527712" w:rsidRPr="00784FC2">
          <w:rPr>
            <w:rStyle w:val="charCitHyperlinkAbbrev"/>
          </w:rPr>
          <w:t>Legislation Act</w:t>
        </w:r>
      </w:hyperlink>
      <w:r w:rsidRPr="00784FC2">
        <w:t xml:space="preserve"> contains provisions about the making of determinations an</w:t>
      </w:r>
      <w:r w:rsidR="00FF2A59" w:rsidRPr="00784FC2">
        <w:t>d r</w:t>
      </w:r>
      <w:r w:rsidR="00BC0C18" w:rsidRPr="00784FC2">
        <w:t>egulations relating to fees</w:t>
      </w:r>
      <w:r w:rsidR="00E407D9" w:rsidRPr="00784FC2">
        <w:t xml:space="preserve"> </w:t>
      </w:r>
      <w:r w:rsidRPr="00784FC2">
        <w:t>(see pt 6.3).</w:t>
      </w:r>
    </w:p>
    <w:p w14:paraId="080282D2" w14:textId="77777777" w:rsidR="00A453B9" w:rsidRPr="00784FC2" w:rsidRDefault="00CB6829" w:rsidP="00CB6829">
      <w:pPr>
        <w:pStyle w:val="Amain"/>
        <w:keepNext/>
      </w:pPr>
      <w:r>
        <w:tab/>
      </w:r>
      <w:r w:rsidRPr="00784FC2">
        <w:t>(2)</w:t>
      </w:r>
      <w:r w:rsidRPr="00784FC2">
        <w:tab/>
      </w:r>
      <w:r w:rsidR="00A453B9" w:rsidRPr="00784FC2">
        <w:t>A determination is a disallowable instrument.</w:t>
      </w:r>
    </w:p>
    <w:p w14:paraId="63615D39" w14:textId="0736A480" w:rsidR="00A453B9" w:rsidRPr="00784FC2" w:rsidRDefault="00A453B9" w:rsidP="00A453B9">
      <w:pPr>
        <w:pStyle w:val="aNote"/>
      </w:pPr>
      <w:r w:rsidRPr="00784FC2">
        <w:rPr>
          <w:rStyle w:val="charItals"/>
        </w:rPr>
        <w:t>Note</w:t>
      </w:r>
      <w:r w:rsidRPr="00784FC2">
        <w:tab/>
        <w:t xml:space="preserve">A disallowable instrument must be notified, and presented to the Legislative Assembly, under the </w:t>
      </w:r>
      <w:hyperlink r:id="rId82" w:tooltip="A2001-14" w:history="1">
        <w:r w:rsidR="00527712" w:rsidRPr="00784FC2">
          <w:rPr>
            <w:rStyle w:val="charCitHyperlinkAbbrev"/>
          </w:rPr>
          <w:t>Legislation Act</w:t>
        </w:r>
      </w:hyperlink>
      <w:r w:rsidRPr="00784FC2">
        <w:t>.</w:t>
      </w:r>
    </w:p>
    <w:p w14:paraId="2942309F" w14:textId="77777777" w:rsidR="006347D1" w:rsidRPr="00784FC2" w:rsidRDefault="00CB6829" w:rsidP="00CB6829">
      <w:pPr>
        <w:pStyle w:val="AH5Sec"/>
      </w:pPr>
      <w:bookmarkStart w:id="80" w:name="_Toc216356087"/>
      <w:r w:rsidRPr="007625A5">
        <w:rPr>
          <w:rStyle w:val="CharSectNo"/>
        </w:rPr>
        <w:lastRenderedPageBreak/>
        <w:t>55</w:t>
      </w:r>
      <w:r w:rsidRPr="00784FC2">
        <w:tab/>
      </w:r>
      <w:r w:rsidR="006347D1" w:rsidRPr="00784FC2">
        <w:t>Exemption from fees</w:t>
      </w:r>
      <w:bookmarkEnd w:id="80"/>
    </w:p>
    <w:p w14:paraId="6B50003A" w14:textId="77777777" w:rsidR="006347D1" w:rsidRPr="00784FC2" w:rsidRDefault="00CB6829" w:rsidP="005E3870">
      <w:pPr>
        <w:pStyle w:val="Amain"/>
        <w:keepNext/>
      </w:pPr>
      <w:r>
        <w:tab/>
      </w:r>
      <w:r w:rsidRPr="00784FC2">
        <w:t>(1)</w:t>
      </w:r>
      <w:r w:rsidRPr="00784FC2">
        <w:tab/>
      </w:r>
      <w:r w:rsidR="006347D1" w:rsidRPr="00784FC2">
        <w:t xml:space="preserve">The Minister may exempt a </w:t>
      </w:r>
      <w:r w:rsidR="00EA3486" w:rsidRPr="00784FC2">
        <w:t>pool facility</w:t>
      </w:r>
      <w:r w:rsidR="006347D1" w:rsidRPr="00784FC2">
        <w:t xml:space="preserve"> from the application of any fees determined under section </w:t>
      </w:r>
      <w:r w:rsidR="001D21CF" w:rsidRPr="00784FC2">
        <w:t>54</w:t>
      </w:r>
      <w:r w:rsidR="006347D1" w:rsidRPr="00784FC2">
        <w:t>.</w:t>
      </w:r>
    </w:p>
    <w:p w14:paraId="7725A14F" w14:textId="77777777" w:rsidR="006347D1" w:rsidRPr="00784FC2" w:rsidRDefault="00CB6829" w:rsidP="00CB6829">
      <w:pPr>
        <w:pStyle w:val="Amain"/>
        <w:keepNext/>
      </w:pPr>
      <w:r>
        <w:tab/>
      </w:r>
      <w:r w:rsidRPr="00784FC2">
        <w:t>(2)</w:t>
      </w:r>
      <w:r w:rsidRPr="00784FC2">
        <w:tab/>
      </w:r>
      <w:r w:rsidR="006347D1" w:rsidRPr="00784FC2">
        <w:t>A</w:t>
      </w:r>
      <w:r w:rsidR="005A218C" w:rsidRPr="00784FC2">
        <w:t>n exemption</w:t>
      </w:r>
      <w:r w:rsidR="006347D1" w:rsidRPr="00784FC2">
        <w:t xml:space="preserve"> is a disallowable instrument</w:t>
      </w:r>
      <w:r w:rsidR="00B16754" w:rsidRPr="00784FC2">
        <w:t>.</w:t>
      </w:r>
    </w:p>
    <w:p w14:paraId="79AA57CB" w14:textId="0C30C021" w:rsidR="006347D1" w:rsidRPr="00784FC2" w:rsidRDefault="006347D1" w:rsidP="00CB6829">
      <w:pPr>
        <w:pStyle w:val="aNote"/>
        <w:keepNext/>
      </w:pPr>
      <w:r w:rsidRPr="00784FC2">
        <w:rPr>
          <w:rStyle w:val="charItals"/>
        </w:rPr>
        <w:t>Note</w:t>
      </w:r>
      <w:r w:rsidRPr="00784FC2">
        <w:tab/>
        <w:t xml:space="preserve">A disallowable instrument must be notified, and presented to the Legislative Assembly, under the </w:t>
      </w:r>
      <w:hyperlink r:id="rId83" w:tooltip="A2001-14" w:history="1">
        <w:r w:rsidR="00527712" w:rsidRPr="00784FC2">
          <w:rPr>
            <w:rStyle w:val="charCitHyperlinkAbbrev"/>
          </w:rPr>
          <w:t>Legislation Act</w:t>
        </w:r>
      </w:hyperlink>
      <w:r w:rsidRPr="00784FC2">
        <w:t>.</w:t>
      </w:r>
    </w:p>
    <w:p w14:paraId="16F70FF1" w14:textId="77777777" w:rsidR="002A663C" w:rsidRPr="00784FC2" w:rsidRDefault="00CB6829" w:rsidP="00CB6829">
      <w:pPr>
        <w:pStyle w:val="AH5Sec"/>
      </w:pPr>
      <w:bookmarkStart w:id="81" w:name="_Toc216356088"/>
      <w:r w:rsidRPr="007625A5">
        <w:rPr>
          <w:rStyle w:val="CharSectNo"/>
        </w:rPr>
        <w:t>56</w:t>
      </w:r>
      <w:r w:rsidRPr="00784FC2">
        <w:tab/>
      </w:r>
      <w:r w:rsidR="00552991" w:rsidRPr="00784FC2">
        <w:t>Statutory instruments</w:t>
      </w:r>
      <w:r w:rsidR="002A663C" w:rsidRPr="00784FC2">
        <w:t xml:space="preserve">––application etc of </w:t>
      </w:r>
      <w:r w:rsidR="00726F7D" w:rsidRPr="00784FC2">
        <w:t xml:space="preserve">other laws or </w:t>
      </w:r>
      <w:r w:rsidR="002A663C" w:rsidRPr="00784FC2">
        <w:t>instruments</w:t>
      </w:r>
      <w:bookmarkEnd w:id="81"/>
    </w:p>
    <w:p w14:paraId="1F2B5A82" w14:textId="77777777" w:rsidR="002A663C" w:rsidRPr="00784FC2" w:rsidRDefault="00CB6829" w:rsidP="00CB6829">
      <w:pPr>
        <w:pStyle w:val="Amain"/>
      </w:pPr>
      <w:r>
        <w:tab/>
      </w:r>
      <w:r w:rsidRPr="00784FC2">
        <w:t>(1)</w:t>
      </w:r>
      <w:r w:rsidRPr="00784FC2">
        <w:tab/>
      </w:r>
      <w:r w:rsidR="002A663C" w:rsidRPr="00784FC2">
        <w:t xml:space="preserve">A </w:t>
      </w:r>
      <w:r w:rsidR="00552991" w:rsidRPr="00784FC2">
        <w:t>statutory instrument</w:t>
      </w:r>
      <w:r w:rsidR="002A663C" w:rsidRPr="00784FC2">
        <w:t xml:space="preserve"> </w:t>
      </w:r>
      <w:r w:rsidR="001C3634" w:rsidRPr="00784FC2">
        <w:t xml:space="preserve">under this Act </w:t>
      </w:r>
      <w:r w:rsidR="002A663C" w:rsidRPr="00784FC2">
        <w:t xml:space="preserve">may apply, adopt </w:t>
      </w:r>
      <w:r w:rsidR="002A663C" w:rsidRPr="00784FC2">
        <w:rPr>
          <w:lang w:eastAsia="en-AU"/>
        </w:rPr>
        <w:t>or incorporate a law of another jurisdiction or an instrument</w:t>
      </w:r>
      <w:r w:rsidR="008F051B" w:rsidRPr="00784FC2">
        <w:rPr>
          <w:lang w:eastAsia="en-AU"/>
        </w:rPr>
        <w:t>,</w:t>
      </w:r>
      <w:r w:rsidR="004737F8" w:rsidRPr="00784FC2">
        <w:rPr>
          <w:lang w:eastAsia="en-AU"/>
        </w:rPr>
        <w:t xml:space="preserve"> as in force from time to time.</w:t>
      </w:r>
    </w:p>
    <w:p w14:paraId="5D3BEB6A" w14:textId="77777777" w:rsidR="002C1F7B" w:rsidRPr="00784FC2" w:rsidRDefault="002C1F7B" w:rsidP="002C1F7B">
      <w:pPr>
        <w:pStyle w:val="aExamHdgss"/>
      </w:pPr>
      <w:r w:rsidRPr="00784FC2">
        <w:t>Example––incorporated instrument</w:t>
      </w:r>
    </w:p>
    <w:p w14:paraId="5EC33891" w14:textId="77777777" w:rsidR="002C1F7B" w:rsidRPr="00784FC2" w:rsidRDefault="006F41DB" w:rsidP="002C1F7B">
      <w:pPr>
        <w:pStyle w:val="aExamss"/>
      </w:pPr>
      <w:r w:rsidRPr="00784FC2">
        <w:t>Royal Life Saving Society</w:t>
      </w:r>
      <w:r w:rsidR="00A37330" w:rsidRPr="00784FC2">
        <w:t>–</w:t>
      </w:r>
      <w:r w:rsidR="002C1F7B" w:rsidRPr="00784FC2">
        <w:t>Australia guidelines or standards in relation to––</w:t>
      </w:r>
    </w:p>
    <w:p w14:paraId="025E0492" w14:textId="77777777" w:rsidR="002C1F7B"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2C1F7B" w:rsidRPr="00784FC2">
        <w:t>qualifications, skills or training for lifeguards or coaches</w:t>
      </w:r>
    </w:p>
    <w:p w14:paraId="6BE20C1C" w14:textId="77777777" w:rsidR="008F5D2B"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8F5D2B" w:rsidRPr="00784FC2">
        <w:t>water safety initiatives</w:t>
      </w:r>
    </w:p>
    <w:p w14:paraId="59F77B6B" w14:textId="77777777" w:rsidR="008F5D2B" w:rsidRPr="00784FC2" w:rsidRDefault="00CB6829" w:rsidP="00CB6829">
      <w:pPr>
        <w:pStyle w:val="aExamBulletss"/>
        <w:keepNext/>
        <w:tabs>
          <w:tab w:val="left" w:pos="1500"/>
        </w:tabs>
      </w:pPr>
      <w:r w:rsidRPr="00784FC2">
        <w:rPr>
          <w:rFonts w:ascii="Symbol" w:hAnsi="Symbol"/>
        </w:rPr>
        <w:t></w:t>
      </w:r>
      <w:r w:rsidRPr="00784FC2">
        <w:rPr>
          <w:rFonts w:ascii="Symbol" w:hAnsi="Symbol"/>
        </w:rPr>
        <w:tab/>
      </w:r>
      <w:r w:rsidR="008F5D2B" w:rsidRPr="00784FC2">
        <w:t>signage</w:t>
      </w:r>
    </w:p>
    <w:p w14:paraId="0646A259" w14:textId="5DD305FF" w:rsidR="004737F8" w:rsidRPr="00784FC2" w:rsidRDefault="004737F8" w:rsidP="00CB6829">
      <w:pPr>
        <w:pStyle w:val="aNote"/>
        <w:keepNext/>
        <w:rPr>
          <w:snapToGrid w:val="0"/>
        </w:rPr>
      </w:pPr>
      <w:r w:rsidRPr="00784FC2">
        <w:rPr>
          <w:rStyle w:val="charItals"/>
        </w:rPr>
        <w:t>Note 1</w:t>
      </w:r>
      <w:r w:rsidRPr="00784FC2">
        <w:rPr>
          <w:i/>
          <w:snapToGrid w:val="0"/>
        </w:rPr>
        <w:tab/>
      </w:r>
      <w:r w:rsidRPr="00784FC2">
        <w:rPr>
          <w:snapToGrid w:val="0"/>
        </w:rPr>
        <w:t xml:space="preserve">The text of an applied, adopted or incorporated law or instrument, whether applied as in force from time to time or at a particular time, is taken to be a notifiable instrument if the operation of the </w:t>
      </w:r>
      <w:hyperlink r:id="rId84" w:tooltip="A2001-14" w:history="1">
        <w:r w:rsidR="00527712" w:rsidRPr="00784FC2">
          <w:rPr>
            <w:rStyle w:val="charCitHyperlinkAbbrev"/>
          </w:rPr>
          <w:t>Legislation Act</w:t>
        </w:r>
      </w:hyperlink>
      <w:r w:rsidRPr="00784FC2">
        <w:t xml:space="preserve">, </w:t>
      </w:r>
      <w:r w:rsidRPr="00784FC2">
        <w:rPr>
          <w:snapToGrid w:val="0"/>
        </w:rPr>
        <w:t>s 47 (5) or (6) is not disapplied (see s 47 (7)).</w:t>
      </w:r>
    </w:p>
    <w:p w14:paraId="5ECEE814" w14:textId="456E08D3" w:rsidR="004737F8" w:rsidRPr="00784FC2" w:rsidRDefault="004737F8" w:rsidP="00CB6829">
      <w:pPr>
        <w:pStyle w:val="aNote"/>
        <w:keepNext/>
      </w:pPr>
      <w:r w:rsidRPr="00784FC2">
        <w:rPr>
          <w:rStyle w:val="charItals"/>
        </w:rPr>
        <w:t>Note 2</w:t>
      </w:r>
      <w:r w:rsidRPr="00784FC2">
        <w:rPr>
          <w:rStyle w:val="charItals"/>
        </w:rPr>
        <w:tab/>
      </w:r>
      <w:r w:rsidRPr="00784FC2">
        <w:t xml:space="preserve">A notifiable instrument must be notified under the </w:t>
      </w:r>
      <w:hyperlink r:id="rId85" w:tooltip="A2001-14" w:history="1">
        <w:r w:rsidR="00527712" w:rsidRPr="00784FC2">
          <w:rPr>
            <w:rStyle w:val="charCitHyperlinkAbbrev"/>
          </w:rPr>
          <w:t>Legislation Act</w:t>
        </w:r>
      </w:hyperlink>
      <w:r w:rsidRPr="00784FC2">
        <w:t>.</w:t>
      </w:r>
    </w:p>
    <w:p w14:paraId="42AA2680" w14:textId="494FCB5F" w:rsidR="002C1F7B" w:rsidRPr="00784FC2" w:rsidRDefault="002C1F7B" w:rsidP="00CB6829">
      <w:pPr>
        <w:pStyle w:val="aNote"/>
        <w:keepNext/>
        <w:rPr>
          <w:lang w:eastAsia="en-AU"/>
        </w:rPr>
      </w:pPr>
      <w:r w:rsidRPr="00784FC2">
        <w:rPr>
          <w:rStyle w:val="charItals"/>
        </w:rPr>
        <w:t>Note 3</w:t>
      </w:r>
      <w:r w:rsidRPr="00784FC2">
        <w:rPr>
          <w:rStyle w:val="charItals"/>
        </w:rPr>
        <w:tab/>
      </w:r>
      <w:r w:rsidRPr="00784FC2">
        <w:t>A reference to an instrument</w:t>
      </w:r>
      <w:r w:rsidRPr="00784FC2">
        <w:rPr>
          <w:lang w:eastAsia="en-AU"/>
        </w:rPr>
        <w:t xml:space="preserve"> includes a reference to a provision of an instrument (see </w:t>
      </w:r>
      <w:hyperlink r:id="rId86" w:tooltip="A2001-14" w:history="1">
        <w:r w:rsidR="00527712" w:rsidRPr="00784FC2">
          <w:rPr>
            <w:rStyle w:val="charCitHyperlinkAbbrev"/>
          </w:rPr>
          <w:t>Legislation Act</w:t>
        </w:r>
      </w:hyperlink>
      <w:r w:rsidRPr="00784FC2">
        <w:rPr>
          <w:lang w:eastAsia="en-AU"/>
        </w:rPr>
        <w:t>, s 14 (2)).</w:t>
      </w:r>
    </w:p>
    <w:p w14:paraId="05CC4234" w14:textId="65EE988C" w:rsidR="007A6829" w:rsidRPr="00784FC2" w:rsidRDefault="00CB6829" w:rsidP="00CB6829">
      <w:pPr>
        <w:pStyle w:val="Amain"/>
        <w:keepNext/>
      </w:pPr>
      <w:r>
        <w:tab/>
      </w:r>
      <w:r w:rsidRPr="00784FC2">
        <w:t>(2)</w:t>
      </w:r>
      <w:r w:rsidRPr="00784FC2">
        <w:tab/>
      </w:r>
      <w:r w:rsidR="007A6829" w:rsidRPr="00784FC2">
        <w:t xml:space="preserve">The </w:t>
      </w:r>
      <w:hyperlink r:id="rId87" w:tooltip="A2001-14" w:history="1">
        <w:r w:rsidR="00527712" w:rsidRPr="00784FC2">
          <w:rPr>
            <w:rStyle w:val="charCitHyperlinkAbbrev"/>
          </w:rPr>
          <w:t>Legislation Act</w:t>
        </w:r>
      </w:hyperlink>
      <w:r w:rsidR="007A6829" w:rsidRPr="00784FC2">
        <w:t>, section 47 (6) does not apply in relation to an A</w:t>
      </w:r>
      <w:r w:rsidR="004C0CBD" w:rsidRPr="00784FC2">
        <w:t>S</w:t>
      </w:r>
      <w:r w:rsidR="00620ABB" w:rsidRPr="00784FC2">
        <w:t xml:space="preserve">, </w:t>
      </w:r>
      <w:r w:rsidR="002F75CF" w:rsidRPr="00784FC2">
        <w:t>AS/NZ</w:t>
      </w:r>
      <w:r w:rsidR="008812A0" w:rsidRPr="00784FC2">
        <w:t>S</w:t>
      </w:r>
      <w:r w:rsidR="002F75CF" w:rsidRPr="00784FC2">
        <w:t xml:space="preserve"> or i</w:t>
      </w:r>
      <w:r w:rsidR="00620ABB" w:rsidRPr="00784FC2">
        <w:t>nternational s</w:t>
      </w:r>
      <w:r w:rsidR="007A6829" w:rsidRPr="00784FC2">
        <w:t>tandard</w:t>
      </w:r>
      <w:r w:rsidR="00A45C0B" w:rsidRPr="00784FC2">
        <w:t xml:space="preserve"> applied, adopted or incorporated under </w:t>
      </w:r>
      <w:r w:rsidR="002F75CF" w:rsidRPr="00784FC2">
        <w:t>subsection (1)</w:t>
      </w:r>
      <w:r w:rsidR="00A45C0B" w:rsidRPr="00784FC2">
        <w:t>.</w:t>
      </w:r>
    </w:p>
    <w:p w14:paraId="081487BB" w14:textId="362C7E40" w:rsidR="00F22127" w:rsidRPr="00784FC2" w:rsidRDefault="00A45C0B" w:rsidP="00EB65F2">
      <w:pPr>
        <w:pStyle w:val="aNote"/>
        <w:keepLines/>
        <w:rPr>
          <w:lang w:eastAsia="en-AU"/>
        </w:rPr>
      </w:pPr>
      <w:r w:rsidRPr="00784FC2">
        <w:rPr>
          <w:rStyle w:val="charItals"/>
        </w:rPr>
        <w:t>Note</w:t>
      </w:r>
      <w:r w:rsidR="00F22127" w:rsidRPr="00784FC2">
        <w:rPr>
          <w:rStyle w:val="charItals"/>
        </w:rPr>
        <w:t xml:space="preserve"> </w:t>
      </w:r>
      <w:r w:rsidRPr="00784FC2">
        <w:rPr>
          <w:rStyle w:val="charItals"/>
        </w:rPr>
        <w:tab/>
      </w:r>
      <w:r w:rsidR="002F75CF" w:rsidRPr="00784FC2">
        <w:t xml:space="preserve">An </w:t>
      </w:r>
      <w:r w:rsidRPr="00784FC2">
        <w:rPr>
          <w:lang w:eastAsia="en-AU"/>
        </w:rPr>
        <w:t>A</w:t>
      </w:r>
      <w:r w:rsidR="002F75CF" w:rsidRPr="00784FC2">
        <w:rPr>
          <w:lang w:eastAsia="en-AU"/>
        </w:rPr>
        <w:t>S, AS/NZS</w:t>
      </w:r>
      <w:r w:rsidRPr="00784FC2">
        <w:rPr>
          <w:lang w:eastAsia="en-AU"/>
        </w:rPr>
        <w:t xml:space="preserve"> </w:t>
      </w:r>
      <w:r w:rsidR="002F75CF" w:rsidRPr="00784FC2">
        <w:rPr>
          <w:lang w:eastAsia="en-AU"/>
        </w:rPr>
        <w:t>or international standard</w:t>
      </w:r>
      <w:r w:rsidRPr="00784FC2">
        <w:rPr>
          <w:lang w:eastAsia="en-AU"/>
        </w:rPr>
        <w:t xml:space="preserve"> do</w:t>
      </w:r>
      <w:r w:rsidR="002F75CF" w:rsidRPr="00784FC2">
        <w:rPr>
          <w:lang w:eastAsia="en-AU"/>
        </w:rPr>
        <w:t>es</w:t>
      </w:r>
      <w:r w:rsidRPr="00784FC2">
        <w:rPr>
          <w:lang w:eastAsia="en-AU"/>
        </w:rPr>
        <w:t xml:space="preserve"> not need to be notified under the </w:t>
      </w:r>
      <w:hyperlink r:id="rId88" w:tooltip="A2001-14" w:history="1">
        <w:r w:rsidR="00527712" w:rsidRPr="00784FC2">
          <w:rPr>
            <w:rStyle w:val="charCitHyperlinkAbbrev"/>
          </w:rPr>
          <w:t>Legislation Act</w:t>
        </w:r>
      </w:hyperlink>
      <w:r w:rsidRPr="00784FC2">
        <w:rPr>
          <w:lang w:eastAsia="en-AU"/>
        </w:rPr>
        <w:t xml:space="preserve"> </w:t>
      </w:r>
      <w:r w:rsidR="00620ABB" w:rsidRPr="00784FC2">
        <w:rPr>
          <w:lang w:eastAsia="en-AU"/>
        </w:rPr>
        <w:t>because s 47 (6</w:t>
      </w:r>
      <w:r w:rsidR="00207EFF" w:rsidRPr="00784FC2">
        <w:rPr>
          <w:lang w:eastAsia="en-AU"/>
        </w:rPr>
        <w:t>)</w:t>
      </w:r>
      <w:r w:rsidRPr="00784FC2">
        <w:rPr>
          <w:lang w:eastAsia="en-AU"/>
        </w:rPr>
        <w:t xml:space="preserve"> do</w:t>
      </w:r>
      <w:r w:rsidR="00620ABB" w:rsidRPr="00784FC2">
        <w:rPr>
          <w:lang w:eastAsia="en-AU"/>
        </w:rPr>
        <w:t>es</w:t>
      </w:r>
      <w:r w:rsidR="00207EFF" w:rsidRPr="00784FC2">
        <w:rPr>
          <w:lang w:eastAsia="en-AU"/>
        </w:rPr>
        <w:t xml:space="preserve"> not apply (see </w:t>
      </w:r>
      <w:hyperlink r:id="rId89" w:tooltip="A2001-14" w:history="1">
        <w:r w:rsidR="00527712" w:rsidRPr="00784FC2">
          <w:rPr>
            <w:rStyle w:val="charCitHyperlinkAbbrev"/>
          </w:rPr>
          <w:t>Legislation Act</w:t>
        </w:r>
      </w:hyperlink>
      <w:r w:rsidRPr="00784FC2">
        <w:rPr>
          <w:lang w:eastAsia="en-AU"/>
        </w:rPr>
        <w:t>, s 47 (7)).</w:t>
      </w:r>
      <w:r w:rsidR="00177C2A" w:rsidRPr="00784FC2">
        <w:rPr>
          <w:lang w:eastAsia="en-AU"/>
        </w:rPr>
        <w:t xml:space="preserve"> </w:t>
      </w:r>
      <w:r w:rsidR="00A17303" w:rsidRPr="00784FC2">
        <w:rPr>
          <w:lang w:eastAsia="en-AU"/>
        </w:rPr>
        <w:t xml:space="preserve"> </w:t>
      </w:r>
      <w:r w:rsidR="00F22127" w:rsidRPr="00784FC2">
        <w:t xml:space="preserve">An AS, AS/NZS or international standard may be purchased at </w:t>
      </w:r>
      <w:hyperlink r:id="rId90" w:history="1">
        <w:r w:rsidR="00527712" w:rsidRPr="00784FC2">
          <w:rPr>
            <w:rStyle w:val="charCitHyperlinkAbbrev"/>
          </w:rPr>
          <w:t>www.standards.org.au</w:t>
        </w:r>
      </w:hyperlink>
      <w:r w:rsidR="00F22127" w:rsidRPr="00784FC2">
        <w:t>.</w:t>
      </w:r>
    </w:p>
    <w:p w14:paraId="2D50885B" w14:textId="77777777" w:rsidR="00A453B9" w:rsidRPr="00784FC2" w:rsidRDefault="00CB6829" w:rsidP="00CB6829">
      <w:pPr>
        <w:pStyle w:val="AH5Sec"/>
      </w:pPr>
      <w:bookmarkStart w:id="82" w:name="_Toc216356089"/>
      <w:r w:rsidRPr="007625A5">
        <w:rPr>
          <w:rStyle w:val="CharSectNo"/>
        </w:rPr>
        <w:lastRenderedPageBreak/>
        <w:t>58</w:t>
      </w:r>
      <w:r w:rsidRPr="00784FC2">
        <w:tab/>
      </w:r>
      <w:r w:rsidR="00A453B9" w:rsidRPr="00784FC2">
        <w:t>Regulation-making power</w:t>
      </w:r>
      <w:bookmarkEnd w:id="82"/>
    </w:p>
    <w:p w14:paraId="058BCC1A" w14:textId="77777777" w:rsidR="00A453B9" w:rsidRPr="00784FC2" w:rsidRDefault="00CB6829" w:rsidP="00CB6829">
      <w:pPr>
        <w:pStyle w:val="Amain"/>
        <w:keepNext/>
      </w:pPr>
      <w:r>
        <w:tab/>
      </w:r>
      <w:r w:rsidRPr="00784FC2">
        <w:t>(1)</w:t>
      </w:r>
      <w:r w:rsidRPr="00784FC2">
        <w:tab/>
      </w:r>
      <w:r w:rsidR="00A453B9" w:rsidRPr="00784FC2">
        <w:t>The Executive may make regulations for this Act.</w:t>
      </w:r>
    </w:p>
    <w:p w14:paraId="5F21A808" w14:textId="28713BDE" w:rsidR="00A453B9" w:rsidRPr="00784FC2" w:rsidRDefault="00A453B9" w:rsidP="00A453B9">
      <w:pPr>
        <w:pStyle w:val="aNote"/>
      </w:pPr>
      <w:r w:rsidRPr="00784FC2">
        <w:rPr>
          <w:rStyle w:val="charItals"/>
        </w:rPr>
        <w:t>Note</w:t>
      </w:r>
      <w:r w:rsidRPr="00784FC2">
        <w:rPr>
          <w:rStyle w:val="charItals"/>
        </w:rPr>
        <w:tab/>
      </w:r>
      <w:r w:rsidRPr="00784FC2">
        <w:t xml:space="preserve">Regulations must be notified, and presented to the Legislative Assembly, under the </w:t>
      </w:r>
      <w:hyperlink r:id="rId91" w:tooltip="A2001-14" w:history="1">
        <w:r w:rsidR="00527712" w:rsidRPr="00784FC2">
          <w:rPr>
            <w:rStyle w:val="charCitHyperlinkAbbrev"/>
          </w:rPr>
          <w:t>Legislation Act</w:t>
        </w:r>
      </w:hyperlink>
      <w:r w:rsidRPr="00784FC2">
        <w:t>.</w:t>
      </w:r>
    </w:p>
    <w:p w14:paraId="293829A7" w14:textId="77777777" w:rsidR="00B77426" w:rsidRPr="00784FC2" w:rsidRDefault="00CB6829" w:rsidP="00CB6829">
      <w:pPr>
        <w:pStyle w:val="Amain"/>
      </w:pPr>
      <w:r>
        <w:tab/>
      </w:r>
      <w:r w:rsidRPr="00784FC2">
        <w:t>(2)</w:t>
      </w:r>
      <w:r w:rsidRPr="00784FC2">
        <w:tab/>
      </w:r>
      <w:r w:rsidR="00B77426" w:rsidRPr="00784FC2">
        <w:t>A regulation may create offences and fix maximum penalties of not more than 20 penalty units for the offences.</w:t>
      </w:r>
    </w:p>
    <w:p w14:paraId="6AA2B0F9" w14:textId="77777777" w:rsidR="00800B54" w:rsidRPr="00784FC2" w:rsidRDefault="00CB6829" w:rsidP="00CB6829">
      <w:pPr>
        <w:pStyle w:val="AH5Sec"/>
      </w:pPr>
      <w:bookmarkStart w:id="83" w:name="_Toc216356090"/>
      <w:r w:rsidRPr="007625A5">
        <w:rPr>
          <w:rStyle w:val="CharSectNo"/>
        </w:rPr>
        <w:t>59</w:t>
      </w:r>
      <w:r w:rsidRPr="00784FC2">
        <w:tab/>
      </w:r>
      <w:r w:rsidR="00800B54" w:rsidRPr="00784FC2">
        <w:t>Regulations––first</w:t>
      </w:r>
      <w:r w:rsidR="00A17303" w:rsidRPr="00784FC2">
        <w:t>-</w:t>
      </w:r>
      <w:r w:rsidR="00800B54" w:rsidRPr="00784FC2">
        <w:t>aid equipment and facilities</w:t>
      </w:r>
      <w:bookmarkEnd w:id="83"/>
    </w:p>
    <w:p w14:paraId="7E6C4155" w14:textId="77777777" w:rsidR="009667BF" w:rsidRPr="00784FC2" w:rsidRDefault="009667BF" w:rsidP="00EB65F2">
      <w:pPr>
        <w:pStyle w:val="Amainreturn"/>
        <w:keepNext/>
      </w:pPr>
      <w:r w:rsidRPr="00784FC2">
        <w:t>A regulation may make provision in relation to the following:</w:t>
      </w:r>
    </w:p>
    <w:p w14:paraId="1A1343E8" w14:textId="77777777" w:rsidR="00F671D1" w:rsidRPr="00784FC2" w:rsidRDefault="00CB6829" w:rsidP="00EB65F2">
      <w:pPr>
        <w:pStyle w:val="Apara"/>
        <w:keepNext/>
      </w:pPr>
      <w:r>
        <w:tab/>
      </w:r>
      <w:r w:rsidRPr="00784FC2">
        <w:t>(a)</w:t>
      </w:r>
      <w:r w:rsidRPr="00784FC2">
        <w:tab/>
      </w:r>
      <w:r w:rsidR="00CB520B" w:rsidRPr="00784FC2">
        <w:t>the minimum requirements for first</w:t>
      </w:r>
      <w:r w:rsidR="00A17303" w:rsidRPr="00784FC2">
        <w:t>-</w:t>
      </w:r>
      <w:r w:rsidR="00CB520B" w:rsidRPr="00784FC2">
        <w:t>aid equipment and facilities</w:t>
      </w:r>
      <w:r w:rsidR="00F671D1" w:rsidRPr="00784FC2">
        <w:t>;</w:t>
      </w:r>
    </w:p>
    <w:p w14:paraId="7020CFA7" w14:textId="77777777" w:rsidR="00714DC1" w:rsidRPr="00784FC2" w:rsidRDefault="00CB6829" w:rsidP="00EB65F2">
      <w:pPr>
        <w:pStyle w:val="Apara"/>
        <w:keepNext/>
      </w:pPr>
      <w:r>
        <w:tab/>
      </w:r>
      <w:r w:rsidRPr="00784FC2">
        <w:t>(b)</w:t>
      </w:r>
      <w:r w:rsidRPr="00784FC2">
        <w:tab/>
      </w:r>
      <w:r w:rsidR="00E04473" w:rsidRPr="00784FC2">
        <w:t>the</w:t>
      </w:r>
      <w:r w:rsidR="00CB520B" w:rsidRPr="00784FC2">
        <w:t xml:space="preserve"> pool facilities </w:t>
      </w:r>
      <w:r w:rsidR="00714DC1" w:rsidRPr="00784FC2">
        <w:t>t</w:t>
      </w:r>
      <w:r w:rsidR="003B11D2" w:rsidRPr="00784FC2">
        <w:t xml:space="preserve">hat </w:t>
      </w:r>
      <w:r w:rsidR="008117AA" w:rsidRPr="00784FC2">
        <w:t>must comply with first</w:t>
      </w:r>
      <w:r w:rsidR="00A17303" w:rsidRPr="00784FC2">
        <w:t>-</w:t>
      </w:r>
      <w:r w:rsidR="008117AA" w:rsidRPr="00784FC2">
        <w:t>aid equipment and facilities requirements</w:t>
      </w:r>
      <w:r w:rsidR="003B11D2" w:rsidRPr="00784FC2">
        <w:t>;</w:t>
      </w:r>
    </w:p>
    <w:p w14:paraId="35CB3899" w14:textId="77777777" w:rsidR="00714DC1" w:rsidRPr="00784FC2" w:rsidRDefault="00CB6829" w:rsidP="008271F7">
      <w:pPr>
        <w:pStyle w:val="Apara"/>
        <w:keepNext/>
      </w:pPr>
      <w:r>
        <w:tab/>
      </w:r>
      <w:r w:rsidRPr="00784FC2">
        <w:t>(c)</w:t>
      </w:r>
      <w:r w:rsidRPr="00784FC2">
        <w:tab/>
      </w:r>
      <w:r w:rsidR="00714DC1" w:rsidRPr="00784FC2">
        <w:t>design specifications for first</w:t>
      </w:r>
      <w:r w:rsidR="00A17303" w:rsidRPr="00784FC2">
        <w:t>-</w:t>
      </w:r>
      <w:r w:rsidR="00714DC1" w:rsidRPr="00784FC2">
        <w:t>aid facilities</w:t>
      </w:r>
      <w:r w:rsidR="00B41ABC" w:rsidRPr="00784FC2">
        <w:t>.</w:t>
      </w:r>
    </w:p>
    <w:p w14:paraId="50471408" w14:textId="77777777" w:rsidR="00C73BEF" w:rsidRPr="00784FC2" w:rsidRDefault="00C73BEF" w:rsidP="00A17303">
      <w:pPr>
        <w:pStyle w:val="aExamHdgss"/>
      </w:pPr>
      <w:r w:rsidRPr="00784FC2">
        <w:t>Examples––par (a)</w:t>
      </w:r>
    </w:p>
    <w:p w14:paraId="51D85790"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first</w:t>
      </w:r>
      <w:r w:rsidR="00A17303" w:rsidRPr="00784FC2">
        <w:t>-</w:t>
      </w:r>
      <w:r w:rsidR="00C73BEF" w:rsidRPr="00784FC2">
        <w:t>aid kit</w:t>
      </w:r>
    </w:p>
    <w:p w14:paraId="73A41549"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rescue and resuscitation equipment</w:t>
      </w:r>
    </w:p>
    <w:p w14:paraId="78D199E3"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spinal boards and extrication collars</w:t>
      </w:r>
    </w:p>
    <w:p w14:paraId="1C0989C9"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disposable bandages, swabs, hygiene items</w:t>
      </w:r>
    </w:p>
    <w:p w14:paraId="34F7A249"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stretcher</w:t>
      </w:r>
      <w:r w:rsidR="008812A0" w:rsidRPr="00784FC2">
        <w:t>s</w:t>
      </w:r>
      <w:r w:rsidR="00C73BEF" w:rsidRPr="00784FC2">
        <w:t>, blankets, pillows</w:t>
      </w:r>
    </w:p>
    <w:p w14:paraId="1B19A230" w14:textId="77777777" w:rsidR="00C73BEF" w:rsidRPr="00784FC2" w:rsidRDefault="00C73BEF" w:rsidP="00A17303">
      <w:pPr>
        <w:pStyle w:val="aExamHdgss"/>
      </w:pPr>
      <w:r w:rsidRPr="00784FC2">
        <w:t>Examples––par (c)</w:t>
      </w:r>
    </w:p>
    <w:p w14:paraId="416FD2D8"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dedicated room</w:t>
      </w:r>
    </w:p>
    <w:p w14:paraId="79F88647"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washing facilities</w:t>
      </w:r>
    </w:p>
    <w:p w14:paraId="4E443B84"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washable floors</w:t>
      </w:r>
    </w:p>
    <w:p w14:paraId="2AAC1C2F" w14:textId="77777777" w:rsidR="00C73BEF" w:rsidRPr="00784FC2" w:rsidRDefault="00CB6829" w:rsidP="00CB6829">
      <w:pPr>
        <w:pStyle w:val="aExamBulletss"/>
        <w:tabs>
          <w:tab w:val="left" w:pos="1500"/>
        </w:tabs>
      </w:pPr>
      <w:r w:rsidRPr="00784FC2">
        <w:rPr>
          <w:rFonts w:ascii="Symbol" w:hAnsi="Symbol"/>
        </w:rPr>
        <w:t></w:t>
      </w:r>
      <w:r w:rsidRPr="00784FC2">
        <w:rPr>
          <w:rFonts w:ascii="Symbol" w:hAnsi="Symbol"/>
        </w:rPr>
        <w:tab/>
      </w:r>
      <w:r w:rsidR="00C73BEF" w:rsidRPr="00784FC2">
        <w:t>storage requirements</w:t>
      </w:r>
    </w:p>
    <w:p w14:paraId="27C1F9C3" w14:textId="317769D5" w:rsidR="009B7A2F" w:rsidRPr="00784FC2" w:rsidRDefault="009B7A2F" w:rsidP="00A17303">
      <w:pPr>
        <w:pStyle w:val="aNotess"/>
        <w:rPr>
          <w:lang w:eastAsia="en-AU"/>
        </w:rPr>
      </w:pPr>
      <w:r w:rsidRPr="00784FC2">
        <w:rPr>
          <w:rStyle w:val="charItals"/>
        </w:rPr>
        <w:t>Note</w:t>
      </w:r>
      <w:r w:rsidRPr="00784FC2">
        <w:rPr>
          <w:rStyle w:val="charItals"/>
        </w:rPr>
        <w:tab/>
      </w:r>
      <w:r w:rsidRPr="00784FC2">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92" w:tooltip="A2001-14" w:history="1">
        <w:r w:rsidR="00527712" w:rsidRPr="00784FC2">
          <w:rPr>
            <w:rStyle w:val="charCitHyperlinkAbbrev"/>
          </w:rPr>
          <w:t>Legislation Act</w:t>
        </w:r>
      </w:hyperlink>
      <w:r w:rsidRPr="00784FC2">
        <w:t>, s 48).</w:t>
      </w:r>
    </w:p>
    <w:p w14:paraId="4444244D" w14:textId="77777777" w:rsidR="00AB61C1" w:rsidRDefault="00AB61C1">
      <w:pPr>
        <w:pStyle w:val="02Text"/>
        <w:sectPr w:rsidR="00AB61C1" w:rsidSect="00AB61C1">
          <w:headerReference w:type="even" r:id="rId93"/>
          <w:headerReference w:type="default" r:id="rId94"/>
          <w:footerReference w:type="even" r:id="rId95"/>
          <w:footerReference w:type="default" r:id="rId96"/>
          <w:footerReference w:type="first" r:id="rId97"/>
          <w:pgSz w:w="11907" w:h="16839" w:code="9"/>
          <w:pgMar w:top="3880" w:right="1900" w:bottom="3100" w:left="2300" w:header="2280" w:footer="1760" w:gutter="0"/>
          <w:cols w:space="720"/>
          <w:docGrid w:linePitch="254"/>
        </w:sectPr>
      </w:pPr>
    </w:p>
    <w:p w14:paraId="27EF9184" w14:textId="77777777" w:rsidR="00490335" w:rsidRPr="00784FC2" w:rsidRDefault="00490335" w:rsidP="00CB6829">
      <w:pPr>
        <w:pStyle w:val="PageBreak"/>
        <w:suppressLineNumbers/>
      </w:pPr>
      <w:r w:rsidRPr="00784FC2">
        <w:br w:type="page"/>
      </w:r>
    </w:p>
    <w:p w14:paraId="2CAE4EB8" w14:textId="77777777" w:rsidR="00C8528D" w:rsidRPr="007625A5" w:rsidRDefault="00CB6829" w:rsidP="007715B0">
      <w:pPr>
        <w:pStyle w:val="Sched-heading"/>
        <w:suppressLineNumbers/>
        <w:ind w:left="2603" w:hanging="2603"/>
      </w:pPr>
      <w:bookmarkStart w:id="84" w:name="_Toc216356091"/>
      <w:r w:rsidRPr="007625A5">
        <w:rPr>
          <w:rStyle w:val="CharChapNo"/>
        </w:rPr>
        <w:lastRenderedPageBreak/>
        <w:t>Schedule 1</w:t>
      </w:r>
      <w:r w:rsidRPr="00784FC2">
        <w:tab/>
      </w:r>
      <w:r w:rsidR="00E03F3A" w:rsidRPr="007625A5">
        <w:rPr>
          <w:rStyle w:val="CharChapText"/>
        </w:rPr>
        <w:t>Reviewable decisions</w:t>
      </w:r>
      <w:bookmarkEnd w:id="84"/>
    </w:p>
    <w:p w14:paraId="360EB38C" w14:textId="77777777" w:rsidR="00C078D9" w:rsidRDefault="00C078D9" w:rsidP="00C078D9">
      <w:pPr>
        <w:pStyle w:val="Placeholder"/>
        <w:suppressLineNumbers/>
      </w:pPr>
      <w:r>
        <w:rPr>
          <w:rStyle w:val="CharPartNo"/>
        </w:rPr>
        <w:t xml:space="preserve">  </w:t>
      </w:r>
      <w:r>
        <w:rPr>
          <w:rStyle w:val="CharPartText"/>
        </w:rPr>
        <w:t xml:space="preserve">  </w:t>
      </w:r>
    </w:p>
    <w:p w14:paraId="6D0ADF5E" w14:textId="77777777" w:rsidR="00E03F3A" w:rsidRPr="00784FC2" w:rsidRDefault="00E03F3A" w:rsidP="007715B0">
      <w:pPr>
        <w:pStyle w:val="ref"/>
        <w:suppressLineNumbers/>
        <w:spacing w:after="120"/>
      </w:pPr>
      <w:r w:rsidRPr="00784FC2">
        <w:t xml:space="preserve">(see </w:t>
      </w:r>
      <w:r w:rsidR="00490335" w:rsidRPr="00784FC2">
        <w:t>p</w:t>
      </w:r>
      <w:r w:rsidR="001D21CF" w:rsidRPr="00784FC2">
        <w:t>t 8</w:t>
      </w:r>
      <w:r w:rsidRPr="00784FC2">
        <w:t>)</w:t>
      </w:r>
    </w:p>
    <w:p w14:paraId="55280D5C" w14:textId="77777777" w:rsidR="004B2FD8" w:rsidRPr="00784FC2" w:rsidRDefault="004B2FD8" w:rsidP="004B2FD8">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8"/>
        <w:gridCol w:w="1308"/>
        <w:gridCol w:w="3686"/>
        <w:gridCol w:w="1886"/>
      </w:tblGrid>
      <w:tr w:rsidR="00E03F3A" w:rsidRPr="00784FC2" w14:paraId="5E910FF0" w14:textId="77777777" w:rsidTr="00A27E69">
        <w:trPr>
          <w:cantSplit/>
          <w:tblHeader/>
        </w:trPr>
        <w:tc>
          <w:tcPr>
            <w:tcW w:w="1068" w:type="dxa"/>
            <w:tcBorders>
              <w:bottom w:val="single" w:sz="4" w:space="0" w:color="auto"/>
            </w:tcBorders>
          </w:tcPr>
          <w:p w14:paraId="7C957821" w14:textId="77777777" w:rsidR="00E03F3A" w:rsidRPr="00784FC2" w:rsidRDefault="00E03F3A" w:rsidP="00A27E69">
            <w:pPr>
              <w:pStyle w:val="TableColHd"/>
            </w:pPr>
            <w:r w:rsidRPr="00784FC2">
              <w:t>column 1</w:t>
            </w:r>
          </w:p>
          <w:p w14:paraId="0D2E97E8" w14:textId="77777777" w:rsidR="00E03F3A" w:rsidRPr="00784FC2" w:rsidRDefault="00E03F3A" w:rsidP="00A27E69">
            <w:pPr>
              <w:pStyle w:val="TableColHd"/>
            </w:pPr>
            <w:r w:rsidRPr="00784FC2">
              <w:t>item</w:t>
            </w:r>
          </w:p>
        </w:tc>
        <w:tc>
          <w:tcPr>
            <w:tcW w:w="1308" w:type="dxa"/>
            <w:tcBorders>
              <w:bottom w:val="single" w:sz="4" w:space="0" w:color="auto"/>
            </w:tcBorders>
          </w:tcPr>
          <w:p w14:paraId="4F8653F5" w14:textId="77777777" w:rsidR="00E03F3A" w:rsidRPr="00784FC2" w:rsidRDefault="00E03F3A" w:rsidP="00A27E69">
            <w:pPr>
              <w:pStyle w:val="TableColHd"/>
            </w:pPr>
            <w:r w:rsidRPr="00784FC2">
              <w:t>column 2</w:t>
            </w:r>
          </w:p>
          <w:p w14:paraId="6F4FAC14" w14:textId="77777777" w:rsidR="00E03F3A" w:rsidRPr="00784FC2" w:rsidRDefault="00E03F3A" w:rsidP="00A27E69">
            <w:pPr>
              <w:pStyle w:val="TableColHd"/>
            </w:pPr>
            <w:r w:rsidRPr="00784FC2">
              <w:t>section</w:t>
            </w:r>
          </w:p>
        </w:tc>
        <w:tc>
          <w:tcPr>
            <w:tcW w:w="3686" w:type="dxa"/>
            <w:tcBorders>
              <w:bottom w:val="single" w:sz="4" w:space="0" w:color="auto"/>
            </w:tcBorders>
          </w:tcPr>
          <w:p w14:paraId="5E895F71" w14:textId="77777777" w:rsidR="00E03F3A" w:rsidRPr="00784FC2" w:rsidRDefault="00E03F3A" w:rsidP="00A27E69">
            <w:pPr>
              <w:pStyle w:val="TableColHd"/>
            </w:pPr>
            <w:r w:rsidRPr="00784FC2">
              <w:t>column 3</w:t>
            </w:r>
          </w:p>
          <w:p w14:paraId="571F6CB5" w14:textId="77777777" w:rsidR="00E03F3A" w:rsidRPr="00784FC2" w:rsidRDefault="00E03F3A" w:rsidP="00A27E69">
            <w:pPr>
              <w:pStyle w:val="TableColHd"/>
            </w:pPr>
            <w:r w:rsidRPr="00784FC2">
              <w:t>decision</w:t>
            </w:r>
          </w:p>
        </w:tc>
        <w:tc>
          <w:tcPr>
            <w:tcW w:w="1886" w:type="dxa"/>
            <w:tcBorders>
              <w:bottom w:val="single" w:sz="4" w:space="0" w:color="auto"/>
            </w:tcBorders>
          </w:tcPr>
          <w:p w14:paraId="6B9A42DA" w14:textId="77777777" w:rsidR="00E03F3A" w:rsidRPr="00784FC2" w:rsidRDefault="00E03F3A" w:rsidP="00A27E69">
            <w:pPr>
              <w:pStyle w:val="TableColHd"/>
            </w:pPr>
            <w:r w:rsidRPr="00784FC2">
              <w:t>column 4</w:t>
            </w:r>
          </w:p>
          <w:p w14:paraId="1803A301" w14:textId="77777777" w:rsidR="00E03F3A" w:rsidRPr="00784FC2" w:rsidRDefault="00E03F3A" w:rsidP="00A27E69">
            <w:pPr>
              <w:pStyle w:val="TableColHd"/>
            </w:pPr>
            <w:r w:rsidRPr="00784FC2">
              <w:t>entity</w:t>
            </w:r>
          </w:p>
        </w:tc>
      </w:tr>
      <w:tr w:rsidR="00E03F3A" w:rsidRPr="00784FC2" w14:paraId="04A3B711" w14:textId="77777777" w:rsidTr="00A27E69">
        <w:trPr>
          <w:cantSplit/>
        </w:trPr>
        <w:tc>
          <w:tcPr>
            <w:tcW w:w="1068" w:type="dxa"/>
          </w:tcPr>
          <w:p w14:paraId="7E1D5B53" w14:textId="77777777" w:rsidR="00E03F3A" w:rsidRPr="00784FC2" w:rsidRDefault="00E03F3A" w:rsidP="00A27E69">
            <w:pPr>
              <w:pStyle w:val="TableNumbered"/>
              <w:numPr>
                <w:ilvl w:val="0"/>
                <w:numId w:val="0"/>
              </w:numPr>
              <w:ind w:left="360" w:hanging="360"/>
            </w:pPr>
            <w:r w:rsidRPr="00784FC2">
              <w:t xml:space="preserve">1 </w:t>
            </w:r>
          </w:p>
        </w:tc>
        <w:tc>
          <w:tcPr>
            <w:tcW w:w="1308" w:type="dxa"/>
          </w:tcPr>
          <w:p w14:paraId="474589FF" w14:textId="77777777" w:rsidR="00E03F3A" w:rsidRPr="00784FC2" w:rsidRDefault="001D21CF" w:rsidP="00A27E69">
            <w:pPr>
              <w:pStyle w:val="TableText"/>
              <w:rPr>
                <w:sz w:val="20"/>
              </w:rPr>
            </w:pPr>
            <w:r w:rsidRPr="00784FC2">
              <w:rPr>
                <w:sz w:val="20"/>
              </w:rPr>
              <w:t>20</w:t>
            </w:r>
            <w:r w:rsidR="00302424" w:rsidRPr="00784FC2">
              <w:rPr>
                <w:sz w:val="20"/>
              </w:rPr>
              <w:t xml:space="preserve"> </w:t>
            </w:r>
            <w:r w:rsidR="00E03F3A" w:rsidRPr="00784FC2">
              <w:rPr>
                <w:sz w:val="20"/>
              </w:rPr>
              <w:t>(2)</w:t>
            </w:r>
          </w:p>
        </w:tc>
        <w:tc>
          <w:tcPr>
            <w:tcW w:w="3686" w:type="dxa"/>
          </w:tcPr>
          <w:p w14:paraId="51CBC571" w14:textId="77777777" w:rsidR="00E03F3A" w:rsidRPr="00784FC2" w:rsidRDefault="00E03F3A" w:rsidP="00A27E69">
            <w:pPr>
              <w:pStyle w:val="TableText"/>
              <w:rPr>
                <w:sz w:val="20"/>
              </w:rPr>
            </w:pPr>
            <w:r w:rsidRPr="00784FC2">
              <w:rPr>
                <w:sz w:val="20"/>
              </w:rPr>
              <w:t>issue maintenance direction</w:t>
            </w:r>
          </w:p>
        </w:tc>
        <w:tc>
          <w:tcPr>
            <w:tcW w:w="1886" w:type="dxa"/>
          </w:tcPr>
          <w:p w14:paraId="116256AC" w14:textId="77777777" w:rsidR="00E03F3A" w:rsidRPr="00784FC2" w:rsidRDefault="00E03F3A" w:rsidP="00A27E69">
            <w:pPr>
              <w:pStyle w:val="TableText"/>
              <w:rPr>
                <w:sz w:val="20"/>
              </w:rPr>
            </w:pPr>
            <w:r w:rsidRPr="00784FC2">
              <w:rPr>
                <w:sz w:val="20"/>
              </w:rPr>
              <w:t>person directed</w:t>
            </w:r>
          </w:p>
        </w:tc>
      </w:tr>
      <w:tr w:rsidR="00E03F3A" w:rsidRPr="00784FC2" w14:paraId="7E6EC8DE" w14:textId="77777777" w:rsidTr="00A27E69">
        <w:trPr>
          <w:cantSplit/>
        </w:trPr>
        <w:tc>
          <w:tcPr>
            <w:tcW w:w="1068" w:type="dxa"/>
          </w:tcPr>
          <w:p w14:paraId="17B2AB98" w14:textId="77777777" w:rsidR="00E03F3A" w:rsidRPr="00784FC2" w:rsidRDefault="00E03F3A" w:rsidP="00A27E69">
            <w:pPr>
              <w:pStyle w:val="TableNumbered"/>
              <w:numPr>
                <w:ilvl w:val="0"/>
                <w:numId w:val="0"/>
              </w:numPr>
              <w:ind w:left="360" w:hanging="360"/>
            </w:pPr>
            <w:r w:rsidRPr="00784FC2">
              <w:t>2</w:t>
            </w:r>
          </w:p>
        </w:tc>
        <w:tc>
          <w:tcPr>
            <w:tcW w:w="1308" w:type="dxa"/>
          </w:tcPr>
          <w:p w14:paraId="3C6DA456" w14:textId="77777777" w:rsidR="00E03F3A" w:rsidRPr="00784FC2" w:rsidRDefault="001D21CF" w:rsidP="00A27E69">
            <w:pPr>
              <w:pStyle w:val="TableText"/>
              <w:rPr>
                <w:sz w:val="20"/>
              </w:rPr>
            </w:pPr>
            <w:r w:rsidRPr="00784FC2">
              <w:rPr>
                <w:sz w:val="20"/>
              </w:rPr>
              <w:t>23</w:t>
            </w:r>
            <w:r w:rsidR="00E03F3A" w:rsidRPr="00784FC2">
              <w:rPr>
                <w:sz w:val="20"/>
              </w:rPr>
              <w:t xml:space="preserve"> (3)</w:t>
            </w:r>
          </w:p>
        </w:tc>
        <w:tc>
          <w:tcPr>
            <w:tcW w:w="3686" w:type="dxa"/>
          </w:tcPr>
          <w:p w14:paraId="554640F8" w14:textId="77777777" w:rsidR="00E03F3A" w:rsidRPr="00784FC2" w:rsidRDefault="00E03F3A" w:rsidP="00A27E69">
            <w:pPr>
              <w:pStyle w:val="TableText"/>
              <w:rPr>
                <w:sz w:val="20"/>
              </w:rPr>
            </w:pPr>
            <w:r w:rsidRPr="00784FC2">
              <w:rPr>
                <w:sz w:val="20"/>
              </w:rPr>
              <w:t>refuse to cancel emergency closure order</w:t>
            </w:r>
          </w:p>
        </w:tc>
        <w:tc>
          <w:tcPr>
            <w:tcW w:w="1886" w:type="dxa"/>
          </w:tcPr>
          <w:p w14:paraId="0337601C" w14:textId="77777777" w:rsidR="00E03F3A" w:rsidRPr="00784FC2" w:rsidRDefault="00E03F3A" w:rsidP="00A27E69">
            <w:pPr>
              <w:pStyle w:val="TableText"/>
              <w:rPr>
                <w:sz w:val="20"/>
              </w:rPr>
            </w:pPr>
            <w:r w:rsidRPr="00784FC2">
              <w:rPr>
                <w:sz w:val="20"/>
              </w:rPr>
              <w:t>person ordered</w:t>
            </w:r>
          </w:p>
        </w:tc>
      </w:tr>
    </w:tbl>
    <w:p w14:paraId="2FF25741" w14:textId="77777777" w:rsidR="00543385" w:rsidRDefault="00543385">
      <w:pPr>
        <w:pStyle w:val="03Schedule"/>
        <w:sectPr w:rsidR="00543385" w:rsidSect="00543385">
          <w:headerReference w:type="even" r:id="rId98"/>
          <w:headerReference w:type="default" r:id="rId99"/>
          <w:footerReference w:type="even" r:id="rId100"/>
          <w:footerReference w:type="default" r:id="rId101"/>
          <w:type w:val="continuous"/>
          <w:pgSz w:w="11907" w:h="16839" w:code="9"/>
          <w:pgMar w:top="3880" w:right="1900" w:bottom="3100" w:left="2300" w:header="2280" w:footer="1760" w:gutter="0"/>
          <w:cols w:space="720"/>
        </w:sectPr>
      </w:pPr>
    </w:p>
    <w:p w14:paraId="1D672A84" w14:textId="77777777" w:rsidR="005F2F81" w:rsidRPr="00784FC2" w:rsidRDefault="005F2F81" w:rsidP="00CB6829">
      <w:pPr>
        <w:pStyle w:val="PageBreak"/>
        <w:suppressLineNumbers/>
      </w:pPr>
      <w:r w:rsidRPr="00784FC2">
        <w:br w:type="page"/>
      </w:r>
    </w:p>
    <w:p w14:paraId="19D6B8F0" w14:textId="77777777" w:rsidR="003A5D22" w:rsidRPr="00784FC2" w:rsidRDefault="003A5D22">
      <w:pPr>
        <w:pStyle w:val="Dict-Heading"/>
      </w:pPr>
      <w:bookmarkStart w:id="85" w:name="_Toc216356092"/>
      <w:r w:rsidRPr="00784FC2">
        <w:lastRenderedPageBreak/>
        <w:t>Dictionary</w:t>
      </w:r>
      <w:bookmarkEnd w:id="85"/>
    </w:p>
    <w:p w14:paraId="5D817E64" w14:textId="77777777" w:rsidR="003A5D22" w:rsidRPr="00784FC2" w:rsidRDefault="003A5D22" w:rsidP="00CB6829">
      <w:pPr>
        <w:pStyle w:val="ref"/>
        <w:keepNext/>
      </w:pPr>
      <w:r w:rsidRPr="00784FC2">
        <w:t xml:space="preserve">(see s </w:t>
      </w:r>
      <w:r w:rsidR="001D21CF" w:rsidRPr="00784FC2">
        <w:t>3</w:t>
      </w:r>
      <w:r w:rsidRPr="00784FC2">
        <w:t>)</w:t>
      </w:r>
    </w:p>
    <w:p w14:paraId="4BDAACCD" w14:textId="76759129" w:rsidR="003A5D22" w:rsidRPr="00784FC2" w:rsidRDefault="003A5D22" w:rsidP="00CB6829">
      <w:pPr>
        <w:pStyle w:val="aNote"/>
        <w:keepNext/>
      </w:pPr>
      <w:r w:rsidRPr="00784FC2">
        <w:rPr>
          <w:rStyle w:val="charItals"/>
        </w:rPr>
        <w:t>Note 1</w:t>
      </w:r>
      <w:r w:rsidRPr="00784FC2">
        <w:rPr>
          <w:rStyle w:val="charItals"/>
        </w:rPr>
        <w:tab/>
      </w:r>
      <w:r w:rsidRPr="00784FC2">
        <w:t xml:space="preserve">The </w:t>
      </w:r>
      <w:hyperlink r:id="rId102" w:tooltip="A2001-14" w:history="1">
        <w:r w:rsidR="00527712" w:rsidRPr="00784FC2">
          <w:rPr>
            <w:rStyle w:val="charCitHyperlinkAbbrev"/>
          </w:rPr>
          <w:t>Legislation Act</w:t>
        </w:r>
      </w:hyperlink>
      <w:r w:rsidRPr="00784FC2">
        <w:t xml:space="preserve"> contains definitions and other provisions relevant to this Act.</w:t>
      </w:r>
    </w:p>
    <w:p w14:paraId="1F241296" w14:textId="41D12997" w:rsidR="003A5D22" w:rsidRPr="00784FC2" w:rsidRDefault="003A5D22">
      <w:pPr>
        <w:pStyle w:val="aNote"/>
      </w:pPr>
      <w:r w:rsidRPr="00784FC2">
        <w:rPr>
          <w:rStyle w:val="charItals"/>
        </w:rPr>
        <w:t>Note 2</w:t>
      </w:r>
      <w:r w:rsidRPr="00784FC2">
        <w:rPr>
          <w:rStyle w:val="charItals"/>
        </w:rPr>
        <w:tab/>
      </w:r>
      <w:r w:rsidRPr="00784FC2">
        <w:t xml:space="preserve">For example, the </w:t>
      </w:r>
      <w:hyperlink r:id="rId103" w:tooltip="A2001-14" w:history="1">
        <w:r w:rsidR="00527712" w:rsidRPr="00784FC2">
          <w:rPr>
            <w:rStyle w:val="charCitHyperlinkAbbrev"/>
          </w:rPr>
          <w:t>Legislation Act</w:t>
        </w:r>
      </w:hyperlink>
      <w:r w:rsidRPr="00784FC2">
        <w:t xml:space="preserve">, </w:t>
      </w:r>
      <w:proofErr w:type="spellStart"/>
      <w:r w:rsidRPr="00784FC2">
        <w:t>dict</w:t>
      </w:r>
      <w:proofErr w:type="spellEnd"/>
      <w:r w:rsidRPr="00784FC2">
        <w:t>, pt 1, defines the following terms:</w:t>
      </w:r>
    </w:p>
    <w:p w14:paraId="45E9BD5D" w14:textId="77777777" w:rsidR="007B56AF"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7B56AF" w:rsidRPr="00784FC2">
        <w:t>ACAT</w:t>
      </w:r>
    </w:p>
    <w:p w14:paraId="33126D75" w14:textId="77777777" w:rsidR="007B56AF"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7B56AF" w:rsidRPr="00784FC2">
        <w:t>Act</w:t>
      </w:r>
    </w:p>
    <w:p w14:paraId="64FDDEB8" w14:textId="77777777" w:rsidR="00726A38"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726A38" w:rsidRPr="00784FC2">
        <w:t>adult</w:t>
      </w:r>
    </w:p>
    <w:p w14:paraId="7A56220A" w14:textId="77777777" w:rsidR="00BB791D"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BB791D" w:rsidRPr="00784FC2">
        <w:t>AS (see s 164 (1))</w:t>
      </w:r>
    </w:p>
    <w:p w14:paraId="5564DABC" w14:textId="77777777" w:rsidR="00BB791D"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BB791D" w:rsidRPr="00784FC2">
        <w:t>AS/NZS (see s 164 (2))</w:t>
      </w:r>
    </w:p>
    <w:p w14:paraId="192836F1" w14:textId="77777777" w:rsidR="0013529D"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13529D" w:rsidRPr="00784FC2">
        <w:t>Australian Standard</w:t>
      </w:r>
      <w:r w:rsidR="0006064F" w:rsidRPr="00784FC2">
        <w:t xml:space="preserve"> (see s 164 (1))</w:t>
      </w:r>
    </w:p>
    <w:p w14:paraId="36D06A75" w14:textId="77777777" w:rsidR="00CD1979"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CD1979" w:rsidRPr="00784FC2">
        <w:t>child</w:t>
      </w:r>
    </w:p>
    <w:p w14:paraId="7490D91A" w14:textId="77777777" w:rsidR="003613DC"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3613DC" w:rsidRPr="00784FC2">
        <w:t>Commonwealth</w:t>
      </w:r>
    </w:p>
    <w:p w14:paraId="73E5A909" w14:textId="77777777" w:rsidR="007B56AF"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7B56AF" w:rsidRPr="00784FC2">
        <w:t>director-general (see s 163)</w:t>
      </w:r>
    </w:p>
    <w:p w14:paraId="4C92C25E" w14:textId="77777777" w:rsidR="00D50241"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D50241" w:rsidRPr="00784FC2">
        <w:t>disallowable instrument (see s 9)</w:t>
      </w:r>
    </w:p>
    <w:p w14:paraId="353772FB" w14:textId="77777777" w:rsidR="005812FB"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5812FB" w:rsidRPr="00784FC2">
        <w:t>document</w:t>
      </w:r>
    </w:p>
    <w:p w14:paraId="2B42D111" w14:textId="77777777" w:rsidR="005812FB"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5812FB" w:rsidRPr="00784FC2">
        <w:t>magistrate</w:t>
      </w:r>
    </w:p>
    <w:p w14:paraId="3D5B3066" w14:textId="77777777" w:rsidR="003A5D22"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D61EDF" w:rsidRPr="00784FC2">
        <w:t>police officer</w:t>
      </w:r>
    </w:p>
    <w:p w14:paraId="6E5C8DDF" w14:textId="77777777" w:rsidR="003B0B73"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3B0B73" w:rsidRPr="00784FC2">
        <w:t>public servant</w:t>
      </w:r>
    </w:p>
    <w:p w14:paraId="6FBB9587" w14:textId="77777777" w:rsidR="003613DC"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3613DC" w:rsidRPr="00784FC2">
        <w:t>State</w:t>
      </w:r>
    </w:p>
    <w:p w14:paraId="0A643D14" w14:textId="77777777" w:rsidR="00552991"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552991" w:rsidRPr="00784FC2">
        <w:t>statutory instrument (see s 13)</w:t>
      </w:r>
    </w:p>
    <w:p w14:paraId="4287E46F" w14:textId="77777777" w:rsidR="003613DC" w:rsidRPr="00784FC2" w:rsidRDefault="00CB6829" w:rsidP="00CB6829">
      <w:pPr>
        <w:pStyle w:val="aNoteBulletss"/>
        <w:tabs>
          <w:tab w:val="left" w:pos="2300"/>
        </w:tabs>
      </w:pPr>
      <w:r w:rsidRPr="00784FC2">
        <w:rPr>
          <w:rFonts w:ascii="Symbol" w:hAnsi="Symbol"/>
        </w:rPr>
        <w:t></w:t>
      </w:r>
      <w:r w:rsidRPr="00784FC2">
        <w:rPr>
          <w:rFonts w:ascii="Symbol" w:hAnsi="Symbol"/>
        </w:rPr>
        <w:tab/>
      </w:r>
      <w:r w:rsidR="00C32008" w:rsidRPr="00784FC2">
        <w:t xml:space="preserve">the </w:t>
      </w:r>
      <w:r w:rsidR="003613DC" w:rsidRPr="00784FC2">
        <w:t>Territory</w:t>
      </w:r>
      <w:r w:rsidR="00A07EB5" w:rsidRPr="00784FC2">
        <w:t>.</w:t>
      </w:r>
    </w:p>
    <w:p w14:paraId="72534AB1" w14:textId="6B6598AB" w:rsidR="007027D6" w:rsidRPr="00835161" w:rsidRDefault="007027D6" w:rsidP="007027D6">
      <w:pPr>
        <w:pStyle w:val="aDef"/>
      </w:pPr>
      <w:r w:rsidRPr="00835161">
        <w:rPr>
          <w:rStyle w:val="charBoldItals"/>
        </w:rPr>
        <w:t>assistance animal</w:t>
      </w:r>
      <w:r w:rsidRPr="00835161">
        <w:t xml:space="preserve">—see the </w:t>
      </w:r>
      <w:hyperlink r:id="rId104" w:tooltip="A1991-81" w:history="1">
        <w:r w:rsidRPr="00835161">
          <w:rPr>
            <w:rStyle w:val="charCitHyperlinkItal"/>
          </w:rPr>
          <w:t>Discrimination Act 1991</w:t>
        </w:r>
      </w:hyperlink>
      <w:r w:rsidRPr="00835161">
        <w:t>, section 5AA (3).</w:t>
      </w:r>
    </w:p>
    <w:p w14:paraId="00655660" w14:textId="77777777" w:rsidR="00A03127" w:rsidRPr="00784FC2" w:rsidRDefault="00A03127" w:rsidP="00CB6829">
      <w:pPr>
        <w:pStyle w:val="aDef"/>
      </w:pPr>
      <w:r w:rsidRPr="00784FC2">
        <w:rPr>
          <w:rStyle w:val="charBoldItals"/>
        </w:rPr>
        <w:t>authorised person</w:t>
      </w:r>
      <w:r w:rsidRPr="00784FC2">
        <w:t>,</w:t>
      </w:r>
      <w:r w:rsidR="00E06DEA" w:rsidRPr="00784FC2">
        <w:t xml:space="preserve"> in relation to a pool facility,</w:t>
      </w:r>
      <w:r w:rsidRPr="00784FC2">
        <w:t xml:space="preserve"> for </w:t>
      </w:r>
      <w:r w:rsidR="00E06DEA" w:rsidRPr="00784FC2">
        <w:t>part 5</w:t>
      </w:r>
      <w:r w:rsidRPr="00784FC2">
        <w:t xml:space="preserve"> (</w:t>
      </w:r>
      <w:r w:rsidR="00BB791D" w:rsidRPr="00784FC2">
        <w:rPr>
          <w:snapToGrid w:val="0"/>
        </w:rPr>
        <w:t>Refusing</w:t>
      </w:r>
      <w:r w:rsidR="00513991" w:rsidRPr="00784FC2">
        <w:rPr>
          <w:snapToGrid w:val="0"/>
        </w:rPr>
        <w:t xml:space="preserve"> entry and removal powers</w:t>
      </w:r>
      <w:r w:rsidRPr="00784FC2">
        <w:t>)</w:t>
      </w:r>
      <w:r w:rsidR="00E06DEA" w:rsidRPr="00784FC2">
        <w:t>—</w:t>
      </w:r>
      <w:r w:rsidRPr="00784FC2">
        <w:t xml:space="preserve">see section </w:t>
      </w:r>
      <w:r w:rsidR="001D21CF" w:rsidRPr="00784FC2">
        <w:t>25</w:t>
      </w:r>
      <w:r w:rsidR="00E06DEA" w:rsidRPr="00784FC2">
        <w:t xml:space="preserve"> (1)</w:t>
      </w:r>
      <w:r w:rsidR="00FB625E" w:rsidRPr="00784FC2">
        <w:t>.</w:t>
      </w:r>
    </w:p>
    <w:p w14:paraId="4AAF4DE8" w14:textId="77777777" w:rsidR="00A925BE" w:rsidRPr="00784FC2" w:rsidRDefault="00A925BE" w:rsidP="00CB6829">
      <w:pPr>
        <w:pStyle w:val="aDef"/>
      </w:pPr>
      <w:r w:rsidRPr="00784FC2">
        <w:rPr>
          <w:rStyle w:val="charBoldItals"/>
        </w:rPr>
        <w:t xml:space="preserve">category 1 </w:t>
      </w:r>
      <w:r w:rsidR="00872373" w:rsidRPr="00784FC2">
        <w:rPr>
          <w:rStyle w:val="charBoldItals"/>
        </w:rPr>
        <w:t>facility</w:t>
      </w:r>
      <w:r w:rsidRPr="00784FC2">
        <w:t xml:space="preserve">––see section </w:t>
      </w:r>
      <w:r w:rsidR="00E06DEA" w:rsidRPr="00784FC2">
        <w:t>7</w:t>
      </w:r>
      <w:r w:rsidRPr="00784FC2">
        <w:t>.</w:t>
      </w:r>
    </w:p>
    <w:p w14:paraId="424C9D7E" w14:textId="77777777" w:rsidR="00D3698A" w:rsidRPr="00784FC2" w:rsidRDefault="00D3698A" w:rsidP="00CB6829">
      <w:pPr>
        <w:pStyle w:val="aDef"/>
      </w:pPr>
      <w:r w:rsidRPr="00784FC2">
        <w:rPr>
          <w:rStyle w:val="charBoldItals"/>
        </w:rPr>
        <w:t>condition of entry</w:t>
      </w:r>
      <w:r w:rsidRPr="00784FC2">
        <w:t xml:space="preserve"> means a condition of entry included in a standard determined under section </w:t>
      </w:r>
      <w:r w:rsidR="001D21CF" w:rsidRPr="00784FC2">
        <w:t>15</w:t>
      </w:r>
      <w:r w:rsidRPr="00784FC2">
        <w:t>.</w:t>
      </w:r>
    </w:p>
    <w:p w14:paraId="1042B555" w14:textId="77777777" w:rsidR="000B3710" w:rsidRPr="00784FC2" w:rsidRDefault="00254EC3" w:rsidP="00CB6829">
      <w:pPr>
        <w:pStyle w:val="aDef"/>
      </w:pPr>
      <w:r w:rsidRPr="00784FC2">
        <w:rPr>
          <w:rStyle w:val="charBoldItals"/>
        </w:rPr>
        <w:t xml:space="preserve">emergency </w:t>
      </w:r>
      <w:r w:rsidR="000B3710" w:rsidRPr="00784FC2">
        <w:rPr>
          <w:rStyle w:val="charBoldItals"/>
        </w:rPr>
        <w:t>closure order</w:t>
      </w:r>
      <w:r w:rsidR="000B3710" w:rsidRPr="00784FC2">
        <w:t xml:space="preserve">––see section </w:t>
      </w:r>
      <w:r w:rsidR="001D21CF" w:rsidRPr="00784FC2">
        <w:t>21</w:t>
      </w:r>
      <w:r w:rsidR="000B3710" w:rsidRPr="00784FC2">
        <w:t>.</w:t>
      </w:r>
    </w:p>
    <w:p w14:paraId="6A332716" w14:textId="77777777" w:rsidR="0097162F" w:rsidRPr="00784FC2" w:rsidRDefault="0097162F" w:rsidP="00CB6829">
      <w:pPr>
        <w:pStyle w:val="aDef"/>
      </w:pPr>
      <w:r w:rsidRPr="00784FC2">
        <w:rPr>
          <w:rStyle w:val="charBoldItals"/>
        </w:rPr>
        <w:lastRenderedPageBreak/>
        <w:t>facility management agreement</w:t>
      </w:r>
      <w:r w:rsidR="00E06DEA" w:rsidRPr="00784FC2">
        <w:rPr>
          <w:rStyle w:val="charBoldItals"/>
        </w:rPr>
        <w:t xml:space="preserve"> </w:t>
      </w:r>
      <w:r w:rsidR="00DE5506" w:rsidRPr="00784FC2">
        <w:t>means a contractual arrangement with the Territory for the management of a pool facility.</w:t>
      </w:r>
    </w:p>
    <w:p w14:paraId="476F7373" w14:textId="77777777" w:rsidR="00B875B6" w:rsidRPr="00784FC2" w:rsidRDefault="00B875B6" w:rsidP="00CB6829">
      <w:pPr>
        <w:pStyle w:val="aDef"/>
      </w:pPr>
      <w:r w:rsidRPr="00784FC2">
        <w:rPr>
          <w:rStyle w:val="charBoldItals"/>
        </w:rPr>
        <w:t>inspector</w:t>
      </w:r>
      <w:r w:rsidR="00880D1F" w:rsidRPr="00784FC2">
        <w:t xml:space="preserve"> means an inspector mentioned in section </w:t>
      </w:r>
      <w:r w:rsidR="001D21CF" w:rsidRPr="00784FC2">
        <w:t>37</w:t>
      </w:r>
      <w:r w:rsidR="00A12DEA" w:rsidRPr="00784FC2">
        <w:t>.</w:t>
      </w:r>
    </w:p>
    <w:p w14:paraId="19ACD14E" w14:textId="6EAA27A9" w:rsidR="00DC0592" w:rsidRPr="00784FC2" w:rsidRDefault="00DC0592" w:rsidP="00CB6829">
      <w:pPr>
        <w:pStyle w:val="aDef"/>
      </w:pPr>
      <w:r w:rsidRPr="00784FC2">
        <w:rPr>
          <w:rStyle w:val="charBoldItals"/>
        </w:rPr>
        <w:t>law of another jurisdiction</w:t>
      </w:r>
      <w:r w:rsidRPr="00784FC2">
        <w:t xml:space="preserve">—see the </w:t>
      </w:r>
      <w:hyperlink r:id="rId105" w:tooltip="A2001-14" w:history="1">
        <w:r w:rsidR="00527712" w:rsidRPr="00784FC2">
          <w:rPr>
            <w:rStyle w:val="charCitHyperlinkAbbrev"/>
          </w:rPr>
          <w:t>Legislation Act</w:t>
        </w:r>
      </w:hyperlink>
      <w:r w:rsidRPr="00784FC2">
        <w:t>, section 47 (10).</w:t>
      </w:r>
    </w:p>
    <w:p w14:paraId="15E65E9A" w14:textId="77777777" w:rsidR="004B5C29" w:rsidRPr="00784FC2" w:rsidRDefault="004B5C29" w:rsidP="00CB6829">
      <w:pPr>
        <w:pStyle w:val="aDef"/>
      </w:pPr>
      <w:r w:rsidRPr="00784FC2">
        <w:rPr>
          <w:rStyle w:val="charBoldItals"/>
        </w:rPr>
        <w:t>licensed security guard</w:t>
      </w:r>
      <w:r w:rsidRPr="00784FC2">
        <w:t xml:space="preserve">, for </w:t>
      </w:r>
      <w:r w:rsidR="00E06DEA" w:rsidRPr="00784FC2">
        <w:t>part 5</w:t>
      </w:r>
      <w:r w:rsidRPr="00784FC2">
        <w:t xml:space="preserve"> (</w:t>
      </w:r>
      <w:r w:rsidR="00B805B2" w:rsidRPr="00784FC2">
        <w:rPr>
          <w:snapToGrid w:val="0"/>
        </w:rPr>
        <w:t xml:space="preserve">Refusing </w:t>
      </w:r>
      <w:r w:rsidRPr="00784FC2">
        <w:rPr>
          <w:snapToGrid w:val="0"/>
        </w:rPr>
        <w:t>entry and removal powers</w:t>
      </w:r>
      <w:r w:rsidRPr="00784FC2">
        <w:t xml:space="preserve">)––see section </w:t>
      </w:r>
      <w:r w:rsidR="001D21CF" w:rsidRPr="00784FC2">
        <w:t>25</w:t>
      </w:r>
      <w:r w:rsidR="00E06DEA" w:rsidRPr="00784FC2">
        <w:t xml:space="preserve"> (1)</w:t>
      </w:r>
      <w:r w:rsidRPr="00784FC2">
        <w:t>.</w:t>
      </w:r>
    </w:p>
    <w:p w14:paraId="41C7F570" w14:textId="40CBC7AD" w:rsidR="00B805B2" w:rsidRPr="00784FC2" w:rsidRDefault="00B805B2" w:rsidP="00CB6829">
      <w:pPr>
        <w:pStyle w:val="aDef"/>
      </w:pPr>
      <w:r w:rsidRPr="00784FC2">
        <w:rPr>
          <w:rStyle w:val="charBoldItals"/>
        </w:rPr>
        <w:t>liquor</w:t>
      </w:r>
      <w:r w:rsidRPr="00784FC2">
        <w:t xml:space="preserve">––see the </w:t>
      </w:r>
      <w:hyperlink r:id="rId106" w:tooltip="A2010-35" w:history="1">
        <w:r w:rsidR="00527712" w:rsidRPr="00784FC2">
          <w:rPr>
            <w:rStyle w:val="charCitHyperlinkItal"/>
          </w:rPr>
          <w:t>Liquor Act 2010</w:t>
        </w:r>
      </w:hyperlink>
      <w:r w:rsidRPr="00784FC2">
        <w:t>, section 11.</w:t>
      </w:r>
    </w:p>
    <w:p w14:paraId="2F1FAC12" w14:textId="03800AA4" w:rsidR="003A37DE" w:rsidRPr="00784FC2" w:rsidRDefault="00E504A3" w:rsidP="00CB6829">
      <w:pPr>
        <w:pStyle w:val="aDef"/>
      </w:pPr>
      <w:r w:rsidRPr="00784FC2">
        <w:rPr>
          <w:rStyle w:val="charBoldItals"/>
        </w:rPr>
        <w:t>low</w:t>
      </w:r>
      <w:r w:rsidRPr="00784FC2">
        <w:rPr>
          <w:rStyle w:val="charBoldItals"/>
        </w:rPr>
        <w:noBreakHyphen/>
      </w:r>
      <w:r w:rsidR="003A37DE" w:rsidRPr="00784FC2">
        <w:rPr>
          <w:rStyle w:val="charBoldItals"/>
        </w:rPr>
        <w:t>alcohol liquor</w:t>
      </w:r>
      <w:r w:rsidR="003A37DE" w:rsidRPr="00784FC2">
        <w:t xml:space="preserve">––see the </w:t>
      </w:r>
      <w:hyperlink r:id="rId107" w:tooltip="A2010-35" w:history="1">
        <w:r w:rsidR="00527712" w:rsidRPr="00784FC2">
          <w:rPr>
            <w:rStyle w:val="charCitHyperlinkItal"/>
          </w:rPr>
          <w:t>Liquor Act 2010</w:t>
        </w:r>
      </w:hyperlink>
      <w:r w:rsidR="003A37DE" w:rsidRPr="00784FC2">
        <w:t>, dictionary.</w:t>
      </w:r>
    </w:p>
    <w:p w14:paraId="6D18F4F8" w14:textId="77777777" w:rsidR="000047D9" w:rsidRPr="00784FC2" w:rsidRDefault="000047D9" w:rsidP="00CB6829">
      <w:pPr>
        <w:pStyle w:val="aDef"/>
      </w:pPr>
      <w:r w:rsidRPr="00784FC2">
        <w:rPr>
          <w:rStyle w:val="charBoldItals"/>
        </w:rPr>
        <w:t>maintenance direction</w:t>
      </w:r>
      <w:r w:rsidRPr="00784FC2">
        <w:rPr>
          <w:rStyle w:val="charItals"/>
        </w:rPr>
        <w:t>––</w:t>
      </w:r>
      <w:r w:rsidRPr="00784FC2">
        <w:t xml:space="preserve">see section </w:t>
      </w:r>
      <w:r w:rsidR="001D21CF" w:rsidRPr="00784FC2">
        <w:t>20</w:t>
      </w:r>
      <w:r w:rsidR="009B23D9" w:rsidRPr="00784FC2">
        <w:t xml:space="preserve"> (2)</w:t>
      </w:r>
      <w:r w:rsidR="006D3DB8" w:rsidRPr="00784FC2">
        <w:t>.</w:t>
      </w:r>
    </w:p>
    <w:p w14:paraId="717AC467" w14:textId="77777777" w:rsidR="00BC0C18" w:rsidRPr="00784FC2" w:rsidRDefault="00BC0C18" w:rsidP="00CB6829">
      <w:pPr>
        <w:pStyle w:val="aDef"/>
      </w:pPr>
      <w:r w:rsidRPr="00784FC2">
        <w:rPr>
          <w:rStyle w:val="charBoldItals"/>
        </w:rPr>
        <w:t>operato</w:t>
      </w:r>
      <w:r w:rsidR="00525A01" w:rsidRPr="00784FC2">
        <w:rPr>
          <w:rStyle w:val="charBoldItals"/>
        </w:rPr>
        <w:t>r</w:t>
      </w:r>
      <w:r w:rsidR="00525A01" w:rsidRPr="00784FC2">
        <w:t>, of a pool facility</w:t>
      </w:r>
      <w:r w:rsidR="00415B4E" w:rsidRPr="00784FC2">
        <w:t xml:space="preserve">––see section </w:t>
      </w:r>
      <w:r w:rsidR="001D21CF" w:rsidRPr="00784FC2">
        <w:t>8</w:t>
      </w:r>
      <w:r w:rsidR="006937EE" w:rsidRPr="00784FC2">
        <w:t>.</w:t>
      </w:r>
    </w:p>
    <w:p w14:paraId="0DCD9C6E" w14:textId="77777777" w:rsidR="000C5FF6" w:rsidRPr="00784FC2" w:rsidRDefault="000C5FF6" w:rsidP="00CB6829">
      <w:pPr>
        <w:pStyle w:val="aDef"/>
      </w:pPr>
      <w:r w:rsidRPr="00784FC2">
        <w:rPr>
          <w:rStyle w:val="charBoldItals"/>
        </w:rPr>
        <w:t>pool</w:t>
      </w:r>
      <w:r w:rsidR="007E75AB" w:rsidRPr="00784FC2">
        <w:t xml:space="preserve">––see section </w:t>
      </w:r>
      <w:r w:rsidR="001D21CF" w:rsidRPr="00784FC2">
        <w:t>9</w:t>
      </w:r>
      <w:r w:rsidR="007E75AB" w:rsidRPr="00784FC2">
        <w:t>.</w:t>
      </w:r>
    </w:p>
    <w:p w14:paraId="23F6E8ED" w14:textId="77777777" w:rsidR="000C5FF6" w:rsidRPr="00784FC2" w:rsidRDefault="000C5FF6" w:rsidP="00CB6829">
      <w:pPr>
        <w:pStyle w:val="aDef"/>
      </w:pPr>
      <w:r w:rsidRPr="00784FC2">
        <w:rPr>
          <w:rStyle w:val="charBoldItals"/>
        </w:rPr>
        <w:t>pool facility</w:t>
      </w:r>
      <w:r w:rsidR="007E75AB" w:rsidRPr="00784FC2">
        <w:t xml:space="preserve">––see section </w:t>
      </w:r>
      <w:r w:rsidR="001D21CF" w:rsidRPr="00784FC2">
        <w:t>10</w:t>
      </w:r>
      <w:r w:rsidR="007E75AB" w:rsidRPr="00784FC2">
        <w:t>.</w:t>
      </w:r>
    </w:p>
    <w:p w14:paraId="52529214" w14:textId="77777777" w:rsidR="006F0A1F" w:rsidRPr="00784FC2" w:rsidRDefault="006F0A1F" w:rsidP="00CB6829">
      <w:pPr>
        <w:pStyle w:val="aDef"/>
      </w:pPr>
      <w:r w:rsidRPr="00784FC2">
        <w:rPr>
          <w:rStyle w:val="charBoldItals"/>
        </w:rPr>
        <w:t>pool fee guidelines</w:t>
      </w:r>
      <w:r w:rsidRPr="00784FC2">
        <w:t xml:space="preserve">––see </w:t>
      </w:r>
      <w:r w:rsidR="002733D1" w:rsidRPr="00784FC2">
        <w:t xml:space="preserve">section </w:t>
      </w:r>
      <w:r w:rsidR="001D21CF" w:rsidRPr="00784FC2">
        <w:t>17</w:t>
      </w:r>
      <w:r w:rsidR="002733D1" w:rsidRPr="00784FC2">
        <w:t>.</w:t>
      </w:r>
    </w:p>
    <w:p w14:paraId="44BAFC21" w14:textId="77777777" w:rsidR="005E1B7A" w:rsidRPr="00784FC2" w:rsidRDefault="005E1B7A" w:rsidP="00CB6829">
      <w:pPr>
        <w:pStyle w:val="aDef"/>
      </w:pPr>
      <w:r w:rsidRPr="00784FC2">
        <w:rPr>
          <w:rStyle w:val="charBoldItals"/>
        </w:rPr>
        <w:t xml:space="preserve">premises </w:t>
      </w:r>
      <w:r w:rsidRPr="00784FC2">
        <w:t>includes land, structure, vehicle or boat.</w:t>
      </w:r>
    </w:p>
    <w:p w14:paraId="54676949" w14:textId="77777777" w:rsidR="00251969" w:rsidRPr="00784FC2" w:rsidRDefault="00251969" w:rsidP="00CB6829">
      <w:pPr>
        <w:pStyle w:val="aDef"/>
      </w:pPr>
      <w:r w:rsidRPr="00784FC2">
        <w:rPr>
          <w:rStyle w:val="charBoldItals"/>
        </w:rPr>
        <w:t>prohibited article</w:t>
      </w:r>
      <w:r w:rsidRPr="00784FC2">
        <w:t xml:space="preserve">––see section </w:t>
      </w:r>
      <w:r w:rsidR="001D21CF" w:rsidRPr="00784FC2">
        <w:t>18</w:t>
      </w:r>
      <w:r w:rsidRPr="00784FC2">
        <w:t>.</w:t>
      </w:r>
    </w:p>
    <w:p w14:paraId="1E3EF38F" w14:textId="77777777" w:rsidR="003F7C93" w:rsidRPr="00784FC2" w:rsidRDefault="003F7C93" w:rsidP="00CB6829">
      <w:pPr>
        <w:pStyle w:val="aDef"/>
      </w:pPr>
      <w:r w:rsidRPr="00784FC2">
        <w:rPr>
          <w:rStyle w:val="charBoldItals"/>
        </w:rPr>
        <w:t>reviewable decision</w:t>
      </w:r>
      <w:r w:rsidRPr="00784FC2">
        <w:t xml:space="preserve">, for </w:t>
      </w:r>
      <w:r w:rsidR="00854680" w:rsidRPr="00784FC2">
        <w:t>part 8</w:t>
      </w:r>
      <w:r w:rsidR="00CC7633" w:rsidRPr="00784FC2">
        <w:t xml:space="preserve"> </w:t>
      </w:r>
      <w:r w:rsidRPr="00784FC2">
        <w:t xml:space="preserve">(Notification and review of decisions)––see section </w:t>
      </w:r>
      <w:r w:rsidR="001D21CF" w:rsidRPr="00784FC2">
        <w:t>49</w:t>
      </w:r>
      <w:r w:rsidR="00CC7633" w:rsidRPr="00784FC2">
        <w:t>.</w:t>
      </w:r>
    </w:p>
    <w:p w14:paraId="16565ABF" w14:textId="77777777" w:rsidR="00543385" w:rsidRDefault="00543385">
      <w:pPr>
        <w:pStyle w:val="04Dictionary"/>
        <w:sectPr w:rsidR="00543385" w:rsidSect="00543385">
          <w:headerReference w:type="even" r:id="rId108"/>
          <w:headerReference w:type="default" r:id="rId109"/>
          <w:footerReference w:type="even" r:id="rId110"/>
          <w:footerReference w:type="default" r:id="rId111"/>
          <w:type w:val="continuous"/>
          <w:pgSz w:w="11907" w:h="16839" w:code="9"/>
          <w:pgMar w:top="3000" w:right="1900" w:bottom="2500" w:left="2300" w:header="2480" w:footer="2100" w:gutter="0"/>
          <w:cols w:space="720"/>
          <w:docGrid w:linePitch="254"/>
        </w:sectPr>
      </w:pPr>
    </w:p>
    <w:p w14:paraId="0D0091FD" w14:textId="77777777" w:rsidR="006D07C7" w:rsidRDefault="006D07C7">
      <w:pPr>
        <w:pStyle w:val="Endnote1"/>
      </w:pPr>
      <w:bookmarkStart w:id="86" w:name="_Toc216356093"/>
      <w:r>
        <w:lastRenderedPageBreak/>
        <w:t>Endnotes</w:t>
      </w:r>
      <w:bookmarkEnd w:id="86"/>
    </w:p>
    <w:p w14:paraId="69ED53D3" w14:textId="77777777" w:rsidR="006D07C7" w:rsidRPr="007625A5" w:rsidRDefault="006D07C7">
      <w:pPr>
        <w:pStyle w:val="Endnote20"/>
      </w:pPr>
      <w:bookmarkStart w:id="87" w:name="_Toc216356094"/>
      <w:r w:rsidRPr="007625A5">
        <w:rPr>
          <w:rStyle w:val="charTableNo"/>
        </w:rPr>
        <w:t>1</w:t>
      </w:r>
      <w:r>
        <w:tab/>
      </w:r>
      <w:r w:rsidRPr="007625A5">
        <w:rPr>
          <w:rStyle w:val="charTableText"/>
        </w:rPr>
        <w:t>About the endnotes</w:t>
      </w:r>
      <w:bookmarkEnd w:id="87"/>
    </w:p>
    <w:p w14:paraId="50B5B957" w14:textId="77777777" w:rsidR="006D07C7" w:rsidRDefault="006D07C7">
      <w:pPr>
        <w:pStyle w:val="EndNoteTextPub"/>
      </w:pPr>
      <w:r>
        <w:t>Amending and modifying laws are annotated in the legislation history and the amendment history.  Current modifications are not included in the republished law but are set out in the endnotes.</w:t>
      </w:r>
    </w:p>
    <w:p w14:paraId="669429D3" w14:textId="3CEDF12E" w:rsidR="006D07C7" w:rsidRDefault="006D07C7">
      <w:pPr>
        <w:pStyle w:val="EndNoteTextPub"/>
      </w:pPr>
      <w:r>
        <w:t xml:space="preserve">Not all editorial amendments made under the </w:t>
      </w:r>
      <w:hyperlink r:id="rId112" w:tooltip="A2001-14" w:history="1">
        <w:r w:rsidR="00B92017" w:rsidRPr="00B92017">
          <w:rPr>
            <w:rStyle w:val="charCitHyperlinkItal"/>
          </w:rPr>
          <w:t>Legislation Act 2001</w:t>
        </w:r>
      </w:hyperlink>
      <w:r>
        <w:t>, part 11.3 are annotated in the amendment history.  Full details of any amendments can be obtained from the Parliamentary Counsel’s Office.</w:t>
      </w:r>
    </w:p>
    <w:p w14:paraId="5D158115" w14:textId="77777777" w:rsidR="006D07C7" w:rsidRDefault="006D07C7" w:rsidP="006D07C7">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D05DF05" w14:textId="77777777" w:rsidR="006D07C7" w:rsidRDefault="006D07C7">
      <w:pPr>
        <w:pStyle w:val="EndNoteTextPub"/>
      </w:pPr>
      <w:r>
        <w:t xml:space="preserve">If all the provisions of the law have been renumbered, a table of renumbered provisions gives details of previous and current numbering.  </w:t>
      </w:r>
    </w:p>
    <w:p w14:paraId="054974DF" w14:textId="77777777" w:rsidR="006D07C7" w:rsidRDefault="006D07C7">
      <w:pPr>
        <w:pStyle w:val="EndNoteTextPub"/>
      </w:pPr>
      <w:r>
        <w:t>The endnotes also include a table of earlier republications.</w:t>
      </w:r>
    </w:p>
    <w:p w14:paraId="6E154F5F" w14:textId="77777777" w:rsidR="006D07C7" w:rsidRPr="007625A5" w:rsidRDefault="006D07C7">
      <w:pPr>
        <w:pStyle w:val="Endnote20"/>
      </w:pPr>
      <w:bookmarkStart w:id="88" w:name="_Toc216356095"/>
      <w:r w:rsidRPr="007625A5">
        <w:rPr>
          <w:rStyle w:val="charTableNo"/>
        </w:rPr>
        <w:t>2</w:t>
      </w:r>
      <w:r>
        <w:tab/>
      </w:r>
      <w:r w:rsidRPr="007625A5">
        <w:rPr>
          <w:rStyle w:val="charTableText"/>
        </w:rPr>
        <w:t>Abbreviation key</w:t>
      </w:r>
      <w:bookmarkEnd w:id="88"/>
    </w:p>
    <w:p w14:paraId="4292F0D7" w14:textId="77777777" w:rsidR="006D07C7" w:rsidRDefault="006D07C7">
      <w:pPr>
        <w:rPr>
          <w:sz w:val="4"/>
        </w:rPr>
      </w:pPr>
    </w:p>
    <w:tbl>
      <w:tblPr>
        <w:tblW w:w="7372" w:type="dxa"/>
        <w:tblInd w:w="1100" w:type="dxa"/>
        <w:tblLayout w:type="fixed"/>
        <w:tblLook w:val="0000" w:firstRow="0" w:lastRow="0" w:firstColumn="0" w:lastColumn="0" w:noHBand="0" w:noVBand="0"/>
      </w:tblPr>
      <w:tblGrid>
        <w:gridCol w:w="3720"/>
        <w:gridCol w:w="3652"/>
      </w:tblGrid>
      <w:tr w:rsidR="006D07C7" w14:paraId="242D6900" w14:textId="77777777" w:rsidTr="006D07C7">
        <w:tc>
          <w:tcPr>
            <w:tcW w:w="3720" w:type="dxa"/>
          </w:tcPr>
          <w:p w14:paraId="1A2E2F5D" w14:textId="77777777" w:rsidR="006D07C7" w:rsidRDefault="006D07C7">
            <w:pPr>
              <w:pStyle w:val="EndnotesAbbrev"/>
            </w:pPr>
            <w:r>
              <w:t>A = Act</w:t>
            </w:r>
          </w:p>
        </w:tc>
        <w:tc>
          <w:tcPr>
            <w:tcW w:w="3652" w:type="dxa"/>
          </w:tcPr>
          <w:p w14:paraId="78DBD2A8" w14:textId="77777777" w:rsidR="006D07C7" w:rsidRDefault="006D07C7" w:rsidP="006D07C7">
            <w:pPr>
              <w:pStyle w:val="EndnotesAbbrev"/>
            </w:pPr>
            <w:r>
              <w:t>NI = Notifiable instrument</w:t>
            </w:r>
          </w:p>
        </w:tc>
      </w:tr>
      <w:tr w:rsidR="006D07C7" w14:paraId="224E5324" w14:textId="77777777" w:rsidTr="006D07C7">
        <w:tc>
          <w:tcPr>
            <w:tcW w:w="3720" w:type="dxa"/>
          </w:tcPr>
          <w:p w14:paraId="7D21E31D" w14:textId="77777777" w:rsidR="006D07C7" w:rsidRDefault="006D07C7" w:rsidP="006D07C7">
            <w:pPr>
              <w:pStyle w:val="EndnotesAbbrev"/>
            </w:pPr>
            <w:r>
              <w:t>AF = Approved form</w:t>
            </w:r>
          </w:p>
        </w:tc>
        <w:tc>
          <w:tcPr>
            <w:tcW w:w="3652" w:type="dxa"/>
          </w:tcPr>
          <w:p w14:paraId="1812BFA1" w14:textId="77777777" w:rsidR="006D07C7" w:rsidRDefault="006D07C7" w:rsidP="006D07C7">
            <w:pPr>
              <w:pStyle w:val="EndnotesAbbrev"/>
            </w:pPr>
            <w:r>
              <w:t>o = order</w:t>
            </w:r>
          </w:p>
        </w:tc>
      </w:tr>
      <w:tr w:rsidR="006D07C7" w14:paraId="565012AA" w14:textId="77777777" w:rsidTr="006D07C7">
        <w:tc>
          <w:tcPr>
            <w:tcW w:w="3720" w:type="dxa"/>
          </w:tcPr>
          <w:p w14:paraId="31D842C7" w14:textId="77777777" w:rsidR="006D07C7" w:rsidRDefault="006D07C7">
            <w:pPr>
              <w:pStyle w:val="EndnotesAbbrev"/>
            </w:pPr>
            <w:r>
              <w:t>am = amended</w:t>
            </w:r>
          </w:p>
        </w:tc>
        <w:tc>
          <w:tcPr>
            <w:tcW w:w="3652" w:type="dxa"/>
          </w:tcPr>
          <w:p w14:paraId="508696B2" w14:textId="77777777" w:rsidR="006D07C7" w:rsidRDefault="006D07C7" w:rsidP="006D07C7">
            <w:pPr>
              <w:pStyle w:val="EndnotesAbbrev"/>
            </w:pPr>
            <w:r>
              <w:t>om = omitted/repealed</w:t>
            </w:r>
          </w:p>
        </w:tc>
      </w:tr>
      <w:tr w:rsidR="006D07C7" w14:paraId="3AEC5071" w14:textId="77777777" w:rsidTr="006D07C7">
        <w:tc>
          <w:tcPr>
            <w:tcW w:w="3720" w:type="dxa"/>
          </w:tcPr>
          <w:p w14:paraId="58E8E217" w14:textId="77777777" w:rsidR="006D07C7" w:rsidRDefault="006D07C7">
            <w:pPr>
              <w:pStyle w:val="EndnotesAbbrev"/>
            </w:pPr>
            <w:proofErr w:type="spellStart"/>
            <w:r>
              <w:t>amdt</w:t>
            </w:r>
            <w:proofErr w:type="spellEnd"/>
            <w:r>
              <w:t xml:space="preserve"> = amendment</w:t>
            </w:r>
          </w:p>
        </w:tc>
        <w:tc>
          <w:tcPr>
            <w:tcW w:w="3652" w:type="dxa"/>
          </w:tcPr>
          <w:p w14:paraId="7936807E" w14:textId="77777777" w:rsidR="006D07C7" w:rsidRDefault="006D07C7" w:rsidP="006D07C7">
            <w:pPr>
              <w:pStyle w:val="EndnotesAbbrev"/>
            </w:pPr>
            <w:proofErr w:type="spellStart"/>
            <w:r>
              <w:t>ord</w:t>
            </w:r>
            <w:proofErr w:type="spellEnd"/>
            <w:r>
              <w:t xml:space="preserve"> = ordinance</w:t>
            </w:r>
          </w:p>
        </w:tc>
      </w:tr>
      <w:tr w:rsidR="006D07C7" w14:paraId="0CE98FEE" w14:textId="77777777" w:rsidTr="006D07C7">
        <w:tc>
          <w:tcPr>
            <w:tcW w:w="3720" w:type="dxa"/>
          </w:tcPr>
          <w:p w14:paraId="16D6E3D5" w14:textId="77777777" w:rsidR="006D07C7" w:rsidRDefault="006D07C7">
            <w:pPr>
              <w:pStyle w:val="EndnotesAbbrev"/>
            </w:pPr>
            <w:r>
              <w:t>AR = Assembly resolution</w:t>
            </w:r>
          </w:p>
        </w:tc>
        <w:tc>
          <w:tcPr>
            <w:tcW w:w="3652" w:type="dxa"/>
          </w:tcPr>
          <w:p w14:paraId="4CEF219E" w14:textId="77777777" w:rsidR="006D07C7" w:rsidRDefault="006D07C7" w:rsidP="006D07C7">
            <w:pPr>
              <w:pStyle w:val="EndnotesAbbrev"/>
            </w:pPr>
            <w:proofErr w:type="spellStart"/>
            <w:r>
              <w:t>orig</w:t>
            </w:r>
            <w:proofErr w:type="spellEnd"/>
            <w:r>
              <w:t xml:space="preserve"> = original</w:t>
            </w:r>
          </w:p>
        </w:tc>
      </w:tr>
      <w:tr w:rsidR="006D07C7" w14:paraId="62D4587F" w14:textId="77777777" w:rsidTr="006D07C7">
        <w:tc>
          <w:tcPr>
            <w:tcW w:w="3720" w:type="dxa"/>
          </w:tcPr>
          <w:p w14:paraId="774355A7" w14:textId="77777777" w:rsidR="006D07C7" w:rsidRDefault="006D07C7">
            <w:pPr>
              <w:pStyle w:val="EndnotesAbbrev"/>
            </w:pPr>
            <w:proofErr w:type="spellStart"/>
            <w:r>
              <w:t>ch</w:t>
            </w:r>
            <w:proofErr w:type="spellEnd"/>
            <w:r>
              <w:t xml:space="preserve"> = chapter</w:t>
            </w:r>
          </w:p>
        </w:tc>
        <w:tc>
          <w:tcPr>
            <w:tcW w:w="3652" w:type="dxa"/>
          </w:tcPr>
          <w:p w14:paraId="6D39F0B6" w14:textId="77777777" w:rsidR="006D07C7" w:rsidRDefault="006D07C7" w:rsidP="006D07C7">
            <w:pPr>
              <w:pStyle w:val="EndnotesAbbrev"/>
            </w:pPr>
            <w:r>
              <w:t>par = paragraph/subparagraph</w:t>
            </w:r>
          </w:p>
        </w:tc>
      </w:tr>
      <w:tr w:rsidR="006D07C7" w14:paraId="6BFB5464" w14:textId="77777777" w:rsidTr="006D07C7">
        <w:tc>
          <w:tcPr>
            <w:tcW w:w="3720" w:type="dxa"/>
          </w:tcPr>
          <w:p w14:paraId="0753ED03" w14:textId="77777777" w:rsidR="006D07C7" w:rsidRDefault="006D07C7">
            <w:pPr>
              <w:pStyle w:val="EndnotesAbbrev"/>
            </w:pPr>
            <w:r>
              <w:t>CN = Commencement notice</w:t>
            </w:r>
          </w:p>
        </w:tc>
        <w:tc>
          <w:tcPr>
            <w:tcW w:w="3652" w:type="dxa"/>
          </w:tcPr>
          <w:p w14:paraId="39B83CA5" w14:textId="77777777" w:rsidR="006D07C7" w:rsidRDefault="006D07C7" w:rsidP="006D07C7">
            <w:pPr>
              <w:pStyle w:val="EndnotesAbbrev"/>
            </w:pPr>
            <w:proofErr w:type="spellStart"/>
            <w:r>
              <w:t>pres</w:t>
            </w:r>
            <w:proofErr w:type="spellEnd"/>
            <w:r>
              <w:t xml:space="preserve"> = present</w:t>
            </w:r>
          </w:p>
        </w:tc>
      </w:tr>
      <w:tr w:rsidR="006D07C7" w14:paraId="31787B6E" w14:textId="77777777" w:rsidTr="006D07C7">
        <w:tc>
          <w:tcPr>
            <w:tcW w:w="3720" w:type="dxa"/>
          </w:tcPr>
          <w:p w14:paraId="23E160FD" w14:textId="77777777" w:rsidR="006D07C7" w:rsidRDefault="006D07C7">
            <w:pPr>
              <w:pStyle w:val="EndnotesAbbrev"/>
            </w:pPr>
            <w:r>
              <w:t>def = definition</w:t>
            </w:r>
          </w:p>
        </w:tc>
        <w:tc>
          <w:tcPr>
            <w:tcW w:w="3652" w:type="dxa"/>
          </w:tcPr>
          <w:p w14:paraId="185289AD" w14:textId="77777777" w:rsidR="006D07C7" w:rsidRDefault="006D07C7" w:rsidP="006D07C7">
            <w:pPr>
              <w:pStyle w:val="EndnotesAbbrev"/>
            </w:pPr>
            <w:proofErr w:type="spellStart"/>
            <w:r>
              <w:t>prev</w:t>
            </w:r>
            <w:proofErr w:type="spellEnd"/>
            <w:r>
              <w:t xml:space="preserve"> = previous</w:t>
            </w:r>
          </w:p>
        </w:tc>
      </w:tr>
      <w:tr w:rsidR="006D07C7" w14:paraId="11097A0A" w14:textId="77777777" w:rsidTr="006D07C7">
        <w:tc>
          <w:tcPr>
            <w:tcW w:w="3720" w:type="dxa"/>
          </w:tcPr>
          <w:p w14:paraId="7623ECAC" w14:textId="77777777" w:rsidR="006D07C7" w:rsidRDefault="006D07C7">
            <w:pPr>
              <w:pStyle w:val="EndnotesAbbrev"/>
            </w:pPr>
            <w:r>
              <w:t>DI = Disallowable instrument</w:t>
            </w:r>
          </w:p>
        </w:tc>
        <w:tc>
          <w:tcPr>
            <w:tcW w:w="3652" w:type="dxa"/>
          </w:tcPr>
          <w:p w14:paraId="5B3B67C9" w14:textId="77777777" w:rsidR="006D07C7" w:rsidRDefault="006D07C7" w:rsidP="006D07C7">
            <w:pPr>
              <w:pStyle w:val="EndnotesAbbrev"/>
            </w:pPr>
            <w:r>
              <w:t>(prev...) = previously</w:t>
            </w:r>
          </w:p>
        </w:tc>
      </w:tr>
      <w:tr w:rsidR="006D07C7" w14:paraId="6FF0CAEA" w14:textId="77777777" w:rsidTr="006D07C7">
        <w:tc>
          <w:tcPr>
            <w:tcW w:w="3720" w:type="dxa"/>
          </w:tcPr>
          <w:p w14:paraId="339B9A50" w14:textId="77777777" w:rsidR="006D07C7" w:rsidRDefault="006D07C7">
            <w:pPr>
              <w:pStyle w:val="EndnotesAbbrev"/>
            </w:pPr>
            <w:proofErr w:type="spellStart"/>
            <w:r>
              <w:t>dict</w:t>
            </w:r>
            <w:proofErr w:type="spellEnd"/>
            <w:r>
              <w:t xml:space="preserve"> = dictionary</w:t>
            </w:r>
          </w:p>
        </w:tc>
        <w:tc>
          <w:tcPr>
            <w:tcW w:w="3652" w:type="dxa"/>
          </w:tcPr>
          <w:p w14:paraId="737BD03E" w14:textId="77777777" w:rsidR="006D07C7" w:rsidRDefault="006D07C7" w:rsidP="006D07C7">
            <w:pPr>
              <w:pStyle w:val="EndnotesAbbrev"/>
            </w:pPr>
            <w:r>
              <w:t>pt = part</w:t>
            </w:r>
          </w:p>
        </w:tc>
      </w:tr>
      <w:tr w:rsidR="006D07C7" w14:paraId="782D9651" w14:textId="77777777" w:rsidTr="006D07C7">
        <w:tc>
          <w:tcPr>
            <w:tcW w:w="3720" w:type="dxa"/>
          </w:tcPr>
          <w:p w14:paraId="03A55E89" w14:textId="77777777" w:rsidR="006D07C7" w:rsidRDefault="006D07C7">
            <w:pPr>
              <w:pStyle w:val="EndnotesAbbrev"/>
            </w:pPr>
            <w:r>
              <w:t xml:space="preserve">disallowed = disallowed by the Legislative </w:t>
            </w:r>
          </w:p>
        </w:tc>
        <w:tc>
          <w:tcPr>
            <w:tcW w:w="3652" w:type="dxa"/>
          </w:tcPr>
          <w:p w14:paraId="7A28540E" w14:textId="77777777" w:rsidR="006D07C7" w:rsidRDefault="006D07C7" w:rsidP="006D07C7">
            <w:pPr>
              <w:pStyle w:val="EndnotesAbbrev"/>
            </w:pPr>
            <w:r>
              <w:t>r = rule/subrule</w:t>
            </w:r>
          </w:p>
        </w:tc>
      </w:tr>
      <w:tr w:rsidR="006D07C7" w14:paraId="17C7AED8" w14:textId="77777777" w:rsidTr="006D07C7">
        <w:tc>
          <w:tcPr>
            <w:tcW w:w="3720" w:type="dxa"/>
          </w:tcPr>
          <w:p w14:paraId="07EC9DBC" w14:textId="77777777" w:rsidR="006D07C7" w:rsidRDefault="006D07C7">
            <w:pPr>
              <w:pStyle w:val="EndnotesAbbrev"/>
              <w:ind w:left="972"/>
            </w:pPr>
            <w:r>
              <w:t>Assembly</w:t>
            </w:r>
          </w:p>
        </w:tc>
        <w:tc>
          <w:tcPr>
            <w:tcW w:w="3652" w:type="dxa"/>
          </w:tcPr>
          <w:p w14:paraId="1B6BF5F6" w14:textId="77777777" w:rsidR="006D07C7" w:rsidRDefault="006D07C7" w:rsidP="006D07C7">
            <w:pPr>
              <w:pStyle w:val="EndnotesAbbrev"/>
            </w:pPr>
            <w:proofErr w:type="spellStart"/>
            <w:r>
              <w:t>reloc</w:t>
            </w:r>
            <w:proofErr w:type="spellEnd"/>
            <w:r>
              <w:t xml:space="preserve"> = relocated</w:t>
            </w:r>
          </w:p>
        </w:tc>
      </w:tr>
      <w:tr w:rsidR="006D07C7" w14:paraId="0869134B" w14:textId="77777777" w:rsidTr="006D07C7">
        <w:tc>
          <w:tcPr>
            <w:tcW w:w="3720" w:type="dxa"/>
          </w:tcPr>
          <w:p w14:paraId="628B4B17" w14:textId="77777777" w:rsidR="006D07C7" w:rsidRDefault="006D07C7">
            <w:pPr>
              <w:pStyle w:val="EndnotesAbbrev"/>
            </w:pPr>
            <w:r>
              <w:t>div = division</w:t>
            </w:r>
          </w:p>
        </w:tc>
        <w:tc>
          <w:tcPr>
            <w:tcW w:w="3652" w:type="dxa"/>
          </w:tcPr>
          <w:p w14:paraId="14CC9B28" w14:textId="77777777" w:rsidR="006D07C7" w:rsidRDefault="006D07C7" w:rsidP="006D07C7">
            <w:pPr>
              <w:pStyle w:val="EndnotesAbbrev"/>
            </w:pPr>
            <w:proofErr w:type="spellStart"/>
            <w:r>
              <w:t>renum</w:t>
            </w:r>
            <w:proofErr w:type="spellEnd"/>
            <w:r>
              <w:t xml:space="preserve"> = renumbered</w:t>
            </w:r>
          </w:p>
        </w:tc>
      </w:tr>
      <w:tr w:rsidR="006D07C7" w14:paraId="1A66421E" w14:textId="77777777" w:rsidTr="006D07C7">
        <w:tc>
          <w:tcPr>
            <w:tcW w:w="3720" w:type="dxa"/>
          </w:tcPr>
          <w:p w14:paraId="4215DBD8" w14:textId="77777777" w:rsidR="006D07C7" w:rsidRDefault="006D07C7">
            <w:pPr>
              <w:pStyle w:val="EndnotesAbbrev"/>
            </w:pPr>
            <w:r>
              <w:t>exp = expires/expired</w:t>
            </w:r>
          </w:p>
        </w:tc>
        <w:tc>
          <w:tcPr>
            <w:tcW w:w="3652" w:type="dxa"/>
          </w:tcPr>
          <w:p w14:paraId="5B9FBEC4" w14:textId="77777777" w:rsidR="006D07C7" w:rsidRDefault="006D07C7" w:rsidP="006D07C7">
            <w:pPr>
              <w:pStyle w:val="EndnotesAbbrev"/>
            </w:pPr>
            <w:r>
              <w:t>R[X] = Republication No</w:t>
            </w:r>
          </w:p>
        </w:tc>
      </w:tr>
      <w:tr w:rsidR="006D07C7" w14:paraId="3CB6E721" w14:textId="77777777" w:rsidTr="006D07C7">
        <w:tc>
          <w:tcPr>
            <w:tcW w:w="3720" w:type="dxa"/>
          </w:tcPr>
          <w:p w14:paraId="6003355D" w14:textId="77777777" w:rsidR="006D07C7" w:rsidRDefault="006D07C7">
            <w:pPr>
              <w:pStyle w:val="EndnotesAbbrev"/>
            </w:pPr>
            <w:r>
              <w:t>Gaz = gazette</w:t>
            </w:r>
          </w:p>
        </w:tc>
        <w:tc>
          <w:tcPr>
            <w:tcW w:w="3652" w:type="dxa"/>
          </w:tcPr>
          <w:p w14:paraId="76232106" w14:textId="77777777" w:rsidR="006D07C7" w:rsidRDefault="006D07C7" w:rsidP="006D07C7">
            <w:pPr>
              <w:pStyle w:val="EndnotesAbbrev"/>
            </w:pPr>
            <w:r>
              <w:t>RI = reissue</w:t>
            </w:r>
          </w:p>
        </w:tc>
      </w:tr>
      <w:tr w:rsidR="006D07C7" w14:paraId="7C58508A" w14:textId="77777777" w:rsidTr="006D07C7">
        <w:tc>
          <w:tcPr>
            <w:tcW w:w="3720" w:type="dxa"/>
          </w:tcPr>
          <w:p w14:paraId="4FCDB1E2" w14:textId="77777777" w:rsidR="006D07C7" w:rsidRDefault="006D07C7">
            <w:pPr>
              <w:pStyle w:val="EndnotesAbbrev"/>
            </w:pPr>
            <w:proofErr w:type="spellStart"/>
            <w:r>
              <w:t>hdg</w:t>
            </w:r>
            <w:proofErr w:type="spellEnd"/>
            <w:r>
              <w:t xml:space="preserve"> = heading</w:t>
            </w:r>
          </w:p>
        </w:tc>
        <w:tc>
          <w:tcPr>
            <w:tcW w:w="3652" w:type="dxa"/>
          </w:tcPr>
          <w:p w14:paraId="212DFD3A" w14:textId="77777777" w:rsidR="006D07C7" w:rsidRDefault="006D07C7" w:rsidP="006D07C7">
            <w:pPr>
              <w:pStyle w:val="EndnotesAbbrev"/>
            </w:pPr>
            <w:r>
              <w:t>s = section/subsection</w:t>
            </w:r>
          </w:p>
        </w:tc>
      </w:tr>
      <w:tr w:rsidR="006D07C7" w14:paraId="3ED26730" w14:textId="77777777" w:rsidTr="006D07C7">
        <w:tc>
          <w:tcPr>
            <w:tcW w:w="3720" w:type="dxa"/>
          </w:tcPr>
          <w:p w14:paraId="6316C05B" w14:textId="77777777" w:rsidR="006D07C7" w:rsidRDefault="006D07C7">
            <w:pPr>
              <w:pStyle w:val="EndnotesAbbrev"/>
            </w:pPr>
            <w:r>
              <w:t>IA = Interpretation Act 1967</w:t>
            </w:r>
          </w:p>
        </w:tc>
        <w:tc>
          <w:tcPr>
            <w:tcW w:w="3652" w:type="dxa"/>
          </w:tcPr>
          <w:p w14:paraId="7ADE5792" w14:textId="77777777" w:rsidR="006D07C7" w:rsidRDefault="006D07C7" w:rsidP="006D07C7">
            <w:pPr>
              <w:pStyle w:val="EndnotesAbbrev"/>
            </w:pPr>
            <w:r>
              <w:t>sch = schedule</w:t>
            </w:r>
          </w:p>
        </w:tc>
      </w:tr>
      <w:tr w:rsidR="006D07C7" w14:paraId="0E3CE39E" w14:textId="77777777" w:rsidTr="006D07C7">
        <w:tc>
          <w:tcPr>
            <w:tcW w:w="3720" w:type="dxa"/>
          </w:tcPr>
          <w:p w14:paraId="28CD6CB0" w14:textId="77777777" w:rsidR="006D07C7" w:rsidRDefault="006D07C7">
            <w:pPr>
              <w:pStyle w:val="EndnotesAbbrev"/>
            </w:pPr>
            <w:r>
              <w:t>ins = inserted/added</w:t>
            </w:r>
          </w:p>
        </w:tc>
        <w:tc>
          <w:tcPr>
            <w:tcW w:w="3652" w:type="dxa"/>
          </w:tcPr>
          <w:p w14:paraId="6BCF6404" w14:textId="77777777" w:rsidR="006D07C7" w:rsidRDefault="006D07C7" w:rsidP="006D07C7">
            <w:pPr>
              <w:pStyle w:val="EndnotesAbbrev"/>
            </w:pPr>
            <w:proofErr w:type="spellStart"/>
            <w:r>
              <w:t>sdiv</w:t>
            </w:r>
            <w:proofErr w:type="spellEnd"/>
            <w:r>
              <w:t xml:space="preserve"> = subdivision</w:t>
            </w:r>
          </w:p>
        </w:tc>
      </w:tr>
      <w:tr w:rsidR="006D07C7" w14:paraId="2CD58E9A" w14:textId="77777777" w:rsidTr="006D07C7">
        <w:tc>
          <w:tcPr>
            <w:tcW w:w="3720" w:type="dxa"/>
          </w:tcPr>
          <w:p w14:paraId="50F4E91B" w14:textId="77777777" w:rsidR="006D07C7" w:rsidRDefault="006D07C7">
            <w:pPr>
              <w:pStyle w:val="EndnotesAbbrev"/>
            </w:pPr>
            <w:r>
              <w:t>LA = Legislation Act 2001</w:t>
            </w:r>
          </w:p>
        </w:tc>
        <w:tc>
          <w:tcPr>
            <w:tcW w:w="3652" w:type="dxa"/>
          </w:tcPr>
          <w:p w14:paraId="5E9FA04D" w14:textId="77777777" w:rsidR="006D07C7" w:rsidRDefault="006D07C7" w:rsidP="006D07C7">
            <w:pPr>
              <w:pStyle w:val="EndnotesAbbrev"/>
            </w:pPr>
            <w:r>
              <w:t>SL = Subordinate law</w:t>
            </w:r>
          </w:p>
        </w:tc>
      </w:tr>
      <w:tr w:rsidR="006D07C7" w14:paraId="44B06BDC" w14:textId="77777777" w:rsidTr="006D07C7">
        <w:tc>
          <w:tcPr>
            <w:tcW w:w="3720" w:type="dxa"/>
          </w:tcPr>
          <w:p w14:paraId="17CC819D" w14:textId="77777777" w:rsidR="006D07C7" w:rsidRDefault="006D07C7">
            <w:pPr>
              <w:pStyle w:val="EndnotesAbbrev"/>
            </w:pPr>
            <w:r>
              <w:t>LR = legislation register</w:t>
            </w:r>
          </w:p>
        </w:tc>
        <w:tc>
          <w:tcPr>
            <w:tcW w:w="3652" w:type="dxa"/>
          </w:tcPr>
          <w:p w14:paraId="1B952B72" w14:textId="77777777" w:rsidR="006D07C7" w:rsidRDefault="006D07C7" w:rsidP="006D07C7">
            <w:pPr>
              <w:pStyle w:val="EndnotesAbbrev"/>
            </w:pPr>
            <w:r>
              <w:t>sub = substituted</w:t>
            </w:r>
          </w:p>
        </w:tc>
      </w:tr>
      <w:tr w:rsidR="006D07C7" w14:paraId="7E81FDCC" w14:textId="77777777" w:rsidTr="006D07C7">
        <w:tc>
          <w:tcPr>
            <w:tcW w:w="3720" w:type="dxa"/>
          </w:tcPr>
          <w:p w14:paraId="3F26C0A5" w14:textId="77777777" w:rsidR="006D07C7" w:rsidRDefault="006D07C7">
            <w:pPr>
              <w:pStyle w:val="EndnotesAbbrev"/>
            </w:pPr>
            <w:r>
              <w:t>LRA = Legislation (Republication) Act 1996</w:t>
            </w:r>
          </w:p>
        </w:tc>
        <w:tc>
          <w:tcPr>
            <w:tcW w:w="3652" w:type="dxa"/>
          </w:tcPr>
          <w:p w14:paraId="4CB95F18" w14:textId="77777777" w:rsidR="006D07C7" w:rsidRDefault="006D07C7" w:rsidP="006D07C7">
            <w:pPr>
              <w:pStyle w:val="EndnotesAbbrev"/>
            </w:pPr>
            <w:r>
              <w:rPr>
                <w:u w:val="single"/>
              </w:rPr>
              <w:t>underlining</w:t>
            </w:r>
            <w:r>
              <w:t xml:space="preserve"> = whole or part not commenced</w:t>
            </w:r>
          </w:p>
        </w:tc>
      </w:tr>
      <w:tr w:rsidR="006D07C7" w14:paraId="5A3635B2" w14:textId="77777777" w:rsidTr="006D07C7">
        <w:tc>
          <w:tcPr>
            <w:tcW w:w="3720" w:type="dxa"/>
          </w:tcPr>
          <w:p w14:paraId="5BF27265" w14:textId="77777777" w:rsidR="006D07C7" w:rsidRDefault="006D07C7">
            <w:pPr>
              <w:pStyle w:val="EndnotesAbbrev"/>
            </w:pPr>
            <w:r>
              <w:t>mod = modified/modification</w:t>
            </w:r>
          </w:p>
        </w:tc>
        <w:tc>
          <w:tcPr>
            <w:tcW w:w="3652" w:type="dxa"/>
          </w:tcPr>
          <w:p w14:paraId="7F1B6D1F" w14:textId="77777777" w:rsidR="006D07C7" w:rsidRDefault="006D07C7" w:rsidP="006D07C7">
            <w:pPr>
              <w:pStyle w:val="EndnotesAbbrev"/>
              <w:ind w:left="1073"/>
            </w:pPr>
            <w:r>
              <w:t>or to be expired</w:t>
            </w:r>
          </w:p>
        </w:tc>
      </w:tr>
    </w:tbl>
    <w:p w14:paraId="6CB6DC2E" w14:textId="77777777" w:rsidR="006D07C7" w:rsidRPr="00BB6F39" w:rsidRDefault="006D07C7" w:rsidP="006D07C7"/>
    <w:p w14:paraId="3E29CDD7" w14:textId="77777777" w:rsidR="006D07C7" w:rsidRPr="0047411E" w:rsidRDefault="006D07C7" w:rsidP="006D07C7">
      <w:pPr>
        <w:pStyle w:val="PageBreak"/>
      </w:pPr>
      <w:r w:rsidRPr="0047411E">
        <w:br w:type="page"/>
      </w:r>
    </w:p>
    <w:p w14:paraId="64CA9821" w14:textId="77777777" w:rsidR="006D07C7" w:rsidRPr="007625A5" w:rsidRDefault="006D07C7">
      <w:pPr>
        <w:pStyle w:val="Endnote20"/>
      </w:pPr>
      <w:bookmarkStart w:id="89" w:name="_Toc216356096"/>
      <w:r w:rsidRPr="007625A5">
        <w:rPr>
          <w:rStyle w:val="charTableNo"/>
        </w:rPr>
        <w:lastRenderedPageBreak/>
        <w:t>3</w:t>
      </w:r>
      <w:r>
        <w:tab/>
      </w:r>
      <w:r w:rsidRPr="007625A5">
        <w:rPr>
          <w:rStyle w:val="charTableText"/>
        </w:rPr>
        <w:t>Legislation history</w:t>
      </w:r>
      <w:bookmarkEnd w:id="89"/>
    </w:p>
    <w:p w14:paraId="4B3B20D3" w14:textId="77777777" w:rsidR="006D07C7" w:rsidRDefault="00E16508">
      <w:pPr>
        <w:pStyle w:val="NewAct"/>
      </w:pPr>
      <w:r>
        <w:t>Public Pools Act 2015 A2015-7</w:t>
      </w:r>
    </w:p>
    <w:p w14:paraId="36671BA4" w14:textId="77777777" w:rsidR="00E16508" w:rsidRDefault="00E16508" w:rsidP="00E16508">
      <w:pPr>
        <w:pStyle w:val="Actdetails"/>
      </w:pPr>
      <w:r>
        <w:t>notified LR 31 March 2015</w:t>
      </w:r>
    </w:p>
    <w:p w14:paraId="2C9C2604" w14:textId="77777777" w:rsidR="00E16508" w:rsidRDefault="00E16508" w:rsidP="00E16508">
      <w:pPr>
        <w:pStyle w:val="Actdetails"/>
      </w:pPr>
      <w:r>
        <w:t>s 1, s 2 commenced 31 March 2015 (LA s 75 (1))</w:t>
      </w:r>
    </w:p>
    <w:p w14:paraId="7D6B2D35" w14:textId="313B46A5" w:rsidR="00E16508" w:rsidRDefault="00E16508" w:rsidP="00E16508">
      <w:pPr>
        <w:pStyle w:val="Actdetails"/>
      </w:pPr>
      <w:r>
        <w:t xml:space="preserve">remainder commenced 1 July 2015 (s 2 and </w:t>
      </w:r>
      <w:hyperlink r:id="rId113" w:tooltip="CN2015-8" w:history="1">
        <w:r w:rsidR="00C62E6D" w:rsidRPr="00C62E6D">
          <w:rPr>
            <w:rStyle w:val="charCitHyperlinkAbbrev"/>
          </w:rPr>
          <w:t>CN2015-8</w:t>
        </w:r>
      </w:hyperlink>
      <w:r>
        <w:t>)</w:t>
      </w:r>
    </w:p>
    <w:p w14:paraId="13B24E95" w14:textId="77777777" w:rsidR="00263E43" w:rsidRDefault="00263E43">
      <w:pPr>
        <w:pStyle w:val="Asamby"/>
      </w:pPr>
      <w:r>
        <w:t>as amended by</w:t>
      </w:r>
    </w:p>
    <w:p w14:paraId="3A7D5537" w14:textId="2DCD1EFF" w:rsidR="00744B77" w:rsidRPr="00935D4E" w:rsidRDefault="00744B77" w:rsidP="00744B77">
      <w:pPr>
        <w:pStyle w:val="NewAct"/>
      </w:pPr>
      <w:hyperlink r:id="rId114" w:tooltip="A2019-35" w:history="1">
        <w:r>
          <w:rPr>
            <w:rStyle w:val="charCitHyperlinkAbbrev"/>
          </w:rPr>
          <w:t>Animal Welfare Legislation Amendment Act 2019</w:t>
        </w:r>
      </w:hyperlink>
      <w:r>
        <w:t xml:space="preserve"> A2019-35 pt 1</w:t>
      </w:r>
      <w:r w:rsidR="000F47A9">
        <w:t>1</w:t>
      </w:r>
    </w:p>
    <w:p w14:paraId="753AE376" w14:textId="77777777" w:rsidR="00744B77" w:rsidRDefault="00744B77" w:rsidP="00744B77">
      <w:pPr>
        <w:pStyle w:val="Actdetails"/>
      </w:pPr>
      <w:r>
        <w:t>notified LR 10 October 2019</w:t>
      </w:r>
    </w:p>
    <w:p w14:paraId="6F3526D1" w14:textId="77777777" w:rsidR="00744B77" w:rsidRDefault="00744B77" w:rsidP="00744B77">
      <w:pPr>
        <w:pStyle w:val="Actdetails"/>
      </w:pPr>
      <w:r>
        <w:t>s 1, s 2 commenced 10 October 2019 (LA s 75 (1))</w:t>
      </w:r>
    </w:p>
    <w:p w14:paraId="651F10FE" w14:textId="57253B1F" w:rsidR="00744B77" w:rsidRDefault="00744B77" w:rsidP="00744B77">
      <w:pPr>
        <w:pStyle w:val="Actdetails"/>
      </w:pPr>
      <w:r>
        <w:t>pt 1</w:t>
      </w:r>
      <w:r w:rsidR="000F47A9">
        <w:t>1</w:t>
      </w:r>
      <w:r>
        <w:t xml:space="preserve"> commenced</w:t>
      </w:r>
      <w:r w:rsidRPr="006F3A6F">
        <w:t xml:space="preserve"> </w:t>
      </w:r>
      <w:r>
        <w:t>10 April 2020 (s 2 (2))</w:t>
      </w:r>
    </w:p>
    <w:p w14:paraId="601443B3" w14:textId="56362F66" w:rsidR="004B3F4D" w:rsidRPr="004E1A6C" w:rsidRDefault="004B3F4D" w:rsidP="004B3F4D">
      <w:pPr>
        <w:pStyle w:val="NewAct"/>
      </w:pPr>
      <w:hyperlink r:id="rId115" w:tooltip="A2021-12" w:history="1">
        <w:r w:rsidRPr="004E1A6C">
          <w:rPr>
            <w:rStyle w:val="charCitHyperlinkAbbrev"/>
          </w:rPr>
          <w:t>Statute Law Amendment Act 2021</w:t>
        </w:r>
      </w:hyperlink>
      <w:r w:rsidRPr="004E1A6C">
        <w:t xml:space="preserve"> A2021-12 sch 3 pt 3.</w:t>
      </w:r>
      <w:r>
        <w:t>49</w:t>
      </w:r>
    </w:p>
    <w:p w14:paraId="04761135" w14:textId="77777777" w:rsidR="004B3F4D" w:rsidRDefault="004B3F4D" w:rsidP="004B3F4D">
      <w:pPr>
        <w:pStyle w:val="Actdetails"/>
      </w:pPr>
      <w:r>
        <w:t>notified LR 9 June 2021</w:t>
      </w:r>
    </w:p>
    <w:p w14:paraId="407ED64D" w14:textId="77777777" w:rsidR="004B3F4D" w:rsidRDefault="004B3F4D" w:rsidP="004B3F4D">
      <w:pPr>
        <w:pStyle w:val="Actdetails"/>
      </w:pPr>
      <w:r>
        <w:t>s 1, s 2 commenced 9 June 2021 (LA s 75 (1))</w:t>
      </w:r>
    </w:p>
    <w:p w14:paraId="4A59EB1A" w14:textId="21C8CE87" w:rsidR="004B3F4D" w:rsidRPr="00C620F9" w:rsidRDefault="004B3F4D" w:rsidP="00744B77">
      <w:pPr>
        <w:pStyle w:val="Actdetails"/>
      </w:pPr>
      <w:r>
        <w:t>sch 3 pt 3.49 commenced 23 June 2021 (s 2 (1))</w:t>
      </w:r>
    </w:p>
    <w:p w14:paraId="73DBBDDB" w14:textId="77777777" w:rsidR="00B92017" w:rsidRPr="00B92017" w:rsidRDefault="00B92017" w:rsidP="00B92017">
      <w:pPr>
        <w:pStyle w:val="PageBreak"/>
      </w:pPr>
      <w:r w:rsidRPr="00B92017">
        <w:br w:type="page"/>
      </w:r>
    </w:p>
    <w:p w14:paraId="500F75BD" w14:textId="77777777" w:rsidR="006D07C7" w:rsidRPr="007625A5" w:rsidRDefault="006D07C7">
      <w:pPr>
        <w:pStyle w:val="Endnote20"/>
      </w:pPr>
      <w:bookmarkStart w:id="90" w:name="_Toc216356097"/>
      <w:r w:rsidRPr="007625A5">
        <w:rPr>
          <w:rStyle w:val="charTableNo"/>
        </w:rPr>
        <w:lastRenderedPageBreak/>
        <w:t>4</w:t>
      </w:r>
      <w:r>
        <w:tab/>
      </w:r>
      <w:r w:rsidRPr="007625A5">
        <w:rPr>
          <w:rStyle w:val="charTableText"/>
        </w:rPr>
        <w:t>Amendment history</w:t>
      </w:r>
      <w:bookmarkEnd w:id="90"/>
    </w:p>
    <w:p w14:paraId="7C24C52C" w14:textId="77777777" w:rsidR="006D07C7" w:rsidRDefault="006D07C7" w:rsidP="006D07C7">
      <w:pPr>
        <w:pStyle w:val="AmdtsEntryHd"/>
      </w:pPr>
      <w:r>
        <w:t>Commencement</w:t>
      </w:r>
    </w:p>
    <w:p w14:paraId="29AD304E" w14:textId="77777777" w:rsidR="006D07C7" w:rsidRDefault="006D07C7" w:rsidP="006D07C7">
      <w:pPr>
        <w:pStyle w:val="AmdtsEntries"/>
      </w:pPr>
      <w:r>
        <w:t>s 2</w:t>
      </w:r>
      <w:r>
        <w:tab/>
        <w:t>om LA s 89 (4)</w:t>
      </w:r>
    </w:p>
    <w:p w14:paraId="7422FBF8" w14:textId="77777777" w:rsidR="00D37CE4" w:rsidRDefault="00D37CE4" w:rsidP="00D37CE4">
      <w:pPr>
        <w:pStyle w:val="AmdtsEntryHd"/>
        <w:rPr>
          <w:rStyle w:val="CharPartText"/>
        </w:rPr>
      </w:pPr>
      <w:r w:rsidRPr="004974DB">
        <w:rPr>
          <w:rStyle w:val="CharPartText"/>
        </w:rPr>
        <w:t>Repeals and consequential amendments</w:t>
      </w:r>
    </w:p>
    <w:p w14:paraId="7D295EEA" w14:textId="77777777" w:rsidR="00D37CE4" w:rsidRDefault="00D37CE4" w:rsidP="00D37CE4">
      <w:pPr>
        <w:pStyle w:val="AmdtsEntries"/>
      </w:pPr>
      <w:r>
        <w:t xml:space="preserve">pt 10 </w:t>
      </w:r>
      <w:proofErr w:type="spellStart"/>
      <w:r>
        <w:t>hdg</w:t>
      </w:r>
      <w:proofErr w:type="spellEnd"/>
      <w:r>
        <w:tab/>
        <w:t>om LA s 89 (3)</w:t>
      </w:r>
    </w:p>
    <w:p w14:paraId="372B20BC" w14:textId="77777777" w:rsidR="00AA367B" w:rsidRPr="00AA367B" w:rsidRDefault="00AA367B" w:rsidP="00AA367B">
      <w:pPr>
        <w:pStyle w:val="AmdtsEntryHd"/>
        <w:rPr>
          <w:rStyle w:val="CharPartText"/>
        </w:rPr>
      </w:pPr>
      <w:r w:rsidRPr="00AA367B">
        <w:rPr>
          <w:rStyle w:val="CharPartText"/>
        </w:rPr>
        <w:t>Disability—assistance animals</w:t>
      </w:r>
    </w:p>
    <w:p w14:paraId="0C938B2A" w14:textId="662CA748" w:rsidR="00AA367B" w:rsidRDefault="00AA367B" w:rsidP="00D37CE4">
      <w:pPr>
        <w:pStyle w:val="AmdtsEntries"/>
      </w:pPr>
      <w:r>
        <w:t>s 29</w:t>
      </w:r>
      <w:r>
        <w:tab/>
      </w:r>
      <w:r w:rsidR="006B6112">
        <w:t xml:space="preserve">am </w:t>
      </w:r>
      <w:hyperlink r:id="rId116" w:tooltip="Animal Welfare Legislation Amendment Act 2019" w:history="1">
        <w:r w:rsidR="006B6112">
          <w:rPr>
            <w:rStyle w:val="charCitHyperlinkAbbrev"/>
          </w:rPr>
          <w:t>A2019-35</w:t>
        </w:r>
      </w:hyperlink>
      <w:r w:rsidR="006B6112" w:rsidRPr="006B6112">
        <w:t xml:space="preserve"> ss 140-14</w:t>
      </w:r>
      <w:r w:rsidR="006B6112">
        <w:t>2</w:t>
      </w:r>
    </w:p>
    <w:p w14:paraId="7C656860" w14:textId="3500DAAF" w:rsidR="00D901E4" w:rsidRPr="00D901E4" w:rsidRDefault="00D901E4" w:rsidP="00D901E4">
      <w:pPr>
        <w:pStyle w:val="AmdtsEntryHd"/>
        <w:rPr>
          <w:rStyle w:val="CharPartText"/>
        </w:rPr>
      </w:pPr>
      <w:r w:rsidRPr="00D901E4">
        <w:rPr>
          <w:rStyle w:val="CharPartText"/>
        </w:rPr>
        <w:t>Approved Forms</w:t>
      </w:r>
    </w:p>
    <w:p w14:paraId="24C83F46" w14:textId="3FC54DC1" w:rsidR="00D901E4" w:rsidRPr="00D37CE4" w:rsidRDefault="00D901E4" w:rsidP="00D37CE4">
      <w:pPr>
        <w:pStyle w:val="AmdtsEntries"/>
      </w:pPr>
      <w:r>
        <w:t>s 57</w:t>
      </w:r>
      <w:r>
        <w:tab/>
        <w:t>om</w:t>
      </w:r>
      <w:bookmarkStart w:id="91" w:name="_Hlk74228955"/>
      <w:r w:rsidRPr="004E1A6C">
        <w:t xml:space="preserve"> </w:t>
      </w:r>
      <w:hyperlink r:id="rId117" w:tooltip="Statute Law Amendment Act 2021" w:history="1">
        <w:r w:rsidRPr="004E1A6C">
          <w:rPr>
            <w:color w:val="0000FF" w:themeColor="hyperlink"/>
          </w:rPr>
          <w:t>A2021-12</w:t>
        </w:r>
      </w:hyperlink>
      <w:r w:rsidRPr="004E1A6C">
        <w:t xml:space="preserve"> </w:t>
      </w:r>
      <w:proofErr w:type="spellStart"/>
      <w:r w:rsidRPr="004E1A6C">
        <w:t>amdt</w:t>
      </w:r>
      <w:proofErr w:type="spellEnd"/>
      <w:r w:rsidRPr="004E1A6C">
        <w:t xml:space="preserve"> 3</w:t>
      </w:r>
      <w:bookmarkEnd w:id="91"/>
      <w:r>
        <w:t>.</w:t>
      </w:r>
      <w:r w:rsidR="000A0611">
        <w:t>160</w:t>
      </w:r>
    </w:p>
    <w:p w14:paraId="134E8CF2" w14:textId="77777777" w:rsidR="00D37CE4" w:rsidRDefault="00D37CE4" w:rsidP="00D37CE4">
      <w:pPr>
        <w:pStyle w:val="AmdtsEntryHd"/>
        <w:rPr>
          <w:rStyle w:val="CharPartText"/>
        </w:rPr>
      </w:pPr>
      <w:r w:rsidRPr="00784FC2">
        <w:t>Legislation repealed</w:t>
      </w:r>
    </w:p>
    <w:p w14:paraId="4781ECB7" w14:textId="77777777" w:rsidR="00D37CE4" w:rsidRPr="00D37CE4" w:rsidRDefault="00D37CE4" w:rsidP="00D37CE4">
      <w:pPr>
        <w:pStyle w:val="AmdtsEntries"/>
      </w:pPr>
      <w:r>
        <w:t>s 60</w:t>
      </w:r>
      <w:r>
        <w:tab/>
        <w:t>om LA s 89 (3)</w:t>
      </w:r>
    </w:p>
    <w:p w14:paraId="5E630949" w14:textId="77777777" w:rsidR="00D37CE4" w:rsidRDefault="00D37CE4" w:rsidP="00D37CE4">
      <w:pPr>
        <w:pStyle w:val="AmdtsEntryHd"/>
        <w:rPr>
          <w:rStyle w:val="CharPartText"/>
        </w:rPr>
      </w:pPr>
      <w:r w:rsidRPr="00784FC2">
        <w:t>Legislation amended––sch 2</w:t>
      </w:r>
    </w:p>
    <w:p w14:paraId="18682970" w14:textId="77777777" w:rsidR="00D37CE4" w:rsidRDefault="00D37CE4" w:rsidP="00D37CE4">
      <w:pPr>
        <w:pStyle w:val="AmdtsEntries"/>
      </w:pPr>
      <w:r>
        <w:t>s 61</w:t>
      </w:r>
      <w:r>
        <w:tab/>
        <w:t>om LA s 89 (3)</w:t>
      </w:r>
    </w:p>
    <w:p w14:paraId="6F0A6116" w14:textId="77777777" w:rsidR="00D37CE4" w:rsidRDefault="00D37CE4" w:rsidP="00D37CE4">
      <w:pPr>
        <w:pStyle w:val="AmdtsEntryHd"/>
        <w:rPr>
          <w:rStyle w:val="CharPartText"/>
        </w:rPr>
      </w:pPr>
      <w:r w:rsidRPr="004974DB">
        <w:rPr>
          <w:rStyle w:val="CharPartText"/>
        </w:rPr>
        <w:t>Transitional</w:t>
      </w:r>
    </w:p>
    <w:p w14:paraId="7C3B7A0E" w14:textId="77777777" w:rsidR="00D37CE4" w:rsidRPr="001F5B8E" w:rsidRDefault="00D37CE4" w:rsidP="00D37CE4">
      <w:pPr>
        <w:pStyle w:val="AmdtsEntries"/>
        <w:rPr>
          <w:rStyle w:val="charUnderline"/>
          <w:u w:val="none"/>
        </w:rPr>
      </w:pPr>
      <w:r w:rsidRPr="001F5B8E">
        <w:t xml:space="preserve">pt 20 </w:t>
      </w:r>
      <w:proofErr w:type="spellStart"/>
      <w:r w:rsidRPr="001F5B8E">
        <w:t>hdg</w:t>
      </w:r>
      <w:proofErr w:type="spellEnd"/>
      <w:r w:rsidRPr="001F5B8E">
        <w:tab/>
      </w:r>
      <w:r w:rsidRPr="001F5B8E">
        <w:rPr>
          <w:rStyle w:val="charUnderline"/>
          <w:u w:val="none"/>
        </w:rPr>
        <w:t>exp 1 July 2017 (s 203)</w:t>
      </w:r>
    </w:p>
    <w:p w14:paraId="10C66F0A" w14:textId="77777777" w:rsidR="00D37CE4" w:rsidRDefault="00D37CE4" w:rsidP="00D37CE4">
      <w:pPr>
        <w:pStyle w:val="AmdtsEntryHd"/>
        <w:rPr>
          <w:rStyle w:val="CharPartText"/>
        </w:rPr>
      </w:pPr>
      <w:r w:rsidRPr="00784FC2">
        <w:t xml:space="preserve">Meaning of </w:t>
      </w:r>
      <w:r w:rsidRPr="00784FC2">
        <w:rPr>
          <w:rStyle w:val="charItals"/>
        </w:rPr>
        <w:t>commencement day</w:t>
      </w:r>
      <w:r w:rsidRPr="00784FC2">
        <w:t>—pt 20</w:t>
      </w:r>
    </w:p>
    <w:p w14:paraId="279E812A" w14:textId="77777777" w:rsidR="00D37CE4" w:rsidRPr="001F5B8E" w:rsidRDefault="00D37CE4" w:rsidP="00D37CE4">
      <w:pPr>
        <w:pStyle w:val="AmdtsEntries"/>
        <w:rPr>
          <w:rStyle w:val="charUnderline"/>
          <w:u w:val="none"/>
        </w:rPr>
      </w:pPr>
      <w:r w:rsidRPr="001F5B8E">
        <w:t>s 200</w:t>
      </w:r>
      <w:r w:rsidRPr="001F5B8E">
        <w:tab/>
      </w:r>
      <w:r w:rsidRPr="001F5B8E">
        <w:rPr>
          <w:rStyle w:val="charUnderline"/>
          <w:u w:val="none"/>
        </w:rPr>
        <w:t>exp 1 July 2017 (s 203)</w:t>
      </w:r>
    </w:p>
    <w:p w14:paraId="06CDFA62" w14:textId="77777777" w:rsidR="00D37CE4" w:rsidRDefault="00E16508" w:rsidP="00D37CE4">
      <w:pPr>
        <w:pStyle w:val="AmdtsEntryHd"/>
        <w:rPr>
          <w:rStyle w:val="CharPartText"/>
        </w:rPr>
      </w:pPr>
      <w:r w:rsidRPr="00784FC2">
        <w:t>Facility management agreements</w:t>
      </w:r>
    </w:p>
    <w:p w14:paraId="270B3814" w14:textId="77777777" w:rsidR="00D37CE4" w:rsidRPr="001F5B8E" w:rsidRDefault="00D37CE4" w:rsidP="00D37CE4">
      <w:pPr>
        <w:pStyle w:val="AmdtsEntries"/>
        <w:rPr>
          <w:rStyle w:val="charUnderline"/>
          <w:u w:val="none"/>
        </w:rPr>
      </w:pPr>
      <w:r w:rsidRPr="001F5B8E">
        <w:t>s 201</w:t>
      </w:r>
      <w:r w:rsidRPr="001F5B8E">
        <w:tab/>
      </w:r>
      <w:r w:rsidRPr="001F5B8E">
        <w:rPr>
          <w:rStyle w:val="charUnderline"/>
          <w:u w:val="none"/>
        </w:rPr>
        <w:t>exp 1 July 2017 (s 203)</w:t>
      </w:r>
    </w:p>
    <w:p w14:paraId="74730CC3" w14:textId="77777777" w:rsidR="00D37CE4" w:rsidRDefault="00E16508" w:rsidP="00D37CE4">
      <w:pPr>
        <w:pStyle w:val="AmdtsEntryHd"/>
        <w:rPr>
          <w:rStyle w:val="CharPartText"/>
        </w:rPr>
      </w:pPr>
      <w:r w:rsidRPr="00784FC2">
        <w:t>Transitional regulations</w:t>
      </w:r>
    </w:p>
    <w:p w14:paraId="7CBD8933" w14:textId="77777777" w:rsidR="00D37CE4" w:rsidRPr="001F5B8E" w:rsidRDefault="00D37CE4" w:rsidP="00D37CE4">
      <w:pPr>
        <w:pStyle w:val="AmdtsEntries"/>
        <w:rPr>
          <w:rStyle w:val="charUnderline"/>
          <w:u w:val="none"/>
        </w:rPr>
      </w:pPr>
      <w:r w:rsidRPr="001F5B8E">
        <w:t>s 202</w:t>
      </w:r>
      <w:r w:rsidRPr="001F5B8E">
        <w:tab/>
      </w:r>
      <w:r w:rsidRPr="001F5B8E">
        <w:rPr>
          <w:rStyle w:val="charUnderline"/>
          <w:u w:val="none"/>
        </w:rPr>
        <w:t>exp 1 July 2017 (s 203)</w:t>
      </w:r>
    </w:p>
    <w:p w14:paraId="0E456D2E" w14:textId="77777777" w:rsidR="00D37CE4" w:rsidRDefault="00E16508" w:rsidP="00D37CE4">
      <w:pPr>
        <w:pStyle w:val="AmdtsEntryHd"/>
        <w:rPr>
          <w:rStyle w:val="CharPartText"/>
        </w:rPr>
      </w:pPr>
      <w:r w:rsidRPr="00784FC2">
        <w:rPr>
          <w:lang w:eastAsia="en-AU"/>
        </w:rPr>
        <w:t>Expiry—pt 20</w:t>
      </w:r>
    </w:p>
    <w:p w14:paraId="187A36BC" w14:textId="77777777" w:rsidR="00D37CE4" w:rsidRPr="001F5B8E" w:rsidRDefault="00D37CE4" w:rsidP="00D37CE4">
      <w:pPr>
        <w:pStyle w:val="AmdtsEntries"/>
        <w:rPr>
          <w:rStyle w:val="charUnderline"/>
          <w:u w:val="none"/>
        </w:rPr>
      </w:pPr>
      <w:r w:rsidRPr="001F5B8E">
        <w:t>s 203</w:t>
      </w:r>
      <w:r w:rsidRPr="001F5B8E">
        <w:tab/>
      </w:r>
      <w:r w:rsidRPr="001F5B8E">
        <w:rPr>
          <w:rStyle w:val="charUnderline"/>
          <w:u w:val="none"/>
        </w:rPr>
        <w:t>exp 1 July 2017 (s 203)</w:t>
      </w:r>
    </w:p>
    <w:p w14:paraId="2392868B" w14:textId="77777777" w:rsidR="006D07C7" w:rsidRPr="001F5B8E" w:rsidRDefault="00E16508" w:rsidP="005D513F">
      <w:pPr>
        <w:pStyle w:val="AmdtsEntryHd"/>
        <w:rPr>
          <w:rStyle w:val="CharChapText"/>
        </w:rPr>
      </w:pPr>
      <w:r w:rsidRPr="001F5B8E">
        <w:rPr>
          <w:rStyle w:val="CharChapText"/>
        </w:rPr>
        <w:t>Consequential amendments</w:t>
      </w:r>
    </w:p>
    <w:p w14:paraId="47403778" w14:textId="77777777" w:rsidR="00E16508" w:rsidRDefault="00E16508" w:rsidP="005D513F">
      <w:pPr>
        <w:pStyle w:val="AmdtsEntries"/>
        <w:keepNext/>
      </w:pPr>
      <w:r>
        <w:t>sch 2</w:t>
      </w:r>
      <w:r>
        <w:tab/>
        <w:t>om LA s 89 (3)</w:t>
      </w:r>
    </w:p>
    <w:p w14:paraId="059CE08C" w14:textId="77777777" w:rsidR="00EA28A5" w:rsidRDefault="00EA28A5" w:rsidP="00EA28A5">
      <w:pPr>
        <w:pStyle w:val="AmdtsEntryHd"/>
        <w:rPr>
          <w:rStyle w:val="CharChapText"/>
        </w:rPr>
      </w:pPr>
      <w:r>
        <w:rPr>
          <w:rStyle w:val="CharChapText"/>
        </w:rPr>
        <w:t>Dictionary</w:t>
      </w:r>
    </w:p>
    <w:p w14:paraId="6E5F0830" w14:textId="147E3F37" w:rsidR="00EA28A5" w:rsidRDefault="002F73FA" w:rsidP="00E16508">
      <w:pPr>
        <w:pStyle w:val="AmdtsEntries"/>
        <w:rPr>
          <w:rFonts w:cs="Arial"/>
        </w:rPr>
      </w:pPr>
      <w:proofErr w:type="spellStart"/>
      <w:r>
        <w:t>dict</w:t>
      </w:r>
      <w:proofErr w:type="spellEnd"/>
      <w:r w:rsidR="00EA28A5">
        <w:tab/>
      </w:r>
      <w:r>
        <w:rPr>
          <w:rFonts w:cs="Arial"/>
        </w:rPr>
        <w:t xml:space="preserve">def </w:t>
      </w:r>
      <w:r>
        <w:rPr>
          <w:rStyle w:val="charBoldItals"/>
        </w:rPr>
        <w:t>assistance animal</w:t>
      </w:r>
      <w:r>
        <w:rPr>
          <w:rFonts w:cs="Arial"/>
        </w:rPr>
        <w:t xml:space="preserve"> sub </w:t>
      </w:r>
      <w:hyperlink r:id="rId118" w:tooltip="Animal Welfare Legislation Amendment Act 2019" w:history="1">
        <w:r w:rsidR="00B92017">
          <w:rPr>
            <w:rStyle w:val="charCitHyperlinkAbbrev"/>
          </w:rPr>
          <w:t>A2019-35</w:t>
        </w:r>
      </w:hyperlink>
      <w:r>
        <w:rPr>
          <w:rFonts w:cs="Arial"/>
        </w:rPr>
        <w:t xml:space="preserve"> s 143</w:t>
      </w:r>
    </w:p>
    <w:p w14:paraId="4ECA1585" w14:textId="77777777" w:rsidR="005D513F" w:rsidRPr="0047411E" w:rsidRDefault="005D513F" w:rsidP="005D513F">
      <w:pPr>
        <w:pStyle w:val="PageBreak"/>
      </w:pPr>
      <w:r w:rsidRPr="0047411E">
        <w:br w:type="page"/>
      </w:r>
    </w:p>
    <w:p w14:paraId="39A8615D" w14:textId="77777777" w:rsidR="00254D10" w:rsidRPr="007625A5" w:rsidRDefault="00254D10" w:rsidP="00254D10">
      <w:pPr>
        <w:pStyle w:val="Endnote20"/>
      </w:pPr>
      <w:bookmarkStart w:id="92" w:name="_Toc216356098"/>
      <w:r w:rsidRPr="007625A5">
        <w:rPr>
          <w:rStyle w:val="charTableNo"/>
        </w:rPr>
        <w:lastRenderedPageBreak/>
        <w:t>5</w:t>
      </w:r>
      <w:r>
        <w:tab/>
      </w:r>
      <w:r w:rsidRPr="007625A5">
        <w:rPr>
          <w:rStyle w:val="charTableText"/>
        </w:rPr>
        <w:t>Earlier republications</w:t>
      </w:r>
      <w:bookmarkEnd w:id="92"/>
    </w:p>
    <w:p w14:paraId="0BAC02A8" w14:textId="77777777" w:rsidR="00254D10" w:rsidRDefault="00254D10" w:rsidP="00254D10">
      <w:pPr>
        <w:pStyle w:val="EndNoteTextPub"/>
        <w:keepNext/>
      </w:pPr>
      <w:r>
        <w:t xml:space="preserve">Some earlier republications were not numbered. The number in column 1 refers to the publication order.  </w:t>
      </w:r>
    </w:p>
    <w:p w14:paraId="60EEA0A6" w14:textId="77777777" w:rsidR="00254D10" w:rsidRDefault="00254D10" w:rsidP="00254D10">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D95F44B" w14:textId="77777777" w:rsidR="00254D10" w:rsidRDefault="00254D10" w:rsidP="00254D10">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54D10" w14:paraId="4AD94B9B" w14:textId="77777777" w:rsidTr="00904812">
        <w:trPr>
          <w:tblHeader/>
        </w:trPr>
        <w:tc>
          <w:tcPr>
            <w:tcW w:w="1576" w:type="dxa"/>
            <w:tcBorders>
              <w:bottom w:val="single" w:sz="4" w:space="0" w:color="auto"/>
            </w:tcBorders>
          </w:tcPr>
          <w:p w14:paraId="3CC9C1FB" w14:textId="77777777" w:rsidR="00254D10" w:rsidRDefault="00254D10" w:rsidP="00904812">
            <w:pPr>
              <w:pStyle w:val="EarlierRepubHdg"/>
            </w:pPr>
            <w:r>
              <w:t>Republication No and date</w:t>
            </w:r>
          </w:p>
        </w:tc>
        <w:tc>
          <w:tcPr>
            <w:tcW w:w="1681" w:type="dxa"/>
            <w:tcBorders>
              <w:bottom w:val="single" w:sz="4" w:space="0" w:color="auto"/>
            </w:tcBorders>
          </w:tcPr>
          <w:p w14:paraId="232380C5" w14:textId="77777777" w:rsidR="00254D10" w:rsidRDefault="00254D10" w:rsidP="00904812">
            <w:pPr>
              <w:pStyle w:val="EarlierRepubHdg"/>
            </w:pPr>
            <w:r>
              <w:t>Effective</w:t>
            </w:r>
          </w:p>
        </w:tc>
        <w:tc>
          <w:tcPr>
            <w:tcW w:w="1783" w:type="dxa"/>
            <w:tcBorders>
              <w:bottom w:val="single" w:sz="4" w:space="0" w:color="auto"/>
            </w:tcBorders>
          </w:tcPr>
          <w:p w14:paraId="240FBD17" w14:textId="77777777" w:rsidR="00254D10" w:rsidRDefault="00254D10" w:rsidP="00904812">
            <w:pPr>
              <w:pStyle w:val="EarlierRepubHdg"/>
            </w:pPr>
            <w:r>
              <w:t>Last amendment made by</w:t>
            </w:r>
          </w:p>
        </w:tc>
        <w:tc>
          <w:tcPr>
            <w:tcW w:w="1783" w:type="dxa"/>
            <w:tcBorders>
              <w:bottom w:val="single" w:sz="4" w:space="0" w:color="auto"/>
            </w:tcBorders>
          </w:tcPr>
          <w:p w14:paraId="0AD5E5B0" w14:textId="77777777" w:rsidR="00254D10" w:rsidRDefault="00254D10" w:rsidP="00904812">
            <w:pPr>
              <w:pStyle w:val="EarlierRepubHdg"/>
            </w:pPr>
            <w:r>
              <w:t>Republication for</w:t>
            </w:r>
          </w:p>
        </w:tc>
      </w:tr>
      <w:tr w:rsidR="00254D10" w14:paraId="47233A28" w14:textId="77777777" w:rsidTr="00904812">
        <w:tc>
          <w:tcPr>
            <w:tcW w:w="1576" w:type="dxa"/>
            <w:tcBorders>
              <w:top w:val="single" w:sz="4" w:space="0" w:color="auto"/>
              <w:bottom w:val="single" w:sz="4" w:space="0" w:color="auto"/>
            </w:tcBorders>
          </w:tcPr>
          <w:p w14:paraId="0D365BC5" w14:textId="77777777" w:rsidR="00254D10" w:rsidRDefault="00254D10" w:rsidP="00904812">
            <w:pPr>
              <w:pStyle w:val="EarlierRepubEntries"/>
            </w:pPr>
            <w:r>
              <w:t>R1</w:t>
            </w:r>
            <w:r>
              <w:br/>
              <w:t>1 July 2015</w:t>
            </w:r>
          </w:p>
        </w:tc>
        <w:tc>
          <w:tcPr>
            <w:tcW w:w="1681" w:type="dxa"/>
            <w:tcBorders>
              <w:top w:val="single" w:sz="4" w:space="0" w:color="auto"/>
              <w:bottom w:val="single" w:sz="4" w:space="0" w:color="auto"/>
            </w:tcBorders>
          </w:tcPr>
          <w:p w14:paraId="796B3B9A" w14:textId="77777777" w:rsidR="00254D10" w:rsidRDefault="00254D10" w:rsidP="00421C6C">
            <w:pPr>
              <w:pStyle w:val="EarlierRepubEntries"/>
            </w:pPr>
            <w:r>
              <w:t>1 July 2015</w:t>
            </w:r>
            <w:r>
              <w:noBreakHyphen/>
            </w:r>
            <w:r>
              <w:br/>
            </w:r>
            <w:r w:rsidR="00421C6C">
              <w:t>1 July</w:t>
            </w:r>
            <w:r>
              <w:t xml:space="preserve"> 2017</w:t>
            </w:r>
          </w:p>
        </w:tc>
        <w:tc>
          <w:tcPr>
            <w:tcW w:w="1783" w:type="dxa"/>
            <w:tcBorders>
              <w:top w:val="single" w:sz="4" w:space="0" w:color="auto"/>
              <w:bottom w:val="single" w:sz="4" w:space="0" w:color="auto"/>
            </w:tcBorders>
          </w:tcPr>
          <w:p w14:paraId="21DA7523" w14:textId="77777777" w:rsidR="00254D10" w:rsidRDefault="00254D10" w:rsidP="00904812">
            <w:pPr>
              <w:pStyle w:val="EarlierRepubEntries"/>
            </w:pPr>
            <w:r>
              <w:t>not amended</w:t>
            </w:r>
          </w:p>
        </w:tc>
        <w:tc>
          <w:tcPr>
            <w:tcW w:w="1783" w:type="dxa"/>
            <w:tcBorders>
              <w:top w:val="single" w:sz="4" w:space="0" w:color="auto"/>
              <w:bottom w:val="single" w:sz="4" w:space="0" w:color="auto"/>
            </w:tcBorders>
          </w:tcPr>
          <w:p w14:paraId="54CC92A9" w14:textId="77777777" w:rsidR="00254D10" w:rsidRDefault="00254D10" w:rsidP="00904812">
            <w:pPr>
              <w:pStyle w:val="EarlierRepubEntries"/>
            </w:pPr>
            <w:r>
              <w:t>new Act</w:t>
            </w:r>
          </w:p>
        </w:tc>
      </w:tr>
      <w:tr w:rsidR="005551CF" w14:paraId="63E258E7" w14:textId="77777777" w:rsidTr="00904812">
        <w:tc>
          <w:tcPr>
            <w:tcW w:w="1576" w:type="dxa"/>
            <w:tcBorders>
              <w:top w:val="single" w:sz="4" w:space="0" w:color="auto"/>
              <w:bottom w:val="single" w:sz="4" w:space="0" w:color="auto"/>
            </w:tcBorders>
          </w:tcPr>
          <w:p w14:paraId="2D7AE56D" w14:textId="77777777" w:rsidR="005551CF" w:rsidRDefault="005551CF" w:rsidP="00904812">
            <w:pPr>
              <w:pStyle w:val="EarlierRepubEntries"/>
            </w:pPr>
            <w:r>
              <w:t>R2</w:t>
            </w:r>
            <w:r>
              <w:br/>
              <w:t>2 July 2017</w:t>
            </w:r>
          </w:p>
        </w:tc>
        <w:tc>
          <w:tcPr>
            <w:tcW w:w="1681" w:type="dxa"/>
            <w:tcBorders>
              <w:top w:val="single" w:sz="4" w:space="0" w:color="auto"/>
              <w:bottom w:val="single" w:sz="4" w:space="0" w:color="auto"/>
            </w:tcBorders>
          </w:tcPr>
          <w:p w14:paraId="5EC058B8" w14:textId="77777777" w:rsidR="005551CF" w:rsidRDefault="005551CF" w:rsidP="00421C6C">
            <w:pPr>
              <w:pStyle w:val="EarlierRepubEntries"/>
            </w:pPr>
            <w:r>
              <w:t>2 July 2017</w:t>
            </w:r>
            <w:r>
              <w:noBreakHyphen/>
            </w:r>
            <w:r>
              <w:br/>
              <w:t>9 April 2020</w:t>
            </w:r>
          </w:p>
        </w:tc>
        <w:tc>
          <w:tcPr>
            <w:tcW w:w="1783" w:type="dxa"/>
            <w:tcBorders>
              <w:top w:val="single" w:sz="4" w:space="0" w:color="auto"/>
              <w:bottom w:val="single" w:sz="4" w:space="0" w:color="auto"/>
            </w:tcBorders>
          </w:tcPr>
          <w:p w14:paraId="141867AF" w14:textId="77777777" w:rsidR="005551CF" w:rsidRDefault="005551CF" w:rsidP="00904812">
            <w:pPr>
              <w:pStyle w:val="EarlierRepubEntries"/>
            </w:pPr>
            <w:r>
              <w:t>not amended</w:t>
            </w:r>
          </w:p>
        </w:tc>
        <w:tc>
          <w:tcPr>
            <w:tcW w:w="1783" w:type="dxa"/>
            <w:tcBorders>
              <w:top w:val="single" w:sz="4" w:space="0" w:color="auto"/>
              <w:bottom w:val="single" w:sz="4" w:space="0" w:color="auto"/>
            </w:tcBorders>
          </w:tcPr>
          <w:p w14:paraId="074E5A14" w14:textId="77777777" w:rsidR="005551CF" w:rsidRPr="000435AB" w:rsidRDefault="005551CF" w:rsidP="00904812">
            <w:pPr>
              <w:pStyle w:val="EarlierRepubEntries"/>
            </w:pPr>
            <w:r w:rsidRPr="000435AB">
              <w:t>expiry of transitional provisions (pt 20)</w:t>
            </w:r>
          </w:p>
        </w:tc>
      </w:tr>
      <w:tr w:rsidR="00AC133B" w14:paraId="3433507B" w14:textId="77777777" w:rsidTr="00904812">
        <w:tc>
          <w:tcPr>
            <w:tcW w:w="1576" w:type="dxa"/>
            <w:tcBorders>
              <w:top w:val="single" w:sz="4" w:space="0" w:color="auto"/>
              <w:bottom w:val="single" w:sz="4" w:space="0" w:color="auto"/>
            </w:tcBorders>
          </w:tcPr>
          <w:p w14:paraId="42080F7C" w14:textId="324DCEE6" w:rsidR="00AC133B" w:rsidRDefault="00AC133B" w:rsidP="00904812">
            <w:pPr>
              <w:pStyle w:val="EarlierRepubEntries"/>
            </w:pPr>
            <w:r>
              <w:t>R3</w:t>
            </w:r>
            <w:r>
              <w:br/>
              <w:t>10 April 2020</w:t>
            </w:r>
          </w:p>
        </w:tc>
        <w:tc>
          <w:tcPr>
            <w:tcW w:w="1681" w:type="dxa"/>
            <w:tcBorders>
              <w:top w:val="single" w:sz="4" w:space="0" w:color="auto"/>
              <w:bottom w:val="single" w:sz="4" w:space="0" w:color="auto"/>
            </w:tcBorders>
          </w:tcPr>
          <w:p w14:paraId="4A46E329" w14:textId="5F813D03" w:rsidR="00AC133B" w:rsidRDefault="00AC133B" w:rsidP="00421C6C">
            <w:pPr>
              <w:pStyle w:val="EarlierRepubEntries"/>
            </w:pPr>
            <w:r>
              <w:t>10 April 2020</w:t>
            </w:r>
            <w:r>
              <w:noBreakHyphen/>
            </w:r>
            <w:r>
              <w:br/>
              <w:t>22 June 2021</w:t>
            </w:r>
          </w:p>
        </w:tc>
        <w:tc>
          <w:tcPr>
            <w:tcW w:w="1783" w:type="dxa"/>
            <w:tcBorders>
              <w:top w:val="single" w:sz="4" w:space="0" w:color="auto"/>
              <w:bottom w:val="single" w:sz="4" w:space="0" w:color="auto"/>
            </w:tcBorders>
          </w:tcPr>
          <w:p w14:paraId="1C8570F1" w14:textId="5C6FA3AA" w:rsidR="00AC133B" w:rsidRDefault="00621CCB" w:rsidP="00904812">
            <w:pPr>
              <w:pStyle w:val="EarlierRepubEntries"/>
            </w:pPr>
            <w:hyperlink r:id="rId119" w:tooltip="Animal Welfare Legislation Amendment Act 2019" w:history="1">
              <w:r>
                <w:rPr>
                  <w:rStyle w:val="charCitHyperlinkAbbrev"/>
                </w:rPr>
                <w:t>A2019-35</w:t>
              </w:r>
            </w:hyperlink>
          </w:p>
        </w:tc>
        <w:tc>
          <w:tcPr>
            <w:tcW w:w="1783" w:type="dxa"/>
            <w:tcBorders>
              <w:top w:val="single" w:sz="4" w:space="0" w:color="auto"/>
              <w:bottom w:val="single" w:sz="4" w:space="0" w:color="auto"/>
            </w:tcBorders>
          </w:tcPr>
          <w:p w14:paraId="464A873F" w14:textId="442F0374" w:rsidR="00AC133B" w:rsidRDefault="00621CCB" w:rsidP="00904812">
            <w:pPr>
              <w:pStyle w:val="EarlierRepubEntries"/>
              <w:rPr>
                <w:rFonts w:ascii="Helvetica" w:hAnsi="Helvetica" w:cs="Helvetica"/>
                <w:color w:val="666666"/>
                <w:szCs w:val="18"/>
                <w:shd w:val="clear" w:color="auto" w:fill="F9F9F9"/>
              </w:rPr>
            </w:pPr>
            <w:r>
              <w:t xml:space="preserve">amendments by </w:t>
            </w:r>
            <w:hyperlink r:id="rId120" w:tooltip="Animal Welfare Legislation Amendment Act 2019" w:history="1">
              <w:r>
                <w:rPr>
                  <w:rStyle w:val="charCitHyperlinkAbbrev"/>
                </w:rPr>
                <w:t>A2019-35</w:t>
              </w:r>
            </w:hyperlink>
          </w:p>
        </w:tc>
      </w:tr>
    </w:tbl>
    <w:p w14:paraId="7D797320" w14:textId="77777777" w:rsidR="00254D10" w:rsidRDefault="00254D10" w:rsidP="00254D10"/>
    <w:p w14:paraId="30091A72" w14:textId="77777777" w:rsidR="00543385" w:rsidRDefault="00543385" w:rsidP="007B3882">
      <w:pPr>
        <w:pStyle w:val="05EndNote"/>
        <w:sectPr w:rsidR="00543385" w:rsidSect="00543385">
          <w:headerReference w:type="even" r:id="rId121"/>
          <w:headerReference w:type="default" r:id="rId122"/>
          <w:footerReference w:type="even" r:id="rId123"/>
          <w:footerReference w:type="default" r:id="rId124"/>
          <w:pgSz w:w="11907" w:h="16839" w:code="9"/>
          <w:pgMar w:top="3000" w:right="1900" w:bottom="2500" w:left="2300" w:header="2480" w:footer="2100" w:gutter="0"/>
          <w:cols w:space="720"/>
          <w:docGrid w:linePitch="254"/>
        </w:sectPr>
      </w:pPr>
    </w:p>
    <w:p w14:paraId="0FCE235A" w14:textId="77777777" w:rsidR="006D07C7" w:rsidRDefault="006D07C7"/>
    <w:p w14:paraId="722EF362" w14:textId="77777777" w:rsidR="00254D10" w:rsidRDefault="00254D10"/>
    <w:p w14:paraId="0E3BDF94" w14:textId="77777777" w:rsidR="00254D10" w:rsidRDefault="00254D10"/>
    <w:p w14:paraId="29FCF6AD" w14:textId="77777777" w:rsidR="00254D10" w:rsidRDefault="00254D10"/>
    <w:p w14:paraId="68901061" w14:textId="77777777" w:rsidR="00B92017" w:rsidRDefault="00B92017"/>
    <w:p w14:paraId="79D148A7" w14:textId="77777777" w:rsidR="00B92017" w:rsidRDefault="00B92017"/>
    <w:p w14:paraId="6CDD32B0" w14:textId="29FE10CF" w:rsidR="00B92017" w:rsidRDefault="00B92017"/>
    <w:p w14:paraId="12D79C29" w14:textId="270234E9" w:rsidR="005E3870" w:rsidRDefault="005E3870"/>
    <w:p w14:paraId="1AB4A351" w14:textId="77777777" w:rsidR="005E3870" w:rsidRDefault="005E3870"/>
    <w:p w14:paraId="7CEE8C3C" w14:textId="77777777" w:rsidR="00B92017" w:rsidRDefault="00B92017"/>
    <w:p w14:paraId="6686D534" w14:textId="77777777" w:rsidR="00B92017" w:rsidRDefault="00B92017"/>
    <w:p w14:paraId="5DAE0C06" w14:textId="77777777" w:rsidR="00254D10" w:rsidRDefault="00254D10"/>
    <w:p w14:paraId="79101DBD" w14:textId="77777777" w:rsidR="006D07C7" w:rsidRDefault="006D07C7"/>
    <w:p w14:paraId="7A51DA83" w14:textId="74B515C3" w:rsidR="006D07C7" w:rsidRPr="00254D10" w:rsidRDefault="006D07C7">
      <w:pPr>
        <w:rPr>
          <w:color w:val="000000"/>
          <w:sz w:val="22"/>
        </w:rPr>
      </w:pPr>
      <w:r>
        <w:rPr>
          <w:color w:val="000000"/>
          <w:sz w:val="22"/>
        </w:rPr>
        <w:t xml:space="preserve">©  Australian Capital Territory </w:t>
      </w:r>
      <w:r w:rsidR="007625A5">
        <w:rPr>
          <w:noProof/>
          <w:color w:val="000000"/>
          <w:sz w:val="22"/>
        </w:rPr>
        <w:t>2021</w:t>
      </w:r>
    </w:p>
    <w:p w14:paraId="3138C15C" w14:textId="77777777" w:rsidR="006D07C7" w:rsidRDefault="006D07C7">
      <w:pPr>
        <w:pStyle w:val="06Copyright"/>
        <w:sectPr w:rsidR="006D07C7" w:rsidSect="006D07C7">
          <w:headerReference w:type="even" r:id="rId125"/>
          <w:headerReference w:type="default" r:id="rId126"/>
          <w:footerReference w:type="even" r:id="rId127"/>
          <w:footerReference w:type="default" r:id="rId128"/>
          <w:headerReference w:type="first" r:id="rId129"/>
          <w:footerReference w:type="first" r:id="rId130"/>
          <w:type w:val="continuous"/>
          <w:pgSz w:w="11907" w:h="16839" w:code="9"/>
          <w:pgMar w:top="3000" w:right="1900" w:bottom="2500" w:left="2300" w:header="2480" w:footer="2100" w:gutter="0"/>
          <w:pgNumType w:fmt="lowerRoman"/>
          <w:cols w:space="720"/>
          <w:titlePg/>
          <w:docGrid w:linePitch="326"/>
        </w:sectPr>
      </w:pPr>
    </w:p>
    <w:p w14:paraId="695EC44E" w14:textId="77777777" w:rsidR="00246587" w:rsidRDefault="00246587" w:rsidP="006D07C7"/>
    <w:sectPr w:rsidR="00246587" w:rsidSect="006D07C7">
      <w:headerReference w:type="even" r:id="rId131"/>
      <w:headerReference w:type="default" r:id="rId132"/>
      <w:headerReference w:type="first" r:id="rId13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AF99" w14:textId="77777777" w:rsidR="003355E4" w:rsidRDefault="003355E4">
      <w:r>
        <w:separator/>
      </w:r>
    </w:p>
  </w:endnote>
  <w:endnote w:type="continuationSeparator" w:id="0">
    <w:p w14:paraId="57B2EDEF" w14:textId="77777777" w:rsidR="003355E4" w:rsidRDefault="0033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376E" w14:textId="26FC6906" w:rsidR="003355E4" w:rsidRPr="001127B5" w:rsidRDefault="001127B5" w:rsidP="001127B5">
    <w:pPr>
      <w:pStyle w:val="Footer"/>
      <w:jc w:val="center"/>
      <w:rPr>
        <w:rFonts w:cs="Arial"/>
        <w:sz w:val="14"/>
      </w:rPr>
    </w:pPr>
    <w:r w:rsidRPr="001127B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2FA0" w14:textId="77777777" w:rsidR="00AB61C1" w:rsidRDefault="00AB61C1"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61C1" w14:paraId="3ACC0D04" w14:textId="77777777" w:rsidTr="00204F9C">
      <w:tc>
        <w:tcPr>
          <w:tcW w:w="847" w:type="pct"/>
        </w:tcPr>
        <w:p w14:paraId="3300C8D8" w14:textId="77777777" w:rsidR="00AB61C1" w:rsidRDefault="00AB61C1"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4025D764" w14:textId="2B18DB03" w:rsidR="00AB61C1" w:rsidRDefault="00AB61C1" w:rsidP="00204F9C">
          <w:pPr>
            <w:pStyle w:val="Footer"/>
            <w:jc w:val="center"/>
          </w:pPr>
          <w:r>
            <w:fldChar w:fldCharType="begin"/>
          </w:r>
          <w:r>
            <w:instrText xml:space="preserve"> REF Citation *\charformat </w:instrText>
          </w:r>
          <w:r>
            <w:fldChar w:fldCharType="separate"/>
          </w:r>
          <w:r w:rsidR="00543385">
            <w:t>Public Pools Act 2015</w:t>
          </w:r>
          <w:r>
            <w:fldChar w:fldCharType="end"/>
          </w:r>
        </w:p>
        <w:p w14:paraId="06C4F7C4" w14:textId="6259BC73" w:rsidR="00AB61C1" w:rsidRDefault="00AB61C1" w:rsidP="00204F9C">
          <w:pPr>
            <w:pStyle w:val="FooterInfoCentre"/>
          </w:pPr>
          <w:r>
            <w:fldChar w:fldCharType="begin"/>
          </w:r>
          <w:r>
            <w:instrText xml:space="preserve"> DOCPROPERTY "Eff"  *\charformat </w:instrText>
          </w:r>
          <w:r>
            <w:fldChar w:fldCharType="separate"/>
          </w:r>
          <w:r w:rsidR="00543385">
            <w:t xml:space="preserve">Effective:  </w:t>
          </w:r>
          <w:r>
            <w:fldChar w:fldCharType="end"/>
          </w:r>
          <w:r>
            <w:fldChar w:fldCharType="begin"/>
          </w:r>
          <w:r>
            <w:instrText xml:space="preserve"> DOCPROPERTY "StartDt"  *\charformat </w:instrText>
          </w:r>
          <w:r>
            <w:fldChar w:fldCharType="separate"/>
          </w:r>
          <w:r w:rsidR="00543385">
            <w:t>23/06/21</w:t>
          </w:r>
          <w:r>
            <w:fldChar w:fldCharType="end"/>
          </w:r>
          <w:r>
            <w:fldChar w:fldCharType="begin"/>
          </w:r>
          <w:r>
            <w:instrText xml:space="preserve"> DOCPROPERTY "EndDt"  *\charformat </w:instrText>
          </w:r>
          <w:r>
            <w:fldChar w:fldCharType="separate"/>
          </w:r>
          <w:r w:rsidR="00543385">
            <w:t>-25/12/25</w:t>
          </w:r>
          <w:r>
            <w:fldChar w:fldCharType="end"/>
          </w:r>
        </w:p>
      </w:tc>
      <w:tc>
        <w:tcPr>
          <w:tcW w:w="1061" w:type="pct"/>
        </w:tcPr>
        <w:p w14:paraId="4D61C4E9" w14:textId="7F7D02BE" w:rsidR="00AB61C1" w:rsidRDefault="00AB61C1" w:rsidP="00204F9C">
          <w:pPr>
            <w:pStyle w:val="Footer"/>
            <w:jc w:val="right"/>
          </w:pPr>
          <w:r>
            <w:fldChar w:fldCharType="begin"/>
          </w:r>
          <w:r>
            <w:instrText xml:space="preserve"> DOCPROPERTY "Category"  *\charformat  </w:instrText>
          </w:r>
          <w:r>
            <w:fldChar w:fldCharType="separate"/>
          </w:r>
          <w:r w:rsidR="00543385">
            <w:t>R4</w:t>
          </w:r>
          <w:r>
            <w:fldChar w:fldCharType="end"/>
          </w:r>
          <w:r>
            <w:br/>
          </w:r>
          <w:r>
            <w:fldChar w:fldCharType="begin"/>
          </w:r>
          <w:r>
            <w:instrText xml:space="preserve"> DOCPROPERTY "RepubDt"  *\charformat  </w:instrText>
          </w:r>
          <w:r>
            <w:fldChar w:fldCharType="separate"/>
          </w:r>
          <w:r w:rsidR="00543385">
            <w:t>23/06/21</w:t>
          </w:r>
          <w:r>
            <w:fldChar w:fldCharType="end"/>
          </w:r>
        </w:p>
      </w:tc>
    </w:tr>
  </w:tbl>
  <w:p w14:paraId="411C1B49" w14:textId="50450164"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CD94" w14:textId="77777777" w:rsidR="00AB61C1" w:rsidRDefault="00AB61C1"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61C1" w14:paraId="0D185DB3" w14:textId="77777777" w:rsidTr="00204F9C">
      <w:tc>
        <w:tcPr>
          <w:tcW w:w="1061" w:type="pct"/>
        </w:tcPr>
        <w:p w14:paraId="377A9330" w14:textId="23F50EDE" w:rsidR="00AB61C1" w:rsidRDefault="00AB61C1" w:rsidP="00204F9C">
          <w:pPr>
            <w:pStyle w:val="Footer"/>
          </w:pPr>
          <w:r>
            <w:fldChar w:fldCharType="begin"/>
          </w:r>
          <w:r>
            <w:instrText xml:space="preserve"> DOCPROPERTY "Category"  *\charformat  </w:instrText>
          </w:r>
          <w:r>
            <w:fldChar w:fldCharType="separate"/>
          </w:r>
          <w:r w:rsidR="00543385">
            <w:t>R4</w:t>
          </w:r>
          <w:r>
            <w:fldChar w:fldCharType="end"/>
          </w:r>
          <w:r>
            <w:br/>
          </w:r>
          <w:r>
            <w:fldChar w:fldCharType="begin"/>
          </w:r>
          <w:r>
            <w:instrText xml:space="preserve"> DOCPROPERTY "RepubDt"  *\charformat  </w:instrText>
          </w:r>
          <w:r>
            <w:fldChar w:fldCharType="separate"/>
          </w:r>
          <w:r w:rsidR="00543385">
            <w:t>23/06/21</w:t>
          </w:r>
          <w:r>
            <w:fldChar w:fldCharType="end"/>
          </w:r>
        </w:p>
      </w:tc>
      <w:tc>
        <w:tcPr>
          <w:tcW w:w="3092" w:type="pct"/>
        </w:tcPr>
        <w:p w14:paraId="746D6BFB" w14:textId="228FBB1D" w:rsidR="00AB61C1" w:rsidRDefault="00AB61C1" w:rsidP="00204F9C">
          <w:pPr>
            <w:pStyle w:val="Footer"/>
            <w:jc w:val="center"/>
          </w:pPr>
          <w:r>
            <w:fldChar w:fldCharType="begin"/>
          </w:r>
          <w:r>
            <w:instrText xml:space="preserve"> REF Citation *\charformat </w:instrText>
          </w:r>
          <w:r>
            <w:fldChar w:fldCharType="separate"/>
          </w:r>
          <w:r w:rsidR="00543385">
            <w:t>Public Pools Act 2015</w:t>
          </w:r>
          <w:r>
            <w:fldChar w:fldCharType="end"/>
          </w:r>
        </w:p>
        <w:p w14:paraId="24D46A55" w14:textId="248122E4" w:rsidR="00AB61C1" w:rsidRDefault="00AB61C1" w:rsidP="00204F9C">
          <w:pPr>
            <w:pStyle w:val="FooterInfoCentre"/>
          </w:pPr>
          <w:r>
            <w:fldChar w:fldCharType="begin"/>
          </w:r>
          <w:r>
            <w:instrText xml:space="preserve"> DOCPROPERTY "Eff"  *\charformat </w:instrText>
          </w:r>
          <w:r>
            <w:fldChar w:fldCharType="separate"/>
          </w:r>
          <w:r w:rsidR="00543385">
            <w:t xml:space="preserve">Effective:  </w:t>
          </w:r>
          <w:r>
            <w:fldChar w:fldCharType="end"/>
          </w:r>
          <w:r>
            <w:fldChar w:fldCharType="begin"/>
          </w:r>
          <w:r>
            <w:instrText xml:space="preserve"> DOCPROPERTY "StartDt"  *\charformat </w:instrText>
          </w:r>
          <w:r>
            <w:fldChar w:fldCharType="separate"/>
          </w:r>
          <w:r w:rsidR="00543385">
            <w:t>23/06/21</w:t>
          </w:r>
          <w:r>
            <w:fldChar w:fldCharType="end"/>
          </w:r>
          <w:r>
            <w:fldChar w:fldCharType="begin"/>
          </w:r>
          <w:r>
            <w:instrText xml:space="preserve"> DOCPROPERTY "EndDt"  *\charformat </w:instrText>
          </w:r>
          <w:r>
            <w:fldChar w:fldCharType="separate"/>
          </w:r>
          <w:r w:rsidR="00543385">
            <w:t>-25/12/25</w:t>
          </w:r>
          <w:r>
            <w:fldChar w:fldCharType="end"/>
          </w:r>
        </w:p>
      </w:tc>
      <w:tc>
        <w:tcPr>
          <w:tcW w:w="847" w:type="pct"/>
        </w:tcPr>
        <w:p w14:paraId="03FFF2F5" w14:textId="77777777" w:rsidR="00AB61C1" w:rsidRDefault="00AB61C1"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ACF5472" w14:textId="5725629D"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82F2" w14:textId="77777777" w:rsidR="00AB61C1" w:rsidRDefault="00AB61C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61C1" w:rsidRPr="00CB3D59" w14:paraId="30A5EE48" w14:textId="77777777">
      <w:tc>
        <w:tcPr>
          <w:tcW w:w="1061" w:type="pct"/>
        </w:tcPr>
        <w:p w14:paraId="1F563E94" w14:textId="7D168E1B" w:rsidR="00AB61C1" w:rsidRPr="00783A18" w:rsidRDefault="00AB61C1"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543385">
            <w:rPr>
              <w:rFonts w:ascii="Times New Roman" w:hAnsi="Times New Roman"/>
              <w:sz w:val="24"/>
              <w:szCs w:val="24"/>
            </w:rPr>
            <w:t>R4</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543385">
            <w:rPr>
              <w:rFonts w:ascii="Times New Roman" w:hAnsi="Times New Roman"/>
              <w:sz w:val="24"/>
              <w:szCs w:val="24"/>
            </w:rPr>
            <w:t>23/06/21</w:t>
          </w:r>
          <w:r w:rsidRPr="00783A18">
            <w:rPr>
              <w:rFonts w:ascii="Times New Roman" w:hAnsi="Times New Roman"/>
              <w:sz w:val="24"/>
              <w:szCs w:val="24"/>
            </w:rPr>
            <w:fldChar w:fldCharType="end"/>
          </w:r>
        </w:p>
      </w:tc>
      <w:tc>
        <w:tcPr>
          <w:tcW w:w="3092" w:type="pct"/>
        </w:tcPr>
        <w:p w14:paraId="4AAB843D" w14:textId="67EC03EF" w:rsidR="00AB61C1" w:rsidRPr="00783A18" w:rsidRDefault="00AB61C1"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543385">
            <w:t>Public Pools Act 2015</w:t>
          </w:r>
          <w:r w:rsidRPr="00783A18">
            <w:rPr>
              <w:rFonts w:ascii="Times New Roman" w:hAnsi="Times New Roman"/>
              <w:sz w:val="24"/>
              <w:szCs w:val="24"/>
            </w:rPr>
            <w:fldChar w:fldCharType="end"/>
          </w:r>
        </w:p>
        <w:p w14:paraId="30FCF526" w14:textId="718EF07E" w:rsidR="00AB61C1" w:rsidRPr="00783A18" w:rsidRDefault="00AB61C1"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43385">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43385">
            <w:rPr>
              <w:rFonts w:ascii="Times New Roman" w:hAnsi="Times New Roman"/>
              <w:sz w:val="24"/>
              <w:szCs w:val="24"/>
            </w:rPr>
            <w:t>23/06/21</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43385">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7355763D" w14:textId="77777777" w:rsidR="00AB61C1" w:rsidRPr="00783A18" w:rsidRDefault="00AB61C1"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8B31E30" w14:textId="715B185B" w:rsidR="00AB61C1" w:rsidRDefault="00AB61C1">
    <w:pPr>
      <w:pStyle w:val="Status"/>
    </w:pPr>
    <w:r>
      <w:fldChar w:fldCharType="begin"/>
    </w:r>
    <w:r>
      <w:instrText xml:space="preserve"> DOCPROPERTY "Status" </w:instrText>
    </w:r>
    <w:r>
      <w:fldChar w:fldCharType="separate"/>
    </w:r>
    <w:r w:rsidR="00543385">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FCA0" w14:textId="77777777" w:rsidR="00543385" w:rsidRDefault="005433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3385" w:rsidRPr="00CB3D59" w14:paraId="386DCE88" w14:textId="77777777">
      <w:tc>
        <w:tcPr>
          <w:tcW w:w="847" w:type="pct"/>
        </w:tcPr>
        <w:p w14:paraId="0FA74E22" w14:textId="77777777" w:rsidR="00543385" w:rsidRPr="00F02A14" w:rsidRDefault="00543385"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06D372F" w14:textId="03DF09A5" w:rsidR="00543385" w:rsidRPr="00F02A14" w:rsidRDefault="0054338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543385">
            <w:rPr>
              <w:rFonts w:cs="Arial"/>
              <w:szCs w:val="18"/>
            </w:rPr>
            <w:t>Public Pools Act 2015</w:t>
          </w:r>
          <w:r>
            <w:rPr>
              <w:rFonts w:cs="Arial"/>
              <w:szCs w:val="18"/>
            </w:rPr>
            <w:fldChar w:fldCharType="end"/>
          </w:r>
        </w:p>
        <w:p w14:paraId="18EACED5" w14:textId="359C2A60" w:rsidR="00543385" w:rsidRPr="00F02A14" w:rsidRDefault="0054338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-25/12/25</w:t>
          </w:r>
          <w:r w:rsidRPr="00F02A14">
            <w:rPr>
              <w:rFonts w:cs="Arial"/>
              <w:szCs w:val="18"/>
            </w:rPr>
            <w:fldChar w:fldCharType="end"/>
          </w:r>
        </w:p>
      </w:tc>
      <w:tc>
        <w:tcPr>
          <w:tcW w:w="1061" w:type="pct"/>
        </w:tcPr>
        <w:p w14:paraId="030D832C" w14:textId="5EDEF1FC" w:rsidR="00543385" w:rsidRPr="00F02A14" w:rsidRDefault="00543385"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23/06/21</w:t>
          </w:r>
          <w:r w:rsidRPr="00F02A14">
            <w:rPr>
              <w:rFonts w:cs="Arial"/>
              <w:szCs w:val="18"/>
            </w:rPr>
            <w:fldChar w:fldCharType="end"/>
          </w:r>
        </w:p>
      </w:tc>
    </w:tr>
  </w:tbl>
  <w:p w14:paraId="6798FCF1" w14:textId="5042E33C"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A45" w14:textId="77777777" w:rsidR="00543385" w:rsidRDefault="005433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3385" w:rsidRPr="00CB3D59" w14:paraId="773C4132" w14:textId="77777777">
      <w:tc>
        <w:tcPr>
          <w:tcW w:w="1061" w:type="pct"/>
        </w:tcPr>
        <w:p w14:paraId="5D38DF63" w14:textId="3E623D07" w:rsidR="00543385" w:rsidRPr="00F02A14" w:rsidRDefault="00543385"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R4</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23/06/21</w:t>
          </w:r>
          <w:r w:rsidRPr="00F02A14">
            <w:rPr>
              <w:rFonts w:cs="Arial"/>
              <w:szCs w:val="18"/>
            </w:rPr>
            <w:fldChar w:fldCharType="end"/>
          </w:r>
        </w:p>
      </w:tc>
      <w:tc>
        <w:tcPr>
          <w:tcW w:w="3092" w:type="pct"/>
        </w:tcPr>
        <w:p w14:paraId="69DECD40" w14:textId="6BCFE243" w:rsidR="00543385" w:rsidRPr="00F02A14" w:rsidRDefault="00543385"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543385">
            <w:rPr>
              <w:rFonts w:cs="Arial"/>
              <w:szCs w:val="18"/>
            </w:rPr>
            <w:t>Public Pools Act 2015</w:t>
          </w:r>
          <w:r>
            <w:rPr>
              <w:rFonts w:cs="Arial"/>
              <w:szCs w:val="18"/>
            </w:rPr>
            <w:fldChar w:fldCharType="end"/>
          </w:r>
        </w:p>
        <w:p w14:paraId="23750CDC" w14:textId="0BE626A5" w:rsidR="00543385" w:rsidRPr="00F02A14" w:rsidRDefault="00543385"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-25/12/25</w:t>
          </w:r>
          <w:r w:rsidRPr="00F02A14">
            <w:rPr>
              <w:rFonts w:cs="Arial"/>
              <w:szCs w:val="18"/>
            </w:rPr>
            <w:fldChar w:fldCharType="end"/>
          </w:r>
        </w:p>
      </w:tc>
      <w:tc>
        <w:tcPr>
          <w:tcW w:w="847" w:type="pct"/>
        </w:tcPr>
        <w:p w14:paraId="5C7B0A05" w14:textId="77777777" w:rsidR="00543385" w:rsidRPr="00F02A14" w:rsidRDefault="00543385"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D9E2422" w14:textId="025349CD"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B069" w14:textId="77777777" w:rsidR="00543385" w:rsidRDefault="005433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3385" w14:paraId="7732722A" w14:textId="77777777">
      <w:tc>
        <w:tcPr>
          <w:tcW w:w="847" w:type="pct"/>
        </w:tcPr>
        <w:p w14:paraId="0E047820" w14:textId="77777777" w:rsidR="00543385" w:rsidRDefault="005433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C811E25" w14:textId="2F0F2EE6" w:rsidR="00543385" w:rsidRDefault="00543385">
          <w:pPr>
            <w:pStyle w:val="Footer"/>
            <w:jc w:val="center"/>
          </w:pPr>
          <w:r>
            <w:fldChar w:fldCharType="begin"/>
          </w:r>
          <w:r>
            <w:instrText xml:space="preserve"> REF Citation *\charformat </w:instrText>
          </w:r>
          <w:r>
            <w:fldChar w:fldCharType="separate"/>
          </w:r>
          <w:r>
            <w:t>Public Pools Act 2015</w:t>
          </w:r>
          <w:r>
            <w:fldChar w:fldCharType="end"/>
          </w:r>
        </w:p>
        <w:p w14:paraId="606E45F5" w14:textId="644FDE84" w:rsidR="00543385" w:rsidRDefault="0054338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-25/12/25</w:t>
          </w:r>
          <w:r>
            <w:fldChar w:fldCharType="end"/>
          </w:r>
        </w:p>
      </w:tc>
      <w:tc>
        <w:tcPr>
          <w:tcW w:w="1061" w:type="pct"/>
        </w:tcPr>
        <w:p w14:paraId="017EC404" w14:textId="3E1CE549" w:rsidR="00543385" w:rsidRDefault="00543385">
          <w:pPr>
            <w:pStyle w:val="Footer"/>
            <w:jc w:val="right"/>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23/06/21</w:t>
          </w:r>
          <w:r>
            <w:fldChar w:fldCharType="end"/>
          </w:r>
        </w:p>
      </w:tc>
    </w:tr>
  </w:tbl>
  <w:p w14:paraId="6552B59C" w14:textId="763E87AD"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8443" w14:textId="77777777" w:rsidR="00543385" w:rsidRDefault="005433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3385" w14:paraId="2AD9284F" w14:textId="77777777">
      <w:tc>
        <w:tcPr>
          <w:tcW w:w="1061" w:type="pct"/>
        </w:tcPr>
        <w:p w14:paraId="520BB45D" w14:textId="4CDA5882" w:rsidR="00543385" w:rsidRDefault="00543385">
          <w:pPr>
            <w:pStyle w:val="Footer"/>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26132C34" w14:textId="72274A21" w:rsidR="00543385" w:rsidRDefault="00543385">
          <w:pPr>
            <w:pStyle w:val="Footer"/>
            <w:jc w:val="center"/>
          </w:pPr>
          <w:r>
            <w:fldChar w:fldCharType="begin"/>
          </w:r>
          <w:r>
            <w:instrText xml:space="preserve"> REF Citation *\charformat </w:instrText>
          </w:r>
          <w:r>
            <w:fldChar w:fldCharType="separate"/>
          </w:r>
          <w:r>
            <w:t>Public Pools Act 2015</w:t>
          </w:r>
          <w:r>
            <w:fldChar w:fldCharType="end"/>
          </w:r>
        </w:p>
        <w:p w14:paraId="48939E42" w14:textId="1A2AF9A4" w:rsidR="00543385" w:rsidRDefault="0054338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-25/12/25</w:t>
          </w:r>
          <w:r>
            <w:fldChar w:fldCharType="end"/>
          </w:r>
        </w:p>
      </w:tc>
      <w:tc>
        <w:tcPr>
          <w:tcW w:w="847" w:type="pct"/>
        </w:tcPr>
        <w:p w14:paraId="622B1BDF" w14:textId="77777777" w:rsidR="00543385" w:rsidRDefault="005433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7EC208F" w14:textId="3114639F"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60DA" w14:textId="77777777" w:rsidR="00543385" w:rsidRDefault="0054338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3385" w14:paraId="3798DBB7" w14:textId="77777777">
      <w:tc>
        <w:tcPr>
          <w:tcW w:w="847" w:type="pct"/>
        </w:tcPr>
        <w:p w14:paraId="49D362F0" w14:textId="77777777" w:rsidR="00543385" w:rsidRDefault="0054338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D875F90" w14:textId="16A47AED" w:rsidR="00543385" w:rsidRDefault="00543385">
          <w:pPr>
            <w:pStyle w:val="Footer"/>
            <w:jc w:val="center"/>
          </w:pPr>
          <w:r>
            <w:fldChar w:fldCharType="begin"/>
          </w:r>
          <w:r>
            <w:instrText xml:space="preserve"> REF Citation *\charformat </w:instrText>
          </w:r>
          <w:r>
            <w:fldChar w:fldCharType="separate"/>
          </w:r>
          <w:r>
            <w:t>Public Pools Act 2015</w:t>
          </w:r>
          <w:r>
            <w:fldChar w:fldCharType="end"/>
          </w:r>
        </w:p>
        <w:p w14:paraId="5D69F100" w14:textId="4040FA2E" w:rsidR="00543385" w:rsidRDefault="0054338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-25/12/25</w:t>
          </w:r>
          <w:r>
            <w:fldChar w:fldCharType="end"/>
          </w:r>
        </w:p>
      </w:tc>
      <w:tc>
        <w:tcPr>
          <w:tcW w:w="1061" w:type="pct"/>
        </w:tcPr>
        <w:p w14:paraId="444F7719" w14:textId="0904A21A" w:rsidR="00543385" w:rsidRDefault="00543385">
          <w:pPr>
            <w:pStyle w:val="Footer"/>
            <w:jc w:val="right"/>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23/06/21</w:t>
          </w:r>
          <w:r>
            <w:fldChar w:fldCharType="end"/>
          </w:r>
        </w:p>
      </w:tc>
    </w:tr>
  </w:tbl>
  <w:p w14:paraId="7E31C8F4" w14:textId="7743D1FD"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545F" w14:textId="77777777" w:rsidR="00543385" w:rsidRDefault="0054338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3385" w14:paraId="4726C9CD" w14:textId="77777777">
      <w:tc>
        <w:tcPr>
          <w:tcW w:w="1061" w:type="pct"/>
        </w:tcPr>
        <w:p w14:paraId="4637A49E" w14:textId="1A5D5A89" w:rsidR="00543385" w:rsidRDefault="00543385">
          <w:pPr>
            <w:pStyle w:val="Footer"/>
          </w:pPr>
          <w:r>
            <w:fldChar w:fldCharType="begin"/>
          </w:r>
          <w:r>
            <w:instrText xml:space="preserve"> DOCPROPERTY "Category"  *\charformat  </w:instrText>
          </w:r>
          <w:r>
            <w:fldChar w:fldCharType="separate"/>
          </w:r>
          <w:r>
            <w:t>R4</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5FB30EA6" w14:textId="27DB50FC" w:rsidR="00543385" w:rsidRDefault="00543385">
          <w:pPr>
            <w:pStyle w:val="Footer"/>
            <w:jc w:val="center"/>
          </w:pPr>
          <w:r>
            <w:fldChar w:fldCharType="begin"/>
          </w:r>
          <w:r>
            <w:instrText xml:space="preserve"> REF Citation *\charformat </w:instrText>
          </w:r>
          <w:r>
            <w:fldChar w:fldCharType="separate"/>
          </w:r>
          <w:r>
            <w:t>Public Pools Act 2015</w:t>
          </w:r>
          <w:r>
            <w:fldChar w:fldCharType="end"/>
          </w:r>
        </w:p>
        <w:p w14:paraId="7345DA8E" w14:textId="03D1C57F" w:rsidR="00543385" w:rsidRDefault="00543385">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-25/12/25</w:t>
          </w:r>
          <w:r>
            <w:fldChar w:fldCharType="end"/>
          </w:r>
        </w:p>
      </w:tc>
      <w:tc>
        <w:tcPr>
          <w:tcW w:w="847" w:type="pct"/>
        </w:tcPr>
        <w:p w14:paraId="59DE7B23" w14:textId="77777777" w:rsidR="00543385" w:rsidRDefault="0054338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618A061" w14:textId="57E7EB89" w:rsidR="00543385" w:rsidRPr="001127B5" w:rsidRDefault="00543385"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A09B" w14:textId="283E3859" w:rsidR="003355E4" w:rsidRPr="00375011" w:rsidRDefault="003355E4" w:rsidP="00375011">
    <w:pPr>
      <w:pStyle w:val="Footer"/>
      <w:jc w:val="center"/>
      <w:rPr>
        <w:rFonts w:cs="Arial"/>
        <w:sz w:val="14"/>
      </w:rPr>
    </w:pPr>
    <w:r w:rsidRPr="0037501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9191" w14:textId="0792DD57" w:rsidR="003355E4" w:rsidRPr="00375011" w:rsidRDefault="003355E4" w:rsidP="00375011">
    <w:pPr>
      <w:pStyle w:val="Footer"/>
      <w:jc w:val="center"/>
      <w:rPr>
        <w:rFonts w:cs="Arial"/>
        <w:sz w:val="14"/>
      </w:rPr>
    </w:pPr>
    <w:r w:rsidRPr="00375011">
      <w:rPr>
        <w:rFonts w:cs="Arial"/>
        <w:sz w:val="14"/>
      </w:rPr>
      <w:fldChar w:fldCharType="begin"/>
    </w:r>
    <w:r w:rsidRPr="00375011">
      <w:rPr>
        <w:rFonts w:cs="Arial"/>
        <w:sz w:val="14"/>
      </w:rPr>
      <w:instrText xml:space="preserve"> DOCPROPERTY "Status" </w:instrText>
    </w:r>
    <w:r w:rsidRPr="00375011">
      <w:rPr>
        <w:rFonts w:cs="Arial"/>
        <w:sz w:val="14"/>
      </w:rPr>
      <w:fldChar w:fldCharType="separate"/>
    </w:r>
    <w:r w:rsidR="00543385">
      <w:rPr>
        <w:rFonts w:cs="Arial"/>
        <w:sz w:val="14"/>
      </w:rPr>
      <w:t xml:space="preserve"> </w:t>
    </w:r>
    <w:r w:rsidRPr="00375011">
      <w:rPr>
        <w:rFonts w:cs="Arial"/>
        <w:sz w:val="14"/>
      </w:rPr>
      <w:fldChar w:fldCharType="end"/>
    </w:r>
    <w:r w:rsidRPr="00375011">
      <w:rPr>
        <w:rFonts w:cs="Arial"/>
        <w:sz w:val="14"/>
      </w:rPr>
      <w:fldChar w:fldCharType="begin"/>
    </w:r>
    <w:r w:rsidRPr="00375011">
      <w:rPr>
        <w:rFonts w:cs="Arial"/>
        <w:sz w:val="14"/>
      </w:rPr>
      <w:instrText xml:space="preserve"> COMMENTS  \* MERGEFORMAT </w:instrText>
    </w:r>
    <w:r w:rsidRPr="00375011">
      <w:rPr>
        <w:rFonts w:cs="Arial"/>
        <w:sz w:val="14"/>
      </w:rPr>
      <w:fldChar w:fldCharType="end"/>
    </w:r>
    <w:r w:rsidRPr="00375011">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2A61" w14:textId="2A42C7A4" w:rsidR="003355E4" w:rsidRPr="00375011" w:rsidRDefault="003355E4" w:rsidP="00375011">
    <w:pPr>
      <w:pStyle w:val="Footer"/>
      <w:jc w:val="center"/>
      <w:rPr>
        <w:rFonts w:cs="Arial"/>
        <w:sz w:val="14"/>
      </w:rPr>
    </w:pPr>
    <w:r w:rsidRPr="00375011">
      <w:rPr>
        <w:rFonts w:cs="Arial"/>
        <w:sz w:val="14"/>
      </w:rPr>
      <w:fldChar w:fldCharType="begin"/>
    </w:r>
    <w:r w:rsidRPr="00375011">
      <w:rPr>
        <w:rFonts w:cs="Arial"/>
        <w:sz w:val="14"/>
      </w:rPr>
      <w:instrText xml:space="preserve"> COMMENTS  \* MERGEFORMAT </w:instrText>
    </w:r>
    <w:r w:rsidRPr="00375011">
      <w:rPr>
        <w:rFonts w:cs="Arial"/>
        <w:sz w:val="14"/>
      </w:rPr>
      <w:fldChar w:fldCharType="end"/>
    </w:r>
    <w:r w:rsidRPr="00375011">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F222" w14:textId="574F9831" w:rsidR="003355E4" w:rsidRPr="00375011" w:rsidRDefault="003355E4" w:rsidP="00375011">
    <w:pPr>
      <w:pStyle w:val="Footer"/>
      <w:jc w:val="center"/>
      <w:rPr>
        <w:rFonts w:cs="Arial"/>
        <w:sz w:val="14"/>
      </w:rPr>
    </w:pPr>
    <w:r w:rsidRPr="0037501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ED2" w14:textId="07537000" w:rsidR="003355E4" w:rsidRPr="001127B5" w:rsidRDefault="001127B5" w:rsidP="001127B5">
    <w:pPr>
      <w:pStyle w:val="Footer"/>
      <w:jc w:val="center"/>
      <w:rPr>
        <w:rFonts w:cs="Arial"/>
        <w:sz w:val="14"/>
      </w:rPr>
    </w:pPr>
    <w:r w:rsidRPr="001127B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BCF" w14:textId="77777777" w:rsidR="00AB61C1" w:rsidRDefault="00AB61C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B61C1" w14:paraId="53FA9D03" w14:textId="77777777">
      <w:tc>
        <w:tcPr>
          <w:tcW w:w="846" w:type="pct"/>
        </w:tcPr>
        <w:p w14:paraId="5738813A" w14:textId="77777777" w:rsidR="00AB61C1" w:rsidRDefault="00AB61C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DC2746C" w14:textId="2A1B9073"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17F931B9" w14:textId="0285EF4F" w:rsidR="00AB61C1" w:rsidRDefault="00AB61C1">
          <w:pPr>
            <w:pStyle w:val="FooterInfoCentre"/>
          </w:pPr>
          <w:r>
            <w:fldChar w:fldCharType="begin"/>
          </w:r>
          <w:r>
            <w:instrText xml:space="preserve"> DOCPROPERTY "Eff"  </w:instrText>
          </w:r>
          <w:r>
            <w:fldChar w:fldCharType="separate"/>
          </w:r>
          <w:r w:rsidR="00543385">
            <w:t xml:space="preserve">Effective:  </w:t>
          </w:r>
          <w:r>
            <w:fldChar w:fldCharType="end"/>
          </w:r>
          <w:r>
            <w:fldChar w:fldCharType="begin"/>
          </w:r>
          <w:r>
            <w:instrText xml:space="preserve"> DOCPROPERTY "StartDt"   </w:instrText>
          </w:r>
          <w:r>
            <w:fldChar w:fldCharType="separate"/>
          </w:r>
          <w:r w:rsidR="00543385">
            <w:t>23/06/21</w:t>
          </w:r>
          <w:r>
            <w:fldChar w:fldCharType="end"/>
          </w:r>
          <w:r>
            <w:fldChar w:fldCharType="begin"/>
          </w:r>
          <w:r>
            <w:instrText xml:space="preserve"> DOCPROPERTY "EndDt"  </w:instrText>
          </w:r>
          <w:r>
            <w:fldChar w:fldCharType="separate"/>
          </w:r>
          <w:r w:rsidR="00543385">
            <w:t>-25/12/25</w:t>
          </w:r>
          <w:r>
            <w:fldChar w:fldCharType="end"/>
          </w:r>
        </w:p>
      </w:tc>
      <w:tc>
        <w:tcPr>
          <w:tcW w:w="1061" w:type="pct"/>
        </w:tcPr>
        <w:p w14:paraId="4DF53B8E" w14:textId="3B9D07AF" w:rsidR="00AB61C1" w:rsidRDefault="00AB61C1">
          <w:pPr>
            <w:pStyle w:val="Footer"/>
            <w:jc w:val="right"/>
          </w:pPr>
          <w:r>
            <w:fldChar w:fldCharType="begin"/>
          </w:r>
          <w:r>
            <w:instrText xml:space="preserve"> DOCPROPERTY "Category"  </w:instrText>
          </w:r>
          <w:r>
            <w:fldChar w:fldCharType="separate"/>
          </w:r>
          <w:r w:rsidR="00543385">
            <w:t>R4</w:t>
          </w:r>
          <w:r>
            <w:fldChar w:fldCharType="end"/>
          </w:r>
          <w:r>
            <w:br/>
          </w:r>
          <w:r>
            <w:fldChar w:fldCharType="begin"/>
          </w:r>
          <w:r>
            <w:instrText xml:space="preserve"> DOCPROPERTY "RepubDt"  </w:instrText>
          </w:r>
          <w:r>
            <w:fldChar w:fldCharType="separate"/>
          </w:r>
          <w:r w:rsidR="00543385">
            <w:t>23/06/21</w:t>
          </w:r>
          <w:r>
            <w:fldChar w:fldCharType="end"/>
          </w:r>
        </w:p>
      </w:tc>
    </w:tr>
  </w:tbl>
  <w:p w14:paraId="5066618B" w14:textId="706FABFC"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D7CC" w14:textId="77777777" w:rsidR="00AB61C1" w:rsidRDefault="00AB61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61C1" w14:paraId="09179B87" w14:textId="77777777">
      <w:tc>
        <w:tcPr>
          <w:tcW w:w="1061" w:type="pct"/>
        </w:tcPr>
        <w:p w14:paraId="55AD68AE" w14:textId="693C772A" w:rsidR="00AB61C1" w:rsidRDefault="00AB61C1">
          <w:pPr>
            <w:pStyle w:val="Footer"/>
          </w:pPr>
          <w:r>
            <w:fldChar w:fldCharType="begin"/>
          </w:r>
          <w:r>
            <w:instrText xml:space="preserve"> DOCPROPERTY "Category"  </w:instrText>
          </w:r>
          <w:r>
            <w:fldChar w:fldCharType="separate"/>
          </w:r>
          <w:r w:rsidR="00543385">
            <w:t>R4</w:t>
          </w:r>
          <w:r>
            <w:fldChar w:fldCharType="end"/>
          </w:r>
          <w:r>
            <w:br/>
          </w:r>
          <w:r>
            <w:fldChar w:fldCharType="begin"/>
          </w:r>
          <w:r>
            <w:instrText xml:space="preserve"> DOCPROPERTY "RepubDt"  </w:instrText>
          </w:r>
          <w:r>
            <w:fldChar w:fldCharType="separate"/>
          </w:r>
          <w:r w:rsidR="00543385">
            <w:t>23/06/21</w:t>
          </w:r>
          <w:r>
            <w:fldChar w:fldCharType="end"/>
          </w:r>
        </w:p>
      </w:tc>
      <w:tc>
        <w:tcPr>
          <w:tcW w:w="3093" w:type="pct"/>
        </w:tcPr>
        <w:p w14:paraId="7895B530" w14:textId="491F85D0"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2254E920" w14:textId="51E7F4A0" w:rsidR="00AB61C1" w:rsidRDefault="00AB61C1">
          <w:pPr>
            <w:pStyle w:val="FooterInfoCentre"/>
          </w:pPr>
          <w:r>
            <w:fldChar w:fldCharType="begin"/>
          </w:r>
          <w:r>
            <w:instrText xml:space="preserve"> DOCPROPERTY "Eff"  </w:instrText>
          </w:r>
          <w:r>
            <w:fldChar w:fldCharType="separate"/>
          </w:r>
          <w:r w:rsidR="00543385">
            <w:t xml:space="preserve">Effective:  </w:t>
          </w:r>
          <w:r>
            <w:fldChar w:fldCharType="end"/>
          </w:r>
          <w:r>
            <w:fldChar w:fldCharType="begin"/>
          </w:r>
          <w:r>
            <w:instrText xml:space="preserve"> DOCPROPERTY "StartDt"  </w:instrText>
          </w:r>
          <w:r>
            <w:fldChar w:fldCharType="separate"/>
          </w:r>
          <w:r w:rsidR="00543385">
            <w:t>23/06/21</w:t>
          </w:r>
          <w:r>
            <w:fldChar w:fldCharType="end"/>
          </w:r>
          <w:r>
            <w:fldChar w:fldCharType="begin"/>
          </w:r>
          <w:r>
            <w:instrText xml:space="preserve"> DOCPROPERTY "EndDt"  </w:instrText>
          </w:r>
          <w:r>
            <w:fldChar w:fldCharType="separate"/>
          </w:r>
          <w:r w:rsidR="00543385">
            <w:t>-25/12/25</w:t>
          </w:r>
          <w:r>
            <w:fldChar w:fldCharType="end"/>
          </w:r>
        </w:p>
      </w:tc>
      <w:tc>
        <w:tcPr>
          <w:tcW w:w="846" w:type="pct"/>
        </w:tcPr>
        <w:p w14:paraId="2E803FAD" w14:textId="77777777" w:rsidR="00AB61C1" w:rsidRDefault="00AB61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9B64F0D" w14:textId="41D05592"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D5B7" w14:textId="77777777" w:rsidR="00AB61C1" w:rsidRDefault="00AB61C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B61C1" w14:paraId="6EB35452" w14:textId="77777777">
      <w:tc>
        <w:tcPr>
          <w:tcW w:w="1061" w:type="pct"/>
        </w:tcPr>
        <w:p w14:paraId="3B2CA6A5" w14:textId="0B268133" w:rsidR="00AB61C1" w:rsidRDefault="00AB61C1">
          <w:pPr>
            <w:pStyle w:val="Footer"/>
          </w:pPr>
          <w:r>
            <w:fldChar w:fldCharType="begin"/>
          </w:r>
          <w:r>
            <w:instrText xml:space="preserve"> DOCPROPERTY "Category"  </w:instrText>
          </w:r>
          <w:r>
            <w:fldChar w:fldCharType="separate"/>
          </w:r>
          <w:r w:rsidR="00543385">
            <w:t>R4</w:t>
          </w:r>
          <w:r>
            <w:fldChar w:fldCharType="end"/>
          </w:r>
          <w:r>
            <w:br/>
          </w:r>
          <w:r>
            <w:fldChar w:fldCharType="begin"/>
          </w:r>
          <w:r>
            <w:instrText xml:space="preserve"> DOCPROPERTY "RepubDt"  </w:instrText>
          </w:r>
          <w:r>
            <w:fldChar w:fldCharType="separate"/>
          </w:r>
          <w:r w:rsidR="00543385">
            <w:t>23/06/21</w:t>
          </w:r>
          <w:r>
            <w:fldChar w:fldCharType="end"/>
          </w:r>
        </w:p>
      </w:tc>
      <w:tc>
        <w:tcPr>
          <w:tcW w:w="3093" w:type="pct"/>
        </w:tcPr>
        <w:p w14:paraId="3B01E7A0" w14:textId="68FE8156"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531FBD3D" w14:textId="1F9279C6" w:rsidR="00AB61C1" w:rsidRDefault="00AB61C1">
          <w:pPr>
            <w:pStyle w:val="FooterInfoCentre"/>
          </w:pPr>
          <w:r>
            <w:fldChar w:fldCharType="begin"/>
          </w:r>
          <w:r>
            <w:instrText xml:space="preserve"> DOCPROPERTY "Eff"  </w:instrText>
          </w:r>
          <w:r>
            <w:fldChar w:fldCharType="separate"/>
          </w:r>
          <w:r w:rsidR="00543385">
            <w:t xml:space="preserve">Effective:  </w:t>
          </w:r>
          <w:r>
            <w:fldChar w:fldCharType="end"/>
          </w:r>
          <w:r>
            <w:fldChar w:fldCharType="begin"/>
          </w:r>
          <w:r>
            <w:instrText xml:space="preserve"> DOCPROPERTY "StartDt"   </w:instrText>
          </w:r>
          <w:r>
            <w:fldChar w:fldCharType="separate"/>
          </w:r>
          <w:r w:rsidR="00543385">
            <w:t>23/06/21</w:t>
          </w:r>
          <w:r>
            <w:fldChar w:fldCharType="end"/>
          </w:r>
          <w:r>
            <w:fldChar w:fldCharType="begin"/>
          </w:r>
          <w:r>
            <w:instrText xml:space="preserve"> DOCPROPERTY "EndDt"  </w:instrText>
          </w:r>
          <w:r>
            <w:fldChar w:fldCharType="separate"/>
          </w:r>
          <w:r w:rsidR="00543385">
            <w:t>-25/12/25</w:t>
          </w:r>
          <w:r>
            <w:fldChar w:fldCharType="end"/>
          </w:r>
        </w:p>
      </w:tc>
      <w:tc>
        <w:tcPr>
          <w:tcW w:w="846" w:type="pct"/>
        </w:tcPr>
        <w:p w14:paraId="03ABBE61" w14:textId="77777777" w:rsidR="00AB61C1" w:rsidRDefault="00AB61C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B6B9C2" w14:textId="3C55C76C"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F729" w14:textId="77777777" w:rsidR="00AB61C1" w:rsidRDefault="00AB61C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61C1" w14:paraId="7C39E3F6" w14:textId="77777777">
      <w:tc>
        <w:tcPr>
          <w:tcW w:w="847" w:type="pct"/>
        </w:tcPr>
        <w:p w14:paraId="349FD0AA" w14:textId="77777777" w:rsidR="00AB61C1" w:rsidRDefault="00AB61C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214CB64" w14:textId="320179F2"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22CBC007" w14:textId="5EAE2002" w:rsidR="00AB61C1" w:rsidRDefault="00AB61C1">
          <w:pPr>
            <w:pStyle w:val="FooterInfoCentre"/>
          </w:pPr>
          <w:r>
            <w:fldChar w:fldCharType="begin"/>
          </w:r>
          <w:r>
            <w:instrText xml:space="preserve"> DOCPROPERTY "Eff"  *\charformat </w:instrText>
          </w:r>
          <w:r>
            <w:fldChar w:fldCharType="separate"/>
          </w:r>
          <w:r w:rsidR="00543385">
            <w:t xml:space="preserve">Effective:  </w:t>
          </w:r>
          <w:r>
            <w:fldChar w:fldCharType="end"/>
          </w:r>
          <w:r>
            <w:fldChar w:fldCharType="begin"/>
          </w:r>
          <w:r>
            <w:instrText xml:space="preserve"> DOCPROPERTY "StartDt"  *\charformat </w:instrText>
          </w:r>
          <w:r>
            <w:fldChar w:fldCharType="separate"/>
          </w:r>
          <w:r w:rsidR="00543385">
            <w:t>23/06/21</w:t>
          </w:r>
          <w:r>
            <w:fldChar w:fldCharType="end"/>
          </w:r>
          <w:r>
            <w:fldChar w:fldCharType="begin"/>
          </w:r>
          <w:r>
            <w:instrText xml:space="preserve"> DOCPROPERTY "EndDt"  *\charformat </w:instrText>
          </w:r>
          <w:r>
            <w:fldChar w:fldCharType="separate"/>
          </w:r>
          <w:r w:rsidR="00543385">
            <w:t>-25/12/25</w:t>
          </w:r>
          <w:r>
            <w:fldChar w:fldCharType="end"/>
          </w:r>
        </w:p>
      </w:tc>
      <w:tc>
        <w:tcPr>
          <w:tcW w:w="1061" w:type="pct"/>
        </w:tcPr>
        <w:p w14:paraId="7D929A64" w14:textId="299AB4B6" w:rsidR="00AB61C1" w:rsidRDefault="00AB61C1">
          <w:pPr>
            <w:pStyle w:val="Footer"/>
            <w:jc w:val="right"/>
          </w:pPr>
          <w:r>
            <w:fldChar w:fldCharType="begin"/>
          </w:r>
          <w:r>
            <w:instrText xml:space="preserve"> DOCPROPERTY "Category"  *\charformat  </w:instrText>
          </w:r>
          <w:r>
            <w:fldChar w:fldCharType="separate"/>
          </w:r>
          <w:r w:rsidR="00543385">
            <w:t>R4</w:t>
          </w:r>
          <w:r>
            <w:fldChar w:fldCharType="end"/>
          </w:r>
          <w:r>
            <w:br/>
          </w:r>
          <w:r>
            <w:fldChar w:fldCharType="begin"/>
          </w:r>
          <w:r>
            <w:instrText xml:space="preserve"> DOCPROPERTY "RepubDt"  *\charformat  </w:instrText>
          </w:r>
          <w:r>
            <w:fldChar w:fldCharType="separate"/>
          </w:r>
          <w:r w:rsidR="00543385">
            <w:t>23/06/21</w:t>
          </w:r>
          <w:r>
            <w:fldChar w:fldCharType="end"/>
          </w:r>
        </w:p>
      </w:tc>
    </w:tr>
  </w:tbl>
  <w:p w14:paraId="53EB5B76" w14:textId="05B04A77"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AB52" w14:textId="77777777" w:rsidR="00AB61C1" w:rsidRDefault="00AB61C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61C1" w14:paraId="7B0E109C" w14:textId="77777777">
      <w:tc>
        <w:tcPr>
          <w:tcW w:w="1061" w:type="pct"/>
        </w:tcPr>
        <w:p w14:paraId="7DE12EFE" w14:textId="3BAAB09D" w:rsidR="00AB61C1" w:rsidRDefault="00AB61C1">
          <w:pPr>
            <w:pStyle w:val="Footer"/>
          </w:pPr>
          <w:r>
            <w:fldChar w:fldCharType="begin"/>
          </w:r>
          <w:r>
            <w:instrText xml:space="preserve"> DOCPROPERTY "Category"  *\charformat  </w:instrText>
          </w:r>
          <w:r>
            <w:fldChar w:fldCharType="separate"/>
          </w:r>
          <w:r w:rsidR="00543385">
            <w:t>R4</w:t>
          </w:r>
          <w:r>
            <w:fldChar w:fldCharType="end"/>
          </w:r>
          <w:r>
            <w:br/>
          </w:r>
          <w:r>
            <w:fldChar w:fldCharType="begin"/>
          </w:r>
          <w:r>
            <w:instrText xml:space="preserve"> DOCPROPERTY "RepubDt"  *\charformat  </w:instrText>
          </w:r>
          <w:r>
            <w:fldChar w:fldCharType="separate"/>
          </w:r>
          <w:r w:rsidR="00543385">
            <w:t>23/06/21</w:t>
          </w:r>
          <w:r>
            <w:fldChar w:fldCharType="end"/>
          </w:r>
        </w:p>
      </w:tc>
      <w:tc>
        <w:tcPr>
          <w:tcW w:w="3092" w:type="pct"/>
        </w:tcPr>
        <w:p w14:paraId="42D4CE0B" w14:textId="49D2F3A9"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78F15AED" w14:textId="5F3565CC" w:rsidR="00AB61C1" w:rsidRDefault="00AB61C1">
          <w:pPr>
            <w:pStyle w:val="FooterInfoCentre"/>
          </w:pPr>
          <w:r>
            <w:fldChar w:fldCharType="begin"/>
          </w:r>
          <w:r>
            <w:instrText xml:space="preserve"> DOCPROPERTY "Eff"  *\charformat </w:instrText>
          </w:r>
          <w:r>
            <w:fldChar w:fldCharType="separate"/>
          </w:r>
          <w:r w:rsidR="00543385">
            <w:t xml:space="preserve">Effective:  </w:t>
          </w:r>
          <w:r>
            <w:fldChar w:fldCharType="end"/>
          </w:r>
          <w:r>
            <w:fldChar w:fldCharType="begin"/>
          </w:r>
          <w:r>
            <w:instrText xml:space="preserve"> DOCPROPERTY "StartDt"  *\charformat </w:instrText>
          </w:r>
          <w:r>
            <w:fldChar w:fldCharType="separate"/>
          </w:r>
          <w:r w:rsidR="00543385">
            <w:t>23/06/21</w:t>
          </w:r>
          <w:r>
            <w:fldChar w:fldCharType="end"/>
          </w:r>
          <w:r>
            <w:fldChar w:fldCharType="begin"/>
          </w:r>
          <w:r>
            <w:instrText xml:space="preserve"> DOCPROPERTY "EndDt"  *\charformat </w:instrText>
          </w:r>
          <w:r>
            <w:fldChar w:fldCharType="separate"/>
          </w:r>
          <w:r w:rsidR="00543385">
            <w:t>-25/12/25</w:t>
          </w:r>
          <w:r>
            <w:fldChar w:fldCharType="end"/>
          </w:r>
        </w:p>
      </w:tc>
      <w:tc>
        <w:tcPr>
          <w:tcW w:w="847" w:type="pct"/>
        </w:tcPr>
        <w:p w14:paraId="5E3A3B9E" w14:textId="77777777" w:rsidR="00AB61C1" w:rsidRDefault="00AB61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5A0264F" w14:textId="528CFC1A"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B9E7" w14:textId="77777777" w:rsidR="00AB61C1" w:rsidRDefault="00AB61C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B61C1" w14:paraId="10FCE223" w14:textId="77777777">
      <w:tc>
        <w:tcPr>
          <w:tcW w:w="1061" w:type="pct"/>
        </w:tcPr>
        <w:p w14:paraId="4CA1D72A" w14:textId="17F55DB9" w:rsidR="00AB61C1" w:rsidRDefault="00AB61C1">
          <w:pPr>
            <w:pStyle w:val="Footer"/>
          </w:pPr>
          <w:r>
            <w:fldChar w:fldCharType="begin"/>
          </w:r>
          <w:r>
            <w:instrText xml:space="preserve"> DOCPROPERTY "Category"  *\charformat  </w:instrText>
          </w:r>
          <w:r>
            <w:fldChar w:fldCharType="separate"/>
          </w:r>
          <w:r w:rsidR="00543385">
            <w:t>R4</w:t>
          </w:r>
          <w:r>
            <w:fldChar w:fldCharType="end"/>
          </w:r>
          <w:r>
            <w:br/>
          </w:r>
          <w:r>
            <w:fldChar w:fldCharType="begin"/>
          </w:r>
          <w:r>
            <w:instrText xml:space="preserve"> DOCPROPERTY "RepubDt"  *\charformat  </w:instrText>
          </w:r>
          <w:r>
            <w:fldChar w:fldCharType="separate"/>
          </w:r>
          <w:r w:rsidR="00543385">
            <w:t>23/06/21</w:t>
          </w:r>
          <w:r>
            <w:fldChar w:fldCharType="end"/>
          </w:r>
        </w:p>
      </w:tc>
      <w:tc>
        <w:tcPr>
          <w:tcW w:w="3092" w:type="pct"/>
        </w:tcPr>
        <w:p w14:paraId="77C85706" w14:textId="5A1EE2E5" w:rsidR="00AB61C1" w:rsidRDefault="00AB61C1">
          <w:pPr>
            <w:pStyle w:val="Footer"/>
            <w:jc w:val="center"/>
          </w:pPr>
          <w:r>
            <w:fldChar w:fldCharType="begin"/>
          </w:r>
          <w:r>
            <w:instrText xml:space="preserve"> REF Citation *\charformat </w:instrText>
          </w:r>
          <w:r>
            <w:fldChar w:fldCharType="separate"/>
          </w:r>
          <w:r w:rsidR="00543385">
            <w:t>Public Pools Act 2015</w:t>
          </w:r>
          <w:r>
            <w:fldChar w:fldCharType="end"/>
          </w:r>
        </w:p>
        <w:p w14:paraId="5BBF692E" w14:textId="285E350B" w:rsidR="00AB61C1" w:rsidRDefault="00AB61C1">
          <w:pPr>
            <w:pStyle w:val="FooterInfoCentre"/>
          </w:pPr>
          <w:r>
            <w:fldChar w:fldCharType="begin"/>
          </w:r>
          <w:r>
            <w:instrText xml:space="preserve"> DOCPROPERTY "Eff"  *\charformat </w:instrText>
          </w:r>
          <w:r>
            <w:fldChar w:fldCharType="separate"/>
          </w:r>
          <w:r w:rsidR="00543385">
            <w:t xml:space="preserve">Effective:  </w:t>
          </w:r>
          <w:r>
            <w:fldChar w:fldCharType="end"/>
          </w:r>
          <w:r>
            <w:fldChar w:fldCharType="begin"/>
          </w:r>
          <w:r>
            <w:instrText xml:space="preserve"> DOCPROPERTY "StartDt"  *\charformat </w:instrText>
          </w:r>
          <w:r>
            <w:fldChar w:fldCharType="separate"/>
          </w:r>
          <w:r w:rsidR="00543385">
            <w:t>23/06/21</w:t>
          </w:r>
          <w:r>
            <w:fldChar w:fldCharType="end"/>
          </w:r>
          <w:r>
            <w:fldChar w:fldCharType="begin"/>
          </w:r>
          <w:r>
            <w:instrText xml:space="preserve"> DOCPROPERTY "EndDt"  *\charformat </w:instrText>
          </w:r>
          <w:r>
            <w:fldChar w:fldCharType="separate"/>
          </w:r>
          <w:r w:rsidR="00543385">
            <w:t>-25/12/25</w:t>
          </w:r>
          <w:r>
            <w:fldChar w:fldCharType="end"/>
          </w:r>
        </w:p>
      </w:tc>
      <w:tc>
        <w:tcPr>
          <w:tcW w:w="847" w:type="pct"/>
        </w:tcPr>
        <w:p w14:paraId="5932E80B" w14:textId="77777777" w:rsidR="00AB61C1" w:rsidRDefault="00AB61C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7C2105" w14:textId="0725DC9C" w:rsidR="00AB61C1" w:rsidRPr="001127B5" w:rsidRDefault="00AB61C1" w:rsidP="001127B5">
    <w:pPr>
      <w:pStyle w:val="Status"/>
      <w:rPr>
        <w:rFonts w:cs="Arial"/>
      </w:rPr>
    </w:pPr>
    <w:r w:rsidRPr="001127B5">
      <w:rPr>
        <w:rFonts w:cs="Arial"/>
      </w:rPr>
      <w:fldChar w:fldCharType="begin"/>
    </w:r>
    <w:r w:rsidRPr="001127B5">
      <w:rPr>
        <w:rFonts w:cs="Arial"/>
      </w:rPr>
      <w:instrText xml:space="preserve"> DOCPROPERTY "Status" </w:instrText>
    </w:r>
    <w:r w:rsidRPr="001127B5">
      <w:rPr>
        <w:rFonts w:cs="Arial"/>
      </w:rPr>
      <w:fldChar w:fldCharType="separate"/>
    </w:r>
    <w:r w:rsidR="00543385" w:rsidRPr="001127B5">
      <w:rPr>
        <w:rFonts w:cs="Arial"/>
      </w:rPr>
      <w:t xml:space="preserve"> </w:t>
    </w:r>
    <w:r w:rsidRPr="001127B5">
      <w:rPr>
        <w:rFonts w:cs="Arial"/>
      </w:rPr>
      <w:fldChar w:fldCharType="end"/>
    </w:r>
    <w:r w:rsidR="001127B5" w:rsidRPr="001127B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2A38" w14:textId="77777777" w:rsidR="003355E4" w:rsidRDefault="003355E4">
      <w:r>
        <w:separator/>
      </w:r>
    </w:p>
  </w:footnote>
  <w:footnote w:type="continuationSeparator" w:id="0">
    <w:p w14:paraId="69021E7F" w14:textId="77777777" w:rsidR="003355E4" w:rsidRDefault="0033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7D82" w14:textId="77777777" w:rsidR="00AB61C1" w:rsidRDefault="00AB61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43385" w:rsidRPr="00CB3D59" w14:paraId="7EAEE78B" w14:textId="77777777">
      <w:trPr>
        <w:jc w:val="center"/>
      </w:trPr>
      <w:tc>
        <w:tcPr>
          <w:tcW w:w="1560" w:type="dxa"/>
        </w:tcPr>
        <w:p w14:paraId="7F0A3419" w14:textId="7FCDF88E" w:rsidR="00543385" w:rsidRPr="00F02A14" w:rsidRDefault="0054338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127B5">
            <w:rPr>
              <w:rFonts w:cs="Arial"/>
              <w:b/>
              <w:noProof/>
              <w:szCs w:val="18"/>
            </w:rPr>
            <w:t>Schedule 1</w:t>
          </w:r>
          <w:r w:rsidRPr="00F02A14">
            <w:rPr>
              <w:rFonts w:cs="Arial"/>
              <w:b/>
              <w:szCs w:val="18"/>
            </w:rPr>
            <w:fldChar w:fldCharType="end"/>
          </w:r>
        </w:p>
      </w:tc>
      <w:tc>
        <w:tcPr>
          <w:tcW w:w="5741" w:type="dxa"/>
        </w:tcPr>
        <w:p w14:paraId="457D9AF8" w14:textId="7BED71AA" w:rsidR="00543385" w:rsidRPr="00F02A14" w:rsidRDefault="0054338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127B5">
            <w:rPr>
              <w:rFonts w:cs="Arial"/>
              <w:noProof/>
              <w:szCs w:val="18"/>
            </w:rPr>
            <w:t>Reviewable decisions</w:t>
          </w:r>
          <w:r w:rsidRPr="00F02A14">
            <w:rPr>
              <w:rFonts w:cs="Arial"/>
              <w:szCs w:val="18"/>
            </w:rPr>
            <w:fldChar w:fldCharType="end"/>
          </w:r>
        </w:p>
      </w:tc>
    </w:tr>
    <w:tr w:rsidR="00543385" w:rsidRPr="00CB3D59" w14:paraId="6E815A13" w14:textId="77777777">
      <w:trPr>
        <w:jc w:val="center"/>
      </w:trPr>
      <w:tc>
        <w:tcPr>
          <w:tcW w:w="1560" w:type="dxa"/>
        </w:tcPr>
        <w:p w14:paraId="16F5BC54" w14:textId="15614F89" w:rsidR="00543385" w:rsidRPr="00F02A14" w:rsidRDefault="0054338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6C46ADAB" w14:textId="78A74168" w:rsidR="00543385" w:rsidRPr="00F02A14" w:rsidRDefault="0054338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543385" w:rsidRPr="00CB3D59" w14:paraId="334F5974" w14:textId="77777777">
      <w:trPr>
        <w:jc w:val="center"/>
      </w:trPr>
      <w:tc>
        <w:tcPr>
          <w:tcW w:w="7296" w:type="dxa"/>
          <w:gridSpan w:val="2"/>
          <w:tcBorders>
            <w:bottom w:val="single" w:sz="4" w:space="0" w:color="auto"/>
          </w:tcBorders>
        </w:tcPr>
        <w:p w14:paraId="73698CE6" w14:textId="77777777" w:rsidR="00543385" w:rsidRPr="00783A18" w:rsidRDefault="00543385" w:rsidP="00783A18">
          <w:pPr>
            <w:pStyle w:val="HeaderEven6"/>
            <w:spacing w:before="0" w:after="0"/>
            <w:rPr>
              <w:rFonts w:ascii="Times New Roman" w:hAnsi="Times New Roman"/>
              <w:sz w:val="24"/>
              <w:szCs w:val="24"/>
            </w:rPr>
          </w:pPr>
        </w:p>
      </w:tc>
    </w:tr>
  </w:tbl>
  <w:p w14:paraId="06278166" w14:textId="77777777" w:rsidR="00543385" w:rsidRDefault="0054338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43385" w:rsidRPr="00CB3D59" w14:paraId="5427ABDD" w14:textId="77777777">
      <w:trPr>
        <w:jc w:val="center"/>
      </w:trPr>
      <w:tc>
        <w:tcPr>
          <w:tcW w:w="5741" w:type="dxa"/>
        </w:tcPr>
        <w:p w14:paraId="59FDA7B0" w14:textId="232D2775" w:rsidR="00543385" w:rsidRPr="00F02A14" w:rsidRDefault="0054338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7316FE53" w14:textId="02B7F41F" w:rsidR="00543385" w:rsidRPr="00F02A14" w:rsidRDefault="0054338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543385" w:rsidRPr="00CB3D59" w14:paraId="32F670E2" w14:textId="77777777">
      <w:trPr>
        <w:jc w:val="center"/>
      </w:trPr>
      <w:tc>
        <w:tcPr>
          <w:tcW w:w="5741" w:type="dxa"/>
        </w:tcPr>
        <w:p w14:paraId="10F924EA" w14:textId="01F60661" w:rsidR="00543385" w:rsidRPr="00F02A14" w:rsidRDefault="0054338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Pr>
              <w:rFonts w:cs="Arial"/>
              <w:noProof/>
              <w:szCs w:val="18"/>
            </w:rPr>
            <w:t>Miscellaneous</w:t>
          </w:r>
          <w:r w:rsidRPr="00F02A14">
            <w:rPr>
              <w:rFonts w:cs="Arial"/>
              <w:szCs w:val="18"/>
            </w:rPr>
            <w:fldChar w:fldCharType="end"/>
          </w:r>
        </w:p>
      </w:tc>
      <w:tc>
        <w:tcPr>
          <w:tcW w:w="1560" w:type="dxa"/>
        </w:tcPr>
        <w:p w14:paraId="4109E080" w14:textId="275F6B35" w:rsidR="00543385" w:rsidRPr="00F02A14" w:rsidRDefault="0054338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Pr>
              <w:rFonts w:cs="Arial"/>
              <w:b/>
              <w:noProof/>
              <w:szCs w:val="18"/>
            </w:rPr>
            <w:t>Part 9</w:t>
          </w:r>
          <w:r w:rsidRPr="00F02A14">
            <w:rPr>
              <w:rFonts w:cs="Arial"/>
              <w:b/>
              <w:szCs w:val="18"/>
            </w:rPr>
            <w:fldChar w:fldCharType="end"/>
          </w:r>
        </w:p>
      </w:tc>
    </w:tr>
    <w:tr w:rsidR="00543385" w:rsidRPr="00CB3D59" w14:paraId="6B98DBB7" w14:textId="77777777">
      <w:trPr>
        <w:jc w:val="center"/>
      </w:trPr>
      <w:tc>
        <w:tcPr>
          <w:tcW w:w="7296" w:type="dxa"/>
          <w:gridSpan w:val="2"/>
          <w:tcBorders>
            <w:bottom w:val="single" w:sz="4" w:space="0" w:color="auto"/>
          </w:tcBorders>
        </w:tcPr>
        <w:p w14:paraId="33555489" w14:textId="77777777" w:rsidR="00543385" w:rsidRPr="00783A18" w:rsidRDefault="00543385" w:rsidP="00783A18">
          <w:pPr>
            <w:pStyle w:val="HeaderOdd6"/>
            <w:spacing w:before="0" w:after="0"/>
            <w:jc w:val="left"/>
            <w:rPr>
              <w:rFonts w:ascii="Times New Roman" w:hAnsi="Times New Roman"/>
              <w:sz w:val="24"/>
              <w:szCs w:val="24"/>
            </w:rPr>
          </w:pPr>
        </w:p>
      </w:tc>
    </w:tr>
  </w:tbl>
  <w:p w14:paraId="6231F46A" w14:textId="77777777" w:rsidR="00543385" w:rsidRDefault="005433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43385" w14:paraId="7A485543" w14:textId="77777777">
      <w:trPr>
        <w:jc w:val="center"/>
      </w:trPr>
      <w:tc>
        <w:tcPr>
          <w:tcW w:w="1340" w:type="dxa"/>
        </w:tcPr>
        <w:p w14:paraId="09E4205D" w14:textId="77777777" w:rsidR="00543385" w:rsidRDefault="00543385">
          <w:pPr>
            <w:pStyle w:val="HeaderEven"/>
          </w:pPr>
        </w:p>
      </w:tc>
      <w:tc>
        <w:tcPr>
          <w:tcW w:w="6583" w:type="dxa"/>
        </w:tcPr>
        <w:p w14:paraId="0FBA547F" w14:textId="77777777" w:rsidR="00543385" w:rsidRDefault="00543385">
          <w:pPr>
            <w:pStyle w:val="HeaderEven"/>
          </w:pPr>
        </w:p>
      </w:tc>
    </w:tr>
    <w:tr w:rsidR="00543385" w14:paraId="3425F29F" w14:textId="77777777">
      <w:trPr>
        <w:jc w:val="center"/>
      </w:trPr>
      <w:tc>
        <w:tcPr>
          <w:tcW w:w="7923" w:type="dxa"/>
          <w:gridSpan w:val="2"/>
          <w:tcBorders>
            <w:bottom w:val="single" w:sz="4" w:space="0" w:color="auto"/>
          </w:tcBorders>
        </w:tcPr>
        <w:p w14:paraId="43FBF655" w14:textId="77777777" w:rsidR="00543385" w:rsidRDefault="00543385">
          <w:pPr>
            <w:pStyle w:val="HeaderEven6"/>
          </w:pPr>
          <w:r>
            <w:t>Dictionary</w:t>
          </w:r>
        </w:p>
      </w:tc>
    </w:tr>
  </w:tbl>
  <w:p w14:paraId="2ED98C23" w14:textId="77777777" w:rsidR="00543385" w:rsidRDefault="0054338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43385" w14:paraId="2617520B" w14:textId="77777777">
      <w:trPr>
        <w:jc w:val="center"/>
      </w:trPr>
      <w:tc>
        <w:tcPr>
          <w:tcW w:w="6583" w:type="dxa"/>
        </w:tcPr>
        <w:p w14:paraId="7969FD83" w14:textId="77777777" w:rsidR="00543385" w:rsidRDefault="00543385">
          <w:pPr>
            <w:pStyle w:val="HeaderOdd"/>
          </w:pPr>
        </w:p>
      </w:tc>
      <w:tc>
        <w:tcPr>
          <w:tcW w:w="1340" w:type="dxa"/>
        </w:tcPr>
        <w:p w14:paraId="722F9295" w14:textId="77777777" w:rsidR="00543385" w:rsidRDefault="00543385">
          <w:pPr>
            <w:pStyle w:val="HeaderOdd"/>
          </w:pPr>
        </w:p>
      </w:tc>
    </w:tr>
    <w:tr w:rsidR="00543385" w14:paraId="6424686A" w14:textId="77777777">
      <w:trPr>
        <w:jc w:val="center"/>
      </w:trPr>
      <w:tc>
        <w:tcPr>
          <w:tcW w:w="7923" w:type="dxa"/>
          <w:gridSpan w:val="2"/>
          <w:tcBorders>
            <w:bottom w:val="single" w:sz="4" w:space="0" w:color="auto"/>
          </w:tcBorders>
        </w:tcPr>
        <w:p w14:paraId="67B349D5" w14:textId="77777777" w:rsidR="00543385" w:rsidRDefault="00543385">
          <w:pPr>
            <w:pStyle w:val="HeaderOdd6"/>
          </w:pPr>
          <w:r>
            <w:t>Dictionary</w:t>
          </w:r>
        </w:p>
      </w:tc>
    </w:tr>
  </w:tbl>
  <w:p w14:paraId="63C683E5" w14:textId="77777777" w:rsidR="00543385" w:rsidRDefault="0054338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43385" w14:paraId="61BEDCA6" w14:textId="77777777">
      <w:trPr>
        <w:jc w:val="center"/>
      </w:trPr>
      <w:tc>
        <w:tcPr>
          <w:tcW w:w="1234" w:type="dxa"/>
          <w:gridSpan w:val="2"/>
        </w:tcPr>
        <w:p w14:paraId="684851AA" w14:textId="77777777" w:rsidR="00543385" w:rsidRDefault="00543385">
          <w:pPr>
            <w:pStyle w:val="HeaderEven"/>
            <w:rPr>
              <w:b/>
            </w:rPr>
          </w:pPr>
          <w:r>
            <w:rPr>
              <w:b/>
            </w:rPr>
            <w:t>Endnotes</w:t>
          </w:r>
        </w:p>
      </w:tc>
      <w:tc>
        <w:tcPr>
          <w:tcW w:w="6062" w:type="dxa"/>
        </w:tcPr>
        <w:p w14:paraId="3971E730" w14:textId="77777777" w:rsidR="00543385" w:rsidRDefault="00543385">
          <w:pPr>
            <w:pStyle w:val="HeaderEven"/>
          </w:pPr>
        </w:p>
      </w:tc>
    </w:tr>
    <w:tr w:rsidR="00543385" w14:paraId="607DDF03" w14:textId="77777777">
      <w:trPr>
        <w:cantSplit/>
        <w:jc w:val="center"/>
      </w:trPr>
      <w:tc>
        <w:tcPr>
          <w:tcW w:w="7296" w:type="dxa"/>
          <w:gridSpan w:val="3"/>
        </w:tcPr>
        <w:p w14:paraId="7223BFB1" w14:textId="77777777" w:rsidR="00543385" w:rsidRDefault="00543385">
          <w:pPr>
            <w:pStyle w:val="HeaderEven"/>
          </w:pPr>
        </w:p>
      </w:tc>
    </w:tr>
    <w:tr w:rsidR="00543385" w14:paraId="38ED20A0" w14:textId="77777777">
      <w:trPr>
        <w:cantSplit/>
        <w:jc w:val="center"/>
      </w:trPr>
      <w:tc>
        <w:tcPr>
          <w:tcW w:w="700" w:type="dxa"/>
          <w:tcBorders>
            <w:bottom w:val="single" w:sz="4" w:space="0" w:color="auto"/>
          </w:tcBorders>
        </w:tcPr>
        <w:p w14:paraId="57E15DB7" w14:textId="73E5FFA6" w:rsidR="00543385" w:rsidRDefault="00543385">
          <w:pPr>
            <w:pStyle w:val="HeaderEven6"/>
          </w:pPr>
          <w:r>
            <w:rPr>
              <w:noProof/>
            </w:rPr>
            <w:fldChar w:fldCharType="begin"/>
          </w:r>
          <w:r>
            <w:rPr>
              <w:noProof/>
            </w:rPr>
            <w:instrText xml:space="preserve"> STYLEREF charTableNo \*charformat </w:instrText>
          </w:r>
          <w:r>
            <w:rPr>
              <w:noProof/>
            </w:rPr>
            <w:fldChar w:fldCharType="separate"/>
          </w:r>
          <w:r w:rsidR="001127B5">
            <w:rPr>
              <w:noProof/>
            </w:rPr>
            <w:t>5</w:t>
          </w:r>
          <w:r>
            <w:rPr>
              <w:noProof/>
            </w:rPr>
            <w:fldChar w:fldCharType="end"/>
          </w:r>
        </w:p>
      </w:tc>
      <w:tc>
        <w:tcPr>
          <w:tcW w:w="6600" w:type="dxa"/>
          <w:gridSpan w:val="2"/>
          <w:tcBorders>
            <w:bottom w:val="single" w:sz="4" w:space="0" w:color="auto"/>
          </w:tcBorders>
        </w:tcPr>
        <w:p w14:paraId="7BD51755" w14:textId="2351771E" w:rsidR="00543385" w:rsidRDefault="00543385">
          <w:pPr>
            <w:pStyle w:val="HeaderEven6"/>
          </w:pPr>
          <w:r>
            <w:rPr>
              <w:noProof/>
            </w:rPr>
            <w:fldChar w:fldCharType="begin"/>
          </w:r>
          <w:r>
            <w:rPr>
              <w:noProof/>
            </w:rPr>
            <w:instrText xml:space="preserve"> STYLEREF charTableText \*charformat </w:instrText>
          </w:r>
          <w:r>
            <w:rPr>
              <w:noProof/>
            </w:rPr>
            <w:fldChar w:fldCharType="separate"/>
          </w:r>
          <w:r w:rsidR="001127B5">
            <w:rPr>
              <w:noProof/>
            </w:rPr>
            <w:t>Earlier republications</w:t>
          </w:r>
          <w:r>
            <w:rPr>
              <w:noProof/>
            </w:rPr>
            <w:fldChar w:fldCharType="end"/>
          </w:r>
        </w:p>
      </w:tc>
    </w:tr>
  </w:tbl>
  <w:p w14:paraId="7C0960A1" w14:textId="77777777" w:rsidR="00543385" w:rsidRDefault="0054338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43385" w14:paraId="25FB4F27" w14:textId="77777777">
      <w:trPr>
        <w:jc w:val="center"/>
      </w:trPr>
      <w:tc>
        <w:tcPr>
          <w:tcW w:w="5741" w:type="dxa"/>
        </w:tcPr>
        <w:p w14:paraId="69303D04" w14:textId="77777777" w:rsidR="00543385" w:rsidRDefault="00543385">
          <w:pPr>
            <w:pStyle w:val="HeaderEven"/>
            <w:jc w:val="right"/>
          </w:pPr>
        </w:p>
      </w:tc>
      <w:tc>
        <w:tcPr>
          <w:tcW w:w="1560" w:type="dxa"/>
          <w:gridSpan w:val="2"/>
        </w:tcPr>
        <w:p w14:paraId="7AA1A31B" w14:textId="77777777" w:rsidR="00543385" w:rsidRDefault="00543385">
          <w:pPr>
            <w:pStyle w:val="HeaderEven"/>
            <w:jc w:val="right"/>
            <w:rPr>
              <w:b/>
            </w:rPr>
          </w:pPr>
          <w:r>
            <w:rPr>
              <w:b/>
            </w:rPr>
            <w:t>Endnotes</w:t>
          </w:r>
        </w:p>
      </w:tc>
    </w:tr>
    <w:tr w:rsidR="00543385" w14:paraId="7F644362" w14:textId="77777777">
      <w:trPr>
        <w:jc w:val="center"/>
      </w:trPr>
      <w:tc>
        <w:tcPr>
          <w:tcW w:w="7301" w:type="dxa"/>
          <w:gridSpan w:val="3"/>
        </w:tcPr>
        <w:p w14:paraId="351846E3" w14:textId="77777777" w:rsidR="00543385" w:rsidRDefault="00543385">
          <w:pPr>
            <w:pStyle w:val="HeaderEven"/>
            <w:jc w:val="right"/>
            <w:rPr>
              <w:b/>
            </w:rPr>
          </w:pPr>
        </w:p>
      </w:tc>
    </w:tr>
    <w:tr w:rsidR="00543385" w14:paraId="329340DE" w14:textId="77777777">
      <w:trPr>
        <w:jc w:val="center"/>
      </w:trPr>
      <w:tc>
        <w:tcPr>
          <w:tcW w:w="6600" w:type="dxa"/>
          <w:gridSpan w:val="2"/>
          <w:tcBorders>
            <w:bottom w:val="single" w:sz="4" w:space="0" w:color="auto"/>
          </w:tcBorders>
        </w:tcPr>
        <w:p w14:paraId="447A0D66" w14:textId="464C659A" w:rsidR="00543385" w:rsidRDefault="00543385">
          <w:pPr>
            <w:pStyle w:val="HeaderOdd6"/>
          </w:pPr>
          <w:r>
            <w:rPr>
              <w:noProof/>
            </w:rPr>
            <w:fldChar w:fldCharType="begin"/>
          </w:r>
          <w:r>
            <w:rPr>
              <w:noProof/>
            </w:rPr>
            <w:instrText xml:space="preserve"> STYLEREF charTableText \*charformat </w:instrText>
          </w:r>
          <w:r>
            <w:rPr>
              <w:noProof/>
            </w:rPr>
            <w:fldChar w:fldCharType="separate"/>
          </w:r>
          <w:r w:rsidR="001127B5">
            <w:rPr>
              <w:noProof/>
            </w:rPr>
            <w:t>Amendment history</w:t>
          </w:r>
          <w:r>
            <w:rPr>
              <w:noProof/>
            </w:rPr>
            <w:fldChar w:fldCharType="end"/>
          </w:r>
        </w:p>
      </w:tc>
      <w:tc>
        <w:tcPr>
          <w:tcW w:w="700" w:type="dxa"/>
          <w:tcBorders>
            <w:bottom w:val="single" w:sz="4" w:space="0" w:color="auto"/>
          </w:tcBorders>
        </w:tcPr>
        <w:p w14:paraId="1960D334" w14:textId="41DDE094" w:rsidR="00543385" w:rsidRDefault="00543385">
          <w:pPr>
            <w:pStyle w:val="HeaderOdd6"/>
          </w:pPr>
          <w:r>
            <w:rPr>
              <w:noProof/>
            </w:rPr>
            <w:fldChar w:fldCharType="begin"/>
          </w:r>
          <w:r>
            <w:rPr>
              <w:noProof/>
            </w:rPr>
            <w:instrText xml:space="preserve"> STYLEREF charTableNo \*charformat </w:instrText>
          </w:r>
          <w:r>
            <w:rPr>
              <w:noProof/>
            </w:rPr>
            <w:fldChar w:fldCharType="separate"/>
          </w:r>
          <w:r w:rsidR="001127B5">
            <w:rPr>
              <w:noProof/>
            </w:rPr>
            <w:t>4</w:t>
          </w:r>
          <w:r>
            <w:rPr>
              <w:noProof/>
            </w:rPr>
            <w:fldChar w:fldCharType="end"/>
          </w:r>
        </w:p>
      </w:tc>
    </w:tr>
  </w:tbl>
  <w:p w14:paraId="562C495B" w14:textId="77777777" w:rsidR="00543385" w:rsidRDefault="0054338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1E24" w14:textId="77777777" w:rsidR="003355E4" w:rsidRDefault="003355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C1F5" w14:textId="77777777" w:rsidR="003355E4" w:rsidRDefault="003355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6DF7" w14:textId="77777777" w:rsidR="003355E4" w:rsidRDefault="003355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355E4" w:rsidRPr="00E06D02" w14:paraId="4CC9E621" w14:textId="77777777" w:rsidTr="00567644">
      <w:trPr>
        <w:jc w:val="center"/>
      </w:trPr>
      <w:tc>
        <w:tcPr>
          <w:tcW w:w="1068" w:type="pct"/>
        </w:tcPr>
        <w:p w14:paraId="6BA12A5E" w14:textId="77777777" w:rsidR="003355E4" w:rsidRPr="00567644" w:rsidRDefault="003355E4" w:rsidP="00567644">
          <w:pPr>
            <w:pStyle w:val="HeaderEven"/>
            <w:tabs>
              <w:tab w:val="left" w:pos="700"/>
            </w:tabs>
            <w:ind w:left="697" w:hanging="697"/>
            <w:rPr>
              <w:rFonts w:cs="Arial"/>
              <w:szCs w:val="18"/>
            </w:rPr>
          </w:pPr>
        </w:p>
      </w:tc>
      <w:tc>
        <w:tcPr>
          <w:tcW w:w="3932" w:type="pct"/>
        </w:tcPr>
        <w:p w14:paraId="20E35894" w14:textId="77777777" w:rsidR="003355E4" w:rsidRPr="00567644" w:rsidRDefault="003355E4" w:rsidP="00567644">
          <w:pPr>
            <w:pStyle w:val="HeaderEven"/>
            <w:tabs>
              <w:tab w:val="left" w:pos="700"/>
            </w:tabs>
            <w:ind w:left="697" w:hanging="697"/>
            <w:rPr>
              <w:rFonts w:cs="Arial"/>
              <w:szCs w:val="18"/>
            </w:rPr>
          </w:pPr>
        </w:p>
      </w:tc>
    </w:tr>
    <w:tr w:rsidR="003355E4" w:rsidRPr="00E06D02" w14:paraId="3536CCC3" w14:textId="77777777" w:rsidTr="00567644">
      <w:trPr>
        <w:jc w:val="center"/>
      </w:trPr>
      <w:tc>
        <w:tcPr>
          <w:tcW w:w="1068" w:type="pct"/>
        </w:tcPr>
        <w:p w14:paraId="788E5AF3" w14:textId="77777777" w:rsidR="003355E4" w:rsidRPr="00567644" w:rsidRDefault="003355E4" w:rsidP="00567644">
          <w:pPr>
            <w:pStyle w:val="HeaderEven"/>
            <w:tabs>
              <w:tab w:val="left" w:pos="700"/>
            </w:tabs>
            <w:ind w:left="697" w:hanging="697"/>
            <w:rPr>
              <w:rFonts w:cs="Arial"/>
              <w:szCs w:val="18"/>
            </w:rPr>
          </w:pPr>
        </w:p>
      </w:tc>
      <w:tc>
        <w:tcPr>
          <w:tcW w:w="3932" w:type="pct"/>
        </w:tcPr>
        <w:p w14:paraId="084409C0" w14:textId="77777777" w:rsidR="003355E4" w:rsidRPr="00567644" w:rsidRDefault="003355E4" w:rsidP="00567644">
          <w:pPr>
            <w:pStyle w:val="HeaderEven"/>
            <w:tabs>
              <w:tab w:val="left" w:pos="700"/>
            </w:tabs>
            <w:ind w:left="697" w:hanging="697"/>
            <w:rPr>
              <w:rFonts w:cs="Arial"/>
              <w:szCs w:val="18"/>
            </w:rPr>
          </w:pPr>
        </w:p>
      </w:tc>
    </w:tr>
    <w:tr w:rsidR="003355E4" w:rsidRPr="00E06D02" w14:paraId="28E2F934" w14:textId="77777777" w:rsidTr="00567644">
      <w:trPr>
        <w:cantSplit/>
        <w:jc w:val="center"/>
      </w:trPr>
      <w:tc>
        <w:tcPr>
          <w:tcW w:w="4997" w:type="pct"/>
          <w:gridSpan w:val="2"/>
          <w:tcBorders>
            <w:bottom w:val="single" w:sz="4" w:space="0" w:color="auto"/>
          </w:tcBorders>
        </w:tcPr>
        <w:p w14:paraId="125A2FA8" w14:textId="77777777" w:rsidR="003355E4" w:rsidRPr="00567644" w:rsidRDefault="003355E4" w:rsidP="00567644">
          <w:pPr>
            <w:pStyle w:val="HeaderEven6"/>
            <w:tabs>
              <w:tab w:val="left" w:pos="700"/>
            </w:tabs>
            <w:ind w:left="697" w:hanging="697"/>
            <w:rPr>
              <w:szCs w:val="18"/>
            </w:rPr>
          </w:pPr>
        </w:p>
      </w:tc>
    </w:tr>
  </w:tbl>
  <w:p w14:paraId="267F0A12" w14:textId="77777777" w:rsidR="003355E4" w:rsidRDefault="003355E4"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ECB4" w14:textId="77777777" w:rsidR="00AB61C1" w:rsidRDefault="00AB61C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5C8D" w14:textId="77777777" w:rsidR="003355E4" w:rsidRPr="00246587" w:rsidRDefault="003355E4" w:rsidP="0024658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B93E" w14:textId="77777777" w:rsidR="003355E4" w:rsidRPr="00246587" w:rsidRDefault="003355E4" w:rsidP="00246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4E3B" w14:textId="77777777" w:rsidR="00AB61C1" w:rsidRDefault="00AB61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B61C1" w14:paraId="565D891A" w14:textId="77777777">
      <w:tc>
        <w:tcPr>
          <w:tcW w:w="900" w:type="pct"/>
        </w:tcPr>
        <w:p w14:paraId="32B64106" w14:textId="77777777" w:rsidR="00AB61C1" w:rsidRDefault="00AB61C1">
          <w:pPr>
            <w:pStyle w:val="HeaderEven"/>
          </w:pPr>
        </w:p>
      </w:tc>
      <w:tc>
        <w:tcPr>
          <w:tcW w:w="4100" w:type="pct"/>
        </w:tcPr>
        <w:p w14:paraId="14E9548E" w14:textId="77777777" w:rsidR="00AB61C1" w:rsidRDefault="00AB61C1">
          <w:pPr>
            <w:pStyle w:val="HeaderEven"/>
          </w:pPr>
        </w:p>
      </w:tc>
    </w:tr>
    <w:tr w:rsidR="00AB61C1" w14:paraId="01D78DCA" w14:textId="77777777">
      <w:tc>
        <w:tcPr>
          <w:tcW w:w="4100" w:type="pct"/>
          <w:gridSpan w:val="2"/>
          <w:tcBorders>
            <w:bottom w:val="single" w:sz="4" w:space="0" w:color="auto"/>
          </w:tcBorders>
        </w:tcPr>
        <w:p w14:paraId="5D618927" w14:textId="1BC53B50" w:rsidR="00AB61C1" w:rsidRDefault="001A72B2">
          <w:pPr>
            <w:pStyle w:val="HeaderEven6"/>
          </w:pPr>
          <w:fldSimple w:instr=" STYLEREF charContents \* MERGEFORMAT ">
            <w:r w:rsidR="001127B5">
              <w:rPr>
                <w:noProof/>
              </w:rPr>
              <w:t>Contents</w:t>
            </w:r>
          </w:fldSimple>
        </w:p>
      </w:tc>
    </w:tr>
  </w:tbl>
  <w:p w14:paraId="45673215" w14:textId="0F94E0ED" w:rsidR="00AB61C1" w:rsidRDefault="00AB61C1">
    <w:pPr>
      <w:pStyle w:val="N-9pt"/>
    </w:pPr>
    <w:r>
      <w:tab/>
    </w:r>
    <w:fldSimple w:instr=" STYLEREF charPage \* MERGEFORMAT ">
      <w:r w:rsidR="001127B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B61C1" w14:paraId="6A7709D8" w14:textId="77777777">
      <w:tc>
        <w:tcPr>
          <w:tcW w:w="4100" w:type="pct"/>
        </w:tcPr>
        <w:p w14:paraId="4DA17348" w14:textId="77777777" w:rsidR="00AB61C1" w:rsidRDefault="00AB61C1">
          <w:pPr>
            <w:pStyle w:val="HeaderOdd"/>
          </w:pPr>
        </w:p>
      </w:tc>
      <w:tc>
        <w:tcPr>
          <w:tcW w:w="900" w:type="pct"/>
        </w:tcPr>
        <w:p w14:paraId="45D07DCD" w14:textId="77777777" w:rsidR="00AB61C1" w:rsidRDefault="00AB61C1">
          <w:pPr>
            <w:pStyle w:val="HeaderOdd"/>
          </w:pPr>
        </w:p>
      </w:tc>
    </w:tr>
    <w:tr w:rsidR="00AB61C1" w14:paraId="66D62D79" w14:textId="77777777">
      <w:tc>
        <w:tcPr>
          <w:tcW w:w="900" w:type="pct"/>
          <w:gridSpan w:val="2"/>
          <w:tcBorders>
            <w:bottom w:val="single" w:sz="4" w:space="0" w:color="auto"/>
          </w:tcBorders>
        </w:tcPr>
        <w:p w14:paraId="73C1A4A4" w14:textId="24946F60" w:rsidR="00AB61C1" w:rsidRDefault="001A72B2">
          <w:pPr>
            <w:pStyle w:val="HeaderOdd6"/>
          </w:pPr>
          <w:fldSimple w:instr=" STYLEREF charContents \* MERGEFORMAT ">
            <w:r w:rsidR="001127B5">
              <w:rPr>
                <w:noProof/>
              </w:rPr>
              <w:t>Contents</w:t>
            </w:r>
          </w:fldSimple>
        </w:p>
      </w:tc>
    </w:tr>
  </w:tbl>
  <w:p w14:paraId="419B6B93" w14:textId="18C1D2B9" w:rsidR="00AB61C1" w:rsidRDefault="00AB61C1">
    <w:pPr>
      <w:pStyle w:val="N-9pt"/>
    </w:pPr>
    <w:r>
      <w:tab/>
    </w:r>
    <w:fldSimple w:instr=" STYLEREF charPage \* MERGEFORMAT ">
      <w:r w:rsidR="001127B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B61C1" w14:paraId="57E90302" w14:textId="77777777" w:rsidTr="00D86897">
      <w:tc>
        <w:tcPr>
          <w:tcW w:w="1701" w:type="dxa"/>
        </w:tcPr>
        <w:p w14:paraId="55F78D87" w14:textId="18214D82" w:rsidR="00AB61C1" w:rsidRDefault="00AB61C1">
          <w:pPr>
            <w:pStyle w:val="HeaderEven"/>
            <w:rPr>
              <w:b/>
            </w:rPr>
          </w:pPr>
          <w:r>
            <w:rPr>
              <w:b/>
            </w:rPr>
            <w:fldChar w:fldCharType="begin"/>
          </w:r>
          <w:r>
            <w:rPr>
              <w:b/>
            </w:rPr>
            <w:instrText xml:space="preserve"> STYLEREF CharPartNo \*charformat </w:instrText>
          </w:r>
          <w:r>
            <w:rPr>
              <w:b/>
            </w:rPr>
            <w:fldChar w:fldCharType="separate"/>
          </w:r>
          <w:r w:rsidR="001127B5">
            <w:rPr>
              <w:b/>
              <w:noProof/>
            </w:rPr>
            <w:t>Part 2</w:t>
          </w:r>
          <w:r>
            <w:rPr>
              <w:b/>
            </w:rPr>
            <w:fldChar w:fldCharType="end"/>
          </w:r>
        </w:p>
      </w:tc>
      <w:tc>
        <w:tcPr>
          <w:tcW w:w="6320" w:type="dxa"/>
        </w:tcPr>
        <w:p w14:paraId="14FD63C4" w14:textId="3A76B5DC" w:rsidR="00AB61C1" w:rsidRDefault="00AB61C1">
          <w:pPr>
            <w:pStyle w:val="HeaderEven"/>
          </w:pPr>
          <w:r>
            <w:rPr>
              <w:noProof/>
            </w:rPr>
            <w:fldChar w:fldCharType="begin"/>
          </w:r>
          <w:r>
            <w:rPr>
              <w:noProof/>
            </w:rPr>
            <w:instrText xml:space="preserve"> STYLEREF CharPartText \*charformat </w:instrText>
          </w:r>
          <w:r>
            <w:rPr>
              <w:noProof/>
            </w:rPr>
            <w:fldChar w:fldCharType="separate"/>
          </w:r>
          <w:r w:rsidR="001127B5">
            <w:rPr>
              <w:noProof/>
            </w:rPr>
            <w:t>Key concepts</w:t>
          </w:r>
          <w:r>
            <w:rPr>
              <w:noProof/>
            </w:rPr>
            <w:fldChar w:fldCharType="end"/>
          </w:r>
        </w:p>
      </w:tc>
    </w:tr>
    <w:tr w:rsidR="00AB61C1" w14:paraId="1A2C79F4" w14:textId="77777777" w:rsidTr="00D86897">
      <w:tc>
        <w:tcPr>
          <w:tcW w:w="1701" w:type="dxa"/>
        </w:tcPr>
        <w:p w14:paraId="21255565" w14:textId="5F0BA49A" w:rsidR="00AB61C1" w:rsidRDefault="00AB61C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049CC39" w14:textId="6515DA38" w:rsidR="00AB61C1" w:rsidRDefault="00AB61C1">
          <w:pPr>
            <w:pStyle w:val="HeaderEven"/>
          </w:pPr>
          <w:r>
            <w:fldChar w:fldCharType="begin"/>
          </w:r>
          <w:r>
            <w:instrText xml:space="preserve"> STYLEREF CharDivText \*charformat </w:instrText>
          </w:r>
          <w:r>
            <w:fldChar w:fldCharType="end"/>
          </w:r>
        </w:p>
      </w:tc>
    </w:tr>
    <w:tr w:rsidR="00AB61C1" w14:paraId="79EC706A" w14:textId="77777777" w:rsidTr="00D86897">
      <w:trPr>
        <w:cantSplit/>
      </w:trPr>
      <w:tc>
        <w:tcPr>
          <w:tcW w:w="1701" w:type="dxa"/>
          <w:gridSpan w:val="2"/>
          <w:tcBorders>
            <w:bottom w:val="single" w:sz="4" w:space="0" w:color="auto"/>
          </w:tcBorders>
        </w:tcPr>
        <w:p w14:paraId="374F57EA" w14:textId="40727D3A" w:rsidR="00AB61C1" w:rsidRDefault="00543385">
          <w:pPr>
            <w:pStyle w:val="HeaderEven6"/>
          </w:pPr>
          <w:fldSimple w:instr=" DOCPROPERTY &quot;Company&quot;  \* MERGEFORMAT ">
            <w:r>
              <w:t>Section</w:t>
            </w:r>
          </w:fldSimple>
          <w:r w:rsidR="00AB61C1">
            <w:t xml:space="preserve"> </w:t>
          </w:r>
          <w:r w:rsidR="00AB61C1">
            <w:rPr>
              <w:noProof/>
            </w:rPr>
            <w:fldChar w:fldCharType="begin"/>
          </w:r>
          <w:r w:rsidR="00AB61C1">
            <w:rPr>
              <w:noProof/>
            </w:rPr>
            <w:instrText xml:space="preserve"> STYLEREF CharSectNo \*charformat </w:instrText>
          </w:r>
          <w:r w:rsidR="00AB61C1">
            <w:rPr>
              <w:noProof/>
            </w:rPr>
            <w:fldChar w:fldCharType="separate"/>
          </w:r>
          <w:r w:rsidR="001127B5">
            <w:rPr>
              <w:noProof/>
            </w:rPr>
            <w:t>10</w:t>
          </w:r>
          <w:r w:rsidR="00AB61C1">
            <w:rPr>
              <w:noProof/>
            </w:rPr>
            <w:fldChar w:fldCharType="end"/>
          </w:r>
        </w:p>
      </w:tc>
    </w:tr>
  </w:tbl>
  <w:p w14:paraId="7EA18C7D" w14:textId="77777777" w:rsidR="00AB61C1" w:rsidRDefault="00AB61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B61C1" w14:paraId="0E24E58D" w14:textId="77777777" w:rsidTr="00D86897">
      <w:tc>
        <w:tcPr>
          <w:tcW w:w="6320" w:type="dxa"/>
        </w:tcPr>
        <w:p w14:paraId="4EF6C6EC" w14:textId="083BBCDB" w:rsidR="00AB61C1" w:rsidRDefault="00AB61C1">
          <w:pPr>
            <w:pStyle w:val="HeaderEven"/>
            <w:jc w:val="right"/>
          </w:pPr>
          <w:r>
            <w:rPr>
              <w:noProof/>
            </w:rPr>
            <w:fldChar w:fldCharType="begin"/>
          </w:r>
          <w:r>
            <w:rPr>
              <w:noProof/>
            </w:rPr>
            <w:instrText xml:space="preserve"> STYLEREF CharPartText \*charformat </w:instrText>
          </w:r>
          <w:r>
            <w:rPr>
              <w:noProof/>
            </w:rPr>
            <w:fldChar w:fldCharType="separate"/>
          </w:r>
          <w:r w:rsidR="001127B5">
            <w:rPr>
              <w:noProof/>
            </w:rPr>
            <w:t>Key concepts</w:t>
          </w:r>
          <w:r>
            <w:rPr>
              <w:noProof/>
            </w:rPr>
            <w:fldChar w:fldCharType="end"/>
          </w:r>
        </w:p>
      </w:tc>
      <w:tc>
        <w:tcPr>
          <w:tcW w:w="1701" w:type="dxa"/>
        </w:tcPr>
        <w:p w14:paraId="6C3A2832" w14:textId="0ED4C849" w:rsidR="00AB61C1" w:rsidRDefault="00AB61C1">
          <w:pPr>
            <w:pStyle w:val="HeaderEven"/>
            <w:jc w:val="right"/>
            <w:rPr>
              <w:b/>
            </w:rPr>
          </w:pPr>
          <w:r>
            <w:rPr>
              <w:b/>
            </w:rPr>
            <w:fldChar w:fldCharType="begin"/>
          </w:r>
          <w:r>
            <w:rPr>
              <w:b/>
            </w:rPr>
            <w:instrText xml:space="preserve"> STYLEREF CharPartNo \*charformat </w:instrText>
          </w:r>
          <w:r>
            <w:rPr>
              <w:b/>
            </w:rPr>
            <w:fldChar w:fldCharType="separate"/>
          </w:r>
          <w:r w:rsidR="001127B5">
            <w:rPr>
              <w:b/>
              <w:noProof/>
            </w:rPr>
            <w:t>Part 2</w:t>
          </w:r>
          <w:r>
            <w:rPr>
              <w:b/>
            </w:rPr>
            <w:fldChar w:fldCharType="end"/>
          </w:r>
        </w:p>
      </w:tc>
    </w:tr>
    <w:tr w:rsidR="00AB61C1" w14:paraId="7B0EFC83" w14:textId="77777777" w:rsidTr="00D86897">
      <w:tc>
        <w:tcPr>
          <w:tcW w:w="6320" w:type="dxa"/>
        </w:tcPr>
        <w:p w14:paraId="38870E8A" w14:textId="6C0FEC26" w:rsidR="00AB61C1" w:rsidRDefault="00AB61C1">
          <w:pPr>
            <w:pStyle w:val="HeaderEven"/>
            <w:jc w:val="right"/>
          </w:pPr>
          <w:r>
            <w:fldChar w:fldCharType="begin"/>
          </w:r>
          <w:r>
            <w:instrText xml:space="preserve"> STYLEREF CharDivText \*charformat </w:instrText>
          </w:r>
          <w:r>
            <w:fldChar w:fldCharType="end"/>
          </w:r>
        </w:p>
      </w:tc>
      <w:tc>
        <w:tcPr>
          <w:tcW w:w="1701" w:type="dxa"/>
        </w:tcPr>
        <w:p w14:paraId="3045A671" w14:textId="61B8BA3C" w:rsidR="00AB61C1" w:rsidRDefault="00AB61C1">
          <w:pPr>
            <w:pStyle w:val="HeaderEven"/>
            <w:jc w:val="right"/>
            <w:rPr>
              <w:b/>
            </w:rPr>
          </w:pPr>
          <w:r>
            <w:rPr>
              <w:b/>
            </w:rPr>
            <w:fldChar w:fldCharType="begin"/>
          </w:r>
          <w:r>
            <w:rPr>
              <w:b/>
            </w:rPr>
            <w:instrText xml:space="preserve"> STYLEREF CharDivNo \*charformat </w:instrText>
          </w:r>
          <w:r>
            <w:rPr>
              <w:b/>
            </w:rPr>
            <w:fldChar w:fldCharType="end"/>
          </w:r>
        </w:p>
      </w:tc>
    </w:tr>
    <w:tr w:rsidR="00AB61C1" w14:paraId="7FDE4086" w14:textId="77777777" w:rsidTr="00D86897">
      <w:trPr>
        <w:cantSplit/>
      </w:trPr>
      <w:tc>
        <w:tcPr>
          <w:tcW w:w="1701" w:type="dxa"/>
          <w:gridSpan w:val="2"/>
          <w:tcBorders>
            <w:bottom w:val="single" w:sz="4" w:space="0" w:color="auto"/>
          </w:tcBorders>
        </w:tcPr>
        <w:p w14:paraId="08FA2807" w14:textId="1470E053" w:rsidR="00AB61C1" w:rsidRDefault="00543385">
          <w:pPr>
            <w:pStyle w:val="HeaderOdd6"/>
          </w:pPr>
          <w:fldSimple w:instr=" DOCPROPERTY &quot;Company&quot;  \* MERGEFORMAT ">
            <w:r>
              <w:t>Section</w:t>
            </w:r>
          </w:fldSimple>
          <w:r w:rsidR="00AB61C1">
            <w:t xml:space="preserve"> </w:t>
          </w:r>
          <w:r w:rsidR="00AB61C1">
            <w:rPr>
              <w:noProof/>
            </w:rPr>
            <w:fldChar w:fldCharType="begin"/>
          </w:r>
          <w:r w:rsidR="00AB61C1">
            <w:rPr>
              <w:noProof/>
            </w:rPr>
            <w:instrText xml:space="preserve"> STYLEREF CharSectNo \*charformat </w:instrText>
          </w:r>
          <w:r w:rsidR="00AB61C1">
            <w:rPr>
              <w:noProof/>
            </w:rPr>
            <w:fldChar w:fldCharType="separate"/>
          </w:r>
          <w:r w:rsidR="001127B5">
            <w:rPr>
              <w:noProof/>
            </w:rPr>
            <w:t>11</w:t>
          </w:r>
          <w:r w:rsidR="00AB61C1">
            <w:rPr>
              <w:noProof/>
            </w:rPr>
            <w:fldChar w:fldCharType="end"/>
          </w:r>
        </w:p>
      </w:tc>
    </w:tr>
  </w:tbl>
  <w:p w14:paraId="0C5E466D" w14:textId="77777777" w:rsidR="00AB61C1" w:rsidRDefault="00AB61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AB61C1" w14:paraId="284FA390" w14:textId="77777777" w:rsidTr="00204F9C">
      <w:tc>
        <w:tcPr>
          <w:tcW w:w="1701" w:type="dxa"/>
        </w:tcPr>
        <w:p w14:paraId="053174D2" w14:textId="2EC36CCA" w:rsidR="00AB61C1" w:rsidRDefault="00AB61C1" w:rsidP="00204F9C">
          <w:pPr>
            <w:pStyle w:val="HeaderEven"/>
            <w:rPr>
              <w:b/>
            </w:rPr>
          </w:pPr>
          <w:r>
            <w:rPr>
              <w:b/>
            </w:rPr>
            <w:fldChar w:fldCharType="begin"/>
          </w:r>
          <w:r>
            <w:rPr>
              <w:b/>
            </w:rPr>
            <w:instrText xml:space="preserve"> STYLEREF CharPartNo \*charformat </w:instrText>
          </w:r>
          <w:r>
            <w:rPr>
              <w:b/>
            </w:rPr>
            <w:fldChar w:fldCharType="separate"/>
          </w:r>
          <w:r w:rsidR="001127B5">
            <w:rPr>
              <w:b/>
              <w:noProof/>
            </w:rPr>
            <w:t>Part 9</w:t>
          </w:r>
          <w:r>
            <w:rPr>
              <w:b/>
            </w:rPr>
            <w:fldChar w:fldCharType="end"/>
          </w:r>
        </w:p>
      </w:tc>
      <w:tc>
        <w:tcPr>
          <w:tcW w:w="6320" w:type="dxa"/>
        </w:tcPr>
        <w:p w14:paraId="555B3D68" w14:textId="6E553B9D" w:rsidR="00AB61C1" w:rsidRDefault="00AB61C1" w:rsidP="00204F9C">
          <w:pPr>
            <w:pStyle w:val="HeaderEven"/>
          </w:pPr>
          <w:r>
            <w:rPr>
              <w:noProof/>
            </w:rPr>
            <w:fldChar w:fldCharType="begin"/>
          </w:r>
          <w:r>
            <w:rPr>
              <w:noProof/>
            </w:rPr>
            <w:instrText xml:space="preserve"> STYLEREF CharPartText \*charformat </w:instrText>
          </w:r>
          <w:r>
            <w:rPr>
              <w:noProof/>
            </w:rPr>
            <w:fldChar w:fldCharType="separate"/>
          </w:r>
          <w:r w:rsidR="001127B5">
            <w:rPr>
              <w:noProof/>
            </w:rPr>
            <w:t>Miscellaneous</w:t>
          </w:r>
          <w:r>
            <w:rPr>
              <w:noProof/>
            </w:rPr>
            <w:fldChar w:fldCharType="end"/>
          </w:r>
        </w:p>
      </w:tc>
    </w:tr>
    <w:tr w:rsidR="00AB61C1" w14:paraId="6F8A2C4F" w14:textId="77777777" w:rsidTr="00204F9C">
      <w:tc>
        <w:tcPr>
          <w:tcW w:w="1701" w:type="dxa"/>
        </w:tcPr>
        <w:p w14:paraId="12428A8E" w14:textId="7632B014" w:rsidR="00AB61C1" w:rsidRDefault="00AB61C1"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DCA28C1" w14:textId="58C9C8D2" w:rsidR="00AB61C1" w:rsidRDefault="00AB61C1" w:rsidP="00204F9C">
          <w:pPr>
            <w:pStyle w:val="HeaderEven"/>
          </w:pPr>
          <w:r>
            <w:fldChar w:fldCharType="begin"/>
          </w:r>
          <w:r>
            <w:instrText xml:space="preserve"> STYLEREF CharDivText \*charformat </w:instrText>
          </w:r>
          <w:r>
            <w:fldChar w:fldCharType="end"/>
          </w:r>
        </w:p>
      </w:tc>
    </w:tr>
    <w:tr w:rsidR="00AB61C1" w14:paraId="08852C9F" w14:textId="77777777" w:rsidTr="00204F9C">
      <w:trPr>
        <w:cantSplit/>
      </w:trPr>
      <w:tc>
        <w:tcPr>
          <w:tcW w:w="1701" w:type="dxa"/>
          <w:gridSpan w:val="2"/>
          <w:tcBorders>
            <w:bottom w:val="single" w:sz="4" w:space="0" w:color="auto"/>
          </w:tcBorders>
        </w:tcPr>
        <w:p w14:paraId="22D2B562" w14:textId="77591F8B" w:rsidR="00AB61C1" w:rsidRDefault="00543385" w:rsidP="00204F9C">
          <w:pPr>
            <w:pStyle w:val="HeaderEven6"/>
          </w:pPr>
          <w:fldSimple w:instr=" DOCPROPERTY &quot;Company&quot;  \* MERGEFORMAT ">
            <w:r>
              <w:t>Section</w:t>
            </w:r>
          </w:fldSimple>
          <w:r w:rsidR="00AB61C1">
            <w:t xml:space="preserve"> </w:t>
          </w:r>
          <w:r w:rsidR="00AB61C1">
            <w:rPr>
              <w:noProof/>
            </w:rPr>
            <w:fldChar w:fldCharType="begin"/>
          </w:r>
          <w:r w:rsidR="00AB61C1">
            <w:rPr>
              <w:noProof/>
            </w:rPr>
            <w:instrText xml:space="preserve"> STYLEREF CharSectNo \*charformat </w:instrText>
          </w:r>
          <w:r w:rsidR="00AB61C1">
            <w:rPr>
              <w:noProof/>
            </w:rPr>
            <w:fldChar w:fldCharType="separate"/>
          </w:r>
          <w:r w:rsidR="001127B5">
            <w:rPr>
              <w:noProof/>
            </w:rPr>
            <w:t>55</w:t>
          </w:r>
          <w:r w:rsidR="00AB61C1">
            <w:rPr>
              <w:noProof/>
            </w:rPr>
            <w:fldChar w:fldCharType="end"/>
          </w:r>
        </w:p>
      </w:tc>
    </w:tr>
  </w:tbl>
  <w:p w14:paraId="780D9631" w14:textId="77777777" w:rsidR="00AB61C1" w:rsidRDefault="00AB61C1"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AB61C1" w14:paraId="4C8540BF" w14:textId="77777777" w:rsidTr="00204F9C">
      <w:tc>
        <w:tcPr>
          <w:tcW w:w="6320" w:type="dxa"/>
        </w:tcPr>
        <w:p w14:paraId="296E472F" w14:textId="1B9578EC" w:rsidR="00AB61C1" w:rsidRDefault="00AB61C1" w:rsidP="00204F9C">
          <w:pPr>
            <w:pStyle w:val="HeaderEven"/>
            <w:jc w:val="right"/>
          </w:pPr>
          <w:r>
            <w:rPr>
              <w:noProof/>
            </w:rPr>
            <w:fldChar w:fldCharType="begin"/>
          </w:r>
          <w:r>
            <w:rPr>
              <w:noProof/>
            </w:rPr>
            <w:instrText xml:space="preserve"> STYLEREF CharPartText \*charformat </w:instrText>
          </w:r>
          <w:r>
            <w:rPr>
              <w:noProof/>
            </w:rPr>
            <w:fldChar w:fldCharType="separate"/>
          </w:r>
          <w:r w:rsidR="001127B5">
            <w:rPr>
              <w:noProof/>
            </w:rPr>
            <w:t>Miscellaneous</w:t>
          </w:r>
          <w:r>
            <w:rPr>
              <w:noProof/>
            </w:rPr>
            <w:fldChar w:fldCharType="end"/>
          </w:r>
        </w:p>
      </w:tc>
      <w:tc>
        <w:tcPr>
          <w:tcW w:w="1701" w:type="dxa"/>
        </w:tcPr>
        <w:p w14:paraId="06AD96F7" w14:textId="27A5728F" w:rsidR="00AB61C1" w:rsidRDefault="00AB61C1" w:rsidP="00204F9C">
          <w:pPr>
            <w:pStyle w:val="HeaderEven"/>
            <w:jc w:val="right"/>
            <w:rPr>
              <w:b/>
            </w:rPr>
          </w:pPr>
          <w:r>
            <w:rPr>
              <w:b/>
            </w:rPr>
            <w:fldChar w:fldCharType="begin"/>
          </w:r>
          <w:r>
            <w:rPr>
              <w:b/>
            </w:rPr>
            <w:instrText xml:space="preserve"> STYLEREF CharPartNo \*charformat </w:instrText>
          </w:r>
          <w:r>
            <w:rPr>
              <w:b/>
            </w:rPr>
            <w:fldChar w:fldCharType="separate"/>
          </w:r>
          <w:r w:rsidR="001127B5">
            <w:rPr>
              <w:b/>
              <w:noProof/>
            </w:rPr>
            <w:t>Part 9</w:t>
          </w:r>
          <w:r>
            <w:rPr>
              <w:b/>
            </w:rPr>
            <w:fldChar w:fldCharType="end"/>
          </w:r>
        </w:p>
      </w:tc>
    </w:tr>
    <w:tr w:rsidR="00AB61C1" w14:paraId="38EFECDD" w14:textId="77777777" w:rsidTr="00204F9C">
      <w:tc>
        <w:tcPr>
          <w:tcW w:w="6320" w:type="dxa"/>
        </w:tcPr>
        <w:p w14:paraId="2F11B003" w14:textId="5E8A62F6" w:rsidR="00AB61C1" w:rsidRDefault="00AB61C1" w:rsidP="00204F9C">
          <w:pPr>
            <w:pStyle w:val="HeaderEven"/>
            <w:jc w:val="right"/>
          </w:pPr>
          <w:r>
            <w:fldChar w:fldCharType="begin"/>
          </w:r>
          <w:r>
            <w:instrText xml:space="preserve"> STYLEREF CharDivText \*charformat </w:instrText>
          </w:r>
          <w:r>
            <w:fldChar w:fldCharType="end"/>
          </w:r>
        </w:p>
      </w:tc>
      <w:tc>
        <w:tcPr>
          <w:tcW w:w="1701" w:type="dxa"/>
        </w:tcPr>
        <w:p w14:paraId="549A27A6" w14:textId="641DA415" w:rsidR="00AB61C1" w:rsidRDefault="00AB61C1" w:rsidP="00204F9C">
          <w:pPr>
            <w:pStyle w:val="HeaderEven"/>
            <w:jc w:val="right"/>
            <w:rPr>
              <w:b/>
            </w:rPr>
          </w:pPr>
          <w:r>
            <w:rPr>
              <w:b/>
            </w:rPr>
            <w:fldChar w:fldCharType="begin"/>
          </w:r>
          <w:r>
            <w:rPr>
              <w:b/>
            </w:rPr>
            <w:instrText xml:space="preserve"> STYLEREF CharDivNo \*charformat </w:instrText>
          </w:r>
          <w:r>
            <w:rPr>
              <w:b/>
            </w:rPr>
            <w:fldChar w:fldCharType="end"/>
          </w:r>
        </w:p>
      </w:tc>
    </w:tr>
    <w:tr w:rsidR="00AB61C1" w14:paraId="344B62AA" w14:textId="77777777" w:rsidTr="00204F9C">
      <w:trPr>
        <w:cantSplit/>
      </w:trPr>
      <w:tc>
        <w:tcPr>
          <w:tcW w:w="1701" w:type="dxa"/>
          <w:gridSpan w:val="2"/>
          <w:tcBorders>
            <w:bottom w:val="single" w:sz="4" w:space="0" w:color="auto"/>
          </w:tcBorders>
        </w:tcPr>
        <w:p w14:paraId="675EA0CA" w14:textId="2C6F4E3F" w:rsidR="00AB61C1" w:rsidRDefault="00543385" w:rsidP="00204F9C">
          <w:pPr>
            <w:pStyle w:val="HeaderOdd6"/>
          </w:pPr>
          <w:fldSimple w:instr=" DOCPROPERTY &quot;Company&quot;  \* MERGEFORMAT ">
            <w:r>
              <w:t>Section</w:t>
            </w:r>
          </w:fldSimple>
          <w:r w:rsidR="00AB61C1">
            <w:t xml:space="preserve"> </w:t>
          </w:r>
          <w:r w:rsidR="00AB61C1">
            <w:rPr>
              <w:noProof/>
            </w:rPr>
            <w:fldChar w:fldCharType="begin"/>
          </w:r>
          <w:r w:rsidR="00AB61C1">
            <w:rPr>
              <w:noProof/>
            </w:rPr>
            <w:instrText xml:space="preserve"> STYLEREF CharSectNo \*charformat </w:instrText>
          </w:r>
          <w:r w:rsidR="00AB61C1">
            <w:rPr>
              <w:noProof/>
            </w:rPr>
            <w:fldChar w:fldCharType="separate"/>
          </w:r>
          <w:r w:rsidR="001127B5">
            <w:rPr>
              <w:noProof/>
            </w:rPr>
            <w:t>58</w:t>
          </w:r>
          <w:r w:rsidR="00AB61C1">
            <w:rPr>
              <w:noProof/>
            </w:rPr>
            <w:fldChar w:fldCharType="end"/>
          </w:r>
        </w:p>
      </w:tc>
    </w:tr>
  </w:tbl>
  <w:p w14:paraId="4B14E235" w14:textId="77777777" w:rsidR="00AB61C1" w:rsidRDefault="00AB61C1"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8348150">
    <w:abstractNumId w:val="5"/>
  </w:num>
  <w:num w:numId="2" w16cid:durableId="1451776310">
    <w:abstractNumId w:val="11"/>
  </w:num>
  <w:num w:numId="3" w16cid:durableId="618143307">
    <w:abstractNumId w:val="4"/>
  </w:num>
  <w:num w:numId="4" w16cid:durableId="1710521209">
    <w:abstractNumId w:val="7"/>
  </w:num>
  <w:num w:numId="5" w16cid:durableId="1923906323">
    <w:abstractNumId w:val="12"/>
  </w:num>
  <w:num w:numId="6" w16cid:durableId="909774369">
    <w:abstractNumId w:val="0"/>
  </w:num>
  <w:num w:numId="7" w16cid:durableId="1040127196">
    <w:abstractNumId w:val="6"/>
  </w:num>
  <w:num w:numId="8" w16cid:durableId="37166238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EC"/>
    <w:rsid w:val="00000189"/>
    <w:rsid w:val="00000321"/>
    <w:rsid w:val="0000083E"/>
    <w:rsid w:val="00000C1F"/>
    <w:rsid w:val="0000113C"/>
    <w:rsid w:val="000019BE"/>
    <w:rsid w:val="00001BE5"/>
    <w:rsid w:val="00002DEB"/>
    <w:rsid w:val="000038FA"/>
    <w:rsid w:val="00003AFB"/>
    <w:rsid w:val="00004573"/>
    <w:rsid w:val="000047D9"/>
    <w:rsid w:val="00004DF3"/>
    <w:rsid w:val="00007A84"/>
    <w:rsid w:val="00007B4F"/>
    <w:rsid w:val="00010290"/>
    <w:rsid w:val="00010EE4"/>
    <w:rsid w:val="00011A6E"/>
    <w:rsid w:val="00011AC0"/>
    <w:rsid w:val="00012799"/>
    <w:rsid w:val="00012ACE"/>
    <w:rsid w:val="0001330D"/>
    <w:rsid w:val="0001347E"/>
    <w:rsid w:val="00013D8D"/>
    <w:rsid w:val="00014A0E"/>
    <w:rsid w:val="00014F90"/>
    <w:rsid w:val="00015F7A"/>
    <w:rsid w:val="00016523"/>
    <w:rsid w:val="0001794F"/>
    <w:rsid w:val="0002034F"/>
    <w:rsid w:val="00020A73"/>
    <w:rsid w:val="000215AA"/>
    <w:rsid w:val="0002517D"/>
    <w:rsid w:val="00025868"/>
    <w:rsid w:val="00025988"/>
    <w:rsid w:val="00026B23"/>
    <w:rsid w:val="00027565"/>
    <w:rsid w:val="00030853"/>
    <w:rsid w:val="00030B83"/>
    <w:rsid w:val="0003249F"/>
    <w:rsid w:val="000329C1"/>
    <w:rsid w:val="00032C76"/>
    <w:rsid w:val="00032E5D"/>
    <w:rsid w:val="00033540"/>
    <w:rsid w:val="00033727"/>
    <w:rsid w:val="000345D7"/>
    <w:rsid w:val="00035B60"/>
    <w:rsid w:val="00035F0D"/>
    <w:rsid w:val="00036CE7"/>
    <w:rsid w:val="00036EF1"/>
    <w:rsid w:val="00037A66"/>
    <w:rsid w:val="00037B7E"/>
    <w:rsid w:val="000417E5"/>
    <w:rsid w:val="00041FCE"/>
    <w:rsid w:val="00042077"/>
    <w:rsid w:val="000420DE"/>
    <w:rsid w:val="000421E9"/>
    <w:rsid w:val="0004336C"/>
    <w:rsid w:val="000435AB"/>
    <w:rsid w:val="00043FBE"/>
    <w:rsid w:val="000447F3"/>
    <w:rsid w:val="000448E6"/>
    <w:rsid w:val="00046173"/>
    <w:rsid w:val="00046358"/>
    <w:rsid w:val="00046E11"/>
    <w:rsid w:val="00046E24"/>
    <w:rsid w:val="00047170"/>
    <w:rsid w:val="00047369"/>
    <w:rsid w:val="000474F2"/>
    <w:rsid w:val="000502A9"/>
    <w:rsid w:val="000510F0"/>
    <w:rsid w:val="00051841"/>
    <w:rsid w:val="00051D54"/>
    <w:rsid w:val="00052225"/>
    <w:rsid w:val="00052B1E"/>
    <w:rsid w:val="00052C07"/>
    <w:rsid w:val="00052D6E"/>
    <w:rsid w:val="0005330D"/>
    <w:rsid w:val="000549B3"/>
    <w:rsid w:val="00055507"/>
    <w:rsid w:val="00055E92"/>
    <w:rsid w:val="000565FF"/>
    <w:rsid w:val="000566B2"/>
    <w:rsid w:val="000575A4"/>
    <w:rsid w:val="0006064F"/>
    <w:rsid w:val="00060FB3"/>
    <w:rsid w:val="00061C90"/>
    <w:rsid w:val="00062D43"/>
    <w:rsid w:val="00063210"/>
    <w:rsid w:val="000636B6"/>
    <w:rsid w:val="00063C10"/>
    <w:rsid w:val="00063D82"/>
    <w:rsid w:val="00064576"/>
    <w:rsid w:val="00064A9B"/>
    <w:rsid w:val="00066331"/>
    <w:rsid w:val="00066F6A"/>
    <w:rsid w:val="000700F1"/>
    <w:rsid w:val="00071DC9"/>
    <w:rsid w:val="00071EDC"/>
    <w:rsid w:val="00071FBF"/>
    <w:rsid w:val="00072B03"/>
    <w:rsid w:val="00072B06"/>
    <w:rsid w:val="00072ED8"/>
    <w:rsid w:val="000735D4"/>
    <w:rsid w:val="0007449D"/>
    <w:rsid w:val="00075228"/>
    <w:rsid w:val="00076256"/>
    <w:rsid w:val="000775DD"/>
    <w:rsid w:val="000807BD"/>
    <w:rsid w:val="00080926"/>
    <w:rsid w:val="000812D4"/>
    <w:rsid w:val="000836E8"/>
    <w:rsid w:val="00083952"/>
    <w:rsid w:val="0008397F"/>
    <w:rsid w:val="00083C32"/>
    <w:rsid w:val="00083DDD"/>
    <w:rsid w:val="00085A39"/>
    <w:rsid w:val="000906B4"/>
    <w:rsid w:val="000912A4"/>
    <w:rsid w:val="00091575"/>
    <w:rsid w:val="000916C3"/>
    <w:rsid w:val="000933EB"/>
    <w:rsid w:val="000945CF"/>
    <w:rsid w:val="0009482B"/>
    <w:rsid w:val="00094B3E"/>
    <w:rsid w:val="00095165"/>
    <w:rsid w:val="000955D3"/>
    <w:rsid w:val="000957C3"/>
    <w:rsid w:val="0009641C"/>
    <w:rsid w:val="00096808"/>
    <w:rsid w:val="00096BBC"/>
    <w:rsid w:val="00096BC3"/>
    <w:rsid w:val="000A0611"/>
    <w:rsid w:val="000A3E6E"/>
    <w:rsid w:val="000A5202"/>
    <w:rsid w:val="000A5222"/>
    <w:rsid w:val="000A5805"/>
    <w:rsid w:val="000A5DCB"/>
    <w:rsid w:val="000A6162"/>
    <w:rsid w:val="000A6837"/>
    <w:rsid w:val="000A7584"/>
    <w:rsid w:val="000B1029"/>
    <w:rsid w:val="000B14C1"/>
    <w:rsid w:val="000B16DC"/>
    <w:rsid w:val="000B177A"/>
    <w:rsid w:val="000B1C99"/>
    <w:rsid w:val="000B1FB4"/>
    <w:rsid w:val="000B2D3B"/>
    <w:rsid w:val="000B3175"/>
    <w:rsid w:val="000B3404"/>
    <w:rsid w:val="000B3710"/>
    <w:rsid w:val="000B389F"/>
    <w:rsid w:val="000B43A8"/>
    <w:rsid w:val="000B4945"/>
    <w:rsid w:val="000B4951"/>
    <w:rsid w:val="000B5168"/>
    <w:rsid w:val="000B5413"/>
    <w:rsid w:val="000B6BE9"/>
    <w:rsid w:val="000B7E07"/>
    <w:rsid w:val="000C1ABD"/>
    <w:rsid w:val="000C1CCA"/>
    <w:rsid w:val="000C2366"/>
    <w:rsid w:val="000C3472"/>
    <w:rsid w:val="000C4551"/>
    <w:rsid w:val="000C5D03"/>
    <w:rsid w:val="000C5FA5"/>
    <w:rsid w:val="000C5FF6"/>
    <w:rsid w:val="000C687C"/>
    <w:rsid w:val="000C68E0"/>
    <w:rsid w:val="000C7832"/>
    <w:rsid w:val="000C7850"/>
    <w:rsid w:val="000D00D7"/>
    <w:rsid w:val="000D13E5"/>
    <w:rsid w:val="000D161D"/>
    <w:rsid w:val="000D1D24"/>
    <w:rsid w:val="000D1D31"/>
    <w:rsid w:val="000D2691"/>
    <w:rsid w:val="000D2D2F"/>
    <w:rsid w:val="000D3DB1"/>
    <w:rsid w:val="000D4A70"/>
    <w:rsid w:val="000D4DFB"/>
    <w:rsid w:val="000D5B51"/>
    <w:rsid w:val="000D5E03"/>
    <w:rsid w:val="000D5FA1"/>
    <w:rsid w:val="000E03D4"/>
    <w:rsid w:val="000E04F1"/>
    <w:rsid w:val="000E17FD"/>
    <w:rsid w:val="000E2254"/>
    <w:rsid w:val="000E25E3"/>
    <w:rsid w:val="000E29CA"/>
    <w:rsid w:val="000E3189"/>
    <w:rsid w:val="000E3628"/>
    <w:rsid w:val="000E36CC"/>
    <w:rsid w:val="000E3C32"/>
    <w:rsid w:val="000E436F"/>
    <w:rsid w:val="000E501A"/>
    <w:rsid w:val="000E516D"/>
    <w:rsid w:val="000E576D"/>
    <w:rsid w:val="000F19E2"/>
    <w:rsid w:val="000F1B4C"/>
    <w:rsid w:val="000F1FC8"/>
    <w:rsid w:val="000F21E7"/>
    <w:rsid w:val="000F2531"/>
    <w:rsid w:val="000F2735"/>
    <w:rsid w:val="000F3D49"/>
    <w:rsid w:val="000F4207"/>
    <w:rsid w:val="000F47A9"/>
    <w:rsid w:val="000F5968"/>
    <w:rsid w:val="000F7937"/>
    <w:rsid w:val="001002C3"/>
    <w:rsid w:val="00100C45"/>
    <w:rsid w:val="00101528"/>
    <w:rsid w:val="00101A81"/>
    <w:rsid w:val="001026A5"/>
    <w:rsid w:val="00102B3F"/>
    <w:rsid w:val="001033CB"/>
    <w:rsid w:val="001034F4"/>
    <w:rsid w:val="0010400F"/>
    <w:rsid w:val="001047CB"/>
    <w:rsid w:val="0010512F"/>
    <w:rsid w:val="001053AD"/>
    <w:rsid w:val="001058DF"/>
    <w:rsid w:val="00105B56"/>
    <w:rsid w:val="00105EFA"/>
    <w:rsid w:val="00106B78"/>
    <w:rsid w:val="00106FC7"/>
    <w:rsid w:val="00107DE3"/>
    <w:rsid w:val="001115A1"/>
    <w:rsid w:val="00111B99"/>
    <w:rsid w:val="001127B5"/>
    <w:rsid w:val="00112ADF"/>
    <w:rsid w:val="00113701"/>
    <w:rsid w:val="001150E2"/>
    <w:rsid w:val="0011516E"/>
    <w:rsid w:val="0011531F"/>
    <w:rsid w:val="00115E47"/>
    <w:rsid w:val="00115E5C"/>
    <w:rsid w:val="00116EAC"/>
    <w:rsid w:val="001206BF"/>
    <w:rsid w:val="00121341"/>
    <w:rsid w:val="00121B6D"/>
    <w:rsid w:val="00121E56"/>
    <w:rsid w:val="00121F04"/>
    <w:rsid w:val="00122BC4"/>
    <w:rsid w:val="00122E9F"/>
    <w:rsid w:val="00122F95"/>
    <w:rsid w:val="001264A8"/>
    <w:rsid w:val="00127AF3"/>
    <w:rsid w:val="0013046D"/>
    <w:rsid w:val="00130D48"/>
    <w:rsid w:val="001315A1"/>
    <w:rsid w:val="00131AC2"/>
    <w:rsid w:val="0013326B"/>
    <w:rsid w:val="001343A6"/>
    <w:rsid w:val="0013529D"/>
    <w:rsid w:val="0013531D"/>
    <w:rsid w:val="00135D16"/>
    <w:rsid w:val="001373CD"/>
    <w:rsid w:val="00142056"/>
    <w:rsid w:val="001436D9"/>
    <w:rsid w:val="00143E06"/>
    <w:rsid w:val="00143F3C"/>
    <w:rsid w:val="00145054"/>
    <w:rsid w:val="00146059"/>
    <w:rsid w:val="0014751E"/>
    <w:rsid w:val="00147781"/>
    <w:rsid w:val="00147B23"/>
    <w:rsid w:val="00150851"/>
    <w:rsid w:val="001508D6"/>
    <w:rsid w:val="00150FEE"/>
    <w:rsid w:val="00151005"/>
    <w:rsid w:val="00152205"/>
    <w:rsid w:val="0015263F"/>
    <w:rsid w:val="00152BBB"/>
    <w:rsid w:val="00153765"/>
    <w:rsid w:val="001548F9"/>
    <w:rsid w:val="00154977"/>
    <w:rsid w:val="001572E4"/>
    <w:rsid w:val="00160C68"/>
    <w:rsid w:val="00160DF7"/>
    <w:rsid w:val="001614C0"/>
    <w:rsid w:val="00162DBE"/>
    <w:rsid w:val="00163581"/>
    <w:rsid w:val="00163BBF"/>
    <w:rsid w:val="00163C6C"/>
    <w:rsid w:val="00164204"/>
    <w:rsid w:val="00164E7B"/>
    <w:rsid w:val="001654D7"/>
    <w:rsid w:val="001657C5"/>
    <w:rsid w:val="00165E3E"/>
    <w:rsid w:val="00166BBC"/>
    <w:rsid w:val="001673FA"/>
    <w:rsid w:val="00167A7D"/>
    <w:rsid w:val="001705B1"/>
    <w:rsid w:val="00171701"/>
    <w:rsid w:val="0017182C"/>
    <w:rsid w:val="0017254C"/>
    <w:rsid w:val="00172D13"/>
    <w:rsid w:val="001735E0"/>
    <w:rsid w:val="00174919"/>
    <w:rsid w:val="0017496A"/>
    <w:rsid w:val="00175A1A"/>
    <w:rsid w:val="00175A86"/>
    <w:rsid w:val="001763D1"/>
    <w:rsid w:val="00176AE6"/>
    <w:rsid w:val="00176DD1"/>
    <w:rsid w:val="0017709D"/>
    <w:rsid w:val="00177C26"/>
    <w:rsid w:val="00177C2A"/>
    <w:rsid w:val="00177DBB"/>
    <w:rsid w:val="00177EC6"/>
    <w:rsid w:val="00180311"/>
    <w:rsid w:val="00180842"/>
    <w:rsid w:val="001809FE"/>
    <w:rsid w:val="001815FB"/>
    <w:rsid w:val="00181946"/>
    <w:rsid w:val="00181D8C"/>
    <w:rsid w:val="001822DB"/>
    <w:rsid w:val="00182BBC"/>
    <w:rsid w:val="0018321D"/>
    <w:rsid w:val="00183445"/>
    <w:rsid w:val="00183C77"/>
    <w:rsid w:val="001842C7"/>
    <w:rsid w:val="001854BC"/>
    <w:rsid w:val="00185A5D"/>
    <w:rsid w:val="001879F9"/>
    <w:rsid w:val="0019205E"/>
    <w:rsid w:val="00192637"/>
    <w:rsid w:val="0019297A"/>
    <w:rsid w:val="001937B3"/>
    <w:rsid w:val="00193D6B"/>
    <w:rsid w:val="00194334"/>
    <w:rsid w:val="00194411"/>
    <w:rsid w:val="001947CD"/>
    <w:rsid w:val="001950F7"/>
    <w:rsid w:val="00196F74"/>
    <w:rsid w:val="00197E0B"/>
    <w:rsid w:val="001A0118"/>
    <w:rsid w:val="001A0B9A"/>
    <w:rsid w:val="001A1F46"/>
    <w:rsid w:val="001A21AA"/>
    <w:rsid w:val="001A273D"/>
    <w:rsid w:val="001A2CB4"/>
    <w:rsid w:val="001A2FE3"/>
    <w:rsid w:val="001A351C"/>
    <w:rsid w:val="001A3B6D"/>
    <w:rsid w:val="001A72B2"/>
    <w:rsid w:val="001A77B5"/>
    <w:rsid w:val="001B0252"/>
    <w:rsid w:val="001B13D2"/>
    <w:rsid w:val="001B2039"/>
    <w:rsid w:val="001B218A"/>
    <w:rsid w:val="001B27D0"/>
    <w:rsid w:val="001B3C81"/>
    <w:rsid w:val="001B449A"/>
    <w:rsid w:val="001B4721"/>
    <w:rsid w:val="001B479F"/>
    <w:rsid w:val="001B4D76"/>
    <w:rsid w:val="001B56F4"/>
    <w:rsid w:val="001B6311"/>
    <w:rsid w:val="001B6BC0"/>
    <w:rsid w:val="001B7CD4"/>
    <w:rsid w:val="001C0799"/>
    <w:rsid w:val="001C0A49"/>
    <w:rsid w:val="001C29CC"/>
    <w:rsid w:val="001C2E36"/>
    <w:rsid w:val="001C3634"/>
    <w:rsid w:val="001C3857"/>
    <w:rsid w:val="001C406B"/>
    <w:rsid w:val="001C547E"/>
    <w:rsid w:val="001C6DF4"/>
    <w:rsid w:val="001D07F8"/>
    <w:rsid w:val="001D09C2"/>
    <w:rsid w:val="001D15FB"/>
    <w:rsid w:val="001D1DE6"/>
    <w:rsid w:val="001D1F85"/>
    <w:rsid w:val="001D21CF"/>
    <w:rsid w:val="001D3FDA"/>
    <w:rsid w:val="001D4A4E"/>
    <w:rsid w:val="001D50FC"/>
    <w:rsid w:val="001D5365"/>
    <w:rsid w:val="001D6281"/>
    <w:rsid w:val="001D6F4F"/>
    <w:rsid w:val="001D73DF"/>
    <w:rsid w:val="001E0780"/>
    <w:rsid w:val="001E0B4D"/>
    <w:rsid w:val="001E1A01"/>
    <w:rsid w:val="001E2948"/>
    <w:rsid w:val="001E3165"/>
    <w:rsid w:val="001E373B"/>
    <w:rsid w:val="001E3E9D"/>
    <w:rsid w:val="001E4694"/>
    <w:rsid w:val="001E4D11"/>
    <w:rsid w:val="001E5D92"/>
    <w:rsid w:val="001E7ACD"/>
    <w:rsid w:val="001F053B"/>
    <w:rsid w:val="001F0B91"/>
    <w:rsid w:val="001F1108"/>
    <w:rsid w:val="001F22F2"/>
    <w:rsid w:val="001F3617"/>
    <w:rsid w:val="001F3DB4"/>
    <w:rsid w:val="001F55E5"/>
    <w:rsid w:val="001F5A2B"/>
    <w:rsid w:val="001F5B8E"/>
    <w:rsid w:val="001F5CC3"/>
    <w:rsid w:val="002000B5"/>
    <w:rsid w:val="00200557"/>
    <w:rsid w:val="0020064B"/>
    <w:rsid w:val="00200D7A"/>
    <w:rsid w:val="002012E6"/>
    <w:rsid w:val="002014A9"/>
    <w:rsid w:val="00201E66"/>
    <w:rsid w:val="002034C6"/>
    <w:rsid w:val="00203655"/>
    <w:rsid w:val="002037B2"/>
    <w:rsid w:val="0020380C"/>
    <w:rsid w:val="0020384A"/>
    <w:rsid w:val="00203DB2"/>
    <w:rsid w:val="002045C4"/>
    <w:rsid w:val="002047F6"/>
    <w:rsid w:val="00204E34"/>
    <w:rsid w:val="00205780"/>
    <w:rsid w:val="0020610F"/>
    <w:rsid w:val="00206537"/>
    <w:rsid w:val="00206BCA"/>
    <w:rsid w:val="00206F3E"/>
    <w:rsid w:val="00207EFF"/>
    <w:rsid w:val="002101B7"/>
    <w:rsid w:val="0021029B"/>
    <w:rsid w:val="00211066"/>
    <w:rsid w:val="00214646"/>
    <w:rsid w:val="00214DBB"/>
    <w:rsid w:val="00215576"/>
    <w:rsid w:val="002162AA"/>
    <w:rsid w:val="0021758A"/>
    <w:rsid w:val="00217C8C"/>
    <w:rsid w:val="002208AF"/>
    <w:rsid w:val="0022149F"/>
    <w:rsid w:val="002222A8"/>
    <w:rsid w:val="00223627"/>
    <w:rsid w:val="00224439"/>
    <w:rsid w:val="0022469A"/>
    <w:rsid w:val="00224771"/>
    <w:rsid w:val="00224844"/>
    <w:rsid w:val="00224EA4"/>
    <w:rsid w:val="00225307"/>
    <w:rsid w:val="0022552F"/>
    <w:rsid w:val="002258CB"/>
    <w:rsid w:val="00226702"/>
    <w:rsid w:val="00227CA7"/>
    <w:rsid w:val="00230D93"/>
    <w:rsid w:val="00231A88"/>
    <w:rsid w:val="0023205A"/>
    <w:rsid w:val="0023262D"/>
    <w:rsid w:val="00232F9B"/>
    <w:rsid w:val="0023357E"/>
    <w:rsid w:val="00233638"/>
    <w:rsid w:val="002337F1"/>
    <w:rsid w:val="00234574"/>
    <w:rsid w:val="00235054"/>
    <w:rsid w:val="0023552C"/>
    <w:rsid w:val="00236855"/>
    <w:rsid w:val="00236CC7"/>
    <w:rsid w:val="002372DE"/>
    <w:rsid w:val="002379BE"/>
    <w:rsid w:val="002409EB"/>
    <w:rsid w:val="002419EB"/>
    <w:rsid w:val="00244C9A"/>
    <w:rsid w:val="00245197"/>
    <w:rsid w:val="0024574A"/>
    <w:rsid w:val="00245B68"/>
    <w:rsid w:val="00246587"/>
    <w:rsid w:val="002467F0"/>
    <w:rsid w:val="00246F34"/>
    <w:rsid w:val="0024743D"/>
    <w:rsid w:val="00247EA0"/>
    <w:rsid w:val="002502C9"/>
    <w:rsid w:val="00251969"/>
    <w:rsid w:val="0025208C"/>
    <w:rsid w:val="00252CFA"/>
    <w:rsid w:val="00252D5F"/>
    <w:rsid w:val="00254581"/>
    <w:rsid w:val="00254D10"/>
    <w:rsid w:val="00254EC3"/>
    <w:rsid w:val="00256093"/>
    <w:rsid w:val="00256BCF"/>
    <w:rsid w:val="00256E0F"/>
    <w:rsid w:val="00256F3C"/>
    <w:rsid w:val="00257204"/>
    <w:rsid w:val="002574FC"/>
    <w:rsid w:val="00260019"/>
    <w:rsid w:val="002600CD"/>
    <w:rsid w:val="00260C97"/>
    <w:rsid w:val="002612B5"/>
    <w:rsid w:val="0026140D"/>
    <w:rsid w:val="00261CD6"/>
    <w:rsid w:val="00263163"/>
    <w:rsid w:val="00263E43"/>
    <w:rsid w:val="00264056"/>
    <w:rsid w:val="002644DC"/>
    <w:rsid w:val="00264968"/>
    <w:rsid w:val="0026498C"/>
    <w:rsid w:val="00264D33"/>
    <w:rsid w:val="00265027"/>
    <w:rsid w:val="00265EE6"/>
    <w:rsid w:val="002661A2"/>
    <w:rsid w:val="00266F22"/>
    <w:rsid w:val="00272FE8"/>
    <w:rsid w:val="0027309A"/>
    <w:rsid w:val="002733D1"/>
    <w:rsid w:val="00273B6D"/>
    <w:rsid w:val="00273F06"/>
    <w:rsid w:val="00275CE9"/>
    <w:rsid w:val="00276213"/>
    <w:rsid w:val="0027675F"/>
    <w:rsid w:val="00276FA4"/>
    <w:rsid w:val="00280541"/>
    <w:rsid w:val="00280A08"/>
    <w:rsid w:val="002822F5"/>
    <w:rsid w:val="00282349"/>
    <w:rsid w:val="002836F5"/>
    <w:rsid w:val="002839D9"/>
    <w:rsid w:val="002841ED"/>
    <w:rsid w:val="002855EA"/>
    <w:rsid w:val="002858DA"/>
    <w:rsid w:val="00287065"/>
    <w:rsid w:val="002877BD"/>
    <w:rsid w:val="0028788F"/>
    <w:rsid w:val="00287E40"/>
    <w:rsid w:val="002903DA"/>
    <w:rsid w:val="00290D70"/>
    <w:rsid w:val="00290F8E"/>
    <w:rsid w:val="002912B1"/>
    <w:rsid w:val="00292E4D"/>
    <w:rsid w:val="00293CC5"/>
    <w:rsid w:val="00293D66"/>
    <w:rsid w:val="00294C43"/>
    <w:rsid w:val="0029513F"/>
    <w:rsid w:val="00296083"/>
    <w:rsid w:val="0029692F"/>
    <w:rsid w:val="00297603"/>
    <w:rsid w:val="002A002F"/>
    <w:rsid w:val="002A07C0"/>
    <w:rsid w:val="002A17FF"/>
    <w:rsid w:val="002A2863"/>
    <w:rsid w:val="002A2D35"/>
    <w:rsid w:val="002A31CF"/>
    <w:rsid w:val="002A3554"/>
    <w:rsid w:val="002A3F6F"/>
    <w:rsid w:val="002A490B"/>
    <w:rsid w:val="002A5EBB"/>
    <w:rsid w:val="002A5FDC"/>
    <w:rsid w:val="002A663C"/>
    <w:rsid w:val="002A6928"/>
    <w:rsid w:val="002A6F4D"/>
    <w:rsid w:val="002A756E"/>
    <w:rsid w:val="002B0949"/>
    <w:rsid w:val="002B0E6A"/>
    <w:rsid w:val="002B1C8A"/>
    <w:rsid w:val="002B21EF"/>
    <w:rsid w:val="002B2682"/>
    <w:rsid w:val="002B26E3"/>
    <w:rsid w:val="002B2AAB"/>
    <w:rsid w:val="002B2BFE"/>
    <w:rsid w:val="002B32B5"/>
    <w:rsid w:val="002B36B0"/>
    <w:rsid w:val="002B511C"/>
    <w:rsid w:val="002B58FC"/>
    <w:rsid w:val="002B644E"/>
    <w:rsid w:val="002B683A"/>
    <w:rsid w:val="002B755A"/>
    <w:rsid w:val="002B7758"/>
    <w:rsid w:val="002B7939"/>
    <w:rsid w:val="002B79D2"/>
    <w:rsid w:val="002C0551"/>
    <w:rsid w:val="002C0ABB"/>
    <w:rsid w:val="002C1F7B"/>
    <w:rsid w:val="002C2E08"/>
    <w:rsid w:val="002C5017"/>
    <w:rsid w:val="002C525E"/>
    <w:rsid w:val="002C5DB3"/>
    <w:rsid w:val="002C6F5C"/>
    <w:rsid w:val="002D09CB"/>
    <w:rsid w:val="002D1ED3"/>
    <w:rsid w:val="002D1F69"/>
    <w:rsid w:val="002D26EA"/>
    <w:rsid w:val="002D27C8"/>
    <w:rsid w:val="002D2FE5"/>
    <w:rsid w:val="002D3422"/>
    <w:rsid w:val="002D4393"/>
    <w:rsid w:val="002D6147"/>
    <w:rsid w:val="002D6B14"/>
    <w:rsid w:val="002D7E10"/>
    <w:rsid w:val="002D7E1A"/>
    <w:rsid w:val="002E0716"/>
    <w:rsid w:val="002E144D"/>
    <w:rsid w:val="002E25C6"/>
    <w:rsid w:val="002E39E8"/>
    <w:rsid w:val="002E3CC3"/>
    <w:rsid w:val="002E3CCC"/>
    <w:rsid w:val="002E45E0"/>
    <w:rsid w:val="002E5BC0"/>
    <w:rsid w:val="002E67E8"/>
    <w:rsid w:val="002E78C3"/>
    <w:rsid w:val="002F09BE"/>
    <w:rsid w:val="002F1D81"/>
    <w:rsid w:val="002F1F60"/>
    <w:rsid w:val="002F23C6"/>
    <w:rsid w:val="002F2DCB"/>
    <w:rsid w:val="002F2F00"/>
    <w:rsid w:val="002F341F"/>
    <w:rsid w:val="002F43A0"/>
    <w:rsid w:val="002F5229"/>
    <w:rsid w:val="002F591E"/>
    <w:rsid w:val="002F696A"/>
    <w:rsid w:val="002F7183"/>
    <w:rsid w:val="002F73FA"/>
    <w:rsid w:val="002F7452"/>
    <w:rsid w:val="002F75CF"/>
    <w:rsid w:val="002F7677"/>
    <w:rsid w:val="002F78C2"/>
    <w:rsid w:val="003003EC"/>
    <w:rsid w:val="00300E19"/>
    <w:rsid w:val="003010B8"/>
    <w:rsid w:val="00301E88"/>
    <w:rsid w:val="00302424"/>
    <w:rsid w:val="00303516"/>
    <w:rsid w:val="00303769"/>
    <w:rsid w:val="003038C2"/>
    <w:rsid w:val="00303D2E"/>
    <w:rsid w:val="00303D53"/>
    <w:rsid w:val="00304D33"/>
    <w:rsid w:val="00304DCD"/>
    <w:rsid w:val="00305781"/>
    <w:rsid w:val="00305CDA"/>
    <w:rsid w:val="00305DB8"/>
    <w:rsid w:val="0030665F"/>
    <w:rsid w:val="003068E0"/>
    <w:rsid w:val="0030726A"/>
    <w:rsid w:val="00307B28"/>
    <w:rsid w:val="00310DBD"/>
    <w:rsid w:val="0031143F"/>
    <w:rsid w:val="00311717"/>
    <w:rsid w:val="00312021"/>
    <w:rsid w:val="0031251A"/>
    <w:rsid w:val="00312703"/>
    <w:rsid w:val="00312716"/>
    <w:rsid w:val="00313940"/>
    <w:rsid w:val="00313BC8"/>
    <w:rsid w:val="00314266"/>
    <w:rsid w:val="00315B62"/>
    <w:rsid w:val="00315ED4"/>
    <w:rsid w:val="00317464"/>
    <w:rsid w:val="003179E8"/>
    <w:rsid w:val="0032063D"/>
    <w:rsid w:val="00321B94"/>
    <w:rsid w:val="003229D2"/>
    <w:rsid w:val="0032337D"/>
    <w:rsid w:val="00323BF9"/>
    <w:rsid w:val="00323F3A"/>
    <w:rsid w:val="00324472"/>
    <w:rsid w:val="0032489A"/>
    <w:rsid w:val="003250F4"/>
    <w:rsid w:val="00325391"/>
    <w:rsid w:val="0032540D"/>
    <w:rsid w:val="00327B16"/>
    <w:rsid w:val="00327B30"/>
    <w:rsid w:val="003305F2"/>
    <w:rsid w:val="003309E2"/>
    <w:rsid w:val="00331203"/>
    <w:rsid w:val="00332CDC"/>
    <w:rsid w:val="003335C9"/>
    <w:rsid w:val="00333639"/>
    <w:rsid w:val="00334D5D"/>
    <w:rsid w:val="003355E4"/>
    <w:rsid w:val="00336345"/>
    <w:rsid w:val="003369FA"/>
    <w:rsid w:val="003370DC"/>
    <w:rsid w:val="0033787F"/>
    <w:rsid w:val="0034047A"/>
    <w:rsid w:val="00340E98"/>
    <w:rsid w:val="00342B68"/>
    <w:rsid w:val="00342E3D"/>
    <w:rsid w:val="0034336E"/>
    <w:rsid w:val="00343DCC"/>
    <w:rsid w:val="00344852"/>
    <w:rsid w:val="00344DB9"/>
    <w:rsid w:val="003451BD"/>
    <w:rsid w:val="0034583F"/>
    <w:rsid w:val="003467EB"/>
    <w:rsid w:val="003478C9"/>
    <w:rsid w:val="003478D2"/>
    <w:rsid w:val="0035129B"/>
    <w:rsid w:val="003517D9"/>
    <w:rsid w:val="00351C0B"/>
    <w:rsid w:val="00353F35"/>
    <w:rsid w:val="00354754"/>
    <w:rsid w:val="00354D2B"/>
    <w:rsid w:val="00354FF5"/>
    <w:rsid w:val="00355016"/>
    <w:rsid w:val="00356795"/>
    <w:rsid w:val="0035704B"/>
    <w:rsid w:val="003574D1"/>
    <w:rsid w:val="00357532"/>
    <w:rsid w:val="0035788B"/>
    <w:rsid w:val="00357EFA"/>
    <w:rsid w:val="0036004F"/>
    <w:rsid w:val="00360D09"/>
    <w:rsid w:val="003613DC"/>
    <w:rsid w:val="00362A35"/>
    <w:rsid w:val="00363A0C"/>
    <w:rsid w:val="00363B70"/>
    <w:rsid w:val="003646D5"/>
    <w:rsid w:val="00365348"/>
    <w:rsid w:val="003659ED"/>
    <w:rsid w:val="003664E6"/>
    <w:rsid w:val="003665A4"/>
    <w:rsid w:val="00366767"/>
    <w:rsid w:val="0036761C"/>
    <w:rsid w:val="0036778F"/>
    <w:rsid w:val="003700C0"/>
    <w:rsid w:val="0037137A"/>
    <w:rsid w:val="00371FC9"/>
    <w:rsid w:val="00372EF0"/>
    <w:rsid w:val="003738C9"/>
    <w:rsid w:val="003742FC"/>
    <w:rsid w:val="00374B95"/>
    <w:rsid w:val="00374E80"/>
    <w:rsid w:val="00375011"/>
    <w:rsid w:val="0037535B"/>
    <w:rsid w:val="00375B2E"/>
    <w:rsid w:val="003768BC"/>
    <w:rsid w:val="00376E9B"/>
    <w:rsid w:val="003774CB"/>
    <w:rsid w:val="00377D1F"/>
    <w:rsid w:val="00380225"/>
    <w:rsid w:val="003802B6"/>
    <w:rsid w:val="003803D9"/>
    <w:rsid w:val="003817E1"/>
    <w:rsid w:val="00381D64"/>
    <w:rsid w:val="0038373C"/>
    <w:rsid w:val="00384C14"/>
    <w:rsid w:val="00385097"/>
    <w:rsid w:val="003851DD"/>
    <w:rsid w:val="00385468"/>
    <w:rsid w:val="0038596A"/>
    <w:rsid w:val="0038732B"/>
    <w:rsid w:val="00390BFE"/>
    <w:rsid w:val="00390F21"/>
    <w:rsid w:val="00391672"/>
    <w:rsid w:val="00391C6F"/>
    <w:rsid w:val="003921FA"/>
    <w:rsid w:val="00393623"/>
    <w:rsid w:val="00394A5F"/>
    <w:rsid w:val="003956A1"/>
    <w:rsid w:val="00395808"/>
    <w:rsid w:val="00395A2F"/>
    <w:rsid w:val="00395C9C"/>
    <w:rsid w:val="00396646"/>
    <w:rsid w:val="00396AE2"/>
    <w:rsid w:val="00396B0E"/>
    <w:rsid w:val="00397B50"/>
    <w:rsid w:val="003A0664"/>
    <w:rsid w:val="003A160E"/>
    <w:rsid w:val="003A37DE"/>
    <w:rsid w:val="003A41AF"/>
    <w:rsid w:val="003A44F3"/>
    <w:rsid w:val="003A5601"/>
    <w:rsid w:val="003A5D22"/>
    <w:rsid w:val="003A6615"/>
    <w:rsid w:val="003A779F"/>
    <w:rsid w:val="003A7A6C"/>
    <w:rsid w:val="003B01DB"/>
    <w:rsid w:val="003B0644"/>
    <w:rsid w:val="003B0B73"/>
    <w:rsid w:val="003B0F80"/>
    <w:rsid w:val="003B11D2"/>
    <w:rsid w:val="003B1317"/>
    <w:rsid w:val="003B2C7A"/>
    <w:rsid w:val="003B31A1"/>
    <w:rsid w:val="003B337F"/>
    <w:rsid w:val="003B3C09"/>
    <w:rsid w:val="003B5A97"/>
    <w:rsid w:val="003B6348"/>
    <w:rsid w:val="003B64D9"/>
    <w:rsid w:val="003B6D95"/>
    <w:rsid w:val="003B78A8"/>
    <w:rsid w:val="003C05E9"/>
    <w:rsid w:val="003C06D0"/>
    <w:rsid w:val="003C0702"/>
    <w:rsid w:val="003C1C9C"/>
    <w:rsid w:val="003C2938"/>
    <w:rsid w:val="003C39E0"/>
    <w:rsid w:val="003C3C12"/>
    <w:rsid w:val="003C50A2"/>
    <w:rsid w:val="003C554D"/>
    <w:rsid w:val="003C6DE9"/>
    <w:rsid w:val="003C6EDF"/>
    <w:rsid w:val="003D0051"/>
    <w:rsid w:val="003D0740"/>
    <w:rsid w:val="003D0EC1"/>
    <w:rsid w:val="003D265A"/>
    <w:rsid w:val="003D3491"/>
    <w:rsid w:val="003D3B03"/>
    <w:rsid w:val="003D4AAE"/>
    <w:rsid w:val="003D4C75"/>
    <w:rsid w:val="003D5DE4"/>
    <w:rsid w:val="003D7254"/>
    <w:rsid w:val="003E0653"/>
    <w:rsid w:val="003E2FBF"/>
    <w:rsid w:val="003E331B"/>
    <w:rsid w:val="003E41D2"/>
    <w:rsid w:val="003E5DD3"/>
    <w:rsid w:val="003E63AC"/>
    <w:rsid w:val="003E6B00"/>
    <w:rsid w:val="003E7965"/>
    <w:rsid w:val="003E7FDB"/>
    <w:rsid w:val="003F06EE"/>
    <w:rsid w:val="003F084B"/>
    <w:rsid w:val="003F0AAC"/>
    <w:rsid w:val="003F0B42"/>
    <w:rsid w:val="003F1175"/>
    <w:rsid w:val="003F15C0"/>
    <w:rsid w:val="003F183F"/>
    <w:rsid w:val="003F185A"/>
    <w:rsid w:val="003F1EEB"/>
    <w:rsid w:val="003F2F8E"/>
    <w:rsid w:val="003F353D"/>
    <w:rsid w:val="003F4912"/>
    <w:rsid w:val="003F4FCD"/>
    <w:rsid w:val="003F5904"/>
    <w:rsid w:val="003F7C93"/>
    <w:rsid w:val="003F7CF4"/>
    <w:rsid w:val="003F7DF1"/>
    <w:rsid w:val="003F7F47"/>
    <w:rsid w:val="004005F0"/>
    <w:rsid w:val="0040076A"/>
    <w:rsid w:val="00401161"/>
    <w:rsid w:val="0040136F"/>
    <w:rsid w:val="00401EE8"/>
    <w:rsid w:val="0040264C"/>
    <w:rsid w:val="004031DF"/>
    <w:rsid w:val="0040324E"/>
    <w:rsid w:val="00403645"/>
    <w:rsid w:val="004046ED"/>
    <w:rsid w:val="00404FE0"/>
    <w:rsid w:val="00405456"/>
    <w:rsid w:val="00405815"/>
    <w:rsid w:val="0040667F"/>
    <w:rsid w:val="00407F8E"/>
    <w:rsid w:val="00410253"/>
    <w:rsid w:val="00410625"/>
    <w:rsid w:val="00410C20"/>
    <w:rsid w:val="00410C6A"/>
    <w:rsid w:val="004110BA"/>
    <w:rsid w:val="004113C3"/>
    <w:rsid w:val="00412267"/>
    <w:rsid w:val="00412749"/>
    <w:rsid w:val="00412F2C"/>
    <w:rsid w:val="004153CF"/>
    <w:rsid w:val="00415B4E"/>
    <w:rsid w:val="00415F73"/>
    <w:rsid w:val="00416A4F"/>
    <w:rsid w:val="00416D44"/>
    <w:rsid w:val="004176DD"/>
    <w:rsid w:val="00417BD3"/>
    <w:rsid w:val="00417E4D"/>
    <w:rsid w:val="00420E8F"/>
    <w:rsid w:val="004213D6"/>
    <w:rsid w:val="00421C6C"/>
    <w:rsid w:val="00421D6E"/>
    <w:rsid w:val="00422521"/>
    <w:rsid w:val="00422CBD"/>
    <w:rsid w:val="00423975"/>
    <w:rsid w:val="00423AC4"/>
    <w:rsid w:val="00423D8E"/>
    <w:rsid w:val="00424A83"/>
    <w:rsid w:val="004251E9"/>
    <w:rsid w:val="004255EF"/>
    <w:rsid w:val="004257B6"/>
    <w:rsid w:val="0042696F"/>
    <w:rsid w:val="004275AF"/>
    <w:rsid w:val="00427F2C"/>
    <w:rsid w:val="00431B61"/>
    <w:rsid w:val="00432D35"/>
    <w:rsid w:val="00433064"/>
    <w:rsid w:val="00434DE3"/>
    <w:rsid w:val="00434EDC"/>
    <w:rsid w:val="0043501E"/>
    <w:rsid w:val="00435073"/>
    <w:rsid w:val="00435216"/>
    <w:rsid w:val="00435893"/>
    <w:rsid w:val="00435D4F"/>
    <w:rsid w:val="004363E5"/>
    <w:rsid w:val="004376AF"/>
    <w:rsid w:val="00437707"/>
    <w:rsid w:val="0044067A"/>
    <w:rsid w:val="00440811"/>
    <w:rsid w:val="00440843"/>
    <w:rsid w:val="00443ADD"/>
    <w:rsid w:val="00443B20"/>
    <w:rsid w:val="00444785"/>
    <w:rsid w:val="00446C91"/>
    <w:rsid w:val="00446ED3"/>
    <w:rsid w:val="0044710E"/>
    <w:rsid w:val="00447C31"/>
    <w:rsid w:val="004510ED"/>
    <w:rsid w:val="00451D72"/>
    <w:rsid w:val="00452005"/>
    <w:rsid w:val="004522C6"/>
    <w:rsid w:val="004531E9"/>
    <w:rsid w:val="004536AA"/>
    <w:rsid w:val="0045398D"/>
    <w:rsid w:val="004539AD"/>
    <w:rsid w:val="00455046"/>
    <w:rsid w:val="00455523"/>
    <w:rsid w:val="00455B3B"/>
    <w:rsid w:val="00455C94"/>
    <w:rsid w:val="00456074"/>
    <w:rsid w:val="0045641E"/>
    <w:rsid w:val="00456AD8"/>
    <w:rsid w:val="0046076C"/>
    <w:rsid w:val="004608DF"/>
    <w:rsid w:val="00460906"/>
    <w:rsid w:val="00460A67"/>
    <w:rsid w:val="00461247"/>
    <w:rsid w:val="004614FB"/>
    <w:rsid w:val="00461D78"/>
    <w:rsid w:val="0046287A"/>
    <w:rsid w:val="00462AEC"/>
    <w:rsid w:val="00462B21"/>
    <w:rsid w:val="00462D59"/>
    <w:rsid w:val="00464BC8"/>
    <w:rsid w:val="00464E63"/>
    <w:rsid w:val="004665CD"/>
    <w:rsid w:val="004668B0"/>
    <w:rsid w:val="00466F23"/>
    <w:rsid w:val="004678C2"/>
    <w:rsid w:val="00467A3B"/>
    <w:rsid w:val="00467FD2"/>
    <w:rsid w:val="004707B2"/>
    <w:rsid w:val="00472639"/>
    <w:rsid w:val="004728DC"/>
    <w:rsid w:val="00472DD2"/>
    <w:rsid w:val="00472F3D"/>
    <w:rsid w:val="0047306A"/>
    <w:rsid w:val="004733ED"/>
    <w:rsid w:val="004734F4"/>
    <w:rsid w:val="004737F8"/>
    <w:rsid w:val="00473BA5"/>
    <w:rsid w:val="00474A6B"/>
    <w:rsid w:val="00475017"/>
    <w:rsid w:val="00476DCA"/>
    <w:rsid w:val="00480307"/>
    <w:rsid w:val="004804B7"/>
    <w:rsid w:val="00480842"/>
    <w:rsid w:val="00480A8E"/>
    <w:rsid w:val="00481A5C"/>
    <w:rsid w:val="00481DA6"/>
    <w:rsid w:val="00482AB2"/>
    <w:rsid w:val="00484BF1"/>
    <w:rsid w:val="004851EA"/>
    <w:rsid w:val="00485207"/>
    <w:rsid w:val="00485305"/>
    <w:rsid w:val="00486424"/>
    <w:rsid w:val="004867AF"/>
    <w:rsid w:val="0048719D"/>
    <w:rsid w:val="004873D7"/>
    <w:rsid w:val="00487556"/>
    <w:rsid w:val="004875BE"/>
    <w:rsid w:val="00487D55"/>
    <w:rsid w:val="00487D5F"/>
    <w:rsid w:val="00490335"/>
    <w:rsid w:val="00490B71"/>
    <w:rsid w:val="00491D7C"/>
    <w:rsid w:val="00491DC1"/>
    <w:rsid w:val="00491F61"/>
    <w:rsid w:val="0049275E"/>
    <w:rsid w:val="00492926"/>
    <w:rsid w:val="0049321D"/>
    <w:rsid w:val="00493ED5"/>
    <w:rsid w:val="00494267"/>
    <w:rsid w:val="004951DA"/>
    <w:rsid w:val="00495A23"/>
    <w:rsid w:val="00495EBA"/>
    <w:rsid w:val="00497203"/>
    <w:rsid w:val="004974DB"/>
    <w:rsid w:val="0049768A"/>
    <w:rsid w:val="00497761"/>
    <w:rsid w:val="00497D33"/>
    <w:rsid w:val="004A05AE"/>
    <w:rsid w:val="004A15C4"/>
    <w:rsid w:val="004A1E58"/>
    <w:rsid w:val="004A1F6E"/>
    <w:rsid w:val="004A1F70"/>
    <w:rsid w:val="004A2333"/>
    <w:rsid w:val="004A23DC"/>
    <w:rsid w:val="004A2733"/>
    <w:rsid w:val="004A2FDC"/>
    <w:rsid w:val="004A39A7"/>
    <w:rsid w:val="004A3D43"/>
    <w:rsid w:val="004A4276"/>
    <w:rsid w:val="004A53B6"/>
    <w:rsid w:val="004A56F2"/>
    <w:rsid w:val="004A61C9"/>
    <w:rsid w:val="004A671B"/>
    <w:rsid w:val="004A6812"/>
    <w:rsid w:val="004A7056"/>
    <w:rsid w:val="004A7369"/>
    <w:rsid w:val="004A7F70"/>
    <w:rsid w:val="004B0E9D"/>
    <w:rsid w:val="004B11DA"/>
    <w:rsid w:val="004B2FB2"/>
    <w:rsid w:val="004B2FD8"/>
    <w:rsid w:val="004B39D9"/>
    <w:rsid w:val="004B3F4D"/>
    <w:rsid w:val="004B4997"/>
    <w:rsid w:val="004B536D"/>
    <w:rsid w:val="004B5B98"/>
    <w:rsid w:val="004B5C29"/>
    <w:rsid w:val="004B6044"/>
    <w:rsid w:val="004B6309"/>
    <w:rsid w:val="004B6AB3"/>
    <w:rsid w:val="004B7E73"/>
    <w:rsid w:val="004C0CBD"/>
    <w:rsid w:val="004C18A4"/>
    <w:rsid w:val="004C2A16"/>
    <w:rsid w:val="004C3034"/>
    <w:rsid w:val="004C60FE"/>
    <w:rsid w:val="004C6696"/>
    <w:rsid w:val="004C6F02"/>
    <w:rsid w:val="004C713A"/>
    <w:rsid w:val="004C71AA"/>
    <w:rsid w:val="004C724A"/>
    <w:rsid w:val="004C744E"/>
    <w:rsid w:val="004C76D9"/>
    <w:rsid w:val="004C77EC"/>
    <w:rsid w:val="004D0044"/>
    <w:rsid w:val="004D05E0"/>
    <w:rsid w:val="004D0F6F"/>
    <w:rsid w:val="004D110E"/>
    <w:rsid w:val="004D357A"/>
    <w:rsid w:val="004D4557"/>
    <w:rsid w:val="004D53B8"/>
    <w:rsid w:val="004D542B"/>
    <w:rsid w:val="004D557D"/>
    <w:rsid w:val="004D5763"/>
    <w:rsid w:val="004D6866"/>
    <w:rsid w:val="004D6EA4"/>
    <w:rsid w:val="004D7390"/>
    <w:rsid w:val="004D79E8"/>
    <w:rsid w:val="004E03BA"/>
    <w:rsid w:val="004E16CA"/>
    <w:rsid w:val="004E23B3"/>
    <w:rsid w:val="004E2567"/>
    <w:rsid w:val="004E2568"/>
    <w:rsid w:val="004E29AF"/>
    <w:rsid w:val="004E3576"/>
    <w:rsid w:val="004E35B8"/>
    <w:rsid w:val="004E384F"/>
    <w:rsid w:val="004E3BAE"/>
    <w:rsid w:val="004E4AB4"/>
    <w:rsid w:val="004E57A6"/>
    <w:rsid w:val="004E69CE"/>
    <w:rsid w:val="004E7C66"/>
    <w:rsid w:val="004F1050"/>
    <w:rsid w:val="004F1230"/>
    <w:rsid w:val="004F1ED2"/>
    <w:rsid w:val="004F230C"/>
    <w:rsid w:val="004F25B3"/>
    <w:rsid w:val="004F4112"/>
    <w:rsid w:val="004F4B87"/>
    <w:rsid w:val="004F51AB"/>
    <w:rsid w:val="004F542E"/>
    <w:rsid w:val="004F5D06"/>
    <w:rsid w:val="004F6688"/>
    <w:rsid w:val="004F6C12"/>
    <w:rsid w:val="00500225"/>
    <w:rsid w:val="005002D9"/>
    <w:rsid w:val="005004C1"/>
    <w:rsid w:val="005007D6"/>
    <w:rsid w:val="00500B39"/>
    <w:rsid w:val="00501495"/>
    <w:rsid w:val="00501D98"/>
    <w:rsid w:val="00503AE3"/>
    <w:rsid w:val="00504E1B"/>
    <w:rsid w:val="00504F84"/>
    <w:rsid w:val="0050518D"/>
    <w:rsid w:val="0050662E"/>
    <w:rsid w:val="00506D35"/>
    <w:rsid w:val="00511B72"/>
    <w:rsid w:val="00511F0D"/>
    <w:rsid w:val="00511F13"/>
    <w:rsid w:val="00512972"/>
    <w:rsid w:val="00512A4E"/>
    <w:rsid w:val="005133AC"/>
    <w:rsid w:val="00513991"/>
    <w:rsid w:val="00513CAA"/>
    <w:rsid w:val="00514423"/>
    <w:rsid w:val="005144C6"/>
    <w:rsid w:val="00515082"/>
    <w:rsid w:val="00515E14"/>
    <w:rsid w:val="00516DE0"/>
    <w:rsid w:val="00517131"/>
    <w:rsid w:val="005171DC"/>
    <w:rsid w:val="0052053A"/>
    <w:rsid w:val="005206F7"/>
    <w:rsid w:val="00520707"/>
    <w:rsid w:val="0052097D"/>
    <w:rsid w:val="00521499"/>
    <w:rsid w:val="005214CF"/>
    <w:rsid w:val="005216D1"/>
    <w:rsid w:val="005218EE"/>
    <w:rsid w:val="00521AFC"/>
    <w:rsid w:val="00521CC7"/>
    <w:rsid w:val="00521ED5"/>
    <w:rsid w:val="00522931"/>
    <w:rsid w:val="00522D51"/>
    <w:rsid w:val="005232BB"/>
    <w:rsid w:val="005236D6"/>
    <w:rsid w:val="00524C87"/>
    <w:rsid w:val="00524CBC"/>
    <w:rsid w:val="00525006"/>
    <w:rsid w:val="005254F7"/>
    <w:rsid w:val="005259D1"/>
    <w:rsid w:val="00525A01"/>
    <w:rsid w:val="00525E73"/>
    <w:rsid w:val="00526558"/>
    <w:rsid w:val="00527712"/>
    <w:rsid w:val="00530C9A"/>
    <w:rsid w:val="00530DE1"/>
    <w:rsid w:val="00531AF6"/>
    <w:rsid w:val="00531B55"/>
    <w:rsid w:val="005337EA"/>
    <w:rsid w:val="00534808"/>
    <w:rsid w:val="0053499F"/>
    <w:rsid w:val="0053554C"/>
    <w:rsid w:val="00535BCC"/>
    <w:rsid w:val="00537F95"/>
    <w:rsid w:val="00541191"/>
    <w:rsid w:val="0054155C"/>
    <w:rsid w:val="005418E6"/>
    <w:rsid w:val="00541A3E"/>
    <w:rsid w:val="0054207D"/>
    <w:rsid w:val="00542ED5"/>
    <w:rsid w:val="00543385"/>
    <w:rsid w:val="00543739"/>
    <w:rsid w:val="0054378B"/>
    <w:rsid w:val="00544938"/>
    <w:rsid w:val="00544A9F"/>
    <w:rsid w:val="00545723"/>
    <w:rsid w:val="005474CA"/>
    <w:rsid w:val="00547C35"/>
    <w:rsid w:val="0055133E"/>
    <w:rsid w:val="005513A4"/>
    <w:rsid w:val="00552094"/>
    <w:rsid w:val="00552152"/>
    <w:rsid w:val="00552735"/>
    <w:rsid w:val="00552991"/>
    <w:rsid w:val="00552FFB"/>
    <w:rsid w:val="00553EA6"/>
    <w:rsid w:val="005551CF"/>
    <w:rsid w:val="00555D77"/>
    <w:rsid w:val="005601A2"/>
    <w:rsid w:val="00561B5D"/>
    <w:rsid w:val="00562392"/>
    <w:rsid w:val="005625A7"/>
    <w:rsid w:val="00562BBC"/>
    <w:rsid w:val="0056302F"/>
    <w:rsid w:val="00565205"/>
    <w:rsid w:val="005652D3"/>
    <w:rsid w:val="005658C2"/>
    <w:rsid w:val="005661B2"/>
    <w:rsid w:val="005674E9"/>
    <w:rsid w:val="00567644"/>
    <w:rsid w:val="00567CF2"/>
    <w:rsid w:val="00567E3F"/>
    <w:rsid w:val="00570680"/>
    <w:rsid w:val="0057081E"/>
    <w:rsid w:val="005710D7"/>
    <w:rsid w:val="005717DD"/>
    <w:rsid w:val="00573CDB"/>
    <w:rsid w:val="00573FF2"/>
    <w:rsid w:val="00574382"/>
    <w:rsid w:val="00574CFA"/>
    <w:rsid w:val="00574D28"/>
    <w:rsid w:val="00575646"/>
    <w:rsid w:val="005768D1"/>
    <w:rsid w:val="00576E6B"/>
    <w:rsid w:val="00580466"/>
    <w:rsid w:val="005808DE"/>
    <w:rsid w:val="005812FB"/>
    <w:rsid w:val="005828E3"/>
    <w:rsid w:val="00582A6B"/>
    <w:rsid w:val="005840DF"/>
    <w:rsid w:val="00584BA2"/>
    <w:rsid w:val="005859BF"/>
    <w:rsid w:val="00585B5A"/>
    <w:rsid w:val="00585F52"/>
    <w:rsid w:val="0058644C"/>
    <w:rsid w:val="00586B19"/>
    <w:rsid w:val="00587DFD"/>
    <w:rsid w:val="00590DB6"/>
    <w:rsid w:val="005923AF"/>
    <w:rsid w:val="0059278C"/>
    <w:rsid w:val="005931C4"/>
    <w:rsid w:val="00594913"/>
    <w:rsid w:val="005959BD"/>
    <w:rsid w:val="00595F43"/>
    <w:rsid w:val="00596273"/>
    <w:rsid w:val="00596565"/>
    <w:rsid w:val="00596AB1"/>
    <w:rsid w:val="00596AE1"/>
    <w:rsid w:val="00596BB3"/>
    <w:rsid w:val="00597147"/>
    <w:rsid w:val="0059737F"/>
    <w:rsid w:val="00597B66"/>
    <w:rsid w:val="00597EE1"/>
    <w:rsid w:val="005A16DC"/>
    <w:rsid w:val="005A20C0"/>
    <w:rsid w:val="005A218C"/>
    <w:rsid w:val="005A4ABD"/>
    <w:rsid w:val="005A4EE0"/>
    <w:rsid w:val="005A5463"/>
    <w:rsid w:val="005A5916"/>
    <w:rsid w:val="005A673B"/>
    <w:rsid w:val="005B09C6"/>
    <w:rsid w:val="005B195D"/>
    <w:rsid w:val="005B218A"/>
    <w:rsid w:val="005B344B"/>
    <w:rsid w:val="005B3715"/>
    <w:rsid w:val="005B386D"/>
    <w:rsid w:val="005B4EDE"/>
    <w:rsid w:val="005B4F8D"/>
    <w:rsid w:val="005B5A86"/>
    <w:rsid w:val="005B625E"/>
    <w:rsid w:val="005B65F0"/>
    <w:rsid w:val="005B6740"/>
    <w:rsid w:val="005B6E4A"/>
    <w:rsid w:val="005B71CA"/>
    <w:rsid w:val="005C0903"/>
    <w:rsid w:val="005C14CA"/>
    <w:rsid w:val="005C157F"/>
    <w:rsid w:val="005C1F61"/>
    <w:rsid w:val="005C238B"/>
    <w:rsid w:val="005C28C5"/>
    <w:rsid w:val="005C2E30"/>
    <w:rsid w:val="005C3189"/>
    <w:rsid w:val="005C3446"/>
    <w:rsid w:val="005C4167"/>
    <w:rsid w:val="005C4BD4"/>
    <w:rsid w:val="005C4EF2"/>
    <w:rsid w:val="005C558C"/>
    <w:rsid w:val="005C67E7"/>
    <w:rsid w:val="005C681D"/>
    <w:rsid w:val="005C73DB"/>
    <w:rsid w:val="005C79AD"/>
    <w:rsid w:val="005D1B78"/>
    <w:rsid w:val="005D25D4"/>
    <w:rsid w:val="005D3132"/>
    <w:rsid w:val="005D32F5"/>
    <w:rsid w:val="005D3A8F"/>
    <w:rsid w:val="005D425A"/>
    <w:rsid w:val="005D47C0"/>
    <w:rsid w:val="005D4FE4"/>
    <w:rsid w:val="005D513F"/>
    <w:rsid w:val="005D5308"/>
    <w:rsid w:val="005D5DB9"/>
    <w:rsid w:val="005D5EA5"/>
    <w:rsid w:val="005D5ECA"/>
    <w:rsid w:val="005D6362"/>
    <w:rsid w:val="005D6644"/>
    <w:rsid w:val="005D6F13"/>
    <w:rsid w:val="005D7B43"/>
    <w:rsid w:val="005D7F2B"/>
    <w:rsid w:val="005E02CD"/>
    <w:rsid w:val="005E0505"/>
    <w:rsid w:val="005E077A"/>
    <w:rsid w:val="005E0D00"/>
    <w:rsid w:val="005E0ECD"/>
    <w:rsid w:val="005E0F47"/>
    <w:rsid w:val="005E1447"/>
    <w:rsid w:val="005E14CB"/>
    <w:rsid w:val="005E1B7A"/>
    <w:rsid w:val="005E2774"/>
    <w:rsid w:val="005E27FF"/>
    <w:rsid w:val="005E306D"/>
    <w:rsid w:val="005E3239"/>
    <w:rsid w:val="005E34F4"/>
    <w:rsid w:val="005E3601"/>
    <w:rsid w:val="005E3659"/>
    <w:rsid w:val="005E3870"/>
    <w:rsid w:val="005E4645"/>
    <w:rsid w:val="005E4723"/>
    <w:rsid w:val="005E5031"/>
    <w:rsid w:val="005E5186"/>
    <w:rsid w:val="005E574A"/>
    <w:rsid w:val="005E6580"/>
    <w:rsid w:val="005E7409"/>
    <w:rsid w:val="005E749D"/>
    <w:rsid w:val="005E7653"/>
    <w:rsid w:val="005E77A3"/>
    <w:rsid w:val="005F06FF"/>
    <w:rsid w:val="005F18EE"/>
    <w:rsid w:val="005F277E"/>
    <w:rsid w:val="005F2F81"/>
    <w:rsid w:val="005F32C7"/>
    <w:rsid w:val="005F3951"/>
    <w:rsid w:val="005F5679"/>
    <w:rsid w:val="005F56A8"/>
    <w:rsid w:val="005F58E5"/>
    <w:rsid w:val="005F5D87"/>
    <w:rsid w:val="005F5DC2"/>
    <w:rsid w:val="005F6A75"/>
    <w:rsid w:val="005F73B6"/>
    <w:rsid w:val="005F7E18"/>
    <w:rsid w:val="00600D72"/>
    <w:rsid w:val="00601C70"/>
    <w:rsid w:val="00601D22"/>
    <w:rsid w:val="0060208E"/>
    <w:rsid w:val="006039B5"/>
    <w:rsid w:val="0060441E"/>
    <w:rsid w:val="00605474"/>
    <w:rsid w:val="00605B89"/>
    <w:rsid w:val="00605F3B"/>
    <w:rsid w:val="00606C2B"/>
    <w:rsid w:val="0061041F"/>
    <w:rsid w:val="00610888"/>
    <w:rsid w:val="00610FC3"/>
    <w:rsid w:val="006111E4"/>
    <w:rsid w:val="00612AD4"/>
    <w:rsid w:val="00612B25"/>
    <w:rsid w:val="00612BA6"/>
    <w:rsid w:val="0061383B"/>
    <w:rsid w:val="00614061"/>
    <w:rsid w:val="006143FF"/>
    <w:rsid w:val="00616ABC"/>
    <w:rsid w:val="00616C21"/>
    <w:rsid w:val="0062080E"/>
    <w:rsid w:val="00620818"/>
    <w:rsid w:val="00620ABB"/>
    <w:rsid w:val="00621CCB"/>
    <w:rsid w:val="00621D76"/>
    <w:rsid w:val="00622B09"/>
    <w:rsid w:val="00622B3C"/>
    <w:rsid w:val="006236B5"/>
    <w:rsid w:val="00624A64"/>
    <w:rsid w:val="006253B7"/>
    <w:rsid w:val="00626084"/>
    <w:rsid w:val="00626090"/>
    <w:rsid w:val="0062680E"/>
    <w:rsid w:val="006276F9"/>
    <w:rsid w:val="00627900"/>
    <w:rsid w:val="00630530"/>
    <w:rsid w:val="00630750"/>
    <w:rsid w:val="00630769"/>
    <w:rsid w:val="00631182"/>
    <w:rsid w:val="00632033"/>
    <w:rsid w:val="006320A3"/>
    <w:rsid w:val="006320D4"/>
    <w:rsid w:val="006347D1"/>
    <w:rsid w:val="00634CB9"/>
    <w:rsid w:val="00634EFF"/>
    <w:rsid w:val="00636BCB"/>
    <w:rsid w:val="00637302"/>
    <w:rsid w:val="006412B3"/>
    <w:rsid w:val="00642316"/>
    <w:rsid w:val="00642411"/>
    <w:rsid w:val="006425F9"/>
    <w:rsid w:val="006436B9"/>
    <w:rsid w:val="006438A1"/>
    <w:rsid w:val="00643977"/>
    <w:rsid w:val="00643F71"/>
    <w:rsid w:val="00643FC0"/>
    <w:rsid w:val="0064671F"/>
    <w:rsid w:val="006468FC"/>
    <w:rsid w:val="00646AED"/>
    <w:rsid w:val="006473C1"/>
    <w:rsid w:val="00647478"/>
    <w:rsid w:val="00647CF2"/>
    <w:rsid w:val="006507C3"/>
    <w:rsid w:val="00651050"/>
    <w:rsid w:val="0065145A"/>
    <w:rsid w:val="00651669"/>
    <w:rsid w:val="00651817"/>
    <w:rsid w:val="00651A5B"/>
    <w:rsid w:val="00651FCE"/>
    <w:rsid w:val="006522E1"/>
    <w:rsid w:val="00654995"/>
    <w:rsid w:val="006564B9"/>
    <w:rsid w:val="00656629"/>
    <w:rsid w:val="00656A9B"/>
    <w:rsid w:val="00656C84"/>
    <w:rsid w:val="006570FC"/>
    <w:rsid w:val="0065747E"/>
    <w:rsid w:val="00657B54"/>
    <w:rsid w:val="00657CAA"/>
    <w:rsid w:val="00657EF3"/>
    <w:rsid w:val="00660E96"/>
    <w:rsid w:val="00662799"/>
    <w:rsid w:val="00664764"/>
    <w:rsid w:val="00665F1F"/>
    <w:rsid w:val="00666DF1"/>
    <w:rsid w:val="0066756A"/>
    <w:rsid w:val="00667DA3"/>
    <w:rsid w:val="0067005E"/>
    <w:rsid w:val="00670068"/>
    <w:rsid w:val="00670770"/>
    <w:rsid w:val="00670BF5"/>
    <w:rsid w:val="0067125D"/>
    <w:rsid w:val="00671280"/>
    <w:rsid w:val="00671AC6"/>
    <w:rsid w:val="00672964"/>
    <w:rsid w:val="00675260"/>
    <w:rsid w:val="00675411"/>
    <w:rsid w:val="0067610A"/>
    <w:rsid w:val="006761F2"/>
    <w:rsid w:val="00676A6C"/>
    <w:rsid w:val="00676DF6"/>
    <w:rsid w:val="00677EB5"/>
    <w:rsid w:val="006804D2"/>
    <w:rsid w:val="0068059B"/>
    <w:rsid w:val="00680842"/>
    <w:rsid w:val="00680887"/>
    <w:rsid w:val="00680C21"/>
    <w:rsid w:val="006815C5"/>
    <w:rsid w:val="00682248"/>
    <w:rsid w:val="006833EF"/>
    <w:rsid w:val="0068447C"/>
    <w:rsid w:val="00684930"/>
    <w:rsid w:val="00685233"/>
    <w:rsid w:val="0068547B"/>
    <w:rsid w:val="006855FC"/>
    <w:rsid w:val="006857E5"/>
    <w:rsid w:val="00686188"/>
    <w:rsid w:val="00686BFC"/>
    <w:rsid w:val="00686CC5"/>
    <w:rsid w:val="00687A2B"/>
    <w:rsid w:val="00687C96"/>
    <w:rsid w:val="00690043"/>
    <w:rsid w:val="00690928"/>
    <w:rsid w:val="00692E88"/>
    <w:rsid w:val="006937EE"/>
    <w:rsid w:val="00693C2C"/>
    <w:rsid w:val="0069435F"/>
    <w:rsid w:val="00694D90"/>
    <w:rsid w:val="006971FE"/>
    <w:rsid w:val="00697D2D"/>
    <w:rsid w:val="006A0557"/>
    <w:rsid w:val="006A0A61"/>
    <w:rsid w:val="006A0FBA"/>
    <w:rsid w:val="006A20FF"/>
    <w:rsid w:val="006A3341"/>
    <w:rsid w:val="006A35B2"/>
    <w:rsid w:val="006A396D"/>
    <w:rsid w:val="006A597A"/>
    <w:rsid w:val="006A6826"/>
    <w:rsid w:val="006A754F"/>
    <w:rsid w:val="006A78FB"/>
    <w:rsid w:val="006B0AD7"/>
    <w:rsid w:val="006B12B9"/>
    <w:rsid w:val="006B1515"/>
    <w:rsid w:val="006B2C2C"/>
    <w:rsid w:val="006B2F00"/>
    <w:rsid w:val="006B332C"/>
    <w:rsid w:val="006B3697"/>
    <w:rsid w:val="006B36E0"/>
    <w:rsid w:val="006B411A"/>
    <w:rsid w:val="006B44CF"/>
    <w:rsid w:val="006B589B"/>
    <w:rsid w:val="006B5EC7"/>
    <w:rsid w:val="006B6112"/>
    <w:rsid w:val="006B6CBA"/>
    <w:rsid w:val="006C01C3"/>
    <w:rsid w:val="006C02F6"/>
    <w:rsid w:val="006C08D3"/>
    <w:rsid w:val="006C09FF"/>
    <w:rsid w:val="006C0D83"/>
    <w:rsid w:val="006C14FF"/>
    <w:rsid w:val="006C15E3"/>
    <w:rsid w:val="006C194A"/>
    <w:rsid w:val="006C22B5"/>
    <w:rsid w:val="006C265F"/>
    <w:rsid w:val="006C332F"/>
    <w:rsid w:val="006C3D19"/>
    <w:rsid w:val="006C49EF"/>
    <w:rsid w:val="006C50CD"/>
    <w:rsid w:val="006C552F"/>
    <w:rsid w:val="006C6696"/>
    <w:rsid w:val="006C6E69"/>
    <w:rsid w:val="006C6EC6"/>
    <w:rsid w:val="006C6FC1"/>
    <w:rsid w:val="006C7378"/>
    <w:rsid w:val="006C7AAC"/>
    <w:rsid w:val="006C7B81"/>
    <w:rsid w:val="006C7DF3"/>
    <w:rsid w:val="006D07C7"/>
    <w:rsid w:val="006D07E0"/>
    <w:rsid w:val="006D0E35"/>
    <w:rsid w:val="006D353D"/>
    <w:rsid w:val="006D3568"/>
    <w:rsid w:val="006D3DB8"/>
    <w:rsid w:val="006D6234"/>
    <w:rsid w:val="006D756E"/>
    <w:rsid w:val="006D7FEB"/>
    <w:rsid w:val="006E0DAD"/>
    <w:rsid w:val="006E18E4"/>
    <w:rsid w:val="006E1CEF"/>
    <w:rsid w:val="006E2568"/>
    <w:rsid w:val="006E270C"/>
    <w:rsid w:val="006E272E"/>
    <w:rsid w:val="006E29EC"/>
    <w:rsid w:val="006E3106"/>
    <w:rsid w:val="006E318C"/>
    <w:rsid w:val="006E4F45"/>
    <w:rsid w:val="006E52D9"/>
    <w:rsid w:val="006E599F"/>
    <w:rsid w:val="006E5A8E"/>
    <w:rsid w:val="006E6991"/>
    <w:rsid w:val="006E71CB"/>
    <w:rsid w:val="006E7532"/>
    <w:rsid w:val="006F04CC"/>
    <w:rsid w:val="006F0660"/>
    <w:rsid w:val="006F0A1F"/>
    <w:rsid w:val="006F11C9"/>
    <w:rsid w:val="006F1A93"/>
    <w:rsid w:val="006F1AC5"/>
    <w:rsid w:val="006F1FEB"/>
    <w:rsid w:val="006F2595"/>
    <w:rsid w:val="006F34AF"/>
    <w:rsid w:val="006F381B"/>
    <w:rsid w:val="006F385E"/>
    <w:rsid w:val="006F3978"/>
    <w:rsid w:val="006F41DB"/>
    <w:rsid w:val="006F5BFA"/>
    <w:rsid w:val="006F6520"/>
    <w:rsid w:val="006F72C0"/>
    <w:rsid w:val="006F79E6"/>
    <w:rsid w:val="00700158"/>
    <w:rsid w:val="00700363"/>
    <w:rsid w:val="007027D6"/>
    <w:rsid w:val="00702A24"/>
    <w:rsid w:val="00702F8D"/>
    <w:rsid w:val="00703B39"/>
    <w:rsid w:val="00704185"/>
    <w:rsid w:val="00705D19"/>
    <w:rsid w:val="0070611A"/>
    <w:rsid w:val="007065DE"/>
    <w:rsid w:val="00706A23"/>
    <w:rsid w:val="00706B09"/>
    <w:rsid w:val="00707B4A"/>
    <w:rsid w:val="00707DC5"/>
    <w:rsid w:val="00710C08"/>
    <w:rsid w:val="007120CA"/>
    <w:rsid w:val="007123AC"/>
    <w:rsid w:val="007129A0"/>
    <w:rsid w:val="00712D9B"/>
    <w:rsid w:val="00713407"/>
    <w:rsid w:val="0071377D"/>
    <w:rsid w:val="00713CD5"/>
    <w:rsid w:val="00714789"/>
    <w:rsid w:val="00714DC1"/>
    <w:rsid w:val="00715DE2"/>
    <w:rsid w:val="00716AAF"/>
    <w:rsid w:val="00716D6A"/>
    <w:rsid w:val="00716E39"/>
    <w:rsid w:val="00716EC0"/>
    <w:rsid w:val="00717666"/>
    <w:rsid w:val="007179C5"/>
    <w:rsid w:val="00717AB3"/>
    <w:rsid w:val="007209C1"/>
    <w:rsid w:val="00720FB5"/>
    <w:rsid w:val="0072267D"/>
    <w:rsid w:val="00722B1D"/>
    <w:rsid w:val="0072395E"/>
    <w:rsid w:val="00723A33"/>
    <w:rsid w:val="00723F1F"/>
    <w:rsid w:val="007248BA"/>
    <w:rsid w:val="007253DD"/>
    <w:rsid w:val="00725589"/>
    <w:rsid w:val="00726A38"/>
    <w:rsid w:val="00726F7D"/>
    <w:rsid w:val="00726FD8"/>
    <w:rsid w:val="00730107"/>
    <w:rsid w:val="007305BB"/>
    <w:rsid w:val="00730EBF"/>
    <w:rsid w:val="00731A94"/>
    <w:rsid w:val="00732582"/>
    <w:rsid w:val="00732EA5"/>
    <w:rsid w:val="00732F59"/>
    <w:rsid w:val="00733762"/>
    <w:rsid w:val="00734435"/>
    <w:rsid w:val="0073456C"/>
    <w:rsid w:val="0073491D"/>
    <w:rsid w:val="00736581"/>
    <w:rsid w:val="00736F43"/>
    <w:rsid w:val="00737360"/>
    <w:rsid w:val="00737448"/>
    <w:rsid w:val="00737580"/>
    <w:rsid w:val="00737DD2"/>
    <w:rsid w:val="007411DA"/>
    <w:rsid w:val="00741319"/>
    <w:rsid w:val="007413D5"/>
    <w:rsid w:val="00741764"/>
    <w:rsid w:val="007421C8"/>
    <w:rsid w:val="007427BD"/>
    <w:rsid w:val="007429CC"/>
    <w:rsid w:val="00743755"/>
    <w:rsid w:val="00743C13"/>
    <w:rsid w:val="00743F86"/>
    <w:rsid w:val="00744B77"/>
    <w:rsid w:val="00744BB2"/>
    <w:rsid w:val="0074503E"/>
    <w:rsid w:val="00745EBE"/>
    <w:rsid w:val="00746104"/>
    <w:rsid w:val="00746B2D"/>
    <w:rsid w:val="007470DF"/>
    <w:rsid w:val="007474A8"/>
    <w:rsid w:val="00747C76"/>
    <w:rsid w:val="00750265"/>
    <w:rsid w:val="00750990"/>
    <w:rsid w:val="00750B3D"/>
    <w:rsid w:val="007515FE"/>
    <w:rsid w:val="00753ABC"/>
    <w:rsid w:val="00753EBD"/>
    <w:rsid w:val="0075415A"/>
    <w:rsid w:val="00755704"/>
    <w:rsid w:val="00756280"/>
    <w:rsid w:val="00756CF6"/>
    <w:rsid w:val="007571CD"/>
    <w:rsid w:val="00757268"/>
    <w:rsid w:val="0075734B"/>
    <w:rsid w:val="00760324"/>
    <w:rsid w:val="00760721"/>
    <w:rsid w:val="00760C3E"/>
    <w:rsid w:val="00761C8E"/>
    <w:rsid w:val="00762389"/>
    <w:rsid w:val="00762510"/>
    <w:rsid w:val="007625A5"/>
    <w:rsid w:val="007629BA"/>
    <w:rsid w:val="00762E3C"/>
    <w:rsid w:val="00763210"/>
    <w:rsid w:val="007637DB"/>
    <w:rsid w:val="00763EBC"/>
    <w:rsid w:val="00764166"/>
    <w:rsid w:val="00765E07"/>
    <w:rsid w:val="0076666F"/>
    <w:rsid w:val="00766D30"/>
    <w:rsid w:val="00767B92"/>
    <w:rsid w:val="007715B0"/>
    <w:rsid w:val="0077185E"/>
    <w:rsid w:val="00771BC1"/>
    <w:rsid w:val="0077220C"/>
    <w:rsid w:val="00773CA2"/>
    <w:rsid w:val="00773FA6"/>
    <w:rsid w:val="00775155"/>
    <w:rsid w:val="00775291"/>
    <w:rsid w:val="00776379"/>
    <w:rsid w:val="00776598"/>
    <w:rsid w:val="00776635"/>
    <w:rsid w:val="007766A9"/>
    <w:rsid w:val="00776724"/>
    <w:rsid w:val="00776A69"/>
    <w:rsid w:val="007807B1"/>
    <w:rsid w:val="00780D36"/>
    <w:rsid w:val="007822D8"/>
    <w:rsid w:val="00784BA5"/>
    <w:rsid w:val="00784FC2"/>
    <w:rsid w:val="007862D7"/>
    <w:rsid w:val="0078654C"/>
    <w:rsid w:val="00791079"/>
    <w:rsid w:val="0079257A"/>
    <w:rsid w:val="007937B4"/>
    <w:rsid w:val="00793841"/>
    <w:rsid w:val="00793FEA"/>
    <w:rsid w:val="00794208"/>
    <w:rsid w:val="00795D30"/>
    <w:rsid w:val="007966D7"/>
    <w:rsid w:val="00797434"/>
    <w:rsid w:val="007979AF"/>
    <w:rsid w:val="007A03DE"/>
    <w:rsid w:val="007A139D"/>
    <w:rsid w:val="007A13D7"/>
    <w:rsid w:val="007A200F"/>
    <w:rsid w:val="007A2126"/>
    <w:rsid w:val="007A3CF9"/>
    <w:rsid w:val="007A4544"/>
    <w:rsid w:val="007A47D0"/>
    <w:rsid w:val="007A5335"/>
    <w:rsid w:val="007A66EA"/>
    <w:rsid w:val="007A6829"/>
    <w:rsid w:val="007A6970"/>
    <w:rsid w:val="007A79D5"/>
    <w:rsid w:val="007A79FD"/>
    <w:rsid w:val="007A7E6E"/>
    <w:rsid w:val="007B0D31"/>
    <w:rsid w:val="007B0E37"/>
    <w:rsid w:val="007B16ED"/>
    <w:rsid w:val="007B2BF3"/>
    <w:rsid w:val="007B3910"/>
    <w:rsid w:val="007B39B2"/>
    <w:rsid w:val="007B4129"/>
    <w:rsid w:val="007B4C33"/>
    <w:rsid w:val="007B554D"/>
    <w:rsid w:val="007B56AF"/>
    <w:rsid w:val="007B56F4"/>
    <w:rsid w:val="007B6642"/>
    <w:rsid w:val="007B76F0"/>
    <w:rsid w:val="007B779F"/>
    <w:rsid w:val="007B7D49"/>
    <w:rsid w:val="007B7D81"/>
    <w:rsid w:val="007C0561"/>
    <w:rsid w:val="007C0CE8"/>
    <w:rsid w:val="007C0D33"/>
    <w:rsid w:val="007C0EF4"/>
    <w:rsid w:val="007C233E"/>
    <w:rsid w:val="007C29F6"/>
    <w:rsid w:val="007C2CDF"/>
    <w:rsid w:val="007C3296"/>
    <w:rsid w:val="007C3749"/>
    <w:rsid w:val="007C3A0F"/>
    <w:rsid w:val="007C3BD1"/>
    <w:rsid w:val="007C5E5F"/>
    <w:rsid w:val="007C6936"/>
    <w:rsid w:val="007C6E05"/>
    <w:rsid w:val="007C7589"/>
    <w:rsid w:val="007C7AD9"/>
    <w:rsid w:val="007D09C6"/>
    <w:rsid w:val="007D2426"/>
    <w:rsid w:val="007D2F5C"/>
    <w:rsid w:val="007D3158"/>
    <w:rsid w:val="007D3EA1"/>
    <w:rsid w:val="007D40DF"/>
    <w:rsid w:val="007D49E0"/>
    <w:rsid w:val="007D62C1"/>
    <w:rsid w:val="007D66D6"/>
    <w:rsid w:val="007D78B4"/>
    <w:rsid w:val="007E0636"/>
    <w:rsid w:val="007E0FC1"/>
    <w:rsid w:val="007E10D3"/>
    <w:rsid w:val="007E2A69"/>
    <w:rsid w:val="007E2F87"/>
    <w:rsid w:val="007E429C"/>
    <w:rsid w:val="007E4A5A"/>
    <w:rsid w:val="007E509E"/>
    <w:rsid w:val="007E50D1"/>
    <w:rsid w:val="007E54BB"/>
    <w:rsid w:val="007E6376"/>
    <w:rsid w:val="007E637C"/>
    <w:rsid w:val="007E75AB"/>
    <w:rsid w:val="007F0220"/>
    <w:rsid w:val="007F0ACE"/>
    <w:rsid w:val="007F11CB"/>
    <w:rsid w:val="007F228D"/>
    <w:rsid w:val="007F30A9"/>
    <w:rsid w:val="007F3845"/>
    <w:rsid w:val="007F3E33"/>
    <w:rsid w:val="007F542D"/>
    <w:rsid w:val="007F5C74"/>
    <w:rsid w:val="007F7F04"/>
    <w:rsid w:val="007F7FB5"/>
    <w:rsid w:val="008007A8"/>
    <w:rsid w:val="00800B18"/>
    <w:rsid w:val="00800B54"/>
    <w:rsid w:val="00800E71"/>
    <w:rsid w:val="00801E3A"/>
    <w:rsid w:val="008026E1"/>
    <w:rsid w:val="0080358B"/>
    <w:rsid w:val="008039AE"/>
    <w:rsid w:val="00804649"/>
    <w:rsid w:val="00804731"/>
    <w:rsid w:val="008060C6"/>
    <w:rsid w:val="00806115"/>
    <w:rsid w:val="00806472"/>
    <w:rsid w:val="00806F9E"/>
    <w:rsid w:val="008075EC"/>
    <w:rsid w:val="0081059E"/>
    <w:rsid w:val="008109A6"/>
    <w:rsid w:val="00811382"/>
    <w:rsid w:val="008117AA"/>
    <w:rsid w:val="008128EA"/>
    <w:rsid w:val="00812986"/>
    <w:rsid w:val="0081475B"/>
    <w:rsid w:val="008149B1"/>
    <w:rsid w:val="00814C3E"/>
    <w:rsid w:val="00815102"/>
    <w:rsid w:val="0081535C"/>
    <w:rsid w:val="00815FD0"/>
    <w:rsid w:val="008177C5"/>
    <w:rsid w:val="00820400"/>
    <w:rsid w:val="00820983"/>
    <w:rsid w:val="00820CF5"/>
    <w:rsid w:val="008211B6"/>
    <w:rsid w:val="00823177"/>
    <w:rsid w:val="008232E9"/>
    <w:rsid w:val="00823A10"/>
    <w:rsid w:val="00823BE1"/>
    <w:rsid w:val="00823CA2"/>
    <w:rsid w:val="00823DBE"/>
    <w:rsid w:val="008255E8"/>
    <w:rsid w:val="00826CC7"/>
    <w:rsid w:val="008271F7"/>
    <w:rsid w:val="00827A70"/>
    <w:rsid w:val="0083086E"/>
    <w:rsid w:val="0083108C"/>
    <w:rsid w:val="0083175D"/>
    <w:rsid w:val="00831B50"/>
    <w:rsid w:val="00831C84"/>
    <w:rsid w:val="00832618"/>
    <w:rsid w:val="00832E84"/>
    <w:rsid w:val="00833D0D"/>
    <w:rsid w:val="00834779"/>
    <w:rsid w:val="0083492A"/>
    <w:rsid w:val="00834DA5"/>
    <w:rsid w:val="0083599C"/>
    <w:rsid w:val="00836E9A"/>
    <w:rsid w:val="00837258"/>
    <w:rsid w:val="0083772B"/>
    <w:rsid w:val="00837C3E"/>
    <w:rsid w:val="00837DCE"/>
    <w:rsid w:val="00840246"/>
    <w:rsid w:val="00840F54"/>
    <w:rsid w:val="00841101"/>
    <w:rsid w:val="00841660"/>
    <w:rsid w:val="00842DFE"/>
    <w:rsid w:val="00842E0B"/>
    <w:rsid w:val="00842F4E"/>
    <w:rsid w:val="008433C4"/>
    <w:rsid w:val="008439EB"/>
    <w:rsid w:val="00843F2F"/>
    <w:rsid w:val="008442E9"/>
    <w:rsid w:val="00844922"/>
    <w:rsid w:val="00845035"/>
    <w:rsid w:val="0084527B"/>
    <w:rsid w:val="00845369"/>
    <w:rsid w:val="00845FDF"/>
    <w:rsid w:val="00846187"/>
    <w:rsid w:val="00847BDA"/>
    <w:rsid w:val="00850545"/>
    <w:rsid w:val="0085079A"/>
    <w:rsid w:val="0085151D"/>
    <w:rsid w:val="00851C1F"/>
    <w:rsid w:val="008533BF"/>
    <w:rsid w:val="0085386B"/>
    <w:rsid w:val="00854680"/>
    <w:rsid w:val="00854C0C"/>
    <w:rsid w:val="008555D4"/>
    <w:rsid w:val="0085724E"/>
    <w:rsid w:val="00860B6D"/>
    <w:rsid w:val="00861498"/>
    <w:rsid w:val="008630BC"/>
    <w:rsid w:val="008630C4"/>
    <w:rsid w:val="0086514C"/>
    <w:rsid w:val="00865DA3"/>
    <w:rsid w:val="00866E4A"/>
    <w:rsid w:val="00866F6F"/>
    <w:rsid w:val="00867B7D"/>
    <w:rsid w:val="00872373"/>
    <w:rsid w:val="00873E63"/>
    <w:rsid w:val="008752A2"/>
    <w:rsid w:val="008757AF"/>
    <w:rsid w:val="00875E43"/>
    <w:rsid w:val="00875E79"/>
    <w:rsid w:val="00875F55"/>
    <w:rsid w:val="00876834"/>
    <w:rsid w:val="00877A78"/>
    <w:rsid w:val="00877AC7"/>
    <w:rsid w:val="00877B5A"/>
    <w:rsid w:val="008803D6"/>
    <w:rsid w:val="00880D1F"/>
    <w:rsid w:val="00880E6C"/>
    <w:rsid w:val="008812A0"/>
    <w:rsid w:val="008816C2"/>
    <w:rsid w:val="00881AC7"/>
    <w:rsid w:val="00881F3E"/>
    <w:rsid w:val="00883A8A"/>
    <w:rsid w:val="00883EA9"/>
    <w:rsid w:val="00884870"/>
    <w:rsid w:val="00884923"/>
    <w:rsid w:val="00884BBC"/>
    <w:rsid w:val="00884CD1"/>
    <w:rsid w:val="0088638D"/>
    <w:rsid w:val="00886D32"/>
    <w:rsid w:val="00887616"/>
    <w:rsid w:val="00891446"/>
    <w:rsid w:val="008915CE"/>
    <w:rsid w:val="0089265A"/>
    <w:rsid w:val="008927AB"/>
    <w:rsid w:val="00893708"/>
    <w:rsid w:val="00893A85"/>
    <w:rsid w:val="008947F3"/>
    <w:rsid w:val="00895010"/>
    <w:rsid w:val="00895153"/>
    <w:rsid w:val="0089523E"/>
    <w:rsid w:val="00895284"/>
    <w:rsid w:val="008955D1"/>
    <w:rsid w:val="0089727D"/>
    <w:rsid w:val="008A012C"/>
    <w:rsid w:val="008A3E95"/>
    <w:rsid w:val="008A4C1E"/>
    <w:rsid w:val="008A5704"/>
    <w:rsid w:val="008A5B58"/>
    <w:rsid w:val="008A5E82"/>
    <w:rsid w:val="008A75D0"/>
    <w:rsid w:val="008B01A8"/>
    <w:rsid w:val="008B1006"/>
    <w:rsid w:val="008B19AB"/>
    <w:rsid w:val="008B1BD4"/>
    <w:rsid w:val="008B3959"/>
    <w:rsid w:val="008B42C9"/>
    <w:rsid w:val="008B474B"/>
    <w:rsid w:val="008B488C"/>
    <w:rsid w:val="008B489A"/>
    <w:rsid w:val="008B5CB8"/>
    <w:rsid w:val="008B60B4"/>
    <w:rsid w:val="008B60BB"/>
    <w:rsid w:val="008B6416"/>
    <w:rsid w:val="008B64DF"/>
    <w:rsid w:val="008B6788"/>
    <w:rsid w:val="008B7D6F"/>
    <w:rsid w:val="008C00D4"/>
    <w:rsid w:val="008C04F8"/>
    <w:rsid w:val="008C0527"/>
    <w:rsid w:val="008C1F06"/>
    <w:rsid w:val="008C2252"/>
    <w:rsid w:val="008C2316"/>
    <w:rsid w:val="008C2E49"/>
    <w:rsid w:val="008C2E81"/>
    <w:rsid w:val="008C35AE"/>
    <w:rsid w:val="008C370A"/>
    <w:rsid w:val="008C4052"/>
    <w:rsid w:val="008C5253"/>
    <w:rsid w:val="008C5D93"/>
    <w:rsid w:val="008C62CD"/>
    <w:rsid w:val="008C72B4"/>
    <w:rsid w:val="008C769C"/>
    <w:rsid w:val="008C79B4"/>
    <w:rsid w:val="008D1A9D"/>
    <w:rsid w:val="008D1C50"/>
    <w:rsid w:val="008D2208"/>
    <w:rsid w:val="008D2693"/>
    <w:rsid w:val="008D5B43"/>
    <w:rsid w:val="008D6275"/>
    <w:rsid w:val="008D6F51"/>
    <w:rsid w:val="008D7789"/>
    <w:rsid w:val="008D7996"/>
    <w:rsid w:val="008D7A5A"/>
    <w:rsid w:val="008E07CA"/>
    <w:rsid w:val="008E0FC9"/>
    <w:rsid w:val="008E1838"/>
    <w:rsid w:val="008E2C2B"/>
    <w:rsid w:val="008E3EA7"/>
    <w:rsid w:val="008E4473"/>
    <w:rsid w:val="008E5040"/>
    <w:rsid w:val="008E6888"/>
    <w:rsid w:val="008E6A28"/>
    <w:rsid w:val="008E7AFE"/>
    <w:rsid w:val="008E7BDD"/>
    <w:rsid w:val="008E7EE9"/>
    <w:rsid w:val="008F051B"/>
    <w:rsid w:val="008F0F3E"/>
    <w:rsid w:val="008F12A1"/>
    <w:rsid w:val="008F13A0"/>
    <w:rsid w:val="008F172F"/>
    <w:rsid w:val="008F18E8"/>
    <w:rsid w:val="008F2951"/>
    <w:rsid w:val="008F297B"/>
    <w:rsid w:val="008F3547"/>
    <w:rsid w:val="008F4D45"/>
    <w:rsid w:val="008F5D2B"/>
    <w:rsid w:val="008F740F"/>
    <w:rsid w:val="009005E6"/>
    <w:rsid w:val="009007E5"/>
    <w:rsid w:val="00900ACF"/>
    <w:rsid w:val="00901571"/>
    <w:rsid w:val="009016CF"/>
    <w:rsid w:val="00901CF9"/>
    <w:rsid w:val="009022A3"/>
    <w:rsid w:val="0090344B"/>
    <w:rsid w:val="0090388F"/>
    <w:rsid w:val="00904812"/>
    <w:rsid w:val="00904FFE"/>
    <w:rsid w:val="00906112"/>
    <w:rsid w:val="009061BA"/>
    <w:rsid w:val="0090692B"/>
    <w:rsid w:val="009071F3"/>
    <w:rsid w:val="0090790E"/>
    <w:rsid w:val="00910CCC"/>
    <w:rsid w:val="00912127"/>
    <w:rsid w:val="00913D92"/>
    <w:rsid w:val="00913FC8"/>
    <w:rsid w:val="009143EE"/>
    <w:rsid w:val="00914829"/>
    <w:rsid w:val="00915B42"/>
    <w:rsid w:val="00915C8B"/>
    <w:rsid w:val="00916070"/>
    <w:rsid w:val="00916463"/>
    <w:rsid w:val="0091727A"/>
    <w:rsid w:val="00917BA0"/>
    <w:rsid w:val="00920330"/>
    <w:rsid w:val="00921439"/>
    <w:rsid w:val="009222B5"/>
    <w:rsid w:val="00922821"/>
    <w:rsid w:val="00923380"/>
    <w:rsid w:val="00925766"/>
    <w:rsid w:val="00925BBA"/>
    <w:rsid w:val="00925ECF"/>
    <w:rsid w:val="0092654D"/>
    <w:rsid w:val="00926C27"/>
    <w:rsid w:val="00927090"/>
    <w:rsid w:val="00930ACD"/>
    <w:rsid w:val="00932ADC"/>
    <w:rsid w:val="009344DC"/>
    <w:rsid w:val="00934806"/>
    <w:rsid w:val="00934DD4"/>
    <w:rsid w:val="00935A6C"/>
    <w:rsid w:val="009369E2"/>
    <w:rsid w:val="00937151"/>
    <w:rsid w:val="009371E3"/>
    <w:rsid w:val="0094074C"/>
    <w:rsid w:val="00940CD3"/>
    <w:rsid w:val="009417FB"/>
    <w:rsid w:val="00941E1C"/>
    <w:rsid w:val="00943F50"/>
    <w:rsid w:val="00944126"/>
    <w:rsid w:val="00944642"/>
    <w:rsid w:val="00944CFC"/>
    <w:rsid w:val="009453C3"/>
    <w:rsid w:val="00945CB6"/>
    <w:rsid w:val="00947F97"/>
    <w:rsid w:val="00952564"/>
    <w:rsid w:val="009529D3"/>
    <w:rsid w:val="009531DF"/>
    <w:rsid w:val="00953CBA"/>
    <w:rsid w:val="00953DD1"/>
    <w:rsid w:val="00954381"/>
    <w:rsid w:val="00954F79"/>
    <w:rsid w:val="009557B3"/>
    <w:rsid w:val="00955EA8"/>
    <w:rsid w:val="0095612A"/>
    <w:rsid w:val="00956FCD"/>
    <w:rsid w:val="0095751B"/>
    <w:rsid w:val="00957F06"/>
    <w:rsid w:val="0096079D"/>
    <w:rsid w:val="00961373"/>
    <w:rsid w:val="0096160D"/>
    <w:rsid w:val="00963647"/>
    <w:rsid w:val="009637E9"/>
    <w:rsid w:val="00963864"/>
    <w:rsid w:val="009639C6"/>
    <w:rsid w:val="00963CFE"/>
    <w:rsid w:val="009642B3"/>
    <w:rsid w:val="00964AD5"/>
    <w:rsid w:val="009651DD"/>
    <w:rsid w:val="0096595B"/>
    <w:rsid w:val="0096641D"/>
    <w:rsid w:val="009667BF"/>
    <w:rsid w:val="00966870"/>
    <w:rsid w:val="00967238"/>
    <w:rsid w:val="0097162F"/>
    <w:rsid w:val="00971A85"/>
    <w:rsid w:val="00971C13"/>
    <w:rsid w:val="00972325"/>
    <w:rsid w:val="00973302"/>
    <w:rsid w:val="00973576"/>
    <w:rsid w:val="00973D19"/>
    <w:rsid w:val="00974097"/>
    <w:rsid w:val="009754B7"/>
    <w:rsid w:val="00975519"/>
    <w:rsid w:val="00975A46"/>
    <w:rsid w:val="00976895"/>
    <w:rsid w:val="00976D83"/>
    <w:rsid w:val="00977C8C"/>
    <w:rsid w:val="009807CF"/>
    <w:rsid w:val="0098130E"/>
    <w:rsid w:val="00981C9E"/>
    <w:rsid w:val="00982062"/>
    <w:rsid w:val="009821D8"/>
    <w:rsid w:val="0098276D"/>
    <w:rsid w:val="00983257"/>
    <w:rsid w:val="00983E60"/>
    <w:rsid w:val="00984748"/>
    <w:rsid w:val="00985108"/>
    <w:rsid w:val="00986A6B"/>
    <w:rsid w:val="00987A5E"/>
    <w:rsid w:val="009909FB"/>
    <w:rsid w:val="00990ECE"/>
    <w:rsid w:val="00991406"/>
    <w:rsid w:val="009921F6"/>
    <w:rsid w:val="009928F0"/>
    <w:rsid w:val="00993D24"/>
    <w:rsid w:val="00994AB5"/>
    <w:rsid w:val="00995735"/>
    <w:rsid w:val="00996CBB"/>
    <w:rsid w:val="00997578"/>
    <w:rsid w:val="009A0924"/>
    <w:rsid w:val="009A0F2A"/>
    <w:rsid w:val="009A0FDB"/>
    <w:rsid w:val="009A2B89"/>
    <w:rsid w:val="009A3B4C"/>
    <w:rsid w:val="009A3F79"/>
    <w:rsid w:val="009A43A1"/>
    <w:rsid w:val="009A5722"/>
    <w:rsid w:val="009A6774"/>
    <w:rsid w:val="009A7B3F"/>
    <w:rsid w:val="009A7EC2"/>
    <w:rsid w:val="009B04F7"/>
    <w:rsid w:val="009B0A60"/>
    <w:rsid w:val="009B0B8F"/>
    <w:rsid w:val="009B16A4"/>
    <w:rsid w:val="009B23D9"/>
    <w:rsid w:val="009B3415"/>
    <w:rsid w:val="009B38C9"/>
    <w:rsid w:val="009B38D3"/>
    <w:rsid w:val="009B45BC"/>
    <w:rsid w:val="009B4D50"/>
    <w:rsid w:val="009B56CF"/>
    <w:rsid w:val="009B5B3E"/>
    <w:rsid w:val="009B5CF5"/>
    <w:rsid w:val="009B60AA"/>
    <w:rsid w:val="009B618D"/>
    <w:rsid w:val="009B6EB6"/>
    <w:rsid w:val="009B7380"/>
    <w:rsid w:val="009B7A2F"/>
    <w:rsid w:val="009C12E7"/>
    <w:rsid w:val="009C137D"/>
    <w:rsid w:val="009C166E"/>
    <w:rsid w:val="009C1712"/>
    <w:rsid w:val="009C17F8"/>
    <w:rsid w:val="009C1DE1"/>
    <w:rsid w:val="009C2421"/>
    <w:rsid w:val="009C28B4"/>
    <w:rsid w:val="009C2B90"/>
    <w:rsid w:val="009C3234"/>
    <w:rsid w:val="009C4898"/>
    <w:rsid w:val="009C52FD"/>
    <w:rsid w:val="009C634A"/>
    <w:rsid w:val="009C742F"/>
    <w:rsid w:val="009C7557"/>
    <w:rsid w:val="009C78B8"/>
    <w:rsid w:val="009D04A8"/>
    <w:rsid w:val="009D063C"/>
    <w:rsid w:val="009D09C9"/>
    <w:rsid w:val="009D0A91"/>
    <w:rsid w:val="009D1030"/>
    <w:rsid w:val="009D1364"/>
    <w:rsid w:val="009D2203"/>
    <w:rsid w:val="009D22FC"/>
    <w:rsid w:val="009D25A6"/>
    <w:rsid w:val="009D3840"/>
    <w:rsid w:val="009D3904"/>
    <w:rsid w:val="009D3D77"/>
    <w:rsid w:val="009D4319"/>
    <w:rsid w:val="009D4DBC"/>
    <w:rsid w:val="009D50C3"/>
    <w:rsid w:val="009D558E"/>
    <w:rsid w:val="009D57E5"/>
    <w:rsid w:val="009D5C28"/>
    <w:rsid w:val="009D6C80"/>
    <w:rsid w:val="009D7763"/>
    <w:rsid w:val="009D7AA9"/>
    <w:rsid w:val="009E133D"/>
    <w:rsid w:val="009E1485"/>
    <w:rsid w:val="009E22BC"/>
    <w:rsid w:val="009E24C4"/>
    <w:rsid w:val="009E2846"/>
    <w:rsid w:val="009E2EF5"/>
    <w:rsid w:val="009E2F16"/>
    <w:rsid w:val="009E3036"/>
    <w:rsid w:val="009E3434"/>
    <w:rsid w:val="009E35C4"/>
    <w:rsid w:val="009E435E"/>
    <w:rsid w:val="009E4BA9"/>
    <w:rsid w:val="009E5331"/>
    <w:rsid w:val="009E68F7"/>
    <w:rsid w:val="009F06CF"/>
    <w:rsid w:val="009F18EB"/>
    <w:rsid w:val="009F2421"/>
    <w:rsid w:val="009F2CD0"/>
    <w:rsid w:val="009F3ACE"/>
    <w:rsid w:val="009F5012"/>
    <w:rsid w:val="009F5022"/>
    <w:rsid w:val="009F5147"/>
    <w:rsid w:val="009F55FD"/>
    <w:rsid w:val="009F5C4C"/>
    <w:rsid w:val="009F6661"/>
    <w:rsid w:val="009F7DAC"/>
    <w:rsid w:val="009F7F80"/>
    <w:rsid w:val="00A02368"/>
    <w:rsid w:val="00A02E75"/>
    <w:rsid w:val="00A03127"/>
    <w:rsid w:val="00A038B7"/>
    <w:rsid w:val="00A03DD7"/>
    <w:rsid w:val="00A04103"/>
    <w:rsid w:val="00A04A82"/>
    <w:rsid w:val="00A04BB7"/>
    <w:rsid w:val="00A04D30"/>
    <w:rsid w:val="00A05949"/>
    <w:rsid w:val="00A05C7B"/>
    <w:rsid w:val="00A05D9A"/>
    <w:rsid w:val="00A05FB5"/>
    <w:rsid w:val="00A076C0"/>
    <w:rsid w:val="00A0771E"/>
    <w:rsid w:val="00A0780F"/>
    <w:rsid w:val="00A07EB5"/>
    <w:rsid w:val="00A100F2"/>
    <w:rsid w:val="00A10A39"/>
    <w:rsid w:val="00A10C0D"/>
    <w:rsid w:val="00A10EA8"/>
    <w:rsid w:val="00A11306"/>
    <w:rsid w:val="00A1150D"/>
    <w:rsid w:val="00A11572"/>
    <w:rsid w:val="00A1204F"/>
    <w:rsid w:val="00A12DEA"/>
    <w:rsid w:val="00A1674E"/>
    <w:rsid w:val="00A17303"/>
    <w:rsid w:val="00A20929"/>
    <w:rsid w:val="00A21EB5"/>
    <w:rsid w:val="00A23ACC"/>
    <w:rsid w:val="00A24AA2"/>
    <w:rsid w:val="00A2556D"/>
    <w:rsid w:val="00A26392"/>
    <w:rsid w:val="00A2785F"/>
    <w:rsid w:val="00A27ABC"/>
    <w:rsid w:val="00A27C2E"/>
    <w:rsid w:val="00A27E69"/>
    <w:rsid w:val="00A3135F"/>
    <w:rsid w:val="00A319E8"/>
    <w:rsid w:val="00A32404"/>
    <w:rsid w:val="00A3244F"/>
    <w:rsid w:val="00A3329B"/>
    <w:rsid w:val="00A33800"/>
    <w:rsid w:val="00A344A0"/>
    <w:rsid w:val="00A353A5"/>
    <w:rsid w:val="00A35B3B"/>
    <w:rsid w:val="00A35EBB"/>
    <w:rsid w:val="00A37330"/>
    <w:rsid w:val="00A40F41"/>
    <w:rsid w:val="00A4114C"/>
    <w:rsid w:val="00A41328"/>
    <w:rsid w:val="00A413BA"/>
    <w:rsid w:val="00A41A27"/>
    <w:rsid w:val="00A41D8C"/>
    <w:rsid w:val="00A4319D"/>
    <w:rsid w:val="00A4384A"/>
    <w:rsid w:val="00A43BFF"/>
    <w:rsid w:val="00A44952"/>
    <w:rsid w:val="00A453B9"/>
    <w:rsid w:val="00A4578A"/>
    <w:rsid w:val="00A459F0"/>
    <w:rsid w:val="00A45C0B"/>
    <w:rsid w:val="00A45D17"/>
    <w:rsid w:val="00A464E4"/>
    <w:rsid w:val="00A46772"/>
    <w:rsid w:val="00A47BF3"/>
    <w:rsid w:val="00A50308"/>
    <w:rsid w:val="00A5089E"/>
    <w:rsid w:val="00A51368"/>
    <w:rsid w:val="00A5140C"/>
    <w:rsid w:val="00A51F24"/>
    <w:rsid w:val="00A51FF2"/>
    <w:rsid w:val="00A52521"/>
    <w:rsid w:val="00A5254B"/>
    <w:rsid w:val="00A5319F"/>
    <w:rsid w:val="00A53600"/>
    <w:rsid w:val="00A5368F"/>
    <w:rsid w:val="00A53730"/>
    <w:rsid w:val="00A53D3B"/>
    <w:rsid w:val="00A5543C"/>
    <w:rsid w:val="00A55454"/>
    <w:rsid w:val="00A5549F"/>
    <w:rsid w:val="00A5576D"/>
    <w:rsid w:val="00A55B43"/>
    <w:rsid w:val="00A55D90"/>
    <w:rsid w:val="00A576D3"/>
    <w:rsid w:val="00A6078F"/>
    <w:rsid w:val="00A61B38"/>
    <w:rsid w:val="00A62024"/>
    <w:rsid w:val="00A62896"/>
    <w:rsid w:val="00A62906"/>
    <w:rsid w:val="00A62A7D"/>
    <w:rsid w:val="00A63094"/>
    <w:rsid w:val="00A6328B"/>
    <w:rsid w:val="00A63852"/>
    <w:rsid w:val="00A63DC2"/>
    <w:rsid w:val="00A6409A"/>
    <w:rsid w:val="00A64826"/>
    <w:rsid w:val="00A64E41"/>
    <w:rsid w:val="00A64EFE"/>
    <w:rsid w:val="00A6587F"/>
    <w:rsid w:val="00A66B10"/>
    <w:rsid w:val="00A673BC"/>
    <w:rsid w:val="00A70635"/>
    <w:rsid w:val="00A70896"/>
    <w:rsid w:val="00A7103F"/>
    <w:rsid w:val="00A72452"/>
    <w:rsid w:val="00A74954"/>
    <w:rsid w:val="00A74AD4"/>
    <w:rsid w:val="00A76646"/>
    <w:rsid w:val="00A7690B"/>
    <w:rsid w:val="00A76BF4"/>
    <w:rsid w:val="00A7770A"/>
    <w:rsid w:val="00A80EA4"/>
    <w:rsid w:val="00A81EF8"/>
    <w:rsid w:val="00A8252E"/>
    <w:rsid w:val="00A83CA7"/>
    <w:rsid w:val="00A84644"/>
    <w:rsid w:val="00A84774"/>
    <w:rsid w:val="00A85172"/>
    <w:rsid w:val="00A85940"/>
    <w:rsid w:val="00A86199"/>
    <w:rsid w:val="00A8697D"/>
    <w:rsid w:val="00A874FC"/>
    <w:rsid w:val="00A903DA"/>
    <w:rsid w:val="00A91815"/>
    <w:rsid w:val="00A919E1"/>
    <w:rsid w:val="00A925BE"/>
    <w:rsid w:val="00A932FA"/>
    <w:rsid w:val="00A93CC6"/>
    <w:rsid w:val="00A93D50"/>
    <w:rsid w:val="00A953BA"/>
    <w:rsid w:val="00A954CB"/>
    <w:rsid w:val="00A9726E"/>
    <w:rsid w:val="00A97555"/>
    <w:rsid w:val="00A97C49"/>
    <w:rsid w:val="00AA07FA"/>
    <w:rsid w:val="00AA09DE"/>
    <w:rsid w:val="00AA12A1"/>
    <w:rsid w:val="00AA1BDF"/>
    <w:rsid w:val="00AA340D"/>
    <w:rsid w:val="00AA367B"/>
    <w:rsid w:val="00AA3910"/>
    <w:rsid w:val="00AA42D4"/>
    <w:rsid w:val="00AA4384"/>
    <w:rsid w:val="00AA4A10"/>
    <w:rsid w:val="00AA51BC"/>
    <w:rsid w:val="00AA58FD"/>
    <w:rsid w:val="00AA6039"/>
    <w:rsid w:val="00AA6A81"/>
    <w:rsid w:val="00AA6D95"/>
    <w:rsid w:val="00AA78AB"/>
    <w:rsid w:val="00AB0C3E"/>
    <w:rsid w:val="00AB13F3"/>
    <w:rsid w:val="00AB2573"/>
    <w:rsid w:val="00AB2585"/>
    <w:rsid w:val="00AB28E1"/>
    <w:rsid w:val="00AB2C1F"/>
    <w:rsid w:val="00AB2D97"/>
    <w:rsid w:val="00AB34A5"/>
    <w:rsid w:val="00AB365E"/>
    <w:rsid w:val="00AB3BA0"/>
    <w:rsid w:val="00AB43C9"/>
    <w:rsid w:val="00AB4B50"/>
    <w:rsid w:val="00AB4F65"/>
    <w:rsid w:val="00AB53B3"/>
    <w:rsid w:val="00AB5B69"/>
    <w:rsid w:val="00AB6067"/>
    <w:rsid w:val="00AB61C1"/>
    <w:rsid w:val="00AB6309"/>
    <w:rsid w:val="00AB6D2F"/>
    <w:rsid w:val="00AB78E7"/>
    <w:rsid w:val="00AB7BA5"/>
    <w:rsid w:val="00AC0074"/>
    <w:rsid w:val="00AC0149"/>
    <w:rsid w:val="00AC0A19"/>
    <w:rsid w:val="00AC133B"/>
    <w:rsid w:val="00AC33C8"/>
    <w:rsid w:val="00AC39F8"/>
    <w:rsid w:val="00AC3B3B"/>
    <w:rsid w:val="00AC4066"/>
    <w:rsid w:val="00AC60ED"/>
    <w:rsid w:val="00AC6727"/>
    <w:rsid w:val="00AC6A26"/>
    <w:rsid w:val="00AC6DE7"/>
    <w:rsid w:val="00AC7BEB"/>
    <w:rsid w:val="00AC7DA4"/>
    <w:rsid w:val="00AD0425"/>
    <w:rsid w:val="00AD0ED7"/>
    <w:rsid w:val="00AD1002"/>
    <w:rsid w:val="00AD11BD"/>
    <w:rsid w:val="00AD151E"/>
    <w:rsid w:val="00AD3B03"/>
    <w:rsid w:val="00AD40AB"/>
    <w:rsid w:val="00AD5394"/>
    <w:rsid w:val="00AD7FA6"/>
    <w:rsid w:val="00AE1AC6"/>
    <w:rsid w:val="00AE1C48"/>
    <w:rsid w:val="00AE2320"/>
    <w:rsid w:val="00AE2C51"/>
    <w:rsid w:val="00AE334E"/>
    <w:rsid w:val="00AE362F"/>
    <w:rsid w:val="00AE3DC2"/>
    <w:rsid w:val="00AE4ED6"/>
    <w:rsid w:val="00AE501C"/>
    <w:rsid w:val="00AE541E"/>
    <w:rsid w:val="00AE56F2"/>
    <w:rsid w:val="00AE6A93"/>
    <w:rsid w:val="00AE7A99"/>
    <w:rsid w:val="00AE7D8E"/>
    <w:rsid w:val="00AF0049"/>
    <w:rsid w:val="00AF32EE"/>
    <w:rsid w:val="00AF4563"/>
    <w:rsid w:val="00AF4E6D"/>
    <w:rsid w:val="00AF6C07"/>
    <w:rsid w:val="00AF6CAA"/>
    <w:rsid w:val="00B0033A"/>
    <w:rsid w:val="00B007EF"/>
    <w:rsid w:val="00B00AC1"/>
    <w:rsid w:val="00B01C0E"/>
    <w:rsid w:val="00B02B41"/>
    <w:rsid w:val="00B037A7"/>
    <w:rsid w:val="00B03A8D"/>
    <w:rsid w:val="00B04662"/>
    <w:rsid w:val="00B0493C"/>
    <w:rsid w:val="00B04C78"/>
    <w:rsid w:val="00B04F31"/>
    <w:rsid w:val="00B0523C"/>
    <w:rsid w:val="00B054CC"/>
    <w:rsid w:val="00B05B6E"/>
    <w:rsid w:val="00B05F0A"/>
    <w:rsid w:val="00B06BDB"/>
    <w:rsid w:val="00B07023"/>
    <w:rsid w:val="00B07653"/>
    <w:rsid w:val="00B10DAE"/>
    <w:rsid w:val="00B12577"/>
    <w:rsid w:val="00B126A9"/>
    <w:rsid w:val="00B1377F"/>
    <w:rsid w:val="00B13B7D"/>
    <w:rsid w:val="00B149B2"/>
    <w:rsid w:val="00B15B90"/>
    <w:rsid w:val="00B15DA1"/>
    <w:rsid w:val="00B16469"/>
    <w:rsid w:val="00B16754"/>
    <w:rsid w:val="00B16B7B"/>
    <w:rsid w:val="00B173A4"/>
    <w:rsid w:val="00B17B89"/>
    <w:rsid w:val="00B2061F"/>
    <w:rsid w:val="00B214BA"/>
    <w:rsid w:val="00B218FB"/>
    <w:rsid w:val="00B21A25"/>
    <w:rsid w:val="00B231D0"/>
    <w:rsid w:val="00B2418D"/>
    <w:rsid w:val="00B24A04"/>
    <w:rsid w:val="00B24AE6"/>
    <w:rsid w:val="00B24DA1"/>
    <w:rsid w:val="00B25B7A"/>
    <w:rsid w:val="00B25EE6"/>
    <w:rsid w:val="00B26CCF"/>
    <w:rsid w:val="00B27A4D"/>
    <w:rsid w:val="00B27B0C"/>
    <w:rsid w:val="00B3329F"/>
    <w:rsid w:val="00B3378B"/>
    <w:rsid w:val="00B34059"/>
    <w:rsid w:val="00B35EDE"/>
    <w:rsid w:val="00B35FCA"/>
    <w:rsid w:val="00B35FFE"/>
    <w:rsid w:val="00B36347"/>
    <w:rsid w:val="00B36E5D"/>
    <w:rsid w:val="00B408D4"/>
    <w:rsid w:val="00B40D84"/>
    <w:rsid w:val="00B41482"/>
    <w:rsid w:val="00B41563"/>
    <w:rsid w:val="00B418B6"/>
    <w:rsid w:val="00B41ABC"/>
    <w:rsid w:val="00B41E45"/>
    <w:rsid w:val="00B42E4E"/>
    <w:rsid w:val="00B43192"/>
    <w:rsid w:val="00B43442"/>
    <w:rsid w:val="00B43579"/>
    <w:rsid w:val="00B4364E"/>
    <w:rsid w:val="00B43A6E"/>
    <w:rsid w:val="00B4566C"/>
    <w:rsid w:val="00B459AD"/>
    <w:rsid w:val="00B46051"/>
    <w:rsid w:val="00B46432"/>
    <w:rsid w:val="00B471BA"/>
    <w:rsid w:val="00B4755F"/>
    <w:rsid w:val="00B4773C"/>
    <w:rsid w:val="00B47903"/>
    <w:rsid w:val="00B50039"/>
    <w:rsid w:val="00B50BA9"/>
    <w:rsid w:val="00B50C55"/>
    <w:rsid w:val="00B511D9"/>
    <w:rsid w:val="00B5282A"/>
    <w:rsid w:val="00B538F4"/>
    <w:rsid w:val="00B5476E"/>
    <w:rsid w:val="00B5530C"/>
    <w:rsid w:val="00B56783"/>
    <w:rsid w:val="00B6012B"/>
    <w:rsid w:val="00B60142"/>
    <w:rsid w:val="00B605DB"/>
    <w:rsid w:val="00B606F4"/>
    <w:rsid w:val="00B6087C"/>
    <w:rsid w:val="00B61E53"/>
    <w:rsid w:val="00B620F6"/>
    <w:rsid w:val="00B621FA"/>
    <w:rsid w:val="00B62405"/>
    <w:rsid w:val="00B64C23"/>
    <w:rsid w:val="00B64EFA"/>
    <w:rsid w:val="00B66004"/>
    <w:rsid w:val="00B666F6"/>
    <w:rsid w:val="00B667BF"/>
    <w:rsid w:val="00B66B4F"/>
    <w:rsid w:val="00B6704F"/>
    <w:rsid w:val="00B67A7E"/>
    <w:rsid w:val="00B705D6"/>
    <w:rsid w:val="00B70848"/>
    <w:rsid w:val="00B7133A"/>
    <w:rsid w:val="00B724E8"/>
    <w:rsid w:val="00B7392B"/>
    <w:rsid w:val="00B73DB8"/>
    <w:rsid w:val="00B73EF3"/>
    <w:rsid w:val="00B746A7"/>
    <w:rsid w:val="00B74CA6"/>
    <w:rsid w:val="00B7521F"/>
    <w:rsid w:val="00B759CB"/>
    <w:rsid w:val="00B76E02"/>
    <w:rsid w:val="00B77426"/>
    <w:rsid w:val="00B77AEF"/>
    <w:rsid w:val="00B800AB"/>
    <w:rsid w:val="00B805B2"/>
    <w:rsid w:val="00B82549"/>
    <w:rsid w:val="00B836AB"/>
    <w:rsid w:val="00B83B16"/>
    <w:rsid w:val="00B846C2"/>
    <w:rsid w:val="00B84ACA"/>
    <w:rsid w:val="00B855F0"/>
    <w:rsid w:val="00B861FF"/>
    <w:rsid w:val="00B875AE"/>
    <w:rsid w:val="00B875B6"/>
    <w:rsid w:val="00B87716"/>
    <w:rsid w:val="00B87758"/>
    <w:rsid w:val="00B879C3"/>
    <w:rsid w:val="00B87A6E"/>
    <w:rsid w:val="00B90CF6"/>
    <w:rsid w:val="00B91943"/>
    <w:rsid w:val="00B92017"/>
    <w:rsid w:val="00B923AC"/>
    <w:rsid w:val="00B929D5"/>
    <w:rsid w:val="00B92E60"/>
    <w:rsid w:val="00B9300F"/>
    <w:rsid w:val="00B93DAC"/>
    <w:rsid w:val="00B945D2"/>
    <w:rsid w:val="00B94CEF"/>
    <w:rsid w:val="00B95B1D"/>
    <w:rsid w:val="00B95CD3"/>
    <w:rsid w:val="00B95EFA"/>
    <w:rsid w:val="00B9644A"/>
    <w:rsid w:val="00B9665F"/>
    <w:rsid w:val="00B978CE"/>
    <w:rsid w:val="00BA0398"/>
    <w:rsid w:val="00BA08B4"/>
    <w:rsid w:val="00BA1608"/>
    <w:rsid w:val="00BA220A"/>
    <w:rsid w:val="00BA268E"/>
    <w:rsid w:val="00BA27C8"/>
    <w:rsid w:val="00BA2B54"/>
    <w:rsid w:val="00BA2F4A"/>
    <w:rsid w:val="00BA5216"/>
    <w:rsid w:val="00BA7374"/>
    <w:rsid w:val="00BA7752"/>
    <w:rsid w:val="00BB0D3D"/>
    <w:rsid w:val="00BB0F03"/>
    <w:rsid w:val="00BB1CF0"/>
    <w:rsid w:val="00BB2C3C"/>
    <w:rsid w:val="00BB3115"/>
    <w:rsid w:val="00BB39A6"/>
    <w:rsid w:val="00BB39B4"/>
    <w:rsid w:val="00BB3E09"/>
    <w:rsid w:val="00BB4AC3"/>
    <w:rsid w:val="00BB5A48"/>
    <w:rsid w:val="00BB6A4E"/>
    <w:rsid w:val="00BB7540"/>
    <w:rsid w:val="00BB791D"/>
    <w:rsid w:val="00BB7D46"/>
    <w:rsid w:val="00BC0101"/>
    <w:rsid w:val="00BC014C"/>
    <w:rsid w:val="00BC04A4"/>
    <w:rsid w:val="00BC0C18"/>
    <w:rsid w:val="00BC0C4D"/>
    <w:rsid w:val="00BC14BD"/>
    <w:rsid w:val="00BC161B"/>
    <w:rsid w:val="00BC1C60"/>
    <w:rsid w:val="00BC31CA"/>
    <w:rsid w:val="00BC328A"/>
    <w:rsid w:val="00BC4252"/>
    <w:rsid w:val="00BC4898"/>
    <w:rsid w:val="00BC59B0"/>
    <w:rsid w:val="00BC6AA0"/>
    <w:rsid w:val="00BC6ACF"/>
    <w:rsid w:val="00BD06D9"/>
    <w:rsid w:val="00BD0E7F"/>
    <w:rsid w:val="00BD1041"/>
    <w:rsid w:val="00BD17AA"/>
    <w:rsid w:val="00BD1E61"/>
    <w:rsid w:val="00BD234E"/>
    <w:rsid w:val="00BD2A4F"/>
    <w:rsid w:val="00BD2CE3"/>
    <w:rsid w:val="00BD2FA4"/>
    <w:rsid w:val="00BD3506"/>
    <w:rsid w:val="00BD3CD3"/>
    <w:rsid w:val="00BD4D2A"/>
    <w:rsid w:val="00BD50B0"/>
    <w:rsid w:val="00BD5652"/>
    <w:rsid w:val="00BD703B"/>
    <w:rsid w:val="00BD7CD2"/>
    <w:rsid w:val="00BE246A"/>
    <w:rsid w:val="00BE3666"/>
    <w:rsid w:val="00BE37CC"/>
    <w:rsid w:val="00BE388D"/>
    <w:rsid w:val="00BE39CA"/>
    <w:rsid w:val="00BE3E0E"/>
    <w:rsid w:val="00BE47A5"/>
    <w:rsid w:val="00BE4820"/>
    <w:rsid w:val="00BE4ACC"/>
    <w:rsid w:val="00BE5D12"/>
    <w:rsid w:val="00BE5D1B"/>
    <w:rsid w:val="00BE5D20"/>
    <w:rsid w:val="00BE62C2"/>
    <w:rsid w:val="00BE65E3"/>
    <w:rsid w:val="00BE7F9A"/>
    <w:rsid w:val="00BF0BEB"/>
    <w:rsid w:val="00BF209A"/>
    <w:rsid w:val="00BF28CF"/>
    <w:rsid w:val="00BF302E"/>
    <w:rsid w:val="00BF31E6"/>
    <w:rsid w:val="00BF4C21"/>
    <w:rsid w:val="00BF4C69"/>
    <w:rsid w:val="00BF58D6"/>
    <w:rsid w:val="00BF5F8B"/>
    <w:rsid w:val="00BF6C5C"/>
    <w:rsid w:val="00BF6DD0"/>
    <w:rsid w:val="00BF720F"/>
    <w:rsid w:val="00BF758D"/>
    <w:rsid w:val="00BF7C6E"/>
    <w:rsid w:val="00C01208"/>
    <w:rsid w:val="00C01BCA"/>
    <w:rsid w:val="00C01F73"/>
    <w:rsid w:val="00C02FCB"/>
    <w:rsid w:val="00C03188"/>
    <w:rsid w:val="00C03EAA"/>
    <w:rsid w:val="00C04F3D"/>
    <w:rsid w:val="00C04F6D"/>
    <w:rsid w:val="00C06036"/>
    <w:rsid w:val="00C0617D"/>
    <w:rsid w:val="00C06AA0"/>
    <w:rsid w:val="00C06E81"/>
    <w:rsid w:val="00C070F2"/>
    <w:rsid w:val="00C073FA"/>
    <w:rsid w:val="00C078D9"/>
    <w:rsid w:val="00C07EDA"/>
    <w:rsid w:val="00C11BF0"/>
    <w:rsid w:val="00C12406"/>
    <w:rsid w:val="00C12B87"/>
    <w:rsid w:val="00C13661"/>
    <w:rsid w:val="00C161BC"/>
    <w:rsid w:val="00C1656E"/>
    <w:rsid w:val="00C17071"/>
    <w:rsid w:val="00C170E6"/>
    <w:rsid w:val="00C17274"/>
    <w:rsid w:val="00C1782F"/>
    <w:rsid w:val="00C20ABD"/>
    <w:rsid w:val="00C212DB"/>
    <w:rsid w:val="00C231E2"/>
    <w:rsid w:val="00C2391F"/>
    <w:rsid w:val="00C23956"/>
    <w:rsid w:val="00C23E79"/>
    <w:rsid w:val="00C24724"/>
    <w:rsid w:val="00C24B40"/>
    <w:rsid w:val="00C25C4C"/>
    <w:rsid w:val="00C26CC5"/>
    <w:rsid w:val="00C27872"/>
    <w:rsid w:val="00C27E86"/>
    <w:rsid w:val="00C30048"/>
    <w:rsid w:val="00C30160"/>
    <w:rsid w:val="00C30251"/>
    <w:rsid w:val="00C30267"/>
    <w:rsid w:val="00C30CEE"/>
    <w:rsid w:val="00C30F45"/>
    <w:rsid w:val="00C32008"/>
    <w:rsid w:val="00C33ED3"/>
    <w:rsid w:val="00C34982"/>
    <w:rsid w:val="00C34BA2"/>
    <w:rsid w:val="00C34F0F"/>
    <w:rsid w:val="00C34FD4"/>
    <w:rsid w:val="00C35F13"/>
    <w:rsid w:val="00C369F4"/>
    <w:rsid w:val="00C36A36"/>
    <w:rsid w:val="00C408F8"/>
    <w:rsid w:val="00C4189A"/>
    <w:rsid w:val="00C418E4"/>
    <w:rsid w:val="00C45731"/>
    <w:rsid w:val="00C45C8D"/>
    <w:rsid w:val="00C46309"/>
    <w:rsid w:val="00C4697F"/>
    <w:rsid w:val="00C46A49"/>
    <w:rsid w:val="00C47253"/>
    <w:rsid w:val="00C478CF"/>
    <w:rsid w:val="00C47A3E"/>
    <w:rsid w:val="00C47F44"/>
    <w:rsid w:val="00C5158F"/>
    <w:rsid w:val="00C51665"/>
    <w:rsid w:val="00C51AAF"/>
    <w:rsid w:val="00C52484"/>
    <w:rsid w:val="00C52675"/>
    <w:rsid w:val="00C52983"/>
    <w:rsid w:val="00C52CEE"/>
    <w:rsid w:val="00C52D48"/>
    <w:rsid w:val="00C53CA5"/>
    <w:rsid w:val="00C54057"/>
    <w:rsid w:val="00C553CE"/>
    <w:rsid w:val="00C571F1"/>
    <w:rsid w:val="00C57229"/>
    <w:rsid w:val="00C60301"/>
    <w:rsid w:val="00C6064E"/>
    <w:rsid w:val="00C61DA2"/>
    <w:rsid w:val="00C62388"/>
    <w:rsid w:val="00C62E6D"/>
    <w:rsid w:val="00C63516"/>
    <w:rsid w:val="00C63835"/>
    <w:rsid w:val="00C63F4D"/>
    <w:rsid w:val="00C66067"/>
    <w:rsid w:val="00C66894"/>
    <w:rsid w:val="00C66DB9"/>
    <w:rsid w:val="00C67A6D"/>
    <w:rsid w:val="00C7064F"/>
    <w:rsid w:val="00C70FD1"/>
    <w:rsid w:val="00C71AD7"/>
    <w:rsid w:val="00C71B6A"/>
    <w:rsid w:val="00C733D1"/>
    <w:rsid w:val="00C73BEF"/>
    <w:rsid w:val="00C74C46"/>
    <w:rsid w:val="00C75EFF"/>
    <w:rsid w:val="00C7633B"/>
    <w:rsid w:val="00C76B49"/>
    <w:rsid w:val="00C7759C"/>
    <w:rsid w:val="00C7765D"/>
    <w:rsid w:val="00C778D7"/>
    <w:rsid w:val="00C77E8D"/>
    <w:rsid w:val="00C805EF"/>
    <w:rsid w:val="00C80A82"/>
    <w:rsid w:val="00C81117"/>
    <w:rsid w:val="00C8149E"/>
    <w:rsid w:val="00C81521"/>
    <w:rsid w:val="00C81C8C"/>
    <w:rsid w:val="00C8212A"/>
    <w:rsid w:val="00C82A58"/>
    <w:rsid w:val="00C83353"/>
    <w:rsid w:val="00C84899"/>
    <w:rsid w:val="00C8528D"/>
    <w:rsid w:val="00C85A4F"/>
    <w:rsid w:val="00C8741B"/>
    <w:rsid w:val="00C8772C"/>
    <w:rsid w:val="00C87AB0"/>
    <w:rsid w:val="00C9175E"/>
    <w:rsid w:val="00C91D31"/>
    <w:rsid w:val="00C93FCF"/>
    <w:rsid w:val="00C940F4"/>
    <w:rsid w:val="00C96409"/>
    <w:rsid w:val="00C96A8A"/>
    <w:rsid w:val="00C9726F"/>
    <w:rsid w:val="00C97CE3"/>
    <w:rsid w:val="00CA04E2"/>
    <w:rsid w:val="00CA05F0"/>
    <w:rsid w:val="00CA3D27"/>
    <w:rsid w:val="00CA3D90"/>
    <w:rsid w:val="00CA3D99"/>
    <w:rsid w:val="00CA4CBA"/>
    <w:rsid w:val="00CA4EE9"/>
    <w:rsid w:val="00CA5458"/>
    <w:rsid w:val="00CA5534"/>
    <w:rsid w:val="00CA60C6"/>
    <w:rsid w:val="00CA72F3"/>
    <w:rsid w:val="00CA7529"/>
    <w:rsid w:val="00CA7AF2"/>
    <w:rsid w:val="00CA7FBC"/>
    <w:rsid w:val="00CB0435"/>
    <w:rsid w:val="00CB15D0"/>
    <w:rsid w:val="00CB2461"/>
    <w:rsid w:val="00CB2547"/>
    <w:rsid w:val="00CB2805"/>
    <w:rsid w:val="00CB2912"/>
    <w:rsid w:val="00CB3835"/>
    <w:rsid w:val="00CB39C7"/>
    <w:rsid w:val="00CB3A4F"/>
    <w:rsid w:val="00CB3C33"/>
    <w:rsid w:val="00CB4BCC"/>
    <w:rsid w:val="00CB520B"/>
    <w:rsid w:val="00CB57E9"/>
    <w:rsid w:val="00CB6829"/>
    <w:rsid w:val="00CB6A2E"/>
    <w:rsid w:val="00CC00D7"/>
    <w:rsid w:val="00CC19E0"/>
    <w:rsid w:val="00CC1D24"/>
    <w:rsid w:val="00CC2C61"/>
    <w:rsid w:val="00CC36C8"/>
    <w:rsid w:val="00CC40AF"/>
    <w:rsid w:val="00CC44FE"/>
    <w:rsid w:val="00CC4946"/>
    <w:rsid w:val="00CC4BE3"/>
    <w:rsid w:val="00CC540C"/>
    <w:rsid w:val="00CC5D20"/>
    <w:rsid w:val="00CC61E8"/>
    <w:rsid w:val="00CC6330"/>
    <w:rsid w:val="00CC7633"/>
    <w:rsid w:val="00CD081E"/>
    <w:rsid w:val="00CD0FE1"/>
    <w:rsid w:val="00CD1979"/>
    <w:rsid w:val="00CD2BE5"/>
    <w:rsid w:val="00CD33FB"/>
    <w:rsid w:val="00CD38A3"/>
    <w:rsid w:val="00CD3A4A"/>
    <w:rsid w:val="00CD435A"/>
    <w:rsid w:val="00CD43E0"/>
    <w:rsid w:val="00CD492A"/>
    <w:rsid w:val="00CD4E5F"/>
    <w:rsid w:val="00CD6646"/>
    <w:rsid w:val="00CD6A6B"/>
    <w:rsid w:val="00CD6FF8"/>
    <w:rsid w:val="00CE23AF"/>
    <w:rsid w:val="00CE2D4D"/>
    <w:rsid w:val="00CE307C"/>
    <w:rsid w:val="00CE3116"/>
    <w:rsid w:val="00CE3726"/>
    <w:rsid w:val="00CE4D21"/>
    <w:rsid w:val="00CE6A85"/>
    <w:rsid w:val="00CE6EA1"/>
    <w:rsid w:val="00CE6FA1"/>
    <w:rsid w:val="00CE7B44"/>
    <w:rsid w:val="00CE7FAA"/>
    <w:rsid w:val="00CF03B2"/>
    <w:rsid w:val="00CF0A6A"/>
    <w:rsid w:val="00CF0D46"/>
    <w:rsid w:val="00CF1542"/>
    <w:rsid w:val="00CF1953"/>
    <w:rsid w:val="00CF391F"/>
    <w:rsid w:val="00CF4A94"/>
    <w:rsid w:val="00CF6E0D"/>
    <w:rsid w:val="00CF77AE"/>
    <w:rsid w:val="00CF7CBC"/>
    <w:rsid w:val="00D005C0"/>
    <w:rsid w:val="00D013E6"/>
    <w:rsid w:val="00D01945"/>
    <w:rsid w:val="00D02191"/>
    <w:rsid w:val="00D0246D"/>
    <w:rsid w:val="00D02479"/>
    <w:rsid w:val="00D0260A"/>
    <w:rsid w:val="00D028E4"/>
    <w:rsid w:val="00D02E41"/>
    <w:rsid w:val="00D050AA"/>
    <w:rsid w:val="00D054E5"/>
    <w:rsid w:val="00D061CC"/>
    <w:rsid w:val="00D06C2B"/>
    <w:rsid w:val="00D06FC5"/>
    <w:rsid w:val="00D0738E"/>
    <w:rsid w:val="00D110EA"/>
    <w:rsid w:val="00D11277"/>
    <w:rsid w:val="00D12DFE"/>
    <w:rsid w:val="00D1314F"/>
    <w:rsid w:val="00D13DB9"/>
    <w:rsid w:val="00D1454F"/>
    <w:rsid w:val="00D145E3"/>
    <w:rsid w:val="00D152D0"/>
    <w:rsid w:val="00D15E5C"/>
    <w:rsid w:val="00D16B4A"/>
    <w:rsid w:val="00D16B8B"/>
    <w:rsid w:val="00D16DEF"/>
    <w:rsid w:val="00D174D8"/>
    <w:rsid w:val="00D20460"/>
    <w:rsid w:val="00D215D7"/>
    <w:rsid w:val="00D22511"/>
    <w:rsid w:val="00D22821"/>
    <w:rsid w:val="00D22FEC"/>
    <w:rsid w:val="00D2362A"/>
    <w:rsid w:val="00D23982"/>
    <w:rsid w:val="00D2476D"/>
    <w:rsid w:val="00D251B3"/>
    <w:rsid w:val="00D25FEB"/>
    <w:rsid w:val="00D26CE2"/>
    <w:rsid w:val="00D301F9"/>
    <w:rsid w:val="00D30E74"/>
    <w:rsid w:val="00D310DB"/>
    <w:rsid w:val="00D3126D"/>
    <w:rsid w:val="00D31A89"/>
    <w:rsid w:val="00D32220"/>
    <w:rsid w:val="00D32398"/>
    <w:rsid w:val="00D32865"/>
    <w:rsid w:val="00D32940"/>
    <w:rsid w:val="00D3409F"/>
    <w:rsid w:val="00D34E4F"/>
    <w:rsid w:val="00D351BC"/>
    <w:rsid w:val="00D35435"/>
    <w:rsid w:val="00D35C4C"/>
    <w:rsid w:val="00D3698A"/>
    <w:rsid w:val="00D36B21"/>
    <w:rsid w:val="00D370EC"/>
    <w:rsid w:val="00D37B9E"/>
    <w:rsid w:val="00D37C63"/>
    <w:rsid w:val="00D37CE4"/>
    <w:rsid w:val="00D37D94"/>
    <w:rsid w:val="00D400F7"/>
    <w:rsid w:val="00D40830"/>
    <w:rsid w:val="00D40AF1"/>
    <w:rsid w:val="00D41195"/>
    <w:rsid w:val="00D41B0A"/>
    <w:rsid w:val="00D4288C"/>
    <w:rsid w:val="00D4314E"/>
    <w:rsid w:val="00D4362E"/>
    <w:rsid w:val="00D43CA9"/>
    <w:rsid w:val="00D43F88"/>
    <w:rsid w:val="00D44566"/>
    <w:rsid w:val="00D44B04"/>
    <w:rsid w:val="00D44B05"/>
    <w:rsid w:val="00D46296"/>
    <w:rsid w:val="00D46D41"/>
    <w:rsid w:val="00D47349"/>
    <w:rsid w:val="00D47D49"/>
    <w:rsid w:val="00D50090"/>
    <w:rsid w:val="00D50241"/>
    <w:rsid w:val="00D5051F"/>
    <w:rsid w:val="00D510F3"/>
    <w:rsid w:val="00D51BDC"/>
    <w:rsid w:val="00D51E71"/>
    <w:rsid w:val="00D52439"/>
    <w:rsid w:val="00D5257A"/>
    <w:rsid w:val="00D52686"/>
    <w:rsid w:val="00D527C0"/>
    <w:rsid w:val="00D52E59"/>
    <w:rsid w:val="00D550D3"/>
    <w:rsid w:val="00D5511A"/>
    <w:rsid w:val="00D55704"/>
    <w:rsid w:val="00D55972"/>
    <w:rsid w:val="00D55EFF"/>
    <w:rsid w:val="00D56478"/>
    <w:rsid w:val="00D56488"/>
    <w:rsid w:val="00D57A78"/>
    <w:rsid w:val="00D57B0F"/>
    <w:rsid w:val="00D60058"/>
    <w:rsid w:val="00D6128D"/>
    <w:rsid w:val="00D615E5"/>
    <w:rsid w:val="00D61EDF"/>
    <w:rsid w:val="00D620CF"/>
    <w:rsid w:val="00D6376B"/>
    <w:rsid w:val="00D63802"/>
    <w:rsid w:val="00D63A38"/>
    <w:rsid w:val="00D64355"/>
    <w:rsid w:val="00D64FD4"/>
    <w:rsid w:val="00D6594B"/>
    <w:rsid w:val="00D659A9"/>
    <w:rsid w:val="00D666E2"/>
    <w:rsid w:val="00D671C7"/>
    <w:rsid w:val="00D67442"/>
    <w:rsid w:val="00D70E73"/>
    <w:rsid w:val="00D7129D"/>
    <w:rsid w:val="00D72E30"/>
    <w:rsid w:val="00D749C5"/>
    <w:rsid w:val="00D74C1C"/>
    <w:rsid w:val="00D74F1E"/>
    <w:rsid w:val="00D8155E"/>
    <w:rsid w:val="00D824B9"/>
    <w:rsid w:val="00D82674"/>
    <w:rsid w:val="00D82963"/>
    <w:rsid w:val="00D82E79"/>
    <w:rsid w:val="00D832AF"/>
    <w:rsid w:val="00D83314"/>
    <w:rsid w:val="00D83CC0"/>
    <w:rsid w:val="00D84448"/>
    <w:rsid w:val="00D8504F"/>
    <w:rsid w:val="00D8512F"/>
    <w:rsid w:val="00D855BC"/>
    <w:rsid w:val="00D85982"/>
    <w:rsid w:val="00D85CA5"/>
    <w:rsid w:val="00D85D0D"/>
    <w:rsid w:val="00D86362"/>
    <w:rsid w:val="00D873E0"/>
    <w:rsid w:val="00D901E4"/>
    <w:rsid w:val="00D90733"/>
    <w:rsid w:val="00D90FB7"/>
    <w:rsid w:val="00D91037"/>
    <w:rsid w:val="00D921D0"/>
    <w:rsid w:val="00D928DD"/>
    <w:rsid w:val="00D93FE1"/>
    <w:rsid w:val="00D941AF"/>
    <w:rsid w:val="00D95545"/>
    <w:rsid w:val="00D96548"/>
    <w:rsid w:val="00D97D28"/>
    <w:rsid w:val="00D97DED"/>
    <w:rsid w:val="00DA086D"/>
    <w:rsid w:val="00DA0936"/>
    <w:rsid w:val="00DA205E"/>
    <w:rsid w:val="00DA262C"/>
    <w:rsid w:val="00DA2D77"/>
    <w:rsid w:val="00DA2DE2"/>
    <w:rsid w:val="00DA2EB6"/>
    <w:rsid w:val="00DA40CA"/>
    <w:rsid w:val="00DA417F"/>
    <w:rsid w:val="00DA4637"/>
    <w:rsid w:val="00DA4966"/>
    <w:rsid w:val="00DA4EB0"/>
    <w:rsid w:val="00DA588F"/>
    <w:rsid w:val="00DA5FED"/>
    <w:rsid w:val="00DA6052"/>
    <w:rsid w:val="00DA6058"/>
    <w:rsid w:val="00DA6893"/>
    <w:rsid w:val="00DA7442"/>
    <w:rsid w:val="00DA78FE"/>
    <w:rsid w:val="00DB0393"/>
    <w:rsid w:val="00DB08F6"/>
    <w:rsid w:val="00DB10BF"/>
    <w:rsid w:val="00DB40A2"/>
    <w:rsid w:val="00DB42B9"/>
    <w:rsid w:val="00DB48A3"/>
    <w:rsid w:val="00DB4DE4"/>
    <w:rsid w:val="00DB74B8"/>
    <w:rsid w:val="00DB74F1"/>
    <w:rsid w:val="00DB7B4B"/>
    <w:rsid w:val="00DC0592"/>
    <w:rsid w:val="00DC05D1"/>
    <w:rsid w:val="00DC0D89"/>
    <w:rsid w:val="00DC0DB8"/>
    <w:rsid w:val="00DC0ED8"/>
    <w:rsid w:val="00DC1944"/>
    <w:rsid w:val="00DC1A22"/>
    <w:rsid w:val="00DC1ACC"/>
    <w:rsid w:val="00DC2B12"/>
    <w:rsid w:val="00DC484F"/>
    <w:rsid w:val="00DC56EF"/>
    <w:rsid w:val="00DC6713"/>
    <w:rsid w:val="00DC676E"/>
    <w:rsid w:val="00DC6D70"/>
    <w:rsid w:val="00DD0E08"/>
    <w:rsid w:val="00DD1349"/>
    <w:rsid w:val="00DD170D"/>
    <w:rsid w:val="00DD17E9"/>
    <w:rsid w:val="00DD267C"/>
    <w:rsid w:val="00DD267E"/>
    <w:rsid w:val="00DD28F9"/>
    <w:rsid w:val="00DD37EB"/>
    <w:rsid w:val="00DD3E0B"/>
    <w:rsid w:val="00DD46AE"/>
    <w:rsid w:val="00DD5104"/>
    <w:rsid w:val="00DD5238"/>
    <w:rsid w:val="00DD5B1A"/>
    <w:rsid w:val="00DD6D5C"/>
    <w:rsid w:val="00DE19DE"/>
    <w:rsid w:val="00DE1ADA"/>
    <w:rsid w:val="00DE480F"/>
    <w:rsid w:val="00DE5506"/>
    <w:rsid w:val="00DE5F4E"/>
    <w:rsid w:val="00DE5F53"/>
    <w:rsid w:val="00DE60F1"/>
    <w:rsid w:val="00DE63C2"/>
    <w:rsid w:val="00DE7954"/>
    <w:rsid w:val="00DF13B6"/>
    <w:rsid w:val="00DF1CAD"/>
    <w:rsid w:val="00DF2D80"/>
    <w:rsid w:val="00DF398D"/>
    <w:rsid w:val="00DF3C40"/>
    <w:rsid w:val="00DF5E93"/>
    <w:rsid w:val="00DF658B"/>
    <w:rsid w:val="00DF693A"/>
    <w:rsid w:val="00DF6A12"/>
    <w:rsid w:val="00DF70F6"/>
    <w:rsid w:val="00DF796D"/>
    <w:rsid w:val="00DF7CE2"/>
    <w:rsid w:val="00DF7F9A"/>
    <w:rsid w:val="00E0001D"/>
    <w:rsid w:val="00E01C42"/>
    <w:rsid w:val="00E02C29"/>
    <w:rsid w:val="00E03F3A"/>
    <w:rsid w:val="00E04056"/>
    <w:rsid w:val="00E041A8"/>
    <w:rsid w:val="00E04473"/>
    <w:rsid w:val="00E0509E"/>
    <w:rsid w:val="00E064AB"/>
    <w:rsid w:val="00E06664"/>
    <w:rsid w:val="00E06DE5"/>
    <w:rsid w:val="00E06DEA"/>
    <w:rsid w:val="00E079B9"/>
    <w:rsid w:val="00E07F9C"/>
    <w:rsid w:val="00E105E9"/>
    <w:rsid w:val="00E1166E"/>
    <w:rsid w:val="00E13B68"/>
    <w:rsid w:val="00E13BFD"/>
    <w:rsid w:val="00E145F9"/>
    <w:rsid w:val="00E14B12"/>
    <w:rsid w:val="00E158AD"/>
    <w:rsid w:val="00E15ACF"/>
    <w:rsid w:val="00E15C7F"/>
    <w:rsid w:val="00E16508"/>
    <w:rsid w:val="00E20348"/>
    <w:rsid w:val="00E225D9"/>
    <w:rsid w:val="00E2278F"/>
    <w:rsid w:val="00E23420"/>
    <w:rsid w:val="00E238EA"/>
    <w:rsid w:val="00E23A0B"/>
    <w:rsid w:val="00E24227"/>
    <w:rsid w:val="00E2427A"/>
    <w:rsid w:val="00E2497A"/>
    <w:rsid w:val="00E24A81"/>
    <w:rsid w:val="00E24E0C"/>
    <w:rsid w:val="00E2515C"/>
    <w:rsid w:val="00E26195"/>
    <w:rsid w:val="00E26425"/>
    <w:rsid w:val="00E26A2E"/>
    <w:rsid w:val="00E2788E"/>
    <w:rsid w:val="00E304F6"/>
    <w:rsid w:val="00E3161F"/>
    <w:rsid w:val="00E33724"/>
    <w:rsid w:val="00E34313"/>
    <w:rsid w:val="00E34589"/>
    <w:rsid w:val="00E34B0A"/>
    <w:rsid w:val="00E35DF6"/>
    <w:rsid w:val="00E36599"/>
    <w:rsid w:val="00E36C87"/>
    <w:rsid w:val="00E37342"/>
    <w:rsid w:val="00E37A29"/>
    <w:rsid w:val="00E37FD5"/>
    <w:rsid w:val="00E4002A"/>
    <w:rsid w:val="00E40092"/>
    <w:rsid w:val="00E40405"/>
    <w:rsid w:val="00E404CB"/>
    <w:rsid w:val="00E407D9"/>
    <w:rsid w:val="00E408F5"/>
    <w:rsid w:val="00E40BBD"/>
    <w:rsid w:val="00E4132E"/>
    <w:rsid w:val="00E41D96"/>
    <w:rsid w:val="00E44629"/>
    <w:rsid w:val="00E45317"/>
    <w:rsid w:val="00E47E34"/>
    <w:rsid w:val="00E50312"/>
    <w:rsid w:val="00E504A3"/>
    <w:rsid w:val="00E50CF6"/>
    <w:rsid w:val="00E525C9"/>
    <w:rsid w:val="00E5287F"/>
    <w:rsid w:val="00E5443C"/>
    <w:rsid w:val="00E55B13"/>
    <w:rsid w:val="00E5643C"/>
    <w:rsid w:val="00E5652B"/>
    <w:rsid w:val="00E5672D"/>
    <w:rsid w:val="00E5674D"/>
    <w:rsid w:val="00E56DB1"/>
    <w:rsid w:val="00E5734A"/>
    <w:rsid w:val="00E5756D"/>
    <w:rsid w:val="00E57927"/>
    <w:rsid w:val="00E618F8"/>
    <w:rsid w:val="00E62595"/>
    <w:rsid w:val="00E62C4A"/>
    <w:rsid w:val="00E62E62"/>
    <w:rsid w:val="00E62EF1"/>
    <w:rsid w:val="00E63531"/>
    <w:rsid w:val="00E63C36"/>
    <w:rsid w:val="00E63F78"/>
    <w:rsid w:val="00E6433C"/>
    <w:rsid w:val="00E64E8F"/>
    <w:rsid w:val="00E65503"/>
    <w:rsid w:val="00E65A13"/>
    <w:rsid w:val="00E65B45"/>
    <w:rsid w:val="00E66002"/>
    <w:rsid w:val="00E66CD2"/>
    <w:rsid w:val="00E719BC"/>
    <w:rsid w:val="00E71BF6"/>
    <w:rsid w:val="00E7277E"/>
    <w:rsid w:val="00E73B26"/>
    <w:rsid w:val="00E74724"/>
    <w:rsid w:val="00E76354"/>
    <w:rsid w:val="00E7681A"/>
    <w:rsid w:val="00E769EB"/>
    <w:rsid w:val="00E76C83"/>
    <w:rsid w:val="00E80671"/>
    <w:rsid w:val="00E808D2"/>
    <w:rsid w:val="00E80E1B"/>
    <w:rsid w:val="00E81BEC"/>
    <w:rsid w:val="00E82526"/>
    <w:rsid w:val="00E833A1"/>
    <w:rsid w:val="00E83CEB"/>
    <w:rsid w:val="00E83DB1"/>
    <w:rsid w:val="00E84E6A"/>
    <w:rsid w:val="00E8586C"/>
    <w:rsid w:val="00E85FDB"/>
    <w:rsid w:val="00E86719"/>
    <w:rsid w:val="00E8707B"/>
    <w:rsid w:val="00E90B44"/>
    <w:rsid w:val="00E912AD"/>
    <w:rsid w:val="00E91AC2"/>
    <w:rsid w:val="00E92F84"/>
    <w:rsid w:val="00E93562"/>
    <w:rsid w:val="00E93975"/>
    <w:rsid w:val="00E93CB0"/>
    <w:rsid w:val="00E94248"/>
    <w:rsid w:val="00E960AC"/>
    <w:rsid w:val="00E97312"/>
    <w:rsid w:val="00E9774F"/>
    <w:rsid w:val="00E97A98"/>
    <w:rsid w:val="00E97E65"/>
    <w:rsid w:val="00EA0553"/>
    <w:rsid w:val="00EA169E"/>
    <w:rsid w:val="00EA1804"/>
    <w:rsid w:val="00EA28A5"/>
    <w:rsid w:val="00EA3486"/>
    <w:rsid w:val="00EA3645"/>
    <w:rsid w:val="00EA4B23"/>
    <w:rsid w:val="00EA526B"/>
    <w:rsid w:val="00EA573D"/>
    <w:rsid w:val="00EA597A"/>
    <w:rsid w:val="00EA62B6"/>
    <w:rsid w:val="00EA76D0"/>
    <w:rsid w:val="00EB02A8"/>
    <w:rsid w:val="00EB0EB4"/>
    <w:rsid w:val="00EB120E"/>
    <w:rsid w:val="00EB1433"/>
    <w:rsid w:val="00EB2931"/>
    <w:rsid w:val="00EB3272"/>
    <w:rsid w:val="00EB32C5"/>
    <w:rsid w:val="00EB3732"/>
    <w:rsid w:val="00EB38C2"/>
    <w:rsid w:val="00EB38E9"/>
    <w:rsid w:val="00EB406C"/>
    <w:rsid w:val="00EB41C2"/>
    <w:rsid w:val="00EB4896"/>
    <w:rsid w:val="00EB60D9"/>
    <w:rsid w:val="00EB6176"/>
    <w:rsid w:val="00EB627F"/>
    <w:rsid w:val="00EB65F2"/>
    <w:rsid w:val="00EC0738"/>
    <w:rsid w:val="00EC078A"/>
    <w:rsid w:val="00EC102B"/>
    <w:rsid w:val="00EC140D"/>
    <w:rsid w:val="00EC146C"/>
    <w:rsid w:val="00EC2490"/>
    <w:rsid w:val="00EC2733"/>
    <w:rsid w:val="00EC35B8"/>
    <w:rsid w:val="00EC3630"/>
    <w:rsid w:val="00EC3A35"/>
    <w:rsid w:val="00EC47DF"/>
    <w:rsid w:val="00EC4910"/>
    <w:rsid w:val="00EC4C15"/>
    <w:rsid w:val="00EC4C49"/>
    <w:rsid w:val="00EC5017"/>
    <w:rsid w:val="00EC5547"/>
    <w:rsid w:val="00EC576C"/>
    <w:rsid w:val="00EC5E52"/>
    <w:rsid w:val="00EC69E4"/>
    <w:rsid w:val="00EC7CC1"/>
    <w:rsid w:val="00ED0A67"/>
    <w:rsid w:val="00ED0B09"/>
    <w:rsid w:val="00ED195C"/>
    <w:rsid w:val="00ED2758"/>
    <w:rsid w:val="00ED2D1C"/>
    <w:rsid w:val="00ED2ED4"/>
    <w:rsid w:val="00ED30D7"/>
    <w:rsid w:val="00ED40E6"/>
    <w:rsid w:val="00ED5019"/>
    <w:rsid w:val="00ED5378"/>
    <w:rsid w:val="00ED591E"/>
    <w:rsid w:val="00ED5938"/>
    <w:rsid w:val="00ED5B8A"/>
    <w:rsid w:val="00ED6069"/>
    <w:rsid w:val="00ED6F1A"/>
    <w:rsid w:val="00ED76F1"/>
    <w:rsid w:val="00EE09AC"/>
    <w:rsid w:val="00EE0C95"/>
    <w:rsid w:val="00EE1106"/>
    <w:rsid w:val="00EE33D3"/>
    <w:rsid w:val="00EE45A0"/>
    <w:rsid w:val="00EE46AF"/>
    <w:rsid w:val="00EE4FC4"/>
    <w:rsid w:val="00EE4FD1"/>
    <w:rsid w:val="00EE5CE1"/>
    <w:rsid w:val="00EE6501"/>
    <w:rsid w:val="00EE69F4"/>
    <w:rsid w:val="00EE7AFD"/>
    <w:rsid w:val="00EF2B3A"/>
    <w:rsid w:val="00EF392E"/>
    <w:rsid w:val="00EF4267"/>
    <w:rsid w:val="00EF42EB"/>
    <w:rsid w:val="00EF4B42"/>
    <w:rsid w:val="00EF5C18"/>
    <w:rsid w:val="00EF6A6B"/>
    <w:rsid w:val="00EF71A0"/>
    <w:rsid w:val="00EF7EF0"/>
    <w:rsid w:val="00F00FD2"/>
    <w:rsid w:val="00F016D8"/>
    <w:rsid w:val="00F01E37"/>
    <w:rsid w:val="00F02217"/>
    <w:rsid w:val="00F02509"/>
    <w:rsid w:val="00F0306D"/>
    <w:rsid w:val="00F036B6"/>
    <w:rsid w:val="00F0374D"/>
    <w:rsid w:val="00F04515"/>
    <w:rsid w:val="00F045D0"/>
    <w:rsid w:val="00F04CD5"/>
    <w:rsid w:val="00F05104"/>
    <w:rsid w:val="00F0540D"/>
    <w:rsid w:val="00F05922"/>
    <w:rsid w:val="00F05940"/>
    <w:rsid w:val="00F07134"/>
    <w:rsid w:val="00F07B5B"/>
    <w:rsid w:val="00F10450"/>
    <w:rsid w:val="00F1125E"/>
    <w:rsid w:val="00F121C7"/>
    <w:rsid w:val="00F13192"/>
    <w:rsid w:val="00F1354E"/>
    <w:rsid w:val="00F148B3"/>
    <w:rsid w:val="00F14915"/>
    <w:rsid w:val="00F149EE"/>
    <w:rsid w:val="00F15348"/>
    <w:rsid w:val="00F15536"/>
    <w:rsid w:val="00F15D84"/>
    <w:rsid w:val="00F1614C"/>
    <w:rsid w:val="00F1615C"/>
    <w:rsid w:val="00F1619F"/>
    <w:rsid w:val="00F16589"/>
    <w:rsid w:val="00F16640"/>
    <w:rsid w:val="00F16BE3"/>
    <w:rsid w:val="00F17134"/>
    <w:rsid w:val="00F17809"/>
    <w:rsid w:val="00F17A65"/>
    <w:rsid w:val="00F17DA9"/>
    <w:rsid w:val="00F20D7B"/>
    <w:rsid w:val="00F20F2A"/>
    <w:rsid w:val="00F21424"/>
    <w:rsid w:val="00F21DD2"/>
    <w:rsid w:val="00F21FB2"/>
    <w:rsid w:val="00F22127"/>
    <w:rsid w:val="00F22EED"/>
    <w:rsid w:val="00F23372"/>
    <w:rsid w:val="00F234CC"/>
    <w:rsid w:val="00F23A6E"/>
    <w:rsid w:val="00F23D16"/>
    <w:rsid w:val="00F25074"/>
    <w:rsid w:val="00F2593C"/>
    <w:rsid w:val="00F262DB"/>
    <w:rsid w:val="00F2647F"/>
    <w:rsid w:val="00F26F30"/>
    <w:rsid w:val="00F26FC7"/>
    <w:rsid w:val="00F27521"/>
    <w:rsid w:val="00F279ED"/>
    <w:rsid w:val="00F27CD7"/>
    <w:rsid w:val="00F30499"/>
    <w:rsid w:val="00F304C1"/>
    <w:rsid w:val="00F3083D"/>
    <w:rsid w:val="00F30F70"/>
    <w:rsid w:val="00F32CDB"/>
    <w:rsid w:val="00F33563"/>
    <w:rsid w:val="00F3366F"/>
    <w:rsid w:val="00F33975"/>
    <w:rsid w:val="00F344CC"/>
    <w:rsid w:val="00F347CD"/>
    <w:rsid w:val="00F34C6A"/>
    <w:rsid w:val="00F350C5"/>
    <w:rsid w:val="00F353C4"/>
    <w:rsid w:val="00F3599F"/>
    <w:rsid w:val="00F36BB8"/>
    <w:rsid w:val="00F36F2A"/>
    <w:rsid w:val="00F37110"/>
    <w:rsid w:val="00F37466"/>
    <w:rsid w:val="00F403D7"/>
    <w:rsid w:val="00F427FD"/>
    <w:rsid w:val="00F437A1"/>
    <w:rsid w:val="00F444FC"/>
    <w:rsid w:val="00F44873"/>
    <w:rsid w:val="00F459A0"/>
    <w:rsid w:val="00F45AC2"/>
    <w:rsid w:val="00F45E69"/>
    <w:rsid w:val="00F46B1F"/>
    <w:rsid w:val="00F4713B"/>
    <w:rsid w:val="00F51912"/>
    <w:rsid w:val="00F5321D"/>
    <w:rsid w:val="00F532AF"/>
    <w:rsid w:val="00F5336F"/>
    <w:rsid w:val="00F53787"/>
    <w:rsid w:val="00F54850"/>
    <w:rsid w:val="00F54C16"/>
    <w:rsid w:val="00F553D8"/>
    <w:rsid w:val="00F5543C"/>
    <w:rsid w:val="00F55BB1"/>
    <w:rsid w:val="00F56EDF"/>
    <w:rsid w:val="00F57269"/>
    <w:rsid w:val="00F57421"/>
    <w:rsid w:val="00F6024F"/>
    <w:rsid w:val="00F602A1"/>
    <w:rsid w:val="00F607B6"/>
    <w:rsid w:val="00F608D0"/>
    <w:rsid w:val="00F60A94"/>
    <w:rsid w:val="00F60EAF"/>
    <w:rsid w:val="00F618EF"/>
    <w:rsid w:val="00F62C3F"/>
    <w:rsid w:val="00F6418F"/>
    <w:rsid w:val="00F648A2"/>
    <w:rsid w:val="00F65038"/>
    <w:rsid w:val="00F667DB"/>
    <w:rsid w:val="00F669DD"/>
    <w:rsid w:val="00F66B99"/>
    <w:rsid w:val="00F671D1"/>
    <w:rsid w:val="00F672A5"/>
    <w:rsid w:val="00F70215"/>
    <w:rsid w:val="00F71823"/>
    <w:rsid w:val="00F72408"/>
    <w:rsid w:val="00F72839"/>
    <w:rsid w:val="00F740CC"/>
    <w:rsid w:val="00F75671"/>
    <w:rsid w:val="00F759AE"/>
    <w:rsid w:val="00F760CF"/>
    <w:rsid w:val="00F765E2"/>
    <w:rsid w:val="00F767C8"/>
    <w:rsid w:val="00F7783F"/>
    <w:rsid w:val="00F77BAC"/>
    <w:rsid w:val="00F80AA8"/>
    <w:rsid w:val="00F81852"/>
    <w:rsid w:val="00F81C16"/>
    <w:rsid w:val="00F81C62"/>
    <w:rsid w:val="00F8205B"/>
    <w:rsid w:val="00F84550"/>
    <w:rsid w:val="00F849C6"/>
    <w:rsid w:val="00F85DAA"/>
    <w:rsid w:val="00F875A9"/>
    <w:rsid w:val="00F90152"/>
    <w:rsid w:val="00F91FD9"/>
    <w:rsid w:val="00F923FF"/>
    <w:rsid w:val="00F92862"/>
    <w:rsid w:val="00F9291D"/>
    <w:rsid w:val="00F92AC3"/>
    <w:rsid w:val="00F93149"/>
    <w:rsid w:val="00F9403A"/>
    <w:rsid w:val="00F96405"/>
    <w:rsid w:val="00F9675D"/>
    <w:rsid w:val="00F96B2B"/>
    <w:rsid w:val="00F973F8"/>
    <w:rsid w:val="00F97BCF"/>
    <w:rsid w:val="00FA06DD"/>
    <w:rsid w:val="00FA0D8E"/>
    <w:rsid w:val="00FA14BA"/>
    <w:rsid w:val="00FA2149"/>
    <w:rsid w:val="00FA321D"/>
    <w:rsid w:val="00FA34FA"/>
    <w:rsid w:val="00FA372A"/>
    <w:rsid w:val="00FA4BBC"/>
    <w:rsid w:val="00FA515D"/>
    <w:rsid w:val="00FA59DB"/>
    <w:rsid w:val="00FA6994"/>
    <w:rsid w:val="00FA6B92"/>
    <w:rsid w:val="00FA6F31"/>
    <w:rsid w:val="00FA7501"/>
    <w:rsid w:val="00FA79FD"/>
    <w:rsid w:val="00FB0468"/>
    <w:rsid w:val="00FB09B5"/>
    <w:rsid w:val="00FB0E24"/>
    <w:rsid w:val="00FB1248"/>
    <w:rsid w:val="00FB1747"/>
    <w:rsid w:val="00FB1813"/>
    <w:rsid w:val="00FB28D5"/>
    <w:rsid w:val="00FB293B"/>
    <w:rsid w:val="00FB2DB1"/>
    <w:rsid w:val="00FB3B17"/>
    <w:rsid w:val="00FB3B94"/>
    <w:rsid w:val="00FB3DF8"/>
    <w:rsid w:val="00FB4880"/>
    <w:rsid w:val="00FB49E9"/>
    <w:rsid w:val="00FB4FC8"/>
    <w:rsid w:val="00FB5057"/>
    <w:rsid w:val="00FB5FA5"/>
    <w:rsid w:val="00FB625E"/>
    <w:rsid w:val="00FB6C09"/>
    <w:rsid w:val="00FB7419"/>
    <w:rsid w:val="00FB77A8"/>
    <w:rsid w:val="00FC28D6"/>
    <w:rsid w:val="00FC2D85"/>
    <w:rsid w:val="00FC2E84"/>
    <w:rsid w:val="00FC3173"/>
    <w:rsid w:val="00FC3195"/>
    <w:rsid w:val="00FC38DE"/>
    <w:rsid w:val="00FC4499"/>
    <w:rsid w:val="00FC4EF4"/>
    <w:rsid w:val="00FC53E9"/>
    <w:rsid w:val="00FC5524"/>
    <w:rsid w:val="00FC588D"/>
    <w:rsid w:val="00FC59A6"/>
    <w:rsid w:val="00FC5C16"/>
    <w:rsid w:val="00FC6E01"/>
    <w:rsid w:val="00FC7B93"/>
    <w:rsid w:val="00FD159B"/>
    <w:rsid w:val="00FD15DF"/>
    <w:rsid w:val="00FD1E63"/>
    <w:rsid w:val="00FD20C0"/>
    <w:rsid w:val="00FD2F69"/>
    <w:rsid w:val="00FD2F92"/>
    <w:rsid w:val="00FD38EB"/>
    <w:rsid w:val="00FD5148"/>
    <w:rsid w:val="00FD54BA"/>
    <w:rsid w:val="00FD5A4A"/>
    <w:rsid w:val="00FD6C31"/>
    <w:rsid w:val="00FD724C"/>
    <w:rsid w:val="00FD73A4"/>
    <w:rsid w:val="00FD7989"/>
    <w:rsid w:val="00FD79BB"/>
    <w:rsid w:val="00FE0584"/>
    <w:rsid w:val="00FE0606"/>
    <w:rsid w:val="00FE0803"/>
    <w:rsid w:val="00FE0E8B"/>
    <w:rsid w:val="00FE1C5A"/>
    <w:rsid w:val="00FE22B6"/>
    <w:rsid w:val="00FE260E"/>
    <w:rsid w:val="00FE2D06"/>
    <w:rsid w:val="00FE2E49"/>
    <w:rsid w:val="00FE32E9"/>
    <w:rsid w:val="00FE39B9"/>
    <w:rsid w:val="00FE3DD1"/>
    <w:rsid w:val="00FE3E27"/>
    <w:rsid w:val="00FE463F"/>
    <w:rsid w:val="00FE4852"/>
    <w:rsid w:val="00FE4A20"/>
    <w:rsid w:val="00FE4BDF"/>
    <w:rsid w:val="00FE5CE0"/>
    <w:rsid w:val="00FE64D2"/>
    <w:rsid w:val="00FE6CBD"/>
    <w:rsid w:val="00FE7BA1"/>
    <w:rsid w:val="00FE7CBE"/>
    <w:rsid w:val="00FE7D4B"/>
    <w:rsid w:val="00FF1445"/>
    <w:rsid w:val="00FF2A59"/>
    <w:rsid w:val="00FF2A9C"/>
    <w:rsid w:val="00FF3E65"/>
    <w:rsid w:val="00FF4873"/>
    <w:rsid w:val="00FF4FF3"/>
    <w:rsid w:val="00FF5194"/>
    <w:rsid w:val="00FF618E"/>
    <w:rsid w:val="00FF6289"/>
    <w:rsid w:val="00FF66C6"/>
    <w:rsid w:val="00FF6747"/>
    <w:rsid w:val="00FF7307"/>
    <w:rsid w:val="00FF7411"/>
    <w:rsid w:val="00FF7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DB1F49"/>
  <w15:docId w15:val="{7FEEC1DA-83A2-4349-A98C-C5B4E6F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29"/>
    <w:pPr>
      <w:tabs>
        <w:tab w:val="left" w:pos="0"/>
      </w:tabs>
    </w:pPr>
    <w:rPr>
      <w:sz w:val="24"/>
      <w:lang w:eastAsia="en-US"/>
    </w:rPr>
  </w:style>
  <w:style w:type="paragraph" w:styleId="Heading1">
    <w:name w:val="heading 1"/>
    <w:basedOn w:val="Normal"/>
    <w:next w:val="Normal"/>
    <w:qFormat/>
    <w:rsid w:val="00CB682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B682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B6829"/>
    <w:pPr>
      <w:keepNext/>
      <w:spacing w:before="140"/>
      <w:outlineLvl w:val="2"/>
    </w:pPr>
    <w:rPr>
      <w:b/>
    </w:rPr>
  </w:style>
  <w:style w:type="paragraph" w:styleId="Heading4">
    <w:name w:val="heading 4"/>
    <w:basedOn w:val="Normal"/>
    <w:next w:val="Normal"/>
    <w:qFormat/>
    <w:rsid w:val="00CB6829"/>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3A44F3"/>
    <w:pPr>
      <w:numPr>
        <w:ilvl w:val="4"/>
        <w:numId w:val="1"/>
      </w:numPr>
      <w:spacing w:before="240" w:after="60"/>
      <w:outlineLvl w:val="4"/>
    </w:pPr>
    <w:rPr>
      <w:sz w:val="22"/>
    </w:rPr>
  </w:style>
  <w:style w:type="paragraph" w:styleId="Heading6">
    <w:name w:val="heading 6"/>
    <w:basedOn w:val="Normal"/>
    <w:next w:val="Normal"/>
    <w:qFormat/>
    <w:rsid w:val="003A44F3"/>
    <w:pPr>
      <w:numPr>
        <w:ilvl w:val="5"/>
        <w:numId w:val="1"/>
      </w:numPr>
      <w:spacing w:before="240" w:after="60"/>
      <w:outlineLvl w:val="5"/>
    </w:pPr>
    <w:rPr>
      <w:i/>
      <w:sz w:val="22"/>
    </w:rPr>
  </w:style>
  <w:style w:type="paragraph" w:styleId="Heading7">
    <w:name w:val="heading 7"/>
    <w:basedOn w:val="Normal"/>
    <w:next w:val="Normal"/>
    <w:qFormat/>
    <w:rsid w:val="003A44F3"/>
    <w:pPr>
      <w:numPr>
        <w:ilvl w:val="6"/>
        <w:numId w:val="1"/>
      </w:numPr>
      <w:spacing w:before="240" w:after="60"/>
      <w:outlineLvl w:val="6"/>
    </w:pPr>
    <w:rPr>
      <w:rFonts w:ascii="Arial" w:hAnsi="Arial"/>
      <w:sz w:val="20"/>
    </w:rPr>
  </w:style>
  <w:style w:type="paragraph" w:styleId="Heading8">
    <w:name w:val="heading 8"/>
    <w:basedOn w:val="Normal"/>
    <w:next w:val="Normal"/>
    <w:qFormat/>
    <w:rsid w:val="003A44F3"/>
    <w:pPr>
      <w:numPr>
        <w:ilvl w:val="7"/>
        <w:numId w:val="1"/>
      </w:numPr>
      <w:spacing w:before="240" w:after="60"/>
      <w:outlineLvl w:val="7"/>
    </w:pPr>
    <w:rPr>
      <w:rFonts w:ascii="Arial" w:hAnsi="Arial"/>
      <w:i/>
      <w:sz w:val="20"/>
    </w:rPr>
  </w:style>
  <w:style w:type="paragraph" w:styleId="Heading9">
    <w:name w:val="heading 9"/>
    <w:basedOn w:val="Normal"/>
    <w:next w:val="Normal"/>
    <w:qFormat/>
    <w:rsid w:val="003A44F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B682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B6829"/>
  </w:style>
  <w:style w:type="paragraph" w:customStyle="1" w:styleId="00ClientCover">
    <w:name w:val="00ClientCover"/>
    <w:basedOn w:val="Normal"/>
    <w:rsid w:val="00CB6829"/>
  </w:style>
  <w:style w:type="paragraph" w:customStyle="1" w:styleId="02Text">
    <w:name w:val="02Text"/>
    <w:basedOn w:val="Normal"/>
    <w:rsid w:val="00CB6829"/>
  </w:style>
  <w:style w:type="paragraph" w:customStyle="1" w:styleId="BillBasic">
    <w:name w:val="BillBasic"/>
    <w:link w:val="BillBasicChar"/>
    <w:rsid w:val="00CB6829"/>
    <w:pPr>
      <w:spacing w:before="140"/>
      <w:jc w:val="both"/>
    </w:pPr>
    <w:rPr>
      <w:sz w:val="24"/>
      <w:lang w:eastAsia="en-US"/>
    </w:rPr>
  </w:style>
  <w:style w:type="paragraph" w:styleId="Header">
    <w:name w:val="header"/>
    <w:basedOn w:val="Normal"/>
    <w:link w:val="HeaderChar"/>
    <w:rsid w:val="00CB6829"/>
    <w:pPr>
      <w:tabs>
        <w:tab w:val="center" w:pos="4153"/>
        <w:tab w:val="right" w:pos="8306"/>
      </w:tabs>
    </w:pPr>
  </w:style>
  <w:style w:type="paragraph" w:styleId="Footer">
    <w:name w:val="footer"/>
    <w:basedOn w:val="Normal"/>
    <w:link w:val="FooterChar"/>
    <w:rsid w:val="00CB6829"/>
    <w:pPr>
      <w:spacing w:before="120" w:line="240" w:lineRule="exact"/>
    </w:pPr>
    <w:rPr>
      <w:rFonts w:ascii="Arial" w:hAnsi="Arial"/>
      <w:sz w:val="18"/>
    </w:rPr>
  </w:style>
  <w:style w:type="paragraph" w:customStyle="1" w:styleId="Billname">
    <w:name w:val="Billname"/>
    <w:basedOn w:val="Normal"/>
    <w:rsid w:val="00CB6829"/>
    <w:pPr>
      <w:spacing w:before="1220"/>
    </w:pPr>
    <w:rPr>
      <w:rFonts w:ascii="Arial" w:hAnsi="Arial"/>
      <w:b/>
      <w:sz w:val="40"/>
    </w:rPr>
  </w:style>
  <w:style w:type="paragraph" w:customStyle="1" w:styleId="BillBasicHeading">
    <w:name w:val="BillBasicHeading"/>
    <w:basedOn w:val="BillBasic"/>
    <w:rsid w:val="00CB6829"/>
    <w:pPr>
      <w:keepNext/>
      <w:tabs>
        <w:tab w:val="left" w:pos="2600"/>
      </w:tabs>
      <w:jc w:val="left"/>
    </w:pPr>
    <w:rPr>
      <w:rFonts w:ascii="Arial" w:hAnsi="Arial"/>
      <w:b/>
    </w:rPr>
  </w:style>
  <w:style w:type="paragraph" w:customStyle="1" w:styleId="EnactingWordsRules">
    <w:name w:val="EnactingWordsRules"/>
    <w:basedOn w:val="EnactingWords"/>
    <w:rsid w:val="00CB6829"/>
    <w:pPr>
      <w:spacing w:before="240"/>
    </w:pPr>
  </w:style>
  <w:style w:type="paragraph" w:customStyle="1" w:styleId="EnactingWords">
    <w:name w:val="EnactingWords"/>
    <w:basedOn w:val="BillBasic"/>
    <w:rsid w:val="00CB6829"/>
    <w:pPr>
      <w:spacing w:before="120"/>
    </w:pPr>
  </w:style>
  <w:style w:type="paragraph" w:customStyle="1" w:styleId="Amain">
    <w:name w:val="A main"/>
    <w:basedOn w:val="BillBasic"/>
    <w:link w:val="AmainChar"/>
    <w:rsid w:val="00CB6829"/>
    <w:pPr>
      <w:tabs>
        <w:tab w:val="right" w:pos="900"/>
        <w:tab w:val="left" w:pos="1100"/>
      </w:tabs>
      <w:ind w:left="1100" w:hanging="1100"/>
      <w:outlineLvl w:val="5"/>
    </w:pPr>
  </w:style>
  <w:style w:type="paragraph" w:customStyle="1" w:styleId="Amainreturn">
    <w:name w:val="A main return"/>
    <w:basedOn w:val="BillBasic"/>
    <w:link w:val="AmainreturnChar"/>
    <w:rsid w:val="00CB6829"/>
    <w:pPr>
      <w:ind w:left="1100"/>
    </w:pPr>
  </w:style>
  <w:style w:type="paragraph" w:customStyle="1" w:styleId="Apara">
    <w:name w:val="A para"/>
    <w:basedOn w:val="BillBasic"/>
    <w:link w:val="AparaChar"/>
    <w:rsid w:val="00CB6829"/>
    <w:pPr>
      <w:tabs>
        <w:tab w:val="right" w:pos="1400"/>
        <w:tab w:val="left" w:pos="1600"/>
      </w:tabs>
      <w:ind w:left="1600" w:hanging="1600"/>
      <w:outlineLvl w:val="6"/>
    </w:pPr>
  </w:style>
  <w:style w:type="paragraph" w:customStyle="1" w:styleId="Asubpara">
    <w:name w:val="A subpara"/>
    <w:basedOn w:val="BillBasic"/>
    <w:rsid w:val="00CB6829"/>
    <w:pPr>
      <w:tabs>
        <w:tab w:val="right" w:pos="1900"/>
        <w:tab w:val="left" w:pos="2100"/>
      </w:tabs>
      <w:ind w:left="2100" w:hanging="2100"/>
      <w:outlineLvl w:val="7"/>
    </w:pPr>
  </w:style>
  <w:style w:type="paragraph" w:customStyle="1" w:styleId="Asubsubpara">
    <w:name w:val="A subsubpara"/>
    <w:basedOn w:val="BillBasic"/>
    <w:rsid w:val="00CB6829"/>
    <w:pPr>
      <w:tabs>
        <w:tab w:val="right" w:pos="2400"/>
        <w:tab w:val="left" w:pos="2600"/>
      </w:tabs>
      <w:ind w:left="2600" w:hanging="2600"/>
      <w:outlineLvl w:val="8"/>
    </w:pPr>
  </w:style>
  <w:style w:type="paragraph" w:customStyle="1" w:styleId="aDef">
    <w:name w:val="aDef"/>
    <w:basedOn w:val="BillBasic"/>
    <w:link w:val="aDefChar"/>
    <w:rsid w:val="00CB6829"/>
    <w:pPr>
      <w:ind w:left="1100"/>
    </w:pPr>
  </w:style>
  <w:style w:type="paragraph" w:customStyle="1" w:styleId="aExamHead">
    <w:name w:val="aExam Head"/>
    <w:basedOn w:val="BillBasicHeading"/>
    <w:next w:val="aExam"/>
    <w:rsid w:val="00CB6829"/>
    <w:pPr>
      <w:tabs>
        <w:tab w:val="clear" w:pos="2600"/>
      </w:tabs>
      <w:ind w:left="1100"/>
    </w:pPr>
    <w:rPr>
      <w:sz w:val="18"/>
    </w:rPr>
  </w:style>
  <w:style w:type="paragraph" w:customStyle="1" w:styleId="aExam">
    <w:name w:val="aExam"/>
    <w:basedOn w:val="aNoteSymb"/>
    <w:rsid w:val="00CB6829"/>
    <w:pPr>
      <w:spacing w:before="60"/>
      <w:ind w:left="1100" w:firstLine="0"/>
    </w:pPr>
  </w:style>
  <w:style w:type="paragraph" w:customStyle="1" w:styleId="aNote">
    <w:name w:val="aNote"/>
    <w:basedOn w:val="BillBasic"/>
    <w:link w:val="aNoteChar"/>
    <w:rsid w:val="00CB6829"/>
    <w:pPr>
      <w:ind w:left="1900" w:hanging="800"/>
    </w:pPr>
    <w:rPr>
      <w:sz w:val="20"/>
    </w:rPr>
  </w:style>
  <w:style w:type="paragraph" w:customStyle="1" w:styleId="HeaderEven">
    <w:name w:val="HeaderEven"/>
    <w:basedOn w:val="Normal"/>
    <w:rsid w:val="00CB6829"/>
    <w:rPr>
      <w:rFonts w:ascii="Arial" w:hAnsi="Arial"/>
      <w:sz w:val="18"/>
    </w:rPr>
  </w:style>
  <w:style w:type="paragraph" w:customStyle="1" w:styleId="HeaderEven6">
    <w:name w:val="HeaderEven6"/>
    <w:basedOn w:val="HeaderEven"/>
    <w:rsid w:val="00CB6829"/>
    <w:pPr>
      <w:spacing w:before="120" w:after="60"/>
    </w:pPr>
  </w:style>
  <w:style w:type="paragraph" w:customStyle="1" w:styleId="HeaderOdd6">
    <w:name w:val="HeaderOdd6"/>
    <w:basedOn w:val="HeaderEven6"/>
    <w:rsid w:val="00CB6829"/>
    <w:pPr>
      <w:jc w:val="right"/>
    </w:pPr>
  </w:style>
  <w:style w:type="paragraph" w:customStyle="1" w:styleId="HeaderOdd">
    <w:name w:val="HeaderOdd"/>
    <w:basedOn w:val="HeaderEven"/>
    <w:rsid w:val="00CB6829"/>
    <w:pPr>
      <w:jc w:val="right"/>
    </w:pPr>
  </w:style>
  <w:style w:type="paragraph" w:customStyle="1" w:styleId="N-TOCheading">
    <w:name w:val="N-TOCheading"/>
    <w:basedOn w:val="BillBasicHeading"/>
    <w:next w:val="N-9pt"/>
    <w:rsid w:val="00CB6829"/>
    <w:pPr>
      <w:pBdr>
        <w:bottom w:val="single" w:sz="4" w:space="1" w:color="auto"/>
      </w:pBdr>
      <w:spacing w:before="800"/>
    </w:pPr>
    <w:rPr>
      <w:sz w:val="32"/>
    </w:rPr>
  </w:style>
  <w:style w:type="paragraph" w:customStyle="1" w:styleId="N-9pt">
    <w:name w:val="N-9pt"/>
    <w:basedOn w:val="BillBasic"/>
    <w:next w:val="BillBasic"/>
    <w:rsid w:val="00CB6829"/>
    <w:pPr>
      <w:keepNext/>
      <w:tabs>
        <w:tab w:val="right" w:pos="7707"/>
      </w:tabs>
      <w:spacing w:before="120"/>
    </w:pPr>
    <w:rPr>
      <w:rFonts w:ascii="Arial" w:hAnsi="Arial"/>
      <w:sz w:val="18"/>
    </w:rPr>
  </w:style>
  <w:style w:type="paragraph" w:customStyle="1" w:styleId="N-14pt">
    <w:name w:val="N-14pt"/>
    <w:basedOn w:val="BillBasic"/>
    <w:rsid w:val="00CB6829"/>
    <w:pPr>
      <w:spacing w:before="0"/>
    </w:pPr>
    <w:rPr>
      <w:b/>
      <w:sz w:val="28"/>
    </w:rPr>
  </w:style>
  <w:style w:type="paragraph" w:customStyle="1" w:styleId="N-16pt">
    <w:name w:val="N-16pt"/>
    <w:basedOn w:val="BillBasic"/>
    <w:rsid w:val="00CB6829"/>
    <w:pPr>
      <w:spacing w:before="800"/>
    </w:pPr>
    <w:rPr>
      <w:b/>
      <w:sz w:val="32"/>
    </w:rPr>
  </w:style>
  <w:style w:type="paragraph" w:customStyle="1" w:styleId="N-line3">
    <w:name w:val="N-line3"/>
    <w:basedOn w:val="BillBasic"/>
    <w:next w:val="BillBasic"/>
    <w:rsid w:val="00CB6829"/>
    <w:pPr>
      <w:pBdr>
        <w:bottom w:val="single" w:sz="12" w:space="1" w:color="auto"/>
      </w:pBdr>
      <w:spacing w:before="60"/>
    </w:pPr>
  </w:style>
  <w:style w:type="paragraph" w:customStyle="1" w:styleId="Comment">
    <w:name w:val="Comment"/>
    <w:basedOn w:val="BillBasic"/>
    <w:rsid w:val="00CB6829"/>
    <w:pPr>
      <w:tabs>
        <w:tab w:val="left" w:pos="1800"/>
      </w:tabs>
      <w:ind w:left="1300"/>
      <w:jc w:val="left"/>
    </w:pPr>
    <w:rPr>
      <w:b/>
      <w:sz w:val="18"/>
    </w:rPr>
  </w:style>
  <w:style w:type="paragraph" w:customStyle="1" w:styleId="FooterInfo">
    <w:name w:val="FooterInfo"/>
    <w:basedOn w:val="Normal"/>
    <w:rsid w:val="00CB6829"/>
    <w:pPr>
      <w:tabs>
        <w:tab w:val="right" w:pos="7707"/>
      </w:tabs>
    </w:pPr>
    <w:rPr>
      <w:rFonts w:ascii="Arial" w:hAnsi="Arial"/>
      <w:sz w:val="18"/>
    </w:rPr>
  </w:style>
  <w:style w:type="paragraph" w:customStyle="1" w:styleId="AH1Chapter">
    <w:name w:val="A H1 Chapter"/>
    <w:basedOn w:val="BillBasicHeading"/>
    <w:next w:val="AH2Part"/>
    <w:rsid w:val="00CB6829"/>
    <w:pPr>
      <w:spacing w:before="320"/>
      <w:ind w:left="2600" w:hanging="2600"/>
      <w:outlineLvl w:val="0"/>
    </w:pPr>
    <w:rPr>
      <w:sz w:val="34"/>
    </w:rPr>
  </w:style>
  <w:style w:type="paragraph" w:customStyle="1" w:styleId="AH2Part">
    <w:name w:val="A H2 Part"/>
    <w:basedOn w:val="BillBasicHeading"/>
    <w:next w:val="AH3Div"/>
    <w:rsid w:val="00CB6829"/>
    <w:pPr>
      <w:spacing w:before="380"/>
      <w:ind w:left="2600" w:hanging="2600"/>
      <w:outlineLvl w:val="1"/>
    </w:pPr>
    <w:rPr>
      <w:sz w:val="32"/>
    </w:rPr>
  </w:style>
  <w:style w:type="paragraph" w:customStyle="1" w:styleId="AH3Div">
    <w:name w:val="A H3 Div"/>
    <w:basedOn w:val="BillBasicHeading"/>
    <w:next w:val="AH5Sec"/>
    <w:rsid w:val="00CB6829"/>
    <w:pPr>
      <w:spacing w:before="240"/>
      <w:ind w:left="2600" w:hanging="2600"/>
      <w:outlineLvl w:val="2"/>
    </w:pPr>
    <w:rPr>
      <w:sz w:val="28"/>
    </w:rPr>
  </w:style>
  <w:style w:type="paragraph" w:customStyle="1" w:styleId="AH5Sec">
    <w:name w:val="A H5 Sec"/>
    <w:basedOn w:val="BillBasicHeading"/>
    <w:next w:val="Amain"/>
    <w:link w:val="AH5SecChar"/>
    <w:rsid w:val="00CB6829"/>
    <w:pPr>
      <w:tabs>
        <w:tab w:val="clear" w:pos="2600"/>
        <w:tab w:val="left" w:pos="1100"/>
      </w:tabs>
      <w:spacing w:before="240"/>
      <w:ind w:left="1100" w:hanging="1100"/>
      <w:outlineLvl w:val="4"/>
    </w:pPr>
  </w:style>
  <w:style w:type="paragraph" w:customStyle="1" w:styleId="direction">
    <w:name w:val="direction"/>
    <w:basedOn w:val="BillBasic"/>
    <w:next w:val="AmainreturnSymb"/>
    <w:rsid w:val="00CB6829"/>
    <w:pPr>
      <w:keepNext/>
      <w:ind w:left="1100"/>
    </w:pPr>
    <w:rPr>
      <w:i/>
    </w:rPr>
  </w:style>
  <w:style w:type="paragraph" w:customStyle="1" w:styleId="AH4SubDiv">
    <w:name w:val="A H4 SubDiv"/>
    <w:basedOn w:val="BillBasicHeading"/>
    <w:next w:val="AH5Sec"/>
    <w:rsid w:val="00CB6829"/>
    <w:pPr>
      <w:spacing w:before="240"/>
      <w:ind w:left="2600" w:hanging="2600"/>
      <w:outlineLvl w:val="3"/>
    </w:pPr>
    <w:rPr>
      <w:sz w:val="26"/>
    </w:rPr>
  </w:style>
  <w:style w:type="paragraph" w:customStyle="1" w:styleId="Sched-heading">
    <w:name w:val="Sched-heading"/>
    <w:basedOn w:val="BillBasicHeading"/>
    <w:next w:val="refSymb"/>
    <w:rsid w:val="00CB6829"/>
    <w:pPr>
      <w:spacing w:before="380"/>
      <w:ind w:left="2600" w:hanging="2600"/>
      <w:outlineLvl w:val="0"/>
    </w:pPr>
    <w:rPr>
      <w:sz w:val="34"/>
    </w:rPr>
  </w:style>
  <w:style w:type="paragraph" w:customStyle="1" w:styleId="ref">
    <w:name w:val="ref"/>
    <w:basedOn w:val="BillBasic"/>
    <w:next w:val="Normal"/>
    <w:rsid w:val="00CB6829"/>
    <w:pPr>
      <w:spacing w:before="60"/>
    </w:pPr>
    <w:rPr>
      <w:sz w:val="18"/>
    </w:rPr>
  </w:style>
  <w:style w:type="paragraph" w:customStyle="1" w:styleId="Sched-Part">
    <w:name w:val="Sched-Part"/>
    <w:basedOn w:val="BillBasicHeading"/>
    <w:next w:val="Sched-Form"/>
    <w:rsid w:val="00CB6829"/>
    <w:pPr>
      <w:spacing w:before="380"/>
      <w:ind w:left="2600" w:hanging="2600"/>
      <w:outlineLvl w:val="1"/>
    </w:pPr>
    <w:rPr>
      <w:sz w:val="32"/>
    </w:rPr>
  </w:style>
  <w:style w:type="paragraph" w:customStyle="1" w:styleId="ShadedSchClause">
    <w:name w:val="Shaded Sch Clause"/>
    <w:basedOn w:val="Schclauseheading"/>
    <w:next w:val="direction"/>
    <w:rsid w:val="00CB6829"/>
    <w:pPr>
      <w:shd w:val="pct25" w:color="auto" w:fill="auto"/>
      <w:outlineLvl w:val="3"/>
    </w:pPr>
  </w:style>
  <w:style w:type="paragraph" w:customStyle="1" w:styleId="Sched-Form">
    <w:name w:val="Sched-Form"/>
    <w:basedOn w:val="BillBasicHeading"/>
    <w:next w:val="Schclauseheading"/>
    <w:rsid w:val="00CB6829"/>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B6829"/>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B6829"/>
    <w:pPr>
      <w:spacing w:before="320"/>
      <w:ind w:left="2600" w:hanging="2600"/>
      <w:jc w:val="both"/>
      <w:outlineLvl w:val="0"/>
    </w:pPr>
    <w:rPr>
      <w:sz w:val="34"/>
    </w:rPr>
  </w:style>
  <w:style w:type="paragraph" w:styleId="TOC7">
    <w:name w:val="toc 7"/>
    <w:basedOn w:val="TOC2"/>
    <w:next w:val="Normal"/>
    <w:autoRedefine/>
    <w:uiPriority w:val="39"/>
    <w:rsid w:val="00CB6829"/>
    <w:pPr>
      <w:keepNext w:val="0"/>
      <w:spacing w:before="120"/>
    </w:pPr>
    <w:rPr>
      <w:sz w:val="20"/>
    </w:rPr>
  </w:style>
  <w:style w:type="paragraph" w:styleId="TOC2">
    <w:name w:val="toc 2"/>
    <w:basedOn w:val="Normal"/>
    <w:next w:val="Normal"/>
    <w:autoRedefine/>
    <w:uiPriority w:val="39"/>
    <w:rsid w:val="00CB682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B6829"/>
    <w:pPr>
      <w:keepNext/>
      <w:tabs>
        <w:tab w:val="left" w:pos="400"/>
      </w:tabs>
      <w:spacing w:before="0"/>
      <w:jc w:val="left"/>
    </w:pPr>
    <w:rPr>
      <w:rFonts w:ascii="Arial" w:hAnsi="Arial"/>
      <w:b/>
      <w:sz w:val="28"/>
    </w:rPr>
  </w:style>
  <w:style w:type="paragraph" w:customStyle="1" w:styleId="EndNote2">
    <w:name w:val="EndNote2"/>
    <w:basedOn w:val="BillBasic"/>
    <w:rsid w:val="003A44F3"/>
    <w:pPr>
      <w:keepNext/>
      <w:tabs>
        <w:tab w:val="left" w:pos="240"/>
      </w:tabs>
      <w:spacing w:before="320"/>
      <w:jc w:val="left"/>
    </w:pPr>
    <w:rPr>
      <w:b/>
      <w:sz w:val="18"/>
    </w:rPr>
  </w:style>
  <w:style w:type="paragraph" w:customStyle="1" w:styleId="IH1Chap">
    <w:name w:val="I H1 Chap"/>
    <w:basedOn w:val="BillBasicHeading"/>
    <w:next w:val="Normal"/>
    <w:rsid w:val="00CB6829"/>
    <w:pPr>
      <w:spacing w:before="320"/>
      <w:ind w:left="2600" w:hanging="2600"/>
    </w:pPr>
    <w:rPr>
      <w:sz w:val="34"/>
    </w:rPr>
  </w:style>
  <w:style w:type="paragraph" w:customStyle="1" w:styleId="IH2Part">
    <w:name w:val="I H2 Part"/>
    <w:basedOn w:val="BillBasicHeading"/>
    <w:next w:val="Normal"/>
    <w:rsid w:val="00CB6829"/>
    <w:pPr>
      <w:spacing w:before="380"/>
      <w:ind w:left="2600" w:hanging="2600"/>
    </w:pPr>
    <w:rPr>
      <w:sz w:val="32"/>
    </w:rPr>
  </w:style>
  <w:style w:type="paragraph" w:customStyle="1" w:styleId="IH3Div">
    <w:name w:val="I H3 Div"/>
    <w:basedOn w:val="BillBasicHeading"/>
    <w:next w:val="Normal"/>
    <w:rsid w:val="00CB6829"/>
    <w:pPr>
      <w:spacing w:before="240"/>
      <w:ind w:left="2600" w:hanging="2600"/>
    </w:pPr>
    <w:rPr>
      <w:sz w:val="28"/>
    </w:rPr>
  </w:style>
  <w:style w:type="paragraph" w:customStyle="1" w:styleId="IH5Sec">
    <w:name w:val="I H5 Sec"/>
    <w:basedOn w:val="BillBasicHeading"/>
    <w:next w:val="Normal"/>
    <w:rsid w:val="00CB6829"/>
    <w:pPr>
      <w:tabs>
        <w:tab w:val="clear" w:pos="2600"/>
        <w:tab w:val="left" w:pos="1100"/>
      </w:tabs>
      <w:spacing w:before="240"/>
      <w:ind w:left="1100" w:hanging="1100"/>
    </w:pPr>
  </w:style>
  <w:style w:type="paragraph" w:customStyle="1" w:styleId="IH4SubDiv">
    <w:name w:val="I H4 SubDiv"/>
    <w:basedOn w:val="BillBasicHeading"/>
    <w:next w:val="Normal"/>
    <w:rsid w:val="00CB6829"/>
    <w:pPr>
      <w:spacing w:before="240"/>
      <w:ind w:left="2600" w:hanging="2600"/>
      <w:jc w:val="both"/>
    </w:pPr>
    <w:rPr>
      <w:sz w:val="26"/>
    </w:rPr>
  </w:style>
  <w:style w:type="character" w:styleId="LineNumber">
    <w:name w:val="line number"/>
    <w:basedOn w:val="DefaultParagraphFont"/>
    <w:rsid w:val="00CB6829"/>
    <w:rPr>
      <w:rFonts w:ascii="Arial" w:hAnsi="Arial"/>
      <w:sz w:val="16"/>
    </w:rPr>
  </w:style>
  <w:style w:type="paragraph" w:customStyle="1" w:styleId="PageBreak">
    <w:name w:val="PageBreak"/>
    <w:basedOn w:val="Normal"/>
    <w:rsid w:val="00CB6829"/>
    <w:rPr>
      <w:sz w:val="4"/>
    </w:rPr>
  </w:style>
  <w:style w:type="paragraph" w:customStyle="1" w:styleId="04Dictionary">
    <w:name w:val="04Dictionary"/>
    <w:basedOn w:val="Normal"/>
    <w:rsid w:val="00CB6829"/>
  </w:style>
  <w:style w:type="paragraph" w:customStyle="1" w:styleId="N-line1">
    <w:name w:val="N-line1"/>
    <w:basedOn w:val="BillBasic"/>
    <w:rsid w:val="00CB6829"/>
    <w:pPr>
      <w:pBdr>
        <w:bottom w:val="single" w:sz="4" w:space="0" w:color="auto"/>
      </w:pBdr>
      <w:spacing w:before="100"/>
      <w:ind w:left="2980" w:right="3020"/>
      <w:jc w:val="center"/>
    </w:pPr>
  </w:style>
  <w:style w:type="paragraph" w:customStyle="1" w:styleId="N-line2">
    <w:name w:val="N-line2"/>
    <w:basedOn w:val="Normal"/>
    <w:rsid w:val="00CB6829"/>
    <w:pPr>
      <w:pBdr>
        <w:bottom w:val="single" w:sz="8" w:space="0" w:color="auto"/>
      </w:pBdr>
    </w:pPr>
  </w:style>
  <w:style w:type="paragraph" w:customStyle="1" w:styleId="EndNote">
    <w:name w:val="EndNote"/>
    <w:basedOn w:val="BillBasicHeading"/>
    <w:rsid w:val="00CB682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B6829"/>
    <w:pPr>
      <w:tabs>
        <w:tab w:val="left" w:pos="700"/>
      </w:tabs>
      <w:spacing w:before="160"/>
      <w:ind w:left="700" w:hanging="700"/>
    </w:pPr>
    <w:rPr>
      <w:rFonts w:ascii="Arial (W1)" w:hAnsi="Arial (W1)"/>
    </w:rPr>
  </w:style>
  <w:style w:type="paragraph" w:customStyle="1" w:styleId="PenaltyHeading">
    <w:name w:val="PenaltyHeading"/>
    <w:basedOn w:val="Normal"/>
    <w:rsid w:val="00CB6829"/>
    <w:pPr>
      <w:tabs>
        <w:tab w:val="left" w:pos="1100"/>
      </w:tabs>
      <w:spacing w:before="120"/>
      <w:ind w:left="1100" w:hanging="1100"/>
    </w:pPr>
    <w:rPr>
      <w:rFonts w:ascii="Arial" w:hAnsi="Arial"/>
      <w:b/>
      <w:sz w:val="20"/>
    </w:rPr>
  </w:style>
  <w:style w:type="paragraph" w:customStyle="1" w:styleId="05EndNote">
    <w:name w:val="05EndNote"/>
    <w:basedOn w:val="Normal"/>
    <w:rsid w:val="00CB6829"/>
  </w:style>
  <w:style w:type="paragraph" w:customStyle="1" w:styleId="03Schedule">
    <w:name w:val="03Schedule"/>
    <w:basedOn w:val="Normal"/>
    <w:rsid w:val="00CB6829"/>
  </w:style>
  <w:style w:type="paragraph" w:customStyle="1" w:styleId="ISched-heading">
    <w:name w:val="I Sched-heading"/>
    <w:basedOn w:val="BillBasicHeading"/>
    <w:next w:val="Normal"/>
    <w:rsid w:val="00CB6829"/>
    <w:pPr>
      <w:spacing w:before="320"/>
      <w:ind w:left="2600" w:hanging="2600"/>
    </w:pPr>
    <w:rPr>
      <w:sz w:val="34"/>
    </w:rPr>
  </w:style>
  <w:style w:type="paragraph" w:customStyle="1" w:styleId="ISched-Part">
    <w:name w:val="I Sched-Part"/>
    <w:basedOn w:val="BillBasicHeading"/>
    <w:rsid w:val="00CB6829"/>
    <w:pPr>
      <w:spacing w:before="380"/>
      <w:ind w:left="2600" w:hanging="2600"/>
    </w:pPr>
    <w:rPr>
      <w:sz w:val="32"/>
    </w:rPr>
  </w:style>
  <w:style w:type="paragraph" w:customStyle="1" w:styleId="ISched-form">
    <w:name w:val="I Sched-form"/>
    <w:basedOn w:val="BillBasicHeading"/>
    <w:rsid w:val="00CB6829"/>
    <w:pPr>
      <w:tabs>
        <w:tab w:val="right" w:pos="7200"/>
      </w:tabs>
      <w:spacing w:before="240"/>
      <w:ind w:left="2600" w:hanging="2600"/>
    </w:pPr>
    <w:rPr>
      <w:sz w:val="28"/>
    </w:rPr>
  </w:style>
  <w:style w:type="paragraph" w:customStyle="1" w:styleId="ISchclauseheading">
    <w:name w:val="I Sch clause heading"/>
    <w:basedOn w:val="BillBasic"/>
    <w:rsid w:val="00CB6829"/>
    <w:pPr>
      <w:keepNext/>
      <w:tabs>
        <w:tab w:val="left" w:pos="1100"/>
      </w:tabs>
      <w:spacing w:before="240"/>
      <w:ind w:left="1100" w:hanging="1100"/>
      <w:jc w:val="left"/>
    </w:pPr>
    <w:rPr>
      <w:rFonts w:ascii="Arial" w:hAnsi="Arial"/>
      <w:b/>
    </w:rPr>
  </w:style>
  <w:style w:type="paragraph" w:customStyle="1" w:styleId="IMain">
    <w:name w:val="I Main"/>
    <w:basedOn w:val="Amain"/>
    <w:rsid w:val="00CB6829"/>
  </w:style>
  <w:style w:type="paragraph" w:customStyle="1" w:styleId="Ipara">
    <w:name w:val="I para"/>
    <w:basedOn w:val="Apara"/>
    <w:rsid w:val="00CB6829"/>
    <w:pPr>
      <w:outlineLvl w:val="9"/>
    </w:pPr>
  </w:style>
  <w:style w:type="paragraph" w:customStyle="1" w:styleId="Isubpara">
    <w:name w:val="I subpara"/>
    <w:basedOn w:val="Asubpara"/>
    <w:rsid w:val="00CB682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B6829"/>
    <w:pPr>
      <w:tabs>
        <w:tab w:val="clear" w:pos="2400"/>
        <w:tab w:val="clear" w:pos="2600"/>
        <w:tab w:val="right" w:pos="2460"/>
        <w:tab w:val="left" w:pos="2660"/>
      </w:tabs>
      <w:ind w:left="2660" w:hanging="2660"/>
    </w:pPr>
  </w:style>
  <w:style w:type="character" w:customStyle="1" w:styleId="CharSectNo">
    <w:name w:val="CharSectNo"/>
    <w:basedOn w:val="DefaultParagraphFont"/>
    <w:rsid w:val="00CB6829"/>
  </w:style>
  <w:style w:type="character" w:customStyle="1" w:styleId="CharDivNo">
    <w:name w:val="CharDivNo"/>
    <w:basedOn w:val="DefaultParagraphFont"/>
    <w:rsid w:val="00CB6829"/>
  </w:style>
  <w:style w:type="character" w:customStyle="1" w:styleId="CharDivText">
    <w:name w:val="CharDivText"/>
    <w:basedOn w:val="DefaultParagraphFont"/>
    <w:rsid w:val="00CB6829"/>
  </w:style>
  <w:style w:type="character" w:customStyle="1" w:styleId="CharPartNo">
    <w:name w:val="CharPartNo"/>
    <w:basedOn w:val="DefaultParagraphFont"/>
    <w:rsid w:val="00CB6829"/>
  </w:style>
  <w:style w:type="paragraph" w:customStyle="1" w:styleId="Placeholder">
    <w:name w:val="Placeholder"/>
    <w:basedOn w:val="Normal"/>
    <w:rsid w:val="00CB6829"/>
    <w:rPr>
      <w:sz w:val="10"/>
    </w:rPr>
  </w:style>
  <w:style w:type="paragraph" w:styleId="PlainText">
    <w:name w:val="Plain Text"/>
    <w:basedOn w:val="Normal"/>
    <w:rsid w:val="00CB6829"/>
    <w:rPr>
      <w:rFonts w:ascii="Courier New" w:hAnsi="Courier New"/>
      <w:sz w:val="20"/>
    </w:rPr>
  </w:style>
  <w:style w:type="character" w:customStyle="1" w:styleId="CharChapNo">
    <w:name w:val="CharChapNo"/>
    <w:basedOn w:val="DefaultParagraphFont"/>
    <w:rsid w:val="00CB6829"/>
  </w:style>
  <w:style w:type="character" w:customStyle="1" w:styleId="CharChapText">
    <w:name w:val="CharChapText"/>
    <w:basedOn w:val="DefaultParagraphFont"/>
    <w:rsid w:val="00CB6829"/>
  </w:style>
  <w:style w:type="character" w:customStyle="1" w:styleId="CharPartText">
    <w:name w:val="CharPartText"/>
    <w:basedOn w:val="DefaultParagraphFont"/>
    <w:rsid w:val="00CB6829"/>
  </w:style>
  <w:style w:type="paragraph" w:styleId="TOC1">
    <w:name w:val="toc 1"/>
    <w:basedOn w:val="Normal"/>
    <w:next w:val="Normal"/>
    <w:autoRedefine/>
    <w:uiPriority w:val="39"/>
    <w:rsid w:val="00CB682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CB682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B682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B682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B6829"/>
  </w:style>
  <w:style w:type="paragraph" w:styleId="Title">
    <w:name w:val="Title"/>
    <w:basedOn w:val="Normal"/>
    <w:qFormat/>
    <w:rsid w:val="003A44F3"/>
    <w:pPr>
      <w:spacing w:before="240" w:after="60"/>
      <w:jc w:val="center"/>
      <w:outlineLvl w:val="0"/>
    </w:pPr>
    <w:rPr>
      <w:rFonts w:ascii="Arial" w:hAnsi="Arial"/>
      <w:b/>
      <w:kern w:val="28"/>
      <w:sz w:val="32"/>
    </w:rPr>
  </w:style>
  <w:style w:type="paragraph" w:styleId="Signature">
    <w:name w:val="Signature"/>
    <w:basedOn w:val="Normal"/>
    <w:rsid w:val="00CB6829"/>
    <w:pPr>
      <w:ind w:left="4252"/>
    </w:pPr>
  </w:style>
  <w:style w:type="paragraph" w:customStyle="1" w:styleId="ActNo">
    <w:name w:val="ActNo"/>
    <w:basedOn w:val="BillBasicHeading"/>
    <w:rsid w:val="00CB6829"/>
    <w:pPr>
      <w:keepNext w:val="0"/>
      <w:tabs>
        <w:tab w:val="clear" w:pos="2600"/>
      </w:tabs>
      <w:spacing w:before="220"/>
    </w:pPr>
  </w:style>
  <w:style w:type="paragraph" w:customStyle="1" w:styleId="aParaNote">
    <w:name w:val="aParaNote"/>
    <w:basedOn w:val="BillBasic"/>
    <w:rsid w:val="00CB6829"/>
    <w:pPr>
      <w:ind w:left="2840" w:hanging="1240"/>
    </w:pPr>
    <w:rPr>
      <w:sz w:val="20"/>
    </w:rPr>
  </w:style>
  <w:style w:type="paragraph" w:customStyle="1" w:styleId="aExamNum">
    <w:name w:val="aExamNum"/>
    <w:basedOn w:val="aExam"/>
    <w:rsid w:val="00CB6829"/>
    <w:pPr>
      <w:ind w:left="1500" w:hanging="400"/>
    </w:pPr>
  </w:style>
  <w:style w:type="paragraph" w:customStyle="1" w:styleId="LongTitle">
    <w:name w:val="LongTitle"/>
    <w:basedOn w:val="BillBasic"/>
    <w:rsid w:val="00CB6829"/>
    <w:pPr>
      <w:spacing w:before="300"/>
    </w:pPr>
  </w:style>
  <w:style w:type="paragraph" w:customStyle="1" w:styleId="Minister">
    <w:name w:val="Minister"/>
    <w:basedOn w:val="BillBasic"/>
    <w:rsid w:val="00CB6829"/>
    <w:pPr>
      <w:spacing w:before="640"/>
      <w:jc w:val="right"/>
    </w:pPr>
    <w:rPr>
      <w:caps/>
    </w:rPr>
  </w:style>
  <w:style w:type="paragraph" w:customStyle="1" w:styleId="DateLine">
    <w:name w:val="DateLine"/>
    <w:basedOn w:val="BillBasic"/>
    <w:rsid w:val="00CB6829"/>
    <w:pPr>
      <w:tabs>
        <w:tab w:val="left" w:pos="4320"/>
      </w:tabs>
    </w:pPr>
  </w:style>
  <w:style w:type="paragraph" w:customStyle="1" w:styleId="madeunder">
    <w:name w:val="made under"/>
    <w:basedOn w:val="BillBasic"/>
    <w:rsid w:val="00CB6829"/>
    <w:pPr>
      <w:spacing w:before="240"/>
    </w:pPr>
  </w:style>
  <w:style w:type="paragraph" w:customStyle="1" w:styleId="EndNoteSubHeading">
    <w:name w:val="EndNoteSubHeading"/>
    <w:basedOn w:val="Normal"/>
    <w:next w:val="EndNoteText"/>
    <w:rsid w:val="003A44F3"/>
    <w:pPr>
      <w:keepNext/>
      <w:tabs>
        <w:tab w:val="left" w:pos="700"/>
      </w:tabs>
      <w:spacing w:before="240"/>
      <w:ind w:left="700" w:hanging="700"/>
    </w:pPr>
    <w:rPr>
      <w:rFonts w:ascii="Arial" w:hAnsi="Arial"/>
      <w:b/>
      <w:sz w:val="20"/>
    </w:rPr>
  </w:style>
  <w:style w:type="paragraph" w:customStyle="1" w:styleId="EndNoteText">
    <w:name w:val="EndNoteText"/>
    <w:basedOn w:val="BillBasic"/>
    <w:rsid w:val="00CB6829"/>
    <w:pPr>
      <w:tabs>
        <w:tab w:val="left" w:pos="700"/>
        <w:tab w:val="right" w:pos="6160"/>
      </w:tabs>
      <w:spacing w:before="80"/>
      <w:ind w:left="700" w:hanging="700"/>
    </w:pPr>
    <w:rPr>
      <w:sz w:val="20"/>
    </w:rPr>
  </w:style>
  <w:style w:type="paragraph" w:customStyle="1" w:styleId="BillBasicItalics">
    <w:name w:val="BillBasicItalics"/>
    <w:basedOn w:val="BillBasic"/>
    <w:rsid w:val="00CB6829"/>
    <w:rPr>
      <w:i/>
    </w:rPr>
  </w:style>
  <w:style w:type="paragraph" w:customStyle="1" w:styleId="00SigningPage">
    <w:name w:val="00SigningPage"/>
    <w:basedOn w:val="Normal"/>
    <w:rsid w:val="00CB6829"/>
  </w:style>
  <w:style w:type="paragraph" w:customStyle="1" w:styleId="Aparareturn">
    <w:name w:val="A para return"/>
    <w:basedOn w:val="BillBasic"/>
    <w:rsid w:val="00CB6829"/>
    <w:pPr>
      <w:ind w:left="1600"/>
    </w:pPr>
  </w:style>
  <w:style w:type="paragraph" w:customStyle="1" w:styleId="Asubparareturn">
    <w:name w:val="A subpara return"/>
    <w:basedOn w:val="BillBasic"/>
    <w:rsid w:val="00CB6829"/>
    <w:pPr>
      <w:ind w:left="2100"/>
    </w:pPr>
  </w:style>
  <w:style w:type="paragraph" w:customStyle="1" w:styleId="CommentNum">
    <w:name w:val="CommentNum"/>
    <w:basedOn w:val="Comment"/>
    <w:rsid w:val="00CB6829"/>
    <w:pPr>
      <w:ind w:left="1800" w:hanging="1800"/>
    </w:pPr>
  </w:style>
  <w:style w:type="paragraph" w:styleId="TOC8">
    <w:name w:val="toc 8"/>
    <w:basedOn w:val="TOC3"/>
    <w:next w:val="Normal"/>
    <w:autoRedefine/>
    <w:uiPriority w:val="39"/>
    <w:rsid w:val="00CB6829"/>
    <w:pPr>
      <w:keepNext w:val="0"/>
      <w:spacing w:before="120"/>
    </w:pPr>
  </w:style>
  <w:style w:type="paragraph" w:customStyle="1" w:styleId="Judges">
    <w:name w:val="Judges"/>
    <w:basedOn w:val="Minister"/>
    <w:rsid w:val="00CB6829"/>
    <w:pPr>
      <w:spacing w:before="180"/>
    </w:pPr>
  </w:style>
  <w:style w:type="paragraph" w:customStyle="1" w:styleId="BillFor">
    <w:name w:val="BillFor"/>
    <w:basedOn w:val="BillBasicHeading"/>
    <w:rsid w:val="00CB6829"/>
    <w:pPr>
      <w:keepNext w:val="0"/>
      <w:spacing w:before="320"/>
      <w:jc w:val="both"/>
    </w:pPr>
    <w:rPr>
      <w:sz w:val="28"/>
    </w:rPr>
  </w:style>
  <w:style w:type="paragraph" w:customStyle="1" w:styleId="draft">
    <w:name w:val="draft"/>
    <w:basedOn w:val="Normal"/>
    <w:rsid w:val="00CB682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B6829"/>
    <w:pPr>
      <w:spacing w:line="260" w:lineRule="atLeast"/>
      <w:jc w:val="center"/>
    </w:pPr>
  </w:style>
  <w:style w:type="paragraph" w:customStyle="1" w:styleId="Amainbullet">
    <w:name w:val="A main bullet"/>
    <w:basedOn w:val="BillBasic"/>
    <w:rsid w:val="00CB6829"/>
    <w:pPr>
      <w:spacing w:before="60"/>
      <w:ind w:left="1500" w:hanging="400"/>
    </w:pPr>
  </w:style>
  <w:style w:type="paragraph" w:customStyle="1" w:styleId="Aparabullet">
    <w:name w:val="A para bullet"/>
    <w:basedOn w:val="BillBasic"/>
    <w:rsid w:val="00CB6829"/>
    <w:pPr>
      <w:spacing w:before="60"/>
      <w:ind w:left="2000" w:hanging="400"/>
    </w:pPr>
  </w:style>
  <w:style w:type="paragraph" w:customStyle="1" w:styleId="Asubparabullet">
    <w:name w:val="A subpara bullet"/>
    <w:basedOn w:val="BillBasic"/>
    <w:rsid w:val="00CB6829"/>
    <w:pPr>
      <w:spacing w:before="60"/>
      <w:ind w:left="2540" w:hanging="400"/>
    </w:pPr>
  </w:style>
  <w:style w:type="paragraph" w:customStyle="1" w:styleId="aDefpara">
    <w:name w:val="aDef para"/>
    <w:basedOn w:val="Apara"/>
    <w:rsid w:val="00CB6829"/>
  </w:style>
  <w:style w:type="paragraph" w:customStyle="1" w:styleId="aDefsubpara">
    <w:name w:val="aDef subpara"/>
    <w:basedOn w:val="Asubpara"/>
    <w:rsid w:val="00CB6829"/>
  </w:style>
  <w:style w:type="paragraph" w:customStyle="1" w:styleId="Idefpara">
    <w:name w:val="I def para"/>
    <w:basedOn w:val="Ipara"/>
    <w:rsid w:val="00CB6829"/>
  </w:style>
  <w:style w:type="paragraph" w:customStyle="1" w:styleId="Idefsubpara">
    <w:name w:val="I def subpara"/>
    <w:basedOn w:val="Isubpara"/>
    <w:rsid w:val="00CB6829"/>
  </w:style>
  <w:style w:type="paragraph" w:customStyle="1" w:styleId="Notified">
    <w:name w:val="Notified"/>
    <w:basedOn w:val="BillBasic"/>
    <w:rsid w:val="00CB6829"/>
    <w:pPr>
      <w:spacing w:before="360"/>
      <w:jc w:val="right"/>
    </w:pPr>
    <w:rPr>
      <w:i/>
    </w:rPr>
  </w:style>
  <w:style w:type="paragraph" w:customStyle="1" w:styleId="03ScheduleLandscape">
    <w:name w:val="03ScheduleLandscape"/>
    <w:basedOn w:val="Normal"/>
    <w:rsid w:val="00CB6829"/>
  </w:style>
  <w:style w:type="paragraph" w:customStyle="1" w:styleId="IDict-Heading">
    <w:name w:val="I Dict-Heading"/>
    <w:basedOn w:val="BillBasicHeading"/>
    <w:rsid w:val="00CB6829"/>
    <w:pPr>
      <w:spacing w:before="320"/>
      <w:ind w:left="2600" w:hanging="2600"/>
      <w:jc w:val="both"/>
    </w:pPr>
    <w:rPr>
      <w:sz w:val="34"/>
    </w:rPr>
  </w:style>
  <w:style w:type="paragraph" w:customStyle="1" w:styleId="02TextLandscape">
    <w:name w:val="02TextLandscape"/>
    <w:basedOn w:val="Normal"/>
    <w:rsid w:val="00CB6829"/>
  </w:style>
  <w:style w:type="paragraph" w:styleId="Salutation">
    <w:name w:val="Salutation"/>
    <w:basedOn w:val="Normal"/>
    <w:next w:val="Normal"/>
    <w:rsid w:val="003A44F3"/>
  </w:style>
  <w:style w:type="paragraph" w:customStyle="1" w:styleId="aNoteBullet">
    <w:name w:val="aNoteBullet"/>
    <w:basedOn w:val="aNoteSymb"/>
    <w:rsid w:val="00CB6829"/>
    <w:pPr>
      <w:tabs>
        <w:tab w:val="left" w:pos="2200"/>
      </w:tabs>
      <w:spacing w:before="60"/>
      <w:ind w:left="2600" w:hanging="700"/>
    </w:pPr>
  </w:style>
  <w:style w:type="paragraph" w:customStyle="1" w:styleId="aNotess">
    <w:name w:val="aNotess"/>
    <w:basedOn w:val="BillBasic"/>
    <w:rsid w:val="003A44F3"/>
    <w:pPr>
      <w:ind w:left="1900" w:hanging="800"/>
    </w:pPr>
    <w:rPr>
      <w:sz w:val="20"/>
    </w:rPr>
  </w:style>
  <w:style w:type="paragraph" w:customStyle="1" w:styleId="aParaNoteBullet">
    <w:name w:val="aParaNoteBullet"/>
    <w:basedOn w:val="aParaNote"/>
    <w:rsid w:val="00CB6829"/>
    <w:pPr>
      <w:tabs>
        <w:tab w:val="left" w:pos="2700"/>
      </w:tabs>
      <w:spacing w:before="60"/>
      <w:ind w:left="3100" w:hanging="700"/>
    </w:pPr>
  </w:style>
  <w:style w:type="paragraph" w:customStyle="1" w:styleId="aNotepar">
    <w:name w:val="aNotepar"/>
    <w:basedOn w:val="BillBasic"/>
    <w:next w:val="Normal"/>
    <w:rsid w:val="00CB6829"/>
    <w:pPr>
      <w:ind w:left="2400" w:hanging="800"/>
    </w:pPr>
    <w:rPr>
      <w:sz w:val="20"/>
    </w:rPr>
  </w:style>
  <w:style w:type="paragraph" w:customStyle="1" w:styleId="aNoteTextpar">
    <w:name w:val="aNoteTextpar"/>
    <w:basedOn w:val="aNotepar"/>
    <w:rsid w:val="00CB6829"/>
    <w:pPr>
      <w:spacing w:before="60"/>
      <w:ind w:firstLine="0"/>
    </w:pPr>
  </w:style>
  <w:style w:type="paragraph" w:customStyle="1" w:styleId="MinisterWord">
    <w:name w:val="MinisterWord"/>
    <w:basedOn w:val="Normal"/>
    <w:rsid w:val="00CB6829"/>
    <w:pPr>
      <w:spacing w:before="60"/>
      <w:jc w:val="right"/>
    </w:pPr>
  </w:style>
  <w:style w:type="paragraph" w:customStyle="1" w:styleId="aExamPara">
    <w:name w:val="aExamPara"/>
    <w:basedOn w:val="aExam"/>
    <w:rsid w:val="00CB6829"/>
    <w:pPr>
      <w:tabs>
        <w:tab w:val="right" w:pos="1720"/>
        <w:tab w:val="left" w:pos="2000"/>
        <w:tab w:val="left" w:pos="2300"/>
      </w:tabs>
      <w:ind w:left="2400" w:hanging="1300"/>
    </w:pPr>
  </w:style>
  <w:style w:type="paragraph" w:customStyle="1" w:styleId="aExamNumText">
    <w:name w:val="aExamNumText"/>
    <w:basedOn w:val="aExam"/>
    <w:rsid w:val="00CB6829"/>
    <w:pPr>
      <w:ind w:left="1500"/>
    </w:pPr>
  </w:style>
  <w:style w:type="paragraph" w:customStyle="1" w:styleId="aExamBullet">
    <w:name w:val="aExamBullet"/>
    <w:basedOn w:val="aExam"/>
    <w:rsid w:val="00CB6829"/>
    <w:pPr>
      <w:tabs>
        <w:tab w:val="left" w:pos="1500"/>
        <w:tab w:val="left" w:pos="2300"/>
      </w:tabs>
      <w:ind w:left="1900" w:hanging="800"/>
    </w:pPr>
  </w:style>
  <w:style w:type="paragraph" w:customStyle="1" w:styleId="aNotePara">
    <w:name w:val="aNotePara"/>
    <w:basedOn w:val="aNote"/>
    <w:rsid w:val="00CB6829"/>
    <w:pPr>
      <w:tabs>
        <w:tab w:val="right" w:pos="2140"/>
        <w:tab w:val="left" w:pos="2400"/>
      </w:tabs>
      <w:spacing w:before="60"/>
      <w:ind w:left="2400" w:hanging="1300"/>
    </w:pPr>
  </w:style>
  <w:style w:type="paragraph" w:customStyle="1" w:styleId="aExplanHeading">
    <w:name w:val="aExplanHeading"/>
    <w:basedOn w:val="BillBasicHeading"/>
    <w:next w:val="Normal"/>
    <w:rsid w:val="00CB6829"/>
    <w:rPr>
      <w:rFonts w:ascii="Arial (W1)" w:hAnsi="Arial (W1)"/>
      <w:sz w:val="18"/>
    </w:rPr>
  </w:style>
  <w:style w:type="paragraph" w:customStyle="1" w:styleId="aExplanText">
    <w:name w:val="aExplanText"/>
    <w:basedOn w:val="BillBasic"/>
    <w:rsid w:val="00CB6829"/>
    <w:rPr>
      <w:sz w:val="20"/>
    </w:rPr>
  </w:style>
  <w:style w:type="paragraph" w:customStyle="1" w:styleId="aParaNotePara">
    <w:name w:val="aParaNotePara"/>
    <w:basedOn w:val="aNoteParaSymb"/>
    <w:rsid w:val="00CB6829"/>
    <w:pPr>
      <w:tabs>
        <w:tab w:val="clear" w:pos="2140"/>
        <w:tab w:val="clear" w:pos="2400"/>
        <w:tab w:val="right" w:pos="2644"/>
      </w:tabs>
      <w:ind w:left="3320" w:hanging="1720"/>
    </w:pPr>
  </w:style>
  <w:style w:type="character" w:customStyle="1" w:styleId="charBold">
    <w:name w:val="charBold"/>
    <w:basedOn w:val="DefaultParagraphFont"/>
    <w:rsid w:val="00CB6829"/>
    <w:rPr>
      <w:b/>
    </w:rPr>
  </w:style>
  <w:style w:type="character" w:customStyle="1" w:styleId="charBoldItals">
    <w:name w:val="charBoldItals"/>
    <w:basedOn w:val="DefaultParagraphFont"/>
    <w:rsid w:val="00CB6829"/>
    <w:rPr>
      <w:b/>
      <w:i/>
    </w:rPr>
  </w:style>
  <w:style w:type="character" w:customStyle="1" w:styleId="charItals">
    <w:name w:val="charItals"/>
    <w:basedOn w:val="DefaultParagraphFont"/>
    <w:rsid w:val="00CB6829"/>
    <w:rPr>
      <w:i/>
    </w:rPr>
  </w:style>
  <w:style w:type="character" w:customStyle="1" w:styleId="charUnderline">
    <w:name w:val="charUnderline"/>
    <w:basedOn w:val="DefaultParagraphFont"/>
    <w:rsid w:val="00CB6829"/>
    <w:rPr>
      <w:u w:val="single"/>
    </w:rPr>
  </w:style>
  <w:style w:type="paragraph" w:customStyle="1" w:styleId="TableHd">
    <w:name w:val="TableHd"/>
    <w:basedOn w:val="Normal"/>
    <w:rsid w:val="00CB6829"/>
    <w:pPr>
      <w:keepNext/>
      <w:spacing w:before="300"/>
      <w:ind w:left="1200" w:hanging="1200"/>
    </w:pPr>
    <w:rPr>
      <w:rFonts w:ascii="Arial" w:hAnsi="Arial"/>
      <w:b/>
      <w:sz w:val="20"/>
    </w:rPr>
  </w:style>
  <w:style w:type="paragraph" w:customStyle="1" w:styleId="TableColHd">
    <w:name w:val="TableColHd"/>
    <w:basedOn w:val="Normal"/>
    <w:rsid w:val="00CB6829"/>
    <w:pPr>
      <w:keepNext/>
      <w:spacing w:after="60"/>
    </w:pPr>
    <w:rPr>
      <w:rFonts w:ascii="Arial" w:hAnsi="Arial"/>
      <w:b/>
      <w:sz w:val="18"/>
    </w:rPr>
  </w:style>
  <w:style w:type="paragraph" w:customStyle="1" w:styleId="PenaltyPara">
    <w:name w:val="PenaltyPara"/>
    <w:basedOn w:val="Normal"/>
    <w:rsid w:val="00CB6829"/>
    <w:pPr>
      <w:tabs>
        <w:tab w:val="right" w:pos="1360"/>
      </w:tabs>
      <w:spacing w:before="60"/>
      <w:ind w:left="1600" w:hanging="1600"/>
      <w:jc w:val="both"/>
    </w:pPr>
  </w:style>
  <w:style w:type="paragraph" w:customStyle="1" w:styleId="tablepara">
    <w:name w:val="table para"/>
    <w:basedOn w:val="Normal"/>
    <w:rsid w:val="00CB6829"/>
    <w:pPr>
      <w:tabs>
        <w:tab w:val="right" w:pos="800"/>
        <w:tab w:val="left" w:pos="1100"/>
      </w:tabs>
      <w:spacing w:before="80" w:after="60"/>
      <w:ind w:left="1100" w:hanging="1100"/>
    </w:pPr>
  </w:style>
  <w:style w:type="paragraph" w:customStyle="1" w:styleId="tablesubpara">
    <w:name w:val="table subpara"/>
    <w:basedOn w:val="Normal"/>
    <w:rsid w:val="00CB6829"/>
    <w:pPr>
      <w:tabs>
        <w:tab w:val="right" w:pos="1500"/>
        <w:tab w:val="left" w:pos="1800"/>
      </w:tabs>
      <w:spacing w:before="80" w:after="60"/>
      <w:ind w:left="1800" w:hanging="1800"/>
    </w:pPr>
  </w:style>
  <w:style w:type="paragraph" w:customStyle="1" w:styleId="TableText">
    <w:name w:val="TableText"/>
    <w:basedOn w:val="Normal"/>
    <w:rsid w:val="00CB6829"/>
    <w:pPr>
      <w:spacing w:before="60" w:after="60"/>
    </w:pPr>
  </w:style>
  <w:style w:type="paragraph" w:customStyle="1" w:styleId="IshadedH5Sec">
    <w:name w:val="I shaded H5 Sec"/>
    <w:basedOn w:val="AH5Sec"/>
    <w:rsid w:val="00CB6829"/>
    <w:pPr>
      <w:shd w:val="pct25" w:color="auto" w:fill="auto"/>
      <w:outlineLvl w:val="9"/>
    </w:pPr>
  </w:style>
  <w:style w:type="paragraph" w:customStyle="1" w:styleId="IshadedSchClause">
    <w:name w:val="I shaded Sch Clause"/>
    <w:basedOn w:val="IshadedH5Sec"/>
    <w:rsid w:val="00CB6829"/>
  </w:style>
  <w:style w:type="paragraph" w:customStyle="1" w:styleId="Penalty">
    <w:name w:val="Penalty"/>
    <w:basedOn w:val="Amainreturn"/>
    <w:rsid w:val="00CB6829"/>
  </w:style>
  <w:style w:type="paragraph" w:customStyle="1" w:styleId="aNoteText">
    <w:name w:val="aNoteText"/>
    <w:basedOn w:val="aNoteSymb"/>
    <w:rsid w:val="00CB6829"/>
    <w:pPr>
      <w:spacing w:before="60"/>
      <w:ind w:firstLine="0"/>
    </w:pPr>
  </w:style>
  <w:style w:type="paragraph" w:customStyle="1" w:styleId="aExamINum">
    <w:name w:val="aExamINum"/>
    <w:basedOn w:val="aExam"/>
    <w:rsid w:val="003A44F3"/>
    <w:pPr>
      <w:tabs>
        <w:tab w:val="left" w:pos="1500"/>
      </w:tabs>
      <w:ind w:left="1500" w:hanging="400"/>
    </w:pPr>
  </w:style>
  <w:style w:type="paragraph" w:customStyle="1" w:styleId="AExamIPara">
    <w:name w:val="AExamIPara"/>
    <w:basedOn w:val="aExam"/>
    <w:rsid w:val="00CB6829"/>
    <w:pPr>
      <w:tabs>
        <w:tab w:val="right" w:pos="1720"/>
        <w:tab w:val="left" w:pos="2000"/>
      </w:tabs>
      <w:ind w:left="2000" w:hanging="900"/>
    </w:pPr>
  </w:style>
  <w:style w:type="paragraph" w:customStyle="1" w:styleId="AH3sec">
    <w:name w:val="A H3 sec"/>
    <w:basedOn w:val="Normal"/>
    <w:next w:val="Amain"/>
    <w:rsid w:val="003A44F3"/>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B6829"/>
    <w:pPr>
      <w:tabs>
        <w:tab w:val="clear" w:pos="2600"/>
      </w:tabs>
      <w:ind w:left="1100"/>
    </w:pPr>
    <w:rPr>
      <w:sz w:val="18"/>
    </w:rPr>
  </w:style>
  <w:style w:type="paragraph" w:customStyle="1" w:styleId="aExamss">
    <w:name w:val="aExamss"/>
    <w:basedOn w:val="aNoteSymb"/>
    <w:rsid w:val="00CB6829"/>
    <w:pPr>
      <w:spacing w:before="60"/>
      <w:ind w:left="1100" w:firstLine="0"/>
    </w:pPr>
  </w:style>
  <w:style w:type="paragraph" w:customStyle="1" w:styleId="aExamHdgpar">
    <w:name w:val="aExamHdgpar"/>
    <w:basedOn w:val="aExamHdgss"/>
    <w:next w:val="Normal"/>
    <w:rsid w:val="00CB6829"/>
    <w:pPr>
      <w:ind w:left="1600"/>
    </w:pPr>
  </w:style>
  <w:style w:type="paragraph" w:customStyle="1" w:styleId="aExampar">
    <w:name w:val="aExampar"/>
    <w:basedOn w:val="aExamss"/>
    <w:rsid w:val="00CB6829"/>
    <w:pPr>
      <w:ind w:left="1600"/>
    </w:pPr>
  </w:style>
  <w:style w:type="paragraph" w:customStyle="1" w:styleId="aExamINumss">
    <w:name w:val="aExamINumss"/>
    <w:basedOn w:val="aExamss"/>
    <w:rsid w:val="00CB6829"/>
    <w:pPr>
      <w:tabs>
        <w:tab w:val="left" w:pos="1500"/>
      </w:tabs>
      <w:ind w:left="1500" w:hanging="400"/>
    </w:pPr>
  </w:style>
  <w:style w:type="paragraph" w:customStyle="1" w:styleId="aExamINumpar">
    <w:name w:val="aExamINumpar"/>
    <w:basedOn w:val="aExampar"/>
    <w:rsid w:val="00CB6829"/>
    <w:pPr>
      <w:tabs>
        <w:tab w:val="left" w:pos="2000"/>
      </w:tabs>
      <w:ind w:left="2000" w:hanging="400"/>
    </w:pPr>
  </w:style>
  <w:style w:type="paragraph" w:customStyle="1" w:styleId="aExamNumTextss">
    <w:name w:val="aExamNumTextss"/>
    <w:basedOn w:val="aExamss"/>
    <w:rsid w:val="00CB6829"/>
    <w:pPr>
      <w:ind w:left="1500"/>
    </w:pPr>
  </w:style>
  <w:style w:type="paragraph" w:customStyle="1" w:styleId="aExamNumTextpar">
    <w:name w:val="aExamNumTextpar"/>
    <w:basedOn w:val="aExampar"/>
    <w:rsid w:val="003A44F3"/>
    <w:pPr>
      <w:ind w:left="2000"/>
    </w:pPr>
  </w:style>
  <w:style w:type="paragraph" w:customStyle="1" w:styleId="aExamBulletss">
    <w:name w:val="aExamBulletss"/>
    <w:basedOn w:val="aExamss"/>
    <w:rsid w:val="00CB6829"/>
    <w:pPr>
      <w:ind w:left="1500" w:hanging="400"/>
    </w:pPr>
  </w:style>
  <w:style w:type="paragraph" w:customStyle="1" w:styleId="aExamBulletpar">
    <w:name w:val="aExamBulletpar"/>
    <w:basedOn w:val="aExampar"/>
    <w:rsid w:val="00CB6829"/>
    <w:pPr>
      <w:ind w:left="2000" w:hanging="400"/>
    </w:pPr>
  </w:style>
  <w:style w:type="paragraph" w:customStyle="1" w:styleId="aExamHdgsubpar">
    <w:name w:val="aExamHdgsubpar"/>
    <w:basedOn w:val="aExamHdgss"/>
    <w:next w:val="Normal"/>
    <w:rsid w:val="00CB6829"/>
    <w:pPr>
      <w:ind w:left="2140"/>
    </w:pPr>
  </w:style>
  <w:style w:type="paragraph" w:customStyle="1" w:styleId="aExamsubpar">
    <w:name w:val="aExamsubpar"/>
    <w:basedOn w:val="aExamss"/>
    <w:rsid w:val="00CB6829"/>
    <w:pPr>
      <w:ind w:left="2140"/>
    </w:pPr>
  </w:style>
  <w:style w:type="paragraph" w:customStyle="1" w:styleId="aExamNumsubpar">
    <w:name w:val="aExamNumsubpar"/>
    <w:basedOn w:val="aExamsubpar"/>
    <w:rsid w:val="003A44F3"/>
    <w:pPr>
      <w:tabs>
        <w:tab w:val="left" w:pos="2540"/>
      </w:tabs>
      <w:ind w:left="2540" w:hanging="400"/>
    </w:pPr>
  </w:style>
  <w:style w:type="paragraph" w:customStyle="1" w:styleId="aExamNumTextsubpar">
    <w:name w:val="aExamNumTextsubpar"/>
    <w:basedOn w:val="aExampar"/>
    <w:rsid w:val="003A44F3"/>
    <w:pPr>
      <w:ind w:left="2540"/>
    </w:pPr>
  </w:style>
  <w:style w:type="paragraph" w:customStyle="1" w:styleId="aExamBulletsubpar">
    <w:name w:val="aExamBulletsubpar"/>
    <w:basedOn w:val="aExamsubpar"/>
    <w:rsid w:val="003A44F3"/>
    <w:pPr>
      <w:tabs>
        <w:tab w:val="num" w:pos="2540"/>
      </w:tabs>
      <w:ind w:left="2540" w:hanging="400"/>
    </w:pPr>
  </w:style>
  <w:style w:type="paragraph" w:customStyle="1" w:styleId="aNoteTextss">
    <w:name w:val="aNoteTextss"/>
    <w:basedOn w:val="Normal"/>
    <w:rsid w:val="00CB6829"/>
    <w:pPr>
      <w:spacing w:before="60"/>
      <w:ind w:left="1900"/>
      <w:jc w:val="both"/>
    </w:pPr>
    <w:rPr>
      <w:sz w:val="20"/>
    </w:rPr>
  </w:style>
  <w:style w:type="paragraph" w:customStyle="1" w:styleId="aNoteParass">
    <w:name w:val="aNoteParass"/>
    <w:basedOn w:val="Normal"/>
    <w:rsid w:val="00CB6829"/>
    <w:pPr>
      <w:tabs>
        <w:tab w:val="right" w:pos="2140"/>
        <w:tab w:val="left" w:pos="2400"/>
      </w:tabs>
      <w:spacing w:before="60"/>
      <w:ind w:left="2400" w:hanging="1300"/>
      <w:jc w:val="both"/>
    </w:pPr>
    <w:rPr>
      <w:sz w:val="20"/>
    </w:rPr>
  </w:style>
  <w:style w:type="paragraph" w:customStyle="1" w:styleId="aNoteParapar">
    <w:name w:val="aNoteParapar"/>
    <w:basedOn w:val="aNotepar"/>
    <w:rsid w:val="00CB6829"/>
    <w:pPr>
      <w:tabs>
        <w:tab w:val="right" w:pos="2640"/>
      </w:tabs>
      <w:spacing w:before="60"/>
      <w:ind w:left="2920" w:hanging="1320"/>
    </w:pPr>
  </w:style>
  <w:style w:type="paragraph" w:customStyle="1" w:styleId="aNotesubpar">
    <w:name w:val="aNotesubpar"/>
    <w:basedOn w:val="BillBasic"/>
    <w:next w:val="Normal"/>
    <w:rsid w:val="00CB6829"/>
    <w:pPr>
      <w:ind w:left="2940" w:hanging="800"/>
    </w:pPr>
    <w:rPr>
      <w:sz w:val="20"/>
    </w:rPr>
  </w:style>
  <w:style w:type="paragraph" w:customStyle="1" w:styleId="aNoteTextsubpar">
    <w:name w:val="aNoteTextsubpar"/>
    <w:basedOn w:val="aNotesubpar"/>
    <w:rsid w:val="00CB6829"/>
    <w:pPr>
      <w:spacing w:before="60"/>
      <w:ind w:firstLine="0"/>
    </w:pPr>
  </w:style>
  <w:style w:type="paragraph" w:customStyle="1" w:styleId="aNoteParasubpar">
    <w:name w:val="aNoteParasubpar"/>
    <w:basedOn w:val="aNotesubpar"/>
    <w:rsid w:val="003A44F3"/>
    <w:pPr>
      <w:tabs>
        <w:tab w:val="right" w:pos="3180"/>
      </w:tabs>
      <w:spacing w:before="60"/>
      <w:ind w:left="3460" w:hanging="1320"/>
    </w:pPr>
  </w:style>
  <w:style w:type="paragraph" w:customStyle="1" w:styleId="aNoteBulletsubpar">
    <w:name w:val="aNoteBulletsubpar"/>
    <w:basedOn w:val="aNotesubpar"/>
    <w:rsid w:val="003A44F3"/>
    <w:pPr>
      <w:numPr>
        <w:numId w:val="3"/>
      </w:numPr>
      <w:tabs>
        <w:tab w:val="left" w:pos="3240"/>
      </w:tabs>
      <w:spacing w:before="60"/>
    </w:pPr>
  </w:style>
  <w:style w:type="paragraph" w:customStyle="1" w:styleId="aNoteBulletss">
    <w:name w:val="aNoteBulletss"/>
    <w:basedOn w:val="Normal"/>
    <w:rsid w:val="00CB6829"/>
    <w:pPr>
      <w:spacing w:before="60"/>
      <w:ind w:left="2300" w:hanging="400"/>
      <w:jc w:val="both"/>
    </w:pPr>
    <w:rPr>
      <w:sz w:val="20"/>
    </w:rPr>
  </w:style>
  <w:style w:type="paragraph" w:customStyle="1" w:styleId="aNoteBulletpar">
    <w:name w:val="aNoteBulletpar"/>
    <w:basedOn w:val="aNotepar"/>
    <w:rsid w:val="00CB6829"/>
    <w:pPr>
      <w:spacing w:before="60"/>
      <w:ind w:left="2800" w:hanging="400"/>
    </w:pPr>
  </w:style>
  <w:style w:type="paragraph" w:customStyle="1" w:styleId="aExplanBullet">
    <w:name w:val="aExplanBullet"/>
    <w:basedOn w:val="Normal"/>
    <w:rsid w:val="00CB6829"/>
    <w:pPr>
      <w:spacing w:before="140"/>
      <w:ind w:left="400" w:hanging="400"/>
      <w:jc w:val="both"/>
    </w:pPr>
    <w:rPr>
      <w:snapToGrid w:val="0"/>
      <w:sz w:val="20"/>
    </w:rPr>
  </w:style>
  <w:style w:type="paragraph" w:customStyle="1" w:styleId="AuthLaw">
    <w:name w:val="AuthLaw"/>
    <w:basedOn w:val="BillBasic"/>
    <w:rsid w:val="003A44F3"/>
    <w:rPr>
      <w:rFonts w:ascii="Arial" w:hAnsi="Arial"/>
      <w:b/>
      <w:sz w:val="20"/>
    </w:rPr>
  </w:style>
  <w:style w:type="paragraph" w:customStyle="1" w:styleId="aExamNumpar">
    <w:name w:val="aExamNumpar"/>
    <w:basedOn w:val="aExamINumss"/>
    <w:rsid w:val="003A44F3"/>
    <w:pPr>
      <w:tabs>
        <w:tab w:val="clear" w:pos="1500"/>
        <w:tab w:val="left" w:pos="2000"/>
      </w:tabs>
      <w:ind w:left="2000"/>
    </w:pPr>
  </w:style>
  <w:style w:type="paragraph" w:customStyle="1" w:styleId="Schsectionheading">
    <w:name w:val="Sch section heading"/>
    <w:basedOn w:val="BillBasic"/>
    <w:next w:val="Amain"/>
    <w:rsid w:val="003A44F3"/>
    <w:pPr>
      <w:spacing w:before="240"/>
      <w:jc w:val="left"/>
      <w:outlineLvl w:val="4"/>
    </w:pPr>
    <w:rPr>
      <w:rFonts w:ascii="Arial" w:hAnsi="Arial"/>
      <w:b/>
    </w:rPr>
  </w:style>
  <w:style w:type="paragraph" w:customStyle="1" w:styleId="SchAmain">
    <w:name w:val="Sch A main"/>
    <w:basedOn w:val="Amain"/>
    <w:rsid w:val="00CB6829"/>
  </w:style>
  <w:style w:type="paragraph" w:customStyle="1" w:styleId="SchApara">
    <w:name w:val="Sch A para"/>
    <w:basedOn w:val="Apara"/>
    <w:rsid w:val="00CB6829"/>
  </w:style>
  <w:style w:type="paragraph" w:customStyle="1" w:styleId="SchAsubpara">
    <w:name w:val="Sch A subpara"/>
    <w:basedOn w:val="Asubpara"/>
    <w:rsid w:val="00CB6829"/>
  </w:style>
  <w:style w:type="paragraph" w:customStyle="1" w:styleId="SchAsubsubpara">
    <w:name w:val="Sch A subsubpara"/>
    <w:basedOn w:val="Asubsubpara"/>
    <w:rsid w:val="00CB6829"/>
  </w:style>
  <w:style w:type="paragraph" w:customStyle="1" w:styleId="TOCOL1">
    <w:name w:val="TOCOL 1"/>
    <w:basedOn w:val="TOC1"/>
    <w:rsid w:val="00CB6829"/>
  </w:style>
  <w:style w:type="paragraph" w:customStyle="1" w:styleId="TOCOL2">
    <w:name w:val="TOCOL 2"/>
    <w:basedOn w:val="TOC2"/>
    <w:rsid w:val="00CB6829"/>
    <w:pPr>
      <w:keepNext w:val="0"/>
    </w:pPr>
  </w:style>
  <w:style w:type="paragraph" w:customStyle="1" w:styleId="TOCOL3">
    <w:name w:val="TOCOL 3"/>
    <w:basedOn w:val="TOC3"/>
    <w:rsid w:val="00CB6829"/>
    <w:pPr>
      <w:keepNext w:val="0"/>
    </w:pPr>
  </w:style>
  <w:style w:type="paragraph" w:customStyle="1" w:styleId="TOCOL4">
    <w:name w:val="TOCOL 4"/>
    <w:basedOn w:val="TOC4"/>
    <w:rsid w:val="00CB6829"/>
    <w:pPr>
      <w:keepNext w:val="0"/>
    </w:pPr>
  </w:style>
  <w:style w:type="paragraph" w:customStyle="1" w:styleId="TOCOL5">
    <w:name w:val="TOCOL 5"/>
    <w:basedOn w:val="TOC5"/>
    <w:rsid w:val="00CB6829"/>
    <w:pPr>
      <w:tabs>
        <w:tab w:val="left" w:pos="400"/>
      </w:tabs>
    </w:pPr>
  </w:style>
  <w:style w:type="paragraph" w:customStyle="1" w:styleId="TOCOL6">
    <w:name w:val="TOCOL 6"/>
    <w:basedOn w:val="TOC6"/>
    <w:rsid w:val="00CB6829"/>
    <w:pPr>
      <w:keepNext w:val="0"/>
    </w:pPr>
  </w:style>
  <w:style w:type="paragraph" w:customStyle="1" w:styleId="TOCOL7">
    <w:name w:val="TOCOL 7"/>
    <w:basedOn w:val="TOC7"/>
    <w:rsid w:val="00CB6829"/>
  </w:style>
  <w:style w:type="paragraph" w:customStyle="1" w:styleId="TOCOL8">
    <w:name w:val="TOCOL 8"/>
    <w:basedOn w:val="TOC8"/>
    <w:rsid w:val="00CB6829"/>
  </w:style>
  <w:style w:type="paragraph" w:customStyle="1" w:styleId="TOCOL9">
    <w:name w:val="TOCOL 9"/>
    <w:basedOn w:val="TOC9"/>
    <w:rsid w:val="00CB6829"/>
    <w:pPr>
      <w:ind w:right="0"/>
    </w:pPr>
  </w:style>
  <w:style w:type="paragraph" w:styleId="TOC9">
    <w:name w:val="toc 9"/>
    <w:basedOn w:val="Normal"/>
    <w:next w:val="Normal"/>
    <w:autoRedefine/>
    <w:uiPriority w:val="39"/>
    <w:rsid w:val="00CB6829"/>
    <w:pPr>
      <w:ind w:left="1920" w:right="600"/>
    </w:pPr>
  </w:style>
  <w:style w:type="paragraph" w:customStyle="1" w:styleId="Billname1">
    <w:name w:val="Billname1"/>
    <w:basedOn w:val="Normal"/>
    <w:rsid w:val="00CB6829"/>
    <w:pPr>
      <w:tabs>
        <w:tab w:val="left" w:pos="2400"/>
      </w:tabs>
      <w:spacing w:before="1220"/>
    </w:pPr>
    <w:rPr>
      <w:rFonts w:ascii="Arial" w:hAnsi="Arial"/>
      <w:b/>
      <w:sz w:val="40"/>
    </w:rPr>
  </w:style>
  <w:style w:type="paragraph" w:customStyle="1" w:styleId="TableText10">
    <w:name w:val="TableText10"/>
    <w:basedOn w:val="TableText"/>
    <w:rsid w:val="00CB6829"/>
    <w:rPr>
      <w:sz w:val="20"/>
    </w:rPr>
  </w:style>
  <w:style w:type="paragraph" w:customStyle="1" w:styleId="TablePara10">
    <w:name w:val="TablePara10"/>
    <w:basedOn w:val="tablepara"/>
    <w:rsid w:val="00CB682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B6829"/>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B6829"/>
  </w:style>
  <w:style w:type="character" w:customStyle="1" w:styleId="charPage">
    <w:name w:val="charPage"/>
    <w:basedOn w:val="DefaultParagraphFont"/>
    <w:rsid w:val="00CB6829"/>
  </w:style>
  <w:style w:type="character" w:styleId="PageNumber">
    <w:name w:val="page number"/>
    <w:basedOn w:val="DefaultParagraphFont"/>
    <w:rsid w:val="00CB6829"/>
  </w:style>
  <w:style w:type="paragraph" w:customStyle="1" w:styleId="Letterhead">
    <w:name w:val="Letterhead"/>
    <w:rsid w:val="003A44F3"/>
    <w:pPr>
      <w:widowControl w:val="0"/>
      <w:spacing w:after="180"/>
      <w:jc w:val="right"/>
    </w:pPr>
    <w:rPr>
      <w:rFonts w:ascii="Arial" w:hAnsi="Arial"/>
      <w:sz w:val="32"/>
      <w:lang w:eastAsia="en-US"/>
    </w:rPr>
  </w:style>
  <w:style w:type="paragraph" w:customStyle="1" w:styleId="IShadedschclause0">
    <w:name w:val="I Shaded sch clause"/>
    <w:basedOn w:val="IH5Sec"/>
    <w:rsid w:val="003A44F3"/>
    <w:pPr>
      <w:shd w:val="pct15" w:color="auto" w:fill="FFFFFF"/>
      <w:tabs>
        <w:tab w:val="clear" w:pos="1100"/>
        <w:tab w:val="left" w:pos="700"/>
      </w:tabs>
      <w:ind w:left="700" w:hanging="700"/>
    </w:pPr>
  </w:style>
  <w:style w:type="paragraph" w:customStyle="1" w:styleId="Billfooter">
    <w:name w:val="Billfooter"/>
    <w:basedOn w:val="Normal"/>
    <w:rsid w:val="003A44F3"/>
    <w:pPr>
      <w:tabs>
        <w:tab w:val="right" w:pos="7200"/>
      </w:tabs>
      <w:jc w:val="both"/>
    </w:pPr>
    <w:rPr>
      <w:sz w:val="18"/>
    </w:rPr>
  </w:style>
  <w:style w:type="paragraph" w:styleId="BalloonText">
    <w:name w:val="Balloon Text"/>
    <w:basedOn w:val="Normal"/>
    <w:link w:val="BalloonTextChar"/>
    <w:uiPriority w:val="99"/>
    <w:unhideWhenUsed/>
    <w:rsid w:val="00CB6829"/>
    <w:rPr>
      <w:rFonts w:ascii="Tahoma" w:hAnsi="Tahoma" w:cs="Tahoma"/>
      <w:sz w:val="16"/>
      <w:szCs w:val="16"/>
    </w:rPr>
  </w:style>
  <w:style w:type="character" w:customStyle="1" w:styleId="BalloonTextChar">
    <w:name w:val="Balloon Text Char"/>
    <w:basedOn w:val="DefaultParagraphFont"/>
    <w:link w:val="BalloonText"/>
    <w:uiPriority w:val="99"/>
    <w:rsid w:val="00CB6829"/>
    <w:rPr>
      <w:rFonts w:ascii="Tahoma" w:hAnsi="Tahoma" w:cs="Tahoma"/>
      <w:sz w:val="16"/>
      <w:szCs w:val="16"/>
      <w:lang w:eastAsia="en-US"/>
    </w:rPr>
  </w:style>
  <w:style w:type="paragraph" w:customStyle="1" w:styleId="00AssAm">
    <w:name w:val="00AssAm"/>
    <w:basedOn w:val="00SigningPage"/>
    <w:rsid w:val="003A44F3"/>
  </w:style>
  <w:style w:type="character" w:customStyle="1" w:styleId="FooterChar">
    <w:name w:val="Footer Char"/>
    <w:basedOn w:val="DefaultParagraphFont"/>
    <w:link w:val="Footer"/>
    <w:rsid w:val="00CB6829"/>
    <w:rPr>
      <w:rFonts w:ascii="Arial" w:hAnsi="Arial"/>
      <w:sz w:val="18"/>
      <w:lang w:eastAsia="en-US"/>
    </w:rPr>
  </w:style>
  <w:style w:type="character" w:customStyle="1" w:styleId="HeaderChar">
    <w:name w:val="Header Char"/>
    <w:basedOn w:val="DefaultParagraphFont"/>
    <w:link w:val="Header"/>
    <w:rsid w:val="003A44F3"/>
    <w:rPr>
      <w:sz w:val="24"/>
      <w:lang w:eastAsia="en-US"/>
    </w:rPr>
  </w:style>
  <w:style w:type="paragraph" w:customStyle="1" w:styleId="01aPreamble">
    <w:name w:val="01aPreamble"/>
    <w:basedOn w:val="Normal"/>
    <w:qFormat/>
    <w:rsid w:val="00CB6829"/>
  </w:style>
  <w:style w:type="paragraph" w:customStyle="1" w:styleId="TableBullet">
    <w:name w:val="TableBullet"/>
    <w:basedOn w:val="TableText10"/>
    <w:qFormat/>
    <w:rsid w:val="00CB6829"/>
    <w:pPr>
      <w:numPr>
        <w:numId w:val="4"/>
      </w:numPr>
    </w:pPr>
  </w:style>
  <w:style w:type="paragraph" w:customStyle="1" w:styleId="BillCrest">
    <w:name w:val="Bill Crest"/>
    <w:basedOn w:val="Normal"/>
    <w:next w:val="Normal"/>
    <w:rsid w:val="00CB6829"/>
    <w:pPr>
      <w:tabs>
        <w:tab w:val="center" w:pos="3160"/>
      </w:tabs>
      <w:spacing w:after="60"/>
    </w:pPr>
    <w:rPr>
      <w:sz w:val="216"/>
    </w:rPr>
  </w:style>
  <w:style w:type="paragraph" w:customStyle="1" w:styleId="BillNo">
    <w:name w:val="BillNo"/>
    <w:basedOn w:val="BillBasicHeading"/>
    <w:rsid w:val="00CB6829"/>
    <w:pPr>
      <w:keepNext w:val="0"/>
      <w:spacing w:before="240"/>
      <w:jc w:val="both"/>
    </w:pPr>
  </w:style>
  <w:style w:type="paragraph" w:customStyle="1" w:styleId="aNoteBulletann">
    <w:name w:val="aNoteBulletann"/>
    <w:basedOn w:val="aNotess"/>
    <w:rsid w:val="003A44F3"/>
    <w:pPr>
      <w:tabs>
        <w:tab w:val="left" w:pos="2200"/>
      </w:tabs>
      <w:spacing w:before="0"/>
      <w:ind w:left="0" w:firstLine="0"/>
    </w:pPr>
  </w:style>
  <w:style w:type="paragraph" w:customStyle="1" w:styleId="aNoteBulletparann">
    <w:name w:val="aNoteBulletparann"/>
    <w:basedOn w:val="aNotepar"/>
    <w:rsid w:val="003A44F3"/>
    <w:pPr>
      <w:tabs>
        <w:tab w:val="left" w:pos="2700"/>
      </w:tabs>
      <w:spacing w:before="0"/>
      <w:ind w:left="0" w:firstLine="0"/>
    </w:pPr>
  </w:style>
  <w:style w:type="paragraph" w:customStyle="1" w:styleId="TableNumbered">
    <w:name w:val="TableNumbered"/>
    <w:basedOn w:val="TableText10"/>
    <w:qFormat/>
    <w:rsid w:val="00CB6829"/>
    <w:pPr>
      <w:numPr>
        <w:numId w:val="5"/>
      </w:numPr>
    </w:pPr>
  </w:style>
  <w:style w:type="paragraph" w:customStyle="1" w:styleId="ISchMain">
    <w:name w:val="I Sch Main"/>
    <w:basedOn w:val="BillBasic"/>
    <w:rsid w:val="00CB6829"/>
    <w:pPr>
      <w:tabs>
        <w:tab w:val="right" w:pos="900"/>
        <w:tab w:val="left" w:pos="1100"/>
      </w:tabs>
      <w:ind w:left="1100" w:hanging="1100"/>
    </w:pPr>
  </w:style>
  <w:style w:type="paragraph" w:customStyle="1" w:styleId="ISchpara">
    <w:name w:val="I Sch para"/>
    <w:basedOn w:val="BillBasic"/>
    <w:rsid w:val="00CB6829"/>
    <w:pPr>
      <w:tabs>
        <w:tab w:val="right" w:pos="1400"/>
        <w:tab w:val="left" w:pos="1600"/>
      </w:tabs>
      <w:ind w:left="1600" w:hanging="1600"/>
    </w:pPr>
  </w:style>
  <w:style w:type="paragraph" w:customStyle="1" w:styleId="ISchsubpara">
    <w:name w:val="I Sch subpara"/>
    <w:basedOn w:val="BillBasic"/>
    <w:rsid w:val="00CB6829"/>
    <w:pPr>
      <w:tabs>
        <w:tab w:val="right" w:pos="1940"/>
        <w:tab w:val="left" w:pos="2140"/>
      </w:tabs>
      <w:ind w:left="2140" w:hanging="2140"/>
    </w:pPr>
  </w:style>
  <w:style w:type="paragraph" w:customStyle="1" w:styleId="ISchsubsubpara">
    <w:name w:val="I Sch subsubpara"/>
    <w:basedOn w:val="BillBasic"/>
    <w:rsid w:val="00CB6829"/>
    <w:pPr>
      <w:tabs>
        <w:tab w:val="right" w:pos="2460"/>
        <w:tab w:val="left" w:pos="2660"/>
      </w:tabs>
      <w:ind w:left="2660" w:hanging="2660"/>
    </w:pPr>
  </w:style>
  <w:style w:type="character" w:customStyle="1" w:styleId="aNoteChar">
    <w:name w:val="aNote Char"/>
    <w:basedOn w:val="DefaultParagraphFont"/>
    <w:link w:val="aNote"/>
    <w:locked/>
    <w:rsid w:val="003A44F3"/>
    <w:rPr>
      <w:lang w:eastAsia="en-US"/>
    </w:rPr>
  </w:style>
  <w:style w:type="character" w:customStyle="1" w:styleId="charCitHyperlinkAbbrev">
    <w:name w:val="charCitHyperlinkAbbrev"/>
    <w:basedOn w:val="Hyperlink"/>
    <w:uiPriority w:val="1"/>
    <w:rsid w:val="00CB6829"/>
    <w:rPr>
      <w:color w:val="0000FF" w:themeColor="hyperlink"/>
      <w:u w:val="none"/>
    </w:rPr>
  </w:style>
  <w:style w:type="character" w:styleId="Hyperlink">
    <w:name w:val="Hyperlink"/>
    <w:basedOn w:val="DefaultParagraphFont"/>
    <w:uiPriority w:val="99"/>
    <w:unhideWhenUsed/>
    <w:rsid w:val="00CB6829"/>
    <w:rPr>
      <w:color w:val="0000FF" w:themeColor="hyperlink"/>
      <w:u w:val="single"/>
    </w:rPr>
  </w:style>
  <w:style w:type="character" w:customStyle="1" w:styleId="charCitHyperlinkItal">
    <w:name w:val="charCitHyperlinkItal"/>
    <w:basedOn w:val="Hyperlink"/>
    <w:uiPriority w:val="1"/>
    <w:rsid w:val="00CB6829"/>
    <w:rPr>
      <w:i/>
      <w:color w:val="0000FF" w:themeColor="hyperlink"/>
      <w:u w:val="none"/>
    </w:rPr>
  </w:style>
  <w:style w:type="character" w:customStyle="1" w:styleId="AH5SecChar">
    <w:name w:val="A H5 Sec Char"/>
    <w:basedOn w:val="DefaultParagraphFont"/>
    <w:link w:val="AH5Sec"/>
    <w:locked/>
    <w:rsid w:val="003A44F3"/>
    <w:rPr>
      <w:rFonts w:ascii="Arial" w:hAnsi="Arial"/>
      <w:b/>
      <w:sz w:val="24"/>
      <w:lang w:eastAsia="en-US"/>
    </w:rPr>
  </w:style>
  <w:style w:type="character" w:customStyle="1" w:styleId="BillBasicChar">
    <w:name w:val="BillBasic Char"/>
    <w:basedOn w:val="DefaultParagraphFont"/>
    <w:link w:val="BillBasic"/>
    <w:locked/>
    <w:rsid w:val="003A44F3"/>
    <w:rPr>
      <w:sz w:val="24"/>
      <w:lang w:eastAsia="en-US"/>
    </w:rPr>
  </w:style>
  <w:style w:type="character" w:customStyle="1" w:styleId="AmainreturnChar">
    <w:name w:val="A main return Char"/>
    <w:basedOn w:val="DefaultParagraphFont"/>
    <w:link w:val="Amainreturn"/>
    <w:locked/>
    <w:rsid w:val="00A453B9"/>
    <w:rPr>
      <w:sz w:val="24"/>
      <w:lang w:eastAsia="en-US"/>
    </w:rPr>
  </w:style>
  <w:style w:type="character" w:customStyle="1" w:styleId="AparaChar">
    <w:name w:val="A para Char"/>
    <w:basedOn w:val="DefaultParagraphFont"/>
    <w:link w:val="Apara"/>
    <w:locked/>
    <w:rsid w:val="00A453B9"/>
    <w:rPr>
      <w:sz w:val="24"/>
      <w:lang w:eastAsia="en-US"/>
    </w:rPr>
  </w:style>
  <w:style w:type="character" w:customStyle="1" w:styleId="aDefChar">
    <w:name w:val="aDef Char"/>
    <w:basedOn w:val="DefaultParagraphFont"/>
    <w:link w:val="aDef"/>
    <w:locked/>
    <w:rsid w:val="00FA4BBC"/>
    <w:rPr>
      <w:sz w:val="24"/>
      <w:lang w:eastAsia="en-US"/>
    </w:rPr>
  </w:style>
  <w:style w:type="character" w:customStyle="1" w:styleId="AmainChar">
    <w:name w:val="A main Char"/>
    <w:basedOn w:val="DefaultParagraphFont"/>
    <w:link w:val="Amain"/>
    <w:locked/>
    <w:rsid w:val="00514423"/>
    <w:rPr>
      <w:sz w:val="24"/>
      <w:lang w:eastAsia="en-US"/>
    </w:rPr>
  </w:style>
  <w:style w:type="paragraph" w:customStyle="1" w:styleId="Status">
    <w:name w:val="Status"/>
    <w:basedOn w:val="Normal"/>
    <w:rsid w:val="00CB6829"/>
    <w:pPr>
      <w:spacing w:before="280"/>
      <w:jc w:val="center"/>
    </w:pPr>
    <w:rPr>
      <w:rFonts w:ascii="Arial" w:hAnsi="Arial"/>
      <w:sz w:val="14"/>
    </w:rPr>
  </w:style>
  <w:style w:type="paragraph" w:customStyle="1" w:styleId="FooterInfoCentre">
    <w:name w:val="FooterInfoCentre"/>
    <w:basedOn w:val="FooterInfo"/>
    <w:rsid w:val="00CB6829"/>
    <w:pPr>
      <w:spacing w:before="60"/>
      <w:jc w:val="center"/>
    </w:pPr>
  </w:style>
  <w:style w:type="paragraph" w:styleId="ListBullet2">
    <w:name w:val="List Bullet 2"/>
    <w:basedOn w:val="Normal"/>
    <w:uiPriority w:val="99"/>
    <w:rsid w:val="00680842"/>
    <w:pPr>
      <w:tabs>
        <w:tab w:val="num" w:pos="643"/>
      </w:tabs>
      <w:spacing w:before="80" w:after="60"/>
      <w:ind w:left="643" w:hanging="360"/>
      <w:jc w:val="both"/>
    </w:pPr>
  </w:style>
  <w:style w:type="paragraph" w:styleId="ListBullet3">
    <w:name w:val="List Bullet 3"/>
    <w:basedOn w:val="Normal"/>
    <w:uiPriority w:val="99"/>
    <w:rsid w:val="00680842"/>
    <w:pPr>
      <w:numPr>
        <w:numId w:val="6"/>
      </w:numPr>
      <w:spacing w:before="80" w:after="60"/>
      <w:jc w:val="both"/>
    </w:pPr>
  </w:style>
  <w:style w:type="paragraph" w:customStyle="1" w:styleId="00Spine">
    <w:name w:val="00Spine"/>
    <w:basedOn w:val="Normal"/>
    <w:rsid w:val="00CB6829"/>
  </w:style>
  <w:style w:type="paragraph" w:customStyle="1" w:styleId="05Endnote0">
    <w:name w:val="05Endnote"/>
    <w:basedOn w:val="Normal"/>
    <w:rsid w:val="00CB6829"/>
  </w:style>
  <w:style w:type="paragraph" w:customStyle="1" w:styleId="06Copyright">
    <w:name w:val="06Copyright"/>
    <w:basedOn w:val="Normal"/>
    <w:rsid w:val="00CB6829"/>
  </w:style>
  <w:style w:type="paragraph" w:customStyle="1" w:styleId="RepubNo">
    <w:name w:val="RepubNo"/>
    <w:basedOn w:val="BillBasicHeading"/>
    <w:rsid w:val="00CB6829"/>
    <w:pPr>
      <w:keepNext w:val="0"/>
      <w:spacing w:before="600"/>
      <w:jc w:val="both"/>
    </w:pPr>
    <w:rPr>
      <w:sz w:val="26"/>
    </w:rPr>
  </w:style>
  <w:style w:type="paragraph" w:customStyle="1" w:styleId="EffectiveDate">
    <w:name w:val="EffectiveDate"/>
    <w:basedOn w:val="Normal"/>
    <w:rsid w:val="00CB6829"/>
    <w:pPr>
      <w:spacing w:before="120"/>
    </w:pPr>
    <w:rPr>
      <w:rFonts w:ascii="Arial" w:hAnsi="Arial"/>
      <w:b/>
      <w:sz w:val="26"/>
    </w:rPr>
  </w:style>
  <w:style w:type="paragraph" w:customStyle="1" w:styleId="CoverInForce">
    <w:name w:val="CoverInForce"/>
    <w:basedOn w:val="BillBasicHeading"/>
    <w:rsid w:val="00CB6829"/>
    <w:pPr>
      <w:keepNext w:val="0"/>
      <w:spacing w:before="400"/>
    </w:pPr>
    <w:rPr>
      <w:b w:val="0"/>
    </w:rPr>
  </w:style>
  <w:style w:type="paragraph" w:customStyle="1" w:styleId="CoverHeading">
    <w:name w:val="CoverHeading"/>
    <w:basedOn w:val="Normal"/>
    <w:rsid w:val="00CB6829"/>
    <w:rPr>
      <w:rFonts w:ascii="Arial" w:hAnsi="Arial"/>
      <w:b/>
    </w:rPr>
  </w:style>
  <w:style w:type="paragraph" w:customStyle="1" w:styleId="CoverSubHdg">
    <w:name w:val="CoverSubHdg"/>
    <w:basedOn w:val="CoverHeading"/>
    <w:rsid w:val="00CB6829"/>
    <w:pPr>
      <w:spacing w:before="120"/>
    </w:pPr>
    <w:rPr>
      <w:sz w:val="20"/>
    </w:rPr>
  </w:style>
  <w:style w:type="paragraph" w:customStyle="1" w:styleId="CoverActName">
    <w:name w:val="CoverActName"/>
    <w:basedOn w:val="BillBasicHeading"/>
    <w:rsid w:val="00CB6829"/>
    <w:pPr>
      <w:keepNext w:val="0"/>
      <w:spacing w:before="260"/>
    </w:pPr>
  </w:style>
  <w:style w:type="paragraph" w:customStyle="1" w:styleId="CoverText">
    <w:name w:val="CoverText"/>
    <w:basedOn w:val="Normal"/>
    <w:uiPriority w:val="99"/>
    <w:rsid w:val="00CB6829"/>
    <w:pPr>
      <w:spacing w:before="100"/>
      <w:jc w:val="both"/>
    </w:pPr>
    <w:rPr>
      <w:sz w:val="20"/>
    </w:rPr>
  </w:style>
  <w:style w:type="paragraph" w:customStyle="1" w:styleId="CoverTextPara">
    <w:name w:val="CoverTextPara"/>
    <w:basedOn w:val="CoverText"/>
    <w:rsid w:val="00CB6829"/>
    <w:pPr>
      <w:tabs>
        <w:tab w:val="right" w:pos="600"/>
        <w:tab w:val="left" w:pos="840"/>
      </w:tabs>
      <w:ind w:left="840" w:hanging="840"/>
    </w:pPr>
  </w:style>
  <w:style w:type="paragraph" w:customStyle="1" w:styleId="AH1ChapterSymb">
    <w:name w:val="A H1 Chapter Symb"/>
    <w:basedOn w:val="AH1Chapter"/>
    <w:next w:val="AH2Part"/>
    <w:rsid w:val="00CB6829"/>
    <w:pPr>
      <w:tabs>
        <w:tab w:val="clear" w:pos="2600"/>
        <w:tab w:val="left" w:pos="0"/>
      </w:tabs>
      <w:ind w:left="2480" w:hanging="2960"/>
    </w:pPr>
  </w:style>
  <w:style w:type="paragraph" w:customStyle="1" w:styleId="AH2PartSymb">
    <w:name w:val="A H2 Part Symb"/>
    <w:basedOn w:val="AH2Part"/>
    <w:next w:val="AH3Div"/>
    <w:rsid w:val="00CB6829"/>
    <w:pPr>
      <w:tabs>
        <w:tab w:val="clear" w:pos="2600"/>
        <w:tab w:val="left" w:pos="0"/>
      </w:tabs>
      <w:ind w:left="2480" w:hanging="2960"/>
    </w:pPr>
  </w:style>
  <w:style w:type="paragraph" w:customStyle="1" w:styleId="AH3DivSymb">
    <w:name w:val="A H3 Div Symb"/>
    <w:basedOn w:val="AH3Div"/>
    <w:next w:val="AH5Sec"/>
    <w:rsid w:val="00CB6829"/>
    <w:pPr>
      <w:tabs>
        <w:tab w:val="clear" w:pos="2600"/>
        <w:tab w:val="left" w:pos="0"/>
      </w:tabs>
      <w:ind w:left="2480" w:hanging="2960"/>
    </w:pPr>
  </w:style>
  <w:style w:type="paragraph" w:customStyle="1" w:styleId="AH4SubDivSymb">
    <w:name w:val="A H4 SubDiv Symb"/>
    <w:basedOn w:val="AH4SubDiv"/>
    <w:next w:val="AH5Sec"/>
    <w:rsid w:val="00CB6829"/>
    <w:pPr>
      <w:tabs>
        <w:tab w:val="clear" w:pos="2600"/>
        <w:tab w:val="left" w:pos="0"/>
      </w:tabs>
      <w:ind w:left="2480" w:hanging="2960"/>
    </w:pPr>
  </w:style>
  <w:style w:type="paragraph" w:customStyle="1" w:styleId="AH5SecSymb">
    <w:name w:val="A H5 Sec Symb"/>
    <w:basedOn w:val="AH5Sec"/>
    <w:next w:val="Amain"/>
    <w:rsid w:val="00CB6829"/>
    <w:pPr>
      <w:tabs>
        <w:tab w:val="clear" w:pos="1100"/>
        <w:tab w:val="left" w:pos="0"/>
      </w:tabs>
      <w:ind w:hanging="1580"/>
    </w:pPr>
  </w:style>
  <w:style w:type="paragraph" w:customStyle="1" w:styleId="AmainSymb">
    <w:name w:val="A main Symb"/>
    <w:basedOn w:val="Amain"/>
    <w:rsid w:val="00CB6829"/>
    <w:pPr>
      <w:tabs>
        <w:tab w:val="left" w:pos="0"/>
      </w:tabs>
      <w:ind w:left="1120" w:hanging="1600"/>
    </w:pPr>
  </w:style>
  <w:style w:type="paragraph" w:customStyle="1" w:styleId="AparaSymb">
    <w:name w:val="A para Symb"/>
    <w:basedOn w:val="Apara"/>
    <w:rsid w:val="00CB6829"/>
    <w:pPr>
      <w:tabs>
        <w:tab w:val="right" w:pos="0"/>
      </w:tabs>
      <w:ind w:hanging="2080"/>
    </w:pPr>
  </w:style>
  <w:style w:type="paragraph" w:customStyle="1" w:styleId="Assectheading">
    <w:name w:val="A ssect heading"/>
    <w:basedOn w:val="Amain"/>
    <w:rsid w:val="00CB6829"/>
    <w:pPr>
      <w:keepNext/>
      <w:tabs>
        <w:tab w:val="clear" w:pos="900"/>
        <w:tab w:val="clear" w:pos="1100"/>
      </w:tabs>
      <w:spacing w:before="300"/>
      <w:ind w:left="0" w:firstLine="0"/>
      <w:outlineLvl w:val="9"/>
    </w:pPr>
    <w:rPr>
      <w:i/>
    </w:rPr>
  </w:style>
  <w:style w:type="paragraph" w:customStyle="1" w:styleId="AsubparaSymb">
    <w:name w:val="A subpara Symb"/>
    <w:basedOn w:val="Asubpara"/>
    <w:rsid w:val="00CB6829"/>
    <w:pPr>
      <w:tabs>
        <w:tab w:val="left" w:pos="0"/>
      </w:tabs>
      <w:ind w:left="2098" w:hanging="2580"/>
    </w:pPr>
  </w:style>
  <w:style w:type="paragraph" w:customStyle="1" w:styleId="Actdetails">
    <w:name w:val="Act details"/>
    <w:basedOn w:val="Normal"/>
    <w:rsid w:val="00CB6829"/>
    <w:pPr>
      <w:spacing w:before="20"/>
      <w:ind w:left="1400"/>
    </w:pPr>
    <w:rPr>
      <w:rFonts w:ascii="Arial" w:hAnsi="Arial"/>
      <w:sz w:val="20"/>
    </w:rPr>
  </w:style>
  <w:style w:type="paragraph" w:customStyle="1" w:styleId="AmdtsEntriesDefL2">
    <w:name w:val="AmdtsEntriesDefL2"/>
    <w:basedOn w:val="Normal"/>
    <w:rsid w:val="00CB6829"/>
    <w:pPr>
      <w:tabs>
        <w:tab w:val="left" w:pos="3000"/>
      </w:tabs>
      <w:ind w:left="3100" w:hanging="2000"/>
    </w:pPr>
    <w:rPr>
      <w:rFonts w:ascii="Arial" w:hAnsi="Arial"/>
      <w:sz w:val="18"/>
    </w:rPr>
  </w:style>
  <w:style w:type="paragraph" w:customStyle="1" w:styleId="AmdtsEntries">
    <w:name w:val="AmdtsEntries"/>
    <w:basedOn w:val="BillBasicHeading"/>
    <w:rsid w:val="00CB682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B6829"/>
    <w:pPr>
      <w:tabs>
        <w:tab w:val="clear" w:pos="2600"/>
      </w:tabs>
      <w:spacing w:before="120"/>
      <w:ind w:left="1100"/>
    </w:pPr>
    <w:rPr>
      <w:sz w:val="18"/>
    </w:rPr>
  </w:style>
  <w:style w:type="paragraph" w:customStyle="1" w:styleId="Asamby">
    <w:name w:val="As am by"/>
    <w:basedOn w:val="Normal"/>
    <w:next w:val="Normal"/>
    <w:rsid w:val="00CB6829"/>
    <w:pPr>
      <w:spacing w:before="240"/>
      <w:ind w:left="1100"/>
    </w:pPr>
    <w:rPr>
      <w:rFonts w:ascii="Arial" w:hAnsi="Arial"/>
      <w:sz w:val="20"/>
    </w:rPr>
  </w:style>
  <w:style w:type="character" w:customStyle="1" w:styleId="charSymb">
    <w:name w:val="charSymb"/>
    <w:basedOn w:val="DefaultParagraphFont"/>
    <w:rsid w:val="00CB6829"/>
    <w:rPr>
      <w:rFonts w:ascii="Arial" w:hAnsi="Arial"/>
      <w:sz w:val="24"/>
      <w:bdr w:val="single" w:sz="4" w:space="0" w:color="auto"/>
    </w:rPr>
  </w:style>
  <w:style w:type="character" w:customStyle="1" w:styleId="charTableNo">
    <w:name w:val="charTableNo"/>
    <w:basedOn w:val="DefaultParagraphFont"/>
    <w:rsid w:val="00CB6829"/>
  </w:style>
  <w:style w:type="character" w:customStyle="1" w:styleId="charTableText">
    <w:name w:val="charTableText"/>
    <w:basedOn w:val="DefaultParagraphFont"/>
    <w:rsid w:val="00CB6829"/>
  </w:style>
  <w:style w:type="paragraph" w:customStyle="1" w:styleId="Dict-HeadingSymb">
    <w:name w:val="Dict-Heading Symb"/>
    <w:basedOn w:val="Dict-Heading"/>
    <w:rsid w:val="00CB6829"/>
    <w:pPr>
      <w:tabs>
        <w:tab w:val="left" w:pos="0"/>
      </w:tabs>
      <w:ind w:left="2480" w:hanging="2960"/>
    </w:pPr>
  </w:style>
  <w:style w:type="paragraph" w:customStyle="1" w:styleId="EarlierRepubEntries">
    <w:name w:val="EarlierRepubEntries"/>
    <w:basedOn w:val="Normal"/>
    <w:rsid w:val="00CB6829"/>
    <w:pPr>
      <w:spacing w:before="60" w:after="60"/>
    </w:pPr>
    <w:rPr>
      <w:rFonts w:ascii="Arial" w:hAnsi="Arial"/>
      <w:sz w:val="18"/>
    </w:rPr>
  </w:style>
  <w:style w:type="paragraph" w:customStyle="1" w:styleId="EarlierRepubHdg">
    <w:name w:val="EarlierRepubHdg"/>
    <w:basedOn w:val="Normal"/>
    <w:rsid w:val="00CB6829"/>
    <w:pPr>
      <w:keepNext/>
    </w:pPr>
    <w:rPr>
      <w:rFonts w:ascii="Arial" w:hAnsi="Arial"/>
      <w:b/>
      <w:sz w:val="20"/>
    </w:rPr>
  </w:style>
  <w:style w:type="paragraph" w:customStyle="1" w:styleId="Endnote20">
    <w:name w:val="Endnote2"/>
    <w:basedOn w:val="Normal"/>
    <w:rsid w:val="00CB6829"/>
    <w:pPr>
      <w:keepNext/>
      <w:tabs>
        <w:tab w:val="left" w:pos="1100"/>
      </w:tabs>
      <w:spacing w:before="360"/>
    </w:pPr>
    <w:rPr>
      <w:rFonts w:ascii="Arial" w:hAnsi="Arial"/>
      <w:b/>
    </w:rPr>
  </w:style>
  <w:style w:type="paragraph" w:customStyle="1" w:styleId="Endnote3">
    <w:name w:val="Endnote3"/>
    <w:basedOn w:val="Normal"/>
    <w:rsid w:val="00CB682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B682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B6829"/>
    <w:pPr>
      <w:spacing w:before="60"/>
      <w:ind w:left="1100"/>
      <w:jc w:val="both"/>
    </w:pPr>
    <w:rPr>
      <w:sz w:val="20"/>
    </w:rPr>
  </w:style>
  <w:style w:type="paragraph" w:customStyle="1" w:styleId="EndNoteParas">
    <w:name w:val="EndNoteParas"/>
    <w:basedOn w:val="EndNoteTextEPS"/>
    <w:rsid w:val="00CB6829"/>
    <w:pPr>
      <w:tabs>
        <w:tab w:val="right" w:pos="1432"/>
      </w:tabs>
      <w:ind w:left="1840" w:hanging="1840"/>
    </w:pPr>
  </w:style>
  <w:style w:type="paragraph" w:customStyle="1" w:styleId="EndnotesAbbrev">
    <w:name w:val="EndnotesAbbrev"/>
    <w:basedOn w:val="Normal"/>
    <w:rsid w:val="00CB6829"/>
    <w:pPr>
      <w:spacing w:before="20"/>
    </w:pPr>
    <w:rPr>
      <w:rFonts w:ascii="Arial" w:hAnsi="Arial"/>
      <w:color w:val="000000"/>
      <w:sz w:val="16"/>
    </w:rPr>
  </w:style>
  <w:style w:type="paragraph" w:customStyle="1" w:styleId="EPSCoverTop">
    <w:name w:val="EPSCoverTop"/>
    <w:basedOn w:val="Normal"/>
    <w:rsid w:val="00CB6829"/>
    <w:pPr>
      <w:jc w:val="right"/>
    </w:pPr>
    <w:rPr>
      <w:rFonts w:ascii="Arial" w:hAnsi="Arial"/>
      <w:sz w:val="20"/>
    </w:rPr>
  </w:style>
  <w:style w:type="paragraph" w:customStyle="1" w:styleId="LegHistNote">
    <w:name w:val="LegHistNote"/>
    <w:basedOn w:val="Actdetails"/>
    <w:rsid w:val="00CB6829"/>
    <w:pPr>
      <w:spacing w:before="60"/>
      <w:ind w:left="2700" w:right="-60" w:hanging="1300"/>
    </w:pPr>
    <w:rPr>
      <w:sz w:val="18"/>
    </w:rPr>
  </w:style>
  <w:style w:type="paragraph" w:customStyle="1" w:styleId="LongTitleSymb">
    <w:name w:val="LongTitleSymb"/>
    <w:basedOn w:val="LongTitle"/>
    <w:rsid w:val="00CB6829"/>
    <w:pPr>
      <w:ind w:hanging="480"/>
    </w:pPr>
  </w:style>
  <w:style w:type="paragraph" w:styleId="MacroText">
    <w:name w:val="macro"/>
    <w:link w:val="MacroTextChar"/>
    <w:semiHidden/>
    <w:rsid w:val="00CB682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B6829"/>
    <w:rPr>
      <w:rFonts w:ascii="Courier New" w:hAnsi="Courier New" w:cs="Courier New"/>
      <w:lang w:eastAsia="en-US"/>
    </w:rPr>
  </w:style>
  <w:style w:type="paragraph" w:customStyle="1" w:styleId="NewAct">
    <w:name w:val="New Act"/>
    <w:basedOn w:val="Normal"/>
    <w:next w:val="Actdetails"/>
    <w:link w:val="NewActChar"/>
    <w:rsid w:val="00CB6829"/>
    <w:pPr>
      <w:keepNext/>
      <w:spacing w:before="180"/>
      <w:ind w:left="1100"/>
    </w:pPr>
    <w:rPr>
      <w:rFonts w:ascii="Arial" w:hAnsi="Arial"/>
      <w:b/>
      <w:sz w:val="20"/>
    </w:rPr>
  </w:style>
  <w:style w:type="paragraph" w:customStyle="1" w:styleId="NewReg">
    <w:name w:val="New Reg"/>
    <w:basedOn w:val="NewAct"/>
    <w:next w:val="Actdetails"/>
    <w:rsid w:val="00CB6829"/>
  </w:style>
  <w:style w:type="paragraph" w:customStyle="1" w:styleId="RenumProvEntries">
    <w:name w:val="RenumProvEntries"/>
    <w:basedOn w:val="Normal"/>
    <w:rsid w:val="00CB6829"/>
    <w:pPr>
      <w:spacing w:before="60"/>
    </w:pPr>
    <w:rPr>
      <w:rFonts w:ascii="Arial" w:hAnsi="Arial"/>
      <w:sz w:val="20"/>
    </w:rPr>
  </w:style>
  <w:style w:type="paragraph" w:customStyle="1" w:styleId="RenumProvHdg">
    <w:name w:val="RenumProvHdg"/>
    <w:basedOn w:val="Normal"/>
    <w:rsid w:val="00CB6829"/>
    <w:rPr>
      <w:rFonts w:ascii="Arial" w:hAnsi="Arial"/>
      <w:b/>
      <w:sz w:val="22"/>
    </w:rPr>
  </w:style>
  <w:style w:type="paragraph" w:customStyle="1" w:styleId="RenumProvHeader">
    <w:name w:val="RenumProvHeader"/>
    <w:basedOn w:val="Normal"/>
    <w:rsid w:val="00CB6829"/>
    <w:rPr>
      <w:rFonts w:ascii="Arial" w:hAnsi="Arial"/>
      <w:b/>
      <w:sz w:val="22"/>
    </w:rPr>
  </w:style>
  <w:style w:type="paragraph" w:customStyle="1" w:styleId="RenumProvSubsectEntries">
    <w:name w:val="RenumProvSubsectEntries"/>
    <w:basedOn w:val="RenumProvEntries"/>
    <w:rsid w:val="00CB6829"/>
    <w:pPr>
      <w:ind w:left="252"/>
    </w:pPr>
  </w:style>
  <w:style w:type="paragraph" w:customStyle="1" w:styleId="RenumTableHdg">
    <w:name w:val="RenumTableHdg"/>
    <w:basedOn w:val="Normal"/>
    <w:rsid w:val="00CB6829"/>
    <w:pPr>
      <w:spacing w:before="120"/>
    </w:pPr>
    <w:rPr>
      <w:rFonts w:ascii="Arial" w:hAnsi="Arial"/>
      <w:b/>
      <w:sz w:val="20"/>
    </w:rPr>
  </w:style>
  <w:style w:type="paragraph" w:customStyle="1" w:styleId="SchclauseheadingSymb">
    <w:name w:val="Sch clause heading Symb"/>
    <w:basedOn w:val="Schclauseheading"/>
    <w:rsid w:val="00CB6829"/>
    <w:pPr>
      <w:tabs>
        <w:tab w:val="left" w:pos="0"/>
      </w:tabs>
      <w:ind w:left="980" w:hanging="1460"/>
    </w:pPr>
  </w:style>
  <w:style w:type="paragraph" w:customStyle="1" w:styleId="SchSubClause">
    <w:name w:val="Sch SubClause"/>
    <w:basedOn w:val="Schclauseheading"/>
    <w:rsid w:val="00CB6829"/>
    <w:rPr>
      <w:b w:val="0"/>
    </w:rPr>
  </w:style>
  <w:style w:type="paragraph" w:customStyle="1" w:styleId="Sched-FormSymb">
    <w:name w:val="Sched-Form Symb"/>
    <w:basedOn w:val="Sched-Form"/>
    <w:rsid w:val="00CB6829"/>
    <w:pPr>
      <w:tabs>
        <w:tab w:val="left" w:pos="0"/>
      </w:tabs>
      <w:ind w:left="2480" w:hanging="2960"/>
    </w:pPr>
  </w:style>
  <w:style w:type="paragraph" w:customStyle="1" w:styleId="Sched-headingSymb">
    <w:name w:val="Sched-heading Symb"/>
    <w:basedOn w:val="Sched-heading"/>
    <w:rsid w:val="00CB6829"/>
    <w:pPr>
      <w:tabs>
        <w:tab w:val="left" w:pos="0"/>
      </w:tabs>
      <w:ind w:left="2480" w:hanging="2960"/>
    </w:pPr>
  </w:style>
  <w:style w:type="paragraph" w:customStyle="1" w:styleId="Sched-PartSymb">
    <w:name w:val="Sched-Part Symb"/>
    <w:basedOn w:val="Sched-Part"/>
    <w:rsid w:val="00CB6829"/>
    <w:pPr>
      <w:tabs>
        <w:tab w:val="left" w:pos="0"/>
      </w:tabs>
      <w:ind w:left="2480" w:hanging="2960"/>
    </w:pPr>
  </w:style>
  <w:style w:type="paragraph" w:styleId="Subtitle">
    <w:name w:val="Subtitle"/>
    <w:basedOn w:val="Normal"/>
    <w:link w:val="SubtitleChar"/>
    <w:qFormat/>
    <w:rsid w:val="00CB6829"/>
    <w:pPr>
      <w:spacing w:after="60"/>
      <w:jc w:val="center"/>
      <w:outlineLvl w:val="1"/>
    </w:pPr>
    <w:rPr>
      <w:rFonts w:ascii="Arial" w:hAnsi="Arial"/>
    </w:rPr>
  </w:style>
  <w:style w:type="character" w:customStyle="1" w:styleId="SubtitleChar">
    <w:name w:val="Subtitle Char"/>
    <w:basedOn w:val="DefaultParagraphFont"/>
    <w:link w:val="Subtitle"/>
    <w:rsid w:val="00CB6829"/>
    <w:rPr>
      <w:rFonts w:ascii="Arial" w:hAnsi="Arial"/>
      <w:sz w:val="24"/>
      <w:lang w:eastAsia="en-US"/>
    </w:rPr>
  </w:style>
  <w:style w:type="paragraph" w:customStyle="1" w:styleId="TLegEntries">
    <w:name w:val="TLegEntries"/>
    <w:basedOn w:val="Normal"/>
    <w:rsid w:val="00CB682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B6829"/>
    <w:pPr>
      <w:ind w:firstLine="0"/>
    </w:pPr>
    <w:rPr>
      <w:b/>
    </w:rPr>
  </w:style>
  <w:style w:type="paragraph" w:customStyle="1" w:styleId="EndNoteTextPub">
    <w:name w:val="EndNoteTextPub"/>
    <w:basedOn w:val="Normal"/>
    <w:rsid w:val="00CB6829"/>
    <w:pPr>
      <w:spacing w:before="60"/>
      <w:ind w:left="1100"/>
      <w:jc w:val="both"/>
    </w:pPr>
    <w:rPr>
      <w:sz w:val="20"/>
    </w:rPr>
  </w:style>
  <w:style w:type="paragraph" w:customStyle="1" w:styleId="TOC10">
    <w:name w:val="TOC 10"/>
    <w:basedOn w:val="TOC5"/>
    <w:rsid w:val="00CB6829"/>
    <w:rPr>
      <w:szCs w:val="24"/>
    </w:rPr>
  </w:style>
  <w:style w:type="character" w:customStyle="1" w:styleId="charNotBold">
    <w:name w:val="charNotBold"/>
    <w:basedOn w:val="DefaultParagraphFont"/>
    <w:rsid w:val="00CB6829"/>
    <w:rPr>
      <w:rFonts w:ascii="Arial" w:hAnsi="Arial"/>
      <w:sz w:val="20"/>
    </w:rPr>
  </w:style>
  <w:style w:type="paragraph" w:customStyle="1" w:styleId="ShadedSchClauseSymb">
    <w:name w:val="Shaded Sch Clause Symb"/>
    <w:basedOn w:val="ShadedSchClause"/>
    <w:rsid w:val="00CB6829"/>
    <w:pPr>
      <w:tabs>
        <w:tab w:val="left" w:pos="0"/>
      </w:tabs>
      <w:ind w:left="975" w:hanging="1457"/>
    </w:pPr>
  </w:style>
  <w:style w:type="paragraph" w:customStyle="1" w:styleId="CoverTextBullet">
    <w:name w:val="CoverTextBullet"/>
    <w:basedOn w:val="CoverText"/>
    <w:qFormat/>
    <w:rsid w:val="00CB6829"/>
    <w:pPr>
      <w:numPr>
        <w:numId w:val="7"/>
      </w:numPr>
    </w:pPr>
    <w:rPr>
      <w:color w:val="000000"/>
    </w:rPr>
  </w:style>
  <w:style w:type="character" w:customStyle="1" w:styleId="Heading3Char">
    <w:name w:val="Heading 3 Char"/>
    <w:aliases w:val="h3 Char,sec Char"/>
    <w:basedOn w:val="DefaultParagraphFont"/>
    <w:link w:val="Heading3"/>
    <w:rsid w:val="00CB6829"/>
    <w:rPr>
      <w:b/>
      <w:sz w:val="24"/>
      <w:lang w:eastAsia="en-US"/>
    </w:rPr>
  </w:style>
  <w:style w:type="paragraph" w:customStyle="1" w:styleId="Sched-Form-18Space">
    <w:name w:val="Sched-Form-18Space"/>
    <w:basedOn w:val="Normal"/>
    <w:rsid w:val="00CB6829"/>
    <w:pPr>
      <w:spacing w:before="360" w:after="60"/>
    </w:pPr>
    <w:rPr>
      <w:sz w:val="22"/>
    </w:rPr>
  </w:style>
  <w:style w:type="paragraph" w:customStyle="1" w:styleId="FormRule">
    <w:name w:val="FormRule"/>
    <w:basedOn w:val="Normal"/>
    <w:rsid w:val="00CB6829"/>
    <w:pPr>
      <w:pBdr>
        <w:top w:val="single" w:sz="4" w:space="1" w:color="auto"/>
      </w:pBdr>
      <w:spacing w:before="160" w:after="40"/>
      <w:ind w:left="3220" w:right="3260"/>
    </w:pPr>
    <w:rPr>
      <w:sz w:val="8"/>
    </w:rPr>
  </w:style>
  <w:style w:type="paragraph" w:customStyle="1" w:styleId="OldAmdtsEntries">
    <w:name w:val="OldAmdtsEntries"/>
    <w:basedOn w:val="BillBasicHeading"/>
    <w:rsid w:val="00CB6829"/>
    <w:pPr>
      <w:tabs>
        <w:tab w:val="clear" w:pos="2600"/>
        <w:tab w:val="left" w:leader="dot" w:pos="2700"/>
      </w:tabs>
      <w:ind w:left="2700" w:hanging="2000"/>
    </w:pPr>
    <w:rPr>
      <w:sz w:val="18"/>
    </w:rPr>
  </w:style>
  <w:style w:type="paragraph" w:customStyle="1" w:styleId="OldAmdt2ndLine">
    <w:name w:val="OldAmdt2ndLine"/>
    <w:basedOn w:val="OldAmdtsEntries"/>
    <w:rsid w:val="00CB6829"/>
    <w:pPr>
      <w:tabs>
        <w:tab w:val="left" w:pos="2700"/>
      </w:tabs>
      <w:spacing w:before="0"/>
    </w:pPr>
  </w:style>
  <w:style w:type="paragraph" w:customStyle="1" w:styleId="parainpara">
    <w:name w:val="para in para"/>
    <w:rsid w:val="00CB682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B6829"/>
    <w:pPr>
      <w:spacing w:after="60"/>
      <w:ind w:left="2800"/>
    </w:pPr>
    <w:rPr>
      <w:rFonts w:ascii="ACTCrest" w:hAnsi="ACTCrest"/>
      <w:sz w:val="216"/>
    </w:rPr>
  </w:style>
  <w:style w:type="paragraph" w:customStyle="1" w:styleId="Actbullet">
    <w:name w:val="Act bullet"/>
    <w:basedOn w:val="Normal"/>
    <w:uiPriority w:val="99"/>
    <w:rsid w:val="00CB6829"/>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CB682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B6829"/>
    <w:rPr>
      <w:b w:val="0"/>
      <w:sz w:val="32"/>
    </w:rPr>
  </w:style>
  <w:style w:type="paragraph" w:customStyle="1" w:styleId="MH1Chapter">
    <w:name w:val="M H1 Chapter"/>
    <w:basedOn w:val="AH1Chapter"/>
    <w:rsid w:val="00CB6829"/>
    <w:pPr>
      <w:tabs>
        <w:tab w:val="clear" w:pos="2600"/>
        <w:tab w:val="left" w:pos="2720"/>
      </w:tabs>
      <w:ind w:left="4000" w:hanging="3300"/>
    </w:pPr>
  </w:style>
  <w:style w:type="paragraph" w:customStyle="1" w:styleId="ModH1Chapter">
    <w:name w:val="Mod H1 Chapter"/>
    <w:basedOn w:val="IH1ChapSymb"/>
    <w:rsid w:val="00CB6829"/>
    <w:pPr>
      <w:tabs>
        <w:tab w:val="clear" w:pos="2600"/>
        <w:tab w:val="left" w:pos="3300"/>
      </w:tabs>
      <w:ind w:left="3300"/>
    </w:pPr>
  </w:style>
  <w:style w:type="paragraph" w:customStyle="1" w:styleId="ModH2Part">
    <w:name w:val="Mod H2 Part"/>
    <w:basedOn w:val="IH2PartSymb"/>
    <w:rsid w:val="00CB6829"/>
    <w:pPr>
      <w:tabs>
        <w:tab w:val="clear" w:pos="2600"/>
        <w:tab w:val="left" w:pos="3300"/>
      </w:tabs>
      <w:ind w:left="3300"/>
    </w:pPr>
  </w:style>
  <w:style w:type="paragraph" w:customStyle="1" w:styleId="ModH3Div">
    <w:name w:val="Mod H3 Div"/>
    <w:basedOn w:val="IH3DivSymb"/>
    <w:rsid w:val="00CB6829"/>
    <w:pPr>
      <w:tabs>
        <w:tab w:val="clear" w:pos="2600"/>
        <w:tab w:val="left" w:pos="3300"/>
      </w:tabs>
      <w:ind w:left="3300"/>
    </w:pPr>
  </w:style>
  <w:style w:type="paragraph" w:customStyle="1" w:styleId="ModH4SubDiv">
    <w:name w:val="Mod H4 SubDiv"/>
    <w:basedOn w:val="IH4SubDivSymb"/>
    <w:rsid w:val="00CB6829"/>
    <w:pPr>
      <w:tabs>
        <w:tab w:val="clear" w:pos="2600"/>
        <w:tab w:val="left" w:pos="3300"/>
      </w:tabs>
      <w:ind w:left="3300"/>
    </w:pPr>
  </w:style>
  <w:style w:type="paragraph" w:customStyle="1" w:styleId="ModH5Sec">
    <w:name w:val="Mod H5 Sec"/>
    <w:basedOn w:val="IH5SecSymb"/>
    <w:rsid w:val="00CB6829"/>
    <w:pPr>
      <w:tabs>
        <w:tab w:val="clear" w:pos="1100"/>
        <w:tab w:val="left" w:pos="1800"/>
      </w:tabs>
      <w:ind w:left="2200"/>
    </w:pPr>
  </w:style>
  <w:style w:type="paragraph" w:customStyle="1" w:styleId="Modmain">
    <w:name w:val="Mod main"/>
    <w:basedOn w:val="Amain"/>
    <w:rsid w:val="00CB6829"/>
    <w:pPr>
      <w:tabs>
        <w:tab w:val="clear" w:pos="900"/>
        <w:tab w:val="clear" w:pos="1100"/>
        <w:tab w:val="right" w:pos="1600"/>
        <w:tab w:val="left" w:pos="1800"/>
      </w:tabs>
      <w:ind w:left="2200"/>
    </w:pPr>
  </w:style>
  <w:style w:type="paragraph" w:customStyle="1" w:styleId="Modpara">
    <w:name w:val="Mod para"/>
    <w:basedOn w:val="BillBasic"/>
    <w:rsid w:val="00CB6829"/>
    <w:pPr>
      <w:tabs>
        <w:tab w:val="right" w:pos="2100"/>
        <w:tab w:val="left" w:pos="2300"/>
      </w:tabs>
      <w:ind w:left="2700" w:hanging="1600"/>
      <w:outlineLvl w:val="6"/>
    </w:pPr>
  </w:style>
  <w:style w:type="paragraph" w:customStyle="1" w:styleId="Modsubpara">
    <w:name w:val="Mod subpara"/>
    <w:basedOn w:val="Asubpara"/>
    <w:rsid w:val="00CB6829"/>
    <w:pPr>
      <w:tabs>
        <w:tab w:val="clear" w:pos="1900"/>
        <w:tab w:val="clear" w:pos="2100"/>
        <w:tab w:val="right" w:pos="2640"/>
        <w:tab w:val="left" w:pos="2840"/>
      </w:tabs>
      <w:ind w:left="3240" w:hanging="2140"/>
    </w:pPr>
  </w:style>
  <w:style w:type="paragraph" w:customStyle="1" w:styleId="Modsubsubpara">
    <w:name w:val="Mod subsubpara"/>
    <w:basedOn w:val="AsubsubparaSymb"/>
    <w:rsid w:val="00CB6829"/>
    <w:pPr>
      <w:tabs>
        <w:tab w:val="clear" w:pos="2400"/>
        <w:tab w:val="clear" w:pos="2600"/>
        <w:tab w:val="right" w:pos="3160"/>
        <w:tab w:val="left" w:pos="3360"/>
      </w:tabs>
      <w:ind w:left="3760" w:hanging="2660"/>
    </w:pPr>
  </w:style>
  <w:style w:type="paragraph" w:customStyle="1" w:styleId="Modmainreturn">
    <w:name w:val="Mod main return"/>
    <w:basedOn w:val="AmainreturnSymb"/>
    <w:rsid w:val="00CB6829"/>
    <w:pPr>
      <w:ind w:left="1800"/>
    </w:pPr>
  </w:style>
  <w:style w:type="paragraph" w:customStyle="1" w:styleId="Modparareturn">
    <w:name w:val="Mod para return"/>
    <w:basedOn w:val="AparareturnSymb"/>
    <w:rsid w:val="00CB6829"/>
    <w:pPr>
      <w:ind w:left="2300"/>
    </w:pPr>
  </w:style>
  <w:style w:type="paragraph" w:customStyle="1" w:styleId="Modsubparareturn">
    <w:name w:val="Mod subpara return"/>
    <w:basedOn w:val="AsubparareturnSymb"/>
    <w:rsid w:val="00CB6829"/>
    <w:pPr>
      <w:ind w:left="3040"/>
    </w:pPr>
  </w:style>
  <w:style w:type="paragraph" w:customStyle="1" w:styleId="Modref">
    <w:name w:val="Mod ref"/>
    <w:basedOn w:val="refSymb"/>
    <w:rsid w:val="00CB6829"/>
    <w:pPr>
      <w:ind w:left="1100"/>
    </w:pPr>
  </w:style>
  <w:style w:type="paragraph" w:customStyle="1" w:styleId="ModaNote">
    <w:name w:val="Mod aNote"/>
    <w:basedOn w:val="aNoteSymb"/>
    <w:rsid w:val="00CB6829"/>
    <w:pPr>
      <w:tabs>
        <w:tab w:val="left" w:pos="2600"/>
      </w:tabs>
      <w:ind w:left="2600"/>
    </w:pPr>
  </w:style>
  <w:style w:type="paragraph" w:customStyle="1" w:styleId="ModNote">
    <w:name w:val="Mod Note"/>
    <w:basedOn w:val="aNoteSymb"/>
    <w:rsid w:val="00CB6829"/>
    <w:pPr>
      <w:tabs>
        <w:tab w:val="left" w:pos="2600"/>
      </w:tabs>
      <w:ind w:left="2600"/>
    </w:pPr>
  </w:style>
  <w:style w:type="paragraph" w:customStyle="1" w:styleId="ApprFormHd">
    <w:name w:val="ApprFormHd"/>
    <w:basedOn w:val="Sched-heading"/>
    <w:rsid w:val="00CB6829"/>
    <w:pPr>
      <w:ind w:left="0" w:firstLine="0"/>
    </w:pPr>
  </w:style>
  <w:style w:type="paragraph" w:customStyle="1" w:styleId="AmdtEntries">
    <w:name w:val="AmdtEntries"/>
    <w:basedOn w:val="BillBasicHeading"/>
    <w:rsid w:val="00CB6829"/>
    <w:pPr>
      <w:keepNext w:val="0"/>
      <w:tabs>
        <w:tab w:val="clear" w:pos="2600"/>
      </w:tabs>
      <w:spacing w:before="0"/>
      <w:ind w:left="3200" w:hanging="2100"/>
    </w:pPr>
    <w:rPr>
      <w:sz w:val="18"/>
    </w:rPr>
  </w:style>
  <w:style w:type="paragraph" w:customStyle="1" w:styleId="AmdtEntriesDefL2">
    <w:name w:val="AmdtEntriesDefL2"/>
    <w:basedOn w:val="AmdtEntries"/>
    <w:rsid w:val="00CB6829"/>
    <w:pPr>
      <w:tabs>
        <w:tab w:val="left" w:pos="3000"/>
      </w:tabs>
      <w:ind w:left="3600" w:hanging="2500"/>
    </w:pPr>
  </w:style>
  <w:style w:type="paragraph" w:customStyle="1" w:styleId="Actdetailsnote">
    <w:name w:val="Act details note"/>
    <w:basedOn w:val="Actdetails"/>
    <w:uiPriority w:val="99"/>
    <w:rsid w:val="00CB6829"/>
    <w:pPr>
      <w:ind w:left="1620" w:right="-60" w:hanging="720"/>
    </w:pPr>
    <w:rPr>
      <w:sz w:val="18"/>
    </w:rPr>
  </w:style>
  <w:style w:type="paragraph" w:customStyle="1" w:styleId="DetailsNo">
    <w:name w:val="Details No"/>
    <w:basedOn w:val="Actdetails"/>
    <w:uiPriority w:val="99"/>
    <w:rsid w:val="00CB6829"/>
    <w:pPr>
      <w:ind w:left="0"/>
    </w:pPr>
    <w:rPr>
      <w:sz w:val="18"/>
    </w:rPr>
  </w:style>
  <w:style w:type="paragraph" w:customStyle="1" w:styleId="AssectheadingSymb">
    <w:name w:val="A ssect heading Symb"/>
    <w:basedOn w:val="Amain"/>
    <w:rsid w:val="00CB682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B6829"/>
    <w:pPr>
      <w:tabs>
        <w:tab w:val="left" w:pos="0"/>
        <w:tab w:val="right" w:pos="2400"/>
        <w:tab w:val="left" w:pos="2600"/>
      </w:tabs>
      <w:ind w:left="2602" w:hanging="3084"/>
      <w:outlineLvl w:val="8"/>
    </w:pPr>
  </w:style>
  <w:style w:type="paragraph" w:customStyle="1" w:styleId="AmainreturnSymb">
    <w:name w:val="A main return Symb"/>
    <w:basedOn w:val="BillBasic"/>
    <w:rsid w:val="00CB6829"/>
    <w:pPr>
      <w:tabs>
        <w:tab w:val="left" w:pos="1582"/>
      </w:tabs>
      <w:ind w:left="1100" w:hanging="1582"/>
    </w:pPr>
  </w:style>
  <w:style w:type="paragraph" w:customStyle="1" w:styleId="AparareturnSymb">
    <w:name w:val="A para return Symb"/>
    <w:basedOn w:val="BillBasic"/>
    <w:rsid w:val="00CB6829"/>
    <w:pPr>
      <w:tabs>
        <w:tab w:val="left" w:pos="2081"/>
      </w:tabs>
      <w:ind w:left="1599" w:hanging="2081"/>
    </w:pPr>
  </w:style>
  <w:style w:type="paragraph" w:customStyle="1" w:styleId="AsubparareturnSymb">
    <w:name w:val="A subpara return Symb"/>
    <w:basedOn w:val="BillBasic"/>
    <w:rsid w:val="00CB6829"/>
    <w:pPr>
      <w:tabs>
        <w:tab w:val="left" w:pos="2580"/>
      </w:tabs>
      <w:ind w:left="2098" w:hanging="2580"/>
    </w:pPr>
  </w:style>
  <w:style w:type="paragraph" w:customStyle="1" w:styleId="aDefSymb">
    <w:name w:val="aDef Symb"/>
    <w:basedOn w:val="BillBasic"/>
    <w:rsid w:val="00CB6829"/>
    <w:pPr>
      <w:tabs>
        <w:tab w:val="left" w:pos="1582"/>
      </w:tabs>
      <w:ind w:left="1100" w:hanging="1582"/>
    </w:pPr>
  </w:style>
  <w:style w:type="paragraph" w:customStyle="1" w:styleId="aDefparaSymb">
    <w:name w:val="aDef para Symb"/>
    <w:basedOn w:val="Apara"/>
    <w:rsid w:val="00CB6829"/>
    <w:pPr>
      <w:tabs>
        <w:tab w:val="clear" w:pos="1600"/>
        <w:tab w:val="left" w:pos="0"/>
        <w:tab w:val="left" w:pos="1599"/>
      </w:tabs>
      <w:ind w:left="1599" w:hanging="2081"/>
    </w:pPr>
  </w:style>
  <w:style w:type="paragraph" w:customStyle="1" w:styleId="aDefsubparaSymb">
    <w:name w:val="aDef subpara Symb"/>
    <w:basedOn w:val="Asubpara"/>
    <w:rsid w:val="00CB6829"/>
    <w:pPr>
      <w:tabs>
        <w:tab w:val="left" w:pos="0"/>
      </w:tabs>
      <w:ind w:left="2098" w:hanging="2580"/>
    </w:pPr>
  </w:style>
  <w:style w:type="paragraph" w:customStyle="1" w:styleId="SchAmainSymb">
    <w:name w:val="Sch A main Symb"/>
    <w:basedOn w:val="Amain"/>
    <w:rsid w:val="00CB6829"/>
    <w:pPr>
      <w:tabs>
        <w:tab w:val="left" w:pos="0"/>
      </w:tabs>
      <w:ind w:hanging="1580"/>
    </w:pPr>
  </w:style>
  <w:style w:type="paragraph" w:customStyle="1" w:styleId="SchAparaSymb">
    <w:name w:val="Sch A para Symb"/>
    <w:basedOn w:val="Apara"/>
    <w:rsid w:val="00CB6829"/>
    <w:pPr>
      <w:tabs>
        <w:tab w:val="left" w:pos="0"/>
      </w:tabs>
      <w:ind w:hanging="2080"/>
    </w:pPr>
  </w:style>
  <w:style w:type="paragraph" w:customStyle="1" w:styleId="SchAsubparaSymb">
    <w:name w:val="Sch A subpara Symb"/>
    <w:basedOn w:val="Asubpara"/>
    <w:rsid w:val="00CB6829"/>
    <w:pPr>
      <w:tabs>
        <w:tab w:val="left" w:pos="0"/>
      </w:tabs>
      <w:ind w:hanging="2580"/>
    </w:pPr>
  </w:style>
  <w:style w:type="paragraph" w:customStyle="1" w:styleId="SchAsubsubparaSymb">
    <w:name w:val="Sch A subsubpara Symb"/>
    <w:basedOn w:val="AsubsubparaSymb"/>
    <w:rsid w:val="00CB6829"/>
  </w:style>
  <w:style w:type="paragraph" w:customStyle="1" w:styleId="refSymb">
    <w:name w:val="ref Symb"/>
    <w:basedOn w:val="BillBasic"/>
    <w:next w:val="Normal"/>
    <w:rsid w:val="00CB6829"/>
    <w:pPr>
      <w:tabs>
        <w:tab w:val="left" w:pos="-480"/>
      </w:tabs>
      <w:spacing w:before="60"/>
      <w:ind w:hanging="480"/>
    </w:pPr>
    <w:rPr>
      <w:sz w:val="18"/>
    </w:rPr>
  </w:style>
  <w:style w:type="paragraph" w:customStyle="1" w:styleId="IshadedH5SecSymb">
    <w:name w:val="I shaded H5 Sec Symb"/>
    <w:basedOn w:val="AH5Sec"/>
    <w:rsid w:val="00CB682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B6829"/>
    <w:pPr>
      <w:tabs>
        <w:tab w:val="clear" w:pos="-1580"/>
      </w:tabs>
      <w:ind w:left="975" w:hanging="1457"/>
    </w:pPr>
  </w:style>
  <w:style w:type="paragraph" w:customStyle="1" w:styleId="IH1ChapSymb">
    <w:name w:val="I H1 Chap Symb"/>
    <w:basedOn w:val="BillBasicHeading"/>
    <w:next w:val="Normal"/>
    <w:rsid w:val="00CB682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B682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B682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B682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B6829"/>
    <w:pPr>
      <w:tabs>
        <w:tab w:val="clear" w:pos="2600"/>
        <w:tab w:val="left" w:pos="-1580"/>
        <w:tab w:val="left" w:pos="0"/>
        <w:tab w:val="left" w:pos="1100"/>
      </w:tabs>
      <w:spacing w:before="240"/>
      <w:ind w:left="1100" w:hanging="1580"/>
    </w:pPr>
  </w:style>
  <w:style w:type="paragraph" w:customStyle="1" w:styleId="IMainSymb">
    <w:name w:val="I Main Symb"/>
    <w:basedOn w:val="Amain"/>
    <w:rsid w:val="00CB6829"/>
    <w:pPr>
      <w:tabs>
        <w:tab w:val="left" w:pos="0"/>
      </w:tabs>
      <w:ind w:hanging="1580"/>
    </w:pPr>
  </w:style>
  <w:style w:type="paragraph" w:customStyle="1" w:styleId="IparaSymb">
    <w:name w:val="I para Symb"/>
    <w:basedOn w:val="Apara"/>
    <w:rsid w:val="00CB6829"/>
    <w:pPr>
      <w:tabs>
        <w:tab w:val="left" w:pos="0"/>
      </w:tabs>
      <w:ind w:hanging="2080"/>
      <w:outlineLvl w:val="9"/>
    </w:pPr>
  </w:style>
  <w:style w:type="paragraph" w:customStyle="1" w:styleId="IsubparaSymb">
    <w:name w:val="I subpara Symb"/>
    <w:basedOn w:val="Asubpara"/>
    <w:rsid w:val="00CB682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B6829"/>
    <w:pPr>
      <w:tabs>
        <w:tab w:val="clear" w:pos="2400"/>
        <w:tab w:val="clear" w:pos="2600"/>
        <w:tab w:val="right" w:pos="2460"/>
        <w:tab w:val="left" w:pos="2660"/>
      </w:tabs>
      <w:ind w:left="2660" w:hanging="3140"/>
    </w:pPr>
  </w:style>
  <w:style w:type="paragraph" w:customStyle="1" w:styleId="IdefparaSymb">
    <w:name w:val="I def para Symb"/>
    <w:basedOn w:val="IparaSymb"/>
    <w:rsid w:val="00CB6829"/>
    <w:pPr>
      <w:ind w:left="1599" w:hanging="2081"/>
    </w:pPr>
  </w:style>
  <w:style w:type="paragraph" w:customStyle="1" w:styleId="IdefsubparaSymb">
    <w:name w:val="I def subpara Symb"/>
    <w:basedOn w:val="IsubparaSymb"/>
    <w:rsid w:val="00CB6829"/>
    <w:pPr>
      <w:ind w:left="2138"/>
    </w:pPr>
  </w:style>
  <w:style w:type="paragraph" w:customStyle="1" w:styleId="ISched-headingSymb">
    <w:name w:val="I Sched-heading Symb"/>
    <w:basedOn w:val="BillBasicHeading"/>
    <w:next w:val="Normal"/>
    <w:rsid w:val="00CB6829"/>
    <w:pPr>
      <w:tabs>
        <w:tab w:val="left" w:pos="-3080"/>
        <w:tab w:val="left" w:pos="0"/>
      </w:tabs>
      <w:spacing w:before="320"/>
      <w:ind w:left="2600" w:hanging="3080"/>
    </w:pPr>
    <w:rPr>
      <w:sz w:val="34"/>
    </w:rPr>
  </w:style>
  <w:style w:type="paragraph" w:customStyle="1" w:styleId="ISched-PartSymb">
    <w:name w:val="I Sched-Part Symb"/>
    <w:basedOn w:val="BillBasicHeading"/>
    <w:rsid w:val="00CB6829"/>
    <w:pPr>
      <w:tabs>
        <w:tab w:val="left" w:pos="-3080"/>
        <w:tab w:val="left" w:pos="0"/>
      </w:tabs>
      <w:spacing w:before="380"/>
      <w:ind w:left="2600" w:hanging="3080"/>
    </w:pPr>
    <w:rPr>
      <w:sz w:val="32"/>
    </w:rPr>
  </w:style>
  <w:style w:type="paragraph" w:customStyle="1" w:styleId="ISched-formSymb">
    <w:name w:val="I Sched-form Symb"/>
    <w:basedOn w:val="BillBasicHeading"/>
    <w:rsid w:val="00CB682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B682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B682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B6829"/>
    <w:pPr>
      <w:tabs>
        <w:tab w:val="left" w:pos="1100"/>
      </w:tabs>
      <w:spacing w:before="60"/>
      <w:ind w:left="1500" w:hanging="1986"/>
    </w:pPr>
  </w:style>
  <w:style w:type="paragraph" w:customStyle="1" w:styleId="aExamHdgssSymb">
    <w:name w:val="aExamHdgss Symb"/>
    <w:basedOn w:val="BillBasicHeading"/>
    <w:next w:val="Normal"/>
    <w:rsid w:val="00CB6829"/>
    <w:pPr>
      <w:tabs>
        <w:tab w:val="clear" w:pos="2600"/>
        <w:tab w:val="left" w:pos="1582"/>
      </w:tabs>
      <w:ind w:left="1100" w:hanging="1582"/>
    </w:pPr>
    <w:rPr>
      <w:sz w:val="18"/>
    </w:rPr>
  </w:style>
  <w:style w:type="paragraph" w:customStyle="1" w:styleId="aExamssSymb">
    <w:name w:val="aExamss Symb"/>
    <w:basedOn w:val="aNote"/>
    <w:rsid w:val="00CB6829"/>
    <w:pPr>
      <w:tabs>
        <w:tab w:val="left" w:pos="1582"/>
      </w:tabs>
      <w:spacing w:before="60"/>
      <w:ind w:left="1100" w:hanging="1582"/>
    </w:pPr>
  </w:style>
  <w:style w:type="paragraph" w:customStyle="1" w:styleId="aExamINumssSymb">
    <w:name w:val="aExamINumss Symb"/>
    <w:basedOn w:val="aExamssSymb"/>
    <w:rsid w:val="00CB6829"/>
    <w:pPr>
      <w:tabs>
        <w:tab w:val="left" w:pos="1100"/>
      </w:tabs>
      <w:ind w:left="1500" w:hanging="1986"/>
    </w:pPr>
  </w:style>
  <w:style w:type="paragraph" w:customStyle="1" w:styleId="aExamNumTextssSymb">
    <w:name w:val="aExamNumTextss Symb"/>
    <w:basedOn w:val="aExamssSymb"/>
    <w:rsid w:val="00CB6829"/>
    <w:pPr>
      <w:tabs>
        <w:tab w:val="clear" w:pos="1582"/>
        <w:tab w:val="left" w:pos="1985"/>
      </w:tabs>
      <w:ind w:left="1503" w:hanging="1985"/>
    </w:pPr>
  </w:style>
  <w:style w:type="paragraph" w:customStyle="1" w:styleId="AExamIParaSymb">
    <w:name w:val="AExamIPara Symb"/>
    <w:basedOn w:val="aExam"/>
    <w:rsid w:val="00CB6829"/>
    <w:pPr>
      <w:tabs>
        <w:tab w:val="right" w:pos="1718"/>
      </w:tabs>
      <w:ind w:left="1984" w:hanging="2466"/>
    </w:pPr>
  </w:style>
  <w:style w:type="paragraph" w:customStyle="1" w:styleId="aExamBulletssSymb">
    <w:name w:val="aExamBulletss Symb"/>
    <w:basedOn w:val="aExamssSymb"/>
    <w:rsid w:val="00CB6829"/>
    <w:pPr>
      <w:tabs>
        <w:tab w:val="left" w:pos="1100"/>
      </w:tabs>
      <w:ind w:left="1500" w:hanging="1986"/>
    </w:pPr>
  </w:style>
  <w:style w:type="paragraph" w:customStyle="1" w:styleId="aNoteSymb">
    <w:name w:val="aNote Symb"/>
    <w:basedOn w:val="BillBasic"/>
    <w:rsid w:val="00CB6829"/>
    <w:pPr>
      <w:tabs>
        <w:tab w:val="left" w:pos="1100"/>
        <w:tab w:val="left" w:pos="2381"/>
      </w:tabs>
      <w:ind w:left="1899" w:hanging="2381"/>
    </w:pPr>
    <w:rPr>
      <w:sz w:val="20"/>
    </w:rPr>
  </w:style>
  <w:style w:type="paragraph" w:customStyle="1" w:styleId="aNoteTextssSymb">
    <w:name w:val="aNoteTextss Symb"/>
    <w:basedOn w:val="Normal"/>
    <w:rsid w:val="00CB6829"/>
    <w:pPr>
      <w:tabs>
        <w:tab w:val="clear" w:pos="0"/>
        <w:tab w:val="left" w:pos="1418"/>
      </w:tabs>
      <w:spacing w:before="60"/>
      <w:ind w:left="1417" w:hanging="1899"/>
      <w:jc w:val="both"/>
    </w:pPr>
    <w:rPr>
      <w:sz w:val="20"/>
    </w:rPr>
  </w:style>
  <w:style w:type="paragraph" w:customStyle="1" w:styleId="aNoteParaSymb">
    <w:name w:val="aNotePara Symb"/>
    <w:basedOn w:val="aNoteSymb"/>
    <w:rsid w:val="00CB682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B682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B6829"/>
    <w:pPr>
      <w:tabs>
        <w:tab w:val="left" w:pos="1616"/>
        <w:tab w:val="left" w:pos="2495"/>
      </w:tabs>
      <w:spacing w:before="60"/>
      <w:ind w:left="2013" w:hanging="2495"/>
    </w:pPr>
  </w:style>
  <w:style w:type="paragraph" w:customStyle="1" w:styleId="aExamHdgparSymb">
    <w:name w:val="aExamHdgpar Symb"/>
    <w:basedOn w:val="aExamHdgssSymb"/>
    <w:next w:val="Normal"/>
    <w:rsid w:val="00CB6829"/>
    <w:pPr>
      <w:tabs>
        <w:tab w:val="clear" w:pos="1582"/>
        <w:tab w:val="left" w:pos="1599"/>
      </w:tabs>
      <w:ind w:left="1599" w:hanging="2081"/>
    </w:pPr>
  </w:style>
  <w:style w:type="paragraph" w:customStyle="1" w:styleId="aExamparSymb">
    <w:name w:val="aExampar Symb"/>
    <w:basedOn w:val="aExamssSymb"/>
    <w:rsid w:val="00CB6829"/>
    <w:pPr>
      <w:tabs>
        <w:tab w:val="clear" w:pos="1582"/>
        <w:tab w:val="left" w:pos="1599"/>
      </w:tabs>
      <w:ind w:left="1599" w:hanging="2081"/>
    </w:pPr>
  </w:style>
  <w:style w:type="paragraph" w:customStyle="1" w:styleId="aExamINumparSymb">
    <w:name w:val="aExamINumpar Symb"/>
    <w:basedOn w:val="aExamparSymb"/>
    <w:rsid w:val="00CB6829"/>
    <w:pPr>
      <w:tabs>
        <w:tab w:val="left" w:pos="2000"/>
      </w:tabs>
      <w:ind w:left="2041" w:hanging="2495"/>
    </w:pPr>
  </w:style>
  <w:style w:type="paragraph" w:customStyle="1" w:styleId="aExamBulletparSymb">
    <w:name w:val="aExamBulletpar Symb"/>
    <w:basedOn w:val="aExamparSymb"/>
    <w:rsid w:val="00CB6829"/>
    <w:pPr>
      <w:tabs>
        <w:tab w:val="clear" w:pos="1599"/>
        <w:tab w:val="left" w:pos="1616"/>
        <w:tab w:val="left" w:pos="2495"/>
      </w:tabs>
      <w:ind w:left="2013" w:hanging="2495"/>
    </w:pPr>
  </w:style>
  <w:style w:type="paragraph" w:customStyle="1" w:styleId="aNoteparSymb">
    <w:name w:val="aNotepar Symb"/>
    <w:basedOn w:val="BillBasic"/>
    <w:next w:val="Normal"/>
    <w:rsid w:val="00CB6829"/>
    <w:pPr>
      <w:tabs>
        <w:tab w:val="left" w:pos="1599"/>
        <w:tab w:val="left" w:pos="2398"/>
      </w:tabs>
      <w:ind w:left="2410" w:hanging="2892"/>
    </w:pPr>
    <w:rPr>
      <w:sz w:val="20"/>
    </w:rPr>
  </w:style>
  <w:style w:type="paragraph" w:customStyle="1" w:styleId="aNoteTextparSymb">
    <w:name w:val="aNoteTextpar Symb"/>
    <w:basedOn w:val="aNoteparSymb"/>
    <w:rsid w:val="00CB6829"/>
    <w:pPr>
      <w:tabs>
        <w:tab w:val="clear" w:pos="1599"/>
        <w:tab w:val="clear" w:pos="2398"/>
        <w:tab w:val="left" w:pos="2880"/>
      </w:tabs>
      <w:spacing w:before="60"/>
      <w:ind w:left="2398" w:hanging="2880"/>
    </w:pPr>
  </w:style>
  <w:style w:type="paragraph" w:customStyle="1" w:styleId="aNoteParaparSymb">
    <w:name w:val="aNoteParapar Symb"/>
    <w:basedOn w:val="aNoteparSymb"/>
    <w:rsid w:val="00CB6829"/>
    <w:pPr>
      <w:tabs>
        <w:tab w:val="right" w:pos="2640"/>
      </w:tabs>
      <w:spacing w:before="60"/>
      <w:ind w:left="2920" w:hanging="3402"/>
    </w:pPr>
  </w:style>
  <w:style w:type="paragraph" w:customStyle="1" w:styleId="aNoteBulletparSymb">
    <w:name w:val="aNoteBulletpar Symb"/>
    <w:basedOn w:val="aNoteparSymb"/>
    <w:rsid w:val="00CB6829"/>
    <w:pPr>
      <w:tabs>
        <w:tab w:val="clear" w:pos="1599"/>
        <w:tab w:val="left" w:pos="3289"/>
      </w:tabs>
      <w:spacing w:before="60"/>
      <w:ind w:left="2807" w:hanging="3289"/>
    </w:pPr>
  </w:style>
  <w:style w:type="paragraph" w:customStyle="1" w:styleId="AsubparabulletSymb">
    <w:name w:val="A subpara bullet Symb"/>
    <w:basedOn w:val="BillBasic"/>
    <w:rsid w:val="00CB6829"/>
    <w:pPr>
      <w:tabs>
        <w:tab w:val="left" w:pos="2138"/>
        <w:tab w:val="left" w:pos="3005"/>
      </w:tabs>
      <w:spacing w:before="60"/>
      <w:ind w:left="2523" w:hanging="3005"/>
    </w:pPr>
  </w:style>
  <w:style w:type="paragraph" w:customStyle="1" w:styleId="aExamHdgsubparSymb">
    <w:name w:val="aExamHdgsubpar Symb"/>
    <w:basedOn w:val="aExamHdgssSymb"/>
    <w:next w:val="Normal"/>
    <w:rsid w:val="00CB6829"/>
    <w:pPr>
      <w:tabs>
        <w:tab w:val="clear" w:pos="1582"/>
        <w:tab w:val="left" w:pos="2620"/>
      </w:tabs>
      <w:ind w:left="2138" w:hanging="2620"/>
    </w:pPr>
  </w:style>
  <w:style w:type="paragraph" w:customStyle="1" w:styleId="aExamsubparSymb">
    <w:name w:val="aExamsubpar Symb"/>
    <w:basedOn w:val="aExamssSymb"/>
    <w:rsid w:val="00CB6829"/>
    <w:pPr>
      <w:tabs>
        <w:tab w:val="clear" w:pos="1582"/>
        <w:tab w:val="left" w:pos="2620"/>
      </w:tabs>
      <w:ind w:left="2138" w:hanging="2620"/>
    </w:pPr>
  </w:style>
  <w:style w:type="paragraph" w:customStyle="1" w:styleId="aNotesubparSymb">
    <w:name w:val="aNotesubpar Symb"/>
    <w:basedOn w:val="BillBasic"/>
    <w:next w:val="Normal"/>
    <w:rsid w:val="00CB6829"/>
    <w:pPr>
      <w:tabs>
        <w:tab w:val="left" w:pos="2138"/>
        <w:tab w:val="left" w:pos="2937"/>
      </w:tabs>
      <w:ind w:left="2455" w:hanging="2937"/>
    </w:pPr>
    <w:rPr>
      <w:sz w:val="20"/>
    </w:rPr>
  </w:style>
  <w:style w:type="paragraph" w:customStyle="1" w:styleId="aNoteTextsubparSymb">
    <w:name w:val="aNoteTextsubpar Symb"/>
    <w:basedOn w:val="aNotesubparSymb"/>
    <w:rsid w:val="00CB6829"/>
    <w:pPr>
      <w:tabs>
        <w:tab w:val="clear" w:pos="2138"/>
        <w:tab w:val="clear" w:pos="2937"/>
        <w:tab w:val="left" w:pos="2943"/>
      </w:tabs>
      <w:spacing w:before="60"/>
      <w:ind w:left="2943" w:hanging="3425"/>
    </w:pPr>
  </w:style>
  <w:style w:type="paragraph" w:customStyle="1" w:styleId="PenaltySymb">
    <w:name w:val="Penalty Symb"/>
    <w:basedOn w:val="AmainreturnSymb"/>
    <w:rsid w:val="00CB6829"/>
  </w:style>
  <w:style w:type="paragraph" w:customStyle="1" w:styleId="PenaltyParaSymb">
    <w:name w:val="PenaltyPara Symb"/>
    <w:basedOn w:val="Normal"/>
    <w:rsid w:val="00CB6829"/>
    <w:pPr>
      <w:tabs>
        <w:tab w:val="right" w:pos="1360"/>
      </w:tabs>
      <w:spacing w:before="60"/>
      <w:ind w:left="1599" w:hanging="2081"/>
      <w:jc w:val="both"/>
    </w:pPr>
  </w:style>
  <w:style w:type="paragraph" w:customStyle="1" w:styleId="FormulaSymb">
    <w:name w:val="Formula Symb"/>
    <w:basedOn w:val="BillBasic"/>
    <w:rsid w:val="00CB6829"/>
    <w:pPr>
      <w:tabs>
        <w:tab w:val="left" w:pos="-480"/>
      </w:tabs>
      <w:spacing w:line="260" w:lineRule="atLeast"/>
      <w:ind w:hanging="480"/>
      <w:jc w:val="center"/>
    </w:pPr>
  </w:style>
  <w:style w:type="paragraph" w:customStyle="1" w:styleId="NormalSymb">
    <w:name w:val="Normal Symb"/>
    <w:basedOn w:val="Normal"/>
    <w:qFormat/>
    <w:rsid w:val="00CB6829"/>
    <w:pPr>
      <w:ind w:hanging="482"/>
    </w:pPr>
  </w:style>
  <w:style w:type="character" w:styleId="PlaceholderText">
    <w:name w:val="Placeholder Text"/>
    <w:basedOn w:val="DefaultParagraphFont"/>
    <w:uiPriority w:val="99"/>
    <w:semiHidden/>
    <w:rsid w:val="00CB6829"/>
    <w:rPr>
      <w:color w:val="808080"/>
    </w:rPr>
  </w:style>
  <w:style w:type="character" w:styleId="UnresolvedMention">
    <w:name w:val="Unresolved Mention"/>
    <w:basedOn w:val="DefaultParagraphFont"/>
    <w:uiPriority w:val="99"/>
    <w:semiHidden/>
    <w:unhideWhenUsed/>
    <w:rsid w:val="00904812"/>
    <w:rPr>
      <w:color w:val="605E5C"/>
      <w:shd w:val="clear" w:color="auto" w:fill="E1DFDD"/>
    </w:rPr>
  </w:style>
  <w:style w:type="character" w:customStyle="1" w:styleId="NewActChar">
    <w:name w:val="New Act Char"/>
    <w:basedOn w:val="DefaultParagraphFont"/>
    <w:link w:val="NewAct"/>
    <w:locked/>
    <w:rsid w:val="00744B7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46343">
      <w:bodyDiv w:val="1"/>
      <w:marLeft w:val="0"/>
      <w:marRight w:val="0"/>
      <w:marTop w:val="0"/>
      <w:marBottom w:val="0"/>
      <w:divBdr>
        <w:top w:val="none" w:sz="0" w:space="0" w:color="auto"/>
        <w:left w:val="none" w:sz="0" w:space="0" w:color="auto"/>
        <w:bottom w:val="none" w:sz="0" w:space="0" w:color="auto"/>
        <w:right w:val="none" w:sz="0" w:space="0" w:color="auto"/>
      </w:divBdr>
    </w:div>
    <w:div w:id="164292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1-12/" TargetMode="External"/><Relationship Id="rId21" Type="http://schemas.openxmlformats.org/officeDocument/2006/relationships/header" Target="header3.xml"/><Relationship Id="rId42" Type="http://schemas.openxmlformats.org/officeDocument/2006/relationships/footer" Target="footer9.xml"/><Relationship Id="rId63" Type="http://schemas.openxmlformats.org/officeDocument/2006/relationships/hyperlink" Target="http://www.legislation.act.gov.au/a/2000-86" TargetMode="External"/><Relationship Id="rId84"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107" Type="http://schemas.openxmlformats.org/officeDocument/2006/relationships/hyperlink" Target="http://www.legislation.act.gov.au/a/2010-3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79" Type="http://schemas.openxmlformats.org/officeDocument/2006/relationships/hyperlink" Target="http://www.legislation.act.gov.au/a/2008-35" TargetMode="External"/><Relationship Id="rId102" Type="http://schemas.openxmlformats.org/officeDocument/2006/relationships/hyperlink" Target="http://www.legislation.act.gov.au/a/2001-14" TargetMode="External"/><Relationship Id="rId123" Type="http://schemas.openxmlformats.org/officeDocument/2006/relationships/footer" Target="footer17.xml"/><Relationship Id="rId128" Type="http://schemas.openxmlformats.org/officeDocument/2006/relationships/footer" Target="footer20.xml"/><Relationship Id="rId5" Type="http://schemas.openxmlformats.org/officeDocument/2006/relationships/webSettings" Target="webSettings.xml"/><Relationship Id="rId90" Type="http://schemas.openxmlformats.org/officeDocument/2006/relationships/hyperlink" Target="http://www.standards.org.au" TargetMode="External"/><Relationship Id="rId95" Type="http://schemas.openxmlformats.org/officeDocument/2006/relationships/footer" Target="footer10.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11-44" TargetMode="External"/><Relationship Id="rId48"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cn/2015-8/default.asp" TargetMode="External"/><Relationship Id="rId118" Type="http://schemas.openxmlformats.org/officeDocument/2006/relationships/hyperlink" Target="http://www.legislation.act.gov.au/a/2019-35/" TargetMode="External"/><Relationship Id="rId134" Type="http://schemas.openxmlformats.org/officeDocument/2006/relationships/fontTable" Target="fontTable.xml"/><Relationship Id="rId80" Type="http://schemas.openxmlformats.org/officeDocument/2006/relationships/hyperlink" Target="http://www.legislation.act.gov.au/a/2001-14" TargetMode="External"/><Relationship Id="rId85" Type="http://schemas.openxmlformats.org/officeDocument/2006/relationships/hyperlink" Target="http://www.legislation.act.gov.au/a/2001-14"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4" TargetMode="External"/><Relationship Id="rId38" Type="http://schemas.openxmlformats.org/officeDocument/2006/relationships/header" Target="header6.xml"/><Relationship Id="rId59" Type="http://schemas.openxmlformats.org/officeDocument/2006/relationships/hyperlink" Target="http://www.legislation.act.gov.au/a/2003-4" TargetMode="External"/><Relationship Id="rId103" Type="http://schemas.openxmlformats.org/officeDocument/2006/relationships/hyperlink" Target="http://www.legislation.act.gov.au/a/2001-14" TargetMode="External"/><Relationship Id="rId108" Type="http://schemas.openxmlformats.org/officeDocument/2006/relationships/header" Target="header12.xml"/><Relationship Id="rId124" Type="http://schemas.openxmlformats.org/officeDocument/2006/relationships/footer" Target="footer18.xml"/><Relationship Id="rId129" Type="http://schemas.openxmlformats.org/officeDocument/2006/relationships/header" Target="header18.xml"/><Relationship Id="rId54" Type="http://schemas.openxmlformats.org/officeDocument/2006/relationships/hyperlink" Target="http://www.legislation.act.gov.au/a/2001-14"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1" Type="http://schemas.openxmlformats.org/officeDocument/2006/relationships/hyperlink" Target="http://www.legislation.act.gov.au/a/2001-14" TargetMode="External"/><Relationship Id="rId96"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10-35"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9-35/" TargetMode="External"/><Relationship Id="rId119" Type="http://schemas.openxmlformats.org/officeDocument/2006/relationships/hyperlink" Target="http://www.legislation.act.gov.au/a/2019-35/"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a/2002-51"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30" Type="http://schemas.openxmlformats.org/officeDocument/2006/relationships/footer" Target="footer21.xml"/><Relationship Id="rId135"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eader" Target="header7.xml"/><Relationship Id="rId109" Type="http://schemas.openxmlformats.org/officeDocument/2006/relationships/header" Target="header13.xm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footer" Target="footer12.xml"/><Relationship Id="rId104" Type="http://schemas.openxmlformats.org/officeDocument/2006/relationships/hyperlink" Target="http://www.legislation.act.gov.au/a/1991-81" TargetMode="External"/><Relationship Id="rId120" Type="http://schemas.openxmlformats.org/officeDocument/2006/relationships/hyperlink" Target="http://www.legislation.act.gov.au/a/2019-35/" TargetMode="External"/><Relationship Id="rId125"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1-1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footer" Target="footer7.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footer" Target="footer15.xml"/><Relationship Id="rId115" Type="http://schemas.openxmlformats.org/officeDocument/2006/relationships/hyperlink" Target="http://www.legislation.act.gov.au/a/2021-12/" TargetMode="External"/><Relationship Id="rId131" Type="http://schemas.openxmlformats.org/officeDocument/2006/relationships/header" Target="header19.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8-35" TargetMode="External"/><Relationship Id="rId100" Type="http://schemas.openxmlformats.org/officeDocument/2006/relationships/footer" Target="footer13.xml"/><Relationship Id="rId105" Type="http://schemas.openxmlformats.org/officeDocument/2006/relationships/hyperlink" Target="http://www.legislation.act.gov.au/a/2001-14" TargetMode="External"/><Relationship Id="rId126"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eader" Target="header8.xml"/><Relationship Id="rId98" Type="http://schemas.openxmlformats.org/officeDocument/2006/relationships/header" Target="header10.xml"/><Relationship Id="rId121" Type="http://schemas.openxmlformats.org/officeDocument/2006/relationships/header" Target="header14.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9-35/" TargetMode="External"/><Relationship Id="rId20" Type="http://schemas.openxmlformats.org/officeDocument/2006/relationships/footer" Target="footer2.xml"/><Relationship Id="rId41" Type="http://schemas.openxmlformats.org/officeDocument/2006/relationships/footer" Target="footer8.xml"/><Relationship Id="rId62" Type="http://schemas.openxmlformats.org/officeDocument/2006/relationships/hyperlink" Target="http://www.legislation.act.gov.au/a/2000-86" TargetMode="External"/><Relationship Id="rId83" Type="http://schemas.openxmlformats.org/officeDocument/2006/relationships/hyperlink" Target="http://www.legislation.act.gov.au/a/2001-14" TargetMode="External"/><Relationship Id="rId88" Type="http://schemas.openxmlformats.org/officeDocument/2006/relationships/hyperlink" Target="http://www.legislation.act.gov.au/a/2001-14" TargetMode="External"/><Relationship Id="rId111" Type="http://schemas.openxmlformats.org/officeDocument/2006/relationships/footer" Target="footer16.xml"/><Relationship Id="rId132" Type="http://schemas.openxmlformats.org/officeDocument/2006/relationships/header" Target="header20.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0-35" TargetMode="External"/><Relationship Id="rId127" Type="http://schemas.openxmlformats.org/officeDocument/2006/relationships/footer" Target="footer19.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8-35" TargetMode="External"/><Relationship Id="rId94" Type="http://schemas.openxmlformats.org/officeDocument/2006/relationships/header" Target="header9.xml"/><Relationship Id="rId99" Type="http://schemas.openxmlformats.org/officeDocument/2006/relationships/header" Target="header11.xml"/><Relationship Id="rId101" Type="http://schemas.openxmlformats.org/officeDocument/2006/relationships/footer" Target="footer14.xml"/><Relationship Id="rId122"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2-51"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133"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2ADD9-34C8-4A4C-AE5D-D396AC98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9984</Words>
  <Characters>49702</Characters>
  <Application>Microsoft Office Word</Application>
  <DocSecurity>0</DocSecurity>
  <Lines>1385</Lines>
  <Paragraphs>903</Paragraphs>
  <ScaleCrop>false</ScaleCrop>
  <HeadingPairs>
    <vt:vector size="2" baseType="variant">
      <vt:variant>
        <vt:lpstr>Title</vt:lpstr>
      </vt:variant>
      <vt:variant>
        <vt:i4>1</vt:i4>
      </vt:variant>
    </vt:vector>
  </HeadingPairs>
  <TitlesOfParts>
    <vt:vector size="1" baseType="lpstr">
      <vt:lpstr>Public Pools Act 2015</vt:lpstr>
    </vt:vector>
  </TitlesOfParts>
  <Manager>Section</Manager>
  <Company>Section</Company>
  <LinksUpToDate>false</LinksUpToDate>
  <CharactersWithSpaces>59284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Pools Act 2015</dc:title>
  <dc:creator>ACT Government</dc:creator>
  <cp:keywords>R04</cp:keywords>
  <dc:description/>
  <cp:lastModifiedBy>PCODCS</cp:lastModifiedBy>
  <cp:revision>4</cp:revision>
  <cp:lastPrinted>2015-06-19T02:40:00Z</cp:lastPrinted>
  <dcterms:created xsi:type="dcterms:W3CDTF">2025-12-23T22:55:00Z</dcterms:created>
  <dcterms:modified xsi:type="dcterms:W3CDTF">2025-12-23T22:56:00Z</dcterms:modified>
  <cp:category>R4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23/06/21</vt:lpwstr>
  </property>
  <property fmtid="{D5CDD505-2E9C-101B-9397-08002B2CF9AE}" pid="6" name="StartDt">
    <vt:lpwstr>23/06/21</vt:lpwstr>
  </property>
  <property fmtid="{D5CDD505-2E9C-101B-9397-08002B2CF9AE}" pid="7" name="DMSID">
    <vt:lpwstr>8461546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2025-12-11T03:24:30Z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622cb49f-e341-40ee-8234-bbb542f59280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