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6D85" w14:textId="77777777" w:rsidR="00EF0868" w:rsidRDefault="00EF0868" w:rsidP="00A435EE">
      <w:pPr>
        <w:jc w:val="center"/>
      </w:pPr>
      <w:bookmarkStart w:id="0" w:name="_Hlk24452699"/>
      <w:r>
        <w:rPr>
          <w:noProof/>
          <w:lang w:eastAsia="en-AU"/>
        </w:rPr>
        <w:drawing>
          <wp:inline distT="0" distB="0" distL="0" distR="0" wp14:anchorId="255D9490" wp14:editId="1219180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0D5B9D" w14:textId="77777777" w:rsidR="00EF0868" w:rsidRDefault="00EF0868" w:rsidP="00A435EE">
      <w:pPr>
        <w:jc w:val="center"/>
        <w:rPr>
          <w:rFonts w:ascii="Arial" w:hAnsi="Arial"/>
        </w:rPr>
      </w:pPr>
      <w:r>
        <w:rPr>
          <w:rFonts w:ascii="Arial" w:hAnsi="Arial"/>
        </w:rPr>
        <w:t>Australian Capital Territory</w:t>
      </w:r>
    </w:p>
    <w:p w14:paraId="558056C6" w14:textId="3B92DF09" w:rsidR="00EF0868" w:rsidRDefault="00211AE3" w:rsidP="00A435EE">
      <w:pPr>
        <w:pStyle w:val="Billname1"/>
      </w:pPr>
      <w:r>
        <w:fldChar w:fldCharType="begin"/>
      </w:r>
      <w:r>
        <w:instrText xml:space="preserve"> REF Citation \*charformat </w:instrText>
      </w:r>
      <w:r>
        <w:fldChar w:fldCharType="separate"/>
      </w:r>
      <w:r w:rsidR="00207B65">
        <w:t>Victims of Crime (Financial Assistance) Act 2016</w:t>
      </w:r>
      <w:r>
        <w:fldChar w:fldCharType="end"/>
      </w:r>
      <w:r w:rsidR="00EF0868">
        <w:t xml:space="preserve">    </w:t>
      </w:r>
    </w:p>
    <w:p w14:paraId="378DC160" w14:textId="72D67D9D" w:rsidR="00EF0868" w:rsidRDefault="00CF1771" w:rsidP="00A435EE">
      <w:pPr>
        <w:pStyle w:val="ActNo"/>
      </w:pPr>
      <w:bookmarkStart w:id="1" w:name="LawNo"/>
      <w:r>
        <w:t>A2016-12</w:t>
      </w:r>
      <w:bookmarkEnd w:id="1"/>
    </w:p>
    <w:p w14:paraId="54404961" w14:textId="1FC21FE9" w:rsidR="00EF0868" w:rsidRDefault="00EF0868" w:rsidP="00A435EE">
      <w:pPr>
        <w:pStyle w:val="RepubNo"/>
      </w:pPr>
      <w:r>
        <w:t xml:space="preserve">Republication No </w:t>
      </w:r>
      <w:bookmarkStart w:id="2" w:name="RepubNo"/>
      <w:r w:rsidR="00CF1771">
        <w:t>8</w:t>
      </w:r>
      <w:bookmarkEnd w:id="2"/>
    </w:p>
    <w:p w14:paraId="414BEF58" w14:textId="439FABC3" w:rsidR="00EF0868" w:rsidRDefault="00EF0868" w:rsidP="00A435EE">
      <w:pPr>
        <w:pStyle w:val="EffectiveDate"/>
      </w:pPr>
      <w:r>
        <w:t xml:space="preserve">Effective:  </w:t>
      </w:r>
      <w:bookmarkStart w:id="3" w:name="EffectiveDate"/>
      <w:r w:rsidR="00CF1771">
        <w:t>20 June 2024</w:t>
      </w:r>
      <w:bookmarkEnd w:id="3"/>
      <w:r w:rsidR="00CF1771">
        <w:t xml:space="preserve"> – </w:t>
      </w:r>
      <w:bookmarkStart w:id="4" w:name="EndEffDate"/>
      <w:r w:rsidR="00CF1771">
        <w:t>30 June 2025</w:t>
      </w:r>
      <w:bookmarkEnd w:id="4"/>
    </w:p>
    <w:p w14:paraId="1929EC65" w14:textId="2A5E2E2F" w:rsidR="00EF0868" w:rsidRDefault="00EF0868" w:rsidP="00A435EE">
      <w:pPr>
        <w:pStyle w:val="CoverInForce"/>
      </w:pPr>
      <w:r>
        <w:t xml:space="preserve">Republication date: </w:t>
      </w:r>
      <w:bookmarkStart w:id="5" w:name="InForceDate"/>
      <w:r w:rsidR="00CF1771">
        <w:t>20 June 2024</w:t>
      </w:r>
      <w:bookmarkEnd w:id="5"/>
    </w:p>
    <w:p w14:paraId="625EC7A8" w14:textId="4A5012CC" w:rsidR="00EF0868" w:rsidRPr="00825DBB" w:rsidRDefault="00EF0868" w:rsidP="00585784">
      <w:pPr>
        <w:pStyle w:val="CoverInForce"/>
      </w:pPr>
      <w:r>
        <w:t xml:space="preserve">Last amendment made by </w:t>
      </w:r>
      <w:bookmarkStart w:id="6" w:name="LastAmdt"/>
      <w:r w:rsidRPr="00EF0868">
        <w:rPr>
          <w:rStyle w:val="charCitHyperlinkAbbrev"/>
        </w:rPr>
        <w:fldChar w:fldCharType="begin"/>
      </w:r>
      <w:r w:rsidR="00CF1771">
        <w:rPr>
          <w:rStyle w:val="charCitHyperlinkAbbrev"/>
        </w:rPr>
        <w:instrText>HYPERLINK "http://www.legislation.act.gov.au/a/2024-28/" \o "Victims of Crime (Financial Assistance) Amendment Act 2024"</w:instrText>
      </w:r>
      <w:r w:rsidRPr="00EF0868">
        <w:rPr>
          <w:rStyle w:val="charCitHyperlinkAbbrev"/>
        </w:rPr>
      </w:r>
      <w:r w:rsidRPr="00EF0868">
        <w:rPr>
          <w:rStyle w:val="charCitHyperlinkAbbrev"/>
        </w:rPr>
        <w:fldChar w:fldCharType="separate"/>
      </w:r>
      <w:r w:rsidR="00CF1771">
        <w:rPr>
          <w:rStyle w:val="charCitHyperlinkAbbrev"/>
        </w:rPr>
        <w:t>A2024</w:t>
      </w:r>
      <w:r w:rsidR="00CF1771">
        <w:rPr>
          <w:rStyle w:val="charCitHyperlinkAbbrev"/>
        </w:rPr>
        <w:noBreakHyphen/>
        <w:t>28</w:t>
      </w:r>
      <w:r w:rsidRPr="00EF0868">
        <w:rPr>
          <w:rStyle w:val="charCitHyperlinkAbbrev"/>
        </w:rPr>
        <w:fldChar w:fldCharType="end"/>
      </w:r>
      <w:bookmarkEnd w:id="6"/>
    </w:p>
    <w:p w14:paraId="691E6DE4" w14:textId="77777777" w:rsidR="00EF0868" w:rsidRDefault="00EF0868" w:rsidP="00A435EE"/>
    <w:p w14:paraId="4F6AB951" w14:textId="77777777" w:rsidR="00EF0868" w:rsidRDefault="00EF0868" w:rsidP="00A435EE"/>
    <w:p w14:paraId="4C542B12" w14:textId="77777777" w:rsidR="00EF0868" w:rsidRDefault="00EF0868" w:rsidP="00A435EE"/>
    <w:p w14:paraId="540538CA" w14:textId="77777777" w:rsidR="00EF0868" w:rsidRDefault="00EF0868" w:rsidP="00A435EE"/>
    <w:p w14:paraId="676082C2" w14:textId="77777777" w:rsidR="00EF0868" w:rsidRDefault="00EF0868" w:rsidP="00A435EE">
      <w:pPr>
        <w:spacing w:after="240"/>
        <w:rPr>
          <w:rFonts w:ascii="Arial" w:hAnsi="Arial"/>
        </w:rPr>
      </w:pPr>
    </w:p>
    <w:p w14:paraId="7C854376" w14:textId="77777777" w:rsidR="00EF0868" w:rsidRPr="00101B4C" w:rsidRDefault="00EF0868" w:rsidP="00A435EE">
      <w:pPr>
        <w:pStyle w:val="PageBreak"/>
      </w:pPr>
      <w:r w:rsidRPr="00101B4C">
        <w:br w:type="page"/>
      </w:r>
    </w:p>
    <w:bookmarkEnd w:id="0"/>
    <w:p w14:paraId="1F79F0CB" w14:textId="77777777" w:rsidR="00EF0868" w:rsidRDefault="00EF0868" w:rsidP="00A435EE">
      <w:pPr>
        <w:pStyle w:val="CoverHeading"/>
      </w:pPr>
      <w:r>
        <w:lastRenderedPageBreak/>
        <w:t>About this republication</w:t>
      </w:r>
    </w:p>
    <w:p w14:paraId="24175704" w14:textId="77777777" w:rsidR="00EF0868" w:rsidRDefault="00EF0868" w:rsidP="00A435EE">
      <w:pPr>
        <w:pStyle w:val="CoverSubHdg"/>
      </w:pPr>
      <w:r>
        <w:t>The republished law</w:t>
      </w:r>
    </w:p>
    <w:p w14:paraId="2E7201EE" w14:textId="63C842B1" w:rsidR="00EF0868" w:rsidRDefault="00EF0868" w:rsidP="00A435EE">
      <w:pPr>
        <w:pStyle w:val="CoverText"/>
      </w:pPr>
      <w:r>
        <w:t xml:space="preserve">This is a republication of the </w:t>
      </w:r>
      <w:r w:rsidRPr="00CF1771">
        <w:rPr>
          <w:i/>
        </w:rPr>
        <w:fldChar w:fldCharType="begin"/>
      </w:r>
      <w:r w:rsidRPr="00CF1771">
        <w:rPr>
          <w:i/>
        </w:rPr>
        <w:instrText xml:space="preserve"> REF citation *\charformat  \* MERGEFORMAT </w:instrText>
      </w:r>
      <w:r w:rsidRPr="00CF1771">
        <w:rPr>
          <w:i/>
        </w:rPr>
        <w:fldChar w:fldCharType="separate"/>
      </w:r>
      <w:r w:rsidR="00207B65" w:rsidRPr="00207B65">
        <w:rPr>
          <w:i/>
        </w:rPr>
        <w:t>Victims of Crime (Financial Assistance) Act 2016</w:t>
      </w:r>
      <w:r w:rsidRPr="00CF177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11AE3">
        <w:fldChar w:fldCharType="begin"/>
      </w:r>
      <w:r w:rsidR="00211AE3">
        <w:instrText xml:space="preserve"> REF InForceDate *\charformat </w:instrText>
      </w:r>
      <w:r w:rsidR="00211AE3">
        <w:fldChar w:fldCharType="separate"/>
      </w:r>
      <w:r w:rsidR="00207B65">
        <w:t>20 June 2024</w:t>
      </w:r>
      <w:r w:rsidR="00211AE3">
        <w:fldChar w:fldCharType="end"/>
      </w:r>
      <w:r w:rsidRPr="0074598E">
        <w:rPr>
          <w:rStyle w:val="charItals"/>
        </w:rPr>
        <w:t xml:space="preserve">.  </w:t>
      </w:r>
      <w:r>
        <w:t xml:space="preserve">It also includes any commencement, amendment, repeal or expiry affecting this republished law to </w:t>
      </w:r>
      <w:r w:rsidR="00211AE3">
        <w:fldChar w:fldCharType="begin"/>
      </w:r>
      <w:r w:rsidR="00211AE3">
        <w:instrText xml:space="preserve"> REF EffectiveDate *\charformat </w:instrText>
      </w:r>
      <w:r w:rsidR="00211AE3">
        <w:fldChar w:fldCharType="separate"/>
      </w:r>
      <w:r w:rsidR="00207B65">
        <w:t>20 June 2024</w:t>
      </w:r>
      <w:r w:rsidR="00211AE3">
        <w:fldChar w:fldCharType="end"/>
      </w:r>
      <w:r>
        <w:t xml:space="preserve">.  </w:t>
      </w:r>
    </w:p>
    <w:p w14:paraId="66C0DA41" w14:textId="77777777" w:rsidR="00EF0868" w:rsidRDefault="00EF0868" w:rsidP="00A435EE">
      <w:pPr>
        <w:pStyle w:val="CoverText"/>
      </w:pPr>
      <w:r>
        <w:t xml:space="preserve">The legislation history and amendment history of the republished law are set out in endnotes 3 and 4. </w:t>
      </w:r>
    </w:p>
    <w:p w14:paraId="0F81E4CE" w14:textId="77777777" w:rsidR="00EF0868" w:rsidRDefault="00EF0868" w:rsidP="00A435EE">
      <w:pPr>
        <w:pStyle w:val="CoverSubHdg"/>
      </w:pPr>
      <w:r>
        <w:t>Kinds of republications</w:t>
      </w:r>
    </w:p>
    <w:p w14:paraId="0533699D" w14:textId="455A54E0" w:rsidR="00EF0868" w:rsidRDefault="00EF0868" w:rsidP="00A435EE">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067570C" w14:textId="30D4CADC" w:rsidR="00EF0868" w:rsidRDefault="00EF0868" w:rsidP="00A435EE">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78324E0" w14:textId="77777777" w:rsidR="00EF0868" w:rsidRDefault="00EF0868" w:rsidP="00A435EE">
      <w:pPr>
        <w:pStyle w:val="CoverTextBullet"/>
        <w:tabs>
          <w:tab w:val="clear" w:pos="0"/>
        </w:tabs>
        <w:ind w:left="357" w:hanging="357"/>
      </w:pPr>
      <w:r>
        <w:t>unauthorised republications.</w:t>
      </w:r>
    </w:p>
    <w:p w14:paraId="3D2A8416" w14:textId="77777777" w:rsidR="00EF0868" w:rsidRDefault="00EF0868" w:rsidP="00A435EE">
      <w:pPr>
        <w:pStyle w:val="CoverText"/>
      </w:pPr>
      <w:r>
        <w:t>The status of this republication appears on the bottom of each page.</w:t>
      </w:r>
    </w:p>
    <w:p w14:paraId="231A0A40" w14:textId="77777777" w:rsidR="00EF0868" w:rsidRDefault="00EF0868" w:rsidP="00A435EE">
      <w:pPr>
        <w:pStyle w:val="CoverSubHdg"/>
      </w:pPr>
      <w:r>
        <w:t>Editorial changes</w:t>
      </w:r>
    </w:p>
    <w:p w14:paraId="3907ECF4" w14:textId="4C05E5B5" w:rsidR="00EF0868" w:rsidRDefault="00EF0868" w:rsidP="00A435EE">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1A0CDC" w14:textId="23F0E3BC" w:rsidR="00EF0868" w:rsidRDefault="00EF0868" w:rsidP="00A435EE">
      <w:pPr>
        <w:pStyle w:val="CoverText"/>
      </w:pPr>
      <w:r>
        <w:t>This republication include</w:t>
      </w:r>
      <w:r w:rsidR="00465F2D">
        <w:t>s</w:t>
      </w:r>
      <w:r>
        <w:t xml:space="preserve"> amendments made under part 11.3 (see endnote 1).</w:t>
      </w:r>
    </w:p>
    <w:p w14:paraId="026BFA97" w14:textId="77777777" w:rsidR="00EF0868" w:rsidRDefault="00EF0868" w:rsidP="00A435EE">
      <w:pPr>
        <w:pStyle w:val="CoverSubHdg"/>
      </w:pPr>
      <w:r>
        <w:t>Uncommenced provisions and amendments</w:t>
      </w:r>
    </w:p>
    <w:p w14:paraId="03791BD9" w14:textId="4E480FC5" w:rsidR="00EF0868" w:rsidRDefault="00EF0868" w:rsidP="00A435E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82DFD08" w14:textId="77777777" w:rsidR="00EF0868" w:rsidRDefault="00EF0868" w:rsidP="00A435EE">
      <w:pPr>
        <w:pStyle w:val="CoverSubHdg"/>
      </w:pPr>
      <w:r>
        <w:t>Modifications</w:t>
      </w:r>
    </w:p>
    <w:p w14:paraId="7750F21C" w14:textId="1CD1C202" w:rsidR="00EF0868" w:rsidRDefault="00EF0868" w:rsidP="00A435E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765085E" w14:textId="77777777" w:rsidR="00EF0868" w:rsidRDefault="00EF0868" w:rsidP="00A435EE">
      <w:pPr>
        <w:pStyle w:val="CoverSubHdg"/>
      </w:pPr>
      <w:r>
        <w:t>Penalties</w:t>
      </w:r>
    </w:p>
    <w:p w14:paraId="79FEE313" w14:textId="1BF77DAE" w:rsidR="00EF0868" w:rsidRPr="003765DF" w:rsidRDefault="00EF0868" w:rsidP="00A435EE">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9FF5D81" w14:textId="77777777" w:rsidR="0074593A" w:rsidRDefault="0074593A">
      <w:pPr>
        <w:pStyle w:val="00SigningPage"/>
        <w:sectPr w:rsidR="0074593A">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BDD0349" w14:textId="77777777" w:rsidR="00EF0868" w:rsidRDefault="00EF0868" w:rsidP="00A435EE">
      <w:pPr>
        <w:jc w:val="center"/>
      </w:pPr>
      <w:r>
        <w:rPr>
          <w:noProof/>
          <w:lang w:eastAsia="en-AU"/>
        </w:rPr>
        <w:lastRenderedPageBreak/>
        <w:drawing>
          <wp:inline distT="0" distB="0" distL="0" distR="0" wp14:anchorId="67BAA0F9" wp14:editId="7DBE5CA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D3C351" w14:textId="77777777" w:rsidR="00EF0868" w:rsidRDefault="00EF0868" w:rsidP="00A435EE">
      <w:pPr>
        <w:jc w:val="center"/>
        <w:rPr>
          <w:rFonts w:ascii="Arial" w:hAnsi="Arial"/>
        </w:rPr>
      </w:pPr>
      <w:r>
        <w:rPr>
          <w:rFonts w:ascii="Arial" w:hAnsi="Arial"/>
        </w:rPr>
        <w:t>Australian Capital Territory</w:t>
      </w:r>
    </w:p>
    <w:p w14:paraId="3EF8ABF4" w14:textId="78C14054" w:rsidR="00EF0868" w:rsidRDefault="00211AE3" w:rsidP="00A435EE">
      <w:pPr>
        <w:pStyle w:val="Billname"/>
      </w:pPr>
      <w:r>
        <w:fldChar w:fldCharType="begin"/>
      </w:r>
      <w:r>
        <w:instrText xml:space="preserve"> REF Citation \*charformat  \* MERGEFORMAT </w:instrText>
      </w:r>
      <w:r>
        <w:fldChar w:fldCharType="separate"/>
      </w:r>
      <w:r w:rsidR="00207B65">
        <w:t>Victims of Crime (Financial Assistance) Act 2016</w:t>
      </w:r>
      <w:r>
        <w:fldChar w:fldCharType="end"/>
      </w:r>
    </w:p>
    <w:p w14:paraId="64E98BF3" w14:textId="77777777" w:rsidR="00EF0868" w:rsidRDefault="00EF0868" w:rsidP="00A435EE">
      <w:pPr>
        <w:pStyle w:val="ActNo"/>
      </w:pPr>
    </w:p>
    <w:p w14:paraId="6EAAE116" w14:textId="77777777" w:rsidR="00EF0868" w:rsidRDefault="00EF0868" w:rsidP="00A435EE">
      <w:pPr>
        <w:pStyle w:val="Placeholder"/>
      </w:pPr>
      <w:r>
        <w:rPr>
          <w:rStyle w:val="charContents"/>
          <w:sz w:val="16"/>
        </w:rPr>
        <w:t xml:space="preserve">  </w:t>
      </w:r>
      <w:r>
        <w:rPr>
          <w:rStyle w:val="charPage"/>
        </w:rPr>
        <w:t xml:space="preserve">  </w:t>
      </w:r>
    </w:p>
    <w:p w14:paraId="2C89F3D7" w14:textId="77777777" w:rsidR="00EF0868" w:rsidRDefault="00EF0868" w:rsidP="00A435EE">
      <w:pPr>
        <w:pStyle w:val="N-TOCheading"/>
      </w:pPr>
      <w:r>
        <w:rPr>
          <w:rStyle w:val="charContents"/>
        </w:rPr>
        <w:t>Contents</w:t>
      </w:r>
    </w:p>
    <w:p w14:paraId="435C59D8" w14:textId="77777777" w:rsidR="00EF0868" w:rsidRDefault="00EF0868" w:rsidP="00A435EE">
      <w:pPr>
        <w:pStyle w:val="N-9pt"/>
      </w:pPr>
      <w:r>
        <w:tab/>
      </w:r>
      <w:r>
        <w:rPr>
          <w:rStyle w:val="charPage"/>
        </w:rPr>
        <w:t>Page</w:t>
      </w:r>
    </w:p>
    <w:p w14:paraId="55D82427" w14:textId="7A0F7578" w:rsidR="006A1AF3" w:rsidRDefault="006A1AF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604993" w:history="1">
        <w:r w:rsidRPr="000D33B3">
          <w:t>Part 1</w:t>
        </w:r>
        <w:r>
          <w:rPr>
            <w:rFonts w:asciiTheme="minorHAnsi" w:eastAsiaTheme="minorEastAsia" w:hAnsiTheme="minorHAnsi" w:cstheme="minorBidi"/>
            <w:b w:val="0"/>
            <w:kern w:val="2"/>
            <w:sz w:val="22"/>
            <w:szCs w:val="22"/>
            <w:lang w:eastAsia="en-AU"/>
            <w14:ligatures w14:val="standardContextual"/>
          </w:rPr>
          <w:tab/>
        </w:r>
        <w:r w:rsidRPr="000D33B3">
          <w:t>Preliminary</w:t>
        </w:r>
        <w:r w:rsidRPr="006A1AF3">
          <w:rPr>
            <w:vanish/>
          </w:rPr>
          <w:tab/>
        </w:r>
        <w:r w:rsidRPr="006A1AF3">
          <w:rPr>
            <w:vanish/>
          </w:rPr>
          <w:fldChar w:fldCharType="begin"/>
        </w:r>
        <w:r w:rsidRPr="006A1AF3">
          <w:rPr>
            <w:vanish/>
          </w:rPr>
          <w:instrText xml:space="preserve"> PAGEREF _Toc169604993 \h </w:instrText>
        </w:r>
        <w:r w:rsidRPr="006A1AF3">
          <w:rPr>
            <w:vanish/>
          </w:rPr>
        </w:r>
        <w:r w:rsidRPr="006A1AF3">
          <w:rPr>
            <w:vanish/>
          </w:rPr>
          <w:fldChar w:fldCharType="separate"/>
        </w:r>
        <w:r w:rsidR="00207B65">
          <w:rPr>
            <w:vanish/>
          </w:rPr>
          <w:t>2</w:t>
        </w:r>
        <w:r w:rsidRPr="006A1AF3">
          <w:rPr>
            <w:vanish/>
          </w:rPr>
          <w:fldChar w:fldCharType="end"/>
        </w:r>
      </w:hyperlink>
    </w:p>
    <w:p w14:paraId="5FEFC3C2" w14:textId="185AD97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4994" w:history="1">
        <w:r w:rsidRPr="000D33B3">
          <w:t>1</w:t>
        </w:r>
        <w:r>
          <w:rPr>
            <w:rFonts w:asciiTheme="minorHAnsi" w:eastAsiaTheme="minorEastAsia" w:hAnsiTheme="minorHAnsi" w:cstheme="minorBidi"/>
            <w:kern w:val="2"/>
            <w:sz w:val="22"/>
            <w:szCs w:val="22"/>
            <w:lang w:eastAsia="en-AU"/>
            <w14:ligatures w14:val="standardContextual"/>
          </w:rPr>
          <w:tab/>
        </w:r>
        <w:r w:rsidRPr="000D33B3">
          <w:t>Name of Act</w:t>
        </w:r>
        <w:r>
          <w:tab/>
        </w:r>
        <w:r>
          <w:fldChar w:fldCharType="begin"/>
        </w:r>
        <w:r>
          <w:instrText xml:space="preserve"> PAGEREF _Toc169604994 \h </w:instrText>
        </w:r>
        <w:r>
          <w:fldChar w:fldCharType="separate"/>
        </w:r>
        <w:r w:rsidR="00207B65">
          <w:t>2</w:t>
        </w:r>
        <w:r>
          <w:fldChar w:fldCharType="end"/>
        </w:r>
      </w:hyperlink>
    </w:p>
    <w:p w14:paraId="0C35D048" w14:textId="32F98C6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4995" w:history="1">
        <w:r w:rsidRPr="000D33B3">
          <w:t>3</w:t>
        </w:r>
        <w:r>
          <w:rPr>
            <w:rFonts w:asciiTheme="minorHAnsi" w:eastAsiaTheme="minorEastAsia" w:hAnsiTheme="minorHAnsi" w:cstheme="minorBidi"/>
            <w:kern w:val="2"/>
            <w:sz w:val="22"/>
            <w:szCs w:val="22"/>
            <w:lang w:eastAsia="en-AU"/>
            <w14:ligatures w14:val="standardContextual"/>
          </w:rPr>
          <w:tab/>
        </w:r>
        <w:r w:rsidRPr="000D33B3">
          <w:t>Dictionary</w:t>
        </w:r>
        <w:r>
          <w:tab/>
        </w:r>
        <w:r>
          <w:fldChar w:fldCharType="begin"/>
        </w:r>
        <w:r>
          <w:instrText xml:space="preserve"> PAGEREF _Toc169604995 \h </w:instrText>
        </w:r>
        <w:r>
          <w:fldChar w:fldCharType="separate"/>
        </w:r>
        <w:r w:rsidR="00207B65">
          <w:t>2</w:t>
        </w:r>
        <w:r>
          <w:fldChar w:fldCharType="end"/>
        </w:r>
      </w:hyperlink>
    </w:p>
    <w:p w14:paraId="078415BA" w14:textId="383C93C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4996" w:history="1">
        <w:r w:rsidRPr="000D33B3">
          <w:t>4</w:t>
        </w:r>
        <w:r>
          <w:rPr>
            <w:rFonts w:asciiTheme="minorHAnsi" w:eastAsiaTheme="minorEastAsia" w:hAnsiTheme="minorHAnsi" w:cstheme="minorBidi"/>
            <w:kern w:val="2"/>
            <w:sz w:val="22"/>
            <w:szCs w:val="22"/>
            <w:lang w:eastAsia="en-AU"/>
            <w14:ligatures w14:val="standardContextual"/>
          </w:rPr>
          <w:tab/>
        </w:r>
        <w:r w:rsidRPr="000D33B3">
          <w:t>Notes</w:t>
        </w:r>
        <w:r>
          <w:tab/>
        </w:r>
        <w:r>
          <w:fldChar w:fldCharType="begin"/>
        </w:r>
        <w:r>
          <w:instrText xml:space="preserve"> PAGEREF _Toc169604996 \h </w:instrText>
        </w:r>
        <w:r>
          <w:fldChar w:fldCharType="separate"/>
        </w:r>
        <w:r w:rsidR="00207B65">
          <w:t>2</w:t>
        </w:r>
        <w:r>
          <w:fldChar w:fldCharType="end"/>
        </w:r>
      </w:hyperlink>
    </w:p>
    <w:p w14:paraId="7142438E" w14:textId="3654051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4997" w:history="1">
        <w:r w:rsidRPr="000D33B3">
          <w:t>5</w:t>
        </w:r>
        <w:r>
          <w:rPr>
            <w:rFonts w:asciiTheme="minorHAnsi" w:eastAsiaTheme="minorEastAsia" w:hAnsiTheme="minorHAnsi" w:cstheme="minorBidi"/>
            <w:kern w:val="2"/>
            <w:sz w:val="22"/>
            <w:szCs w:val="22"/>
            <w:lang w:eastAsia="en-AU"/>
            <w14:ligatures w14:val="standardContextual"/>
          </w:rPr>
          <w:tab/>
        </w:r>
        <w:r w:rsidRPr="000D33B3">
          <w:t>Offences against Act—application of Criminal Code etc</w:t>
        </w:r>
        <w:r>
          <w:tab/>
        </w:r>
        <w:r>
          <w:fldChar w:fldCharType="begin"/>
        </w:r>
        <w:r>
          <w:instrText xml:space="preserve"> PAGEREF _Toc169604997 \h </w:instrText>
        </w:r>
        <w:r>
          <w:fldChar w:fldCharType="separate"/>
        </w:r>
        <w:r w:rsidR="00207B65">
          <w:t>2</w:t>
        </w:r>
        <w:r>
          <w:fldChar w:fldCharType="end"/>
        </w:r>
      </w:hyperlink>
    </w:p>
    <w:p w14:paraId="16268743" w14:textId="63EBBF89"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4998" w:history="1">
        <w:r w:rsidRPr="000D33B3">
          <w:t>6</w:t>
        </w:r>
        <w:r>
          <w:rPr>
            <w:rFonts w:asciiTheme="minorHAnsi" w:eastAsiaTheme="minorEastAsia" w:hAnsiTheme="minorHAnsi" w:cstheme="minorBidi"/>
            <w:kern w:val="2"/>
            <w:sz w:val="22"/>
            <w:szCs w:val="22"/>
            <w:lang w:eastAsia="en-AU"/>
            <w14:ligatures w14:val="standardContextual"/>
          </w:rPr>
          <w:tab/>
        </w:r>
        <w:r w:rsidRPr="000D33B3">
          <w:t>Object of Act</w:t>
        </w:r>
        <w:r>
          <w:tab/>
        </w:r>
        <w:r>
          <w:fldChar w:fldCharType="begin"/>
        </w:r>
        <w:r>
          <w:instrText xml:space="preserve"> PAGEREF _Toc169604998 \h </w:instrText>
        </w:r>
        <w:r>
          <w:fldChar w:fldCharType="separate"/>
        </w:r>
        <w:r w:rsidR="00207B65">
          <w:t>3</w:t>
        </w:r>
        <w:r>
          <w:fldChar w:fldCharType="end"/>
        </w:r>
      </w:hyperlink>
    </w:p>
    <w:p w14:paraId="5F1FE5BD" w14:textId="6CC35AF6"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4999" w:history="1">
        <w:r w:rsidRPr="000D33B3">
          <w:t>Part 2</w:t>
        </w:r>
        <w:r>
          <w:rPr>
            <w:rFonts w:asciiTheme="minorHAnsi" w:eastAsiaTheme="minorEastAsia" w:hAnsiTheme="minorHAnsi" w:cstheme="minorBidi"/>
            <w:b w:val="0"/>
            <w:kern w:val="2"/>
            <w:sz w:val="22"/>
            <w:szCs w:val="22"/>
            <w:lang w:eastAsia="en-AU"/>
            <w14:ligatures w14:val="standardContextual"/>
          </w:rPr>
          <w:tab/>
        </w:r>
        <w:r w:rsidRPr="000D33B3">
          <w:t>Important concepts</w:t>
        </w:r>
        <w:r w:rsidRPr="006A1AF3">
          <w:rPr>
            <w:vanish/>
          </w:rPr>
          <w:tab/>
        </w:r>
        <w:r w:rsidRPr="006A1AF3">
          <w:rPr>
            <w:vanish/>
          </w:rPr>
          <w:fldChar w:fldCharType="begin"/>
        </w:r>
        <w:r w:rsidRPr="006A1AF3">
          <w:rPr>
            <w:vanish/>
          </w:rPr>
          <w:instrText xml:space="preserve"> PAGEREF _Toc169604999 \h </w:instrText>
        </w:r>
        <w:r w:rsidRPr="006A1AF3">
          <w:rPr>
            <w:vanish/>
          </w:rPr>
        </w:r>
        <w:r w:rsidRPr="006A1AF3">
          <w:rPr>
            <w:vanish/>
          </w:rPr>
          <w:fldChar w:fldCharType="separate"/>
        </w:r>
        <w:r w:rsidR="00207B65">
          <w:rPr>
            <w:vanish/>
          </w:rPr>
          <w:t>4</w:t>
        </w:r>
        <w:r w:rsidRPr="006A1AF3">
          <w:rPr>
            <w:vanish/>
          </w:rPr>
          <w:fldChar w:fldCharType="end"/>
        </w:r>
      </w:hyperlink>
    </w:p>
    <w:p w14:paraId="65BD59AD" w14:textId="2535849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0" w:history="1">
        <w:r w:rsidRPr="000D33B3">
          <w:t>7</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act of violence</w:t>
        </w:r>
        <w:r>
          <w:tab/>
        </w:r>
        <w:r>
          <w:fldChar w:fldCharType="begin"/>
        </w:r>
        <w:r>
          <w:instrText xml:space="preserve"> PAGEREF _Toc169605000 \h </w:instrText>
        </w:r>
        <w:r>
          <w:fldChar w:fldCharType="separate"/>
        </w:r>
        <w:r w:rsidR="00207B65">
          <w:t>4</w:t>
        </w:r>
        <w:r>
          <w:fldChar w:fldCharType="end"/>
        </w:r>
      </w:hyperlink>
    </w:p>
    <w:p w14:paraId="2C262FC5" w14:textId="4C9CF31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1" w:history="1">
        <w:r w:rsidRPr="000D33B3">
          <w:t>8</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circumstance of aggravation</w:t>
        </w:r>
        <w:r w:rsidRPr="000D33B3">
          <w:t xml:space="preserve"> for an offence</w:t>
        </w:r>
        <w:r>
          <w:tab/>
        </w:r>
        <w:r>
          <w:fldChar w:fldCharType="begin"/>
        </w:r>
        <w:r>
          <w:instrText xml:space="preserve"> PAGEREF _Toc169605001 \h </w:instrText>
        </w:r>
        <w:r>
          <w:fldChar w:fldCharType="separate"/>
        </w:r>
        <w:r w:rsidR="00207B65">
          <w:t>4</w:t>
        </w:r>
        <w:r>
          <w:fldChar w:fldCharType="end"/>
        </w:r>
      </w:hyperlink>
    </w:p>
    <w:p w14:paraId="50035DF3" w14:textId="263BBACF"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2" w:history="1">
        <w:r w:rsidRPr="000D33B3">
          <w:t>9</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injury</w:t>
        </w:r>
        <w:r>
          <w:tab/>
        </w:r>
        <w:r>
          <w:fldChar w:fldCharType="begin"/>
        </w:r>
        <w:r>
          <w:instrText xml:space="preserve"> PAGEREF _Toc169605002 \h </w:instrText>
        </w:r>
        <w:r>
          <w:fldChar w:fldCharType="separate"/>
        </w:r>
        <w:r w:rsidR="00207B65">
          <w:t>5</w:t>
        </w:r>
        <w:r>
          <w:fldChar w:fldCharType="end"/>
        </w:r>
      </w:hyperlink>
    </w:p>
    <w:p w14:paraId="2C3814C3" w14:textId="5AB4FED6" w:rsidR="006A1AF3" w:rsidRDefault="006A1AF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605003" w:history="1">
        <w:r w:rsidRPr="000D33B3">
          <w:t>10</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homicide</w:t>
        </w:r>
        <w:r>
          <w:tab/>
        </w:r>
        <w:r>
          <w:fldChar w:fldCharType="begin"/>
        </w:r>
        <w:r>
          <w:instrText xml:space="preserve"> PAGEREF _Toc169605003 \h </w:instrText>
        </w:r>
        <w:r>
          <w:fldChar w:fldCharType="separate"/>
        </w:r>
        <w:r w:rsidR="00207B65">
          <w:t>6</w:t>
        </w:r>
        <w:r>
          <w:fldChar w:fldCharType="end"/>
        </w:r>
      </w:hyperlink>
    </w:p>
    <w:p w14:paraId="7E813C60" w14:textId="025EEB9E"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4" w:history="1">
        <w:r w:rsidRPr="000D33B3">
          <w:t>11</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primary victim</w:t>
        </w:r>
        <w:r>
          <w:tab/>
        </w:r>
        <w:r>
          <w:fldChar w:fldCharType="begin"/>
        </w:r>
        <w:r>
          <w:instrText xml:space="preserve"> PAGEREF _Toc169605004 \h </w:instrText>
        </w:r>
        <w:r>
          <w:fldChar w:fldCharType="separate"/>
        </w:r>
        <w:r w:rsidR="00207B65">
          <w:t>7</w:t>
        </w:r>
        <w:r>
          <w:fldChar w:fldCharType="end"/>
        </w:r>
      </w:hyperlink>
    </w:p>
    <w:p w14:paraId="3EF63047" w14:textId="253468D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5" w:history="1">
        <w:r w:rsidRPr="000D33B3">
          <w:t>12</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related victim</w:t>
        </w:r>
        <w:r>
          <w:tab/>
        </w:r>
        <w:r>
          <w:fldChar w:fldCharType="begin"/>
        </w:r>
        <w:r>
          <w:instrText xml:space="preserve"> PAGEREF _Toc169605005 \h </w:instrText>
        </w:r>
        <w:r>
          <w:fldChar w:fldCharType="separate"/>
        </w:r>
        <w:r w:rsidR="00207B65">
          <w:t>7</w:t>
        </w:r>
        <w:r>
          <w:fldChar w:fldCharType="end"/>
        </w:r>
      </w:hyperlink>
    </w:p>
    <w:p w14:paraId="05A6E1F2" w14:textId="0F0E411A"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6" w:history="1">
        <w:r w:rsidRPr="000D33B3">
          <w:t>13</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class A related victim</w:t>
        </w:r>
        <w:r>
          <w:tab/>
        </w:r>
        <w:r>
          <w:fldChar w:fldCharType="begin"/>
        </w:r>
        <w:r>
          <w:instrText xml:space="preserve"> PAGEREF _Toc169605006 \h </w:instrText>
        </w:r>
        <w:r>
          <w:fldChar w:fldCharType="separate"/>
        </w:r>
        <w:r w:rsidR="00207B65">
          <w:t>7</w:t>
        </w:r>
        <w:r>
          <w:fldChar w:fldCharType="end"/>
        </w:r>
      </w:hyperlink>
    </w:p>
    <w:p w14:paraId="6E36C5B2" w14:textId="3D6E567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7" w:history="1">
        <w:r w:rsidRPr="000D33B3">
          <w:t>14</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class B related victim</w:t>
        </w:r>
        <w:r>
          <w:tab/>
        </w:r>
        <w:r>
          <w:fldChar w:fldCharType="begin"/>
        </w:r>
        <w:r>
          <w:instrText xml:space="preserve"> PAGEREF _Toc169605007 \h </w:instrText>
        </w:r>
        <w:r>
          <w:fldChar w:fldCharType="separate"/>
        </w:r>
        <w:r w:rsidR="00207B65">
          <w:t>8</w:t>
        </w:r>
        <w:r>
          <w:fldChar w:fldCharType="end"/>
        </w:r>
      </w:hyperlink>
    </w:p>
    <w:p w14:paraId="464B3420" w14:textId="7B43EFAD"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8" w:history="1">
        <w:r w:rsidRPr="000D33B3">
          <w:t>15</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class C related victim</w:t>
        </w:r>
        <w:r>
          <w:tab/>
        </w:r>
        <w:r>
          <w:fldChar w:fldCharType="begin"/>
        </w:r>
        <w:r>
          <w:instrText xml:space="preserve"> PAGEREF _Toc169605008 \h </w:instrText>
        </w:r>
        <w:r>
          <w:fldChar w:fldCharType="separate"/>
        </w:r>
        <w:r w:rsidR="00207B65">
          <w:t>8</w:t>
        </w:r>
        <w:r>
          <w:fldChar w:fldCharType="end"/>
        </w:r>
      </w:hyperlink>
    </w:p>
    <w:p w14:paraId="4E1B9035" w14:textId="7FDCE7E2"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09" w:history="1">
        <w:r w:rsidRPr="000D33B3">
          <w:t>16</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homicide witness</w:t>
        </w:r>
        <w:r>
          <w:tab/>
        </w:r>
        <w:r>
          <w:fldChar w:fldCharType="begin"/>
        </w:r>
        <w:r>
          <w:instrText xml:space="preserve"> PAGEREF _Toc169605009 \h </w:instrText>
        </w:r>
        <w:r>
          <w:fldChar w:fldCharType="separate"/>
        </w:r>
        <w:r w:rsidR="00207B65">
          <w:t>9</w:t>
        </w:r>
        <w:r>
          <w:fldChar w:fldCharType="end"/>
        </w:r>
      </w:hyperlink>
    </w:p>
    <w:p w14:paraId="12782044" w14:textId="436E8E5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0" w:history="1">
        <w:r w:rsidRPr="000D33B3">
          <w:t>17</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close family member</w:t>
        </w:r>
        <w:r>
          <w:tab/>
        </w:r>
        <w:r>
          <w:fldChar w:fldCharType="begin"/>
        </w:r>
        <w:r>
          <w:instrText xml:space="preserve"> PAGEREF _Toc169605010 \h </w:instrText>
        </w:r>
        <w:r>
          <w:fldChar w:fldCharType="separate"/>
        </w:r>
        <w:r w:rsidR="00207B65">
          <w:t>9</w:t>
        </w:r>
        <w:r>
          <w:fldChar w:fldCharType="end"/>
        </w:r>
      </w:hyperlink>
    </w:p>
    <w:p w14:paraId="257A9078" w14:textId="37ECF8A9"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11" w:history="1">
        <w:r w:rsidRPr="000D33B3">
          <w:t>Part 3</w:t>
        </w:r>
        <w:r>
          <w:rPr>
            <w:rFonts w:asciiTheme="minorHAnsi" w:eastAsiaTheme="minorEastAsia" w:hAnsiTheme="minorHAnsi" w:cstheme="minorBidi"/>
            <w:b w:val="0"/>
            <w:kern w:val="2"/>
            <w:sz w:val="22"/>
            <w:szCs w:val="22"/>
            <w:lang w:eastAsia="en-AU"/>
            <w14:ligatures w14:val="standardContextual"/>
          </w:rPr>
          <w:tab/>
        </w:r>
        <w:r w:rsidRPr="000D33B3">
          <w:t>Financial assistance</w:t>
        </w:r>
        <w:r w:rsidRPr="006A1AF3">
          <w:rPr>
            <w:vanish/>
          </w:rPr>
          <w:tab/>
        </w:r>
        <w:r w:rsidRPr="006A1AF3">
          <w:rPr>
            <w:vanish/>
          </w:rPr>
          <w:fldChar w:fldCharType="begin"/>
        </w:r>
        <w:r w:rsidRPr="006A1AF3">
          <w:rPr>
            <w:vanish/>
          </w:rPr>
          <w:instrText xml:space="preserve"> PAGEREF _Toc169605011 \h </w:instrText>
        </w:r>
        <w:r w:rsidRPr="006A1AF3">
          <w:rPr>
            <w:vanish/>
          </w:rPr>
        </w:r>
        <w:r w:rsidRPr="006A1AF3">
          <w:rPr>
            <w:vanish/>
          </w:rPr>
          <w:fldChar w:fldCharType="separate"/>
        </w:r>
        <w:r w:rsidR="00207B65">
          <w:rPr>
            <w:vanish/>
          </w:rPr>
          <w:t>10</w:t>
        </w:r>
        <w:r w:rsidRPr="006A1AF3">
          <w:rPr>
            <w:vanish/>
          </w:rPr>
          <w:fldChar w:fldCharType="end"/>
        </w:r>
      </w:hyperlink>
    </w:p>
    <w:p w14:paraId="6A05152C" w14:textId="0589CED4"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12" w:history="1">
        <w:r w:rsidRPr="000D33B3">
          <w:t>Division 3.1</w:t>
        </w:r>
        <w:r>
          <w:rPr>
            <w:rFonts w:asciiTheme="minorHAnsi" w:eastAsiaTheme="minorEastAsia" w:hAnsiTheme="minorHAnsi" w:cstheme="minorBidi"/>
            <w:b w:val="0"/>
            <w:kern w:val="2"/>
            <w:sz w:val="22"/>
            <w:szCs w:val="22"/>
            <w:lang w:eastAsia="en-AU"/>
            <w14:ligatures w14:val="standardContextual"/>
          </w:rPr>
          <w:tab/>
        </w:r>
        <w:r w:rsidRPr="000D33B3">
          <w:t>Eligibility</w:t>
        </w:r>
        <w:r w:rsidRPr="006A1AF3">
          <w:rPr>
            <w:vanish/>
          </w:rPr>
          <w:tab/>
        </w:r>
        <w:r w:rsidRPr="006A1AF3">
          <w:rPr>
            <w:vanish/>
          </w:rPr>
          <w:fldChar w:fldCharType="begin"/>
        </w:r>
        <w:r w:rsidRPr="006A1AF3">
          <w:rPr>
            <w:vanish/>
          </w:rPr>
          <w:instrText xml:space="preserve"> PAGEREF _Toc169605012 \h </w:instrText>
        </w:r>
        <w:r w:rsidRPr="006A1AF3">
          <w:rPr>
            <w:vanish/>
          </w:rPr>
        </w:r>
        <w:r w:rsidRPr="006A1AF3">
          <w:rPr>
            <w:vanish/>
          </w:rPr>
          <w:fldChar w:fldCharType="separate"/>
        </w:r>
        <w:r w:rsidR="00207B65">
          <w:rPr>
            <w:vanish/>
          </w:rPr>
          <w:t>10</w:t>
        </w:r>
        <w:r w:rsidRPr="006A1AF3">
          <w:rPr>
            <w:vanish/>
          </w:rPr>
          <w:fldChar w:fldCharType="end"/>
        </w:r>
      </w:hyperlink>
    </w:p>
    <w:p w14:paraId="600A210F" w14:textId="5BDEAF4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3" w:history="1">
        <w:r w:rsidRPr="000D33B3">
          <w:t>18</w:t>
        </w:r>
        <w:r>
          <w:rPr>
            <w:rFonts w:asciiTheme="minorHAnsi" w:eastAsiaTheme="minorEastAsia" w:hAnsiTheme="minorHAnsi" w:cstheme="minorBidi"/>
            <w:kern w:val="2"/>
            <w:sz w:val="22"/>
            <w:szCs w:val="22"/>
            <w:lang w:eastAsia="en-AU"/>
            <w14:ligatures w14:val="standardContextual"/>
          </w:rPr>
          <w:tab/>
        </w:r>
        <w:r w:rsidRPr="000D33B3">
          <w:t>Eligibility for financial assistance</w:t>
        </w:r>
        <w:r>
          <w:tab/>
        </w:r>
        <w:r>
          <w:fldChar w:fldCharType="begin"/>
        </w:r>
        <w:r>
          <w:instrText xml:space="preserve"> PAGEREF _Toc169605013 \h </w:instrText>
        </w:r>
        <w:r>
          <w:fldChar w:fldCharType="separate"/>
        </w:r>
        <w:r w:rsidR="00207B65">
          <w:t>10</w:t>
        </w:r>
        <w:r>
          <w:fldChar w:fldCharType="end"/>
        </w:r>
      </w:hyperlink>
    </w:p>
    <w:p w14:paraId="7FA321C0" w14:textId="77011AEF"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4" w:history="1">
        <w:r w:rsidRPr="000D33B3">
          <w:t>19</w:t>
        </w:r>
        <w:r>
          <w:rPr>
            <w:rFonts w:asciiTheme="minorHAnsi" w:eastAsiaTheme="minorEastAsia" w:hAnsiTheme="minorHAnsi" w:cstheme="minorBidi"/>
            <w:kern w:val="2"/>
            <w:sz w:val="22"/>
            <w:szCs w:val="22"/>
            <w:lang w:eastAsia="en-AU"/>
            <w14:ligatures w14:val="standardContextual"/>
          </w:rPr>
          <w:tab/>
        </w:r>
        <w:r w:rsidRPr="000D33B3">
          <w:t>Primary victim</w:t>
        </w:r>
        <w:r>
          <w:tab/>
        </w:r>
        <w:r>
          <w:fldChar w:fldCharType="begin"/>
        </w:r>
        <w:r>
          <w:instrText xml:space="preserve"> PAGEREF _Toc169605014 \h </w:instrText>
        </w:r>
        <w:r>
          <w:fldChar w:fldCharType="separate"/>
        </w:r>
        <w:r w:rsidR="00207B65">
          <w:t>10</w:t>
        </w:r>
        <w:r>
          <w:fldChar w:fldCharType="end"/>
        </w:r>
      </w:hyperlink>
    </w:p>
    <w:p w14:paraId="3052B2C5" w14:textId="5F83650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5" w:history="1">
        <w:r w:rsidRPr="000D33B3">
          <w:t>20</w:t>
        </w:r>
        <w:r>
          <w:rPr>
            <w:rFonts w:asciiTheme="minorHAnsi" w:eastAsiaTheme="minorEastAsia" w:hAnsiTheme="minorHAnsi" w:cstheme="minorBidi"/>
            <w:kern w:val="2"/>
            <w:sz w:val="22"/>
            <w:szCs w:val="22"/>
            <w:lang w:eastAsia="en-AU"/>
            <w14:ligatures w14:val="standardContextual"/>
          </w:rPr>
          <w:tab/>
        </w:r>
        <w:r w:rsidRPr="000D33B3">
          <w:t>Class A related victim</w:t>
        </w:r>
        <w:r>
          <w:tab/>
        </w:r>
        <w:r>
          <w:fldChar w:fldCharType="begin"/>
        </w:r>
        <w:r>
          <w:instrText xml:space="preserve"> PAGEREF _Toc169605015 \h </w:instrText>
        </w:r>
        <w:r>
          <w:fldChar w:fldCharType="separate"/>
        </w:r>
        <w:r w:rsidR="00207B65">
          <w:t>10</w:t>
        </w:r>
        <w:r>
          <w:fldChar w:fldCharType="end"/>
        </w:r>
      </w:hyperlink>
    </w:p>
    <w:p w14:paraId="6FA0F852" w14:textId="450AF97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6" w:history="1">
        <w:r w:rsidRPr="000D33B3">
          <w:t>21</w:t>
        </w:r>
        <w:r>
          <w:rPr>
            <w:rFonts w:asciiTheme="minorHAnsi" w:eastAsiaTheme="minorEastAsia" w:hAnsiTheme="minorHAnsi" w:cstheme="minorBidi"/>
            <w:kern w:val="2"/>
            <w:sz w:val="22"/>
            <w:szCs w:val="22"/>
            <w:lang w:eastAsia="en-AU"/>
            <w14:ligatures w14:val="standardContextual"/>
          </w:rPr>
          <w:tab/>
        </w:r>
        <w:r w:rsidRPr="000D33B3">
          <w:t>Class B related victim</w:t>
        </w:r>
        <w:r>
          <w:tab/>
        </w:r>
        <w:r>
          <w:fldChar w:fldCharType="begin"/>
        </w:r>
        <w:r>
          <w:instrText xml:space="preserve"> PAGEREF _Toc169605016 \h </w:instrText>
        </w:r>
        <w:r>
          <w:fldChar w:fldCharType="separate"/>
        </w:r>
        <w:r w:rsidR="00207B65">
          <w:t>10</w:t>
        </w:r>
        <w:r>
          <w:fldChar w:fldCharType="end"/>
        </w:r>
      </w:hyperlink>
    </w:p>
    <w:p w14:paraId="0D6349F1" w14:textId="000D7ED2"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7" w:history="1">
        <w:r w:rsidRPr="000D33B3">
          <w:t>22</w:t>
        </w:r>
        <w:r>
          <w:rPr>
            <w:rFonts w:asciiTheme="minorHAnsi" w:eastAsiaTheme="minorEastAsia" w:hAnsiTheme="minorHAnsi" w:cstheme="minorBidi"/>
            <w:kern w:val="2"/>
            <w:sz w:val="22"/>
            <w:szCs w:val="22"/>
            <w:lang w:eastAsia="en-AU"/>
            <w14:ligatures w14:val="standardContextual"/>
          </w:rPr>
          <w:tab/>
        </w:r>
        <w:r w:rsidRPr="000D33B3">
          <w:t>Class C related victim</w:t>
        </w:r>
        <w:r>
          <w:tab/>
        </w:r>
        <w:r>
          <w:fldChar w:fldCharType="begin"/>
        </w:r>
        <w:r>
          <w:instrText xml:space="preserve"> PAGEREF _Toc169605017 \h </w:instrText>
        </w:r>
        <w:r>
          <w:fldChar w:fldCharType="separate"/>
        </w:r>
        <w:r w:rsidR="00207B65">
          <w:t>11</w:t>
        </w:r>
        <w:r>
          <w:fldChar w:fldCharType="end"/>
        </w:r>
      </w:hyperlink>
    </w:p>
    <w:p w14:paraId="3518689C" w14:textId="0975520E"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18" w:history="1">
        <w:r w:rsidRPr="000D33B3">
          <w:t>23</w:t>
        </w:r>
        <w:r>
          <w:rPr>
            <w:rFonts w:asciiTheme="minorHAnsi" w:eastAsiaTheme="minorEastAsia" w:hAnsiTheme="minorHAnsi" w:cstheme="minorBidi"/>
            <w:kern w:val="2"/>
            <w:sz w:val="22"/>
            <w:szCs w:val="22"/>
            <w:lang w:eastAsia="en-AU"/>
            <w14:ligatures w14:val="standardContextual"/>
          </w:rPr>
          <w:tab/>
        </w:r>
        <w:r w:rsidRPr="000D33B3">
          <w:t>Homicide witness</w:t>
        </w:r>
        <w:r>
          <w:tab/>
        </w:r>
        <w:r>
          <w:fldChar w:fldCharType="begin"/>
        </w:r>
        <w:r>
          <w:instrText xml:space="preserve"> PAGEREF _Toc169605018 \h </w:instrText>
        </w:r>
        <w:r>
          <w:fldChar w:fldCharType="separate"/>
        </w:r>
        <w:r w:rsidR="00207B65">
          <w:t>11</w:t>
        </w:r>
        <w:r>
          <w:fldChar w:fldCharType="end"/>
        </w:r>
      </w:hyperlink>
    </w:p>
    <w:p w14:paraId="0471FC25" w14:textId="5B075D42"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19" w:history="1">
        <w:r w:rsidRPr="000D33B3">
          <w:t>Division 3.2</w:t>
        </w:r>
        <w:r>
          <w:rPr>
            <w:rFonts w:asciiTheme="minorHAnsi" w:eastAsiaTheme="minorEastAsia" w:hAnsiTheme="minorHAnsi" w:cstheme="minorBidi"/>
            <w:b w:val="0"/>
            <w:kern w:val="2"/>
            <w:sz w:val="22"/>
            <w:szCs w:val="22"/>
            <w:lang w:eastAsia="en-AU"/>
            <w14:ligatures w14:val="standardContextual"/>
          </w:rPr>
          <w:tab/>
        </w:r>
        <w:r w:rsidRPr="000D33B3">
          <w:t>Amount of financial assistance</w:t>
        </w:r>
        <w:r w:rsidRPr="006A1AF3">
          <w:rPr>
            <w:vanish/>
          </w:rPr>
          <w:tab/>
        </w:r>
        <w:r w:rsidRPr="006A1AF3">
          <w:rPr>
            <w:vanish/>
          </w:rPr>
          <w:fldChar w:fldCharType="begin"/>
        </w:r>
        <w:r w:rsidRPr="006A1AF3">
          <w:rPr>
            <w:vanish/>
          </w:rPr>
          <w:instrText xml:space="preserve"> PAGEREF _Toc169605019 \h </w:instrText>
        </w:r>
        <w:r w:rsidRPr="006A1AF3">
          <w:rPr>
            <w:vanish/>
          </w:rPr>
        </w:r>
        <w:r w:rsidRPr="006A1AF3">
          <w:rPr>
            <w:vanish/>
          </w:rPr>
          <w:fldChar w:fldCharType="separate"/>
        </w:r>
        <w:r w:rsidR="00207B65">
          <w:rPr>
            <w:vanish/>
          </w:rPr>
          <w:t>11</w:t>
        </w:r>
        <w:r w:rsidRPr="006A1AF3">
          <w:rPr>
            <w:vanish/>
          </w:rPr>
          <w:fldChar w:fldCharType="end"/>
        </w:r>
      </w:hyperlink>
    </w:p>
    <w:p w14:paraId="23E2D842" w14:textId="2043B6B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0" w:history="1">
        <w:r w:rsidRPr="000D33B3">
          <w:t>24</w:t>
        </w:r>
        <w:r>
          <w:rPr>
            <w:rFonts w:asciiTheme="minorHAnsi" w:eastAsiaTheme="minorEastAsia" w:hAnsiTheme="minorHAnsi" w:cstheme="minorBidi"/>
            <w:kern w:val="2"/>
            <w:sz w:val="22"/>
            <w:szCs w:val="22"/>
            <w:lang w:eastAsia="en-AU"/>
            <w14:ligatures w14:val="standardContextual"/>
          </w:rPr>
          <w:tab/>
        </w:r>
        <w:r w:rsidRPr="000D33B3">
          <w:t>Maximum total financial assistance</w:t>
        </w:r>
        <w:r>
          <w:tab/>
        </w:r>
        <w:r>
          <w:fldChar w:fldCharType="begin"/>
        </w:r>
        <w:r>
          <w:instrText xml:space="preserve"> PAGEREF _Toc169605020 \h </w:instrText>
        </w:r>
        <w:r>
          <w:fldChar w:fldCharType="separate"/>
        </w:r>
        <w:r w:rsidR="00207B65">
          <w:t>11</w:t>
        </w:r>
        <w:r>
          <w:fldChar w:fldCharType="end"/>
        </w:r>
      </w:hyperlink>
    </w:p>
    <w:p w14:paraId="508F1406" w14:textId="769C4FD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1" w:history="1">
        <w:r w:rsidRPr="000D33B3">
          <w:t>25</w:t>
        </w:r>
        <w:r>
          <w:rPr>
            <w:rFonts w:asciiTheme="minorHAnsi" w:eastAsiaTheme="minorEastAsia" w:hAnsiTheme="minorHAnsi" w:cstheme="minorBidi"/>
            <w:kern w:val="2"/>
            <w:sz w:val="22"/>
            <w:szCs w:val="22"/>
            <w:lang w:eastAsia="en-AU"/>
            <w14:ligatures w14:val="standardContextual"/>
          </w:rPr>
          <w:tab/>
        </w:r>
        <w:r w:rsidRPr="000D33B3">
          <w:rPr>
            <w:lang w:eastAsia="en-AU"/>
          </w:rPr>
          <w:t>CPI indexation of certain prescribed amounts</w:t>
        </w:r>
        <w:r>
          <w:tab/>
        </w:r>
        <w:r>
          <w:fldChar w:fldCharType="begin"/>
        </w:r>
        <w:r>
          <w:instrText xml:space="preserve"> PAGEREF _Toc169605021 \h </w:instrText>
        </w:r>
        <w:r>
          <w:fldChar w:fldCharType="separate"/>
        </w:r>
        <w:r w:rsidR="00207B65">
          <w:t>11</w:t>
        </w:r>
        <w:r>
          <w:fldChar w:fldCharType="end"/>
        </w:r>
      </w:hyperlink>
    </w:p>
    <w:p w14:paraId="1BFFFEED" w14:textId="3D3B9D1C"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22" w:history="1">
        <w:r w:rsidRPr="000D33B3">
          <w:t>Division 3.3</w:t>
        </w:r>
        <w:r>
          <w:rPr>
            <w:rFonts w:asciiTheme="minorHAnsi" w:eastAsiaTheme="minorEastAsia" w:hAnsiTheme="minorHAnsi" w:cstheme="minorBidi"/>
            <w:b w:val="0"/>
            <w:kern w:val="2"/>
            <w:sz w:val="22"/>
            <w:szCs w:val="22"/>
            <w:lang w:eastAsia="en-AU"/>
            <w14:ligatures w14:val="standardContextual"/>
          </w:rPr>
          <w:tab/>
        </w:r>
        <w:r w:rsidRPr="000D33B3">
          <w:t>Financial assistance</w:t>
        </w:r>
        <w:r w:rsidRPr="006A1AF3">
          <w:rPr>
            <w:vanish/>
          </w:rPr>
          <w:tab/>
        </w:r>
        <w:r w:rsidRPr="006A1AF3">
          <w:rPr>
            <w:vanish/>
          </w:rPr>
          <w:fldChar w:fldCharType="begin"/>
        </w:r>
        <w:r w:rsidRPr="006A1AF3">
          <w:rPr>
            <w:vanish/>
          </w:rPr>
          <w:instrText xml:space="preserve"> PAGEREF _Toc169605022 \h </w:instrText>
        </w:r>
        <w:r w:rsidRPr="006A1AF3">
          <w:rPr>
            <w:vanish/>
          </w:rPr>
        </w:r>
        <w:r w:rsidRPr="006A1AF3">
          <w:rPr>
            <w:vanish/>
          </w:rPr>
          <w:fldChar w:fldCharType="separate"/>
        </w:r>
        <w:r w:rsidR="00207B65">
          <w:rPr>
            <w:vanish/>
          </w:rPr>
          <w:t>12</w:t>
        </w:r>
        <w:r w:rsidRPr="006A1AF3">
          <w:rPr>
            <w:vanish/>
          </w:rPr>
          <w:fldChar w:fldCharType="end"/>
        </w:r>
      </w:hyperlink>
    </w:p>
    <w:p w14:paraId="46E38E48" w14:textId="2EFDA57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3" w:history="1">
        <w:r w:rsidRPr="000D33B3">
          <w:t>26</w:t>
        </w:r>
        <w:r>
          <w:rPr>
            <w:rFonts w:asciiTheme="minorHAnsi" w:eastAsiaTheme="minorEastAsia" w:hAnsiTheme="minorHAnsi" w:cstheme="minorBidi"/>
            <w:kern w:val="2"/>
            <w:sz w:val="22"/>
            <w:szCs w:val="22"/>
            <w:lang w:eastAsia="en-AU"/>
            <w14:ligatures w14:val="standardContextual"/>
          </w:rPr>
          <w:tab/>
        </w:r>
        <w:r w:rsidRPr="000D33B3">
          <w:t>Immediate need payment</w:t>
        </w:r>
        <w:r>
          <w:tab/>
        </w:r>
        <w:r>
          <w:fldChar w:fldCharType="begin"/>
        </w:r>
        <w:r>
          <w:instrText xml:space="preserve"> PAGEREF _Toc169605023 \h </w:instrText>
        </w:r>
        <w:r>
          <w:fldChar w:fldCharType="separate"/>
        </w:r>
        <w:r w:rsidR="00207B65">
          <w:t>12</w:t>
        </w:r>
        <w:r>
          <w:fldChar w:fldCharType="end"/>
        </w:r>
      </w:hyperlink>
    </w:p>
    <w:p w14:paraId="22D6453D" w14:textId="2B2B3AF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4" w:history="1">
        <w:r w:rsidRPr="000D33B3">
          <w:t>27</w:t>
        </w:r>
        <w:r>
          <w:rPr>
            <w:rFonts w:asciiTheme="minorHAnsi" w:eastAsiaTheme="minorEastAsia" w:hAnsiTheme="minorHAnsi" w:cstheme="minorBidi"/>
            <w:kern w:val="2"/>
            <w:sz w:val="22"/>
            <w:szCs w:val="22"/>
            <w:lang w:eastAsia="en-AU"/>
            <w14:ligatures w14:val="standardContextual"/>
          </w:rPr>
          <w:tab/>
        </w:r>
        <w:r w:rsidRPr="000D33B3">
          <w:t>Economic loss payment</w:t>
        </w:r>
        <w:r>
          <w:tab/>
        </w:r>
        <w:r>
          <w:fldChar w:fldCharType="begin"/>
        </w:r>
        <w:r>
          <w:instrText xml:space="preserve"> PAGEREF _Toc169605024 \h </w:instrText>
        </w:r>
        <w:r>
          <w:fldChar w:fldCharType="separate"/>
        </w:r>
        <w:r w:rsidR="00207B65">
          <w:t>13</w:t>
        </w:r>
        <w:r>
          <w:fldChar w:fldCharType="end"/>
        </w:r>
      </w:hyperlink>
    </w:p>
    <w:p w14:paraId="112AE9EA" w14:textId="0F8494B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5" w:history="1">
        <w:r w:rsidRPr="000D33B3">
          <w:t>28</w:t>
        </w:r>
        <w:r>
          <w:rPr>
            <w:rFonts w:asciiTheme="minorHAnsi" w:eastAsiaTheme="minorEastAsia" w:hAnsiTheme="minorHAnsi" w:cstheme="minorBidi"/>
            <w:kern w:val="2"/>
            <w:sz w:val="22"/>
            <w:szCs w:val="22"/>
            <w:lang w:eastAsia="en-AU"/>
            <w14:ligatures w14:val="standardContextual"/>
          </w:rPr>
          <w:tab/>
        </w:r>
        <w:r w:rsidRPr="000D33B3">
          <w:t>Recognition payment for primary victim</w:t>
        </w:r>
        <w:r>
          <w:tab/>
        </w:r>
        <w:r>
          <w:fldChar w:fldCharType="begin"/>
        </w:r>
        <w:r>
          <w:instrText xml:space="preserve"> PAGEREF _Toc169605025 \h </w:instrText>
        </w:r>
        <w:r>
          <w:fldChar w:fldCharType="separate"/>
        </w:r>
        <w:r w:rsidR="00207B65">
          <w:t>13</w:t>
        </w:r>
        <w:r>
          <w:fldChar w:fldCharType="end"/>
        </w:r>
      </w:hyperlink>
    </w:p>
    <w:p w14:paraId="365C64B0" w14:textId="5F80557D"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6" w:history="1">
        <w:r w:rsidRPr="000D33B3">
          <w:t>29</w:t>
        </w:r>
        <w:r>
          <w:rPr>
            <w:rFonts w:asciiTheme="minorHAnsi" w:eastAsiaTheme="minorEastAsia" w:hAnsiTheme="minorHAnsi" w:cstheme="minorBidi"/>
            <w:kern w:val="2"/>
            <w:sz w:val="22"/>
            <w:szCs w:val="22"/>
            <w:lang w:eastAsia="en-AU"/>
            <w14:ligatures w14:val="standardContextual"/>
          </w:rPr>
          <w:tab/>
        </w:r>
        <w:r w:rsidRPr="000D33B3">
          <w:rPr>
            <w:lang w:eastAsia="en-AU"/>
          </w:rPr>
          <w:t>Recognition payment for class A related victim</w:t>
        </w:r>
        <w:r>
          <w:tab/>
        </w:r>
        <w:r>
          <w:fldChar w:fldCharType="begin"/>
        </w:r>
        <w:r>
          <w:instrText xml:space="preserve"> PAGEREF _Toc169605026 \h </w:instrText>
        </w:r>
        <w:r>
          <w:fldChar w:fldCharType="separate"/>
        </w:r>
        <w:r w:rsidR="00207B65">
          <w:t>14</w:t>
        </w:r>
        <w:r>
          <w:fldChar w:fldCharType="end"/>
        </w:r>
      </w:hyperlink>
    </w:p>
    <w:p w14:paraId="118F9400" w14:textId="50168E89"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7" w:history="1">
        <w:r w:rsidRPr="000D33B3">
          <w:t>30</w:t>
        </w:r>
        <w:r>
          <w:rPr>
            <w:rFonts w:asciiTheme="minorHAnsi" w:eastAsiaTheme="minorEastAsia" w:hAnsiTheme="minorHAnsi" w:cstheme="minorBidi"/>
            <w:kern w:val="2"/>
            <w:sz w:val="22"/>
            <w:szCs w:val="22"/>
            <w:lang w:eastAsia="en-AU"/>
            <w14:ligatures w14:val="standardContextual"/>
          </w:rPr>
          <w:tab/>
        </w:r>
        <w:r w:rsidRPr="000D33B3">
          <w:rPr>
            <w:lang w:eastAsia="en-AU"/>
          </w:rPr>
          <w:t>Recognition payment for class B related victim</w:t>
        </w:r>
        <w:r>
          <w:tab/>
        </w:r>
        <w:r>
          <w:fldChar w:fldCharType="begin"/>
        </w:r>
        <w:r>
          <w:instrText xml:space="preserve"> PAGEREF _Toc169605027 \h </w:instrText>
        </w:r>
        <w:r>
          <w:fldChar w:fldCharType="separate"/>
        </w:r>
        <w:r w:rsidR="00207B65">
          <w:t>14</w:t>
        </w:r>
        <w:r>
          <w:fldChar w:fldCharType="end"/>
        </w:r>
      </w:hyperlink>
    </w:p>
    <w:p w14:paraId="4C2D723B" w14:textId="66162341"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28" w:history="1">
        <w:r w:rsidRPr="000D33B3">
          <w:t>Division 3.4</w:t>
        </w:r>
        <w:r>
          <w:rPr>
            <w:rFonts w:asciiTheme="minorHAnsi" w:eastAsiaTheme="minorEastAsia" w:hAnsiTheme="minorHAnsi" w:cstheme="minorBidi"/>
            <w:b w:val="0"/>
            <w:kern w:val="2"/>
            <w:sz w:val="22"/>
            <w:szCs w:val="22"/>
            <w:lang w:eastAsia="en-AU"/>
            <w14:ligatures w14:val="standardContextual"/>
          </w:rPr>
          <w:tab/>
        </w:r>
        <w:r w:rsidRPr="000D33B3">
          <w:t>Applications for financial assistance</w:t>
        </w:r>
        <w:r w:rsidRPr="006A1AF3">
          <w:rPr>
            <w:vanish/>
          </w:rPr>
          <w:tab/>
        </w:r>
        <w:r w:rsidRPr="006A1AF3">
          <w:rPr>
            <w:vanish/>
          </w:rPr>
          <w:fldChar w:fldCharType="begin"/>
        </w:r>
        <w:r w:rsidRPr="006A1AF3">
          <w:rPr>
            <w:vanish/>
          </w:rPr>
          <w:instrText xml:space="preserve"> PAGEREF _Toc169605028 \h </w:instrText>
        </w:r>
        <w:r w:rsidRPr="006A1AF3">
          <w:rPr>
            <w:vanish/>
          </w:rPr>
        </w:r>
        <w:r w:rsidRPr="006A1AF3">
          <w:rPr>
            <w:vanish/>
          </w:rPr>
          <w:fldChar w:fldCharType="separate"/>
        </w:r>
        <w:r w:rsidR="00207B65">
          <w:rPr>
            <w:vanish/>
          </w:rPr>
          <w:t>15</w:t>
        </w:r>
        <w:r w:rsidRPr="006A1AF3">
          <w:rPr>
            <w:vanish/>
          </w:rPr>
          <w:fldChar w:fldCharType="end"/>
        </w:r>
      </w:hyperlink>
    </w:p>
    <w:p w14:paraId="06841E0C" w14:textId="6C766176"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29" w:history="1">
        <w:r w:rsidRPr="000D33B3">
          <w:t>31</w:t>
        </w:r>
        <w:r>
          <w:rPr>
            <w:rFonts w:asciiTheme="minorHAnsi" w:eastAsiaTheme="minorEastAsia" w:hAnsiTheme="minorHAnsi" w:cstheme="minorBidi"/>
            <w:kern w:val="2"/>
            <w:sz w:val="22"/>
            <w:szCs w:val="22"/>
            <w:lang w:eastAsia="en-AU"/>
            <w14:ligatures w14:val="standardContextual"/>
          </w:rPr>
          <w:tab/>
        </w:r>
        <w:r w:rsidRPr="000D33B3">
          <w:rPr>
            <w:lang w:eastAsia="en-AU"/>
          </w:rPr>
          <w:t>Application to commissioner</w:t>
        </w:r>
        <w:r>
          <w:tab/>
        </w:r>
        <w:r>
          <w:fldChar w:fldCharType="begin"/>
        </w:r>
        <w:r>
          <w:instrText xml:space="preserve"> PAGEREF _Toc169605029 \h </w:instrText>
        </w:r>
        <w:r>
          <w:fldChar w:fldCharType="separate"/>
        </w:r>
        <w:r w:rsidR="00207B65">
          <w:t>15</w:t>
        </w:r>
        <w:r>
          <w:fldChar w:fldCharType="end"/>
        </w:r>
      </w:hyperlink>
    </w:p>
    <w:p w14:paraId="15817952" w14:textId="6DBBE2F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0" w:history="1">
        <w:r w:rsidRPr="000D33B3">
          <w:t>32</w:t>
        </w:r>
        <w:r>
          <w:rPr>
            <w:rFonts w:asciiTheme="minorHAnsi" w:eastAsiaTheme="minorEastAsia" w:hAnsiTheme="minorHAnsi" w:cstheme="minorBidi"/>
            <w:kern w:val="2"/>
            <w:sz w:val="22"/>
            <w:szCs w:val="22"/>
            <w:lang w:eastAsia="en-AU"/>
            <w14:ligatures w14:val="standardContextual"/>
          </w:rPr>
          <w:tab/>
        </w:r>
        <w:r w:rsidRPr="000D33B3">
          <w:rPr>
            <w:lang w:eastAsia="en-AU"/>
          </w:rPr>
          <w:t>Time for making application</w:t>
        </w:r>
        <w:r>
          <w:tab/>
        </w:r>
        <w:r>
          <w:fldChar w:fldCharType="begin"/>
        </w:r>
        <w:r>
          <w:instrText xml:space="preserve"> PAGEREF _Toc169605030 \h </w:instrText>
        </w:r>
        <w:r>
          <w:fldChar w:fldCharType="separate"/>
        </w:r>
        <w:r w:rsidR="00207B65">
          <w:t>17</w:t>
        </w:r>
        <w:r>
          <w:fldChar w:fldCharType="end"/>
        </w:r>
      </w:hyperlink>
    </w:p>
    <w:p w14:paraId="2317F2CB" w14:textId="42715BA7"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1" w:history="1">
        <w:r w:rsidRPr="000D33B3">
          <w:t>33</w:t>
        </w:r>
        <w:r>
          <w:rPr>
            <w:rFonts w:asciiTheme="minorHAnsi" w:eastAsiaTheme="minorEastAsia" w:hAnsiTheme="minorHAnsi" w:cstheme="minorBidi"/>
            <w:kern w:val="2"/>
            <w:sz w:val="22"/>
            <w:szCs w:val="22"/>
            <w:lang w:eastAsia="en-AU"/>
            <w14:ligatures w14:val="standardContextual"/>
          </w:rPr>
          <w:tab/>
        </w:r>
        <w:r w:rsidRPr="000D33B3">
          <w:t>Notice of repayment and recovery procedures</w:t>
        </w:r>
        <w:r>
          <w:tab/>
        </w:r>
        <w:r>
          <w:fldChar w:fldCharType="begin"/>
        </w:r>
        <w:r>
          <w:instrText xml:space="preserve"> PAGEREF _Toc169605031 \h </w:instrText>
        </w:r>
        <w:r>
          <w:fldChar w:fldCharType="separate"/>
        </w:r>
        <w:r w:rsidR="00207B65">
          <w:t>18</w:t>
        </w:r>
        <w:r>
          <w:fldChar w:fldCharType="end"/>
        </w:r>
      </w:hyperlink>
    </w:p>
    <w:p w14:paraId="68CA0B78" w14:textId="551059E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2" w:history="1">
        <w:r w:rsidRPr="000D33B3">
          <w:t>34</w:t>
        </w:r>
        <w:r>
          <w:rPr>
            <w:rFonts w:asciiTheme="minorHAnsi" w:eastAsiaTheme="minorEastAsia" w:hAnsiTheme="minorHAnsi" w:cstheme="minorBidi"/>
            <w:kern w:val="2"/>
            <w:sz w:val="22"/>
            <w:szCs w:val="22"/>
            <w:lang w:eastAsia="en-AU"/>
            <w14:ligatures w14:val="standardContextual"/>
          </w:rPr>
          <w:tab/>
        </w:r>
        <w:r w:rsidRPr="000D33B3">
          <w:t>Withdrawal of application</w:t>
        </w:r>
        <w:r>
          <w:tab/>
        </w:r>
        <w:r>
          <w:fldChar w:fldCharType="begin"/>
        </w:r>
        <w:r>
          <w:instrText xml:space="preserve"> PAGEREF _Toc169605032 \h </w:instrText>
        </w:r>
        <w:r>
          <w:fldChar w:fldCharType="separate"/>
        </w:r>
        <w:r w:rsidR="00207B65">
          <w:t>18</w:t>
        </w:r>
        <w:r>
          <w:fldChar w:fldCharType="end"/>
        </w:r>
      </w:hyperlink>
    </w:p>
    <w:p w14:paraId="2A26DD80" w14:textId="3BB38062"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3" w:history="1">
        <w:r w:rsidRPr="000D33B3">
          <w:t>35</w:t>
        </w:r>
        <w:r>
          <w:rPr>
            <w:rFonts w:asciiTheme="minorHAnsi" w:eastAsiaTheme="minorEastAsia" w:hAnsiTheme="minorHAnsi" w:cstheme="minorBidi"/>
            <w:kern w:val="2"/>
            <w:sz w:val="22"/>
            <w:szCs w:val="22"/>
            <w:lang w:eastAsia="en-AU"/>
            <w14:ligatures w14:val="standardContextual"/>
          </w:rPr>
          <w:tab/>
        </w:r>
        <w:r w:rsidRPr="000D33B3">
          <w:t>Amendment of application before commissioner’s decision</w:t>
        </w:r>
        <w:r>
          <w:tab/>
        </w:r>
        <w:r>
          <w:fldChar w:fldCharType="begin"/>
        </w:r>
        <w:r>
          <w:instrText xml:space="preserve"> PAGEREF _Toc169605033 \h </w:instrText>
        </w:r>
        <w:r>
          <w:fldChar w:fldCharType="separate"/>
        </w:r>
        <w:r w:rsidR="00207B65">
          <w:t>18</w:t>
        </w:r>
        <w:r>
          <w:fldChar w:fldCharType="end"/>
        </w:r>
      </w:hyperlink>
    </w:p>
    <w:p w14:paraId="300C4859" w14:textId="70628008"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4" w:history="1">
        <w:r w:rsidRPr="000D33B3">
          <w:t>36</w:t>
        </w:r>
        <w:r>
          <w:rPr>
            <w:rFonts w:asciiTheme="minorHAnsi" w:eastAsiaTheme="minorEastAsia" w:hAnsiTheme="minorHAnsi" w:cstheme="minorBidi"/>
            <w:kern w:val="2"/>
            <w:sz w:val="22"/>
            <w:szCs w:val="22"/>
            <w:lang w:eastAsia="en-AU"/>
            <w14:ligatures w14:val="standardContextual"/>
          </w:rPr>
          <w:tab/>
        </w:r>
        <w:r w:rsidRPr="000D33B3">
          <w:t>Application lapses if no contact with commissioner</w:t>
        </w:r>
        <w:r>
          <w:tab/>
        </w:r>
        <w:r>
          <w:fldChar w:fldCharType="begin"/>
        </w:r>
        <w:r>
          <w:instrText xml:space="preserve"> PAGEREF _Toc169605034 \h </w:instrText>
        </w:r>
        <w:r>
          <w:fldChar w:fldCharType="separate"/>
        </w:r>
        <w:r w:rsidR="00207B65">
          <w:t>19</w:t>
        </w:r>
        <w:r>
          <w:fldChar w:fldCharType="end"/>
        </w:r>
      </w:hyperlink>
    </w:p>
    <w:p w14:paraId="624057CB" w14:textId="7C693B8B" w:rsidR="006A1AF3" w:rsidRDefault="006A1AF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605035" w:history="1">
        <w:r w:rsidRPr="000D33B3">
          <w:t>37</w:t>
        </w:r>
        <w:r>
          <w:rPr>
            <w:rFonts w:asciiTheme="minorHAnsi" w:eastAsiaTheme="minorEastAsia" w:hAnsiTheme="minorHAnsi" w:cstheme="minorBidi"/>
            <w:kern w:val="2"/>
            <w:sz w:val="22"/>
            <w:szCs w:val="22"/>
            <w:lang w:eastAsia="en-AU"/>
            <w14:ligatures w14:val="standardContextual"/>
          </w:rPr>
          <w:tab/>
        </w:r>
        <w:r w:rsidRPr="000D33B3">
          <w:t>Application lapses on death of applicant</w:t>
        </w:r>
        <w:r>
          <w:tab/>
        </w:r>
        <w:r>
          <w:fldChar w:fldCharType="begin"/>
        </w:r>
        <w:r>
          <w:instrText xml:space="preserve"> PAGEREF _Toc169605035 \h </w:instrText>
        </w:r>
        <w:r>
          <w:fldChar w:fldCharType="separate"/>
        </w:r>
        <w:r w:rsidR="00207B65">
          <w:t>19</w:t>
        </w:r>
        <w:r>
          <w:fldChar w:fldCharType="end"/>
        </w:r>
      </w:hyperlink>
    </w:p>
    <w:p w14:paraId="5975024D" w14:textId="5D9138F2"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36" w:history="1">
        <w:r w:rsidRPr="000D33B3">
          <w:t>Division 3.5</w:t>
        </w:r>
        <w:r>
          <w:rPr>
            <w:rFonts w:asciiTheme="minorHAnsi" w:eastAsiaTheme="minorEastAsia" w:hAnsiTheme="minorHAnsi" w:cstheme="minorBidi"/>
            <w:b w:val="0"/>
            <w:kern w:val="2"/>
            <w:sz w:val="22"/>
            <w:szCs w:val="22"/>
            <w:lang w:eastAsia="en-AU"/>
            <w14:ligatures w14:val="standardContextual"/>
          </w:rPr>
          <w:tab/>
        </w:r>
        <w:r w:rsidRPr="000D33B3">
          <w:t>Commissioner may ask for information when deciding applications for financial assistance</w:t>
        </w:r>
        <w:r w:rsidRPr="006A1AF3">
          <w:rPr>
            <w:vanish/>
          </w:rPr>
          <w:tab/>
        </w:r>
        <w:r w:rsidRPr="006A1AF3">
          <w:rPr>
            <w:vanish/>
          </w:rPr>
          <w:fldChar w:fldCharType="begin"/>
        </w:r>
        <w:r w:rsidRPr="006A1AF3">
          <w:rPr>
            <w:vanish/>
          </w:rPr>
          <w:instrText xml:space="preserve"> PAGEREF _Toc169605036 \h </w:instrText>
        </w:r>
        <w:r w:rsidRPr="006A1AF3">
          <w:rPr>
            <w:vanish/>
          </w:rPr>
        </w:r>
        <w:r w:rsidRPr="006A1AF3">
          <w:rPr>
            <w:vanish/>
          </w:rPr>
          <w:fldChar w:fldCharType="separate"/>
        </w:r>
        <w:r w:rsidR="00207B65">
          <w:rPr>
            <w:vanish/>
          </w:rPr>
          <w:t>19</w:t>
        </w:r>
        <w:r w:rsidRPr="006A1AF3">
          <w:rPr>
            <w:vanish/>
          </w:rPr>
          <w:fldChar w:fldCharType="end"/>
        </w:r>
      </w:hyperlink>
    </w:p>
    <w:p w14:paraId="78E631F7" w14:textId="3EAE9C20"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7" w:history="1">
        <w:r w:rsidRPr="000D33B3">
          <w:t>38</w:t>
        </w:r>
        <w:r>
          <w:rPr>
            <w:rFonts w:asciiTheme="minorHAnsi" w:eastAsiaTheme="minorEastAsia" w:hAnsiTheme="minorHAnsi" w:cstheme="minorBidi"/>
            <w:kern w:val="2"/>
            <w:sz w:val="22"/>
            <w:szCs w:val="22"/>
            <w:lang w:eastAsia="en-AU"/>
            <w14:ligatures w14:val="standardContextual"/>
          </w:rPr>
          <w:tab/>
        </w:r>
        <w:r w:rsidRPr="000D33B3">
          <w:rPr>
            <w:lang w:eastAsia="en-AU"/>
          </w:rPr>
          <w:t>Power to ask for further information</w:t>
        </w:r>
        <w:r>
          <w:tab/>
        </w:r>
        <w:r>
          <w:fldChar w:fldCharType="begin"/>
        </w:r>
        <w:r>
          <w:instrText xml:space="preserve"> PAGEREF _Toc169605037 \h </w:instrText>
        </w:r>
        <w:r>
          <w:fldChar w:fldCharType="separate"/>
        </w:r>
        <w:r w:rsidR="00207B65">
          <w:t>19</w:t>
        </w:r>
        <w:r>
          <w:fldChar w:fldCharType="end"/>
        </w:r>
      </w:hyperlink>
    </w:p>
    <w:p w14:paraId="3217C372" w14:textId="146F46B7"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8" w:history="1">
        <w:r w:rsidRPr="000D33B3">
          <w:t>39</w:t>
        </w:r>
        <w:r>
          <w:rPr>
            <w:rFonts w:asciiTheme="minorHAnsi" w:eastAsiaTheme="minorEastAsia" w:hAnsiTheme="minorHAnsi" w:cstheme="minorBidi"/>
            <w:kern w:val="2"/>
            <w:sz w:val="22"/>
            <w:szCs w:val="22"/>
            <w:lang w:eastAsia="en-AU"/>
            <w14:ligatures w14:val="standardContextual"/>
          </w:rPr>
          <w:tab/>
        </w:r>
        <w:r w:rsidRPr="000D33B3">
          <w:rPr>
            <w:lang w:eastAsia="en-AU"/>
          </w:rPr>
          <w:t>Power to ask for examination by health practitioner</w:t>
        </w:r>
        <w:r>
          <w:tab/>
        </w:r>
        <w:r>
          <w:fldChar w:fldCharType="begin"/>
        </w:r>
        <w:r>
          <w:instrText xml:space="preserve"> PAGEREF _Toc169605038 \h </w:instrText>
        </w:r>
        <w:r>
          <w:fldChar w:fldCharType="separate"/>
        </w:r>
        <w:r w:rsidR="00207B65">
          <w:t>20</w:t>
        </w:r>
        <w:r>
          <w:fldChar w:fldCharType="end"/>
        </w:r>
      </w:hyperlink>
    </w:p>
    <w:p w14:paraId="54B1C9D9" w14:textId="5998BF9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39" w:history="1">
        <w:r w:rsidRPr="000D33B3">
          <w:t>40</w:t>
        </w:r>
        <w:r>
          <w:rPr>
            <w:rFonts w:asciiTheme="minorHAnsi" w:eastAsiaTheme="minorEastAsia" w:hAnsiTheme="minorHAnsi" w:cstheme="minorBidi"/>
            <w:kern w:val="2"/>
            <w:sz w:val="22"/>
            <w:szCs w:val="22"/>
            <w:lang w:eastAsia="en-AU"/>
            <w14:ligatures w14:val="standardContextual"/>
          </w:rPr>
          <w:tab/>
        </w:r>
        <w:r w:rsidRPr="000D33B3">
          <w:rPr>
            <w:bCs/>
          </w:rPr>
          <w:t>Power to ask for information from chief police officer</w:t>
        </w:r>
        <w:r>
          <w:tab/>
        </w:r>
        <w:r>
          <w:fldChar w:fldCharType="begin"/>
        </w:r>
        <w:r>
          <w:instrText xml:space="preserve"> PAGEREF _Toc169605039 \h </w:instrText>
        </w:r>
        <w:r>
          <w:fldChar w:fldCharType="separate"/>
        </w:r>
        <w:r w:rsidR="00207B65">
          <w:t>21</w:t>
        </w:r>
        <w:r>
          <w:fldChar w:fldCharType="end"/>
        </w:r>
      </w:hyperlink>
    </w:p>
    <w:p w14:paraId="43997714" w14:textId="72A36CA0"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0" w:history="1">
        <w:r w:rsidRPr="000D33B3">
          <w:t>41</w:t>
        </w:r>
        <w:r>
          <w:rPr>
            <w:rFonts w:asciiTheme="minorHAnsi" w:eastAsiaTheme="minorEastAsia" w:hAnsiTheme="minorHAnsi" w:cstheme="minorBidi"/>
            <w:kern w:val="2"/>
            <w:sz w:val="22"/>
            <w:szCs w:val="22"/>
            <w:lang w:eastAsia="en-AU"/>
            <w14:ligatures w14:val="standardContextual"/>
          </w:rPr>
          <w:tab/>
        </w:r>
        <w:r w:rsidRPr="000D33B3">
          <w:t>Power to ask for information from registrar</w:t>
        </w:r>
        <w:r>
          <w:tab/>
        </w:r>
        <w:r>
          <w:fldChar w:fldCharType="begin"/>
        </w:r>
        <w:r>
          <w:instrText xml:space="preserve"> PAGEREF _Toc169605040 \h </w:instrText>
        </w:r>
        <w:r>
          <w:fldChar w:fldCharType="separate"/>
        </w:r>
        <w:r w:rsidR="00207B65">
          <w:t>23</w:t>
        </w:r>
        <w:r>
          <w:fldChar w:fldCharType="end"/>
        </w:r>
      </w:hyperlink>
    </w:p>
    <w:p w14:paraId="717A0DA8" w14:textId="32A17B66"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41" w:history="1">
        <w:r w:rsidRPr="000D33B3">
          <w:t>Division 3.6</w:t>
        </w:r>
        <w:r>
          <w:rPr>
            <w:rFonts w:asciiTheme="minorHAnsi" w:eastAsiaTheme="minorEastAsia" w:hAnsiTheme="minorHAnsi" w:cstheme="minorBidi"/>
            <w:b w:val="0"/>
            <w:kern w:val="2"/>
            <w:sz w:val="22"/>
            <w:szCs w:val="22"/>
            <w:lang w:eastAsia="en-AU"/>
            <w14:ligatures w14:val="standardContextual"/>
          </w:rPr>
          <w:tab/>
        </w:r>
        <w:r w:rsidRPr="000D33B3">
          <w:t>Deciding applications for financial assistance</w:t>
        </w:r>
        <w:r w:rsidRPr="006A1AF3">
          <w:rPr>
            <w:vanish/>
          </w:rPr>
          <w:tab/>
        </w:r>
        <w:r w:rsidRPr="006A1AF3">
          <w:rPr>
            <w:vanish/>
          </w:rPr>
          <w:fldChar w:fldCharType="begin"/>
        </w:r>
        <w:r w:rsidRPr="006A1AF3">
          <w:rPr>
            <w:vanish/>
          </w:rPr>
          <w:instrText xml:space="preserve"> PAGEREF _Toc169605041 \h </w:instrText>
        </w:r>
        <w:r w:rsidRPr="006A1AF3">
          <w:rPr>
            <w:vanish/>
          </w:rPr>
        </w:r>
        <w:r w:rsidRPr="006A1AF3">
          <w:rPr>
            <w:vanish/>
          </w:rPr>
          <w:fldChar w:fldCharType="separate"/>
        </w:r>
        <w:r w:rsidR="00207B65">
          <w:rPr>
            <w:vanish/>
          </w:rPr>
          <w:t>24</w:t>
        </w:r>
        <w:r w:rsidRPr="006A1AF3">
          <w:rPr>
            <w:vanish/>
          </w:rPr>
          <w:fldChar w:fldCharType="end"/>
        </w:r>
      </w:hyperlink>
    </w:p>
    <w:p w14:paraId="726AEC9A" w14:textId="5FE3BD2A"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2" w:history="1">
        <w:r w:rsidRPr="000D33B3">
          <w:t>42</w:t>
        </w:r>
        <w:r>
          <w:rPr>
            <w:rFonts w:asciiTheme="minorHAnsi" w:eastAsiaTheme="minorEastAsia" w:hAnsiTheme="minorHAnsi" w:cstheme="minorBidi"/>
            <w:kern w:val="2"/>
            <w:sz w:val="22"/>
            <w:szCs w:val="22"/>
            <w:lang w:eastAsia="en-AU"/>
            <w14:ligatures w14:val="standardContextual"/>
          </w:rPr>
          <w:tab/>
        </w:r>
        <w:r w:rsidRPr="000D33B3">
          <w:rPr>
            <w:lang w:eastAsia="en-AU"/>
          </w:rPr>
          <w:t>Time for deciding application for financial assistance</w:t>
        </w:r>
        <w:r>
          <w:tab/>
        </w:r>
        <w:r>
          <w:fldChar w:fldCharType="begin"/>
        </w:r>
        <w:r>
          <w:instrText xml:space="preserve"> PAGEREF _Toc169605042 \h </w:instrText>
        </w:r>
        <w:r>
          <w:fldChar w:fldCharType="separate"/>
        </w:r>
        <w:r w:rsidR="00207B65">
          <w:t>24</w:t>
        </w:r>
        <w:r>
          <w:fldChar w:fldCharType="end"/>
        </w:r>
      </w:hyperlink>
    </w:p>
    <w:p w14:paraId="0B03B27B" w14:textId="3BDAB8B7"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3" w:history="1">
        <w:r w:rsidRPr="000D33B3">
          <w:t>43</w:t>
        </w:r>
        <w:r>
          <w:rPr>
            <w:rFonts w:asciiTheme="minorHAnsi" w:eastAsiaTheme="minorEastAsia" w:hAnsiTheme="minorHAnsi" w:cstheme="minorBidi"/>
            <w:kern w:val="2"/>
            <w:sz w:val="22"/>
            <w:szCs w:val="22"/>
            <w:lang w:eastAsia="en-AU"/>
            <w14:ligatures w14:val="standardContextual"/>
          </w:rPr>
          <w:tab/>
        </w:r>
        <w:r w:rsidRPr="000D33B3">
          <w:t>Deciding matters relevant to application for financial assistance generally</w:t>
        </w:r>
        <w:r>
          <w:tab/>
        </w:r>
        <w:r>
          <w:fldChar w:fldCharType="begin"/>
        </w:r>
        <w:r>
          <w:instrText xml:space="preserve"> PAGEREF _Toc169605043 \h </w:instrText>
        </w:r>
        <w:r>
          <w:fldChar w:fldCharType="separate"/>
        </w:r>
        <w:r w:rsidR="00207B65">
          <w:t>24</w:t>
        </w:r>
        <w:r>
          <w:fldChar w:fldCharType="end"/>
        </w:r>
      </w:hyperlink>
    </w:p>
    <w:p w14:paraId="27E2C6C4" w14:textId="323B5246"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4" w:history="1">
        <w:r w:rsidRPr="000D33B3">
          <w:t>44</w:t>
        </w:r>
        <w:r>
          <w:rPr>
            <w:rFonts w:asciiTheme="minorHAnsi" w:eastAsiaTheme="minorEastAsia" w:hAnsiTheme="minorHAnsi" w:cstheme="minorBidi"/>
            <w:kern w:val="2"/>
            <w:sz w:val="22"/>
            <w:szCs w:val="22"/>
            <w:lang w:eastAsia="en-AU"/>
            <w14:ligatures w14:val="standardContextual"/>
          </w:rPr>
          <w:tab/>
        </w:r>
        <w:r w:rsidRPr="000D33B3">
          <w:t>Deciding whether applications involve related acts of violence</w:t>
        </w:r>
        <w:r>
          <w:tab/>
        </w:r>
        <w:r>
          <w:fldChar w:fldCharType="begin"/>
        </w:r>
        <w:r>
          <w:instrText xml:space="preserve"> PAGEREF _Toc169605044 \h </w:instrText>
        </w:r>
        <w:r>
          <w:fldChar w:fldCharType="separate"/>
        </w:r>
        <w:r w:rsidR="00207B65">
          <w:t>25</w:t>
        </w:r>
        <w:r>
          <w:fldChar w:fldCharType="end"/>
        </w:r>
      </w:hyperlink>
    </w:p>
    <w:p w14:paraId="41F01BE1" w14:textId="535428D7"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5" w:history="1">
        <w:r w:rsidRPr="000D33B3">
          <w:t>45</w:t>
        </w:r>
        <w:r>
          <w:rPr>
            <w:rFonts w:asciiTheme="minorHAnsi" w:eastAsiaTheme="minorEastAsia" w:hAnsiTheme="minorHAnsi" w:cstheme="minorBidi"/>
            <w:kern w:val="2"/>
            <w:sz w:val="22"/>
            <w:szCs w:val="22"/>
            <w:lang w:eastAsia="en-AU"/>
            <w14:ligatures w14:val="standardContextual"/>
          </w:rPr>
          <w:tab/>
        </w:r>
        <w:r w:rsidRPr="000D33B3">
          <w:t>Circumstances in which financial assistance must not be given</w:t>
        </w:r>
        <w:r>
          <w:tab/>
        </w:r>
        <w:r>
          <w:fldChar w:fldCharType="begin"/>
        </w:r>
        <w:r>
          <w:instrText xml:space="preserve"> PAGEREF _Toc169605045 \h </w:instrText>
        </w:r>
        <w:r>
          <w:fldChar w:fldCharType="separate"/>
        </w:r>
        <w:r w:rsidR="00207B65">
          <w:t>27</w:t>
        </w:r>
        <w:r>
          <w:fldChar w:fldCharType="end"/>
        </w:r>
      </w:hyperlink>
    </w:p>
    <w:p w14:paraId="336A55F0" w14:textId="14F34516"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6" w:history="1">
        <w:r w:rsidRPr="000D33B3">
          <w:t>46</w:t>
        </w:r>
        <w:r>
          <w:rPr>
            <w:rFonts w:asciiTheme="minorHAnsi" w:eastAsiaTheme="minorEastAsia" w:hAnsiTheme="minorHAnsi" w:cstheme="minorBidi"/>
            <w:kern w:val="2"/>
            <w:sz w:val="22"/>
            <w:szCs w:val="22"/>
            <w:lang w:eastAsia="en-AU"/>
            <w14:ligatures w14:val="standardContextual"/>
          </w:rPr>
          <w:tab/>
        </w:r>
        <w:r w:rsidRPr="000D33B3">
          <w:rPr>
            <w:lang w:eastAsia="en-AU"/>
          </w:rPr>
          <w:t>Deciding amount of financial assistance</w:t>
        </w:r>
        <w:r>
          <w:tab/>
        </w:r>
        <w:r>
          <w:fldChar w:fldCharType="begin"/>
        </w:r>
        <w:r>
          <w:instrText xml:space="preserve"> PAGEREF _Toc169605046 \h </w:instrText>
        </w:r>
        <w:r>
          <w:fldChar w:fldCharType="separate"/>
        </w:r>
        <w:r w:rsidR="00207B65">
          <w:t>29</w:t>
        </w:r>
        <w:r>
          <w:fldChar w:fldCharType="end"/>
        </w:r>
      </w:hyperlink>
    </w:p>
    <w:p w14:paraId="116FB1CE" w14:textId="56C9282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7" w:history="1">
        <w:r w:rsidRPr="000D33B3">
          <w:t>47</w:t>
        </w:r>
        <w:r>
          <w:rPr>
            <w:rFonts w:asciiTheme="minorHAnsi" w:eastAsiaTheme="minorEastAsia" w:hAnsiTheme="minorHAnsi" w:cstheme="minorBidi"/>
            <w:kern w:val="2"/>
            <w:sz w:val="22"/>
            <w:szCs w:val="22"/>
            <w:lang w:eastAsia="en-AU"/>
            <w14:ligatures w14:val="standardContextual"/>
          </w:rPr>
          <w:tab/>
        </w:r>
        <w:r w:rsidRPr="000D33B3">
          <w:rPr>
            <w:lang w:eastAsia="en-AU"/>
          </w:rPr>
          <w:t>Reducing amount of financial assistance</w:t>
        </w:r>
        <w:r>
          <w:tab/>
        </w:r>
        <w:r>
          <w:fldChar w:fldCharType="begin"/>
        </w:r>
        <w:r>
          <w:instrText xml:space="preserve"> PAGEREF _Toc169605047 \h </w:instrText>
        </w:r>
        <w:r>
          <w:fldChar w:fldCharType="separate"/>
        </w:r>
        <w:r w:rsidR="00207B65">
          <w:t>30</w:t>
        </w:r>
        <w:r>
          <w:fldChar w:fldCharType="end"/>
        </w:r>
      </w:hyperlink>
    </w:p>
    <w:p w14:paraId="0504E89B" w14:textId="134EFCEA"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48" w:history="1">
        <w:r w:rsidRPr="000D33B3">
          <w:t>48</w:t>
        </w:r>
        <w:r>
          <w:rPr>
            <w:rFonts w:asciiTheme="minorHAnsi" w:eastAsiaTheme="minorEastAsia" w:hAnsiTheme="minorHAnsi" w:cstheme="minorBidi"/>
            <w:kern w:val="2"/>
            <w:sz w:val="22"/>
            <w:szCs w:val="22"/>
            <w:lang w:eastAsia="en-AU"/>
            <w14:ligatures w14:val="standardContextual"/>
          </w:rPr>
          <w:tab/>
        </w:r>
        <w:r w:rsidRPr="000D33B3">
          <w:t>How financial assistance may be given</w:t>
        </w:r>
        <w:r>
          <w:tab/>
        </w:r>
        <w:r>
          <w:fldChar w:fldCharType="begin"/>
        </w:r>
        <w:r>
          <w:instrText xml:space="preserve"> PAGEREF _Toc169605048 \h </w:instrText>
        </w:r>
        <w:r>
          <w:fldChar w:fldCharType="separate"/>
        </w:r>
        <w:r w:rsidR="00207B65">
          <w:t>32</w:t>
        </w:r>
        <w:r>
          <w:fldChar w:fldCharType="end"/>
        </w:r>
      </w:hyperlink>
    </w:p>
    <w:p w14:paraId="285C41B3" w14:textId="119B5FF6" w:rsidR="006A1AF3" w:rsidRDefault="006A1AF3">
      <w:pPr>
        <w:pStyle w:val="TOC3"/>
        <w:rPr>
          <w:rFonts w:asciiTheme="minorHAnsi" w:eastAsiaTheme="minorEastAsia" w:hAnsiTheme="minorHAnsi" w:cstheme="minorBidi"/>
          <w:b w:val="0"/>
          <w:kern w:val="2"/>
          <w:sz w:val="22"/>
          <w:szCs w:val="22"/>
          <w:lang w:eastAsia="en-AU"/>
          <w14:ligatures w14:val="standardContextual"/>
        </w:rPr>
      </w:pPr>
      <w:hyperlink w:anchor="_Toc169605049" w:history="1">
        <w:r w:rsidRPr="000D33B3">
          <w:t>Division 3.7</w:t>
        </w:r>
        <w:r>
          <w:rPr>
            <w:rFonts w:asciiTheme="minorHAnsi" w:eastAsiaTheme="minorEastAsia" w:hAnsiTheme="minorHAnsi" w:cstheme="minorBidi"/>
            <w:b w:val="0"/>
            <w:kern w:val="2"/>
            <w:sz w:val="22"/>
            <w:szCs w:val="22"/>
            <w:lang w:eastAsia="en-AU"/>
            <w14:ligatures w14:val="standardContextual"/>
          </w:rPr>
          <w:tab/>
        </w:r>
        <w:r w:rsidRPr="000D33B3">
          <w:t>Variation of amount of financial assistance</w:t>
        </w:r>
        <w:r w:rsidRPr="006A1AF3">
          <w:rPr>
            <w:vanish/>
          </w:rPr>
          <w:tab/>
        </w:r>
        <w:r w:rsidRPr="006A1AF3">
          <w:rPr>
            <w:vanish/>
          </w:rPr>
          <w:fldChar w:fldCharType="begin"/>
        </w:r>
        <w:r w:rsidRPr="006A1AF3">
          <w:rPr>
            <w:vanish/>
          </w:rPr>
          <w:instrText xml:space="preserve"> PAGEREF _Toc169605049 \h </w:instrText>
        </w:r>
        <w:r w:rsidRPr="006A1AF3">
          <w:rPr>
            <w:vanish/>
          </w:rPr>
        </w:r>
        <w:r w:rsidRPr="006A1AF3">
          <w:rPr>
            <w:vanish/>
          </w:rPr>
          <w:fldChar w:fldCharType="separate"/>
        </w:r>
        <w:r w:rsidR="00207B65">
          <w:rPr>
            <w:vanish/>
          </w:rPr>
          <w:t>32</w:t>
        </w:r>
        <w:r w:rsidRPr="006A1AF3">
          <w:rPr>
            <w:vanish/>
          </w:rPr>
          <w:fldChar w:fldCharType="end"/>
        </w:r>
      </w:hyperlink>
    </w:p>
    <w:p w14:paraId="76513D20" w14:textId="4127D1B6"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0" w:history="1">
        <w:r w:rsidRPr="000D33B3">
          <w:t>49</w:t>
        </w:r>
        <w:r>
          <w:rPr>
            <w:rFonts w:asciiTheme="minorHAnsi" w:eastAsiaTheme="minorEastAsia" w:hAnsiTheme="minorHAnsi" w:cstheme="minorBidi"/>
            <w:kern w:val="2"/>
            <w:sz w:val="22"/>
            <w:szCs w:val="22"/>
            <w:lang w:eastAsia="en-AU"/>
            <w14:ligatures w14:val="standardContextual"/>
          </w:rPr>
          <w:tab/>
        </w:r>
        <w:r w:rsidRPr="000D33B3">
          <w:t>Application to vary amount of financial assistance previously received</w:t>
        </w:r>
        <w:r>
          <w:tab/>
        </w:r>
        <w:r>
          <w:fldChar w:fldCharType="begin"/>
        </w:r>
        <w:r>
          <w:instrText xml:space="preserve"> PAGEREF _Toc169605050 \h </w:instrText>
        </w:r>
        <w:r>
          <w:fldChar w:fldCharType="separate"/>
        </w:r>
        <w:r w:rsidR="00207B65">
          <w:t>32</w:t>
        </w:r>
        <w:r>
          <w:fldChar w:fldCharType="end"/>
        </w:r>
      </w:hyperlink>
    </w:p>
    <w:p w14:paraId="25A2F14F" w14:textId="66EC875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1" w:history="1">
        <w:r w:rsidRPr="000D33B3">
          <w:t>50</w:t>
        </w:r>
        <w:r>
          <w:rPr>
            <w:rFonts w:asciiTheme="minorHAnsi" w:eastAsiaTheme="minorEastAsia" w:hAnsiTheme="minorHAnsi" w:cstheme="minorBidi"/>
            <w:kern w:val="2"/>
            <w:sz w:val="22"/>
            <w:szCs w:val="22"/>
            <w:lang w:eastAsia="en-AU"/>
            <w14:ligatures w14:val="standardContextual"/>
          </w:rPr>
          <w:tab/>
        </w:r>
        <w:r w:rsidRPr="000D33B3">
          <w:t>Deciding varied amount of financial assistance</w:t>
        </w:r>
        <w:r>
          <w:tab/>
        </w:r>
        <w:r>
          <w:fldChar w:fldCharType="begin"/>
        </w:r>
        <w:r>
          <w:instrText xml:space="preserve"> PAGEREF _Toc169605051 \h </w:instrText>
        </w:r>
        <w:r>
          <w:fldChar w:fldCharType="separate"/>
        </w:r>
        <w:r w:rsidR="00207B65">
          <w:t>33</w:t>
        </w:r>
        <w:r>
          <w:fldChar w:fldCharType="end"/>
        </w:r>
      </w:hyperlink>
    </w:p>
    <w:p w14:paraId="771020C3" w14:textId="6C90EE0B"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52" w:history="1">
        <w:r w:rsidRPr="000D33B3">
          <w:t>Part 4</w:t>
        </w:r>
        <w:r>
          <w:rPr>
            <w:rFonts w:asciiTheme="minorHAnsi" w:eastAsiaTheme="minorEastAsia" w:hAnsiTheme="minorHAnsi" w:cstheme="minorBidi"/>
            <w:b w:val="0"/>
            <w:kern w:val="2"/>
            <w:sz w:val="22"/>
            <w:szCs w:val="22"/>
            <w:lang w:eastAsia="en-AU"/>
            <w14:ligatures w14:val="standardContextual"/>
          </w:rPr>
          <w:tab/>
        </w:r>
        <w:r w:rsidRPr="000D33B3">
          <w:t>Funeral expenses</w:t>
        </w:r>
        <w:r w:rsidRPr="006A1AF3">
          <w:rPr>
            <w:vanish/>
          </w:rPr>
          <w:tab/>
        </w:r>
        <w:r w:rsidRPr="006A1AF3">
          <w:rPr>
            <w:vanish/>
          </w:rPr>
          <w:fldChar w:fldCharType="begin"/>
        </w:r>
        <w:r w:rsidRPr="006A1AF3">
          <w:rPr>
            <w:vanish/>
          </w:rPr>
          <w:instrText xml:space="preserve"> PAGEREF _Toc169605052 \h </w:instrText>
        </w:r>
        <w:r w:rsidRPr="006A1AF3">
          <w:rPr>
            <w:vanish/>
          </w:rPr>
        </w:r>
        <w:r w:rsidRPr="006A1AF3">
          <w:rPr>
            <w:vanish/>
          </w:rPr>
          <w:fldChar w:fldCharType="separate"/>
        </w:r>
        <w:r w:rsidR="00207B65">
          <w:rPr>
            <w:vanish/>
          </w:rPr>
          <w:t>35</w:t>
        </w:r>
        <w:r w:rsidRPr="006A1AF3">
          <w:rPr>
            <w:vanish/>
          </w:rPr>
          <w:fldChar w:fldCharType="end"/>
        </w:r>
      </w:hyperlink>
    </w:p>
    <w:p w14:paraId="40C5DA77" w14:textId="6724D4F8"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3" w:history="1">
        <w:r w:rsidRPr="000D33B3">
          <w:t>51</w:t>
        </w:r>
        <w:r>
          <w:rPr>
            <w:rFonts w:asciiTheme="minorHAnsi" w:eastAsiaTheme="minorEastAsia" w:hAnsiTheme="minorHAnsi" w:cstheme="minorBidi"/>
            <w:kern w:val="2"/>
            <w:sz w:val="22"/>
            <w:szCs w:val="22"/>
            <w:lang w:eastAsia="en-AU"/>
            <w14:ligatures w14:val="standardContextual"/>
          </w:rPr>
          <w:tab/>
        </w:r>
        <w:r w:rsidRPr="000D33B3">
          <w:t>Eligibility to apply for funeral expense payment</w:t>
        </w:r>
        <w:r>
          <w:tab/>
        </w:r>
        <w:r>
          <w:fldChar w:fldCharType="begin"/>
        </w:r>
        <w:r>
          <w:instrText xml:space="preserve"> PAGEREF _Toc169605053 \h </w:instrText>
        </w:r>
        <w:r>
          <w:fldChar w:fldCharType="separate"/>
        </w:r>
        <w:r w:rsidR="00207B65">
          <w:t>35</w:t>
        </w:r>
        <w:r>
          <w:fldChar w:fldCharType="end"/>
        </w:r>
      </w:hyperlink>
    </w:p>
    <w:p w14:paraId="015AEA5D" w14:textId="42D73B0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4" w:history="1">
        <w:r w:rsidRPr="000D33B3">
          <w:t>52</w:t>
        </w:r>
        <w:r>
          <w:rPr>
            <w:rFonts w:asciiTheme="minorHAnsi" w:eastAsiaTheme="minorEastAsia" w:hAnsiTheme="minorHAnsi" w:cstheme="minorBidi"/>
            <w:kern w:val="2"/>
            <w:sz w:val="22"/>
            <w:szCs w:val="22"/>
            <w:lang w:eastAsia="en-AU"/>
            <w14:ligatures w14:val="standardContextual"/>
          </w:rPr>
          <w:tab/>
        </w:r>
        <w:r w:rsidRPr="000D33B3">
          <w:t>Application for funeral expense payment</w:t>
        </w:r>
        <w:r>
          <w:tab/>
        </w:r>
        <w:r>
          <w:fldChar w:fldCharType="begin"/>
        </w:r>
        <w:r>
          <w:instrText xml:space="preserve"> PAGEREF _Toc169605054 \h </w:instrText>
        </w:r>
        <w:r>
          <w:fldChar w:fldCharType="separate"/>
        </w:r>
        <w:r w:rsidR="00207B65">
          <w:t>35</w:t>
        </w:r>
        <w:r>
          <w:fldChar w:fldCharType="end"/>
        </w:r>
      </w:hyperlink>
    </w:p>
    <w:p w14:paraId="17DDB12D" w14:textId="4134E84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5" w:history="1">
        <w:r w:rsidRPr="000D33B3">
          <w:t>53</w:t>
        </w:r>
        <w:r>
          <w:rPr>
            <w:rFonts w:asciiTheme="minorHAnsi" w:eastAsiaTheme="minorEastAsia" w:hAnsiTheme="minorHAnsi" w:cstheme="minorBidi"/>
            <w:kern w:val="2"/>
            <w:sz w:val="22"/>
            <w:szCs w:val="22"/>
            <w:lang w:eastAsia="en-AU"/>
            <w14:ligatures w14:val="standardContextual"/>
          </w:rPr>
          <w:tab/>
        </w:r>
        <w:r w:rsidRPr="000D33B3">
          <w:t>Amount of funeral expense payment</w:t>
        </w:r>
        <w:r>
          <w:tab/>
        </w:r>
        <w:r>
          <w:fldChar w:fldCharType="begin"/>
        </w:r>
        <w:r>
          <w:instrText xml:space="preserve"> PAGEREF _Toc169605055 \h </w:instrText>
        </w:r>
        <w:r>
          <w:fldChar w:fldCharType="separate"/>
        </w:r>
        <w:r w:rsidR="00207B65">
          <w:t>35</w:t>
        </w:r>
        <w:r>
          <w:fldChar w:fldCharType="end"/>
        </w:r>
      </w:hyperlink>
    </w:p>
    <w:p w14:paraId="2EE2D874" w14:textId="34F730E3"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6" w:history="1">
        <w:r w:rsidRPr="000D33B3">
          <w:t>54</w:t>
        </w:r>
        <w:r>
          <w:rPr>
            <w:rFonts w:asciiTheme="minorHAnsi" w:eastAsiaTheme="minorEastAsia" w:hAnsiTheme="minorHAnsi" w:cstheme="minorBidi"/>
            <w:kern w:val="2"/>
            <w:sz w:val="22"/>
            <w:szCs w:val="22"/>
            <w:lang w:eastAsia="en-AU"/>
            <w14:ligatures w14:val="standardContextual"/>
          </w:rPr>
          <w:tab/>
        </w:r>
        <w:r w:rsidRPr="000D33B3">
          <w:rPr>
            <w:lang w:eastAsia="en-AU"/>
          </w:rPr>
          <w:t>Time for making application</w:t>
        </w:r>
        <w:r w:rsidRPr="000D33B3">
          <w:t xml:space="preserve"> for funeral expense payment</w:t>
        </w:r>
        <w:r>
          <w:tab/>
        </w:r>
        <w:r>
          <w:fldChar w:fldCharType="begin"/>
        </w:r>
        <w:r>
          <w:instrText xml:space="preserve"> PAGEREF _Toc169605056 \h </w:instrText>
        </w:r>
        <w:r>
          <w:fldChar w:fldCharType="separate"/>
        </w:r>
        <w:r w:rsidR="00207B65">
          <w:t>35</w:t>
        </w:r>
        <w:r>
          <w:fldChar w:fldCharType="end"/>
        </w:r>
      </w:hyperlink>
    </w:p>
    <w:p w14:paraId="4F969598" w14:textId="558C2D0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7" w:history="1">
        <w:r w:rsidRPr="000D33B3">
          <w:t>55</w:t>
        </w:r>
        <w:r>
          <w:rPr>
            <w:rFonts w:asciiTheme="minorHAnsi" w:eastAsiaTheme="minorEastAsia" w:hAnsiTheme="minorHAnsi" w:cstheme="minorBidi"/>
            <w:kern w:val="2"/>
            <w:sz w:val="22"/>
            <w:szCs w:val="22"/>
            <w:lang w:eastAsia="en-AU"/>
            <w14:ligatures w14:val="standardContextual"/>
          </w:rPr>
          <w:tab/>
        </w:r>
        <w:r w:rsidRPr="000D33B3">
          <w:t>Notice of repayment and recovery procedures to applicant for funeral expense payment</w:t>
        </w:r>
        <w:r>
          <w:tab/>
        </w:r>
        <w:r>
          <w:fldChar w:fldCharType="begin"/>
        </w:r>
        <w:r>
          <w:instrText xml:space="preserve"> PAGEREF _Toc169605057 \h </w:instrText>
        </w:r>
        <w:r>
          <w:fldChar w:fldCharType="separate"/>
        </w:r>
        <w:r w:rsidR="00207B65">
          <w:t>36</w:t>
        </w:r>
        <w:r>
          <w:fldChar w:fldCharType="end"/>
        </w:r>
      </w:hyperlink>
    </w:p>
    <w:p w14:paraId="5EF5DA4C" w14:textId="2883545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8" w:history="1">
        <w:r w:rsidRPr="000D33B3">
          <w:t>56</w:t>
        </w:r>
        <w:r>
          <w:rPr>
            <w:rFonts w:asciiTheme="minorHAnsi" w:eastAsiaTheme="minorEastAsia" w:hAnsiTheme="minorHAnsi" w:cstheme="minorBidi"/>
            <w:kern w:val="2"/>
            <w:sz w:val="22"/>
            <w:szCs w:val="22"/>
            <w:lang w:eastAsia="en-AU"/>
            <w14:ligatures w14:val="standardContextual"/>
          </w:rPr>
          <w:tab/>
        </w:r>
        <w:r w:rsidRPr="000D33B3">
          <w:t>Withdrawal of application for funeral expense payment</w:t>
        </w:r>
        <w:r>
          <w:tab/>
        </w:r>
        <w:r>
          <w:fldChar w:fldCharType="begin"/>
        </w:r>
        <w:r>
          <w:instrText xml:space="preserve"> PAGEREF _Toc169605058 \h </w:instrText>
        </w:r>
        <w:r>
          <w:fldChar w:fldCharType="separate"/>
        </w:r>
        <w:r w:rsidR="00207B65">
          <w:t>36</w:t>
        </w:r>
        <w:r>
          <w:fldChar w:fldCharType="end"/>
        </w:r>
      </w:hyperlink>
    </w:p>
    <w:p w14:paraId="18C47153" w14:textId="571FD222"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59" w:history="1">
        <w:r w:rsidRPr="000D33B3">
          <w:t>57</w:t>
        </w:r>
        <w:r>
          <w:rPr>
            <w:rFonts w:asciiTheme="minorHAnsi" w:eastAsiaTheme="minorEastAsia" w:hAnsiTheme="minorHAnsi" w:cstheme="minorBidi"/>
            <w:kern w:val="2"/>
            <w:sz w:val="22"/>
            <w:szCs w:val="22"/>
            <w:lang w:eastAsia="en-AU"/>
            <w14:ligatures w14:val="standardContextual"/>
          </w:rPr>
          <w:tab/>
        </w:r>
        <w:r w:rsidRPr="000D33B3">
          <w:t>Amendment of application before commissioner’s decision for funeral expense payment</w:t>
        </w:r>
        <w:r>
          <w:tab/>
        </w:r>
        <w:r>
          <w:fldChar w:fldCharType="begin"/>
        </w:r>
        <w:r>
          <w:instrText xml:space="preserve"> PAGEREF _Toc169605059 \h </w:instrText>
        </w:r>
        <w:r>
          <w:fldChar w:fldCharType="separate"/>
        </w:r>
        <w:r w:rsidR="00207B65">
          <w:t>36</w:t>
        </w:r>
        <w:r>
          <w:fldChar w:fldCharType="end"/>
        </w:r>
      </w:hyperlink>
    </w:p>
    <w:p w14:paraId="433C3D37" w14:textId="2FD86679"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0" w:history="1">
        <w:r w:rsidRPr="000D33B3">
          <w:t>58</w:t>
        </w:r>
        <w:r>
          <w:rPr>
            <w:rFonts w:asciiTheme="minorHAnsi" w:eastAsiaTheme="minorEastAsia" w:hAnsiTheme="minorHAnsi" w:cstheme="minorBidi"/>
            <w:kern w:val="2"/>
            <w:sz w:val="22"/>
            <w:szCs w:val="22"/>
            <w:lang w:eastAsia="en-AU"/>
            <w14:ligatures w14:val="standardContextual"/>
          </w:rPr>
          <w:tab/>
        </w:r>
        <w:r w:rsidRPr="000D33B3">
          <w:t>Application for funeral expense payment lapses if no contact with commissioner</w:t>
        </w:r>
        <w:r>
          <w:tab/>
        </w:r>
        <w:r>
          <w:fldChar w:fldCharType="begin"/>
        </w:r>
        <w:r>
          <w:instrText xml:space="preserve"> PAGEREF _Toc169605060 \h </w:instrText>
        </w:r>
        <w:r>
          <w:fldChar w:fldCharType="separate"/>
        </w:r>
        <w:r w:rsidR="00207B65">
          <w:t>37</w:t>
        </w:r>
        <w:r>
          <w:fldChar w:fldCharType="end"/>
        </w:r>
      </w:hyperlink>
    </w:p>
    <w:p w14:paraId="79054C6E" w14:textId="7A32C7D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1" w:history="1">
        <w:r w:rsidRPr="000D33B3">
          <w:t>59</w:t>
        </w:r>
        <w:r>
          <w:rPr>
            <w:rFonts w:asciiTheme="minorHAnsi" w:eastAsiaTheme="minorEastAsia" w:hAnsiTheme="minorHAnsi" w:cstheme="minorBidi"/>
            <w:kern w:val="2"/>
            <w:sz w:val="22"/>
            <w:szCs w:val="22"/>
            <w:lang w:eastAsia="en-AU"/>
            <w14:ligatures w14:val="standardContextual"/>
          </w:rPr>
          <w:tab/>
        </w:r>
        <w:r w:rsidRPr="000D33B3">
          <w:t>Application lapses on death of applicant for funeral expense payment</w:t>
        </w:r>
        <w:r>
          <w:tab/>
        </w:r>
        <w:r>
          <w:fldChar w:fldCharType="begin"/>
        </w:r>
        <w:r>
          <w:instrText xml:space="preserve"> PAGEREF _Toc169605061 \h </w:instrText>
        </w:r>
        <w:r>
          <w:fldChar w:fldCharType="separate"/>
        </w:r>
        <w:r w:rsidR="00207B65">
          <w:t>37</w:t>
        </w:r>
        <w:r>
          <w:fldChar w:fldCharType="end"/>
        </w:r>
      </w:hyperlink>
    </w:p>
    <w:p w14:paraId="5B5215EA" w14:textId="74CD9BFE"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2" w:history="1">
        <w:r w:rsidRPr="000D33B3">
          <w:t>60</w:t>
        </w:r>
        <w:r>
          <w:rPr>
            <w:rFonts w:asciiTheme="minorHAnsi" w:eastAsiaTheme="minorEastAsia" w:hAnsiTheme="minorHAnsi" w:cstheme="minorBidi"/>
            <w:kern w:val="2"/>
            <w:sz w:val="22"/>
            <w:szCs w:val="22"/>
            <w:lang w:eastAsia="en-AU"/>
            <w14:ligatures w14:val="standardContextual"/>
          </w:rPr>
          <w:tab/>
        </w:r>
        <w:r w:rsidRPr="000D33B3">
          <w:t>Deciding application for funeral expense payment</w:t>
        </w:r>
        <w:r>
          <w:tab/>
        </w:r>
        <w:r>
          <w:fldChar w:fldCharType="begin"/>
        </w:r>
        <w:r>
          <w:instrText xml:space="preserve"> PAGEREF _Toc169605062 \h </w:instrText>
        </w:r>
        <w:r>
          <w:fldChar w:fldCharType="separate"/>
        </w:r>
        <w:r w:rsidR="00207B65">
          <w:t>37</w:t>
        </w:r>
        <w:r>
          <w:fldChar w:fldCharType="end"/>
        </w:r>
      </w:hyperlink>
    </w:p>
    <w:p w14:paraId="771F98E2" w14:textId="36068736" w:rsidR="006A1AF3" w:rsidRDefault="006A1AF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605063" w:history="1">
        <w:r w:rsidRPr="000D33B3">
          <w:t>61</w:t>
        </w:r>
        <w:r>
          <w:rPr>
            <w:rFonts w:asciiTheme="minorHAnsi" w:eastAsiaTheme="minorEastAsia" w:hAnsiTheme="minorHAnsi" w:cstheme="minorBidi"/>
            <w:kern w:val="2"/>
            <w:sz w:val="22"/>
            <w:szCs w:val="22"/>
            <w:lang w:eastAsia="en-AU"/>
            <w14:ligatures w14:val="standardContextual"/>
          </w:rPr>
          <w:tab/>
        </w:r>
        <w:r w:rsidRPr="000D33B3">
          <w:t>How funeral expense payment may be given</w:t>
        </w:r>
        <w:r>
          <w:tab/>
        </w:r>
        <w:r>
          <w:fldChar w:fldCharType="begin"/>
        </w:r>
        <w:r>
          <w:instrText xml:space="preserve"> PAGEREF _Toc169605063 \h </w:instrText>
        </w:r>
        <w:r>
          <w:fldChar w:fldCharType="separate"/>
        </w:r>
        <w:r w:rsidR="00207B65">
          <w:t>38</w:t>
        </w:r>
        <w:r>
          <w:fldChar w:fldCharType="end"/>
        </w:r>
      </w:hyperlink>
    </w:p>
    <w:p w14:paraId="1238FF01" w14:textId="0045A8F8"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64" w:history="1">
        <w:r w:rsidRPr="000D33B3">
          <w:t>Part 5</w:t>
        </w:r>
        <w:r>
          <w:rPr>
            <w:rFonts w:asciiTheme="minorHAnsi" w:eastAsiaTheme="minorEastAsia" w:hAnsiTheme="minorHAnsi" w:cstheme="minorBidi"/>
            <w:b w:val="0"/>
            <w:kern w:val="2"/>
            <w:sz w:val="22"/>
            <w:szCs w:val="22"/>
            <w:lang w:eastAsia="en-AU"/>
            <w14:ligatures w14:val="standardContextual"/>
          </w:rPr>
          <w:tab/>
        </w:r>
        <w:r w:rsidRPr="000D33B3">
          <w:t>Repayment of financial assistance and funeral expenses by assisted person</w:t>
        </w:r>
        <w:r w:rsidRPr="006A1AF3">
          <w:rPr>
            <w:vanish/>
          </w:rPr>
          <w:tab/>
        </w:r>
        <w:r w:rsidRPr="006A1AF3">
          <w:rPr>
            <w:vanish/>
          </w:rPr>
          <w:fldChar w:fldCharType="begin"/>
        </w:r>
        <w:r w:rsidRPr="006A1AF3">
          <w:rPr>
            <w:vanish/>
          </w:rPr>
          <w:instrText xml:space="preserve"> PAGEREF _Toc169605064 \h </w:instrText>
        </w:r>
        <w:r w:rsidRPr="006A1AF3">
          <w:rPr>
            <w:vanish/>
          </w:rPr>
        </w:r>
        <w:r w:rsidRPr="006A1AF3">
          <w:rPr>
            <w:vanish/>
          </w:rPr>
          <w:fldChar w:fldCharType="separate"/>
        </w:r>
        <w:r w:rsidR="00207B65">
          <w:rPr>
            <w:vanish/>
          </w:rPr>
          <w:t>39</w:t>
        </w:r>
        <w:r w:rsidRPr="006A1AF3">
          <w:rPr>
            <w:vanish/>
          </w:rPr>
          <w:fldChar w:fldCharType="end"/>
        </w:r>
      </w:hyperlink>
    </w:p>
    <w:p w14:paraId="2F9B883B" w14:textId="5E1D4B57"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5" w:history="1">
        <w:r w:rsidRPr="000D33B3">
          <w:t>62</w:t>
        </w:r>
        <w:r>
          <w:rPr>
            <w:rFonts w:asciiTheme="minorHAnsi" w:eastAsiaTheme="minorEastAsia" w:hAnsiTheme="minorHAnsi" w:cstheme="minorBidi"/>
            <w:kern w:val="2"/>
            <w:sz w:val="22"/>
            <w:szCs w:val="22"/>
            <w:lang w:eastAsia="en-AU"/>
            <w14:ligatures w14:val="standardContextual"/>
          </w:rPr>
          <w:tab/>
        </w:r>
        <w:r w:rsidRPr="000D33B3">
          <w:t>Definitions—pt 5</w:t>
        </w:r>
        <w:r>
          <w:tab/>
        </w:r>
        <w:r>
          <w:fldChar w:fldCharType="begin"/>
        </w:r>
        <w:r>
          <w:instrText xml:space="preserve"> PAGEREF _Toc169605065 \h </w:instrText>
        </w:r>
        <w:r>
          <w:fldChar w:fldCharType="separate"/>
        </w:r>
        <w:r w:rsidR="00207B65">
          <w:t>39</w:t>
        </w:r>
        <w:r>
          <w:fldChar w:fldCharType="end"/>
        </w:r>
      </w:hyperlink>
    </w:p>
    <w:p w14:paraId="7CC6021E" w14:textId="499DD6A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6" w:history="1">
        <w:r w:rsidRPr="000D33B3">
          <w:t>63</w:t>
        </w:r>
        <w:r>
          <w:rPr>
            <w:rFonts w:asciiTheme="minorHAnsi" w:eastAsiaTheme="minorEastAsia" w:hAnsiTheme="minorHAnsi" w:cstheme="minorBidi"/>
            <w:kern w:val="2"/>
            <w:sz w:val="22"/>
            <w:szCs w:val="22"/>
            <w:lang w:eastAsia="en-AU"/>
            <w14:ligatures w14:val="standardContextual"/>
          </w:rPr>
          <w:tab/>
        </w:r>
        <w:r w:rsidRPr="000D33B3">
          <w:rPr>
            <w:lang w:eastAsia="en-AU"/>
          </w:rPr>
          <w:t>Suspension of financial assistance or funeral expense payment</w:t>
        </w:r>
        <w:r>
          <w:tab/>
        </w:r>
        <w:r>
          <w:fldChar w:fldCharType="begin"/>
        </w:r>
        <w:r>
          <w:instrText xml:space="preserve"> PAGEREF _Toc169605066 \h </w:instrText>
        </w:r>
        <w:r>
          <w:fldChar w:fldCharType="separate"/>
        </w:r>
        <w:r w:rsidR="00207B65">
          <w:t>39</w:t>
        </w:r>
        <w:r>
          <w:fldChar w:fldCharType="end"/>
        </w:r>
      </w:hyperlink>
    </w:p>
    <w:p w14:paraId="534C2C10" w14:textId="0BAD7EE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7" w:history="1">
        <w:r w:rsidRPr="000D33B3">
          <w:t>64</w:t>
        </w:r>
        <w:r>
          <w:rPr>
            <w:rFonts w:asciiTheme="minorHAnsi" w:eastAsiaTheme="minorEastAsia" w:hAnsiTheme="minorHAnsi" w:cstheme="minorBidi"/>
            <w:kern w:val="2"/>
            <w:sz w:val="22"/>
            <w:szCs w:val="22"/>
            <w:lang w:eastAsia="en-AU"/>
            <w14:ligatures w14:val="standardContextual"/>
          </w:rPr>
          <w:tab/>
        </w:r>
        <w:r w:rsidRPr="000D33B3">
          <w:t xml:space="preserve">Assisted person must notify commissioner about </w:t>
        </w:r>
        <w:r w:rsidRPr="000D33B3">
          <w:rPr>
            <w:lang w:eastAsia="en-AU"/>
          </w:rPr>
          <w:t>associated payment</w:t>
        </w:r>
        <w:r>
          <w:tab/>
        </w:r>
        <w:r>
          <w:fldChar w:fldCharType="begin"/>
        </w:r>
        <w:r>
          <w:instrText xml:space="preserve"> PAGEREF _Toc169605067 \h </w:instrText>
        </w:r>
        <w:r>
          <w:fldChar w:fldCharType="separate"/>
        </w:r>
        <w:r w:rsidR="00207B65">
          <w:t>40</w:t>
        </w:r>
        <w:r>
          <w:fldChar w:fldCharType="end"/>
        </w:r>
      </w:hyperlink>
    </w:p>
    <w:p w14:paraId="2C4342B2" w14:textId="31824AD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8" w:history="1">
        <w:r w:rsidRPr="000D33B3">
          <w:t>65</w:t>
        </w:r>
        <w:r>
          <w:rPr>
            <w:rFonts w:asciiTheme="minorHAnsi" w:eastAsiaTheme="minorEastAsia" w:hAnsiTheme="minorHAnsi" w:cstheme="minorBidi"/>
            <w:kern w:val="2"/>
            <w:sz w:val="22"/>
            <w:szCs w:val="22"/>
            <w:lang w:eastAsia="en-AU"/>
            <w14:ligatures w14:val="standardContextual"/>
          </w:rPr>
          <w:tab/>
        </w:r>
        <w:r w:rsidRPr="000D33B3">
          <w:t>Assisted person liable for repayment amount</w:t>
        </w:r>
        <w:r>
          <w:tab/>
        </w:r>
        <w:r>
          <w:fldChar w:fldCharType="begin"/>
        </w:r>
        <w:r>
          <w:instrText xml:space="preserve"> PAGEREF _Toc169605068 \h </w:instrText>
        </w:r>
        <w:r>
          <w:fldChar w:fldCharType="separate"/>
        </w:r>
        <w:r w:rsidR="00207B65">
          <w:t>41</w:t>
        </w:r>
        <w:r>
          <w:fldChar w:fldCharType="end"/>
        </w:r>
      </w:hyperlink>
    </w:p>
    <w:p w14:paraId="2B627B2F" w14:textId="6165F07A"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69" w:history="1">
        <w:r w:rsidRPr="000D33B3">
          <w:t>66</w:t>
        </w:r>
        <w:r>
          <w:rPr>
            <w:rFonts w:asciiTheme="minorHAnsi" w:eastAsiaTheme="minorEastAsia" w:hAnsiTheme="minorHAnsi" w:cstheme="minorBidi"/>
            <w:kern w:val="2"/>
            <w:sz w:val="22"/>
            <w:szCs w:val="22"/>
            <w:lang w:eastAsia="en-AU"/>
            <w14:ligatures w14:val="standardContextual"/>
          </w:rPr>
          <w:tab/>
        </w:r>
        <w:r w:rsidRPr="000D33B3">
          <w:t>Repayment arrangement notice</w:t>
        </w:r>
        <w:r>
          <w:tab/>
        </w:r>
        <w:r>
          <w:fldChar w:fldCharType="begin"/>
        </w:r>
        <w:r>
          <w:instrText xml:space="preserve"> PAGEREF _Toc169605069 \h </w:instrText>
        </w:r>
        <w:r>
          <w:fldChar w:fldCharType="separate"/>
        </w:r>
        <w:r w:rsidR="00207B65">
          <w:t>41</w:t>
        </w:r>
        <w:r>
          <w:fldChar w:fldCharType="end"/>
        </w:r>
      </w:hyperlink>
    </w:p>
    <w:p w14:paraId="7C1C8FB7" w14:textId="62092526"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0" w:history="1">
        <w:r w:rsidRPr="000D33B3">
          <w:t>67</w:t>
        </w:r>
        <w:r>
          <w:rPr>
            <w:rFonts w:asciiTheme="minorHAnsi" w:eastAsiaTheme="minorEastAsia" w:hAnsiTheme="minorHAnsi" w:cstheme="minorBidi"/>
            <w:kern w:val="2"/>
            <w:sz w:val="22"/>
            <w:szCs w:val="22"/>
            <w:lang w:eastAsia="en-AU"/>
            <w14:ligatures w14:val="standardContextual"/>
          </w:rPr>
          <w:tab/>
        </w:r>
        <w:r w:rsidRPr="000D33B3">
          <w:t>Repayment direction notice</w:t>
        </w:r>
        <w:r>
          <w:tab/>
        </w:r>
        <w:r>
          <w:fldChar w:fldCharType="begin"/>
        </w:r>
        <w:r>
          <w:instrText xml:space="preserve"> PAGEREF _Toc169605070 \h </w:instrText>
        </w:r>
        <w:r>
          <w:fldChar w:fldCharType="separate"/>
        </w:r>
        <w:r w:rsidR="00207B65">
          <w:t>42</w:t>
        </w:r>
        <w:r>
          <w:fldChar w:fldCharType="end"/>
        </w:r>
      </w:hyperlink>
    </w:p>
    <w:p w14:paraId="6EC250EB" w14:textId="073F496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1" w:history="1">
        <w:r w:rsidRPr="000D33B3">
          <w:t>68</w:t>
        </w:r>
        <w:r>
          <w:rPr>
            <w:rFonts w:asciiTheme="minorHAnsi" w:eastAsiaTheme="minorEastAsia" w:hAnsiTheme="minorHAnsi" w:cstheme="minorBidi"/>
            <w:kern w:val="2"/>
            <w:sz w:val="22"/>
            <w:szCs w:val="22"/>
            <w:lang w:eastAsia="en-AU"/>
            <w14:ligatures w14:val="standardContextual"/>
          </w:rPr>
          <w:tab/>
        </w:r>
        <w:r w:rsidRPr="000D33B3">
          <w:t>Death of assisted person before repayment made</w:t>
        </w:r>
        <w:r>
          <w:tab/>
        </w:r>
        <w:r>
          <w:fldChar w:fldCharType="begin"/>
        </w:r>
        <w:r>
          <w:instrText xml:space="preserve"> PAGEREF _Toc169605071 \h </w:instrText>
        </w:r>
        <w:r>
          <w:fldChar w:fldCharType="separate"/>
        </w:r>
        <w:r w:rsidR="00207B65">
          <w:t>44</w:t>
        </w:r>
        <w:r>
          <w:fldChar w:fldCharType="end"/>
        </w:r>
      </w:hyperlink>
    </w:p>
    <w:p w14:paraId="2FA747E0" w14:textId="71C68920"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72" w:history="1">
        <w:r w:rsidRPr="000D33B3">
          <w:t>Part 6</w:t>
        </w:r>
        <w:r>
          <w:rPr>
            <w:rFonts w:asciiTheme="minorHAnsi" w:eastAsiaTheme="minorEastAsia" w:hAnsiTheme="minorHAnsi" w:cstheme="minorBidi"/>
            <w:b w:val="0"/>
            <w:kern w:val="2"/>
            <w:sz w:val="22"/>
            <w:szCs w:val="22"/>
            <w:lang w:eastAsia="en-AU"/>
            <w14:ligatures w14:val="standardContextual"/>
          </w:rPr>
          <w:tab/>
        </w:r>
        <w:r w:rsidRPr="000D33B3">
          <w:t>Recovery from offender</w:t>
        </w:r>
        <w:r w:rsidRPr="006A1AF3">
          <w:rPr>
            <w:vanish/>
          </w:rPr>
          <w:tab/>
        </w:r>
        <w:r w:rsidRPr="006A1AF3">
          <w:rPr>
            <w:vanish/>
          </w:rPr>
          <w:fldChar w:fldCharType="begin"/>
        </w:r>
        <w:r w:rsidRPr="006A1AF3">
          <w:rPr>
            <w:vanish/>
          </w:rPr>
          <w:instrText xml:space="preserve"> PAGEREF _Toc169605072 \h </w:instrText>
        </w:r>
        <w:r w:rsidRPr="006A1AF3">
          <w:rPr>
            <w:vanish/>
          </w:rPr>
        </w:r>
        <w:r w:rsidRPr="006A1AF3">
          <w:rPr>
            <w:vanish/>
          </w:rPr>
          <w:fldChar w:fldCharType="separate"/>
        </w:r>
        <w:r w:rsidR="00207B65">
          <w:rPr>
            <w:vanish/>
          </w:rPr>
          <w:t>45</w:t>
        </w:r>
        <w:r w:rsidRPr="006A1AF3">
          <w:rPr>
            <w:vanish/>
          </w:rPr>
          <w:fldChar w:fldCharType="end"/>
        </w:r>
      </w:hyperlink>
    </w:p>
    <w:p w14:paraId="3F7D23A2" w14:textId="311FC58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3" w:history="1">
        <w:r w:rsidRPr="000D33B3">
          <w:t>69</w:t>
        </w:r>
        <w:r>
          <w:rPr>
            <w:rFonts w:asciiTheme="minorHAnsi" w:eastAsiaTheme="minorEastAsia" w:hAnsiTheme="minorHAnsi" w:cstheme="minorBidi"/>
            <w:kern w:val="2"/>
            <w:sz w:val="22"/>
            <w:szCs w:val="22"/>
            <w:lang w:eastAsia="en-AU"/>
            <w14:ligatures w14:val="standardContextual"/>
          </w:rPr>
          <w:tab/>
        </w:r>
        <w:r w:rsidRPr="000D33B3">
          <w:t>Definitions—pt 6</w:t>
        </w:r>
        <w:r>
          <w:tab/>
        </w:r>
        <w:r>
          <w:fldChar w:fldCharType="begin"/>
        </w:r>
        <w:r>
          <w:instrText xml:space="preserve"> PAGEREF _Toc169605073 \h </w:instrText>
        </w:r>
        <w:r>
          <w:fldChar w:fldCharType="separate"/>
        </w:r>
        <w:r w:rsidR="00207B65">
          <w:t>45</w:t>
        </w:r>
        <w:r>
          <w:fldChar w:fldCharType="end"/>
        </w:r>
      </w:hyperlink>
    </w:p>
    <w:p w14:paraId="3ECCCDBA" w14:textId="7608895F"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4" w:history="1">
        <w:r w:rsidRPr="000D33B3">
          <w:t>70</w:t>
        </w:r>
        <w:r>
          <w:rPr>
            <w:rFonts w:asciiTheme="minorHAnsi" w:eastAsiaTheme="minorEastAsia" w:hAnsiTheme="minorHAnsi" w:cstheme="minorBidi"/>
            <w:kern w:val="2"/>
            <w:sz w:val="22"/>
            <w:szCs w:val="22"/>
            <w:lang w:eastAsia="en-AU"/>
            <w14:ligatures w14:val="standardContextual"/>
          </w:rPr>
          <w:tab/>
        </w:r>
        <w:r w:rsidRPr="000D33B3">
          <w:t>Offender liable to repay recoverable amount</w:t>
        </w:r>
        <w:r>
          <w:tab/>
        </w:r>
        <w:r>
          <w:fldChar w:fldCharType="begin"/>
        </w:r>
        <w:r>
          <w:instrText xml:space="preserve"> PAGEREF _Toc169605074 \h </w:instrText>
        </w:r>
        <w:r>
          <w:fldChar w:fldCharType="separate"/>
        </w:r>
        <w:r w:rsidR="00207B65">
          <w:t>46</w:t>
        </w:r>
        <w:r>
          <w:fldChar w:fldCharType="end"/>
        </w:r>
      </w:hyperlink>
    </w:p>
    <w:p w14:paraId="51FD242C" w14:textId="2CDF5D0F"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5" w:history="1">
        <w:r w:rsidRPr="000D33B3">
          <w:t>71</w:t>
        </w:r>
        <w:r>
          <w:rPr>
            <w:rFonts w:asciiTheme="minorHAnsi" w:eastAsiaTheme="minorEastAsia" w:hAnsiTheme="minorHAnsi" w:cstheme="minorBidi"/>
            <w:kern w:val="2"/>
            <w:sz w:val="22"/>
            <w:szCs w:val="22"/>
            <w:lang w:eastAsia="en-AU"/>
            <w14:ligatures w14:val="standardContextual"/>
          </w:rPr>
          <w:tab/>
        </w:r>
        <w:r w:rsidRPr="000D33B3">
          <w:rPr>
            <w:lang w:eastAsia="en-AU"/>
          </w:rPr>
          <w:t>Commissioner must decide whether to take recovery action etc</w:t>
        </w:r>
        <w:r>
          <w:tab/>
        </w:r>
        <w:r>
          <w:fldChar w:fldCharType="begin"/>
        </w:r>
        <w:r>
          <w:instrText xml:space="preserve"> PAGEREF _Toc169605075 \h </w:instrText>
        </w:r>
        <w:r>
          <w:fldChar w:fldCharType="separate"/>
        </w:r>
        <w:r w:rsidR="00207B65">
          <w:t>46</w:t>
        </w:r>
        <w:r>
          <w:fldChar w:fldCharType="end"/>
        </w:r>
      </w:hyperlink>
    </w:p>
    <w:p w14:paraId="77619063" w14:textId="2FCF4B09"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6" w:history="1">
        <w:r w:rsidRPr="000D33B3">
          <w:t>72</w:t>
        </w:r>
        <w:r>
          <w:rPr>
            <w:rFonts w:asciiTheme="minorHAnsi" w:eastAsiaTheme="minorEastAsia" w:hAnsiTheme="minorHAnsi" w:cstheme="minorBidi"/>
            <w:kern w:val="2"/>
            <w:sz w:val="22"/>
            <w:szCs w:val="22"/>
            <w:lang w:eastAsia="en-AU"/>
            <w14:ligatures w14:val="standardContextual"/>
          </w:rPr>
          <w:tab/>
        </w:r>
        <w:r w:rsidRPr="000D33B3">
          <w:t>Commissioner must assess risks associated with recovery action</w:t>
        </w:r>
        <w:r>
          <w:tab/>
        </w:r>
        <w:r>
          <w:fldChar w:fldCharType="begin"/>
        </w:r>
        <w:r>
          <w:instrText xml:space="preserve"> PAGEREF _Toc169605076 \h </w:instrText>
        </w:r>
        <w:r>
          <w:fldChar w:fldCharType="separate"/>
        </w:r>
        <w:r w:rsidR="00207B65">
          <w:t>47</w:t>
        </w:r>
        <w:r>
          <w:fldChar w:fldCharType="end"/>
        </w:r>
      </w:hyperlink>
    </w:p>
    <w:p w14:paraId="74ED0F16" w14:textId="11B0679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7" w:history="1">
        <w:r w:rsidRPr="000D33B3">
          <w:t>73</w:t>
        </w:r>
        <w:r>
          <w:rPr>
            <w:rFonts w:asciiTheme="minorHAnsi" w:eastAsiaTheme="minorEastAsia" w:hAnsiTheme="minorHAnsi" w:cstheme="minorBidi"/>
            <w:kern w:val="2"/>
            <w:sz w:val="22"/>
            <w:szCs w:val="22"/>
            <w:lang w:eastAsia="en-AU"/>
            <w14:ligatures w14:val="standardContextual"/>
          </w:rPr>
          <w:tab/>
        </w:r>
        <w:r w:rsidRPr="000D33B3">
          <w:t>Commissioner must consult assisted person before giving recovery intention notice to offender</w:t>
        </w:r>
        <w:r>
          <w:tab/>
        </w:r>
        <w:r>
          <w:fldChar w:fldCharType="begin"/>
        </w:r>
        <w:r>
          <w:instrText xml:space="preserve"> PAGEREF _Toc169605077 \h </w:instrText>
        </w:r>
        <w:r>
          <w:fldChar w:fldCharType="separate"/>
        </w:r>
        <w:r w:rsidR="00207B65">
          <w:t>47</w:t>
        </w:r>
        <w:r>
          <w:fldChar w:fldCharType="end"/>
        </w:r>
      </w:hyperlink>
    </w:p>
    <w:p w14:paraId="4568B933" w14:textId="248CFDC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8" w:history="1">
        <w:r w:rsidRPr="000D33B3">
          <w:t>74</w:t>
        </w:r>
        <w:r>
          <w:rPr>
            <w:rFonts w:asciiTheme="minorHAnsi" w:eastAsiaTheme="minorEastAsia" w:hAnsiTheme="minorHAnsi" w:cstheme="minorBidi"/>
            <w:kern w:val="2"/>
            <w:sz w:val="22"/>
            <w:szCs w:val="22"/>
            <w:lang w:eastAsia="en-AU"/>
            <w14:ligatures w14:val="standardContextual"/>
          </w:rPr>
          <w:tab/>
        </w:r>
        <w:r w:rsidRPr="000D33B3">
          <w:rPr>
            <w:lang w:eastAsia="en-AU"/>
          </w:rPr>
          <w:t>Recovery intention notice</w:t>
        </w:r>
        <w:r>
          <w:tab/>
        </w:r>
        <w:r>
          <w:fldChar w:fldCharType="begin"/>
        </w:r>
        <w:r>
          <w:instrText xml:space="preserve"> PAGEREF _Toc169605078 \h </w:instrText>
        </w:r>
        <w:r>
          <w:fldChar w:fldCharType="separate"/>
        </w:r>
        <w:r w:rsidR="00207B65">
          <w:t>48</w:t>
        </w:r>
        <w:r>
          <w:fldChar w:fldCharType="end"/>
        </w:r>
      </w:hyperlink>
    </w:p>
    <w:p w14:paraId="5D95BD41" w14:textId="77C2268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79" w:history="1">
        <w:r w:rsidRPr="000D33B3">
          <w:t>75</w:t>
        </w:r>
        <w:r>
          <w:rPr>
            <w:rFonts w:asciiTheme="minorHAnsi" w:eastAsiaTheme="minorEastAsia" w:hAnsiTheme="minorHAnsi" w:cstheme="minorBidi"/>
            <w:kern w:val="2"/>
            <w:sz w:val="22"/>
            <w:szCs w:val="22"/>
            <w:lang w:eastAsia="en-AU"/>
            <w14:ligatures w14:val="standardContextual"/>
          </w:rPr>
          <w:tab/>
        </w:r>
        <w:r w:rsidRPr="000D33B3">
          <w:t xml:space="preserve">Commissioner may ask </w:t>
        </w:r>
        <w:r w:rsidRPr="000D33B3">
          <w:rPr>
            <w:lang w:eastAsia="en-AU"/>
          </w:rPr>
          <w:t xml:space="preserve">registrar </w:t>
        </w:r>
        <w:r w:rsidRPr="000D33B3">
          <w:t>for information relevant to recovery action</w:t>
        </w:r>
        <w:r>
          <w:tab/>
        </w:r>
        <w:r>
          <w:fldChar w:fldCharType="begin"/>
        </w:r>
        <w:r>
          <w:instrText xml:space="preserve"> PAGEREF _Toc169605079 \h </w:instrText>
        </w:r>
        <w:r>
          <w:fldChar w:fldCharType="separate"/>
        </w:r>
        <w:r w:rsidR="00207B65">
          <w:t>49</w:t>
        </w:r>
        <w:r>
          <w:fldChar w:fldCharType="end"/>
        </w:r>
      </w:hyperlink>
    </w:p>
    <w:p w14:paraId="548A5DC0" w14:textId="3056C228"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0" w:history="1">
        <w:r w:rsidRPr="000D33B3">
          <w:t>76</w:t>
        </w:r>
        <w:r>
          <w:rPr>
            <w:rFonts w:asciiTheme="minorHAnsi" w:eastAsiaTheme="minorEastAsia" w:hAnsiTheme="minorHAnsi" w:cstheme="minorBidi"/>
            <w:kern w:val="2"/>
            <w:sz w:val="22"/>
            <w:szCs w:val="22"/>
            <w:lang w:eastAsia="en-AU"/>
            <w14:ligatures w14:val="standardContextual"/>
          </w:rPr>
          <w:tab/>
        </w:r>
        <w:r w:rsidRPr="000D33B3">
          <w:rPr>
            <w:lang w:eastAsia="en-AU"/>
          </w:rPr>
          <w:t>Commissioner must not give offender confidential information</w:t>
        </w:r>
        <w:r>
          <w:tab/>
        </w:r>
        <w:r>
          <w:fldChar w:fldCharType="begin"/>
        </w:r>
        <w:r>
          <w:instrText xml:space="preserve"> PAGEREF _Toc169605080 \h </w:instrText>
        </w:r>
        <w:r>
          <w:fldChar w:fldCharType="separate"/>
        </w:r>
        <w:r w:rsidR="00207B65">
          <w:t>50</w:t>
        </w:r>
        <w:r>
          <w:fldChar w:fldCharType="end"/>
        </w:r>
      </w:hyperlink>
    </w:p>
    <w:p w14:paraId="5B3B613F" w14:textId="7A846D6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1" w:history="1">
        <w:r w:rsidRPr="000D33B3">
          <w:t>77</w:t>
        </w:r>
        <w:r>
          <w:rPr>
            <w:rFonts w:asciiTheme="minorHAnsi" w:eastAsiaTheme="minorEastAsia" w:hAnsiTheme="minorHAnsi" w:cstheme="minorBidi"/>
            <w:kern w:val="2"/>
            <w:sz w:val="22"/>
            <w:szCs w:val="22"/>
            <w:lang w:eastAsia="en-AU"/>
            <w14:ligatures w14:val="standardContextual"/>
          </w:rPr>
          <w:tab/>
        </w:r>
        <w:r w:rsidRPr="000D33B3">
          <w:rPr>
            <w:lang w:eastAsia="en-AU"/>
          </w:rPr>
          <w:t>Recovery notice</w:t>
        </w:r>
        <w:r>
          <w:tab/>
        </w:r>
        <w:r>
          <w:fldChar w:fldCharType="begin"/>
        </w:r>
        <w:r>
          <w:instrText xml:space="preserve"> PAGEREF _Toc169605081 \h </w:instrText>
        </w:r>
        <w:r>
          <w:fldChar w:fldCharType="separate"/>
        </w:r>
        <w:r w:rsidR="00207B65">
          <w:t>51</w:t>
        </w:r>
        <w:r>
          <w:fldChar w:fldCharType="end"/>
        </w:r>
      </w:hyperlink>
    </w:p>
    <w:p w14:paraId="100E8734" w14:textId="62E1AE46"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2" w:history="1">
        <w:r w:rsidRPr="000D33B3">
          <w:t>78</w:t>
        </w:r>
        <w:r>
          <w:rPr>
            <w:rFonts w:asciiTheme="minorHAnsi" w:eastAsiaTheme="minorEastAsia" w:hAnsiTheme="minorHAnsi" w:cstheme="minorBidi"/>
            <w:kern w:val="2"/>
            <w:sz w:val="22"/>
            <w:szCs w:val="22"/>
            <w:lang w:eastAsia="en-AU"/>
            <w14:ligatures w14:val="standardContextual"/>
          </w:rPr>
          <w:tab/>
        </w:r>
        <w:r w:rsidRPr="000D33B3">
          <w:rPr>
            <w:lang w:eastAsia="en-AU"/>
          </w:rPr>
          <w:t xml:space="preserve">Arrangement for payment of </w:t>
        </w:r>
        <w:r w:rsidRPr="000D33B3">
          <w:t>recoverable amount</w:t>
        </w:r>
        <w:r>
          <w:tab/>
        </w:r>
        <w:r>
          <w:fldChar w:fldCharType="begin"/>
        </w:r>
        <w:r>
          <w:instrText xml:space="preserve"> PAGEREF _Toc169605082 \h </w:instrText>
        </w:r>
        <w:r>
          <w:fldChar w:fldCharType="separate"/>
        </w:r>
        <w:r w:rsidR="00207B65">
          <w:t>52</w:t>
        </w:r>
        <w:r>
          <w:fldChar w:fldCharType="end"/>
        </w:r>
      </w:hyperlink>
    </w:p>
    <w:p w14:paraId="18659D26" w14:textId="0122883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3" w:history="1">
        <w:r w:rsidRPr="000D33B3">
          <w:t>79</w:t>
        </w:r>
        <w:r>
          <w:rPr>
            <w:rFonts w:asciiTheme="minorHAnsi" w:eastAsiaTheme="minorEastAsia" w:hAnsiTheme="minorHAnsi" w:cstheme="minorBidi"/>
            <w:kern w:val="2"/>
            <w:sz w:val="22"/>
            <w:szCs w:val="22"/>
            <w:lang w:eastAsia="en-AU"/>
            <w14:ligatures w14:val="standardContextual"/>
          </w:rPr>
          <w:tab/>
        </w:r>
        <w:r w:rsidRPr="000D33B3">
          <w:t>Commissioner may ask government agency for offender’s home address for recovery action</w:t>
        </w:r>
        <w:r>
          <w:tab/>
        </w:r>
        <w:r>
          <w:fldChar w:fldCharType="begin"/>
        </w:r>
        <w:r>
          <w:instrText xml:space="preserve"> PAGEREF _Toc169605083 \h </w:instrText>
        </w:r>
        <w:r>
          <w:fldChar w:fldCharType="separate"/>
        </w:r>
        <w:r w:rsidR="00207B65">
          <w:t>53</w:t>
        </w:r>
        <w:r>
          <w:fldChar w:fldCharType="end"/>
        </w:r>
      </w:hyperlink>
    </w:p>
    <w:p w14:paraId="0D4A8AAF" w14:textId="4697502E"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84" w:history="1">
        <w:r w:rsidRPr="000D33B3">
          <w:t>Part 7</w:t>
        </w:r>
        <w:r>
          <w:rPr>
            <w:rFonts w:asciiTheme="minorHAnsi" w:eastAsiaTheme="minorEastAsia" w:hAnsiTheme="minorHAnsi" w:cstheme="minorBidi"/>
            <w:b w:val="0"/>
            <w:kern w:val="2"/>
            <w:sz w:val="22"/>
            <w:szCs w:val="22"/>
            <w:lang w:eastAsia="en-AU"/>
            <w14:ligatures w14:val="standardContextual"/>
          </w:rPr>
          <w:tab/>
        </w:r>
        <w:r w:rsidRPr="000D33B3">
          <w:t>Victims financial assistance levy</w:t>
        </w:r>
        <w:r w:rsidRPr="006A1AF3">
          <w:rPr>
            <w:vanish/>
          </w:rPr>
          <w:tab/>
        </w:r>
        <w:r w:rsidRPr="006A1AF3">
          <w:rPr>
            <w:vanish/>
          </w:rPr>
          <w:fldChar w:fldCharType="begin"/>
        </w:r>
        <w:r w:rsidRPr="006A1AF3">
          <w:rPr>
            <w:vanish/>
          </w:rPr>
          <w:instrText xml:space="preserve"> PAGEREF _Toc169605084 \h </w:instrText>
        </w:r>
        <w:r w:rsidRPr="006A1AF3">
          <w:rPr>
            <w:vanish/>
          </w:rPr>
        </w:r>
        <w:r w:rsidRPr="006A1AF3">
          <w:rPr>
            <w:vanish/>
          </w:rPr>
          <w:fldChar w:fldCharType="separate"/>
        </w:r>
        <w:r w:rsidR="00207B65">
          <w:rPr>
            <w:vanish/>
          </w:rPr>
          <w:t>55</w:t>
        </w:r>
        <w:r w:rsidRPr="006A1AF3">
          <w:rPr>
            <w:vanish/>
          </w:rPr>
          <w:fldChar w:fldCharType="end"/>
        </w:r>
      </w:hyperlink>
    </w:p>
    <w:p w14:paraId="7FB700CF" w14:textId="32D9F35D"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5" w:history="1">
        <w:r w:rsidRPr="000D33B3">
          <w:t>80</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offence</w:t>
        </w:r>
        <w:r w:rsidRPr="000D33B3">
          <w:t>—pt 7</w:t>
        </w:r>
        <w:r>
          <w:tab/>
        </w:r>
        <w:r>
          <w:fldChar w:fldCharType="begin"/>
        </w:r>
        <w:r>
          <w:instrText xml:space="preserve"> PAGEREF _Toc169605085 \h </w:instrText>
        </w:r>
        <w:r>
          <w:fldChar w:fldCharType="separate"/>
        </w:r>
        <w:r w:rsidR="00207B65">
          <w:t>55</w:t>
        </w:r>
        <w:r>
          <w:fldChar w:fldCharType="end"/>
        </w:r>
      </w:hyperlink>
    </w:p>
    <w:p w14:paraId="2AA70FF8" w14:textId="0C658808"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6" w:history="1">
        <w:r w:rsidRPr="000D33B3">
          <w:t>81</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convicted</w:t>
        </w:r>
        <w:r w:rsidRPr="000D33B3">
          <w:t xml:space="preserve"> and </w:t>
        </w:r>
        <w:r w:rsidRPr="000D33B3">
          <w:rPr>
            <w:i/>
          </w:rPr>
          <w:t>convicts</w:t>
        </w:r>
        <w:r w:rsidRPr="000D33B3">
          <w:t>—pt 7</w:t>
        </w:r>
        <w:r>
          <w:tab/>
        </w:r>
        <w:r>
          <w:fldChar w:fldCharType="begin"/>
        </w:r>
        <w:r>
          <w:instrText xml:space="preserve"> PAGEREF _Toc169605086 \h </w:instrText>
        </w:r>
        <w:r>
          <w:fldChar w:fldCharType="separate"/>
        </w:r>
        <w:r w:rsidR="00207B65">
          <w:t>55</w:t>
        </w:r>
        <w:r>
          <w:fldChar w:fldCharType="end"/>
        </w:r>
      </w:hyperlink>
    </w:p>
    <w:p w14:paraId="661C5FDA" w14:textId="26D96962"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7" w:history="1">
        <w:r w:rsidRPr="000D33B3">
          <w:t>82</w:t>
        </w:r>
        <w:r>
          <w:rPr>
            <w:rFonts w:asciiTheme="minorHAnsi" w:eastAsiaTheme="minorEastAsia" w:hAnsiTheme="minorHAnsi" w:cstheme="minorBidi"/>
            <w:kern w:val="2"/>
            <w:sz w:val="22"/>
            <w:szCs w:val="22"/>
            <w:lang w:eastAsia="en-AU"/>
            <w14:ligatures w14:val="standardContextual"/>
          </w:rPr>
          <w:tab/>
        </w:r>
        <w:r w:rsidRPr="000D33B3">
          <w:t>Imposition of victims financial assistance levy</w:t>
        </w:r>
        <w:r>
          <w:tab/>
        </w:r>
        <w:r>
          <w:fldChar w:fldCharType="begin"/>
        </w:r>
        <w:r>
          <w:instrText xml:space="preserve"> PAGEREF _Toc169605087 \h </w:instrText>
        </w:r>
        <w:r>
          <w:fldChar w:fldCharType="separate"/>
        </w:r>
        <w:r w:rsidR="00207B65">
          <w:t>56</w:t>
        </w:r>
        <w:r>
          <w:fldChar w:fldCharType="end"/>
        </w:r>
      </w:hyperlink>
    </w:p>
    <w:p w14:paraId="69962854" w14:textId="5F157720"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8" w:history="1">
        <w:r w:rsidRPr="000D33B3">
          <w:t>83</w:t>
        </w:r>
        <w:r>
          <w:rPr>
            <w:rFonts w:asciiTheme="minorHAnsi" w:eastAsiaTheme="minorEastAsia" w:hAnsiTheme="minorHAnsi" w:cstheme="minorBidi"/>
            <w:kern w:val="2"/>
            <w:sz w:val="22"/>
            <w:szCs w:val="22"/>
            <w:lang w:eastAsia="en-AU"/>
            <w14:ligatures w14:val="standardContextual"/>
          </w:rPr>
          <w:tab/>
        </w:r>
        <w:r w:rsidRPr="000D33B3">
          <w:t>Exemptions</w:t>
        </w:r>
        <w:r>
          <w:tab/>
        </w:r>
        <w:r>
          <w:fldChar w:fldCharType="begin"/>
        </w:r>
        <w:r>
          <w:instrText xml:space="preserve"> PAGEREF _Toc169605088 \h </w:instrText>
        </w:r>
        <w:r>
          <w:fldChar w:fldCharType="separate"/>
        </w:r>
        <w:r w:rsidR="00207B65">
          <w:t>56</w:t>
        </w:r>
        <w:r>
          <w:fldChar w:fldCharType="end"/>
        </w:r>
      </w:hyperlink>
    </w:p>
    <w:p w14:paraId="4095FB34" w14:textId="5B83E6D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89" w:history="1">
        <w:r w:rsidRPr="000D33B3">
          <w:t>84</w:t>
        </w:r>
        <w:r>
          <w:rPr>
            <w:rFonts w:asciiTheme="minorHAnsi" w:eastAsiaTheme="minorEastAsia" w:hAnsiTheme="minorHAnsi" w:cstheme="minorBidi"/>
            <w:kern w:val="2"/>
            <w:sz w:val="22"/>
            <w:szCs w:val="22"/>
            <w:lang w:eastAsia="en-AU"/>
            <w14:ligatures w14:val="standardContextual"/>
          </w:rPr>
          <w:tab/>
        </w:r>
        <w:r w:rsidRPr="000D33B3">
          <w:t>Effect of appeal etc</w:t>
        </w:r>
        <w:r>
          <w:tab/>
        </w:r>
        <w:r>
          <w:fldChar w:fldCharType="begin"/>
        </w:r>
        <w:r>
          <w:instrText xml:space="preserve"> PAGEREF _Toc169605089 \h </w:instrText>
        </w:r>
        <w:r>
          <w:fldChar w:fldCharType="separate"/>
        </w:r>
        <w:r w:rsidR="00207B65">
          <w:t>57</w:t>
        </w:r>
        <w:r>
          <w:fldChar w:fldCharType="end"/>
        </w:r>
      </w:hyperlink>
    </w:p>
    <w:p w14:paraId="54D2C7D1" w14:textId="71344835"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90" w:history="1">
        <w:r w:rsidRPr="000D33B3">
          <w:t>Part 8</w:t>
        </w:r>
        <w:r>
          <w:rPr>
            <w:rFonts w:asciiTheme="minorHAnsi" w:eastAsiaTheme="minorEastAsia" w:hAnsiTheme="minorHAnsi" w:cstheme="minorBidi"/>
            <w:b w:val="0"/>
            <w:kern w:val="2"/>
            <w:sz w:val="22"/>
            <w:szCs w:val="22"/>
            <w:lang w:eastAsia="en-AU"/>
            <w14:ligatures w14:val="standardContextual"/>
          </w:rPr>
          <w:tab/>
        </w:r>
        <w:r w:rsidRPr="000D33B3">
          <w:t>Administration</w:t>
        </w:r>
        <w:r w:rsidRPr="006A1AF3">
          <w:rPr>
            <w:vanish/>
          </w:rPr>
          <w:tab/>
        </w:r>
        <w:r w:rsidRPr="006A1AF3">
          <w:rPr>
            <w:vanish/>
          </w:rPr>
          <w:fldChar w:fldCharType="begin"/>
        </w:r>
        <w:r w:rsidRPr="006A1AF3">
          <w:rPr>
            <w:vanish/>
          </w:rPr>
          <w:instrText xml:space="preserve"> PAGEREF _Toc169605090 \h </w:instrText>
        </w:r>
        <w:r w:rsidRPr="006A1AF3">
          <w:rPr>
            <w:vanish/>
          </w:rPr>
        </w:r>
        <w:r w:rsidRPr="006A1AF3">
          <w:rPr>
            <w:vanish/>
          </w:rPr>
          <w:fldChar w:fldCharType="separate"/>
        </w:r>
        <w:r w:rsidR="00207B65">
          <w:rPr>
            <w:vanish/>
          </w:rPr>
          <w:t>58</w:t>
        </w:r>
        <w:r w:rsidRPr="006A1AF3">
          <w:rPr>
            <w:vanish/>
          </w:rPr>
          <w:fldChar w:fldCharType="end"/>
        </w:r>
      </w:hyperlink>
    </w:p>
    <w:p w14:paraId="3548732B" w14:textId="3FF0F80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1" w:history="1">
        <w:r w:rsidRPr="000D33B3">
          <w:t>85</w:t>
        </w:r>
        <w:r>
          <w:rPr>
            <w:rFonts w:asciiTheme="minorHAnsi" w:eastAsiaTheme="minorEastAsia" w:hAnsiTheme="minorHAnsi" w:cstheme="minorBidi"/>
            <w:kern w:val="2"/>
            <w:sz w:val="22"/>
            <w:szCs w:val="22"/>
            <w:lang w:eastAsia="en-AU"/>
            <w14:ligatures w14:val="standardContextual"/>
          </w:rPr>
          <w:tab/>
        </w:r>
        <w:r w:rsidRPr="000D33B3">
          <w:t xml:space="preserve">Meaning of </w:t>
        </w:r>
        <w:r w:rsidRPr="000D33B3">
          <w:rPr>
            <w:i/>
          </w:rPr>
          <w:t>official</w:t>
        </w:r>
        <w:r w:rsidRPr="000D33B3">
          <w:t>—pt 8</w:t>
        </w:r>
        <w:r>
          <w:tab/>
        </w:r>
        <w:r>
          <w:fldChar w:fldCharType="begin"/>
        </w:r>
        <w:r>
          <w:instrText xml:space="preserve"> PAGEREF _Toc169605091 \h </w:instrText>
        </w:r>
        <w:r>
          <w:fldChar w:fldCharType="separate"/>
        </w:r>
        <w:r w:rsidR="00207B65">
          <w:t>58</w:t>
        </w:r>
        <w:r>
          <w:fldChar w:fldCharType="end"/>
        </w:r>
      </w:hyperlink>
    </w:p>
    <w:p w14:paraId="37771515" w14:textId="3C531ED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2" w:history="1">
        <w:r w:rsidRPr="000D33B3">
          <w:t>86</w:t>
        </w:r>
        <w:r>
          <w:rPr>
            <w:rFonts w:asciiTheme="minorHAnsi" w:eastAsiaTheme="minorEastAsia" w:hAnsiTheme="minorHAnsi" w:cstheme="minorBidi"/>
            <w:kern w:val="2"/>
            <w:sz w:val="22"/>
            <w:szCs w:val="22"/>
            <w:lang w:eastAsia="en-AU"/>
            <w14:ligatures w14:val="standardContextual"/>
          </w:rPr>
          <w:tab/>
        </w:r>
        <w:r w:rsidRPr="000D33B3">
          <w:t>Functions of commissioner</w:t>
        </w:r>
        <w:r>
          <w:tab/>
        </w:r>
        <w:r>
          <w:fldChar w:fldCharType="begin"/>
        </w:r>
        <w:r>
          <w:instrText xml:space="preserve"> PAGEREF _Toc169605092 \h </w:instrText>
        </w:r>
        <w:r>
          <w:fldChar w:fldCharType="separate"/>
        </w:r>
        <w:r w:rsidR="00207B65">
          <w:t>58</w:t>
        </w:r>
        <w:r>
          <w:fldChar w:fldCharType="end"/>
        </w:r>
      </w:hyperlink>
    </w:p>
    <w:p w14:paraId="6E70A603" w14:textId="62F5D44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3" w:history="1">
        <w:r w:rsidRPr="000D33B3">
          <w:t>87</w:t>
        </w:r>
        <w:r>
          <w:rPr>
            <w:rFonts w:asciiTheme="minorHAnsi" w:eastAsiaTheme="minorEastAsia" w:hAnsiTheme="minorHAnsi" w:cstheme="minorBidi"/>
            <w:kern w:val="2"/>
            <w:sz w:val="22"/>
            <w:szCs w:val="22"/>
            <w:lang w:eastAsia="en-AU"/>
            <w14:ligatures w14:val="standardContextual"/>
          </w:rPr>
          <w:tab/>
        </w:r>
        <w:r w:rsidRPr="000D33B3">
          <w:rPr>
            <w:lang w:eastAsia="en-AU"/>
          </w:rPr>
          <w:t>Commissioner’s guidelines</w:t>
        </w:r>
        <w:r>
          <w:tab/>
        </w:r>
        <w:r>
          <w:fldChar w:fldCharType="begin"/>
        </w:r>
        <w:r>
          <w:instrText xml:space="preserve"> PAGEREF _Toc169605093 \h </w:instrText>
        </w:r>
        <w:r>
          <w:fldChar w:fldCharType="separate"/>
        </w:r>
        <w:r w:rsidR="00207B65">
          <w:t>59</w:t>
        </w:r>
        <w:r>
          <w:fldChar w:fldCharType="end"/>
        </w:r>
      </w:hyperlink>
    </w:p>
    <w:p w14:paraId="729DA3B1" w14:textId="2A9D734C"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4" w:history="1">
        <w:r w:rsidRPr="000D33B3">
          <w:t>88</w:t>
        </w:r>
        <w:r>
          <w:rPr>
            <w:rFonts w:asciiTheme="minorHAnsi" w:eastAsiaTheme="minorEastAsia" w:hAnsiTheme="minorHAnsi" w:cstheme="minorBidi"/>
            <w:kern w:val="2"/>
            <w:sz w:val="22"/>
            <w:szCs w:val="22"/>
            <w:lang w:eastAsia="en-AU"/>
            <w14:ligatures w14:val="standardContextual"/>
          </w:rPr>
          <w:tab/>
        </w:r>
        <w:r w:rsidRPr="000D33B3">
          <w:rPr>
            <w:lang w:eastAsia="en-AU"/>
          </w:rPr>
          <w:t>Protection of officials from liability</w:t>
        </w:r>
        <w:r>
          <w:tab/>
        </w:r>
        <w:r>
          <w:fldChar w:fldCharType="begin"/>
        </w:r>
        <w:r>
          <w:instrText xml:space="preserve"> PAGEREF _Toc169605094 \h </w:instrText>
        </w:r>
        <w:r>
          <w:fldChar w:fldCharType="separate"/>
        </w:r>
        <w:r w:rsidR="00207B65">
          <w:t>59</w:t>
        </w:r>
        <w:r>
          <w:fldChar w:fldCharType="end"/>
        </w:r>
      </w:hyperlink>
    </w:p>
    <w:p w14:paraId="249DBF01" w14:textId="07507D3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5" w:history="1">
        <w:r w:rsidRPr="000D33B3">
          <w:t>89</w:t>
        </w:r>
        <w:r>
          <w:rPr>
            <w:rFonts w:asciiTheme="minorHAnsi" w:eastAsiaTheme="minorEastAsia" w:hAnsiTheme="minorHAnsi" w:cstheme="minorBidi"/>
            <w:kern w:val="2"/>
            <w:sz w:val="22"/>
            <w:szCs w:val="22"/>
            <w:lang w:eastAsia="en-AU"/>
            <w14:ligatures w14:val="standardContextual"/>
          </w:rPr>
          <w:tab/>
        </w:r>
        <w:r w:rsidRPr="000D33B3">
          <w:t>Secrecy</w:t>
        </w:r>
        <w:r>
          <w:tab/>
        </w:r>
        <w:r>
          <w:fldChar w:fldCharType="begin"/>
        </w:r>
        <w:r>
          <w:instrText xml:space="preserve"> PAGEREF _Toc169605095 \h </w:instrText>
        </w:r>
        <w:r>
          <w:fldChar w:fldCharType="separate"/>
        </w:r>
        <w:r w:rsidR="00207B65">
          <w:t>60</w:t>
        </w:r>
        <w:r>
          <w:fldChar w:fldCharType="end"/>
        </w:r>
      </w:hyperlink>
    </w:p>
    <w:p w14:paraId="52B54D06" w14:textId="67886C2B"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096" w:history="1">
        <w:r w:rsidRPr="000D33B3">
          <w:t>Part 9</w:t>
        </w:r>
        <w:r>
          <w:rPr>
            <w:rFonts w:asciiTheme="minorHAnsi" w:eastAsiaTheme="minorEastAsia" w:hAnsiTheme="minorHAnsi" w:cstheme="minorBidi"/>
            <w:b w:val="0"/>
            <w:kern w:val="2"/>
            <w:sz w:val="22"/>
            <w:szCs w:val="22"/>
            <w:lang w:eastAsia="en-AU"/>
            <w14:ligatures w14:val="standardContextual"/>
          </w:rPr>
          <w:tab/>
        </w:r>
        <w:r w:rsidRPr="000D33B3">
          <w:rPr>
            <w:lang w:eastAsia="en-AU"/>
          </w:rPr>
          <w:t>Notification and review of decisions</w:t>
        </w:r>
        <w:r w:rsidRPr="006A1AF3">
          <w:rPr>
            <w:vanish/>
          </w:rPr>
          <w:tab/>
        </w:r>
        <w:r w:rsidRPr="006A1AF3">
          <w:rPr>
            <w:vanish/>
          </w:rPr>
          <w:fldChar w:fldCharType="begin"/>
        </w:r>
        <w:r w:rsidRPr="006A1AF3">
          <w:rPr>
            <w:vanish/>
          </w:rPr>
          <w:instrText xml:space="preserve"> PAGEREF _Toc169605096 \h </w:instrText>
        </w:r>
        <w:r w:rsidRPr="006A1AF3">
          <w:rPr>
            <w:vanish/>
          </w:rPr>
        </w:r>
        <w:r w:rsidRPr="006A1AF3">
          <w:rPr>
            <w:vanish/>
          </w:rPr>
          <w:fldChar w:fldCharType="separate"/>
        </w:r>
        <w:r w:rsidR="00207B65">
          <w:rPr>
            <w:vanish/>
          </w:rPr>
          <w:t>62</w:t>
        </w:r>
        <w:r w:rsidRPr="006A1AF3">
          <w:rPr>
            <w:vanish/>
          </w:rPr>
          <w:fldChar w:fldCharType="end"/>
        </w:r>
      </w:hyperlink>
    </w:p>
    <w:p w14:paraId="1058B9D9" w14:textId="645AC8B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7" w:history="1">
        <w:r w:rsidRPr="000D33B3">
          <w:t>90</w:t>
        </w:r>
        <w:r>
          <w:rPr>
            <w:rFonts w:asciiTheme="minorHAnsi" w:eastAsiaTheme="minorEastAsia" w:hAnsiTheme="minorHAnsi" w:cstheme="minorBidi"/>
            <w:kern w:val="2"/>
            <w:sz w:val="22"/>
            <w:szCs w:val="22"/>
            <w:lang w:eastAsia="en-AU"/>
            <w14:ligatures w14:val="standardContextual"/>
          </w:rPr>
          <w:tab/>
        </w:r>
        <w:r w:rsidRPr="000D33B3">
          <w:t>Definitions</w:t>
        </w:r>
        <w:r w:rsidRPr="000D33B3">
          <w:rPr>
            <w:rFonts w:cs="Arial"/>
          </w:rPr>
          <w:t>—pt 9</w:t>
        </w:r>
        <w:r>
          <w:tab/>
        </w:r>
        <w:r>
          <w:fldChar w:fldCharType="begin"/>
        </w:r>
        <w:r>
          <w:instrText xml:space="preserve"> PAGEREF _Toc169605097 \h </w:instrText>
        </w:r>
        <w:r>
          <w:fldChar w:fldCharType="separate"/>
        </w:r>
        <w:r w:rsidR="00207B65">
          <w:t>62</w:t>
        </w:r>
        <w:r>
          <w:fldChar w:fldCharType="end"/>
        </w:r>
      </w:hyperlink>
    </w:p>
    <w:p w14:paraId="36DE6511" w14:textId="5D26F55D"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8" w:history="1">
        <w:r w:rsidRPr="000D33B3">
          <w:t>91</w:t>
        </w:r>
        <w:r>
          <w:rPr>
            <w:rFonts w:asciiTheme="minorHAnsi" w:eastAsiaTheme="minorEastAsia" w:hAnsiTheme="minorHAnsi" w:cstheme="minorBidi"/>
            <w:kern w:val="2"/>
            <w:sz w:val="22"/>
            <w:szCs w:val="22"/>
            <w:lang w:eastAsia="en-AU"/>
            <w14:ligatures w14:val="standardContextual"/>
          </w:rPr>
          <w:tab/>
        </w:r>
        <w:r w:rsidRPr="000D33B3">
          <w:t>Internal review notices</w:t>
        </w:r>
        <w:r>
          <w:tab/>
        </w:r>
        <w:r>
          <w:fldChar w:fldCharType="begin"/>
        </w:r>
        <w:r>
          <w:instrText xml:space="preserve"> PAGEREF _Toc169605098 \h </w:instrText>
        </w:r>
        <w:r>
          <w:fldChar w:fldCharType="separate"/>
        </w:r>
        <w:r w:rsidR="00207B65">
          <w:t>62</w:t>
        </w:r>
        <w:r>
          <w:fldChar w:fldCharType="end"/>
        </w:r>
      </w:hyperlink>
    </w:p>
    <w:p w14:paraId="0CD80F9A" w14:textId="22B3C53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099" w:history="1">
        <w:r w:rsidRPr="000D33B3">
          <w:t>92</w:t>
        </w:r>
        <w:r>
          <w:rPr>
            <w:rFonts w:asciiTheme="minorHAnsi" w:eastAsiaTheme="minorEastAsia" w:hAnsiTheme="minorHAnsi" w:cstheme="minorBidi"/>
            <w:kern w:val="2"/>
            <w:sz w:val="22"/>
            <w:szCs w:val="22"/>
            <w:lang w:eastAsia="en-AU"/>
            <w14:ligatures w14:val="standardContextual"/>
          </w:rPr>
          <w:tab/>
        </w:r>
        <w:r w:rsidRPr="000D33B3">
          <w:t>Applications for reconsideration</w:t>
        </w:r>
        <w:r>
          <w:tab/>
        </w:r>
        <w:r>
          <w:fldChar w:fldCharType="begin"/>
        </w:r>
        <w:r>
          <w:instrText xml:space="preserve"> PAGEREF _Toc169605099 \h </w:instrText>
        </w:r>
        <w:r>
          <w:fldChar w:fldCharType="separate"/>
        </w:r>
        <w:r w:rsidR="00207B65">
          <w:t>62</w:t>
        </w:r>
        <w:r>
          <w:fldChar w:fldCharType="end"/>
        </w:r>
      </w:hyperlink>
    </w:p>
    <w:p w14:paraId="57DB32ED" w14:textId="5F13906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0" w:history="1">
        <w:r w:rsidRPr="000D33B3">
          <w:t>93</w:t>
        </w:r>
        <w:r>
          <w:rPr>
            <w:rFonts w:asciiTheme="minorHAnsi" w:eastAsiaTheme="minorEastAsia" w:hAnsiTheme="minorHAnsi" w:cstheme="minorBidi"/>
            <w:kern w:val="2"/>
            <w:sz w:val="22"/>
            <w:szCs w:val="22"/>
            <w:lang w:eastAsia="en-AU"/>
            <w14:ligatures w14:val="standardContextual"/>
          </w:rPr>
          <w:tab/>
        </w:r>
        <w:r w:rsidRPr="000D33B3">
          <w:t>Reconsideration of decisions</w:t>
        </w:r>
        <w:r>
          <w:tab/>
        </w:r>
        <w:r>
          <w:fldChar w:fldCharType="begin"/>
        </w:r>
        <w:r>
          <w:instrText xml:space="preserve"> PAGEREF _Toc169605100 \h </w:instrText>
        </w:r>
        <w:r>
          <w:fldChar w:fldCharType="separate"/>
        </w:r>
        <w:r w:rsidR="00207B65">
          <w:t>63</w:t>
        </w:r>
        <w:r>
          <w:fldChar w:fldCharType="end"/>
        </w:r>
      </w:hyperlink>
    </w:p>
    <w:p w14:paraId="0F3D9FD8" w14:textId="22461BC1"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1" w:history="1">
        <w:r w:rsidRPr="000D33B3">
          <w:t>94</w:t>
        </w:r>
        <w:r>
          <w:rPr>
            <w:rFonts w:asciiTheme="minorHAnsi" w:eastAsiaTheme="minorEastAsia" w:hAnsiTheme="minorHAnsi" w:cstheme="minorBidi"/>
            <w:kern w:val="2"/>
            <w:sz w:val="22"/>
            <w:szCs w:val="22"/>
            <w:lang w:eastAsia="en-AU"/>
            <w14:ligatures w14:val="standardContextual"/>
          </w:rPr>
          <w:tab/>
        </w:r>
        <w:r w:rsidRPr="000D33B3">
          <w:t>Reviewable decision notice</w:t>
        </w:r>
        <w:r>
          <w:tab/>
        </w:r>
        <w:r>
          <w:fldChar w:fldCharType="begin"/>
        </w:r>
        <w:r>
          <w:instrText xml:space="preserve"> PAGEREF _Toc169605101 \h </w:instrText>
        </w:r>
        <w:r>
          <w:fldChar w:fldCharType="separate"/>
        </w:r>
        <w:r w:rsidR="00207B65">
          <w:t>63</w:t>
        </w:r>
        <w:r>
          <w:fldChar w:fldCharType="end"/>
        </w:r>
      </w:hyperlink>
    </w:p>
    <w:p w14:paraId="4A29CA9B" w14:textId="79CD4662"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2" w:history="1">
        <w:r w:rsidRPr="000D33B3">
          <w:t>95</w:t>
        </w:r>
        <w:r>
          <w:rPr>
            <w:rFonts w:asciiTheme="minorHAnsi" w:eastAsiaTheme="minorEastAsia" w:hAnsiTheme="minorHAnsi" w:cstheme="minorBidi"/>
            <w:kern w:val="2"/>
            <w:sz w:val="22"/>
            <w:szCs w:val="22"/>
            <w:lang w:eastAsia="en-AU"/>
            <w14:ligatures w14:val="standardContextual"/>
          </w:rPr>
          <w:tab/>
        </w:r>
        <w:r w:rsidRPr="000D33B3">
          <w:t>Applications for review</w:t>
        </w:r>
        <w:r>
          <w:tab/>
        </w:r>
        <w:r>
          <w:fldChar w:fldCharType="begin"/>
        </w:r>
        <w:r>
          <w:instrText xml:space="preserve"> PAGEREF _Toc169605102 \h </w:instrText>
        </w:r>
        <w:r>
          <w:fldChar w:fldCharType="separate"/>
        </w:r>
        <w:r w:rsidR="00207B65">
          <w:t>64</w:t>
        </w:r>
        <w:r>
          <w:fldChar w:fldCharType="end"/>
        </w:r>
      </w:hyperlink>
    </w:p>
    <w:p w14:paraId="404E6B6F" w14:textId="76F1D1E5" w:rsidR="006A1AF3" w:rsidRDefault="006A1AF3">
      <w:pPr>
        <w:pStyle w:val="TOC2"/>
        <w:rPr>
          <w:rFonts w:asciiTheme="minorHAnsi" w:eastAsiaTheme="minorEastAsia" w:hAnsiTheme="minorHAnsi" w:cstheme="minorBidi"/>
          <w:b w:val="0"/>
          <w:kern w:val="2"/>
          <w:sz w:val="22"/>
          <w:szCs w:val="22"/>
          <w:lang w:eastAsia="en-AU"/>
          <w14:ligatures w14:val="standardContextual"/>
        </w:rPr>
      </w:pPr>
      <w:hyperlink w:anchor="_Toc169605103" w:history="1">
        <w:r w:rsidRPr="000D33B3">
          <w:t>Part 10</w:t>
        </w:r>
        <w:r>
          <w:rPr>
            <w:rFonts w:asciiTheme="minorHAnsi" w:eastAsiaTheme="minorEastAsia" w:hAnsiTheme="minorHAnsi" w:cstheme="minorBidi"/>
            <w:b w:val="0"/>
            <w:kern w:val="2"/>
            <w:sz w:val="22"/>
            <w:szCs w:val="22"/>
            <w:lang w:eastAsia="en-AU"/>
            <w14:ligatures w14:val="standardContextual"/>
          </w:rPr>
          <w:tab/>
        </w:r>
        <w:r w:rsidRPr="000D33B3">
          <w:t>Miscellaneous</w:t>
        </w:r>
        <w:r w:rsidRPr="006A1AF3">
          <w:rPr>
            <w:vanish/>
          </w:rPr>
          <w:tab/>
        </w:r>
        <w:r w:rsidRPr="006A1AF3">
          <w:rPr>
            <w:vanish/>
          </w:rPr>
          <w:fldChar w:fldCharType="begin"/>
        </w:r>
        <w:r w:rsidRPr="006A1AF3">
          <w:rPr>
            <w:vanish/>
          </w:rPr>
          <w:instrText xml:space="preserve"> PAGEREF _Toc169605103 \h </w:instrText>
        </w:r>
        <w:r w:rsidRPr="006A1AF3">
          <w:rPr>
            <w:vanish/>
          </w:rPr>
        </w:r>
        <w:r w:rsidRPr="006A1AF3">
          <w:rPr>
            <w:vanish/>
          </w:rPr>
          <w:fldChar w:fldCharType="separate"/>
        </w:r>
        <w:r w:rsidR="00207B65">
          <w:rPr>
            <w:vanish/>
          </w:rPr>
          <w:t>65</w:t>
        </w:r>
        <w:r w:rsidRPr="006A1AF3">
          <w:rPr>
            <w:vanish/>
          </w:rPr>
          <w:fldChar w:fldCharType="end"/>
        </w:r>
      </w:hyperlink>
    </w:p>
    <w:p w14:paraId="1B7C53F9" w14:textId="57D6448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4" w:history="1">
        <w:r w:rsidRPr="000D33B3">
          <w:t>95A</w:t>
        </w:r>
        <w:r>
          <w:rPr>
            <w:rFonts w:asciiTheme="minorHAnsi" w:eastAsiaTheme="minorEastAsia" w:hAnsiTheme="minorHAnsi" w:cstheme="minorBidi"/>
            <w:kern w:val="2"/>
            <w:sz w:val="22"/>
            <w:szCs w:val="22"/>
            <w:lang w:eastAsia="en-AU"/>
            <w14:ligatures w14:val="standardContextual"/>
          </w:rPr>
          <w:tab/>
        </w:r>
        <w:r w:rsidRPr="000D33B3">
          <w:t>Application material not admissible in certain court proceedings</w:t>
        </w:r>
        <w:r>
          <w:tab/>
        </w:r>
        <w:r>
          <w:fldChar w:fldCharType="begin"/>
        </w:r>
        <w:r>
          <w:instrText xml:space="preserve"> PAGEREF _Toc169605104 \h </w:instrText>
        </w:r>
        <w:r>
          <w:fldChar w:fldCharType="separate"/>
        </w:r>
        <w:r w:rsidR="00207B65">
          <w:t>65</w:t>
        </w:r>
        <w:r>
          <w:fldChar w:fldCharType="end"/>
        </w:r>
      </w:hyperlink>
    </w:p>
    <w:p w14:paraId="0BAE3859" w14:textId="5B1D5D7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5" w:history="1">
        <w:r w:rsidRPr="000D33B3">
          <w:t>96</w:t>
        </w:r>
        <w:r>
          <w:rPr>
            <w:rFonts w:asciiTheme="minorHAnsi" w:eastAsiaTheme="minorEastAsia" w:hAnsiTheme="minorHAnsi" w:cstheme="minorBidi"/>
            <w:kern w:val="2"/>
            <w:sz w:val="22"/>
            <w:szCs w:val="22"/>
            <w:lang w:eastAsia="en-AU"/>
            <w14:ligatures w14:val="standardContextual"/>
          </w:rPr>
          <w:tab/>
        </w:r>
        <w:r w:rsidRPr="000D33B3">
          <w:rPr>
            <w:lang w:eastAsia="en-AU"/>
          </w:rPr>
          <w:t>Limitation on lawyers legal costs</w:t>
        </w:r>
        <w:r>
          <w:tab/>
        </w:r>
        <w:r>
          <w:fldChar w:fldCharType="begin"/>
        </w:r>
        <w:r>
          <w:instrText xml:space="preserve"> PAGEREF _Toc169605105 \h </w:instrText>
        </w:r>
        <w:r>
          <w:fldChar w:fldCharType="separate"/>
        </w:r>
        <w:r w:rsidR="00207B65">
          <w:t>66</w:t>
        </w:r>
        <w:r>
          <w:fldChar w:fldCharType="end"/>
        </w:r>
      </w:hyperlink>
    </w:p>
    <w:p w14:paraId="35B46D59" w14:textId="0F72A2A8"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6" w:history="1">
        <w:r w:rsidRPr="000D33B3">
          <w:t>97</w:t>
        </w:r>
        <w:r>
          <w:rPr>
            <w:rFonts w:asciiTheme="minorHAnsi" w:eastAsiaTheme="minorEastAsia" w:hAnsiTheme="minorHAnsi" w:cstheme="minorBidi"/>
            <w:kern w:val="2"/>
            <w:sz w:val="22"/>
            <w:szCs w:val="22"/>
            <w:lang w:eastAsia="en-AU"/>
            <w14:ligatures w14:val="standardContextual"/>
          </w:rPr>
          <w:tab/>
        </w:r>
        <w:r w:rsidRPr="000D33B3">
          <w:rPr>
            <w:lang w:eastAsia="en-AU"/>
          </w:rPr>
          <w:t>WPI indexation of lawyers legal costs</w:t>
        </w:r>
        <w:r>
          <w:tab/>
        </w:r>
        <w:r>
          <w:fldChar w:fldCharType="begin"/>
        </w:r>
        <w:r>
          <w:instrText xml:space="preserve"> PAGEREF _Toc169605106 \h </w:instrText>
        </w:r>
        <w:r>
          <w:fldChar w:fldCharType="separate"/>
        </w:r>
        <w:r w:rsidR="00207B65">
          <w:t>66</w:t>
        </w:r>
        <w:r>
          <w:fldChar w:fldCharType="end"/>
        </w:r>
      </w:hyperlink>
    </w:p>
    <w:p w14:paraId="65D3BFF4" w14:textId="391F6EFE"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7" w:history="1">
        <w:r w:rsidRPr="000D33B3">
          <w:t>99</w:t>
        </w:r>
        <w:r>
          <w:rPr>
            <w:rFonts w:asciiTheme="minorHAnsi" w:eastAsiaTheme="minorEastAsia" w:hAnsiTheme="minorHAnsi" w:cstheme="minorBidi"/>
            <w:kern w:val="2"/>
            <w:sz w:val="22"/>
            <w:szCs w:val="22"/>
            <w:lang w:eastAsia="en-AU"/>
            <w14:ligatures w14:val="standardContextual"/>
          </w:rPr>
          <w:tab/>
        </w:r>
        <w:r w:rsidRPr="000D33B3">
          <w:t>Determination of fees</w:t>
        </w:r>
        <w:r>
          <w:tab/>
        </w:r>
        <w:r>
          <w:fldChar w:fldCharType="begin"/>
        </w:r>
        <w:r>
          <w:instrText xml:space="preserve"> PAGEREF _Toc169605107 \h </w:instrText>
        </w:r>
        <w:r>
          <w:fldChar w:fldCharType="separate"/>
        </w:r>
        <w:r w:rsidR="00207B65">
          <w:t>67</w:t>
        </w:r>
        <w:r>
          <w:fldChar w:fldCharType="end"/>
        </w:r>
      </w:hyperlink>
    </w:p>
    <w:p w14:paraId="0777DE91" w14:textId="29E4F91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8" w:history="1">
        <w:r w:rsidRPr="000D33B3">
          <w:t>100</w:t>
        </w:r>
        <w:r>
          <w:rPr>
            <w:rFonts w:asciiTheme="minorHAnsi" w:eastAsiaTheme="minorEastAsia" w:hAnsiTheme="minorHAnsi" w:cstheme="minorBidi"/>
            <w:kern w:val="2"/>
            <w:sz w:val="22"/>
            <w:szCs w:val="22"/>
            <w:lang w:eastAsia="en-AU"/>
            <w14:ligatures w14:val="standardContextual"/>
          </w:rPr>
          <w:tab/>
        </w:r>
        <w:r w:rsidRPr="000D33B3">
          <w:t>Approved forms</w:t>
        </w:r>
        <w:r>
          <w:tab/>
        </w:r>
        <w:r>
          <w:fldChar w:fldCharType="begin"/>
        </w:r>
        <w:r>
          <w:instrText xml:space="preserve"> PAGEREF _Toc169605108 \h </w:instrText>
        </w:r>
        <w:r>
          <w:fldChar w:fldCharType="separate"/>
        </w:r>
        <w:r w:rsidR="00207B65">
          <w:t>67</w:t>
        </w:r>
        <w:r>
          <w:fldChar w:fldCharType="end"/>
        </w:r>
      </w:hyperlink>
    </w:p>
    <w:p w14:paraId="1CA21BDF" w14:textId="039C3CDA"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09" w:history="1">
        <w:r w:rsidRPr="000D33B3">
          <w:t>101</w:t>
        </w:r>
        <w:r>
          <w:rPr>
            <w:rFonts w:asciiTheme="minorHAnsi" w:eastAsiaTheme="minorEastAsia" w:hAnsiTheme="minorHAnsi" w:cstheme="minorBidi"/>
            <w:kern w:val="2"/>
            <w:sz w:val="22"/>
            <w:szCs w:val="22"/>
            <w:lang w:eastAsia="en-AU"/>
            <w14:ligatures w14:val="standardContextual"/>
          </w:rPr>
          <w:tab/>
        </w:r>
        <w:r w:rsidRPr="000D33B3">
          <w:t>Regulation-making power</w:t>
        </w:r>
        <w:r>
          <w:tab/>
        </w:r>
        <w:r>
          <w:fldChar w:fldCharType="begin"/>
        </w:r>
        <w:r>
          <w:instrText xml:space="preserve"> PAGEREF _Toc169605109 \h </w:instrText>
        </w:r>
        <w:r>
          <w:fldChar w:fldCharType="separate"/>
        </w:r>
        <w:r w:rsidR="00207B65">
          <w:t>68</w:t>
        </w:r>
        <w:r>
          <w:fldChar w:fldCharType="end"/>
        </w:r>
      </w:hyperlink>
    </w:p>
    <w:p w14:paraId="12140086" w14:textId="29A3AD9D" w:rsidR="006A1AF3" w:rsidRDefault="006A1AF3">
      <w:pPr>
        <w:pStyle w:val="TOC6"/>
        <w:rPr>
          <w:rFonts w:asciiTheme="minorHAnsi" w:eastAsiaTheme="minorEastAsia" w:hAnsiTheme="minorHAnsi" w:cstheme="minorBidi"/>
          <w:b w:val="0"/>
          <w:kern w:val="2"/>
          <w:sz w:val="22"/>
          <w:szCs w:val="22"/>
          <w:lang w:eastAsia="en-AU"/>
          <w14:ligatures w14:val="standardContextual"/>
        </w:rPr>
      </w:pPr>
      <w:hyperlink w:anchor="_Toc169605110" w:history="1">
        <w:r w:rsidRPr="000D33B3">
          <w:t>Schedule 1</w:t>
        </w:r>
        <w:r>
          <w:rPr>
            <w:rFonts w:asciiTheme="minorHAnsi" w:eastAsiaTheme="minorEastAsia" w:hAnsiTheme="minorHAnsi" w:cstheme="minorBidi"/>
            <w:b w:val="0"/>
            <w:kern w:val="2"/>
            <w:sz w:val="22"/>
            <w:szCs w:val="22"/>
            <w:lang w:eastAsia="en-AU"/>
            <w14:ligatures w14:val="standardContextual"/>
          </w:rPr>
          <w:tab/>
        </w:r>
        <w:r w:rsidRPr="000D33B3">
          <w:t>Offences—act of violence</w:t>
        </w:r>
        <w:r>
          <w:tab/>
        </w:r>
        <w:r w:rsidRPr="006A1AF3">
          <w:rPr>
            <w:b w:val="0"/>
            <w:sz w:val="20"/>
          </w:rPr>
          <w:fldChar w:fldCharType="begin"/>
        </w:r>
        <w:r w:rsidRPr="006A1AF3">
          <w:rPr>
            <w:b w:val="0"/>
            <w:sz w:val="20"/>
          </w:rPr>
          <w:instrText xml:space="preserve"> PAGEREF _Toc169605110 \h </w:instrText>
        </w:r>
        <w:r w:rsidRPr="006A1AF3">
          <w:rPr>
            <w:b w:val="0"/>
            <w:sz w:val="20"/>
          </w:rPr>
        </w:r>
        <w:r w:rsidRPr="006A1AF3">
          <w:rPr>
            <w:b w:val="0"/>
            <w:sz w:val="20"/>
          </w:rPr>
          <w:fldChar w:fldCharType="separate"/>
        </w:r>
        <w:r w:rsidR="00207B65">
          <w:rPr>
            <w:b w:val="0"/>
            <w:sz w:val="20"/>
          </w:rPr>
          <w:t>69</w:t>
        </w:r>
        <w:r w:rsidRPr="006A1AF3">
          <w:rPr>
            <w:b w:val="0"/>
            <w:sz w:val="20"/>
          </w:rPr>
          <w:fldChar w:fldCharType="end"/>
        </w:r>
      </w:hyperlink>
    </w:p>
    <w:p w14:paraId="2464C53C" w14:textId="7665D4A0" w:rsidR="006A1AF3" w:rsidRDefault="006A1AF3">
      <w:pPr>
        <w:pStyle w:val="TOC7"/>
        <w:rPr>
          <w:rFonts w:asciiTheme="minorHAnsi" w:eastAsiaTheme="minorEastAsia" w:hAnsiTheme="minorHAnsi" w:cstheme="minorBidi"/>
          <w:b w:val="0"/>
          <w:kern w:val="2"/>
          <w:sz w:val="22"/>
          <w:szCs w:val="22"/>
          <w:lang w:eastAsia="en-AU"/>
          <w14:ligatures w14:val="standardContextual"/>
        </w:rPr>
      </w:pPr>
      <w:hyperlink w:anchor="_Toc169605111" w:history="1">
        <w:r w:rsidRPr="000D33B3">
          <w:t>Part 1.1</w:t>
        </w:r>
        <w:r>
          <w:rPr>
            <w:rFonts w:asciiTheme="minorHAnsi" w:eastAsiaTheme="minorEastAsia" w:hAnsiTheme="minorHAnsi" w:cstheme="minorBidi"/>
            <w:b w:val="0"/>
            <w:kern w:val="2"/>
            <w:sz w:val="22"/>
            <w:szCs w:val="22"/>
            <w:lang w:eastAsia="en-AU"/>
            <w14:ligatures w14:val="standardContextual"/>
          </w:rPr>
          <w:tab/>
        </w:r>
        <w:r w:rsidRPr="000D33B3">
          <w:t>Definitions</w:t>
        </w:r>
        <w:r>
          <w:tab/>
        </w:r>
        <w:r w:rsidRPr="006A1AF3">
          <w:rPr>
            <w:b w:val="0"/>
          </w:rPr>
          <w:fldChar w:fldCharType="begin"/>
        </w:r>
        <w:r w:rsidRPr="006A1AF3">
          <w:rPr>
            <w:b w:val="0"/>
          </w:rPr>
          <w:instrText xml:space="preserve"> PAGEREF _Toc169605111 \h </w:instrText>
        </w:r>
        <w:r w:rsidRPr="006A1AF3">
          <w:rPr>
            <w:b w:val="0"/>
          </w:rPr>
        </w:r>
        <w:r w:rsidRPr="006A1AF3">
          <w:rPr>
            <w:b w:val="0"/>
          </w:rPr>
          <w:fldChar w:fldCharType="separate"/>
        </w:r>
        <w:r w:rsidR="00207B65">
          <w:rPr>
            <w:b w:val="0"/>
          </w:rPr>
          <w:t>69</w:t>
        </w:r>
        <w:r w:rsidRPr="006A1AF3">
          <w:rPr>
            <w:b w:val="0"/>
          </w:rPr>
          <w:fldChar w:fldCharType="end"/>
        </w:r>
      </w:hyperlink>
    </w:p>
    <w:p w14:paraId="48EF5D3F" w14:textId="428C202A"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12" w:history="1">
        <w:r w:rsidRPr="000D33B3">
          <w:t>1.1</w:t>
        </w:r>
        <w:r>
          <w:rPr>
            <w:rFonts w:asciiTheme="minorHAnsi" w:eastAsiaTheme="minorEastAsia" w:hAnsiTheme="minorHAnsi" w:cstheme="minorBidi"/>
            <w:kern w:val="2"/>
            <w:sz w:val="22"/>
            <w:szCs w:val="22"/>
            <w:lang w:eastAsia="en-AU"/>
            <w14:ligatures w14:val="standardContextual"/>
          </w:rPr>
          <w:tab/>
        </w:r>
        <w:r w:rsidRPr="000D33B3">
          <w:t>Definitions—sch 1</w:t>
        </w:r>
        <w:r>
          <w:tab/>
        </w:r>
        <w:r>
          <w:fldChar w:fldCharType="begin"/>
        </w:r>
        <w:r>
          <w:instrText xml:space="preserve"> PAGEREF _Toc169605112 \h </w:instrText>
        </w:r>
        <w:r>
          <w:fldChar w:fldCharType="separate"/>
        </w:r>
        <w:r w:rsidR="00207B65">
          <w:t>69</w:t>
        </w:r>
        <w:r>
          <w:fldChar w:fldCharType="end"/>
        </w:r>
      </w:hyperlink>
    </w:p>
    <w:p w14:paraId="21D91A8C" w14:textId="5BB2470E" w:rsidR="006A1AF3" w:rsidRDefault="006A1AF3">
      <w:pPr>
        <w:pStyle w:val="TOC7"/>
        <w:rPr>
          <w:rFonts w:asciiTheme="minorHAnsi" w:eastAsiaTheme="minorEastAsia" w:hAnsiTheme="minorHAnsi" w:cstheme="minorBidi"/>
          <w:b w:val="0"/>
          <w:kern w:val="2"/>
          <w:sz w:val="22"/>
          <w:szCs w:val="22"/>
          <w:lang w:eastAsia="en-AU"/>
          <w14:ligatures w14:val="standardContextual"/>
        </w:rPr>
      </w:pPr>
      <w:hyperlink w:anchor="_Toc169605113" w:history="1">
        <w:r w:rsidRPr="000D33B3">
          <w:t>Part 1.2</w:t>
        </w:r>
        <w:r>
          <w:rPr>
            <w:rFonts w:asciiTheme="minorHAnsi" w:eastAsiaTheme="minorEastAsia" w:hAnsiTheme="minorHAnsi" w:cstheme="minorBidi"/>
            <w:b w:val="0"/>
            <w:kern w:val="2"/>
            <w:sz w:val="22"/>
            <w:szCs w:val="22"/>
            <w:lang w:eastAsia="en-AU"/>
            <w14:ligatures w14:val="standardContextual"/>
          </w:rPr>
          <w:tab/>
        </w:r>
        <w:r w:rsidRPr="000D33B3">
          <w:t>Offences</w:t>
        </w:r>
        <w:r>
          <w:tab/>
        </w:r>
        <w:r w:rsidRPr="006A1AF3">
          <w:rPr>
            <w:b w:val="0"/>
          </w:rPr>
          <w:fldChar w:fldCharType="begin"/>
        </w:r>
        <w:r w:rsidRPr="006A1AF3">
          <w:rPr>
            <w:b w:val="0"/>
          </w:rPr>
          <w:instrText xml:space="preserve"> PAGEREF _Toc169605113 \h </w:instrText>
        </w:r>
        <w:r w:rsidRPr="006A1AF3">
          <w:rPr>
            <w:b w:val="0"/>
          </w:rPr>
        </w:r>
        <w:r w:rsidRPr="006A1AF3">
          <w:rPr>
            <w:b w:val="0"/>
          </w:rPr>
          <w:fldChar w:fldCharType="separate"/>
        </w:r>
        <w:r w:rsidR="00207B65">
          <w:rPr>
            <w:b w:val="0"/>
          </w:rPr>
          <w:t>70</w:t>
        </w:r>
        <w:r w:rsidRPr="006A1AF3">
          <w:rPr>
            <w:b w:val="0"/>
          </w:rPr>
          <w:fldChar w:fldCharType="end"/>
        </w:r>
      </w:hyperlink>
    </w:p>
    <w:p w14:paraId="20DC2C7A" w14:textId="4030C4C6" w:rsidR="006A1AF3" w:rsidRDefault="006A1AF3">
      <w:pPr>
        <w:pStyle w:val="TOC8"/>
        <w:rPr>
          <w:rFonts w:asciiTheme="minorHAnsi" w:eastAsiaTheme="minorEastAsia" w:hAnsiTheme="minorHAnsi" w:cstheme="minorBidi"/>
          <w:b w:val="0"/>
          <w:kern w:val="2"/>
          <w:sz w:val="22"/>
          <w:szCs w:val="22"/>
          <w:lang w:eastAsia="en-AU"/>
          <w14:ligatures w14:val="standardContextual"/>
        </w:rPr>
      </w:pPr>
      <w:hyperlink w:anchor="_Toc169605114" w:history="1">
        <w:r w:rsidRPr="000D33B3">
          <w:t>Division 1.2.1</w:t>
        </w:r>
        <w:r>
          <w:rPr>
            <w:rFonts w:asciiTheme="minorHAnsi" w:eastAsiaTheme="minorEastAsia" w:hAnsiTheme="minorHAnsi" w:cstheme="minorBidi"/>
            <w:b w:val="0"/>
            <w:kern w:val="2"/>
            <w:sz w:val="22"/>
            <w:szCs w:val="22"/>
            <w:lang w:eastAsia="en-AU"/>
            <w14:ligatures w14:val="standardContextual"/>
          </w:rPr>
          <w:tab/>
        </w:r>
        <w:r w:rsidRPr="000D33B3">
          <w:t>General offences</w:t>
        </w:r>
        <w:r>
          <w:tab/>
        </w:r>
        <w:r w:rsidRPr="006A1AF3">
          <w:rPr>
            <w:b w:val="0"/>
          </w:rPr>
          <w:fldChar w:fldCharType="begin"/>
        </w:r>
        <w:r w:rsidRPr="006A1AF3">
          <w:rPr>
            <w:b w:val="0"/>
          </w:rPr>
          <w:instrText xml:space="preserve"> PAGEREF _Toc169605114 \h </w:instrText>
        </w:r>
        <w:r w:rsidRPr="006A1AF3">
          <w:rPr>
            <w:b w:val="0"/>
          </w:rPr>
        </w:r>
        <w:r w:rsidRPr="006A1AF3">
          <w:rPr>
            <w:b w:val="0"/>
          </w:rPr>
          <w:fldChar w:fldCharType="separate"/>
        </w:r>
        <w:r w:rsidR="00207B65">
          <w:rPr>
            <w:b w:val="0"/>
          </w:rPr>
          <w:t>70</w:t>
        </w:r>
        <w:r w:rsidRPr="006A1AF3">
          <w:rPr>
            <w:b w:val="0"/>
          </w:rPr>
          <w:fldChar w:fldCharType="end"/>
        </w:r>
      </w:hyperlink>
    </w:p>
    <w:p w14:paraId="39A2FFF7" w14:textId="6EA011FC" w:rsidR="006A1AF3" w:rsidRDefault="006A1AF3">
      <w:pPr>
        <w:pStyle w:val="TOC8"/>
        <w:rPr>
          <w:rFonts w:asciiTheme="minorHAnsi" w:eastAsiaTheme="minorEastAsia" w:hAnsiTheme="minorHAnsi" w:cstheme="minorBidi"/>
          <w:b w:val="0"/>
          <w:kern w:val="2"/>
          <w:sz w:val="22"/>
          <w:szCs w:val="22"/>
          <w:lang w:eastAsia="en-AU"/>
          <w14:ligatures w14:val="standardContextual"/>
        </w:rPr>
      </w:pPr>
      <w:hyperlink w:anchor="_Toc169605115" w:history="1">
        <w:r w:rsidRPr="000D33B3">
          <w:t>Division 1.2.2</w:t>
        </w:r>
        <w:r>
          <w:rPr>
            <w:rFonts w:asciiTheme="minorHAnsi" w:eastAsiaTheme="minorEastAsia" w:hAnsiTheme="minorHAnsi" w:cstheme="minorBidi"/>
            <w:b w:val="0"/>
            <w:kern w:val="2"/>
            <w:sz w:val="22"/>
            <w:szCs w:val="22"/>
            <w:lang w:eastAsia="en-AU"/>
            <w14:ligatures w14:val="standardContextual"/>
          </w:rPr>
          <w:tab/>
        </w:r>
        <w:r w:rsidRPr="000D33B3">
          <w:t>Family violence offences</w:t>
        </w:r>
        <w:r>
          <w:tab/>
        </w:r>
        <w:r w:rsidRPr="006A1AF3">
          <w:rPr>
            <w:b w:val="0"/>
          </w:rPr>
          <w:fldChar w:fldCharType="begin"/>
        </w:r>
        <w:r w:rsidRPr="006A1AF3">
          <w:rPr>
            <w:b w:val="0"/>
          </w:rPr>
          <w:instrText xml:space="preserve"> PAGEREF _Toc169605115 \h </w:instrText>
        </w:r>
        <w:r w:rsidRPr="006A1AF3">
          <w:rPr>
            <w:b w:val="0"/>
          </w:rPr>
        </w:r>
        <w:r w:rsidRPr="006A1AF3">
          <w:rPr>
            <w:b w:val="0"/>
          </w:rPr>
          <w:fldChar w:fldCharType="separate"/>
        </w:r>
        <w:r w:rsidR="00207B65">
          <w:rPr>
            <w:b w:val="0"/>
          </w:rPr>
          <w:t>70</w:t>
        </w:r>
        <w:r w:rsidRPr="006A1AF3">
          <w:rPr>
            <w:b w:val="0"/>
          </w:rPr>
          <w:fldChar w:fldCharType="end"/>
        </w:r>
      </w:hyperlink>
    </w:p>
    <w:p w14:paraId="3D4270AF" w14:textId="38125D9C" w:rsidR="006A1AF3" w:rsidRDefault="006A1AF3">
      <w:pPr>
        <w:pStyle w:val="TOC6"/>
        <w:rPr>
          <w:rFonts w:asciiTheme="minorHAnsi" w:eastAsiaTheme="minorEastAsia" w:hAnsiTheme="minorHAnsi" w:cstheme="minorBidi"/>
          <w:b w:val="0"/>
          <w:kern w:val="2"/>
          <w:sz w:val="22"/>
          <w:szCs w:val="22"/>
          <w:lang w:eastAsia="en-AU"/>
          <w14:ligatures w14:val="standardContextual"/>
        </w:rPr>
      </w:pPr>
      <w:hyperlink w:anchor="_Toc169605116" w:history="1">
        <w:r w:rsidRPr="000D33B3">
          <w:t>Schedule 2</w:t>
        </w:r>
        <w:r>
          <w:rPr>
            <w:rFonts w:asciiTheme="minorHAnsi" w:eastAsiaTheme="minorEastAsia" w:hAnsiTheme="minorHAnsi" w:cstheme="minorBidi"/>
            <w:b w:val="0"/>
            <w:kern w:val="2"/>
            <w:sz w:val="22"/>
            <w:szCs w:val="22"/>
            <w:lang w:eastAsia="en-AU"/>
            <w14:ligatures w14:val="standardContextual"/>
          </w:rPr>
          <w:tab/>
        </w:r>
        <w:r w:rsidRPr="000D33B3">
          <w:t>Reviewable decisions</w:t>
        </w:r>
        <w:r>
          <w:tab/>
        </w:r>
        <w:r w:rsidRPr="006A1AF3">
          <w:rPr>
            <w:b w:val="0"/>
            <w:sz w:val="20"/>
          </w:rPr>
          <w:fldChar w:fldCharType="begin"/>
        </w:r>
        <w:r w:rsidRPr="006A1AF3">
          <w:rPr>
            <w:b w:val="0"/>
            <w:sz w:val="20"/>
          </w:rPr>
          <w:instrText xml:space="preserve"> PAGEREF _Toc169605116 \h </w:instrText>
        </w:r>
        <w:r w:rsidRPr="006A1AF3">
          <w:rPr>
            <w:b w:val="0"/>
            <w:sz w:val="20"/>
          </w:rPr>
        </w:r>
        <w:r w:rsidRPr="006A1AF3">
          <w:rPr>
            <w:b w:val="0"/>
            <w:sz w:val="20"/>
          </w:rPr>
          <w:fldChar w:fldCharType="separate"/>
        </w:r>
        <w:r w:rsidR="00207B65">
          <w:rPr>
            <w:b w:val="0"/>
            <w:sz w:val="20"/>
          </w:rPr>
          <w:t>73</w:t>
        </w:r>
        <w:r w:rsidRPr="006A1AF3">
          <w:rPr>
            <w:b w:val="0"/>
            <w:sz w:val="20"/>
          </w:rPr>
          <w:fldChar w:fldCharType="end"/>
        </w:r>
      </w:hyperlink>
    </w:p>
    <w:p w14:paraId="38E9CE21" w14:textId="4FF6AA64" w:rsidR="006A1AF3" w:rsidRDefault="006A1AF3">
      <w:pPr>
        <w:pStyle w:val="TOC7"/>
        <w:rPr>
          <w:rFonts w:asciiTheme="minorHAnsi" w:eastAsiaTheme="minorEastAsia" w:hAnsiTheme="minorHAnsi" w:cstheme="minorBidi"/>
          <w:b w:val="0"/>
          <w:kern w:val="2"/>
          <w:sz w:val="22"/>
          <w:szCs w:val="22"/>
          <w:lang w:eastAsia="en-AU"/>
          <w14:ligatures w14:val="standardContextual"/>
        </w:rPr>
      </w:pPr>
      <w:hyperlink w:anchor="_Toc169605117" w:history="1">
        <w:r w:rsidRPr="000D33B3">
          <w:t>Part 2.1</w:t>
        </w:r>
        <w:r>
          <w:rPr>
            <w:rFonts w:asciiTheme="minorHAnsi" w:eastAsiaTheme="minorEastAsia" w:hAnsiTheme="minorHAnsi" w:cstheme="minorBidi"/>
            <w:b w:val="0"/>
            <w:kern w:val="2"/>
            <w:sz w:val="22"/>
            <w:szCs w:val="22"/>
            <w:lang w:eastAsia="en-AU"/>
            <w14:ligatures w14:val="standardContextual"/>
          </w:rPr>
          <w:tab/>
        </w:r>
        <w:r w:rsidRPr="000D33B3">
          <w:t>Internally reviewable decisions</w:t>
        </w:r>
        <w:r>
          <w:tab/>
        </w:r>
        <w:r w:rsidRPr="006A1AF3">
          <w:rPr>
            <w:b w:val="0"/>
          </w:rPr>
          <w:fldChar w:fldCharType="begin"/>
        </w:r>
        <w:r w:rsidRPr="006A1AF3">
          <w:rPr>
            <w:b w:val="0"/>
          </w:rPr>
          <w:instrText xml:space="preserve"> PAGEREF _Toc169605117 \h </w:instrText>
        </w:r>
        <w:r w:rsidRPr="006A1AF3">
          <w:rPr>
            <w:b w:val="0"/>
          </w:rPr>
        </w:r>
        <w:r w:rsidRPr="006A1AF3">
          <w:rPr>
            <w:b w:val="0"/>
          </w:rPr>
          <w:fldChar w:fldCharType="separate"/>
        </w:r>
        <w:r w:rsidR="00207B65">
          <w:rPr>
            <w:b w:val="0"/>
          </w:rPr>
          <w:t>73</w:t>
        </w:r>
        <w:r w:rsidRPr="006A1AF3">
          <w:rPr>
            <w:b w:val="0"/>
          </w:rPr>
          <w:fldChar w:fldCharType="end"/>
        </w:r>
      </w:hyperlink>
    </w:p>
    <w:p w14:paraId="7C9598AF" w14:textId="50AE54F5" w:rsidR="006A1AF3" w:rsidRDefault="006A1AF3">
      <w:pPr>
        <w:pStyle w:val="TOC7"/>
        <w:rPr>
          <w:rFonts w:asciiTheme="minorHAnsi" w:eastAsiaTheme="minorEastAsia" w:hAnsiTheme="minorHAnsi" w:cstheme="minorBidi"/>
          <w:b w:val="0"/>
          <w:kern w:val="2"/>
          <w:sz w:val="22"/>
          <w:szCs w:val="22"/>
          <w:lang w:eastAsia="en-AU"/>
          <w14:ligatures w14:val="standardContextual"/>
        </w:rPr>
      </w:pPr>
      <w:hyperlink w:anchor="_Toc169605118" w:history="1">
        <w:r w:rsidRPr="000D33B3">
          <w:t>Part 2.2</w:t>
        </w:r>
        <w:r>
          <w:rPr>
            <w:rFonts w:asciiTheme="minorHAnsi" w:eastAsiaTheme="minorEastAsia" w:hAnsiTheme="minorHAnsi" w:cstheme="minorBidi"/>
            <w:b w:val="0"/>
            <w:kern w:val="2"/>
            <w:sz w:val="22"/>
            <w:szCs w:val="22"/>
            <w:lang w:eastAsia="en-AU"/>
            <w14:ligatures w14:val="standardContextual"/>
          </w:rPr>
          <w:tab/>
        </w:r>
        <w:r w:rsidRPr="000D33B3">
          <w:t>Reviewable decisions</w:t>
        </w:r>
        <w:r>
          <w:tab/>
        </w:r>
        <w:r w:rsidRPr="006A1AF3">
          <w:rPr>
            <w:b w:val="0"/>
          </w:rPr>
          <w:fldChar w:fldCharType="begin"/>
        </w:r>
        <w:r w:rsidRPr="006A1AF3">
          <w:rPr>
            <w:b w:val="0"/>
          </w:rPr>
          <w:instrText xml:space="preserve"> PAGEREF _Toc169605118 \h </w:instrText>
        </w:r>
        <w:r w:rsidRPr="006A1AF3">
          <w:rPr>
            <w:b w:val="0"/>
          </w:rPr>
        </w:r>
        <w:r w:rsidRPr="006A1AF3">
          <w:rPr>
            <w:b w:val="0"/>
          </w:rPr>
          <w:fldChar w:fldCharType="separate"/>
        </w:r>
        <w:r w:rsidR="00207B65">
          <w:rPr>
            <w:b w:val="0"/>
          </w:rPr>
          <w:t>74</w:t>
        </w:r>
        <w:r w:rsidRPr="006A1AF3">
          <w:rPr>
            <w:b w:val="0"/>
          </w:rPr>
          <w:fldChar w:fldCharType="end"/>
        </w:r>
      </w:hyperlink>
    </w:p>
    <w:p w14:paraId="120F6378" w14:textId="0EDD2661" w:rsidR="006A1AF3" w:rsidRDefault="006A1AF3">
      <w:pPr>
        <w:pStyle w:val="TOC6"/>
        <w:rPr>
          <w:rFonts w:asciiTheme="minorHAnsi" w:eastAsiaTheme="minorEastAsia" w:hAnsiTheme="minorHAnsi" w:cstheme="minorBidi"/>
          <w:b w:val="0"/>
          <w:kern w:val="2"/>
          <w:sz w:val="22"/>
          <w:szCs w:val="22"/>
          <w:lang w:eastAsia="en-AU"/>
          <w14:ligatures w14:val="standardContextual"/>
        </w:rPr>
      </w:pPr>
      <w:hyperlink w:anchor="_Toc169605119" w:history="1">
        <w:r w:rsidRPr="000D33B3">
          <w:t>Dictionary</w:t>
        </w:r>
        <w:r>
          <w:tab/>
        </w:r>
        <w:r>
          <w:tab/>
        </w:r>
        <w:r w:rsidRPr="006A1AF3">
          <w:rPr>
            <w:b w:val="0"/>
            <w:sz w:val="20"/>
          </w:rPr>
          <w:fldChar w:fldCharType="begin"/>
        </w:r>
        <w:r w:rsidRPr="006A1AF3">
          <w:rPr>
            <w:b w:val="0"/>
            <w:sz w:val="20"/>
          </w:rPr>
          <w:instrText xml:space="preserve"> PAGEREF _Toc169605119 \h </w:instrText>
        </w:r>
        <w:r w:rsidRPr="006A1AF3">
          <w:rPr>
            <w:b w:val="0"/>
            <w:sz w:val="20"/>
          </w:rPr>
        </w:r>
        <w:r w:rsidRPr="006A1AF3">
          <w:rPr>
            <w:b w:val="0"/>
            <w:sz w:val="20"/>
          </w:rPr>
          <w:fldChar w:fldCharType="separate"/>
        </w:r>
        <w:r w:rsidR="00207B65">
          <w:rPr>
            <w:b w:val="0"/>
            <w:sz w:val="20"/>
          </w:rPr>
          <w:t>75</w:t>
        </w:r>
        <w:r w:rsidRPr="006A1AF3">
          <w:rPr>
            <w:b w:val="0"/>
            <w:sz w:val="20"/>
          </w:rPr>
          <w:fldChar w:fldCharType="end"/>
        </w:r>
      </w:hyperlink>
    </w:p>
    <w:p w14:paraId="7367A9AA" w14:textId="4A6C373A" w:rsidR="006A1AF3" w:rsidRDefault="006A1AF3" w:rsidP="006A1AF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9605120" w:history="1">
        <w:r>
          <w:t>Endnotes</w:t>
        </w:r>
        <w:r w:rsidRPr="006A1AF3">
          <w:rPr>
            <w:vanish/>
          </w:rPr>
          <w:tab/>
        </w:r>
        <w:r>
          <w:rPr>
            <w:vanish/>
          </w:rPr>
          <w:tab/>
        </w:r>
        <w:r w:rsidRPr="006A1AF3">
          <w:rPr>
            <w:b w:val="0"/>
            <w:vanish/>
          </w:rPr>
          <w:fldChar w:fldCharType="begin"/>
        </w:r>
        <w:r w:rsidRPr="006A1AF3">
          <w:rPr>
            <w:b w:val="0"/>
            <w:vanish/>
          </w:rPr>
          <w:instrText xml:space="preserve"> PAGEREF _Toc169605120 \h </w:instrText>
        </w:r>
        <w:r w:rsidRPr="006A1AF3">
          <w:rPr>
            <w:b w:val="0"/>
            <w:vanish/>
          </w:rPr>
        </w:r>
        <w:r w:rsidRPr="006A1AF3">
          <w:rPr>
            <w:b w:val="0"/>
            <w:vanish/>
          </w:rPr>
          <w:fldChar w:fldCharType="separate"/>
        </w:r>
        <w:r w:rsidR="00207B65">
          <w:rPr>
            <w:b w:val="0"/>
            <w:vanish/>
          </w:rPr>
          <w:t>83</w:t>
        </w:r>
        <w:r w:rsidRPr="006A1AF3">
          <w:rPr>
            <w:b w:val="0"/>
            <w:vanish/>
          </w:rPr>
          <w:fldChar w:fldCharType="end"/>
        </w:r>
      </w:hyperlink>
    </w:p>
    <w:p w14:paraId="6AE4CC00" w14:textId="0461072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21" w:history="1">
        <w:r w:rsidRPr="000D33B3">
          <w:t>1</w:t>
        </w:r>
        <w:r>
          <w:rPr>
            <w:rFonts w:asciiTheme="minorHAnsi" w:eastAsiaTheme="minorEastAsia" w:hAnsiTheme="minorHAnsi" w:cstheme="minorBidi"/>
            <w:kern w:val="2"/>
            <w:sz w:val="22"/>
            <w:szCs w:val="22"/>
            <w:lang w:eastAsia="en-AU"/>
            <w14:ligatures w14:val="standardContextual"/>
          </w:rPr>
          <w:tab/>
        </w:r>
        <w:r w:rsidRPr="000D33B3">
          <w:t>About the endnotes</w:t>
        </w:r>
        <w:r>
          <w:tab/>
        </w:r>
        <w:r>
          <w:fldChar w:fldCharType="begin"/>
        </w:r>
        <w:r>
          <w:instrText xml:space="preserve"> PAGEREF _Toc169605121 \h </w:instrText>
        </w:r>
        <w:r>
          <w:fldChar w:fldCharType="separate"/>
        </w:r>
        <w:r w:rsidR="00207B65">
          <w:t>83</w:t>
        </w:r>
        <w:r>
          <w:fldChar w:fldCharType="end"/>
        </w:r>
      </w:hyperlink>
    </w:p>
    <w:p w14:paraId="667315E8" w14:textId="15944CF8"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22" w:history="1">
        <w:r w:rsidRPr="000D33B3">
          <w:t>2</w:t>
        </w:r>
        <w:r>
          <w:rPr>
            <w:rFonts w:asciiTheme="minorHAnsi" w:eastAsiaTheme="minorEastAsia" w:hAnsiTheme="minorHAnsi" w:cstheme="minorBidi"/>
            <w:kern w:val="2"/>
            <w:sz w:val="22"/>
            <w:szCs w:val="22"/>
            <w:lang w:eastAsia="en-AU"/>
            <w14:ligatures w14:val="standardContextual"/>
          </w:rPr>
          <w:tab/>
        </w:r>
        <w:r w:rsidRPr="000D33B3">
          <w:t>Abbreviation key</w:t>
        </w:r>
        <w:r>
          <w:tab/>
        </w:r>
        <w:r>
          <w:fldChar w:fldCharType="begin"/>
        </w:r>
        <w:r>
          <w:instrText xml:space="preserve"> PAGEREF _Toc169605122 \h </w:instrText>
        </w:r>
        <w:r>
          <w:fldChar w:fldCharType="separate"/>
        </w:r>
        <w:r w:rsidR="00207B65">
          <w:t>83</w:t>
        </w:r>
        <w:r>
          <w:fldChar w:fldCharType="end"/>
        </w:r>
      </w:hyperlink>
    </w:p>
    <w:p w14:paraId="681C5380" w14:textId="07C7231E"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23" w:history="1">
        <w:r w:rsidRPr="000D33B3">
          <w:t>3</w:t>
        </w:r>
        <w:r>
          <w:rPr>
            <w:rFonts w:asciiTheme="minorHAnsi" w:eastAsiaTheme="minorEastAsia" w:hAnsiTheme="minorHAnsi" w:cstheme="minorBidi"/>
            <w:kern w:val="2"/>
            <w:sz w:val="22"/>
            <w:szCs w:val="22"/>
            <w:lang w:eastAsia="en-AU"/>
            <w14:ligatures w14:val="standardContextual"/>
          </w:rPr>
          <w:tab/>
        </w:r>
        <w:r w:rsidRPr="000D33B3">
          <w:t>Legislation history</w:t>
        </w:r>
        <w:r>
          <w:tab/>
        </w:r>
        <w:r>
          <w:fldChar w:fldCharType="begin"/>
        </w:r>
        <w:r>
          <w:instrText xml:space="preserve"> PAGEREF _Toc169605123 \h </w:instrText>
        </w:r>
        <w:r>
          <w:fldChar w:fldCharType="separate"/>
        </w:r>
        <w:r w:rsidR="00207B65">
          <w:t>84</w:t>
        </w:r>
        <w:r>
          <w:fldChar w:fldCharType="end"/>
        </w:r>
      </w:hyperlink>
    </w:p>
    <w:p w14:paraId="21BC36C2" w14:textId="389C34B5"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24" w:history="1">
        <w:r w:rsidRPr="000D33B3">
          <w:t>4</w:t>
        </w:r>
        <w:r>
          <w:rPr>
            <w:rFonts w:asciiTheme="minorHAnsi" w:eastAsiaTheme="minorEastAsia" w:hAnsiTheme="minorHAnsi" w:cstheme="minorBidi"/>
            <w:kern w:val="2"/>
            <w:sz w:val="22"/>
            <w:szCs w:val="22"/>
            <w:lang w:eastAsia="en-AU"/>
            <w14:ligatures w14:val="standardContextual"/>
          </w:rPr>
          <w:tab/>
        </w:r>
        <w:r w:rsidRPr="000D33B3">
          <w:t>Amendment history</w:t>
        </w:r>
        <w:r>
          <w:tab/>
        </w:r>
        <w:r>
          <w:fldChar w:fldCharType="begin"/>
        </w:r>
        <w:r>
          <w:instrText xml:space="preserve"> PAGEREF _Toc169605124 \h </w:instrText>
        </w:r>
        <w:r>
          <w:fldChar w:fldCharType="separate"/>
        </w:r>
        <w:r w:rsidR="00207B65">
          <w:t>86</w:t>
        </w:r>
        <w:r>
          <w:fldChar w:fldCharType="end"/>
        </w:r>
      </w:hyperlink>
    </w:p>
    <w:p w14:paraId="4C8D8179" w14:textId="760CFFE4"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25" w:history="1">
        <w:r w:rsidRPr="000D33B3">
          <w:t>5</w:t>
        </w:r>
        <w:r>
          <w:rPr>
            <w:rFonts w:asciiTheme="minorHAnsi" w:eastAsiaTheme="minorEastAsia" w:hAnsiTheme="minorHAnsi" w:cstheme="minorBidi"/>
            <w:kern w:val="2"/>
            <w:sz w:val="22"/>
            <w:szCs w:val="22"/>
            <w:lang w:eastAsia="en-AU"/>
            <w14:ligatures w14:val="standardContextual"/>
          </w:rPr>
          <w:tab/>
        </w:r>
        <w:r w:rsidRPr="000D33B3">
          <w:t>Earlier republications</w:t>
        </w:r>
        <w:r>
          <w:tab/>
        </w:r>
        <w:r>
          <w:fldChar w:fldCharType="begin"/>
        </w:r>
        <w:r>
          <w:instrText xml:space="preserve"> PAGEREF _Toc169605125 \h </w:instrText>
        </w:r>
        <w:r>
          <w:fldChar w:fldCharType="separate"/>
        </w:r>
        <w:r w:rsidR="00207B65">
          <w:t>89</w:t>
        </w:r>
        <w:r>
          <w:fldChar w:fldCharType="end"/>
        </w:r>
      </w:hyperlink>
    </w:p>
    <w:p w14:paraId="6BACE65B" w14:textId="0485A09B" w:rsidR="006A1AF3" w:rsidRDefault="006A1AF3">
      <w:pPr>
        <w:pStyle w:val="TOC5"/>
        <w:rPr>
          <w:rFonts w:asciiTheme="minorHAnsi" w:eastAsiaTheme="minorEastAsia" w:hAnsiTheme="minorHAnsi" w:cstheme="minorBidi"/>
          <w:kern w:val="2"/>
          <w:sz w:val="22"/>
          <w:szCs w:val="22"/>
          <w:lang w:eastAsia="en-AU"/>
          <w14:ligatures w14:val="standardContextual"/>
        </w:rPr>
      </w:pPr>
      <w:r>
        <w:tab/>
      </w:r>
      <w:hyperlink w:anchor="_Toc169605126" w:history="1">
        <w:r w:rsidRPr="000D33B3">
          <w:t>6</w:t>
        </w:r>
        <w:r>
          <w:rPr>
            <w:rFonts w:asciiTheme="minorHAnsi" w:eastAsiaTheme="minorEastAsia" w:hAnsiTheme="minorHAnsi" w:cstheme="minorBidi"/>
            <w:kern w:val="2"/>
            <w:sz w:val="22"/>
            <w:szCs w:val="22"/>
            <w:lang w:eastAsia="en-AU"/>
            <w14:ligatures w14:val="standardContextual"/>
          </w:rPr>
          <w:tab/>
        </w:r>
        <w:r w:rsidRPr="000D33B3">
          <w:t>Expired transitional or validating provisions</w:t>
        </w:r>
        <w:r>
          <w:tab/>
        </w:r>
        <w:r>
          <w:fldChar w:fldCharType="begin"/>
        </w:r>
        <w:r>
          <w:instrText xml:space="preserve"> PAGEREF _Toc169605126 \h </w:instrText>
        </w:r>
        <w:r>
          <w:fldChar w:fldCharType="separate"/>
        </w:r>
        <w:r w:rsidR="00207B65">
          <w:t>90</w:t>
        </w:r>
        <w:r>
          <w:fldChar w:fldCharType="end"/>
        </w:r>
      </w:hyperlink>
    </w:p>
    <w:p w14:paraId="1504F6FA" w14:textId="630E245F" w:rsidR="00EF0868" w:rsidRDefault="006A1AF3" w:rsidP="00A435EE">
      <w:pPr>
        <w:pStyle w:val="BillBasic"/>
      </w:pPr>
      <w:r>
        <w:fldChar w:fldCharType="end"/>
      </w:r>
    </w:p>
    <w:p w14:paraId="695B3CCE" w14:textId="77777777" w:rsidR="0029299D" w:rsidRDefault="0029299D">
      <w:pPr>
        <w:pStyle w:val="01Contents"/>
        <w:sectPr w:rsidR="0029299D" w:rsidSect="0029299D">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477ED1E" w14:textId="77777777" w:rsidR="00EF0868" w:rsidRDefault="00EF0868" w:rsidP="00A435EE">
      <w:pPr>
        <w:jc w:val="center"/>
      </w:pPr>
      <w:r>
        <w:rPr>
          <w:noProof/>
          <w:lang w:eastAsia="en-AU"/>
        </w:rPr>
        <w:lastRenderedPageBreak/>
        <w:drawing>
          <wp:inline distT="0" distB="0" distL="0" distR="0" wp14:anchorId="0AF5579A" wp14:editId="012E55D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D060F5" w14:textId="77777777" w:rsidR="00EF0868" w:rsidRDefault="00EF0868" w:rsidP="00A435EE">
      <w:pPr>
        <w:jc w:val="center"/>
        <w:rPr>
          <w:rFonts w:ascii="Arial" w:hAnsi="Arial"/>
        </w:rPr>
      </w:pPr>
      <w:r>
        <w:rPr>
          <w:rFonts w:ascii="Arial" w:hAnsi="Arial"/>
        </w:rPr>
        <w:t>Australian Capital Territory</w:t>
      </w:r>
    </w:p>
    <w:p w14:paraId="00244E4E" w14:textId="3279806E" w:rsidR="00EF0868" w:rsidRDefault="00CF1771" w:rsidP="00A435EE">
      <w:pPr>
        <w:pStyle w:val="Billname"/>
      </w:pPr>
      <w:bookmarkStart w:id="7" w:name="Citation"/>
      <w:r>
        <w:t>Victims of Crime (Financial Assistance) Act 2016</w:t>
      </w:r>
      <w:bookmarkEnd w:id="7"/>
    </w:p>
    <w:p w14:paraId="0BDCBBC3" w14:textId="77777777" w:rsidR="00EF0868" w:rsidRDefault="00EF0868" w:rsidP="00A435EE">
      <w:pPr>
        <w:pStyle w:val="ActNo"/>
      </w:pPr>
    </w:p>
    <w:p w14:paraId="2E1BEEE0" w14:textId="77777777" w:rsidR="00EF0868" w:rsidRDefault="00EF0868" w:rsidP="00A435EE">
      <w:pPr>
        <w:pStyle w:val="N-line3"/>
      </w:pPr>
    </w:p>
    <w:p w14:paraId="00A7D0BA" w14:textId="77777777" w:rsidR="00EF0868" w:rsidRDefault="00EF0868" w:rsidP="00A435EE">
      <w:pPr>
        <w:pStyle w:val="LongTitle"/>
      </w:pPr>
      <w:r>
        <w:t>An Act to provide financial assistance for people affected by acts of violence, and for other purposes</w:t>
      </w:r>
    </w:p>
    <w:p w14:paraId="40FF0D21" w14:textId="77777777" w:rsidR="00EF0868" w:rsidRDefault="00EF0868" w:rsidP="00A435EE">
      <w:pPr>
        <w:pStyle w:val="N-line3"/>
      </w:pPr>
    </w:p>
    <w:p w14:paraId="13A78ADD" w14:textId="77777777" w:rsidR="00EF0868" w:rsidRDefault="00EF0868" w:rsidP="00A435EE">
      <w:pPr>
        <w:pStyle w:val="Placeholder"/>
      </w:pPr>
      <w:r>
        <w:rPr>
          <w:rStyle w:val="charContents"/>
          <w:sz w:val="16"/>
        </w:rPr>
        <w:t xml:space="preserve">  </w:t>
      </w:r>
      <w:r>
        <w:rPr>
          <w:rStyle w:val="charPage"/>
        </w:rPr>
        <w:t xml:space="preserve">  </w:t>
      </w:r>
    </w:p>
    <w:p w14:paraId="1D86FBC8" w14:textId="77777777" w:rsidR="00EF0868" w:rsidRDefault="00EF0868" w:rsidP="00A435EE">
      <w:pPr>
        <w:pStyle w:val="Placeholder"/>
      </w:pPr>
      <w:r>
        <w:rPr>
          <w:rStyle w:val="CharChapNo"/>
        </w:rPr>
        <w:t xml:space="preserve">  </w:t>
      </w:r>
      <w:r>
        <w:rPr>
          <w:rStyle w:val="CharChapText"/>
        </w:rPr>
        <w:t xml:space="preserve">  </w:t>
      </w:r>
    </w:p>
    <w:p w14:paraId="5E75E3AC" w14:textId="77777777" w:rsidR="00EF0868" w:rsidRDefault="00EF0868" w:rsidP="00A435EE">
      <w:pPr>
        <w:pStyle w:val="Placeholder"/>
      </w:pPr>
      <w:r>
        <w:rPr>
          <w:rStyle w:val="CharPartNo"/>
        </w:rPr>
        <w:t xml:space="preserve">  </w:t>
      </w:r>
      <w:r>
        <w:rPr>
          <w:rStyle w:val="CharPartText"/>
        </w:rPr>
        <w:t xml:space="preserve">  </w:t>
      </w:r>
    </w:p>
    <w:p w14:paraId="6BAC2A47" w14:textId="77777777" w:rsidR="00EF0868" w:rsidRDefault="00EF0868" w:rsidP="00A435EE">
      <w:pPr>
        <w:pStyle w:val="Placeholder"/>
      </w:pPr>
      <w:r>
        <w:rPr>
          <w:rStyle w:val="CharDivNo"/>
        </w:rPr>
        <w:t xml:space="preserve">  </w:t>
      </w:r>
      <w:r>
        <w:rPr>
          <w:rStyle w:val="CharDivText"/>
        </w:rPr>
        <w:t xml:space="preserve">  </w:t>
      </w:r>
    </w:p>
    <w:p w14:paraId="46DEDC1B" w14:textId="77777777" w:rsidR="00EF0868" w:rsidRPr="00CA74E4" w:rsidRDefault="00EF0868" w:rsidP="00A435EE">
      <w:pPr>
        <w:pStyle w:val="PageBreak"/>
      </w:pPr>
      <w:r w:rsidRPr="00CA74E4">
        <w:br w:type="page"/>
      </w:r>
    </w:p>
    <w:p w14:paraId="4299AB64" w14:textId="77777777" w:rsidR="00D47B5E" w:rsidRPr="005366E8" w:rsidRDefault="005A4C3C" w:rsidP="005A4C3C">
      <w:pPr>
        <w:pStyle w:val="AH2Part"/>
      </w:pPr>
      <w:bookmarkStart w:id="8" w:name="_Toc169604993"/>
      <w:r w:rsidRPr="005366E8">
        <w:rPr>
          <w:rStyle w:val="CharPartNo"/>
        </w:rPr>
        <w:lastRenderedPageBreak/>
        <w:t>Part 1</w:t>
      </w:r>
      <w:r w:rsidRPr="00A31FB4">
        <w:tab/>
      </w:r>
      <w:r w:rsidR="00D47B5E" w:rsidRPr="005366E8">
        <w:rPr>
          <w:rStyle w:val="CharPartText"/>
        </w:rPr>
        <w:t>Preliminary</w:t>
      </w:r>
      <w:bookmarkEnd w:id="8"/>
    </w:p>
    <w:p w14:paraId="1C5100DC" w14:textId="77777777" w:rsidR="00D47B5E" w:rsidRPr="00A31FB4" w:rsidRDefault="005A4C3C" w:rsidP="005A4C3C">
      <w:pPr>
        <w:pStyle w:val="AH5Sec"/>
      </w:pPr>
      <w:bookmarkStart w:id="9" w:name="_Toc169604994"/>
      <w:r w:rsidRPr="005366E8">
        <w:rPr>
          <w:rStyle w:val="CharSectNo"/>
        </w:rPr>
        <w:t>1</w:t>
      </w:r>
      <w:r w:rsidRPr="00A31FB4">
        <w:tab/>
      </w:r>
      <w:r w:rsidR="00D47B5E" w:rsidRPr="00A31FB4">
        <w:t>Name of Act</w:t>
      </w:r>
      <w:bookmarkEnd w:id="9"/>
    </w:p>
    <w:p w14:paraId="6A9AB01E" w14:textId="61176230" w:rsidR="00D47B5E" w:rsidRPr="00A31FB4" w:rsidRDefault="00D47B5E" w:rsidP="00D47B5E">
      <w:pPr>
        <w:pStyle w:val="Amainreturn"/>
      </w:pPr>
      <w:r w:rsidRPr="00A31FB4">
        <w:t xml:space="preserve">This Act is the </w:t>
      </w:r>
      <w:r w:rsidR="00E2309F" w:rsidRPr="00A31FB4">
        <w:rPr>
          <w:i/>
        </w:rPr>
        <w:fldChar w:fldCharType="begin"/>
      </w:r>
      <w:r w:rsidRPr="00A31FB4">
        <w:rPr>
          <w:i/>
        </w:rPr>
        <w:instrText xml:space="preserve"> TITLE</w:instrText>
      </w:r>
      <w:r w:rsidR="00E2309F" w:rsidRPr="00A31FB4">
        <w:rPr>
          <w:i/>
        </w:rPr>
        <w:fldChar w:fldCharType="separate"/>
      </w:r>
      <w:r w:rsidR="00207B65">
        <w:rPr>
          <w:i/>
        </w:rPr>
        <w:t>Victims of Crime (Financial Assistance) Act 2016</w:t>
      </w:r>
      <w:r w:rsidR="00E2309F" w:rsidRPr="00A31FB4">
        <w:rPr>
          <w:i/>
        </w:rPr>
        <w:fldChar w:fldCharType="end"/>
      </w:r>
      <w:r w:rsidRPr="00A31FB4">
        <w:t>.</w:t>
      </w:r>
    </w:p>
    <w:p w14:paraId="4B635194" w14:textId="77777777" w:rsidR="00BC59BC" w:rsidRPr="00A31FB4" w:rsidRDefault="005A4C3C" w:rsidP="005A4C3C">
      <w:pPr>
        <w:pStyle w:val="AH5Sec"/>
      </w:pPr>
      <w:bookmarkStart w:id="10" w:name="_Toc169604995"/>
      <w:r w:rsidRPr="005366E8">
        <w:rPr>
          <w:rStyle w:val="CharSectNo"/>
        </w:rPr>
        <w:t>3</w:t>
      </w:r>
      <w:r w:rsidRPr="00A31FB4">
        <w:tab/>
      </w:r>
      <w:r w:rsidR="00BC59BC" w:rsidRPr="00A31FB4">
        <w:t>Dictionary</w:t>
      </w:r>
      <w:bookmarkEnd w:id="10"/>
    </w:p>
    <w:p w14:paraId="3C3D7D12" w14:textId="77777777" w:rsidR="00BC59BC" w:rsidRPr="00A31FB4" w:rsidRDefault="00BC59BC" w:rsidP="005A4C3C">
      <w:pPr>
        <w:pStyle w:val="Amainreturn"/>
        <w:keepNext/>
      </w:pPr>
      <w:r w:rsidRPr="00A31FB4">
        <w:t>The dictionary at the end of this Act is part of this Act.</w:t>
      </w:r>
    </w:p>
    <w:p w14:paraId="1DF4015E" w14:textId="77777777" w:rsidR="00BC59BC" w:rsidRPr="00A31FB4" w:rsidRDefault="00BC59BC" w:rsidP="0054082E">
      <w:pPr>
        <w:pStyle w:val="aNote"/>
        <w:keepNext/>
      </w:pPr>
      <w:r w:rsidRPr="00A31FB4">
        <w:rPr>
          <w:rStyle w:val="charItals"/>
        </w:rPr>
        <w:t>Note 1</w:t>
      </w:r>
      <w:r w:rsidRPr="00A31FB4">
        <w:tab/>
        <w:t>The dictionary at the end of this Act defines certain terms used in this Act, and includes references (</w:t>
      </w:r>
      <w:r w:rsidRPr="00A31FB4">
        <w:rPr>
          <w:rStyle w:val="charBoldItals"/>
        </w:rPr>
        <w:t>signpost definitions</w:t>
      </w:r>
      <w:r w:rsidRPr="00A31FB4">
        <w:t>) to other terms defined elsewhere.</w:t>
      </w:r>
    </w:p>
    <w:p w14:paraId="34E54738" w14:textId="67A4E5E0" w:rsidR="00BC59BC" w:rsidRPr="00A31FB4" w:rsidRDefault="00BC59BC" w:rsidP="005A4C3C">
      <w:pPr>
        <w:pStyle w:val="aNoteTextss"/>
        <w:keepNext/>
      </w:pPr>
      <w:r w:rsidRPr="00A31FB4">
        <w:t>For example, the signpost definition ‘</w:t>
      </w:r>
      <w:r w:rsidR="00680822" w:rsidRPr="00A31FB4">
        <w:rPr>
          <w:rStyle w:val="charBoldItals"/>
        </w:rPr>
        <w:t>commissioner</w:t>
      </w:r>
      <w:r w:rsidR="00680822" w:rsidRPr="00A31FB4">
        <w:t xml:space="preserve">—see </w:t>
      </w:r>
      <w:r w:rsidR="00E256F5" w:rsidRPr="00A31FB4">
        <w:t xml:space="preserve">the </w:t>
      </w:r>
      <w:hyperlink r:id="rId28" w:tooltip="A1994-83" w:history="1">
        <w:r w:rsidR="00FE21CF" w:rsidRPr="00A31FB4">
          <w:rPr>
            <w:rStyle w:val="charCitHyperlinkItal"/>
          </w:rPr>
          <w:t>Victims of Crime Act 1994</w:t>
        </w:r>
      </w:hyperlink>
      <w:r w:rsidR="00680822" w:rsidRPr="00A31FB4">
        <w:t>, dictionary.</w:t>
      </w:r>
      <w:r w:rsidRPr="00A31FB4">
        <w:t>’ means that the term</w:t>
      </w:r>
      <w:r w:rsidRPr="00A31FB4">
        <w:rPr>
          <w:b/>
        </w:rPr>
        <w:t xml:space="preserve"> </w:t>
      </w:r>
      <w:r w:rsidRPr="00A31FB4">
        <w:t>‘</w:t>
      </w:r>
      <w:r w:rsidR="00680822" w:rsidRPr="00A31FB4">
        <w:t>commissioner</w:t>
      </w:r>
      <w:r w:rsidRPr="00A31FB4">
        <w:t>’</w:t>
      </w:r>
      <w:r w:rsidRPr="00A31FB4">
        <w:rPr>
          <w:b/>
        </w:rPr>
        <w:t xml:space="preserve"> </w:t>
      </w:r>
      <w:r w:rsidRPr="00A31FB4">
        <w:t>is defined in that dictionary and the definition applies to this Act.</w:t>
      </w:r>
    </w:p>
    <w:p w14:paraId="5AEA018A" w14:textId="599BAD40" w:rsidR="00BC59BC" w:rsidRPr="00A31FB4" w:rsidRDefault="00BC59BC" w:rsidP="0054082E">
      <w:pPr>
        <w:pStyle w:val="aNote"/>
        <w:keepLines/>
      </w:pPr>
      <w:r w:rsidRPr="00A31FB4">
        <w:rPr>
          <w:rStyle w:val="charItals"/>
        </w:rPr>
        <w:t>Note 2</w:t>
      </w:r>
      <w:r w:rsidRPr="00A31FB4">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E21CF" w:rsidRPr="00A31FB4">
          <w:rPr>
            <w:rStyle w:val="charCitHyperlinkAbbrev"/>
          </w:rPr>
          <w:t>Legislation Act</w:t>
        </w:r>
      </w:hyperlink>
      <w:r w:rsidRPr="00A31FB4">
        <w:t>, s 155 and s 156 (1)).</w:t>
      </w:r>
    </w:p>
    <w:p w14:paraId="5E49EEF0" w14:textId="77777777" w:rsidR="00BC59BC" w:rsidRPr="00A31FB4" w:rsidRDefault="005A4C3C" w:rsidP="005A4C3C">
      <w:pPr>
        <w:pStyle w:val="AH5Sec"/>
      </w:pPr>
      <w:bookmarkStart w:id="11" w:name="_Toc169604996"/>
      <w:r w:rsidRPr="005366E8">
        <w:rPr>
          <w:rStyle w:val="CharSectNo"/>
        </w:rPr>
        <w:t>4</w:t>
      </w:r>
      <w:r w:rsidRPr="00A31FB4">
        <w:tab/>
      </w:r>
      <w:r w:rsidR="00BC59BC" w:rsidRPr="00A31FB4">
        <w:t>Notes</w:t>
      </w:r>
      <w:bookmarkEnd w:id="11"/>
    </w:p>
    <w:p w14:paraId="556044ED" w14:textId="77777777" w:rsidR="00BC59BC" w:rsidRPr="00A31FB4" w:rsidRDefault="00BC59BC" w:rsidP="005A4C3C">
      <w:pPr>
        <w:pStyle w:val="Amainreturn"/>
        <w:keepNext/>
      </w:pPr>
      <w:r w:rsidRPr="00A31FB4">
        <w:t>A note included in this Act is explanatory and</w:t>
      </w:r>
      <w:r w:rsidR="000C3D44" w:rsidRPr="00A31FB4">
        <w:t xml:space="preserve"> </w:t>
      </w:r>
      <w:r w:rsidRPr="00A31FB4">
        <w:t>is not part of this Act.</w:t>
      </w:r>
    </w:p>
    <w:p w14:paraId="69412CD5" w14:textId="25A33280" w:rsidR="00BC59BC" w:rsidRPr="00A31FB4" w:rsidRDefault="00BC59BC">
      <w:pPr>
        <w:pStyle w:val="aNote"/>
      </w:pPr>
      <w:r w:rsidRPr="00A31FB4">
        <w:rPr>
          <w:rStyle w:val="charItals"/>
        </w:rPr>
        <w:t>Note</w:t>
      </w:r>
      <w:r w:rsidRPr="00A31FB4">
        <w:rPr>
          <w:rStyle w:val="charItals"/>
        </w:rPr>
        <w:tab/>
      </w:r>
      <w:r w:rsidRPr="00A31FB4">
        <w:t xml:space="preserve">See the </w:t>
      </w:r>
      <w:hyperlink r:id="rId30" w:tooltip="A2001-14" w:history="1">
        <w:r w:rsidR="00FE21CF" w:rsidRPr="00A31FB4">
          <w:rPr>
            <w:rStyle w:val="charCitHyperlinkAbbrev"/>
          </w:rPr>
          <w:t>Legislation Act</w:t>
        </w:r>
      </w:hyperlink>
      <w:r w:rsidRPr="00A31FB4">
        <w:t>, s 127 (1), (4) and (5) for the legal status of notes.</w:t>
      </w:r>
    </w:p>
    <w:p w14:paraId="0461E76F" w14:textId="77777777" w:rsidR="00BC59BC" w:rsidRPr="00A31FB4" w:rsidRDefault="005A4C3C" w:rsidP="00DC7B08">
      <w:pPr>
        <w:pStyle w:val="AH5Sec"/>
        <w:keepLines/>
      </w:pPr>
      <w:bookmarkStart w:id="12" w:name="_Toc169604997"/>
      <w:r w:rsidRPr="005366E8">
        <w:rPr>
          <w:rStyle w:val="CharSectNo"/>
        </w:rPr>
        <w:t>5</w:t>
      </w:r>
      <w:r w:rsidRPr="00A31FB4">
        <w:tab/>
      </w:r>
      <w:r w:rsidR="00BC59BC" w:rsidRPr="00A31FB4">
        <w:t>Offences against Act—application of Criminal Code etc</w:t>
      </w:r>
      <w:bookmarkEnd w:id="12"/>
    </w:p>
    <w:p w14:paraId="3AF8510F" w14:textId="77777777" w:rsidR="00BC59BC" w:rsidRPr="00A31FB4" w:rsidRDefault="00BC59BC" w:rsidP="00DC7B08">
      <w:pPr>
        <w:pStyle w:val="Amainreturn"/>
        <w:keepNext/>
        <w:keepLines/>
      </w:pPr>
      <w:r w:rsidRPr="00A31FB4">
        <w:t>Other legislation applies in relation to offences against this Act.</w:t>
      </w:r>
    </w:p>
    <w:p w14:paraId="634A8E14" w14:textId="77777777" w:rsidR="00BC59BC" w:rsidRPr="00A31FB4" w:rsidRDefault="00BC59BC" w:rsidP="00DC7B08">
      <w:pPr>
        <w:pStyle w:val="aNote"/>
        <w:keepNext/>
        <w:keepLines/>
      </w:pPr>
      <w:r w:rsidRPr="00A31FB4">
        <w:rPr>
          <w:rStyle w:val="charItals"/>
        </w:rPr>
        <w:t>Note 1</w:t>
      </w:r>
      <w:r w:rsidRPr="00A31FB4">
        <w:tab/>
      </w:r>
      <w:r w:rsidRPr="00A31FB4">
        <w:rPr>
          <w:rStyle w:val="charItals"/>
        </w:rPr>
        <w:t>Criminal Code</w:t>
      </w:r>
    </w:p>
    <w:p w14:paraId="3E39891B" w14:textId="0CA2F4AC" w:rsidR="00BC59BC" w:rsidRPr="00A31FB4" w:rsidRDefault="00BC59BC" w:rsidP="00DC7B08">
      <w:pPr>
        <w:pStyle w:val="aNote"/>
        <w:keepNext/>
        <w:keepLines/>
        <w:spacing w:before="20"/>
        <w:ind w:firstLine="0"/>
      </w:pPr>
      <w:r w:rsidRPr="00A31FB4">
        <w:t xml:space="preserve">The </w:t>
      </w:r>
      <w:hyperlink r:id="rId31" w:tooltip="A2002-51" w:history="1">
        <w:r w:rsidR="00FE21CF" w:rsidRPr="00A31FB4">
          <w:rPr>
            <w:rStyle w:val="charCitHyperlinkAbbrev"/>
          </w:rPr>
          <w:t>Criminal Code</w:t>
        </w:r>
      </w:hyperlink>
      <w:r w:rsidRPr="00A31FB4">
        <w:t xml:space="preserve">, ch 2 applies to all offences against this Act (see Code, pt 2.1).  </w:t>
      </w:r>
    </w:p>
    <w:p w14:paraId="404DA39B" w14:textId="77777777" w:rsidR="00BC59BC" w:rsidRPr="00A31FB4" w:rsidRDefault="00BC59BC" w:rsidP="00DC7B08">
      <w:pPr>
        <w:pStyle w:val="aNoteTextss"/>
        <w:keepNext/>
        <w:keepLines/>
      </w:pPr>
      <w:r w:rsidRPr="00A31FB4">
        <w:t>The chapter sets out the general principles of criminal responsibility (including burdens of proof and general defences), and defines terms used for offences to which the Code applies (eg </w:t>
      </w:r>
      <w:r w:rsidRPr="00A31FB4">
        <w:rPr>
          <w:rStyle w:val="charBoldItals"/>
        </w:rPr>
        <w:t>conduct</w:t>
      </w:r>
      <w:r w:rsidRPr="00A31FB4">
        <w:t xml:space="preserve">, </w:t>
      </w:r>
      <w:r w:rsidRPr="00A31FB4">
        <w:rPr>
          <w:rStyle w:val="charBoldItals"/>
        </w:rPr>
        <w:t>intention</w:t>
      </w:r>
      <w:r w:rsidRPr="00A31FB4">
        <w:t xml:space="preserve">, </w:t>
      </w:r>
      <w:r w:rsidRPr="00A31FB4">
        <w:rPr>
          <w:rStyle w:val="charBoldItals"/>
        </w:rPr>
        <w:t>recklessness</w:t>
      </w:r>
      <w:r w:rsidRPr="00A31FB4">
        <w:t xml:space="preserve"> and </w:t>
      </w:r>
      <w:r w:rsidRPr="00A31FB4">
        <w:rPr>
          <w:rStyle w:val="charBoldItals"/>
        </w:rPr>
        <w:t>strict liability</w:t>
      </w:r>
      <w:r w:rsidRPr="00A31FB4">
        <w:t>).</w:t>
      </w:r>
    </w:p>
    <w:p w14:paraId="7D8A4021" w14:textId="77777777" w:rsidR="00BC59BC" w:rsidRPr="00A31FB4" w:rsidRDefault="00BC59BC" w:rsidP="00153300">
      <w:pPr>
        <w:pStyle w:val="aNote"/>
        <w:keepNext/>
        <w:rPr>
          <w:rStyle w:val="charItals"/>
        </w:rPr>
      </w:pPr>
      <w:r w:rsidRPr="00A31FB4">
        <w:rPr>
          <w:rStyle w:val="charItals"/>
        </w:rPr>
        <w:t>Note 2</w:t>
      </w:r>
      <w:r w:rsidRPr="00A31FB4">
        <w:rPr>
          <w:rStyle w:val="charItals"/>
        </w:rPr>
        <w:tab/>
        <w:t>Penalty units</w:t>
      </w:r>
    </w:p>
    <w:p w14:paraId="3BCB357D" w14:textId="72E6F2AB" w:rsidR="00BC59BC" w:rsidRPr="00A31FB4" w:rsidRDefault="00BC59BC" w:rsidP="00680943">
      <w:pPr>
        <w:pStyle w:val="aNoteTextss"/>
      </w:pPr>
      <w:r w:rsidRPr="00A31FB4">
        <w:t xml:space="preserve">The </w:t>
      </w:r>
      <w:hyperlink r:id="rId32" w:tooltip="A2001-14" w:history="1">
        <w:r w:rsidR="00FE21CF" w:rsidRPr="00A31FB4">
          <w:rPr>
            <w:rStyle w:val="charCitHyperlinkAbbrev"/>
          </w:rPr>
          <w:t>Legislation Act</w:t>
        </w:r>
      </w:hyperlink>
      <w:r w:rsidRPr="00A31FB4">
        <w:t>, s 133 deals with the meaning of offence penalties that are expressed in penalty units.</w:t>
      </w:r>
    </w:p>
    <w:p w14:paraId="7DCFCDDB" w14:textId="77777777" w:rsidR="0057651A" w:rsidRPr="00A31FB4" w:rsidRDefault="005A4C3C" w:rsidP="005A4C3C">
      <w:pPr>
        <w:pStyle w:val="AH5Sec"/>
      </w:pPr>
      <w:bookmarkStart w:id="13" w:name="_Toc169604998"/>
      <w:r w:rsidRPr="005366E8">
        <w:rPr>
          <w:rStyle w:val="CharSectNo"/>
        </w:rPr>
        <w:lastRenderedPageBreak/>
        <w:t>6</w:t>
      </w:r>
      <w:r w:rsidRPr="00A31FB4">
        <w:tab/>
      </w:r>
      <w:r w:rsidR="0057651A" w:rsidRPr="00A31FB4">
        <w:t>Object of Act</w:t>
      </w:r>
      <w:bookmarkEnd w:id="13"/>
    </w:p>
    <w:p w14:paraId="28193568" w14:textId="77777777" w:rsidR="00702BC1" w:rsidRPr="00A31FB4" w:rsidRDefault="0057651A" w:rsidP="0054082E">
      <w:pPr>
        <w:pStyle w:val="Amainreturn"/>
        <w:keepNext/>
      </w:pPr>
      <w:r w:rsidRPr="00A31FB4">
        <w:t xml:space="preserve">The object of this Act is to help </w:t>
      </w:r>
      <w:r w:rsidR="00766815" w:rsidRPr="00A31FB4">
        <w:t>victims of crime</w:t>
      </w:r>
      <w:r w:rsidRPr="00A31FB4">
        <w:t xml:space="preserve"> </w:t>
      </w:r>
      <w:r w:rsidR="00702BC1" w:rsidRPr="00A31FB4">
        <w:t>by</w:t>
      </w:r>
      <w:r w:rsidR="002478C9" w:rsidRPr="00A31FB4">
        <w:t xml:space="preserve"> </w:t>
      </w:r>
      <w:r w:rsidR="00702BC1" w:rsidRPr="00A31FB4">
        <w:t xml:space="preserve">establishing a system for giving financial assistance </w:t>
      </w:r>
      <w:r w:rsidR="004029A0" w:rsidRPr="00A31FB4">
        <w:t>to</w:t>
      </w:r>
      <w:r w:rsidR="00687AD8" w:rsidRPr="00A31FB4">
        <w:t>—</w:t>
      </w:r>
    </w:p>
    <w:p w14:paraId="6A22B184" w14:textId="77777777" w:rsidR="00687AD8" w:rsidRPr="00A31FB4" w:rsidRDefault="005A4C3C" w:rsidP="005A4C3C">
      <w:pPr>
        <w:pStyle w:val="Apara"/>
      </w:pPr>
      <w:r>
        <w:tab/>
      </w:r>
      <w:r w:rsidRPr="00A31FB4">
        <w:t>(a)</w:t>
      </w:r>
      <w:r w:rsidRPr="00A31FB4">
        <w:tab/>
      </w:r>
      <w:r w:rsidR="00A313EB" w:rsidRPr="00A31FB4">
        <w:t>assist victims of crime to recover</w:t>
      </w:r>
      <w:r w:rsidR="00687AD8" w:rsidRPr="00A31FB4">
        <w:t xml:space="preserve"> from </w:t>
      </w:r>
      <w:r w:rsidR="00766815" w:rsidRPr="00A31FB4">
        <w:t>acts of violence</w:t>
      </w:r>
      <w:r w:rsidR="00687AD8" w:rsidRPr="00A31FB4">
        <w:t>; and</w:t>
      </w:r>
    </w:p>
    <w:p w14:paraId="500113E2" w14:textId="77777777" w:rsidR="004A3F91" w:rsidRPr="00A31FB4" w:rsidRDefault="005A4C3C" w:rsidP="005A4C3C">
      <w:pPr>
        <w:pStyle w:val="Apara"/>
      </w:pPr>
      <w:r>
        <w:tab/>
      </w:r>
      <w:r w:rsidRPr="00A31FB4">
        <w:t>(b)</w:t>
      </w:r>
      <w:r w:rsidRPr="00A31FB4">
        <w:tab/>
      </w:r>
      <w:r w:rsidR="00A313EB" w:rsidRPr="00A31FB4">
        <w:t xml:space="preserve">contribute to the safety of victims of crime and the </w:t>
      </w:r>
      <w:r w:rsidR="00E50FB0" w:rsidRPr="00A31FB4">
        <w:t>prevent</w:t>
      </w:r>
      <w:r w:rsidR="00A313EB" w:rsidRPr="00A31FB4">
        <w:t>ion of</w:t>
      </w:r>
      <w:r w:rsidR="00E50FB0" w:rsidRPr="00A31FB4">
        <w:t xml:space="preserve"> fut</w:t>
      </w:r>
      <w:r w:rsidR="00AD25AF" w:rsidRPr="00A31FB4">
        <w:t>ure</w:t>
      </w:r>
      <w:r w:rsidR="00E50FB0" w:rsidRPr="00A31FB4">
        <w:t xml:space="preserve"> acts of violence; and</w:t>
      </w:r>
    </w:p>
    <w:p w14:paraId="54649367" w14:textId="77777777" w:rsidR="004A3F91" w:rsidRPr="00A31FB4" w:rsidRDefault="005A4C3C" w:rsidP="005A4C3C">
      <w:pPr>
        <w:pStyle w:val="Apara"/>
      </w:pPr>
      <w:r>
        <w:tab/>
      </w:r>
      <w:r w:rsidRPr="00A31FB4">
        <w:t>(c)</w:t>
      </w:r>
      <w:r w:rsidRPr="00A31FB4">
        <w:tab/>
      </w:r>
      <w:r w:rsidR="00A313EB" w:rsidRPr="00A31FB4">
        <w:t>acknowledge</w:t>
      </w:r>
      <w:r w:rsidR="00E50FB0" w:rsidRPr="00A31FB4">
        <w:t xml:space="preserve"> the harmful </w:t>
      </w:r>
      <w:r w:rsidR="00687AD8" w:rsidRPr="00A31FB4">
        <w:t>effect</w:t>
      </w:r>
      <w:r w:rsidR="00075573" w:rsidRPr="00A31FB4">
        <w:t>s</w:t>
      </w:r>
      <w:r w:rsidR="00687AD8" w:rsidRPr="00A31FB4">
        <w:t xml:space="preserve"> of</w:t>
      </w:r>
      <w:r w:rsidR="00766815" w:rsidRPr="00A31FB4">
        <w:t xml:space="preserve"> acts of violence</w:t>
      </w:r>
      <w:r w:rsidR="00687AD8" w:rsidRPr="00A31FB4">
        <w:t>;</w:t>
      </w:r>
      <w:r w:rsidR="004A3F91" w:rsidRPr="00A31FB4">
        <w:t xml:space="preserve"> </w:t>
      </w:r>
      <w:r w:rsidR="00687AD8" w:rsidRPr="00A31FB4">
        <w:t>and</w:t>
      </w:r>
    </w:p>
    <w:p w14:paraId="3177A924" w14:textId="77777777" w:rsidR="004A3F91" w:rsidRPr="00A31FB4" w:rsidRDefault="005A4C3C" w:rsidP="005A4C3C">
      <w:pPr>
        <w:pStyle w:val="Apara"/>
      </w:pPr>
      <w:r>
        <w:tab/>
      </w:r>
      <w:r w:rsidRPr="00A31FB4">
        <w:t>(d)</w:t>
      </w:r>
      <w:r w:rsidRPr="00A31FB4">
        <w:tab/>
      </w:r>
      <w:r w:rsidR="00687AD8" w:rsidRPr="00A31FB4">
        <w:t xml:space="preserve">complement </w:t>
      </w:r>
      <w:r w:rsidR="002478C9" w:rsidRPr="00A31FB4">
        <w:t xml:space="preserve">other </w:t>
      </w:r>
      <w:r w:rsidR="00687AD8" w:rsidRPr="00A31FB4">
        <w:t xml:space="preserve">services provided </w:t>
      </w:r>
      <w:r w:rsidR="002478C9" w:rsidRPr="00A31FB4">
        <w:t xml:space="preserve">for victims of </w:t>
      </w:r>
      <w:r w:rsidR="00B26E26" w:rsidRPr="00A31FB4">
        <w:t>crime</w:t>
      </w:r>
      <w:r w:rsidR="004029A0" w:rsidRPr="00A31FB4">
        <w:t>.</w:t>
      </w:r>
    </w:p>
    <w:p w14:paraId="56A091EF" w14:textId="77777777" w:rsidR="00FA3BC4" w:rsidRPr="00A31FB4" w:rsidRDefault="00FA3BC4" w:rsidP="009E388B">
      <w:pPr>
        <w:pStyle w:val="PageBreak"/>
        <w:suppressLineNumbers/>
      </w:pPr>
      <w:r w:rsidRPr="00A31FB4">
        <w:br w:type="page"/>
      </w:r>
    </w:p>
    <w:p w14:paraId="690B5F14" w14:textId="77777777" w:rsidR="00F019A5" w:rsidRPr="005366E8" w:rsidRDefault="005A4C3C" w:rsidP="005A4C3C">
      <w:pPr>
        <w:pStyle w:val="AH2Part"/>
      </w:pPr>
      <w:bookmarkStart w:id="14" w:name="_Toc169604999"/>
      <w:r w:rsidRPr="005366E8">
        <w:rPr>
          <w:rStyle w:val="CharPartNo"/>
        </w:rPr>
        <w:lastRenderedPageBreak/>
        <w:t>Part 2</w:t>
      </w:r>
      <w:r w:rsidRPr="00A31FB4">
        <w:tab/>
      </w:r>
      <w:r w:rsidR="00F019A5" w:rsidRPr="005366E8">
        <w:rPr>
          <w:rStyle w:val="CharPartText"/>
        </w:rPr>
        <w:t>Important concepts</w:t>
      </w:r>
      <w:bookmarkEnd w:id="14"/>
    </w:p>
    <w:p w14:paraId="744B79A0" w14:textId="77777777" w:rsidR="00F019A5" w:rsidRPr="00A31FB4" w:rsidRDefault="005A4C3C" w:rsidP="005A4C3C">
      <w:pPr>
        <w:pStyle w:val="AH5Sec"/>
      </w:pPr>
      <w:bookmarkStart w:id="15" w:name="_Toc169605000"/>
      <w:r w:rsidRPr="005366E8">
        <w:rPr>
          <w:rStyle w:val="CharSectNo"/>
        </w:rPr>
        <w:t>7</w:t>
      </w:r>
      <w:r w:rsidRPr="00A31FB4">
        <w:tab/>
      </w:r>
      <w:r w:rsidR="00F019A5" w:rsidRPr="00A31FB4">
        <w:t xml:space="preserve">Meaning of </w:t>
      </w:r>
      <w:r w:rsidR="00A82077" w:rsidRPr="00A31FB4">
        <w:rPr>
          <w:rStyle w:val="charItals"/>
        </w:rPr>
        <w:t>act of violence</w:t>
      </w:r>
      <w:bookmarkEnd w:id="15"/>
    </w:p>
    <w:p w14:paraId="0E85D688" w14:textId="77777777" w:rsidR="005D3724" w:rsidRPr="00A31FB4" w:rsidRDefault="005A4C3C" w:rsidP="005A4C3C">
      <w:pPr>
        <w:pStyle w:val="Amain"/>
      </w:pPr>
      <w:r>
        <w:tab/>
      </w:r>
      <w:r w:rsidRPr="00A31FB4">
        <w:t>(1)</w:t>
      </w:r>
      <w:r w:rsidRPr="00A31FB4">
        <w:tab/>
      </w:r>
      <w:r w:rsidR="00A82077" w:rsidRPr="00A31FB4">
        <w:t>In this Act:</w:t>
      </w:r>
    </w:p>
    <w:p w14:paraId="3F83C5FF" w14:textId="77777777" w:rsidR="00CB232D" w:rsidRPr="00A31FB4" w:rsidRDefault="00A82077" w:rsidP="005A4C3C">
      <w:pPr>
        <w:pStyle w:val="aDef"/>
        <w:rPr>
          <w:b/>
        </w:rPr>
      </w:pPr>
      <w:r w:rsidRPr="00A31FB4">
        <w:rPr>
          <w:rStyle w:val="charBoldItals"/>
        </w:rPr>
        <w:t>act of violence</w:t>
      </w:r>
      <w:r w:rsidRPr="00A31FB4">
        <w:rPr>
          <w:b/>
        </w:rPr>
        <w:t xml:space="preserve"> </w:t>
      </w:r>
      <w:r w:rsidRPr="00A31FB4">
        <w:t xml:space="preserve">means </w:t>
      </w:r>
      <w:r w:rsidR="00CE7662" w:rsidRPr="00A31FB4">
        <w:t>conduct</w:t>
      </w:r>
      <w:r w:rsidR="00B75105" w:rsidRPr="00A31FB4">
        <w:t xml:space="preserve"> </w:t>
      </w:r>
      <w:r w:rsidRPr="00A31FB4">
        <w:t>that</w:t>
      </w:r>
      <w:r w:rsidR="00AA2EF3" w:rsidRPr="00A31FB4">
        <w:t>—</w:t>
      </w:r>
    </w:p>
    <w:p w14:paraId="3D4F9005" w14:textId="77777777" w:rsidR="00A44740" w:rsidRPr="00A31FB4" w:rsidRDefault="005A4C3C" w:rsidP="005A4C3C">
      <w:pPr>
        <w:pStyle w:val="Apara"/>
        <w:rPr>
          <w:b/>
        </w:rPr>
      </w:pPr>
      <w:r>
        <w:tab/>
      </w:r>
      <w:r w:rsidRPr="00A31FB4">
        <w:t>(a)</w:t>
      </w:r>
      <w:r w:rsidRPr="00A31FB4">
        <w:tab/>
      </w:r>
      <w:r w:rsidR="00A44740" w:rsidRPr="00A31FB4">
        <w:t>results in a person’s injury or death; and</w:t>
      </w:r>
    </w:p>
    <w:p w14:paraId="3054D520" w14:textId="77777777" w:rsidR="0001553C" w:rsidRPr="00A31FB4" w:rsidRDefault="005A4C3C" w:rsidP="005A4C3C">
      <w:pPr>
        <w:pStyle w:val="Apara"/>
        <w:rPr>
          <w:b/>
        </w:rPr>
      </w:pPr>
      <w:r>
        <w:tab/>
      </w:r>
      <w:r w:rsidRPr="00A31FB4">
        <w:t>(b)</w:t>
      </w:r>
      <w:r w:rsidRPr="00A31FB4">
        <w:tab/>
      </w:r>
      <w:r w:rsidR="00F16AEC" w:rsidRPr="00A31FB4">
        <w:t>is</w:t>
      </w:r>
      <w:r w:rsidR="0012076C" w:rsidRPr="00A31FB4">
        <w:t>,</w:t>
      </w:r>
      <w:r w:rsidR="00F16AEC" w:rsidRPr="00A31FB4">
        <w:t xml:space="preserve"> or </w:t>
      </w:r>
      <w:r w:rsidR="0012076C" w:rsidRPr="00A31FB4">
        <w:t xml:space="preserve">happens in the course </w:t>
      </w:r>
      <w:r w:rsidR="00E52B35" w:rsidRPr="00A31FB4">
        <w:t>of</w:t>
      </w:r>
      <w:r w:rsidR="0012076C" w:rsidRPr="00A31FB4">
        <w:t>, an offence (</w:t>
      </w:r>
      <w:r w:rsidR="00B83BF0" w:rsidRPr="00A31FB4">
        <w:t xml:space="preserve">the </w:t>
      </w:r>
      <w:r w:rsidR="003F390C" w:rsidRPr="00A31FB4">
        <w:rPr>
          <w:rStyle w:val="charBoldItals"/>
        </w:rPr>
        <w:t>associated</w:t>
      </w:r>
      <w:r w:rsidR="00B83BF0" w:rsidRPr="00A31FB4">
        <w:rPr>
          <w:rStyle w:val="charBoldItals"/>
        </w:rPr>
        <w:t xml:space="preserve"> offence</w:t>
      </w:r>
      <w:r w:rsidR="0012076C" w:rsidRPr="00A31FB4">
        <w:t>) that is</w:t>
      </w:r>
      <w:r w:rsidR="0001553C" w:rsidRPr="00A31FB4">
        <w:t>—</w:t>
      </w:r>
    </w:p>
    <w:p w14:paraId="41810723" w14:textId="77777777" w:rsidR="005C0FE6" w:rsidRPr="00A31FB4" w:rsidRDefault="005A4C3C" w:rsidP="005A4C3C">
      <w:pPr>
        <w:pStyle w:val="Asubpara"/>
        <w:rPr>
          <w:b/>
        </w:rPr>
      </w:pPr>
      <w:r>
        <w:tab/>
      </w:r>
      <w:r w:rsidRPr="00A31FB4">
        <w:t>(i)</w:t>
      </w:r>
      <w:r w:rsidRPr="00A31FB4">
        <w:tab/>
      </w:r>
      <w:r w:rsidR="0023156A" w:rsidRPr="00A31FB4">
        <w:t xml:space="preserve">a </w:t>
      </w:r>
      <w:r w:rsidR="005C0FE6" w:rsidRPr="00A31FB4">
        <w:t>s</w:t>
      </w:r>
      <w:r w:rsidR="0001553C" w:rsidRPr="00A31FB4">
        <w:t xml:space="preserve">chedule 1 </w:t>
      </w:r>
      <w:r w:rsidR="004A0D76" w:rsidRPr="00A31FB4">
        <w:t>offence</w:t>
      </w:r>
      <w:r w:rsidR="0001553C" w:rsidRPr="00A31FB4">
        <w:t>; or</w:t>
      </w:r>
    </w:p>
    <w:p w14:paraId="0DFBB3BE" w14:textId="77777777" w:rsidR="00E87D3F" w:rsidRPr="00A31FB4" w:rsidRDefault="005A4C3C" w:rsidP="005A4C3C">
      <w:pPr>
        <w:pStyle w:val="Asubpara"/>
        <w:rPr>
          <w:b/>
        </w:rPr>
      </w:pPr>
      <w:r>
        <w:tab/>
      </w:r>
      <w:r w:rsidRPr="00A31FB4">
        <w:t>(ii)</w:t>
      </w:r>
      <w:r w:rsidRPr="00A31FB4">
        <w:tab/>
      </w:r>
      <w:r w:rsidR="0023156A" w:rsidRPr="00A31FB4">
        <w:t xml:space="preserve">an </w:t>
      </w:r>
      <w:r w:rsidR="00E87D3F" w:rsidRPr="00A31FB4">
        <w:t>offence prescribed</w:t>
      </w:r>
      <w:r w:rsidR="007A502E" w:rsidRPr="00A31FB4">
        <w:t xml:space="preserve"> by regulation; and</w:t>
      </w:r>
    </w:p>
    <w:p w14:paraId="0C2B3454" w14:textId="77777777" w:rsidR="00D75F07" w:rsidRPr="00A31FB4" w:rsidRDefault="005A4C3C" w:rsidP="005A4C3C">
      <w:pPr>
        <w:pStyle w:val="Apara"/>
        <w:rPr>
          <w:b/>
        </w:rPr>
      </w:pPr>
      <w:r>
        <w:tab/>
      </w:r>
      <w:r w:rsidRPr="00A31FB4">
        <w:t>(c)</w:t>
      </w:r>
      <w:r w:rsidRPr="00A31FB4">
        <w:tab/>
      </w:r>
      <w:r w:rsidR="00A44740" w:rsidRPr="00A31FB4">
        <w:t>occurs on or after t</w:t>
      </w:r>
      <w:r w:rsidR="00D75F07" w:rsidRPr="00A31FB4">
        <w:t>he commencement of this Act.</w:t>
      </w:r>
    </w:p>
    <w:p w14:paraId="708325BF" w14:textId="77777777" w:rsidR="000258A0" w:rsidRPr="00A31FB4" w:rsidRDefault="005A4C3C" w:rsidP="005A4C3C">
      <w:pPr>
        <w:pStyle w:val="Amain"/>
      </w:pPr>
      <w:r>
        <w:tab/>
      </w:r>
      <w:r w:rsidRPr="00A31FB4">
        <w:t>(2)</w:t>
      </w:r>
      <w:r w:rsidRPr="00A31FB4">
        <w:tab/>
      </w:r>
      <w:r w:rsidR="000258A0" w:rsidRPr="00A31FB4">
        <w:t xml:space="preserve">In deciding whether conduct is an </w:t>
      </w:r>
      <w:r w:rsidR="000258A0" w:rsidRPr="00A31FB4">
        <w:rPr>
          <w:rStyle w:val="charBoldItals"/>
        </w:rPr>
        <w:t>act of violence</w:t>
      </w:r>
      <w:r w:rsidR="000258A0" w:rsidRPr="00A31FB4">
        <w:t>, it does not matter whether a person responsible for the conduct—</w:t>
      </w:r>
    </w:p>
    <w:p w14:paraId="724C092B" w14:textId="77777777" w:rsidR="00BD49E2" w:rsidRPr="00A31FB4" w:rsidRDefault="005A4C3C" w:rsidP="005A4C3C">
      <w:pPr>
        <w:pStyle w:val="Apara"/>
      </w:pPr>
      <w:r>
        <w:tab/>
      </w:r>
      <w:r w:rsidRPr="00A31FB4">
        <w:t>(a)</w:t>
      </w:r>
      <w:r w:rsidRPr="00A31FB4">
        <w:tab/>
      </w:r>
      <w:r w:rsidR="00BD49E2" w:rsidRPr="00A31FB4">
        <w:t xml:space="preserve">has </w:t>
      </w:r>
      <w:r w:rsidR="00BD0F24" w:rsidRPr="00A31FB4">
        <w:t xml:space="preserve">or has not been </w:t>
      </w:r>
      <w:r w:rsidR="00BD49E2" w:rsidRPr="00A31FB4">
        <w:t>identified;</w:t>
      </w:r>
      <w:r w:rsidR="000D1F2C" w:rsidRPr="00A31FB4">
        <w:t xml:space="preserve"> or</w:t>
      </w:r>
    </w:p>
    <w:p w14:paraId="6A08AF54" w14:textId="77777777" w:rsidR="00C74137" w:rsidRPr="00A31FB4" w:rsidRDefault="005A4C3C" w:rsidP="005A4C3C">
      <w:pPr>
        <w:pStyle w:val="Apara"/>
      </w:pPr>
      <w:r>
        <w:tab/>
      </w:r>
      <w:r w:rsidRPr="00A31FB4">
        <w:t>(b)</w:t>
      </w:r>
      <w:r w:rsidRPr="00A31FB4">
        <w:tab/>
      </w:r>
      <w:r w:rsidR="00BD0F24" w:rsidRPr="00A31FB4">
        <w:t xml:space="preserve">lacks the </w:t>
      </w:r>
      <w:r w:rsidR="00AA5DD0" w:rsidRPr="00A31FB4">
        <w:t xml:space="preserve">legal capacity </w:t>
      </w:r>
      <w:r w:rsidR="005F2375" w:rsidRPr="00A31FB4">
        <w:t xml:space="preserve">to be charged </w:t>
      </w:r>
      <w:r w:rsidR="00BD0F24" w:rsidRPr="00A31FB4">
        <w:t xml:space="preserve">with, </w:t>
      </w:r>
      <w:r w:rsidR="005F2375" w:rsidRPr="00A31FB4">
        <w:t xml:space="preserve">or </w:t>
      </w:r>
      <w:r w:rsidR="008D10D8" w:rsidRPr="00A31FB4">
        <w:t>convicted or found guilty</w:t>
      </w:r>
      <w:r w:rsidR="005F2375" w:rsidRPr="00A31FB4">
        <w:t xml:space="preserve"> of</w:t>
      </w:r>
      <w:r w:rsidR="00BD0F24" w:rsidRPr="00A31FB4">
        <w:t xml:space="preserve">, </w:t>
      </w:r>
      <w:r w:rsidR="00B1173A" w:rsidRPr="00A31FB4">
        <w:t>the</w:t>
      </w:r>
      <w:r w:rsidR="00AC4BF8" w:rsidRPr="00A31FB4">
        <w:t xml:space="preserve"> </w:t>
      </w:r>
      <w:r w:rsidR="003F390C" w:rsidRPr="00A31FB4">
        <w:t xml:space="preserve">associated </w:t>
      </w:r>
      <w:r w:rsidR="005F2375" w:rsidRPr="00A31FB4">
        <w:t>offence</w:t>
      </w:r>
      <w:r w:rsidR="00AA5DD0" w:rsidRPr="00A31FB4">
        <w:t>;</w:t>
      </w:r>
      <w:r w:rsidR="000D1F2C" w:rsidRPr="00A31FB4">
        <w:t xml:space="preserve"> or</w:t>
      </w:r>
    </w:p>
    <w:p w14:paraId="6A3B1B54" w14:textId="77777777" w:rsidR="00D26755" w:rsidRPr="00A31FB4" w:rsidRDefault="005A4C3C" w:rsidP="005A4C3C">
      <w:pPr>
        <w:pStyle w:val="Apara"/>
      </w:pPr>
      <w:r>
        <w:tab/>
      </w:r>
      <w:r w:rsidRPr="00A31FB4">
        <w:t>(c)</w:t>
      </w:r>
      <w:r w:rsidRPr="00A31FB4">
        <w:tab/>
      </w:r>
      <w:r w:rsidR="00BD0F24" w:rsidRPr="00A31FB4">
        <w:t>has or has not been</w:t>
      </w:r>
      <w:r w:rsidR="00AA5DD0" w:rsidRPr="00A31FB4">
        <w:t xml:space="preserve"> charged</w:t>
      </w:r>
      <w:r w:rsidR="00BD0F24" w:rsidRPr="00A31FB4">
        <w:t xml:space="preserve"> with,</w:t>
      </w:r>
      <w:r w:rsidR="00AA5DD0" w:rsidRPr="00A31FB4">
        <w:t xml:space="preserve"> or </w:t>
      </w:r>
      <w:r w:rsidR="008D10D8" w:rsidRPr="00A31FB4">
        <w:t>convicted or found guilty</w:t>
      </w:r>
      <w:r w:rsidR="00AA5DD0" w:rsidRPr="00A31FB4">
        <w:t xml:space="preserve"> of</w:t>
      </w:r>
      <w:r w:rsidR="00F73AD5" w:rsidRPr="00A31FB4">
        <w:t>,</w:t>
      </w:r>
      <w:r w:rsidR="00AA5DD0" w:rsidRPr="00A31FB4">
        <w:t xml:space="preserve"> </w:t>
      </w:r>
      <w:r w:rsidR="003F390C" w:rsidRPr="00A31FB4">
        <w:t>the associated</w:t>
      </w:r>
      <w:r w:rsidR="00AA5DD0" w:rsidRPr="00A31FB4">
        <w:t xml:space="preserve"> offence </w:t>
      </w:r>
      <w:r w:rsidR="00BD0F24" w:rsidRPr="00A31FB4">
        <w:t xml:space="preserve">based on </w:t>
      </w:r>
      <w:r w:rsidR="00F20470" w:rsidRPr="00A31FB4">
        <w:t xml:space="preserve">the </w:t>
      </w:r>
      <w:r w:rsidR="00421FA8" w:rsidRPr="00A31FB4">
        <w:t>conduct</w:t>
      </w:r>
      <w:r w:rsidR="00AA5DD0" w:rsidRPr="00A31FB4">
        <w:t>.</w:t>
      </w:r>
    </w:p>
    <w:p w14:paraId="78946258" w14:textId="77777777" w:rsidR="00585269" w:rsidRPr="00A31FB4" w:rsidRDefault="005A4C3C" w:rsidP="005A4C3C">
      <w:pPr>
        <w:pStyle w:val="AH5Sec"/>
      </w:pPr>
      <w:bookmarkStart w:id="16" w:name="_Toc169605001"/>
      <w:r w:rsidRPr="005366E8">
        <w:rPr>
          <w:rStyle w:val="CharSectNo"/>
        </w:rPr>
        <w:t>8</w:t>
      </w:r>
      <w:r w:rsidRPr="00A31FB4">
        <w:tab/>
      </w:r>
      <w:r w:rsidR="00585269" w:rsidRPr="00A31FB4">
        <w:t xml:space="preserve">Meaning of </w:t>
      </w:r>
      <w:r w:rsidR="00585269" w:rsidRPr="00A31FB4">
        <w:rPr>
          <w:rStyle w:val="charItals"/>
        </w:rPr>
        <w:t>circumstance of aggravation</w:t>
      </w:r>
      <w:r w:rsidR="00585269" w:rsidRPr="00A31FB4">
        <w:t xml:space="preserve"> for an </w:t>
      </w:r>
      <w:r w:rsidR="00185E7D" w:rsidRPr="00A31FB4">
        <w:t>offence</w:t>
      </w:r>
      <w:bookmarkEnd w:id="16"/>
    </w:p>
    <w:p w14:paraId="6F8DBB55" w14:textId="77777777" w:rsidR="00585269" w:rsidRPr="00A31FB4" w:rsidRDefault="005A4C3C" w:rsidP="005A4C3C">
      <w:pPr>
        <w:pStyle w:val="Amain"/>
      </w:pPr>
      <w:r>
        <w:tab/>
      </w:r>
      <w:r w:rsidRPr="00A31FB4">
        <w:t>(1)</w:t>
      </w:r>
      <w:r w:rsidRPr="00A31FB4">
        <w:tab/>
      </w:r>
      <w:r w:rsidR="00585269" w:rsidRPr="00A31FB4">
        <w:t xml:space="preserve">For this Act, </w:t>
      </w:r>
      <w:r w:rsidR="00E71D7F" w:rsidRPr="00A31FB4">
        <w:t>each of the following is</w:t>
      </w:r>
      <w:r w:rsidR="00823BEE" w:rsidRPr="00A31FB4">
        <w:t xml:space="preserve"> a </w:t>
      </w:r>
      <w:r w:rsidR="00DC6078" w:rsidRPr="00A31FB4">
        <w:rPr>
          <w:rStyle w:val="charBoldItals"/>
        </w:rPr>
        <w:t>circumstance of aggravation</w:t>
      </w:r>
      <w:r w:rsidR="00DC6078" w:rsidRPr="00A31FB4">
        <w:t xml:space="preserve"> </w:t>
      </w:r>
      <w:r w:rsidR="00377664" w:rsidRPr="00A31FB4">
        <w:t>for</w:t>
      </w:r>
      <w:r w:rsidR="00471278" w:rsidRPr="00A31FB4">
        <w:t xml:space="preserve"> </w:t>
      </w:r>
      <w:r w:rsidR="00E71D7F" w:rsidRPr="00A31FB4">
        <w:t>an offence</w:t>
      </w:r>
      <w:r w:rsidR="00185E7D" w:rsidRPr="00A31FB4">
        <w:t>:</w:t>
      </w:r>
    </w:p>
    <w:p w14:paraId="2B58A557" w14:textId="77777777" w:rsidR="00564E80" w:rsidRPr="00A31FB4" w:rsidRDefault="005A4C3C" w:rsidP="005A4C3C">
      <w:pPr>
        <w:pStyle w:val="Apara"/>
      </w:pPr>
      <w:r>
        <w:tab/>
      </w:r>
      <w:r w:rsidRPr="00A31FB4">
        <w:t>(a)</w:t>
      </w:r>
      <w:r w:rsidRPr="00A31FB4">
        <w:tab/>
      </w:r>
      <w:r w:rsidR="00CE48ED" w:rsidRPr="00A31FB4">
        <w:t>as a direct result of the offence</w:t>
      </w:r>
      <w:r w:rsidR="00F073E2" w:rsidRPr="00A31FB4">
        <w:t xml:space="preserve"> </w:t>
      </w:r>
      <w:r w:rsidR="00DC6078" w:rsidRPr="00A31FB4">
        <w:t>a very serious injury</w:t>
      </w:r>
      <w:r w:rsidR="00F073E2" w:rsidRPr="00A31FB4">
        <w:t xml:space="preserve"> that is not </w:t>
      </w:r>
      <w:r w:rsidR="00E62800" w:rsidRPr="00A31FB4">
        <w:t xml:space="preserve">likely to be </w:t>
      </w:r>
      <w:r w:rsidR="00F073E2" w:rsidRPr="00A31FB4">
        <w:t xml:space="preserve">permanent </w:t>
      </w:r>
      <w:r w:rsidR="00997528" w:rsidRPr="00A31FB4">
        <w:t xml:space="preserve">is caused to </w:t>
      </w:r>
      <w:r w:rsidR="00471278" w:rsidRPr="00A31FB4">
        <w:t>the</w:t>
      </w:r>
      <w:r w:rsidR="00DC6078" w:rsidRPr="00A31FB4">
        <w:t xml:space="preserve"> primary victim</w:t>
      </w:r>
      <w:r w:rsidR="00E96C13" w:rsidRPr="00A31FB4">
        <w:t xml:space="preserve"> </w:t>
      </w:r>
      <w:r w:rsidR="00997528" w:rsidRPr="00A31FB4">
        <w:t xml:space="preserve">of </w:t>
      </w:r>
      <w:r w:rsidR="00E96C13" w:rsidRPr="00A31FB4">
        <w:t>the offence</w:t>
      </w:r>
      <w:r w:rsidR="00F073E2" w:rsidRPr="00A31FB4">
        <w:t>;</w:t>
      </w:r>
    </w:p>
    <w:p w14:paraId="02CBBF05" w14:textId="77777777" w:rsidR="00DC6078" w:rsidRPr="00A31FB4" w:rsidRDefault="005A4C3C" w:rsidP="0054082E">
      <w:pPr>
        <w:pStyle w:val="Apara"/>
        <w:keepNext/>
      </w:pPr>
      <w:r>
        <w:lastRenderedPageBreak/>
        <w:tab/>
      </w:r>
      <w:r w:rsidRPr="00A31FB4">
        <w:t>(b)</w:t>
      </w:r>
      <w:r w:rsidRPr="00A31FB4">
        <w:tab/>
      </w:r>
      <w:r w:rsidR="00756747" w:rsidRPr="00A31FB4">
        <w:t xml:space="preserve">the offence forms part of </w:t>
      </w:r>
      <w:r w:rsidR="006D4F18" w:rsidRPr="00A31FB4">
        <w:t>a series of offences that are related</w:t>
      </w:r>
      <w:r w:rsidR="00E71D7F" w:rsidRPr="00A31FB4">
        <w:t>;</w:t>
      </w:r>
    </w:p>
    <w:p w14:paraId="5D6BD012" w14:textId="77777777" w:rsidR="002C0ABB" w:rsidRPr="00A31FB4" w:rsidRDefault="002C0ABB" w:rsidP="002C0ABB">
      <w:pPr>
        <w:pStyle w:val="aExamHdgpar"/>
      </w:pPr>
      <w:r w:rsidRPr="00A31FB4">
        <w:t>Exampl</w:t>
      </w:r>
      <w:r w:rsidR="00341710" w:rsidRPr="00A31FB4">
        <w:t>es</w:t>
      </w:r>
      <w:r w:rsidRPr="00A31FB4">
        <w:t>—</w:t>
      </w:r>
      <w:r w:rsidR="009233C9" w:rsidRPr="00A31FB4">
        <w:t xml:space="preserve">series of </w:t>
      </w:r>
      <w:r w:rsidRPr="00A31FB4">
        <w:t>offences that are related</w:t>
      </w:r>
    </w:p>
    <w:p w14:paraId="0C1A37A8" w14:textId="77777777" w:rsidR="002C0ABB" w:rsidRPr="00A31FB4" w:rsidRDefault="002C0ABB" w:rsidP="0054082E">
      <w:pPr>
        <w:pStyle w:val="aExamINumpar"/>
        <w:keepNext/>
      </w:pPr>
      <w:r w:rsidRPr="00A31FB4">
        <w:t>1</w:t>
      </w:r>
      <w:r w:rsidRPr="00A31FB4">
        <w:tab/>
      </w:r>
      <w:r w:rsidR="009233C9" w:rsidRPr="00A31FB4">
        <w:t xml:space="preserve">offences with </w:t>
      </w:r>
      <w:r w:rsidRPr="00A31FB4">
        <w:t xml:space="preserve">same offender and same </w:t>
      </w:r>
      <w:r w:rsidR="009233C9" w:rsidRPr="00A31FB4">
        <w:t xml:space="preserve">primary </w:t>
      </w:r>
      <w:r w:rsidRPr="00A31FB4">
        <w:t>victim</w:t>
      </w:r>
    </w:p>
    <w:p w14:paraId="64D5EED6" w14:textId="77777777" w:rsidR="00681D68" w:rsidRPr="00A31FB4" w:rsidRDefault="00995CB4" w:rsidP="00CE21D9">
      <w:pPr>
        <w:pStyle w:val="aExamINumpar"/>
      </w:pPr>
      <w:r w:rsidRPr="00A31FB4">
        <w:t>2</w:t>
      </w:r>
      <w:r w:rsidRPr="00A31FB4">
        <w:tab/>
        <w:t xml:space="preserve">contemporaneous </w:t>
      </w:r>
      <w:r w:rsidR="00681D68" w:rsidRPr="00A31FB4">
        <w:t xml:space="preserve">or near contemporaneous </w:t>
      </w:r>
      <w:r w:rsidRPr="00A31FB4">
        <w:t>offences</w:t>
      </w:r>
    </w:p>
    <w:p w14:paraId="7E387A87" w14:textId="77777777" w:rsidR="00DC6078" w:rsidRPr="00A31FB4" w:rsidRDefault="005A4C3C" w:rsidP="005A4C3C">
      <w:pPr>
        <w:pStyle w:val="Apara"/>
      </w:pPr>
      <w:r>
        <w:tab/>
      </w:r>
      <w:r w:rsidRPr="00A31FB4">
        <w:t>(c)</w:t>
      </w:r>
      <w:r w:rsidRPr="00A31FB4">
        <w:tab/>
      </w:r>
      <w:r w:rsidR="00E96C13" w:rsidRPr="00A31FB4">
        <w:t xml:space="preserve">the offence </w:t>
      </w:r>
      <w:r w:rsidR="00DC6078" w:rsidRPr="00A31FB4">
        <w:t>is carried out by</w:t>
      </w:r>
      <w:r w:rsidR="00E71D7F" w:rsidRPr="00A31FB4">
        <w:t xml:space="preserve"> a person acting in company;</w:t>
      </w:r>
    </w:p>
    <w:p w14:paraId="57C197BC" w14:textId="77777777" w:rsidR="00DC6078" w:rsidRPr="00A31FB4" w:rsidRDefault="005A4C3C" w:rsidP="005A4C3C">
      <w:pPr>
        <w:pStyle w:val="Apara"/>
      </w:pPr>
      <w:r>
        <w:tab/>
      </w:r>
      <w:r w:rsidRPr="00A31FB4">
        <w:t>(d)</w:t>
      </w:r>
      <w:r w:rsidRPr="00A31FB4">
        <w:tab/>
      </w:r>
      <w:r w:rsidR="00FB29A5" w:rsidRPr="00A31FB4">
        <w:t xml:space="preserve">a person carrying out the offence uses </w:t>
      </w:r>
      <w:r w:rsidR="00E71D7F" w:rsidRPr="00A31FB4">
        <w:t>an offensive weapon</w:t>
      </w:r>
      <w:r w:rsidR="00945DBC" w:rsidRPr="00A31FB4">
        <w:t xml:space="preserve"> </w:t>
      </w:r>
      <w:r w:rsidR="006E124E" w:rsidRPr="00A31FB4">
        <w:t xml:space="preserve">against </w:t>
      </w:r>
      <w:r w:rsidR="00377664" w:rsidRPr="00A31FB4">
        <w:t>the</w:t>
      </w:r>
      <w:r w:rsidR="006E124E" w:rsidRPr="00A31FB4">
        <w:t xml:space="preserve"> primary victim </w:t>
      </w:r>
      <w:r w:rsidR="003D6DA8" w:rsidRPr="00A31FB4">
        <w:t>of</w:t>
      </w:r>
      <w:r w:rsidR="006E124E" w:rsidRPr="00A31FB4">
        <w:t xml:space="preserve"> the offence</w:t>
      </w:r>
      <w:r w:rsidR="00E71D7F" w:rsidRPr="00A31FB4">
        <w:t>;</w:t>
      </w:r>
    </w:p>
    <w:p w14:paraId="38E6E987" w14:textId="77777777" w:rsidR="00DC6078" w:rsidRPr="00A31FB4" w:rsidRDefault="005A4C3C" w:rsidP="005A4C3C">
      <w:pPr>
        <w:pStyle w:val="Apara"/>
      </w:pPr>
      <w:r>
        <w:tab/>
      </w:r>
      <w:r w:rsidRPr="00A31FB4">
        <w:t>(e)</w:t>
      </w:r>
      <w:r w:rsidRPr="00A31FB4">
        <w:tab/>
      </w:r>
      <w:r w:rsidR="00FB29A5" w:rsidRPr="00A31FB4">
        <w:t xml:space="preserve">a person </w:t>
      </w:r>
      <w:r w:rsidR="003D6DA8" w:rsidRPr="00A31FB4">
        <w:t xml:space="preserve">carrying out the offence </w:t>
      </w:r>
      <w:r w:rsidR="00DC6078" w:rsidRPr="00A31FB4">
        <w:t xml:space="preserve">is in a position of power, trust or authority in relation to the primary victim </w:t>
      </w:r>
      <w:r w:rsidR="003D7DA4" w:rsidRPr="00A31FB4">
        <w:t>of the offence</w:t>
      </w:r>
      <w:r w:rsidR="00DC6078" w:rsidRPr="00A31FB4">
        <w:t xml:space="preserve">; </w:t>
      </w:r>
    </w:p>
    <w:p w14:paraId="0D99BEE8" w14:textId="77777777" w:rsidR="00CE5235" w:rsidRPr="00A31FB4" w:rsidRDefault="005A4C3C" w:rsidP="005A4C3C">
      <w:pPr>
        <w:pStyle w:val="Apara"/>
      </w:pPr>
      <w:r>
        <w:tab/>
      </w:r>
      <w:r w:rsidRPr="00A31FB4">
        <w:t>(f)</w:t>
      </w:r>
      <w:r w:rsidRPr="00A31FB4">
        <w:tab/>
      </w:r>
      <w:r w:rsidR="00CE5235" w:rsidRPr="00A31FB4">
        <w:t>when the offence was carried out</w:t>
      </w:r>
      <w:r w:rsidR="00832D86" w:rsidRPr="00A31FB4">
        <w:t>,</w:t>
      </w:r>
      <w:r w:rsidR="00CE5235" w:rsidRPr="00A31FB4">
        <w:t xml:space="preserve"> </w:t>
      </w:r>
      <w:r w:rsidR="00377664" w:rsidRPr="00A31FB4">
        <w:t>the</w:t>
      </w:r>
      <w:r w:rsidR="00DC6078" w:rsidRPr="00A31FB4">
        <w:t xml:space="preserve"> primary victim </w:t>
      </w:r>
      <w:r w:rsidR="00377664" w:rsidRPr="00A31FB4">
        <w:t>of the offence</w:t>
      </w:r>
      <w:r w:rsidR="00CE5235" w:rsidRPr="00A31FB4">
        <w:t>—</w:t>
      </w:r>
    </w:p>
    <w:p w14:paraId="5E3D7C1B" w14:textId="77777777" w:rsidR="00A41038" w:rsidRPr="00A31FB4" w:rsidRDefault="005A4C3C" w:rsidP="005A4C3C">
      <w:pPr>
        <w:pStyle w:val="Asubpara"/>
      </w:pPr>
      <w:r>
        <w:tab/>
      </w:r>
      <w:r w:rsidRPr="00A31FB4">
        <w:t>(i)</w:t>
      </w:r>
      <w:r w:rsidRPr="00A31FB4">
        <w:tab/>
      </w:r>
      <w:r w:rsidR="00377664" w:rsidRPr="00A31FB4">
        <w:t>ha</w:t>
      </w:r>
      <w:r w:rsidR="00587C49" w:rsidRPr="00A31FB4">
        <w:t>d</w:t>
      </w:r>
      <w:r w:rsidR="00DC6078" w:rsidRPr="00A31FB4">
        <w:t xml:space="preserve"> </w:t>
      </w:r>
      <w:r w:rsidR="00A41038" w:rsidRPr="00A31FB4">
        <w:t xml:space="preserve">an </w:t>
      </w:r>
      <w:r w:rsidR="00DC6078" w:rsidRPr="00A31FB4">
        <w:t>impaired physical, psychological or intellectual capacity; or</w:t>
      </w:r>
    </w:p>
    <w:p w14:paraId="77CF0FFE" w14:textId="77777777" w:rsidR="00832D86" w:rsidRPr="00A31FB4" w:rsidRDefault="005A4C3C" w:rsidP="005A4C3C">
      <w:pPr>
        <w:pStyle w:val="Asubpara"/>
      </w:pPr>
      <w:r>
        <w:tab/>
      </w:r>
      <w:r w:rsidRPr="00A31FB4">
        <w:t>(ii)</w:t>
      </w:r>
      <w:r w:rsidRPr="00A31FB4">
        <w:tab/>
      </w:r>
      <w:r w:rsidR="00DC6078" w:rsidRPr="00A31FB4">
        <w:t xml:space="preserve">was </w:t>
      </w:r>
      <w:r w:rsidR="00A41038" w:rsidRPr="00A31FB4">
        <w:t xml:space="preserve">either </w:t>
      </w:r>
      <w:r w:rsidR="00DC6078" w:rsidRPr="00A31FB4">
        <w:t xml:space="preserve">under 18 years </w:t>
      </w:r>
      <w:r w:rsidR="00587C49" w:rsidRPr="00A31FB4">
        <w:t>old</w:t>
      </w:r>
      <w:r w:rsidR="00DC6078" w:rsidRPr="00A31FB4">
        <w:t xml:space="preserve"> or more than 65 years </w:t>
      </w:r>
      <w:r w:rsidR="00587C49" w:rsidRPr="00A31FB4">
        <w:t>old</w:t>
      </w:r>
      <w:r w:rsidR="00DC6078" w:rsidRPr="00A31FB4">
        <w:t>; or</w:t>
      </w:r>
    </w:p>
    <w:p w14:paraId="5DA56A99" w14:textId="77777777" w:rsidR="00DC6078" w:rsidRPr="00A31FB4" w:rsidRDefault="005A4C3C" w:rsidP="005A4C3C">
      <w:pPr>
        <w:pStyle w:val="Asubpara"/>
      </w:pPr>
      <w:r>
        <w:tab/>
      </w:r>
      <w:r w:rsidRPr="00A31FB4">
        <w:t>(iii)</w:t>
      </w:r>
      <w:r w:rsidRPr="00A31FB4">
        <w:tab/>
      </w:r>
      <w:r w:rsidR="00DC6078" w:rsidRPr="00A31FB4">
        <w:t>was pregnant.</w:t>
      </w:r>
    </w:p>
    <w:p w14:paraId="2DF75C01" w14:textId="77777777" w:rsidR="000C7916" w:rsidRPr="00A31FB4" w:rsidRDefault="005A4C3C" w:rsidP="005A4C3C">
      <w:pPr>
        <w:pStyle w:val="Amain"/>
      </w:pPr>
      <w:r>
        <w:tab/>
      </w:r>
      <w:r w:rsidRPr="00A31FB4">
        <w:t>(2)</w:t>
      </w:r>
      <w:r w:rsidRPr="00A31FB4">
        <w:tab/>
      </w:r>
      <w:r w:rsidR="000C7916" w:rsidRPr="00A31FB4">
        <w:t xml:space="preserve">However, a circumstance mentioned in </w:t>
      </w:r>
      <w:r w:rsidR="00954FC2" w:rsidRPr="00A31FB4">
        <w:t>subsection</w:t>
      </w:r>
      <w:r w:rsidR="000C7916" w:rsidRPr="00A31FB4">
        <w:t xml:space="preserve"> (1) (a) to (f) is not a </w:t>
      </w:r>
      <w:r w:rsidR="000C7916" w:rsidRPr="00A31FB4">
        <w:rPr>
          <w:rStyle w:val="charBoldItals"/>
        </w:rPr>
        <w:t>circumstance of aggravation</w:t>
      </w:r>
      <w:r w:rsidR="000C7916" w:rsidRPr="00A31FB4">
        <w:t xml:space="preserve"> for an offence if the circumstance </w:t>
      </w:r>
      <w:r w:rsidR="00F073E2" w:rsidRPr="00A31FB4">
        <w:t xml:space="preserve">is an </w:t>
      </w:r>
      <w:r w:rsidR="000C7916" w:rsidRPr="00A31FB4">
        <w:t>element of the offence.</w:t>
      </w:r>
    </w:p>
    <w:p w14:paraId="059165D6" w14:textId="77777777" w:rsidR="00F019A5" w:rsidRPr="00A31FB4" w:rsidRDefault="005A4C3C" w:rsidP="005A4C3C">
      <w:pPr>
        <w:pStyle w:val="AH5Sec"/>
        <w:rPr>
          <w:rStyle w:val="charItals"/>
        </w:rPr>
      </w:pPr>
      <w:bookmarkStart w:id="17" w:name="_Toc169605002"/>
      <w:r w:rsidRPr="005366E8">
        <w:rPr>
          <w:rStyle w:val="CharSectNo"/>
        </w:rPr>
        <w:t>9</w:t>
      </w:r>
      <w:r w:rsidRPr="00A31FB4">
        <w:rPr>
          <w:rStyle w:val="charItals"/>
          <w:i w:val="0"/>
        </w:rPr>
        <w:tab/>
      </w:r>
      <w:r w:rsidR="00F019A5" w:rsidRPr="00A31FB4">
        <w:t xml:space="preserve">Meaning of </w:t>
      </w:r>
      <w:r w:rsidR="00F019A5" w:rsidRPr="00A31FB4">
        <w:rPr>
          <w:rStyle w:val="charItals"/>
        </w:rPr>
        <w:t>injury</w:t>
      </w:r>
      <w:bookmarkEnd w:id="17"/>
    </w:p>
    <w:p w14:paraId="35FC838E" w14:textId="77777777" w:rsidR="00C74137" w:rsidRPr="00A31FB4" w:rsidRDefault="005A4C3C" w:rsidP="005A4C3C">
      <w:pPr>
        <w:pStyle w:val="Amain"/>
      </w:pPr>
      <w:r>
        <w:tab/>
      </w:r>
      <w:r w:rsidRPr="00A31FB4">
        <w:t>(1)</w:t>
      </w:r>
      <w:r w:rsidRPr="00A31FB4">
        <w:tab/>
      </w:r>
      <w:r w:rsidR="00B40B81" w:rsidRPr="00A31FB4">
        <w:t>In this Act:</w:t>
      </w:r>
    </w:p>
    <w:p w14:paraId="334FBCFF" w14:textId="77777777" w:rsidR="00D04B97" w:rsidRPr="00A31FB4" w:rsidRDefault="00B40B81" w:rsidP="005A4C3C">
      <w:pPr>
        <w:pStyle w:val="aDef"/>
        <w:keepNext/>
      </w:pPr>
      <w:r w:rsidRPr="00A31FB4">
        <w:rPr>
          <w:rStyle w:val="charBoldItals"/>
        </w:rPr>
        <w:t>injury</w:t>
      </w:r>
      <w:r w:rsidR="00D04B97" w:rsidRPr="00A31FB4">
        <w:t>—</w:t>
      </w:r>
    </w:p>
    <w:p w14:paraId="15125762" w14:textId="77777777" w:rsidR="00CD4972" w:rsidRPr="00A31FB4" w:rsidRDefault="005A4C3C" w:rsidP="005A4C3C">
      <w:pPr>
        <w:pStyle w:val="aDefpara"/>
      </w:pPr>
      <w:r>
        <w:tab/>
      </w:r>
      <w:r w:rsidRPr="00A31FB4">
        <w:t>(a)</w:t>
      </w:r>
      <w:r w:rsidRPr="00A31FB4">
        <w:tab/>
      </w:r>
      <w:r w:rsidR="00354160" w:rsidRPr="00A31FB4">
        <w:t>m</w:t>
      </w:r>
      <w:r w:rsidR="008C2525" w:rsidRPr="00A31FB4">
        <w:t>eans</w:t>
      </w:r>
      <w:r w:rsidR="00CD4972" w:rsidRPr="00A31FB4">
        <w:t xml:space="preserve"> </w:t>
      </w:r>
      <w:r w:rsidR="00262B48" w:rsidRPr="00A31FB4">
        <w:t xml:space="preserve">any </w:t>
      </w:r>
      <w:r w:rsidR="00D4366B" w:rsidRPr="00A31FB4">
        <w:t>o</w:t>
      </w:r>
      <w:r w:rsidR="00763B08" w:rsidRPr="00A31FB4">
        <w:t xml:space="preserve">f </w:t>
      </w:r>
      <w:r w:rsidR="000149A7" w:rsidRPr="00A31FB4">
        <w:t>the following</w:t>
      </w:r>
      <w:r w:rsidR="00E460BE" w:rsidRPr="00A31FB4">
        <w:t>:</w:t>
      </w:r>
    </w:p>
    <w:p w14:paraId="7BAF0EC8" w14:textId="77777777" w:rsidR="00660AF5" w:rsidRPr="00A31FB4" w:rsidRDefault="005A4C3C" w:rsidP="005A4C3C">
      <w:pPr>
        <w:pStyle w:val="aDefsubpara"/>
      </w:pPr>
      <w:r>
        <w:tab/>
      </w:r>
      <w:r w:rsidRPr="00A31FB4">
        <w:t>(i)</w:t>
      </w:r>
      <w:r w:rsidRPr="00A31FB4">
        <w:tab/>
      </w:r>
      <w:r w:rsidR="008C2525" w:rsidRPr="00A31FB4">
        <w:t xml:space="preserve">physical </w:t>
      </w:r>
      <w:r w:rsidR="00CD4972" w:rsidRPr="00A31FB4">
        <w:t>injury;</w:t>
      </w:r>
    </w:p>
    <w:p w14:paraId="05D71A1A" w14:textId="77777777" w:rsidR="0047177E" w:rsidRPr="00A31FB4" w:rsidRDefault="005A4C3C" w:rsidP="005A4C3C">
      <w:pPr>
        <w:pStyle w:val="aDefsubpara"/>
      </w:pPr>
      <w:r>
        <w:tab/>
      </w:r>
      <w:r w:rsidRPr="00A31FB4">
        <w:t>(ii)</w:t>
      </w:r>
      <w:r w:rsidRPr="00A31FB4">
        <w:tab/>
      </w:r>
      <w:r w:rsidR="00CD4972" w:rsidRPr="00A31FB4">
        <w:t>mental illness</w:t>
      </w:r>
      <w:r w:rsidR="009801FF" w:rsidRPr="00A31FB4">
        <w:t>;</w:t>
      </w:r>
    </w:p>
    <w:p w14:paraId="28110C46" w14:textId="77777777" w:rsidR="00660AF5" w:rsidRPr="00A31FB4" w:rsidRDefault="005A4C3C" w:rsidP="00DC7B08">
      <w:pPr>
        <w:pStyle w:val="aDefsubpara"/>
      </w:pPr>
      <w:r>
        <w:tab/>
      </w:r>
      <w:r w:rsidRPr="00A31FB4">
        <w:t>(iii)</w:t>
      </w:r>
      <w:r w:rsidRPr="00A31FB4">
        <w:tab/>
      </w:r>
      <w:r w:rsidR="00CD4972" w:rsidRPr="00A31FB4">
        <w:t>mental disorder;</w:t>
      </w:r>
      <w:r w:rsidR="00CB3B9F" w:rsidRPr="00A31FB4">
        <w:t xml:space="preserve"> and</w:t>
      </w:r>
    </w:p>
    <w:p w14:paraId="31108F14" w14:textId="77777777" w:rsidR="0047177E" w:rsidRPr="00A31FB4" w:rsidRDefault="005A4C3C" w:rsidP="00DC7B08">
      <w:pPr>
        <w:pStyle w:val="aDefpara"/>
        <w:keepNext/>
      </w:pPr>
      <w:r>
        <w:lastRenderedPageBreak/>
        <w:tab/>
      </w:r>
      <w:r w:rsidRPr="00A31FB4">
        <w:t>(b)</w:t>
      </w:r>
      <w:r w:rsidRPr="00A31FB4">
        <w:tab/>
      </w:r>
      <w:r w:rsidR="0047177E" w:rsidRPr="00A31FB4">
        <w:t>includes</w:t>
      </w:r>
      <w:r w:rsidR="00C6513A" w:rsidRPr="00A31FB4">
        <w:t>—</w:t>
      </w:r>
    </w:p>
    <w:p w14:paraId="634DCE33" w14:textId="77777777" w:rsidR="00E256F5" w:rsidRPr="00A31FB4" w:rsidRDefault="005A4C3C" w:rsidP="005A4C3C">
      <w:pPr>
        <w:pStyle w:val="aDefsubpara"/>
      </w:pPr>
      <w:r>
        <w:tab/>
      </w:r>
      <w:r w:rsidRPr="00A31FB4">
        <w:t>(i)</w:t>
      </w:r>
      <w:r w:rsidRPr="00A31FB4">
        <w:tab/>
      </w:r>
      <w:r w:rsidR="008C2525" w:rsidRPr="00A31FB4">
        <w:t xml:space="preserve">the aggravation, acceleration or recurrence of a physical </w:t>
      </w:r>
      <w:r w:rsidR="00CD4972" w:rsidRPr="00A31FB4">
        <w:t xml:space="preserve">injury, mental illness </w:t>
      </w:r>
      <w:r w:rsidR="008C2525" w:rsidRPr="00A31FB4">
        <w:t xml:space="preserve">or mental </w:t>
      </w:r>
      <w:r w:rsidR="00CD4972" w:rsidRPr="00A31FB4">
        <w:t>disorder</w:t>
      </w:r>
      <w:r w:rsidR="008C2525" w:rsidRPr="00A31FB4">
        <w:t xml:space="preserve">; </w:t>
      </w:r>
      <w:r w:rsidR="00262B48" w:rsidRPr="00A31FB4">
        <w:t>or</w:t>
      </w:r>
    </w:p>
    <w:p w14:paraId="3AEC75DC" w14:textId="77777777" w:rsidR="0095557C" w:rsidRPr="00A31FB4" w:rsidRDefault="005A4C3C" w:rsidP="005A4C3C">
      <w:pPr>
        <w:pStyle w:val="aDefsubpara"/>
        <w:keepNext/>
      </w:pPr>
      <w:r>
        <w:tab/>
      </w:r>
      <w:r w:rsidRPr="00A31FB4">
        <w:t>(ii)</w:t>
      </w:r>
      <w:r w:rsidRPr="00A31FB4">
        <w:tab/>
      </w:r>
      <w:r w:rsidR="008C2525" w:rsidRPr="00A31FB4">
        <w:t xml:space="preserve">the contraction, aggravation, acceleration or recurrence of a disease; </w:t>
      </w:r>
      <w:r w:rsidR="0095557C" w:rsidRPr="00A31FB4">
        <w:t>and</w:t>
      </w:r>
    </w:p>
    <w:p w14:paraId="1C725204" w14:textId="77777777" w:rsidR="00375555" w:rsidRPr="00A31FB4" w:rsidRDefault="005A4C3C" w:rsidP="005A4C3C">
      <w:pPr>
        <w:pStyle w:val="aDefpara"/>
      </w:pPr>
      <w:r>
        <w:tab/>
      </w:r>
      <w:r w:rsidRPr="00A31FB4">
        <w:t>(c)</w:t>
      </w:r>
      <w:r w:rsidRPr="00A31FB4">
        <w:tab/>
      </w:r>
      <w:r w:rsidR="0023156A" w:rsidRPr="00A31FB4">
        <w:t xml:space="preserve">if the injury occurs in the course of, or </w:t>
      </w:r>
      <w:r w:rsidR="009802B2" w:rsidRPr="00A31FB4">
        <w:t>as a result of</w:t>
      </w:r>
      <w:r w:rsidR="00CE21D9" w:rsidRPr="00A31FB4">
        <w:t>,</w:t>
      </w:r>
      <w:r w:rsidR="009802B2" w:rsidRPr="00A31FB4">
        <w:t xml:space="preserve"> a</w:t>
      </w:r>
      <w:r w:rsidR="00F96940" w:rsidRPr="00A31FB4">
        <w:t xml:space="preserve"> sexual offence or </w:t>
      </w:r>
      <w:r w:rsidR="00B35972" w:rsidRPr="004573C3">
        <w:t>family violence</w:t>
      </w:r>
      <w:r w:rsidR="00475992" w:rsidRPr="00A31FB4">
        <w:t xml:space="preserve"> offence</w:t>
      </w:r>
      <w:r w:rsidR="0047177E" w:rsidRPr="00A31FB4">
        <w:t xml:space="preserve"> inc</w:t>
      </w:r>
      <w:r w:rsidR="00CB3B9F" w:rsidRPr="00A31FB4">
        <w:t>ludes</w:t>
      </w:r>
      <w:r w:rsidR="00262B48" w:rsidRPr="00A31FB4">
        <w:t>—</w:t>
      </w:r>
    </w:p>
    <w:p w14:paraId="68C115CE" w14:textId="77777777" w:rsidR="00262B48" w:rsidRPr="00A31FB4" w:rsidRDefault="005A4C3C" w:rsidP="005A4C3C">
      <w:pPr>
        <w:pStyle w:val="aDefsubpara"/>
      </w:pPr>
      <w:r>
        <w:tab/>
      </w:r>
      <w:r w:rsidRPr="00A31FB4">
        <w:t>(i)</w:t>
      </w:r>
      <w:r w:rsidRPr="00A31FB4">
        <w:tab/>
      </w:r>
      <w:r w:rsidR="00262B48" w:rsidRPr="00A31FB4">
        <w:t>un</w:t>
      </w:r>
      <w:r w:rsidR="00C1390B" w:rsidRPr="00A31FB4">
        <w:t>planned</w:t>
      </w:r>
      <w:r w:rsidR="00262B48" w:rsidRPr="00A31FB4">
        <w:t xml:space="preserve"> pregnancy; or </w:t>
      </w:r>
    </w:p>
    <w:p w14:paraId="526E5C12" w14:textId="77777777" w:rsidR="00375555" w:rsidRPr="00A31FB4" w:rsidRDefault="005A4C3C" w:rsidP="005A4C3C">
      <w:pPr>
        <w:pStyle w:val="aDefsubpara"/>
      </w:pPr>
      <w:r>
        <w:tab/>
      </w:r>
      <w:r w:rsidRPr="00A31FB4">
        <w:t>(ii)</w:t>
      </w:r>
      <w:r w:rsidRPr="00A31FB4">
        <w:tab/>
      </w:r>
      <w:r w:rsidR="00C44B17" w:rsidRPr="00A31FB4">
        <w:t xml:space="preserve">a </w:t>
      </w:r>
      <w:r w:rsidR="00375555" w:rsidRPr="00A31FB4">
        <w:t>sense of violation;</w:t>
      </w:r>
      <w:r w:rsidR="00262B48" w:rsidRPr="00A31FB4">
        <w:t xml:space="preserve"> or</w:t>
      </w:r>
    </w:p>
    <w:p w14:paraId="6ECF0F61" w14:textId="77777777" w:rsidR="00857A8C" w:rsidRPr="00A31FB4" w:rsidRDefault="005A4C3C" w:rsidP="005A4C3C">
      <w:pPr>
        <w:pStyle w:val="aDefsubpara"/>
      </w:pPr>
      <w:r>
        <w:tab/>
      </w:r>
      <w:r w:rsidRPr="00A31FB4">
        <w:t>(iii)</w:t>
      </w:r>
      <w:r w:rsidRPr="00A31FB4">
        <w:tab/>
      </w:r>
      <w:r w:rsidR="00C44B17" w:rsidRPr="00A31FB4">
        <w:t xml:space="preserve">a </w:t>
      </w:r>
      <w:r w:rsidR="00375555" w:rsidRPr="00A31FB4">
        <w:t xml:space="preserve">reduced </w:t>
      </w:r>
      <w:r w:rsidR="008B3698" w:rsidRPr="00A31FB4">
        <w:t>sense of self</w:t>
      </w:r>
      <w:r w:rsidR="008974CB" w:rsidRPr="00A31FB4">
        <w:t>-</w:t>
      </w:r>
      <w:r w:rsidR="008B3698" w:rsidRPr="00A31FB4">
        <w:t>worth</w:t>
      </w:r>
      <w:r w:rsidR="00375555" w:rsidRPr="00A31FB4">
        <w:t>;</w:t>
      </w:r>
      <w:r w:rsidR="0051606E" w:rsidRPr="00A31FB4">
        <w:t xml:space="preserve"> or</w:t>
      </w:r>
    </w:p>
    <w:p w14:paraId="188DEB36" w14:textId="77777777" w:rsidR="008A5EF6" w:rsidRPr="00A31FB4" w:rsidRDefault="005A4C3C" w:rsidP="005A4C3C">
      <w:pPr>
        <w:pStyle w:val="aDefsubpara"/>
      </w:pPr>
      <w:r>
        <w:tab/>
      </w:r>
      <w:r w:rsidRPr="00A31FB4">
        <w:t>(iv)</w:t>
      </w:r>
      <w:r w:rsidRPr="00A31FB4">
        <w:tab/>
      </w:r>
      <w:r w:rsidR="008A5EF6" w:rsidRPr="00A31FB4">
        <w:t>increased fear or feelings of insecurity;</w:t>
      </w:r>
      <w:r w:rsidR="0051606E" w:rsidRPr="00A31FB4">
        <w:t xml:space="preserve"> or</w:t>
      </w:r>
    </w:p>
    <w:p w14:paraId="17852A8C" w14:textId="77777777" w:rsidR="0095557C" w:rsidRPr="00A31FB4" w:rsidRDefault="005A4C3C" w:rsidP="005A4C3C">
      <w:pPr>
        <w:pStyle w:val="aDefsubpara"/>
      </w:pPr>
      <w:r>
        <w:tab/>
      </w:r>
      <w:r w:rsidRPr="00A31FB4">
        <w:t>(v)</w:t>
      </w:r>
      <w:r w:rsidRPr="00A31FB4">
        <w:tab/>
      </w:r>
      <w:r w:rsidR="00ED303D" w:rsidRPr="00A31FB4">
        <w:t xml:space="preserve">reduced capacity to participate in </w:t>
      </w:r>
      <w:r w:rsidR="00D4366B" w:rsidRPr="00A31FB4">
        <w:t xml:space="preserve">sexual </w:t>
      </w:r>
      <w:r w:rsidR="00ED303D" w:rsidRPr="00A31FB4">
        <w:t>activity</w:t>
      </w:r>
      <w:r w:rsidR="009E719F" w:rsidRPr="00A31FB4">
        <w:t>.</w:t>
      </w:r>
    </w:p>
    <w:p w14:paraId="6ABDEB9D" w14:textId="77777777" w:rsidR="00362A56" w:rsidRPr="00A31FB4" w:rsidRDefault="005A4C3C" w:rsidP="005A4C3C">
      <w:pPr>
        <w:pStyle w:val="Amain"/>
      </w:pPr>
      <w:r>
        <w:tab/>
      </w:r>
      <w:r w:rsidRPr="00A31FB4">
        <w:t>(2)</w:t>
      </w:r>
      <w:r w:rsidRPr="00A31FB4">
        <w:tab/>
      </w:r>
      <w:r w:rsidR="00362A56" w:rsidRPr="00A31FB4">
        <w:t>In this section:</w:t>
      </w:r>
    </w:p>
    <w:p w14:paraId="1304CD11" w14:textId="77777777" w:rsidR="00362A56" w:rsidRPr="00A31FB4" w:rsidRDefault="009C7CBE" w:rsidP="005A4C3C">
      <w:pPr>
        <w:pStyle w:val="aDef"/>
      </w:pPr>
      <w:r w:rsidRPr="009C7CBE">
        <w:rPr>
          <w:rStyle w:val="charBoldItals"/>
        </w:rPr>
        <w:t>family violence</w:t>
      </w:r>
      <w:r w:rsidR="00362A56" w:rsidRPr="00A31FB4">
        <w:rPr>
          <w:rStyle w:val="charBoldItals"/>
        </w:rPr>
        <w:t xml:space="preserve"> offence</w:t>
      </w:r>
      <w:r w:rsidR="00362A56" w:rsidRPr="00A31FB4">
        <w:t xml:space="preserve"> means a schedule 1 offence </w:t>
      </w:r>
      <w:r w:rsidR="00362A56" w:rsidRPr="00A31FB4">
        <w:rPr>
          <w:lang w:eastAsia="en-AU"/>
        </w:rPr>
        <w:t>for which the victim of the offence is a relevant person.</w:t>
      </w:r>
    </w:p>
    <w:p w14:paraId="3A3BAF49" w14:textId="77777777" w:rsidR="00B613E9" w:rsidRPr="00A31FB4" w:rsidRDefault="005A4C3C" w:rsidP="005A4C3C">
      <w:pPr>
        <w:pStyle w:val="AH5Sec"/>
      </w:pPr>
      <w:bookmarkStart w:id="18" w:name="_Toc169605003"/>
      <w:r w:rsidRPr="005366E8">
        <w:rPr>
          <w:rStyle w:val="CharSectNo"/>
        </w:rPr>
        <w:t>10</w:t>
      </w:r>
      <w:r w:rsidRPr="00A31FB4">
        <w:tab/>
      </w:r>
      <w:r w:rsidR="00B613E9" w:rsidRPr="00A31FB4">
        <w:t xml:space="preserve">Meaning of </w:t>
      </w:r>
      <w:r w:rsidR="00B613E9" w:rsidRPr="00A31FB4">
        <w:rPr>
          <w:rStyle w:val="charItals"/>
        </w:rPr>
        <w:t>homicide</w:t>
      </w:r>
      <w:bookmarkEnd w:id="18"/>
    </w:p>
    <w:p w14:paraId="1EC06082" w14:textId="490A35FC" w:rsidR="00B613E9" w:rsidRPr="00A31FB4" w:rsidRDefault="00465F2D" w:rsidP="00465F2D">
      <w:pPr>
        <w:pStyle w:val="Amain"/>
      </w:pPr>
      <w:r w:rsidRPr="00B94926">
        <w:tab/>
        <w:t>(</w:t>
      </w:r>
      <w:r>
        <w:t>1</w:t>
      </w:r>
      <w:r w:rsidRPr="00B94926">
        <w:t>)</w:t>
      </w:r>
      <w:r w:rsidRPr="00B94926">
        <w:tab/>
      </w:r>
      <w:r w:rsidR="00B613E9" w:rsidRPr="00A31FB4">
        <w:t>In this Act:</w:t>
      </w:r>
    </w:p>
    <w:p w14:paraId="55431EA9" w14:textId="77777777" w:rsidR="00B613E9" w:rsidRPr="00A31FB4" w:rsidRDefault="00B613E9" w:rsidP="005A4C3C">
      <w:pPr>
        <w:pStyle w:val="aDef"/>
        <w:keepNext/>
      </w:pPr>
      <w:r w:rsidRPr="00A31FB4">
        <w:rPr>
          <w:rStyle w:val="charBoldItals"/>
        </w:rPr>
        <w:t>homicide</w:t>
      </w:r>
      <w:r w:rsidRPr="00A31FB4">
        <w:t xml:space="preserve"> means </w:t>
      </w:r>
      <w:r w:rsidR="0012115B" w:rsidRPr="00A31FB4">
        <w:t>an act</w:t>
      </w:r>
      <w:r w:rsidR="00422D4B" w:rsidRPr="00A31FB4">
        <w:t xml:space="preserve"> that</w:t>
      </w:r>
      <w:r w:rsidRPr="00A31FB4">
        <w:t>—</w:t>
      </w:r>
    </w:p>
    <w:p w14:paraId="0AFC2585" w14:textId="77777777" w:rsidR="00B613E9" w:rsidRPr="00A31FB4" w:rsidRDefault="005A4C3C" w:rsidP="005A4C3C">
      <w:pPr>
        <w:pStyle w:val="aDefpara"/>
        <w:keepNext/>
      </w:pPr>
      <w:r>
        <w:tab/>
      </w:r>
      <w:r w:rsidRPr="00A31FB4">
        <w:t>(a)</w:t>
      </w:r>
      <w:r w:rsidRPr="00A31FB4">
        <w:tab/>
      </w:r>
      <w:r w:rsidR="005D2203" w:rsidRPr="00A31FB4">
        <w:t>occurs</w:t>
      </w:r>
      <w:r w:rsidR="008935E8" w:rsidRPr="00A31FB4">
        <w:t xml:space="preserve"> </w:t>
      </w:r>
      <w:r w:rsidR="00B613E9" w:rsidRPr="00A31FB4">
        <w:t>on or after th</w:t>
      </w:r>
      <w:r w:rsidR="0012115B" w:rsidRPr="00A31FB4">
        <w:t>e commencement of this Act; and</w:t>
      </w:r>
    </w:p>
    <w:p w14:paraId="063816EB" w14:textId="77777777" w:rsidR="0012115B" w:rsidRPr="00A31FB4" w:rsidRDefault="005A4C3C" w:rsidP="005A4C3C">
      <w:pPr>
        <w:pStyle w:val="aDefpara"/>
        <w:keepNext/>
      </w:pPr>
      <w:r>
        <w:tab/>
      </w:r>
      <w:r w:rsidRPr="00A31FB4">
        <w:t>(b)</w:t>
      </w:r>
      <w:r w:rsidRPr="00A31FB4">
        <w:tab/>
      </w:r>
      <w:r w:rsidR="0012115B" w:rsidRPr="00A31FB4">
        <w:t>results in the death of a person</w:t>
      </w:r>
      <w:r w:rsidR="00954FC2" w:rsidRPr="00A31FB4">
        <w:t>;</w:t>
      </w:r>
      <w:r w:rsidR="0012115B" w:rsidRPr="00A31FB4">
        <w:t xml:space="preserve"> and</w:t>
      </w:r>
    </w:p>
    <w:p w14:paraId="30D3E04E" w14:textId="77777777" w:rsidR="00B613E9" w:rsidRDefault="005A4C3C" w:rsidP="005A4C3C">
      <w:pPr>
        <w:pStyle w:val="aDefpara"/>
      </w:pPr>
      <w:r>
        <w:tab/>
      </w:r>
      <w:r w:rsidRPr="00A31FB4">
        <w:t>(c)</w:t>
      </w:r>
      <w:r w:rsidRPr="00A31FB4">
        <w:tab/>
      </w:r>
      <w:r w:rsidR="00F032E0" w:rsidRPr="00A31FB4">
        <w:t>i</w:t>
      </w:r>
      <w:r w:rsidR="0012115B" w:rsidRPr="00A31FB4">
        <w:t>s</w:t>
      </w:r>
      <w:r w:rsidR="00F032E0" w:rsidRPr="00A31FB4">
        <w:t>, or happens in the course of,</w:t>
      </w:r>
      <w:r w:rsidR="0012115B" w:rsidRPr="00A31FB4">
        <w:t xml:space="preserve"> an offence of</w:t>
      </w:r>
      <w:r w:rsidR="00B613E9" w:rsidRPr="00A31FB4">
        <w:t xml:space="preserve"> murder, manslaughter or culpable driving causing death.</w:t>
      </w:r>
    </w:p>
    <w:p w14:paraId="1117DC91" w14:textId="09451B26" w:rsidR="00465F2D" w:rsidRPr="00465F2D" w:rsidRDefault="00465F2D" w:rsidP="00465F2D">
      <w:pPr>
        <w:pStyle w:val="Amain"/>
      </w:pPr>
      <w:r w:rsidRPr="00B94926">
        <w:tab/>
        <w:t>(2)</w:t>
      </w:r>
      <w:r w:rsidRPr="00B94926">
        <w:tab/>
        <w:t xml:space="preserve">For the definition of </w:t>
      </w:r>
      <w:r w:rsidRPr="00B94926">
        <w:rPr>
          <w:rStyle w:val="charBoldItals"/>
        </w:rPr>
        <w:t>homicide</w:t>
      </w:r>
      <w:r w:rsidRPr="00B94926">
        <w:t>, it does not matter if the person who commits the offence lacks the legal capacity to be charged with, or convicted or found guilty of, the offence.</w:t>
      </w:r>
    </w:p>
    <w:p w14:paraId="4B50ED3F" w14:textId="77777777" w:rsidR="00FE41C7" w:rsidRPr="00A31FB4" w:rsidRDefault="005A4C3C" w:rsidP="005A4C3C">
      <w:pPr>
        <w:pStyle w:val="AH5Sec"/>
      </w:pPr>
      <w:bookmarkStart w:id="19" w:name="_Toc169605004"/>
      <w:r w:rsidRPr="005366E8">
        <w:rPr>
          <w:rStyle w:val="CharSectNo"/>
        </w:rPr>
        <w:lastRenderedPageBreak/>
        <w:t>11</w:t>
      </w:r>
      <w:r w:rsidRPr="00A31FB4">
        <w:tab/>
      </w:r>
      <w:r w:rsidR="00EB4507" w:rsidRPr="00A31FB4">
        <w:t>Meaning of</w:t>
      </w:r>
      <w:r w:rsidR="003A5A2C" w:rsidRPr="00A31FB4">
        <w:t xml:space="preserve"> </w:t>
      </w:r>
      <w:r w:rsidR="00FE41C7" w:rsidRPr="00A31FB4">
        <w:rPr>
          <w:rStyle w:val="charItals"/>
        </w:rPr>
        <w:t>primary victim</w:t>
      </w:r>
      <w:bookmarkEnd w:id="19"/>
    </w:p>
    <w:p w14:paraId="7AAA6CB7" w14:textId="77777777" w:rsidR="004B53B1" w:rsidRPr="00A31FB4" w:rsidRDefault="004B53B1" w:rsidP="00DC7B08">
      <w:pPr>
        <w:pStyle w:val="Amainreturn"/>
        <w:keepNext/>
      </w:pPr>
      <w:r w:rsidRPr="00A31FB4">
        <w:t>In this Act:</w:t>
      </w:r>
    </w:p>
    <w:p w14:paraId="771998B8" w14:textId="77777777" w:rsidR="004B53B1" w:rsidRPr="00A31FB4" w:rsidRDefault="004B53B1" w:rsidP="005A4C3C">
      <w:pPr>
        <w:pStyle w:val="aDef"/>
      </w:pPr>
      <w:r w:rsidRPr="00A31FB4">
        <w:rPr>
          <w:rStyle w:val="charBoldItals"/>
        </w:rPr>
        <w:t xml:space="preserve">primary victim </w:t>
      </w:r>
      <w:r w:rsidR="007A7DE7" w:rsidRPr="00A31FB4">
        <w:t>means a person who</w:t>
      </w:r>
      <w:r w:rsidR="0051606E" w:rsidRPr="00A31FB4">
        <w:t xml:space="preserve"> has been injured or dies </w:t>
      </w:r>
      <w:r w:rsidR="007A7DE7" w:rsidRPr="00A31FB4">
        <w:t>as a direct result of an act of violen</w:t>
      </w:r>
      <w:r w:rsidR="0051606E" w:rsidRPr="00A31FB4">
        <w:t xml:space="preserve">ce </w:t>
      </w:r>
      <w:r w:rsidR="00F15A5D" w:rsidRPr="00A31FB4">
        <w:t xml:space="preserve">done by </w:t>
      </w:r>
      <w:r w:rsidR="0051606E" w:rsidRPr="00A31FB4">
        <w:t>another</w:t>
      </w:r>
      <w:r w:rsidR="00F15A5D" w:rsidRPr="00A31FB4">
        <w:t xml:space="preserve"> person.</w:t>
      </w:r>
    </w:p>
    <w:p w14:paraId="2C04CEF2" w14:textId="77777777" w:rsidR="00F61F67" w:rsidRPr="00A31FB4" w:rsidRDefault="005A4C3C" w:rsidP="005A4C3C">
      <w:pPr>
        <w:pStyle w:val="AH5Sec"/>
      </w:pPr>
      <w:bookmarkStart w:id="20" w:name="_Toc169605005"/>
      <w:r w:rsidRPr="005366E8">
        <w:rPr>
          <w:rStyle w:val="CharSectNo"/>
        </w:rPr>
        <w:t>12</w:t>
      </w:r>
      <w:r w:rsidRPr="00A31FB4">
        <w:tab/>
      </w:r>
      <w:r w:rsidR="00F61F67" w:rsidRPr="00A31FB4">
        <w:t xml:space="preserve">Meaning of </w:t>
      </w:r>
      <w:r w:rsidR="00F61F67" w:rsidRPr="00A31FB4">
        <w:rPr>
          <w:rStyle w:val="charItals"/>
        </w:rPr>
        <w:t>related victim</w:t>
      </w:r>
      <w:bookmarkEnd w:id="20"/>
    </w:p>
    <w:p w14:paraId="4F83D661" w14:textId="77777777" w:rsidR="00F61F67" w:rsidRPr="00A31FB4" w:rsidRDefault="00F61F67" w:rsidP="005A4C3C">
      <w:pPr>
        <w:pStyle w:val="aDef"/>
      </w:pPr>
      <w:r w:rsidRPr="00A31FB4">
        <w:t>In this Act:</w:t>
      </w:r>
    </w:p>
    <w:p w14:paraId="0FC4377C" w14:textId="77777777" w:rsidR="00F61F67" w:rsidRPr="00A31FB4" w:rsidRDefault="00F61F67" w:rsidP="005A4C3C">
      <w:pPr>
        <w:pStyle w:val="aDef"/>
        <w:keepNext/>
      </w:pPr>
      <w:r w:rsidRPr="00A31FB4">
        <w:rPr>
          <w:rStyle w:val="charBoldItals"/>
        </w:rPr>
        <w:t xml:space="preserve">related victim </w:t>
      </w:r>
      <w:r w:rsidRPr="00A31FB4">
        <w:t>means any of the following:</w:t>
      </w:r>
    </w:p>
    <w:p w14:paraId="75914744" w14:textId="77777777" w:rsidR="00F61F67" w:rsidRPr="00A31FB4" w:rsidRDefault="005A4C3C" w:rsidP="005A4C3C">
      <w:pPr>
        <w:pStyle w:val="aDefpara"/>
        <w:keepNext/>
      </w:pPr>
      <w:r>
        <w:tab/>
      </w:r>
      <w:r w:rsidRPr="00A31FB4">
        <w:t>(a)</w:t>
      </w:r>
      <w:r w:rsidRPr="00A31FB4">
        <w:tab/>
      </w:r>
      <w:r w:rsidR="00F61F67" w:rsidRPr="00A31FB4">
        <w:t>a class A related victim;</w:t>
      </w:r>
    </w:p>
    <w:p w14:paraId="6167F6E2" w14:textId="77777777" w:rsidR="00F61F67" w:rsidRPr="00A31FB4" w:rsidRDefault="005A4C3C" w:rsidP="005A4C3C">
      <w:pPr>
        <w:pStyle w:val="aDefpara"/>
        <w:keepNext/>
      </w:pPr>
      <w:r>
        <w:tab/>
      </w:r>
      <w:r w:rsidRPr="00A31FB4">
        <w:t>(b)</w:t>
      </w:r>
      <w:r w:rsidRPr="00A31FB4">
        <w:tab/>
      </w:r>
      <w:r w:rsidR="00F61F67" w:rsidRPr="00A31FB4">
        <w:t>a class B related victim;</w:t>
      </w:r>
    </w:p>
    <w:p w14:paraId="6C772D9E" w14:textId="77777777" w:rsidR="00F61F67" w:rsidRPr="00A31FB4" w:rsidRDefault="005A4C3C" w:rsidP="005A4C3C">
      <w:pPr>
        <w:pStyle w:val="aDefpara"/>
      </w:pPr>
      <w:r>
        <w:tab/>
      </w:r>
      <w:r w:rsidRPr="00A31FB4">
        <w:t>(c)</w:t>
      </w:r>
      <w:r w:rsidRPr="00A31FB4">
        <w:tab/>
      </w:r>
      <w:r w:rsidR="00F61F67" w:rsidRPr="00A31FB4">
        <w:t>a class C related victim.</w:t>
      </w:r>
    </w:p>
    <w:p w14:paraId="331DE75B" w14:textId="77777777" w:rsidR="004B53B1" w:rsidRPr="00A31FB4" w:rsidRDefault="005A4C3C" w:rsidP="005A4C3C">
      <w:pPr>
        <w:pStyle w:val="AH5Sec"/>
      </w:pPr>
      <w:bookmarkStart w:id="21" w:name="_Toc169605006"/>
      <w:r w:rsidRPr="005366E8">
        <w:rPr>
          <w:rStyle w:val="CharSectNo"/>
        </w:rPr>
        <w:t>13</w:t>
      </w:r>
      <w:r w:rsidRPr="00A31FB4">
        <w:tab/>
      </w:r>
      <w:r w:rsidR="00EB4507" w:rsidRPr="00A31FB4">
        <w:t>Meaning of</w:t>
      </w:r>
      <w:r w:rsidR="003A5A2C" w:rsidRPr="00A31FB4">
        <w:t xml:space="preserve"> </w:t>
      </w:r>
      <w:r w:rsidR="0051606E" w:rsidRPr="00A31FB4">
        <w:rPr>
          <w:rStyle w:val="charItals"/>
        </w:rPr>
        <w:t xml:space="preserve">class A </w:t>
      </w:r>
      <w:r w:rsidR="004B53B1" w:rsidRPr="00A31FB4">
        <w:rPr>
          <w:rStyle w:val="charItals"/>
        </w:rPr>
        <w:t>related victim</w:t>
      </w:r>
      <w:bookmarkEnd w:id="21"/>
    </w:p>
    <w:p w14:paraId="1D4169B3" w14:textId="77777777" w:rsidR="00D571E2" w:rsidRPr="00A31FB4" w:rsidRDefault="001F3001" w:rsidP="00F12404">
      <w:pPr>
        <w:pStyle w:val="Amainreturn"/>
      </w:pPr>
      <w:r w:rsidRPr="00A31FB4">
        <w:t>In this Act:</w:t>
      </w:r>
    </w:p>
    <w:p w14:paraId="7180B11F" w14:textId="77777777" w:rsidR="004B53B1" w:rsidRPr="00A31FB4" w:rsidRDefault="00AC12A2" w:rsidP="005A4C3C">
      <w:pPr>
        <w:pStyle w:val="aDef"/>
        <w:keepNext/>
      </w:pPr>
      <w:r w:rsidRPr="00A31FB4">
        <w:rPr>
          <w:rStyle w:val="charBoldItals"/>
        </w:rPr>
        <w:t>class A</w:t>
      </w:r>
      <w:r w:rsidR="009D65E1" w:rsidRPr="00A31FB4">
        <w:rPr>
          <w:rStyle w:val="charBoldItals"/>
        </w:rPr>
        <w:t xml:space="preserve"> </w:t>
      </w:r>
      <w:r w:rsidR="004B53B1" w:rsidRPr="00A31FB4">
        <w:rPr>
          <w:rStyle w:val="charBoldItals"/>
        </w:rPr>
        <w:t>related victim</w:t>
      </w:r>
      <w:r w:rsidR="001F3001" w:rsidRPr="00A31FB4">
        <w:t xml:space="preserve"> means</w:t>
      </w:r>
      <w:r w:rsidR="004B53B1" w:rsidRPr="00A31FB4">
        <w:t xml:space="preserve"> a person who, at the time </w:t>
      </w:r>
      <w:r w:rsidR="001F3001" w:rsidRPr="00A31FB4">
        <w:t xml:space="preserve">a </w:t>
      </w:r>
      <w:r w:rsidR="004B53B1" w:rsidRPr="00A31FB4">
        <w:t>primary victim</w:t>
      </w:r>
      <w:r w:rsidR="00FC4590" w:rsidRPr="00A31FB4">
        <w:t xml:space="preserve"> </w:t>
      </w:r>
      <w:r w:rsidR="003B6AFB" w:rsidRPr="00A31FB4">
        <w:t>dies</w:t>
      </w:r>
      <w:r w:rsidR="000F2569" w:rsidRPr="00A31FB4">
        <w:t>—</w:t>
      </w:r>
    </w:p>
    <w:p w14:paraId="7117DBD5" w14:textId="77777777" w:rsidR="00D571E2" w:rsidRPr="00A31FB4" w:rsidRDefault="005A4C3C" w:rsidP="005A4C3C">
      <w:pPr>
        <w:pStyle w:val="aDefpara"/>
        <w:keepNext/>
      </w:pPr>
      <w:r>
        <w:tab/>
      </w:r>
      <w:r w:rsidRPr="00A31FB4">
        <w:t>(a)</w:t>
      </w:r>
      <w:r w:rsidRPr="00A31FB4">
        <w:tab/>
      </w:r>
      <w:r w:rsidR="00956DD4" w:rsidRPr="00A31FB4">
        <w:t xml:space="preserve">is </w:t>
      </w:r>
      <w:r w:rsidR="00D571E2" w:rsidRPr="00A31FB4">
        <w:t>a dependant of the primary victim; and</w:t>
      </w:r>
    </w:p>
    <w:p w14:paraId="3B597809" w14:textId="77777777" w:rsidR="00D571E2" w:rsidRPr="00A31FB4" w:rsidRDefault="005A4C3C" w:rsidP="005A4C3C">
      <w:pPr>
        <w:pStyle w:val="aDefpara"/>
      </w:pPr>
      <w:r>
        <w:tab/>
      </w:r>
      <w:r w:rsidRPr="00A31FB4">
        <w:t>(b)</w:t>
      </w:r>
      <w:r w:rsidRPr="00A31FB4">
        <w:tab/>
      </w:r>
      <w:r w:rsidR="00D571E2" w:rsidRPr="00A31FB4">
        <w:t xml:space="preserve">is </w:t>
      </w:r>
      <w:r w:rsidR="0051606E" w:rsidRPr="00A31FB4">
        <w:t>1</w:t>
      </w:r>
      <w:r w:rsidR="003909DF" w:rsidRPr="00A31FB4">
        <w:t xml:space="preserve"> of the following:</w:t>
      </w:r>
    </w:p>
    <w:p w14:paraId="725EBC45" w14:textId="77777777" w:rsidR="004B53B1" w:rsidRPr="00A31FB4" w:rsidRDefault="005A4C3C" w:rsidP="005A4C3C">
      <w:pPr>
        <w:pStyle w:val="aDefsubpara"/>
      </w:pPr>
      <w:r>
        <w:tab/>
      </w:r>
      <w:r w:rsidRPr="00A31FB4">
        <w:t>(i)</w:t>
      </w:r>
      <w:r w:rsidRPr="00A31FB4">
        <w:tab/>
      </w:r>
      <w:r w:rsidR="004B53B1" w:rsidRPr="00A31FB4">
        <w:t xml:space="preserve">a close family member </w:t>
      </w:r>
      <w:r w:rsidR="00374DCE" w:rsidRPr="00A31FB4">
        <w:t xml:space="preserve">of </w:t>
      </w:r>
      <w:r w:rsidR="004B53B1" w:rsidRPr="00A31FB4">
        <w:t>the primary victim;</w:t>
      </w:r>
      <w:r w:rsidR="001B7643" w:rsidRPr="00A31FB4">
        <w:t xml:space="preserve"> </w:t>
      </w:r>
    </w:p>
    <w:p w14:paraId="37699C73" w14:textId="77777777" w:rsidR="00B35972" w:rsidRPr="004573C3" w:rsidRDefault="00B35972" w:rsidP="00B35972">
      <w:pPr>
        <w:pStyle w:val="Asubpara"/>
      </w:pPr>
      <w:r w:rsidRPr="004573C3">
        <w:tab/>
        <w:t>(ii)</w:t>
      </w:r>
      <w:r w:rsidRPr="004573C3">
        <w:tab/>
        <w:t>an intimate partner of the primary victim.</w:t>
      </w:r>
    </w:p>
    <w:p w14:paraId="69A3CB81" w14:textId="798647D5" w:rsidR="00B35972" w:rsidRPr="004573C3" w:rsidRDefault="00B35972" w:rsidP="00B35972">
      <w:pPr>
        <w:pStyle w:val="aNotepar"/>
      </w:pPr>
      <w:r w:rsidRPr="004573C3">
        <w:rPr>
          <w:rStyle w:val="charItals"/>
        </w:rPr>
        <w:t>Note</w:t>
      </w:r>
      <w:r w:rsidRPr="004573C3">
        <w:rPr>
          <w:rStyle w:val="charItals"/>
        </w:rPr>
        <w:tab/>
      </w:r>
      <w:r w:rsidRPr="004573C3">
        <w:rPr>
          <w:rStyle w:val="charBoldItals"/>
        </w:rPr>
        <w:t>Intimate partner</w:t>
      </w:r>
      <w:r w:rsidRPr="004573C3">
        <w:t xml:space="preserve">—see the </w:t>
      </w:r>
      <w:hyperlink r:id="rId33" w:tooltip="A2016-42" w:history="1">
        <w:r w:rsidRPr="00765BC7">
          <w:rPr>
            <w:rStyle w:val="charCitHyperlinkItal"/>
          </w:rPr>
          <w:t>Family Violence Act 2016</w:t>
        </w:r>
      </w:hyperlink>
      <w:r w:rsidRPr="004573C3">
        <w:t>, s 10.</w:t>
      </w:r>
    </w:p>
    <w:p w14:paraId="4BC30B00" w14:textId="77777777" w:rsidR="0051606E" w:rsidRPr="00A31FB4" w:rsidRDefault="005A4C3C" w:rsidP="005A4C3C">
      <w:pPr>
        <w:pStyle w:val="AH5Sec"/>
      </w:pPr>
      <w:bookmarkStart w:id="22" w:name="_Toc169605007"/>
      <w:r w:rsidRPr="005366E8">
        <w:rPr>
          <w:rStyle w:val="CharSectNo"/>
        </w:rPr>
        <w:lastRenderedPageBreak/>
        <w:t>14</w:t>
      </w:r>
      <w:r w:rsidRPr="00A31FB4">
        <w:tab/>
      </w:r>
      <w:r w:rsidR="00EB4507" w:rsidRPr="00A31FB4">
        <w:t>Meaning of</w:t>
      </w:r>
      <w:r w:rsidR="0051606E" w:rsidRPr="00A31FB4">
        <w:t xml:space="preserve"> </w:t>
      </w:r>
      <w:r w:rsidR="0051606E" w:rsidRPr="00A31FB4">
        <w:rPr>
          <w:rStyle w:val="charItals"/>
        </w:rPr>
        <w:t>class B related victim</w:t>
      </w:r>
      <w:bookmarkEnd w:id="22"/>
    </w:p>
    <w:p w14:paraId="1489D180" w14:textId="77777777" w:rsidR="0051606E" w:rsidRPr="00A31FB4" w:rsidRDefault="0051606E" w:rsidP="0054082E">
      <w:pPr>
        <w:pStyle w:val="Amainreturn"/>
        <w:keepNext/>
      </w:pPr>
      <w:r w:rsidRPr="00A31FB4">
        <w:t>In this Act:</w:t>
      </w:r>
    </w:p>
    <w:p w14:paraId="0636CE75" w14:textId="77777777" w:rsidR="009D65E1" w:rsidRPr="00A31FB4" w:rsidRDefault="00AC12A2" w:rsidP="005A4C3C">
      <w:pPr>
        <w:pStyle w:val="aDef"/>
        <w:keepNext/>
      </w:pPr>
      <w:r w:rsidRPr="00A31FB4">
        <w:rPr>
          <w:rStyle w:val="charBoldItals"/>
        </w:rPr>
        <w:t xml:space="preserve">class B </w:t>
      </w:r>
      <w:r w:rsidR="009D65E1" w:rsidRPr="00A31FB4">
        <w:rPr>
          <w:rStyle w:val="charBoldItals"/>
        </w:rPr>
        <w:t>related victim</w:t>
      </w:r>
      <w:r w:rsidR="009D65E1" w:rsidRPr="00A31FB4">
        <w:t xml:space="preserve"> means a person who, at</w:t>
      </w:r>
      <w:r w:rsidR="000F2569" w:rsidRPr="00A31FB4">
        <w:t xml:space="preserve"> the time a primary victim dies—</w:t>
      </w:r>
    </w:p>
    <w:p w14:paraId="7F9AFF65" w14:textId="77777777" w:rsidR="00FE7F5B" w:rsidRPr="00A31FB4" w:rsidRDefault="005A4C3C" w:rsidP="005A4C3C">
      <w:pPr>
        <w:pStyle w:val="aDefpara"/>
        <w:keepNext/>
      </w:pPr>
      <w:r>
        <w:tab/>
      </w:r>
      <w:r w:rsidRPr="00A31FB4">
        <w:t>(a)</w:t>
      </w:r>
      <w:r w:rsidRPr="00A31FB4">
        <w:tab/>
      </w:r>
      <w:r w:rsidR="00734873" w:rsidRPr="00A31FB4">
        <w:t xml:space="preserve">is </w:t>
      </w:r>
      <w:r w:rsidR="00FE7F5B" w:rsidRPr="00A31FB4">
        <w:t xml:space="preserve">financially independent of the primary victim; </w:t>
      </w:r>
      <w:r w:rsidR="00856F07" w:rsidRPr="00A31FB4">
        <w:t>and</w:t>
      </w:r>
    </w:p>
    <w:p w14:paraId="276209C0" w14:textId="77777777" w:rsidR="000E0F1C" w:rsidRPr="00911A0B" w:rsidRDefault="000E0F1C" w:rsidP="000E0F1C">
      <w:pPr>
        <w:pStyle w:val="aDefpara"/>
      </w:pPr>
      <w:r w:rsidRPr="00911A0B">
        <w:tab/>
        <w:t>(b)</w:t>
      </w:r>
      <w:r w:rsidRPr="00911A0B">
        <w:tab/>
        <w:t>is 1 of the following:</w:t>
      </w:r>
    </w:p>
    <w:p w14:paraId="771CD0BB" w14:textId="77777777" w:rsidR="000E0F1C" w:rsidRPr="00911A0B" w:rsidRDefault="000E0F1C" w:rsidP="000E0F1C">
      <w:pPr>
        <w:pStyle w:val="Asubpara"/>
      </w:pPr>
      <w:r w:rsidRPr="00911A0B">
        <w:tab/>
        <w:t>(i)</w:t>
      </w:r>
      <w:r w:rsidRPr="00911A0B">
        <w:tab/>
        <w:t>a close family member of the primary victim;</w:t>
      </w:r>
    </w:p>
    <w:p w14:paraId="278088CD" w14:textId="77777777" w:rsidR="000E0F1C" w:rsidRPr="00911A0B" w:rsidRDefault="000E0F1C" w:rsidP="000E0F1C">
      <w:pPr>
        <w:pStyle w:val="Asubpara"/>
      </w:pPr>
      <w:r w:rsidRPr="00911A0B">
        <w:tab/>
        <w:t>(ii)</w:t>
      </w:r>
      <w:r w:rsidRPr="00911A0B">
        <w:tab/>
        <w:t>an intimate partner of the primary victim.</w:t>
      </w:r>
    </w:p>
    <w:p w14:paraId="67C909D4" w14:textId="27441116" w:rsidR="009C7CBE" w:rsidRPr="004573C3" w:rsidRDefault="009C7CBE" w:rsidP="009C7CBE">
      <w:pPr>
        <w:pStyle w:val="aNotepar"/>
      </w:pPr>
      <w:r w:rsidRPr="004573C3">
        <w:rPr>
          <w:rStyle w:val="charItals"/>
        </w:rPr>
        <w:t>Note</w:t>
      </w:r>
      <w:r w:rsidRPr="004573C3">
        <w:rPr>
          <w:rStyle w:val="charItals"/>
        </w:rPr>
        <w:tab/>
      </w:r>
      <w:r w:rsidRPr="004573C3">
        <w:rPr>
          <w:rStyle w:val="charBoldItals"/>
        </w:rPr>
        <w:t>Intimate partner</w:t>
      </w:r>
      <w:r w:rsidRPr="004573C3">
        <w:t xml:space="preserve">—see the </w:t>
      </w:r>
      <w:hyperlink r:id="rId34" w:tooltip="A2016-42" w:history="1">
        <w:r w:rsidRPr="00765BC7">
          <w:rPr>
            <w:rStyle w:val="charCitHyperlinkItal"/>
          </w:rPr>
          <w:t>Family Violence Act 2016</w:t>
        </w:r>
      </w:hyperlink>
      <w:r w:rsidRPr="004573C3">
        <w:t>, s 10.</w:t>
      </w:r>
    </w:p>
    <w:p w14:paraId="268B07BF" w14:textId="77777777" w:rsidR="0051606E" w:rsidRPr="00A31FB4" w:rsidRDefault="005A4C3C" w:rsidP="005A4C3C">
      <w:pPr>
        <w:pStyle w:val="AH5Sec"/>
      </w:pPr>
      <w:bookmarkStart w:id="23" w:name="_Toc169605008"/>
      <w:r w:rsidRPr="005366E8">
        <w:rPr>
          <w:rStyle w:val="CharSectNo"/>
        </w:rPr>
        <w:t>15</w:t>
      </w:r>
      <w:r w:rsidRPr="00A31FB4">
        <w:tab/>
      </w:r>
      <w:r w:rsidR="00EB4507" w:rsidRPr="00A31FB4">
        <w:t>Meaning of</w:t>
      </w:r>
      <w:r w:rsidR="0051606E" w:rsidRPr="00A31FB4">
        <w:t xml:space="preserve"> </w:t>
      </w:r>
      <w:r w:rsidR="0051606E" w:rsidRPr="00A31FB4">
        <w:rPr>
          <w:rStyle w:val="charItals"/>
        </w:rPr>
        <w:t>class C related victim</w:t>
      </w:r>
      <w:bookmarkEnd w:id="23"/>
    </w:p>
    <w:p w14:paraId="3EB4FC49" w14:textId="77777777" w:rsidR="0051606E" w:rsidRPr="00A31FB4" w:rsidRDefault="005A4C3C" w:rsidP="005A4C3C">
      <w:pPr>
        <w:pStyle w:val="Amain"/>
      </w:pPr>
      <w:r>
        <w:tab/>
      </w:r>
      <w:r w:rsidRPr="00A31FB4">
        <w:t>(1)</w:t>
      </w:r>
      <w:r w:rsidRPr="00A31FB4">
        <w:tab/>
      </w:r>
      <w:r w:rsidR="0051606E" w:rsidRPr="00A31FB4">
        <w:t>In this Act:</w:t>
      </w:r>
    </w:p>
    <w:p w14:paraId="403F4473" w14:textId="77777777" w:rsidR="009D65E1" w:rsidRPr="00A31FB4" w:rsidRDefault="00AC12A2" w:rsidP="005A4C3C">
      <w:pPr>
        <w:pStyle w:val="aDef"/>
        <w:keepNext/>
      </w:pPr>
      <w:r w:rsidRPr="00A31FB4">
        <w:rPr>
          <w:rStyle w:val="charBoldItals"/>
        </w:rPr>
        <w:t>class C</w:t>
      </w:r>
      <w:r w:rsidR="0094633B" w:rsidRPr="00A31FB4">
        <w:rPr>
          <w:rStyle w:val="charBoldItals"/>
        </w:rPr>
        <w:t xml:space="preserve"> </w:t>
      </w:r>
      <w:r w:rsidR="009D65E1" w:rsidRPr="00A31FB4">
        <w:rPr>
          <w:rStyle w:val="charBoldItals"/>
        </w:rPr>
        <w:t>related victim</w:t>
      </w:r>
      <w:r w:rsidR="009D65E1" w:rsidRPr="00A31FB4">
        <w:t xml:space="preserve"> means a person who, at th</w:t>
      </w:r>
      <w:r w:rsidR="000F2569" w:rsidRPr="00A31FB4">
        <w:t>e time a primary victim dies—</w:t>
      </w:r>
    </w:p>
    <w:p w14:paraId="5631D800" w14:textId="77777777" w:rsidR="00D571E2" w:rsidRPr="00A31FB4" w:rsidRDefault="005A4C3C" w:rsidP="005A4C3C">
      <w:pPr>
        <w:pStyle w:val="aDefpara"/>
        <w:keepNext/>
      </w:pPr>
      <w:r>
        <w:tab/>
      </w:r>
      <w:r w:rsidRPr="00A31FB4">
        <w:t>(a)</w:t>
      </w:r>
      <w:r w:rsidRPr="00A31FB4">
        <w:tab/>
      </w:r>
      <w:r w:rsidR="000F2569" w:rsidRPr="00A31FB4">
        <w:t xml:space="preserve">is </w:t>
      </w:r>
      <w:r w:rsidR="00D571E2" w:rsidRPr="00A31FB4">
        <w:t xml:space="preserve">financially independent of the primary victim; </w:t>
      </w:r>
      <w:r w:rsidR="006879F5" w:rsidRPr="00A31FB4">
        <w:t>and</w:t>
      </w:r>
    </w:p>
    <w:p w14:paraId="51386B3D" w14:textId="77777777" w:rsidR="0051606E" w:rsidRPr="00A31FB4" w:rsidRDefault="005A4C3C" w:rsidP="005A4C3C">
      <w:pPr>
        <w:pStyle w:val="aDefpara"/>
      </w:pPr>
      <w:r>
        <w:tab/>
      </w:r>
      <w:r w:rsidRPr="00A31FB4">
        <w:t>(b)</w:t>
      </w:r>
      <w:r w:rsidRPr="00A31FB4">
        <w:tab/>
      </w:r>
      <w:r w:rsidR="000F2569" w:rsidRPr="00A31FB4">
        <w:t xml:space="preserve">is </w:t>
      </w:r>
      <w:r w:rsidR="006879F5" w:rsidRPr="00A31FB4">
        <w:t>a family member of the primary victim.</w:t>
      </w:r>
    </w:p>
    <w:p w14:paraId="7C76EAEF" w14:textId="77777777" w:rsidR="00F12404" w:rsidRPr="00A31FB4" w:rsidRDefault="005A4C3C" w:rsidP="005A4C3C">
      <w:pPr>
        <w:pStyle w:val="Amain"/>
      </w:pPr>
      <w:r>
        <w:tab/>
      </w:r>
      <w:r w:rsidRPr="00A31FB4">
        <w:t>(2)</w:t>
      </w:r>
      <w:r w:rsidRPr="00A31FB4">
        <w:tab/>
      </w:r>
      <w:r w:rsidR="00F12404" w:rsidRPr="00A31FB4">
        <w:t>In this section:</w:t>
      </w:r>
    </w:p>
    <w:p w14:paraId="3FE96CA9" w14:textId="77777777" w:rsidR="000E0F1C" w:rsidRPr="00911A0B" w:rsidRDefault="000E0F1C" w:rsidP="000E0F1C">
      <w:pPr>
        <w:pStyle w:val="aDef"/>
      </w:pPr>
      <w:bookmarkStart w:id="24" w:name="_Hlk169529407"/>
      <w:r w:rsidRPr="00A37F72">
        <w:rPr>
          <w:rStyle w:val="charBoldItals"/>
        </w:rPr>
        <w:t>family member</w:t>
      </w:r>
      <w:r w:rsidRPr="00911A0B">
        <w:rPr>
          <w:bCs/>
          <w:iCs/>
        </w:rPr>
        <w:t>, of a primary victim,</w:t>
      </w:r>
      <w:r w:rsidRPr="00911A0B">
        <w:t xml:space="preserve"> means a person who is—</w:t>
      </w:r>
    </w:p>
    <w:p w14:paraId="78FA731F" w14:textId="77777777" w:rsidR="000E0F1C" w:rsidRPr="00911A0B" w:rsidRDefault="000E0F1C" w:rsidP="000E0F1C">
      <w:pPr>
        <w:pStyle w:val="Apara"/>
      </w:pPr>
      <w:r w:rsidRPr="00911A0B">
        <w:tab/>
        <w:t>(a)</w:t>
      </w:r>
      <w:r w:rsidRPr="00911A0B">
        <w:tab/>
        <w:t>a brother, sister, stepbrother, stepsister, half</w:t>
      </w:r>
      <w:r w:rsidRPr="00911A0B">
        <w:noBreakHyphen/>
        <w:t>brother or half</w:t>
      </w:r>
      <w:r w:rsidRPr="00911A0B">
        <w:noBreakHyphen/>
        <w:t>sister of the primary victim; or</w:t>
      </w:r>
    </w:p>
    <w:p w14:paraId="3B1F6366" w14:textId="77777777" w:rsidR="000E0F1C" w:rsidRPr="00911A0B" w:rsidRDefault="000E0F1C" w:rsidP="000E0F1C">
      <w:pPr>
        <w:pStyle w:val="Apara"/>
      </w:pPr>
      <w:r w:rsidRPr="00911A0B">
        <w:tab/>
        <w:t>(b)</w:t>
      </w:r>
      <w:r w:rsidRPr="00911A0B">
        <w:tab/>
        <w:t>if the primary victim was an Aboriginal or a Torres Strait Islander person—regarded, in accordance with the traditions and customs of</w:t>
      </w:r>
      <w:r w:rsidRPr="00A37F72">
        <w:t xml:space="preserve"> </w:t>
      </w:r>
      <w:r w:rsidRPr="00911A0B">
        <w:t>the primary victim’s Aboriginal community or Torres Strait Islander community, as a person mentioned in paragraph</w:t>
      </w:r>
      <w:r>
        <w:t xml:space="preserve"> </w:t>
      </w:r>
      <w:r w:rsidRPr="00911A0B">
        <w:t>(a).</w:t>
      </w:r>
    </w:p>
    <w:p w14:paraId="285E8A2E" w14:textId="77777777" w:rsidR="00134A2C" w:rsidRPr="00A31FB4" w:rsidRDefault="005A4C3C" w:rsidP="00B45B93">
      <w:pPr>
        <w:pStyle w:val="AH5Sec"/>
        <w:rPr>
          <w:rStyle w:val="charItals"/>
        </w:rPr>
      </w:pPr>
      <w:bookmarkStart w:id="25" w:name="_Toc169605009"/>
      <w:bookmarkEnd w:id="24"/>
      <w:r w:rsidRPr="005366E8">
        <w:rPr>
          <w:rStyle w:val="CharSectNo"/>
        </w:rPr>
        <w:lastRenderedPageBreak/>
        <w:t>16</w:t>
      </w:r>
      <w:r w:rsidRPr="00A31FB4">
        <w:rPr>
          <w:rStyle w:val="charItals"/>
          <w:i w:val="0"/>
        </w:rPr>
        <w:tab/>
      </w:r>
      <w:r w:rsidR="00EB4507" w:rsidRPr="00A31FB4">
        <w:t>Meaning of</w:t>
      </w:r>
      <w:r w:rsidR="00D41EDC" w:rsidRPr="00A31FB4">
        <w:t xml:space="preserve"> </w:t>
      </w:r>
      <w:r w:rsidR="00D41EDC" w:rsidRPr="00A31FB4">
        <w:rPr>
          <w:rStyle w:val="charItals"/>
        </w:rPr>
        <w:t xml:space="preserve">homicide </w:t>
      </w:r>
      <w:r w:rsidR="00134A2C" w:rsidRPr="00A31FB4">
        <w:rPr>
          <w:rStyle w:val="charItals"/>
        </w:rPr>
        <w:t>witness</w:t>
      </w:r>
      <w:bookmarkEnd w:id="25"/>
    </w:p>
    <w:p w14:paraId="4DE7D4F9" w14:textId="77777777" w:rsidR="006027C6" w:rsidRPr="00A31FB4" w:rsidRDefault="006027C6" w:rsidP="00B45B93">
      <w:pPr>
        <w:pStyle w:val="Amainreturn"/>
        <w:keepNext/>
      </w:pPr>
      <w:r w:rsidRPr="00A31FB4">
        <w:t>In this Act:</w:t>
      </w:r>
    </w:p>
    <w:p w14:paraId="51E236E0" w14:textId="77777777" w:rsidR="00C74137" w:rsidRPr="00A31FB4" w:rsidRDefault="006027C6" w:rsidP="005A4C3C">
      <w:pPr>
        <w:pStyle w:val="aDef"/>
        <w:keepNext/>
      </w:pPr>
      <w:r w:rsidRPr="00A31FB4">
        <w:rPr>
          <w:rStyle w:val="charBoldItals"/>
        </w:rPr>
        <w:t>homicide witness</w:t>
      </w:r>
      <w:r w:rsidR="004C36F5" w:rsidRPr="00A31FB4">
        <w:t>, in relation to a homicide,</w:t>
      </w:r>
      <w:r w:rsidRPr="00A31FB4">
        <w:t xml:space="preserve"> </w:t>
      </w:r>
      <w:r w:rsidR="00E619C9" w:rsidRPr="00A31FB4">
        <w:t xml:space="preserve">means a person, other than </w:t>
      </w:r>
      <w:r w:rsidR="004B61D5" w:rsidRPr="00A31FB4">
        <w:t>a</w:t>
      </w:r>
      <w:r w:rsidR="004C36F5" w:rsidRPr="00A31FB4">
        <w:t xml:space="preserve"> </w:t>
      </w:r>
      <w:r w:rsidR="00E619C9" w:rsidRPr="00A31FB4">
        <w:t>primary victim</w:t>
      </w:r>
      <w:r w:rsidR="00260CC0" w:rsidRPr="00A31FB4">
        <w:t>, a related victim</w:t>
      </w:r>
      <w:r w:rsidR="00E619C9" w:rsidRPr="00A31FB4">
        <w:t xml:space="preserve"> or a perpetrator of </w:t>
      </w:r>
      <w:r w:rsidR="004C36F5" w:rsidRPr="00A31FB4">
        <w:t xml:space="preserve">the </w:t>
      </w:r>
      <w:r w:rsidR="00E619C9" w:rsidRPr="00A31FB4">
        <w:t>homicide</w:t>
      </w:r>
      <w:r w:rsidR="006F0C49" w:rsidRPr="00A31FB4">
        <w:t>,</w:t>
      </w:r>
      <w:r w:rsidR="00E619C9" w:rsidRPr="00A31FB4">
        <w:t xml:space="preserve"> who</w:t>
      </w:r>
      <w:r w:rsidR="007A7DE7" w:rsidRPr="00A31FB4">
        <w:t xml:space="preserve"> has </w:t>
      </w:r>
      <w:r w:rsidR="0068535F" w:rsidRPr="00A31FB4">
        <w:t>been injured</w:t>
      </w:r>
      <w:r w:rsidR="003C5846" w:rsidRPr="00A31FB4">
        <w:t xml:space="preserve"> as a result of</w:t>
      </w:r>
      <w:r w:rsidR="00E619C9" w:rsidRPr="00A31FB4">
        <w:t>—</w:t>
      </w:r>
    </w:p>
    <w:p w14:paraId="6E600C6F" w14:textId="77777777" w:rsidR="00E619C9" w:rsidRPr="00A31FB4" w:rsidRDefault="005A4C3C" w:rsidP="005A4C3C">
      <w:pPr>
        <w:pStyle w:val="aDefpara"/>
        <w:keepNext/>
      </w:pPr>
      <w:r>
        <w:tab/>
      </w:r>
      <w:r w:rsidRPr="00A31FB4">
        <w:t>(a)</w:t>
      </w:r>
      <w:r w:rsidRPr="00A31FB4">
        <w:tab/>
      </w:r>
      <w:r w:rsidR="003C5846" w:rsidRPr="00A31FB4">
        <w:t xml:space="preserve">being </w:t>
      </w:r>
      <w:r w:rsidR="00E619C9" w:rsidRPr="00A31FB4">
        <w:t xml:space="preserve">present when </w:t>
      </w:r>
      <w:r w:rsidR="00CA5F24" w:rsidRPr="00A31FB4">
        <w:t>the</w:t>
      </w:r>
      <w:r w:rsidR="006F0C49" w:rsidRPr="00A31FB4">
        <w:t xml:space="preserve"> </w:t>
      </w:r>
      <w:r w:rsidR="00E619C9" w:rsidRPr="00A31FB4">
        <w:t xml:space="preserve">homicide </w:t>
      </w:r>
      <w:r w:rsidR="005D2203" w:rsidRPr="00A31FB4">
        <w:t>occurs</w:t>
      </w:r>
      <w:r w:rsidR="00E619C9" w:rsidRPr="00A31FB4">
        <w:t>; or</w:t>
      </w:r>
    </w:p>
    <w:p w14:paraId="75C9EF17" w14:textId="77777777" w:rsidR="007F5CE8" w:rsidRPr="00A31FB4" w:rsidRDefault="005A4C3C" w:rsidP="005A4C3C">
      <w:pPr>
        <w:pStyle w:val="aDefpara"/>
      </w:pPr>
      <w:r>
        <w:tab/>
      </w:r>
      <w:r w:rsidRPr="00A31FB4">
        <w:t>(b)</w:t>
      </w:r>
      <w:r w:rsidRPr="00A31FB4">
        <w:tab/>
      </w:r>
      <w:r w:rsidR="00CA5F24" w:rsidRPr="00A31FB4">
        <w:t xml:space="preserve">being a </w:t>
      </w:r>
      <w:r w:rsidR="006F0C49" w:rsidRPr="00A31FB4">
        <w:t xml:space="preserve">witness in a </w:t>
      </w:r>
      <w:r w:rsidR="00260CC0" w:rsidRPr="00A31FB4">
        <w:t xml:space="preserve">criminal investigation or a </w:t>
      </w:r>
      <w:r w:rsidR="006F0C49" w:rsidRPr="00A31FB4">
        <w:t xml:space="preserve">proceeding </w:t>
      </w:r>
      <w:r w:rsidR="00D7182B" w:rsidRPr="00A31FB4">
        <w:t>related to the homicide</w:t>
      </w:r>
      <w:r w:rsidR="006F0C49" w:rsidRPr="00A31FB4">
        <w:t xml:space="preserve">. </w:t>
      </w:r>
    </w:p>
    <w:p w14:paraId="5EE62D6E" w14:textId="77777777" w:rsidR="00475992" w:rsidRPr="00A31FB4" w:rsidRDefault="005A4C3C" w:rsidP="005A4C3C">
      <w:pPr>
        <w:pStyle w:val="AH5Sec"/>
      </w:pPr>
      <w:bookmarkStart w:id="26" w:name="_Toc169605010"/>
      <w:r w:rsidRPr="005366E8">
        <w:rPr>
          <w:rStyle w:val="CharSectNo"/>
        </w:rPr>
        <w:t>17</w:t>
      </w:r>
      <w:r w:rsidRPr="00A31FB4">
        <w:tab/>
      </w:r>
      <w:r w:rsidR="00475992" w:rsidRPr="00A31FB4">
        <w:t xml:space="preserve">Meaning of </w:t>
      </w:r>
      <w:r w:rsidR="00475992" w:rsidRPr="00A31FB4">
        <w:rPr>
          <w:rStyle w:val="charItals"/>
        </w:rPr>
        <w:t>close family member</w:t>
      </w:r>
      <w:bookmarkEnd w:id="26"/>
    </w:p>
    <w:p w14:paraId="3F69BA57" w14:textId="77777777" w:rsidR="00475992" w:rsidRPr="00A31FB4" w:rsidRDefault="005A4C3C" w:rsidP="005A4C3C">
      <w:pPr>
        <w:pStyle w:val="Amain"/>
      </w:pPr>
      <w:r>
        <w:tab/>
      </w:r>
      <w:r w:rsidRPr="00A31FB4">
        <w:t>(1)</w:t>
      </w:r>
      <w:r w:rsidRPr="00A31FB4">
        <w:tab/>
      </w:r>
      <w:r w:rsidR="00475992" w:rsidRPr="00A31FB4">
        <w:t>In this Act:</w:t>
      </w:r>
    </w:p>
    <w:p w14:paraId="561E6C3A" w14:textId="77777777" w:rsidR="00475992" w:rsidRPr="00A31FB4" w:rsidRDefault="00475992" w:rsidP="005A4C3C">
      <w:pPr>
        <w:pStyle w:val="aDef"/>
        <w:keepNext/>
        <w:rPr>
          <w:lang w:eastAsia="en-AU"/>
        </w:rPr>
      </w:pPr>
      <w:r w:rsidRPr="00A31FB4">
        <w:rPr>
          <w:rStyle w:val="charBoldItals"/>
        </w:rPr>
        <w:t>close family member</w:t>
      </w:r>
      <w:r w:rsidRPr="00A31FB4">
        <w:rPr>
          <w:lang w:eastAsia="en-AU"/>
        </w:rPr>
        <w:t>, of a primary victim, means a person who is in 1 of the following relationships:</w:t>
      </w:r>
    </w:p>
    <w:p w14:paraId="682AD7FE" w14:textId="77777777" w:rsidR="00475992" w:rsidRPr="00A31FB4" w:rsidRDefault="005A4C3C" w:rsidP="005A4C3C">
      <w:pPr>
        <w:pStyle w:val="aDefpara"/>
        <w:rPr>
          <w:lang w:eastAsia="en-AU"/>
        </w:rPr>
      </w:pPr>
      <w:r>
        <w:rPr>
          <w:lang w:eastAsia="en-AU"/>
        </w:rPr>
        <w:tab/>
      </w:r>
      <w:r w:rsidRPr="00A31FB4">
        <w:rPr>
          <w:lang w:eastAsia="en-AU"/>
        </w:rPr>
        <w:t>(a)</w:t>
      </w:r>
      <w:r w:rsidRPr="00A31FB4">
        <w:rPr>
          <w:lang w:eastAsia="en-AU"/>
        </w:rPr>
        <w:tab/>
      </w:r>
      <w:r w:rsidR="00475992" w:rsidRPr="00A31FB4">
        <w:rPr>
          <w:lang w:eastAsia="en-AU"/>
        </w:rPr>
        <w:t xml:space="preserve">the domestic partner of the primary victim; </w:t>
      </w:r>
    </w:p>
    <w:p w14:paraId="4EAD0CD4" w14:textId="189DB187" w:rsidR="00475992" w:rsidRPr="00A31FB4" w:rsidRDefault="004347ED" w:rsidP="005A4C3C">
      <w:pPr>
        <w:pStyle w:val="aNotepar"/>
        <w:keepNext/>
        <w:rPr>
          <w:lang w:eastAsia="en-AU"/>
        </w:rPr>
      </w:pPr>
      <w:r w:rsidRPr="00A31FB4">
        <w:rPr>
          <w:rStyle w:val="charItals"/>
        </w:rPr>
        <w:t>Note</w:t>
      </w:r>
      <w:r w:rsidRPr="00A31FB4">
        <w:rPr>
          <w:rStyle w:val="charItals"/>
        </w:rPr>
        <w:tab/>
      </w:r>
      <w:r w:rsidR="008974CB" w:rsidRPr="00A31FB4">
        <w:rPr>
          <w:rStyle w:val="charBoldItals"/>
        </w:rPr>
        <w:t>D</w:t>
      </w:r>
      <w:r w:rsidR="00475992" w:rsidRPr="00A31FB4">
        <w:rPr>
          <w:rStyle w:val="charBoldItals"/>
        </w:rPr>
        <w:t>omestic partner</w:t>
      </w:r>
      <w:r w:rsidR="008974CB" w:rsidRPr="00A31FB4">
        <w:rPr>
          <w:lang w:eastAsia="en-AU"/>
        </w:rPr>
        <w:t>—</w:t>
      </w:r>
      <w:r w:rsidR="00475992" w:rsidRPr="00A31FB4">
        <w:rPr>
          <w:lang w:eastAsia="en-AU"/>
        </w:rPr>
        <w:t xml:space="preserve">see the </w:t>
      </w:r>
      <w:hyperlink r:id="rId35" w:tooltip="A2001-14" w:history="1">
        <w:r w:rsidR="00FE21CF" w:rsidRPr="00A31FB4">
          <w:rPr>
            <w:rStyle w:val="charCitHyperlinkAbbrev"/>
          </w:rPr>
          <w:t>Legislation Act</w:t>
        </w:r>
      </w:hyperlink>
      <w:r w:rsidR="00475992" w:rsidRPr="00A31FB4">
        <w:rPr>
          <w:lang w:eastAsia="en-AU"/>
        </w:rPr>
        <w:t>, s 169.</w:t>
      </w:r>
    </w:p>
    <w:p w14:paraId="5FD20DE3" w14:textId="77777777" w:rsidR="00475992" w:rsidRPr="00A31FB4" w:rsidRDefault="005A4C3C" w:rsidP="005A4C3C">
      <w:pPr>
        <w:pStyle w:val="aDefpara"/>
        <w:keepNext/>
        <w:rPr>
          <w:lang w:eastAsia="en-AU"/>
        </w:rPr>
      </w:pPr>
      <w:r>
        <w:rPr>
          <w:lang w:eastAsia="en-AU"/>
        </w:rPr>
        <w:tab/>
      </w:r>
      <w:r w:rsidRPr="00A31FB4">
        <w:rPr>
          <w:lang w:eastAsia="en-AU"/>
        </w:rPr>
        <w:t>(b)</w:t>
      </w:r>
      <w:r w:rsidRPr="00A31FB4">
        <w:rPr>
          <w:lang w:eastAsia="en-AU"/>
        </w:rPr>
        <w:tab/>
      </w:r>
      <w:r w:rsidR="00475992" w:rsidRPr="00A31FB4">
        <w:rPr>
          <w:lang w:eastAsia="en-AU"/>
        </w:rPr>
        <w:t xml:space="preserve">a parent, guardian or step-parent of the primary victim; </w:t>
      </w:r>
    </w:p>
    <w:p w14:paraId="186B9462" w14:textId="77777777" w:rsidR="00475992" w:rsidRPr="00A31FB4" w:rsidRDefault="005A4C3C" w:rsidP="005A4C3C">
      <w:pPr>
        <w:pStyle w:val="aDefpara"/>
        <w:rPr>
          <w:lang w:eastAsia="en-AU"/>
        </w:rPr>
      </w:pPr>
      <w:r>
        <w:rPr>
          <w:lang w:eastAsia="en-AU"/>
        </w:rPr>
        <w:tab/>
      </w:r>
      <w:r w:rsidRPr="00A31FB4">
        <w:rPr>
          <w:lang w:eastAsia="en-AU"/>
        </w:rPr>
        <w:t>(c)</w:t>
      </w:r>
      <w:r w:rsidRPr="00A31FB4">
        <w:rPr>
          <w:lang w:eastAsia="en-AU"/>
        </w:rPr>
        <w:tab/>
      </w:r>
      <w:r w:rsidR="00475992" w:rsidRPr="00A31FB4">
        <w:rPr>
          <w:lang w:eastAsia="en-AU"/>
        </w:rPr>
        <w:t>a child or stepchild of the primary victim, or some other child of whom the primary victim is the guardian.</w:t>
      </w:r>
    </w:p>
    <w:p w14:paraId="7228420C" w14:textId="77777777" w:rsidR="00475992" w:rsidRPr="00A31FB4" w:rsidRDefault="005A4C3C" w:rsidP="005A4C3C">
      <w:pPr>
        <w:pStyle w:val="Amain"/>
      </w:pPr>
      <w:r>
        <w:tab/>
      </w:r>
      <w:r w:rsidRPr="00A31FB4">
        <w:t>(2)</w:t>
      </w:r>
      <w:r w:rsidRPr="00A31FB4">
        <w:tab/>
      </w:r>
      <w:r w:rsidR="00475992" w:rsidRPr="00A31FB4">
        <w:t>In this section:</w:t>
      </w:r>
    </w:p>
    <w:p w14:paraId="0D7ACD62" w14:textId="2BE1C135" w:rsidR="00D75F07" w:rsidRPr="00A31FB4" w:rsidRDefault="00475992" w:rsidP="005A4C3C">
      <w:pPr>
        <w:pStyle w:val="aDef"/>
      </w:pPr>
      <w:r w:rsidRPr="00A31FB4">
        <w:rPr>
          <w:rStyle w:val="charBoldItals"/>
        </w:rPr>
        <w:t xml:space="preserve">guardian </w:t>
      </w:r>
      <w:r w:rsidRPr="00A31FB4">
        <w:rPr>
          <w:lang w:eastAsia="en-AU"/>
        </w:rPr>
        <w:t xml:space="preserve">does not include the director-general responsible for administering the </w:t>
      </w:r>
      <w:hyperlink r:id="rId36" w:tooltip="A2008-19" w:history="1">
        <w:r w:rsidR="00FE21CF" w:rsidRPr="00A31FB4">
          <w:rPr>
            <w:rStyle w:val="charCitHyperlinkItal"/>
          </w:rPr>
          <w:t>Children and Young People Act 2008</w:t>
        </w:r>
      </w:hyperlink>
      <w:r w:rsidRPr="00A31FB4">
        <w:rPr>
          <w:lang w:eastAsia="en-AU"/>
        </w:rPr>
        <w:t xml:space="preserve"> or any other person who is a guardian because of the person’s occupation of a statutory office, whether within the ACT or elsewhere.</w:t>
      </w:r>
    </w:p>
    <w:p w14:paraId="3B25E85E" w14:textId="77777777" w:rsidR="00CB4DF3" w:rsidRPr="00A31FB4" w:rsidRDefault="00CB4DF3" w:rsidP="009E388B">
      <w:pPr>
        <w:pStyle w:val="PageBreak"/>
        <w:suppressLineNumbers/>
      </w:pPr>
      <w:r w:rsidRPr="00A31FB4">
        <w:br w:type="page"/>
      </w:r>
    </w:p>
    <w:p w14:paraId="385027BB" w14:textId="77777777" w:rsidR="00466403" w:rsidRPr="005366E8" w:rsidRDefault="005A4C3C" w:rsidP="005A4C3C">
      <w:pPr>
        <w:pStyle w:val="AH2Part"/>
      </w:pPr>
      <w:bookmarkStart w:id="27" w:name="_Toc169605011"/>
      <w:r w:rsidRPr="005366E8">
        <w:rPr>
          <w:rStyle w:val="CharPartNo"/>
        </w:rPr>
        <w:lastRenderedPageBreak/>
        <w:t>Part 3</w:t>
      </w:r>
      <w:r w:rsidRPr="00A31FB4">
        <w:tab/>
      </w:r>
      <w:r w:rsidR="00466403" w:rsidRPr="005366E8">
        <w:rPr>
          <w:rStyle w:val="CharPartText"/>
        </w:rPr>
        <w:t xml:space="preserve">Financial </w:t>
      </w:r>
      <w:r w:rsidR="0049599C" w:rsidRPr="005366E8">
        <w:rPr>
          <w:rStyle w:val="CharPartText"/>
        </w:rPr>
        <w:t>a</w:t>
      </w:r>
      <w:r w:rsidR="00466403" w:rsidRPr="005366E8">
        <w:rPr>
          <w:rStyle w:val="CharPartText"/>
        </w:rPr>
        <w:t>ssistance</w:t>
      </w:r>
      <w:bookmarkEnd w:id="27"/>
    </w:p>
    <w:p w14:paraId="7610F2A5" w14:textId="77777777" w:rsidR="00CB4B89" w:rsidRPr="005366E8" w:rsidRDefault="005A4C3C" w:rsidP="005A4C3C">
      <w:pPr>
        <w:pStyle w:val="AH3Div"/>
      </w:pPr>
      <w:bookmarkStart w:id="28" w:name="_Toc169605012"/>
      <w:r w:rsidRPr="005366E8">
        <w:rPr>
          <w:rStyle w:val="CharDivNo"/>
        </w:rPr>
        <w:t>Division 3.1</w:t>
      </w:r>
      <w:r w:rsidRPr="00A31FB4">
        <w:tab/>
      </w:r>
      <w:r w:rsidR="00CA3082" w:rsidRPr="005366E8">
        <w:rPr>
          <w:rStyle w:val="CharDivText"/>
        </w:rPr>
        <w:t>Eligibility</w:t>
      </w:r>
      <w:bookmarkEnd w:id="28"/>
    </w:p>
    <w:p w14:paraId="03398940" w14:textId="77777777" w:rsidR="00B831F7" w:rsidRPr="00A31FB4" w:rsidRDefault="00B831F7" w:rsidP="00B831F7">
      <w:pPr>
        <w:pStyle w:val="aNote"/>
      </w:pPr>
      <w:r w:rsidRPr="00A31FB4">
        <w:rPr>
          <w:rStyle w:val="charItals"/>
        </w:rPr>
        <w:t>Note</w:t>
      </w:r>
      <w:r w:rsidRPr="00A31FB4">
        <w:rPr>
          <w:rStyle w:val="charItals"/>
        </w:rPr>
        <w:tab/>
      </w:r>
      <w:r w:rsidRPr="00A31FB4">
        <w:t>In addition to financial assistance, a person may also be eligible for a funeral expense payment.</w:t>
      </w:r>
    </w:p>
    <w:p w14:paraId="5152FF8A" w14:textId="77777777" w:rsidR="009F57C9" w:rsidRPr="00A31FB4" w:rsidRDefault="005A4C3C" w:rsidP="005A4C3C">
      <w:pPr>
        <w:pStyle w:val="AH5Sec"/>
      </w:pPr>
      <w:bookmarkStart w:id="29" w:name="_Toc169605013"/>
      <w:r w:rsidRPr="005366E8">
        <w:rPr>
          <w:rStyle w:val="CharSectNo"/>
        </w:rPr>
        <w:t>18</w:t>
      </w:r>
      <w:r w:rsidRPr="00A31FB4">
        <w:tab/>
      </w:r>
      <w:r w:rsidR="007D3F2D" w:rsidRPr="00A31FB4">
        <w:t>E</w:t>
      </w:r>
      <w:r w:rsidR="00675B02" w:rsidRPr="00A31FB4">
        <w:t>ligibility for</w:t>
      </w:r>
      <w:r w:rsidR="007D3F2D" w:rsidRPr="00A31FB4">
        <w:t xml:space="preserve"> f</w:t>
      </w:r>
      <w:r w:rsidR="00D1540B" w:rsidRPr="00A31FB4">
        <w:t>inancial assistance</w:t>
      </w:r>
      <w:bookmarkEnd w:id="29"/>
    </w:p>
    <w:p w14:paraId="7822402D" w14:textId="77777777" w:rsidR="00980E3D" w:rsidRPr="00A31FB4" w:rsidRDefault="00676676" w:rsidP="006D78A4">
      <w:pPr>
        <w:pStyle w:val="Amainreturn"/>
      </w:pPr>
      <w:r w:rsidRPr="00A31FB4">
        <w:t>F</w:t>
      </w:r>
      <w:r w:rsidR="009F57C9" w:rsidRPr="00A31FB4">
        <w:t xml:space="preserve">inancial assistance </w:t>
      </w:r>
      <w:r w:rsidR="00E34B19" w:rsidRPr="00A31FB4">
        <w:t xml:space="preserve">may only be given to a person who is </w:t>
      </w:r>
      <w:r w:rsidR="009F57C9" w:rsidRPr="00A31FB4">
        <w:t xml:space="preserve">eligible to apply for </w:t>
      </w:r>
      <w:r w:rsidR="00E34B19" w:rsidRPr="00A31FB4">
        <w:t xml:space="preserve">financial </w:t>
      </w:r>
      <w:r w:rsidR="009F57C9" w:rsidRPr="00A31FB4">
        <w:t xml:space="preserve">assistance </w:t>
      </w:r>
      <w:r w:rsidR="00E34B19" w:rsidRPr="00A31FB4">
        <w:t>in accordance with</w:t>
      </w:r>
      <w:r w:rsidR="00AB4A67" w:rsidRPr="00A31FB4">
        <w:t xml:space="preserve"> </w:t>
      </w:r>
      <w:r w:rsidR="009F57C9" w:rsidRPr="00A31FB4">
        <w:t>this division.</w:t>
      </w:r>
    </w:p>
    <w:p w14:paraId="5504F688" w14:textId="77777777" w:rsidR="00CB4B89" w:rsidRPr="00A31FB4" w:rsidRDefault="005A4C3C" w:rsidP="005A4C3C">
      <w:pPr>
        <w:pStyle w:val="AH5Sec"/>
      </w:pPr>
      <w:bookmarkStart w:id="30" w:name="_Toc169605014"/>
      <w:r w:rsidRPr="005366E8">
        <w:rPr>
          <w:rStyle w:val="CharSectNo"/>
        </w:rPr>
        <w:t>19</w:t>
      </w:r>
      <w:r w:rsidRPr="00A31FB4">
        <w:tab/>
      </w:r>
      <w:r w:rsidR="00CB4B89" w:rsidRPr="00A31FB4">
        <w:t>Primary victim</w:t>
      </w:r>
      <w:bookmarkEnd w:id="30"/>
    </w:p>
    <w:p w14:paraId="3A72A6BC" w14:textId="77777777" w:rsidR="00CB4B89" w:rsidRPr="00A31FB4" w:rsidRDefault="00CB4B89" w:rsidP="00D33D43">
      <w:pPr>
        <w:pStyle w:val="Amainreturn"/>
      </w:pPr>
      <w:r w:rsidRPr="00A31FB4">
        <w:t xml:space="preserve">A primary victim </w:t>
      </w:r>
      <w:r w:rsidR="00271977" w:rsidRPr="00A31FB4">
        <w:t>is eligible to apply for any</w:t>
      </w:r>
      <w:r w:rsidRPr="00A31FB4">
        <w:t xml:space="preserve"> of the following:</w:t>
      </w:r>
    </w:p>
    <w:p w14:paraId="5B734047" w14:textId="77777777" w:rsidR="00CB4B89" w:rsidRPr="00A31FB4" w:rsidRDefault="005A4C3C" w:rsidP="005A4C3C">
      <w:pPr>
        <w:pStyle w:val="Apara"/>
      </w:pPr>
      <w:r>
        <w:tab/>
      </w:r>
      <w:r w:rsidRPr="00A31FB4">
        <w:t>(a)</w:t>
      </w:r>
      <w:r w:rsidRPr="00A31FB4">
        <w:tab/>
      </w:r>
      <w:r w:rsidR="00793E3F" w:rsidRPr="00A31FB4">
        <w:t xml:space="preserve">an </w:t>
      </w:r>
      <w:r w:rsidR="00315155" w:rsidRPr="00A31FB4">
        <w:t>immediate need</w:t>
      </w:r>
      <w:r w:rsidR="00793E3F" w:rsidRPr="00A31FB4">
        <w:t xml:space="preserve"> payment</w:t>
      </w:r>
      <w:r w:rsidR="00CB4B89" w:rsidRPr="00A31FB4">
        <w:t>;</w:t>
      </w:r>
    </w:p>
    <w:p w14:paraId="6F75D6A8" w14:textId="77777777" w:rsidR="00CB4B89" w:rsidRPr="00A31FB4" w:rsidRDefault="005A4C3C" w:rsidP="005A4C3C">
      <w:pPr>
        <w:pStyle w:val="Apara"/>
      </w:pPr>
      <w:r>
        <w:tab/>
      </w:r>
      <w:r w:rsidRPr="00A31FB4">
        <w:t>(b)</w:t>
      </w:r>
      <w:r w:rsidRPr="00A31FB4">
        <w:tab/>
      </w:r>
      <w:r w:rsidR="00793E3F" w:rsidRPr="00A31FB4">
        <w:t xml:space="preserve">an </w:t>
      </w:r>
      <w:r w:rsidR="00CB4B89" w:rsidRPr="00A31FB4">
        <w:t>economic loss</w:t>
      </w:r>
      <w:r w:rsidR="00793E3F" w:rsidRPr="00A31FB4">
        <w:t xml:space="preserve"> payment</w:t>
      </w:r>
      <w:r w:rsidR="00CB4B89" w:rsidRPr="00A31FB4">
        <w:t xml:space="preserve">; </w:t>
      </w:r>
    </w:p>
    <w:p w14:paraId="16B8D655" w14:textId="77777777" w:rsidR="00CB4B89" w:rsidRPr="00A31FB4" w:rsidRDefault="005A4C3C" w:rsidP="005A4C3C">
      <w:pPr>
        <w:pStyle w:val="Apara"/>
      </w:pPr>
      <w:r>
        <w:tab/>
      </w:r>
      <w:r w:rsidRPr="00A31FB4">
        <w:t>(c)</w:t>
      </w:r>
      <w:r w:rsidRPr="00A31FB4">
        <w:tab/>
      </w:r>
      <w:r w:rsidR="00CB4B89" w:rsidRPr="00A31FB4">
        <w:t>a recognition payment.</w:t>
      </w:r>
    </w:p>
    <w:p w14:paraId="4C03328D" w14:textId="77777777" w:rsidR="0071164E" w:rsidRPr="00A31FB4" w:rsidRDefault="005A4C3C" w:rsidP="005A4C3C">
      <w:pPr>
        <w:pStyle w:val="AH5Sec"/>
      </w:pPr>
      <w:bookmarkStart w:id="31" w:name="_Toc169605015"/>
      <w:r w:rsidRPr="005366E8">
        <w:rPr>
          <w:rStyle w:val="CharSectNo"/>
        </w:rPr>
        <w:t>20</w:t>
      </w:r>
      <w:r w:rsidRPr="00A31FB4">
        <w:tab/>
      </w:r>
      <w:r w:rsidR="0071164E" w:rsidRPr="00A31FB4">
        <w:t>Class A related victim</w:t>
      </w:r>
      <w:bookmarkEnd w:id="31"/>
    </w:p>
    <w:p w14:paraId="31B7237D" w14:textId="77777777" w:rsidR="00CB4B89" w:rsidRPr="00A31FB4" w:rsidRDefault="00CB4B89" w:rsidP="00D33D43">
      <w:pPr>
        <w:pStyle w:val="Amainreturn"/>
      </w:pPr>
      <w:r w:rsidRPr="00A31FB4">
        <w:t>A class A related victim</w:t>
      </w:r>
      <w:r w:rsidR="00271977" w:rsidRPr="00A31FB4">
        <w:t xml:space="preserve"> is eligible to apply for any </w:t>
      </w:r>
      <w:r w:rsidRPr="00A31FB4">
        <w:t>of the following:</w:t>
      </w:r>
    </w:p>
    <w:p w14:paraId="59D94B33" w14:textId="77777777" w:rsidR="00793E3F" w:rsidRPr="00A31FB4" w:rsidRDefault="005A4C3C" w:rsidP="005A4C3C">
      <w:pPr>
        <w:pStyle w:val="Apara"/>
      </w:pPr>
      <w:r>
        <w:tab/>
      </w:r>
      <w:r w:rsidRPr="00A31FB4">
        <w:t>(a)</w:t>
      </w:r>
      <w:r w:rsidRPr="00A31FB4">
        <w:tab/>
      </w:r>
      <w:r w:rsidR="00793E3F" w:rsidRPr="00A31FB4">
        <w:t>an immediate need payment;</w:t>
      </w:r>
    </w:p>
    <w:p w14:paraId="0026C6BD" w14:textId="77777777" w:rsidR="00793E3F" w:rsidRPr="00A31FB4" w:rsidRDefault="005A4C3C" w:rsidP="005A4C3C">
      <w:pPr>
        <w:pStyle w:val="Apara"/>
      </w:pPr>
      <w:r>
        <w:tab/>
      </w:r>
      <w:r w:rsidRPr="00A31FB4">
        <w:t>(b)</w:t>
      </w:r>
      <w:r w:rsidRPr="00A31FB4">
        <w:tab/>
      </w:r>
      <w:r w:rsidR="00793E3F" w:rsidRPr="00A31FB4">
        <w:t xml:space="preserve">an economic loss payment; </w:t>
      </w:r>
    </w:p>
    <w:p w14:paraId="6AA2E0A7" w14:textId="77777777" w:rsidR="00CB4B89" w:rsidRPr="00A31FB4" w:rsidRDefault="005A4C3C" w:rsidP="005A4C3C">
      <w:pPr>
        <w:pStyle w:val="Apara"/>
      </w:pPr>
      <w:r>
        <w:tab/>
      </w:r>
      <w:r w:rsidRPr="00A31FB4">
        <w:t>(c)</w:t>
      </w:r>
      <w:r w:rsidRPr="00A31FB4">
        <w:tab/>
      </w:r>
      <w:r w:rsidR="00CB4B89" w:rsidRPr="00A31FB4">
        <w:t>a recognition payment.</w:t>
      </w:r>
    </w:p>
    <w:p w14:paraId="05915604" w14:textId="77777777" w:rsidR="00CB4B89" w:rsidRPr="00A31FB4" w:rsidRDefault="005A4C3C" w:rsidP="005A4C3C">
      <w:pPr>
        <w:pStyle w:val="AH5Sec"/>
      </w:pPr>
      <w:bookmarkStart w:id="32" w:name="_Toc169605016"/>
      <w:r w:rsidRPr="005366E8">
        <w:rPr>
          <w:rStyle w:val="CharSectNo"/>
        </w:rPr>
        <w:t>21</w:t>
      </w:r>
      <w:r w:rsidRPr="00A31FB4">
        <w:tab/>
      </w:r>
      <w:r w:rsidR="00CB4B89" w:rsidRPr="00A31FB4">
        <w:t>Class B related victim</w:t>
      </w:r>
      <w:bookmarkEnd w:id="32"/>
    </w:p>
    <w:p w14:paraId="339D962B" w14:textId="77777777" w:rsidR="00CB4B89" w:rsidRPr="00A31FB4" w:rsidRDefault="00CB4B89" w:rsidP="00D33D43">
      <w:pPr>
        <w:pStyle w:val="Amainreturn"/>
      </w:pPr>
      <w:r w:rsidRPr="00A31FB4">
        <w:t xml:space="preserve">A class B related victim </w:t>
      </w:r>
      <w:r w:rsidR="00271977" w:rsidRPr="00A31FB4">
        <w:t xml:space="preserve">is eligible to apply for any </w:t>
      </w:r>
      <w:r w:rsidRPr="00A31FB4">
        <w:t>of the following:</w:t>
      </w:r>
    </w:p>
    <w:p w14:paraId="3F96CABC" w14:textId="77777777" w:rsidR="00793E3F" w:rsidRPr="00A31FB4" w:rsidRDefault="005A4C3C" w:rsidP="005A4C3C">
      <w:pPr>
        <w:pStyle w:val="Apara"/>
      </w:pPr>
      <w:r>
        <w:tab/>
      </w:r>
      <w:r w:rsidRPr="00A31FB4">
        <w:t>(a)</w:t>
      </w:r>
      <w:r w:rsidRPr="00A31FB4">
        <w:tab/>
      </w:r>
      <w:r w:rsidR="00793E3F" w:rsidRPr="00A31FB4">
        <w:t>an immediate need payment;</w:t>
      </w:r>
    </w:p>
    <w:p w14:paraId="16EC6358" w14:textId="77777777" w:rsidR="00793E3F" w:rsidRPr="00A31FB4" w:rsidRDefault="005A4C3C" w:rsidP="005A4C3C">
      <w:pPr>
        <w:pStyle w:val="Apara"/>
      </w:pPr>
      <w:r>
        <w:tab/>
      </w:r>
      <w:r w:rsidRPr="00A31FB4">
        <w:t>(b)</w:t>
      </w:r>
      <w:r w:rsidRPr="00A31FB4">
        <w:tab/>
      </w:r>
      <w:r w:rsidR="00793E3F" w:rsidRPr="00A31FB4">
        <w:t xml:space="preserve">an economic loss payment; </w:t>
      </w:r>
    </w:p>
    <w:p w14:paraId="05ABE0AB" w14:textId="77777777" w:rsidR="00CB4B89" w:rsidRPr="00A31FB4" w:rsidRDefault="005A4C3C" w:rsidP="005A4C3C">
      <w:pPr>
        <w:pStyle w:val="Apara"/>
      </w:pPr>
      <w:r>
        <w:tab/>
      </w:r>
      <w:r w:rsidRPr="00A31FB4">
        <w:t>(c)</w:t>
      </w:r>
      <w:r w:rsidRPr="00A31FB4">
        <w:tab/>
      </w:r>
      <w:r w:rsidR="00CB4B89" w:rsidRPr="00A31FB4">
        <w:t>a recognition payment.</w:t>
      </w:r>
    </w:p>
    <w:p w14:paraId="2DD6AE5A" w14:textId="77777777" w:rsidR="00CB4B89" w:rsidRPr="00A31FB4" w:rsidRDefault="005A4C3C" w:rsidP="005A4C3C">
      <w:pPr>
        <w:pStyle w:val="AH5Sec"/>
      </w:pPr>
      <w:bookmarkStart w:id="33" w:name="_Toc169605017"/>
      <w:r w:rsidRPr="005366E8">
        <w:rPr>
          <w:rStyle w:val="CharSectNo"/>
        </w:rPr>
        <w:lastRenderedPageBreak/>
        <w:t>22</w:t>
      </w:r>
      <w:r w:rsidRPr="00A31FB4">
        <w:tab/>
      </w:r>
      <w:r w:rsidR="00CB4B89" w:rsidRPr="00A31FB4">
        <w:t>Class C related victim</w:t>
      </w:r>
      <w:bookmarkEnd w:id="33"/>
    </w:p>
    <w:p w14:paraId="1FEB8F4F" w14:textId="77777777" w:rsidR="00CB4B89" w:rsidRPr="00A31FB4" w:rsidRDefault="00CB4B89" w:rsidP="00D33D43">
      <w:pPr>
        <w:pStyle w:val="Amainreturn"/>
      </w:pPr>
      <w:r w:rsidRPr="00A31FB4">
        <w:t xml:space="preserve">A class C related victim </w:t>
      </w:r>
      <w:r w:rsidR="00271977" w:rsidRPr="00A31FB4">
        <w:t>is eligible to apply for any</w:t>
      </w:r>
      <w:r w:rsidRPr="00A31FB4">
        <w:t xml:space="preserve"> of the following:</w:t>
      </w:r>
    </w:p>
    <w:p w14:paraId="2AE590A8" w14:textId="77777777" w:rsidR="00793E3F" w:rsidRPr="00A31FB4" w:rsidRDefault="005A4C3C" w:rsidP="005A4C3C">
      <w:pPr>
        <w:pStyle w:val="Apara"/>
      </w:pPr>
      <w:r>
        <w:tab/>
      </w:r>
      <w:r w:rsidRPr="00A31FB4">
        <w:t>(a)</w:t>
      </w:r>
      <w:r w:rsidRPr="00A31FB4">
        <w:tab/>
      </w:r>
      <w:r w:rsidR="00793E3F" w:rsidRPr="00A31FB4">
        <w:t>an immediate need payment;</w:t>
      </w:r>
    </w:p>
    <w:p w14:paraId="43EB5765" w14:textId="77777777" w:rsidR="00CB4B89" w:rsidRPr="00A31FB4" w:rsidRDefault="005A4C3C" w:rsidP="005A4C3C">
      <w:pPr>
        <w:pStyle w:val="Apara"/>
      </w:pPr>
      <w:r>
        <w:tab/>
      </w:r>
      <w:r w:rsidRPr="00A31FB4">
        <w:t>(b)</w:t>
      </w:r>
      <w:r w:rsidRPr="00A31FB4">
        <w:tab/>
      </w:r>
      <w:r w:rsidR="00793E3F" w:rsidRPr="00A31FB4">
        <w:t>an economic loss payment</w:t>
      </w:r>
      <w:r w:rsidR="00CB4B89" w:rsidRPr="00A31FB4">
        <w:t>.</w:t>
      </w:r>
    </w:p>
    <w:p w14:paraId="368499C7" w14:textId="77777777" w:rsidR="00CB4B89" w:rsidRPr="00A31FB4" w:rsidRDefault="005A4C3C" w:rsidP="005A4C3C">
      <w:pPr>
        <w:pStyle w:val="AH5Sec"/>
      </w:pPr>
      <w:bookmarkStart w:id="34" w:name="_Toc169605018"/>
      <w:r w:rsidRPr="005366E8">
        <w:rPr>
          <w:rStyle w:val="CharSectNo"/>
        </w:rPr>
        <w:t>23</w:t>
      </w:r>
      <w:r w:rsidRPr="00A31FB4">
        <w:tab/>
      </w:r>
      <w:r w:rsidR="00CB4B89" w:rsidRPr="00A31FB4">
        <w:t>Homicide witness</w:t>
      </w:r>
      <w:bookmarkEnd w:id="34"/>
    </w:p>
    <w:p w14:paraId="180C4A33" w14:textId="77777777" w:rsidR="00CB4B89" w:rsidRPr="00A31FB4" w:rsidRDefault="00CB4B89" w:rsidP="00D33D43">
      <w:pPr>
        <w:pStyle w:val="Amainreturn"/>
      </w:pPr>
      <w:r w:rsidRPr="00A31FB4">
        <w:t xml:space="preserve">A homicide witness </w:t>
      </w:r>
      <w:r w:rsidR="00271977" w:rsidRPr="00A31FB4">
        <w:t>is eligible to apply for any</w:t>
      </w:r>
      <w:r w:rsidRPr="00A31FB4">
        <w:t xml:space="preserve"> of the following:</w:t>
      </w:r>
    </w:p>
    <w:p w14:paraId="2A875760" w14:textId="77777777" w:rsidR="00591D43" w:rsidRPr="00A31FB4" w:rsidRDefault="005A4C3C" w:rsidP="005A4C3C">
      <w:pPr>
        <w:pStyle w:val="Apara"/>
      </w:pPr>
      <w:r>
        <w:tab/>
      </w:r>
      <w:r w:rsidRPr="00A31FB4">
        <w:t>(a)</w:t>
      </w:r>
      <w:r w:rsidRPr="00A31FB4">
        <w:tab/>
      </w:r>
      <w:r w:rsidR="00591D43" w:rsidRPr="00A31FB4">
        <w:t>an immediate need payment;</w:t>
      </w:r>
    </w:p>
    <w:p w14:paraId="252FD757" w14:textId="77777777" w:rsidR="00CB4B89" w:rsidRPr="00A31FB4" w:rsidRDefault="005A4C3C" w:rsidP="005A4C3C">
      <w:pPr>
        <w:pStyle w:val="Apara"/>
      </w:pPr>
      <w:r>
        <w:tab/>
      </w:r>
      <w:r w:rsidRPr="00A31FB4">
        <w:t>(b)</w:t>
      </w:r>
      <w:r w:rsidRPr="00A31FB4">
        <w:tab/>
      </w:r>
      <w:r w:rsidR="00591D43" w:rsidRPr="00A31FB4">
        <w:t>an economic loss payment</w:t>
      </w:r>
      <w:r w:rsidR="00CB4B89" w:rsidRPr="00A31FB4">
        <w:t>.</w:t>
      </w:r>
    </w:p>
    <w:p w14:paraId="3764F9CD" w14:textId="77777777" w:rsidR="00BB1E9E" w:rsidRPr="005366E8" w:rsidRDefault="005A4C3C" w:rsidP="005A4C3C">
      <w:pPr>
        <w:pStyle w:val="AH3Div"/>
      </w:pPr>
      <w:bookmarkStart w:id="35" w:name="_Toc169605019"/>
      <w:r w:rsidRPr="005366E8">
        <w:rPr>
          <w:rStyle w:val="CharDivNo"/>
        </w:rPr>
        <w:t>Division 3.2</w:t>
      </w:r>
      <w:r w:rsidRPr="00A31FB4">
        <w:tab/>
      </w:r>
      <w:r w:rsidR="00BB1E9E" w:rsidRPr="005366E8">
        <w:rPr>
          <w:rStyle w:val="CharDivText"/>
        </w:rPr>
        <w:t>Amount of financial assistance</w:t>
      </w:r>
      <w:bookmarkEnd w:id="35"/>
    </w:p>
    <w:p w14:paraId="37CFF51B" w14:textId="77777777" w:rsidR="00D33D43" w:rsidRPr="00A31FB4" w:rsidRDefault="005A4C3C" w:rsidP="005A4C3C">
      <w:pPr>
        <w:pStyle w:val="AH5Sec"/>
      </w:pPr>
      <w:bookmarkStart w:id="36" w:name="_Toc169605020"/>
      <w:r w:rsidRPr="005366E8">
        <w:rPr>
          <w:rStyle w:val="CharSectNo"/>
        </w:rPr>
        <w:t>24</w:t>
      </w:r>
      <w:r w:rsidRPr="00A31FB4">
        <w:tab/>
      </w:r>
      <w:r w:rsidR="002E3D13" w:rsidRPr="00A31FB4">
        <w:t xml:space="preserve">Maximum </w:t>
      </w:r>
      <w:r w:rsidR="00972F41" w:rsidRPr="00A31FB4">
        <w:t xml:space="preserve">total </w:t>
      </w:r>
      <w:r w:rsidR="00517BE5" w:rsidRPr="00A31FB4">
        <w:t>financial assistance</w:t>
      </w:r>
      <w:bookmarkEnd w:id="36"/>
    </w:p>
    <w:p w14:paraId="3FFAD929" w14:textId="77777777" w:rsidR="00D33D43" w:rsidRPr="00A31FB4" w:rsidRDefault="00D33D43" w:rsidP="00B831F7">
      <w:pPr>
        <w:pStyle w:val="Amainreturn"/>
      </w:pPr>
      <w:r w:rsidRPr="00A31FB4">
        <w:t xml:space="preserve">The maximum </w:t>
      </w:r>
      <w:r w:rsidR="00EB7FCB" w:rsidRPr="00A31FB4">
        <w:t xml:space="preserve">total </w:t>
      </w:r>
      <w:r w:rsidRPr="00A31FB4">
        <w:t xml:space="preserve">amount </w:t>
      </w:r>
      <w:r w:rsidR="00517BE5" w:rsidRPr="00A31FB4">
        <w:t xml:space="preserve">of financial assistance </w:t>
      </w:r>
      <w:r w:rsidR="00A17CF0" w:rsidRPr="00A31FB4">
        <w:t xml:space="preserve">that may be given to a </w:t>
      </w:r>
      <w:r w:rsidR="00517BE5" w:rsidRPr="00A31FB4">
        <w:t>person</w:t>
      </w:r>
      <w:r w:rsidR="00A17CF0" w:rsidRPr="00A31FB4">
        <w:t xml:space="preserve"> </w:t>
      </w:r>
      <w:r w:rsidR="00BB1E9E" w:rsidRPr="00A31FB4">
        <w:t xml:space="preserve">for an application for financial assistance </w:t>
      </w:r>
      <w:r w:rsidRPr="00A31FB4">
        <w:t xml:space="preserve">is the </w:t>
      </w:r>
      <w:r w:rsidR="002E3D13" w:rsidRPr="00A31FB4">
        <w:t>amount prescribed by regulation</w:t>
      </w:r>
      <w:r w:rsidR="00556D2A" w:rsidRPr="00A31FB4">
        <w:t>.</w:t>
      </w:r>
    </w:p>
    <w:p w14:paraId="1569D742" w14:textId="77777777" w:rsidR="00B831F7" w:rsidRPr="00A31FB4" w:rsidRDefault="005A4C3C" w:rsidP="005A4C3C">
      <w:pPr>
        <w:pStyle w:val="AH5Sec"/>
        <w:rPr>
          <w:lang w:eastAsia="en-AU"/>
        </w:rPr>
      </w:pPr>
      <w:bookmarkStart w:id="37" w:name="_Toc169605021"/>
      <w:r w:rsidRPr="005366E8">
        <w:rPr>
          <w:rStyle w:val="CharSectNo"/>
        </w:rPr>
        <w:t>25</w:t>
      </w:r>
      <w:r w:rsidRPr="00A31FB4">
        <w:rPr>
          <w:lang w:eastAsia="en-AU"/>
        </w:rPr>
        <w:tab/>
      </w:r>
      <w:r w:rsidR="00B831F7" w:rsidRPr="00A31FB4">
        <w:rPr>
          <w:lang w:eastAsia="en-AU"/>
        </w:rPr>
        <w:t>CPI indexation of certain prescribed amounts</w:t>
      </w:r>
      <w:bookmarkEnd w:id="37"/>
    </w:p>
    <w:p w14:paraId="1873BEE5" w14:textId="77777777" w:rsidR="00B831F7"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B831F7" w:rsidRPr="00A31FB4">
        <w:rPr>
          <w:lang w:eastAsia="en-AU"/>
        </w:rPr>
        <w:t>An amount prescribed by regulation under the following sections must be amended each year in line with variations in the CPI that happen after the commencement of the regulation in which the amount is prescribed:</w:t>
      </w:r>
    </w:p>
    <w:p w14:paraId="2B6F0859" w14:textId="77777777" w:rsidR="00B831F7"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B831F7" w:rsidRPr="00A31FB4">
        <w:rPr>
          <w:lang w:eastAsia="en-AU"/>
        </w:rPr>
        <w:t xml:space="preserve">section </w:t>
      </w:r>
      <w:r w:rsidR="00FE21CF" w:rsidRPr="00A31FB4">
        <w:rPr>
          <w:lang w:eastAsia="en-AU"/>
        </w:rPr>
        <w:t>24</w:t>
      </w:r>
      <w:r w:rsidR="00B831F7" w:rsidRPr="00A31FB4">
        <w:rPr>
          <w:lang w:eastAsia="en-AU"/>
        </w:rPr>
        <w:t xml:space="preserve"> (Maximum </w:t>
      </w:r>
      <w:r w:rsidR="00954FC2" w:rsidRPr="00A31FB4">
        <w:rPr>
          <w:lang w:eastAsia="en-AU"/>
        </w:rPr>
        <w:t>total</w:t>
      </w:r>
      <w:r w:rsidR="00B831F7" w:rsidRPr="00A31FB4">
        <w:rPr>
          <w:lang w:eastAsia="en-AU"/>
        </w:rPr>
        <w:t xml:space="preserve"> financial assistance);</w:t>
      </w:r>
    </w:p>
    <w:p w14:paraId="5D9FF7CD" w14:textId="77777777" w:rsidR="00B831F7"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B831F7" w:rsidRPr="00A31FB4">
        <w:t xml:space="preserve">section </w:t>
      </w:r>
      <w:r w:rsidR="00FE21CF" w:rsidRPr="00A31FB4">
        <w:rPr>
          <w:lang w:eastAsia="en-AU"/>
        </w:rPr>
        <w:t>28</w:t>
      </w:r>
      <w:r w:rsidR="00B831F7" w:rsidRPr="00A31FB4">
        <w:t xml:space="preserve"> </w:t>
      </w:r>
      <w:r w:rsidR="00B831F7" w:rsidRPr="00A31FB4">
        <w:rPr>
          <w:lang w:eastAsia="en-AU"/>
        </w:rPr>
        <w:t>(Recognition payment for primary victim);</w:t>
      </w:r>
    </w:p>
    <w:p w14:paraId="5CF25986" w14:textId="77777777" w:rsidR="00B831F7"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B831F7" w:rsidRPr="00A31FB4">
        <w:rPr>
          <w:lang w:eastAsia="en-AU"/>
        </w:rPr>
        <w:t xml:space="preserve">section </w:t>
      </w:r>
      <w:r w:rsidR="00FE21CF" w:rsidRPr="00A31FB4">
        <w:rPr>
          <w:lang w:eastAsia="en-AU"/>
        </w:rPr>
        <w:t>29</w:t>
      </w:r>
      <w:r w:rsidR="00B831F7" w:rsidRPr="00A31FB4">
        <w:rPr>
          <w:lang w:eastAsia="en-AU"/>
        </w:rPr>
        <w:t xml:space="preserve"> (Recognition payment for class A related victim);</w:t>
      </w:r>
    </w:p>
    <w:p w14:paraId="586152A7" w14:textId="77777777" w:rsidR="00B831F7"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B831F7" w:rsidRPr="00A31FB4">
        <w:rPr>
          <w:lang w:eastAsia="en-AU"/>
        </w:rPr>
        <w:t xml:space="preserve">section </w:t>
      </w:r>
      <w:r w:rsidR="00FE21CF" w:rsidRPr="00A31FB4">
        <w:rPr>
          <w:lang w:eastAsia="en-AU"/>
        </w:rPr>
        <w:t>30</w:t>
      </w:r>
      <w:r w:rsidR="00B831F7" w:rsidRPr="00A31FB4">
        <w:rPr>
          <w:lang w:eastAsia="en-AU"/>
        </w:rPr>
        <w:t xml:space="preserve"> (Recognition payment for class B related victim).</w:t>
      </w:r>
    </w:p>
    <w:p w14:paraId="28ACBCDE" w14:textId="77777777" w:rsidR="00B831F7" w:rsidRPr="00A31FB4" w:rsidRDefault="005A4C3C" w:rsidP="0054082E">
      <w:pPr>
        <w:pStyle w:val="Amain"/>
        <w:keepLines/>
        <w:rPr>
          <w:lang w:eastAsia="en-AU"/>
        </w:rPr>
      </w:pPr>
      <w:r>
        <w:rPr>
          <w:lang w:eastAsia="en-AU"/>
        </w:rPr>
        <w:lastRenderedPageBreak/>
        <w:tab/>
      </w:r>
      <w:r w:rsidRPr="00A31FB4">
        <w:rPr>
          <w:lang w:eastAsia="en-AU"/>
        </w:rPr>
        <w:t>(2)</w:t>
      </w:r>
      <w:r w:rsidRPr="00A31FB4">
        <w:rPr>
          <w:lang w:eastAsia="en-AU"/>
        </w:rPr>
        <w:tab/>
      </w:r>
      <w:r w:rsidR="00B831F7" w:rsidRPr="00A31FB4">
        <w:rPr>
          <w:lang w:eastAsia="en-AU"/>
        </w:rPr>
        <w:t xml:space="preserve">However, if an amount required to be </w:t>
      </w:r>
      <w:r w:rsidR="00B86EE2" w:rsidRPr="00A31FB4">
        <w:rPr>
          <w:lang w:eastAsia="en-AU"/>
        </w:rPr>
        <w:t>amended</w:t>
      </w:r>
      <w:r w:rsidR="00B831F7" w:rsidRPr="00A31FB4">
        <w:rPr>
          <w:lang w:eastAsia="en-AU"/>
        </w:rPr>
        <w:t xml:space="preserve"> in accordance with subsection (1) would be reduced because of a reduction in the CPI (a </w:t>
      </w:r>
      <w:r w:rsidR="00B831F7" w:rsidRPr="00A31FB4">
        <w:rPr>
          <w:rStyle w:val="charBoldItals"/>
        </w:rPr>
        <w:t>negative adjustment</w:t>
      </w:r>
      <w:r w:rsidR="00B831F7" w:rsidRPr="00A31FB4">
        <w:rPr>
          <w:lang w:eastAsia="en-AU"/>
        </w:rPr>
        <w:t>), the amount must not be amended in line with the negative adjustment.</w:t>
      </w:r>
    </w:p>
    <w:p w14:paraId="05D64F38" w14:textId="77777777" w:rsidR="00B831F7" w:rsidRPr="00A31FB4" w:rsidRDefault="005A4C3C" w:rsidP="005A4C3C">
      <w:pPr>
        <w:pStyle w:val="Amain"/>
        <w:rPr>
          <w:szCs w:val="24"/>
          <w:lang w:eastAsia="en-AU"/>
        </w:rPr>
      </w:pPr>
      <w:r>
        <w:rPr>
          <w:szCs w:val="24"/>
          <w:lang w:eastAsia="en-AU"/>
        </w:rPr>
        <w:tab/>
      </w:r>
      <w:r w:rsidRPr="00A31FB4">
        <w:rPr>
          <w:szCs w:val="24"/>
          <w:lang w:eastAsia="en-AU"/>
        </w:rPr>
        <w:t>(3)</w:t>
      </w:r>
      <w:r w:rsidRPr="00A31FB4">
        <w:rPr>
          <w:szCs w:val="24"/>
          <w:lang w:eastAsia="en-AU"/>
        </w:rPr>
        <w:tab/>
      </w:r>
      <w:r w:rsidR="00B831F7" w:rsidRPr="00A31FB4">
        <w:rPr>
          <w:lang w:eastAsia="en-AU"/>
        </w:rPr>
        <w:t>An amount that, in accordance with subsection (2), is not reduced may be increased in line with an adjustment in the CPI that would increase the amount only to the extent that the increase, or part of the increase, is not one that would cancel out the effect of the negative adjustment.</w:t>
      </w:r>
    </w:p>
    <w:p w14:paraId="09A9BE29" w14:textId="77777777" w:rsidR="00B831F7" w:rsidRPr="00A31FB4" w:rsidRDefault="005A4C3C" w:rsidP="005A4C3C">
      <w:pPr>
        <w:pStyle w:val="Amain"/>
        <w:rPr>
          <w:lang w:eastAsia="en-AU"/>
        </w:rPr>
      </w:pPr>
      <w:r>
        <w:rPr>
          <w:lang w:eastAsia="en-AU"/>
        </w:rPr>
        <w:tab/>
      </w:r>
      <w:r w:rsidRPr="00A31FB4">
        <w:rPr>
          <w:lang w:eastAsia="en-AU"/>
        </w:rPr>
        <w:t>(4)</w:t>
      </w:r>
      <w:r w:rsidRPr="00A31FB4">
        <w:rPr>
          <w:lang w:eastAsia="en-AU"/>
        </w:rPr>
        <w:tab/>
      </w:r>
      <w:r w:rsidR="00B831F7" w:rsidRPr="00A31FB4">
        <w:rPr>
          <w:lang w:eastAsia="en-AU"/>
        </w:rPr>
        <w:t>Subsection (3) does not apply to a negative adjustment once the effect of the negative adjustment has been offset against an increase in line with an adjustment in the CPI.</w:t>
      </w:r>
    </w:p>
    <w:p w14:paraId="4FF0E1D1" w14:textId="77777777" w:rsidR="00B831F7" w:rsidRPr="00A31FB4" w:rsidRDefault="00B831F7" w:rsidP="00B831F7">
      <w:pPr>
        <w:pStyle w:val="aExamHdgss"/>
      </w:pPr>
      <w:r w:rsidRPr="00A31FB4">
        <w:t>Example</w:t>
      </w:r>
      <w:r w:rsidR="00B86EE2" w:rsidRPr="00A31FB4">
        <w:t>—</w:t>
      </w:r>
      <w:r w:rsidRPr="00A31FB4">
        <w:t>adjustments</w:t>
      </w:r>
    </w:p>
    <w:p w14:paraId="6713EE3C" w14:textId="77777777" w:rsidR="00B831F7" w:rsidRPr="00A31FB4" w:rsidRDefault="00B831F7" w:rsidP="00B831F7">
      <w:pPr>
        <w:pStyle w:val="aExamss"/>
        <w:rPr>
          <w:lang w:eastAsia="en-AU"/>
        </w:rPr>
      </w:pPr>
      <w:r w:rsidRPr="00A31FB4">
        <w:rPr>
          <w:lang w:eastAsia="en-AU"/>
        </w:rPr>
        <w:t>An amount prescribed by regulation is $100. There is a 20% increase in the CPI after the section commences. The amount prescribed becomes $120 ($100</w:t>
      </w:r>
      <w:r w:rsidR="00B86EE2" w:rsidRPr="00A31FB4">
        <w:rPr>
          <w:lang w:eastAsia="en-AU"/>
        </w:rPr>
        <w:t> </w:t>
      </w:r>
      <w:r w:rsidRPr="00A31FB4">
        <w:rPr>
          <w:lang w:eastAsia="en-AU"/>
        </w:rPr>
        <w:t>+</w:t>
      </w:r>
      <w:r w:rsidR="00B86EE2" w:rsidRPr="00A31FB4">
        <w:rPr>
          <w:lang w:eastAsia="en-AU"/>
        </w:rPr>
        <w:t> </w:t>
      </w:r>
      <w:r w:rsidRPr="00A31FB4">
        <w:rPr>
          <w:lang w:eastAsia="en-AU"/>
        </w:rPr>
        <w:t>20%).</w:t>
      </w:r>
    </w:p>
    <w:p w14:paraId="02A74F70" w14:textId="77777777" w:rsidR="00B831F7" w:rsidRPr="00A31FB4" w:rsidRDefault="00B831F7" w:rsidP="00B831F7">
      <w:pPr>
        <w:pStyle w:val="aExamss"/>
        <w:rPr>
          <w:lang w:eastAsia="en-AU"/>
        </w:rPr>
      </w:pPr>
      <w:r w:rsidRPr="00A31FB4">
        <w:rPr>
          <w:lang w:eastAsia="en-AU"/>
        </w:rPr>
        <w:t>There is then a 10% drop in the CPI. The amount does not change from $120 (although if it had changed it would be $108).</w:t>
      </w:r>
    </w:p>
    <w:p w14:paraId="679F34C8" w14:textId="77777777" w:rsidR="00B831F7" w:rsidRPr="00A31FB4" w:rsidRDefault="00B831F7" w:rsidP="005A4C3C">
      <w:pPr>
        <w:pStyle w:val="aExamss"/>
        <w:keepNext/>
        <w:rPr>
          <w:lang w:eastAsia="en-AU"/>
        </w:rPr>
      </w:pPr>
      <w:r w:rsidRPr="00A31FB4">
        <w:rPr>
          <w:lang w:eastAsia="en-AU"/>
        </w:rPr>
        <w:t>There is a 20% increase in the CPI. The 20% increase is not to the $120, but to the $108. $108 + 20% = $129.60. So the $120 becomes $129.60. This is the amount ($120) increased by so much of the 20% increase that did not cancel out the effect of the adjustment down to $108.</w:t>
      </w:r>
    </w:p>
    <w:p w14:paraId="61B8C63B" w14:textId="77777777" w:rsidR="00B831F7" w:rsidRPr="00A31FB4" w:rsidRDefault="005A4C3C" w:rsidP="005A4C3C">
      <w:pPr>
        <w:pStyle w:val="Amain"/>
        <w:rPr>
          <w:lang w:eastAsia="en-AU"/>
        </w:rPr>
      </w:pPr>
      <w:r>
        <w:rPr>
          <w:lang w:eastAsia="en-AU"/>
        </w:rPr>
        <w:tab/>
      </w:r>
      <w:r w:rsidRPr="00A31FB4">
        <w:rPr>
          <w:lang w:eastAsia="en-AU"/>
        </w:rPr>
        <w:t>(5)</w:t>
      </w:r>
      <w:r w:rsidRPr="00A31FB4">
        <w:rPr>
          <w:lang w:eastAsia="en-AU"/>
        </w:rPr>
        <w:tab/>
      </w:r>
      <w:r w:rsidR="00B831F7" w:rsidRPr="00A31FB4">
        <w:rPr>
          <w:lang w:eastAsia="en-AU"/>
        </w:rPr>
        <w:t>In this section:</w:t>
      </w:r>
    </w:p>
    <w:p w14:paraId="0899B3A8" w14:textId="77777777" w:rsidR="00B831F7" w:rsidRPr="00A31FB4" w:rsidRDefault="00B831F7" w:rsidP="005A4C3C">
      <w:pPr>
        <w:pStyle w:val="aDef"/>
        <w:autoSpaceDE w:val="0"/>
        <w:autoSpaceDN w:val="0"/>
        <w:adjustRightInd w:val="0"/>
        <w:rPr>
          <w:szCs w:val="24"/>
          <w:lang w:eastAsia="en-AU"/>
        </w:rPr>
      </w:pPr>
      <w:r w:rsidRPr="00A31FB4">
        <w:rPr>
          <w:rStyle w:val="charBoldItals"/>
        </w:rPr>
        <w:t xml:space="preserve">CPI </w:t>
      </w:r>
      <w:r w:rsidRPr="00A31FB4">
        <w:rPr>
          <w:lang w:eastAsia="en-AU"/>
        </w:rPr>
        <w:t xml:space="preserve">means the All Groups Consumer Price Index (Canberra) issued </w:t>
      </w:r>
      <w:r w:rsidRPr="00A31FB4">
        <w:rPr>
          <w:szCs w:val="24"/>
          <w:lang w:eastAsia="en-AU"/>
        </w:rPr>
        <w:t>by the Australian statistician.</w:t>
      </w:r>
    </w:p>
    <w:p w14:paraId="0B8DEEEE" w14:textId="77777777" w:rsidR="00134A2C" w:rsidRPr="005366E8" w:rsidRDefault="005A4C3C" w:rsidP="005A4C3C">
      <w:pPr>
        <w:pStyle w:val="AH3Div"/>
      </w:pPr>
      <w:bookmarkStart w:id="38" w:name="_Toc169605022"/>
      <w:r w:rsidRPr="005366E8">
        <w:rPr>
          <w:rStyle w:val="CharDivNo"/>
        </w:rPr>
        <w:t>Division 3.3</w:t>
      </w:r>
      <w:r w:rsidRPr="00A31FB4">
        <w:tab/>
      </w:r>
      <w:r w:rsidR="00AC0381" w:rsidRPr="005366E8">
        <w:rPr>
          <w:rStyle w:val="CharDivText"/>
        </w:rPr>
        <w:t>F</w:t>
      </w:r>
      <w:r w:rsidR="007B7F36" w:rsidRPr="005366E8">
        <w:rPr>
          <w:rStyle w:val="CharDivText"/>
        </w:rPr>
        <w:t>inancial assistance</w:t>
      </w:r>
      <w:bookmarkEnd w:id="38"/>
    </w:p>
    <w:p w14:paraId="5F13CB18" w14:textId="77777777" w:rsidR="00FA3136" w:rsidRPr="00A31FB4" w:rsidRDefault="005A4C3C" w:rsidP="005A4C3C">
      <w:pPr>
        <w:pStyle w:val="AH5Sec"/>
      </w:pPr>
      <w:bookmarkStart w:id="39" w:name="_Toc169605023"/>
      <w:r w:rsidRPr="005366E8">
        <w:rPr>
          <w:rStyle w:val="CharSectNo"/>
        </w:rPr>
        <w:t>26</w:t>
      </w:r>
      <w:r w:rsidRPr="00A31FB4">
        <w:tab/>
      </w:r>
      <w:r w:rsidR="0035318F" w:rsidRPr="00A31FB4">
        <w:t>I</w:t>
      </w:r>
      <w:r w:rsidR="00315155" w:rsidRPr="00A31FB4">
        <w:t>mmediate need</w:t>
      </w:r>
      <w:r w:rsidR="0035318F" w:rsidRPr="00A31FB4">
        <w:t xml:space="preserve"> payment</w:t>
      </w:r>
      <w:bookmarkEnd w:id="39"/>
    </w:p>
    <w:p w14:paraId="15633F1F" w14:textId="77777777" w:rsidR="00B23AD7" w:rsidRPr="00A31FB4" w:rsidRDefault="005A4C3C" w:rsidP="005A4C3C">
      <w:pPr>
        <w:pStyle w:val="Amain"/>
      </w:pPr>
      <w:r>
        <w:tab/>
      </w:r>
      <w:r w:rsidRPr="00A31FB4">
        <w:t>(1)</w:t>
      </w:r>
      <w:r w:rsidRPr="00A31FB4">
        <w:tab/>
      </w:r>
      <w:r w:rsidR="0035318F" w:rsidRPr="00A31FB4">
        <w:t>A f</w:t>
      </w:r>
      <w:r w:rsidR="00E752CE" w:rsidRPr="00A31FB4">
        <w:t>inan</w:t>
      </w:r>
      <w:r w:rsidR="00477535" w:rsidRPr="00A31FB4">
        <w:t xml:space="preserve">cial </w:t>
      </w:r>
      <w:r w:rsidR="0035318F" w:rsidRPr="00A31FB4">
        <w:t xml:space="preserve">payment </w:t>
      </w:r>
      <w:r w:rsidR="00AC0381" w:rsidRPr="00A31FB4">
        <w:t xml:space="preserve">(an </w:t>
      </w:r>
      <w:r w:rsidR="00AC0381" w:rsidRPr="00A31FB4">
        <w:rPr>
          <w:rStyle w:val="charBoldItals"/>
        </w:rPr>
        <w:t>immediate need payment</w:t>
      </w:r>
      <w:r w:rsidR="00AC0381" w:rsidRPr="00A31FB4">
        <w:t xml:space="preserve">) </w:t>
      </w:r>
      <w:r w:rsidR="0035318F" w:rsidRPr="00A31FB4">
        <w:t xml:space="preserve">may be made </w:t>
      </w:r>
      <w:r w:rsidR="00ED67D5" w:rsidRPr="00A31FB4">
        <w:t>to a</w:t>
      </w:r>
      <w:r w:rsidR="003504AF" w:rsidRPr="00A31FB4">
        <w:t xml:space="preserve"> person</w:t>
      </w:r>
      <w:r w:rsidR="00D62BF7" w:rsidRPr="00A31FB4">
        <w:t xml:space="preserve"> for reasonable expenses </w:t>
      </w:r>
      <w:r w:rsidR="00A8605D" w:rsidRPr="00A31FB4">
        <w:t>incurred, or expected to be incurred</w:t>
      </w:r>
      <w:r w:rsidR="008848EE" w:rsidRPr="00A31FB4">
        <w:t>,</w:t>
      </w:r>
      <w:r w:rsidR="00395FEF" w:rsidRPr="00A31FB4">
        <w:t xml:space="preserve"> </w:t>
      </w:r>
      <w:r w:rsidR="00DF6BBE" w:rsidRPr="00A31FB4">
        <w:t xml:space="preserve">for </w:t>
      </w:r>
      <w:r w:rsidR="00FE1A2F" w:rsidRPr="00A31FB4">
        <w:t xml:space="preserve">an </w:t>
      </w:r>
      <w:r w:rsidR="00DF6BBE" w:rsidRPr="00A31FB4">
        <w:t xml:space="preserve">immediate need that </w:t>
      </w:r>
      <w:r w:rsidR="00FE1A2F" w:rsidRPr="00A31FB4">
        <w:t>is</w:t>
      </w:r>
      <w:r w:rsidR="00DF6BBE" w:rsidRPr="00A31FB4">
        <w:t xml:space="preserve"> related to</w:t>
      </w:r>
      <w:r w:rsidR="00395FEF" w:rsidRPr="00A31FB4">
        <w:t xml:space="preserve"> an act of violence</w:t>
      </w:r>
      <w:r w:rsidR="00D62BF7" w:rsidRPr="00A31FB4">
        <w:t>.</w:t>
      </w:r>
    </w:p>
    <w:p w14:paraId="1B795537" w14:textId="77777777" w:rsidR="001E1820" w:rsidRPr="00A31FB4" w:rsidRDefault="005A4C3C" w:rsidP="00DC7B08">
      <w:pPr>
        <w:pStyle w:val="Amain"/>
        <w:keepNext/>
      </w:pPr>
      <w:r>
        <w:lastRenderedPageBreak/>
        <w:tab/>
      </w:r>
      <w:r w:rsidRPr="00A31FB4">
        <w:t>(2)</w:t>
      </w:r>
      <w:r w:rsidRPr="00A31FB4">
        <w:tab/>
      </w:r>
      <w:r w:rsidR="00D62BF7" w:rsidRPr="00A31FB4">
        <w:t>For this section</w:t>
      </w:r>
      <w:r w:rsidR="00341710" w:rsidRPr="00A31FB4">
        <w:t>,</w:t>
      </w:r>
      <w:r w:rsidR="00D62BF7" w:rsidRPr="00A31FB4">
        <w:t xml:space="preserve"> an expense is a reasonable expense if </w:t>
      </w:r>
      <w:r w:rsidR="00FE1A2F" w:rsidRPr="00A31FB4">
        <w:t>payment of the expense, at the time the application is made</w:t>
      </w:r>
      <w:r w:rsidR="00FB7B79" w:rsidRPr="00A31FB4">
        <w:t>,</w:t>
      </w:r>
      <w:r w:rsidR="009F2536" w:rsidRPr="00A31FB4">
        <w:t xml:space="preserve"> </w:t>
      </w:r>
      <w:r w:rsidR="00311968" w:rsidRPr="00A31FB4">
        <w:t>is likely to</w:t>
      </w:r>
      <w:r w:rsidR="00A8605D" w:rsidRPr="00A31FB4">
        <w:t>—</w:t>
      </w:r>
    </w:p>
    <w:p w14:paraId="18C6E75D" w14:textId="77777777" w:rsidR="001F0C34" w:rsidRPr="00A31FB4" w:rsidRDefault="005A4C3C" w:rsidP="005A4C3C">
      <w:pPr>
        <w:pStyle w:val="Apara"/>
      </w:pPr>
      <w:r>
        <w:tab/>
      </w:r>
      <w:r w:rsidRPr="00A31FB4">
        <w:t>(a)</w:t>
      </w:r>
      <w:r w:rsidRPr="00A31FB4">
        <w:tab/>
      </w:r>
      <w:r w:rsidR="0089641A" w:rsidRPr="00A31FB4">
        <w:t xml:space="preserve">promote </w:t>
      </w:r>
      <w:r w:rsidR="00D62BF7" w:rsidRPr="00A31FB4">
        <w:t xml:space="preserve">the </w:t>
      </w:r>
      <w:r w:rsidR="0089641A" w:rsidRPr="00A31FB4">
        <w:t>recovery</w:t>
      </w:r>
      <w:r w:rsidR="00D62BF7" w:rsidRPr="00A31FB4">
        <w:t xml:space="preserve"> of </w:t>
      </w:r>
      <w:r w:rsidR="003504AF" w:rsidRPr="00A31FB4">
        <w:t>the person</w:t>
      </w:r>
      <w:r w:rsidR="00721A1A" w:rsidRPr="00A31FB4">
        <w:t>;</w:t>
      </w:r>
      <w:r w:rsidR="00FC0D1B" w:rsidRPr="00A31FB4">
        <w:t xml:space="preserve"> or</w:t>
      </w:r>
    </w:p>
    <w:p w14:paraId="21A6A019" w14:textId="77777777" w:rsidR="001F0C34" w:rsidRPr="00A31FB4" w:rsidRDefault="005A4C3C" w:rsidP="005A4C3C">
      <w:pPr>
        <w:pStyle w:val="Apara"/>
      </w:pPr>
      <w:r>
        <w:tab/>
      </w:r>
      <w:r w:rsidRPr="00A31FB4">
        <w:t>(b)</w:t>
      </w:r>
      <w:r w:rsidRPr="00A31FB4">
        <w:tab/>
      </w:r>
      <w:r w:rsidR="00721A1A" w:rsidRPr="00A31FB4">
        <w:t>prevent further harm</w:t>
      </w:r>
      <w:r w:rsidR="00D62BF7" w:rsidRPr="00A31FB4">
        <w:t xml:space="preserve"> to </w:t>
      </w:r>
      <w:r w:rsidR="003504AF" w:rsidRPr="00A31FB4">
        <w:t>the person</w:t>
      </w:r>
      <w:r w:rsidR="00E752CE" w:rsidRPr="00A31FB4">
        <w:t>;</w:t>
      </w:r>
      <w:r w:rsidR="00FC0D1B" w:rsidRPr="00A31FB4">
        <w:t xml:space="preserve"> or</w:t>
      </w:r>
    </w:p>
    <w:p w14:paraId="1058933C" w14:textId="77777777" w:rsidR="00721A1A" w:rsidRPr="00A31FB4" w:rsidRDefault="005A4C3C" w:rsidP="005A4C3C">
      <w:pPr>
        <w:pStyle w:val="Apara"/>
      </w:pPr>
      <w:r>
        <w:tab/>
      </w:r>
      <w:r w:rsidRPr="00A31FB4">
        <w:t>(c)</w:t>
      </w:r>
      <w:r w:rsidRPr="00A31FB4">
        <w:tab/>
      </w:r>
      <w:r w:rsidR="00A8605D" w:rsidRPr="00A31FB4">
        <w:t>limit</w:t>
      </w:r>
      <w:r w:rsidR="00721A1A" w:rsidRPr="00A31FB4">
        <w:t xml:space="preserve"> further threats</w:t>
      </w:r>
      <w:r w:rsidR="001F0C34" w:rsidRPr="00A31FB4">
        <w:t xml:space="preserve"> to </w:t>
      </w:r>
      <w:r w:rsidR="00655D4E" w:rsidRPr="00A31FB4">
        <w:t xml:space="preserve">the </w:t>
      </w:r>
      <w:r w:rsidR="001F0C34" w:rsidRPr="00A31FB4">
        <w:t>safety</w:t>
      </w:r>
      <w:r w:rsidR="00D62BF7" w:rsidRPr="00A31FB4">
        <w:t xml:space="preserve"> of </w:t>
      </w:r>
      <w:r w:rsidR="003504AF" w:rsidRPr="00A31FB4">
        <w:t>the person</w:t>
      </w:r>
      <w:r w:rsidR="001F0C34" w:rsidRPr="00A31FB4">
        <w:t>.</w:t>
      </w:r>
    </w:p>
    <w:p w14:paraId="31152875" w14:textId="77777777" w:rsidR="006E4AFF" w:rsidRPr="00A31FB4" w:rsidRDefault="005A4C3C" w:rsidP="005A4C3C">
      <w:pPr>
        <w:pStyle w:val="Amain"/>
      </w:pPr>
      <w:r>
        <w:tab/>
      </w:r>
      <w:r w:rsidRPr="00A31FB4">
        <w:t>(3)</w:t>
      </w:r>
      <w:r w:rsidRPr="00A31FB4">
        <w:tab/>
      </w:r>
      <w:r w:rsidR="006E4AFF" w:rsidRPr="00A31FB4">
        <w:t>A regulation may prescribe</w:t>
      </w:r>
      <w:r w:rsidR="00F850A6" w:rsidRPr="00A31FB4">
        <w:t xml:space="preserve"> the following</w:t>
      </w:r>
      <w:r w:rsidR="00FB1130" w:rsidRPr="00A31FB4">
        <w:t>:</w:t>
      </w:r>
      <w:r w:rsidR="00FC0D1B" w:rsidRPr="00A31FB4">
        <w:t xml:space="preserve"> </w:t>
      </w:r>
    </w:p>
    <w:p w14:paraId="13BDEB2C" w14:textId="77777777" w:rsidR="00E361D5" w:rsidRPr="00A31FB4" w:rsidRDefault="005A4C3C" w:rsidP="005A4C3C">
      <w:pPr>
        <w:pStyle w:val="Apara"/>
      </w:pPr>
      <w:r>
        <w:tab/>
      </w:r>
      <w:r w:rsidRPr="00A31FB4">
        <w:t>(a)</w:t>
      </w:r>
      <w:r w:rsidRPr="00A31FB4">
        <w:tab/>
      </w:r>
      <w:r w:rsidR="00D13C2D" w:rsidRPr="00A31FB4">
        <w:t>a</w:t>
      </w:r>
      <w:r w:rsidR="006D5C4A" w:rsidRPr="00A31FB4">
        <w:t xml:space="preserve"> particular</w:t>
      </w:r>
      <w:r w:rsidR="00D13C2D" w:rsidRPr="00A31FB4">
        <w:t xml:space="preserve"> </w:t>
      </w:r>
      <w:r w:rsidR="00315155" w:rsidRPr="00A31FB4">
        <w:t>immediate need</w:t>
      </w:r>
      <w:r w:rsidR="00833B44" w:rsidRPr="00A31FB4">
        <w:t xml:space="preserve"> for which </w:t>
      </w:r>
      <w:r w:rsidR="00AC0381" w:rsidRPr="00A31FB4">
        <w:t xml:space="preserve">an immediate need payment </w:t>
      </w:r>
      <w:r w:rsidR="00833B44" w:rsidRPr="00A31FB4">
        <w:t xml:space="preserve">may be </w:t>
      </w:r>
      <w:r w:rsidR="00AC0381" w:rsidRPr="00A31FB4">
        <w:t>made</w:t>
      </w:r>
      <w:r w:rsidR="006E4AFF" w:rsidRPr="00A31FB4">
        <w:t>;</w:t>
      </w:r>
    </w:p>
    <w:p w14:paraId="77F3A237" w14:textId="77777777" w:rsidR="00E361D5" w:rsidRPr="00A31FB4" w:rsidRDefault="005A4C3C" w:rsidP="005A4C3C">
      <w:pPr>
        <w:pStyle w:val="Apara"/>
      </w:pPr>
      <w:r>
        <w:tab/>
      </w:r>
      <w:r w:rsidRPr="00A31FB4">
        <w:t>(b)</w:t>
      </w:r>
      <w:r w:rsidRPr="00A31FB4">
        <w:tab/>
      </w:r>
      <w:r w:rsidR="00D13C2D" w:rsidRPr="00A31FB4">
        <w:t xml:space="preserve">a </w:t>
      </w:r>
      <w:r w:rsidR="00E361D5" w:rsidRPr="00A31FB4">
        <w:t>condition</w:t>
      </w:r>
      <w:r w:rsidR="00E62800" w:rsidRPr="00A31FB4">
        <w:t>, if any,</w:t>
      </w:r>
      <w:r w:rsidR="00D13C2D" w:rsidRPr="00A31FB4">
        <w:t xml:space="preserve"> to</w:t>
      </w:r>
      <w:r w:rsidR="00E361D5" w:rsidRPr="00A31FB4">
        <w:t xml:space="preserve"> </w:t>
      </w:r>
      <w:r w:rsidR="00573FA2" w:rsidRPr="00A31FB4">
        <w:t>making the immediate need payment</w:t>
      </w:r>
      <w:r w:rsidR="00DC62C0" w:rsidRPr="00A31FB4">
        <w:t>;</w:t>
      </w:r>
    </w:p>
    <w:p w14:paraId="58A310C4" w14:textId="77777777" w:rsidR="00E361D5" w:rsidRPr="00A31FB4" w:rsidRDefault="005A4C3C" w:rsidP="005A4C3C">
      <w:pPr>
        <w:pStyle w:val="Apara"/>
      </w:pPr>
      <w:r>
        <w:tab/>
      </w:r>
      <w:r w:rsidRPr="00A31FB4">
        <w:t>(c)</w:t>
      </w:r>
      <w:r w:rsidRPr="00A31FB4">
        <w:tab/>
      </w:r>
      <w:r w:rsidR="00E62800" w:rsidRPr="00A31FB4">
        <w:t xml:space="preserve">the maximum amount, if any, </w:t>
      </w:r>
      <w:r w:rsidR="00E361D5" w:rsidRPr="00A31FB4">
        <w:t xml:space="preserve">of </w:t>
      </w:r>
      <w:r w:rsidR="00504853" w:rsidRPr="00A31FB4">
        <w:t xml:space="preserve">the payment </w:t>
      </w:r>
      <w:r w:rsidR="007D6287" w:rsidRPr="00A31FB4">
        <w:t xml:space="preserve">for </w:t>
      </w:r>
      <w:r w:rsidR="00F55134" w:rsidRPr="00A31FB4">
        <w:t>the</w:t>
      </w:r>
      <w:r w:rsidR="00315155" w:rsidRPr="00A31FB4">
        <w:t xml:space="preserve"> need</w:t>
      </w:r>
      <w:r w:rsidR="00E361D5" w:rsidRPr="00A31FB4">
        <w:t>;</w:t>
      </w:r>
    </w:p>
    <w:p w14:paraId="02C7018E" w14:textId="77777777" w:rsidR="006E7558" w:rsidRPr="00A31FB4" w:rsidRDefault="005A4C3C" w:rsidP="005A4C3C">
      <w:pPr>
        <w:pStyle w:val="Apara"/>
      </w:pPr>
      <w:r>
        <w:tab/>
      </w:r>
      <w:r w:rsidRPr="00A31FB4">
        <w:t>(d)</w:t>
      </w:r>
      <w:r w:rsidRPr="00A31FB4">
        <w:tab/>
      </w:r>
      <w:r w:rsidR="006E7558" w:rsidRPr="00A31FB4">
        <w:t>the maximum</w:t>
      </w:r>
      <w:r w:rsidR="00DC62C0" w:rsidRPr="00A31FB4">
        <w:t xml:space="preserve"> </w:t>
      </w:r>
      <w:r w:rsidR="006E7558" w:rsidRPr="00A31FB4">
        <w:t>amount</w:t>
      </w:r>
      <w:r w:rsidR="00F67E26" w:rsidRPr="00A31FB4">
        <w:t>, if any,</w:t>
      </w:r>
      <w:r w:rsidR="006E7558" w:rsidRPr="00A31FB4">
        <w:t xml:space="preserve"> of </w:t>
      </w:r>
      <w:r w:rsidR="005170DC" w:rsidRPr="00A31FB4">
        <w:t xml:space="preserve">all immediate need payments that may be made in relation to </w:t>
      </w:r>
      <w:r w:rsidR="008936BE" w:rsidRPr="00A31FB4">
        <w:t>a</w:t>
      </w:r>
      <w:r w:rsidR="007C7800" w:rsidRPr="00A31FB4">
        <w:t xml:space="preserve"> single</w:t>
      </w:r>
      <w:r w:rsidR="008936BE" w:rsidRPr="00A31FB4">
        <w:t xml:space="preserve"> act of violence</w:t>
      </w:r>
      <w:r w:rsidR="00A5539C" w:rsidRPr="00A31FB4">
        <w:t>.</w:t>
      </w:r>
    </w:p>
    <w:p w14:paraId="2793499A" w14:textId="77777777" w:rsidR="00022E03" w:rsidRPr="00A31FB4" w:rsidRDefault="005A4C3C" w:rsidP="005A4C3C">
      <w:pPr>
        <w:pStyle w:val="AH5Sec"/>
      </w:pPr>
      <w:bookmarkStart w:id="40" w:name="_Toc169605024"/>
      <w:r w:rsidRPr="005366E8">
        <w:rPr>
          <w:rStyle w:val="CharSectNo"/>
        </w:rPr>
        <w:t>27</w:t>
      </w:r>
      <w:r w:rsidRPr="00A31FB4">
        <w:tab/>
      </w:r>
      <w:r w:rsidR="005170DC" w:rsidRPr="00A31FB4">
        <w:t>E</w:t>
      </w:r>
      <w:r w:rsidR="00022E03" w:rsidRPr="00A31FB4">
        <w:t>conomic loss</w:t>
      </w:r>
      <w:r w:rsidR="005170DC" w:rsidRPr="00A31FB4">
        <w:t xml:space="preserve"> payment</w:t>
      </w:r>
      <w:bookmarkEnd w:id="40"/>
    </w:p>
    <w:p w14:paraId="587B6872" w14:textId="77777777" w:rsidR="00311968" w:rsidRPr="00A31FB4" w:rsidRDefault="005A4C3C" w:rsidP="005A4C3C">
      <w:pPr>
        <w:pStyle w:val="Amain"/>
      </w:pPr>
      <w:r>
        <w:tab/>
      </w:r>
      <w:r w:rsidRPr="00A31FB4">
        <w:t>(1)</w:t>
      </w:r>
      <w:r w:rsidRPr="00A31FB4">
        <w:tab/>
      </w:r>
      <w:r w:rsidR="00480AED" w:rsidRPr="00A31FB4">
        <w:t>A</w:t>
      </w:r>
      <w:r w:rsidR="00B008EF" w:rsidRPr="00A31FB4">
        <w:t xml:space="preserve"> financial</w:t>
      </w:r>
      <w:r w:rsidR="00480AED" w:rsidRPr="00A31FB4">
        <w:t xml:space="preserve"> payment (an </w:t>
      </w:r>
      <w:r w:rsidR="00B008EF" w:rsidRPr="00A31FB4">
        <w:rPr>
          <w:rStyle w:val="charBoldItals"/>
        </w:rPr>
        <w:t>economic loss</w:t>
      </w:r>
      <w:r w:rsidR="00480AED" w:rsidRPr="00A31FB4">
        <w:rPr>
          <w:rStyle w:val="charBoldItals"/>
        </w:rPr>
        <w:t xml:space="preserve"> payment</w:t>
      </w:r>
      <w:r w:rsidR="00480AED" w:rsidRPr="00A31FB4">
        <w:t>) may be made to a person</w:t>
      </w:r>
      <w:r w:rsidR="00ED67D5" w:rsidRPr="00A31FB4">
        <w:t xml:space="preserve"> </w:t>
      </w:r>
      <w:r w:rsidR="00815386" w:rsidRPr="00A31FB4">
        <w:t>for</w:t>
      </w:r>
      <w:r w:rsidR="00DC17C3" w:rsidRPr="00A31FB4">
        <w:t xml:space="preserve"> </w:t>
      </w:r>
      <w:r w:rsidR="009F2536" w:rsidRPr="00A31FB4">
        <w:t>economic loss sustained</w:t>
      </w:r>
      <w:r w:rsidR="003504AF" w:rsidRPr="00A31FB4">
        <w:t xml:space="preserve"> </w:t>
      </w:r>
      <w:r w:rsidR="009F2536" w:rsidRPr="00A31FB4">
        <w:t xml:space="preserve">as a result of </w:t>
      </w:r>
      <w:r w:rsidR="00022E03" w:rsidRPr="00A31FB4">
        <w:t xml:space="preserve">an </w:t>
      </w:r>
      <w:r w:rsidR="008B59D3" w:rsidRPr="00A31FB4">
        <w:t>act of violence</w:t>
      </w:r>
      <w:r w:rsidR="00022E03" w:rsidRPr="00A31FB4">
        <w:t>.</w:t>
      </w:r>
    </w:p>
    <w:p w14:paraId="1162C38B" w14:textId="77777777" w:rsidR="00022E03" w:rsidRPr="00A31FB4" w:rsidRDefault="005A4C3C" w:rsidP="005A4C3C">
      <w:pPr>
        <w:pStyle w:val="Amain"/>
      </w:pPr>
      <w:r>
        <w:tab/>
      </w:r>
      <w:r w:rsidRPr="00A31FB4">
        <w:t>(2)</w:t>
      </w:r>
      <w:r w:rsidRPr="00A31FB4">
        <w:tab/>
      </w:r>
      <w:r w:rsidR="00022E03" w:rsidRPr="00A31FB4">
        <w:t>A regulat</w:t>
      </w:r>
      <w:r w:rsidR="002F1F68" w:rsidRPr="00A31FB4">
        <w:t>ion may prescribe the following:</w:t>
      </w:r>
    </w:p>
    <w:p w14:paraId="14F47514" w14:textId="77777777" w:rsidR="00D62BF7" w:rsidRPr="00A31FB4" w:rsidRDefault="005A4C3C" w:rsidP="005A4C3C">
      <w:pPr>
        <w:pStyle w:val="Apara"/>
      </w:pPr>
      <w:r>
        <w:tab/>
      </w:r>
      <w:r w:rsidRPr="00A31FB4">
        <w:t>(a)</w:t>
      </w:r>
      <w:r w:rsidRPr="00A31FB4">
        <w:tab/>
      </w:r>
      <w:r w:rsidR="00221D67" w:rsidRPr="00A31FB4">
        <w:t>economic loss</w:t>
      </w:r>
      <w:r w:rsidR="00D62BF7" w:rsidRPr="00A31FB4">
        <w:t xml:space="preserve"> </w:t>
      </w:r>
      <w:r w:rsidR="005D0272" w:rsidRPr="00A31FB4">
        <w:t xml:space="preserve">for which </w:t>
      </w:r>
      <w:r w:rsidR="00B008EF" w:rsidRPr="00A31FB4">
        <w:t>an economic loss payment</w:t>
      </w:r>
      <w:r w:rsidR="005D0272" w:rsidRPr="00A31FB4">
        <w:t xml:space="preserve"> may be </w:t>
      </w:r>
      <w:r w:rsidR="00676676" w:rsidRPr="00A31FB4">
        <w:t>made</w:t>
      </w:r>
      <w:r w:rsidR="00D62BF7" w:rsidRPr="00A31FB4">
        <w:t>;</w:t>
      </w:r>
    </w:p>
    <w:p w14:paraId="013C41FB" w14:textId="77777777" w:rsidR="00571CC6" w:rsidRPr="00A31FB4" w:rsidRDefault="005A4C3C" w:rsidP="005A4C3C">
      <w:pPr>
        <w:pStyle w:val="Apara"/>
      </w:pPr>
      <w:r>
        <w:tab/>
      </w:r>
      <w:r w:rsidRPr="00A31FB4">
        <w:t>(b)</w:t>
      </w:r>
      <w:r w:rsidRPr="00A31FB4">
        <w:tab/>
      </w:r>
      <w:r w:rsidR="00571CC6" w:rsidRPr="00A31FB4">
        <w:t>a condition</w:t>
      </w:r>
      <w:r w:rsidR="00E62800" w:rsidRPr="00A31FB4">
        <w:t>, if any,</w:t>
      </w:r>
      <w:r w:rsidR="00571CC6" w:rsidRPr="00A31FB4">
        <w:t xml:space="preserve"> to </w:t>
      </w:r>
      <w:r w:rsidR="00B008EF" w:rsidRPr="00A31FB4">
        <w:t>making the economic loss payment</w:t>
      </w:r>
      <w:r w:rsidR="00937165" w:rsidRPr="00A31FB4">
        <w:t>;</w:t>
      </w:r>
    </w:p>
    <w:p w14:paraId="7FBBF91F" w14:textId="77777777" w:rsidR="00937165" w:rsidRPr="00A31FB4" w:rsidRDefault="005A4C3C" w:rsidP="005A4C3C">
      <w:pPr>
        <w:pStyle w:val="Apara"/>
      </w:pPr>
      <w:r>
        <w:tab/>
      </w:r>
      <w:r w:rsidRPr="00A31FB4">
        <w:t>(c)</w:t>
      </w:r>
      <w:r w:rsidRPr="00A31FB4">
        <w:tab/>
      </w:r>
      <w:r w:rsidR="00937165" w:rsidRPr="00A31FB4">
        <w:t xml:space="preserve">the maximum amount, if any, of </w:t>
      </w:r>
      <w:r w:rsidR="00B008EF" w:rsidRPr="00A31FB4">
        <w:t>the payment</w:t>
      </w:r>
      <w:r w:rsidR="00937165" w:rsidRPr="00A31FB4">
        <w:t xml:space="preserve"> for the </w:t>
      </w:r>
      <w:r w:rsidR="007C56D4" w:rsidRPr="00A31FB4">
        <w:t>loss</w:t>
      </w:r>
      <w:r w:rsidR="00937165" w:rsidRPr="00A31FB4">
        <w:t>;</w:t>
      </w:r>
    </w:p>
    <w:p w14:paraId="69510A47" w14:textId="77777777" w:rsidR="002B791B" w:rsidRPr="00A31FB4" w:rsidRDefault="005A4C3C" w:rsidP="005A4C3C">
      <w:pPr>
        <w:pStyle w:val="Apara"/>
      </w:pPr>
      <w:r>
        <w:tab/>
      </w:r>
      <w:r w:rsidRPr="00A31FB4">
        <w:t>(d)</w:t>
      </w:r>
      <w:r w:rsidRPr="00A31FB4">
        <w:tab/>
      </w:r>
      <w:r w:rsidR="00FB1130" w:rsidRPr="00A31FB4">
        <w:t xml:space="preserve">the </w:t>
      </w:r>
      <w:r w:rsidR="009F2536" w:rsidRPr="00A31FB4">
        <w:t xml:space="preserve">maximum </w:t>
      </w:r>
      <w:r w:rsidR="00FF531E" w:rsidRPr="00A31FB4">
        <w:t>amount</w:t>
      </w:r>
      <w:r w:rsidR="00E62800" w:rsidRPr="00A31FB4">
        <w:t>, if any,</w:t>
      </w:r>
      <w:r w:rsidR="00FF531E" w:rsidRPr="00A31FB4">
        <w:t xml:space="preserve"> of </w:t>
      </w:r>
      <w:r w:rsidR="001E5B86" w:rsidRPr="00A31FB4">
        <w:t>all economic loss payments that ma</w:t>
      </w:r>
      <w:r w:rsidR="00825F64" w:rsidRPr="00A31FB4">
        <w:t>y</w:t>
      </w:r>
      <w:r w:rsidR="001E5B86" w:rsidRPr="00A31FB4">
        <w:t xml:space="preserve"> be made in relation to </w:t>
      </w:r>
      <w:r w:rsidR="009275CA" w:rsidRPr="00A31FB4">
        <w:t>a single act of violence</w:t>
      </w:r>
      <w:r w:rsidR="00571CC6" w:rsidRPr="00A31FB4">
        <w:t>.</w:t>
      </w:r>
    </w:p>
    <w:p w14:paraId="65044073" w14:textId="77777777" w:rsidR="00F57F8B" w:rsidRPr="00A31FB4" w:rsidRDefault="005A4C3C" w:rsidP="005A4C3C">
      <w:pPr>
        <w:pStyle w:val="AH5Sec"/>
      </w:pPr>
      <w:bookmarkStart w:id="41" w:name="_Toc169605025"/>
      <w:r w:rsidRPr="005366E8">
        <w:rPr>
          <w:rStyle w:val="CharSectNo"/>
        </w:rPr>
        <w:t>28</w:t>
      </w:r>
      <w:r w:rsidRPr="00A31FB4">
        <w:tab/>
      </w:r>
      <w:r w:rsidR="00FB1130" w:rsidRPr="00A31FB4">
        <w:t>R</w:t>
      </w:r>
      <w:r w:rsidR="00221D67" w:rsidRPr="00A31FB4">
        <w:t>ecognition payment</w:t>
      </w:r>
      <w:r w:rsidR="00764278" w:rsidRPr="00A31FB4">
        <w:t xml:space="preserve"> for p</w:t>
      </w:r>
      <w:r w:rsidR="00F57F8B" w:rsidRPr="00A31FB4">
        <w:t>rimary victim</w:t>
      </w:r>
      <w:bookmarkEnd w:id="41"/>
    </w:p>
    <w:p w14:paraId="6F2962E0" w14:textId="77777777" w:rsidR="00221D67" w:rsidRPr="00A31FB4" w:rsidRDefault="005A4C3C" w:rsidP="005A4C3C">
      <w:pPr>
        <w:pStyle w:val="Amain"/>
      </w:pPr>
      <w:r>
        <w:tab/>
      </w:r>
      <w:r w:rsidRPr="00A31FB4">
        <w:t>(1)</w:t>
      </w:r>
      <w:r w:rsidRPr="00A31FB4">
        <w:tab/>
      </w:r>
      <w:r w:rsidR="00E0450A" w:rsidRPr="00A31FB4">
        <w:t xml:space="preserve">A </w:t>
      </w:r>
      <w:r w:rsidR="00EF67ED" w:rsidRPr="00A31FB4">
        <w:t xml:space="preserve">financial payment (a </w:t>
      </w:r>
      <w:r w:rsidR="00EF67ED" w:rsidRPr="00A31FB4">
        <w:rPr>
          <w:rStyle w:val="charBoldItals"/>
        </w:rPr>
        <w:t>recognition payment</w:t>
      </w:r>
      <w:r w:rsidR="00EF67ED" w:rsidRPr="00A31FB4">
        <w:t xml:space="preserve">) may be made to a </w:t>
      </w:r>
      <w:r w:rsidR="00DE6061" w:rsidRPr="00A31FB4">
        <w:t xml:space="preserve">primary victim </w:t>
      </w:r>
      <w:r w:rsidR="005264F5" w:rsidRPr="00A31FB4">
        <w:t xml:space="preserve">for </w:t>
      </w:r>
      <w:r w:rsidR="00E0450A" w:rsidRPr="00A31FB4">
        <w:t xml:space="preserve">trauma </w:t>
      </w:r>
      <w:r w:rsidR="00815386" w:rsidRPr="00A31FB4">
        <w:t xml:space="preserve">experienced by the </w:t>
      </w:r>
      <w:r w:rsidR="00A1477B" w:rsidRPr="00A31FB4">
        <w:t xml:space="preserve">primary </w:t>
      </w:r>
      <w:r w:rsidR="00815386" w:rsidRPr="00A31FB4">
        <w:t>victim as a result of</w:t>
      </w:r>
      <w:r w:rsidR="00E0450A" w:rsidRPr="00A31FB4">
        <w:t xml:space="preserve"> an act of violence.</w:t>
      </w:r>
    </w:p>
    <w:p w14:paraId="21C3292F" w14:textId="77777777" w:rsidR="002E7BD0" w:rsidRPr="00A31FB4" w:rsidRDefault="005A4C3C" w:rsidP="005A4C3C">
      <w:pPr>
        <w:pStyle w:val="Amain"/>
      </w:pPr>
      <w:r>
        <w:lastRenderedPageBreak/>
        <w:tab/>
      </w:r>
      <w:r w:rsidRPr="00A31FB4">
        <w:t>(2)</w:t>
      </w:r>
      <w:r w:rsidRPr="00A31FB4">
        <w:tab/>
      </w:r>
      <w:r w:rsidR="00D1780D" w:rsidRPr="00A31FB4">
        <w:t>A regulation may prescribe the following</w:t>
      </w:r>
      <w:r w:rsidR="002E7BD0" w:rsidRPr="00A31FB4">
        <w:t>:</w:t>
      </w:r>
    </w:p>
    <w:p w14:paraId="570FA2A6" w14:textId="77777777" w:rsidR="008530CA" w:rsidRPr="00A31FB4" w:rsidRDefault="005A4C3C" w:rsidP="005A4C3C">
      <w:pPr>
        <w:pStyle w:val="Apara"/>
      </w:pPr>
      <w:r>
        <w:tab/>
      </w:r>
      <w:r w:rsidRPr="00A31FB4">
        <w:t>(a)</w:t>
      </w:r>
      <w:r w:rsidRPr="00A31FB4">
        <w:tab/>
      </w:r>
      <w:r w:rsidR="00424421" w:rsidRPr="00A31FB4">
        <w:t xml:space="preserve">an offence in </w:t>
      </w:r>
      <w:r w:rsidR="005264F5" w:rsidRPr="00A31FB4">
        <w:t xml:space="preserve">the course of which </w:t>
      </w:r>
      <w:r w:rsidR="00DA7394" w:rsidRPr="00A31FB4">
        <w:t xml:space="preserve">the </w:t>
      </w:r>
      <w:r w:rsidR="008530CA" w:rsidRPr="00A31FB4">
        <w:t>act of violence</w:t>
      </w:r>
      <w:r w:rsidR="00627EC1" w:rsidRPr="00A31FB4">
        <w:t xml:space="preserve"> </w:t>
      </w:r>
      <w:r w:rsidR="004F0F27" w:rsidRPr="00A31FB4">
        <w:t xml:space="preserve">must </w:t>
      </w:r>
      <w:r w:rsidR="00424421" w:rsidRPr="00A31FB4">
        <w:t xml:space="preserve">occur </w:t>
      </w:r>
      <w:r w:rsidR="00627EC1" w:rsidRPr="00A31FB4">
        <w:t xml:space="preserve">for </w:t>
      </w:r>
      <w:r w:rsidR="005264F5" w:rsidRPr="00A31FB4">
        <w:t xml:space="preserve">a recognition payment to </w:t>
      </w:r>
      <w:r w:rsidR="00627EC1" w:rsidRPr="00A31FB4">
        <w:t xml:space="preserve">be </w:t>
      </w:r>
      <w:r w:rsidR="00676676" w:rsidRPr="00A31FB4">
        <w:t>made</w:t>
      </w:r>
      <w:r w:rsidR="008530CA" w:rsidRPr="00A31FB4">
        <w:t>;</w:t>
      </w:r>
    </w:p>
    <w:p w14:paraId="0DDFAB73" w14:textId="77777777" w:rsidR="00DB643A" w:rsidRPr="00A31FB4" w:rsidRDefault="005A4C3C" w:rsidP="005A4C3C">
      <w:pPr>
        <w:pStyle w:val="Apara"/>
      </w:pPr>
      <w:r>
        <w:tab/>
      </w:r>
      <w:r w:rsidRPr="00A31FB4">
        <w:t>(b)</w:t>
      </w:r>
      <w:r w:rsidRPr="00A31FB4">
        <w:tab/>
      </w:r>
      <w:r w:rsidR="008530CA" w:rsidRPr="00A31FB4">
        <w:t xml:space="preserve">the </w:t>
      </w:r>
      <w:r w:rsidR="009B7DC2" w:rsidRPr="00A31FB4">
        <w:t xml:space="preserve">amount </w:t>
      </w:r>
      <w:r w:rsidR="009A10C4" w:rsidRPr="00A31FB4">
        <w:t>of</w:t>
      </w:r>
      <w:r w:rsidR="005F1299" w:rsidRPr="00A31FB4">
        <w:t xml:space="preserve"> the </w:t>
      </w:r>
      <w:r w:rsidR="002E7BD0" w:rsidRPr="00A31FB4">
        <w:t>recognition payment</w:t>
      </w:r>
      <w:r w:rsidR="00DB643A" w:rsidRPr="00A31FB4">
        <w:t>—</w:t>
      </w:r>
    </w:p>
    <w:p w14:paraId="58C118E4" w14:textId="77777777" w:rsidR="00DB643A" w:rsidRPr="00A31FB4" w:rsidRDefault="005A4C3C" w:rsidP="005A4C3C">
      <w:pPr>
        <w:pStyle w:val="aDefsubpara"/>
      </w:pPr>
      <w:r>
        <w:tab/>
      </w:r>
      <w:r w:rsidRPr="00A31FB4">
        <w:t>(i)</w:t>
      </w:r>
      <w:r w:rsidRPr="00A31FB4">
        <w:tab/>
      </w:r>
      <w:r w:rsidR="002E353B" w:rsidRPr="00A31FB4">
        <w:t>generally</w:t>
      </w:r>
      <w:r w:rsidR="007F21DE" w:rsidRPr="00A31FB4">
        <w:t>;</w:t>
      </w:r>
      <w:r w:rsidR="00A53D71" w:rsidRPr="00A31FB4">
        <w:t xml:space="preserve"> </w:t>
      </w:r>
      <w:r w:rsidR="009A10C4" w:rsidRPr="00A31FB4">
        <w:t>and</w:t>
      </w:r>
    </w:p>
    <w:p w14:paraId="02E4D2ED" w14:textId="77777777" w:rsidR="007F21DE" w:rsidRPr="00A31FB4" w:rsidRDefault="005A4C3C" w:rsidP="005A4C3C">
      <w:pPr>
        <w:pStyle w:val="aDefsubpara"/>
      </w:pPr>
      <w:r>
        <w:tab/>
      </w:r>
      <w:r w:rsidRPr="00A31FB4">
        <w:t>(ii)</w:t>
      </w:r>
      <w:r w:rsidRPr="00A31FB4">
        <w:tab/>
      </w:r>
      <w:r w:rsidR="005F1299" w:rsidRPr="00A31FB4">
        <w:t xml:space="preserve">if </w:t>
      </w:r>
      <w:r w:rsidR="004F0F27" w:rsidRPr="00A31FB4">
        <w:t>a circumstance of aggravation</w:t>
      </w:r>
      <w:r w:rsidR="005F1299" w:rsidRPr="00A31FB4">
        <w:t xml:space="preserve"> applies to the offence in the course of which the act of violence occurs</w:t>
      </w:r>
      <w:r w:rsidR="007F21DE" w:rsidRPr="00A31FB4">
        <w:t>;</w:t>
      </w:r>
      <w:r w:rsidR="002E353B" w:rsidRPr="00A31FB4">
        <w:t xml:space="preserve"> </w:t>
      </w:r>
      <w:r w:rsidR="00571250" w:rsidRPr="00A31FB4">
        <w:t>and</w:t>
      </w:r>
    </w:p>
    <w:p w14:paraId="1F7C7763" w14:textId="77777777" w:rsidR="007F21DE" w:rsidRPr="00A31FB4" w:rsidRDefault="005A4C3C" w:rsidP="005A4C3C">
      <w:pPr>
        <w:pStyle w:val="aDefsubpara"/>
      </w:pPr>
      <w:r>
        <w:tab/>
      </w:r>
      <w:r w:rsidRPr="00A31FB4">
        <w:t>(iii)</w:t>
      </w:r>
      <w:r w:rsidRPr="00A31FB4">
        <w:tab/>
      </w:r>
      <w:r w:rsidR="00273761" w:rsidRPr="00A31FB4">
        <w:t xml:space="preserve">if the act of violence results </w:t>
      </w:r>
      <w:r w:rsidR="00FA3290" w:rsidRPr="00A31FB4">
        <w:t xml:space="preserve">in </w:t>
      </w:r>
      <w:r w:rsidR="00101C4D" w:rsidRPr="00A31FB4">
        <w:t>a very serious injury</w:t>
      </w:r>
      <w:r w:rsidR="00C62C94" w:rsidRPr="00A31FB4">
        <w:t xml:space="preserve"> that</w:t>
      </w:r>
      <w:r w:rsidR="00E62800" w:rsidRPr="00A31FB4">
        <w:t xml:space="preserve"> is likely to be </w:t>
      </w:r>
      <w:r w:rsidR="00C62C94" w:rsidRPr="00A31FB4">
        <w:t xml:space="preserve">permanent </w:t>
      </w:r>
      <w:r w:rsidR="00EB77BA" w:rsidRPr="00A31FB4">
        <w:t>in the primary victim</w:t>
      </w:r>
      <w:r w:rsidR="00E62800" w:rsidRPr="00A31FB4">
        <w:t>.</w:t>
      </w:r>
    </w:p>
    <w:p w14:paraId="04FCC7AB" w14:textId="77777777" w:rsidR="007D4D7C" w:rsidRPr="00A31FB4" w:rsidRDefault="005A4C3C" w:rsidP="005A4C3C">
      <w:pPr>
        <w:pStyle w:val="AH5Sec"/>
        <w:rPr>
          <w:lang w:eastAsia="en-AU"/>
        </w:rPr>
      </w:pPr>
      <w:bookmarkStart w:id="42" w:name="_Toc169605026"/>
      <w:r w:rsidRPr="005366E8">
        <w:rPr>
          <w:rStyle w:val="CharSectNo"/>
        </w:rPr>
        <w:t>29</w:t>
      </w:r>
      <w:r w:rsidRPr="00A31FB4">
        <w:rPr>
          <w:lang w:eastAsia="en-AU"/>
        </w:rPr>
        <w:tab/>
      </w:r>
      <w:r w:rsidR="00764278" w:rsidRPr="00A31FB4">
        <w:rPr>
          <w:lang w:eastAsia="en-AU"/>
        </w:rPr>
        <w:t>R</w:t>
      </w:r>
      <w:r w:rsidR="007D4D7C" w:rsidRPr="00A31FB4">
        <w:rPr>
          <w:lang w:eastAsia="en-AU"/>
        </w:rPr>
        <w:t>eco</w:t>
      </w:r>
      <w:r w:rsidR="005115AA" w:rsidRPr="00A31FB4">
        <w:rPr>
          <w:lang w:eastAsia="en-AU"/>
        </w:rPr>
        <w:t>gnition payment</w:t>
      </w:r>
      <w:r w:rsidR="00764278" w:rsidRPr="00A31FB4">
        <w:rPr>
          <w:lang w:eastAsia="en-AU"/>
        </w:rPr>
        <w:t xml:space="preserve"> for </w:t>
      </w:r>
      <w:r w:rsidR="007D4D7C" w:rsidRPr="00A31FB4">
        <w:rPr>
          <w:lang w:eastAsia="en-AU"/>
        </w:rPr>
        <w:t>class A related victim</w:t>
      </w:r>
      <w:bookmarkEnd w:id="42"/>
    </w:p>
    <w:p w14:paraId="7084A629" w14:textId="77777777" w:rsidR="00664392" w:rsidRPr="00A31FB4" w:rsidRDefault="005A4C3C" w:rsidP="005A4C3C">
      <w:pPr>
        <w:pStyle w:val="Amain"/>
      </w:pPr>
      <w:r>
        <w:tab/>
      </w:r>
      <w:r w:rsidRPr="00A31FB4">
        <w:t>(1)</w:t>
      </w:r>
      <w:r w:rsidRPr="00A31FB4">
        <w:tab/>
      </w:r>
      <w:r w:rsidR="006139C2" w:rsidRPr="00A31FB4">
        <w:t xml:space="preserve">A financial payment (a </w:t>
      </w:r>
      <w:r w:rsidR="006139C2" w:rsidRPr="00A31FB4">
        <w:rPr>
          <w:rStyle w:val="charBoldItals"/>
        </w:rPr>
        <w:t>recognition payment</w:t>
      </w:r>
      <w:r w:rsidR="006139C2" w:rsidRPr="00A31FB4">
        <w:t xml:space="preserve">) may be made to a </w:t>
      </w:r>
      <w:r w:rsidR="008547B0" w:rsidRPr="00A31FB4">
        <w:t xml:space="preserve">class A related victim </w:t>
      </w:r>
      <w:r w:rsidR="00D93D13" w:rsidRPr="00A31FB4">
        <w:t xml:space="preserve">for </w:t>
      </w:r>
      <w:r w:rsidR="00664392" w:rsidRPr="00A31FB4">
        <w:t xml:space="preserve">trauma experienced by </w:t>
      </w:r>
      <w:r w:rsidR="008547B0" w:rsidRPr="00A31FB4">
        <w:t>the</w:t>
      </w:r>
      <w:r w:rsidR="00A1477B" w:rsidRPr="00A31FB4">
        <w:t xml:space="preserve"> class A related</w:t>
      </w:r>
      <w:r w:rsidR="008547B0" w:rsidRPr="00A31FB4">
        <w:t xml:space="preserve"> </w:t>
      </w:r>
      <w:r w:rsidR="00664392" w:rsidRPr="00A31FB4">
        <w:t>victim as a result of an act of violence</w:t>
      </w:r>
      <w:r w:rsidR="00865DA5" w:rsidRPr="00A31FB4">
        <w:t xml:space="preserve"> against a primary victim</w:t>
      </w:r>
      <w:r w:rsidR="00664392" w:rsidRPr="00A31FB4">
        <w:t>.</w:t>
      </w:r>
    </w:p>
    <w:p w14:paraId="2BE77832" w14:textId="77777777" w:rsidR="007153D3" w:rsidRPr="00A31FB4" w:rsidRDefault="005A4C3C" w:rsidP="005A4C3C">
      <w:pPr>
        <w:pStyle w:val="Amain"/>
      </w:pPr>
      <w:r>
        <w:tab/>
      </w:r>
      <w:r w:rsidRPr="00A31FB4">
        <w:t>(2)</w:t>
      </w:r>
      <w:r w:rsidRPr="00A31FB4">
        <w:tab/>
      </w:r>
      <w:r w:rsidR="00632A17" w:rsidRPr="00A31FB4">
        <w:t>A recognition payment for a</w:t>
      </w:r>
      <w:r w:rsidR="000A64A3" w:rsidRPr="00A31FB4">
        <w:t xml:space="preserve"> class A related victim</w:t>
      </w:r>
      <w:r w:rsidR="00D1780D" w:rsidRPr="00A31FB4">
        <w:t xml:space="preserve"> </w:t>
      </w:r>
      <w:r w:rsidR="00F576CA" w:rsidRPr="00A31FB4">
        <w:t xml:space="preserve">is </w:t>
      </w:r>
      <w:r w:rsidR="006273F3" w:rsidRPr="00A31FB4">
        <w:t xml:space="preserve">a payment of the </w:t>
      </w:r>
      <w:r w:rsidR="002A24C5" w:rsidRPr="00A31FB4">
        <w:t xml:space="preserve">amount </w:t>
      </w:r>
      <w:r w:rsidR="00D1780D" w:rsidRPr="00A31FB4">
        <w:t>prescribed by regulation</w:t>
      </w:r>
      <w:r w:rsidR="00664392" w:rsidRPr="00A31FB4">
        <w:t>.</w:t>
      </w:r>
    </w:p>
    <w:p w14:paraId="69FACF08" w14:textId="77777777" w:rsidR="007D4D7C" w:rsidRPr="00A31FB4" w:rsidRDefault="005A4C3C" w:rsidP="005A4C3C">
      <w:pPr>
        <w:pStyle w:val="AH5Sec"/>
        <w:rPr>
          <w:lang w:eastAsia="en-AU"/>
        </w:rPr>
      </w:pPr>
      <w:bookmarkStart w:id="43" w:name="_Toc169605027"/>
      <w:r w:rsidRPr="005366E8">
        <w:rPr>
          <w:rStyle w:val="CharSectNo"/>
        </w:rPr>
        <w:t>30</w:t>
      </w:r>
      <w:r w:rsidRPr="00A31FB4">
        <w:rPr>
          <w:lang w:eastAsia="en-AU"/>
        </w:rPr>
        <w:tab/>
      </w:r>
      <w:r w:rsidR="00764278" w:rsidRPr="00A31FB4">
        <w:rPr>
          <w:lang w:eastAsia="en-AU"/>
        </w:rPr>
        <w:t>R</w:t>
      </w:r>
      <w:r w:rsidR="007D4D7C" w:rsidRPr="00A31FB4">
        <w:rPr>
          <w:lang w:eastAsia="en-AU"/>
        </w:rPr>
        <w:t>ecognition payment</w:t>
      </w:r>
      <w:r w:rsidR="00764278" w:rsidRPr="00A31FB4">
        <w:rPr>
          <w:lang w:eastAsia="en-AU"/>
        </w:rPr>
        <w:t xml:space="preserve"> for </w:t>
      </w:r>
      <w:r w:rsidR="007D4D7C" w:rsidRPr="00A31FB4">
        <w:rPr>
          <w:lang w:eastAsia="en-AU"/>
        </w:rPr>
        <w:t>class B related victim</w:t>
      </w:r>
      <w:bookmarkEnd w:id="43"/>
    </w:p>
    <w:p w14:paraId="55E560F0" w14:textId="77777777" w:rsidR="0049599C" w:rsidRPr="00A31FB4" w:rsidRDefault="005A4C3C" w:rsidP="005A4C3C">
      <w:pPr>
        <w:pStyle w:val="Amain"/>
      </w:pPr>
      <w:r>
        <w:tab/>
      </w:r>
      <w:r w:rsidRPr="00A31FB4">
        <w:t>(1)</w:t>
      </w:r>
      <w:r w:rsidRPr="00A31FB4">
        <w:tab/>
      </w:r>
      <w:r w:rsidR="00CC46E1" w:rsidRPr="00A31FB4">
        <w:t xml:space="preserve">A financial payment (a </w:t>
      </w:r>
      <w:r w:rsidR="00CC46E1" w:rsidRPr="00A31FB4">
        <w:rPr>
          <w:rStyle w:val="charBoldItals"/>
        </w:rPr>
        <w:t>recognition payment</w:t>
      </w:r>
      <w:r w:rsidR="00CC46E1" w:rsidRPr="00A31FB4">
        <w:t xml:space="preserve">) may be made to a </w:t>
      </w:r>
      <w:r w:rsidR="00A1477B" w:rsidRPr="00A31FB4">
        <w:t>class B related victim for trauma experienced by the class B related victim as a result of an act of violence against a primary victim.</w:t>
      </w:r>
    </w:p>
    <w:p w14:paraId="5BC4BAC4" w14:textId="77777777" w:rsidR="00D1780D" w:rsidRPr="00A31FB4" w:rsidRDefault="005A4C3C" w:rsidP="005A4C3C">
      <w:pPr>
        <w:pStyle w:val="Amain"/>
      </w:pPr>
      <w:r>
        <w:tab/>
      </w:r>
      <w:r w:rsidRPr="00A31FB4">
        <w:t>(2)</w:t>
      </w:r>
      <w:r w:rsidRPr="00A31FB4">
        <w:tab/>
      </w:r>
      <w:r w:rsidR="009D3D0D" w:rsidRPr="00A31FB4">
        <w:t>A recognition payment for a class B related victim is a payment of the amount prescribed by regulation.</w:t>
      </w:r>
    </w:p>
    <w:p w14:paraId="253DDA68" w14:textId="77777777" w:rsidR="00FC3009" w:rsidRPr="005366E8" w:rsidRDefault="005A4C3C" w:rsidP="005A4C3C">
      <w:pPr>
        <w:pStyle w:val="AH3Div"/>
      </w:pPr>
      <w:bookmarkStart w:id="44" w:name="_Toc169605028"/>
      <w:r w:rsidRPr="005366E8">
        <w:rPr>
          <w:rStyle w:val="CharDivNo"/>
        </w:rPr>
        <w:lastRenderedPageBreak/>
        <w:t>Division 3.4</w:t>
      </w:r>
      <w:r w:rsidRPr="00A31FB4">
        <w:tab/>
      </w:r>
      <w:r w:rsidR="00FC3009" w:rsidRPr="005366E8">
        <w:rPr>
          <w:rStyle w:val="CharDivText"/>
        </w:rPr>
        <w:t>Applications for financial assistance</w:t>
      </w:r>
      <w:bookmarkEnd w:id="44"/>
    </w:p>
    <w:p w14:paraId="50F07C28" w14:textId="77777777" w:rsidR="00DE22BE" w:rsidRPr="00A31FB4" w:rsidRDefault="005A4C3C" w:rsidP="005A4C3C">
      <w:pPr>
        <w:pStyle w:val="AH5Sec"/>
        <w:rPr>
          <w:lang w:eastAsia="en-AU"/>
        </w:rPr>
      </w:pPr>
      <w:bookmarkStart w:id="45" w:name="_Toc169605029"/>
      <w:r w:rsidRPr="005366E8">
        <w:rPr>
          <w:rStyle w:val="CharSectNo"/>
        </w:rPr>
        <w:t>31</w:t>
      </w:r>
      <w:r w:rsidRPr="00A31FB4">
        <w:rPr>
          <w:lang w:eastAsia="en-AU"/>
        </w:rPr>
        <w:tab/>
      </w:r>
      <w:r w:rsidR="00DE22BE" w:rsidRPr="00A31FB4">
        <w:rPr>
          <w:lang w:eastAsia="en-AU"/>
        </w:rPr>
        <w:t>Application</w:t>
      </w:r>
      <w:r w:rsidR="00DB0888" w:rsidRPr="00A31FB4">
        <w:rPr>
          <w:lang w:eastAsia="en-AU"/>
        </w:rPr>
        <w:t xml:space="preserve"> </w:t>
      </w:r>
      <w:r w:rsidR="00466403" w:rsidRPr="00A31FB4">
        <w:rPr>
          <w:lang w:eastAsia="en-AU"/>
        </w:rPr>
        <w:t>to commissioner</w:t>
      </w:r>
      <w:bookmarkEnd w:id="45"/>
    </w:p>
    <w:p w14:paraId="34D7E319" w14:textId="77777777" w:rsidR="005576F4" w:rsidRPr="00A31FB4" w:rsidRDefault="005A4C3C" w:rsidP="009744DD">
      <w:pPr>
        <w:pStyle w:val="Amain"/>
        <w:keepNext/>
        <w:rPr>
          <w:lang w:eastAsia="en-AU"/>
        </w:rPr>
      </w:pPr>
      <w:r>
        <w:rPr>
          <w:lang w:eastAsia="en-AU"/>
        </w:rPr>
        <w:tab/>
      </w:r>
      <w:r w:rsidRPr="00A31FB4">
        <w:rPr>
          <w:lang w:eastAsia="en-AU"/>
        </w:rPr>
        <w:t>(1)</w:t>
      </w:r>
      <w:r w:rsidRPr="00A31FB4">
        <w:rPr>
          <w:lang w:eastAsia="en-AU"/>
        </w:rPr>
        <w:tab/>
      </w:r>
      <w:r w:rsidR="00DE22BE" w:rsidRPr="00A31FB4">
        <w:rPr>
          <w:lang w:eastAsia="en-AU"/>
        </w:rPr>
        <w:t xml:space="preserve">A </w:t>
      </w:r>
      <w:r w:rsidR="00306FED" w:rsidRPr="00A31FB4">
        <w:rPr>
          <w:lang w:eastAsia="en-AU"/>
        </w:rPr>
        <w:t>p</w:t>
      </w:r>
      <w:r w:rsidR="002C7CC4" w:rsidRPr="00A31FB4">
        <w:rPr>
          <w:lang w:eastAsia="en-AU"/>
        </w:rPr>
        <w:t>erson (the</w:t>
      </w:r>
      <w:r w:rsidR="002C7CC4" w:rsidRPr="00A31FB4">
        <w:rPr>
          <w:rStyle w:val="charBoldItals"/>
        </w:rPr>
        <w:t xml:space="preserve"> applicant</w:t>
      </w:r>
      <w:r w:rsidR="002C7CC4" w:rsidRPr="00A31FB4">
        <w:rPr>
          <w:lang w:eastAsia="en-AU"/>
        </w:rPr>
        <w:t xml:space="preserve">) </w:t>
      </w:r>
      <w:r w:rsidR="00DE22BE" w:rsidRPr="00A31FB4">
        <w:rPr>
          <w:lang w:eastAsia="en-AU"/>
        </w:rPr>
        <w:t>m</w:t>
      </w:r>
      <w:r w:rsidR="00846E04" w:rsidRPr="00A31FB4">
        <w:rPr>
          <w:lang w:eastAsia="en-AU"/>
        </w:rPr>
        <w:t>ay</w:t>
      </w:r>
      <w:r w:rsidR="00B378B7" w:rsidRPr="00A31FB4">
        <w:rPr>
          <w:lang w:eastAsia="en-AU"/>
        </w:rPr>
        <w:t xml:space="preserve"> apply</w:t>
      </w:r>
      <w:r w:rsidR="00DE22BE" w:rsidRPr="00A31FB4">
        <w:rPr>
          <w:lang w:eastAsia="en-AU"/>
        </w:rPr>
        <w:t xml:space="preserve"> to the commissioner for </w:t>
      </w:r>
      <w:r w:rsidR="00306FED" w:rsidRPr="00A31FB4">
        <w:rPr>
          <w:lang w:eastAsia="en-AU"/>
        </w:rPr>
        <w:t>f</w:t>
      </w:r>
      <w:r w:rsidR="00AF6C32" w:rsidRPr="00A31FB4">
        <w:rPr>
          <w:lang w:eastAsia="en-AU"/>
        </w:rPr>
        <w:t>inancial assistance</w:t>
      </w:r>
      <w:r w:rsidR="002C7CC4" w:rsidRPr="00A31FB4">
        <w:rPr>
          <w:lang w:eastAsia="en-AU"/>
        </w:rPr>
        <w:t>.</w:t>
      </w:r>
    </w:p>
    <w:p w14:paraId="59300462" w14:textId="77777777" w:rsidR="00F70C82" w:rsidRPr="00A31FB4" w:rsidRDefault="005A4C3C" w:rsidP="00DC7B08">
      <w:pPr>
        <w:pStyle w:val="Amain"/>
        <w:keepNext/>
      </w:pPr>
      <w:r>
        <w:tab/>
      </w:r>
      <w:r w:rsidRPr="00A31FB4">
        <w:t>(2)</w:t>
      </w:r>
      <w:r w:rsidRPr="00A31FB4">
        <w:tab/>
      </w:r>
      <w:r w:rsidR="00E15F27" w:rsidRPr="00A31FB4">
        <w:t>An</w:t>
      </w:r>
      <w:r w:rsidR="00F70C82" w:rsidRPr="00A31FB4">
        <w:t xml:space="preserve"> application</w:t>
      </w:r>
      <w:r w:rsidR="00936CEE" w:rsidRPr="00A31FB4">
        <w:t xml:space="preserve"> for financial assistance</w:t>
      </w:r>
      <w:r w:rsidR="00F70C82" w:rsidRPr="00A31FB4">
        <w:t xml:space="preserve"> must—</w:t>
      </w:r>
    </w:p>
    <w:p w14:paraId="2224F653" w14:textId="77777777" w:rsidR="00F70C82" w:rsidRPr="00A31FB4" w:rsidRDefault="005A4C3C" w:rsidP="005A4C3C">
      <w:pPr>
        <w:pStyle w:val="Apara"/>
      </w:pPr>
      <w:r>
        <w:tab/>
      </w:r>
      <w:r w:rsidRPr="00A31FB4">
        <w:t>(a)</w:t>
      </w:r>
      <w:r w:rsidRPr="00A31FB4">
        <w:tab/>
      </w:r>
      <w:r w:rsidR="00F70C82" w:rsidRPr="00A31FB4">
        <w:t>be in writing; and</w:t>
      </w:r>
    </w:p>
    <w:p w14:paraId="7F0A9601" w14:textId="77777777" w:rsidR="009B72DD" w:rsidRPr="00A31FB4" w:rsidRDefault="005A4C3C" w:rsidP="005A4C3C">
      <w:pPr>
        <w:pStyle w:val="Apara"/>
      </w:pPr>
      <w:r>
        <w:tab/>
      </w:r>
      <w:r w:rsidRPr="00A31FB4">
        <w:t>(b)</w:t>
      </w:r>
      <w:r w:rsidRPr="00A31FB4">
        <w:tab/>
      </w:r>
      <w:r w:rsidR="009B72DD" w:rsidRPr="00A31FB4">
        <w:t>include a contact address for the applicant; and</w:t>
      </w:r>
    </w:p>
    <w:p w14:paraId="5429ABFC" w14:textId="77777777" w:rsidR="00846E04" w:rsidRPr="00A31FB4" w:rsidRDefault="005A4C3C" w:rsidP="005A4C3C">
      <w:pPr>
        <w:pStyle w:val="Apara"/>
      </w:pPr>
      <w:r>
        <w:tab/>
      </w:r>
      <w:r w:rsidRPr="00A31FB4">
        <w:t>(c)</w:t>
      </w:r>
      <w:r w:rsidRPr="00A31FB4">
        <w:tab/>
      </w:r>
      <w:r w:rsidR="00846E04" w:rsidRPr="00A31FB4">
        <w:t>indicate the financial assistance</w:t>
      </w:r>
      <w:r w:rsidR="00591D43" w:rsidRPr="00A31FB4">
        <w:t xml:space="preserve"> payment</w:t>
      </w:r>
      <w:r w:rsidR="00846E04" w:rsidRPr="00A31FB4">
        <w:t xml:space="preserve"> </w:t>
      </w:r>
      <w:r w:rsidR="00F448A6" w:rsidRPr="00A31FB4">
        <w:t>that the applicant wishes to claim</w:t>
      </w:r>
      <w:r w:rsidR="00846E04" w:rsidRPr="00A31FB4">
        <w:t xml:space="preserve">; and </w:t>
      </w:r>
    </w:p>
    <w:p w14:paraId="5DB7B3B1" w14:textId="77777777" w:rsidR="008E4259" w:rsidRPr="00A31FB4" w:rsidRDefault="005A4C3C" w:rsidP="005A4C3C">
      <w:pPr>
        <w:pStyle w:val="Apara"/>
      </w:pPr>
      <w:r>
        <w:tab/>
      </w:r>
      <w:r w:rsidRPr="00A31FB4">
        <w:t>(d)</w:t>
      </w:r>
      <w:r w:rsidRPr="00A31FB4">
        <w:tab/>
      </w:r>
      <w:r w:rsidR="008E4259" w:rsidRPr="00A31FB4">
        <w:t xml:space="preserve">be accompanied by </w:t>
      </w:r>
      <w:r w:rsidR="00136008" w:rsidRPr="00A31FB4">
        <w:t>evidence that</w:t>
      </w:r>
      <w:r w:rsidR="008E4259" w:rsidRPr="00A31FB4">
        <w:t>—</w:t>
      </w:r>
    </w:p>
    <w:p w14:paraId="6B7582A3" w14:textId="77777777" w:rsidR="004F30B9" w:rsidRPr="00A31FB4" w:rsidRDefault="005A4C3C" w:rsidP="005A4C3C">
      <w:pPr>
        <w:pStyle w:val="Asubpara"/>
      </w:pPr>
      <w:r>
        <w:tab/>
      </w:r>
      <w:r w:rsidRPr="00A31FB4">
        <w:t>(i)</w:t>
      </w:r>
      <w:r w:rsidRPr="00A31FB4">
        <w:tab/>
      </w:r>
      <w:r w:rsidR="00136008" w:rsidRPr="00A31FB4">
        <w:t>the</w:t>
      </w:r>
      <w:r w:rsidR="00AE5E7F" w:rsidRPr="00A31FB4">
        <w:t xml:space="preserve"> </w:t>
      </w:r>
      <w:r w:rsidR="00136008" w:rsidRPr="00A31FB4">
        <w:t xml:space="preserve">act of violence </w:t>
      </w:r>
      <w:r w:rsidR="0055571D" w:rsidRPr="00A31FB4">
        <w:t xml:space="preserve">that is </w:t>
      </w:r>
      <w:r w:rsidR="00807F40" w:rsidRPr="00A31FB4">
        <w:t xml:space="preserve">the subject of the application </w:t>
      </w:r>
      <w:r w:rsidR="00AE5E7F" w:rsidRPr="00A31FB4">
        <w:t xml:space="preserve">has been reported </w:t>
      </w:r>
      <w:r w:rsidR="00136008" w:rsidRPr="00A31FB4">
        <w:t xml:space="preserve">to a </w:t>
      </w:r>
      <w:r w:rsidR="004F30B9" w:rsidRPr="00A31FB4">
        <w:t>police officer; or</w:t>
      </w:r>
    </w:p>
    <w:p w14:paraId="1621924A" w14:textId="2148A907" w:rsidR="000B69DC" w:rsidRPr="00A31FB4" w:rsidRDefault="005A4C3C" w:rsidP="005A4C3C">
      <w:pPr>
        <w:pStyle w:val="Asubpara"/>
        <w:keepNext/>
      </w:pPr>
      <w:r>
        <w:tab/>
      </w:r>
      <w:r w:rsidRPr="00A31FB4">
        <w:t>(ii)</w:t>
      </w:r>
      <w:r w:rsidRPr="00A31FB4">
        <w:tab/>
      </w:r>
      <w:r w:rsidR="00D93A09" w:rsidRPr="00A31FB4">
        <w:t xml:space="preserve">if </w:t>
      </w:r>
      <w:r w:rsidR="003A70A0" w:rsidRPr="00A31FB4">
        <w:t xml:space="preserve">the applicant </w:t>
      </w:r>
      <w:r w:rsidR="000B69DC" w:rsidRPr="00A31FB4">
        <w:t>is a special reporting class victim</w:t>
      </w:r>
      <w:r w:rsidR="00D93A09" w:rsidRPr="00A31FB4">
        <w:t xml:space="preserve"> and the application does not include a claim for a recognition payment—</w:t>
      </w:r>
      <w:r w:rsidR="00B1169B" w:rsidRPr="00A31FB4">
        <w:t>the</w:t>
      </w:r>
      <w:r w:rsidR="005F674B" w:rsidRPr="00A31FB4">
        <w:t xml:space="preserve"> </w:t>
      </w:r>
      <w:r w:rsidR="00807F40" w:rsidRPr="00A31FB4">
        <w:t>act of violence</w:t>
      </w:r>
      <w:r w:rsidR="0055571D" w:rsidRPr="00A31FB4">
        <w:t xml:space="preserve"> that is </w:t>
      </w:r>
      <w:r w:rsidR="00807F40" w:rsidRPr="00A31FB4">
        <w:t>the subject of the application</w:t>
      </w:r>
      <w:r w:rsidR="008B5077" w:rsidRPr="00A31FB4">
        <w:t xml:space="preserve"> has been reported</w:t>
      </w:r>
      <w:r w:rsidR="005F674B" w:rsidRPr="00A31FB4">
        <w:t xml:space="preserve"> </w:t>
      </w:r>
      <w:r w:rsidR="000B69DC" w:rsidRPr="00A31FB4">
        <w:t>in accordance with subsection (</w:t>
      </w:r>
      <w:r w:rsidR="00D1586F">
        <w:t>5</w:t>
      </w:r>
      <w:r w:rsidR="000B69DC" w:rsidRPr="00A31FB4">
        <w:t>).</w:t>
      </w:r>
    </w:p>
    <w:p w14:paraId="20F5EA17" w14:textId="77777777" w:rsidR="000B69DC" w:rsidRDefault="00F70C82" w:rsidP="005F674B">
      <w:pPr>
        <w:pStyle w:val="aNote"/>
      </w:pPr>
      <w:r w:rsidRPr="00A31FB4">
        <w:rPr>
          <w:rStyle w:val="charItals"/>
        </w:rPr>
        <w:t>Note</w:t>
      </w:r>
      <w:r w:rsidRPr="00A31FB4">
        <w:tab/>
        <w:t xml:space="preserve">If a form is approved under s </w:t>
      </w:r>
      <w:r w:rsidR="00FE21CF" w:rsidRPr="00A31FB4">
        <w:t>100</w:t>
      </w:r>
      <w:r w:rsidRPr="00A31FB4">
        <w:t xml:space="preserve"> for </w:t>
      </w:r>
      <w:r w:rsidR="0049599C" w:rsidRPr="00A31FB4">
        <w:t>an application</w:t>
      </w:r>
      <w:r w:rsidRPr="00A31FB4">
        <w:t>, the form must be used.</w:t>
      </w:r>
    </w:p>
    <w:p w14:paraId="7FADA83A" w14:textId="20F02E09" w:rsidR="003242A0" w:rsidRPr="003242A0" w:rsidRDefault="003242A0" w:rsidP="003242A0">
      <w:pPr>
        <w:pStyle w:val="Amain"/>
      </w:pPr>
      <w:r w:rsidRPr="00B94926">
        <w:tab/>
        <w:t>(</w:t>
      </w:r>
      <w:r>
        <w:t>3</w:t>
      </w:r>
      <w:r w:rsidRPr="00B94926">
        <w:t>)</w:t>
      </w:r>
      <w:r w:rsidRPr="00B94926">
        <w:tab/>
        <w:t>However, the application need not comply with the requirement under subsection (2) (d) (i) if the act of violence was carried out by a person who was under the age of criminal responsibility for the offence in the course of which the act of violence occurred.</w:t>
      </w:r>
    </w:p>
    <w:p w14:paraId="15223998" w14:textId="2F542583" w:rsidR="00527773" w:rsidRPr="00A31FB4" w:rsidRDefault="005A4C3C" w:rsidP="005A4C3C">
      <w:pPr>
        <w:pStyle w:val="Amain"/>
      </w:pPr>
      <w:r>
        <w:tab/>
      </w:r>
      <w:r w:rsidRPr="00A31FB4">
        <w:t>(</w:t>
      </w:r>
      <w:r w:rsidR="003242A0">
        <w:t>4</w:t>
      </w:r>
      <w:r w:rsidRPr="00A31FB4">
        <w:t>)</w:t>
      </w:r>
      <w:r w:rsidRPr="00A31FB4">
        <w:tab/>
      </w:r>
      <w:r w:rsidR="000B69DC" w:rsidRPr="00A31FB4">
        <w:t xml:space="preserve">An applicant is a </w:t>
      </w:r>
      <w:r w:rsidR="000B69DC" w:rsidRPr="00A31FB4">
        <w:rPr>
          <w:rStyle w:val="charBoldItals"/>
        </w:rPr>
        <w:t>special reporting class victim</w:t>
      </w:r>
      <w:r w:rsidR="000B69DC" w:rsidRPr="00A31FB4">
        <w:t xml:space="preserve"> if</w:t>
      </w:r>
      <w:r w:rsidR="00807F40" w:rsidRPr="00A31FB4">
        <w:t xml:space="preserve">, in relation to an </w:t>
      </w:r>
      <w:r w:rsidR="00AF4C5E" w:rsidRPr="00A31FB4">
        <w:t>act of violence</w:t>
      </w:r>
      <w:r w:rsidR="0055571D" w:rsidRPr="00A31FB4">
        <w:t xml:space="preserve"> that is</w:t>
      </w:r>
      <w:r w:rsidR="00AF4C5E" w:rsidRPr="00A31FB4">
        <w:t xml:space="preserve"> the subject of an application,</w:t>
      </w:r>
      <w:r w:rsidR="000B69DC" w:rsidRPr="00A31FB4">
        <w:t xml:space="preserve"> the applicant is</w:t>
      </w:r>
      <w:r w:rsidR="005F674B" w:rsidRPr="00A31FB4">
        <w:t xml:space="preserve"> </w:t>
      </w:r>
      <w:r w:rsidR="00AF4C5E" w:rsidRPr="00A31FB4">
        <w:t xml:space="preserve">a </w:t>
      </w:r>
      <w:r w:rsidR="005F674B" w:rsidRPr="00A31FB4">
        <w:t>primary victim</w:t>
      </w:r>
      <w:r w:rsidR="00527773" w:rsidRPr="00A31FB4">
        <w:t>—</w:t>
      </w:r>
    </w:p>
    <w:p w14:paraId="5D082966" w14:textId="77777777" w:rsidR="00136008" w:rsidRPr="00A31FB4" w:rsidRDefault="005A4C3C" w:rsidP="005A4C3C">
      <w:pPr>
        <w:pStyle w:val="Apara"/>
      </w:pPr>
      <w:r>
        <w:tab/>
      </w:r>
      <w:r w:rsidRPr="00A31FB4">
        <w:t>(a)</w:t>
      </w:r>
      <w:r w:rsidRPr="00A31FB4">
        <w:tab/>
      </w:r>
      <w:r w:rsidR="00F6609A" w:rsidRPr="00A31FB4">
        <w:t>of</w:t>
      </w:r>
      <w:r w:rsidR="00136008" w:rsidRPr="00A31FB4">
        <w:t xml:space="preserve"> a sexual offence;</w:t>
      </w:r>
      <w:r w:rsidR="00527773" w:rsidRPr="00A31FB4">
        <w:t xml:space="preserve"> or</w:t>
      </w:r>
    </w:p>
    <w:p w14:paraId="1D291C34" w14:textId="77777777" w:rsidR="0078483E" w:rsidRPr="00A31FB4" w:rsidRDefault="005A4C3C" w:rsidP="005A4C3C">
      <w:pPr>
        <w:pStyle w:val="Apara"/>
      </w:pPr>
      <w:r>
        <w:lastRenderedPageBreak/>
        <w:tab/>
      </w:r>
      <w:r w:rsidRPr="00A31FB4">
        <w:t>(b)</w:t>
      </w:r>
      <w:r w:rsidRPr="00A31FB4">
        <w:tab/>
      </w:r>
      <w:r w:rsidR="00F6609A" w:rsidRPr="00A31FB4">
        <w:t>of</w:t>
      </w:r>
      <w:r w:rsidR="00AF4C5E" w:rsidRPr="00A31FB4">
        <w:t xml:space="preserve"> an offence in which </w:t>
      </w:r>
      <w:r w:rsidR="00527773" w:rsidRPr="00A31FB4">
        <w:t xml:space="preserve">the </w:t>
      </w:r>
      <w:r w:rsidR="003E53A6" w:rsidRPr="00A31FB4">
        <w:t xml:space="preserve">person responsible for </w:t>
      </w:r>
      <w:r w:rsidR="00AD5072" w:rsidRPr="00A31FB4">
        <w:t xml:space="preserve">the </w:t>
      </w:r>
      <w:r w:rsidR="003E53A6" w:rsidRPr="00A31FB4">
        <w:t xml:space="preserve">act of violence </w:t>
      </w:r>
      <w:r w:rsidR="00AF4C5E" w:rsidRPr="00A31FB4">
        <w:t xml:space="preserve">against the primary victim </w:t>
      </w:r>
      <w:r w:rsidR="00FE6DAA" w:rsidRPr="00A31FB4">
        <w:t xml:space="preserve">was </w:t>
      </w:r>
      <w:r w:rsidR="0078483E" w:rsidRPr="00A31FB4">
        <w:t xml:space="preserve">in a position of </w:t>
      </w:r>
      <w:r w:rsidR="003E53A6" w:rsidRPr="00A31FB4">
        <w:t xml:space="preserve">power, </w:t>
      </w:r>
      <w:r w:rsidR="0078483E" w:rsidRPr="00A31FB4">
        <w:t>trust or authority in relation to the primary victim</w:t>
      </w:r>
      <w:r w:rsidR="008A4359" w:rsidRPr="00A31FB4">
        <w:t xml:space="preserve">; </w:t>
      </w:r>
      <w:r w:rsidR="00755380" w:rsidRPr="00A31FB4">
        <w:t>or</w:t>
      </w:r>
    </w:p>
    <w:p w14:paraId="4D2BAAD1" w14:textId="77777777" w:rsidR="00CA6349"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CA6349" w:rsidRPr="00A31FB4">
        <w:t>who has impaired physical, psychological or intellectual capacity; or</w:t>
      </w:r>
    </w:p>
    <w:p w14:paraId="1F44E90C" w14:textId="77777777" w:rsidR="00FE6DAA" w:rsidRPr="00A31FB4" w:rsidRDefault="005A4C3C" w:rsidP="005A4C3C">
      <w:pPr>
        <w:pStyle w:val="Apara"/>
      </w:pPr>
      <w:r>
        <w:tab/>
      </w:r>
      <w:r w:rsidRPr="00A31FB4">
        <w:t>(d)</w:t>
      </w:r>
      <w:r w:rsidRPr="00A31FB4">
        <w:tab/>
      </w:r>
      <w:r w:rsidR="008A4359" w:rsidRPr="00A31FB4">
        <w:t xml:space="preserve">who was under 18 years </w:t>
      </w:r>
      <w:r w:rsidR="00527773" w:rsidRPr="00A31FB4">
        <w:t>old</w:t>
      </w:r>
      <w:r w:rsidR="00FE6DAA" w:rsidRPr="00A31FB4">
        <w:t xml:space="preserve"> when the act of violence occurred; </w:t>
      </w:r>
      <w:r w:rsidR="00527773" w:rsidRPr="00A31FB4">
        <w:t>or</w:t>
      </w:r>
    </w:p>
    <w:p w14:paraId="31AD3206" w14:textId="77777777" w:rsidR="009A3DB1" w:rsidRPr="00A31FB4" w:rsidRDefault="005A4C3C" w:rsidP="005A4C3C">
      <w:pPr>
        <w:pStyle w:val="Apara"/>
        <w:rPr>
          <w:lang w:eastAsia="en-AU"/>
        </w:rPr>
      </w:pPr>
      <w:r>
        <w:rPr>
          <w:lang w:eastAsia="en-AU"/>
        </w:rPr>
        <w:tab/>
      </w:r>
      <w:r w:rsidRPr="00A31FB4">
        <w:rPr>
          <w:lang w:eastAsia="en-AU"/>
        </w:rPr>
        <w:t>(e)</w:t>
      </w:r>
      <w:r w:rsidRPr="00A31FB4">
        <w:rPr>
          <w:lang w:eastAsia="en-AU"/>
        </w:rPr>
        <w:tab/>
      </w:r>
      <w:r w:rsidR="00503614" w:rsidRPr="00A31FB4">
        <w:rPr>
          <w:lang w:eastAsia="en-AU"/>
        </w:rPr>
        <w:t>who</w:t>
      </w:r>
      <w:r w:rsidR="0083453E" w:rsidRPr="00A31FB4">
        <w:rPr>
          <w:lang w:eastAsia="en-AU"/>
        </w:rPr>
        <w:t xml:space="preserve"> </w:t>
      </w:r>
      <w:r w:rsidR="00912BB5" w:rsidRPr="00A31FB4">
        <w:rPr>
          <w:lang w:eastAsia="en-AU"/>
        </w:rPr>
        <w:t>did not r</w:t>
      </w:r>
      <w:r w:rsidR="00527773" w:rsidRPr="00A31FB4">
        <w:rPr>
          <w:lang w:eastAsia="en-AU"/>
        </w:rPr>
        <w:t xml:space="preserve">eport </w:t>
      </w:r>
      <w:r w:rsidR="00755380" w:rsidRPr="00A31FB4">
        <w:rPr>
          <w:lang w:eastAsia="en-AU"/>
        </w:rPr>
        <w:t xml:space="preserve">the </w:t>
      </w:r>
      <w:r w:rsidR="00527773" w:rsidRPr="00A31FB4">
        <w:rPr>
          <w:lang w:eastAsia="en-AU"/>
        </w:rPr>
        <w:t>act of violence</w:t>
      </w:r>
      <w:r w:rsidR="0083453E" w:rsidRPr="00A31FB4">
        <w:rPr>
          <w:lang w:eastAsia="en-AU"/>
        </w:rPr>
        <w:t xml:space="preserve"> to police b</w:t>
      </w:r>
      <w:r w:rsidR="00912BB5" w:rsidRPr="00A31FB4">
        <w:rPr>
          <w:lang w:eastAsia="en-AU"/>
        </w:rPr>
        <w:t xml:space="preserve">ecause of </w:t>
      </w:r>
      <w:r w:rsidR="00503614" w:rsidRPr="00A31FB4">
        <w:rPr>
          <w:lang w:eastAsia="en-AU"/>
        </w:rPr>
        <w:t>threat</w:t>
      </w:r>
      <w:r w:rsidR="0083453E" w:rsidRPr="00A31FB4">
        <w:rPr>
          <w:lang w:eastAsia="en-AU"/>
        </w:rPr>
        <w:t>s</w:t>
      </w:r>
      <w:r w:rsidR="00503614" w:rsidRPr="00A31FB4">
        <w:rPr>
          <w:lang w:eastAsia="en-AU"/>
        </w:rPr>
        <w:t xml:space="preserve"> </w:t>
      </w:r>
      <w:r w:rsidR="00955705" w:rsidRPr="00A31FB4">
        <w:rPr>
          <w:lang w:eastAsia="en-AU"/>
        </w:rPr>
        <w:t>made</w:t>
      </w:r>
      <w:r w:rsidR="00A5539C" w:rsidRPr="00A31FB4">
        <w:rPr>
          <w:lang w:eastAsia="en-AU"/>
        </w:rPr>
        <w:t>,</w:t>
      </w:r>
      <w:r w:rsidR="00955705" w:rsidRPr="00A31FB4">
        <w:rPr>
          <w:lang w:eastAsia="en-AU"/>
        </w:rPr>
        <w:t xml:space="preserve"> </w:t>
      </w:r>
      <w:r w:rsidR="00503614" w:rsidRPr="00A31FB4">
        <w:rPr>
          <w:lang w:eastAsia="en-AU"/>
        </w:rPr>
        <w:t>or intimidat</w:t>
      </w:r>
      <w:r w:rsidR="0083453E" w:rsidRPr="00A31FB4">
        <w:rPr>
          <w:lang w:eastAsia="en-AU"/>
        </w:rPr>
        <w:t xml:space="preserve">ion </w:t>
      </w:r>
      <w:r w:rsidR="00955705" w:rsidRPr="00A31FB4">
        <w:rPr>
          <w:lang w:eastAsia="en-AU"/>
        </w:rPr>
        <w:t>by</w:t>
      </w:r>
      <w:r w:rsidR="00A5539C" w:rsidRPr="00A31FB4">
        <w:rPr>
          <w:lang w:eastAsia="en-AU"/>
        </w:rPr>
        <w:t>,</w:t>
      </w:r>
      <w:r w:rsidR="0083453E" w:rsidRPr="00A31FB4">
        <w:rPr>
          <w:lang w:eastAsia="en-AU"/>
        </w:rPr>
        <w:t xml:space="preserve"> </w:t>
      </w:r>
      <w:r w:rsidR="00503614" w:rsidRPr="00A31FB4">
        <w:rPr>
          <w:lang w:eastAsia="en-AU"/>
        </w:rPr>
        <w:t>another person</w:t>
      </w:r>
      <w:r w:rsidR="00236A35" w:rsidRPr="00A31FB4">
        <w:rPr>
          <w:lang w:eastAsia="en-AU"/>
        </w:rPr>
        <w:t>.</w:t>
      </w:r>
    </w:p>
    <w:p w14:paraId="5C64E0A7" w14:textId="0C3865AF" w:rsidR="00B1169B" w:rsidRPr="00A31FB4" w:rsidRDefault="005A4C3C" w:rsidP="005A4C3C">
      <w:pPr>
        <w:pStyle w:val="Amain"/>
        <w:rPr>
          <w:lang w:eastAsia="en-AU"/>
        </w:rPr>
      </w:pPr>
      <w:r>
        <w:rPr>
          <w:lang w:eastAsia="en-AU"/>
        </w:rPr>
        <w:tab/>
      </w:r>
      <w:r w:rsidRPr="00A31FB4">
        <w:rPr>
          <w:lang w:eastAsia="en-AU"/>
        </w:rPr>
        <w:t>(</w:t>
      </w:r>
      <w:r w:rsidR="003242A0">
        <w:rPr>
          <w:lang w:eastAsia="en-AU"/>
        </w:rPr>
        <w:t>5</w:t>
      </w:r>
      <w:r w:rsidRPr="00A31FB4">
        <w:rPr>
          <w:lang w:eastAsia="en-AU"/>
        </w:rPr>
        <w:t>)</w:t>
      </w:r>
      <w:r w:rsidRPr="00A31FB4">
        <w:rPr>
          <w:lang w:eastAsia="en-AU"/>
        </w:rPr>
        <w:tab/>
      </w:r>
      <w:r w:rsidR="00B1169B" w:rsidRPr="00A31FB4">
        <w:rPr>
          <w:lang w:eastAsia="en-AU"/>
        </w:rPr>
        <w:t>For subsection (2) (d)</w:t>
      </w:r>
      <w:r w:rsidR="000A7B6F" w:rsidRPr="00A31FB4">
        <w:rPr>
          <w:lang w:eastAsia="en-AU"/>
        </w:rPr>
        <w:t xml:space="preserve"> </w:t>
      </w:r>
      <w:r w:rsidR="005A4A00" w:rsidRPr="00A31FB4">
        <w:rPr>
          <w:lang w:eastAsia="en-AU"/>
        </w:rPr>
        <w:t>(ii)</w:t>
      </w:r>
      <w:r w:rsidR="00AF4C5E" w:rsidRPr="00A31FB4">
        <w:rPr>
          <w:lang w:eastAsia="en-AU"/>
        </w:rPr>
        <w:t>,</w:t>
      </w:r>
      <w:r w:rsidR="00B1169B" w:rsidRPr="00A31FB4">
        <w:rPr>
          <w:lang w:eastAsia="en-AU"/>
        </w:rPr>
        <w:t xml:space="preserve"> an applicant who is a special reporting class victim reports an act of violence in accordance with this section if—</w:t>
      </w:r>
    </w:p>
    <w:p w14:paraId="250B43A8" w14:textId="77777777" w:rsidR="00B1169B"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B1169B" w:rsidRPr="00A31FB4">
        <w:rPr>
          <w:lang w:eastAsia="en-AU"/>
        </w:rPr>
        <w:t>for an applicat</w:t>
      </w:r>
      <w:r w:rsidR="00482648" w:rsidRPr="00A31FB4">
        <w:rPr>
          <w:lang w:eastAsia="en-AU"/>
        </w:rPr>
        <w:t>ion</w:t>
      </w:r>
      <w:r w:rsidR="00B1169B" w:rsidRPr="00A31FB4">
        <w:rPr>
          <w:lang w:eastAsia="en-AU"/>
        </w:rPr>
        <w:t xml:space="preserve"> applying for </w:t>
      </w:r>
      <w:r w:rsidR="00144FC2" w:rsidRPr="00A31FB4">
        <w:rPr>
          <w:lang w:eastAsia="en-AU"/>
        </w:rPr>
        <w:t xml:space="preserve">an </w:t>
      </w:r>
      <w:r w:rsidR="00315155" w:rsidRPr="00A31FB4">
        <w:t>immediate need</w:t>
      </w:r>
      <w:r w:rsidR="00144FC2" w:rsidRPr="00A31FB4">
        <w:t xml:space="preserve"> payment</w:t>
      </w:r>
      <w:r w:rsidR="00B1169B" w:rsidRPr="00A31FB4">
        <w:rPr>
          <w:lang w:eastAsia="en-AU"/>
        </w:rPr>
        <w:t xml:space="preserve"> only—the applicant reported the act to at least 2 of the following:</w:t>
      </w:r>
    </w:p>
    <w:p w14:paraId="3C2F4778" w14:textId="77777777" w:rsidR="00B1169B"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B1169B" w:rsidRPr="00A31FB4">
        <w:rPr>
          <w:lang w:eastAsia="en-AU"/>
        </w:rPr>
        <w:t>a government agency;</w:t>
      </w:r>
    </w:p>
    <w:p w14:paraId="7CD58C59" w14:textId="77777777" w:rsidR="00B1169B"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FC25E3" w:rsidRPr="00A31FB4">
        <w:rPr>
          <w:lang w:eastAsia="en-AU"/>
        </w:rPr>
        <w:t>a doctor</w:t>
      </w:r>
      <w:r w:rsidR="00991FC3" w:rsidRPr="00A31FB4">
        <w:rPr>
          <w:lang w:eastAsia="en-AU"/>
        </w:rPr>
        <w:t xml:space="preserve"> or a </w:t>
      </w:r>
      <w:r w:rsidR="00FC25E3" w:rsidRPr="00A31FB4">
        <w:rPr>
          <w:lang w:eastAsia="en-AU"/>
        </w:rPr>
        <w:t>psychologist</w:t>
      </w:r>
      <w:r w:rsidR="00991FC3" w:rsidRPr="00A31FB4">
        <w:rPr>
          <w:lang w:eastAsia="en-AU"/>
        </w:rPr>
        <w:t xml:space="preserve"> or a</w:t>
      </w:r>
      <w:r w:rsidR="00FC25E3" w:rsidRPr="00A31FB4">
        <w:rPr>
          <w:lang w:eastAsia="en-AU"/>
        </w:rPr>
        <w:t xml:space="preserve"> </w:t>
      </w:r>
      <w:r w:rsidR="00B1169B" w:rsidRPr="00A31FB4">
        <w:rPr>
          <w:lang w:eastAsia="en-AU"/>
        </w:rPr>
        <w:t>counsellor</w:t>
      </w:r>
      <w:r w:rsidR="00FC25E3" w:rsidRPr="00A31FB4">
        <w:rPr>
          <w:lang w:eastAsia="en-AU"/>
        </w:rPr>
        <w:t xml:space="preserve"> or </w:t>
      </w:r>
      <w:r w:rsidR="00991FC3" w:rsidRPr="00A31FB4">
        <w:rPr>
          <w:lang w:eastAsia="en-AU"/>
        </w:rPr>
        <w:t>a social </w:t>
      </w:r>
      <w:r w:rsidR="00FC25E3" w:rsidRPr="00A31FB4">
        <w:rPr>
          <w:lang w:eastAsia="en-AU"/>
        </w:rPr>
        <w:t>worker</w:t>
      </w:r>
      <w:r w:rsidR="00B1169B" w:rsidRPr="00A31FB4">
        <w:rPr>
          <w:lang w:eastAsia="en-AU"/>
        </w:rPr>
        <w:t>;</w:t>
      </w:r>
    </w:p>
    <w:p w14:paraId="277636A8" w14:textId="77777777" w:rsidR="00B1169B"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B1169B" w:rsidRPr="00A31FB4">
        <w:rPr>
          <w:lang w:eastAsia="en-AU"/>
        </w:rPr>
        <w:t>an appropriately qualified non-government agency</w:t>
      </w:r>
      <w:r w:rsidR="00AF4C5E" w:rsidRPr="00A31FB4">
        <w:rPr>
          <w:lang w:eastAsia="en-AU"/>
        </w:rPr>
        <w:t>; or</w:t>
      </w:r>
    </w:p>
    <w:p w14:paraId="7D1B9C7A" w14:textId="77777777" w:rsidR="00B1169B"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B1169B" w:rsidRPr="00A31FB4">
        <w:rPr>
          <w:lang w:eastAsia="en-AU"/>
        </w:rPr>
        <w:t xml:space="preserve">for an </w:t>
      </w:r>
      <w:r w:rsidR="00482648" w:rsidRPr="00A31FB4">
        <w:rPr>
          <w:lang w:eastAsia="en-AU"/>
        </w:rPr>
        <w:t>applica</w:t>
      </w:r>
      <w:r w:rsidR="00B1169B" w:rsidRPr="00A31FB4">
        <w:rPr>
          <w:lang w:eastAsia="en-AU"/>
        </w:rPr>
        <w:t>t</w:t>
      </w:r>
      <w:r w:rsidR="00482648" w:rsidRPr="00A31FB4">
        <w:rPr>
          <w:lang w:eastAsia="en-AU"/>
        </w:rPr>
        <w:t>ion</w:t>
      </w:r>
      <w:r w:rsidR="00B1169B" w:rsidRPr="00A31FB4">
        <w:rPr>
          <w:lang w:eastAsia="en-AU"/>
        </w:rPr>
        <w:t xml:space="preserve"> applying for </w:t>
      </w:r>
      <w:r w:rsidR="00144FC2" w:rsidRPr="00A31FB4">
        <w:rPr>
          <w:lang w:eastAsia="en-AU"/>
        </w:rPr>
        <w:t xml:space="preserve">an </w:t>
      </w:r>
      <w:r w:rsidR="00D93A09" w:rsidRPr="00A31FB4">
        <w:t>immediate need</w:t>
      </w:r>
      <w:r w:rsidR="00144FC2" w:rsidRPr="00A31FB4">
        <w:t xml:space="preserve"> payment</w:t>
      </w:r>
      <w:r w:rsidR="001303B6" w:rsidRPr="00A31FB4">
        <w:t xml:space="preserve"> and </w:t>
      </w:r>
      <w:r w:rsidR="00144FC2" w:rsidRPr="00A31FB4">
        <w:t xml:space="preserve">an </w:t>
      </w:r>
      <w:r w:rsidR="001303B6" w:rsidRPr="00A31FB4">
        <w:t>economic loss</w:t>
      </w:r>
      <w:r w:rsidR="00144FC2" w:rsidRPr="00A31FB4">
        <w:t xml:space="preserve"> payment</w:t>
      </w:r>
      <w:r w:rsidR="005A4A00" w:rsidRPr="00A31FB4">
        <w:t>,</w:t>
      </w:r>
      <w:r w:rsidR="001303B6" w:rsidRPr="00A31FB4">
        <w:t xml:space="preserve"> or for </w:t>
      </w:r>
      <w:r w:rsidR="00144FC2" w:rsidRPr="00A31FB4">
        <w:t xml:space="preserve">an </w:t>
      </w:r>
      <w:r w:rsidR="001303B6" w:rsidRPr="00A31FB4">
        <w:t xml:space="preserve">economic loss </w:t>
      </w:r>
      <w:r w:rsidR="00144FC2" w:rsidRPr="00A31FB4">
        <w:t xml:space="preserve">payment </w:t>
      </w:r>
      <w:r w:rsidR="001303B6" w:rsidRPr="00A31FB4">
        <w:t>only</w:t>
      </w:r>
      <w:r w:rsidR="00B1169B" w:rsidRPr="00A31FB4">
        <w:rPr>
          <w:lang w:eastAsia="en-AU"/>
        </w:rPr>
        <w:t>—the applicant reported the act to</w:t>
      </w:r>
      <w:r w:rsidR="001303B6" w:rsidRPr="00A31FB4">
        <w:rPr>
          <w:lang w:eastAsia="en-AU"/>
        </w:rPr>
        <w:t xml:space="preserve"> both of the following:</w:t>
      </w:r>
    </w:p>
    <w:p w14:paraId="274EDF2B" w14:textId="77777777" w:rsidR="00B1169B"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B1169B" w:rsidRPr="00A31FB4">
        <w:rPr>
          <w:lang w:eastAsia="en-AU"/>
        </w:rPr>
        <w:t xml:space="preserve">a government agency; </w:t>
      </w:r>
    </w:p>
    <w:p w14:paraId="17D44F5D" w14:textId="77777777" w:rsidR="00B1169B"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991FC3" w:rsidRPr="00A31FB4">
        <w:rPr>
          <w:lang w:eastAsia="en-AU"/>
        </w:rPr>
        <w:t>a doctor or a psychologist or a counsellor or a social worker</w:t>
      </w:r>
      <w:r w:rsidR="00B1169B" w:rsidRPr="00A31FB4">
        <w:rPr>
          <w:lang w:eastAsia="en-AU"/>
        </w:rPr>
        <w:t>.</w:t>
      </w:r>
    </w:p>
    <w:p w14:paraId="46F554FD" w14:textId="59235D47" w:rsidR="00421B99" w:rsidRPr="00A31FB4" w:rsidRDefault="005A4C3C" w:rsidP="005A4C3C">
      <w:pPr>
        <w:pStyle w:val="Amain"/>
        <w:rPr>
          <w:lang w:eastAsia="en-AU"/>
        </w:rPr>
      </w:pPr>
      <w:r>
        <w:rPr>
          <w:lang w:eastAsia="en-AU"/>
        </w:rPr>
        <w:tab/>
      </w:r>
      <w:r w:rsidRPr="00A31FB4">
        <w:rPr>
          <w:lang w:eastAsia="en-AU"/>
        </w:rPr>
        <w:t>(</w:t>
      </w:r>
      <w:r w:rsidR="003242A0">
        <w:rPr>
          <w:lang w:eastAsia="en-AU"/>
        </w:rPr>
        <w:t>6</w:t>
      </w:r>
      <w:r w:rsidRPr="00A31FB4">
        <w:rPr>
          <w:lang w:eastAsia="en-AU"/>
        </w:rPr>
        <w:t>)</w:t>
      </w:r>
      <w:r w:rsidRPr="00A31FB4">
        <w:rPr>
          <w:lang w:eastAsia="en-AU"/>
        </w:rPr>
        <w:tab/>
      </w:r>
      <w:r w:rsidR="008E4244" w:rsidRPr="00A31FB4">
        <w:rPr>
          <w:lang w:eastAsia="en-AU"/>
        </w:rPr>
        <w:t>In this section:</w:t>
      </w:r>
    </w:p>
    <w:p w14:paraId="4CCA3C36" w14:textId="77777777" w:rsidR="00421B99" w:rsidRDefault="00421B99" w:rsidP="005A4C3C">
      <w:pPr>
        <w:pStyle w:val="aDef"/>
        <w:rPr>
          <w:lang w:eastAsia="en-AU"/>
        </w:rPr>
      </w:pPr>
      <w:r w:rsidRPr="00A31FB4">
        <w:rPr>
          <w:rStyle w:val="charBoldItals"/>
        </w:rPr>
        <w:t xml:space="preserve">appropriately qualified non-government agency </w:t>
      </w:r>
      <w:r w:rsidR="004923C1" w:rsidRPr="00A31FB4">
        <w:rPr>
          <w:lang w:eastAsia="en-AU"/>
        </w:rPr>
        <w:t xml:space="preserve">means an agency </w:t>
      </w:r>
      <w:r w:rsidR="00816051" w:rsidRPr="00A31FB4">
        <w:rPr>
          <w:lang w:eastAsia="en-AU"/>
        </w:rPr>
        <w:t xml:space="preserve">specified </w:t>
      </w:r>
      <w:r w:rsidR="00527773" w:rsidRPr="00A31FB4">
        <w:rPr>
          <w:lang w:eastAsia="en-AU"/>
        </w:rPr>
        <w:t xml:space="preserve">by the commissioner </w:t>
      </w:r>
      <w:r w:rsidR="004923C1" w:rsidRPr="00A31FB4">
        <w:rPr>
          <w:lang w:eastAsia="en-AU"/>
        </w:rPr>
        <w:t>as an appropriately qualified non</w:t>
      </w:r>
      <w:r w:rsidR="00816051" w:rsidRPr="00A31FB4">
        <w:rPr>
          <w:lang w:eastAsia="en-AU"/>
        </w:rPr>
        <w:noBreakHyphen/>
      </w:r>
      <w:r w:rsidR="004923C1" w:rsidRPr="00A31FB4">
        <w:rPr>
          <w:lang w:eastAsia="en-AU"/>
        </w:rPr>
        <w:t xml:space="preserve">government agency </w:t>
      </w:r>
      <w:r w:rsidRPr="00A31FB4">
        <w:rPr>
          <w:lang w:eastAsia="en-AU"/>
        </w:rPr>
        <w:t>in the commissioner’s guidelines</w:t>
      </w:r>
      <w:r w:rsidR="00527773" w:rsidRPr="00A31FB4">
        <w:rPr>
          <w:lang w:eastAsia="en-AU"/>
        </w:rPr>
        <w:t xml:space="preserve"> under section </w:t>
      </w:r>
      <w:r w:rsidR="00FE21CF" w:rsidRPr="00A31FB4">
        <w:rPr>
          <w:lang w:eastAsia="en-AU"/>
        </w:rPr>
        <w:t>87</w:t>
      </w:r>
      <w:r w:rsidR="00527773" w:rsidRPr="00A31FB4">
        <w:rPr>
          <w:lang w:eastAsia="en-AU"/>
        </w:rPr>
        <w:t xml:space="preserve"> (Commissioner’s guidelines)</w:t>
      </w:r>
      <w:r w:rsidRPr="00A31FB4">
        <w:rPr>
          <w:lang w:eastAsia="en-AU"/>
        </w:rPr>
        <w:t>.</w:t>
      </w:r>
    </w:p>
    <w:p w14:paraId="3A000DED" w14:textId="264434FB" w:rsidR="009A7657" w:rsidRPr="009A7657" w:rsidRDefault="009A7657" w:rsidP="009A7657">
      <w:pPr>
        <w:pStyle w:val="Amainreturn"/>
        <w:rPr>
          <w:color w:val="000000"/>
        </w:rPr>
      </w:pPr>
      <w:r w:rsidRPr="00B94926">
        <w:rPr>
          <w:rStyle w:val="charBoldItals"/>
        </w:rPr>
        <w:lastRenderedPageBreak/>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37" w:tooltip="A2002-51" w:history="1">
        <w:r w:rsidRPr="00B94926">
          <w:rPr>
            <w:rStyle w:val="charCitHyperlinkAbbrev"/>
          </w:rPr>
          <w:t>Criminal Code</w:t>
        </w:r>
      </w:hyperlink>
      <w:r w:rsidRPr="00B94926">
        <w:rPr>
          <w:color w:val="000000"/>
        </w:rPr>
        <w:t>, section 25 for the offence.</w:t>
      </w:r>
    </w:p>
    <w:p w14:paraId="0574B658" w14:textId="77777777" w:rsidR="004923C1" w:rsidRPr="00A31FB4" w:rsidRDefault="005A4C3C" w:rsidP="005A4C3C">
      <w:pPr>
        <w:pStyle w:val="AH5Sec"/>
        <w:rPr>
          <w:lang w:eastAsia="en-AU"/>
        </w:rPr>
      </w:pPr>
      <w:bookmarkStart w:id="46" w:name="_Toc169605030"/>
      <w:r w:rsidRPr="005366E8">
        <w:rPr>
          <w:rStyle w:val="CharSectNo"/>
        </w:rPr>
        <w:t>32</w:t>
      </w:r>
      <w:r w:rsidRPr="00A31FB4">
        <w:rPr>
          <w:lang w:eastAsia="en-AU"/>
        </w:rPr>
        <w:tab/>
      </w:r>
      <w:r w:rsidR="00F70C82" w:rsidRPr="00A31FB4">
        <w:rPr>
          <w:lang w:eastAsia="en-AU"/>
        </w:rPr>
        <w:t>Time for making application</w:t>
      </w:r>
      <w:bookmarkEnd w:id="46"/>
    </w:p>
    <w:p w14:paraId="6983EF76" w14:textId="77777777" w:rsidR="00306FED" w:rsidRPr="00A31FB4" w:rsidRDefault="005A4C3C" w:rsidP="0054082E">
      <w:pPr>
        <w:pStyle w:val="Amain"/>
        <w:keepNext/>
        <w:rPr>
          <w:lang w:eastAsia="en-AU"/>
        </w:rPr>
      </w:pPr>
      <w:r>
        <w:rPr>
          <w:lang w:eastAsia="en-AU"/>
        </w:rPr>
        <w:tab/>
      </w:r>
      <w:r w:rsidRPr="00A31FB4">
        <w:rPr>
          <w:lang w:eastAsia="en-AU"/>
        </w:rPr>
        <w:t>(1)</w:t>
      </w:r>
      <w:r w:rsidRPr="00A31FB4">
        <w:rPr>
          <w:lang w:eastAsia="en-AU"/>
        </w:rPr>
        <w:tab/>
      </w:r>
      <w:r w:rsidR="00306FED" w:rsidRPr="00A31FB4">
        <w:rPr>
          <w:lang w:eastAsia="en-AU"/>
        </w:rPr>
        <w:t xml:space="preserve">An application </w:t>
      </w:r>
      <w:r w:rsidR="005F674B" w:rsidRPr="00A31FB4">
        <w:rPr>
          <w:lang w:eastAsia="en-AU"/>
        </w:rPr>
        <w:t xml:space="preserve">under section </w:t>
      </w:r>
      <w:r w:rsidR="00FE21CF" w:rsidRPr="00A31FB4">
        <w:rPr>
          <w:lang w:eastAsia="en-AU"/>
        </w:rPr>
        <w:t>31</w:t>
      </w:r>
      <w:r w:rsidR="005F674B" w:rsidRPr="00A31FB4">
        <w:rPr>
          <w:lang w:eastAsia="en-AU"/>
        </w:rPr>
        <w:t xml:space="preserve"> </w:t>
      </w:r>
      <w:r w:rsidR="00306FED" w:rsidRPr="00A31FB4">
        <w:rPr>
          <w:lang w:eastAsia="en-AU"/>
        </w:rPr>
        <w:t xml:space="preserve">must be made </w:t>
      </w:r>
      <w:r w:rsidR="003F63C9" w:rsidRPr="00A31FB4">
        <w:rPr>
          <w:lang w:eastAsia="en-AU"/>
        </w:rPr>
        <w:t>within 3 years of the last occurring of the following</w:t>
      </w:r>
      <w:r w:rsidR="002F29DE" w:rsidRPr="00A31FB4">
        <w:rPr>
          <w:lang w:eastAsia="en-AU"/>
        </w:rPr>
        <w:t>:</w:t>
      </w:r>
    </w:p>
    <w:p w14:paraId="05866321" w14:textId="77777777" w:rsidR="00F07B2C"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D8623A" w:rsidRPr="00A31FB4">
        <w:rPr>
          <w:lang w:eastAsia="en-AU"/>
        </w:rPr>
        <w:t xml:space="preserve">the </w:t>
      </w:r>
      <w:r w:rsidR="00833497" w:rsidRPr="00A31FB4">
        <w:rPr>
          <w:lang w:eastAsia="en-AU"/>
        </w:rPr>
        <w:t xml:space="preserve">day of </w:t>
      </w:r>
      <w:r w:rsidR="002F29DE" w:rsidRPr="00A31FB4">
        <w:rPr>
          <w:lang w:eastAsia="en-AU"/>
        </w:rPr>
        <w:t>the</w:t>
      </w:r>
      <w:r w:rsidR="00807F40" w:rsidRPr="00A31FB4">
        <w:rPr>
          <w:lang w:eastAsia="en-AU"/>
        </w:rPr>
        <w:t xml:space="preserve"> </w:t>
      </w:r>
      <w:r w:rsidR="00807F40" w:rsidRPr="00A31FB4">
        <w:t>act of violence</w:t>
      </w:r>
      <w:r w:rsidR="0055571D" w:rsidRPr="00A31FB4">
        <w:t xml:space="preserve"> that is</w:t>
      </w:r>
      <w:r w:rsidR="00807F40" w:rsidRPr="00A31FB4">
        <w:t xml:space="preserve"> the subject of the application</w:t>
      </w:r>
      <w:r w:rsidR="002F29DE" w:rsidRPr="00A31FB4">
        <w:rPr>
          <w:lang w:eastAsia="en-AU"/>
        </w:rPr>
        <w:t>;</w:t>
      </w:r>
    </w:p>
    <w:p w14:paraId="0F9593A0" w14:textId="77777777" w:rsidR="002F29DE"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4126B7" w:rsidRPr="00A31FB4">
        <w:rPr>
          <w:lang w:eastAsia="en-AU"/>
        </w:rPr>
        <w:t>if there are 2 or more</w:t>
      </w:r>
      <w:r w:rsidR="00205C1F" w:rsidRPr="00A31FB4">
        <w:rPr>
          <w:lang w:eastAsia="en-AU"/>
        </w:rPr>
        <w:t xml:space="preserve"> relevant</w:t>
      </w:r>
      <w:r w:rsidR="004126B7" w:rsidRPr="00A31FB4">
        <w:rPr>
          <w:lang w:eastAsia="en-AU"/>
        </w:rPr>
        <w:t xml:space="preserve"> acts of violence</w:t>
      </w:r>
      <w:r w:rsidR="00F07B2C" w:rsidRPr="00A31FB4">
        <w:rPr>
          <w:lang w:eastAsia="en-AU"/>
        </w:rPr>
        <w:t xml:space="preserve">—the day of the </w:t>
      </w:r>
      <w:r w:rsidR="00E332F3" w:rsidRPr="00A31FB4">
        <w:rPr>
          <w:lang w:eastAsia="en-AU"/>
        </w:rPr>
        <w:t xml:space="preserve">most recent </w:t>
      </w:r>
      <w:r w:rsidR="00F07B2C" w:rsidRPr="00A31FB4">
        <w:rPr>
          <w:lang w:eastAsia="en-AU"/>
        </w:rPr>
        <w:t>act of violence;</w:t>
      </w:r>
    </w:p>
    <w:p w14:paraId="784D2229" w14:textId="77777777" w:rsidR="002F29DE"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2F29DE" w:rsidRPr="00A31FB4">
        <w:rPr>
          <w:lang w:eastAsia="en-AU"/>
        </w:rPr>
        <w:t xml:space="preserve">for an application by </w:t>
      </w:r>
      <w:r w:rsidR="0036515F" w:rsidRPr="00A31FB4">
        <w:rPr>
          <w:lang w:eastAsia="en-AU"/>
        </w:rPr>
        <w:t xml:space="preserve">an </w:t>
      </w:r>
      <w:r w:rsidR="007F1C9F" w:rsidRPr="00A31FB4">
        <w:rPr>
          <w:lang w:eastAsia="en-AU"/>
        </w:rPr>
        <w:t xml:space="preserve">individual who </w:t>
      </w:r>
      <w:r w:rsidR="0036515F" w:rsidRPr="00A31FB4">
        <w:rPr>
          <w:lang w:eastAsia="en-AU"/>
        </w:rPr>
        <w:t>was</w:t>
      </w:r>
      <w:r w:rsidR="007F1C9F" w:rsidRPr="00A31FB4">
        <w:rPr>
          <w:lang w:eastAsia="en-AU"/>
        </w:rPr>
        <w:t xml:space="preserve"> under 18 years old </w:t>
      </w:r>
      <w:r w:rsidR="00D8623A" w:rsidRPr="00A31FB4">
        <w:rPr>
          <w:lang w:eastAsia="en-AU"/>
        </w:rPr>
        <w:t>on the day mentioned in paragraph (a)</w:t>
      </w:r>
      <w:r w:rsidR="003164BC" w:rsidRPr="00A31FB4">
        <w:rPr>
          <w:lang w:eastAsia="en-AU"/>
        </w:rPr>
        <w:t xml:space="preserve"> or</w:t>
      </w:r>
      <w:r w:rsidR="005D2470" w:rsidRPr="00A31FB4">
        <w:rPr>
          <w:lang w:eastAsia="en-AU"/>
        </w:rPr>
        <w:t xml:space="preserve"> (b)</w:t>
      </w:r>
      <w:r w:rsidR="007F1C9F" w:rsidRPr="00A31FB4">
        <w:rPr>
          <w:lang w:eastAsia="en-AU"/>
        </w:rPr>
        <w:t>—the day the individual turns </w:t>
      </w:r>
      <w:r w:rsidR="00D8623A" w:rsidRPr="00A31FB4">
        <w:rPr>
          <w:lang w:eastAsia="en-AU"/>
        </w:rPr>
        <w:t>18.</w:t>
      </w:r>
    </w:p>
    <w:p w14:paraId="42247236" w14:textId="77777777" w:rsidR="00902490"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902490" w:rsidRPr="00A31FB4">
        <w:rPr>
          <w:lang w:eastAsia="en-AU"/>
        </w:rPr>
        <w:t xml:space="preserve">The commissioner may extend the time for making an application if the commissioner </w:t>
      </w:r>
      <w:r w:rsidR="000D0B15" w:rsidRPr="00A31FB4">
        <w:t>believes on reasonable grounds</w:t>
      </w:r>
      <w:r w:rsidR="00902490" w:rsidRPr="00A31FB4">
        <w:rPr>
          <w:lang w:eastAsia="en-AU"/>
        </w:rPr>
        <w:t xml:space="preserve"> that an extension is </w:t>
      </w:r>
      <w:r w:rsidR="001F5D85" w:rsidRPr="00A31FB4">
        <w:rPr>
          <w:lang w:eastAsia="en-AU"/>
        </w:rPr>
        <w:t>i</w:t>
      </w:r>
      <w:r w:rsidR="00816051" w:rsidRPr="00A31FB4">
        <w:rPr>
          <w:lang w:eastAsia="en-AU"/>
        </w:rPr>
        <w:t>n the interests of fairness</w:t>
      </w:r>
      <w:r w:rsidR="00C52967" w:rsidRPr="00A31FB4">
        <w:rPr>
          <w:lang w:eastAsia="en-AU"/>
        </w:rPr>
        <w:t xml:space="preserve"> having regard to the following:</w:t>
      </w:r>
    </w:p>
    <w:p w14:paraId="0B3E4A14" w14:textId="77777777" w:rsidR="00F07B2C" w:rsidRPr="00A31FB4" w:rsidRDefault="005A4C3C" w:rsidP="005A4C3C">
      <w:pPr>
        <w:pStyle w:val="Apara"/>
      </w:pPr>
      <w:r>
        <w:tab/>
      </w:r>
      <w:r w:rsidRPr="00A31FB4">
        <w:t>(a)</w:t>
      </w:r>
      <w:r w:rsidRPr="00A31FB4">
        <w:tab/>
      </w:r>
      <w:r w:rsidR="00902490" w:rsidRPr="00A31FB4">
        <w:rPr>
          <w:lang w:eastAsia="en-AU"/>
        </w:rPr>
        <w:t xml:space="preserve">the age of the person </w:t>
      </w:r>
      <w:r w:rsidR="00F07B2C" w:rsidRPr="00A31FB4">
        <w:rPr>
          <w:lang w:eastAsia="en-AU"/>
        </w:rPr>
        <w:t xml:space="preserve">when the </w:t>
      </w:r>
      <w:r w:rsidR="00807F40" w:rsidRPr="00A31FB4">
        <w:t>act of violence</w:t>
      </w:r>
      <w:r w:rsidR="0055571D" w:rsidRPr="00A31FB4">
        <w:t xml:space="preserve"> that is</w:t>
      </w:r>
      <w:r w:rsidR="00807F40" w:rsidRPr="00A31FB4">
        <w:t xml:space="preserve"> the subject of the application</w:t>
      </w:r>
      <w:r w:rsidR="00F07B2C" w:rsidRPr="00A31FB4">
        <w:rPr>
          <w:lang w:eastAsia="en-AU"/>
        </w:rPr>
        <w:t xml:space="preserve"> </w:t>
      </w:r>
      <w:r w:rsidR="00226552" w:rsidRPr="00A31FB4">
        <w:rPr>
          <w:lang w:eastAsia="en-AU"/>
        </w:rPr>
        <w:t>occurred;</w:t>
      </w:r>
    </w:p>
    <w:p w14:paraId="6FAC872D" w14:textId="77777777" w:rsidR="00226552"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101E39" w:rsidRPr="00A31FB4">
        <w:rPr>
          <w:lang w:eastAsia="en-AU"/>
        </w:rPr>
        <w:t>whether the applicant has</w:t>
      </w:r>
      <w:r w:rsidR="00A074F7" w:rsidRPr="00A31FB4">
        <w:rPr>
          <w:lang w:eastAsia="en-AU"/>
        </w:rPr>
        <w:t xml:space="preserve">, or had, </w:t>
      </w:r>
      <w:r w:rsidR="00101E39" w:rsidRPr="00A31FB4">
        <w:t>impaired physical, psychological or intellectual capacity;</w:t>
      </w:r>
    </w:p>
    <w:p w14:paraId="48CAC61A" w14:textId="77777777" w:rsidR="00226552" w:rsidRPr="00A31FB4" w:rsidRDefault="005A4C3C" w:rsidP="005A4C3C">
      <w:pPr>
        <w:pStyle w:val="Apara"/>
      </w:pPr>
      <w:r>
        <w:tab/>
      </w:r>
      <w:r w:rsidRPr="00A31FB4">
        <w:t>(c)</w:t>
      </w:r>
      <w:r w:rsidRPr="00A31FB4">
        <w:tab/>
      </w:r>
      <w:r w:rsidR="00084960" w:rsidRPr="00A31FB4">
        <w:t xml:space="preserve">whether the person </w:t>
      </w:r>
      <w:r w:rsidR="00882FED" w:rsidRPr="00A31FB4">
        <w:t xml:space="preserve">responsible for </w:t>
      </w:r>
      <w:r w:rsidR="00084960" w:rsidRPr="00A31FB4">
        <w:t xml:space="preserve">the </w:t>
      </w:r>
      <w:r w:rsidR="00807F40" w:rsidRPr="00A31FB4">
        <w:t>act of violence</w:t>
      </w:r>
      <w:r w:rsidR="0055571D" w:rsidRPr="00A31FB4">
        <w:t xml:space="preserve"> that is</w:t>
      </w:r>
      <w:r w:rsidR="00807F40" w:rsidRPr="00A31FB4">
        <w:t xml:space="preserve"> the subject of the application</w:t>
      </w:r>
      <w:r w:rsidR="00882FED" w:rsidRPr="00A31FB4">
        <w:t xml:space="preserve"> was in a position of power, trust or authority in relation to the primary victim</w:t>
      </w:r>
      <w:r w:rsidR="00084960" w:rsidRPr="00A31FB4">
        <w:t>;</w:t>
      </w:r>
    </w:p>
    <w:p w14:paraId="261EBDEC" w14:textId="77777777" w:rsidR="00084960" w:rsidRPr="00A31FB4" w:rsidRDefault="005A4C3C" w:rsidP="005A4C3C">
      <w:pPr>
        <w:pStyle w:val="Apara"/>
      </w:pPr>
      <w:r>
        <w:tab/>
      </w:r>
      <w:r w:rsidRPr="00A31FB4">
        <w:t>(d)</w:t>
      </w:r>
      <w:r w:rsidRPr="00A31FB4">
        <w:tab/>
      </w:r>
      <w:r w:rsidR="00FF5986" w:rsidRPr="00A31FB4">
        <w:rPr>
          <w:lang w:eastAsia="en-AU"/>
        </w:rPr>
        <w:t xml:space="preserve">the physical and psychological effect of the </w:t>
      </w:r>
      <w:r w:rsidR="00807F40" w:rsidRPr="00A31FB4">
        <w:t>act of violence</w:t>
      </w:r>
      <w:r w:rsidR="00502DF4" w:rsidRPr="00A31FB4">
        <w:t xml:space="preserve"> that is</w:t>
      </w:r>
      <w:r w:rsidR="00807F40" w:rsidRPr="00A31FB4">
        <w:t xml:space="preserve"> the subject of the application</w:t>
      </w:r>
      <w:r w:rsidR="00FF5986" w:rsidRPr="00A31FB4">
        <w:rPr>
          <w:lang w:eastAsia="en-AU"/>
        </w:rPr>
        <w:t xml:space="preserve"> on the applicant;</w:t>
      </w:r>
    </w:p>
    <w:p w14:paraId="0468BE7C" w14:textId="77777777" w:rsidR="00FF5986" w:rsidRPr="00A31FB4" w:rsidRDefault="005A4C3C" w:rsidP="005A4C3C">
      <w:pPr>
        <w:pStyle w:val="Apara"/>
      </w:pPr>
      <w:r>
        <w:tab/>
      </w:r>
      <w:r w:rsidRPr="00A31FB4">
        <w:t>(e)</w:t>
      </w:r>
      <w:r w:rsidRPr="00A31FB4">
        <w:tab/>
      </w:r>
      <w:r w:rsidR="00FF5986" w:rsidRPr="00A31FB4">
        <w:rPr>
          <w:lang w:eastAsia="en-AU"/>
        </w:rPr>
        <w:t>whether the extension of time will prevent a fair consideration of the application;</w:t>
      </w:r>
    </w:p>
    <w:p w14:paraId="416053EB" w14:textId="77777777" w:rsidR="00FF5986" w:rsidRPr="00A31FB4" w:rsidRDefault="005A4C3C" w:rsidP="005A4C3C">
      <w:pPr>
        <w:pStyle w:val="Apara"/>
      </w:pPr>
      <w:r>
        <w:lastRenderedPageBreak/>
        <w:tab/>
      </w:r>
      <w:r w:rsidRPr="00A31FB4">
        <w:t>(f)</w:t>
      </w:r>
      <w:r w:rsidRPr="00A31FB4">
        <w:tab/>
      </w:r>
      <w:r w:rsidR="00DB0888" w:rsidRPr="00A31FB4">
        <w:rPr>
          <w:lang w:eastAsia="en-AU"/>
        </w:rPr>
        <w:t>any other matter</w:t>
      </w:r>
      <w:r w:rsidR="00FF5986" w:rsidRPr="00A31FB4">
        <w:rPr>
          <w:lang w:eastAsia="en-AU"/>
        </w:rPr>
        <w:t xml:space="preserve"> </w:t>
      </w:r>
      <w:r w:rsidR="00DB0888" w:rsidRPr="00A31FB4">
        <w:rPr>
          <w:lang w:eastAsia="en-AU"/>
        </w:rPr>
        <w:t>that the commissioner believes on reasonable grounds is relevant.</w:t>
      </w:r>
    </w:p>
    <w:p w14:paraId="2780330B" w14:textId="77777777" w:rsidR="003F65A5" w:rsidRPr="00A31FB4" w:rsidRDefault="005A4C3C" w:rsidP="005A4C3C">
      <w:pPr>
        <w:pStyle w:val="AH5Sec"/>
      </w:pPr>
      <w:bookmarkStart w:id="47" w:name="_Toc169605031"/>
      <w:r w:rsidRPr="005366E8">
        <w:rPr>
          <w:rStyle w:val="CharSectNo"/>
        </w:rPr>
        <w:t>33</w:t>
      </w:r>
      <w:r w:rsidRPr="00A31FB4">
        <w:tab/>
      </w:r>
      <w:r w:rsidR="00454BD3" w:rsidRPr="00A31FB4">
        <w:t xml:space="preserve">Notice of </w:t>
      </w:r>
      <w:r w:rsidR="00FF79BC" w:rsidRPr="00A31FB4">
        <w:t>repayment</w:t>
      </w:r>
      <w:r w:rsidR="003A16EF" w:rsidRPr="00A31FB4">
        <w:t xml:space="preserve"> and recovery</w:t>
      </w:r>
      <w:r w:rsidR="00454BD3" w:rsidRPr="00A31FB4">
        <w:t xml:space="preserve"> procedures</w:t>
      </w:r>
      <w:bookmarkEnd w:id="47"/>
    </w:p>
    <w:p w14:paraId="7C32EA36" w14:textId="77777777" w:rsidR="008049E4" w:rsidRPr="00A31FB4" w:rsidRDefault="005A4C3C" w:rsidP="005A4C3C">
      <w:pPr>
        <w:pStyle w:val="Amain"/>
      </w:pPr>
      <w:r>
        <w:tab/>
      </w:r>
      <w:r w:rsidRPr="00A31FB4">
        <w:t>(1)</w:t>
      </w:r>
      <w:r w:rsidRPr="00A31FB4">
        <w:tab/>
      </w:r>
      <w:r w:rsidR="001E142B" w:rsidRPr="00A31FB4">
        <w:t xml:space="preserve">As soon as practicable after the day </w:t>
      </w:r>
      <w:r w:rsidR="003F65A5" w:rsidRPr="00A31FB4">
        <w:t xml:space="preserve">the commissioner receives an application under section </w:t>
      </w:r>
      <w:r w:rsidR="00FE21CF" w:rsidRPr="00A31FB4">
        <w:t>31</w:t>
      </w:r>
      <w:r w:rsidR="007906A6" w:rsidRPr="00A31FB4">
        <w:t xml:space="preserve"> (Application to commissioner)</w:t>
      </w:r>
      <w:r w:rsidR="003F65A5" w:rsidRPr="00A31FB4">
        <w:t xml:space="preserve"> the commissioner must give the applicant </w:t>
      </w:r>
      <w:r w:rsidR="008049E4" w:rsidRPr="00A31FB4">
        <w:t xml:space="preserve">written </w:t>
      </w:r>
      <w:r w:rsidR="003F65A5" w:rsidRPr="00A31FB4">
        <w:t xml:space="preserve">notice </w:t>
      </w:r>
      <w:r w:rsidR="00FF79BC" w:rsidRPr="00A31FB4">
        <w:t xml:space="preserve">about </w:t>
      </w:r>
      <w:r w:rsidR="001F5D85" w:rsidRPr="00A31FB4">
        <w:t>the action that may be taken</w:t>
      </w:r>
      <w:r w:rsidR="008049E4" w:rsidRPr="00A31FB4">
        <w:t xml:space="preserve"> against—</w:t>
      </w:r>
    </w:p>
    <w:p w14:paraId="485002D1" w14:textId="77777777" w:rsidR="008049E4" w:rsidRPr="00A31FB4" w:rsidRDefault="005A4C3C" w:rsidP="005A4C3C">
      <w:pPr>
        <w:pStyle w:val="Apara"/>
      </w:pPr>
      <w:r>
        <w:tab/>
      </w:r>
      <w:r w:rsidRPr="00A31FB4">
        <w:t>(a)</w:t>
      </w:r>
      <w:r w:rsidRPr="00A31FB4">
        <w:tab/>
      </w:r>
      <w:r w:rsidR="008049E4" w:rsidRPr="00A31FB4">
        <w:t>an</w:t>
      </w:r>
      <w:r w:rsidR="001F5D85" w:rsidRPr="00A31FB4">
        <w:t xml:space="preserve"> applicant u</w:t>
      </w:r>
      <w:r w:rsidR="003A16EF" w:rsidRPr="00A31FB4">
        <w:t xml:space="preserve">nder part </w:t>
      </w:r>
      <w:r w:rsidR="009A3DB1" w:rsidRPr="00A31FB4">
        <w:t>5</w:t>
      </w:r>
      <w:r w:rsidR="003A16EF" w:rsidRPr="00A31FB4">
        <w:t xml:space="preserve"> (</w:t>
      </w:r>
      <w:r w:rsidR="009A3DB1" w:rsidRPr="00A31FB4">
        <w:t>R</w:t>
      </w:r>
      <w:r w:rsidR="00FF79BC" w:rsidRPr="00A31FB4">
        <w:t xml:space="preserve">epayment </w:t>
      </w:r>
      <w:r w:rsidR="003A16EF" w:rsidRPr="00A31FB4">
        <w:t>of financial assistance</w:t>
      </w:r>
      <w:r w:rsidR="000A7C13" w:rsidRPr="00A31FB4">
        <w:t xml:space="preserve"> and funeral expenses</w:t>
      </w:r>
      <w:r w:rsidR="00954FC2" w:rsidRPr="00A31FB4">
        <w:t xml:space="preserve"> by assisted person</w:t>
      </w:r>
      <w:r w:rsidR="003A16EF" w:rsidRPr="00A31FB4">
        <w:t>)</w:t>
      </w:r>
      <w:r w:rsidR="008049E4" w:rsidRPr="00A31FB4">
        <w:t>; and</w:t>
      </w:r>
    </w:p>
    <w:p w14:paraId="4088E6AA" w14:textId="77777777" w:rsidR="003A16EF" w:rsidRPr="00A31FB4" w:rsidRDefault="005A4C3C" w:rsidP="005A4C3C">
      <w:pPr>
        <w:pStyle w:val="Apara"/>
      </w:pPr>
      <w:r>
        <w:tab/>
      </w:r>
      <w:r w:rsidRPr="00A31FB4">
        <w:t>(b)</w:t>
      </w:r>
      <w:r w:rsidRPr="00A31FB4">
        <w:tab/>
      </w:r>
      <w:r w:rsidR="008049E4" w:rsidRPr="00A31FB4">
        <w:t>an offender under</w:t>
      </w:r>
      <w:r w:rsidR="00E83A31" w:rsidRPr="00A31FB4">
        <w:t xml:space="preserve"> part 6 (Recovery from offender)</w:t>
      </w:r>
      <w:r w:rsidR="003A16EF" w:rsidRPr="00A31FB4">
        <w:t>.</w:t>
      </w:r>
    </w:p>
    <w:p w14:paraId="5F05E052" w14:textId="77777777" w:rsidR="003F65A5" w:rsidRPr="00A31FB4" w:rsidRDefault="005A4C3C" w:rsidP="00DC7B08">
      <w:pPr>
        <w:pStyle w:val="Amain"/>
        <w:keepLines/>
      </w:pPr>
      <w:r>
        <w:tab/>
      </w:r>
      <w:r w:rsidRPr="00A31FB4">
        <w:t>(2)</w:t>
      </w:r>
      <w:r w:rsidRPr="00A31FB4">
        <w:tab/>
      </w:r>
      <w:r w:rsidR="003A16EF" w:rsidRPr="00A31FB4">
        <w:t>The notice mu</w:t>
      </w:r>
      <w:r w:rsidR="00E44D66" w:rsidRPr="00A31FB4">
        <w:t xml:space="preserve">st </w:t>
      </w:r>
      <w:r w:rsidR="008049E4" w:rsidRPr="00A31FB4">
        <w:t>also</w:t>
      </w:r>
      <w:r w:rsidR="00E44D66" w:rsidRPr="00A31FB4">
        <w:t xml:space="preserve"> state that</w:t>
      </w:r>
      <w:r w:rsidR="00AD182B" w:rsidRPr="00A31FB4">
        <w:t>,</w:t>
      </w:r>
      <w:r w:rsidR="00C7151B" w:rsidRPr="00A31FB4">
        <w:t xml:space="preserve"> if financial assistance is </w:t>
      </w:r>
      <w:r w:rsidR="00234094" w:rsidRPr="00A31FB4">
        <w:t>given</w:t>
      </w:r>
      <w:r w:rsidR="00C7151B" w:rsidRPr="00A31FB4">
        <w:t xml:space="preserve"> to the applicant</w:t>
      </w:r>
      <w:r w:rsidR="00AD182B" w:rsidRPr="00A31FB4">
        <w:t>,</w:t>
      </w:r>
      <w:r w:rsidR="00D74338" w:rsidRPr="00A31FB4">
        <w:t xml:space="preserve"> </w:t>
      </w:r>
      <w:r w:rsidR="003A16EF" w:rsidRPr="00A31FB4">
        <w:t xml:space="preserve">the person responsible for </w:t>
      </w:r>
      <w:r w:rsidR="00AD182B" w:rsidRPr="00A31FB4">
        <w:t xml:space="preserve">the </w:t>
      </w:r>
      <w:r w:rsidR="000D7EA8" w:rsidRPr="00A31FB4">
        <w:t>act of violence</w:t>
      </w:r>
      <w:r w:rsidR="004B4665" w:rsidRPr="00A31FB4">
        <w:t xml:space="preserve"> that is </w:t>
      </w:r>
      <w:r w:rsidR="000D7EA8" w:rsidRPr="00A31FB4">
        <w:t xml:space="preserve">the subject of the application </w:t>
      </w:r>
      <w:r w:rsidR="005451B6" w:rsidRPr="00A31FB4">
        <w:t xml:space="preserve">may be contacted by the commissioner to </w:t>
      </w:r>
      <w:r w:rsidR="00E44D66" w:rsidRPr="00A31FB4">
        <w:t>rec</w:t>
      </w:r>
      <w:r w:rsidR="001E142B" w:rsidRPr="00A31FB4">
        <w:t xml:space="preserve">over some or all of </w:t>
      </w:r>
      <w:r w:rsidR="00C7151B" w:rsidRPr="00A31FB4">
        <w:t>the</w:t>
      </w:r>
      <w:r w:rsidR="001E142B" w:rsidRPr="00A31FB4">
        <w:t xml:space="preserve"> </w:t>
      </w:r>
      <w:r w:rsidR="00234094" w:rsidRPr="00A31FB4">
        <w:t>financial assistance given</w:t>
      </w:r>
      <w:r w:rsidR="005451B6" w:rsidRPr="00A31FB4">
        <w:t>.</w:t>
      </w:r>
    </w:p>
    <w:p w14:paraId="7F7B9E73" w14:textId="77777777" w:rsidR="00DB0888" w:rsidRPr="00A31FB4" w:rsidRDefault="005A4C3C" w:rsidP="005A4C3C">
      <w:pPr>
        <w:pStyle w:val="AH5Sec"/>
      </w:pPr>
      <w:bookmarkStart w:id="48" w:name="_Toc169605032"/>
      <w:r w:rsidRPr="005366E8">
        <w:rPr>
          <w:rStyle w:val="CharSectNo"/>
        </w:rPr>
        <w:t>34</w:t>
      </w:r>
      <w:r w:rsidRPr="00A31FB4">
        <w:tab/>
      </w:r>
      <w:r w:rsidR="00301053" w:rsidRPr="00A31FB4">
        <w:t>Withdrawal of a</w:t>
      </w:r>
      <w:r w:rsidR="00DB0888" w:rsidRPr="00A31FB4">
        <w:t>pplication</w:t>
      </w:r>
      <w:bookmarkEnd w:id="48"/>
    </w:p>
    <w:p w14:paraId="447A9ADD" w14:textId="77777777" w:rsidR="00DB0888" w:rsidRPr="00A31FB4" w:rsidRDefault="00DB0888" w:rsidP="005A4C3C">
      <w:pPr>
        <w:pStyle w:val="Amainreturn"/>
        <w:keepNext/>
      </w:pPr>
      <w:r w:rsidRPr="00A31FB4">
        <w:t>An applicat</w:t>
      </w:r>
      <w:r w:rsidR="00301053" w:rsidRPr="00A31FB4">
        <w:t xml:space="preserve">ion </w:t>
      </w:r>
      <w:r w:rsidR="00672F85" w:rsidRPr="00A31FB4">
        <w:t>fo</w:t>
      </w:r>
      <w:r w:rsidRPr="00A31FB4">
        <w:t xml:space="preserve">r financial assistance </w:t>
      </w:r>
      <w:r w:rsidR="00301053" w:rsidRPr="00A31FB4">
        <w:t>may be withdrawn by the applicant</w:t>
      </w:r>
      <w:r w:rsidR="00C81E8F" w:rsidRPr="00A31FB4">
        <w:t>,</w:t>
      </w:r>
      <w:r w:rsidR="00301053" w:rsidRPr="00A31FB4">
        <w:t xml:space="preserve"> </w:t>
      </w:r>
      <w:r w:rsidR="00672F85" w:rsidRPr="00A31FB4">
        <w:t>at any time</w:t>
      </w:r>
      <w:r w:rsidR="00C81E8F" w:rsidRPr="00A31FB4">
        <w:t>,</w:t>
      </w:r>
      <w:r w:rsidR="00672F85" w:rsidRPr="00A31FB4">
        <w:t xml:space="preserve"> </w:t>
      </w:r>
      <w:r w:rsidRPr="00A31FB4">
        <w:t xml:space="preserve">by </w:t>
      </w:r>
      <w:r w:rsidR="00301053" w:rsidRPr="00A31FB4">
        <w:t xml:space="preserve">written notice given to the </w:t>
      </w:r>
      <w:r w:rsidRPr="00A31FB4">
        <w:t>commission</w:t>
      </w:r>
      <w:r w:rsidR="006157C2" w:rsidRPr="00A31FB4">
        <w:t>er.</w:t>
      </w:r>
    </w:p>
    <w:p w14:paraId="2E93D825" w14:textId="77777777" w:rsidR="006157C2" w:rsidRPr="00A31FB4" w:rsidRDefault="006157C2" w:rsidP="006157C2">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78D7BE55" w14:textId="77777777" w:rsidR="00301053" w:rsidRPr="00A31FB4" w:rsidRDefault="005A4C3C" w:rsidP="005A4C3C">
      <w:pPr>
        <w:pStyle w:val="AH5Sec"/>
      </w:pPr>
      <w:bookmarkStart w:id="49" w:name="_Toc169605033"/>
      <w:r w:rsidRPr="005366E8">
        <w:rPr>
          <w:rStyle w:val="CharSectNo"/>
        </w:rPr>
        <w:t>35</w:t>
      </w:r>
      <w:r w:rsidRPr="00A31FB4">
        <w:tab/>
      </w:r>
      <w:r w:rsidR="00301053" w:rsidRPr="00A31FB4">
        <w:t>A</w:t>
      </w:r>
      <w:r w:rsidR="0096344A" w:rsidRPr="00A31FB4">
        <w:t xml:space="preserve">mendment </w:t>
      </w:r>
      <w:r w:rsidR="00301053" w:rsidRPr="00A31FB4">
        <w:t xml:space="preserve">of application </w:t>
      </w:r>
      <w:r w:rsidR="00C71DB8" w:rsidRPr="00A31FB4">
        <w:t xml:space="preserve">before </w:t>
      </w:r>
      <w:r w:rsidR="00301053" w:rsidRPr="00A31FB4">
        <w:t xml:space="preserve">commissioner’s </w:t>
      </w:r>
      <w:r w:rsidR="00C71DB8" w:rsidRPr="00A31FB4">
        <w:t>decision</w:t>
      </w:r>
      <w:bookmarkEnd w:id="49"/>
      <w:r w:rsidR="00C71DB8" w:rsidRPr="00A31FB4">
        <w:t xml:space="preserve"> </w:t>
      </w:r>
    </w:p>
    <w:p w14:paraId="07ADBA3E" w14:textId="77777777" w:rsidR="0096344A" w:rsidRPr="00A31FB4" w:rsidRDefault="00301053" w:rsidP="005A4C3C">
      <w:pPr>
        <w:pStyle w:val="Amainreturn"/>
        <w:keepNext/>
      </w:pPr>
      <w:r w:rsidRPr="00A31FB4">
        <w:t xml:space="preserve">An application for financial assistance may be </w:t>
      </w:r>
      <w:r w:rsidR="00484E40" w:rsidRPr="00A31FB4">
        <w:t xml:space="preserve">amended </w:t>
      </w:r>
      <w:r w:rsidRPr="00A31FB4">
        <w:t>by the applicant</w:t>
      </w:r>
      <w:r w:rsidR="00C81E8F" w:rsidRPr="00A31FB4">
        <w:t>,</w:t>
      </w:r>
      <w:r w:rsidRPr="00A31FB4">
        <w:t xml:space="preserve"> at any time </w:t>
      </w:r>
      <w:r w:rsidR="00484E40" w:rsidRPr="00A31FB4">
        <w:t>before the commi</w:t>
      </w:r>
      <w:r w:rsidR="0096344A" w:rsidRPr="00A31FB4">
        <w:t xml:space="preserve">ssioner </w:t>
      </w:r>
      <w:r w:rsidR="00484E40" w:rsidRPr="00A31FB4">
        <w:t>has decided the application</w:t>
      </w:r>
      <w:r w:rsidR="00C81E8F" w:rsidRPr="00A31FB4">
        <w:t>,</w:t>
      </w:r>
      <w:r w:rsidR="00484E40" w:rsidRPr="00A31FB4">
        <w:t xml:space="preserve"> by written notice given to the commissioner.</w:t>
      </w:r>
    </w:p>
    <w:p w14:paraId="2ECE9DA3" w14:textId="77777777" w:rsidR="0096344A" w:rsidRPr="00A31FB4" w:rsidRDefault="0096344A" w:rsidP="0096344A">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47824A22" w14:textId="77777777" w:rsidR="00246BE7" w:rsidRPr="00A31FB4" w:rsidRDefault="005A4C3C" w:rsidP="005A4C3C">
      <w:pPr>
        <w:pStyle w:val="AH5Sec"/>
      </w:pPr>
      <w:bookmarkStart w:id="50" w:name="_Toc169605034"/>
      <w:r w:rsidRPr="005366E8">
        <w:rPr>
          <w:rStyle w:val="CharSectNo"/>
        </w:rPr>
        <w:lastRenderedPageBreak/>
        <w:t>36</w:t>
      </w:r>
      <w:r w:rsidRPr="00A31FB4">
        <w:tab/>
      </w:r>
      <w:r w:rsidR="00246BE7" w:rsidRPr="00A31FB4">
        <w:t>Application</w:t>
      </w:r>
      <w:r w:rsidR="00484E40" w:rsidRPr="00A31FB4">
        <w:t xml:space="preserve"> l</w:t>
      </w:r>
      <w:r w:rsidR="00246BE7" w:rsidRPr="00A31FB4">
        <w:t>apses if no contact</w:t>
      </w:r>
      <w:r w:rsidR="005A22DB" w:rsidRPr="00A31FB4">
        <w:t xml:space="preserve"> with commissioner</w:t>
      </w:r>
      <w:bookmarkEnd w:id="50"/>
    </w:p>
    <w:p w14:paraId="6C62E4F9" w14:textId="77777777" w:rsidR="00246BE7" w:rsidRPr="00A31FB4" w:rsidRDefault="005A4C3C" w:rsidP="000A5D8C">
      <w:pPr>
        <w:pStyle w:val="Amain"/>
        <w:keepNext/>
      </w:pPr>
      <w:r>
        <w:tab/>
      </w:r>
      <w:r w:rsidRPr="00A31FB4">
        <w:t>(1)</w:t>
      </w:r>
      <w:r w:rsidRPr="00A31FB4">
        <w:tab/>
      </w:r>
      <w:r w:rsidR="00246BE7" w:rsidRPr="00A31FB4">
        <w:t xml:space="preserve">This section applies if an applicant does not contact the commissioner within 6 months </w:t>
      </w:r>
      <w:r w:rsidR="007906A6" w:rsidRPr="00A31FB4">
        <w:t xml:space="preserve">after </w:t>
      </w:r>
      <w:r w:rsidR="00246BE7" w:rsidRPr="00A31FB4">
        <w:t xml:space="preserve">the </w:t>
      </w:r>
      <w:r w:rsidR="007906A6" w:rsidRPr="00A31FB4">
        <w:t xml:space="preserve">day the commissioner </w:t>
      </w:r>
      <w:r w:rsidR="00912BB5" w:rsidRPr="00A31FB4">
        <w:t>gives notice</w:t>
      </w:r>
      <w:r w:rsidR="007906A6" w:rsidRPr="00A31FB4">
        <w:t xml:space="preserve"> under section</w:t>
      </w:r>
      <w:r w:rsidR="00912BB5" w:rsidRPr="00A31FB4">
        <w:t xml:space="preserve"> </w:t>
      </w:r>
      <w:r w:rsidR="00FE21CF" w:rsidRPr="00A31FB4">
        <w:t>33</w:t>
      </w:r>
      <w:r w:rsidR="007906A6" w:rsidRPr="00A31FB4">
        <w:t xml:space="preserve"> (</w:t>
      </w:r>
      <w:r w:rsidR="00912BB5" w:rsidRPr="00A31FB4">
        <w:t>Notice of repayment and recovery procedures</w:t>
      </w:r>
      <w:r w:rsidR="007906A6" w:rsidRPr="00A31FB4">
        <w:t>).</w:t>
      </w:r>
    </w:p>
    <w:p w14:paraId="28F71081" w14:textId="77777777" w:rsidR="007906A6" w:rsidRPr="00A31FB4" w:rsidRDefault="005A4C3C" w:rsidP="005A4C3C">
      <w:pPr>
        <w:pStyle w:val="Amain"/>
      </w:pPr>
      <w:r>
        <w:tab/>
      </w:r>
      <w:r w:rsidRPr="00A31FB4">
        <w:t>(2)</w:t>
      </w:r>
      <w:r w:rsidRPr="00A31FB4">
        <w:tab/>
      </w:r>
      <w:r w:rsidR="005F674B" w:rsidRPr="00A31FB4">
        <w:t>The commissioner must</w:t>
      </w:r>
      <w:r w:rsidR="009B72DD" w:rsidRPr="00A31FB4">
        <w:t xml:space="preserve"> give the applicant notice that the application will lapse under subsection (3) unless the applicant makes contact with the commissioner</w:t>
      </w:r>
      <w:r w:rsidR="00FF1B79" w:rsidRPr="00A31FB4">
        <w:t xml:space="preserve"> within 6 months</w:t>
      </w:r>
      <w:r w:rsidR="009B72DD" w:rsidRPr="00A31FB4">
        <w:t>.</w:t>
      </w:r>
    </w:p>
    <w:p w14:paraId="2940FC02" w14:textId="77777777" w:rsidR="009B72DD" w:rsidRPr="00A31FB4" w:rsidRDefault="005A4C3C" w:rsidP="005A4C3C">
      <w:pPr>
        <w:pStyle w:val="Amain"/>
      </w:pPr>
      <w:r>
        <w:tab/>
      </w:r>
      <w:r w:rsidRPr="00A31FB4">
        <w:t>(3)</w:t>
      </w:r>
      <w:r w:rsidRPr="00A31FB4">
        <w:tab/>
      </w:r>
      <w:r w:rsidR="009B72DD" w:rsidRPr="00A31FB4">
        <w:t>If the applicant</w:t>
      </w:r>
      <w:r w:rsidR="00912BB5" w:rsidRPr="00A31FB4">
        <w:t xml:space="preserve"> does not</w:t>
      </w:r>
      <w:r w:rsidR="002A0D47" w:rsidRPr="00A31FB4">
        <w:t xml:space="preserve"> make</w:t>
      </w:r>
      <w:r w:rsidR="00912BB5" w:rsidRPr="00A31FB4">
        <w:t xml:space="preserve"> contact </w:t>
      </w:r>
      <w:r w:rsidR="002A0D47" w:rsidRPr="00A31FB4">
        <w:t xml:space="preserve">with </w:t>
      </w:r>
      <w:r w:rsidR="00912BB5" w:rsidRPr="00A31FB4">
        <w:t xml:space="preserve">the commissioner within 6 months after </w:t>
      </w:r>
      <w:r w:rsidR="002642DA" w:rsidRPr="00A31FB4">
        <w:t>n</w:t>
      </w:r>
      <w:r w:rsidR="009B72DD" w:rsidRPr="00A31FB4">
        <w:t xml:space="preserve">otice </w:t>
      </w:r>
      <w:r w:rsidR="002642DA" w:rsidRPr="00A31FB4">
        <w:t xml:space="preserve">is given </w:t>
      </w:r>
      <w:r w:rsidR="009B72DD" w:rsidRPr="00A31FB4">
        <w:t>under subsection (2)</w:t>
      </w:r>
      <w:r w:rsidR="00FF1B79" w:rsidRPr="00A31FB4">
        <w:t>, the application lapses.</w:t>
      </w:r>
    </w:p>
    <w:p w14:paraId="3D1095B8" w14:textId="77777777" w:rsidR="00FF1B79" w:rsidRPr="00A31FB4" w:rsidRDefault="005A4C3C" w:rsidP="005A4C3C">
      <w:pPr>
        <w:pStyle w:val="Amain"/>
        <w:keepNext/>
      </w:pPr>
      <w:r>
        <w:tab/>
      </w:r>
      <w:r w:rsidRPr="00A31FB4">
        <w:t>(4)</w:t>
      </w:r>
      <w:r w:rsidRPr="00A31FB4">
        <w:tab/>
      </w:r>
      <w:r w:rsidR="00FF1B79" w:rsidRPr="00A31FB4">
        <w:t xml:space="preserve">If an application lapses under this section, an applicant may reapply for financial assistance </w:t>
      </w:r>
      <w:r w:rsidR="00E117A0" w:rsidRPr="00A31FB4">
        <w:t>under</w:t>
      </w:r>
      <w:r w:rsidR="00B42854" w:rsidRPr="00A31FB4">
        <w:t xml:space="preserve"> </w:t>
      </w:r>
      <w:r w:rsidR="00FF1B79" w:rsidRPr="00A31FB4">
        <w:t xml:space="preserve">this part. </w:t>
      </w:r>
    </w:p>
    <w:p w14:paraId="404C8823" w14:textId="71BB8754" w:rsidR="00FF1B79" w:rsidRDefault="00FF1B79" w:rsidP="00FF1B79">
      <w:pPr>
        <w:pStyle w:val="aNote"/>
      </w:pPr>
      <w:r w:rsidRPr="00A31FB4">
        <w:rPr>
          <w:rStyle w:val="charItals"/>
        </w:rPr>
        <w:t>Note</w:t>
      </w:r>
      <w:r w:rsidRPr="00A31FB4">
        <w:rPr>
          <w:rStyle w:val="charItals"/>
        </w:rPr>
        <w:tab/>
      </w:r>
      <w:r w:rsidRPr="00A31FB4">
        <w:t xml:space="preserve">See s </w:t>
      </w:r>
      <w:r w:rsidR="00FE21CF" w:rsidRPr="00A31FB4">
        <w:t>32</w:t>
      </w:r>
      <w:r w:rsidRPr="00A31FB4">
        <w:t xml:space="preserve"> (Time for making application).</w:t>
      </w:r>
    </w:p>
    <w:p w14:paraId="530F8DD1" w14:textId="77777777" w:rsidR="00261D91" w:rsidRPr="00A31FB4" w:rsidRDefault="005A4C3C" w:rsidP="00B45B93">
      <w:pPr>
        <w:pStyle w:val="AH5Sec"/>
      </w:pPr>
      <w:bookmarkStart w:id="51" w:name="_Toc169605035"/>
      <w:r w:rsidRPr="005366E8">
        <w:rPr>
          <w:rStyle w:val="CharSectNo"/>
        </w:rPr>
        <w:t>37</w:t>
      </w:r>
      <w:r w:rsidRPr="00A31FB4">
        <w:tab/>
      </w:r>
      <w:r w:rsidR="0063595E" w:rsidRPr="00A31FB4">
        <w:t>Application</w:t>
      </w:r>
      <w:r w:rsidR="00E117A0" w:rsidRPr="00A31FB4">
        <w:t xml:space="preserve"> lapses on death of </w:t>
      </w:r>
      <w:r w:rsidR="00261D91" w:rsidRPr="00A31FB4">
        <w:t>applicant</w:t>
      </w:r>
      <w:bookmarkEnd w:id="51"/>
    </w:p>
    <w:p w14:paraId="16C0625F" w14:textId="77777777" w:rsidR="00261D91" w:rsidRDefault="00261D91" w:rsidP="00D1593D">
      <w:pPr>
        <w:pStyle w:val="Amainreturn"/>
        <w:rPr>
          <w:lang w:eastAsia="en-AU"/>
        </w:rPr>
      </w:pPr>
      <w:r w:rsidRPr="00A31FB4">
        <w:rPr>
          <w:lang w:eastAsia="en-AU"/>
        </w:rPr>
        <w:t>If an applicant for financial assistance</w:t>
      </w:r>
      <w:r w:rsidR="0032435C" w:rsidRPr="00A31FB4">
        <w:rPr>
          <w:lang w:eastAsia="en-AU"/>
        </w:rPr>
        <w:t xml:space="preserve"> </w:t>
      </w:r>
      <w:r w:rsidRPr="00A31FB4">
        <w:rPr>
          <w:lang w:eastAsia="en-AU"/>
        </w:rPr>
        <w:t>dies before the application is finally decided</w:t>
      </w:r>
      <w:r w:rsidR="0032435C" w:rsidRPr="00A31FB4">
        <w:rPr>
          <w:lang w:eastAsia="en-AU"/>
        </w:rPr>
        <w:t>,</w:t>
      </w:r>
      <w:r w:rsidR="00D1593D" w:rsidRPr="00A31FB4">
        <w:rPr>
          <w:lang w:eastAsia="en-AU"/>
        </w:rPr>
        <w:t xml:space="preserve"> </w:t>
      </w:r>
      <w:r w:rsidRPr="00A31FB4">
        <w:rPr>
          <w:lang w:eastAsia="en-AU"/>
        </w:rPr>
        <w:t xml:space="preserve">the application </w:t>
      </w:r>
      <w:r w:rsidR="00D1593D" w:rsidRPr="00A31FB4">
        <w:rPr>
          <w:lang w:eastAsia="en-AU"/>
        </w:rPr>
        <w:t>lapses.</w:t>
      </w:r>
    </w:p>
    <w:p w14:paraId="7D973F6C" w14:textId="77777777" w:rsidR="00765D40" w:rsidRDefault="00765D40" w:rsidP="00765D40">
      <w:pPr>
        <w:pStyle w:val="02Text"/>
        <w:sectPr w:rsidR="00765D40" w:rsidSect="0029299D">
          <w:headerReference w:type="even" r:id="rId38"/>
          <w:headerReference w:type="default" r:id="rId39"/>
          <w:footerReference w:type="even" r:id="rId40"/>
          <w:footerReference w:type="default" r:id="rId41"/>
          <w:footerReference w:type="first" r:id="rId42"/>
          <w:pgSz w:w="11907" w:h="16839" w:code="9"/>
          <w:pgMar w:top="3878" w:right="1899" w:bottom="3101" w:left="2302" w:header="2279" w:footer="1758" w:gutter="0"/>
          <w:pgNumType w:start="1"/>
          <w:cols w:space="720"/>
          <w:titlePg/>
          <w:docGrid w:linePitch="254"/>
        </w:sectPr>
      </w:pPr>
    </w:p>
    <w:p w14:paraId="6D8A8903" w14:textId="77777777" w:rsidR="00BC1BCF" w:rsidRPr="005366E8" w:rsidRDefault="005A4C3C" w:rsidP="005A4C3C">
      <w:pPr>
        <w:pStyle w:val="AH3Div"/>
      </w:pPr>
      <w:bookmarkStart w:id="52" w:name="_Toc169605036"/>
      <w:r w:rsidRPr="005366E8">
        <w:rPr>
          <w:rStyle w:val="CharDivNo"/>
        </w:rPr>
        <w:t>Division 3.5</w:t>
      </w:r>
      <w:r w:rsidRPr="00A31FB4">
        <w:tab/>
      </w:r>
      <w:r w:rsidR="00A5539C" w:rsidRPr="005366E8">
        <w:rPr>
          <w:rStyle w:val="CharDivText"/>
        </w:rPr>
        <w:t>Commissioner may</w:t>
      </w:r>
      <w:r w:rsidR="00BC1BCF" w:rsidRPr="005366E8">
        <w:rPr>
          <w:rStyle w:val="CharDivText"/>
        </w:rPr>
        <w:t xml:space="preserve"> </w:t>
      </w:r>
      <w:r w:rsidR="00FC499B" w:rsidRPr="005366E8">
        <w:rPr>
          <w:rStyle w:val="CharDivText"/>
        </w:rPr>
        <w:t xml:space="preserve">ask for </w:t>
      </w:r>
      <w:r w:rsidR="00BC1BCF" w:rsidRPr="005366E8">
        <w:rPr>
          <w:rStyle w:val="CharDivText"/>
        </w:rPr>
        <w:t>i</w:t>
      </w:r>
      <w:r w:rsidR="00755066" w:rsidRPr="005366E8">
        <w:rPr>
          <w:rStyle w:val="CharDivText"/>
        </w:rPr>
        <w:t xml:space="preserve">nformation </w:t>
      </w:r>
      <w:r w:rsidR="00A5539C" w:rsidRPr="005366E8">
        <w:rPr>
          <w:rStyle w:val="CharDivText"/>
        </w:rPr>
        <w:t xml:space="preserve">when deciding </w:t>
      </w:r>
      <w:r w:rsidR="00755066" w:rsidRPr="005366E8">
        <w:rPr>
          <w:rStyle w:val="CharDivText"/>
        </w:rPr>
        <w:t>applica</w:t>
      </w:r>
      <w:r w:rsidR="00BC1BCF" w:rsidRPr="005366E8">
        <w:rPr>
          <w:rStyle w:val="CharDivText"/>
        </w:rPr>
        <w:t>tions for financial assistance</w:t>
      </w:r>
      <w:bookmarkEnd w:id="52"/>
    </w:p>
    <w:p w14:paraId="76B72243" w14:textId="77777777" w:rsidR="00755066" w:rsidRPr="00A31FB4" w:rsidRDefault="005A4C3C" w:rsidP="005A4C3C">
      <w:pPr>
        <w:pStyle w:val="AH5Sec"/>
        <w:rPr>
          <w:lang w:eastAsia="en-AU"/>
        </w:rPr>
      </w:pPr>
      <w:bookmarkStart w:id="53" w:name="_Toc169605037"/>
      <w:r w:rsidRPr="005366E8">
        <w:rPr>
          <w:rStyle w:val="CharSectNo"/>
        </w:rPr>
        <w:t>38</w:t>
      </w:r>
      <w:r w:rsidRPr="00A31FB4">
        <w:rPr>
          <w:lang w:eastAsia="en-AU"/>
        </w:rPr>
        <w:tab/>
      </w:r>
      <w:r w:rsidR="00755066" w:rsidRPr="00A31FB4">
        <w:rPr>
          <w:lang w:eastAsia="en-AU"/>
        </w:rPr>
        <w:t>Power to ask for further information</w:t>
      </w:r>
      <w:bookmarkEnd w:id="53"/>
    </w:p>
    <w:p w14:paraId="6AAA4D03" w14:textId="77777777" w:rsidR="00755066" w:rsidRPr="00A31FB4" w:rsidRDefault="00955705" w:rsidP="00755066">
      <w:pPr>
        <w:pStyle w:val="Amainreturn"/>
        <w:rPr>
          <w:szCs w:val="24"/>
          <w:lang w:eastAsia="en-AU"/>
        </w:rPr>
      </w:pPr>
      <w:r w:rsidRPr="00A31FB4">
        <w:rPr>
          <w:lang w:eastAsia="en-AU"/>
        </w:rPr>
        <w:t>When</w:t>
      </w:r>
      <w:r w:rsidR="00755066" w:rsidRPr="00A31FB4">
        <w:rPr>
          <w:lang w:eastAsia="en-AU"/>
        </w:rPr>
        <w:t xml:space="preserve"> </w:t>
      </w:r>
      <w:r w:rsidR="00A5539C" w:rsidRPr="00A31FB4">
        <w:rPr>
          <w:lang w:eastAsia="en-AU"/>
        </w:rPr>
        <w:t>deciding</w:t>
      </w:r>
      <w:r w:rsidR="00755066" w:rsidRPr="00A31FB4">
        <w:rPr>
          <w:lang w:eastAsia="en-AU"/>
        </w:rPr>
        <w:t xml:space="preserve"> an application for financial assistance the commissioner may—</w:t>
      </w:r>
    </w:p>
    <w:p w14:paraId="225962DA" w14:textId="77777777" w:rsidR="00755066"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755066" w:rsidRPr="00A31FB4">
        <w:rPr>
          <w:lang w:eastAsia="en-AU"/>
        </w:rPr>
        <w:t xml:space="preserve">make any inquiries that the commissioner </w:t>
      </w:r>
      <w:r w:rsidR="00755066" w:rsidRPr="00A31FB4">
        <w:t xml:space="preserve">believes on reasonable grounds </w:t>
      </w:r>
      <w:r w:rsidR="00755066" w:rsidRPr="00A31FB4">
        <w:rPr>
          <w:lang w:eastAsia="en-AU"/>
        </w:rPr>
        <w:t xml:space="preserve">are relevant to the application; and </w:t>
      </w:r>
    </w:p>
    <w:p w14:paraId="5A321B36" w14:textId="77777777" w:rsidR="00755066" w:rsidRPr="00A31FB4" w:rsidRDefault="005A4C3C" w:rsidP="000A5D8C">
      <w:pPr>
        <w:pStyle w:val="Apara"/>
        <w:keepNext/>
        <w:rPr>
          <w:lang w:eastAsia="en-AU"/>
        </w:rPr>
      </w:pPr>
      <w:r>
        <w:rPr>
          <w:lang w:eastAsia="en-AU"/>
        </w:rPr>
        <w:lastRenderedPageBreak/>
        <w:tab/>
      </w:r>
      <w:r w:rsidRPr="00A31FB4">
        <w:rPr>
          <w:lang w:eastAsia="en-AU"/>
        </w:rPr>
        <w:t>(b)</w:t>
      </w:r>
      <w:r w:rsidRPr="00A31FB4">
        <w:rPr>
          <w:lang w:eastAsia="en-AU"/>
        </w:rPr>
        <w:tab/>
      </w:r>
      <w:r w:rsidR="00755066" w:rsidRPr="00A31FB4">
        <w:rPr>
          <w:lang w:eastAsia="en-AU"/>
        </w:rPr>
        <w:t>by written notice, ask the applicant to give the commissioner the following:</w:t>
      </w:r>
    </w:p>
    <w:p w14:paraId="4F4AD489" w14:textId="77777777" w:rsidR="00755066" w:rsidRPr="00A31FB4" w:rsidRDefault="005A4C3C" w:rsidP="0054082E">
      <w:pPr>
        <w:pStyle w:val="Asubpara"/>
        <w:keepNext/>
        <w:rPr>
          <w:lang w:eastAsia="en-AU"/>
        </w:rPr>
      </w:pPr>
      <w:r>
        <w:rPr>
          <w:lang w:eastAsia="en-AU"/>
        </w:rPr>
        <w:tab/>
      </w:r>
      <w:r w:rsidRPr="00A31FB4">
        <w:rPr>
          <w:lang w:eastAsia="en-AU"/>
        </w:rPr>
        <w:t>(i)</w:t>
      </w:r>
      <w:r w:rsidRPr="00A31FB4">
        <w:rPr>
          <w:lang w:eastAsia="en-AU"/>
        </w:rPr>
        <w:tab/>
      </w:r>
      <w:r w:rsidR="00755066" w:rsidRPr="00A31FB4">
        <w:rPr>
          <w:lang w:eastAsia="en-AU"/>
        </w:rPr>
        <w:t>further information, specified by the commissioner, about the application;</w:t>
      </w:r>
    </w:p>
    <w:p w14:paraId="04C87785" w14:textId="77777777" w:rsidR="008E4244" w:rsidRPr="00A31FB4" w:rsidRDefault="00755066" w:rsidP="0054082E">
      <w:pPr>
        <w:pStyle w:val="aExamHdgsubpar"/>
      </w:pPr>
      <w:r w:rsidRPr="00A31FB4">
        <w:t>Example</w:t>
      </w:r>
      <w:r w:rsidR="008E4244" w:rsidRPr="00A31FB4">
        <w:t>s</w:t>
      </w:r>
      <w:r w:rsidRPr="00A31FB4">
        <w:t>—further information</w:t>
      </w:r>
    </w:p>
    <w:p w14:paraId="199DE470" w14:textId="77777777" w:rsidR="00755066" w:rsidRPr="00A31FB4" w:rsidRDefault="00960CDD" w:rsidP="00C57EA0">
      <w:pPr>
        <w:pStyle w:val="aExamsubpar"/>
        <w:tabs>
          <w:tab w:val="clear" w:pos="2381"/>
          <w:tab w:val="left" w:pos="2410"/>
        </w:tabs>
        <w:ind w:left="2410" w:hanging="270"/>
      </w:pPr>
      <w:r w:rsidRPr="00A31FB4">
        <w:rPr>
          <w:lang w:eastAsia="en-AU"/>
        </w:rPr>
        <w:t>1</w:t>
      </w:r>
      <w:r w:rsidRPr="00A31FB4">
        <w:rPr>
          <w:lang w:eastAsia="en-AU"/>
        </w:rPr>
        <w:tab/>
      </w:r>
      <w:r w:rsidR="008E4244" w:rsidRPr="00A31FB4">
        <w:rPr>
          <w:lang w:eastAsia="en-AU"/>
        </w:rPr>
        <w:t>d</w:t>
      </w:r>
      <w:r w:rsidR="00755066" w:rsidRPr="00A31FB4">
        <w:rPr>
          <w:lang w:eastAsia="en-AU"/>
        </w:rPr>
        <w:t>etails about a complaint or</w:t>
      </w:r>
      <w:r w:rsidRPr="00A31FB4">
        <w:rPr>
          <w:lang w:eastAsia="en-AU"/>
        </w:rPr>
        <w:t xml:space="preserve"> report made to police about an </w:t>
      </w:r>
      <w:r w:rsidR="00755066" w:rsidRPr="00A31FB4">
        <w:rPr>
          <w:lang w:eastAsia="en-AU"/>
        </w:rPr>
        <w:t>act of violence</w:t>
      </w:r>
    </w:p>
    <w:p w14:paraId="59515C3A" w14:textId="77777777" w:rsidR="00755066" w:rsidRPr="00A31FB4" w:rsidRDefault="00960CDD" w:rsidP="00C57EA0">
      <w:pPr>
        <w:pStyle w:val="aExamsubpar"/>
        <w:tabs>
          <w:tab w:val="clear" w:pos="2381"/>
          <w:tab w:val="left" w:pos="2410"/>
        </w:tabs>
        <w:ind w:left="2410" w:hanging="270"/>
      </w:pPr>
      <w:r w:rsidRPr="00A31FB4">
        <w:t>2</w:t>
      </w:r>
      <w:r w:rsidRPr="00A31FB4">
        <w:tab/>
      </w:r>
      <w:r w:rsidR="00755066" w:rsidRPr="00A31FB4">
        <w:t xml:space="preserve">details about a report made to an agency providing assistance for </w:t>
      </w:r>
      <w:r w:rsidR="005C59FA" w:rsidRPr="004573C3">
        <w:t>family violence</w:t>
      </w:r>
      <w:r w:rsidR="00755066" w:rsidRPr="00A31FB4">
        <w:rPr>
          <w:lang w:eastAsia="en-AU"/>
        </w:rPr>
        <w:t xml:space="preserve"> about a </w:t>
      </w:r>
      <w:r w:rsidR="005C59FA" w:rsidRPr="004573C3">
        <w:t>family violence</w:t>
      </w:r>
      <w:r w:rsidR="00755066" w:rsidRPr="00A31FB4">
        <w:rPr>
          <w:lang w:eastAsia="en-AU"/>
        </w:rPr>
        <w:t xml:space="preserve"> incident</w:t>
      </w:r>
    </w:p>
    <w:p w14:paraId="214BF81C" w14:textId="77777777" w:rsidR="00755066" w:rsidRPr="00A31FB4" w:rsidRDefault="005A4C3C" w:rsidP="005A4C3C">
      <w:pPr>
        <w:pStyle w:val="Asubpara"/>
      </w:pPr>
      <w:r>
        <w:tab/>
      </w:r>
      <w:r w:rsidRPr="00A31FB4">
        <w:t>(ii)</w:t>
      </w:r>
      <w:r w:rsidRPr="00A31FB4">
        <w:tab/>
      </w:r>
      <w:r w:rsidR="00755066" w:rsidRPr="00A31FB4">
        <w:rPr>
          <w:lang w:eastAsia="en-AU"/>
        </w:rPr>
        <w:t>an authorisation that allows the commissioner to obtain further information about the application from another person.</w:t>
      </w:r>
    </w:p>
    <w:p w14:paraId="7A7A183E" w14:textId="77777777" w:rsidR="00755066" w:rsidRPr="00A31FB4" w:rsidRDefault="005A4C3C" w:rsidP="005A4C3C">
      <w:pPr>
        <w:pStyle w:val="AH5Sec"/>
        <w:rPr>
          <w:lang w:eastAsia="en-AU"/>
        </w:rPr>
      </w:pPr>
      <w:bookmarkStart w:id="54" w:name="_Toc169605038"/>
      <w:r w:rsidRPr="005366E8">
        <w:rPr>
          <w:rStyle w:val="CharSectNo"/>
        </w:rPr>
        <w:t>39</w:t>
      </w:r>
      <w:r w:rsidRPr="00A31FB4">
        <w:rPr>
          <w:lang w:eastAsia="en-AU"/>
        </w:rPr>
        <w:tab/>
      </w:r>
      <w:r w:rsidR="00755066" w:rsidRPr="00A31FB4">
        <w:rPr>
          <w:lang w:eastAsia="en-AU"/>
        </w:rPr>
        <w:t>Power to ask for examination by health practitioner</w:t>
      </w:r>
      <w:bookmarkEnd w:id="54"/>
    </w:p>
    <w:p w14:paraId="39010D11" w14:textId="77777777" w:rsidR="00755066" w:rsidRPr="00A31FB4" w:rsidRDefault="005A4C3C" w:rsidP="005A4C3C">
      <w:pPr>
        <w:pStyle w:val="Amain"/>
      </w:pPr>
      <w:r>
        <w:tab/>
      </w:r>
      <w:r w:rsidRPr="00A31FB4">
        <w:t>(1)</w:t>
      </w:r>
      <w:r w:rsidRPr="00A31FB4">
        <w:tab/>
      </w:r>
      <w:r w:rsidR="00A5539C" w:rsidRPr="00A31FB4">
        <w:rPr>
          <w:lang w:eastAsia="en-AU"/>
        </w:rPr>
        <w:t xml:space="preserve">When deciding </w:t>
      </w:r>
      <w:r w:rsidR="00755066" w:rsidRPr="00A31FB4">
        <w:rPr>
          <w:lang w:eastAsia="en-AU"/>
        </w:rPr>
        <w:t>an application for financial assistance</w:t>
      </w:r>
      <w:r w:rsidR="008407D2" w:rsidRPr="00A31FB4">
        <w:rPr>
          <w:lang w:eastAsia="en-AU"/>
        </w:rPr>
        <w:t>,</w:t>
      </w:r>
      <w:r w:rsidR="00755066" w:rsidRPr="00A31FB4">
        <w:rPr>
          <w:lang w:eastAsia="en-AU"/>
        </w:rPr>
        <w:t xml:space="preserve"> the commissioner may ask the applicant to—</w:t>
      </w:r>
    </w:p>
    <w:p w14:paraId="785F1978" w14:textId="77777777" w:rsidR="00755066" w:rsidRPr="00A31FB4" w:rsidRDefault="005A4C3C" w:rsidP="005A4C3C">
      <w:pPr>
        <w:pStyle w:val="Apara"/>
      </w:pPr>
      <w:r>
        <w:tab/>
      </w:r>
      <w:r w:rsidRPr="00A31FB4">
        <w:t>(a)</w:t>
      </w:r>
      <w:r w:rsidRPr="00A31FB4">
        <w:tab/>
      </w:r>
      <w:r w:rsidR="00755066" w:rsidRPr="00A31FB4">
        <w:rPr>
          <w:lang w:eastAsia="en-AU"/>
        </w:rPr>
        <w:t>submit to an examination by a health practitioner; and</w:t>
      </w:r>
    </w:p>
    <w:p w14:paraId="7360F7B1" w14:textId="77777777" w:rsidR="00755066" w:rsidRPr="00A31FB4" w:rsidRDefault="005A4C3C" w:rsidP="005A4C3C">
      <w:pPr>
        <w:pStyle w:val="Apara"/>
      </w:pPr>
      <w:r>
        <w:tab/>
      </w:r>
      <w:r w:rsidRPr="00A31FB4">
        <w:t>(b)</w:t>
      </w:r>
      <w:r w:rsidRPr="00A31FB4">
        <w:tab/>
      </w:r>
      <w:r w:rsidR="00755066" w:rsidRPr="00A31FB4">
        <w:t>arrange for a report of the examination to be given to the commissioner.</w:t>
      </w:r>
    </w:p>
    <w:p w14:paraId="6A0B3F1A" w14:textId="77777777" w:rsidR="00755066" w:rsidRPr="00A31FB4" w:rsidRDefault="005A4C3C" w:rsidP="005A4C3C">
      <w:pPr>
        <w:pStyle w:val="Amain"/>
      </w:pPr>
      <w:r>
        <w:tab/>
      </w:r>
      <w:r w:rsidRPr="00A31FB4">
        <w:t>(2)</w:t>
      </w:r>
      <w:r w:rsidRPr="00A31FB4">
        <w:tab/>
      </w:r>
      <w:r w:rsidR="00755066" w:rsidRPr="00A31FB4">
        <w:rPr>
          <w:lang w:eastAsia="en-AU"/>
        </w:rPr>
        <w:t>Despite any law or duty requiring a health practitioner to maintain the confidentiality of health examinations</w:t>
      </w:r>
      <w:r w:rsidR="008407D2" w:rsidRPr="00A31FB4">
        <w:rPr>
          <w:lang w:eastAsia="en-AU"/>
        </w:rPr>
        <w:t>,</w:t>
      </w:r>
      <w:r w:rsidR="00755066" w:rsidRPr="00A31FB4">
        <w:rPr>
          <w:lang w:eastAsia="en-AU"/>
        </w:rPr>
        <w:t xml:space="preserve"> a health practitioner may give the commissioner—</w:t>
      </w:r>
    </w:p>
    <w:p w14:paraId="4C80C7BF" w14:textId="77777777" w:rsidR="00755066" w:rsidRPr="00A31FB4" w:rsidRDefault="005A4C3C" w:rsidP="005A4C3C">
      <w:pPr>
        <w:pStyle w:val="Apara"/>
      </w:pPr>
      <w:r>
        <w:tab/>
      </w:r>
      <w:r w:rsidRPr="00A31FB4">
        <w:t>(a)</w:t>
      </w:r>
      <w:r w:rsidRPr="00A31FB4">
        <w:tab/>
      </w:r>
      <w:r w:rsidR="00755066" w:rsidRPr="00A31FB4">
        <w:rPr>
          <w:lang w:eastAsia="en-AU"/>
        </w:rPr>
        <w:t>a report about an examination conducted under this section; and</w:t>
      </w:r>
    </w:p>
    <w:p w14:paraId="037BDB88" w14:textId="77777777" w:rsidR="00755066" w:rsidRPr="00A31FB4" w:rsidRDefault="005A4C3C" w:rsidP="005A4C3C">
      <w:pPr>
        <w:pStyle w:val="Apara"/>
        <w:keepNext/>
      </w:pPr>
      <w:r>
        <w:tab/>
      </w:r>
      <w:r w:rsidRPr="00A31FB4">
        <w:t>(b)</w:t>
      </w:r>
      <w:r w:rsidRPr="00A31FB4">
        <w:tab/>
      </w:r>
      <w:r w:rsidR="00755066" w:rsidRPr="00A31FB4">
        <w:rPr>
          <w:lang w:eastAsia="en-AU"/>
        </w:rPr>
        <w:t>any other information the health practitioner considers is relevant to the report about the examination.</w:t>
      </w:r>
    </w:p>
    <w:p w14:paraId="41A1AE86" w14:textId="77777777" w:rsidR="00755066" w:rsidRPr="00A31FB4" w:rsidRDefault="00755066" w:rsidP="00755066">
      <w:pPr>
        <w:pStyle w:val="aNote"/>
      </w:pPr>
      <w:r w:rsidRPr="00A31FB4">
        <w:rPr>
          <w:rStyle w:val="charItals"/>
        </w:rPr>
        <w:t>Note</w:t>
      </w:r>
      <w:r w:rsidRPr="00A31FB4">
        <w:rPr>
          <w:rStyle w:val="charItals"/>
        </w:rPr>
        <w:tab/>
      </w:r>
      <w:r w:rsidRPr="00A31FB4">
        <w:t>It is an offence for an official to divulge protected information</w:t>
      </w:r>
      <w:r w:rsidR="008E4244" w:rsidRPr="00A31FB4">
        <w:t xml:space="preserve"> </w:t>
      </w:r>
      <w:r w:rsidR="00954FC2" w:rsidRPr="00A31FB4">
        <w:t>(</w:t>
      </w:r>
      <w:r w:rsidRPr="00A31FB4">
        <w:t>see s </w:t>
      </w:r>
      <w:r w:rsidR="00FE21CF" w:rsidRPr="00A31FB4">
        <w:t>89</w:t>
      </w:r>
      <w:r w:rsidR="008E4244" w:rsidRPr="00A31FB4">
        <w:t> (1)</w:t>
      </w:r>
      <w:r w:rsidR="00954FC2" w:rsidRPr="00A31FB4">
        <w:t>)</w:t>
      </w:r>
      <w:r w:rsidRPr="00A31FB4">
        <w:t>.</w:t>
      </w:r>
    </w:p>
    <w:p w14:paraId="72B11468" w14:textId="77777777" w:rsidR="00755066" w:rsidRPr="00A31FB4" w:rsidRDefault="005A4C3C" w:rsidP="005A4C3C">
      <w:pPr>
        <w:pStyle w:val="Amain"/>
      </w:pPr>
      <w:r>
        <w:tab/>
      </w:r>
      <w:r w:rsidRPr="00A31FB4">
        <w:t>(3)</w:t>
      </w:r>
      <w:r w:rsidRPr="00A31FB4">
        <w:tab/>
      </w:r>
      <w:r w:rsidR="00755066" w:rsidRPr="00A31FB4">
        <w:rPr>
          <w:lang w:eastAsia="en-AU"/>
        </w:rPr>
        <w:t>If the commissioner asks for an examination under this section the commissioner</w:t>
      </w:r>
      <w:r w:rsidR="0054082E">
        <w:rPr>
          <w:lang w:eastAsia="en-AU"/>
        </w:rPr>
        <w:t xml:space="preserve"> must pay for the examination.</w:t>
      </w:r>
    </w:p>
    <w:p w14:paraId="0E68CFCC" w14:textId="77777777" w:rsidR="000719C2" w:rsidRPr="00A31FB4" w:rsidRDefault="005A4C3C" w:rsidP="005A4C3C">
      <w:pPr>
        <w:pStyle w:val="AH5Sec"/>
        <w:rPr>
          <w:bCs/>
        </w:rPr>
      </w:pPr>
      <w:bookmarkStart w:id="55" w:name="_Toc169605039"/>
      <w:r w:rsidRPr="005366E8">
        <w:rPr>
          <w:rStyle w:val="CharSectNo"/>
        </w:rPr>
        <w:lastRenderedPageBreak/>
        <w:t>40</w:t>
      </w:r>
      <w:r w:rsidRPr="00A31FB4">
        <w:rPr>
          <w:bCs/>
        </w:rPr>
        <w:tab/>
      </w:r>
      <w:r w:rsidR="00755066" w:rsidRPr="00A31FB4">
        <w:rPr>
          <w:bCs/>
        </w:rPr>
        <w:t xml:space="preserve">Power to </w:t>
      </w:r>
      <w:r w:rsidR="00FC499B" w:rsidRPr="00A31FB4">
        <w:rPr>
          <w:bCs/>
        </w:rPr>
        <w:t>ask for</w:t>
      </w:r>
      <w:r w:rsidR="00755066" w:rsidRPr="00A31FB4">
        <w:rPr>
          <w:bCs/>
        </w:rPr>
        <w:t xml:space="preserve"> information from chief police officer</w:t>
      </w:r>
      <w:bookmarkEnd w:id="55"/>
    </w:p>
    <w:p w14:paraId="65F87BE1" w14:textId="77777777" w:rsidR="000719C2" w:rsidRPr="00A31FB4" w:rsidRDefault="005A4C3C" w:rsidP="005A4C3C">
      <w:pPr>
        <w:pStyle w:val="Amain"/>
        <w:rPr>
          <w:bCs/>
        </w:rPr>
      </w:pPr>
      <w:r>
        <w:rPr>
          <w:bCs/>
        </w:rPr>
        <w:tab/>
      </w:r>
      <w:r w:rsidRPr="00A31FB4">
        <w:rPr>
          <w:bCs/>
        </w:rPr>
        <w:t>(1)</w:t>
      </w:r>
      <w:r w:rsidRPr="00A31FB4">
        <w:rPr>
          <w:bCs/>
        </w:rPr>
        <w:tab/>
      </w:r>
      <w:r w:rsidR="00A5539C" w:rsidRPr="00A31FB4">
        <w:rPr>
          <w:lang w:eastAsia="en-AU"/>
        </w:rPr>
        <w:t xml:space="preserve">When deciding </w:t>
      </w:r>
      <w:r w:rsidR="000719C2" w:rsidRPr="00A31FB4">
        <w:rPr>
          <w:lang w:eastAsia="en-AU"/>
        </w:rPr>
        <w:t xml:space="preserve">an application for financial assistance </w:t>
      </w:r>
      <w:r w:rsidR="000D7EA8" w:rsidRPr="00A31FB4">
        <w:rPr>
          <w:lang w:eastAsia="en-AU"/>
        </w:rPr>
        <w:t>in relation to an</w:t>
      </w:r>
      <w:r w:rsidR="00AF2B7C" w:rsidRPr="00A31FB4">
        <w:rPr>
          <w:lang w:eastAsia="en-AU"/>
        </w:rPr>
        <w:t xml:space="preserve"> act of violence</w:t>
      </w:r>
      <w:r w:rsidR="008407D2" w:rsidRPr="00A31FB4">
        <w:rPr>
          <w:lang w:eastAsia="en-AU"/>
        </w:rPr>
        <w:t>,</w:t>
      </w:r>
      <w:r w:rsidR="00AF2B7C" w:rsidRPr="00A31FB4">
        <w:rPr>
          <w:lang w:eastAsia="en-AU"/>
        </w:rPr>
        <w:t xml:space="preserve"> </w:t>
      </w:r>
      <w:r w:rsidR="000719C2" w:rsidRPr="00A31FB4">
        <w:rPr>
          <w:lang w:eastAsia="en-AU"/>
        </w:rPr>
        <w:t xml:space="preserve">the commissioner may </w:t>
      </w:r>
      <w:r w:rsidR="000719C2" w:rsidRPr="00A31FB4">
        <w:t>ask the chief police officer</w:t>
      </w:r>
      <w:r w:rsidR="006A5FBB" w:rsidRPr="00A31FB4">
        <w:t xml:space="preserve"> or an investigating police officer</w:t>
      </w:r>
      <w:r w:rsidR="000719C2" w:rsidRPr="00A31FB4">
        <w:t xml:space="preserve"> </w:t>
      </w:r>
      <w:r w:rsidR="005A4A00" w:rsidRPr="00A31FB4">
        <w:t xml:space="preserve">(the </w:t>
      </w:r>
      <w:r w:rsidR="005A4A00" w:rsidRPr="00A31FB4">
        <w:rPr>
          <w:rStyle w:val="charBoldItals"/>
        </w:rPr>
        <w:t>requested officer</w:t>
      </w:r>
      <w:r w:rsidR="005A4A00" w:rsidRPr="00A31FB4">
        <w:t xml:space="preserve">) </w:t>
      </w:r>
      <w:r w:rsidR="000719C2" w:rsidRPr="00A31FB4">
        <w:t>for—</w:t>
      </w:r>
    </w:p>
    <w:p w14:paraId="08B55E7A" w14:textId="77777777" w:rsidR="000719C2" w:rsidRPr="00A31FB4" w:rsidRDefault="005A4C3C" w:rsidP="005A4C3C">
      <w:pPr>
        <w:pStyle w:val="Apara"/>
        <w:rPr>
          <w:bCs/>
        </w:rPr>
      </w:pPr>
      <w:r>
        <w:rPr>
          <w:bCs/>
        </w:rPr>
        <w:tab/>
      </w:r>
      <w:r w:rsidRPr="00A31FB4">
        <w:rPr>
          <w:bCs/>
        </w:rPr>
        <w:t>(a)</w:t>
      </w:r>
      <w:r w:rsidRPr="00A31FB4">
        <w:rPr>
          <w:bCs/>
        </w:rPr>
        <w:tab/>
      </w:r>
      <w:r w:rsidR="000719C2" w:rsidRPr="00A31FB4">
        <w:t>information</w:t>
      </w:r>
      <w:r w:rsidR="00DE63AB" w:rsidRPr="00A31FB4">
        <w:t xml:space="preserve"> and documents</w:t>
      </w:r>
      <w:r w:rsidR="000719C2" w:rsidRPr="00A31FB4">
        <w:t xml:space="preserve"> about the following:</w:t>
      </w:r>
    </w:p>
    <w:p w14:paraId="30F62BD6" w14:textId="77777777" w:rsidR="000719C2" w:rsidRPr="00A31FB4" w:rsidRDefault="005A4C3C" w:rsidP="005A4C3C">
      <w:pPr>
        <w:pStyle w:val="Asubpara"/>
      </w:pPr>
      <w:r>
        <w:tab/>
      </w:r>
      <w:r w:rsidRPr="00A31FB4">
        <w:t>(i)</w:t>
      </w:r>
      <w:r w:rsidRPr="00A31FB4">
        <w:tab/>
      </w:r>
      <w:r w:rsidR="000719C2" w:rsidRPr="00A31FB4">
        <w:t xml:space="preserve">the </w:t>
      </w:r>
      <w:r w:rsidR="00AF2B7C" w:rsidRPr="00A31FB4">
        <w:t xml:space="preserve">facts about the </w:t>
      </w:r>
      <w:r w:rsidR="000D7EA8" w:rsidRPr="00A31FB4">
        <w:t xml:space="preserve">act of violence </w:t>
      </w:r>
      <w:r w:rsidR="004B4665" w:rsidRPr="00A31FB4">
        <w:t xml:space="preserve">that is </w:t>
      </w:r>
      <w:r w:rsidR="000D7EA8" w:rsidRPr="00A31FB4">
        <w:t>the subject of the application</w:t>
      </w:r>
      <w:r w:rsidR="00821147" w:rsidRPr="00A31FB4">
        <w:t xml:space="preserve">; </w:t>
      </w:r>
    </w:p>
    <w:p w14:paraId="6EFC8F73" w14:textId="77777777" w:rsidR="00A5087C" w:rsidRPr="00A31FB4" w:rsidRDefault="005A4C3C" w:rsidP="005A4C3C">
      <w:pPr>
        <w:pStyle w:val="Asubpara"/>
      </w:pPr>
      <w:r>
        <w:tab/>
      </w:r>
      <w:r w:rsidRPr="00A31FB4">
        <w:t>(ii)</w:t>
      </w:r>
      <w:r w:rsidRPr="00A31FB4">
        <w:tab/>
      </w:r>
      <w:r w:rsidR="000719C2" w:rsidRPr="00A31FB4">
        <w:t>the progress of an investigation</w:t>
      </w:r>
      <w:r w:rsidR="00AF2B7C" w:rsidRPr="00A31FB4">
        <w:t xml:space="preserve"> into the </w:t>
      </w:r>
      <w:r w:rsidR="000D7EA8" w:rsidRPr="00A31FB4">
        <w:t xml:space="preserve">act of violence </w:t>
      </w:r>
      <w:r w:rsidR="00C233B6" w:rsidRPr="00A31FB4">
        <w:t xml:space="preserve"> that is </w:t>
      </w:r>
      <w:r w:rsidR="000D7EA8" w:rsidRPr="00A31FB4">
        <w:t>the subject of the application</w:t>
      </w:r>
      <w:r w:rsidR="00A5087C" w:rsidRPr="00A31FB4">
        <w:t xml:space="preserve"> (including the police officer </w:t>
      </w:r>
      <w:r w:rsidR="00AF2B7C" w:rsidRPr="00A31FB4">
        <w:t>responsible for i</w:t>
      </w:r>
      <w:r w:rsidR="00A5087C" w:rsidRPr="00A31FB4">
        <w:t>nvestigating the act of violence);</w:t>
      </w:r>
    </w:p>
    <w:p w14:paraId="6A181F64" w14:textId="77777777" w:rsidR="000719C2" w:rsidRPr="00A31FB4" w:rsidRDefault="005A4C3C" w:rsidP="005A4C3C">
      <w:pPr>
        <w:pStyle w:val="Asubpara"/>
      </w:pPr>
      <w:r>
        <w:tab/>
      </w:r>
      <w:r w:rsidRPr="00A31FB4">
        <w:t>(iii)</w:t>
      </w:r>
      <w:r w:rsidRPr="00A31FB4">
        <w:tab/>
      </w:r>
      <w:r w:rsidR="000719C2" w:rsidRPr="00A31FB4">
        <w:t xml:space="preserve">if a </w:t>
      </w:r>
      <w:r w:rsidR="003E7C1A" w:rsidRPr="00A31FB4">
        <w:t>proceeding is not started</w:t>
      </w:r>
      <w:r w:rsidR="000719C2" w:rsidRPr="00A31FB4">
        <w:t xml:space="preserve"> </w:t>
      </w:r>
      <w:r w:rsidR="00154413" w:rsidRPr="00A31FB4">
        <w:t xml:space="preserve">in relation to the </w:t>
      </w:r>
      <w:r w:rsidR="000D7EA8" w:rsidRPr="00A31FB4">
        <w:t xml:space="preserve">act of violence </w:t>
      </w:r>
      <w:r w:rsidR="00C233B6" w:rsidRPr="00A31FB4">
        <w:t xml:space="preserve">that is </w:t>
      </w:r>
      <w:r w:rsidR="000D7EA8" w:rsidRPr="00A31FB4">
        <w:t>the subject of the application</w:t>
      </w:r>
      <w:r w:rsidR="000719C2" w:rsidRPr="00A31FB4">
        <w:t>—the reasons for n</w:t>
      </w:r>
      <w:r w:rsidR="003E7C1A" w:rsidRPr="00A31FB4">
        <w:t xml:space="preserve">ot starting </w:t>
      </w:r>
      <w:r w:rsidR="00821147" w:rsidRPr="00A31FB4">
        <w:t xml:space="preserve">a </w:t>
      </w:r>
      <w:r w:rsidR="003E7C1A" w:rsidRPr="00A31FB4">
        <w:t>proceeding</w:t>
      </w:r>
      <w:r w:rsidR="000842C8" w:rsidRPr="00A31FB4">
        <w:t>;</w:t>
      </w:r>
    </w:p>
    <w:p w14:paraId="3A793FD5" w14:textId="77777777" w:rsidR="000719C2" w:rsidRPr="00A31FB4" w:rsidRDefault="005A4C3C" w:rsidP="00DC7B08">
      <w:pPr>
        <w:pStyle w:val="Asubpara"/>
        <w:keepNext/>
      </w:pPr>
      <w:r>
        <w:tab/>
      </w:r>
      <w:r w:rsidRPr="00A31FB4">
        <w:t>(iv)</w:t>
      </w:r>
      <w:r w:rsidRPr="00A31FB4">
        <w:tab/>
      </w:r>
      <w:r w:rsidR="000719C2" w:rsidRPr="00A31FB4">
        <w:t xml:space="preserve">if a </w:t>
      </w:r>
      <w:r w:rsidR="003E7C1A" w:rsidRPr="00A31FB4">
        <w:t xml:space="preserve">proceeding is started </w:t>
      </w:r>
      <w:r w:rsidR="000719C2" w:rsidRPr="00A31FB4">
        <w:t xml:space="preserve">for the </w:t>
      </w:r>
      <w:r w:rsidR="000D7EA8" w:rsidRPr="00A31FB4">
        <w:t>act of violence</w:t>
      </w:r>
      <w:r w:rsidR="00B90379" w:rsidRPr="00A31FB4">
        <w:t xml:space="preserve"> that is</w:t>
      </w:r>
      <w:r w:rsidR="000D7EA8" w:rsidRPr="00A31FB4">
        <w:t xml:space="preserve"> the subject of the application</w:t>
      </w:r>
      <w:r w:rsidR="008E4244" w:rsidRPr="00A31FB4">
        <w:t>—d</w:t>
      </w:r>
      <w:r w:rsidR="000719C2" w:rsidRPr="00A31FB4">
        <w:t>etails of the following</w:t>
      </w:r>
      <w:r w:rsidR="00821147" w:rsidRPr="00A31FB4">
        <w:t>:</w:t>
      </w:r>
    </w:p>
    <w:p w14:paraId="5892958F" w14:textId="77777777" w:rsidR="000719C2" w:rsidRPr="00A31FB4" w:rsidRDefault="005A4C3C" w:rsidP="005A4C3C">
      <w:pPr>
        <w:pStyle w:val="Asubsubpara"/>
      </w:pPr>
      <w:r>
        <w:tab/>
      </w:r>
      <w:r w:rsidRPr="00A31FB4">
        <w:t>(A)</w:t>
      </w:r>
      <w:r w:rsidRPr="00A31FB4">
        <w:tab/>
      </w:r>
      <w:r w:rsidR="000719C2" w:rsidRPr="00A31FB4">
        <w:t xml:space="preserve">the </w:t>
      </w:r>
      <w:r w:rsidR="00B803D7" w:rsidRPr="00A31FB4">
        <w:t>charges</w:t>
      </w:r>
      <w:r w:rsidR="003E7C1A" w:rsidRPr="00A31FB4">
        <w:t xml:space="preserve"> </w:t>
      </w:r>
      <w:r w:rsidR="00154413" w:rsidRPr="00A31FB4">
        <w:t xml:space="preserve">laid against the person alleged to have engaged in the </w:t>
      </w:r>
      <w:r w:rsidR="000D7EA8" w:rsidRPr="00A31FB4">
        <w:t>act of violence</w:t>
      </w:r>
      <w:r w:rsidR="00B90379" w:rsidRPr="00A31FB4">
        <w:t xml:space="preserve"> that is</w:t>
      </w:r>
      <w:r w:rsidR="000D7EA8" w:rsidRPr="00A31FB4">
        <w:t xml:space="preserve"> the subject of the application</w:t>
      </w:r>
      <w:r w:rsidR="000719C2" w:rsidRPr="00A31FB4">
        <w:t>;</w:t>
      </w:r>
    </w:p>
    <w:p w14:paraId="0A807E39" w14:textId="77777777" w:rsidR="000719C2" w:rsidRPr="00A31FB4" w:rsidRDefault="005A4C3C" w:rsidP="005A4C3C">
      <w:pPr>
        <w:pStyle w:val="Asubsubpara"/>
      </w:pPr>
      <w:r>
        <w:tab/>
      </w:r>
      <w:r w:rsidRPr="00A31FB4">
        <w:t>(B)</w:t>
      </w:r>
      <w:r w:rsidRPr="00A31FB4">
        <w:tab/>
      </w:r>
      <w:r w:rsidR="000719C2" w:rsidRPr="00A31FB4">
        <w:t>the place and date of hearing of the proceeding;</w:t>
      </w:r>
    </w:p>
    <w:p w14:paraId="7E76FA10" w14:textId="77777777" w:rsidR="00821147" w:rsidRPr="00A31FB4" w:rsidRDefault="005A4C3C" w:rsidP="005A4C3C">
      <w:pPr>
        <w:pStyle w:val="Asubsubpara"/>
      </w:pPr>
      <w:r>
        <w:tab/>
      </w:r>
      <w:r w:rsidRPr="00A31FB4">
        <w:t>(C)</w:t>
      </w:r>
      <w:r w:rsidRPr="00A31FB4">
        <w:tab/>
      </w:r>
      <w:r w:rsidR="000719C2" w:rsidRPr="00A31FB4">
        <w:t xml:space="preserve">the outcome of </w:t>
      </w:r>
      <w:r w:rsidR="009646E4" w:rsidRPr="00A31FB4">
        <w:t>the</w:t>
      </w:r>
      <w:r w:rsidR="000719C2" w:rsidRPr="00A31FB4">
        <w:t xml:space="preserve"> proceeding, including any sentence imposed</w:t>
      </w:r>
      <w:r w:rsidR="009646E4" w:rsidRPr="00A31FB4">
        <w:t>;</w:t>
      </w:r>
    </w:p>
    <w:p w14:paraId="35644235" w14:textId="77777777" w:rsidR="00273F30" w:rsidRPr="00A31FB4" w:rsidRDefault="005A4C3C" w:rsidP="005A4C3C">
      <w:pPr>
        <w:pStyle w:val="Asubsubpara"/>
      </w:pPr>
      <w:r>
        <w:tab/>
      </w:r>
      <w:r w:rsidRPr="00A31FB4">
        <w:t>(D)</w:t>
      </w:r>
      <w:r w:rsidRPr="00A31FB4">
        <w:tab/>
      </w:r>
      <w:r w:rsidR="000719C2" w:rsidRPr="00A31FB4">
        <w:t xml:space="preserve">the outcome of any appeal; </w:t>
      </w:r>
    </w:p>
    <w:p w14:paraId="624CB19C" w14:textId="77777777" w:rsidR="000719C2" w:rsidRPr="00A31FB4" w:rsidRDefault="005A4C3C" w:rsidP="005A4C3C">
      <w:pPr>
        <w:pStyle w:val="Asubsubpara"/>
      </w:pPr>
      <w:r>
        <w:tab/>
      </w:r>
      <w:r w:rsidRPr="00A31FB4">
        <w:t>(E)</w:t>
      </w:r>
      <w:r w:rsidRPr="00A31FB4">
        <w:tab/>
      </w:r>
      <w:r w:rsidR="00273F30" w:rsidRPr="00A31FB4">
        <w:t xml:space="preserve">if the proceeding is discontinued—the reasons for discontinuation of the proceeding; </w:t>
      </w:r>
      <w:r w:rsidR="000719C2" w:rsidRPr="00A31FB4">
        <w:t>and</w:t>
      </w:r>
    </w:p>
    <w:p w14:paraId="33469D04" w14:textId="77777777" w:rsidR="000719C2" w:rsidRPr="00A31FB4" w:rsidRDefault="005A4C3C" w:rsidP="005A4C3C">
      <w:pPr>
        <w:pStyle w:val="Apara"/>
      </w:pPr>
      <w:r>
        <w:tab/>
      </w:r>
      <w:r w:rsidRPr="00A31FB4">
        <w:t>(b)</w:t>
      </w:r>
      <w:r w:rsidRPr="00A31FB4">
        <w:tab/>
      </w:r>
      <w:r w:rsidR="00821147" w:rsidRPr="00A31FB4">
        <w:t>a</w:t>
      </w:r>
      <w:r w:rsidR="000719C2" w:rsidRPr="00A31FB4">
        <w:t xml:space="preserve"> copy of any </w:t>
      </w:r>
      <w:r w:rsidR="00AC209E" w:rsidRPr="00A31FB4">
        <w:t xml:space="preserve">person’s </w:t>
      </w:r>
      <w:r w:rsidR="000719C2" w:rsidRPr="00A31FB4">
        <w:t xml:space="preserve">statement about the </w:t>
      </w:r>
      <w:r w:rsidR="000D7EA8" w:rsidRPr="00A31FB4">
        <w:t>act of violence</w:t>
      </w:r>
      <w:r w:rsidR="00B90379" w:rsidRPr="00A31FB4">
        <w:t xml:space="preserve"> that is</w:t>
      </w:r>
      <w:r w:rsidR="000D7EA8" w:rsidRPr="00A31FB4">
        <w:t xml:space="preserve"> the subject of the application</w:t>
      </w:r>
      <w:r w:rsidR="000719C2" w:rsidRPr="00A31FB4">
        <w:t>;</w:t>
      </w:r>
      <w:r w:rsidR="00821147" w:rsidRPr="00A31FB4">
        <w:t xml:space="preserve"> and</w:t>
      </w:r>
    </w:p>
    <w:p w14:paraId="37027925" w14:textId="77777777" w:rsidR="000719C2" w:rsidRPr="00A31FB4" w:rsidRDefault="005A4C3C" w:rsidP="005A4C3C">
      <w:pPr>
        <w:pStyle w:val="Apara"/>
      </w:pPr>
      <w:r>
        <w:tab/>
      </w:r>
      <w:r w:rsidRPr="00A31FB4">
        <w:t>(c)</w:t>
      </w:r>
      <w:r w:rsidRPr="00A31FB4">
        <w:tab/>
      </w:r>
      <w:r w:rsidR="00154413" w:rsidRPr="00A31FB4">
        <w:t xml:space="preserve">clarification </w:t>
      </w:r>
      <w:r w:rsidR="000719C2" w:rsidRPr="00A31FB4">
        <w:t>about any of the information mentioned in paragraph (a), including any changes to the information previously provided.</w:t>
      </w:r>
    </w:p>
    <w:p w14:paraId="74EE6059" w14:textId="77777777" w:rsidR="000719C2" w:rsidRPr="00A31FB4" w:rsidRDefault="005A4C3C" w:rsidP="005A4C3C">
      <w:pPr>
        <w:pStyle w:val="Amain"/>
      </w:pPr>
      <w:r>
        <w:lastRenderedPageBreak/>
        <w:tab/>
      </w:r>
      <w:r w:rsidRPr="00A31FB4">
        <w:t>(2)</w:t>
      </w:r>
      <w:r w:rsidRPr="00A31FB4">
        <w:tab/>
      </w:r>
      <w:r w:rsidR="000719C2" w:rsidRPr="00A31FB4">
        <w:t xml:space="preserve">The </w:t>
      </w:r>
      <w:r w:rsidR="005A4A00" w:rsidRPr="00A31FB4">
        <w:t>requested officer</w:t>
      </w:r>
      <w:r w:rsidR="00DE63AB" w:rsidRPr="00A31FB4">
        <w:t xml:space="preserve"> </w:t>
      </w:r>
      <w:r w:rsidR="000719C2" w:rsidRPr="00A31FB4">
        <w:t xml:space="preserve">must comply </w:t>
      </w:r>
      <w:r w:rsidR="00821147" w:rsidRPr="00A31FB4">
        <w:t>with a request under subsection</w:t>
      </w:r>
      <w:r w:rsidR="003F7A7A" w:rsidRPr="00A31FB4">
        <w:t> </w:t>
      </w:r>
      <w:r w:rsidR="000719C2" w:rsidRPr="00A31FB4">
        <w:t xml:space="preserve">(1) if the officer has possession of, or access to, the information </w:t>
      </w:r>
      <w:r w:rsidR="008C0FAF" w:rsidRPr="00A31FB4">
        <w:t xml:space="preserve">or documents </w:t>
      </w:r>
      <w:r w:rsidR="000719C2" w:rsidRPr="00A31FB4">
        <w:t>requested.</w:t>
      </w:r>
    </w:p>
    <w:p w14:paraId="77F3235A" w14:textId="77777777" w:rsidR="003F7A7A" w:rsidRPr="00A31FB4" w:rsidRDefault="005A4C3C" w:rsidP="005A4C3C">
      <w:pPr>
        <w:pStyle w:val="Amain"/>
      </w:pPr>
      <w:r>
        <w:tab/>
      </w:r>
      <w:r w:rsidRPr="00A31FB4">
        <w:t>(3)</w:t>
      </w:r>
      <w:r w:rsidRPr="00A31FB4">
        <w:tab/>
      </w:r>
      <w:r w:rsidR="00273F30" w:rsidRPr="00A31FB4">
        <w:t>However, t</w:t>
      </w:r>
      <w:r w:rsidR="000719C2" w:rsidRPr="00A31FB4">
        <w:t xml:space="preserve">he </w:t>
      </w:r>
      <w:r w:rsidR="005A4A00" w:rsidRPr="00A31FB4">
        <w:t>requested officer</w:t>
      </w:r>
      <w:r w:rsidR="00DE63AB" w:rsidRPr="00A31FB4">
        <w:t xml:space="preserve"> </w:t>
      </w:r>
      <w:r w:rsidR="000719C2" w:rsidRPr="00A31FB4">
        <w:t xml:space="preserve">must not give </w:t>
      </w:r>
      <w:r w:rsidR="00982295" w:rsidRPr="00A31FB4">
        <w:t xml:space="preserve">the commissioner </w:t>
      </w:r>
      <w:r w:rsidR="000719C2" w:rsidRPr="00A31FB4">
        <w:t>information</w:t>
      </w:r>
      <w:r w:rsidR="008C0FAF" w:rsidRPr="00A31FB4">
        <w:t xml:space="preserve"> or documents</w:t>
      </w:r>
      <w:r w:rsidR="000719C2" w:rsidRPr="00A31FB4">
        <w:t xml:space="preserve"> about an investigation relating to a</w:t>
      </w:r>
      <w:r w:rsidR="000D7EA8" w:rsidRPr="00A31FB4">
        <w:t>n</w:t>
      </w:r>
      <w:r w:rsidR="000719C2" w:rsidRPr="00A31FB4">
        <w:t xml:space="preserve"> </w:t>
      </w:r>
      <w:r w:rsidR="000D7EA8" w:rsidRPr="00A31FB4">
        <w:t>act of violence</w:t>
      </w:r>
      <w:r w:rsidR="00B90379" w:rsidRPr="00A31FB4">
        <w:t xml:space="preserve"> that is</w:t>
      </w:r>
      <w:r w:rsidR="000D7EA8" w:rsidRPr="00A31FB4">
        <w:t xml:space="preserve"> the subject of the application</w:t>
      </w:r>
      <w:r w:rsidR="000719C2" w:rsidRPr="00A31FB4">
        <w:t xml:space="preserve"> if the officer believes on reasonable grounds that giving the information</w:t>
      </w:r>
      <w:r w:rsidR="008C0FAF" w:rsidRPr="00A31FB4">
        <w:t xml:space="preserve"> or documents</w:t>
      </w:r>
      <w:r w:rsidR="000719C2" w:rsidRPr="00A31FB4">
        <w:t xml:space="preserve"> may—</w:t>
      </w:r>
    </w:p>
    <w:p w14:paraId="45A018A0" w14:textId="77777777" w:rsidR="000719C2" w:rsidRPr="00A31FB4" w:rsidRDefault="005A4C3C" w:rsidP="005A4C3C">
      <w:pPr>
        <w:pStyle w:val="Apara"/>
      </w:pPr>
      <w:r>
        <w:tab/>
      </w:r>
      <w:r w:rsidRPr="00A31FB4">
        <w:t>(a)</w:t>
      </w:r>
      <w:r w:rsidRPr="00A31FB4">
        <w:tab/>
      </w:r>
      <w:r w:rsidR="000719C2" w:rsidRPr="00A31FB4">
        <w:t>prejudice an investigation to which the information may be relevant; or</w:t>
      </w:r>
    </w:p>
    <w:p w14:paraId="29DD7F61" w14:textId="77777777" w:rsidR="000719C2" w:rsidRPr="00A31FB4" w:rsidRDefault="005A4C3C" w:rsidP="005A4C3C">
      <w:pPr>
        <w:pStyle w:val="Apara"/>
      </w:pPr>
      <w:r>
        <w:tab/>
      </w:r>
      <w:r w:rsidRPr="00A31FB4">
        <w:t>(b)</w:t>
      </w:r>
      <w:r w:rsidRPr="00A31FB4">
        <w:tab/>
      </w:r>
      <w:r w:rsidR="000719C2" w:rsidRPr="00A31FB4">
        <w:t xml:space="preserve">lead to the identification of an </w:t>
      </w:r>
      <w:r w:rsidR="00D97FC2" w:rsidRPr="00A31FB4">
        <w:t>informer</w:t>
      </w:r>
      <w:r w:rsidR="000719C2" w:rsidRPr="00A31FB4">
        <w:t>; or</w:t>
      </w:r>
    </w:p>
    <w:p w14:paraId="316C6A21" w14:textId="77777777" w:rsidR="00D97FC2" w:rsidRPr="00A31FB4" w:rsidRDefault="005A4C3C" w:rsidP="005A4C3C">
      <w:pPr>
        <w:pStyle w:val="Apara"/>
      </w:pPr>
      <w:r>
        <w:tab/>
      </w:r>
      <w:r w:rsidRPr="00A31FB4">
        <w:t>(c)</w:t>
      </w:r>
      <w:r w:rsidRPr="00A31FB4">
        <w:tab/>
      </w:r>
      <w:r w:rsidR="00A43367" w:rsidRPr="00A31FB4">
        <w:t>affect the safety of any</w:t>
      </w:r>
      <w:r w:rsidR="000842C8" w:rsidRPr="00A31FB4">
        <w:t xml:space="preserve"> person.</w:t>
      </w:r>
    </w:p>
    <w:p w14:paraId="27304F2E" w14:textId="77777777" w:rsidR="00A43367" w:rsidRPr="00A31FB4" w:rsidRDefault="005A4C3C" w:rsidP="00DC7B08">
      <w:pPr>
        <w:pStyle w:val="Amain"/>
        <w:keepNext/>
      </w:pPr>
      <w:r>
        <w:tab/>
      </w:r>
      <w:r w:rsidRPr="00A31FB4">
        <w:t>(4)</w:t>
      </w:r>
      <w:r w:rsidRPr="00A31FB4">
        <w:tab/>
      </w:r>
      <w:r w:rsidR="00A43367" w:rsidRPr="00A31FB4">
        <w:t xml:space="preserve">If the </w:t>
      </w:r>
      <w:r w:rsidR="005A4A00" w:rsidRPr="00A31FB4">
        <w:t>requested officer</w:t>
      </w:r>
      <w:r w:rsidR="00DE63AB" w:rsidRPr="00A31FB4">
        <w:t xml:space="preserve"> </w:t>
      </w:r>
      <w:r w:rsidR="00A43367" w:rsidRPr="00A31FB4">
        <w:t xml:space="preserve">decides under subsection (3) not to comply </w:t>
      </w:r>
      <w:r w:rsidR="00DE63AB" w:rsidRPr="00A31FB4">
        <w:t>with a request under subsection </w:t>
      </w:r>
      <w:r w:rsidR="00A43367" w:rsidRPr="00A31FB4">
        <w:t>(1) the officer must—</w:t>
      </w:r>
    </w:p>
    <w:p w14:paraId="035A4D5D" w14:textId="77777777" w:rsidR="00A43367" w:rsidRPr="00A31FB4" w:rsidRDefault="005A4C3C" w:rsidP="005A4C3C">
      <w:pPr>
        <w:pStyle w:val="Apara"/>
      </w:pPr>
      <w:r>
        <w:tab/>
      </w:r>
      <w:r w:rsidRPr="00A31FB4">
        <w:t>(a)</w:t>
      </w:r>
      <w:r w:rsidRPr="00A31FB4">
        <w:tab/>
      </w:r>
      <w:r w:rsidR="00A43367" w:rsidRPr="00A31FB4">
        <w:t xml:space="preserve">notify the commissioner that the </w:t>
      </w:r>
      <w:r w:rsidR="00BC7727" w:rsidRPr="00A31FB4">
        <w:t xml:space="preserve">officer will not </w:t>
      </w:r>
      <w:r w:rsidR="00A43367" w:rsidRPr="00A31FB4">
        <w:t>compl</w:t>
      </w:r>
      <w:r w:rsidR="00BC7727" w:rsidRPr="00A31FB4">
        <w:t>y with the request</w:t>
      </w:r>
      <w:r w:rsidR="00A43367" w:rsidRPr="00A31FB4">
        <w:t>; and</w:t>
      </w:r>
    </w:p>
    <w:p w14:paraId="3A569E5C" w14:textId="77777777" w:rsidR="00A43367" w:rsidRPr="00A31FB4" w:rsidRDefault="005A4C3C" w:rsidP="005A4C3C">
      <w:pPr>
        <w:pStyle w:val="Apara"/>
      </w:pPr>
      <w:r>
        <w:tab/>
      </w:r>
      <w:r w:rsidRPr="00A31FB4">
        <w:t>(b)</w:t>
      </w:r>
      <w:r w:rsidRPr="00A31FB4">
        <w:tab/>
      </w:r>
      <w:r w:rsidR="00A43367" w:rsidRPr="00A31FB4">
        <w:t>give reasons for not complying with the request.</w:t>
      </w:r>
    </w:p>
    <w:p w14:paraId="28060464" w14:textId="77777777" w:rsidR="00D97FC2" w:rsidRPr="00A31FB4" w:rsidRDefault="005A4C3C" w:rsidP="005A4C3C">
      <w:pPr>
        <w:pStyle w:val="Amain"/>
      </w:pPr>
      <w:r>
        <w:tab/>
      </w:r>
      <w:r w:rsidRPr="00A31FB4">
        <w:t>(5)</w:t>
      </w:r>
      <w:r w:rsidRPr="00A31FB4">
        <w:tab/>
      </w:r>
      <w:r w:rsidR="00D97FC2" w:rsidRPr="00A31FB4">
        <w:t xml:space="preserve">If the requested officer </w:t>
      </w:r>
      <w:r w:rsidR="00AC209E" w:rsidRPr="00A31FB4">
        <w:t>provide</w:t>
      </w:r>
      <w:r w:rsidR="00EF79EA" w:rsidRPr="00A31FB4">
        <w:t>s</w:t>
      </w:r>
      <w:r w:rsidR="00AC209E" w:rsidRPr="00A31FB4">
        <w:t xml:space="preserve"> a copy of a person’s statement </w:t>
      </w:r>
      <w:r w:rsidR="0051294F" w:rsidRPr="00A31FB4">
        <w:t>mentioned in subsection (1) (b),</w:t>
      </w:r>
      <w:r w:rsidR="00AC209E" w:rsidRPr="00A31FB4">
        <w:t xml:space="preserve"> the officer must </w:t>
      </w:r>
      <w:r w:rsidR="00EF79EA" w:rsidRPr="00A31FB4">
        <w:t xml:space="preserve">remove all </w:t>
      </w:r>
      <w:r w:rsidR="009131DA" w:rsidRPr="00A31FB4">
        <w:t xml:space="preserve">particulars </w:t>
      </w:r>
      <w:r w:rsidR="00D81B76" w:rsidRPr="00A31FB4">
        <w:t>i</w:t>
      </w:r>
      <w:r w:rsidR="009131DA" w:rsidRPr="00A31FB4">
        <w:t>dentify</w:t>
      </w:r>
      <w:r w:rsidR="00D81B76" w:rsidRPr="00A31FB4">
        <w:t>ing</w:t>
      </w:r>
      <w:r w:rsidR="009131DA" w:rsidRPr="00A31FB4">
        <w:t xml:space="preserve"> the maker of the statement </w:t>
      </w:r>
      <w:r w:rsidR="00EF79EA" w:rsidRPr="00A31FB4">
        <w:t xml:space="preserve">except particulars the officer believes are </w:t>
      </w:r>
      <w:r w:rsidR="0051294F" w:rsidRPr="00A31FB4">
        <w:t>relevant</w:t>
      </w:r>
      <w:r w:rsidR="009131DA" w:rsidRPr="00A31FB4">
        <w:t xml:space="preserve"> to assist the commissioner to </w:t>
      </w:r>
      <w:r w:rsidR="00EF79EA" w:rsidRPr="00A31FB4">
        <w:t>decide the application.</w:t>
      </w:r>
    </w:p>
    <w:p w14:paraId="09E3496C" w14:textId="77777777" w:rsidR="000842C8" w:rsidRPr="00A31FB4" w:rsidRDefault="005A4C3C" w:rsidP="000A5D8C">
      <w:pPr>
        <w:pStyle w:val="Amain"/>
        <w:keepNext/>
        <w:keepLines/>
      </w:pPr>
      <w:r>
        <w:tab/>
      </w:r>
      <w:r w:rsidRPr="00A31FB4">
        <w:t>(6)</w:t>
      </w:r>
      <w:r w:rsidRPr="00A31FB4">
        <w:tab/>
      </w:r>
      <w:r w:rsidR="000842C8" w:rsidRPr="00A31FB4">
        <w:t xml:space="preserve">Giving information </w:t>
      </w:r>
      <w:r w:rsidR="008C0FAF" w:rsidRPr="00A31FB4">
        <w:t xml:space="preserve">or documents </w:t>
      </w:r>
      <w:r w:rsidR="000842C8" w:rsidRPr="00A31FB4">
        <w:t xml:space="preserve">under this section is authorised despite any other </w:t>
      </w:r>
      <w:r w:rsidR="008E4244" w:rsidRPr="00A31FB4">
        <w:t>t</w:t>
      </w:r>
      <w:r w:rsidR="000842C8" w:rsidRPr="00A31FB4">
        <w:t>erritory law, including a law imposing an obligation to maintain confidentiality about the information</w:t>
      </w:r>
      <w:r w:rsidR="008C0FAF" w:rsidRPr="00A31FB4">
        <w:t xml:space="preserve"> or documents</w:t>
      </w:r>
      <w:r w:rsidR="000842C8" w:rsidRPr="00A31FB4">
        <w:t>.</w:t>
      </w:r>
    </w:p>
    <w:p w14:paraId="6F846695" w14:textId="77777777" w:rsidR="00BC1BCF" w:rsidRPr="00A31FB4" w:rsidRDefault="003F7A7A" w:rsidP="00BC1BCF">
      <w:pPr>
        <w:pStyle w:val="aNote"/>
      </w:pPr>
      <w:r w:rsidRPr="00A31FB4">
        <w:rPr>
          <w:rStyle w:val="charItals"/>
        </w:rPr>
        <w:t>Note</w:t>
      </w:r>
      <w:r w:rsidRPr="00A31FB4">
        <w:rPr>
          <w:rStyle w:val="charItals"/>
        </w:rPr>
        <w:tab/>
      </w:r>
      <w:r w:rsidR="00BC1BCF" w:rsidRPr="00A31FB4">
        <w:t>It is an offence for an official to divulge protected information</w:t>
      </w:r>
      <w:r w:rsidR="008E4244" w:rsidRPr="00A31FB4">
        <w:t xml:space="preserve"> </w:t>
      </w:r>
      <w:r w:rsidR="002832DA" w:rsidRPr="00A31FB4">
        <w:t>(</w:t>
      </w:r>
      <w:r w:rsidR="00BC1BCF" w:rsidRPr="00A31FB4">
        <w:t>see s </w:t>
      </w:r>
      <w:r w:rsidR="00FE21CF" w:rsidRPr="00A31FB4">
        <w:t>89</w:t>
      </w:r>
      <w:r w:rsidR="008E4244" w:rsidRPr="00A31FB4">
        <w:t> (1)</w:t>
      </w:r>
      <w:r w:rsidR="002832DA" w:rsidRPr="00A31FB4">
        <w:t>)</w:t>
      </w:r>
      <w:r w:rsidR="00BC1BCF" w:rsidRPr="00A31FB4">
        <w:t>.</w:t>
      </w:r>
    </w:p>
    <w:p w14:paraId="456064BB" w14:textId="77777777" w:rsidR="00BC1BCF" w:rsidRPr="00A31FB4" w:rsidRDefault="005A4C3C" w:rsidP="00765D40">
      <w:pPr>
        <w:pStyle w:val="Amain"/>
        <w:keepNext/>
      </w:pPr>
      <w:r>
        <w:lastRenderedPageBreak/>
        <w:tab/>
      </w:r>
      <w:r w:rsidRPr="00A31FB4">
        <w:t>(7)</w:t>
      </w:r>
      <w:r w:rsidRPr="00A31FB4">
        <w:tab/>
      </w:r>
      <w:r w:rsidR="001225E6" w:rsidRPr="00A31FB4">
        <w:t>In this section:</w:t>
      </w:r>
    </w:p>
    <w:p w14:paraId="1E05247D" w14:textId="77777777" w:rsidR="001225E6" w:rsidRPr="00A31FB4" w:rsidRDefault="004F7DE6" w:rsidP="005A4C3C">
      <w:pPr>
        <w:pStyle w:val="aDef"/>
      </w:pPr>
      <w:r w:rsidRPr="00A31FB4">
        <w:rPr>
          <w:rStyle w:val="charBoldItals"/>
        </w:rPr>
        <w:t>investigating</w:t>
      </w:r>
      <w:r w:rsidR="001225E6" w:rsidRPr="00A31FB4">
        <w:rPr>
          <w:rStyle w:val="charBoldItals"/>
        </w:rPr>
        <w:t xml:space="preserve"> police offic</w:t>
      </w:r>
      <w:r w:rsidR="0013257B" w:rsidRPr="00A31FB4">
        <w:rPr>
          <w:rStyle w:val="charBoldItals"/>
        </w:rPr>
        <w:t>er</w:t>
      </w:r>
      <w:r w:rsidR="001225E6" w:rsidRPr="00A31FB4">
        <w:t>, in relation to an act of violence, means</w:t>
      </w:r>
      <w:r w:rsidR="00531552" w:rsidRPr="00A31FB4">
        <w:t xml:space="preserve"> </w:t>
      </w:r>
      <w:r w:rsidR="0013257B" w:rsidRPr="00A31FB4">
        <w:t>the</w:t>
      </w:r>
      <w:r w:rsidR="001225E6" w:rsidRPr="00A31FB4">
        <w:t xml:space="preserve"> police officer who is</w:t>
      </w:r>
      <w:r w:rsidR="003F72D4" w:rsidRPr="00A31FB4">
        <w:t xml:space="preserve"> in charge of </w:t>
      </w:r>
      <w:r w:rsidR="001225E6" w:rsidRPr="00A31FB4">
        <w:t xml:space="preserve">investigating </w:t>
      </w:r>
      <w:r w:rsidR="0013257B" w:rsidRPr="00A31FB4">
        <w:t>the</w:t>
      </w:r>
      <w:r w:rsidR="001225E6" w:rsidRPr="00A31FB4">
        <w:t xml:space="preserve"> act of violence</w:t>
      </w:r>
      <w:r w:rsidR="0013257B" w:rsidRPr="00A31FB4">
        <w:t>.</w:t>
      </w:r>
    </w:p>
    <w:p w14:paraId="46559EFC" w14:textId="77777777" w:rsidR="00426279" w:rsidRPr="00A31FB4" w:rsidRDefault="005A4C3C" w:rsidP="005A4C3C">
      <w:pPr>
        <w:pStyle w:val="AH5Sec"/>
      </w:pPr>
      <w:bookmarkStart w:id="56" w:name="_Toc169605040"/>
      <w:r w:rsidRPr="005366E8">
        <w:rPr>
          <w:rStyle w:val="CharSectNo"/>
        </w:rPr>
        <w:t>41</w:t>
      </w:r>
      <w:r w:rsidRPr="00A31FB4">
        <w:tab/>
      </w:r>
      <w:r w:rsidR="00426279" w:rsidRPr="00A31FB4">
        <w:t>Power to ask for information from registrar</w:t>
      </w:r>
      <w:bookmarkEnd w:id="56"/>
    </w:p>
    <w:p w14:paraId="5DC0FFA3" w14:textId="77777777" w:rsidR="00426279"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426279" w:rsidRPr="00A31FB4">
        <w:rPr>
          <w:lang w:eastAsia="en-AU"/>
        </w:rPr>
        <w:t>When deciding an application for financial assistance in relation to a</w:t>
      </w:r>
      <w:r w:rsidR="000D7EA8" w:rsidRPr="00A31FB4">
        <w:rPr>
          <w:lang w:eastAsia="en-AU"/>
        </w:rPr>
        <w:t>n</w:t>
      </w:r>
      <w:r w:rsidR="00426279" w:rsidRPr="00A31FB4">
        <w:rPr>
          <w:lang w:eastAsia="en-AU"/>
        </w:rPr>
        <w:t xml:space="preserve"> act of violence</w:t>
      </w:r>
      <w:r w:rsidR="008407D2" w:rsidRPr="00A31FB4">
        <w:rPr>
          <w:lang w:eastAsia="en-AU"/>
        </w:rPr>
        <w:t>,</w:t>
      </w:r>
      <w:r w:rsidR="00426279" w:rsidRPr="00A31FB4">
        <w:rPr>
          <w:lang w:eastAsia="en-AU"/>
        </w:rPr>
        <w:t xml:space="preserve"> the commissioner may </w:t>
      </w:r>
      <w:r w:rsidR="00426279" w:rsidRPr="00A31FB4">
        <w:t xml:space="preserve">ask the </w:t>
      </w:r>
      <w:r w:rsidR="00426279" w:rsidRPr="00A31FB4">
        <w:rPr>
          <w:lang w:eastAsia="en-AU"/>
        </w:rPr>
        <w:t xml:space="preserve">registrar for information about a proceeding </w:t>
      </w:r>
      <w:r w:rsidR="00426279" w:rsidRPr="00A31FB4">
        <w:t xml:space="preserve">started for the </w:t>
      </w:r>
      <w:r w:rsidR="000D7EA8" w:rsidRPr="00A31FB4">
        <w:t>act of violence</w:t>
      </w:r>
      <w:r w:rsidR="00B90379" w:rsidRPr="00A31FB4">
        <w:t xml:space="preserve"> that is</w:t>
      </w:r>
      <w:r w:rsidR="000D7EA8" w:rsidRPr="00A31FB4">
        <w:t xml:space="preserve"> the subject of the application</w:t>
      </w:r>
      <w:r w:rsidR="00426279" w:rsidRPr="00A31FB4">
        <w:t>.</w:t>
      </w:r>
    </w:p>
    <w:p w14:paraId="501C051A" w14:textId="77777777" w:rsidR="00426279" w:rsidRPr="00A31FB4" w:rsidRDefault="005A4C3C" w:rsidP="005A4C3C">
      <w:pPr>
        <w:pStyle w:val="Amain"/>
        <w:rPr>
          <w:szCs w:val="24"/>
          <w:lang w:eastAsia="en-AU"/>
        </w:rPr>
      </w:pPr>
      <w:r>
        <w:rPr>
          <w:szCs w:val="24"/>
          <w:lang w:eastAsia="en-AU"/>
        </w:rPr>
        <w:tab/>
      </w:r>
      <w:r w:rsidRPr="00A31FB4">
        <w:rPr>
          <w:szCs w:val="24"/>
          <w:lang w:eastAsia="en-AU"/>
        </w:rPr>
        <w:t>(2)</w:t>
      </w:r>
      <w:r w:rsidRPr="00A31FB4">
        <w:rPr>
          <w:szCs w:val="24"/>
          <w:lang w:eastAsia="en-AU"/>
        </w:rPr>
        <w:tab/>
      </w:r>
      <w:r w:rsidR="000745C7" w:rsidRPr="00A31FB4">
        <w:t>The information that may be requested includes information about</w:t>
      </w:r>
      <w:r w:rsidR="00426279" w:rsidRPr="00A31FB4">
        <w:t xml:space="preserve"> the following:</w:t>
      </w:r>
    </w:p>
    <w:p w14:paraId="5DFC9E12" w14:textId="55BB0417" w:rsidR="00426279" w:rsidRDefault="005A4C3C" w:rsidP="005A4C3C">
      <w:pPr>
        <w:pStyle w:val="Apara"/>
      </w:pPr>
      <w:r>
        <w:tab/>
      </w:r>
      <w:r w:rsidRPr="00A31FB4">
        <w:t>(a)</w:t>
      </w:r>
      <w:r w:rsidRPr="00A31FB4">
        <w:tab/>
      </w:r>
      <w:r w:rsidR="00426279" w:rsidRPr="00A31FB4">
        <w:t xml:space="preserve">the </w:t>
      </w:r>
      <w:r w:rsidR="00775865" w:rsidRPr="00A31FB4">
        <w:t>charg</w:t>
      </w:r>
      <w:r w:rsidR="00426279" w:rsidRPr="00A31FB4">
        <w:t>e</w:t>
      </w:r>
      <w:r w:rsidR="00775865" w:rsidRPr="00A31FB4">
        <w:t>s</w:t>
      </w:r>
      <w:r w:rsidR="00426279" w:rsidRPr="00A31FB4">
        <w:t xml:space="preserve"> laid against the person alleged to have engaged in the </w:t>
      </w:r>
      <w:r w:rsidR="000D7EA8" w:rsidRPr="00A31FB4">
        <w:t>act of violence</w:t>
      </w:r>
      <w:r w:rsidR="00B90379" w:rsidRPr="00A31FB4">
        <w:t xml:space="preserve"> that is</w:t>
      </w:r>
      <w:r w:rsidR="000D7EA8" w:rsidRPr="00A31FB4">
        <w:t xml:space="preserve"> the subject of the application</w:t>
      </w:r>
      <w:r w:rsidR="00426279" w:rsidRPr="00A31FB4">
        <w:t>;</w:t>
      </w:r>
    </w:p>
    <w:p w14:paraId="022282FA" w14:textId="77777777" w:rsidR="003D62F9" w:rsidRDefault="003D62F9">
      <w:pPr>
        <w:pStyle w:val="02Text"/>
        <w:sectPr w:rsidR="003D62F9" w:rsidSect="00765D40">
          <w:headerReference w:type="even" r:id="rId43"/>
          <w:headerReference w:type="default" r:id="rId44"/>
          <w:footerReference w:type="even" r:id="rId45"/>
          <w:footerReference w:type="default" r:id="rId46"/>
          <w:footerReference w:type="first" r:id="rId47"/>
          <w:type w:val="continuous"/>
          <w:pgSz w:w="11907" w:h="16839" w:code="9"/>
          <w:pgMar w:top="3878" w:right="1899" w:bottom="3101" w:left="2302" w:header="2279" w:footer="1758" w:gutter="0"/>
          <w:cols w:space="720"/>
          <w:docGrid w:linePitch="254"/>
        </w:sectPr>
      </w:pPr>
    </w:p>
    <w:p w14:paraId="3F48FA65" w14:textId="77777777" w:rsidR="000745C7" w:rsidRPr="00A31FB4" w:rsidRDefault="005A4C3C" w:rsidP="005A4C3C">
      <w:pPr>
        <w:pStyle w:val="Apara"/>
      </w:pPr>
      <w:r>
        <w:tab/>
      </w:r>
      <w:r w:rsidRPr="00A31FB4">
        <w:t>(b)</w:t>
      </w:r>
      <w:r w:rsidRPr="00A31FB4">
        <w:tab/>
      </w:r>
      <w:r w:rsidR="000745C7" w:rsidRPr="00A31FB4">
        <w:t xml:space="preserve">the </w:t>
      </w:r>
      <w:r w:rsidR="008F4F6F" w:rsidRPr="00A31FB4">
        <w:t>charges</w:t>
      </w:r>
      <w:r w:rsidR="000745C7" w:rsidRPr="00A31FB4">
        <w:t xml:space="preserve"> laid against another person alleged to have conspired with the person alleged to have engaged in the </w:t>
      </w:r>
      <w:r w:rsidR="000D7EA8" w:rsidRPr="00A31FB4">
        <w:t>act of violence</w:t>
      </w:r>
      <w:r w:rsidR="00B90379" w:rsidRPr="00A31FB4">
        <w:t xml:space="preserve"> that is</w:t>
      </w:r>
      <w:r w:rsidR="000D7EA8" w:rsidRPr="00A31FB4">
        <w:t xml:space="preserve"> the subject of the application</w:t>
      </w:r>
      <w:r w:rsidR="000745C7" w:rsidRPr="00A31FB4">
        <w:t>;</w:t>
      </w:r>
    </w:p>
    <w:p w14:paraId="6DBAD712" w14:textId="77777777" w:rsidR="00426279" w:rsidRPr="00A31FB4" w:rsidRDefault="005A4C3C" w:rsidP="005A4C3C">
      <w:pPr>
        <w:pStyle w:val="Apara"/>
      </w:pPr>
      <w:r>
        <w:tab/>
      </w:r>
      <w:r w:rsidRPr="00A31FB4">
        <w:t>(c)</w:t>
      </w:r>
      <w:r w:rsidRPr="00A31FB4">
        <w:tab/>
      </w:r>
      <w:r w:rsidR="00426279" w:rsidRPr="00A31FB4">
        <w:t>the place and date of hearing of the proceeding;</w:t>
      </w:r>
    </w:p>
    <w:p w14:paraId="33D9BA56" w14:textId="77777777" w:rsidR="00426279" w:rsidRPr="00A31FB4" w:rsidRDefault="005A4C3C" w:rsidP="005A4C3C">
      <w:pPr>
        <w:pStyle w:val="Apara"/>
      </w:pPr>
      <w:r>
        <w:tab/>
      </w:r>
      <w:r w:rsidRPr="00A31FB4">
        <w:t>(d)</w:t>
      </w:r>
      <w:r w:rsidRPr="00A31FB4">
        <w:tab/>
      </w:r>
      <w:r w:rsidR="00426279" w:rsidRPr="00A31FB4">
        <w:t>the outcome of the proceeding, including any sentence imposed;</w:t>
      </w:r>
    </w:p>
    <w:p w14:paraId="42CE4531" w14:textId="77777777" w:rsidR="00426279" w:rsidRPr="00A31FB4" w:rsidRDefault="005A4C3C" w:rsidP="005A4C3C">
      <w:pPr>
        <w:pStyle w:val="Apara"/>
      </w:pPr>
      <w:r>
        <w:tab/>
      </w:r>
      <w:r w:rsidRPr="00A31FB4">
        <w:t>(e)</w:t>
      </w:r>
      <w:r w:rsidRPr="00A31FB4">
        <w:tab/>
      </w:r>
      <w:r w:rsidR="00426279" w:rsidRPr="00A31FB4">
        <w:t>the outcome of any appeal</w:t>
      </w:r>
      <w:r w:rsidR="00530397" w:rsidRPr="00A31FB4">
        <w:t>.</w:t>
      </w:r>
    </w:p>
    <w:p w14:paraId="7E413B5E" w14:textId="77777777" w:rsidR="002B2692" w:rsidRPr="00A31FB4" w:rsidRDefault="005A4C3C" w:rsidP="0054082E">
      <w:pPr>
        <w:pStyle w:val="Amain"/>
        <w:keepNext/>
        <w:rPr>
          <w:szCs w:val="24"/>
          <w:lang w:eastAsia="en-AU"/>
        </w:rPr>
      </w:pPr>
      <w:r>
        <w:rPr>
          <w:szCs w:val="24"/>
          <w:lang w:eastAsia="en-AU"/>
        </w:rPr>
        <w:tab/>
      </w:r>
      <w:r w:rsidRPr="00A31FB4">
        <w:rPr>
          <w:szCs w:val="24"/>
          <w:lang w:eastAsia="en-AU"/>
        </w:rPr>
        <w:t>(3)</w:t>
      </w:r>
      <w:r w:rsidRPr="00A31FB4">
        <w:rPr>
          <w:szCs w:val="24"/>
          <w:lang w:eastAsia="en-AU"/>
        </w:rPr>
        <w:tab/>
      </w:r>
      <w:r w:rsidR="00426279" w:rsidRPr="00A31FB4">
        <w:rPr>
          <w:lang w:eastAsia="en-AU"/>
        </w:rPr>
        <w:t>The registrar must give the information requested</w:t>
      </w:r>
      <w:r w:rsidR="00426279" w:rsidRPr="00A31FB4">
        <w:rPr>
          <w:szCs w:val="24"/>
          <w:lang w:eastAsia="en-AU"/>
        </w:rPr>
        <w:t xml:space="preserve"> under subsection (2)</w:t>
      </w:r>
      <w:r w:rsidR="00426279" w:rsidRPr="00A31FB4">
        <w:rPr>
          <w:lang w:eastAsia="en-AU"/>
        </w:rPr>
        <w:t xml:space="preserve"> to the commissioner</w:t>
      </w:r>
      <w:r w:rsidR="009C39E6" w:rsidRPr="00A31FB4">
        <w:rPr>
          <w:lang w:eastAsia="en-AU"/>
        </w:rPr>
        <w:t>,</w:t>
      </w:r>
      <w:r w:rsidR="00426279" w:rsidRPr="00A31FB4">
        <w:rPr>
          <w:lang w:eastAsia="en-AU"/>
        </w:rPr>
        <w:t xml:space="preserve"> </w:t>
      </w:r>
      <w:r w:rsidR="002B2692" w:rsidRPr="00A31FB4">
        <w:rPr>
          <w:lang w:eastAsia="en-AU"/>
        </w:rPr>
        <w:t xml:space="preserve">unless the </w:t>
      </w:r>
      <w:r w:rsidR="00426279" w:rsidRPr="00A31FB4">
        <w:rPr>
          <w:lang w:eastAsia="en-AU"/>
        </w:rPr>
        <w:t>registrar is satisfied</w:t>
      </w:r>
      <w:r w:rsidR="002B2692" w:rsidRPr="00A31FB4">
        <w:rPr>
          <w:lang w:eastAsia="en-AU"/>
        </w:rPr>
        <w:t xml:space="preserve"> on reasonable grounds</w:t>
      </w:r>
      <w:r w:rsidR="00426279" w:rsidRPr="00A31FB4">
        <w:rPr>
          <w:lang w:eastAsia="en-AU"/>
        </w:rPr>
        <w:t xml:space="preserve"> that</w:t>
      </w:r>
      <w:r w:rsidR="002B2692" w:rsidRPr="00A31FB4">
        <w:rPr>
          <w:lang w:eastAsia="en-AU"/>
        </w:rPr>
        <w:t xml:space="preserve"> </w:t>
      </w:r>
      <w:r w:rsidR="009C39E6" w:rsidRPr="00A31FB4">
        <w:rPr>
          <w:lang w:eastAsia="en-AU"/>
        </w:rPr>
        <w:t>giving</w:t>
      </w:r>
      <w:r w:rsidR="002B2692" w:rsidRPr="00A31FB4">
        <w:rPr>
          <w:lang w:eastAsia="en-AU"/>
        </w:rPr>
        <w:t xml:space="preserve"> the information</w:t>
      </w:r>
      <w:r w:rsidR="009C39E6" w:rsidRPr="00A31FB4">
        <w:rPr>
          <w:lang w:eastAsia="en-AU"/>
        </w:rPr>
        <w:t xml:space="preserve"> is</w:t>
      </w:r>
      <w:r w:rsidR="002B2692" w:rsidRPr="00A31FB4">
        <w:rPr>
          <w:lang w:eastAsia="en-AU"/>
        </w:rPr>
        <w:t>—</w:t>
      </w:r>
    </w:p>
    <w:p w14:paraId="278F8BCC" w14:textId="77777777" w:rsidR="002B2692" w:rsidRPr="00A31FB4" w:rsidRDefault="005A4C3C" w:rsidP="005A4C3C">
      <w:pPr>
        <w:pStyle w:val="Apara"/>
        <w:rPr>
          <w:szCs w:val="24"/>
          <w:lang w:eastAsia="en-AU"/>
        </w:rPr>
      </w:pPr>
      <w:r>
        <w:rPr>
          <w:szCs w:val="24"/>
          <w:lang w:eastAsia="en-AU"/>
        </w:rPr>
        <w:tab/>
      </w:r>
      <w:r w:rsidRPr="00A31FB4">
        <w:rPr>
          <w:szCs w:val="24"/>
          <w:lang w:eastAsia="en-AU"/>
        </w:rPr>
        <w:t>(a)</w:t>
      </w:r>
      <w:r w:rsidRPr="00A31FB4">
        <w:rPr>
          <w:szCs w:val="24"/>
          <w:lang w:eastAsia="en-AU"/>
        </w:rPr>
        <w:tab/>
      </w:r>
      <w:r w:rsidR="002B2692" w:rsidRPr="00A31FB4">
        <w:rPr>
          <w:lang w:eastAsia="en-AU"/>
        </w:rPr>
        <w:t xml:space="preserve">contrary to a law in force in the </w:t>
      </w:r>
      <w:r w:rsidR="009C39E6" w:rsidRPr="00A31FB4">
        <w:rPr>
          <w:lang w:eastAsia="en-AU"/>
        </w:rPr>
        <w:t>T</w:t>
      </w:r>
      <w:r w:rsidR="002B2692" w:rsidRPr="00A31FB4">
        <w:rPr>
          <w:lang w:eastAsia="en-AU"/>
        </w:rPr>
        <w:t>erritory; or</w:t>
      </w:r>
    </w:p>
    <w:p w14:paraId="48F2D452" w14:textId="77777777" w:rsidR="00426279" w:rsidRPr="00A31FB4" w:rsidRDefault="005A4C3C" w:rsidP="005A4C3C">
      <w:pPr>
        <w:pStyle w:val="Apara"/>
        <w:rPr>
          <w:szCs w:val="24"/>
          <w:lang w:eastAsia="en-AU"/>
        </w:rPr>
      </w:pPr>
      <w:r>
        <w:rPr>
          <w:szCs w:val="24"/>
          <w:lang w:eastAsia="en-AU"/>
        </w:rPr>
        <w:tab/>
      </w:r>
      <w:r w:rsidRPr="00A31FB4">
        <w:rPr>
          <w:szCs w:val="24"/>
          <w:lang w:eastAsia="en-AU"/>
        </w:rPr>
        <w:t>(b)</w:t>
      </w:r>
      <w:r w:rsidRPr="00A31FB4">
        <w:rPr>
          <w:szCs w:val="24"/>
          <w:lang w:eastAsia="en-AU"/>
        </w:rPr>
        <w:tab/>
      </w:r>
      <w:r w:rsidR="00CF2AA6" w:rsidRPr="00A31FB4">
        <w:rPr>
          <w:lang w:eastAsia="en-AU"/>
        </w:rPr>
        <w:t xml:space="preserve">otherwise </w:t>
      </w:r>
      <w:r w:rsidR="003359CF" w:rsidRPr="00A31FB4">
        <w:rPr>
          <w:lang w:eastAsia="en-AU"/>
        </w:rPr>
        <w:t>inappropriate</w:t>
      </w:r>
      <w:r w:rsidR="003359CF" w:rsidRPr="00A31FB4">
        <w:rPr>
          <w:szCs w:val="24"/>
          <w:lang w:eastAsia="en-AU"/>
        </w:rPr>
        <w:t>.</w:t>
      </w:r>
    </w:p>
    <w:p w14:paraId="26C82502" w14:textId="77777777" w:rsidR="00426279" w:rsidRPr="00A31FB4" w:rsidRDefault="005A4C3C" w:rsidP="005A4C3C">
      <w:pPr>
        <w:pStyle w:val="Amain"/>
        <w:rPr>
          <w:lang w:eastAsia="en-AU"/>
        </w:rPr>
      </w:pPr>
      <w:r>
        <w:rPr>
          <w:lang w:eastAsia="en-AU"/>
        </w:rPr>
        <w:tab/>
      </w:r>
      <w:r w:rsidRPr="00A31FB4">
        <w:rPr>
          <w:lang w:eastAsia="en-AU"/>
        </w:rPr>
        <w:t>(4)</w:t>
      </w:r>
      <w:r w:rsidRPr="00A31FB4">
        <w:rPr>
          <w:lang w:eastAsia="en-AU"/>
        </w:rPr>
        <w:tab/>
      </w:r>
      <w:r w:rsidR="00426279" w:rsidRPr="00A31FB4">
        <w:rPr>
          <w:lang w:eastAsia="en-AU"/>
        </w:rPr>
        <w:t>The information may be given by allowing the commissioner access to electronic information maintained by the registrar.</w:t>
      </w:r>
    </w:p>
    <w:p w14:paraId="674081AF" w14:textId="77777777" w:rsidR="00426279" w:rsidRPr="005A4C3C" w:rsidRDefault="005A4C3C" w:rsidP="005A4C3C">
      <w:pPr>
        <w:pStyle w:val="Amain"/>
        <w:rPr>
          <w:szCs w:val="24"/>
          <w:lang w:eastAsia="en-AU"/>
        </w:rPr>
      </w:pPr>
      <w:r w:rsidRPr="005A4C3C">
        <w:rPr>
          <w:szCs w:val="24"/>
          <w:lang w:eastAsia="en-AU"/>
        </w:rPr>
        <w:tab/>
        <w:t>(5)</w:t>
      </w:r>
      <w:r w:rsidRPr="005A4C3C">
        <w:rPr>
          <w:szCs w:val="24"/>
          <w:lang w:eastAsia="en-AU"/>
        </w:rPr>
        <w:tab/>
      </w:r>
      <w:r w:rsidR="00426279" w:rsidRPr="005A4C3C">
        <w:rPr>
          <w:szCs w:val="24"/>
          <w:lang w:eastAsia="en-AU"/>
        </w:rPr>
        <w:t xml:space="preserve">If the commissioner accesses electronic information it may only be used in connection with the information requested under subsection (2). </w:t>
      </w:r>
    </w:p>
    <w:p w14:paraId="30BC0D1D" w14:textId="77777777" w:rsidR="00426279" w:rsidRPr="00A31FB4" w:rsidRDefault="005A4C3C" w:rsidP="005A4C3C">
      <w:pPr>
        <w:pStyle w:val="Amain"/>
        <w:keepNext/>
        <w:rPr>
          <w:lang w:eastAsia="en-AU"/>
        </w:rPr>
      </w:pPr>
      <w:r>
        <w:rPr>
          <w:lang w:eastAsia="en-AU"/>
        </w:rPr>
        <w:lastRenderedPageBreak/>
        <w:tab/>
      </w:r>
      <w:r w:rsidRPr="00A31FB4">
        <w:rPr>
          <w:lang w:eastAsia="en-AU"/>
        </w:rPr>
        <w:t>(6)</w:t>
      </w:r>
      <w:r w:rsidRPr="00A31FB4">
        <w:rPr>
          <w:lang w:eastAsia="en-AU"/>
        </w:rPr>
        <w:tab/>
      </w:r>
      <w:r w:rsidR="00426279" w:rsidRPr="00A31FB4">
        <w:rPr>
          <w:lang w:eastAsia="en-AU"/>
        </w:rPr>
        <w:t>This section is additional to any other Act that provides for information to be given by a registrar.</w:t>
      </w:r>
    </w:p>
    <w:p w14:paraId="394FD2A6" w14:textId="27074004" w:rsidR="00426279" w:rsidRPr="00A31FB4" w:rsidRDefault="00426279" w:rsidP="00426279">
      <w:pPr>
        <w:pStyle w:val="aNote"/>
      </w:pPr>
      <w:r w:rsidRPr="00A31FB4">
        <w:rPr>
          <w:rStyle w:val="charItals"/>
        </w:rPr>
        <w:t>Note</w:t>
      </w:r>
      <w:r w:rsidRPr="00A31FB4">
        <w:rPr>
          <w:snapToGrid w:val="0"/>
        </w:rPr>
        <w:tab/>
        <w:t>A reference to an Act includes a reference to the statutory instruments made or in force under the Act, including any regulation (</w:t>
      </w:r>
      <w:r w:rsidRPr="00A31FB4">
        <w:t xml:space="preserve">see </w:t>
      </w:r>
      <w:hyperlink r:id="rId48" w:tooltip="A2001-14" w:history="1">
        <w:r w:rsidR="00FE21CF" w:rsidRPr="00A31FB4">
          <w:rPr>
            <w:rStyle w:val="charCitHyperlinkAbbrev"/>
          </w:rPr>
          <w:t>Legislation Act</w:t>
        </w:r>
      </w:hyperlink>
      <w:r w:rsidRPr="00A31FB4">
        <w:t>, s 104).</w:t>
      </w:r>
    </w:p>
    <w:p w14:paraId="4650FE39" w14:textId="77777777" w:rsidR="004C599B" w:rsidRPr="005366E8" w:rsidRDefault="005A4C3C" w:rsidP="005A4C3C">
      <w:pPr>
        <w:pStyle w:val="AH3Div"/>
      </w:pPr>
      <w:bookmarkStart w:id="57" w:name="_Toc169605041"/>
      <w:r w:rsidRPr="005366E8">
        <w:rPr>
          <w:rStyle w:val="CharDivNo"/>
        </w:rPr>
        <w:t>Division 3.6</w:t>
      </w:r>
      <w:r w:rsidRPr="00A31FB4">
        <w:tab/>
      </w:r>
      <w:r w:rsidR="004C599B" w:rsidRPr="005366E8">
        <w:rPr>
          <w:rStyle w:val="CharDivText"/>
        </w:rPr>
        <w:t xml:space="preserve">Deciding </w:t>
      </w:r>
      <w:r w:rsidR="00A95D30" w:rsidRPr="005366E8">
        <w:rPr>
          <w:rStyle w:val="CharDivText"/>
        </w:rPr>
        <w:t xml:space="preserve">applications for </w:t>
      </w:r>
      <w:r w:rsidR="004C599B" w:rsidRPr="005366E8">
        <w:rPr>
          <w:rStyle w:val="CharDivText"/>
        </w:rPr>
        <w:t>financial assistance</w:t>
      </w:r>
      <w:bookmarkEnd w:id="57"/>
    </w:p>
    <w:p w14:paraId="2C35BB55" w14:textId="77777777" w:rsidR="00884772" w:rsidRPr="00A31FB4" w:rsidRDefault="005A4C3C" w:rsidP="005A4C3C">
      <w:pPr>
        <w:pStyle w:val="AH5Sec"/>
        <w:rPr>
          <w:lang w:eastAsia="en-AU"/>
        </w:rPr>
      </w:pPr>
      <w:bookmarkStart w:id="58" w:name="_Toc169605042"/>
      <w:r w:rsidRPr="005366E8">
        <w:rPr>
          <w:rStyle w:val="CharSectNo"/>
        </w:rPr>
        <w:t>42</w:t>
      </w:r>
      <w:r w:rsidRPr="00A31FB4">
        <w:rPr>
          <w:lang w:eastAsia="en-AU"/>
        </w:rPr>
        <w:tab/>
      </w:r>
      <w:r w:rsidR="00884772" w:rsidRPr="00A31FB4">
        <w:rPr>
          <w:lang w:eastAsia="en-AU"/>
        </w:rPr>
        <w:t>Time for deciding application</w:t>
      </w:r>
      <w:r w:rsidR="0058059A" w:rsidRPr="00A31FB4">
        <w:rPr>
          <w:lang w:eastAsia="en-AU"/>
        </w:rPr>
        <w:t xml:space="preserve"> for financial assistance</w:t>
      </w:r>
      <w:bookmarkEnd w:id="58"/>
    </w:p>
    <w:p w14:paraId="24607190" w14:textId="77777777" w:rsidR="00884772"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884772" w:rsidRPr="00A31FB4">
        <w:rPr>
          <w:lang w:eastAsia="en-AU"/>
        </w:rPr>
        <w:t>The commissioner must decide an application for financial assistance as soon as reasonably practicable</w:t>
      </w:r>
      <w:r w:rsidR="00884772" w:rsidRPr="00A31FB4">
        <w:rPr>
          <w:szCs w:val="24"/>
          <w:lang w:eastAsia="en-AU"/>
        </w:rPr>
        <w:t xml:space="preserve"> after—</w:t>
      </w:r>
    </w:p>
    <w:p w14:paraId="22F1784E" w14:textId="77777777" w:rsidR="00884772"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884772" w:rsidRPr="00A31FB4">
        <w:rPr>
          <w:lang w:eastAsia="en-AU"/>
        </w:rPr>
        <w:t xml:space="preserve">the day the commissioner receives </w:t>
      </w:r>
      <w:r w:rsidR="009952B4" w:rsidRPr="00A31FB4">
        <w:rPr>
          <w:lang w:eastAsia="en-AU"/>
        </w:rPr>
        <w:t>the</w:t>
      </w:r>
      <w:r w:rsidR="00884772" w:rsidRPr="00A31FB4">
        <w:rPr>
          <w:lang w:eastAsia="en-AU"/>
        </w:rPr>
        <w:t xml:space="preserve"> application; or</w:t>
      </w:r>
    </w:p>
    <w:p w14:paraId="24A11DC2" w14:textId="77777777" w:rsidR="00884772"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884772" w:rsidRPr="00A31FB4">
        <w:rPr>
          <w:lang w:eastAsia="en-AU"/>
        </w:rPr>
        <w:t xml:space="preserve">if the commissioner asks for information under </w:t>
      </w:r>
      <w:r w:rsidR="00735E45" w:rsidRPr="00A31FB4">
        <w:rPr>
          <w:lang w:eastAsia="en-AU"/>
        </w:rPr>
        <w:t xml:space="preserve">division </w:t>
      </w:r>
      <w:r w:rsidR="00206972" w:rsidRPr="00A31FB4">
        <w:rPr>
          <w:lang w:eastAsia="en-AU"/>
        </w:rPr>
        <w:t>3</w:t>
      </w:r>
      <w:r w:rsidR="00735E45" w:rsidRPr="00A31FB4">
        <w:rPr>
          <w:lang w:eastAsia="en-AU"/>
        </w:rPr>
        <w:t>.</w:t>
      </w:r>
      <w:r w:rsidR="002832DA" w:rsidRPr="00A31FB4">
        <w:rPr>
          <w:lang w:eastAsia="en-AU"/>
        </w:rPr>
        <w:t>5</w:t>
      </w:r>
      <w:r w:rsidR="00735E45" w:rsidRPr="00A31FB4">
        <w:rPr>
          <w:lang w:eastAsia="en-AU"/>
        </w:rPr>
        <w:t xml:space="preserve"> (</w:t>
      </w:r>
      <w:r w:rsidR="0094368C" w:rsidRPr="00A31FB4">
        <w:rPr>
          <w:lang w:eastAsia="en-AU"/>
        </w:rPr>
        <w:t>Commissioner may</w:t>
      </w:r>
      <w:r w:rsidR="00735E45" w:rsidRPr="00A31FB4">
        <w:rPr>
          <w:lang w:eastAsia="en-AU"/>
        </w:rPr>
        <w:t xml:space="preserve"> </w:t>
      </w:r>
      <w:r w:rsidR="00206972" w:rsidRPr="00A31FB4">
        <w:rPr>
          <w:lang w:eastAsia="en-AU"/>
        </w:rPr>
        <w:t>ask for</w:t>
      </w:r>
      <w:r w:rsidR="00735E45" w:rsidRPr="00A31FB4">
        <w:rPr>
          <w:lang w:eastAsia="en-AU"/>
        </w:rPr>
        <w:t xml:space="preserve"> information </w:t>
      </w:r>
      <w:r w:rsidR="0094368C" w:rsidRPr="00A31FB4">
        <w:rPr>
          <w:lang w:eastAsia="en-AU"/>
        </w:rPr>
        <w:t xml:space="preserve">when deciding </w:t>
      </w:r>
      <w:r w:rsidR="00735E45" w:rsidRPr="00A31FB4">
        <w:rPr>
          <w:lang w:eastAsia="en-AU"/>
        </w:rPr>
        <w:t>applications for financial assistance)</w:t>
      </w:r>
      <w:r w:rsidR="00884772" w:rsidRPr="00A31FB4">
        <w:rPr>
          <w:lang w:eastAsia="en-AU"/>
        </w:rPr>
        <w:t xml:space="preserve">—the day the </w:t>
      </w:r>
      <w:r w:rsidR="00735E45" w:rsidRPr="00A31FB4">
        <w:rPr>
          <w:lang w:eastAsia="en-AU"/>
        </w:rPr>
        <w:t xml:space="preserve">information is </w:t>
      </w:r>
      <w:r w:rsidR="00884772" w:rsidRPr="00A31FB4">
        <w:rPr>
          <w:lang w:eastAsia="en-AU"/>
        </w:rPr>
        <w:t>given to the commissioner.</w:t>
      </w:r>
    </w:p>
    <w:p w14:paraId="53FF51A6" w14:textId="77777777" w:rsidR="0058059A"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D67E65" w:rsidRPr="00A31FB4">
        <w:rPr>
          <w:lang w:eastAsia="en-AU"/>
        </w:rPr>
        <w:t>If an</w:t>
      </w:r>
      <w:r w:rsidR="00D67E65" w:rsidRPr="00A31FB4">
        <w:t xml:space="preserve"> application for financial assistance in</w:t>
      </w:r>
      <w:r w:rsidR="005822E3" w:rsidRPr="00A31FB4">
        <w:t>cludes</w:t>
      </w:r>
      <w:r w:rsidR="00D67E65" w:rsidRPr="00A31FB4">
        <w:t xml:space="preserve"> a claim for </w:t>
      </w:r>
      <w:r w:rsidR="00B42854" w:rsidRPr="00A31FB4">
        <w:t xml:space="preserve">an </w:t>
      </w:r>
      <w:r w:rsidR="00D67E65" w:rsidRPr="00A31FB4">
        <w:t>immediate need</w:t>
      </w:r>
      <w:r w:rsidR="00B42854" w:rsidRPr="00A31FB4">
        <w:t xml:space="preserve"> payment</w:t>
      </w:r>
      <w:r w:rsidR="00D67E65" w:rsidRPr="00A31FB4">
        <w:t xml:space="preserve">, the </w:t>
      </w:r>
      <w:r w:rsidR="0058059A" w:rsidRPr="00A31FB4">
        <w:rPr>
          <w:lang w:eastAsia="en-AU"/>
        </w:rPr>
        <w:t>commissioner m</w:t>
      </w:r>
      <w:r w:rsidR="00D67E65" w:rsidRPr="00A31FB4">
        <w:rPr>
          <w:lang w:eastAsia="en-AU"/>
        </w:rPr>
        <w:t xml:space="preserve">ust </w:t>
      </w:r>
      <w:r w:rsidR="00956BDF" w:rsidRPr="00A31FB4">
        <w:rPr>
          <w:lang w:eastAsia="en-AU"/>
        </w:rPr>
        <w:t>give priority to a</w:t>
      </w:r>
      <w:r w:rsidR="005822E3" w:rsidRPr="00A31FB4">
        <w:rPr>
          <w:lang w:eastAsia="en-AU"/>
        </w:rPr>
        <w:t xml:space="preserve"> </w:t>
      </w:r>
      <w:r w:rsidR="0058059A" w:rsidRPr="00A31FB4">
        <w:rPr>
          <w:lang w:eastAsia="en-AU"/>
        </w:rPr>
        <w:t xml:space="preserve">decision </w:t>
      </w:r>
      <w:r w:rsidR="005822E3" w:rsidRPr="00A31FB4">
        <w:rPr>
          <w:lang w:eastAsia="en-AU"/>
        </w:rPr>
        <w:t>about</w:t>
      </w:r>
      <w:r w:rsidR="00BE46E8" w:rsidRPr="00A31FB4">
        <w:rPr>
          <w:lang w:eastAsia="en-AU"/>
        </w:rPr>
        <w:t xml:space="preserve"> the claim </w:t>
      </w:r>
      <w:r w:rsidR="005D2454" w:rsidRPr="00A31FB4">
        <w:rPr>
          <w:lang w:eastAsia="en-AU"/>
        </w:rPr>
        <w:t xml:space="preserve">(the </w:t>
      </w:r>
      <w:r w:rsidR="005D2454" w:rsidRPr="00A31FB4">
        <w:rPr>
          <w:rStyle w:val="charBoldItals"/>
        </w:rPr>
        <w:t>expedited decision</w:t>
      </w:r>
      <w:r w:rsidR="005D2454" w:rsidRPr="00A31FB4">
        <w:rPr>
          <w:lang w:eastAsia="en-AU"/>
        </w:rPr>
        <w:t xml:space="preserve">) </w:t>
      </w:r>
      <w:r w:rsidR="00956BDF" w:rsidRPr="00A31FB4">
        <w:rPr>
          <w:lang w:eastAsia="en-AU"/>
        </w:rPr>
        <w:t>before</w:t>
      </w:r>
      <w:r w:rsidR="00806D1D" w:rsidRPr="00A31FB4">
        <w:rPr>
          <w:lang w:eastAsia="en-AU"/>
        </w:rPr>
        <w:t xml:space="preserve"> </w:t>
      </w:r>
      <w:r w:rsidR="00956BDF" w:rsidRPr="00A31FB4">
        <w:rPr>
          <w:lang w:eastAsia="en-AU"/>
        </w:rPr>
        <w:t xml:space="preserve">deciding </w:t>
      </w:r>
      <w:r w:rsidR="00806D1D" w:rsidRPr="00A31FB4">
        <w:rPr>
          <w:lang w:eastAsia="en-AU"/>
        </w:rPr>
        <w:t>any other claim in the application</w:t>
      </w:r>
      <w:r w:rsidR="005822E3" w:rsidRPr="00A31FB4">
        <w:t>.</w:t>
      </w:r>
    </w:p>
    <w:p w14:paraId="04EC33A9" w14:textId="77777777" w:rsidR="00E11B76" w:rsidRPr="00A31FB4" w:rsidRDefault="005A4C3C" w:rsidP="005A4C3C">
      <w:pPr>
        <w:pStyle w:val="AH5Sec"/>
      </w:pPr>
      <w:bookmarkStart w:id="59" w:name="_Toc169605043"/>
      <w:r w:rsidRPr="005366E8">
        <w:rPr>
          <w:rStyle w:val="CharSectNo"/>
        </w:rPr>
        <w:t>43</w:t>
      </w:r>
      <w:r w:rsidRPr="00A31FB4">
        <w:tab/>
      </w:r>
      <w:r w:rsidR="00E11B76" w:rsidRPr="00A31FB4">
        <w:t xml:space="preserve">Deciding </w:t>
      </w:r>
      <w:r w:rsidR="000A5036" w:rsidRPr="00A31FB4">
        <w:t>matters relevant to application for financial assistance generally</w:t>
      </w:r>
      <w:bookmarkEnd w:id="59"/>
    </w:p>
    <w:p w14:paraId="74869283" w14:textId="77777777" w:rsidR="00D04996" w:rsidRPr="00A31FB4" w:rsidRDefault="00F4183E" w:rsidP="00DB43AE">
      <w:pPr>
        <w:pStyle w:val="Amainreturn"/>
      </w:pPr>
      <w:r w:rsidRPr="00A31FB4">
        <w:t>T</w:t>
      </w:r>
      <w:r w:rsidR="00547EC1" w:rsidRPr="00A31FB4">
        <w:t xml:space="preserve">he commissioner </w:t>
      </w:r>
      <w:r w:rsidR="00D1175E" w:rsidRPr="00A31FB4">
        <w:t xml:space="preserve">must </w:t>
      </w:r>
      <w:r w:rsidRPr="00A31FB4">
        <w:t xml:space="preserve">be satisfied on the balance of probabilities about the existence of any matter </w:t>
      </w:r>
      <w:r w:rsidR="002D27B7" w:rsidRPr="00A31FB4">
        <w:t>rel</w:t>
      </w:r>
      <w:r w:rsidR="00923126" w:rsidRPr="00A31FB4">
        <w:t xml:space="preserve">evant </w:t>
      </w:r>
      <w:r w:rsidR="002D27B7" w:rsidRPr="00A31FB4">
        <w:t xml:space="preserve">to </w:t>
      </w:r>
      <w:r w:rsidR="0000642A" w:rsidRPr="00A31FB4">
        <w:t xml:space="preserve">deciding </w:t>
      </w:r>
      <w:r w:rsidR="002D27B7" w:rsidRPr="00A31FB4">
        <w:t>a</w:t>
      </w:r>
      <w:r w:rsidRPr="00A31FB4">
        <w:t>n</w:t>
      </w:r>
      <w:r w:rsidR="002D27B7" w:rsidRPr="00A31FB4">
        <w:t xml:space="preserve"> application for financial assistance</w:t>
      </w:r>
      <w:r w:rsidR="0060113C" w:rsidRPr="00A31FB4">
        <w:t>.</w:t>
      </w:r>
    </w:p>
    <w:p w14:paraId="69AFADAA" w14:textId="77777777" w:rsidR="004961F4" w:rsidRPr="00A31FB4" w:rsidRDefault="004961F4" w:rsidP="004961F4">
      <w:pPr>
        <w:pStyle w:val="aExamHdgss"/>
      </w:pPr>
      <w:r w:rsidRPr="00A31FB4">
        <w:t>Examples—matter relevant to an application for financial assistance</w:t>
      </w:r>
    </w:p>
    <w:p w14:paraId="13A63930" w14:textId="77777777" w:rsidR="004961F4" w:rsidRPr="00A31FB4" w:rsidRDefault="006675AC" w:rsidP="006675AC">
      <w:pPr>
        <w:pStyle w:val="aExamINumss"/>
      </w:pPr>
      <w:r w:rsidRPr="00A31FB4">
        <w:t>1</w:t>
      </w:r>
      <w:r w:rsidRPr="00A31FB4">
        <w:tab/>
        <w:t>whether an offence has occurred</w:t>
      </w:r>
    </w:p>
    <w:p w14:paraId="6AECA586" w14:textId="77777777" w:rsidR="006675AC" w:rsidRPr="00A31FB4" w:rsidRDefault="006675AC" w:rsidP="006675AC">
      <w:pPr>
        <w:pStyle w:val="aExamINumss"/>
      </w:pPr>
      <w:r w:rsidRPr="00A31FB4">
        <w:t>2</w:t>
      </w:r>
      <w:r w:rsidRPr="00A31FB4">
        <w:tab/>
        <w:t>whether a circumstance of aggravation applies to an offence</w:t>
      </w:r>
    </w:p>
    <w:p w14:paraId="139703A3" w14:textId="77777777" w:rsidR="00D169C7" w:rsidRPr="00A31FB4" w:rsidRDefault="00D169C7" w:rsidP="006675AC">
      <w:pPr>
        <w:pStyle w:val="aExamINumss"/>
      </w:pPr>
      <w:r w:rsidRPr="00A31FB4">
        <w:t>3</w:t>
      </w:r>
      <w:r w:rsidRPr="00A31FB4">
        <w:tab/>
        <w:t>whether a circumstance in which financial assistance must not be given applies</w:t>
      </w:r>
    </w:p>
    <w:p w14:paraId="237344BB" w14:textId="77777777" w:rsidR="004007AF" w:rsidRPr="00A31FB4" w:rsidRDefault="004007AF" w:rsidP="006675AC">
      <w:pPr>
        <w:pStyle w:val="aExamINumss"/>
      </w:pPr>
      <w:r w:rsidRPr="00A31FB4">
        <w:t>4</w:t>
      </w:r>
      <w:r w:rsidRPr="00A31FB4">
        <w:tab/>
        <w:t>whether an application involves related conduct</w:t>
      </w:r>
    </w:p>
    <w:p w14:paraId="18207C79" w14:textId="77777777" w:rsidR="00E46360" w:rsidRPr="00A31FB4" w:rsidRDefault="004007AF" w:rsidP="006675AC">
      <w:pPr>
        <w:pStyle w:val="aExamINumss"/>
      </w:pPr>
      <w:r w:rsidRPr="00A31FB4">
        <w:lastRenderedPageBreak/>
        <w:t>5</w:t>
      </w:r>
      <w:r w:rsidR="006675AC" w:rsidRPr="00A31FB4">
        <w:tab/>
      </w:r>
      <w:r w:rsidR="00E46360" w:rsidRPr="00A31FB4">
        <w:t>whether an injury was caused by an act of violence</w:t>
      </w:r>
    </w:p>
    <w:p w14:paraId="3153ECD3" w14:textId="77777777" w:rsidR="00E46360" w:rsidRPr="00A31FB4" w:rsidRDefault="004007AF" w:rsidP="006675AC">
      <w:pPr>
        <w:pStyle w:val="aExamINumss"/>
      </w:pPr>
      <w:r w:rsidRPr="00A31FB4">
        <w:t>6</w:t>
      </w:r>
      <w:r w:rsidR="00E46360" w:rsidRPr="00A31FB4">
        <w:tab/>
        <w:t>whether an economic loss was caused by an act of violence</w:t>
      </w:r>
    </w:p>
    <w:p w14:paraId="7BB11D56" w14:textId="77777777" w:rsidR="006675AC" w:rsidRPr="00A31FB4" w:rsidRDefault="004007AF" w:rsidP="006675AC">
      <w:pPr>
        <w:pStyle w:val="aExamINumss"/>
      </w:pPr>
      <w:r w:rsidRPr="00A31FB4">
        <w:t>7</w:t>
      </w:r>
      <w:r w:rsidR="00E46360" w:rsidRPr="00A31FB4">
        <w:tab/>
      </w:r>
      <w:r w:rsidR="006675AC" w:rsidRPr="00A31FB4">
        <w:t xml:space="preserve">the nature and extent </w:t>
      </w:r>
      <w:r w:rsidR="00E46360" w:rsidRPr="00A31FB4">
        <w:t>of an injury</w:t>
      </w:r>
    </w:p>
    <w:p w14:paraId="54BF5F68" w14:textId="77777777" w:rsidR="006675AC" w:rsidRPr="00A31FB4" w:rsidRDefault="004007AF" w:rsidP="005A4C3C">
      <w:pPr>
        <w:pStyle w:val="aExamINumss"/>
        <w:keepNext/>
      </w:pPr>
      <w:r w:rsidRPr="00A31FB4">
        <w:t>8</w:t>
      </w:r>
      <w:r w:rsidR="006675AC" w:rsidRPr="00A31FB4">
        <w:tab/>
      </w:r>
      <w:r w:rsidR="00E46360" w:rsidRPr="00A31FB4">
        <w:t>the nature and amount of an economic loss</w:t>
      </w:r>
    </w:p>
    <w:p w14:paraId="4CBBF9AA" w14:textId="77777777" w:rsidR="00350713" w:rsidRPr="00A31FB4" w:rsidRDefault="005A4C3C" w:rsidP="005A4C3C">
      <w:pPr>
        <w:pStyle w:val="AH5Sec"/>
      </w:pPr>
      <w:bookmarkStart w:id="60" w:name="_Toc169605044"/>
      <w:r w:rsidRPr="005366E8">
        <w:rPr>
          <w:rStyle w:val="CharSectNo"/>
        </w:rPr>
        <w:t>44</w:t>
      </w:r>
      <w:r w:rsidRPr="00A31FB4">
        <w:tab/>
      </w:r>
      <w:r w:rsidR="00350713" w:rsidRPr="00A31FB4">
        <w:t>Deciding whether applications involve related acts of violence</w:t>
      </w:r>
      <w:bookmarkEnd w:id="60"/>
    </w:p>
    <w:p w14:paraId="6265C346" w14:textId="77777777" w:rsidR="00910930" w:rsidRPr="00A31FB4" w:rsidRDefault="005A4C3C" w:rsidP="005A4C3C">
      <w:pPr>
        <w:pStyle w:val="Amain"/>
      </w:pPr>
      <w:r>
        <w:tab/>
      </w:r>
      <w:r w:rsidRPr="00A31FB4">
        <w:t>(1)</w:t>
      </w:r>
      <w:r w:rsidRPr="00A31FB4">
        <w:tab/>
      </w:r>
      <w:r w:rsidR="00D85059" w:rsidRPr="00A31FB4">
        <w:t xml:space="preserve">This section applies if </w:t>
      </w:r>
      <w:r w:rsidR="00910930" w:rsidRPr="00A31FB4">
        <w:t xml:space="preserve">a person makes 2 or more </w:t>
      </w:r>
      <w:r w:rsidR="00D85059" w:rsidRPr="00A31FB4">
        <w:t xml:space="preserve">separate </w:t>
      </w:r>
      <w:r w:rsidR="00910930" w:rsidRPr="00A31FB4">
        <w:t>applications for financial assistance under division 3.</w:t>
      </w:r>
      <w:r w:rsidR="002832DA" w:rsidRPr="00A31FB4">
        <w:t>4</w:t>
      </w:r>
      <w:r w:rsidR="00910930" w:rsidRPr="00A31FB4">
        <w:t xml:space="preserve"> (Applicatio</w:t>
      </w:r>
      <w:r w:rsidR="00D85059" w:rsidRPr="00A31FB4">
        <w:t>n</w:t>
      </w:r>
      <w:r w:rsidR="002832DA" w:rsidRPr="00A31FB4">
        <w:t>s</w:t>
      </w:r>
      <w:r w:rsidR="00D85059" w:rsidRPr="00A31FB4">
        <w:t xml:space="preserve"> for financial assistance).</w:t>
      </w:r>
    </w:p>
    <w:p w14:paraId="7501506F" w14:textId="77777777" w:rsidR="00910930" w:rsidRPr="00A31FB4" w:rsidRDefault="005A4C3C" w:rsidP="00EC7F97">
      <w:pPr>
        <w:pStyle w:val="Amain"/>
        <w:keepNext/>
      </w:pPr>
      <w:r>
        <w:tab/>
      </w:r>
      <w:r w:rsidRPr="00A31FB4">
        <w:t>(2)</w:t>
      </w:r>
      <w:r w:rsidRPr="00A31FB4">
        <w:tab/>
      </w:r>
      <w:r w:rsidR="00D85059" w:rsidRPr="00A31FB4">
        <w:t>T</w:t>
      </w:r>
      <w:r w:rsidR="00910930" w:rsidRPr="00A31FB4">
        <w:t xml:space="preserve">he commissioner </w:t>
      </w:r>
      <w:r w:rsidR="00D85059" w:rsidRPr="00A31FB4">
        <w:t xml:space="preserve">must review the applications to work out if the applications </w:t>
      </w:r>
      <w:r w:rsidR="00F81073" w:rsidRPr="00A31FB4">
        <w:t xml:space="preserve">are for acts of violence that occur in the course of a series of </w:t>
      </w:r>
      <w:r w:rsidR="00714A81" w:rsidRPr="00A31FB4">
        <w:t xml:space="preserve">offences that are </w:t>
      </w:r>
      <w:r w:rsidR="00F81073" w:rsidRPr="00A31FB4">
        <w:t>related</w:t>
      </w:r>
      <w:r w:rsidR="0014570B" w:rsidRPr="00A31FB4">
        <w:t>.</w:t>
      </w:r>
    </w:p>
    <w:p w14:paraId="4E77A3C4" w14:textId="77777777" w:rsidR="00714A81" w:rsidRPr="00A31FB4" w:rsidRDefault="00714A81" w:rsidP="002832DA">
      <w:pPr>
        <w:pStyle w:val="aExamHdgss"/>
      </w:pPr>
      <w:r w:rsidRPr="00A31FB4">
        <w:t>Exampl</w:t>
      </w:r>
      <w:r w:rsidR="0012024C" w:rsidRPr="00A31FB4">
        <w:t>es</w:t>
      </w:r>
      <w:r w:rsidRPr="00A31FB4">
        <w:t>—series of offences that are related</w:t>
      </w:r>
    </w:p>
    <w:p w14:paraId="5ED27057" w14:textId="77777777" w:rsidR="00714A81" w:rsidRPr="00A31FB4" w:rsidRDefault="00714A81" w:rsidP="008407D2">
      <w:pPr>
        <w:pStyle w:val="aExamINumss"/>
      </w:pPr>
      <w:r w:rsidRPr="00A31FB4">
        <w:t>1</w:t>
      </w:r>
      <w:r w:rsidRPr="00A31FB4">
        <w:tab/>
        <w:t>offences with same offender and same primary victim</w:t>
      </w:r>
    </w:p>
    <w:p w14:paraId="4A2CA726" w14:textId="77777777" w:rsidR="00714A81" w:rsidRPr="00A31FB4" w:rsidRDefault="00714A81" w:rsidP="009744DD">
      <w:pPr>
        <w:pStyle w:val="aExamINumss"/>
      </w:pPr>
      <w:r w:rsidRPr="00A31FB4">
        <w:t>2</w:t>
      </w:r>
      <w:r w:rsidRPr="00A31FB4">
        <w:tab/>
        <w:t>contemporaneous or near contemporaneous offences</w:t>
      </w:r>
    </w:p>
    <w:p w14:paraId="2E154C13" w14:textId="77777777" w:rsidR="00714A81" w:rsidRPr="00A31FB4" w:rsidRDefault="005A4C3C" w:rsidP="005A4C3C">
      <w:pPr>
        <w:pStyle w:val="Amain"/>
      </w:pPr>
      <w:r>
        <w:tab/>
      </w:r>
      <w:r w:rsidRPr="00A31FB4">
        <w:t>(3)</w:t>
      </w:r>
      <w:r w:rsidRPr="00A31FB4">
        <w:tab/>
      </w:r>
      <w:r w:rsidR="008E4F26" w:rsidRPr="00A31FB4">
        <w:t>A</w:t>
      </w:r>
      <w:r w:rsidR="009559B5" w:rsidRPr="00A31FB4">
        <w:t>ct</w:t>
      </w:r>
      <w:r w:rsidR="008E4F26" w:rsidRPr="00A31FB4">
        <w:t>s</w:t>
      </w:r>
      <w:r w:rsidR="009559B5" w:rsidRPr="00A31FB4">
        <w:t xml:space="preserve"> of violence that occur in the course of a series of </w:t>
      </w:r>
      <w:r w:rsidR="00F53A7A" w:rsidRPr="00A31FB4">
        <w:t xml:space="preserve">offences that are </w:t>
      </w:r>
      <w:r w:rsidR="009559B5" w:rsidRPr="00A31FB4">
        <w:t xml:space="preserve">related </w:t>
      </w:r>
      <w:r w:rsidR="00775865" w:rsidRPr="00A31FB4">
        <w:t>must</w:t>
      </w:r>
      <w:r w:rsidR="008E4F26" w:rsidRPr="00A31FB4">
        <w:t xml:space="preserve"> </w:t>
      </w:r>
      <w:r w:rsidR="009559B5" w:rsidRPr="00A31FB4">
        <w:t xml:space="preserve">be treated as a single </w:t>
      </w:r>
      <w:r w:rsidR="00426600" w:rsidRPr="00A31FB4">
        <w:t>act of violence</w:t>
      </w:r>
      <w:r w:rsidR="00714A81" w:rsidRPr="00A31FB4">
        <w:t>—</w:t>
      </w:r>
    </w:p>
    <w:p w14:paraId="021444A1" w14:textId="77777777" w:rsidR="00714A81" w:rsidRPr="00A31FB4" w:rsidRDefault="005A4C3C" w:rsidP="005A4C3C">
      <w:pPr>
        <w:pStyle w:val="Apara"/>
      </w:pPr>
      <w:r>
        <w:tab/>
      </w:r>
      <w:r w:rsidRPr="00A31FB4">
        <w:t>(a)</w:t>
      </w:r>
      <w:r w:rsidRPr="00A31FB4">
        <w:tab/>
      </w:r>
      <w:r w:rsidR="00B62F99" w:rsidRPr="00A31FB4">
        <w:t xml:space="preserve">if </w:t>
      </w:r>
      <w:r w:rsidR="00714A81" w:rsidRPr="00A31FB4">
        <w:t xml:space="preserve">the series of offences </w:t>
      </w:r>
      <w:r w:rsidR="00BA53FB" w:rsidRPr="00A31FB4">
        <w:t>are</w:t>
      </w:r>
      <w:r w:rsidR="00052C57" w:rsidRPr="00A31FB4">
        <w:t xml:space="preserve">, </w:t>
      </w:r>
      <w:r w:rsidR="00F82A52" w:rsidRPr="00A31FB4">
        <w:t xml:space="preserve">or </w:t>
      </w:r>
      <w:r w:rsidR="00052C57" w:rsidRPr="00A31FB4">
        <w:t>are likely to</w:t>
      </w:r>
      <w:r w:rsidR="00F82A52" w:rsidRPr="00A31FB4">
        <w:t xml:space="preserve"> be</w:t>
      </w:r>
      <w:r w:rsidR="00052C57" w:rsidRPr="00A31FB4">
        <w:t>,</w:t>
      </w:r>
      <w:r w:rsidR="00F82A52" w:rsidRPr="00A31FB4">
        <w:t xml:space="preserve"> part of</w:t>
      </w:r>
      <w:r w:rsidR="00BA53FB" w:rsidRPr="00A31FB4">
        <w:t xml:space="preserve"> a </w:t>
      </w:r>
      <w:r w:rsidR="00F82A52" w:rsidRPr="00A31FB4">
        <w:t>single ongoing offence;</w:t>
      </w:r>
      <w:r w:rsidR="00B62F99" w:rsidRPr="00A31FB4">
        <w:t xml:space="preserve"> or</w:t>
      </w:r>
    </w:p>
    <w:p w14:paraId="5E999227" w14:textId="77777777" w:rsidR="007A7E78" w:rsidRPr="00A31FB4" w:rsidRDefault="005A4C3C" w:rsidP="005A4C3C">
      <w:pPr>
        <w:pStyle w:val="Apara"/>
      </w:pPr>
      <w:r>
        <w:tab/>
      </w:r>
      <w:r w:rsidRPr="00A31FB4">
        <w:t>(b)</w:t>
      </w:r>
      <w:r w:rsidRPr="00A31FB4">
        <w:tab/>
      </w:r>
      <w:r w:rsidR="00B62F99" w:rsidRPr="00A31FB4">
        <w:t xml:space="preserve">if </w:t>
      </w:r>
      <w:r w:rsidR="008E7DB5" w:rsidRPr="00A31FB4">
        <w:t xml:space="preserve">the effect of treating </w:t>
      </w:r>
      <w:r w:rsidR="00426600" w:rsidRPr="00A31FB4">
        <w:t>each act of violence separately</w:t>
      </w:r>
      <w:r w:rsidR="0029170D" w:rsidRPr="00A31FB4">
        <w:t xml:space="preserve"> would result in </w:t>
      </w:r>
      <w:r w:rsidR="00234094" w:rsidRPr="00A31FB4">
        <w:t xml:space="preserve">the applicant receiving </w:t>
      </w:r>
      <w:r w:rsidR="0029170D" w:rsidRPr="00A31FB4">
        <w:t xml:space="preserve">a total amount of financial assistance </w:t>
      </w:r>
      <w:r w:rsidR="00F82A52" w:rsidRPr="00A31FB4">
        <w:t>that would be disproportionate</w:t>
      </w:r>
      <w:r w:rsidR="00F654AA" w:rsidRPr="00A31FB4">
        <w:t>ly more than the amount of</w:t>
      </w:r>
      <w:r w:rsidR="00F82A52" w:rsidRPr="00A31FB4">
        <w:t xml:space="preserve"> financial assistance that would be appropriate for the totality of</w:t>
      </w:r>
      <w:r w:rsidR="00B62F99" w:rsidRPr="00A31FB4">
        <w:t xml:space="preserve"> harm suffered by the applicant</w:t>
      </w:r>
      <w:r w:rsidR="00F654AA" w:rsidRPr="00A31FB4">
        <w:t xml:space="preserve"> as a result of the acts</w:t>
      </w:r>
      <w:r w:rsidR="00B62F99" w:rsidRPr="00A31FB4">
        <w:t>; or</w:t>
      </w:r>
    </w:p>
    <w:p w14:paraId="4488CED1" w14:textId="77777777" w:rsidR="00B62F99" w:rsidRPr="00A31FB4" w:rsidRDefault="005A4C3C" w:rsidP="005A4C3C">
      <w:pPr>
        <w:pStyle w:val="Apara"/>
      </w:pPr>
      <w:r>
        <w:tab/>
      </w:r>
      <w:r w:rsidRPr="00A31FB4">
        <w:t>(c)</w:t>
      </w:r>
      <w:r w:rsidRPr="00A31FB4">
        <w:tab/>
      </w:r>
      <w:r w:rsidR="00B62F99" w:rsidRPr="00A31FB4">
        <w:t>in circumstances prescribed by regulation.</w:t>
      </w:r>
    </w:p>
    <w:p w14:paraId="4F7300F1" w14:textId="77777777" w:rsidR="00910930" w:rsidRPr="00A31FB4" w:rsidRDefault="005A4C3C" w:rsidP="000676F3">
      <w:pPr>
        <w:pStyle w:val="Amain"/>
        <w:keepNext/>
      </w:pPr>
      <w:r>
        <w:lastRenderedPageBreak/>
        <w:tab/>
      </w:r>
      <w:r w:rsidRPr="00A31FB4">
        <w:t>(4)</w:t>
      </w:r>
      <w:r w:rsidRPr="00A31FB4">
        <w:tab/>
      </w:r>
      <w:r w:rsidR="00E618D3" w:rsidRPr="00A31FB4">
        <w:t xml:space="preserve">If the commissioner </w:t>
      </w:r>
      <w:r w:rsidR="00D00644" w:rsidRPr="00A31FB4">
        <w:t>is satisfied</w:t>
      </w:r>
      <w:r w:rsidR="00E618D3" w:rsidRPr="00A31FB4">
        <w:t xml:space="preserve"> that </w:t>
      </w:r>
      <w:r w:rsidR="00292ABF" w:rsidRPr="00A31FB4">
        <w:t xml:space="preserve">the </w:t>
      </w:r>
      <w:r w:rsidR="00E618D3" w:rsidRPr="00A31FB4">
        <w:t>acts of violence</w:t>
      </w:r>
      <w:r w:rsidR="00B90379" w:rsidRPr="00A31FB4">
        <w:t xml:space="preserve"> that are</w:t>
      </w:r>
      <w:r w:rsidR="00E618D3" w:rsidRPr="00A31FB4">
        <w:t xml:space="preserve"> the subject of </w:t>
      </w:r>
      <w:r w:rsidR="00D85059" w:rsidRPr="00A31FB4">
        <w:t xml:space="preserve">separate </w:t>
      </w:r>
      <w:r w:rsidR="00E618D3" w:rsidRPr="00A31FB4">
        <w:t xml:space="preserve">applications </w:t>
      </w:r>
      <w:r w:rsidR="00CF1E78" w:rsidRPr="00A31FB4">
        <w:t xml:space="preserve">appear to be </w:t>
      </w:r>
      <w:r w:rsidR="00E618D3" w:rsidRPr="00A31FB4">
        <w:t xml:space="preserve">a single act of violence, the </w:t>
      </w:r>
      <w:r w:rsidR="00910930" w:rsidRPr="00A31FB4">
        <w:t>commissioner must give the applicant written notice—</w:t>
      </w:r>
    </w:p>
    <w:p w14:paraId="09F7EF4D" w14:textId="77777777" w:rsidR="00910930" w:rsidRPr="00A31FB4" w:rsidRDefault="005A4C3C" w:rsidP="005A4C3C">
      <w:pPr>
        <w:pStyle w:val="Apara"/>
      </w:pPr>
      <w:r>
        <w:tab/>
      </w:r>
      <w:r w:rsidRPr="00A31FB4">
        <w:t>(a)</w:t>
      </w:r>
      <w:r w:rsidRPr="00A31FB4">
        <w:tab/>
      </w:r>
      <w:r w:rsidR="00910930" w:rsidRPr="00A31FB4">
        <w:t xml:space="preserve">that the </w:t>
      </w:r>
      <w:r w:rsidR="00CF1E78" w:rsidRPr="00A31FB4">
        <w:t>separate</w:t>
      </w:r>
      <w:r w:rsidR="00910930" w:rsidRPr="00A31FB4">
        <w:t xml:space="preserve"> applications for financial assistance appear to disclose </w:t>
      </w:r>
      <w:r w:rsidR="00522C71" w:rsidRPr="00A31FB4">
        <w:t xml:space="preserve">a series of offences that are </w:t>
      </w:r>
      <w:r w:rsidR="00910930" w:rsidRPr="00A31FB4">
        <w:t>related</w:t>
      </w:r>
      <w:r w:rsidR="00522C71" w:rsidRPr="00A31FB4">
        <w:t>,</w:t>
      </w:r>
      <w:r w:rsidR="00910930" w:rsidRPr="00A31FB4">
        <w:t xml:space="preserve"> and </w:t>
      </w:r>
      <w:r w:rsidR="00522C71" w:rsidRPr="00A31FB4">
        <w:t xml:space="preserve">that </w:t>
      </w:r>
      <w:r w:rsidR="00910930" w:rsidRPr="00A31FB4">
        <w:t xml:space="preserve">without further information suggesting otherwise </w:t>
      </w:r>
      <w:r w:rsidR="00522C71" w:rsidRPr="00A31FB4">
        <w:t xml:space="preserve">the </w:t>
      </w:r>
      <w:r w:rsidR="00F86329" w:rsidRPr="00A31FB4">
        <w:t xml:space="preserve">acts of violence occurring in the course of the offences </w:t>
      </w:r>
      <w:r w:rsidR="00292ABF" w:rsidRPr="00A31FB4">
        <w:t>must</w:t>
      </w:r>
      <w:r w:rsidR="00F86329" w:rsidRPr="00A31FB4">
        <w:t xml:space="preserve"> be treated as a single act of violence</w:t>
      </w:r>
      <w:r w:rsidR="00910930" w:rsidRPr="00A31FB4">
        <w:t>; and</w:t>
      </w:r>
    </w:p>
    <w:p w14:paraId="07A416F9" w14:textId="77777777" w:rsidR="00910930" w:rsidRPr="00A31FB4" w:rsidRDefault="005A4C3C" w:rsidP="005A4C3C">
      <w:pPr>
        <w:pStyle w:val="Apara"/>
      </w:pPr>
      <w:r>
        <w:tab/>
      </w:r>
      <w:r w:rsidRPr="00A31FB4">
        <w:t>(b)</w:t>
      </w:r>
      <w:r w:rsidRPr="00A31FB4">
        <w:tab/>
      </w:r>
      <w:r w:rsidR="00910930" w:rsidRPr="00A31FB4">
        <w:t>asking the applicant to tell the commissioner</w:t>
      </w:r>
      <w:r w:rsidR="00294F8C" w:rsidRPr="00A31FB4">
        <w:t>,</w:t>
      </w:r>
      <w:r w:rsidR="00910930" w:rsidRPr="00A31FB4">
        <w:t xml:space="preserve"> in writing, within 14 days after the notice is received, if there is a reason </w:t>
      </w:r>
      <w:r w:rsidR="00CF1E78" w:rsidRPr="00A31FB4">
        <w:t>why</w:t>
      </w:r>
      <w:r w:rsidR="00910930" w:rsidRPr="00A31FB4">
        <w:t xml:space="preserve"> the </w:t>
      </w:r>
      <w:r w:rsidR="00F86329" w:rsidRPr="00A31FB4">
        <w:t xml:space="preserve">acts of violence </w:t>
      </w:r>
      <w:r w:rsidR="00CF1E78" w:rsidRPr="00A31FB4">
        <w:t xml:space="preserve">should not </w:t>
      </w:r>
      <w:r w:rsidR="00F86329" w:rsidRPr="00A31FB4">
        <w:t xml:space="preserve">be treated as </w:t>
      </w:r>
      <w:r w:rsidR="00CF1E78" w:rsidRPr="00A31FB4">
        <w:t>a single act</w:t>
      </w:r>
      <w:r w:rsidR="00F86329" w:rsidRPr="00A31FB4">
        <w:t xml:space="preserve"> of violence</w:t>
      </w:r>
      <w:r w:rsidR="00910930" w:rsidRPr="00A31FB4">
        <w:t>.</w:t>
      </w:r>
    </w:p>
    <w:p w14:paraId="3D11F233" w14:textId="77777777" w:rsidR="00522C71" w:rsidRPr="00A31FB4" w:rsidRDefault="005A4C3C" w:rsidP="00EC7F97">
      <w:pPr>
        <w:pStyle w:val="Amain"/>
        <w:keepNext/>
      </w:pPr>
      <w:r>
        <w:tab/>
      </w:r>
      <w:r w:rsidRPr="00A31FB4">
        <w:t>(5)</w:t>
      </w:r>
      <w:r w:rsidRPr="00A31FB4">
        <w:tab/>
      </w:r>
      <w:r w:rsidR="00910930" w:rsidRPr="00A31FB4">
        <w:t>After considering any reasons given by the applicant in response to notice under subsection (</w:t>
      </w:r>
      <w:r w:rsidR="0012024C" w:rsidRPr="00A31FB4">
        <w:t>4</w:t>
      </w:r>
      <w:r w:rsidR="00910930" w:rsidRPr="00A31FB4">
        <w:t>) the commissioner must</w:t>
      </w:r>
      <w:r w:rsidR="00522C71" w:rsidRPr="00A31FB4">
        <w:t>—</w:t>
      </w:r>
    </w:p>
    <w:p w14:paraId="74855AA7" w14:textId="77777777" w:rsidR="00F86329" w:rsidRPr="00A31FB4" w:rsidRDefault="005A4C3C" w:rsidP="005A4C3C">
      <w:pPr>
        <w:pStyle w:val="Apara"/>
      </w:pPr>
      <w:r>
        <w:tab/>
      </w:r>
      <w:r w:rsidRPr="00A31FB4">
        <w:t>(a)</w:t>
      </w:r>
      <w:r w:rsidRPr="00A31FB4">
        <w:tab/>
      </w:r>
      <w:r w:rsidR="00910930" w:rsidRPr="00A31FB4">
        <w:t>decide</w:t>
      </w:r>
      <w:r w:rsidR="00F654AA" w:rsidRPr="00A31FB4">
        <w:t xml:space="preserve"> </w:t>
      </w:r>
      <w:r w:rsidR="00910930" w:rsidRPr="00A31FB4">
        <w:t xml:space="preserve">whether or not to treat the </w:t>
      </w:r>
      <w:r w:rsidR="00F86329" w:rsidRPr="00A31FB4">
        <w:t>acts of violence as a single act of violence; and</w:t>
      </w:r>
    </w:p>
    <w:p w14:paraId="3AF3A77D" w14:textId="23F875F5" w:rsidR="00F86329" w:rsidRPr="00A31FB4" w:rsidRDefault="005A4C3C" w:rsidP="005A4C3C">
      <w:pPr>
        <w:pStyle w:val="Apara"/>
      </w:pPr>
      <w:r>
        <w:tab/>
      </w:r>
      <w:r w:rsidRPr="00A31FB4">
        <w:t>(b)</w:t>
      </w:r>
      <w:r w:rsidRPr="00A31FB4">
        <w:tab/>
      </w:r>
      <w:r w:rsidR="00F86329" w:rsidRPr="00A31FB4">
        <w:t>tell the applicant, by written notice, the commissioner’s</w:t>
      </w:r>
      <w:r w:rsidR="0069790F">
        <w:t xml:space="preserve"> </w:t>
      </w:r>
      <w:r w:rsidR="00F86329" w:rsidRPr="00A31FB4">
        <w:t>decision.</w:t>
      </w:r>
    </w:p>
    <w:p w14:paraId="306D32C3" w14:textId="77777777" w:rsidR="00F37561" w:rsidRPr="00A31FB4" w:rsidRDefault="005A4C3C" w:rsidP="005A4C3C">
      <w:pPr>
        <w:pStyle w:val="Amain"/>
      </w:pPr>
      <w:r>
        <w:tab/>
      </w:r>
      <w:r w:rsidRPr="00A31FB4">
        <w:t>(6)</w:t>
      </w:r>
      <w:r w:rsidRPr="00A31FB4">
        <w:tab/>
      </w:r>
      <w:r w:rsidR="00BC50A4" w:rsidRPr="00A31FB4">
        <w:t>I</w:t>
      </w:r>
      <w:r w:rsidR="00F86329" w:rsidRPr="00A31FB4">
        <w:t xml:space="preserve">f the commissioner </w:t>
      </w:r>
      <w:r w:rsidR="00241DE1" w:rsidRPr="00A31FB4">
        <w:t xml:space="preserve">decides to treat the acts of violence as a single act of violence, the </w:t>
      </w:r>
      <w:r w:rsidR="00CF1E78" w:rsidRPr="00A31FB4">
        <w:t>separate</w:t>
      </w:r>
      <w:r w:rsidR="00910930" w:rsidRPr="00A31FB4">
        <w:t xml:space="preserve"> applications</w:t>
      </w:r>
      <w:r w:rsidR="00CF1E78" w:rsidRPr="00A31FB4">
        <w:t xml:space="preserve"> are taken to be </w:t>
      </w:r>
      <w:r w:rsidR="00910930" w:rsidRPr="00A31FB4">
        <w:t>a single application</w:t>
      </w:r>
      <w:r w:rsidR="00CF1E78" w:rsidRPr="00A31FB4">
        <w:t xml:space="preserve"> for financial assistance</w:t>
      </w:r>
      <w:r w:rsidR="00910930" w:rsidRPr="00A31FB4">
        <w:t>.</w:t>
      </w:r>
    </w:p>
    <w:p w14:paraId="68414033" w14:textId="77777777" w:rsidR="00BC50A4" w:rsidRPr="00A31FB4" w:rsidRDefault="005A4C3C" w:rsidP="005A4C3C">
      <w:pPr>
        <w:pStyle w:val="Amain"/>
      </w:pPr>
      <w:r>
        <w:tab/>
      </w:r>
      <w:r w:rsidRPr="00A31FB4">
        <w:t>(7)</w:t>
      </w:r>
      <w:r w:rsidRPr="00A31FB4">
        <w:tab/>
      </w:r>
      <w:r w:rsidR="00BC50A4" w:rsidRPr="00A31FB4">
        <w:t xml:space="preserve">If the commissioner decides to treat the </w:t>
      </w:r>
      <w:r w:rsidR="00CF1E78" w:rsidRPr="00A31FB4">
        <w:t xml:space="preserve">separate </w:t>
      </w:r>
      <w:r w:rsidR="00BC50A4" w:rsidRPr="00A31FB4">
        <w:t>applications as a single application under this section the commissioner must</w:t>
      </w:r>
      <w:r w:rsidR="00D00644" w:rsidRPr="00A31FB4">
        <w:t>,</w:t>
      </w:r>
      <w:r w:rsidR="00BC50A4" w:rsidRPr="00A31FB4">
        <w:t xml:space="preserve"> for an application that includes a primary victim’s claim for a recognition payment</w:t>
      </w:r>
      <w:r w:rsidR="00360134" w:rsidRPr="00A31FB4">
        <w:t>,</w:t>
      </w:r>
      <w:r w:rsidR="00BC50A4" w:rsidRPr="00A31FB4">
        <w:t xml:space="preserve"> decide whether the acts of violence amount to a c</w:t>
      </w:r>
      <w:r w:rsidR="0004619D" w:rsidRPr="00A31FB4">
        <w:t>ircumstance of aggravation</w:t>
      </w:r>
      <w:r w:rsidR="00BC50A4" w:rsidRPr="00A31FB4">
        <w:t>.</w:t>
      </w:r>
    </w:p>
    <w:p w14:paraId="2A48CACE" w14:textId="77777777" w:rsidR="00836979" w:rsidRPr="00A31FB4" w:rsidRDefault="005A4C3C" w:rsidP="005A4C3C">
      <w:pPr>
        <w:pStyle w:val="AH5Sec"/>
      </w:pPr>
      <w:bookmarkStart w:id="61" w:name="_Toc169605045"/>
      <w:r w:rsidRPr="005366E8">
        <w:rPr>
          <w:rStyle w:val="CharSectNo"/>
        </w:rPr>
        <w:lastRenderedPageBreak/>
        <w:t>45</w:t>
      </w:r>
      <w:r w:rsidRPr="00A31FB4">
        <w:tab/>
      </w:r>
      <w:r w:rsidR="00836979" w:rsidRPr="00A31FB4">
        <w:t xml:space="preserve">Circumstances </w:t>
      </w:r>
      <w:r w:rsidR="009760AC" w:rsidRPr="00A31FB4">
        <w:t xml:space="preserve">in which </w:t>
      </w:r>
      <w:r w:rsidR="00836979" w:rsidRPr="00A31FB4">
        <w:t xml:space="preserve">financial assistance </w:t>
      </w:r>
      <w:r w:rsidR="003D39D6" w:rsidRPr="00A31FB4">
        <w:t>must</w:t>
      </w:r>
      <w:r w:rsidR="00836979" w:rsidRPr="00A31FB4">
        <w:t xml:space="preserve"> not be given</w:t>
      </w:r>
      <w:bookmarkEnd w:id="61"/>
    </w:p>
    <w:p w14:paraId="4599185A" w14:textId="77777777" w:rsidR="00836979" w:rsidRPr="00A31FB4" w:rsidRDefault="005A4C3C" w:rsidP="000676F3">
      <w:pPr>
        <w:pStyle w:val="Amain"/>
        <w:keepNext/>
      </w:pPr>
      <w:r>
        <w:tab/>
      </w:r>
      <w:r w:rsidRPr="00A31FB4">
        <w:t>(1)</w:t>
      </w:r>
      <w:r w:rsidRPr="00A31FB4">
        <w:tab/>
      </w:r>
      <w:r w:rsidR="00836979" w:rsidRPr="00A31FB4">
        <w:t xml:space="preserve">This section applies if the commissioner believes on reasonable grounds that </w:t>
      </w:r>
      <w:r w:rsidR="00CF1E78" w:rsidRPr="00A31FB4">
        <w:t>any</w:t>
      </w:r>
      <w:r w:rsidR="00836979" w:rsidRPr="00A31FB4">
        <w:t xml:space="preserve"> of the following</w:t>
      </w:r>
      <w:r w:rsidR="00836BCC" w:rsidRPr="00A31FB4">
        <w:t xml:space="preserve"> (a </w:t>
      </w:r>
      <w:r w:rsidR="00836BCC" w:rsidRPr="00A31FB4">
        <w:rPr>
          <w:rStyle w:val="charBoldItals"/>
        </w:rPr>
        <w:t>disqualifying circumstance</w:t>
      </w:r>
      <w:r w:rsidR="00836BCC" w:rsidRPr="00A31FB4">
        <w:t>)</w:t>
      </w:r>
      <w:r w:rsidR="00836979" w:rsidRPr="00A31FB4">
        <w:t xml:space="preserve"> apply</w:t>
      </w:r>
      <w:r w:rsidR="00052EE9" w:rsidRPr="00A31FB4">
        <w:t xml:space="preserve"> in relation to an applicant</w:t>
      </w:r>
      <w:r w:rsidR="00CF1E78" w:rsidRPr="00A31FB4">
        <w:t xml:space="preserve"> for financial assistance</w:t>
      </w:r>
      <w:r w:rsidR="00836979" w:rsidRPr="00A31FB4">
        <w:t>:</w:t>
      </w:r>
    </w:p>
    <w:p w14:paraId="1D481488" w14:textId="77777777" w:rsidR="0078539F" w:rsidRPr="00A31FB4" w:rsidRDefault="005A4C3C" w:rsidP="005A4C3C">
      <w:pPr>
        <w:pStyle w:val="Apara"/>
      </w:pPr>
      <w:r>
        <w:tab/>
      </w:r>
      <w:r w:rsidRPr="00A31FB4">
        <w:t>(a)</w:t>
      </w:r>
      <w:r w:rsidRPr="00A31FB4">
        <w:tab/>
      </w:r>
      <w:r w:rsidR="0078539F" w:rsidRPr="00A31FB4">
        <w:t xml:space="preserve">the </w:t>
      </w:r>
      <w:r w:rsidR="009952B4" w:rsidRPr="00A31FB4">
        <w:t>applicant</w:t>
      </w:r>
      <w:r w:rsidR="0078539F" w:rsidRPr="00A31FB4">
        <w:t xml:space="preserve"> is not eligible for the assistance;</w:t>
      </w:r>
    </w:p>
    <w:p w14:paraId="71486518" w14:textId="77777777" w:rsidR="00836979" w:rsidRPr="00A31FB4" w:rsidRDefault="005A4C3C" w:rsidP="005A4C3C">
      <w:pPr>
        <w:pStyle w:val="Apara"/>
      </w:pPr>
      <w:r>
        <w:tab/>
      </w:r>
      <w:r w:rsidRPr="00A31FB4">
        <w:t>(b)</w:t>
      </w:r>
      <w:r w:rsidRPr="00A31FB4">
        <w:tab/>
      </w:r>
      <w:r w:rsidR="00836979" w:rsidRPr="00A31FB4">
        <w:t xml:space="preserve">the applicant conspired with the person responsible for the </w:t>
      </w:r>
      <w:r w:rsidR="000D7EA8" w:rsidRPr="00A31FB4">
        <w:t xml:space="preserve">act of violence </w:t>
      </w:r>
      <w:r w:rsidR="00E86884" w:rsidRPr="00A31FB4">
        <w:t>that is</w:t>
      </w:r>
      <w:r w:rsidR="000D7EA8" w:rsidRPr="00A31FB4">
        <w:t xml:space="preserve"> </w:t>
      </w:r>
      <w:r w:rsidR="00E86884" w:rsidRPr="00A31FB4">
        <w:t xml:space="preserve">the </w:t>
      </w:r>
      <w:r w:rsidR="000D7EA8" w:rsidRPr="00A31FB4">
        <w:t>subject of the application</w:t>
      </w:r>
      <w:r w:rsidR="00825F54" w:rsidRPr="00A31FB4">
        <w:t xml:space="preserve"> for assistance</w:t>
      </w:r>
      <w:r w:rsidR="00836979" w:rsidRPr="00A31FB4">
        <w:t>;</w:t>
      </w:r>
    </w:p>
    <w:p w14:paraId="015B32B3" w14:textId="77777777" w:rsidR="00836979" w:rsidRPr="00A31FB4" w:rsidRDefault="005A4C3C" w:rsidP="005A4C3C">
      <w:pPr>
        <w:pStyle w:val="Apara"/>
      </w:pPr>
      <w:r>
        <w:tab/>
      </w:r>
      <w:r w:rsidRPr="00A31FB4">
        <w:t>(c)</w:t>
      </w:r>
      <w:r w:rsidRPr="00A31FB4">
        <w:tab/>
      </w:r>
      <w:r w:rsidR="00836979" w:rsidRPr="00A31FB4">
        <w:t>the applica</w:t>
      </w:r>
      <w:r w:rsidR="00166350" w:rsidRPr="00A31FB4">
        <w:t xml:space="preserve">nt was involved in </w:t>
      </w:r>
      <w:r w:rsidR="002B3DE9" w:rsidRPr="00A31FB4">
        <w:t xml:space="preserve">a </w:t>
      </w:r>
      <w:r w:rsidR="00166350" w:rsidRPr="00A31FB4">
        <w:t>serious crime</w:t>
      </w:r>
      <w:r w:rsidR="00836979" w:rsidRPr="00A31FB4">
        <w:t xml:space="preserve"> when the </w:t>
      </w:r>
      <w:r w:rsidR="000D7EA8" w:rsidRPr="00A31FB4">
        <w:t>act of violence</w:t>
      </w:r>
      <w:r w:rsidR="00E86884" w:rsidRPr="00A31FB4">
        <w:t xml:space="preserve"> that is</w:t>
      </w:r>
      <w:r w:rsidR="000D7EA8" w:rsidRPr="00A31FB4">
        <w:t xml:space="preserve"> the subject of the application</w:t>
      </w:r>
      <w:r w:rsidR="00836979" w:rsidRPr="00A31FB4">
        <w:t xml:space="preserve"> occurred and th</w:t>
      </w:r>
      <w:r w:rsidR="002B3DE9" w:rsidRPr="00A31FB4">
        <w:t>e</w:t>
      </w:r>
      <w:r w:rsidR="00836979" w:rsidRPr="00A31FB4">
        <w:t xml:space="preserve"> </w:t>
      </w:r>
      <w:r w:rsidR="00F06925" w:rsidRPr="00A31FB4">
        <w:t>serious crim</w:t>
      </w:r>
      <w:r w:rsidR="00166350" w:rsidRPr="00A31FB4">
        <w:t>e</w:t>
      </w:r>
      <w:r w:rsidR="00836979" w:rsidRPr="00A31FB4">
        <w:t xml:space="preserve"> was the main reason that the act of violence occurred;</w:t>
      </w:r>
    </w:p>
    <w:p w14:paraId="22B49C93" w14:textId="77777777" w:rsidR="00970200" w:rsidRPr="00A31FB4" w:rsidRDefault="005A4C3C" w:rsidP="005A4C3C">
      <w:pPr>
        <w:pStyle w:val="Apara"/>
      </w:pPr>
      <w:r>
        <w:tab/>
      </w:r>
      <w:r w:rsidRPr="00A31FB4">
        <w:t>(d)</w:t>
      </w:r>
      <w:r w:rsidRPr="00A31FB4">
        <w:tab/>
      </w:r>
      <w:r w:rsidR="00970200" w:rsidRPr="00A31FB4">
        <w:t xml:space="preserve">the applicant is claiming financial assistance as a related victim </w:t>
      </w:r>
      <w:r w:rsidR="00C07C09" w:rsidRPr="00A31FB4">
        <w:t xml:space="preserve">for </w:t>
      </w:r>
      <w:r w:rsidR="000D7EA8" w:rsidRPr="00A31FB4">
        <w:t>the act of violence</w:t>
      </w:r>
      <w:r w:rsidR="00E86884" w:rsidRPr="00A31FB4">
        <w:t xml:space="preserve"> that is</w:t>
      </w:r>
      <w:r w:rsidR="000D7EA8" w:rsidRPr="00A31FB4">
        <w:t xml:space="preserve"> the subject of the application </w:t>
      </w:r>
      <w:r w:rsidR="00C07C09" w:rsidRPr="00A31FB4">
        <w:t xml:space="preserve">that was related to a </w:t>
      </w:r>
      <w:r w:rsidR="00970200" w:rsidRPr="00A31FB4">
        <w:t xml:space="preserve">serious crime </w:t>
      </w:r>
      <w:r w:rsidR="00C07C09" w:rsidRPr="00A31FB4">
        <w:t>carried out by the primary victim</w:t>
      </w:r>
      <w:r w:rsidR="00970200" w:rsidRPr="00A31FB4">
        <w:t>;</w:t>
      </w:r>
    </w:p>
    <w:p w14:paraId="05E778F1" w14:textId="77777777" w:rsidR="00052EE9" w:rsidRPr="00A31FB4" w:rsidRDefault="005A4C3C" w:rsidP="005A4C3C">
      <w:pPr>
        <w:pStyle w:val="Apara"/>
      </w:pPr>
      <w:r>
        <w:tab/>
      </w:r>
      <w:r w:rsidRPr="00A31FB4">
        <w:t>(e)</w:t>
      </w:r>
      <w:r w:rsidRPr="00A31FB4">
        <w:tab/>
      </w:r>
      <w:r w:rsidR="00836979" w:rsidRPr="00A31FB4">
        <w:t xml:space="preserve">the applicant has </w:t>
      </w:r>
      <w:r w:rsidR="006F1959" w:rsidRPr="00A31FB4">
        <w:t xml:space="preserve">unreasonably failed to give assistance </w:t>
      </w:r>
      <w:r w:rsidR="00836979" w:rsidRPr="00A31FB4">
        <w:t xml:space="preserve">to the police in relation to the </w:t>
      </w:r>
      <w:r w:rsidR="000D7EA8" w:rsidRPr="00A31FB4">
        <w:t>act of violence</w:t>
      </w:r>
      <w:r w:rsidR="00E86884" w:rsidRPr="00A31FB4">
        <w:t xml:space="preserve"> that is</w:t>
      </w:r>
      <w:r w:rsidR="000D7EA8" w:rsidRPr="00A31FB4">
        <w:t xml:space="preserve"> the subject of the application</w:t>
      </w:r>
      <w:r w:rsidR="00836979" w:rsidRPr="00A31FB4">
        <w:t>.</w:t>
      </w:r>
    </w:p>
    <w:p w14:paraId="1C1763BF" w14:textId="77777777" w:rsidR="00052EE9" w:rsidRPr="00A31FB4" w:rsidRDefault="005A4C3C" w:rsidP="0054082E">
      <w:pPr>
        <w:pStyle w:val="Amain"/>
        <w:keepNext/>
      </w:pPr>
      <w:r>
        <w:tab/>
      </w:r>
      <w:r w:rsidRPr="00A31FB4">
        <w:t>(2)</w:t>
      </w:r>
      <w:r w:rsidRPr="00A31FB4">
        <w:tab/>
      </w:r>
      <w:r w:rsidR="00052EE9" w:rsidRPr="00A31FB4">
        <w:t>The commissioner must</w:t>
      </w:r>
      <w:r w:rsidR="00C70399" w:rsidRPr="00A31FB4">
        <w:t xml:space="preserve"> give the applicant written notice—</w:t>
      </w:r>
    </w:p>
    <w:p w14:paraId="485A5C55" w14:textId="77777777" w:rsidR="00052EE9" w:rsidRPr="00A31FB4" w:rsidRDefault="005A4C3C" w:rsidP="0054082E">
      <w:pPr>
        <w:pStyle w:val="Apara"/>
        <w:keepLines/>
      </w:pPr>
      <w:r>
        <w:tab/>
      </w:r>
      <w:r w:rsidRPr="00A31FB4">
        <w:t>(a)</w:t>
      </w:r>
      <w:r w:rsidRPr="00A31FB4">
        <w:tab/>
      </w:r>
      <w:r w:rsidR="001711C0" w:rsidRPr="00A31FB4">
        <w:t xml:space="preserve">stating that </w:t>
      </w:r>
      <w:r w:rsidR="00C70399" w:rsidRPr="00A31FB4">
        <w:t xml:space="preserve">the application for financial assistance appears to involve </w:t>
      </w:r>
      <w:r w:rsidR="00CF1E78" w:rsidRPr="00A31FB4">
        <w:t xml:space="preserve">a </w:t>
      </w:r>
      <w:r w:rsidR="00C70399" w:rsidRPr="00A31FB4">
        <w:t xml:space="preserve">disqualifying circumstance </w:t>
      </w:r>
      <w:r w:rsidR="001711C0" w:rsidRPr="00A31FB4">
        <w:t xml:space="preserve">described in the notice, </w:t>
      </w:r>
      <w:r w:rsidR="00C70399" w:rsidRPr="00A31FB4">
        <w:t xml:space="preserve">and without further information suggesting otherwise </w:t>
      </w:r>
      <w:r w:rsidR="00052EE9" w:rsidRPr="00A31FB4">
        <w:t xml:space="preserve">financial assistance </w:t>
      </w:r>
      <w:r w:rsidR="00C70399" w:rsidRPr="00A31FB4">
        <w:t xml:space="preserve">will </w:t>
      </w:r>
      <w:r w:rsidR="007B2B3D" w:rsidRPr="00A31FB4">
        <w:t xml:space="preserve">not be </w:t>
      </w:r>
      <w:r w:rsidR="007371D5" w:rsidRPr="00A31FB4">
        <w:t>given</w:t>
      </w:r>
      <w:r w:rsidR="00052EE9" w:rsidRPr="00A31FB4">
        <w:t>; and</w:t>
      </w:r>
    </w:p>
    <w:p w14:paraId="4D950514" w14:textId="77777777" w:rsidR="00B26261" w:rsidRPr="00A31FB4" w:rsidRDefault="005A4C3C" w:rsidP="005A4C3C">
      <w:pPr>
        <w:pStyle w:val="Apara"/>
      </w:pPr>
      <w:r>
        <w:tab/>
      </w:r>
      <w:r w:rsidRPr="00A31FB4">
        <w:t>(b)</w:t>
      </w:r>
      <w:r w:rsidRPr="00A31FB4">
        <w:tab/>
      </w:r>
      <w:r w:rsidR="007371D5" w:rsidRPr="00A31FB4">
        <w:t>asking the applicant to tell the commissioner, in writing, within 14 days after the notice is received, if there is a reason</w:t>
      </w:r>
      <w:r w:rsidR="00052EE9" w:rsidRPr="00A31FB4">
        <w:t xml:space="preserve"> </w:t>
      </w:r>
      <w:r w:rsidR="008150D7" w:rsidRPr="00A31FB4">
        <w:t xml:space="preserve">why </w:t>
      </w:r>
      <w:r w:rsidR="00052EE9" w:rsidRPr="00A31FB4">
        <w:t xml:space="preserve">the </w:t>
      </w:r>
      <w:r w:rsidR="008150D7" w:rsidRPr="00A31FB4">
        <w:t xml:space="preserve">disqualifying </w:t>
      </w:r>
      <w:r w:rsidR="00052EE9" w:rsidRPr="00A31FB4">
        <w:t>circumstance does not apply</w:t>
      </w:r>
      <w:r w:rsidR="00B26261" w:rsidRPr="00A31FB4">
        <w:t>.</w:t>
      </w:r>
    </w:p>
    <w:p w14:paraId="68F0AA7A" w14:textId="77777777" w:rsidR="00B26261" w:rsidRPr="00A31FB4" w:rsidRDefault="005A4C3C" w:rsidP="005A4C3C">
      <w:pPr>
        <w:pStyle w:val="Amain"/>
      </w:pPr>
      <w:r>
        <w:tab/>
      </w:r>
      <w:r w:rsidRPr="00A31FB4">
        <w:t>(3)</w:t>
      </w:r>
      <w:r w:rsidRPr="00A31FB4">
        <w:tab/>
      </w:r>
      <w:r w:rsidR="00B26261" w:rsidRPr="00A31FB4">
        <w:t>After considering any reasons given by the applicant in response to notice under subsection (2)</w:t>
      </w:r>
      <w:r w:rsidR="008407D2" w:rsidRPr="00A31FB4">
        <w:t>,</w:t>
      </w:r>
      <w:r w:rsidR="00B26261" w:rsidRPr="00A31FB4">
        <w:t xml:space="preserve"> the commissioner must—</w:t>
      </w:r>
    </w:p>
    <w:p w14:paraId="73C8FED5" w14:textId="77777777" w:rsidR="00B26261" w:rsidRPr="00A31FB4" w:rsidRDefault="005A4C3C" w:rsidP="005A4C3C">
      <w:pPr>
        <w:pStyle w:val="Apara"/>
      </w:pPr>
      <w:r>
        <w:tab/>
      </w:r>
      <w:r w:rsidRPr="00A31FB4">
        <w:t>(a)</w:t>
      </w:r>
      <w:r w:rsidRPr="00A31FB4">
        <w:tab/>
      </w:r>
      <w:r w:rsidR="00B26261" w:rsidRPr="00A31FB4">
        <w:t xml:space="preserve">decide whether or not </w:t>
      </w:r>
      <w:r w:rsidR="00B30ABD" w:rsidRPr="00A31FB4">
        <w:t xml:space="preserve">a disqualifying circumstance applies in relation to the applicant; </w:t>
      </w:r>
      <w:r w:rsidR="00B26261" w:rsidRPr="00A31FB4">
        <w:t>and</w:t>
      </w:r>
    </w:p>
    <w:p w14:paraId="41853B66" w14:textId="77777777" w:rsidR="000E0F1C" w:rsidRPr="00911A0B" w:rsidRDefault="000E0F1C" w:rsidP="000E0F1C">
      <w:pPr>
        <w:pStyle w:val="Apara"/>
      </w:pPr>
      <w:r w:rsidRPr="00911A0B">
        <w:lastRenderedPageBreak/>
        <w:tab/>
        <w:t>(b)</w:t>
      </w:r>
      <w:r w:rsidRPr="00911A0B">
        <w:tab/>
        <w:t>tell the applicant, by written notice, the commissioner’s decision if—</w:t>
      </w:r>
    </w:p>
    <w:p w14:paraId="2F448F46" w14:textId="77777777" w:rsidR="000E0F1C" w:rsidRPr="00911A0B" w:rsidRDefault="000E0F1C" w:rsidP="000E0F1C">
      <w:pPr>
        <w:pStyle w:val="Asubpara"/>
      </w:pPr>
      <w:r w:rsidRPr="00911A0B">
        <w:tab/>
        <w:t>(i)</w:t>
      </w:r>
      <w:r w:rsidRPr="00911A0B">
        <w:tab/>
        <w:t>the commissioner decided that no disqualifying circumstances apply in relation to the applicant; or</w:t>
      </w:r>
    </w:p>
    <w:p w14:paraId="74394B64" w14:textId="77777777" w:rsidR="000E0F1C" w:rsidRPr="00911A0B" w:rsidRDefault="000E0F1C" w:rsidP="000E0F1C">
      <w:pPr>
        <w:pStyle w:val="Asubpara"/>
      </w:pPr>
      <w:r w:rsidRPr="00911A0B">
        <w:tab/>
        <w:t>(ii)</w:t>
      </w:r>
      <w:r w:rsidRPr="00911A0B">
        <w:tab/>
        <w:t>the applicant gave reasons and the commissioner decided that a disqualifying circumstance applies in relation to the applicant.</w:t>
      </w:r>
    </w:p>
    <w:p w14:paraId="7084374A" w14:textId="77777777" w:rsidR="00235EFC" w:rsidRPr="00A31FB4" w:rsidRDefault="005A4C3C" w:rsidP="005A4C3C">
      <w:pPr>
        <w:pStyle w:val="Amain"/>
      </w:pPr>
      <w:r>
        <w:tab/>
      </w:r>
      <w:r w:rsidRPr="00A31FB4">
        <w:t>(4)</w:t>
      </w:r>
      <w:r w:rsidRPr="00A31FB4">
        <w:tab/>
      </w:r>
      <w:r w:rsidR="00922155" w:rsidRPr="00A31FB4">
        <w:t xml:space="preserve">If the commissioner decides that a disqualifying circumstance applies in relation to an applicant the commissioner must not </w:t>
      </w:r>
      <w:r w:rsidR="00930CA5" w:rsidRPr="00A31FB4">
        <w:t xml:space="preserve">give </w:t>
      </w:r>
      <w:r w:rsidR="00922155" w:rsidRPr="00A31FB4">
        <w:t>financial assistance to the applicant.</w:t>
      </w:r>
    </w:p>
    <w:p w14:paraId="1B4A0055" w14:textId="77777777" w:rsidR="00071D05" w:rsidRPr="00A31FB4" w:rsidRDefault="005A4C3C" w:rsidP="00016E3C">
      <w:pPr>
        <w:pStyle w:val="Amain"/>
        <w:keepNext/>
      </w:pPr>
      <w:r>
        <w:tab/>
      </w:r>
      <w:r w:rsidRPr="00A31FB4">
        <w:t>(5)</w:t>
      </w:r>
      <w:r w:rsidRPr="00A31FB4">
        <w:tab/>
      </w:r>
      <w:r w:rsidR="00071D05" w:rsidRPr="00A31FB4">
        <w:t>In this section:</w:t>
      </w:r>
    </w:p>
    <w:p w14:paraId="00FB71DB" w14:textId="77777777" w:rsidR="00ED43F0" w:rsidRPr="00A31FB4" w:rsidRDefault="00ED43F0" w:rsidP="005A4C3C">
      <w:pPr>
        <w:pStyle w:val="aDef"/>
        <w:keepNext/>
        <w:autoSpaceDE w:val="0"/>
        <w:autoSpaceDN w:val="0"/>
        <w:adjustRightInd w:val="0"/>
        <w:rPr>
          <w:szCs w:val="24"/>
          <w:lang w:eastAsia="en-AU"/>
        </w:rPr>
      </w:pPr>
      <w:r w:rsidRPr="00A31FB4">
        <w:rPr>
          <w:rStyle w:val="charBoldItals"/>
        </w:rPr>
        <w:t xml:space="preserve">serious crime </w:t>
      </w:r>
      <w:r w:rsidRPr="00A31FB4">
        <w:rPr>
          <w:lang w:eastAsia="en-AU"/>
        </w:rPr>
        <w:t>means any of the following</w:t>
      </w:r>
      <w:r w:rsidRPr="00A31FB4">
        <w:rPr>
          <w:szCs w:val="24"/>
          <w:lang w:eastAsia="en-AU"/>
        </w:rPr>
        <w:t>:</w:t>
      </w:r>
    </w:p>
    <w:p w14:paraId="494BA225" w14:textId="77777777" w:rsidR="00ED43F0" w:rsidRPr="00A31FB4" w:rsidRDefault="005A4C3C" w:rsidP="005A4C3C">
      <w:pPr>
        <w:pStyle w:val="aDefpara"/>
        <w:keepNext/>
        <w:rPr>
          <w:szCs w:val="24"/>
          <w:lang w:eastAsia="en-AU"/>
        </w:rPr>
      </w:pPr>
      <w:r>
        <w:rPr>
          <w:szCs w:val="24"/>
          <w:lang w:eastAsia="en-AU"/>
        </w:rPr>
        <w:tab/>
      </w:r>
      <w:r w:rsidRPr="00A31FB4">
        <w:rPr>
          <w:szCs w:val="24"/>
          <w:lang w:eastAsia="en-AU"/>
        </w:rPr>
        <w:t>(a)</w:t>
      </w:r>
      <w:r w:rsidRPr="00A31FB4">
        <w:rPr>
          <w:szCs w:val="24"/>
          <w:lang w:eastAsia="en-AU"/>
        </w:rPr>
        <w:tab/>
      </w:r>
      <w:r w:rsidR="00ED43F0" w:rsidRPr="00A31FB4">
        <w:rPr>
          <w:lang w:eastAsia="en-AU"/>
        </w:rPr>
        <w:t>an offence against the person;</w:t>
      </w:r>
    </w:p>
    <w:p w14:paraId="75983922" w14:textId="77777777" w:rsidR="00970200" w:rsidRPr="00A31FB4" w:rsidRDefault="005A4C3C" w:rsidP="005A4C3C">
      <w:pPr>
        <w:pStyle w:val="aDefpara"/>
        <w:keepNext/>
        <w:rPr>
          <w:szCs w:val="24"/>
          <w:lang w:eastAsia="en-AU"/>
        </w:rPr>
      </w:pPr>
      <w:r>
        <w:rPr>
          <w:szCs w:val="24"/>
          <w:lang w:eastAsia="en-AU"/>
        </w:rPr>
        <w:tab/>
      </w:r>
      <w:r w:rsidRPr="00A31FB4">
        <w:rPr>
          <w:szCs w:val="24"/>
          <w:lang w:eastAsia="en-AU"/>
        </w:rPr>
        <w:t>(b)</w:t>
      </w:r>
      <w:r w:rsidRPr="00A31FB4">
        <w:rPr>
          <w:szCs w:val="24"/>
          <w:lang w:eastAsia="en-AU"/>
        </w:rPr>
        <w:tab/>
      </w:r>
      <w:r w:rsidR="00970200" w:rsidRPr="00A31FB4">
        <w:rPr>
          <w:lang w:eastAsia="en-AU"/>
        </w:rPr>
        <w:t>a sexual offence;</w:t>
      </w:r>
    </w:p>
    <w:p w14:paraId="6BD4D4E5" w14:textId="77777777" w:rsidR="00ED43F0" w:rsidRPr="005A4C3C" w:rsidRDefault="005A4C3C" w:rsidP="005A4C3C">
      <w:pPr>
        <w:pStyle w:val="aDefpara"/>
        <w:keepNext/>
        <w:rPr>
          <w:szCs w:val="24"/>
          <w:lang w:eastAsia="en-AU"/>
        </w:rPr>
      </w:pPr>
      <w:r w:rsidRPr="005A4C3C">
        <w:rPr>
          <w:szCs w:val="24"/>
          <w:lang w:eastAsia="en-AU"/>
        </w:rPr>
        <w:tab/>
        <w:t>(c)</w:t>
      </w:r>
      <w:r w:rsidRPr="005A4C3C">
        <w:rPr>
          <w:szCs w:val="24"/>
          <w:lang w:eastAsia="en-AU"/>
        </w:rPr>
        <w:tab/>
      </w:r>
      <w:r w:rsidR="00ED43F0" w:rsidRPr="005A4C3C">
        <w:rPr>
          <w:szCs w:val="24"/>
          <w:lang w:eastAsia="en-AU"/>
        </w:rPr>
        <w:t>an offence relating to property;</w:t>
      </w:r>
    </w:p>
    <w:p w14:paraId="5EF845A8" w14:textId="29F03919" w:rsidR="002B3DE9" w:rsidRPr="00A31FB4" w:rsidRDefault="005A4C3C" w:rsidP="005A4C3C">
      <w:pPr>
        <w:pStyle w:val="aDefpara"/>
        <w:keepNext/>
        <w:rPr>
          <w:lang w:eastAsia="en-AU"/>
        </w:rPr>
      </w:pPr>
      <w:r>
        <w:rPr>
          <w:lang w:eastAsia="en-AU"/>
        </w:rPr>
        <w:tab/>
      </w:r>
      <w:r w:rsidRPr="00A31FB4">
        <w:rPr>
          <w:lang w:eastAsia="en-AU"/>
        </w:rPr>
        <w:t>(d)</w:t>
      </w:r>
      <w:r w:rsidRPr="00A31FB4">
        <w:rPr>
          <w:lang w:eastAsia="en-AU"/>
        </w:rPr>
        <w:tab/>
      </w:r>
      <w:r w:rsidR="00ED43F0" w:rsidRPr="00A31FB4">
        <w:rPr>
          <w:lang w:eastAsia="en-AU"/>
        </w:rPr>
        <w:t xml:space="preserve">an offence against the </w:t>
      </w:r>
      <w:hyperlink r:id="rId49" w:tooltip="A2002-51" w:history="1">
        <w:r w:rsidR="00FE21CF" w:rsidRPr="00A31FB4">
          <w:rPr>
            <w:rStyle w:val="charCitHyperlinkAbbrev"/>
          </w:rPr>
          <w:t>Criminal Code</w:t>
        </w:r>
      </w:hyperlink>
      <w:r w:rsidR="00ED43F0" w:rsidRPr="00A31FB4">
        <w:rPr>
          <w:lang w:eastAsia="en-AU"/>
        </w:rPr>
        <w:t>, chapter 6 (Serious drug offences) other than section 618 (Cultivating controlled plant);</w:t>
      </w:r>
    </w:p>
    <w:p w14:paraId="75953098" w14:textId="77777777" w:rsidR="002B3DE9" w:rsidRPr="005A4C3C" w:rsidRDefault="005A4C3C" w:rsidP="0054082E">
      <w:pPr>
        <w:pStyle w:val="aDefpara"/>
        <w:rPr>
          <w:szCs w:val="24"/>
          <w:lang w:eastAsia="en-AU"/>
        </w:rPr>
      </w:pPr>
      <w:r w:rsidRPr="005A4C3C">
        <w:rPr>
          <w:szCs w:val="24"/>
          <w:lang w:eastAsia="en-AU"/>
        </w:rPr>
        <w:tab/>
        <w:t>(e)</w:t>
      </w:r>
      <w:r w:rsidRPr="005A4C3C">
        <w:rPr>
          <w:szCs w:val="24"/>
          <w:lang w:eastAsia="en-AU"/>
        </w:rPr>
        <w:tab/>
      </w:r>
      <w:r w:rsidR="00ED43F0" w:rsidRPr="005A4C3C">
        <w:rPr>
          <w:szCs w:val="24"/>
          <w:lang w:eastAsia="en-AU"/>
        </w:rPr>
        <w:t>an offence involving dishonesty;</w:t>
      </w:r>
    </w:p>
    <w:p w14:paraId="77762D01" w14:textId="30EA1CEA" w:rsidR="00ED43F0" w:rsidRPr="00A31FB4" w:rsidRDefault="005A4C3C" w:rsidP="0054082E">
      <w:pPr>
        <w:pStyle w:val="aDefpara"/>
        <w:keepNext/>
        <w:keepLines/>
        <w:rPr>
          <w:lang w:eastAsia="en-AU"/>
        </w:rPr>
      </w:pPr>
      <w:r>
        <w:rPr>
          <w:lang w:eastAsia="en-AU"/>
        </w:rPr>
        <w:tab/>
      </w:r>
      <w:r w:rsidRPr="00A31FB4">
        <w:rPr>
          <w:lang w:eastAsia="en-AU"/>
        </w:rPr>
        <w:t>(f)</w:t>
      </w:r>
      <w:r w:rsidRPr="00A31FB4">
        <w:rPr>
          <w:lang w:eastAsia="en-AU"/>
        </w:rPr>
        <w:tab/>
      </w:r>
      <w:r w:rsidR="00ED43F0" w:rsidRPr="00A31FB4">
        <w:rPr>
          <w:lang w:eastAsia="en-AU"/>
        </w:rPr>
        <w:t>an offence against a law of the Commonwealth</w:t>
      </w:r>
      <w:r w:rsidR="007C3353" w:rsidRPr="00A31FB4">
        <w:rPr>
          <w:lang w:eastAsia="en-AU"/>
        </w:rPr>
        <w:t xml:space="preserve"> or</w:t>
      </w:r>
      <w:r w:rsidR="00ED43F0" w:rsidRPr="00A31FB4">
        <w:rPr>
          <w:lang w:eastAsia="en-AU"/>
        </w:rPr>
        <w:t xml:space="preserve"> </w:t>
      </w:r>
      <w:r w:rsidR="007C3353" w:rsidRPr="00A31FB4">
        <w:rPr>
          <w:lang w:eastAsia="en-AU"/>
        </w:rPr>
        <w:t xml:space="preserve">a </w:t>
      </w:r>
      <w:r w:rsidR="00ED43F0" w:rsidRPr="00A31FB4">
        <w:rPr>
          <w:lang w:eastAsia="en-AU"/>
        </w:rPr>
        <w:t xml:space="preserve">State corresponding to a provision of the </w:t>
      </w:r>
      <w:hyperlink r:id="rId50" w:tooltip="A2002-51" w:history="1">
        <w:r w:rsidR="00FE21CF" w:rsidRPr="00A31FB4">
          <w:rPr>
            <w:rStyle w:val="charCitHyperlinkAbbrev"/>
          </w:rPr>
          <w:t>Criminal Code</w:t>
        </w:r>
      </w:hyperlink>
      <w:r w:rsidR="00ED43F0" w:rsidRPr="00A31FB4">
        <w:rPr>
          <w:lang w:eastAsia="en-AU"/>
        </w:rPr>
        <w:t>, part 2.4 (Extensions of criminal responsibility) or</w:t>
      </w:r>
      <w:r w:rsidR="002B3DE9" w:rsidRPr="00A31FB4">
        <w:rPr>
          <w:lang w:eastAsia="en-AU"/>
        </w:rPr>
        <w:t xml:space="preserve"> </w:t>
      </w:r>
      <w:r w:rsidR="00ED43F0" w:rsidRPr="00A31FB4">
        <w:rPr>
          <w:lang w:eastAsia="en-AU"/>
        </w:rPr>
        <w:t>section 717 (Accessory after the fact) in relation to an offence</w:t>
      </w:r>
      <w:r w:rsidR="002B3DE9" w:rsidRPr="00A31FB4">
        <w:rPr>
          <w:lang w:eastAsia="en-AU"/>
        </w:rPr>
        <w:t xml:space="preserve"> </w:t>
      </w:r>
      <w:r w:rsidR="00ED43F0" w:rsidRPr="00A31FB4">
        <w:rPr>
          <w:lang w:eastAsia="en-AU"/>
        </w:rPr>
        <w:t>mentioned in paragraphs (a) to (</w:t>
      </w:r>
      <w:r w:rsidR="00FA3134" w:rsidRPr="00A31FB4">
        <w:rPr>
          <w:lang w:eastAsia="en-AU"/>
        </w:rPr>
        <w:t>e</w:t>
      </w:r>
      <w:r w:rsidR="00ED43F0" w:rsidRPr="00A31FB4">
        <w:rPr>
          <w:lang w:eastAsia="en-AU"/>
        </w:rPr>
        <w:t>).</w:t>
      </w:r>
    </w:p>
    <w:p w14:paraId="0BA96DE3" w14:textId="3882EEE3" w:rsidR="00071D05" w:rsidRPr="00A31FB4" w:rsidRDefault="002B3DE9" w:rsidP="001E0A5E">
      <w:pPr>
        <w:pStyle w:val="aNote"/>
      </w:pPr>
      <w:r w:rsidRPr="00A31FB4">
        <w:rPr>
          <w:rStyle w:val="charItals"/>
        </w:rPr>
        <w:t>Note</w:t>
      </w:r>
      <w:r w:rsidRPr="00A31FB4">
        <w:rPr>
          <w:rStyle w:val="charItals"/>
        </w:rPr>
        <w:tab/>
      </w:r>
      <w:r w:rsidR="00ED43F0" w:rsidRPr="00A31FB4">
        <w:rPr>
          <w:lang w:eastAsia="en-AU"/>
        </w:rPr>
        <w:t>A reference to an offence against a territory law includes a reference to</w:t>
      </w:r>
      <w:r w:rsidRPr="00A31FB4">
        <w:rPr>
          <w:lang w:eastAsia="en-AU"/>
        </w:rPr>
        <w:t xml:space="preserve"> </w:t>
      </w:r>
      <w:r w:rsidR="00ED43F0" w:rsidRPr="00A31FB4">
        <w:rPr>
          <w:lang w:eastAsia="en-AU"/>
        </w:rPr>
        <w:t xml:space="preserve">a related ancillary offence, eg attempt (see </w:t>
      </w:r>
      <w:hyperlink r:id="rId51" w:tooltip="A2001-14" w:history="1">
        <w:r w:rsidR="00FE21CF" w:rsidRPr="00A31FB4">
          <w:rPr>
            <w:rStyle w:val="charCitHyperlinkAbbrev"/>
          </w:rPr>
          <w:t>Legislation Act</w:t>
        </w:r>
      </w:hyperlink>
      <w:r w:rsidR="00ED43F0" w:rsidRPr="00A31FB4">
        <w:rPr>
          <w:lang w:eastAsia="en-AU"/>
        </w:rPr>
        <w:t>, s 189).</w:t>
      </w:r>
    </w:p>
    <w:p w14:paraId="7DE94DF1" w14:textId="77777777" w:rsidR="00A4465F" w:rsidRPr="00A31FB4" w:rsidRDefault="005A4C3C" w:rsidP="005A4C3C">
      <w:pPr>
        <w:pStyle w:val="AH5Sec"/>
        <w:rPr>
          <w:lang w:eastAsia="en-AU"/>
        </w:rPr>
      </w:pPr>
      <w:bookmarkStart w:id="62" w:name="_Toc169605046"/>
      <w:r w:rsidRPr="005366E8">
        <w:rPr>
          <w:rStyle w:val="CharSectNo"/>
        </w:rPr>
        <w:lastRenderedPageBreak/>
        <w:t>46</w:t>
      </w:r>
      <w:r w:rsidRPr="00A31FB4">
        <w:rPr>
          <w:lang w:eastAsia="en-AU"/>
        </w:rPr>
        <w:tab/>
      </w:r>
      <w:r w:rsidR="00963C6F" w:rsidRPr="00A31FB4">
        <w:rPr>
          <w:lang w:eastAsia="en-AU"/>
        </w:rPr>
        <w:t>Deciding</w:t>
      </w:r>
      <w:r w:rsidR="00A4465F" w:rsidRPr="00A31FB4">
        <w:rPr>
          <w:lang w:eastAsia="en-AU"/>
        </w:rPr>
        <w:t xml:space="preserve"> </w:t>
      </w:r>
      <w:r w:rsidR="00CB0187" w:rsidRPr="00A31FB4">
        <w:rPr>
          <w:lang w:eastAsia="en-AU"/>
        </w:rPr>
        <w:t xml:space="preserve">amount of </w:t>
      </w:r>
      <w:r w:rsidR="00A4465F" w:rsidRPr="00A31FB4">
        <w:rPr>
          <w:lang w:eastAsia="en-AU"/>
        </w:rPr>
        <w:t>financial assistance</w:t>
      </w:r>
      <w:bookmarkEnd w:id="62"/>
    </w:p>
    <w:p w14:paraId="7A600464" w14:textId="77777777" w:rsidR="00CB0187" w:rsidRPr="00A31FB4" w:rsidRDefault="005A4C3C" w:rsidP="005A4C3C">
      <w:pPr>
        <w:pStyle w:val="Amain"/>
      </w:pPr>
      <w:r>
        <w:tab/>
      </w:r>
      <w:r w:rsidRPr="00A31FB4">
        <w:t>(1)</w:t>
      </w:r>
      <w:r w:rsidRPr="00A31FB4">
        <w:tab/>
      </w:r>
      <w:r w:rsidR="00CB0187" w:rsidRPr="00A31FB4">
        <w:t>The commissioner must</w:t>
      </w:r>
      <w:r w:rsidR="00877BF3" w:rsidRPr="00A31FB4">
        <w:t xml:space="preserve"> </w:t>
      </w:r>
      <w:r w:rsidR="00963C6F" w:rsidRPr="00A31FB4">
        <w:t>decide</w:t>
      </w:r>
      <w:r w:rsidR="00CB0187" w:rsidRPr="00A31FB4">
        <w:t xml:space="preserve"> </w:t>
      </w:r>
      <w:r w:rsidR="00963C6F" w:rsidRPr="00A31FB4">
        <w:t>the</w:t>
      </w:r>
      <w:r w:rsidR="00CB0187" w:rsidRPr="00A31FB4">
        <w:t xml:space="preserve"> amount of financial assistance </w:t>
      </w:r>
      <w:r w:rsidR="00D628F3" w:rsidRPr="00A31FB4">
        <w:t xml:space="preserve">that may be </w:t>
      </w:r>
      <w:r w:rsidR="00B82460" w:rsidRPr="00A31FB4">
        <w:t>given</w:t>
      </w:r>
      <w:r w:rsidR="00D628F3" w:rsidRPr="00A31FB4">
        <w:t xml:space="preserve"> to an applicant for financial assistance </w:t>
      </w:r>
      <w:r w:rsidR="00CB0187" w:rsidRPr="00A31FB4">
        <w:t>if the commissioner—</w:t>
      </w:r>
    </w:p>
    <w:p w14:paraId="50957B9E" w14:textId="77777777" w:rsidR="00CB0187" w:rsidRPr="00A31FB4" w:rsidRDefault="005A4C3C" w:rsidP="005A4C3C">
      <w:pPr>
        <w:pStyle w:val="Apara"/>
      </w:pPr>
      <w:r>
        <w:tab/>
      </w:r>
      <w:r w:rsidRPr="00A31FB4">
        <w:t>(a)</w:t>
      </w:r>
      <w:r w:rsidRPr="00A31FB4">
        <w:tab/>
      </w:r>
      <w:r w:rsidR="00930CA5" w:rsidRPr="00A31FB4">
        <w:t xml:space="preserve">believes on reasonable grounds that </w:t>
      </w:r>
      <w:r w:rsidR="00D628F3" w:rsidRPr="00A31FB4">
        <w:t>the</w:t>
      </w:r>
      <w:r w:rsidR="007C3353" w:rsidRPr="00A31FB4">
        <w:t xml:space="preserve"> </w:t>
      </w:r>
      <w:r w:rsidR="00F30BEA" w:rsidRPr="00A31FB4">
        <w:t>applicant</w:t>
      </w:r>
      <w:r w:rsidR="00132B34" w:rsidRPr="00A31FB4">
        <w:t xml:space="preserve"> </w:t>
      </w:r>
      <w:r w:rsidR="00F30BEA" w:rsidRPr="00A31FB4">
        <w:t xml:space="preserve">is </w:t>
      </w:r>
      <w:r w:rsidR="00963C6F" w:rsidRPr="00A31FB4">
        <w:t>eligible</w:t>
      </w:r>
      <w:r w:rsidR="00F30BEA" w:rsidRPr="00A31FB4">
        <w:t xml:space="preserve"> to </w:t>
      </w:r>
      <w:r w:rsidR="00CB0187" w:rsidRPr="00A31FB4">
        <w:t>apply for</w:t>
      </w:r>
      <w:r w:rsidR="00731855" w:rsidRPr="00A31FB4">
        <w:t xml:space="preserve"> the assistance under division </w:t>
      </w:r>
      <w:r w:rsidR="009F77AE" w:rsidRPr="00A31FB4">
        <w:t>3</w:t>
      </w:r>
      <w:r w:rsidR="00CB0187" w:rsidRPr="00A31FB4">
        <w:t>.1 (</w:t>
      </w:r>
      <w:r w:rsidR="00731855" w:rsidRPr="00A31FB4">
        <w:t>Eligibility</w:t>
      </w:r>
      <w:r w:rsidR="00CB0187" w:rsidRPr="00A31FB4">
        <w:t>); and</w:t>
      </w:r>
    </w:p>
    <w:p w14:paraId="11B45004" w14:textId="77777777" w:rsidR="004C65F9" w:rsidRPr="00A31FB4" w:rsidRDefault="005A4C3C" w:rsidP="005A4C3C">
      <w:pPr>
        <w:pStyle w:val="Apara"/>
      </w:pPr>
      <w:r>
        <w:tab/>
      </w:r>
      <w:r w:rsidRPr="00A31FB4">
        <w:t>(b)</w:t>
      </w:r>
      <w:r w:rsidRPr="00A31FB4">
        <w:tab/>
      </w:r>
      <w:r w:rsidR="00930CA5" w:rsidRPr="00A31FB4">
        <w:t xml:space="preserve">is satisfied that </w:t>
      </w:r>
      <w:r w:rsidR="00CB0187" w:rsidRPr="00A31FB4">
        <w:t>the application</w:t>
      </w:r>
      <w:r w:rsidR="00D628F3" w:rsidRPr="00A31FB4">
        <w:t xml:space="preserve"> for the assistance</w:t>
      </w:r>
      <w:r w:rsidR="00CB0187" w:rsidRPr="00A31FB4">
        <w:t xml:space="preserve"> complies with division </w:t>
      </w:r>
      <w:r w:rsidR="009F77AE" w:rsidRPr="00A31FB4">
        <w:t>3</w:t>
      </w:r>
      <w:r w:rsidR="00CB0187" w:rsidRPr="00A31FB4">
        <w:t>.</w:t>
      </w:r>
      <w:r w:rsidR="00FA3134" w:rsidRPr="00A31FB4">
        <w:t>4</w:t>
      </w:r>
      <w:r w:rsidR="00CB0187" w:rsidRPr="00A31FB4">
        <w:t xml:space="preserve"> (Applications for financial assistance)</w:t>
      </w:r>
      <w:r w:rsidR="004C65F9" w:rsidRPr="00A31FB4">
        <w:t>; and</w:t>
      </w:r>
    </w:p>
    <w:p w14:paraId="4D6E6758" w14:textId="77777777" w:rsidR="00CB0187" w:rsidRPr="00A31FB4" w:rsidRDefault="005A4C3C" w:rsidP="005A4C3C">
      <w:pPr>
        <w:pStyle w:val="Apara"/>
      </w:pPr>
      <w:r>
        <w:tab/>
      </w:r>
      <w:r w:rsidRPr="00A31FB4">
        <w:t>(c)</w:t>
      </w:r>
      <w:r w:rsidRPr="00A31FB4">
        <w:tab/>
      </w:r>
      <w:r w:rsidR="00930CA5" w:rsidRPr="00A31FB4">
        <w:t xml:space="preserve">has decided under section 45, that </w:t>
      </w:r>
      <w:r w:rsidR="004C65F9" w:rsidRPr="00A31FB4">
        <w:t>no disqualifying circumstance</w:t>
      </w:r>
      <w:r w:rsidR="00930CA5" w:rsidRPr="00A31FB4">
        <w:t>s apply in relation to the applicant</w:t>
      </w:r>
      <w:r w:rsidR="00CB0187" w:rsidRPr="00A31FB4">
        <w:t>.</w:t>
      </w:r>
    </w:p>
    <w:p w14:paraId="1F7F7629" w14:textId="77777777" w:rsidR="001E4902" w:rsidRPr="00A31FB4" w:rsidRDefault="005A4C3C" w:rsidP="00016E3C">
      <w:pPr>
        <w:pStyle w:val="Amain"/>
        <w:keepNext/>
        <w:rPr>
          <w:lang w:eastAsia="en-AU"/>
        </w:rPr>
      </w:pPr>
      <w:r>
        <w:rPr>
          <w:lang w:eastAsia="en-AU"/>
        </w:rPr>
        <w:tab/>
      </w:r>
      <w:r w:rsidRPr="00A31FB4">
        <w:rPr>
          <w:lang w:eastAsia="en-AU"/>
        </w:rPr>
        <w:t>(2)</w:t>
      </w:r>
      <w:r w:rsidRPr="00A31FB4">
        <w:rPr>
          <w:lang w:eastAsia="en-AU"/>
        </w:rPr>
        <w:tab/>
      </w:r>
      <w:r w:rsidR="00963C6F" w:rsidRPr="00A31FB4">
        <w:rPr>
          <w:lang w:eastAsia="en-AU"/>
        </w:rPr>
        <w:t>T</w:t>
      </w:r>
      <w:r w:rsidR="00CF0772" w:rsidRPr="00A31FB4">
        <w:rPr>
          <w:lang w:eastAsia="en-AU"/>
        </w:rPr>
        <w:t xml:space="preserve">he commissioner </w:t>
      </w:r>
      <w:r w:rsidR="007800CE" w:rsidRPr="00A31FB4">
        <w:rPr>
          <w:lang w:eastAsia="en-AU"/>
        </w:rPr>
        <w:t>must</w:t>
      </w:r>
      <w:r w:rsidR="001E4902" w:rsidRPr="00A31FB4">
        <w:rPr>
          <w:lang w:eastAsia="en-AU"/>
        </w:rPr>
        <w:t>—</w:t>
      </w:r>
    </w:p>
    <w:p w14:paraId="77E4B88A" w14:textId="77777777" w:rsidR="00C07883" w:rsidRPr="00A31FB4" w:rsidRDefault="005A4C3C" w:rsidP="00016E3C">
      <w:pPr>
        <w:pStyle w:val="Apara"/>
        <w:keepNext/>
      </w:pPr>
      <w:r>
        <w:tab/>
      </w:r>
      <w:r w:rsidRPr="00A31FB4">
        <w:t>(a)</w:t>
      </w:r>
      <w:r w:rsidRPr="00A31FB4">
        <w:tab/>
      </w:r>
      <w:r w:rsidR="007C3353" w:rsidRPr="00A31FB4">
        <w:rPr>
          <w:lang w:eastAsia="en-AU"/>
        </w:rPr>
        <w:t xml:space="preserve">for an </w:t>
      </w:r>
      <w:r w:rsidR="007800CE" w:rsidRPr="00A31FB4">
        <w:rPr>
          <w:lang w:eastAsia="en-AU"/>
        </w:rPr>
        <w:t xml:space="preserve">application </w:t>
      </w:r>
      <w:r w:rsidR="007C3353" w:rsidRPr="00A31FB4">
        <w:rPr>
          <w:lang w:eastAsia="en-AU"/>
        </w:rPr>
        <w:t xml:space="preserve">that </w:t>
      </w:r>
      <w:r w:rsidR="007800CE" w:rsidRPr="00A31FB4">
        <w:rPr>
          <w:lang w:eastAsia="en-AU"/>
        </w:rPr>
        <w:t>includes a</w:t>
      </w:r>
      <w:r w:rsidR="00F448A6" w:rsidRPr="00A31FB4">
        <w:rPr>
          <w:lang w:eastAsia="en-AU"/>
        </w:rPr>
        <w:t xml:space="preserve"> claim </w:t>
      </w:r>
      <w:r w:rsidR="007800CE" w:rsidRPr="00A31FB4">
        <w:rPr>
          <w:lang w:eastAsia="en-AU"/>
        </w:rPr>
        <w:t xml:space="preserve">for </w:t>
      </w:r>
      <w:r w:rsidR="00117C36" w:rsidRPr="00A31FB4">
        <w:rPr>
          <w:lang w:eastAsia="en-AU"/>
        </w:rPr>
        <w:t xml:space="preserve">an </w:t>
      </w:r>
      <w:r w:rsidR="00315155" w:rsidRPr="00A31FB4">
        <w:t>immediate need</w:t>
      </w:r>
      <w:r w:rsidR="00117C36" w:rsidRPr="00A31FB4">
        <w:t xml:space="preserve"> payment</w:t>
      </w:r>
      <w:r w:rsidR="00D2408F" w:rsidRPr="00A31FB4">
        <w:rPr>
          <w:lang w:eastAsia="en-AU"/>
        </w:rPr>
        <w:t>—</w:t>
      </w:r>
    </w:p>
    <w:p w14:paraId="1C888870" w14:textId="77777777" w:rsidR="008459F4" w:rsidRPr="00A31FB4" w:rsidRDefault="005A4C3C" w:rsidP="005A4C3C">
      <w:pPr>
        <w:pStyle w:val="Asubpara"/>
      </w:pPr>
      <w:r>
        <w:tab/>
      </w:r>
      <w:r w:rsidRPr="00A31FB4">
        <w:t>(i)</w:t>
      </w:r>
      <w:r w:rsidRPr="00A31FB4">
        <w:tab/>
      </w:r>
      <w:r w:rsidR="008459F4" w:rsidRPr="00A31FB4">
        <w:t>consider the extent to which services are available to the applicant—</w:t>
      </w:r>
    </w:p>
    <w:p w14:paraId="3CE6DF5E" w14:textId="77777777" w:rsidR="0045576C" w:rsidRPr="00A31FB4" w:rsidRDefault="005A4C3C" w:rsidP="005A4C3C">
      <w:pPr>
        <w:pStyle w:val="Asubsubpara"/>
      </w:pPr>
      <w:r>
        <w:tab/>
      </w:r>
      <w:r w:rsidRPr="00A31FB4">
        <w:t>(A)</w:t>
      </w:r>
      <w:r w:rsidRPr="00A31FB4">
        <w:tab/>
      </w:r>
      <w:r w:rsidR="008459F4" w:rsidRPr="00A31FB4">
        <w:t>under the victims services scheme; and</w:t>
      </w:r>
    </w:p>
    <w:p w14:paraId="0013F936" w14:textId="77777777" w:rsidR="009F77AE" w:rsidRPr="00A31FB4" w:rsidRDefault="005A4C3C" w:rsidP="005A4C3C">
      <w:pPr>
        <w:pStyle w:val="Asubsubpara"/>
      </w:pPr>
      <w:r>
        <w:tab/>
      </w:r>
      <w:r w:rsidRPr="00A31FB4">
        <w:t>(B)</w:t>
      </w:r>
      <w:r w:rsidRPr="00A31FB4">
        <w:tab/>
      </w:r>
      <w:r w:rsidR="008459F4" w:rsidRPr="00A31FB4">
        <w:t>from other sources; and</w:t>
      </w:r>
    </w:p>
    <w:p w14:paraId="194C3ADA" w14:textId="77777777" w:rsidR="00C07883" w:rsidRPr="00A31FB4" w:rsidRDefault="005A4C3C" w:rsidP="005A4C3C">
      <w:pPr>
        <w:pStyle w:val="Asubpara"/>
      </w:pPr>
      <w:r>
        <w:tab/>
      </w:r>
      <w:r w:rsidRPr="00A31FB4">
        <w:t>(ii)</w:t>
      </w:r>
      <w:r w:rsidRPr="00A31FB4">
        <w:tab/>
      </w:r>
      <w:r w:rsidR="00C07883" w:rsidRPr="00A31FB4">
        <w:t xml:space="preserve">decide the </w:t>
      </w:r>
      <w:r w:rsidR="00315155" w:rsidRPr="00A31FB4">
        <w:t>immediate needs</w:t>
      </w:r>
      <w:r w:rsidR="00C07883" w:rsidRPr="00A31FB4">
        <w:t xml:space="preserve"> </w:t>
      </w:r>
      <w:r w:rsidR="00AD182B" w:rsidRPr="00A31FB4">
        <w:t>the applic</w:t>
      </w:r>
      <w:r w:rsidR="00B63FCD" w:rsidRPr="00A31FB4">
        <w:t>ant</w:t>
      </w:r>
      <w:r w:rsidR="00EF3F3A" w:rsidRPr="00A31FB4">
        <w:t xml:space="preserve"> has</w:t>
      </w:r>
      <w:r w:rsidR="00C07883" w:rsidRPr="00A31FB4">
        <w:t>; and</w:t>
      </w:r>
    </w:p>
    <w:p w14:paraId="1C7A7373" w14:textId="77777777" w:rsidR="00112A42"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112A42" w:rsidRPr="00A31FB4">
        <w:t>decide the immediate need payment</w:t>
      </w:r>
      <w:r w:rsidR="00370FC4" w:rsidRPr="00A31FB4">
        <w:t xml:space="preserve"> </w:t>
      </w:r>
      <w:r w:rsidR="00370FC4" w:rsidRPr="00A31FB4">
        <w:rPr>
          <w:lang w:eastAsia="en-AU"/>
        </w:rPr>
        <w:t>to be made to the applicant</w:t>
      </w:r>
      <w:r w:rsidR="00112A42" w:rsidRPr="00A31FB4">
        <w:t>; and</w:t>
      </w:r>
    </w:p>
    <w:p w14:paraId="20ABB107" w14:textId="77777777" w:rsidR="00C07883"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7C3353" w:rsidRPr="00A31FB4">
        <w:rPr>
          <w:lang w:eastAsia="en-AU"/>
        </w:rPr>
        <w:t xml:space="preserve">for an </w:t>
      </w:r>
      <w:r w:rsidR="003F01B4" w:rsidRPr="00A31FB4">
        <w:rPr>
          <w:lang w:eastAsia="en-AU"/>
        </w:rPr>
        <w:t xml:space="preserve">application </w:t>
      </w:r>
      <w:r w:rsidR="007C3353" w:rsidRPr="00A31FB4">
        <w:rPr>
          <w:lang w:eastAsia="en-AU"/>
        </w:rPr>
        <w:t xml:space="preserve">that </w:t>
      </w:r>
      <w:r w:rsidR="003F01B4" w:rsidRPr="00A31FB4">
        <w:rPr>
          <w:lang w:eastAsia="en-AU"/>
        </w:rPr>
        <w:t>includes a</w:t>
      </w:r>
      <w:r w:rsidR="00F448A6" w:rsidRPr="00A31FB4">
        <w:rPr>
          <w:lang w:eastAsia="en-AU"/>
        </w:rPr>
        <w:t xml:space="preserve"> claim</w:t>
      </w:r>
      <w:r w:rsidR="003F01B4" w:rsidRPr="00A31FB4">
        <w:rPr>
          <w:lang w:eastAsia="en-AU"/>
        </w:rPr>
        <w:t xml:space="preserve"> for </w:t>
      </w:r>
      <w:r w:rsidR="00117C36" w:rsidRPr="00A31FB4">
        <w:rPr>
          <w:lang w:eastAsia="en-AU"/>
        </w:rPr>
        <w:t xml:space="preserve">an </w:t>
      </w:r>
      <w:r w:rsidR="003F01B4" w:rsidRPr="00A31FB4">
        <w:rPr>
          <w:lang w:eastAsia="en-AU"/>
        </w:rPr>
        <w:t>economic loss</w:t>
      </w:r>
      <w:r w:rsidR="00117C36" w:rsidRPr="00A31FB4">
        <w:rPr>
          <w:lang w:eastAsia="en-AU"/>
        </w:rPr>
        <w:t xml:space="preserve"> payment</w:t>
      </w:r>
      <w:r w:rsidR="003F01B4" w:rsidRPr="00A31FB4">
        <w:rPr>
          <w:lang w:eastAsia="en-AU"/>
        </w:rPr>
        <w:t>—</w:t>
      </w:r>
    </w:p>
    <w:p w14:paraId="75B32E49" w14:textId="77777777" w:rsidR="008D41E1" w:rsidRPr="00A31FB4" w:rsidRDefault="005A4C3C" w:rsidP="005A4C3C">
      <w:pPr>
        <w:pStyle w:val="Asubpara"/>
      </w:pPr>
      <w:r>
        <w:tab/>
      </w:r>
      <w:r w:rsidRPr="00A31FB4">
        <w:t>(i)</w:t>
      </w:r>
      <w:r w:rsidRPr="00A31FB4">
        <w:tab/>
      </w:r>
      <w:r w:rsidR="008D41E1" w:rsidRPr="00A31FB4">
        <w:t>consider the extent to which services are available to the applicant—</w:t>
      </w:r>
    </w:p>
    <w:p w14:paraId="76039111" w14:textId="77777777" w:rsidR="008D41E1" w:rsidRPr="00A31FB4" w:rsidRDefault="005A4C3C" w:rsidP="005A4C3C">
      <w:pPr>
        <w:pStyle w:val="Asubsubpara"/>
      </w:pPr>
      <w:r>
        <w:tab/>
      </w:r>
      <w:r w:rsidRPr="00A31FB4">
        <w:t>(A)</w:t>
      </w:r>
      <w:r w:rsidRPr="00A31FB4">
        <w:tab/>
      </w:r>
      <w:r w:rsidR="008D41E1" w:rsidRPr="00A31FB4">
        <w:t>under the victims services scheme; and</w:t>
      </w:r>
    </w:p>
    <w:p w14:paraId="01E11E68" w14:textId="77777777" w:rsidR="008D41E1" w:rsidRPr="00A31FB4" w:rsidRDefault="005A4C3C" w:rsidP="005A4C3C">
      <w:pPr>
        <w:pStyle w:val="Asubsubpara"/>
      </w:pPr>
      <w:r>
        <w:tab/>
      </w:r>
      <w:r w:rsidRPr="00A31FB4">
        <w:t>(B)</w:t>
      </w:r>
      <w:r w:rsidRPr="00A31FB4">
        <w:tab/>
      </w:r>
      <w:r w:rsidR="008D41E1" w:rsidRPr="00A31FB4">
        <w:t>from other sources; and</w:t>
      </w:r>
    </w:p>
    <w:p w14:paraId="34583E8B" w14:textId="77777777" w:rsidR="00C07883" w:rsidRPr="00A31FB4" w:rsidRDefault="005A4C3C" w:rsidP="005A4C3C">
      <w:pPr>
        <w:pStyle w:val="Asubpara"/>
      </w:pPr>
      <w:r>
        <w:tab/>
      </w:r>
      <w:r w:rsidRPr="00A31FB4">
        <w:t>(ii)</w:t>
      </w:r>
      <w:r w:rsidRPr="00A31FB4">
        <w:tab/>
      </w:r>
      <w:r w:rsidR="00C07883" w:rsidRPr="00A31FB4">
        <w:t xml:space="preserve">decide the </w:t>
      </w:r>
      <w:r w:rsidR="00EF3F3A" w:rsidRPr="00A31FB4">
        <w:t xml:space="preserve">applicant’s </w:t>
      </w:r>
      <w:r w:rsidR="00C07883" w:rsidRPr="00A31FB4">
        <w:rPr>
          <w:lang w:eastAsia="en-AU"/>
        </w:rPr>
        <w:t>economic loss</w:t>
      </w:r>
      <w:r w:rsidR="00C07883" w:rsidRPr="00A31FB4">
        <w:t>; and</w:t>
      </w:r>
    </w:p>
    <w:p w14:paraId="38642E45" w14:textId="77777777" w:rsidR="00C07883" w:rsidRPr="00A31FB4" w:rsidRDefault="005A4C3C" w:rsidP="005A4C3C">
      <w:pPr>
        <w:pStyle w:val="Asubpara"/>
        <w:rPr>
          <w:lang w:eastAsia="en-AU"/>
        </w:rPr>
      </w:pPr>
      <w:r>
        <w:rPr>
          <w:lang w:eastAsia="en-AU"/>
        </w:rPr>
        <w:lastRenderedPageBreak/>
        <w:tab/>
      </w:r>
      <w:r w:rsidRPr="00A31FB4">
        <w:rPr>
          <w:lang w:eastAsia="en-AU"/>
        </w:rPr>
        <w:t>(iii)</w:t>
      </w:r>
      <w:r w:rsidRPr="00A31FB4">
        <w:rPr>
          <w:lang w:eastAsia="en-AU"/>
        </w:rPr>
        <w:tab/>
      </w:r>
      <w:r w:rsidR="00C07883" w:rsidRPr="00A31FB4">
        <w:rPr>
          <w:lang w:eastAsia="en-AU"/>
        </w:rPr>
        <w:t xml:space="preserve">decide the </w:t>
      </w:r>
      <w:r w:rsidR="00112A42" w:rsidRPr="00A31FB4">
        <w:rPr>
          <w:lang w:eastAsia="en-AU"/>
        </w:rPr>
        <w:t>economic</w:t>
      </w:r>
      <w:r w:rsidR="00C07883" w:rsidRPr="00A31FB4">
        <w:rPr>
          <w:lang w:eastAsia="en-AU"/>
        </w:rPr>
        <w:t xml:space="preserve"> loss</w:t>
      </w:r>
      <w:r w:rsidR="00112A42" w:rsidRPr="00A31FB4">
        <w:rPr>
          <w:lang w:eastAsia="en-AU"/>
        </w:rPr>
        <w:t xml:space="preserve"> payment</w:t>
      </w:r>
      <w:r w:rsidR="00370FC4" w:rsidRPr="00A31FB4">
        <w:rPr>
          <w:lang w:eastAsia="en-AU"/>
        </w:rPr>
        <w:t xml:space="preserve"> to be made to the applicant</w:t>
      </w:r>
      <w:r w:rsidR="00C07883" w:rsidRPr="00A31FB4">
        <w:rPr>
          <w:lang w:eastAsia="en-AU"/>
        </w:rPr>
        <w:t>; and</w:t>
      </w:r>
    </w:p>
    <w:p w14:paraId="764FDA64" w14:textId="77777777" w:rsidR="00C07883"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AE6EAE" w:rsidRPr="00A31FB4">
        <w:rPr>
          <w:lang w:eastAsia="en-AU"/>
        </w:rPr>
        <w:t xml:space="preserve">for an </w:t>
      </w:r>
      <w:r w:rsidR="003F01B4" w:rsidRPr="00A31FB4">
        <w:rPr>
          <w:lang w:eastAsia="en-AU"/>
        </w:rPr>
        <w:t xml:space="preserve">application </w:t>
      </w:r>
      <w:r w:rsidR="00AE6EAE" w:rsidRPr="00A31FB4">
        <w:rPr>
          <w:lang w:eastAsia="en-AU"/>
        </w:rPr>
        <w:t xml:space="preserve">that </w:t>
      </w:r>
      <w:r w:rsidR="003F01B4" w:rsidRPr="00A31FB4">
        <w:rPr>
          <w:lang w:eastAsia="en-AU"/>
        </w:rPr>
        <w:t>includes a</w:t>
      </w:r>
      <w:r w:rsidR="00F448A6" w:rsidRPr="00A31FB4">
        <w:rPr>
          <w:lang w:eastAsia="en-AU"/>
        </w:rPr>
        <w:t xml:space="preserve"> claim</w:t>
      </w:r>
      <w:r w:rsidR="003F01B4" w:rsidRPr="00A31FB4">
        <w:rPr>
          <w:lang w:eastAsia="en-AU"/>
        </w:rPr>
        <w:t xml:space="preserve"> for </w:t>
      </w:r>
      <w:r w:rsidR="00AE56FA" w:rsidRPr="00A31FB4">
        <w:rPr>
          <w:lang w:eastAsia="en-AU"/>
        </w:rPr>
        <w:t>a recognition payment</w:t>
      </w:r>
      <w:r w:rsidR="003F01B4" w:rsidRPr="00A31FB4">
        <w:rPr>
          <w:lang w:eastAsia="en-AU"/>
        </w:rPr>
        <w:t>—</w:t>
      </w:r>
    </w:p>
    <w:p w14:paraId="707A198C" w14:textId="77777777" w:rsidR="00522F01" w:rsidRPr="00A31FB4" w:rsidRDefault="005A4C3C" w:rsidP="005A4C3C">
      <w:pPr>
        <w:pStyle w:val="Asubpara"/>
      </w:pPr>
      <w:r>
        <w:tab/>
      </w:r>
      <w:r w:rsidRPr="00A31FB4">
        <w:t>(i)</w:t>
      </w:r>
      <w:r w:rsidRPr="00A31FB4">
        <w:tab/>
      </w:r>
      <w:r w:rsidR="00976D38" w:rsidRPr="00A31FB4">
        <w:rPr>
          <w:lang w:eastAsia="en-AU"/>
        </w:rPr>
        <w:t>identify</w:t>
      </w:r>
      <w:r w:rsidR="003F01B4" w:rsidRPr="00A31FB4">
        <w:rPr>
          <w:lang w:eastAsia="en-AU"/>
        </w:rPr>
        <w:t xml:space="preserve"> the </w:t>
      </w:r>
      <w:r w:rsidR="000D7EA8" w:rsidRPr="00A31FB4">
        <w:t>act of violence</w:t>
      </w:r>
      <w:r w:rsidR="00E86884" w:rsidRPr="00A31FB4">
        <w:t xml:space="preserve"> that is</w:t>
      </w:r>
      <w:r w:rsidR="000D7EA8" w:rsidRPr="00A31FB4">
        <w:t xml:space="preserve"> the subject of the application</w:t>
      </w:r>
      <w:r w:rsidR="00522F01" w:rsidRPr="00A31FB4">
        <w:t>;</w:t>
      </w:r>
      <w:r w:rsidR="001E0A5E" w:rsidRPr="00A31FB4">
        <w:t xml:space="preserve"> and</w:t>
      </w:r>
    </w:p>
    <w:p w14:paraId="17330D5E" w14:textId="77777777" w:rsidR="009C22F8" w:rsidRPr="00A31FB4" w:rsidRDefault="005A4C3C" w:rsidP="005A4C3C">
      <w:pPr>
        <w:pStyle w:val="Asubpara"/>
      </w:pPr>
      <w:r>
        <w:tab/>
      </w:r>
      <w:r w:rsidRPr="00A31FB4">
        <w:t>(ii)</w:t>
      </w:r>
      <w:r w:rsidRPr="00A31FB4">
        <w:tab/>
      </w:r>
      <w:r w:rsidR="00B26261" w:rsidRPr="00A31FB4">
        <w:t>for a primary victim—</w:t>
      </w:r>
    </w:p>
    <w:p w14:paraId="1C948C38" w14:textId="77777777" w:rsidR="00522F01" w:rsidRPr="00A31FB4" w:rsidRDefault="005A4C3C" w:rsidP="005A4C3C">
      <w:pPr>
        <w:pStyle w:val="Asubsubpara"/>
      </w:pPr>
      <w:r>
        <w:tab/>
      </w:r>
      <w:r w:rsidRPr="00A31FB4">
        <w:t>(A)</w:t>
      </w:r>
      <w:r w:rsidRPr="00A31FB4">
        <w:tab/>
      </w:r>
      <w:r w:rsidR="00B26261" w:rsidRPr="00A31FB4">
        <w:t>d</w:t>
      </w:r>
      <w:r w:rsidR="00522F01" w:rsidRPr="00A31FB4">
        <w:t xml:space="preserve">ecide whether </w:t>
      </w:r>
      <w:r w:rsidR="004F4002" w:rsidRPr="00A31FB4">
        <w:t xml:space="preserve">the act of violence occurs in </w:t>
      </w:r>
      <w:r w:rsidR="006431C7" w:rsidRPr="00A31FB4">
        <w:t>a circumstance of aggravation</w:t>
      </w:r>
      <w:r w:rsidR="00B718B1" w:rsidRPr="00A31FB4">
        <w:t>;</w:t>
      </w:r>
      <w:r w:rsidR="001E0A5E" w:rsidRPr="00A31FB4">
        <w:t xml:space="preserve"> and</w:t>
      </w:r>
    </w:p>
    <w:p w14:paraId="09D3F53F" w14:textId="77777777" w:rsidR="001E0A5E" w:rsidRPr="00A31FB4" w:rsidRDefault="005A4C3C" w:rsidP="005A4C3C">
      <w:pPr>
        <w:pStyle w:val="Asubsubpara"/>
      </w:pPr>
      <w:r>
        <w:tab/>
      </w:r>
      <w:r w:rsidRPr="00A31FB4">
        <w:t>(B)</w:t>
      </w:r>
      <w:r w:rsidRPr="00A31FB4">
        <w:tab/>
      </w:r>
      <w:r w:rsidR="001E0A5E" w:rsidRPr="00A31FB4">
        <w:t xml:space="preserve">decide whether the act of violence caused a very serious injury that is </w:t>
      </w:r>
      <w:r w:rsidR="0012024C" w:rsidRPr="00A31FB4">
        <w:t xml:space="preserve">likely to be </w:t>
      </w:r>
      <w:r w:rsidR="001E0A5E" w:rsidRPr="00A31FB4">
        <w:t>permanent; and</w:t>
      </w:r>
    </w:p>
    <w:p w14:paraId="23742E81" w14:textId="77777777" w:rsidR="00C64E93" w:rsidRPr="00A31FB4" w:rsidRDefault="005A4C3C" w:rsidP="005A4C3C">
      <w:pPr>
        <w:pStyle w:val="Asubpara"/>
      </w:pPr>
      <w:r>
        <w:tab/>
      </w:r>
      <w:r w:rsidRPr="00A31FB4">
        <w:t>(iii)</w:t>
      </w:r>
      <w:r w:rsidRPr="00A31FB4">
        <w:tab/>
      </w:r>
      <w:r w:rsidR="00B718B1" w:rsidRPr="00A31FB4">
        <w:t xml:space="preserve">decide </w:t>
      </w:r>
      <w:r w:rsidR="00F1742A" w:rsidRPr="00A31FB4">
        <w:t xml:space="preserve">the </w:t>
      </w:r>
      <w:r w:rsidR="00B718B1" w:rsidRPr="00A31FB4">
        <w:t>recognition payment</w:t>
      </w:r>
      <w:r w:rsidR="00370FC4" w:rsidRPr="00A31FB4">
        <w:t xml:space="preserve"> to be made to the applicant</w:t>
      </w:r>
      <w:r w:rsidR="00DB43C7" w:rsidRPr="00A31FB4">
        <w:t>; and</w:t>
      </w:r>
    </w:p>
    <w:p w14:paraId="3B28E2AE" w14:textId="77777777" w:rsidR="00DB43C7" w:rsidRPr="00A31FB4" w:rsidRDefault="005A4C3C" w:rsidP="005A4C3C">
      <w:pPr>
        <w:pStyle w:val="Apara"/>
      </w:pPr>
      <w:r>
        <w:tab/>
      </w:r>
      <w:r w:rsidRPr="00A31FB4">
        <w:t>(d)</w:t>
      </w:r>
      <w:r w:rsidRPr="00A31FB4">
        <w:tab/>
      </w:r>
      <w:r w:rsidR="00DB43C7" w:rsidRPr="00A31FB4">
        <w:t xml:space="preserve">if section </w:t>
      </w:r>
      <w:r w:rsidR="00FE21CF" w:rsidRPr="00A31FB4">
        <w:t>47</w:t>
      </w:r>
      <w:r w:rsidR="00DB43C7" w:rsidRPr="00A31FB4">
        <w:t xml:space="preserve"> applies—reduce the amount in accordance with that section.</w:t>
      </w:r>
    </w:p>
    <w:p w14:paraId="2A8D028E" w14:textId="77777777" w:rsidR="00116FE8" w:rsidRPr="00A31FB4" w:rsidRDefault="005A4C3C" w:rsidP="005A4C3C">
      <w:pPr>
        <w:pStyle w:val="Amain"/>
      </w:pPr>
      <w:r>
        <w:tab/>
      </w:r>
      <w:r w:rsidRPr="00A31FB4">
        <w:t>(3)</w:t>
      </w:r>
      <w:r w:rsidRPr="00A31FB4">
        <w:tab/>
      </w:r>
      <w:r w:rsidR="00116FE8" w:rsidRPr="00A31FB4">
        <w:t>The commissioner must tell the applicant, by written notice, the commissioner’s decision.</w:t>
      </w:r>
    </w:p>
    <w:p w14:paraId="7EA7D727" w14:textId="77777777" w:rsidR="005140CA" w:rsidRPr="00A31FB4" w:rsidRDefault="005A4C3C" w:rsidP="005A4C3C">
      <w:pPr>
        <w:pStyle w:val="AH5Sec"/>
      </w:pPr>
      <w:bookmarkStart w:id="63" w:name="_Toc169605047"/>
      <w:r w:rsidRPr="005366E8">
        <w:rPr>
          <w:rStyle w:val="CharSectNo"/>
        </w:rPr>
        <w:t>47</w:t>
      </w:r>
      <w:r w:rsidRPr="00A31FB4">
        <w:tab/>
      </w:r>
      <w:r w:rsidR="00503FCC" w:rsidRPr="00A31FB4">
        <w:rPr>
          <w:lang w:eastAsia="en-AU"/>
        </w:rPr>
        <w:t>Reducing amount of financial assistance</w:t>
      </w:r>
      <w:bookmarkEnd w:id="63"/>
    </w:p>
    <w:p w14:paraId="07F5DDA5" w14:textId="77777777" w:rsidR="0027763B" w:rsidRPr="00A31FB4" w:rsidRDefault="005A4C3C" w:rsidP="005A4C3C">
      <w:pPr>
        <w:pStyle w:val="Amain"/>
      </w:pPr>
      <w:r>
        <w:tab/>
      </w:r>
      <w:r w:rsidRPr="00A31FB4">
        <w:t>(1)</w:t>
      </w:r>
      <w:r w:rsidRPr="00A31FB4">
        <w:tab/>
      </w:r>
      <w:r w:rsidR="00026537" w:rsidRPr="00A31FB4">
        <w:t xml:space="preserve">This section applies if </w:t>
      </w:r>
      <w:r w:rsidR="0027763B" w:rsidRPr="00A31FB4">
        <w:t>the commissioner believes</w:t>
      </w:r>
      <w:r w:rsidR="0038327F" w:rsidRPr="00A31FB4">
        <w:t xml:space="preserve"> </w:t>
      </w:r>
      <w:r w:rsidR="003640A7" w:rsidRPr="00A31FB4">
        <w:t xml:space="preserve">on reasonable grounds </w:t>
      </w:r>
      <w:r w:rsidR="0038327F" w:rsidRPr="00A31FB4">
        <w:t>that</w:t>
      </w:r>
      <w:r w:rsidR="00E67A7D" w:rsidRPr="00A31FB4">
        <w:t xml:space="preserve">, </w:t>
      </w:r>
      <w:r w:rsidR="0038327F" w:rsidRPr="00A31FB4">
        <w:t>for</w:t>
      </w:r>
      <w:r w:rsidR="00E67A7D" w:rsidRPr="00A31FB4">
        <w:t xml:space="preserve"> </w:t>
      </w:r>
      <w:r w:rsidR="00026537" w:rsidRPr="00A31FB4">
        <w:t xml:space="preserve">an </w:t>
      </w:r>
      <w:r w:rsidR="00D44EC5" w:rsidRPr="00A31FB4">
        <w:t>act of violence</w:t>
      </w:r>
      <w:r w:rsidR="00E67A7D" w:rsidRPr="00A31FB4">
        <w:t xml:space="preserve"> </w:t>
      </w:r>
      <w:r w:rsidR="008600DC" w:rsidRPr="00A31FB4">
        <w:t xml:space="preserve">that is the subject of </w:t>
      </w:r>
      <w:r w:rsidR="00026537" w:rsidRPr="00A31FB4">
        <w:t xml:space="preserve">an </w:t>
      </w:r>
      <w:r w:rsidR="008600DC" w:rsidRPr="00A31FB4">
        <w:t xml:space="preserve">application for </w:t>
      </w:r>
      <w:r w:rsidR="00026537" w:rsidRPr="00A31FB4">
        <w:t xml:space="preserve">financial </w:t>
      </w:r>
      <w:r w:rsidR="00E67A7D" w:rsidRPr="00A31FB4">
        <w:t>assistance</w:t>
      </w:r>
      <w:r w:rsidR="00120042" w:rsidRPr="00A31FB4">
        <w:t>, the applicant has</w:t>
      </w:r>
      <w:r w:rsidR="0027763B" w:rsidRPr="00A31FB4">
        <w:t>—</w:t>
      </w:r>
    </w:p>
    <w:p w14:paraId="7E44BAC2" w14:textId="77777777" w:rsidR="0027763B" w:rsidRPr="00A31FB4" w:rsidRDefault="005A4C3C" w:rsidP="005A4C3C">
      <w:pPr>
        <w:pStyle w:val="Apara"/>
      </w:pPr>
      <w:r>
        <w:tab/>
      </w:r>
      <w:r w:rsidRPr="00A31FB4">
        <w:t>(a)</w:t>
      </w:r>
      <w:r w:rsidRPr="00A31FB4">
        <w:tab/>
      </w:r>
      <w:r w:rsidR="003E7BE5" w:rsidRPr="00A31FB4">
        <w:t>received an associated payment</w:t>
      </w:r>
      <w:r w:rsidR="00037058" w:rsidRPr="00A31FB4">
        <w:t xml:space="preserve"> </w:t>
      </w:r>
      <w:r w:rsidR="006D148D" w:rsidRPr="00A31FB4">
        <w:t xml:space="preserve">covering the </w:t>
      </w:r>
      <w:r w:rsidR="00923754" w:rsidRPr="00A31FB4">
        <w:t xml:space="preserve">same </w:t>
      </w:r>
      <w:r w:rsidR="006D148D" w:rsidRPr="00A31FB4">
        <w:t>harm or loss</w:t>
      </w:r>
      <w:r w:rsidR="00923754" w:rsidRPr="00A31FB4">
        <w:t xml:space="preserve"> </w:t>
      </w:r>
      <w:r w:rsidR="00037058" w:rsidRPr="00A31FB4">
        <w:t xml:space="preserve">as </w:t>
      </w:r>
      <w:r w:rsidR="006D148D" w:rsidRPr="00A31FB4">
        <w:t xml:space="preserve">the </w:t>
      </w:r>
      <w:r w:rsidR="00D311E3" w:rsidRPr="00A31FB4">
        <w:t>financial assistance</w:t>
      </w:r>
      <w:r w:rsidR="006D148D" w:rsidRPr="00A31FB4">
        <w:t xml:space="preserve"> </w:t>
      </w:r>
      <w:r w:rsidR="004839AF" w:rsidRPr="00A31FB4">
        <w:t xml:space="preserve">is intended to </w:t>
      </w:r>
      <w:r w:rsidR="006D148D" w:rsidRPr="00A31FB4">
        <w:t>cover</w:t>
      </w:r>
      <w:r w:rsidR="0027763B" w:rsidRPr="00A31FB4">
        <w:t xml:space="preserve">; or </w:t>
      </w:r>
    </w:p>
    <w:p w14:paraId="2DBDB10B" w14:textId="77777777" w:rsidR="00484196" w:rsidRPr="00A31FB4" w:rsidRDefault="005A4C3C" w:rsidP="005A4C3C">
      <w:pPr>
        <w:pStyle w:val="Apara"/>
      </w:pPr>
      <w:r>
        <w:tab/>
      </w:r>
      <w:r w:rsidRPr="00A31FB4">
        <w:t>(b)</w:t>
      </w:r>
      <w:r w:rsidRPr="00A31FB4">
        <w:tab/>
      </w:r>
      <w:r w:rsidR="006A5937" w:rsidRPr="00A31FB4">
        <w:t>previously been require</w:t>
      </w:r>
      <w:r w:rsidR="001A69B8" w:rsidRPr="00A31FB4">
        <w:t>d to repay an amount under part </w:t>
      </w:r>
      <w:r w:rsidR="009D0617" w:rsidRPr="00A31FB4">
        <w:t>5</w:t>
      </w:r>
      <w:r w:rsidR="001A69B8" w:rsidRPr="00A31FB4">
        <w:t> </w:t>
      </w:r>
      <w:r w:rsidR="006A5937" w:rsidRPr="00A31FB4">
        <w:t>(Repayment of financial assistance</w:t>
      </w:r>
      <w:r w:rsidR="000A7C13" w:rsidRPr="00A31FB4">
        <w:t xml:space="preserve"> and funeral expenses</w:t>
      </w:r>
      <w:r w:rsidR="00FA3134" w:rsidRPr="00A31FB4">
        <w:t xml:space="preserve"> by assisted person</w:t>
      </w:r>
      <w:r w:rsidR="006A5937" w:rsidRPr="00A31FB4">
        <w:t>) and has not repaid the amoun</w:t>
      </w:r>
      <w:r w:rsidR="004611BF" w:rsidRPr="00A31FB4">
        <w:t>t; or</w:t>
      </w:r>
    </w:p>
    <w:p w14:paraId="613DC38B" w14:textId="77777777" w:rsidR="006A5937" w:rsidRPr="00A31FB4" w:rsidRDefault="005A4C3C" w:rsidP="005A4C3C">
      <w:pPr>
        <w:pStyle w:val="Apara"/>
      </w:pPr>
      <w:r>
        <w:lastRenderedPageBreak/>
        <w:tab/>
      </w:r>
      <w:r w:rsidRPr="00A31FB4">
        <w:t>(c)</w:t>
      </w:r>
      <w:r w:rsidRPr="00A31FB4">
        <w:tab/>
      </w:r>
      <w:r w:rsidR="00484196" w:rsidRPr="00A31FB4">
        <w:t>previously been required to repay an amount under part</w:t>
      </w:r>
      <w:r w:rsidR="001A69B8" w:rsidRPr="00A31FB4">
        <w:t> </w:t>
      </w:r>
      <w:r w:rsidR="009D0617" w:rsidRPr="00A31FB4">
        <w:t>6</w:t>
      </w:r>
      <w:r w:rsidR="001A69B8" w:rsidRPr="00A31FB4">
        <w:t> </w:t>
      </w:r>
      <w:r w:rsidR="00484196" w:rsidRPr="00A31FB4">
        <w:t>(Recovery from offender) and has not repaid the amount; or</w:t>
      </w:r>
    </w:p>
    <w:p w14:paraId="19838F74" w14:textId="77777777" w:rsidR="0027763B"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BA56E9" w:rsidRPr="00A31FB4">
        <w:t xml:space="preserve">been involved in </w:t>
      </w:r>
      <w:r w:rsidR="0027763B" w:rsidRPr="00A31FB4">
        <w:t>c</w:t>
      </w:r>
      <w:r w:rsidR="00EA0423" w:rsidRPr="00A31FB4">
        <w:t>ontributory c</w:t>
      </w:r>
      <w:r w:rsidR="00BA56E9" w:rsidRPr="00A31FB4">
        <w:t>onduct</w:t>
      </w:r>
      <w:r w:rsidR="00EA0423" w:rsidRPr="00A31FB4">
        <w:t>.</w:t>
      </w:r>
    </w:p>
    <w:p w14:paraId="67231474" w14:textId="77777777" w:rsidR="00026537" w:rsidRPr="00A31FB4" w:rsidRDefault="005A4C3C" w:rsidP="005A4C3C">
      <w:pPr>
        <w:pStyle w:val="Amain"/>
      </w:pPr>
      <w:r>
        <w:tab/>
      </w:r>
      <w:r w:rsidRPr="00A31FB4">
        <w:t>(2)</w:t>
      </w:r>
      <w:r w:rsidRPr="00A31FB4">
        <w:tab/>
      </w:r>
      <w:r w:rsidR="002763C8" w:rsidRPr="00A31FB4">
        <w:t xml:space="preserve">The commissioner must reduce the amount of financial assistance to the applicant by </w:t>
      </w:r>
      <w:r w:rsidR="00026537" w:rsidRPr="00A31FB4">
        <w:t>an</w:t>
      </w:r>
      <w:r w:rsidR="002763C8" w:rsidRPr="00A31FB4">
        <w:t xml:space="preserve"> amount</w:t>
      </w:r>
      <w:r w:rsidR="00026537" w:rsidRPr="00A31FB4">
        <w:t>—</w:t>
      </w:r>
    </w:p>
    <w:p w14:paraId="47D492A3" w14:textId="77777777" w:rsidR="00026537" w:rsidRPr="00A31FB4" w:rsidRDefault="005A4C3C" w:rsidP="005A4C3C">
      <w:pPr>
        <w:pStyle w:val="Apara"/>
      </w:pPr>
      <w:r>
        <w:tab/>
      </w:r>
      <w:r w:rsidRPr="00A31FB4">
        <w:t>(a)</w:t>
      </w:r>
      <w:r w:rsidRPr="00A31FB4">
        <w:tab/>
      </w:r>
      <w:r w:rsidR="00AE4613" w:rsidRPr="00A31FB4">
        <w:t xml:space="preserve">if </w:t>
      </w:r>
      <w:r w:rsidR="00026537" w:rsidRPr="00A31FB4">
        <w:t>circumstances mentioned in subsection (1) (a)</w:t>
      </w:r>
      <w:r w:rsidR="00AE4613" w:rsidRPr="00A31FB4">
        <w:t xml:space="preserve"> apply</w:t>
      </w:r>
      <w:r w:rsidR="00026537" w:rsidRPr="00A31FB4">
        <w:t xml:space="preserve">—equal to </w:t>
      </w:r>
      <w:r w:rsidR="002763C8" w:rsidRPr="00A31FB4">
        <w:t>the associated payment</w:t>
      </w:r>
      <w:r w:rsidR="00026537" w:rsidRPr="00A31FB4">
        <w:t>; or</w:t>
      </w:r>
    </w:p>
    <w:p w14:paraId="410A51A7" w14:textId="77777777" w:rsidR="002763C8" w:rsidRPr="00A31FB4" w:rsidRDefault="005A4C3C" w:rsidP="005A4C3C">
      <w:pPr>
        <w:pStyle w:val="Apara"/>
      </w:pPr>
      <w:r>
        <w:tab/>
      </w:r>
      <w:r w:rsidRPr="00A31FB4">
        <w:t>(b)</w:t>
      </w:r>
      <w:r w:rsidRPr="00A31FB4">
        <w:tab/>
      </w:r>
      <w:r w:rsidR="00AE4613" w:rsidRPr="00A31FB4">
        <w:t>if</w:t>
      </w:r>
      <w:r w:rsidR="00026537" w:rsidRPr="00A31FB4">
        <w:t xml:space="preserve"> circumstances mentioned in subsection (1) (</w:t>
      </w:r>
      <w:r w:rsidR="004C65F9" w:rsidRPr="00A31FB4">
        <w:t>b</w:t>
      </w:r>
      <w:r w:rsidR="00026537" w:rsidRPr="00A31FB4">
        <w:t>)</w:t>
      </w:r>
      <w:r w:rsidR="00EB5842" w:rsidRPr="00A31FB4">
        <w:t xml:space="preserve"> or (</w:t>
      </w:r>
      <w:r w:rsidR="004C65F9" w:rsidRPr="00A31FB4">
        <w:t>c</w:t>
      </w:r>
      <w:r w:rsidR="00EB5842" w:rsidRPr="00A31FB4">
        <w:t>)</w:t>
      </w:r>
      <w:r w:rsidR="00AE4613" w:rsidRPr="00A31FB4">
        <w:t xml:space="preserve"> apply</w:t>
      </w:r>
      <w:r w:rsidR="00EB5842" w:rsidRPr="00A31FB4">
        <w:t xml:space="preserve">—equal to the </w:t>
      </w:r>
      <w:r w:rsidR="002763C8" w:rsidRPr="00A31FB4">
        <w:t>outstanding repayment a</w:t>
      </w:r>
      <w:r w:rsidR="00EB5842" w:rsidRPr="00A31FB4">
        <w:t>mount; or</w:t>
      </w:r>
    </w:p>
    <w:p w14:paraId="43EB56B9" w14:textId="77777777" w:rsidR="00EB5842" w:rsidRPr="00A31FB4" w:rsidRDefault="005A4C3C" w:rsidP="005A4C3C">
      <w:pPr>
        <w:pStyle w:val="Apara"/>
      </w:pPr>
      <w:r>
        <w:tab/>
      </w:r>
      <w:r w:rsidRPr="00A31FB4">
        <w:t>(c)</w:t>
      </w:r>
      <w:r w:rsidRPr="00A31FB4">
        <w:tab/>
      </w:r>
      <w:r w:rsidR="00AE4613" w:rsidRPr="00A31FB4">
        <w:t>if</w:t>
      </w:r>
      <w:r w:rsidR="00EB5842" w:rsidRPr="00A31FB4">
        <w:t xml:space="preserve"> circumstances mentioned in subsection (1) (</w:t>
      </w:r>
      <w:r w:rsidR="004C65F9" w:rsidRPr="00A31FB4">
        <w:t>d</w:t>
      </w:r>
      <w:r w:rsidR="00EB5842" w:rsidRPr="00A31FB4">
        <w:t>)</w:t>
      </w:r>
      <w:r w:rsidR="00AE4613" w:rsidRPr="00A31FB4">
        <w:t xml:space="preserve"> apply</w:t>
      </w:r>
      <w:r w:rsidR="00EB5842" w:rsidRPr="00A31FB4">
        <w:t xml:space="preserve">—that the commissioner is satisfied </w:t>
      </w:r>
      <w:r w:rsidR="00CD30A4" w:rsidRPr="00A31FB4">
        <w:t>is appropriate</w:t>
      </w:r>
      <w:r w:rsidR="006942B1" w:rsidRPr="00A31FB4">
        <w:t>,</w:t>
      </w:r>
      <w:r w:rsidR="00CD30A4" w:rsidRPr="00A31FB4">
        <w:t xml:space="preserve"> taking into account the</w:t>
      </w:r>
      <w:r w:rsidR="004C65F9" w:rsidRPr="00A31FB4">
        <w:t xml:space="preserve"> </w:t>
      </w:r>
      <w:r w:rsidR="00CD30A4" w:rsidRPr="00A31FB4">
        <w:t xml:space="preserve">applicant’s </w:t>
      </w:r>
      <w:r w:rsidR="004C65F9" w:rsidRPr="00A31FB4">
        <w:t>contributory conduct.</w:t>
      </w:r>
    </w:p>
    <w:p w14:paraId="366AD5FE" w14:textId="77777777" w:rsidR="00EA0423" w:rsidRPr="00A31FB4" w:rsidRDefault="005A4C3C" w:rsidP="005A4C3C">
      <w:pPr>
        <w:pStyle w:val="Amain"/>
        <w:rPr>
          <w:lang w:eastAsia="en-AU"/>
        </w:rPr>
      </w:pPr>
      <w:r>
        <w:rPr>
          <w:lang w:eastAsia="en-AU"/>
        </w:rPr>
        <w:tab/>
      </w:r>
      <w:r w:rsidRPr="00A31FB4">
        <w:rPr>
          <w:lang w:eastAsia="en-AU"/>
        </w:rPr>
        <w:t>(3)</w:t>
      </w:r>
      <w:r w:rsidRPr="00A31FB4">
        <w:rPr>
          <w:lang w:eastAsia="en-AU"/>
        </w:rPr>
        <w:tab/>
      </w:r>
      <w:r w:rsidR="00134069" w:rsidRPr="00A31FB4">
        <w:rPr>
          <w:lang w:eastAsia="en-AU"/>
        </w:rPr>
        <w:t xml:space="preserve">In </w:t>
      </w:r>
      <w:r w:rsidR="00EA0423" w:rsidRPr="00A31FB4">
        <w:rPr>
          <w:lang w:eastAsia="en-AU"/>
        </w:rPr>
        <w:t>this section:</w:t>
      </w:r>
    </w:p>
    <w:p w14:paraId="3BA0427F" w14:textId="77777777" w:rsidR="00F3111C" w:rsidRPr="00A31FB4" w:rsidRDefault="00553962" w:rsidP="005A4C3C">
      <w:pPr>
        <w:pStyle w:val="aDef"/>
        <w:rPr>
          <w:lang w:eastAsia="en-AU"/>
        </w:rPr>
      </w:pPr>
      <w:r w:rsidRPr="00A31FB4">
        <w:rPr>
          <w:rStyle w:val="charBoldItals"/>
        </w:rPr>
        <w:t>contributory c</w:t>
      </w:r>
      <w:r w:rsidR="00BA56E9" w:rsidRPr="00A31FB4">
        <w:rPr>
          <w:rStyle w:val="charBoldItals"/>
        </w:rPr>
        <w:t>onduct</w:t>
      </w:r>
      <w:r w:rsidRPr="00A31FB4">
        <w:rPr>
          <w:rStyle w:val="charBoldItals"/>
        </w:rPr>
        <w:t xml:space="preserve"> </w:t>
      </w:r>
      <w:r w:rsidRPr="00A31FB4">
        <w:rPr>
          <w:lang w:eastAsia="en-AU"/>
        </w:rPr>
        <w:t>means any of the following</w:t>
      </w:r>
      <w:r w:rsidR="00BA56E9" w:rsidRPr="00A31FB4">
        <w:rPr>
          <w:lang w:eastAsia="en-AU"/>
        </w:rPr>
        <w:t xml:space="preserve"> conduct by the applicant</w:t>
      </w:r>
      <w:r w:rsidRPr="00A31FB4">
        <w:rPr>
          <w:lang w:eastAsia="en-AU"/>
        </w:rPr>
        <w:t>:</w:t>
      </w:r>
    </w:p>
    <w:p w14:paraId="0E23D815" w14:textId="77777777" w:rsidR="00CF0772"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F3111C" w:rsidRPr="00A31FB4">
        <w:rPr>
          <w:lang w:eastAsia="en-AU"/>
        </w:rPr>
        <w:t xml:space="preserve">conduct </w:t>
      </w:r>
      <w:r w:rsidR="004D5ABC" w:rsidRPr="00A31FB4">
        <w:rPr>
          <w:lang w:eastAsia="en-AU"/>
        </w:rPr>
        <w:t xml:space="preserve">that </w:t>
      </w:r>
      <w:r w:rsidR="00F3111C" w:rsidRPr="00A31FB4">
        <w:rPr>
          <w:lang w:eastAsia="en-AU"/>
        </w:rPr>
        <w:t xml:space="preserve">contributed to the injury suffered by the applicant as a result of the </w:t>
      </w:r>
      <w:r w:rsidR="000D7EA8" w:rsidRPr="00A31FB4">
        <w:t>act of violence</w:t>
      </w:r>
      <w:r w:rsidR="00E86884" w:rsidRPr="00A31FB4">
        <w:t xml:space="preserve"> that is</w:t>
      </w:r>
      <w:r w:rsidR="000D7EA8" w:rsidRPr="00A31FB4">
        <w:t xml:space="preserve"> the subject of the application</w:t>
      </w:r>
      <w:r w:rsidR="00F3111C" w:rsidRPr="00A31FB4">
        <w:rPr>
          <w:lang w:eastAsia="en-AU"/>
        </w:rPr>
        <w:t>;</w:t>
      </w:r>
    </w:p>
    <w:p w14:paraId="10255E38" w14:textId="77777777" w:rsidR="00545A17"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545A17" w:rsidRPr="00A31FB4">
        <w:rPr>
          <w:lang w:eastAsia="en-AU"/>
        </w:rPr>
        <w:t>participat</w:t>
      </w:r>
      <w:r w:rsidR="00BA56E9" w:rsidRPr="00A31FB4">
        <w:rPr>
          <w:lang w:eastAsia="en-AU"/>
        </w:rPr>
        <w:t xml:space="preserve">ing </w:t>
      </w:r>
      <w:r w:rsidR="00545A17" w:rsidRPr="00A31FB4">
        <w:rPr>
          <w:lang w:eastAsia="en-AU"/>
        </w:rPr>
        <w:t>in or assist</w:t>
      </w:r>
      <w:r w:rsidR="00BA56E9" w:rsidRPr="00A31FB4">
        <w:rPr>
          <w:lang w:eastAsia="en-AU"/>
        </w:rPr>
        <w:t>ing</w:t>
      </w:r>
      <w:r w:rsidR="00545A17" w:rsidRPr="00A31FB4">
        <w:rPr>
          <w:lang w:eastAsia="en-AU"/>
        </w:rPr>
        <w:t xml:space="preserve"> in the </w:t>
      </w:r>
      <w:r w:rsidR="000D7EA8" w:rsidRPr="00A31FB4">
        <w:t>act of violence</w:t>
      </w:r>
      <w:r w:rsidR="00E86884" w:rsidRPr="00A31FB4">
        <w:t xml:space="preserve"> that is</w:t>
      </w:r>
      <w:r w:rsidR="000D7EA8" w:rsidRPr="00A31FB4">
        <w:t xml:space="preserve"> the subject of the application</w:t>
      </w:r>
      <w:r w:rsidR="00545A17" w:rsidRPr="00A31FB4">
        <w:rPr>
          <w:lang w:eastAsia="en-AU"/>
        </w:rPr>
        <w:t>;</w:t>
      </w:r>
    </w:p>
    <w:p w14:paraId="049C53DA" w14:textId="77777777" w:rsidR="00DA1514"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545A17" w:rsidRPr="00A31FB4">
        <w:rPr>
          <w:lang w:eastAsia="en-AU"/>
        </w:rPr>
        <w:t>encourag</w:t>
      </w:r>
      <w:r w:rsidR="00BA56E9" w:rsidRPr="00A31FB4">
        <w:rPr>
          <w:lang w:eastAsia="en-AU"/>
        </w:rPr>
        <w:t>ing</w:t>
      </w:r>
      <w:r w:rsidR="00545A17" w:rsidRPr="00A31FB4">
        <w:rPr>
          <w:lang w:eastAsia="en-AU"/>
        </w:rPr>
        <w:t xml:space="preserve"> someone else to participate in or assist in the </w:t>
      </w:r>
      <w:r w:rsidR="000D7EA8" w:rsidRPr="00A31FB4">
        <w:t>act of violence</w:t>
      </w:r>
      <w:r w:rsidR="00E86884" w:rsidRPr="00A31FB4">
        <w:t xml:space="preserve"> that is</w:t>
      </w:r>
      <w:r w:rsidR="000D7EA8" w:rsidRPr="00A31FB4">
        <w:t xml:space="preserve"> the subject of the application</w:t>
      </w:r>
      <w:r w:rsidR="00545A17" w:rsidRPr="00A31FB4">
        <w:rPr>
          <w:lang w:eastAsia="en-AU"/>
        </w:rPr>
        <w:t>;</w:t>
      </w:r>
    </w:p>
    <w:p w14:paraId="7C498CF0" w14:textId="77777777" w:rsidR="00BA56E9"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BA56E9" w:rsidRPr="00A31FB4">
        <w:rPr>
          <w:lang w:eastAsia="en-AU"/>
        </w:rPr>
        <w:t xml:space="preserve">failing to take </w:t>
      </w:r>
      <w:r w:rsidR="00DA1514" w:rsidRPr="00A31FB4">
        <w:rPr>
          <w:lang w:eastAsia="en-AU"/>
        </w:rPr>
        <w:t xml:space="preserve">reasonable steps to mitigate the extent of injury that arose from the </w:t>
      </w:r>
      <w:r w:rsidR="000D7EA8" w:rsidRPr="00A31FB4">
        <w:t>act of violence</w:t>
      </w:r>
      <w:r w:rsidR="00BA56E9" w:rsidRPr="00A31FB4">
        <w:rPr>
          <w:lang w:eastAsia="en-AU"/>
        </w:rPr>
        <w:t>.</w:t>
      </w:r>
    </w:p>
    <w:p w14:paraId="2CB0BC9D" w14:textId="77777777" w:rsidR="00F07170" w:rsidRPr="00A31FB4" w:rsidRDefault="005A4C3C" w:rsidP="005A4C3C">
      <w:pPr>
        <w:pStyle w:val="AH5Sec"/>
      </w:pPr>
      <w:bookmarkStart w:id="64" w:name="_Toc169605048"/>
      <w:r w:rsidRPr="005366E8">
        <w:rPr>
          <w:rStyle w:val="CharSectNo"/>
        </w:rPr>
        <w:lastRenderedPageBreak/>
        <w:t>48</w:t>
      </w:r>
      <w:r w:rsidRPr="00A31FB4">
        <w:tab/>
      </w:r>
      <w:r w:rsidR="007A7C1E" w:rsidRPr="00A31FB4">
        <w:t>How</w:t>
      </w:r>
      <w:r w:rsidR="00E502C2" w:rsidRPr="00A31FB4">
        <w:t xml:space="preserve"> financial assistance</w:t>
      </w:r>
      <w:r w:rsidR="007A7C1E" w:rsidRPr="00A31FB4">
        <w:t xml:space="preserve"> may be given</w:t>
      </w:r>
      <w:bookmarkEnd w:id="64"/>
    </w:p>
    <w:p w14:paraId="13409C65" w14:textId="77777777" w:rsidR="00466403" w:rsidRPr="00A31FB4" w:rsidRDefault="00466403" w:rsidP="00F07170">
      <w:pPr>
        <w:pStyle w:val="Amainreturn"/>
      </w:pPr>
      <w:r w:rsidRPr="00A31FB4">
        <w:t xml:space="preserve">If the commissioner </w:t>
      </w:r>
      <w:r w:rsidR="004576F3" w:rsidRPr="00A31FB4">
        <w:t xml:space="preserve">has </w:t>
      </w:r>
      <w:r w:rsidR="00530DFA" w:rsidRPr="00A31FB4">
        <w:t>decide</w:t>
      </w:r>
      <w:r w:rsidR="004576F3" w:rsidRPr="00A31FB4">
        <w:t>d</w:t>
      </w:r>
      <w:r w:rsidR="00530DFA" w:rsidRPr="00A31FB4">
        <w:t xml:space="preserve"> </w:t>
      </w:r>
      <w:r w:rsidR="00C7627A" w:rsidRPr="00A31FB4">
        <w:t>the</w:t>
      </w:r>
      <w:r w:rsidR="004576F3" w:rsidRPr="00A31FB4">
        <w:t xml:space="preserve"> </w:t>
      </w:r>
      <w:r w:rsidR="00530DFA" w:rsidRPr="00A31FB4">
        <w:t xml:space="preserve">amount of </w:t>
      </w:r>
      <w:r w:rsidRPr="00A31FB4">
        <w:t xml:space="preserve">financial assistance </w:t>
      </w:r>
      <w:r w:rsidR="00D6609E" w:rsidRPr="00A31FB4">
        <w:t xml:space="preserve">that </w:t>
      </w:r>
      <w:r w:rsidR="004576F3" w:rsidRPr="00A31FB4">
        <w:t>an applicant for the assistance</w:t>
      </w:r>
      <w:r w:rsidR="00D6609E" w:rsidRPr="00A31FB4">
        <w:t xml:space="preserve"> </w:t>
      </w:r>
      <w:r w:rsidR="00C7627A" w:rsidRPr="00A31FB4">
        <w:t>is entitled to</w:t>
      </w:r>
      <w:r w:rsidR="00D6609E" w:rsidRPr="00A31FB4">
        <w:t xml:space="preserve"> receive</w:t>
      </w:r>
      <w:r w:rsidR="004576F3" w:rsidRPr="00A31FB4">
        <w:t xml:space="preserve">, the </w:t>
      </w:r>
      <w:r w:rsidR="00852B12" w:rsidRPr="00A31FB4">
        <w:t>assistance may be given</w:t>
      </w:r>
      <w:r w:rsidR="00680306" w:rsidRPr="00A31FB4">
        <w:t xml:space="preserve"> </w:t>
      </w:r>
      <w:r w:rsidR="007A7C1E" w:rsidRPr="00A31FB4">
        <w:t>in</w:t>
      </w:r>
      <w:r w:rsidR="00E502C2" w:rsidRPr="00A31FB4">
        <w:t xml:space="preserve"> </w:t>
      </w:r>
      <w:r w:rsidR="00D6609E" w:rsidRPr="00A31FB4">
        <w:t xml:space="preserve">any of </w:t>
      </w:r>
      <w:r w:rsidR="00E502C2" w:rsidRPr="00A31FB4">
        <w:t>the following</w:t>
      </w:r>
      <w:r w:rsidR="007A7C1E" w:rsidRPr="00A31FB4">
        <w:t xml:space="preserve"> ways</w:t>
      </w:r>
      <w:r w:rsidR="00E502C2" w:rsidRPr="00A31FB4">
        <w:t>:</w:t>
      </w:r>
    </w:p>
    <w:p w14:paraId="30BC7B80" w14:textId="77777777" w:rsidR="00466403" w:rsidRPr="00A31FB4" w:rsidRDefault="005A4C3C" w:rsidP="005A4C3C">
      <w:pPr>
        <w:pStyle w:val="Apara"/>
      </w:pPr>
      <w:r>
        <w:tab/>
      </w:r>
      <w:r w:rsidRPr="00A31FB4">
        <w:t>(a)</w:t>
      </w:r>
      <w:r w:rsidRPr="00A31FB4">
        <w:tab/>
      </w:r>
      <w:r w:rsidR="00D6609E" w:rsidRPr="00A31FB4">
        <w:t xml:space="preserve">as </w:t>
      </w:r>
      <w:r w:rsidR="007B6089" w:rsidRPr="00A31FB4">
        <w:t xml:space="preserve">a single payment, </w:t>
      </w:r>
      <w:r w:rsidR="00466403" w:rsidRPr="00A31FB4">
        <w:t>or a series of payments</w:t>
      </w:r>
      <w:r w:rsidR="007B6089" w:rsidRPr="00A31FB4">
        <w:t>,</w:t>
      </w:r>
      <w:r w:rsidR="00E502C2" w:rsidRPr="00A31FB4">
        <w:t xml:space="preserve"> to the applicant;</w:t>
      </w:r>
    </w:p>
    <w:p w14:paraId="49DAA8CD" w14:textId="77777777" w:rsidR="00466403" w:rsidRPr="00A31FB4" w:rsidRDefault="005A4C3C" w:rsidP="005A4C3C">
      <w:pPr>
        <w:pStyle w:val="Apara"/>
      </w:pPr>
      <w:r>
        <w:tab/>
      </w:r>
      <w:r w:rsidRPr="00A31FB4">
        <w:t>(b)</w:t>
      </w:r>
      <w:r w:rsidRPr="00A31FB4">
        <w:tab/>
      </w:r>
      <w:r w:rsidR="00D6609E" w:rsidRPr="00A31FB4">
        <w:t xml:space="preserve">as </w:t>
      </w:r>
      <w:r w:rsidR="00466403" w:rsidRPr="00A31FB4">
        <w:t>pay</w:t>
      </w:r>
      <w:r w:rsidR="00D6609E" w:rsidRPr="00A31FB4">
        <w:t>ment of</w:t>
      </w:r>
      <w:r w:rsidR="00466403" w:rsidRPr="00A31FB4">
        <w:t xml:space="preserve"> an invoice for, or on behalf of, th</w:t>
      </w:r>
      <w:r w:rsidR="00E502C2" w:rsidRPr="00A31FB4">
        <w:t>e applicant;</w:t>
      </w:r>
    </w:p>
    <w:p w14:paraId="648AAF5D" w14:textId="77777777" w:rsidR="00680306" w:rsidRPr="00A31FB4" w:rsidRDefault="005A4C3C" w:rsidP="005A4C3C">
      <w:pPr>
        <w:pStyle w:val="Apara"/>
      </w:pPr>
      <w:r>
        <w:tab/>
      </w:r>
      <w:r w:rsidRPr="00A31FB4">
        <w:t>(c)</w:t>
      </w:r>
      <w:r w:rsidRPr="00A31FB4">
        <w:tab/>
      </w:r>
      <w:r w:rsidR="00D6609E" w:rsidRPr="00A31FB4">
        <w:t xml:space="preserve">as a </w:t>
      </w:r>
      <w:r w:rsidR="00466403" w:rsidRPr="00A31FB4">
        <w:t>refund</w:t>
      </w:r>
      <w:r w:rsidR="00D6609E" w:rsidRPr="00A31FB4">
        <w:t xml:space="preserve"> of</w:t>
      </w:r>
      <w:r w:rsidR="00466403" w:rsidRPr="00A31FB4">
        <w:t xml:space="preserve"> expenditure incurred by,</w:t>
      </w:r>
      <w:r w:rsidR="001B20C4" w:rsidRPr="00A31FB4">
        <w:t xml:space="preserve"> or on behalf of, the </w:t>
      </w:r>
      <w:r w:rsidR="00E502C2" w:rsidRPr="00A31FB4">
        <w:t>applicant</w:t>
      </w:r>
      <w:r w:rsidR="00894CCE">
        <w:t>;</w:t>
      </w:r>
    </w:p>
    <w:p w14:paraId="37767C65" w14:textId="77777777" w:rsidR="00894CCE" w:rsidRPr="00FC114D" w:rsidRDefault="00894CCE" w:rsidP="00894CCE">
      <w:pPr>
        <w:pStyle w:val="Apara"/>
      </w:pPr>
      <w:r w:rsidRPr="00FC114D">
        <w:tab/>
        <w:t>(d)</w:t>
      </w:r>
      <w:r w:rsidRPr="00FC114D">
        <w:tab/>
        <w:t>if the applicant is a child—as a payment to the public trustee and guardian to be held on trust for the applicant.</w:t>
      </w:r>
    </w:p>
    <w:p w14:paraId="578F00F6" w14:textId="77777777" w:rsidR="00C54E3E" w:rsidRPr="005366E8" w:rsidRDefault="005A4C3C" w:rsidP="005A4C3C">
      <w:pPr>
        <w:pStyle w:val="AH3Div"/>
      </w:pPr>
      <w:bookmarkStart w:id="65" w:name="_Toc169605049"/>
      <w:r w:rsidRPr="005366E8">
        <w:rPr>
          <w:rStyle w:val="CharDivNo"/>
        </w:rPr>
        <w:t>Division 3.7</w:t>
      </w:r>
      <w:r w:rsidRPr="00A31FB4">
        <w:tab/>
      </w:r>
      <w:r w:rsidR="000F246A" w:rsidRPr="005366E8">
        <w:rPr>
          <w:rStyle w:val="CharDivText"/>
        </w:rPr>
        <w:t>Variation</w:t>
      </w:r>
      <w:r w:rsidR="00486033" w:rsidRPr="005366E8">
        <w:rPr>
          <w:rStyle w:val="CharDivText"/>
        </w:rPr>
        <w:t xml:space="preserve"> of </w:t>
      </w:r>
      <w:r w:rsidR="00720E93" w:rsidRPr="005366E8">
        <w:rPr>
          <w:rStyle w:val="CharDivText"/>
        </w:rPr>
        <w:t>amount of financial assistance</w:t>
      </w:r>
      <w:bookmarkEnd w:id="65"/>
    </w:p>
    <w:p w14:paraId="2424C824" w14:textId="77777777" w:rsidR="00C54E3E" w:rsidRPr="00A31FB4" w:rsidRDefault="005A4C3C" w:rsidP="005A4C3C">
      <w:pPr>
        <w:pStyle w:val="AH5Sec"/>
      </w:pPr>
      <w:bookmarkStart w:id="66" w:name="_Toc169605050"/>
      <w:r w:rsidRPr="005366E8">
        <w:rPr>
          <w:rStyle w:val="CharSectNo"/>
        </w:rPr>
        <w:t>49</w:t>
      </w:r>
      <w:r w:rsidRPr="00A31FB4">
        <w:tab/>
      </w:r>
      <w:r w:rsidR="005F2ED8" w:rsidRPr="00A31FB4">
        <w:t xml:space="preserve">Application </w:t>
      </w:r>
      <w:r w:rsidR="00B65FBA" w:rsidRPr="00A31FB4">
        <w:t xml:space="preserve">to vary </w:t>
      </w:r>
      <w:r w:rsidR="005F2ED8" w:rsidRPr="00A31FB4">
        <w:t xml:space="preserve">amount of financial assistance </w:t>
      </w:r>
      <w:r w:rsidR="00B65FBA" w:rsidRPr="00A31FB4">
        <w:t xml:space="preserve">previously </w:t>
      </w:r>
      <w:r w:rsidR="00904F8A" w:rsidRPr="00A31FB4">
        <w:t>received</w:t>
      </w:r>
      <w:bookmarkEnd w:id="66"/>
    </w:p>
    <w:p w14:paraId="321EE0B3" w14:textId="77777777" w:rsidR="00B948D7" w:rsidRPr="00A31FB4" w:rsidRDefault="005A4C3C" w:rsidP="005A4C3C">
      <w:pPr>
        <w:pStyle w:val="Amain"/>
      </w:pPr>
      <w:r>
        <w:tab/>
      </w:r>
      <w:r w:rsidRPr="00A31FB4">
        <w:t>(1)</w:t>
      </w:r>
      <w:r w:rsidRPr="00A31FB4">
        <w:tab/>
      </w:r>
      <w:r w:rsidR="00AB74F4" w:rsidRPr="00A31FB4">
        <w:t>A</w:t>
      </w:r>
      <w:r w:rsidR="00C54E3E" w:rsidRPr="00A31FB4">
        <w:t xml:space="preserve"> person may apply to the commissioner </w:t>
      </w:r>
      <w:r w:rsidR="003E06DC" w:rsidRPr="00A31FB4">
        <w:t>to vary</w:t>
      </w:r>
      <w:r w:rsidR="0045767C" w:rsidRPr="00A31FB4">
        <w:t xml:space="preserve"> </w:t>
      </w:r>
      <w:r w:rsidR="00B65FBA" w:rsidRPr="00A31FB4">
        <w:t>an</w:t>
      </w:r>
      <w:r w:rsidR="00C54E3E" w:rsidRPr="00A31FB4">
        <w:t xml:space="preserve"> amount of financial assistance </w:t>
      </w:r>
      <w:r w:rsidR="00673BC0" w:rsidRPr="00A31FB4">
        <w:t xml:space="preserve">received by </w:t>
      </w:r>
      <w:r w:rsidR="00AB74F4" w:rsidRPr="00A31FB4">
        <w:t xml:space="preserve">the person </w:t>
      </w:r>
      <w:r w:rsidR="007812A2" w:rsidRPr="00A31FB4">
        <w:t>(a</w:t>
      </w:r>
      <w:r w:rsidR="0068660C" w:rsidRPr="00A31FB4">
        <w:t xml:space="preserve">n </w:t>
      </w:r>
      <w:r w:rsidR="0068660C" w:rsidRPr="00A31FB4">
        <w:rPr>
          <w:rStyle w:val="charBoldItals"/>
        </w:rPr>
        <w:t>earlier</w:t>
      </w:r>
      <w:r w:rsidR="007812A2" w:rsidRPr="00A31FB4">
        <w:rPr>
          <w:rStyle w:val="charBoldItals"/>
        </w:rPr>
        <w:t xml:space="preserve"> </w:t>
      </w:r>
      <w:r w:rsidR="00C76695" w:rsidRPr="00A31FB4">
        <w:rPr>
          <w:rStyle w:val="charBoldItals"/>
        </w:rPr>
        <w:t xml:space="preserve">assistance </w:t>
      </w:r>
      <w:r w:rsidR="007812A2" w:rsidRPr="00A31FB4">
        <w:rPr>
          <w:rStyle w:val="charBoldItals"/>
        </w:rPr>
        <w:t>payment</w:t>
      </w:r>
      <w:r w:rsidR="007812A2" w:rsidRPr="00A31FB4">
        <w:t xml:space="preserve">) </w:t>
      </w:r>
      <w:r w:rsidR="0068660C" w:rsidRPr="00A31FB4">
        <w:t xml:space="preserve">only if, </w:t>
      </w:r>
      <w:r w:rsidR="00AB74F4" w:rsidRPr="00A31FB4">
        <w:t>the person’s circumstances have changed</w:t>
      </w:r>
      <w:r w:rsidR="009C22F8" w:rsidRPr="00A31FB4">
        <w:t>, or are likely to change</w:t>
      </w:r>
      <w:r w:rsidR="00685ABF" w:rsidRPr="00A31FB4">
        <w:t>,</w:t>
      </w:r>
      <w:r w:rsidR="00C76695" w:rsidRPr="00A31FB4">
        <w:t xml:space="preserve"> since the earlier </w:t>
      </w:r>
      <w:r w:rsidR="00685ABF" w:rsidRPr="00A31FB4">
        <w:t xml:space="preserve">assistance </w:t>
      </w:r>
      <w:r w:rsidR="00C76695" w:rsidRPr="00A31FB4">
        <w:t>payment</w:t>
      </w:r>
      <w:r w:rsidR="00AB74F4" w:rsidRPr="00A31FB4">
        <w:t>.</w:t>
      </w:r>
    </w:p>
    <w:p w14:paraId="659F01C6" w14:textId="77777777" w:rsidR="00C54E3E" w:rsidRPr="00A31FB4" w:rsidRDefault="005A4C3C" w:rsidP="005A4C3C">
      <w:pPr>
        <w:pStyle w:val="Amain"/>
      </w:pPr>
      <w:r>
        <w:tab/>
      </w:r>
      <w:r w:rsidRPr="00A31FB4">
        <w:t>(2)</w:t>
      </w:r>
      <w:r w:rsidRPr="00A31FB4">
        <w:tab/>
      </w:r>
      <w:r w:rsidR="00C54E3E" w:rsidRPr="00A31FB4">
        <w:t>An application</w:t>
      </w:r>
      <w:r w:rsidR="00AB74F4" w:rsidRPr="00A31FB4">
        <w:t xml:space="preserve"> </w:t>
      </w:r>
      <w:r w:rsidR="007812A2" w:rsidRPr="00A31FB4">
        <w:t xml:space="preserve">under subsection (1) </w:t>
      </w:r>
      <w:r w:rsidR="00C54E3E" w:rsidRPr="00A31FB4">
        <w:t>must</w:t>
      </w:r>
      <w:r w:rsidR="00C54E3E" w:rsidRPr="00A31FB4">
        <w:rPr>
          <w:lang w:eastAsia="en-AU"/>
        </w:rPr>
        <w:t>—</w:t>
      </w:r>
    </w:p>
    <w:p w14:paraId="20140576" w14:textId="77777777" w:rsidR="00C54E3E" w:rsidRPr="00A31FB4" w:rsidRDefault="005A4C3C" w:rsidP="005A4C3C">
      <w:pPr>
        <w:pStyle w:val="Apara"/>
      </w:pPr>
      <w:r>
        <w:tab/>
      </w:r>
      <w:r w:rsidRPr="00A31FB4">
        <w:t>(a)</w:t>
      </w:r>
      <w:r w:rsidRPr="00A31FB4">
        <w:tab/>
      </w:r>
      <w:r w:rsidR="00C54E3E" w:rsidRPr="00A31FB4">
        <w:t xml:space="preserve">be made within 7 years after the </w:t>
      </w:r>
      <w:r w:rsidR="008407D2" w:rsidRPr="00A31FB4">
        <w:t xml:space="preserve">day the </w:t>
      </w:r>
      <w:r w:rsidR="00C54E3E" w:rsidRPr="00A31FB4">
        <w:t xml:space="preserve">commissioner </w:t>
      </w:r>
      <w:r w:rsidR="0045767C" w:rsidRPr="00A31FB4">
        <w:t xml:space="preserve">first </w:t>
      </w:r>
      <w:r w:rsidR="00673BC0" w:rsidRPr="00A31FB4">
        <w:t xml:space="preserve">gives </w:t>
      </w:r>
      <w:r w:rsidR="008B3F6E" w:rsidRPr="00A31FB4">
        <w:t xml:space="preserve">financial assistance to </w:t>
      </w:r>
      <w:r w:rsidR="00AB74F4" w:rsidRPr="00A31FB4">
        <w:t>the</w:t>
      </w:r>
      <w:r w:rsidR="008B3F6E" w:rsidRPr="00A31FB4">
        <w:t xml:space="preserve"> person</w:t>
      </w:r>
      <w:r w:rsidR="00AB74F4" w:rsidRPr="00A31FB4">
        <w:t>;</w:t>
      </w:r>
      <w:r w:rsidR="00C54E3E" w:rsidRPr="00A31FB4">
        <w:t xml:space="preserve"> and</w:t>
      </w:r>
    </w:p>
    <w:p w14:paraId="3B22555C" w14:textId="77777777" w:rsidR="00C565DC" w:rsidRPr="00A31FB4" w:rsidRDefault="005A4C3C" w:rsidP="000A5D8C">
      <w:pPr>
        <w:pStyle w:val="Apara"/>
        <w:keepNext/>
      </w:pPr>
      <w:r>
        <w:tab/>
      </w:r>
      <w:r w:rsidRPr="00A31FB4">
        <w:t>(b)</w:t>
      </w:r>
      <w:r w:rsidRPr="00A31FB4">
        <w:tab/>
      </w:r>
      <w:r w:rsidR="00C54E3E" w:rsidRPr="00A31FB4">
        <w:t>state particulars about</w:t>
      </w:r>
      <w:r w:rsidR="00C565DC" w:rsidRPr="00A31FB4">
        <w:t>—</w:t>
      </w:r>
    </w:p>
    <w:p w14:paraId="2F318DEE" w14:textId="77777777" w:rsidR="00C565DC" w:rsidRPr="00A31FB4" w:rsidRDefault="005A4C3C" w:rsidP="000A5D8C">
      <w:pPr>
        <w:pStyle w:val="Asubpara"/>
        <w:keepNext/>
      </w:pPr>
      <w:r>
        <w:tab/>
      </w:r>
      <w:r w:rsidRPr="00A31FB4">
        <w:t>(i)</w:t>
      </w:r>
      <w:r w:rsidRPr="00A31FB4">
        <w:tab/>
      </w:r>
      <w:r w:rsidR="00C565DC" w:rsidRPr="00A31FB4">
        <w:t xml:space="preserve">the </w:t>
      </w:r>
      <w:r w:rsidR="00685ABF" w:rsidRPr="00A31FB4">
        <w:t xml:space="preserve">earlier </w:t>
      </w:r>
      <w:r w:rsidR="00C565DC" w:rsidRPr="00A31FB4">
        <w:t xml:space="preserve">assistance </w:t>
      </w:r>
      <w:r w:rsidR="00685ABF" w:rsidRPr="00A31FB4">
        <w:t>payment</w:t>
      </w:r>
      <w:r w:rsidR="00C565DC" w:rsidRPr="00A31FB4">
        <w:t>; and</w:t>
      </w:r>
    </w:p>
    <w:p w14:paraId="1B1E9F55" w14:textId="77777777" w:rsidR="00372510" w:rsidRPr="00A31FB4" w:rsidRDefault="005A4C3C" w:rsidP="005A4C3C">
      <w:pPr>
        <w:pStyle w:val="Asubpara"/>
      </w:pPr>
      <w:r>
        <w:tab/>
      </w:r>
      <w:r w:rsidRPr="00A31FB4">
        <w:t>(ii)</w:t>
      </w:r>
      <w:r w:rsidRPr="00A31FB4">
        <w:tab/>
      </w:r>
      <w:r w:rsidR="00372510" w:rsidRPr="00A31FB4">
        <w:t xml:space="preserve">the variation </w:t>
      </w:r>
      <w:r w:rsidR="00685ABF" w:rsidRPr="00A31FB4">
        <w:t xml:space="preserve">sought </w:t>
      </w:r>
      <w:r w:rsidR="00372510" w:rsidRPr="00A31FB4">
        <w:t xml:space="preserve">to the </w:t>
      </w:r>
      <w:r w:rsidR="00685ABF" w:rsidRPr="00A31FB4">
        <w:t>earlier assistance payment</w:t>
      </w:r>
      <w:r w:rsidR="00372510" w:rsidRPr="00A31FB4">
        <w:t>; and</w:t>
      </w:r>
    </w:p>
    <w:p w14:paraId="00D33861" w14:textId="77777777" w:rsidR="00C565DC" w:rsidRPr="00A31FB4" w:rsidRDefault="005A4C3C" w:rsidP="005A4C3C">
      <w:pPr>
        <w:pStyle w:val="Asubpara"/>
      </w:pPr>
      <w:r>
        <w:tab/>
      </w:r>
      <w:r w:rsidRPr="00A31FB4">
        <w:t>(iii)</w:t>
      </w:r>
      <w:r w:rsidRPr="00A31FB4">
        <w:tab/>
      </w:r>
      <w:r w:rsidR="00C565DC" w:rsidRPr="00A31FB4">
        <w:t xml:space="preserve">the act of violence to which the </w:t>
      </w:r>
      <w:r w:rsidR="00685ABF" w:rsidRPr="00A31FB4">
        <w:t>earlier</w:t>
      </w:r>
      <w:r w:rsidR="00C565DC" w:rsidRPr="00A31FB4">
        <w:t xml:space="preserve"> assistance</w:t>
      </w:r>
      <w:r w:rsidR="00685ABF" w:rsidRPr="00A31FB4">
        <w:t xml:space="preserve"> payment </w:t>
      </w:r>
      <w:r w:rsidR="00C565DC" w:rsidRPr="00A31FB4">
        <w:t>relates; and</w:t>
      </w:r>
    </w:p>
    <w:p w14:paraId="42269311" w14:textId="77777777" w:rsidR="00C54E3E" w:rsidRPr="00A31FB4" w:rsidRDefault="005A4C3C" w:rsidP="005A4C3C">
      <w:pPr>
        <w:pStyle w:val="Asubpara"/>
      </w:pPr>
      <w:r>
        <w:lastRenderedPageBreak/>
        <w:tab/>
      </w:r>
      <w:r w:rsidRPr="00A31FB4">
        <w:t>(iv)</w:t>
      </w:r>
      <w:r w:rsidRPr="00A31FB4">
        <w:tab/>
      </w:r>
      <w:r w:rsidR="00C54E3E" w:rsidRPr="00A31FB4">
        <w:t>how the person’s circumstances have changed or are likely to change; and</w:t>
      </w:r>
    </w:p>
    <w:p w14:paraId="5CE4C4FF" w14:textId="77777777" w:rsidR="00C54E3E" w:rsidRPr="00A31FB4" w:rsidRDefault="005A4C3C" w:rsidP="005A4C3C">
      <w:pPr>
        <w:pStyle w:val="Apara"/>
        <w:keepNext/>
      </w:pPr>
      <w:r>
        <w:tab/>
      </w:r>
      <w:r w:rsidRPr="00A31FB4">
        <w:t>(c)</w:t>
      </w:r>
      <w:r w:rsidRPr="00A31FB4">
        <w:tab/>
      </w:r>
      <w:r w:rsidR="00C54E3E" w:rsidRPr="00A31FB4">
        <w:t>include any other information prescribed by regulation.</w:t>
      </w:r>
    </w:p>
    <w:p w14:paraId="4F665D6D" w14:textId="77777777" w:rsidR="00B948D7" w:rsidRPr="00A31FB4" w:rsidRDefault="00B948D7" w:rsidP="00B948D7">
      <w:pPr>
        <w:pStyle w:val="aNote"/>
      </w:pPr>
      <w:r w:rsidRPr="00A31FB4">
        <w:rPr>
          <w:rStyle w:val="charItals"/>
        </w:rPr>
        <w:t>Note</w:t>
      </w:r>
      <w:r w:rsidRPr="00A31FB4">
        <w:tab/>
        <w:t xml:space="preserve">If a form is approved under s </w:t>
      </w:r>
      <w:r w:rsidR="00FE21CF" w:rsidRPr="00A31FB4">
        <w:t>100</w:t>
      </w:r>
      <w:r w:rsidRPr="00A31FB4">
        <w:t xml:space="preserve"> for </w:t>
      </w:r>
      <w:r w:rsidR="00FA3134" w:rsidRPr="00A31FB4">
        <w:t>an application</w:t>
      </w:r>
      <w:r w:rsidRPr="00A31FB4">
        <w:t>, the form must be used.</w:t>
      </w:r>
    </w:p>
    <w:p w14:paraId="251B02EE" w14:textId="77777777" w:rsidR="00C54E3E" w:rsidRPr="00A31FB4" w:rsidRDefault="005A4C3C" w:rsidP="005A4C3C">
      <w:pPr>
        <w:pStyle w:val="Amain"/>
      </w:pPr>
      <w:r>
        <w:tab/>
      </w:r>
      <w:r w:rsidRPr="00A31FB4">
        <w:t>(3)</w:t>
      </w:r>
      <w:r w:rsidRPr="00A31FB4">
        <w:tab/>
      </w:r>
      <w:r w:rsidR="00C54E3E" w:rsidRPr="00A31FB4">
        <w:t xml:space="preserve">Only </w:t>
      </w:r>
      <w:r w:rsidR="00AB74F4" w:rsidRPr="00A31FB4">
        <w:t xml:space="preserve">1 application may be made under </w:t>
      </w:r>
      <w:r w:rsidR="005F2ED8" w:rsidRPr="00A31FB4">
        <w:t>this section</w:t>
      </w:r>
      <w:r w:rsidR="00B948D7" w:rsidRPr="00A31FB4">
        <w:t xml:space="preserve"> </w:t>
      </w:r>
      <w:r w:rsidR="00C54E3E" w:rsidRPr="00A31FB4">
        <w:t>in a year unless the commissioner is reasonably satisfied that exceptional circumstances exist to allow more than 1 application to be made in the year.</w:t>
      </w:r>
    </w:p>
    <w:p w14:paraId="184C2042" w14:textId="77777777" w:rsidR="0045767C" w:rsidRPr="00A31FB4" w:rsidRDefault="005A4C3C" w:rsidP="005A4C3C">
      <w:pPr>
        <w:pStyle w:val="AH5Sec"/>
      </w:pPr>
      <w:bookmarkStart w:id="67" w:name="_Toc169605051"/>
      <w:r w:rsidRPr="005366E8">
        <w:rPr>
          <w:rStyle w:val="CharSectNo"/>
        </w:rPr>
        <w:t>50</w:t>
      </w:r>
      <w:r w:rsidRPr="00A31FB4">
        <w:tab/>
      </w:r>
      <w:r w:rsidR="0045767C" w:rsidRPr="00A31FB4">
        <w:t xml:space="preserve">Deciding </w:t>
      </w:r>
      <w:r w:rsidR="000F246A" w:rsidRPr="00A31FB4">
        <w:t>varied</w:t>
      </w:r>
      <w:r w:rsidR="0045767C" w:rsidRPr="00A31FB4">
        <w:t xml:space="preserve"> amount of financial assistance</w:t>
      </w:r>
      <w:bookmarkEnd w:id="67"/>
    </w:p>
    <w:p w14:paraId="3B7E3581" w14:textId="77777777" w:rsidR="000F246A" w:rsidRPr="00A31FB4" w:rsidRDefault="005A4C3C" w:rsidP="005A4C3C">
      <w:pPr>
        <w:pStyle w:val="Amain"/>
      </w:pPr>
      <w:r>
        <w:tab/>
      </w:r>
      <w:r w:rsidRPr="00A31FB4">
        <w:t>(1)</w:t>
      </w:r>
      <w:r w:rsidRPr="00A31FB4">
        <w:tab/>
      </w:r>
      <w:r w:rsidR="00A611BA" w:rsidRPr="00A31FB4">
        <w:t>If the c</w:t>
      </w:r>
      <w:r w:rsidR="0045767C" w:rsidRPr="00A31FB4">
        <w:t xml:space="preserve">ommissioner </w:t>
      </w:r>
      <w:r w:rsidR="00A611BA" w:rsidRPr="00A31FB4">
        <w:t xml:space="preserve">receives an application under section </w:t>
      </w:r>
      <w:r w:rsidR="00FE21CF" w:rsidRPr="00A31FB4">
        <w:t>49</w:t>
      </w:r>
      <w:r w:rsidR="008407D2" w:rsidRPr="00A31FB4">
        <w:t>,</w:t>
      </w:r>
      <w:r w:rsidR="00A611BA" w:rsidRPr="00A31FB4">
        <w:t xml:space="preserve"> the commissioner must</w:t>
      </w:r>
      <w:r w:rsidR="00027169" w:rsidRPr="00A31FB4">
        <w:t xml:space="preserve"> </w:t>
      </w:r>
      <w:r w:rsidR="00B35ED9" w:rsidRPr="00A31FB4">
        <w:t>decide whether to</w:t>
      </w:r>
      <w:r w:rsidR="000F246A" w:rsidRPr="00A31FB4">
        <w:t>—</w:t>
      </w:r>
    </w:p>
    <w:p w14:paraId="73D7722C" w14:textId="77777777" w:rsidR="000F246A" w:rsidRPr="00A31FB4" w:rsidRDefault="005A4C3C" w:rsidP="005A4C3C">
      <w:pPr>
        <w:pStyle w:val="Apara"/>
      </w:pPr>
      <w:r>
        <w:tab/>
      </w:r>
      <w:r w:rsidRPr="00A31FB4">
        <w:t>(a)</w:t>
      </w:r>
      <w:r w:rsidRPr="00A31FB4">
        <w:tab/>
      </w:r>
      <w:r w:rsidR="00027169" w:rsidRPr="00A31FB4">
        <w:t xml:space="preserve">refuse to increase </w:t>
      </w:r>
      <w:r w:rsidR="000F246A" w:rsidRPr="00A31FB4">
        <w:t>the amount of financial assistance</w:t>
      </w:r>
      <w:r w:rsidR="00483DEA" w:rsidRPr="00A31FB4">
        <w:t xml:space="preserve"> to the applicant</w:t>
      </w:r>
      <w:r w:rsidR="000F246A" w:rsidRPr="00A31FB4">
        <w:t xml:space="preserve">; or </w:t>
      </w:r>
    </w:p>
    <w:p w14:paraId="2B43F9CC" w14:textId="77777777" w:rsidR="000F246A" w:rsidRPr="00A31FB4" w:rsidRDefault="005A4C3C" w:rsidP="005A4C3C">
      <w:pPr>
        <w:pStyle w:val="Apara"/>
      </w:pPr>
      <w:r>
        <w:tab/>
      </w:r>
      <w:r w:rsidRPr="00A31FB4">
        <w:t>(b)</w:t>
      </w:r>
      <w:r w:rsidRPr="00A31FB4">
        <w:tab/>
      </w:r>
      <w:r w:rsidR="00027169" w:rsidRPr="00A31FB4">
        <w:t xml:space="preserve">agree to increase </w:t>
      </w:r>
      <w:r w:rsidR="00324B0D" w:rsidRPr="00A31FB4">
        <w:t>th</w:t>
      </w:r>
      <w:r w:rsidR="00C565DC" w:rsidRPr="00A31FB4">
        <w:t>e</w:t>
      </w:r>
      <w:r w:rsidR="000F246A" w:rsidRPr="00A31FB4">
        <w:t xml:space="preserve"> amount of </w:t>
      </w:r>
      <w:r w:rsidR="00324B0D" w:rsidRPr="00A31FB4">
        <w:t xml:space="preserve">financial assistance </w:t>
      </w:r>
      <w:r w:rsidR="001945D5" w:rsidRPr="00A31FB4">
        <w:t>to the applicant</w:t>
      </w:r>
      <w:r w:rsidR="007612BD" w:rsidRPr="00A31FB4">
        <w:t>, and work out the amount of the increase</w:t>
      </w:r>
      <w:r w:rsidR="000F246A" w:rsidRPr="00A31FB4">
        <w:t>.</w:t>
      </w:r>
    </w:p>
    <w:p w14:paraId="69D2CBAB" w14:textId="77777777" w:rsidR="00032B10" w:rsidRPr="00A31FB4" w:rsidRDefault="005A4C3C" w:rsidP="00EC7F97">
      <w:pPr>
        <w:pStyle w:val="Amain"/>
        <w:keepNext/>
        <w:keepLines/>
      </w:pPr>
      <w:r>
        <w:tab/>
      </w:r>
      <w:r w:rsidRPr="00A31FB4">
        <w:t>(2)</w:t>
      </w:r>
      <w:r w:rsidRPr="00A31FB4">
        <w:tab/>
      </w:r>
      <w:r w:rsidR="007612BD" w:rsidRPr="00A31FB4">
        <w:t xml:space="preserve">However, if the commissioner decides to increase the amount of financial assistance, </w:t>
      </w:r>
      <w:r w:rsidR="00750E9F" w:rsidRPr="00A31FB4">
        <w:t xml:space="preserve">the total amount of </w:t>
      </w:r>
      <w:r w:rsidR="003C792E" w:rsidRPr="00A31FB4">
        <w:t xml:space="preserve">all </w:t>
      </w:r>
      <w:r w:rsidR="00750E9F" w:rsidRPr="00A31FB4">
        <w:t xml:space="preserve">financial assistance </w:t>
      </w:r>
      <w:r w:rsidR="00BB2D68" w:rsidRPr="00A31FB4">
        <w:t xml:space="preserve">to </w:t>
      </w:r>
      <w:r w:rsidR="00750E9F" w:rsidRPr="00A31FB4">
        <w:t xml:space="preserve">the applicant </w:t>
      </w:r>
      <w:r w:rsidR="00BB2D68" w:rsidRPr="00A31FB4">
        <w:t xml:space="preserve">for the act of violence </w:t>
      </w:r>
      <w:r w:rsidR="005B1288" w:rsidRPr="00A31FB4">
        <w:t xml:space="preserve">that is </w:t>
      </w:r>
      <w:r w:rsidR="00BB2D68" w:rsidRPr="00A31FB4">
        <w:t xml:space="preserve">the subject of the application </w:t>
      </w:r>
      <w:r w:rsidR="007612BD" w:rsidRPr="00A31FB4">
        <w:t>must not</w:t>
      </w:r>
      <w:r w:rsidR="008D7FBE" w:rsidRPr="00A31FB4">
        <w:t xml:space="preserve">, </w:t>
      </w:r>
      <w:r w:rsidR="00CB71AD" w:rsidRPr="00A31FB4">
        <w:t>including the increased amount,</w:t>
      </w:r>
      <w:r w:rsidR="007612BD" w:rsidRPr="00A31FB4">
        <w:t xml:space="preserve"> </w:t>
      </w:r>
      <w:r w:rsidR="003E219E" w:rsidRPr="00A31FB4">
        <w:t>be more than</w:t>
      </w:r>
      <w:r w:rsidR="007612BD" w:rsidRPr="00A31FB4">
        <w:t xml:space="preserve"> </w:t>
      </w:r>
      <w:r w:rsidR="003C792E" w:rsidRPr="00A31FB4">
        <w:t xml:space="preserve">the </w:t>
      </w:r>
      <w:r w:rsidR="00A00FCB" w:rsidRPr="00A31FB4">
        <w:t>maximum</w:t>
      </w:r>
      <w:r w:rsidR="00BB2D68" w:rsidRPr="00A31FB4">
        <w:t xml:space="preserve"> </w:t>
      </w:r>
      <w:r w:rsidR="00032B10" w:rsidRPr="00A31FB4">
        <w:t xml:space="preserve">financial assistance </w:t>
      </w:r>
      <w:r w:rsidR="003C792E" w:rsidRPr="00A31FB4">
        <w:t xml:space="preserve">amounts </w:t>
      </w:r>
      <w:r w:rsidR="00D67356" w:rsidRPr="00A31FB4">
        <w:t xml:space="preserve">that applied </w:t>
      </w:r>
      <w:r w:rsidR="002E575F" w:rsidRPr="00A31FB4">
        <w:t>when</w:t>
      </w:r>
      <w:r w:rsidR="00032B10" w:rsidRPr="00A31FB4">
        <w:t xml:space="preserve"> financial assistance was first </w:t>
      </w:r>
      <w:r w:rsidR="00CB71AD" w:rsidRPr="00A31FB4">
        <w:t>given</w:t>
      </w:r>
      <w:r w:rsidR="00032B10" w:rsidRPr="00A31FB4">
        <w:t xml:space="preserve"> to the applicant</w:t>
      </w:r>
      <w:r w:rsidR="00133428" w:rsidRPr="00A31FB4">
        <w:t xml:space="preserve"> for the act of violence</w:t>
      </w:r>
      <w:r w:rsidR="00032B10" w:rsidRPr="00A31FB4">
        <w:t>.</w:t>
      </w:r>
    </w:p>
    <w:p w14:paraId="56DC40AD" w14:textId="77777777" w:rsidR="00032B10" w:rsidRPr="00A31FB4" w:rsidRDefault="00032B10" w:rsidP="0054082E">
      <w:pPr>
        <w:pStyle w:val="aExamHdgss"/>
      </w:pPr>
      <w:r w:rsidRPr="00A31FB4">
        <w:t>Example</w:t>
      </w:r>
      <w:r w:rsidR="00AD0044" w:rsidRPr="00A31FB4">
        <w:t>s—</w:t>
      </w:r>
      <w:r w:rsidR="00CA0BAC" w:rsidRPr="00A31FB4">
        <w:t>maximum</w:t>
      </w:r>
      <w:r w:rsidR="00AD0044" w:rsidRPr="00A31FB4">
        <w:t xml:space="preserve"> financial assistance </w:t>
      </w:r>
      <w:r w:rsidR="00D67356" w:rsidRPr="00A31FB4">
        <w:t>amounts</w:t>
      </w:r>
    </w:p>
    <w:p w14:paraId="5AAA19B8" w14:textId="77777777" w:rsidR="00032B10" w:rsidRPr="00A31FB4" w:rsidRDefault="00AD0044" w:rsidP="0054082E">
      <w:pPr>
        <w:pStyle w:val="aExamINumss"/>
        <w:keepNext/>
      </w:pPr>
      <w:r w:rsidRPr="00A31FB4">
        <w:t>1</w:t>
      </w:r>
      <w:r w:rsidRPr="00A31FB4">
        <w:tab/>
        <w:t>the maximum total financial assistance payable for an application for financial assistance under s 24 (Max</w:t>
      </w:r>
      <w:r w:rsidR="00FA3134" w:rsidRPr="00A31FB4">
        <w:t>imum total financial assistance</w:t>
      </w:r>
      <w:r w:rsidRPr="00A31FB4">
        <w:t>)</w:t>
      </w:r>
    </w:p>
    <w:p w14:paraId="4AA97EC3" w14:textId="77777777" w:rsidR="00AD0044" w:rsidRPr="00A31FB4" w:rsidRDefault="00AD0044" w:rsidP="0054082E">
      <w:pPr>
        <w:pStyle w:val="aExamINumss"/>
        <w:keepNext/>
      </w:pPr>
      <w:r w:rsidRPr="00A31FB4">
        <w:t>2</w:t>
      </w:r>
      <w:r w:rsidRPr="00A31FB4">
        <w:tab/>
      </w:r>
      <w:r w:rsidR="0096633A" w:rsidRPr="00A31FB4">
        <w:t>for an immediate need payment—the maximum amount payable for—</w:t>
      </w:r>
    </w:p>
    <w:p w14:paraId="6370CD4A" w14:textId="77777777" w:rsidR="0096633A" w:rsidRPr="00A31FB4" w:rsidRDefault="0096633A" w:rsidP="0096633A">
      <w:pPr>
        <w:pStyle w:val="AExamIPara"/>
      </w:pPr>
      <w:r w:rsidRPr="00A31FB4">
        <w:tab/>
        <w:t>(a)</w:t>
      </w:r>
      <w:r w:rsidRPr="00A31FB4">
        <w:tab/>
        <w:t>a particular need; and</w:t>
      </w:r>
    </w:p>
    <w:p w14:paraId="7980708A" w14:textId="77777777" w:rsidR="0096633A" w:rsidRPr="00A31FB4" w:rsidRDefault="0096633A" w:rsidP="0096633A">
      <w:pPr>
        <w:pStyle w:val="AExamIPara"/>
      </w:pPr>
      <w:r w:rsidRPr="00A31FB4">
        <w:tab/>
      </w:r>
      <w:r w:rsidR="00544603" w:rsidRPr="00A31FB4">
        <w:t>(b)</w:t>
      </w:r>
      <w:r w:rsidR="00544603" w:rsidRPr="00A31FB4">
        <w:tab/>
        <w:t>all immediate needs</w:t>
      </w:r>
    </w:p>
    <w:p w14:paraId="4F6A441C" w14:textId="77777777" w:rsidR="00544603" w:rsidRPr="00A31FB4" w:rsidRDefault="00544603" w:rsidP="000676F3">
      <w:pPr>
        <w:pStyle w:val="aExamINumss"/>
        <w:keepNext/>
      </w:pPr>
      <w:r w:rsidRPr="00A31FB4">
        <w:lastRenderedPageBreak/>
        <w:t>3</w:t>
      </w:r>
      <w:r w:rsidRPr="00A31FB4">
        <w:tab/>
        <w:t xml:space="preserve">for an </w:t>
      </w:r>
      <w:r w:rsidR="00D67356" w:rsidRPr="00A31FB4">
        <w:t>economic loss</w:t>
      </w:r>
      <w:r w:rsidRPr="00A31FB4">
        <w:t xml:space="preserve"> payment—the maximum amount payable for—</w:t>
      </w:r>
    </w:p>
    <w:p w14:paraId="3AC3C841" w14:textId="77777777" w:rsidR="00544603" w:rsidRPr="00A31FB4" w:rsidRDefault="00544603" w:rsidP="000676F3">
      <w:pPr>
        <w:pStyle w:val="AExamIPara"/>
        <w:keepNext/>
      </w:pPr>
      <w:r w:rsidRPr="00A31FB4">
        <w:tab/>
        <w:t>(a)</w:t>
      </w:r>
      <w:r w:rsidRPr="00A31FB4">
        <w:tab/>
        <w:t xml:space="preserve">a particular </w:t>
      </w:r>
      <w:r w:rsidR="00D67356" w:rsidRPr="00A31FB4">
        <w:t>loss</w:t>
      </w:r>
      <w:r w:rsidRPr="00A31FB4">
        <w:t>; and</w:t>
      </w:r>
    </w:p>
    <w:p w14:paraId="03E6368A" w14:textId="77777777" w:rsidR="00544603" w:rsidRPr="00A31FB4" w:rsidRDefault="00544603" w:rsidP="005A4C3C">
      <w:pPr>
        <w:pStyle w:val="AExamIPara"/>
        <w:keepNext/>
      </w:pPr>
      <w:r w:rsidRPr="00A31FB4">
        <w:tab/>
        <w:t>(b)</w:t>
      </w:r>
      <w:r w:rsidRPr="00A31FB4">
        <w:tab/>
        <w:t xml:space="preserve">all </w:t>
      </w:r>
      <w:r w:rsidR="00D67356" w:rsidRPr="00A31FB4">
        <w:t>losses</w:t>
      </w:r>
    </w:p>
    <w:p w14:paraId="31C70634" w14:textId="77777777" w:rsidR="007740A5" w:rsidRPr="00A31FB4" w:rsidRDefault="005A4C3C" w:rsidP="005A4C3C">
      <w:pPr>
        <w:pStyle w:val="Amain"/>
      </w:pPr>
      <w:r>
        <w:tab/>
      </w:r>
      <w:r w:rsidRPr="00A31FB4">
        <w:t>(3)</w:t>
      </w:r>
      <w:r w:rsidRPr="00A31FB4">
        <w:tab/>
      </w:r>
      <w:r w:rsidR="007740A5" w:rsidRPr="00A31FB4">
        <w:t xml:space="preserve">The following divisions apply to the commissioner when deciding an application under section </w:t>
      </w:r>
      <w:r w:rsidR="00FE21CF" w:rsidRPr="00A31FB4">
        <w:t>49</w:t>
      </w:r>
      <w:r w:rsidR="007740A5" w:rsidRPr="00A31FB4">
        <w:t xml:space="preserve"> (a </w:t>
      </w:r>
      <w:r w:rsidR="007740A5" w:rsidRPr="00A31FB4">
        <w:rPr>
          <w:rStyle w:val="charBoldItals"/>
        </w:rPr>
        <w:t>variation</w:t>
      </w:r>
      <w:r w:rsidR="007740A5" w:rsidRPr="00A31FB4">
        <w:t xml:space="preserve"> </w:t>
      </w:r>
      <w:r w:rsidR="007740A5" w:rsidRPr="00A31FB4">
        <w:rPr>
          <w:rStyle w:val="charBoldItals"/>
        </w:rPr>
        <w:t>application</w:t>
      </w:r>
      <w:r w:rsidR="007740A5" w:rsidRPr="00A31FB4">
        <w:t>) as if a reference to an application for financial assistance in the divisions w</w:t>
      </w:r>
      <w:r w:rsidR="00CC3DBD" w:rsidRPr="00A31FB4">
        <w:t>as</w:t>
      </w:r>
      <w:r w:rsidR="007740A5" w:rsidRPr="00A31FB4">
        <w:t xml:space="preserve"> a reference to a variation application:</w:t>
      </w:r>
    </w:p>
    <w:p w14:paraId="3B45C9F7" w14:textId="77777777" w:rsidR="007740A5" w:rsidRPr="00A31FB4" w:rsidRDefault="005A4C3C" w:rsidP="005A4C3C">
      <w:pPr>
        <w:pStyle w:val="Apara"/>
      </w:pPr>
      <w:r>
        <w:tab/>
      </w:r>
      <w:r w:rsidRPr="00A31FB4">
        <w:t>(a)</w:t>
      </w:r>
      <w:r w:rsidRPr="00A31FB4">
        <w:tab/>
      </w:r>
      <w:r w:rsidR="007740A5" w:rsidRPr="00A31FB4">
        <w:t>d</w:t>
      </w:r>
      <w:r w:rsidR="003110C9" w:rsidRPr="00A31FB4">
        <w:t>ivision 3.5 (Commissioner may ask for information when deciding applications for financial assistance)</w:t>
      </w:r>
      <w:r w:rsidR="007740A5" w:rsidRPr="00A31FB4">
        <w:t>;</w:t>
      </w:r>
    </w:p>
    <w:p w14:paraId="7F61D0BC" w14:textId="77777777" w:rsidR="003110C9" w:rsidRPr="00A31FB4" w:rsidRDefault="005A4C3C" w:rsidP="005A4C3C">
      <w:pPr>
        <w:pStyle w:val="Apara"/>
      </w:pPr>
      <w:r>
        <w:tab/>
      </w:r>
      <w:r w:rsidRPr="00A31FB4">
        <w:t>(b)</w:t>
      </w:r>
      <w:r w:rsidRPr="00A31FB4">
        <w:tab/>
      </w:r>
      <w:r w:rsidR="003110C9" w:rsidRPr="00A31FB4">
        <w:t>division 3.6 (Deciding applications for financial assistance).</w:t>
      </w:r>
    </w:p>
    <w:p w14:paraId="6691AB7D" w14:textId="77777777" w:rsidR="0045767C" w:rsidRPr="00A31FB4" w:rsidRDefault="005A4C3C" w:rsidP="00016E3C">
      <w:pPr>
        <w:pStyle w:val="Amain"/>
        <w:keepNext/>
      </w:pPr>
      <w:r>
        <w:tab/>
      </w:r>
      <w:r w:rsidRPr="00A31FB4">
        <w:t>(4)</w:t>
      </w:r>
      <w:r w:rsidRPr="00A31FB4">
        <w:tab/>
      </w:r>
      <w:r w:rsidR="00116FE8" w:rsidRPr="00A31FB4">
        <w:t>The commissioner must</w:t>
      </w:r>
      <w:r w:rsidR="0045767C" w:rsidRPr="00A31FB4">
        <w:t>—</w:t>
      </w:r>
    </w:p>
    <w:p w14:paraId="7D6CC986" w14:textId="77777777" w:rsidR="0045767C" w:rsidRPr="00A31FB4" w:rsidRDefault="005A4C3C" w:rsidP="005A4C3C">
      <w:pPr>
        <w:pStyle w:val="Apara"/>
      </w:pPr>
      <w:r>
        <w:tab/>
      </w:r>
      <w:r w:rsidRPr="00A31FB4">
        <w:t>(a)</w:t>
      </w:r>
      <w:r w:rsidRPr="00A31FB4">
        <w:tab/>
      </w:r>
      <w:r w:rsidR="00116FE8" w:rsidRPr="00A31FB4">
        <w:t xml:space="preserve">tell the </w:t>
      </w:r>
      <w:r w:rsidR="0045767C" w:rsidRPr="00A31FB4">
        <w:t>person</w:t>
      </w:r>
      <w:r w:rsidR="00116FE8" w:rsidRPr="00A31FB4">
        <w:t>, by written notice, the commissioner’s decision</w:t>
      </w:r>
      <w:r w:rsidR="00B35ED9" w:rsidRPr="00A31FB4">
        <w:t xml:space="preserve"> under subsection (1)</w:t>
      </w:r>
      <w:r w:rsidR="0045767C" w:rsidRPr="00A31FB4">
        <w:t>; and</w:t>
      </w:r>
    </w:p>
    <w:p w14:paraId="517C2831" w14:textId="77777777" w:rsidR="00116FE8" w:rsidRPr="00A31FB4" w:rsidRDefault="005A4C3C" w:rsidP="005A4C3C">
      <w:pPr>
        <w:pStyle w:val="Apara"/>
      </w:pPr>
      <w:r>
        <w:tab/>
      </w:r>
      <w:r w:rsidRPr="00A31FB4">
        <w:t>(b)</w:t>
      </w:r>
      <w:r w:rsidRPr="00A31FB4">
        <w:tab/>
      </w:r>
      <w:r w:rsidR="0045767C" w:rsidRPr="00A31FB4">
        <w:t xml:space="preserve">if the decision is to increase the amount of financial assistance—arrange for payment </w:t>
      </w:r>
      <w:r w:rsidR="00075E1A" w:rsidRPr="00A31FB4">
        <w:t xml:space="preserve">of the </w:t>
      </w:r>
      <w:r w:rsidR="00114771" w:rsidRPr="00A31FB4">
        <w:t>increased amount</w:t>
      </w:r>
      <w:r w:rsidR="003110C9" w:rsidRPr="00A31FB4">
        <w:t>.</w:t>
      </w:r>
    </w:p>
    <w:p w14:paraId="231ECC39" w14:textId="77777777" w:rsidR="000F3FD6" w:rsidRPr="00A31FB4" w:rsidRDefault="000F3FD6" w:rsidP="009E388B">
      <w:pPr>
        <w:pStyle w:val="PageBreak"/>
        <w:suppressLineNumbers/>
      </w:pPr>
      <w:r w:rsidRPr="00A31FB4">
        <w:br w:type="page"/>
      </w:r>
    </w:p>
    <w:p w14:paraId="6F8D7A2D" w14:textId="77777777" w:rsidR="002F0780" w:rsidRPr="005366E8" w:rsidRDefault="005A4C3C" w:rsidP="005A4C3C">
      <w:pPr>
        <w:pStyle w:val="AH2Part"/>
      </w:pPr>
      <w:bookmarkStart w:id="68" w:name="_Toc169605052"/>
      <w:r w:rsidRPr="005366E8">
        <w:rPr>
          <w:rStyle w:val="CharPartNo"/>
        </w:rPr>
        <w:lastRenderedPageBreak/>
        <w:t>Part 4</w:t>
      </w:r>
      <w:r w:rsidRPr="00A31FB4">
        <w:tab/>
      </w:r>
      <w:r w:rsidR="002F0780" w:rsidRPr="005366E8">
        <w:rPr>
          <w:rStyle w:val="CharPartText"/>
        </w:rPr>
        <w:t>Funeral expenses</w:t>
      </w:r>
      <w:bookmarkEnd w:id="68"/>
    </w:p>
    <w:p w14:paraId="2194F787" w14:textId="77777777" w:rsidR="00D4138A" w:rsidRPr="00A31FB4" w:rsidRDefault="00D4138A" w:rsidP="009E388B">
      <w:pPr>
        <w:pStyle w:val="Placeholder"/>
        <w:suppressLineNumbers/>
      </w:pPr>
      <w:r w:rsidRPr="00A31FB4">
        <w:rPr>
          <w:rStyle w:val="CharDivNo"/>
        </w:rPr>
        <w:t xml:space="preserve">  </w:t>
      </w:r>
      <w:r w:rsidRPr="00A31FB4">
        <w:rPr>
          <w:rStyle w:val="CharDivText"/>
        </w:rPr>
        <w:t xml:space="preserve">  </w:t>
      </w:r>
    </w:p>
    <w:p w14:paraId="6AE8AE29" w14:textId="77777777" w:rsidR="002F0780" w:rsidRPr="00A31FB4" w:rsidRDefault="005A4C3C" w:rsidP="005A4C3C">
      <w:pPr>
        <w:pStyle w:val="AH5Sec"/>
      </w:pPr>
      <w:bookmarkStart w:id="69" w:name="_Toc169605053"/>
      <w:r w:rsidRPr="005366E8">
        <w:rPr>
          <w:rStyle w:val="CharSectNo"/>
        </w:rPr>
        <w:t>51</w:t>
      </w:r>
      <w:r w:rsidRPr="00A31FB4">
        <w:tab/>
      </w:r>
      <w:r w:rsidR="004F1A2F" w:rsidRPr="00A31FB4">
        <w:t>Eligibility to apply for f</w:t>
      </w:r>
      <w:r w:rsidR="002F0780" w:rsidRPr="00A31FB4">
        <w:t>uneral expense</w:t>
      </w:r>
      <w:r w:rsidR="004F1A2F" w:rsidRPr="00A31FB4">
        <w:t xml:space="preserve"> payment</w:t>
      </w:r>
      <w:bookmarkEnd w:id="69"/>
    </w:p>
    <w:p w14:paraId="7B6E5CF7" w14:textId="77777777" w:rsidR="000B4796" w:rsidRPr="00A31FB4" w:rsidRDefault="000B4796" w:rsidP="00463E96">
      <w:pPr>
        <w:pStyle w:val="Amainreturn"/>
      </w:pPr>
      <w:r w:rsidRPr="00A31FB4">
        <w:t xml:space="preserve">A person is eligible to apply to the commissioner for a funeral expense payment if the person has paid, or is required to pay, the </w:t>
      </w:r>
      <w:r w:rsidR="00CE5BF8" w:rsidRPr="00A31FB4">
        <w:t>cost</w:t>
      </w:r>
      <w:r w:rsidR="00760D9C" w:rsidRPr="00A31FB4">
        <w:t>s</w:t>
      </w:r>
      <w:r w:rsidR="009B3E02" w:rsidRPr="00A31FB4">
        <w:t xml:space="preserve"> of a </w:t>
      </w:r>
      <w:r w:rsidRPr="00A31FB4">
        <w:t xml:space="preserve">funeral </w:t>
      </w:r>
      <w:r w:rsidR="009B3E02" w:rsidRPr="00A31FB4">
        <w:t>for</w:t>
      </w:r>
      <w:r w:rsidRPr="00A31FB4">
        <w:t xml:space="preserve"> a primary victim who die</w:t>
      </w:r>
      <w:r w:rsidR="009B3E02" w:rsidRPr="00A31FB4">
        <w:t>d</w:t>
      </w:r>
      <w:r w:rsidRPr="00A31FB4">
        <w:t xml:space="preserve"> as a result of homicide</w:t>
      </w:r>
      <w:r w:rsidR="003E219E" w:rsidRPr="00A31FB4">
        <w:t>.</w:t>
      </w:r>
    </w:p>
    <w:p w14:paraId="53F17C85" w14:textId="77777777" w:rsidR="003D0837" w:rsidRPr="00A31FB4" w:rsidRDefault="005A4C3C" w:rsidP="005A4C3C">
      <w:pPr>
        <w:pStyle w:val="AH5Sec"/>
      </w:pPr>
      <w:bookmarkStart w:id="70" w:name="_Toc169605054"/>
      <w:r w:rsidRPr="005366E8">
        <w:rPr>
          <w:rStyle w:val="CharSectNo"/>
        </w:rPr>
        <w:t>52</w:t>
      </w:r>
      <w:r w:rsidRPr="00A31FB4">
        <w:tab/>
      </w:r>
      <w:r w:rsidR="003D0837" w:rsidRPr="00A31FB4">
        <w:t>Application for funeral expense payment</w:t>
      </w:r>
      <w:bookmarkEnd w:id="70"/>
    </w:p>
    <w:p w14:paraId="7242DFD7" w14:textId="77777777" w:rsidR="008613C5" w:rsidRPr="00A31FB4" w:rsidRDefault="008613C5" w:rsidP="00463E96">
      <w:pPr>
        <w:pStyle w:val="Amainreturn"/>
      </w:pPr>
      <w:r w:rsidRPr="00A31FB4">
        <w:t xml:space="preserve">An application </w:t>
      </w:r>
      <w:r w:rsidR="00096E3F" w:rsidRPr="00A31FB4">
        <w:t xml:space="preserve">for a funeral expense payment </w:t>
      </w:r>
      <w:r w:rsidRPr="00A31FB4">
        <w:t>must—</w:t>
      </w:r>
    </w:p>
    <w:p w14:paraId="0A924008" w14:textId="77777777" w:rsidR="008613C5" w:rsidRPr="00A31FB4" w:rsidRDefault="005A4C3C" w:rsidP="005A4C3C">
      <w:pPr>
        <w:pStyle w:val="Apara"/>
      </w:pPr>
      <w:r>
        <w:tab/>
      </w:r>
      <w:r w:rsidRPr="00A31FB4">
        <w:t>(a)</w:t>
      </w:r>
      <w:r w:rsidRPr="00A31FB4">
        <w:tab/>
      </w:r>
      <w:r w:rsidR="008613C5" w:rsidRPr="00A31FB4">
        <w:t>be in writing; and</w:t>
      </w:r>
    </w:p>
    <w:p w14:paraId="27AF2F60" w14:textId="77777777" w:rsidR="008613C5" w:rsidRPr="00A31FB4" w:rsidRDefault="005A4C3C" w:rsidP="005A4C3C">
      <w:pPr>
        <w:pStyle w:val="Apara"/>
      </w:pPr>
      <w:r>
        <w:tab/>
      </w:r>
      <w:r w:rsidRPr="00A31FB4">
        <w:t>(b)</w:t>
      </w:r>
      <w:r w:rsidRPr="00A31FB4">
        <w:tab/>
      </w:r>
      <w:r w:rsidR="008613C5" w:rsidRPr="00A31FB4">
        <w:t xml:space="preserve">include a contact address for the </w:t>
      </w:r>
      <w:r w:rsidR="00B47EE8" w:rsidRPr="00A31FB4">
        <w:t xml:space="preserve">person making the application (the </w:t>
      </w:r>
      <w:r w:rsidR="008613C5" w:rsidRPr="00A31FB4">
        <w:rPr>
          <w:rStyle w:val="charBoldItals"/>
        </w:rPr>
        <w:t>applicant</w:t>
      </w:r>
      <w:r w:rsidR="00B47EE8" w:rsidRPr="00A31FB4">
        <w:t>)</w:t>
      </w:r>
      <w:r w:rsidR="008613C5" w:rsidRPr="00A31FB4">
        <w:t>; and</w:t>
      </w:r>
    </w:p>
    <w:p w14:paraId="06B93FC2" w14:textId="77777777" w:rsidR="000F0EE6" w:rsidRPr="00A31FB4" w:rsidRDefault="005A4C3C" w:rsidP="005A4C3C">
      <w:pPr>
        <w:pStyle w:val="Apara"/>
        <w:keepNext/>
      </w:pPr>
      <w:r>
        <w:tab/>
      </w:r>
      <w:r w:rsidRPr="00A31FB4">
        <w:t>(c)</w:t>
      </w:r>
      <w:r w:rsidRPr="00A31FB4">
        <w:tab/>
      </w:r>
      <w:r w:rsidR="000F0EE6" w:rsidRPr="00A31FB4">
        <w:t>contain any other information</w:t>
      </w:r>
      <w:r w:rsidR="00243CDB" w:rsidRPr="00A31FB4">
        <w:t>, and comply with any other requirement,</w:t>
      </w:r>
      <w:r w:rsidR="000F0EE6" w:rsidRPr="00A31FB4">
        <w:t xml:space="preserve"> prescribed by regulation for the application</w:t>
      </w:r>
      <w:r w:rsidR="00243CDB" w:rsidRPr="00A31FB4">
        <w:t>.</w:t>
      </w:r>
    </w:p>
    <w:p w14:paraId="0BCFACB4" w14:textId="77777777" w:rsidR="003D0837" w:rsidRPr="00A31FB4" w:rsidRDefault="008613C5" w:rsidP="003D0837">
      <w:pPr>
        <w:pStyle w:val="aNote"/>
      </w:pPr>
      <w:r w:rsidRPr="00A31FB4">
        <w:rPr>
          <w:rStyle w:val="charItals"/>
        </w:rPr>
        <w:t>Note</w:t>
      </w:r>
      <w:r w:rsidRPr="00A31FB4">
        <w:tab/>
        <w:t xml:space="preserve">If a form is approved under s </w:t>
      </w:r>
      <w:r w:rsidR="00FE21CF" w:rsidRPr="00A31FB4">
        <w:t>100</w:t>
      </w:r>
      <w:r w:rsidRPr="00A31FB4">
        <w:t xml:space="preserve"> for an application, the form must be used.</w:t>
      </w:r>
    </w:p>
    <w:p w14:paraId="392123D9" w14:textId="77777777" w:rsidR="006517EB" w:rsidRPr="00A31FB4" w:rsidRDefault="005A4C3C" w:rsidP="005A4C3C">
      <w:pPr>
        <w:pStyle w:val="AH5Sec"/>
      </w:pPr>
      <w:bookmarkStart w:id="71" w:name="_Toc169605055"/>
      <w:r w:rsidRPr="005366E8">
        <w:rPr>
          <w:rStyle w:val="CharSectNo"/>
        </w:rPr>
        <w:t>53</w:t>
      </w:r>
      <w:r w:rsidRPr="00A31FB4">
        <w:tab/>
      </w:r>
      <w:r w:rsidR="009C72D2" w:rsidRPr="00A31FB4">
        <w:t>Amount of funeral expense payment</w:t>
      </w:r>
      <w:bookmarkEnd w:id="71"/>
    </w:p>
    <w:p w14:paraId="476906FC" w14:textId="77777777" w:rsidR="006517EB" w:rsidRPr="00A31FB4" w:rsidRDefault="006517EB" w:rsidP="006517EB">
      <w:pPr>
        <w:pStyle w:val="Amainreturn"/>
      </w:pPr>
      <w:r w:rsidRPr="00A31FB4">
        <w:t>The maximum</w:t>
      </w:r>
      <w:r w:rsidR="003E219E" w:rsidRPr="00A31FB4">
        <w:t xml:space="preserve"> </w:t>
      </w:r>
      <w:r w:rsidR="0021635C" w:rsidRPr="00A31FB4">
        <w:t xml:space="preserve">amount </w:t>
      </w:r>
      <w:r w:rsidR="00305AF9" w:rsidRPr="00A31FB4">
        <w:t>of</w:t>
      </w:r>
      <w:r w:rsidR="00E94FCE" w:rsidRPr="00A31FB4">
        <w:t xml:space="preserve"> a </w:t>
      </w:r>
      <w:r w:rsidRPr="00A31FB4">
        <w:t>funeral expense</w:t>
      </w:r>
      <w:r w:rsidR="00723709" w:rsidRPr="00A31FB4">
        <w:t xml:space="preserve"> payment</w:t>
      </w:r>
      <w:r w:rsidRPr="00A31FB4">
        <w:t xml:space="preserve"> </w:t>
      </w:r>
      <w:r w:rsidR="00E94FCE" w:rsidRPr="00A31FB4">
        <w:t xml:space="preserve">under this part </w:t>
      </w:r>
      <w:r w:rsidRPr="00A31FB4">
        <w:t>is the lesser of the following:</w:t>
      </w:r>
    </w:p>
    <w:p w14:paraId="233DD282" w14:textId="77777777" w:rsidR="006517EB" w:rsidRPr="00A31FB4" w:rsidRDefault="005A4C3C" w:rsidP="005A4C3C">
      <w:pPr>
        <w:pStyle w:val="Apara"/>
      </w:pPr>
      <w:r>
        <w:tab/>
      </w:r>
      <w:r w:rsidRPr="00A31FB4">
        <w:t>(a)</w:t>
      </w:r>
      <w:r w:rsidRPr="00A31FB4">
        <w:tab/>
      </w:r>
      <w:r w:rsidR="006517EB" w:rsidRPr="00A31FB4">
        <w:t xml:space="preserve">the </w:t>
      </w:r>
      <w:r w:rsidR="00760D9C" w:rsidRPr="00A31FB4">
        <w:t xml:space="preserve">reasonable </w:t>
      </w:r>
      <w:r w:rsidR="006517EB" w:rsidRPr="00A31FB4">
        <w:t>cost</w:t>
      </w:r>
      <w:r w:rsidR="00760D9C" w:rsidRPr="00A31FB4">
        <w:t>s</w:t>
      </w:r>
      <w:r w:rsidR="006517EB" w:rsidRPr="00A31FB4">
        <w:t xml:space="preserve"> of </w:t>
      </w:r>
      <w:r w:rsidR="00760D9C" w:rsidRPr="00A31FB4">
        <w:t>a</w:t>
      </w:r>
      <w:r w:rsidR="006517EB" w:rsidRPr="00A31FB4">
        <w:t xml:space="preserve"> funeral</w:t>
      </w:r>
      <w:r w:rsidR="00305AF9" w:rsidRPr="00A31FB4">
        <w:t xml:space="preserve"> </w:t>
      </w:r>
      <w:r w:rsidR="003D0837" w:rsidRPr="00A31FB4">
        <w:t xml:space="preserve">that is the subject of </w:t>
      </w:r>
      <w:r w:rsidR="00760D9C" w:rsidRPr="00A31FB4">
        <w:t>an</w:t>
      </w:r>
      <w:r w:rsidR="003D0837" w:rsidRPr="00A31FB4">
        <w:t xml:space="preserve"> application under section </w:t>
      </w:r>
      <w:r w:rsidR="00FE21CF" w:rsidRPr="00A31FB4">
        <w:t>52</w:t>
      </w:r>
      <w:r w:rsidR="006517EB" w:rsidRPr="00A31FB4">
        <w:t>;</w:t>
      </w:r>
    </w:p>
    <w:p w14:paraId="15C17A5B" w14:textId="77777777" w:rsidR="006517EB" w:rsidRPr="00A31FB4" w:rsidRDefault="005A4C3C" w:rsidP="005A4C3C">
      <w:pPr>
        <w:pStyle w:val="Apara"/>
      </w:pPr>
      <w:r>
        <w:tab/>
      </w:r>
      <w:r w:rsidRPr="00A31FB4">
        <w:t>(b)</w:t>
      </w:r>
      <w:r w:rsidRPr="00A31FB4">
        <w:tab/>
      </w:r>
      <w:r w:rsidR="00322244" w:rsidRPr="00A31FB4">
        <w:t>an</w:t>
      </w:r>
      <w:r w:rsidR="006517EB" w:rsidRPr="00A31FB4">
        <w:t xml:space="preserve"> amount prescribed by regulation</w:t>
      </w:r>
      <w:r w:rsidR="00322244" w:rsidRPr="00A31FB4">
        <w:t xml:space="preserve"> as the maximum funeral expense payment</w:t>
      </w:r>
      <w:r w:rsidR="006517EB" w:rsidRPr="00A31FB4">
        <w:t>.</w:t>
      </w:r>
    </w:p>
    <w:p w14:paraId="3A7FA038" w14:textId="77777777" w:rsidR="00723709" w:rsidRPr="00A31FB4" w:rsidRDefault="005A4C3C" w:rsidP="005A4C3C">
      <w:pPr>
        <w:pStyle w:val="AH5Sec"/>
      </w:pPr>
      <w:bookmarkStart w:id="72" w:name="_Toc169605056"/>
      <w:r w:rsidRPr="005366E8">
        <w:rPr>
          <w:rStyle w:val="CharSectNo"/>
        </w:rPr>
        <w:t>54</w:t>
      </w:r>
      <w:r w:rsidRPr="00A31FB4">
        <w:tab/>
      </w:r>
      <w:r w:rsidR="00723709" w:rsidRPr="00A31FB4">
        <w:rPr>
          <w:lang w:eastAsia="en-AU"/>
        </w:rPr>
        <w:t>Time for making application</w:t>
      </w:r>
      <w:r w:rsidR="00783CF4" w:rsidRPr="00A31FB4">
        <w:t xml:space="preserve"> for funeral expense payment</w:t>
      </w:r>
      <w:bookmarkEnd w:id="72"/>
    </w:p>
    <w:p w14:paraId="4D324FCC" w14:textId="77777777" w:rsidR="00F723F2" w:rsidRPr="00A31FB4" w:rsidRDefault="002F0780" w:rsidP="00723709">
      <w:pPr>
        <w:pStyle w:val="Amainreturn"/>
        <w:rPr>
          <w:lang w:eastAsia="en-AU"/>
        </w:rPr>
      </w:pPr>
      <w:r w:rsidRPr="00A31FB4">
        <w:rPr>
          <w:lang w:eastAsia="en-AU"/>
        </w:rPr>
        <w:t xml:space="preserve">An application </w:t>
      </w:r>
      <w:r w:rsidR="00243CDB" w:rsidRPr="00A31FB4">
        <w:rPr>
          <w:lang w:eastAsia="en-AU"/>
        </w:rPr>
        <w:t xml:space="preserve">under section </w:t>
      </w:r>
      <w:r w:rsidR="00FE21CF" w:rsidRPr="00A31FB4">
        <w:rPr>
          <w:lang w:eastAsia="en-AU"/>
        </w:rPr>
        <w:t>52</w:t>
      </w:r>
      <w:r w:rsidR="00243CDB" w:rsidRPr="00A31FB4">
        <w:rPr>
          <w:lang w:eastAsia="en-AU"/>
        </w:rPr>
        <w:t xml:space="preserve"> </w:t>
      </w:r>
      <w:r w:rsidRPr="00A31FB4">
        <w:rPr>
          <w:lang w:eastAsia="en-AU"/>
        </w:rPr>
        <w:t xml:space="preserve">must be made within 3 years </w:t>
      </w:r>
      <w:r w:rsidR="00B056D8" w:rsidRPr="00A31FB4">
        <w:rPr>
          <w:lang w:eastAsia="en-AU"/>
        </w:rPr>
        <w:t xml:space="preserve">after </w:t>
      </w:r>
      <w:r w:rsidR="00AA3FC8" w:rsidRPr="00A31FB4">
        <w:rPr>
          <w:lang w:eastAsia="en-AU"/>
        </w:rPr>
        <w:t xml:space="preserve">the day of </w:t>
      </w:r>
      <w:r w:rsidR="00B056D8" w:rsidRPr="00A31FB4">
        <w:rPr>
          <w:lang w:eastAsia="en-AU"/>
        </w:rPr>
        <w:t>t</w:t>
      </w:r>
      <w:r w:rsidRPr="00A31FB4">
        <w:rPr>
          <w:lang w:eastAsia="en-AU"/>
        </w:rPr>
        <w:t>he d</w:t>
      </w:r>
      <w:r w:rsidR="00F723F2" w:rsidRPr="00A31FB4">
        <w:rPr>
          <w:lang w:eastAsia="en-AU"/>
        </w:rPr>
        <w:t>eath of the primary victim</w:t>
      </w:r>
      <w:r w:rsidRPr="00A31FB4">
        <w:rPr>
          <w:lang w:eastAsia="en-AU"/>
        </w:rPr>
        <w:t>.</w:t>
      </w:r>
    </w:p>
    <w:p w14:paraId="1E2C1B94" w14:textId="77777777" w:rsidR="001172CB" w:rsidRPr="00A31FB4" w:rsidRDefault="005A4C3C" w:rsidP="005A4C3C">
      <w:pPr>
        <w:pStyle w:val="AH5Sec"/>
      </w:pPr>
      <w:bookmarkStart w:id="73" w:name="_Toc169605057"/>
      <w:r w:rsidRPr="005366E8">
        <w:rPr>
          <w:rStyle w:val="CharSectNo"/>
        </w:rPr>
        <w:lastRenderedPageBreak/>
        <w:t>55</w:t>
      </w:r>
      <w:r w:rsidRPr="00A31FB4">
        <w:tab/>
      </w:r>
      <w:r w:rsidR="001172CB" w:rsidRPr="00A31FB4">
        <w:t>Notice of repayment and recovery procedures</w:t>
      </w:r>
      <w:r w:rsidR="000A1BC6" w:rsidRPr="00A31FB4">
        <w:t xml:space="preserve"> to applicant for funeral expense payment</w:t>
      </w:r>
      <w:bookmarkEnd w:id="73"/>
    </w:p>
    <w:p w14:paraId="1D2AC7C5" w14:textId="77777777" w:rsidR="001172CB" w:rsidRPr="00A31FB4" w:rsidRDefault="005A4C3C" w:rsidP="005A4C3C">
      <w:pPr>
        <w:pStyle w:val="Amain"/>
      </w:pPr>
      <w:r>
        <w:tab/>
      </w:r>
      <w:r w:rsidRPr="00A31FB4">
        <w:t>(1)</w:t>
      </w:r>
      <w:r w:rsidRPr="00A31FB4">
        <w:tab/>
      </w:r>
      <w:r w:rsidR="001172CB" w:rsidRPr="00A31FB4">
        <w:t xml:space="preserve">As soon as practicable after the day the commissioner receives an application under </w:t>
      </w:r>
      <w:r w:rsidR="000A1BC6" w:rsidRPr="00A31FB4">
        <w:rPr>
          <w:lang w:eastAsia="en-AU"/>
        </w:rPr>
        <w:t xml:space="preserve">section </w:t>
      </w:r>
      <w:r w:rsidR="00FE21CF" w:rsidRPr="00A31FB4">
        <w:rPr>
          <w:lang w:eastAsia="en-AU"/>
        </w:rPr>
        <w:t>52</w:t>
      </w:r>
      <w:r w:rsidR="001172CB" w:rsidRPr="00A31FB4">
        <w:t xml:space="preserve"> the commissioner must give the applicant written notice about the action that may be taken against—</w:t>
      </w:r>
    </w:p>
    <w:p w14:paraId="0D3EA397" w14:textId="77777777" w:rsidR="001172CB" w:rsidRPr="00A31FB4" w:rsidRDefault="005A4C3C" w:rsidP="005A4C3C">
      <w:pPr>
        <w:pStyle w:val="Apara"/>
      </w:pPr>
      <w:r>
        <w:tab/>
      </w:r>
      <w:r w:rsidRPr="00A31FB4">
        <w:t>(a)</w:t>
      </w:r>
      <w:r w:rsidRPr="00A31FB4">
        <w:tab/>
      </w:r>
      <w:r w:rsidR="001172CB" w:rsidRPr="00A31FB4">
        <w:t>an applicant under part 5 (Repayment of financial assistance</w:t>
      </w:r>
      <w:r w:rsidR="000A7C13" w:rsidRPr="00A31FB4">
        <w:t xml:space="preserve"> and funeral expenses</w:t>
      </w:r>
      <w:r w:rsidR="00FA3134" w:rsidRPr="00A31FB4">
        <w:t xml:space="preserve"> by assisted person</w:t>
      </w:r>
      <w:r w:rsidR="001172CB" w:rsidRPr="00A31FB4">
        <w:t>); and</w:t>
      </w:r>
    </w:p>
    <w:p w14:paraId="37169539" w14:textId="77777777" w:rsidR="001172CB" w:rsidRPr="00A31FB4" w:rsidRDefault="005A4C3C" w:rsidP="005A4C3C">
      <w:pPr>
        <w:pStyle w:val="Apara"/>
      </w:pPr>
      <w:r>
        <w:tab/>
      </w:r>
      <w:r w:rsidRPr="00A31FB4">
        <w:t>(b)</w:t>
      </w:r>
      <w:r w:rsidRPr="00A31FB4">
        <w:tab/>
      </w:r>
      <w:r w:rsidR="001172CB" w:rsidRPr="00A31FB4">
        <w:t>an offender under part 6 (Recovery from offender).</w:t>
      </w:r>
    </w:p>
    <w:p w14:paraId="78677C7A" w14:textId="77777777" w:rsidR="001172CB" w:rsidRPr="00A31FB4" w:rsidRDefault="005A4C3C" w:rsidP="005A4C3C">
      <w:pPr>
        <w:pStyle w:val="Amain"/>
      </w:pPr>
      <w:r>
        <w:tab/>
      </w:r>
      <w:r w:rsidRPr="00A31FB4">
        <w:t>(2)</w:t>
      </w:r>
      <w:r w:rsidRPr="00A31FB4">
        <w:tab/>
      </w:r>
      <w:r w:rsidR="001172CB" w:rsidRPr="00A31FB4">
        <w:t xml:space="preserve">The notice must also state that, if </w:t>
      </w:r>
      <w:r w:rsidR="000A7C13" w:rsidRPr="00A31FB4">
        <w:t>a funeral expense payment</w:t>
      </w:r>
      <w:r w:rsidR="001172CB" w:rsidRPr="00A31FB4">
        <w:t xml:space="preserve"> is </w:t>
      </w:r>
      <w:r w:rsidR="00CB71AD" w:rsidRPr="00A31FB4">
        <w:t>made</w:t>
      </w:r>
      <w:r w:rsidR="001172CB" w:rsidRPr="00A31FB4">
        <w:t xml:space="preserve"> to the applicant, the person responsible for the act of violence that</w:t>
      </w:r>
      <w:r w:rsidR="000A1BC6" w:rsidRPr="00A31FB4">
        <w:t xml:space="preserve"> resulted in the death of the primary victim</w:t>
      </w:r>
      <w:r w:rsidR="001172CB" w:rsidRPr="00A31FB4">
        <w:t xml:space="preserve"> may be contacted by the commissioner to recover some or all of the </w:t>
      </w:r>
      <w:r w:rsidR="00CB71AD" w:rsidRPr="00A31FB4">
        <w:t>payment</w:t>
      </w:r>
      <w:r w:rsidR="001172CB" w:rsidRPr="00A31FB4">
        <w:t>.</w:t>
      </w:r>
    </w:p>
    <w:p w14:paraId="351F4D2E" w14:textId="77777777" w:rsidR="00E06C20" w:rsidRPr="00A31FB4" w:rsidRDefault="005A4C3C" w:rsidP="005A4C3C">
      <w:pPr>
        <w:pStyle w:val="AH5Sec"/>
      </w:pPr>
      <w:bookmarkStart w:id="74" w:name="_Toc169605058"/>
      <w:r w:rsidRPr="005366E8">
        <w:rPr>
          <w:rStyle w:val="CharSectNo"/>
        </w:rPr>
        <w:t>56</w:t>
      </w:r>
      <w:r w:rsidRPr="00A31FB4">
        <w:tab/>
      </w:r>
      <w:r w:rsidR="00E06C20" w:rsidRPr="00A31FB4">
        <w:t>Withdrawal of application</w:t>
      </w:r>
      <w:r w:rsidR="00417B5A" w:rsidRPr="00A31FB4">
        <w:t xml:space="preserve"> for funeral expense payment</w:t>
      </w:r>
      <w:bookmarkEnd w:id="74"/>
    </w:p>
    <w:p w14:paraId="0CE0B71B" w14:textId="77777777" w:rsidR="00E06C20" w:rsidRPr="00A31FB4" w:rsidRDefault="00E06C20" w:rsidP="005A4C3C">
      <w:pPr>
        <w:pStyle w:val="Amainreturn"/>
        <w:keepNext/>
      </w:pPr>
      <w:r w:rsidRPr="00A31FB4">
        <w:t xml:space="preserve">An application </w:t>
      </w:r>
      <w:r w:rsidR="0039271E" w:rsidRPr="00A31FB4">
        <w:rPr>
          <w:lang w:eastAsia="en-AU"/>
        </w:rPr>
        <w:t xml:space="preserve">under section </w:t>
      </w:r>
      <w:r w:rsidR="00FE21CF" w:rsidRPr="00A31FB4">
        <w:rPr>
          <w:lang w:eastAsia="en-AU"/>
        </w:rPr>
        <w:t>52</w:t>
      </w:r>
      <w:r w:rsidR="0039271E" w:rsidRPr="00A31FB4">
        <w:rPr>
          <w:lang w:eastAsia="en-AU"/>
        </w:rPr>
        <w:t xml:space="preserve"> </w:t>
      </w:r>
      <w:r w:rsidRPr="00A31FB4">
        <w:t>may be withdrawn by the applicant</w:t>
      </w:r>
      <w:r w:rsidR="00A0584F" w:rsidRPr="00A31FB4">
        <w:t>,</w:t>
      </w:r>
      <w:r w:rsidRPr="00A31FB4">
        <w:t xml:space="preserve"> at any time</w:t>
      </w:r>
      <w:r w:rsidR="00A0584F" w:rsidRPr="00A31FB4">
        <w:t>,</w:t>
      </w:r>
      <w:r w:rsidRPr="00A31FB4">
        <w:t xml:space="preserve"> by written notice given to the commissioner.</w:t>
      </w:r>
    </w:p>
    <w:p w14:paraId="23DD2EAC" w14:textId="77777777" w:rsidR="00E06C20" w:rsidRPr="00A31FB4" w:rsidRDefault="00E06C20" w:rsidP="00E06C20">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7754483C" w14:textId="77777777" w:rsidR="00E06C20" w:rsidRPr="00A31FB4" w:rsidRDefault="005A4C3C" w:rsidP="005A4C3C">
      <w:pPr>
        <w:pStyle w:val="AH5Sec"/>
      </w:pPr>
      <w:bookmarkStart w:id="75" w:name="_Toc169605059"/>
      <w:r w:rsidRPr="005366E8">
        <w:rPr>
          <w:rStyle w:val="CharSectNo"/>
        </w:rPr>
        <w:t>57</w:t>
      </w:r>
      <w:r w:rsidRPr="00A31FB4">
        <w:tab/>
      </w:r>
      <w:r w:rsidR="00E06C20" w:rsidRPr="00A31FB4">
        <w:t>Amendment of application before commissioner’s decision</w:t>
      </w:r>
      <w:r w:rsidR="00417B5A" w:rsidRPr="00A31FB4">
        <w:t xml:space="preserve"> for funeral expense payment</w:t>
      </w:r>
      <w:bookmarkEnd w:id="75"/>
    </w:p>
    <w:p w14:paraId="77641822" w14:textId="77777777" w:rsidR="00E06C20" w:rsidRPr="00A31FB4" w:rsidRDefault="00E06C20" w:rsidP="005A4C3C">
      <w:pPr>
        <w:pStyle w:val="Amainreturn"/>
        <w:keepNext/>
      </w:pPr>
      <w:r w:rsidRPr="00A31FB4">
        <w:t xml:space="preserve">An application </w:t>
      </w:r>
      <w:r w:rsidR="0039271E" w:rsidRPr="00A31FB4">
        <w:rPr>
          <w:lang w:eastAsia="en-AU"/>
        </w:rPr>
        <w:t xml:space="preserve">under section </w:t>
      </w:r>
      <w:r w:rsidR="00FE21CF" w:rsidRPr="00A31FB4">
        <w:rPr>
          <w:lang w:eastAsia="en-AU"/>
        </w:rPr>
        <w:t>52</w:t>
      </w:r>
      <w:r w:rsidRPr="00A31FB4">
        <w:t xml:space="preserve"> may be amended by the applicant</w:t>
      </w:r>
      <w:r w:rsidR="00A0584F" w:rsidRPr="00A31FB4">
        <w:t>,</w:t>
      </w:r>
      <w:r w:rsidRPr="00A31FB4">
        <w:t xml:space="preserve"> at any time before the commissioner has decided the application</w:t>
      </w:r>
      <w:r w:rsidR="00A0584F" w:rsidRPr="00A31FB4">
        <w:t>,</w:t>
      </w:r>
      <w:r w:rsidRPr="00A31FB4">
        <w:t xml:space="preserve"> by written notice given to the commissioner.</w:t>
      </w:r>
    </w:p>
    <w:p w14:paraId="55FED7BF" w14:textId="77777777" w:rsidR="000A7C13" w:rsidRPr="00A31FB4" w:rsidRDefault="00E06C20" w:rsidP="000A7C13">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2CA79CEB" w14:textId="77777777" w:rsidR="000A7C13" w:rsidRPr="00A31FB4" w:rsidRDefault="005A4C3C" w:rsidP="005A4C3C">
      <w:pPr>
        <w:pStyle w:val="AH5Sec"/>
      </w:pPr>
      <w:bookmarkStart w:id="76" w:name="_Toc169605060"/>
      <w:r w:rsidRPr="005366E8">
        <w:rPr>
          <w:rStyle w:val="CharSectNo"/>
        </w:rPr>
        <w:lastRenderedPageBreak/>
        <w:t>58</w:t>
      </w:r>
      <w:r w:rsidRPr="00A31FB4">
        <w:tab/>
      </w:r>
      <w:r w:rsidR="000A7C13" w:rsidRPr="00A31FB4">
        <w:t xml:space="preserve">Application </w:t>
      </w:r>
      <w:r w:rsidR="0039271E" w:rsidRPr="00A31FB4">
        <w:t xml:space="preserve">for funeral expense payment </w:t>
      </w:r>
      <w:r w:rsidR="005A22DB" w:rsidRPr="00A31FB4">
        <w:t xml:space="preserve">lapses if no contact </w:t>
      </w:r>
      <w:r w:rsidR="000A7C13" w:rsidRPr="00A31FB4">
        <w:t>with commissioner</w:t>
      </w:r>
      <w:bookmarkEnd w:id="76"/>
    </w:p>
    <w:p w14:paraId="353BB7BE" w14:textId="77777777" w:rsidR="000A7C13" w:rsidRPr="00A31FB4" w:rsidRDefault="005A4C3C" w:rsidP="0054082E">
      <w:pPr>
        <w:pStyle w:val="Amain"/>
        <w:keepLines/>
      </w:pPr>
      <w:r>
        <w:tab/>
      </w:r>
      <w:r w:rsidRPr="00A31FB4">
        <w:t>(1)</w:t>
      </w:r>
      <w:r w:rsidRPr="00A31FB4">
        <w:tab/>
      </w:r>
      <w:r w:rsidR="000A7C13" w:rsidRPr="00A31FB4">
        <w:t>This section applies if an applicant does not contact the commissioner within 6 months after the day the commissioner gives notice under section</w:t>
      </w:r>
      <w:r w:rsidR="00723709" w:rsidRPr="00A31FB4">
        <w:t xml:space="preserve"> </w:t>
      </w:r>
      <w:r w:rsidR="00FE21CF" w:rsidRPr="00A31FB4">
        <w:t>55</w:t>
      </w:r>
      <w:r w:rsidR="000A7C13" w:rsidRPr="00A31FB4">
        <w:t xml:space="preserve"> (Notice of repayment and recovery procedures</w:t>
      </w:r>
      <w:r w:rsidR="00F348FE" w:rsidRPr="00A31FB4">
        <w:t xml:space="preserve"> </w:t>
      </w:r>
      <w:r w:rsidR="00FA3134" w:rsidRPr="00A31FB4">
        <w:t xml:space="preserve">to applicant </w:t>
      </w:r>
      <w:r w:rsidR="00F348FE" w:rsidRPr="00A31FB4">
        <w:t>for funeral expense payment</w:t>
      </w:r>
      <w:r w:rsidR="000A7C13" w:rsidRPr="00A31FB4">
        <w:t>).</w:t>
      </w:r>
    </w:p>
    <w:p w14:paraId="4F04BBBB" w14:textId="77777777" w:rsidR="000A7C13" w:rsidRPr="00A31FB4" w:rsidRDefault="005A4C3C" w:rsidP="005A4C3C">
      <w:pPr>
        <w:pStyle w:val="Amain"/>
      </w:pPr>
      <w:r>
        <w:tab/>
      </w:r>
      <w:r w:rsidRPr="00A31FB4">
        <w:t>(2)</w:t>
      </w:r>
      <w:r w:rsidRPr="00A31FB4">
        <w:tab/>
      </w:r>
      <w:r w:rsidR="000A7C13" w:rsidRPr="00A31FB4">
        <w:t>The commissioner must give the applicant notice that the application will lapse under subsection (3) unless the applicant makes contact</w:t>
      </w:r>
      <w:r w:rsidR="00AE7EA1" w:rsidRPr="00A31FB4">
        <w:t xml:space="preserve"> with the commissioner within 6 </w:t>
      </w:r>
      <w:r w:rsidR="000A7C13" w:rsidRPr="00A31FB4">
        <w:t>months.</w:t>
      </w:r>
    </w:p>
    <w:p w14:paraId="03A2C842" w14:textId="77777777" w:rsidR="000A7C13" w:rsidRPr="00A31FB4" w:rsidRDefault="005A4C3C" w:rsidP="005A4C3C">
      <w:pPr>
        <w:pStyle w:val="Amain"/>
      </w:pPr>
      <w:r>
        <w:tab/>
      </w:r>
      <w:r w:rsidRPr="00A31FB4">
        <w:t>(3)</w:t>
      </w:r>
      <w:r w:rsidRPr="00A31FB4">
        <w:tab/>
      </w:r>
      <w:r w:rsidR="000A7C13" w:rsidRPr="00A31FB4">
        <w:t>If the applicant does not</w:t>
      </w:r>
      <w:r w:rsidR="002A0D47" w:rsidRPr="00A31FB4">
        <w:t xml:space="preserve"> make contact with </w:t>
      </w:r>
      <w:r w:rsidR="000A7C13" w:rsidRPr="00A31FB4">
        <w:t>the commissioner within 6</w:t>
      </w:r>
      <w:r w:rsidR="00AE7EA1" w:rsidRPr="00A31FB4">
        <w:t> </w:t>
      </w:r>
      <w:r w:rsidR="000A7C13" w:rsidRPr="00A31FB4">
        <w:t>months after notice is given under subsection (2), the application lapses.</w:t>
      </w:r>
    </w:p>
    <w:p w14:paraId="16E93EDB" w14:textId="77777777" w:rsidR="000A7C13" w:rsidRPr="00A31FB4" w:rsidRDefault="005A4C3C" w:rsidP="005A4C3C">
      <w:pPr>
        <w:pStyle w:val="Amain"/>
        <w:keepNext/>
      </w:pPr>
      <w:r>
        <w:tab/>
      </w:r>
      <w:r w:rsidRPr="00A31FB4">
        <w:t>(4)</w:t>
      </w:r>
      <w:r w:rsidRPr="00A31FB4">
        <w:tab/>
      </w:r>
      <w:r w:rsidR="000A7C13" w:rsidRPr="00A31FB4">
        <w:t xml:space="preserve">If an application lapses under this section, an applicant may reapply for </w:t>
      </w:r>
      <w:r w:rsidR="00723709" w:rsidRPr="00A31FB4">
        <w:t>a funeral expense payment</w:t>
      </w:r>
      <w:r w:rsidR="000A7C13" w:rsidRPr="00A31FB4">
        <w:t xml:space="preserve"> under this part. </w:t>
      </w:r>
    </w:p>
    <w:p w14:paraId="0D1D17DA" w14:textId="77777777" w:rsidR="000A7C13" w:rsidRPr="00A31FB4" w:rsidRDefault="000A7C13" w:rsidP="000A7C13">
      <w:pPr>
        <w:pStyle w:val="aNote"/>
      </w:pPr>
      <w:r w:rsidRPr="00A31FB4">
        <w:rPr>
          <w:rStyle w:val="charItals"/>
        </w:rPr>
        <w:t>Note</w:t>
      </w:r>
      <w:r w:rsidRPr="00A31FB4">
        <w:rPr>
          <w:rStyle w:val="charItals"/>
        </w:rPr>
        <w:tab/>
      </w:r>
      <w:r w:rsidRPr="00A31FB4">
        <w:t>See s</w:t>
      </w:r>
      <w:r w:rsidR="00723709" w:rsidRPr="00A31FB4">
        <w:t xml:space="preserve"> </w:t>
      </w:r>
      <w:r w:rsidR="00FE21CF" w:rsidRPr="00A31FB4">
        <w:t>54</w:t>
      </w:r>
      <w:r w:rsidRPr="00A31FB4">
        <w:t xml:space="preserve"> (Time for making application</w:t>
      </w:r>
      <w:r w:rsidR="00F348FE" w:rsidRPr="00A31FB4">
        <w:t xml:space="preserve"> for funeral expense payment</w:t>
      </w:r>
      <w:r w:rsidRPr="00A31FB4">
        <w:t>).</w:t>
      </w:r>
    </w:p>
    <w:p w14:paraId="3028B3D4" w14:textId="77777777" w:rsidR="007F0BE0" w:rsidRPr="00A31FB4" w:rsidRDefault="005A4C3C" w:rsidP="005A4C3C">
      <w:pPr>
        <w:pStyle w:val="AH5Sec"/>
      </w:pPr>
      <w:bookmarkStart w:id="77" w:name="_Toc169605061"/>
      <w:r w:rsidRPr="005366E8">
        <w:rPr>
          <w:rStyle w:val="CharSectNo"/>
        </w:rPr>
        <w:t>59</w:t>
      </w:r>
      <w:r w:rsidRPr="00A31FB4">
        <w:tab/>
      </w:r>
      <w:r w:rsidR="007F0BE0" w:rsidRPr="00A31FB4">
        <w:t>Application lapses on death of applicant</w:t>
      </w:r>
      <w:r w:rsidR="0039271E" w:rsidRPr="00A31FB4">
        <w:t xml:space="preserve"> for funeral expense payment</w:t>
      </w:r>
      <w:bookmarkEnd w:id="77"/>
    </w:p>
    <w:p w14:paraId="2487973F" w14:textId="77777777" w:rsidR="007F0BE0" w:rsidRPr="00A31FB4" w:rsidRDefault="007F0BE0" w:rsidP="007F0BE0">
      <w:pPr>
        <w:pStyle w:val="Amainreturn"/>
        <w:rPr>
          <w:lang w:eastAsia="en-AU"/>
        </w:rPr>
      </w:pPr>
      <w:r w:rsidRPr="00A31FB4">
        <w:rPr>
          <w:lang w:eastAsia="en-AU"/>
        </w:rPr>
        <w:t xml:space="preserve">If an applicant for </w:t>
      </w:r>
      <w:r w:rsidRPr="00A31FB4">
        <w:t>a funeral expense payment</w:t>
      </w:r>
      <w:r w:rsidRPr="00A31FB4">
        <w:rPr>
          <w:lang w:eastAsia="en-AU"/>
        </w:rPr>
        <w:t xml:space="preserve"> dies before the application is finally decided, the application lapses.</w:t>
      </w:r>
    </w:p>
    <w:p w14:paraId="00C20D74" w14:textId="77777777" w:rsidR="006816B0" w:rsidRPr="00A31FB4" w:rsidRDefault="005A4C3C" w:rsidP="005A4C3C">
      <w:pPr>
        <w:pStyle w:val="AH5Sec"/>
      </w:pPr>
      <w:bookmarkStart w:id="78" w:name="_Toc169605062"/>
      <w:r w:rsidRPr="005366E8">
        <w:rPr>
          <w:rStyle w:val="CharSectNo"/>
        </w:rPr>
        <w:t>60</w:t>
      </w:r>
      <w:r w:rsidRPr="00A31FB4">
        <w:tab/>
      </w:r>
      <w:r w:rsidR="00530DFA" w:rsidRPr="00A31FB4">
        <w:t>D</w:t>
      </w:r>
      <w:r w:rsidR="002F0780" w:rsidRPr="00A31FB4">
        <w:t>eciding application</w:t>
      </w:r>
      <w:r w:rsidR="00530DFA" w:rsidRPr="00A31FB4">
        <w:t xml:space="preserve"> for funeral expense payment</w:t>
      </w:r>
      <w:bookmarkEnd w:id="78"/>
    </w:p>
    <w:p w14:paraId="2F8ACC25" w14:textId="77777777" w:rsidR="008E601D" w:rsidRPr="00A31FB4" w:rsidRDefault="005A4C3C" w:rsidP="005A4C3C">
      <w:pPr>
        <w:pStyle w:val="Amain"/>
      </w:pPr>
      <w:r>
        <w:tab/>
      </w:r>
      <w:r w:rsidRPr="00A31FB4">
        <w:t>(1)</w:t>
      </w:r>
      <w:r w:rsidRPr="00A31FB4">
        <w:tab/>
      </w:r>
      <w:r w:rsidR="00D03562" w:rsidRPr="00A31FB4">
        <w:t>The commissioner must decide</w:t>
      </w:r>
      <w:r w:rsidR="008E601D" w:rsidRPr="00A31FB4">
        <w:t>—</w:t>
      </w:r>
    </w:p>
    <w:p w14:paraId="7AC67956" w14:textId="77777777" w:rsidR="008E601D" w:rsidRPr="00A31FB4" w:rsidRDefault="005A4C3C" w:rsidP="005A4C3C">
      <w:pPr>
        <w:pStyle w:val="Apara"/>
      </w:pPr>
      <w:r>
        <w:tab/>
      </w:r>
      <w:r w:rsidRPr="00A31FB4">
        <w:t>(a)</w:t>
      </w:r>
      <w:r w:rsidRPr="00A31FB4">
        <w:tab/>
      </w:r>
      <w:r w:rsidR="008E601D" w:rsidRPr="00A31FB4">
        <w:t>whether a funeral expense payment is payable; and</w:t>
      </w:r>
    </w:p>
    <w:p w14:paraId="2B29D20A" w14:textId="77777777" w:rsidR="00D03562" w:rsidRPr="00A31FB4" w:rsidRDefault="005A4C3C" w:rsidP="005A4C3C">
      <w:pPr>
        <w:pStyle w:val="Apara"/>
      </w:pPr>
      <w:r>
        <w:tab/>
      </w:r>
      <w:r w:rsidRPr="00A31FB4">
        <w:t>(b)</w:t>
      </w:r>
      <w:r w:rsidRPr="00A31FB4">
        <w:tab/>
      </w:r>
      <w:r w:rsidR="008E601D" w:rsidRPr="00A31FB4">
        <w:t xml:space="preserve">if the payment is payable—the amount of the </w:t>
      </w:r>
      <w:r w:rsidR="00D03562" w:rsidRPr="00A31FB4">
        <w:t>funeral expense payment</w:t>
      </w:r>
      <w:r w:rsidR="008E601D" w:rsidRPr="00A31FB4">
        <w:t>.</w:t>
      </w:r>
      <w:r w:rsidR="00D03562" w:rsidRPr="00A31FB4">
        <w:t xml:space="preserve"> </w:t>
      </w:r>
    </w:p>
    <w:p w14:paraId="7E6B9A2D" w14:textId="77777777" w:rsidR="0039271E" w:rsidRPr="00A31FB4" w:rsidRDefault="005A4C3C" w:rsidP="00EC7F97">
      <w:pPr>
        <w:pStyle w:val="Amain"/>
        <w:keepNext/>
        <w:keepLines/>
      </w:pPr>
      <w:r>
        <w:lastRenderedPageBreak/>
        <w:tab/>
      </w:r>
      <w:r w:rsidRPr="00A31FB4">
        <w:t>(2)</w:t>
      </w:r>
      <w:r w:rsidRPr="00A31FB4">
        <w:tab/>
      </w:r>
      <w:r w:rsidR="0039271E" w:rsidRPr="00A31FB4">
        <w:t xml:space="preserve">The following divisions apply to the commissioner when deciding an application under </w:t>
      </w:r>
      <w:r w:rsidR="00F7100B" w:rsidRPr="00A31FB4">
        <w:rPr>
          <w:lang w:eastAsia="en-AU"/>
        </w:rPr>
        <w:t xml:space="preserve">section </w:t>
      </w:r>
      <w:r w:rsidR="00FE21CF" w:rsidRPr="00A31FB4">
        <w:rPr>
          <w:lang w:eastAsia="en-AU"/>
        </w:rPr>
        <w:t>52</w:t>
      </w:r>
      <w:r w:rsidR="00F7100B" w:rsidRPr="00A31FB4">
        <w:t xml:space="preserve"> (a </w:t>
      </w:r>
      <w:r w:rsidR="00F7100B" w:rsidRPr="00A31FB4">
        <w:rPr>
          <w:rStyle w:val="charBoldItals"/>
        </w:rPr>
        <w:t>funeral expense payment application</w:t>
      </w:r>
      <w:r w:rsidR="00F7100B" w:rsidRPr="00A31FB4">
        <w:t>)</w:t>
      </w:r>
      <w:r w:rsidR="0039271E" w:rsidRPr="00A31FB4">
        <w:t xml:space="preserve"> as if a reference to an application for financial assistance in the divisions was a reference to a </w:t>
      </w:r>
      <w:r w:rsidR="00F7100B" w:rsidRPr="00A31FB4">
        <w:t>funeral expense payment application</w:t>
      </w:r>
      <w:r w:rsidR="0039271E" w:rsidRPr="00A31FB4">
        <w:t>:</w:t>
      </w:r>
    </w:p>
    <w:p w14:paraId="0106BAAB" w14:textId="77777777" w:rsidR="0039271E" w:rsidRPr="00A31FB4" w:rsidRDefault="005A4C3C" w:rsidP="005A4C3C">
      <w:pPr>
        <w:pStyle w:val="Apara"/>
      </w:pPr>
      <w:r>
        <w:tab/>
      </w:r>
      <w:r w:rsidRPr="00A31FB4">
        <w:t>(a)</w:t>
      </w:r>
      <w:r w:rsidRPr="00A31FB4">
        <w:tab/>
      </w:r>
      <w:r w:rsidR="0039271E" w:rsidRPr="00A31FB4">
        <w:t>division 3.5 (Commissioner may ask for information when deciding applications for financial assistance);</w:t>
      </w:r>
    </w:p>
    <w:p w14:paraId="7A33F195" w14:textId="77777777" w:rsidR="0039271E" w:rsidRPr="00A31FB4" w:rsidRDefault="005A4C3C" w:rsidP="005A4C3C">
      <w:pPr>
        <w:pStyle w:val="Apara"/>
      </w:pPr>
      <w:r>
        <w:tab/>
      </w:r>
      <w:r w:rsidRPr="00A31FB4">
        <w:t>(b)</w:t>
      </w:r>
      <w:r w:rsidRPr="00A31FB4">
        <w:tab/>
      </w:r>
      <w:r w:rsidR="0039271E" w:rsidRPr="00A31FB4">
        <w:t>division 3.6 (Deciding applications for financial assistance).</w:t>
      </w:r>
    </w:p>
    <w:p w14:paraId="35C7DB90" w14:textId="77777777" w:rsidR="00530DFA" w:rsidRPr="00A31FB4" w:rsidRDefault="005A4C3C" w:rsidP="005A4C3C">
      <w:pPr>
        <w:pStyle w:val="Amain"/>
      </w:pPr>
      <w:r>
        <w:tab/>
      </w:r>
      <w:r w:rsidRPr="00A31FB4">
        <w:t>(3)</w:t>
      </w:r>
      <w:r w:rsidRPr="00A31FB4">
        <w:tab/>
      </w:r>
      <w:r w:rsidR="00116FE8" w:rsidRPr="00A31FB4">
        <w:t>The commissioner must tell the applicant, by written notice, the commissioner’s decision.</w:t>
      </w:r>
    </w:p>
    <w:p w14:paraId="4F3F010C" w14:textId="77777777" w:rsidR="00CF0D4B" w:rsidRPr="00A31FB4" w:rsidRDefault="005A4C3C" w:rsidP="005A4C3C">
      <w:pPr>
        <w:pStyle w:val="AH5Sec"/>
      </w:pPr>
      <w:bookmarkStart w:id="79" w:name="_Toc169605063"/>
      <w:r w:rsidRPr="005366E8">
        <w:rPr>
          <w:rStyle w:val="CharSectNo"/>
        </w:rPr>
        <w:t>61</w:t>
      </w:r>
      <w:r w:rsidRPr="00A31FB4">
        <w:tab/>
      </w:r>
      <w:r w:rsidR="006E238D" w:rsidRPr="00A31FB4">
        <w:t>How</w:t>
      </w:r>
      <w:r w:rsidR="005A21D7" w:rsidRPr="00A31FB4">
        <w:t xml:space="preserve"> </w:t>
      </w:r>
      <w:r w:rsidR="00116FE8" w:rsidRPr="00A31FB4">
        <w:t xml:space="preserve">funeral expense </w:t>
      </w:r>
      <w:r w:rsidR="00CF0D4B" w:rsidRPr="00A31FB4">
        <w:t>payment</w:t>
      </w:r>
      <w:r w:rsidR="005A21D7" w:rsidRPr="00A31FB4">
        <w:t xml:space="preserve"> may be given</w:t>
      </w:r>
      <w:bookmarkEnd w:id="79"/>
    </w:p>
    <w:p w14:paraId="3F180C1E" w14:textId="77777777" w:rsidR="00F07170" w:rsidRPr="00A31FB4" w:rsidRDefault="006E238D" w:rsidP="00F07170">
      <w:pPr>
        <w:pStyle w:val="Amainreturn"/>
      </w:pPr>
      <w:r w:rsidRPr="00A31FB4">
        <w:t xml:space="preserve">If the commissioner has decided </w:t>
      </w:r>
      <w:r w:rsidR="00C7627A" w:rsidRPr="00A31FB4">
        <w:t>the</w:t>
      </w:r>
      <w:r w:rsidRPr="00A31FB4">
        <w:t xml:space="preserve"> amount</w:t>
      </w:r>
      <w:r w:rsidR="00F07170" w:rsidRPr="00A31FB4">
        <w:t xml:space="preserve"> of a funeral expense payment </w:t>
      </w:r>
      <w:r w:rsidRPr="00A31FB4">
        <w:t xml:space="preserve">that an applicant for the payment </w:t>
      </w:r>
      <w:r w:rsidR="00C7627A" w:rsidRPr="00A31FB4">
        <w:t>is entitled to</w:t>
      </w:r>
      <w:r w:rsidRPr="00A31FB4">
        <w:t xml:space="preserve"> receive, </w:t>
      </w:r>
      <w:r w:rsidR="00F07170" w:rsidRPr="00A31FB4">
        <w:t xml:space="preserve">the payment may be </w:t>
      </w:r>
      <w:r w:rsidRPr="00A31FB4">
        <w:t>given in any of the following ways</w:t>
      </w:r>
      <w:r w:rsidR="00F07170" w:rsidRPr="00A31FB4">
        <w:t>:</w:t>
      </w:r>
    </w:p>
    <w:p w14:paraId="18959DD0" w14:textId="77777777" w:rsidR="0077430E" w:rsidRPr="00A31FB4" w:rsidRDefault="005A4C3C" w:rsidP="005A4C3C">
      <w:pPr>
        <w:pStyle w:val="Apara"/>
      </w:pPr>
      <w:r>
        <w:tab/>
      </w:r>
      <w:r w:rsidRPr="00A31FB4">
        <w:t>(a)</w:t>
      </w:r>
      <w:r w:rsidRPr="00A31FB4">
        <w:tab/>
      </w:r>
      <w:r w:rsidR="0077430E" w:rsidRPr="00A31FB4">
        <w:t>as a single payment, or a series of payments, to the applicant;</w:t>
      </w:r>
    </w:p>
    <w:p w14:paraId="3ED3EFE8" w14:textId="77777777" w:rsidR="0077430E" w:rsidRPr="00A31FB4" w:rsidRDefault="005A4C3C" w:rsidP="005A4C3C">
      <w:pPr>
        <w:pStyle w:val="Apara"/>
      </w:pPr>
      <w:r>
        <w:tab/>
      </w:r>
      <w:r w:rsidRPr="00A31FB4">
        <w:t>(b)</w:t>
      </w:r>
      <w:r w:rsidRPr="00A31FB4">
        <w:tab/>
      </w:r>
      <w:r w:rsidR="0077430E" w:rsidRPr="00A31FB4">
        <w:t>as payment of an invoice for, or on behalf of, the applicant;</w:t>
      </w:r>
    </w:p>
    <w:p w14:paraId="63A76BB9" w14:textId="77777777" w:rsidR="0077430E" w:rsidRPr="00A31FB4" w:rsidRDefault="005A4C3C" w:rsidP="005A4C3C">
      <w:pPr>
        <w:pStyle w:val="Apara"/>
      </w:pPr>
      <w:r>
        <w:tab/>
      </w:r>
      <w:r w:rsidRPr="00A31FB4">
        <w:t>(c)</w:t>
      </w:r>
      <w:r w:rsidRPr="00A31FB4">
        <w:tab/>
      </w:r>
      <w:r w:rsidR="0077430E" w:rsidRPr="00A31FB4">
        <w:t>as a refund of expenditure incurred by, or on behalf of, the applicant.</w:t>
      </w:r>
    </w:p>
    <w:p w14:paraId="28DC8D3F" w14:textId="77777777" w:rsidR="00AD4A41" w:rsidRPr="00A31FB4" w:rsidRDefault="00AD4A41" w:rsidP="009E388B">
      <w:pPr>
        <w:pStyle w:val="PageBreak"/>
        <w:suppressLineNumbers/>
      </w:pPr>
      <w:r w:rsidRPr="00A31FB4">
        <w:br w:type="page"/>
      </w:r>
    </w:p>
    <w:p w14:paraId="30237916" w14:textId="77777777" w:rsidR="00F16DB3" w:rsidRPr="005366E8" w:rsidRDefault="005A4C3C" w:rsidP="005A4C3C">
      <w:pPr>
        <w:pStyle w:val="AH2Part"/>
      </w:pPr>
      <w:bookmarkStart w:id="80" w:name="_Toc169605064"/>
      <w:r w:rsidRPr="005366E8">
        <w:rPr>
          <w:rStyle w:val="CharPartNo"/>
        </w:rPr>
        <w:lastRenderedPageBreak/>
        <w:t>Part 5</w:t>
      </w:r>
      <w:r w:rsidRPr="00A31FB4">
        <w:tab/>
      </w:r>
      <w:r w:rsidR="00F2575E" w:rsidRPr="005366E8">
        <w:rPr>
          <w:rStyle w:val="CharPartText"/>
        </w:rPr>
        <w:t>R</w:t>
      </w:r>
      <w:r w:rsidR="0086587F" w:rsidRPr="005366E8">
        <w:rPr>
          <w:rStyle w:val="CharPartText"/>
        </w:rPr>
        <w:t xml:space="preserve">epayment </w:t>
      </w:r>
      <w:r w:rsidR="00A115C1" w:rsidRPr="005366E8">
        <w:rPr>
          <w:rStyle w:val="CharPartText"/>
        </w:rPr>
        <w:t xml:space="preserve">of </w:t>
      </w:r>
      <w:r w:rsidR="00BC5B52" w:rsidRPr="005366E8">
        <w:rPr>
          <w:rStyle w:val="CharPartText"/>
        </w:rPr>
        <w:t>financial assistance</w:t>
      </w:r>
      <w:r w:rsidR="00912614" w:rsidRPr="005366E8">
        <w:rPr>
          <w:rStyle w:val="CharPartText"/>
        </w:rPr>
        <w:t xml:space="preserve"> and funeral expenses</w:t>
      </w:r>
      <w:r w:rsidR="0012115B" w:rsidRPr="005366E8">
        <w:rPr>
          <w:rStyle w:val="CharPartText"/>
        </w:rPr>
        <w:t xml:space="preserve"> by assisted person</w:t>
      </w:r>
      <w:bookmarkEnd w:id="80"/>
    </w:p>
    <w:p w14:paraId="5BE91A9B" w14:textId="77777777" w:rsidR="00C745AA" w:rsidRPr="00A31FB4" w:rsidRDefault="005A4C3C" w:rsidP="005A4C3C">
      <w:pPr>
        <w:pStyle w:val="AH5Sec"/>
      </w:pPr>
      <w:bookmarkStart w:id="81" w:name="_Toc169605065"/>
      <w:r w:rsidRPr="005366E8">
        <w:rPr>
          <w:rStyle w:val="CharSectNo"/>
        </w:rPr>
        <w:t>62</w:t>
      </w:r>
      <w:r w:rsidRPr="00A31FB4">
        <w:tab/>
      </w:r>
      <w:r w:rsidR="00F16DB3" w:rsidRPr="00A31FB4">
        <w:t>Definitions—</w:t>
      </w:r>
      <w:r w:rsidR="00C745AA" w:rsidRPr="00A31FB4">
        <w:t xml:space="preserve">pt </w:t>
      </w:r>
      <w:r w:rsidR="004104FA" w:rsidRPr="00A31FB4">
        <w:t>5</w:t>
      </w:r>
      <w:bookmarkEnd w:id="81"/>
    </w:p>
    <w:p w14:paraId="18AE8F71" w14:textId="77777777" w:rsidR="00F16DB3" w:rsidRPr="00A31FB4" w:rsidRDefault="00F16DB3" w:rsidP="00FF79BC">
      <w:pPr>
        <w:pStyle w:val="Amainreturn"/>
      </w:pPr>
      <w:r w:rsidRPr="00A31FB4">
        <w:t xml:space="preserve">In this </w:t>
      </w:r>
      <w:r w:rsidR="00C745AA" w:rsidRPr="00A31FB4">
        <w:t>part</w:t>
      </w:r>
      <w:r w:rsidRPr="00A31FB4">
        <w:t>:</w:t>
      </w:r>
    </w:p>
    <w:p w14:paraId="7BC1A170" w14:textId="77777777" w:rsidR="00685BC8" w:rsidRPr="00A31FB4" w:rsidRDefault="00685BC8" w:rsidP="005A4C3C">
      <w:pPr>
        <w:pStyle w:val="aDef"/>
        <w:keepNext/>
      </w:pPr>
      <w:r w:rsidRPr="00A31FB4">
        <w:rPr>
          <w:rStyle w:val="charBoldItals"/>
        </w:rPr>
        <w:t>repayment amount</w:t>
      </w:r>
      <w:r w:rsidR="00E94C5C" w:rsidRPr="00A31FB4">
        <w:rPr>
          <w:lang w:eastAsia="en-AU"/>
        </w:rPr>
        <w:t xml:space="preserve">, </w:t>
      </w:r>
      <w:r w:rsidR="00B26340" w:rsidRPr="00A31FB4">
        <w:rPr>
          <w:lang w:eastAsia="en-AU"/>
        </w:rPr>
        <w:t>that applies to</w:t>
      </w:r>
      <w:r w:rsidR="00E94C5C" w:rsidRPr="00A31FB4">
        <w:rPr>
          <w:lang w:eastAsia="en-AU"/>
        </w:rPr>
        <w:t xml:space="preserve"> an assisted person who has received an associated payment, </w:t>
      </w:r>
      <w:r w:rsidRPr="00A31FB4">
        <w:rPr>
          <w:lang w:eastAsia="en-AU"/>
        </w:rPr>
        <w:t xml:space="preserve">means </w:t>
      </w:r>
      <w:r w:rsidRPr="00A31FB4">
        <w:t xml:space="preserve">the </w:t>
      </w:r>
      <w:r w:rsidRPr="00A31FB4">
        <w:rPr>
          <w:lang w:eastAsia="en-AU"/>
        </w:rPr>
        <w:t>lesser of—</w:t>
      </w:r>
    </w:p>
    <w:p w14:paraId="4E5B3927" w14:textId="77777777" w:rsidR="00685BC8" w:rsidRPr="00A31FB4" w:rsidRDefault="005A4C3C" w:rsidP="005A4C3C">
      <w:pPr>
        <w:pStyle w:val="aDefpara"/>
        <w:keepNext/>
      </w:pPr>
      <w:r>
        <w:tab/>
      </w:r>
      <w:r w:rsidRPr="00A31FB4">
        <w:t>(a)</w:t>
      </w:r>
      <w:r w:rsidRPr="00A31FB4">
        <w:tab/>
      </w:r>
      <w:r w:rsidR="00685BC8" w:rsidRPr="00A31FB4">
        <w:t xml:space="preserve">the amount of financial assistance </w:t>
      </w:r>
      <w:r w:rsidR="0036787E" w:rsidRPr="00A31FB4">
        <w:t xml:space="preserve">and </w:t>
      </w:r>
      <w:r w:rsidR="00400A05" w:rsidRPr="00A31FB4">
        <w:t xml:space="preserve">a </w:t>
      </w:r>
      <w:r w:rsidR="00912614" w:rsidRPr="00A31FB4">
        <w:t>funeral expense</w:t>
      </w:r>
      <w:r w:rsidR="00F07170" w:rsidRPr="00A31FB4">
        <w:t xml:space="preserve"> payment</w:t>
      </w:r>
      <w:r w:rsidR="00912614" w:rsidRPr="00A31FB4">
        <w:t xml:space="preserve"> </w:t>
      </w:r>
      <w:r w:rsidR="00962A48" w:rsidRPr="00A31FB4">
        <w:t xml:space="preserve">made </w:t>
      </w:r>
      <w:r w:rsidR="0036787E" w:rsidRPr="00A31FB4">
        <w:t xml:space="preserve">to </w:t>
      </w:r>
      <w:r w:rsidR="00E94C5C" w:rsidRPr="00A31FB4">
        <w:t>the</w:t>
      </w:r>
      <w:r w:rsidR="00D47B5E" w:rsidRPr="00A31FB4">
        <w:t xml:space="preserve"> assisted person; and</w:t>
      </w:r>
    </w:p>
    <w:p w14:paraId="1CAC6390" w14:textId="77777777" w:rsidR="005C18DC" w:rsidRPr="00A31FB4" w:rsidRDefault="005A4C3C" w:rsidP="005A4C3C">
      <w:pPr>
        <w:pStyle w:val="aDefpara"/>
        <w:rPr>
          <w:lang w:eastAsia="en-AU"/>
        </w:rPr>
      </w:pPr>
      <w:r>
        <w:rPr>
          <w:lang w:eastAsia="en-AU"/>
        </w:rPr>
        <w:tab/>
      </w:r>
      <w:r w:rsidRPr="00A31FB4">
        <w:rPr>
          <w:lang w:eastAsia="en-AU"/>
        </w:rPr>
        <w:t>(b)</w:t>
      </w:r>
      <w:r w:rsidRPr="00A31FB4">
        <w:rPr>
          <w:lang w:eastAsia="en-AU"/>
        </w:rPr>
        <w:tab/>
      </w:r>
      <w:r w:rsidR="00685BC8" w:rsidRPr="00A31FB4">
        <w:t xml:space="preserve">the </w:t>
      </w:r>
      <w:r w:rsidR="00E94C5C" w:rsidRPr="00A31FB4">
        <w:t xml:space="preserve">amount </w:t>
      </w:r>
      <w:r w:rsidR="000E2AAE" w:rsidRPr="00A31FB4">
        <w:t xml:space="preserve">of </w:t>
      </w:r>
      <w:r w:rsidR="00685BC8" w:rsidRPr="00A31FB4">
        <w:t xml:space="preserve">the </w:t>
      </w:r>
      <w:r w:rsidR="003E7BE5" w:rsidRPr="00A31FB4">
        <w:t>associated payment</w:t>
      </w:r>
      <w:r w:rsidR="00914DE9" w:rsidRPr="00A31FB4">
        <w:t xml:space="preserve">, or any part of the associated payment, </w:t>
      </w:r>
      <w:r w:rsidR="00BC7B43" w:rsidRPr="00A31FB4">
        <w:t xml:space="preserve">that </w:t>
      </w:r>
      <w:r w:rsidR="00F728F5" w:rsidRPr="00A31FB4">
        <w:t>cover</w:t>
      </w:r>
      <w:r w:rsidR="00BC7B43" w:rsidRPr="00A31FB4">
        <w:t>s</w:t>
      </w:r>
      <w:r w:rsidR="00F728F5" w:rsidRPr="00A31FB4">
        <w:t xml:space="preserve"> the same harm or loss as</w:t>
      </w:r>
      <w:r w:rsidR="00867321" w:rsidRPr="00A31FB4">
        <w:t xml:space="preserve"> an amount mentioned in paragraph (a) was </w:t>
      </w:r>
      <w:r w:rsidR="00F728F5" w:rsidRPr="00A31FB4">
        <w:t>intend</w:t>
      </w:r>
      <w:r w:rsidR="00867321" w:rsidRPr="00A31FB4">
        <w:t>ed</w:t>
      </w:r>
      <w:r w:rsidR="00F728F5" w:rsidRPr="00A31FB4">
        <w:t xml:space="preserve"> to cover</w:t>
      </w:r>
      <w:r w:rsidR="00867321" w:rsidRPr="00A31FB4">
        <w:t>.</w:t>
      </w:r>
    </w:p>
    <w:p w14:paraId="1C744F5A" w14:textId="77777777" w:rsidR="00427473" w:rsidRPr="00A31FB4" w:rsidRDefault="00427473" w:rsidP="005A4C3C">
      <w:pPr>
        <w:pStyle w:val="aDef"/>
        <w:rPr>
          <w:lang w:eastAsia="en-AU"/>
        </w:rPr>
      </w:pPr>
      <w:r w:rsidRPr="00A31FB4">
        <w:rPr>
          <w:rStyle w:val="charBoldItals"/>
        </w:rPr>
        <w:t>repayment arrangement notice</w:t>
      </w:r>
      <w:r w:rsidRPr="00A31FB4">
        <w:rPr>
          <w:lang w:eastAsia="en-AU"/>
        </w:rPr>
        <w:t xml:space="preserve"> means a notice under section </w:t>
      </w:r>
      <w:r w:rsidR="00FE21CF" w:rsidRPr="00A31FB4">
        <w:rPr>
          <w:lang w:eastAsia="en-AU"/>
        </w:rPr>
        <w:t>66</w:t>
      </w:r>
      <w:r w:rsidRPr="00A31FB4">
        <w:rPr>
          <w:lang w:eastAsia="en-AU"/>
        </w:rPr>
        <w:t xml:space="preserve"> (Repayment arrangement notice).</w:t>
      </w:r>
    </w:p>
    <w:p w14:paraId="3514E07A" w14:textId="77777777" w:rsidR="00966B5F" w:rsidRPr="00A31FB4" w:rsidRDefault="00966B5F" w:rsidP="005A4C3C">
      <w:pPr>
        <w:pStyle w:val="aDef"/>
        <w:rPr>
          <w:lang w:eastAsia="en-AU"/>
        </w:rPr>
      </w:pPr>
      <w:r w:rsidRPr="00A31FB4">
        <w:rPr>
          <w:rStyle w:val="charBoldItals"/>
        </w:rPr>
        <w:t xml:space="preserve">repayment </w:t>
      </w:r>
      <w:r w:rsidR="00840578" w:rsidRPr="00A31FB4">
        <w:rPr>
          <w:rStyle w:val="charBoldItals"/>
        </w:rPr>
        <w:t xml:space="preserve">direction </w:t>
      </w:r>
      <w:r w:rsidRPr="00A31FB4">
        <w:rPr>
          <w:rStyle w:val="charBoldItals"/>
        </w:rPr>
        <w:t>notice</w:t>
      </w:r>
      <w:r w:rsidRPr="00A31FB4">
        <w:rPr>
          <w:lang w:eastAsia="en-AU"/>
        </w:rPr>
        <w:t xml:space="preserve"> means a notice under section </w:t>
      </w:r>
      <w:r w:rsidR="00FE21CF" w:rsidRPr="00A31FB4">
        <w:rPr>
          <w:lang w:eastAsia="en-AU"/>
        </w:rPr>
        <w:t>67</w:t>
      </w:r>
      <w:r w:rsidRPr="00A31FB4">
        <w:rPr>
          <w:lang w:eastAsia="en-AU"/>
        </w:rPr>
        <w:t xml:space="preserve"> (Repayment</w:t>
      </w:r>
      <w:r w:rsidR="00427473" w:rsidRPr="00A31FB4">
        <w:rPr>
          <w:lang w:eastAsia="en-AU"/>
        </w:rPr>
        <w:t xml:space="preserve"> direction notice</w:t>
      </w:r>
      <w:r w:rsidRPr="00A31FB4">
        <w:rPr>
          <w:lang w:eastAsia="en-AU"/>
        </w:rPr>
        <w:t>).</w:t>
      </w:r>
    </w:p>
    <w:p w14:paraId="7CF4654F" w14:textId="77777777" w:rsidR="00D9489A" w:rsidRPr="00A31FB4" w:rsidRDefault="005A4C3C" w:rsidP="005A4C3C">
      <w:pPr>
        <w:pStyle w:val="AH5Sec"/>
        <w:rPr>
          <w:lang w:eastAsia="en-AU"/>
        </w:rPr>
      </w:pPr>
      <w:bookmarkStart w:id="82" w:name="_Toc169605066"/>
      <w:r w:rsidRPr="005366E8">
        <w:rPr>
          <w:rStyle w:val="CharSectNo"/>
        </w:rPr>
        <w:t>63</w:t>
      </w:r>
      <w:r w:rsidRPr="00A31FB4">
        <w:rPr>
          <w:lang w:eastAsia="en-AU"/>
        </w:rPr>
        <w:tab/>
      </w:r>
      <w:r w:rsidR="002B6B2A" w:rsidRPr="00A31FB4">
        <w:rPr>
          <w:lang w:eastAsia="en-AU"/>
        </w:rPr>
        <w:t xml:space="preserve">Suspension </w:t>
      </w:r>
      <w:r w:rsidR="00F16EC2" w:rsidRPr="00A31FB4">
        <w:rPr>
          <w:lang w:eastAsia="en-AU"/>
        </w:rPr>
        <w:t>of</w:t>
      </w:r>
      <w:r w:rsidR="001069BF" w:rsidRPr="00A31FB4">
        <w:rPr>
          <w:lang w:eastAsia="en-AU"/>
        </w:rPr>
        <w:t xml:space="preserve"> financial assistance </w:t>
      </w:r>
      <w:r w:rsidR="00EE2653" w:rsidRPr="00A31FB4">
        <w:rPr>
          <w:lang w:eastAsia="en-AU"/>
        </w:rPr>
        <w:t>or funeral expense payment</w:t>
      </w:r>
      <w:bookmarkEnd w:id="82"/>
    </w:p>
    <w:p w14:paraId="46DF825B" w14:textId="77777777" w:rsidR="00F16EC2"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F16EC2" w:rsidRPr="00A31FB4">
        <w:rPr>
          <w:lang w:eastAsia="en-AU"/>
        </w:rPr>
        <w:t>This section applies if—</w:t>
      </w:r>
    </w:p>
    <w:p w14:paraId="0798C43D" w14:textId="77777777" w:rsidR="0000322E"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842F80" w:rsidRPr="00A31FB4">
        <w:rPr>
          <w:lang w:eastAsia="en-AU"/>
        </w:rPr>
        <w:t xml:space="preserve">a person (the </w:t>
      </w:r>
      <w:r w:rsidR="00842F80" w:rsidRPr="00A31FB4">
        <w:rPr>
          <w:rStyle w:val="charBoldItals"/>
        </w:rPr>
        <w:t>applicant</w:t>
      </w:r>
      <w:r w:rsidR="00842F80" w:rsidRPr="00A31FB4">
        <w:rPr>
          <w:lang w:eastAsia="en-AU"/>
        </w:rPr>
        <w:t xml:space="preserve">) </w:t>
      </w:r>
      <w:r w:rsidR="00C5500F" w:rsidRPr="00A31FB4">
        <w:rPr>
          <w:lang w:eastAsia="en-AU"/>
        </w:rPr>
        <w:t xml:space="preserve">has </w:t>
      </w:r>
      <w:r w:rsidR="00842F80" w:rsidRPr="00A31FB4">
        <w:rPr>
          <w:lang w:eastAsia="en-AU"/>
        </w:rPr>
        <w:t>applie</w:t>
      </w:r>
      <w:r w:rsidR="00C5500F" w:rsidRPr="00A31FB4">
        <w:rPr>
          <w:lang w:eastAsia="en-AU"/>
        </w:rPr>
        <w:t>d</w:t>
      </w:r>
      <w:r w:rsidR="00842F80" w:rsidRPr="00A31FB4">
        <w:rPr>
          <w:lang w:eastAsia="en-AU"/>
        </w:rPr>
        <w:t xml:space="preserve"> for financial </w:t>
      </w:r>
      <w:r w:rsidR="00F16EC2" w:rsidRPr="00A31FB4">
        <w:rPr>
          <w:lang w:eastAsia="en-AU"/>
        </w:rPr>
        <w:t xml:space="preserve">assistance </w:t>
      </w:r>
      <w:r w:rsidR="00F826F5" w:rsidRPr="00A31FB4">
        <w:rPr>
          <w:lang w:eastAsia="en-AU"/>
        </w:rPr>
        <w:t xml:space="preserve">or </w:t>
      </w:r>
      <w:r w:rsidR="00F7100B" w:rsidRPr="00A31FB4">
        <w:rPr>
          <w:lang w:eastAsia="en-AU"/>
        </w:rPr>
        <w:t xml:space="preserve">a </w:t>
      </w:r>
      <w:r w:rsidR="00F826F5" w:rsidRPr="00A31FB4">
        <w:rPr>
          <w:lang w:eastAsia="en-AU"/>
        </w:rPr>
        <w:t>funeral expense</w:t>
      </w:r>
      <w:r w:rsidR="00F07170" w:rsidRPr="00A31FB4">
        <w:rPr>
          <w:lang w:eastAsia="en-AU"/>
        </w:rPr>
        <w:t xml:space="preserve"> </w:t>
      </w:r>
      <w:r w:rsidR="00F07170" w:rsidRPr="00A31FB4">
        <w:t>payment</w:t>
      </w:r>
      <w:r w:rsidR="00F16EC2" w:rsidRPr="00A31FB4">
        <w:rPr>
          <w:lang w:eastAsia="en-AU"/>
        </w:rPr>
        <w:t xml:space="preserve">; and </w:t>
      </w:r>
    </w:p>
    <w:p w14:paraId="0AAD1036" w14:textId="77777777" w:rsidR="00F07170" w:rsidRPr="00A31FB4" w:rsidRDefault="005A4C3C" w:rsidP="005A4C3C">
      <w:pPr>
        <w:pStyle w:val="Apara"/>
      </w:pPr>
      <w:r>
        <w:tab/>
      </w:r>
      <w:r w:rsidRPr="00A31FB4">
        <w:t>(b)</w:t>
      </w:r>
      <w:r w:rsidRPr="00A31FB4">
        <w:tab/>
      </w:r>
      <w:r w:rsidR="00F16EC2" w:rsidRPr="00A31FB4">
        <w:rPr>
          <w:lang w:eastAsia="en-AU"/>
        </w:rPr>
        <w:t xml:space="preserve">the </w:t>
      </w:r>
      <w:r w:rsidR="00C5500F" w:rsidRPr="00A31FB4">
        <w:rPr>
          <w:lang w:eastAsia="en-AU"/>
        </w:rPr>
        <w:t>commissioner has decided</w:t>
      </w:r>
      <w:r w:rsidR="00F07170" w:rsidRPr="00A31FB4">
        <w:rPr>
          <w:lang w:eastAsia="en-AU"/>
        </w:rPr>
        <w:t xml:space="preserve"> the amount of—</w:t>
      </w:r>
    </w:p>
    <w:p w14:paraId="2C539600" w14:textId="77777777" w:rsidR="00F07170" w:rsidRPr="00A31FB4" w:rsidRDefault="005A4C3C" w:rsidP="005A4C3C">
      <w:pPr>
        <w:pStyle w:val="Asubpara"/>
      </w:pPr>
      <w:r>
        <w:tab/>
      </w:r>
      <w:r w:rsidRPr="00A31FB4">
        <w:t>(i)</w:t>
      </w:r>
      <w:r w:rsidRPr="00A31FB4">
        <w:tab/>
      </w:r>
      <w:r w:rsidR="00C5500F" w:rsidRPr="00A31FB4">
        <w:rPr>
          <w:lang w:eastAsia="en-AU"/>
        </w:rPr>
        <w:t>financial assistance that the applicant is entitled to receive under section </w:t>
      </w:r>
      <w:r w:rsidR="00FE21CF" w:rsidRPr="00A31FB4">
        <w:rPr>
          <w:lang w:eastAsia="en-AU"/>
        </w:rPr>
        <w:t>46</w:t>
      </w:r>
      <w:r w:rsidR="00C5500F" w:rsidRPr="00A31FB4">
        <w:rPr>
          <w:lang w:eastAsia="en-AU"/>
        </w:rPr>
        <w:t xml:space="preserve"> (Deciding amount of financial assistance</w:t>
      </w:r>
      <w:r w:rsidR="008571F2" w:rsidRPr="00A31FB4">
        <w:rPr>
          <w:lang w:eastAsia="en-AU"/>
        </w:rPr>
        <w:t>)</w:t>
      </w:r>
      <w:r w:rsidR="00F07170" w:rsidRPr="00A31FB4">
        <w:rPr>
          <w:lang w:eastAsia="en-AU"/>
        </w:rPr>
        <w:t>; or</w:t>
      </w:r>
    </w:p>
    <w:p w14:paraId="1DAE4230" w14:textId="77777777" w:rsidR="00C5500F" w:rsidRPr="00A31FB4" w:rsidRDefault="005A4C3C" w:rsidP="005A4C3C">
      <w:pPr>
        <w:pStyle w:val="Asubpara"/>
      </w:pPr>
      <w:r>
        <w:lastRenderedPageBreak/>
        <w:tab/>
      </w:r>
      <w:r w:rsidRPr="00A31FB4">
        <w:t>(ii)</w:t>
      </w:r>
      <w:r w:rsidRPr="00A31FB4">
        <w:tab/>
      </w:r>
      <w:r w:rsidR="00FB1F09" w:rsidRPr="00A31FB4">
        <w:rPr>
          <w:lang w:eastAsia="en-AU"/>
        </w:rPr>
        <w:t xml:space="preserve">a </w:t>
      </w:r>
      <w:r w:rsidR="00F07170" w:rsidRPr="00A31FB4">
        <w:rPr>
          <w:lang w:eastAsia="en-AU"/>
        </w:rPr>
        <w:t xml:space="preserve">funeral expense payment the applicant is entitled to receive under section </w:t>
      </w:r>
      <w:r w:rsidR="00FE21CF" w:rsidRPr="00A31FB4">
        <w:rPr>
          <w:lang w:eastAsia="en-AU"/>
        </w:rPr>
        <w:t>60</w:t>
      </w:r>
      <w:r w:rsidR="00F07170" w:rsidRPr="00A31FB4">
        <w:rPr>
          <w:lang w:eastAsia="en-AU"/>
        </w:rPr>
        <w:t> </w:t>
      </w:r>
      <w:r w:rsidR="00C5500F" w:rsidRPr="00A31FB4">
        <w:t>(</w:t>
      </w:r>
      <w:r w:rsidR="00F07170" w:rsidRPr="00A31FB4">
        <w:t xml:space="preserve">Deciding </w:t>
      </w:r>
      <w:r w:rsidR="009A06FB" w:rsidRPr="00A31FB4">
        <w:t>application for</w:t>
      </w:r>
      <w:r w:rsidR="00F07170" w:rsidRPr="00A31FB4">
        <w:t xml:space="preserve"> funeral expense payment</w:t>
      </w:r>
      <w:r w:rsidR="00EA1EB3" w:rsidRPr="00A31FB4">
        <w:t>)</w:t>
      </w:r>
      <w:r w:rsidR="00C5500F" w:rsidRPr="00A31FB4">
        <w:rPr>
          <w:lang w:eastAsia="en-AU"/>
        </w:rPr>
        <w:t xml:space="preserve">; and </w:t>
      </w:r>
    </w:p>
    <w:p w14:paraId="412DEA27" w14:textId="77777777" w:rsidR="00F16EC2" w:rsidRPr="00A31FB4" w:rsidRDefault="005A4C3C" w:rsidP="005A4C3C">
      <w:pPr>
        <w:pStyle w:val="Apara"/>
      </w:pPr>
      <w:r>
        <w:tab/>
      </w:r>
      <w:r w:rsidRPr="00A31FB4">
        <w:t>(c)</w:t>
      </w:r>
      <w:r w:rsidRPr="00A31FB4">
        <w:tab/>
      </w:r>
      <w:r w:rsidR="00C5500F" w:rsidRPr="00A31FB4">
        <w:rPr>
          <w:lang w:eastAsia="en-AU"/>
        </w:rPr>
        <w:t xml:space="preserve">the applicant </w:t>
      </w:r>
      <w:r w:rsidR="00F16EC2" w:rsidRPr="00A31FB4">
        <w:rPr>
          <w:lang w:eastAsia="en-AU"/>
        </w:rPr>
        <w:t xml:space="preserve">is entitled to receive </w:t>
      </w:r>
      <w:r w:rsidR="003E7BE5" w:rsidRPr="00A31FB4">
        <w:rPr>
          <w:lang w:eastAsia="en-AU"/>
        </w:rPr>
        <w:t>an associated payment</w:t>
      </w:r>
      <w:r w:rsidR="008571F2" w:rsidRPr="00A31FB4">
        <w:rPr>
          <w:lang w:eastAsia="en-AU"/>
        </w:rPr>
        <w:t xml:space="preserve"> in relation to the act of violence</w:t>
      </w:r>
      <w:r w:rsidR="00E86884" w:rsidRPr="00A31FB4">
        <w:t xml:space="preserve"> that is</w:t>
      </w:r>
      <w:r w:rsidR="008571F2" w:rsidRPr="00A31FB4">
        <w:rPr>
          <w:lang w:eastAsia="en-AU"/>
        </w:rPr>
        <w:t xml:space="preserve"> the subject of the application</w:t>
      </w:r>
      <w:r w:rsidR="00F16EC2" w:rsidRPr="00A31FB4">
        <w:rPr>
          <w:lang w:eastAsia="en-AU"/>
        </w:rPr>
        <w:t>.</w:t>
      </w:r>
    </w:p>
    <w:p w14:paraId="197CB549" w14:textId="77777777" w:rsidR="00F16EC2" w:rsidRPr="00A31FB4" w:rsidRDefault="005A4C3C" w:rsidP="005A4C3C">
      <w:pPr>
        <w:pStyle w:val="Amain"/>
      </w:pPr>
      <w:r>
        <w:tab/>
      </w:r>
      <w:r w:rsidRPr="00A31FB4">
        <w:t>(2)</w:t>
      </w:r>
      <w:r w:rsidRPr="00A31FB4">
        <w:tab/>
      </w:r>
      <w:r w:rsidR="00F16EC2" w:rsidRPr="00A31FB4">
        <w:t xml:space="preserve">If the commissioner </w:t>
      </w:r>
      <w:r w:rsidR="00CD3D94" w:rsidRPr="00A31FB4">
        <w:t xml:space="preserve">believes </w:t>
      </w:r>
      <w:r w:rsidR="00F16EC2" w:rsidRPr="00A31FB4">
        <w:t xml:space="preserve">on reasonable grounds that the applicant is entitled to receive a payment </w:t>
      </w:r>
      <w:r w:rsidR="000E2AAE" w:rsidRPr="00A31FB4">
        <w:t xml:space="preserve">that will amount to </w:t>
      </w:r>
      <w:r w:rsidR="003E7BE5" w:rsidRPr="00A31FB4">
        <w:rPr>
          <w:lang w:eastAsia="en-AU"/>
        </w:rPr>
        <w:t>an associated payment</w:t>
      </w:r>
      <w:r w:rsidR="000E2AAE" w:rsidRPr="00A31FB4">
        <w:t xml:space="preserve"> once made, </w:t>
      </w:r>
      <w:r w:rsidR="00F16EC2" w:rsidRPr="00A31FB4">
        <w:t>the commissioner may</w:t>
      </w:r>
      <w:r w:rsidR="006E66F9" w:rsidRPr="00A31FB4">
        <w:t xml:space="preserve"> </w:t>
      </w:r>
      <w:r w:rsidR="002B6B2A" w:rsidRPr="00A31FB4">
        <w:t>suspend</w:t>
      </w:r>
      <w:r w:rsidR="00F16EC2" w:rsidRPr="00A31FB4">
        <w:t xml:space="preserve"> payment of </w:t>
      </w:r>
      <w:r w:rsidR="0071786F" w:rsidRPr="00A31FB4">
        <w:t xml:space="preserve">any </w:t>
      </w:r>
      <w:r w:rsidR="00F16EC2" w:rsidRPr="00A31FB4">
        <w:t>financial assistance</w:t>
      </w:r>
      <w:r w:rsidR="0075051F" w:rsidRPr="00A31FB4">
        <w:t xml:space="preserve"> </w:t>
      </w:r>
      <w:r w:rsidR="0071786F" w:rsidRPr="00A31FB4">
        <w:t xml:space="preserve">or </w:t>
      </w:r>
      <w:r w:rsidR="0075051F" w:rsidRPr="00A31FB4">
        <w:t>funeral expense</w:t>
      </w:r>
      <w:r w:rsidR="00EA1EB3" w:rsidRPr="00A31FB4">
        <w:t xml:space="preserve"> payment </w:t>
      </w:r>
      <w:r w:rsidR="00F16EC2" w:rsidRPr="00A31FB4">
        <w:t xml:space="preserve">until </w:t>
      </w:r>
      <w:r w:rsidR="00FF79BC" w:rsidRPr="00A31FB4">
        <w:t xml:space="preserve">after </w:t>
      </w:r>
      <w:r w:rsidR="00F16EC2" w:rsidRPr="00A31FB4">
        <w:t xml:space="preserve">the </w:t>
      </w:r>
      <w:r w:rsidR="003E7BE5" w:rsidRPr="00A31FB4">
        <w:t xml:space="preserve">associated </w:t>
      </w:r>
      <w:r w:rsidR="00F16EC2" w:rsidRPr="00A31FB4">
        <w:t>payment is made.</w:t>
      </w:r>
    </w:p>
    <w:p w14:paraId="60436033" w14:textId="77777777" w:rsidR="00F16EC2" w:rsidRPr="00A31FB4" w:rsidRDefault="005A4C3C" w:rsidP="005A4C3C">
      <w:pPr>
        <w:pStyle w:val="Amain"/>
        <w:rPr>
          <w:lang w:eastAsia="en-AU"/>
        </w:rPr>
      </w:pPr>
      <w:r>
        <w:rPr>
          <w:lang w:eastAsia="en-AU"/>
        </w:rPr>
        <w:tab/>
      </w:r>
      <w:r w:rsidRPr="00A31FB4">
        <w:rPr>
          <w:lang w:eastAsia="en-AU"/>
        </w:rPr>
        <w:t>(3)</w:t>
      </w:r>
      <w:r w:rsidRPr="00A31FB4">
        <w:rPr>
          <w:lang w:eastAsia="en-AU"/>
        </w:rPr>
        <w:tab/>
      </w:r>
      <w:r w:rsidR="00F16EC2" w:rsidRPr="00A31FB4">
        <w:t xml:space="preserve">If the commissioner </w:t>
      </w:r>
      <w:r w:rsidR="006E66F9" w:rsidRPr="00A31FB4">
        <w:t xml:space="preserve">believes </w:t>
      </w:r>
      <w:r w:rsidR="00F16EC2" w:rsidRPr="00A31FB4">
        <w:t>on reasonable grounds that, despite an entitlement to</w:t>
      </w:r>
      <w:r w:rsidR="00FD4A40" w:rsidRPr="00A31FB4">
        <w:t xml:space="preserve"> </w:t>
      </w:r>
      <w:r w:rsidR="003E7BE5" w:rsidRPr="00A31FB4">
        <w:rPr>
          <w:lang w:eastAsia="en-AU"/>
        </w:rPr>
        <w:t>an associated payment</w:t>
      </w:r>
      <w:r w:rsidR="00F16EC2" w:rsidRPr="00A31FB4">
        <w:t>, the payment is unlikely to be made</w:t>
      </w:r>
      <w:r w:rsidR="003C7FA5" w:rsidRPr="00A31FB4">
        <w:t>,</w:t>
      </w:r>
      <w:r w:rsidR="00FD4A40" w:rsidRPr="00A31FB4">
        <w:t xml:space="preserve"> </w:t>
      </w:r>
      <w:r w:rsidR="00F16EC2" w:rsidRPr="00A31FB4">
        <w:t xml:space="preserve">the commissioner may decide not to </w:t>
      </w:r>
      <w:r w:rsidR="002B6B2A" w:rsidRPr="00A31FB4">
        <w:t>suspend</w:t>
      </w:r>
      <w:r w:rsidR="00F16EC2" w:rsidRPr="00A31FB4">
        <w:t xml:space="preserve"> </w:t>
      </w:r>
      <w:r w:rsidR="00523BF6" w:rsidRPr="00A31FB4">
        <w:t xml:space="preserve">payment of </w:t>
      </w:r>
      <w:r w:rsidR="0071786F" w:rsidRPr="00A31FB4">
        <w:t xml:space="preserve">any </w:t>
      </w:r>
      <w:r w:rsidR="00523BF6" w:rsidRPr="00A31FB4">
        <w:t>financial assistance</w:t>
      </w:r>
      <w:r w:rsidR="0075051F" w:rsidRPr="00A31FB4">
        <w:t xml:space="preserve"> </w:t>
      </w:r>
      <w:r w:rsidR="0071786F" w:rsidRPr="00A31FB4">
        <w:t xml:space="preserve">or </w:t>
      </w:r>
      <w:r w:rsidR="0075051F" w:rsidRPr="00A31FB4">
        <w:t>funeral expense</w:t>
      </w:r>
      <w:r w:rsidR="00EA1EB3" w:rsidRPr="00A31FB4">
        <w:t xml:space="preserve"> payment</w:t>
      </w:r>
      <w:r w:rsidR="00F16EC2" w:rsidRPr="00A31FB4">
        <w:t>.</w:t>
      </w:r>
    </w:p>
    <w:p w14:paraId="13CE6497" w14:textId="77777777" w:rsidR="0086587F" w:rsidRPr="00A31FB4" w:rsidRDefault="005A4C3C" w:rsidP="005A4C3C">
      <w:pPr>
        <w:pStyle w:val="AH5Sec"/>
      </w:pPr>
      <w:bookmarkStart w:id="83" w:name="_Toc169605067"/>
      <w:r w:rsidRPr="005366E8">
        <w:rPr>
          <w:rStyle w:val="CharSectNo"/>
        </w:rPr>
        <w:t>64</w:t>
      </w:r>
      <w:r w:rsidRPr="00A31FB4">
        <w:tab/>
      </w:r>
      <w:r w:rsidR="00F728D4" w:rsidRPr="00A31FB4">
        <w:t xml:space="preserve">Assisted person must notify commissioner about </w:t>
      </w:r>
      <w:r w:rsidR="003E7BE5" w:rsidRPr="00A31FB4">
        <w:rPr>
          <w:lang w:eastAsia="en-AU"/>
        </w:rPr>
        <w:t>associated payment</w:t>
      </w:r>
      <w:bookmarkEnd w:id="83"/>
    </w:p>
    <w:p w14:paraId="6FF5A315" w14:textId="77777777" w:rsidR="00953BD2" w:rsidRPr="00A31FB4" w:rsidRDefault="005A4C3C" w:rsidP="005A4C3C">
      <w:pPr>
        <w:pStyle w:val="Amain"/>
      </w:pPr>
      <w:r>
        <w:tab/>
      </w:r>
      <w:r w:rsidRPr="00A31FB4">
        <w:t>(1)</w:t>
      </w:r>
      <w:r w:rsidRPr="00A31FB4">
        <w:tab/>
      </w:r>
      <w:r w:rsidR="007A248E" w:rsidRPr="00A31FB4">
        <w:rPr>
          <w:lang w:eastAsia="en-AU"/>
        </w:rPr>
        <w:t xml:space="preserve">This section applies if an assisted person receives </w:t>
      </w:r>
      <w:r w:rsidR="003E7BE5" w:rsidRPr="00A31FB4">
        <w:rPr>
          <w:lang w:eastAsia="en-AU"/>
        </w:rPr>
        <w:t xml:space="preserve">an associated payment </w:t>
      </w:r>
      <w:r w:rsidR="007A248E" w:rsidRPr="00A31FB4">
        <w:rPr>
          <w:lang w:eastAsia="en-AU"/>
        </w:rPr>
        <w:t xml:space="preserve">after </w:t>
      </w:r>
      <w:r w:rsidR="0071786F" w:rsidRPr="00A31FB4">
        <w:rPr>
          <w:lang w:eastAsia="en-AU"/>
        </w:rPr>
        <w:t xml:space="preserve">any </w:t>
      </w:r>
      <w:r w:rsidR="00953BD2" w:rsidRPr="00A31FB4">
        <w:rPr>
          <w:lang w:eastAsia="en-AU"/>
        </w:rPr>
        <w:t>financial assistance</w:t>
      </w:r>
      <w:r w:rsidR="00F826F5" w:rsidRPr="00A31FB4">
        <w:rPr>
          <w:lang w:eastAsia="en-AU"/>
        </w:rPr>
        <w:t xml:space="preserve"> or </w:t>
      </w:r>
      <w:r w:rsidR="00EA1EB3" w:rsidRPr="00A31FB4">
        <w:t>funeral expense payment</w:t>
      </w:r>
      <w:r w:rsidR="00953BD2" w:rsidRPr="00A31FB4">
        <w:rPr>
          <w:lang w:eastAsia="en-AU"/>
        </w:rPr>
        <w:t xml:space="preserve"> is </w:t>
      </w:r>
      <w:r w:rsidR="005A21D7" w:rsidRPr="00A31FB4">
        <w:rPr>
          <w:lang w:eastAsia="en-AU"/>
        </w:rPr>
        <w:t>made</w:t>
      </w:r>
      <w:r w:rsidR="00953BD2" w:rsidRPr="00A31FB4">
        <w:rPr>
          <w:lang w:eastAsia="en-AU"/>
        </w:rPr>
        <w:t xml:space="preserve"> to </w:t>
      </w:r>
      <w:r w:rsidR="005C1840" w:rsidRPr="00A31FB4">
        <w:rPr>
          <w:lang w:eastAsia="en-AU"/>
        </w:rPr>
        <w:t>the</w:t>
      </w:r>
      <w:r w:rsidR="003D14EB" w:rsidRPr="00A31FB4">
        <w:rPr>
          <w:lang w:eastAsia="en-AU"/>
        </w:rPr>
        <w:t xml:space="preserve"> </w:t>
      </w:r>
      <w:r w:rsidR="00F826F5" w:rsidRPr="00A31FB4">
        <w:rPr>
          <w:lang w:eastAsia="en-AU"/>
        </w:rPr>
        <w:t>person</w:t>
      </w:r>
      <w:r w:rsidR="00382E2B" w:rsidRPr="00A31FB4">
        <w:t>.</w:t>
      </w:r>
    </w:p>
    <w:p w14:paraId="3D7E5F9B" w14:textId="77777777" w:rsidR="00691663" w:rsidRPr="00A31FB4" w:rsidRDefault="005A4C3C" w:rsidP="005A4C3C">
      <w:pPr>
        <w:pStyle w:val="Amain"/>
        <w:keepNext/>
      </w:pPr>
      <w:r>
        <w:tab/>
      </w:r>
      <w:r w:rsidRPr="00A31FB4">
        <w:t>(2)</w:t>
      </w:r>
      <w:r w:rsidRPr="00A31FB4">
        <w:tab/>
      </w:r>
      <w:r w:rsidR="004238EF" w:rsidRPr="00A31FB4">
        <w:t xml:space="preserve">The assisted </w:t>
      </w:r>
      <w:r w:rsidR="009408F2" w:rsidRPr="00A31FB4">
        <w:t>person</w:t>
      </w:r>
      <w:r w:rsidR="00411B95" w:rsidRPr="00A31FB4">
        <w:t xml:space="preserve"> </w:t>
      </w:r>
      <w:r w:rsidR="00691663" w:rsidRPr="00A31FB4">
        <w:t>must tell the commissioner</w:t>
      </w:r>
      <w:r w:rsidR="006C0274" w:rsidRPr="00A31FB4">
        <w:t>,</w:t>
      </w:r>
      <w:r w:rsidR="00691663" w:rsidRPr="00A31FB4">
        <w:t xml:space="preserve"> in writing</w:t>
      </w:r>
      <w:r w:rsidR="006C0274" w:rsidRPr="00A31FB4">
        <w:t>,</w:t>
      </w:r>
      <w:r w:rsidR="00691663" w:rsidRPr="00A31FB4">
        <w:t xml:space="preserve"> about </w:t>
      </w:r>
      <w:r w:rsidR="00DE5861" w:rsidRPr="00A31FB4">
        <w:t>the</w:t>
      </w:r>
      <w:r w:rsidR="00691663" w:rsidRPr="00A31FB4">
        <w:t xml:space="preserve"> </w:t>
      </w:r>
      <w:r w:rsidR="003E7BE5" w:rsidRPr="00A31FB4">
        <w:rPr>
          <w:lang w:eastAsia="en-AU"/>
        </w:rPr>
        <w:t>associated payment</w:t>
      </w:r>
      <w:r w:rsidR="00691663" w:rsidRPr="00A31FB4">
        <w:t xml:space="preserve"> within 28 days </w:t>
      </w:r>
      <w:r w:rsidR="009E16FB" w:rsidRPr="00A31FB4">
        <w:t xml:space="preserve">after </w:t>
      </w:r>
      <w:r w:rsidR="00691663" w:rsidRPr="00A31FB4">
        <w:t xml:space="preserve">the day the </w:t>
      </w:r>
      <w:r w:rsidR="003E7BE5" w:rsidRPr="00A31FB4">
        <w:rPr>
          <w:lang w:eastAsia="en-AU"/>
        </w:rPr>
        <w:t>associated payment</w:t>
      </w:r>
      <w:r w:rsidR="00691663" w:rsidRPr="00A31FB4">
        <w:t xml:space="preserve"> is received.</w:t>
      </w:r>
    </w:p>
    <w:p w14:paraId="34268444" w14:textId="77777777" w:rsidR="00E67D08" w:rsidRPr="00A31FB4" w:rsidRDefault="00AD2AB4" w:rsidP="00E67D08">
      <w:pPr>
        <w:pStyle w:val="aNote"/>
      </w:pPr>
      <w:r w:rsidRPr="00A31FB4">
        <w:rPr>
          <w:rStyle w:val="charItals"/>
        </w:rPr>
        <w:t>Note</w:t>
      </w:r>
      <w:r w:rsidRPr="00A31FB4">
        <w:tab/>
        <w:t>If a form is approved under</w:t>
      </w:r>
      <w:r w:rsidR="00ED4CD5" w:rsidRPr="00A31FB4">
        <w:t xml:space="preserve"> s </w:t>
      </w:r>
      <w:r w:rsidR="00FE21CF" w:rsidRPr="00A31FB4">
        <w:t>100</w:t>
      </w:r>
      <w:r w:rsidRPr="00A31FB4">
        <w:t xml:space="preserve"> for this provision, the form must be used.</w:t>
      </w:r>
    </w:p>
    <w:p w14:paraId="44ACFF11" w14:textId="77777777" w:rsidR="00E67D08" w:rsidRPr="00A31FB4" w:rsidRDefault="005A4C3C" w:rsidP="005A4C3C">
      <w:pPr>
        <w:pStyle w:val="Amain"/>
      </w:pPr>
      <w:r>
        <w:tab/>
      </w:r>
      <w:r w:rsidRPr="00A31FB4">
        <w:t>(3)</w:t>
      </w:r>
      <w:r w:rsidRPr="00A31FB4">
        <w:tab/>
      </w:r>
      <w:r w:rsidR="00E67D08" w:rsidRPr="00A31FB4">
        <w:t>An assisted person commits an offence if the person—</w:t>
      </w:r>
    </w:p>
    <w:p w14:paraId="3BC20B43" w14:textId="77777777" w:rsidR="00E67D08" w:rsidRPr="00A31FB4" w:rsidRDefault="005A4C3C" w:rsidP="005A4C3C">
      <w:pPr>
        <w:pStyle w:val="Apara"/>
      </w:pPr>
      <w:r>
        <w:tab/>
      </w:r>
      <w:r w:rsidRPr="00A31FB4">
        <w:t>(a)</w:t>
      </w:r>
      <w:r w:rsidRPr="00A31FB4">
        <w:tab/>
      </w:r>
      <w:r w:rsidR="00E67D08" w:rsidRPr="00A31FB4">
        <w:t>must</w:t>
      </w:r>
      <w:r w:rsidR="00FD3ABE" w:rsidRPr="00A31FB4">
        <w:t>, under subsection (2),</w:t>
      </w:r>
      <w:r w:rsidR="00E67D08" w:rsidRPr="00A31FB4">
        <w:t xml:space="preserve"> tell the commissioner about an associated payment</w:t>
      </w:r>
      <w:r w:rsidR="00FD3ABE" w:rsidRPr="00A31FB4">
        <w:t>;</w:t>
      </w:r>
      <w:r w:rsidR="00E67D08" w:rsidRPr="00A31FB4">
        <w:t xml:space="preserve"> and</w:t>
      </w:r>
    </w:p>
    <w:p w14:paraId="1E36EC3F" w14:textId="77777777" w:rsidR="00E67D08" w:rsidRPr="00A31FB4" w:rsidRDefault="005A4C3C" w:rsidP="005A4C3C">
      <w:pPr>
        <w:pStyle w:val="Apara"/>
        <w:keepNext/>
      </w:pPr>
      <w:r>
        <w:lastRenderedPageBreak/>
        <w:tab/>
      </w:r>
      <w:r w:rsidRPr="00A31FB4">
        <w:t>(b)</w:t>
      </w:r>
      <w:r w:rsidRPr="00A31FB4">
        <w:tab/>
      </w:r>
      <w:r w:rsidR="00E67D08" w:rsidRPr="00A31FB4">
        <w:t>fails to tell the commissioner about the associated payment.</w:t>
      </w:r>
    </w:p>
    <w:p w14:paraId="3C11FDBC" w14:textId="77777777" w:rsidR="00E67D08" w:rsidRPr="00A31FB4" w:rsidRDefault="00E67D08" w:rsidP="00E67D08">
      <w:pPr>
        <w:pStyle w:val="Penalty"/>
      </w:pPr>
      <w:r w:rsidRPr="00A31FB4">
        <w:t>Maximum penalty: 50 penalty units, imprisonment for 6 months or both.</w:t>
      </w:r>
    </w:p>
    <w:p w14:paraId="193FEEC4" w14:textId="77777777" w:rsidR="0060664D" w:rsidRPr="00A31FB4" w:rsidRDefault="005A4C3C" w:rsidP="005A4C3C">
      <w:pPr>
        <w:pStyle w:val="AH5Sec"/>
      </w:pPr>
      <w:bookmarkStart w:id="84" w:name="_Toc169605068"/>
      <w:r w:rsidRPr="005366E8">
        <w:rPr>
          <w:rStyle w:val="CharSectNo"/>
        </w:rPr>
        <w:t>65</w:t>
      </w:r>
      <w:r w:rsidRPr="00A31FB4">
        <w:tab/>
      </w:r>
      <w:r w:rsidR="0060664D" w:rsidRPr="00A31FB4">
        <w:t>Assisted person liable for repayment amount</w:t>
      </w:r>
      <w:bookmarkEnd w:id="84"/>
    </w:p>
    <w:p w14:paraId="44B78409" w14:textId="77777777" w:rsidR="009E2058" w:rsidRPr="00A31FB4" w:rsidRDefault="005A4C3C" w:rsidP="005A4C3C">
      <w:pPr>
        <w:pStyle w:val="Amain"/>
      </w:pPr>
      <w:r>
        <w:tab/>
      </w:r>
      <w:r w:rsidRPr="00A31FB4">
        <w:t>(1)</w:t>
      </w:r>
      <w:r w:rsidRPr="00A31FB4">
        <w:tab/>
      </w:r>
      <w:r w:rsidR="009E2058" w:rsidRPr="00A31FB4">
        <w:t>This section applies if—</w:t>
      </w:r>
    </w:p>
    <w:p w14:paraId="4F5114E6" w14:textId="77777777" w:rsidR="009E2058" w:rsidRPr="00A31FB4" w:rsidRDefault="005A4C3C" w:rsidP="005A4C3C">
      <w:pPr>
        <w:pStyle w:val="Apara"/>
      </w:pPr>
      <w:r>
        <w:tab/>
      </w:r>
      <w:r w:rsidRPr="00A31FB4">
        <w:t>(a)</w:t>
      </w:r>
      <w:r w:rsidRPr="00A31FB4">
        <w:tab/>
      </w:r>
      <w:r w:rsidR="0060664D" w:rsidRPr="00A31FB4">
        <w:rPr>
          <w:lang w:eastAsia="en-AU"/>
        </w:rPr>
        <w:t xml:space="preserve">an assisted person receives an associated payment after receiving financial assistance or </w:t>
      </w:r>
      <w:r w:rsidR="00400A05" w:rsidRPr="00A31FB4">
        <w:rPr>
          <w:lang w:eastAsia="en-AU"/>
        </w:rPr>
        <w:t xml:space="preserve">a </w:t>
      </w:r>
      <w:r w:rsidR="0060664D" w:rsidRPr="00A31FB4">
        <w:t>funeral expense payment</w:t>
      </w:r>
      <w:r w:rsidR="009E2058" w:rsidRPr="00A31FB4">
        <w:t>; and</w:t>
      </w:r>
    </w:p>
    <w:p w14:paraId="749BAE44" w14:textId="77777777" w:rsidR="009E2058" w:rsidRPr="00A31FB4" w:rsidRDefault="005A4C3C" w:rsidP="005A4C3C">
      <w:pPr>
        <w:pStyle w:val="Apara"/>
      </w:pPr>
      <w:r>
        <w:tab/>
      </w:r>
      <w:r w:rsidRPr="00A31FB4">
        <w:t>(b)</w:t>
      </w:r>
      <w:r w:rsidRPr="00A31FB4">
        <w:tab/>
      </w:r>
      <w:r w:rsidR="009E2058" w:rsidRPr="00A31FB4">
        <w:t>the assisted person—</w:t>
      </w:r>
    </w:p>
    <w:p w14:paraId="13796A6E" w14:textId="77777777" w:rsidR="009E2058"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9E2058" w:rsidRPr="00A31FB4">
        <w:t xml:space="preserve">is given </w:t>
      </w:r>
      <w:r w:rsidR="00031AC2" w:rsidRPr="00A31FB4">
        <w:t xml:space="preserve">a repayment direction </w:t>
      </w:r>
      <w:r w:rsidR="009E2058" w:rsidRPr="00A31FB4">
        <w:t>notice; and</w:t>
      </w:r>
    </w:p>
    <w:p w14:paraId="33F4BE07" w14:textId="77777777" w:rsidR="009E2058"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9E2058" w:rsidRPr="00A31FB4">
        <w:t>does not, on or before the repayment date</w:t>
      </w:r>
      <w:r w:rsidR="007C26CA" w:rsidRPr="00A31FB4">
        <w:t xml:space="preserve"> stated in the notice</w:t>
      </w:r>
      <w:r w:rsidR="009E2058" w:rsidRPr="00A31FB4">
        <w:t>, pay the repayment amount or apply for a review</w:t>
      </w:r>
      <w:r w:rsidR="00031AC2" w:rsidRPr="00A31FB4">
        <w:t xml:space="preserve">, under section </w:t>
      </w:r>
      <w:r w:rsidR="00142864" w:rsidRPr="00A31FB4">
        <w:t>67 (3) (b)</w:t>
      </w:r>
      <w:r w:rsidR="00031AC2" w:rsidRPr="00A31FB4">
        <w:t>,</w:t>
      </w:r>
      <w:r w:rsidR="009E2058" w:rsidRPr="00A31FB4">
        <w:t xml:space="preserve"> of the repayment direction notice.</w:t>
      </w:r>
    </w:p>
    <w:p w14:paraId="4F2AD1A2" w14:textId="77777777" w:rsidR="00867321" w:rsidRPr="00A31FB4" w:rsidRDefault="005A4C3C" w:rsidP="005A4C3C">
      <w:pPr>
        <w:pStyle w:val="Amain"/>
      </w:pPr>
      <w:r>
        <w:tab/>
      </w:r>
      <w:r w:rsidRPr="00A31FB4">
        <w:t>(2)</w:t>
      </w:r>
      <w:r w:rsidRPr="00A31FB4">
        <w:tab/>
      </w:r>
      <w:r w:rsidR="009E2058" w:rsidRPr="00A31FB4">
        <w:t>T</w:t>
      </w:r>
      <w:r w:rsidR="0060664D" w:rsidRPr="00A31FB4">
        <w:t xml:space="preserve">he </w:t>
      </w:r>
      <w:r w:rsidR="009E2058" w:rsidRPr="00A31FB4">
        <w:t xml:space="preserve">assisted </w:t>
      </w:r>
      <w:r w:rsidR="0060664D" w:rsidRPr="00A31FB4">
        <w:t xml:space="preserve">person is liable to pay to the Territory </w:t>
      </w:r>
      <w:r w:rsidR="00867321" w:rsidRPr="00A31FB4">
        <w:t xml:space="preserve">the repayment amount </w:t>
      </w:r>
      <w:r w:rsidR="00B26340" w:rsidRPr="00A31FB4">
        <w:t>that applies</w:t>
      </w:r>
      <w:r w:rsidR="00867321" w:rsidRPr="00A31FB4">
        <w:t xml:space="preserve"> to the person.</w:t>
      </w:r>
    </w:p>
    <w:p w14:paraId="38B90B72" w14:textId="77777777" w:rsidR="009E2058" w:rsidRPr="00A31FB4" w:rsidRDefault="005A4C3C" w:rsidP="005A4C3C">
      <w:pPr>
        <w:pStyle w:val="Amain"/>
        <w:keepNext/>
      </w:pPr>
      <w:r>
        <w:tab/>
      </w:r>
      <w:r w:rsidRPr="00A31FB4">
        <w:t>(3)</w:t>
      </w:r>
      <w:r w:rsidRPr="00A31FB4">
        <w:tab/>
      </w:r>
      <w:r w:rsidR="004D25EE" w:rsidRPr="00A31FB4">
        <w:t>The repayment amount is a debt due to the Territory</w:t>
      </w:r>
      <w:r w:rsidR="00B26340" w:rsidRPr="00A31FB4">
        <w:t>,</w:t>
      </w:r>
      <w:r w:rsidR="004D25EE" w:rsidRPr="00A31FB4">
        <w:t xml:space="preserve"> payable by the assisted person</w:t>
      </w:r>
      <w:r w:rsidR="009E2058" w:rsidRPr="00A31FB4">
        <w:t>.</w:t>
      </w:r>
    </w:p>
    <w:p w14:paraId="2DF8D4DB" w14:textId="0A064C7A" w:rsidR="009E2058" w:rsidRPr="00A31FB4" w:rsidRDefault="009E2058" w:rsidP="009E2058">
      <w:pPr>
        <w:pStyle w:val="aNote"/>
        <w:rPr>
          <w:lang w:eastAsia="en-AU"/>
        </w:rPr>
      </w:pPr>
      <w:r w:rsidRPr="00A31FB4">
        <w:rPr>
          <w:rStyle w:val="charItals"/>
        </w:rPr>
        <w:t>Note</w:t>
      </w:r>
      <w:r w:rsidRPr="00A31FB4">
        <w:rPr>
          <w:rStyle w:val="charItals"/>
        </w:rPr>
        <w:tab/>
      </w:r>
      <w:r w:rsidRPr="00A31FB4">
        <w:rPr>
          <w:lang w:eastAsia="en-AU"/>
        </w:rPr>
        <w:t xml:space="preserve">An amount owing under a law may be recovered as a debt in a court of competent jurisdiction or the ACAT (see </w:t>
      </w:r>
      <w:hyperlink r:id="rId52" w:tooltip="A2001-14" w:history="1">
        <w:r w:rsidR="00FE21CF" w:rsidRPr="00A31FB4">
          <w:rPr>
            <w:rStyle w:val="charCitHyperlinkAbbrev"/>
          </w:rPr>
          <w:t>Legislation Act</w:t>
        </w:r>
      </w:hyperlink>
      <w:r w:rsidRPr="00A31FB4">
        <w:rPr>
          <w:lang w:eastAsia="en-AU"/>
        </w:rPr>
        <w:t>, s 177).</w:t>
      </w:r>
    </w:p>
    <w:p w14:paraId="3E0A9121" w14:textId="77777777" w:rsidR="0049211B" w:rsidRPr="00A31FB4" w:rsidRDefault="005A4C3C" w:rsidP="005A4C3C">
      <w:pPr>
        <w:pStyle w:val="AH5Sec"/>
      </w:pPr>
      <w:bookmarkStart w:id="85" w:name="_Toc169605069"/>
      <w:r w:rsidRPr="005366E8">
        <w:rPr>
          <w:rStyle w:val="CharSectNo"/>
        </w:rPr>
        <w:t>66</w:t>
      </w:r>
      <w:r w:rsidRPr="00A31FB4">
        <w:tab/>
      </w:r>
      <w:r w:rsidR="00C839D0" w:rsidRPr="00A31FB4">
        <w:t>Repayment arrangement notice</w:t>
      </w:r>
      <w:bookmarkEnd w:id="85"/>
    </w:p>
    <w:p w14:paraId="366E61FA" w14:textId="77777777" w:rsidR="0049211B" w:rsidRPr="00A31FB4" w:rsidRDefault="005A4C3C" w:rsidP="005A4C3C">
      <w:pPr>
        <w:pStyle w:val="Amain"/>
      </w:pPr>
      <w:r>
        <w:tab/>
      </w:r>
      <w:r w:rsidRPr="00A31FB4">
        <w:t>(1)</w:t>
      </w:r>
      <w:r w:rsidRPr="00A31FB4">
        <w:tab/>
      </w:r>
      <w:r w:rsidR="0049211B" w:rsidRPr="00A31FB4">
        <w:t xml:space="preserve">As soon as practicable after receiving </w:t>
      </w:r>
      <w:r w:rsidR="002B6B2A" w:rsidRPr="00A31FB4">
        <w:t xml:space="preserve">information </w:t>
      </w:r>
      <w:r w:rsidR="0049211B" w:rsidRPr="00A31FB4">
        <w:t>under section</w:t>
      </w:r>
      <w:r w:rsidR="006C0274" w:rsidRPr="00A31FB4">
        <w:t> </w:t>
      </w:r>
      <w:r w:rsidR="00142864" w:rsidRPr="00A31FB4">
        <w:t>64 (2)</w:t>
      </w:r>
      <w:r w:rsidR="0049211B" w:rsidRPr="00A31FB4">
        <w:t xml:space="preserve"> the commissioner must give the assisted person written notice (a </w:t>
      </w:r>
      <w:r w:rsidR="0049211B" w:rsidRPr="00A31FB4">
        <w:rPr>
          <w:rStyle w:val="charBoldItals"/>
        </w:rPr>
        <w:t>repayment arrangement notice</w:t>
      </w:r>
      <w:r w:rsidR="0049211B" w:rsidRPr="00A31FB4">
        <w:t>) that includes the following</w:t>
      </w:r>
      <w:r w:rsidR="00FF4980" w:rsidRPr="00A31FB4">
        <w:t xml:space="preserve"> information</w:t>
      </w:r>
      <w:r w:rsidR="0049211B" w:rsidRPr="00A31FB4">
        <w:t>:</w:t>
      </w:r>
    </w:p>
    <w:p w14:paraId="43B17622" w14:textId="77777777" w:rsidR="0049211B" w:rsidRPr="00A31FB4" w:rsidRDefault="005A4C3C" w:rsidP="005A4C3C">
      <w:pPr>
        <w:pStyle w:val="Apara"/>
      </w:pPr>
      <w:r>
        <w:tab/>
      </w:r>
      <w:r w:rsidRPr="00A31FB4">
        <w:t>(a)</w:t>
      </w:r>
      <w:r w:rsidRPr="00A31FB4">
        <w:tab/>
      </w:r>
      <w:r w:rsidR="00FD69B7" w:rsidRPr="00A31FB4">
        <w:t>the</w:t>
      </w:r>
      <w:r w:rsidR="0049211B" w:rsidRPr="00A31FB4">
        <w:t xml:space="preserve"> amount that the assisted person received in</w:t>
      </w:r>
      <w:r w:rsidR="0071786F" w:rsidRPr="00A31FB4">
        <w:t xml:space="preserve"> </w:t>
      </w:r>
      <w:r w:rsidR="0049211B" w:rsidRPr="00A31FB4">
        <w:t xml:space="preserve">financial assistance </w:t>
      </w:r>
      <w:r w:rsidR="0071786F" w:rsidRPr="00A31FB4">
        <w:t xml:space="preserve">or </w:t>
      </w:r>
      <w:r w:rsidR="000E3B59" w:rsidRPr="00A31FB4">
        <w:t xml:space="preserve">a </w:t>
      </w:r>
      <w:r w:rsidR="00EA1EB3" w:rsidRPr="00A31FB4">
        <w:t>funeral expense payment</w:t>
      </w:r>
      <w:r w:rsidR="0075051F" w:rsidRPr="00A31FB4">
        <w:t>;</w:t>
      </w:r>
    </w:p>
    <w:p w14:paraId="0A0DC6AE" w14:textId="77777777" w:rsidR="0049211B" w:rsidRPr="00A31FB4" w:rsidRDefault="005A4C3C" w:rsidP="00EC7F97">
      <w:pPr>
        <w:pStyle w:val="Apara"/>
        <w:keepLines/>
        <w:rPr>
          <w:lang w:eastAsia="en-AU"/>
        </w:rPr>
      </w:pPr>
      <w:r>
        <w:rPr>
          <w:lang w:eastAsia="en-AU"/>
        </w:rPr>
        <w:lastRenderedPageBreak/>
        <w:tab/>
      </w:r>
      <w:r w:rsidRPr="00A31FB4">
        <w:rPr>
          <w:lang w:eastAsia="en-AU"/>
        </w:rPr>
        <w:t>(b)</w:t>
      </w:r>
      <w:r w:rsidRPr="00A31FB4">
        <w:rPr>
          <w:lang w:eastAsia="en-AU"/>
        </w:rPr>
        <w:tab/>
      </w:r>
      <w:r w:rsidR="003F05E0" w:rsidRPr="00A31FB4">
        <w:t xml:space="preserve">the </w:t>
      </w:r>
      <w:r w:rsidR="00FD69B7" w:rsidRPr="00A31FB4">
        <w:t>amount of t</w:t>
      </w:r>
      <w:r w:rsidR="003F05E0" w:rsidRPr="00A31FB4">
        <w:t xml:space="preserve">he </w:t>
      </w:r>
      <w:r w:rsidR="003E7BE5" w:rsidRPr="00A31FB4">
        <w:rPr>
          <w:lang w:eastAsia="en-AU"/>
        </w:rPr>
        <w:t>associated payment</w:t>
      </w:r>
      <w:r w:rsidR="003F05E0" w:rsidRPr="00A31FB4">
        <w:t xml:space="preserve"> made to the assisted person </w:t>
      </w:r>
      <w:r w:rsidR="00C839D0" w:rsidRPr="00A31FB4">
        <w:t>that covers the same harm or loss</w:t>
      </w:r>
      <w:r w:rsidR="003F05E0" w:rsidRPr="00A31FB4">
        <w:t xml:space="preserve"> as </w:t>
      </w:r>
      <w:r w:rsidR="0009794D" w:rsidRPr="00A31FB4">
        <w:t xml:space="preserve">any </w:t>
      </w:r>
      <w:r w:rsidR="003F05E0" w:rsidRPr="00A31FB4">
        <w:t>financial ass</w:t>
      </w:r>
      <w:r w:rsidR="00693BC4" w:rsidRPr="00A31FB4">
        <w:t>istance</w:t>
      </w:r>
      <w:r w:rsidR="0075051F" w:rsidRPr="00A31FB4">
        <w:t xml:space="preserve"> </w:t>
      </w:r>
      <w:r w:rsidR="0009794D" w:rsidRPr="00A31FB4">
        <w:t>or</w:t>
      </w:r>
      <w:r w:rsidR="0075051F" w:rsidRPr="00A31FB4">
        <w:t xml:space="preserve"> </w:t>
      </w:r>
      <w:r w:rsidR="00EA1EB3" w:rsidRPr="00A31FB4">
        <w:t xml:space="preserve">funeral expense payment </w:t>
      </w:r>
      <w:r w:rsidR="00F52F35" w:rsidRPr="00A31FB4">
        <w:t>mentioned in paragraph</w:t>
      </w:r>
      <w:r w:rsidR="006F38C6" w:rsidRPr="00A31FB4">
        <w:t> </w:t>
      </w:r>
      <w:r w:rsidR="00F52F35" w:rsidRPr="00A31FB4">
        <w:t>(a)</w:t>
      </w:r>
      <w:r w:rsidR="00693BC4" w:rsidRPr="00A31FB4">
        <w:t>;</w:t>
      </w:r>
    </w:p>
    <w:p w14:paraId="4D8BA9E6" w14:textId="77777777" w:rsidR="0049211B" w:rsidRPr="00A31FB4" w:rsidRDefault="005A4C3C" w:rsidP="005A4C3C">
      <w:pPr>
        <w:pStyle w:val="Apara"/>
      </w:pPr>
      <w:r>
        <w:tab/>
      </w:r>
      <w:r w:rsidRPr="00A31FB4">
        <w:t>(c)</w:t>
      </w:r>
      <w:r w:rsidRPr="00A31FB4">
        <w:tab/>
      </w:r>
      <w:r w:rsidR="005704A0" w:rsidRPr="00A31FB4">
        <w:t xml:space="preserve">a statement of </w:t>
      </w:r>
      <w:r w:rsidR="0049211B" w:rsidRPr="00A31FB4">
        <w:t>the repayment amount</w:t>
      </w:r>
      <w:r w:rsidR="00AD399A" w:rsidRPr="00A31FB4">
        <w:t xml:space="preserve"> that applies to the assisted person</w:t>
      </w:r>
      <w:r w:rsidR="0049211B" w:rsidRPr="00A31FB4">
        <w:t>;</w:t>
      </w:r>
    </w:p>
    <w:p w14:paraId="0201A83D" w14:textId="77777777" w:rsidR="0049211B" w:rsidRPr="00A31FB4" w:rsidRDefault="005A4C3C" w:rsidP="005A4C3C">
      <w:pPr>
        <w:pStyle w:val="Apara"/>
      </w:pPr>
      <w:r>
        <w:tab/>
      </w:r>
      <w:r w:rsidRPr="00A31FB4">
        <w:t>(d)</w:t>
      </w:r>
      <w:r w:rsidRPr="00A31FB4">
        <w:tab/>
      </w:r>
      <w:r w:rsidR="00D539C9" w:rsidRPr="00A31FB4">
        <w:t xml:space="preserve">a request for </w:t>
      </w:r>
      <w:r w:rsidR="0049211B" w:rsidRPr="00A31FB4">
        <w:t xml:space="preserve">the </w:t>
      </w:r>
      <w:r w:rsidR="009C3DD2" w:rsidRPr="00A31FB4">
        <w:t xml:space="preserve">assisted person </w:t>
      </w:r>
      <w:r w:rsidR="0049211B" w:rsidRPr="00A31FB4">
        <w:t xml:space="preserve">to </w:t>
      </w:r>
      <w:r w:rsidR="00D539C9" w:rsidRPr="00A31FB4">
        <w:t xml:space="preserve">contact the commissioner to </w:t>
      </w:r>
      <w:r w:rsidR="006D1302" w:rsidRPr="00A31FB4">
        <w:t xml:space="preserve">arrange </w:t>
      </w:r>
      <w:r w:rsidR="0049211B" w:rsidRPr="00A31FB4">
        <w:t>payment</w:t>
      </w:r>
      <w:r w:rsidR="006D1302" w:rsidRPr="00A31FB4">
        <w:t xml:space="preserve"> of, or vary,</w:t>
      </w:r>
      <w:r w:rsidR="0049211B" w:rsidRPr="00A31FB4">
        <w:t xml:space="preserve"> </w:t>
      </w:r>
      <w:r w:rsidR="00952F0A" w:rsidRPr="00A31FB4">
        <w:t>the repayment amount;</w:t>
      </w:r>
    </w:p>
    <w:p w14:paraId="149FCACF" w14:textId="77777777" w:rsidR="00952F0A" w:rsidRPr="00A31FB4" w:rsidRDefault="005A4C3C" w:rsidP="005A4C3C">
      <w:pPr>
        <w:pStyle w:val="Apara"/>
        <w:keepNext/>
      </w:pPr>
      <w:r>
        <w:tab/>
      </w:r>
      <w:r w:rsidRPr="00A31FB4">
        <w:t>(e)</w:t>
      </w:r>
      <w:r w:rsidRPr="00A31FB4">
        <w:tab/>
      </w:r>
      <w:r w:rsidR="00952F0A" w:rsidRPr="00A31FB4">
        <w:t>the commissioner’s contact details.</w:t>
      </w:r>
    </w:p>
    <w:p w14:paraId="513425D7" w14:textId="77777777" w:rsidR="0049211B" w:rsidRPr="00A31FB4" w:rsidRDefault="0049211B" w:rsidP="0049211B">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589C9440" w14:textId="77777777" w:rsidR="0049211B" w:rsidRPr="00A31FB4" w:rsidRDefault="005A4C3C" w:rsidP="005A4C3C">
      <w:pPr>
        <w:pStyle w:val="Amain"/>
      </w:pPr>
      <w:r>
        <w:tab/>
      </w:r>
      <w:r w:rsidRPr="00A31FB4">
        <w:t>(2)</w:t>
      </w:r>
      <w:r w:rsidRPr="00A31FB4">
        <w:tab/>
      </w:r>
      <w:r w:rsidR="0049211B" w:rsidRPr="00A31FB4">
        <w:t xml:space="preserve">An assisted person </w:t>
      </w:r>
      <w:r w:rsidR="00543830" w:rsidRPr="00A31FB4">
        <w:t>who receives</w:t>
      </w:r>
      <w:r w:rsidR="0049211B" w:rsidRPr="00A31FB4">
        <w:t xml:space="preserve"> n</w:t>
      </w:r>
      <w:r w:rsidR="00D539C9" w:rsidRPr="00A31FB4">
        <w:t xml:space="preserve">otice under subsection (1) must contact the commissioner within 28 days </w:t>
      </w:r>
      <w:r w:rsidR="002B6B2A" w:rsidRPr="00A31FB4">
        <w:t>after</w:t>
      </w:r>
      <w:r w:rsidR="00D539C9" w:rsidRPr="00A31FB4">
        <w:t xml:space="preserve"> receiving the notice</w:t>
      </w:r>
      <w:r w:rsidR="00510690" w:rsidRPr="00A31FB4">
        <w:t xml:space="preserve"> to enter an arrangement with the commissioner to</w:t>
      </w:r>
      <w:r w:rsidR="00B65720" w:rsidRPr="00A31FB4">
        <w:t xml:space="preserve"> do any of the following:</w:t>
      </w:r>
    </w:p>
    <w:p w14:paraId="09F051B7" w14:textId="77777777" w:rsidR="0049211B" w:rsidRPr="00A31FB4" w:rsidRDefault="005A4C3C" w:rsidP="005A4C3C">
      <w:pPr>
        <w:pStyle w:val="Apara"/>
      </w:pPr>
      <w:r>
        <w:tab/>
      </w:r>
      <w:r w:rsidRPr="00A31FB4">
        <w:t>(a)</w:t>
      </w:r>
      <w:r w:rsidRPr="00A31FB4">
        <w:tab/>
      </w:r>
      <w:r w:rsidR="00D539C9" w:rsidRPr="00A31FB4">
        <w:t xml:space="preserve">pay the </w:t>
      </w:r>
      <w:r w:rsidR="00B65720" w:rsidRPr="00A31FB4">
        <w:t>repayment amount;</w:t>
      </w:r>
    </w:p>
    <w:p w14:paraId="637B939F" w14:textId="77777777" w:rsidR="00543830" w:rsidRPr="00A31FB4" w:rsidRDefault="005A4C3C" w:rsidP="005A4C3C">
      <w:pPr>
        <w:pStyle w:val="Apara"/>
      </w:pPr>
      <w:r>
        <w:tab/>
      </w:r>
      <w:r w:rsidRPr="00A31FB4">
        <w:t>(b)</w:t>
      </w:r>
      <w:r w:rsidRPr="00A31FB4">
        <w:tab/>
      </w:r>
      <w:r w:rsidR="00510690" w:rsidRPr="00A31FB4">
        <w:t xml:space="preserve">vary </w:t>
      </w:r>
      <w:r w:rsidR="00D539C9" w:rsidRPr="00A31FB4">
        <w:t>the repayment amount</w:t>
      </w:r>
      <w:r w:rsidR="0049211B" w:rsidRPr="00A31FB4">
        <w:t>.</w:t>
      </w:r>
    </w:p>
    <w:p w14:paraId="16DB392B" w14:textId="77777777" w:rsidR="00D808FA" w:rsidRPr="00A31FB4" w:rsidRDefault="005A4C3C" w:rsidP="005A4C3C">
      <w:pPr>
        <w:pStyle w:val="Amain"/>
      </w:pPr>
      <w:r>
        <w:tab/>
      </w:r>
      <w:r w:rsidRPr="00A31FB4">
        <w:t>(3)</w:t>
      </w:r>
      <w:r w:rsidRPr="00A31FB4">
        <w:tab/>
      </w:r>
      <w:r w:rsidR="00D808FA" w:rsidRPr="00A31FB4">
        <w:t xml:space="preserve">The commissioner must </w:t>
      </w:r>
      <w:r w:rsidR="00510690" w:rsidRPr="00A31FB4">
        <w:t>take into account</w:t>
      </w:r>
      <w:r w:rsidR="00D808FA" w:rsidRPr="00A31FB4">
        <w:t xml:space="preserve"> the circumstances of the assisted person </w:t>
      </w:r>
      <w:r w:rsidR="002B6B2A" w:rsidRPr="00A31FB4">
        <w:t>when</w:t>
      </w:r>
      <w:r w:rsidR="00D808FA" w:rsidRPr="00A31FB4">
        <w:t xml:space="preserve"> deciding </w:t>
      </w:r>
      <w:r w:rsidR="002B6B2A" w:rsidRPr="00A31FB4">
        <w:t xml:space="preserve">an </w:t>
      </w:r>
      <w:r w:rsidR="00D808FA" w:rsidRPr="00A31FB4">
        <w:t xml:space="preserve">arrangement for repayment or variation of </w:t>
      </w:r>
      <w:r w:rsidR="001E2963" w:rsidRPr="00A31FB4">
        <w:t>a</w:t>
      </w:r>
      <w:r w:rsidR="00D808FA" w:rsidRPr="00A31FB4">
        <w:t xml:space="preserve"> repayment amount.</w:t>
      </w:r>
    </w:p>
    <w:p w14:paraId="732CEA81" w14:textId="77777777" w:rsidR="00DD4F35" w:rsidRPr="00A31FB4" w:rsidRDefault="005A4C3C" w:rsidP="005A4C3C">
      <w:pPr>
        <w:pStyle w:val="AH5Sec"/>
      </w:pPr>
      <w:bookmarkStart w:id="86" w:name="_Toc169605070"/>
      <w:r w:rsidRPr="005366E8">
        <w:rPr>
          <w:rStyle w:val="CharSectNo"/>
        </w:rPr>
        <w:t>67</w:t>
      </w:r>
      <w:r w:rsidRPr="00A31FB4">
        <w:tab/>
      </w:r>
      <w:r w:rsidR="00771F0E" w:rsidRPr="00A31FB4">
        <w:t>R</w:t>
      </w:r>
      <w:r w:rsidR="007217E1" w:rsidRPr="00A31FB4">
        <w:t>epayment</w:t>
      </w:r>
      <w:r w:rsidR="00C839D0" w:rsidRPr="00A31FB4">
        <w:t xml:space="preserve"> direction notice</w:t>
      </w:r>
      <w:bookmarkEnd w:id="86"/>
    </w:p>
    <w:p w14:paraId="1D2D466F" w14:textId="77777777" w:rsidR="00D539C9" w:rsidRPr="00A31FB4" w:rsidRDefault="005A4C3C" w:rsidP="005A4C3C">
      <w:pPr>
        <w:pStyle w:val="Amain"/>
      </w:pPr>
      <w:r>
        <w:tab/>
      </w:r>
      <w:r w:rsidRPr="00A31FB4">
        <w:t>(1)</w:t>
      </w:r>
      <w:r w:rsidRPr="00A31FB4">
        <w:tab/>
      </w:r>
      <w:r w:rsidR="00D539C9" w:rsidRPr="00A31FB4">
        <w:t>This section applies if—</w:t>
      </w:r>
    </w:p>
    <w:p w14:paraId="6CF3D5A1" w14:textId="77777777" w:rsidR="00D539C9" w:rsidRPr="00A31FB4" w:rsidRDefault="005A4C3C" w:rsidP="005A4C3C">
      <w:pPr>
        <w:pStyle w:val="Apara"/>
      </w:pPr>
      <w:r>
        <w:tab/>
      </w:r>
      <w:r w:rsidRPr="00A31FB4">
        <w:t>(a)</w:t>
      </w:r>
      <w:r w:rsidRPr="00A31FB4">
        <w:tab/>
      </w:r>
      <w:r w:rsidR="00D539C9" w:rsidRPr="00A31FB4">
        <w:t>the commissioner has given</w:t>
      </w:r>
      <w:r w:rsidR="002B6B2A" w:rsidRPr="00A31FB4">
        <w:t xml:space="preserve"> an assisted person</w:t>
      </w:r>
      <w:r w:rsidR="00D539C9" w:rsidRPr="00A31FB4">
        <w:t xml:space="preserve"> </w:t>
      </w:r>
      <w:r w:rsidR="005704A0" w:rsidRPr="00A31FB4">
        <w:t xml:space="preserve">a repayment arrangement </w:t>
      </w:r>
      <w:r w:rsidR="00D539C9" w:rsidRPr="00A31FB4">
        <w:t xml:space="preserve">notice under </w:t>
      </w:r>
      <w:r w:rsidR="007F327F" w:rsidRPr="00A31FB4">
        <w:t>section</w:t>
      </w:r>
      <w:r w:rsidR="00142864" w:rsidRPr="00A31FB4">
        <w:t xml:space="preserve"> 66</w:t>
      </w:r>
      <w:r w:rsidR="00D539C9" w:rsidRPr="00A31FB4">
        <w:t xml:space="preserve">; and </w:t>
      </w:r>
    </w:p>
    <w:p w14:paraId="6157825D" w14:textId="77777777" w:rsidR="00D539C9" w:rsidRPr="00A31FB4" w:rsidRDefault="005A4C3C" w:rsidP="005A4C3C">
      <w:pPr>
        <w:pStyle w:val="Apara"/>
      </w:pPr>
      <w:r>
        <w:tab/>
      </w:r>
      <w:r w:rsidRPr="00A31FB4">
        <w:t>(b)</w:t>
      </w:r>
      <w:r w:rsidRPr="00A31FB4">
        <w:tab/>
      </w:r>
      <w:r w:rsidR="00D539C9" w:rsidRPr="00A31FB4">
        <w:t>the assisted person has not</w:t>
      </w:r>
      <w:r w:rsidR="009752A2" w:rsidRPr="00A31FB4">
        <w:t xml:space="preserve"> within 28 days after receiving the notice</w:t>
      </w:r>
      <w:r w:rsidR="00D539C9" w:rsidRPr="00A31FB4">
        <w:t>—</w:t>
      </w:r>
    </w:p>
    <w:p w14:paraId="753113CE" w14:textId="77777777" w:rsidR="00D539C9" w:rsidRPr="00A31FB4" w:rsidRDefault="005A4C3C" w:rsidP="005A4C3C">
      <w:pPr>
        <w:pStyle w:val="Asubpara"/>
      </w:pPr>
      <w:r>
        <w:tab/>
      </w:r>
      <w:r w:rsidRPr="00A31FB4">
        <w:t>(i)</w:t>
      </w:r>
      <w:r w:rsidRPr="00A31FB4">
        <w:tab/>
      </w:r>
      <w:r w:rsidR="00D539C9" w:rsidRPr="00A31FB4">
        <w:t>made contact with the commissioner; or</w:t>
      </w:r>
    </w:p>
    <w:p w14:paraId="76D1C6DC" w14:textId="77777777" w:rsidR="00D539C9" w:rsidRPr="00A31FB4" w:rsidRDefault="005A4C3C" w:rsidP="005A4C3C">
      <w:pPr>
        <w:pStyle w:val="Asubpara"/>
      </w:pPr>
      <w:r>
        <w:tab/>
      </w:r>
      <w:r w:rsidRPr="00A31FB4">
        <w:t>(ii)</w:t>
      </w:r>
      <w:r w:rsidRPr="00A31FB4">
        <w:tab/>
      </w:r>
      <w:r w:rsidR="00D539C9" w:rsidRPr="00A31FB4">
        <w:t>paid the repayment amount.</w:t>
      </w:r>
    </w:p>
    <w:p w14:paraId="68C6DE08" w14:textId="77777777" w:rsidR="007217E1" w:rsidRPr="00A31FB4" w:rsidRDefault="005A4C3C" w:rsidP="00215EA6">
      <w:pPr>
        <w:pStyle w:val="Amain"/>
        <w:keepNext/>
      </w:pPr>
      <w:r>
        <w:lastRenderedPageBreak/>
        <w:tab/>
      </w:r>
      <w:r w:rsidRPr="00A31FB4">
        <w:t>(2)</w:t>
      </w:r>
      <w:r w:rsidRPr="00A31FB4">
        <w:tab/>
      </w:r>
      <w:r w:rsidR="00D539C9" w:rsidRPr="00A31FB4">
        <w:t>T</w:t>
      </w:r>
      <w:r w:rsidR="00ED4CD5" w:rsidRPr="00A31FB4">
        <w:t xml:space="preserve">he commissioner must </w:t>
      </w:r>
      <w:r w:rsidR="009968FC" w:rsidRPr="00A31FB4">
        <w:t xml:space="preserve">give the </w:t>
      </w:r>
      <w:r w:rsidR="004238EF" w:rsidRPr="00A31FB4">
        <w:t xml:space="preserve">assisted </w:t>
      </w:r>
      <w:r w:rsidR="009968FC" w:rsidRPr="00A31FB4">
        <w:t xml:space="preserve">person </w:t>
      </w:r>
      <w:r w:rsidR="007217E1" w:rsidRPr="00A31FB4">
        <w:t>written</w:t>
      </w:r>
      <w:r w:rsidR="00E139EB" w:rsidRPr="00A31FB4">
        <w:t xml:space="preserve"> notice (a </w:t>
      </w:r>
      <w:r w:rsidR="007217E1" w:rsidRPr="00A31FB4">
        <w:rPr>
          <w:rStyle w:val="charBoldItals"/>
        </w:rPr>
        <w:t xml:space="preserve">repayment </w:t>
      </w:r>
      <w:r w:rsidR="00C839D0" w:rsidRPr="00A31FB4">
        <w:rPr>
          <w:rStyle w:val="charBoldItals"/>
        </w:rPr>
        <w:t xml:space="preserve">direction </w:t>
      </w:r>
      <w:r w:rsidR="009968FC" w:rsidRPr="00A31FB4">
        <w:rPr>
          <w:rStyle w:val="charBoldItals"/>
        </w:rPr>
        <w:t>notice</w:t>
      </w:r>
      <w:r w:rsidR="002C5637" w:rsidRPr="00A31FB4">
        <w:t xml:space="preserve">) </w:t>
      </w:r>
      <w:r w:rsidR="00430C51" w:rsidRPr="00A31FB4">
        <w:t xml:space="preserve">that </w:t>
      </w:r>
      <w:r w:rsidR="002C5637" w:rsidRPr="00A31FB4">
        <w:t>includ</w:t>
      </w:r>
      <w:r w:rsidR="00430C51" w:rsidRPr="00A31FB4">
        <w:t>es</w:t>
      </w:r>
      <w:r w:rsidR="002C5637" w:rsidRPr="00A31FB4">
        <w:t xml:space="preserve"> </w:t>
      </w:r>
      <w:r w:rsidR="00616030" w:rsidRPr="00A31FB4">
        <w:t>the following</w:t>
      </w:r>
      <w:r w:rsidR="00FF4980" w:rsidRPr="00A31FB4">
        <w:t xml:space="preserve"> information</w:t>
      </w:r>
      <w:r w:rsidR="007217E1" w:rsidRPr="00A31FB4">
        <w:t>:</w:t>
      </w:r>
    </w:p>
    <w:p w14:paraId="3040B957" w14:textId="77777777" w:rsidR="00A907CC" w:rsidRPr="00A31FB4" w:rsidRDefault="005A4C3C" w:rsidP="005A4C3C">
      <w:pPr>
        <w:pStyle w:val="Apara"/>
      </w:pPr>
      <w:r>
        <w:tab/>
      </w:r>
      <w:r w:rsidRPr="00A31FB4">
        <w:t>(a)</w:t>
      </w:r>
      <w:r w:rsidRPr="00A31FB4">
        <w:tab/>
      </w:r>
      <w:r w:rsidR="00C86D70" w:rsidRPr="00A31FB4">
        <w:t xml:space="preserve">a statement of </w:t>
      </w:r>
      <w:r w:rsidR="00A907CC" w:rsidRPr="00A31FB4">
        <w:t xml:space="preserve">the amount that the assisted person received in financial assistance or </w:t>
      </w:r>
      <w:r w:rsidR="006F38C6" w:rsidRPr="00A31FB4">
        <w:t xml:space="preserve">a </w:t>
      </w:r>
      <w:r w:rsidR="00A907CC" w:rsidRPr="00A31FB4">
        <w:t>funeral expense payment;</w:t>
      </w:r>
    </w:p>
    <w:p w14:paraId="3E130FAE" w14:textId="77777777" w:rsidR="00A907CC"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C86D70" w:rsidRPr="00A31FB4">
        <w:t xml:space="preserve">a statement of </w:t>
      </w:r>
      <w:r w:rsidR="00A907CC" w:rsidRPr="00A31FB4">
        <w:t xml:space="preserve">the amount of the </w:t>
      </w:r>
      <w:r w:rsidR="00A907CC" w:rsidRPr="00A31FB4">
        <w:rPr>
          <w:lang w:eastAsia="en-AU"/>
        </w:rPr>
        <w:t>associated payment</w:t>
      </w:r>
      <w:r w:rsidR="00A907CC" w:rsidRPr="00A31FB4">
        <w:t xml:space="preserve"> made to the assisted person that covers the same harm or loss as any financial assistance or funeral expense payment mentioned in paragraph</w:t>
      </w:r>
      <w:r w:rsidR="006F38C6" w:rsidRPr="00A31FB4">
        <w:t> </w:t>
      </w:r>
      <w:r w:rsidR="00A907CC" w:rsidRPr="00A31FB4">
        <w:t>(a);</w:t>
      </w:r>
    </w:p>
    <w:p w14:paraId="7C4D4E37" w14:textId="77777777" w:rsidR="00A907CC" w:rsidRPr="00A31FB4" w:rsidRDefault="005A4C3C" w:rsidP="005A4C3C">
      <w:pPr>
        <w:pStyle w:val="Apara"/>
      </w:pPr>
      <w:r>
        <w:tab/>
      </w:r>
      <w:r w:rsidRPr="00A31FB4">
        <w:t>(c)</w:t>
      </w:r>
      <w:r w:rsidRPr="00A31FB4">
        <w:tab/>
      </w:r>
      <w:r w:rsidR="00C61AA3" w:rsidRPr="00A31FB4">
        <w:t xml:space="preserve">a statement of </w:t>
      </w:r>
      <w:r w:rsidR="00A907CC" w:rsidRPr="00A31FB4">
        <w:t>the repayment amount that applies to the assisted person;</w:t>
      </w:r>
    </w:p>
    <w:p w14:paraId="3CBE832D" w14:textId="77777777" w:rsidR="007C26CA" w:rsidRPr="00A31FB4" w:rsidRDefault="005A4C3C" w:rsidP="005A4C3C">
      <w:pPr>
        <w:pStyle w:val="Apara"/>
      </w:pPr>
      <w:r>
        <w:tab/>
      </w:r>
      <w:r w:rsidRPr="00A31FB4">
        <w:t>(d)</w:t>
      </w:r>
      <w:r w:rsidRPr="00A31FB4">
        <w:tab/>
      </w:r>
      <w:r w:rsidR="007C26CA" w:rsidRPr="00A31FB4">
        <w:t>a date (</w:t>
      </w:r>
      <w:r w:rsidR="00AA35BA" w:rsidRPr="00A31FB4">
        <w:t xml:space="preserve">the </w:t>
      </w:r>
      <w:r w:rsidR="002A23DB" w:rsidRPr="00A31FB4">
        <w:rPr>
          <w:rStyle w:val="charBoldItals"/>
        </w:rPr>
        <w:t>re</w:t>
      </w:r>
      <w:r w:rsidR="00ED55AA" w:rsidRPr="00A31FB4">
        <w:rPr>
          <w:rStyle w:val="charBoldItals"/>
        </w:rPr>
        <w:t>payment da</w:t>
      </w:r>
      <w:r w:rsidR="00411BF7" w:rsidRPr="00A31FB4">
        <w:rPr>
          <w:rStyle w:val="charBoldItals"/>
        </w:rPr>
        <w:t>te</w:t>
      </w:r>
      <w:r w:rsidR="007C26CA" w:rsidRPr="00A31FB4">
        <w:t xml:space="preserve">) </w:t>
      </w:r>
      <w:r w:rsidR="007C26CA" w:rsidRPr="00A31FB4">
        <w:rPr>
          <w:lang w:eastAsia="en-AU"/>
        </w:rPr>
        <w:t xml:space="preserve">that is at least 28 </w:t>
      </w:r>
      <w:r w:rsidR="007C26CA" w:rsidRPr="00A31FB4">
        <w:t>days after the day the repayment direction notice is g</w:t>
      </w:r>
      <w:r w:rsidR="00102F83" w:rsidRPr="00A31FB4">
        <w:t>iven to the assisted person;</w:t>
      </w:r>
    </w:p>
    <w:p w14:paraId="73BB1E1A" w14:textId="77777777" w:rsidR="00195D1A" w:rsidRPr="00A31FB4" w:rsidRDefault="005A4C3C" w:rsidP="005A4C3C">
      <w:pPr>
        <w:pStyle w:val="Apara"/>
      </w:pPr>
      <w:r>
        <w:tab/>
      </w:r>
      <w:r w:rsidRPr="00A31FB4">
        <w:t>(e)</w:t>
      </w:r>
      <w:r w:rsidRPr="00A31FB4">
        <w:tab/>
      </w:r>
      <w:r w:rsidR="00195D1A" w:rsidRPr="00A31FB4">
        <w:t>a statement that—</w:t>
      </w:r>
    </w:p>
    <w:p w14:paraId="6C7EB398" w14:textId="77777777" w:rsidR="00195D1A" w:rsidRPr="00A31FB4" w:rsidRDefault="005A4C3C" w:rsidP="005A4C3C">
      <w:pPr>
        <w:pStyle w:val="Asubpara"/>
      </w:pPr>
      <w:r>
        <w:tab/>
      </w:r>
      <w:r w:rsidRPr="00A31FB4">
        <w:t>(i)</w:t>
      </w:r>
      <w:r w:rsidRPr="00A31FB4">
        <w:tab/>
      </w:r>
      <w:r w:rsidR="00195D1A" w:rsidRPr="00A31FB4">
        <w:t>the person must pay the repayment amount on or before the repayment date unless the person applies to the ACAT for review of the repayment direction notice; and</w:t>
      </w:r>
    </w:p>
    <w:p w14:paraId="53BCBAA4" w14:textId="77777777" w:rsidR="00195D1A" w:rsidRPr="00A31FB4" w:rsidRDefault="005A4C3C" w:rsidP="005A4C3C">
      <w:pPr>
        <w:pStyle w:val="Asubpara"/>
      </w:pPr>
      <w:r>
        <w:tab/>
      </w:r>
      <w:r w:rsidRPr="00A31FB4">
        <w:t>(ii)</w:t>
      </w:r>
      <w:r w:rsidRPr="00A31FB4">
        <w:tab/>
      </w:r>
      <w:r w:rsidR="00195D1A" w:rsidRPr="00A31FB4">
        <w:t xml:space="preserve">that the repayment amount is a debt due to the Territory, payable by the assisted person, unless the person </w:t>
      </w:r>
      <w:r w:rsidR="00E675E1" w:rsidRPr="00A31FB4">
        <w:t>on or before the repayment date</w:t>
      </w:r>
      <w:r w:rsidR="00FE0F34" w:rsidRPr="00A31FB4">
        <w:t xml:space="preserve"> either</w:t>
      </w:r>
      <w:r w:rsidR="00E675E1" w:rsidRPr="00A31FB4">
        <w:t xml:space="preserve"> pays the repayment amount or </w:t>
      </w:r>
      <w:r w:rsidR="00195D1A" w:rsidRPr="00A31FB4">
        <w:t>applies to the ACAT for review of the repayment direction notice</w:t>
      </w:r>
      <w:r w:rsidR="00E675E1" w:rsidRPr="00A31FB4">
        <w:t>;</w:t>
      </w:r>
    </w:p>
    <w:p w14:paraId="0A50F920" w14:textId="77777777" w:rsidR="00CB4986" w:rsidRPr="00A31FB4" w:rsidRDefault="005A4C3C" w:rsidP="005A4C3C">
      <w:pPr>
        <w:pStyle w:val="Apara"/>
        <w:keepNext/>
      </w:pPr>
      <w:r>
        <w:tab/>
      </w:r>
      <w:r w:rsidRPr="00A31FB4">
        <w:t>(f)</w:t>
      </w:r>
      <w:r w:rsidRPr="00A31FB4">
        <w:tab/>
      </w:r>
      <w:r w:rsidR="006F6662" w:rsidRPr="00A31FB4">
        <w:t xml:space="preserve">information about review of the repayment </w:t>
      </w:r>
      <w:r w:rsidR="002C3921" w:rsidRPr="00A31FB4">
        <w:t xml:space="preserve">direction </w:t>
      </w:r>
      <w:r w:rsidR="006F6662" w:rsidRPr="00A31FB4">
        <w:t>notice</w:t>
      </w:r>
      <w:r w:rsidR="00FE0F34" w:rsidRPr="00A31FB4">
        <w:t xml:space="preserve"> by </w:t>
      </w:r>
      <w:r w:rsidR="00286FE2" w:rsidRPr="00A31FB4">
        <w:t xml:space="preserve">the </w:t>
      </w:r>
      <w:r w:rsidR="00FE0F34" w:rsidRPr="00A31FB4">
        <w:t>ACAT</w:t>
      </w:r>
      <w:r w:rsidR="006F6662" w:rsidRPr="00A31FB4">
        <w:t>.</w:t>
      </w:r>
    </w:p>
    <w:p w14:paraId="5F720868" w14:textId="77777777" w:rsidR="0049211B" w:rsidRPr="00A31FB4" w:rsidRDefault="00407148" w:rsidP="0049211B">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34B95812" w14:textId="77777777" w:rsidR="00CD2D9B" w:rsidRPr="00A31FB4" w:rsidRDefault="005A4C3C" w:rsidP="000A5D8C">
      <w:pPr>
        <w:pStyle w:val="Amain"/>
        <w:keepNext/>
      </w:pPr>
      <w:r>
        <w:tab/>
      </w:r>
      <w:r w:rsidRPr="00A31FB4">
        <w:t>(3)</w:t>
      </w:r>
      <w:r w:rsidRPr="00A31FB4">
        <w:tab/>
      </w:r>
      <w:r w:rsidR="00CD2D9B" w:rsidRPr="00A31FB4">
        <w:t>A</w:t>
      </w:r>
      <w:r w:rsidR="004238EF" w:rsidRPr="00A31FB4">
        <w:t xml:space="preserve">n assisted </w:t>
      </w:r>
      <w:r w:rsidR="00407148" w:rsidRPr="00A31FB4">
        <w:t>person who is given notice under s</w:t>
      </w:r>
      <w:r w:rsidR="00771F0E" w:rsidRPr="00A31FB4">
        <w:t>ubsection (</w:t>
      </w:r>
      <w:r w:rsidR="00666EC0" w:rsidRPr="00A31FB4">
        <w:t>2</w:t>
      </w:r>
      <w:r w:rsidR="00771F0E" w:rsidRPr="00A31FB4">
        <w:t>)</w:t>
      </w:r>
      <w:r w:rsidR="00407148" w:rsidRPr="00A31FB4">
        <w:t xml:space="preserve"> </w:t>
      </w:r>
      <w:r w:rsidR="00CD2D9B" w:rsidRPr="00A31FB4">
        <w:t>must</w:t>
      </w:r>
      <w:r w:rsidR="006C0274" w:rsidRPr="00A31FB4">
        <w:t>,</w:t>
      </w:r>
      <w:r w:rsidR="00407148" w:rsidRPr="00A31FB4">
        <w:t xml:space="preserve"> on or before the </w:t>
      </w:r>
      <w:r w:rsidR="00CD2D9B" w:rsidRPr="00A31FB4">
        <w:t xml:space="preserve">repayment </w:t>
      </w:r>
      <w:r w:rsidR="00407148" w:rsidRPr="00A31FB4">
        <w:t>date</w:t>
      </w:r>
      <w:r w:rsidR="006C0274" w:rsidRPr="00A31FB4">
        <w:t>—</w:t>
      </w:r>
    </w:p>
    <w:p w14:paraId="45747FA8" w14:textId="77777777" w:rsidR="00CD2D9B" w:rsidRPr="00A31FB4" w:rsidRDefault="005A4C3C" w:rsidP="000A5D8C">
      <w:pPr>
        <w:pStyle w:val="Apara"/>
        <w:keepNext/>
      </w:pPr>
      <w:r>
        <w:tab/>
      </w:r>
      <w:r w:rsidRPr="00A31FB4">
        <w:t>(a)</w:t>
      </w:r>
      <w:r w:rsidRPr="00A31FB4">
        <w:tab/>
      </w:r>
      <w:r w:rsidR="00CD2D9B" w:rsidRPr="00A31FB4">
        <w:t>pay the commissioner the repayment amount; or</w:t>
      </w:r>
    </w:p>
    <w:p w14:paraId="2152370F" w14:textId="77777777" w:rsidR="00CD2D9B" w:rsidRPr="00A31FB4" w:rsidRDefault="005A4C3C" w:rsidP="005A4C3C">
      <w:pPr>
        <w:pStyle w:val="Apara"/>
      </w:pPr>
      <w:r>
        <w:tab/>
      </w:r>
      <w:r w:rsidRPr="00A31FB4">
        <w:t>(b)</w:t>
      </w:r>
      <w:r w:rsidRPr="00A31FB4">
        <w:tab/>
      </w:r>
      <w:r w:rsidR="00CD2D9B" w:rsidRPr="00A31FB4">
        <w:t xml:space="preserve">apply to the ACAT for review of the repayment </w:t>
      </w:r>
      <w:r w:rsidR="00E132DB" w:rsidRPr="00A31FB4">
        <w:t xml:space="preserve">direction </w:t>
      </w:r>
      <w:r w:rsidR="00CD2D9B" w:rsidRPr="00A31FB4">
        <w:t>notice.</w:t>
      </w:r>
    </w:p>
    <w:p w14:paraId="6A170AEC" w14:textId="77777777" w:rsidR="00E66C63" w:rsidRPr="00A31FB4" w:rsidRDefault="005A4C3C" w:rsidP="005A4C3C">
      <w:pPr>
        <w:pStyle w:val="Amain"/>
      </w:pPr>
      <w:r>
        <w:lastRenderedPageBreak/>
        <w:tab/>
      </w:r>
      <w:r w:rsidRPr="00A31FB4">
        <w:t>(4)</w:t>
      </w:r>
      <w:r w:rsidRPr="00A31FB4">
        <w:tab/>
      </w:r>
      <w:r w:rsidR="00E66C63" w:rsidRPr="00A31FB4">
        <w:t>A</w:t>
      </w:r>
      <w:r w:rsidR="00CA60BB" w:rsidRPr="00A31FB4">
        <w:t xml:space="preserve">n application </w:t>
      </w:r>
      <w:r w:rsidR="00E66C63" w:rsidRPr="00A31FB4">
        <w:t>for review under subsection (3) (b) stays the assisted person’s liability to pay the repayment amount.</w:t>
      </w:r>
    </w:p>
    <w:p w14:paraId="110ADCB9" w14:textId="77777777" w:rsidR="00E66C63" w:rsidRPr="00A31FB4" w:rsidRDefault="005A4C3C" w:rsidP="005A4C3C">
      <w:pPr>
        <w:pStyle w:val="Amain"/>
      </w:pPr>
      <w:r>
        <w:tab/>
      </w:r>
      <w:r w:rsidRPr="00A31FB4">
        <w:t>(5)</w:t>
      </w:r>
      <w:r w:rsidRPr="00A31FB4">
        <w:tab/>
      </w:r>
      <w:r w:rsidR="0071682A" w:rsidRPr="00A31FB4">
        <w:t>However, d</w:t>
      </w:r>
      <w:r w:rsidR="00E66C63" w:rsidRPr="00A31FB4">
        <w:t>ismissal of the assisted person’s application for review removes the stay of liability.</w:t>
      </w:r>
    </w:p>
    <w:p w14:paraId="68C268A4" w14:textId="77777777" w:rsidR="00D1593D" w:rsidRPr="00A31FB4" w:rsidRDefault="005A4C3C" w:rsidP="005A4C3C">
      <w:pPr>
        <w:pStyle w:val="AH5Sec"/>
      </w:pPr>
      <w:bookmarkStart w:id="87" w:name="_Toc169605071"/>
      <w:r w:rsidRPr="005366E8">
        <w:rPr>
          <w:rStyle w:val="CharSectNo"/>
        </w:rPr>
        <w:t>68</w:t>
      </w:r>
      <w:r w:rsidRPr="00A31FB4">
        <w:tab/>
      </w:r>
      <w:r w:rsidR="00D1593D" w:rsidRPr="00A31FB4">
        <w:t xml:space="preserve">Death of </w:t>
      </w:r>
      <w:r w:rsidR="00974889" w:rsidRPr="00A31FB4">
        <w:t xml:space="preserve">assisted </w:t>
      </w:r>
      <w:r w:rsidR="00D1593D" w:rsidRPr="00A31FB4">
        <w:t>person before repayment made</w:t>
      </w:r>
      <w:bookmarkEnd w:id="87"/>
    </w:p>
    <w:p w14:paraId="053547B4" w14:textId="77777777" w:rsidR="00D1593D" w:rsidRPr="00A31FB4" w:rsidRDefault="00D1593D" w:rsidP="00EE2E82">
      <w:pPr>
        <w:pStyle w:val="Amainreturn"/>
        <w:keepLines/>
      </w:pPr>
      <w:r w:rsidRPr="00A31FB4">
        <w:rPr>
          <w:lang w:eastAsia="en-AU"/>
        </w:rPr>
        <w:t>If a</w:t>
      </w:r>
      <w:r w:rsidR="00974889" w:rsidRPr="00A31FB4">
        <w:rPr>
          <w:lang w:eastAsia="en-AU"/>
        </w:rPr>
        <w:t>n assisted</w:t>
      </w:r>
      <w:r w:rsidR="00537794" w:rsidRPr="00A31FB4">
        <w:rPr>
          <w:lang w:eastAsia="en-AU"/>
        </w:rPr>
        <w:t xml:space="preserve"> p</w:t>
      </w:r>
      <w:r w:rsidRPr="00A31FB4">
        <w:rPr>
          <w:lang w:eastAsia="en-AU"/>
        </w:rPr>
        <w:t xml:space="preserve">erson </w:t>
      </w:r>
      <w:r w:rsidR="002D1D8D" w:rsidRPr="00A31FB4">
        <w:rPr>
          <w:lang w:eastAsia="en-AU"/>
        </w:rPr>
        <w:t xml:space="preserve">who has been given </w:t>
      </w:r>
      <w:r w:rsidR="002D1D8D" w:rsidRPr="00A31FB4">
        <w:t xml:space="preserve">a repayment arrangement notice under section </w:t>
      </w:r>
      <w:r w:rsidR="00FE21CF" w:rsidRPr="00A31FB4">
        <w:t>66</w:t>
      </w:r>
      <w:r w:rsidR="002D1D8D" w:rsidRPr="00A31FB4">
        <w:t xml:space="preserve"> </w:t>
      </w:r>
      <w:r w:rsidRPr="00A31FB4">
        <w:rPr>
          <w:lang w:eastAsia="en-AU"/>
        </w:rPr>
        <w:t xml:space="preserve">dies before </w:t>
      </w:r>
      <w:r w:rsidR="00427473" w:rsidRPr="00A31FB4">
        <w:rPr>
          <w:lang w:eastAsia="en-AU"/>
        </w:rPr>
        <w:t>re</w:t>
      </w:r>
      <w:r w:rsidR="002D1D8D" w:rsidRPr="00A31FB4">
        <w:rPr>
          <w:lang w:eastAsia="en-AU"/>
        </w:rPr>
        <w:t xml:space="preserve">paying </w:t>
      </w:r>
      <w:r w:rsidR="001A0B25" w:rsidRPr="00A31FB4">
        <w:rPr>
          <w:lang w:eastAsia="en-AU"/>
        </w:rPr>
        <w:t>all</w:t>
      </w:r>
      <w:r w:rsidR="008228EA" w:rsidRPr="00A31FB4">
        <w:rPr>
          <w:lang w:eastAsia="en-AU"/>
        </w:rPr>
        <w:t>,</w:t>
      </w:r>
      <w:r w:rsidR="001A0B25" w:rsidRPr="00A31FB4">
        <w:rPr>
          <w:lang w:eastAsia="en-AU"/>
        </w:rPr>
        <w:t xml:space="preserve"> or part</w:t>
      </w:r>
      <w:r w:rsidR="008228EA" w:rsidRPr="00A31FB4">
        <w:rPr>
          <w:lang w:eastAsia="en-AU"/>
        </w:rPr>
        <w:t>,</w:t>
      </w:r>
      <w:r w:rsidR="001A0B25" w:rsidRPr="00A31FB4">
        <w:rPr>
          <w:lang w:eastAsia="en-AU"/>
        </w:rPr>
        <w:t xml:space="preserve"> of </w:t>
      </w:r>
      <w:r w:rsidR="002D1D8D" w:rsidRPr="00A31FB4">
        <w:rPr>
          <w:lang w:eastAsia="en-AU"/>
        </w:rPr>
        <w:t>the repayment amount</w:t>
      </w:r>
      <w:r w:rsidR="001A0B25" w:rsidRPr="00A31FB4">
        <w:rPr>
          <w:lang w:eastAsia="en-AU"/>
        </w:rPr>
        <w:t xml:space="preserve"> stated in the notice (the </w:t>
      </w:r>
      <w:r w:rsidR="001A0B25" w:rsidRPr="00A31FB4">
        <w:rPr>
          <w:rStyle w:val="charBoldItals"/>
        </w:rPr>
        <w:t>outstanding amount</w:t>
      </w:r>
      <w:r w:rsidR="001A0B25" w:rsidRPr="00A31FB4">
        <w:rPr>
          <w:lang w:eastAsia="en-AU"/>
        </w:rPr>
        <w:t xml:space="preserve">), </w:t>
      </w:r>
      <w:r w:rsidRPr="00A31FB4">
        <w:rPr>
          <w:lang w:eastAsia="en-AU"/>
        </w:rPr>
        <w:t xml:space="preserve">the commissioner must not seek to recover </w:t>
      </w:r>
      <w:r w:rsidR="008228EA" w:rsidRPr="00A31FB4">
        <w:rPr>
          <w:lang w:eastAsia="en-AU"/>
        </w:rPr>
        <w:t>the outstanding amount from the estate of the person</w:t>
      </w:r>
      <w:r w:rsidRPr="00A31FB4">
        <w:rPr>
          <w:lang w:eastAsia="en-AU"/>
        </w:rPr>
        <w:t>.</w:t>
      </w:r>
    </w:p>
    <w:p w14:paraId="680C7BFC" w14:textId="77777777" w:rsidR="00AD4A41" w:rsidRPr="00A31FB4" w:rsidRDefault="00AD4A41" w:rsidP="009E388B">
      <w:pPr>
        <w:pStyle w:val="PageBreak"/>
        <w:suppressLineNumbers/>
      </w:pPr>
      <w:r w:rsidRPr="00A31FB4">
        <w:br w:type="page"/>
      </w:r>
    </w:p>
    <w:p w14:paraId="41FD6A35" w14:textId="77777777" w:rsidR="001B4545" w:rsidRPr="005366E8" w:rsidRDefault="005A4C3C" w:rsidP="005A4C3C">
      <w:pPr>
        <w:pStyle w:val="AH2Part"/>
      </w:pPr>
      <w:bookmarkStart w:id="88" w:name="_Toc169605072"/>
      <w:r w:rsidRPr="005366E8">
        <w:rPr>
          <w:rStyle w:val="CharPartNo"/>
        </w:rPr>
        <w:lastRenderedPageBreak/>
        <w:t>Part 6</w:t>
      </w:r>
      <w:r w:rsidRPr="00A31FB4">
        <w:tab/>
      </w:r>
      <w:r w:rsidR="001B4545" w:rsidRPr="005366E8">
        <w:rPr>
          <w:rStyle w:val="CharPartText"/>
        </w:rPr>
        <w:t xml:space="preserve">Recovery from </w:t>
      </w:r>
      <w:r w:rsidR="00FE09E7" w:rsidRPr="005366E8">
        <w:rPr>
          <w:rStyle w:val="CharPartText"/>
        </w:rPr>
        <w:t>offender</w:t>
      </w:r>
      <w:bookmarkEnd w:id="88"/>
    </w:p>
    <w:p w14:paraId="31E0502B" w14:textId="77777777" w:rsidR="00F2575E" w:rsidRPr="00A31FB4" w:rsidRDefault="005A4C3C" w:rsidP="005A4C3C">
      <w:pPr>
        <w:pStyle w:val="AH5Sec"/>
      </w:pPr>
      <w:bookmarkStart w:id="89" w:name="_Toc169605073"/>
      <w:r w:rsidRPr="005366E8">
        <w:rPr>
          <w:rStyle w:val="CharSectNo"/>
        </w:rPr>
        <w:t>69</w:t>
      </w:r>
      <w:r w:rsidRPr="00A31FB4">
        <w:tab/>
      </w:r>
      <w:r w:rsidR="00F2575E" w:rsidRPr="00A31FB4">
        <w:t xml:space="preserve">Definitions—pt </w:t>
      </w:r>
      <w:r w:rsidR="004104FA" w:rsidRPr="00A31FB4">
        <w:t>6</w:t>
      </w:r>
      <w:bookmarkEnd w:id="89"/>
    </w:p>
    <w:p w14:paraId="05703E18" w14:textId="77777777" w:rsidR="00F2575E" w:rsidRPr="00A31FB4" w:rsidRDefault="00F2575E" w:rsidP="00F2575E">
      <w:pPr>
        <w:pStyle w:val="Amainreturn"/>
      </w:pPr>
      <w:r w:rsidRPr="00A31FB4">
        <w:t>In this part:</w:t>
      </w:r>
    </w:p>
    <w:p w14:paraId="3E0AC23C" w14:textId="77777777" w:rsidR="00032E0C" w:rsidRPr="00A31FB4" w:rsidRDefault="00032E0C" w:rsidP="005A4C3C">
      <w:pPr>
        <w:pStyle w:val="aDef"/>
      </w:pPr>
      <w:r w:rsidRPr="00A31FB4">
        <w:rPr>
          <w:rStyle w:val="charBoldItals"/>
        </w:rPr>
        <w:t>offender</w:t>
      </w:r>
      <w:r w:rsidRPr="00A31FB4">
        <w:t xml:space="preserve"> means a person </w:t>
      </w:r>
      <w:r w:rsidR="008D10D8" w:rsidRPr="00A31FB4">
        <w:t>convicted or found guilty</w:t>
      </w:r>
      <w:r w:rsidRPr="00A31FB4">
        <w:t xml:space="preserve"> of a recompensed offence.</w:t>
      </w:r>
    </w:p>
    <w:p w14:paraId="3DCA5562" w14:textId="77777777" w:rsidR="00CB0BBF" w:rsidRPr="00A31FB4" w:rsidRDefault="00CB0BBF" w:rsidP="005A4C3C">
      <w:pPr>
        <w:pStyle w:val="aDef"/>
        <w:keepNext/>
      </w:pPr>
      <w:r w:rsidRPr="00A31FB4">
        <w:rPr>
          <w:rStyle w:val="charBoldItals"/>
        </w:rPr>
        <w:t xml:space="preserve">recompensed offence </w:t>
      </w:r>
      <w:r w:rsidRPr="00A31FB4">
        <w:t>means—</w:t>
      </w:r>
    </w:p>
    <w:p w14:paraId="163A656C" w14:textId="77777777" w:rsidR="00CB0BBF" w:rsidRPr="00A31FB4" w:rsidRDefault="005A4C3C" w:rsidP="005A4C3C">
      <w:pPr>
        <w:pStyle w:val="aDefpara"/>
        <w:keepNext/>
      </w:pPr>
      <w:r>
        <w:tab/>
      </w:r>
      <w:r w:rsidRPr="00A31FB4">
        <w:t>(a)</w:t>
      </w:r>
      <w:r w:rsidRPr="00A31FB4">
        <w:tab/>
      </w:r>
      <w:r w:rsidR="00BF605E" w:rsidRPr="00A31FB4">
        <w:t xml:space="preserve">an offence </w:t>
      </w:r>
      <w:r w:rsidR="00CB0BBF" w:rsidRPr="00A31FB4">
        <w:t xml:space="preserve">for which financial assistance has been </w:t>
      </w:r>
      <w:r w:rsidR="003C7ABC" w:rsidRPr="00A31FB4">
        <w:t xml:space="preserve">received by </w:t>
      </w:r>
      <w:r w:rsidR="00A37B28" w:rsidRPr="00A31FB4">
        <w:t xml:space="preserve">a </w:t>
      </w:r>
      <w:r w:rsidR="009A30ED" w:rsidRPr="00A31FB4">
        <w:t>person</w:t>
      </w:r>
      <w:r w:rsidR="00CB0BBF" w:rsidRPr="00A31FB4">
        <w:t>; or</w:t>
      </w:r>
    </w:p>
    <w:p w14:paraId="5951AB63" w14:textId="77777777" w:rsidR="00CB0BBF" w:rsidRPr="00A31FB4" w:rsidRDefault="005A4C3C" w:rsidP="005A4C3C">
      <w:pPr>
        <w:pStyle w:val="aDefpara"/>
      </w:pPr>
      <w:r>
        <w:tab/>
      </w:r>
      <w:r w:rsidRPr="00A31FB4">
        <w:t>(b)</w:t>
      </w:r>
      <w:r w:rsidRPr="00A31FB4">
        <w:tab/>
      </w:r>
      <w:r w:rsidR="00895773" w:rsidRPr="00A31FB4">
        <w:t>an</w:t>
      </w:r>
      <w:r w:rsidR="00C32656" w:rsidRPr="00A31FB4">
        <w:t xml:space="preserve"> offence </w:t>
      </w:r>
      <w:r w:rsidR="00E55E79" w:rsidRPr="00A31FB4">
        <w:t xml:space="preserve">of murder, manslaughter or culpable driving that results in the death of a primary victim whose funeral </w:t>
      </w:r>
      <w:r w:rsidR="0037166D" w:rsidRPr="00A31FB4">
        <w:t>was</w:t>
      </w:r>
      <w:r w:rsidR="00C71641" w:rsidRPr="00A31FB4">
        <w:t xml:space="preserve"> </w:t>
      </w:r>
      <w:r w:rsidR="00E55E79" w:rsidRPr="00A31FB4">
        <w:t>the subject of a funeral expenses payment</w:t>
      </w:r>
      <w:r w:rsidR="00C71641" w:rsidRPr="00A31FB4">
        <w:t>.</w:t>
      </w:r>
    </w:p>
    <w:p w14:paraId="2D28D5EC" w14:textId="77777777" w:rsidR="00882280" w:rsidRPr="00A31FB4" w:rsidRDefault="00846ACD" w:rsidP="005A4C3C">
      <w:pPr>
        <w:pStyle w:val="aDef"/>
      </w:pPr>
      <w:r w:rsidRPr="00A31FB4">
        <w:rPr>
          <w:rStyle w:val="charBoldItals"/>
        </w:rPr>
        <w:t>recoverable amount</w:t>
      </w:r>
      <w:r w:rsidR="00890A55" w:rsidRPr="00A31FB4">
        <w:t>,</w:t>
      </w:r>
      <w:r w:rsidR="00882280" w:rsidRPr="00A31FB4">
        <w:t xml:space="preserve"> </w:t>
      </w:r>
      <w:r w:rsidR="001C7518" w:rsidRPr="00A31FB4">
        <w:t>that applies to an offender</w:t>
      </w:r>
      <w:r w:rsidR="00890A55" w:rsidRPr="00A31FB4">
        <w:t>,</w:t>
      </w:r>
      <w:r w:rsidR="00882280" w:rsidRPr="00A31FB4">
        <w:t xml:space="preserve"> means the following:</w:t>
      </w:r>
    </w:p>
    <w:p w14:paraId="12A39A3A" w14:textId="77777777" w:rsidR="00890A55" w:rsidRPr="00A31FB4" w:rsidRDefault="005A4C3C" w:rsidP="005A4C3C">
      <w:pPr>
        <w:pStyle w:val="Apara"/>
      </w:pPr>
      <w:r>
        <w:tab/>
      </w:r>
      <w:r w:rsidRPr="00A31FB4">
        <w:t>(a)</w:t>
      </w:r>
      <w:r w:rsidRPr="00A31FB4">
        <w:tab/>
      </w:r>
      <w:r w:rsidR="00890A55" w:rsidRPr="00A31FB4">
        <w:t xml:space="preserve">if the recompensed offence is an offence mentioned in the definition of </w:t>
      </w:r>
      <w:r w:rsidR="00890A55" w:rsidRPr="00A31FB4">
        <w:rPr>
          <w:rStyle w:val="charBoldItals"/>
        </w:rPr>
        <w:t>recompensed offence</w:t>
      </w:r>
      <w:r w:rsidR="00286FE2" w:rsidRPr="00A31FB4">
        <w:t>, paragraph (a)</w:t>
      </w:r>
      <w:r w:rsidR="00890A55" w:rsidRPr="00A31FB4">
        <w:t xml:space="preserve">—the amount of financial assistance </w:t>
      </w:r>
      <w:r w:rsidR="00D0011E" w:rsidRPr="00A31FB4">
        <w:t xml:space="preserve">given to a person as a result </w:t>
      </w:r>
      <w:r w:rsidR="00890A55" w:rsidRPr="00A31FB4">
        <w:t>of the offence;</w:t>
      </w:r>
    </w:p>
    <w:p w14:paraId="29604E3B" w14:textId="77777777" w:rsidR="00890A55" w:rsidRPr="00A31FB4" w:rsidRDefault="005A4C3C" w:rsidP="005A4C3C">
      <w:pPr>
        <w:pStyle w:val="Apara"/>
      </w:pPr>
      <w:r>
        <w:tab/>
      </w:r>
      <w:r w:rsidRPr="00A31FB4">
        <w:t>(b)</w:t>
      </w:r>
      <w:r w:rsidRPr="00A31FB4">
        <w:tab/>
      </w:r>
      <w:r w:rsidR="00890A55" w:rsidRPr="00A31FB4">
        <w:t xml:space="preserve">if the recompensed offence is an offence mentioned in the definition of </w:t>
      </w:r>
      <w:r w:rsidR="00890A55" w:rsidRPr="00A31FB4">
        <w:rPr>
          <w:rStyle w:val="charBoldItals"/>
        </w:rPr>
        <w:t>recompensed offence</w:t>
      </w:r>
      <w:r w:rsidR="00286FE2" w:rsidRPr="00A31FB4">
        <w:t>, paragraph (b)</w:t>
      </w:r>
      <w:r w:rsidR="00890A55" w:rsidRPr="00A31FB4">
        <w:t>—the amount of a funeral expense payment for the funeral costs of a primary victim of the offence.</w:t>
      </w:r>
    </w:p>
    <w:p w14:paraId="6EA5F8E2" w14:textId="77777777" w:rsidR="004E75F4" w:rsidRPr="00A31FB4" w:rsidRDefault="004E75F4" w:rsidP="005A4C3C">
      <w:pPr>
        <w:pStyle w:val="aDef"/>
      </w:pPr>
      <w:r w:rsidRPr="00A31FB4">
        <w:rPr>
          <w:rStyle w:val="charBoldItals"/>
        </w:rPr>
        <w:t>recovery action</w:t>
      </w:r>
      <w:r w:rsidR="00683D56" w:rsidRPr="00A31FB4">
        <w:t>, by the commissioner,</w:t>
      </w:r>
      <w:r w:rsidRPr="00A31FB4">
        <w:t xml:space="preserve"> means </w:t>
      </w:r>
      <w:r w:rsidR="00683D56" w:rsidRPr="00A31FB4">
        <w:t xml:space="preserve">action </w:t>
      </w:r>
      <w:r w:rsidRPr="00A31FB4">
        <w:t>under this part to recover a recoverable amount from an offender who is liable to pay the amount.</w:t>
      </w:r>
    </w:p>
    <w:p w14:paraId="7049F2EE" w14:textId="77777777" w:rsidR="00E13D33" w:rsidRPr="00A31FB4" w:rsidRDefault="00E13D33" w:rsidP="005A4C3C">
      <w:pPr>
        <w:pStyle w:val="aDef"/>
      </w:pPr>
      <w:r w:rsidRPr="00A31FB4">
        <w:rPr>
          <w:rStyle w:val="charBoldItals"/>
        </w:rPr>
        <w:t>recovery intention notice</w:t>
      </w:r>
      <w:r w:rsidRPr="00A31FB4">
        <w:t xml:space="preserve">—see section </w:t>
      </w:r>
      <w:r w:rsidR="00FE21CF" w:rsidRPr="00A31FB4">
        <w:t>74</w:t>
      </w:r>
      <w:r w:rsidR="00AA738D" w:rsidRPr="00A31FB4">
        <w:t>.</w:t>
      </w:r>
    </w:p>
    <w:p w14:paraId="5FF985FA" w14:textId="77777777" w:rsidR="00F2575E" w:rsidRPr="00A31FB4" w:rsidRDefault="00F2575E" w:rsidP="005A4C3C">
      <w:pPr>
        <w:pStyle w:val="aDef"/>
      </w:pPr>
      <w:r w:rsidRPr="00A31FB4">
        <w:rPr>
          <w:rStyle w:val="charBoldItals"/>
        </w:rPr>
        <w:t>recovery notice</w:t>
      </w:r>
      <w:r w:rsidRPr="00A31FB4">
        <w:t xml:space="preserve"> means a notice under section </w:t>
      </w:r>
      <w:r w:rsidR="00FE21CF" w:rsidRPr="00A31FB4">
        <w:t>77</w:t>
      </w:r>
      <w:r w:rsidRPr="00A31FB4">
        <w:t>.</w:t>
      </w:r>
    </w:p>
    <w:p w14:paraId="0295A8DB" w14:textId="77777777" w:rsidR="00E8499D" w:rsidRPr="00A31FB4" w:rsidRDefault="005A4C3C" w:rsidP="005A4C3C">
      <w:pPr>
        <w:pStyle w:val="AH5Sec"/>
      </w:pPr>
      <w:bookmarkStart w:id="90" w:name="_Toc169605074"/>
      <w:r w:rsidRPr="005366E8">
        <w:rPr>
          <w:rStyle w:val="CharSectNo"/>
        </w:rPr>
        <w:lastRenderedPageBreak/>
        <w:t>70</w:t>
      </w:r>
      <w:r w:rsidRPr="00A31FB4">
        <w:tab/>
      </w:r>
      <w:r w:rsidR="00E8499D" w:rsidRPr="00A31FB4">
        <w:t xml:space="preserve">Offender liable to repay </w:t>
      </w:r>
      <w:r w:rsidR="00AD48EE" w:rsidRPr="00A31FB4">
        <w:t>recoverable amount</w:t>
      </w:r>
      <w:bookmarkEnd w:id="90"/>
    </w:p>
    <w:p w14:paraId="427B95A7" w14:textId="77777777" w:rsidR="009D6D8B" w:rsidRPr="00A31FB4" w:rsidRDefault="005A4C3C" w:rsidP="00EC7F97">
      <w:pPr>
        <w:pStyle w:val="Amain"/>
        <w:keepNext/>
      </w:pPr>
      <w:r>
        <w:tab/>
      </w:r>
      <w:r w:rsidRPr="00A31FB4">
        <w:t>(1)</w:t>
      </w:r>
      <w:r w:rsidRPr="00A31FB4">
        <w:tab/>
      </w:r>
      <w:r w:rsidR="009D6D8B" w:rsidRPr="00A31FB4">
        <w:t>This section applies if—</w:t>
      </w:r>
    </w:p>
    <w:p w14:paraId="1A28F513" w14:textId="77777777" w:rsidR="009D6D8B" w:rsidRPr="00A31FB4" w:rsidRDefault="005A4C3C" w:rsidP="005A4C3C">
      <w:pPr>
        <w:pStyle w:val="Apara"/>
      </w:pPr>
      <w:r>
        <w:tab/>
      </w:r>
      <w:r w:rsidRPr="00A31FB4">
        <w:t>(a)</w:t>
      </w:r>
      <w:r w:rsidRPr="00A31FB4">
        <w:tab/>
      </w:r>
      <w:r w:rsidR="009D6D8B" w:rsidRPr="00A31FB4">
        <w:t>an offender receives a recovery notice for a recoverable amount; and</w:t>
      </w:r>
    </w:p>
    <w:p w14:paraId="304E965F" w14:textId="77777777" w:rsidR="009D6D8B" w:rsidRPr="00A31FB4" w:rsidRDefault="005A4C3C" w:rsidP="005A4C3C">
      <w:pPr>
        <w:pStyle w:val="Apara"/>
        <w:keepNext/>
        <w:rPr>
          <w:lang w:eastAsia="en-AU"/>
        </w:rPr>
      </w:pPr>
      <w:r>
        <w:rPr>
          <w:lang w:eastAsia="en-AU"/>
        </w:rPr>
        <w:tab/>
      </w:r>
      <w:r w:rsidRPr="00A31FB4">
        <w:rPr>
          <w:lang w:eastAsia="en-AU"/>
        </w:rPr>
        <w:t>(b)</w:t>
      </w:r>
      <w:r w:rsidRPr="00A31FB4">
        <w:rPr>
          <w:lang w:eastAsia="en-AU"/>
        </w:rPr>
        <w:tab/>
      </w:r>
      <w:r w:rsidR="009D6D8B" w:rsidRPr="00A31FB4">
        <w:t xml:space="preserve">does not, on or before the </w:t>
      </w:r>
      <w:r w:rsidR="00D07078" w:rsidRPr="00A31FB4">
        <w:t>recovery</w:t>
      </w:r>
      <w:r w:rsidR="009D6D8B" w:rsidRPr="00A31FB4">
        <w:t xml:space="preserve"> date stated in the notice, either pay the recoverable amount or apply for a review of the recovery notice under section</w:t>
      </w:r>
      <w:r w:rsidR="00225E75" w:rsidRPr="00A31FB4">
        <w:t> </w:t>
      </w:r>
      <w:r w:rsidR="00072B6F" w:rsidRPr="00A31FB4">
        <w:t>77 (3) (b).</w:t>
      </w:r>
    </w:p>
    <w:p w14:paraId="51EB8464" w14:textId="49CD26FC" w:rsidR="009D6D8B" w:rsidRPr="00A31FB4" w:rsidRDefault="009D6D8B" w:rsidP="009D6D8B">
      <w:pPr>
        <w:pStyle w:val="aNote"/>
        <w:rPr>
          <w:lang w:eastAsia="en-AU"/>
        </w:rPr>
      </w:pPr>
      <w:r w:rsidRPr="00A31FB4">
        <w:rPr>
          <w:rStyle w:val="charItals"/>
        </w:rPr>
        <w:t>Note</w:t>
      </w:r>
      <w:r w:rsidRPr="00A31FB4">
        <w:rPr>
          <w:rStyle w:val="charItals"/>
        </w:rPr>
        <w:tab/>
      </w:r>
      <w:r w:rsidRPr="00A31FB4">
        <w:rPr>
          <w:lang w:eastAsia="en-AU"/>
        </w:rPr>
        <w:t xml:space="preserve">An amount owing under a law may be recovered as a debt in a court of competent jurisdiction or the ACAT (see </w:t>
      </w:r>
      <w:hyperlink r:id="rId53" w:tooltip="A2001-14" w:history="1">
        <w:r w:rsidR="00FE21CF" w:rsidRPr="00A31FB4">
          <w:rPr>
            <w:rStyle w:val="charCitHyperlinkAbbrev"/>
          </w:rPr>
          <w:t>Legislation Act</w:t>
        </w:r>
      </w:hyperlink>
      <w:r w:rsidRPr="00A31FB4">
        <w:rPr>
          <w:lang w:eastAsia="en-AU"/>
        </w:rPr>
        <w:t>, s 177).</w:t>
      </w:r>
    </w:p>
    <w:p w14:paraId="5342CDEA" w14:textId="77777777" w:rsidR="00BA6EC6" w:rsidRPr="00A31FB4" w:rsidRDefault="005A4C3C" w:rsidP="005A4C3C">
      <w:pPr>
        <w:pStyle w:val="Amain"/>
      </w:pPr>
      <w:r>
        <w:tab/>
      </w:r>
      <w:r w:rsidRPr="00A31FB4">
        <w:t>(2)</w:t>
      </w:r>
      <w:r w:rsidRPr="00A31FB4">
        <w:tab/>
      </w:r>
      <w:r w:rsidR="009D6D8B" w:rsidRPr="00A31FB4">
        <w:t>The</w:t>
      </w:r>
      <w:r w:rsidR="00BA6EC6" w:rsidRPr="00A31FB4">
        <w:t xml:space="preserve"> </w:t>
      </w:r>
      <w:r w:rsidR="006D4C7B" w:rsidRPr="00A31FB4">
        <w:t xml:space="preserve">offender </w:t>
      </w:r>
      <w:r w:rsidR="00BA6EC6" w:rsidRPr="00A31FB4">
        <w:t>is liable to pay to the Territory a recoverable amount</w:t>
      </w:r>
      <w:r w:rsidR="00BF1744" w:rsidRPr="00A31FB4">
        <w:t xml:space="preserve"> that applies to the offender</w:t>
      </w:r>
      <w:r w:rsidR="00BA6EC6" w:rsidRPr="00A31FB4">
        <w:t>.</w:t>
      </w:r>
    </w:p>
    <w:p w14:paraId="44E25ED4" w14:textId="77777777" w:rsidR="00984048" w:rsidRPr="00A31FB4" w:rsidRDefault="005A4C3C" w:rsidP="005A4C3C">
      <w:pPr>
        <w:pStyle w:val="Amain"/>
        <w:keepNext/>
        <w:rPr>
          <w:lang w:eastAsia="en-AU"/>
        </w:rPr>
      </w:pPr>
      <w:r>
        <w:rPr>
          <w:lang w:eastAsia="en-AU"/>
        </w:rPr>
        <w:tab/>
      </w:r>
      <w:r w:rsidRPr="00A31FB4">
        <w:rPr>
          <w:lang w:eastAsia="en-AU"/>
        </w:rPr>
        <w:t>(3)</w:t>
      </w:r>
      <w:r w:rsidRPr="00A31FB4">
        <w:rPr>
          <w:lang w:eastAsia="en-AU"/>
        </w:rPr>
        <w:tab/>
      </w:r>
      <w:r w:rsidR="00BA6EC6" w:rsidRPr="00A31FB4">
        <w:t>The recoverable amount is a debt due to the Territory, payable by the offender</w:t>
      </w:r>
      <w:r w:rsidR="00406C57" w:rsidRPr="00A31FB4">
        <w:t>.</w:t>
      </w:r>
    </w:p>
    <w:p w14:paraId="3B5CB62B" w14:textId="423537E5" w:rsidR="00221325" w:rsidRPr="00A31FB4" w:rsidRDefault="00221325" w:rsidP="00221325">
      <w:pPr>
        <w:pStyle w:val="aNote"/>
        <w:rPr>
          <w:lang w:eastAsia="en-AU"/>
        </w:rPr>
      </w:pPr>
      <w:r w:rsidRPr="00A31FB4">
        <w:rPr>
          <w:rStyle w:val="charItals"/>
        </w:rPr>
        <w:t>Note</w:t>
      </w:r>
      <w:r w:rsidRPr="00A31FB4">
        <w:rPr>
          <w:rStyle w:val="charItals"/>
        </w:rPr>
        <w:tab/>
      </w:r>
      <w:r w:rsidRPr="00A31FB4">
        <w:rPr>
          <w:lang w:eastAsia="en-AU"/>
        </w:rPr>
        <w:t xml:space="preserve">An amount owing under a law may be recovered as a debt in a court of competent jurisdiction or the ACAT (see </w:t>
      </w:r>
      <w:hyperlink r:id="rId54" w:tooltip="A2001-14" w:history="1">
        <w:r w:rsidR="00FE21CF" w:rsidRPr="00A31FB4">
          <w:rPr>
            <w:rStyle w:val="charCitHyperlinkAbbrev"/>
          </w:rPr>
          <w:t>Legislation Act</w:t>
        </w:r>
      </w:hyperlink>
      <w:r w:rsidRPr="00A31FB4">
        <w:rPr>
          <w:lang w:eastAsia="en-AU"/>
        </w:rPr>
        <w:t>, s 177).</w:t>
      </w:r>
    </w:p>
    <w:p w14:paraId="6EC57093" w14:textId="77777777" w:rsidR="00843682" w:rsidRPr="00A31FB4" w:rsidRDefault="005A4C3C" w:rsidP="005A4C3C">
      <w:pPr>
        <w:pStyle w:val="AH5Sec"/>
      </w:pPr>
      <w:bookmarkStart w:id="91" w:name="_Toc169605075"/>
      <w:r w:rsidRPr="005366E8">
        <w:rPr>
          <w:rStyle w:val="CharSectNo"/>
        </w:rPr>
        <w:t>71</w:t>
      </w:r>
      <w:r w:rsidRPr="00A31FB4">
        <w:tab/>
      </w:r>
      <w:r w:rsidR="00984048" w:rsidRPr="00A31FB4">
        <w:rPr>
          <w:lang w:eastAsia="en-AU"/>
        </w:rPr>
        <w:t xml:space="preserve">Commissioner </w:t>
      </w:r>
      <w:r w:rsidR="00944620" w:rsidRPr="00A31FB4">
        <w:rPr>
          <w:lang w:eastAsia="en-AU"/>
        </w:rPr>
        <w:t xml:space="preserve">must decide whether to </w:t>
      </w:r>
      <w:r w:rsidR="00CB1C76" w:rsidRPr="00A31FB4">
        <w:rPr>
          <w:lang w:eastAsia="en-AU"/>
        </w:rPr>
        <w:t>take recovery action</w:t>
      </w:r>
      <w:r w:rsidR="0035473F" w:rsidRPr="00A31FB4">
        <w:rPr>
          <w:lang w:eastAsia="en-AU"/>
        </w:rPr>
        <w:t xml:space="preserve"> etc</w:t>
      </w:r>
      <w:bookmarkEnd w:id="91"/>
    </w:p>
    <w:p w14:paraId="277CB941" w14:textId="77777777" w:rsidR="00271E70" w:rsidRPr="00A31FB4" w:rsidRDefault="005A4C3C" w:rsidP="005A4C3C">
      <w:pPr>
        <w:pStyle w:val="Amain"/>
      </w:pPr>
      <w:r>
        <w:tab/>
      </w:r>
      <w:r w:rsidRPr="00A31FB4">
        <w:t>(1)</w:t>
      </w:r>
      <w:r w:rsidRPr="00A31FB4">
        <w:tab/>
      </w:r>
      <w:r w:rsidR="00984048" w:rsidRPr="00A31FB4">
        <w:t>T</w:t>
      </w:r>
      <w:r w:rsidR="007D1082" w:rsidRPr="00A31FB4">
        <w:t xml:space="preserve">he commissioner </w:t>
      </w:r>
      <w:r w:rsidR="00A47F1C" w:rsidRPr="00A31FB4">
        <w:t>must</w:t>
      </w:r>
      <w:r w:rsidR="009A30ED" w:rsidRPr="00A31FB4">
        <w:t>,</w:t>
      </w:r>
      <w:r w:rsidR="00DE46FC" w:rsidRPr="00A31FB4">
        <w:t xml:space="preserve"> </w:t>
      </w:r>
      <w:r w:rsidR="009A30ED" w:rsidRPr="00A31FB4">
        <w:t xml:space="preserve">as far as practicable, </w:t>
      </w:r>
      <w:r w:rsidR="00DE46FC" w:rsidRPr="00A31FB4">
        <w:t xml:space="preserve">recover a recoverable amount from an offender who </w:t>
      </w:r>
      <w:r w:rsidR="00D8469C" w:rsidRPr="00A31FB4">
        <w:t>is liable to pay the amount.</w:t>
      </w:r>
    </w:p>
    <w:p w14:paraId="76DBC435" w14:textId="77777777" w:rsidR="00F3146C" w:rsidRPr="00A31FB4" w:rsidRDefault="00F3146C" w:rsidP="00F3146C">
      <w:pPr>
        <w:pStyle w:val="aExamHdgss"/>
      </w:pPr>
      <w:r w:rsidRPr="00A31FB4">
        <w:t>Example</w:t>
      </w:r>
    </w:p>
    <w:p w14:paraId="68031E09" w14:textId="77777777" w:rsidR="00F3146C" w:rsidRPr="00A31FB4" w:rsidRDefault="00F3146C" w:rsidP="005A4C3C">
      <w:pPr>
        <w:pStyle w:val="aExamss"/>
        <w:keepNext/>
      </w:pPr>
      <w:r w:rsidRPr="00A31FB4">
        <w:t>The commissioner does not consider recovery action in a particular case to carry a reasonable prospect of success because the offender is impecunious.</w:t>
      </w:r>
      <w:r w:rsidR="00CC3CEA" w:rsidRPr="00A31FB4">
        <w:t xml:space="preserve">  It is not practicable for the commissioner to recover a recoverable amount from the offender.</w:t>
      </w:r>
    </w:p>
    <w:p w14:paraId="5AA437FA" w14:textId="77777777" w:rsidR="00BD36EA"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BD36EA" w:rsidRPr="00A31FB4">
        <w:rPr>
          <w:lang w:eastAsia="en-AU"/>
        </w:rPr>
        <w:t>If 2 or more offenders have been convicted or found guilty of a recompensed offence</w:t>
      </w:r>
      <w:r w:rsidR="0035473F" w:rsidRPr="00A31FB4">
        <w:rPr>
          <w:lang w:eastAsia="en-AU"/>
        </w:rPr>
        <w:t>,</w:t>
      </w:r>
      <w:r w:rsidR="00BD36EA" w:rsidRPr="00A31FB4">
        <w:rPr>
          <w:lang w:eastAsia="en-AU"/>
        </w:rPr>
        <w:t xml:space="preserve"> each of the offenders is jointly and severally liable under this part.</w:t>
      </w:r>
    </w:p>
    <w:p w14:paraId="6904638F" w14:textId="77777777" w:rsidR="00D465D5" w:rsidRPr="00A31FB4" w:rsidRDefault="005A4C3C" w:rsidP="005A4C3C">
      <w:pPr>
        <w:pStyle w:val="Amain"/>
      </w:pPr>
      <w:r>
        <w:tab/>
      </w:r>
      <w:r w:rsidRPr="00A31FB4">
        <w:t>(3)</w:t>
      </w:r>
      <w:r w:rsidRPr="00A31FB4">
        <w:tab/>
      </w:r>
      <w:r w:rsidR="00D465D5" w:rsidRPr="00A31FB4">
        <w:rPr>
          <w:lang w:eastAsia="en-AU"/>
        </w:rPr>
        <w:t>If 2 or more offenders have been convicted or found guilty of a recompensed offence</w:t>
      </w:r>
      <w:r w:rsidR="00072B6F" w:rsidRPr="00A31FB4">
        <w:rPr>
          <w:lang w:eastAsia="en-AU"/>
        </w:rPr>
        <w:t>,</w:t>
      </w:r>
      <w:r w:rsidR="00D465D5" w:rsidRPr="00A31FB4">
        <w:rPr>
          <w:lang w:eastAsia="en-AU"/>
        </w:rPr>
        <w:t xml:space="preserve"> the commissioner may </w:t>
      </w:r>
      <w:r w:rsidR="0035473F" w:rsidRPr="00A31FB4">
        <w:rPr>
          <w:lang w:eastAsia="en-AU"/>
        </w:rPr>
        <w:t xml:space="preserve">apportion the </w:t>
      </w:r>
      <w:r w:rsidR="00D465D5" w:rsidRPr="00A31FB4">
        <w:rPr>
          <w:lang w:eastAsia="en-AU"/>
        </w:rPr>
        <w:t>amount each offender</w:t>
      </w:r>
      <w:r w:rsidR="0035473F" w:rsidRPr="00A31FB4">
        <w:rPr>
          <w:lang w:eastAsia="en-AU"/>
        </w:rPr>
        <w:t xml:space="preserve"> must pay to the Territory</w:t>
      </w:r>
      <w:r w:rsidR="009C0FE8" w:rsidRPr="00A31FB4">
        <w:rPr>
          <w:lang w:eastAsia="en-AU"/>
        </w:rPr>
        <w:t>.</w:t>
      </w:r>
    </w:p>
    <w:p w14:paraId="686C5ACF" w14:textId="77777777" w:rsidR="00DE46FC" w:rsidRPr="00A31FB4" w:rsidRDefault="005A4C3C" w:rsidP="005A4C3C">
      <w:pPr>
        <w:pStyle w:val="Amain"/>
      </w:pPr>
      <w:r>
        <w:lastRenderedPageBreak/>
        <w:tab/>
      </w:r>
      <w:r w:rsidRPr="00A31FB4">
        <w:t>(4)</w:t>
      </w:r>
      <w:r w:rsidRPr="00A31FB4">
        <w:tab/>
      </w:r>
      <w:r w:rsidR="00D8469C" w:rsidRPr="00A31FB4">
        <w:t>I</w:t>
      </w:r>
      <w:r w:rsidR="00DE46FC" w:rsidRPr="00A31FB4">
        <w:t>f the commissioner decides to recover a recoverable amount</w:t>
      </w:r>
      <w:r w:rsidR="00D8469C" w:rsidRPr="00A31FB4">
        <w:t xml:space="preserve"> from an offender</w:t>
      </w:r>
      <w:r w:rsidR="0096339B" w:rsidRPr="00A31FB4">
        <w:t xml:space="preserve">, the commissioner must decide whether the </w:t>
      </w:r>
      <w:r w:rsidR="00DE46FC" w:rsidRPr="00A31FB4">
        <w:t>amount</w:t>
      </w:r>
      <w:r w:rsidR="00BE0371" w:rsidRPr="00A31FB4">
        <w:t xml:space="preserve"> should be reduced</w:t>
      </w:r>
      <w:r w:rsidR="00EB7831" w:rsidRPr="00A31FB4">
        <w:t xml:space="preserve"> in accordance with </w:t>
      </w:r>
      <w:r w:rsidR="0096339B" w:rsidRPr="00A31FB4">
        <w:t>subsection (</w:t>
      </w:r>
      <w:r w:rsidR="00D465D5" w:rsidRPr="00A31FB4">
        <w:t>5</w:t>
      </w:r>
      <w:r w:rsidR="0096339B" w:rsidRPr="00A31FB4">
        <w:t>)</w:t>
      </w:r>
      <w:r w:rsidR="00DE46FC" w:rsidRPr="00A31FB4">
        <w:t>.</w:t>
      </w:r>
    </w:p>
    <w:p w14:paraId="1FE4ACB0" w14:textId="77777777" w:rsidR="00BE26BB" w:rsidRPr="00A31FB4" w:rsidRDefault="005A4C3C" w:rsidP="005A4C3C">
      <w:pPr>
        <w:pStyle w:val="Amain"/>
        <w:rPr>
          <w:lang w:eastAsia="en-AU"/>
        </w:rPr>
      </w:pPr>
      <w:r>
        <w:rPr>
          <w:lang w:eastAsia="en-AU"/>
        </w:rPr>
        <w:tab/>
      </w:r>
      <w:r w:rsidRPr="00A31FB4">
        <w:rPr>
          <w:lang w:eastAsia="en-AU"/>
        </w:rPr>
        <w:t>(5)</w:t>
      </w:r>
      <w:r w:rsidRPr="00A31FB4">
        <w:rPr>
          <w:lang w:eastAsia="en-AU"/>
        </w:rPr>
        <w:tab/>
      </w:r>
      <w:r w:rsidR="0096339B" w:rsidRPr="00A31FB4">
        <w:t>In deciding whether a recoverable amount</w:t>
      </w:r>
      <w:r w:rsidR="004779C2" w:rsidRPr="00A31FB4">
        <w:t xml:space="preserve"> should be reduced,</w:t>
      </w:r>
      <w:r w:rsidR="0096339B" w:rsidRPr="00A31FB4">
        <w:t xml:space="preserve"> </w:t>
      </w:r>
      <w:r w:rsidR="008C6D95" w:rsidRPr="00A31FB4">
        <w:rPr>
          <w:lang w:eastAsia="en-AU"/>
        </w:rPr>
        <w:t xml:space="preserve">the commissioner must </w:t>
      </w:r>
      <w:r w:rsidR="004779C2" w:rsidRPr="00A31FB4">
        <w:rPr>
          <w:lang w:eastAsia="en-AU"/>
        </w:rPr>
        <w:t xml:space="preserve">take into account </w:t>
      </w:r>
      <w:r w:rsidR="008C6D95" w:rsidRPr="00A31FB4">
        <w:rPr>
          <w:lang w:eastAsia="en-AU"/>
        </w:rPr>
        <w:t xml:space="preserve">the amount of any repayment </w:t>
      </w:r>
      <w:r w:rsidR="00131250" w:rsidRPr="00A31FB4">
        <w:rPr>
          <w:lang w:eastAsia="en-AU"/>
        </w:rPr>
        <w:t xml:space="preserve">by the assisted person </w:t>
      </w:r>
      <w:r w:rsidR="008C6D95" w:rsidRPr="00A31FB4">
        <w:rPr>
          <w:lang w:eastAsia="en-AU"/>
        </w:rPr>
        <w:t>under part</w:t>
      </w:r>
      <w:r w:rsidR="00131250" w:rsidRPr="00A31FB4">
        <w:rPr>
          <w:lang w:eastAsia="en-AU"/>
        </w:rPr>
        <w:t> </w:t>
      </w:r>
      <w:r w:rsidR="008C6D95" w:rsidRPr="00A31FB4">
        <w:rPr>
          <w:lang w:eastAsia="en-AU"/>
        </w:rPr>
        <w:t>5</w:t>
      </w:r>
      <w:r w:rsidR="00131250" w:rsidRPr="00A31FB4">
        <w:rPr>
          <w:lang w:eastAsia="en-AU"/>
        </w:rPr>
        <w:t> </w:t>
      </w:r>
      <w:r w:rsidR="008C6D95" w:rsidRPr="00A31FB4">
        <w:rPr>
          <w:lang w:eastAsia="en-AU"/>
        </w:rPr>
        <w:t>(Repayment of financial assistance and funeral expenses</w:t>
      </w:r>
      <w:r w:rsidR="00225E75" w:rsidRPr="00A31FB4">
        <w:rPr>
          <w:lang w:eastAsia="en-AU"/>
        </w:rPr>
        <w:t xml:space="preserve"> by assisted person</w:t>
      </w:r>
      <w:r w:rsidR="008C6D95" w:rsidRPr="00A31FB4">
        <w:rPr>
          <w:lang w:eastAsia="en-AU"/>
        </w:rPr>
        <w:t>)</w:t>
      </w:r>
      <w:r w:rsidR="00747B84" w:rsidRPr="00A31FB4">
        <w:rPr>
          <w:lang w:eastAsia="en-AU"/>
        </w:rPr>
        <w:t>.</w:t>
      </w:r>
    </w:p>
    <w:p w14:paraId="22C1AE96" w14:textId="77777777" w:rsidR="00BE0371" w:rsidRPr="00A31FB4" w:rsidRDefault="005A4C3C" w:rsidP="005A4C3C">
      <w:pPr>
        <w:pStyle w:val="AH5Sec"/>
      </w:pPr>
      <w:bookmarkStart w:id="92" w:name="_Toc169605076"/>
      <w:r w:rsidRPr="005366E8">
        <w:rPr>
          <w:rStyle w:val="CharSectNo"/>
        </w:rPr>
        <w:t>72</w:t>
      </w:r>
      <w:r w:rsidRPr="00A31FB4">
        <w:tab/>
      </w:r>
      <w:r w:rsidR="00BE0371" w:rsidRPr="00A31FB4">
        <w:t>Commissioner must assess risks associated with recovery action</w:t>
      </w:r>
      <w:bookmarkEnd w:id="92"/>
    </w:p>
    <w:p w14:paraId="7B537160" w14:textId="77777777" w:rsidR="00AF73D1" w:rsidRPr="00A31FB4" w:rsidRDefault="00AF73D1" w:rsidP="00BB4953">
      <w:pPr>
        <w:pStyle w:val="Amainreturn"/>
      </w:pPr>
      <w:r w:rsidRPr="00A31FB4">
        <w:t xml:space="preserve">The commissioner must not </w:t>
      </w:r>
      <w:r w:rsidR="00683D56" w:rsidRPr="00A31FB4">
        <w:t>take</w:t>
      </w:r>
      <w:r w:rsidR="00A31807" w:rsidRPr="00A31FB4">
        <w:t xml:space="preserve">, or </w:t>
      </w:r>
      <w:r w:rsidR="00A75BF4" w:rsidRPr="00A31FB4">
        <w:t>continue</w:t>
      </w:r>
      <w:r w:rsidR="00A31807" w:rsidRPr="00A31FB4">
        <w:t>,</w:t>
      </w:r>
      <w:r w:rsidR="00683D56" w:rsidRPr="00A31FB4">
        <w:t xml:space="preserve"> recovery action without taking into account—</w:t>
      </w:r>
    </w:p>
    <w:p w14:paraId="4B317B9E" w14:textId="77777777" w:rsidR="00683D56" w:rsidRPr="00A31FB4" w:rsidRDefault="005A4C3C" w:rsidP="005A4C3C">
      <w:pPr>
        <w:pStyle w:val="Apara"/>
      </w:pPr>
      <w:r>
        <w:tab/>
      </w:r>
      <w:r w:rsidRPr="00A31FB4">
        <w:t>(a)</w:t>
      </w:r>
      <w:r w:rsidRPr="00A31FB4">
        <w:tab/>
      </w:r>
      <w:r w:rsidR="00A75BF4" w:rsidRPr="00A31FB4">
        <w:t xml:space="preserve">the objective </w:t>
      </w:r>
      <w:r w:rsidR="00683D56" w:rsidRPr="00A31FB4">
        <w:t>risk</w:t>
      </w:r>
      <w:r w:rsidR="00A75BF4" w:rsidRPr="00A31FB4">
        <w:t>s</w:t>
      </w:r>
      <w:r w:rsidR="00683D56" w:rsidRPr="00A31FB4">
        <w:t xml:space="preserve"> to the safety of</w:t>
      </w:r>
      <w:r w:rsidR="00A75BF4" w:rsidRPr="00A31FB4">
        <w:t xml:space="preserve"> any </w:t>
      </w:r>
      <w:r w:rsidR="00683D56" w:rsidRPr="00A31FB4">
        <w:t>person; and</w:t>
      </w:r>
    </w:p>
    <w:p w14:paraId="44602D19" w14:textId="77777777" w:rsidR="00683D56" w:rsidRPr="00A31FB4" w:rsidRDefault="005A4C3C" w:rsidP="005A4C3C">
      <w:pPr>
        <w:pStyle w:val="Apara"/>
      </w:pPr>
      <w:r>
        <w:tab/>
      </w:r>
      <w:r w:rsidRPr="00A31FB4">
        <w:t>(b)</w:t>
      </w:r>
      <w:r w:rsidRPr="00A31FB4">
        <w:tab/>
      </w:r>
      <w:r w:rsidR="00A75BF4" w:rsidRPr="00A31FB4">
        <w:t xml:space="preserve">the subjective </w:t>
      </w:r>
      <w:r w:rsidR="00683D56" w:rsidRPr="00A31FB4">
        <w:t xml:space="preserve">concerns </w:t>
      </w:r>
      <w:r w:rsidR="00BD0DBB" w:rsidRPr="00A31FB4">
        <w:t xml:space="preserve">of an assisted person </w:t>
      </w:r>
      <w:r w:rsidR="00A75BF4" w:rsidRPr="00A31FB4">
        <w:t xml:space="preserve">about the commissioner’s contact with </w:t>
      </w:r>
      <w:r w:rsidR="00BD0DBB" w:rsidRPr="00A31FB4">
        <w:t>an</w:t>
      </w:r>
      <w:r w:rsidR="00A75BF4" w:rsidRPr="00A31FB4">
        <w:t xml:space="preserve"> offender or recovery action </w:t>
      </w:r>
      <w:r w:rsidR="00BD0DBB" w:rsidRPr="00A31FB4">
        <w:t>generally</w:t>
      </w:r>
      <w:r w:rsidR="00683D56" w:rsidRPr="00A31FB4">
        <w:t>.</w:t>
      </w:r>
    </w:p>
    <w:p w14:paraId="38AEE39C" w14:textId="77777777" w:rsidR="008972B6" w:rsidRPr="00A31FB4" w:rsidRDefault="005A4C3C" w:rsidP="005A4C3C">
      <w:pPr>
        <w:pStyle w:val="AH5Sec"/>
      </w:pPr>
      <w:bookmarkStart w:id="93" w:name="_Toc169605077"/>
      <w:r w:rsidRPr="005366E8">
        <w:rPr>
          <w:rStyle w:val="CharSectNo"/>
        </w:rPr>
        <w:t>73</w:t>
      </w:r>
      <w:r w:rsidRPr="00A31FB4">
        <w:tab/>
      </w:r>
      <w:r w:rsidR="008972B6" w:rsidRPr="00A31FB4">
        <w:t xml:space="preserve">Commissioner must consult assisted person </w:t>
      </w:r>
      <w:r w:rsidR="007E1F70" w:rsidRPr="00A31FB4">
        <w:t xml:space="preserve">before giving recovery </w:t>
      </w:r>
      <w:r w:rsidR="008D2C32" w:rsidRPr="00A31FB4">
        <w:t xml:space="preserve">intention </w:t>
      </w:r>
      <w:r w:rsidR="007E1F70" w:rsidRPr="00A31FB4">
        <w:t>notice to offender</w:t>
      </w:r>
      <w:bookmarkEnd w:id="93"/>
    </w:p>
    <w:p w14:paraId="285EB51C" w14:textId="77777777" w:rsidR="008972B6" w:rsidRPr="00A31FB4" w:rsidRDefault="005A4C3C" w:rsidP="005A4C3C">
      <w:pPr>
        <w:pStyle w:val="Amain"/>
      </w:pPr>
      <w:r>
        <w:tab/>
      </w:r>
      <w:r w:rsidRPr="00A31FB4">
        <w:t>(1)</w:t>
      </w:r>
      <w:r w:rsidRPr="00A31FB4">
        <w:tab/>
      </w:r>
      <w:r w:rsidR="009953F4" w:rsidRPr="00A31FB4">
        <w:t xml:space="preserve">If the commissioner </w:t>
      </w:r>
      <w:r w:rsidR="00D801C6" w:rsidRPr="00A31FB4">
        <w:t>intends</w:t>
      </w:r>
      <w:r w:rsidR="009953F4" w:rsidRPr="00A31FB4">
        <w:t xml:space="preserve"> giv</w:t>
      </w:r>
      <w:r w:rsidR="00AC1C8F" w:rsidRPr="00A31FB4">
        <w:t>ing</w:t>
      </w:r>
      <w:r w:rsidR="009953F4" w:rsidRPr="00A31FB4">
        <w:t xml:space="preserve"> an offender a recovery </w:t>
      </w:r>
      <w:r w:rsidR="004478E3" w:rsidRPr="00A31FB4">
        <w:t xml:space="preserve">intention </w:t>
      </w:r>
      <w:r w:rsidR="009953F4" w:rsidRPr="00A31FB4">
        <w:t>notice, t</w:t>
      </w:r>
      <w:r w:rsidR="008972B6" w:rsidRPr="00A31FB4">
        <w:t xml:space="preserve">he commissioner must </w:t>
      </w:r>
      <w:r w:rsidR="009953F4" w:rsidRPr="00A31FB4">
        <w:t>tell</w:t>
      </w:r>
      <w:r w:rsidR="008972B6" w:rsidRPr="00A31FB4">
        <w:t xml:space="preserve"> each assisted person</w:t>
      </w:r>
      <w:r w:rsidR="005E3F64" w:rsidRPr="00A31FB4">
        <w:t xml:space="preserve">, to whom the offence </w:t>
      </w:r>
      <w:r w:rsidR="008972B6" w:rsidRPr="00A31FB4">
        <w:t>that is the subject of the recover</w:t>
      </w:r>
      <w:r w:rsidR="009953F4" w:rsidRPr="00A31FB4">
        <w:t>y</w:t>
      </w:r>
      <w:r w:rsidR="008972B6" w:rsidRPr="00A31FB4">
        <w:t xml:space="preserve"> notice</w:t>
      </w:r>
      <w:r w:rsidR="005E3F64" w:rsidRPr="00A31FB4">
        <w:t xml:space="preserve"> relates, the following </w:t>
      </w:r>
      <w:r w:rsidR="0099668F" w:rsidRPr="00A31FB4">
        <w:t>by written notice</w:t>
      </w:r>
      <w:r w:rsidR="005E3F64" w:rsidRPr="00A31FB4">
        <w:t>:</w:t>
      </w:r>
    </w:p>
    <w:p w14:paraId="5456BA0E" w14:textId="77777777" w:rsidR="008972B6" w:rsidRPr="00A31FB4" w:rsidRDefault="005A4C3C" w:rsidP="005A4C3C">
      <w:pPr>
        <w:pStyle w:val="Apara"/>
      </w:pPr>
      <w:r>
        <w:tab/>
      </w:r>
      <w:r w:rsidRPr="00A31FB4">
        <w:t>(a)</w:t>
      </w:r>
      <w:r w:rsidRPr="00A31FB4">
        <w:tab/>
      </w:r>
      <w:r w:rsidR="008972B6" w:rsidRPr="00A31FB4">
        <w:t xml:space="preserve">that the commissioner </w:t>
      </w:r>
      <w:r w:rsidR="00AC1C8F" w:rsidRPr="00A31FB4">
        <w:t>is taking recovery action</w:t>
      </w:r>
      <w:r w:rsidR="008972B6" w:rsidRPr="00A31FB4">
        <w:t xml:space="preserve">; </w:t>
      </w:r>
    </w:p>
    <w:p w14:paraId="1E2C7E7C" w14:textId="77777777" w:rsidR="008972B6" w:rsidRPr="00A31FB4" w:rsidRDefault="005A4C3C" w:rsidP="005A4C3C">
      <w:pPr>
        <w:pStyle w:val="Apara"/>
      </w:pPr>
      <w:r>
        <w:tab/>
      </w:r>
      <w:r w:rsidRPr="00A31FB4">
        <w:t>(b)</w:t>
      </w:r>
      <w:r w:rsidRPr="00A31FB4">
        <w:tab/>
      </w:r>
      <w:r w:rsidR="008972B6" w:rsidRPr="00A31FB4">
        <w:t xml:space="preserve">that the commissioner will contact the offender to </w:t>
      </w:r>
      <w:r w:rsidR="00AC1C8F" w:rsidRPr="00A31FB4">
        <w:t>give the offender a recovery notice</w:t>
      </w:r>
      <w:r w:rsidR="008972B6" w:rsidRPr="00A31FB4">
        <w:t xml:space="preserve">; </w:t>
      </w:r>
    </w:p>
    <w:p w14:paraId="2BFD14E5" w14:textId="77777777" w:rsidR="008972B6" w:rsidRPr="00A31FB4" w:rsidRDefault="005A4C3C" w:rsidP="0054082E">
      <w:pPr>
        <w:pStyle w:val="Apara"/>
        <w:keepNext/>
        <w:keepLines/>
      </w:pPr>
      <w:r>
        <w:lastRenderedPageBreak/>
        <w:tab/>
      </w:r>
      <w:r w:rsidRPr="00A31FB4">
        <w:t>(c)</w:t>
      </w:r>
      <w:r w:rsidRPr="00A31FB4">
        <w:tab/>
      </w:r>
      <w:r w:rsidR="005E3F64" w:rsidRPr="00A31FB4">
        <w:t xml:space="preserve">that </w:t>
      </w:r>
      <w:r w:rsidR="0099668F" w:rsidRPr="00A31FB4">
        <w:t>the assisted pe</w:t>
      </w:r>
      <w:r w:rsidR="0057654A" w:rsidRPr="00A31FB4">
        <w:t>rson must</w:t>
      </w:r>
      <w:r w:rsidR="00BC70FE" w:rsidRPr="00A31FB4">
        <w:t>,</w:t>
      </w:r>
      <w:r w:rsidR="0057654A" w:rsidRPr="00A31FB4">
        <w:t xml:space="preserve"> </w:t>
      </w:r>
      <w:r w:rsidR="00BC70FE" w:rsidRPr="00A31FB4">
        <w:t>within 28 days after the day the notice is given to the person</w:t>
      </w:r>
      <w:r w:rsidR="00FD5FD1" w:rsidRPr="00A31FB4">
        <w:t xml:space="preserve"> (the </w:t>
      </w:r>
      <w:r w:rsidR="00AF73D1" w:rsidRPr="00A31FB4">
        <w:rPr>
          <w:rStyle w:val="charBoldItals"/>
        </w:rPr>
        <w:t>consultation</w:t>
      </w:r>
      <w:r w:rsidR="00FD5FD1" w:rsidRPr="00A31FB4">
        <w:rPr>
          <w:rStyle w:val="charBoldItals"/>
        </w:rPr>
        <w:t xml:space="preserve"> period</w:t>
      </w:r>
      <w:r w:rsidR="00FD5FD1" w:rsidRPr="00A31FB4">
        <w:t>)</w:t>
      </w:r>
      <w:r w:rsidR="00BC70FE" w:rsidRPr="00A31FB4">
        <w:t xml:space="preserve">, </w:t>
      </w:r>
      <w:r w:rsidR="0057654A" w:rsidRPr="00A31FB4">
        <w:t>tell the commissioner</w:t>
      </w:r>
      <w:r w:rsidR="00AE7070" w:rsidRPr="00A31FB4">
        <w:t>,</w:t>
      </w:r>
      <w:r w:rsidR="0057654A" w:rsidRPr="00A31FB4">
        <w:t xml:space="preserve"> in writing</w:t>
      </w:r>
      <w:r w:rsidR="00AE7070" w:rsidRPr="00A31FB4">
        <w:t>,</w:t>
      </w:r>
      <w:r w:rsidR="0057654A" w:rsidRPr="00A31FB4">
        <w:t xml:space="preserve"> whether </w:t>
      </w:r>
      <w:r w:rsidR="00BC70FE" w:rsidRPr="00A31FB4">
        <w:t>t</w:t>
      </w:r>
      <w:r w:rsidR="0057654A" w:rsidRPr="00A31FB4">
        <w:t>he person has any concerns about the commissioner contact</w:t>
      </w:r>
      <w:r w:rsidR="00BC70FE" w:rsidRPr="00A31FB4">
        <w:t>ing</w:t>
      </w:r>
      <w:r w:rsidR="0057654A" w:rsidRPr="00A31FB4">
        <w:t xml:space="preserve"> the offender or the action generally.</w:t>
      </w:r>
    </w:p>
    <w:p w14:paraId="2717515C" w14:textId="77777777" w:rsidR="008972B6" w:rsidRPr="00A31FB4" w:rsidRDefault="008972B6" w:rsidP="008972B6">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44990ACB" w14:textId="77777777" w:rsidR="00AF73D1" w:rsidRPr="00A31FB4" w:rsidRDefault="005A4C3C" w:rsidP="005A4C3C">
      <w:pPr>
        <w:pStyle w:val="Amain"/>
      </w:pPr>
      <w:r>
        <w:tab/>
      </w:r>
      <w:r w:rsidRPr="00A31FB4">
        <w:t>(2)</w:t>
      </w:r>
      <w:r w:rsidRPr="00A31FB4">
        <w:tab/>
      </w:r>
      <w:r w:rsidR="00FD5FD1" w:rsidRPr="00A31FB4">
        <w:t>The commissioner must</w:t>
      </w:r>
      <w:r w:rsidR="009D6939" w:rsidRPr="00A31FB4">
        <w:t xml:space="preserve">, after the end of the consultation period, </w:t>
      </w:r>
      <w:r w:rsidR="00FD5FD1" w:rsidRPr="00A31FB4">
        <w:t xml:space="preserve"> </w:t>
      </w:r>
      <w:r w:rsidR="009D6939" w:rsidRPr="00A31FB4">
        <w:t xml:space="preserve">take into account </w:t>
      </w:r>
      <w:r w:rsidR="00AF73D1" w:rsidRPr="00A31FB4">
        <w:t>the matters raised (if any) by an assisted person.</w:t>
      </w:r>
    </w:p>
    <w:p w14:paraId="3E3FD574" w14:textId="77777777" w:rsidR="00BF60D3" w:rsidRPr="00A31FB4" w:rsidRDefault="005A4C3C" w:rsidP="005A4C3C">
      <w:pPr>
        <w:pStyle w:val="AH5Sec"/>
        <w:rPr>
          <w:lang w:eastAsia="en-AU"/>
        </w:rPr>
      </w:pPr>
      <w:bookmarkStart w:id="94" w:name="_Toc169605078"/>
      <w:r w:rsidRPr="005366E8">
        <w:rPr>
          <w:rStyle w:val="CharSectNo"/>
        </w:rPr>
        <w:t>74</w:t>
      </w:r>
      <w:r w:rsidRPr="00A31FB4">
        <w:rPr>
          <w:lang w:eastAsia="en-AU"/>
        </w:rPr>
        <w:tab/>
      </w:r>
      <w:r w:rsidR="00E13D33" w:rsidRPr="00A31FB4">
        <w:rPr>
          <w:lang w:eastAsia="en-AU"/>
        </w:rPr>
        <w:t>Recovery intention notice</w:t>
      </w:r>
      <w:bookmarkEnd w:id="94"/>
    </w:p>
    <w:p w14:paraId="31EC9676" w14:textId="77777777" w:rsidR="004478E3" w:rsidRPr="00A31FB4" w:rsidRDefault="005A4C3C" w:rsidP="005A4C3C">
      <w:pPr>
        <w:pStyle w:val="Amain"/>
      </w:pPr>
      <w:r>
        <w:tab/>
      </w:r>
      <w:r w:rsidRPr="00A31FB4">
        <w:t>(1)</w:t>
      </w:r>
      <w:r w:rsidRPr="00A31FB4">
        <w:tab/>
      </w:r>
      <w:r w:rsidR="004478E3" w:rsidRPr="00A31FB4">
        <w:t>This section applies</w:t>
      </w:r>
      <w:r w:rsidR="003F55A2" w:rsidRPr="00A31FB4">
        <w:t xml:space="preserve"> if the commissioner</w:t>
      </w:r>
      <w:r w:rsidR="004478E3" w:rsidRPr="00A31FB4">
        <w:t>—</w:t>
      </w:r>
    </w:p>
    <w:p w14:paraId="5C55061B" w14:textId="77777777" w:rsidR="004478E3" w:rsidRPr="00A31FB4" w:rsidRDefault="005A4C3C" w:rsidP="005A4C3C">
      <w:pPr>
        <w:pStyle w:val="Apara"/>
      </w:pPr>
      <w:r>
        <w:tab/>
      </w:r>
      <w:r w:rsidRPr="00A31FB4">
        <w:t>(a)</w:t>
      </w:r>
      <w:r w:rsidRPr="00A31FB4">
        <w:tab/>
      </w:r>
      <w:r w:rsidR="004478E3" w:rsidRPr="00A31FB4">
        <w:t xml:space="preserve">has complied with </w:t>
      </w:r>
      <w:r w:rsidR="00142A41" w:rsidRPr="00A31FB4">
        <w:t xml:space="preserve">section </w:t>
      </w:r>
      <w:r w:rsidR="00FE21CF" w:rsidRPr="00A31FB4">
        <w:t>73</w:t>
      </w:r>
      <w:r w:rsidR="004478E3" w:rsidRPr="00A31FB4">
        <w:t>; and</w:t>
      </w:r>
    </w:p>
    <w:p w14:paraId="44D82076" w14:textId="77777777" w:rsidR="004478E3" w:rsidRPr="00A31FB4" w:rsidRDefault="005A4C3C" w:rsidP="005A4C3C">
      <w:pPr>
        <w:pStyle w:val="Apara"/>
      </w:pPr>
      <w:r>
        <w:tab/>
      </w:r>
      <w:r w:rsidRPr="00A31FB4">
        <w:t>(b)</w:t>
      </w:r>
      <w:r w:rsidRPr="00A31FB4">
        <w:tab/>
      </w:r>
      <w:r w:rsidR="003F55A2" w:rsidRPr="00A31FB4">
        <w:t>is satisfied on reasonable grounds that</w:t>
      </w:r>
      <w:r w:rsidR="00072B6F" w:rsidRPr="00A31FB4">
        <w:t>,</w:t>
      </w:r>
      <w:r w:rsidR="00860875" w:rsidRPr="00A31FB4">
        <w:t xml:space="preserve"> </w:t>
      </w:r>
      <w:r w:rsidR="00AD5A66" w:rsidRPr="00A31FB4">
        <w:t>in all the circumstances</w:t>
      </w:r>
      <w:r w:rsidR="00072B6F" w:rsidRPr="00A31FB4">
        <w:t>,</w:t>
      </w:r>
      <w:r w:rsidR="003F55A2" w:rsidRPr="00A31FB4">
        <w:t xml:space="preserve"> </w:t>
      </w:r>
      <w:r w:rsidR="00827481" w:rsidRPr="00A31FB4">
        <w:t xml:space="preserve">recovery action is </w:t>
      </w:r>
      <w:r w:rsidR="00017572" w:rsidRPr="00A31FB4">
        <w:t xml:space="preserve">still </w:t>
      </w:r>
      <w:r w:rsidR="00827481" w:rsidRPr="00A31FB4">
        <w:t xml:space="preserve">practicable and </w:t>
      </w:r>
      <w:r w:rsidR="003F55A2" w:rsidRPr="00A31FB4">
        <w:t>appropriate.</w:t>
      </w:r>
    </w:p>
    <w:p w14:paraId="326222DD" w14:textId="77777777" w:rsidR="00B66098" w:rsidRPr="00A31FB4" w:rsidRDefault="005A4C3C" w:rsidP="005A4C3C">
      <w:pPr>
        <w:pStyle w:val="Amain"/>
      </w:pPr>
      <w:r>
        <w:tab/>
      </w:r>
      <w:r w:rsidRPr="00A31FB4">
        <w:t>(2)</w:t>
      </w:r>
      <w:r w:rsidRPr="00A31FB4">
        <w:tab/>
      </w:r>
      <w:r w:rsidR="00BF60D3" w:rsidRPr="00A31FB4">
        <w:t>The commissioner must, as soon as practicable</w:t>
      </w:r>
      <w:r w:rsidR="00D51C1D" w:rsidRPr="00A31FB4">
        <w:t>,</w:t>
      </w:r>
      <w:r w:rsidR="00BF60D3" w:rsidRPr="00A31FB4">
        <w:t xml:space="preserve"> give the offender written notice</w:t>
      </w:r>
      <w:r w:rsidR="00BB4B9C" w:rsidRPr="00A31FB4">
        <w:t xml:space="preserve"> (a</w:t>
      </w:r>
      <w:r w:rsidR="00BB4B9C" w:rsidRPr="00A31FB4">
        <w:rPr>
          <w:rStyle w:val="charBoldItals"/>
        </w:rPr>
        <w:t xml:space="preserve"> recovery intention notice</w:t>
      </w:r>
      <w:r w:rsidR="00BB4B9C" w:rsidRPr="00A31FB4">
        <w:t>) of the commissioner’s intention to recover a recoverable amount from the offender</w:t>
      </w:r>
      <w:r w:rsidR="00B66098" w:rsidRPr="00A31FB4">
        <w:t>.</w:t>
      </w:r>
    </w:p>
    <w:p w14:paraId="79E04383" w14:textId="77777777" w:rsidR="00BF60D3" w:rsidRPr="00A31FB4" w:rsidRDefault="005A4C3C" w:rsidP="005A4C3C">
      <w:pPr>
        <w:pStyle w:val="Amain"/>
      </w:pPr>
      <w:r>
        <w:tab/>
      </w:r>
      <w:r w:rsidRPr="00A31FB4">
        <w:t>(3)</w:t>
      </w:r>
      <w:r w:rsidRPr="00A31FB4">
        <w:tab/>
      </w:r>
      <w:r w:rsidR="00B66098" w:rsidRPr="00A31FB4">
        <w:t>A recovery intention notice must state</w:t>
      </w:r>
      <w:r w:rsidR="00AE7070" w:rsidRPr="00A31FB4">
        <w:t xml:space="preserve"> the following</w:t>
      </w:r>
      <w:r w:rsidR="00BF60D3" w:rsidRPr="00A31FB4">
        <w:t>:</w:t>
      </w:r>
    </w:p>
    <w:p w14:paraId="2B8AE084" w14:textId="77777777" w:rsidR="00BF60D3" w:rsidRPr="00A31FB4" w:rsidRDefault="005A4C3C" w:rsidP="005A4C3C">
      <w:pPr>
        <w:pStyle w:val="Apara"/>
      </w:pPr>
      <w:r>
        <w:tab/>
      </w:r>
      <w:r w:rsidRPr="00A31FB4">
        <w:t>(a)</w:t>
      </w:r>
      <w:r w:rsidRPr="00A31FB4">
        <w:tab/>
      </w:r>
      <w:r w:rsidR="00BF60D3" w:rsidRPr="00A31FB4">
        <w:t xml:space="preserve">that the offender has been </w:t>
      </w:r>
      <w:r w:rsidR="008D10D8" w:rsidRPr="00A31FB4">
        <w:t>convicted or found guilty</w:t>
      </w:r>
      <w:r w:rsidR="00BF60D3" w:rsidRPr="00A31FB4">
        <w:t xml:space="preserve"> of a </w:t>
      </w:r>
      <w:r w:rsidR="003D3097" w:rsidRPr="00A31FB4">
        <w:t>recompensed</w:t>
      </w:r>
      <w:r w:rsidR="00BF60D3" w:rsidRPr="00A31FB4">
        <w:t xml:space="preserve"> offence;</w:t>
      </w:r>
    </w:p>
    <w:p w14:paraId="09D3FF66" w14:textId="77777777" w:rsidR="00BF60D3" w:rsidRPr="00A31FB4" w:rsidRDefault="005A4C3C" w:rsidP="005A4C3C">
      <w:pPr>
        <w:pStyle w:val="Apara"/>
      </w:pPr>
      <w:r>
        <w:tab/>
      </w:r>
      <w:r w:rsidRPr="00A31FB4">
        <w:t>(b)</w:t>
      </w:r>
      <w:r w:rsidRPr="00A31FB4">
        <w:tab/>
      </w:r>
      <w:r w:rsidR="00BF60D3" w:rsidRPr="00A31FB4">
        <w:t xml:space="preserve">that a person has </w:t>
      </w:r>
      <w:r w:rsidR="003C7ABC" w:rsidRPr="00A31FB4">
        <w:t xml:space="preserve">received </w:t>
      </w:r>
      <w:r w:rsidR="00BF60D3" w:rsidRPr="00A31FB4">
        <w:t>financial assistance</w:t>
      </w:r>
      <w:r w:rsidR="005D67CF" w:rsidRPr="00A31FB4">
        <w:t>,</w:t>
      </w:r>
      <w:r w:rsidR="00BF60D3" w:rsidRPr="00A31FB4">
        <w:t xml:space="preserve"> or a funeral expense payment</w:t>
      </w:r>
      <w:r w:rsidR="005D67CF" w:rsidRPr="00A31FB4">
        <w:t>,</w:t>
      </w:r>
      <w:r w:rsidR="00BF60D3" w:rsidRPr="00A31FB4">
        <w:t xml:space="preserve"> in relation to the offence;</w:t>
      </w:r>
    </w:p>
    <w:p w14:paraId="24F99E8F" w14:textId="77777777" w:rsidR="00BF60D3" w:rsidRPr="00A31FB4" w:rsidRDefault="005A4C3C" w:rsidP="005A4C3C">
      <w:pPr>
        <w:pStyle w:val="Apara"/>
      </w:pPr>
      <w:r>
        <w:tab/>
      </w:r>
      <w:r w:rsidRPr="00A31FB4">
        <w:t>(c)</w:t>
      </w:r>
      <w:r w:rsidRPr="00A31FB4">
        <w:tab/>
      </w:r>
      <w:r w:rsidR="00BF60D3" w:rsidRPr="00A31FB4">
        <w:t xml:space="preserve">that the </w:t>
      </w:r>
      <w:r w:rsidR="005D67CF" w:rsidRPr="00A31FB4">
        <w:t xml:space="preserve">offender is liable </w:t>
      </w:r>
      <w:r w:rsidR="00E60552" w:rsidRPr="00A31FB4">
        <w:t xml:space="preserve">under this Act </w:t>
      </w:r>
      <w:r w:rsidR="005D67CF" w:rsidRPr="00A31FB4">
        <w:t>to pay the Territory a recoverable amount</w:t>
      </w:r>
      <w:r w:rsidR="00BF60D3" w:rsidRPr="00A31FB4">
        <w:t xml:space="preserve"> </w:t>
      </w:r>
      <w:r w:rsidR="00E60552" w:rsidRPr="00A31FB4">
        <w:t>for the offence</w:t>
      </w:r>
      <w:r w:rsidR="005D7F57" w:rsidRPr="00A31FB4">
        <w:t>, and that the commissioner intends giving the offender a recovery notice for the amount</w:t>
      </w:r>
      <w:r w:rsidR="00BF60D3" w:rsidRPr="00A31FB4">
        <w:t>;</w:t>
      </w:r>
    </w:p>
    <w:p w14:paraId="174497C3" w14:textId="77777777" w:rsidR="00E60552" w:rsidRPr="00A31FB4" w:rsidRDefault="005A4C3C" w:rsidP="005A4C3C">
      <w:pPr>
        <w:pStyle w:val="Apara"/>
      </w:pPr>
      <w:r>
        <w:tab/>
      </w:r>
      <w:r w:rsidRPr="00A31FB4">
        <w:t>(d)</w:t>
      </w:r>
      <w:r w:rsidRPr="00A31FB4">
        <w:tab/>
      </w:r>
      <w:r w:rsidR="00BF60D3" w:rsidRPr="00A31FB4">
        <w:t>the recover</w:t>
      </w:r>
      <w:r w:rsidR="00585390" w:rsidRPr="00A31FB4">
        <w:t>able amount</w:t>
      </w:r>
      <w:r w:rsidR="00E60552" w:rsidRPr="00A31FB4">
        <w:t>;</w:t>
      </w:r>
    </w:p>
    <w:p w14:paraId="3D7ED614" w14:textId="77777777" w:rsidR="0068602A" w:rsidRPr="00A31FB4" w:rsidRDefault="005A4C3C" w:rsidP="005A4C3C">
      <w:pPr>
        <w:pStyle w:val="Apara"/>
      </w:pPr>
      <w:r>
        <w:tab/>
      </w:r>
      <w:r w:rsidRPr="00A31FB4">
        <w:t>(e)</w:t>
      </w:r>
      <w:r w:rsidRPr="00A31FB4">
        <w:tab/>
      </w:r>
      <w:r w:rsidR="00E60552" w:rsidRPr="00A31FB4">
        <w:t>that the offender may</w:t>
      </w:r>
      <w:r w:rsidR="008B3693" w:rsidRPr="00A31FB4">
        <w:t xml:space="preserve"> object to recovery action against the offender in accordance with subsection</w:t>
      </w:r>
      <w:r w:rsidR="00AE7070" w:rsidRPr="00A31FB4">
        <w:t>s</w:t>
      </w:r>
      <w:r w:rsidR="008B3693" w:rsidRPr="00A31FB4">
        <w:t xml:space="preserve"> (3) and (4)</w:t>
      </w:r>
      <w:r w:rsidR="00B66098" w:rsidRPr="00A31FB4">
        <w:t>;</w:t>
      </w:r>
    </w:p>
    <w:p w14:paraId="45E7869F" w14:textId="77777777" w:rsidR="00B66098" w:rsidRPr="00A31FB4" w:rsidRDefault="005A4C3C" w:rsidP="005A4C3C">
      <w:pPr>
        <w:pStyle w:val="Apara"/>
        <w:keepNext/>
      </w:pPr>
      <w:r>
        <w:lastRenderedPageBreak/>
        <w:tab/>
      </w:r>
      <w:r w:rsidRPr="00A31FB4">
        <w:t>(f)</w:t>
      </w:r>
      <w:r w:rsidRPr="00A31FB4">
        <w:tab/>
      </w:r>
      <w:r w:rsidR="00B66098" w:rsidRPr="00A31FB4">
        <w:t>any other matter the commissioner considers relevant.</w:t>
      </w:r>
    </w:p>
    <w:p w14:paraId="5E2454EE" w14:textId="77777777" w:rsidR="00BF60D3" w:rsidRPr="00A31FB4" w:rsidRDefault="00BF60D3" w:rsidP="00BF60D3">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32DB2021" w14:textId="77777777" w:rsidR="00A36395" w:rsidRPr="00A31FB4" w:rsidRDefault="005A4C3C" w:rsidP="005A4C3C">
      <w:pPr>
        <w:pStyle w:val="Amain"/>
      </w:pPr>
      <w:r>
        <w:tab/>
      </w:r>
      <w:r w:rsidRPr="00A31FB4">
        <w:t>(4)</w:t>
      </w:r>
      <w:r w:rsidRPr="00A31FB4">
        <w:tab/>
      </w:r>
      <w:r w:rsidR="00A36395" w:rsidRPr="00A31FB4">
        <w:rPr>
          <w:lang w:eastAsia="en-AU"/>
        </w:rPr>
        <w:t xml:space="preserve">The offender may, </w:t>
      </w:r>
      <w:r w:rsidR="00A36395" w:rsidRPr="00A31FB4">
        <w:t>within</w:t>
      </w:r>
      <w:r w:rsidR="00A36395" w:rsidRPr="00A31FB4">
        <w:rPr>
          <w:lang w:eastAsia="en-AU"/>
        </w:rPr>
        <w:t xml:space="preserve"> 28 </w:t>
      </w:r>
      <w:r w:rsidR="00A36395" w:rsidRPr="00A31FB4">
        <w:t xml:space="preserve">days after the day the recovery intention notice is given to the offender, object to recovery action against the offender on the </w:t>
      </w:r>
      <w:r w:rsidR="00CF0A5D" w:rsidRPr="00A31FB4">
        <w:t>grounds</w:t>
      </w:r>
      <w:r w:rsidR="00A36395" w:rsidRPr="00A31FB4">
        <w:t xml:space="preserve"> that—</w:t>
      </w:r>
    </w:p>
    <w:p w14:paraId="1B6C5A85" w14:textId="77777777" w:rsidR="00A36395" w:rsidRPr="00A31FB4" w:rsidRDefault="005A4C3C" w:rsidP="005A4C3C">
      <w:pPr>
        <w:pStyle w:val="Apara"/>
      </w:pPr>
      <w:r>
        <w:tab/>
      </w:r>
      <w:r w:rsidRPr="00A31FB4">
        <w:t>(a)</w:t>
      </w:r>
      <w:r w:rsidRPr="00A31FB4">
        <w:tab/>
      </w:r>
      <w:r w:rsidR="00A36395" w:rsidRPr="00A31FB4">
        <w:t xml:space="preserve">the offender is not the person who is liable for the </w:t>
      </w:r>
      <w:r w:rsidR="006F77FD" w:rsidRPr="00A31FB4">
        <w:t>recoverable</w:t>
      </w:r>
      <w:r w:rsidR="00A36395" w:rsidRPr="00A31FB4">
        <w:t xml:space="preserve"> amount; or</w:t>
      </w:r>
    </w:p>
    <w:p w14:paraId="26D97390" w14:textId="77777777" w:rsidR="00A36395" w:rsidRPr="00A31FB4" w:rsidRDefault="005A4C3C" w:rsidP="005A4C3C">
      <w:pPr>
        <w:pStyle w:val="Apara"/>
      </w:pPr>
      <w:r>
        <w:tab/>
      </w:r>
      <w:r w:rsidRPr="00A31FB4">
        <w:t>(b)</w:t>
      </w:r>
      <w:r w:rsidRPr="00A31FB4">
        <w:tab/>
      </w:r>
      <w:r w:rsidR="00E067C0" w:rsidRPr="00A31FB4">
        <w:t>the commissioner has not taken into account that the offender has made, or is required to make, a payment in relation to the recompensed offence in accordance with a</w:t>
      </w:r>
      <w:r w:rsidR="00CF6C45" w:rsidRPr="00A31FB4">
        <w:t xml:space="preserve"> court order</w:t>
      </w:r>
      <w:r w:rsidR="00A36395" w:rsidRPr="00A31FB4">
        <w:t>.</w:t>
      </w:r>
    </w:p>
    <w:p w14:paraId="7F332D95" w14:textId="77777777" w:rsidR="00325EE6" w:rsidRPr="00A31FB4" w:rsidRDefault="005A4C3C" w:rsidP="005A4C3C">
      <w:pPr>
        <w:pStyle w:val="Amain"/>
        <w:keepNext/>
        <w:rPr>
          <w:lang w:eastAsia="en-AU"/>
        </w:rPr>
      </w:pPr>
      <w:r>
        <w:rPr>
          <w:lang w:eastAsia="en-AU"/>
        </w:rPr>
        <w:tab/>
      </w:r>
      <w:r w:rsidRPr="00A31FB4">
        <w:rPr>
          <w:lang w:eastAsia="en-AU"/>
        </w:rPr>
        <w:t>(5)</w:t>
      </w:r>
      <w:r w:rsidRPr="00A31FB4">
        <w:rPr>
          <w:lang w:eastAsia="en-AU"/>
        </w:rPr>
        <w:tab/>
      </w:r>
      <w:r w:rsidR="00325EE6" w:rsidRPr="00A31FB4">
        <w:rPr>
          <w:lang w:eastAsia="en-AU"/>
        </w:rPr>
        <w:t>A</w:t>
      </w:r>
      <w:r w:rsidR="00BB4B9C" w:rsidRPr="00A31FB4">
        <w:rPr>
          <w:lang w:eastAsia="en-AU"/>
        </w:rPr>
        <w:t>n</w:t>
      </w:r>
      <w:r w:rsidR="00AC595A" w:rsidRPr="00A31FB4">
        <w:rPr>
          <w:lang w:eastAsia="en-AU"/>
        </w:rPr>
        <w:t xml:space="preserve"> objection </w:t>
      </w:r>
      <w:r w:rsidR="00325EE6" w:rsidRPr="00A31FB4">
        <w:rPr>
          <w:lang w:eastAsia="en-AU"/>
        </w:rPr>
        <w:t>under subsection (</w:t>
      </w:r>
      <w:r w:rsidR="00AC595A" w:rsidRPr="00A31FB4">
        <w:rPr>
          <w:lang w:eastAsia="en-AU"/>
        </w:rPr>
        <w:t>3</w:t>
      </w:r>
      <w:r w:rsidR="00325EE6" w:rsidRPr="00A31FB4">
        <w:rPr>
          <w:lang w:eastAsia="en-AU"/>
        </w:rPr>
        <w:t>) must</w:t>
      </w:r>
      <w:r w:rsidR="00AC595A" w:rsidRPr="00A31FB4">
        <w:rPr>
          <w:lang w:eastAsia="en-AU"/>
        </w:rPr>
        <w:t xml:space="preserve"> be in writing and </w:t>
      </w:r>
      <w:r w:rsidR="00325EE6" w:rsidRPr="00A31FB4">
        <w:rPr>
          <w:lang w:eastAsia="en-AU"/>
        </w:rPr>
        <w:t xml:space="preserve">include </w:t>
      </w:r>
      <w:r w:rsidR="00AC595A" w:rsidRPr="00A31FB4">
        <w:rPr>
          <w:lang w:eastAsia="en-AU"/>
        </w:rPr>
        <w:t>any</w:t>
      </w:r>
      <w:r w:rsidR="00325EE6" w:rsidRPr="00A31FB4">
        <w:rPr>
          <w:lang w:eastAsia="en-AU"/>
        </w:rPr>
        <w:t xml:space="preserve"> facts relied on by the </w:t>
      </w:r>
      <w:r w:rsidR="00AC595A" w:rsidRPr="00A31FB4">
        <w:rPr>
          <w:lang w:eastAsia="en-AU"/>
        </w:rPr>
        <w:t>offender in support of the objection</w:t>
      </w:r>
      <w:r w:rsidR="00325EE6" w:rsidRPr="00A31FB4">
        <w:rPr>
          <w:lang w:eastAsia="en-AU"/>
        </w:rPr>
        <w:t>.</w:t>
      </w:r>
    </w:p>
    <w:p w14:paraId="696897E6" w14:textId="77777777" w:rsidR="00325EE6" w:rsidRPr="00A31FB4" w:rsidRDefault="00325EE6" w:rsidP="00BF60D3">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w:t>
      </w:r>
      <w:r w:rsidR="00AC595A" w:rsidRPr="00A31FB4">
        <w:t xml:space="preserve">is </w:t>
      </w:r>
      <w:r w:rsidR="00AE7070" w:rsidRPr="00A31FB4">
        <w:t>provision</w:t>
      </w:r>
      <w:r w:rsidR="00AC595A" w:rsidRPr="00A31FB4">
        <w:t>, the form must be used.</w:t>
      </w:r>
    </w:p>
    <w:p w14:paraId="6C984C9C" w14:textId="77777777" w:rsidR="00EB2C2A" w:rsidRPr="00A31FB4" w:rsidRDefault="005A4C3C" w:rsidP="005A4C3C">
      <w:pPr>
        <w:pStyle w:val="AH5Sec"/>
      </w:pPr>
      <w:bookmarkStart w:id="95" w:name="_Toc169605079"/>
      <w:r w:rsidRPr="005366E8">
        <w:rPr>
          <w:rStyle w:val="CharSectNo"/>
        </w:rPr>
        <w:t>75</w:t>
      </w:r>
      <w:r w:rsidRPr="00A31FB4">
        <w:tab/>
      </w:r>
      <w:r w:rsidR="00EB2C2A" w:rsidRPr="00A31FB4">
        <w:t xml:space="preserve">Commissioner may ask </w:t>
      </w:r>
      <w:r w:rsidR="00EB2C2A" w:rsidRPr="00A31FB4">
        <w:rPr>
          <w:lang w:eastAsia="en-AU"/>
        </w:rPr>
        <w:t xml:space="preserve">registrar </w:t>
      </w:r>
      <w:r w:rsidR="00EB2C2A" w:rsidRPr="00A31FB4">
        <w:t>for information relevant to recovery action</w:t>
      </w:r>
      <w:bookmarkEnd w:id="95"/>
    </w:p>
    <w:p w14:paraId="29BFF8C1" w14:textId="77777777" w:rsidR="00EB2C2A"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EB2C2A" w:rsidRPr="00A31FB4">
        <w:rPr>
          <w:lang w:eastAsia="en-AU"/>
        </w:rPr>
        <w:t>The commissioner may, at any time, ask a registrar for information that is relevant to deciding whether to take, or continue, recovery action in relation to an offender.</w:t>
      </w:r>
    </w:p>
    <w:p w14:paraId="44B6D629" w14:textId="77777777" w:rsidR="00EB2C2A" w:rsidRPr="00A31FB4" w:rsidRDefault="005A4C3C" w:rsidP="005A4C3C">
      <w:pPr>
        <w:pStyle w:val="Amain"/>
        <w:rPr>
          <w:szCs w:val="24"/>
          <w:lang w:eastAsia="en-AU"/>
        </w:rPr>
      </w:pPr>
      <w:r>
        <w:rPr>
          <w:szCs w:val="24"/>
          <w:lang w:eastAsia="en-AU"/>
        </w:rPr>
        <w:tab/>
      </w:r>
      <w:r w:rsidRPr="00A31FB4">
        <w:rPr>
          <w:szCs w:val="24"/>
          <w:lang w:eastAsia="en-AU"/>
        </w:rPr>
        <w:t>(2)</w:t>
      </w:r>
      <w:r w:rsidRPr="00A31FB4">
        <w:rPr>
          <w:szCs w:val="24"/>
          <w:lang w:eastAsia="en-AU"/>
        </w:rPr>
        <w:tab/>
      </w:r>
      <w:r w:rsidR="00EB2C2A" w:rsidRPr="00A31FB4">
        <w:rPr>
          <w:lang w:eastAsia="en-AU"/>
        </w:rPr>
        <w:t xml:space="preserve">Without limiting subsection (1), the </w:t>
      </w:r>
      <w:r w:rsidR="00ED5666" w:rsidRPr="00A31FB4">
        <w:rPr>
          <w:lang w:eastAsia="en-AU"/>
        </w:rPr>
        <w:t>commissioner</w:t>
      </w:r>
      <w:r w:rsidR="00EB2C2A" w:rsidRPr="00A31FB4">
        <w:rPr>
          <w:lang w:eastAsia="en-AU"/>
        </w:rPr>
        <w:t xml:space="preserve"> may ask for information </w:t>
      </w:r>
      <w:r w:rsidR="008E37A5" w:rsidRPr="00A31FB4">
        <w:rPr>
          <w:lang w:eastAsia="en-AU"/>
        </w:rPr>
        <w:t>about</w:t>
      </w:r>
      <w:r w:rsidR="00AE7070" w:rsidRPr="00A31FB4">
        <w:rPr>
          <w:lang w:eastAsia="en-AU"/>
        </w:rPr>
        <w:t xml:space="preserve"> any of the following</w:t>
      </w:r>
      <w:r w:rsidR="00EB2C2A" w:rsidRPr="00A31FB4">
        <w:rPr>
          <w:lang w:eastAsia="en-AU"/>
        </w:rPr>
        <w:t>:</w:t>
      </w:r>
    </w:p>
    <w:p w14:paraId="3542B8C3" w14:textId="77777777" w:rsidR="00EB2C2A"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EB2C2A" w:rsidRPr="00A31FB4">
        <w:rPr>
          <w:lang w:eastAsia="en-AU"/>
        </w:rPr>
        <w:t>the identity of a person charged with an offence before a court;</w:t>
      </w:r>
    </w:p>
    <w:p w14:paraId="5BB6F0D2" w14:textId="77777777" w:rsidR="008E37A5"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8E37A5" w:rsidRPr="00A31FB4">
        <w:rPr>
          <w:lang w:eastAsia="en-AU"/>
        </w:rPr>
        <w:t>any matter that might reasonably assist the commissioner to work out the whereabouts of a person charged, convicted or found guilty;</w:t>
      </w:r>
    </w:p>
    <w:p w14:paraId="14419C48" w14:textId="77777777" w:rsidR="00EB2C2A"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EB2C2A" w:rsidRPr="00A31FB4">
        <w:rPr>
          <w:lang w:eastAsia="en-AU"/>
        </w:rPr>
        <w:t>particulars of the offence;</w:t>
      </w:r>
    </w:p>
    <w:p w14:paraId="34153087" w14:textId="77777777" w:rsidR="00EB2C2A"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EB2C2A" w:rsidRPr="00A31FB4">
        <w:rPr>
          <w:lang w:eastAsia="en-AU"/>
        </w:rPr>
        <w:t>the identity of a victim of the offence;</w:t>
      </w:r>
    </w:p>
    <w:p w14:paraId="2BF371A1" w14:textId="77777777" w:rsidR="00EB2C2A" w:rsidRPr="00A31FB4" w:rsidRDefault="005A4C3C" w:rsidP="005A4C3C">
      <w:pPr>
        <w:pStyle w:val="Apara"/>
        <w:rPr>
          <w:lang w:eastAsia="en-AU"/>
        </w:rPr>
      </w:pPr>
      <w:r>
        <w:rPr>
          <w:lang w:eastAsia="en-AU"/>
        </w:rPr>
        <w:lastRenderedPageBreak/>
        <w:tab/>
      </w:r>
      <w:r w:rsidRPr="00A31FB4">
        <w:rPr>
          <w:lang w:eastAsia="en-AU"/>
        </w:rPr>
        <w:t>(e)</w:t>
      </w:r>
      <w:r w:rsidRPr="00A31FB4">
        <w:rPr>
          <w:lang w:eastAsia="en-AU"/>
        </w:rPr>
        <w:tab/>
      </w:r>
      <w:r w:rsidR="00EB2C2A" w:rsidRPr="00A31FB4">
        <w:rPr>
          <w:lang w:eastAsia="en-AU"/>
        </w:rPr>
        <w:t>the identity of a person convicted or found guilty of the offence;</w:t>
      </w:r>
    </w:p>
    <w:p w14:paraId="355AE503" w14:textId="77777777" w:rsidR="00EB2C2A" w:rsidRPr="00A31FB4" w:rsidRDefault="005A4C3C" w:rsidP="005A4C3C">
      <w:pPr>
        <w:pStyle w:val="Apara"/>
        <w:rPr>
          <w:szCs w:val="24"/>
          <w:lang w:eastAsia="en-AU"/>
        </w:rPr>
      </w:pPr>
      <w:r>
        <w:rPr>
          <w:szCs w:val="24"/>
          <w:lang w:eastAsia="en-AU"/>
        </w:rPr>
        <w:tab/>
      </w:r>
      <w:r w:rsidRPr="00A31FB4">
        <w:rPr>
          <w:szCs w:val="24"/>
          <w:lang w:eastAsia="en-AU"/>
        </w:rPr>
        <w:t>(f)</w:t>
      </w:r>
      <w:r w:rsidRPr="00A31FB4">
        <w:rPr>
          <w:szCs w:val="24"/>
          <w:lang w:eastAsia="en-AU"/>
        </w:rPr>
        <w:tab/>
      </w:r>
      <w:r w:rsidR="00EB2C2A" w:rsidRPr="00A31FB4">
        <w:rPr>
          <w:lang w:eastAsia="en-AU"/>
        </w:rPr>
        <w:t xml:space="preserve">a sentence imposed for the offence. </w:t>
      </w:r>
    </w:p>
    <w:p w14:paraId="7B106E6A" w14:textId="77777777" w:rsidR="00142998" w:rsidRPr="00A31FB4" w:rsidRDefault="005A4C3C" w:rsidP="005A4C3C">
      <w:pPr>
        <w:pStyle w:val="Amain"/>
        <w:rPr>
          <w:szCs w:val="24"/>
          <w:lang w:eastAsia="en-AU"/>
        </w:rPr>
      </w:pPr>
      <w:r>
        <w:rPr>
          <w:szCs w:val="24"/>
          <w:lang w:eastAsia="en-AU"/>
        </w:rPr>
        <w:tab/>
      </w:r>
      <w:r w:rsidRPr="00A31FB4">
        <w:rPr>
          <w:szCs w:val="24"/>
          <w:lang w:eastAsia="en-AU"/>
        </w:rPr>
        <w:t>(3)</w:t>
      </w:r>
      <w:r w:rsidRPr="00A31FB4">
        <w:rPr>
          <w:szCs w:val="24"/>
          <w:lang w:eastAsia="en-AU"/>
        </w:rPr>
        <w:tab/>
      </w:r>
      <w:r w:rsidR="00142998" w:rsidRPr="00A31FB4">
        <w:rPr>
          <w:lang w:eastAsia="en-AU"/>
        </w:rPr>
        <w:t>The registrar must give the information requested</w:t>
      </w:r>
      <w:r w:rsidR="00142998" w:rsidRPr="00A31FB4">
        <w:rPr>
          <w:szCs w:val="24"/>
          <w:lang w:eastAsia="en-AU"/>
        </w:rPr>
        <w:t xml:space="preserve"> under subsection (2)</w:t>
      </w:r>
      <w:r w:rsidR="00142998" w:rsidRPr="00A31FB4">
        <w:rPr>
          <w:lang w:eastAsia="en-AU"/>
        </w:rPr>
        <w:t xml:space="preserve"> to the commissioner, unless the registrar is satisfied on reasonable grounds that giving the information is—</w:t>
      </w:r>
    </w:p>
    <w:p w14:paraId="4068DFE7" w14:textId="77777777" w:rsidR="00142998" w:rsidRPr="00A31FB4" w:rsidRDefault="005A4C3C" w:rsidP="005A4C3C">
      <w:pPr>
        <w:pStyle w:val="Apara"/>
        <w:rPr>
          <w:szCs w:val="24"/>
          <w:lang w:eastAsia="en-AU"/>
        </w:rPr>
      </w:pPr>
      <w:r>
        <w:rPr>
          <w:szCs w:val="24"/>
          <w:lang w:eastAsia="en-AU"/>
        </w:rPr>
        <w:tab/>
      </w:r>
      <w:r w:rsidRPr="00A31FB4">
        <w:rPr>
          <w:szCs w:val="24"/>
          <w:lang w:eastAsia="en-AU"/>
        </w:rPr>
        <w:t>(a)</w:t>
      </w:r>
      <w:r w:rsidRPr="00A31FB4">
        <w:rPr>
          <w:szCs w:val="24"/>
          <w:lang w:eastAsia="en-AU"/>
        </w:rPr>
        <w:tab/>
      </w:r>
      <w:r w:rsidR="00142998" w:rsidRPr="00A31FB4">
        <w:rPr>
          <w:lang w:eastAsia="en-AU"/>
        </w:rPr>
        <w:t>contrary to a law in force in the Territory; or</w:t>
      </w:r>
    </w:p>
    <w:p w14:paraId="12628374" w14:textId="77777777" w:rsidR="00142998" w:rsidRPr="00A31FB4" w:rsidRDefault="005A4C3C" w:rsidP="005A4C3C">
      <w:pPr>
        <w:pStyle w:val="Apara"/>
        <w:rPr>
          <w:szCs w:val="24"/>
          <w:lang w:eastAsia="en-AU"/>
        </w:rPr>
      </w:pPr>
      <w:r>
        <w:rPr>
          <w:szCs w:val="24"/>
          <w:lang w:eastAsia="en-AU"/>
        </w:rPr>
        <w:tab/>
      </w:r>
      <w:r w:rsidRPr="00A31FB4">
        <w:rPr>
          <w:szCs w:val="24"/>
          <w:lang w:eastAsia="en-AU"/>
        </w:rPr>
        <w:t>(b)</w:t>
      </w:r>
      <w:r w:rsidRPr="00A31FB4">
        <w:rPr>
          <w:szCs w:val="24"/>
          <w:lang w:eastAsia="en-AU"/>
        </w:rPr>
        <w:tab/>
      </w:r>
      <w:r w:rsidR="00142998" w:rsidRPr="00A31FB4">
        <w:rPr>
          <w:lang w:eastAsia="en-AU"/>
        </w:rPr>
        <w:t>otherwise inappropriate</w:t>
      </w:r>
      <w:r w:rsidR="00142998" w:rsidRPr="00A31FB4">
        <w:rPr>
          <w:szCs w:val="24"/>
          <w:lang w:eastAsia="en-AU"/>
        </w:rPr>
        <w:t>.</w:t>
      </w:r>
    </w:p>
    <w:p w14:paraId="6859A725" w14:textId="77777777" w:rsidR="00EB2C2A" w:rsidRPr="00A31FB4" w:rsidRDefault="005A4C3C" w:rsidP="005A4C3C">
      <w:pPr>
        <w:pStyle w:val="Amain"/>
        <w:rPr>
          <w:lang w:eastAsia="en-AU"/>
        </w:rPr>
      </w:pPr>
      <w:r>
        <w:rPr>
          <w:lang w:eastAsia="en-AU"/>
        </w:rPr>
        <w:tab/>
      </w:r>
      <w:r w:rsidRPr="00A31FB4">
        <w:rPr>
          <w:lang w:eastAsia="en-AU"/>
        </w:rPr>
        <w:t>(4)</w:t>
      </w:r>
      <w:r w:rsidRPr="00A31FB4">
        <w:rPr>
          <w:lang w:eastAsia="en-AU"/>
        </w:rPr>
        <w:tab/>
      </w:r>
      <w:r w:rsidR="00EB2C2A" w:rsidRPr="00A31FB4">
        <w:rPr>
          <w:lang w:eastAsia="en-AU"/>
        </w:rPr>
        <w:t>The information may be given by allowing the commissioner access to electronic information maintained by the registrar.</w:t>
      </w:r>
    </w:p>
    <w:p w14:paraId="526E2483" w14:textId="77777777" w:rsidR="00EB2C2A" w:rsidRPr="005A4C3C" w:rsidRDefault="005A4C3C" w:rsidP="005A4C3C">
      <w:pPr>
        <w:pStyle w:val="Amain"/>
        <w:rPr>
          <w:szCs w:val="24"/>
          <w:lang w:eastAsia="en-AU"/>
        </w:rPr>
      </w:pPr>
      <w:r w:rsidRPr="005A4C3C">
        <w:rPr>
          <w:szCs w:val="24"/>
          <w:lang w:eastAsia="en-AU"/>
        </w:rPr>
        <w:tab/>
        <w:t>(5)</w:t>
      </w:r>
      <w:r w:rsidRPr="005A4C3C">
        <w:rPr>
          <w:szCs w:val="24"/>
          <w:lang w:eastAsia="en-AU"/>
        </w:rPr>
        <w:tab/>
      </w:r>
      <w:r w:rsidR="00EB2C2A" w:rsidRPr="005A4C3C">
        <w:rPr>
          <w:szCs w:val="24"/>
          <w:lang w:eastAsia="en-AU"/>
        </w:rPr>
        <w:t xml:space="preserve">If the commissioner accesses electronic information it may only be used in connection with the information requested under subsection (2). </w:t>
      </w:r>
    </w:p>
    <w:p w14:paraId="667B88E8" w14:textId="77777777" w:rsidR="00EB2C2A" w:rsidRPr="00A31FB4" w:rsidRDefault="005A4C3C" w:rsidP="005A4C3C">
      <w:pPr>
        <w:pStyle w:val="Amain"/>
        <w:keepNext/>
        <w:rPr>
          <w:lang w:eastAsia="en-AU"/>
        </w:rPr>
      </w:pPr>
      <w:r>
        <w:rPr>
          <w:lang w:eastAsia="en-AU"/>
        </w:rPr>
        <w:tab/>
      </w:r>
      <w:r w:rsidRPr="00A31FB4">
        <w:rPr>
          <w:lang w:eastAsia="en-AU"/>
        </w:rPr>
        <w:t>(6)</w:t>
      </w:r>
      <w:r w:rsidRPr="00A31FB4">
        <w:rPr>
          <w:lang w:eastAsia="en-AU"/>
        </w:rPr>
        <w:tab/>
      </w:r>
      <w:r w:rsidR="00EB2C2A" w:rsidRPr="00A31FB4">
        <w:rPr>
          <w:lang w:eastAsia="en-AU"/>
        </w:rPr>
        <w:t>This section applies in addition to a provision of any other Act that provides for information to be given by a registrar.</w:t>
      </w:r>
    </w:p>
    <w:p w14:paraId="2C402BE3" w14:textId="487A63A6" w:rsidR="00EB2C2A" w:rsidRPr="00A31FB4" w:rsidRDefault="00EB2C2A" w:rsidP="00EB2C2A">
      <w:pPr>
        <w:pStyle w:val="aNote"/>
      </w:pPr>
      <w:r w:rsidRPr="00A31FB4">
        <w:rPr>
          <w:rStyle w:val="charItals"/>
        </w:rPr>
        <w:t>Note</w:t>
      </w:r>
      <w:r w:rsidRPr="00A31FB4">
        <w:rPr>
          <w:snapToGrid w:val="0"/>
        </w:rPr>
        <w:tab/>
        <w:t>A reference to an Act includes a reference to the statutory instruments made or in force under the Act, including any regulation (</w:t>
      </w:r>
      <w:r w:rsidRPr="00A31FB4">
        <w:t xml:space="preserve">see </w:t>
      </w:r>
      <w:hyperlink r:id="rId55" w:tooltip="A2001-14" w:history="1">
        <w:r w:rsidR="00FE21CF" w:rsidRPr="00A31FB4">
          <w:rPr>
            <w:rStyle w:val="charCitHyperlinkAbbrev"/>
          </w:rPr>
          <w:t>Legislation Act</w:t>
        </w:r>
      </w:hyperlink>
      <w:r w:rsidRPr="00A31FB4">
        <w:t>, s 104).</w:t>
      </w:r>
    </w:p>
    <w:p w14:paraId="34E063C1" w14:textId="77777777" w:rsidR="00167FE1" w:rsidRPr="00A31FB4" w:rsidRDefault="005A4C3C" w:rsidP="005A4C3C">
      <w:pPr>
        <w:pStyle w:val="AH5Sec"/>
        <w:rPr>
          <w:lang w:eastAsia="en-AU"/>
        </w:rPr>
      </w:pPr>
      <w:bookmarkStart w:id="96" w:name="_Toc169605080"/>
      <w:r w:rsidRPr="005366E8">
        <w:rPr>
          <w:rStyle w:val="CharSectNo"/>
        </w:rPr>
        <w:t>76</w:t>
      </w:r>
      <w:r w:rsidRPr="00A31FB4">
        <w:rPr>
          <w:lang w:eastAsia="en-AU"/>
        </w:rPr>
        <w:tab/>
      </w:r>
      <w:r w:rsidR="00167FE1" w:rsidRPr="00A31FB4">
        <w:rPr>
          <w:lang w:eastAsia="en-AU"/>
        </w:rPr>
        <w:t xml:space="preserve">Commissioner </w:t>
      </w:r>
      <w:r w:rsidR="00C549AE" w:rsidRPr="00A31FB4">
        <w:rPr>
          <w:lang w:eastAsia="en-AU"/>
        </w:rPr>
        <w:t xml:space="preserve">must </w:t>
      </w:r>
      <w:r w:rsidR="00167FE1" w:rsidRPr="00A31FB4">
        <w:rPr>
          <w:lang w:eastAsia="en-AU"/>
        </w:rPr>
        <w:t>not give offender confidential information</w:t>
      </w:r>
      <w:bookmarkEnd w:id="96"/>
    </w:p>
    <w:p w14:paraId="1F5FB71C" w14:textId="77777777" w:rsidR="00167FE1" w:rsidRPr="00A31FB4" w:rsidRDefault="005A4C3C" w:rsidP="005A4C3C">
      <w:pPr>
        <w:pStyle w:val="Amain"/>
      </w:pPr>
      <w:r>
        <w:tab/>
      </w:r>
      <w:r w:rsidRPr="00A31FB4">
        <w:t>(1)</w:t>
      </w:r>
      <w:r w:rsidRPr="00A31FB4">
        <w:tab/>
      </w:r>
      <w:r w:rsidR="00167FE1" w:rsidRPr="00A31FB4">
        <w:t>The commissioner must</w:t>
      </w:r>
      <w:r w:rsidR="00C549AE" w:rsidRPr="00A31FB4">
        <w:t xml:space="preserve"> </w:t>
      </w:r>
      <w:r w:rsidR="00E7702E" w:rsidRPr="00A31FB4">
        <w:t>not</w:t>
      </w:r>
      <w:r w:rsidR="00AE7070" w:rsidRPr="00A31FB4">
        <w:t>,</w:t>
      </w:r>
      <w:r w:rsidR="00074424" w:rsidRPr="00A31FB4">
        <w:t xml:space="preserve"> as far as practicable</w:t>
      </w:r>
      <w:r w:rsidR="00EB6CA8" w:rsidRPr="00A31FB4">
        <w:t>, in any recovery action,</w:t>
      </w:r>
      <w:r w:rsidR="00E7702E" w:rsidRPr="00A31FB4">
        <w:t xml:space="preserve"> give </w:t>
      </w:r>
      <w:r w:rsidR="00167FE1" w:rsidRPr="00A31FB4">
        <w:t xml:space="preserve">confidential information about a person who </w:t>
      </w:r>
      <w:r w:rsidR="00AF0687" w:rsidRPr="00A31FB4">
        <w:t xml:space="preserve">has </w:t>
      </w:r>
      <w:r w:rsidR="00167FE1" w:rsidRPr="00A31FB4">
        <w:t>receive</w:t>
      </w:r>
      <w:r w:rsidR="00AF0687" w:rsidRPr="00A31FB4">
        <w:t>d</w:t>
      </w:r>
      <w:r w:rsidR="00167FE1" w:rsidRPr="00A31FB4">
        <w:t xml:space="preserve"> financial assistance </w:t>
      </w:r>
      <w:r w:rsidR="00EA1EB3" w:rsidRPr="00A31FB4">
        <w:t xml:space="preserve">or a funeral expense payment </w:t>
      </w:r>
      <w:r w:rsidR="00C549AE" w:rsidRPr="00A31FB4">
        <w:t xml:space="preserve">to </w:t>
      </w:r>
      <w:r w:rsidR="00EB6CA8" w:rsidRPr="00A31FB4">
        <w:t xml:space="preserve">the </w:t>
      </w:r>
      <w:r w:rsidR="00C549AE" w:rsidRPr="00A31FB4">
        <w:t xml:space="preserve">offender </w:t>
      </w:r>
      <w:r w:rsidR="008D10D8" w:rsidRPr="00A31FB4">
        <w:t>convicted or found guilty</w:t>
      </w:r>
      <w:r w:rsidR="00AF0687" w:rsidRPr="00A31FB4">
        <w:t xml:space="preserve"> of</w:t>
      </w:r>
      <w:r w:rsidR="00C549AE" w:rsidRPr="00A31FB4">
        <w:t xml:space="preserve"> </w:t>
      </w:r>
      <w:r w:rsidR="00EE567F" w:rsidRPr="00A31FB4">
        <w:t xml:space="preserve">the </w:t>
      </w:r>
      <w:r w:rsidR="00AF0687" w:rsidRPr="00A31FB4">
        <w:t xml:space="preserve">offence to which </w:t>
      </w:r>
      <w:r w:rsidR="00C549AE" w:rsidRPr="00A31FB4">
        <w:t xml:space="preserve">the assistance </w:t>
      </w:r>
      <w:r w:rsidR="00EA1EB3" w:rsidRPr="00A31FB4">
        <w:t>or paymen</w:t>
      </w:r>
      <w:r w:rsidR="006822CD" w:rsidRPr="00A31FB4">
        <w:t xml:space="preserve">t </w:t>
      </w:r>
      <w:r w:rsidR="00AF0687" w:rsidRPr="00A31FB4">
        <w:t>relates</w:t>
      </w:r>
      <w:r w:rsidR="00EB6CA8" w:rsidRPr="00A31FB4">
        <w:t>.</w:t>
      </w:r>
    </w:p>
    <w:p w14:paraId="36007867" w14:textId="77777777" w:rsidR="00E7702E" w:rsidRPr="00A31FB4" w:rsidRDefault="005A4C3C" w:rsidP="005A4C3C">
      <w:pPr>
        <w:pStyle w:val="Amain"/>
      </w:pPr>
      <w:r>
        <w:tab/>
      </w:r>
      <w:r w:rsidRPr="00A31FB4">
        <w:t>(2)</w:t>
      </w:r>
      <w:r w:rsidRPr="00A31FB4">
        <w:tab/>
      </w:r>
      <w:r w:rsidR="00E7702E" w:rsidRPr="00A31FB4">
        <w:t>In this section:</w:t>
      </w:r>
    </w:p>
    <w:p w14:paraId="4B17C8FB" w14:textId="77777777" w:rsidR="00167FE1" w:rsidRPr="00A31FB4" w:rsidRDefault="00E7702E" w:rsidP="005A4C3C">
      <w:pPr>
        <w:pStyle w:val="aDef"/>
      </w:pPr>
      <w:r w:rsidRPr="00A31FB4">
        <w:rPr>
          <w:rStyle w:val="charBoldItals"/>
        </w:rPr>
        <w:t>confidential information</w:t>
      </w:r>
      <w:r w:rsidR="006C0274" w:rsidRPr="00A31FB4">
        <w:rPr>
          <w:lang w:eastAsia="en-AU"/>
        </w:rPr>
        <w:t xml:space="preserve">, </w:t>
      </w:r>
      <w:r w:rsidRPr="00A31FB4">
        <w:rPr>
          <w:lang w:eastAsia="en-AU"/>
        </w:rPr>
        <w:t>about an assisted person</w:t>
      </w:r>
      <w:r w:rsidR="006C0274" w:rsidRPr="00A31FB4">
        <w:rPr>
          <w:lang w:eastAsia="en-AU"/>
        </w:rPr>
        <w:t>,</w:t>
      </w:r>
      <w:r w:rsidRPr="00A31FB4">
        <w:rPr>
          <w:lang w:eastAsia="en-AU"/>
        </w:rPr>
        <w:t xml:space="preserve"> includes the name, contact details, medical or psychological reports, counselling notes or other identifying information about the assisted person</w:t>
      </w:r>
      <w:r w:rsidRPr="00A31FB4">
        <w:t>.</w:t>
      </w:r>
    </w:p>
    <w:p w14:paraId="6A861C8C" w14:textId="77777777" w:rsidR="003B66AF" w:rsidRPr="00A31FB4" w:rsidRDefault="005A4C3C" w:rsidP="005A4C3C">
      <w:pPr>
        <w:pStyle w:val="AH5Sec"/>
        <w:rPr>
          <w:lang w:eastAsia="en-AU"/>
        </w:rPr>
      </w:pPr>
      <w:bookmarkStart w:id="97" w:name="_Toc169605081"/>
      <w:r w:rsidRPr="005366E8">
        <w:rPr>
          <w:rStyle w:val="CharSectNo"/>
        </w:rPr>
        <w:lastRenderedPageBreak/>
        <w:t>77</w:t>
      </w:r>
      <w:r w:rsidRPr="00A31FB4">
        <w:rPr>
          <w:lang w:eastAsia="en-AU"/>
        </w:rPr>
        <w:tab/>
      </w:r>
      <w:r w:rsidR="006B230C" w:rsidRPr="00A31FB4">
        <w:rPr>
          <w:lang w:eastAsia="en-AU"/>
        </w:rPr>
        <w:t>R</w:t>
      </w:r>
      <w:r w:rsidR="003B66AF" w:rsidRPr="00A31FB4">
        <w:rPr>
          <w:lang w:eastAsia="en-AU"/>
        </w:rPr>
        <w:t>ecovery notice</w:t>
      </w:r>
      <w:bookmarkEnd w:id="97"/>
    </w:p>
    <w:p w14:paraId="36021F1F" w14:textId="77777777" w:rsidR="003B66AF" w:rsidRPr="00A31FB4" w:rsidRDefault="005A4C3C" w:rsidP="005A4C3C">
      <w:pPr>
        <w:pStyle w:val="Amain"/>
      </w:pPr>
      <w:r>
        <w:tab/>
      </w:r>
      <w:r w:rsidRPr="00A31FB4">
        <w:t>(1)</w:t>
      </w:r>
      <w:r w:rsidRPr="00A31FB4">
        <w:tab/>
      </w:r>
      <w:r w:rsidR="005E2362" w:rsidRPr="00A31FB4">
        <w:t xml:space="preserve">If the commissioner, after giving an offender a recovery intention notice and taking into account any objection </w:t>
      </w:r>
      <w:r w:rsidR="001234E5" w:rsidRPr="00A31FB4">
        <w:t>to the notice under section</w:t>
      </w:r>
      <w:r w:rsidR="009C34A6" w:rsidRPr="00A31FB4">
        <w:t xml:space="preserve"> 74 (4)</w:t>
      </w:r>
      <w:r w:rsidR="005E2362" w:rsidRPr="00A31FB4">
        <w:t xml:space="preserve">, </w:t>
      </w:r>
      <w:r w:rsidR="00E60556" w:rsidRPr="00A31FB4">
        <w:t>is satisfied on reasonable grounds that</w:t>
      </w:r>
      <w:r w:rsidR="00072B6F" w:rsidRPr="00A31FB4">
        <w:t>,</w:t>
      </w:r>
      <w:r w:rsidR="00E60556" w:rsidRPr="00A31FB4">
        <w:t xml:space="preserve"> in all the circumstances</w:t>
      </w:r>
      <w:r w:rsidR="00072B6F" w:rsidRPr="00A31FB4">
        <w:t>,</w:t>
      </w:r>
      <w:r w:rsidR="00E60556" w:rsidRPr="00A31FB4">
        <w:t xml:space="preserve"> recovery action </w:t>
      </w:r>
      <w:r w:rsidR="00773BD9" w:rsidRPr="00A31FB4">
        <w:t xml:space="preserve">from the offender </w:t>
      </w:r>
      <w:r w:rsidR="00E60556" w:rsidRPr="00A31FB4">
        <w:t xml:space="preserve">is </w:t>
      </w:r>
      <w:r w:rsidR="00707896" w:rsidRPr="00A31FB4">
        <w:t xml:space="preserve">still </w:t>
      </w:r>
      <w:r w:rsidR="00E60556" w:rsidRPr="00A31FB4">
        <w:t>practicable and appropriate</w:t>
      </w:r>
      <w:r w:rsidR="005E2362" w:rsidRPr="00A31FB4">
        <w:t xml:space="preserve">, </w:t>
      </w:r>
      <w:r w:rsidR="003B66AF" w:rsidRPr="00A31FB4">
        <w:t xml:space="preserve">the commissioner must give the offender written notice (a </w:t>
      </w:r>
      <w:r w:rsidR="003B66AF" w:rsidRPr="00A31FB4">
        <w:rPr>
          <w:rStyle w:val="charBoldItals"/>
        </w:rPr>
        <w:t>recovery notice</w:t>
      </w:r>
      <w:r w:rsidR="003B66AF" w:rsidRPr="00A31FB4">
        <w:t>) that includes the following</w:t>
      </w:r>
      <w:r w:rsidR="00C86D70" w:rsidRPr="00A31FB4">
        <w:t xml:space="preserve"> information</w:t>
      </w:r>
      <w:r w:rsidR="003B66AF" w:rsidRPr="00A31FB4">
        <w:t>:</w:t>
      </w:r>
    </w:p>
    <w:p w14:paraId="0A70B032" w14:textId="77777777" w:rsidR="005E2362" w:rsidRPr="00A31FB4" w:rsidRDefault="005A4C3C" w:rsidP="005A4C3C">
      <w:pPr>
        <w:pStyle w:val="Apara"/>
      </w:pPr>
      <w:r>
        <w:tab/>
      </w:r>
      <w:r w:rsidRPr="00A31FB4">
        <w:t>(a)</w:t>
      </w:r>
      <w:r w:rsidRPr="00A31FB4">
        <w:tab/>
      </w:r>
      <w:r w:rsidR="005E2362" w:rsidRPr="00A31FB4">
        <w:t xml:space="preserve">that the offender has been </w:t>
      </w:r>
      <w:r w:rsidR="008D10D8" w:rsidRPr="00A31FB4">
        <w:t>convicted or found guilty</w:t>
      </w:r>
      <w:r w:rsidR="005E2362" w:rsidRPr="00A31FB4">
        <w:t xml:space="preserve"> of a </w:t>
      </w:r>
      <w:r w:rsidR="003D3097" w:rsidRPr="00A31FB4">
        <w:t>recompensed</w:t>
      </w:r>
      <w:r w:rsidR="005E2362" w:rsidRPr="00A31FB4">
        <w:t xml:space="preserve"> offence;</w:t>
      </w:r>
    </w:p>
    <w:p w14:paraId="20243007" w14:textId="77777777" w:rsidR="005E2362" w:rsidRPr="00A31FB4" w:rsidRDefault="005A4C3C" w:rsidP="005A4C3C">
      <w:pPr>
        <w:pStyle w:val="Apara"/>
      </w:pPr>
      <w:r>
        <w:tab/>
      </w:r>
      <w:r w:rsidRPr="00A31FB4">
        <w:t>(b)</w:t>
      </w:r>
      <w:r w:rsidRPr="00A31FB4">
        <w:tab/>
      </w:r>
      <w:r w:rsidR="005E2362" w:rsidRPr="00A31FB4">
        <w:t xml:space="preserve">that a person has </w:t>
      </w:r>
      <w:r w:rsidR="00123FE7" w:rsidRPr="00A31FB4">
        <w:t xml:space="preserve">received </w:t>
      </w:r>
      <w:r w:rsidR="005E2362" w:rsidRPr="00A31FB4">
        <w:t>financial assistance, or a funeral expense payment, in relation to the offence;</w:t>
      </w:r>
    </w:p>
    <w:p w14:paraId="2753496C" w14:textId="77777777" w:rsidR="005E2362" w:rsidRPr="00A31FB4" w:rsidRDefault="005A4C3C" w:rsidP="005A4C3C">
      <w:pPr>
        <w:pStyle w:val="Apara"/>
      </w:pPr>
      <w:r>
        <w:tab/>
      </w:r>
      <w:r w:rsidRPr="00A31FB4">
        <w:t>(c)</w:t>
      </w:r>
      <w:r w:rsidRPr="00A31FB4">
        <w:tab/>
      </w:r>
      <w:r w:rsidR="005E2362" w:rsidRPr="00A31FB4">
        <w:t>that the offender is liable under this Act to pay the Territory a recoverable amount for the offence;</w:t>
      </w:r>
    </w:p>
    <w:p w14:paraId="413475A6" w14:textId="77777777" w:rsidR="005F50F8" w:rsidRPr="00A31FB4" w:rsidRDefault="005A4C3C" w:rsidP="005A4C3C">
      <w:pPr>
        <w:pStyle w:val="Apara"/>
      </w:pPr>
      <w:r>
        <w:tab/>
      </w:r>
      <w:r w:rsidRPr="00A31FB4">
        <w:t>(d)</w:t>
      </w:r>
      <w:r w:rsidRPr="00A31FB4">
        <w:tab/>
      </w:r>
      <w:r w:rsidR="005F50F8" w:rsidRPr="00A31FB4">
        <w:t xml:space="preserve">that the commissioner has taken into account any objection under section </w:t>
      </w:r>
      <w:r w:rsidR="000924F7" w:rsidRPr="00A31FB4">
        <w:t>74</w:t>
      </w:r>
      <w:r w:rsidR="00750FCD" w:rsidRPr="00A31FB4">
        <w:t xml:space="preserve"> </w:t>
      </w:r>
      <w:r w:rsidR="000924F7" w:rsidRPr="00A31FB4">
        <w:t>(4)</w:t>
      </w:r>
      <w:r w:rsidR="005F50F8" w:rsidRPr="00A31FB4">
        <w:t>;</w:t>
      </w:r>
    </w:p>
    <w:p w14:paraId="14922ABD" w14:textId="77777777" w:rsidR="005E2362" w:rsidRPr="00A31FB4" w:rsidRDefault="005A4C3C" w:rsidP="005A4C3C">
      <w:pPr>
        <w:pStyle w:val="Apara"/>
      </w:pPr>
      <w:r>
        <w:tab/>
      </w:r>
      <w:r w:rsidRPr="00A31FB4">
        <w:t>(e)</w:t>
      </w:r>
      <w:r w:rsidRPr="00A31FB4">
        <w:tab/>
      </w:r>
      <w:r w:rsidR="005E2362" w:rsidRPr="00A31FB4">
        <w:t>the recoverable amount;</w:t>
      </w:r>
    </w:p>
    <w:p w14:paraId="467E486F" w14:textId="77777777" w:rsidR="003B66AF" w:rsidRPr="00A31FB4" w:rsidRDefault="005A4C3C" w:rsidP="005A4C3C">
      <w:pPr>
        <w:pStyle w:val="Apara"/>
      </w:pPr>
      <w:r>
        <w:tab/>
      </w:r>
      <w:r w:rsidRPr="00A31FB4">
        <w:t>(f)</w:t>
      </w:r>
      <w:r w:rsidRPr="00A31FB4">
        <w:tab/>
      </w:r>
      <w:r w:rsidR="00C61AA3" w:rsidRPr="00A31FB4">
        <w:t xml:space="preserve">a date (the </w:t>
      </w:r>
      <w:r w:rsidR="00C61AA3" w:rsidRPr="00A31FB4">
        <w:rPr>
          <w:rStyle w:val="charBoldItals"/>
        </w:rPr>
        <w:t>recovery date</w:t>
      </w:r>
      <w:r w:rsidR="00C61AA3" w:rsidRPr="00A31FB4">
        <w:t xml:space="preserve">) </w:t>
      </w:r>
      <w:r w:rsidR="00C61AA3" w:rsidRPr="00A31FB4">
        <w:rPr>
          <w:lang w:eastAsia="en-AU"/>
        </w:rPr>
        <w:t xml:space="preserve">that is at least 28 </w:t>
      </w:r>
      <w:r w:rsidR="00C61AA3" w:rsidRPr="00A31FB4">
        <w:t>days after the day the recovery notice is given to the assisted person;</w:t>
      </w:r>
    </w:p>
    <w:p w14:paraId="75ADB7DE" w14:textId="77777777" w:rsidR="00D731A9" w:rsidRPr="00A31FB4" w:rsidRDefault="005A4C3C" w:rsidP="005A4C3C">
      <w:pPr>
        <w:pStyle w:val="Apara"/>
      </w:pPr>
      <w:r>
        <w:tab/>
      </w:r>
      <w:r w:rsidRPr="00A31FB4">
        <w:t>(g)</w:t>
      </w:r>
      <w:r w:rsidRPr="00A31FB4">
        <w:tab/>
      </w:r>
      <w:r w:rsidR="00D731A9" w:rsidRPr="00A31FB4">
        <w:t>a statement that—</w:t>
      </w:r>
    </w:p>
    <w:p w14:paraId="2473AEEB" w14:textId="77777777" w:rsidR="00D731A9" w:rsidRPr="00A31FB4" w:rsidRDefault="005A4C3C" w:rsidP="005A4C3C">
      <w:pPr>
        <w:pStyle w:val="Asubpara"/>
      </w:pPr>
      <w:r>
        <w:tab/>
      </w:r>
      <w:r w:rsidRPr="00A31FB4">
        <w:t>(i)</w:t>
      </w:r>
      <w:r w:rsidRPr="00A31FB4">
        <w:tab/>
      </w:r>
      <w:r w:rsidR="00D731A9" w:rsidRPr="00A31FB4">
        <w:t xml:space="preserve">the </w:t>
      </w:r>
      <w:r w:rsidR="007610F1" w:rsidRPr="00A31FB4">
        <w:t>offender</w:t>
      </w:r>
      <w:r w:rsidR="00D731A9" w:rsidRPr="00A31FB4">
        <w:t xml:space="preserve"> must pay the </w:t>
      </w:r>
      <w:r w:rsidR="007610F1" w:rsidRPr="00A31FB4">
        <w:t>recoverable</w:t>
      </w:r>
      <w:r w:rsidR="00D731A9" w:rsidRPr="00A31FB4">
        <w:t xml:space="preserve"> amount on or before the </w:t>
      </w:r>
      <w:r w:rsidR="007610F1" w:rsidRPr="00A31FB4">
        <w:t>recovery</w:t>
      </w:r>
      <w:r w:rsidR="00D731A9" w:rsidRPr="00A31FB4">
        <w:t xml:space="preserve"> date unless the person applies to the ACAT for review of the </w:t>
      </w:r>
      <w:r w:rsidR="007610F1" w:rsidRPr="00A31FB4">
        <w:t>recovery</w:t>
      </w:r>
      <w:r w:rsidR="00D731A9" w:rsidRPr="00A31FB4">
        <w:t xml:space="preserve"> notice; and</w:t>
      </w:r>
    </w:p>
    <w:p w14:paraId="050A3D2C" w14:textId="77777777" w:rsidR="00D731A9" w:rsidRPr="00A31FB4" w:rsidRDefault="005A4C3C" w:rsidP="005A4C3C">
      <w:pPr>
        <w:pStyle w:val="Asubpara"/>
      </w:pPr>
      <w:r>
        <w:tab/>
      </w:r>
      <w:r w:rsidRPr="00A31FB4">
        <w:t>(ii)</w:t>
      </w:r>
      <w:r w:rsidRPr="00A31FB4">
        <w:tab/>
      </w:r>
      <w:r w:rsidR="00D731A9" w:rsidRPr="00A31FB4">
        <w:t xml:space="preserve">that the </w:t>
      </w:r>
      <w:r w:rsidR="007610F1" w:rsidRPr="00A31FB4">
        <w:t>recoverable</w:t>
      </w:r>
      <w:r w:rsidR="00D731A9" w:rsidRPr="00A31FB4">
        <w:t xml:space="preserve"> amount is a debt due to the Territory, payable by the </w:t>
      </w:r>
      <w:r w:rsidR="007610F1" w:rsidRPr="00A31FB4">
        <w:t>offender</w:t>
      </w:r>
      <w:r w:rsidR="00D731A9" w:rsidRPr="00A31FB4">
        <w:t xml:space="preserve">, unless the person on or before the repayment date either pays the </w:t>
      </w:r>
      <w:r w:rsidR="007610F1" w:rsidRPr="00A31FB4">
        <w:t>recoverable</w:t>
      </w:r>
      <w:r w:rsidR="00D731A9" w:rsidRPr="00A31FB4">
        <w:t xml:space="preserve"> amount or applies to the ACAT for review of the </w:t>
      </w:r>
      <w:r w:rsidR="007610F1" w:rsidRPr="00A31FB4">
        <w:t>recovery notice</w:t>
      </w:r>
      <w:r w:rsidR="00D731A9" w:rsidRPr="00A31FB4">
        <w:t>;</w:t>
      </w:r>
    </w:p>
    <w:p w14:paraId="74D9859E" w14:textId="77777777" w:rsidR="00D731A9" w:rsidRPr="00A31FB4" w:rsidRDefault="005A4C3C" w:rsidP="005A4C3C">
      <w:pPr>
        <w:pStyle w:val="Apara"/>
        <w:keepNext/>
      </w:pPr>
      <w:r>
        <w:tab/>
      </w:r>
      <w:r w:rsidRPr="00A31FB4">
        <w:t>(h)</w:t>
      </w:r>
      <w:r w:rsidRPr="00A31FB4">
        <w:tab/>
      </w:r>
      <w:r w:rsidR="00D731A9" w:rsidRPr="00A31FB4">
        <w:t>information about review of the recovery notice by</w:t>
      </w:r>
      <w:r w:rsidR="00AE7070" w:rsidRPr="00A31FB4">
        <w:t xml:space="preserve"> the</w:t>
      </w:r>
      <w:r w:rsidR="00D731A9" w:rsidRPr="00A31FB4">
        <w:t xml:space="preserve"> ACAT.</w:t>
      </w:r>
    </w:p>
    <w:p w14:paraId="57E7E6EC" w14:textId="77777777" w:rsidR="003B66AF" w:rsidRPr="00A31FB4" w:rsidRDefault="003B66AF" w:rsidP="003B66AF">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7692D48E" w14:textId="77777777" w:rsidR="001C5E8A" w:rsidRPr="00A31FB4" w:rsidRDefault="005A4C3C" w:rsidP="005A4C3C">
      <w:pPr>
        <w:pStyle w:val="Amain"/>
      </w:pPr>
      <w:r>
        <w:lastRenderedPageBreak/>
        <w:tab/>
      </w:r>
      <w:r w:rsidRPr="00A31FB4">
        <w:t>(2)</w:t>
      </w:r>
      <w:r w:rsidRPr="00A31FB4">
        <w:tab/>
      </w:r>
      <w:r w:rsidR="001C5E8A" w:rsidRPr="00A31FB4">
        <w:t>However, a recovery notice for a recompensed offence must not be given to an offender more than 2 years after whichever of the following happens last:</w:t>
      </w:r>
    </w:p>
    <w:p w14:paraId="79F15035" w14:textId="77777777" w:rsidR="001C5E8A" w:rsidRPr="00A31FB4" w:rsidRDefault="005A4C3C" w:rsidP="005A4C3C">
      <w:pPr>
        <w:pStyle w:val="Apara"/>
      </w:pPr>
      <w:r>
        <w:tab/>
      </w:r>
      <w:r w:rsidRPr="00A31FB4">
        <w:t>(a)</w:t>
      </w:r>
      <w:r w:rsidRPr="00A31FB4">
        <w:tab/>
      </w:r>
      <w:r w:rsidR="001C5E8A" w:rsidRPr="00A31FB4">
        <w:t>the date on which the offender is convicted or found guilty of the recompensed offence;</w:t>
      </w:r>
    </w:p>
    <w:p w14:paraId="399EEE93" w14:textId="77777777" w:rsidR="001C5E8A" w:rsidRPr="00A31FB4" w:rsidRDefault="005A4C3C" w:rsidP="005A4C3C">
      <w:pPr>
        <w:pStyle w:val="Apara"/>
      </w:pPr>
      <w:r>
        <w:tab/>
      </w:r>
      <w:r w:rsidRPr="00A31FB4">
        <w:t>(b)</w:t>
      </w:r>
      <w:r w:rsidRPr="00A31FB4">
        <w:tab/>
      </w:r>
      <w:r w:rsidR="001C5E8A" w:rsidRPr="00A31FB4">
        <w:t>the date on which—</w:t>
      </w:r>
    </w:p>
    <w:p w14:paraId="213357D8" w14:textId="77777777" w:rsidR="001C5E8A" w:rsidRPr="00A31FB4" w:rsidRDefault="005A4C3C" w:rsidP="005A4C3C">
      <w:pPr>
        <w:pStyle w:val="Asubpara"/>
      </w:pPr>
      <w:r>
        <w:tab/>
      </w:r>
      <w:r w:rsidRPr="00A31FB4">
        <w:t>(i)</w:t>
      </w:r>
      <w:r w:rsidRPr="00A31FB4">
        <w:tab/>
      </w:r>
      <w:r w:rsidR="001C5E8A" w:rsidRPr="00A31FB4">
        <w:t xml:space="preserve">for an offence mentioned in </w:t>
      </w:r>
      <w:r w:rsidR="00AA3FC8" w:rsidRPr="00A31FB4">
        <w:t>section 69,</w:t>
      </w:r>
      <w:r w:rsidR="001C5E8A" w:rsidRPr="00A31FB4">
        <w:t xml:space="preserve"> definition of </w:t>
      </w:r>
      <w:r w:rsidR="001C5E8A" w:rsidRPr="00A31FB4">
        <w:rPr>
          <w:rStyle w:val="charBoldItals"/>
        </w:rPr>
        <w:t>recompensed offence</w:t>
      </w:r>
      <w:r w:rsidR="00AE7070" w:rsidRPr="00A31FB4">
        <w:t>, paragraph (a)</w:t>
      </w:r>
      <w:r w:rsidR="001C5E8A" w:rsidRPr="00A31FB4">
        <w:t>—</w:t>
      </w:r>
      <w:r w:rsidR="00FB481E" w:rsidRPr="00A31FB4">
        <w:t xml:space="preserve">financial assistance </w:t>
      </w:r>
      <w:r w:rsidR="00F2543E" w:rsidRPr="00A31FB4">
        <w:t xml:space="preserve">is </w:t>
      </w:r>
      <w:r w:rsidR="001C5E8A" w:rsidRPr="00A31FB4">
        <w:t xml:space="preserve">given </w:t>
      </w:r>
      <w:r w:rsidR="00FB481E" w:rsidRPr="00A31FB4">
        <w:t xml:space="preserve">to a person </w:t>
      </w:r>
      <w:r w:rsidR="001C5E8A" w:rsidRPr="00A31FB4">
        <w:t>for the</w:t>
      </w:r>
      <w:r w:rsidR="00F2543E" w:rsidRPr="00A31FB4">
        <w:t xml:space="preserve"> recompensed </w:t>
      </w:r>
      <w:r w:rsidR="001C5E8A" w:rsidRPr="00A31FB4">
        <w:t>offence; or</w:t>
      </w:r>
    </w:p>
    <w:p w14:paraId="49BDB629" w14:textId="77777777" w:rsidR="001C5E8A" w:rsidRPr="00A31FB4" w:rsidRDefault="005A4C3C" w:rsidP="005A4C3C">
      <w:pPr>
        <w:pStyle w:val="Asubpara"/>
      </w:pPr>
      <w:r>
        <w:tab/>
      </w:r>
      <w:r w:rsidRPr="00A31FB4">
        <w:t>(ii)</w:t>
      </w:r>
      <w:r w:rsidRPr="00A31FB4">
        <w:tab/>
      </w:r>
      <w:r w:rsidR="00AA3FC8" w:rsidRPr="00A31FB4">
        <w:t xml:space="preserve">for </w:t>
      </w:r>
      <w:r w:rsidR="001C5E8A" w:rsidRPr="00A31FB4">
        <w:t xml:space="preserve">an offence mentioned in </w:t>
      </w:r>
      <w:r w:rsidR="00AA3FC8" w:rsidRPr="00A31FB4">
        <w:t>section 69,</w:t>
      </w:r>
      <w:r w:rsidR="001C5E8A" w:rsidRPr="00A31FB4">
        <w:t xml:space="preserve"> definition of </w:t>
      </w:r>
      <w:r w:rsidR="001C5E8A" w:rsidRPr="00A31FB4">
        <w:rPr>
          <w:rStyle w:val="charBoldItals"/>
        </w:rPr>
        <w:t>recompensed offence</w:t>
      </w:r>
      <w:r w:rsidR="00AE7070" w:rsidRPr="00A31FB4">
        <w:t>, paragraph (b)</w:t>
      </w:r>
      <w:r w:rsidR="001C5E8A" w:rsidRPr="00A31FB4">
        <w:t>—a funeral expenses payment is made to a person for the funeral of the primary victim.</w:t>
      </w:r>
    </w:p>
    <w:p w14:paraId="0E0221AF" w14:textId="77777777" w:rsidR="003B66AF" w:rsidRPr="00A31FB4" w:rsidRDefault="005A4C3C" w:rsidP="005A4C3C">
      <w:pPr>
        <w:pStyle w:val="Amain"/>
      </w:pPr>
      <w:r>
        <w:tab/>
      </w:r>
      <w:r w:rsidRPr="00A31FB4">
        <w:t>(3)</w:t>
      </w:r>
      <w:r w:rsidRPr="00A31FB4">
        <w:tab/>
      </w:r>
      <w:r w:rsidR="003B66AF" w:rsidRPr="00A31FB4">
        <w:t>An offender who is given a recovery notice under subsection (1) must</w:t>
      </w:r>
      <w:r w:rsidR="006C0274" w:rsidRPr="00A31FB4">
        <w:t>,</w:t>
      </w:r>
      <w:r w:rsidR="003B66AF" w:rsidRPr="00A31FB4">
        <w:t xml:space="preserve"> on or before the recovery date</w:t>
      </w:r>
      <w:r w:rsidR="006C0274" w:rsidRPr="00A31FB4">
        <w:t>—</w:t>
      </w:r>
    </w:p>
    <w:p w14:paraId="02D2E170" w14:textId="77777777" w:rsidR="003B66AF" w:rsidRPr="00A31FB4" w:rsidRDefault="005A4C3C" w:rsidP="005A4C3C">
      <w:pPr>
        <w:pStyle w:val="Apara"/>
      </w:pPr>
      <w:r>
        <w:tab/>
      </w:r>
      <w:r w:rsidRPr="00A31FB4">
        <w:t>(a)</w:t>
      </w:r>
      <w:r w:rsidRPr="00A31FB4">
        <w:tab/>
      </w:r>
      <w:r w:rsidR="003B66AF" w:rsidRPr="00A31FB4">
        <w:t>pay the commissioner the recover</w:t>
      </w:r>
      <w:r w:rsidR="00071B2E" w:rsidRPr="00A31FB4">
        <w:t>able</w:t>
      </w:r>
      <w:r w:rsidR="003B66AF" w:rsidRPr="00A31FB4">
        <w:t xml:space="preserve"> amount; or</w:t>
      </w:r>
    </w:p>
    <w:p w14:paraId="6F1F3544" w14:textId="77777777" w:rsidR="008F430B" w:rsidRPr="00A31FB4" w:rsidRDefault="005A4C3C" w:rsidP="005A4C3C">
      <w:pPr>
        <w:pStyle w:val="Apara"/>
      </w:pPr>
      <w:r>
        <w:tab/>
      </w:r>
      <w:r w:rsidRPr="00A31FB4">
        <w:t>(b)</w:t>
      </w:r>
      <w:r w:rsidRPr="00A31FB4">
        <w:tab/>
      </w:r>
      <w:r w:rsidR="003B66AF" w:rsidRPr="00A31FB4">
        <w:t>apply to the ACAT for review of the recovery notice.</w:t>
      </w:r>
    </w:p>
    <w:p w14:paraId="1B4B58A9" w14:textId="77777777" w:rsidR="00C41624" w:rsidRPr="00A31FB4" w:rsidRDefault="005A4C3C" w:rsidP="005A4C3C">
      <w:pPr>
        <w:pStyle w:val="Amain"/>
      </w:pPr>
      <w:r>
        <w:tab/>
      </w:r>
      <w:r w:rsidRPr="00A31FB4">
        <w:t>(4)</w:t>
      </w:r>
      <w:r w:rsidRPr="00A31FB4">
        <w:tab/>
      </w:r>
      <w:r w:rsidR="00C41624" w:rsidRPr="00A31FB4">
        <w:t>An application for review under subsection (3) (b) stays the offender’s liability to pay the recoverable amount.</w:t>
      </w:r>
    </w:p>
    <w:p w14:paraId="3495059D" w14:textId="77777777" w:rsidR="00C41624" w:rsidRPr="00A31FB4" w:rsidRDefault="005A4C3C" w:rsidP="005A4C3C">
      <w:pPr>
        <w:pStyle w:val="Amain"/>
      </w:pPr>
      <w:r>
        <w:tab/>
      </w:r>
      <w:r w:rsidRPr="00A31FB4">
        <w:t>(5)</w:t>
      </w:r>
      <w:r w:rsidRPr="00A31FB4">
        <w:tab/>
      </w:r>
      <w:r w:rsidR="00C41624" w:rsidRPr="00A31FB4">
        <w:t>However, dismissal of the offender’s application for review removes the stay of liability.</w:t>
      </w:r>
    </w:p>
    <w:p w14:paraId="5405370B" w14:textId="77777777" w:rsidR="00AE3759" w:rsidRPr="00A31FB4" w:rsidRDefault="005A4C3C" w:rsidP="005A4C3C">
      <w:pPr>
        <w:pStyle w:val="AH5Sec"/>
        <w:rPr>
          <w:lang w:eastAsia="en-AU"/>
        </w:rPr>
      </w:pPr>
      <w:bookmarkStart w:id="98" w:name="_Toc169605082"/>
      <w:r w:rsidRPr="005366E8">
        <w:rPr>
          <w:rStyle w:val="CharSectNo"/>
        </w:rPr>
        <w:t>78</w:t>
      </w:r>
      <w:r w:rsidRPr="00A31FB4">
        <w:rPr>
          <w:lang w:eastAsia="en-AU"/>
        </w:rPr>
        <w:tab/>
      </w:r>
      <w:r w:rsidR="00937CA9" w:rsidRPr="00A31FB4">
        <w:rPr>
          <w:lang w:eastAsia="en-AU"/>
        </w:rPr>
        <w:t xml:space="preserve">Arrangement for payment of </w:t>
      </w:r>
      <w:r w:rsidR="002300D5" w:rsidRPr="00A31FB4">
        <w:t>recoverable amount</w:t>
      </w:r>
      <w:bookmarkEnd w:id="98"/>
    </w:p>
    <w:p w14:paraId="671D871F" w14:textId="77777777" w:rsidR="003337BB" w:rsidRPr="00A31FB4" w:rsidRDefault="005A4C3C" w:rsidP="005A4C3C">
      <w:pPr>
        <w:pStyle w:val="Amain"/>
      </w:pPr>
      <w:r>
        <w:tab/>
      </w:r>
      <w:r w:rsidRPr="00A31FB4">
        <w:t>(1)</w:t>
      </w:r>
      <w:r w:rsidRPr="00A31FB4">
        <w:tab/>
      </w:r>
      <w:r w:rsidR="003337BB" w:rsidRPr="00A31FB4">
        <w:t xml:space="preserve">This section applies if the commissioner believes on reasonable grounds that timely recovery </w:t>
      </w:r>
      <w:r w:rsidR="00055A85" w:rsidRPr="00A31FB4">
        <w:t xml:space="preserve">under this part </w:t>
      </w:r>
      <w:r w:rsidR="003337BB" w:rsidRPr="00A31FB4">
        <w:t>of a</w:t>
      </w:r>
      <w:r w:rsidR="00055A85" w:rsidRPr="00A31FB4">
        <w:t xml:space="preserve"> </w:t>
      </w:r>
      <w:r w:rsidR="00C41624" w:rsidRPr="00A31FB4">
        <w:t>recoverable</w:t>
      </w:r>
      <w:r w:rsidR="003337BB" w:rsidRPr="00A31FB4">
        <w:t xml:space="preserve"> amount </w:t>
      </w:r>
      <w:r w:rsidR="00BC36C4" w:rsidRPr="00A31FB4">
        <w:t>for</w:t>
      </w:r>
      <w:r w:rsidR="0084480F" w:rsidRPr="00A31FB4">
        <w:t xml:space="preserve"> a</w:t>
      </w:r>
      <w:r w:rsidR="00BC36C4" w:rsidRPr="00A31FB4">
        <w:t xml:space="preserve"> </w:t>
      </w:r>
      <w:r w:rsidR="003D3097" w:rsidRPr="00A31FB4">
        <w:t xml:space="preserve">recompensed </w:t>
      </w:r>
      <w:r w:rsidR="0084480F" w:rsidRPr="00A31FB4">
        <w:t xml:space="preserve">offence </w:t>
      </w:r>
      <w:r w:rsidR="003337BB" w:rsidRPr="00A31FB4">
        <w:t xml:space="preserve">is unlikely </w:t>
      </w:r>
      <w:r w:rsidR="00BC36C4" w:rsidRPr="00A31FB4">
        <w:t>because</w:t>
      </w:r>
      <w:r w:rsidR="003337BB" w:rsidRPr="00A31FB4">
        <w:t xml:space="preserve"> </w:t>
      </w:r>
      <w:r w:rsidR="00BC36C4" w:rsidRPr="00A31FB4">
        <w:t xml:space="preserve">of </w:t>
      </w:r>
      <w:r w:rsidR="003337BB" w:rsidRPr="00A31FB4">
        <w:t>the financial circumstances of the offender.</w:t>
      </w:r>
    </w:p>
    <w:p w14:paraId="72D5A034" w14:textId="77777777" w:rsidR="001A7FCC" w:rsidRPr="00A31FB4" w:rsidRDefault="005A4C3C" w:rsidP="000A5D8C">
      <w:pPr>
        <w:pStyle w:val="Amain"/>
        <w:keepNext/>
      </w:pPr>
      <w:r>
        <w:lastRenderedPageBreak/>
        <w:tab/>
      </w:r>
      <w:r w:rsidRPr="00A31FB4">
        <w:t>(2)</w:t>
      </w:r>
      <w:r w:rsidRPr="00A31FB4">
        <w:tab/>
      </w:r>
      <w:r w:rsidR="00AE3759" w:rsidRPr="00A31FB4">
        <w:rPr>
          <w:lang w:eastAsia="en-AU"/>
        </w:rPr>
        <w:t xml:space="preserve">The commissioner may </w:t>
      </w:r>
      <w:r w:rsidR="003337BB" w:rsidRPr="00A31FB4">
        <w:rPr>
          <w:lang w:eastAsia="en-AU"/>
        </w:rPr>
        <w:t>make an arrangement</w:t>
      </w:r>
      <w:r w:rsidR="001A7FCC" w:rsidRPr="00A31FB4">
        <w:rPr>
          <w:lang w:eastAsia="en-AU"/>
        </w:rPr>
        <w:t xml:space="preserve"> with the offender to</w:t>
      </w:r>
      <w:r w:rsidR="00C334CB" w:rsidRPr="00A31FB4">
        <w:rPr>
          <w:lang w:eastAsia="en-AU"/>
        </w:rPr>
        <w:t>—</w:t>
      </w:r>
    </w:p>
    <w:p w14:paraId="086FD2F8" w14:textId="77777777" w:rsidR="001A7FCC" w:rsidRPr="00A31FB4" w:rsidRDefault="005A4C3C" w:rsidP="000A5D8C">
      <w:pPr>
        <w:pStyle w:val="Apara"/>
        <w:keepNext/>
      </w:pPr>
      <w:r>
        <w:tab/>
      </w:r>
      <w:r w:rsidRPr="00A31FB4">
        <w:t>(a)</w:t>
      </w:r>
      <w:r w:rsidRPr="00A31FB4">
        <w:tab/>
      </w:r>
      <w:r w:rsidR="001A7FCC" w:rsidRPr="00A31FB4">
        <w:rPr>
          <w:lang w:eastAsia="en-AU"/>
        </w:rPr>
        <w:t xml:space="preserve">pay the </w:t>
      </w:r>
      <w:r w:rsidR="00C41624" w:rsidRPr="00A31FB4">
        <w:t>recoverable</w:t>
      </w:r>
      <w:r w:rsidR="001A7FCC" w:rsidRPr="00A31FB4">
        <w:rPr>
          <w:lang w:eastAsia="en-AU"/>
        </w:rPr>
        <w:t xml:space="preserve"> amount in instalments;</w:t>
      </w:r>
      <w:r w:rsidR="003C7FA5" w:rsidRPr="00A31FB4">
        <w:rPr>
          <w:lang w:eastAsia="en-AU"/>
        </w:rPr>
        <w:t xml:space="preserve"> or</w:t>
      </w:r>
      <w:r w:rsidR="001A7FCC" w:rsidRPr="00A31FB4">
        <w:rPr>
          <w:lang w:eastAsia="en-AU"/>
        </w:rPr>
        <w:t xml:space="preserve"> </w:t>
      </w:r>
    </w:p>
    <w:p w14:paraId="44FD331C" w14:textId="77777777" w:rsidR="003267E7" w:rsidRPr="00A31FB4" w:rsidRDefault="005A4C3C" w:rsidP="005A4C3C">
      <w:pPr>
        <w:pStyle w:val="Apara"/>
      </w:pPr>
      <w:r>
        <w:tab/>
      </w:r>
      <w:r w:rsidRPr="00A31FB4">
        <w:t>(b)</w:t>
      </w:r>
      <w:r w:rsidRPr="00A31FB4">
        <w:tab/>
      </w:r>
      <w:r w:rsidR="003267E7" w:rsidRPr="00A31FB4">
        <w:rPr>
          <w:lang w:eastAsia="en-AU"/>
        </w:rPr>
        <w:t xml:space="preserve">pay </w:t>
      </w:r>
      <w:r w:rsidR="001A7FCC" w:rsidRPr="00A31FB4">
        <w:rPr>
          <w:lang w:eastAsia="en-AU"/>
        </w:rPr>
        <w:t>an agreed</w:t>
      </w:r>
      <w:r w:rsidR="003337BB" w:rsidRPr="00A31FB4">
        <w:rPr>
          <w:lang w:eastAsia="en-AU"/>
        </w:rPr>
        <w:t xml:space="preserve"> amount</w:t>
      </w:r>
      <w:r w:rsidR="00964FD4" w:rsidRPr="00A31FB4">
        <w:rPr>
          <w:lang w:eastAsia="en-AU"/>
        </w:rPr>
        <w:t xml:space="preserve"> </w:t>
      </w:r>
      <w:r w:rsidR="00964FD4" w:rsidRPr="00A31FB4">
        <w:t xml:space="preserve">(the </w:t>
      </w:r>
      <w:r w:rsidR="001A7FCC" w:rsidRPr="00A31FB4">
        <w:rPr>
          <w:rStyle w:val="charBoldItals"/>
        </w:rPr>
        <w:t>agreed</w:t>
      </w:r>
      <w:r w:rsidR="001A7FCC" w:rsidRPr="00A31FB4">
        <w:t xml:space="preserve"> </w:t>
      </w:r>
      <w:r w:rsidR="00C41624" w:rsidRPr="00A31FB4">
        <w:rPr>
          <w:rStyle w:val="charBoldItals"/>
        </w:rPr>
        <w:t>recoverable</w:t>
      </w:r>
      <w:r w:rsidR="00964FD4" w:rsidRPr="00A31FB4">
        <w:rPr>
          <w:rStyle w:val="charBoldItals"/>
        </w:rPr>
        <w:t xml:space="preserve"> amount</w:t>
      </w:r>
      <w:r w:rsidR="00964FD4" w:rsidRPr="00A31FB4">
        <w:t>)</w:t>
      </w:r>
      <w:r w:rsidR="00C334CB" w:rsidRPr="00A31FB4">
        <w:t xml:space="preserve"> as a lump sum or in </w:t>
      </w:r>
      <w:r w:rsidR="003267E7" w:rsidRPr="00A31FB4">
        <w:t>instalments.</w:t>
      </w:r>
    </w:p>
    <w:p w14:paraId="409E89CC" w14:textId="77777777" w:rsidR="001A7FCC" w:rsidRPr="00A31FB4" w:rsidRDefault="005A4C3C" w:rsidP="005A4C3C">
      <w:pPr>
        <w:pStyle w:val="Amain"/>
      </w:pPr>
      <w:r>
        <w:tab/>
      </w:r>
      <w:r w:rsidRPr="00A31FB4">
        <w:t>(3)</w:t>
      </w:r>
      <w:r w:rsidRPr="00A31FB4">
        <w:tab/>
      </w:r>
      <w:r w:rsidR="001A7FCC" w:rsidRPr="00A31FB4">
        <w:t xml:space="preserve">An arrangement under subsection (2) may include conditions that the commissioner believes on reasonable grounds are appropriate for ensuring timely recovery of the </w:t>
      </w:r>
      <w:r w:rsidR="00C41624" w:rsidRPr="00A31FB4">
        <w:t>recoverable</w:t>
      </w:r>
      <w:r w:rsidR="001A7FCC" w:rsidRPr="00A31FB4">
        <w:t xml:space="preserve"> amount.</w:t>
      </w:r>
    </w:p>
    <w:p w14:paraId="1D191BAC" w14:textId="77777777" w:rsidR="003E6E7D" w:rsidRPr="00A31FB4" w:rsidRDefault="005A4C3C" w:rsidP="005A4C3C">
      <w:pPr>
        <w:pStyle w:val="Amain"/>
      </w:pPr>
      <w:r>
        <w:tab/>
      </w:r>
      <w:r w:rsidRPr="00A31FB4">
        <w:t>(4)</w:t>
      </w:r>
      <w:r w:rsidRPr="00A31FB4">
        <w:tab/>
      </w:r>
      <w:r w:rsidR="00574C45" w:rsidRPr="00A31FB4">
        <w:rPr>
          <w:lang w:eastAsia="en-AU"/>
        </w:rPr>
        <w:t xml:space="preserve">The offender’s payment of </w:t>
      </w:r>
      <w:r w:rsidR="00BE355F" w:rsidRPr="00A31FB4">
        <w:rPr>
          <w:lang w:eastAsia="en-AU"/>
        </w:rPr>
        <w:t>an</w:t>
      </w:r>
      <w:r w:rsidR="00574C45" w:rsidRPr="00A31FB4">
        <w:rPr>
          <w:lang w:eastAsia="en-AU"/>
        </w:rPr>
        <w:t xml:space="preserve"> agreed </w:t>
      </w:r>
      <w:r w:rsidR="002300D5" w:rsidRPr="00A31FB4">
        <w:t>recoverable</w:t>
      </w:r>
      <w:r w:rsidR="00574C45" w:rsidRPr="00A31FB4">
        <w:rPr>
          <w:lang w:eastAsia="en-AU"/>
        </w:rPr>
        <w:t xml:space="preserve"> amount</w:t>
      </w:r>
      <w:r w:rsidR="00FA71D1" w:rsidRPr="00A31FB4">
        <w:rPr>
          <w:lang w:eastAsia="en-AU"/>
        </w:rPr>
        <w:t xml:space="preserve"> </w:t>
      </w:r>
      <w:r w:rsidR="00BE355F" w:rsidRPr="00A31FB4">
        <w:rPr>
          <w:lang w:eastAsia="en-AU"/>
        </w:rPr>
        <w:t xml:space="preserve">for a relevant offence </w:t>
      </w:r>
      <w:r w:rsidR="00FA71D1" w:rsidRPr="00A31FB4">
        <w:rPr>
          <w:lang w:eastAsia="en-AU"/>
        </w:rPr>
        <w:t>discharges the offender</w:t>
      </w:r>
      <w:r w:rsidR="0084480F" w:rsidRPr="00A31FB4">
        <w:rPr>
          <w:lang w:eastAsia="en-AU"/>
        </w:rPr>
        <w:t xml:space="preserve"> from</w:t>
      </w:r>
      <w:r w:rsidR="00FA71D1" w:rsidRPr="00A31FB4">
        <w:rPr>
          <w:lang w:eastAsia="en-AU"/>
        </w:rPr>
        <w:t xml:space="preserve"> </w:t>
      </w:r>
      <w:r w:rsidR="00937CA9" w:rsidRPr="00A31FB4">
        <w:rPr>
          <w:lang w:eastAsia="en-AU"/>
        </w:rPr>
        <w:t xml:space="preserve">liability </w:t>
      </w:r>
      <w:r w:rsidR="00FD460B" w:rsidRPr="00A31FB4">
        <w:rPr>
          <w:lang w:eastAsia="en-AU"/>
        </w:rPr>
        <w:t>to pay</w:t>
      </w:r>
      <w:r w:rsidR="004C3DE9" w:rsidRPr="00A31FB4">
        <w:rPr>
          <w:lang w:eastAsia="en-AU"/>
        </w:rPr>
        <w:t xml:space="preserve"> </w:t>
      </w:r>
      <w:r w:rsidR="003E6E7D" w:rsidRPr="00A31FB4">
        <w:rPr>
          <w:lang w:eastAsia="en-AU"/>
        </w:rPr>
        <w:t xml:space="preserve">the </w:t>
      </w:r>
      <w:r w:rsidR="002300D5" w:rsidRPr="00A31FB4">
        <w:t>recoverable</w:t>
      </w:r>
      <w:r w:rsidR="003E6E7D" w:rsidRPr="00A31FB4">
        <w:rPr>
          <w:lang w:eastAsia="en-AU"/>
        </w:rPr>
        <w:t xml:space="preserve"> amount under section</w:t>
      </w:r>
      <w:r w:rsidR="00E2600D" w:rsidRPr="00A31FB4">
        <w:rPr>
          <w:lang w:eastAsia="en-AU"/>
        </w:rPr>
        <w:t> </w:t>
      </w:r>
      <w:r w:rsidR="00FE21CF" w:rsidRPr="00A31FB4">
        <w:rPr>
          <w:lang w:eastAsia="en-AU"/>
        </w:rPr>
        <w:t>77</w:t>
      </w:r>
      <w:r w:rsidR="004C3DE9" w:rsidRPr="00A31FB4">
        <w:rPr>
          <w:lang w:eastAsia="en-AU"/>
        </w:rPr>
        <w:t> </w:t>
      </w:r>
      <w:r w:rsidR="003E6E7D" w:rsidRPr="00A31FB4">
        <w:rPr>
          <w:lang w:eastAsia="en-AU"/>
        </w:rPr>
        <w:t xml:space="preserve">(Recovery notice) </w:t>
      </w:r>
      <w:r w:rsidR="00BC36C4" w:rsidRPr="00A31FB4">
        <w:rPr>
          <w:lang w:eastAsia="en-AU"/>
        </w:rPr>
        <w:t>for the relevant offence</w:t>
      </w:r>
      <w:r w:rsidR="001D5973" w:rsidRPr="00A31FB4">
        <w:rPr>
          <w:lang w:eastAsia="en-AU"/>
        </w:rPr>
        <w:t>.</w:t>
      </w:r>
    </w:p>
    <w:p w14:paraId="674750AD" w14:textId="77777777" w:rsidR="003501C9" w:rsidRPr="00A31FB4" w:rsidRDefault="005A4C3C" w:rsidP="005A4C3C">
      <w:pPr>
        <w:pStyle w:val="Amain"/>
        <w:keepNext/>
        <w:rPr>
          <w:lang w:eastAsia="en-AU"/>
        </w:rPr>
      </w:pPr>
      <w:r>
        <w:rPr>
          <w:lang w:eastAsia="en-AU"/>
        </w:rPr>
        <w:tab/>
      </w:r>
      <w:r w:rsidRPr="00A31FB4">
        <w:rPr>
          <w:lang w:eastAsia="en-AU"/>
        </w:rPr>
        <w:t>(5)</w:t>
      </w:r>
      <w:r w:rsidRPr="00A31FB4">
        <w:rPr>
          <w:lang w:eastAsia="en-AU"/>
        </w:rPr>
        <w:tab/>
      </w:r>
      <w:r w:rsidR="00397AE6" w:rsidRPr="00A31FB4">
        <w:t>However, a</w:t>
      </w:r>
      <w:r w:rsidR="003501C9" w:rsidRPr="00A31FB4">
        <w:t>n amount stated in an arrangement under subsection (2) is</w:t>
      </w:r>
      <w:r w:rsidR="00E1733F" w:rsidRPr="00A31FB4">
        <w:t xml:space="preserve">, to the extent that the amount is unpaid </w:t>
      </w:r>
      <w:r w:rsidR="004A54CE" w:rsidRPr="00A31FB4">
        <w:t>under</w:t>
      </w:r>
      <w:r w:rsidR="00E1733F" w:rsidRPr="00A31FB4">
        <w:t xml:space="preserve"> the conditions of the arrangement,</w:t>
      </w:r>
      <w:r w:rsidR="003501C9" w:rsidRPr="00A31FB4">
        <w:t xml:space="preserve"> a debt due to the Territory.</w:t>
      </w:r>
    </w:p>
    <w:p w14:paraId="35EEE9B8" w14:textId="3288DEFE" w:rsidR="003501C9" w:rsidRPr="00A31FB4" w:rsidRDefault="003C7FA5" w:rsidP="003C7FA5">
      <w:pPr>
        <w:pStyle w:val="aNote"/>
        <w:rPr>
          <w:lang w:eastAsia="en-AU"/>
        </w:rPr>
      </w:pPr>
      <w:r w:rsidRPr="00A31FB4">
        <w:rPr>
          <w:rStyle w:val="charItals"/>
        </w:rPr>
        <w:t>Note</w:t>
      </w:r>
      <w:r w:rsidRPr="00A31FB4">
        <w:rPr>
          <w:rStyle w:val="charItals"/>
        </w:rPr>
        <w:tab/>
      </w:r>
      <w:r w:rsidR="003501C9" w:rsidRPr="00A31FB4">
        <w:rPr>
          <w:lang w:eastAsia="en-AU"/>
        </w:rPr>
        <w:t xml:space="preserve">An amount owing under a law may be recovered as a debt in a court of competent jurisdiction or the ACAT (see </w:t>
      </w:r>
      <w:hyperlink r:id="rId56" w:tooltip="A2001-14" w:history="1">
        <w:r w:rsidR="00FE21CF" w:rsidRPr="00A31FB4">
          <w:rPr>
            <w:rStyle w:val="charCitHyperlinkAbbrev"/>
          </w:rPr>
          <w:t>Legislation Act</w:t>
        </w:r>
      </w:hyperlink>
      <w:r w:rsidR="003501C9" w:rsidRPr="00A31FB4">
        <w:rPr>
          <w:lang w:eastAsia="en-AU"/>
        </w:rPr>
        <w:t>, s 177).</w:t>
      </w:r>
    </w:p>
    <w:p w14:paraId="29890EC3" w14:textId="77777777" w:rsidR="009A5256" w:rsidRPr="00A31FB4" w:rsidRDefault="005A4C3C" w:rsidP="005A4C3C">
      <w:pPr>
        <w:pStyle w:val="AH5Sec"/>
      </w:pPr>
      <w:bookmarkStart w:id="99" w:name="_Toc169605083"/>
      <w:r w:rsidRPr="005366E8">
        <w:rPr>
          <w:rStyle w:val="CharSectNo"/>
        </w:rPr>
        <w:t>79</w:t>
      </w:r>
      <w:r w:rsidRPr="00A31FB4">
        <w:tab/>
      </w:r>
      <w:r w:rsidR="009A5256" w:rsidRPr="00A31FB4">
        <w:t>Commissioner may ask government agency for offender</w:t>
      </w:r>
      <w:r w:rsidR="00AE148C" w:rsidRPr="00A31FB4">
        <w:t>’</w:t>
      </w:r>
      <w:r w:rsidR="009A5256" w:rsidRPr="00A31FB4">
        <w:t>s home address for recovery action</w:t>
      </w:r>
      <w:bookmarkEnd w:id="99"/>
    </w:p>
    <w:p w14:paraId="0A081D4B" w14:textId="77777777" w:rsidR="009A5256"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612A13" w:rsidRPr="00A31FB4">
        <w:t>I</w:t>
      </w:r>
      <w:r w:rsidR="009A5256" w:rsidRPr="00A31FB4">
        <w:t>f the commissioner</w:t>
      </w:r>
      <w:r w:rsidR="00D22AA2" w:rsidRPr="00A31FB4">
        <w:t xml:space="preserve"> decides to take recovery action under this part</w:t>
      </w:r>
      <w:r w:rsidR="00612A13" w:rsidRPr="00A31FB4">
        <w:t xml:space="preserve"> t</w:t>
      </w:r>
      <w:r w:rsidR="009A5256" w:rsidRPr="00A31FB4">
        <w:rPr>
          <w:lang w:eastAsia="en-AU"/>
        </w:rPr>
        <w:t xml:space="preserve">he commissioner may, at any time, ask a government agency for the </w:t>
      </w:r>
      <w:r w:rsidR="002C7927" w:rsidRPr="00A31FB4">
        <w:rPr>
          <w:lang w:eastAsia="en-AU"/>
        </w:rPr>
        <w:t>offender</w:t>
      </w:r>
      <w:r w:rsidR="006360A1" w:rsidRPr="00A31FB4">
        <w:rPr>
          <w:lang w:eastAsia="en-AU"/>
        </w:rPr>
        <w:t>’</w:t>
      </w:r>
      <w:r w:rsidR="002C7927" w:rsidRPr="00A31FB4">
        <w:rPr>
          <w:lang w:eastAsia="en-AU"/>
        </w:rPr>
        <w:t xml:space="preserve">s </w:t>
      </w:r>
      <w:r w:rsidR="009A5256" w:rsidRPr="00A31FB4">
        <w:rPr>
          <w:lang w:eastAsia="en-AU"/>
        </w:rPr>
        <w:t>home address</w:t>
      </w:r>
      <w:r w:rsidR="00D22AA2" w:rsidRPr="00A31FB4">
        <w:rPr>
          <w:lang w:eastAsia="en-AU"/>
        </w:rPr>
        <w:t>.</w:t>
      </w:r>
    </w:p>
    <w:p w14:paraId="7458808A" w14:textId="77777777" w:rsidR="001D21D6" w:rsidRPr="00A31FB4" w:rsidRDefault="005A4C3C" w:rsidP="005A4C3C">
      <w:pPr>
        <w:pStyle w:val="Amain"/>
        <w:keepNext/>
        <w:rPr>
          <w:lang w:eastAsia="en-AU"/>
        </w:rPr>
      </w:pPr>
      <w:r>
        <w:rPr>
          <w:lang w:eastAsia="en-AU"/>
        </w:rPr>
        <w:tab/>
      </w:r>
      <w:r w:rsidRPr="00A31FB4">
        <w:rPr>
          <w:lang w:eastAsia="en-AU"/>
        </w:rPr>
        <w:t>(2)</w:t>
      </w:r>
      <w:r w:rsidRPr="00A31FB4">
        <w:rPr>
          <w:lang w:eastAsia="en-AU"/>
        </w:rPr>
        <w:tab/>
      </w:r>
      <w:r w:rsidR="00986F14" w:rsidRPr="00A31FB4">
        <w:rPr>
          <w:lang w:eastAsia="en-AU"/>
        </w:rPr>
        <w:t>If a</w:t>
      </w:r>
      <w:r w:rsidR="00D22AA2" w:rsidRPr="00A31FB4">
        <w:rPr>
          <w:lang w:eastAsia="en-AU"/>
        </w:rPr>
        <w:t xml:space="preserve"> government agency </w:t>
      </w:r>
      <w:r w:rsidR="00986F14" w:rsidRPr="00A31FB4">
        <w:rPr>
          <w:lang w:eastAsia="en-AU"/>
        </w:rPr>
        <w:t xml:space="preserve">has the </w:t>
      </w:r>
      <w:r w:rsidR="002C7927" w:rsidRPr="00A31FB4">
        <w:rPr>
          <w:lang w:eastAsia="en-AU"/>
        </w:rPr>
        <w:t xml:space="preserve">information </w:t>
      </w:r>
      <w:r w:rsidR="00986F14" w:rsidRPr="00A31FB4">
        <w:rPr>
          <w:lang w:eastAsia="en-AU"/>
        </w:rPr>
        <w:t>requested under subsection</w:t>
      </w:r>
      <w:r w:rsidR="002C7927" w:rsidRPr="00A31FB4">
        <w:rPr>
          <w:lang w:eastAsia="en-AU"/>
        </w:rPr>
        <w:t> </w:t>
      </w:r>
      <w:r w:rsidR="00986F14" w:rsidRPr="00A31FB4">
        <w:rPr>
          <w:lang w:eastAsia="en-AU"/>
        </w:rPr>
        <w:t xml:space="preserve">(1) the government agency </w:t>
      </w:r>
      <w:r w:rsidR="002C7927" w:rsidRPr="00A31FB4">
        <w:rPr>
          <w:lang w:eastAsia="en-AU"/>
        </w:rPr>
        <w:t xml:space="preserve">must give </w:t>
      </w:r>
      <w:r w:rsidR="001D21D6" w:rsidRPr="00A31FB4">
        <w:rPr>
          <w:lang w:eastAsia="en-AU"/>
        </w:rPr>
        <w:t>the information</w:t>
      </w:r>
      <w:r w:rsidR="002C7927" w:rsidRPr="00A31FB4">
        <w:rPr>
          <w:lang w:eastAsia="en-AU"/>
        </w:rPr>
        <w:t xml:space="preserve"> </w:t>
      </w:r>
      <w:r w:rsidR="00986F14" w:rsidRPr="00A31FB4">
        <w:rPr>
          <w:lang w:eastAsia="en-AU"/>
        </w:rPr>
        <w:t xml:space="preserve">to the </w:t>
      </w:r>
      <w:r w:rsidR="00FB3A0B" w:rsidRPr="00A31FB4">
        <w:rPr>
          <w:lang w:eastAsia="en-AU"/>
        </w:rPr>
        <w:t>commissioner unless any other Act</w:t>
      </w:r>
      <w:r w:rsidR="00635FB8" w:rsidRPr="00A31FB4">
        <w:rPr>
          <w:lang w:eastAsia="en-AU"/>
        </w:rPr>
        <w:t>, or State or Commonwealth law,</w:t>
      </w:r>
      <w:r w:rsidR="00FB3A0B" w:rsidRPr="00A31FB4">
        <w:rPr>
          <w:lang w:eastAsia="en-AU"/>
        </w:rPr>
        <w:t xml:space="preserve"> p</w:t>
      </w:r>
      <w:r w:rsidR="00986F14" w:rsidRPr="00A31FB4">
        <w:rPr>
          <w:lang w:eastAsia="en-AU"/>
        </w:rPr>
        <w:t xml:space="preserve">revents the </w:t>
      </w:r>
      <w:r w:rsidR="001D21D6" w:rsidRPr="00A31FB4">
        <w:rPr>
          <w:lang w:eastAsia="en-AU"/>
        </w:rPr>
        <w:t>information being given</w:t>
      </w:r>
      <w:r w:rsidR="00FB3A0B" w:rsidRPr="00A31FB4">
        <w:rPr>
          <w:lang w:eastAsia="en-AU"/>
        </w:rPr>
        <w:t>.</w:t>
      </w:r>
    </w:p>
    <w:p w14:paraId="0248141D" w14:textId="65388AC2" w:rsidR="009A5256" w:rsidRPr="00A31FB4" w:rsidRDefault="009A5256" w:rsidP="009A5256">
      <w:pPr>
        <w:pStyle w:val="aNote"/>
      </w:pPr>
      <w:r w:rsidRPr="00A31FB4">
        <w:rPr>
          <w:rStyle w:val="charItals"/>
        </w:rPr>
        <w:t>Note</w:t>
      </w:r>
      <w:r w:rsidRPr="00A31FB4">
        <w:rPr>
          <w:snapToGrid w:val="0"/>
        </w:rPr>
        <w:tab/>
        <w:t>A reference to an Act includes a reference to the statutory instruments made or in force under the Act, including any regulation (</w:t>
      </w:r>
      <w:r w:rsidRPr="00A31FB4">
        <w:t xml:space="preserve">see </w:t>
      </w:r>
      <w:hyperlink r:id="rId57" w:tooltip="A2001-14" w:history="1">
        <w:r w:rsidR="00FE21CF" w:rsidRPr="00A31FB4">
          <w:rPr>
            <w:rStyle w:val="charCitHyperlinkAbbrev"/>
          </w:rPr>
          <w:t>Legislation Act</w:t>
        </w:r>
      </w:hyperlink>
      <w:r w:rsidRPr="00A31FB4">
        <w:t>, s 104).</w:t>
      </w:r>
    </w:p>
    <w:p w14:paraId="22385841" w14:textId="77777777" w:rsidR="00FB3A0B" w:rsidRPr="00A31FB4" w:rsidRDefault="005A4C3C" w:rsidP="0054082E">
      <w:pPr>
        <w:pStyle w:val="Amain"/>
        <w:keepNext/>
      </w:pPr>
      <w:r>
        <w:lastRenderedPageBreak/>
        <w:tab/>
      </w:r>
      <w:r w:rsidRPr="00A31FB4">
        <w:t>(3)</w:t>
      </w:r>
      <w:r w:rsidRPr="00A31FB4">
        <w:tab/>
      </w:r>
      <w:r w:rsidR="00FB3A0B" w:rsidRPr="00A31FB4">
        <w:t>In this section:</w:t>
      </w:r>
    </w:p>
    <w:p w14:paraId="669E8689" w14:textId="77777777" w:rsidR="009D51FB" w:rsidRPr="00A31FB4" w:rsidRDefault="009D51FB" w:rsidP="0054082E">
      <w:pPr>
        <w:pStyle w:val="aDef"/>
        <w:keepNext/>
      </w:pPr>
      <w:r w:rsidRPr="00A31FB4">
        <w:rPr>
          <w:rStyle w:val="charBoldItals"/>
        </w:rPr>
        <w:t>agency</w:t>
      </w:r>
      <w:r w:rsidRPr="00A31FB4">
        <w:t>, of the Commonwealth or a State—</w:t>
      </w:r>
    </w:p>
    <w:p w14:paraId="6A9C2D34" w14:textId="77777777" w:rsidR="009D51FB" w:rsidRPr="00A31FB4" w:rsidRDefault="005A4C3C" w:rsidP="0054082E">
      <w:pPr>
        <w:pStyle w:val="aDefpara"/>
        <w:keepNext/>
      </w:pPr>
      <w:r>
        <w:tab/>
      </w:r>
      <w:r w:rsidRPr="00A31FB4">
        <w:t>(a)</w:t>
      </w:r>
      <w:r w:rsidRPr="00A31FB4">
        <w:tab/>
      </w:r>
      <w:r w:rsidR="00B91C8D" w:rsidRPr="00A31FB4">
        <w:t>means—</w:t>
      </w:r>
    </w:p>
    <w:p w14:paraId="047F1244" w14:textId="77777777" w:rsidR="00B91C8D" w:rsidRPr="00A31FB4" w:rsidRDefault="005A4C3C" w:rsidP="005A4C3C">
      <w:pPr>
        <w:pStyle w:val="aDefsubpara"/>
      </w:pPr>
      <w:r>
        <w:tab/>
      </w:r>
      <w:r w:rsidRPr="00A31FB4">
        <w:t>(i)</w:t>
      </w:r>
      <w:r w:rsidRPr="00A31FB4">
        <w:tab/>
      </w:r>
      <w:r w:rsidR="00B91C8D" w:rsidRPr="00A31FB4">
        <w:t>a government department, however described, of the Commonwealth or State; or</w:t>
      </w:r>
    </w:p>
    <w:p w14:paraId="19EC5D2C" w14:textId="77777777" w:rsidR="00B91C8D" w:rsidRPr="00A31FB4" w:rsidRDefault="005A4C3C" w:rsidP="005A4C3C">
      <w:pPr>
        <w:pStyle w:val="aDefsubpara"/>
      </w:pPr>
      <w:r>
        <w:tab/>
      </w:r>
      <w:r w:rsidRPr="00A31FB4">
        <w:t>(ii)</w:t>
      </w:r>
      <w:r w:rsidRPr="00A31FB4">
        <w:tab/>
      </w:r>
      <w:r w:rsidR="00B91C8D" w:rsidRPr="00A31FB4">
        <w:t>a statutory office</w:t>
      </w:r>
      <w:r w:rsidR="00AA3FC8" w:rsidRPr="00A31FB4">
        <w:t>-</w:t>
      </w:r>
      <w:r w:rsidR="00B91C8D" w:rsidRPr="00A31FB4">
        <w:t>holder of the Commonwealth or State; or</w:t>
      </w:r>
    </w:p>
    <w:p w14:paraId="1BBF29BE" w14:textId="77777777" w:rsidR="00B91C8D" w:rsidRPr="00A31FB4" w:rsidRDefault="005A4C3C" w:rsidP="005A4C3C">
      <w:pPr>
        <w:pStyle w:val="aDefsubpara"/>
        <w:keepNext/>
      </w:pPr>
      <w:r>
        <w:tab/>
      </w:r>
      <w:r w:rsidRPr="00A31FB4">
        <w:t>(iii)</w:t>
      </w:r>
      <w:r w:rsidRPr="00A31FB4">
        <w:tab/>
      </w:r>
      <w:r w:rsidR="00B91C8D" w:rsidRPr="00A31FB4">
        <w:t>any other entity established for a public purpose under a law of the Commonwealth or State; and</w:t>
      </w:r>
    </w:p>
    <w:p w14:paraId="0FB11FD0" w14:textId="77777777" w:rsidR="00B91C8D" w:rsidRPr="00A31FB4" w:rsidRDefault="005A4C3C" w:rsidP="005A4C3C">
      <w:pPr>
        <w:pStyle w:val="aDefpara"/>
      </w:pPr>
      <w:r>
        <w:tab/>
      </w:r>
      <w:r w:rsidRPr="00A31FB4">
        <w:t>(b)</w:t>
      </w:r>
      <w:r w:rsidRPr="00A31FB4">
        <w:tab/>
      </w:r>
      <w:r w:rsidR="00B91C8D" w:rsidRPr="00A31FB4">
        <w:t>includes the staff of the agency.</w:t>
      </w:r>
    </w:p>
    <w:p w14:paraId="191E3479" w14:textId="77777777" w:rsidR="00FB3A0B" w:rsidRPr="00A31FB4" w:rsidRDefault="00FB3A0B" w:rsidP="005A4C3C">
      <w:pPr>
        <w:pStyle w:val="aDef"/>
        <w:keepNext/>
      </w:pPr>
      <w:r w:rsidRPr="00A31FB4">
        <w:rPr>
          <w:rStyle w:val="charBoldItals"/>
        </w:rPr>
        <w:t>government agency</w:t>
      </w:r>
      <w:r w:rsidRPr="00A31FB4">
        <w:t xml:space="preserve"> </w:t>
      </w:r>
      <w:r w:rsidR="00612A13" w:rsidRPr="00A31FB4">
        <w:t>means any of the following:</w:t>
      </w:r>
    </w:p>
    <w:p w14:paraId="36CFCB7E" w14:textId="77777777" w:rsidR="008E05C8" w:rsidRPr="00A31FB4" w:rsidRDefault="005A4C3C" w:rsidP="005A4C3C">
      <w:pPr>
        <w:pStyle w:val="aDefpara"/>
        <w:keepNext/>
        <w:rPr>
          <w:lang w:eastAsia="en-AU"/>
        </w:rPr>
      </w:pPr>
      <w:r>
        <w:rPr>
          <w:lang w:eastAsia="en-AU"/>
        </w:rPr>
        <w:tab/>
      </w:r>
      <w:r w:rsidRPr="00A31FB4">
        <w:rPr>
          <w:lang w:eastAsia="en-AU"/>
        </w:rPr>
        <w:t>(a)</w:t>
      </w:r>
      <w:r w:rsidRPr="00A31FB4">
        <w:rPr>
          <w:lang w:eastAsia="en-AU"/>
        </w:rPr>
        <w:tab/>
      </w:r>
      <w:r w:rsidR="008E05C8" w:rsidRPr="00A31FB4">
        <w:rPr>
          <w:lang w:eastAsia="en-AU"/>
        </w:rPr>
        <w:t xml:space="preserve">an administrative unit; </w:t>
      </w:r>
    </w:p>
    <w:p w14:paraId="5CBE69D4" w14:textId="77777777" w:rsidR="00612A13" w:rsidRPr="00A31FB4" w:rsidRDefault="005A4C3C" w:rsidP="005A4C3C">
      <w:pPr>
        <w:pStyle w:val="aDefpara"/>
        <w:keepNext/>
        <w:rPr>
          <w:lang w:eastAsia="en-AU"/>
        </w:rPr>
      </w:pPr>
      <w:r>
        <w:rPr>
          <w:lang w:eastAsia="en-AU"/>
        </w:rPr>
        <w:tab/>
      </w:r>
      <w:r w:rsidRPr="00A31FB4">
        <w:rPr>
          <w:lang w:eastAsia="en-AU"/>
        </w:rPr>
        <w:t>(b)</w:t>
      </w:r>
      <w:r w:rsidRPr="00A31FB4">
        <w:rPr>
          <w:lang w:eastAsia="en-AU"/>
        </w:rPr>
        <w:tab/>
      </w:r>
      <w:r w:rsidR="00612A13" w:rsidRPr="00A31FB4">
        <w:rPr>
          <w:lang w:eastAsia="en-AU"/>
        </w:rPr>
        <w:t>a Commonwealth or State</w:t>
      </w:r>
      <w:r w:rsidR="009D51FB" w:rsidRPr="00A31FB4">
        <w:rPr>
          <w:lang w:eastAsia="en-AU"/>
        </w:rPr>
        <w:t xml:space="preserve"> agency</w:t>
      </w:r>
      <w:r w:rsidR="00612A13" w:rsidRPr="00A31FB4">
        <w:rPr>
          <w:lang w:eastAsia="en-AU"/>
        </w:rPr>
        <w:t>;</w:t>
      </w:r>
    </w:p>
    <w:p w14:paraId="0FEEC7AE" w14:textId="77777777" w:rsidR="00612A13" w:rsidRPr="00A31FB4" w:rsidRDefault="005A4C3C" w:rsidP="005A4C3C">
      <w:pPr>
        <w:pStyle w:val="aDefpara"/>
        <w:keepNext/>
        <w:rPr>
          <w:lang w:eastAsia="en-AU"/>
        </w:rPr>
      </w:pPr>
      <w:r>
        <w:rPr>
          <w:lang w:eastAsia="en-AU"/>
        </w:rPr>
        <w:tab/>
      </w:r>
      <w:r w:rsidRPr="00A31FB4">
        <w:rPr>
          <w:lang w:eastAsia="en-AU"/>
        </w:rPr>
        <w:t>(c)</w:t>
      </w:r>
      <w:r w:rsidRPr="00A31FB4">
        <w:rPr>
          <w:lang w:eastAsia="en-AU"/>
        </w:rPr>
        <w:tab/>
      </w:r>
      <w:r w:rsidR="008E05C8" w:rsidRPr="00A31FB4">
        <w:rPr>
          <w:lang w:eastAsia="en-AU"/>
        </w:rPr>
        <w:t xml:space="preserve">a </w:t>
      </w:r>
      <w:r w:rsidR="00612A13" w:rsidRPr="00A31FB4">
        <w:rPr>
          <w:lang w:eastAsia="en-AU"/>
        </w:rPr>
        <w:t xml:space="preserve">territory authority; </w:t>
      </w:r>
    </w:p>
    <w:p w14:paraId="566F13A2" w14:textId="77777777" w:rsidR="00612A13" w:rsidRPr="00A31FB4" w:rsidRDefault="005A4C3C" w:rsidP="005A4C3C">
      <w:pPr>
        <w:pStyle w:val="aDefpara"/>
        <w:keepNext/>
        <w:rPr>
          <w:lang w:eastAsia="en-AU"/>
        </w:rPr>
      </w:pPr>
      <w:r>
        <w:rPr>
          <w:lang w:eastAsia="en-AU"/>
        </w:rPr>
        <w:tab/>
      </w:r>
      <w:r w:rsidRPr="00A31FB4">
        <w:rPr>
          <w:lang w:eastAsia="en-AU"/>
        </w:rPr>
        <w:t>(d)</w:t>
      </w:r>
      <w:r w:rsidRPr="00A31FB4">
        <w:rPr>
          <w:lang w:eastAsia="en-AU"/>
        </w:rPr>
        <w:tab/>
      </w:r>
      <w:r w:rsidR="00612A13" w:rsidRPr="00A31FB4">
        <w:rPr>
          <w:lang w:eastAsia="en-AU"/>
        </w:rPr>
        <w:t xml:space="preserve">a </w:t>
      </w:r>
      <w:r w:rsidR="008E05C8" w:rsidRPr="00A31FB4">
        <w:rPr>
          <w:lang w:eastAsia="en-AU"/>
        </w:rPr>
        <w:t>territory instrumentality</w:t>
      </w:r>
      <w:r w:rsidR="00612A13" w:rsidRPr="00A31FB4">
        <w:rPr>
          <w:lang w:eastAsia="en-AU"/>
        </w:rPr>
        <w:t xml:space="preserve">; </w:t>
      </w:r>
    </w:p>
    <w:p w14:paraId="7E511B3E" w14:textId="77777777" w:rsidR="008E05C8" w:rsidRPr="00A31FB4" w:rsidRDefault="005A4C3C" w:rsidP="005A4C3C">
      <w:pPr>
        <w:pStyle w:val="aDefpara"/>
        <w:keepNext/>
        <w:rPr>
          <w:lang w:eastAsia="en-AU"/>
        </w:rPr>
      </w:pPr>
      <w:r>
        <w:rPr>
          <w:lang w:eastAsia="en-AU"/>
        </w:rPr>
        <w:tab/>
      </w:r>
      <w:r w:rsidRPr="00A31FB4">
        <w:rPr>
          <w:lang w:eastAsia="en-AU"/>
        </w:rPr>
        <w:t>(e)</w:t>
      </w:r>
      <w:r w:rsidRPr="00A31FB4">
        <w:rPr>
          <w:lang w:eastAsia="en-AU"/>
        </w:rPr>
        <w:tab/>
      </w:r>
      <w:r w:rsidR="00612A13" w:rsidRPr="00A31FB4">
        <w:rPr>
          <w:lang w:eastAsia="en-AU"/>
        </w:rPr>
        <w:t>a territory-owned corporation</w:t>
      </w:r>
      <w:r w:rsidR="009D51FB" w:rsidRPr="00A31FB4">
        <w:rPr>
          <w:lang w:eastAsia="en-AU"/>
        </w:rPr>
        <w:t>;</w:t>
      </w:r>
    </w:p>
    <w:p w14:paraId="088F2139" w14:textId="77777777" w:rsidR="009D51FB" w:rsidRPr="00A31FB4" w:rsidRDefault="005A4C3C" w:rsidP="005A4C3C">
      <w:pPr>
        <w:pStyle w:val="aDefpara"/>
        <w:rPr>
          <w:szCs w:val="24"/>
          <w:lang w:eastAsia="en-AU"/>
        </w:rPr>
      </w:pPr>
      <w:r>
        <w:rPr>
          <w:szCs w:val="24"/>
          <w:lang w:eastAsia="en-AU"/>
        </w:rPr>
        <w:tab/>
      </w:r>
      <w:r w:rsidRPr="00A31FB4">
        <w:rPr>
          <w:szCs w:val="24"/>
          <w:lang w:eastAsia="en-AU"/>
        </w:rPr>
        <w:t>(f)</w:t>
      </w:r>
      <w:r w:rsidRPr="00A31FB4">
        <w:rPr>
          <w:szCs w:val="24"/>
          <w:lang w:eastAsia="en-AU"/>
        </w:rPr>
        <w:tab/>
      </w:r>
      <w:r w:rsidR="008E05C8" w:rsidRPr="00A31FB4">
        <w:rPr>
          <w:lang w:eastAsia="en-AU"/>
        </w:rPr>
        <w:t>a statutory office-holder and the staff assisting the statutory</w:t>
      </w:r>
      <w:r w:rsidR="00592696" w:rsidRPr="00A31FB4">
        <w:rPr>
          <w:lang w:eastAsia="en-AU"/>
        </w:rPr>
        <w:t xml:space="preserve"> </w:t>
      </w:r>
      <w:r w:rsidR="008E05C8" w:rsidRPr="00A31FB4">
        <w:rPr>
          <w:szCs w:val="24"/>
          <w:lang w:eastAsia="en-AU"/>
        </w:rPr>
        <w:t>office-holder</w:t>
      </w:r>
      <w:r w:rsidR="00612A13" w:rsidRPr="00A31FB4">
        <w:rPr>
          <w:szCs w:val="24"/>
          <w:lang w:eastAsia="en-AU"/>
        </w:rPr>
        <w:t>.</w:t>
      </w:r>
    </w:p>
    <w:p w14:paraId="75FA3962" w14:textId="77777777" w:rsidR="00F74D33" w:rsidRPr="00A31FB4" w:rsidRDefault="00F74D33" w:rsidP="009E388B">
      <w:pPr>
        <w:pStyle w:val="PageBreak"/>
        <w:suppressLineNumbers/>
      </w:pPr>
      <w:r w:rsidRPr="00A31FB4">
        <w:br w:type="page"/>
      </w:r>
    </w:p>
    <w:p w14:paraId="1B784EDA" w14:textId="77777777" w:rsidR="00BD3B94" w:rsidRPr="005366E8" w:rsidRDefault="005A4C3C" w:rsidP="005A4C3C">
      <w:pPr>
        <w:pStyle w:val="AH2Part"/>
      </w:pPr>
      <w:bookmarkStart w:id="100" w:name="_Toc169605084"/>
      <w:r w:rsidRPr="005366E8">
        <w:rPr>
          <w:rStyle w:val="CharPartNo"/>
        </w:rPr>
        <w:lastRenderedPageBreak/>
        <w:t>Part 7</w:t>
      </w:r>
      <w:r w:rsidRPr="00A31FB4">
        <w:tab/>
      </w:r>
      <w:r w:rsidR="00DC70B2" w:rsidRPr="005366E8">
        <w:rPr>
          <w:rStyle w:val="CharPartText"/>
        </w:rPr>
        <w:t>V</w:t>
      </w:r>
      <w:r w:rsidR="005D1222" w:rsidRPr="005366E8">
        <w:rPr>
          <w:rStyle w:val="CharPartText"/>
        </w:rPr>
        <w:t>ictims f</w:t>
      </w:r>
      <w:r w:rsidR="00A617DF" w:rsidRPr="005366E8">
        <w:rPr>
          <w:rStyle w:val="CharPartText"/>
        </w:rPr>
        <w:t>inancial assistance l</w:t>
      </w:r>
      <w:r w:rsidR="00BD3B94" w:rsidRPr="005366E8">
        <w:rPr>
          <w:rStyle w:val="CharPartText"/>
        </w:rPr>
        <w:t>evy</w:t>
      </w:r>
      <w:bookmarkEnd w:id="100"/>
    </w:p>
    <w:p w14:paraId="7175CA8C" w14:textId="77777777" w:rsidR="00A617DF" w:rsidRPr="00A31FB4" w:rsidRDefault="005A4C3C" w:rsidP="005A4C3C">
      <w:pPr>
        <w:pStyle w:val="AH5Sec"/>
      </w:pPr>
      <w:bookmarkStart w:id="101" w:name="_Toc169605085"/>
      <w:r w:rsidRPr="005366E8">
        <w:rPr>
          <w:rStyle w:val="CharSectNo"/>
        </w:rPr>
        <w:t>80</w:t>
      </w:r>
      <w:r w:rsidRPr="00A31FB4">
        <w:tab/>
      </w:r>
      <w:r w:rsidR="003C7FA5" w:rsidRPr="00A31FB4">
        <w:t xml:space="preserve">Meaning of </w:t>
      </w:r>
      <w:r w:rsidR="003C7FA5" w:rsidRPr="00A31FB4">
        <w:rPr>
          <w:rStyle w:val="charItals"/>
        </w:rPr>
        <w:t>offence</w:t>
      </w:r>
      <w:r w:rsidR="00612A06" w:rsidRPr="00A31FB4">
        <w:t xml:space="preserve">—pt </w:t>
      </w:r>
      <w:r w:rsidR="004104FA" w:rsidRPr="00A31FB4">
        <w:t>7</w:t>
      </w:r>
      <w:bookmarkEnd w:id="101"/>
    </w:p>
    <w:p w14:paraId="4EE85664" w14:textId="77777777" w:rsidR="00612A06" w:rsidRPr="00A31FB4" w:rsidRDefault="005A4C3C" w:rsidP="005A4C3C">
      <w:pPr>
        <w:pStyle w:val="Amain"/>
      </w:pPr>
      <w:r>
        <w:tab/>
      </w:r>
      <w:r w:rsidRPr="00A31FB4">
        <w:t>(1)</w:t>
      </w:r>
      <w:r w:rsidRPr="00A31FB4">
        <w:tab/>
      </w:r>
      <w:r w:rsidR="00612A06" w:rsidRPr="00A31FB4">
        <w:t>In this part:</w:t>
      </w:r>
    </w:p>
    <w:p w14:paraId="42472C25" w14:textId="77777777" w:rsidR="00612A06" w:rsidRPr="00A31FB4" w:rsidRDefault="00612A06" w:rsidP="005A4C3C">
      <w:pPr>
        <w:pStyle w:val="aDef"/>
        <w:keepNext/>
      </w:pPr>
      <w:r w:rsidRPr="00A31FB4">
        <w:rPr>
          <w:rStyle w:val="charBoldItals"/>
        </w:rPr>
        <w:t>offence</w:t>
      </w:r>
      <w:r w:rsidR="0088612F" w:rsidRPr="00A31FB4">
        <w:rPr>
          <w:rStyle w:val="charBoldItals"/>
        </w:rPr>
        <w:t xml:space="preserve"> </w:t>
      </w:r>
      <w:r w:rsidRPr="00A31FB4">
        <w:t>means an offence dealt with by the Supreme Court, the Magistrates Court, or the Childrens Court</w:t>
      </w:r>
      <w:r w:rsidR="0088612F" w:rsidRPr="00A31FB4">
        <w:t xml:space="preserve"> but does not include—</w:t>
      </w:r>
    </w:p>
    <w:p w14:paraId="3F755DE9" w14:textId="77777777" w:rsidR="0088612F" w:rsidRPr="00A31FB4" w:rsidRDefault="005A4C3C" w:rsidP="005A4C3C">
      <w:pPr>
        <w:pStyle w:val="aDefpara"/>
      </w:pPr>
      <w:r>
        <w:tab/>
      </w:r>
      <w:r w:rsidRPr="00A31FB4">
        <w:t>(a)</w:t>
      </w:r>
      <w:r w:rsidRPr="00A31FB4">
        <w:tab/>
      </w:r>
      <w:r w:rsidR="0088612F" w:rsidRPr="00A31FB4">
        <w:t>an offence in relation to which a reparation order is made under—</w:t>
      </w:r>
    </w:p>
    <w:p w14:paraId="14A07EA7" w14:textId="63E09A36" w:rsidR="0088612F" w:rsidRPr="00A31FB4" w:rsidRDefault="005A4C3C" w:rsidP="005A4C3C">
      <w:pPr>
        <w:pStyle w:val="aDefsubpara"/>
      </w:pPr>
      <w:r>
        <w:tab/>
      </w:r>
      <w:r w:rsidRPr="00A31FB4">
        <w:t>(i)</w:t>
      </w:r>
      <w:r w:rsidRPr="00A31FB4">
        <w:tab/>
      </w:r>
      <w:r w:rsidR="0088612F" w:rsidRPr="00A31FB4">
        <w:t xml:space="preserve">the </w:t>
      </w:r>
      <w:hyperlink r:id="rId58" w:tooltip="A2005-58" w:history="1">
        <w:r w:rsidR="00FE21CF" w:rsidRPr="00A31FB4">
          <w:rPr>
            <w:rStyle w:val="charCitHyperlinkItal"/>
          </w:rPr>
          <w:t>Crimes (Sentencing) Act 2005</w:t>
        </w:r>
      </w:hyperlink>
      <w:r w:rsidR="0088612F" w:rsidRPr="00A31FB4">
        <w:t>; or</w:t>
      </w:r>
    </w:p>
    <w:p w14:paraId="6C277953" w14:textId="32BE37D4" w:rsidR="0088612F" w:rsidRPr="00A31FB4" w:rsidRDefault="005A4C3C" w:rsidP="005A4C3C">
      <w:pPr>
        <w:pStyle w:val="aDefsubpara"/>
        <w:keepNext/>
      </w:pPr>
      <w:r>
        <w:tab/>
      </w:r>
      <w:r w:rsidRPr="00A31FB4">
        <w:t>(ii)</w:t>
      </w:r>
      <w:r w:rsidRPr="00A31FB4">
        <w:tab/>
      </w:r>
      <w:r w:rsidR="0088612F" w:rsidRPr="00A31FB4">
        <w:t xml:space="preserve">the </w:t>
      </w:r>
      <w:hyperlink r:id="rId59" w:tooltip="Act 1914 No 12 (Cwlth)" w:history="1">
        <w:r w:rsidR="00F73A62" w:rsidRPr="00A31FB4">
          <w:rPr>
            <w:rStyle w:val="charCitHyperlinkItal"/>
          </w:rPr>
          <w:t>Crimes Act 1914</w:t>
        </w:r>
      </w:hyperlink>
      <w:r w:rsidR="0034491F" w:rsidRPr="00A31FB4">
        <w:t xml:space="preserve"> </w:t>
      </w:r>
      <w:r w:rsidR="0088612F" w:rsidRPr="00A31FB4">
        <w:t>(Cwlth), section 21B; or</w:t>
      </w:r>
    </w:p>
    <w:p w14:paraId="416648E2" w14:textId="77777777" w:rsidR="0088612F" w:rsidRPr="00A31FB4" w:rsidRDefault="005A4C3C" w:rsidP="005A4C3C">
      <w:pPr>
        <w:pStyle w:val="aDefpara"/>
      </w:pPr>
      <w:r>
        <w:tab/>
      </w:r>
      <w:r w:rsidRPr="00A31FB4">
        <w:t>(b)</w:t>
      </w:r>
      <w:r w:rsidRPr="00A31FB4">
        <w:tab/>
      </w:r>
      <w:r w:rsidR="0088612F" w:rsidRPr="00A31FB4">
        <w:t>an offence in relation to which an infringement notice has been served</w:t>
      </w:r>
      <w:r w:rsidR="0034491F" w:rsidRPr="00A31FB4">
        <w:t>.</w:t>
      </w:r>
    </w:p>
    <w:p w14:paraId="0C06D6F4" w14:textId="77777777" w:rsidR="0034491F" w:rsidRPr="00A31FB4" w:rsidRDefault="005A4C3C" w:rsidP="005A4C3C">
      <w:pPr>
        <w:pStyle w:val="Amain"/>
      </w:pPr>
      <w:r>
        <w:tab/>
      </w:r>
      <w:r w:rsidRPr="00A31FB4">
        <w:t>(2)</w:t>
      </w:r>
      <w:r w:rsidRPr="00A31FB4">
        <w:tab/>
      </w:r>
      <w:r w:rsidR="0034491F" w:rsidRPr="00A31FB4">
        <w:t>In this section:</w:t>
      </w:r>
    </w:p>
    <w:p w14:paraId="7D7101BD" w14:textId="68697CA0" w:rsidR="00670FD7" w:rsidRPr="00A31FB4" w:rsidRDefault="0034491F" w:rsidP="005A4C3C">
      <w:pPr>
        <w:pStyle w:val="aDef"/>
        <w:keepNext/>
      </w:pPr>
      <w:r w:rsidRPr="00A31FB4">
        <w:rPr>
          <w:rStyle w:val="charBoldItals"/>
        </w:rPr>
        <w:t>infringement notice</w:t>
      </w:r>
      <w:r w:rsidRPr="00A31FB4">
        <w:t xml:space="preserve"> includes an offence notice under the </w:t>
      </w:r>
      <w:hyperlink r:id="rId60" w:tooltip="A1989-11" w:history="1">
        <w:r w:rsidR="00FE21CF" w:rsidRPr="00A31FB4">
          <w:rPr>
            <w:rStyle w:val="charCitHyperlinkItal"/>
          </w:rPr>
          <w:t>Drugs of Dependence Act 1989</w:t>
        </w:r>
      </w:hyperlink>
      <w:r w:rsidRPr="00A31FB4">
        <w:t>.</w:t>
      </w:r>
    </w:p>
    <w:p w14:paraId="735CAB37" w14:textId="691269FC" w:rsidR="0034491F" w:rsidRPr="00A31FB4" w:rsidRDefault="00670FD7" w:rsidP="00FC00CA">
      <w:pPr>
        <w:pStyle w:val="aNote"/>
        <w:rPr>
          <w:rStyle w:val="charItals"/>
        </w:rPr>
      </w:pPr>
      <w:r w:rsidRPr="00A31FB4">
        <w:rPr>
          <w:rStyle w:val="charItals"/>
        </w:rPr>
        <w:t>Note</w:t>
      </w:r>
      <w:r w:rsidRPr="00A31FB4">
        <w:rPr>
          <w:rStyle w:val="charItals"/>
        </w:rPr>
        <w:tab/>
      </w:r>
      <w:r w:rsidRPr="00A31FB4">
        <w:rPr>
          <w:lang w:eastAsia="en-AU"/>
        </w:rPr>
        <w:t xml:space="preserve">The </w:t>
      </w:r>
      <w:hyperlink r:id="rId61" w:tooltip="A2001-14" w:history="1">
        <w:r w:rsidR="00FE21CF" w:rsidRPr="00A31FB4">
          <w:rPr>
            <w:rStyle w:val="charCitHyperlinkAbbrev"/>
          </w:rPr>
          <w:t>Legislation Act</w:t>
        </w:r>
      </w:hyperlink>
      <w:r w:rsidR="00D8021D" w:rsidRPr="00A31FB4">
        <w:rPr>
          <w:lang w:eastAsia="en-AU"/>
        </w:rPr>
        <w:t>,</w:t>
      </w:r>
      <w:r w:rsidRPr="00A31FB4">
        <w:rPr>
          <w:lang w:eastAsia="en-AU"/>
        </w:rPr>
        <w:t xml:space="preserve"> dict</w:t>
      </w:r>
      <w:r w:rsidR="00D8021D" w:rsidRPr="00A31FB4">
        <w:rPr>
          <w:lang w:eastAsia="en-AU"/>
        </w:rPr>
        <w:t>ionary</w:t>
      </w:r>
      <w:r w:rsidRPr="00A31FB4">
        <w:rPr>
          <w:lang w:eastAsia="en-AU"/>
        </w:rPr>
        <w:t xml:space="preserve">, pt 1 defines </w:t>
      </w:r>
      <w:r w:rsidRPr="00A31FB4">
        <w:rPr>
          <w:rStyle w:val="charBoldItals"/>
        </w:rPr>
        <w:t xml:space="preserve">infringement notice </w:t>
      </w:r>
      <w:r w:rsidRPr="00A31FB4">
        <w:rPr>
          <w:lang w:eastAsia="en-AU"/>
        </w:rPr>
        <w:t>as including</w:t>
      </w:r>
      <w:r w:rsidR="00FC00CA" w:rsidRPr="00A31FB4">
        <w:rPr>
          <w:lang w:eastAsia="en-AU"/>
        </w:rPr>
        <w:t xml:space="preserve"> </w:t>
      </w:r>
      <w:r w:rsidRPr="00A31FB4">
        <w:rPr>
          <w:lang w:eastAsia="en-AU"/>
        </w:rPr>
        <w:t xml:space="preserve">an infringement notice under the </w:t>
      </w:r>
      <w:hyperlink r:id="rId62" w:tooltip="A1930-21" w:history="1">
        <w:r w:rsidR="00FE21CF" w:rsidRPr="00A31FB4">
          <w:rPr>
            <w:rStyle w:val="charCitHyperlinkItal"/>
          </w:rPr>
          <w:t>Magistrates Court Act 1930</w:t>
        </w:r>
      </w:hyperlink>
      <w:r w:rsidRPr="00A31FB4">
        <w:rPr>
          <w:rStyle w:val="charItals"/>
        </w:rPr>
        <w:t xml:space="preserve"> </w:t>
      </w:r>
      <w:r w:rsidRPr="00A31FB4">
        <w:rPr>
          <w:lang w:eastAsia="en-AU"/>
        </w:rPr>
        <w:t>or the</w:t>
      </w:r>
      <w:r w:rsidR="00FC00CA" w:rsidRPr="00A31FB4">
        <w:rPr>
          <w:lang w:eastAsia="en-AU"/>
        </w:rPr>
        <w:t xml:space="preserve"> </w:t>
      </w:r>
      <w:hyperlink r:id="rId63" w:tooltip="A1999-77" w:history="1">
        <w:r w:rsidR="00FE21CF" w:rsidRPr="00A31FB4">
          <w:rPr>
            <w:rStyle w:val="charCitHyperlinkItal"/>
          </w:rPr>
          <w:t>Road Transport (General) Act 1999</w:t>
        </w:r>
      </w:hyperlink>
      <w:r w:rsidR="00825363" w:rsidRPr="00A31FB4">
        <w:rPr>
          <w:rStyle w:val="charItals"/>
        </w:rPr>
        <w:t>.</w:t>
      </w:r>
    </w:p>
    <w:p w14:paraId="45214B0D" w14:textId="77777777" w:rsidR="00F85B21" w:rsidRPr="00A31FB4" w:rsidRDefault="005A4C3C" w:rsidP="005A4C3C">
      <w:pPr>
        <w:pStyle w:val="AH5Sec"/>
      </w:pPr>
      <w:bookmarkStart w:id="102" w:name="_Toc169605086"/>
      <w:r w:rsidRPr="005366E8">
        <w:rPr>
          <w:rStyle w:val="CharSectNo"/>
        </w:rPr>
        <w:t>81</w:t>
      </w:r>
      <w:r w:rsidRPr="00A31FB4">
        <w:tab/>
      </w:r>
      <w:r w:rsidR="00F85B21" w:rsidRPr="00A31FB4">
        <w:t xml:space="preserve">Meaning of </w:t>
      </w:r>
      <w:r w:rsidR="00F85B21" w:rsidRPr="00A31FB4">
        <w:rPr>
          <w:rStyle w:val="charItals"/>
        </w:rPr>
        <w:t>convicted</w:t>
      </w:r>
      <w:r w:rsidR="00F85B21" w:rsidRPr="00A31FB4">
        <w:t xml:space="preserve"> and </w:t>
      </w:r>
      <w:r w:rsidR="00F85B21" w:rsidRPr="00A31FB4">
        <w:rPr>
          <w:rStyle w:val="charItals"/>
        </w:rPr>
        <w:t>convicts</w:t>
      </w:r>
      <w:r w:rsidR="00F85B21" w:rsidRPr="00A31FB4">
        <w:t>—pt 7</w:t>
      </w:r>
      <w:bookmarkEnd w:id="102"/>
    </w:p>
    <w:p w14:paraId="2949051F" w14:textId="77777777" w:rsidR="00F85B21"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F85B21" w:rsidRPr="00A31FB4">
        <w:t>For this part</w:t>
      </w:r>
      <w:r w:rsidR="001B7CBE" w:rsidRPr="00A31FB4">
        <w:t>,</w:t>
      </w:r>
      <w:r w:rsidR="00F85B21" w:rsidRPr="00A31FB4">
        <w:t xml:space="preserve"> </w:t>
      </w:r>
      <w:r w:rsidR="00F85B21" w:rsidRPr="00A31FB4">
        <w:rPr>
          <w:lang w:eastAsia="en-AU"/>
        </w:rPr>
        <w:t xml:space="preserve">a person is </w:t>
      </w:r>
      <w:r w:rsidR="00F85B21" w:rsidRPr="00A31FB4">
        <w:rPr>
          <w:rStyle w:val="charBoldItals"/>
        </w:rPr>
        <w:t>convicted</w:t>
      </w:r>
      <w:r w:rsidR="00F85B21" w:rsidRPr="00A31FB4">
        <w:rPr>
          <w:lang w:eastAsia="en-AU"/>
        </w:rPr>
        <w:t xml:space="preserve"> of an offence if—</w:t>
      </w:r>
    </w:p>
    <w:p w14:paraId="7156301B" w14:textId="77777777" w:rsidR="00F85B21" w:rsidRPr="00A31FB4" w:rsidRDefault="005A4C3C" w:rsidP="005A4C3C">
      <w:pPr>
        <w:pStyle w:val="Apara"/>
      </w:pPr>
      <w:r>
        <w:tab/>
      </w:r>
      <w:r w:rsidRPr="00A31FB4">
        <w:t>(a)</w:t>
      </w:r>
      <w:r w:rsidRPr="00A31FB4">
        <w:tab/>
      </w:r>
      <w:r w:rsidR="00F85B21" w:rsidRPr="00A31FB4">
        <w:t xml:space="preserve">the person is </w:t>
      </w:r>
      <w:r w:rsidR="008D10D8" w:rsidRPr="00A31FB4">
        <w:t>convicted or found guilty</w:t>
      </w:r>
      <w:r w:rsidR="00F85B21" w:rsidRPr="00A31FB4">
        <w:t xml:space="preserve"> of the offence; or</w:t>
      </w:r>
    </w:p>
    <w:p w14:paraId="12805E58" w14:textId="77777777" w:rsidR="00F85B21" w:rsidRPr="00A31FB4" w:rsidRDefault="005A4C3C" w:rsidP="005A4C3C">
      <w:pPr>
        <w:pStyle w:val="Apara"/>
      </w:pPr>
      <w:r>
        <w:tab/>
      </w:r>
      <w:r w:rsidRPr="00A31FB4">
        <w:t>(b)</w:t>
      </w:r>
      <w:r w:rsidRPr="00A31FB4">
        <w:tab/>
      </w:r>
      <w:r w:rsidR="00F85B21" w:rsidRPr="00A31FB4">
        <w:t>if the person is sentenced for another offence—the offence was taken into account by a court when sentencing the person for the other offence; or</w:t>
      </w:r>
    </w:p>
    <w:p w14:paraId="61B0040C" w14:textId="6EEB5471" w:rsidR="00F85B21" w:rsidRPr="00A31FB4" w:rsidRDefault="005A4C3C" w:rsidP="005A4C3C">
      <w:pPr>
        <w:pStyle w:val="Apara"/>
      </w:pPr>
      <w:r>
        <w:tab/>
      </w:r>
      <w:r w:rsidRPr="00A31FB4">
        <w:t>(c)</w:t>
      </w:r>
      <w:r w:rsidRPr="00A31FB4">
        <w:tab/>
      </w:r>
      <w:r w:rsidR="00F85B21" w:rsidRPr="00A31FB4">
        <w:t xml:space="preserve">the person is charged with the offence and an order is made under the </w:t>
      </w:r>
      <w:hyperlink r:id="rId64" w:tooltip="Act 1914 No 12 (Cwlth)" w:history="1">
        <w:r w:rsidR="00F73A62" w:rsidRPr="00A31FB4">
          <w:rPr>
            <w:rStyle w:val="charCitHyperlinkItal"/>
          </w:rPr>
          <w:t>Crimes Act 1914</w:t>
        </w:r>
      </w:hyperlink>
      <w:r w:rsidR="00F73A62" w:rsidRPr="00A31FB4">
        <w:rPr>
          <w:rStyle w:val="charItals"/>
        </w:rPr>
        <w:t xml:space="preserve"> </w:t>
      </w:r>
      <w:r w:rsidR="00F85B21" w:rsidRPr="00A31FB4">
        <w:t>(Cwlth), section 19B</w:t>
      </w:r>
      <w:r w:rsidR="00D8021D" w:rsidRPr="00A31FB4">
        <w:t xml:space="preserve"> </w:t>
      </w:r>
      <w:r w:rsidR="00F85B21" w:rsidRPr="00A31FB4">
        <w:t>(1) in relation to the offence.</w:t>
      </w:r>
    </w:p>
    <w:p w14:paraId="38983566" w14:textId="77777777" w:rsidR="00F85B21" w:rsidRPr="00A31FB4" w:rsidRDefault="005A4C3C" w:rsidP="005A4C3C">
      <w:pPr>
        <w:pStyle w:val="Amain"/>
      </w:pPr>
      <w:r>
        <w:lastRenderedPageBreak/>
        <w:tab/>
      </w:r>
      <w:r w:rsidRPr="00A31FB4">
        <w:t>(2)</w:t>
      </w:r>
      <w:r w:rsidRPr="00A31FB4">
        <w:tab/>
      </w:r>
      <w:r w:rsidR="00A12F22" w:rsidRPr="00A31FB4">
        <w:t>For this part</w:t>
      </w:r>
      <w:r w:rsidR="001B7CBE" w:rsidRPr="00A31FB4">
        <w:t>,</w:t>
      </w:r>
      <w:r w:rsidR="00A12F22" w:rsidRPr="00A31FB4">
        <w:t xml:space="preserve"> </w:t>
      </w:r>
      <w:r w:rsidR="00F85B21" w:rsidRPr="00A31FB4">
        <w:t xml:space="preserve">a court </w:t>
      </w:r>
      <w:r w:rsidR="00F85B21" w:rsidRPr="00A31FB4">
        <w:rPr>
          <w:rStyle w:val="charBoldItals"/>
        </w:rPr>
        <w:t>convicts</w:t>
      </w:r>
      <w:r w:rsidR="00F85B21" w:rsidRPr="00A31FB4">
        <w:t xml:space="preserve"> a person if the court makes an order that results in the person being convicted.</w:t>
      </w:r>
    </w:p>
    <w:p w14:paraId="42455941" w14:textId="77777777" w:rsidR="00FC00CA" w:rsidRPr="00A31FB4" w:rsidRDefault="005A4C3C" w:rsidP="005A4C3C">
      <w:pPr>
        <w:pStyle w:val="AH5Sec"/>
      </w:pPr>
      <w:bookmarkStart w:id="103" w:name="_Toc169605087"/>
      <w:r w:rsidRPr="005366E8">
        <w:rPr>
          <w:rStyle w:val="CharSectNo"/>
        </w:rPr>
        <w:t>82</w:t>
      </w:r>
      <w:r w:rsidRPr="00A31FB4">
        <w:tab/>
      </w:r>
      <w:r w:rsidR="008365DE" w:rsidRPr="00A31FB4">
        <w:t>Imposition of victims financial assistance levy</w:t>
      </w:r>
      <w:bookmarkEnd w:id="103"/>
    </w:p>
    <w:p w14:paraId="797DEC39" w14:textId="77777777" w:rsidR="008365DE" w:rsidRPr="00A31FB4" w:rsidRDefault="005A4C3C" w:rsidP="005A4C3C">
      <w:pPr>
        <w:pStyle w:val="Amain"/>
      </w:pPr>
      <w:r>
        <w:tab/>
      </w:r>
      <w:r w:rsidRPr="00A31FB4">
        <w:t>(1)</w:t>
      </w:r>
      <w:r w:rsidRPr="00A31FB4">
        <w:tab/>
      </w:r>
      <w:r w:rsidR="008365DE" w:rsidRPr="00A31FB4">
        <w:t xml:space="preserve">A levy (the </w:t>
      </w:r>
      <w:r w:rsidR="008365DE" w:rsidRPr="00A31FB4">
        <w:rPr>
          <w:rStyle w:val="charBoldItals"/>
        </w:rPr>
        <w:t>victims financial assistance levy</w:t>
      </w:r>
      <w:r w:rsidR="008365DE" w:rsidRPr="00A31FB4">
        <w:t>) is imposed to provide a source of revenue to contribute to the cost of providing financial assistance for victims of crime.</w:t>
      </w:r>
    </w:p>
    <w:p w14:paraId="6EDC5033" w14:textId="77777777" w:rsidR="008365DE" w:rsidRPr="00A31FB4" w:rsidRDefault="005A4C3C" w:rsidP="005A4C3C">
      <w:pPr>
        <w:pStyle w:val="Amain"/>
        <w:keepNext/>
      </w:pPr>
      <w:r>
        <w:tab/>
      </w:r>
      <w:r w:rsidRPr="00A31FB4">
        <w:t>(2)</w:t>
      </w:r>
      <w:r w:rsidRPr="00A31FB4">
        <w:tab/>
      </w:r>
      <w:r w:rsidR="008365DE" w:rsidRPr="00A31FB4">
        <w:t>A person who is convicted of an offence is liable to pay the Territory a victims financial assistance levy of $50.</w:t>
      </w:r>
    </w:p>
    <w:p w14:paraId="14FD9A5C" w14:textId="66676B38" w:rsidR="008365DE" w:rsidRPr="00A31FB4" w:rsidRDefault="008365DE" w:rsidP="008365DE">
      <w:pPr>
        <w:pStyle w:val="aNote"/>
        <w:rPr>
          <w:lang w:eastAsia="en-AU"/>
        </w:rPr>
      </w:pPr>
      <w:r w:rsidRPr="00A31FB4">
        <w:rPr>
          <w:rStyle w:val="charItals"/>
        </w:rPr>
        <w:t>Note</w:t>
      </w:r>
      <w:r w:rsidRPr="00A31FB4">
        <w:rPr>
          <w:rStyle w:val="charItals"/>
        </w:rPr>
        <w:tab/>
      </w:r>
      <w:r w:rsidRPr="00A31FB4">
        <w:rPr>
          <w:lang w:eastAsia="en-AU"/>
        </w:rPr>
        <w:t>A</w:t>
      </w:r>
      <w:r w:rsidR="0059023A" w:rsidRPr="00A31FB4">
        <w:rPr>
          <w:lang w:eastAsia="en-AU"/>
        </w:rPr>
        <w:t xml:space="preserve"> victims financial assistance levy is recoverable under the </w:t>
      </w:r>
      <w:hyperlink r:id="rId65" w:tooltip="A2005-59" w:history="1">
        <w:r w:rsidR="00FE21CF" w:rsidRPr="00A31FB4">
          <w:rPr>
            <w:rStyle w:val="charCitHyperlinkItal"/>
          </w:rPr>
          <w:t>Crimes (Sentence Administration) Act 2005</w:t>
        </w:r>
      </w:hyperlink>
      <w:r w:rsidR="0059023A" w:rsidRPr="00A31FB4">
        <w:rPr>
          <w:lang w:eastAsia="en-AU"/>
        </w:rPr>
        <w:t>, ch 6A (Court imposed fines)</w:t>
      </w:r>
      <w:r w:rsidRPr="00A31FB4">
        <w:rPr>
          <w:lang w:eastAsia="en-AU"/>
        </w:rPr>
        <w:t>.</w:t>
      </w:r>
    </w:p>
    <w:p w14:paraId="60176934" w14:textId="77777777" w:rsidR="00A84CFF" w:rsidRPr="00A31FB4" w:rsidRDefault="005A4C3C" w:rsidP="005A4C3C">
      <w:pPr>
        <w:pStyle w:val="Amain"/>
      </w:pPr>
      <w:r>
        <w:tab/>
      </w:r>
      <w:r w:rsidRPr="00A31FB4">
        <w:t>(3)</w:t>
      </w:r>
      <w:r w:rsidRPr="00A31FB4">
        <w:tab/>
      </w:r>
      <w:r w:rsidR="008365DE" w:rsidRPr="00A31FB4">
        <w:t>The victims financial assistance levy is in addition to, and does not form part of, any pecuniary penalty imposed in relation to the offence.</w:t>
      </w:r>
    </w:p>
    <w:p w14:paraId="7D2BC90D" w14:textId="77777777" w:rsidR="007A369C" w:rsidRPr="00A31FB4" w:rsidRDefault="005A4C3C" w:rsidP="005A4C3C">
      <w:pPr>
        <w:pStyle w:val="AH5Sec"/>
      </w:pPr>
      <w:bookmarkStart w:id="104" w:name="_Toc169605088"/>
      <w:r w:rsidRPr="005366E8">
        <w:rPr>
          <w:rStyle w:val="CharSectNo"/>
        </w:rPr>
        <w:t>83</w:t>
      </w:r>
      <w:r w:rsidRPr="00A31FB4">
        <w:tab/>
      </w:r>
      <w:r w:rsidR="007A369C" w:rsidRPr="00A31FB4">
        <w:t>Exemptions</w:t>
      </w:r>
      <w:bookmarkEnd w:id="104"/>
    </w:p>
    <w:p w14:paraId="13CCFDC6" w14:textId="77777777" w:rsidR="00186642" w:rsidRPr="00A31FB4" w:rsidRDefault="005A4C3C" w:rsidP="005A4C3C">
      <w:pPr>
        <w:pStyle w:val="Amain"/>
      </w:pPr>
      <w:r>
        <w:tab/>
      </w:r>
      <w:r w:rsidRPr="00A31FB4">
        <w:t>(1)</w:t>
      </w:r>
      <w:r w:rsidRPr="00A31FB4">
        <w:tab/>
      </w:r>
      <w:r w:rsidR="00186642" w:rsidRPr="00A31FB4">
        <w:t>A court may direct that a</w:t>
      </w:r>
      <w:r w:rsidR="007A369C" w:rsidRPr="00A31FB4">
        <w:t xml:space="preserve"> person who is under 18 years of age is </w:t>
      </w:r>
      <w:r w:rsidR="00186642" w:rsidRPr="00A31FB4">
        <w:t xml:space="preserve">exempt from liability </w:t>
      </w:r>
      <w:r w:rsidR="007A369C" w:rsidRPr="00A31FB4">
        <w:t xml:space="preserve">to pay the </w:t>
      </w:r>
      <w:r w:rsidR="00186642" w:rsidRPr="00A31FB4">
        <w:t>victims financial assistance l</w:t>
      </w:r>
      <w:r w:rsidR="007A369C" w:rsidRPr="00A31FB4">
        <w:t>evy</w:t>
      </w:r>
      <w:r w:rsidR="00186642" w:rsidRPr="00A31FB4">
        <w:t>.</w:t>
      </w:r>
    </w:p>
    <w:p w14:paraId="3A3046C2" w14:textId="77777777" w:rsidR="007A369C" w:rsidRPr="00A31FB4" w:rsidRDefault="005A4C3C" w:rsidP="005A4C3C">
      <w:pPr>
        <w:pStyle w:val="Amain"/>
      </w:pPr>
      <w:r>
        <w:tab/>
      </w:r>
      <w:r w:rsidRPr="00A31FB4">
        <w:t>(2)</w:t>
      </w:r>
      <w:r w:rsidRPr="00A31FB4">
        <w:tab/>
      </w:r>
      <w:r w:rsidR="00AF55BE" w:rsidRPr="00A31FB4">
        <w:t>A c</w:t>
      </w:r>
      <w:r w:rsidR="007A369C" w:rsidRPr="00A31FB4">
        <w:t xml:space="preserve">ourt </w:t>
      </w:r>
      <w:r w:rsidR="00E45DE9" w:rsidRPr="00A31FB4">
        <w:t xml:space="preserve">that </w:t>
      </w:r>
      <w:r w:rsidR="007A369C" w:rsidRPr="00A31FB4">
        <w:t>convict</w:t>
      </w:r>
      <w:r w:rsidR="00E45DE9" w:rsidRPr="00A31FB4">
        <w:t>s</w:t>
      </w:r>
      <w:r w:rsidR="007A369C" w:rsidRPr="00A31FB4">
        <w:t xml:space="preserve"> </w:t>
      </w:r>
      <w:r w:rsidR="00E45DE9" w:rsidRPr="00A31FB4">
        <w:t xml:space="preserve">a person </w:t>
      </w:r>
      <w:r w:rsidR="007A369C" w:rsidRPr="00A31FB4">
        <w:t xml:space="preserve">of an offence </w:t>
      </w:r>
      <w:r w:rsidR="00E45DE9" w:rsidRPr="00A31FB4">
        <w:t xml:space="preserve">(the </w:t>
      </w:r>
      <w:r w:rsidR="00E45DE9" w:rsidRPr="00A31FB4">
        <w:rPr>
          <w:rStyle w:val="charBoldItals"/>
        </w:rPr>
        <w:t>first offence</w:t>
      </w:r>
      <w:r w:rsidR="00E45DE9" w:rsidRPr="00A31FB4">
        <w:t xml:space="preserve">) </w:t>
      </w:r>
      <w:r w:rsidR="007A369C" w:rsidRPr="00A31FB4">
        <w:t xml:space="preserve">may </w:t>
      </w:r>
      <w:r w:rsidR="00A1053F" w:rsidRPr="00A31FB4">
        <w:t xml:space="preserve">direct that the </w:t>
      </w:r>
      <w:r w:rsidR="007A369C" w:rsidRPr="00A31FB4">
        <w:t xml:space="preserve">person </w:t>
      </w:r>
      <w:r w:rsidR="00A1053F" w:rsidRPr="00A31FB4">
        <w:t xml:space="preserve">is exempt </w:t>
      </w:r>
      <w:r w:rsidR="007A369C" w:rsidRPr="00A31FB4">
        <w:t xml:space="preserve">from liability to pay the </w:t>
      </w:r>
      <w:r w:rsidR="00186642" w:rsidRPr="00A31FB4">
        <w:t xml:space="preserve">victims financial assistance </w:t>
      </w:r>
      <w:r w:rsidR="007A369C" w:rsidRPr="00A31FB4">
        <w:t>levy in relation to</w:t>
      </w:r>
      <w:r w:rsidR="00413CA4" w:rsidRPr="00A31FB4">
        <w:t xml:space="preserve"> another offence </w:t>
      </w:r>
      <w:r w:rsidR="006073E9" w:rsidRPr="00A31FB4">
        <w:t xml:space="preserve">(the </w:t>
      </w:r>
      <w:r w:rsidR="006073E9" w:rsidRPr="00A31FB4">
        <w:rPr>
          <w:rStyle w:val="charBoldItals"/>
        </w:rPr>
        <w:t>other offence</w:t>
      </w:r>
      <w:r w:rsidR="006073E9" w:rsidRPr="00A31FB4">
        <w:t xml:space="preserve">) </w:t>
      </w:r>
      <w:r w:rsidR="00413CA4" w:rsidRPr="00A31FB4">
        <w:t>if</w:t>
      </w:r>
      <w:r w:rsidR="007A369C" w:rsidRPr="00A31FB4">
        <w:t>—</w:t>
      </w:r>
    </w:p>
    <w:p w14:paraId="6917524C" w14:textId="77777777" w:rsidR="007A369C" w:rsidRPr="00A31FB4" w:rsidRDefault="005A4C3C" w:rsidP="005A4C3C">
      <w:pPr>
        <w:pStyle w:val="Apara"/>
      </w:pPr>
      <w:r>
        <w:tab/>
      </w:r>
      <w:r w:rsidRPr="00A31FB4">
        <w:t>(a)</w:t>
      </w:r>
      <w:r w:rsidRPr="00A31FB4">
        <w:tab/>
      </w:r>
      <w:r w:rsidR="006073E9" w:rsidRPr="00A31FB4">
        <w:t xml:space="preserve">the conviction </w:t>
      </w:r>
      <w:r w:rsidR="00955E82" w:rsidRPr="00A31FB4">
        <w:t xml:space="preserve">for the other offence </w:t>
      </w:r>
      <w:r w:rsidR="005D2203" w:rsidRPr="00A31FB4">
        <w:t>occurs</w:t>
      </w:r>
      <w:r w:rsidR="006073E9" w:rsidRPr="00A31FB4">
        <w:t xml:space="preserve"> </w:t>
      </w:r>
      <w:r w:rsidR="00413CA4" w:rsidRPr="00A31FB4">
        <w:t xml:space="preserve">later </w:t>
      </w:r>
      <w:r w:rsidR="007A369C" w:rsidRPr="00A31FB4">
        <w:t>on the same day</w:t>
      </w:r>
      <w:r w:rsidR="00413CA4" w:rsidRPr="00A31FB4">
        <w:t xml:space="preserve"> as the first offence</w:t>
      </w:r>
      <w:r w:rsidR="007A369C" w:rsidRPr="00A31FB4">
        <w:t>; or</w:t>
      </w:r>
    </w:p>
    <w:p w14:paraId="3EBD14F0" w14:textId="77777777" w:rsidR="007A369C" w:rsidRPr="00A31FB4" w:rsidRDefault="005A4C3C" w:rsidP="005A4C3C">
      <w:pPr>
        <w:pStyle w:val="Apara"/>
      </w:pPr>
      <w:r>
        <w:tab/>
      </w:r>
      <w:r w:rsidRPr="00A31FB4">
        <w:t>(b)</w:t>
      </w:r>
      <w:r w:rsidRPr="00A31FB4">
        <w:tab/>
      </w:r>
      <w:r w:rsidR="007A369C" w:rsidRPr="00A31FB4">
        <w:t xml:space="preserve">the court has taken into account </w:t>
      </w:r>
      <w:r w:rsidR="00955E82" w:rsidRPr="00A31FB4">
        <w:t xml:space="preserve">the </w:t>
      </w:r>
      <w:r w:rsidR="006073E9" w:rsidRPr="00A31FB4">
        <w:t xml:space="preserve">other offence </w:t>
      </w:r>
      <w:r w:rsidR="007A369C" w:rsidRPr="00A31FB4">
        <w:t>in passing sentence for the first offence.</w:t>
      </w:r>
    </w:p>
    <w:p w14:paraId="76D9012B" w14:textId="77777777" w:rsidR="007A369C" w:rsidRPr="00A31FB4" w:rsidRDefault="005A4C3C" w:rsidP="005A4C3C">
      <w:pPr>
        <w:pStyle w:val="AH5Sec"/>
      </w:pPr>
      <w:bookmarkStart w:id="105" w:name="_Toc169605089"/>
      <w:r w:rsidRPr="005366E8">
        <w:rPr>
          <w:rStyle w:val="CharSectNo"/>
        </w:rPr>
        <w:lastRenderedPageBreak/>
        <w:t>84</w:t>
      </w:r>
      <w:r w:rsidRPr="00A31FB4">
        <w:tab/>
      </w:r>
      <w:r w:rsidR="007A369C" w:rsidRPr="00A31FB4">
        <w:t>Effect of appeal etc</w:t>
      </w:r>
      <w:bookmarkEnd w:id="105"/>
    </w:p>
    <w:p w14:paraId="7E0EC17C" w14:textId="77777777" w:rsidR="007A369C" w:rsidRPr="00A31FB4" w:rsidRDefault="005A4C3C" w:rsidP="0039718F">
      <w:pPr>
        <w:pStyle w:val="Amain"/>
        <w:keepNext/>
        <w:keepLines/>
      </w:pPr>
      <w:r>
        <w:tab/>
      </w:r>
      <w:r w:rsidRPr="00A31FB4">
        <w:t>(1)</w:t>
      </w:r>
      <w:r w:rsidRPr="00A31FB4">
        <w:tab/>
      </w:r>
      <w:r w:rsidR="007A369C" w:rsidRPr="00A31FB4">
        <w:t xml:space="preserve">The commencement of any proceedings </w:t>
      </w:r>
      <w:r w:rsidR="00672CF4" w:rsidRPr="00A31FB4">
        <w:t xml:space="preserve">to </w:t>
      </w:r>
      <w:r w:rsidR="007A369C" w:rsidRPr="00A31FB4">
        <w:t>appeal against, or review of, a conviction for an offence</w:t>
      </w:r>
      <w:r w:rsidR="000F040A" w:rsidRPr="00A31FB4">
        <w:t xml:space="preserve"> for </w:t>
      </w:r>
      <w:r w:rsidR="007A369C" w:rsidRPr="00A31FB4">
        <w:t>which a</w:t>
      </w:r>
      <w:r w:rsidR="000F040A" w:rsidRPr="00A31FB4">
        <w:t xml:space="preserve"> victims financial assistance </w:t>
      </w:r>
      <w:r w:rsidR="007A369C" w:rsidRPr="00A31FB4">
        <w:t xml:space="preserve">levy is imposed on a person stays the </w:t>
      </w:r>
      <w:r w:rsidR="000F040A" w:rsidRPr="00A31FB4">
        <w:t xml:space="preserve">person’s </w:t>
      </w:r>
      <w:r w:rsidR="007A369C" w:rsidRPr="00A31FB4">
        <w:t>liability to pay the levy.</w:t>
      </w:r>
    </w:p>
    <w:p w14:paraId="17219D6C" w14:textId="77777777" w:rsidR="007A369C" w:rsidRPr="00A31FB4" w:rsidRDefault="005A4C3C" w:rsidP="005A4C3C">
      <w:pPr>
        <w:pStyle w:val="Amain"/>
      </w:pPr>
      <w:r>
        <w:tab/>
      </w:r>
      <w:r w:rsidRPr="00A31FB4">
        <w:t>(2)</w:t>
      </w:r>
      <w:r w:rsidRPr="00A31FB4">
        <w:tab/>
      </w:r>
      <w:r w:rsidR="000F040A" w:rsidRPr="00A31FB4">
        <w:t>S</w:t>
      </w:r>
      <w:r w:rsidR="007A369C" w:rsidRPr="00A31FB4">
        <w:t xml:space="preserve">etting aside a conviction annuls the </w:t>
      </w:r>
      <w:r w:rsidR="000F040A" w:rsidRPr="00A31FB4">
        <w:t xml:space="preserve">person’s </w:t>
      </w:r>
      <w:r w:rsidR="007A369C" w:rsidRPr="00A31FB4">
        <w:t xml:space="preserve">liability to pay the </w:t>
      </w:r>
      <w:r w:rsidR="000F040A" w:rsidRPr="00A31FB4">
        <w:t xml:space="preserve">victims financial assistance </w:t>
      </w:r>
      <w:r w:rsidR="007A369C" w:rsidRPr="00A31FB4">
        <w:t>levy.</w:t>
      </w:r>
    </w:p>
    <w:p w14:paraId="7FA0F6F2" w14:textId="77777777" w:rsidR="007A369C" w:rsidRPr="00A31FB4" w:rsidRDefault="005A4C3C" w:rsidP="005A4C3C">
      <w:pPr>
        <w:pStyle w:val="Amain"/>
      </w:pPr>
      <w:r>
        <w:tab/>
      </w:r>
      <w:r w:rsidRPr="00A31FB4">
        <w:t>(3)</w:t>
      </w:r>
      <w:r w:rsidRPr="00A31FB4">
        <w:tab/>
      </w:r>
      <w:r w:rsidR="000F040A" w:rsidRPr="00A31FB4">
        <w:t>D</w:t>
      </w:r>
      <w:r w:rsidR="007A369C" w:rsidRPr="00A31FB4">
        <w:t xml:space="preserve">ismissal of </w:t>
      </w:r>
      <w:r w:rsidR="000F040A" w:rsidRPr="00A31FB4">
        <w:t xml:space="preserve">the </w:t>
      </w:r>
      <w:r w:rsidR="007A369C" w:rsidRPr="00A31FB4">
        <w:t>appeal or review removes the stay of liability.</w:t>
      </w:r>
    </w:p>
    <w:p w14:paraId="5D2EA364" w14:textId="77777777" w:rsidR="00BD3B94" w:rsidRPr="00A31FB4" w:rsidRDefault="00BD3B94" w:rsidP="009E388B">
      <w:pPr>
        <w:pStyle w:val="PageBreak"/>
        <w:suppressLineNumbers/>
      </w:pPr>
      <w:r w:rsidRPr="00A31FB4">
        <w:br w:type="page"/>
      </w:r>
    </w:p>
    <w:p w14:paraId="613F085F" w14:textId="77777777" w:rsidR="003208AB" w:rsidRPr="005366E8" w:rsidRDefault="005A4C3C" w:rsidP="005A4C3C">
      <w:pPr>
        <w:pStyle w:val="AH2Part"/>
      </w:pPr>
      <w:bookmarkStart w:id="106" w:name="_Toc169605090"/>
      <w:r w:rsidRPr="005366E8">
        <w:rPr>
          <w:rStyle w:val="CharPartNo"/>
        </w:rPr>
        <w:lastRenderedPageBreak/>
        <w:t>Part 8</w:t>
      </w:r>
      <w:r w:rsidRPr="00A31FB4">
        <w:tab/>
      </w:r>
      <w:r w:rsidR="003208AB" w:rsidRPr="005366E8">
        <w:rPr>
          <w:rStyle w:val="CharPartText"/>
        </w:rPr>
        <w:t>Administration</w:t>
      </w:r>
      <w:bookmarkEnd w:id="106"/>
    </w:p>
    <w:p w14:paraId="4A310492" w14:textId="77777777" w:rsidR="00B1667C" w:rsidRPr="00A31FB4" w:rsidRDefault="005A4C3C" w:rsidP="005A4C3C">
      <w:pPr>
        <w:pStyle w:val="AH5Sec"/>
      </w:pPr>
      <w:bookmarkStart w:id="107" w:name="_Toc169605091"/>
      <w:r w:rsidRPr="005366E8">
        <w:rPr>
          <w:rStyle w:val="CharSectNo"/>
        </w:rPr>
        <w:t>85</w:t>
      </w:r>
      <w:r w:rsidRPr="00A31FB4">
        <w:tab/>
      </w:r>
      <w:r w:rsidR="00825363" w:rsidRPr="00A31FB4">
        <w:t xml:space="preserve">Meaning of </w:t>
      </w:r>
      <w:r w:rsidR="00825363" w:rsidRPr="00A31FB4">
        <w:rPr>
          <w:rStyle w:val="charItals"/>
        </w:rPr>
        <w:t>official</w:t>
      </w:r>
      <w:r w:rsidR="00B1667C" w:rsidRPr="00A31FB4">
        <w:t xml:space="preserve">—pt </w:t>
      </w:r>
      <w:r w:rsidR="004104FA" w:rsidRPr="00A31FB4">
        <w:t>8</w:t>
      </w:r>
      <w:bookmarkEnd w:id="107"/>
    </w:p>
    <w:p w14:paraId="558929A2" w14:textId="77777777" w:rsidR="00B1667C" w:rsidRPr="00A31FB4" w:rsidRDefault="00B1667C" w:rsidP="00B1667C">
      <w:pPr>
        <w:pStyle w:val="Amainreturn"/>
      </w:pPr>
      <w:r w:rsidRPr="00A31FB4">
        <w:t>In this part</w:t>
      </w:r>
      <w:r w:rsidR="00825363" w:rsidRPr="00A31FB4">
        <w:t>:</w:t>
      </w:r>
    </w:p>
    <w:p w14:paraId="0A0F0877" w14:textId="77777777" w:rsidR="00B1667C" w:rsidRPr="00A31FB4" w:rsidRDefault="00B1667C" w:rsidP="005A4C3C">
      <w:pPr>
        <w:pStyle w:val="aDef"/>
        <w:keepNext/>
      </w:pPr>
      <w:r w:rsidRPr="00A31FB4">
        <w:rPr>
          <w:rStyle w:val="charBoldItals"/>
        </w:rPr>
        <w:t xml:space="preserve">official </w:t>
      </w:r>
      <w:r w:rsidRPr="00A31FB4">
        <w:t>means a person who—</w:t>
      </w:r>
    </w:p>
    <w:p w14:paraId="7DC4842F" w14:textId="77777777" w:rsidR="00B1667C" w:rsidRPr="00A31FB4" w:rsidRDefault="005A4C3C" w:rsidP="005A4C3C">
      <w:pPr>
        <w:pStyle w:val="aDefpara"/>
      </w:pPr>
      <w:r>
        <w:tab/>
      </w:r>
      <w:r w:rsidRPr="00A31FB4">
        <w:t>(a)</w:t>
      </w:r>
      <w:r w:rsidRPr="00A31FB4">
        <w:tab/>
      </w:r>
      <w:r w:rsidR="00B1667C" w:rsidRPr="00A31FB4">
        <w:t>is or has been—</w:t>
      </w:r>
    </w:p>
    <w:p w14:paraId="770FFFCC" w14:textId="77777777" w:rsidR="00B1667C" w:rsidRPr="00A31FB4" w:rsidRDefault="005A4C3C" w:rsidP="005A4C3C">
      <w:pPr>
        <w:pStyle w:val="aDefsubpara"/>
      </w:pPr>
      <w:r>
        <w:tab/>
      </w:r>
      <w:r w:rsidRPr="00A31FB4">
        <w:t>(i)</w:t>
      </w:r>
      <w:r w:rsidRPr="00A31FB4">
        <w:tab/>
      </w:r>
      <w:r w:rsidR="00B1667C" w:rsidRPr="00A31FB4">
        <w:t>the commissioner; or</w:t>
      </w:r>
    </w:p>
    <w:p w14:paraId="3BD537B6" w14:textId="77777777" w:rsidR="00B1667C" w:rsidRPr="00A31FB4" w:rsidRDefault="005A4C3C" w:rsidP="005A4C3C">
      <w:pPr>
        <w:pStyle w:val="aDefsubpara"/>
        <w:keepNext/>
      </w:pPr>
      <w:r>
        <w:tab/>
      </w:r>
      <w:r w:rsidRPr="00A31FB4">
        <w:t>(ii)</w:t>
      </w:r>
      <w:r w:rsidRPr="00A31FB4">
        <w:tab/>
      </w:r>
      <w:r w:rsidR="00B1667C" w:rsidRPr="00A31FB4">
        <w:t>a member of the staff of the commissioner; or</w:t>
      </w:r>
    </w:p>
    <w:p w14:paraId="7DC70BAB" w14:textId="77777777" w:rsidR="00B1667C" w:rsidRPr="00A31FB4" w:rsidRDefault="005A4C3C" w:rsidP="005A4C3C">
      <w:pPr>
        <w:pStyle w:val="aDefpara"/>
      </w:pPr>
      <w:r>
        <w:tab/>
      </w:r>
      <w:r w:rsidRPr="00A31FB4">
        <w:t>(b)</w:t>
      </w:r>
      <w:r w:rsidRPr="00A31FB4">
        <w:tab/>
      </w:r>
      <w:r w:rsidR="00B1667C" w:rsidRPr="00A31FB4">
        <w:t>exercises, or has exercised, a function under this Act.</w:t>
      </w:r>
    </w:p>
    <w:p w14:paraId="5817950F" w14:textId="68B243D7" w:rsidR="003208AB" w:rsidRPr="00A31FB4" w:rsidRDefault="005A4C3C" w:rsidP="005A4C3C">
      <w:pPr>
        <w:pStyle w:val="AH5Sec"/>
      </w:pPr>
      <w:bookmarkStart w:id="108" w:name="_Toc169605092"/>
      <w:r w:rsidRPr="005366E8">
        <w:rPr>
          <w:rStyle w:val="CharSectNo"/>
        </w:rPr>
        <w:t>86</w:t>
      </w:r>
      <w:r w:rsidRPr="00A31FB4">
        <w:tab/>
      </w:r>
      <w:r w:rsidR="003208AB" w:rsidRPr="00A31FB4">
        <w:t>Functions of commissioner</w:t>
      </w:r>
      <w:bookmarkEnd w:id="108"/>
    </w:p>
    <w:p w14:paraId="1BBE36B2" w14:textId="77777777" w:rsidR="005D3C5D" w:rsidRPr="00A31FB4" w:rsidRDefault="005A4C3C" w:rsidP="005A4C3C">
      <w:pPr>
        <w:pStyle w:val="Amain"/>
      </w:pPr>
      <w:r>
        <w:tab/>
      </w:r>
      <w:r w:rsidRPr="00A31FB4">
        <w:t>(1)</w:t>
      </w:r>
      <w:r w:rsidRPr="00A31FB4">
        <w:tab/>
      </w:r>
      <w:r w:rsidR="005D3C5D" w:rsidRPr="00A31FB4">
        <w:t>The commissioner has the following functions</w:t>
      </w:r>
      <w:r w:rsidR="003D6633" w:rsidRPr="00A31FB4">
        <w:t xml:space="preserve"> under this Act</w:t>
      </w:r>
      <w:r w:rsidR="005D3C5D" w:rsidRPr="00A31FB4">
        <w:t>:</w:t>
      </w:r>
    </w:p>
    <w:p w14:paraId="6B4500C3" w14:textId="77777777" w:rsidR="005D3C5D" w:rsidRPr="00A31FB4" w:rsidRDefault="005A4C3C" w:rsidP="005A4C3C">
      <w:pPr>
        <w:pStyle w:val="Apara"/>
      </w:pPr>
      <w:r>
        <w:tab/>
      </w:r>
      <w:r w:rsidRPr="00A31FB4">
        <w:t>(a)</w:t>
      </w:r>
      <w:r w:rsidRPr="00A31FB4">
        <w:tab/>
      </w:r>
      <w:r w:rsidR="005D3C5D" w:rsidRPr="00A31FB4">
        <w:t xml:space="preserve">to </w:t>
      </w:r>
      <w:r w:rsidR="00621FB4" w:rsidRPr="00A31FB4">
        <w:t xml:space="preserve">manage and administer the </w:t>
      </w:r>
      <w:r w:rsidR="005D3C5D" w:rsidRPr="00A31FB4">
        <w:t>scheme for the provision of financial assistance to victims;</w:t>
      </w:r>
    </w:p>
    <w:p w14:paraId="513B1839" w14:textId="77777777" w:rsidR="005D3C5D" w:rsidRPr="00A31FB4" w:rsidRDefault="005A4C3C" w:rsidP="005A4C3C">
      <w:pPr>
        <w:pStyle w:val="Apara"/>
      </w:pPr>
      <w:r>
        <w:tab/>
      </w:r>
      <w:r w:rsidRPr="00A31FB4">
        <w:t>(b)</w:t>
      </w:r>
      <w:r w:rsidRPr="00A31FB4">
        <w:tab/>
      </w:r>
      <w:r w:rsidR="005D3C5D" w:rsidRPr="00A31FB4">
        <w:t>to receive applications for financial assistance</w:t>
      </w:r>
      <w:r w:rsidR="004F7D4B" w:rsidRPr="00A31FB4">
        <w:t xml:space="preserve"> and funeral expense payment</w:t>
      </w:r>
      <w:r w:rsidR="005D3C5D" w:rsidRPr="00A31FB4">
        <w:t>;</w:t>
      </w:r>
    </w:p>
    <w:p w14:paraId="631D2563" w14:textId="77777777" w:rsidR="005D3C5D" w:rsidRPr="00A31FB4" w:rsidRDefault="005A4C3C" w:rsidP="005A4C3C">
      <w:pPr>
        <w:pStyle w:val="Apara"/>
      </w:pPr>
      <w:r>
        <w:tab/>
      </w:r>
      <w:r w:rsidRPr="00A31FB4">
        <w:t>(c)</w:t>
      </w:r>
      <w:r w:rsidRPr="00A31FB4">
        <w:tab/>
      </w:r>
      <w:r w:rsidR="005D3C5D" w:rsidRPr="00A31FB4">
        <w:t>to decide applications for financial assistance</w:t>
      </w:r>
      <w:r w:rsidR="004F7D4B" w:rsidRPr="00A31FB4">
        <w:t xml:space="preserve"> and funeral expense payment</w:t>
      </w:r>
      <w:r w:rsidR="005D3C5D" w:rsidRPr="00A31FB4">
        <w:t>;</w:t>
      </w:r>
    </w:p>
    <w:p w14:paraId="70302945" w14:textId="77777777" w:rsidR="009E6CDC" w:rsidRPr="00A31FB4" w:rsidRDefault="005A4C3C" w:rsidP="005A4C3C">
      <w:pPr>
        <w:pStyle w:val="Apara"/>
      </w:pPr>
      <w:r>
        <w:tab/>
      </w:r>
      <w:r w:rsidRPr="00A31FB4">
        <w:t>(d)</w:t>
      </w:r>
      <w:r w:rsidRPr="00A31FB4">
        <w:tab/>
      </w:r>
      <w:r w:rsidR="005D3C5D" w:rsidRPr="00A31FB4">
        <w:t>to pay</w:t>
      </w:r>
      <w:r w:rsidR="00BE6ADA" w:rsidRPr="00A31FB4">
        <w:t xml:space="preserve"> </w:t>
      </w:r>
      <w:r w:rsidR="004F7D4B" w:rsidRPr="00A31FB4">
        <w:t xml:space="preserve">amounts for </w:t>
      </w:r>
      <w:r w:rsidR="00BE6ADA" w:rsidRPr="00A31FB4">
        <w:t>financial assistanc</w:t>
      </w:r>
      <w:r w:rsidR="004F7D4B" w:rsidRPr="00A31FB4">
        <w:t>e</w:t>
      </w:r>
      <w:r w:rsidR="009E6CDC" w:rsidRPr="00A31FB4">
        <w:t>;</w:t>
      </w:r>
    </w:p>
    <w:p w14:paraId="02AC21E6" w14:textId="77777777" w:rsidR="0020644C" w:rsidRPr="00A31FB4" w:rsidRDefault="005A4C3C" w:rsidP="005A4C3C">
      <w:pPr>
        <w:pStyle w:val="Apara"/>
      </w:pPr>
      <w:r>
        <w:tab/>
      </w:r>
      <w:r w:rsidRPr="00A31FB4">
        <w:t>(e)</w:t>
      </w:r>
      <w:r w:rsidRPr="00A31FB4">
        <w:tab/>
      </w:r>
      <w:r w:rsidR="004F7D4B" w:rsidRPr="00A31FB4">
        <w:t>to pay amounts for funeral expense payment;</w:t>
      </w:r>
    </w:p>
    <w:p w14:paraId="209D2257" w14:textId="77777777" w:rsidR="009E6CDC" w:rsidRPr="00A31FB4" w:rsidRDefault="005A4C3C" w:rsidP="005A4C3C">
      <w:pPr>
        <w:pStyle w:val="Apara"/>
      </w:pPr>
      <w:r>
        <w:tab/>
      </w:r>
      <w:r w:rsidRPr="00A31FB4">
        <w:t>(f)</w:t>
      </w:r>
      <w:r w:rsidRPr="00A31FB4">
        <w:tab/>
      </w:r>
      <w:r w:rsidR="009E6CDC" w:rsidRPr="00A31FB4">
        <w:t>to administer repayment and recovery processes</w:t>
      </w:r>
      <w:r w:rsidR="004804CD" w:rsidRPr="00A31FB4">
        <w:t xml:space="preserve"> in relation to financial assistance</w:t>
      </w:r>
      <w:r w:rsidR="00061E8E" w:rsidRPr="00A31FB4">
        <w:t xml:space="preserve"> and funeral expense payment</w:t>
      </w:r>
      <w:r w:rsidR="009E6CDC" w:rsidRPr="00A31FB4">
        <w:t>;</w:t>
      </w:r>
    </w:p>
    <w:p w14:paraId="473B1669" w14:textId="77777777" w:rsidR="005248BD" w:rsidRPr="00A31FB4" w:rsidRDefault="005A4C3C" w:rsidP="005A4C3C">
      <w:pPr>
        <w:pStyle w:val="Apara"/>
        <w:keepNext/>
      </w:pPr>
      <w:r>
        <w:tab/>
      </w:r>
      <w:r w:rsidRPr="00A31FB4">
        <w:t>(g)</w:t>
      </w:r>
      <w:r w:rsidRPr="00A31FB4">
        <w:tab/>
      </w:r>
      <w:r w:rsidR="009E6CDC" w:rsidRPr="00A31FB4">
        <w:t>to review certain decisions.</w:t>
      </w:r>
    </w:p>
    <w:p w14:paraId="40D78A78" w14:textId="2F62438D" w:rsidR="001D1C18" w:rsidRPr="00A31FB4" w:rsidRDefault="001D1C18" w:rsidP="001D1C18">
      <w:pPr>
        <w:pStyle w:val="aNote"/>
      </w:pPr>
      <w:r w:rsidRPr="00A31FB4">
        <w:rPr>
          <w:rStyle w:val="charItals"/>
        </w:rPr>
        <w:t>Note</w:t>
      </w:r>
      <w:r w:rsidRPr="00A31FB4">
        <w:rPr>
          <w:rStyle w:val="charItals"/>
        </w:rPr>
        <w:tab/>
      </w:r>
      <w:r w:rsidRPr="00A31FB4">
        <w:t xml:space="preserve">A provision of a law that gives an entity (including a person) a function also gives the entity powers necessary and convenient to exercise the function (see </w:t>
      </w:r>
      <w:hyperlink r:id="rId66" w:tooltip="A2001-14" w:history="1">
        <w:r w:rsidR="00FE21CF" w:rsidRPr="00A31FB4">
          <w:rPr>
            <w:rStyle w:val="charCitHyperlinkAbbrev"/>
          </w:rPr>
          <w:t>Legislation Act</w:t>
        </w:r>
      </w:hyperlink>
      <w:r w:rsidRPr="00A31FB4">
        <w:t xml:space="preserve">, s 196 and dict, pt 1, def </w:t>
      </w:r>
      <w:r w:rsidRPr="00A31FB4">
        <w:rPr>
          <w:rStyle w:val="charBoldItals"/>
        </w:rPr>
        <w:t>entity</w:t>
      </w:r>
      <w:r w:rsidRPr="00A31FB4">
        <w:t>).</w:t>
      </w:r>
    </w:p>
    <w:p w14:paraId="27E7ECA5" w14:textId="3975D8F7" w:rsidR="00175DFE" w:rsidRPr="00A31FB4" w:rsidRDefault="005A4C3C" w:rsidP="005A4C3C">
      <w:pPr>
        <w:pStyle w:val="Amain"/>
      </w:pPr>
      <w:r>
        <w:lastRenderedPageBreak/>
        <w:tab/>
      </w:r>
      <w:r w:rsidRPr="00A31FB4">
        <w:t>(2)</w:t>
      </w:r>
      <w:r w:rsidRPr="00A31FB4">
        <w:tab/>
      </w:r>
      <w:r w:rsidR="003208AB" w:rsidRPr="00A31FB4">
        <w:t xml:space="preserve">The functions of the commissioner under this Act are additional to the functions of the commissioner under the </w:t>
      </w:r>
      <w:hyperlink r:id="rId67" w:tooltip="A1994-83" w:history="1">
        <w:r w:rsidR="00FE21CF" w:rsidRPr="00A31FB4">
          <w:rPr>
            <w:rStyle w:val="charCitHyperlinkItal"/>
          </w:rPr>
          <w:t>Victims of Crime Act 1994</w:t>
        </w:r>
      </w:hyperlink>
      <w:r w:rsidR="003208AB" w:rsidRPr="00A31FB4">
        <w:t>, section 11.</w:t>
      </w:r>
    </w:p>
    <w:p w14:paraId="076E419F" w14:textId="77777777" w:rsidR="00466403" w:rsidRPr="00A31FB4" w:rsidRDefault="005A4C3C" w:rsidP="005A4C3C">
      <w:pPr>
        <w:pStyle w:val="AH5Sec"/>
        <w:rPr>
          <w:lang w:eastAsia="en-AU"/>
        </w:rPr>
      </w:pPr>
      <w:bookmarkStart w:id="109" w:name="_Toc169605093"/>
      <w:r w:rsidRPr="005366E8">
        <w:rPr>
          <w:rStyle w:val="CharSectNo"/>
        </w:rPr>
        <w:t>87</w:t>
      </w:r>
      <w:r w:rsidRPr="00A31FB4">
        <w:rPr>
          <w:lang w:eastAsia="en-AU"/>
        </w:rPr>
        <w:tab/>
      </w:r>
      <w:r w:rsidR="00466403" w:rsidRPr="00A31FB4">
        <w:rPr>
          <w:lang w:eastAsia="en-AU"/>
        </w:rPr>
        <w:t>Commissioner’s guidelines</w:t>
      </w:r>
      <w:bookmarkEnd w:id="109"/>
    </w:p>
    <w:p w14:paraId="2BD835C6" w14:textId="77777777" w:rsidR="00AB274F"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466403" w:rsidRPr="00A31FB4">
        <w:rPr>
          <w:lang w:eastAsia="en-AU"/>
        </w:rPr>
        <w:t xml:space="preserve">The commissioner may make guidelines </w:t>
      </w:r>
      <w:r w:rsidR="00AB274F" w:rsidRPr="00A31FB4">
        <w:rPr>
          <w:szCs w:val="24"/>
          <w:lang w:eastAsia="en-AU"/>
        </w:rPr>
        <w:t xml:space="preserve">(the </w:t>
      </w:r>
      <w:r w:rsidR="00AB274F" w:rsidRPr="00A31FB4">
        <w:rPr>
          <w:rStyle w:val="charBoldItals"/>
        </w:rPr>
        <w:t>commissioner’s guidelines</w:t>
      </w:r>
      <w:r w:rsidR="00AB274F" w:rsidRPr="00A31FB4">
        <w:rPr>
          <w:szCs w:val="24"/>
          <w:lang w:eastAsia="en-AU"/>
        </w:rPr>
        <w:t xml:space="preserve">) </w:t>
      </w:r>
      <w:r w:rsidR="00466403" w:rsidRPr="00A31FB4">
        <w:rPr>
          <w:lang w:eastAsia="en-AU"/>
        </w:rPr>
        <w:t>for</w:t>
      </w:r>
      <w:r w:rsidR="00AB274F" w:rsidRPr="00A31FB4">
        <w:rPr>
          <w:lang w:eastAsia="en-AU"/>
        </w:rPr>
        <w:t>—</w:t>
      </w:r>
    </w:p>
    <w:p w14:paraId="2093AB92" w14:textId="77777777" w:rsidR="004923C1"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466403" w:rsidRPr="00A31FB4">
        <w:rPr>
          <w:lang w:eastAsia="en-AU"/>
        </w:rPr>
        <w:t>the operation of the financial assistance sc</w:t>
      </w:r>
      <w:r w:rsidR="00AB274F" w:rsidRPr="00A31FB4">
        <w:rPr>
          <w:lang w:eastAsia="en-AU"/>
        </w:rPr>
        <w:t>heme established under this Act; and</w:t>
      </w:r>
    </w:p>
    <w:p w14:paraId="5C29D42F" w14:textId="77777777" w:rsidR="00466403"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4923C1" w:rsidRPr="00A31FB4">
        <w:rPr>
          <w:lang w:eastAsia="en-AU"/>
        </w:rPr>
        <w:t xml:space="preserve">the non-government agencies that are appropriately qualified for reporting under section </w:t>
      </w:r>
      <w:r w:rsidR="00FE21CF" w:rsidRPr="00A31FB4">
        <w:rPr>
          <w:lang w:eastAsia="en-AU"/>
        </w:rPr>
        <w:t>31</w:t>
      </w:r>
      <w:r w:rsidR="004804CD" w:rsidRPr="00A31FB4">
        <w:rPr>
          <w:lang w:eastAsia="en-AU"/>
        </w:rPr>
        <w:t xml:space="preserve"> </w:t>
      </w:r>
      <w:r w:rsidR="004923C1" w:rsidRPr="00A31FB4">
        <w:rPr>
          <w:lang w:eastAsia="en-AU"/>
        </w:rPr>
        <w:t>(</w:t>
      </w:r>
      <w:r w:rsidR="004804CD" w:rsidRPr="00A31FB4">
        <w:rPr>
          <w:lang w:eastAsia="en-AU"/>
        </w:rPr>
        <w:t>Application to commissioner</w:t>
      </w:r>
      <w:r w:rsidR="004923C1" w:rsidRPr="00A31FB4">
        <w:rPr>
          <w:lang w:eastAsia="en-AU"/>
        </w:rPr>
        <w:t>).</w:t>
      </w:r>
    </w:p>
    <w:p w14:paraId="4BBDE83D" w14:textId="77777777" w:rsidR="00466403" w:rsidRPr="00A31FB4" w:rsidRDefault="005A4C3C" w:rsidP="005A4C3C">
      <w:pPr>
        <w:pStyle w:val="Amain"/>
        <w:keepNext/>
        <w:rPr>
          <w:szCs w:val="24"/>
          <w:lang w:eastAsia="en-AU"/>
        </w:rPr>
      </w:pPr>
      <w:r>
        <w:rPr>
          <w:szCs w:val="24"/>
          <w:lang w:eastAsia="en-AU"/>
        </w:rPr>
        <w:tab/>
      </w:r>
      <w:r w:rsidRPr="00A31FB4">
        <w:rPr>
          <w:szCs w:val="24"/>
          <w:lang w:eastAsia="en-AU"/>
        </w:rPr>
        <w:t>(2)</w:t>
      </w:r>
      <w:r w:rsidRPr="00A31FB4">
        <w:rPr>
          <w:szCs w:val="24"/>
          <w:lang w:eastAsia="en-AU"/>
        </w:rPr>
        <w:tab/>
      </w:r>
      <w:r w:rsidR="00466403" w:rsidRPr="00A31FB4">
        <w:rPr>
          <w:lang w:eastAsia="en-AU"/>
        </w:rPr>
        <w:t>The commissioner’s guidelines are notifiable instruments</w:t>
      </w:r>
      <w:r w:rsidR="00466403" w:rsidRPr="00A31FB4">
        <w:rPr>
          <w:szCs w:val="24"/>
          <w:lang w:eastAsia="en-AU"/>
        </w:rPr>
        <w:t>.</w:t>
      </w:r>
    </w:p>
    <w:p w14:paraId="4F834BD8" w14:textId="2976EEED" w:rsidR="00466403" w:rsidRPr="00A31FB4" w:rsidRDefault="00466403" w:rsidP="00466403">
      <w:pPr>
        <w:pStyle w:val="aNote"/>
      </w:pPr>
      <w:r w:rsidRPr="00A31FB4">
        <w:rPr>
          <w:rStyle w:val="charItals"/>
        </w:rPr>
        <w:t>Note</w:t>
      </w:r>
      <w:r w:rsidRPr="00A31FB4">
        <w:rPr>
          <w:rStyle w:val="charItals"/>
        </w:rPr>
        <w:tab/>
      </w:r>
      <w:r w:rsidRPr="00A31FB4">
        <w:t xml:space="preserve">A notifiable instrument must be notified under the </w:t>
      </w:r>
      <w:hyperlink r:id="rId68" w:tooltip="A2001-14" w:history="1">
        <w:r w:rsidR="00FE21CF" w:rsidRPr="00A31FB4">
          <w:rPr>
            <w:rStyle w:val="charCitHyperlinkAbbrev"/>
          </w:rPr>
          <w:t>Legislation Act</w:t>
        </w:r>
      </w:hyperlink>
      <w:r w:rsidRPr="00A31FB4">
        <w:t>.</w:t>
      </w:r>
    </w:p>
    <w:p w14:paraId="7B017595" w14:textId="77777777" w:rsidR="001754A3" w:rsidRPr="00A31FB4" w:rsidRDefault="005A4C3C" w:rsidP="005A4C3C">
      <w:pPr>
        <w:pStyle w:val="AH5Sec"/>
        <w:rPr>
          <w:lang w:eastAsia="en-AU"/>
        </w:rPr>
      </w:pPr>
      <w:bookmarkStart w:id="110" w:name="_Toc169605094"/>
      <w:r w:rsidRPr="005366E8">
        <w:rPr>
          <w:rStyle w:val="CharSectNo"/>
        </w:rPr>
        <w:t>88</w:t>
      </w:r>
      <w:r w:rsidRPr="00A31FB4">
        <w:rPr>
          <w:lang w:eastAsia="en-AU"/>
        </w:rPr>
        <w:tab/>
      </w:r>
      <w:r w:rsidR="001754A3" w:rsidRPr="00A31FB4">
        <w:rPr>
          <w:lang w:eastAsia="en-AU"/>
        </w:rPr>
        <w:t>Protection of officials from liability</w:t>
      </w:r>
      <w:bookmarkEnd w:id="110"/>
    </w:p>
    <w:p w14:paraId="0208C65A" w14:textId="77777777" w:rsidR="001754A3"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1754A3" w:rsidRPr="00A31FB4">
        <w:rPr>
          <w:lang w:eastAsia="en-AU"/>
        </w:rPr>
        <w:t>An official is not personally liable for anything done or omitted to be done honestly and without recklessness—</w:t>
      </w:r>
    </w:p>
    <w:p w14:paraId="25AE097E" w14:textId="77777777" w:rsidR="001754A3" w:rsidRPr="00A31FB4" w:rsidRDefault="005A4C3C" w:rsidP="005A4C3C">
      <w:pPr>
        <w:pStyle w:val="Apara"/>
        <w:rPr>
          <w:szCs w:val="24"/>
          <w:lang w:eastAsia="en-AU"/>
        </w:rPr>
      </w:pPr>
      <w:r>
        <w:rPr>
          <w:szCs w:val="24"/>
          <w:lang w:eastAsia="en-AU"/>
        </w:rPr>
        <w:tab/>
      </w:r>
      <w:r w:rsidRPr="00A31FB4">
        <w:rPr>
          <w:szCs w:val="24"/>
          <w:lang w:eastAsia="en-AU"/>
        </w:rPr>
        <w:t>(a)</w:t>
      </w:r>
      <w:r w:rsidRPr="00A31FB4">
        <w:rPr>
          <w:szCs w:val="24"/>
          <w:lang w:eastAsia="en-AU"/>
        </w:rPr>
        <w:tab/>
      </w:r>
      <w:r w:rsidR="001754A3" w:rsidRPr="00A31FB4">
        <w:rPr>
          <w:lang w:eastAsia="en-AU"/>
        </w:rPr>
        <w:t>in the exercise of a function under this Act; or</w:t>
      </w:r>
    </w:p>
    <w:p w14:paraId="20AEF35B" w14:textId="77777777" w:rsidR="001754A3" w:rsidRPr="005A4C3C" w:rsidRDefault="005A4C3C" w:rsidP="005A4C3C">
      <w:pPr>
        <w:pStyle w:val="Apara"/>
        <w:rPr>
          <w:szCs w:val="24"/>
          <w:lang w:eastAsia="en-AU"/>
        </w:rPr>
      </w:pPr>
      <w:r w:rsidRPr="005A4C3C">
        <w:rPr>
          <w:szCs w:val="24"/>
          <w:lang w:eastAsia="en-AU"/>
        </w:rPr>
        <w:tab/>
        <w:t>(b)</w:t>
      </w:r>
      <w:r w:rsidRPr="005A4C3C">
        <w:rPr>
          <w:szCs w:val="24"/>
          <w:lang w:eastAsia="en-AU"/>
        </w:rPr>
        <w:tab/>
      </w:r>
      <w:r w:rsidR="001754A3" w:rsidRPr="005A4C3C">
        <w:rPr>
          <w:szCs w:val="24"/>
          <w:lang w:eastAsia="en-AU"/>
        </w:rPr>
        <w:t>in the reasonable belief that the conduct was in the exercise of</w:t>
      </w:r>
      <w:r w:rsidR="006A52F4" w:rsidRPr="005A4C3C">
        <w:rPr>
          <w:szCs w:val="24"/>
          <w:lang w:eastAsia="en-AU"/>
        </w:rPr>
        <w:t xml:space="preserve"> </w:t>
      </w:r>
      <w:r w:rsidR="001754A3" w:rsidRPr="005A4C3C">
        <w:rPr>
          <w:szCs w:val="24"/>
          <w:lang w:eastAsia="en-AU"/>
        </w:rPr>
        <w:t>a function under this Act.</w:t>
      </w:r>
    </w:p>
    <w:p w14:paraId="72BAA699" w14:textId="77777777" w:rsidR="001754A3" w:rsidRPr="00A31FB4" w:rsidRDefault="005A4C3C" w:rsidP="005A4C3C">
      <w:pPr>
        <w:pStyle w:val="Amain"/>
        <w:keepNext/>
        <w:rPr>
          <w:szCs w:val="24"/>
          <w:lang w:eastAsia="en-AU"/>
        </w:rPr>
      </w:pPr>
      <w:r>
        <w:rPr>
          <w:szCs w:val="24"/>
          <w:lang w:eastAsia="en-AU"/>
        </w:rPr>
        <w:tab/>
      </w:r>
      <w:r w:rsidRPr="00A31FB4">
        <w:rPr>
          <w:szCs w:val="24"/>
          <w:lang w:eastAsia="en-AU"/>
        </w:rPr>
        <w:t>(2)</w:t>
      </w:r>
      <w:r w:rsidRPr="00A31FB4">
        <w:rPr>
          <w:szCs w:val="24"/>
          <w:lang w:eastAsia="en-AU"/>
        </w:rPr>
        <w:tab/>
      </w:r>
      <w:r w:rsidR="001754A3" w:rsidRPr="00A31FB4">
        <w:rPr>
          <w:lang w:eastAsia="en-AU"/>
        </w:rPr>
        <w:t>Any liability that would, apart from this section, attach to an official</w:t>
      </w:r>
      <w:r w:rsidR="006A52F4" w:rsidRPr="00A31FB4">
        <w:rPr>
          <w:lang w:eastAsia="en-AU"/>
        </w:rPr>
        <w:t xml:space="preserve"> </w:t>
      </w:r>
      <w:r w:rsidR="001754A3" w:rsidRPr="00A31FB4">
        <w:rPr>
          <w:szCs w:val="24"/>
          <w:lang w:eastAsia="en-AU"/>
        </w:rPr>
        <w:t>attaches instead to the Territory.</w:t>
      </w:r>
    </w:p>
    <w:p w14:paraId="7D9632CA" w14:textId="17BE6ED4" w:rsidR="001754A3" w:rsidRPr="00A31FB4" w:rsidRDefault="006A52F4" w:rsidP="006A52F4">
      <w:pPr>
        <w:pStyle w:val="aNote"/>
        <w:rPr>
          <w:szCs w:val="24"/>
          <w:lang w:eastAsia="en-AU"/>
        </w:rPr>
      </w:pPr>
      <w:r w:rsidRPr="00A31FB4">
        <w:rPr>
          <w:rStyle w:val="charItals"/>
        </w:rPr>
        <w:t>Note</w:t>
      </w:r>
      <w:r w:rsidRPr="00A31FB4">
        <w:rPr>
          <w:rStyle w:val="charItals"/>
        </w:rPr>
        <w:tab/>
      </w:r>
      <w:r w:rsidR="001754A3" w:rsidRPr="00A31FB4">
        <w:rPr>
          <w:lang w:eastAsia="en-AU"/>
        </w:rPr>
        <w:t>A reference to an Act includes a reference to the statutory instruments</w:t>
      </w:r>
      <w:r w:rsidRPr="00A31FB4">
        <w:rPr>
          <w:lang w:eastAsia="en-AU"/>
        </w:rPr>
        <w:t xml:space="preserve"> </w:t>
      </w:r>
      <w:r w:rsidR="001754A3" w:rsidRPr="00A31FB4">
        <w:rPr>
          <w:lang w:eastAsia="en-AU"/>
        </w:rPr>
        <w:t xml:space="preserve">made or in force under the Act, including any </w:t>
      </w:r>
      <w:r w:rsidRPr="00A31FB4">
        <w:rPr>
          <w:lang w:eastAsia="en-AU"/>
        </w:rPr>
        <w:t>regulation or guidelines</w:t>
      </w:r>
      <w:r w:rsidR="001754A3" w:rsidRPr="00A31FB4">
        <w:rPr>
          <w:lang w:eastAsia="en-AU"/>
        </w:rPr>
        <w:t xml:space="preserve"> (see </w:t>
      </w:r>
      <w:hyperlink r:id="rId69" w:tooltip="A2001-14" w:history="1">
        <w:r w:rsidR="00FE21CF" w:rsidRPr="00A31FB4">
          <w:rPr>
            <w:rStyle w:val="charCitHyperlinkAbbrev"/>
          </w:rPr>
          <w:t>Legislation Act</w:t>
        </w:r>
      </w:hyperlink>
      <w:r w:rsidR="001754A3" w:rsidRPr="00A31FB4">
        <w:rPr>
          <w:lang w:eastAsia="en-AU"/>
        </w:rPr>
        <w:t>, s 104).</w:t>
      </w:r>
    </w:p>
    <w:p w14:paraId="06276F4A" w14:textId="77777777" w:rsidR="00B87D53" w:rsidRPr="00A31FB4" w:rsidRDefault="005A4C3C" w:rsidP="005A4C3C">
      <w:pPr>
        <w:pStyle w:val="AH5Sec"/>
      </w:pPr>
      <w:bookmarkStart w:id="111" w:name="_Toc169605095"/>
      <w:r w:rsidRPr="005366E8">
        <w:rPr>
          <w:rStyle w:val="CharSectNo"/>
        </w:rPr>
        <w:lastRenderedPageBreak/>
        <w:t>89</w:t>
      </w:r>
      <w:r w:rsidRPr="00A31FB4">
        <w:tab/>
      </w:r>
      <w:r w:rsidR="00B87D53" w:rsidRPr="00A31FB4">
        <w:t>Secrecy</w:t>
      </w:r>
      <w:bookmarkEnd w:id="111"/>
    </w:p>
    <w:p w14:paraId="31E51FC2" w14:textId="77777777" w:rsidR="00B87D53" w:rsidRPr="00A31FB4" w:rsidRDefault="005A4C3C" w:rsidP="00B02FB5">
      <w:pPr>
        <w:pStyle w:val="Amain"/>
        <w:keepNext/>
      </w:pPr>
      <w:r>
        <w:tab/>
      </w:r>
      <w:r w:rsidRPr="00A31FB4">
        <w:t>(1)</w:t>
      </w:r>
      <w:r w:rsidRPr="00A31FB4">
        <w:tab/>
      </w:r>
      <w:r w:rsidR="00B87D53" w:rsidRPr="00A31FB4">
        <w:t>A</w:t>
      </w:r>
      <w:r w:rsidR="00B1667C" w:rsidRPr="00A31FB4">
        <w:t>n</w:t>
      </w:r>
      <w:r w:rsidR="00B87D53" w:rsidRPr="00A31FB4">
        <w:t xml:space="preserve"> </w:t>
      </w:r>
      <w:r w:rsidR="00B1667C" w:rsidRPr="00A31FB4">
        <w:t xml:space="preserve">official </w:t>
      </w:r>
      <w:r w:rsidR="00B87D53" w:rsidRPr="00A31FB4">
        <w:t>commits an offence if—</w:t>
      </w:r>
    </w:p>
    <w:p w14:paraId="3E001FF5" w14:textId="77777777" w:rsidR="00B87D53" w:rsidRPr="00A31FB4" w:rsidRDefault="005A4C3C" w:rsidP="00B02FB5">
      <w:pPr>
        <w:pStyle w:val="Apara"/>
        <w:keepNext/>
      </w:pPr>
      <w:r>
        <w:tab/>
      </w:r>
      <w:r w:rsidRPr="00A31FB4">
        <w:t>(a)</w:t>
      </w:r>
      <w:r w:rsidRPr="00A31FB4">
        <w:tab/>
      </w:r>
      <w:r w:rsidR="00B87D53" w:rsidRPr="00A31FB4">
        <w:t xml:space="preserve">the </w:t>
      </w:r>
      <w:r w:rsidR="00B1667C" w:rsidRPr="00A31FB4">
        <w:t>official</w:t>
      </w:r>
      <w:r w:rsidR="00B87D53" w:rsidRPr="00A31FB4">
        <w:t>—</w:t>
      </w:r>
    </w:p>
    <w:p w14:paraId="25D6C29D" w14:textId="77777777" w:rsidR="00B87D53" w:rsidRPr="00A31FB4" w:rsidRDefault="005A4C3C" w:rsidP="005A4C3C">
      <w:pPr>
        <w:pStyle w:val="Asubpara"/>
      </w:pPr>
      <w:r>
        <w:tab/>
      </w:r>
      <w:r w:rsidRPr="00A31FB4">
        <w:t>(i)</w:t>
      </w:r>
      <w:r w:rsidRPr="00A31FB4">
        <w:tab/>
      </w:r>
      <w:r w:rsidR="00B87D53" w:rsidRPr="00A31FB4">
        <w:t>makes a record of protected information about someone else; and</w:t>
      </w:r>
    </w:p>
    <w:p w14:paraId="3AF4B4E3" w14:textId="77777777" w:rsidR="00B87D53" w:rsidRPr="00A31FB4" w:rsidRDefault="005A4C3C" w:rsidP="005A4C3C">
      <w:pPr>
        <w:pStyle w:val="Asubpara"/>
      </w:pPr>
      <w:r>
        <w:tab/>
      </w:r>
      <w:r w:rsidRPr="00A31FB4">
        <w:t>(ii)</w:t>
      </w:r>
      <w:r w:rsidRPr="00A31FB4">
        <w:tab/>
      </w:r>
      <w:r w:rsidR="00B87D53" w:rsidRPr="00A31FB4">
        <w:t>is reckless about whether the information is protected information about someone else; or</w:t>
      </w:r>
    </w:p>
    <w:p w14:paraId="58CC369D" w14:textId="77777777" w:rsidR="00B87D53" w:rsidRPr="00A31FB4" w:rsidRDefault="005A4C3C" w:rsidP="005A4C3C">
      <w:pPr>
        <w:pStyle w:val="Apara"/>
      </w:pPr>
      <w:r>
        <w:tab/>
      </w:r>
      <w:r w:rsidRPr="00A31FB4">
        <w:t>(b)</w:t>
      </w:r>
      <w:r w:rsidRPr="00A31FB4">
        <w:tab/>
      </w:r>
      <w:r w:rsidR="00B87D53" w:rsidRPr="00A31FB4">
        <w:t xml:space="preserve">the </w:t>
      </w:r>
      <w:r w:rsidR="00B1667C" w:rsidRPr="00A31FB4">
        <w:t>official</w:t>
      </w:r>
      <w:r w:rsidR="00B87D53" w:rsidRPr="00A31FB4">
        <w:t>—</w:t>
      </w:r>
    </w:p>
    <w:p w14:paraId="2D58102F" w14:textId="77777777" w:rsidR="00B87D53" w:rsidRPr="00A31FB4" w:rsidRDefault="005A4C3C" w:rsidP="005A4C3C">
      <w:pPr>
        <w:pStyle w:val="Asubpara"/>
      </w:pPr>
      <w:r>
        <w:tab/>
      </w:r>
      <w:r w:rsidRPr="00A31FB4">
        <w:t>(i)</w:t>
      </w:r>
      <w:r w:rsidRPr="00A31FB4">
        <w:tab/>
      </w:r>
      <w:r w:rsidR="00B87D53" w:rsidRPr="00A31FB4">
        <w:t>does something that divulges protected information about someone else; and</w:t>
      </w:r>
    </w:p>
    <w:p w14:paraId="2671AB2D" w14:textId="77777777" w:rsidR="00B87D53" w:rsidRPr="00A31FB4" w:rsidRDefault="005A4C3C" w:rsidP="005A4C3C">
      <w:pPr>
        <w:pStyle w:val="Asubpara"/>
      </w:pPr>
      <w:r>
        <w:tab/>
      </w:r>
      <w:r w:rsidRPr="00A31FB4">
        <w:t>(ii)</w:t>
      </w:r>
      <w:r w:rsidRPr="00A31FB4">
        <w:tab/>
      </w:r>
      <w:r w:rsidR="00B87D53" w:rsidRPr="00A31FB4">
        <w:t>is reckless about whether—</w:t>
      </w:r>
    </w:p>
    <w:p w14:paraId="71C0977D" w14:textId="77777777" w:rsidR="00B87D53" w:rsidRPr="00A31FB4" w:rsidRDefault="005A4C3C" w:rsidP="005A4C3C">
      <w:pPr>
        <w:pStyle w:val="Asubsubpara"/>
      </w:pPr>
      <w:r>
        <w:tab/>
      </w:r>
      <w:r w:rsidRPr="00A31FB4">
        <w:t>(A)</w:t>
      </w:r>
      <w:r w:rsidRPr="00A31FB4">
        <w:tab/>
      </w:r>
      <w:r w:rsidR="00B87D53" w:rsidRPr="00A31FB4">
        <w:t>the information is protected information about someone else; and</w:t>
      </w:r>
    </w:p>
    <w:p w14:paraId="048094D1" w14:textId="77777777" w:rsidR="00B87D53" w:rsidRPr="00A31FB4" w:rsidRDefault="005A4C3C" w:rsidP="005A4C3C">
      <w:pPr>
        <w:pStyle w:val="Asubsubpara"/>
        <w:keepNext/>
      </w:pPr>
      <w:r>
        <w:tab/>
      </w:r>
      <w:r w:rsidRPr="00A31FB4">
        <w:t>(B)</w:t>
      </w:r>
      <w:r w:rsidRPr="00A31FB4">
        <w:tab/>
      </w:r>
      <w:r w:rsidR="00B87D53" w:rsidRPr="00A31FB4">
        <w:t>doing the thing would result in the information being divulged to someone else.</w:t>
      </w:r>
    </w:p>
    <w:p w14:paraId="53D9D9E3" w14:textId="77777777" w:rsidR="00B87D53" w:rsidRPr="00A31FB4" w:rsidRDefault="00B87D53" w:rsidP="00B87D53">
      <w:pPr>
        <w:pStyle w:val="Penalty"/>
      </w:pPr>
      <w:r w:rsidRPr="00A31FB4">
        <w:t>Maximum penalty:  50 penalty units, imprisonment for 6 months or both.</w:t>
      </w:r>
    </w:p>
    <w:p w14:paraId="6788A9A3" w14:textId="77777777" w:rsidR="00B87D53" w:rsidRPr="00A31FB4" w:rsidRDefault="005A4C3C" w:rsidP="005A4C3C">
      <w:pPr>
        <w:pStyle w:val="Amain"/>
      </w:pPr>
      <w:r>
        <w:tab/>
      </w:r>
      <w:r w:rsidRPr="00A31FB4">
        <w:t>(2)</w:t>
      </w:r>
      <w:r w:rsidRPr="00A31FB4">
        <w:tab/>
      </w:r>
      <w:r w:rsidR="00B87D53" w:rsidRPr="00A31FB4">
        <w:t>Subsection (1) does not apply if the record is made, or the information is divulged—</w:t>
      </w:r>
    </w:p>
    <w:p w14:paraId="00E0B9B2" w14:textId="77777777" w:rsidR="00B87D53" w:rsidRPr="00A31FB4" w:rsidRDefault="005A4C3C" w:rsidP="005A4C3C">
      <w:pPr>
        <w:pStyle w:val="Apara"/>
      </w:pPr>
      <w:r>
        <w:tab/>
      </w:r>
      <w:r w:rsidRPr="00A31FB4">
        <w:t>(a)</w:t>
      </w:r>
      <w:r w:rsidRPr="00A31FB4">
        <w:tab/>
      </w:r>
      <w:r w:rsidR="00B87D53" w:rsidRPr="00A31FB4">
        <w:t>under this Act or another law applying in the Territory; or</w:t>
      </w:r>
    </w:p>
    <w:p w14:paraId="48408F38" w14:textId="77777777" w:rsidR="00B87D53" w:rsidRPr="00A31FB4" w:rsidRDefault="005A4C3C" w:rsidP="005A4C3C">
      <w:pPr>
        <w:pStyle w:val="Apara"/>
        <w:keepNext/>
      </w:pPr>
      <w:r>
        <w:tab/>
      </w:r>
      <w:r w:rsidRPr="00A31FB4">
        <w:t>(b)</w:t>
      </w:r>
      <w:r w:rsidRPr="00A31FB4">
        <w:tab/>
      </w:r>
      <w:r w:rsidR="00B87D53" w:rsidRPr="00A31FB4">
        <w:t>in relation to the exercise of a function as a</w:t>
      </w:r>
      <w:r w:rsidR="00BA0694" w:rsidRPr="00A31FB4">
        <w:t>n</w:t>
      </w:r>
      <w:r w:rsidR="00B87D53" w:rsidRPr="00A31FB4">
        <w:t xml:space="preserve"> </w:t>
      </w:r>
      <w:r w:rsidR="00BA0694" w:rsidRPr="00A31FB4">
        <w:t>official</w:t>
      </w:r>
      <w:r w:rsidR="00B87D53" w:rsidRPr="00A31FB4">
        <w:t xml:space="preserve"> under this Act or another law applying in the Territory.</w:t>
      </w:r>
    </w:p>
    <w:p w14:paraId="6FC341F7" w14:textId="628F60E8" w:rsidR="00B87D53" w:rsidRPr="00A31FB4" w:rsidRDefault="00CE47C0" w:rsidP="00CE47C0">
      <w:pPr>
        <w:pStyle w:val="aNote"/>
      </w:pPr>
      <w:r w:rsidRPr="00A31FB4">
        <w:rPr>
          <w:rStyle w:val="charItals"/>
        </w:rPr>
        <w:t>Note</w:t>
      </w:r>
      <w:r w:rsidRPr="00A31FB4">
        <w:rPr>
          <w:rStyle w:val="charItals"/>
        </w:rPr>
        <w:tab/>
      </w:r>
      <w:r w:rsidR="00B87D53" w:rsidRPr="00A31FB4">
        <w:t xml:space="preserve">The defendant has an evidential burden in relation to the matters mentioned in s (2) (see </w:t>
      </w:r>
      <w:hyperlink r:id="rId70" w:tooltip="A2002-51" w:history="1">
        <w:r w:rsidR="00FE21CF" w:rsidRPr="00A31FB4">
          <w:rPr>
            <w:rStyle w:val="charCitHyperlinkAbbrev"/>
          </w:rPr>
          <w:t>Criminal Code</w:t>
        </w:r>
      </w:hyperlink>
      <w:r w:rsidR="00B87D53" w:rsidRPr="00A31FB4">
        <w:t>, s 58).</w:t>
      </w:r>
    </w:p>
    <w:p w14:paraId="30C6983E" w14:textId="77777777" w:rsidR="00B87D53" w:rsidRPr="00A31FB4" w:rsidRDefault="005A4C3C" w:rsidP="005A4C3C">
      <w:pPr>
        <w:pStyle w:val="Amain"/>
        <w:keepNext/>
      </w:pPr>
      <w:r>
        <w:tab/>
      </w:r>
      <w:r w:rsidRPr="00A31FB4">
        <w:t>(3)</w:t>
      </w:r>
      <w:r w:rsidRPr="00A31FB4">
        <w:tab/>
      </w:r>
      <w:r w:rsidR="00B87D53" w:rsidRPr="00A31FB4">
        <w:t>Subsection (1) does not apply to the divulging of protected information about someone with the person’s consent.</w:t>
      </w:r>
    </w:p>
    <w:p w14:paraId="4DCB5193" w14:textId="6E6E8171" w:rsidR="00B87D53" w:rsidRPr="00A31FB4" w:rsidRDefault="00B87D53" w:rsidP="00B87D53">
      <w:pPr>
        <w:pStyle w:val="aNote"/>
      </w:pPr>
      <w:r w:rsidRPr="00A31FB4">
        <w:rPr>
          <w:rStyle w:val="charItals"/>
        </w:rPr>
        <w:t>Note</w:t>
      </w:r>
      <w:r w:rsidRPr="00A31FB4">
        <w:rPr>
          <w:rStyle w:val="charItals"/>
        </w:rPr>
        <w:tab/>
      </w:r>
      <w:r w:rsidRPr="00A31FB4">
        <w:t xml:space="preserve">The defendant has an evidential burden in relation to the matters mentioned in s (3) (see </w:t>
      </w:r>
      <w:hyperlink r:id="rId71" w:tooltip="A2002-51" w:history="1">
        <w:r w:rsidR="00FE21CF" w:rsidRPr="00A31FB4">
          <w:rPr>
            <w:rStyle w:val="charCitHyperlinkAbbrev"/>
          </w:rPr>
          <w:t>Criminal Code</w:t>
        </w:r>
      </w:hyperlink>
      <w:r w:rsidRPr="00A31FB4">
        <w:t>, s 58).</w:t>
      </w:r>
    </w:p>
    <w:p w14:paraId="0C054015" w14:textId="77777777" w:rsidR="00B87D53" w:rsidRPr="00A31FB4" w:rsidRDefault="005A4C3C" w:rsidP="005A4C3C">
      <w:pPr>
        <w:pStyle w:val="Amain"/>
      </w:pPr>
      <w:r>
        <w:lastRenderedPageBreak/>
        <w:tab/>
      </w:r>
      <w:r w:rsidRPr="00A31FB4">
        <w:t>(4)</w:t>
      </w:r>
      <w:r w:rsidRPr="00A31FB4">
        <w:tab/>
      </w:r>
      <w:r w:rsidR="00B87D53" w:rsidRPr="00A31FB4">
        <w:t>A</w:t>
      </w:r>
      <w:r w:rsidR="00BA0694" w:rsidRPr="00A31FB4">
        <w:t xml:space="preserve">n official </w:t>
      </w:r>
      <w:r w:rsidR="00B87D53" w:rsidRPr="00A31FB4">
        <w:t>need not divulge protected information to a court, or produce a document containing protected information to a court, unless it is necessary to do so for this Act or another law applying in the Territory.</w:t>
      </w:r>
    </w:p>
    <w:p w14:paraId="0B948964" w14:textId="77777777" w:rsidR="00D70454" w:rsidRPr="00911A0B" w:rsidRDefault="00D70454" w:rsidP="00D70454">
      <w:pPr>
        <w:pStyle w:val="aNote"/>
      </w:pPr>
      <w:r w:rsidRPr="00A37F72">
        <w:rPr>
          <w:rStyle w:val="charItals"/>
        </w:rPr>
        <w:t>Note</w:t>
      </w:r>
      <w:r w:rsidRPr="00A37F72">
        <w:rPr>
          <w:rStyle w:val="charItals"/>
        </w:rPr>
        <w:tab/>
      </w:r>
      <w:r w:rsidRPr="00911A0B">
        <w:t>See also s</w:t>
      </w:r>
      <w:r>
        <w:t xml:space="preserve"> </w:t>
      </w:r>
      <w:r w:rsidRPr="00911A0B">
        <w:t>95A (Application material not admissible in certain court proceedings).</w:t>
      </w:r>
    </w:p>
    <w:p w14:paraId="40782AA3" w14:textId="77777777" w:rsidR="00B87D53" w:rsidRPr="00A31FB4" w:rsidRDefault="005A4C3C" w:rsidP="005A4C3C">
      <w:pPr>
        <w:pStyle w:val="Amain"/>
      </w:pPr>
      <w:r>
        <w:tab/>
      </w:r>
      <w:r w:rsidRPr="00A31FB4">
        <w:t>(5)</w:t>
      </w:r>
      <w:r w:rsidRPr="00A31FB4">
        <w:tab/>
      </w:r>
      <w:r w:rsidR="00B87D53" w:rsidRPr="00A31FB4">
        <w:t>In this section:</w:t>
      </w:r>
    </w:p>
    <w:p w14:paraId="5D089437" w14:textId="77777777" w:rsidR="00CE47C0" w:rsidRPr="00A31FB4" w:rsidRDefault="00B87D53" w:rsidP="005A4C3C">
      <w:pPr>
        <w:pStyle w:val="aDef"/>
      </w:pPr>
      <w:r w:rsidRPr="00A31FB4">
        <w:rPr>
          <w:rStyle w:val="charBoldItals"/>
        </w:rPr>
        <w:t>court</w:t>
      </w:r>
      <w:r w:rsidRPr="00A31FB4">
        <w:t xml:space="preserve"> includes a tribunal, authority or person having power to require the production of documents or the answering of questions.</w:t>
      </w:r>
    </w:p>
    <w:p w14:paraId="2D2AFC7D" w14:textId="77777777" w:rsidR="00B87D53" w:rsidRPr="00A31FB4" w:rsidRDefault="00B87D53" w:rsidP="005A4C3C">
      <w:pPr>
        <w:pStyle w:val="aDef"/>
      </w:pPr>
      <w:r w:rsidRPr="00A31FB4">
        <w:rPr>
          <w:rStyle w:val="charBoldItals"/>
        </w:rPr>
        <w:t>divulge</w:t>
      </w:r>
      <w:r w:rsidRPr="00A31FB4">
        <w:t xml:space="preserve"> includes communicate.</w:t>
      </w:r>
    </w:p>
    <w:p w14:paraId="65252093" w14:textId="77777777" w:rsidR="00B87D53" w:rsidRPr="00A31FB4" w:rsidRDefault="00B87D53" w:rsidP="005A4C3C">
      <w:pPr>
        <w:pStyle w:val="aDef"/>
      </w:pPr>
      <w:r w:rsidRPr="00A31FB4">
        <w:rPr>
          <w:rStyle w:val="charBoldItals"/>
        </w:rPr>
        <w:t>produce</w:t>
      </w:r>
      <w:r w:rsidRPr="00A31FB4">
        <w:t xml:space="preserve"> includes allow access to.</w:t>
      </w:r>
    </w:p>
    <w:p w14:paraId="5C5F8716" w14:textId="77777777" w:rsidR="00B87D53" w:rsidRPr="00A31FB4" w:rsidRDefault="00B87D53" w:rsidP="005A4C3C">
      <w:pPr>
        <w:pStyle w:val="aDef"/>
      </w:pPr>
      <w:r w:rsidRPr="00A31FB4">
        <w:rPr>
          <w:rStyle w:val="charBoldItals"/>
        </w:rPr>
        <w:t>protected information</w:t>
      </w:r>
      <w:r w:rsidRPr="00A31FB4">
        <w:t xml:space="preserve"> means information about a person that is disclosed to, or obtained by, a</w:t>
      </w:r>
      <w:r w:rsidR="00BA0694" w:rsidRPr="00A31FB4">
        <w:t>n</w:t>
      </w:r>
      <w:r w:rsidRPr="00A31FB4">
        <w:t xml:space="preserve"> </w:t>
      </w:r>
      <w:r w:rsidR="00BA0694" w:rsidRPr="00A31FB4">
        <w:t>official</w:t>
      </w:r>
      <w:r w:rsidRPr="00A31FB4">
        <w:t xml:space="preserve"> because of the exercise of a function under this Act by the </w:t>
      </w:r>
      <w:r w:rsidR="00BA0694" w:rsidRPr="00A31FB4">
        <w:t>official</w:t>
      </w:r>
      <w:r w:rsidRPr="00A31FB4">
        <w:t xml:space="preserve"> or someone else.</w:t>
      </w:r>
    </w:p>
    <w:p w14:paraId="57CE2F1B" w14:textId="77777777" w:rsidR="00A95EE1" w:rsidRPr="00A31FB4" w:rsidRDefault="00A95EE1" w:rsidP="009E388B">
      <w:pPr>
        <w:pStyle w:val="PageBreak"/>
        <w:suppressLineNumbers/>
      </w:pPr>
      <w:r w:rsidRPr="00A31FB4">
        <w:br w:type="page"/>
      </w:r>
    </w:p>
    <w:p w14:paraId="1BF21007" w14:textId="77777777" w:rsidR="00002851" w:rsidRPr="005366E8" w:rsidRDefault="005A4C3C" w:rsidP="005A4C3C">
      <w:pPr>
        <w:pStyle w:val="AH2Part"/>
        <w:autoSpaceDE w:val="0"/>
        <w:autoSpaceDN w:val="0"/>
        <w:adjustRightInd w:val="0"/>
      </w:pPr>
      <w:bookmarkStart w:id="112" w:name="_Toc169605096"/>
      <w:r w:rsidRPr="005366E8">
        <w:rPr>
          <w:rStyle w:val="CharPartNo"/>
        </w:rPr>
        <w:lastRenderedPageBreak/>
        <w:t>Part 9</w:t>
      </w:r>
      <w:r w:rsidRPr="00A31FB4">
        <w:rPr>
          <w:rFonts w:cs="Arial"/>
          <w:bCs/>
          <w:szCs w:val="32"/>
          <w:lang w:eastAsia="en-AU"/>
        </w:rPr>
        <w:tab/>
      </w:r>
      <w:r w:rsidR="00002851" w:rsidRPr="005366E8">
        <w:rPr>
          <w:rStyle w:val="CharPartText"/>
          <w:lang w:eastAsia="en-AU"/>
        </w:rPr>
        <w:t>Notification and review of decisions</w:t>
      </w:r>
      <w:bookmarkEnd w:id="112"/>
    </w:p>
    <w:p w14:paraId="305DA1A1" w14:textId="77777777" w:rsidR="00002851" w:rsidRPr="00A31FB4" w:rsidRDefault="005A4C3C" w:rsidP="005A4C3C">
      <w:pPr>
        <w:pStyle w:val="AH5Sec"/>
      </w:pPr>
      <w:bookmarkStart w:id="113" w:name="_Toc169605097"/>
      <w:r w:rsidRPr="005366E8">
        <w:rPr>
          <w:rStyle w:val="CharSectNo"/>
        </w:rPr>
        <w:t>90</w:t>
      </w:r>
      <w:r w:rsidRPr="00A31FB4">
        <w:tab/>
      </w:r>
      <w:r w:rsidR="00002851" w:rsidRPr="00A31FB4">
        <w:t>Definitions</w:t>
      </w:r>
      <w:r w:rsidR="00002851" w:rsidRPr="00A31FB4">
        <w:rPr>
          <w:rFonts w:cs="Arial"/>
        </w:rPr>
        <w:t xml:space="preserve">—pt </w:t>
      </w:r>
      <w:r w:rsidR="004104FA" w:rsidRPr="00A31FB4">
        <w:rPr>
          <w:rFonts w:cs="Arial"/>
        </w:rPr>
        <w:t>9</w:t>
      </w:r>
      <w:bookmarkEnd w:id="113"/>
    </w:p>
    <w:p w14:paraId="130E631A" w14:textId="77777777" w:rsidR="00002851" w:rsidRPr="00A31FB4" w:rsidRDefault="00002851" w:rsidP="00002851">
      <w:pPr>
        <w:pStyle w:val="Amainreturn"/>
        <w:keepNext/>
      </w:pPr>
      <w:r w:rsidRPr="00A31FB4">
        <w:t>In this part:</w:t>
      </w:r>
    </w:p>
    <w:p w14:paraId="29FC861B" w14:textId="77777777" w:rsidR="00002851" w:rsidRPr="00A31FB4" w:rsidRDefault="00002851" w:rsidP="005A4C3C">
      <w:pPr>
        <w:pStyle w:val="aDef"/>
      </w:pPr>
      <w:r w:rsidRPr="00A31FB4">
        <w:rPr>
          <w:rStyle w:val="charBoldItals"/>
        </w:rPr>
        <w:t>internally reviewable decision</w:t>
      </w:r>
      <w:r w:rsidRPr="00A31FB4">
        <w:t xml:space="preserve"> means a </w:t>
      </w:r>
      <w:r w:rsidR="00C54EBA" w:rsidRPr="00A31FB4">
        <w:t>decision mentioned in schedule 2</w:t>
      </w:r>
      <w:r w:rsidRPr="00A31FB4">
        <w:t>, part </w:t>
      </w:r>
      <w:r w:rsidR="00825363" w:rsidRPr="00A31FB4">
        <w:t>2</w:t>
      </w:r>
      <w:r w:rsidRPr="00A31FB4">
        <w:t>.1, column 3 under a provision of this Act mentioned in column 2 in relation to the decision.</w:t>
      </w:r>
    </w:p>
    <w:p w14:paraId="57B19359" w14:textId="6CFE078D" w:rsidR="00002851" w:rsidRPr="00A31FB4" w:rsidRDefault="00002851" w:rsidP="005A4C3C">
      <w:pPr>
        <w:pStyle w:val="aDef"/>
      </w:pPr>
      <w:r w:rsidRPr="00A31FB4">
        <w:rPr>
          <w:rStyle w:val="charBoldItals"/>
        </w:rPr>
        <w:t>internal review notice</w:t>
      </w:r>
      <w:r w:rsidRPr="00A31FB4">
        <w:t xml:space="preserve">—see the </w:t>
      </w:r>
      <w:hyperlink r:id="rId72" w:tooltip="A2008-35" w:history="1">
        <w:r w:rsidR="00FE21CF" w:rsidRPr="00A31FB4">
          <w:rPr>
            <w:rStyle w:val="charCitHyperlinkItal"/>
          </w:rPr>
          <w:t>ACT Civil and Administrative Tribunal Act 2008</w:t>
        </w:r>
      </w:hyperlink>
      <w:r w:rsidRPr="00A31FB4">
        <w:t>, section 67B (1).</w:t>
      </w:r>
    </w:p>
    <w:p w14:paraId="526E997E" w14:textId="77777777" w:rsidR="00002851" w:rsidRPr="00A31FB4" w:rsidRDefault="00002851" w:rsidP="005A4C3C">
      <w:pPr>
        <w:pStyle w:val="aDef"/>
      </w:pPr>
      <w:r w:rsidRPr="00A31FB4">
        <w:rPr>
          <w:rStyle w:val="charBoldItals"/>
        </w:rPr>
        <w:t>reviewable decision</w:t>
      </w:r>
      <w:r w:rsidRPr="00A31FB4">
        <w:t xml:space="preserve"> means a decision mentioned in schedule </w:t>
      </w:r>
      <w:r w:rsidR="00C54EBA" w:rsidRPr="00A31FB4">
        <w:t>2</w:t>
      </w:r>
      <w:r w:rsidRPr="00A31FB4">
        <w:t>, part </w:t>
      </w:r>
      <w:r w:rsidR="00825363" w:rsidRPr="00A31FB4">
        <w:t>2</w:t>
      </w:r>
      <w:r w:rsidRPr="00A31FB4">
        <w:t>.2, column 3 under a provision of this Act mentioned in column</w:t>
      </w:r>
      <w:r w:rsidR="00EC7F97">
        <w:t> </w:t>
      </w:r>
      <w:r w:rsidRPr="00A31FB4">
        <w:t>2 in relation to the decision.</w:t>
      </w:r>
    </w:p>
    <w:p w14:paraId="780360A5" w14:textId="77777777" w:rsidR="00002851" w:rsidRPr="00A31FB4" w:rsidRDefault="005A4C3C" w:rsidP="005A4C3C">
      <w:pPr>
        <w:pStyle w:val="AH5Sec"/>
      </w:pPr>
      <w:bookmarkStart w:id="114" w:name="_Toc169605098"/>
      <w:r w:rsidRPr="005366E8">
        <w:rPr>
          <w:rStyle w:val="CharSectNo"/>
        </w:rPr>
        <w:t>91</w:t>
      </w:r>
      <w:r w:rsidRPr="00A31FB4">
        <w:tab/>
      </w:r>
      <w:r w:rsidR="00002851" w:rsidRPr="00A31FB4">
        <w:t>Internal review notices</w:t>
      </w:r>
      <w:bookmarkEnd w:id="114"/>
    </w:p>
    <w:p w14:paraId="349F8D08" w14:textId="77777777" w:rsidR="00002851" w:rsidRPr="00A31FB4" w:rsidRDefault="00002851" w:rsidP="00002851">
      <w:pPr>
        <w:pStyle w:val="Amainreturn"/>
        <w:keepNext/>
      </w:pPr>
      <w:r w:rsidRPr="00A31FB4">
        <w:t xml:space="preserve">If </w:t>
      </w:r>
      <w:r w:rsidR="004F639C" w:rsidRPr="00A31FB4">
        <w:t>the commissioner or a delegate of the commissioner</w:t>
      </w:r>
      <w:r w:rsidRPr="00A31FB4">
        <w:t xml:space="preserve"> makes an internally reviewable decision, </w:t>
      </w:r>
      <w:r w:rsidR="004F639C" w:rsidRPr="00A31FB4">
        <w:t xml:space="preserve">the commissioner or the delegate of the commissioner </w:t>
      </w:r>
      <w:r w:rsidRPr="00A31FB4">
        <w:t xml:space="preserve">must give an internal review notice only to each entity mentioned in schedule </w:t>
      </w:r>
      <w:r w:rsidR="00C54EBA" w:rsidRPr="00A31FB4">
        <w:t>2</w:t>
      </w:r>
      <w:r w:rsidRPr="00A31FB4">
        <w:t xml:space="preserve">, part </w:t>
      </w:r>
      <w:r w:rsidR="00825363" w:rsidRPr="00A31FB4">
        <w:t>2</w:t>
      </w:r>
      <w:r w:rsidRPr="00A31FB4">
        <w:t>.1, column 4 in relation to the decision.</w:t>
      </w:r>
    </w:p>
    <w:p w14:paraId="67F245BE" w14:textId="5CA91E8E" w:rsidR="00002851" w:rsidRPr="00A31FB4" w:rsidRDefault="00002851" w:rsidP="00002851">
      <w:pPr>
        <w:pStyle w:val="aNote"/>
      </w:pPr>
      <w:r w:rsidRPr="00A31FB4">
        <w:rPr>
          <w:rStyle w:val="charItals"/>
        </w:rPr>
        <w:t>Note</w:t>
      </w:r>
      <w:r w:rsidRPr="00A31FB4">
        <w:rPr>
          <w:rStyle w:val="charItals"/>
        </w:rPr>
        <w:tab/>
      </w:r>
      <w:r w:rsidRPr="00A31FB4">
        <w:t xml:space="preserve">The requirements for internal review notices are prescribed under the </w:t>
      </w:r>
      <w:hyperlink r:id="rId73" w:tooltip="A2008-35" w:history="1">
        <w:r w:rsidR="00FE21CF" w:rsidRPr="00A31FB4">
          <w:rPr>
            <w:rStyle w:val="charCitHyperlinkItal"/>
          </w:rPr>
          <w:t>ACT Civil and Administrative Tribunal Act 2008</w:t>
        </w:r>
      </w:hyperlink>
      <w:r w:rsidRPr="00A31FB4">
        <w:t>.</w:t>
      </w:r>
    </w:p>
    <w:p w14:paraId="546A820F" w14:textId="77777777" w:rsidR="00002851" w:rsidRPr="00A31FB4" w:rsidRDefault="005A4C3C" w:rsidP="005A4C3C">
      <w:pPr>
        <w:pStyle w:val="AH5Sec"/>
      </w:pPr>
      <w:bookmarkStart w:id="115" w:name="_Toc169605099"/>
      <w:r w:rsidRPr="005366E8">
        <w:rPr>
          <w:rStyle w:val="CharSectNo"/>
        </w:rPr>
        <w:t>92</w:t>
      </w:r>
      <w:r w:rsidRPr="00A31FB4">
        <w:tab/>
      </w:r>
      <w:r w:rsidR="00002851" w:rsidRPr="00A31FB4">
        <w:t>Applications for reconsideration</w:t>
      </w:r>
      <w:bookmarkEnd w:id="115"/>
    </w:p>
    <w:p w14:paraId="150C52D7" w14:textId="77777777" w:rsidR="00002851" w:rsidRPr="00A31FB4" w:rsidRDefault="005A4C3C" w:rsidP="005A4C3C">
      <w:pPr>
        <w:pStyle w:val="Amain"/>
      </w:pPr>
      <w:r>
        <w:tab/>
      </w:r>
      <w:r w:rsidRPr="00A31FB4">
        <w:t>(1)</w:t>
      </w:r>
      <w:r w:rsidRPr="00A31FB4">
        <w:tab/>
      </w:r>
      <w:r w:rsidR="00002851" w:rsidRPr="00A31FB4">
        <w:t xml:space="preserve">An entity mentioned in schedule </w:t>
      </w:r>
      <w:r w:rsidR="00C54EBA" w:rsidRPr="00A31FB4">
        <w:rPr>
          <w:lang w:eastAsia="en-AU"/>
        </w:rPr>
        <w:t>2</w:t>
      </w:r>
      <w:r w:rsidR="00002851" w:rsidRPr="00A31FB4">
        <w:t xml:space="preserve">, part </w:t>
      </w:r>
      <w:r w:rsidR="00825363" w:rsidRPr="00A31FB4">
        <w:t>2</w:t>
      </w:r>
      <w:r w:rsidR="00002851" w:rsidRPr="00A31FB4">
        <w:t xml:space="preserve">.1, column 4 in relation to an internally reviewable decision may apply to </w:t>
      </w:r>
      <w:r w:rsidR="004F639C" w:rsidRPr="00A31FB4">
        <w:t xml:space="preserve">the commissioner </w:t>
      </w:r>
      <w:r w:rsidR="00002851" w:rsidRPr="00A31FB4">
        <w:t>for reconsideration of the decision.</w:t>
      </w:r>
    </w:p>
    <w:p w14:paraId="14D2D055" w14:textId="77777777" w:rsidR="00002851" w:rsidRPr="00A31FB4" w:rsidRDefault="005A4C3C" w:rsidP="005A4C3C">
      <w:pPr>
        <w:pStyle w:val="Amain"/>
      </w:pPr>
      <w:r>
        <w:tab/>
      </w:r>
      <w:r w:rsidRPr="00A31FB4">
        <w:t>(2)</w:t>
      </w:r>
      <w:r w:rsidRPr="00A31FB4">
        <w:tab/>
      </w:r>
      <w:r w:rsidR="00002851" w:rsidRPr="00A31FB4">
        <w:t xml:space="preserve">The application must be made within </w:t>
      </w:r>
      <w:r w:rsidR="009E6CDC" w:rsidRPr="00A31FB4">
        <w:t>28</w:t>
      </w:r>
      <w:r w:rsidR="00002851" w:rsidRPr="00A31FB4">
        <w:t xml:space="preserve"> days after the day the notice of decision is given to the entity.</w:t>
      </w:r>
    </w:p>
    <w:p w14:paraId="768F18A1" w14:textId="77777777" w:rsidR="00002851" w:rsidRPr="00A31FB4" w:rsidRDefault="005A4C3C" w:rsidP="005A4C3C">
      <w:pPr>
        <w:pStyle w:val="Amain"/>
        <w:keepNext/>
      </w:pPr>
      <w:r>
        <w:lastRenderedPageBreak/>
        <w:tab/>
      </w:r>
      <w:r w:rsidRPr="00A31FB4">
        <w:t>(3)</w:t>
      </w:r>
      <w:r w:rsidRPr="00A31FB4">
        <w:tab/>
      </w:r>
      <w:r w:rsidR="00002851" w:rsidRPr="00A31FB4">
        <w:t>The application must be in writing and must set out the grounds on which reconsideration of the decision is sought.</w:t>
      </w:r>
    </w:p>
    <w:p w14:paraId="6AB0CAD4" w14:textId="77777777" w:rsidR="00002851" w:rsidRPr="00A31FB4" w:rsidRDefault="00002851" w:rsidP="00002851">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00825363" w:rsidRPr="00A31FB4">
        <w:t xml:space="preserve"> </w:t>
      </w:r>
      <w:r w:rsidRPr="00A31FB4">
        <w:t xml:space="preserve">for </w:t>
      </w:r>
      <w:r w:rsidR="00825363" w:rsidRPr="00A31FB4">
        <w:t xml:space="preserve">an </w:t>
      </w:r>
      <w:r w:rsidRPr="00A31FB4">
        <w:t>application, the form must be used.</w:t>
      </w:r>
    </w:p>
    <w:p w14:paraId="1B62080D" w14:textId="77777777" w:rsidR="00367DB5" w:rsidRPr="00A31FB4" w:rsidRDefault="005A4C3C" w:rsidP="005A4C3C">
      <w:pPr>
        <w:pStyle w:val="Amain"/>
      </w:pPr>
      <w:r>
        <w:tab/>
      </w:r>
      <w:r w:rsidRPr="00A31FB4">
        <w:t>(4)</w:t>
      </w:r>
      <w:r w:rsidRPr="00A31FB4">
        <w:tab/>
      </w:r>
      <w:r w:rsidR="00002851" w:rsidRPr="00A31FB4">
        <w:t>If the application is made in accordance with this section, the making of the application automatically stays the operation of the decision until the application is finally dealt with.</w:t>
      </w:r>
    </w:p>
    <w:p w14:paraId="1ADB96D1" w14:textId="77777777" w:rsidR="00002851" w:rsidRPr="00A31FB4" w:rsidRDefault="005A4C3C" w:rsidP="005A4C3C">
      <w:pPr>
        <w:pStyle w:val="AH5Sec"/>
        <w:rPr>
          <w:rStyle w:val="charItals"/>
        </w:rPr>
      </w:pPr>
      <w:bookmarkStart w:id="116" w:name="_Toc169605100"/>
      <w:r w:rsidRPr="005366E8">
        <w:rPr>
          <w:rStyle w:val="CharSectNo"/>
        </w:rPr>
        <w:t>93</w:t>
      </w:r>
      <w:r w:rsidRPr="00A31FB4">
        <w:rPr>
          <w:rStyle w:val="charItals"/>
          <w:i w:val="0"/>
        </w:rPr>
        <w:tab/>
      </w:r>
      <w:r w:rsidR="00002851" w:rsidRPr="00A31FB4">
        <w:t>Reconsideration of decisions</w:t>
      </w:r>
      <w:bookmarkEnd w:id="116"/>
    </w:p>
    <w:p w14:paraId="75359D53" w14:textId="77777777" w:rsidR="00367DB5" w:rsidRPr="00A31FB4" w:rsidRDefault="005A4C3C" w:rsidP="005A4C3C">
      <w:pPr>
        <w:pStyle w:val="Amain"/>
      </w:pPr>
      <w:r>
        <w:tab/>
      </w:r>
      <w:r w:rsidRPr="00A31FB4">
        <w:t>(1)</w:t>
      </w:r>
      <w:r w:rsidRPr="00A31FB4">
        <w:tab/>
      </w:r>
      <w:r w:rsidR="00002851" w:rsidRPr="00A31FB4">
        <w:t xml:space="preserve">As soon as practicable after receiving an application for reconsideration of a decision (the </w:t>
      </w:r>
      <w:r w:rsidR="00002851" w:rsidRPr="00A31FB4">
        <w:rPr>
          <w:rStyle w:val="charBoldItals"/>
        </w:rPr>
        <w:t>first decision</w:t>
      </w:r>
      <w:r w:rsidR="00002851" w:rsidRPr="00A31FB4">
        <w:t xml:space="preserve">), </w:t>
      </w:r>
      <w:r w:rsidR="00367DB5" w:rsidRPr="00A31FB4">
        <w:t>the commissioner must—</w:t>
      </w:r>
    </w:p>
    <w:p w14:paraId="24E16B58" w14:textId="77777777" w:rsidR="00F048BE" w:rsidRPr="00A31FB4" w:rsidRDefault="005A4C3C" w:rsidP="005A4C3C">
      <w:pPr>
        <w:pStyle w:val="Apara"/>
      </w:pPr>
      <w:r>
        <w:tab/>
      </w:r>
      <w:r w:rsidRPr="00A31FB4">
        <w:t>(a)</w:t>
      </w:r>
      <w:r w:rsidRPr="00A31FB4">
        <w:tab/>
      </w:r>
      <w:r w:rsidR="00F048BE" w:rsidRPr="00A31FB4">
        <w:t xml:space="preserve">appoint a person or </w:t>
      </w:r>
      <w:r w:rsidR="00B26761" w:rsidRPr="00A31FB4">
        <w:t xml:space="preserve">entity (the </w:t>
      </w:r>
      <w:r w:rsidR="00B26761" w:rsidRPr="00A31FB4">
        <w:rPr>
          <w:rStyle w:val="charBoldItals"/>
        </w:rPr>
        <w:t>appointed reviewer</w:t>
      </w:r>
      <w:r w:rsidR="00B26761" w:rsidRPr="00A31FB4">
        <w:t>)</w:t>
      </w:r>
      <w:r w:rsidR="00F048BE" w:rsidRPr="00A31FB4">
        <w:t xml:space="preserve"> to review the first decision; or</w:t>
      </w:r>
    </w:p>
    <w:p w14:paraId="76DFE1E9" w14:textId="77777777" w:rsidR="00F048BE" w:rsidRPr="00A31FB4" w:rsidRDefault="005A4C3C" w:rsidP="005A4C3C">
      <w:pPr>
        <w:pStyle w:val="Apara"/>
      </w:pPr>
      <w:r>
        <w:tab/>
      </w:r>
      <w:r w:rsidRPr="00A31FB4">
        <w:t>(b)</w:t>
      </w:r>
      <w:r w:rsidRPr="00A31FB4">
        <w:tab/>
      </w:r>
      <w:r w:rsidR="00F048BE" w:rsidRPr="00A31FB4">
        <w:t>review the first decision.</w:t>
      </w:r>
    </w:p>
    <w:p w14:paraId="05EAAAC6" w14:textId="77777777" w:rsidR="00002851" w:rsidRPr="00A31FB4" w:rsidRDefault="005A4C3C" w:rsidP="005A4C3C">
      <w:pPr>
        <w:pStyle w:val="Amain"/>
      </w:pPr>
      <w:r>
        <w:tab/>
      </w:r>
      <w:r w:rsidRPr="00A31FB4">
        <w:t>(2)</w:t>
      </w:r>
      <w:r w:rsidRPr="00A31FB4">
        <w:tab/>
      </w:r>
      <w:r w:rsidR="00002851" w:rsidRPr="00A31FB4">
        <w:t xml:space="preserve">Within 30 days after the day the </w:t>
      </w:r>
      <w:r w:rsidR="00E1742F" w:rsidRPr="00A31FB4">
        <w:t xml:space="preserve">commissioner or </w:t>
      </w:r>
      <w:r w:rsidR="002E1BB7" w:rsidRPr="00A31FB4">
        <w:t xml:space="preserve">the appointed reviewer </w:t>
      </w:r>
      <w:r w:rsidR="00E1742F" w:rsidRPr="00A31FB4">
        <w:t xml:space="preserve">receives the application for reconsideration, </w:t>
      </w:r>
      <w:r w:rsidR="00002851" w:rsidRPr="00A31FB4">
        <w:t xml:space="preserve">the </w:t>
      </w:r>
      <w:r w:rsidR="002E1BB7" w:rsidRPr="00A31FB4">
        <w:t xml:space="preserve">commissioner or the appointed reviewer </w:t>
      </w:r>
      <w:r w:rsidR="00002851" w:rsidRPr="00A31FB4">
        <w:t>must—</w:t>
      </w:r>
    </w:p>
    <w:p w14:paraId="16A61C9D" w14:textId="77777777" w:rsidR="00002851" w:rsidRPr="00A31FB4" w:rsidRDefault="005A4C3C" w:rsidP="005A4C3C">
      <w:pPr>
        <w:pStyle w:val="Apara"/>
      </w:pPr>
      <w:r>
        <w:tab/>
      </w:r>
      <w:r w:rsidRPr="00A31FB4">
        <w:t>(a)</w:t>
      </w:r>
      <w:r w:rsidRPr="00A31FB4">
        <w:tab/>
      </w:r>
      <w:r w:rsidR="00002851" w:rsidRPr="00A31FB4">
        <w:t>reconsider the first decision</w:t>
      </w:r>
      <w:r w:rsidR="002E1BB7" w:rsidRPr="00A31FB4">
        <w:t xml:space="preserve">; </w:t>
      </w:r>
      <w:r w:rsidR="00002851" w:rsidRPr="00A31FB4">
        <w:t>and</w:t>
      </w:r>
    </w:p>
    <w:p w14:paraId="7DA46CBA" w14:textId="77777777" w:rsidR="002E1BB7" w:rsidRPr="00A31FB4" w:rsidRDefault="005A4C3C" w:rsidP="005A4C3C">
      <w:pPr>
        <w:pStyle w:val="Apara"/>
      </w:pPr>
      <w:r>
        <w:tab/>
      </w:r>
      <w:r w:rsidRPr="00A31FB4">
        <w:t>(b)</w:t>
      </w:r>
      <w:r w:rsidRPr="00A31FB4">
        <w:tab/>
      </w:r>
      <w:r w:rsidR="00002851" w:rsidRPr="00A31FB4">
        <w:t>confirm, vary or set aside the decision.</w:t>
      </w:r>
    </w:p>
    <w:p w14:paraId="27EC1688" w14:textId="77777777" w:rsidR="00002851" w:rsidRPr="00A31FB4" w:rsidRDefault="005A4C3C" w:rsidP="005A4C3C">
      <w:pPr>
        <w:pStyle w:val="AH5Sec"/>
      </w:pPr>
      <w:bookmarkStart w:id="117" w:name="_Toc169605101"/>
      <w:r w:rsidRPr="005366E8">
        <w:rPr>
          <w:rStyle w:val="CharSectNo"/>
        </w:rPr>
        <w:t>94</w:t>
      </w:r>
      <w:r w:rsidRPr="00A31FB4">
        <w:tab/>
      </w:r>
      <w:r w:rsidR="00002851" w:rsidRPr="00A31FB4">
        <w:t>Reviewable decision notice</w:t>
      </w:r>
      <w:bookmarkEnd w:id="117"/>
    </w:p>
    <w:p w14:paraId="272915BB" w14:textId="77777777" w:rsidR="00002851" w:rsidRPr="00A31FB4" w:rsidRDefault="00002851" w:rsidP="00002851">
      <w:pPr>
        <w:pStyle w:val="Amainreturn"/>
        <w:keepNext/>
      </w:pPr>
      <w:r w:rsidRPr="00A31FB4">
        <w:t xml:space="preserve">If a person makes a reviewable decision, the person must give a reviewable decision notice to each entity mentioned in schedule </w:t>
      </w:r>
      <w:r w:rsidR="00C54EBA" w:rsidRPr="00A31FB4">
        <w:rPr>
          <w:lang w:eastAsia="en-AU"/>
        </w:rPr>
        <w:t>2</w:t>
      </w:r>
      <w:r w:rsidRPr="00A31FB4">
        <w:t xml:space="preserve">, part </w:t>
      </w:r>
      <w:r w:rsidR="00825363" w:rsidRPr="00A31FB4">
        <w:t>2</w:t>
      </w:r>
      <w:r w:rsidRPr="00A31FB4">
        <w:t>.2, column 4 in relation to the decision.</w:t>
      </w:r>
    </w:p>
    <w:p w14:paraId="6E3374DB" w14:textId="091AA6F3" w:rsidR="00002851" w:rsidRPr="00A31FB4" w:rsidRDefault="00002851" w:rsidP="00002851">
      <w:pPr>
        <w:pStyle w:val="aNote"/>
      </w:pPr>
      <w:r w:rsidRPr="00A31FB4">
        <w:rPr>
          <w:rStyle w:val="charItals"/>
        </w:rPr>
        <w:t>Note</w:t>
      </w:r>
      <w:r w:rsidRPr="00A31FB4">
        <w:rPr>
          <w:rStyle w:val="charItals"/>
        </w:rPr>
        <w:tab/>
      </w:r>
      <w:r w:rsidRPr="00A31FB4">
        <w:t xml:space="preserve">The requirements for reviewable decision notices are prescribed under the </w:t>
      </w:r>
      <w:hyperlink r:id="rId74" w:tooltip="A2008-35" w:history="1">
        <w:r w:rsidR="00FE21CF" w:rsidRPr="00A31FB4">
          <w:rPr>
            <w:rStyle w:val="charCitHyperlinkItal"/>
          </w:rPr>
          <w:t>ACT Civil and Administrative Tribunal Act 2008</w:t>
        </w:r>
      </w:hyperlink>
      <w:r w:rsidRPr="00A31FB4">
        <w:t>.</w:t>
      </w:r>
    </w:p>
    <w:p w14:paraId="4716F22A" w14:textId="77777777" w:rsidR="00002851" w:rsidRPr="00A31FB4" w:rsidRDefault="005A4C3C" w:rsidP="005A4C3C">
      <w:pPr>
        <w:pStyle w:val="AH5Sec"/>
      </w:pPr>
      <w:bookmarkStart w:id="118" w:name="_Toc169605102"/>
      <w:r w:rsidRPr="005366E8">
        <w:rPr>
          <w:rStyle w:val="CharSectNo"/>
        </w:rPr>
        <w:lastRenderedPageBreak/>
        <w:t>95</w:t>
      </w:r>
      <w:r w:rsidRPr="00A31FB4">
        <w:tab/>
      </w:r>
      <w:r w:rsidR="00002851" w:rsidRPr="00A31FB4">
        <w:t>Applications for review</w:t>
      </w:r>
      <w:bookmarkEnd w:id="118"/>
    </w:p>
    <w:p w14:paraId="565511CB" w14:textId="77777777" w:rsidR="00002851" w:rsidRPr="00A31FB4" w:rsidRDefault="00002851" w:rsidP="00002851">
      <w:pPr>
        <w:pStyle w:val="Amainreturn"/>
        <w:keepNext/>
      </w:pPr>
      <w:r w:rsidRPr="00A31FB4">
        <w:t>An entity mentioned in schedule</w:t>
      </w:r>
      <w:r w:rsidR="00C54EBA" w:rsidRPr="00A31FB4">
        <w:t xml:space="preserve"> </w:t>
      </w:r>
      <w:r w:rsidR="00C54EBA" w:rsidRPr="00A31FB4">
        <w:rPr>
          <w:lang w:eastAsia="en-AU"/>
        </w:rPr>
        <w:t>2</w:t>
      </w:r>
      <w:r w:rsidRPr="00A31FB4">
        <w:t xml:space="preserve">, part </w:t>
      </w:r>
      <w:r w:rsidR="00825363" w:rsidRPr="00A31FB4">
        <w:t>2</w:t>
      </w:r>
      <w:r w:rsidRPr="00A31FB4">
        <w:t>.2, column 4 in relation to a reviewable decision may apply to the ACAT for review of the decision.</w:t>
      </w:r>
    </w:p>
    <w:p w14:paraId="18987F1A" w14:textId="72CC7CA7" w:rsidR="00002851" w:rsidRPr="00A31FB4" w:rsidRDefault="00002851" w:rsidP="00876A9C">
      <w:pPr>
        <w:pStyle w:val="aNote"/>
      </w:pPr>
      <w:r w:rsidRPr="00A31FB4">
        <w:rPr>
          <w:rStyle w:val="charItals"/>
        </w:rPr>
        <w:t>Note</w:t>
      </w:r>
      <w:r w:rsidRPr="00A31FB4">
        <w:rPr>
          <w:rStyle w:val="charItals"/>
        </w:rPr>
        <w:tab/>
      </w:r>
      <w:r w:rsidRPr="00A31FB4">
        <w:t xml:space="preserve">If a form is approved under the </w:t>
      </w:r>
      <w:hyperlink r:id="rId75" w:tooltip="A2008-35" w:history="1">
        <w:r w:rsidR="00FE21CF" w:rsidRPr="00A31FB4">
          <w:rPr>
            <w:rStyle w:val="charCitHyperlinkItal"/>
          </w:rPr>
          <w:t>ACT Civil and Administrative Tribunal Act 2008</w:t>
        </w:r>
      </w:hyperlink>
      <w:r w:rsidRPr="00A31FB4">
        <w:t xml:space="preserve"> for the application, the form must be used.</w:t>
      </w:r>
    </w:p>
    <w:p w14:paraId="2D50C091" w14:textId="77777777" w:rsidR="00FE6CB4" w:rsidRPr="00A31FB4" w:rsidRDefault="00FE6CB4" w:rsidP="009E388B">
      <w:pPr>
        <w:pStyle w:val="PageBreak"/>
        <w:suppressLineNumbers/>
      </w:pPr>
      <w:r w:rsidRPr="00A31FB4">
        <w:br w:type="page"/>
      </w:r>
    </w:p>
    <w:p w14:paraId="0DF85664" w14:textId="77777777" w:rsidR="00E11B76" w:rsidRPr="005366E8" w:rsidRDefault="005A4C3C" w:rsidP="005A4C3C">
      <w:pPr>
        <w:pStyle w:val="AH2Part"/>
      </w:pPr>
      <w:bookmarkStart w:id="119" w:name="_Toc169605103"/>
      <w:r w:rsidRPr="005366E8">
        <w:rPr>
          <w:rStyle w:val="CharPartNo"/>
        </w:rPr>
        <w:lastRenderedPageBreak/>
        <w:t>Part 10</w:t>
      </w:r>
      <w:r w:rsidRPr="00A31FB4">
        <w:rPr>
          <w:lang w:eastAsia="en-AU"/>
        </w:rPr>
        <w:tab/>
      </w:r>
      <w:r w:rsidR="00A95EE1" w:rsidRPr="005366E8">
        <w:rPr>
          <w:rStyle w:val="CharPartText"/>
        </w:rPr>
        <w:t>Miscellaneous</w:t>
      </w:r>
      <w:bookmarkEnd w:id="119"/>
    </w:p>
    <w:p w14:paraId="3EB0EC79" w14:textId="77777777" w:rsidR="00D70454" w:rsidRPr="00911A0B" w:rsidRDefault="00D70454" w:rsidP="00D70454">
      <w:pPr>
        <w:pStyle w:val="AH5Sec"/>
      </w:pPr>
      <w:bookmarkStart w:id="120" w:name="_Toc169605104"/>
      <w:r w:rsidRPr="005366E8">
        <w:rPr>
          <w:rStyle w:val="CharSectNo"/>
        </w:rPr>
        <w:t>95A</w:t>
      </w:r>
      <w:r w:rsidRPr="00911A0B">
        <w:tab/>
        <w:t>Application material not admissible in certain court proceedings</w:t>
      </w:r>
      <w:bookmarkEnd w:id="120"/>
    </w:p>
    <w:p w14:paraId="246CA4EB" w14:textId="77777777" w:rsidR="00D70454" w:rsidRPr="00911A0B" w:rsidRDefault="00D70454" w:rsidP="00D70454">
      <w:pPr>
        <w:pStyle w:val="Amain"/>
      </w:pPr>
      <w:r w:rsidRPr="00911A0B">
        <w:tab/>
        <w:t>(1)</w:t>
      </w:r>
      <w:r w:rsidRPr="00911A0B">
        <w:tab/>
        <w:t>Application material, or information about its contents, is not admissible in evidence in a court proceeding.</w:t>
      </w:r>
    </w:p>
    <w:p w14:paraId="76FF965F" w14:textId="77777777" w:rsidR="00D70454" w:rsidRPr="00911A0B" w:rsidRDefault="00D70454" w:rsidP="00D70454">
      <w:pPr>
        <w:pStyle w:val="Amain"/>
      </w:pPr>
      <w:r w:rsidRPr="00911A0B">
        <w:tab/>
        <w:t>(2)</w:t>
      </w:r>
      <w:r w:rsidRPr="00911A0B">
        <w:tab/>
        <w:t>No</w:t>
      </w:r>
      <w:r w:rsidRPr="00911A0B">
        <w:noBreakHyphen/>
        <w:t>one may be compelled, in or in relation to a court proceeding—</w:t>
      </w:r>
    </w:p>
    <w:p w14:paraId="4638B3E5" w14:textId="77777777" w:rsidR="00D70454" w:rsidRPr="00911A0B" w:rsidRDefault="00D70454" w:rsidP="00D70454">
      <w:pPr>
        <w:pStyle w:val="Apara"/>
      </w:pPr>
      <w:r w:rsidRPr="00911A0B">
        <w:tab/>
        <w:t>(a)</w:t>
      </w:r>
      <w:r w:rsidRPr="00911A0B">
        <w:tab/>
        <w:t>to produce a document that is application material; or</w:t>
      </w:r>
    </w:p>
    <w:p w14:paraId="085A3BED" w14:textId="77777777" w:rsidR="00D70454" w:rsidRPr="00911A0B" w:rsidRDefault="00D70454" w:rsidP="00D70454">
      <w:pPr>
        <w:pStyle w:val="Apara"/>
      </w:pPr>
      <w:r w:rsidRPr="00911A0B">
        <w:tab/>
        <w:t>(b)</w:t>
      </w:r>
      <w:r w:rsidRPr="00911A0B">
        <w:tab/>
        <w:t>to disclose application material or information about its contents.</w:t>
      </w:r>
    </w:p>
    <w:p w14:paraId="08B99D83" w14:textId="77777777" w:rsidR="00D70454" w:rsidRPr="00911A0B" w:rsidRDefault="00D70454" w:rsidP="00D70454">
      <w:pPr>
        <w:pStyle w:val="Amain"/>
      </w:pPr>
      <w:r w:rsidRPr="00911A0B">
        <w:tab/>
        <w:t>(3)</w:t>
      </w:r>
      <w:r w:rsidRPr="00911A0B">
        <w:tab/>
        <w:t>However, this section does not apply to a court proceeding—</w:t>
      </w:r>
    </w:p>
    <w:p w14:paraId="53DC56B9" w14:textId="77777777" w:rsidR="00D70454" w:rsidRPr="00911A0B" w:rsidRDefault="00D70454" w:rsidP="00D70454">
      <w:pPr>
        <w:pStyle w:val="Apara"/>
      </w:pPr>
      <w:r w:rsidRPr="00911A0B">
        <w:tab/>
        <w:t>(a)</w:t>
      </w:r>
      <w:r w:rsidRPr="00911A0B">
        <w:tab/>
        <w:t>under or in relation to this Act; or</w:t>
      </w:r>
    </w:p>
    <w:p w14:paraId="46F7D085" w14:textId="77777777" w:rsidR="00D70454" w:rsidRPr="00911A0B" w:rsidRDefault="00D70454" w:rsidP="00D70454">
      <w:pPr>
        <w:pStyle w:val="Apara"/>
      </w:pPr>
      <w:r w:rsidRPr="00911A0B">
        <w:tab/>
        <w:t>(b)</w:t>
      </w:r>
      <w:r w:rsidRPr="00911A0B">
        <w:tab/>
        <w:t>for an offence that involves dishonesty in which the application material is a fact in issue; or</w:t>
      </w:r>
    </w:p>
    <w:p w14:paraId="2C076BF0" w14:textId="77777777" w:rsidR="00D70454" w:rsidRPr="00911A0B" w:rsidRDefault="00D70454" w:rsidP="00D70454">
      <w:pPr>
        <w:pStyle w:val="Apara"/>
      </w:pPr>
      <w:r w:rsidRPr="00911A0B">
        <w:tab/>
        <w:t>(c)</w:t>
      </w:r>
      <w:r w:rsidRPr="00911A0B">
        <w:tab/>
        <w:t>related to a proceeding mentioned in paragraph</w:t>
      </w:r>
      <w:r>
        <w:t xml:space="preserve"> </w:t>
      </w:r>
      <w:r w:rsidRPr="00911A0B">
        <w:t>(a) or (b).</w:t>
      </w:r>
    </w:p>
    <w:p w14:paraId="33C4A610" w14:textId="77777777" w:rsidR="00D70454" w:rsidRPr="00911A0B" w:rsidRDefault="00D70454" w:rsidP="00D70454">
      <w:pPr>
        <w:pStyle w:val="Amain"/>
      </w:pPr>
      <w:r w:rsidRPr="00911A0B">
        <w:tab/>
        <w:t>(4)</w:t>
      </w:r>
      <w:r w:rsidRPr="00911A0B">
        <w:tab/>
        <w:t>In this section:</w:t>
      </w:r>
    </w:p>
    <w:p w14:paraId="1A237F6B" w14:textId="77777777" w:rsidR="00D70454" w:rsidRPr="00911A0B" w:rsidRDefault="00D70454" w:rsidP="00D70454">
      <w:pPr>
        <w:pStyle w:val="aDef"/>
      </w:pPr>
      <w:r w:rsidRPr="00A37F72">
        <w:rPr>
          <w:rStyle w:val="charBoldItals"/>
        </w:rPr>
        <w:t>application material</w:t>
      </w:r>
      <w:r w:rsidRPr="00911A0B">
        <w:rPr>
          <w:bCs/>
          <w:iCs/>
        </w:rPr>
        <w:t xml:space="preserve"> means—</w:t>
      </w:r>
    </w:p>
    <w:p w14:paraId="5EDBE9E9" w14:textId="77777777" w:rsidR="00D70454" w:rsidRPr="00911A0B" w:rsidRDefault="00D70454" w:rsidP="00D70454">
      <w:pPr>
        <w:pStyle w:val="aDefpara"/>
      </w:pPr>
      <w:r w:rsidRPr="00911A0B">
        <w:tab/>
        <w:t>(a)</w:t>
      </w:r>
      <w:r w:rsidRPr="00911A0B">
        <w:tab/>
        <w:t>an application—</w:t>
      </w:r>
    </w:p>
    <w:p w14:paraId="35A978C5" w14:textId="77777777" w:rsidR="00D70454" w:rsidRPr="00911A0B" w:rsidRDefault="00D70454" w:rsidP="00D70454">
      <w:pPr>
        <w:pStyle w:val="aDefsubpara"/>
      </w:pPr>
      <w:r w:rsidRPr="00911A0B">
        <w:tab/>
        <w:t>(i)</w:t>
      </w:r>
      <w:r w:rsidRPr="00911A0B">
        <w:tab/>
        <w:t>for financial assistance; or</w:t>
      </w:r>
    </w:p>
    <w:p w14:paraId="418AF156" w14:textId="77777777" w:rsidR="00D70454" w:rsidRPr="00911A0B" w:rsidRDefault="00D70454" w:rsidP="00D70454">
      <w:pPr>
        <w:pStyle w:val="aDefsubpara"/>
      </w:pPr>
      <w:r w:rsidRPr="00911A0B">
        <w:tab/>
        <w:t>(ii)</w:t>
      </w:r>
      <w:r w:rsidRPr="00911A0B">
        <w:tab/>
        <w:t>under section</w:t>
      </w:r>
      <w:r>
        <w:t xml:space="preserve"> </w:t>
      </w:r>
      <w:r w:rsidRPr="00911A0B">
        <w:t>49 to vary an amount of financial assistance; or</w:t>
      </w:r>
    </w:p>
    <w:p w14:paraId="0A594CEF" w14:textId="77777777" w:rsidR="00D70454" w:rsidRPr="00911A0B" w:rsidRDefault="00D70454" w:rsidP="00D70454">
      <w:pPr>
        <w:pStyle w:val="aDefsubpara"/>
      </w:pPr>
      <w:r w:rsidRPr="00911A0B">
        <w:tab/>
        <w:t>(iii)</w:t>
      </w:r>
      <w:r w:rsidRPr="00911A0B">
        <w:tab/>
        <w:t>under section</w:t>
      </w:r>
      <w:r>
        <w:t xml:space="preserve"> </w:t>
      </w:r>
      <w:r w:rsidRPr="00911A0B">
        <w:t>52 for a funeral expense payment; or</w:t>
      </w:r>
    </w:p>
    <w:p w14:paraId="1EE91464" w14:textId="77777777" w:rsidR="00D70454" w:rsidRPr="00911A0B" w:rsidRDefault="00D70454" w:rsidP="00D70454">
      <w:pPr>
        <w:pStyle w:val="aDefpara"/>
      </w:pPr>
      <w:r w:rsidRPr="00911A0B">
        <w:tab/>
        <w:t>(b)</w:t>
      </w:r>
      <w:r w:rsidRPr="00911A0B">
        <w:tab/>
        <w:t>a document accompanying the application; or</w:t>
      </w:r>
    </w:p>
    <w:p w14:paraId="6EBFF034" w14:textId="77777777" w:rsidR="00D70454" w:rsidRPr="00911A0B" w:rsidRDefault="00D70454" w:rsidP="00D70454">
      <w:pPr>
        <w:pStyle w:val="aDefpara"/>
      </w:pPr>
      <w:r w:rsidRPr="00911A0B">
        <w:tab/>
        <w:t>(c)</w:t>
      </w:r>
      <w:r w:rsidRPr="00911A0B">
        <w:tab/>
        <w:t>any other document given to an official about the application (whether or not given by the applicant); or</w:t>
      </w:r>
    </w:p>
    <w:p w14:paraId="546EFDB7" w14:textId="77777777" w:rsidR="00D70454" w:rsidRPr="00911A0B" w:rsidRDefault="00D70454" w:rsidP="00D70454">
      <w:pPr>
        <w:pStyle w:val="aDefpara"/>
      </w:pPr>
      <w:r w:rsidRPr="00911A0B">
        <w:lastRenderedPageBreak/>
        <w:tab/>
        <w:t>(d)</w:t>
      </w:r>
      <w:r w:rsidRPr="00911A0B">
        <w:tab/>
        <w:t>an oral communication made to an official about the application (whether or not made by the applicant); or</w:t>
      </w:r>
    </w:p>
    <w:p w14:paraId="41083504" w14:textId="77777777" w:rsidR="00D70454" w:rsidRPr="00911A0B" w:rsidRDefault="00D70454" w:rsidP="00D70454">
      <w:pPr>
        <w:pStyle w:val="aDefpara"/>
      </w:pPr>
      <w:r w:rsidRPr="00911A0B">
        <w:tab/>
        <w:t>(e)</w:t>
      </w:r>
      <w:r w:rsidRPr="00911A0B">
        <w:tab/>
        <w:t>a document prepared by an official in relation to the application.</w:t>
      </w:r>
    </w:p>
    <w:p w14:paraId="72E6A4A1" w14:textId="77777777" w:rsidR="00D70454" w:rsidRPr="00911A0B" w:rsidRDefault="00D70454" w:rsidP="00D70454">
      <w:pPr>
        <w:pStyle w:val="aDef"/>
      </w:pPr>
      <w:r w:rsidRPr="00A37F72">
        <w:rPr>
          <w:rStyle w:val="charBoldItals"/>
        </w:rPr>
        <w:t>official</w:t>
      </w:r>
      <w:r w:rsidRPr="00911A0B">
        <w:t>—see section</w:t>
      </w:r>
      <w:r>
        <w:t xml:space="preserve"> </w:t>
      </w:r>
      <w:r w:rsidRPr="00911A0B">
        <w:t>85.</w:t>
      </w:r>
    </w:p>
    <w:p w14:paraId="0B16FA65" w14:textId="77777777" w:rsidR="002C4FA8" w:rsidRPr="00A31FB4" w:rsidRDefault="005A4C3C" w:rsidP="005A4C3C">
      <w:pPr>
        <w:pStyle w:val="AH5Sec"/>
        <w:rPr>
          <w:lang w:eastAsia="en-AU"/>
        </w:rPr>
      </w:pPr>
      <w:bookmarkStart w:id="121" w:name="_Toc169605105"/>
      <w:r w:rsidRPr="005366E8">
        <w:rPr>
          <w:rStyle w:val="CharSectNo"/>
        </w:rPr>
        <w:t>96</w:t>
      </w:r>
      <w:r w:rsidRPr="00A31FB4">
        <w:rPr>
          <w:lang w:eastAsia="en-AU"/>
        </w:rPr>
        <w:tab/>
      </w:r>
      <w:r w:rsidR="002C4FA8" w:rsidRPr="00A31FB4">
        <w:rPr>
          <w:lang w:eastAsia="en-AU"/>
        </w:rPr>
        <w:t xml:space="preserve">Limitation on </w:t>
      </w:r>
      <w:r w:rsidR="006D5CED" w:rsidRPr="00A31FB4">
        <w:rPr>
          <w:lang w:eastAsia="en-AU"/>
        </w:rPr>
        <w:t>lawyers legal costs</w:t>
      </w:r>
      <w:bookmarkEnd w:id="121"/>
    </w:p>
    <w:p w14:paraId="0B90B3C9" w14:textId="77777777" w:rsidR="006F5AAD"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D27FA7" w:rsidRPr="00A31FB4">
        <w:rPr>
          <w:lang w:eastAsia="en-AU"/>
        </w:rPr>
        <w:t xml:space="preserve">A lawyer must not charge or seek to recover legal </w:t>
      </w:r>
      <w:r w:rsidR="006D5CED" w:rsidRPr="00A31FB4">
        <w:rPr>
          <w:lang w:eastAsia="en-AU"/>
        </w:rPr>
        <w:t>costs</w:t>
      </w:r>
      <w:r w:rsidR="00D27FA7" w:rsidRPr="00A31FB4">
        <w:rPr>
          <w:lang w:eastAsia="en-AU"/>
        </w:rPr>
        <w:t xml:space="preserve"> </w:t>
      </w:r>
      <w:r w:rsidR="008436E6" w:rsidRPr="00A31FB4">
        <w:rPr>
          <w:lang w:eastAsia="en-AU"/>
        </w:rPr>
        <w:t xml:space="preserve">that are higher than the </w:t>
      </w:r>
      <w:r w:rsidR="00D27FA7" w:rsidRPr="00A31FB4">
        <w:rPr>
          <w:lang w:eastAsia="en-AU"/>
        </w:rPr>
        <w:t xml:space="preserve">amount </w:t>
      </w:r>
      <w:r w:rsidR="00A646DE" w:rsidRPr="00A31FB4">
        <w:rPr>
          <w:lang w:eastAsia="en-AU"/>
        </w:rPr>
        <w:t xml:space="preserve">prescribed by regulation </w:t>
      </w:r>
      <w:r w:rsidR="00D27FA7" w:rsidRPr="00A31FB4">
        <w:rPr>
          <w:lang w:eastAsia="en-AU"/>
        </w:rPr>
        <w:t xml:space="preserve">for </w:t>
      </w:r>
      <w:r w:rsidR="00825363" w:rsidRPr="00A31FB4">
        <w:rPr>
          <w:lang w:eastAsia="en-AU"/>
        </w:rPr>
        <w:t>the following:</w:t>
      </w:r>
    </w:p>
    <w:p w14:paraId="494DD73F" w14:textId="77777777" w:rsidR="006F5AAD"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8436E6" w:rsidRPr="00A31FB4">
        <w:rPr>
          <w:lang w:eastAsia="en-AU"/>
        </w:rPr>
        <w:t xml:space="preserve">legal services that relate to </w:t>
      </w:r>
      <w:r w:rsidR="008E7241" w:rsidRPr="00A31FB4">
        <w:rPr>
          <w:lang w:eastAsia="en-AU"/>
        </w:rPr>
        <w:t>an application for financial assistance</w:t>
      </w:r>
      <w:r w:rsidR="006F5AAD" w:rsidRPr="00A31FB4">
        <w:rPr>
          <w:lang w:eastAsia="en-AU"/>
        </w:rPr>
        <w:t>;</w:t>
      </w:r>
    </w:p>
    <w:p w14:paraId="4A4772B0" w14:textId="77777777" w:rsidR="00D27FA7"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333D3D" w:rsidRPr="00A31FB4">
        <w:rPr>
          <w:lang w:eastAsia="en-AU"/>
        </w:rPr>
        <w:t xml:space="preserve">legal services that relate to </w:t>
      </w:r>
      <w:r w:rsidR="006F5AAD" w:rsidRPr="00A31FB4">
        <w:rPr>
          <w:lang w:eastAsia="en-AU"/>
        </w:rPr>
        <w:t>a</w:t>
      </w:r>
      <w:r w:rsidR="00333D3D" w:rsidRPr="00A31FB4">
        <w:rPr>
          <w:lang w:eastAsia="en-AU"/>
        </w:rPr>
        <w:t>n appeal or</w:t>
      </w:r>
      <w:r w:rsidR="006F5AAD" w:rsidRPr="00A31FB4">
        <w:rPr>
          <w:lang w:eastAsia="en-AU"/>
        </w:rPr>
        <w:t xml:space="preserve"> review process under this Act</w:t>
      </w:r>
      <w:r w:rsidR="00333D3D" w:rsidRPr="00A31FB4">
        <w:rPr>
          <w:lang w:eastAsia="en-AU"/>
        </w:rPr>
        <w:t>.</w:t>
      </w:r>
    </w:p>
    <w:p w14:paraId="3207ABDF" w14:textId="77777777" w:rsidR="006D5CED"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6D5CED" w:rsidRPr="00A31FB4">
        <w:rPr>
          <w:lang w:eastAsia="en-AU"/>
        </w:rPr>
        <w:t>In this section:</w:t>
      </w:r>
    </w:p>
    <w:p w14:paraId="6B594CFF" w14:textId="3A4C6EB9" w:rsidR="006D5CED" w:rsidRPr="00A31FB4" w:rsidRDefault="006D5CED" w:rsidP="005A4C3C">
      <w:pPr>
        <w:pStyle w:val="aDef"/>
        <w:rPr>
          <w:lang w:eastAsia="en-AU"/>
        </w:rPr>
      </w:pPr>
      <w:r w:rsidRPr="00A31FB4">
        <w:rPr>
          <w:rStyle w:val="charBoldItals"/>
        </w:rPr>
        <w:t>legal costs</w:t>
      </w:r>
      <w:r w:rsidR="001C77A2" w:rsidRPr="00A31FB4">
        <w:rPr>
          <w:lang w:eastAsia="en-AU"/>
        </w:rPr>
        <w:t>—s</w:t>
      </w:r>
      <w:r w:rsidRPr="00A31FB4">
        <w:rPr>
          <w:lang w:eastAsia="en-AU"/>
        </w:rPr>
        <w:t xml:space="preserve">ee </w:t>
      </w:r>
      <w:r w:rsidR="00825363" w:rsidRPr="00A31FB4">
        <w:rPr>
          <w:lang w:eastAsia="en-AU"/>
        </w:rPr>
        <w:t xml:space="preserve">the </w:t>
      </w:r>
      <w:hyperlink r:id="rId76" w:tooltip="A2006-25" w:history="1">
        <w:r w:rsidR="00FE21CF" w:rsidRPr="00A31FB4">
          <w:rPr>
            <w:rStyle w:val="charCitHyperlinkItal"/>
          </w:rPr>
          <w:t>Legal Profession Act 2006</w:t>
        </w:r>
      </w:hyperlink>
      <w:r w:rsidRPr="00A31FB4">
        <w:rPr>
          <w:lang w:eastAsia="en-AU"/>
        </w:rPr>
        <w:t>, dictionary.</w:t>
      </w:r>
    </w:p>
    <w:p w14:paraId="5BEBBB4F" w14:textId="4349895E" w:rsidR="006D5CED" w:rsidRPr="00A31FB4" w:rsidRDefault="006D5CED" w:rsidP="005A4C3C">
      <w:pPr>
        <w:pStyle w:val="aDef"/>
        <w:rPr>
          <w:lang w:eastAsia="en-AU"/>
        </w:rPr>
      </w:pPr>
      <w:r w:rsidRPr="00A31FB4">
        <w:rPr>
          <w:rStyle w:val="charBoldItals"/>
        </w:rPr>
        <w:t>legal services</w:t>
      </w:r>
      <w:r w:rsidR="001C77A2" w:rsidRPr="00A31FB4">
        <w:rPr>
          <w:lang w:eastAsia="en-AU"/>
        </w:rPr>
        <w:t>—</w:t>
      </w:r>
      <w:r w:rsidRPr="00A31FB4">
        <w:rPr>
          <w:lang w:eastAsia="en-AU"/>
        </w:rPr>
        <w:t xml:space="preserve">see </w:t>
      </w:r>
      <w:r w:rsidR="00825363" w:rsidRPr="00A31FB4">
        <w:rPr>
          <w:lang w:eastAsia="en-AU"/>
        </w:rPr>
        <w:t xml:space="preserve">the </w:t>
      </w:r>
      <w:hyperlink r:id="rId77" w:tooltip="A2006-25" w:history="1">
        <w:r w:rsidR="00FE21CF" w:rsidRPr="00A31FB4">
          <w:rPr>
            <w:rStyle w:val="charCitHyperlinkItal"/>
          </w:rPr>
          <w:t>Legal Profession Act 2006</w:t>
        </w:r>
      </w:hyperlink>
      <w:r w:rsidRPr="00A31FB4">
        <w:rPr>
          <w:lang w:eastAsia="en-AU"/>
        </w:rPr>
        <w:t>, dictionary.</w:t>
      </w:r>
    </w:p>
    <w:p w14:paraId="7D7DBC75" w14:textId="77777777" w:rsidR="00930B9C" w:rsidRPr="00A31FB4" w:rsidRDefault="005A4C3C" w:rsidP="005A4C3C">
      <w:pPr>
        <w:pStyle w:val="AH5Sec"/>
        <w:rPr>
          <w:lang w:eastAsia="en-AU"/>
        </w:rPr>
      </w:pPr>
      <w:bookmarkStart w:id="122" w:name="_Toc169605106"/>
      <w:r w:rsidRPr="005366E8">
        <w:rPr>
          <w:rStyle w:val="CharSectNo"/>
        </w:rPr>
        <w:t>97</w:t>
      </w:r>
      <w:r w:rsidRPr="00A31FB4">
        <w:rPr>
          <w:lang w:eastAsia="en-AU"/>
        </w:rPr>
        <w:tab/>
      </w:r>
      <w:r w:rsidR="00930B9C" w:rsidRPr="00A31FB4">
        <w:rPr>
          <w:lang w:eastAsia="en-AU"/>
        </w:rPr>
        <w:t>WPI indexation of lawyers legal costs</w:t>
      </w:r>
      <w:bookmarkEnd w:id="122"/>
    </w:p>
    <w:p w14:paraId="5BB3D0E2" w14:textId="77777777" w:rsidR="00930B9C"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930B9C" w:rsidRPr="00A31FB4">
        <w:rPr>
          <w:lang w:eastAsia="en-AU"/>
        </w:rPr>
        <w:t xml:space="preserve">An amount prescribed by regulation under </w:t>
      </w:r>
      <w:r w:rsidR="00D93663" w:rsidRPr="00A31FB4">
        <w:rPr>
          <w:lang w:eastAsia="en-AU"/>
        </w:rPr>
        <w:t xml:space="preserve">section </w:t>
      </w:r>
      <w:r w:rsidR="00FE21CF" w:rsidRPr="00A31FB4">
        <w:rPr>
          <w:lang w:eastAsia="en-AU"/>
        </w:rPr>
        <w:t>96</w:t>
      </w:r>
      <w:r w:rsidR="00930B9C" w:rsidRPr="00A31FB4">
        <w:rPr>
          <w:lang w:eastAsia="en-AU"/>
        </w:rPr>
        <w:t xml:space="preserve"> must be </w:t>
      </w:r>
      <w:r w:rsidR="00024A9E" w:rsidRPr="00A31FB4">
        <w:rPr>
          <w:lang w:eastAsia="en-AU"/>
        </w:rPr>
        <w:t>amended</w:t>
      </w:r>
      <w:r w:rsidR="00930B9C" w:rsidRPr="00A31FB4">
        <w:rPr>
          <w:lang w:eastAsia="en-AU"/>
        </w:rPr>
        <w:t xml:space="preserve"> </w:t>
      </w:r>
      <w:r w:rsidR="000B4279" w:rsidRPr="00A31FB4">
        <w:rPr>
          <w:lang w:eastAsia="en-AU"/>
        </w:rPr>
        <w:t>each year</w:t>
      </w:r>
      <w:r w:rsidR="00930B9C" w:rsidRPr="00A31FB4">
        <w:rPr>
          <w:lang w:eastAsia="en-AU"/>
        </w:rPr>
        <w:t xml:space="preserve"> in line with </w:t>
      </w:r>
      <w:r w:rsidR="000254D8" w:rsidRPr="00A31FB4">
        <w:rPr>
          <w:lang w:eastAsia="en-AU"/>
        </w:rPr>
        <w:t>variations</w:t>
      </w:r>
      <w:r w:rsidR="00930B9C" w:rsidRPr="00A31FB4">
        <w:rPr>
          <w:lang w:eastAsia="en-AU"/>
        </w:rPr>
        <w:t xml:space="preserve"> in the WPI </w:t>
      </w:r>
      <w:r w:rsidR="000254D8" w:rsidRPr="00A31FB4">
        <w:rPr>
          <w:lang w:eastAsia="en-AU"/>
        </w:rPr>
        <w:t xml:space="preserve">that happen after </w:t>
      </w:r>
      <w:r w:rsidR="00930B9C" w:rsidRPr="00A31FB4">
        <w:rPr>
          <w:lang w:eastAsia="en-AU"/>
        </w:rPr>
        <w:t>the commencement of the regulation in which the amount is prescribed.</w:t>
      </w:r>
    </w:p>
    <w:p w14:paraId="1C615C06" w14:textId="77777777" w:rsidR="00930B9C"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930B9C" w:rsidRPr="00A31FB4">
        <w:rPr>
          <w:lang w:eastAsia="en-AU"/>
        </w:rPr>
        <w:t xml:space="preserve">However, if an amount </w:t>
      </w:r>
      <w:r w:rsidR="000254D8" w:rsidRPr="00A31FB4">
        <w:rPr>
          <w:lang w:eastAsia="en-AU"/>
        </w:rPr>
        <w:t xml:space="preserve">required </w:t>
      </w:r>
      <w:r w:rsidR="00930B9C" w:rsidRPr="00A31FB4">
        <w:rPr>
          <w:lang w:eastAsia="en-AU"/>
        </w:rPr>
        <w:t>to be adjusted in accordance with subsection (1) would be</w:t>
      </w:r>
      <w:r w:rsidR="000B4279" w:rsidRPr="00A31FB4">
        <w:rPr>
          <w:lang w:eastAsia="en-AU"/>
        </w:rPr>
        <w:t xml:space="preserve"> reduced </w:t>
      </w:r>
      <w:r w:rsidR="00930B9C" w:rsidRPr="00A31FB4">
        <w:rPr>
          <w:lang w:eastAsia="en-AU"/>
        </w:rPr>
        <w:t xml:space="preserve">because of a reduction in the WPI (a </w:t>
      </w:r>
      <w:r w:rsidR="00930B9C" w:rsidRPr="00A31FB4">
        <w:rPr>
          <w:rStyle w:val="charBoldItals"/>
        </w:rPr>
        <w:t>negative adjustment</w:t>
      </w:r>
      <w:r w:rsidR="00930B9C" w:rsidRPr="00A31FB4">
        <w:rPr>
          <w:lang w:eastAsia="en-AU"/>
        </w:rPr>
        <w:t xml:space="preserve">), the amount must not be </w:t>
      </w:r>
      <w:r w:rsidR="000B4279" w:rsidRPr="00A31FB4">
        <w:rPr>
          <w:lang w:eastAsia="en-AU"/>
        </w:rPr>
        <w:t xml:space="preserve">amended </w:t>
      </w:r>
      <w:r w:rsidR="00EE6090" w:rsidRPr="00A31FB4">
        <w:rPr>
          <w:lang w:eastAsia="en-AU"/>
        </w:rPr>
        <w:t>in line with the negative adjustment</w:t>
      </w:r>
      <w:r w:rsidR="00930B9C" w:rsidRPr="00A31FB4">
        <w:rPr>
          <w:lang w:eastAsia="en-AU"/>
        </w:rPr>
        <w:t>.</w:t>
      </w:r>
    </w:p>
    <w:p w14:paraId="5E141790" w14:textId="77777777" w:rsidR="00930B9C" w:rsidRPr="00A31FB4" w:rsidRDefault="005A4C3C" w:rsidP="005A4C3C">
      <w:pPr>
        <w:pStyle w:val="Amain"/>
        <w:rPr>
          <w:szCs w:val="24"/>
          <w:lang w:eastAsia="en-AU"/>
        </w:rPr>
      </w:pPr>
      <w:r>
        <w:rPr>
          <w:szCs w:val="24"/>
          <w:lang w:eastAsia="en-AU"/>
        </w:rPr>
        <w:tab/>
      </w:r>
      <w:r w:rsidRPr="00A31FB4">
        <w:rPr>
          <w:szCs w:val="24"/>
          <w:lang w:eastAsia="en-AU"/>
        </w:rPr>
        <w:t>(3)</w:t>
      </w:r>
      <w:r w:rsidRPr="00A31FB4">
        <w:rPr>
          <w:szCs w:val="24"/>
          <w:lang w:eastAsia="en-AU"/>
        </w:rPr>
        <w:tab/>
      </w:r>
      <w:r w:rsidR="00930B9C" w:rsidRPr="00A31FB4">
        <w:rPr>
          <w:lang w:eastAsia="en-AU"/>
        </w:rPr>
        <w:t>An amount that, in accordance with subsection (2), is not reduced may be increased in line with an adjustment in the WPI that would increase the amount only to the extent that the increase, or part of the increase, is not one that would cancel out the effect of the negative adjustment.</w:t>
      </w:r>
    </w:p>
    <w:p w14:paraId="43D8D0CB" w14:textId="77777777" w:rsidR="00930B9C" w:rsidRPr="00A31FB4" w:rsidRDefault="005A4C3C" w:rsidP="00B02FB5">
      <w:pPr>
        <w:pStyle w:val="Amain"/>
        <w:keepNext/>
        <w:rPr>
          <w:lang w:eastAsia="en-AU"/>
        </w:rPr>
      </w:pPr>
      <w:r>
        <w:rPr>
          <w:lang w:eastAsia="en-AU"/>
        </w:rPr>
        <w:lastRenderedPageBreak/>
        <w:tab/>
      </w:r>
      <w:r w:rsidRPr="00A31FB4">
        <w:rPr>
          <w:lang w:eastAsia="en-AU"/>
        </w:rPr>
        <w:t>(4)</w:t>
      </w:r>
      <w:r w:rsidRPr="00A31FB4">
        <w:rPr>
          <w:lang w:eastAsia="en-AU"/>
        </w:rPr>
        <w:tab/>
      </w:r>
      <w:r w:rsidR="00930B9C" w:rsidRPr="00A31FB4">
        <w:rPr>
          <w:lang w:eastAsia="en-AU"/>
        </w:rPr>
        <w:t xml:space="preserve">Subsection (3) does not apply to a negative adjustment once the effect of the negative adjustment has been offset against an increase in line with an adjustment in the </w:t>
      </w:r>
      <w:r w:rsidR="007D37B9" w:rsidRPr="00A31FB4">
        <w:rPr>
          <w:lang w:eastAsia="en-AU"/>
        </w:rPr>
        <w:t>W</w:t>
      </w:r>
      <w:r w:rsidR="00930B9C" w:rsidRPr="00A31FB4">
        <w:rPr>
          <w:lang w:eastAsia="en-AU"/>
        </w:rPr>
        <w:t>PI.</w:t>
      </w:r>
    </w:p>
    <w:p w14:paraId="6FCEE1A5" w14:textId="77777777" w:rsidR="00930B9C" w:rsidRPr="00A31FB4" w:rsidRDefault="00C849F5" w:rsidP="00930B9C">
      <w:pPr>
        <w:pStyle w:val="aExamHdgss"/>
      </w:pPr>
      <w:r w:rsidRPr="00A31FB4">
        <w:t>Example—</w:t>
      </w:r>
      <w:r w:rsidR="00930B9C" w:rsidRPr="00A31FB4">
        <w:t>adjustments</w:t>
      </w:r>
    </w:p>
    <w:p w14:paraId="6EB37857" w14:textId="77777777" w:rsidR="00930B9C" w:rsidRPr="00A31FB4" w:rsidRDefault="00930B9C" w:rsidP="00930B9C">
      <w:pPr>
        <w:pStyle w:val="aExamss"/>
        <w:rPr>
          <w:lang w:eastAsia="en-AU"/>
        </w:rPr>
      </w:pPr>
      <w:r w:rsidRPr="00A31FB4">
        <w:rPr>
          <w:lang w:eastAsia="en-AU"/>
        </w:rPr>
        <w:t xml:space="preserve">An amount prescribed by regulation is $100. There is a 20% increase in the </w:t>
      </w:r>
      <w:r w:rsidR="007D37B9" w:rsidRPr="00A31FB4">
        <w:rPr>
          <w:lang w:eastAsia="en-AU"/>
        </w:rPr>
        <w:t>W</w:t>
      </w:r>
      <w:r w:rsidRPr="00A31FB4">
        <w:rPr>
          <w:lang w:eastAsia="en-AU"/>
        </w:rPr>
        <w:t>PI after the section commences. The amount prescribed becomes $120 ($100</w:t>
      </w:r>
      <w:r w:rsidR="00AA3FC8" w:rsidRPr="00A31FB4">
        <w:rPr>
          <w:lang w:eastAsia="en-AU"/>
        </w:rPr>
        <w:t> </w:t>
      </w:r>
      <w:r w:rsidRPr="00A31FB4">
        <w:rPr>
          <w:lang w:eastAsia="en-AU"/>
        </w:rPr>
        <w:t>+</w:t>
      </w:r>
      <w:r w:rsidR="00AA3FC8" w:rsidRPr="00A31FB4">
        <w:rPr>
          <w:lang w:eastAsia="en-AU"/>
        </w:rPr>
        <w:t> </w:t>
      </w:r>
      <w:r w:rsidRPr="00A31FB4">
        <w:rPr>
          <w:lang w:eastAsia="en-AU"/>
        </w:rPr>
        <w:t>20%).</w:t>
      </w:r>
    </w:p>
    <w:p w14:paraId="761C961E" w14:textId="77777777" w:rsidR="00930B9C" w:rsidRPr="00A31FB4" w:rsidRDefault="00930B9C" w:rsidP="00930B9C">
      <w:pPr>
        <w:pStyle w:val="aExamss"/>
        <w:rPr>
          <w:lang w:eastAsia="en-AU"/>
        </w:rPr>
      </w:pPr>
      <w:r w:rsidRPr="00A31FB4">
        <w:rPr>
          <w:lang w:eastAsia="en-AU"/>
        </w:rPr>
        <w:t xml:space="preserve">There is then a 10% drop in the </w:t>
      </w:r>
      <w:r w:rsidR="007D37B9" w:rsidRPr="00A31FB4">
        <w:rPr>
          <w:lang w:eastAsia="en-AU"/>
        </w:rPr>
        <w:t>W</w:t>
      </w:r>
      <w:r w:rsidRPr="00A31FB4">
        <w:rPr>
          <w:lang w:eastAsia="en-AU"/>
        </w:rPr>
        <w:t>PI. The amount does not change from $120 (although if it had changed it would be $108).</w:t>
      </w:r>
    </w:p>
    <w:p w14:paraId="41B7E81F" w14:textId="77777777" w:rsidR="00930B9C" w:rsidRPr="00A31FB4" w:rsidRDefault="00930B9C" w:rsidP="005A4C3C">
      <w:pPr>
        <w:pStyle w:val="aExamss"/>
        <w:keepNext/>
        <w:rPr>
          <w:lang w:eastAsia="en-AU"/>
        </w:rPr>
      </w:pPr>
      <w:r w:rsidRPr="00A31FB4">
        <w:rPr>
          <w:lang w:eastAsia="en-AU"/>
        </w:rPr>
        <w:t xml:space="preserve">There is a 20% increase in the </w:t>
      </w:r>
      <w:r w:rsidR="007D37B9" w:rsidRPr="00A31FB4">
        <w:rPr>
          <w:lang w:eastAsia="en-AU"/>
        </w:rPr>
        <w:t>W</w:t>
      </w:r>
      <w:r w:rsidRPr="00A31FB4">
        <w:rPr>
          <w:lang w:eastAsia="en-AU"/>
        </w:rPr>
        <w:t>PI. The 20% increase is not to the $120, but to the $108. $108 + 20% = $129.60. So the $120 becomes $129.60. This is the amount ($120) increased by so much of the 20% increase that did not cancel out the effect of the adjustment down to $108.</w:t>
      </w:r>
    </w:p>
    <w:p w14:paraId="4750C467" w14:textId="77777777" w:rsidR="00930B9C" w:rsidRPr="00A31FB4" w:rsidRDefault="005A4C3C" w:rsidP="005A4C3C">
      <w:pPr>
        <w:pStyle w:val="Amain"/>
        <w:rPr>
          <w:lang w:eastAsia="en-AU"/>
        </w:rPr>
      </w:pPr>
      <w:r>
        <w:rPr>
          <w:lang w:eastAsia="en-AU"/>
        </w:rPr>
        <w:tab/>
      </w:r>
      <w:r w:rsidRPr="00A31FB4">
        <w:rPr>
          <w:lang w:eastAsia="en-AU"/>
        </w:rPr>
        <w:t>(5)</w:t>
      </w:r>
      <w:r w:rsidRPr="00A31FB4">
        <w:rPr>
          <w:lang w:eastAsia="en-AU"/>
        </w:rPr>
        <w:tab/>
      </w:r>
      <w:r w:rsidR="00930B9C" w:rsidRPr="00A31FB4">
        <w:rPr>
          <w:lang w:eastAsia="en-AU"/>
        </w:rPr>
        <w:t>In this section:</w:t>
      </w:r>
    </w:p>
    <w:p w14:paraId="008B86C7" w14:textId="77777777" w:rsidR="00930B9C" w:rsidRPr="00A31FB4" w:rsidRDefault="007D37B9" w:rsidP="005A4C3C">
      <w:pPr>
        <w:pStyle w:val="aDef"/>
        <w:autoSpaceDE w:val="0"/>
        <w:autoSpaceDN w:val="0"/>
        <w:adjustRightInd w:val="0"/>
        <w:rPr>
          <w:szCs w:val="24"/>
          <w:lang w:eastAsia="en-AU"/>
        </w:rPr>
      </w:pPr>
      <w:r w:rsidRPr="00A31FB4">
        <w:rPr>
          <w:rStyle w:val="charBoldItals"/>
        </w:rPr>
        <w:t>W</w:t>
      </w:r>
      <w:r w:rsidR="00930B9C" w:rsidRPr="00A31FB4">
        <w:rPr>
          <w:rStyle w:val="charBoldItals"/>
        </w:rPr>
        <w:t xml:space="preserve">PI </w:t>
      </w:r>
      <w:r w:rsidR="00930B9C" w:rsidRPr="00A31FB4">
        <w:rPr>
          <w:lang w:eastAsia="en-AU"/>
        </w:rPr>
        <w:t xml:space="preserve">means the </w:t>
      </w:r>
      <w:r w:rsidRPr="00A31FB4">
        <w:rPr>
          <w:lang w:eastAsia="en-AU"/>
        </w:rPr>
        <w:t xml:space="preserve">Wage </w:t>
      </w:r>
      <w:r w:rsidR="00930B9C" w:rsidRPr="00A31FB4">
        <w:rPr>
          <w:lang w:eastAsia="en-AU"/>
        </w:rPr>
        <w:t>Price Index</w:t>
      </w:r>
      <w:r w:rsidRPr="00A31FB4">
        <w:rPr>
          <w:lang w:eastAsia="en-AU"/>
        </w:rPr>
        <w:t>, Australia</w:t>
      </w:r>
      <w:r w:rsidR="00930B9C" w:rsidRPr="00A31FB4">
        <w:rPr>
          <w:lang w:eastAsia="en-AU"/>
        </w:rPr>
        <w:t xml:space="preserve"> issued </w:t>
      </w:r>
      <w:r w:rsidR="00930B9C" w:rsidRPr="00A31FB4">
        <w:rPr>
          <w:szCs w:val="24"/>
          <w:lang w:eastAsia="en-AU"/>
        </w:rPr>
        <w:t>by the Australian statistician.</w:t>
      </w:r>
    </w:p>
    <w:p w14:paraId="03BE2E3A" w14:textId="77777777" w:rsidR="007A2119" w:rsidRPr="00A31FB4" w:rsidRDefault="005A4C3C" w:rsidP="005A4C3C">
      <w:pPr>
        <w:pStyle w:val="AH5Sec"/>
      </w:pPr>
      <w:bookmarkStart w:id="123" w:name="_Toc169605107"/>
      <w:r w:rsidRPr="005366E8">
        <w:rPr>
          <w:rStyle w:val="CharSectNo"/>
        </w:rPr>
        <w:t>99</w:t>
      </w:r>
      <w:r w:rsidRPr="00A31FB4">
        <w:tab/>
      </w:r>
      <w:r w:rsidR="007A2119" w:rsidRPr="00A31FB4">
        <w:t>Determination of fees</w:t>
      </w:r>
      <w:bookmarkEnd w:id="123"/>
    </w:p>
    <w:p w14:paraId="320027D0" w14:textId="77777777" w:rsidR="007A2119" w:rsidRPr="00A31FB4" w:rsidRDefault="005A4C3C" w:rsidP="000A5D8C">
      <w:pPr>
        <w:pStyle w:val="Amain"/>
        <w:keepNext/>
      </w:pPr>
      <w:r>
        <w:tab/>
      </w:r>
      <w:r w:rsidRPr="00A31FB4">
        <w:t>(1)</w:t>
      </w:r>
      <w:r w:rsidRPr="00A31FB4">
        <w:tab/>
      </w:r>
      <w:r w:rsidR="007A2119" w:rsidRPr="00A31FB4">
        <w:t>The Minister may determine fees for this Act.</w:t>
      </w:r>
    </w:p>
    <w:p w14:paraId="4B041323" w14:textId="4AC9EEE6" w:rsidR="007A2119" w:rsidRPr="00A31FB4" w:rsidRDefault="007A2119" w:rsidP="000A5D8C">
      <w:pPr>
        <w:pStyle w:val="aNote"/>
        <w:keepNext/>
      </w:pPr>
      <w:r w:rsidRPr="00A31FB4">
        <w:rPr>
          <w:rStyle w:val="charItals"/>
        </w:rPr>
        <w:t>Note</w:t>
      </w:r>
      <w:r w:rsidRPr="00A31FB4">
        <w:tab/>
        <w:t xml:space="preserve">The </w:t>
      </w:r>
      <w:hyperlink r:id="rId78" w:tooltip="A2001-14" w:history="1">
        <w:r w:rsidR="00FE21CF" w:rsidRPr="00A31FB4">
          <w:rPr>
            <w:rStyle w:val="charCitHyperlinkAbbrev"/>
          </w:rPr>
          <w:t>Legislation Act</w:t>
        </w:r>
      </w:hyperlink>
      <w:r w:rsidRPr="00A31FB4">
        <w:t xml:space="preserve"> contains provisions about the making of determinations and regulations relating to fees (see pt 6.3).</w:t>
      </w:r>
    </w:p>
    <w:p w14:paraId="765F0595" w14:textId="77777777" w:rsidR="007A2119" w:rsidRPr="00A31FB4" w:rsidRDefault="005A4C3C" w:rsidP="005A4C3C">
      <w:pPr>
        <w:pStyle w:val="Amain"/>
        <w:keepNext/>
      </w:pPr>
      <w:r>
        <w:tab/>
      </w:r>
      <w:r w:rsidRPr="00A31FB4">
        <w:t>(2)</w:t>
      </w:r>
      <w:r w:rsidRPr="00A31FB4">
        <w:tab/>
      </w:r>
      <w:r w:rsidR="007A2119" w:rsidRPr="00A31FB4">
        <w:t>A determination is a disallowable instrument.</w:t>
      </w:r>
    </w:p>
    <w:p w14:paraId="366621CF" w14:textId="6157B691" w:rsidR="007A2119" w:rsidRPr="00A31FB4" w:rsidRDefault="007A2119" w:rsidP="007A2119">
      <w:pPr>
        <w:pStyle w:val="aNote"/>
      </w:pPr>
      <w:r w:rsidRPr="00A31FB4">
        <w:rPr>
          <w:rStyle w:val="charItals"/>
        </w:rPr>
        <w:t>Note</w:t>
      </w:r>
      <w:r w:rsidRPr="00A31FB4">
        <w:rPr>
          <w:rStyle w:val="charItals"/>
        </w:rPr>
        <w:tab/>
      </w:r>
      <w:r w:rsidRPr="00A31FB4">
        <w:t xml:space="preserve">A disallowable instrument must be notified, and presented to the Legislative Assembly, under the </w:t>
      </w:r>
      <w:hyperlink r:id="rId79" w:tooltip="A2001-14" w:history="1">
        <w:r w:rsidR="00FE21CF" w:rsidRPr="00A31FB4">
          <w:rPr>
            <w:rStyle w:val="charCitHyperlinkAbbrev"/>
          </w:rPr>
          <w:t>Legislation Act</w:t>
        </w:r>
      </w:hyperlink>
      <w:r w:rsidRPr="00A31FB4">
        <w:t>.</w:t>
      </w:r>
    </w:p>
    <w:p w14:paraId="072BE5A2" w14:textId="77777777" w:rsidR="007A2119" w:rsidRPr="00A31FB4" w:rsidRDefault="005A4C3C" w:rsidP="005A4C3C">
      <w:pPr>
        <w:pStyle w:val="AH5Sec"/>
      </w:pPr>
      <w:bookmarkStart w:id="124" w:name="_Toc169605108"/>
      <w:r w:rsidRPr="005366E8">
        <w:rPr>
          <w:rStyle w:val="CharSectNo"/>
        </w:rPr>
        <w:t>100</w:t>
      </w:r>
      <w:r w:rsidRPr="00A31FB4">
        <w:tab/>
      </w:r>
      <w:r w:rsidR="007A2119" w:rsidRPr="00A31FB4">
        <w:t>Approved forms</w:t>
      </w:r>
      <w:bookmarkEnd w:id="124"/>
    </w:p>
    <w:p w14:paraId="3A152CC0" w14:textId="77777777" w:rsidR="007A2119" w:rsidRPr="00A31FB4" w:rsidRDefault="005A4C3C" w:rsidP="005A4C3C">
      <w:pPr>
        <w:pStyle w:val="Amain"/>
      </w:pPr>
      <w:r>
        <w:tab/>
      </w:r>
      <w:r w:rsidRPr="00A31FB4">
        <w:t>(1)</w:t>
      </w:r>
      <w:r w:rsidRPr="00A31FB4">
        <w:tab/>
      </w:r>
      <w:r w:rsidR="007A2119" w:rsidRPr="00A31FB4">
        <w:t>The</w:t>
      </w:r>
      <w:r w:rsidR="005D3724" w:rsidRPr="00A31FB4">
        <w:t xml:space="preserve"> commissioner</w:t>
      </w:r>
      <w:r w:rsidR="007A2119" w:rsidRPr="00A31FB4">
        <w:t xml:space="preserve"> may approve forms for this Act.</w:t>
      </w:r>
    </w:p>
    <w:p w14:paraId="5962A4BB" w14:textId="77777777" w:rsidR="007A2119" w:rsidRPr="00A31FB4" w:rsidRDefault="005A4C3C" w:rsidP="005A4C3C">
      <w:pPr>
        <w:pStyle w:val="Amain"/>
        <w:keepNext/>
      </w:pPr>
      <w:r>
        <w:tab/>
      </w:r>
      <w:r w:rsidRPr="00A31FB4">
        <w:t>(2)</w:t>
      </w:r>
      <w:r w:rsidRPr="00A31FB4">
        <w:tab/>
      </w:r>
      <w:r w:rsidR="007A2119" w:rsidRPr="00A31FB4">
        <w:t xml:space="preserve">If the </w:t>
      </w:r>
      <w:r w:rsidR="005D3724" w:rsidRPr="00A31FB4">
        <w:t>commissioner</w:t>
      </w:r>
      <w:r w:rsidR="007A2119" w:rsidRPr="00A31FB4">
        <w:t xml:space="preserve"> approves a form for a particular purpose, the approved form must be used for that purpose.</w:t>
      </w:r>
    </w:p>
    <w:p w14:paraId="385671C0" w14:textId="15D2565D" w:rsidR="007A2119" w:rsidRPr="00A31FB4" w:rsidRDefault="007A2119" w:rsidP="007A2119">
      <w:pPr>
        <w:pStyle w:val="aNote"/>
      </w:pPr>
      <w:r w:rsidRPr="00A31FB4">
        <w:rPr>
          <w:rStyle w:val="charItals"/>
        </w:rPr>
        <w:t>Note</w:t>
      </w:r>
      <w:r w:rsidRPr="00A31FB4">
        <w:tab/>
        <w:t xml:space="preserve">For other provisions about forms, see the </w:t>
      </w:r>
      <w:hyperlink r:id="rId80" w:tooltip="A2001-14" w:history="1">
        <w:r w:rsidR="00FE21CF" w:rsidRPr="00A31FB4">
          <w:rPr>
            <w:rStyle w:val="charCitHyperlinkAbbrev"/>
          </w:rPr>
          <w:t>Legislation Act</w:t>
        </w:r>
      </w:hyperlink>
      <w:r w:rsidRPr="00A31FB4">
        <w:t>, s 255.</w:t>
      </w:r>
    </w:p>
    <w:p w14:paraId="6756A817" w14:textId="77777777" w:rsidR="007A2119" w:rsidRPr="00A31FB4" w:rsidRDefault="005A4C3C" w:rsidP="005A4C3C">
      <w:pPr>
        <w:pStyle w:val="Amain"/>
        <w:keepNext/>
      </w:pPr>
      <w:r>
        <w:tab/>
      </w:r>
      <w:r w:rsidRPr="00A31FB4">
        <w:t>(3)</w:t>
      </w:r>
      <w:r w:rsidRPr="00A31FB4">
        <w:tab/>
      </w:r>
      <w:r w:rsidR="007A2119" w:rsidRPr="00A31FB4">
        <w:t>An approved form is a notifiable instrument.</w:t>
      </w:r>
    </w:p>
    <w:p w14:paraId="027B764A" w14:textId="7FD87F25" w:rsidR="007A2119" w:rsidRPr="00A31FB4" w:rsidRDefault="00307696" w:rsidP="00307696">
      <w:pPr>
        <w:pStyle w:val="aNote"/>
      </w:pPr>
      <w:r w:rsidRPr="00A31FB4">
        <w:rPr>
          <w:rStyle w:val="charItals"/>
        </w:rPr>
        <w:t>Note</w:t>
      </w:r>
      <w:r w:rsidRPr="00A31FB4">
        <w:rPr>
          <w:rStyle w:val="charItals"/>
        </w:rPr>
        <w:tab/>
      </w:r>
      <w:r w:rsidR="007A2119" w:rsidRPr="00A31FB4">
        <w:t xml:space="preserve">A notifiable instrument must be notified under the </w:t>
      </w:r>
      <w:hyperlink r:id="rId81" w:tooltip="A2001-14" w:history="1">
        <w:r w:rsidR="00FE21CF" w:rsidRPr="00A31FB4">
          <w:rPr>
            <w:rStyle w:val="charCitHyperlinkAbbrev"/>
          </w:rPr>
          <w:t>Legislation Act</w:t>
        </w:r>
      </w:hyperlink>
      <w:r w:rsidR="00FC5D27" w:rsidRPr="00A31FB4">
        <w:t>.</w:t>
      </w:r>
    </w:p>
    <w:p w14:paraId="5575B8FE" w14:textId="77777777" w:rsidR="00307696" w:rsidRPr="00A31FB4" w:rsidRDefault="005A4C3C" w:rsidP="005A4C3C">
      <w:pPr>
        <w:pStyle w:val="AH5Sec"/>
      </w:pPr>
      <w:bookmarkStart w:id="125" w:name="_Toc169605109"/>
      <w:r w:rsidRPr="005366E8">
        <w:rPr>
          <w:rStyle w:val="CharSectNo"/>
        </w:rPr>
        <w:lastRenderedPageBreak/>
        <w:t>101</w:t>
      </w:r>
      <w:r w:rsidRPr="00A31FB4">
        <w:tab/>
      </w:r>
      <w:r w:rsidR="00307696" w:rsidRPr="00A31FB4">
        <w:t>Regulation-making power</w:t>
      </w:r>
      <w:bookmarkEnd w:id="125"/>
    </w:p>
    <w:p w14:paraId="2046C663" w14:textId="77777777" w:rsidR="00307696" w:rsidRPr="00A31FB4" w:rsidRDefault="005A4C3C" w:rsidP="005A4C3C">
      <w:pPr>
        <w:pStyle w:val="Amain"/>
        <w:keepNext/>
      </w:pPr>
      <w:r>
        <w:tab/>
      </w:r>
      <w:r w:rsidRPr="00A31FB4">
        <w:t>(1)</w:t>
      </w:r>
      <w:r w:rsidRPr="00A31FB4">
        <w:tab/>
      </w:r>
      <w:r w:rsidR="00307696" w:rsidRPr="00A31FB4">
        <w:t>The Executive may make regulations for this Act.</w:t>
      </w:r>
    </w:p>
    <w:p w14:paraId="563593D6" w14:textId="2668A28A" w:rsidR="00307696" w:rsidRPr="00A31FB4" w:rsidRDefault="00307696" w:rsidP="00307696">
      <w:pPr>
        <w:pStyle w:val="aNote"/>
      </w:pPr>
      <w:r w:rsidRPr="00A31FB4">
        <w:rPr>
          <w:rStyle w:val="charItals"/>
        </w:rPr>
        <w:t>Note</w:t>
      </w:r>
      <w:r w:rsidRPr="00A31FB4">
        <w:rPr>
          <w:rStyle w:val="charItals"/>
        </w:rPr>
        <w:tab/>
      </w:r>
      <w:r w:rsidRPr="00A31FB4">
        <w:t xml:space="preserve">A regulation must be notified, and presented to the Legislative Assembly, under the </w:t>
      </w:r>
      <w:hyperlink r:id="rId82" w:tooltip="A2001-14" w:history="1">
        <w:r w:rsidR="00FE21CF" w:rsidRPr="00A31FB4">
          <w:rPr>
            <w:rStyle w:val="charCitHyperlinkAbbrev"/>
          </w:rPr>
          <w:t>Legislation Act</w:t>
        </w:r>
      </w:hyperlink>
      <w:r w:rsidRPr="00A31FB4">
        <w:t>.</w:t>
      </w:r>
    </w:p>
    <w:p w14:paraId="60756AB5" w14:textId="77777777" w:rsidR="00307696" w:rsidRPr="00A31FB4" w:rsidRDefault="005A4C3C" w:rsidP="005A4C3C">
      <w:pPr>
        <w:pStyle w:val="Amain"/>
      </w:pPr>
      <w:r>
        <w:tab/>
      </w:r>
      <w:r w:rsidRPr="00A31FB4">
        <w:t>(2)</w:t>
      </w:r>
      <w:r w:rsidRPr="00A31FB4">
        <w:tab/>
      </w:r>
      <w:r w:rsidR="00307696" w:rsidRPr="00A31FB4">
        <w:t>A regulation may create offences and fix maximum penalties of not more than 10 penalty units for the offences.</w:t>
      </w:r>
    </w:p>
    <w:p w14:paraId="34A6F93D" w14:textId="77777777" w:rsidR="009744DD" w:rsidRDefault="009744DD">
      <w:pPr>
        <w:pStyle w:val="02Text"/>
        <w:sectPr w:rsidR="009744DD" w:rsidSect="000676F3">
          <w:headerReference w:type="even" r:id="rId83"/>
          <w:headerReference w:type="default" r:id="rId84"/>
          <w:footerReference w:type="even" r:id="rId85"/>
          <w:footerReference w:type="default" r:id="rId86"/>
          <w:footerReference w:type="first" r:id="rId87"/>
          <w:type w:val="continuous"/>
          <w:pgSz w:w="11907" w:h="16839" w:code="9"/>
          <w:pgMar w:top="3878" w:right="1899" w:bottom="3101" w:left="2302" w:header="2279" w:footer="1758" w:gutter="0"/>
          <w:cols w:space="720"/>
          <w:docGrid w:linePitch="254"/>
        </w:sectPr>
      </w:pPr>
    </w:p>
    <w:p w14:paraId="3B53AEF9" w14:textId="77777777" w:rsidR="00BC59BC" w:rsidRPr="00A31FB4" w:rsidRDefault="00BC59BC" w:rsidP="009E388B">
      <w:pPr>
        <w:pStyle w:val="PageBreak"/>
        <w:suppressLineNumbers/>
      </w:pPr>
      <w:r w:rsidRPr="00A31FB4">
        <w:br w:type="page"/>
      </w:r>
    </w:p>
    <w:p w14:paraId="146C62B2" w14:textId="77777777" w:rsidR="00C54EBA" w:rsidRPr="005366E8" w:rsidRDefault="005A4C3C" w:rsidP="005A4C3C">
      <w:pPr>
        <w:pStyle w:val="Sched-heading"/>
      </w:pPr>
      <w:bookmarkStart w:id="126" w:name="_Toc169605110"/>
      <w:r w:rsidRPr="005366E8">
        <w:rPr>
          <w:rStyle w:val="CharChapNo"/>
        </w:rPr>
        <w:lastRenderedPageBreak/>
        <w:t>Schedule 1</w:t>
      </w:r>
      <w:r w:rsidRPr="00A31FB4">
        <w:tab/>
      </w:r>
      <w:r w:rsidR="005452AD" w:rsidRPr="005366E8">
        <w:rPr>
          <w:rStyle w:val="CharChapText"/>
        </w:rPr>
        <w:t>O</w:t>
      </w:r>
      <w:r w:rsidR="00EE567F" w:rsidRPr="005366E8">
        <w:rPr>
          <w:rStyle w:val="CharChapText"/>
        </w:rPr>
        <w:t>ffences</w:t>
      </w:r>
      <w:r w:rsidR="005452AD" w:rsidRPr="005366E8">
        <w:rPr>
          <w:rStyle w:val="CharChapText"/>
        </w:rPr>
        <w:t>—act of violence</w:t>
      </w:r>
      <w:bookmarkEnd w:id="126"/>
    </w:p>
    <w:p w14:paraId="1D131125" w14:textId="77777777" w:rsidR="005F7A38" w:rsidRPr="00A31FB4" w:rsidRDefault="00C54EBA" w:rsidP="005F7A38">
      <w:pPr>
        <w:pStyle w:val="ref"/>
      </w:pPr>
      <w:r w:rsidRPr="00A31FB4">
        <w:t>(see s 7)</w:t>
      </w:r>
    </w:p>
    <w:p w14:paraId="7F85810B" w14:textId="77777777" w:rsidR="005F7A38" w:rsidRPr="005366E8" w:rsidRDefault="005A4C3C" w:rsidP="005A4C3C">
      <w:pPr>
        <w:pStyle w:val="Sched-Part"/>
      </w:pPr>
      <w:bookmarkStart w:id="127" w:name="_Toc169605111"/>
      <w:r w:rsidRPr="005366E8">
        <w:rPr>
          <w:rStyle w:val="CharPartNo"/>
        </w:rPr>
        <w:t>Part 1.1</w:t>
      </w:r>
      <w:r w:rsidRPr="00A31FB4">
        <w:tab/>
      </w:r>
      <w:r w:rsidR="005F7A38" w:rsidRPr="005366E8">
        <w:rPr>
          <w:rStyle w:val="CharPartText"/>
        </w:rPr>
        <w:t>Definitions</w:t>
      </w:r>
      <w:bookmarkEnd w:id="127"/>
    </w:p>
    <w:p w14:paraId="3FB48393" w14:textId="77777777" w:rsidR="000D175F" w:rsidRPr="00A31FB4" w:rsidRDefault="005A4C3C" w:rsidP="005A4C3C">
      <w:pPr>
        <w:pStyle w:val="Schclauseheading"/>
      </w:pPr>
      <w:bookmarkStart w:id="128" w:name="_Toc169605112"/>
      <w:r w:rsidRPr="005366E8">
        <w:rPr>
          <w:rStyle w:val="CharSectNo"/>
        </w:rPr>
        <w:t>1.1</w:t>
      </w:r>
      <w:r w:rsidRPr="00A31FB4">
        <w:tab/>
      </w:r>
      <w:r w:rsidR="000D175F" w:rsidRPr="00A31FB4">
        <w:t>Definitions—sch</w:t>
      </w:r>
      <w:r w:rsidR="008D6F4E" w:rsidRPr="00A31FB4">
        <w:t xml:space="preserve"> </w:t>
      </w:r>
      <w:r w:rsidR="000D175F" w:rsidRPr="00A31FB4">
        <w:t>1</w:t>
      </w:r>
      <w:bookmarkEnd w:id="128"/>
    </w:p>
    <w:p w14:paraId="0B286C8E" w14:textId="77777777" w:rsidR="005F7A38" w:rsidRPr="00A31FB4" w:rsidRDefault="005F7A38" w:rsidP="005F7A38">
      <w:pPr>
        <w:pStyle w:val="Amainreturn"/>
        <w:keepNext/>
      </w:pPr>
      <w:r w:rsidRPr="00A31FB4">
        <w:t>In this schedule:</w:t>
      </w:r>
    </w:p>
    <w:p w14:paraId="28D9485F" w14:textId="33096336" w:rsidR="005F7A38" w:rsidRPr="00A31FB4" w:rsidRDefault="005F7A38" w:rsidP="005A4C3C">
      <w:pPr>
        <w:pStyle w:val="aDef"/>
      </w:pPr>
      <w:r w:rsidRPr="00A31FB4">
        <w:rPr>
          <w:rStyle w:val="charBoldItals"/>
        </w:rPr>
        <w:t xml:space="preserve">Crimes Act </w:t>
      </w:r>
      <w:r w:rsidRPr="00A31FB4">
        <w:rPr>
          <w:bCs/>
          <w:iCs/>
        </w:rPr>
        <w:t xml:space="preserve">means the </w:t>
      </w:r>
      <w:hyperlink r:id="rId88" w:tooltip="A1900-40" w:history="1">
        <w:r w:rsidR="00FE21CF" w:rsidRPr="00A31FB4">
          <w:rPr>
            <w:rStyle w:val="charCitHyperlinkItal"/>
          </w:rPr>
          <w:t>Crimes Act 1900</w:t>
        </w:r>
      </w:hyperlink>
      <w:r w:rsidRPr="00A31FB4">
        <w:rPr>
          <w:bCs/>
          <w:iCs/>
        </w:rPr>
        <w:t>.</w:t>
      </w:r>
    </w:p>
    <w:p w14:paraId="32BA349C" w14:textId="6AB944E4" w:rsidR="00A10B54" w:rsidRDefault="00A10B54" w:rsidP="005A4C3C">
      <w:pPr>
        <w:pStyle w:val="aDef"/>
        <w:rPr>
          <w:bCs/>
          <w:iCs/>
        </w:rPr>
      </w:pPr>
      <w:r w:rsidRPr="00A31FB4">
        <w:rPr>
          <w:rStyle w:val="charBoldItals"/>
        </w:rPr>
        <w:t xml:space="preserve">Criminal Code </w:t>
      </w:r>
      <w:r w:rsidRPr="00A31FB4">
        <w:rPr>
          <w:bCs/>
          <w:iCs/>
        </w:rPr>
        <w:t xml:space="preserve">means the </w:t>
      </w:r>
      <w:hyperlink r:id="rId89" w:tooltip="A2002-51" w:history="1">
        <w:r w:rsidR="00FE21CF" w:rsidRPr="00A31FB4">
          <w:rPr>
            <w:rStyle w:val="charCitHyperlinkItal"/>
          </w:rPr>
          <w:t>Criminal Code 2002</w:t>
        </w:r>
      </w:hyperlink>
      <w:r w:rsidRPr="00A31FB4">
        <w:rPr>
          <w:bCs/>
          <w:iCs/>
        </w:rPr>
        <w:t>.</w:t>
      </w:r>
    </w:p>
    <w:p w14:paraId="2C81252E" w14:textId="45E499A1" w:rsidR="00191AF9" w:rsidRPr="00191AF9" w:rsidRDefault="00191AF9" w:rsidP="00191AF9">
      <w:pPr>
        <w:pStyle w:val="aDef"/>
      </w:pPr>
      <w:r w:rsidRPr="004573C3">
        <w:rPr>
          <w:rStyle w:val="charBoldItals"/>
        </w:rPr>
        <w:t>Family Violence Act</w:t>
      </w:r>
      <w:r w:rsidRPr="004573C3">
        <w:t xml:space="preserve"> means the </w:t>
      </w:r>
      <w:hyperlink r:id="rId90" w:tooltip="A2016-42" w:history="1">
        <w:r w:rsidRPr="00765BC7">
          <w:rPr>
            <w:rStyle w:val="charCitHyperlinkItal"/>
          </w:rPr>
          <w:t>Family Violence Act 2016</w:t>
        </w:r>
      </w:hyperlink>
      <w:r w:rsidRPr="004573C3">
        <w:t>.</w:t>
      </w:r>
    </w:p>
    <w:p w14:paraId="717C2DC0" w14:textId="3E8E9849" w:rsidR="005F7A38" w:rsidRPr="00A31FB4" w:rsidRDefault="005F7A38" w:rsidP="00A10B54">
      <w:pPr>
        <w:pStyle w:val="aDef"/>
      </w:pPr>
      <w:r w:rsidRPr="00A31FB4">
        <w:rPr>
          <w:rStyle w:val="charBoldItals"/>
        </w:rPr>
        <w:t>Firearms Act</w:t>
      </w:r>
      <w:r w:rsidRPr="00A31FB4">
        <w:t xml:space="preserve"> means the </w:t>
      </w:r>
      <w:hyperlink r:id="rId91" w:tooltip="A1996-74" w:history="1">
        <w:r w:rsidR="00FE21CF" w:rsidRPr="00A31FB4">
          <w:rPr>
            <w:rStyle w:val="charCitHyperlinkItal"/>
          </w:rPr>
          <w:t>Firearms Act 1996</w:t>
        </w:r>
      </w:hyperlink>
      <w:r w:rsidRPr="00A31FB4">
        <w:t>.</w:t>
      </w:r>
    </w:p>
    <w:p w14:paraId="43F40900" w14:textId="47D40A7D" w:rsidR="005F7A38" w:rsidRPr="00A31FB4" w:rsidRDefault="005F7A38" w:rsidP="005A4C3C">
      <w:pPr>
        <w:pStyle w:val="aDef"/>
      </w:pPr>
      <w:r w:rsidRPr="00A31FB4">
        <w:rPr>
          <w:rStyle w:val="charBoldItals"/>
        </w:rPr>
        <w:t xml:space="preserve">Public Order Act </w:t>
      </w:r>
      <w:r w:rsidRPr="00A31FB4">
        <w:t xml:space="preserve">means the </w:t>
      </w:r>
      <w:hyperlink r:id="rId92" w:tooltip="Act 1971 No 26 (Cwlth)" w:history="1">
        <w:r w:rsidR="00900C56" w:rsidRPr="00A31FB4">
          <w:rPr>
            <w:rStyle w:val="charCitHyperlinkItal"/>
          </w:rPr>
          <w:t>Public Order (Protection of Persons and Property) Act 1971</w:t>
        </w:r>
      </w:hyperlink>
      <w:r w:rsidRPr="00A31FB4">
        <w:rPr>
          <w:rStyle w:val="charItals"/>
        </w:rPr>
        <w:t xml:space="preserve"> </w:t>
      </w:r>
      <w:r w:rsidRPr="00A31FB4">
        <w:t>(Cwlth).</w:t>
      </w:r>
    </w:p>
    <w:p w14:paraId="040A0E5C" w14:textId="0D93D807" w:rsidR="0047477C" w:rsidRPr="00A31FB4" w:rsidRDefault="005F7A38" w:rsidP="005A4C3C">
      <w:pPr>
        <w:pStyle w:val="aDef"/>
      </w:pPr>
      <w:r w:rsidRPr="00A31FB4">
        <w:rPr>
          <w:rStyle w:val="charBoldItals"/>
        </w:rPr>
        <w:t>RT (S and TM) Act</w:t>
      </w:r>
      <w:r w:rsidRPr="00A31FB4">
        <w:t xml:space="preserve"> means the </w:t>
      </w:r>
      <w:hyperlink r:id="rId93" w:tooltip="A1999-80" w:history="1">
        <w:r w:rsidR="00FE21CF" w:rsidRPr="00A31FB4">
          <w:rPr>
            <w:rStyle w:val="charCitHyperlinkItal"/>
          </w:rPr>
          <w:t>Road Transport (Safety and Traffic Management) Act 1999</w:t>
        </w:r>
      </w:hyperlink>
      <w:r w:rsidRPr="00A31FB4">
        <w:t>.</w:t>
      </w:r>
    </w:p>
    <w:p w14:paraId="44E0582C" w14:textId="77777777" w:rsidR="001727C7" w:rsidRDefault="001727C7">
      <w:pPr>
        <w:pStyle w:val="03Schedule"/>
        <w:sectPr w:rsidR="001727C7">
          <w:headerReference w:type="even" r:id="rId94"/>
          <w:headerReference w:type="default" r:id="rId95"/>
          <w:footerReference w:type="even" r:id="rId96"/>
          <w:footerReference w:type="default" r:id="rId97"/>
          <w:type w:val="continuous"/>
          <w:pgSz w:w="11907" w:h="16839" w:code="9"/>
          <w:pgMar w:top="3880" w:right="1900" w:bottom="3100" w:left="2300" w:header="2280" w:footer="1760" w:gutter="0"/>
          <w:cols w:space="720"/>
        </w:sectPr>
      </w:pPr>
    </w:p>
    <w:p w14:paraId="03147B53" w14:textId="77777777" w:rsidR="00B954F4" w:rsidRPr="00B954F4" w:rsidRDefault="00B954F4" w:rsidP="00B954F4">
      <w:pPr>
        <w:pStyle w:val="PageBreak"/>
      </w:pPr>
      <w:r w:rsidRPr="00B954F4">
        <w:br w:type="page"/>
      </w:r>
    </w:p>
    <w:p w14:paraId="6B717EBC" w14:textId="155899E4" w:rsidR="00EE567F" w:rsidRPr="005366E8" w:rsidRDefault="005A4C3C" w:rsidP="009E388B">
      <w:pPr>
        <w:pStyle w:val="Sched-Part"/>
        <w:suppressLineNumbers/>
      </w:pPr>
      <w:bookmarkStart w:id="129" w:name="_Toc169605113"/>
      <w:r w:rsidRPr="005366E8">
        <w:rPr>
          <w:rStyle w:val="CharPartNo"/>
        </w:rPr>
        <w:lastRenderedPageBreak/>
        <w:t>Part 1.2</w:t>
      </w:r>
      <w:r w:rsidRPr="00A31FB4">
        <w:tab/>
      </w:r>
      <w:r w:rsidR="00095B02" w:rsidRPr="005366E8">
        <w:rPr>
          <w:rStyle w:val="CharPartText"/>
        </w:rPr>
        <w:t>Offences</w:t>
      </w:r>
      <w:bookmarkEnd w:id="129"/>
    </w:p>
    <w:p w14:paraId="7C17E130" w14:textId="6A89A383" w:rsidR="00095B02" w:rsidRPr="005366E8" w:rsidRDefault="005A4C3C" w:rsidP="009E388B">
      <w:pPr>
        <w:pStyle w:val="Sched-Form"/>
        <w:suppressLineNumbers/>
      </w:pPr>
      <w:bookmarkStart w:id="130" w:name="_Toc169605114"/>
      <w:r w:rsidRPr="005366E8">
        <w:rPr>
          <w:rStyle w:val="CharDivNo"/>
        </w:rPr>
        <w:t>Division 1.2.1</w:t>
      </w:r>
      <w:r w:rsidRPr="00A31FB4">
        <w:tab/>
      </w:r>
      <w:r w:rsidR="00095B02" w:rsidRPr="005366E8">
        <w:rPr>
          <w:rStyle w:val="CharDivText"/>
        </w:rPr>
        <w:t>General offences</w:t>
      </w:r>
      <w:bookmarkEnd w:id="130"/>
    </w:p>
    <w:p w14:paraId="3B26E80C" w14:textId="77777777" w:rsidR="000D175F" w:rsidRPr="00B73299" w:rsidRDefault="000D175F" w:rsidP="00B73299"/>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868"/>
        <w:gridCol w:w="1276"/>
        <w:gridCol w:w="3686"/>
      </w:tblGrid>
      <w:tr w:rsidR="00095B02" w:rsidRPr="00153300" w14:paraId="32ACD6B7" w14:textId="77777777" w:rsidTr="00027A04">
        <w:trPr>
          <w:cantSplit/>
          <w:tblHeader/>
        </w:trPr>
        <w:tc>
          <w:tcPr>
            <w:tcW w:w="1075" w:type="dxa"/>
            <w:tcBorders>
              <w:bottom w:val="single" w:sz="4" w:space="0" w:color="auto"/>
            </w:tcBorders>
          </w:tcPr>
          <w:p w14:paraId="5EA0E6B4" w14:textId="77777777" w:rsidR="00095B02" w:rsidRPr="00153300" w:rsidRDefault="00095B02" w:rsidP="008C1B64">
            <w:pPr>
              <w:pStyle w:val="TableColHd"/>
              <w:rPr>
                <w:rStyle w:val="CharSectNo"/>
              </w:rPr>
            </w:pPr>
            <w:r w:rsidRPr="00153300">
              <w:rPr>
                <w:rStyle w:val="CharSectNo"/>
              </w:rPr>
              <w:t>column 1</w:t>
            </w:r>
          </w:p>
          <w:p w14:paraId="5DBF7921" w14:textId="77777777" w:rsidR="00095B02" w:rsidRPr="00153300" w:rsidRDefault="00095B02" w:rsidP="008C1B64">
            <w:pPr>
              <w:pStyle w:val="TableColHd"/>
              <w:rPr>
                <w:rStyle w:val="CharSectNo"/>
              </w:rPr>
            </w:pPr>
            <w:r w:rsidRPr="00153300">
              <w:rPr>
                <w:rStyle w:val="CharSectNo"/>
              </w:rPr>
              <w:t>item</w:t>
            </w:r>
          </w:p>
        </w:tc>
        <w:tc>
          <w:tcPr>
            <w:tcW w:w="1868" w:type="dxa"/>
            <w:tcBorders>
              <w:bottom w:val="single" w:sz="4" w:space="0" w:color="auto"/>
            </w:tcBorders>
          </w:tcPr>
          <w:p w14:paraId="1596DCDA" w14:textId="77777777" w:rsidR="00095B02" w:rsidRPr="00153300" w:rsidRDefault="00095B02" w:rsidP="008C1B64">
            <w:pPr>
              <w:pStyle w:val="TableColHd"/>
              <w:rPr>
                <w:rStyle w:val="CharSectNo"/>
              </w:rPr>
            </w:pPr>
            <w:r w:rsidRPr="00153300">
              <w:rPr>
                <w:rStyle w:val="CharSectNo"/>
              </w:rPr>
              <w:t>column 2</w:t>
            </w:r>
          </w:p>
          <w:p w14:paraId="57A36652" w14:textId="77777777" w:rsidR="00095B02" w:rsidRPr="00153300" w:rsidRDefault="00095B02" w:rsidP="008C1B64">
            <w:pPr>
              <w:pStyle w:val="TableColHd"/>
              <w:rPr>
                <w:rStyle w:val="CharSectNo"/>
              </w:rPr>
            </w:pPr>
            <w:r w:rsidRPr="00153300">
              <w:rPr>
                <w:rStyle w:val="CharSectNo"/>
              </w:rPr>
              <w:t>legislation</w:t>
            </w:r>
          </w:p>
        </w:tc>
        <w:tc>
          <w:tcPr>
            <w:tcW w:w="1276" w:type="dxa"/>
            <w:tcBorders>
              <w:bottom w:val="single" w:sz="4" w:space="0" w:color="auto"/>
            </w:tcBorders>
          </w:tcPr>
          <w:p w14:paraId="32992A70" w14:textId="77777777" w:rsidR="00095B02" w:rsidRPr="00153300" w:rsidRDefault="00095B02" w:rsidP="008C1B64">
            <w:pPr>
              <w:pStyle w:val="TableColHd"/>
              <w:rPr>
                <w:rStyle w:val="CharSectNo"/>
              </w:rPr>
            </w:pPr>
            <w:r w:rsidRPr="00153300">
              <w:rPr>
                <w:rStyle w:val="CharSectNo"/>
              </w:rPr>
              <w:t>column 3</w:t>
            </w:r>
          </w:p>
          <w:p w14:paraId="38FDCB93" w14:textId="77777777" w:rsidR="00095B02" w:rsidRPr="00153300" w:rsidRDefault="00095B02" w:rsidP="00095B02">
            <w:pPr>
              <w:pStyle w:val="TableColHd"/>
              <w:rPr>
                <w:rStyle w:val="CharSectNo"/>
              </w:rPr>
            </w:pPr>
            <w:r w:rsidRPr="00153300">
              <w:rPr>
                <w:rStyle w:val="CharSectNo"/>
              </w:rPr>
              <w:t xml:space="preserve">provision </w:t>
            </w:r>
          </w:p>
        </w:tc>
        <w:tc>
          <w:tcPr>
            <w:tcW w:w="3686" w:type="dxa"/>
            <w:tcBorders>
              <w:bottom w:val="single" w:sz="4" w:space="0" w:color="auto"/>
            </w:tcBorders>
          </w:tcPr>
          <w:p w14:paraId="7B77ABC7" w14:textId="77777777" w:rsidR="00095B02" w:rsidRPr="00153300" w:rsidRDefault="00095B02" w:rsidP="008C1B64">
            <w:pPr>
              <w:pStyle w:val="TableColHd"/>
              <w:rPr>
                <w:rStyle w:val="CharSectNo"/>
              </w:rPr>
            </w:pPr>
            <w:r w:rsidRPr="00153300">
              <w:rPr>
                <w:rStyle w:val="CharSectNo"/>
              </w:rPr>
              <w:t>column 4</w:t>
            </w:r>
          </w:p>
          <w:p w14:paraId="3905E848" w14:textId="77777777" w:rsidR="00095B02" w:rsidRPr="00153300" w:rsidRDefault="00095B02" w:rsidP="00095B02">
            <w:pPr>
              <w:pStyle w:val="TableColHd"/>
              <w:rPr>
                <w:rStyle w:val="CharSectNo"/>
              </w:rPr>
            </w:pPr>
            <w:r w:rsidRPr="00153300">
              <w:rPr>
                <w:rStyle w:val="CharSectNo"/>
              </w:rPr>
              <w:t>description</w:t>
            </w:r>
          </w:p>
        </w:tc>
      </w:tr>
      <w:tr w:rsidR="00095B02" w:rsidRPr="00153300" w14:paraId="19A191A8" w14:textId="77777777" w:rsidTr="00027A04">
        <w:trPr>
          <w:cantSplit/>
        </w:trPr>
        <w:tc>
          <w:tcPr>
            <w:tcW w:w="1075" w:type="dxa"/>
            <w:tcBorders>
              <w:top w:val="single" w:sz="4" w:space="0" w:color="auto"/>
            </w:tcBorders>
          </w:tcPr>
          <w:p w14:paraId="2BB60C0A" w14:textId="77777777" w:rsidR="00095B02" w:rsidRPr="00153300" w:rsidRDefault="00095B02" w:rsidP="00647803">
            <w:pPr>
              <w:pStyle w:val="TableText10"/>
              <w:rPr>
                <w:rStyle w:val="CharSectNo"/>
              </w:rPr>
            </w:pPr>
            <w:r w:rsidRPr="00153300">
              <w:rPr>
                <w:rStyle w:val="CharSectNo"/>
              </w:rPr>
              <w:t>1</w:t>
            </w:r>
          </w:p>
        </w:tc>
        <w:tc>
          <w:tcPr>
            <w:tcW w:w="1868" w:type="dxa"/>
            <w:tcBorders>
              <w:top w:val="single" w:sz="4" w:space="0" w:color="auto"/>
            </w:tcBorders>
          </w:tcPr>
          <w:p w14:paraId="01F8A225" w14:textId="71B42280" w:rsidR="00095B02" w:rsidRPr="00B73299" w:rsidRDefault="008D6F4E" w:rsidP="00647803">
            <w:pPr>
              <w:pStyle w:val="TableText10"/>
              <w:rPr>
                <w:rStyle w:val="charCitHyperlinkAbbrev"/>
              </w:rPr>
            </w:pPr>
            <w:hyperlink r:id="rId98" w:tooltip="Crimes Act 1900" w:history="1">
              <w:r w:rsidRPr="00B73299">
                <w:rPr>
                  <w:rStyle w:val="charCitHyperlinkAbbrev"/>
                </w:rPr>
                <w:t>Crimes Act</w:t>
              </w:r>
            </w:hyperlink>
          </w:p>
        </w:tc>
        <w:tc>
          <w:tcPr>
            <w:tcW w:w="1276" w:type="dxa"/>
            <w:tcBorders>
              <w:top w:val="single" w:sz="4" w:space="0" w:color="auto"/>
            </w:tcBorders>
          </w:tcPr>
          <w:p w14:paraId="3A7115FF"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 xml:space="preserve">against </w:t>
            </w:r>
            <w:r w:rsidR="00923D7E" w:rsidRPr="00153300">
              <w:rPr>
                <w:rStyle w:val="CharSectNo"/>
              </w:rPr>
              <w:t>p</w:t>
            </w:r>
            <w:r w:rsidRPr="00153300">
              <w:rPr>
                <w:rStyle w:val="CharSectNo"/>
              </w:rPr>
              <w:t>t</w:t>
            </w:r>
            <w:r w:rsidR="00362A56" w:rsidRPr="00153300">
              <w:rPr>
                <w:rStyle w:val="CharSectNo"/>
              </w:rPr>
              <w:t> </w:t>
            </w:r>
            <w:r w:rsidRPr="00153300">
              <w:rPr>
                <w:rStyle w:val="CharSectNo"/>
              </w:rPr>
              <w:t>2</w:t>
            </w:r>
          </w:p>
        </w:tc>
        <w:tc>
          <w:tcPr>
            <w:tcW w:w="3686" w:type="dxa"/>
            <w:tcBorders>
              <w:top w:val="single" w:sz="4" w:space="0" w:color="auto"/>
            </w:tcBorders>
          </w:tcPr>
          <w:p w14:paraId="1F65A617" w14:textId="77777777" w:rsidR="00095B02" w:rsidRPr="00153300" w:rsidRDefault="000D175F" w:rsidP="00647803">
            <w:pPr>
              <w:pStyle w:val="TableText10"/>
              <w:rPr>
                <w:rStyle w:val="CharSectNo"/>
              </w:rPr>
            </w:pPr>
            <w:r w:rsidRPr="00153300">
              <w:rPr>
                <w:rStyle w:val="CharSectNo"/>
              </w:rPr>
              <w:t>o</w:t>
            </w:r>
            <w:r w:rsidR="00095B02" w:rsidRPr="00153300">
              <w:rPr>
                <w:rStyle w:val="CharSectNo"/>
              </w:rPr>
              <w:t>ffences against the person</w:t>
            </w:r>
          </w:p>
        </w:tc>
      </w:tr>
      <w:tr w:rsidR="00095B02" w:rsidRPr="00153300" w14:paraId="07A6A1F7" w14:textId="77777777" w:rsidTr="00027A04">
        <w:trPr>
          <w:cantSplit/>
        </w:trPr>
        <w:tc>
          <w:tcPr>
            <w:tcW w:w="1075" w:type="dxa"/>
          </w:tcPr>
          <w:p w14:paraId="665D9094" w14:textId="77777777" w:rsidR="00095B02" w:rsidRPr="00153300" w:rsidRDefault="00095B02" w:rsidP="00647803">
            <w:pPr>
              <w:pStyle w:val="TableText10"/>
              <w:rPr>
                <w:rStyle w:val="CharSectNo"/>
              </w:rPr>
            </w:pPr>
            <w:r w:rsidRPr="00153300">
              <w:rPr>
                <w:rStyle w:val="CharSectNo"/>
              </w:rPr>
              <w:t>2</w:t>
            </w:r>
          </w:p>
        </w:tc>
        <w:tc>
          <w:tcPr>
            <w:tcW w:w="1868" w:type="dxa"/>
          </w:tcPr>
          <w:p w14:paraId="2E806099" w14:textId="5F4926B8" w:rsidR="00095B02" w:rsidRPr="00B73299" w:rsidRDefault="00571594" w:rsidP="00647803">
            <w:pPr>
              <w:pStyle w:val="TableText10"/>
              <w:rPr>
                <w:rStyle w:val="charCitHyperlinkAbbrev"/>
              </w:rPr>
            </w:pPr>
            <w:hyperlink r:id="rId99" w:tooltip="Crimes Act 1900" w:history="1">
              <w:r w:rsidRPr="00B73299">
                <w:rPr>
                  <w:rStyle w:val="charCitHyperlinkAbbrev"/>
                </w:rPr>
                <w:t>Crimes Act</w:t>
              </w:r>
            </w:hyperlink>
          </w:p>
        </w:tc>
        <w:tc>
          <w:tcPr>
            <w:tcW w:w="1276" w:type="dxa"/>
          </w:tcPr>
          <w:p w14:paraId="0E069777"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 xml:space="preserve">against </w:t>
            </w:r>
            <w:r w:rsidR="00923D7E" w:rsidRPr="00153300">
              <w:rPr>
                <w:rStyle w:val="CharSectNo"/>
              </w:rPr>
              <w:t>p</w:t>
            </w:r>
            <w:r w:rsidRPr="00153300">
              <w:rPr>
                <w:rStyle w:val="CharSectNo"/>
              </w:rPr>
              <w:t>t</w:t>
            </w:r>
            <w:r w:rsidR="00362A56" w:rsidRPr="00153300">
              <w:rPr>
                <w:rStyle w:val="CharSectNo"/>
              </w:rPr>
              <w:t> </w:t>
            </w:r>
            <w:r w:rsidRPr="00153300">
              <w:rPr>
                <w:rStyle w:val="CharSectNo"/>
              </w:rPr>
              <w:t>3</w:t>
            </w:r>
          </w:p>
        </w:tc>
        <w:tc>
          <w:tcPr>
            <w:tcW w:w="3686" w:type="dxa"/>
          </w:tcPr>
          <w:p w14:paraId="2DED6774" w14:textId="77777777" w:rsidR="00095B02" w:rsidRPr="00153300" w:rsidRDefault="000D175F" w:rsidP="00647803">
            <w:pPr>
              <w:pStyle w:val="TableText10"/>
              <w:rPr>
                <w:rStyle w:val="CharSectNo"/>
              </w:rPr>
            </w:pPr>
            <w:r w:rsidRPr="00153300">
              <w:rPr>
                <w:rStyle w:val="CharSectNo"/>
              </w:rPr>
              <w:t>s</w:t>
            </w:r>
            <w:r w:rsidR="00095B02" w:rsidRPr="00153300">
              <w:rPr>
                <w:rStyle w:val="CharSectNo"/>
              </w:rPr>
              <w:t xml:space="preserve">exual offences </w:t>
            </w:r>
          </w:p>
        </w:tc>
      </w:tr>
      <w:tr w:rsidR="00D70454" w:rsidRPr="00153300" w14:paraId="1A176F80" w14:textId="77777777" w:rsidTr="00027A04">
        <w:trPr>
          <w:cantSplit/>
        </w:trPr>
        <w:tc>
          <w:tcPr>
            <w:tcW w:w="1075" w:type="dxa"/>
          </w:tcPr>
          <w:p w14:paraId="0EFA5EF3" w14:textId="1D3C3D8D" w:rsidR="00D70454" w:rsidRPr="00153300" w:rsidRDefault="00E74669" w:rsidP="00D70454">
            <w:pPr>
              <w:pStyle w:val="TableText10"/>
              <w:rPr>
                <w:rStyle w:val="CharSectNo"/>
              </w:rPr>
            </w:pPr>
            <w:r>
              <w:t>3</w:t>
            </w:r>
          </w:p>
        </w:tc>
        <w:tc>
          <w:tcPr>
            <w:tcW w:w="1868" w:type="dxa"/>
          </w:tcPr>
          <w:p w14:paraId="36194720" w14:textId="29490479" w:rsidR="00D70454" w:rsidRDefault="00D70454" w:rsidP="00D70454">
            <w:pPr>
              <w:pStyle w:val="TableText10"/>
            </w:pPr>
            <w:hyperlink r:id="rId100" w:tooltip="A1900-40" w:history="1">
              <w:r w:rsidRPr="00A37F72">
                <w:rPr>
                  <w:rStyle w:val="charCitHyperlinkAbbrev"/>
                </w:rPr>
                <w:t>Crimes Act</w:t>
              </w:r>
            </w:hyperlink>
          </w:p>
        </w:tc>
        <w:tc>
          <w:tcPr>
            <w:tcW w:w="1276" w:type="dxa"/>
          </w:tcPr>
          <w:p w14:paraId="02CA6EF8" w14:textId="2156AFC1" w:rsidR="00D70454" w:rsidRPr="00153300" w:rsidRDefault="00D70454" w:rsidP="00D70454">
            <w:pPr>
              <w:pStyle w:val="TableText10"/>
              <w:rPr>
                <w:rStyle w:val="CharSectNo"/>
              </w:rPr>
            </w:pPr>
            <w:r w:rsidRPr="00911A0B">
              <w:t>an offence against pt</w:t>
            </w:r>
            <w:r>
              <w:t xml:space="preserve"> </w:t>
            </w:r>
            <w:r w:rsidRPr="00911A0B">
              <w:t>3A</w:t>
            </w:r>
          </w:p>
        </w:tc>
        <w:tc>
          <w:tcPr>
            <w:tcW w:w="3686" w:type="dxa"/>
          </w:tcPr>
          <w:p w14:paraId="2B0FD97E" w14:textId="15A1519D" w:rsidR="00D70454" w:rsidRPr="00153300" w:rsidRDefault="00D70454" w:rsidP="00D70454">
            <w:pPr>
              <w:pStyle w:val="TableText10"/>
              <w:rPr>
                <w:rStyle w:val="CharSectNo"/>
              </w:rPr>
            </w:pPr>
            <w:r w:rsidRPr="00911A0B">
              <w:t>intimate image abuse</w:t>
            </w:r>
          </w:p>
        </w:tc>
      </w:tr>
      <w:tr w:rsidR="00095B02" w:rsidRPr="00153300" w14:paraId="1C1B681C" w14:textId="77777777" w:rsidTr="00027A04">
        <w:trPr>
          <w:cantSplit/>
        </w:trPr>
        <w:tc>
          <w:tcPr>
            <w:tcW w:w="1075" w:type="dxa"/>
          </w:tcPr>
          <w:p w14:paraId="1EA02586" w14:textId="507F5E2B" w:rsidR="00095B02" w:rsidRPr="00153300" w:rsidRDefault="00E74669" w:rsidP="00647803">
            <w:pPr>
              <w:pStyle w:val="TableText10"/>
              <w:rPr>
                <w:rStyle w:val="CharSectNo"/>
              </w:rPr>
            </w:pPr>
            <w:r>
              <w:rPr>
                <w:rStyle w:val="CharSectNo"/>
              </w:rPr>
              <w:t>4</w:t>
            </w:r>
          </w:p>
        </w:tc>
        <w:tc>
          <w:tcPr>
            <w:tcW w:w="1868" w:type="dxa"/>
          </w:tcPr>
          <w:p w14:paraId="00CC4047" w14:textId="5BFCA208" w:rsidR="00095B02" w:rsidRPr="00B73299" w:rsidRDefault="00571594" w:rsidP="00647803">
            <w:pPr>
              <w:pStyle w:val="TableText10"/>
              <w:rPr>
                <w:rStyle w:val="charCitHyperlinkAbbrev"/>
              </w:rPr>
            </w:pPr>
            <w:hyperlink r:id="rId101" w:tooltip="Crimes Act 1900" w:history="1">
              <w:r w:rsidRPr="00B73299">
                <w:rPr>
                  <w:rStyle w:val="charCitHyperlinkAbbrev"/>
                </w:rPr>
                <w:t>Crimes Act</w:t>
              </w:r>
            </w:hyperlink>
          </w:p>
        </w:tc>
        <w:tc>
          <w:tcPr>
            <w:tcW w:w="1276" w:type="dxa"/>
          </w:tcPr>
          <w:p w14:paraId="36CA98EB"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against</w:t>
            </w:r>
            <w:r w:rsidR="00923D7E" w:rsidRPr="00153300">
              <w:rPr>
                <w:rStyle w:val="CharSectNo"/>
              </w:rPr>
              <w:t xml:space="preserve"> p</w:t>
            </w:r>
            <w:r w:rsidRPr="00153300">
              <w:rPr>
                <w:rStyle w:val="CharSectNo"/>
              </w:rPr>
              <w:t>t</w:t>
            </w:r>
            <w:r w:rsidR="00362A56" w:rsidRPr="00153300">
              <w:rPr>
                <w:rStyle w:val="CharSectNo"/>
              </w:rPr>
              <w:t> </w:t>
            </w:r>
            <w:r w:rsidRPr="00153300">
              <w:rPr>
                <w:rStyle w:val="CharSectNo"/>
              </w:rPr>
              <w:t>4</w:t>
            </w:r>
          </w:p>
        </w:tc>
        <w:tc>
          <w:tcPr>
            <w:tcW w:w="3686" w:type="dxa"/>
          </w:tcPr>
          <w:p w14:paraId="155940E6" w14:textId="77777777" w:rsidR="00095B02" w:rsidRPr="00153300" w:rsidRDefault="000D175F" w:rsidP="00647803">
            <w:pPr>
              <w:pStyle w:val="TableText10"/>
              <w:rPr>
                <w:rStyle w:val="CharSectNo"/>
              </w:rPr>
            </w:pPr>
            <w:r w:rsidRPr="00153300">
              <w:rPr>
                <w:rStyle w:val="CharSectNo"/>
              </w:rPr>
              <w:t>f</w:t>
            </w:r>
            <w:r w:rsidR="00095B02" w:rsidRPr="00153300">
              <w:rPr>
                <w:rStyle w:val="CharSectNo"/>
              </w:rPr>
              <w:t>emale genital mutilation</w:t>
            </w:r>
          </w:p>
        </w:tc>
      </w:tr>
      <w:tr w:rsidR="00095B02" w:rsidRPr="00153300" w14:paraId="4533BA0F" w14:textId="77777777" w:rsidTr="00027A04">
        <w:trPr>
          <w:cantSplit/>
        </w:trPr>
        <w:tc>
          <w:tcPr>
            <w:tcW w:w="1075" w:type="dxa"/>
          </w:tcPr>
          <w:p w14:paraId="6275C89F" w14:textId="1811EB54" w:rsidR="00095B02" w:rsidRPr="00153300" w:rsidRDefault="00E74669" w:rsidP="00647803">
            <w:pPr>
              <w:pStyle w:val="TableText10"/>
              <w:rPr>
                <w:rStyle w:val="CharSectNo"/>
              </w:rPr>
            </w:pPr>
            <w:r>
              <w:rPr>
                <w:rStyle w:val="CharSectNo"/>
              </w:rPr>
              <w:t>5</w:t>
            </w:r>
          </w:p>
        </w:tc>
        <w:tc>
          <w:tcPr>
            <w:tcW w:w="1868" w:type="dxa"/>
          </w:tcPr>
          <w:p w14:paraId="5B9E5C6B" w14:textId="21EF68D1" w:rsidR="00095B02" w:rsidRPr="00B73299" w:rsidRDefault="00571594" w:rsidP="00647803">
            <w:pPr>
              <w:pStyle w:val="TableText10"/>
              <w:rPr>
                <w:rStyle w:val="charCitHyperlinkAbbrev"/>
              </w:rPr>
            </w:pPr>
            <w:hyperlink r:id="rId102" w:tooltip="Crimes Act 1900" w:history="1">
              <w:r w:rsidRPr="00B73299">
                <w:rPr>
                  <w:rStyle w:val="charCitHyperlinkAbbrev"/>
                </w:rPr>
                <w:t>Crimes Act</w:t>
              </w:r>
            </w:hyperlink>
          </w:p>
        </w:tc>
        <w:tc>
          <w:tcPr>
            <w:tcW w:w="1276" w:type="dxa"/>
          </w:tcPr>
          <w:p w14:paraId="654C5AD9"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 xml:space="preserve">against </w:t>
            </w:r>
            <w:r w:rsidR="00923D7E" w:rsidRPr="00153300">
              <w:rPr>
                <w:rStyle w:val="CharSectNo"/>
              </w:rPr>
              <w:t>p</w:t>
            </w:r>
            <w:r w:rsidRPr="00153300">
              <w:rPr>
                <w:rStyle w:val="CharSectNo"/>
              </w:rPr>
              <w:t>t</w:t>
            </w:r>
            <w:r w:rsidR="00362A56" w:rsidRPr="00153300">
              <w:rPr>
                <w:rStyle w:val="CharSectNo"/>
              </w:rPr>
              <w:t> </w:t>
            </w:r>
            <w:r w:rsidRPr="00153300">
              <w:rPr>
                <w:rStyle w:val="CharSectNo"/>
              </w:rPr>
              <w:t>5</w:t>
            </w:r>
          </w:p>
        </w:tc>
        <w:tc>
          <w:tcPr>
            <w:tcW w:w="3686" w:type="dxa"/>
          </w:tcPr>
          <w:p w14:paraId="3D4618D7" w14:textId="77777777" w:rsidR="00095B02" w:rsidRPr="00153300" w:rsidRDefault="000D175F" w:rsidP="00647803">
            <w:pPr>
              <w:pStyle w:val="TableText10"/>
              <w:rPr>
                <w:rStyle w:val="CharSectNo"/>
              </w:rPr>
            </w:pPr>
            <w:r w:rsidRPr="00153300">
              <w:rPr>
                <w:rStyle w:val="CharSectNo"/>
              </w:rPr>
              <w:t>s</w:t>
            </w:r>
            <w:r w:rsidR="00095B02" w:rsidRPr="00153300">
              <w:rPr>
                <w:rStyle w:val="CharSectNo"/>
              </w:rPr>
              <w:t>exual servitude</w:t>
            </w:r>
          </w:p>
        </w:tc>
      </w:tr>
      <w:tr w:rsidR="00095B02" w:rsidRPr="00153300" w14:paraId="24B183A4" w14:textId="77777777" w:rsidTr="00027A04">
        <w:trPr>
          <w:cantSplit/>
        </w:trPr>
        <w:tc>
          <w:tcPr>
            <w:tcW w:w="1075" w:type="dxa"/>
          </w:tcPr>
          <w:p w14:paraId="6C75B600" w14:textId="04BC66C5" w:rsidR="00095B02" w:rsidRPr="00153300" w:rsidRDefault="00E74669" w:rsidP="00647803">
            <w:pPr>
              <w:pStyle w:val="TableText10"/>
              <w:rPr>
                <w:rStyle w:val="CharSectNo"/>
              </w:rPr>
            </w:pPr>
            <w:r>
              <w:rPr>
                <w:rStyle w:val="CharSectNo"/>
              </w:rPr>
              <w:t>6</w:t>
            </w:r>
          </w:p>
        </w:tc>
        <w:tc>
          <w:tcPr>
            <w:tcW w:w="1868" w:type="dxa"/>
          </w:tcPr>
          <w:p w14:paraId="7AD4150F" w14:textId="0289D836" w:rsidR="00095B02" w:rsidRPr="00B73299" w:rsidRDefault="00FE21CF" w:rsidP="00647803">
            <w:pPr>
              <w:pStyle w:val="TableText10"/>
              <w:rPr>
                <w:rStyle w:val="charCitHyperlinkAbbrev"/>
              </w:rPr>
            </w:pPr>
            <w:hyperlink r:id="rId103" w:tooltip="A2002-51" w:history="1">
              <w:r w:rsidRPr="00B73299">
                <w:rPr>
                  <w:rStyle w:val="charCitHyperlinkAbbrev"/>
                </w:rPr>
                <w:t>Criminal Code</w:t>
              </w:r>
            </w:hyperlink>
          </w:p>
        </w:tc>
        <w:tc>
          <w:tcPr>
            <w:tcW w:w="1276" w:type="dxa"/>
          </w:tcPr>
          <w:p w14:paraId="3538D26B" w14:textId="77777777" w:rsidR="00095B02" w:rsidRPr="00153300" w:rsidRDefault="00095B02" w:rsidP="00647803">
            <w:pPr>
              <w:pStyle w:val="TableText10"/>
              <w:rPr>
                <w:rStyle w:val="CharSectNo"/>
              </w:rPr>
            </w:pPr>
            <w:r w:rsidRPr="00153300">
              <w:rPr>
                <w:rStyle w:val="CharSectNo"/>
              </w:rPr>
              <w:t>309</w:t>
            </w:r>
          </w:p>
        </w:tc>
        <w:tc>
          <w:tcPr>
            <w:tcW w:w="3686" w:type="dxa"/>
          </w:tcPr>
          <w:p w14:paraId="5FED10FC" w14:textId="77777777" w:rsidR="00095B02" w:rsidRPr="00153300" w:rsidRDefault="000D175F" w:rsidP="00647803">
            <w:pPr>
              <w:pStyle w:val="TableText10"/>
              <w:rPr>
                <w:rStyle w:val="CharSectNo"/>
              </w:rPr>
            </w:pPr>
            <w:r w:rsidRPr="00153300">
              <w:rPr>
                <w:rStyle w:val="CharSectNo"/>
              </w:rPr>
              <w:t>r</w:t>
            </w:r>
            <w:r w:rsidR="00095B02" w:rsidRPr="00153300">
              <w:rPr>
                <w:rStyle w:val="CharSectNo"/>
              </w:rPr>
              <w:t>obbery</w:t>
            </w:r>
          </w:p>
        </w:tc>
      </w:tr>
      <w:tr w:rsidR="00095B02" w:rsidRPr="00153300" w14:paraId="1CE08CDF" w14:textId="77777777" w:rsidTr="00027A04">
        <w:trPr>
          <w:cantSplit/>
        </w:trPr>
        <w:tc>
          <w:tcPr>
            <w:tcW w:w="1075" w:type="dxa"/>
          </w:tcPr>
          <w:p w14:paraId="4913FA3A" w14:textId="2613843E" w:rsidR="00095B02" w:rsidRPr="00153300" w:rsidRDefault="00E74669" w:rsidP="00647803">
            <w:pPr>
              <w:pStyle w:val="TableText10"/>
              <w:rPr>
                <w:rStyle w:val="CharSectNo"/>
              </w:rPr>
            </w:pPr>
            <w:r>
              <w:rPr>
                <w:rStyle w:val="CharSectNo"/>
              </w:rPr>
              <w:t>7</w:t>
            </w:r>
          </w:p>
        </w:tc>
        <w:tc>
          <w:tcPr>
            <w:tcW w:w="1868" w:type="dxa"/>
          </w:tcPr>
          <w:p w14:paraId="1E736022" w14:textId="718CCBBC" w:rsidR="00095B02" w:rsidRPr="00B73299" w:rsidRDefault="00FE21CF" w:rsidP="00647803">
            <w:pPr>
              <w:pStyle w:val="TableText10"/>
              <w:rPr>
                <w:rStyle w:val="charCitHyperlinkAbbrev"/>
              </w:rPr>
            </w:pPr>
            <w:hyperlink r:id="rId104" w:tooltip="A2002-51" w:history="1">
              <w:r w:rsidRPr="00B73299">
                <w:rPr>
                  <w:rStyle w:val="charCitHyperlinkAbbrev"/>
                </w:rPr>
                <w:t>Criminal Code</w:t>
              </w:r>
            </w:hyperlink>
          </w:p>
        </w:tc>
        <w:tc>
          <w:tcPr>
            <w:tcW w:w="1276" w:type="dxa"/>
          </w:tcPr>
          <w:p w14:paraId="4B3BC2C1" w14:textId="77777777" w:rsidR="00095B02" w:rsidRPr="00153300" w:rsidRDefault="00095B02" w:rsidP="00647803">
            <w:pPr>
              <w:pStyle w:val="TableText10"/>
              <w:rPr>
                <w:rStyle w:val="CharSectNo"/>
              </w:rPr>
            </w:pPr>
            <w:r w:rsidRPr="00153300">
              <w:rPr>
                <w:rStyle w:val="CharSectNo"/>
              </w:rPr>
              <w:t>310</w:t>
            </w:r>
          </w:p>
        </w:tc>
        <w:tc>
          <w:tcPr>
            <w:tcW w:w="3686" w:type="dxa"/>
          </w:tcPr>
          <w:p w14:paraId="4EAB4E1D" w14:textId="77777777" w:rsidR="00095B02" w:rsidRPr="00153300" w:rsidRDefault="000D175F" w:rsidP="00647803">
            <w:pPr>
              <w:pStyle w:val="TableText10"/>
              <w:rPr>
                <w:rStyle w:val="CharSectNo"/>
              </w:rPr>
            </w:pPr>
            <w:r w:rsidRPr="00153300">
              <w:rPr>
                <w:rStyle w:val="CharSectNo"/>
              </w:rPr>
              <w:t>a</w:t>
            </w:r>
            <w:r w:rsidR="00095B02" w:rsidRPr="00153300">
              <w:rPr>
                <w:rStyle w:val="CharSectNo"/>
              </w:rPr>
              <w:t>ggravated robbery</w:t>
            </w:r>
          </w:p>
        </w:tc>
      </w:tr>
    </w:tbl>
    <w:p w14:paraId="6D8914C9" w14:textId="77777777" w:rsidR="00C07C5A" w:rsidRPr="005366E8" w:rsidRDefault="00C07C5A" w:rsidP="00C07C5A">
      <w:pPr>
        <w:pStyle w:val="Sched-Form"/>
        <w:suppressLineNumbers/>
      </w:pPr>
      <w:bookmarkStart w:id="131" w:name="_Toc169605115"/>
      <w:r w:rsidRPr="005366E8">
        <w:rPr>
          <w:rStyle w:val="CharDivNo"/>
        </w:rPr>
        <w:t>Division 1.2.2</w:t>
      </w:r>
      <w:r w:rsidRPr="004573C3">
        <w:tab/>
      </w:r>
      <w:r w:rsidRPr="005366E8">
        <w:rPr>
          <w:rStyle w:val="CharDivText"/>
        </w:rPr>
        <w:t>Family violence offences</w:t>
      </w:r>
      <w:bookmarkEnd w:id="131"/>
    </w:p>
    <w:p w14:paraId="3EEF51B0" w14:textId="77777777" w:rsidR="000D175F" w:rsidRPr="00153300" w:rsidRDefault="000D175F" w:rsidP="00B73299">
      <w:pPr>
        <w:rPr>
          <w:rStyle w:val="CharSectNo"/>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868"/>
        <w:gridCol w:w="1276"/>
        <w:gridCol w:w="3729"/>
      </w:tblGrid>
      <w:tr w:rsidR="000D00B5" w:rsidRPr="00153300" w14:paraId="49D44CCC" w14:textId="77777777" w:rsidTr="00027A04">
        <w:trPr>
          <w:cantSplit/>
          <w:tblHeader/>
        </w:trPr>
        <w:tc>
          <w:tcPr>
            <w:tcW w:w="1075" w:type="dxa"/>
            <w:tcBorders>
              <w:bottom w:val="single" w:sz="4" w:space="0" w:color="auto"/>
            </w:tcBorders>
          </w:tcPr>
          <w:p w14:paraId="7E1DB1B6" w14:textId="77777777" w:rsidR="000D00B5" w:rsidRPr="00153300" w:rsidRDefault="000D00B5" w:rsidP="000D00B5">
            <w:pPr>
              <w:pStyle w:val="TableColHd"/>
              <w:rPr>
                <w:rStyle w:val="CharSectNo"/>
              </w:rPr>
            </w:pPr>
            <w:r w:rsidRPr="00153300">
              <w:rPr>
                <w:rStyle w:val="CharSectNo"/>
              </w:rPr>
              <w:t>column 1</w:t>
            </w:r>
          </w:p>
          <w:p w14:paraId="54379F15" w14:textId="77777777" w:rsidR="000D00B5" w:rsidRPr="00153300" w:rsidRDefault="000D00B5" w:rsidP="000D00B5">
            <w:pPr>
              <w:pStyle w:val="TableColHd"/>
              <w:rPr>
                <w:rStyle w:val="CharSectNo"/>
              </w:rPr>
            </w:pPr>
            <w:r w:rsidRPr="00153300">
              <w:rPr>
                <w:rStyle w:val="CharSectNo"/>
              </w:rPr>
              <w:t>item</w:t>
            </w:r>
          </w:p>
        </w:tc>
        <w:tc>
          <w:tcPr>
            <w:tcW w:w="1868" w:type="dxa"/>
            <w:tcBorders>
              <w:bottom w:val="single" w:sz="4" w:space="0" w:color="auto"/>
            </w:tcBorders>
          </w:tcPr>
          <w:p w14:paraId="74DECE27" w14:textId="77777777" w:rsidR="000D00B5" w:rsidRPr="00153300" w:rsidRDefault="000D00B5" w:rsidP="000D00B5">
            <w:pPr>
              <w:pStyle w:val="TableColHd"/>
              <w:rPr>
                <w:rStyle w:val="CharSectNo"/>
              </w:rPr>
            </w:pPr>
            <w:r w:rsidRPr="00153300">
              <w:rPr>
                <w:rStyle w:val="CharSectNo"/>
              </w:rPr>
              <w:t>column 2</w:t>
            </w:r>
          </w:p>
          <w:p w14:paraId="2297B318" w14:textId="77777777" w:rsidR="000D00B5" w:rsidRPr="00153300" w:rsidRDefault="000D00B5" w:rsidP="000D00B5">
            <w:pPr>
              <w:pStyle w:val="TableColHd"/>
              <w:rPr>
                <w:rStyle w:val="CharSectNo"/>
              </w:rPr>
            </w:pPr>
            <w:r w:rsidRPr="00153300">
              <w:rPr>
                <w:rStyle w:val="CharSectNo"/>
              </w:rPr>
              <w:t>legislation</w:t>
            </w:r>
          </w:p>
        </w:tc>
        <w:tc>
          <w:tcPr>
            <w:tcW w:w="1276" w:type="dxa"/>
            <w:tcBorders>
              <w:bottom w:val="single" w:sz="4" w:space="0" w:color="auto"/>
            </w:tcBorders>
          </w:tcPr>
          <w:p w14:paraId="30BE5C30" w14:textId="77777777" w:rsidR="000D00B5" w:rsidRPr="00153300" w:rsidRDefault="000D00B5" w:rsidP="000D00B5">
            <w:pPr>
              <w:pStyle w:val="TableColHd"/>
              <w:rPr>
                <w:rStyle w:val="CharSectNo"/>
              </w:rPr>
            </w:pPr>
            <w:r w:rsidRPr="00153300">
              <w:rPr>
                <w:rStyle w:val="CharSectNo"/>
              </w:rPr>
              <w:t>column 3</w:t>
            </w:r>
          </w:p>
          <w:p w14:paraId="11E36752" w14:textId="77777777" w:rsidR="000D00B5" w:rsidRPr="00153300" w:rsidRDefault="000D00B5" w:rsidP="000D00B5">
            <w:pPr>
              <w:pStyle w:val="TableColHd"/>
              <w:rPr>
                <w:rStyle w:val="CharSectNo"/>
              </w:rPr>
            </w:pPr>
            <w:r w:rsidRPr="00153300">
              <w:rPr>
                <w:rStyle w:val="CharSectNo"/>
              </w:rPr>
              <w:t>provision</w:t>
            </w:r>
          </w:p>
        </w:tc>
        <w:tc>
          <w:tcPr>
            <w:tcW w:w="3729" w:type="dxa"/>
            <w:tcBorders>
              <w:bottom w:val="single" w:sz="4" w:space="0" w:color="auto"/>
            </w:tcBorders>
          </w:tcPr>
          <w:p w14:paraId="5BFF6C03" w14:textId="77777777" w:rsidR="000D00B5" w:rsidRPr="00153300" w:rsidRDefault="000D00B5" w:rsidP="000D00B5">
            <w:pPr>
              <w:pStyle w:val="TableColHd"/>
              <w:rPr>
                <w:rStyle w:val="CharSectNo"/>
              </w:rPr>
            </w:pPr>
            <w:r w:rsidRPr="00153300">
              <w:rPr>
                <w:rStyle w:val="CharSectNo"/>
              </w:rPr>
              <w:t>column 4</w:t>
            </w:r>
          </w:p>
          <w:p w14:paraId="70DF83E8" w14:textId="77777777" w:rsidR="000D00B5" w:rsidRPr="00153300" w:rsidRDefault="000D00B5" w:rsidP="005452AD">
            <w:pPr>
              <w:pStyle w:val="TableColHd"/>
              <w:rPr>
                <w:rStyle w:val="CharSectNo"/>
              </w:rPr>
            </w:pPr>
            <w:r w:rsidRPr="00153300">
              <w:rPr>
                <w:rStyle w:val="CharSectNo"/>
              </w:rPr>
              <w:t>description</w:t>
            </w:r>
          </w:p>
        </w:tc>
      </w:tr>
      <w:tr w:rsidR="000D00B5" w:rsidRPr="00153300" w14:paraId="494E284A" w14:textId="77777777" w:rsidTr="00027A04">
        <w:trPr>
          <w:cantSplit/>
        </w:trPr>
        <w:tc>
          <w:tcPr>
            <w:tcW w:w="1075" w:type="dxa"/>
            <w:tcBorders>
              <w:top w:val="single" w:sz="4" w:space="0" w:color="auto"/>
            </w:tcBorders>
          </w:tcPr>
          <w:p w14:paraId="70930F24" w14:textId="77777777" w:rsidR="000D00B5" w:rsidRPr="00153300" w:rsidRDefault="000D00B5" w:rsidP="00647803">
            <w:pPr>
              <w:pStyle w:val="TableText10"/>
              <w:rPr>
                <w:rStyle w:val="CharSectNo"/>
              </w:rPr>
            </w:pPr>
            <w:r w:rsidRPr="00153300">
              <w:rPr>
                <w:rStyle w:val="CharSectNo"/>
              </w:rPr>
              <w:t>1</w:t>
            </w:r>
          </w:p>
        </w:tc>
        <w:tc>
          <w:tcPr>
            <w:tcW w:w="1868" w:type="dxa"/>
            <w:tcBorders>
              <w:top w:val="single" w:sz="4" w:space="0" w:color="auto"/>
            </w:tcBorders>
          </w:tcPr>
          <w:p w14:paraId="54B8BA88" w14:textId="25159318" w:rsidR="000D00B5" w:rsidRPr="00B73299" w:rsidRDefault="00571594" w:rsidP="00647803">
            <w:pPr>
              <w:pStyle w:val="TableText10"/>
              <w:rPr>
                <w:rStyle w:val="charCitHyperlinkAbbrev"/>
              </w:rPr>
            </w:pPr>
            <w:hyperlink r:id="rId105" w:tooltip="Crimes Act 1900" w:history="1">
              <w:r w:rsidRPr="00B73299">
                <w:rPr>
                  <w:rStyle w:val="charCitHyperlinkAbbrev"/>
                </w:rPr>
                <w:t>Crimes Act</w:t>
              </w:r>
            </w:hyperlink>
          </w:p>
        </w:tc>
        <w:tc>
          <w:tcPr>
            <w:tcW w:w="1276" w:type="dxa"/>
            <w:tcBorders>
              <w:top w:val="single" w:sz="4" w:space="0" w:color="auto"/>
            </w:tcBorders>
          </w:tcPr>
          <w:p w14:paraId="4DD8E752" w14:textId="77777777" w:rsidR="000D00B5" w:rsidRPr="00153300" w:rsidRDefault="000D00B5" w:rsidP="00647803">
            <w:pPr>
              <w:pStyle w:val="TableText10"/>
              <w:rPr>
                <w:rStyle w:val="CharSectNo"/>
              </w:rPr>
            </w:pPr>
            <w:r w:rsidRPr="00153300">
              <w:rPr>
                <w:rStyle w:val="CharSectNo"/>
              </w:rPr>
              <w:t>116</w:t>
            </w:r>
          </w:p>
        </w:tc>
        <w:tc>
          <w:tcPr>
            <w:tcW w:w="3729" w:type="dxa"/>
            <w:tcBorders>
              <w:top w:val="single" w:sz="4" w:space="0" w:color="auto"/>
            </w:tcBorders>
          </w:tcPr>
          <w:p w14:paraId="152F0E8E" w14:textId="77777777" w:rsidR="000D00B5" w:rsidRPr="00153300" w:rsidRDefault="000D00B5" w:rsidP="00647803">
            <w:pPr>
              <w:pStyle w:val="TableText10"/>
              <w:rPr>
                <w:rStyle w:val="CharSectNo"/>
              </w:rPr>
            </w:pPr>
            <w:r w:rsidRPr="00153300">
              <w:rPr>
                <w:rStyle w:val="CharSectNo"/>
              </w:rPr>
              <w:t>destroying or damaging property</w:t>
            </w:r>
          </w:p>
        </w:tc>
      </w:tr>
      <w:tr w:rsidR="000D00B5" w:rsidRPr="00153300" w14:paraId="63DE85D0" w14:textId="77777777" w:rsidTr="00027A04">
        <w:trPr>
          <w:cantSplit/>
        </w:trPr>
        <w:tc>
          <w:tcPr>
            <w:tcW w:w="1075" w:type="dxa"/>
          </w:tcPr>
          <w:p w14:paraId="566C7C64" w14:textId="77777777" w:rsidR="000D00B5" w:rsidRPr="00153300" w:rsidRDefault="000D00B5" w:rsidP="00647803">
            <w:pPr>
              <w:pStyle w:val="TableText10"/>
              <w:rPr>
                <w:rStyle w:val="CharSectNo"/>
              </w:rPr>
            </w:pPr>
            <w:r w:rsidRPr="00153300">
              <w:rPr>
                <w:rStyle w:val="CharSectNo"/>
              </w:rPr>
              <w:t>2</w:t>
            </w:r>
          </w:p>
        </w:tc>
        <w:tc>
          <w:tcPr>
            <w:tcW w:w="1868" w:type="dxa"/>
          </w:tcPr>
          <w:p w14:paraId="1AECFC8B" w14:textId="1429B20E" w:rsidR="000D00B5" w:rsidRPr="00B73299" w:rsidRDefault="00571594" w:rsidP="00647803">
            <w:pPr>
              <w:pStyle w:val="TableText10"/>
              <w:rPr>
                <w:rStyle w:val="charCitHyperlinkAbbrev"/>
              </w:rPr>
            </w:pPr>
            <w:hyperlink r:id="rId106" w:tooltip="Crimes Act 1900" w:history="1">
              <w:r w:rsidRPr="00B73299">
                <w:rPr>
                  <w:rStyle w:val="charCitHyperlinkAbbrev"/>
                </w:rPr>
                <w:t>Crimes Act</w:t>
              </w:r>
            </w:hyperlink>
          </w:p>
        </w:tc>
        <w:tc>
          <w:tcPr>
            <w:tcW w:w="1276" w:type="dxa"/>
          </w:tcPr>
          <w:p w14:paraId="10A12FC6" w14:textId="77777777" w:rsidR="000D00B5" w:rsidRPr="00153300" w:rsidRDefault="000D00B5" w:rsidP="00647803">
            <w:pPr>
              <w:pStyle w:val="TableText10"/>
              <w:rPr>
                <w:rStyle w:val="CharSectNo"/>
              </w:rPr>
            </w:pPr>
            <w:r w:rsidRPr="00153300">
              <w:rPr>
                <w:rStyle w:val="CharSectNo"/>
              </w:rPr>
              <w:t>117</w:t>
            </w:r>
          </w:p>
        </w:tc>
        <w:tc>
          <w:tcPr>
            <w:tcW w:w="3729" w:type="dxa"/>
          </w:tcPr>
          <w:p w14:paraId="12B27927" w14:textId="77777777" w:rsidR="000D00B5" w:rsidRPr="00153300" w:rsidRDefault="000D00B5" w:rsidP="00647803">
            <w:pPr>
              <w:pStyle w:val="TableText10"/>
              <w:rPr>
                <w:rStyle w:val="CharSectNo"/>
              </w:rPr>
            </w:pPr>
            <w:r w:rsidRPr="00153300">
              <w:rPr>
                <w:rStyle w:val="CharSectNo"/>
              </w:rPr>
              <w:t>arson</w:t>
            </w:r>
          </w:p>
        </w:tc>
      </w:tr>
      <w:tr w:rsidR="000D00B5" w:rsidRPr="00153300" w14:paraId="118B222D" w14:textId="77777777" w:rsidTr="00027A04">
        <w:trPr>
          <w:cantSplit/>
        </w:trPr>
        <w:tc>
          <w:tcPr>
            <w:tcW w:w="1075" w:type="dxa"/>
          </w:tcPr>
          <w:p w14:paraId="6AC062B0" w14:textId="77777777" w:rsidR="000D00B5" w:rsidRPr="00153300" w:rsidRDefault="000D00B5" w:rsidP="00647803">
            <w:pPr>
              <w:pStyle w:val="TableText10"/>
              <w:rPr>
                <w:rStyle w:val="CharSectNo"/>
              </w:rPr>
            </w:pPr>
            <w:r w:rsidRPr="00153300">
              <w:rPr>
                <w:rStyle w:val="CharSectNo"/>
              </w:rPr>
              <w:t>3</w:t>
            </w:r>
          </w:p>
        </w:tc>
        <w:tc>
          <w:tcPr>
            <w:tcW w:w="1868" w:type="dxa"/>
          </w:tcPr>
          <w:p w14:paraId="7196E9E1" w14:textId="0D056315" w:rsidR="000D00B5" w:rsidRPr="00B73299" w:rsidRDefault="00571594" w:rsidP="00647803">
            <w:pPr>
              <w:pStyle w:val="TableText10"/>
              <w:rPr>
                <w:rStyle w:val="charCitHyperlinkAbbrev"/>
              </w:rPr>
            </w:pPr>
            <w:hyperlink r:id="rId107" w:tooltip="Crimes Act 1900" w:history="1">
              <w:r w:rsidRPr="00B73299">
                <w:rPr>
                  <w:rStyle w:val="charCitHyperlinkAbbrev"/>
                </w:rPr>
                <w:t>Crimes Act</w:t>
              </w:r>
            </w:hyperlink>
          </w:p>
        </w:tc>
        <w:tc>
          <w:tcPr>
            <w:tcW w:w="1276" w:type="dxa"/>
          </w:tcPr>
          <w:p w14:paraId="459744D0" w14:textId="77777777" w:rsidR="000D00B5" w:rsidRPr="00153300" w:rsidRDefault="000D00B5" w:rsidP="00647803">
            <w:pPr>
              <w:pStyle w:val="TableText10"/>
              <w:rPr>
                <w:rStyle w:val="CharSectNo"/>
              </w:rPr>
            </w:pPr>
            <w:r w:rsidRPr="00153300">
              <w:rPr>
                <w:rStyle w:val="CharSectNo"/>
              </w:rPr>
              <w:t>151</w:t>
            </w:r>
          </w:p>
        </w:tc>
        <w:tc>
          <w:tcPr>
            <w:tcW w:w="3729" w:type="dxa"/>
          </w:tcPr>
          <w:p w14:paraId="5737C4F0" w14:textId="77777777" w:rsidR="000D00B5" w:rsidRPr="00153300" w:rsidRDefault="000D00B5" w:rsidP="00647803">
            <w:pPr>
              <w:pStyle w:val="TableText10"/>
              <w:rPr>
                <w:rStyle w:val="CharSectNo"/>
              </w:rPr>
            </w:pPr>
            <w:r w:rsidRPr="00153300">
              <w:rPr>
                <w:rStyle w:val="CharSectNo"/>
              </w:rPr>
              <w:t xml:space="preserve">forcible entry on land </w:t>
            </w:r>
          </w:p>
        </w:tc>
      </w:tr>
      <w:tr w:rsidR="000D00B5" w:rsidRPr="00153300" w14:paraId="67E66B17" w14:textId="77777777" w:rsidTr="00027A04">
        <w:trPr>
          <w:cantSplit/>
        </w:trPr>
        <w:tc>
          <w:tcPr>
            <w:tcW w:w="1075" w:type="dxa"/>
          </w:tcPr>
          <w:p w14:paraId="21AADCE9" w14:textId="77777777" w:rsidR="000D00B5" w:rsidRPr="00153300" w:rsidRDefault="000D00B5" w:rsidP="00647803">
            <w:pPr>
              <w:pStyle w:val="TableText10"/>
              <w:rPr>
                <w:rStyle w:val="CharSectNo"/>
              </w:rPr>
            </w:pPr>
            <w:r w:rsidRPr="00153300">
              <w:rPr>
                <w:rStyle w:val="CharSectNo"/>
              </w:rPr>
              <w:t>4</w:t>
            </w:r>
          </w:p>
        </w:tc>
        <w:tc>
          <w:tcPr>
            <w:tcW w:w="1868" w:type="dxa"/>
          </w:tcPr>
          <w:p w14:paraId="32E991D7" w14:textId="5BB63DD5" w:rsidR="000D00B5" w:rsidRPr="00B73299" w:rsidRDefault="00571594" w:rsidP="00647803">
            <w:pPr>
              <w:pStyle w:val="TableText10"/>
              <w:rPr>
                <w:rStyle w:val="charCitHyperlinkAbbrev"/>
              </w:rPr>
            </w:pPr>
            <w:hyperlink r:id="rId108" w:tooltip="Crimes Act 1900" w:history="1">
              <w:r w:rsidRPr="00B73299">
                <w:rPr>
                  <w:rStyle w:val="charCitHyperlinkAbbrev"/>
                </w:rPr>
                <w:t>Crimes Act</w:t>
              </w:r>
            </w:hyperlink>
          </w:p>
        </w:tc>
        <w:tc>
          <w:tcPr>
            <w:tcW w:w="1276" w:type="dxa"/>
          </w:tcPr>
          <w:p w14:paraId="458CAB9D" w14:textId="77777777" w:rsidR="000D00B5" w:rsidRPr="00153300" w:rsidRDefault="000D00B5" w:rsidP="00647803">
            <w:pPr>
              <w:pStyle w:val="TableText10"/>
              <w:rPr>
                <w:rStyle w:val="CharSectNo"/>
              </w:rPr>
            </w:pPr>
            <w:r w:rsidRPr="00153300">
              <w:rPr>
                <w:rStyle w:val="CharSectNo"/>
              </w:rPr>
              <w:t>154 (1)</w:t>
            </w:r>
          </w:p>
        </w:tc>
        <w:tc>
          <w:tcPr>
            <w:tcW w:w="3729" w:type="dxa"/>
          </w:tcPr>
          <w:p w14:paraId="40A07CF4" w14:textId="77777777" w:rsidR="000D00B5" w:rsidRPr="00153300" w:rsidRDefault="000D00B5" w:rsidP="00647803">
            <w:pPr>
              <w:pStyle w:val="TableText10"/>
              <w:rPr>
                <w:rStyle w:val="CharSectNo"/>
              </w:rPr>
            </w:pPr>
            <w:r w:rsidRPr="00153300">
              <w:rPr>
                <w:rStyle w:val="CharSectNo"/>
              </w:rPr>
              <w:t xml:space="preserve">trespass on government premises </w:t>
            </w:r>
          </w:p>
        </w:tc>
      </w:tr>
      <w:tr w:rsidR="000D00B5" w:rsidRPr="00153300" w14:paraId="129C3F1A" w14:textId="77777777" w:rsidTr="00027A04">
        <w:trPr>
          <w:cantSplit/>
        </w:trPr>
        <w:tc>
          <w:tcPr>
            <w:tcW w:w="1075" w:type="dxa"/>
          </w:tcPr>
          <w:p w14:paraId="0DA73204" w14:textId="77777777" w:rsidR="000D00B5" w:rsidRPr="00153300" w:rsidRDefault="000D00B5" w:rsidP="00016E3C">
            <w:pPr>
              <w:pStyle w:val="TableText10"/>
              <w:rPr>
                <w:rStyle w:val="CharSectNo"/>
              </w:rPr>
            </w:pPr>
            <w:r w:rsidRPr="00153300">
              <w:rPr>
                <w:rStyle w:val="CharSectNo"/>
              </w:rPr>
              <w:t>5</w:t>
            </w:r>
          </w:p>
        </w:tc>
        <w:tc>
          <w:tcPr>
            <w:tcW w:w="1868" w:type="dxa"/>
          </w:tcPr>
          <w:p w14:paraId="62368311" w14:textId="2FA74CAA" w:rsidR="000D00B5" w:rsidRPr="00B73299" w:rsidRDefault="00571594" w:rsidP="006E7655">
            <w:pPr>
              <w:pStyle w:val="TableText10"/>
              <w:keepNext/>
              <w:rPr>
                <w:rStyle w:val="charCitHyperlinkAbbrev"/>
              </w:rPr>
            </w:pPr>
            <w:hyperlink r:id="rId109" w:tooltip="Crimes Act 1900" w:history="1">
              <w:r w:rsidRPr="00B73299">
                <w:rPr>
                  <w:rStyle w:val="charCitHyperlinkAbbrev"/>
                </w:rPr>
                <w:t>Crimes Act</w:t>
              </w:r>
            </w:hyperlink>
          </w:p>
        </w:tc>
        <w:tc>
          <w:tcPr>
            <w:tcW w:w="1276" w:type="dxa"/>
          </w:tcPr>
          <w:p w14:paraId="604F052E" w14:textId="77777777" w:rsidR="000D00B5" w:rsidRPr="00153300" w:rsidRDefault="000D00B5" w:rsidP="006E7655">
            <w:pPr>
              <w:pStyle w:val="TableText10"/>
              <w:keepNext/>
              <w:rPr>
                <w:rStyle w:val="CharSectNo"/>
              </w:rPr>
            </w:pPr>
            <w:r w:rsidRPr="00153300">
              <w:rPr>
                <w:rStyle w:val="CharSectNo"/>
              </w:rPr>
              <w:t>154 (2) (a)</w:t>
            </w:r>
          </w:p>
        </w:tc>
        <w:tc>
          <w:tcPr>
            <w:tcW w:w="3729" w:type="dxa"/>
          </w:tcPr>
          <w:p w14:paraId="5286A607" w14:textId="77777777" w:rsidR="000D00B5" w:rsidRPr="00153300" w:rsidRDefault="000D00B5" w:rsidP="006E7655">
            <w:pPr>
              <w:pStyle w:val="TableText10"/>
              <w:keepNext/>
              <w:rPr>
                <w:rStyle w:val="CharSectNo"/>
              </w:rPr>
            </w:pPr>
            <w:r w:rsidRPr="00153300">
              <w:rPr>
                <w:rStyle w:val="CharSectNo"/>
              </w:rPr>
              <w:t>engage in unreasonable obstruction etc in relation to the use of government premises</w:t>
            </w:r>
          </w:p>
        </w:tc>
      </w:tr>
      <w:tr w:rsidR="000D00B5" w:rsidRPr="00153300" w14:paraId="3C2BCB5A" w14:textId="77777777" w:rsidTr="00027A04">
        <w:trPr>
          <w:cantSplit/>
        </w:trPr>
        <w:tc>
          <w:tcPr>
            <w:tcW w:w="1075" w:type="dxa"/>
          </w:tcPr>
          <w:p w14:paraId="0F2D72C8" w14:textId="77777777" w:rsidR="000D00B5" w:rsidRPr="00153300" w:rsidRDefault="000D00B5" w:rsidP="00647803">
            <w:pPr>
              <w:pStyle w:val="TableText10"/>
              <w:rPr>
                <w:rStyle w:val="CharSectNo"/>
              </w:rPr>
            </w:pPr>
            <w:r w:rsidRPr="00153300">
              <w:rPr>
                <w:rStyle w:val="CharSectNo"/>
              </w:rPr>
              <w:lastRenderedPageBreak/>
              <w:t>6</w:t>
            </w:r>
          </w:p>
        </w:tc>
        <w:tc>
          <w:tcPr>
            <w:tcW w:w="1868" w:type="dxa"/>
          </w:tcPr>
          <w:p w14:paraId="5D992E2F" w14:textId="4720F18D" w:rsidR="000D00B5" w:rsidRPr="00B73299" w:rsidRDefault="00571594" w:rsidP="00647803">
            <w:pPr>
              <w:pStyle w:val="TableText10"/>
              <w:rPr>
                <w:rStyle w:val="charCitHyperlinkAbbrev"/>
              </w:rPr>
            </w:pPr>
            <w:hyperlink r:id="rId110" w:tooltip="Crimes Act 1900" w:history="1">
              <w:r w:rsidRPr="00B73299">
                <w:rPr>
                  <w:rStyle w:val="charCitHyperlinkAbbrev"/>
                </w:rPr>
                <w:t>Crimes Act</w:t>
              </w:r>
            </w:hyperlink>
          </w:p>
        </w:tc>
        <w:tc>
          <w:tcPr>
            <w:tcW w:w="1276" w:type="dxa"/>
          </w:tcPr>
          <w:p w14:paraId="588D9E82" w14:textId="77777777" w:rsidR="000D00B5" w:rsidRPr="00153300" w:rsidRDefault="000D00B5" w:rsidP="00647803">
            <w:pPr>
              <w:pStyle w:val="TableText10"/>
              <w:rPr>
                <w:rStyle w:val="CharSectNo"/>
              </w:rPr>
            </w:pPr>
            <w:r w:rsidRPr="00153300">
              <w:rPr>
                <w:rStyle w:val="CharSectNo"/>
              </w:rPr>
              <w:t>154 (2) (b)</w:t>
            </w:r>
          </w:p>
        </w:tc>
        <w:tc>
          <w:tcPr>
            <w:tcW w:w="3729" w:type="dxa"/>
          </w:tcPr>
          <w:p w14:paraId="4C06CE79" w14:textId="77777777" w:rsidR="000D00B5" w:rsidRPr="00153300" w:rsidRDefault="000D00B5" w:rsidP="00647803">
            <w:pPr>
              <w:pStyle w:val="TableText10"/>
              <w:rPr>
                <w:rStyle w:val="CharSectNo"/>
              </w:rPr>
            </w:pPr>
            <w:r w:rsidRPr="00153300">
              <w:rPr>
                <w:rStyle w:val="CharSectNo"/>
              </w:rPr>
              <w:t>behave in an offensive or disorderly manner while in or on government premises</w:t>
            </w:r>
          </w:p>
        </w:tc>
      </w:tr>
      <w:tr w:rsidR="000D00B5" w:rsidRPr="00153300" w14:paraId="4092EECD" w14:textId="77777777" w:rsidTr="00027A04">
        <w:trPr>
          <w:cantSplit/>
        </w:trPr>
        <w:tc>
          <w:tcPr>
            <w:tcW w:w="1075" w:type="dxa"/>
          </w:tcPr>
          <w:p w14:paraId="77251BE6" w14:textId="77777777" w:rsidR="000D00B5" w:rsidRPr="00153300" w:rsidRDefault="000D00B5" w:rsidP="00647803">
            <w:pPr>
              <w:pStyle w:val="TableText10"/>
              <w:rPr>
                <w:rStyle w:val="CharSectNo"/>
              </w:rPr>
            </w:pPr>
            <w:r w:rsidRPr="00153300">
              <w:rPr>
                <w:rStyle w:val="CharSectNo"/>
              </w:rPr>
              <w:t>7</w:t>
            </w:r>
          </w:p>
        </w:tc>
        <w:tc>
          <w:tcPr>
            <w:tcW w:w="1868" w:type="dxa"/>
          </w:tcPr>
          <w:p w14:paraId="65AC4F72" w14:textId="7B5CA084" w:rsidR="000D00B5" w:rsidRPr="00B73299" w:rsidRDefault="00571594" w:rsidP="00647803">
            <w:pPr>
              <w:pStyle w:val="TableText10"/>
              <w:rPr>
                <w:rStyle w:val="charCitHyperlinkAbbrev"/>
              </w:rPr>
            </w:pPr>
            <w:hyperlink r:id="rId111" w:tooltip="Crimes Act 1900" w:history="1">
              <w:r w:rsidRPr="00B73299">
                <w:rPr>
                  <w:rStyle w:val="charCitHyperlinkAbbrev"/>
                </w:rPr>
                <w:t>Crimes Act</w:t>
              </w:r>
            </w:hyperlink>
          </w:p>
        </w:tc>
        <w:tc>
          <w:tcPr>
            <w:tcW w:w="1276" w:type="dxa"/>
          </w:tcPr>
          <w:p w14:paraId="1E70C339" w14:textId="77777777" w:rsidR="000D00B5" w:rsidRPr="00153300" w:rsidRDefault="000D00B5" w:rsidP="00647803">
            <w:pPr>
              <w:pStyle w:val="TableText10"/>
              <w:rPr>
                <w:rStyle w:val="CharSectNo"/>
              </w:rPr>
            </w:pPr>
            <w:r w:rsidRPr="00153300">
              <w:rPr>
                <w:rStyle w:val="CharSectNo"/>
              </w:rPr>
              <w:t>154 (2) (c)</w:t>
            </w:r>
          </w:p>
        </w:tc>
        <w:tc>
          <w:tcPr>
            <w:tcW w:w="3729" w:type="dxa"/>
          </w:tcPr>
          <w:p w14:paraId="66FE3061" w14:textId="77777777" w:rsidR="000D00B5" w:rsidRPr="00153300" w:rsidRDefault="000D00B5" w:rsidP="00647803">
            <w:pPr>
              <w:pStyle w:val="TableText10"/>
              <w:rPr>
                <w:rStyle w:val="CharSectNo"/>
              </w:rPr>
            </w:pPr>
            <w:r w:rsidRPr="00153300">
              <w:rPr>
                <w:rStyle w:val="CharSectNo"/>
              </w:rPr>
              <w:t>refuse or neglect to leave government premises when directed</w:t>
            </w:r>
          </w:p>
        </w:tc>
      </w:tr>
      <w:tr w:rsidR="000D00B5" w:rsidRPr="00153300" w14:paraId="27B0C1FB" w14:textId="77777777" w:rsidTr="00027A04">
        <w:trPr>
          <w:cantSplit/>
        </w:trPr>
        <w:tc>
          <w:tcPr>
            <w:tcW w:w="1075" w:type="dxa"/>
          </w:tcPr>
          <w:p w14:paraId="5FE00816" w14:textId="77777777" w:rsidR="000D00B5" w:rsidRPr="00153300" w:rsidRDefault="000D00B5" w:rsidP="00647803">
            <w:pPr>
              <w:pStyle w:val="TableText10"/>
              <w:rPr>
                <w:rStyle w:val="CharSectNo"/>
              </w:rPr>
            </w:pPr>
            <w:r w:rsidRPr="00153300">
              <w:rPr>
                <w:rStyle w:val="CharSectNo"/>
              </w:rPr>
              <w:t>8</w:t>
            </w:r>
          </w:p>
        </w:tc>
        <w:tc>
          <w:tcPr>
            <w:tcW w:w="1868" w:type="dxa"/>
          </w:tcPr>
          <w:p w14:paraId="30A31720" w14:textId="70A4E25D" w:rsidR="000D00B5" w:rsidRPr="00B73299" w:rsidRDefault="00571594" w:rsidP="00647803">
            <w:pPr>
              <w:pStyle w:val="TableText10"/>
              <w:rPr>
                <w:rStyle w:val="charCitHyperlinkAbbrev"/>
              </w:rPr>
            </w:pPr>
            <w:hyperlink r:id="rId112" w:tooltip="Crimes Act 1900" w:history="1">
              <w:r w:rsidRPr="00B73299">
                <w:rPr>
                  <w:rStyle w:val="charCitHyperlinkAbbrev"/>
                </w:rPr>
                <w:t>Crimes Act</w:t>
              </w:r>
            </w:hyperlink>
          </w:p>
        </w:tc>
        <w:tc>
          <w:tcPr>
            <w:tcW w:w="1276" w:type="dxa"/>
          </w:tcPr>
          <w:p w14:paraId="7BBAE603" w14:textId="77777777" w:rsidR="000D00B5" w:rsidRPr="00153300" w:rsidRDefault="000D00B5" w:rsidP="00647803">
            <w:pPr>
              <w:pStyle w:val="TableText10"/>
              <w:rPr>
                <w:rStyle w:val="CharSectNo"/>
              </w:rPr>
            </w:pPr>
            <w:r w:rsidRPr="00153300">
              <w:rPr>
                <w:rStyle w:val="CharSectNo"/>
              </w:rPr>
              <w:t>380</w:t>
            </w:r>
          </w:p>
        </w:tc>
        <w:tc>
          <w:tcPr>
            <w:tcW w:w="3729" w:type="dxa"/>
          </w:tcPr>
          <w:p w14:paraId="4C16F48E" w14:textId="77777777" w:rsidR="000D00B5" w:rsidRPr="00153300" w:rsidRDefault="000D00B5" w:rsidP="00647803">
            <w:pPr>
              <w:pStyle w:val="TableText10"/>
              <w:rPr>
                <w:rStyle w:val="CharSectNo"/>
              </w:rPr>
            </w:pPr>
            <w:r w:rsidRPr="00153300">
              <w:rPr>
                <w:rStyle w:val="CharSectNo"/>
              </w:rPr>
              <w:t>possession of offensive weapons and disabling substances</w:t>
            </w:r>
          </w:p>
        </w:tc>
      </w:tr>
      <w:tr w:rsidR="000D00B5" w:rsidRPr="00153300" w14:paraId="47B4C14B" w14:textId="77777777" w:rsidTr="00027A04">
        <w:trPr>
          <w:cantSplit/>
        </w:trPr>
        <w:tc>
          <w:tcPr>
            <w:tcW w:w="1075" w:type="dxa"/>
          </w:tcPr>
          <w:p w14:paraId="430E7E38" w14:textId="77777777" w:rsidR="000D00B5" w:rsidRPr="00153300" w:rsidRDefault="000D00B5" w:rsidP="00647803">
            <w:pPr>
              <w:pStyle w:val="TableText10"/>
              <w:rPr>
                <w:rStyle w:val="CharSectNo"/>
              </w:rPr>
            </w:pPr>
            <w:r w:rsidRPr="00153300">
              <w:rPr>
                <w:rStyle w:val="CharSectNo"/>
              </w:rPr>
              <w:t>9</w:t>
            </w:r>
          </w:p>
        </w:tc>
        <w:tc>
          <w:tcPr>
            <w:tcW w:w="1868" w:type="dxa"/>
          </w:tcPr>
          <w:p w14:paraId="1E0D017D" w14:textId="3B2CFE75" w:rsidR="000D00B5" w:rsidRPr="00B73299" w:rsidRDefault="00571594" w:rsidP="00647803">
            <w:pPr>
              <w:pStyle w:val="TableText10"/>
              <w:rPr>
                <w:rStyle w:val="charCitHyperlinkAbbrev"/>
              </w:rPr>
            </w:pPr>
            <w:hyperlink r:id="rId113" w:tooltip="Crimes Act 1900" w:history="1">
              <w:r w:rsidRPr="00B73299">
                <w:rPr>
                  <w:rStyle w:val="charCitHyperlinkAbbrev"/>
                </w:rPr>
                <w:t>Crimes Act</w:t>
              </w:r>
            </w:hyperlink>
          </w:p>
        </w:tc>
        <w:tc>
          <w:tcPr>
            <w:tcW w:w="1276" w:type="dxa"/>
          </w:tcPr>
          <w:p w14:paraId="73FED566" w14:textId="77777777" w:rsidR="000D00B5" w:rsidRPr="00153300" w:rsidRDefault="000D00B5" w:rsidP="00647803">
            <w:pPr>
              <w:pStyle w:val="TableText10"/>
              <w:rPr>
                <w:rStyle w:val="CharSectNo"/>
              </w:rPr>
            </w:pPr>
            <w:r w:rsidRPr="00153300">
              <w:rPr>
                <w:rStyle w:val="CharSectNo"/>
              </w:rPr>
              <w:t>381</w:t>
            </w:r>
          </w:p>
        </w:tc>
        <w:tc>
          <w:tcPr>
            <w:tcW w:w="3729" w:type="dxa"/>
          </w:tcPr>
          <w:p w14:paraId="124DA4B7" w14:textId="77777777" w:rsidR="000D00B5" w:rsidRPr="00153300" w:rsidRDefault="000D00B5" w:rsidP="00647803">
            <w:pPr>
              <w:pStyle w:val="TableText10"/>
              <w:rPr>
                <w:rStyle w:val="CharSectNo"/>
              </w:rPr>
            </w:pPr>
            <w:r w:rsidRPr="00153300">
              <w:rPr>
                <w:rStyle w:val="CharSectNo"/>
              </w:rPr>
              <w:t>possession of offensive weapons and disabling substances with intent</w:t>
            </w:r>
          </w:p>
        </w:tc>
      </w:tr>
      <w:tr w:rsidR="000D00B5" w:rsidRPr="00153300" w14:paraId="3EB56A10" w14:textId="77777777" w:rsidTr="00027A04">
        <w:trPr>
          <w:cantSplit/>
        </w:trPr>
        <w:tc>
          <w:tcPr>
            <w:tcW w:w="1075" w:type="dxa"/>
          </w:tcPr>
          <w:p w14:paraId="7C6838A7" w14:textId="77777777" w:rsidR="000D00B5" w:rsidRPr="00153300" w:rsidRDefault="000D00B5" w:rsidP="00647803">
            <w:pPr>
              <w:pStyle w:val="TableText10"/>
              <w:rPr>
                <w:rStyle w:val="CharSectNo"/>
              </w:rPr>
            </w:pPr>
            <w:r w:rsidRPr="00153300">
              <w:rPr>
                <w:rStyle w:val="CharSectNo"/>
              </w:rPr>
              <w:t>10</w:t>
            </w:r>
          </w:p>
        </w:tc>
        <w:tc>
          <w:tcPr>
            <w:tcW w:w="1868" w:type="dxa"/>
          </w:tcPr>
          <w:p w14:paraId="455259C6" w14:textId="2666C22B" w:rsidR="000D00B5" w:rsidRPr="00B73299" w:rsidRDefault="00571594" w:rsidP="00647803">
            <w:pPr>
              <w:pStyle w:val="TableText10"/>
              <w:rPr>
                <w:rStyle w:val="charCitHyperlinkAbbrev"/>
              </w:rPr>
            </w:pPr>
            <w:hyperlink r:id="rId114" w:tooltip="Crimes Act 1900" w:history="1">
              <w:r w:rsidRPr="00B73299">
                <w:rPr>
                  <w:rStyle w:val="charCitHyperlinkAbbrev"/>
                </w:rPr>
                <w:t>Crimes Act</w:t>
              </w:r>
            </w:hyperlink>
          </w:p>
        </w:tc>
        <w:tc>
          <w:tcPr>
            <w:tcW w:w="1276" w:type="dxa"/>
          </w:tcPr>
          <w:p w14:paraId="034AEB8F" w14:textId="77777777" w:rsidR="000D00B5" w:rsidRPr="00153300" w:rsidRDefault="000D00B5" w:rsidP="00647803">
            <w:pPr>
              <w:pStyle w:val="TableText10"/>
              <w:rPr>
                <w:rStyle w:val="CharSectNo"/>
              </w:rPr>
            </w:pPr>
            <w:r w:rsidRPr="00153300">
              <w:rPr>
                <w:rStyle w:val="CharSectNo"/>
              </w:rPr>
              <w:t>392</w:t>
            </w:r>
          </w:p>
        </w:tc>
        <w:tc>
          <w:tcPr>
            <w:tcW w:w="3729" w:type="dxa"/>
          </w:tcPr>
          <w:p w14:paraId="6C3B6C44" w14:textId="77777777" w:rsidR="000D00B5" w:rsidRPr="00153300" w:rsidRDefault="000D00B5" w:rsidP="00647803">
            <w:pPr>
              <w:pStyle w:val="TableText10"/>
              <w:rPr>
                <w:rStyle w:val="CharSectNo"/>
              </w:rPr>
            </w:pPr>
            <w:r w:rsidRPr="00153300">
              <w:rPr>
                <w:rStyle w:val="CharSectNo"/>
              </w:rPr>
              <w:t>offensive behaviour</w:t>
            </w:r>
          </w:p>
        </w:tc>
      </w:tr>
      <w:tr w:rsidR="000D00B5" w:rsidRPr="00153300" w14:paraId="48B35F7E" w14:textId="77777777" w:rsidTr="00027A04">
        <w:trPr>
          <w:cantSplit/>
        </w:trPr>
        <w:tc>
          <w:tcPr>
            <w:tcW w:w="1075" w:type="dxa"/>
          </w:tcPr>
          <w:p w14:paraId="50B2ADDF" w14:textId="77777777" w:rsidR="000D00B5" w:rsidRPr="00153300" w:rsidRDefault="000D00B5" w:rsidP="00647803">
            <w:pPr>
              <w:pStyle w:val="TableText10"/>
              <w:rPr>
                <w:rStyle w:val="CharSectNo"/>
              </w:rPr>
            </w:pPr>
            <w:r w:rsidRPr="00153300">
              <w:rPr>
                <w:rStyle w:val="CharSectNo"/>
              </w:rPr>
              <w:t>11</w:t>
            </w:r>
          </w:p>
        </w:tc>
        <w:tc>
          <w:tcPr>
            <w:tcW w:w="1868" w:type="dxa"/>
          </w:tcPr>
          <w:p w14:paraId="71C5177B" w14:textId="0E08EA1D" w:rsidR="000D00B5" w:rsidRPr="00B73299" w:rsidRDefault="00FE21CF" w:rsidP="00647803">
            <w:pPr>
              <w:pStyle w:val="TableText10"/>
              <w:rPr>
                <w:rStyle w:val="charCitHyperlinkAbbrev"/>
              </w:rPr>
            </w:pPr>
            <w:hyperlink r:id="rId115" w:tooltip="A2002-51" w:history="1">
              <w:r w:rsidRPr="00B73299">
                <w:rPr>
                  <w:rStyle w:val="charCitHyperlinkAbbrev"/>
                </w:rPr>
                <w:t>Criminal Code</w:t>
              </w:r>
            </w:hyperlink>
          </w:p>
        </w:tc>
        <w:tc>
          <w:tcPr>
            <w:tcW w:w="1276" w:type="dxa"/>
          </w:tcPr>
          <w:p w14:paraId="3122B0DC" w14:textId="77777777" w:rsidR="000D00B5" w:rsidRPr="00153300" w:rsidRDefault="000D00B5" w:rsidP="00647803">
            <w:pPr>
              <w:pStyle w:val="TableText10"/>
              <w:rPr>
                <w:rStyle w:val="CharSectNo"/>
              </w:rPr>
            </w:pPr>
            <w:r w:rsidRPr="00153300">
              <w:rPr>
                <w:rStyle w:val="CharSectNo"/>
              </w:rPr>
              <w:t>311</w:t>
            </w:r>
          </w:p>
        </w:tc>
        <w:tc>
          <w:tcPr>
            <w:tcW w:w="3729" w:type="dxa"/>
          </w:tcPr>
          <w:p w14:paraId="1AE7C669" w14:textId="77777777" w:rsidR="000D00B5" w:rsidRPr="00153300" w:rsidRDefault="000D00B5" w:rsidP="00647803">
            <w:pPr>
              <w:pStyle w:val="TableText10"/>
              <w:rPr>
                <w:rStyle w:val="CharSectNo"/>
              </w:rPr>
            </w:pPr>
            <w:r w:rsidRPr="00153300">
              <w:rPr>
                <w:rStyle w:val="CharSectNo"/>
              </w:rPr>
              <w:t>burglary</w:t>
            </w:r>
          </w:p>
        </w:tc>
      </w:tr>
      <w:tr w:rsidR="000D00B5" w:rsidRPr="00153300" w14:paraId="7738EDDD" w14:textId="77777777" w:rsidTr="00027A04">
        <w:trPr>
          <w:cantSplit/>
        </w:trPr>
        <w:tc>
          <w:tcPr>
            <w:tcW w:w="1075" w:type="dxa"/>
          </w:tcPr>
          <w:p w14:paraId="24634B34" w14:textId="77777777" w:rsidR="000D00B5" w:rsidRPr="00153300" w:rsidRDefault="000D00B5" w:rsidP="00647803">
            <w:pPr>
              <w:pStyle w:val="TableText10"/>
              <w:rPr>
                <w:rStyle w:val="CharSectNo"/>
              </w:rPr>
            </w:pPr>
            <w:r w:rsidRPr="00153300">
              <w:rPr>
                <w:rStyle w:val="CharSectNo"/>
              </w:rPr>
              <w:t>12</w:t>
            </w:r>
          </w:p>
        </w:tc>
        <w:tc>
          <w:tcPr>
            <w:tcW w:w="1868" w:type="dxa"/>
          </w:tcPr>
          <w:p w14:paraId="1048C8FC" w14:textId="2A12C062" w:rsidR="000D00B5" w:rsidRPr="00B73299" w:rsidRDefault="00FE21CF" w:rsidP="00647803">
            <w:pPr>
              <w:pStyle w:val="TableText10"/>
              <w:rPr>
                <w:rStyle w:val="charCitHyperlinkAbbrev"/>
              </w:rPr>
            </w:pPr>
            <w:hyperlink r:id="rId116" w:tooltip="A2002-51" w:history="1">
              <w:r w:rsidRPr="00B73299">
                <w:rPr>
                  <w:rStyle w:val="charCitHyperlinkAbbrev"/>
                </w:rPr>
                <w:t>Criminal Code</w:t>
              </w:r>
            </w:hyperlink>
          </w:p>
        </w:tc>
        <w:tc>
          <w:tcPr>
            <w:tcW w:w="1276" w:type="dxa"/>
          </w:tcPr>
          <w:p w14:paraId="53531CC6" w14:textId="77777777" w:rsidR="000D00B5" w:rsidRPr="00153300" w:rsidRDefault="000D00B5" w:rsidP="00647803">
            <w:pPr>
              <w:pStyle w:val="TableText10"/>
              <w:rPr>
                <w:rStyle w:val="CharSectNo"/>
              </w:rPr>
            </w:pPr>
            <w:r w:rsidRPr="00153300">
              <w:rPr>
                <w:rStyle w:val="CharSectNo"/>
              </w:rPr>
              <w:t>316</w:t>
            </w:r>
          </w:p>
        </w:tc>
        <w:tc>
          <w:tcPr>
            <w:tcW w:w="3729" w:type="dxa"/>
          </w:tcPr>
          <w:p w14:paraId="3683BEBB" w14:textId="77777777" w:rsidR="000D00B5" w:rsidRPr="00153300" w:rsidRDefault="000D00B5" w:rsidP="00647803">
            <w:pPr>
              <w:pStyle w:val="TableText10"/>
              <w:rPr>
                <w:rStyle w:val="CharSectNo"/>
              </w:rPr>
            </w:pPr>
            <w:r w:rsidRPr="00153300">
              <w:rPr>
                <w:rStyle w:val="CharSectNo"/>
              </w:rPr>
              <w:t>going equipped with offensive weapon for theft etc</w:t>
            </w:r>
          </w:p>
        </w:tc>
      </w:tr>
      <w:tr w:rsidR="000D00B5" w:rsidRPr="00153300" w14:paraId="0A16EF9D" w14:textId="77777777" w:rsidTr="00027A04">
        <w:trPr>
          <w:cantSplit/>
        </w:trPr>
        <w:tc>
          <w:tcPr>
            <w:tcW w:w="1075" w:type="dxa"/>
          </w:tcPr>
          <w:p w14:paraId="5E0A20A2" w14:textId="77777777" w:rsidR="000D00B5" w:rsidRPr="00153300" w:rsidRDefault="000D00B5" w:rsidP="00647803">
            <w:pPr>
              <w:pStyle w:val="TableText10"/>
              <w:rPr>
                <w:rStyle w:val="CharSectNo"/>
              </w:rPr>
            </w:pPr>
            <w:r w:rsidRPr="00153300">
              <w:rPr>
                <w:rStyle w:val="CharSectNo"/>
              </w:rPr>
              <w:t>13</w:t>
            </w:r>
          </w:p>
        </w:tc>
        <w:tc>
          <w:tcPr>
            <w:tcW w:w="1868" w:type="dxa"/>
          </w:tcPr>
          <w:p w14:paraId="4592CFAD" w14:textId="259AC306" w:rsidR="000D00B5" w:rsidRPr="00B73299" w:rsidRDefault="00FE21CF" w:rsidP="00647803">
            <w:pPr>
              <w:pStyle w:val="TableText10"/>
              <w:rPr>
                <w:rStyle w:val="charCitHyperlinkAbbrev"/>
              </w:rPr>
            </w:pPr>
            <w:hyperlink r:id="rId117" w:tooltip="A2002-51" w:history="1">
              <w:r w:rsidRPr="00B73299">
                <w:rPr>
                  <w:rStyle w:val="charCitHyperlinkAbbrev"/>
                </w:rPr>
                <w:t>Criminal Code</w:t>
              </w:r>
            </w:hyperlink>
          </w:p>
        </w:tc>
        <w:tc>
          <w:tcPr>
            <w:tcW w:w="1276" w:type="dxa"/>
          </w:tcPr>
          <w:p w14:paraId="2C35FE1C" w14:textId="77777777" w:rsidR="000D00B5" w:rsidRPr="00153300" w:rsidRDefault="000D00B5" w:rsidP="00647803">
            <w:pPr>
              <w:pStyle w:val="TableText10"/>
              <w:rPr>
                <w:rStyle w:val="CharSectNo"/>
              </w:rPr>
            </w:pPr>
            <w:r w:rsidRPr="00153300">
              <w:rPr>
                <w:rStyle w:val="CharSectNo"/>
              </w:rPr>
              <w:t xml:space="preserve">403 </w:t>
            </w:r>
          </w:p>
        </w:tc>
        <w:tc>
          <w:tcPr>
            <w:tcW w:w="3729" w:type="dxa"/>
          </w:tcPr>
          <w:p w14:paraId="2E623EFB" w14:textId="77777777" w:rsidR="000D00B5" w:rsidRPr="00153300" w:rsidRDefault="000D00B5" w:rsidP="00647803">
            <w:pPr>
              <w:pStyle w:val="TableText10"/>
              <w:rPr>
                <w:rStyle w:val="CharSectNo"/>
              </w:rPr>
            </w:pPr>
            <w:r w:rsidRPr="00153300">
              <w:rPr>
                <w:rStyle w:val="CharSectNo"/>
              </w:rPr>
              <w:t xml:space="preserve">damaging property </w:t>
            </w:r>
          </w:p>
        </w:tc>
      </w:tr>
      <w:tr w:rsidR="000D00B5" w:rsidRPr="00153300" w14:paraId="7707D34E" w14:textId="77777777" w:rsidTr="00027A04">
        <w:trPr>
          <w:cantSplit/>
        </w:trPr>
        <w:tc>
          <w:tcPr>
            <w:tcW w:w="1075" w:type="dxa"/>
          </w:tcPr>
          <w:p w14:paraId="2CF31801" w14:textId="77777777" w:rsidR="000D00B5" w:rsidRPr="00153300" w:rsidRDefault="000D00B5" w:rsidP="00647803">
            <w:pPr>
              <w:pStyle w:val="TableText10"/>
              <w:rPr>
                <w:rStyle w:val="CharSectNo"/>
              </w:rPr>
            </w:pPr>
            <w:r w:rsidRPr="00153300">
              <w:rPr>
                <w:rStyle w:val="CharSectNo"/>
              </w:rPr>
              <w:t>14</w:t>
            </w:r>
          </w:p>
        </w:tc>
        <w:tc>
          <w:tcPr>
            <w:tcW w:w="1868" w:type="dxa"/>
          </w:tcPr>
          <w:p w14:paraId="04EC9A29" w14:textId="3E7C72B2" w:rsidR="000D00B5" w:rsidRPr="00B73299" w:rsidRDefault="00FE21CF" w:rsidP="00647803">
            <w:pPr>
              <w:pStyle w:val="TableText10"/>
              <w:rPr>
                <w:rStyle w:val="charCitHyperlinkAbbrev"/>
              </w:rPr>
            </w:pPr>
            <w:hyperlink r:id="rId118" w:tooltip="A2002-51" w:history="1">
              <w:r w:rsidRPr="00B73299">
                <w:rPr>
                  <w:rStyle w:val="charCitHyperlinkAbbrev"/>
                </w:rPr>
                <w:t>Criminal Code</w:t>
              </w:r>
            </w:hyperlink>
          </w:p>
        </w:tc>
        <w:tc>
          <w:tcPr>
            <w:tcW w:w="1276" w:type="dxa"/>
          </w:tcPr>
          <w:p w14:paraId="03E2C86D" w14:textId="77777777" w:rsidR="000D00B5" w:rsidRPr="00153300" w:rsidRDefault="000D00B5" w:rsidP="00647803">
            <w:pPr>
              <w:pStyle w:val="TableText10"/>
              <w:rPr>
                <w:rStyle w:val="CharSectNo"/>
              </w:rPr>
            </w:pPr>
            <w:r w:rsidRPr="00153300">
              <w:rPr>
                <w:rStyle w:val="CharSectNo"/>
              </w:rPr>
              <w:t>404</w:t>
            </w:r>
          </w:p>
        </w:tc>
        <w:tc>
          <w:tcPr>
            <w:tcW w:w="3729" w:type="dxa"/>
          </w:tcPr>
          <w:p w14:paraId="2E2FB38C" w14:textId="77777777" w:rsidR="000D00B5" w:rsidRPr="00153300" w:rsidRDefault="000D00B5" w:rsidP="00647803">
            <w:pPr>
              <w:pStyle w:val="TableText10"/>
              <w:rPr>
                <w:rStyle w:val="CharSectNo"/>
              </w:rPr>
            </w:pPr>
            <w:r w:rsidRPr="00153300">
              <w:rPr>
                <w:rStyle w:val="CharSectNo"/>
              </w:rPr>
              <w:t>arson</w:t>
            </w:r>
          </w:p>
        </w:tc>
      </w:tr>
      <w:tr w:rsidR="000D00B5" w:rsidRPr="00153300" w14:paraId="78F1A0E6" w14:textId="77777777" w:rsidTr="00027A04">
        <w:trPr>
          <w:cantSplit/>
        </w:trPr>
        <w:tc>
          <w:tcPr>
            <w:tcW w:w="1075" w:type="dxa"/>
          </w:tcPr>
          <w:p w14:paraId="02424230" w14:textId="77777777" w:rsidR="000D00B5" w:rsidRPr="00153300" w:rsidRDefault="000D00B5" w:rsidP="00647803">
            <w:pPr>
              <w:pStyle w:val="TableText10"/>
              <w:rPr>
                <w:rStyle w:val="CharSectNo"/>
              </w:rPr>
            </w:pPr>
            <w:r w:rsidRPr="00153300">
              <w:rPr>
                <w:rStyle w:val="CharSectNo"/>
              </w:rPr>
              <w:t>15</w:t>
            </w:r>
          </w:p>
        </w:tc>
        <w:tc>
          <w:tcPr>
            <w:tcW w:w="1868" w:type="dxa"/>
          </w:tcPr>
          <w:p w14:paraId="42F1DFD0" w14:textId="55140CF7" w:rsidR="000D00B5" w:rsidRPr="00B73299" w:rsidRDefault="00FE21CF" w:rsidP="00647803">
            <w:pPr>
              <w:pStyle w:val="TableText10"/>
              <w:rPr>
                <w:rStyle w:val="charCitHyperlinkAbbrev"/>
              </w:rPr>
            </w:pPr>
            <w:hyperlink r:id="rId119" w:tooltip="A2002-51" w:history="1">
              <w:r w:rsidRPr="00B73299">
                <w:rPr>
                  <w:rStyle w:val="charCitHyperlinkAbbrev"/>
                </w:rPr>
                <w:t>Criminal Code</w:t>
              </w:r>
            </w:hyperlink>
          </w:p>
        </w:tc>
        <w:tc>
          <w:tcPr>
            <w:tcW w:w="1276" w:type="dxa"/>
          </w:tcPr>
          <w:p w14:paraId="54240721" w14:textId="77777777" w:rsidR="000D00B5" w:rsidRPr="00153300" w:rsidRDefault="000D00B5" w:rsidP="00647803">
            <w:pPr>
              <w:pStyle w:val="TableText10"/>
              <w:rPr>
                <w:rStyle w:val="CharSectNo"/>
              </w:rPr>
            </w:pPr>
            <w:r w:rsidRPr="00153300">
              <w:rPr>
                <w:rStyle w:val="CharSectNo"/>
              </w:rPr>
              <w:t>405</w:t>
            </w:r>
          </w:p>
        </w:tc>
        <w:tc>
          <w:tcPr>
            <w:tcW w:w="3729" w:type="dxa"/>
          </w:tcPr>
          <w:p w14:paraId="0532624C" w14:textId="77777777" w:rsidR="000D00B5" w:rsidRPr="00153300" w:rsidRDefault="000D00B5" w:rsidP="00647803">
            <w:pPr>
              <w:pStyle w:val="TableText10"/>
              <w:rPr>
                <w:rStyle w:val="CharSectNo"/>
              </w:rPr>
            </w:pPr>
            <w:r w:rsidRPr="00153300">
              <w:rPr>
                <w:rStyle w:val="CharSectNo"/>
              </w:rPr>
              <w:t>causing bushfires</w:t>
            </w:r>
          </w:p>
        </w:tc>
      </w:tr>
      <w:tr w:rsidR="000D00B5" w:rsidRPr="00153300" w14:paraId="366D3AFD" w14:textId="77777777" w:rsidTr="00027A04">
        <w:trPr>
          <w:cantSplit/>
        </w:trPr>
        <w:tc>
          <w:tcPr>
            <w:tcW w:w="1075" w:type="dxa"/>
          </w:tcPr>
          <w:p w14:paraId="68B68699" w14:textId="77777777" w:rsidR="000D00B5" w:rsidRPr="00153300" w:rsidRDefault="000D00B5" w:rsidP="00647803">
            <w:pPr>
              <w:pStyle w:val="TableText10"/>
              <w:rPr>
                <w:rStyle w:val="CharSectNo"/>
              </w:rPr>
            </w:pPr>
            <w:r w:rsidRPr="00153300">
              <w:rPr>
                <w:rStyle w:val="CharSectNo"/>
              </w:rPr>
              <w:t>16</w:t>
            </w:r>
          </w:p>
        </w:tc>
        <w:tc>
          <w:tcPr>
            <w:tcW w:w="1868" w:type="dxa"/>
          </w:tcPr>
          <w:p w14:paraId="3D567CEA" w14:textId="70E0E51F" w:rsidR="000D00B5" w:rsidRPr="00B73299" w:rsidRDefault="00FE21CF" w:rsidP="00647803">
            <w:pPr>
              <w:pStyle w:val="TableText10"/>
              <w:rPr>
                <w:rStyle w:val="charCitHyperlinkAbbrev"/>
              </w:rPr>
            </w:pPr>
            <w:hyperlink r:id="rId120" w:tooltip="A2002-51" w:history="1">
              <w:r w:rsidRPr="00B73299">
                <w:rPr>
                  <w:rStyle w:val="charCitHyperlinkAbbrev"/>
                </w:rPr>
                <w:t>Criminal Code</w:t>
              </w:r>
            </w:hyperlink>
          </w:p>
        </w:tc>
        <w:tc>
          <w:tcPr>
            <w:tcW w:w="1276" w:type="dxa"/>
          </w:tcPr>
          <w:p w14:paraId="3A02F4F9" w14:textId="77777777" w:rsidR="000D00B5" w:rsidRPr="00153300" w:rsidRDefault="000D00B5" w:rsidP="00647803">
            <w:pPr>
              <w:pStyle w:val="TableText10"/>
              <w:rPr>
                <w:rStyle w:val="CharSectNo"/>
              </w:rPr>
            </w:pPr>
            <w:r w:rsidRPr="00153300">
              <w:rPr>
                <w:rStyle w:val="CharSectNo"/>
              </w:rPr>
              <w:t>406</w:t>
            </w:r>
          </w:p>
        </w:tc>
        <w:tc>
          <w:tcPr>
            <w:tcW w:w="3729" w:type="dxa"/>
          </w:tcPr>
          <w:p w14:paraId="1E7CD7BD" w14:textId="77777777" w:rsidR="000D00B5" w:rsidRPr="00153300" w:rsidRDefault="000D00B5" w:rsidP="00647803">
            <w:pPr>
              <w:pStyle w:val="TableText10"/>
              <w:rPr>
                <w:rStyle w:val="CharSectNo"/>
              </w:rPr>
            </w:pPr>
            <w:r w:rsidRPr="00153300">
              <w:rPr>
                <w:rStyle w:val="CharSectNo"/>
              </w:rPr>
              <w:t>threat to cause property damage—fear of death or serious harm</w:t>
            </w:r>
          </w:p>
        </w:tc>
      </w:tr>
      <w:tr w:rsidR="000D00B5" w:rsidRPr="00153300" w14:paraId="5F538121" w14:textId="77777777" w:rsidTr="00027A04">
        <w:trPr>
          <w:cantSplit/>
        </w:trPr>
        <w:tc>
          <w:tcPr>
            <w:tcW w:w="1075" w:type="dxa"/>
          </w:tcPr>
          <w:p w14:paraId="177CC0C6" w14:textId="77777777" w:rsidR="000D00B5" w:rsidRPr="00153300" w:rsidRDefault="000D00B5" w:rsidP="00647803">
            <w:pPr>
              <w:pStyle w:val="TableText10"/>
              <w:rPr>
                <w:rStyle w:val="CharSectNo"/>
              </w:rPr>
            </w:pPr>
            <w:r w:rsidRPr="00153300">
              <w:rPr>
                <w:rStyle w:val="CharSectNo"/>
              </w:rPr>
              <w:t>17</w:t>
            </w:r>
          </w:p>
        </w:tc>
        <w:tc>
          <w:tcPr>
            <w:tcW w:w="1868" w:type="dxa"/>
          </w:tcPr>
          <w:p w14:paraId="27FC1CA3" w14:textId="12C46F54" w:rsidR="000D00B5" w:rsidRPr="00B73299" w:rsidRDefault="00FE21CF" w:rsidP="00647803">
            <w:pPr>
              <w:pStyle w:val="TableText10"/>
              <w:rPr>
                <w:rStyle w:val="charCitHyperlinkAbbrev"/>
              </w:rPr>
            </w:pPr>
            <w:hyperlink r:id="rId121" w:tooltip="A2002-51" w:history="1">
              <w:r w:rsidRPr="00B73299">
                <w:rPr>
                  <w:rStyle w:val="charCitHyperlinkAbbrev"/>
                </w:rPr>
                <w:t>Criminal Code</w:t>
              </w:r>
            </w:hyperlink>
          </w:p>
        </w:tc>
        <w:tc>
          <w:tcPr>
            <w:tcW w:w="1276" w:type="dxa"/>
          </w:tcPr>
          <w:p w14:paraId="0DE34F3E" w14:textId="77777777" w:rsidR="000D00B5" w:rsidRPr="00153300" w:rsidRDefault="000D00B5" w:rsidP="00647803">
            <w:pPr>
              <w:pStyle w:val="TableText10"/>
              <w:rPr>
                <w:rStyle w:val="CharSectNo"/>
              </w:rPr>
            </w:pPr>
            <w:r w:rsidRPr="00153300">
              <w:rPr>
                <w:rStyle w:val="CharSectNo"/>
              </w:rPr>
              <w:t>407</w:t>
            </w:r>
          </w:p>
        </w:tc>
        <w:tc>
          <w:tcPr>
            <w:tcW w:w="3729" w:type="dxa"/>
          </w:tcPr>
          <w:p w14:paraId="6463AF93" w14:textId="77777777" w:rsidR="000D00B5" w:rsidRPr="00153300" w:rsidRDefault="000D00B5" w:rsidP="00647803">
            <w:pPr>
              <w:pStyle w:val="TableText10"/>
              <w:rPr>
                <w:rStyle w:val="CharSectNo"/>
              </w:rPr>
            </w:pPr>
            <w:r w:rsidRPr="00153300">
              <w:rPr>
                <w:rStyle w:val="CharSectNo"/>
              </w:rPr>
              <w:t>threat to cause property damage</w:t>
            </w:r>
          </w:p>
        </w:tc>
      </w:tr>
      <w:tr w:rsidR="000D00B5" w:rsidRPr="00153300" w14:paraId="4BD50E4F" w14:textId="77777777" w:rsidTr="00027A04">
        <w:trPr>
          <w:cantSplit/>
        </w:trPr>
        <w:tc>
          <w:tcPr>
            <w:tcW w:w="1075" w:type="dxa"/>
          </w:tcPr>
          <w:p w14:paraId="218DA9F4" w14:textId="77777777" w:rsidR="000D00B5" w:rsidRPr="00153300" w:rsidRDefault="000D00B5" w:rsidP="00647803">
            <w:pPr>
              <w:pStyle w:val="TableText10"/>
              <w:rPr>
                <w:rStyle w:val="CharSectNo"/>
              </w:rPr>
            </w:pPr>
            <w:r w:rsidRPr="00153300">
              <w:rPr>
                <w:rStyle w:val="CharSectNo"/>
              </w:rPr>
              <w:t>18</w:t>
            </w:r>
          </w:p>
        </w:tc>
        <w:tc>
          <w:tcPr>
            <w:tcW w:w="1868" w:type="dxa"/>
          </w:tcPr>
          <w:p w14:paraId="52BDBCBF" w14:textId="460D9D77" w:rsidR="000D00B5" w:rsidRPr="00B73299" w:rsidRDefault="00FE21CF" w:rsidP="00647803">
            <w:pPr>
              <w:pStyle w:val="TableText10"/>
              <w:rPr>
                <w:rStyle w:val="charCitHyperlinkAbbrev"/>
              </w:rPr>
            </w:pPr>
            <w:hyperlink r:id="rId122" w:tooltip="A2002-51" w:history="1">
              <w:r w:rsidRPr="00B73299">
                <w:rPr>
                  <w:rStyle w:val="charCitHyperlinkAbbrev"/>
                </w:rPr>
                <w:t>Criminal Code</w:t>
              </w:r>
            </w:hyperlink>
          </w:p>
        </w:tc>
        <w:tc>
          <w:tcPr>
            <w:tcW w:w="1276" w:type="dxa"/>
          </w:tcPr>
          <w:p w14:paraId="53FED3B0" w14:textId="77777777" w:rsidR="000D00B5" w:rsidRPr="00153300" w:rsidRDefault="000D00B5" w:rsidP="00647803">
            <w:pPr>
              <w:pStyle w:val="TableText10"/>
              <w:rPr>
                <w:rStyle w:val="CharSectNo"/>
              </w:rPr>
            </w:pPr>
            <w:r w:rsidRPr="00153300">
              <w:rPr>
                <w:rStyle w:val="CharSectNo"/>
              </w:rPr>
              <w:t>408</w:t>
            </w:r>
          </w:p>
        </w:tc>
        <w:tc>
          <w:tcPr>
            <w:tcW w:w="3729" w:type="dxa"/>
          </w:tcPr>
          <w:p w14:paraId="720BDAC8" w14:textId="77777777" w:rsidR="000D00B5" w:rsidRPr="00153300" w:rsidRDefault="000D00B5" w:rsidP="00647803">
            <w:pPr>
              <w:pStyle w:val="TableText10"/>
              <w:rPr>
                <w:rStyle w:val="CharSectNo"/>
              </w:rPr>
            </w:pPr>
            <w:r w:rsidRPr="00153300">
              <w:rPr>
                <w:rStyle w:val="CharSectNo"/>
              </w:rPr>
              <w:t>possession of thing with intent to damage property</w:t>
            </w:r>
          </w:p>
        </w:tc>
      </w:tr>
      <w:tr w:rsidR="00C07C5A" w:rsidRPr="004573C3" w14:paraId="67C64E0F" w14:textId="77777777" w:rsidTr="00947C70">
        <w:trPr>
          <w:cantSplit/>
        </w:trPr>
        <w:tc>
          <w:tcPr>
            <w:tcW w:w="1075" w:type="dxa"/>
          </w:tcPr>
          <w:p w14:paraId="4792DD04" w14:textId="77777777" w:rsidR="00C07C5A" w:rsidRPr="004573C3" w:rsidRDefault="00C07C5A" w:rsidP="00947C70">
            <w:pPr>
              <w:pStyle w:val="TableText10"/>
            </w:pPr>
            <w:r w:rsidRPr="004573C3">
              <w:t>19</w:t>
            </w:r>
          </w:p>
        </w:tc>
        <w:tc>
          <w:tcPr>
            <w:tcW w:w="1868" w:type="dxa"/>
          </w:tcPr>
          <w:p w14:paraId="6835C701" w14:textId="3316243B" w:rsidR="00C07C5A" w:rsidRPr="004573C3" w:rsidRDefault="00946005" w:rsidP="00947C70">
            <w:pPr>
              <w:pStyle w:val="TableText10"/>
            </w:pPr>
            <w:hyperlink r:id="rId123" w:tooltip="A2016-42" w:history="1">
              <w:r w:rsidRPr="00946005">
                <w:rPr>
                  <w:rStyle w:val="charCitHyperlinkAbbrev"/>
                </w:rPr>
                <w:t>Family Violence Act</w:t>
              </w:r>
            </w:hyperlink>
          </w:p>
        </w:tc>
        <w:tc>
          <w:tcPr>
            <w:tcW w:w="1276" w:type="dxa"/>
          </w:tcPr>
          <w:p w14:paraId="7220686C" w14:textId="77777777" w:rsidR="00C07C5A" w:rsidRPr="004573C3" w:rsidRDefault="00C07C5A" w:rsidP="00947C70">
            <w:pPr>
              <w:pStyle w:val="TableText10"/>
            </w:pPr>
            <w:r w:rsidRPr="004573C3">
              <w:t>43</w:t>
            </w:r>
          </w:p>
        </w:tc>
        <w:tc>
          <w:tcPr>
            <w:tcW w:w="3729" w:type="dxa"/>
          </w:tcPr>
          <w:p w14:paraId="6052E920" w14:textId="77777777" w:rsidR="00C07C5A" w:rsidRPr="004573C3" w:rsidRDefault="00C07C5A" w:rsidP="00947C70">
            <w:pPr>
              <w:pStyle w:val="TableText10"/>
            </w:pPr>
            <w:r w:rsidRPr="004573C3">
              <w:t>contravention of family violence order</w:t>
            </w:r>
          </w:p>
        </w:tc>
      </w:tr>
      <w:tr w:rsidR="000D00B5" w:rsidRPr="00153300" w14:paraId="75ACD4AE" w14:textId="77777777" w:rsidTr="00027A04">
        <w:trPr>
          <w:cantSplit/>
        </w:trPr>
        <w:tc>
          <w:tcPr>
            <w:tcW w:w="1075" w:type="dxa"/>
          </w:tcPr>
          <w:p w14:paraId="3DAD82B2" w14:textId="77777777" w:rsidR="000D00B5" w:rsidRPr="00153300" w:rsidRDefault="00CC43DA" w:rsidP="00647803">
            <w:pPr>
              <w:pStyle w:val="TableText10"/>
              <w:rPr>
                <w:rStyle w:val="CharSectNo"/>
              </w:rPr>
            </w:pPr>
            <w:r w:rsidRPr="00153300">
              <w:rPr>
                <w:rStyle w:val="CharSectNo"/>
              </w:rPr>
              <w:t>20</w:t>
            </w:r>
          </w:p>
        </w:tc>
        <w:tc>
          <w:tcPr>
            <w:tcW w:w="1868" w:type="dxa"/>
          </w:tcPr>
          <w:p w14:paraId="447BBA0F" w14:textId="792F7761" w:rsidR="000D00B5" w:rsidRPr="00B73299" w:rsidRDefault="00571594" w:rsidP="00647803">
            <w:pPr>
              <w:pStyle w:val="TableText10"/>
              <w:rPr>
                <w:rStyle w:val="charCitHyperlinkAbbrev"/>
              </w:rPr>
            </w:pPr>
            <w:hyperlink r:id="rId124" w:tooltip="A1996-74" w:history="1">
              <w:r w:rsidRPr="00B73299">
                <w:rPr>
                  <w:rStyle w:val="charCitHyperlinkAbbrev"/>
                </w:rPr>
                <w:t>Firearms Act</w:t>
              </w:r>
            </w:hyperlink>
          </w:p>
        </w:tc>
        <w:tc>
          <w:tcPr>
            <w:tcW w:w="1276" w:type="dxa"/>
          </w:tcPr>
          <w:p w14:paraId="599DB1A8" w14:textId="77777777" w:rsidR="000D00B5" w:rsidRPr="00153300" w:rsidRDefault="000D00B5" w:rsidP="00647803">
            <w:pPr>
              <w:pStyle w:val="TableText10"/>
              <w:rPr>
                <w:rStyle w:val="CharSectNo"/>
              </w:rPr>
            </w:pPr>
            <w:r w:rsidRPr="00153300">
              <w:rPr>
                <w:rStyle w:val="CharSectNo"/>
              </w:rPr>
              <w:t>177</w:t>
            </w:r>
          </w:p>
        </w:tc>
        <w:tc>
          <w:tcPr>
            <w:tcW w:w="3729" w:type="dxa"/>
          </w:tcPr>
          <w:p w14:paraId="11B55C91" w14:textId="77777777" w:rsidR="000D00B5" w:rsidRPr="00153300" w:rsidRDefault="000D00B5" w:rsidP="00647803">
            <w:pPr>
              <w:pStyle w:val="TableText10"/>
              <w:rPr>
                <w:rStyle w:val="CharSectNo"/>
              </w:rPr>
            </w:pPr>
            <w:r w:rsidRPr="00153300">
              <w:rPr>
                <w:rStyle w:val="CharSectNo"/>
              </w:rPr>
              <w:t>unregistered firearms</w:t>
            </w:r>
          </w:p>
        </w:tc>
      </w:tr>
      <w:tr w:rsidR="000D00B5" w:rsidRPr="00153300" w14:paraId="4DB1234F" w14:textId="77777777" w:rsidTr="00027A04">
        <w:trPr>
          <w:cantSplit/>
        </w:trPr>
        <w:tc>
          <w:tcPr>
            <w:tcW w:w="1075" w:type="dxa"/>
          </w:tcPr>
          <w:p w14:paraId="02680549" w14:textId="77777777" w:rsidR="000D00B5" w:rsidRPr="00153300" w:rsidRDefault="00CC43DA" w:rsidP="00647803">
            <w:pPr>
              <w:pStyle w:val="TableText10"/>
              <w:rPr>
                <w:rStyle w:val="CharSectNo"/>
              </w:rPr>
            </w:pPr>
            <w:r w:rsidRPr="00153300">
              <w:rPr>
                <w:rStyle w:val="CharSectNo"/>
              </w:rPr>
              <w:t>21</w:t>
            </w:r>
          </w:p>
        </w:tc>
        <w:tc>
          <w:tcPr>
            <w:tcW w:w="1868" w:type="dxa"/>
          </w:tcPr>
          <w:p w14:paraId="6B9F6E8D" w14:textId="00B7214A" w:rsidR="000D00B5" w:rsidRPr="00B73299" w:rsidRDefault="00571594" w:rsidP="00647803">
            <w:pPr>
              <w:pStyle w:val="TableText10"/>
              <w:rPr>
                <w:rStyle w:val="charCitHyperlinkAbbrev"/>
              </w:rPr>
            </w:pPr>
            <w:hyperlink r:id="rId125" w:tooltip="A1996-74" w:history="1">
              <w:r w:rsidRPr="00B73299">
                <w:rPr>
                  <w:rStyle w:val="charCitHyperlinkAbbrev"/>
                </w:rPr>
                <w:t>Firearms Act</w:t>
              </w:r>
            </w:hyperlink>
          </w:p>
        </w:tc>
        <w:tc>
          <w:tcPr>
            <w:tcW w:w="1276" w:type="dxa"/>
          </w:tcPr>
          <w:p w14:paraId="5E60F76E" w14:textId="77777777" w:rsidR="000D00B5" w:rsidRPr="00153300" w:rsidRDefault="000D00B5" w:rsidP="00647803">
            <w:pPr>
              <w:pStyle w:val="TableText10"/>
              <w:rPr>
                <w:rStyle w:val="CharSectNo"/>
              </w:rPr>
            </w:pPr>
            <w:r w:rsidRPr="00153300">
              <w:rPr>
                <w:rStyle w:val="CharSectNo"/>
              </w:rPr>
              <w:t>221</w:t>
            </w:r>
          </w:p>
        </w:tc>
        <w:tc>
          <w:tcPr>
            <w:tcW w:w="3729" w:type="dxa"/>
          </w:tcPr>
          <w:p w14:paraId="49013092" w14:textId="77777777" w:rsidR="000D00B5" w:rsidRPr="00153300" w:rsidRDefault="000D00B5" w:rsidP="00647803">
            <w:pPr>
              <w:pStyle w:val="TableText10"/>
              <w:rPr>
                <w:rStyle w:val="CharSectNo"/>
              </w:rPr>
            </w:pPr>
            <w:r w:rsidRPr="00153300">
              <w:rPr>
                <w:rStyle w:val="CharSectNo"/>
              </w:rPr>
              <w:t>discharge of firearms or possession endangering life</w:t>
            </w:r>
          </w:p>
        </w:tc>
      </w:tr>
      <w:tr w:rsidR="000D00B5" w:rsidRPr="00153300" w14:paraId="1B737DC2" w14:textId="77777777" w:rsidTr="00027A04">
        <w:trPr>
          <w:cantSplit/>
        </w:trPr>
        <w:tc>
          <w:tcPr>
            <w:tcW w:w="1075" w:type="dxa"/>
          </w:tcPr>
          <w:p w14:paraId="1FA47879" w14:textId="77777777" w:rsidR="000D00B5" w:rsidRPr="00153300" w:rsidRDefault="00CC43DA" w:rsidP="00647803">
            <w:pPr>
              <w:pStyle w:val="TableText10"/>
              <w:rPr>
                <w:rStyle w:val="CharSectNo"/>
              </w:rPr>
            </w:pPr>
            <w:r w:rsidRPr="00153300">
              <w:rPr>
                <w:rStyle w:val="CharSectNo"/>
              </w:rPr>
              <w:t>22</w:t>
            </w:r>
          </w:p>
        </w:tc>
        <w:tc>
          <w:tcPr>
            <w:tcW w:w="1868" w:type="dxa"/>
          </w:tcPr>
          <w:p w14:paraId="03AE8D95" w14:textId="5D95FDF2" w:rsidR="000D00B5" w:rsidRPr="00B73299" w:rsidRDefault="00571594" w:rsidP="00647803">
            <w:pPr>
              <w:pStyle w:val="TableText10"/>
              <w:rPr>
                <w:rStyle w:val="charCitHyperlinkAbbrev"/>
              </w:rPr>
            </w:pPr>
            <w:hyperlink r:id="rId126" w:tooltip="Act 1971 No 26 (Cwlth)" w:history="1">
              <w:r w:rsidRPr="00B73299">
                <w:rPr>
                  <w:rStyle w:val="charCitHyperlinkAbbrev"/>
                </w:rPr>
                <w:t>Public Order Act</w:t>
              </w:r>
            </w:hyperlink>
          </w:p>
        </w:tc>
        <w:tc>
          <w:tcPr>
            <w:tcW w:w="1276" w:type="dxa"/>
          </w:tcPr>
          <w:p w14:paraId="5A7A3584" w14:textId="77777777" w:rsidR="000D00B5" w:rsidRPr="00153300" w:rsidRDefault="000D00B5" w:rsidP="00647803">
            <w:pPr>
              <w:pStyle w:val="TableText10"/>
              <w:rPr>
                <w:rStyle w:val="CharSectNo"/>
              </w:rPr>
            </w:pPr>
            <w:r w:rsidRPr="00153300">
              <w:rPr>
                <w:rStyle w:val="CharSectNo"/>
              </w:rPr>
              <w:t>11</w:t>
            </w:r>
          </w:p>
        </w:tc>
        <w:tc>
          <w:tcPr>
            <w:tcW w:w="3729" w:type="dxa"/>
          </w:tcPr>
          <w:p w14:paraId="1D63DF20" w14:textId="77777777" w:rsidR="000D00B5" w:rsidRPr="00153300" w:rsidRDefault="000D175F" w:rsidP="00647803">
            <w:pPr>
              <w:pStyle w:val="TableText10"/>
              <w:rPr>
                <w:rStyle w:val="CharSectNo"/>
              </w:rPr>
            </w:pPr>
            <w:r w:rsidRPr="00153300">
              <w:rPr>
                <w:rStyle w:val="CharSectNo"/>
              </w:rPr>
              <w:t>offences on premises in a t</w:t>
            </w:r>
            <w:r w:rsidR="000D00B5" w:rsidRPr="00153300">
              <w:rPr>
                <w:rStyle w:val="CharSectNo"/>
              </w:rPr>
              <w:t>erritory</w:t>
            </w:r>
          </w:p>
        </w:tc>
      </w:tr>
      <w:tr w:rsidR="00CC43DA" w:rsidRPr="00153300" w14:paraId="3B575681" w14:textId="77777777" w:rsidTr="00CC43DA">
        <w:trPr>
          <w:cantSplit/>
        </w:trPr>
        <w:tc>
          <w:tcPr>
            <w:tcW w:w="1075" w:type="dxa"/>
          </w:tcPr>
          <w:p w14:paraId="38AC389E" w14:textId="77777777" w:rsidR="00CC43DA" w:rsidRPr="00153300" w:rsidRDefault="00CC43DA" w:rsidP="00647803">
            <w:pPr>
              <w:pStyle w:val="TableText10"/>
              <w:rPr>
                <w:rStyle w:val="CharSectNo"/>
              </w:rPr>
            </w:pPr>
            <w:r w:rsidRPr="00153300">
              <w:rPr>
                <w:rStyle w:val="CharSectNo"/>
              </w:rPr>
              <w:t>23</w:t>
            </w:r>
          </w:p>
        </w:tc>
        <w:tc>
          <w:tcPr>
            <w:tcW w:w="1868" w:type="dxa"/>
          </w:tcPr>
          <w:p w14:paraId="4204E7A1" w14:textId="42D9F948" w:rsidR="00CC43DA" w:rsidRPr="00B73299" w:rsidRDefault="008D6F4E" w:rsidP="008D6F4E">
            <w:pPr>
              <w:pStyle w:val="TableText10"/>
              <w:rPr>
                <w:rStyle w:val="charCitHyperlinkAbbrev"/>
              </w:rPr>
            </w:pPr>
            <w:hyperlink r:id="rId127" w:tooltip="A1999-80" w:history="1">
              <w:r w:rsidRPr="00B73299">
                <w:rPr>
                  <w:rStyle w:val="charCitHyperlinkAbbrev"/>
                </w:rPr>
                <w:t>RT (S and TM) Act</w:t>
              </w:r>
            </w:hyperlink>
          </w:p>
        </w:tc>
        <w:tc>
          <w:tcPr>
            <w:tcW w:w="1276" w:type="dxa"/>
          </w:tcPr>
          <w:p w14:paraId="5136EA59" w14:textId="77777777" w:rsidR="00CC43DA" w:rsidRPr="00153300" w:rsidRDefault="00CC43DA" w:rsidP="00647803">
            <w:pPr>
              <w:pStyle w:val="TableText10"/>
              <w:rPr>
                <w:rStyle w:val="CharSectNo"/>
              </w:rPr>
            </w:pPr>
            <w:r w:rsidRPr="00153300">
              <w:rPr>
                <w:rStyle w:val="CharSectNo"/>
              </w:rPr>
              <w:t>6 (1)</w:t>
            </w:r>
          </w:p>
        </w:tc>
        <w:tc>
          <w:tcPr>
            <w:tcW w:w="3729" w:type="dxa"/>
          </w:tcPr>
          <w:p w14:paraId="42C93086" w14:textId="77777777" w:rsidR="00CC43DA" w:rsidRPr="00153300" w:rsidRDefault="00CC43DA" w:rsidP="00647803">
            <w:pPr>
              <w:pStyle w:val="TableText10"/>
              <w:rPr>
                <w:rStyle w:val="CharSectNo"/>
              </w:rPr>
            </w:pPr>
            <w:r w:rsidRPr="00153300">
              <w:rPr>
                <w:rStyle w:val="CharSectNo"/>
              </w:rPr>
              <w:t>negligent driving</w:t>
            </w:r>
          </w:p>
        </w:tc>
      </w:tr>
      <w:tr w:rsidR="00CC43DA" w:rsidRPr="00153300" w14:paraId="37530B04" w14:textId="77777777" w:rsidTr="00CC43DA">
        <w:trPr>
          <w:cantSplit/>
        </w:trPr>
        <w:tc>
          <w:tcPr>
            <w:tcW w:w="1075" w:type="dxa"/>
          </w:tcPr>
          <w:p w14:paraId="209E53D4" w14:textId="77777777" w:rsidR="00CC43DA" w:rsidRPr="00153300" w:rsidRDefault="00CC43DA" w:rsidP="00016E3C">
            <w:pPr>
              <w:pStyle w:val="TableText10"/>
              <w:keepNext/>
              <w:rPr>
                <w:rStyle w:val="CharSectNo"/>
              </w:rPr>
            </w:pPr>
            <w:r w:rsidRPr="00153300">
              <w:rPr>
                <w:rStyle w:val="CharSectNo"/>
              </w:rPr>
              <w:lastRenderedPageBreak/>
              <w:t>24</w:t>
            </w:r>
          </w:p>
        </w:tc>
        <w:tc>
          <w:tcPr>
            <w:tcW w:w="1868" w:type="dxa"/>
          </w:tcPr>
          <w:p w14:paraId="7502B1FF" w14:textId="27816E77" w:rsidR="00CC43DA" w:rsidRPr="00B73299" w:rsidRDefault="008D6F4E" w:rsidP="00647803">
            <w:pPr>
              <w:pStyle w:val="TableText10"/>
              <w:rPr>
                <w:rStyle w:val="charCitHyperlinkAbbrev"/>
              </w:rPr>
            </w:pPr>
            <w:hyperlink r:id="rId128" w:tooltip="A1999-80" w:history="1">
              <w:r w:rsidRPr="00B73299">
                <w:rPr>
                  <w:rStyle w:val="charCitHyperlinkAbbrev"/>
                </w:rPr>
                <w:t>RT (S and TM) Act</w:t>
              </w:r>
            </w:hyperlink>
          </w:p>
        </w:tc>
        <w:tc>
          <w:tcPr>
            <w:tcW w:w="1276" w:type="dxa"/>
          </w:tcPr>
          <w:p w14:paraId="03737681" w14:textId="77777777" w:rsidR="00CC43DA" w:rsidRPr="00153300" w:rsidRDefault="00CC43DA" w:rsidP="00647803">
            <w:pPr>
              <w:pStyle w:val="TableText10"/>
              <w:rPr>
                <w:rStyle w:val="CharSectNo"/>
              </w:rPr>
            </w:pPr>
            <w:r w:rsidRPr="00153300">
              <w:rPr>
                <w:rStyle w:val="CharSectNo"/>
              </w:rPr>
              <w:t>7 (1)</w:t>
            </w:r>
          </w:p>
        </w:tc>
        <w:tc>
          <w:tcPr>
            <w:tcW w:w="3729" w:type="dxa"/>
          </w:tcPr>
          <w:p w14:paraId="7F95F7DE" w14:textId="77777777" w:rsidR="00CC43DA" w:rsidRPr="00153300" w:rsidRDefault="00CC43DA" w:rsidP="00647803">
            <w:pPr>
              <w:pStyle w:val="TableText10"/>
              <w:rPr>
                <w:rStyle w:val="CharSectNo"/>
              </w:rPr>
            </w:pPr>
            <w:r w:rsidRPr="00153300">
              <w:rPr>
                <w:rStyle w:val="CharSectNo"/>
              </w:rPr>
              <w:t>furious</w:t>
            </w:r>
            <w:r w:rsidR="000251E6" w:rsidRPr="00153300">
              <w:rPr>
                <w:rStyle w:val="CharSectNo"/>
              </w:rPr>
              <w:t>,</w:t>
            </w:r>
            <w:r w:rsidRPr="00153300">
              <w:rPr>
                <w:rStyle w:val="CharSectNo"/>
              </w:rPr>
              <w:t xml:space="preserve"> reckless or dangerous driving</w:t>
            </w:r>
          </w:p>
        </w:tc>
      </w:tr>
      <w:tr w:rsidR="00CC43DA" w:rsidRPr="00153300" w14:paraId="6CC7DAE2" w14:textId="77777777" w:rsidTr="00CC43DA">
        <w:trPr>
          <w:cantSplit/>
        </w:trPr>
        <w:tc>
          <w:tcPr>
            <w:tcW w:w="1075" w:type="dxa"/>
          </w:tcPr>
          <w:p w14:paraId="07DA6C9A" w14:textId="77777777" w:rsidR="00CC43DA" w:rsidRPr="00153300" w:rsidRDefault="00CC43DA" w:rsidP="00647803">
            <w:pPr>
              <w:pStyle w:val="TableText10"/>
              <w:rPr>
                <w:rStyle w:val="CharSectNo"/>
              </w:rPr>
            </w:pPr>
            <w:r w:rsidRPr="00153300">
              <w:rPr>
                <w:rStyle w:val="CharSectNo"/>
              </w:rPr>
              <w:t>25</w:t>
            </w:r>
          </w:p>
        </w:tc>
        <w:tc>
          <w:tcPr>
            <w:tcW w:w="1868" w:type="dxa"/>
          </w:tcPr>
          <w:p w14:paraId="618502BF" w14:textId="23362C91" w:rsidR="00CC43DA" w:rsidRPr="00B73299" w:rsidRDefault="008D6F4E" w:rsidP="00647803">
            <w:pPr>
              <w:pStyle w:val="TableText10"/>
              <w:rPr>
                <w:rStyle w:val="charCitHyperlinkAbbrev"/>
              </w:rPr>
            </w:pPr>
            <w:hyperlink r:id="rId129" w:tooltip="A1999-80" w:history="1">
              <w:r w:rsidRPr="00B73299">
                <w:rPr>
                  <w:rStyle w:val="charCitHyperlinkAbbrev"/>
                </w:rPr>
                <w:t>RT (S and TM) Act</w:t>
              </w:r>
            </w:hyperlink>
          </w:p>
        </w:tc>
        <w:tc>
          <w:tcPr>
            <w:tcW w:w="1276" w:type="dxa"/>
          </w:tcPr>
          <w:p w14:paraId="46C73912" w14:textId="77777777" w:rsidR="00CC43DA" w:rsidRPr="00153300" w:rsidRDefault="00CC43DA" w:rsidP="00647803">
            <w:pPr>
              <w:pStyle w:val="TableText10"/>
              <w:rPr>
                <w:rStyle w:val="CharSectNo"/>
              </w:rPr>
            </w:pPr>
            <w:r w:rsidRPr="00153300">
              <w:rPr>
                <w:rStyle w:val="CharSectNo"/>
              </w:rPr>
              <w:t>8 (1) or (2)</w:t>
            </w:r>
          </w:p>
        </w:tc>
        <w:tc>
          <w:tcPr>
            <w:tcW w:w="3729" w:type="dxa"/>
          </w:tcPr>
          <w:p w14:paraId="63E53FA7" w14:textId="77777777" w:rsidR="00CC43DA" w:rsidRPr="00153300" w:rsidRDefault="00CC43DA" w:rsidP="00647803">
            <w:pPr>
              <w:pStyle w:val="TableText10"/>
              <w:rPr>
                <w:rStyle w:val="CharSectNo"/>
              </w:rPr>
            </w:pPr>
            <w:r w:rsidRPr="00153300">
              <w:rPr>
                <w:rStyle w:val="CharSectNo"/>
              </w:rPr>
              <w:t>menacing driving</w:t>
            </w:r>
          </w:p>
        </w:tc>
      </w:tr>
    </w:tbl>
    <w:p w14:paraId="0D821D5F" w14:textId="77777777" w:rsidR="00021BBC" w:rsidRDefault="00021BBC">
      <w:pPr>
        <w:pStyle w:val="03Schedule"/>
        <w:sectPr w:rsidR="00021BBC">
          <w:headerReference w:type="even" r:id="rId130"/>
          <w:headerReference w:type="default" r:id="rId131"/>
          <w:footerReference w:type="even" r:id="rId132"/>
          <w:footerReference w:type="default" r:id="rId133"/>
          <w:type w:val="continuous"/>
          <w:pgSz w:w="11907" w:h="16839" w:code="9"/>
          <w:pgMar w:top="3880" w:right="1900" w:bottom="3100" w:left="2300" w:header="1920" w:footer="1760" w:gutter="0"/>
          <w:cols w:space="720"/>
          <w:docGrid w:linePitch="254"/>
        </w:sectPr>
      </w:pPr>
    </w:p>
    <w:p w14:paraId="6A08A99C" w14:textId="77777777" w:rsidR="00016E3C" w:rsidRPr="00016E3C" w:rsidRDefault="00016E3C" w:rsidP="00016E3C">
      <w:pPr>
        <w:pStyle w:val="PageBreak"/>
      </w:pPr>
      <w:r w:rsidRPr="00016E3C">
        <w:br w:type="page"/>
      </w:r>
    </w:p>
    <w:p w14:paraId="07D315FC" w14:textId="15C2B78F" w:rsidR="00A45F7C" w:rsidRPr="005366E8" w:rsidRDefault="005A4C3C" w:rsidP="009E388B">
      <w:pPr>
        <w:pStyle w:val="Sched-heading"/>
        <w:suppressLineNumbers/>
      </w:pPr>
      <w:bookmarkStart w:id="132" w:name="_Toc169605116"/>
      <w:r w:rsidRPr="005366E8">
        <w:rPr>
          <w:rStyle w:val="CharChapNo"/>
        </w:rPr>
        <w:lastRenderedPageBreak/>
        <w:t>Schedule 2</w:t>
      </w:r>
      <w:r w:rsidRPr="00A31FB4">
        <w:tab/>
      </w:r>
      <w:r w:rsidR="00A45F7C" w:rsidRPr="005366E8">
        <w:rPr>
          <w:rStyle w:val="CharChapText"/>
        </w:rPr>
        <w:t>Reviewable decisions</w:t>
      </w:r>
      <w:bookmarkEnd w:id="132"/>
    </w:p>
    <w:p w14:paraId="47FF1C25" w14:textId="77777777" w:rsidR="00A45F7C" w:rsidRPr="00A31FB4" w:rsidRDefault="00A45F7C" w:rsidP="009E388B">
      <w:pPr>
        <w:pStyle w:val="ref"/>
        <w:suppressLineNumbers/>
      </w:pPr>
      <w:r w:rsidRPr="00A31FB4">
        <w:t xml:space="preserve">(see pt </w:t>
      </w:r>
      <w:r w:rsidR="00C54EBA" w:rsidRPr="00A31FB4">
        <w:t>9</w:t>
      </w:r>
      <w:r w:rsidRPr="00A31FB4">
        <w:t>)</w:t>
      </w:r>
    </w:p>
    <w:p w14:paraId="20E788BE" w14:textId="77777777" w:rsidR="00A45F7C" w:rsidRPr="005366E8" w:rsidRDefault="005A4C3C" w:rsidP="009E388B">
      <w:pPr>
        <w:pStyle w:val="Sched-Part"/>
        <w:suppressLineNumbers/>
      </w:pPr>
      <w:bookmarkStart w:id="133" w:name="_Toc169605117"/>
      <w:r w:rsidRPr="005366E8">
        <w:rPr>
          <w:rStyle w:val="CharPartNo"/>
        </w:rPr>
        <w:t>Part 2.1</w:t>
      </w:r>
      <w:r w:rsidRPr="00A31FB4">
        <w:tab/>
      </w:r>
      <w:r w:rsidR="00A45F7C" w:rsidRPr="005366E8">
        <w:rPr>
          <w:rStyle w:val="CharPartText"/>
        </w:rPr>
        <w:t>Internally reviewable decisions</w:t>
      </w:r>
      <w:bookmarkEnd w:id="133"/>
    </w:p>
    <w:p w14:paraId="6D759792" w14:textId="77777777" w:rsidR="00A45F7C" w:rsidRPr="00A31FB4" w:rsidRDefault="00A45F7C" w:rsidP="00A45F7C">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275"/>
        <w:gridCol w:w="2694"/>
        <w:gridCol w:w="2878"/>
      </w:tblGrid>
      <w:tr w:rsidR="00A45F7C" w:rsidRPr="00A31FB4" w14:paraId="3B774397" w14:textId="77777777" w:rsidTr="00027A04">
        <w:trPr>
          <w:cantSplit/>
          <w:tblHeader/>
        </w:trPr>
        <w:tc>
          <w:tcPr>
            <w:tcW w:w="1101" w:type="dxa"/>
            <w:tcBorders>
              <w:bottom w:val="single" w:sz="4" w:space="0" w:color="auto"/>
            </w:tcBorders>
          </w:tcPr>
          <w:p w14:paraId="53449EDE" w14:textId="77777777" w:rsidR="00A45F7C" w:rsidRPr="00A31FB4" w:rsidRDefault="00A45F7C" w:rsidP="000329F0">
            <w:pPr>
              <w:pStyle w:val="TableColHd"/>
            </w:pPr>
            <w:r w:rsidRPr="00A31FB4">
              <w:t>column 1</w:t>
            </w:r>
          </w:p>
          <w:p w14:paraId="0A8F9AF8" w14:textId="77777777" w:rsidR="00A45F7C" w:rsidRPr="00A31FB4" w:rsidRDefault="00A45F7C" w:rsidP="000329F0">
            <w:pPr>
              <w:pStyle w:val="TableColHd"/>
            </w:pPr>
            <w:r w:rsidRPr="00A31FB4">
              <w:t>item</w:t>
            </w:r>
          </w:p>
        </w:tc>
        <w:tc>
          <w:tcPr>
            <w:tcW w:w="1275" w:type="dxa"/>
            <w:tcBorders>
              <w:bottom w:val="single" w:sz="4" w:space="0" w:color="auto"/>
            </w:tcBorders>
          </w:tcPr>
          <w:p w14:paraId="4238DA49" w14:textId="77777777" w:rsidR="00A45F7C" w:rsidRPr="00A31FB4" w:rsidRDefault="00A45F7C" w:rsidP="000329F0">
            <w:pPr>
              <w:pStyle w:val="TableColHd"/>
            </w:pPr>
            <w:r w:rsidRPr="00A31FB4">
              <w:t>column 2</w:t>
            </w:r>
          </w:p>
          <w:p w14:paraId="1A1AF338" w14:textId="77777777" w:rsidR="00A45F7C" w:rsidRPr="00A31FB4" w:rsidRDefault="00A45F7C" w:rsidP="000329F0">
            <w:pPr>
              <w:pStyle w:val="TableColHd"/>
            </w:pPr>
            <w:r w:rsidRPr="00A31FB4">
              <w:t>section</w:t>
            </w:r>
          </w:p>
        </w:tc>
        <w:tc>
          <w:tcPr>
            <w:tcW w:w="2694" w:type="dxa"/>
            <w:tcBorders>
              <w:bottom w:val="single" w:sz="4" w:space="0" w:color="auto"/>
            </w:tcBorders>
          </w:tcPr>
          <w:p w14:paraId="16F176E0" w14:textId="77777777" w:rsidR="00A45F7C" w:rsidRPr="00A31FB4" w:rsidRDefault="00A45F7C" w:rsidP="000329F0">
            <w:pPr>
              <w:pStyle w:val="TableColHd"/>
            </w:pPr>
            <w:r w:rsidRPr="00A31FB4">
              <w:t>column 3</w:t>
            </w:r>
          </w:p>
          <w:p w14:paraId="486A2672" w14:textId="77777777" w:rsidR="00A45F7C" w:rsidRPr="00A31FB4" w:rsidRDefault="00A45F7C" w:rsidP="000329F0">
            <w:pPr>
              <w:pStyle w:val="TableColHd"/>
            </w:pPr>
            <w:r w:rsidRPr="00A31FB4">
              <w:t>decision</w:t>
            </w:r>
          </w:p>
        </w:tc>
        <w:tc>
          <w:tcPr>
            <w:tcW w:w="2878" w:type="dxa"/>
            <w:tcBorders>
              <w:bottom w:val="single" w:sz="4" w:space="0" w:color="auto"/>
            </w:tcBorders>
          </w:tcPr>
          <w:p w14:paraId="2B51D0A9" w14:textId="77777777" w:rsidR="00A45F7C" w:rsidRPr="00A31FB4" w:rsidRDefault="00A45F7C" w:rsidP="000329F0">
            <w:pPr>
              <w:pStyle w:val="TableColHd"/>
            </w:pPr>
            <w:r w:rsidRPr="00A31FB4">
              <w:t>column 4</w:t>
            </w:r>
          </w:p>
          <w:p w14:paraId="7CBEB6C9" w14:textId="77777777" w:rsidR="00A45F7C" w:rsidRPr="00A31FB4" w:rsidRDefault="00A45F7C" w:rsidP="000329F0">
            <w:pPr>
              <w:pStyle w:val="TableColHd"/>
            </w:pPr>
            <w:r w:rsidRPr="00A31FB4">
              <w:t>entity</w:t>
            </w:r>
          </w:p>
        </w:tc>
      </w:tr>
      <w:tr w:rsidR="00CC6C8F" w:rsidRPr="00A31FB4" w14:paraId="1B6A95B2" w14:textId="77777777" w:rsidTr="00027A04">
        <w:trPr>
          <w:cantSplit/>
        </w:trPr>
        <w:tc>
          <w:tcPr>
            <w:tcW w:w="1101" w:type="dxa"/>
            <w:tcBorders>
              <w:top w:val="single" w:sz="4" w:space="0" w:color="auto"/>
            </w:tcBorders>
          </w:tcPr>
          <w:p w14:paraId="6968DA62" w14:textId="77777777" w:rsidR="00CC6C8F" w:rsidRPr="00A31FB4" w:rsidRDefault="00CC6C8F" w:rsidP="00CC6C8F">
            <w:pPr>
              <w:pStyle w:val="TableText10"/>
            </w:pPr>
            <w:r w:rsidRPr="00A31FB4">
              <w:t>1</w:t>
            </w:r>
          </w:p>
        </w:tc>
        <w:tc>
          <w:tcPr>
            <w:tcW w:w="1275" w:type="dxa"/>
            <w:tcBorders>
              <w:top w:val="single" w:sz="4" w:space="0" w:color="auto"/>
            </w:tcBorders>
          </w:tcPr>
          <w:p w14:paraId="768EDC55" w14:textId="77777777" w:rsidR="00CC6C8F" w:rsidRPr="00A31FB4" w:rsidRDefault="00FE21CF" w:rsidP="00CC6C8F">
            <w:pPr>
              <w:pStyle w:val="TableText10"/>
            </w:pPr>
            <w:r w:rsidRPr="00A31FB4">
              <w:t>32</w:t>
            </w:r>
          </w:p>
        </w:tc>
        <w:tc>
          <w:tcPr>
            <w:tcW w:w="2694" w:type="dxa"/>
            <w:tcBorders>
              <w:top w:val="single" w:sz="4" w:space="0" w:color="auto"/>
            </w:tcBorders>
          </w:tcPr>
          <w:p w14:paraId="61A796F2" w14:textId="77777777" w:rsidR="00CC6C8F" w:rsidRPr="00A31FB4" w:rsidRDefault="00CC6C8F" w:rsidP="00CC6C8F">
            <w:pPr>
              <w:pStyle w:val="TableText10"/>
            </w:pPr>
            <w:r w:rsidRPr="00A31FB4">
              <w:t>not to extend time for making application</w:t>
            </w:r>
          </w:p>
        </w:tc>
        <w:tc>
          <w:tcPr>
            <w:tcW w:w="2878" w:type="dxa"/>
            <w:tcBorders>
              <w:top w:val="single" w:sz="4" w:space="0" w:color="auto"/>
            </w:tcBorders>
          </w:tcPr>
          <w:p w14:paraId="7556BBAB" w14:textId="77777777" w:rsidR="00CC6C8F" w:rsidRPr="00A31FB4" w:rsidRDefault="00CC6C8F" w:rsidP="00CC6C8F">
            <w:pPr>
              <w:pStyle w:val="TableText10"/>
            </w:pPr>
            <w:r w:rsidRPr="00A31FB4">
              <w:t>applicant for extension of time</w:t>
            </w:r>
          </w:p>
        </w:tc>
      </w:tr>
      <w:tr w:rsidR="00CC6C8F" w:rsidRPr="00A31FB4" w14:paraId="07A1CFE5" w14:textId="77777777" w:rsidTr="00027A04">
        <w:trPr>
          <w:cantSplit/>
        </w:trPr>
        <w:tc>
          <w:tcPr>
            <w:tcW w:w="1101" w:type="dxa"/>
          </w:tcPr>
          <w:p w14:paraId="62FD89D4" w14:textId="77777777" w:rsidR="00CC6C8F" w:rsidRPr="00A31FB4" w:rsidRDefault="00CC6C8F" w:rsidP="00CC6C8F">
            <w:pPr>
              <w:pStyle w:val="TableText10"/>
            </w:pPr>
            <w:r w:rsidRPr="00A31FB4">
              <w:t>2</w:t>
            </w:r>
          </w:p>
        </w:tc>
        <w:tc>
          <w:tcPr>
            <w:tcW w:w="1275" w:type="dxa"/>
          </w:tcPr>
          <w:p w14:paraId="339D84C0" w14:textId="77777777" w:rsidR="00CC6C8F" w:rsidRPr="00A31FB4" w:rsidRDefault="00FE21CF" w:rsidP="00CC6C8F">
            <w:pPr>
              <w:pStyle w:val="TableText10"/>
            </w:pPr>
            <w:r w:rsidRPr="00A31FB4">
              <w:t>46</w:t>
            </w:r>
          </w:p>
        </w:tc>
        <w:tc>
          <w:tcPr>
            <w:tcW w:w="2694" w:type="dxa"/>
          </w:tcPr>
          <w:p w14:paraId="3CFA8175" w14:textId="77777777" w:rsidR="00CC6C8F" w:rsidRPr="00A31FB4" w:rsidRDefault="00CC6C8F" w:rsidP="00CC6C8F">
            <w:pPr>
              <w:pStyle w:val="TableText10"/>
            </w:pPr>
            <w:r w:rsidRPr="00A31FB4">
              <w:t>amount of financial assistance</w:t>
            </w:r>
          </w:p>
        </w:tc>
        <w:tc>
          <w:tcPr>
            <w:tcW w:w="2878" w:type="dxa"/>
          </w:tcPr>
          <w:p w14:paraId="714538D2" w14:textId="77777777" w:rsidR="00CC6C8F" w:rsidRPr="00A31FB4" w:rsidRDefault="00CC6C8F" w:rsidP="00CC6C8F">
            <w:pPr>
              <w:pStyle w:val="TableText10"/>
            </w:pPr>
            <w:r w:rsidRPr="00A31FB4">
              <w:t>applicant for financial assistance</w:t>
            </w:r>
          </w:p>
        </w:tc>
      </w:tr>
      <w:tr w:rsidR="00CC6C8F" w:rsidRPr="00A31FB4" w14:paraId="3A5941C5" w14:textId="77777777" w:rsidTr="00027A04">
        <w:trPr>
          <w:cantSplit/>
        </w:trPr>
        <w:tc>
          <w:tcPr>
            <w:tcW w:w="1101" w:type="dxa"/>
          </w:tcPr>
          <w:p w14:paraId="65B1448E" w14:textId="77777777" w:rsidR="00CC6C8F" w:rsidRPr="00A31FB4" w:rsidRDefault="00CC6C8F" w:rsidP="00CC6C8F">
            <w:pPr>
              <w:pStyle w:val="TableText10"/>
            </w:pPr>
            <w:r w:rsidRPr="00A31FB4">
              <w:t>3</w:t>
            </w:r>
          </w:p>
        </w:tc>
        <w:tc>
          <w:tcPr>
            <w:tcW w:w="1275" w:type="dxa"/>
          </w:tcPr>
          <w:p w14:paraId="5C9FD68C" w14:textId="77777777" w:rsidR="00CC6C8F" w:rsidRPr="00A31FB4" w:rsidRDefault="00FE21CF" w:rsidP="00CC6C8F">
            <w:pPr>
              <w:pStyle w:val="TableText10"/>
            </w:pPr>
            <w:r w:rsidRPr="00A31FB4">
              <w:t>47</w:t>
            </w:r>
          </w:p>
        </w:tc>
        <w:tc>
          <w:tcPr>
            <w:tcW w:w="2694" w:type="dxa"/>
          </w:tcPr>
          <w:p w14:paraId="7AF6A654" w14:textId="77777777" w:rsidR="00CC6C8F" w:rsidRPr="00A31FB4" w:rsidRDefault="00CC6C8F" w:rsidP="00CC6C8F">
            <w:pPr>
              <w:pStyle w:val="TableText10"/>
            </w:pPr>
            <w:r w:rsidRPr="00A31FB4">
              <w:t>amount of reduction of financial assistance</w:t>
            </w:r>
          </w:p>
        </w:tc>
        <w:tc>
          <w:tcPr>
            <w:tcW w:w="2878" w:type="dxa"/>
          </w:tcPr>
          <w:p w14:paraId="6357CCD0" w14:textId="77777777" w:rsidR="00CC6C8F" w:rsidRPr="00A31FB4" w:rsidRDefault="00CC6C8F" w:rsidP="00CC6C8F">
            <w:pPr>
              <w:pStyle w:val="TableText10"/>
            </w:pPr>
            <w:r w:rsidRPr="00A31FB4">
              <w:t>applicant for financial assistance</w:t>
            </w:r>
          </w:p>
        </w:tc>
      </w:tr>
      <w:tr w:rsidR="00CC43DA" w:rsidRPr="00A31FB4" w14:paraId="5DFA6CF1" w14:textId="77777777" w:rsidTr="00CC43DA">
        <w:trPr>
          <w:cantSplit/>
        </w:trPr>
        <w:tc>
          <w:tcPr>
            <w:tcW w:w="1101" w:type="dxa"/>
          </w:tcPr>
          <w:p w14:paraId="0D3D0639" w14:textId="77777777" w:rsidR="00CC43DA" w:rsidRPr="00A31FB4" w:rsidRDefault="00CC43DA" w:rsidP="00CC43DA">
            <w:pPr>
              <w:pStyle w:val="TableText10"/>
            </w:pPr>
            <w:r w:rsidRPr="00A31FB4">
              <w:t>4</w:t>
            </w:r>
          </w:p>
        </w:tc>
        <w:tc>
          <w:tcPr>
            <w:tcW w:w="1275" w:type="dxa"/>
          </w:tcPr>
          <w:p w14:paraId="79248282" w14:textId="77777777" w:rsidR="00CC43DA" w:rsidRPr="00A31FB4" w:rsidRDefault="00FE21CF" w:rsidP="00CC43DA">
            <w:pPr>
              <w:pStyle w:val="TableText10"/>
            </w:pPr>
            <w:r w:rsidRPr="00A31FB4">
              <w:t>50</w:t>
            </w:r>
          </w:p>
        </w:tc>
        <w:tc>
          <w:tcPr>
            <w:tcW w:w="2694" w:type="dxa"/>
          </w:tcPr>
          <w:p w14:paraId="08AFB236" w14:textId="77777777" w:rsidR="00CC43DA" w:rsidRPr="00A31FB4" w:rsidRDefault="00CC43DA" w:rsidP="00CC43DA">
            <w:pPr>
              <w:pStyle w:val="TableText10"/>
            </w:pPr>
            <w:r w:rsidRPr="00A31FB4">
              <w:t>variation of amount of financial assistance</w:t>
            </w:r>
          </w:p>
        </w:tc>
        <w:tc>
          <w:tcPr>
            <w:tcW w:w="2878" w:type="dxa"/>
          </w:tcPr>
          <w:p w14:paraId="57547431" w14:textId="77777777" w:rsidR="00CC43DA" w:rsidRPr="00A31FB4" w:rsidRDefault="00CC43DA" w:rsidP="00741B99">
            <w:pPr>
              <w:pStyle w:val="TableText10"/>
            </w:pPr>
            <w:r w:rsidRPr="00A31FB4">
              <w:t xml:space="preserve">applicant for </w:t>
            </w:r>
            <w:r w:rsidR="00741B99" w:rsidRPr="00A31FB4">
              <w:t>variation</w:t>
            </w:r>
          </w:p>
        </w:tc>
      </w:tr>
      <w:tr w:rsidR="00CC6C8F" w:rsidRPr="00A31FB4" w14:paraId="02B5013E" w14:textId="77777777" w:rsidTr="00027A04">
        <w:trPr>
          <w:cantSplit/>
        </w:trPr>
        <w:tc>
          <w:tcPr>
            <w:tcW w:w="1101" w:type="dxa"/>
          </w:tcPr>
          <w:p w14:paraId="6B323E07" w14:textId="77777777" w:rsidR="00CC6C8F" w:rsidRPr="00A31FB4" w:rsidRDefault="00CC43DA" w:rsidP="00CC6C8F">
            <w:pPr>
              <w:pStyle w:val="TableText10"/>
            </w:pPr>
            <w:r w:rsidRPr="00A31FB4">
              <w:t>5</w:t>
            </w:r>
          </w:p>
        </w:tc>
        <w:tc>
          <w:tcPr>
            <w:tcW w:w="1275" w:type="dxa"/>
          </w:tcPr>
          <w:p w14:paraId="018282A4" w14:textId="77777777" w:rsidR="00CC6C8F" w:rsidRPr="00A31FB4" w:rsidRDefault="00FE21CF" w:rsidP="00CC6C8F">
            <w:pPr>
              <w:pStyle w:val="TableText10"/>
            </w:pPr>
            <w:r w:rsidRPr="00A31FB4">
              <w:t>63</w:t>
            </w:r>
          </w:p>
        </w:tc>
        <w:tc>
          <w:tcPr>
            <w:tcW w:w="2694" w:type="dxa"/>
          </w:tcPr>
          <w:p w14:paraId="06DA76DE" w14:textId="77777777" w:rsidR="00CC6C8F" w:rsidRPr="00A31FB4" w:rsidRDefault="00CC6C8F" w:rsidP="00CC6C8F">
            <w:pPr>
              <w:pStyle w:val="TableText10"/>
            </w:pPr>
            <w:r w:rsidRPr="00A31FB4">
              <w:t>suspension of financial assistance</w:t>
            </w:r>
          </w:p>
        </w:tc>
        <w:tc>
          <w:tcPr>
            <w:tcW w:w="2878" w:type="dxa"/>
          </w:tcPr>
          <w:p w14:paraId="060ED95A" w14:textId="77777777" w:rsidR="00CC6C8F" w:rsidRPr="00A31FB4" w:rsidRDefault="00CC6C8F" w:rsidP="00CC6C8F">
            <w:pPr>
              <w:pStyle w:val="TableText10"/>
            </w:pPr>
            <w:r w:rsidRPr="00A31FB4">
              <w:t>applicant for financial assistance</w:t>
            </w:r>
          </w:p>
        </w:tc>
      </w:tr>
      <w:tr w:rsidR="00147E04" w:rsidRPr="00A31FB4" w14:paraId="1B418788" w14:textId="77777777" w:rsidTr="00027A04">
        <w:trPr>
          <w:cantSplit/>
        </w:trPr>
        <w:tc>
          <w:tcPr>
            <w:tcW w:w="1101" w:type="dxa"/>
          </w:tcPr>
          <w:p w14:paraId="74FD5171" w14:textId="77777777" w:rsidR="00147E04" w:rsidRPr="00A31FB4" w:rsidRDefault="00147E04" w:rsidP="00CC6C8F">
            <w:pPr>
              <w:pStyle w:val="TableText10"/>
            </w:pPr>
            <w:r w:rsidRPr="00A31FB4">
              <w:t>6</w:t>
            </w:r>
          </w:p>
        </w:tc>
        <w:tc>
          <w:tcPr>
            <w:tcW w:w="1275" w:type="dxa"/>
          </w:tcPr>
          <w:p w14:paraId="352A612A" w14:textId="77777777" w:rsidR="00147E04" w:rsidRPr="00A31FB4" w:rsidRDefault="009C34A6" w:rsidP="00CC6C8F">
            <w:pPr>
              <w:pStyle w:val="TableText10"/>
            </w:pPr>
            <w:r w:rsidRPr="00A31FB4">
              <w:t>71 (3)</w:t>
            </w:r>
          </w:p>
        </w:tc>
        <w:tc>
          <w:tcPr>
            <w:tcW w:w="2694" w:type="dxa"/>
          </w:tcPr>
          <w:p w14:paraId="35DE59DB" w14:textId="77777777" w:rsidR="00147E04" w:rsidRPr="00A31FB4" w:rsidRDefault="00377747" w:rsidP="000E0FE0">
            <w:pPr>
              <w:pStyle w:val="TableText10"/>
            </w:pPr>
            <w:r w:rsidRPr="00A31FB4">
              <w:t xml:space="preserve">deciding amount </w:t>
            </w:r>
            <w:r w:rsidR="000E0FE0" w:rsidRPr="00A31FB4">
              <w:t>payable by</w:t>
            </w:r>
            <w:r w:rsidRPr="00A31FB4">
              <w:t xml:space="preserve"> 2</w:t>
            </w:r>
            <w:r w:rsidR="000E0FE0" w:rsidRPr="00A31FB4">
              <w:t> </w:t>
            </w:r>
            <w:r w:rsidRPr="00A31FB4">
              <w:t>or more offenders</w:t>
            </w:r>
          </w:p>
        </w:tc>
        <w:tc>
          <w:tcPr>
            <w:tcW w:w="2878" w:type="dxa"/>
          </w:tcPr>
          <w:p w14:paraId="2E29F8FB" w14:textId="77777777" w:rsidR="00147E04" w:rsidRPr="00A31FB4" w:rsidRDefault="00377747" w:rsidP="000E0FE0">
            <w:pPr>
              <w:pStyle w:val="TableText10"/>
            </w:pPr>
            <w:r w:rsidRPr="00A31FB4">
              <w:t>offender required to pay amount decided</w:t>
            </w:r>
          </w:p>
        </w:tc>
      </w:tr>
    </w:tbl>
    <w:p w14:paraId="3BF937C9" w14:textId="77777777" w:rsidR="00215EA6" w:rsidRPr="00215EA6" w:rsidRDefault="00215EA6" w:rsidP="00215EA6">
      <w:pPr>
        <w:pStyle w:val="PageBreak"/>
      </w:pPr>
      <w:r w:rsidRPr="00215EA6">
        <w:br w:type="page"/>
      </w:r>
    </w:p>
    <w:p w14:paraId="62DDE984" w14:textId="77777777" w:rsidR="00A45F7C" w:rsidRPr="005366E8" w:rsidRDefault="005A4C3C" w:rsidP="009E388B">
      <w:pPr>
        <w:pStyle w:val="Sched-Part"/>
        <w:suppressLineNumbers/>
      </w:pPr>
      <w:bookmarkStart w:id="134" w:name="_Toc169605118"/>
      <w:r w:rsidRPr="005366E8">
        <w:rPr>
          <w:rStyle w:val="CharPartNo"/>
        </w:rPr>
        <w:lastRenderedPageBreak/>
        <w:t>Part 2.2</w:t>
      </w:r>
      <w:r w:rsidRPr="00A31FB4">
        <w:tab/>
      </w:r>
      <w:r w:rsidR="00A45F7C" w:rsidRPr="005366E8">
        <w:rPr>
          <w:rStyle w:val="CharPartText"/>
        </w:rPr>
        <w:t>Reviewable decisions</w:t>
      </w:r>
      <w:bookmarkEnd w:id="134"/>
    </w:p>
    <w:p w14:paraId="76546270" w14:textId="77777777" w:rsidR="00A45F7C" w:rsidRPr="00A31FB4" w:rsidRDefault="00A45F7C" w:rsidP="009E388B">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275"/>
        <w:gridCol w:w="2694"/>
        <w:gridCol w:w="2878"/>
      </w:tblGrid>
      <w:tr w:rsidR="00A45F7C" w:rsidRPr="00A31FB4" w14:paraId="5027D639" w14:textId="77777777" w:rsidTr="00027A04">
        <w:trPr>
          <w:cantSplit/>
          <w:tblHeader/>
        </w:trPr>
        <w:tc>
          <w:tcPr>
            <w:tcW w:w="1101" w:type="dxa"/>
            <w:tcBorders>
              <w:bottom w:val="single" w:sz="4" w:space="0" w:color="auto"/>
            </w:tcBorders>
          </w:tcPr>
          <w:p w14:paraId="1E515BB3" w14:textId="77777777" w:rsidR="00A45F7C" w:rsidRPr="00A31FB4" w:rsidRDefault="00A45F7C" w:rsidP="000329F0">
            <w:pPr>
              <w:pStyle w:val="TableColHd"/>
            </w:pPr>
            <w:r w:rsidRPr="00A31FB4">
              <w:t>column 1</w:t>
            </w:r>
          </w:p>
          <w:p w14:paraId="3237A2FE" w14:textId="77777777" w:rsidR="00A45F7C" w:rsidRPr="00A31FB4" w:rsidRDefault="00A45F7C" w:rsidP="000329F0">
            <w:pPr>
              <w:pStyle w:val="TableColHd"/>
            </w:pPr>
            <w:r w:rsidRPr="00A31FB4">
              <w:t>item</w:t>
            </w:r>
          </w:p>
        </w:tc>
        <w:tc>
          <w:tcPr>
            <w:tcW w:w="1275" w:type="dxa"/>
            <w:tcBorders>
              <w:bottom w:val="single" w:sz="4" w:space="0" w:color="auto"/>
            </w:tcBorders>
          </w:tcPr>
          <w:p w14:paraId="1B74B042" w14:textId="77777777" w:rsidR="00A45F7C" w:rsidRPr="00A31FB4" w:rsidRDefault="00A45F7C" w:rsidP="000329F0">
            <w:pPr>
              <w:pStyle w:val="TableColHd"/>
            </w:pPr>
            <w:r w:rsidRPr="00A31FB4">
              <w:t>column 2</w:t>
            </w:r>
          </w:p>
          <w:p w14:paraId="669AA07A" w14:textId="77777777" w:rsidR="00A45F7C" w:rsidRPr="00A31FB4" w:rsidRDefault="00A45F7C" w:rsidP="000329F0">
            <w:pPr>
              <w:pStyle w:val="TableColHd"/>
            </w:pPr>
            <w:r w:rsidRPr="00A31FB4">
              <w:t>section</w:t>
            </w:r>
          </w:p>
        </w:tc>
        <w:tc>
          <w:tcPr>
            <w:tcW w:w="2694" w:type="dxa"/>
            <w:tcBorders>
              <w:bottom w:val="single" w:sz="4" w:space="0" w:color="auto"/>
            </w:tcBorders>
          </w:tcPr>
          <w:p w14:paraId="550B539E" w14:textId="77777777" w:rsidR="00A45F7C" w:rsidRPr="00A31FB4" w:rsidRDefault="00A45F7C" w:rsidP="000329F0">
            <w:pPr>
              <w:pStyle w:val="TableColHd"/>
            </w:pPr>
            <w:r w:rsidRPr="00A31FB4">
              <w:t>column 3</w:t>
            </w:r>
          </w:p>
          <w:p w14:paraId="2E93B26F" w14:textId="77777777" w:rsidR="00A45F7C" w:rsidRPr="00A31FB4" w:rsidRDefault="00A45F7C" w:rsidP="000329F0">
            <w:pPr>
              <w:pStyle w:val="TableColHd"/>
            </w:pPr>
            <w:r w:rsidRPr="00A31FB4">
              <w:t>decision</w:t>
            </w:r>
          </w:p>
        </w:tc>
        <w:tc>
          <w:tcPr>
            <w:tcW w:w="2878" w:type="dxa"/>
            <w:tcBorders>
              <w:bottom w:val="single" w:sz="4" w:space="0" w:color="auto"/>
            </w:tcBorders>
          </w:tcPr>
          <w:p w14:paraId="73312496" w14:textId="77777777" w:rsidR="00A45F7C" w:rsidRPr="00A31FB4" w:rsidRDefault="00A45F7C" w:rsidP="000329F0">
            <w:pPr>
              <w:pStyle w:val="TableColHd"/>
            </w:pPr>
            <w:r w:rsidRPr="00A31FB4">
              <w:t>column 4</w:t>
            </w:r>
          </w:p>
          <w:p w14:paraId="3F558DA5" w14:textId="77777777" w:rsidR="00A45F7C" w:rsidRPr="00A31FB4" w:rsidRDefault="00A45F7C" w:rsidP="000329F0">
            <w:pPr>
              <w:pStyle w:val="TableColHd"/>
            </w:pPr>
            <w:r w:rsidRPr="00A31FB4">
              <w:t>entity</w:t>
            </w:r>
          </w:p>
        </w:tc>
      </w:tr>
      <w:tr w:rsidR="00CC6C8F" w:rsidRPr="00A31FB4" w14:paraId="66DC585F" w14:textId="77777777" w:rsidTr="00027A04">
        <w:trPr>
          <w:cantSplit/>
        </w:trPr>
        <w:tc>
          <w:tcPr>
            <w:tcW w:w="1101" w:type="dxa"/>
            <w:tcBorders>
              <w:top w:val="single" w:sz="4" w:space="0" w:color="auto"/>
            </w:tcBorders>
          </w:tcPr>
          <w:p w14:paraId="23521609" w14:textId="77777777" w:rsidR="00CC6C8F" w:rsidRPr="00A31FB4" w:rsidRDefault="00CC6C8F" w:rsidP="00CC6C8F">
            <w:pPr>
              <w:pStyle w:val="TableText10"/>
            </w:pPr>
            <w:r w:rsidRPr="00A31FB4">
              <w:t>1</w:t>
            </w:r>
          </w:p>
        </w:tc>
        <w:tc>
          <w:tcPr>
            <w:tcW w:w="1275" w:type="dxa"/>
            <w:tcBorders>
              <w:top w:val="single" w:sz="4" w:space="0" w:color="auto"/>
            </w:tcBorders>
          </w:tcPr>
          <w:p w14:paraId="1F241C22" w14:textId="77777777" w:rsidR="00CC6C8F" w:rsidRPr="00A31FB4" w:rsidRDefault="00FE21CF" w:rsidP="00CC6C8F">
            <w:pPr>
              <w:pStyle w:val="TableText10"/>
            </w:pPr>
            <w:r w:rsidRPr="00A31FB4">
              <w:t>32</w:t>
            </w:r>
          </w:p>
        </w:tc>
        <w:tc>
          <w:tcPr>
            <w:tcW w:w="2694" w:type="dxa"/>
            <w:tcBorders>
              <w:top w:val="single" w:sz="4" w:space="0" w:color="auto"/>
            </w:tcBorders>
          </w:tcPr>
          <w:p w14:paraId="4757F50E" w14:textId="77777777" w:rsidR="00CC6C8F" w:rsidRPr="00A31FB4" w:rsidRDefault="00CC6C8F" w:rsidP="00CC6C8F">
            <w:pPr>
              <w:pStyle w:val="TableText10"/>
            </w:pPr>
            <w:r w:rsidRPr="00A31FB4">
              <w:t>not to extend time for making application</w:t>
            </w:r>
          </w:p>
        </w:tc>
        <w:tc>
          <w:tcPr>
            <w:tcW w:w="2878" w:type="dxa"/>
            <w:tcBorders>
              <w:top w:val="single" w:sz="4" w:space="0" w:color="auto"/>
            </w:tcBorders>
          </w:tcPr>
          <w:p w14:paraId="1460F67A" w14:textId="77777777" w:rsidR="00CC6C8F" w:rsidRPr="00A31FB4" w:rsidRDefault="00CC6C8F" w:rsidP="00CC6C8F">
            <w:pPr>
              <w:pStyle w:val="TableText10"/>
            </w:pPr>
            <w:r w:rsidRPr="00A31FB4">
              <w:t>applicant for extension of time</w:t>
            </w:r>
          </w:p>
        </w:tc>
      </w:tr>
      <w:tr w:rsidR="00A45F7C" w:rsidRPr="00A31FB4" w14:paraId="5E5DEFA4" w14:textId="77777777" w:rsidTr="00027A04">
        <w:trPr>
          <w:cantSplit/>
        </w:trPr>
        <w:tc>
          <w:tcPr>
            <w:tcW w:w="1101" w:type="dxa"/>
          </w:tcPr>
          <w:p w14:paraId="2E371B3D" w14:textId="77777777" w:rsidR="00A45F7C" w:rsidRPr="00A31FB4" w:rsidRDefault="00A45F7C" w:rsidP="000329F0">
            <w:pPr>
              <w:pStyle w:val="TableText10"/>
            </w:pPr>
            <w:r w:rsidRPr="00A31FB4">
              <w:t>2</w:t>
            </w:r>
          </w:p>
        </w:tc>
        <w:tc>
          <w:tcPr>
            <w:tcW w:w="1275" w:type="dxa"/>
          </w:tcPr>
          <w:p w14:paraId="131CCE20" w14:textId="77777777" w:rsidR="00A45F7C" w:rsidRPr="00A31FB4" w:rsidRDefault="00FE21CF" w:rsidP="000329F0">
            <w:pPr>
              <w:pStyle w:val="TableText10"/>
            </w:pPr>
            <w:r w:rsidRPr="00A31FB4">
              <w:t>44</w:t>
            </w:r>
          </w:p>
        </w:tc>
        <w:tc>
          <w:tcPr>
            <w:tcW w:w="2694" w:type="dxa"/>
          </w:tcPr>
          <w:p w14:paraId="531C68BB" w14:textId="77777777" w:rsidR="00A45F7C" w:rsidRPr="00A31FB4" w:rsidRDefault="00F134A8" w:rsidP="00F134A8">
            <w:pPr>
              <w:pStyle w:val="TableText10"/>
            </w:pPr>
            <w:r w:rsidRPr="00A31FB4">
              <w:t>deciding whether applications for financial assistance involve related acts of</w:t>
            </w:r>
            <w:r w:rsidR="00C9251D" w:rsidRPr="00A31FB4">
              <w:t xml:space="preserve"> violence</w:t>
            </w:r>
            <w:r w:rsidR="002539FB" w:rsidRPr="00A31FB4">
              <w:t xml:space="preserve"> </w:t>
            </w:r>
          </w:p>
        </w:tc>
        <w:tc>
          <w:tcPr>
            <w:tcW w:w="2878" w:type="dxa"/>
          </w:tcPr>
          <w:p w14:paraId="03EAB63D" w14:textId="77777777" w:rsidR="00A45F7C" w:rsidRPr="00A31FB4" w:rsidRDefault="002539FB" w:rsidP="000329F0">
            <w:pPr>
              <w:pStyle w:val="TableText10"/>
            </w:pPr>
            <w:r w:rsidRPr="00A31FB4">
              <w:t>applicant for financial assistance</w:t>
            </w:r>
          </w:p>
        </w:tc>
      </w:tr>
      <w:tr w:rsidR="002539FB" w:rsidRPr="00A31FB4" w14:paraId="72912864" w14:textId="77777777" w:rsidTr="00027A04">
        <w:trPr>
          <w:cantSplit/>
        </w:trPr>
        <w:tc>
          <w:tcPr>
            <w:tcW w:w="1101" w:type="dxa"/>
          </w:tcPr>
          <w:p w14:paraId="54BF4A3B" w14:textId="77777777" w:rsidR="002539FB" w:rsidRPr="00A31FB4" w:rsidRDefault="002539FB" w:rsidP="000329F0">
            <w:pPr>
              <w:pStyle w:val="TableText10"/>
            </w:pPr>
            <w:r w:rsidRPr="00A31FB4">
              <w:t>3</w:t>
            </w:r>
          </w:p>
        </w:tc>
        <w:tc>
          <w:tcPr>
            <w:tcW w:w="1275" w:type="dxa"/>
          </w:tcPr>
          <w:p w14:paraId="498FA99A" w14:textId="77777777" w:rsidR="002539FB" w:rsidRPr="00A31FB4" w:rsidRDefault="00FE21CF" w:rsidP="000329F0">
            <w:pPr>
              <w:pStyle w:val="TableText10"/>
            </w:pPr>
            <w:r w:rsidRPr="00A31FB4">
              <w:t>45</w:t>
            </w:r>
          </w:p>
        </w:tc>
        <w:tc>
          <w:tcPr>
            <w:tcW w:w="2694" w:type="dxa"/>
          </w:tcPr>
          <w:p w14:paraId="276A4F90" w14:textId="77777777" w:rsidR="002539FB" w:rsidRPr="00A31FB4" w:rsidRDefault="002539FB" w:rsidP="000329F0">
            <w:pPr>
              <w:pStyle w:val="TableText10"/>
            </w:pPr>
            <w:r w:rsidRPr="00A31FB4">
              <w:t>financial assistance not to be given</w:t>
            </w:r>
          </w:p>
        </w:tc>
        <w:tc>
          <w:tcPr>
            <w:tcW w:w="2878" w:type="dxa"/>
          </w:tcPr>
          <w:p w14:paraId="347B2041" w14:textId="77777777" w:rsidR="002539FB" w:rsidRPr="00A31FB4" w:rsidRDefault="002539FB" w:rsidP="002539FB">
            <w:pPr>
              <w:pStyle w:val="TableText10"/>
            </w:pPr>
            <w:r w:rsidRPr="00A31FB4">
              <w:t>applicant for financial assistance</w:t>
            </w:r>
          </w:p>
        </w:tc>
      </w:tr>
      <w:tr w:rsidR="003B2DC8" w:rsidRPr="00A31FB4" w14:paraId="625F4367" w14:textId="77777777" w:rsidTr="00027A04">
        <w:trPr>
          <w:cantSplit/>
        </w:trPr>
        <w:tc>
          <w:tcPr>
            <w:tcW w:w="1101" w:type="dxa"/>
          </w:tcPr>
          <w:p w14:paraId="45C768CF" w14:textId="77777777" w:rsidR="003B2DC8" w:rsidRPr="00A31FB4" w:rsidRDefault="000D175F" w:rsidP="00B014A6">
            <w:pPr>
              <w:pStyle w:val="TableText10"/>
            </w:pPr>
            <w:r w:rsidRPr="00A31FB4">
              <w:t>4</w:t>
            </w:r>
          </w:p>
        </w:tc>
        <w:tc>
          <w:tcPr>
            <w:tcW w:w="1275" w:type="dxa"/>
          </w:tcPr>
          <w:p w14:paraId="0E0C9702" w14:textId="77777777" w:rsidR="003B2DC8" w:rsidRPr="00A31FB4" w:rsidRDefault="00FE21CF" w:rsidP="00B014A6">
            <w:pPr>
              <w:pStyle w:val="TableText10"/>
            </w:pPr>
            <w:r w:rsidRPr="00A31FB4">
              <w:t>46</w:t>
            </w:r>
          </w:p>
        </w:tc>
        <w:tc>
          <w:tcPr>
            <w:tcW w:w="2694" w:type="dxa"/>
          </w:tcPr>
          <w:p w14:paraId="1409D7FC" w14:textId="77777777" w:rsidR="003B2DC8" w:rsidRPr="00A31FB4" w:rsidRDefault="003B2DC8" w:rsidP="00B014A6">
            <w:pPr>
              <w:pStyle w:val="TableText10"/>
            </w:pPr>
            <w:r w:rsidRPr="00A31FB4">
              <w:t>amount of financial assistance</w:t>
            </w:r>
          </w:p>
        </w:tc>
        <w:tc>
          <w:tcPr>
            <w:tcW w:w="2878" w:type="dxa"/>
          </w:tcPr>
          <w:p w14:paraId="58AF911F" w14:textId="77777777" w:rsidR="003B2DC8" w:rsidRPr="00A31FB4" w:rsidRDefault="003B2DC8" w:rsidP="00B014A6">
            <w:pPr>
              <w:pStyle w:val="TableText10"/>
            </w:pPr>
            <w:r w:rsidRPr="00A31FB4">
              <w:t>applicant for financial assistance</w:t>
            </w:r>
          </w:p>
        </w:tc>
      </w:tr>
      <w:tr w:rsidR="00D55E04" w:rsidRPr="00A31FB4" w14:paraId="5BC228FA" w14:textId="77777777" w:rsidTr="00D55E04">
        <w:trPr>
          <w:cantSplit/>
        </w:trPr>
        <w:tc>
          <w:tcPr>
            <w:tcW w:w="1101" w:type="dxa"/>
          </w:tcPr>
          <w:p w14:paraId="7BA9AAE5" w14:textId="77777777" w:rsidR="00D55E04" w:rsidRPr="00A31FB4" w:rsidRDefault="00D55E04" w:rsidP="00D55E04">
            <w:pPr>
              <w:pStyle w:val="TableText10"/>
            </w:pPr>
            <w:r w:rsidRPr="00A31FB4">
              <w:t>5</w:t>
            </w:r>
          </w:p>
        </w:tc>
        <w:tc>
          <w:tcPr>
            <w:tcW w:w="1275" w:type="dxa"/>
          </w:tcPr>
          <w:p w14:paraId="370E0349" w14:textId="77777777" w:rsidR="00D55E04" w:rsidRPr="00A31FB4" w:rsidRDefault="00FE21CF" w:rsidP="00D55E04">
            <w:pPr>
              <w:pStyle w:val="TableText10"/>
            </w:pPr>
            <w:r w:rsidRPr="00A31FB4">
              <w:t>47</w:t>
            </w:r>
          </w:p>
        </w:tc>
        <w:tc>
          <w:tcPr>
            <w:tcW w:w="2694" w:type="dxa"/>
          </w:tcPr>
          <w:p w14:paraId="2FA0D72B" w14:textId="77777777" w:rsidR="00D55E04" w:rsidRPr="00A31FB4" w:rsidRDefault="00D55E04" w:rsidP="00D55E04">
            <w:pPr>
              <w:pStyle w:val="TableText10"/>
            </w:pPr>
            <w:r w:rsidRPr="00A31FB4">
              <w:t>amount of reduction of financial assistance</w:t>
            </w:r>
          </w:p>
        </w:tc>
        <w:tc>
          <w:tcPr>
            <w:tcW w:w="2878" w:type="dxa"/>
          </w:tcPr>
          <w:p w14:paraId="486B69AF" w14:textId="77777777" w:rsidR="00D55E04" w:rsidRPr="00A31FB4" w:rsidRDefault="00D55E04" w:rsidP="00D55E04">
            <w:pPr>
              <w:pStyle w:val="TableText10"/>
            </w:pPr>
            <w:r w:rsidRPr="00A31FB4">
              <w:t>applicant for financial assistance</w:t>
            </w:r>
          </w:p>
        </w:tc>
      </w:tr>
      <w:tr w:rsidR="00CC7C0A" w:rsidRPr="00A31FB4" w14:paraId="715A3068" w14:textId="77777777" w:rsidTr="00027A04">
        <w:trPr>
          <w:cantSplit/>
        </w:trPr>
        <w:tc>
          <w:tcPr>
            <w:tcW w:w="1101" w:type="dxa"/>
          </w:tcPr>
          <w:p w14:paraId="42AAE6D2" w14:textId="77777777" w:rsidR="00CC7C0A" w:rsidRPr="00A31FB4" w:rsidRDefault="00D55E04" w:rsidP="00B014A6">
            <w:pPr>
              <w:pStyle w:val="TableText10"/>
            </w:pPr>
            <w:r w:rsidRPr="00A31FB4">
              <w:t>6</w:t>
            </w:r>
          </w:p>
        </w:tc>
        <w:tc>
          <w:tcPr>
            <w:tcW w:w="1275" w:type="dxa"/>
          </w:tcPr>
          <w:p w14:paraId="3165E4A0" w14:textId="77777777" w:rsidR="00CC7C0A" w:rsidRPr="00A31FB4" w:rsidRDefault="00FE21CF" w:rsidP="00B014A6">
            <w:pPr>
              <w:pStyle w:val="TableText10"/>
            </w:pPr>
            <w:r w:rsidRPr="00A31FB4">
              <w:t>50</w:t>
            </w:r>
          </w:p>
        </w:tc>
        <w:tc>
          <w:tcPr>
            <w:tcW w:w="2694" w:type="dxa"/>
          </w:tcPr>
          <w:p w14:paraId="2D009BE7" w14:textId="77777777" w:rsidR="00CC7C0A" w:rsidRPr="00A31FB4" w:rsidRDefault="00617F43" w:rsidP="00617F43">
            <w:pPr>
              <w:pStyle w:val="TableText10"/>
            </w:pPr>
            <w:r w:rsidRPr="00A31FB4">
              <w:t xml:space="preserve">variation </w:t>
            </w:r>
            <w:r w:rsidR="00CC7C0A" w:rsidRPr="00A31FB4">
              <w:t>of</w:t>
            </w:r>
            <w:r w:rsidRPr="00A31FB4">
              <w:t xml:space="preserve"> amount of</w:t>
            </w:r>
            <w:r w:rsidR="00CC7C0A" w:rsidRPr="00A31FB4">
              <w:t xml:space="preserve"> financial assistance</w:t>
            </w:r>
          </w:p>
        </w:tc>
        <w:tc>
          <w:tcPr>
            <w:tcW w:w="2878" w:type="dxa"/>
          </w:tcPr>
          <w:p w14:paraId="0B69B53A" w14:textId="77777777" w:rsidR="00CC7C0A" w:rsidRPr="00A31FB4" w:rsidRDefault="00CC7C0A" w:rsidP="00B014A6">
            <w:pPr>
              <w:pStyle w:val="TableText10"/>
            </w:pPr>
            <w:r w:rsidRPr="00A31FB4">
              <w:t xml:space="preserve">applicant for </w:t>
            </w:r>
            <w:r w:rsidR="00741B99" w:rsidRPr="00A31FB4">
              <w:t>variation</w:t>
            </w:r>
          </w:p>
        </w:tc>
      </w:tr>
      <w:tr w:rsidR="003B2DC8" w:rsidRPr="00A31FB4" w14:paraId="17C3BD41" w14:textId="77777777" w:rsidTr="00027A04">
        <w:trPr>
          <w:cantSplit/>
        </w:trPr>
        <w:tc>
          <w:tcPr>
            <w:tcW w:w="1101" w:type="dxa"/>
          </w:tcPr>
          <w:p w14:paraId="2C000AC8" w14:textId="77777777" w:rsidR="003B2DC8" w:rsidRPr="00A31FB4" w:rsidRDefault="001B20C4" w:rsidP="00B014A6">
            <w:pPr>
              <w:pStyle w:val="TableText10"/>
            </w:pPr>
            <w:r w:rsidRPr="00A31FB4">
              <w:t>7</w:t>
            </w:r>
          </w:p>
        </w:tc>
        <w:tc>
          <w:tcPr>
            <w:tcW w:w="1275" w:type="dxa"/>
          </w:tcPr>
          <w:p w14:paraId="18AA5E05" w14:textId="77777777" w:rsidR="003B2DC8" w:rsidRPr="00A31FB4" w:rsidRDefault="00FE21CF" w:rsidP="00B014A6">
            <w:pPr>
              <w:pStyle w:val="TableText10"/>
            </w:pPr>
            <w:r w:rsidRPr="00A31FB4">
              <w:t>63</w:t>
            </w:r>
          </w:p>
        </w:tc>
        <w:tc>
          <w:tcPr>
            <w:tcW w:w="2694" w:type="dxa"/>
          </w:tcPr>
          <w:p w14:paraId="5AE5A49B" w14:textId="77777777" w:rsidR="003B2DC8" w:rsidRPr="00A31FB4" w:rsidRDefault="003B2DC8" w:rsidP="00B014A6">
            <w:pPr>
              <w:pStyle w:val="TableText10"/>
            </w:pPr>
            <w:r w:rsidRPr="00A31FB4">
              <w:t>suspension of financial assistance</w:t>
            </w:r>
          </w:p>
        </w:tc>
        <w:tc>
          <w:tcPr>
            <w:tcW w:w="2878" w:type="dxa"/>
          </w:tcPr>
          <w:p w14:paraId="36E8B064" w14:textId="77777777" w:rsidR="003B2DC8" w:rsidRPr="00A31FB4" w:rsidRDefault="003B2DC8" w:rsidP="00B014A6">
            <w:pPr>
              <w:pStyle w:val="TableText10"/>
            </w:pPr>
            <w:r w:rsidRPr="00A31FB4">
              <w:t>applicant for financial assistance</w:t>
            </w:r>
          </w:p>
        </w:tc>
      </w:tr>
      <w:tr w:rsidR="00B50758" w:rsidRPr="00A31FB4" w14:paraId="17D5C4D2" w14:textId="77777777" w:rsidTr="00027A04">
        <w:trPr>
          <w:cantSplit/>
        </w:trPr>
        <w:tc>
          <w:tcPr>
            <w:tcW w:w="1101" w:type="dxa"/>
          </w:tcPr>
          <w:p w14:paraId="4B4020AF" w14:textId="77777777" w:rsidR="00B50758" w:rsidRPr="00A31FB4" w:rsidRDefault="001B20C4" w:rsidP="000329F0">
            <w:pPr>
              <w:pStyle w:val="TableText10"/>
            </w:pPr>
            <w:r w:rsidRPr="00A31FB4">
              <w:t>8</w:t>
            </w:r>
          </w:p>
        </w:tc>
        <w:tc>
          <w:tcPr>
            <w:tcW w:w="1275" w:type="dxa"/>
          </w:tcPr>
          <w:p w14:paraId="7632AAA5" w14:textId="77777777" w:rsidR="00B50758" w:rsidRPr="00A31FB4" w:rsidRDefault="00FE21CF" w:rsidP="000329F0">
            <w:pPr>
              <w:pStyle w:val="TableText10"/>
            </w:pPr>
            <w:r w:rsidRPr="00A31FB4">
              <w:t>67</w:t>
            </w:r>
          </w:p>
        </w:tc>
        <w:tc>
          <w:tcPr>
            <w:tcW w:w="2694" w:type="dxa"/>
          </w:tcPr>
          <w:p w14:paraId="10C96A50" w14:textId="77777777" w:rsidR="00B50758" w:rsidRPr="00A31FB4" w:rsidRDefault="00B50758" w:rsidP="000329F0">
            <w:pPr>
              <w:pStyle w:val="TableText10"/>
            </w:pPr>
            <w:r w:rsidRPr="00A31FB4">
              <w:t>requirement to repay financial assistance</w:t>
            </w:r>
          </w:p>
        </w:tc>
        <w:tc>
          <w:tcPr>
            <w:tcW w:w="2878" w:type="dxa"/>
          </w:tcPr>
          <w:p w14:paraId="1A0047F8" w14:textId="77777777" w:rsidR="00B50758" w:rsidRPr="00A31FB4" w:rsidRDefault="00B50758" w:rsidP="000329F0">
            <w:pPr>
              <w:pStyle w:val="TableText10"/>
            </w:pPr>
            <w:r w:rsidRPr="00A31FB4">
              <w:t>person who received financial assistance</w:t>
            </w:r>
          </w:p>
        </w:tc>
      </w:tr>
      <w:tr w:rsidR="00377747" w:rsidRPr="00A31FB4" w14:paraId="765597AD" w14:textId="77777777" w:rsidTr="00027A04">
        <w:trPr>
          <w:cantSplit/>
        </w:trPr>
        <w:tc>
          <w:tcPr>
            <w:tcW w:w="1101" w:type="dxa"/>
          </w:tcPr>
          <w:p w14:paraId="7EEC69F4" w14:textId="77777777" w:rsidR="00377747" w:rsidRPr="00A31FB4" w:rsidRDefault="00377747" w:rsidP="00377747">
            <w:pPr>
              <w:pStyle w:val="TableText10"/>
            </w:pPr>
            <w:r w:rsidRPr="00A31FB4">
              <w:t>9</w:t>
            </w:r>
          </w:p>
        </w:tc>
        <w:tc>
          <w:tcPr>
            <w:tcW w:w="1275" w:type="dxa"/>
          </w:tcPr>
          <w:p w14:paraId="4EA9A249" w14:textId="77777777" w:rsidR="00377747" w:rsidRPr="00A31FB4" w:rsidRDefault="009C34A6" w:rsidP="00377747">
            <w:pPr>
              <w:pStyle w:val="TableText10"/>
            </w:pPr>
            <w:r w:rsidRPr="00A31FB4">
              <w:t>71 (3)</w:t>
            </w:r>
          </w:p>
        </w:tc>
        <w:tc>
          <w:tcPr>
            <w:tcW w:w="2694" w:type="dxa"/>
          </w:tcPr>
          <w:p w14:paraId="5CC3B30B" w14:textId="77777777" w:rsidR="00377747" w:rsidRPr="00A31FB4" w:rsidRDefault="00377747" w:rsidP="000E0FE0">
            <w:pPr>
              <w:pStyle w:val="TableText10"/>
            </w:pPr>
            <w:r w:rsidRPr="00A31FB4">
              <w:t xml:space="preserve">deciding amount </w:t>
            </w:r>
            <w:r w:rsidR="000E0FE0" w:rsidRPr="00A31FB4">
              <w:t xml:space="preserve">payable by </w:t>
            </w:r>
            <w:r w:rsidRPr="00A31FB4">
              <w:t>2</w:t>
            </w:r>
            <w:r w:rsidR="000E0FE0" w:rsidRPr="00A31FB4">
              <w:t> </w:t>
            </w:r>
            <w:r w:rsidRPr="00A31FB4">
              <w:t>or more offenders</w:t>
            </w:r>
          </w:p>
        </w:tc>
        <w:tc>
          <w:tcPr>
            <w:tcW w:w="2878" w:type="dxa"/>
          </w:tcPr>
          <w:p w14:paraId="5AB895BF" w14:textId="77777777" w:rsidR="00377747" w:rsidRPr="00A31FB4" w:rsidRDefault="00377747" w:rsidP="000E0FE0">
            <w:pPr>
              <w:pStyle w:val="TableText10"/>
            </w:pPr>
            <w:r w:rsidRPr="00A31FB4">
              <w:t>offender required to pay amount decided</w:t>
            </w:r>
          </w:p>
        </w:tc>
      </w:tr>
      <w:tr w:rsidR="003B2DC8" w:rsidRPr="00A31FB4" w14:paraId="37BB31B3" w14:textId="77777777" w:rsidTr="00027A04">
        <w:trPr>
          <w:cantSplit/>
        </w:trPr>
        <w:tc>
          <w:tcPr>
            <w:tcW w:w="1101" w:type="dxa"/>
          </w:tcPr>
          <w:p w14:paraId="4CA8B924" w14:textId="77777777" w:rsidR="003B2DC8" w:rsidRPr="00A31FB4" w:rsidRDefault="00377747" w:rsidP="00B014A6">
            <w:pPr>
              <w:pStyle w:val="TableText10"/>
            </w:pPr>
            <w:r w:rsidRPr="00A31FB4">
              <w:t>10</w:t>
            </w:r>
          </w:p>
        </w:tc>
        <w:tc>
          <w:tcPr>
            <w:tcW w:w="1275" w:type="dxa"/>
          </w:tcPr>
          <w:p w14:paraId="7FD36620" w14:textId="77777777" w:rsidR="003B2DC8" w:rsidRPr="00A31FB4" w:rsidRDefault="00FE21CF" w:rsidP="00B014A6">
            <w:pPr>
              <w:pStyle w:val="TableText10"/>
            </w:pPr>
            <w:r w:rsidRPr="00A31FB4">
              <w:t>77</w:t>
            </w:r>
          </w:p>
        </w:tc>
        <w:tc>
          <w:tcPr>
            <w:tcW w:w="2694" w:type="dxa"/>
          </w:tcPr>
          <w:p w14:paraId="6C01E7D6" w14:textId="77777777" w:rsidR="003B2DC8" w:rsidRPr="00A31FB4" w:rsidRDefault="000C5140" w:rsidP="000C5140">
            <w:pPr>
              <w:pStyle w:val="TableText10"/>
            </w:pPr>
            <w:r w:rsidRPr="00A31FB4">
              <w:t>requirement to pay</w:t>
            </w:r>
            <w:r w:rsidR="006363E1" w:rsidRPr="00A31FB4">
              <w:t>, and amount of,</w:t>
            </w:r>
            <w:r w:rsidRPr="00A31FB4">
              <w:t xml:space="preserve"> </w:t>
            </w:r>
            <w:r w:rsidR="002300D5" w:rsidRPr="00A31FB4">
              <w:t>recoverable</w:t>
            </w:r>
            <w:r w:rsidRPr="00A31FB4">
              <w:t xml:space="preserve"> amount</w:t>
            </w:r>
          </w:p>
        </w:tc>
        <w:tc>
          <w:tcPr>
            <w:tcW w:w="2878" w:type="dxa"/>
          </w:tcPr>
          <w:p w14:paraId="2027F3A8" w14:textId="77777777" w:rsidR="003B2DC8" w:rsidRPr="00A31FB4" w:rsidRDefault="003B2DC8" w:rsidP="006B4A3D">
            <w:pPr>
              <w:pStyle w:val="TableText10"/>
            </w:pPr>
            <w:r w:rsidRPr="00A31FB4">
              <w:t>offender who received recovery notice</w:t>
            </w:r>
          </w:p>
        </w:tc>
      </w:tr>
    </w:tbl>
    <w:p w14:paraId="1D3287C3" w14:textId="77777777" w:rsidR="00021BBC" w:rsidRDefault="00021BBC">
      <w:pPr>
        <w:pStyle w:val="03Schedule"/>
        <w:sectPr w:rsidR="00021BBC">
          <w:headerReference w:type="even" r:id="rId134"/>
          <w:headerReference w:type="default" r:id="rId135"/>
          <w:footerReference w:type="even" r:id="rId136"/>
          <w:footerReference w:type="default" r:id="rId137"/>
          <w:type w:val="continuous"/>
          <w:pgSz w:w="11907" w:h="16839" w:code="9"/>
          <w:pgMar w:top="3880" w:right="1900" w:bottom="3100" w:left="2300" w:header="2280" w:footer="1760" w:gutter="0"/>
          <w:cols w:space="720"/>
        </w:sectPr>
      </w:pPr>
    </w:p>
    <w:p w14:paraId="5D57CD13" w14:textId="77777777" w:rsidR="002639B7" w:rsidRPr="002639B7" w:rsidRDefault="002639B7" w:rsidP="00417EC6">
      <w:pPr>
        <w:pStyle w:val="PageBreak"/>
        <w:suppressLineNumbers/>
      </w:pPr>
      <w:r w:rsidRPr="002639B7">
        <w:br w:type="page"/>
      </w:r>
    </w:p>
    <w:p w14:paraId="0C632CB8" w14:textId="77777777" w:rsidR="00BC59BC" w:rsidRPr="00A31FB4" w:rsidRDefault="00BC59BC">
      <w:pPr>
        <w:pStyle w:val="Dict-Heading"/>
      </w:pPr>
      <w:bookmarkStart w:id="135" w:name="_Toc169605119"/>
      <w:r w:rsidRPr="00A31FB4">
        <w:lastRenderedPageBreak/>
        <w:t>Dictionary</w:t>
      </w:r>
      <w:bookmarkEnd w:id="135"/>
    </w:p>
    <w:p w14:paraId="53B74803" w14:textId="77777777" w:rsidR="00BC59BC" w:rsidRPr="00A31FB4" w:rsidRDefault="00BC59BC" w:rsidP="005A4C3C">
      <w:pPr>
        <w:pStyle w:val="ref"/>
        <w:keepNext/>
      </w:pPr>
      <w:r w:rsidRPr="00A31FB4">
        <w:t>(see s 3)</w:t>
      </w:r>
    </w:p>
    <w:p w14:paraId="39528BA2" w14:textId="0AB96E2C" w:rsidR="00BC59BC" w:rsidRPr="00A31FB4" w:rsidRDefault="00BC59BC" w:rsidP="005A4C3C">
      <w:pPr>
        <w:pStyle w:val="aNote"/>
        <w:keepNext/>
      </w:pPr>
      <w:r w:rsidRPr="00A31FB4">
        <w:rPr>
          <w:rStyle w:val="charItals"/>
        </w:rPr>
        <w:t>Note 1</w:t>
      </w:r>
      <w:r w:rsidRPr="00A31FB4">
        <w:rPr>
          <w:rStyle w:val="charItals"/>
        </w:rPr>
        <w:tab/>
      </w:r>
      <w:r w:rsidRPr="00A31FB4">
        <w:t xml:space="preserve">The </w:t>
      </w:r>
      <w:hyperlink r:id="rId138" w:tooltip="A2001-14" w:history="1">
        <w:r w:rsidR="00FE21CF" w:rsidRPr="00A31FB4">
          <w:rPr>
            <w:rStyle w:val="charCitHyperlinkAbbrev"/>
          </w:rPr>
          <w:t>Legislation Act</w:t>
        </w:r>
      </w:hyperlink>
      <w:r w:rsidRPr="00A31FB4">
        <w:t xml:space="preserve"> contains definitions and other provisions relevant to this Act.</w:t>
      </w:r>
    </w:p>
    <w:p w14:paraId="2EC398F3" w14:textId="319D22B7" w:rsidR="00BC59BC" w:rsidRPr="00A31FB4" w:rsidRDefault="00BC59BC" w:rsidP="00D93C65">
      <w:pPr>
        <w:pStyle w:val="aNote"/>
      </w:pPr>
      <w:r w:rsidRPr="00A31FB4">
        <w:rPr>
          <w:rStyle w:val="charItals"/>
        </w:rPr>
        <w:t>Note 2</w:t>
      </w:r>
      <w:r w:rsidRPr="00A31FB4">
        <w:rPr>
          <w:rStyle w:val="charItals"/>
        </w:rPr>
        <w:tab/>
      </w:r>
      <w:r w:rsidRPr="00A31FB4">
        <w:t xml:space="preserve">For example, the </w:t>
      </w:r>
      <w:hyperlink r:id="rId139" w:tooltip="A2001-14" w:history="1">
        <w:r w:rsidR="00FE21CF" w:rsidRPr="00A31FB4">
          <w:rPr>
            <w:rStyle w:val="charCitHyperlinkAbbrev"/>
          </w:rPr>
          <w:t>Legislation Act</w:t>
        </w:r>
      </w:hyperlink>
      <w:r w:rsidRPr="00A31FB4">
        <w:t>, dict, pt 1, defines the following terms:</w:t>
      </w:r>
    </w:p>
    <w:p w14:paraId="20CF669D" w14:textId="77777777" w:rsidR="001173A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ACT</w:t>
      </w:r>
    </w:p>
    <w:p w14:paraId="4FA061B0" w14:textId="77777777" w:rsidR="00894CCE" w:rsidRPr="00FC114D" w:rsidRDefault="00894CCE" w:rsidP="00894CCE">
      <w:pPr>
        <w:pStyle w:val="aNoteBulletss"/>
        <w:numPr>
          <w:ilvl w:val="0"/>
          <w:numId w:val="12"/>
        </w:numPr>
        <w:tabs>
          <w:tab w:val="clear" w:pos="0"/>
        </w:tabs>
      </w:pPr>
      <w:r w:rsidRPr="00FC114D">
        <w:t>child</w:t>
      </w:r>
    </w:p>
    <w:p w14:paraId="56D06FCF" w14:textId="77777777" w:rsidR="001173A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1173A3" w:rsidRPr="00A31FB4">
        <w:t>Criminal Code</w:t>
      </w:r>
    </w:p>
    <w:p w14:paraId="155E2DFF"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director</w:t>
      </w:r>
      <w:r w:rsidR="00680943" w:rsidRPr="00A31FB4">
        <w:noBreakHyphen/>
        <w:t>general (see s 163)</w:t>
      </w:r>
    </w:p>
    <w:p w14:paraId="59174249"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domestic partner (see s 169 (1))</w:t>
      </w:r>
    </w:p>
    <w:p w14:paraId="6C56E2A1" w14:textId="77777777" w:rsidR="00F16C32"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8D10D8" w:rsidRPr="00A31FB4">
        <w:t>found guilty</w:t>
      </w:r>
    </w:p>
    <w:p w14:paraId="5C411AD8" w14:textId="77777777" w:rsidR="006431C7"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431C7" w:rsidRPr="00A31FB4">
        <w:t>health practitioner</w:t>
      </w:r>
    </w:p>
    <w:p w14:paraId="48AFC116"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home address</w:t>
      </w:r>
    </w:p>
    <w:p w14:paraId="198F430F"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human rights commission</w:t>
      </w:r>
    </w:p>
    <w:p w14:paraId="280C56AA" w14:textId="77777777" w:rsidR="00680943"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Minister (see s 162)</w:t>
      </w:r>
    </w:p>
    <w:p w14:paraId="7C6584C8" w14:textId="77777777" w:rsidR="00020980" w:rsidRPr="00A31FB4" w:rsidRDefault="00020980" w:rsidP="00020980">
      <w:pPr>
        <w:pStyle w:val="aNoteBulletss"/>
        <w:tabs>
          <w:tab w:val="left" w:pos="2300"/>
        </w:tabs>
      </w:pPr>
      <w:r w:rsidRPr="004573C3">
        <w:rPr>
          <w:rFonts w:ascii="Symbol" w:hAnsi="Symbol"/>
        </w:rPr>
        <w:t></w:t>
      </w:r>
      <w:r w:rsidRPr="004573C3">
        <w:rPr>
          <w:rFonts w:ascii="Symbol" w:hAnsi="Symbol"/>
        </w:rPr>
        <w:tab/>
      </w:r>
      <w:r w:rsidRPr="004573C3">
        <w:t>parent</w:t>
      </w:r>
    </w:p>
    <w:p w14:paraId="5DA3E25E"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penalty unit (see s 133)</w:t>
      </w:r>
    </w:p>
    <w:p w14:paraId="733017C5"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p</w:t>
      </w:r>
      <w:r w:rsidR="00D7182B" w:rsidRPr="00A31FB4">
        <w:t>roceeding</w:t>
      </w:r>
    </w:p>
    <w:p w14:paraId="170CE8CA"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public servant</w:t>
      </w:r>
    </w:p>
    <w:p w14:paraId="654B498C" w14:textId="77777777" w:rsidR="00894CCE" w:rsidRPr="00FC114D" w:rsidRDefault="00894CCE" w:rsidP="00894CCE">
      <w:pPr>
        <w:pStyle w:val="aNoteBulletss"/>
        <w:numPr>
          <w:ilvl w:val="0"/>
          <w:numId w:val="12"/>
        </w:numPr>
        <w:tabs>
          <w:tab w:val="clear" w:pos="0"/>
        </w:tabs>
      </w:pPr>
      <w:r w:rsidRPr="00FC114D">
        <w:t>public trustee and guardian</w:t>
      </w:r>
    </w:p>
    <w:p w14:paraId="14517A98" w14:textId="77777777" w:rsidR="003A35EB"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3A35EB" w:rsidRPr="00A31FB4">
        <w:t>registrar</w:t>
      </w:r>
    </w:p>
    <w:p w14:paraId="14D8E0EE"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territory law</w:t>
      </w:r>
    </w:p>
    <w:p w14:paraId="5F39B76B"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the Territory.</w:t>
      </w:r>
    </w:p>
    <w:p w14:paraId="443E5D1C" w14:textId="77777777" w:rsidR="00644F54" w:rsidRPr="004573C3" w:rsidRDefault="00644F54" w:rsidP="00644F54">
      <w:pPr>
        <w:pStyle w:val="aDef"/>
        <w:keepNext/>
      </w:pPr>
      <w:r w:rsidRPr="004573C3">
        <w:rPr>
          <w:rStyle w:val="charBoldItals"/>
        </w:rPr>
        <w:t>Aboriginal or Torres Strait Islander person</w:t>
      </w:r>
      <w:r w:rsidRPr="004573C3">
        <w:t xml:space="preserve"> means a person who—</w:t>
      </w:r>
    </w:p>
    <w:p w14:paraId="2786E1D3" w14:textId="77777777" w:rsidR="00644F54" w:rsidRPr="004573C3" w:rsidRDefault="00644F54" w:rsidP="00644F54">
      <w:pPr>
        <w:pStyle w:val="aDefpara"/>
        <w:keepNext/>
      </w:pPr>
      <w:r>
        <w:tab/>
      </w:r>
      <w:r w:rsidRPr="004573C3">
        <w:t>(a)</w:t>
      </w:r>
      <w:r w:rsidRPr="004573C3">
        <w:tab/>
        <w:t>is a descendant of an Aboriginal person or a Torres Strait Islander person; and</w:t>
      </w:r>
    </w:p>
    <w:p w14:paraId="7C922FA5" w14:textId="77777777" w:rsidR="00644F54" w:rsidRPr="004573C3" w:rsidRDefault="00644F54" w:rsidP="00644F54">
      <w:pPr>
        <w:pStyle w:val="aDefpara"/>
        <w:keepNext/>
      </w:pPr>
      <w:r>
        <w:tab/>
      </w:r>
      <w:r w:rsidRPr="004573C3">
        <w:t>(b)</w:t>
      </w:r>
      <w:r w:rsidRPr="004573C3">
        <w:tab/>
        <w:t>identifies as an Aboriginal person or a Torres Strait Islander person; and</w:t>
      </w:r>
    </w:p>
    <w:p w14:paraId="0F3ABE89" w14:textId="77777777" w:rsidR="00644F54" w:rsidRPr="00644F54" w:rsidRDefault="00644F54" w:rsidP="00644F54">
      <w:pPr>
        <w:pStyle w:val="aDefpara"/>
        <w:rPr>
          <w:rStyle w:val="charBoldItals"/>
          <w:b w:val="0"/>
          <w:i w:val="0"/>
        </w:rPr>
      </w:pPr>
      <w:r>
        <w:tab/>
      </w:r>
      <w:r w:rsidRPr="004573C3">
        <w:t>(c)</w:t>
      </w:r>
      <w:r w:rsidRPr="004573C3">
        <w:tab/>
        <w:t>is accepted as an Aboriginal person or a Torres Strait Islander person by an Aboriginal community or Torres Strait Islander community.</w:t>
      </w:r>
    </w:p>
    <w:p w14:paraId="5BAC4F55" w14:textId="77777777" w:rsidR="00876782" w:rsidRPr="00A31FB4" w:rsidRDefault="00FB22AF" w:rsidP="005A4C3C">
      <w:pPr>
        <w:pStyle w:val="aDef"/>
      </w:pPr>
      <w:r w:rsidRPr="00A31FB4">
        <w:rPr>
          <w:rStyle w:val="charBoldItals"/>
        </w:rPr>
        <w:lastRenderedPageBreak/>
        <w:t>act of violence</w:t>
      </w:r>
      <w:r w:rsidRPr="00A31FB4">
        <w:t xml:space="preserve">—see section </w:t>
      </w:r>
      <w:r w:rsidR="00FE21CF" w:rsidRPr="00A31FB4">
        <w:t>7</w:t>
      </w:r>
      <w:r w:rsidRPr="00A31FB4">
        <w:t>.</w:t>
      </w:r>
    </w:p>
    <w:p w14:paraId="7C6C473E" w14:textId="77777777" w:rsidR="00A03CC9" w:rsidRPr="00A31FB4" w:rsidRDefault="00A03CC9" w:rsidP="005A4C3C">
      <w:pPr>
        <w:pStyle w:val="aDef"/>
      </w:pPr>
      <w:r w:rsidRPr="00A31FB4">
        <w:rPr>
          <w:rStyle w:val="charBoldItals"/>
        </w:rPr>
        <w:t>application for financial assistance</w:t>
      </w:r>
      <w:r w:rsidR="00647803" w:rsidRPr="00A31FB4">
        <w:rPr>
          <w:rStyle w:val="charBoldItals"/>
        </w:rPr>
        <w:t xml:space="preserve"> </w:t>
      </w:r>
      <w:r w:rsidRPr="00A31FB4">
        <w:t xml:space="preserve">means an application to the commissioner under section </w:t>
      </w:r>
      <w:r w:rsidR="00FE21CF" w:rsidRPr="00A31FB4">
        <w:t>31</w:t>
      </w:r>
      <w:r w:rsidRPr="00A31FB4">
        <w:t>.</w:t>
      </w:r>
    </w:p>
    <w:p w14:paraId="60F60DC8" w14:textId="77777777" w:rsidR="00FB1F09" w:rsidRPr="00A31FB4" w:rsidRDefault="00FB1F09" w:rsidP="005A4C3C">
      <w:pPr>
        <w:pStyle w:val="aDef"/>
      </w:pPr>
      <w:r w:rsidRPr="00A31FB4">
        <w:rPr>
          <w:rStyle w:val="charBoldItals"/>
        </w:rPr>
        <w:t>assisted person</w:t>
      </w:r>
      <w:r w:rsidRPr="00A31FB4">
        <w:t xml:space="preserve"> means a person who </w:t>
      </w:r>
      <w:r w:rsidR="00123FE7" w:rsidRPr="00A31FB4">
        <w:t xml:space="preserve">receives </w:t>
      </w:r>
      <w:r w:rsidRPr="00A31FB4">
        <w:t>financial assistance under part 3 (Financial assistance) or a funeral expense payment under part 4 (Funeral expenses).</w:t>
      </w:r>
    </w:p>
    <w:p w14:paraId="5A7BA006" w14:textId="77777777" w:rsidR="00355515" w:rsidRPr="00A31FB4" w:rsidRDefault="00355515" w:rsidP="005A4C3C">
      <w:pPr>
        <w:pStyle w:val="aDef"/>
        <w:keepNext/>
        <w:rPr>
          <w:lang w:eastAsia="en-AU"/>
        </w:rPr>
      </w:pPr>
      <w:r w:rsidRPr="00A31FB4">
        <w:rPr>
          <w:rStyle w:val="charBoldItals"/>
        </w:rPr>
        <w:t>associated payment</w:t>
      </w:r>
      <w:r w:rsidR="001C4857" w:rsidRPr="00A31FB4">
        <w:rPr>
          <w:lang w:eastAsia="en-AU"/>
        </w:rPr>
        <w:t xml:space="preserve"> to a person </w:t>
      </w:r>
      <w:r w:rsidR="004F6BC8" w:rsidRPr="00A31FB4">
        <w:rPr>
          <w:lang w:eastAsia="en-AU"/>
        </w:rPr>
        <w:t xml:space="preserve">(the </w:t>
      </w:r>
      <w:r w:rsidR="004F6BC8" w:rsidRPr="00A31FB4">
        <w:rPr>
          <w:rStyle w:val="charBoldItals"/>
        </w:rPr>
        <w:t>applicant</w:t>
      </w:r>
      <w:r w:rsidR="004F6BC8" w:rsidRPr="00A31FB4">
        <w:rPr>
          <w:lang w:eastAsia="en-AU"/>
        </w:rPr>
        <w:t xml:space="preserve">) </w:t>
      </w:r>
      <w:r w:rsidR="001C4857" w:rsidRPr="00A31FB4">
        <w:rPr>
          <w:lang w:eastAsia="en-AU"/>
        </w:rPr>
        <w:t>who has received</w:t>
      </w:r>
      <w:r w:rsidR="00372DFA" w:rsidRPr="00A31FB4">
        <w:rPr>
          <w:lang w:eastAsia="en-AU"/>
        </w:rPr>
        <w:t>,</w:t>
      </w:r>
      <w:r w:rsidR="001C4857" w:rsidRPr="00A31FB4">
        <w:rPr>
          <w:lang w:eastAsia="en-AU"/>
        </w:rPr>
        <w:t xml:space="preserve"> or is eligible to receive, financial assistance or a funeral expenses payment</w:t>
      </w:r>
      <w:r w:rsidRPr="00A31FB4">
        <w:rPr>
          <w:lang w:eastAsia="en-AU"/>
        </w:rPr>
        <w:t>—</w:t>
      </w:r>
    </w:p>
    <w:p w14:paraId="53B6F55F" w14:textId="77777777" w:rsidR="00355515" w:rsidRPr="00A31FB4" w:rsidRDefault="005A4C3C" w:rsidP="009E388B">
      <w:pPr>
        <w:pStyle w:val="aDefpara"/>
        <w:keepNext/>
        <w:keepLines/>
        <w:rPr>
          <w:lang w:eastAsia="en-AU"/>
        </w:rPr>
      </w:pPr>
      <w:r>
        <w:rPr>
          <w:lang w:eastAsia="en-AU"/>
        </w:rPr>
        <w:tab/>
      </w:r>
      <w:r w:rsidRPr="00A31FB4">
        <w:rPr>
          <w:lang w:eastAsia="en-AU"/>
        </w:rPr>
        <w:t>(a)</w:t>
      </w:r>
      <w:r w:rsidRPr="00A31FB4">
        <w:rPr>
          <w:lang w:eastAsia="en-AU"/>
        </w:rPr>
        <w:tab/>
      </w:r>
      <w:r w:rsidR="00355515" w:rsidRPr="00A31FB4">
        <w:rPr>
          <w:lang w:eastAsia="en-AU"/>
        </w:rPr>
        <w:t xml:space="preserve">means an amount, other than an amount </w:t>
      </w:r>
      <w:r w:rsidR="00BF2FE4" w:rsidRPr="00A31FB4">
        <w:rPr>
          <w:lang w:eastAsia="en-AU"/>
        </w:rPr>
        <w:t xml:space="preserve">received </w:t>
      </w:r>
      <w:r w:rsidR="00355515" w:rsidRPr="00A31FB4">
        <w:rPr>
          <w:lang w:eastAsia="en-AU"/>
        </w:rPr>
        <w:t xml:space="preserve">under this Act, that </w:t>
      </w:r>
      <w:r w:rsidR="00355515" w:rsidRPr="00A31FB4">
        <w:t xml:space="preserve">has been paid to the applicant </w:t>
      </w:r>
      <w:r w:rsidR="00FE0DCD" w:rsidRPr="00A31FB4">
        <w:t xml:space="preserve">(or to another person </w:t>
      </w:r>
      <w:r w:rsidR="00E63FD7" w:rsidRPr="00A31FB4">
        <w:t>for th</w:t>
      </w:r>
      <w:r w:rsidR="00FE0DCD" w:rsidRPr="00A31FB4">
        <w:t xml:space="preserve">e applicant) </w:t>
      </w:r>
      <w:r w:rsidR="00355515" w:rsidRPr="00A31FB4">
        <w:t xml:space="preserve">as a result of </w:t>
      </w:r>
      <w:r w:rsidR="004F6BC8" w:rsidRPr="00A31FB4">
        <w:t>an</w:t>
      </w:r>
      <w:r w:rsidR="00355515" w:rsidRPr="00A31FB4">
        <w:rPr>
          <w:lang w:eastAsia="en-AU"/>
        </w:rPr>
        <w:t xml:space="preserve"> act of violence</w:t>
      </w:r>
      <w:r w:rsidR="00807515" w:rsidRPr="00A31FB4">
        <w:t xml:space="preserve"> that is</w:t>
      </w:r>
      <w:r w:rsidR="00807F40" w:rsidRPr="00A31FB4">
        <w:rPr>
          <w:lang w:eastAsia="en-AU"/>
        </w:rPr>
        <w:t xml:space="preserve"> the subject of </w:t>
      </w:r>
      <w:r w:rsidR="005F13ED" w:rsidRPr="00A31FB4">
        <w:rPr>
          <w:lang w:eastAsia="en-AU"/>
        </w:rPr>
        <w:t xml:space="preserve">the applicant’s </w:t>
      </w:r>
      <w:r w:rsidR="00807F40" w:rsidRPr="00A31FB4">
        <w:rPr>
          <w:lang w:eastAsia="en-AU"/>
        </w:rPr>
        <w:t>application</w:t>
      </w:r>
      <w:r w:rsidR="00807515" w:rsidRPr="00A31FB4">
        <w:rPr>
          <w:lang w:eastAsia="en-AU"/>
        </w:rPr>
        <w:t xml:space="preserve"> for </w:t>
      </w:r>
      <w:r w:rsidR="00DA6C6D" w:rsidRPr="00A31FB4">
        <w:rPr>
          <w:lang w:eastAsia="en-AU"/>
        </w:rPr>
        <w:t xml:space="preserve">any </w:t>
      </w:r>
      <w:r w:rsidR="00807515" w:rsidRPr="00A31FB4">
        <w:rPr>
          <w:lang w:eastAsia="en-AU"/>
        </w:rPr>
        <w:t>financial assistance</w:t>
      </w:r>
      <w:r w:rsidR="00FB6E2C" w:rsidRPr="00A31FB4">
        <w:rPr>
          <w:lang w:eastAsia="en-AU"/>
        </w:rPr>
        <w:t xml:space="preserve"> or funeral expense</w:t>
      </w:r>
      <w:r w:rsidR="00355515" w:rsidRPr="00A31FB4">
        <w:rPr>
          <w:lang w:eastAsia="en-AU"/>
        </w:rPr>
        <w:t>; and</w:t>
      </w:r>
    </w:p>
    <w:p w14:paraId="2CF02CA2" w14:textId="77777777" w:rsidR="00355515" w:rsidRPr="00A31FB4" w:rsidRDefault="005A4C3C" w:rsidP="005A4C3C">
      <w:pPr>
        <w:pStyle w:val="aDefpara"/>
        <w:rPr>
          <w:lang w:eastAsia="en-AU"/>
        </w:rPr>
      </w:pPr>
      <w:r>
        <w:rPr>
          <w:lang w:eastAsia="en-AU"/>
        </w:rPr>
        <w:tab/>
      </w:r>
      <w:r w:rsidRPr="00A31FB4">
        <w:rPr>
          <w:lang w:eastAsia="en-AU"/>
        </w:rPr>
        <w:t>(b)</w:t>
      </w:r>
      <w:r w:rsidRPr="00A31FB4">
        <w:rPr>
          <w:lang w:eastAsia="en-AU"/>
        </w:rPr>
        <w:tab/>
      </w:r>
      <w:r w:rsidR="00355515" w:rsidRPr="00A31FB4">
        <w:rPr>
          <w:lang w:eastAsia="en-AU"/>
        </w:rPr>
        <w:t xml:space="preserve">includes any of the following to the extent that they relate to the </w:t>
      </w:r>
      <w:r w:rsidR="000D7EA8" w:rsidRPr="00A31FB4">
        <w:t>act of violence</w:t>
      </w:r>
      <w:r w:rsidR="00807515" w:rsidRPr="00A31FB4">
        <w:t xml:space="preserve"> that is</w:t>
      </w:r>
      <w:r w:rsidR="000D7EA8" w:rsidRPr="00A31FB4">
        <w:t xml:space="preserve"> the subject of the application</w:t>
      </w:r>
      <w:r w:rsidR="00355515" w:rsidRPr="00A31FB4">
        <w:rPr>
          <w:lang w:eastAsia="en-AU"/>
        </w:rPr>
        <w:t>:</w:t>
      </w:r>
    </w:p>
    <w:p w14:paraId="14ED04A4" w14:textId="77777777" w:rsidR="00355515"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355515" w:rsidRPr="00A31FB4">
        <w:rPr>
          <w:lang w:eastAsia="en-AU"/>
        </w:rPr>
        <w:t>an award of damages in a civil proceeding;</w:t>
      </w:r>
    </w:p>
    <w:p w14:paraId="63D7CD7C" w14:textId="77777777" w:rsidR="00355515"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355515" w:rsidRPr="00A31FB4">
        <w:rPr>
          <w:lang w:eastAsia="en-AU"/>
        </w:rPr>
        <w:t>a payment under a workers’ compensation law;</w:t>
      </w:r>
    </w:p>
    <w:p w14:paraId="68F2F9F1" w14:textId="77777777" w:rsidR="00355515"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355515" w:rsidRPr="00A31FB4">
        <w:rPr>
          <w:lang w:eastAsia="en-AU"/>
        </w:rPr>
        <w:t>an insurance payment;</w:t>
      </w:r>
    </w:p>
    <w:p w14:paraId="4C6B81F8" w14:textId="437C2ACB" w:rsidR="00355515" w:rsidRPr="00A31FB4" w:rsidRDefault="005A4C3C" w:rsidP="005A4C3C">
      <w:pPr>
        <w:pStyle w:val="Asubpara"/>
        <w:rPr>
          <w:lang w:eastAsia="en-AU"/>
        </w:rPr>
      </w:pPr>
      <w:r>
        <w:rPr>
          <w:lang w:eastAsia="en-AU"/>
        </w:rPr>
        <w:tab/>
      </w:r>
      <w:r w:rsidRPr="00A31FB4">
        <w:rPr>
          <w:lang w:eastAsia="en-AU"/>
        </w:rPr>
        <w:t>(iv)</w:t>
      </w:r>
      <w:r w:rsidRPr="00A31FB4">
        <w:rPr>
          <w:lang w:eastAsia="en-AU"/>
        </w:rPr>
        <w:tab/>
      </w:r>
      <w:r w:rsidR="00355515" w:rsidRPr="00A31FB4">
        <w:rPr>
          <w:lang w:eastAsia="en-AU"/>
        </w:rPr>
        <w:t xml:space="preserve">a payment made under a reparation order under the </w:t>
      </w:r>
      <w:hyperlink r:id="rId140" w:tooltip="A2005-58" w:history="1">
        <w:r w:rsidR="00FE21CF" w:rsidRPr="00A31FB4">
          <w:rPr>
            <w:rStyle w:val="charCitHyperlinkItal"/>
          </w:rPr>
          <w:t>Crimes (Sentencing) Act 2005</w:t>
        </w:r>
      </w:hyperlink>
      <w:r w:rsidR="00355515" w:rsidRPr="00A31FB4">
        <w:rPr>
          <w:lang w:eastAsia="en-AU"/>
        </w:rPr>
        <w:t>.</w:t>
      </w:r>
    </w:p>
    <w:p w14:paraId="5365E4C1" w14:textId="77777777" w:rsidR="00D52050" w:rsidRPr="00A31FB4" w:rsidRDefault="00D52050" w:rsidP="005A4C3C">
      <w:pPr>
        <w:pStyle w:val="aDef"/>
      </w:pPr>
      <w:r w:rsidRPr="00A31FB4">
        <w:rPr>
          <w:rStyle w:val="charBoldItals"/>
        </w:rPr>
        <w:t>circumstance of aggravation</w:t>
      </w:r>
      <w:r w:rsidRPr="00A31FB4">
        <w:t xml:space="preserve">, for an offence—see section </w:t>
      </w:r>
      <w:r w:rsidR="00FE21CF" w:rsidRPr="00A31FB4">
        <w:t>8</w:t>
      </w:r>
      <w:r w:rsidR="00D8021D" w:rsidRPr="00A31FB4">
        <w:t>.</w:t>
      </w:r>
    </w:p>
    <w:p w14:paraId="07059BE7" w14:textId="77777777" w:rsidR="0073045A" w:rsidRPr="00A31FB4" w:rsidRDefault="0073045A" w:rsidP="005A4C3C">
      <w:pPr>
        <w:pStyle w:val="aDef"/>
      </w:pPr>
      <w:r w:rsidRPr="00A31FB4">
        <w:rPr>
          <w:rStyle w:val="charBoldItals"/>
        </w:rPr>
        <w:t>class A related victim</w:t>
      </w:r>
      <w:r w:rsidRPr="00A31FB4">
        <w:t>—see section</w:t>
      </w:r>
      <w:r w:rsidR="00EA323F" w:rsidRPr="00A31FB4">
        <w:t xml:space="preserve"> </w:t>
      </w:r>
      <w:r w:rsidR="00FE21CF" w:rsidRPr="00A31FB4">
        <w:t>13</w:t>
      </w:r>
      <w:r w:rsidRPr="00A31FB4">
        <w:t>.</w:t>
      </w:r>
    </w:p>
    <w:p w14:paraId="7D3AB3F2" w14:textId="77777777" w:rsidR="0073045A" w:rsidRPr="00A31FB4" w:rsidRDefault="0073045A" w:rsidP="005A4C3C">
      <w:pPr>
        <w:pStyle w:val="aDef"/>
      </w:pPr>
      <w:r w:rsidRPr="00A31FB4">
        <w:rPr>
          <w:rStyle w:val="charBoldItals"/>
        </w:rPr>
        <w:t>class B related victim</w:t>
      </w:r>
      <w:r w:rsidRPr="00A31FB4">
        <w:t>—see section</w:t>
      </w:r>
      <w:r w:rsidR="000F2569" w:rsidRPr="00A31FB4">
        <w:t xml:space="preserve"> </w:t>
      </w:r>
      <w:r w:rsidR="00FE21CF" w:rsidRPr="00A31FB4">
        <w:t>14</w:t>
      </w:r>
      <w:r w:rsidRPr="00A31FB4">
        <w:t>.</w:t>
      </w:r>
    </w:p>
    <w:p w14:paraId="5016529C" w14:textId="77777777" w:rsidR="0073045A" w:rsidRPr="00A31FB4" w:rsidRDefault="0073045A" w:rsidP="005A4C3C">
      <w:pPr>
        <w:pStyle w:val="aDef"/>
      </w:pPr>
      <w:r w:rsidRPr="00A31FB4">
        <w:rPr>
          <w:rStyle w:val="charBoldItals"/>
        </w:rPr>
        <w:t>class C related victim</w:t>
      </w:r>
      <w:r w:rsidRPr="00A31FB4">
        <w:t>—see section</w:t>
      </w:r>
      <w:r w:rsidR="000F2569" w:rsidRPr="00A31FB4">
        <w:t xml:space="preserve"> </w:t>
      </w:r>
      <w:r w:rsidR="00113453" w:rsidRPr="00A31FB4">
        <w:t>15</w:t>
      </w:r>
      <w:r w:rsidRPr="00A31FB4">
        <w:t>.</w:t>
      </w:r>
    </w:p>
    <w:p w14:paraId="036C02B7" w14:textId="77777777" w:rsidR="006B5210" w:rsidRPr="00A31FB4" w:rsidRDefault="006B5210" w:rsidP="005A4C3C">
      <w:pPr>
        <w:pStyle w:val="aDef"/>
      </w:pPr>
      <w:r w:rsidRPr="00A31FB4">
        <w:rPr>
          <w:rStyle w:val="charBoldItals"/>
        </w:rPr>
        <w:t>close family member</w:t>
      </w:r>
      <w:r w:rsidR="00EA323F" w:rsidRPr="00A31FB4">
        <w:t>, of a primary victim—s</w:t>
      </w:r>
      <w:r w:rsidRPr="00A31FB4">
        <w:t>ee section</w:t>
      </w:r>
      <w:r w:rsidR="00EA323F" w:rsidRPr="00A31FB4">
        <w:t xml:space="preserve"> </w:t>
      </w:r>
      <w:r w:rsidR="00FE21CF" w:rsidRPr="00A31FB4">
        <w:t>17</w:t>
      </w:r>
      <w:r w:rsidRPr="00A31FB4">
        <w:t>.</w:t>
      </w:r>
    </w:p>
    <w:p w14:paraId="61B0EA5D" w14:textId="6558C2FD" w:rsidR="00D93C65" w:rsidRPr="00A31FB4" w:rsidRDefault="00D93C65" w:rsidP="0073045A">
      <w:pPr>
        <w:pStyle w:val="aDef"/>
      </w:pPr>
      <w:r w:rsidRPr="00A31FB4">
        <w:rPr>
          <w:rStyle w:val="charBoldItals"/>
        </w:rPr>
        <w:t>commissioner</w:t>
      </w:r>
      <w:r w:rsidR="003079A6" w:rsidRPr="00A31FB4">
        <w:t>—see</w:t>
      </w:r>
      <w:r w:rsidR="00EA323F" w:rsidRPr="00A31FB4">
        <w:t xml:space="preserve"> the</w:t>
      </w:r>
      <w:r w:rsidR="003079A6" w:rsidRPr="00A31FB4">
        <w:t xml:space="preserve"> </w:t>
      </w:r>
      <w:hyperlink r:id="rId141" w:tooltip="A1994-83" w:history="1">
        <w:r w:rsidR="00FE21CF" w:rsidRPr="00A31FB4">
          <w:rPr>
            <w:rStyle w:val="charCitHyperlinkItal"/>
          </w:rPr>
          <w:t>Victims of Crime Act 1994</w:t>
        </w:r>
      </w:hyperlink>
      <w:r w:rsidRPr="00A31FB4">
        <w:t xml:space="preserve">, </w:t>
      </w:r>
      <w:r w:rsidR="00680822" w:rsidRPr="00A31FB4">
        <w:t>dictionary</w:t>
      </w:r>
      <w:r w:rsidRPr="00A31FB4">
        <w:t>.</w:t>
      </w:r>
    </w:p>
    <w:p w14:paraId="5B1BE15A" w14:textId="77777777" w:rsidR="00AE1DD5" w:rsidRPr="00A31FB4" w:rsidRDefault="00AE1DD5" w:rsidP="005A4C3C">
      <w:pPr>
        <w:pStyle w:val="aDef"/>
      </w:pPr>
      <w:r w:rsidRPr="00A31FB4">
        <w:rPr>
          <w:rStyle w:val="charBoldItals"/>
        </w:rPr>
        <w:t>commissioner’s guidelines</w:t>
      </w:r>
      <w:r w:rsidRPr="00A31FB4">
        <w:t xml:space="preserve">—see section </w:t>
      </w:r>
      <w:r w:rsidR="00FE21CF" w:rsidRPr="00A31FB4">
        <w:t>87</w:t>
      </w:r>
      <w:r w:rsidRPr="00A31FB4">
        <w:t>.</w:t>
      </w:r>
    </w:p>
    <w:p w14:paraId="57A1254B" w14:textId="77777777" w:rsidR="002A0D47" w:rsidRPr="00A31FB4" w:rsidRDefault="00192861" w:rsidP="005A4C3C">
      <w:pPr>
        <w:pStyle w:val="aDef"/>
        <w:rPr>
          <w:lang w:eastAsia="en-AU"/>
        </w:rPr>
      </w:pPr>
      <w:r w:rsidRPr="00A31FB4">
        <w:rPr>
          <w:rStyle w:val="charBoldItals"/>
          <w:lang w:eastAsia="en-AU"/>
        </w:rPr>
        <w:lastRenderedPageBreak/>
        <w:t>conduct</w:t>
      </w:r>
      <w:r w:rsidRPr="00A31FB4">
        <w:t xml:space="preserve"> includes related conduct.</w:t>
      </w:r>
    </w:p>
    <w:p w14:paraId="5C2081CA" w14:textId="77777777" w:rsidR="002A0D47" w:rsidRPr="00A31FB4" w:rsidRDefault="002A0D47" w:rsidP="005A4C3C">
      <w:pPr>
        <w:pStyle w:val="aDef"/>
        <w:keepNext/>
      </w:pPr>
      <w:r w:rsidRPr="00A31FB4">
        <w:rPr>
          <w:rStyle w:val="charBoldItals"/>
        </w:rPr>
        <w:t>contact with the commissioner</w:t>
      </w:r>
      <w:r w:rsidRPr="00A31FB4">
        <w:t xml:space="preserve"> includes contact with—</w:t>
      </w:r>
    </w:p>
    <w:p w14:paraId="66201087" w14:textId="77777777" w:rsidR="002A0D47" w:rsidRPr="00A31FB4" w:rsidRDefault="005A4C3C" w:rsidP="005A4C3C">
      <w:pPr>
        <w:pStyle w:val="aDefpara"/>
        <w:keepNext/>
      </w:pPr>
      <w:r>
        <w:tab/>
      </w:r>
      <w:r w:rsidRPr="00A31FB4">
        <w:t>(a)</w:t>
      </w:r>
      <w:r w:rsidRPr="00A31FB4">
        <w:tab/>
      </w:r>
      <w:r w:rsidR="002A0D47" w:rsidRPr="00A31FB4">
        <w:t>a member of the staff of the commissioner; or</w:t>
      </w:r>
    </w:p>
    <w:p w14:paraId="7726E554" w14:textId="77777777" w:rsidR="002A0D47" w:rsidRPr="00A31FB4" w:rsidRDefault="005A4C3C" w:rsidP="005A4C3C">
      <w:pPr>
        <w:pStyle w:val="aDefpara"/>
      </w:pPr>
      <w:r>
        <w:tab/>
      </w:r>
      <w:r w:rsidRPr="00A31FB4">
        <w:t>(b)</w:t>
      </w:r>
      <w:r w:rsidRPr="00A31FB4">
        <w:tab/>
      </w:r>
      <w:r w:rsidR="002A0D47" w:rsidRPr="00A31FB4">
        <w:t>a delegate of the commissioner.</w:t>
      </w:r>
    </w:p>
    <w:p w14:paraId="2A38C300" w14:textId="77777777" w:rsidR="00334785" w:rsidRPr="00A31FB4" w:rsidRDefault="00334785" w:rsidP="005A4C3C">
      <w:pPr>
        <w:pStyle w:val="aDef"/>
      </w:pPr>
      <w:r w:rsidRPr="00A31FB4">
        <w:rPr>
          <w:rStyle w:val="charBoldItals"/>
        </w:rPr>
        <w:t>convicted</w:t>
      </w:r>
      <w:r w:rsidRPr="00A31FB4">
        <w:t>, for part 7 (Victims financial assistance levy)—see section </w:t>
      </w:r>
      <w:r w:rsidR="00FE21CF" w:rsidRPr="00A31FB4">
        <w:t>81</w:t>
      </w:r>
      <w:r w:rsidR="00A35475" w:rsidRPr="00A31FB4">
        <w:t>.</w:t>
      </w:r>
    </w:p>
    <w:p w14:paraId="5E9D97A9" w14:textId="77777777" w:rsidR="00A35475" w:rsidRPr="00A31FB4" w:rsidRDefault="00A35475" w:rsidP="005A4C3C">
      <w:pPr>
        <w:pStyle w:val="aDef"/>
      </w:pPr>
      <w:r w:rsidRPr="00A31FB4">
        <w:rPr>
          <w:rStyle w:val="charBoldItals"/>
        </w:rPr>
        <w:t>convicts</w:t>
      </w:r>
      <w:r w:rsidRPr="00A31FB4">
        <w:t>, for part 7 (Victims financial assistance levy)—see section </w:t>
      </w:r>
      <w:r w:rsidR="00FE21CF" w:rsidRPr="00A31FB4">
        <w:t>81</w:t>
      </w:r>
      <w:r w:rsidR="009C34A6" w:rsidRPr="00A31FB4">
        <w:t>.</w:t>
      </w:r>
    </w:p>
    <w:p w14:paraId="5ED0253B" w14:textId="77777777" w:rsidR="00EA323F" w:rsidRPr="00A31FB4" w:rsidRDefault="00EA323F" w:rsidP="005A4C3C">
      <w:pPr>
        <w:pStyle w:val="aDef"/>
      </w:pPr>
      <w:r w:rsidRPr="00A31FB4">
        <w:rPr>
          <w:rStyle w:val="charBoldItals"/>
        </w:rPr>
        <w:t>Crimes Act</w:t>
      </w:r>
      <w:r w:rsidRPr="00A31FB4">
        <w:rPr>
          <w:bCs/>
          <w:iCs/>
        </w:rPr>
        <w:t>, for schedule 1 (Offences—act of violence)</w:t>
      </w:r>
      <w:r w:rsidR="00D8021D" w:rsidRPr="00A31FB4">
        <w:rPr>
          <w:bCs/>
          <w:iCs/>
        </w:rPr>
        <w:t>—s</w:t>
      </w:r>
      <w:r w:rsidR="00334785" w:rsidRPr="00A31FB4">
        <w:rPr>
          <w:bCs/>
          <w:iCs/>
        </w:rPr>
        <w:t xml:space="preserve">ee </w:t>
      </w:r>
      <w:r w:rsidR="007858E9" w:rsidRPr="00A31FB4">
        <w:rPr>
          <w:bCs/>
          <w:iCs/>
        </w:rPr>
        <w:t xml:space="preserve">schedule 1, </w:t>
      </w:r>
      <w:r w:rsidR="00334785" w:rsidRPr="00A31FB4">
        <w:rPr>
          <w:bCs/>
          <w:iCs/>
        </w:rPr>
        <w:t>section </w:t>
      </w:r>
      <w:r w:rsidRPr="00A31FB4">
        <w:rPr>
          <w:bCs/>
          <w:iCs/>
        </w:rPr>
        <w:t>1.1.</w:t>
      </w:r>
    </w:p>
    <w:p w14:paraId="7231256B" w14:textId="77777777" w:rsidR="00334785" w:rsidRPr="00A31FB4" w:rsidRDefault="00EA323F" w:rsidP="005A4C3C">
      <w:pPr>
        <w:pStyle w:val="aDef"/>
      </w:pPr>
      <w:r w:rsidRPr="00A31FB4">
        <w:rPr>
          <w:rStyle w:val="charBoldItals"/>
        </w:rPr>
        <w:t>Criminal Code</w:t>
      </w:r>
      <w:r w:rsidR="00334785" w:rsidRPr="00A31FB4">
        <w:rPr>
          <w:bCs/>
          <w:iCs/>
        </w:rPr>
        <w:t>, for schedu</w:t>
      </w:r>
      <w:r w:rsidR="007858E9" w:rsidRPr="00A31FB4">
        <w:rPr>
          <w:bCs/>
          <w:iCs/>
        </w:rPr>
        <w:t>le 1 (Offences—act of violence)—see schedule 1,</w:t>
      </w:r>
      <w:r w:rsidR="00334785" w:rsidRPr="00A31FB4">
        <w:rPr>
          <w:bCs/>
          <w:iCs/>
        </w:rPr>
        <w:t xml:space="preserve"> section 1.1.</w:t>
      </w:r>
    </w:p>
    <w:p w14:paraId="627563AB" w14:textId="77777777" w:rsidR="000F2569" w:rsidRPr="00A31FB4" w:rsidRDefault="000F2569" w:rsidP="005A4C3C">
      <w:pPr>
        <w:pStyle w:val="aDef"/>
        <w:keepNext/>
        <w:rPr>
          <w:lang w:eastAsia="en-AU"/>
        </w:rPr>
      </w:pPr>
      <w:r w:rsidRPr="00A31FB4">
        <w:rPr>
          <w:rStyle w:val="charBoldItals"/>
        </w:rPr>
        <w:t>dependant</w:t>
      </w:r>
      <w:r w:rsidRPr="00A31FB4">
        <w:rPr>
          <w:lang w:eastAsia="en-AU"/>
        </w:rPr>
        <w:t>, of a primary victim, means—</w:t>
      </w:r>
    </w:p>
    <w:p w14:paraId="4C7D833E" w14:textId="77777777" w:rsidR="000F2569" w:rsidRPr="00A31FB4" w:rsidRDefault="005A4C3C" w:rsidP="005A4C3C">
      <w:pPr>
        <w:pStyle w:val="aDefpara"/>
        <w:keepNext/>
        <w:rPr>
          <w:lang w:eastAsia="en-AU"/>
        </w:rPr>
      </w:pPr>
      <w:r>
        <w:rPr>
          <w:lang w:eastAsia="en-AU"/>
        </w:rPr>
        <w:tab/>
      </w:r>
      <w:r w:rsidRPr="00A31FB4">
        <w:rPr>
          <w:lang w:eastAsia="en-AU"/>
        </w:rPr>
        <w:t>(a)</w:t>
      </w:r>
      <w:r w:rsidRPr="00A31FB4">
        <w:rPr>
          <w:lang w:eastAsia="en-AU"/>
        </w:rPr>
        <w:tab/>
      </w:r>
      <w:r w:rsidR="000F2569" w:rsidRPr="00A31FB4">
        <w:rPr>
          <w:lang w:eastAsia="en-AU"/>
        </w:rPr>
        <w:t>a person who is wholly or partly dependent for economic support on the primary victim at the time of the primary victim’s death; or</w:t>
      </w:r>
    </w:p>
    <w:p w14:paraId="0620BF7D" w14:textId="77777777" w:rsidR="000F2569" w:rsidRPr="00A31FB4" w:rsidRDefault="005A4C3C" w:rsidP="005A4C3C">
      <w:pPr>
        <w:pStyle w:val="aDefpara"/>
        <w:keepNext/>
        <w:rPr>
          <w:lang w:eastAsia="en-AU"/>
        </w:rPr>
      </w:pPr>
      <w:r>
        <w:rPr>
          <w:lang w:eastAsia="en-AU"/>
        </w:rPr>
        <w:tab/>
      </w:r>
      <w:r w:rsidRPr="00A31FB4">
        <w:rPr>
          <w:lang w:eastAsia="en-AU"/>
        </w:rPr>
        <w:t>(b)</w:t>
      </w:r>
      <w:r w:rsidRPr="00A31FB4">
        <w:rPr>
          <w:lang w:eastAsia="en-AU"/>
        </w:rPr>
        <w:tab/>
      </w:r>
      <w:r w:rsidR="000F2569" w:rsidRPr="00A31FB4">
        <w:rPr>
          <w:lang w:eastAsia="en-AU"/>
        </w:rPr>
        <w:t>a person who would have been wholly or partly dependent for economic support on the primary victim’s income at the time of the primary victim’s death but for the incapacity of the primary victim because of the act of violence that resulted in the death; or</w:t>
      </w:r>
    </w:p>
    <w:p w14:paraId="315EC958" w14:textId="77777777" w:rsidR="00334785" w:rsidRPr="00A31FB4" w:rsidRDefault="005A4C3C" w:rsidP="005A4C3C">
      <w:pPr>
        <w:pStyle w:val="aDefpara"/>
        <w:rPr>
          <w:lang w:eastAsia="en-AU"/>
        </w:rPr>
      </w:pPr>
      <w:r>
        <w:rPr>
          <w:lang w:eastAsia="en-AU"/>
        </w:rPr>
        <w:tab/>
      </w:r>
      <w:r w:rsidRPr="00A31FB4">
        <w:rPr>
          <w:lang w:eastAsia="en-AU"/>
        </w:rPr>
        <w:t>(c)</w:t>
      </w:r>
      <w:r w:rsidRPr="00A31FB4">
        <w:rPr>
          <w:lang w:eastAsia="en-AU"/>
        </w:rPr>
        <w:tab/>
      </w:r>
      <w:r w:rsidR="000F2569" w:rsidRPr="00A31FB4">
        <w:rPr>
          <w:lang w:eastAsia="en-AU"/>
        </w:rPr>
        <w:t>a child of the primary victim born after the primary victim’s death who would have been a dependant of the primary victim under paragraph (a) or (b) if the child had been born before the death.</w:t>
      </w:r>
    </w:p>
    <w:p w14:paraId="1C5F11E2" w14:textId="77777777" w:rsidR="001C37A5" w:rsidRDefault="001C37A5" w:rsidP="005A4C3C">
      <w:pPr>
        <w:pStyle w:val="aDef"/>
      </w:pPr>
      <w:r w:rsidRPr="00A31FB4">
        <w:rPr>
          <w:rStyle w:val="charBoldItals"/>
        </w:rPr>
        <w:t>economic loss</w:t>
      </w:r>
      <w:r w:rsidR="00BD5FD0" w:rsidRPr="00A31FB4">
        <w:rPr>
          <w:rStyle w:val="charBoldItals"/>
        </w:rPr>
        <w:t xml:space="preserve"> payment</w:t>
      </w:r>
      <w:r w:rsidR="00B24676" w:rsidRPr="00A31FB4">
        <w:t xml:space="preserve"> means </w:t>
      </w:r>
      <w:r w:rsidR="00BD5FD0" w:rsidRPr="00A31FB4">
        <w:t xml:space="preserve">a </w:t>
      </w:r>
      <w:r w:rsidR="0035318F" w:rsidRPr="00A31FB4">
        <w:t xml:space="preserve">financial </w:t>
      </w:r>
      <w:r w:rsidR="00BD5FD0" w:rsidRPr="00A31FB4">
        <w:t>payment under</w:t>
      </w:r>
      <w:r w:rsidR="00B24676" w:rsidRPr="00A31FB4">
        <w:t xml:space="preserve"> </w:t>
      </w:r>
      <w:r w:rsidRPr="00A31FB4">
        <w:t>section</w:t>
      </w:r>
      <w:r w:rsidR="0035318F" w:rsidRPr="00A31FB4">
        <w:t> </w:t>
      </w:r>
      <w:r w:rsidR="00FE21CF" w:rsidRPr="00A31FB4">
        <w:t>27</w:t>
      </w:r>
      <w:r w:rsidRPr="00A31FB4">
        <w:t>.</w:t>
      </w:r>
    </w:p>
    <w:p w14:paraId="063DC793" w14:textId="77777777" w:rsidR="009664AE" w:rsidRPr="00A31FB4" w:rsidRDefault="009664AE" w:rsidP="009664AE">
      <w:pPr>
        <w:pStyle w:val="aDef"/>
      </w:pPr>
      <w:r w:rsidRPr="004573C3">
        <w:rPr>
          <w:rStyle w:val="charBoldItals"/>
        </w:rPr>
        <w:t>Family Violence Act</w:t>
      </w:r>
      <w:r w:rsidRPr="004573C3">
        <w:t>, for schedule 1 (Offences—act of violence)—see schedule 1, section 1.1.</w:t>
      </w:r>
    </w:p>
    <w:p w14:paraId="0B1DF5EC" w14:textId="77777777" w:rsidR="00C9298F" w:rsidRPr="00A31FB4" w:rsidRDefault="00C9298F" w:rsidP="005A4C3C">
      <w:pPr>
        <w:pStyle w:val="aDef"/>
        <w:keepNext/>
      </w:pPr>
      <w:r w:rsidRPr="00A31FB4">
        <w:rPr>
          <w:rStyle w:val="charBoldItals"/>
        </w:rPr>
        <w:lastRenderedPageBreak/>
        <w:t>financial assistance</w:t>
      </w:r>
      <w:r w:rsidRPr="00A31FB4">
        <w:t xml:space="preserve"> means any of the following:</w:t>
      </w:r>
    </w:p>
    <w:p w14:paraId="177015F6" w14:textId="77777777" w:rsidR="00C9298F" w:rsidRPr="00A31FB4" w:rsidRDefault="005A4C3C" w:rsidP="005A4C3C">
      <w:pPr>
        <w:pStyle w:val="aDefpara"/>
        <w:keepNext/>
      </w:pPr>
      <w:r>
        <w:tab/>
      </w:r>
      <w:r w:rsidRPr="00A31FB4">
        <w:t>(a)</w:t>
      </w:r>
      <w:r w:rsidRPr="00A31FB4">
        <w:tab/>
      </w:r>
      <w:r w:rsidR="00BD5FD0" w:rsidRPr="00A31FB4">
        <w:t xml:space="preserve">an </w:t>
      </w:r>
      <w:r w:rsidR="00C9298F" w:rsidRPr="00A31FB4">
        <w:t>economic loss</w:t>
      </w:r>
      <w:r w:rsidR="00BD5FD0" w:rsidRPr="00A31FB4">
        <w:t xml:space="preserve"> payment</w:t>
      </w:r>
      <w:r w:rsidR="00C9298F" w:rsidRPr="00A31FB4">
        <w:t>;</w:t>
      </w:r>
    </w:p>
    <w:p w14:paraId="42072CD3" w14:textId="77777777" w:rsidR="00B24676" w:rsidRPr="00A31FB4" w:rsidRDefault="005A4C3C" w:rsidP="005A4C3C">
      <w:pPr>
        <w:pStyle w:val="aDefpara"/>
        <w:keepNext/>
      </w:pPr>
      <w:r>
        <w:tab/>
      </w:r>
      <w:r w:rsidRPr="00A31FB4">
        <w:t>(b)</w:t>
      </w:r>
      <w:r w:rsidRPr="00A31FB4">
        <w:tab/>
      </w:r>
      <w:r w:rsidR="00BD5FD0" w:rsidRPr="00A31FB4">
        <w:t xml:space="preserve">an </w:t>
      </w:r>
      <w:r w:rsidR="00B24676" w:rsidRPr="00A31FB4">
        <w:t>immediate need</w:t>
      </w:r>
      <w:r w:rsidR="00BD5FD0" w:rsidRPr="00A31FB4">
        <w:t xml:space="preserve"> payment</w:t>
      </w:r>
      <w:r w:rsidR="00B24676" w:rsidRPr="00A31FB4">
        <w:t>;</w:t>
      </w:r>
    </w:p>
    <w:p w14:paraId="284F65CF" w14:textId="77777777" w:rsidR="00C9298F" w:rsidRPr="00A31FB4" w:rsidRDefault="005A4C3C" w:rsidP="005A4C3C">
      <w:pPr>
        <w:pStyle w:val="aDefpara"/>
      </w:pPr>
      <w:r>
        <w:tab/>
      </w:r>
      <w:r w:rsidRPr="00A31FB4">
        <w:t>(c)</w:t>
      </w:r>
      <w:r w:rsidRPr="00A31FB4">
        <w:tab/>
      </w:r>
      <w:r w:rsidR="004C511C" w:rsidRPr="00A31FB4">
        <w:t>a recognition payment.</w:t>
      </w:r>
    </w:p>
    <w:p w14:paraId="090170CC" w14:textId="77777777" w:rsidR="000F2569" w:rsidRPr="00A31FB4" w:rsidRDefault="000F2569" w:rsidP="005A4C3C">
      <w:pPr>
        <w:pStyle w:val="aDef"/>
      </w:pPr>
      <w:r w:rsidRPr="00A31FB4">
        <w:rPr>
          <w:rStyle w:val="charBoldItals"/>
        </w:rPr>
        <w:t>financially independent</w:t>
      </w:r>
      <w:r w:rsidRPr="00A31FB4">
        <w:rPr>
          <w:lang w:eastAsia="en-AU"/>
        </w:rPr>
        <w:t xml:space="preserve">, of a primary victim, </w:t>
      </w:r>
      <w:r w:rsidRPr="00A31FB4">
        <w:t xml:space="preserve">means a person who is not dependant </w:t>
      </w:r>
      <w:r w:rsidRPr="00A31FB4">
        <w:rPr>
          <w:lang w:eastAsia="en-AU"/>
        </w:rPr>
        <w:t>on the primary victim at the time of the primary victim’s death.</w:t>
      </w:r>
    </w:p>
    <w:p w14:paraId="1750F73D" w14:textId="77777777" w:rsidR="00334785" w:rsidRPr="00A31FB4" w:rsidRDefault="00334785" w:rsidP="005A4C3C">
      <w:pPr>
        <w:pStyle w:val="aDef"/>
      </w:pPr>
      <w:r w:rsidRPr="00A31FB4">
        <w:rPr>
          <w:rStyle w:val="charBoldItals"/>
        </w:rPr>
        <w:t>Firearms Act</w:t>
      </w:r>
      <w:r w:rsidRPr="00A31FB4">
        <w:rPr>
          <w:bCs/>
          <w:iCs/>
        </w:rPr>
        <w:t>, for schedule 1 (Offences—act of violence)</w:t>
      </w:r>
      <w:r w:rsidR="00372DFA" w:rsidRPr="00A31FB4">
        <w:rPr>
          <w:bCs/>
          <w:iCs/>
        </w:rPr>
        <w:t>—</w:t>
      </w:r>
      <w:r w:rsidRPr="00A31FB4">
        <w:rPr>
          <w:bCs/>
          <w:iCs/>
        </w:rPr>
        <w:t xml:space="preserve">see </w:t>
      </w:r>
      <w:r w:rsidR="00372DFA" w:rsidRPr="00A31FB4">
        <w:rPr>
          <w:bCs/>
          <w:iCs/>
        </w:rPr>
        <w:t xml:space="preserve">schedule 1, </w:t>
      </w:r>
      <w:r w:rsidRPr="00A31FB4">
        <w:rPr>
          <w:bCs/>
          <w:iCs/>
        </w:rPr>
        <w:t>section 1.1.</w:t>
      </w:r>
    </w:p>
    <w:p w14:paraId="18298A52" w14:textId="77777777" w:rsidR="006E3344" w:rsidRPr="00A31FB4" w:rsidRDefault="006E3344" w:rsidP="005A4C3C">
      <w:pPr>
        <w:pStyle w:val="aDef"/>
      </w:pPr>
      <w:r w:rsidRPr="00A31FB4">
        <w:rPr>
          <w:rStyle w:val="charBoldItals"/>
        </w:rPr>
        <w:t>funeral expens</w:t>
      </w:r>
      <w:r w:rsidR="00CF0752" w:rsidRPr="00A31FB4">
        <w:rPr>
          <w:rStyle w:val="charBoldItals"/>
        </w:rPr>
        <w:t>e payment</w:t>
      </w:r>
      <w:r w:rsidRPr="00A31FB4">
        <w:t xml:space="preserve"> means </w:t>
      </w:r>
      <w:r w:rsidR="00792055" w:rsidRPr="00A31FB4">
        <w:t>a</w:t>
      </w:r>
      <w:r w:rsidR="00FB6E2C" w:rsidRPr="00A31FB4">
        <w:t xml:space="preserve"> f</w:t>
      </w:r>
      <w:r w:rsidR="00CF0752" w:rsidRPr="00A31FB4">
        <w:t>inancial</w:t>
      </w:r>
      <w:r w:rsidRPr="00A31FB4">
        <w:t xml:space="preserve"> </w:t>
      </w:r>
      <w:r w:rsidR="00FB6E2C" w:rsidRPr="00A31FB4">
        <w:t xml:space="preserve">payment </w:t>
      </w:r>
      <w:r w:rsidRPr="00A31FB4">
        <w:t xml:space="preserve">under </w:t>
      </w:r>
      <w:r w:rsidR="00CF0752" w:rsidRPr="00A31FB4">
        <w:t>part </w:t>
      </w:r>
      <w:r w:rsidR="00792055" w:rsidRPr="00A31FB4">
        <w:t>4</w:t>
      </w:r>
      <w:r w:rsidR="00CF0752" w:rsidRPr="00A31FB4">
        <w:t> </w:t>
      </w:r>
      <w:r w:rsidR="00792055" w:rsidRPr="00A31FB4">
        <w:t>(Funeral expenses).</w:t>
      </w:r>
    </w:p>
    <w:p w14:paraId="0CAC373F" w14:textId="77777777" w:rsidR="006B5210" w:rsidRPr="00A31FB4" w:rsidRDefault="006B5210" w:rsidP="005A4C3C">
      <w:pPr>
        <w:pStyle w:val="aDef"/>
      </w:pPr>
      <w:r w:rsidRPr="00A31FB4">
        <w:rPr>
          <w:rStyle w:val="charBoldItals"/>
        </w:rPr>
        <w:t>homicide</w:t>
      </w:r>
      <w:r w:rsidRPr="00A31FB4">
        <w:t xml:space="preserve">—see section </w:t>
      </w:r>
      <w:r w:rsidR="00FE21CF" w:rsidRPr="00A31FB4">
        <w:t>10</w:t>
      </w:r>
      <w:r w:rsidRPr="00A31FB4">
        <w:t>.</w:t>
      </w:r>
    </w:p>
    <w:p w14:paraId="45D01BFE" w14:textId="77777777" w:rsidR="007514D9" w:rsidRPr="00A31FB4" w:rsidRDefault="007514D9" w:rsidP="005A4C3C">
      <w:pPr>
        <w:pStyle w:val="aDef"/>
      </w:pPr>
      <w:r w:rsidRPr="00A31FB4">
        <w:rPr>
          <w:rStyle w:val="charBoldItals"/>
        </w:rPr>
        <w:t>homicide witness</w:t>
      </w:r>
      <w:r w:rsidR="00764C04" w:rsidRPr="00A31FB4">
        <w:t>, in relation to a homicide—s</w:t>
      </w:r>
      <w:r w:rsidRPr="00A31FB4">
        <w:t xml:space="preserve">ee section </w:t>
      </w:r>
      <w:r w:rsidR="00FE21CF" w:rsidRPr="00A31FB4">
        <w:t>16</w:t>
      </w:r>
      <w:r w:rsidRPr="00A31FB4">
        <w:t>.</w:t>
      </w:r>
    </w:p>
    <w:p w14:paraId="5BCEAA46" w14:textId="77777777" w:rsidR="00BD5FD0" w:rsidRPr="00A31FB4" w:rsidRDefault="00BD5FD0" w:rsidP="005A4C3C">
      <w:pPr>
        <w:pStyle w:val="aDef"/>
      </w:pPr>
      <w:r w:rsidRPr="00A31FB4">
        <w:rPr>
          <w:rStyle w:val="charBoldItals"/>
        </w:rPr>
        <w:t xml:space="preserve">immediate need payment </w:t>
      </w:r>
      <w:r w:rsidRPr="00A31FB4">
        <w:t xml:space="preserve">means a </w:t>
      </w:r>
      <w:r w:rsidR="0035318F" w:rsidRPr="00A31FB4">
        <w:t xml:space="preserve">financial </w:t>
      </w:r>
      <w:r w:rsidRPr="00A31FB4">
        <w:t>payment under section</w:t>
      </w:r>
      <w:r w:rsidR="0035318F" w:rsidRPr="00A31FB4">
        <w:t> </w:t>
      </w:r>
      <w:r w:rsidR="00FE21CF" w:rsidRPr="00A31FB4">
        <w:t>26</w:t>
      </w:r>
      <w:r w:rsidRPr="00A31FB4">
        <w:t>.</w:t>
      </w:r>
    </w:p>
    <w:p w14:paraId="226738D1" w14:textId="77777777" w:rsidR="00FB22AF" w:rsidRPr="00A31FB4" w:rsidRDefault="00FB22AF" w:rsidP="005A4C3C">
      <w:pPr>
        <w:pStyle w:val="aDef"/>
      </w:pPr>
      <w:r w:rsidRPr="00A31FB4">
        <w:rPr>
          <w:rStyle w:val="charBoldItals"/>
        </w:rPr>
        <w:t>injury</w:t>
      </w:r>
      <w:r w:rsidRPr="00A31FB4">
        <w:t xml:space="preserve">—see section </w:t>
      </w:r>
      <w:r w:rsidR="00FE21CF" w:rsidRPr="00A31FB4">
        <w:t>9</w:t>
      </w:r>
      <w:r w:rsidRPr="00A31FB4">
        <w:t>.</w:t>
      </w:r>
    </w:p>
    <w:p w14:paraId="6CFB674A" w14:textId="77777777" w:rsidR="00334785" w:rsidRPr="00A31FB4" w:rsidRDefault="00334785" w:rsidP="005A4C3C">
      <w:pPr>
        <w:pStyle w:val="aDef"/>
      </w:pPr>
      <w:r w:rsidRPr="00A31FB4">
        <w:rPr>
          <w:rStyle w:val="charBoldItals"/>
        </w:rPr>
        <w:t>internally reviewable decision</w:t>
      </w:r>
      <w:r w:rsidRPr="00A31FB4">
        <w:t xml:space="preserve">, for part 9 (Notification and review of decisions)—see section </w:t>
      </w:r>
      <w:r w:rsidR="00FE21CF" w:rsidRPr="00A31FB4">
        <w:t>90</w:t>
      </w:r>
      <w:r w:rsidRPr="00A31FB4">
        <w:t>.</w:t>
      </w:r>
    </w:p>
    <w:p w14:paraId="03B67906" w14:textId="5EC9F129" w:rsidR="00334785" w:rsidRDefault="00334785" w:rsidP="005A4C3C">
      <w:pPr>
        <w:pStyle w:val="aDef"/>
      </w:pPr>
      <w:r w:rsidRPr="00A31FB4">
        <w:rPr>
          <w:rStyle w:val="charBoldItals"/>
        </w:rPr>
        <w:t>internal review notice</w:t>
      </w:r>
      <w:r w:rsidRPr="00A31FB4">
        <w:t xml:space="preserve">, for part 9 (Notification and review of decisions)—see </w:t>
      </w:r>
      <w:r w:rsidR="00372DFA" w:rsidRPr="00A31FB4">
        <w:t xml:space="preserve">the </w:t>
      </w:r>
      <w:hyperlink r:id="rId142" w:tooltip="A2008-35" w:history="1">
        <w:r w:rsidR="00FE21CF" w:rsidRPr="00A31FB4">
          <w:rPr>
            <w:rStyle w:val="charCitHyperlinkItal"/>
          </w:rPr>
          <w:t>ACT Civil and Administrative Tribunal Act 2008</w:t>
        </w:r>
      </w:hyperlink>
      <w:r w:rsidR="00372DFA" w:rsidRPr="00A31FB4">
        <w:t>, section 67B (1)</w:t>
      </w:r>
      <w:r w:rsidRPr="00A31FB4">
        <w:t>.</w:t>
      </w:r>
    </w:p>
    <w:p w14:paraId="0A4D8777" w14:textId="170A6848" w:rsidR="009664AE" w:rsidRPr="00A31FB4" w:rsidRDefault="009664AE" w:rsidP="009664AE">
      <w:pPr>
        <w:pStyle w:val="aDef"/>
      </w:pPr>
      <w:r w:rsidRPr="004573C3">
        <w:rPr>
          <w:rStyle w:val="charBoldItals"/>
        </w:rPr>
        <w:t>intimate partner</w:t>
      </w:r>
      <w:r w:rsidRPr="004573C3">
        <w:t xml:space="preserve">—see the </w:t>
      </w:r>
      <w:hyperlink r:id="rId143" w:tooltip="A2016-42" w:history="1">
        <w:r w:rsidRPr="00765BC7">
          <w:rPr>
            <w:rStyle w:val="charCitHyperlinkItal"/>
          </w:rPr>
          <w:t>Family Violence Act 2016</w:t>
        </w:r>
      </w:hyperlink>
      <w:r w:rsidRPr="004573C3">
        <w:t>, section 10.</w:t>
      </w:r>
    </w:p>
    <w:p w14:paraId="5B52A11E" w14:textId="4C09F6B7" w:rsidR="00624C49" w:rsidRPr="00A31FB4" w:rsidRDefault="00624C49" w:rsidP="005A4C3C">
      <w:pPr>
        <w:pStyle w:val="aDef"/>
      </w:pPr>
      <w:r w:rsidRPr="00A31FB4">
        <w:rPr>
          <w:rStyle w:val="charBoldItals"/>
        </w:rPr>
        <w:t>mental disorder</w:t>
      </w:r>
      <w:r w:rsidRPr="00A31FB4">
        <w:t xml:space="preserve">—see the </w:t>
      </w:r>
      <w:hyperlink r:id="rId144" w:tooltip="A2015-38" w:history="1">
        <w:r w:rsidR="003D6E93" w:rsidRPr="00A31FB4">
          <w:rPr>
            <w:rStyle w:val="charCitHyperlinkItal"/>
          </w:rPr>
          <w:t>Mental Health Act 2015</w:t>
        </w:r>
      </w:hyperlink>
      <w:r w:rsidRPr="00A31FB4">
        <w:t xml:space="preserve">, </w:t>
      </w:r>
      <w:r w:rsidR="00764C04" w:rsidRPr="00A31FB4">
        <w:t>dictionary</w:t>
      </w:r>
      <w:r w:rsidRPr="00A31FB4">
        <w:t>.</w:t>
      </w:r>
    </w:p>
    <w:p w14:paraId="0BFBE148" w14:textId="0B3E3316" w:rsidR="00624C49" w:rsidRPr="00A31FB4" w:rsidRDefault="00624C49" w:rsidP="005A4C3C">
      <w:pPr>
        <w:pStyle w:val="aDef"/>
      </w:pPr>
      <w:r w:rsidRPr="00A31FB4">
        <w:rPr>
          <w:rStyle w:val="charBoldItals"/>
        </w:rPr>
        <w:t>mental illness</w:t>
      </w:r>
      <w:r w:rsidRPr="00A31FB4">
        <w:t xml:space="preserve">—see the </w:t>
      </w:r>
      <w:hyperlink r:id="rId145" w:tooltip="A2015-38" w:history="1">
        <w:r w:rsidR="003D6E93" w:rsidRPr="00A31FB4">
          <w:rPr>
            <w:rStyle w:val="charCitHyperlinkItal"/>
          </w:rPr>
          <w:t>Mental Health Act 2015</w:t>
        </w:r>
      </w:hyperlink>
      <w:r w:rsidRPr="00A31FB4">
        <w:t xml:space="preserve">, </w:t>
      </w:r>
      <w:r w:rsidR="00764C04" w:rsidRPr="00A31FB4">
        <w:t>dictionary</w:t>
      </w:r>
      <w:r w:rsidRPr="00A31FB4">
        <w:t>.</w:t>
      </w:r>
    </w:p>
    <w:p w14:paraId="58FE316A" w14:textId="77777777" w:rsidR="00994663" w:rsidRPr="00A31FB4" w:rsidRDefault="00994663" w:rsidP="00994663">
      <w:pPr>
        <w:pStyle w:val="aDef"/>
      </w:pPr>
      <w:r w:rsidRPr="00A31FB4">
        <w:rPr>
          <w:rStyle w:val="charBoldItals"/>
        </w:rPr>
        <w:t>offence</w:t>
      </w:r>
      <w:r w:rsidRPr="00A31FB4">
        <w:t>, for p</w:t>
      </w:r>
      <w:r w:rsidR="0056403C" w:rsidRPr="00A31FB4">
        <w:t>ar</w:t>
      </w:r>
      <w:r w:rsidRPr="00A31FB4">
        <w:t>t 7 (Victims financial assistance levy)—see section</w:t>
      </w:r>
      <w:r w:rsidR="0056403C" w:rsidRPr="00A31FB4">
        <w:t> </w:t>
      </w:r>
      <w:r w:rsidR="00FE21CF" w:rsidRPr="00A31FB4">
        <w:t>80</w:t>
      </w:r>
      <w:r w:rsidRPr="00A31FB4">
        <w:t>.</w:t>
      </w:r>
    </w:p>
    <w:p w14:paraId="2ABA9A6F" w14:textId="4683BBC0" w:rsidR="006A3E5B" w:rsidRPr="00A31FB4" w:rsidRDefault="004262B8" w:rsidP="005A4C3C">
      <w:pPr>
        <w:pStyle w:val="aDef"/>
        <w:rPr>
          <w:b/>
        </w:rPr>
      </w:pPr>
      <w:bookmarkStart w:id="136" w:name="_Hlk169529878"/>
      <w:r w:rsidRPr="00A31FB4">
        <w:rPr>
          <w:rStyle w:val="charBoldItals"/>
        </w:rPr>
        <w:lastRenderedPageBreak/>
        <w:t>offence</w:t>
      </w:r>
      <w:r w:rsidR="005A63F5" w:rsidRPr="00A31FB4">
        <w:rPr>
          <w:rStyle w:val="charBoldItals"/>
        </w:rPr>
        <w:t xml:space="preserve"> against the person</w:t>
      </w:r>
      <w:bookmarkEnd w:id="136"/>
      <w:r w:rsidR="006A3E5B" w:rsidRPr="00A31FB4">
        <w:rPr>
          <w:rStyle w:val="charBoldItals"/>
        </w:rPr>
        <w:t xml:space="preserve"> </w:t>
      </w:r>
      <w:r w:rsidR="006A3E5B" w:rsidRPr="00A31FB4">
        <w:t>means an offence</w:t>
      </w:r>
      <w:r w:rsidR="005452AD" w:rsidRPr="00A31FB4">
        <w:t xml:space="preserve"> against a provision</w:t>
      </w:r>
      <w:r w:rsidR="006A3E5B" w:rsidRPr="00A31FB4">
        <w:t xml:space="preserve"> mentioned in schedule 1</w:t>
      </w:r>
      <w:r w:rsidR="005452AD" w:rsidRPr="00A31FB4">
        <w:t xml:space="preserve"> (Offences—act of violence)</w:t>
      </w:r>
      <w:r w:rsidR="006A3E5B" w:rsidRPr="00A31FB4">
        <w:t xml:space="preserve">, </w:t>
      </w:r>
      <w:r w:rsidR="000312C0" w:rsidRPr="00A31FB4">
        <w:t>division 1.</w:t>
      </w:r>
      <w:r w:rsidR="006A3E5B" w:rsidRPr="00A31FB4">
        <w:t>2.1 (General offences)</w:t>
      </w:r>
      <w:r w:rsidR="00764C04" w:rsidRPr="00A31FB4">
        <w:t>,</w:t>
      </w:r>
      <w:r w:rsidR="005452AD" w:rsidRPr="00A31FB4">
        <w:t xml:space="preserve"> column 3</w:t>
      </w:r>
      <w:r w:rsidR="00764C04" w:rsidRPr="00A31FB4">
        <w:t>,</w:t>
      </w:r>
      <w:r w:rsidR="005452AD" w:rsidRPr="00A31FB4">
        <w:t xml:space="preserve"> item</w:t>
      </w:r>
      <w:r w:rsidR="00764C04" w:rsidRPr="00A31FB4">
        <w:t xml:space="preserve"> 1, </w:t>
      </w:r>
      <w:r w:rsidR="00173B75">
        <w:t>6</w:t>
      </w:r>
      <w:r w:rsidR="00764C04" w:rsidRPr="00A31FB4">
        <w:t xml:space="preserve">, or </w:t>
      </w:r>
      <w:r w:rsidR="00173B75">
        <w:t>7</w:t>
      </w:r>
      <w:r w:rsidR="006A3E5B" w:rsidRPr="00A31FB4">
        <w:t>.</w:t>
      </w:r>
    </w:p>
    <w:p w14:paraId="53C34F84" w14:textId="77777777" w:rsidR="009A3C82" w:rsidRPr="00A31FB4" w:rsidRDefault="009A3C82" w:rsidP="005A4C3C">
      <w:pPr>
        <w:pStyle w:val="aDef"/>
      </w:pPr>
      <w:r w:rsidRPr="00A31FB4">
        <w:rPr>
          <w:rStyle w:val="charBoldItals"/>
        </w:rPr>
        <w:t>offender</w:t>
      </w:r>
      <w:r w:rsidR="00355515" w:rsidRPr="00A31FB4">
        <w:t>, for part 6</w:t>
      </w:r>
      <w:r w:rsidRPr="00A31FB4">
        <w:t xml:space="preserve"> (</w:t>
      </w:r>
      <w:r w:rsidR="00355515" w:rsidRPr="00A31FB4">
        <w:t>R</w:t>
      </w:r>
      <w:r w:rsidRPr="00A31FB4">
        <w:t xml:space="preserve">ecovery </w:t>
      </w:r>
      <w:r w:rsidR="00355515" w:rsidRPr="00A31FB4">
        <w:t>from offender</w:t>
      </w:r>
      <w:r w:rsidRPr="00A31FB4">
        <w:t>)—see section</w:t>
      </w:r>
      <w:r w:rsidR="00355515" w:rsidRPr="00A31FB4">
        <w:t xml:space="preserve"> </w:t>
      </w:r>
      <w:r w:rsidR="00FE21CF" w:rsidRPr="00A31FB4">
        <w:t>69</w:t>
      </w:r>
      <w:r w:rsidRPr="00A31FB4">
        <w:t>.</w:t>
      </w:r>
    </w:p>
    <w:p w14:paraId="06CE67D4" w14:textId="1C3FBB87" w:rsidR="00EA6E71" w:rsidRPr="00A31FB4" w:rsidRDefault="00EA6E71" w:rsidP="005A4C3C">
      <w:pPr>
        <w:pStyle w:val="aDef"/>
      </w:pPr>
      <w:r w:rsidRPr="00A31FB4">
        <w:rPr>
          <w:rStyle w:val="charBoldItals"/>
        </w:rPr>
        <w:t>offensive weapon</w:t>
      </w:r>
      <w:r w:rsidR="00192861" w:rsidRPr="00A31FB4">
        <w:t>—see</w:t>
      </w:r>
      <w:r w:rsidR="00994663" w:rsidRPr="00A31FB4">
        <w:t xml:space="preserve"> the</w:t>
      </w:r>
      <w:r w:rsidR="00192861" w:rsidRPr="00A31FB4">
        <w:rPr>
          <w:rStyle w:val="charItals"/>
        </w:rPr>
        <w:t xml:space="preserve"> </w:t>
      </w:r>
      <w:hyperlink r:id="rId146" w:tooltip="A1900-40" w:history="1">
        <w:r w:rsidR="00FE21CF" w:rsidRPr="00A31FB4">
          <w:rPr>
            <w:rStyle w:val="charCitHyperlinkItal"/>
          </w:rPr>
          <w:t>Crimes Act 1900</w:t>
        </w:r>
      </w:hyperlink>
      <w:r w:rsidR="00192861" w:rsidRPr="00A31FB4">
        <w:t>, dictionary.</w:t>
      </w:r>
    </w:p>
    <w:p w14:paraId="3771E092" w14:textId="77777777" w:rsidR="00BA0694" w:rsidRPr="00A31FB4" w:rsidRDefault="00BA0694" w:rsidP="00192861">
      <w:pPr>
        <w:pStyle w:val="aDef"/>
      </w:pPr>
      <w:r w:rsidRPr="00A31FB4">
        <w:rPr>
          <w:rStyle w:val="charBoldItals"/>
        </w:rPr>
        <w:t>official</w:t>
      </w:r>
      <w:r w:rsidR="00994663" w:rsidRPr="00A31FB4">
        <w:t>, for part 8</w:t>
      </w:r>
      <w:r w:rsidRPr="00A31FB4">
        <w:t xml:space="preserve"> </w:t>
      </w:r>
      <w:r w:rsidR="00A377A6" w:rsidRPr="00A31FB4">
        <w:t>(Administration)—s</w:t>
      </w:r>
      <w:r w:rsidRPr="00A31FB4">
        <w:t xml:space="preserve">ee </w:t>
      </w:r>
      <w:r w:rsidR="00A377A6" w:rsidRPr="00A31FB4">
        <w:t xml:space="preserve">section </w:t>
      </w:r>
      <w:r w:rsidR="00FE21CF" w:rsidRPr="00A31FB4">
        <w:t>85</w:t>
      </w:r>
      <w:r w:rsidR="00A377A6" w:rsidRPr="00A31FB4">
        <w:t>.</w:t>
      </w:r>
    </w:p>
    <w:p w14:paraId="26C10F7E" w14:textId="77777777" w:rsidR="004262B8" w:rsidRPr="00A31FB4" w:rsidRDefault="004262B8" w:rsidP="005A4C3C">
      <w:pPr>
        <w:pStyle w:val="aDef"/>
      </w:pPr>
      <w:r w:rsidRPr="00A31FB4">
        <w:rPr>
          <w:rStyle w:val="charBoldItals"/>
        </w:rPr>
        <w:t xml:space="preserve">primary </w:t>
      </w:r>
      <w:r w:rsidR="00FB22AF" w:rsidRPr="00A31FB4">
        <w:rPr>
          <w:rStyle w:val="charBoldItals"/>
        </w:rPr>
        <w:t>victim</w:t>
      </w:r>
      <w:r w:rsidR="00FB22AF" w:rsidRPr="00A31FB4">
        <w:t>—see section</w:t>
      </w:r>
      <w:r w:rsidR="006B5210" w:rsidRPr="00A31FB4">
        <w:t xml:space="preserve"> </w:t>
      </w:r>
      <w:r w:rsidR="00FE21CF" w:rsidRPr="00A31FB4">
        <w:t>11</w:t>
      </w:r>
      <w:r w:rsidRPr="00A31FB4">
        <w:t>.</w:t>
      </w:r>
    </w:p>
    <w:p w14:paraId="577C0F11" w14:textId="77777777" w:rsidR="00334785" w:rsidRPr="00A31FB4" w:rsidRDefault="00334785" w:rsidP="005A4C3C">
      <w:pPr>
        <w:pStyle w:val="aDef"/>
      </w:pPr>
      <w:r w:rsidRPr="00A31FB4">
        <w:rPr>
          <w:rStyle w:val="charBoldItals"/>
        </w:rPr>
        <w:t>Public Order Act</w:t>
      </w:r>
      <w:r w:rsidRPr="00A31FB4">
        <w:rPr>
          <w:bCs/>
          <w:iCs/>
        </w:rPr>
        <w:t>, for schedule 1 (Offences—act of violence)</w:t>
      </w:r>
      <w:r w:rsidR="0056403C" w:rsidRPr="00A31FB4">
        <w:rPr>
          <w:bCs/>
          <w:iCs/>
        </w:rPr>
        <w:t xml:space="preserve">—see schedule 1, </w:t>
      </w:r>
      <w:r w:rsidRPr="00A31FB4">
        <w:rPr>
          <w:bCs/>
          <w:iCs/>
        </w:rPr>
        <w:t>section 1.1.</w:t>
      </w:r>
    </w:p>
    <w:p w14:paraId="4D5AE527" w14:textId="77777777" w:rsidR="007526F0" w:rsidRPr="00A31FB4" w:rsidRDefault="007526F0" w:rsidP="005A4C3C">
      <w:pPr>
        <w:pStyle w:val="aDef"/>
        <w:keepNext/>
      </w:pPr>
      <w:r w:rsidRPr="00A31FB4">
        <w:rPr>
          <w:rStyle w:val="charBoldItals"/>
        </w:rPr>
        <w:t>recognition payment</w:t>
      </w:r>
      <w:r w:rsidR="00B24676" w:rsidRPr="00A31FB4">
        <w:rPr>
          <w:rStyle w:val="charBoldItals"/>
        </w:rPr>
        <w:t xml:space="preserve"> </w:t>
      </w:r>
      <w:r w:rsidR="00B24676" w:rsidRPr="00A31FB4">
        <w:t xml:space="preserve">means </w:t>
      </w:r>
      <w:r w:rsidR="007368C7" w:rsidRPr="00A31FB4">
        <w:t xml:space="preserve">a </w:t>
      </w:r>
      <w:r w:rsidR="00B24676" w:rsidRPr="00A31FB4">
        <w:t xml:space="preserve">financial </w:t>
      </w:r>
      <w:r w:rsidR="007368C7" w:rsidRPr="00A31FB4">
        <w:t>payment</w:t>
      </w:r>
      <w:r w:rsidR="00B24676" w:rsidRPr="00A31FB4">
        <w:t xml:space="preserve"> </w:t>
      </w:r>
      <w:r w:rsidR="0035318F" w:rsidRPr="00A31FB4">
        <w:t>under</w:t>
      </w:r>
      <w:r w:rsidRPr="00A31FB4">
        <w:t>—</w:t>
      </w:r>
    </w:p>
    <w:p w14:paraId="3315EB2D" w14:textId="77777777" w:rsidR="007526F0" w:rsidRPr="00A31FB4" w:rsidRDefault="005A4C3C" w:rsidP="005A4C3C">
      <w:pPr>
        <w:pStyle w:val="aDefpara"/>
        <w:keepNext/>
      </w:pPr>
      <w:r>
        <w:tab/>
      </w:r>
      <w:r w:rsidRPr="00A31FB4">
        <w:t>(a)</w:t>
      </w:r>
      <w:r w:rsidRPr="00A31FB4">
        <w:tab/>
      </w:r>
      <w:r w:rsidR="007526F0" w:rsidRPr="00A31FB4">
        <w:t xml:space="preserve">for a primary victim—section </w:t>
      </w:r>
      <w:r w:rsidR="00FE21CF" w:rsidRPr="00A31FB4">
        <w:t>28</w:t>
      </w:r>
      <w:r w:rsidR="007526F0" w:rsidRPr="00A31FB4">
        <w:t>; or</w:t>
      </w:r>
    </w:p>
    <w:p w14:paraId="6AEBE74D" w14:textId="77777777" w:rsidR="007526F0" w:rsidRPr="00A31FB4" w:rsidRDefault="005A4C3C" w:rsidP="005A4C3C">
      <w:pPr>
        <w:pStyle w:val="aDefpara"/>
        <w:keepNext/>
      </w:pPr>
      <w:r>
        <w:tab/>
      </w:r>
      <w:r w:rsidRPr="00A31FB4">
        <w:t>(b)</w:t>
      </w:r>
      <w:r w:rsidRPr="00A31FB4">
        <w:tab/>
      </w:r>
      <w:r w:rsidR="007526F0" w:rsidRPr="00A31FB4">
        <w:t xml:space="preserve">for a class A related victim—section </w:t>
      </w:r>
      <w:r w:rsidR="00FE21CF" w:rsidRPr="00A31FB4">
        <w:t>29</w:t>
      </w:r>
      <w:r w:rsidR="007526F0" w:rsidRPr="00A31FB4">
        <w:t>; or</w:t>
      </w:r>
    </w:p>
    <w:p w14:paraId="77155986" w14:textId="77777777" w:rsidR="007526F0" w:rsidRPr="00A31FB4" w:rsidRDefault="005A4C3C" w:rsidP="005A4C3C">
      <w:pPr>
        <w:pStyle w:val="aDefpara"/>
      </w:pPr>
      <w:r>
        <w:tab/>
      </w:r>
      <w:r w:rsidRPr="00A31FB4">
        <w:t>(c)</w:t>
      </w:r>
      <w:r w:rsidRPr="00A31FB4">
        <w:tab/>
      </w:r>
      <w:r w:rsidR="007526F0" w:rsidRPr="00A31FB4">
        <w:t xml:space="preserve">for a class B related victim—section </w:t>
      </w:r>
      <w:r w:rsidR="00FE21CF" w:rsidRPr="00A31FB4">
        <w:t>30</w:t>
      </w:r>
      <w:r w:rsidR="007526F0" w:rsidRPr="00A31FB4">
        <w:t>.</w:t>
      </w:r>
    </w:p>
    <w:p w14:paraId="091860E5" w14:textId="77777777" w:rsidR="00E05095" w:rsidRPr="00A31FB4" w:rsidRDefault="00E05095" w:rsidP="005A4C3C">
      <w:pPr>
        <w:pStyle w:val="aDef"/>
      </w:pPr>
      <w:r w:rsidRPr="00A31FB4">
        <w:rPr>
          <w:rStyle w:val="charBoldItals"/>
        </w:rPr>
        <w:t>recompensed offence</w:t>
      </w:r>
      <w:r w:rsidRPr="00A31FB4">
        <w:t>, for part 6 (Recovery from offender)</w:t>
      </w:r>
      <w:r w:rsidRPr="00A31FB4">
        <w:rPr>
          <w:bCs/>
          <w:iCs/>
        </w:rPr>
        <w:t xml:space="preserve">—see section </w:t>
      </w:r>
      <w:r w:rsidR="00FE21CF" w:rsidRPr="00A31FB4">
        <w:rPr>
          <w:bCs/>
          <w:iCs/>
        </w:rPr>
        <w:t>69</w:t>
      </w:r>
      <w:r w:rsidRPr="00A31FB4">
        <w:rPr>
          <w:bCs/>
          <w:iCs/>
        </w:rPr>
        <w:t>.</w:t>
      </w:r>
    </w:p>
    <w:p w14:paraId="0749E45F" w14:textId="77777777" w:rsidR="00E05095" w:rsidRPr="00A31FB4" w:rsidRDefault="00E05095" w:rsidP="005A4C3C">
      <w:pPr>
        <w:pStyle w:val="aDef"/>
      </w:pPr>
      <w:r w:rsidRPr="00A31FB4">
        <w:rPr>
          <w:rStyle w:val="charBoldItals"/>
        </w:rPr>
        <w:t>recoverable amount</w:t>
      </w:r>
      <w:r w:rsidRPr="00A31FB4">
        <w:t>, that applies to an offender, for part 6 (Recovery from offender)—see section </w:t>
      </w:r>
      <w:r w:rsidR="00FE21CF" w:rsidRPr="00A31FB4">
        <w:t>69</w:t>
      </w:r>
      <w:r w:rsidRPr="00A31FB4">
        <w:t>.</w:t>
      </w:r>
    </w:p>
    <w:p w14:paraId="38CAC650" w14:textId="77777777" w:rsidR="00622CEB" w:rsidRPr="00A31FB4" w:rsidRDefault="00622CEB" w:rsidP="005A4C3C">
      <w:pPr>
        <w:pStyle w:val="aDef"/>
      </w:pPr>
      <w:r w:rsidRPr="00A31FB4">
        <w:rPr>
          <w:rStyle w:val="charBoldItals"/>
        </w:rPr>
        <w:t>recovery action</w:t>
      </w:r>
      <w:r w:rsidRPr="00A31FB4">
        <w:t>,</w:t>
      </w:r>
      <w:r w:rsidR="00E05095" w:rsidRPr="00A31FB4">
        <w:t xml:space="preserve"> by the commissioner,</w:t>
      </w:r>
      <w:r w:rsidRPr="00A31FB4">
        <w:t xml:space="preserve"> for part 6 (Recovery from offender)—see section </w:t>
      </w:r>
      <w:r w:rsidR="00FE21CF" w:rsidRPr="00A31FB4">
        <w:t>69</w:t>
      </w:r>
      <w:r w:rsidRPr="00A31FB4">
        <w:t>.</w:t>
      </w:r>
    </w:p>
    <w:p w14:paraId="5626AE92" w14:textId="77777777" w:rsidR="00E05095" w:rsidRPr="00A31FB4" w:rsidRDefault="00E05095" w:rsidP="005A4C3C">
      <w:pPr>
        <w:pStyle w:val="aDef"/>
      </w:pPr>
      <w:r w:rsidRPr="00A31FB4">
        <w:rPr>
          <w:rStyle w:val="charBoldItals"/>
        </w:rPr>
        <w:t>recovery intention notice</w:t>
      </w:r>
      <w:r w:rsidRPr="00A31FB4">
        <w:t xml:space="preserve">, for part 6 (Recovery from offender)—see section </w:t>
      </w:r>
      <w:r w:rsidR="00FE21CF" w:rsidRPr="00A31FB4">
        <w:t>74</w:t>
      </w:r>
      <w:r w:rsidRPr="00A31FB4">
        <w:t>.</w:t>
      </w:r>
    </w:p>
    <w:p w14:paraId="25040A22" w14:textId="77777777" w:rsidR="002D3A85" w:rsidRPr="00A31FB4" w:rsidRDefault="009A3C82" w:rsidP="005A4C3C">
      <w:pPr>
        <w:pStyle w:val="aDef"/>
      </w:pPr>
      <w:r w:rsidRPr="00A31FB4">
        <w:rPr>
          <w:rStyle w:val="charBoldItals"/>
        </w:rPr>
        <w:t>recovery notice</w:t>
      </w:r>
      <w:r w:rsidRPr="00A31FB4">
        <w:t>, for</w:t>
      </w:r>
      <w:r w:rsidR="00E4317D" w:rsidRPr="00A31FB4">
        <w:t xml:space="preserve"> part 6 (Recovery from offender)—see section</w:t>
      </w:r>
      <w:r w:rsidR="00994663" w:rsidRPr="00A31FB4">
        <w:t> </w:t>
      </w:r>
      <w:r w:rsidR="00FE21CF" w:rsidRPr="00A31FB4">
        <w:t>69</w:t>
      </w:r>
      <w:r w:rsidR="00E4317D" w:rsidRPr="00A31FB4">
        <w:t>.</w:t>
      </w:r>
    </w:p>
    <w:p w14:paraId="27056DD4" w14:textId="77777777" w:rsidR="009A3C82" w:rsidRDefault="009A3C82" w:rsidP="005A4C3C">
      <w:pPr>
        <w:pStyle w:val="aDef"/>
      </w:pPr>
      <w:r w:rsidRPr="00A31FB4">
        <w:rPr>
          <w:rStyle w:val="charBoldItals"/>
        </w:rPr>
        <w:t>related victim</w:t>
      </w:r>
      <w:r w:rsidRPr="00A31FB4">
        <w:t xml:space="preserve">—see section </w:t>
      </w:r>
      <w:r w:rsidR="00FE21CF" w:rsidRPr="00A31FB4">
        <w:t>12</w:t>
      </w:r>
      <w:r w:rsidRPr="00A31FB4">
        <w:t>.</w:t>
      </w:r>
    </w:p>
    <w:p w14:paraId="16532FB1" w14:textId="77777777" w:rsidR="009664AE" w:rsidRPr="004573C3" w:rsidRDefault="009664AE" w:rsidP="009664AE">
      <w:pPr>
        <w:pStyle w:val="aDef"/>
        <w:keepNext/>
      </w:pPr>
      <w:r w:rsidRPr="004573C3">
        <w:rPr>
          <w:rStyle w:val="charBoldItals"/>
        </w:rPr>
        <w:lastRenderedPageBreak/>
        <w:t>relative</w:t>
      </w:r>
      <w:r w:rsidRPr="004573C3">
        <w:t xml:space="preserve">, of a person, means— </w:t>
      </w:r>
    </w:p>
    <w:p w14:paraId="10594C55" w14:textId="77777777" w:rsidR="009664AE" w:rsidRPr="004573C3" w:rsidRDefault="009664AE" w:rsidP="009664AE">
      <w:pPr>
        <w:pStyle w:val="aDefpara"/>
        <w:keepNext/>
      </w:pPr>
      <w:r w:rsidRPr="004573C3">
        <w:tab/>
        <w:t>(a)</w:t>
      </w:r>
      <w:r w:rsidRPr="004573C3">
        <w:tab/>
        <w:t>means the person’s—</w:t>
      </w:r>
    </w:p>
    <w:p w14:paraId="4CD200BE" w14:textId="77777777" w:rsidR="009664AE" w:rsidRPr="004573C3" w:rsidRDefault="009664AE" w:rsidP="009664AE">
      <w:pPr>
        <w:pStyle w:val="aDefsubpara"/>
        <w:keepNext/>
      </w:pPr>
      <w:r w:rsidRPr="004573C3">
        <w:tab/>
        <w:t>(i)</w:t>
      </w:r>
      <w:r w:rsidRPr="004573C3">
        <w:tab/>
        <w:t>father, mother, grandfather, grandmother, stepfather, stepmother, father-in-law or mother-in-law; or</w:t>
      </w:r>
    </w:p>
    <w:p w14:paraId="2F7344C7" w14:textId="77777777" w:rsidR="009664AE" w:rsidRPr="004573C3" w:rsidRDefault="009664AE" w:rsidP="009664AE">
      <w:pPr>
        <w:pStyle w:val="aDefsubpara"/>
      </w:pPr>
      <w:r w:rsidRPr="004573C3">
        <w:tab/>
        <w:t>(ii)</w:t>
      </w:r>
      <w:r w:rsidRPr="004573C3">
        <w:tab/>
        <w:t>son, daughter, grandson, granddaughter, stepson, stepdaughter, son-in-law or daughter-in-law; or</w:t>
      </w:r>
    </w:p>
    <w:p w14:paraId="74225244" w14:textId="77777777" w:rsidR="009664AE" w:rsidRPr="004573C3" w:rsidRDefault="009664AE" w:rsidP="009664AE">
      <w:pPr>
        <w:pStyle w:val="aDefsubpara"/>
      </w:pPr>
      <w:r w:rsidRPr="004573C3">
        <w:tab/>
        <w:t>(iii)</w:t>
      </w:r>
      <w:r w:rsidRPr="004573C3">
        <w:tab/>
        <w:t>brother, sister, half-brother, half-sister, stepbrother, stepsister, brother-in-law or sister-in-law; or</w:t>
      </w:r>
    </w:p>
    <w:p w14:paraId="63BB01F2" w14:textId="77777777" w:rsidR="009664AE" w:rsidRPr="004573C3" w:rsidRDefault="009664AE" w:rsidP="009664AE">
      <w:pPr>
        <w:pStyle w:val="aDefsubpara"/>
      </w:pPr>
      <w:r w:rsidRPr="004573C3">
        <w:tab/>
        <w:t>(iv)</w:t>
      </w:r>
      <w:r w:rsidRPr="004573C3">
        <w:tab/>
        <w:t>uncle, aunt, uncle-in-law or aunt-in-law; or</w:t>
      </w:r>
    </w:p>
    <w:p w14:paraId="18469BE0" w14:textId="77777777" w:rsidR="009664AE" w:rsidRPr="004573C3" w:rsidRDefault="009664AE" w:rsidP="009664AE">
      <w:pPr>
        <w:pStyle w:val="aDefsubpara"/>
      </w:pPr>
      <w:r w:rsidRPr="004573C3">
        <w:tab/>
        <w:t>(v)</w:t>
      </w:r>
      <w:r w:rsidRPr="004573C3">
        <w:tab/>
        <w:t>nephew, niece or cousin; and</w:t>
      </w:r>
    </w:p>
    <w:p w14:paraId="67D6969F" w14:textId="77777777" w:rsidR="009664AE" w:rsidRPr="004573C3" w:rsidRDefault="009664AE" w:rsidP="009664AE">
      <w:pPr>
        <w:pStyle w:val="aDefpara"/>
      </w:pPr>
      <w:r w:rsidRPr="004573C3">
        <w:tab/>
        <w:t>(b)</w:t>
      </w:r>
      <w:r w:rsidRPr="004573C3">
        <w:tab/>
        <w:t>if the person has or had a domestic partner (other than a spouse or civil union partner)—includes someone who would have been a relative mentioned in paragraph (a) if the person had been married to or in a civil union with the domestic partner; and</w:t>
      </w:r>
    </w:p>
    <w:p w14:paraId="2E5D3F15" w14:textId="1AAEFB8A" w:rsidR="009664AE" w:rsidRPr="004573C3" w:rsidRDefault="009664AE" w:rsidP="009664AE">
      <w:pPr>
        <w:pStyle w:val="aNotepar"/>
      </w:pPr>
      <w:r w:rsidRPr="004573C3">
        <w:rPr>
          <w:rStyle w:val="charItals"/>
        </w:rPr>
        <w:t>Note</w:t>
      </w:r>
      <w:r w:rsidRPr="004573C3">
        <w:rPr>
          <w:rStyle w:val="charItals"/>
        </w:rPr>
        <w:tab/>
      </w:r>
      <w:r w:rsidRPr="004573C3">
        <w:t xml:space="preserve">For the meaning of </w:t>
      </w:r>
      <w:r w:rsidRPr="004573C3">
        <w:rPr>
          <w:rStyle w:val="charBoldItals"/>
        </w:rPr>
        <w:t>domestic partner</w:t>
      </w:r>
      <w:r w:rsidRPr="004573C3">
        <w:t xml:space="preserve">, see the </w:t>
      </w:r>
      <w:hyperlink r:id="rId147" w:tooltip="A2001-14" w:history="1">
        <w:r w:rsidRPr="004573C3">
          <w:rPr>
            <w:rStyle w:val="charCitHyperlinkAbbrev"/>
          </w:rPr>
          <w:t>Legislation Act</w:t>
        </w:r>
      </w:hyperlink>
      <w:r w:rsidRPr="004573C3">
        <w:t xml:space="preserve">, s 169. </w:t>
      </w:r>
    </w:p>
    <w:p w14:paraId="4A49E2FE" w14:textId="570E0C49" w:rsidR="009664AE" w:rsidRPr="004573C3" w:rsidRDefault="009664AE" w:rsidP="009664AE">
      <w:pPr>
        <w:pStyle w:val="aNoteTextpar"/>
      </w:pPr>
      <w:r w:rsidRPr="004573C3">
        <w:t xml:space="preserve">For ACT law, a person acquires relatives through civil union in the same way as they acquire them through marriage (see </w:t>
      </w:r>
      <w:hyperlink r:id="rId148" w:tooltip="A2012-40" w:history="1">
        <w:r w:rsidRPr="004573C3">
          <w:rPr>
            <w:rStyle w:val="charCitHyperlinkItal"/>
          </w:rPr>
          <w:t>Civil Unions Act 2012</w:t>
        </w:r>
      </w:hyperlink>
      <w:r w:rsidRPr="004573C3">
        <w:rPr>
          <w:iCs/>
        </w:rPr>
        <w:t>, s 6 (2)</w:t>
      </w:r>
      <w:r w:rsidRPr="004573C3">
        <w:t>).</w:t>
      </w:r>
    </w:p>
    <w:p w14:paraId="0F96065D" w14:textId="77777777" w:rsidR="009664AE" w:rsidRPr="004573C3" w:rsidRDefault="009664AE" w:rsidP="009664AE">
      <w:pPr>
        <w:pStyle w:val="aDefpara"/>
      </w:pPr>
      <w:r w:rsidRPr="004573C3">
        <w:tab/>
        <w:t>(c)</w:t>
      </w:r>
      <w:r w:rsidRPr="004573C3">
        <w:tab/>
        <w:t>includes—</w:t>
      </w:r>
    </w:p>
    <w:p w14:paraId="097EDA55" w14:textId="77777777" w:rsidR="009664AE" w:rsidRPr="004573C3" w:rsidRDefault="009664AE" w:rsidP="009664AE">
      <w:pPr>
        <w:pStyle w:val="aDefsubpara"/>
      </w:pPr>
      <w:r w:rsidRPr="004573C3">
        <w:tab/>
        <w:t>(i)</w:t>
      </w:r>
      <w:r w:rsidRPr="004573C3">
        <w:tab/>
        <w:t>someone who has been a relative mentioned in paragraph (a) or (b) of the person; and</w:t>
      </w:r>
    </w:p>
    <w:p w14:paraId="628A995D" w14:textId="77777777" w:rsidR="009664AE" w:rsidRPr="004573C3" w:rsidRDefault="009664AE" w:rsidP="009664AE">
      <w:pPr>
        <w:pStyle w:val="aDefsubpara"/>
      </w:pPr>
      <w:r w:rsidRPr="004573C3">
        <w:tab/>
        <w:t>(ii)</w:t>
      </w:r>
      <w:r w:rsidRPr="004573C3">
        <w:tab/>
        <w:t>if the person is an Aboriginal or Torres Strait Islander person, the following people:</w:t>
      </w:r>
    </w:p>
    <w:p w14:paraId="7A2A5E3F" w14:textId="77777777" w:rsidR="009664AE" w:rsidRPr="004573C3" w:rsidRDefault="009664AE" w:rsidP="009664AE">
      <w:pPr>
        <w:pStyle w:val="Asubsubpara"/>
      </w:pPr>
      <w:r w:rsidRPr="004573C3">
        <w:tab/>
        <w:t>(A)</w:t>
      </w:r>
      <w:r w:rsidRPr="004573C3">
        <w:tab/>
        <w:t>someone the person has responsibility for, or an interest in, in accordance with the traditions and customs of the person’s Aboriginal or Torres Strait Islander community;</w:t>
      </w:r>
    </w:p>
    <w:p w14:paraId="466E9272" w14:textId="77777777" w:rsidR="009664AE" w:rsidRPr="004573C3" w:rsidRDefault="009664AE" w:rsidP="00032197">
      <w:pPr>
        <w:pStyle w:val="Asubsubpara"/>
        <w:keepLines/>
      </w:pPr>
      <w:r w:rsidRPr="004573C3">
        <w:lastRenderedPageBreak/>
        <w:tab/>
        <w:t>(B)</w:t>
      </w:r>
      <w:r w:rsidRPr="004573C3">
        <w:tab/>
        <w:t>someone who has responsibility for, or an interest in, the person in accordance with the traditions and customs of the person’s Aboriginal or Torres Strait Islander community; and</w:t>
      </w:r>
    </w:p>
    <w:p w14:paraId="1AF4E71F" w14:textId="77777777" w:rsidR="009664AE" w:rsidRPr="004573C3" w:rsidRDefault="009664AE" w:rsidP="009664AE">
      <w:pPr>
        <w:pStyle w:val="aDefsubpara"/>
      </w:pPr>
      <w:r w:rsidRPr="004573C3">
        <w:tab/>
        <w:t>(iii)</w:t>
      </w:r>
      <w:r w:rsidRPr="004573C3">
        <w:tab/>
        <w:t>someone regarded and treated by the person as a relative; and</w:t>
      </w:r>
    </w:p>
    <w:p w14:paraId="40536395" w14:textId="77777777" w:rsidR="009664AE" w:rsidRPr="00A31FB4" w:rsidRDefault="009664AE" w:rsidP="009664AE">
      <w:pPr>
        <w:pStyle w:val="aDefsubpara"/>
      </w:pPr>
      <w:r w:rsidRPr="004573C3">
        <w:tab/>
        <w:t>(iv)</w:t>
      </w:r>
      <w:r w:rsidRPr="004573C3">
        <w:tab/>
        <w:t>anyone else who could reasonably be considered to be, or have been, a relative of the person.</w:t>
      </w:r>
    </w:p>
    <w:p w14:paraId="5A20245E" w14:textId="77777777" w:rsidR="009664AE" w:rsidRPr="004573C3" w:rsidRDefault="009664AE" w:rsidP="009664AE">
      <w:pPr>
        <w:pStyle w:val="aDef"/>
      </w:pPr>
      <w:r w:rsidRPr="004573C3">
        <w:rPr>
          <w:rStyle w:val="charBoldItals"/>
        </w:rPr>
        <w:t>relevant person</w:t>
      </w:r>
      <w:r w:rsidRPr="004573C3">
        <w:t xml:space="preserve">, in relation to a person (the </w:t>
      </w:r>
      <w:r w:rsidRPr="004573C3">
        <w:rPr>
          <w:rStyle w:val="charBoldItals"/>
        </w:rPr>
        <w:t>original person</w:t>
      </w:r>
      <w:r w:rsidRPr="004573C3">
        <w:t>) means—</w:t>
      </w:r>
    </w:p>
    <w:p w14:paraId="1E2010CD" w14:textId="77777777" w:rsidR="009664AE" w:rsidRPr="004573C3" w:rsidRDefault="009664AE" w:rsidP="009664AE">
      <w:pPr>
        <w:pStyle w:val="aDefpara"/>
      </w:pPr>
      <w:r w:rsidRPr="004573C3">
        <w:tab/>
        <w:t>(a)</w:t>
      </w:r>
      <w:r w:rsidRPr="004573C3">
        <w:tab/>
        <w:t>a domestic partner or former domestic partner of the original person; or</w:t>
      </w:r>
    </w:p>
    <w:p w14:paraId="4F315C77" w14:textId="281CE368" w:rsidR="009664AE" w:rsidRPr="004573C3" w:rsidRDefault="009664AE" w:rsidP="009664AE">
      <w:pPr>
        <w:pStyle w:val="aNotepar"/>
      </w:pPr>
      <w:r w:rsidRPr="004573C3">
        <w:rPr>
          <w:rStyle w:val="charItals"/>
        </w:rPr>
        <w:t>Note</w:t>
      </w:r>
      <w:r w:rsidRPr="004573C3">
        <w:rPr>
          <w:rStyle w:val="charItals"/>
        </w:rPr>
        <w:tab/>
      </w:r>
      <w:r w:rsidRPr="004573C3">
        <w:t xml:space="preserve">A </w:t>
      </w:r>
      <w:r w:rsidRPr="004573C3">
        <w:rPr>
          <w:rStyle w:val="charBoldItals"/>
        </w:rPr>
        <w:t xml:space="preserve">domestic partner </w:t>
      </w:r>
      <w:r w:rsidRPr="004573C3">
        <w:t xml:space="preserve">need not be an adult (see </w:t>
      </w:r>
      <w:hyperlink r:id="rId149" w:tooltip="A2001-14" w:history="1">
        <w:r w:rsidRPr="004573C3">
          <w:rPr>
            <w:rStyle w:val="charCitHyperlinkAbbrev"/>
          </w:rPr>
          <w:t>Legislation Act</w:t>
        </w:r>
      </w:hyperlink>
      <w:r w:rsidRPr="004573C3">
        <w:t>, s 169).</w:t>
      </w:r>
    </w:p>
    <w:p w14:paraId="33B532D3" w14:textId="77777777" w:rsidR="009664AE" w:rsidRPr="004573C3" w:rsidRDefault="009664AE" w:rsidP="009664AE">
      <w:pPr>
        <w:pStyle w:val="aDefpara"/>
      </w:pPr>
      <w:r w:rsidRPr="004573C3">
        <w:tab/>
        <w:t>(b)</w:t>
      </w:r>
      <w:r w:rsidRPr="004573C3">
        <w:tab/>
        <w:t>an intimate partner or former intimate partner of the original person; or</w:t>
      </w:r>
    </w:p>
    <w:p w14:paraId="496B8A37" w14:textId="77777777" w:rsidR="009664AE" w:rsidRPr="004573C3" w:rsidRDefault="009664AE" w:rsidP="009664AE">
      <w:pPr>
        <w:pStyle w:val="aDefpara"/>
      </w:pPr>
      <w:r w:rsidRPr="004573C3">
        <w:tab/>
        <w:t>(c)</w:t>
      </w:r>
      <w:r w:rsidRPr="004573C3">
        <w:tab/>
        <w:t>a relative of the original person; or</w:t>
      </w:r>
    </w:p>
    <w:p w14:paraId="3DA23759" w14:textId="77777777" w:rsidR="009664AE" w:rsidRPr="004573C3" w:rsidRDefault="009664AE" w:rsidP="009664AE">
      <w:pPr>
        <w:pStyle w:val="aDefpara"/>
      </w:pPr>
      <w:r w:rsidRPr="004573C3">
        <w:tab/>
        <w:t>(d)</w:t>
      </w:r>
      <w:r w:rsidRPr="004573C3">
        <w:tab/>
        <w:t>a child of a domestic partner or former domestic partner of the original person; or</w:t>
      </w:r>
    </w:p>
    <w:p w14:paraId="1332233B" w14:textId="77777777" w:rsidR="009664AE" w:rsidRPr="004573C3" w:rsidRDefault="009664AE" w:rsidP="009664AE">
      <w:pPr>
        <w:pStyle w:val="aDefpara"/>
      </w:pPr>
      <w:r w:rsidRPr="004573C3">
        <w:tab/>
        <w:t>(e)</w:t>
      </w:r>
      <w:r w:rsidRPr="004573C3">
        <w:tab/>
        <w:t>a parent of a child of the original person.</w:t>
      </w:r>
    </w:p>
    <w:p w14:paraId="057E565E" w14:textId="238BF6BD" w:rsidR="00E4317D" w:rsidRPr="00A31FB4" w:rsidRDefault="00E4317D" w:rsidP="005A4C3C">
      <w:pPr>
        <w:pStyle w:val="aDef"/>
      </w:pPr>
      <w:r w:rsidRPr="00A31FB4">
        <w:rPr>
          <w:rStyle w:val="charBoldItals"/>
        </w:rPr>
        <w:t>repayment amount</w:t>
      </w:r>
      <w:r w:rsidRPr="00A31FB4">
        <w:t xml:space="preserve">, </w:t>
      </w:r>
      <w:r w:rsidR="002D4617" w:rsidRPr="00A31FB4">
        <w:t xml:space="preserve">that applies to an assisted person who has received an associated payment, </w:t>
      </w:r>
      <w:r w:rsidRPr="00A31FB4">
        <w:t>for part 5 (</w:t>
      </w:r>
      <w:r w:rsidR="00392705" w:rsidRPr="00DD1EF1">
        <w:t xml:space="preserve">Repayment of financial assistance and funeral expenses </w:t>
      </w:r>
      <w:r w:rsidR="00392705" w:rsidRPr="00DD1EF1">
        <w:rPr>
          <w:rStyle w:val="CharPartText"/>
        </w:rPr>
        <w:t>by assisted person</w:t>
      </w:r>
      <w:r w:rsidRPr="00A31FB4">
        <w:t>)—see section</w:t>
      </w:r>
      <w:r w:rsidR="00997BDF">
        <w:t> </w:t>
      </w:r>
      <w:r w:rsidR="00FE21CF" w:rsidRPr="00A31FB4">
        <w:t>62</w:t>
      </w:r>
      <w:r w:rsidRPr="00A31FB4">
        <w:t>.</w:t>
      </w:r>
    </w:p>
    <w:p w14:paraId="5AC41602" w14:textId="5776635A" w:rsidR="003371E3" w:rsidRPr="00A31FB4" w:rsidRDefault="003371E3" w:rsidP="005A4C3C">
      <w:pPr>
        <w:pStyle w:val="aDef"/>
      </w:pPr>
      <w:r w:rsidRPr="00A31FB4">
        <w:rPr>
          <w:rStyle w:val="charBoldItals"/>
        </w:rPr>
        <w:t>repayment arrangement notice</w:t>
      </w:r>
      <w:r w:rsidRPr="00A31FB4">
        <w:t>, for part 5 (Repayment of financial assistance and funeral expenses</w:t>
      </w:r>
      <w:r w:rsidR="00067458" w:rsidRPr="00A31FB4">
        <w:t xml:space="preserve"> by assisted person</w:t>
      </w:r>
      <w:r w:rsidRPr="00A31FB4">
        <w:t>)—see section</w:t>
      </w:r>
      <w:r w:rsidR="00997BDF">
        <w:t> </w:t>
      </w:r>
      <w:r w:rsidR="00FE21CF" w:rsidRPr="00A31FB4">
        <w:t>62</w:t>
      </w:r>
      <w:r w:rsidRPr="00A31FB4">
        <w:t>.</w:t>
      </w:r>
    </w:p>
    <w:p w14:paraId="2F8D3DF8" w14:textId="4D3F09E8" w:rsidR="009A3C82" w:rsidRPr="00A31FB4" w:rsidRDefault="009A3C82" w:rsidP="005A4C3C">
      <w:pPr>
        <w:pStyle w:val="aDef"/>
      </w:pPr>
      <w:r w:rsidRPr="00A31FB4">
        <w:rPr>
          <w:rStyle w:val="charBoldItals"/>
        </w:rPr>
        <w:t xml:space="preserve">repayment </w:t>
      </w:r>
      <w:r w:rsidR="00A67E04" w:rsidRPr="00A31FB4">
        <w:rPr>
          <w:rStyle w:val="charBoldItals"/>
        </w:rPr>
        <w:t xml:space="preserve">direction </w:t>
      </w:r>
      <w:r w:rsidRPr="00A31FB4">
        <w:rPr>
          <w:rStyle w:val="charBoldItals"/>
        </w:rPr>
        <w:t>notice</w:t>
      </w:r>
      <w:r w:rsidRPr="00A31FB4">
        <w:t>, for pa</w:t>
      </w:r>
      <w:r w:rsidR="00E4317D" w:rsidRPr="00A31FB4">
        <w:t>rt 5</w:t>
      </w:r>
      <w:r w:rsidRPr="00A31FB4">
        <w:t xml:space="preserve"> (Repayment of financial assistance</w:t>
      </w:r>
      <w:r w:rsidR="000A7C13" w:rsidRPr="00A31FB4">
        <w:t xml:space="preserve"> and funeral expenses</w:t>
      </w:r>
      <w:r w:rsidR="00067458" w:rsidRPr="00A31FB4">
        <w:t xml:space="preserve"> by assisted person</w:t>
      </w:r>
      <w:r w:rsidRPr="00A31FB4">
        <w:t>)—see section</w:t>
      </w:r>
      <w:r w:rsidR="00997BDF">
        <w:t> </w:t>
      </w:r>
      <w:r w:rsidR="00FE21CF" w:rsidRPr="00A31FB4">
        <w:t>62</w:t>
      </w:r>
      <w:r w:rsidRPr="00A31FB4">
        <w:t>.</w:t>
      </w:r>
    </w:p>
    <w:p w14:paraId="588F1481" w14:textId="77777777" w:rsidR="00334785" w:rsidRPr="00A31FB4" w:rsidRDefault="00334785" w:rsidP="005A4C3C">
      <w:pPr>
        <w:pStyle w:val="aDef"/>
      </w:pPr>
      <w:r w:rsidRPr="00A31FB4">
        <w:rPr>
          <w:rStyle w:val="charBoldItals"/>
        </w:rPr>
        <w:t>reviewable decision</w:t>
      </w:r>
      <w:r w:rsidRPr="00A31FB4">
        <w:t xml:space="preserve">, for part 9 (Notification and review of decisions)—see section </w:t>
      </w:r>
      <w:r w:rsidR="00FE21CF" w:rsidRPr="00A31FB4">
        <w:t>90</w:t>
      </w:r>
      <w:r w:rsidRPr="00A31FB4">
        <w:t>.</w:t>
      </w:r>
    </w:p>
    <w:p w14:paraId="041288A9" w14:textId="77777777" w:rsidR="00334785" w:rsidRPr="00A31FB4" w:rsidRDefault="00334785" w:rsidP="005A4C3C">
      <w:pPr>
        <w:pStyle w:val="aDef"/>
      </w:pPr>
      <w:r w:rsidRPr="00A31FB4">
        <w:rPr>
          <w:rStyle w:val="charBoldItals"/>
        </w:rPr>
        <w:lastRenderedPageBreak/>
        <w:t>RT (S and TM) Act</w:t>
      </w:r>
      <w:r w:rsidRPr="00A31FB4">
        <w:rPr>
          <w:bCs/>
          <w:iCs/>
        </w:rPr>
        <w:t>, for schedule 1 (Offences—act of violence)</w:t>
      </w:r>
      <w:r w:rsidR="0056403C" w:rsidRPr="00A31FB4">
        <w:rPr>
          <w:bCs/>
          <w:iCs/>
        </w:rPr>
        <w:t xml:space="preserve">—see schedule 1, </w:t>
      </w:r>
      <w:r w:rsidRPr="00A31FB4">
        <w:rPr>
          <w:bCs/>
          <w:iCs/>
        </w:rPr>
        <w:t>section 1.1.</w:t>
      </w:r>
    </w:p>
    <w:p w14:paraId="56116F2B" w14:textId="77777777" w:rsidR="00D75F07" w:rsidRPr="00A31FB4" w:rsidRDefault="00D75F07" w:rsidP="005A4C3C">
      <w:pPr>
        <w:pStyle w:val="aDef"/>
        <w:keepNext/>
        <w:rPr>
          <w:b/>
        </w:rPr>
      </w:pPr>
      <w:r w:rsidRPr="00A31FB4">
        <w:rPr>
          <w:rStyle w:val="charBoldItals"/>
        </w:rPr>
        <w:t>schedule 1 offence</w:t>
      </w:r>
      <w:r w:rsidRPr="00A31FB4">
        <w:t xml:space="preserve"> means—</w:t>
      </w:r>
    </w:p>
    <w:p w14:paraId="75E2B22A" w14:textId="77777777" w:rsidR="00D75F07" w:rsidRPr="00A31FB4" w:rsidRDefault="005A4C3C" w:rsidP="005A4C3C">
      <w:pPr>
        <w:pStyle w:val="aDefpara"/>
        <w:keepNext/>
        <w:rPr>
          <w:b/>
        </w:rPr>
      </w:pPr>
      <w:r>
        <w:tab/>
      </w:r>
      <w:r w:rsidRPr="00A31FB4">
        <w:t>(a)</w:t>
      </w:r>
      <w:r w:rsidRPr="00A31FB4">
        <w:tab/>
      </w:r>
      <w:r w:rsidR="00D75F07" w:rsidRPr="00A31FB4">
        <w:t xml:space="preserve">an offence </w:t>
      </w:r>
      <w:r w:rsidR="005452AD" w:rsidRPr="00A31FB4">
        <w:t xml:space="preserve">against a provision </w:t>
      </w:r>
      <w:r w:rsidR="00D75F07" w:rsidRPr="00A31FB4">
        <w:t xml:space="preserve">mentioned </w:t>
      </w:r>
      <w:r w:rsidR="00F760A4" w:rsidRPr="00A31FB4">
        <w:t>in</w:t>
      </w:r>
      <w:r w:rsidR="005452AD" w:rsidRPr="00A31FB4">
        <w:t xml:space="preserve"> an item in</w:t>
      </w:r>
      <w:r w:rsidR="00F760A4" w:rsidRPr="00A31FB4">
        <w:t xml:space="preserve"> </w:t>
      </w:r>
      <w:r w:rsidR="00D75F07" w:rsidRPr="00A31FB4">
        <w:t>schedule 1</w:t>
      </w:r>
      <w:r w:rsidR="005452AD" w:rsidRPr="00A31FB4">
        <w:t xml:space="preserve"> (Offences—act of violence)</w:t>
      </w:r>
      <w:r w:rsidR="00D75F07" w:rsidRPr="00A31FB4">
        <w:t xml:space="preserve">, </w:t>
      </w:r>
      <w:r w:rsidR="000312C0" w:rsidRPr="00A31FB4">
        <w:t>division</w:t>
      </w:r>
      <w:r w:rsidR="00F760A4" w:rsidRPr="00A31FB4">
        <w:t xml:space="preserve"> </w:t>
      </w:r>
      <w:r w:rsidR="000312C0" w:rsidRPr="00A31FB4">
        <w:t>1.</w:t>
      </w:r>
      <w:r w:rsidR="00F760A4" w:rsidRPr="00A31FB4">
        <w:t>2.1</w:t>
      </w:r>
      <w:r w:rsidR="00D75F07" w:rsidRPr="00A31FB4">
        <w:t xml:space="preserve"> (</w:t>
      </w:r>
      <w:r w:rsidR="00F760A4" w:rsidRPr="00A31FB4">
        <w:t>General o</w:t>
      </w:r>
      <w:r w:rsidR="00D75F07" w:rsidRPr="00A31FB4">
        <w:t>ffences)</w:t>
      </w:r>
      <w:r w:rsidR="00994663" w:rsidRPr="00A31FB4">
        <w:t>,</w:t>
      </w:r>
      <w:r w:rsidR="005452AD" w:rsidRPr="00A31FB4">
        <w:t xml:space="preserve"> column</w:t>
      </w:r>
      <w:r w:rsidR="0056403C" w:rsidRPr="00A31FB4">
        <w:t> </w:t>
      </w:r>
      <w:r w:rsidR="005452AD" w:rsidRPr="00A31FB4">
        <w:t>3 of an Ac</w:t>
      </w:r>
      <w:r w:rsidR="0056403C" w:rsidRPr="00A31FB4">
        <w:t>t mentioned in the item, column </w:t>
      </w:r>
      <w:r w:rsidR="005452AD" w:rsidRPr="00A31FB4">
        <w:t>2</w:t>
      </w:r>
      <w:r w:rsidR="00D75F07" w:rsidRPr="00A31FB4">
        <w:t>; and</w:t>
      </w:r>
    </w:p>
    <w:p w14:paraId="14D9E487" w14:textId="408D0123" w:rsidR="00D75F07" w:rsidRPr="00A31FB4" w:rsidRDefault="005A4C3C" w:rsidP="005A4C3C">
      <w:pPr>
        <w:pStyle w:val="aDefpara"/>
        <w:rPr>
          <w:b/>
        </w:rPr>
      </w:pPr>
      <w:r>
        <w:tab/>
      </w:r>
      <w:r w:rsidRPr="00A31FB4">
        <w:t>(b)</w:t>
      </w:r>
      <w:r w:rsidRPr="00A31FB4">
        <w:tab/>
      </w:r>
      <w:r w:rsidR="00D75F07" w:rsidRPr="00A31FB4">
        <w:t xml:space="preserve">if the </w:t>
      </w:r>
      <w:r w:rsidR="00F760A4" w:rsidRPr="00A31FB4">
        <w:t xml:space="preserve">victim of an offence is a relevant person in relation to the person who carried out the </w:t>
      </w:r>
      <w:r w:rsidR="00D75F07" w:rsidRPr="00A31FB4">
        <w:t xml:space="preserve">offence—an offence </w:t>
      </w:r>
      <w:r w:rsidR="005452AD" w:rsidRPr="00A31FB4">
        <w:t xml:space="preserve">against a provision </w:t>
      </w:r>
      <w:r w:rsidR="00D75F07" w:rsidRPr="00A31FB4">
        <w:t>mentioned in</w:t>
      </w:r>
      <w:r w:rsidR="004928CA">
        <w:t xml:space="preserve"> </w:t>
      </w:r>
      <w:r w:rsidR="004928CA" w:rsidRPr="004F5ABD">
        <w:t>an item in</w:t>
      </w:r>
      <w:r w:rsidR="00D75F07" w:rsidRPr="00A31FB4">
        <w:t xml:space="preserve"> schedule 1</w:t>
      </w:r>
      <w:r w:rsidR="005452AD" w:rsidRPr="00A31FB4">
        <w:t xml:space="preserve"> (Offences—act of violence)</w:t>
      </w:r>
      <w:r w:rsidR="00D75F07" w:rsidRPr="00A31FB4">
        <w:t xml:space="preserve">, </w:t>
      </w:r>
      <w:r w:rsidR="000312C0" w:rsidRPr="00A31FB4">
        <w:t>division</w:t>
      </w:r>
      <w:r w:rsidR="00994663" w:rsidRPr="00A31FB4">
        <w:t xml:space="preserve"> </w:t>
      </w:r>
      <w:r w:rsidR="000312C0" w:rsidRPr="00A31FB4">
        <w:t>1.</w:t>
      </w:r>
      <w:r w:rsidR="00F760A4" w:rsidRPr="00A31FB4">
        <w:t>2.2</w:t>
      </w:r>
      <w:r w:rsidR="00D75F07" w:rsidRPr="00A31FB4">
        <w:t xml:space="preserve"> (</w:t>
      </w:r>
      <w:r w:rsidR="007E3CF2" w:rsidRPr="0010138D">
        <w:rPr>
          <w:rStyle w:val="CharDivText"/>
        </w:rPr>
        <w:t>Family violence offences</w:t>
      </w:r>
      <w:r w:rsidR="00D75F07" w:rsidRPr="00A31FB4">
        <w:t>)</w:t>
      </w:r>
      <w:r w:rsidR="00994663" w:rsidRPr="00A31FB4">
        <w:t>,</w:t>
      </w:r>
      <w:r w:rsidR="005452AD" w:rsidRPr="00A31FB4">
        <w:t xml:space="preserve"> column</w:t>
      </w:r>
      <w:r w:rsidR="0056403C" w:rsidRPr="00A31FB4">
        <w:t> </w:t>
      </w:r>
      <w:r w:rsidR="005452AD" w:rsidRPr="00A31FB4">
        <w:t>3 of an Act mentioned in the item, column</w:t>
      </w:r>
      <w:r w:rsidR="0056403C" w:rsidRPr="00A31FB4">
        <w:t> </w:t>
      </w:r>
      <w:r w:rsidR="005452AD" w:rsidRPr="00A31FB4">
        <w:t>2</w:t>
      </w:r>
      <w:r w:rsidR="00D75F07" w:rsidRPr="00A31FB4">
        <w:t>.</w:t>
      </w:r>
    </w:p>
    <w:p w14:paraId="0620DED8" w14:textId="30D0694B" w:rsidR="00B672EB" w:rsidRPr="00A31FB4" w:rsidRDefault="009E0C4A" w:rsidP="005A4C3C">
      <w:pPr>
        <w:pStyle w:val="aDef"/>
        <w:rPr>
          <w:b/>
        </w:rPr>
      </w:pPr>
      <w:bookmarkStart w:id="137" w:name="_Hlk169529982"/>
      <w:r w:rsidRPr="00A31FB4">
        <w:rPr>
          <w:rStyle w:val="charBoldItals"/>
        </w:rPr>
        <w:t>sexual offence</w:t>
      </w:r>
      <w:bookmarkEnd w:id="137"/>
      <w:r w:rsidR="00662A9D" w:rsidRPr="00A31FB4">
        <w:t xml:space="preserve"> </w:t>
      </w:r>
      <w:r w:rsidR="00994663" w:rsidRPr="00A31FB4">
        <w:t>means an offence against a provision mentioned in schedule 1 (Offences—act of violence), division 1.2.1 (General offences), column</w:t>
      </w:r>
      <w:r w:rsidR="0056403C" w:rsidRPr="00A31FB4">
        <w:t> </w:t>
      </w:r>
      <w:r w:rsidR="00994663" w:rsidRPr="00A31FB4">
        <w:t xml:space="preserve">3, item 2, </w:t>
      </w:r>
      <w:r w:rsidR="00E74669">
        <w:t>4</w:t>
      </w:r>
      <w:r w:rsidR="00994663" w:rsidRPr="00A31FB4">
        <w:t xml:space="preserve"> or </w:t>
      </w:r>
      <w:r w:rsidR="00E74669">
        <w:t>5</w:t>
      </w:r>
      <w:r w:rsidR="00B672EB" w:rsidRPr="00A31FB4">
        <w:t>.</w:t>
      </w:r>
    </w:p>
    <w:p w14:paraId="3611C91B" w14:textId="77777777" w:rsidR="00731855" w:rsidRPr="00A31FB4" w:rsidRDefault="00731855" w:rsidP="005A4C3C">
      <w:pPr>
        <w:pStyle w:val="aDef"/>
        <w:keepNext/>
      </w:pPr>
      <w:r w:rsidRPr="00A31FB4">
        <w:rPr>
          <w:rStyle w:val="charBoldItals"/>
        </w:rPr>
        <w:t>very serious injury</w:t>
      </w:r>
      <w:r w:rsidRPr="00A31FB4">
        <w:t xml:space="preserve"> means an injury that</w:t>
      </w:r>
      <w:r w:rsidR="006431C7" w:rsidRPr="00A31FB4">
        <w:t xml:space="preserve"> </w:t>
      </w:r>
      <w:r w:rsidRPr="00A31FB4">
        <w:t>results in at least 1 of the following:</w:t>
      </w:r>
    </w:p>
    <w:p w14:paraId="635CD2F8" w14:textId="77777777" w:rsidR="00731855" w:rsidRPr="00A31FB4" w:rsidRDefault="005A4C3C" w:rsidP="005A4C3C">
      <w:pPr>
        <w:pStyle w:val="aDefpara"/>
        <w:keepNext/>
      </w:pPr>
      <w:r>
        <w:tab/>
      </w:r>
      <w:r w:rsidRPr="00A31FB4">
        <w:t>(a)</w:t>
      </w:r>
      <w:r w:rsidRPr="00A31FB4">
        <w:tab/>
      </w:r>
      <w:r w:rsidR="005C1F26" w:rsidRPr="00A31FB4">
        <w:t xml:space="preserve">a physical </w:t>
      </w:r>
      <w:r w:rsidR="00731855" w:rsidRPr="00A31FB4">
        <w:t xml:space="preserve">bodily </w:t>
      </w:r>
      <w:r w:rsidR="005C1F26" w:rsidRPr="00A31FB4">
        <w:t xml:space="preserve">impairment </w:t>
      </w:r>
      <w:r w:rsidR="00731855" w:rsidRPr="00A31FB4">
        <w:t>that is very serious;</w:t>
      </w:r>
    </w:p>
    <w:p w14:paraId="7B165CD7" w14:textId="77777777" w:rsidR="00731855" w:rsidRPr="00A31FB4" w:rsidRDefault="005A4C3C" w:rsidP="005A4C3C">
      <w:pPr>
        <w:pStyle w:val="aDefpara"/>
        <w:keepNext/>
      </w:pPr>
      <w:r>
        <w:tab/>
      </w:r>
      <w:r w:rsidRPr="00A31FB4">
        <w:t>(b)</w:t>
      </w:r>
      <w:r w:rsidRPr="00A31FB4">
        <w:tab/>
      </w:r>
      <w:r w:rsidR="00731855" w:rsidRPr="00A31FB4">
        <w:t>a disfigurement that is very serious;</w:t>
      </w:r>
    </w:p>
    <w:p w14:paraId="23F4A1C3" w14:textId="77777777" w:rsidR="00731855" w:rsidRPr="00A31FB4" w:rsidRDefault="005A4C3C" w:rsidP="005A4C3C">
      <w:pPr>
        <w:pStyle w:val="aDefpara"/>
        <w:keepNext/>
      </w:pPr>
      <w:r>
        <w:tab/>
      </w:r>
      <w:r w:rsidRPr="00A31FB4">
        <w:t>(c)</w:t>
      </w:r>
      <w:r w:rsidRPr="00A31FB4">
        <w:tab/>
      </w:r>
      <w:r w:rsidR="00731855" w:rsidRPr="00A31FB4">
        <w:t>a mental illness</w:t>
      </w:r>
      <w:r w:rsidR="00994663" w:rsidRPr="00A31FB4">
        <w:t xml:space="preserve"> or</w:t>
      </w:r>
      <w:r w:rsidR="00731855" w:rsidRPr="00A31FB4">
        <w:t xml:space="preserve"> mental disorder that is very serious;</w:t>
      </w:r>
    </w:p>
    <w:p w14:paraId="7AEE80D7" w14:textId="77777777" w:rsidR="00731855" w:rsidRPr="00A31FB4" w:rsidRDefault="005A4C3C" w:rsidP="005A4C3C">
      <w:pPr>
        <w:pStyle w:val="aDefpara"/>
      </w:pPr>
      <w:r>
        <w:tab/>
      </w:r>
      <w:r w:rsidRPr="00A31FB4">
        <w:t>(d)</w:t>
      </w:r>
      <w:r w:rsidRPr="00A31FB4">
        <w:tab/>
      </w:r>
      <w:r w:rsidR="006431C7" w:rsidRPr="00A31FB4">
        <w:t xml:space="preserve">the death of a </w:t>
      </w:r>
      <w:r w:rsidR="004928CA" w:rsidRPr="004F5ABD">
        <w:t>fetus</w:t>
      </w:r>
      <w:r w:rsidR="006431C7" w:rsidRPr="00A31FB4">
        <w:t>.</w:t>
      </w:r>
    </w:p>
    <w:p w14:paraId="2AD1B17E" w14:textId="57F9A451" w:rsidR="004F4D1F" w:rsidRPr="00A31FB4" w:rsidRDefault="004F4D1F" w:rsidP="005A4C3C">
      <w:pPr>
        <w:pStyle w:val="aDef"/>
      </w:pPr>
      <w:r w:rsidRPr="00A31FB4">
        <w:rPr>
          <w:rStyle w:val="charBoldItals"/>
        </w:rPr>
        <w:t>victim</w:t>
      </w:r>
      <w:r w:rsidR="00C07883" w:rsidRPr="00A31FB4">
        <w:rPr>
          <w:rStyle w:val="charBoldItals"/>
        </w:rPr>
        <w:t>s</w:t>
      </w:r>
      <w:r w:rsidRPr="00A31FB4">
        <w:rPr>
          <w:rStyle w:val="charBoldItals"/>
        </w:rPr>
        <w:t xml:space="preserve"> services scheme</w:t>
      </w:r>
      <w:r w:rsidRPr="00A31FB4">
        <w:t xml:space="preserve"> </w:t>
      </w:r>
      <w:r w:rsidR="0077148A" w:rsidRPr="00A31FB4">
        <w:t xml:space="preserve">means the victims service scheme established under the </w:t>
      </w:r>
      <w:hyperlink r:id="rId150" w:tooltip="A1994-83" w:history="1">
        <w:r w:rsidR="00FE21CF" w:rsidRPr="00A31FB4">
          <w:rPr>
            <w:rStyle w:val="charCitHyperlinkItal"/>
          </w:rPr>
          <w:t>Victims of Crime Act 1994</w:t>
        </w:r>
      </w:hyperlink>
      <w:r w:rsidR="0077148A" w:rsidRPr="00A31FB4">
        <w:t>, section 19.</w:t>
      </w:r>
    </w:p>
    <w:p w14:paraId="4992EC24" w14:textId="6938880F" w:rsidR="0073435D" w:rsidRPr="00A31FB4" w:rsidRDefault="0073435D" w:rsidP="005A4C3C">
      <w:pPr>
        <w:pStyle w:val="aDef"/>
        <w:keepNext/>
      </w:pPr>
      <w:r w:rsidRPr="00A31FB4">
        <w:rPr>
          <w:rStyle w:val="charBoldItals"/>
        </w:rPr>
        <w:t>workers</w:t>
      </w:r>
      <w:r w:rsidR="00731855" w:rsidRPr="00A31FB4">
        <w:rPr>
          <w:rStyle w:val="charBoldItals"/>
        </w:rPr>
        <w:t>’</w:t>
      </w:r>
      <w:r w:rsidRPr="00A31FB4">
        <w:rPr>
          <w:rStyle w:val="charBoldItals"/>
        </w:rPr>
        <w:t xml:space="preserve"> compensation law </w:t>
      </w:r>
      <w:r w:rsidRPr="00A31FB4">
        <w:t xml:space="preserve">means the </w:t>
      </w:r>
      <w:hyperlink r:id="rId151" w:tooltip="A1951-2" w:history="1">
        <w:r w:rsidR="00FE21CF" w:rsidRPr="00A31FB4">
          <w:rPr>
            <w:rStyle w:val="charCitHyperlinkItal"/>
          </w:rPr>
          <w:t>Workers Compensation Act 1951</w:t>
        </w:r>
      </w:hyperlink>
      <w:r w:rsidRPr="00A31FB4">
        <w:t>, or any other law applying in the ACT that provides for the payment of compensation for injuries arising out of or in the course of employment.</w:t>
      </w:r>
    </w:p>
    <w:p w14:paraId="750E6A1B" w14:textId="77777777" w:rsidR="001727C7" w:rsidRDefault="001727C7">
      <w:pPr>
        <w:pStyle w:val="04Dictionary"/>
        <w:sectPr w:rsidR="001727C7">
          <w:headerReference w:type="even" r:id="rId152"/>
          <w:headerReference w:type="default" r:id="rId153"/>
          <w:footerReference w:type="even" r:id="rId154"/>
          <w:footerReference w:type="default" r:id="rId155"/>
          <w:type w:val="continuous"/>
          <w:pgSz w:w="11907" w:h="16839" w:code="9"/>
          <w:pgMar w:top="3000" w:right="1900" w:bottom="2500" w:left="2300" w:header="2480" w:footer="2100" w:gutter="0"/>
          <w:cols w:space="720"/>
          <w:docGrid w:linePitch="254"/>
        </w:sectPr>
      </w:pPr>
    </w:p>
    <w:p w14:paraId="75400AB0" w14:textId="77777777" w:rsidR="00532F94" w:rsidRDefault="00532F94">
      <w:pPr>
        <w:pStyle w:val="Endnote1"/>
      </w:pPr>
      <w:bookmarkStart w:id="138" w:name="_Toc169605120"/>
      <w:r>
        <w:lastRenderedPageBreak/>
        <w:t>Endnotes</w:t>
      </w:r>
      <w:bookmarkEnd w:id="138"/>
    </w:p>
    <w:p w14:paraId="34E7019E" w14:textId="77777777" w:rsidR="00532F94" w:rsidRPr="005366E8" w:rsidRDefault="00532F94">
      <w:pPr>
        <w:pStyle w:val="Endnote20"/>
      </w:pPr>
      <w:bookmarkStart w:id="139" w:name="_Toc169605121"/>
      <w:r w:rsidRPr="005366E8">
        <w:rPr>
          <w:rStyle w:val="charTableNo"/>
        </w:rPr>
        <w:t>1</w:t>
      </w:r>
      <w:r>
        <w:tab/>
      </w:r>
      <w:r w:rsidRPr="005366E8">
        <w:rPr>
          <w:rStyle w:val="charTableText"/>
        </w:rPr>
        <w:t>About the endnotes</w:t>
      </w:r>
      <w:bookmarkEnd w:id="139"/>
    </w:p>
    <w:p w14:paraId="1D35D1A8" w14:textId="77777777" w:rsidR="00532F94" w:rsidRDefault="00532F94">
      <w:pPr>
        <w:pStyle w:val="EndNoteTextPub"/>
      </w:pPr>
      <w:r>
        <w:t>Amending and modifying laws are annotated in the legislation history and the amendment history.  Current modifications are not included in the republished law but are set out in the endnotes.</w:t>
      </w:r>
    </w:p>
    <w:p w14:paraId="34B8E9E8" w14:textId="00FD6F93" w:rsidR="00532F94" w:rsidRDefault="00532F94">
      <w:pPr>
        <w:pStyle w:val="EndNoteTextPub"/>
      </w:pPr>
      <w:r>
        <w:t xml:space="preserve">Not all editorial amendments made under the </w:t>
      </w:r>
      <w:hyperlink r:id="rId156" w:tooltip="A2001-14" w:history="1">
        <w:r w:rsidR="00A42D9D" w:rsidRPr="00A42D9D">
          <w:rPr>
            <w:rStyle w:val="charCitHyperlinkItal"/>
          </w:rPr>
          <w:t>Legislation Act 2001</w:t>
        </w:r>
      </w:hyperlink>
      <w:r>
        <w:t>, part 11.3 are annotated in the amendment history.  Full details of any amendments can be obtained from the Parliamentary Counsel’s Office.</w:t>
      </w:r>
    </w:p>
    <w:p w14:paraId="34F234E3" w14:textId="77777777" w:rsidR="00532F94" w:rsidRDefault="00532F94" w:rsidP="00532F9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AE3A681" w14:textId="77777777" w:rsidR="00532F94" w:rsidRDefault="00532F94">
      <w:pPr>
        <w:pStyle w:val="EndNoteTextPub"/>
      </w:pPr>
      <w:r>
        <w:t xml:space="preserve">If all the provisions of the law have been renumbered, a table of renumbered provisions gives details of previous and current numbering.  </w:t>
      </w:r>
    </w:p>
    <w:p w14:paraId="1A778BFE" w14:textId="77777777" w:rsidR="00532F94" w:rsidRDefault="00532F94">
      <w:pPr>
        <w:pStyle w:val="EndNoteTextPub"/>
      </w:pPr>
      <w:r>
        <w:t>The endnotes also include a table of earlier republications.</w:t>
      </w:r>
    </w:p>
    <w:p w14:paraId="77423CAD" w14:textId="77777777" w:rsidR="00532F94" w:rsidRPr="005366E8" w:rsidRDefault="00532F94">
      <w:pPr>
        <w:pStyle w:val="Endnote20"/>
      </w:pPr>
      <w:bookmarkStart w:id="140" w:name="_Toc169605122"/>
      <w:r w:rsidRPr="005366E8">
        <w:rPr>
          <w:rStyle w:val="charTableNo"/>
        </w:rPr>
        <w:t>2</w:t>
      </w:r>
      <w:r>
        <w:tab/>
      </w:r>
      <w:r w:rsidRPr="005366E8">
        <w:rPr>
          <w:rStyle w:val="charTableText"/>
        </w:rPr>
        <w:t>Abbreviation key</w:t>
      </w:r>
      <w:bookmarkEnd w:id="140"/>
    </w:p>
    <w:p w14:paraId="431EBBE6" w14:textId="77777777" w:rsidR="00532F94" w:rsidRDefault="00532F94">
      <w:pPr>
        <w:rPr>
          <w:sz w:val="4"/>
        </w:rPr>
      </w:pPr>
    </w:p>
    <w:tbl>
      <w:tblPr>
        <w:tblW w:w="7372" w:type="dxa"/>
        <w:tblInd w:w="1100" w:type="dxa"/>
        <w:tblLayout w:type="fixed"/>
        <w:tblLook w:val="0000" w:firstRow="0" w:lastRow="0" w:firstColumn="0" w:lastColumn="0" w:noHBand="0" w:noVBand="0"/>
      </w:tblPr>
      <w:tblGrid>
        <w:gridCol w:w="3720"/>
        <w:gridCol w:w="3652"/>
      </w:tblGrid>
      <w:tr w:rsidR="00532F94" w14:paraId="33AA5273" w14:textId="77777777" w:rsidTr="00532F94">
        <w:tc>
          <w:tcPr>
            <w:tcW w:w="3720" w:type="dxa"/>
          </w:tcPr>
          <w:p w14:paraId="0D1B348F" w14:textId="77777777" w:rsidR="00532F94" w:rsidRDefault="00532F94">
            <w:pPr>
              <w:pStyle w:val="EndnotesAbbrev"/>
            </w:pPr>
            <w:r>
              <w:t>A = Act</w:t>
            </w:r>
          </w:p>
        </w:tc>
        <w:tc>
          <w:tcPr>
            <w:tcW w:w="3652" w:type="dxa"/>
          </w:tcPr>
          <w:p w14:paraId="67BC08CB" w14:textId="77777777" w:rsidR="00532F94" w:rsidRDefault="00532F94" w:rsidP="00532F94">
            <w:pPr>
              <w:pStyle w:val="EndnotesAbbrev"/>
            </w:pPr>
            <w:r>
              <w:t>NI = Notifiable instrument</w:t>
            </w:r>
          </w:p>
        </w:tc>
      </w:tr>
      <w:tr w:rsidR="00532F94" w14:paraId="3D69734B" w14:textId="77777777" w:rsidTr="00532F94">
        <w:tc>
          <w:tcPr>
            <w:tcW w:w="3720" w:type="dxa"/>
          </w:tcPr>
          <w:p w14:paraId="2829E58A" w14:textId="77777777" w:rsidR="00532F94" w:rsidRDefault="00532F94" w:rsidP="00532F94">
            <w:pPr>
              <w:pStyle w:val="EndnotesAbbrev"/>
            </w:pPr>
            <w:r>
              <w:t>AF = Approved form</w:t>
            </w:r>
          </w:p>
        </w:tc>
        <w:tc>
          <w:tcPr>
            <w:tcW w:w="3652" w:type="dxa"/>
          </w:tcPr>
          <w:p w14:paraId="6A5797DA" w14:textId="77777777" w:rsidR="00532F94" w:rsidRDefault="00532F94" w:rsidP="00532F94">
            <w:pPr>
              <w:pStyle w:val="EndnotesAbbrev"/>
            </w:pPr>
            <w:r>
              <w:t>o = order</w:t>
            </w:r>
          </w:p>
        </w:tc>
      </w:tr>
      <w:tr w:rsidR="00532F94" w14:paraId="3F4AA7E3" w14:textId="77777777" w:rsidTr="00532F94">
        <w:tc>
          <w:tcPr>
            <w:tcW w:w="3720" w:type="dxa"/>
          </w:tcPr>
          <w:p w14:paraId="1178C9B5" w14:textId="77777777" w:rsidR="00532F94" w:rsidRDefault="00532F94">
            <w:pPr>
              <w:pStyle w:val="EndnotesAbbrev"/>
            </w:pPr>
            <w:r>
              <w:t>am = amended</w:t>
            </w:r>
          </w:p>
        </w:tc>
        <w:tc>
          <w:tcPr>
            <w:tcW w:w="3652" w:type="dxa"/>
          </w:tcPr>
          <w:p w14:paraId="61DEE6D7" w14:textId="77777777" w:rsidR="00532F94" w:rsidRDefault="00532F94" w:rsidP="00532F94">
            <w:pPr>
              <w:pStyle w:val="EndnotesAbbrev"/>
            </w:pPr>
            <w:r>
              <w:t>om = omitted/repealed</w:t>
            </w:r>
          </w:p>
        </w:tc>
      </w:tr>
      <w:tr w:rsidR="00532F94" w14:paraId="69A6A0D1" w14:textId="77777777" w:rsidTr="00532F94">
        <w:tc>
          <w:tcPr>
            <w:tcW w:w="3720" w:type="dxa"/>
          </w:tcPr>
          <w:p w14:paraId="2E178AE1" w14:textId="77777777" w:rsidR="00532F94" w:rsidRDefault="00532F94">
            <w:pPr>
              <w:pStyle w:val="EndnotesAbbrev"/>
            </w:pPr>
            <w:r>
              <w:t>amdt = amendment</w:t>
            </w:r>
          </w:p>
        </w:tc>
        <w:tc>
          <w:tcPr>
            <w:tcW w:w="3652" w:type="dxa"/>
          </w:tcPr>
          <w:p w14:paraId="5837A44A" w14:textId="77777777" w:rsidR="00532F94" w:rsidRDefault="00532F94" w:rsidP="00532F94">
            <w:pPr>
              <w:pStyle w:val="EndnotesAbbrev"/>
            </w:pPr>
            <w:r>
              <w:t>ord = ordinance</w:t>
            </w:r>
          </w:p>
        </w:tc>
      </w:tr>
      <w:tr w:rsidR="00532F94" w14:paraId="6362D740" w14:textId="77777777" w:rsidTr="00532F94">
        <w:tc>
          <w:tcPr>
            <w:tcW w:w="3720" w:type="dxa"/>
          </w:tcPr>
          <w:p w14:paraId="38746E62" w14:textId="77777777" w:rsidR="00532F94" w:rsidRDefault="00532F94">
            <w:pPr>
              <w:pStyle w:val="EndnotesAbbrev"/>
            </w:pPr>
            <w:r>
              <w:t>AR = Assembly resolution</w:t>
            </w:r>
          </w:p>
        </w:tc>
        <w:tc>
          <w:tcPr>
            <w:tcW w:w="3652" w:type="dxa"/>
          </w:tcPr>
          <w:p w14:paraId="65BB7420" w14:textId="77777777" w:rsidR="00532F94" w:rsidRDefault="00532F94" w:rsidP="00532F94">
            <w:pPr>
              <w:pStyle w:val="EndnotesAbbrev"/>
            </w:pPr>
            <w:r>
              <w:t>orig = original</w:t>
            </w:r>
          </w:p>
        </w:tc>
      </w:tr>
      <w:tr w:rsidR="00532F94" w14:paraId="746EC83B" w14:textId="77777777" w:rsidTr="00532F94">
        <w:tc>
          <w:tcPr>
            <w:tcW w:w="3720" w:type="dxa"/>
          </w:tcPr>
          <w:p w14:paraId="61E8941B" w14:textId="77777777" w:rsidR="00532F94" w:rsidRDefault="00532F94">
            <w:pPr>
              <w:pStyle w:val="EndnotesAbbrev"/>
            </w:pPr>
            <w:r>
              <w:t>ch = chapter</w:t>
            </w:r>
          </w:p>
        </w:tc>
        <w:tc>
          <w:tcPr>
            <w:tcW w:w="3652" w:type="dxa"/>
          </w:tcPr>
          <w:p w14:paraId="3286B231" w14:textId="77777777" w:rsidR="00532F94" w:rsidRDefault="00532F94" w:rsidP="00532F94">
            <w:pPr>
              <w:pStyle w:val="EndnotesAbbrev"/>
            </w:pPr>
            <w:r>
              <w:t>par = paragraph/subparagraph</w:t>
            </w:r>
          </w:p>
        </w:tc>
      </w:tr>
      <w:tr w:rsidR="00532F94" w14:paraId="19E96129" w14:textId="77777777" w:rsidTr="00532F94">
        <w:tc>
          <w:tcPr>
            <w:tcW w:w="3720" w:type="dxa"/>
          </w:tcPr>
          <w:p w14:paraId="590475BF" w14:textId="77777777" w:rsidR="00532F94" w:rsidRDefault="00532F94">
            <w:pPr>
              <w:pStyle w:val="EndnotesAbbrev"/>
            </w:pPr>
            <w:r>
              <w:t>CN = Commencement notice</w:t>
            </w:r>
          </w:p>
        </w:tc>
        <w:tc>
          <w:tcPr>
            <w:tcW w:w="3652" w:type="dxa"/>
          </w:tcPr>
          <w:p w14:paraId="1B25F309" w14:textId="77777777" w:rsidR="00532F94" w:rsidRDefault="00532F94" w:rsidP="00532F94">
            <w:pPr>
              <w:pStyle w:val="EndnotesAbbrev"/>
            </w:pPr>
            <w:r>
              <w:t>pres = present</w:t>
            </w:r>
          </w:p>
        </w:tc>
      </w:tr>
      <w:tr w:rsidR="00532F94" w14:paraId="69F22AA0" w14:textId="77777777" w:rsidTr="00532F94">
        <w:tc>
          <w:tcPr>
            <w:tcW w:w="3720" w:type="dxa"/>
          </w:tcPr>
          <w:p w14:paraId="294120E9" w14:textId="77777777" w:rsidR="00532F94" w:rsidRDefault="00532F94">
            <w:pPr>
              <w:pStyle w:val="EndnotesAbbrev"/>
            </w:pPr>
            <w:r>
              <w:t>def = definition</w:t>
            </w:r>
          </w:p>
        </w:tc>
        <w:tc>
          <w:tcPr>
            <w:tcW w:w="3652" w:type="dxa"/>
          </w:tcPr>
          <w:p w14:paraId="42985B44" w14:textId="77777777" w:rsidR="00532F94" w:rsidRDefault="00532F94" w:rsidP="00532F94">
            <w:pPr>
              <w:pStyle w:val="EndnotesAbbrev"/>
            </w:pPr>
            <w:r>
              <w:t>prev = previous</w:t>
            </w:r>
          </w:p>
        </w:tc>
      </w:tr>
      <w:tr w:rsidR="00532F94" w14:paraId="0D64C18D" w14:textId="77777777" w:rsidTr="00532F94">
        <w:tc>
          <w:tcPr>
            <w:tcW w:w="3720" w:type="dxa"/>
          </w:tcPr>
          <w:p w14:paraId="0A5A1DAF" w14:textId="77777777" w:rsidR="00532F94" w:rsidRDefault="00532F94">
            <w:pPr>
              <w:pStyle w:val="EndnotesAbbrev"/>
            </w:pPr>
            <w:r>
              <w:t>DI = Disallowable instrument</w:t>
            </w:r>
          </w:p>
        </w:tc>
        <w:tc>
          <w:tcPr>
            <w:tcW w:w="3652" w:type="dxa"/>
          </w:tcPr>
          <w:p w14:paraId="3E318915" w14:textId="77777777" w:rsidR="00532F94" w:rsidRDefault="00532F94" w:rsidP="00532F94">
            <w:pPr>
              <w:pStyle w:val="EndnotesAbbrev"/>
            </w:pPr>
            <w:r>
              <w:t>(prev...) = previously</w:t>
            </w:r>
          </w:p>
        </w:tc>
      </w:tr>
      <w:tr w:rsidR="00532F94" w14:paraId="60EA9A2F" w14:textId="77777777" w:rsidTr="00532F94">
        <w:tc>
          <w:tcPr>
            <w:tcW w:w="3720" w:type="dxa"/>
          </w:tcPr>
          <w:p w14:paraId="6D61E64F" w14:textId="77777777" w:rsidR="00532F94" w:rsidRDefault="00532F94">
            <w:pPr>
              <w:pStyle w:val="EndnotesAbbrev"/>
            </w:pPr>
            <w:r>
              <w:t>dict = dictionary</w:t>
            </w:r>
          </w:p>
        </w:tc>
        <w:tc>
          <w:tcPr>
            <w:tcW w:w="3652" w:type="dxa"/>
          </w:tcPr>
          <w:p w14:paraId="5FCD455B" w14:textId="77777777" w:rsidR="00532F94" w:rsidRDefault="00532F94" w:rsidP="00532F94">
            <w:pPr>
              <w:pStyle w:val="EndnotesAbbrev"/>
            </w:pPr>
            <w:r>
              <w:t>pt = part</w:t>
            </w:r>
          </w:p>
        </w:tc>
      </w:tr>
      <w:tr w:rsidR="00532F94" w14:paraId="53131258" w14:textId="77777777" w:rsidTr="00532F94">
        <w:tc>
          <w:tcPr>
            <w:tcW w:w="3720" w:type="dxa"/>
          </w:tcPr>
          <w:p w14:paraId="2329ED05" w14:textId="77777777" w:rsidR="00532F94" w:rsidRDefault="00532F94">
            <w:pPr>
              <w:pStyle w:val="EndnotesAbbrev"/>
            </w:pPr>
            <w:r>
              <w:t xml:space="preserve">disallowed = disallowed by the Legislative </w:t>
            </w:r>
          </w:p>
        </w:tc>
        <w:tc>
          <w:tcPr>
            <w:tcW w:w="3652" w:type="dxa"/>
          </w:tcPr>
          <w:p w14:paraId="1A769A88" w14:textId="77777777" w:rsidR="00532F94" w:rsidRDefault="00532F94" w:rsidP="00532F94">
            <w:pPr>
              <w:pStyle w:val="EndnotesAbbrev"/>
            </w:pPr>
            <w:r>
              <w:t>r = rule/subrule</w:t>
            </w:r>
          </w:p>
        </w:tc>
      </w:tr>
      <w:tr w:rsidR="00532F94" w14:paraId="0FCEDD0A" w14:textId="77777777" w:rsidTr="00532F94">
        <w:tc>
          <w:tcPr>
            <w:tcW w:w="3720" w:type="dxa"/>
          </w:tcPr>
          <w:p w14:paraId="1DB3A9FD" w14:textId="77777777" w:rsidR="00532F94" w:rsidRDefault="00532F94">
            <w:pPr>
              <w:pStyle w:val="EndnotesAbbrev"/>
              <w:ind w:left="972"/>
            </w:pPr>
            <w:r>
              <w:t>Assembly</w:t>
            </w:r>
          </w:p>
        </w:tc>
        <w:tc>
          <w:tcPr>
            <w:tcW w:w="3652" w:type="dxa"/>
          </w:tcPr>
          <w:p w14:paraId="108D1798" w14:textId="77777777" w:rsidR="00532F94" w:rsidRDefault="00532F94" w:rsidP="00532F94">
            <w:pPr>
              <w:pStyle w:val="EndnotesAbbrev"/>
            </w:pPr>
            <w:r>
              <w:t>reloc = relocated</w:t>
            </w:r>
          </w:p>
        </w:tc>
      </w:tr>
      <w:tr w:rsidR="00532F94" w14:paraId="79172BF2" w14:textId="77777777" w:rsidTr="00532F94">
        <w:tc>
          <w:tcPr>
            <w:tcW w:w="3720" w:type="dxa"/>
          </w:tcPr>
          <w:p w14:paraId="0E0292AA" w14:textId="77777777" w:rsidR="00532F94" w:rsidRDefault="00532F94">
            <w:pPr>
              <w:pStyle w:val="EndnotesAbbrev"/>
            </w:pPr>
            <w:r>
              <w:t>div = division</w:t>
            </w:r>
          </w:p>
        </w:tc>
        <w:tc>
          <w:tcPr>
            <w:tcW w:w="3652" w:type="dxa"/>
          </w:tcPr>
          <w:p w14:paraId="13C148EB" w14:textId="77777777" w:rsidR="00532F94" w:rsidRDefault="00532F94" w:rsidP="00532F94">
            <w:pPr>
              <w:pStyle w:val="EndnotesAbbrev"/>
            </w:pPr>
            <w:r>
              <w:t>renum = renumbered</w:t>
            </w:r>
          </w:p>
        </w:tc>
      </w:tr>
      <w:tr w:rsidR="00532F94" w14:paraId="4014F5A3" w14:textId="77777777" w:rsidTr="00532F94">
        <w:tc>
          <w:tcPr>
            <w:tcW w:w="3720" w:type="dxa"/>
          </w:tcPr>
          <w:p w14:paraId="08FDD52F" w14:textId="77777777" w:rsidR="00532F94" w:rsidRDefault="00532F94">
            <w:pPr>
              <w:pStyle w:val="EndnotesAbbrev"/>
            </w:pPr>
            <w:r>
              <w:t>exp = expires/expired</w:t>
            </w:r>
          </w:p>
        </w:tc>
        <w:tc>
          <w:tcPr>
            <w:tcW w:w="3652" w:type="dxa"/>
          </w:tcPr>
          <w:p w14:paraId="0CE81FB4" w14:textId="77777777" w:rsidR="00532F94" w:rsidRDefault="00532F94" w:rsidP="00532F94">
            <w:pPr>
              <w:pStyle w:val="EndnotesAbbrev"/>
            </w:pPr>
            <w:r>
              <w:t>R[X] = Republication No</w:t>
            </w:r>
          </w:p>
        </w:tc>
      </w:tr>
      <w:tr w:rsidR="00532F94" w14:paraId="0BE97AB4" w14:textId="77777777" w:rsidTr="00532F94">
        <w:tc>
          <w:tcPr>
            <w:tcW w:w="3720" w:type="dxa"/>
          </w:tcPr>
          <w:p w14:paraId="7F203F5C" w14:textId="77777777" w:rsidR="00532F94" w:rsidRDefault="00532F94">
            <w:pPr>
              <w:pStyle w:val="EndnotesAbbrev"/>
            </w:pPr>
            <w:r>
              <w:t>Gaz = gazette</w:t>
            </w:r>
          </w:p>
        </w:tc>
        <w:tc>
          <w:tcPr>
            <w:tcW w:w="3652" w:type="dxa"/>
          </w:tcPr>
          <w:p w14:paraId="132BA1C3" w14:textId="77777777" w:rsidR="00532F94" w:rsidRDefault="00532F94" w:rsidP="00532F94">
            <w:pPr>
              <w:pStyle w:val="EndnotesAbbrev"/>
            </w:pPr>
            <w:r>
              <w:t>RI = reissue</w:t>
            </w:r>
          </w:p>
        </w:tc>
      </w:tr>
      <w:tr w:rsidR="00532F94" w14:paraId="02EF413A" w14:textId="77777777" w:rsidTr="00532F94">
        <w:tc>
          <w:tcPr>
            <w:tcW w:w="3720" w:type="dxa"/>
          </w:tcPr>
          <w:p w14:paraId="1714FC19" w14:textId="77777777" w:rsidR="00532F94" w:rsidRDefault="00532F94">
            <w:pPr>
              <w:pStyle w:val="EndnotesAbbrev"/>
            </w:pPr>
            <w:r>
              <w:t>hdg = heading</w:t>
            </w:r>
          </w:p>
        </w:tc>
        <w:tc>
          <w:tcPr>
            <w:tcW w:w="3652" w:type="dxa"/>
          </w:tcPr>
          <w:p w14:paraId="1B18011C" w14:textId="77777777" w:rsidR="00532F94" w:rsidRDefault="00532F94" w:rsidP="00532F94">
            <w:pPr>
              <w:pStyle w:val="EndnotesAbbrev"/>
            </w:pPr>
            <w:r>
              <w:t>s = section/subsection</w:t>
            </w:r>
          </w:p>
        </w:tc>
      </w:tr>
      <w:tr w:rsidR="00532F94" w14:paraId="49135BFE" w14:textId="77777777" w:rsidTr="00532F94">
        <w:tc>
          <w:tcPr>
            <w:tcW w:w="3720" w:type="dxa"/>
          </w:tcPr>
          <w:p w14:paraId="2FA60E6F" w14:textId="77777777" w:rsidR="00532F94" w:rsidRDefault="00532F94">
            <w:pPr>
              <w:pStyle w:val="EndnotesAbbrev"/>
            </w:pPr>
            <w:r>
              <w:t>IA = Interpretation Act 1967</w:t>
            </w:r>
          </w:p>
        </w:tc>
        <w:tc>
          <w:tcPr>
            <w:tcW w:w="3652" w:type="dxa"/>
          </w:tcPr>
          <w:p w14:paraId="1084934B" w14:textId="77777777" w:rsidR="00532F94" w:rsidRDefault="00532F94" w:rsidP="00532F94">
            <w:pPr>
              <w:pStyle w:val="EndnotesAbbrev"/>
            </w:pPr>
            <w:r>
              <w:t>sch = schedule</w:t>
            </w:r>
          </w:p>
        </w:tc>
      </w:tr>
      <w:tr w:rsidR="00532F94" w14:paraId="158F55C6" w14:textId="77777777" w:rsidTr="00532F94">
        <w:tc>
          <w:tcPr>
            <w:tcW w:w="3720" w:type="dxa"/>
          </w:tcPr>
          <w:p w14:paraId="06BCFE83" w14:textId="77777777" w:rsidR="00532F94" w:rsidRDefault="00532F94">
            <w:pPr>
              <w:pStyle w:val="EndnotesAbbrev"/>
            </w:pPr>
            <w:r>
              <w:t>ins = inserted/added</w:t>
            </w:r>
          </w:p>
        </w:tc>
        <w:tc>
          <w:tcPr>
            <w:tcW w:w="3652" w:type="dxa"/>
          </w:tcPr>
          <w:p w14:paraId="1B7C95E6" w14:textId="77777777" w:rsidR="00532F94" w:rsidRDefault="00532F94" w:rsidP="00532F94">
            <w:pPr>
              <w:pStyle w:val="EndnotesAbbrev"/>
            </w:pPr>
            <w:r>
              <w:t>sdiv = subdivision</w:t>
            </w:r>
          </w:p>
        </w:tc>
      </w:tr>
      <w:tr w:rsidR="00532F94" w14:paraId="6CB8B21D" w14:textId="77777777" w:rsidTr="00532F94">
        <w:tc>
          <w:tcPr>
            <w:tcW w:w="3720" w:type="dxa"/>
          </w:tcPr>
          <w:p w14:paraId="36DA4FC4" w14:textId="77777777" w:rsidR="00532F94" w:rsidRDefault="00532F94">
            <w:pPr>
              <w:pStyle w:val="EndnotesAbbrev"/>
            </w:pPr>
            <w:r>
              <w:t>LA = Legislation Act 2001</w:t>
            </w:r>
          </w:p>
        </w:tc>
        <w:tc>
          <w:tcPr>
            <w:tcW w:w="3652" w:type="dxa"/>
          </w:tcPr>
          <w:p w14:paraId="7032ECF0" w14:textId="77777777" w:rsidR="00532F94" w:rsidRDefault="00532F94" w:rsidP="00532F94">
            <w:pPr>
              <w:pStyle w:val="EndnotesAbbrev"/>
            </w:pPr>
            <w:r>
              <w:t>SL = Subordinate law</w:t>
            </w:r>
          </w:p>
        </w:tc>
      </w:tr>
      <w:tr w:rsidR="00532F94" w14:paraId="71D93CC1" w14:textId="77777777" w:rsidTr="00532F94">
        <w:tc>
          <w:tcPr>
            <w:tcW w:w="3720" w:type="dxa"/>
          </w:tcPr>
          <w:p w14:paraId="0495F75A" w14:textId="77777777" w:rsidR="00532F94" w:rsidRDefault="00532F94">
            <w:pPr>
              <w:pStyle w:val="EndnotesAbbrev"/>
            </w:pPr>
            <w:r>
              <w:t>LR = legislation register</w:t>
            </w:r>
          </w:p>
        </w:tc>
        <w:tc>
          <w:tcPr>
            <w:tcW w:w="3652" w:type="dxa"/>
          </w:tcPr>
          <w:p w14:paraId="083EF211" w14:textId="77777777" w:rsidR="00532F94" w:rsidRDefault="00532F94" w:rsidP="00532F94">
            <w:pPr>
              <w:pStyle w:val="EndnotesAbbrev"/>
            </w:pPr>
            <w:r>
              <w:t>sub = substituted</w:t>
            </w:r>
          </w:p>
        </w:tc>
      </w:tr>
      <w:tr w:rsidR="00532F94" w14:paraId="29A14771" w14:textId="77777777" w:rsidTr="00532F94">
        <w:tc>
          <w:tcPr>
            <w:tcW w:w="3720" w:type="dxa"/>
          </w:tcPr>
          <w:p w14:paraId="35FCBC5D" w14:textId="77777777" w:rsidR="00532F94" w:rsidRDefault="00532F94">
            <w:pPr>
              <w:pStyle w:val="EndnotesAbbrev"/>
            </w:pPr>
            <w:r>
              <w:t>LRA = Legislation (Republication) Act 1996</w:t>
            </w:r>
          </w:p>
        </w:tc>
        <w:tc>
          <w:tcPr>
            <w:tcW w:w="3652" w:type="dxa"/>
          </w:tcPr>
          <w:p w14:paraId="3BD30631" w14:textId="77777777" w:rsidR="00532F94" w:rsidRDefault="00532F94" w:rsidP="00532F94">
            <w:pPr>
              <w:pStyle w:val="EndnotesAbbrev"/>
            </w:pPr>
            <w:r>
              <w:rPr>
                <w:u w:val="single"/>
              </w:rPr>
              <w:t>underlining</w:t>
            </w:r>
            <w:r>
              <w:t xml:space="preserve"> = whole or part not commenced</w:t>
            </w:r>
          </w:p>
        </w:tc>
      </w:tr>
      <w:tr w:rsidR="00532F94" w14:paraId="13EF0850" w14:textId="77777777" w:rsidTr="00532F94">
        <w:tc>
          <w:tcPr>
            <w:tcW w:w="3720" w:type="dxa"/>
          </w:tcPr>
          <w:p w14:paraId="2B3E7206" w14:textId="77777777" w:rsidR="00532F94" w:rsidRDefault="00532F94">
            <w:pPr>
              <w:pStyle w:val="EndnotesAbbrev"/>
            </w:pPr>
            <w:r>
              <w:t>mod = modified/modification</w:t>
            </w:r>
          </w:p>
        </w:tc>
        <w:tc>
          <w:tcPr>
            <w:tcW w:w="3652" w:type="dxa"/>
          </w:tcPr>
          <w:p w14:paraId="15A91DF5" w14:textId="77777777" w:rsidR="00532F94" w:rsidRDefault="00532F94" w:rsidP="00532F94">
            <w:pPr>
              <w:pStyle w:val="EndnotesAbbrev"/>
              <w:ind w:left="1073"/>
            </w:pPr>
            <w:r>
              <w:t>or to be expired</w:t>
            </w:r>
          </w:p>
        </w:tc>
      </w:tr>
    </w:tbl>
    <w:p w14:paraId="541EA367" w14:textId="77777777" w:rsidR="00532F94" w:rsidRPr="00BB6F39" w:rsidRDefault="00532F94" w:rsidP="00532F94"/>
    <w:p w14:paraId="366F850E" w14:textId="77777777" w:rsidR="00532F94" w:rsidRPr="0047411E" w:rsidRDefault="00532F94" w:rsidP="00532F94">
      <w:pPr>
        <w:pStyle w:val="PageBreak"/>
      </w:pPr>
      <w:r w:rsidRPr="0047411E">
        <w:br w:type="page"/>
      </w:r>
    </w:p>
    <w:p w14:paraId="6F502D5E" w14:textId="77777777" w:rsidR="00532F94" w:rsidRPr="005366E8" w:rsidRDefault="00532F94">
      <w:pPr>
        <w:pStyle w:val="Endnote20"/>
      </w:pPr>
      <w:bookmarkStart w:id="141" w:name="_Toc169605123"/>
      <w:r w:rsidRPr="005366E8">
        <w:rPr>
          <w:rStyle w:val="charTableNo"/>
        </w:rPr>
        <w:lastRenderedPageBreak/>
        <w:t>3</w:t>
      </w:r>
      <w:r>
        <w:tab/>
      </w:r>
      <w:r w:rsidRPr="005366E8">
        <w:rPr>
          <w:rStyle w:val="charTableText"/>
        </w:rPr>
        <w:t>Legislation history</w:t>
      </w:r>
      <w:bookmarkEnd w:id="141"/>
    </w:p>
    <w:p w14:paraId="71E973B2" w14:textId="77777777" w:rsidR="00E270A6" w:rsidRDefault="00E270A6" w:rsidP="00E270A6">
      <w:pPr>
        <w:pStyle w:val="NewAct"/>
      </w:pPr>
      <w:r>
        <w:t>Victims of Crime (Financial Assistance) Act 2016 A2016-12</w:t>
      </w:r>
    </w:p>
    <w:p w14:paraId="240859F1" w14:textId="77777777" w:rsidR="00E270A6" w:rsidRDefault="00E270A6" w:rsidP="00E270A6">
      <w:pPr>
        <w:pStyle w:val="Actdetails"/>
      </w:pPr>
      <w:r>
        <w:t>notified LR 16 March 2016</w:t>
      </w:r>
    </w:p>
    <w:p w14:paraId="6F6F4A24" w14:textId="77777777" w:rsidR="00E270A6" w:rsidRDefault="00E270A6" w:rsidP="00E270A6">
      <w:pPr>
        <w:pStyle w:val="Actdetails"/>
      </w:pPr>
      <w:r>
        <w:t>s 1, s 2 commenced 16 March 2016 (LA s 75 (1))</w:t>
      </w:r>
    </w:p>
    <w:p w14:paraId="1B7C2DE2" w14:textId="77777777" w:rsidR="00E270A6" w:rsidRPr="009B1B92" w:rsidRDefault="00E270A6" w:rsidP="00E270A6">
      <w:pPr>
        <w:pStyle w:val="Actdetails"/>
      </w:pPr>
      <w:r w:rsidRPr="009B1B92">
        <w:t>remainder commence</w:t>
      </w:r>
      <w:r w:rsidR="009B1B92" w:rsidRPr="009B1B92">
        <w:t>d</w:t>
      </w:r>
      <w:r w:rsidRPr="009B1B92">
        <w:t xml:space="preserve"> 1 July 2016 (s 2</w:t>
      </w:r>
      <w:r w:rsidR="004E523F">
        <w:t xml:space="preserve"> (1) (a)</w:t>
      </w:r>
      <w:r w:rsidRPr="009B1B92">
        <w:t>)</w:t>
      </w:r>
    </w:p>
    <w:p w14:paraId="05F8F2AC" w14:textId="77777777" w:rsidR="009B1B92" w:rsidRDefault="009B1B92">
      <w:pPr>
        <w:pStyle w:val="Asamby"/>
      </w:pPr>
      <w:r>
        <w:t>as amended by</w:t>
      </w:r>
    </w:p>
    <w:p w14:paraId="3A827379" w14:textId="4FC4D484" w:rsidR="009B1B92" w:rsidRDefault="009B1B92" w:rsidP="009B1B92">
      <w:pPr>
        <w:pStyle w:val="NewAct"/>
      </w:pPr>
      <w:hyperlink r:id="rId157" w:tooltip="A2016-37" w:history="1">
        <w:r>
          <w:rPr>
            <w:rStyle w:val="charCitHyperlinkAbbrev"/>
          </w:rPr>
          <w:t>Justice and Community Safety Legislation Amendment Act 2016</w:t>
        </w:r>
      </w:hyperlink>
      <w:r>
        <w:t xml:space="preserve"> A2016</w:t>
      </w:r>
      <w:r>
        <w:noBreakHyphen/>
        <w:t>37 sch 1 pt 1.21</w:t>
      </w:r>
    </w:p>
    <w:p w14:paraId="3994AB45" w14:textId="77777777" w:rsidR="009B1B92" w:rsidRDefault="009B1B92" w:rsidP="009B1B92">
      <w:pPr>
        <w:pStyle w:val="Actdetails"/>
        <w:keepNext/>
      </w:pPr>
      <w:r>
        <w:t>notified LR 22 June 2016</w:t>
      </w:r>
    </w:p>
    <w:p w14:paraId="177B4664" w14:textId="77777777" w:rsidR="009B1B92" w:rsidRDefault="009B1B92" w:rsidP="009B1B92">
      <w:pPr>
        <w:pStyle w:val="Actdetails"/>
        <w:keepNext/>
      </w:pPr>
      <w:r>
        <w:t>s 1, s 2 commenced 22 June 2016 (LA s 75 (1))</w:t>
      </w:r>
    </w:p>
    <w:p w14:paraId="6F483960" w14:textId="6DDBA8CA" w:rsidR="009B1B92" w:rsidRDefault="009B1B92" w:rsidP="009B1B92">
      <w:pPr>
        <w:pStyle w:val="Actdetails"/>
      </w:pPr>
      <w:r>
        <w:t xml:space="preserve">sch 1 pt 1.21 commenced 1 July 2016 (LA s 79A and see </w:t>
      </w:r>
      <w:hyperlink r:id="rId158" w:tooltip="Victims of Crime (Financial Assistance) Act 2016" w:history="1">
        <w:r w:rsidRPr="009420A7">
          <w:rPr>
            <w:rStyle w:val="charCitHyperlinkAbbrev"/>
          </w:rPr>
          <w:t>A2016-12</w:t>
        </w:r>
      </w:hyperlink>
      <w:r>
        <w:t xml:space="preserve"> s 2 (1) (a))</w:t>
      </w:r>
    </w:p>
    <w:p w14:paraId="40CE09EB" w14:textId="1F552258" w:rsidR="00726059" w:rsidRPr="00935D4E" w:rsidRDefault="00726059" w:rsidP="00726059">
      <w:pPr>
        <w:pStyle w:val="NewAct"/>
      </w:pPr>
      <w:hyperlink r:id="rId159" w:anchor="history" w:tooltip="A2016-42" w:history="1">
        <w:r>
          <w:rPr>
            <w:rStyle w:val="charCitHyperlinkAbbrev"/>
          </w:rPr>
          <w:t>Family Violence Act 2016</w:t>
        </w:r>
      </w:hyperlink>
      <w:r>
        <w:t xml:space="preserve"> A2016-42 sch 3 pt 3.21 (as am by </w:t>
      </w:r>
      <w:hyperlink r:id="rId160" w:tooltip="Family and Personal Violence Amendment Act 2017" w:history="1">
        <w:r>
          <w:rPr>
            <w:rStyle w:val="charCitHyperlinkAbbrev"/>
          </w:rPr>
          <w:t>A2017</w:t>
        </w:r>
        <w:r>
          <w:rPr>
            <w:rStyle w:val="charCitHyperlinkAbbrev"/>
          </w:rPr>
          <w:noBreakHyphen/>
          <w:t>10</w:t>
        </w:r>
      </w:hyperlink>
      <w:r>
        <w:t xml:space="preserve"> s 7)</w:t>
      </w:r>
    </w:p>
    <w:p w14:paraId="3B5F4188" w14:textId="77777777" w:rsidR="00726059" w:rsidRDefault="00726059" w:rsidP="00726059">
      <w:pPr>
        <w:pStyle w:val="Actdetails"/>
      </w:pPr>
      <w:r>
        <w:t>notified LR 18 August 2016</w:t>
      </w:r>
    </w:p>
    <w:p w14:paraId="5061CAFB" w14:textId="77777777" w:rsidR="00726059" w:rsidRDefault="00726059" w:rsidP="00726059">
      <w:pPr>
        <w:pStyle w:val="Actdetails"/>
      </w:pPr>
      <w:r>
        <w:t>s 1, s 2 commenced 18 August 2016 (LA s 75 (1))</w:t>
      </w:r>
    </w:p>
    <w:p w14:paraId="52B4F173" w14:textId="20A14820" w:rsidR="00726059" w:rsidRDefault="00726059" w:rsidP="00726059">
      <w:pPr>
        <w:pStyle w:val="Actdetails"/>
      </w:pPr>
      <w:r>
        <w:t>sch 3 pt 3.21</w:t>
      </w:r>
      <w:r w:rsidRPr="006F3A6F">
        <w:t xml:space="preserve"> </w:t>
      </w:r>
      <w:r>
        <w:t>commenced</w:t>
      </w:r>
      <w:r w:rsidRPr="006F3A6F">
        <w:t xml:space="preserve"> </w:t>
      </w:r>
      <w:r>
        <w:t xml:space="preserve">1 May 2017 (s 2 (2) as am by </w:t>
      </w:r>
      <w:hyperlink r:id="rId161"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29FA2B2" w14:textId="76A14D7A" w:rsidR="00726059" w:rsidRPr="00935D4E" w:rsidRDefault="00726059" w:rsidP="00726059">
      <w:pPr>
        <w:pStyle w:val="NewAct"/>
      </w:pPr>
      <w:hyperlink r:id="rId162" w:tooltip="A2017-10" w:history="1">
        <w:r>
          <w:rPr>
            <w:rStyle w:val="charCitHyperlinkAbbrev"/>
          </w:rPr>
          <w:t>Family and Personal Violence Legislation Amendment Act 2017</w:t>
        </w:r>
      </w:hyperlink>
      <w:r>
        <w:t xml:space="preserve"> A2017</w:t>
      </w:r>
      <w:r>
        <w:noBreakHyphen/>
        <w:t>10 s 7</w:t>
      </w:r>
    </w:p>
    <w:p w14:paraId="413138F1" w14:textId="77777777" w:rsidR="00726059" w:rsidRDefault="00726059" w:rsidP="00726059">
      <w:pPr>
        <w:pStyle w:val="Actdetails"/>
      </w:pPr>
      <w:r>
        <w:t>notified LR 6 April 2017</w:t>
      </w:r>
    </w:p>
    <w:p w14:paraId="18624AD3" w14:textId="77777777" w:rsidR="00726059" w:rsidRDefault="00726059" w:rsidP="00726059">
      <w:pPr>
        <w:pStyle w:val="Actdetails"/>
      </w:pPr>
      <w:r>
        <w:t>s 1, s 2 commenced 6 April 2017 (LA s 75 (1))</w:t>
      </w:r>
    </w:p>
    <w:p w14:paraId="0DDD3FE5" w14:textId="77777777" w:rsidR="00726059" w:rsidRDefault="00726059" w:rsidP="00726059">
      <w:pPr>
        <w:pStyle w:val="Actdetails"/>
      </w:pPr>
      <w:r>
        <w:t>s 7</w:t>
      </w:r>
      <w:r w:rsidRPr="006F3A6F">
        <w:t xml:space="preserve"> </w:t>
      </w:r>
      <w:r>
        <w:t>commenced</w:t>
      </w:r>
      <w:r w:rsidRPr="006F3A6F">
        <w:t xml:space="preserve"> </w:t>
      </w:r>
      <w:r>
        <w:t>30 April 2017 (s 2 (1)</w:t>
      </w:r>
      <w:r w:rsidRPr="006F3A6F">
        <w:t>)</w:t>
      </w:r>
    </w:p>
    <w:p w14:paraId="7BE8F35A" w14:textId="493651A2" w:rsidR="00726059" w:rsidRDefault="00726059" w:rsidP="00726059">
      <w:pPr>
        <w:pStyle w:val="LegHistNote"/>
      </w:pPr>
      <w:r>
        <w:rPr>
          <w:i/>
        </w:rPr>
        <w:t>Note</w:t>
      </w:r>
      <w:r>
        <w:rPr>
          <w:i/>
        </w:rPr>
        <w:tab/>
      </w:r>
      <w:r>
        <w:t>This Act only amends the Family Violence Act 2016</w:t>
      </w:r>
      <w:r>
        <w:br/>
      </w:r>
      <w:hyperlink r:id="rId163" w:anchor="history" w:tooltip="Family Violence Act 2016" w:history="1">
        <w:r>
          <w:rPr>
            <w:rStyle w:val="charCitHyperlinkAbbrev"/>
          </w:rPr>
          <w:t>A2016</w:t>
        </w:r>
        <w:r>
          <w:rPr>
            <w:rStyle w:val="charCitHyperlinkAbbrev"/>
          </w:rPr>
          <w:noBreakHyphen/>
          <w:t>42</w:t>
        </w:r>
      </w:hyperlink>
      <w:r>
        <w:t>.</w:t>
      </w:r>
    </w:p>
    <w:p w14:paraId="32CCC89F" w14:textId="00661F00" w:rsidR="009D5522" w:rsidRPr="00935D4E" w:rsidRDefault="009D5522" w:rsidP="009D5522">
      <w:pPr>
        <w:pStyle w:val="NewAct"/>
      </w:pPr>
      <w:hyperlink r:id="rId164" w:tooltip="A2019-42" w:history="1">
        <w:r>
          <w:rPr>
            <w:rStyle w:val="charCitHyperlinkAbbrev"/>
          </w:rPr>
          <w:t>Statute Law Amendment Act 2019</w:t>
        </w:r>
      </w:hyperlink>
      <w:r>
        <w:t xml:space="preserve"> A2019-42 sch 3 pt 3.25</w:t>
      </w:r>
    </w:p>
    <w:p w14:paraId="7539383A" w14:textId="77777777" w:rsidR="009D5522" w:rsidRDefault="009D5522" w:rsidP="009D5522">
      <w:pPr>
        <w:pStyle w:val="Actdetails"/>
      </w:pPr>
      <w:r>
        <w:t>notified LR 31 October 2019</w:t>
      </w:r>
    </w:p>
    <w:p w14:paraId="2F2EF950" w14:textId="77777777" w:rsidR="009D5522" w:rsidRDefault="009D5522" w:rsidP="009D5522">
      <w:pPr>
        <w:pStyle w:val="Actdetails"/>
      </w:pPr>
      <w:r>
        <w:t>s 1, s 2 commenced 31 October 2019 (LA s 75 (1))</w:t>
      </w:r>
    </w:p>
    <w:p w14:paraId="381F4FCC" w14:textId="3687F4AB" w:rsidR="009D5522" w:rsidRDefault="009D5522" w:rsidP="009D5522">
      <w:pPr>
        <w:pStyle w:val="Actdetails"/>
      </w:pPr>
      <w:r>
        <w:t>sch 3 pt 3.25</w:t>
      </w:r>
      <w:r w:rsidRPr="008C09C0">
        <w:t xml:space="preserve"> commenced </w:t>
      </w:r>
      <w:r>
        <w:t>14 November</w:t>
      </w:r>
      <w:r w:rsidRPr="008C09C0">
        <w:t xml:space="preserve"> 2019 (s 2 (1))</w:t>
      </w:r>
    </w:p>
    <w:p w14:paraId="1D00C903" w14:textId="27B2D43F" w:rsidR="004D4061" w:rsidRDefault="004D4061" w:rsidP="004D4061">
      <w:pPr>
        <w:pStyle w:val="NewAct"/>
      </w:pPr>
      <w:hyperlink r:id="rId165" w:tooltip="A2023-33" w:history="1">
        <w:r w:rsidRPr="00BA3D30">
          <w:rPr>
            <w:rStyle w:val="charCitHyperlinkAbbrev"/>
          </w:rPr>
          <w:t>Crimes Legislation Amendment Act 2023</w:t>
        </w:r>
      </w:hyperlink>
      <w:r>
        <w:t xml:space="preserve"> A2023-33 sch 2 pt 2.8</w:t>
      </w:r>
    </w:p>
    <w:p w14:paraId="422C39CD" w14:textId="77777777" w:rsidR="004D4061" w:rsidRDefault="004D4061" w:rsidP="004D4061">
      <w:pPr>
        <w:pStyle w:val="Actdetails"/>
      </w:pPr>
      <w:r>
        <w:t>notified LR 6 September 2023</w:t>
      </w:r>
    </w:p>
    <w:p w14:paraId="35B252C7" w14:textId="77777777" w:rsidR="004D4061" w:rsidRDefault="004D4061" w:rsidP="004D4061">
      <w:pPr>
        <w:pStyle w:val="Actdetails"/>
      </w:pPr>
      <w:r>
        <w:t>s 1, s 2 commenced 6 September 2023 (LA s 75 (1))</w:t>
      </w:r>
    </w:p>
    <w:p w14:paraId="18C2211C" w14:textId="27090132" w:rsidR="004D4061" w:rsidRDefault="004D4061" w:rsidP="004D4061">
      <w:pPr>
        <w:pStyle w:val="Actdetails"/>
      </w:pPr>
      <w:r>
        <w:t>sch 2 pt 2.8 commenced 13 September 2023 (s 2)</w:t>
      </w:r>
    </w:p>
    <w:p w14:paraId="4A86F742" w14:textId="1AD75909" w:rsidR="009A7657" w:rsidRDefault="009A7657" w:rsidP="009A7657">
      <w:pPr>
        <w:pStyle w:val="NewAct"/>
      </w:pPr>
      <w:hyperlink r:id="rId166" w:tooltip="A2023-45" w:history="1">
        <w:r w:rsidRPr="003101B0">
          <w:rPr>
            <w:rStyle w:val="charCitHyperlinkAbbrev"/>
          </w:rPr>
          <w:t>Justice (Age of Criminal Responsibility) Legislation Amendment Act 2023</w:t>
        </w:r>
      </w:hyperlink>
      <w:r>
        <w:t xml:space="preserve"> A2023-45 pt 11</w:t>
      </w:r>
    </w:p>
    <w:p w14:paraId="36C86BEE" w14:textId="77777777" w:rsidR="009A7657" w:rsidRDefault="009A7657" w:rsidP="009A7657">
      <w:pPr>
        <w:pStyle w:val="Actdetails"/>
      </w:pPr>
      <w:r>
        <w:t>notified LR 15 November 2023</w:t>
      </w:r>
    </w:p>
    <w:p w14:paraId="41E151D8" w14:textId="77777777" w:rsidR="009A7657" w:rsidRDefault="009A7657" w:rsidP="009A7657">
      <w:pPr>
        <w:pStyle w:val="Actdetails"/>
      </w:pPr>
      <w:r>
        <w:t>s 1, s 2 commenced 15 November 2023 (LA s 75 (1))</w:t>
      </w:r>
    </w:p>
    <w:p w14:paraId="236443F0" w14:textId="10EB8BAB" w:rsidR="009A7657" w:rsidRDefault="009A7657" w:rsidP="009A7657">
      <w:pPr>
        <w:pStyle w:val="Actdetails"/>
      </w:pPr>
      <w:r>
        <w:t>pt 11 commenced 22 November 2023 (s 2 (1))</w:t>
      </w:r>
    </w:p>
    <w:p w14:paraId="6F6E7DBD" w14:textId="7DD2772A" w:rsidR="001B6557" w:rsidRDefault="001B6557" w:rsidP="001B6557">
      <w:pPr>
        <w:pStyle w:val="NewAct"/>
      </w:pPr>
      <w:hyperlink r:id="rId167" w:tooltip="A2024-28" w:history="1">
        <w:r>
          <w:rPr>
            <w:rStyle w:val="charCitHyperlinkAbbrev"/>
          </w:rPr>
          <w:t>Victims of Crime (Financial Assistance) Amendment Act 2024</w:t>
        </w:r>
      </w:hyperlink>
      <w:r>
        <w:t xml:space="preserve"> A2024</w:t>
      </w:r>
      <w:r>
        <w:noBreakHyphen/>
        <w:t>28</w:t>
      </w:r>
    </w:p>
    <w:p w14:paraId="7CDAC137" w14:textId="6B7CE318" w:rsidR="001B6557" w:rsidRDefault="001B6557" w:rsidP="001B6557">
      <w:pPr>
        <w:pStyle w:val="Actdetails"/>
      </w:pPr>
      <w:r>
        <w:t>notified LR 1</w:t>
      </w:r>
      <w:r w:rsidR="00950B41">
        <w:t>9</w:t>
      </w:r>
      <w:r>
        <w:t xml:space="preserve"> </w:t>
      </w:r>
      <w:r w:rsidR="00950B41">
        <w:t>June 2024</w:t>
      </w:r>
    </w:p>
    <w:p w14:paraId="6F3365D2" w14:textId="7D24F981" w:rsidR="001B6557" w:rsidRDefault="001B6557" w:rsidP="001B6557">
      <w:pPr>
        <w:pStyle w:val="Actdetails"/>
      </w:pPr>
      <w:r>
        <w:t xml:space="preserve">s 1, s 2 commenced </w:t>
      </w:r>
      <w:r w:rsidR="00950B41">
        <w:t>19 June 2024</w:t>
      </w:r>
      <w:r>
        <w:t xml:space="preserve"> (LA s 75 (1))</w:t>
      </w:r>
    </w:p>
    <w:p w14:paraId="3F90F03D" w14:textId="1A13F67D" w:rsidR="001B6557" w:rsidRDefault="006E604F" w:rsidP="009A7657">
      <w:pPr>
        <w:pStyle w:val="Actdetails"/>
      </w:pPr>
      <w:r>
        <w:t xml:space="preserve">s 6, </w:t>
      </w:r>
      <w:r w:rsidR="00CF6E4A">
        <w:t xml:space="preserve">s </w:t>
      </w:r>
      <w:r>
        <w:t xml:space="preserve">7, </w:t>
      </w:r>
      <w:r w:rsidR="00CF6E4A">
        <w:t xml:space="preserve">s </w:t>
      </w:r>
      <w:r>
        <w:t xml:space="preserve">11, </w:t>
      </w:r>
      <w:r w:rsidR="00CF6E4A">
        <w:t xml:space="preserve">s </w:t>
      </w:r>
      <w:r>
        <w:t xml:space="preserve">13, </w:t>
      </w:r>
      <w:r w:rsidR="00CF6E4A">
        <w:t xml:space="preserve">s </w:t>
      </w:r>
      <w:r>
        <w:t>14</w:t>
      </w:r>
      <w:r w:rsidR="00CF6E4A">
        <w:t>, s 16</w:t>
      </w:r>
      <w:r w:rsidR="001B6557">
        <w:t xml:space="preserve"> commenced </w:t>
      </w:r>
      <w:r w:rsidR="00CF6E4A">
        <w:t>20 June 2024</w:t>
      </w:r>
      <w:r w:rsidR="001B6557">
        <w:t xml:space="preserve"> (s 2 (1))</w:t>
      </w:r>
    </w:p>
    <w:p w14:paraId="4C213F77" w14:textId="4733B3A1" w:rsidR="00CF6E4A" w:rsidRPr="00CF6E4A" w:rsidRDefault="00CF6E4A" w:rsidP="009A7657">
      <w:pPr>
        <w:pStyle w:val="Actdetails"/>
        <w:rPr>
          <w:u w:val="single"/>
        </w:rPr>
      </w:pPr>
      <w:r w:rsidRPr="00CF6E4A">
        <w:rPr>
          <w:u w:val="single"/>
        </w:rPr>
        <w:t>remainder awaiting commencement</w:t>
      </w:r>
    </w:p>
    <w:p w14:paraId="244527DE" w14:textId="77777777" w:rsidR="00532F94" w:rsidRPr="00B9187D" w:rsidRDefault="00532F94" w:rsidP="00532F94">
      <w:pPr>
        <w:pStyle w:val="PageBreak"/>
      </w:pPr>
      <w:r w:rsidRPr="00B9187D">
        <w:br w:type="page"/>
      </w:r>
    </w:p>
    <w:p w14:paraId="0C173290" w14:textId="77777777" w:rsidR="00532F94" w:rsidRPr="005366E8" w:rsidRDefault="00532F94">
      <w:pPr>
        <w:pStyle w:val="Endnote20"/>
      </w:pPr>
      <w:bookmarkStart w:id="142" w:name="_Toc169605124"/>
      <w:r w:rsidRPr="005366E8">
        <w:rPr>
          <w:rStyle w:val="charTableNo"/>
        </w:rPr>
        <w:lastRenderedPageBreak/>
        <w:t>4</w:t>
      </w:r>
      <w:r>
        <w:tab/>
      </w:r>
      <w:r w:rsidRPr="005366E8">
        <w:rPr>
          <w:rStyle w:val="charTableText"/>
        </w:rPr>
        <w:t>Amendment history</w:t>
      </w:r>
      <w:bookmarkEnd w:id="142"/>
    </w:p>
    <w:p w14:paraId="70FB79A7" w14:textId="77777777" w:rsidR="00532F94" w:rsidRDefault="00C57EA0" w:rsidP="00532F94">
      <w:pPr>
        <w:pStyle w:val="AmdtsEntryHd"/>
      </w:pPr>
      <w:r>
        <w:t>Commencement</w:t>
      </w:r>
    </w:p>
    <w:p w14:paraId="7A76F679" w14:textId="77777777" w:rsidR="001F080B" w:rsidRDefault="00C57EA0" w:rsidP="001F080B">
      <w:pPr>
        <w:pStyle w:val="AmdtsEntries"/>
      </w:pPr>
      <w:r>
        <w:t>s 2</w:t>
      </w:r>
      <w:r>
        <w:tab/>
        <w:t>om LA s 89 (4)</w:t>
      </w:r>
    </w:p>
    <w:p w14:paraId="40DA7512" w14:textId="77777777" w:rsidR="001F080B" w:rsidRPr="001F080B" w:rsidRDefault="001F080B" w:rsidP="001F080B">
      <w:pPr>
        <w:pStyle w:val="AmdtsEntryHd"/>
        <w:rPr>
          <w:i/>
        </w:rPr>
      </w:pPr>
      <w:r w:rsidRPr="00A31FB4">
        <w:t xml:space="preserve">Meaning of </w:t>
      </w:r>
      <w:r w:rsidRPr="001F080B">
        <w:rPr>
          <w:i/>
        </w:rPr>
        <w:t>injury</w:t>
      </w:r>
    </w:p>
    <w:p w14:paraId="17CA09C9" w14:textId="4337D05F" w:rsidR="001F080B" w:rsidRDefault="001F080B" w:rsidP="001F080B">
      <w:pPr>
        <w:pStyle w:val="AmdtsEntries"/>
      </w:pPr>
      <w:r>
        <w:t>s</w:t>
      </w:r>
      <w:r w:rsidR="00947C70">
        <w:t xml:space="preserve"> </w:t>
      </w:r>
      <w:r>
        <w:t>9</w:t>
      </w:r>
      <w:r>
        <w:tab/>
        <w:t xml:space="preserve">am </w:t>
      </w:r>
      <w:hyperlink r:id="rId168" w:anchor="history" w:tooltip="Family Violence Act 2016" w:history="1">
        <w:r>
          <w:rPr>
            <w:rStyle w:val="charCitHyperlinkAbbrev"/>
          </w:rPr>
          <w:t>A2016</w:t>
        </w:r>
        <w:r>
          <w:rPr>
            <w:rStyle w:val="charCitHyperlinkAbbrev"/>
          </w:rPr>
          <w:noBreakHyphen/>
          <w:t>42</w:t>
        </w:r>
      </w:hyperlink>
      <w:r>
        <w:t xml:space="preserve"> amdt 3.93</w:t>
      </w:r>
    </w:p>
    <w:p w14:paraId="3071F691" w14:textId="001E2921" w:rsidR="009A7657" w:rsidRDefault="009A7657" w:rsidP="009A7657">
      <w:pPr>
        <w:pStyle w:val="AmdtsEntryHd"/>
      </w:pPr>
      <w:r w:rsidRPr="009A7657">
        <w:t xml:space="preserve">Meaning of </w:t>
      </w:r>
      <w:r w:rsidRPr="009A7657">
        <w:rPr>
          <w:i/>
        </w:rPr>
        <w:t>homicide</w:t>
      </w:r>
    </w:p>
    <w:p w14:paraId="26A0ACB4" w14:textId="2324CD0D" w:rsidR="009A7657" w:rsidRDefault="009A7657" w:rsidP="001F080B">
      <w:pPr>
        <w:pStyle w:val="AmdtsEntries"/>
      </w:pPr>
      <w:r>
        <w:t>s 10</w:t>
      </w:r>
      <w:r>
        <w:tab/>
        <w:t xml:space="preserve">am </w:t>
      </w:r>
      <w:hyperlink r:id="rId169" w:tooltip="Justice (Age of Criminal Responsibility) Legislation Amendment Act 2023" w:history="1">
        <w:r>
          <w:rPr>
            <w:rStyle w:val="charCitHyperlinkAbbrev"/>
          </w:rPr>
          <w:t>A2023-45</w:t>
        </w:r>
      </w:hyperlink>
      <w:r>
        <w:t xml:space="preserve"> s 145</w:t>
      </w:r>
    </w:p>
    <w:p w14:paraId="3CE61A1E" w14:textId="77777777" w:rsidR="00947C70" w:rsidRPr="001F080B" w:rsidRDefault="00947C70" w:rsidP="00947C70">
      <w:pPr>
        <w:pStyle w:val="AmdtsEntryHd"/>
        <w:rPr>
          <w:i/>
        </w:rPr>
      </w:pPr>
      <w:r w:rsidRPr="00A31FB4">
        <w:t xml:space="preserve">Meaning of </w:t>
      </w:r>
      <w:r w:rsidRPr="00A31FB4">
        <w:rPr>
          <w:rStyle w:val="charItals"/>
        </w:rPr>
        <w:t>class A related victim</w:t>
      </w:r>
    </w:p>
    <w:p w14:paraId="6284D048" w14:textId="57256133" w:rsidR="00947C70" w:rsidRDefault="00947C70" w:rsidP="00947C70">
      <w:pPr>
        <w:pStyle w:val="AmdtsEntries"/>
      </w:pPr>
      <w:r>
        <w:t>s 13</w:t>
      </w:r>
      <w:r>
        <w:tab/>
        <w:t xml:space="preserve">am </w:t>
      </w:r>
      <w:hyperlink r:id="rId170" w:anchor="history" w:tooltip="Family Violence Act 2016" w:history="1">
        <w:r>
          <w:rPr>
            <w:rStyle w:val="charCitHyperlinkAbbrev"/>
          </w:rPr>
          <w:t>A2016</w:t>
        </w:r>
        <w:r>
          <w:rPr>
            <w:rStyle w:val="charCitHyperlinkAbbrev"/>
          </w:rPr>
          <w:noBreakHyphen/>
          <w:t>42</w:t>
        </w:r>
      </w:hyperlink>
      <w:r>
        <w:t xml:space="preserve"> amdt 3.94</w:t>
      </w:r>
    </w:p>
    <w:p w14:paraId="1C373CC4" w14:textId="77777777" w:rsidR="00947C70" w:rsidRPr="001F080B" w:rsidRDefault="00947C70" w:rsidP="00947C70">
      <w:pPr>
        <w:pStyle w:val="AmdtsEntryHd"/>
        <w:rPr>
          <w:i/>
        </w:rPr>
      </w:pPr>
      <w:r w:rsidRPr="00A31FB4">
        <w:t xml:space="preserve">Meaning of </w:t>
      </w:r>
      <w:r w:rsidRPr="00A31FB4">
        <w:rPr>
          <w:rStyle w:val="charItals"/>
        </w:rPr>
        <w:t>class B related victim</w:t>
      </w:r>
    </w:p>
    <w:p w14:paraId="0E22E02E" w14:textId="60C275B5" w:rsidR="00947C70" w:rsidRPr="002D1685" w:rsidRDefault="00947C70" w:rsidP="00947C70">
      <w:pPr>
        <w:pStyle w:val="AmdtsEntries"/>
      </w:pPr>
      <w:r>
        <w:t>s 14</w:t>
      </w:r>
      <w:r>
        <w:tab/>
        <w:t xml:space="preserve">am </w:t>
      </w:r>
      <w:hyperlink r:id="rId171" w:anchor="history" w:tooltip="Family Violence Act 2016" w:history="1">
        <w:r>
          <w:rPr>
            <w:rStyle w:val="charCitHyperlinkAbbrev"/>
          </w:rPr>
          <w:t>A2016</w:t>
        </w:r>
        <w:r>
          <w:rPr>
            <w:rStyle w:val="charCitHyperlinkAbbrev"/>
          </w:rPr>
          <w:noBreakHyphen/>
          <w:t>42</w:t>
        </w:r>
      </w:hyperlink>
      <w:r>
        <w:t xml:space="preserve"> amdt 3.95</w:t>
      </w:r>
      <w:r w:rsidR="002D1685">
        <w:t xml:space="preserve">; </w:t>
      </w:r>
      <w:hyperlink r:id="rId172" w:tooltip="Victims of Crime (Financial Assistance) Amendment Act 2024" w:history="1">
        <w:r w:rsidR="002D1685">
          <w:rPr>
            <w:rStyle w:val="charCitHyperlinkAbbrev"/>
          </w:rPr>
          <w:t>A2024</w:t>
        </w:r>
        <w:r w:rsidR="002D1685">
          <w:rPr>
            <w:rStyle w:val="charCitHyperlinkAbbrev"/>
          </w:rPr>
          <w:noBreakHyphen/>
          <w:t>28</w:t>
        </w:r>
      </w:hyperlink>
      <w:r w:rsidR="002D1685">
        <w:t xml:space="preserve"> s 6</w:t>
      </w:r>
    </w:p>
    <w:p w14:paraId="0C1A63E8" w14:textId="4E550831" w:rsidR="002D1685" w:rsidRDefault="002D1685" w:rsidP="009E6CA8">
      <w:pPr>
        <w:pStyle w:val="AmdtsEntryHd"/>
      </w:pPr>
      <w:r w:rsidRPr="00911A0B">
        <w:t xml:space="preserve">Meaning of </w:t>
      </w:r>
      <w:r w:rsidRPr="00A37F72">
        <w:rPr>
          <w:rStyle w:val="charItals"/>
        </w:rPr>
        <w:t>class C related victim</w:t>
      </w:r>
    </w:p>
    <w:p w14:paraId="2D744469" w14:textId="3D8DF54B" w:rsidR="002D1685" w:rsidRPr="002D1685" w:rsidRDefault="002D1685" w:rsidP="002D1685">
      <w:pPr>
        <w:pStyle w:val="AmdtsEntries"/>
      </w:pPr>
      <w:r>
        <w:t>s 15</w:t>
      </w:r>
      <w:r>
        <w:tab/>
        <w:t xml:space="preserve">am </w:t>
      </w:r>
      <w:hyperlink r:id="rId173" w:tooltip="Victims of Crime (Financial Assistance) Amendment Act 2024" w:history="1">
        <w:r>
          <w:rPr>
            <w:rStyle w:val="charCitHyperlinkAbbrev"/>
          </w:rPr>
          <w:t>A2024</w:t>
        </w:r>
        <w:r>
          <w:rPr>
            <w:rStyle w:val="charCitHyperlinkAbbrev"/>
          </w:rPr>
          <w:noBreakHyphen/>
          <w:t>28</w:t>
        </w:r>
      </w:hyperlink>
      <w:r>
        <w:t xml:space="preserve"> s 7</w:t>
      </w:r>
    </w:p>
    <w:p w14:paraId="6A897F5D" w14:textId="2C030D1A" w:rsidR="009A7657" w:rsidRDefault="009E6CA8" w:rsidP="009E6CA8">
      <w:pPr>
        <w:pStyle w:val="AmdtsEntryHd"/>
      </w:pPr>
      <w:r w:rsidRPr="009E6CA8">
        <w:t>Application to commissioner</w:t>
      </w:r>
    </w:p>
    <w:p w14:paraId="59AF4DCD" w14:textId="73D8B26E" w:rsidR="009A7657" w:rsidRDefault="009A7657" w:rsidP="00947C70">
      <w:pPr>
        <w:pStyle w:val="AmdtsEntries"/>
      </w:pPr>
      <w:r>
        <w:t>s 31</w:t>
      </w:r>
      <w:r>
        <w:tab/>
        <w:t xml:space="preserve">am </w:t>
      </w:r>
      <w:hyperlink r:id="rId174" w:tooltip="Justice (Age of Criminal Responsibility) Legislation Amendment Act 2023" w:history="1">
        <w:r>
          <w:rPr>
            <w:rStyle w:val="charCitHyperlinkAbbrev"/>
          </w:rPr>
          <w:t>A2023-45</w:t>
        </w:r>
      </w:hyperlink>
      <w:r>
        <w:t xml:space="preserve"> s 146</w:t>
      </w:r>
      <w:r w:rsidR="009E6CA8">
        <w:t>, s 147; ss renum R7 LA</w:t>
      </w:r>
    </w:p>
    <w:p w14:paraId="6AFF084B" w14:textId="77777777" w:rsidR="00947C70" w:rsidRPr="001F080B" w:rsidRDefault="00947C70" w:rsidP="00947C70">
      <w:pPr>
        <w:pStyle w:val="AmdtsEntryHd"/>
        <w:rPr>
          <w:i/>
        </w:rPr>
      </w:pPr>
      <w:r w:rsidRPr="00A31FB4">
        <w:rPr>
          <w:lang w:eastAsia="en-AU"/>
        </w:rPr>
        <w:t>Power to ask for further information</w:t>
      </w:r>
    </w:p>
    <w:p w14:paraId="54EE1F4E" w14:textId="0FBCB941" w:rsidR="00947C70" w:rsidRDefault="00947C70" w:rsidP="00947C70">
      <w:pPr>
        <w:pStyle w:val="AmdtsEntries"/>
      </w:pPr>
      <w:r>
        <w:t>s 38</w:t>
      </w:r>
      <w:r>
        <w:tab/>
        <w:t xml:space="preserve">am </w:t>
      </w:r>
      <w:hyperlink r:id="rId175" w:anchor="history" w:tooltip="Family Violence Act 2016" w:history="1">
        <w:r>
          <w:rPr>
            <w:rStyle w:val="charCitHyperlinkAbbrev"/>
          </w:rPr>
          <w:t>A2016</w:t>
        </w:r>
        <w:r>
          <w:rPr>
            <w:rStyle w:val="charCitHyperlinkAbbrev"/>
          </w:rPr>
          <w:noBreakHyphen/>
          <w:t>42</w:t>
        </w:r>
      </w:hyperlink>
      <w:r>
        <w:t xml:space="preserve"> amdt 3.96</w:t>
      </w:r>
    </w:p>
    <w:p w14:paraId="19772B9F" w14:textId="05060DCB" w:rsidR="000376C6" w:rsidRDefault="000376C6" w:rsidP="001A2CFB">
      <w:pPr>
        <w:pStyle w:val="AmdtsEntryHd"/>
      </w:pPr>
      <w:r w:rsidRPr="000376C6">
        <w:t>Circumstances in which financial assistance must not be given</w:t>
      </w:r>
    </w:p>
    <w:p w14:paraId="3568000B" w14:textId="7C07C5D0" w:rsidR="000376C6" w:rsidRPr="000376C6" w:rsidRDefault="000376C6" w:rsidP="000376C6">
      <w:pPr>
        <w:pStyle w:val="AmdtsEntries"/>
      </w:pPr>
      <w:r>
        <w:t>s 45</w:t>
      </w:r>
      <w:r>
        <w:tab/>
        <w:t xml:space="preserve">am </w:t>
      </w:r>
      <w:hyperlink r:id="rId176" w:tooltip="Victims of Crime (Financial Assistance) Amendment Act 2024" w:history="1">
        <w:r>
          <w:rPr>
            <w:rStyle w:val="charCitHyperlinkAbbrev"/>
          </w:rPr>
          <w:t>A2024</w:t>
        </w:r>
        <w:r>
          <w:rPr>
            <w:rStyle w:val="charCitHyperlinkAbbrev"/>
          </w:rPr>
          <w:noBreakHyphen/>
          <w:t>28</w:t>
        </w:r>
      </w:hyperlink>
      <w:r>
        <w:t xml:space="preserve"> s 11</w:t>
      </w:r>
    </w:p>
    <w:p w14:paraId="4E33C921" w14:textId="669FBF34" w:rsidR="00D40DBC" w:rsidRDefault="00D40DBC" w:rsidP="001A2CFB">
      <w:pPr>
        <w:pStyle w:val="AmdtsEntryHd"/>
      </w:pPr>
      <w:r w:rsidRPr="00A31FB4">
        <w:t>How financial assistance may be given</w:t>
      </w:r>
    </w:p>
    <w:p w14:paraId="33B7D001" w14:textId="1ED28307" w:rsidR="00D40DBC" w:rsidRPr="00D40DBC" w:rsidRDefault="00D40DBC" w:rsidP="00D40DBC">
      <w:pPr>
        <w:pStyle w:val="AmdtsEntries"/>
      </w:pPr>
      <w:r>
        <w:t>s 48</w:t>
      </w:r>
      <w:r>
        <w:tab/>
        <w:t xml:space="preserve">am </w:t>
      </w:r>
      <w:hyperlink r:id="rId177" w:tooltip="Justice and Community Safety Legislation Amendment Act 2016" w:history="1">
        <w:r>
          <w:rPr>
            <w:rStyle w:val="charCitHyperlinkAbbrev"/>
          </w:rPr>
          <w:t>A2016</w:t>
        </w:r>
        <w:r>
          <w:rPr>
            <w:rStyle w:val="charCitHyperlinkAbbrev"/>
          </w:rPr>
          <w:noBreakHyphen/>
          <w:t>37</w:t>
        </w:r>
      </w:hyperlink>
      <w:r>
        <w:t xml:space="preserve"> amdt 1.42</w:t>
      </w:r>
    </w:p>
    <w:p w14:paraId="596FF811" w14:textId="387E7F00" w:rsidR="007C0396" w:rsidRDefault="007C0396" w:rsidP="001A2CFB">
      <w:pPr>
        <w:pStyle w:val="AmdtsEntryHd"/>
        <w:rPr>
          <w:lang w:eastAsia="en-AU"/>
        </w:rPr>
      </w:pPr>
      <w:r w:rsidRPr="007C0396">
        <w:rPr>
          <w:lang w:eastAsia="en-AU"/>
        </w:rPr>
        <w:t>Secrecy</w:t>
      </w:r>
    </w:p>
    <w:p w14:paraId="1F3BD72B" w14:textId="58719F9C" w:rsidR="007C0396" w:rsidRPr="007C0396" w:rsidRDefault="007C0396" w:rsidP="007C0396">
      <w:pPr>
        <w:pStyle w:val="AmdtsEntries"/>
        <w:rPr>
          <w:lang w:eastAsia="en-AU"/>
        </w:rPr>
      </w:pPr>
      <w:r>
        <w:rPr>
          <w:lang w:eastAsia="en-AU"/>
        </w:rPr>
        <w:t>s 89</w:t>
      </w:r>
      <w:r>
        <w:rPr>
          <w:lang w:eastAsia="en-AU"/>
        </w:rPr>
        <w:tab/>
      </w:r>
      <w:r>
        <w:t xml:space="preserve">am </w:t>
      </w:r>
      <w:hyperlink r:id="rId178" w:tooltip="Victims of Crime (Financial Assistance) Amendment Act 2024" w:history="1">
        <w:r>
          <w:rPr>
            <w:rStyle w:val="charCitHyperlinkAbbrev"/>
          </w:rPr>
          <w:t>A2024</w:t>
        </w:r>
        <w:r>
          <w:rPr>
            <w:rStyle w:val="charCitHyperlinkAbbrev"/>
          </w:rPr>
          <w:noBreakHyphen/>
          <w:t>28</w:t>
        </w:r>
      </w:hyperlink>
      <w:r>
        <w:t xml:space="preserve"> s 13</w:t>
      </w:r>
    </w:p>
    <w:p w14:paraId="1E7153D4" w14:textId="3DF775D3" w:rsidR="000376C6" w:rsidRDefault="000376C6" w:rsidP="001A2CFB">
      <w:pPr>
        <w:pStyle w:val="AmdtsEntryHd"/>
        <w:rPr>
          <w:lang w:eastAsia="en-AU"/>
        </w:rPr>
      </w:pPr>
      <w:r w:rsidRPr="000376C6">
        <w:rPr>
          <w:lang w:eastAsia="en-AU"/>
        </w:rPr>
        <w:t>Application material not admissible in certain court proceedings</w:t>
      </w:r>
    </w:p>
    <w:p w14:paraId="68DDA574" w14:textId="50978D0F" w:rsidR="000376C6" w:rsidRPr="000376C6" w:rsidRDefault="000376C6" w:rsidP="000376C6">
      <w:pPr>
        <w:pStyle w:val="AmdtsEntries"/>
        <w:rPr>
          <w:lang w:eastAsia="en-AU"/>
        </w:rPr>
      </w:pPr>
      <w:r>
        <w:rPr>
          <w:lang w:eastAsia="en-AU"/>
        </w:rPr>
        <w:t>s 95A</w:t>
      </w:r>
      <w:r>
        <w:rPr>
          <w:lang w:eastAsia="en-AU"/>
        </w:rPr>
        <w:tab/>
        <w:t xml:space="preserve">ins </w:t>
      </w:r>
      <w:hyperlink r:id="rId179" w:tooltip="Victims of Crime (Financial Assistance) Amendment Act 2024" w:history="1">
        <w:r>
          <w:rPr>
            <w:rStyle w:val="charCitHyperlinkAbbrev"/>
          </w:rPr>
          <w:t>A2024</w:t>
        </w:r>
        <w:r>
          <w:rPr>
            <w:rStyle w:val="charCitHyperlinkAbbrev"/>
          </w:rPr>
          <w:noBreakHyphen/>
          <w:t>28</w:t>
        </w:r>
      </w:hyperlink>
      <w:r>
        <w:t xml:space="preserve"> s 14</w:t>
      </w:r>
    </w:p>
    <w:p w14:paraId="2DB3881D" w14:textId="0FA09498" w:rsidR="009B1B92" w:rsidRDefault="009B1B92" w:rsidP="001A2CFB">
      <w:pPr>
        <w:pStyle w:val="AmdtsEntryHd"/>
        <w:rPr>
          <w:lang w:eastAsia="en-AU"/>
        </w:rPr>
      </w:pPr>
      <w:r w:rsidRPr="00A31FB4">
        <w:rPr>
          <w:lang w:eastAsia="en-AU"/>
        </w:rPr>
        <w:t>Review of Act</w:t>
      </w:r>
    </w:p>
    <w:p w14:paraId="5B797A87" w14:textId="77777777" w:rsidR="009B1B92" w:rsidRPr="009B1B92" w:rsidRDefault="009B1B92" w:rsidP="009B1B92">
      <w:pPr>
        <w:pStyle w:val="AmdtsEntries"/>
        <w:rPr>
          <w:lang w:eastAsia="en-AU"/>
        </w:rPr>
      </w:pPr>
      <w:r>
        <w:rPr>
          <w:lang w:eastAsia="en-AU"/>
        </w:rPr>
        <w:t>s 98</w:t>
      </w:r>
      <w:r>
        <w:rPr>
          <w:lang w:eastAsia="en-AU"/>
        </w:rPr>
        <w:tab/>
      </w:r>
      <w:r w:rsidRPr="00937B18">
        <w:rPr>
          <w:rStyle w:val="charUnderline"/>
          <w:u w:val="none"/>
        </w:rPr>
        <w:t>exp 1 July 2020 (s 98 (3))</w:t>
      </w:r>
    </w:p>
    <w:p w14:paraId="5E5E7D82" w14:textId="77777777" w:rsidR="001A2CFB" w:rsidRDefault="001A2CFB" w:rsidP="001A2CFB">
      <w:pPr>
        <w:pStyle w:val="AmdtsEntryHd"/>
        <w:rPr>
          <w:rStyle w:val="CharPartText"/>
        </w:rPr>
      </w:pPr>
      <w:r w:rsidRPr="005A4C3C">
        <w:rPr>
          <w:rStyle w:val="CharPartText"/>
        </w:rPr>
        <w:t>Repeals and consequential amendments</w:t>
      </w:r>
    </w:p>
    <w:p w14:paraId="6A01D6B7" w14:textId="77777777" w:rsidR="001A2CFB" w:rsidRDefault="001A2CFB" w:rsidP="001A2CFB">
      <w:pPr>
        <w:pStyle w:val="AmdtsEntries"/>
      </w:pPr>
      <w:r>
        <w:t>pt 11 hdg</w:t>
      </w:r>
      <w:r>
        <w:tab/>
        <w:t>om LA s 89 (3)</w:t>
      </w:r>
    </w:p>
    <w:p w14:paraId="6397194C" w14:textId="77777777" w:rsidR="001A2CFB" w:rsidRDefault="001A2CFB" w:rsidP="001A2CFB">
      <w:pPr>
        <w:pStyle w:val="AmdtsEntryHd"/>
      </w:pPr>
      <w:r w:rsidRPr="00A31FB4">
        <w:t>Legislation repealed</w:t>
      </w:r>
    </w:p>
    <w:p w14:paraId="36B26B40" w14:textId="77777777" w:rsidR="001A2CFB" w:rsidRDefault="001A2CFB" w:rsidP="001A2CFB">
      <w:pPr>
        <w:pStyle w:val="AmdtsEntries"/>
      </w:pPr>
      <w:r>
        <w:t>s 102</w:t>
      </w:r>
      <w:r>
        <w:tab/>
        <w:t>om LA s 89 (3)</w:t>
      </w:r>
    </w:p>
    <w:p w14:paraId="75C94CA4" w14:textId="77777777" w:rsidR="001A2CFB" w:rsidRDefault="001A2CFB" w:rsidP="001A2CFB">
      <w:pPr>
        <w:pStyle w:val="AmdtsEntryHd"/>
        <w:rPr>
          <w:lang w:eastAsia="en-AU"/>
        </w:rPr>
      </w:pPr>
      <w:r w:rsidRPr="00A31FB4">
        <w:rPr>
          <w:lang w:eastAsia="en-AU"/>
        </w:rPr>
        <w:t>Legislation amended––sch 3</w:t>
      </w:r>
    </w:p>
    <w:p w14:paraId="468E19FA" w14:textId="77777777" w:rsidR="001A2CFB" w:rsidRDefault="001A2CFB" w:rsidP="001A2CFB">
      <w:pPr>
        <w:pStyle w:val="AmdtsEntries"/>
      </w:pPr>
      <w:r>
        <w:rPr>
          <w:lang w:eastAsia="en-AU"/>
        </w:rPr>
        <w:t>s 103</w:t>
      </w:r>
      <w:r>
        <w:rPr>
          <w:lang w:eastAsia="en-AU"/>
        </w:rPr>
        <w:tab/>
      </w:r>
      <w:r>
        <w:t>om LA s 89 (3)</w:t>
      </w:r>
    </w:p>
    <w:p w14:paraId="548762F6" w14:textId="77777777" w:rsidR="009175D8" w:rsidRDefault="009175D8" w:rsidP="009175D8">
      <w:pPr>
        <w:pStyle w:val="AmdtsEntryHd"/>
        <w:rPr>
          <w:rStyle w:val="CharPartText"/>
        </w:rPr>
      </w:pPr>
      <w:r w:rsidRPr="005A4C3C">
        <w:rPr>
          <w:rStyle w:val="CharPartText"/>
        </w:rPr>
        <w:t>Transitional</w:t>
      </w:r>
    </w:p>
    <w:p w14:paraId="68EC5AB8" w14:textId="77777777" w:rsidR="009175D8" w:rsidRPr="009175D8" w:rsidRDefault="009175D8" w:rsidP="009175D8">
      <w:pPr>
        <w:pStyle w:val="AmdtsEntries"/>
        <w:rPr>
          <w:rStyle w:val="charUnderline"/>
        </w:rPr>
      </w:pPr>
      <w:r>
        <w:t>pt 20 hdg</w:t>
      </w:r>
      <w:r>
        <w:tab/>
      </w:r>
      <w:r w:rsidRPr="000049E2">
        <w:rPr>
          <w:rStyle w:val="charUnderline"/>
          <w:u w:val="none"/>
        </w:rPr>
        <w:t>exp 1 July 2021 (s 205)</w:t>
      </w:r>
    </w:p>
    <w:p w14:paraId="4E613F80" w14:textId="77777777" w:rsidR="009175D8" w:rsidRDefault="006B3483" w:rsidP="009175D8">
      <w:pPr>
        <w:pStyle w:val="AmdtsEntryHd"/>
        <w:rPr>
          <w:rStyle w:val="CharPartText"/>
        </w:rPr>
      </w:pPr>
      <w:r w:rsidRPr="00A31FB4">
        <w:lastRenderedPageBreak/>
        <w:t>Definitions—pt 20</w:t>
      </w:r>
    </w:p>
    <w:p w14:paraId="03CDF89B" w14:textId="77777777" w:rsidR="009175D8" w:rsidRPr="009175D8" w:rsidRDefault="009175D8" w:rsidP="00765D40">
      <w:pPr>
        <w:pStyle w:val="AmdtsEntries"/>
        <w:keepNext/>
        <w:rPr>
          <w:rStyle w:val="charUnderline"/>
        </w:rPr>
      </w:pPr>
      <w:r>
        <w:t>s 200</w:t>
      </w:r>
      <w:r>
        <w:tab/>
      </w:r>
      <w:r w:rsidRPr="000049E2">
        <w:rPr>
          <w:rStyle w:val="charUnderline"/>
          <w:u w:val="none"/>
        </w:rPr>
        <w:t>exp 1 July 2021 (s 205)</w:t>
      </w:r>
    </w:p>
    <w:p w14:paraId="0FC70364" w14:textId="77777777" w:rsidR="006B3483" w:rsidRPr="00A31FB4" w:rsidRDefault="006B3483" w:rsidP="006B3483">
      <w:pPr>
        <w:pStyle w:val="AmdtsEntries"/>
      </w:pPr>
      <w:r>
        <w:rPr>
          <w:rStyle w:val="charBoldItals"/>
        </w:rPr>
        <w:tab/>
      </w:r>
      <w:r>
        <w:t xml:space="preserve">def </w:t>
      </w:r>
      <w:r w:rsidRPr="00A31FB4">
        <w:rPr>
          <w:rStyle w:val="charBoldItals"/>
        </w:rPr>
        <w:t>assisted person</w:t>
      </w:r>
      <w:r>
        <w:t xml:space="preserve"> </w:t>
      </w:r>
      <w:r w:rsidRPr="000049E2">
        <w:t>exp 1 July 2021 (s 205)</w:t>
      </w:r>
    </w:p>
    <w:p w14:paraId="60D9C5D4" w14:textId="77777777" w:rsidR="006B3483" w:rsidRPr="00A31FB4" w:rsidRDefault="006B3483" w:rsidP="006B3483">
      <w:pPr>
        <w:pStyle w:val="AmdtsEntries"/>
      </w:pPr>
      <w:r>
        <w:rPr>
          <w:rStyle w:val="charBoldItals"/>
        </w:rPr>
        <w:tab/>
      </w:r>
      <w:r>
        <w:t xml:space="preserve">def </w:t>
      </w:r>
      <w:r w:rsidRPr="00A31FB4">
        <w:rPr>
          <w:rStyle w:val="charBoldItals"/>
        </w:rPr>
        <w:t>commencement day</w:t>
      </w:r>
      <w:r w:rsidRPr="00A31FB4">
        <w:t xml:space="preserve"> </w:t>
      </w:r>
      <w:r w:rsidRPr="000049E2">
        <w:t>exp 1 July 2021 (s 205)</w:t>
      </w:r>
    </w:p>
    <w:p w14:paraId="1D874031" w14:textId="77777777" w:rsidR="006B3483" w:rsidRPr="00A31FB4" w:rsidRDefault="006B3483" w:rsidP="006B3483">
      <w:pPr>
        <w:pStyle w:val="AmdtsEntries"/>
      </w:pPr>
      <w:r>
        <w:rPr>
          <w:rStyle w:val="charBoldItals"/>
        </w:rPr>
        <w:tab/>
      </w:r>
      <w:r>
        <w:t xml:space="preserve">def </w:t>
      </w:r>
      <w:r w:rsidRPr="00A31FB4">
        <w:rPr>
          <w:rStyle w:val="charBoldItals"/>
        </w:rPr>
        <w:t>final award</w:t>
      </w:r>
      <w:r>
        <w:t xml:space="preserve"> </w:t>
      </w:r>
      <w:r w:rsidRPr="000049E2">
        <w:t>exp 1 July 2021 (s 205)</w:t>
      </w:r>
    </w:p>
    <w:p w14:paraId="68B65A09" w14:textId="77777777" w:rsidR="006B3483" w:rsidRPr="00A31FB4" w:rsidRDefault="006B3483" w:rsidP="006B3483">
      <w:pPr>
        <w:pStyle w:val="AmdtsEntries"/>
      </w:pPr>
      <w:r>
        <w:rPr>
          <w:rStyle w:val="charBoldItals"/>
        </w:rPr>
        <w:tab/>
      </w:r>
      <w:r>
        <w:t xml:space="preserve">def </w:t>
      </w:r>
      <w:r w:rsidRPr="00A31FB4">
        <w:rPr>
          <w:rStyle w:val="charBoldItals"/>
        </w:rPr>
        <w:t xml:space="preserve">liability </w:t>
      </w:r>
      <w:r w:rsidRPr="000049E2">
        <w:t>exp 1 July 2021 (s 205)</w:t>
      </w:r>
    </w:p>
    <w:p w14:paraId="36A8FAFD" w14:textId="77777777" w:rsidR="006B3483" w:rsidRPr="00A31FB4" w:rsidRDefault="006B3483" w:rsidP="006B3483">
      <w:pPr>
        <w:pStyle w:val="AmdtsEntries"/>
      </w:pPr>
      <w:r>
        <w:rPr>
          <w:rStyle w:val="charBoldItals"/>
        </w:rPr>
        <w:tab/>
      </w:r>
      <w:r>
        <w:t xml:space="preserve">def </w:t>
      </w:r>
      <w:r w:rsidRPr="00A31FB4">
        <w:rPr>
          <w:rStyle w:val="charBoldItals"/>
        </w:rPr>
        <w:t>penalty</w:t>
      </w:r>
      <w:r w:rsidRPr="00A31FB4">
        <w:t xml:space="preserve"> </w:t>
      </w:r>
      <w:r w:rsidRPr="000049E2">
        <w:t>exp 1 July 2021 (s 205)</w:t>
      </w:r>
    </w:p>
    <w:p w14:paraId="0BB18F16" w14:textId="77777777" w:rsidR="006B3483" w:rsidRPr="00A31FB4" w:rsidRDefault="006B3483" w:rsidP="006B3483">
      <w:pPr>
        <w:pStyle w:val="AmdtsEntries"/>
      </w:pPr>
      <w:r>
        <w:rPr>
          <w:rStyle w:val="charBoldItals"/>
        </w:rPr>
        <w:tab/>
      </w:r>
      <w:r>
        <w:t xml:space="preserve">def </w:t>
      </w:r>
      <w:r w:rsidRPr="00A31FB4">
        <w:rPr>
          <w:rStyle w:val="charBoldItals"/>
        </w:rPr>
        <w:t>privilege</w:t>
      </w:r>
      <w:r w:rsidRPr="00A31FB4">
        <w:t xml:space="preserve"> </w:t>
      </w:r>
      <w:r w:rsidRPr="000049E2">
        <w:t>exp 1 July 2021 (s 205)</w:t>
      </w:r>
    </w:p>
    <w:p w14:paraId="35CAE3EF" w14:textId="77777777" w:rsidR="006B3483" w:rsidRPr="00A31FB4" w:rsidRDefault="006B3483" w:rsidP="006B3483">
      <w:pPr>
        <w:pStyle w:val="AmdtsEntries"/>
      </w:pPr>
      <w:r>
        <w:rPr>
          <w:rStyle w:val="charBoldItals"/>
        </w:rPr>
        <w:tab/>
      </w:r>
      <w:r>
        <w:t xml:space="preserve">def </w:t>
      </w:r>
      <w:r w:rsidRPr="00A31FB4">
        <w:rPr>
          <w:rStyle w:val="charBoldItals"/>
        </w:rPr>
        <w:t>related crime</w:t>
      </w:r>
      <w:r>
        <w:t xml:space="preserve"> </w:t>
      </w:r>
      <w:r w:rsidRPr="000049E2">
        <w:t>exp 1 July 2021 (s 205)</w:t>
      </w:r>
    </w:p>
    <w:p w14:paraId="4397105B" w14:textId="77777777" w:rsidR="006B3483" w:rsidRPr="00A31FB4" w:rsidRDefault="006B3483" w:rsidP="006B3483">
      <w:pPr>
        <w:pStyle w:val="AmdtsEntries"/>
      </w:pPr>
      <w:r>
        <w:rPr>
          <w:rStyle w:val="charBoldItals"/>
        </w:rPr>
        <w:tab/>
      </w:r>
      <w:r>
        <w:t xml:space="preserve">def </w:t>
      </w:r>
      <w:r w:rsidRPr="00A31FB4">
        <w:rPr>
          <w:rStyle w:val="charBoldItals"/>
        </w:rPr>
        <w:t>repealed Act</w:t>
      </w:r>
      <w:r w:rsidRPr="00A31FB4">
        <w:t xml:space="preserve"> </w:t>
      </w:r>
      <w:r w:rsidRPr="000049E2">
        <w:t>exp 1 July 2021 (s 205)</w:t>
      </w:r>
    </w:p>
    <w:p w14:paraId="155B464F" w14:textId="77777777" w:rsidR="006B3483" w:rsidRPr="00A31FB4" w:rsidRDefault="006B3483" w:rsidP="006B3483">
      <w:pPr>
        <w:pStyle w:val="AmdtsEntries"/>
      </w:pPr>
      <w:r>
        <w:rPr>
          <w:rStyle w:val="charBoldItals"/>
        </w:rPr>
        <w:tab/>
      </w:r>
      <w:r>
        <w:t xml:space="preserve">def </w:t>
      </w:r>
      <w:r w:rsidRPr="00A31FB4">
        <w:rPr>
          <w:rStyle w:val="charBoldItals"/>
        </w:rPr>
        <w:t xml:space="preserve">right </w:t>
      </w:r>
      <w:r w:rsidRPr="000049E2">
        <w:t>exp 1 July 2021 (s 205)</w:t>
      </w:r>
    </w:p>
    <w:p w14:paraId="69A4F09B" w14:textId="77777777" w:rsidR="009175D8" w:rsidRDefault="006B3483" w:rsidP="009175D8">
      <w:pPr>
        <w:pStyle w:val="AmdtsEntryHd"/>
        <w:rPr>
          <w:rStyle w:val="CharPartText"/>
        </w:rPr>
      </w:pPr>
      <w:r w:rsidRPr="00A31FB4">
        <w:t>Application for financial assistance commenced but not finalised under repealed Act, and later action</w:t>
      </w:r>
    </w:p>
    <w:p w14:paraId="77AF5514" w14:textId="77777777" w:rsidR="009175D8" w:rsidRPr="009175D8" w:rsidRDefault="009175D8" w:rsidP="009175D8">
      <w:pPr>
        <w:pStyle w:val="AmdtsEntries"/>
        <w:rPr>
          <w:rStyle w:val="charUnderline"/>
        </w:rPr>
      </w:pPr>
      <w:r>
        <w:t>s 201</w:t>
      </w:r>
      <w:r>
        <w:tab/>
      </w:r>
      <w:r w:rsidRPr="000049E2">
        <w:t>exp 1 July 2021 (s 205)</w:t>
      </w:r>
    </w:p>
    <w:p w14:paraId="1C5FDA40" w14:textId="77777777" w:rsidR="009175D8" w:rsidRDefault="006B3483" w:rsidP="009175D8">
      <w:pPr>
        <w:pStyle w:val="AmdtsEntryHd"/>
        <w:rPr>
          <w:rStyle w:val="CharPartText"/>
        </w:rPr>
      </w:pPr>
      <w:r w:rsidRPr="00A31FB4">
        <w:t>Application for financial assistance not commenced under repealed Act may be made within 12 months after commencement day, and later action</w:t>
      </w:r>
    </w:p>
    <w:p w14:paraId="24449800" w14:textId="77777777" w:rsidR="009175D8" w:rsidRPr="009175D8" w:rsidRDefault="009175D8" w:rsidP="009175D8">
      <w:pPr>
        <w:pStyle w:val="AmdtsEntries"/>
        <w:rPr>
          <w:rStyle w:val="charUnderline"/>
        </w:rPr>
      </w:pPr>
      <w:r>
        <w:t>s 202</w:t>
      </w:r>
      <w:r>
        <w:tab/>
      </w:r>
      <w:r w:rsidRPr="000049E2">
        <w:t>exp 1 July 2021 (s 205)</w:t>
      </w:r>
    </w:p>
    <w:p w14:paraId="76880E2A" w14:textId="77777777" w:rsidR="009175D8" w:rsidRDefault="006B3483" w:rsidP="009175D8">
      <w:pPr>
        <w:pStyle w:val="AmdtsEntryHd"/>
        <w:rPr>
          <w:rStyle w:val="CharPartText"/>
        </w:rPr>
      </w:pPr>
      <w:r w:rsidRPr="00A31FB4">
        <w:t>Application for financial assistance under repealed Act not made within 12 months after commencement day may be made under this Act</w:t>
      </w:r>
    </w:p>
    <w:p w14:paraId="5C945D1D" w14:textId="77777777" w:rsidR="009175D8" w:rsidRPr="009175D8" w:rsidRDefault="009175D8" w:rsidP="009175D8">
      <w:pPr>
        <w:pStyle w:val="AmdtsEntries"/>
        <w:rPr>
          <w:rStyle w:val="charUnderline"/>
        </w:rPr>
      </w:pPr>
      <w:r>
        <w:t>s 203</w:t>
      </w:r>
      <w:r>
        <w:tab/>
      </w:r>
      <w:r w:rsidRPr="000049E2">
        <w:t>exp 1 July 2021 (s 205)</w:t>
      </w:r>
    </w:p>
    <w:p w14:paraId="42C5051D" w14:textId="77777777" w:rsidR="009175D8" w:rsidRDefault="006B3483" w:rsidP="009175D8">
      <w:pPr>
        <w:pStyle w:val="AmdtsEntryHd"/>
        <w:rPr>
          <w:rStyle w:val="CharPartText"/>
        </w:rPr>
      </w:pPr>
      <w:r w:rsidRPr="00A31FB4">
        <w:t>Transitional regulations</w:t>
      </w:r>
    </w:p>
    <w:p w14:paraId="1B6212BD" w14:textId="77777777" w:rsidR="009175D8" w:rsidRPr="009175D8" w:rsidRDefault="009175D8" w:rsidP="009175D8">
      <w:pPr>
        <w:pStyle w:val="AmdtsEntries"/>
        <w:rPr>
          <w:rStyle w:val="charUnderline"/>
        </w:rPr>
      </w:pPr>
      <w:r>
        <w:t>s 204</w:t>
      </w:r>
      <w:r>
        <w:tab/>
      </w:r>
      <w:r w:rsidRPr="000049E2">
        <w:t>exp 1 July 2021 (s 205)</w:t>
      </w:r>
    </w:p>
    <w:p w14:paraId="1C75910A" w14:textId="77777777" w:rsidR="009175D8" w:rsidRDefault="006B3483" w:rsidP="009175D8">
      <w:pPr>
        <w:pStyle w:val="AmdtsEntryHd"/>
        <w:rPr>
          <w:rStyle w:val="CharPartText"/>
        </w:rPr>
      </w:pPr>
      <w:r w:rsidRPr="00A31FB4">
        <w:t>Expiry—pt 20</w:t>
      </w:r>
    </w:p>
    <w:p w14:paraId="6549DED5" w14:textId="77777777" w:rsidR="009175D8" w:rsidRDefault="009175D8" w:rsidP="009175D8">
      <w:pPr>
        <w:pStyle w:val="AmdtsEntries"/>
        <w:rPr>
          <w:rStyle w:val="charUnderline"/>
        </w:rPr>
      </w:pPr>
      <w:r>
        <w:t>s 205</w:t>
      </w:r>
      <w:r>
        <w:tab/>
      </w:r>
      <w:r w:rsidRPr="000049E2">
        <w:t>exp 1 July 2021 (s 205)</w:t>
      </w:r>
    </w:p>
    <w:p w14:paraId="5DF6860A" w14:textId="77777777" w:rsidR="00947C70" w:rsidRPr="001F080B" w:rsidRDefault="00947C70" w:rsidP="00947C70">
      <w:pPr>
        <w:pStyle w:val="AmdtsEntryHd"/>
        <w:rPr>
          <w:i/>
        </w:rPr>
      </w:pPr>
      <w:r w:rsidRPr="00153300">
        <w:rPr>
          <w:rStyle w:val="CharChapText"/>
        </w:rPr>
        <w:t>Offences—act of violence</w:t>
      </w:r>
    </w:p>
    <w:p w14:paraId="558126B7" w14:textId="091BE12C" w:rsidR="00947C70" w:rsidRDefault="008C0034" w:rsidP="00947C70">
      <w:pPr>
        <w:pStyle w:val="AmdtsEntries"/>
      </w:pPr>
      <w:r>
        <w:t>sch 1</w:t>
      </w:r>
      <w:r w:rsidR="00947C70">
        <w:tab/>
        <w:t xml:space="preserve">am </w:t>
      </w:r>
      <w:hyperlink r:id="rId180" w:anchor="history" w:tooltip="Family Violence Act 2016" w:history="1">
        <w:r w:rsidR="00947C70">
          <w:rPr>
            <w:rStyle w:val="charCitHyperlinkAbbrev"/>
          </w:rPr>
          <w:t>A2016</w:t>
        </w:r>
        <w:r w:rsidR="00947C70">
          <w:rPr>
            <w:rStyle w:val="charCitHyperlinkAbbrev"/>
          </w:rPr>
          <w:noBreakHyphen/>
          <w:t>42</w:t>
        </w:r>
      </w:hyperlink>
      <w:r w:rsidR="00947C70">
        <w:t xml:space="preserve"> amd</w:t>
      </w:r>
      <w:r w:rsidR="00AA26E1">
        <w:t>ts 3.97-3.100</w:t>
      </w:r>
    </w:p>
    <w:p w14:paraId="5D01FF93" w14:textId="56B0BB50" w:rsidR="000376C6" w:rsidRDefault="000376C6" w:rsidP="00815A3A">
      <w:pPr>
        <w:pStyle w:val="AmdtsEntryHd"/>
        <w:rPr>
          <w:rStyle w:val="CharChapText"/>
        </w:rPr>
      </w:pPr>
      <w:r w:rsidRPr="000376C6">
        <w:rPr>
          <w:rStyle w:val="CharChapText"/>
        </w:rPr>
        <w:t>General offences</w:t>
      </w:r>
    </w:p>
    <w:p w14:paraId="1D1D80A3" w14:textId="69FE4021" w:rsidR="000376C6" w:rsidRPr="000376C6" w:rsidRDefault="00765D40" w:rsidP="000376C6">
      <w:pPr>
        <w:pStyle w:val="AmdtsEntries"/>
      </w:pPr>
      <w:r>
        <w:t xml:space="preserve">sch 1 </w:t>
      </w:r>
      <w:r w:rsidR="000376C6">
        <w:t>div 1.2.1</w:t>
      </w:r>
      <w:r w:rsidR="000376C6">
        <w:tab/>
        <w:t xml:space="preserve">am </w:t>
      </w:r>
      <w:hyperlink r:id="rId181" w:tooltip="Victims of Crime (Financial Assistance) Amendment Act 2024" w:history="1">
        <w:r w:rsidR="000376C6">
          <w:rPr>
            <w:rStyle w:val="charCitHyperlinkAbbrev"/>
          </w:rPr>
          <w:t>A2024</w:t>
        </w:r>
        <w:r w:rsidR="000376C6">
          <w:rPr>
            <w:rStyle w:val="charCitHyperlinkAbbrev"/>
          </w:rPr>
          <w:noBreakHyphen/>
          <w:t>28</w:t>
        </w:r>
      </w:hyperlink>
      <w:r w:rsidR="000376C6">
        <w:t xml:space="preserve"> s 16</w:t>
      </w:r>
      <w:r w:rsidR="008127F3">
        <w:t>; items renum R8 LA</w:t>
      </w:r>
    </w:p>
    <w:p w14:paraId="56B728B3" w14:textId="4CFB3A8D" w:rsidR="00532F94" w:rsidRDefault="00815A3A" w:rsidP="00815A3A">
      <w:pPr>
        <w:pStyle w:val="AmdtsEntryHd"/>
        <w:rPr>
          <w:rStyle w:val="CharChapText"/>
        </w:rPr>
      </w:pPr>
      <w:r w:rsidRPr="005A4C3C">
        <w:rPr>
          <w:rStyle w:val="CharChapText"/>
        </w:rPr>
        <w:t>Consequential amendments</w:t>
      </w:r>
    </w:p>
    <w:p w14:paraId="4BA13C49" w14:textId="77777777" w:rsidR="00815A3A" w:rsidRDefault="00865BAE" w:rsidP="00815A3A">
      <w:pPr>
        <w:pStyle w:val="AmdtsEntries"/>
      </w:pPr>
      <w:r>
        <w:t>sch 3</w:t>
      </w:r>
      <w:r w:rsidR="00815A3A">
        <w:tab/>
        <w:t>om LA s 89 (3)</w:t>
      </w:r>
    </w:p>
    <w:p w14:paraId="03928D85" w14:textId="77777777" w:rsidR="00D40DBC" w:rsidRDefault="00D40DBC" w:rsidP="00D40DBC">
      <w:pPr>
        <w:pStyle w:val="AmdtsEntryHd"/>
      </w:pPr>
      <w:r>
        <w:t>Dictionary</w:t>
      </w:r>
    </w:p>
    <w:p w14:paraId="284BE85B" w14:textId="2B576F2B" w:rsidR="00D40DBC" w:rsidRDefault="00D40DBC" w:rsidP="00D40DBC">
      <w:pPr>
        <w:pStyle w:val="AmdtsEntries"/>
      </w:pPr>
      <w:r>
        <w:t>dict</w:t>
      </w:r>
      <w:r>
        <w:tab/>
        <w:t xml:space="preserve">am </w:t>
      </w:r>
      <w:hyperlink r:id="rId182" w:tooltip="Justice and Community Safety Legislation Amendment Act 2016" w:history="1">
        <w:r>
          <w:rPr>
            <w:rStyle w:val="charCitHyperlinkAbbrev"/>
          </w:rPr>
          <w:t>A2016</w:t>
        </w:r>
        <w:r>
          <w:rPr>
            <w:rStyle w:val="charCitHyperlinkAbbrev"/>
          </w:rPr>
          <w:noBreakHyphen/>
          <w:t>37</w:t>
        </w:r>
      </w:hyperlink>
      <w:r>
        <w:t xml:space="preserve"> amdt 1.43</w:t>
      </w:r>
      <w:r w:rsidR="00C17240">
        <w:t xml:space="preserve">; </w:t>
      </w:r>
      <w:hyperlink r:id="rId183" w:anchor="history" w:tooltip="Family Violence Act 2016" w:history="1">
        <w:r w:rsidR="00C17240">
          <w:rPr>
            <w:rStyle w:val="charCitHyperlinkAbbrev"/>
          </w:rPr>
          <w:t>A2016</w:t>
        </w:r>
        <w:r w:rsidR="00C17240">
          <w:rPr>
            <w:rStyle w:val="charCitHyperlinkAbbrev"/>
          </w:rPr>
          <w:noBreakHyphen/>
          <w:t>42</w:t>
        </w:r>
      </w:hyperlink>
      <w:r w:rsidR="00C17240">
        <w:t xml:space="preserve"> amdt 3.101</w:t>
      </w:r>
    </w:p>
    <w:p w14:paraId="031DB804" w14:textId="302A3117" w:rsidR="00C17240" w:rsidRDefault="00C17240" w:rsidP="00C17240">
      <w:pPr>
        <w:pStyle w:val="AmdtsEntries"/>
      </w:pPr>
      <w:r>
        <w:tab/>
        <w:t xml:space="preserve">def </w:t>
      </w:r>
      <w:r w:rsidRPr="004573C3">
        <w:rPr>
          <w:rStyle w:val="charBoldItals"/>
        </w:rPr>
        <w:t>Aboriginal or Torres Strait Islander person</w:t>
      </w:r>
      <w:r>
        <w:t xml:space="preserve"> ins </w:t>
      </w:r>
      <w:hyperlink r:id="rId184" w:anchor="history" w:tooltip="Family Violence Act 2016" w:history="1">
        <w:r>
          <w:rPr>
            <w:rStyle w:val="charCitHyperlinkAbbrev"/>
          </w:rPr>
          <w:t>A2016</w:t>
        </w:r>
        <w:r>
          <w:rPr>
            <w:rStyle w:val="charCitHyperlinkAbbrev"/>
          </w:rPr>
          <w:noBreakHyphen/>
          <w:t>42</w:t>
        </w:r>
      </w:hyperlink>
      <w:r>
        <w:t xml:space="preserve"> amdt 3.102</w:t>
      </w:r>
    </w:p>
    <w:p w14:paraId="26291379" w14:textId="5DBB7131" w:rsidR="00C17240" w:rsidRDefault="00C17240" w:rsidP="00C17240">
      <w:pPr>
        <w:pStyle w:val="AmdtsEntries"/>
      </w:pPr>
      <w:r>
        <w:tab/>
        <w:t xml:space="preserve">def </w:t>
      </w:r>
      <w:r w:rsidRPr="00C17240">
        <w:rPr>
          <w:rStyle w:val="charBoldItals"/>
        </w:rPr>
        <w:t>Domestic Violence Act</w:t>
      </w:r>
      <w:r>
        <w:t xml:space="preserve"> om </w:t>
      </w:r>
      <w:hyperlink r:id="rId185" w:anchor="history" w:tooltip="Family Violence Act 2016" w:history="1">
        <w:r>
          <w:rPr>
            <w:rStyle w:val="charCitHyperlinkAbbrev"/>
          </w:rPr>
          <w:t>A2016</w:t>
        </w:r>
        <w:r>
          <w:rPr>
            <w:rStyle w:val="charCitHyperlinkAbbrev"/>
          </w:rPr>
          <w:noBreakHyphen/>
          <w:t>42</w:t>
        </w:r>
      </w:hyperlink>
      <w:r>
        <w:t xml:space="preserve"> amdt 3.103</w:t>
      </w:r>
    </w:p>
    <w:p w14:paraId="10DCCE45" w14:textId="3F255407" w:rsidR="00C17240" w:rsidRDefault="00C17240" w:rsidP="00C17240">
      <w:pPr>
        <w:pStyle w:val="AmdtsEntries"/>
      </w:pPr>
      <w:r>
        <w:tab/>
        <w:t xml:space="preserve">def </w:t>
      </w:r>
      <w:r w:rsidR="00F921A6" w:rsidRPr="004573C3">
        <w:rPr>
          <w:rStyle w:val="charBoldItals"/>
        </w:rPr>
        <w:t>Family Violence Act</w:t>
      </w:r>
      <w:r>
        <w:t xml:space="preserve"> ins </w:t>
      </w:r>
      <w:hyperlink r:id="rId186" w:anchor="history" w:tooltip="Family Violence Act 2016" w:history="1">
        <w:r>
          <w:rPr>
            <w:rStyle w:val="charCitHyperlinkAbbrev"/>
          </w:rPr>
          <w:t>A2016</w:t>
        </w:r>
        <w:r>
          <w:rPr>
            <w:rStyle w:val="charCitHyperlinkAbbrev"/>
          </w:rPr>
          <w:noBreakHyphen/>
          <w:t>42</w:t>
        </w:r>
      </w:hyperlink>
      <w:r w:rsidR="00F921A6">
        <w:t xml:space="preserve"> amdt 3.104</w:t>
      </w:r>
    </w:p>
    <w:p w14:paraId="01E1F839" w14:textId="4F513B41" w:rsidR="00F921A6" w:rsidRDefault="00F921A6" w:rsidP="00F921A6">
      <w:pPr>
        <w:pStyle w:val="AmdtsEntries"/>
      </w:pPr>
      <w:r>
        <w:tab/>
        <w:t xml:space="preserve">def </w:t>
      </w:r>
      <w:r w:rsidRPr="004573C3">
        <w:rPr>
          <w:rStyle w:val="charBoldItals"/>
        </w:rPr>
        <w:t>intimate partner</w:t>
      </w:r>
      <w:r>
        <w:t xml:space="preserve"> ins </w:t>
      </w:r>
      <w:hyperlink r:id="rId187" w:anchor="history" w:tooltip="Family Violence Act 2016" w:history="1">
        <w:r>
          <w:rPr>
            <w:rStyle w:val="charCitHyperlinkAbbrev"/>
          </w:rPr>
          <w:t>A2016</w:t>
        </w:r>
        <w:r>
          <w:rPr>
            <w:rStyle w:val="charCitHyperlinkAbbrev"/>
          </w:rPr>
          <w:noBreakHyphen/>
          <w:t>42</w:t>
        </w:r>
      </w:hyperlink>
      <w:r>
        <w:t xml:space="preserve"> amdt 3.104</w:t>
      </w:r>
    </w:p>
    <w:p w14:paraId="54FC5D4D" w14:textId="12F64C17" w:rsidR="00F921A6" w:rsidRDefault="00F921A6" w:rsidP="00F921A6">
      <w:pPr>
        <w:pStyle w:val="AmdtsEntries"/>
      </w:pPr>
      <w:r>
        <w:tab/>
        <w:t xml:space="preserve">def </w:t>
      </w:r>
      <w:r w:rsidRPr="004573C3">
        <w:rPr>
          <w:rStyle w:val="charBoldItals"/>
        </w:rPr>
        <w:t>relative</w:t>
      </w:r>
      <w:r>
        <w:t xml:space="preserve"> ins </w:t>
      </w:r>
      <w:hyperlink r:id="rId188" w:anchor="history" w:tooltip="Family Violence Act 2016" w:history="1">
        <w:r>
          <w:rPr>
            <w:rStyle w:val="charCitHyperlinkAbbrev"/>
          </w:rPr>
          <w:t>A2016</w:t>
        </w:r>
        <w:r>
          <w:rPr>
            <w:rStyle w:val="charCitHyperlinkAbbrev"/>
          </w:rPr>
          <w:noBreakHyphen/>
          <w:t>42</w:t>
        </w:r>
      </w:hyperlink>
      <w:r>
        <w:t xml:space="preserve"> amdt 3.104</w:t>
      </w:r>
    </w:p>
    <w:p w14:paraId="70942E76" w14:textId="42B55DAC" w:rsidR="00C17240" w:rsidRDefault="00C17240" w:rsidP="00C17240">
      <w:pPr>
        <w:pStyle w:val="AmdtsEntries"/>
      </w:pPr>
      <w:r>
        <w:tab/>
        <w:t xml:space="preserve">def </w:t>
      </w:r>
      <w:r w:rsidR="00F921A6" w:rsidRPr="004573C3">
        <w:rPr>
          <w:rStyle w:val="charBoldItals"/>
        </w:rPr>
        <w:t>relevant person</w:t>
      </w:r>
      <w:r w:rsidR="00F921A6">
        <w:t xml:space="preserve"> sub</w:t>
      </w:r>
      <w:r>
        <w:t xml:space="preserve"> </w:t>
      </w:r>
      <w:hyperlink r:id="rId189" w:anchor="history" w:tooltip="Family Violence Act 2016" w:history="1">
        <w:r>
          <w:rPr>
            <w:rStyle w:val="charCitHyperlinkAbbrev"/>
          </w:rPr>
          <w:t>A2016</w:t>
        </w:r>
        <w:r>
          <w:rPr>
            <w:rStyle w:val="charCitHyperlinkAbbrev"/>
          </w:rPr>
          <w:noBreakHyphen/>
          <w:t>42</w:t>
        </w:r>
      </w:hyperlink>
      <w:r w:rsidR="00F921A6">
        <w:t xml:space="preserve"> amdt 3.105</w:t>
      </w:r>
    </w:p>
    <w:p w14:paraId="7FC74D63" w14:textId="5CEAA715" w:rsidR="000C77B0" w:rsidRDefault="00C17240" w:rsidP="00765D40">
      <w:pPr>
        <w:pStyle w:val="AmdtsEntries"/>
        <w:keepNext/>
      </w:pPr>
      <w:r>
        <w:lastRenderedPageBreak/>
        <w:tab/>
        <w:t xml:space="preserve">def </w:t>
      </w:r>
      <w:r w:rsidR="00F921A6" w:rsidRPr="00F921A6">
        <w:rPr>
          <w:rStyle w:val="charBoldItals"/>
        </w:rPr>
        <w:t>relevant relationship</w:t>
      </w:r>
      <w:r w:rsidR="00F921A6">
        <w:t xml:space="preserve"> </w:t>
      </w:r>
      <w:r w:rsidR="00096A36">
        <w:t>om</w:t>
      </w:r>
      <w:r>
        <w:t xml:space="preserve"> </w:t>
      </w:r>
      <w:hyperlink r:id="rId190" w:anchor="history" w:tooltip="Family Violence Act 2016" w:history="1">
        <w:r>
          <w:rPr>
            <w:rStyle w:val="charCitHyperlinkAbbrev"/>
          </w:rPr>
          <w:t>A2016</w:t>
        </w:r>
        <w:r>
          <w:rPr>
            <w:rStyle w:val="charCitHyperlinkAbbrev"/>
          </w:rPr>
          <w:noBreakHyphen/>
          <w:t>42</w:t>
        </w:r>
      </w:hyperlink>
      <w:r w:rsidR="005C5A87">
        <w:t xml:space="preserve"> amdt 3.106</w:t>
      </w:r>
    </w:p>
    <w:p w14:paraId="17AA363E" w14:textId="1B7B81D1" w:rsidR="004D4061" w:rsidRDefault="000C77B0" w:rsidP="00765D40">
      <w:pPr>
        <w:pStyle w:val="AmdtsEntries"/>
        <w:keepNext/>
      </w:pPr>
      <w:r>
        <w:tab/>
      </w:r>
      <w:r w:rsidR="004D4061">
        <w:t xml:space="preserve">def </w:t>
      </w:r>
      <w:r w:rsidR="00796348">
        <w:rPr>
          <w:rStyle w:val="charItals"/>
          <w:b/>
          <w:bCs/>
        </w:rPr>
        <w:t>repayment amount</w:t>
      </w:r>
      <w:r w:rsidR="004D4061">
        <w:rPr>
          <w:i/>
          <w:iCs/>
        </w:rPr>
        <w:t xml:space="preserve"> </w:t>
      </w:r>
      <w:r w:rsidR="004D4061">
        <w:t>am</w:t>
      </w:r>
      <w:r w:rsidR="00796348">
        <w:t xml:space="preserve"> </w:t>
      </w:r>
      <w:hyperlink r:id="rId191" w:tooltip="Crimes Legislation Amendment Act 2023" w:history="1">
        <w:r w:rsidR="00796348" w:rsidRPr="00913ADD">
          <w:rPr>
            <w:rStyle w:val="charCitHyperlinkAbbrev"/>
          </w:rPr>
          <w:t>A2023-33</w:t>
        </w:r>
      </w:hyperlink>
      <w:r w:rsidR="00796348">
        <w:t xml:space="preserve"> amdt 2.34</w:t>
      </w:r>
    </w:p>
    <w:p w14:paraId="1BF0DE28" w14:textId="08BEE509" w:rsidR="000C77B0" w:rsidRPr="000C77B0" w:rsidRDefault="004D4061" w:rsidP="00765D40">
      <w:pPr>
        <w:pStyle w:val="AmdtsEntries"/>
        <w:keepNext/>
      </w:pPr>
      <w:r>
        <w:tab/>
      </w:r>
      <w:r w:rsidR="000C77B0">
        <w:t xml:space="preserve">def </w:t>
      </w:r>
      <w:r w:rsidR="000C77B0" w:rsidRPr="000C77B0">
        <w:rPr>
          <w:rStyle w:val="charItals"/>
          <w:b/>
          <w:bCs/>
        </w:rPr>
        <w:t>schedule 1 offence</w:t>
      </w:r>
      <w:r w:rsidR="000C77B0">
        <w:rPr>
          <w:i/>
          <w:iCs/>
        </w:rPr>
        <w:t xml:space="preserve"> </w:t>
      </w:r>
      <w:r w:rsidR="000C77B0">
        <w:t xml:space="preserve">am </w:t>
      </w:r>
      <w:hyperlink r:id="rId192" w:tooltip="Statute Law Amendment Act 2019" w:history="1">
        <w:r w:rsidR="000C77B0">
          <w:rPr>
            <w:rStyle w:val="charCitHyperlinkAbbrev"/>
          </w:rPr>
          <w:t>A2019</w:t>
        </w:r>
        <w:r w:rsidR="000C77B0">
          <w:rPr>
            <w:rStyle w:val="charCitHyperlinkAbbrev"/>
          </w:rPr>
          <w:noBreakHyphen/>
          <w:t>42</w:t>
        </w:r>
      </w:hyperlink>
      <w:r w:rsidR="000C77B0">
        <w:t xml:space="preserve"> amdt 3.107</w:t>
      </w:r>
    </w:p>
    <w:p w14:paraId="02875C82" w14:textId="2D7D145F" w:rsidR="000C77B0" w:rsidRPr="000C77B0" w:rsidRDefault="000C77B0" w:rsidP="00C17240">
      <w:pPr>
        <w:pStyle w:val="AmdtsEntries"/>
      </w:pPr>
      <w:r>
        <w:tab/>
        <w:t xml:space="preserve">def </w:t>
      </w:r>
      <w:r w:rsidRPr="000C77B0">
        <w:rPr>
          <w:b/>
          <w:bCs/>
          <w:i/>
          <w:iCs/>
        </w:rPr>
        <w:t>very serious injury</w:t>
      </w:r>
      <w:r>
        <w:t xml:space="preserve"> am </w:t>
      </w:r>
      <w:hyperlink r:id="rId193" w:tooltip="Statute Law Amendment Act 2019" w:history="1">
        <w:r>
          <w:rPr>
            <w:rStyle w:val="charCitHyperlinkAbbrev"/>
          </w:rPr>
          <w:t>A2019</w:t>
        </w:r>
        <w:r>
          <w:rPr>
            <w:rStyle w:val="charCitHyperlinkAbbrev"/>
          </w:rPr>
          <w:noBreakHyphen/>
          <w:t>42</w:t>
        </w:r>
      </w:hyperlink>
      <w:r>
        <w:t xml:space="preserve"> amdt 3.108</w:t>
      </w:r>
    </w:p>
    <w:p w14:paraId="1DF48EA4" w14:textId="77777777" w:rsidR="007B7C23" w:rsidRPr="007B7C23" w:rsidRDefault="007B7C23" w:rsidP="007B7C23">
      <w:pPr>
        <w:pStyle w:val="PageBreak"/>
      </w:pPr>
      <w:r w:rsidRPr="007B7C23">
        <w:br w:type="page"/>
      </w:r>
    </w:p>
    <w:p w14:paraId="4A10F1E3" w14:textId="77777777" w:rsidR="009A5264" w:rsidRPr="005366E8" w:rsidRDefault="009A5264">
      <w:pPr>
        <w:pStyle w:val="Endnote20"/>
      </w:pPr>
      <w:bookmarkStart w:id="143" w:name="_Toc169605125"/>
      <w:r w:rsidRPr="005366E8">
        <w:rPr>
          <w:rStyle w:val="charTableNo"/>
        </w:rPr>
        <w:lastRenderedPageBreak/>
        <w:t>5</w:t>
      </w:r>
      <w:r>
        <w:tab/>
      </w:r>
      <w:r w:rsidRPr="005366E8">
        <w:rPr>
          <w:rStyle w:val="charTableText"/>
        </w:rPr>
        <w:t>Earlier republications</w:t>
      </w:r>
      <w:bookmarkEnd w:id="143"/>
    </w:p>
    <w:p w14:paraId="071C66D0" w14:textId="77777777" w:rsidR="009A5264" w:rsidRDefault="009A5264">
      <w:pPr>
        <w:pStyle w:val="EndNoteTextPub"/>
      </w:pPr>
      <w:r>
        <w:t xml:space="preserve">Some earlier republications were not numbered. The number in column 1 refers to the publication order.  </w:t>
      </w:r>
    </w:p>
    <w:p w14:paraId="67A0E8C4" w14:textId="77777777" w:rsidR="009A5264" w:rsidRDefault="009A526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30E91AE" w14:textId="77777777" w:rsidR="009A5264" w:rsidRDefault="009A526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A5264" w14:paraId="436EC191" w14:textId="77777777" w:rsidTr="00796348">
        <w:trPr>
          <w:tblHeader/>
        </w:trPr>
        <w:tc>
          <w:tcPr>
            <w:tcW w:w="1576" w:type="dxa"/>
            <w:tcBorders>
              <w:bottom w:val="single" w:sz="4" w:space="0" w:color="auto"/>
            </w:tcBorders>
          </w:tcPr>
          <w:p w14:paraId="00F777F6" w14:textId="77777777" w:rsidR="009A5264" w:rsidRDefault="009A5264">
            <w:pPr>
              <w:pStyle w:val="EarlierRepubHdg"/>
            </w:pPr>
            <w:r>
              <w:t>Republication No and date</w:t>
            </w:r>
          </w:p>
        </w:tc>
        <w:tc>
          <w:tcPr>
            <w:tcW w:w="1681" w:type="dxa"/>
            <w:tcBorders>
              <w:bottom w:val="single" w:sz="4" w:space="0" w:color="auto"/>
            </w:tcBorders>
          </w:tcPr>
          <w:p w14:paraId="30C1D13D" w14:textId="77777777" w:rsidR="009A5264" w:rsidRDefault="009A5264">
            <w:pPr>
              <w:pStyle w:val="EarlierRepubHdg"/>
            </w:pPr>
            <w:r>
              <w:t>Effective</w:t>
            </w:r>
          </w:p>
        </w:tc>
        <w:tc>
          <w:tcPr>
            <w:tcW w:w="1783" w:type="dxa"/>
            <w:tcBorders>
              <w:bottom w:val="single" w:sz="4" w:space="0" w:color="auto"/>
            </w:tcBorders>
          </w:tcPr>
          <w:p w14:paraId="1684E5D5" w14:textId="77777777" w:rsidR="009A5264" w:rsidRDefault="009A5264">
            <w:pPr>
              <w:pStyle w:val="EarlierRepubHdg"/>
            </w:pPr>
            <w:r>
              <w:t>Last amendment made by</w:t>
            </w:r>
          </w:p>
        </w:tc>
        <w:tc>
          <w:tcPr>
            <w:tcW w:w="1783" w:type="dxa"/>
            <w:tcBorders>
              <w:bottom w:val="single" w:sz="4" w:space="0" w:color="auto"/>
            </w:tcBorders>
          </w:tcPr>
          <w:p w14:paraId="0371E51A" w14:textId="77777777" w:rsidR="009A5264" w:rsidRDefault="009A5264">
            <w:pPr>
              <w:pStyle w:val="EarlierRepubHdg"/>
            </w:pPr>
            <w:r>
              <w:t>Republication for</w:t>
            </w:r>
          </w:p>
        </w:tc>
      </w:tr>
      <w:tr w:rsidR="009A5264" w14:paraId="0ABA3887" w14:textId="77777777" w:rsidTr="00796348">
        <w:tc>
          <w:tcPr>
            <w:tcW w:w="1576" w:type="dxa"/>
            <w:tcBorders>
              <w:top w:val="single" w:sz="4" w:space="0" w:color="auto"/>
              <w:bottom w:val="single" w:sz="4" w:space="0" w:color="auto"/>
            </w:tcBorders>
          </w:tcPr>
          <w:p w14:paraId="0B04B2D4" w14:textId="77777777" w:rsidR="009A5264" w:rsidRDefault="009A5264">
            <w:pPr>
              <w:pStyle w:val="EarlierRepubEntries"/>
            </w:pPr>
            <w:r>
              <w:t>R1</w:t>
            </w:r>
            <w:r>
              <w:br/>
              <w:t>1 July 2016</w:t>
            </w:r>
          </w:p>
        </w:tc>
        <w:tc>
          <w:tcPr>
            <w:tcW w:w="1681" w:type="dxa"/>
            <w:tcBorders>
              <w:top w:val="single" w:sz="4" w:space="0" w:color="auto"/>
              <w:bottom w:val="single" w:sz="4" w:space="0" w:color="auto"/>
            </w:tcBorders>
          </w:tcPr>
          <w:p w14:paraId="4E4D3466" w14:textId="77777777" w:rsidR="009A5264" w:rsidRDefault="009A5264">
            <w:pPr>
              <w:pStyle w:val="EarlierRepubEntries"/>
            </w:pPr>
            <w:r>
              <w:t>1 July 2016–</w:t>
            </w:r>
            <w:r w:rsidR="007B7C23">
              <w:br/>
              <w:t>30 Apr 2017</w:t>
            </w:r>
          </w:p>
        </w:tc>
        <w:tc>
          <w:tcPr>
            <w:tcW w:w="1783" w:type="dxa"/>
            <w:tcBorders>
              <w:top w:val="single" w:sz="4" w:space="0" w:color="auto"/>
              <w:bottom w:val="single" w:sz="4" w:space="0" w:color="auto"/>
            </w:tcBorders>
          </w:tcPr>
          <w:p w14:paraId="02E00E8A" w14:textId="6FEF7140" w:rsidR="009A5264" w:rsidRDefault="00F418F9">
            <w:pPr>
              <w:pStyle w:val="EarlierRepubEntries"/>
            </w:pPr>
            <w:hyperlink r:id="rId194" w:tooltip="Justice and Community Safety Legislation Amendment Act 2016" w:history="1">
              <w:r w:rsidRPr="00532F94">
                <w:rPr>
                  <w:rStyle w:val="charCitHyperlinkAbbrev"/>
                </w:rPr>
                <w:t>A2016</w:t>
              </w:r>
              <w:r w:rsidRPr="00532F94">
                <w:rPr>
                  <w:rStyle w:val="charCitHyperlinkAbbrev"/>
                </w:rPr>
                <w:noBreakHyphen/>
                <w:t>37</w:t>
              </w:r>
            </w:hyperlink>
          </w:p>
        </w:tc>
        <w:tc>
          <w:tcPr>
            <w:tcW w:w="1783" w:type="dxa"/>
            <w:tcBorders>
              <w:top w:val="single" w:sz="4" w:space="0" w:color="auto"/>
              <w:bottom w:val="single" w:sz="4" w:space="0" w:color="auto"/>
            </w:tcBorders>
          </w:tcPr>
          <w:p w14:paraId="689A83AB" w14:textId="42D3E2CA" w:rsidR="009A5264" w:rsidRDefault="007B7C23">
            <w:pPr>
              <w:pStyle w:val="EarlierRepubEntries"/>
            </w:pPr>
            <w:r>
              <w:t xml:space="preserve">new Act and amendments by </w:t>
            </w:r>
            <w:hyperlink r:id="rId195" w:tooltip="Justice and Community Safety Legislation Amendment Act 2016" w:history="1">
              <w:r w:rsidRPr="00532F94">
                <w:rPr>
                  <w:rStyle w:val="charCitHyperlinkAbbrev"/>
                </w:rPr>
                <w:t>A2016</w:t>
              </w:r>
              <w:r w:rsidRPr="00532F94">
                <w:rPr>
                  <w:rStyle w:val="charCitHyperlinkAbbrev"/>
                </w:rPr>
                <w:noBreakHyphen/>
                <w:t>37</w:t>
              </w:r>
            </w:hyperlink>
          </w:p>
        </w:tc>
      </w:tr>
      <w:tr w:rsidR="00941C50" w14:paraId="331295C8" w14:textId="77777777" w:rsidTr="00796348">
        <w:tc>
          <w:tcPr>
            <w:tcW w:w="1576" w:type="dxa"/>
            <w:tcBorders>
              <w:top w:val="single" w:sz="4" w:space="0" w:color="auto"/>
              <w:bottom w:val="single" w:sz="4" w:space="0" w:color="auto"/>
            </w:tcBorders>
          </w:tcPr>
          <w:p w14:paraId="251751C3" w14:textId="77777777" w:rsidR="00941C50" w:rsidRDefault="00941C50">
            <w:pPr>
              <w:pStyle w:val="EarlierRepubEntries"/>
            </w:pPr>
            <w:r>
              <w:t>R2</w:t>
            </w:r>
            <w:r>
              <w:br/>
            </w:r>
            <w:r w:rsidR="00C4580C">
              <w:t>1 May 2017</w:t>
            </w:r>
          </w:p>
        </w:tc>
        <w:tc>
          <w:tcPr>
            <w:tcW w:w="1681" w:type="dxa"/>
            <w:tcBorders>
              <w:top w:val="single" w:sz="4" w:space="0" w:color="auto"/>
              <w:bottom w:val="single" w:sz="4" w:space="0" w:color="auto"/>
            </w:tcBorders>
          </w:tcPr>
          <w:p w14:paraId="0AA85A98" w14:textId="77777777" w:rsidR="00941C50" w:rsidRDefault="00C4580C">
            <w:pPr>
              <w:pStyle w:val="EarlierRepubEntries"/>
            </w:pPr>
            <w:r>
              <w:t>1 May 2017</w:t>
            </w:r>
            <w:r w:rsidR="00CF354F">
              <w:t>–</w:t>
            </w:r>
            <w:r w:rsidR="00CF354F">
              <w:br/>
            </w:r>
            <w:r w:rsidR="002A0F50">
              <w:t>13 Nov 2019</w:t>
            </w:r>
          </w:p>
        </w:tc>
        <w:tc>
          <w:tcPr>
            <w:tcW w:w="1783" w:type="dxa"/>
            <w:tcBorders>
              <w:top w:val="single" w:sz="4" w:space="0" w:color="auto"/>
              <w:bottom w:val="single" w:sz="4" w:space="0" w:color="auto"/>
            </w:tcBorders>
          </w:tcPr>
          <w:p w14:paraId="77A827E5" w14:textId="61C45194" w:rsidR="00941C50" w:rsidRDefault="00941C50">
            <w:pPr>
              <w:pStyle w:val="EarlierRepubEntries"/>
            </w:pPr>
            <w:hyperlink r:id="rId196"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090F829E" w14:textId="0DCDB713" w:rsidR="00941C50" w:rsidRPr="00941C50" w:rsidRDefault="00941C50">
            <w:pPr>
              <w:pStyle w:val="EarlierRepubEntries"/>
            </w:pPr>
            <w:r>
              <w:t xml:space="preserve">amendments by </w:t>
            </w:r>
            <w:hyperlink r:id="rId197" w:tooltip="Family Violence Act 2016" w:history="1">
              <w:r>
                <w:rPr>
                  <w:rStyle w:val="charCitHyperlinkAbbrev"/>
                </w:rPr>
                <w:t>A2016</w:t>
              </w:r>
              <w:r>
                <w:rPr>
                  <w:rStyle w:val="charCitHyperlinkAbbrev"/>
                </w:rPr>
                <w:noBreakHyphen/>
                <w:t>42</w:t>
              </w:r>
            </w:hyperlink>
            <w:r>
              <w:t xml:space="preserve"> as amended by </w:t>
            </w:r>
            <w:hyperlink r:id="rId198" w:tooltip="Family and Personal Violence Legislation Amendment Act 2017" w:history="1">
              <w:r>
                <w:rPr>
                  <w:rStyle w:val="charCitHyperlinkAbbrev"/>
                </w:rPr>
                <w:t>A2017</w:t>
              </w:r>
              <w:r>
                <w:rPr>
                  <w:rStyle w:val="charCitHyperlinkAbbrev"/>
                </w:rPr>
                <w:noBreakHyphen/>
                <w:t>10</w:t>
              </w:r>
            </w:hyperlink>
          </w:p>
        </w:tc>
      </w:tr>
      <w:tr w:rsidR="00C8022D" w14:paraId="26AE7AA2" w14:textId="77777777" w:rsidTr="00796348">
        <w:tc>
          <w:tcPr>
            <w:tcW w:w="1576" w:type="dxa"/>
            <w:tcBorders>
              <w:top w:val="single" w:sz="4" w:space="0" w:color="auto"/>
              <w:bottom w:val="single" w:sz="4" w:space="0" w:color="auto"/>
            </w:tcBorders>
          </w:tcPr>
          <w:p w14:paraId="6B08DDD7" w14:textId="77777777" w:rsidR="00C8022D" w:rsidRDefault="00C8022D">
            <w:pPr>
              <w:pStyle w:val="EarlierRepubEntries"/>
            </w:pPr>
            <w:r>
              <w:t>R3</w:t>
            </w:r>
            <w:r>
              <w:br/>
              <w:t>14 Nov 2019</w:t>
            </w:r>
          </w:p>
        </w:tc>
        <w:tc>
          <w:tcPr>
            <w:tcW w:w="1681" w:type="dxa"/>
            <w:tcBorders>
              <w:top w:val="single" w:sz="4" w:space="0" w:color="auto"/>
              <w:bottom w:val="single" w:sz="4" w:space="0" w:color="auto"/>
            </w:tcBorders>
          </w:tcPr>
          <w:p w14:paraId="4E33662F" w14:textId="77777777" w:rsidR="00C8022D" w:rsidRDefault="00C8022D">
            <w:pPr>
              <w:pStyle w:val="EarlierRepubEntries"/>
            </w:pPr>
            <w:r>
              <w:t>14 Nov 2019–</w:t>
            </w:r>
            <w:r>
              <w:br/>
              <w:t>30 June 2020</w:t>
            </w:r>
          </w:p>
        </w:tc>
        <w:tc>
          <w:tcPr>
            <w:tcW w:w="1783" w:type="dxa"/>
            <w:tcBorders>
              <w:top w:val="single" w:sz="4" w:space="0" w:color="auto"/>
              <w:bottom w:val="single" w:sz="4" w:space="0" w:color="auto"/>
            </w:tcBorders>
          </w:tcPr>
          <w:p w14:paraId="24E3F444" w14:textId="7E4E443A" w:rsidR="00C8022D" w:rsidRDefault="00C8022D">
            <w:pPr>
              <w:pStyle w:val="EarlierRepubEntries"/>
            </w:pPr>
            <w:hyperlink r:id="rId199"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581E8A5A" w14:textId="578D3B48" w:rsidR="00C8022D" w:rsidRDefault="00C8022D">
            <w:pPr>
              <w:pStyle w:val="EarlierRepubEntries"/>
            </w:pPr>
            <w:r>
              <w:t xml:space="preserve">amendments by </w:t>
            </w:r>
            <w:hyperlink r:id="rId200" w:tooltip="Statute Law Amendment Act 2019" w:history="1">
              <w:r>
                <w:rPr>
                  <w:rStyle w:val="charCitHyperlinkAbbrev"/>
                </w:rPr>
                <w:t>A2019</w:t>
              </w:r>
              <w:r>
                <w:rPr>
                  <w:rStyle w:val="charCitHyperlinkAbbrev"/>
                </w:rPr>
                <w:noBreakHyphen/>
                <w:t>42</w:t>
              </w:r>
            </w:hyperlink>
          </w:p>
        </w:tc>
      </w:tr>
      <w:tr w:rsidR="000049E2" w14:paraId="218E8124" w14:textId="77777777" w:rsidTr="00796348">
        <w:tc>
          <w:tcPr>
            <w:tcW w:w="1576" w:type="dxa"/>
            <w:tcBorders>
              <w:top w:val="single" w:sz="4" w:space="0" w:color="auto"/>
              <w:bottom w:val="single" w:sz="4" w:space="0" w:color="auto"/>
            </w:tcBorders>
          </w:tcPr>
          <w:p w14:paraId="5AB90823" w14:textId="5E1F56D8" w:rsidR="000049E2" w:rsidRDefault="000049E2">
            <w:pPr>
              <w:pStyle w:val="EarlierRepubEntries"/>
            </w:pPr>
            <w:r>
              <w:t>R4</w:t>
            </w:r>
            <w:r>
              <w:br/>
              <w:t>2 July 2020</w:t>
            </w:r>
          </w:p>
        </w:tc>
        <w:tc>
          <w:tcPr>
            <w:tcW w:w="1681" w:type="dxa"/>
            <w:tcBorders>
              <w:top w:val="single" w:sz="4" w:space="0" w:color="auto"/>
              <w:bottom w:val="single" w:sz="4" w:space="0" w:color="auto"/>
            </w:tcBorders>
          </w:tcPr>
          <w:p w14:paraId="077A134A" w14:textId="5EB20A85" w:rsidR="000049E2" w:rsidRDefault="000049E2">
            <w:pPr>
              <w:pStyle w:val="EarlierRepubEntries"/>
            </w:pPr>
            <w:r>
              <w:t>2 July 2020–</w:t>
            </w:r>
            <w:r>
              <w:br/>
            </w:r>
            <w:r w:rsidR="00B954F4">
              <w:t>1 July 2021</w:t>
            </w:r>
          </w:p>
        </w:tc>
        <w:tc>
          <w:tcPr>
            <w:tcW w:w="1783" w:type="dxa"/>
            <w:tcBorders>
              <w:top w:val="single" w:sz="4" w:space="0" w:color="auto"/>
              <w:bottom w:val="single" w:sz="4" w:space="0" w:color="auto"/>
            </w:tcBorders>
          </w:tcPr>
          <w:p w14:paraId="7142B8EC" w14:textId="7B4B3F5E" w:rsidR="000049E2" w:rsidRDefault="00B954F4">
            <w:pPr>
              <w:pStyle w:val="EarlierRepubEntries"/>
            </w:pPr>
            <w:hyperlink r:id="rId201"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27BD3B09" w14:textId="1201EDB7" w:rsidR="000049E2" w:rsidRDefault="00B954F4">
            <w:pPr>
              <w:pStyle w:val="EarlierRepubEntries"/>
            </w:pPr>
            <w:r>
              <w:t>expiry of provision (s 98)</w:t>
            </w:r>
          </w:p>
        </w:tc>
      </w:tr>
      <w:tr w:rsidR="00796348" w14:paraId="43D5A099" w14:textId="77777777" w:rsidTr="00796348">
        <w:tc>
          <w:tcPr>
            <w:tcW w:w="1576" w:type="dxa"/>
            <w:tcBorders>
              <w:top w:val="single" w:sz="4" w:space="0" w:color="auto"/>
              <w:bottom w:val="single" w:sz="4" w:space="0" w:color="auto"/>
            </w:tcBorders>
          </w:tcPr>
          <w:p w14:paraId="53AF1707" w14:textId="5605C191" w:rsidR="00796348" w:rsidRDefault="00796348" w:rsidP="00796348">
            <w:pPr>
              <w:pStyle w:val="EarlierRepubEntries"/>
            </w:pPr>
            <w:r>
              <w:t>R5</w:t>
            </w:r>
            <w:r>
              <w:br/>
              <w:t>2 July 2021</w:t>
            </w:r>
          </w:p>
        </w:tc>
        <w:tc>
          <w:tcPr>
            <w:tcW w:w="1681" w:type="dxa"/>
            <w:tcBorders>
              <w:top w:val="single" w:sz="4" w:space="0" w:color="auto"/>
              <w:bottom w:val="single" w:sz="4" w:space="0" w:color="auto"/>
            </w:tcBorders>
          </w:tcPr>
          <w:p w14:paraId="7F134C8B" w14:textId="132C8AD3" w:rsidR="00796348" w:rsidRDefault="00796348" w:rsidP="00796348">
            <w:pPr>
              <w:pStyle w:val="EarlierRepubEntries"/>
            </w:pPr>
            <w:r>
              <w:t>2 July 2021–</w:t>
            </w:r>
            <w:r>
              <w:br/>
              <w:t>12 Sept 2023</w:t>
            </w:r>
          </w:p>
        </w:tc>
        <w:tc>
          <w:tcPr>
            <w:tcW w:w="1783" w:type="dxa"/>
            <w:tcBorders>
              <w:top w:val="single" w:sz="4" w:space="0" w:color="auto"/>
              <w:bottom w:val="single" w:sz="4" w:space="0" w:color="auto"/>
            </w:tcBorders>
          </w:tcPr>
          <w:p w14:paraId="226C6B02" w14:textId="54DE2E1A" w:rsidR="00796348" w:rsidRDefault="00796348" w:rsidP="00796348">
            <w:pPr>
              <w:pStyle w:val="EarlierRepubEntries"/>
            </w:pPr>
            <w:hyperlink r:id="rId202"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3451DE9B" w14:textId="24F7F866" w:rsidR="00796348" w:rsidRDefault="001B412B" w:rsidP="00796348">
            <w:pPr>
              <w:pStyle w:val="EarlierRepubEntries"/>
            </w:pPr>
            <w:r>
              <w:t xml:space="preserve">expiry of </w:t>
            </w:r>
            <w:r w:rsidR="001926A2">
              <w:t xml:space="preserve">transitional </w:t>
            </w:r>
            <w:r>
              <w:t>provision</w:t>
            </w:r>
            <w:r w:rsidR="001926A2">
              <w:t>s</w:t>
            </w:r>
            <w:r>
              <w:t xml:space="preserve"> (pt 20)</w:t>
            </w:r>
          </w:p>
        </w:tc>
      </w:tr>
      <w:tr w:rsidR="009E6CA8" w14:paraId="3B85F8FA" w14:textId="77777777" w:rsidTr="00796348">
        <w:tc>
          <w:tcPr>
            <w:tcW w:w="1576" w:type="dxa"/>
            <w:tcBorders>
              <w:top w:val="single" w:sz="4" w:space="0" w:color="auto"/>
              <w:bottom w:val="single" w:sz="4" w:space="0" w:color="auto"/>
            </w:tcBorders>
          </w:tcPr>
          <w:p w14:paraId="1DB79040" w14:textId="48531245" w:rsidR="009E6CA8" w:rsidRDefault="009E6CA8" w:rsidP="00796348">
            <w:pPr>
              <w:pStyle w:val="EarlierRepubEntries"/>
            </w:pPr>
            <w:r>
              <w:t>R6</w:t>
            </w:r>
            <w:r>
              <w:br/>
              <w:t>13 Sept 2023</w:t>
            </w:r>
          </w:p>
        </w:tc>
        <w:tc>
          <w:tcPr>
            <w:tcW w:w="1681" w:type="dxa"/>
            <w:tcBorders>
              <w:top w:val="single" w:sz="4" w:space="0" w:color="auto"/>
              <w:bottom w:val="single" w:sz="4" w:space="0" w:color="auto"/>
            </w:tcBorders>
          </w:tcPr>
          <w:p w14:paraId="2625A96A" w14:textId="66B90268" w:rsidR="009E6CA8" w:rsidRDefault="009E6CA8" w:rsidP="00796348">
            <w:pPr>
              <w:pStyle w:val="EarlierRepubEntries"/>
            </w:pPr>
            <w:r>
              <w:t>13 Sept 2023–</w:t>
            </w:r>
            <w:r>
              <w:br/>
              <w:t>21 Nov 2023</w:t>
            </w:r>
          </w:p>
        </w:tc>
        <w:tc>
          <w:tcPr>
            <w:tcW w:w="1783" w:type="dxa"/>
            <w:tcBorders>
              <w:top w:val="single" w:sz="4" w:space="0" w:color="auto"/>
              <w:bottom w:val="single" w:sz="4" w:space="0" w:color="auto"/>
            </w:tcBorders>
          </w:tcPr>
          <w:p w14:paraId="0DE109E6" w14:textId="68626987" w:rsidR="009E6CA8" w:rsidRDefault="009E6CA8" w:rsidP="00796348">
            <w:pPr>
              <w:pStyle w:val="EarlierRepubEntries"/>
            </w:pPr>
            <w:hyperlink r:id="rId203"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0D456D7C" w14:textId="54673417" w:rsidR="009E6CA8" w:rsidRDefault="009E6CA8" w:rsidP="00796348">
            <w:pPr>
              <w:pStyle w:val="EarlierRepubEntries"/>
            </w:pPr>
            <w:r>
              <w:t xml:space="preserve">amendments by </w:t>
            </w:r>
            <w:hyperlink r:id="rId204" w:tooltip="Crimes Legislation Amendment Act 2023" w:history="1">
              <w:r>
                <w:rPr>
                  <w:rStyle w:val="charCitHyperlinkAbbrev"/>
                </w:rPr>
                <w:t>A2023</w:t>
              </w:r>
              <w:r>
                <w:rPr>
                  <w:rStyle w:val="charCitHyperlinkAbbrev"/>
                </w:rPr>
                <w:noBreakHyphen/>
                <w:t>33</w:t>
              </w:r>
            </w:hyperlink>
          </w:p>
        </w:tc>
      </w:tr>
      <w:tr w:rsidR="00434ED5" w14:paraId="3E64CB33" w14:textId="77777777" w:rsidTr="00796348">
        <w:tc>
          <w:tcPr>
            <w:tcW w:w="1576" w:type="dxa"/>
            <w:tcBorders>
              <w:top w:val="single" w:sz="4" w:space="0" w:color="auto"/>
              <w:bottom w:val="single" w:sz="4" w:space="0" w:color="auto"/>
            </w:tcBorders>
          </w:tcPr>
          <w:p w14:paraId="622096D7" w14:textId="2F0D7F18" w:rsidR="00434ED5" w:rsidRDefault="00434ED5" w:rsidP="00796348">
            <w:pPr>
              <w:pStyle w:val="EarlierRepubEntries"/>
            </w:pPr>
            <w:r>
              <w:t>R7</w:t>
            </w:r>
            <w:r>
              <w:br/>
              <w:t>22 Nov 2023</w:t>
            </w:r>
          </w:p>
        </w:tc>
        <w:tc>
          <w:tcPr>
            <w:tcW w:w="1681" w:type="dxa"/>
            <w:tcBorders>
              <w:top w:val="single" w:sz="4" w:space="0" w:color="auto"/>
              <w:bottom w:val="single" w:sz="4" w:space="0" w:color="auto"/>
            </w:tcBorders>
          </w:tcPr>
          <w:p w14:paraId="1747A78D" w14:textId="68422939" w:rsidR="00434ED5" w:rsidRDefault="00434ED5" w:rsidP="00796348">
            <w:pPr>
              <w:pStyle w:val="EarlierRepubEntries"/>
            </w:pPr>
            <w:r>
              <w:t>22 Nov 2023–</w:t>
            </w:r>
            <w:r>
              <w:br/>
              <w:t>19 June 2024</w:t>
            </w:r>
          </w:p>
        </w:tc>
        <w:tc>
          <w:tcPr>
            <w:tcW w:w="1783" w:type="dxa"/>
            <w:tcBorders>
              <w:top w:val="single" w:sz="4" w:space="0" w:color="auto"/>
              <w:bottom w:val="single" w:sz="4" w:space="0" w:color="auto"/>
            </w:tcBorders>
          </w:tcPr>
          <w:p w14:paraId="32F37FD9" w14:textId="1E74572C" w:rsidR="00434ED5" w:rsidRDefault="00434ED5" w:rsidP="00796348">
            <w:pPr>
              <w:pStyle w:val="EarlierRepubEntries"/>
            </w:pPr>
            <w:hyperlink r:id="rId205"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427C8771" w14:textId="09623A2A" w:rsidR="00434ED5" w:rsidRDefault="00434ED5" w:rsidP="00796348">
            <w:pPr>
              <w:pStyle w:val="EarlierRepubEntries"/>
            </w:pPr>
            <w:r>
              <w:t xml:space="preserve">amendments by </w:t>
            </w:r>
            <w:hyperlink r:id="rId206" w:tooltip="Justice (Age of Criminal Responsibility) Legislation Amendment Act 2023" w:history="1">
              <w:r>
                <w:rPr>
                  <w:rStyle w:val="charCitHyperlinkAbbrev"/>
                </w:rPr>
                <w:t>A2023</w:t>
              </w:r>
              <w:r>
                <w:rPr>
                  <w:rStyle w:val="charCitHyperlinkAbbrev"/>
                </w:rPr>
                <w:noBreakHyphen/>
                <w:t>45</w:t>
              </w:r>
            </w:hyperlink>
          </w:p>
        </w:tc>
      </w:tr>
    </w:tbl>
    <w:p w14:paraId="2F8BAB4A" w14:textId="77777777" w:rsidR="00EE12EA" w:rsidRPr="00EE12EA" w:rsidRDefault="00EE12EA" w:rsidP="00EE12EA">
      <w:pPr>
        <w:pStyle w:val="PageBreak"/>
      </w:pPr>
      <w:r w:rsidRPr="00EE12EA">
        <w:br w:type="page"/>
      </w:r>
    </w:p>
    <w:p w14:paraId="69EE75DC" w14:textId="1EF17113" w:rsidR="00B954F4" w:rsidRPr="005366E8" w:rsidRDefault="00B954F4" w:rsidP="00A1618F">
      <w:pPr>
        <w:pStyle w:val="Endnote20"/>
      </w:pPr>
      <w:bookmarkStart w:id="144" w:name="_Toc169605126"/>
      <w:r w:rsidRPr="005366E8">
        <w:rPr>
          <w:rStyle w:val="charTableNo"/>
        </w:rPr>
        <w:lastRenderedPageBreak/>
        <w:t>6</w:t>
      </w:r>
      <w:r w:rsidRPr="00217CE1">
        <w:tab/>
      </w:r>
      <w:r w:rsidRPr="005366E8">
        <w:rPr>
          <w:rStyle w:val="charTableText"/>
        </w:rPr>
        <w:t>Expired transitional or validating provisions</w:t>
      </w:r>
      <w:bookmarkEnd w:id="144"/>
    </w:p>
    <w:p w14:paraId="7C2C6F01" w14:textId="6E7DADE5" w:rsidR="00B954F4" w:rsidRDefault="00B954F4" w:rsidP="00A1618F">
      <w:pPr>
        <w:pStyle w:val="EndNoteTextPub"/>
      </w:pPr>
      <w:r w:rsidRPr="00600F19">
        <w:t>This Act may be affected by transitional or validating provisions that have expired.  The expiry does not affect any continuing operation of the provisions (s</w:t>
      </w:r>
      <w:r>
        <w:t xml:space="preserve">ee </w:t>
      </w:r>
      <w:hyperlink r:id="rId207" w:tooltip="A2001-14" w:history="1">
        <w:r w:rsidR="00EE12EA" w:rsidRPr="00EE12EA">
          <w:rPr>
            <w:rStyle w:val="charCitHyperlinkItal"/>
          </w:rPr>
          <w:t>Legislation Act 2001</w:t>
        </w:r>
      </w:hyperlink>
      <w:r>
        <w:t>, s 88 (1)).</w:t>
      </w:r>
    </w:p>
    <w:p w14:paraId="4FAB83C1" w14:textId="77777777" w:rsidR="00B954F4" w:rsidRDefault="00B954F4" w:rsidP="00A1618F">
      <w:pPr>
        <w:pStyle w:val="EndNoteTextPub"/>
        <w:spacing w:before="120"/>
      </w:pPr>
      <w:r>
        <w:t>Expired provisions are removed from the republished law when the expiry takes effect and are listed in the amendment history using the abbreviation ‘exp’ followed by the date of the expiry.</w:t>
      </w:r>
    </w:p>
    <w:p w14:paraId="01EA6FD7" w14:textId="77777777" w:rsidR="00B954F4" w:rsidRDefault="00B954F4" w:rsidP="00A1618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3B2F8FA" w14:textId="77777777" w:rsidR="001727C7" w:rsidRDefault="001727C7" w:rsidP="007B3882">
      <w:pPr>
        <w:pStyle w:val="05EndNote"/>
        <w:sectPr w:rsidR="001727C7" w:rsidSect="005366E8">
          <w:headerReference w:type="even" r:id="rId208"/>
          <w:headerReference w:type="default" r:id="rId209"/>
          <w:footerReference w:type="even" r:id="rId210"/>
          <w:footerReference w:type="default" r:id="rId211"/>
          <w:pgSz w:w="11907" w:h="16839" w:code="9"/>
          <w:pgMar w:top="3000" w:right="1900" w:bottom="2500" w:left="2300" w:header="2480" w:footer="2100" w:gutter="0"/>
          <w:cols w:space="720"/>
          <w:docGrid w:linePitch="326"/>
        </w:sectPr>
      </w:pPr>
    </w:p>
    <w:p w14:paraId="2EB8EA61" w14:textId="77777777" w:rsidR="00532F94" w:rsidRDefault="00532F94"/>
    <w:p w14:paraId="763E21F2" w14:textId="03AB179F" w:rsidR="00CF5148" w:rsidRDefault="00CF5148">
      <w:pPr>
        <w:rPr>
          <w:color w:val="000000"/>
          <w:sz w:val="22"/>
        </w:rPr>
      </w:pPr>
    </w:p>
    <w:p w14:paraId="55B5DA72" w14:textId="7055F304" w:rsidR="00EE12EA" w:rsidRDefault="00EE12EA">
      <w:pPr>
        <w:rPr>
          <w:color w:val="000000"/>
          <w:sz w:val="22"/>
        </w:rPr>
      </w:pPr>
    </w:p>
    <w:p w14:paraId="2C58D45E" w14:textId="47ADAE8A" w:rsidR="00EE12EA" w:rsidRDefault="00EE12EA">
      <w:pPr>
        <w:rPr>
          <w:color w:val="000000"/>
          <w:sz w:val="22"/>
        </w:rPr>
      </w:pPr>
    </w:p>
    <w:p w14:paraId="6D0DAF49" w14:textId="548D733D" w:rsidR="00EE12EA" w:rsidRDefault="00EE12EA">
      <w:pPr>
        <w:rPr>
          <w:color w:val="000000"/>
          <w:sz w:val="22"/>
        </w:rPr>
      </w:pPr>
    </w:p>
    <w:p w14:paraId="518AC406" w14:textId="3200DBB0" w:rsidR="00EE12EA" w:rsidRDefault="00EE12EA">
      <w:pPr>
        <w:rPr>
          <w:color w:val="000000"/>
          <w:sz w:val="22"/>
        </w:rPr>
      </w:pPr>
    </w:p>
    <w:p w14:paraId="65F8C015" w14:textId="0E86F97D" w:rsidR="00EE12EA" w:rsidRDefault="00EE12EA">
      <w:pPr>
        <w:rPr>
          <w:color w:val="000000"/>
          <w:sz w:val="22"/>
        </w:rPr>
      </w:pPr>
    </w:p>
    <w:p w14:paraId="5444FDA2" w14:textId="77777777" w:rsidR="00C72456" w:rsidRDefault="00C72456">
      <w:pPr>
        <w:rPr>
          <w:color w:val="000000"/>
          <w:sz w:val="22"/>
        </w:rPr>
      </w:pPr>
    </w:p>
    <w:p w14:paraId="1B26500C" w14:textId="77777777" w:rsidR="00C72456" w:rsidRDefault="00C72456">
      <w:pPr>
        <w:rPr>
          <w:color w:val="000000"/>
          <w:sz w:val="22"/>
        </w:rPr>
      </w:pPr>
    </w:p>
    <w:p w14:paraId="5137866B" w14:textId="77777777" w:rsidR="00C72456" w:rsidRDefault="00C72456">
      <w:pPr>
        <w:rPr>
          <w:color w:val="000000"/>
          <w:sz w:val="22"/>
        </w:rPr>
      </w:pPr>
    </w:p>
    <w:p w14:paraId="1E4B32B7" w14:textId="77777777" w:rsidR="00C72456" w:rsidRDefault="00C72456">
      <w:pPr>
        <w:rPr>
          <w:color w:val="000000"/>
          <w:sz w:val="22"/>
        </w:rPr>
      </w:pPr>
    </w:p>
    <w:p w14:paraId="31B0D024" w14:textId="77777777" w:rsidR="00C72456" w:rsidRDefault="00C72456">
      <w:pPr>
        <w:rPr>
          <w:color w:val="000000"/>
          <w:sz w:val="22"/>
        </w:rPr>
      </w:pPr>
    </w:p>
    <w:p w14:paraId="51C6F1DF" w14:textId="77777777" w:rsidR="00C72456" w:rsidRDefault="00C72456">
      <w:pPr>
        <w:rPr>
          <w:color w:val="000000"/>
          <w:sz w:val="22"/>
        </w:rPr>
      </w:pPr>
    </w:p>
    <w:p w14:paraId="2FCAA911" w14:textId="77777777" w:rsidR="00C72456" w:rsidRDefault="00C72456">
      <w:pPr>
        <w:rPr>
          <w:color w:val="000000"/>
          <w:sz w:val="22"/>
        </w:rPr>
      </w:pPr>
    </w:p>
    <w:p w14:paraId="4F8852DD" w14:textId="77777777" w:rsidR="00C72456" w:rsidRDefault="00C72456">
      <w:pPr>
        <w:rPr>
          <w:color w:val="000000"/>
          <w:sz w:val="22"/>
        </w:rPr>
      </w:pPr>
    </w:p>
    <w:p w14:paraId="76AB516A" w14:textId="77777777" w:rsidR="00C72456" w:rsidRDefault="00C72456">
      <w:pPr>
        <w:rPr>
          <w:color w:val="000000"/>
          <w:sz w:val="22"/>
        </w:rPr>
      </w:pPr>
    </w:p>
    <w:p w14:paraId="02196241" w14:textId="77777777" w:rsidR="00C72456" w:rsidRDefault="00C72456">
      <w:pPr>
        <w:rPr>
          <w:color w:val="000000"/>
          <w:sz w:val="22"/>
        </w:rPr>
      </w:pPr>
    </w:p>
    <w:p w14:paraId="3EE1B263" w14:textId="77777777" w:rsidR="00C72456" w:rsidRDefault="00C72456">
      <w:pPr>
        <w:rPr>
          <w:color w:val="000000"/>
          <w:sz w:val="22"/>
        </w:rPr>
      </w:pPr>
    </w:p>
    <w:p w14:paraId="2249A876" w14:textId="77777777" w:rsidR="00C72456" w:rsidRDefault="00C72456">
      <w:pPr>
        <w:rPr>
          <w:color w:val="000000"/>
          <w:sz w:val="22"/>
        </w:rPr>
      </w:pPr>
    </w:p>
    <w:p w14:paraId="02102EE9" w14:textId="77777777" w:rsidR="00C72456" w:rsidRDefault="00C72456">
      <w:pPr>
        <w:rPr>
          <w:color w:val="000000"/>
          <w:sz w:val="22"/>
        </w:rPr>
      </w:pPr>
    </w:p>
    <w:p w14:paraId="0FF56366" w14:textId="77777777" w:rsidR="00C72456" w:rsidRDefault="00C72456">
      <w:pPr>
        <w:rPr>
          <w:color w:val="000000"/>
          <w:sz w:val="22"/>
        </w:rPr>
      </w:pPr>
    </w:p>
    <w:p w14:paraId="1866CE1C" w14:textId="77777777" w:rsidR="00C72456" w:rsidRDefault="00C72456">
      <w:pPr>
        <w:rPr>
          <w:color w:val="000000"/>
          <w:sz w:val="22"/>
        </w:rPr>
      </w:pPr>
    </w:p>
    <w:p w14:paraId="6B1DD81F" w14:textId="435E68F4" w:rsidR="00EE12EA" w:rsidRDefault="00EE12EA">
      <w:pPr>
        <w:rPr>
          <w:color w:val="000000"/>
          <w:sz w:val="22"/>
        </w:rPr>
      </w:pPr>
    </w:p>
    <w:p w14:paraId="17ED38B4" w14:textId="10578A79" w:rsidR="00EE12EA" w:rsidRDefault="00EE12EA">
      <w:pPr>
        <w:rPr>
          <w:color w:val="000000"/>
          <w:sz w:val="22"/>
        </w:rPr>
      </w:pPr>
    </w:p>
    <w:p w14:paraId="09680B38" w14:textId="2AFCAE30" w:rsidR="00EE12EA" w:rsidRDefault="00EE12EA">
      <w:pPr>
        <w:rPr>
          <w:color w:val="000000"/>
          <w:sz w:val="22"/>
        </w:rPr>
      </w:pPr>
    </w:p>
    <w:p w14:paraId="3AB32EFF" w14:textId="77777777" w:rsidR="00EE12EA" w:rsidRDefault="00EE12EA">
      <w:pPr>
        <w:rPr>
          <w:color w:val="000000"/>
          <w:sz w:val="22"/>
        </w:rPr>
      </w:pPr>
    </w:p>
    <w:p w14:paraId="12253C4C" w14:textId="77777777" w:rsidR="00AF3E07" w:rsidRDefault="00AF3E07">
      <w:pPr>
        <w:rPr>
          <w:color w:val="000000"/>
          <w:sz w:val="22"/>
        </w:rPr>
      </w:pPr>
    </w:p>
    <w:p w14:paraId="3986E69C" w14:textId="48EAEC01" w:rsidR="00532F94" w:rsidRPr="00AF3E07" w:rsidRDefault="00532F94">
      <w:pPr>
        <w:rPr>
          <w:color w:val="000000"/>
          <w:sz w:val="22"/>
        </w:rPr>
      </w:pPr>
      <w:r>
        <w:rPr>
          <w:color w:val="000000"/>
          <w:sz w:val="22"/>
        </w:rPr>
        <w:t xml:space="preserve">©  Australian Capital Territory </w:t>
      </w:r>
      <w:r w:rsidR="005366E8">
        <w:rPr>
          <w:noProof/>
          <w:color w:val="000000"/>
          <w:sz w:val="22"/>
        </w:rPr>
        <w:t>2024</w:t>
      </w:r>
    </w:p>
    <w:p w14:paraId="4AA408F9" w14:textId="77777777" w:rsidR="001727C7" w:rsidRDefault="001727C7">
      <w:pPr>
        <w:pStyle w:val="06Copyright"/>
        <w:sectPr w:rsidR="001727C7" w:rsidSect="005B42F2">
          <w:headerReference w:type="even" r:id="rId212"/>
          <w:headerReference w:type="default" r:id="rId213"/>
          <w:footerReference w:type="even" r:id="rId214"/>
          <w:footerReference w:type="default" r:id="rId215"/>
          <w:headerReference w:type="first" r:id="rId216"/>
          <w:footerReference w:type="first" r:id="rId217"/>
          <w:type w:val="continuous"/>
          <w:pgSz w:w="11907" w:h="16839" w:code="9"/>
          <w:pgMar w:top="3000" w:right="1900" w:bottom="2500" w:left="2300" w:header="2480" w:footer="2100" w:gutter="0"/>
          <w:pgNumType w:fmt="lowerRoman"/>
          <w:cols w:space="720"/>
          <w:titlePg/>
          <w:docGrid w:linePitch="326"/>
        </w:sectPr>
      </w:pPr>
    </w:p>
    <w:p w14:paraId="30BB8802" w14:textId="77777777" w:rsidR="000E390B" w:rsidRDefault="000E390B" w:rsidP="00532F94"/>
    <w:sectPr w:rsidR="000E390B" w:rsidSect="00532F94">
      <w:headerReference w:type="even" r:id="rId218"/>
      <w:headerReference w:type="default" r:id="rId219"/>
      <w:headerReference w:type="first" r:id="rId22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AE55" w14:textId="77777777" w:rsidR="009E5BC5" w:rsidRDefault="009E5BC5">
      <w:r>
        <w:separator/>
      </w:r>
    </w:p>
  </w:endnote>
  <w:endnote w:type="continuationSeparator" w:id="0">
    <w:p w14:paraId="4BED69A4" w14:textId="77777777" w:rsidR="009E5BC5" w:rsidRDefault="009E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020C" w14:textId="06B7BC83" w:rsidR="0074593A" w:rsidRPr="003D576D" w:rsidRDefault="0074593A" w:rsidP="003D576D">
    <w:pPr>
      <w:pStyle w:val="Footer"/>
      <w:jc w:val="center"/>
      <w:rPr>
        <w:rFonts w:cs="Arial"/>
        <w:sz w:val="14"/>
      </w:rPr>
    </w:pPr>
    <w:r w:rsidRPr="003D576D">
      <w:rPr>
        <w:rFonts w:cs="Arial"/>
        <w:sz w:val="14"/>
      </w:rPr>
      <w:fldChar w:fldCharType="begin"/>
    </w:r>
    <w:r w:rsidRPr="003D576D">
      <w:rPr>
        <w:rFonts w:cs="Arial"/>
        <w:sz w:val="14"/>
      </w:rPr>
      <w:instrText xml:space="preserve"> DOCPROPERTY "Status" </w:instrText>
    </w:r>
    <w:r w:rsidRPr="003D576D">
      <w:rPr>
        <w:rFonts w:cs="Arial"/>
        <w:sz w:val="14"/>
      </w:rPr>
      <w:fldChar w:fldCharType="separate"/>
    </w:r>
    <w:r w:rsidR="00CF1771" w:rsidRPr="003D576D">
      <w:rPr>
        <w:rFonts w:cs="Arial"/>
        <w:sz w:val="14"/>
      </w:rPr>
      <w:t xml:space="preserve"> </w:t>
    </w:r>
    <w:r w:rsidRPr="003D576D">
      <w:rPr>
        <w:rFonts w:cs="Arial"/>
        <w:sz w:val="14"/>
      </w:rPr>
      <w:fldChar w:fldCharType="end"/>
    </w:r>
    <w:r w:rsidR="003D576D" w:rsidRPr="003D576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B754" w14:textId="77777777" w:rsidR="003D62F9" w:rsidRDefault="003D62F9"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3D62F9" w14:paraId="2835826A" w14:textId="77777777" w:rsidTr="00204F9C">
      <w:tc>
        <w:tcPr>
          <w:tcW w:w="847" w:type="pct"/>
        </w:tcPr>
        <w:p w14:paraId="61FCE489" w14:textId="77777777" w:rsidR="003D62F9" w:rsidRDefault="003D62F9"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DD83F80" w14:textId="4559A0E9" w:rsidR="003D62F9" w:rsidRDefault="00211AE3" w:rsidP="00204F9C">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2C08E246" w14:textId="515031A5" w:rsidR="003D62F9" w:rsidRDefault="00211AE3" w:rsidP="00204F9C">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1061" w:type="pct"/>
        </w:tcPr>
        <w:p w14:paraId="6BDD69EC" w14:textId="74F98A53" w:rsidR="003D62F9" w:rsidRDefault="00211AE3" w:rsidP="00204F9C">
          <w:pPr>
            <w:pStyle w:val="Footer"/>
            <w:jc w:val="right"/>
          </w:pPr>
          <w:r>
            <w:fldChar w:fldCharType="begin"/>
          </w:r>
          <w:r>
            <w:instrText xml:space="preserve"> DOCPROPERTY "Category"  *\charformat  </w:instrText>
          </w:r>
          <w:r>
            <w:fldChar w:fldCharType="separate"/>
          </w:r>
          <w:r w:rsidR="00CF1771">
            <w:t>R8</w:t>
          </w:r>
          <w:r>
            <w:fldChar w:fldCharType="end"/>
          </w:r>
          <w:r w:rsidR="003D62F9">
            <w:br/>
          </w:r>
          <w:r>
            <w:fldChar w:fldCharType="begin"/>
          </w:r>
          <w:r>
            <w:instrText xml:space="preserve"> DOCPROPERTY "RepubDt"  *\charformat  </w:instrText>
          </w:r>
          <w:r>
            <w:fldChar w:fldCharType="separate"/>
          </w:r>
          <w:r w:rsidR="00CF1771">
            <w:t>20/06/24</w:t>
          </w:r>
          <w:r>
            <w:fldChar w:fldCharType="end"/>
          </w:r>
        </w:p>
      </w:tc>
    </w:tr>
  </w:tbl>
  <w:p w14:paraId="27D8E3C4" w14:textId="1CF462FD" w:rsidR="003D62F9"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18DF" w14:textId="77777777" w:rsidR="003D62F9" w:rsidRDefault="003D62F9"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3D62F9" w14:paraId="07835137" w14:textId="77777777" w:rsidTr="00204F9C">
      <w:tc>
        <w:tcPr>
          <w:tcW w:w="1061" w:type="pct"/>
        </w:tcPr>
        <w:p w14:paraId="234CE10E" w14:textId="3AE69BC7" w:rsidR="003D62F9" w:rsidRDefault="00211AE3" w:rsidP="00204F9C">
          <w:pPr>
            <w:pStyle w:val="Footer"/>
          </w:pPr>
          <w:r>
            <w:fldChar w:fldCharType="begin"/>
          </w:r>
          <w:r>
            <w:instrText xml:space="preserve"> DOCPROPERTY "Category"  *\charformat  </w:instrText>
          </w:r>
          <w:r>
            <w:fldChar w:fldCharType="separate"/>
          </w:r>
          <w:r w:rsidR="00CF1771">
            <w:t>R8</w:t>
          </w:r>
          <w:r>
            <w:fldChar w:fldCharType="end"/>
          </w:r>
          <w:r w:rsidR="003D62F9">
            <w:br/>
          </w:r>
          <w:r>
            <w:fldChar w:fldCharType="begin"/>
          </w:r>
          <w:r>
            <w:instrText xml:space="preserve"> DOCPROPERTY "RepubDt"  *\charformat  </w:instrText>
          </w:r>
          <w:r>
            <w:fldChar w:fldCharType="separate"/>
          </w:r>
          <w:r w:rsidR="00CF1771">
            <w:t>20/06/24</w:t>
          </w:r>
          <w:r>
            <w:fldChar w:fldCharType="end"/>
          </w:r>
        </w:p>
      </w:tc>
      <w:tc>
        <w:tcPr>
          <w:tcW w:w="3092" w:type="pct"/>
        </w:tcPr>
        <w:p w14:paraId="576298D9" w14:textId="4BC07274" w:rsidR="003D62F9" w:rsidRDefault="00211AE3" w:rsidP="00204F9C">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7C8EA79A" w14:textId="5F908F48" w:rsidR="003D62F9" w:rsidRDefault="00211AE3" w:rsidP="00204F9C">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847" w:type="pct"/>
        </w:tcPr>
        <w:p w14:paraId="07C0B8EF" w14:textId="77777777" w:rsidR="003D62F9" w:rsidRDefault="003D62F9"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3CF5AC9" w14:textId="2DF14BC4" w:rsidR="003D62F9"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D318" w14:textId="77777777" w:rsidR="003D62F9" w:rsidRDefault="003D62F9">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3D62F9" w:rsidRPr="00CB3D59" w14:paraId="5198EEC5" w14:textId="77777777">
      <w:tc>
        <w:tcPr>
          <w:tcW w:w="1061" w:type="pct"/>
        </w:tcPr>
        <w:p w14:paraId="2FD921F3" w14:textId="507D8E21" w:rsidR="003D62F9" w:rsidRPr="00783A18" w:rsidRDefault="003D62F9"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F1771">
            <w:rPr>
              <w:rFonts w:ascii="Times New Roman" w:hAnsi="Times New Roman"/>
              <w:sz w:val="24"/>
              <w:szCs w:val="24"/>
            </w:rPr>
            <w:t>R8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F1771">
            <w:rPr>
              <w:rFonts w:ascii="Times New Roman" w:hAnsi="Times New Roman"/>
              <w:sz w:val="24"/>
              <w:szCs w:val="24"/>
            </w:rPr>
            <w:t>20/06/24</w:t>
          </w:r>
          <w:r w:rsidRPr="00783A18">
            <w:rPr>
              <w:rFonts w:ascii="Times New Roman" w:hAnsi="Times New Roman"/>
              <w:sz w:val="24"/>
              <w:szCs w:val="24"/>
            </w:rPr>
            <w:fldChar w:fldCharType="end"/>
          </w:r>
        </w:p>
      </w:tc>
      <w:tc>
        <w:tcPr>
          <w:tcW w:w="3092" w:type="pct"/>
        </w:tcPr>
        <w:p w14:paraId="37F84623" w14:textId="306334A2" w:rsidR="003D62F9" w:rsidRPr="00783A18" w:rsidRDefault="003D62F9"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F1771">
            <w:t>Victims of Crime (Financial Assistance) Act 2016</w:t>
          </w:r>
          <w:r w:rsidRPr="00783A18">
            <w:rPr>
              <w:rFonts w:ascii="Times New Roman" w:hAnsi="Times New Roman"/>
              <w:sz w:val="24"/>
              <w:szCs w:val="24"/>
            </w:rPr>
            <w:fldChar w:fldCharType="end"/>
          </w:r>
        </w:p>
        <w:p w14:paraId="4AA784E8" w14:textId="3549E64D" w:rsidR="003D62F9" w:rsidRPr="00783A18" w:rsidRDefault="003D62F9"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177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1771">
            <w:rPr>
              <w:rFonts w:ascii="Times New Roman" w:hAnsi="Times New Roman"/>
              <w:sz w:val="24"/>
              <w:szCs w:val="24"/>
            </w:rPr>
            <w:t>20/06/24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1771">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17A28A1B" w14:textId="77777777" w:rsidR="003D62F9" w:rsidRPr="00783A18" w:rsidRDefault="003D62F9"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30CE7E9" w14:textId="0E4BEFBE" w:rsidR="003D62F9" w:rsidRDefault="00211AE3">
    <w:pPr>
      <w:pStyle w:val="Status"/>
    </w:pPr>
    <w:r>
      <w:fldChar w:fldCharType="begin"/>
    </w:r>
    <w:r>
      <w:instrText xml:space="preserve"> DOCPROPERTY "Status" </w:instrText>
    </w:r>
    <w:r>
      <w:fldChar w:fldCharType="separate"/>
    </w:r>
    <w:r w:rsidR="00CF177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EA6C" w14:textId="77777777" w:rsidR="009744DD" w:rsidRDefault="009744DD"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744DD" w14:paraId="18D24586" w14:textId="77777777" w:rsidTr="00204F9C">
      <w:tc>
        <w:tcPr>
          <w:tcW w:w="847" w:type="pct"/>
        </w:tcPr>
        <w:p w14:paraId="5009E802" w14:textId="77777777" w:rsidR="009744DD" w:rsidRDefault="009744DD"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2716661A" w14:textId="2B4AC441" w:rsidR="009744DD" w:rsidRDefault="00211AE3" w:rsidP="00204F9C">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2157B0F7" w14:textId="106FE52C" w:rsidR="009744DD" w:rsidRDefault="00211AE3" w:rsidP="00204F9C">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1061" w:type="pct"/>
        </w:tcPr>
        <w:p w14:paraId="3C2CAC14" w14:textId="682CCCED" w:rsidR="009744DD" w:rsidRDefault="00211AE3" w:rsidP="00204F9C">
          <w:pPr>
            <w:pStyle w:val="Footer"/>
            <w:jc w:val="right"/>
          </w:pPr>
          <w:r>
            <w:fldChar w:fldCharType="begin"/>
          </w:r>
          <w:r>
            <w:instrText xml:space="preserve"> DOCPROPERTY "Category"  *\charformat  </w:instrText>
          </w:r>
          <w:r>
            <w:fldChar w:fldCharType="separate"/>
          </w:r>
          <w:r w:rsidR="00CF1771">
            <w:t>R8</w:t>
          </w:r>
          <w:r>
            <w:fldChar w:fldCharType="end"/>
          </w:r>
          <w:r w:rsidR="009744DD">
            <w:br/>
          </w:r>
          <w:r>
            <w:fldChar w:fldCharType="begin"/>
          </w:r>
          <w:r>
            <w:instrText xml:space="preserve"> DOCPROPERTY "RepubDt"  *\charformat  </w:instrText>
          </w:r>
          <w:r>
            <w:fldChar w:fldCharType="separate"/>
          </w:r>
          <w:r w:rsidR="00CF1771">
            <w:t>20/06/24</w:t>
          </w:r>
          <w:r>
            <w:fldChar w:fldCharType="end"/>
          </w:r>
        </w:p>
      </w:tc>
    </w:tr>
  </w:tbl>
  <w:p w14:paraId="55C1D961" w14:textId="4A51B13C" w:rsidR="009744DD"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D2F3" w14:textId="77777777" w:rsidR="009744DD" w:rsidRDefault="009744DD"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744DD" w14:paraId="12095C76" w14:textId="77777777" w:rsidTr="00204F9C">
      <w:tc>
        <w:tcPr>
          <w:tcW w:w="1061" w:type="pct"/>
        </w:tcPr>
        <w:p w14:paraId="5A7AA9FD" w14:textId="5B630275" w:rsidR="009744DD" w:rsidRDefault="00211AE3" w:rsidP="00204F9C">
          <w:pPr>
            <w:pStyle w:val="Footer"/>
          </w:pPr>
          <w:r>
            <w:fldChar w:fldCharType="begin"/>
          </w:r>
          <w:r>
            <w:instrText xml:space="preserve"> DOCPROPERTY "Category"  *\charformat  </w:instrText>
          </w:r>
          <w:r>
            <w:fldChar w:fldCharType="separate"/>
          </w:r>
          <w:r w:rsidR="00CF1771">
            <w:t>R8</w:t>
          </w:r>
          <w:r>
            <w:fldChar w:fldCharType="end"/>
          </w:r>
          <w:r w:rsidR="009744DD">
            <w:br/>
          </w:r>
          <w:r>
            <w:fldChar w:fldCharType="begin"/>
          </w:r>
          <w:r>
            <w:instrText xml:space="preserve"> DOCPROPERTY "RepubDt"  *\charformat  </w:instrText>
          </w:r>
          <w:r>
            <w:fldChar w:fldCharType="separate"/>
          </w:r>
          <w:r w:rsidR="00CF1771">
            <w:t>20/06/24</w:t>
          </w:r>
          <w:r>
            <w:fldChar w:fldCharType="end"/>
          </w:r>
        </w:p>
      </w:tc>
      <w:tc>
        <w:tcPr>
          <w:tcW w:w="3092" w:type="pct"/>
        </w:tcPr>
        <w:p w14:paraId="2ED83676" w14:textId="3AAEFB60" w:rsidR="009744DD" w:rsidRDefault="00211AE3" w:rsidP="00204F9C">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37AE27C2" w14:textId="167B036B" w:rsidR="009744DD" w:rsidRDefault="00211AE3" w:rsidP="00204F9C">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847" w:type="pct"/>
        </w:tcPr>
        <w:p w14:paraId="2F37FD9E" w14:textId="77777777" w:rsidR="009744DD" w:rsidRDefault="009744DD"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C2CC7FA" w14:textId="66865402" w:rsidR="009744DD"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5F44" w14:textId="77777777" w:rsidR="009744DD" w:rsidRDefault="009744DD">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744DD" w:rsidRPr="00CB3D59" w14:paraId="0515D82A" w14:textId="77777777">
      <w:tc>
        <w:tcPr>
          <w:tcW w:w="1061" w:type="pct"/>
        </w:tcPr>
        <w:p w14:paraId="2E736216" w14:textId="6AB58D26" w:rsidR="009744DD" w:rsidRPr="00783A18" w:rsidRDefault="009744DD"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F1771">
            <w:rPr>
              <w:rFonts w:ascii="Times New Roman" w:hAnsi="Times New Roman"/>
              <w:sz w:val="24"/>
              <w:szCs w:val="24"/>
            </w:rPr>
            <w:t>R8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F1771">
            <w:rPr>
              <w:rFonts w:ascii="Times New Roman" w:hAnsi="Times New Roman"/>
              <w:sz w:val="24"/>
              <w:szCs w:val="24"/>
            </w:rPr>
            <w:t>20/06/24</w:t>
          </w:r>
          <w:r w:rsidRPr="00783A18">
            <w:rPr>
              <w:rFonts w:ascii="Times New Roman" w:hAnsi="Times New Roman"/>
              <w:sz w:val="24"/>
              <w:szCs w:val="24"/>
            </w:rPr>
            <w:fldChar w:fldCharType="end"/>
          </w:r>
        </w:p>
      </w:tc>
      <w:tc>
        <w:tcPr>
          <w:tcW w:w="3092" w:type="pct"/>
        </w:tcPr>
        <w:p w14:paraId="1B86AA2E" w14:textId="4FCA1F57" w:rsidR="009744DD" w:rsidRPr="00783A18" w:rsidRDefault="009744DD"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F1771">
            <w:t>Victims of Crime (Financial Assistance) Act 2016</w:t>
          </w:r>
          <w:r w:rsidRPr="00783A18">
            <w:rPr>
              <w:rFonts w:ascii="Times New Roman" w:hAnsi="Times New Roman"/>
              <w:sz w:val="24"/>
              <w:szCs w:val="24"/>
            </w:rPr>
            <w:fldChar w:fldCharType="end"/>
          </w:r>
        </w:p>
        <w:p w14:paraId="183B656E" w14:textId="7A9B305F" w:rsidR="009744DD" w:rsidRPr="00783A18" w:rsidRDefault="009744DD"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177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1771">
            <w:rPr>
              <w:rFonts w:ascii="Times New Roman" w:hAnsi="Times New Roman"/>
              <w:sz w:val="24"/>
              <w:szCs w:val="24"/>
            </w:rPr>
            <w:t>20/06/24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1771">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39AEE1B6" w14:textId="77777777" w:rsidR="009744DD" w:rsidRPr="00783A18" w:rsidRDefault="009744DD"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2127CF4" w14:textId="23101352" w:rsidR="009744DD" w:rsidRDefault="00211AE3">
    <w:pPr>
      <w:pStyle w:val="Status"/>
    </w:pPr>
    <w:r>
      <w:fldChar w:fldCharType="begin"/>
    </w:r>
    <w:r>
      <w:instrText xml:space="preserve"> DOCPROPERTY "Status" </w:instrText>
    </w:r>
    <w:r>
      <w:fldChar w:fldCharType="separate"/>
    </w:r>
    <w:r w:rsidR="00CF1771">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57E2" w14:textId="77777777" w:rsidR="001727C7" w:rsidRDefault="001727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27C7" w:rsidRPr="00CB3D59" w14:paraId="12DDBAEF" w14:textId="77777777">
      <w:tc>
        <w:tcPr>
          <w:tcW w:w="847" w:type="pct"/>
        </w:tcPr>
        <w:p w14:paraId="6AA24201" w14:textId="77777777" w:rsidR="001727C7" w:rsidRPr="00A752AE" w:rsidRDefault="001727C7"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DCB1673" w14:textId="22D36368" w:rsidR="001727C7" w:rsidRPr="00A752AE" w:rsidRDefault="001727C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771" w:rsidRPr="00CF1771">
            <w:rPr>
              <w:rFonts w:cs="Arial"/>
              <w:szCs w:val="18"/>
            </w:rPr>
            <w:t>Victims of Crime (</w:t>
          </w:r>
          <w:r w:rsidR="00CF1771">
            <w:t>Financial Assistance) Act 2016</w:t>
          </w:r>
          <w:r>
            <w:rPr>
              <w:rFonts w:cs="Arial"/>
              <w:szCs w:val="18"/>
            </w:rPr>
            <w:fldChar w:fldCharType="end"/>
          </w:r>
        </w:p>
        <w:p w14:paraId="23291DCF" w14:textId="02288D32" w:rsidR="001727C7" w:rsidRPr="00A752AE" w:rsidRDefault="001727C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F177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F1771">
            <w:rPr>
              <w:rFonts w:cs="Arial"/>
              <w:szCs w:val="18"/>
            </w:rPr>
            <w:t>20/06/24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F1771">
            <w:rPr>
              <w:rFonts w:cs="Arial"/>
              <w:szCs w:val="18"/>
            </w:rPr>
            <w:t>-30/06/25</w:t>
          </w:r>
          <w:r w:rsidRPr="00A752AE">
            <w:rPr>
              <w:rFonts w:cs="Arial"/>
              <w:szCs w:val="18"/>
            </w:rPr>
            <w:fldChar w:fldCharType="end"/>
          </w:r>
        </w:p>
      </w:tc>
      <w:tc>
        <w:tcPr>
          <w:tcW w:w="1061" w:type="pct"/>
        </w:tcPr>
        <w:p w14:paraId="7B69548E" w14:textId="0575D1C1" w:rsidR="001727C7" w:rsidRPr="00A752AE" w:rsidRDefault="001727C7"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F1771">
            <w:rPr>
              <w:rFonts w:cs="Arial"/>
              <w:szCs w:val="18"/>
            </w:rPr>
            <w:t>R8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F1771">
            <w:rPr>
              <w:rFonts w:cs="Arial"/>
              <w:szCs w:val="18"/>
            </w:rPr>
            <w:t>20/06/24</w:t>
          </w:r>
          <w:r w:rsidRPr="00A752AE">
            <w:rPr>
              <w:rFonts w:cs="Arial"/>
              <w:szCs w:val="18"/>
            </w:rPr>
            <w:fldChar w:fldCharType="end"/>
          </w:r>
        </w:p>
      </w:tc>
    </w:tr>
  </w:tbl>
  <w:p w14:paraId="5F59134D" w14:textId="688A55FD" w:rsidR="001727C7"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CB4" w14:textId="77777777" w:rsidR="001727C7" w:rsidRDefault="001727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27C7" w:rsidRPr="00CB3D59" w14:paraId="71D17709" w14:textId="77777777">
      <w:tc>
        <w:tcPr>
          <w:tcW w:w="1061" w:type="pct"/>
        </w:tcPr>
        <w:p w14:paraId="45E14B11" w14:textId="768BB60B" w:rsidR="001727C7" w:rsidRPr="00A752AE" w:rsidRDefault="001727C7"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F1771">
            <w:rPr>
              <w:rFonts w:cs="Arial"/>
              <w:szCs w:val="18"/>
            </w:rPr>
            <w:t>R8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F1771">
            <w:rPr>
              <w:rFonts w:cs="Arial"/>
              <w:szCs w:val="18"/>
            </w:rPr>
            <w:t>20/06/24</w:t>
          </w:r>
          <w:r w:rsidRPr="00A752AE">
            <w:rPr>
              <w:rFonts w:cs="Arial"/>
              <w:szCs w:val="18"/>
            </w:rPr>
            <w:fldChar w:fldCharType="end"/>
          </w:r>
        </w:p>
      </w:tc>
      <w:tc>
        <w:tcPr>
          <w:tcW w:w="3092" w:type="pct"/>
        </w:tcPr>
        <w:p w14:paraId="6F09B7AB" w14:textId="1E08CF35" w:rsidR="001727C7" w:rsidRPr="00A752AE" w:rsidRDefault="001727C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771" w:rsidRPr="00CF1771">
            <w:rPr>
              <w:rFonts w:cs="Arial"/>
              <w:szCs w:val="18"/>
            </w:rPr>
            <w:t>Victims of Crime (</w:t>
          </w:r>
          <w:r w:rsidR="00CF1771">
            <w:t>Financial Assistance) Act 2016</w:t>
          </w:r>
          <w:r>
            <w:rPr>
              <w:rFonts w:cs="Arial"/>
              <w:szCs w:val="18"/>
            </w:rPr>
            <w:fldChar w:fldCharType="end"/>
          </w:r>
        </w:p>
        <w:p w14:paraId="62D81BEC" w14:textId="426C54A8" w:rsidR="001727C7" w:rsidRPr="00A752AE" w:rsidRDefault="001727C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F177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F1771">
            <w:rPr>
              <w:rFonts w:cs="Arial"/>
              <w:szCs w:val="18"/>
            </w:rPr>
            <w:t>20/06/24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F1771">
            <w:rPr>
              <w:rFonts w:cs="Arial"/>
              <w:szCs w:val="18"/>
            </w:rPr>
            <w:t>-30/06/25</w:t>
          </w:r>
          <w:r w:rsidRPr="00A752AE">
            <w:rPr>
              <w:rFonts w:cs="Arial"/>
              <w:szCs w:val="18"/>
            </w:rPr>
            <w:fldChar w:fldCharType="end"/>
          </w:r>
        </w:p>
      </w:tc>
      <w:tc>
        <w:tcPr>
          <w:tcW w:w="847" w:type="pct"/>
        </w:tcPr>
        <w:p w14:paraId="17B40FDE" w14:textId="77777777" w:rsidR="001727C7" w:rsidRPr="00A752AE" w:rsidRDefault="001727C7"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BD087BD" w14:textId="3B0922D7" w:rsidR="001727C7"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5050" w14:textId="77777777" w:rsidR="00021BBC" w:rsidRDefault="00021B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BBC" w:rsidRPr="00CB3D59" w14:paraId="43F4C5B6" w14:textId="77777777">
      <w:tc>
        <w:tcPr>
          <w:tcW w:w="847" w:type="pct"/>
        </w:tcPr>
        <w:p w14:paraId="3360D12C" w14:textId="77777777" w:rsidR="00021BBC" w:rsidRPr="002E0219" w:rsidRDefault="00021BBC" w:rsidP="00B136BA">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8</w:t>
          </w:r>
          <w:r w:rsidRPr="002E0219">
            <w:rPr>
              <w:rStyle w:val="PageNumber"/>
              <w:rFonts w:cs="Arial"/>
              <w:szCs w:val="18"/>
            </w:rPr>
            <w:fldChar w:fldCharType="end"/>
          </w:r>
        </w:p>
      </w:tc>
      <w:tc>
        <w:tcPr>
          <w:tcW w:w="3092" w:type="pct"/>
        </w:tcPr>
        <w:p w14:paraId="24456319" w14:textId="3B265BBA" w:rsidR="00021BBC" w:rsidRPr="002E0219" w:rsidRDefault="00021B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771" w:rsidRPr="00CF1771">
            <w:rPr>
              <w:rFonts w:cs="Arial"/>
              <w:szCs w:val="18"/>
            </w:rPr>
            <w:t>Victims of Crime (</w:t>
          </w:r>
          <w:r w:rsidR="00CF1771">
            <w:t>Financial Assistance) Act 2016</w:t>
          </w:r>
          <w:r>
            <w:rPr>
              <w:rFonts w:cs="Arial"/>
              <w:szCs w:val="18"/>
            </w:rPr>
            <w:fldChar w:fldCharType="end"/>
          </w:r>
        </w:p>
        <w:p w14:paraId="14F785F5" w14:textId="1E9BEB5C" w:rsidR="00021BBC" w:rsidRPr="002E0219" w:rsidRDefault="00021BBC" w:rsidP="00B136BA">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CF1771">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CF1771">
            <w:rPr>
              <w:rFonts w:cs="Arial"/>
              <w:szCs w:val="18"/>
            </w:rPr>
            <w:t>20/06/24</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CF1771">
            <w:rPr>
              <w:rFonts w:cs="Arial"/>
              <w:szCs w:val="18"/>
            </w:rPr>
            <w:t>-30/06/25</w:t>
          </w:r>
          <w:r w:rsidRPr="002E0219">
            <w:rPr>
              <w:rFonts w:cs="Arial"/>
              <w:szCs w:val="18"/>
            </w:rPr>
            <w:fldChar w:fldCharType="end"/>
          </w:r>
        </w:p>
      </w:tc>
      <w:tc>
        <w:tcPr>
          <w:tcW w:w="1061" w:type="pct"/>
        </w:tcPr>
        <w:p w14:paraId="76DAD39B" w14:textId="790F2F17" w:rsidR="00021BBC" w:rsidRPr="002E0219" w:rsidRDefault="00021BBC" w:rsidP="00B136BA">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CF1771">
            <w:rPr>
              <w:rFonts w:cs="Arial"/>
              <w:szCs w:val="18"/>
            </w:rPr>
            <w:t>R8</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CF1771">
            <w:rPr>
              <w:rFonts w:cs="Arial"/>
              <w:szCs w:val="18"/>
            </w:rPr>
            <w:t>20/06/24</w:t>
          </w:r>
          <w:r w:rsidRPr="002E0219">
            <w:rPr>
              <w:rFonts w:cs="Arial"/>
              <w:szCs w:val="18"/>
            </w:rPr>
            <w:fldChar w:fldCharType="end"/>
          </w:r>
        </w:p>
      </w:tc>
    </w:tr>
  </w:tbl>
  <w:p w14:paraId="2051C03E" w14:textId="292BC5EB" w:rsidR="00021BBC"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FEF" w14:textId="77777777" w:rsidR="00021BBC" w:rsidRDefault="00021B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BBC" w:rsidRPr="00CB3D59" w14:paraId="44DDF030" w14:textId="77777777">
      <w:tc>
        <w:tcPr>
          <w:tcW w:w="1061" w:type="pct"/>
        </w:tcPr>
        <w:p w14:paraId="40C401D3" w14:textId="638141D0" w:rsidR="00021BBC" w:rsidRPr="002E0219" w:rsidRDefault="00021BBC" w:rsidP="00B136BA">
          <w:pPr>
            <w:pStyle w:val="Footer"/>
            <w:spacing w:line="240" w:lineRule="auto"/>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CF1771">
            <w:rPr>
              <w:rFonts w:cs="Arial"/>
              <w:szCs w:val="18"/>
            </w:rPr>
            <w:t>R8</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CF1771">
            <w:rPr>
              <w:rFonts w:cs="Arial"/>
              <w:szCs w:val="18"/>
            </w:rPr>
            <w:t>20/06/24</w:t>
          </w:r>
          <w:r w:rsidRPr="002E0219">
            <w:rPr>
              <w:rFonts w:cs="Arial"/>
              <w:szCs w:val="18"/>
            </w:rPr>
            <w:fldChar w:fldCharType="end"/>
          </w:r>
        </w:p>
      </w:tc>
      <w:tc>
        <w:tcPr>
          <w:tcW w:w="3092" w:type="pct"/>
        </w:tcPr>
        <w:p w14:paraId="3A86D8DD" w14:textId="4295C426" w:rsidR="00021BBC" w:rsidRPr="002E0219" w:rsidRDefault="00021BB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F1771">
            <w:t>Victims of Crime (Financial Assistance) Act 2016</w:t>
          </w:r>
          <w:r w:rsidRPr="00783A18">
            <w:rPr>
              <w:rFonts w:ascii="Times New Roman" w:hAnsi="Times New Roman"/>
              <w:sz w:val="24"/>
              <w:szCs w:val="24"/>
            </w:rPr>
            <w:fldChar w:fldCharType="end"/>
          </w:r>
        </w:p>
        <w:p w14:paraId="623A6EA0" w14:textId="3E69C1A8" w:rsidR="00021BBC" w:rsidRPr="002E0219" w:rsidRDefault="00021BBC" w:rsidP="00B136BA">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CF1771">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CF1771">
            <w:rPr>
              <w:rFonts w:cs="Arial"/>
              <w:szCs w:val="18"/>
            </w:rPr>
            <w:t>20/06/24</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CF1771">
            <w:rPr>
              <w:rFonts w:cs="Arial"/>
              <w:szCs w:val="18"/>
            </w:rPr>
            <w:t>-30/06/25</w:t>
          </w:r>
          <w:r w:rsidRPr="002E0219">
            <w:rPr>
              <w:rFonts w:cs="Arial"/>
              <w:szCs w:val="18"/>
            </w:rPr>
            <w:fldChar w:fldCharType="end"/>
          </w:r>
        </w:p>
      </w:tc>
      <w:tc>
        <w:tcPr>
          <w:tcW w:w="847" w:type="pct"/>
        </w:tcPr>
        <w:p w14:paraId="76B2CFE1" w14:textId="77777777" w:rsidR="00021BBC" w:rsidRPr="002E0219" w:rsidRDefault="00021BBC" w:rsidP="00B136BA">
          <w:pPr>
            <w:pStyle w:val="Footer"/>
            <w:spacing w:line="240" w:lineRule="auto"/>
            <w:jc w:val="right"/>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7</w:t>
          </w:r>
          <w:r w:rsidRPr="002E0219">
            <w:rPr>
              <w:rStyle w:val="PageNumber"/>
              <w:rFonts w:cs="Arial"/>
              <w:szCs w:val="18"/>
            </w:rPr>
            <w:fldChar w:fldCharType="end"/>
          </w:r>
        </w:p>
      </w:tc>
    </w:tr>
  </w:tbl>
  <w:p w14:paraId="1154283F" w14:textId="1E11BA7B" w:rsidR="00021BBC"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021C" w14:textId="75E5AA00" w:rsidR="0074593A" w:rsidRPr="003D576D" w:rsidRDefault="0074593A" w:rsidP="003D576D">
    <w:pPr>
      <w:pStyle w:val="Footer"/>
      <w:jc w:val="center"/>
      <w:rPr>
        <w:rFonts w:cs="Arial"/>
        <w:sz w:val="14"/>
      </w:rPr>
    </w:pPr>
    <w:r w:rsidRPr="003D576D">
      <w:rPr>
        <w:rFonts w:cs="Arial"/>
        <w:sz w:val="14"/>
      </w:rPr>
      <w:fldChar w:fldCharType="begin"/>
    </w:r>
    <w:r w:rsidRPr="003D576D">
      <w:rPr>
        <w:rFonts w:cs="Arial"/>
        <w:sz w:val="14"/>
      </w:rPr>
      <w:instrText xml:space="preserve"> DOCPROPERTY "Status" </w:instrText>
    </w:r>
    <w:r w:rsidRPr="003D576D">
      <w:rPr>
        <w:rFonts w:cs="Arial"/>
        <w:sz w:val="14"/>
      </w:rPr>
      <w:fldChar w:fldCharType="separate"/>
    </w:r>
    <w:r w:rsidR="00CF1771" w:rsidRPr="003D576D">
      <w:rPr>
        <w:rFonts w:cs="Arial"/>
        <w:sz w:val="14"/>
      </w:rPr>
      <w:t xml:space="preserve"> </w:t>
    </w:r>
    <w:r w:rsidRPr="003D576D">
      <w:rPr>
        <w:rFonts w:cs="Arial"/>
        <w:sz w:val="14"/>
      </w:rPr>
      <w:fldChar w:fldCharType="end"/>
    </w:r>
    <w:r w:rsidRPr="003D576D">
      <w:rPr>
        <w:rFonts w:cs="Arial"/>
        <w:sz w:val="14"/>
      </w:rPr>
      <w:fldChar w:fldCharType="begin"/>
    </w:r>
    <w:r w:rsidRPr="003D576D">
      <w:rPr>
        <w:rFonts w:cs="Arial"/>
        <w:sz w:val="14"/>
      </w:rPr>
      <w:instrText xml:space="preserve"> COMMENTS  \* MERGEFORMAT </w:instrText>
    </w:r>
    <w:r w:rsidRPr="003D576D">
      <w:rPr>
        <w:rFonts w:cs="Arial"/>
        <w:sz w:val="14"/>
      </w:rPr>
      <w:fldChar w:fldCharType="end"/>
    </w:r>
    <w:r w:rsidR="003D576D" w:rsidRPr="003D576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4F15" w14:textId="77777777" w:rsidR="00021BBC" w:rsidRDefault="00021B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BBC" w:rsidRPr="00CB3D59" w14:paraId="4D912849" w14:textId="77777777">
      <w:tc>
        <w:tcPr>
          <w:tcW w:w="847" w:type="pct"/>
        </w:tcPr>
        <w:p w14:paraId="41FF8EA7" w14:textId="77777777" w:rsidR="00021BBC" w:rsidRPr="00F02A14" w:rsidRDefault="00021BB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4107516" w14:textId="5F2A4389" w:rsidR="00021BBC" w:rsidRPr="00F02A14" w:rsidRDefault="00021B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771" w:rsidRPr="00CF1771">
            <w:rPr>
              <w:rFonts w:cs="Arial"/>
              <w:szCs w:val="18"/>
            </w:rPr>
            <w:t>Victims of Crime (</w:t>
          </w:r>
          <w:r w:rsidR="00CF1771">
            <w:t>Financial Assistance) Act 2016</w:t>
          </w:r>
          <w:r>
            <w:rPr>
              <w:rFonts w:cs="Arial"/>
              <w:szCs w:val="18"/>
            </w:rPr>
            <w:fldChar w:fldCharType="end"/>
          </w:r>
        </w:p>
        <w:p w14:paraId="06688D5C" w14:textId="38795EFB" w:rsidR="00021BBC" w:rsidRPr="00F02A14" w:rsidRDefault="00021B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F177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F1771">
            <w:rPr>
              <w:rFonts w:cs="Arial"/>
              <w:szCs w:val="18"/>
            </w:rPr>
            <w:t>20/06/24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F1771">
            <w:rPr>
              <w:rFonts w:cs="Arial"/>
              <w:szCs w:val="18"/>
            </w:rPr>
            <w:t>-30/06/25</w:t>
          </w:r>
          <w:r w:rsidRPr="00F02A14">
            <w:rPr>
              <w:rFonts w:cs="Arial"/>
              <w:szCs w:val="18"/>
            </w:rPr>
            <w:fldChar w:fldCharType="end"/>
          </w:r>
        </w:p>
      </w:tc>
      <w:tc>
        <w:tcPr>
          <w:tcW w:w="1061" w:type="pct"/>
        </w:tcPr>
        <w:p w14:paraId="7403B705" w14:textId="25BA19D8" w:rsidR="00021BBC" w:rsidRPr="00F02A14" w:rsidRDefault="00021BB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F1771">
            <w:rPr>
              <w:rFonts w:cs="Arial"/>
              <w:szCs w:val="18"/>
            </w:rPr>
            <w:t>R8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F1771">
            <w:rPr>
              <w:rFonts w:cs="Arial"/>
              <w:szCs w:val="18"/>
            </w:rPr>
            <w:t>20/06/24</w:t>
          </w:r>
          <w:r w:rsidRPr="00F02A14">
            <w:rPr>
              <w:rFonts w:cs="Arial"/>
              <w:szCs w:val="18"/>
            </w:rPr>
            <w:fldChar w:fldCharType="end"/>
          </w:r>
        </w:p>
      </w:tc>
    </w:tr>
  </w:tbl>
  <w:p w14:paraId="54C360E5" w14:textId="3BEE4E27" w:rsidR="00021BBC"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61E5" w14:textId="77777777" w:rsidR="00021BBC" w:rsidRDefault="00021B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BBC" w:rsidRPr="00CB3D59" w14:paraId="60415E1C" w14:textId="77777777">
      <w:tc>
        <w:tcPr>
          <w:tcW w:w="1061" w:type="pct"/>
        </w:tcPr>
        <w:p w14:paraId="47FE7EBC" w14:textId="3296C3E4" w:rsidR="00021BBC" w:rsidRPr="00F02A14" w:rsidRDefault="00021BB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F1771">
            <w:rPr>
              <w:rFonts w:cs="Arial"/>
              <w:szCs w:val="18"/>
            </w:rPr>
            <w:t>R8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F1771">
            <w:rPr>
              <w:rFonts w:cs="Arial"/>
              <w:szCs w:val="18"/>
            </w:rPr>
            <w:t>20/06/24</w:t>
          </w:r>
          <w:r w:rsidRPr="00F02A14">
            <w:rPr>
              <w:rFonts w:cs="Arial"/>
              <w:szCs w:val="18"/>
            </w:rPr>
            <w:fldChar w:fldCharType="end"/>
          </w:r>
        </w:p>
      </w:tc>
      <w:tc>
        <w:tcPr>
          <w:tcW w:w="3092" w:type="pct"/>
        </w:tcPr>
        <w:p w14:paraId="0950C565" w14:textId="00FE2143" w:rsidR="00021BBC" w:rsidRPr="00F02A14" w:rsidRDefault="00021B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771" w:rsidRPr="00CF1771">
            <w:rPr>
              <w:rFonts w:cs="Arial"/>
              <w:szCs w:val="18"/>
            </w:rPr>
            <w:t>Victims of Crime (</w:t>
          </w:r>
          <w:r w:rsidR="00CF1771">
            <w:t>Financial Assistance) Act 2016</w:t>
          </w:r>
          <w:r>
            <w:rPr>
              <w:rFonts w:cs="Arial"/>
              <w:szCs w:val="18"/>
            </w:rPr>
            <w:fldChar w:fldCharType="end"/>
          </w:r>
        </w:p>
        <w:p w14:paraId="7AB17806" w14:textId="0451891E" w:rsidR="00021BBC" w:rsidRPr="00F02A14" w:rsidRDefault="00021B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F177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F1771">
            <w:rPr>
              <w:rFonts w:cs="Arial"/>
              <w:szCs w:val="18"/>
            </w:rPr>
            <w:t>20/06/24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F1771">
            <w:rPr>
              <w:rFonts w:cs="Arial"/>
              <w:szCs w:val="18"/>
            </w:rPr>
            <w:t>-30/06/25</w:t>
          </w:r>
          <w:r w:rsidRPr="00F02A14">
            <w:rPr>
              <w:rFonts w:cs="Arial"/>
              <w:szCs w:val="18"/>
            </w:rPr>
            <w:fldChar w:fldCharType="end"/>
          </w:r>
        </w:p>
      </w:tc>
      <w:tc>
        <w:tcPr>
          <w:tcW w:w="847" w:type="pct"/>
        </w:tcPr>
        <w:p w14:paraId="05567133" w14:textId="77777777" w:rsidR="00021BBC" w:rsidRPr="00F02A14" w:rsidRDefault="00021BB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C434EF" w14:textId="0F549BEB" w:rsidR="00021BBC"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3DB5" w14:textId="77777777" w:rsidR="001727C7" w:rsidRDefault="001727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27C7" w14:paraId="3967A009" w14:textId="77777777">
      <w:tc>
        <w:tcPr>
          <w:tcW w:w="847" w:type="pct"/>
        </w:tcPr>
        <w:p w14:paraId="57E92E95" w14:textId="77777777" w:rsidR="001727C7" w:rsidRDefault="001727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7ACDE46" w14:textId="669ECEA4" w:rsidR="001727C7" w:rsidRDefault="00211AE3">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2DD7FC99" w14:textId="2B335247" w:rsidR="001727C7" w:rsidRDefault="00211AE3">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1061" w:type="pct"/>
        </w:tcPr>
        <w:p w14:paraId="520232E7" w14:textId="5906CF00" w:rsidR="001727C7" w:rsidRDefault="00211AE3">
          <w:pPr>
            <w:pStyle w:val="Footer"/>
            <w:jc w:val="right"/>
          </w:pPr>
          <w:r>
            <w:fldChar w:fldCharType="begin"/>
          </w:r>
          <w:r>
            <w:instrText xml:space="preserve"> DOCPROPERTY "Category"  *\charformat  </w:instrText>
          </w:r>
          <w:r>
            <w:fldChar w:fldCharType="separate"/>
          </w:r>
          <w:r w:rsidR="00CF1771">
            <w:t>R8</w:t>
          </w:r>
          <w:r>
            <w:fldChar w:fldCharType="end"/>
          </w:r>
          <w:r w:rsidR="001727C7">
            <w:br/>
          </w:r>
          <w:r>
            <w:fldChar w:fldCharType="begin"/>
          </w:r>
          <w:r>
            <w:instrText xml:space="preserve"> DOCPROPERTY "RepubDt"  *\charformat  </w:instrText>
          </w:r>
          <w:r>
            <w:fldChar w:fldCharType="separate"/>
          </w:r>
          <w:r w:rsidR="00CF1771">
            <w:t>20/06/24</w:t>
          </w:r>
          <w:r>
            <w:fldChar w:fldCharType="end"/>
          </w:r>
        </w:p>
      </w:tc>
    </w:tr>
  </w:tbl>
  <w:p w14:paraId="5773441F" w14:textId="6706459F" w:rsidR="001727C7"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BFBB" w14:textId="77777777" w:rsidR="001727C7" w:rsidRDefault="001727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27C7" w14:paraId="096D619B" w14:textId="77777777">
      <w:tc>
        <w:tcPr>
          <w:tcW w:w="1061" w:type="pct"/>
        </w:tcPr>
        <w:p w14:paraId="60D112AB" w14:textId="4D61FB5E" w:rsidR="001727C7" w:rsidRDefault="00211AE3">
          <w:pPr>
            <w:pStyle w:val="Footer"/>
          </w:pPr>
          <w:r>
            <w:fldChar w:fldCharType="begin"/>
          </w:r>
          <w:r>
            <w:instrText xml:space="preserve"> DOCPROPERTY "Category"  *\charformat  </w:instrText>
          </w:r>
          <w:r>
            <w:fldChar w:fldCharType="separate"/>
          </w:r>
          <w:r w:rsidR="00CF1771">
            <w:t>R8</w:t>
          </w:r>
          <w:r>
            <w:fldChar w:fldCharType="end"/>
          </w:r>
          <w:r w:rsidR="001727C7">
            <w:br/>
          </w:r>
          <w:r>
            <w:fldChar w:fldCharType="begin"/>
          </w:r>
          <w:r>
            <w:instrText xml:space="preserve"> DOCPROPERTY "RepubDt"  *\charformat  </w:instrText>
          </w:r>
          <w:r>
            <w:fldChar w:fldCharType="separate"/>
          </w:r>
          <w:r w:rsidR="00CF1771">
            <w:t>20/06/24</w:t>
          </w:r>
          <w:r>
            <w:fldChar w:fldCharType="end"/>
          </w:r>
        </w:p>
      </w:tc>
      <w:tc>
        <w:tcPr>
          <w:tcW w:w="3092" w:type="pct"/>
        </w:tcPr>
        <w:p w14:paraId="4FC60AA1" w14:textId="026EC5D8" w:rsidR="001727C7" w:rsidRDefault="00211AE3">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7B929A87" w14:textId="548CEDC7" w:rsidR="001727C7" w:rsidRDefault="00211AE3">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847" w:type="pct"/>
        </w:tcPr>
        <w:p w14:paraId="423F174B" w14:textId="77777777" w:rsidR="001727C7" w:rsidRDefault="001727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446241E" w14:textId="40390875" w:rsidR="001727C7"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7A8F" w14:textId="77777777" w:rsidR="001727C7" w:rsidRDefault="001727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27C7" w14:paraId="6BF0F67C" w14:textId="77777777">
      <w:tc>
        <w:tcPr>
          <w:tcW w:w="847" w:type="pct"/>
        </w:tcPr>
        <w:p w14:paraId="34C2B7C3" w14:textId="77777777" w:rsidR="001727C7" w:rsidRDefault="001727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D107867" w14:textId="7A315F4B" w:rsidR="001727C7" w:rsidRDefault="00211AE3">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6BE7C29C" w14:textId="05ADC2DA" w:rsidR="001727C7" w:rsidRDefault="00211AE3">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1061" w:type="pct"/>
        </w:tcPr>
        <w:p w14:paraId="3521C78B" w14:textId="3107BEAA" w:rsidR="001727C7" w:rsidRDefault="00211AE3">
          <w:pPr>
            <w:pStyle w:val="Footer"/>
            <w:jc w:val="right"/>
          </w:pPr>
          <w:r>
            <w:fldChar w:fldCharType="begin"/>
          </w:r>
          <w:r>
            <w:instrText xml:space="preserve"> DOCPROPERTY "Category"  *\charformat  </w:instrText>
          </w:r>
          <w:r>
            <w:fldChar w:fldCharType="separate"/>
          </w:r>
          <w:r w:rsidR="00CF1771">
            <w:t>R8</w:t>
          </w:r>
          <w:r>
            <w:fldChar w:fldCharType="end"/>
          </w:r>
          <w:r w:rsidR="001727C7">
            <w:br/>
          </w:r>
          <w:r>
            <w:fldChar w:fldCharType="begin"/>
          </w:r>
          <w:r>
            <w:instrText xml:space="preserve"> DOCPROPERTY "RepubDt"  *\charformat  </w:instrText>
          </w:r>
          <w:r>
            <w:fldChar w:fldCharType="separate"/>
          </w:r>
          <w:r w:rsidR="00CF1771">
            <w:t>20/06/24</w:t>
          </w:r>
          <w:r>
            <w:fldChar w:fldCharType="end"/>
          </w:r>
        </w:p>
      </w:tc>
    </w:tr>
  </w:tbl>
  <w:p w14:paraId="162CEED5" w14:textId="6AFBD4DB" w:rsidR="001727C7"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6293" w14:textId="77777777" w:rsidR="001727C7" w:rsidRDefault="001727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27C7" w14:paraId="1E140732" w14:textId="77777777">
      <w:tc>
        <w:tcPr>
          <w:tcW w:w="1061" w:type="pct"/>
        </w:tcPr>
        <w:p w14:paraId="1E417FE4" w14:textId="4BFC2D17" w:rsidR="001727C7" w:rsidRDefault="00211AE3">
          <w:pPr>
            <w:pStyle w:val="Footer"/>
          </w:pPr>
          <w:r>
            <w:fldChar w:fldCharType="begin"/>
          </w:r>
          <w:r>
            <w:instrText xml:space="preserve"> DOCPROPERTY "Category"  *\charformat  </w:instrText>
          </w:r>
          <w:r>
            <w:fldChar w:fldCharType="separate"/>
          </w:r>
          <w:r w:rsidR="00CF1771">
            <w:t>R8</w:t>
          </w:r>
          <w:r>
            <w:fldChar w:fldCharType="end"/>
          </w:r>
          <w:r w:rsidR="001727C7">
            <w:br/>
          </w:r>
          <w:r>
            <w:fldChar w:fldCharType="begin"/>
          </w:r>
          <w:r>
            <w:instrText xml:space="preserve"> DOCPROPERTY "RepubDt"  *\charformat  </w:instrText>
          </w:r>
          <w:r>
            <w:fldChar w:fldCharType="separate"/>
          </w:r>
          <w:r w:rsidR="00CF1771">
            <w:t>20/06/24</w:t>
          </w:r>
          <w:r>
            <w:fldChar w:fldCharType="end"/>
          </w:r>
        </w:p>
      </w:tc>
      <w:tc>
        <w:tcPr>
          <w:tcW w:w="3092" w:type="pct"/>
        </w:tcPr>
        <w:p w14:paraId="51D4032D" w14:textId="4AD94CD7" w:rsidR="001727C7" w:rsidRDefault="00211AE3">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4D8ABBC6" w14:textId="5B29C1E7" w:rsidR="001727C7" w:rsidRDefault="00211AE3">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847" w:type="pct"/>
        </w:tcPr>
        <w:p w14:paraId="5E528062" w14:textId="77777777" w:rsidR="001727C7" w:rsidRDefault="001727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164C99B" w14:textId="76A9CBC9" w:rsidR="001727C7" w:rsidRPr="003D576D" w:rsidRDefault="00211AE3"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10B" w14:textId="47FCA505" w:rsidR="001727C7" w:rsidRPr="003D576D" w:rsidRDefault="003D576D" w:rsidP="003D576D">
    <w:pPr>
      <w:pStyle w:val="Footer"/>
      <w:jc w:val="center"/>
      <w:rPr>
        <w:rFonts w:cs="Arial"/>
        <w:sz w:val="14"/>
      </w:rPr>
    </w:pPr>
    <w:r w:rsidRPr="003D576D">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ADDD" w14:textId="59D1281C" w:rsidR="001727C7" w:rsidRPr="003D576D" w:rsidRDefault="001727C7" w:rsidP="003D576D">
    <w:pPr>
      <w:pStyle w:val="Footer"/>
      <w:jc w:val="center"/>
      <w:rPr>
        <w:rFonts w:cs="Arial"/>
        <w:sz w:val="14"/>
      </w:rPr>
    </w:pPr>
    <w:r w:rsidRPr="003D576D">
      <w:rPr>
        <w:rFonts w:cs="Arial"/>
        <w:sz w:val="14"/>
      </w:rPr>
      <w:fldChar w:fldCharType="begin"/>
    </w:r>
    <w:r w:rsidRPr="003D576D">
      <w:rPr>
        <w:rFonts w:cs="Arial"/>
        <w:sz w:val="14"/>
      </w:rPr>
      <w:instrText xml:space="preserve"> COMMENTS  \* MERGEFORMAT </w:instrText>
    </w:r>
    <w:r w:rsidRPr="003D576D">
      <w:rPr>
        <w:rFonts w:cs="Arial"/>
        <w:sz w:val="14"/>
      </w:rPr>
      <w:fldChar w:fldCharType="end"/>
    </w:r>
    <w:r w:rsidR="003D576D" w:rsidRPr="003D576D">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1201" w14:textId="5A21B2B1" w:rsidR="001727C7" w:rsidRPr="003D576D" w:rsidRDefault="003D576D" w:rsidP="003D576D">
    <w:pPr>
      <w:pStyle w:val="Footer"/>
      <w:jc w:val="center"/>
      <w:rPr>
        <w:rFonts w:cs="Arial"/>
        <w:sz w:val="14"/>
      </w:rPr>
    </w:pPr>
    <w:r w:rsidRPr="003D576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E8C6" w14:textId="7231A722" w:rsidR="00A6736A" w:rsidRPr="003D576D" w:rsidRDefault="003D576D" w:rsidP="003D576D">
    <w:pPr>
      <w:pStyle w:val="Footer"/>
      <w:jc w:val="center"/>
      <w:rPr>
        <w:rFonts w:cs="Arial"/>
        <w:sz w:val="14"/>
      </w:rPr>
    </w:pPr>
    <w:r w:rsidRPr="003D576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1EA8" w14:textId="77777777" w:rsidR="0029299D" w:rsidRDefault="0029299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9299D" w14:paraId="68C227B5" w14:textId="77777777">
      <w:tc>
        <w:tcPr>
          <w:tcW w:w="846" w:type="pct"/>
        </w:tcPr>
        <w:p w14:paraId="0B7CD92B" w14:textId="77777777" w:rsidR="0029299D" w:rsidRDefault="0029299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4FA3FAB2" w14:textId="1BCB3864" w:rsidR="0029299D" w:rsidRDefault="0029299D">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60D561B8" w14:textId="7F714DE8" w:rsidR="0029299D" w:rsidRDefault="0029299D">
          <w:pPr>
            <w:pStyle w:val="FooterInfoCentre"/>
          </w:pPr>
          <w:r>
            <w:fldChar w:fldCharType="begin"/>
          </w:r>
          <w:r>
            <w:instrText xml:space="preserve"> DOCPROPERTY "Eff"  </w:instrText>
          </w:r>
          <w:r>
            <w:fldChar w:fldCharType="separate"/>
          </w:r>
          <w:r w:rsidR="00CF1771">
            <w:t xml:space="preserve">Effective:  </w:t>
          </w:r>
          <w:r>
            <w:fldChar w:fldCharType="end"/>
          </w:r>
          <w:r>
            <w:fldChar w:fldCharType="begin"/>
          </w:r>
          <w:r>
            <w:instrText xml:space="preserve"> DOCPROPERTY "StartDt"   </w:instrText>
          </w:r>
          <w:r>
            <w:fldChar w:fldCharType="separate"/>
          </w:r>
          <w:r w:rsidR="00CF1771">
            <w:t>20/06/24</w:t>
          </w:r>
          <w:r>
            <w:fldChar w:fldCharType="end"/>
          </w:r>
          <w:r>
            <w:fldChar w:fldCharType="begin"/>
          </w:r>
          <w:r>
            <w:instrText xml:space="preserve"> DOCPROPERTY "EndDt"  </w:instrText>
          </w:r>
          <w:r>
            <w:fldChar w:fldCharType="separate"/>
          </w:r>
          <w:r w:rsidR="00CF1771">
            <w:t>-30/06/25</w:t>
          </w:r>
          <w:r>
            <w:fldChar w:fldCharType="end"/>
          </w:r>
        </w:p>
      </w:tc>
      <w:tc>
        <w:tcPr>
          <w:tcW w:w="1061" w:type="pct"/>
        </w:tcPr>
        <w:p w14:paraId="7512AEA0" w14:textId="4FE9D46A" w:rsidR="0029299D" w:rsidRDefault="0029299D">
          <w:pPr>
            <w:pStyle w:val="Footer"/>
            <w:jc w:val="right"/>
          </w:pPr>
          <w:r>
            <w:fldChar w:fldCharType="begin"/>
          </w:r>
          <w:r>
            <w:instrText xml:space="preserve"> DOCPROPERTY "Category"  </w:instrText>
          </w:r>
          <w:r>
            <w:fldChar w:fldCharType="separate"/>
          </w:r>
          <w:r w:rsidR="00CF1771">
            <w:t>R8</w:t>
          </w:r>
          <w:r>
            <w:fldChar w:fldCharType="end"/>
          </w:r>
          <w:r>
            <w:br/>
          </w:r>
          <w:r>
            <w:fldChar w:fldCharType="begin"/>
          </w:r>
          <w:r>
            <w:instrText xml:space="preserve"> DOCPROPERTY "RepubDt"  </w:instrText>
          </w:r>
          <w:r>
            <w:fldChar w:fldCharType="separate"/>
          </w:r>
          <w:r w:rsidR="00CF1771">
            <w:t>20/06/24</w:t>
          </w:r>
          <w:r>
            <w:fldChar w:fldCharType="end"/>
          </w:r>
        </w:p>
      </w:tc>
    </w:tr>
  </w:tbl>
  <w:p w14:paraId="7B7A470E" w14:textId="7BF74118" w:rsidR="0029299D" w:rsidRPr="003D576D" w:rsidRDefault="0029299D"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C612" w14:textId="77777777" w:rsidR="0029299D" w:rsidRDefault="002929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299D" w14:paraId="41375464" w14:textId="77777777">
      <w:tc>
        <w:tcPr>
          <w:tcW w:w="1061" w:type="pct"/>
        </w:tcPr>
        <w:p w14:paraId="62948F95" w14:textId="1949B2C8" w:rsidR="0029299D" w:rsidRDefault="0029299D">
          <w:pPr>
            <w:pStyle w:val="Footer"/>
          </w:pPr>
          <w:r>
            <w:fldChar w:fldCharType="begin"/>
          </w:r>
          <w:r>
            <w:instrText xml:space="preserve"> DOCPROPERTY "Category"  </w:instrText>
          </w:r>
          <w:r>
            <w:fldChar w:fldCharType="separate"/>
          </w:r>
          <w:r w:rsidR="00CF1771">
            <w:t>R8</w:t>
          </w:r>
          <w:r>
            <w:fldChar w:fldCharType="end"/>
          </w:r>
          <w:r>
            <w:br/>
          </w:r>
          <w:r>
            <w:fldChar w:fldCharType="begin"/>
          </w:r>
          <w:r>
            <w:instrText xml:space="preserve"> DOCPROPERTY "RepubDt"  </w:instrText>
          </w:r>
          <w:r>
            <w:fldChar w:fldCharType="separate"/>
          </w:r>
          <w:r w:rsidR="00CF1771">
            <w:t>20/06/24</w:t>
          </w:r>
          <w:r>
            <w:fldChar w:fldCharType="end"/>
          </w:r>
        </w:p>
      </w:tc>
      <w:tc>
        <w:tcPr>
          <w:tcW w:w="3093" w:type="pct"/>
        </w:tcPr>
        <w:p w14:paraId="7855284F" w14:textId="26D74005" w:rsidR="0029299D" w:rsidRDefault="0029299D">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75F84F17" w14:textId="0BA956D2" w:rsidR="0029299D" w:rsidRDefault="0029299D">
          <w:pPr>
            <w:pStyle w:val="FooterInfoCentre"/>
          </w:pPr>
          <w:r>
            <w:fldChar w:fldCharType="begin"/>
          </w:r>
          <w:r>
            <w:instrText xml:space="preserve"> DOCPROPERTY "Eff"  </w:instrText>
          </w:r>
          <w:r>
            <w:fldChar w:fldCharType="separate"/>
          </w:r>
          <w:r w:rsidR="00CF1771">
            <w:t xml:space="preserve">Effective:  </w:t>
          </w:r>
          <w:r>
            <w:fldChar w:fldCharType="end"/>
          </w:r>
          <w:r>
            <w:fldChar w:fldCharType="begin"/>
          </w:r>
          <w:r>
            <w:instrText xml:space="preserve"> DOCPROPERTY "StartDt"  </w:instrText>
          </w:r>
          <w:r>
            <w:fldChar w:fldCharType="separate"/>
          </w:r>
          <w:r w:rsidR="00CF1771">
            <w:t>20/06/24</w:t>
          </w:r>
          <w:r>
            <w:fldChar w:fldCharType="end"/>
          </w:r>
          <w:r>
            <w:fldChar w:fldCharType="begin"/>
          </w:r>
          <w:r>
            <w:instrText xml:space="preserve"> DOCPROPERTY "EndDt"  </w:instrText>
          </w:r>
          <w:r>
            <w:fldChar w:fldCharType="separate"/>
          </w:r>
          <w:r w:rsidR="00CF1771">
            <w:t>-30/06/25</w:t>
          </w:r>
          <w:r>
            <w:fldChar w:fldCharType="end"/>
          </w:r>
        </w:p>
      </w:tc>
      <w:tc>
        <w:tcPr>
          <w:tcW w:w="846" w:type="pct"/>
        </w:tcPr>
        <w:p w14:paraId="51FF10E0" w14:textId="77777777" w:rsidR="0029299D" w:rsidRDefault="002929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2AD5334" w14:textId="7263DBE1" w:rsidR="0029299D" w:rsidRPr="003D576D" w:rsidRDefault="0029299D"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9FCE" w14:textId="77777777" w:rsidR="0029299D" w:rsidRDefault="002929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299D" w14:paraId="2C8B56AA" w14:textId="77777777">
      <w:tc>
        <w:tcPr>
          <w:tcW w:w="1061" w:type="pct"/>
        </w:tcPr>
        <w:p w14:paraId="74B98A95" w14:textId="39BFDAE4" w:rsidR="0029299D" w:rsidRDefault="0029299D">
          <w:pPr>
            <w:pStyle w:val="Footer"/>
          </w:pPr>
          <w:r>
            <w:fldChar w:fldCharType="begin"/>
          </w:r>
          <w:r>
            <w:instrText xml:space="preserve"> DOCPROPERTY "Category"  </w:instrText>
          </w:r>
          <w:r>
            <w:fldChar w:fldCharType="separate"/>
          </w:r>
          <w:r w:rsidR="00CF1771">
            <w:t>R8</w:t>
          </w:r>
          <w:r>
            <w:fldChar w:fldCharType="end"/>
          </w:r>
          <w:r>
            <w:br/>
          </w:r>
          <w:r>
            <w:fldChar w:fldCharType="begin"/>
          </w:r>
          <w:r>
            <w:instrText xml:space="preserve"> DOCPROPERTY "RepubDt"  </w:instrText>
          </w:r>
          <w:r>
            <w:fldChar w:fldCharType="separate"/>
          </w:r>
          <w:r w:rsidR="00CF1771">
            <w:t>20/06/24</w:t>
          </w:r>
          <w:r>
            <w:fldChar w:fldCharType="end"/>
          </w:r>
        </w:p>
      </w:tc>
      <w:tc>
        <w:tcPr>
          <w:tcW w:w="3093" w:type="pct"/>
        </w:tcPr>
        <w:p w14:paraId="0D0673F0" w14:textId="45B7704B" w:rsidR="0029299D" w:rsidRDefault="0029299D">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4B9A70C4" w14:textId="392548CC" w:rsidR="0029299D" w:rsidRDefault="0029299D">
          <w:pPr>
            <w:pStyle w:val="FooterInfoCentre"/>
          </w:pPr>
          <w:r>
            <w:fldChar w:fldCharType="begin"/>
          </w:r>
          <w:r>
            <w:instrText xml:space="preserve"> DOCPROPERTY "Eff"  </w:instrText>
          </w:r>
          <w:r>
            <w:fldChar w:fldCharType="separate"/>
          </w:r>
          <w:r w:rsidR="00CF1771">
            <w:t xml:space="preserve">Effective:  </w:t>
          </w:r>
          <w:r>
            <w:fldChar w:fldCharType="end"/>
          </w:r>
          <w:r>
            <w:fldChar w:fldCharType="begin"/>
          </w:r>
          <w:r>
            <w:instrText xml:space="preserve"> DOCPROPERTY "StartDt"   </w:instrText>
          </w:r>
          <w:r>
            <w:fldChar w:fldCharType="separate"/>
          </w:r>
          <w:r w:rsidR="00CF1771">
            <w:t>20/06/24</w:t>
          </w:r>
          <w:r>
            <w:fldChar w:fldCharType="end"/>
          </w:r>
          <w:r>
            <w:fldChar w:fldCharType="begin"/>
          </w:r>
          <w:r>
            <w:instrText xml:space="preserve"> DOCPROPERTY "EndDt"  </w:instrText>
          </w:r>
          <w:r>
            <w:fldChar w:fldCharType="separate"/>
          </w:r>
          <w:r w:rsidR="00CF1771">
            <w:t>-30/06/25</w:t>
          </w:r>
          <w:r>
            <w:fldChar w:fldCharType="end"/>
          </w:r>
        </w:p>
      </w:tc>
      <w:tc>
        <w:tcPr>
          <w:tcW w:w="846" w:type="pct"/>
        </w:tcPr>
        <w:p w14:paraId="7EE4D9FA" w14:textId="77777777" w:rsidR="0029299D" w:rsidRDefault="002929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88818F" w14:textId="51C7A077" w:rsidR="0029299D" w:rsidRPr="003D576D" w:rsidRDefault="0029299D"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FC5" w14:textId="77777777" w:rsidR="00765D40" w:rsidRDefault="00765D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D40" w14:paraId="6C5FBDD9" w14:textId="77777777">
      <w:tc>
        <w:tcPr>
          <w:tcW w:w="847" w:type="pct"/>
        </w:tcPr>
        <w:p w14:paraId="4E7AA720" w14:textId="77777777" w:rsidR="00765D40" w:rsidRDefault="00765D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26A594E" w14:textId="0BB547EE" w:rsidR="00765D40" w:rsidRDefault="00765D40">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54F0E7A4" w14:textId="58A8A6EF" w:rsidR="00765D40" w:rsidRDefault="00765D40">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1061" w:type="pct"/>
        </w:tcPr>
        <w:p w14:paraId="38F36468" w14:textId="0739DEDA" w:rsidR="00765D40" w:rsidRDefault="00765D40">
          <w:pPr>
            <w:pStyle w:val="Footer"/>
            <w:jc w:val="right"/>
          </w:pPr>
          <w:r>
            <w:fldChar w:fldCharType="begin"/>
          </w:r>
          <w:r>
            <w:instrText xml:space="preserve"> DOCPROPERTY "Category"  *\charformat  </w:instrText>
          </w:r>
          <w:r>
            <w:fldChar w:fldCharType="separate"/>
          </w:r>
          <w:r w:rsidR="00CF1771">
            <w:t>R8</w:t>
          </w:r>
          <w:r>
            <w:fldChar w:fldCharType="end"/>
          </w:r>
          <w:r>
            <w:br/>
          </w:r>
          <w:r>
            <w:fldChar w:fldCharType="begin"/>
          </w:r>
          <w:r>
            <w:instrText xml:space="preserve"> DOCPROPERTY "RepubDt"  *\charformat  </w:instrText>
          </w:r>
          <w:r>
            <w:fldChar w:fldCharType="separate"/>
          </w:r>
          <w:r w:rsidR="00CF1771">
            <w:t>20/06/24</w:t>
          </w:r>
          <w:r>
            <w:fldChar w:fldCharType="end"/>
          </w:r>
        </w:p>
      </w:tc>
    </w:tr>
  </w:tbl>
  <w:p w14:paraId="30032665" w14:textId="2319C041" w:rsidR="00765D40" w:rsidRPr="003D576D" w:rsidRDefault="00765D40"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05F6" w14:textId="77777777" w:rsidR="00765D40" w:rsidRDefault="00765D4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D40" w14:paraId="5109E558" w14:textId="77777777">
      <w:tc>
        <w:tcPr>
          <w:tcW w:w="1061" w:type="pct"/>
        </w:tcPr>
        <w:p w14:paraId="3D7D9EFC" w14:textId="770EB456" w:rsidR="00765D40" w:rsidRDefault="00765D40">
          <w:pPr>
            <w:pStyle w:val="Footer"/>
          </w:pPr>
          <w:r>
            <w:fldChar w:fldCharType="begin"/>
          </w:r>
          <w:r>
            <w:instrText xml:space="preserve"> DOCPROPERTY "Category"  *\charformat  </w:instrText>
          </w:r>
          <w:r>
            <w:fldChar w:fldCharType="separate"/>
          </w:r>
          <w:r w:rsidR="00CF1771">
            <w:t>R8</w:t>
          </w:r>
          <w:r>
            <w:fldChar w:fldCharType="end"/>
          </w:r>
          <w:r>
            <w:br/>
          </w:r>
          <w:r>
            <w:fldChar w:fldCharType="begin"/>
          </w:r>
          <w:r>
            <w:instrText xml:space="preserve"> DOCPROPERTY "RepubDt"  *\charformat  </w:instrText>
          </w:r>
          <w:r>
            <w:fldChar w:fldCharType="separate"/>
          </w:r>
          <w:r w:rsidR="00CF1771">
            <w:t>20/06/24</w:t>
          </w:r>
          <w:r>
            <w:fldChar w:fldCharType="end"/>
          </w:r>
        </w:p>
      </w:tc>
      <w:tc>
        <w:tcPr>
          <w:tcW w:w="3092" w:type="pct"/>
        </w:tcPr>
        <w:p w14:paraId="174903B0" w14:textId="77614B74" w:rsidR="00765D40" w:rsidRDefault="00765D40">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671F3E1E" w14:textId="032EFBB6" w:rsidR="00765D40" w:rsidRDefault="00765D40">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847" w:type="pct"/>
        </w:tcPr>
        <w:p w14:paraId="349EF42B" w14:textId="77777777" w:rsidR="00765D40" w:rsidRDefault="00765D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3B04501" w14:textId="43B8C992" w:rsidR="00765D40" w:rsidRPr="003D576D" w:rsidRDefault="00765D40"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CD88" w14:textId="77777777" w:rsidR="00765D40" w:rsidRDefault="00765D40">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765D40" w14:paraId="785EBEED" w14:textId="77777777">
      <w:tc>
        <w:tcPr>
          <w:tcW w:w="1061" w:type="pct"/>
        </w:tcPr>
        <w:p w14:paraId="03B7B539" w14:textId="0AB4826C" w:rsidR="00765D40" w:rsidRDefault="00765D40">
          <w:pPr>
            <w:pStyle w:val="Footer"/>
          </w:pPr>
          <w:r>
            <w:fldChar w:fldCharType="begin"/>
          </w:r>
          <w:r>
            <w:instrText xml:space="preserve"> DOCPROPERTY "Category"  *\charformat  </w:instrText>
          </w:r>
          <w:r>
            <w:fldChar w:fldCharType="separate"/>
          </w:r>
          <w:r w:rsidR="00CF1771">
            <w:t>R8</w:t>
          </w:r>
          <w:r>
            <w:fldChar w:fldCharType="end"/>
          </w:r>
          <w:r>
            <w:br/>
          </w:r>
          <w:r>
            <w:fldChar w:fldCharType="begin"/>
          </w:r>
          <w:r>
            <w:instrText xml:space="preserve"> DOCPROPERTY "RepubDt"  *\charformat  </w:instrText>
          </w:r>
          <w:r>
            <w:fldChar w:fldCharType="separate"/>
          </w:r>
          <w:r w:rsidR="00CF1771">
            <w:t>20/06/24</w:t>
          </w:r>
          <w:r>
            <w:fldChar w:fldCharType="end"/>
          </w:r>
        </w:p>
      </w:tc>
      <w:tc>
        <w:tcPr>
          <w:tcW w:w="3092" w:type="pct"/>
        </w:tcPr>
        <w:p w14:paraId="39B004E1" w14:textId="334BAFC8" w:rsidR="00765D40" w:rsidRDefault="00765D40">
          <w:pPr>
            <w:pStyle w:val="Footer"/>
            <w:jc w:val="center"/>
          </w:pPr>
          <w:r>
            <w:fldChar w:fldCharType="begin"/>
          </w:r>
          <w:r>
            <w:instrText xml:space="preserve"> REF Citation *\charformat </w:instrText>
          </w:r>
          <w:r>
            <w:fldChar w:fldCharType="separate"/>
          </w:r>
          <w:r w:rsidR="00CF1771">
            <w:t>Victims of Crime (Financial Assistance) Act 2016</w:t>
          </w:r>
          <w:r>
            <w:fldChar w:fldCharType="end"/>
          </w:r>
        </w:p>
        <w:p w14:paraId="30B7F5EB" w14:textId="63F9E590" w:rsidR="00765D40" w:rsidRDefault="00765D40">
          <w:pPr>
            <w:pStyle w:val="FooterInfoCentre"/>
          </w:pPr>
          <w:r>
            <w:fldChar w:fldCharType="begin"/>
          </w:r>
          <w:r>
            <w:instrText xml:space="preserve"> DOCPROPERTY "Eff"  *\charformat </w:instrText>
          </w:r>
          <w:r>
            <w:fldChar w:fldCharType="separate"/>
          </w:r>
          <w:r w:rsidR="00CF1771">
            <w:t xml:space="preserve">Effective:  </w:t>
          </w:r>
          <w:r>
            <w:fldChar w:fldCharType="end"/>
          </w:r>
          <w:r>
            <w:fldChar w:fldCharType="begin"/>
          </w:r>
          <w:r>
            <w:instrText xml:space="preserve"> DOCPROPERTY "StartDt"  *\charformat </w:instrText>
          </w:r>
          <w:r>
            <w:fldChar w:fldCharType="separate"/>
          </w:r>
          <w:r w:rsidR="00CF1771">
            <w:t>20/06/24</w:t>
          </w:r>
          <w:r>
            <w:fldChar w:fldCharType="end"/>
          </w:r>
          <w:r>
            <w:fldChar w:fldCharType="begin"/>
          </w:r>
          <w:r>
            <w:instrText xml:space="preserve"> DOCPROPERTY "EndDt"  *\charformat </w:instrText>
          </w:r>
          <w:r>
            <w:fldChar w:fldCharType="separate"/>
          </w:r>
          <w:r w:rsidR="00CF1771">
            <w:t>-30/06/25</w:t>
          </w:r>
          <w:r>
            <w:fldChar w:fldCharType="end"/>
          </w:r>
        </w:p>
      </w:tc>
      <w:tc>
        <w:tcPr>
          <w:tcW w:w="847" w:type="pct"/>
        </w:tcPr>
        <w:p w14:paraId="1C620B78" w14:textId="77777777" w:rsidR="00765D40" w:rsidRDefault="00765D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CF7D1C" w14:textId="57892762" w:rsidR="00765D40" w:rsidRPr="003D576D" w:rsidRDefault="00765D40" w:rsidP="003D576D">
    <w:pPr>
      <w:pStyle w:val="Status"/>
      <w:rPr>
        <w:rFonts w:cs="Arial"/>
      </w:rPr>
    </w:pPr>
    <w:r w:rsidRPr="003D576D">
      <w:rPr>
        <w:rFonts w:cs="Arial"/>
      </w:rPr>
      <w:fldChar w:fldCharType="begin"/>
    </w:r>
    <w:r w:rsidRPr="003D576D">
      <w:rPr>
        <w:rFonts w:cs="Arial"/>
      </w:rPr>
      <w:instrText xml:space="preserve"> DOCPROPERTY "Status" </w:instrText>
    </w:r>
    <w:r w:rsidRPr="003D576D">
      <w:rPr>
        <w:rFonts w:cs="Arial"/>
      </w:rPr>
      <w:fldChar w:fldCharType="separate"/>
    </w:r>
    <w:r w:rsidR="00CF1771" w:rsidRPr="003D576D">
      <w:rPr>
        <w:rFonts w:cs="Arial"/>
      </w:rPr>
      <w:t xml:space="preserve"> </w:t>
    </w:r>
    <w:r w:rsidRPr="003D576D">
      <w:rPr>
        <w:rFonts w:cs="Arial"/>
      </w:rPr>
      <w:fldChar w:fldCharType="end"/>
    </w:r>
    <w:r w:rsidR="003D576D" w:rsidRPr="003D576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336A" w14:textId="77777777" w:rsidR="009E5BC5" w:rsidRDefault="009E5BC5">
      <w:r>
        <w:separator/>
      </w:r>
    </w:p>
  </w:footnote>
  <w:footnote w:type="continuationSeparator" w:id="0">
    <w:p w14:paraId="2AAB9A05" w14:textId="77777777" w:rsidR="009E5BC5" w:rsidRDefault="009E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E0A1" w14:textId="77777777" w:rsidR="00A6736A" w:rsidRDefault="00A673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29299D" w14:paraId="48C7BAD2" w14:textId="77777777" w:rsidTr="00204F9C">
      <w:tc>
        <w:tcPr>
          <w:tcW w:w="1701" w:type="dxa"/>
        </w:tcPr>
        <w:p w14:paraId="04B46764" w14:textId="25CBF7F8" w:rsidR="009744DD" w:rsidRDefault="009744DD" w:rsidP="00204F9C">
          <w:pPr>
            <w:pStyle w:val="HeaderEven"/>
            <w:rPr>
              <w:b/>
            </w:rPr>
          </w:pPr>
          <w:r>
            <w:rPr>
              <w:b/>
            </w:rPr>
            <w:fldChar w:fldCharType="begin"/>
          </w:r>
          <w:r>
            <w:rPr>
              <w:b/>
            </w:rPr>
            <w:instrText xml:space="preserve"> STYLEREF CharPartNo \*charformat </w:instrText>
          </w:r>
          <w:r>
            <w:rPr>
              <w:b/>
            </w:rPr>
            <w:fldChar w:fldCharType="separate"/>
          </w:r>
          <w:r w:rsidR="003D576D">
            <w:rPr>
              <w:b/>
              <w:noProof/>
            </w:rPr>
            <w:t>Part 10</w:t>
          </w:r>
          <w:r>
            <w:rPr>
              <w:b/>
            </w:rPr>
            <w:fldChar w:fldCharType="end"/>
          </w:r>
        </w:p>
      </w:tc>
      <w:tc>
        <w:tcPr>
          <w:tcW w:w="6320" w:type="dxa"/>
        </w:tcPr>
        <w:p w14:paraId="17EF0CB8" w14:textId="739E5062" w:rsidR="009744DD" w:rsidRDefault="009744DD" w:rsidP="00204F9C">
          <w:pPr>
            <w:pStyle w:val="HeaderEven"/>
          </w:pPr>
          <w:r>
            <w:rPr>
              <w:noProof/>
            </w:rPr>
            <w:fldChar w:fldCharType="begin"/>
          </w:r>
          <w:r>
            <w:rPr>
              <w:noProof/>
            </w:rPr>
            <w:instrText xml:space="preserve"> STYLEREF CharPartText \*charformat </w:instrText>
          </w:r>
          <w:r>
            <w:rPr>
              <w:noProof/>
            </w:rPr>
            <w:fldChar w:fldCharType="separate"/>
          </w:r>
          <w:r w:rsidR="003D576D">
            <w:rPr>
              <w:noProof/>
            </w:rPr>
            <w:t>Miscellaneous</w:t>
          </w:r>
          <w:r>
            <w:rPr>
              <w:noProof/>
            </w:rPr>
            <w:fldChar w:fldCharType="end"/>
          </w:r>
        </w:p>
      </w:tc>
    </w:tr>
    <w:tr w:rsidR="0029299D" w14:paraId="10F3E982" w14:textId="77777777" w:rsidTr="00204F9C">
      <w:tc>
        <w:tcPr>
          <w:tcW w:w="1701" w:type="dxa"/>
        </w:tcPr>
        <w:p w14:paraId="3156EB2C" w14:textId="65ED91E6" w:rsidR="009744DD" w:rsidRDefault="009744DD"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E88CB80" w14:textId="1D3C4AFA" w:rsidR="009744DD" w:rsidRDefault="009744DD" w:rsidP="00204F9C">
          <w:pPr>
            <w:pStyle w:val="HeaderEven"/>
          </w:pPr>
          <w:r>
            <w:fldChar w:fldCharType="begin"/>
          </w:r>
          <w:r>
            <w:instrText xml:space="preserve"> STYLEREF CharDivText \*charformat </w:instrText>
          </w:r>
          <w:r>
            <w:fldChar w:fldCharType="end"/>
          </w:r>
        </w:p>
      </w:tc>
    </w:tr>
    <w:tr w:rsidR="009744DD" w14:paraId="79BFC931" w14:textId="77777777" w:rsidTr="00204F9C">
      <w:trPr>
        <w:cantSplit/>
      </w:trPr>
      <w:tc>
        <w:tcPr>
          <w:tcW w:w="1701" w:type="dxa"/>
          <w:gridSpan w:val="2"/>
          <w:tcBorders>
            <w:bottom w:val="single" w:sz="4" w:space="0" w:color="auto"/>
          </w:tcBorders>
        </w:tcPr>
        <w:p w14:paraId="7851EB60" w14:textId="1CB363B4" w:rsidR="009744DD" w:rsidRDefault="003D576D" w:rsidP="00204F9C">
          <w:pPr>
            <w:pStyle w:val="HeaderEven6"/>
          </w:pPr>
          <w:r>
            <w:fldChar w:fldCharType="begin"/>
          </w:r>
          <w:r>
            <w:instrText xml:space="preserve"> DOCPROPERTY "Company"  \* MERGEFORMAT </w:instrText>
          </w:r>
          <w:r>
            <w:fldChar w:fldCharType="separate"/>
          </w:r>
          <w:r w:rsidR="00CF1771">
            <w:t>Section</w:t>
          </w:r>
          <w:r>
            <w:fldChar w:fldCharType="end"/>
          </w:r>
          <w:r w:rsidR="009744DD">
            <w:t xml:space="preserve"> </w:t>
          </w:r>
          <w:r w:rsidR="009744DD">
            <w:rPr>
              <w:noProof/>
            </w:rPr>
            <w:fldChar w:fldCharType="begin"/>
          </w:r>
          <w:r w:rsidR="009744DD">
            <w:rPr>
              <w:noProof/>
            </w:rPr>
            <w:instrText xml:space="preserve"> STYLEREF CharSectNo \*charformat </w:instrText>
          </w:r>
          <w:r w:rsidR="009744DD">
            <w:rPr>
              <w:noProof/>
            </w:rPr>
            <w:fldChar w:fldCharType="separate"/>
          </w:r>
          <w:r>
            <w:rPr>
              <w:noProof/>
            </w:rPr>
            <w:t>101</w:t>
          </w:r>
          <w:r w:rsidR="009744DD">
            <w:rPr>
              <w:noProof/>
            </w:rPr>
            <w:fldChar w:fldCharType="end"/>
          </w:r>
        </w:p>
      </w:tc>
    </w:tr>
  </w:tbl>
  <w:p w14:paraId="4D965ECD" w14:textId="77777777" w:rsidR="009744DD" w:rsidRDefault="009744DD"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29299D" w14:paraId="52822493" w14:textId="77777777" w:rsidTr="00204F9C">
      <w:tc>
        <w:tcPr>
          <w:tcW w:w="6320" w:type="dxa"/>
        </w:tcPr>
        <w:p w14:paraId="02E91CE9" w14:textId="5CF0C89B" w:rsidR="009744DD" w:rsidRDefault="009744DD" w:rsidP="00204F9C">
          <w:pPr>
            <w:pStyle w:val="HeaderEven"/>
            <w:jc w:val="right"/>
          </w:pPr>
          <w:r>
            <w:rPr>
              <w:noProof/>
            </w:rPr>
            <w:fldChar w:fldCharType="begin"/>
          </w:r>
          <w:r>
            <w:rPr>
              <w:noProof/>
            </w:rPr>
            <w:instrText xml:space="preserve"> STYLEREF CharPartText \*charformat </w:instrText>
          </w:r>
          <w:r>
            <w:rPr>
              <w:noProof/>
            </w:rPr>
            <w:fldChar w:fldCharType="separate"/>
          </w:r>
          <w:r w:rsidR="003D576D">
            <w:rPr>
              <w:noProof/>
            </w:rPr>
            <w:t>Miscellaneous</w:t>
          </w:r>
          <w:r>
            <w:rPr>
              <w:noProof/>
            </w:rPr>
            <w:fldChar w:fldCharType="end"/>
          </w:r>
        </w:p>
      </w:tc>
      <w:tc>
        <w:tcPr>
          <w:tcW w:w="1701" w:type="dxa"/>
        </w:tcPr>
        <w:p w14:paraId="4406C360" w14:textId="48929BB1" w:rsidR="009744DD" w:rsidRDefault="009744DD" w:rsidP="00204F9C">
          <w:pPr>
            <w:pStyle w:val="HeaderEven"/>
            <w:jc w:val="right"/>
            <w:rPr>
              <w:b/>
            </w:rPr>
          </w:pPr>
          <w:r>
            <w:rPr>
              <w:b/>
            </w:rPr>
            <w:fldChar w:fldCharType="begin"/>
          </w:r>
          <w:r>
            <w:rPr>
              <w:b/>
            </w:rPr>
            <w:instrText xml:space="preserve"> STYLEREF CharPartNo \*charformat </w:instrText>
          </w:r>
          <w:r>
            <w:rPr>
              <w:b/>
            </w:rPr>
            <w:fldChar w:fldCharType="separate"/>
          </w:r>
          <w:r w:rsidR="003D576D">
            <w:rPr>
              <w:b/>
              <w:noProof/>
            </w:rPr>
            <w:t>Part 10</w:t>
          </w:r>
          <w:r>
            <w:rPr>
              <w:b/>
            </w:rPr>
            <w:fldChar w:fldCharType="end"/>
          </w:r>
        </w:p>
      </w:tc>
    </w:tr>
    <w:tr w:rsidR="0029299D" w14:paraId="0A77103C" w14:textId="77777777" w:rsidTr="00204F9C">
      <w:tc>
        <w:tcPr>
          <w:tcW w:w="6320" w:type="dxa"/>
        </w:tcPr>
        <w:p w14:paraId="65C1FF0E" w14:textId="2A98875E" w:rsidR="009744DD" w:rsidRDefault="009744DD" w:rsidP="00204F9C">
          <w:pPr>
            <w:pStyle w:val="HeaderEven"/>
            <w:jc w:val="right"/>
          </w:pPr>
          <w:r>
            <w:fldChar w:fldCharType="begin"/>
          </w:r>
          <w:r>
            <w:instrText xml:space="preserve"> STYLEREF CharDivText \*charformat </w:instrText>
          </w:r>
          <w:r>
            <w:fldChar w:fldCharType="end"/>
          </w:r>
        </w:p>
      </w:tc>
      <w:tc>
        <w:tcPr>
          <w:tcW w:w="1701" w:type="dxa"/>
        </w:tcPr>
        <w:p w14:paraId="5E62AC41" w14:textId="378408DF" w:rsidR="009744DD" w:rsidRDefault="009744DD" w:rsidP="00204F9C">
          <w:pPr>
            <w:pStyle w:val="HeaderEven"/>
            <w:jc w:val="right"/>
            <w:rPr>
              <w:b/>
            </w:rPr>
          </w:pPr>
          <w:r>
            <w:rPr>
              <w:b/>
            </w:rPr>
            <w:fldChar w:fldCharType="begin"/>
          </w:r>
          <w:r>
            <w:rPr>
              <w:b/>
            </w:rPr>
            <w:instrText xml:space="preserve"> STYLEREF CharDivNo \*charformat </w:instrText>
          </w:r>
          <w:r>
            <w:rPr>
              <w:b/>
            </w:rPr>
            <w:fldChar w:fldCharType="end"/>
          </w:r>
        </w:p>
      </w:tc>
    </w:tr>
    <w:tr w:rsidR="009744DD" w14:paraId="3867ADA7" w14:textId="77777777" w:rsidTr="00204F9C">
      <w:trPr>
        <w:cantSplit/>
      </w:trPr>
      <w:tc>
        <w:tcPr>
          <w:tcW w:w="1701" w:type="dxa"/>
          <w:gridSpan w:val="2"/>
          <w:tcBorders>
            <w:bottom w:val="single" w:sz="4" w:space="0" w:color="auto"/>
          </w:tcBorders>
        </w:tcPr>
        <w:p w14:paraId="14B68060" w14:textId="5FA9AFC2" w:rsidR="009744DD" w:rsidRDefault="003D576D" w:rsidP="00204F9C">
          <w:pPr>
            <w:pStyle w:val="HeaderOdd6"/>
          </w:pPr>
          <w:r>
            <w:fldChar w:fldCharType="begin"/>
          </w:r>
          <w:r>
            <w:instrText xml:space="preserve"> DOCPROPERTY "Company"  \* MERGEFORMAT </w:instrText>
          </w:r>
          <w:r>
            <w:fldChar w:fldCharType="separate"/>
          </w:r>
          <w:r w:rsidR="00CF1771">
            <w:t>Section</w:t>
          </w:r>
          <w:r>
            <w:fldChar w:fldCharType="end"/>
          </w:r>
          <w:r w:rsidR="009744DD">
            <w:t xml:space="preserve"> </w:t>
          </w:r>
          <w:r w:rsidR="009744DD">
            <w:rPr>
              <w:noProof/>
            </w:rPr>
            <w:fldChar w:fldCharType="begin"/>
          </w:r>
          <w:r w:rsidR="009744DD">
            <w:rPr>
              <w:noProof/>
            </w:rPr>
            <w:instrText xml:space="preserve"> STYLEREF CharSectNo \*charformat </w:instrText>
          </w:r>
          <w:r w:rsidR="009744DD">
            <w:rPr>
              <w:noProof/>
            </w:rPr>
            <w:fldChar w:fldCharType="separate"/>
          </w:r>
          <w:r>
            <w:rPr>
              <w:noProof/>
            </w:rPr>
            <w:t>99</w:t>
          </w:r>
          <w:r w:rsidR="009744DD">
            <w:rPr>
              <w:noProof/>
            </w:rPr>
            <w:fldChar w:fldCharType="end"/>
          </w:r>
        </w:p>
      </w:tc>
    </w:tr>
  </w:tbl>
  <w:p w14:paraId="7C7DC425" w14:textId="77777777" w:rsidR="009744DD" w:rsidRDefault="009744DD"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727C7" w:rsidRPr="00CB3D59" w14:paraId="21AA6973" w14:textId="77777777">
      <w:trPr>
        <w:jc w:val="center"/>
      </w:trPr>
      <w:tc>
        <w:tcPr>
          <w:tcW w:w="1560" w:type="dxa"/>
        </w:tcPr>
        <w:p w14:paraId="6DA36BFE" w14:textId="23CA6EDC" w:rsidR="001727C7" w:rsidRPr="00A752AE" w:rsidRDefault="001727C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3172F193" w14:textId="64BC6F60" w:rsidR="001727C7" w:rsidRPr="00A752AE" w:rsidRDefault="001727C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1727C7" w:rsidRPr="00CB3D59" w14:paraId="16A7C5D6" w14:textId="77777777">
      <w:trPr>
        <w:jc w:val="center"/>
      </w:trPr>
      <w:tc>
        <w:tcPr>
          <w:tcW w:w="1560" w:type="dxa"/>
        </w:tcPr>
        <w:p w14:paraId="219C1A79" w14:textId="0892D1DC" w:rsidR="001727C7" w:rsidRPr="00A752AE" w:rsidRDefault="001727C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F1771">
            <w:rPr>
              <w:rFonts w:cs="Arial"/>
              <w:b/>
              <w:noProof/>
              <w:szCs w:val="18"/>
            </w:rPr>
            <w:t>Part 10</w:t>
          </w:r>
          <w:r w:rsidRPr="00A752AE">
            <w:rPr>
              <w:rFonts w:cs="Arial"/>
              <w:b/>
              <w:szCs w:val="18"/>
            </w:rPr>
            <w:fldChar w:fldCharType="end"/>
          </w:r>
        </w:p>
      </w:tc>
      <w:tc>
        <w:tcPr>
          <w:tcW w:w="5741" w:type="dxa"/>
        </w:tcPr>
        <w:p w14:paraId="7CB0688C" w14:textId="509CD33E" w:rsidR="001727C7" w:rsidRPr="00A752AE" w:rsidRDefault="001727C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F1771">
            <w:rPr>
              <w:rFonts w:cs="Arial"/>
              <w:noProof/>
              <w:szCs w:val="18"/>
            </w:rPr>
            <w:t>Miscellaneous</w:t>
          </w:r>
          <w:r w:rsidRPr="00A752AE">
            <w:rPr>
              <w:rFonts w:cs="Arial"/>
              <w:szCs w:val="18"/>
            </w:rPr>
            <w:fldChar w:fldCharType="end"/>
          </w:r>
        </w:p>
      </w:tc>
    </w:tr>
    <w:tr w:rsidR="001727C7" w:rsidRPr="00CB3D59" w14:paraId="43ACD264" w14:textId="77777777">
      <w:trPr>
        <w:jc w:val="center"/>
      </w:trPr>
      <w:tc>
        <w:tcPr>
          <w:tcW w:w="7296" w:type="dxa"/>
          <w:gridSpan w:val="2"/>
          <w:tcBorders>
            <w:bottom w:val="single" w:sz="4" w:space="0" w:color="auto"/>
          </w:tcBorders>
        </w:tcPr>
        <w:p w14:paraId="3D5D69B3" w14:textId="3DCDA4C8" w:rsidR="001727C7" w:rsidRPr="00A752AE" w:rsidRDefault="001727C7"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F1771">
            <w:rPr>
              <w:rFonts w:cs="Arial"/>
              <w:noProof/>
              <w:szCs w:val="18"/>
            </w:rPr>
            <w:t>101</w:t>
          </w:r>
          <w:r w:rsidRPr="00A752AE">
            <w:rPr>
              <w:rFonts w:cs="Arial"/>
              <w:szCs w:val="18"/>
            </w:rPr>
            <w:fldChar w:fldCharType="end"/>
          </w:r>
        </w:p>
      </w:tc>
    </w:tr>
  </w:tbl>
  <w:p w14:paraId="5810226A" w14:textId="77777777" w:rsidR="001727C7" w:rsidRDefault="001727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727C7" w:rsidRPr="00CB3D59" w14:paraId="6C2BFBBE" w14:textId="77777777">
      <w:trPr>
        <w:jc w:val="center"/>
      </w:trPr>
      <w:tc>
        <w:tcPr>
          <w:tcW w:w="5741" w:type="dxa"/>
        </w:tcPr>
        <w:p w14:paraId="2592F65B" w14:textId="3622BE60" w:rsidR="001727C7" w:rsidRPr="00A752AE" w:rsidRDefault="001727C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D576D">
            <w:rPr>
              <w:rFonts w:cs="Arial"/>
              <w:noProof/>
              <w:szCs w:val="18"/>
            </w:rPr>
            <w:t>Offences—act of violence</w:t>
          </w:r>
          <w:r w:rsidRPr="00A752AE">
            <w:rPr>
              <w:rFonts w:cs="Arial"/>
              <w:szCs w:val="18"/>
            </w:rPr>
            <w:fldChar w:fldCharType="end"/>
          </w:r>
        </w:p>
      </w:tc>
      <w:tc>
        <w:tcPr>
          <w:tcW w:w="1560" w:type="dxa"/>
        </w:tcPr>
        <w:p w14:paraId="1201DA9A" w14:textId="6879988A" w:rsidR="001727C7" w:rsidRPr="00A752AE" w:rsidRDefault="001727C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D576D">
            <w:rPr>
              <w:rFonts w:cs="Arial"/>
              <w:b/>
              <w:noProof/>
              <w:szCs w:val="18"/>
            </w:rPr>
            <w:t>Schedule 1</w:t>
          </w:r>
          <w:r w:rsidRPr="00A752AE">
            <w:rPr>
              <w:rFonts w:cs="Arial"/>
              <w:b/>
              <w:szCs w:val="18"/>
            </w:rPr>
            <w:fldChar w:fldCharType="end"/>
          </w:r>
        </w:p>
      </w:tc>
    </w:tr>
    <w:tr w:rsidR="001727C7" w:rsidRPr="00CB3D59" w14:paraId="582A10F1" w14:textId="77777777">
      <w:trPr>
        <w:jc w:val="center"/>
      </w:trPr>
      <w:tc>
        <w:tcPr>
          <w:tcW w:w="5741" w:type="dxa"/>
        </w:tcPr>
        <w:p w14:paraId="6E6591E5" w14:textId="26E67070" w:rsidR="001727C7" w:rsidRPr="00A752AE" w:rsidRDefault="001727C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D576D">
            <w:rPr>
              <w:rFonts w:cs="Arial"/>
              <w:noProof/>
              <w:szCs w:val="18"/>
            </w:rPr>
            <w:t>Definitions</w:t>
          </w:r>
          <w:r w:rsidRPr="00A752AE">
            <w:rPr>
              <w:rFonts w:cs="Arial"/>
              <w:szCs w:val="18"/>
            </w:rPr>
            <w:fldChar w:fldCharType="end"/>
          </w:r>
        </w:p>
      </w:tc>
      <w:tc>
        <w:tcPr>
          <w:tcW w:w="1560" w:type="dxa"/>
        </w:tcPr>
        <w:p w14:paraId="499AF15B" w14:textId="1569A3E9" w:rsidR="001727C7" w:rsidRPr="00A752AE" w:rsidRDefault="001727C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D576D">
            <w:rPr>
              <w:rFonts w:cs="Arial"/>
              <w:b/>
              <w:noProof/>
              <w:szCs w:val="18"/>
            </w:rPr>
            <w:t>Part 1.1</w:t>
          </w:r>
          <w:r w:rsidRPr="00A752AE">
            <w:rPr>
              <w:rFonts w:cs="Arial"/>
              <w:b/>
              <w:szCs w:val="18"/>
            </w:rPr>
            <w:fldChar w:fldCharType="end"/>
          </w:r>
        </w:p>
      </w:tc>
    </w:tr>
    <w:tr w:rsidR="001727C7" w:rsidRPr="00CB3D59" w14:paraId="769A022E" w14:textId="77777777">
      <w:trPr>
        <w:jc w:val="center"/>
      </w:trPr>
      <w:tc>
        <w:tcPr>
          <w:tcW w:w="7296" w:type="dxa"/>
          <w:gridSpan w:val="2"/>
          <w:tcBorders>
            <w:bottom w:val="single" w:sz="4" w:space="0" w:color="auto"/>
          </w:tcBorders>
        </w:tcPr>
        <w:p w14:paraId="60D8C211" w14:textId="76C95B8D" w:rsidR="001727C7" w:rsidRPr="00A752AE" w:rsidRDefault="001727C7"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D576D">
            <w:rPr>
              <w:rFonts w:cs="Arial"/>
              <w:noProof/>
              <w:szCs w:val="18"/>
            </w:rPr>
            <w:t>1.1</w:t>
          </w:r>
          <w:r w:rsidRPr="00A752AE">
            <w:rPr>
              <w:rFonts w:cs="Arial"/>
              <w:szCs w:val="18"/>
            </w:rPr>
            <w:fldChar w:fldCharType="end"/>
          </w:r>
        </w:p>
      </w:tc>
    </w:tr>
  </w:tbl>
  <w:p w14:paraId="0D529028" w14:textId="77777777" w:rsidR="001727C7" w:rsidRDefault="001727C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21BBC" w:rsidRPr="00CB3D59" w14:paraId="49064FD6" w14:textId="77777777">
      <w:trPr>
        <w:jc w:val="center"/>
      </w:trPr>
      <w:tc>
        <w:tcPr>
          <w:tcW w:w="1560" w:type="dxa"/>
        </w:tcPr>
        <w:p w14:paraId="53AD81AE" w14:textId="09B72481" w:rsidR="00021BBC" w:rsidRPr="002E0219" w:rsidRDefault="00021BBC">
          <w:pPr>
            <w:pStyle w:val="HeaderEven"/>
            <w:rPr>
              <w:rFonts w:cs="Arial"/>
              <w:b/>
              <w:szCs w:val="18"/>
            </w:rPr>
          </w:pPr>
          <w:r w:rsidRPr="002E0219">
            <w:rPr>
              <w:rFonts w:cs="Arial"/>
              <w:b/>
              <w:szCs w:val="18"/>
            </w:rPr>
            <w:fldChar w:fldCharType="begin"/>
          </w:r>
          <w:r w:rsidRPr="002E0219">
            <w:rPr>
              <w:rFonts w:cs="Arial"/>
              <w:b/>
              <w:szCs w:val="18"/>
            </w:rPr>
            <w:instrText xml:space="preserve"> STYLEREF CharChapNo \*charformat  </w:instrText>
          </w:r>
          <w:r w:rsidRPr="002E0219">
            <w:rPr>
              <w:rFonts w:cs="Arial"/>
              <w:b/>
              <w:szCs w:val="18"/>
            </w:rPr>
            <w:fldChar w:fldCharType="separate"/>
          </w:r>
          <w:r w:rsidR="003D576D">
            <w:rPr>
              <w:rFonts w:cs="Arial"/>
              <w:b/>
              <w:noProof/>
              <w:szCs w:val="18"/>
            </w:rPr>
            <w:t>Schedule 1</w:t>
          </w:r>
          <w:r w:rsidRPr="002E0219">
            <w:rPr>
              <w:rFonts w:cs="Arial"/>
              <w:b/>
              <w:szCs w:val="18"/>
            </w:rPr>
            <w:fldChar w:fldCharType="end"/>
          </w:r>
        </w:p>
      </w:tc>
      <w:tc>
        <w:tcPr>
          <w:tcW w:w="5741" w:type="dxa"/>
        </w:tcPr>
        <w:p w14:paraId="4254C495" w14:textId="68747C7A" w:rsidR="00021BBC" w:rsidRPr="002E0219" w:rsidRDefault="00021BBC">
          <w:pPr>
            <w:pStyle w:val="HeaderEven"/>
            <w:rPr>
              <w:rFonts w:cs="Arial"/>
              <w:szCs w:val="18"/>
            </w:rPr>
          </w:pPr>
          <w:r w:rsidRPr="002E0219">
            <w:rPr>
              <w:rFonts w:cs="Arial"/>
              <w:szCs w:val="18"/>
            </w:rPr>
            <w:fldChar w:fldCharType="begin"/>
          </w:r>
          <w:r w:rsidRPr="002E0219">
            <w:rPr>
              <w:rFonts w:cs="Arial"/>
              <w:szCs w:val="18"/>
            </w:rPr>
            <w:instrText xml:space="preserve"> STYLEREF CharChapText \*charformat  </w:instrText>
          </w:r>
          <w:r w:rsidRPr="002E0219">
            <w:rPr>
              <w:rFonts w:cs="Arial"/>
              <w:szCs w:val="18"/>
            </w:rPr>
            <w:fldChar w:fldCharType="separate"/>
          </w:r>
          <w:r w:rsidR="003D576D">
            <w:rPr>
              <w:rFonts w:cs="Arial"/>
              <w:noProof/>
              <w:szCs w:val="18"/>
            </w:rPr>
            <w:t>Offences—act of violence</w:t>
          </w:r>
          <w:r w:rsidRPr="002E0219">
            <w:rPr>
              <w:rFonts w:cs="Arial"/>
              <w:szCs w:val="18"/>
            </w:rPr>
            <w:fldChar w:fldCharType="end"/>
          </w:r>
        </w:p>
      </w:tc>
    </w:tr>
    <w:tr w:rsidR="00021BBC" w:rsidRPr="00CB3D59" w14:paraId="011B1461" w14:textId="77777777">
      <w:trPr>
        <w:jc w:val="center"/>
      </w:trPr>
      <w:tc>
        <w:tcPr>
          <w:tcW w:w="1560" w:type="dxa"/>
        </w:tcPr>
        <w:p w14:paraId="12319811" w14:textId="1DE5303F" w:rsidR="00021BBC" w:rsidRPr="002E0219" w:rsidRDefault="00021BBC">
          <w:pPr>
            <w:pStyle w:val="HeaderEven"/>
            <w:rPr>
              <w:rFonts w:cs="Arial"/>
              <w:b/>
              <w:szCs w:val="18"/>
            </w:rPr>
          </w:pPr>
          <w:r w:rsidRPr="002E0219">
            <w:rPr>
              <w:rFonts w:cs="Arial"/>
              <w:b/>
              <w:szCs w:val="18"/>
            </w:rPr>
            <w:fldChar w:fldCharType="begin"/>
          </w:r>
          <w:r w:rsidRPr="002E0219">
            <w:rPr>
              <w:rFonts w:cs="Arial"/>
              <w:b/>
              <w:szCs w:val="18"/>
            </w:rPr>
            <w:instrText xml:space="preserve"> STYLEREF CharPartNo \*charformat </w:instrText>
          </w:r>
          <w:r w:rsidRPr="002E0219">
            <w:rPr>
              <w:rFonts w:cs="Arial"/>
              <w:b/>
              <w:szCs w:val="18"/>
            </w:rPr>
            <w:fldChar w:fldCharType="separate"/>
          </w:r>
          <w:r w:rsidR="003D576D">
            <w:rPr>
              <w:rFonts w:cs="Arial"/>
              <w:b/>
              <w:noProof/>
              <w:szCs w:val="18"/>
            </w:rPr>
            <w:t>Part 1.2</w:t>
          </w:r>
          <w:r w:rsidRPr="002E0219">
            <w:rPr>
              <w:rFonts w:cs="Arial"/>
              <w:b/>
              <w:szCs w:val="18"/>
            </w:rPr>
            <w:fldChar w:fldCharType="end"/>
          </w:r>
        </w:p>
      </w:tc>
      <w:tc>
        <w:tcPr>
          <w:tcW w:w="5741" w:type="dxa"/>
        </w:tcPr>
        <w:p w14:paraId="13A3770E" w14:textId="3B89C6CF" w:rsidR="00021BBC" w:rsidRPr="002E0219" w:rsidRDefault="00021BBC">
          <w:pPr>
            <w:pStyle w:val="HeaderEven"/>
            <w:rPr>
              <w:rFonts w:cs="Arial"/>
              <w:szCs w:val="18"/>
            </w:rPr>
          </w:pPr>
          <w:r w:rsidRPr="002E0219">
            <w:rPr>
              <w:rFonts w:cs="Arial"/>
              <w:szCs w:val="18"/>
            </w:rPr>
            <w:fldChar w:fldCharType="begin"/>
          </w:r>
          <w:r w:rsidRPr="002E0219">
            <w:rPr>
              <w:rFonts w:cs="Arial"/>
              <w:szCs w:val="18"/>
            </w:rPr>
            <w:instrText xml:space="preserve"> STYLEREF CharPartText \*charformat </w:instrText>
          </w:r>
          <w:r w:rsidRPr="002E0219">
            <w:rPr>
              <w:rFonts w:cs="Arial"/>
              <w:szCs w:val="18"/>
            </w:rPr>
            <w:fldChar w:fldCharType="separate"/>
          </w:r>
          <w:r w:rsidR="003D576D">
            <w:rPr>
              <w:rFonts w:cs="Arial"/>
              <w:noProof/>
              <w:szCs w:val="18"/>
            </w:rPr>
            <w:t>Offences</w:t>
          </w:r>
          <w:r w:rsidRPr="002E0219">
            <w:rPr>
              <w:rFonts w:cs="Arial"/>
              <w:szCs w:val="18"/>
            </w:rPr>
            <w:fldChar w:fldCharType="end"/>
          </w:r>
        </w:p>
      </w:tc>
    </w:tr>
    <w:tr w:rsidR="00021BBC" w:rsidRPr="00CB3D59" w14:paraId="29467F97" w14:textId="77777777">
      <w:trPr>
        <w:jc w:val="center"/>
      </w:trPr>
      <w:tc>
        <w:tcPr>
          <w:tcW w:w="1560" w:type="dxa"/>
        </w:tcPr>
        <w:p w14:paraId="06E97AE0" w14:textId="2AC0E958" w:rsidR="00021BBC" w:rsidRPr="002E0219" w:rsidRDefault="00021BBC">
          <w:pPr>
            <w:pStyle w:val="HeaderEven"/>
            <w:rPr>
              <w:rFonts w:cs="Arial"/>
              <w:b/>
              <w:szCs w:val="18"/>
            </w:rPr>
          </w:pPr>
          <w:r w:rsidRPr="002E0219">
            <w:rPr>
              <w:rFonts w:cs="Arial"/>
              <w:b/>
              <w:szCs w:val="18"/>
            </w:rPr>
            <w:fldChar w:fldCharType="begin"/>
          </w:r>
          <w:r w:rsidRPr="002E0219">
            <w:rPr>
              <w:rFonts w:cs="Arial"/>
              <w:b/>
              <w:szCs w:val="18"/>
            </w:rPr>
            <w:instrText xml:space="preserve"> STYLEREF CharDivNo \*charformat </w:instrText>
          </w:r>
          <w:r w:rsidRPr="002E0219">
            <w:rPr>
              <w:rFonts w:cs="Arial"/>
              <w:b/>
              <w:szCs w:val="18"/>
            </w:rPr>
            <w:fldChar w:fldCharType="separate"/>
          </w:r>
          <w:r w:rsidR="003D576D">
            <w:rPr>
              <w:rFonts w:cs="Arial"/>
              <w:b/>
              <w:noProof/>
              <w:szCs w:val="18"/>
            </w:rPr>
            <w:t>Division 1.2.2</w:t>
          </w:r>
          <w:r w:rsidRPr="002E0219">
            <w:rPr>
              <w:rFonts w:cs="Arial"/>
              <w:b/>
              <w:szCs w:val="18"/>
            </w:rPr>
            <w:fldChar w:fldCharType="end"/>
          </w:r>
        </w:p>
      </w:tc>
      <w:tc>
        <w:tcPr>
          <w:tcW w:w="5741" w:type="dxa"/>
        </w:tcPr>
        <w:p w14:paraId="461B883E" w14:textId="241FDC22" w:rsidR="00021BBC" w:rsidRPr="002E0219" w:rsidRDefault="00021BBC">
          <w:pPr>
            <w:pStyle w:val="HeaderEven"/>
            <w:rPr>
              <w:rFonts w:cs="Arial"/>
              <w:szCs w:val="18"/>
            </w:rPr>
          </w:pPr>
          <w:r w:rsidRPr="002E0219">
            <w:rPr>
              <w:rFonts w:cs="Arial"/>
              <w:szCs w:val="18"/>
            </w:rPr>
            <w:fldChar w:fldCharType="begin"/>
          </w:r>
          <w:r w:rsidRPr="002E0219">
            <w:rPr>
              <w:rFonts w:cs="Arial"/>
              <w:szCs w:val="18"/>
            </w:rPr>
            <w:instrText xml:space="preserve"> STYLEREF CharDivText \*charformat </w:instrText>
          </w:r>
          <w:r w:rsidRPr="002E0219">
            <w:rPr>
              <w:rFonts w:cs="Arial"/>
              <w:szCs w:val="18"/>
            </w:rPr>
            <w:fldChar w:fldCharType="separate"/>
          </w:r>
          <w:r w:rsidR="003D576D">
            <w:rPr>
              <w:rFonts w:cs="Arial"/>
              <w:noProof/>
              <w:szCs w:val="18"/>
            </w:rPr>
            <w:t>Family violence offences</w:t>
          </w:r>
          <w:r w:rsidRPr="002E0219">
            <w:rPr>
              <w:rFonts w:cs="Arial"/>
              <w:szCs w:val="18"/>
            </w:rPr>
            <w:fldChar w:fldCharType="end"/>
          </w:r>
        </w:p>
      </w:tc>
    </w:tr>
    <w:tr w:rsidR="00021BBC" w:rsidRPr="00CB3D59" w14:paraId="6C585478" w14:textId="77777777">
      <w:trPr>
        <w:cantSplit/>
        <w:jc w:val="center"/>
      </w:trPr>
      <w:tc>
        <w:tcPr>
          <w:tcW w:w="7296" w:type="dxa"/>
          <w:gridSpan w:val="2"/>
          <w:tcBorders>
            <w:bottom w:val="single" w:sz="4" w:space="0" w:color="auto"/>
          </w:tcBorders>
        </w:tcPr>
        <w:p w14:paraId="1099838C" w14:textId="77777777" w:rsidR="00021BBC" w:rsidRPr="00783A18" w:rsidRDefault="00021BBC" w:rsidP="00783A18">
          <w:pPr>
            <w:pStyle w:val="HeaderEven6"/>
            <w:spacing w:before="0" w:after="0"/>
            <w:rPr>
              <w:rFonts w:ascii="Times New Roman" w:hAnsi="Times New Roman"/>
              <w:sz w:val="24"/>
              <w:szCs w:val="24"/>
            </w:rPr>
          </w:pPr>
        </w:p>
      </w:tc>
    </w:tr>
  </w:tbl>
  <w:p w14:paraId="13AD6BCB" w14:textId="77777777" w:rsidR="00021BBC" w:rsidRDefault="00021B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21BBC" w:rsidRPr="00CB3D59" w14:paraId="1529D878" w14:textId="77777777">
      <w:trPr>
        <w:jc w:val="center"/>
      </w:trPr>
      <w:tc>
        <w:tcPr>
          <w:tcW w:w="5741" w:type="dxa"/>
        </w:tcPr>
        <w:p w14:paraId="322B0F3D" w14:textId="004F5569" w:rsidR="00021BBC" w:rsidRPr="002E0219" w:rsidRDefault="00021BBC">
          <w:pPr>
            <w:pStyle w:val="HeaderEven"/>
            <w:jc w:val="right"/>
            <w:rPr>
              <w:rFonts w:cs="Arial"/>
              <w:szCs w:val="18"/>
            </w:rPr>
          </w:pPr>
          <w:r w:rsidRPr="002E0219">
            <w:rPr>
              <w:rFonts w:cs="Arial"/>
              <w:szCs w:val="18"/>
            </w:rPr>
            <w:fldChar w:fldCharType="begin"/>
          </w:r>
          <w:r w:rsidRPr="002E0219">
            <w:rPr>
              <w:rFonts w:cs="Arial"/>
              <w:szCs w:val="18"/>
            </w:rPr>
            <w:instrText xml:space="preserve"> STYLEREF CharChapText \*charformat  </w:instrText>
          </w:r>
          <w:r w:rsidRPr="002E0219">
            <w:rPr>
              <w:rFonts w:cs="Arial"/>
              <w:szCs w:val="18"/>
            </w:rPr>
            <w:fldChar w:fldCharType="separate"/>
          </w:r>
          <w:r w:rsidR="003D576D">
            <w:rPr>
              <w:rFonts w:cs="Arial"/>
              <w:noProof/>
              <w:szCs w:val="18"/>
            </w:rPr>
            <w:t>Offences—act of violence</w:t>
          </w:r>
          <w:r w:rsidRPr="002E0219">
            <w:rPr>
              <w:rFonts w:cs="Arial"/>
              <w:szCs w:val="18"/>
            </w:rPr>
            <w:fldChar w:fldCharType="end"/>
          </w:r>
        </w:p>
      </w:tc>
      <w:tc>
        <w:tcPr>
          <w:tcW w:w="1560" w:type="dxa"/>
        </w:tcPr>
        <w:p w14:paraId="38F47499" w14:textId="66C74366" w:rsidR="00021BBC" w:rsidRPr="002E0219" w:rsidRDefault="00021BBC">
          <w:pPr>
            <w:pStyle w:val="HeaderEven"/>
            <w:jc w:val="right"/>
            <w:rPr>
              <w:rFonts w:cs="Arial"/>
              <w:b/>
              <w:szCs w:val="18"/>
            </w:rPr>
          </w:pPr>
          <w:r w:rsidRPr="002E0219">
            <w:rPr>
              <w:rFonts w:cs="Arial"/>
              <w:b/>
              <w:szCs w:val="18"/>
            </w:rPr>
            <w:fldChar w:fldCharType="begin"/>
          </w:r>
          <w:r w:rsidRPr="002E0219">
            <w:rPr>
              <w:rFonts w:cs="Arial"/>
              <w:b/>
              <w:szCs w:val="18"/>
            </w:rPr>
            <w:instrText xml:space="preserve"> STYLEREF CharChapNo \*charformat  </w:instrText>
          </w:r>
          <w:r w:rsidRPr="002E0219">
            <w:rPr>
              <w:rFonts w:cs="Arial"/>
              <w:b/>
              <w:szCs w:val="18"/>
            </w:rPr>
            <w:fldChar w:fldCharType="separate"/>
          </w:r>
          <w:r w:rsidR="003D576D">
            <w:rPr>
              <w:rFonts w:cs="Arial"/>
              <w:b/>
              <w:noProof/>
              <w:szCs w:val="18"/>
            </w:rPr>
            <w:t>Schedule 1</w:t>
          </w:r>
          <w:r w:rsidRPr="002E0219">
            <w:rPr>
              <w:rFonts w:cs="Arial"/>
              <w:b/>
              <w:szCs w:val="18"/>
            </w:rPr>
            <w:fldChar w:fldCharType="end"/>
          </w:r>
        </w:p>
      </w:tc>
    </w:tr>
    <w:tr w:rsidR="00021BBC" w:rsidRPr="00CB3D59" w14:paraId="5783F169" w14:textId="77777777">
      <w:trPr>
        <w:jc w:val="center"/>
      </w:trPr>
      <w:tc>
        <w:tcPr>
          <w:tcW w:w="5741" w:type="dxa"/>
        </w:tcPr>
        <w:p w14:paraId="016220A1" w14:textId="72EA17F9" w:rsidR="00021BBC" w:rsidRPr="002E0219" w:rsidRDefault="00021BBC">
          <w:pPr>
            <w:pStyle w:val="HeaderEven"/>
            <w:jc w:val="right"/>
            <w:rPr>
              <w:rFonts w:cs="Arial"/>
              <w:szCs w:val="18"/>
            </w:rPr>
          </w:pPr>
          <w:r w:rsidRPr="002E0219">
            <w:rPr>
              <w:rFonts w:cs="Arial"/>
              <w:szCs w:val="18"/>
            </w:rPr>
            <w:fldChar w:fldCharType="begin"/>
          </w:r>
          <w:r w:rsidRPr="002E0219">
            <w:rPr>
              <w:rFonts w:cs="Arial"/>
              <w:szCs w:val="18"/>
            </w:rPr>
            <w:instrText xml:space="preserve"> STYLEREF CharPartText \*charformat </w:instrText>
          </w:r>
          <w:r w:rsidRPr="002E0219">
            <w:rPr>
              <w:rFonts w:cs="Arial"/>
              <w:szCs w:val="18"/>
            </w:rPr>
            <w:fldChar w:fldCharType="separate"/>
          </w:r>
          <w:r w:rsidR="003D576D">
            <w:rPr>
              <w:rFonts w:cs="Arial"/>
              <w:noProof/>
              <w:szCs w:val="18"/>
            </w:rPr>
            <w:t>Offences</w:t>
          </w:r>
          <w:r w:rsidRPr="002E0219">
            <w:rPr>
              <w:rFonts w:cs="Arial"/>
              <w:szCs w:val="18"/>
            </w:rPr>
            <w:fldChar w:fldCharType="end"/>
          </w:r>
        </w:p>
      </w:tc>
      <w:tc>
        <w:tcPr>
          <w:tcW w:w="1560" w:type="dxa"/>
        </w:tcPr>
        <w:p w14:paraId="2C8A7A56" w14:textId="29A14951" w:rsidR="00021BBC" w:rsidRPr="002E0219" w:rsidRDefault="00021BBC">
          <w:pPr>
            <w:pStyle w:val="HeaderEven"/>
            <w:jc w:val="right"/>
            <w:rPr>
              <w:rFonts w:cs="Arial"/>
              <w:b/>
              <w:szCs w:val="18"/>
            </w:rPr>
          </w:pPr>
          <w:r w:rsidRPr="002E0219">
            <w:rPr>
              <w:rFonts w:cs="Arial"/>
              <w:b/>
              <w:szCs w:val="18"/>
            </w:rPr>
            <w:fldChar w:fldCharType="begin"/>
          </w:r>
          <w:r w:rsidRPr="002E0219">
            <w:rPr>
              <w:rFonts w:cs="Arial"/>
              <w:b/>
              <w:szCs w:val="18"/>
            </w:rPr>
            <w:instrText xml:space="preserve"> STYLEREF CharPartNo \*charformat </w:instrText>
          </w:r>
          <w:r w:rsidRPr="002E0219">
            <w:rPr>
              <w:rFonts w:cs="Arial"/>
              <w:b/>
              <w:szCs w:val="18"/>
            </w:rPr>
            <w:fldChar w:fldCharType="separate"/>
          </w:r>
          <w:r w:rsidR="003D576D">
            <w:rPr>
              <w:rFonts w:cs="Arial"/>
              <w:b/>
              <w:noProof/>
              <w:szCs w:val="18"/>
            </w:rPr>
            <w:t>Part 1.2</w:t>
          </w:r>
          <w:r w:rsidRPr="002E0219">
            <w:rPr>
              <w:rFonts w:cs="Arial"/>
              <w:b/>
              <w:szCs w:val="18"/>
            </w:rPr>
            <w:fldChar w:fldCharType="end"/>
          </w:r>
        </w:p>
      </w:tc>
    </w:tr>
    <w:tr w:rsidR="00021BBC" w:rsidRPr="00CB3D59" w14:paraId="2703ED00" w14:textId="77777777">
      <w:trPr>
        <w:jc w:val="center"/>
      </w:trPr>
      <w:tc>
        <w:tcPr>
          <w:tcW w:w="5741" w:type="dxa"/>
        </w:tcPr>
        <w:p w14:paraId="7BD12903" w14:textId="5F2F7FAE" w:rsidR="00021BBC" w:rsidRPr="002E0219" w:rsidRDefault="00021BBC">
          <w:pPr>
            <w:pStyle w:val="HeaderEven"/>
            <w:jc w:val="right"/>
            <w:rPr>
              <w:rFonts w:cs="Arial"/>
              <w:szCs w:val="18"/>
            </w:rPr>
          </w:pPr>
          <w:r w:rsidRPr="002E0219">
            <w:rPr>
              <w:rFonts w:cs="Arial"/>
              <w:szCs w:val="18"/>
            </w:rPr>
            <w:fldChar w:fldCharType="begin"/>
          </w:r>
          <w:r w:rsidRPr="002E0219">
            <w:rPr>
              <w:rFonts w:cs="Arial"/>
              <w:szCs w:val="18"/>
            </w:rPr>
            <w:instrText xml:space="preserve"> STYLEREF CharDivText \*charformat </w:instrText>
          </w:r>
          <w:r w:rsidRPr="002E0219">
            <w:rPr>
              <w:rFonts w:cs="Arial"/>
              <w:szCs w:val="18"/>
            </w:rPr>
            <w:fldChar w:fldCharType="separate"/>
          </w:r>
          <w:r w:rsidR="003D576D">
            <w:rPr>
              <w:rFonts w:cs="Arial"/>
              <w:noProof/>
              <w:szCs w:val="18"/>
            </w:rPr>
            <w:t>Family violence offences</w:t>
          </w:r>
          <w:r w:rsidRPr="002E0219">
            <w:rPr>
              <w:rFonts w:cs="Arial"/>
              <w:szCs w:val="18"/>
            </w:rPr>
            <w:fldChar w:fldCharType="end"/>
          </w:r>
        </w:p>
      </w:tc>
      <w:tc>
        <w:tcPr>
          <w:tcW w:w="1560" w:type="dxa"/>
        </w:tcPr>
        <w:p w14:paraId="221F54C6" w14:textId="4F3D5F93" w:rsidR="00021BBC" w:rsidRPr="002E0219" w:rsidRDefault="00021BBC">
          <w:pPr>
            <w:pStyle w:val="HeaderEven"/>
            <w:jc w:val="right"/>
            <w:rPr>
              <w:rFonts w:cs="Arial"/>
              <w:b/>
              <w:szCs w:val="18"/>
            </w:rPr>
          </w:pPr>
          <w:r w:rsidRPr="002E0219">
            <w:rPr>
              <w:rFonts w:cs="Arial"/>
              <w:b/>
              <w:szCs w:val="18"/>
            </w:rPr>
            <w:fldChar w:fldCharType="begin"/>
          </w:r>
          <w:r w:rsidRPr="002E0219">
            <w:rPr>
              <w:rFonts w:cs="Arial"/>
              <w:b/>
              <w:szCs w:val="18"/>
            </w:rPr>
            <w:instrText xml:space="preserve"> STYLEREF CharDivNo \*charformat </w:instrText>
          </w:r>
          <w:r w:rsidRPr="002E0219">
            <w:rPr>
              <w:rFonts w:cs="Arial"/>
              <w:b/>
              <w:szCs w:val="18"/>
            </w:rPr>
            <w:fldChar w:fldCharType="separate"/>
          </w:r>
          <w:r w:rsidR="003D576D">
            <w:rPr>
              <w:rFonts w:cs="Arial"/>
              <w:b/>
              <w:noProof/>
              <w:szCs w:val="18"/>
            </w:rPr>
            <w:t>Division 1.2.2</w:t>
          </w:r>
          <w:r w:rsidRPr="002E0219">
            <w:rPr>
              <w:rFonts w:cs="Arial"/>
              <w:b/>
              <w:szCs w:val="18"/>
            </w:rPr>
            <w:fldChar w:fldCharType="end"/>
          </w:r>
        </w:p>
      </w:tc>
    </w:tr>
    <w:tr w:rsidR="00021BBC" w:rsidRPr="00CB3D59" w14:paraId="2C92D389" w14:textId="77777777">
      <w:trPr>
        <w:jc w:val="center"/>
      </w:trPr>
      <w:tc>
        <w:tcPr>
          <w:tcW w:w="7296" w:type="dxa"/>
          <w:gridSpan w:val="2"/>
          <w:tcBorders>
            <w:bottom w:val="single" w:sz="4" w:space="0" w:color="auto"/>
          </w:tcBorders>
        </w:tcPr>
        <w:p w14:paraId="5CA7CDE6" w14:textId="77777777" w:rsidR="00021BBC" w:rsidRPr="00783A18" w:rsidRDefault="00021BBC" w:rsidP="00783A18">
          <w:pPr>
            <w:pStyle w:val="HeaderOdd6"/>
            <w:spacing w:before="0" w:after="0"/>
            <w:jc w:val="left"/>
            <w:rPr>
              <w:rFonts w:ascii="Times New Roman" w:hAnsi="Times New Roman"/>
              <w:sz w:val="24"/>
              <w:szCs w:val="24"/>
            </w:rPr>
          </w:pPr>
        </w:p>
      </w:tc>
    </w:tr>
  </w:tbl>
  <w:p w14:paraId="17CA0697" w14:textId="77777777" w:rsidR="00021BBC" w:rsidRDefault="00021B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21BBC" w:rsidRPr="00CB3D59" w14:paraId="3CB95E7D" w14:textId="77777777">
      <w:trPr>
        <w:jc w:val="center"/>
      </w:trPr>
      <w:tc>
        <w:tcPr>
          <w:tcW w:w="1560" w:type="dxa"/>
        </w:tcPr>
        <w:p w14:paraId="368F1417" w14:textId="30E6A26B" w:rsidR="00021BBC" w:rsidRPr="00F02A14" w:rsidRDefault="00021BB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D576D">
            <w:rPr>
              <w:rFonts w:cs="Arial"/>
              <w:b/>
              <w:noProof/>
              <w:szCs w:val="18"/>
            </w:rPr>
            <w:t>Schedule 2</w:t>
          </w:r>
          <w:r w:rsidRPr="00F02A14">
            <w:rPr>
              <w:rFonts w:cs="Arial"/>
              <w:b/>
              <w:szCs w:val="18"/>
            </w:rPr>
            <w:fldChar w:fldCharType="end"/>
          </w:r>
        </w:p>
      </w:tc>
      <w:tc>
        <w:tcPr>
          <w:tcW w:w="5741" w:type="dxa"/>
        </w:tcPr>
        <w:p w14:paraId="2A027E70" w14:textId="47B61A38" w:rsidR="00021BBC" w:rsidRPr="00F02A14" w:rsidRDefault="00021BB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D576D">
            <w:rPr>
              <w:rFonts w:cs="Arial"/>
              <w:noProof/>
              <w:szCs w:val="18"/>
            </w:rPr>
            <w:t>Reviewable decisions</w:t>
          </w:r>
          <w:r w:rsidRPr="00F02A14">
            <w:rPr>
              <w:rFonts w:cs="Arial"/>
              <w:szCs w:val="18"/>
            </w:rPr>
            <w:fldChar w:fldCharType="end"/>
          </w:r>
        </w:p>
      </w:tc>
    </w:tr>
    <w:tr w:rsidR="00021BBC" w:rsidRPr="00CB3D59" w14:paraId="20C8C312" w14:textId="77777777">
      <w:trPr>
        <w:jc w:val="center"/>
      </w:trPr>
      <w:tc>
        <w:tcPr>
          <w:tcW w:w="1560" w:type="dxa"/>
        </w:tcPr>
        <w:p w14:paraId="2E6AA60C" w14:textId="3E654A29" w:rsidR="00021BBC" w:rsidRPr="00F02A14" w:rsidRDefault="00021BB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D576D">
            <w:rPr>
              <w:rFonts w:cs="Arial"/>
              <w:b/>
              <w:noProof/>
              <w:szCs w:val="18"/>
            </w:rPr>
            <w:t>Part 2.2</w:t>
          </w:r>
          <w:r w:rsidRPr="00F02A14">
            <w:rPr>
              <w:rFonts w:cs="Arial"/>
              <w:b/>
              <w:szCs w:val="18"/>
            </w:rPr>
            <w:fldChar w:fldCharType="end"/>
          </w:r>
        </w:p>
      </w:tc>
      <w:tc>
        <w:tcPr>
          <w:tcW w:w="5741" w:type="dxa"/>
        </w:tcPr>
        <w:p w14:paraId="4C70DC85" w14:textId="3D00A893" w:rsidR="00021BBC" w:rsidRPr="00F02A14" w:rsidRDefault="00021BB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D576D">
            <w:rPr>
              <w:rFonts w:cs="Arial"/>
              <w:noProof/>
              <w:szCs w:val="18"/>
            </w:rPr>
            <w:t>Reviewable decisions</w:t>
          </w:r>
          <w:r w:rsidRPr="00F02A14">
            <w:rPr>
              <w:rFonts w:cs="Arial"/>
              <w:szCs w:val="18"/>
            </w:rPr>
            <w:fldChar w:fldCharType="end"/>
          </w:r>
        </w:p>
      </w:tc>
    </w:tr>
    <w:tr w:rsidR="00021BBC" w:rsidRPr="00CB3D59" w14:paraId="2AFFD886" w14:textId="77777777">
      <w:trPr>
        <w:jc w:val="center"/>
      </w:trPr>
      <w:tc>
        <w:tcPr>
          <w:tcW w:w="7296" w:type="dxa"/>
          <w:gridSpan w:val="2"/>
          <w:tcBorders>
            <w:bottom w:val="single" w:sz="4" w:space="0" w:color="auto"/>
          </w:tcBorders>
        </w:tcPr>
        <w:p w14:paraId="50F03A77" w14:textId="77777777" w:rsidR="00021BBC" w:rsidRPr="00783A18" w:rsidRDefault="00021BBC" w:rsidP="00783A18">
          <w:pPr>
            <w:pStyle w:val="HeaderEven6"/>
            <w:spacing w:before="0" w:after="0"/>
            <w:rPr>
              <w:rFonts w:ascii="Times New Roman" w:hAnsi="Times New Roman"/>
              <w:sz w:val="24"/>
              <w:szCs w:val="24"/>
            </w:rPr>
          </w:pPr>
        </w:p>
      </w:tc>
    </w:tr>
  </w:tbl>
  <w:p w14:paraId="342258BC" w14:textId="77777777" w:rsidR="00021BBC" w:rsidRDefault="00021B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21BBC" w:rsidRPr="00CB3D59" w14:paraId="4F2EB862" w14:textId="77777777">
      <w:trPr>
        <w:jc w:val="center"/>
      </w:trPr>
      <w:tc>
        <w:tcPr>
          <w:tcW w:w="5741" w:type="dxa"/>
        </w:tcPr>
        <w:p w14:paraId="7E26206A" w14:textId="1F0665B8" w:rsidR="00021BBC" w:rsidRPr="00F02A14" w:rsidRDefault="00021B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D576D">
            <w:rPr>
              <w:rFonts w:cs="Arial"/>
              <w:noProof/>
              <w:szCs w:val="18"/>
            </w:rPr>
            <w:t>Reviewable decisions</w:t>
          </w:r>
          <w:r w:rsidRPr="00F02A14">
            <w:rPr>
              <w:rFonts w:cs="Arial"/>
              <w:szCs w:val="18"/>
            </w:rPr>
            <w:fldChar w:fldCharType="end"/>
          </w:r>
        </w:p>
      </w:tc>
      <w:tc>
        <w:tcPr>
          <w:tcW w:w="1560" w:type="dxa"/>
        </w:tcPr>
        <w:p w14:paraId="17B67EE4" w14:textId="6566B76C" w:rsidR="00021BBC" w:rsidRPr="00F02A14" w:rsidRDefault="00021B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D576D">
            <w:rPr>
              <w:rFonts w:cs="Arial"/>
              <w:b/>
              <w:noProof/>
              <w:szCs w:val="18"/>
            </w:rPr>
            <w:t>Schedule 2</w:t>
          </w:r>
          <w:r w:rsidRPr="00F02A14">
            <w:rPr>
              <w:rFonts w:cs="Arial"/>
              <w:b/>
              <w:szCs w:val="18"/>
            </w:rPr>
            <w:fldChar w:fldCharType="end"/>
          </w:r>
        </w:p>
      </w:tc>
    </w:tr>
    <w:tr w:rsidR="00021BBC" w:rsidRPr="00CB3D59" w14:paraId="5AA15777" w14:textId="77777777">
      <w:trPr>
        <w:jc w:val="center"/>
      </w:trPr>
      <w:tc>
        <w:tcPr>
          <w:tcW w:w="5741" w:type="dxa"/>
        </w:tcPr>
        <w:p w14:paraId="4E647359" w14:textId="40E350DE" w:rsidR="00021BBC" w:rsidRPr="00F02A14" w:rsidRDefault="00021B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D576D">
            <w:rPr>
              <w:rFonts w:cs="Arial"/>
              <w:noProof/>
              <w:szCs w:val="18"/>
            </w:rPr>
            <w:t>Internally reviewable decisions</w:t>
          </w:r>
          <w:r w:rsidRPr="00F02A14">
            <w:rPr>
              <w:rFonts w:cs="Arial"/>
              <w:szCs w:val="18"/>
            </w:rPr>
            <w:fldChar w:fldCharType="end"/>
          </w:r>
        </w:p>
      </w:tc>
      <w:tc>
        <w:tcPr>
          <w:tcW w:w="1560" w:type="dxa"/>
        </w:tcPr>
        <w:p w14:paraId="7EA9FECF" w14:textId="4593DD77" w:rsidR="00021BBC" w:rsidRPr="00F02A14" w:rsidRDefault="00021B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D576D">
            <w:rPr>
              <w:rFonts w:cs="Arial"/>
              <w:b/>
              <w:noProof/>
              <w:szCs w:val="18"/>
            </w:rPr>
            <w:t>Part 2.1</w:t>
          </w:r>
          <w:r w:rsidRPr="00F02A14">
            <w:rPr>
              <w:rFonts w:cs="Arial"/>
              <w:b/>
              <w:szCs w:val="18"/>
            </w:rPr>
            <w:fldChar w:fldCharType="end"/>
          </w:r>
        </w:p>
      </w:tc>
    </w:tr>
    <w:tr w:rsidR="00021BBC" w:rsidRPr="00CB3D59" w14:paraId="32456425" w14:textId="77777777">
      <w:trPr>
        <w:jc w:val="center"/>
      </w:trPr>
      <w:tc>
        <w:tcPr>
          <w:tcW w:w="7296" w:type="dxa"/>
          <w:gridSpan w:val="2"/>
          <w:tcBorders>
            <w:bottom w:val="single" w:sz="4" w:space="0" w:color="auto"/>
          </w:tcBorders>
        </w:tcPr>
        <w:p w14:paraId="7AA54B44" w14:textId="77777777" w:rsidR="00021BBC" w:rsidRPr="00783A18" w:rsidRDefault="00021BBC" w:rsidP="00783A18">
          <w:pPr>
            <w:pStyle w:val="HeaderOdd6"/>
            <w:spacing w:before="0" w:after="0"/>
            <w:jc w:val="left"/>
            <w:rPr>
              <w:rFonts w:ascii="Times New Roman" w:hAnsi="Times New Roman"/>
              <w:sz w:val="24"/>
              <w:szCs w:val="24"/>
            </w:rPr>
          </w:pPr>
        </w:p>
      </w:tc>
    </w:tr>
  </w:tbl>
  <w:p w14:paraId="2B1F9D69" w14:textId="77777777" w:rsidR="00021BBC" w:rsidRDefault="00021B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727C7" w14:paraId="47368F37" w14:textId="77777777">
      <w:trPr>
        <w:jc w:val="center"/>
      </w:trPr>
      <w:tc>
        <w:tcPr>
          <w:tcW w:w="1340" w:type="dxa"/>
        </w:tcPr>
        <w:p w14:paraId="45097B6E" w14:textId="77777777" w:rsidR="001727C7" w:rsidRDefault="001727C7">
          <w:pPr>
            <w:pStyle w:val="HeaderEven"/>
          </w:pPr>
        </w:p>
      </w:tc>
      <w:tc>
        <w:tcPr>
          <w:tcW w:w="6583" w:type="dxa"/>
        </w:tcPr>
        <w:p w14:paraId="17D0FAEA" w14:textId="77777777" w:rsidR="001727C7" w:rsidRDefault="001727C7">
          <w:pPr>
            <w:pStyle w:val="HeaderEven"/>
          </w:pPr>
        </w:p>
      </w:tc>
    </w:tr>
    <w:tr w:rsidR="001727C7" w14:paraId="76A020D6" w14:textId="77777777">
      <w:trPr>
        <w:jc w:val="center"/>
      </w:trPr>
      <w:tc>
        <w:tcPr>
          <w:tcW w:w="7923" w:type="dxa"/>
          <w:gridSpan w:val="2"/>
          <w:tcBorders>
            <w:bottom w:val="single" w:sz="4" w:space="0" w:color="auto"/>
          </w:tcBorders>
        </w:tcPr>
        <w:p w14:paraId="13211144" w14:textId="77777777" w:rsidR="001727C7" w:rsidRDefault="001727C7">
          <w:pPr>
            <w:pStyle w:val="HeaderEven6"/>
          </w:pPr>
          <w:r>
            <w:t>Dictionary</w:t>
          </w:r>
        </w:p>
      </w:tc>
    </w:tr>
  </w:tbl>
  <w:p w14:paraId="7818A85A" w14:textId="77777777" w:rsidR="001727C7" w:rsidRDefault="001727C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727C7" w14:paraId="247CFE22" w14:textId="77777777">
      <w:trPr>
        <w:jc w:val="center"/>
      </w:trPr>
      <w:tc>
        <w:tcPr>
          <w:tcW w:w="6583" w:type="dxa"/>
        </w:tcPr>
        <w:p w14:paraId="36F3DBD3" w14:textId="77777777" w:rsidR="001727C7" w:rsidRDefault="001727C7">
          <w:pPr>
            <w:pStyle w:val="HeaderOdd"/>
          </w:pPr>
        </w:p>
      </w:tc>
      <w:tc>
        <w:tcPr>
          <w:tcW w:w="1340" w:type="dxa"/>
        </w:tcPr>
        <w:p w14:paraId="4444F522" w14:textId="77777777" w:rsidR="001727C7" w:rsidRDefault="001727C7">
          <w:pPr>
            <w:pStyle w:val="HeaderOdd"/>
          </w:pPr>
        </w:p>
      </w:tc>
    </w:tr>
    <w:tr w:rsidR="001727C7" w14:paraId="06320F63" w14:textId="77777777">
      <w:trPr>
        <w:jc w:val="center"/>
      </w:trPr>
      <w:tc>
        <w:tcPr>
          <w:tcW w:w="7923" w:type="dxa"/>
          <w:gridSpan w:val="2"/>
          <w:tcBorders>
            <w:bottom w:val="single" w:sz="4" w:space="0" w:color="auto"/>
          </w:tcBorders>
        </w:tcPr>
        <w:p w14:paraId="6A2E1D97" w14:textId="77777777" w:rsidR="001727C7" w:rsidRDefault="001727C7">
          <w:pPr>
            <w:pStyle w:val="HeaderOdd6"/>
          </w:pPr>
          <w:r>
            <w:t>Dictionary</w:t>
          </w:r>
        </w:p>
      </w:tc>
    </w:tr>
  </w:tbl>
  <w:p w14:paraId="49850129" w14:textId="77777777" w:rsidR="001727C7" w:rsidRDefault="00172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BD9" w14:textId="77777777" w:rsidR="00A6736A" w:rsidRDefault="00A6736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727C7" w14:paraId="146DFD7B" w14:textId="77777777">
      <w:trPr>
        <w:jc w:val="center"/>
      </w:trPr>
      <w:tc>
        <w:tcPr>
          <w:tcW w:w="1234" w:type="dxa"/>
          <w:gridSpan w:val="2"/>
        </w:tcPr>
        <w:p w14:paraId="2406521C" w14:textId="77777777" w:rsidR="001727C7" w:rsidRDefault="001727C7">
          <w:pPr>
            <w:pStyle w:val="HeaderEven"/>
            <w:rPr>
              <w:b/>
            </w:rPr>
          </w:pPr>
          <w:r>
            <w:rPr>
              <w:b/>
            </w:rPr>
            <w:t>Endnotes</w:t>
          </w:r>
        </w:p>
      </w:tc>
      <w:tc>
        <w:tcPr>
          <w:tcW w:w="6062" w:type="dxa"/>
        </w:tcPr>
        <w:p w14:paraId="2188B3FF" w14:textId="77777777" w:rsidR="001727C7" w:rsidRDefault="001727C7">
          <w:pPr>
            <w:pStyle w:val="HeaderEven"/>
          </w:pPr>
        </w:p>
      </w:tc>
    </w:tr>
    <w:tr w:rsidR="001727C7" w14:paraId="142E859B" w14:textId="77777777">
      <w:trPr>
        <w:cantSplit/>
        <w:jc w:val="center"/>
      </w:trPr>
      <w:tc>
        <w:tcPr>
          <w:tcW w:w="7296" w:type="dxa"/>
          <w:gridSpan w:val="3"/>
        </w:tcPr>
        <w:p w14:paraId="5AA201DE" w14:textId="77777777" w:rsidR="001727C7" w:rsidRDefault="001727C7">
          <w:pPr>
            <w:pStyle w:val="HeaderEven"/>
          </w:pPr>
        </w:p>
      </w:tc>
    </w:tr>
    <w:tr w:rsidR="001727C7" w14:paraId="6CD4986A" w14:textId="77777777">
      <w:trPr>
        <w:cantSplit/>
        <w:jc w:val="center"/>
      </w:trPr>
      <w:tc>
        <w:tcPr>
          <w:tcW w:w="700" w:type="dxa"/>
          <w:tcBorders>
            <w:bottom w:val="single" w:sz="4" w:space="0" w:color="auto"/>
          </w:tcBorders>
        </w:tcPr>
        <w:p w14:paraId="57C84A9F" w14:textId="678F3E79" w:rsidR="001727C7" w:rsidRDefault="001727C7">
          <w:pPr>
            <w:pStyle w:val="HeaderEven6"/>
          </w:pPr>
          <w:r>
            <w:rPr>
              <w:noProof/>
            </w:rPr>
            <w:fldChar w:fldCharType="begin"/>
          </w:r>
          <w:r>
            <w:rPr>
              <w:noProof/>
            </w:rPr>
            <w:instrText xml:space="preserve"> STYLEREF charTableNo \*charformat </w:instrText>
          </w:r>
          <w:r>
            <w:rPr>
              <w:noProof/>
            </w:rPr>
            <w:fldChar w:fldCharType="separate"/>
          </w:r>
          <w:r w:rsidR="003D576D">
            <w:rPr>
              <w:noProof/>
            </w:rPr>
            <w:t>6</w:t>
          </w:r>
          <w:r>
            <w:rPr>
              <w:noProof/>
            </w:rPr>
            <w:fldChar w:fldCharType="end"/>
          </w:r>
        </w:p>
      </w:tc>
      <w:tc>
        <w:tcPr>
          <w:tcW w:w="6600" w:type="dxa"/>
          <w:gridSpan w:val="2"/>
          <w:tcBorders>
            <w:bottom w:val="single" w:sz="4" w:space="0" w:color="auto"/>
          </w:tcBorders>
        </w:tcPr>
        <w:p w14:paraId="39E3A242" w14:textId="613CBD29" w:rsidR="001727C7" w:rsidRDefault="001727C7">
          <w:pPr>
            <w:pStyle w:val="HeaderEven6"/>
          </w:pPr>
          <w:r>
            <w:rPr>
              <w:noProof/>
            </w:rPr>
            <w:fldChar w:fldCharType="begin"/>
          </w:r>
          <w:r>
            <w:rPr>
              <w:noProof/>
            </w:rPr>
            <w:instrText xml:space="preserve"> STYLEREF charTableText \*charformat </w:instrText>
          </w:r>
          <w:r>
            <w:rPr>
              <w:noProof/>
            </w:rPr>
            <w:fldChar w:fldCharType="separate"/>
          </w:r>
          <w:r w:rsidR="003D576D">
            <w:rPr>
              <w:noProof/>
            </w:rPr>
            <w:t>Expired transitional or validating provisions</w:t>
          </w:r>
          <w:r>
            <w:rPr>
              <w:noProof/>
            </w:rPr>
            <w:fldChar w:fldCharType="end"/>
          </w:r>
        </w:p>
      </w:tc>
    </w:tr>
  </w:tbl>
  <w:p w14:paraId="32E7FD90" w14:textId="77777777" w:rsidR="001727C7" w:rsidRDefault="001727C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727C7" w14:paraId="4882B526" w14:textId="77777777">
      <w:trPr>
        <w:jc w:val="center"/>
      </w:trPr>
      <w:tc>
        <w:tcPr>
          <w:tcW w:w="5741" w:type="dxa"/>
        </w:tcPr>
        <w:p w14:paraId="149ABC0C" w14:textId="77777777" w:rsidR="001727C7" w:rsidRDefault="001727C7">
          <w:pPr>
            <w:pStyle w:val="HeaderEven"/>
            <w:jc w:val="right"/>
          </w:pPr>
        </w:p>
      </w:tc>
      <w:tc>
        <w:tcPr>
          <w:tcW w:w="1560" w:type="dxa"/>
          <w:gridSpan w:val="2"/>
        </w:tcPr>
        <w:p w14:paraId="0F2CE610" w14:textId="77777777" w:rsidR="001727C7" w:rsidRDefault="001727C7">
          <w:pPr>
            <w:pStyle w:val="HeaderEven"/>
            <w:jc w:val="right"/>
            <w:rPr>
              <w:b/>
            </w:rPr>
          </w:pPr>
          <w:r>
            <w:rPr>
              <w:b/>
            </w:rPr>
            <w:t>Endnotes</w:t>
          </w:r>
        </w:p>
      </w:tc>
    </w:tr>
    <w:tr w:rsidR="001727C7" w14:paraId="2D040DC0" w14:textId="77777777">
      <w:trPr>
        <w:jc w:val="center"/>
      </w:trPr>
      <w:tc>
        <w:tcPr>
          <w:tcW w:w="7301" w:type="dxa"/>
          <w:gridSpan w:val="3"/>
        </w:tcPr>
        <w:p w14:paraId="596C5BA1" w14:textId="77777777" w:rsidR="001727C7" w:rsidRDefault="001727C7">
          <w:pPr>
            <w:pStyle w:val="HeaderEven"/>
            <w:jc w:val="right"/>
            <w:rPr>
              <w:b/>
            </w:rPr>
          </w:pPr>
        </w:p>
      </w:tc>
    </w:tr>
    <w:tr w:rsidR="001727C7" w14:paraId="415D8634" w14:textId="77777777">
      <w:trPr>
        <w:jc w:val="center"/>
      </w:trPr>
      <w:tc>
        <w:tcPr>
          <w:tcW w:w="6600" w:type="dxa"/>
          <w:gridSpan w:val="2"/>
          <w:tcBorders>
            <w:bottom w:val="single" w:sz="4" w:space="0" w:color="auto"/>
          </w:tcBorders>
        </w:tcPr>
        <w:p w14:paraId="0F90458F" w14:textId="09F0FBE5" w:rsidR="001727C7" w:rsidRDefault="001727C7">
          <w:pPr>
            <w:pStyle w:val="HeaderOdd6"/>
          </w:pPr>
          <w:r>
            <w:rPr>
              <w:noProof/>
            </w:rPr>
            <w:fldChar w:fldCharType="begin"/>
          </w:r>
          <w:r>
            <w:rPr>
              <w:noProof/>
            </w:rPr>
            <w:instrText xml:space="preserve"> STYLEREF charTableText \*charformat </w:instrText>
          </w:r>
          <w:r>
            <w:rPr>
              <w:noProof/>
            </w:rPr>
            <w:fldChar w:fldCharType="separate"/>
          </w:r>
          <w:r w:rsidR="003D576D">
            <w:rPr>
              <w:noProof/>
            </w:rPr>
            <w:t>Earlier republications</w:t>
          </w:r>
          <w:r>
            <w:rPr>
              <w:noProof/>
            </w:rPr>
            <w:fldChar w:fldCharType="end"/>
          </w:r>
        </w:p>
      </w:tc>
      <w:tc>
        <w:tcPr>
          <w:tcW w:w="700" w:type="dxa"/>
          <w:tcBorders>
            <w:bottom w:val="single" w:sz="4" w:space="0" w:color="auto"/>
          </w:tcBorders>
        </w:tcPr>
        <w:p w14:paraId="2CC94B61" w14:textId="7498BECC" w:rsidR="001727C7" w:rsidRDefault="001727C7">
          <w:pPr>
            <w:pStyle w:val="HeaderOdd6"/>
          </w:pPr>
          <w:r>
            <w:rPr>
              <w:noProof/>
            </w:rPr>
            <w:fldChar w:fldCharType="begin"/>
          </w:r>
          <w:r>
            <w:rPr>
              <w:noProof/>
            </w:rPr>
            <w:instrText xml:space="preserve"> STYLEREF charTableNo \*charformat </w:instrText>
          </w:r>
          <w:r>
            <w:rPr>
              <w:noProof/>
            </w:rPr>
            <w:fldChar w:fldCharType="separate"/>
          </w:r>
          <w:r w:rsidR="003D576D">
            <w:rPr>
              <w:noProof/>
            </w:rPr>
            <w:t>5</w:t>
          </w:r>
          <w:r>
            <w:rPr>
              <w:noProof/>
            </w:rPr>
            <w:fldChar w:fldCharType="end"/>
          </w:r>
        </w:p>
      </w:tc>
    </w:tr>
  </w:tbl>
  <w:p w14:paraId="3BF25B0C" w14:textId="77777777" w:rsidR="001727C7" w:rsidRDefault="001727C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196" w14:textId="77777777" w:rsidR="001727C7" w:rsidRDefault="001727C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3474" w14:textId="77777777" w:rsidR="001727C7" w:rsidRDefault="001727C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DE37" w14:textId="77777777" w:rsidR="001727C7" w:rsidRDefault="001727C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97206" w:rsidRPr="00E06D02" w14:paraId="583A5F8C" w14:textId="77777777" w:rsidTr="00567644">
      <w:trPr>
        <w:jc w:val="center"/>
      </w:trPr>
      <w:tc>
        <w:tcPr>
          <w:tcW w:w="1068" w:type="pct"/>
        </w:tcPr>
        <w:p w14:paraId="5A869DAE" w14:textId="77777777" w:rsidR="00797206" w:rsidRPr="00567644" w:rsidRDefault="00797206" w:rsidP="00567644">
          <w:pPr>
            <w:pStyle w:val="HeaderEven"/>
            <w:tabs>
              <w:tab w:val="left" w:pos="700"/>
            </w:tabs>
            <w:ind w:left="697" w:hanging="697"/>
            <w:rPr>
              <w:rFonts w:cs="Arial"/>
              <w:szCs w:val="18"/>
            </w:rPr>
          </w:pPr>
        </w:p>
      </w:tc>
      <w:tc>
        <w:tcPr>
          <w:tcW w:w="3932" w:type="pct"/>
        </w:tcPr>
        <w:p w14:paraId="795BF7B2" w14:textId="77777777" w:rsidR="00797206" w:rsidRPr="00567644" w:rsidRDefault="00797206" w:rsidP="00567644">
          <w:pPr>
            <w:pStyle w:val="HeaderEven"/>
            <w:tabs>
              <w:tab w:val="left" w:pos="700"/>
            </w:tabs>
            <w:ind w:left="697" w:hanging="697"/>
            <w:rPr>
              <w:rFonts w:cs="Arial"/>
              <w:szCs w:val="18"/>
            </w:rPr>
          </w:pPr>
        </w:p>
      </w:tc>
    </w:tr>
    <w:tr w:rsidR="00797206" w:rsidRPr="00E06D02" w14:paraId="4659EC6E" w14:textId="77777777" w:rsidTr="00567644">
      <w:trPr>
        <w:jc w:val="center"/>
      </w:trPr>
      <w:tc>
        <w:tcPr>
          <w:tcW w:w="1068" w:type="pct"/>
        </w:tcPr>
        <w:p w14:paraId="52706FAD" w14:textId="77777777" w:rsidR="00797206" w:rsidRPr="00567644" w:rsidRDefault="00797206" w:rsidP="00567644">
          <w:pPr>
            <w:pStyle w:val="HeaderEven"/>
            <w:tabs>
              <w:tab w:val="left" w:pos="700"/>
            </w:tabs>
            <w:ind w:left="697" w:hanging="697"/>
            <w:rPr>
              <w:rFonts w:cs="Arial"/>
              <w:szCs w:val="18"/>
            </w:rPr>
          </w:pPr>
        </w:p>
      </w:tc>
      <w:tc>
        <w:tcPr>
          <w:tcW w:w="3932" w:type="pct"/>
        </w:tcPr>
        <w:p w14:paraId="3E791651" w14:textId="77777777" w:rsidR="00797206" w:rsidRPr="00567644" w:rsidRDefault="00797206" w:rsidP="00567644">
          <w:pPr>
            <w:pStyle w:val="HeaderEven"/>
            <w:tabs>
              <w:tab w:val="left" w:pos="700"/>
            </w:tabs>
            <w:ind w:left="697" w:hanging="697"/>
            <w:rPr>
              <w:rFonts w:cs="Arial"/>
              <w:szCs w:val="18"/>
            </w:rPr>
          </w:pPr>
        </w:p>
      </w:tc>
    </w:tr>
    <w:tr w:rsidR="00797206" w:rsidRPr="00E06D02" w14:paraId="024222EB" w14:textId="77777777" w:rsidTr="00567644">
      <w:trPr>
        <w:cantSplit/>
        <w:jc w:val="center"/>
      </w:trPr>
      <w:tc>
        <w:tcPr>
          <w:tcW w:w="4997" w:type="pct"/>
          <w:gridSpan w:val="2"/>
          <w:tcBorders>
            <w:bottom w:val="single" w:sz="4" w:space="0" w:color="auto"/>
          </w:tcBorders>
        </w:tcPr>
        <w:p w14:paraId="02D00AFC" w14:textId="77777777" w:rsidR="00797206" w:rsidRPr="00567644" w:rsidRDefault="00797206" w:rsidP="00567644">
          <w:pPr>
            <w:pStyle w:val="HeaderEven6"/>
            <w:tabs>
              <w:tab w:val="left" w:pos="700"/>
            </w:tabs>
            <w:ind w:left="697" w:hanging="697"/>
            <w:rPr>
              <w:szCs w:val="18"/>
            </w:rPr>
          </w:pPr>
        </w:p>
      </w:tc>
    </w:tr>
  </w:tbl>
  <w:p w14:paraId="3E423BC9" w14:textId="77777777" w:rsidR="00797206" w:rsidRDefault="00797206" w:rsidP="0056764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DC7" w14:textId="77777777" w:rsidR="00797206" w:rsidRPr="000E390B" w:rsidRDefault="00797206" w:rsidP="000E390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3C97" w14:textId="77777777" w:rsidR="00797206" w:rsidRPr="000E390B" w:rsidRDefault="00797206" w:rsidP="000E3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5160" w14:textId="77777777" w:rsidR="00A6736A" w:rsidRDefault="00A67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9299D" w14:paraId="171DF78E" w14:textId="77777777">
      <w:tc>
        <w:tcPr>
          <w:tcW w:w="900" w:type="pct"/>
        </w:tcPr>
        <w:p w14:paraId="6C389289" w14:textId="77777777" w:rsidR="0029299D" w:rsidRDefault="0029299D">
          <w:pPr>
            <w:pStyle w:val="HeaderEven"/>
          </w:pPr>
        </w:p>
      </w:tc>
      <w:tc>
        <w:tcPr>
          <w:tcW w:w="4100" w:type="pct"/>
        </w:tcPr>
        <w:p w14:paraId="515A7A98" w14:textId="77777777" w:rsidR="0029299D" w:rsidRDefault="0029299D">
          <w:pPr>
            <w:pStyle w:val="HeaderEven"/>
          </w:pPr>
        </w:p>
      </w:tc>
    </w:tr>
    <w:tr w:rsidR="0029299D" w14:paraId="147C4818" w14:textId="77777777">
      <w:tc>
        <w:tcPr>
          <w:tcW w:w="4100" w:type="pct"/>
          <w:gridSpan w:val="2"/>
          <w:tcBorders>
            <w:bottom w:val="single" w:sz="4" w:space="0" w:color="auto"/>
          </w:tcBorders>
        </w:tcPr>
        <w:p w14:paraId="73AED05C" w14:textId="50BD5584" w:rsidR="0029299D" w:rsidRDefault="003D576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EE67F21" w14:textId="668529B5" w:rsidR="0029299D" w:rsidRDefault="0029299D">
    <w:pPr>
      <w:pStyle w:val="N-9pt"/>
    </w:pPr>
    <w:r>
      <w:tab/>
    </w:r>
    <w:r w:rsidR="003D576D">
      <w:fldChar w:fldCharType="begin"/>
    </w:r>
    <w:r w:rsidR="003D576D">
      <w:instrText xml:space="preserve"> STYLEREF charPage \* MERGEFORMAT </w:instrText>
    </w:r>
    <w:r w:rsidR="003D576D">
      <w:fldChar w:fldCharType="separate"/>
    </w:r>
    <w:r w:rsidR="003D576D">
      <w:rPr>
        <w:noProof/>
      </w:rPr>
      <w:t>Page</w:t>
    </w:r>
    <w:r w:rsidR="003D576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9299D" w14:paraId="0A36FD44" w14:textId="77777777">
      <w:tc>
        <w:tcPr>
          <w:tcW w:w="4100" w:type="pct"/>
        </w:tcPr>
        <w:p w14:paraId="2C05162C" w14:textId="77777777" w:rsidR="0029299D" w:rsidRDefault="0029299D">
          <w:pPr>
            <w:pStyle w:val="HeaderOdd"/>
          </w:pPr>
        </w:p>
      </w:tc>
      <w:tc>
        <w:tcPr>
          <w:tcW w:w="900" w:type="pct"/>
        </w:tcPr>
        <w:p w14:paraId="5A304E41" w14:textId="77777777" w:rsidR="0029299D" w:rsidRDefault="0029299D">
          <w:pPr>
            <w:pStyle w:val="HeaderOdd"/>
          </w:pPr>
        </w:p>
      </w:tc>
    </w:tr>
    <w:tr w:rsidR="0029299D" w14:paraId="39D8E7E2" w14:textId="77777777">
      <w:tc>
        <w:tcPr>
          <w:tcW w:w="900" w:type="pct"/>
          <w:gridSpan w:val="2"/>
          <w:tcBorders>
            <w:bottom w:val="single" w:sz="4" w:space="0" w:color="auto"/>
          </w:tcBorders>
        </w:tcPr>
        <w:p w14:paraId="7A9ED185" w14:textId="7ABAB67D" w:rsidR="0029299D" w:rsidRDefault="003D576D">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14499A6" w14:textId="2A86AC3B" w:rsidR="0029299D" w:rsidRDefault="0029299D">
    <w:pPr>
      <w:pStyle w:val="N-9pt"/>
    </w:pPr>
    <w:r>
      <w:tab/>
    </w:r>
    <w:r w:rsidR="003D576D">
      <w:fldChar w:fldCharType="begin"/>
    </w:r>
    <w:r w:rsidR="003D576D">
      <w:instrText xml:space="preserve"> STYLEREF charPage \* MERGEFORMAT </w:instrText>
    </w:r>
    <w:r w:rsidR="003D576D">
      <w:fldChar w:fldCharType="separate"/>
    </w:r>
    <w:r w:rsidR="003D576D">
      <w:rPr>
        <w:noProof/>
      </w:rPr>
      <w:t>Page</w:t>
    </w:r>
    <w:r w:rsidR="003D576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1"/>
    </w:tblGrid>
    <w:tr w:rsidR="00765D40" w14:paraId="65A28B7E" w14:textId="77777777" w:rsidTr="00D86897">
      <w:tc>
        <w:tcPr>
          <w:tcW w:w="1701" w:type="dxa"/>
        </w:tcPr>
        <w:p w14:paraId="2E6910B8" w14:textId="267F88D5" w:rsidR="00765D40" w:rsidRDefault="00765D40">
          <w:pPr>
            <w:pStyle w:val="HeaderEven"/>
            <w:rPr>
              <w:b/>
            </w:rPr>
          </w:pPr>
          <w:r>
            <w:rPr>
              <w:b/>
            </w:rPr>
            <w:fldChar w:fldCharType="begin"/>
          </w:r>
          <w:r>
            <w:rPr>
              <w:b/>
            </w:rPr>
            <w:instrText xml:space="preserve"> STYLEREF CharPartNo \*charformat </w:instrText>
          </w:r>
          <w:r>
            <w:rPr>
              <w:b/>
            </w:rPr>
            <w:fldChar w:fldCharType="separate"/>
          </w:r>
          <w:r w:rsidR="003D576D">
            <w:rPr>
              <w:b/>
              <w:noProof/>
            </w:rPr>
            <w:t>Part 3</w:t>
          </w:r>
          <w:r>
            <w:rPr>
              <w:b/>
            </w:rPr>
            <w:fldChar w:fldCharType="end"/>
          </w:r>
        </w:p>
      </w:tc>
      <w:tc>
        <w:tcPr>
          <w:tcW w:w="6320" w:type="dxa"/>
        </w:tcPr>
        <w:p w14:paraId="0FB31E6A" w14:textId="778E211E" w:rsidR="00765D40" w:rsidRDefault="00765D40">
          <w:pPr>
            <w:pStyle w:val="HeaderEven"/>
          </w:pPr>
          <w:r>
            <w:rPr>
              <w:noProof/>
            </w:rPr>
            <w:fldChar w:fldCharType="begin"/>
          </w:r>
          <w:r>
            <w:rPr>
              <w:noProof/>
            </w:rPr>
            <w:instrText xml:space="preserve"> STYLEREF CharPartText \*charformat </w:instrText>
          </w:r>
          <w:r>
            <w:rPr>
              <w:noProof/>
            </w:rPr>
            <w:fldChar w:fldCharType="separate"/>
          </w:r>
          <w:r w:rsidR="003D576D">
            <w:rPr>
              <w:noProof/>
            </w:rPr>
            <w:t>Financial assistance</w:t>
          </w:r>
          <w:r>
            <w:rPr>
              <w:noProof/>
            </w:rPr>
            <w:fldChar w:fldCharType="end"/>
          </w:r>
        </w:p>
      </w:tc>
    </w:tr>
    <w:tr w:rsidR="00765D40" w14:paraId="6E9F617E" w14:textId="77777777" w:rsidTr="00D86897">
      <w:tc>
        <w:tcPr>
          <w:tcW w:w="1701" w:type="dxa"/>
        </w:tcPr>
        <w:p w14:paraId="27CE4973" w14:textId="75630161" w:rsidR="00765D40" w:rsidRDefault="00765D40">
          <w:pPr>
            <w:pStyle w:val="HeaderEven"/>
            <w:rPr>
              <w:b/>
            </w:rPr>
          </w:pPr>
          <w:r>
            <w:rPr>
              <w:b/>
            </w:rPr>
            <w:fldChar w:fldCharType="begin"/>
          </w:r>
          <w:r>
            <w:rPr>
              <w:b/>
            </w:rPr>
            <w:instrText xml:space="preserve"> STYLEREF CharDivNo \*charformat </w:instrText>
          </w:r>
          <w:r w:rsidR="003D576D">
            <w:rPr>
              <w:b/>
            </w:rPr>
            <w:fldChar w:fldCharType="separate"/>
          </w:r>
          <w:r w:rsidR="003D576D">
            <w:rPr>
              <w:b/>
              <w:noProof/>
            </w:rPr>
            <w:t>Division 3.4</w:t>
          </w:r>
          <w:r>
            <w:rPr>
              <w:b/>
            </w:rPr>
            <w:fldChar w:fldCharType="end"/>
          </w:r>
        </w:p>
      </w:tc>
      <w:tc>
        <w:tcPr>
          <w:tcW w:w="6320" w:type="dxa"/>
        </w:tcPr>
        <w:p w14:paraId="2FE4911A" w14:textId="0A01C4D7" w:rsidR="00765D40" w:rsidRDefault="00765D40">
          <w:pPr>
            <w:pStyle w:val="HeaderEven"/>
          </w:pPr>
          <w:r>
            <w:fldChar w:fldCharType="begin"/>
          </w:r>
          <w:r>
            <w:instrText xml:space="preserve"> STYLEREF CharDivText \*charformat </w:instrText>
          </w:r>
          <w:r w:rsidR="003D576D">
            <w:fldChar w:fldCharType="separate"/>
          </w:r>
          <w:r w:rsidR="003D576D">
            <w:rPr>
              <w:noProof/>
            </w:rPr>
            <w:t>Applications for financial assistance</w:t>
          </w:r>
          <w:r>
            <w:rPr>
              <w:noProof/>
            </w:rPr>
            <w:fldChar w:fldCharType="end"/>
          </w:r>
        </w:p>
      </w:tc>
    </w:tr>
    <w:tr w:rsidR="00765D40" w14:paraId="13CDE716" w14:textId="77777777" w:rsidTr="00D86897">
      <w:trPr>
        <w:cantSplit/>
      </w:trPr>
      <w:tc>
        <w:tcPr>
          <w:tcW w:w="1701" w:type="dxa"/>
          <w:gridSpan w:val="2"/>
          <w:tcBorders>
            <w:bottom w:val="single" w:sz="4" w:space="0" w:color="auto"/>
          </w:tcBorders>
        </w:tcPr>
        <w:p w14:paraId="736C10D0" w14:textId="0C7E5102" w:rsidR="00765D40" w:rsidRDefault="003D576D">
          <w:pPr>
            <w:pStyle w:val="HeaderEven6"/>
          </w:pPr>
          <w:r>
            <w:fldChar w:fldCharType="begin"/>
          </w:r>
          <w:r>
            <w:instrText xml:space="preserve"> DOCPROPERTY "Company"  \* MERGEFORMAT </w:instrText>
          </w:r>
          <w:r>
            <w:fldChar w:fldCharType="separate"/>
          </w:r>
          <w:r w:rsidR="00CF1771">
            <w:t>Section</w:t>
          </w:r>
          <w:r>
            <w:fldChar w:fldCharType="end"/>
          </w:r>
          <w:r w:rsidR="00765D40">
            <w:t xml:space="preserve"> </w:t>
          </w:r>
          <w:r w:rsidR="00765D40">
            <w:rPr>
              <w:noProof/>
            </w:rPr>
            <w:fldChar w:fldCharType="begin"/>
          </w:r>
          <w:r w:rsidR="00765D40">
            <w:rPr>
              <w:noProof/>
            </w:rPr>
            <w:instrText xml:space="preserve"> STYLEREF CharSectNo \*charformat </w:instrText>
          </w:r>
          <w:r w:rsidR="00765D40">
            <w:rPr>
              <w:noProof/>
            </w:rPr>
            <w:fldChar w:fldCharType="separate"/>
          </w:r>
          <w:r>
            <w:rPr>
              <w:noProof/>
            </w:rPr>
            <w:t>33</w:t>
          </w:r>
          <w:r w:rsidR="00765D40">
            <w:rPr>
              <w:noProof/>
            </w:rPr>
            <w:fldChar w:fldCharType="end"/>
          </w:r>
        </w:p>
      </w:tc>
    </w:tr>
  </w:tbl>
  <w:p w14:paraId="5D2703A4" w14:textId="77777777" w:rsidR="00765D40" w:rsidRDefault="00765D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5"/>
    </w:tblGrid>
    <w:tr w:rsidR="0029299D" w14:paraId="538AAEA6" w14:textId="77777777" w:rsidTr="00D86897">
      <w:tc>
        <w:tcPr>
          <w:tcW w:w="6320" w:type="dxa"/>
        </w:tcPr>
        <w:p w14:paraId="3870385B" w14:textId="5E0FF252" w:rsidR="00765D40" w:rsidRDefault="00765D40">
          <w:pPr>
            <w:pStyle w:val="HeaderEven"/>
            <w:jc w:val="right"/>
          </w:pPr>
          <w:r>
            <w:rPr>
              <w:noProof/>
            </w:rPr>
            <w:fldChar w:fldCharType="begin"/>
          </w:r>
          <w:r>
            <w:rPr>
              <w:noProof/>
            </w:rPr>
            <w:instrText xml:space="preserve"> STYLEREF CharPartText \*charformat </w:instrText>
          </w:r>
          <w:r>
            <w:rPr>
              <w:noProof/>
            </w:rPr>
            <w:fldChar w:fldCharType="separate"/>
          </w:r>
          <w:r w:rsidR="003D576D">
            <w:rPr>
              <w:noProof/>
            </w:rPr>
            <w:t>Financial assistance</w:t>
          </w:r>
          <w:r>
            <w:rPr>
              <w:noProof/>
            </w:rPr>
            <w:fldChar w:fldCharType="end"/>
          </w:r>
        </w:p>
      </w:tc>
      <w:tc>
        <w:tcPr>
          <w:tcW w:w="1701" w:type="dxa"/>
        </w:tcPr>
        <w:p w14:paraId="442ED413" w14:textId="5D5CC303" w:rsidR="00765D40" w:rsidRDefault="00765D40">
          <w:pPr>
            <w:pStyle w:val="HeaderEven"/>
            <w:jc w:val="right"/>
            <w:rPr>
              <w:b/>
            </w:rPr>
          </w:pPr>
          <w:r>
            <w:rPr>
              <w:b/>
            </w:rPr>
            <w:fldChar w:fldCharType="begin"/>
          </w:r>
          <w:r>
            <w:rPr>
              <w:b/>
            </w:rPr>
            <w:instrText xml:space="preserve"> STYLEREF CharPartNo \*charformat </w:instrText>
          </w:r>
          <w:r>
            <w:rPr>
              <w:b/>
            </w:rPr>
            <w:fldChar w:fldCharType="separate"/>
          </w:r>
          <w:r w:rsidR="003D576D">
            <w:rPr>
              <w:b/>
              <w:noProof/>
            </w:rPr>
            <w:t>Part 3</w:t>
          </w:r>
          <w:r>
            <w:rPr>
              <w:b/>
            </w:rPr>
            <w:fldChar w:fldCharType="end"/>
          </w:r>
        </w:p>
      </w:tc>
    </w:tr>
    <w:tr w:rsidR="0029299D" w14:paraId="790F6769" w14:textId="77777777" w:rsidTr="00D86897">
      <w:tc>
        <w:tcPr>
          <w:tcW w:w="6320" w:type="dxa"/>
        </w:tcPr>
        <w:p w14:paraId="0A5AF6AB" w14:textId="305E0485" w:rsidR="00765D40" w:rsidRDefault="00765D40">
          <w:pPr>
            <w:pStyle w:val="HeaderEven"/>
            <w:jc w:val="right"/>
          </w:pPr>
          <w:r>
            <w:fldChar w:fldCharType="begin"/>
          </w:r>
          <w:r>
            <w:instrText xml:space="preserve"> STYLEREF CharDivText \*charformat </w:instrText>
          </w:r>
          <w:r w:rsidR="003D576D">
            <w:fldChar w:fldCharType="separate"/>
          </w:r>
          <w:r w:rsidR="003D576D">
            <w:rPr>
              <w:noProof/>
            </w:rPr>
            <w:t>Commissioner may ask for information when deciding applications for financial assistance</w:t>
          </w:r>
          <w:r>
            <w:rPr>
              <w:noProof/>
            </w:rPr>
            <w:fldChar w:fldCharType="end"/>
          </w:r>
        </w:p>
      </w:tc>
      <w:tc>
        <w:tcPr>
          <w:tcW w:w="1701" w:type="dxa"/>
        </w:tcPr>
        <w:p w14:paraId="5EB5A1DC" w14:textId="3193462A" w:rsidR="00765D40" w:rsidRDefault="00765D40">
          <w:pPr>
            <w:pStyle w:val="HeaderEven"/>
            <w:jc w:val="right"/>
            <w:rPr>
              <w:b/>
            </w:rPr>
          </w:pPr>
          <w:r>
            <w:rPr>
              <w:b/>
            </w:rPr>
            <w:fldChar w:fldCharType="begin"/>
          </w:r>
          <w:r>
            <w:rPr>
              <w:b/>
            </w:rPr>
            <w:instrText xml:space="preserve"> STYLEREF CharDivNo \*charformat </w:instrText>
          </w:r>
          <w:r w:rsidR="003D576D">
            <w:rPr>
              <w:b/>
            </w:rPr>
            <w:fldChar w:fldCharType="separate"/>
          </w:r>
          <w:r w:rsidR="003D576D">
            <w:rPr>
              <w:b/>
              <w:noProof/>
            </w:rPr>
            <w:t>Division 3.5</w:t>
          </w:r>
          <w:r>
            <w:rPr>
              <w:b/>
            </w:rPr>
            <w:fldChar w:fldCharType="end"/>
          </w:r>
        </w:p>
      </w:tc>
    </w:tr>
    <w:tr w:rsidR="00765D40" w14:paraId="7AFA7114" w14:textId="77777777" w:rsidTr="00D86897">
      <w:trPr>
        <w:cantSplit/>
      </w:trPr>
      <w:tc>
        <w:tcPr>
          <w:tcW w:w="1701" w:type="dxa"/>
          <w:gridSpan w:val="2"/>
          <w:tcBorders>
            <w:bottom w:val="single" w:sz="4" w:space="0" w:color="auto"/>
          </w:tcBorders>
        </w:tcPr>
        <w:p w14:paraId="5EFF15F6" w14:textId="259188C5" w:rsidR="00765D40" w:rsidRDefault="003D576D">
          <w:pPr>
            <w:pStyle w:val="HeaderOdd6"/>
          </w:pPr>
          <w:r>
            <w:fldChar w:fldCharType="begin"/>
          </w:r>
          <w:r>
            <w:instrText xml:space="preserve"> DOCPROPERTY "Company"  \* MERGEFORMAT </w:instrText>
          </w:r>
          <w:r>
            <w:fldChar w:fldCharType="separate"/>
          </w:r>
          <w:r w:rsidR="00CF1771">
            <w:t>Section</w:t>
          </w:r>
          <w:r>
            <w:fldChar w:fldCharType="end"/>
          </w:r>
          <w:r w:rsidR="00765D40">
            <w:t xml:space="preserve"> </w:t>
          </w:r>
          <w:r w:rsidR="00765D40">
            <w:rPr>
              <w:noProof/>
            </w:rPr>
            <w:fldChar w:fldCharType="begin"/>
          </w:r>
          <w:r w:rsidR="00765D40">
            <w:rPr>
              <w:noProof/>
            </w:rPr>
            <w:instrText xml:space="preserve"> STYLEREF CharSectNo \*charformat </w:instrText>
          </w:r>
          <w:r w:rsidR="00765D40">
            <w:rPr>
              <w:noProof/>
            </w:rPr>
            <w:fldChar w:fldCharType="separate"/>
          </w:r>
          <w:r>
            <w:rPr>
              <w:noProof/>
            </w:rPr>
            <w:t>36</w:t>
          </w:r>
          <w:r w:rsidR="00765D40">
            <w:rPr>
              <w:noProof/>
            </w:rPr>
            <w:fldChar w:fldCharType="end"/>
          </w:r>
        </w:p>
      </w:tc>
    </w:tr>
  </w:tbl>
  <w:p w14:paraId="74D10FFD" w14:textId="77777777" w:rsidR="00765D40" w:rsidRDefault="00765D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3D62F9" w14:paraId="371CA148" w14:textId="77777777" w:rsidTr="00204F9C">
      <w:tc>
        <w:tcPr>
          <w:tcW w:w="1701" w:type="dxa"/>
        </w:tcPr>
        <w:p w14:paraId="01076739" w14:textId="38B60370" w:rsidR="003D62F9" w:rsidRDefault="003D62F9" w:rsidP="00204F9C">
          <w:pPr>
            <w:pStyle w:val="HeaderEven"/>
            <w:rPr>
              <w:b/>
            </w:rPr>
          </w:pPr>
          <w:r>
            <w:rPr>
              <w:b/>
            </w:rPr>
            <w:fldChar w:fldCharType="begin"/>
          </w:r>
          <w:r>
            <w:rPr>
              <w:b/>
            </w:rPr>
            <w:instrText xml:space="preserve"> STYLEREF CharPartNo \*charformat </w:instrText>
          </w:r>
          <w:r>
            <w:rPr>
              <w:b/>
            </w:rPr>
            <w:fldChar w:fldCharType="separate"/>
          </w:r>
          <w:r w:rsidR="003D576D">
            <w:rPr>
              <w:b/>
              <w:noProof/>
            </w:rPr>
            <w:t>Part 3</w:t>
          </w:r>
          <w:r>
            <w:rPr>
              <w:b/>
            </w:rPr>
            <w:fldChar w:fldCharType="end"/>
          </w:r>
        </w:p>
      </w:tc>
      <w:tc>
        <w:tcPr>
          <w:tcW w:w="6320" w:type="dxa"/>
        </w:tcPr>
        <w:p w14:paraId="140FA43E" w14:textId="7E77E891" w:rsidR="003D62F9" w:rsidRDefault="003D62F9" w:rsidP="00204F9C">
          <w:pPr>
            <w:pStyle w:val="HeaderEven"/>
          </w:pPr>
          <w:r>
            <w:rPr>
              <w:noProof/>
            </w:rPr>
            <w:fldChar w:fldCharType="begin"/>
          </w:r>
          <w:r>
            <w:rPr>
              <w:noProof/>
            </w:rPr>
            <w:instrText xml:space="preserve"> STYLEREF CharPartText \*charformat </w:instrText>
          </w:r>
          <w:r>
            <w:rPr>
              <w:noProof/>
            </w:rPr>
            <w:fldChar w:fldCharType="separate"/>
          </w:r>
          <w:r w:rsidR="003D576D">
            <w:rPr>
              <w:noProof/>
            </w:rPr>
            <w:t>Financial assistance</w:t>
          </w:r>
          <w:r>
            <w:rPr>
              <w:noProof/>
            </w:rPr>
            <w:fldChar w:fldCharType="end"/>
          </w:r>
        </w:p>
      </w:tc>
    </w:tr>
    <w:tr w:rsidR="003D62F9" w14:paraId="3213DA52" w14:textId="77777777" w:rsidTr="00204F9C">
      <w:tc>
        <w:tcPr>
          <w:tcW w:w="1701" w:type="dxa"/>
        </w:tcPr>
        <w:p w14:paraId="606407CD" w14:textId="0700B87E" w:rsidR="003D62F9" w:rsidRDefault="003D62F9" w:rsidP="00204F9C">
          <w:pPr>
            <w:pStyle w:val="HeaderEven"/>
            <w:rPr>
              <w:b/>
            </w:rPr>
          </w:pPr>
          <w:r>
            <w:rPr>
              <w:b/>
            </w:rPr>
            <w:fldChar w:fldCharType="begin"/>
          </w:r>
          <w:r>
            <w:rPr>
              <w:b/>
            </w:rPr>
            <w:instrText xml:space="preserve"> STYLEREF CharDivNo \*charformat </w:instrText>
          </w:r>
          <w:r>
            <w:rPr>
              <w:b/>
            </w:rPr>
            <w:fldChar w:fldCharType="separate"/>
          </w:r>
          <w:r w:rsidR="003D576D">
            <w:rPr>
              <w:b/>
              <w:noProof/>
            </w:rPr>
            <w:t>Division 3.5</w:t>
          </w:r>
          <w:r>
            <w:rPr>
              <w:b/>
            </w:rPr>
            <w:fldChar w:fldCharType="end"/>
          </w:r>
        </w:p>
      </w:tc>
      <w:tc>
        <w:tcPr>
          <w:tcW w:w="6320" w:type="dxa"/>
        </w:tcPr>
        <w:p w14:paraId="788C1BCF" w14:textId="77F300F1" w:rsidR="003D62F9" w:rsidRDefault="00211AE3" w:rsidP="00204F9C">
          <w:pPr>
            <w:pStyle w:val="HeaderEven"/>
          </w:pPr>
          <w:r>
            <w:fldChar w:fldCharType="begin"/>
          </w:r>
          <w:r>
            <w:instrText xml:space="preserve"> STYLEREF CharDivText \*charformat </w:instrText>
          </w:r>
          <w:r>
            <w:fldChar w:fldCharType="separate"/>
          </w:r>
          <w:r w:rsidR="003D576D">
            <w:rPr>
              <w:noProof/>
            </w:rPr>
            <w:t>Commissioner may ask for information when deciding applications for financial assistance</w:t>
          </w:r>
          <w:r>
            <w:rPr>
              <w:noProof/>
            </w:rPr>
            <w:fldChar w:fldCharType="end"/>
          </w:r>
        </w:p>
      </w:tc>
    </w:tr>
    <w:tr w:rsidR="003D62F9" w14:paraId="4ECFC9D9" w14:textId="77777777" w:rsidTr="00204F9C">
      <w:trPr>
        <w:cantSplit/>
      </w:trPr>
      <w:tc>
        <w:tcPr>
          <w:tcW w:w="1701" w:type="dxa"/>
          <w:gridSpan w:val="2"/>
          <w:tcBorders>
            <w:bottom w:val="single" w:sz="4" w:space="0" w:color="auto"/>
          </w:tcBorders>
        </w:tcPr>
        <w:p w14:paraId="3EAB5B06" w14:textId="58C7418E" w:rsidR="003D62F9" w:rsidRDefault="003D576D" w:rsidP="00204F9C">
          <w:pPr>
            <w:pStyle w:val="HeaderEven6"/>
          </w:pPr>
          <w:r>
            <w:fldChar w:fldCharType="begin"/>
          </w:r>
          <w:r>
            <w:instrText xml:space="preserve"> DOCPROPERTY "Company"  \* MERGEFORMAT </w:instrText>
          </w:r>
          <w:r>
            <w:fldChar w:fldCharType="separate"/>
          </w:r>
          <w:r w:rsidR="00CF1771">
            <w:t>Section</w:t>
          </w:r>
          <w:r>
            <w:fldChar w:fldCharType="end"/>
          </w:r>
          <w:r w:rsidR="003D62F9">
            <w:t xml:space="preserve"> </w:t>
          </w:r>
          <w:r w:rsidR="003D62F9">
            <w:rPr>
              <w:noProof/>
            </w:rPr>
            <w:fldChar w:fldCharType="begin"/>
          </w:r>
          <w:r w:rsidR="003D62F9">
            <w:rPr>
              <w:noProof/>
            </w:rPr>
            <w:instrText xml:space="preserve"> STYLEREF CharSectNo \*charformat </w:instrText>
          </w:r>
          <w:r w:rsidR="003D62F9">
            <w:rPr>
              <w:noProof/>
            </w:rPr>
            <w:fldChar w:fldCharType="separate"/>
          </w:r>
          <w:r>
            <w:rPr>
              <w:noProof/>
            </w:rPr>
            <w:t>40</w:t>
          </w:r>
          <w:r w:rsidR="003D62F9">
            <w:rPr>
              <w:noProof/>
            </w:rPr>
            <w:fldChar w:fldCharType="end"/>
          </w:r>
        </w:p>
      </w:tc>
    </w:tr>
  </w:tbl>
  <w:p w14:paraId="147F6D6A" w14:textId="77777777" w:rsidR="003D62F9" w:rsidRDefault="003D62F9"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3D62F9" w14:paraId="669F1FF5" w14:textId="77777777" w:rsidTr="00204F9C">
      <w:tc>
        <w:tcPr>
          <w:tcW w:w="6320" w:type="dxa"/>
        </w:tcPr>
        <w:p w14:paraId="338590B5" w14:textId="5722BE65" w:rsidR="003D62F9" w:rsidRDefault="003D62F9" w:rsidP="00204F9C">
          <w:pPr>
            <w:pStyle w:val="HeaderEven"/>
            <w:jc w:val="right"/>
          </w:pPr>
          <w:r>
            <w:rPr>
              <w:noProof/>
            </w:rPr>
            <w:fldChar w:fldCharType="begin"/>
          </w:r>
          <w:r>
            <w:rPr>
              <w:noProof/>
            </w:rPr>
            <w:instrText xml:space="preserve"> STYLEREF CharPartText \*charformat </w:instrText>
          </w:r>
          <w:r>
            <w:rPr>
              <w:noProof/>
            </w:rPr>
            <w:fldChar w:fldCharType="separate"/>
          </w:r>
          <w:r w:rsidR="003D576D">
            <w:rPr>
              <w:noProof/>
            </w:rPr>
            <w:t>Financial assistance</w:t>
          </w:r>
          <w:r>
            <w:rPr>
              <w:noProof/>
            </w:rPr>
            <w:fldChar w:fldCharType="end"/>
          </w:r>
        </w:p>
      </w:tc>
      <w:tc>
        <w:tcPr>
          <w:tcW w:w="1701" w:type="dxa"/>
        </w:tcPr>
        <w:p w14:paraId="260D4865" w14:textId="71EA02EA" w:rsidR="003D62F9" w:rsidRDefault="003D62F9" w:rsidP="00204F9C">
          <w:pPr>
            <w:pStyle w:val="HeaderEven"/>
            <w:jc w:val="right"/>
            <w:rPr>
              <w:b/>
            </w:rPr>
          </w:pPr>
          <w:r>
            <w:rPr>
              <w:b/>
            </w:rPr>
            <w:fldChar w:fldCharType="begin"/>
          </w:r>
          <w:r>
            <w:rPr>
              <w:b/>
            </w:rPr>
            <w:instrText xml:space="preserve"> STYLEREF CharPartNo \*charformat </w:instrText>
          </w:r>
          <w:r>
            <w:rPr>
              <w:b/>
            </w:rPr>
            <w:fldChar w:fldCharType="separate"/>
          </w:r>
          <w:r w:rsidR="003D576D">
            <w:rPr>
              <w:b/>
              <w:noProof/>
            </w:rPr>
            <w:t>Part 3</w:t>
          </w:r>
          <w:r>
            <w:rPr>
              <w:b/>
            </w:rPr>
            <w:fldChar w:fldCharType="end"/>
          </w:r>
        </w:p>
      </w:tc>
    </w:tr>
    <w:tr w:rsidR="003D62F9" w14:paraId="5EBC15E3" w14:textId="77777777" w:rsidTr="00204F9C">
      <w:tc>
        <w:tcPr>
          <w:tcW w:w="6320" w:type="dxa"/>
        </w:tcPr>
        <w:p w14:paraId="0199EEF9" w14:textId="5018AA6F" w:rsidR="003D62F9" w:rsidRDefault="00211AE3" w:rsidP="00204F9C">
          <w:pPr>
            <w:pStyle w:val="HeaderEven"/>
            <w:jc w:val="right"/>
          </w:pPr>
          <w:r>
            <w:fldChar w:fldCharType="begin"/>
          </w:r>
          <w:r>
            <w:instrText xml:space="preserve"> STYLEREF CharDivText \*charformat </w:instrText>
          </w:r>
          <w:r>
            <w:fldChar w:fldCharType="separate"/>
          </w:r>
          <w:r w:rsidR="003D576D">
            <w:rPr>
              <w:noProof/>
            </w:rPr>
            <w:t>Commissioner may ask for information when deciding applications for financial assistance</w:t>
          </w:r>
          <w:r>
            <w:rPr>
              <w:noProof/>
            </w:rPr>
            <w:fldChar w:fldCharType="end"/>
          </w:r>
        </w:p>
      </w:tc>
      <w:tc>
        <w:tcPr>
          <w:tcW w:w="1701" w:type="dxa"/>
        </w:tcPr>
        <w:p w14:paraId="09716854" w14:textId="436CCA4D" w:rsidR="003D62F9" w:rsidRDefault="003D62F9" w:rsidP="00204F9C">
          <w:pPr>
            <w:pStyle w:val="HeaderEven"/>
            <w:jc w:val="right"/>
            <w:rPr>
              <w:b/>
            </w:rPr>
          </w:pPr>
          <w:r>
            <w:rPr>
              <w:b/>
            </w:rPr>
            <w:fldChar w:fldCharType="begin"/>
          </w:r>
          <w:r>
            <w:rPr>
              <w:b/>
            </w:rPr>
            <w:instrText xml:space="preserve"> STYLEREF CharDivNo \*charformat </w:instrText>
          </w:r>
          <w:r>
            <w:rPr>
              <w:b/>
            </w:rPr>
            <w:fldChar w:fldCharType="separate"/>
          </w:r>
          <w:r w:rsidR="003D576D">
            <w:rPr>
              <w:b/>
              <w:noProof/>
            </w:rPr>
            <w:t>Division 3.5</w:t>
          </w:r>
          <w:r>
            <w:rPr>
              <w:b/>
            </w:rPr>
            <w:fldChar w:fldCharType="end"/>
          </w:r>
        </w:p>
      </w:tc>
    </w:tr>
    <w:tr w:rsidR="003D62F9" w14:paraId="5B4FF1BA" w14:textId="77777777" w:rsidTr="00204F9C">
      <w:trPr>
        <w:cantSplit/>
      </w:trPr>
      <w:tc>
        <w:tcPr>
          <w:tcW w:w="1701" w:type="dxa"/>
          <w:gridSpan w:val="2"/>
          <w:tcBorders>
            <w:bottom w:val="single" w:sz="4" w:space="0" w:color="auto"/>
          </w:tcBorders>
        </w:tcPr>
        <w:p w14:paraId="70A093B8" w14:textId="09EA66DE" w:rsidR="003D62F9" w:rsidRDefault="003D576D" w:rsidP="00204F9C">
          <w:pPr>
            <w:pStyle w:val="HeaderOdd6"/>
          </w:pPr>
          <w:r>
            <w:fldChar w:fldCharType="begin"/>
          </w:r>
          <w:r>
            <w:instrText xml:space="preserve"> DOCPROPERTY "Company"  \* MERGEFORMAT </w:instrText>
          </w:r>
          <w:r>
            <w:fldChar w:fldCharType="separate"/>
          </w:r>
          <w:r w:rsidR="00CF1771">
            <w:t>Section</w:t>
          </w:r>
          <w:r>
            <w:fldChar w:fldCharType="end"/>
          </w:r>
          <w:r w:rsidR="003D62F9">
            <w:t xml:space="preserve"> </w:t>
          </w:r>
          <w:r w:rsidR="003D62F9">
            <w:rPr>
              <w:noProof/>
            </w:rPr>
            <w:fldChar w:fldCharType="begin"/>
          </w:r>
          <w:r w:rsidR="003D62F9">
            <w:rPr>
              <w:noProof/>
            </w:rPr>
            <w:instrText xml:space="preserve"> STYLEREF CharSectNo \*charformat </w:instrText>
          </w:r>
          <w:r w:rsidR="003D62F9">
            <w:rPr>
              <w:noProof/>
            </w:rPr>
            <w:fldChar w:fldCharType="separate"/>
          </w:r>
          <w:r>
            <w:rPr>
              <w:noProof/>
            </w:rPr>
            <w:t>41</w:t>
          </w:r>
          <w:r w:rsidR="003D62F9">
            <w:rPr>
              <w:noProof/>
            </w:rPr>
            <w:fldChar w:fldCharType="end"/>
          </w:r>
        </w:p>
      </w:tc>
    </w:tr>
  </w:tbl>
  <w:p w14:paraId="24F95E63" w14:textId="77777777" w:rsidR="003D62F9" w:rsidRDefault="003D62F9"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F916123"/>
    <w:multiLevelType w:val="multilevel"/>
    <w:tmpl w:val="337EAE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64402335">
    <w:abstractNumId w:val="24"/>
  </w:num>
  <w:num w:numId="2" w16cid:durableId="1937668354">
    <w:abstractNumId w:val="28"/>
  </w:num>
  <w:num w:numId="3" w16cid:durableId="83958791">
    <w:abstractNumId w:val="39"/>
  </w:num>
  <w:num w:numId="4" w16cid:durableId="359477874">
    <w:abstractNumId w:val="27"/>
  </w:num>
  <w:num w:numId="5" w16cid:durableId="1752578163">
    <w:abstractNumId w:val="10"/>
  </w:num>
  <w:num w:numId="6" w16cid:durableId="430321652">
    <w:abstractNumId w:val="30"/>
  </w:num>
  <w:num w:numId="7" w16cid:durableId="1598174416">
    <w:abstractNumId w:val="26"/>
  </w:num>
  <w:num w:numId="8" w16cid:durableId="75514890">
    <w:abstractNumId w:val="38"/>
  </w:num>
  <w:num w:numId="9" w16cid:durableId="1675498073">
    <w:abstractNumId w:val="25"/>
  </w:num>
  <w:num w:numId="10" w16cid:durableId="1867519450">
    <w:abstractNumId w:val="33"/>
  </w:num>
  <w:num w:numId="11" w16cid:durableId="440036305">
    <w:abstractNumId w:val="22"/>
  </w:num>
  <w:num w:numId="12" w16cid:durableId="417167791">
    <w:abstractNumId w:val="15"/>
  </w:num>
  <w:num w:numId="13" w16cid:durableId="1902595040">
    <w:abstractNumId w:val="35"/>
  </w:num>
  <w:num w:numId="14" w16cid:durableId="908421657">
    <w:abstractNumId w:val="18"/>
  </w:num>
  <w:num w:numId="15" w16cid:durableId="384068859">
    <w:abstractNumId w:val="11"/>
  </w:num>
  <w:num w:numId="16" w16cid:durableId="316501317">
    <w:abstractNumId w:val="40"/>
  </w:num>
  <w:num w:numId="17" w16cid:durableId="1155924161">
    <w:abstractNumId w:val="23"/>
  </w:num>
  <w:num w:numId="18" w16cid:durableId="2017417922">
    <w:abstractNumId w:val="7"/>
  </w:num>
  <w:num w:numId="19" w16cid:durableId="184682492">
    <w:abstractNumId w:val="29"/>
  </w:num>
  <w:num w:numId="20" w16cid:durableId="163513314">
    <w:abstractNumId w:val="14"/>
  </w:num>
  <w:num w:numId="21" w16cid:durableId="1653370044">
    <w:abstractNumId w:val="14"/>
  </w:num>
  <w:num w:numId="22" w16cid:durableId="852500672">
    <w:abstractNumId w:val="19"/>
  </w:num>
  <w:num w:numId="23" w16cid:durableId="1782064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1809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0077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7223545">
    <w:abstractNumId w:val="28"/>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022568">
    <w:abstractNumId w:val="19"/>
  </w:num>
  <w:num w:numId="28" w16cid:durableId="1630546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200"/>
    </w:lvlOverride>
    <w:lvlOverride w:ilvl="5">
      <w:startOverride w:val="1"/>
    </w:lvlOverride>
    <w:lvlOverride w:ilvl="6">
      <w:startOverride w:val="1"/>
    </w:lvlOverride>
    <w:lvlOverride w:ilvl="7">
      <w:startOverride w:val="1"/>
    </w:lvlOverride>
    <w:lvlOverride w:ilvl="8">
      <w:startOverride w:val="1"/>
    </w:lvlOverride>
  </w:num>
  <w:num w:numId="29" w16cid:durableId="1503397135">
    <w:abstractNumId w:val="34"/>
  </w:num>
  <w:num w:numId="30" w16cid:durableId="622004020">
    <w:abstractNumId w:val="19"/>
  </w:num>
  <w:num w:numId="31" w16cid:durableId="648755221">
    <w:abstractNumId w:val="20"/>
  </w:num>
  <w:num w:numId="32" w16cid:durableId="1932228984">
    <w:abstractNumId w:val="31"/>
  </w:num>
  <w:num w:numId="33" w16cid:durableId="494304715">
    <w:abstractNumId w:val="40"/>
    <w:lvlOverride w:ilvl="0">
      <w:startOverride w:val="1"/>
    </w:lvlOverride>
  </w:num>
  <w:num w:numId="34" w16cid:durableId="1217156014">
    <w:abstractNumId w:val="41"/>
  </w:num>
  <w:num w:numId="35" w16cid:durableId="381951829">
    <w:abstractNumId w:val="21"/>
  </w:num>
  <w:num w:numId="36" w16cid:durableId="1238594220">
    <w:abstractNumId w:val="17"/>
  </w:num>
  <w:num w:numId="37" w16cid:durableId="2128430662">
    <w:abstractNumId w:val="9"/>
  </w:num>
  <w:num w:numId="38" w16cid:durableId="1846701038">
    <w:abstractNumId w:val="6"/>
  </w:num>
  <w:num w:numId="39" w16cid:durableId="2081250965">
    <w:abstractNumId w:val="5"/>
  </w:num>
  <w:num w:numId="40" w16cid:durableId="123013238">
    <w:abstractNumId w:val="4"/>
  </w:num>
  <w:num w:numId="41" w16cid:durableId="432285107">
    <w:abstractNumId w:val="8"/>
  </w:num>
  <w:num w:numId="42" w16cid:durableId="1802114409">
    <w:abstractNumId w:val="3"/>
  </w:num>
  <w:num w:numId="43" w16cid:durableId="1095052895">
    <w:abstractNumId w:val="2"/>
  </w:num>
  <w:num w:numId="44" w16cid:durableId="1702703721">
    <w:abstractNumId w:val="1"/>
  </w:num>
  <w:num w:numId="45" w16cid:durableId="1966934109">
    <w:abstractNumId w:val="0"/>
  </w:num>
  <w:num w:numId="46" w16cid:durableId="1845167551">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D8"/>
    <w:rsid w:val="00000C1F"/>
    <w:rsid w:val="000012E5"/>
    <w:rsid w:val="00002851"/>
    <w:rsid w:val="00002E7A"/>
    <w:rsid w:val="0000322E"/>
    <w:rsid w:val="000038FA"/>
    <w:rsid w:val="00004573"/>
    <w:rsid w:val="0000485C"/>
    <w:rsid w:val="000049E2"/>
    <w:rsid w:val="00004BA2"/>
    <w:rsid w:val="00004F79"/>
    <w:rsid w:val="0000642A"/>
    <w:rsid w:val="0000647E"/>
    <w:rsid w:val="00006B79"/>
    <w:rsid w:val="00007872"/>
    <w:rsid w:val="00007FDC"/>
    <w:rsid w:val="00007FF5"/>
    <w:rsid w:val="0001006C"/>
    <w:rsid w:val="00010249"/>
    <w:rsid w:val="0001048C"/>
    <w:rsid w:val="000119A7"/>
    <w:rsid w:val="00011DFD"/>
    <w:rsid w:val="0001226D"/>
    <w:rsid w:val="00012B7F"/>
    <w:rsid w:val="0001347E"/>
    <w:rsid w:val="0001379C"/>
    <w:rsid w:val="00013E61"/>
    <w:rsid w:val="000149A7"/>
    <w:rsid w:val="000152C2"/>
    <w:rsid w:val="0001553C"/>
    <w:rsid w:val="00016E3C"/>
    <w:rsid w:val="00017090"/>
    <w:rsid w:val="00017572"/>
    <w:rsid w:val="00017CA7"/>
    <w:rsid w:val="00020308"/>
    <w:rsid w:val="00020343"/>
    <w:rsid w:val="0002034F"/>
    <w:rsid w:val="00020980"/>
    <w:rsid w:val="000215AA"/>
    <w:rsid w:val="00021BBC"/>
    <w:rsid w:val="00022261"/>
    <w:rsid w:val="0002276E"/>
    <w:rsid w:val="0002291C"/>
    <w:rsid w:val="00022E03"/>
    <w:rsid w:val="00023180"/>
    <w:rsid w:val="000247D7"/>
    <w:rsid w:val="00024A9E"/>
    <w:rsid w:val="0002517D"/>
    <w:rsid w:val="000251E6"/>
    <w:rsid w:val="000254D8"/>
    <w:rsid w:val="000258A0"/>
    <w:rsid w:val="00025988"/>
    <w:rsid w:val="0002647A"/>
    <w:rsid w:val="00026537"/>
    <w:rsid w:val="00027169"/>
    <w:rsid w:val="0002716B"/>
    <w:rsid w:val="00027A04"/>
    <w:rsid w:val="000312C0"/>
    <w:rsid w:val="00031AC2"/>
    <w:rsid w:val="00031F66"/>
    <w:rsid w:val="000320F0"/>
    <w:rsid w:val="00032197"/>
    <w:rsid w:val="0003242C"/>
    <w:rsid w:val="0003249F"/>
    <w:rsid w:val="0003281C"/>
    <w:rsid w:val="000329F0"/>
    <w:rsid w:val="00032B10"/>
    <w:rsid w:val="00032BD4"/>
    <w:rsid w:val="00032E0C"/>
    <w:rsid w:val="00032F55"/>
    <w:rsid w:val="00033061"/>
    <w:rsid w:val="000332AD"/>
    <w:rsid w:val="00035634"/>
    <w:rsid w:val="00035980"/>
    <w:rsid w:val="00035ED8"/>
    <w:rsid w:val="000369A5"/>
    <w:rsid w:val="00037058"/>
    <w:rsid w:val="000371D9"/>
    <w:rsid w:val="000376C6"/>
    <w:rsid w:val="000417E5"/>
    <w:rsid w:val="000420DE"/>
    <w:rsid w:val="00042109"/>
    <w:rsid w:val="000448E6"/>
    <w:rsid w:val="0004619D"/>
    <w:rsid w:val="00046E24"/>
    <w:rsid w:val="00047170"/>
    <w:rsid w:val="00047260"/>
    <w:rsid w:val="00047369"/>
    <w:rsid w:val="000474F2"/>
    <w:rsid w:val="0005040C"/>
    <w:rsid w:val="00050AE4"/>
    <w:rsid w:val="000510F0"/>
    <w:rsid w:val="00052B1E"/>
    <w:rsid w:val="00052C57"/>
    <w:rsid w:val="00052EE9"/>
    <w:rsid w:val="00052F08"/>
    <w:rsid w:val="00053325"/>
    <w:rsid w:val="00053583"/>
    <w:rsid w:val="00054AF2"/>
    <w:rsid w:val="00055507"/>
    <w:rsid w:val="00055A85"/>
    <w:rsid w:val="00055AAC"/>
    <w:rsid w:val="00057275"/>
    <w:rsid w:val="000572FE"/>
    <w:rsid w:val="00057586"/>
    <w:rsid w:val="000577A1"/>
    <w:rsid w:val="00060A1D"/>
    <w:rsid w:val="000614BE"/>
    <w:rsid w:val="00061A9F"/>
    <w:rsid w:val="00061E8E"/>
    <w:rsid w:val="0006241C"/>
    <w:rsid w:val="00062C24"/>
    <w:rsid w:val="00063210"/>
    <w:rsid w:val="00064073"/>
    <w:rsid w:val="00064570"/>
    <w:rsid w:val="00064576"/>
    <w:rsid w:val="00064F42"/>
    <w:rsid w:val="00065007"/>
    <w:rsid w:val="000654E9"/>
    <w:rsid w:val="000659B1"/>
    <w:rsid w:val="00065B7B"/>
    <w:rsid w:val="00065D3F"/>
    <w:rsid w:val="00066F6A"/>
    <w:rsid w:val="00067458"/>
    <w:rsid w:val="000676F3"/>
    <w:rsid w:val="0007051E"/>
    <w:rsid w:val="000712CB"/>
    <w:rsid w:val="000716B5"/>
    <w:rsid w:val="000719C2"/>
    <w:rsid w:val="00071B2E"/>
    <w:rsid w:val="00071D05"/>
    <w:rsid w:val="00071EBF"/>
    <w:rsid w:val="00072B06"/>
    <w:rsid w:val="00072B6F"/>
    <w:rsid w:val="00072ED8"/>
    <w:rsid w:val="00073EB4"/>
    <w:rsid w:val="00073F22"/>
    <w:rsid w:val="00073F6D"/>
    <w:rsid w:val="00074424"/>
    <w:rsid w:val="000745C7"/>
    <w:rsid w:val="00075573"/>
    <w:rsid w:val="00075A08"/>
    <w:rsid w:val="00075B0E"/>
    <w:rsid w:val="00075E1A"/>
    <w:rsid w:val="00076FD3"/>
    <w:rsid w:val="00077084"/>
    <w:rsid w:val="00077E9A"/>
    <w:rsid w:val="00080DCC"/>
    <w:rsid w:val="000812D4"/>
    <w:rsid w:val="00081686"/>
    <w:rsid w:val="0008314B"/>
    <w:rsid w:val="00083367"/>
    <w:rsid w:val="00083C32"/>
    <w:rsid w:val="0008424A"/>
    <w:rsid w:val="000842C8"/>
    <w:rsid w:val="00084960"/>
    <w:rsid w:val="000857AC"/>
    <w:rsid w:val="000906B4"/>
    <w:rsid w:val="00091575"/>
    <w:rsid w:val="00091636"/>
    <w:rsid w:val="000918D0"/>
    <w:rsid w:val="000922CC"/>
    <w:rsid w:val="000924F7"/>
    <w:rsid w:val="00092D6D"/>
    <w:rsid w:val="00093CCE"/>
    <w:rsid w:val="00094449"/>
    <w:rsid w:val="0009469A"/>
    <w:rsid w:val="00094DE0"/>
    <w:rsid w:val="00094FAD"/>
    <w:rsid w:val="00095165"/>
    <w:rsid w:val="00095871"/>
    <w:rsid w:val="00095B02"/>
    <w:rsid w:val="0009641C"/>
    <w:rsid w:val="00096A36"/>
    <w:rsid w:val="00096E3F"/>
    <w:rsid w:val="00096F3A"/>
    <w:rsid w:val="0009794D"/>
    <w:rsid w:val="000A1386"/>
    <w:rsid w:val="000A1BC6"/>
    <w:rsid w:val="000A1C44"/>
    <w:rsid w:val="000A2645"/>
    <w:rsid w:val="000A3606"/>
    <w:rsid w:val="000A425E"/>
    <w:rsid w:val="000A4E07"/>
    <w:rsid w:val="000A5036"/>
    <w:rsid w:val="000A5181"/>
    <w:rsid w:val="000A5969"/>
    <w:rsid w:val="000A5D8C"/>
    <w:rsid w:val="000A5DCB"/>
    <w:rsid w:val="000A5ECB"/>
    <w:rsid w:val="000A64A3"/>
    <w:rsid w:val="000A6A20"/>
    <w:rsid w:val="000A6CEE"/>
    <w:rsid w:val="000A71B9"/>
    <w:rsid w:val="000A73C0"/>
    <w:rsid w:val="000A73F3"/>
    <w:rsid w:val="000A7B6F"/>
    <w:rsid w:val="000A7C13"/>
    <w:rsid w:val="000B0645"/>
    <w:rsid w:val="000B16DC"/>
    <w:rsid w:val="000B1C99"/>
    <w:rsid w:val="000B205C"/>
    <w:rsid w:val="000B2393"/>
    <w:rsid w:val="000B2795"/>
    <w:rsid w:val="000B2B75"/>
    <w:rsid w:val="000B3404"/>
    <w:rsid w:val="000B34BF"/>
    <w:rsid w:val="000B3756"/>
    <w:rsid w:val="000B3837"/>
    <w:rsid w:val="000B4279"/>
    <w:rsid w:val="000B43D0"/>
    <w:rsid w:val="000B4796"/>
    <w:rsid w:val="000B47AC"/>
    <w:rsid w:val="000B4951"/>
    <w:rsid w:val="000B57E5"/>
    <w:rsid w:val="000B699A"/>
    <w:rsid w:val="000B69DC"/>
    <w:rsid w:val="000B7135"/>
    <w:rsid w:val="000B7228"/>
    <w:rsid w:val="000B74FA"/>
    <w:rsid w:val="000B7783"/>
    <w:rsid w:val="000C0328"/>
    <w:rsid w:val="000C08C8"/>
    <w:rsid w:val="000C2260"/>
    <w:rsid w:val="000C3A92"/>
    <w:rsid w:val="000C3D44"/>
    <w:rsid w:val="000C5140"/>
    <w:rsid w:val="000C5343"/>
    <w:rsid w:val="000C58EF"/>
    <w:rsid w:val="000C64D6"/>
    <w:rsid w:val="000C653A"/>
    <w:rsid w:val="000C687C"/>
    <w:rsid w:val="000C74D1"/>
    <w:rsid w:val="000C77B0"/>
    <w:rsid w:val="000C7828"/>
    <w:rsid w:val="000C7832"/>
    <w:rsid w:val="000C7850"/>
    <w:rsid w:val="000C78CD"/>
    <w:rsid w:val="000C7916"/>
    <w:rsid w:val="000D00B5"/>
    <w:rsid w:val="000D0509"/>
    <w:rsid w:val="000D06F7"/>
    <w:rsid w:val="000D0B15"/>
    <w:rsid w:val="000D0DD6"/>
    <w:rsid w:val="000D175F"/>
    <w:rsid w:val="000D19E3"/>
    <w:rsid w:val="000D1F2C"/>
    <w:rsid w:val="000D2FA8"/>
    <w:rsid w:val="000D3381"/>
    <w:rsid w:val="000D4771"/>
    <w:rsid w:val="000D57E7"/>
    <w:rsid w:val="000D586C"/>
    <w:rsid w:val="000D5AA4"/>
    <w:rsid w:val="000D5EC1"/>
    <w:rsid w:val="000D5F59"/>
    <w:rsid w:val="000D6611"/>
    <w:rsid w:val="000D6789"/>
    <w:rsid w:val="000D6BF6"/>
    <w:rsid w:val="000D7395"/>
    <w:rsid w:val="000D74D1"/>
    <w:rsid w:val="000D7EA8"/>
    <w:rsid w:val="000D7FA0"/>
    <w:rsid w:val="000E0F1C"/>
    <w:rsid w:val="000E0FE0"/>
    <w:rsid w:val="000E2936"/>
    <w:rsid w:val="000E29CA"/>
    <w:rsid w:val="000E2AAE"/>
    <w:rsid w:val="000E2CED"/>
    <w:rsid w:val="000E3152"/>
    <w:rsid w:val="000E390B"/>
    <w:rsid w:val="000E3B59"/>
    <w:rsid w:val="000E466E"/>
    <w:rsid w:val="000E5703"/>
    <w:rsid w:val="000E576D"/>
    <w:rsid w:val="000E5B2F"/>
    <w:rsid w:val="000E5F7F"/>
    <w:rsid w:val="000E6999"/>
    <w:rsid w:val="000E7856"/>
    <w:rsid w:val="000F040A"/>
    <w:rsid w:val="000F0EE6"/>
    <w:rsid w:val="000F150C"/>
    <w:rsid w:val="000F1ACA"/>
    <w:rsid w:val="000F246A"/>
    <w:rsid w:val="000F2569"/>
    <w:rsid w:val="000F2735"/>
    <w:rsid w:val="000F2F54"/>
    <w:rsid w:val="000F3547"/>
    <w:rsid w:val="000F3FD6"/>
    <w:rsid w:val="000F44AB"/>
    <w:rsid w:val="000F4A28"/>
    <w:rsid w:val="000F4DB6"/>
    <w:rsid w:val="000F5EF4"/>
    <w:rsid w:val="000F6CD5"/>
    <w:rsid w:val="000F6DB6"/>
    <w:rsid w:val="000F7917"/>
    <w:rsid w:val="00100278"/>
    <w:rsid w:val="001002C3"/>
    <w:rsid w:val="001004E7"/>
    <w:rsid w:val="00100B33"/>
    <w:rsid w:val="0010138D"/>
    <w:rsid w:val="00101528"/>
    <w:rsid w:val="00101582"/>
    <w:rsid w:val="001018FB"/>
    <w:rsid w:val="00101AB6"/>
    <w:rsid w:val="00101C4D"/>
    <w:rsid w:val="00101E39"/>
    <w:rsid w:val="00101FB6"/>
    <w:rsid w:val="00102258"/>
    <w:rsid w:val="00102F83"/>
    <w:rsid w:val="001033CB"/>
    <w:rsid w:val="00103870"/>
    <w:rsid w:val="001039B0"/>
    <w:rsid w:val="001047CB"/>
    <w:rsid w:val="00105185"/>
    <w:rsid w:val="001053AD"/>
    <w:rsid w:val="001058DF"/>
    <w:rsid w:val="00106139"/>
    <w:rsid w:val="00106804"/>
    <w:rsid w:val="001069BF"/>
    <w:rsid w:val="00107D53"/>
    <w:rsid w:val="00107EEB"/>
    <w:rsid w:val="00110173"/>
    <w:rsid w:val="001102EF"/>
    <w:rsid w:val="00110310"/>
    <w:rsid w:val="00110CFC"/>
    <w:rsid w:val="00110E8D"/>
    <w:rsid w:val="00111AFB"/>
    <w:rsid w:val="00112544"/>
    <w:rsid w:val="0011297F"/>
    <w:rsid w:val="00112A42"/>
    <w:rsid w:val="00113453"/>
    <w:rsid w:val="00114771"/>
    <w:rsid w:val="00114C71"/>
    <w:rsid w:val="00115080"/>
    <w:rsid w:val="00115BE6"/>
    <w:rsid w:val="00116894"/>
    <w:rsid w:val="00116C44"/>
    <w:rsid w:val="00116FE8"/>
    <w:rsid w:val="001172CB"/>
    <w:rsid w:val="001173A3"/>
    <w:rsid w:val="001178C9"/>
    <w:rsid w:val="00117C36"/>
    <w:rsid w:val="00120042"/>
    <w:rsid w:val="0012024C"/>
    <w:rsid w:val="001204F4"/>
    <w:rsid w:val="0012076C"/>
    <w:rsid w:val="00120869"/>
    <w:rsid w:val="0012104C"/>
    <w:rsid w:val="0012115B"/>
    <w:rsid w:val="00121836"/>
    <w:rsid w:val="001225E6"/>
    <w:rsid w:val="0012327A"/>
    <w:rsid w:val="001234E5"/>
    <w:rsid w:val="0012372A"/>
    <w:rsid w:val="00123F42"/>
    <w:rsid w:val="00123FE7"/>
    <w:rsid w:val="00124044"/>
    <w:rsid w:val="001246D6"/>
    <w:rsid w:val="00124939"/>
    <w:rsid w:val="00125F40"/>
    <w:rsid w:val="001261D7"/>
    <w:rsid w:val="001267F5"/>
    <w:rsid w:val="00126F15"/>
    <w:rsid w:val="00127D98"/>
    <w:rsid w:val="00127F57"/>
    <w:rsid w:val="001303B6"/>
    <w:rsid w:val="0013046D"/>
    <w:rsid w:val="00131250"/>
    <w:rsid w:val="001315A1"/>
    <w:rsid w:val="001315EF"/>
    <w:rsid w:val="00131D7F"/>
    <w:rsid w:val="00131D84"/>
    <w:rsid w:val="0013257B"/>
    <w:rsid w:val="00132B34"/>
    <w:rsid w:val="00132EDA"/>
    <w:rsid w:val="00133428"/>
    <w:rsid w:val="00133973"/>
    <w:rsid w:val="00134069"/>
    <w:rsid w:val="00134376"/>
    <w:rsid w:val="001343A6"/>
    <w:rsid w:val="0013447D"/>
    <w:rsid w:val="00134A2C"/>
    <w:rsid w:val="00134BFE"/>
    <w:rsid w:val="0013531D"/>
    <w:rsid w:val="00135510"/>
    <w:rsid w:val="00135F81"/>
    <w:rsid w:val="00135FF9"/>
    <w:rsid w:val="00136008"/>
    <w:rsid w:val="00136CEF"/>
    <w:rsid w:val="001401A9"/>
    <w:rsid w:val="00140407"/>
    <w:rsid w:val="00140639"/>
    <w:rsid w:val="00140FAE"/>
    <w:rsid w:val="00141AE4"/>
    <w:rsid w:val="00141BC4"/>
    <w:rsid w:val="001422C9"/>
    <w:rsid w:val="00142447"/>
    <w:rsid w:val="00142864"/>
    <w:rsid w:val="00142998"/>
    <w:rsid w:val="00142A41"/>
    <w:rsid w:val="00143221"/>
    <w:rsid w:val="001439DC"/>
    <w:rsid w:val="00144A1B"/>
    <w:rsid w:val="00144F12"/>
    <w:rsid w:val="00144F81"/>
    <w:rsid w:val="00144FC2"/>
    <w:rsid w:val="0014570B"/>
    <w:rsid w:val="00147429"/>
    <w:rsid w:val="00147781"/>
    <w:rsid w:val="00147E04"/>
    <w:rsid w:val="00150851"/>
    <w:rsid w:val="00150873"/>
    <w:rsid w:val="00150CDC"/>
    <w:rsid w:val="00151079"/>
    <w:rsid w:val="00151B30"/>
    <w:rsid w:val="00152229"/>
    <w:rsid w:val="00153300"/>
    <w:rsid w:val="001533A9"/>
    <w:rsid w:val="00153442"/>
    <w:rsid w:val="00153AE3"/>
    <w:rsid w:val="00153D81"/>
    <w:rsid w:val="00154083"/>
    <w:rsid w:val="00154413"/>
    <w:rsid w:val="00154505"/>
    <w:rsid w:val="00154977"/>
    <w:rsid w:val="00156859"/>
    <w:rsid w:val="001572E4"/>
    <w:rsid w:val="0015774F"/>
    <w:rsid w:val="00157814"/>
    <w:rsid w:val="00160DF7"/>
    <w:rsid w:val="00160EB3"/>
    <w:rsid w:val="001612C2"/>
    <w:rsid w:val="00161B1E"/>
    <w:rsid w:val="00162601"/>
    <w:rsid w:val="0016397C"/>
    <w:rsid w:val="00164204"/>
    <w:rsid w:val="00164FC0"/>
    <w:rsid w:val="00166350"/>
    <w:rsid w:val="00166E2E"/>
    <w:rsid w:val="00166F9F"/>
    <w:rsid w:val="00167052"/>
    <w:rsid w:val="00167FE1"/>
    <w:rsid w:val="0017086B"/>
    <w:rsid w:val="0017110E"/>
    <w:rsid w:val="001711C0"/>
    <w:rsid w:val="0017147F"/>
    <w:rsid w:val="0017182C"/>
    <w:rsid w:val="00171DA7"/>
    <w:rsid w:val="00172720"/>
    <w:rsid w:val="001727C7"/>
    <w:rsid w:val="001727CD"/>
    <w:rsid w:val="00172B99"/>
    <w:rsid w:val="00172D13"/>
    <w:rsid w:val="00173B75"/>
    <w:rsid w:val="00173DEF"/>
    <w:rsid w:val="001741B0"/>
    <w:rsid w:val="00174501"/>
    <w:rsid w:val="001752CE"/>
    <w:rsid w:val="001754A3"/>
    <w:rsid w:val="001757DB"/>
    <w:rsid w:val="00175D12"/>
    <w:rsid w:val="00175DFE"/>
    <w:rsid w:val="0017678B"/>
    <w:rsid w:val="001769FF"/>
    <w:rsid w:val="00176AE6"/>
    <w:rsid w:val="00180311"/>
    <w:rsid w:val="0018135A"/>
    <w:rsid w:val="001815FB"/>
    <w:rsid w:val="00181D8C"/>
    <w:rsid w:val="00183F9C"/>
    <w:rsid w:val="001842C7"/>
    <w:rsid w:val="00184CE6"/>
    <w:rsid w:val="00185528"/>
    <w:rsid w:val="00185E7D"/>
    <w:rsid w:val="00185F2F"/>
    <w:rsid w:val="00186642"/>
    <w:rsid w:val="00187234"/>
    <w:rsid w:val="00187666"/>
    <w:rsid w:val="001879DF"/>
    <w:rsid w:val="00187FE3"/>
    <w:rsid w:val="001901CF"/>
    <w:rsid w:val="001903F1"/>
    <w:rsid w:val="0019158F"/>
    <w:rsid w:val="00191AF9"/>
    <w:rsid w:val="00192380"/>
    <w:rsid w:val="001926A2"/>
    <w:rsid w:val="00192861"/>
    <w:rsid w:val="00192940"/>
    <w:rsid w:val="0019297A"/>
    <w:rsid w:val="00193D6B"/>
    <w:rsid w:val="001945D5"/>
    <w:rsid w:val="0019532E"/>
    <w:rsid w:val="00195D1A"/>
    <w:rsid w:val="00196654"/>
    <w:rsid w:val="00196D4F"/>
    <w:rsid w:val="001972A3"/>
    <w:rsid w:val="001975F8"/>
    <w:rsid w:val="001976AE"/>
    <w:rsid w:val="001A05D6"/>
    <w:rsid w:val="001A0B25"/>
    <w:rsid w:val="001A0DCF"/>
    <w:rsid w:val="001A1C08"/>
    <w:rsid w:val="001A2CFB"/>
    <w:rsid w:val="001A351C"/>
    <w:rsid w:val="001A3B6D"/>
    <w:rsid w:val="001A4D37"/>
    <w:rsid w:val="001A5739"/>
    <w:rsid w:val="001A5758"/>
    <w:rsid w:val="001A69B8"/>
    <w:rsid w:val="001A6B26"/>
    <w:rsid w:val="001A7EBF"/>
    <w:rsid w:val="001A7FCC"/>
    <w:rsid w:val="001B00A8"/>
    <w:rsid w:val="001B0F47"/>
    <w:rsid w:val="001B1829"/>
    <w:rsid w:val="001B20C4"/>
    <w:rsid w:val="001B218A"/>
    <w:rsid w:val="001B257A"/>
    <w:rsid w:val="001B412B"/>
    <w:rsid w:val="001B441A"/>
    <w:rsid w:val="001B449A"/>
    <w:rsid w:val="001B4545"/>
    <w:rsid w:val="001B4F76"/>
    <w:rsid w:val="001B6311"/>
    <w:rsid w:val="001B6557"/>
    <w:rsid w:val="001B6AE0"/>
    <w:rsid w:val="001B6BC0"/>
    <w:rsid w:val="001B7643"/>
    <w:rsid w:val="001B7CBE"/>
    <w:rsid w:val="001C06F2"/>
    <w:rsid w:val="001C087D"/>
    <w:rsid w:val="001C1065"/>
    <w:rsid w:val="001C1446"/>
    <w:rsid w:val="001C19B7"/>
    <w:rsid w:val="001C29CC"/>
    <w:rsid w:val="001C2F1B"/>
    <w:rsid w:val="001C37A5"/>
    <w:rsid w:val="001C4857"/>
    <w:rsid w:val="001C547E"/>
    <w:rsid w:val="001C5680"/>
    <w:rsid w:val="001C5E8A"/>
    <w:rsid w:val="001C708B"/>
    <w:rsid w:val="001C70F2"/>
    <w:rsid w:val="001C74BB"/>
    <w:rsid w:val="001C7518"/>
    <w:rsid w:val="001C77A2"/>
    <w:rsid w:val="001D09C2"/>
    <w:rsid w:val="001D15FB"/>
    <w:rsid w:val="001D1C18"/>
    <w:rsid w:val="001D1F85"/>
    <w:rsid w:val="001D21D6"/>
    <w:rsid w:val="001D228F"/>
    <w:rsid w:val="001D3D47"/>
    <w:rsid w:val="001D42CD"/>
    <w:rsid w:val="001D475C"/>
    <w:rsid w:val="001D557F"/>
    <w:rsid w:val="001D5973"/>
    <w:rsid w:val="001D59A7"/>
    <w:rsid w:val="001D5F3D"/>
    <w:rsid w:val="001D634C"/>
    <w:rsid w:val="001D64FA"/>
    <w:rsid w:val="001D66B5"/>
    <w:rsid w:val="001D6991"/>
    <w:rsid w:val="001D69CA"/>
    <w:rsid w:val="001D73DF"/>
    <w:rsid w:val="001E0780"/>
    <w:rsid w:val="001E0A5E"/>
    <w:rsid w:val="001E142B"/>
    <w:rsid w:val="001E1820"/>
    <w:rsid w:val="001E18F2"/>
    <w:rsid w:val="001E1A01"/>
    <w:rsid w:val="001E27C2"/>
    <w:rsid w:val="001E2963"/>
    <w:rsid w:val="001E3EC1"/>
    <w:rsid w:val="001E4059"/>
    <w:rsid w:val="001E4694"/>
    <w:rsid w:val="001E4902"/>
    <w:rsid w:val="001E4B59"/>
    <w:rsid w:val="001E5B86"/>
    <w:rsid w:val="001E5D92"/>
    <w:rsid w:val="001E6F53"/>
    <w:rsid w:val="001E7A19"/>
    <w:rsid w:val="001F080B"/>
    <w:rsid w:val="001F0BFD"/>
    <w:rsid w:val="001F0C34"/>
    <w:rsid w:val="001F25B5"/>
    <w:rsid w:val="001F3001"/>
    <w:rsid w:val="001F3B7F"/>
    <w:rsid w:val="001F3DB4"/>
    <w:rsid w:val="001F4386"/>
    <w:rsid w:val="001F4698"/>
    <w:rsid w:val="001F55E5"/>
    <w:rsid w:val="001F594B"/>
    <w:rsid w:val="001F5A2B"/>
    <w:rsid w:val="001F5D85"/>
    <w:rsid w:val="001F6316"/>
    <w:rsid w:val="001F6B5D"/>
    <w:rsid w:val="001F6D50"/>
    <w:rsid w:val="001F6FC8"/>
    <w:rsid w:val="001F73AD"/>
    <w:rsid w:val="001F74C7"/>
    <w:rsid w:val="001F751A"/>
    <w:rsid w:val="001F7B49"/>
    <w:rsid w:val="00200557"/>
    <w:rsid w:val="0020066A"/>
    <w:rsid w:val="002010C3"/>
    <w:rsid w:val="002012E6"/>
    <w:rsid w:val="0020273D"/>
    <w:rsid w:val="002028FC"/>
    <w:rsid w:val="00203445"/>
    <w:rsid w:val="00203655"/>
    <w:rsid w:val="002037B2"/>
    <w:rsid w:val="00203829"/>
    <w:rsid w:val="00203FD1"/>
    <w:rsid w:val="00204E34"/>
    <w:rsid w:val="00205C1F"/>
    <w:rsid w:val="00206094"/>
    <w:rsid w:val="0020610F"/>
    <w:rsid w:val="0020644C"/>
    <w:rsid w:val="00206972"/>
    <w:rsid w:val="00207091"/>
    <w:rsid w:val="00207B65"/>
    <w:rsid w:val="0021073F"/>
    <w:rsid w:val="002113B4"/>
    <w:rsid w:val="00211AE3"/>
    <w:rsid w:val="00211BBA"/>
    <w:rsid w:val="00212306"/>
    <w:rsid w:val="002132FB"/>
    <w:rsid w:val="002159E7"/>
    <w:rsid w:val="00215B56"/>
    <w:rsid w:val="00215EA6"/>
    <w:rsid w:val="002161A8"/>
    <w:rsid w:val="0021635C"/>
    <w:rsid w:val="00216D7B"/>
    <w:rsid w:val="002174B8"/>
    <w:rsid w:val="002176E8"/>
    <w:rsid w:val="00217C8C"/>
    <w:rsid w:val="002208AF"/>
    <w:rsid w:val="00220B8A"/>
    <w:rsid w:val="00221325"/>
    <w:rsid w:val="0022149F"/>
    <w:rsid w:val="00221D67"/>
    <w:rsid w:val="002222A8"/>
    <w:rsid w:val="00222CA3"/>
    <w:rsid w:val="00223CF8"/>
    <w:rsid w:val="00223D32"/>
    <w:rsid w:val="002240EB"/>
    <w:rsid w:val="00225307"/>
    <w:rsid w:val="00225E75"/>
    <w:rsid w:val="00226552"/>
    <w:rsid w:val="00227179"/>
    <w:rsid w:val="00227AFD"/>
    <w:rsid w:val="002300D5"/>
    <w:rsid w:val="00231509"/>
    <w:rsid w:val="00231546"/>
    <w:rsid w:val="0023156A"/>
    <w:rsid w:val="002325A3"/>
    <w:rsid w:val="0023289B"/>
    <w:rsid w:val="002337F1"/>
    <w:rsid w:val="00233998"/>
    <w:rsid w:val="00233B14"/>
    <w:rsid w:val="00234094"/>
    <w:rsid w:val="00234574"/>
    <w:rsid w:val="0023465F"/>
    <w:rsid w:val="002350FF"/>
    <w:rsid w:val="00235EFC"/>
    <w:rsid w:val="00236233"/>
    <w:rsid w:val="00236A35"/>
    <w:rsid w:val="002372CD"/>
    <w:rsid w:val="00237826"/>
    <w:rsid w:val="002401DF"/>
    <w:rsid w:val="002409EB"/>
    <w:rsid w:val="00241DE1"/>
    <w:rsid w:val="002420F5"/>
    <w:rsid w:val="00243550"/>
    <w:rsid w:val="00243CDB"/>
    <w:rsid w:val="002443E6"/>
    <w:rsid w:val="002445BB"/>
    <w:rsid w:val="00244E63"/>
    <w:rsid w:val="0024670C"/>
    <w:rsid w:val="00246BE7"/>
    <w:rsid w:val="00246DE5"/>
    <w:rsid w:val="00246F34"/>
    <w:rsid w:val="00246F55"/>
    <w:rsid w:val="002478C9"/>
    <w:rsid w:val="002502C9"/>
    <w:rsid w:val="0025105D"/>
    <w:rsid w:val="00251A97"/>
    <w:rsid w:val="00251C3F"/>
    <w:rsid w:val="00251F32"/>
    <w:rsid w:val="00252D97"/>
    <w:rsid w:val="002539FB"/>
    <w:rsid w:val="00253A08"/>
    <w:rsid w:val="00254299"/>
    <w:rsid w:val="00254A69"/>
    <w:rsid w:val="00254F55"/>
    <w:rsid w:val="00255977"/>
    <w:rsid w:val="00256093"/>
    <w:rsid w:val="00256E0F"/>
    <w:rsid w:val="00260019"/>
    <w:rsid w:val="00260CC0"/>
    <w:rsid w:val="002612B5"/>
    <w:rsid w:val="00261805"/>
    <w:rsid w:val="00261D91"/>
    <w:rsid w:val="00262B48"/>
    <w:rsid w:val="00263163"/>
    <w:rsid w:val="002633C2"/>
    <w:rsid w:val="002639B7"/>
    <w:rsid w:val="002642DA"/>
    <w:rsid w:val="002644DC"/>
    <w:rsid w:val="00264F8D"/>
    <w:rsid w:val="00265C86"/>
    <w:rsid w:val="00271943"/>
    <w:rsid w:val="00271977"/>
    <w:rsid w:val="00271E70"/>
    <w:rsid w:val="00273098"/>
    <w:rsid w:val="00273761"/>
    <w:rsid w:val="00273AB5"/>
    <w:rsid w:val="00273B6D"/>
    <w:rsid w:val="00273F30"/>
    <w:rsid w:val="00274554"/>
    <w:rsid w:val="00275CE9"/>
    <w:rsid w:val="002763C8"/>
    <w:rsid w:val="00276533"/>
    <w:rsid w:val="0027763B"/>
    <w:rsid w:val="002778FC"/>
    <w:rsid w:val="002832DA"/>
    <w:rsid w:val="00283E74"/>
    <w:rsid w:val="0028409B"/>
    <w:rsid w:val="002844D1"/>
    <w:rsid w:val="00284DCC"/>
    <w:rsid w:val="00285CF2"/>
    <w:rsid w:val="00286DE6"/>
    <w:rsid w:val="00286FE2"/>
    <w:rsid w:val="00287065"/>
    <w:rsid w:val="00290D70"/>
    <w:rsid w:val="0029170D"/>
    <w:rsid w:val="002925EA"/>
    <w:rsid w:val="0029299D"/>
    <w:rsid w:val="00292ABF"/>
    <w:rsid w:val="00294236"/>
    <w:rsid w:val="00294240"/>
    <w:rsid w:val="00294EDF"/>
    <w:rsid w:val="00294F8C"/>
    <w:rsid w:val="002958CE"/>
    <w:rsid w:val="0029692F"/>
    <w:rsid w:val="00296B68"/>
    <w:rsid w:val="00296BB3"/>
    <w:rsid w:val="00297005"/>
    <w:rsid w:val="002A0165"/>
    <w:rsid w:val="002A0BBF"/>
    <w:rsid w:val="002A0D47"/>
    <w:rsid w:val="002A0F50"/>
    <w:rsid w:val="002A12FE"/>
    <w:rsid w:val="002A13DF"/>
    <w:rsid w:val="002A1DD1"/>
    <w:rsid w:val="002A23DB"/>
    <w:rsid w:val="002A24C5"/>
    <w:rsid w:val="002A28C6"/>
    <w:rsid w:val="002A2E07"/>
    <w:rsid w:val="002A5891"/>
    <w:rsid w:val="002A5EC3"/>
    <w:rsid w:val="002A6060"/>
    <w:rsid w:val="002A6C5F"/>
    <w:rsid w:val="002A6E4C"/>
    <w:rsid w:val="002A6F4D"/>
    <w:rsid w:val="002A756E"/>
    <w:rsid w:val="002B18FC"/>
    <w:rsid w:val="002B1DCC"/>
    <w:rsid w:val="002B2682"/>
    <w:rsid w:val="002B2692"/>
    <w:rsid w:val="002B2E6F"/>
    <w:rsid w:val="002B39D2"/>
    <w:rsid w:val="002B3DE9"/>
    <w:rsid w:val="002B46AE"/>
    <w:rsid w:val="002B58FC"/>
    <w:rsid w:val="002B6B2A"/>
    <w:rsid w:val="002B71F5"/>
    <w:rsid w:val="002B791B"/>
    <w:rsid w:val="002B7996"/>
    <w:rsid w:val="002C0ABB"/>
    <w:rsid w:val="002C153A"/>
    <w:rsid w:val="002C1B62"/>
    <w:rsid w:val="002C1DD5"/>
    <w:rsid w:val="002C23B8"/>
    <w:rsid w:val="002C2C5C"/>
    <w:rsid w:val="002C3921"/>
    <w:rsid w:val="002C4208"/>
    <w:rsid w:val="002C4FA8"/>
    <w:rsid w:val="002C5024"/>
    <w:rsid w:val="002C5612"/>
    <w:rsid w:val="002C5637"/>
    <w:rsid w:val="002C5856"/>
    <w:rsid w:val="002C5CE8"/>
    <w:rsid w:val="002C5DB3"/>
    <w:rsid w:val="002C6AA9"/>
    <w:rsid w:val="002C6C75"/>
    <w:rsid w:val="002C7927"/>
    <w:rsid w:val="002C7CC4"/>
    <w:rsid w:val="002D09CB"/>
    <w:rsid w:val="002D0E91"/>
    <w:rsid w:val="002D1685"/>
    <w:rsid w:val="002D18E7"/>
    <w:rsid w:val="002D1A7D"/>
    <w:rsid w:val="002D1D8D"/>
    <w:rsid w:val="002D1F21"/>
    <w:rsid w:val="002D26EA"/>
    <w:rsid w:val="002D27B7"/>
    <w:rsid w:val="002D2FE5"/>
    <w:rsid w:val="002D3A85"/>
    <w:rsid w:val="002D4617"/>
    <w:rsid w:val="002D551D"/>
    <w:rsid w:val="002D7283"/>
    <w:rsid w:val="002E063E"/>
    <w:rsid w:val="002E0653"/>
    <w:rsid w:val="002E0B14"/>
    <w:rsid w:val="002E11FD"/>
    <w:rsid w:val="002E144D"/>
    <w:rsid w:val="002E16AF"/>
    <w:rsid w:val="002E1BB7"/>
    <w:rsid w:val="002E353B"/>
    <w:rsid w:val="002E3AD5"/>
    <w:rsid w:val="002E3D13"/>
    <w:rsid w:val="002E575F"/>
    <w:rsid w:val="002E7BD0"/>
    <w:rsid w:val="002E7D86"/>
    <w:rsid w:val="002F0780"/>
    <w:rsid w:val="002F1AB9"/>
    <w:rsid w:val="002F1F68"/>
    <w:rsid w:val="002F1F73"/>
    <w:rsid w:val="002F28F5"/>
    <w:rsid w:val="002F290B"/>
    <w:rsid w:val="002F293B"/>
    <w:rsid w:val="002F29DE"/>
    <w:rsid w:val="002F2E49"/>
    <w:rsid w:val="002F43A0"/>
    <w:rsid w:val="002F5824"/>
    <w:rsid w:val="002F60D5"/>
    <w:rsid w:val="002F696A"/>
    <w:rsid w:val="002F7308"/>
    <w:rsid w:val="00300135"/>
    <w:rsid w:val="003003EC"/>
    <w:rsid w:val="00300CEB"/>
    <w:rsid w:val="00301053"/>
    <w:rsid w:val="00301E3E"/>
    <w:rsid w:val="00302651"/>
    <w:rsid w:val="00303173"/>
    <w:rsid w:val="003035EF"/>
    <w:rsid w:val="00303D53"/>
    <w:rsid w:val="00303E34"/>
    <w:rsid w:val="00304586"/>
    <w:rsid w:val="0030468A"/>
    <w:rsid w:val="003055C1"/>
    <w:rsid w:val="00305AF9"/>
    <w:rsid w:val="00306624"/>
    <w:rsid w:val="003067E6"/>
    <w:rsid w:val="003068E0"/>
    <w:rsid w:val="00306FED"/>
    <w:rsid w:val="00307696"/>
    <w:rsid w:val="003079A6"/>
    <w:rsid w:val="003110C9"/>
    <w:rsid w:val="0031143F"/>
    <w:rsid w:val="00311968"/>
    <w:rsid w:val="00312CC9"/>
    <w:rsid w:val="0031352F"/>
    <w:rsid w:val="00313A2E"/>
    <w:rsid w:val="00313E0B"/>
    <w:rsid w:val="00313FE9"/>
    <w:rsid w:val="003140C7"/>
    <w:rsid w:val="00314266"/>
    <w:rsid w:val="00315155"/>
    <w:rsid w:val="00315B3A"/>
    <w:rsid w:val="00315B62"/>
    <w:rsid w:val="003161FD"/>
    <w:rsid w:val="003164BC"/>
    <w:rsid w:val="003166FC"/>
    <w:rsid w:val="00316727"/>
    <w:rsid w:val="0031694F"/>
    <w:rsid w:val="003179E8"/>
    <w:rsid w:val="00317FDC"/>
    <w:rsid w:val="0032063D"/>
    <w:rsid w:val="003208AB"/>
    <w:rsid w:val="00320EC2"/>
    <w:rsid w:val="00320F56"/>
    <w:rsid w:val="00321981"/>
    <w:rsid w:val="00322244"/>
    <w:rsid w:val="003223D8"/>
    <w:rsid w:val="003242A0"/>
    <w:rsid w:val="0032435C"/>
    <w:rsid w:val="00324673"/>
    <w:rsid w:val="00324B0D"/>
    <w:rsid w:val="00325D32"/>
    <w:rsid w:val="00325EE6"/>
    <w:rsid w:val="00326236"/>
    <w:rsid w:val="00326707"/>
    <w:rsid w:val="003267E7"/>
    <w:rsid w:val="00330358"/>
    <w:rsid w:val="0033045A"/>
    <w:rsid w:val="003311E6"/>
    <w:rsid w:val="00331203"/>
    <w:rsid w:val="003313BB"/>
    <w:rsid w:val="00331411"/>
    <w:rsid w:val="0033191E"/>
    <w:rsid w:val="00331EA0"/>
    <w:rsid w:val="003337BB"/>
    <w:rsid w:val="00333D3D"/>
    <w:rsid w:val="00334785"/>
    <w:rsid w:val="00334831"/>
    <w:rsid w:val="00334CFA"/>
    <w:rsid w:val="00335277"/>
    <w:rsid w:val="003359CF"/>
    <w:rsid w:val="00335B47"/>
    <w:rsid w:val="00336345"/>
    <w:rsid w:val="00336E7B"/>
    <w:rsid w:val="003371E3"/>
    <w:rsid w:val="0034051D"/>
    <w:rsid w:val="00341710"/>
    <w:rsid w:val="00341A81"/>
    <w:rsid w:val="00341E3C"/>
    <w:rsid w:val="00341FBC"/>
    <w:rsid w:val="0034291A"/>
    <w:rsid w:val="00342E3D"/>
    <w:rsid w:val="0034336E"/>
    <w:rsid w:val="00344012"/>
    <w:rsid w:val="0034437B"/>
    <w:rsid w:val="0034491F"/>
    <w:rsid w:val="0034583F"/>
    <w:rsid w:val="003462C2"/>
    <w:rsid w:val="0034760D"/>
    <w:rsid w:val="003478D2"/>
    <w:rsid w:val="003501C9"/>
    <w:rsid w:val="00350421"/>
    <w:rsid w:val="003504AF"/>
    <w:rsid w:val="00350713"/>
    <w:rsid w:val="00350865"/>
    <w:rsid w:val="00350C50"/>
    <w:rsid w:val="003516B6"/>
    <w:rsid w:val="0035318F"/>
    <w:rsid w:val="003531D5"/>
    <w:rsid w:val="00353DE5"/>
    <w:rsid w:val="00354160"/>
    <w:rsid w:val="0035473F"/>
    <w:rsid w:val="00355515"/>
    <w:rsid w:val="00355AC4"/>
    <w:rsid w:val="003560F5"/>
    <w:rsid w:val="00356812"/>
    <w:rsid w:val="003574D1"/>
    <w:rsid w:val="0035793A"/>
    <w:rsid w:val="00360134"/>
    <w:rsid w:val="003605CE"/>
    <w:rsid w:val="00361A8D"/>
    <w:rsid w:val="0036237F"/>
    <w:rsid w:val="00362A56"/>
    <w:rsid w:val="00362F9B"/>
    <w:rsid w:val="0036355D"/>
    <w:rsid w:val="00363794"/>
    <w:rsid w:val="003640A7"/>
    <w:rsid w:val="00364173"/>
    <w:rsid w:val="003646D5"/>
    <w:rsid w:val="00364C3E"/>
    <w:rsid w:val="0036515F"/>
    <w:rsid w:val="0036516A"/>
    <w:rsid w:val="003658B3"/>
    <w:rsid w:val="003659ED"/>
    <w:rsid w:val="0036614B"/>
    <w:rsid w:val="00366AD8"/>
    <w:rsid w:val="00366BBC"/>
    <w:rsid w:val="00367287"/>
    <w:rsid w:val="0036787E"/>
    <w:rsid w:val="00367DB5"/>
    <w:rsid w:val="003700C0"/>
    <w:rsid w:val="00370FC4"/>
    <w:rsid w:val="003715B0"/>
    <w:rsid w:val="003715C2"/>
    <w:rsid w:val="0037166D"/>
    <w:rsid w:val="00372510"/>
    <w:rsid w:val="00372A58"/>
    <w:rsid w:val="00372DFA"/>
    <w:rsid w:val="00372EF0"/>
    <w:rsid w:val="00373331"/>
    <w:rsid w:val="00373B36"/>
    <w:rsid w:val="00373F82"/>
    <w:rsid w:val="00374DCE"/>
    <w:rsid w:val="00375555"/>
    <w:rsid w:val="00375559"/>
    <w:rsid w:val="003758AC"/>
    <w:rsid w:val="00375B2E"/>
    <w:rsid w:val="0037663C"/>
    <w:rsid w:val="0037735B"/>
    <w:rsid w:val="00377664"/>
    <w:rsid w:val="00377747"/>
    <w:rsid w:val="00377D1F"/>
    <w:rsid w:val="003802DE"/>
    <w:rsid w:val="00380397"/>
    <w:rsid w:val="00380FEF"/>
    <w:rsid w:val="00381960"/>
    <w:rsid w:val="00381A76"/>
    <w:rsid w:val="00381D64"/>
    <w:rsid w:val="00382192"/>
    <w:rsid w:val="00382CEC"/>
    <w:rsid w:val="00382E2B"/>
    <w:rsid w:val="003831FF"/>
    <w:rsid w:val="0038327F"/>
    <w:rsid w:val="00384898"/>
    <w:rsid w:val="00384AF9"/>
    <w:rsid w:val="00385097"/>
    <w:rsid w:val="003856DD"/>
    <w:rsid w:val="00385A5A"/>
    <w:rsid w:val="003863B0"/>
    <w:rsid w:val="00387195"/>
    <w:rsid w:val="003873E9"/>
    <w:rsid w:val="00390874"/>
    <w:rsid w:val="003909DF"/>
    <w:rsid w:val="00391C6F"/>
    <w:rsid w:val="00391D6B"/>
    <w:rsid w:val="00392705"/>
    <w:rsid w:val="0039271E"/>
    <w:rsid w:val="00393B6B"/>
    <w:rsid w:val="00393B78"/>
    <w:rsid w:val="003945BE"/>
    <w:rsid w:val="0039512D"/>
    <w:rsid w:val="00395522"/>
    <w:rsid w:val="00395FEF"/>
    <w:rsid w:val="00396646"/>
    <w:rsid w:val="00396B0E"/>
    <w:rsid w:val="0039718F"/>
    <w:rsid w:val="00397A6C"/>
    <w:rsid w:val="00397AE6"/>
    <w:rsid w:val="003A0664"/>
    <w:rsid w:val="003A1536"/>
    <w:rsid w:val="003A160E"/>
    <w:rsid w:val="003A16EF"/>
    <w:rsid w:val="003A2A26"/>
    <w:rsid w:val="003A35EB"/>
    <w:rsid w:val="003A435A"/>
    <w:rsid w:val="003A5199"/>
    <w:rsid w:val="003A5A2C"/>
    <w:rsid w:val="003A6C28"/>
    <w:rsid w:val="003A6C61"/>
    <w:rsid w:val="003A70A0"/>
    <w:rsid w:val="003A779F"/>
    <w:rsid w:val="003A7A6C"/>
    <w:rsid w:val="003A7FB9"/>
    <w:rsid w:val="003B010D"/>
    <w:rsid w:val="003B01DB"/>
    <w:rsid w:val="003B0F80"/>
    <w:rsid w:val="003B2C7A"/>
    <w:rsid w:val="003B2DC8"/>
    <w:rsid w:val="003B2F43"/>
    <w:rsid w:val="003B31A1"/>
    <w:rsid w:val="003B57CE"/>
    <w:rsid w:val="003B66AF"/>
    <w:rsid w:val="003B6AFB"/>
    <w:rsid w:val="003C0472"/>
    <w:rsid w:val="003C0702"/>
    <w:rsid w:val="003C1385"/>
    <w:rsid w:val="003C1BBA"/>
    <w:rsid w:val="003C2983"/>
    <w:rsid w:val="003C2A03"/>
    <w:rsid w:val="003C300B"/>
    <w:rsid w:val="003C3425"/>
    <w:rsid w:val="003C3B6D"/>
    <w:rsid w:val="003C3E90"/>
    <w:rsid w:val="003C47B4"/>
    <w:rsid w:val="003C4A93"/>
    <w:rsid w:val="003C50A2"/>
    <w:rsid w:val="003C5846"/>
    <w:rsid w:val="003C59AD"/>
    <w:rsid w:val="003C6166"/>
    <w:rsid w:val="003C6956"/>
    <w:rsid w:val="003C6DE9"/>
    <w:rsid w:val="003C6EDF"/>
    <w:rsid w:val="003C73D4"/>
    <w:rsid w:val="003C792E"/>
    <w:rsid w:val="003C7ABC"/>
    <w:rsid w:val="003C7B0D"/>
    <w:rsid w:val="003C7D22"/>
    <w:rsid w:val="003C7FA5"/>
    <w:rsid w:val="003D0154"/>
    <w:rsid w:val="003D0740"/>
    <w:rsid w:val="003D0837"/>
    <w:rsid w:val="003D14EB"/>
    <w:rsid w:val="003D3097"/>
    <w:rsid w:val="003D3156"/>
    <w:rsid w:val="003D39D6"/>
    <w:rsid w:val="003D3A7F"/>
    <w:rsid w:val="003D4075"/>
    <w:rsid w:val="003D47A0"/>
    <w:rsid w:val="003D4AAE"/>
    <w:rsid w:val="003D4C75"/>
    <w:rsid w:val="003D4E37"/>
    <w:rsid w:val="003D576D"/>
    <w:rsid w:val="003D62F9"/>
    <w:rsid w:val="003D6633"/>
    <w:rsid w:val="003D6DA8"/>
    <w:rsid w:val="003D6E93"/>
    <w:rsid w:val="003D7254"/>
    <w:rsid w:val="003D7402"/>
    <w:rsid w:val="003D7DA4"/>
    <w:rsid w:val="003D7DDA"/>
    <w:rsid w:val="003D7F22"/>
    <w:rsid w:val="003E00C1"/>
    <w:rsid w:val="003E0653"/>
    <w:rsid w:val="003E06DC"/>
    <w:rsid w:val="003E0F7C"/>
    <w:rsid w:val="003E1825"/>
    <w:rsid w:val="003E219E"/>
    <w:rsid w:val="003E423A"/>
    <w:rsid w:val="003E46C0"/>
    <w:rsid w:val="003E4FF4"/>
    <w:rsid w:val="003E53A6"/>
    <w:rsid w:val="003E607C"/>
    <w:rsid w:val="003E6B00"/>
    <w:rsid w:val="003E6E7D"/>
    <w:rsid w:val="003E7BE5"/>
    <w:rsid w:val="003E7C1A"/>
    <w:rsid w:val="003E7FDB"/>
    <w:rsid w:val="003F00F9"/>
    <w:rsid w:val="003F01B4"/>
    <w:rsid w:val="003F05E0"/>
    <w:rsid w:val="003F06EE"/>
    <w:rsid w:val="003F0E37"/>
    <w:rsid w:val="003F12DA"/>
    <w:rsid w:val="003F1734"/>
    <w:rsid w:val="003F20AB"/>
    <w:rsid w:val="003F267B"/>
    <w:rsid w:val="003F386F"/>
    <w:rsid w:val="003F38C5"/>
    <w:rsid w:val="003F390C"/>
    <w:rsid w:val="003F3D82"/>
    <w:rsid w:val="003F3DC3"/>
    <w:rsid w:val="003F4565"/>
    <w:rsid w:val="003F4912"/>
    <w:rsid w:val="003F55A2"/>
    <w:rsid w:val="003F5904"/>
    <w:rsid w:val="003F63C9"/>
    <w:rsid w:val="003F65A5"/>
    <w:rsid w:val="003F72D4"/>
    <w:rsid w:val="003F7A7A"/>
    <w:rsid w:val="003F7AC3"/>
    <w:rsid w:val="0040018E"/>
    <w:rsid w:val="00400241"/>
    <w:rsid w:val="004005F0"/>
    <w:rsid w:val="004007AF"/>
    <w:rsid w:val="00400A05"/>
    <w:rsid w:val="0040136F"/>
    <w:rsid w:val="00401BEA"/>
    <w:rsid w:val="004029A0"/>
    <w:rsid w:val="00402D06"/>
    <w:rsid w:val="00402F66"/>
    <w:rsid w:val="0040361F"/>
    <w:rsid w:val="00403645"/>
    <w:rsid w:val="00403D82"/>
    <w:rsid w:val="00403FDD"/>
    <w:rsid w:val="004045A0"/>
    <w:rsid w:val="004046F1"/>
    <w:rsid w:val="00404FE0"/>
    <w:rsid w:val="004054C2"/>
    <w:rsid w:val="004062F3"/>
    <w:rsid w:val="00406C57"/>
    <w:rsid w:val="00407148"/>
    <w:rsid w:val="004103B1"/>
    <w:rsid w:val="004104FA"/>
    <w:rsid w:val="00410583"/>
    <w:rsid w:val="00410C20"/>
    <w:rsid w:val="004110BA"/>
    <w:rsid w:val="00411B95"/>
    <w:rsid w:val="00411BF7"/>
    <w:rsid w:val="004126B7"/>
    <w:rsid w:val="00412C65"/>
    <w:rsid w:val="00413CA4"/>
    <w:rsid w:val="0041428E"/>
    <w:rsid w:val="004166BB"/>
    <w:rsid w:val="0041697E"/>
    <w:rsid w:val="00416A4F"/>
    <w:rsid w:val="00416D44"/>
    <w:rsid w:val="00417B5A"/>
    <w:rsid w:val="00417EC6"/>
    <w:rsid w:val="00421411"/>
    <w:rsid w:val="00421B99"/>
    <w:rsid w:val="00421FA8"/>
    <w:rsid w:val="004222B8"/>
    <w:rsid w:val="00422C87"/>
    <w:rsid w:val="00422D4B"/>
    <w:rsid w:val="00422FF8"/>
    <w:rsid w:val="004238EF"/>
    <w:rsid w:val="00423AC4"/>
    <w:rsid w:val="00424421"/>
    <w:rsid w:val="0042549D"/>
    <w:rsid w:val="00425588"/>
    <w:rsid w:val="00426279"/>
    <w:rsid w:val="004262B8"/>
    <w:rsid w:val="00426600"/>
    <w:rsid w:val="00426954"/>
    <w:rsid w:val="00427473"/>
    <w:rsid w:val="00430B53"/>
    <w:rsid w:val="00430C51"/>
    <w:rsid w:val="004320BD"/>
    <w:rsid w:val="00432875"/>
    <w:rsid w:val="00433064"/>
    <w:rsid w:val="00433CDD"/>
    <w:rsid w:val="004347ED"/>
    <w:rsid w:val="00434ED5"/>
    <w:rsid w:val="00435893"/>
    <w:rsid w:val="0043752D"/>
    <w:rsid w:val="0044067A"/>
    <w:rsid w:val="00440811"/>
    <w:rsid w:val="00441968"/>
    <w:rsid w:val="00442490"/>
    <w:rsid w:val="004437B4"/>
    <w:rsid w:val="00443ADD"/>
    <w:rsid w:val="00444785"/>
    <w:rsid w:val="00444E18"/>
    <w:rsid w:val="0044626E"/>
    <w:rsid w:val="0044674A"/>
    <w:rsid w:val="00447829"/>
    <w:rsid w:val="004478E3"/>
    <w:rsid w:val="00447C31"/>
    <w:rsid w:val="004510ED"/>
    <w:rsid w:val="00451498"/>
    <w:rsid w:val="00451C36"/>
    <w:rsid w:val="004534BC"/>
    <w:rsid w:val="00453670"/>
    <w:rsid w:val="004536AA"/>
    <w:rsid w:val="0045398D"/>
    <w:rsid w:val="004541FA"/>
    <w:rsid w:val="00454BD3"/>
    <w:rsid w:val="00455046"/>
    <w:rsid w:val="004552EF"/>
    <w:rsid w:val="0045576C"/>
    <w:rsid w:val="00456074"/>
    <w:rsid w:val="00456079"/>
    <w:rsid w:val="004567D8"/>
    <w:rsid w:val="00456A31"/>
    <w:rsid w:val="004575AE"/>
    <w:rsid w:val="0045767C"/>
    <w:rsid w:val="004576F3"/>
    <w:rsid w:val="00457B71"/>
    <w:rsid w:val="0046076C"/>
    <w:rsid w:val="00460A67"/>
    <w:rsid w:val="004611BF"/>
    <w:rsid w:val="004614FB"/>
    <w:rsid w:val="00461D78"/>
    <w:rsid w:val="00462955"/>
    <w:rsid w:val="00462B21"/>
    <w:rsid w:val="00462C6F"/>
    <w:rsid w:val="00463915"/>
    <w:rsid w:val="00463C67"/>
    <w:rsid w:val="00463E96"/>
    <w:rsid w:val="0046453B"/>
    <w:rsid w:val="00464B02"/>
    <w:rsid w:val="00465F2D"/>
    <w:rsid w:val="0046619C"/>
    <w:rsid w:val="00466403"/>
    <w:rsid w:val="004668E2"/>
    <w:rsid w:val="00466FA6"/>
    <w:rsid w:val="004700A0"/>
    <w:rsid w:val="00470107"/>
    <w:rsid w:val="00470D45"/>
    <w:rsid w:val="00471278"/>
    <w:rsid w:val="0047177E"/>
    <w:rsid w:val="00472639"/>
    <w:rsid w:val="00472DD2"/>
    <w:rsid w:val="0047474C"/>
    <w:rsid w:val="0047477C"/>
    <w:rsid w:val="00474B04"/>
    <w:rsid w:val="00474F90"/>
    <w:rsid w:val="00475017"/>
    <w:rsid w:val="004752BC"/>
    <w:rsid w:val="00475391"/>
    <w:rsid w:val="00475992"/>
    <w:rsid w:val="004764BA"/>
    <w:rsid w:val="00476DCA"/>
    <w:rsid w:val="00477535"/>
    <w:rsid w:val="004779C2"/>
    <w:rsid w:val="00477AFA"/>
    <w:rsid w:val="00480062"/>
    <w:rsid w:val="004804CA"/>
    <w:rsid w:val="004804CD"/>
    <w:rsid w:val="00480A8E"/>
    <w:rsid w:val="00480AED"/>
    <w:rsid w:val="00480E25"/>
    <w:rsid w:val="004811DF"/>
    <w:rsid w:val="00481E8D"/>
    <w:rsid w:val="00482648"/>
    <w:rsid w:val="00482D65"/>
    <w:rsid w:val="00483868"/>
    <w:rsid w:val="004839AF"/>
    <w:rsid w:val="00483DEA"/>
    <w:rsid w:val="00484196"/>
    <w:rsid w:val="00484E40"/>
    <w:rsid w:val="00486033"/>
    <w:rsid w:val="004868E9"/>
    <w:rsid w:val="004875BE"/>
    <w:rsid w:val="00487D5F"/>
    <w:rsid w:val="00487EC1"/>
    <w:rsid w:val="0049004F"/>
    <w:rsid w:val="004901E5"/>
    <w:rsid w:val="004903FC"/>
    <w:rsid w:val="00491D7C"/>
    <w:rsid w:val="004920A3"/>
    <w:rsid w:val="0049211B"/>
    <w:rsid w:val="004923C1"/>
    <w:rsid w:val="004928CA"/>
    <w:rsid w:val="00493ED5"/>
    <w:rsid w:val="00494267"/>
    <w:rsid w:val="00494411"/>
    <w:rsid w:val="004949CE"/>
    <w:rsid w:val="00494E21"/>
    <w:rsid w:val="0049599C"/>
    <w:rsid w:val="00495A11"/>
    <w:rsid w:val="00495F06"/>
    <w:rsid w:val="0049614C"/>
    <w:rsid w:val="004961F4"/>
    <w:rsid w:val="00496577"/>
    <w:rsid w:val="00497674"/>
    <w:rsid w:val="00497A2D"/>
    <w:rsid w:val="00497D33"/>
    <w:rsid w:val="004A04AC"/>
    <w:rsid w:val="004A0B02"/>
    <w:rsid w:val="004A0D76"/>
    <w:rsid w:val="004A1A2A"/>
    <w:rsid w:val="004A1D60"/>
    <w:rsid w:val="004A1E58"/>
    <w:rsid w:val="004A2333"/>
    <w:rsid w:val="004A2FDC"/>
    <w:rsid w:val="004A3D43"/>
    <w:rsid w:val="004A3F91"/>
    <w:rsid w:val="004A44D4"/>
    <w:rsid w:val="004A472E"/>
    <w:rsid w:val="004A48D2"/>
    <w:rsid w:val="004A54CE"/>
    <w:rsid w:val="004B0E9D"/>
    <w:rsid w:val="004B11D5"/>
    <w:rsid w:val="004B2955"/>
    <w:rsid w:val="004B34E8"/>
    <w:rsid w:val="004B3F63"/>
    <w:rsid w:val="004B447F"/>
    <w:rsid w:val="004B4665"/>
    <w:rsid w:val="004B53B1"/>
    <w:rsid w:val="004B5A7C"/>
    <w:rsid w:val="004B5B98"/>
    <w:rsid w:val="004B5BB7"/>
    <w:rsid w:val="004B61D5"/>
    <w:rsid w:val="004B6333"/>
    <w:rsid w:val="004B7480"/>
    <w:rsid w:val="004B7485"/>
    <w:rsid w:val="004B76AA"/>
    <w:rsid w:val="004C0599"/>
    <w:rsid w:val="004C1CAF"/>
    <w:rsid w:val="004C2A16"/>
    <w:rsid w:val="004C2CFC"/>
    <w:rsid w:val="004C36F5"/>
    <w:rsid w:val="004C39F6"/>
    <w:rsid w:val="004C3DE9"/>
    <w:rsid w:val="004C3F37"/>
    <w:rsid w:val="004C4D83"/>
    <w:rsid w:val="004C511C"/>
    <w:rsid w:val="004C5800"/>
    <w:rsid w:val="004C599B"/>
    <w:rsid w:val="004C5E0C"/>
    <w:rsid w:val="004C63CC"/>
    <w:rsid w:val="004C65F9"/>
    <w:rsid w:val="004C67C2"/>
    <w:rsid w:val="004C71B6"/>
    <w:rsid w:val="004C724A"/>
    <w:rsid w:val="004C7BE4"/>
    <w:rsid w:val="004D05A1"/>
    <w:rsid w:val="004D1791"/>
    <w:rsid w:val="004D1D12"/>
    <w:rsid w:val="004D25EE"/>
    <w:rsid w:val="004D2787"/>
    <w:rsid w:val="004D2F51"/>
    <w:rsid w:val="004D4061"/>
    <w:rsid w:val="004D4557"/>
    <w:rsid w:val="004D53B8"/>
    <w:rsid w:val="004D5ABC"/>
    <w:rsid w:val="004D6A7C"/>
    <w:rsid w:val="004D772F"/>
    <w:rsid w:val="004E2567"/>
    <w:rsid w:val="004E2568"/>
    <w:rsid w:val="004E3576"/>
    <w:rsid w:val="004E49DC"/>
    <w:rsid w:val="004E523F"/>
    <w:rsid w:val="004E726C"/>
    <w:rsid w:val="004E751C"/>
    <w:rsid w:val="004E75F4"/>
    <w:rsid w:val="004F0370"/>
    <w:rsid w:val="004F0F27"/>
    <w:rsid w:val="004F1050"/>
    <w:rsid w:val="004F1A2F"/>
    <w:rsid w:val="004F1A80"/>
    <w:rsid w:val="004F25B3"/>
    <w:rsid w:val="004F30B9"/>
    <w:rsid w:val="004F3254"/>
    <w:rsid w:val="004F32D0"/>
    <w:rsid w:val="004F3709"/>
    <w:rsid w:val="004F4002"/>
    <w:rsid w:val="004F4912"/>
    <w:rsid w:val="004F4D1F"/>
    <w:rsid w:val="004F5405"/>
    <w:rsid w:val="004F618F"/>
    <w:rsid w:val="004F639C"/>
    <w:rsid w:val="004F6688"/>
    <w:rsid w:val="004F6BC8"/>
    <w:rsid w:val="004F6F2A"/>
    <w:rsid w:val="004F7D4B"/>
    <w:rsid w:val="004F7DE6"/>
    <w:rsid w:val="00501495"/>
    <w:rsid w:val="005015BE"/>
    <w:rsid w:val="00501FDB"/>
    <w:rsid w:val="00502DF4"/>
    <w:rsid w:val="00503485"/>
    <w:rsid w:val="00503614"/>
    <w:rsid w:val="00503842"/>
    <w:rsid w:val="00503AE3"/>
    <w:rsid w:val="00503D3C"/>
    <w:rsid w:val="00503FCC"/>
    <w:rsid w:val="00504853"/>
    <w:rsid w:val="0050541B"/>
    <w:rsid w:val="005057E8"/>
    <w:rsid w:val="00505E09"/>
    <w:rsid w:val="00505EC4"/>
    <w:rsid w:val="0050662E"/>
    <w:rsid w:val="00507369"/>
    <w:rsid w:val="005104AE"/>
    <w:rsid w:val="00510690"/>
    <w:rsid w:val="005115AA"/>
    <w:rsid w:val="0051294F"/>
    <w:rsid w:val="00512972"/>
    <w:rsid w:val="005140CA"/>
    <w:rsid w:val="00515082"/>
    <w:rsid w:val="005151CE"/>
    <w:rsid w:val="00515BD9"/>
    <w:rsid w:val="00515E14"/>
    <w:rsid w:val="0051606E"/>
    <w:rsid w:val="005161BE"/>
    <w:rsid w:val="00516EF2"/>
    <w:rsid w:val="005170DC"/>
    <w:rsid w:val="005171DC"/>
    <w:rsid w:val="005178E6"/>
    <w:rsid w:val="00517BE5"/>
    <w:rsid w:val="00517CAD"/>
    <w:rsid w:val="00517D98"/>
    <w:rsid w:val="00520500"/>
    <w:rsid w:val="0052097D"/>
    <w:rsid w:val="005218EE"/>
    <w:rsid w:val="00521B06"/>
    <w:rsid w:val="00521B2A"/>
    <w:rsid w:val="00522B4F"/>
    <w:rsid w:val="00522C71"/>
    <w:rsid w:val="00522EA2"/>
    <w:rsid w:val="00522F01"/>
    <w:rsid w:val="00523A60"/>
    <w:rsid w:val="00523BF6"/>
    <w:rsid w:val="00523D7E"/>
    <w:rsid w:val="00523FCA"/>
    <w:rsid w:val="005248BD"/>
    <w:rsid w:val="00524CBC"/>
    <w:rsid w:val="005259D1"/>
    <w:rsid w:val="00525EEC"/>
    <w:rsid w:val="005264F5"/>
    <w:rsid w:val="0052650F"/>
    <w:rsid w:val="00526590"/>
    <w:rsid w:val="00527158"/>
    <w:rsid w:val="005276D9"/>
    <w:rsid w:val="00527773"/>
    <w:rsid w:val="00530397"/>
    <w:rsid w:val="005305F6"/>
    <w:rsid w:val="00530DFA"/>
    <w:rsid w:val="00531552"/>
    <w:rsid w:val="00531AF6"/>
    <w:rsid w:val="005320C9"/>
    <w:rsid w:val="00532F94"/>
    <w:rsid w:val="0053357F"/>
    <w:rsid w:val="005337EA"/>
    <w:rsid w:val="0053499F"/>
    <w:rsid w:val="00534C1C"/>
    <w:rsid w:val="00535D8C"/>
    <w:rsid w:val="005361DF"/>
    <w:rsid w:val="005366E8"/>
    <w:rsid w:val="00537794"/>
    <w:rsid w:val="00537A2C"/>
    <w:rsid w:val="005401F7"/>
    <w:rsid w:val="00540328"/>
    <w:rsid w:val="005406AE"/>
    <w:rsid w:val="0054082E"/>
    <w:rsid w:val="00541CC4"/>
    <w:rsid w:val="00541D2A"/>
    <w:rsid w:val="0054367C"/>
    <w:rsid w:val="00543739"/>
    <w:rsid w:val="0054378B"/>
    <w:rsid w:val="00543830"/>
    <w:rsid w:val="00543DB6"/>
    <w:rsid w:val="00544603"/>
    <w:rsid w:val="00544938"/>
    <w:rsid w:val="005451B6"/>
    <w:rsid w:val="005452AD"/>
    <w:rsid w:val="005458CA"/>
    <w:rsid w:val="00545A17"/>
    <w:rsid w:val="00545F67"/>
    <w:rsid w:val="0054721A"/>
    <w:rsid w:val="005474CA"/>
    <w:rsid w:val="00547C35"/>
    <w:rsid w:val="00547EC1"/>
    <w:rsid w:val="00550255"/>
    <w:rsid w:val="0055036C"/>
    <w:rsid w:val="00552217"/>
    <w:rsid w:val="00552735"/>
    <w:rsid w:val="00552FF8"/>
    <w:rsid w:val="00552FFB"/>
    <w:rsid w:val="00553962"/>
    <w:rsid w:val="00553EA6"/>
    <w:rsid w:val="00554550"/>
    <w:rsid w:val="00554B31"/>
    <w:rsid w:val="00555294"/>
    <w:rsid w:val="005555F1"/>
    <w:rsid w:val="0055571D"/>
    <w:rsid w:val="00556D2A"/>
    <w:rsid w:val="00556E0D"/>
    <w:rsid w:val="005576F4"/>
    <w:rsid w:val="00557AFD"/>
    <w:rsid w:val="00562392"/>
    <w:rsid w:val="00562C05"/>
    <w:rsid w:val="0056302F"/>
    <w:rsid w:val="005634A8"/>
    <w:rsid w:val="0056403C"/>
    <w:rsid w:val="00564635"/>
    <w:rsid w:val="00564E80"/>
    <w:rsid w:val="005658C2"/>
    <w:rsid w:val="0056677E"/>
    <w:rsid w:val="00567644"/>
    <w:rsid w:val="00567CF2"/>
    <w:rsid w:val="005704A0"/>
    <w:rsid w:val="00570680"/>
    <w:rsid w:val="005710D7"/>
    <w:rsid w:val="00571250"/>
    <w:rsid w:val="00571594"/>
    <w:rsid w:val="00571CC6"/>
    <w:rsid w:val="0057240F"/>
    <w:rsid w:val="00573FA2"/>
    <w:rsid w:val="00574382"/>
    <w:rsid w:val="0057441F"/>
    <w:rsid w:val="005747C2"/>
    <w:rsid w:val="00574C45"/>
    <w:rsid w:val="0057534F"/>
    <w:rsid w:val="00575646"/>
    <w:rsid w:val="0057651A"/>
    <w:rsid w:val="0057654A"/>
    <w:rsid w:val="00576790"/>
    <w:rsid w:val="005768D1"/>
    <w:rsid w:val="0058039F"/>
    <w:rsid w:val="0058059A"/>
    <w:rsid w:val="00580735"/>
    <w:rsid w:val="00580F28"/>
    <w:rsid w:val="00581BE6"/>
    <w:rsid w:val="005822E3"/>
    <w:rsid w:val="00582D69"/>
    <w:rsid w:val="005840DF"/>
    <w:rsid w:val="00585269"/>
    <w:rsid w:val="00585390"/>
    <w:rsid w:val="00585784"/>
    <w:rsid w:val="0058593C"/>
    <w:rsid w:val="005859BF"/>
    <w:rsid w:val="0058645B"/>
    <w:rsid w:val="00587ADE"/>
    <w:rsid w:val="00587C49"/>
    <w:rsid w:val="00587DFD"/>
    <w:rsid w:val="0059023A"/>
    <w:rsid w:val="00591AAB"/>
    <w:rsid w:val="00591D43"/>
    <w:rsid w:val="00592696"/>
    <w:rsid w:val="0059278C"/>
    <w:rsid w:val="00592EA4"/>
    <w:rsid w:val="00596BB3"/>
    <w:rsid w:val="00596BEC"/>
    <w:rsid w:val="00597843"/>
    <w:rsid w:val="005A07AD"/>
    <w:rsid w:val="005A0A5D"/>
    <w:rsid w:val="005A11EF"/>
    <w:rsid w:val="005A183F"/>
    <w:rsid w:val="005A191D"/>
    <w:rsid w:val="005A21D7"/>
    <w:rsid w:val="005A22DB"/>
    <w:rsid w:val="005A4A00"/>
    <w:rsid w:val="005A4C3C"/>
    <w:rsid w:val="005A4EE0"/>
    <w:rsid w:val="005A511E"/>
    <w:rsid w:val="005A5916"/>
    <w:rsid w:val="005A63AE"/>
    <w:rsid w:val="005A63F5"/>
    <w:rsid w:val="005B0026"/>
    <w:rsid w:val="005B060A"/>
    <w:rsid w:val="005B06BA"/>
    <w:rsid w:val="005B123D"/>
    <w:rsid w:val="005B1288"/>
    <w:rsid w:val="005B2A44"/>
    <w:rsid w:val="005B3704"/>
    <w:rsid w:val="005B3A36"/>
    <w:rsid w:val="005B3EF1"/>
    <w:rsid w:val="005B6707"/>
    <w:rsid w:val="005B71AA"/>
    <w:rsid w:val="005B7431"/>
    <w:rsid w:val="005C0428"/>
    <w:rsid w:val="005C09DC"/>
    <w:rsid w:val="005C0FE6"/>
    <w:rsid w:val="005C1840"/>
    <w:rsid w:val="005C18DC"/>
    <w:rsid w:val="005C1F26"/>
    <w:rsid w:val="005C2210"/>
    <w:rsid w:val="005C27AA"/>
    <w:rsid w:val="005C28C5"/>
    <w:rsid w:val="005C2E30"/>
    <w:rsid w:val="005C3189"/>
    <w:rsid w:val="005C3E78"/>
    <w:rsid w:val="005C4167"/>
    <w:rsid w:val="005C49FA"/>
    <w:rsid w:val="005C5438"/>
    <w:rsid w:val="005C59FA"/>
    <w:rsid w:val="005C5A87"/>
    <w:rsid w:val="005C7178"/>
    <w:rsid w:val="005C7C76"/>
    <w:rsid w:val="005C7F2B"/>
    <w:rsid w:val="005D0272"/>
    <w:rsid w:val="005D078A"/>
    <w:rsid w:val="005D1071"/>
    <w:rsid w:val="005D1222"/>
    <w:rsid w:val="005D1B78"/>
    <w:rsid w:val="005D2203"/>
    <w:rsid w:val="005D2454"/>
    <w:rsid w:val="005D2470"/>
    <w:rsid w:val="005D24CA"/>
    <w:rsid w:val="005D291E"/>
    <w:rsid w:val="005D3724"/>
    <w:rsid w:val="005D3C5D"/>
    <w:rsid w:val="005D3D7D"/>
    <w:rsid w:val="005D3ED8"/>
    <w:rsid w:val="005D425A"/>
    <w:rsid w:val="005D47C0"/>
    <w:rsid w:val="005D4929"/>
    <w:rsid w:val="005D4A70"/>
    <w:rsid w:val="005D67CF"/>
    <w:rsid w:val="005D7196"/>
    <w:rsid w:val="005D744F"/>
    <w:rsid w:val="005D7AF5"/>
    <w:rsid w:val="005D7F57"/>
    <w:rsid w:val="005E0506"/>
    <w:rsid w:val="005E077A"/>
    <w:rsid w:val="005E0ECD"/>
    <w:rsid w:val="005E0F33"/>
    <w:rsid w:val="005E14CB"/>
    <w:rsid w:val="005E1AF0"/>
    <w:rsid w:val="005E2362"/>
    <w:rsid w:val="005E23AE"/>
    <w:rsid w:val="005E2448"/>
    <w:rsid w:val="005E3659"/>
    <w:rsid w:val="005E37D0"/>
    <w:rsid w:val="005E3F64"/>
    <w:rsid w:val="005E501E"/>
    <w:rsid w:val="005E5186"/>
    <w:rsid w:val="005E6248"/>
    <w:rsid w:val="005E674F"/>
    <w:rsid w:val="005E749D"/>
    <w:rsid w:val="005E7A11"/>
    <w:rsid w:val="005F1299"/>
    <w:rsid w:val="005F13ED"/>
    <w:rsid w:val="005F1BDB"/>
    <w:rsid w:val="005F1C85"/>
    <w:rsid w:val="005F2375"/>
    <w:rsid w:val="005F2ED8"/>
    <w:rsid w:val="005F30F8"/>
    <w:rsid w:val="005F31FC"/>
    <w:rsid w:val="005F4E3C"/>
    <w:rsid w:val="005F50F8"/>
    <w:rsid w:val="005F56A8"/>
    <w:rsid w:val="005F58E5"/>
    <w:rsid w:val="005F674B"/>
    <w:rsid w:val="005F71CE"/>
    <w:rsid w:val="005F7212"/>
    <w:rsid w:val="005F72BD"/>
    <w:rsid w:val="005F7A38"/>
    <w:rsid w:val="00600130"/>
    <w:rsid w:val="00600C37"/>
    <w:rsid w:val="00600C84"/>
    <w:rsid w:val="0060113C"/>
    <w:rsid w:val="0060179F"/>
    <w:rsid w:val="006027C6"/>
    <w:rsid w:val="006031E5"/>
    <w:rsid w:val="00603710"/>
    <w:rsid w:val="0060558B"/>
    <w:rsid w:val="006058EB"/>
    <w:rsid w:val="00605C1F"/>
    <w:rsid w:val="00606396"/>
    <w:rsid w:val="0060644B"/>
    <w:rsid w:val="0060664D"/>
    <w:rsid w:val="00606BC6"/>
    <w:rsid w:val="006073E9"/>
    <w:rsid w:val="006073F9"/>
    <w:rsid w:val="006110B8"/>
    <w:rsid w:val="00612A06"/>
    <w:rsid w:val="00612A13"/>
    <w:rsid w:val="00612BA6"/>
    <w:rsid w:val="00613387"/>
    <w:rsid w:val="006139C2"/>
    <w:rsid w:val="006140B5"/>
    <w:rsid w:val="00614190"/>
    <w:rsid w:val="00614B26"/>
    <w:rsid w:val="0061557E"/>
    <w:rsid w:val="006157C2"/>
    <w:rsid w:val="00616030"/>
    <w:rsid w:val="0061625C"/>
    <w:rsid w:val="0061631B"/>
    <w:rsid w:val="006166F2"/>
    <w:rsid w:val="00616C21"/>
    <w:rsid w:val="0061703C"/>
    <w:rsid w:val="00617984"/>
    <w:rsid w:val="00617F43"/>
    <w:rsid w:val="00620AFD"/>
    <w:rsid w:val="006210AA"/>
    <w:rsid w:val="00621867"/>
    <w:rsid w:val="00621905"/>
    <w:rsid w:val="00621FB4"/>
    <w:rsid w:val="00622CEB"/>
    <w:rsid w:val="006236B5"/>
    <w:rsid w:val="00623D32"/>
    <w:rsid w:val="00624247"/>
    <w:rsid w:val="00624708"/>
    <w:rsid w:val="006247D6"/>
    <w:rsid w:val="00624C49"/>
    <w:rsid w:val="006253B7"/>
    <w:rsid w:val="006273F3"/>
    <w:rsid w:val="00627AA3"/>
    <w:rsid w:val="00627EC1"/>
    <w:rsid w:val="006305E0"/>
    <w:rsid w:val="00630AED"/>
    <w:rsid w:val="0063163C"/>
    <w:rsid w:val="006316A8"/>
    <w:rsid w:val="00631A53"/>
    <w:rsid w:val="006320A3"/>
    <w:rsid w:val="006323D8"/>
    <w:rsid w:val="00632A17"/>
    <w:rsid w:val="00635731"/>
    <w:rsid w:val="00635898"/>
    <w:rsid w:val="0063595E"/>
    <w:rsid w:val="00635EC4"/>
    <w:rsid w:val="00635FB8"/>
    <w:rsid w:val="006360A1"/>
    <w:rsid w:val="006363E1"/>
    <w:rsid w:val="006373FB"/>
    <w:rsid w:val="00637745"/>
    <w:rsid w:val="006378FE"/>
    <w:rsid w:val="0064094F"/>
    <w:rsid w:val="006418AC"/>
    <w:rsid w:val="006418BF"/>
    <w:rsid w:val="00641FAD"/>
    <w:rsid w:val="006431C7"/>
    <w:rsid w:val="0064381F"/>
    <w:rsid w:val="00643F71"/>
    <w:rsid w:val="00643F77"/>
    <w:rsid w:val="006441A0"/>
    <w:rsid w:val="00644580"/>
    <w:rsid w:val="00644F54"/>
    <w:rsid w:val="00644F7A"/>
    <w:rsid w:val="00645F03"/>
    <w:rsid w:val="00646AED"/>
    <w:rsid w:val="00646F68"/>
    <w:rsid w:val="006473C1"/>
    <w:rsid w:val="006474FB"/>
    <w:rsid w:val="00647803"/>
    <w:rsid w:val="00647B98"/>
    <w:rsid w:val="0065078F"/>
    <w:rsid w:val="0065154F"/>
    <w:rsid w:val="00651669"/>
    <w:rsid w:val="006517EB"/>
    <w:rsid w:val="00651FCE"/>
    <w:rsid w:val="006522E1"/>
    <w:rsid w:val="00652EA3"/>
    <w:rsid w:val="00652EC8"/>
    <w:rsid w:val="00653C3A"/>
    <w:rsid w:val="00653C46"/>
    <w:rsid w:val="0065458F"/>
    <w:rsid w:val="00655522"/>
    <w:rsid w:val="00655571"/>
    <w:rsid w:val="00655900"/>
    <w:rsid w:val="00655D4E"/>
    <w:rsid w:val="006564B0"/>
    <w:rsid w:val="006564B9"/>
    <w:rsid w:val="00656C84"/>
    <w:rsid w:val="006570FC"/>
    <w:rsid w:val="0065759A"/>
    <w:rsid w:val="00657E94"/>
    <w:rsid w:val="00660AF5"/>
    <w:rsid w:val="00660E96"/>
    <w:rsid w:val="00660F3F"/>
    <w:rsid w:val="00662A9D"/>
    <w:rsid w:val="00662FB7"/>
    <w:rsid w:val="006630C7"/>
    <w:rsid w:val="006638A8"/>
    <w:rsid w:val="0066397A"/>
    <w:rsid w:val="00664392"/>
    <w:rsid w:val="00664521"/>
    <w:rsid w:val="006653F1"/>
    <w:rsid w:val="0066558B"/>
    <w:rsid w:val="006656A6"/>
    <w:rsid w:val="0066575B"/>
    <w:rsid w:val="0066689E"/>
    <w:rsid w:val="006668D8"/>
    <w:rsid w:val="00666EC0"/>
    <w:rsid w:val="006675AC"/>
    <w:rsid w:val="00670FD7"/>
    <w:rsid w:val="00671280"/>
    <w:rsid w:val="00671955"/>
    <w:rsid w:val="00671AC6"/>
    <w:rsid w:val="00672CF4"/>
    <w:rsid w:val="00672F85"/>
    <w:rsid w:val="006732D8"/>
    <w:rsid w:val="00673BC0"/>
    <w:rsid w:val="00675160"/>
    <w:rsid w:val="00675B02"/>
    <w:rsid w:val="00676676"/>
    <w:rsid w:val="00680306"/>
    <w:rsid w:val="00680822"/>
    <w:rsid w:val="00680887"/>
    <w:rsid w:val="00680943"/>
    <w:rsid w:val="006816B0"/>
    <w:rsid w:val="006819E2"/>
    <w:rsid w:val="00681D68"/>
    <w:rsid w:val="006822CD"/>
    <w:rsid w:val="00683D56"/>
    <w:rsid w:val="0068447C"/>
    <w:rsid w:val="00685233"/>
    <w:rsid w:val="0068535F"/>
    <w:rsid w:val="006855FC"/>
    <w:rsid w:val="00685A81"/>
    <w:rsid w:val="00685ABF"/>
    <w:rsid w:val="00685B36"/>
    <w:rsid w:val="00685BC8"/>
    <w:rsid w:val="00685FC1"/>
    <w:rsid w:val="0068602A"/>
    <w:rsid w:val="0068660C"/>
    <w:rsid w:val="006869F2"/>
    <w:rsid w:val="006879F5"/>
    <w:rsid w:val="00687A08"/>
    <w:rsid w:val="00687A2B"/>
    <w:rsid w:val="00687AD8"/>
    <w:rsid w:val="0069058F"/>
    <w:rsid w:val="006908F5"/>
    <w:rsid w:val="00691316"/>
    <w:rsid w:val="0069134B"/>
    <w:rsid w:val="00691663"/>
    <w:rsid w:val="006926EC"/>
    <w:rsid w:val="00693066"/>
    <w:rsid w:val="006930C2"/>
    <w:rsid w:val="00693BC4"/>
    <w:rsid w:val="00693C2C"/>
    <w:rsid w:val="006942B1"/>
    <w:rsid w:val="006942FF"/>
    <w:rsid w:val="00694324"/>
    <w:rsid w:val="006948B8"/>
    <w:rsid w:val="00694FD8"/>
    <w:rsid w:val="00696BE9"/>
    <w:rsid w:val="00696DFD"/>
    <w:rsid w:val="006978FC"/>
    <w:rsid w:val="0069790F"/>
    <w:rsid w:val="006A0F58"/>
    <w:rsid w:val="006A1AF3"/>
    <w:rsid w:val="006A22BC"/>
    <w:rsid w:val="006A28ED"/>
    <w:rsid w:val="006A30A2"/>
    <w:rsid w:val="006A31FF"/>
    <w:rsid w:val="006A381A"/>
    <w:rsid w:val="006A3D1F"/>
    <w:rsid w:val="006A3E5B"/>
    <w:rsid w:val="006A4028"/>
    <w:rsid w:val="006A52F4"/>
    <w:rsid w:val="006A5937"/>
    <w:rsid w:val="006A5FBB"/>
    <w:rsid w:val="006A7DF0"/>
    <w:rsid w:val="006B0664"/>
    <w:rsid w:val="006B10FD"/>
    <w:rsid w:val="006B11D5"/>
    <w:rsid w:val="006B161D"/>
    <w:rsid w:val="006B1D5B"/>
    <w:rsid w:val="006B1F73"/>
    <w:rsid w:val="006B2256"/>
    <w:rsid w:val="006B230C"/>
    <w:rsid w:val="006B3483"/>
    <w:rsid w:val="006B499F"/>
    <w:rsid w:val="006B4A3D"/>
    <w:rsid w:val="006B5210"/>
    <w:rsid w:val="006B5282"/>
    <w:rsid w:val="006B555F"/>
    <w:rsid w:val="006B6DA4"/>
    <w:rsid w:val="006B720B"/>
    <w:rsid w:val="006B7373"/>
    <w:rsid w:val="006B75CE"/>
    <w:rsid w:val="006B790A"/>
    <w:rsid w:val="006B7CED"/>
    <w:rsid w:val="006C0274"/>
    <w:rsid w:val="006C02F6"/>
    <w:rsid w:val="006C08D3"/>
    <w:rsid w:val="006C0D70"/>
    <w:rsid w:val="006C0D82"/>
    <w:rsid w:val="006C1D98"/>
    <w:rsid w:val="006C253A"/>
    <w:rsid w:val="006C265F"/>
    <w:rsid w:val="006C332F"/>
    <w:rsid w:val="006C3D19"/>
    <w:rsid w:val="006C4556"/>
    <w:rsid w:val="006C4D16"/>
    <w:rsid w:val="006C552F"/>
    <w:rsid w:val="006C5DBC"/>
    <w:rsid w:val="006C61ED"/>
    <w:rsid w:val="006C65CF"/>
    <w:rsid w:val="006C7342"/>
    <w:rsid w:val="006C7AAC"/>
    <w:rsid w:val="006D00E0"/>
    <w:rsid w:val="006D07E0"/>
    <w:rsid w:val="006D0F6D"/>
    <w:rsid w:val="006D1302"/>
    <w:rsid w:val="006D148D"/>
    <w:rsid w:val="006D1BC7"/>
    <w:rsid w:val="006D1F5D"/>
    <w:rsid w:val="006D23AF"/>
    <w:rsid w:val="006D3568"/>
    <w:rsid w:val="006D38FB"/>
    <w:rsid w:val="006D4C7B"/>
    <w:rsid w:val="006D4F18"/>
    <w:rsid w:val="006D5C4A"/>
    <w:rsid w:val="006D5CED"/>
    <w:rsid w:val="006D5F5C"/>
    <w:rsid w:val="006D756E"/>
    <w:rsid w:val="006D7644"/>
    <w:rsid w:val="006D78A4"/>
    <w:rsid w:val="006D7D2F"/>
    <w:rsid w:val="006E05B7"/>
    <w:rsid w:val="006E0A0A"/>
    <w:rsid w:val="006E124E"/>
    <w:rsid w:val="006E238D"/>
    <w:rsid w:val="006E2568"/>
    <w:rsid w:val="006E272E"/>
    <w:rsid w:val="006E3118"/>
    <w:rsid w:val="006E3344"/>
    <w:rsid w:val="006E34CB"/>
    <w:rsid w:val="006E37CD"/>
    <w:rsid w:val="006E394A"/>
    <w:rsid w:val="006E4AFF"/>
    <w:rsid w:val="006E604F"/>
    <w:rsid w:val="006E66F9"/>
    <w:rsid w:val="006E7558"/>
    <w:rsid w:val="006E7655"/>
    <w:rsid w:val="006F009F"/>
    <w:rsid w:val="006F07CF"/>
    <w:rsid w:val="006F08D4"/>
    <w:rsid w:val="006F0C49"/>
    <w:rsid w:val="006F0C59"/>
    <w:rsid w:val="006F1959"/>
    <w:rsid w:val="006F2143"/>
    <w:rsid w:val="006F2595"/>
    <w:rsid w:val="006F32CD"/>
    <w:rsid w:val="006F38C6"/>
    <w:rsid w:val="006F53DE"/>
    <w:rsid w:val="006F55A2"/>
    <w:rsid w:val="006F5A1B"/>
    <w:rsid w:val="006F5AAD"/>
    <w:rsid w:val="006F6153"/>
    <w:rsid w:val="006F6520"/>
    <w:rsid w:val="006F6662"/>
    <w:rsid w:val="006F67B7"/>
    <w:rsid w:val="006F77FD"/>
    <w:rsid w:val="00700158"/>
    <w:rsid w:val="007018BF"/>
    <w:rsid w:val="00701F39"/>
    <w:rsid w:val="0070236B"/>
    <w:rsid w:val="007027F8"/>
    <w:rsid w:val="00702BC1"/>
    <w:rsid w:val="00702F8D"/>
    <w:rsid w:val="00703400"/>
    <w:rsid w:val="00704185"/>
    <w:rsid w:val="00704644"/>
    <w:rsid w:val="007058AC"/>
    <w:rsid w:val="00705971"/>
    <w:rsid w:val="00706495"/>
    <w:rsid w:val="00706A92"/>
    <w:rsid w:val="00706E65"/>
    <w:rsid w:val="007075BB"/>
    <w:rsid w:val="00707677"/>
    <w:rsid w:val="00707896"/>
    <w:rsid w:val="00707D1A"/>
    <w:rsid w:val="00710D81"/>
    <w:rsid w:val="0071164E"/>
    <w:rsid w:val="00711BBB"/>
    <w:rsid w:val="00711FB0"/>
    <w:rsid w:val="007123AC"/>
    <w:rsid w:val="007125A4"/>
    <w:rsid w:val="00712696"/>
    <w:rsid w:val="00713FEB"/>
    <w:rsid w:val="00714884"/>
    <w:rsid w:val="007148D7"/>
    <w:rsid w:val="00714A81"/>
    <w:rsid w:val="00715080"/>
    <w:rsid w:val="007151DA"/>
    <w:rsid w:val="007153D3"/>
    <w:rsid w:val="00715DE2"/>
    <w:rsid w:val="0071682A"/>
    <w:rsid w:val="00716D6A"/>
    <w:rsid w:val="0071786F"/>
    <w:rsid w:val="00720E93"/>
    <w:rsid w:val="007214A0"/>
    <w:rsid w:val="007217E1"/>
    <w:rsid w:val="00721A1A"/>
    <w:rsid w:val="00723384"/>
    <w:rsid w:val="00723709"/>
    <w:rsid w:val="00723760"/>
    <w:rsid w:val="00723889"/>
    <w:rsid w:val="00724A31"/>
    <w:rsid w:val="00724AFF"/>
    <w:rsid w:val="00724D21"/>
    <w:rsid w:val="00726059"/>
    <w:rsid w:val="00726139"/>
    <w:rsid w:val="007264C3"/>
    <w:rsid w:val="0072657C"/>
    <w:rsid w:val="00726FD8"/>
    <w:rsid w:val="00730107"/>
    <w:rsid w:val="0073045A"/>
    <w:rsid w:val="00730EBF"/>
    <w:rsid w:val="00731855"/>
    <w:rsid w:val="00731F58"/>
    <w:rsid w:val="007328BC"/>
    <w:rsid w:val="00733599"/>
    <w:rsid w:val="007336E5"/>
    <w:rsid w:val="0073435D"/>
    <w:rsid w:val="0073456C"/>
    <w:rsid w:val="00734873"/>
    <w:rsid w:val="00735069"/>
    <w:rsid w:val="00735480"/>
    <w:rsid w:val="00735E45"/>
    <w:rsid w:val="00735EE1"/>
    <w:rsid w:val="007360F5"/>
    <w:rsid w:val="00736473"/>
    <w:rsid w:val="0073666C"/>
    <w:rsid w:val="007368C7"/>
    <w:rsid w:val="007371D5"/>
    <w:rsid w:val="00737580"/>
    <w:rsid w:val="0074097D"/>
    <w:rsid w:val="00741B99"/>
    <w:rsid w:val="00741E9B"/>
    <w:rsid w:val="007421C8"/>
    <w:rsid w:val="00743755"/>
    <w:rsid w:val="0074378E"/>
    <w:rsid w:val="0074503E"/>
    <w:rsid w:val="0074593A"/>
    <w:rsid w:val="00746055"/>
    <w:rsid w:val="007465D6"/>
    <w:rsid w:val="007467FA"/>
    <w:rsid w:val="00747B84"/>
    <w:rsid w:val="00747C76"/>
    <w:rsid w:val="00750265"/>
    <w:rsid w:val="0075051F"/>
    <w:rsid w:val="00750E9F"/>
    <w:rsid w:val="00750FCD"/>
    <w:rsid w:val="007514D9"/>
    <w:rsid w:val="00751CB4"/>
    <w:rsid w:val="007526F0"/>
    <w:rsid w:val="007527D3"/>
    <w:rsid w:val="00753ABC"/>
    <w:rsid w:val="0075422E"/>
    <w:rsid w:val="00755066"/>
    <w:rsid w:val="00755380"/>
    <w:rsid w:val="00756747"/>
    <w:rsid w:val="00756B83"/>
    <w:rsid w:val="00756CF6"/>
    <w:rsid w:val="00757268"/>
    <w:rsid w:val="0075734B"/>
    <w:rsid w:val="00760687"/>
    <w:rsid w:val="00760D9C"/>
    <w:rsid w:val="00760EBD"/>
    <w:rsid w:val="007610F1"/>
    <w:rsid w:val="00761139"/>
    <w:rsid w:val="007612BD"/>
    <w:rsid w:val="00761C8E"/>
    <w:rsid w:val="007628AF"/>
    <w:rsid w:val="00762971"/>
    <w:rsid w:val="00762E3C"/>
    <w:rsid w:val="00763210"/>
    <w:rsid w:val="00763B08"/>
    <w:rsid w:val="00763EBC"/>
    <w:rsid w:val="00764278"/>
    <w:rsid w:val="00764C04"/>
    <w:rsid w:val="00765D40"/>
    <w:rsid w:val="00765F89"/>
    <w:rsid w:val="0076666F"/>
    <w:rsid w:val="00766815"/>
    <w:rsid w:val="00766D30"/>
    <w:rsid w:val="00766E5F"/>
    <w:rsid w:val="00766EC4"/>
    <w:rsid w:val="007672E1"/>
    <w:rsid w:val="00767684"/>
    <w:rsid w:val="00767C17"/>
    <w:rsid w:val="0077041A"/>
    <w:rsid w:val="0077087C"/>
    <w:rsid w:val="007712DA"/>
    <w:rsid w:val="0077148A"/>
    <w:rsid w:val="0077149E"/>
    <w:rsid w:val="0077155B"/>
    <w:rsid w:val="0077185E"/>
    <w:rsid w:val="00771F0E"/>
    <w:rsid w:val="0077396B"/>
    <w:rsid w:val="00773AFF"/>
    <w:rsid w:val="00773BD9"/>
    <w:rsid w:val="007740A5"/>
    <w:rsid w:val="00774268"/>
    <w:rsid w:val="0077430E"/>
    <w:rsid w:val="00774757"/>
    <w:rsid w:val="00774A5F"/>
    <w:rsid w:val="00775865"/>
    <w:rsid w:val="00775D4B"/>
    <w:rsid w:val="00776635"/>
    <w:rsid w:val="00776724"/>
    <w:rsid w:val="00777690"/>
    <w:rsid w:val="007800CE"/>
    <w:rsid w:val="007807B1"/>
    <w:rsid w:val="007812A2"/>
    <w:rsid w:val="00781630"/>
    <w:rsid w:val="00781738"/>
    <w:rsid w:val="00781FB2"/>
    <w:rsid w:val="007828E5"/>
    <w:rsid w:val="00783CF4"/>
    <w:rsid w:val="0078483E"/>
    <w:rsid w:val="00784A31"/>
    <w:rsid w:val="00784BA5"/>
    <w:rsid w:val="0078539F"/>
    <w:rsid w:val="0078578D"/>
    <w:rsid w:val="007858E9"/>
    <w:rsid w:val="007862CC"/>
    <w:rsid w:val="0078654C"/>
    <w:rsid w:val="007870F2"/>
    <w:rsid w:val="0078748D"/>
    <w:rsid w:val="007906A6"/>
    <w:rsid w:val="00792055"/>
    <w:rsid w:val="007926B6"/>
    <w:rsid w:val="007932B7"/>
    <w:rsid w:val="007934CA"/>
    <w:rsid w:val="00793841"/>
    <w:rsid w:val="007938B6"/>
    <w:rsid w:val="00793A0B"/>
    <w:rsid w:val="00793E3F"/>
    <w:rsid w:val="00793FEA"/>
    <w:rsid w:val="0079617F"/>
    <w:rsid w:val="0079620E"/>
    <w:rsid w:val="0079622F"/>
    <w:rsid w:val="00796348"/>
    <w:rsid w:val="00797206"/>
    <w:rsid w:val="0079775C"/>
    <w:rsid w:val="007979AF"/>
    <w:rsid w:val="00797A61"/>
    <w:rsid w:val="007A0154"/>
    <w:rsid w:val="007A04DA"/>
    <w:rsid w:val="007A0ECC"/>
    <w:rsid w:val="007A1D70"/>
    <w:rsid w:val="007A1ECF"/>
    <w:rsid w:val="007A2119"/>
    <w:rsid w:val="007A248E"/>
    <w:rsid w:val="007A2BCD"/>
    <w:rsid w:val="007A369C"/>
    <w:rsid w:val="007A4349"/>
    <w:rsid w:val="007A502E"/>
    <w:rsid w:val="007A5DAD"/>
    <w:rsid w:val="007A6970"/>
    <w:rsid w:val="007A6F98"/>
    <w:rsid w:val="007A7C1E"/>
    <w:rsid w:val="007A7DE7"/>
    <w:rsid w:val="007A7E78"/>
    <w:rsid w:val="007B0D18"/>
    <w:rsid w:val="007B0D31"/>
    <w:rsid w:val="007B0F67"/>
    <w:rsid w:val="007B110B"/>
    <w:rsid w:val="007B15F6"/>
    <w:rsid w:val="007B261C"/>
    <w:rsid w:val="007B2B3D"/>
    <w:rsid w:val="007B2DAD"/>
    <w:rsid w:val="007B3532"/>
    <w:rsid w:val="007B3910"/>
    <w:rsid w:val="007B3AEC"/>
    <w:rsid w:val="007B3C7A"/>
    <w:rsid w:val="007B4403"/>
    <w:rsid w:val="007B5176"/>
    <w:rsid w:val="007B5CA9"/>
    <w:rsid w:val="007B6089"/>
    <w:rsid w:val="007B619B"/>
    <w:rsid w:val="007B6BFF"/>
    <w:rsid w:val="007B6C70"/>
    <w:rsid w:val="007B7C23"/>
    <w:rsid w:val="007B7C63"/>
    <w:rsid w:val="007B7D81"/>
    <w:rsid w:val="007B7F36"/>
    <w:rsid w:val="007C0396"/>
    <w:rsid w:val="007C2191"/>
    <w:rsid w:val="007C26CA"/>
    <w:rsid w:val="007C29F6"/>
    <w:rsid w:val="007C2D7F"/>
    <w:rsid w:val="007C3353"/>
    <w:rsid w:val="007C3BD1"/>
    <w:rsid w:val="007C4546"/>
    <w:rsid w:val="007C4D08"/>
    <w:rsid w:val="007C4E60"/>
    <w:rsid w:val="007C5409"/>
    <w:rsid w:val="007C56D4"/>
    <w:rsid w:val="007C61F9"/>
    <w:rsid w:val="007C6339"/>
    <w:rsid w:val="007C7164"/>
    <w:rsid w:val="007C7800"/>
    <w:rsid w:val="007D03F2"/>
    <w:rsid w:val="007D1082"/>
    <w:rsid w:val="007D2426"/>
    <w:rsid w:val="007D2838"/>
    <w:rsid w:val="007D2BB6"/>
    <w:rsid w:val="007D37B9"/>
    <w:rsid w:val="007D3EA1"/>
    <w:rsid w:val="007D3F2D"/>
    <w:rsid w:val="007D41B2"/>
    <w:rsid w:val="007D4581"/>
    <w:rsid w:val="007D4D7C"/>
    <w:rsid w:val="007D56A6"/>
    <w:rsid w:val="007D6287"/>
    <w:rsid w:val="007D6D69"/>
    <w:rsid w:val="007D6DA4"/>
    <w:rsid w:val="007D7898"/>
    <w:rsid w:val="007D78B4"/>
    <w:rsid w:val="007E10D3"/>
    <w:rsid w:val="007E1F70"/>
    <w:rsid w:val="007E2007"/>
    <w:rsid w:val="007E2220"/>
    <w:rsid w:val="007E28A3"/>
    <w:rsid w:val="007E3CF2"/>
    <w:rsid w:val="007E42B3"/>
    <w:rsid w:val="007E54BB"/>
    <w:rsid w:val="007E557C"/>
    <w:rsid w:val="007E6091"/>
    <w:rsid w:val="007E62E7"/>
    <w:rsid w:val="007E6376"/>
    <w:rsid w:val="007E75DA"/>
    <w:rsid w:val="007F0A74"/>
    <w:rsid w:val="007F0BE0"/>
    <w:rsid w:val="007F1C9F"/>
    <w:rsid w:val="007F21DE"/>
    <w:rsid w:val="007F228D"/>
    <w:rsid w:val="007F30A9"/>
    <w:rsid w:val="007F3236"/>
    <w:rsid w:val="007F327F"/>
    <w:rsid w:val="007F3E33"/>
    <w:rsid w:val="007F4F74"/>
    <w:rsid w:val="007F571E"/>
    <w:rsid w:val="007F5A88"/>
    <w:rsid w:val="007F5C7D"/>
    <w:rsid w:val="007F5CE8"/>
    <w:rsid w:val="007F5E75"/>
    <w:rsid w:val="007F61B8"/>
    <w:rsid w:val="007F7332"/>
    <w:rsid w:val="007F7E95"/>
    <w:rsid w:val="00800287"/>
    <w:rsid w:val="00800375"/>
    <w:rsid w:val="0080056B"/>
    <w:rsid w:val="00800918"/>
    <w:rsid w:val="00800B18"/>
    <w:rsid w:val="0080267E"/>
    <w:rsid w:val="008026C6"/>
    <w:rsid w:val="00802A20"/>
    <w:rsid w:val="00802D75"/>
    <w:rsid w:val="00803C58"/>
    <w:rsid w:val="00804649"/>
    <w:rsid w:val="008049E4"/>
    <w:rsid w:val="008050A4"/>
    <w:rsid w:val="00806376"/>
    <w:rsid w:val="00806774"/>
    <w:rsid w:val="00806D1D"/>
    <w:rsid w:val="00806D82"/>
    <w:rsid w:val="00807515"/>
    <w:rsid w:val="0080772C"/>
    <w:rsid w:val="00807F40"/>
    <w:rsid w:val="008109A6"/>
    <w:rsid w:val="00811382"/>
    <w:rsid w:val="00812024"/>
    <w:rsid w:val="00812634"/>
    <w:rsid w:val="008127F3"/>
    <w:rsid w:val="008144C9"/>
    <w:rsid w:val="008150D7"/>
    <w:rsid w:val="00815386"/>
    <w:rsid w:val="008153C5"/>
    <w:rsid w:val="00815578"/>
    <w:rsid w:val="00815A3A"/>
    <w:rsid w:val="00816051"/>
    <w:rsid w:val="008160CB"/>
    <w:rsid w:val="00816346"/>
    <w:rsid w:val="0081690A"/>
    <w:rsid w:val="00817616"/>
    <w:rsid w:val="00820CF5"/>
    <w:rsid w:val="00820FA3"/>
    <w:rsid w:val="00821147"/>
    <w:rsid w:val="008211B6"/>
    <w:rsid w:val="00821A5F"/>
    <w:rsid w:val="00821BA8"/>
    <w:rsid w:val="00821C0A"/>
    <w:rsid w:val="00822845"/>
    <w:rsid w:val="008228EA"/>
    <w:rsid w:val="008238FE"/>
    <w:rsid w:val="00823BEE"/>
    <w:rsid w:val="00823C1B"/>
    <w:rsid w:val="00825363"/>
    <w:rsid w:val="008255E8"/>
    <w:rsid w:val="00825DB0"/>
    <w:rsid w:val="00825DBB"/>
    <w:rsid w:val="00825F54"/>
    <w:rsid w:val="00825F64"/>
    <w:rsid w:val="00826A1D"/>
    <w:rsid w:val="00826C2B"/>
    <w:rsid w:val="00826C2F"/>
    <w:rsid w:val="00827481"/>
    <w:rsid w:val="00827DE0"/>
    <w:rsid w:val="00827ED7"/>
    <w:rsid w:val="0083086E"/>
    <w:rsid w:val="00832D86"/>
    <w:rsid w:val="00833497"/>
    <w:rsid w:val="00833B44"/>
    <w:rsid w:val="00833D0D"/>
    <w:rsid w:val="0083453E"/>
    <w:rsid w:val="00834DA5"/>
    <w:rsid w:val="008365DE"/>
    <w:rsid w:val="00836979"/>
    <w:rsid w:val="00836BB7"/>
    <w:rsid w:val="00836BCC"/>
    <w:rsid w:val="00837191"/>
    <w:rsid w:val="00837A5E"/>
    <w:rsid w:val="00837C3E"/>
    <w:rsid w:val="00837DCE"/>
    <w:rsid w:val="00840578"/>
    <w:rsid w:val="008407D2"/>
    <w:rsid w:val="008420BC"/>
    <w:rsid w:val="008423EF"/>
    <w:rsid w:val="00842F17"/>
    <w:rsid w:val="00842F80"/>
    <w:rsid w:val="00843682"/>
    <w:rsid w:val="008436E6"/>
    <w:rsid w:val="0084422F"/>
    <w:rsid w:val="0084480F"/>
    <w:rsid w:val="008459F4"/>
    <w:rsid w:val="00845A6A"/>
    <w:rsid w:val="00845DDC"/>
    <w:rsid w:val="00846564"/>
    <w:rsid w:val="008469FD"/>
    <w:rsid w:val="00846ACD"/>
    <w:rsid w:val="00846E04"/>
    <w:rsid w:val="00847DD6"/>
    <w:rsid w:val="00850107"/>
    <w:rsid w:val="00850545"/>
    <w:rsid w:val="0085193C"/>
    <w:rsid w:val="00851A4D"/>
    <w:rsid w:val="00852B12"/>
    <w:rsid w:val="00852F2D"/>
    <w:rsid w:val="008530CA"/>
    <w:rsid w:val="0085312B"/>
    <w:rsid w:val="00853D93"/>
    <w:rsid w:val="008547B0"/>
    <w:rsid w:val="00855D97"/>
    <w:rsid w:val="00856F07"/>
    <w:rsid w:val="008571F2"/>
    <w:rsid w:val="0085755C"/>
    <w:rsid w:val="0085789F"/>
    <w:rsid w:val="008579D1"/>
    <w:rsid w:val="00857A8C"/>
    <w:rsid w:val="008600DC"/>
    <w:rsid w:val="00860875"/>
    <w:rsid w:val="008610B2"/>
    <w:rsid w:val="008613C5"/>
    <w:rsid w:val="00862D89"/>
    <w:rsid w:val="00862E33"/>
    <w:rsid w:val="008630BC"/>
    <w:rsid w:val="008635D6"/>
    <w:rsid w:val="00863F77"/>
    <w:rsid w:val="00864DCB"/>
    <w:rsid w:val="0086587F"/>
    <w:rsid w:val="00865B13"/>
    <w:rsid w:val="00865BAE"/>
    <w:rsid w:val="00865D10"/>
    <w:rsid w:val="00865DA5"/>
    <w:rsid w:val="008665DE"/>
    <w:rsid w:val="00866E4A"/>
    <w:rsid w:val="00866E53"/>
    <w:rsid w:val="00866F6F"/>
    <w:rsid w:val="00867321"/>
    <w:rsid w:val="008677C3"/>
    <w:rsid w:val="008702F8"/>
    <w:rsid w:val="00871972"/>
    <w:rsid w:val="008731CD"/>
    <w:rsid w:val="00874505"/>
    <w:rsid w:val="00874D9D"/>
    <w:rsid w:val="00875E43"/>
    <w:rsid w:val="00875F55"/>
    <w:rsid w:val="00876782"/>
    <w:rsid w:val="00876A9C"/>
    <w:rsid w:val="00877BE1"/>
    <w:rsid w:val="00877BF3"/>
    <w:rsid w:val="00880258"/>
    <w:rsid w:val="008803D6"/>
    <w:rsid w:val="008810A4"/>
    <w:rsid w:val="0088164F"/>
    <w:rsid w:val="00882280"/>
    <w:rsid w:val="00882C45"/>
    <w:rsid w:val="00882FED"/>
    <w:rsid w:val="00883771"/>
    <w:rsid w:val="008845AA"/>
    <w:rsid w:val="00884772"/>
    <w:rsid w:val="00884870"/>
    <w:rsid w:val="008848EE"/>
    <w:rsid w:val="0088612F"/>
    <w:rsid w:val="008905CF"/>
    <w:rsid w:val="008908E0"/>
    <w:rsid w:val="00890944"/>
    <w:rsid w:val="00890A55"/>
    <w:rsid w:val="0089125E"/>
    <w:rsid w:val="00891F91"/>
    <w:rsid w:val="0089251E"/>
    <w:rsid w:val="008935E8"/>
    <w:rsid w:val="008936BE"/>
    <w:rsid w:val="00894CCE"/>
    <w:rsid w:val="00895001"/>
    <w:rsid w:val="0089523E"/>
    <w:rsid w:val="008955D1"/>
    <w:rsid w:val="00895773"/>
    <w:rsid w:val="00895DF7"/>
    <w:rsid w:val="00895F1E"/>
    <w:rsid w:val="00896229"/>
    <w:rsid w:val="0089641A"/>
    <w:rsid w:val="008972B6"/>
    <w:rsid w:val="008972F4"/>
    <w:rsid w:val="008974CB"/>
    <w:rsid w:val="00897CA5"/>
    <w:rsid w:val="008A012C"/>
    <w:rsid w:val="008A1028"/>
    <w:rsid w:val="008A3127"/>
    <w:rsid w:val="008A3E95"/>
    <w:rsid w:val="008A4359"/>
    <w:rsid w:val="008A4C1E"/>
    <w:rsid w:val="008A4C55"/>
    <w:rsid w:val="008A5303"/>
    <w:rsid w:val="008A5EF6"/>
    <w:rsid w:val="008A654A"/>
    <w:rsid w:val="008A7DA0"/>
    <w:rsid w:val="008B1238"/>
    <w:rsid w:val="008B2DB2"/>
    <w:rsid w:val="008B3693"/>
    <w:rsid w:val="008B3698"/>
    <w:rsid w:val="008B3F6E"/>
    <w:rsid w:val="008B4DE2"/>
    <w:rsid w:val="008B5043"/>
    <w:rsid w:val="008B5077"/>
    <w:rsid w:val="008B5435"/>
    <w:rsid w:val="008B5814"/>
    <w:rsid w:val="008B59D3"/>
    <w:rsid w:val="008B6788"/>
    <w:rsid w:val="008B7506"/>
    <w:rsid w:val="008B7D6F"/>
    <w:rsid w:val="008C0034"/>
    <w:rsid w:val="008C0BB0"/>
    <w:rsid w:val="008C0FAF"/>
    <w:rsid w:val="008C1B64"/>
    <w:rsid w:val="008C1F06"/>
    <w:rsid w:val="008C2134"/>
    <w:rsid w:val="008C2525"/>
    <w:rsid w:val="008C3869"/>
    <w:rsid w:val="008C45F8"/>
    <w:rsid w:val="008C4B00"/>
    <w:rsid w:val="008C53BE"/>
    <w:rsid w:val="008C6BC9"/>
    <w:rsid w:val="008C6D95"/>
    <w:rsid w:val="008C72B4"/>
    <w:rsid w:val="008D09C2"/>
    <w:rsid w:val="008D10D8"/>
    <w:rsid w:val="008D2849"/>
    <w:rsid w:val="008D2C32"/>
    <w:rsid w:val="008D3F3C"/>
    <w:rsid w:val="008D41E1"/>
    <w:rsid w:val="008D44E7"/>
    <w:rsid w:val="008D6275"/>
    <w:rsid w:val="008D6F4E"/>
    <w:rsid w:val="008D7E63"/>
    <w:rsid w:val="008D7FBE"/>
    <w:rsid w:val="008E0240"/>
    <w:rsid w:val="008E05C8"/>
    <w:rsid w:val="008E0EF5"/>
    <w:rsid w:val="008E1838"/>
    <w:rsid w:val="008E1A61"/>
    <w:rsid w:val="008E2A20"/>
    <w:rsid w:val="008E2C2B"/>
    <w:rsid w:val="008E34BF"/>
    <w:rsid w:val="008E37A5"/>
    <w:rsid w:val="008E3EA7"/>
    <w:rsid w:val="008E414B"/>
    <w:rsid w:val="008E4244"/>
    <w:rsid w:val="008E4259"/>
    <w:rsid w:val="008E43E7"/>
    <w:rsid w:val="008E4F26"/>
    <w:rsid w:val="008E5040"/>
    <w:rsid w:val="008E601D"/>
    <w:rsid w:val="008E60AA"/>
    <w:rsid w:val="008E634D"/>
    <w:rsid w:val="008E7241"/>
    <w:rsid w:val="008E7DB5"/>
    <w:rsid w:val="008E7EE9"/>
    <w:rsid w:val="008F0758"/>
    <w:rsid w:val="008F13A0"/>
    <w:rsid w:val="008F17AE"/>
    <w:rsid w:val="008F1B7B"/>
    <w:rsid w:val="008F2DA0"/>
    <w:rsid w:val="008F430B"/>
    <w:rsid w:val="008F492D"/>
    <w:rsid w:val="008F4F6F"/>
    <w:rsid w:val="008F5ADC"/>
    <w:rsid w:val="008F5D77"/>
    <w:rsid w:val="008F6438"/>
    <w:rsid w:val="008F685F"/>
    <w:rsid w:val="008F740F"/>
    <w:rsid w:val="008F74F7"/>
    <w:rsid w:val="008F7AF1"/>
    <w:rsid w:val="009005E6"/>
    <w:rsid w:val="00900ACF"/>
    <w:rsid w:val="00900C56"/>
    <w:rsid w:val="009016CF"/>
    <w:rsid w:val="00901B69"/>
    <w:rsid w:val="00901EBB"/>
    <w:rsid w:val="00902490"/>
    <w:rsid w:val="009025F0"/>
    <w:rsid w:val="0090463C"/>
    <w:rsid w:val="00904790"/>
    <w:rsid w:val="00904F8A"/>
    <w:rsid w:val="00906EE0"/>
    <w:rsid w:val="00907B0E"/>
    <w:rsid w:val="009107CE"/>
    <w:rsid w:val="00910930"/>
    <w:rsid w:val="00912102"/>
    <w:rsid w:val="00912614"/>
    <w:rsid w:val="00912BB5"/>
    <w:rsid w:val="009131DA"/>
    <w:rsid w:val="00913FC8"/>
    <w:rsid w:val="009145A0"/>
    <w:rsid w:val="00914DE9"/>
    <w:rsid w:val="009175D8"/>
    <w:rsid w:val="0092006D"/>
    <w:rsid w:val="00920330"/>
    <w:rsid w:val="00921583"/>
    <w:rsid w:val="00922155"/>
    <w:rsid w:val="00922821"/>
    <w:rsid w:val="00923126"/>
    <w:rsid w:val="00923380"/>
    <w:rsid w:val="009233C9"/>
    <w:rsid w:val="00923754"/>
    <w:rsid w:val="00923AD2"/>
    <w:rsid w:val="00923D7E"/>
    <w:rsid w:val="00924544"/>
    <w:rsid w:val="00924ADB"/>
    <w:rsid w:val="00925BBA"/>
    <w:rsid w:val="00926928"/>
    <w:rsid w:val="00926D94"/>
    <w:rsid w:val="00927090"/>
    <w:rsid w:val="009275CA"/>
    <w:rsid w:val="00927938"/>
    <w:rsid w:val="00927FEA"/>
    <w:rsid w:val="00930442"/>
    <w:rsid w:val="00930ACD"/>
    <w:rsid w:val="00930B9C"/>
    <w:rsid w:val="00930CA5"/>
    <w:rsid w:val="00930E78"/>
    <w:rsid w:val="00931559"/>
    <w:rsid w:val="009321AD"/>
    <w:rsid w:val="009326B9"/>
    <w:rsid w:val="00932ADC"/>
    <w:rsid w:val="00933010"/>
    <w:rsid w:val="00934806"/>
    <w:rsid w:val="00935B83"/>
    <w:rsid w:val="00936CEE"/>
    <w:rsid w:val="00937165"/>
    <w:rsid w:val="00937170"/>
    <w:rsid w:val="00937B18"/>
    <w:rsid w:val="00937C8E"/>
    <w:rsid w:val="00937CA9"/>
    <w:rsid w:val="009408F2"/>
    <w:rsid w:val="00941C50"/>
    <w:rsid w:val="00942F5D"/>
    <w:rsid w:val="009432C2"/>
    <w:rsid w:val="00943349"/>
    <w:rsid w:val="0094368C"/>
    <w:rsid w:val="00943702"/>
    <w:rsid w:val="00943F55"/>
    <w:rsid w:val="00944620"/>
    <w:rsid w:val="00945342"/>
    <w:rsid w:val="009453C3"/>
    <w:rsid w:val="0094590D"/>
    <w:rsid w:val="00945DBC"/>
    <w:rsid w:val="00946005"/>
    <w:rsid w:val="0094633B"/>
    <w:rsid w:val="0094784A"/>
    <w:rsid w:val="00947C70"/>
    <w:rsid w:val="00950B41"/>
    <w:rsid w:val="00950CB5"/>
    <w:rsid w:val="009511AC"/>
    <w:rsid w:val="00952F0A"/>
    <w:rsid w:val="00952FCC"/>
    <w:rsid w:val="009531DF"/>
    <w:rsid w:val="00953BD2"/>
    <w:rsid w:val="00954381"/>
    <w:rsid w:val="00954FC2"/>
    <w:rsid w:val="0095557C"/>
    <w:rsid w:val="00955705"/>
    <w:rsid w:val="00955901"/>
    <w:rsid w:val="009559B5"/>
    <w:rsid w:val="00955E82"/>
    <w:rsid w:val="009560E2"/>
    <w:rsid w:val="0095612A"/>
    <w:rsid w:val="00956BDF"/>
    <w:rsid w:val="00956DD4"/>
    <w:rsid w:val="00956FCD"/>
    <w:rsid w:val="0095751B"/>
    <w:rsid w:val="00960CDD"/>
    <w:rsid w:val="009620A2"/>
    <w:rsid w:val="009627D2"/>
    <w:rsid w:val="00962A48"/>
    <w:rsid w:val="0096339B"/>
    <w:rsid w:val="0096344A"/>
    <w:rsid w:val="00963647"/>
    <w:rsid w:val="00963864"/>
    <w:rsid w:val="009639CF"/>
    <w:rsid w:val="00963C6F"/>
    <w:rsid w:val="009646E4"/>
    <w:rsid w:val="00964FD4"/>
    <w:rsid w:val="009651DD"/>
    <w:rsid w:val="00965504"/>
    <w:rsid w:val="009656C9"/>
    <w:rsid w:val="0096633A"/>
    <w:rsid w:val="009664AE"/>
    <w:rsid w:val="009666BD"/>
    <w:rsid w:val="0096685F"/>
    <w:rsid w:val="00966B5F"/>
    <w:rsid w:val="00966B81"/>
    <w:rsid w:val="00967AAC"/>
    <w:rsid w:val="00967F6B"/>
    <w:rsid w:val="00970200"/>
    <w:rsid w:val="009713B6"/>
    <w:rsid w:val="00971885"/>
    <w:rsid w:val="00971F3C"/>
    <w:rsid w:val="00972325"/>
    <w:rsid w:val="00972823"/>
    <w:rsid w:val="00972AB0"/>
    <w:rsid w:val="00972F41"/>
    <w:rsid w:val="009736F2"/>
    <w:rsid w:val="009744DD"/>
    <w:rsid w:val="00974889"/>
    <w:rsid w:val="009752A2"/>
    <w:rsid w:val="009752EC"/>
    <w:rsid w:val="0097545F"/>
    <w:rsid w:val="00975E9E"/>
    <w:rsid w:val="009760AC"/>
    <w:rsid w:val="00976895"/>
    <w:rsid w:val="00976D38"/>
    <w:rsid w:val="00976DF1"/>
    <w:rsid w:val="00976F64"/>
    <w:rsid w:val="0097739D"/>
    <w:rsid w:val="009801FF"/>
    <w:rsid w:val="00980266"/>
    <w:rsid w:val="009802B2"/>
    <w:rsid w:val="00980E3D"/>
    <w:rsid w:val="00981C9E"/>
    <w:rsid w:val="00982295"/>
    <w:rsid w:val="009836A8"/>
    <w:rsid w:val="00984048"/>
    <w:rsid w:val="00984124"/>
    <w:rsid w:val="00984748"/>
    <w:rsid w:val="00986684"/>
    <w:rsid w:val="00986F14"/>
    <w:rsid w:val="009871D1"/>
    <w:rsid w:val="00990A6C"/>
    <w:rsid w:val="00991FC3"/>
    <w:rsid w:val="0099211F"/>
    <w:rsid w:val="009927D3"/>
    <w:rsid w:val="009929C6"/>
    <w:rsid w:val="00992E1B"/>
    <w:rsid w:val="00993D24"/>
    <w:rsid w:val="009944FB"/>
    <w:rsid w:val="00994663"/>
    <w:rsid w:val="009947BD"/>
    <w:rsid w:val="009952B4"/>
    <w:rsid w:val="009953F4"/>
    <w:rsid w:val="009957D3"/>
    <w:rsid w:val="00995CB4"/>
    <w:rsid w:val="0099668F"/>
    <w:rsid w:val="009968FC"/>
    <w:rsid w:val="00997125"/>
    <w:rsid w:val="0099727B"/>
    <w:rsid w:val="00997528"/>
    <w:rsid w:val="00997948"/>
    <w:rsid w:val="00997961"/>
    <w:rsid w:val="00997BDF"/>
    <w:rsid w:val="00997C8B"/>
    <w:rsid w:val="009A06FB"/>
    <w:rsid w:val="009A0FDB"/>
    <w:rsid w:val="009A1041"/>
    <w:rsid w:val="009A10C4"/>
    <w:rsid w:val="009A26CD"/>
    <w:rsid w:val="009A30ED"/>
    <w:rsid w:val="009A3976"/>
    <w:rsid w:val="009A3C82"/>
    <w:rsid w:val="009A3DB1"/>
    <w:rsid w:val="009A4756"/>
    <w:rsid w:val="009A5256"/>
    <w:rsid w:val="009A5264"/>
    <w:rsid w:val="009A602B"/>
    <w:rsid w:val="009A65E8"/>
    <w:rsid w:val="009A6DB8"/>
    <w:rsid w:val="009A7657"/>
    <w:rsid w:val="009A7EC2"/>
    <w:rsid w:val="009A7F49"/>
    <w:rsid w:val="009B0A60"/>
    <w:rsid w:val="009B1B92"/>
    <w:rsid w:val="009B222F"/>
    <w:rsid w:val="009B2512"/>
    <w:rsid w:val="009B36E8"/>
    <w:rsid w:val="009B3E02"/>
    <w:rsid w:val="009B42BC"/>
    <w:rsid w:val="009B4666"/>
    <w:rsid w:val="009B519D"/>
    <w:rsid w:val="009B565E"/>
    <w:rsid w:val="009B56CF"/>
    <w:rsid w:val="009B60AA"/>
    <w:rsid w:val="009B6904"/>
    <w:rsid w:val="009B7294"/>
    <w:rsid w:val="009B72DD"/>
    <w:rsid w:val="009B75B8"/>
    <w:rsid w:val="009B76E1"/>
    <w:rsid w:val="009B790D"/>
    <w:rsid w:val="009B7DC2"/>
    <w:rsid w:val="009C0938"/>
    <w:rsid w:val="009C0B6A"/>
    <w:rsid w:val="009C0D81"/>
    <w:rsid w:val="009C0EB8"/>
    <w:rsid w:val="009C0FE8"/>
    <w:rsid w:val="009C1033"/>
    <w:rsid w:val="009C12E7"/>
    <w:rsid w:val="009C137D"/>
    <w:rsid w:val="009C166E"/>
    <w:rsid w:val="009C17F8"/>
    <w:rsid w:val="009C1855"/>
    <w:rsid w:val="009C22BE"/>
    <w:rsid w:val="009C22F8"/>
    <w:rsid w:val="009C2421"/>
    <w:rsid w:val="009C2C7B"/>
    <w:rsid w:val="009C34A6"/>
    <w:rsid w:val="009C39E6"/>
    <w:rsid w:val="009C3DD2"/>
    <w:rsid w:val="009C4562"/>
    <w:rsid w:val="009C4961"/>
    <w:rsid w:val="009C4D0B"/>
    <w:rsid w:val="009C6285"/>
    <w:rsid w:val="009C634A"/>
    <w:rsid w:val="009C67F3"/>
    <w:rsid w:val="009C7281"/>
    <w:rsid w:val="009C72D2"/>
    <w:rsid w:val="009C73D4"/>
    <w:rsid w:val="009C78DD"/>
    <w:rsid w:val="009C7CBE"/>
    <w:rsid w:val="009D0617"/>
    <w:rsid w:val="009D063C"/>
    <w:rsid w:val="009D0A91"/>
    <w:rsid w:val="009D0CF7"/>
    <w:rsid w:val="009D1C61"/>
    <w:rsid w:val="009D22FC"/>
    <w:rsid w:val="009D2914"/>
    <w:rsid w:val="009D2C72"/>
    <w:rsid w:val="009D3904"/>
    <w:rsid w:val="009D39ED"/>
    <w:rsid w:val="009D3D0D"/>
    <w:rsid w:val="009D3D77"/>
    <w:rsid w:val="009D4319"/>
    <w:rsid w:val="009D51FB"/>
    <w:rsid w:val="009D5522"/>
    <w:rsid w:val="009D558E"/>
    <w:rsid w:val="009D572A"/>
    <w:rsid w:val="009D57E5"/>
    <w:rsid w:val="009D5D17"/>
    <w:rsid w:val="009D6278"/>
    <w:rsid w:val="009D6285"/>
    <w:rsid w:val="009D63A1"/>
    <w:rsid w:val="009D65E1"/>
    <w:rsid w:val="009D6939"/>
    <w:rsid w:val="009D6C80"/>
    <w:rsid w:val="009D6D8B"/>
    <w:rsid w:val="009D7E67"/>
    <w:rsid w:val="009D7F94"/>
    <w:rsid w:val="009E0C4A"/>
    <w:rsid w:val="009E133C"/>
    <w:rsid w:val="009E16FB"/>
    <w:rsid w:val="009E1989"/>
    <w:rsid w:val="009E19CB"/>
    <w:rsid w:val="009E2058"/>
    <w:rsid w:val="009E24D7"/>
    <w:rsid w:val="009E2846"/>
    <w:rsid w:val="009E2A5B"/>
    <w:rsid w:val="009E2EF5"/>
    <w:rsid w:val="009E388B"/>
    <w:rsid w:val="009E3BF5"/>
    <w:rsid w:val="009E3CD8"/>
    <w:rsid w:val="009E435E"/>
    <w:rsid w:val="009E45D9"/>
    <w:rsid w:val="009E4A94"/>
    <w:rsid w:val="009E4BA9"/>
    <w:rsid w:val="009E4C63"/>
    <w:rsid w:val="009E5BC5"/>
    <w:rsid w:val="009E6CA8"/>
    <w:rsid w:val="009E6CDC"/>
    <w:rsid w:val="009E719F"/>
    <w:rsid w:val="009E7B08"/>
    <w:rsid w:val="009F0EC7"/>
    <w:rsid w:val="009F12E5"/>
    <w:rsid w:val="009F2536"/>
    <w:rsid w:val="009F27F4"/>
    <w:rsid w:val="009F30A7"/>
    <w:rsid w:val="009F34CA"/>
    <w:rsid w:val="009F4464"/>
    <w:rsid w:val="009F54E5"/>
    <w:rsid w:val="009F55FD"/>
    <w:rsid w:val="009F57C9"/>
    <w:rsid w:val="009F5809"/>
    <w:rsid w:val="009F5E61"/>
    <w:rsid w:val="009F6ACA"/>
    <w:rsid w:val="009F6BD9"/>
    <w:rsid w:val="009F77AE"/>
    <w:rsid w:val="009F7C2F"/>
    <w:rsid w:val="009F7F80"/>
    <w:rsid w:val="00A00CCA"/>
    <w:rsid w:val="00A00FCB"/>
    <w:rsid w:val="00A011A7"/>
    <w:rsid w:val="00A0163F"/>
    <w:rsid w:val="00A03CC9"/>
    <w:rsid w:val="00A03F63"/>
    <w:rsid w:val="00A04821"/>
    <w:rsid w:val="00A04A82"/>
    <w:rsid w:val="00A0584F"/>
    <w:rsid w:val="00A05C7B"/>
    <w:rsid w:val="00A05FB5"/>
    <w:rsid w:val="00A07179"/>
    <w:rsid w:val="00A0733C"/>
    <w:rsid w:val="00A074F7"/>
    <w:rsid w:val="00A0780F"/>
    <w:rsid w:val="00A07C6C"/>
    <w:rsid w:val="00A1053F"/>
    <w:rsid w:val="00A10B54"/>
    <w:rsid w:val="00A10FCF"/>
    <w:rsid w:val="00A11572"/>
    <w:rsid w:val="00A115C1"/>
    <w:rsid w:val="00A12F22"/>
    <w:rsid w:val="00A13BAD"/>
    <w:rsid w:val="00A145AA"/>
    <w:rsid w:val="00A1477B"/>
    <w:rsid w:val="00A1594C"/>
    <w:rsid w:val="00A1618F"/>
    <w:rsid w:val="00A161D4"/>
    <w:rsid w:val="00A16EF2"/>
    <w:rsid w:val="00A16F09"/>
    <w:rsid w:val="00A17CF0"/>
    <w:rsid w:val="00A20E3C"/>
    <w:rsid w:val="00A20FBE"/>
    <w:rsid w:val="00A21262"/>
    <w:rsid w:val="00A21EBA"/>
    <w:rsid w:val="00A2262C"/>
    <w:rsid w:val="00A23C0B"/>
    <w:rsid w:val="00A23F6F"/>
    <w:rsid w:val="00A2402A"/>
    <w:rsid w:val="00A25C26"/>
    <w:rsid w:val="00A26631"/>
    <w:rsid w:val="00A27C2E"/>
    <w:rsid w:val="00A27E7B"/>
    <w:rsid w:val="00A305ED"/>
    <w:rsid w:val="00A30D2A"/>
    <w:rsid w:val="00A31241"/>
    <w:rsid w:val="00A313EB"/>
    <w:rsid w:val="00A31807"/>
    <w:rsid w:val="00A31FB4"/>
    <w:rsid w:val="00A324D1"/>
    <w:rsid w:val="00A327E3"/>
    <w:rsid w:val="00A32E17"/>
    <w:rsid w:val="00A3407F"/>
    <w:rsid w:val="00A35475"/>
    <w:rsid w:val="00A3638C"/>
    <w:rsid w:val="00A36395"/>
    <w:rsid w:val="00A36440"/>
    <w:rsid w:val="00A377A6"/>
    <w:rsid w:val="00A37B28"/>
    <w:rsid w:val="00A409C0"/>
    <w:rsid w:val="00A40BA6"/>
    <w:rsid w:val="00A40F41"/>
    <w:rsid w:val="00A41038"/>
    <w:rsid w:val="00A4114C"/>
    <w:rsid w:val="00A42621"/>
    <w:rsid w:val="00A42D9D"/>
    <w:rsid w:val="00A4319D"/>
    <w:rsid w:val="00A43367"/>
    <w:rsid w:val="00A435EE"/>
    <w:rsid w:val="00A43BFF"/>
    <w:rsid w:val="00A4465F"/>
    <w:rsid w:val="00A44740"/>
    <w:rsid w:val="00A45F7C"/>
    <w:rsid w:val="00A46437"/>
    <w:rsid w:val="00A464E4"/>
    <w:rsid w:val="00A464FA"/>
    <w:rsid w:val="00A46833"/>
    <w:rsid w:val="00A46950"/>
    <w:rsid w:val="00A477EA"/>
    <w:rsid w:val="00A47F1C"/>
    <w:rsid w:val="00A5087C"/>
    <w:rsid w:val="00A5089E"/>
    <w:rsid w:val="00A50A48"/>
    <w:rsid w:val="00A50BA5"/>
    <w:rsid w:val="00A50BBA"/>
    <w:rsid w:val="00A50C56"/>
    <w:rsid w:val="00A50F3F"/>
    <w:rsid w:val="00A513AF"/>
    <w:rsid w:val="00A5140C"/>
    <w:rsid w:val="00A5173D"/>
    <w:rsid w:val="00A52046"/>
    <w:rsid w:val="00A521D0"/>
    <w:rsid w:val="00A52521"/>
    <w:rsid w:val="00A5319F"/>
    <w:rsid w:val="00A539E1"/>
    <w:rsid w:val="00A53D3B"/>
    <w:rsid w:val="00A53D71"/>
    <w:rsid w:val="00A53E9D"/>
    <w:rsid w:val="00A5408D"/>
    <w:rsid w:val="00A55299"/>
    <w:rsid w:val="00A5539C"/>
    <w:rsid w:val="00A55454"/>
    <w:rsid w:val="00A55801"/>
    <w:rsid w:val="00A55D04"/>
    <w:rsid w:val="00A55E87"/>
    <w:rsid w:val="00A611BA"/>
    <w:rsid w:val="00A617DF"/>
    <w:rsid w:val="00A61E62"/>
    <w:rsid w:val="00A625EF"/>
    <w:rsid w:val="00A62640"/>
    <w:rsid w:val="00A62896"/>
    <w:rsid w:val="00A63852"/>
    <w:rsid w:val="00A63DC2"/>
    <w:rsid w:val="00A646DE"/>
    <w:rsid w:val="00A64826"/>
    <w:rsid w:val="00A64E41"/>
    <w:rsid w:val="00A6736A"/>
    <w:rsid w:val="00A673BC"/>
    <w:rsid w:val="00A675B1"/>
    <w:rsid w:val="00A6762C"/>
    <w:rsid w:val="00A67E04"/>
    <w:rsid w:val="00A705AD"/>
    <w:rsid w:val="00A72143"/>
    <w:rsid w:val="00A72452"/>
    <w:rsid w:val="00A72BE0"/>
    <w:rsid w:val="00A72EEE"/>
    <w:rsid w:val="00A73D31"/>
    <w:rsid w:val="00A7468A"/>
    <w:rsid w:val="00A74954"/>
    <w:rsid w:val="00A74BD0"/>
    <w:rsid w:val="00A75BF4"/>
    <w:rsid w:val="00A75EB0"/>
    <w:rsid w:val="00A76646"/>
    <w:rsid w:val="00A76B7A"/>
    <w:rsid w:val="00A77314"/>
    <w:rsid w:val="00A774AC"/>
    <w:rsid w:val="00A81EF8"/>
    <w:rsid w:val="00A82077"/>
    <w:rsid w:val="00A8252E"/>
    <w:rsid w:val="00A83CA7"/>
    <w:rsid w:val="00A84644"/>
    <w:rsid w:val="00A84CFF"/>
    <w:rsid w:val="00A85172"/>
    <w:rsid w:val="00A8567A"/>
    <w:rsid w:val="00A85940"/>
    <w:rsid w:val="00A85AE7"/>
    <w:rsid w:val="00A8605D"/>
    <w:rsid w:val="00A86199"/>
    <w:rsid w:val="00A907CC"/>
    <w:rsid w:val="00A909C9"/>
    <w:rsid w:val="00A919E1"/>
    <w:rsid w:val="00A9301C"/>
    <w:rsid w:val="00A93037"/>
    <w:rsid w:val="00A93BF5"/>
    <w:rsid w:val="00A93CC6"/>
    <w:rsid w:val="00A944D6"/>
    <w:rsid w:val="00A95D30"/>
    <w:rsid w:val="00A95EE1"/>
    <w:rsid w:val="00A9603D"/>
    <w:rsid w:val="00A96F80"/>
    <w:rsid w:val="00A97C49"/>
    <w:rsid w:val="00AA06AD"/>
    <w:rsid w:val="00AA10E5"/>
    <w:rsid w:val="00AA26E1"/>
    <w:rsid w:val="00AA2BCC"/>
    <w:rsid w:val="00AA2EF3"/>
    <w:rsid w:val="00AA35BA"/>
    <w:rsid w:val="00AA3FC8"/>
    <w:rsid w:val="00AA42D4"/>
    <w:rsid w:val="00AA43BB"/>
    <w:rsid w:val="00AA4A6E"/>
    <w:rsid w:val="00AA58FD"/>
    <w:rsid w:val="00AA5DD0"/>
    <w:rsid w:val="00AA5F87"/>
    <w:rsid w:val="00AA67ED"/>
    <w:rsid w:val="00AA6D95"/>
    <w:rsid w:val="00AA70B0"/>
    <w:rsid w:val="00AA738D"/>
    <w:rsid w:val="00AA78AB"/>
    <w:rsid w:val="00AB046C"/>
    <w:rsid w:val="00AB13F3"/>
    <w:rsid w:val="00AB18DB"/>
    <w:rsid w:val="00AB2456"/>
    <w:rsid w:val="00AB2573"/>
    <w:rsid w:val="00AB274F"/>
    <w:rsid w:val="00AB2868"/>
    <w:rsid w:val="00AB34A5"/>
    <w:rsid w:val="00AB365E"/>
    <w:rsid w:val="00AB36F4"/>
    <w:rsid w:val="00AB38C0"/>
    <w:rsid w:val="00AB48AA"/>
    <w:rsid w:val="00AB4A67"/>
    <w:rsid w:val="00AB4D93"/>
    <w:rsid w:val="00AB53B3"/>
    <w:rsid w:val="00AB57E1"/>
    <w:rsid w:val="00AB6309"/>
    <w:rsid w:val="00AB69E2"/>
    <w:rsid w:val="00AB74F4"/>
    <w:rsid w:val="00AB78E7"/>
    <w:rsid w:val="00AC0074"/>
    <w:rsid w:val="00AC0381"/>
    <w:rsid w:val="00AC12A2"/>
    <w:rsid w:val="00AC1C8F"/>
    <w:rsid w:val="00AC209E"/>
    <w:rsid w:val="00AC2963"/>
    <w:rsid w:val="00AC39F8"/>
    <w:rsid w:val="00AC3B3B"/>
    <w:rsid w:val="00AC4BF8"/>
    <w:rsid w:val="00AC5578"/>
    <w:rsid w:val="00AC595A"/>
    <w:rsid w:val="00AC6151"/>
    <w:rsid w:val="00AC66DE"/>
    <w:rsid w:val="00AC6727"/>
    <w:rsid w:val="00AD0044"/>
    <w:rsid w:val="00AD04D6"/>
    <w:rsid w:val="00AD182B"/>
    <w:rsid w:val="00AD25AF"/>
    <w:rsid w:val="00AD2AB4"/>
    <w:rsid w:val="00AD399A"/>
    <w:rsid w:val="00AD3B65"/>
    <w:rsid w:val="00AD48EE"/>
    <w:rsid w:val="00AD4A41"/>
    <w:rsid w:val="00AD5072"/>
    <w:rsid w:val="00AD5394"/>
    <w:rsid w:val="00AD5A66"/>
    <w:rsid w:val="00AD6108"/>
    <w:rsid w:val="00AD612F"/>
    <w:rsid w:val="00AD686B"/>
    <w:rsid w:val="00AD6A76"/>
    <w:rsid w:val="00AD72BE"/>
    <w:rsid w:val="00AD7A3D"/>
    <w:rsid w:val="00AE0FDE"/>
    <w:rsid w:val="00AE148C"/>
    <w:rsid w:val="00AE1546"/>
    <w:rsid w:val="00AE190C"/>
    <w:rsid w:val="00AE1DD5"/>
    <w:rsid w:val="00AE2C11"/>
    <w:rsid w:val="00AE3759"/>
    <w:rsid w:val="00AE379F"/>
    <w:rsid w:val="00AE3DC2"/>
    <w:rsid w:val="00AE4613"/>
    <w:rsid w:val="00AE4ED6"/>
    <w:rsid w:val="00AE541E"/>
    <w:rsid w:val="00AE55B7"/>
    <w:rsid w:val="00AE56F2"/>
    <w:rsid w:val="00AE56FA"/>
    <w:rsid w:val="00AE59EA"/>
    <w:rsid w:val="00AE5E7F"/>
    <w:rsid w:val="00AE6A93"/>
    <w:rsid w:val="00AE6EAE"/>
    <w:rsid w:val="00AE7070"/>
    <w:rsid w:val="00AE7306"/>
    <w:rsid w:val="00AE7A99"/>
    <w:rsid w:val="00AE7EA1"/>
    <w:rsid w:val="00AF0687"/>
    <w:rsid w:val="00AF082E"/>
    <w:rsid w:val="00AF2B7C"/>
    <w:rsid w:val="00AF3BCE"/>
    <w:rsid w:val="00AF3E07"/>
    <w:rsid w:val="00AF4090"/>
    <w:rsid w:val="00AF4C5E"/>
    <w:rsid w:val="00AF4E4B"/>
    <w:rsid w:val="00AF55BE"/>
    <w:rsid w:val="00AF56E2"/>
    <w:rsid w:val="00AF611B"/>
    <w:rsid w:val="00AF6C32"/>
    <w:rsid w:val="00AF6EF6"/>
    <w:rsid w:val="00AF6F41"/>
    <w:rsid w:val="00AF73D1"/>
    <w:rsid w:val="00B0057C"/>
    <w:rsid w:val="00B007EF"/>
    <w:rsid w:val="00B008EF"/>
    <w:rsid w:val="00B014A6"/>
    <w:rsid w:val="00B014B6"/>
    <w:rsid w:val="00B014BE"/>
    <w:rsid w:val="00B01C0E"/>
    <w:rsid w:val="00B02B41"/>
    <w:rsid w:val="00B02D6A"/>
    <w:rsid w:val="00B02FB5"/>
    <w:rsid w:val="00B0365D"/>
    <w:rsid w:val="00B0436A"/>
    <w:rsid w:val="00B04F31"/>
    <w:rsid w:val="00B05356"/>
    <w:rsid w:val="00B056D8"/>
    <w:rsid w:val="00B064A9"/>
    <w:rsid w:val="00B06648"/>
    <w:rsid w:val="00B07C7E"/>
    <w:rsid w:val="00B1169B"/>
    <w:rsid w:val="00B1173A"/>
    <w:rsid w:val="00B118C0"/>
    <w:rsid w:val="00B11BCA"/>
    <w:rsid w:val="00B11E93"/>
    <w:rsid w:val="00B14C13"/>
    <w:rsid w:val="00B15B6A"/>
    <w:rsid w:val="00B15B90"/>
    <w:rsid w:val="00B15D28"/>
    <w:rsid w:val="00B1667C"/>
    <w:rsid w:val="00B1758D"/>
    <w:rsid w:val="00B17A13"/>
    <w:rsid w:val="00B17B89"/>
    <w:rsid w:val="00B17DC6"/>
    <w:rsid w:val="00B20814"/>
    <w:rsid w:val="00B20B97"/>
    <w:rsid w:val="00B21F21"/>
    <w:rsid w:val="00B222F3"/>
    <w:rsid w:val="00B22441"/>
    <w:rsid w:val="00B22F8B"/>
    <w:rsid w:val="00B23AD7"/>
    <w:rsid w:val="00B2418D"/>
    <w:rsid w:val="00B24676"/>
    <w:rsid w:val="00B24831"/>
    <w:rsid w:val="00B24A04"/>
    <w:rsid w:val="00B2518E"/>
    <w:rsid w:val="00B2572E"/>
    <w:rsid w:val="00B257ED"/>
    <w:rsid w:val="00B25B9E"/>
    <w:rsid w:val="00B26088"/>
    <w:rsid w:val="00B2610F"/>
    <w:rsid w:val="00B26261"/>
    <w:rsid w:val="00B26340"/>
    <w:rsid w:val="00B2669C"/>
    <w:rsid w:val="00B26711"/>
    <w:rsid w:val="00B26761"/>
    <w:rsid w:val="00B26E26"/>
    <w:rsid w:val="00B27B61"/>
    <w:rsid w:val="00B3043B"/>
    <w:rsid w:val="00B305BD"/>
    <w:rsid w:val="00B30ABD"/>
    <w:rsid w:val="00B30ACE"/>
    <w:rsid w:val="00B323CA"/>
    <w:rsid w:val="00B323FB"/>
    <w:rsid w:val="00B32A98"/>
    <w:rsid w:val="00B32E79"/>
    <w:rsid w:val="00B33059"/>
    <w:rsid w:val="00B34ED9"/>
    <w:rsid w:val="00B352FF"/>
    <w:rsid w:val="00B35481"/>
    <w:rsid w:val="00B35972"/>
    <w:rsid w:val="00B35ED9"/>
    <w:rsid w:val="00B36347"/>
    <w:rsid w:val="00B3645F"/>
    <w:rsid w:val="00B36658"/>
    <w:rsid w:val="00B371EC"/>
    <w:rsid w:val="00B378B7"/>
    <w:rsid w:val="00B37BE1"/>
    <w:rsid w:val="00B37D57"/>
    <w:rsid w:val="00B40B81"/>
    <w:rsid w:val="00B40D84"/>
    <w:rsid w:val="00B41E45"/>
    <w:rsid w:val="00B42854"/>
    <w:rsid w:val="00B42873"/>
    <w:rsid w:val="00B42B12"/>
    <w:rsid w:val="00B43442"/>
    <w:rsid w:val="00B44CBC"/>
    <w:rsid w:val="00B4566C"/>
    <w:rsid w:val="00B457E2"/>
    <w:rsid w:val="00B45B93"/>
    <w:rsid w:val="00B46226"/>
    <w:rsid w:val="00B4773C"/>
    <w:rsid w:val="00B47B5D"/>
    <w:rsid w:val="00B47EE8"/>
    <w:rsid w:val="00B50039"/>
    <w:rsid w:val="00B50758"/>
    <w:rsid w:val="00B511D9"/>
    <w:rsid w:val="00B5282A"/>
    <w:rsid w:val="00B538F4"/>
    <w:rsid w:val="00B53DCD"/>
    <w:rsid w:val="00B54998"/>
    <w:rsid w:val="00B56D4D"/>
    <w:rsid w:val="00B56F95"/>
    <w:rsid w:val="00B6012B"/>
    <w:rsid w:val="00B60142"/>
    <w:rsid w:val="00B606F4"/>
    <w:rsid w:val="00B6085F"/>
    <w:rsid w:val="00B60F83"/>
    <w:rsid w:val="00B613E9"/>
    <w:rsid w:val="00B620F6"/>
    <w:rsid w:val="00B62431"/>
    <w:rsid w:val="00B624C0"/>
    <w:rsid w:val="00B62CB1"/>
    <w:rsid w:val="00B62F99"/>
    <w:rsid w:val="00B6361E"/>
    <w:rsid w:val="00B63FCD"/>
    <w:rsid w:val="00B64625"/>
    <w:rsid w:val="00B65720"/>
    <w:rsid w:val="00B65FBA"/>
    <w:rsid w:val="00B66098"/>
    <w:rsid w:val="00B666F6"/>
    <w:rsid w:val="00B6704F"/>
    <w:rsid w:val="00B672EB"/>
    <w:rsid w:val="00B67619"/>
    <w:rsid w:val="00B71520"/>
    <w:rsid w:val="00B718B1"/>
    <w:rsid w:val="00B724E8"/>
    <w:rsid w:val="00B7264A"/>
    <w:rsid w:val="00B72ABA"/>
    <w:rsid w:val="00B72CC1"/>
    <w:rsid w:val="00B73299"/>
    <w:rsid w:val="00B73846"/>
    <w:rsid w:val="00B75105"/>
    <w:rsid w:val="00B77576"/>
    <w:rsid w:val="00B77AEF"/>
    <w:rsid w:val="00B803D7"/>
    <w:rsid w:val="00B80FE7"/>
    <w:rsid w:val="00B81854"/>
    <w:rsid w:val="00B8195F"/>
    <w:rsid w:val="00B81E1A"/>
    <w:rsid w:val="00B82460"/>
    <w:rsid w:val="00B831F7"/>
    <w:rsid w:val="00B8337B"/>
    <w:rsid w:val="00B83B16"/>
    <w:rsid w:val="00B83BF0"/>
    <w:rsid w:val="00B83F9E"/>
    <w:rsid w:val="00B85357"/>
    <w:rsid w:val="00B855F0"/>
    <w:rsid w:val="00B85844"/>
    <w:rsid w:val="00B861FF"/>
    <w:rsid w:val="00B86907"/>
    <w:rsid w:val="00B86983"/>
    <w:rsid w:val="00B86ABA"/>
    <w:rsid w:val="00B86D94"/>
    <w:rsid w:val="00B86EE2"/>
    <w:rsid w:val="00B87D53"/>
    <w:rsid w:val="00B90379"/>
    <w:rsid w:val="00B9133D"/>
    <w:rsid w:val="00B914A9"/>
    <w:rsid w:val="00B91C8D"/>
    <w:rsid w:val="00B923AC"/>
    <w:rsid w:val="00B92550"/>
    <w:rsid w:val="00B9300F"/>
    <w:rsid w:val="00B9368B"/>
    <w:rsid w:val="00B948D7"/>
    <w:rsid w:val="00B9546D"/>
    <w:rsid w:val="00B954F4"/>
    <w:rsid w:val="00B95A08"/>
    <w:rsid w:val="00B95B1D"/>
    <w:rsid w:val="00B95E48"/>
    <w:rsid w:val="00B9665F"/>
    <w:rsid w:val="00B96AA4"/>
    <w:rsid w:val="00B975CF"/>
    <w:rsid w:val="00B9787C"/>
    <w:rsid w:val="00BA0398"/>
    <w:rsid w:val="00BA0694"/>
    <w:rsid w:val="00BA08B4"/>
    <w:rsid w:val="00BA0BB9"/>
    <w:rsid w:val="00BA1330"/>
    <w:rsid w:val="00BA1A41"/>
    <w:rsid w:val="00BA245F"/>
    <w:rsid w:val="00BA268E"/>
    <w:rsid w:val="00BA27C8"/>
    <w:rsid w:val="00BA2D40"/>
    <w:rsid w:val="00BA2FB2"/>
    <w:rsid w:val="00BA34F3"/>
    <w:rsid w:val="00BA3E03"/>
    <w:rsid w:val="00BA4585"/>
    <w:rsid w:val="00BA5216"/>
    <w:rsid w:val="00BA53FB"/>
    <w:rsid w:val="00BA56AA"/>
    <w:rsid w:val="00BA56E9"/>
    <w:rsid w:val="00BA6EC6"/>
    <w:rsid w:val="00BB045D"/>
    <w:rsid w:val="00BB0F03"/>
    <w:rsid w:val="00BB1E9E"/>
    <w:rsid w:val="00BB1F8A"/>
    <w:rsid w:val="00BB2353"/>
    <w:rsid w:val="00BB2D68"/>
    <w:rsid w:val="00BB2E7C"/>
    <w:rsid w:val="00BB2F9E"/>
    <w:rsid w:val="00BB3115"/>
    <w:rsid w:val="00BB3416"/>
    <w:rsid w:val="00BB39B4"/>
    <w:rsid w:val="00BB39CC"/>
    <w:rsid w:val="00BB48CC"/>
    <w:rsid w:val="00BB4953"/>
    <w:rsid w:val="00BB4AC3"/>
    <w:rsid w:val="00BB4B9C"/>
    <w:rsid w:val="00BB4CCC"/>
    <w:rsid w:val="00BB5015"/>
    <w:rsid w:val="00BB53A1"/>
    <w:rsid w:val="00BB5A48"/>
    <w:rsid w:val="00BB633D"/>
    <w:rsid w:val="00BB6D91"/>
    <w:rsid w:val="00BB7DB4"/>
    <w:rsid w:val="00BC014C"/>
    <w:rsid w:val="00BC0D33"/>
    <w:rsid w:val="00BC0F96"/>
    <w:rsid w:val="00BC1004"/>
    <w:rsid w:val="00BC147C"/>
    <w:rsid w:val="00BC14BD"/>
    <w:rsid w:val="00BC1BCF"/>
    <w:rsid w:val="00BC36C4"/>
    <w:rsid w:val="00BC3778"/>
    <w:rsid w:val="00BC39C3"/>
    <w:rsid w:val="00BC4137"/>
    <w:rsid w:val="00BC4898"/>
    <w:rsid w:val="00BC4A43"/>
    <w:rsid w:val="00BC4B33"/>
    <w:rsid w:val="00BC4D07"/>
    <w:rsid w:val="00BC50A4"/>
    <w:rsid w:val="00BC59BC"/>
    <w:rsid w:val="00BC5B35"/>
    <w:rsid w:val="00BC5B52"/>
    <w:rsid w:val="00BC5D5A"/>
    <w:rsid w:val="00BC63C9"/>
    <w:rsid w:val="00BC64FE"/>
    <w:rsid w:val="00BC6ACF"/>
    <w:rsid w:val="00BC70FE"/>
    <w:rsid w:val="00BC71D3"/>
    <w:rsid w:val="00BC7727"/>
    <w:rsid w:val="00BC7B43"/>
    <w:rsid w:val="00BD0669"/>
    <w:rsid w:val="00BD0866"/>
    <w:rsid w:val="00BD0DBB"/>
    <w:rsid w:val="00BD0F24"/>
    <w:rsid w:val="00BD1028"/>
    <w:rsid w:val="00BD1A98"/>
    <w:rsid w:val="00BD1A99"/>
    <w:rsid w:val="00BD2F90"/>
    <w:rsid w:val="00BD3101"/>
    <w:rsid w:val="00BD3422"/>
    <w:rsid w:val="00BD3506"/>
    <w:rsid w:val="00BD36EA"/>
    <w:rsid w:val="00BD3B94"/>
    <w:rsid w:val="00BD49E2"/>
    <w:rsid w:val="00BD4E2F"/>
    <w:rsid w:val="00BD50B0"/>
    <w:rsid w:val="00BD51CE"/>
    <w:rsid w:val="00BD5DE7"/>
    <w:rsid w:val="00BD5FD0"/>
    <w:rsid w:val="00BD62B5"/>
    <w:rsid w:val="00BD6710"/>
    <w:rsid w:val="00BD68CE"/>
    <w:rsid w:val="00BD781B"/>
    <w:rsid w:val="00BE0371"/>
    <w:rsid w:val="00BE0AB2"/>
    <w:rsid w:val="00BE0C6C"/>
    <w:rsid w:val="00BE17DE"/>
    <w:rsid w:val="00BE183A"/>
    <w:rsid w:val="00BE26BB"/>
    <w:rsid w:val="00BE2942"/>
    <w:rsid w:val="00BE355F"/>
    <w:rsid w:val="00BE3666"/>
    <w:rsid w:val="00BE37CC"/>
    <w:rsid w:val="00BE39CA"/>
    <w:rsid w:val="00BE3C58"/>
    <w:rsid w:val="00BE43C5"/>
    <w:rsid w:val="00BE46E8"/>
    <w:rsid w:val="00BE4F05"/>
    <w:rsid w:val="00BE58AC"/>
    <w:rsid w:val="00BE62C2"/>
    <w:rsid w:val="00BE6ADA"/>
    <w:rsid w:val="00BE6FFA"/>
    <w:rsid w:val="00BE7F9A"/>
    <w:rsid w:val="00BF043C"/>
    <w:rsid w:val="00BF111E"/>
    <w:rsid w:val="00BF1744"/>
    <w:rsid w:val="00BF19B8"/>
    <w:rsid w:val="00BF222D"/>
    <w:rsid w:val="00BF2FE4"/>
    <w:rsid w:val="00BF302E"/>
    <w:rsid w:val="00BF31E6"/>
    <w:rsid w:val="00BF3E26"/>
    <w:rsid w:val="00BF4190"/>
    <w:rsid w:val="00BF4D61"/>
    <w:rsid w:val="00BF4DA0"/>
    <w:rsid w:val="00BF5F8B"/>
    <w:rsid w:val="00BF605E"/>
    <w:rsid w:val="00BF60CA"/>
    <w:rsid w:val="00BF60D3"/>
    <w:rsid w:val="00BF616F"/>
    <w:rsid w:val="00BF67DB"/>
    <w:rsid w:val="00BF7F19"/>
    <w:rsid w:val="00C000B5"/>
    <w:rsid w:val="00C00579"/>
    <w:rsid w:val="00C00588"/>
    <w:rsid w:val="00C00B0B"/>
    <w:rsid w:val="00C00DC8"/>
    <w:rsid w:val="00C0103C"/>
    <w:rsid w:val="00C015C3"/>
    <w:rsid w:val="00C01BCA"/>
    <w:rsid w:val="00C01C66"/>
    <w:rsid w:val="00C01F54"/>
    <w:rsid w:val="00C01FC1"/>
    <w:rsid w:val="00C02A84"/>
    <w:rsid w:val="00C02FCB"/>
    <w:rsid w:val="00C03188"/>
    <w:rsid w:val="00C0431C"/>
    <w:rsid w:val="00C0467A"/>
    <w:rsid w:val="00C048F3"/>
    <w:rsid w:val="00C049C9"/>
    <w:rsid w:val="00C06624"/>
    <w:rsid w:val="00C0682C"/>
    <w:rsid w:val="00C070F2"/>
    <w:rsid w:val="00C07883"/>
    <w:rsid w:val="00C07C09"/>
    <w:rsid w:val="00C07C5A"/>
    <w:rsid w:val="00C12034"/>
    <w:rsid w:val="00C12406"/>
    <w:rsid w:val="00C125AD"/>
    <w:rsid w:val="00C12B87"/>
    <w:rsid w:val="00C13661"/>
    <w:rsid w:val="00C1390B"/>
    <w:rsid w:val="00C13A82"/>
    <w:rsid w:val="00C13F9B"/>
    <w:rsid w:val="00C13FBE"/>
    <w:rsid w:val="00C1406E"/>
    <w:rsid w:val="00C17240"/>
    <w:rsid w:val="00C20677"/>
    <w:rsid w:val="00C22240"/>
    <w:rsid w:val="00C224A6"/>
    <w:rsid w:val="00C233B6"/>
    <w:rsid w:val="00C23706"/>
    <w:rsid w:val="00C24D57"/>
    <w:rsid w:val="00C2534B"/>
    <w:rsid w:val="00C26FA5"/>
    <w:rsid w:val="00C30267"/>
    <w:rsid w:val="00C30FDA"/>
    <w:rsid w:val="00C31FEA"/>
    <w:rsid w:val="00C32656"/>
    <w:rsid w:val="00C330D0"/>
    <w:rsid w:val="00C334CB"/>
    <w:rsid w:val="00C34982"/>
    <w:rsid w:val="00C349C5"/>
    <w:rsid w:val="00C36407"/>
    <w:rsid w:val="00C36A36"/>
    <w:rsid w:val="00C37AE0"/>
    <w:rsid w:val="00C37AE8"/>
    <w:rsid w:val="00C408F8"/>
    <w:rsid w:val="00C41624"/>
    <w:rsid w:val="00C42867"/>
    <w:rsid w:val="00C43809"/>
    <w:rsid w:val="00C43907"/>
    <w:rsid w:val="00C44336"/>
    <w:rsid w:val="00C44453"/>
    <w:rsid w:val="00C44B17"/>
    <w:rsid w:val="00C4580C"/>
    <w:rsid w:val="00C461D3"/>
    <w:rsid w:val="00C46309"/>
    <w:rsid w:val="00C46596"/>
    <w:rsid w:val="00C47253"/>
    <w:rsid w:val="00C47C85"/>
    <w:rsid w:val="00C47F1E"/>
    <w:rsid w:val="00C50C63"/>
    <w:rsid w:val="00C51B04"/>
    <w:rsid w:val="00C52967"/>
    <w:rsid w:val="00C52BB2"/>
    <w:rsid w:val="00C533AA"/>
    <w:rsid w:val="00C5481D"/>
    <w:rsid w:val="00C549AE"/>
    <w:rsid w:val="00C54E3E"/>
    <w:rsid w:val="00C54EBA"/>
    <w:rsid w:val="00C5500F"/>
    <w:rsid w:val="00C553CE"/>
    <w:rsid w:val="00C558A8"/>
    <w:rsid w:val="00C5621E"/>
    <w:rsid w:val="00C565DC"/>
    <w:rsid w:val="00C568CA"/>
    <w:rsid w:val="00C56AA7"/>
    <w:rsid w:val="00C56CAA"/>
    <w:rsid w:val="00C56D2F"/>
    <w:rsid w:val="00C57EA0"/>
    <w:rsid w:val="00C6126C"/>
    <w:rsid w:val="00C61AA3"/>
    <w:rsid w:val="00C61DA2"/>
    <w:rsid w:val="00C62B30"/>
    <w:rsid w:val="00C62C94"/>
    <w:rsid w:val="00C63DB5"/>
    <w:rsid w:val="00C63E57"/>
    <w:rsid w:val="00C648BE"/>
    <w:rsid w:val="00C64A1C"/>
    <w:rsid w:val="00C64E93"/>
    <w:rsid w:val="00C650F8"/>
    <w:rsid w:val="00C6513A"/>
    <w:rsid w:val="00C65D98"/>
    <w:rsid w:val="00C66894"/>
    <w:rsid w:val="00C67A6D"/>
    <w:rsid w:val="00C70399"/>
    <w:rsid w:val="00C71172"/>
    <w:rsid w:val="00C7151B"/>
    <w:rsid w:val="00C71641"/>
    <w:rsid w:val="00C71740"/>
    <w:rsid w:val="00C718C1"/>
    <w:rsid w:val="00C7199F"/>
    <w:rsid w:val="00C71B6A"/>
    <w:rsid w:val="00C71DB8"/>
    <w:rsid w:val="00C72456"/>
    <w:rsid w:val="00C74137"/>
    <w:rsid w:val="00C745AA"/>
    <w:rsid w:val="00C74655"/>
    <w:rsid w:val="00C759A0"/>
    <w:rsid w:val="00C7627A"/>
    <w:rsid w:val="00C76695"/>
    <w:rsid w:val="00C76731"/>
    <w:rsid w:val="00C76856"/>
    <w:rsid w:val="00C768CA"/>
    <w:rsid w:val="00C76AB2"/>
    <w:rsid w:val="00C77325"/>
    <w:rsid w:val="00C7765D"/>
    <w:rsid w:val="00C77B6B"/>
    <w:rsid w:val="00C8022D"/>
    <w:rsid w:val="00C805EF"/>
    <w:rsid w:val="00C8149E"/>
    <w:rsid w:val="00C81E8F"/>
    <w:rsid w:val="00C8212A"/>
    <w:rsid w:val="00C8212C"/>
    <w:rsid w:val="00C821DC"/>
    <w:rsid w:val="00C82A58"/>
    <w:rsid w:val="00C8368D"/>
    <w:rsid w:val="00C839D0"/>
    <w:rsid w:val="00C84470"/>
    <w:rsid w:val="00C849F5"/>
    <w:rsid w:val="00C84FF8"/>
    <w:rsid w:val="00C85986"/>
    <w:rsid w:val="00C85A4F"/>
    <w:rsid w:val="00C864A6"/>
    <w:rsid w:val="00C86716"/>
    <w:rsid w:val="00C86D70"/>
    <w:rsid w:val="00C877E6"/>
    <w:rsid w:val="00C8793C"/>
    <w:rsid w:val="00C87AB0"/>
    <w:rsid w:val="00C90FB3"/>
    <w:rsid w:val="00C911E1"/>
    <w:rsid w:val="00C91D31"/>
    <w:rsid w:val="00C92125"/>
    <w:rsid w:val="00C9251D"/>
    <w:rsid w:val="00C9298F"/>
    <w:rsid w:val="00C93237"/>
    <w:rsid w:val="00C9328F"/>
    <w:rsid w:val="00C93C53"/>
    <w:rsid w:val="00C93F5A"/>
    <w:rsid w:val="00C94620"/>
    <w:rsid w:val="00C94C70"/>
    <w:rsid w:val="00C9621D"/>
    <w:rsid w:val="00C963D6"/>
    <w:rsid w:val="00C96409"/>
    <w:rsid w:val="00C96C42"/>
    <w:rsid w:val="00C97CE3"/>
    <w:rsid w:val="00CA0333"/>
    <w:rsid w:val="00CA065F"/>
    <w:rsid w:val="00CA0BAC"/>
    <w:rsid w:val="00CA0D85"/>
    <w:rsid w:val="00CA3082"/>
    <w:rsid w:val="00CA4851"/>
    <w:rsid w:val="00CA5A45"/>
    <w:rsid w:val="00CA5BF0"/>
    <w:rsid w:val="00CA5F24"/>
    <w:rsid w:val="00CA60BB"/>
    <w:rsid w:val="00CA6220"/>
    <w:rsid w:val="00CA6349"/>
    <w:rsid w:val="00CA6841"/>
    <w:rsid w:val="00CA72F3"/>
    <w:rsid w:val="00CB0187"/>
    <w:rsid w:val="00CB02A1"/>
    <w:rsid w:val="00CB038B"/>
    <w:rsid w:val="00CB0BBF"/>
    <w:rsid w:val="00CB1C76"/>
    <w:rsid w:val="00CB1EAF"/>
    <w:rsid w:val="00CB232D"/>
    <w:rsid w:val="00CB2461"/>
    <w:rsid w:val="00CB28D5"/>
    <w:rsid w:val="00CB2912"/>
    <w:rsid w:val="00CB34CE"/>
    <w:rsid w:val="00CB3924"/>
    <w:rsid w:val="00CB3B9F"/>
    <w:rsid w:val="00CB3EB6"/>
    <w:rsid w:val="00CB4986"/>
    <w:rsid w:val="00CB4B89"/>
    <w:rsid w:val="00CB4BCC"/>
    <w:rsid w:val="00CB4DF3"/>
    <w:rsid w:val="00CB521B"/>
    <w:rsid w:val="00CB528F"/>
    <w:rsid w:val="00CB6079"/>
    <w:rsid w:val="00CB6A2E"/>
    <w:rsid w:val="00CB71AD"/>
    <w:rsid w:val="00CB7F08"/>
    <w:rsid w:val="00CC00D7"/>
    <w:rsid w:val="00CC04E8"/>
    <w:rsid w:val="00CC0A1B"/>
    <w:rsid w:val="00CC11A0"/>
    <w:rsid w:val="00CC11ED"/>
    <w:rsid w:val="00CC1217"/>
    <w:rsid w:val="00CC19E0"/>
    <w:rsid w:val="00CC3CEA"/>
    <w:rsid w:val="00CC3DBD"/>
    <w:rsid w:val="00CC3E25"/>
    <w:rsid w:val="00CC40AF"/>
    <w:rsid w:val="00CC43DA"/>
    <w:rsid w:val="00CC46E1"/>
    <w:rsid w:val="00CC540C"/>
    <w:rsid w:val="00CC5D20"/>
    <w:rsid w:val="00CC657B"/>
    <w:rsid w:val="00CC6865"/>
    <w:rsid w:val="00CC6C8F"/>
    <w:rsid w:val="00CC6E06"/>
    <w:rsid w:val="00CC7C0A"/>
    <w:rsid w:val="00CD081E"/>
    <w:rsid w:val="00CD0FE1"/>
    <w:rsid w:val="00CD2D9B"/>
    <w:rsid w:val="00CD30A4"/>
    <w:rsid w:val="00CD3314"/>
    <w:rsid w:val="00CD33FB"/>
    <w:rsid w:val="00CD3D94"/>
    <w:rsid w:val="00CD4170"/>
    <w:rsid w:val="00CD492A"/>
    <w:rsid w:val="00CD4972"/>
    <w:rsid w:val="00CD6420"/>
    <w:rsid w:val="00CD658F"/>
    <w:rsid w:val="00CD7E93"/>
    <w:rsid w:val="00CE1439"/>
    <w:rsid w:val="00CE17DB"/>
    <w:rsid w:val="00CE1DBB"/>
    <w:rsid w:val="00CE1E44"/>
    <w:rsid w:val="00CE21D9"/>
    <w:rsid w:val="00CE2A60"/>
    <w:rsid w:val="00CE2E82"/>
    <w:rsid w:val="00CE307C"/>
    <w:rsid w:val="00CE3325"/>
    <w:rsid w:val="00CE4242"/>
    <w:rsid w:val="00CE47C0"/>
    <w:rsid w:val="00CE48B1"/>
    <w:rsid w:val="00CE48ED"/>
    <w:rsid w:val="00CE48F7"/>
    <w:rsid w:val="00CE5235"/>
    <w:rsid w:val="00CE53FF"/>
    <w:rsid w:val="00CE5A22"/>
    <w:rsid w:val="00CE5BF8"/>
    <w:rsid w:val="00CE646A"/>
    <w:rsid w:val="00CE6EA1"/>
    <w:rsid w:val="00CE6FA1"/>
    <w:rsid w:val="00CE7662"/>
    <w:rsid w:val="00CE7DA2"/>
    <w:rsid w:val="00CF0752"/>
    <w:rsid w:val="00CF0772"/>
    <w:rsid w:val="00CF0A5D"/>
    <w:rsid w:val="00CF0D4B"/>
    <w:rsid w:val="00CF1542"/>
    <w:rsid w:val="00CF1771"/>
    <w:rsid w:val="00CF1953"/>
    <w:rsid w:val="00CF1E5D"/>
    <w:rsid w:val="00CF1E78"/>
    <w:rsid w:val="00CF210B"/>
    <w:rsid w:val="00CF23D7"/>
    <w:rsid w:val="00CF2551"/>
    <w:rsid w:val="00CF2AA6"/>
    <w:rsid w:val="00CF30E0"/>
    <w:rsid w:val="00CF3406"/>
    <w:rsid w:val="00CF354F"/>
    <w:rsid w:val="00CF3633"/>
    <w:rsid w:val="00CF3942"/>
    <w:rsid w:val="00CF44DF"/>
    <w:rsid w:val="00CF5148"/>
    <w:rsid w:val="00CF623C"/>
    <w:rsid w:val="00CF62F0"/>
    <w:rsid w:val="00CF64E6"/>
    <w:rsid w:val="00CF679D"/>
    <w:rsid w:val="00CF6C45"/>
    <w:rsid w:val="00CF6E4A"/>
    <w:rsid w:val="00CF77AE"/>
    <w:rsid w:val="00D0011E"/>
    <w:rsid w:val="00D00644"/>
    <w:rsid w:val="00D00B38"/>
    <w:rsid w:val="00D010CD"/>
    <w:rsid w:val="00D02191"/>
    <w:rsid w:val="00D0246D"/>
    <w:rsid w:val="00D02E41"/>
    <w:rsid w:val="00D0304B"/>
    <w:rsid w:val="00D030DD"/>
    <w:rsid w:val="00D032A7"/>
    <w:rsid w:val="00D03562"/>
    <w:rsid w:val="00D047A4"/>
    <w:rsid w:val="00D04996"/>
    <w:rsid w:val="00D04B97"/>
    <w:rsid w:val="00D06C2B"/>
    <w:rsid w:val="00D07078"/>
    <w:rsid w:val="00D07B00"/>
    <w:rsid w:val="00D07DE8"/>
    <w:rsid w:val="00D101EE"/>
    <w:rsid w:val="00D110F9"/>
    <w:rsid w:val="00D114D2"/>
    <w:rsid w:val="00D1175E"/>
    <w:rsid w:val="00D12174"/>
    <w:rsid w:val="00D12C4D"/>
    <w:rsid w:val="00D1314F"/>
    <w:rsid w:val="00D13C2D"/>
    <w:rsid w:val="00D13F57"/>
    <w:rsid w:val="00D14EFE"/>
    <w:rsid w:val="00D1540B"/>
    <w:rsid w:val="00D1586F"/>
    <w:rsid w:val="00D1593D"/>
    <w:rsid w:val="00D169C7"/>
    <w:rsid w:val="00D16B8B"/>
    <w:rsid w:val="00D17037"/>
    <w:rsid w:val="00D172E5"/>
    <w:rsid w:val="00D174D8"/>
    <w:rsid w:val="00D1780D"/>
    <w:rsid w:val="00D17898"/>
    <w:rsid w:val="00D20BB0"/>
    <w:rsid w:val="00D21094"/>
    <w:rsid w:val="00D22697"/>
    <w:rsid w:val="00D22821"/>
    <w:rsid w:val="00D228E8"/>
    <w:rsid w:val="00D22AA2"/>
    <w:rsid w:val="00D23448"/>
    <w:rsid w:val="00D23496"/>
    <w:rsid w:val="00D2408F"/>
    <w:rsid w:val="00D2434C"/>
    <w:rsid w:val="00D254D2"/>
    <w:rsid w:val="00D26755"/>
    <w:rsid w:val="00D27367"/>
    <w:rsid w:val="00D27FA7"/>
    <w:rsid w:val="00D30084"/>
    <w:rsid w:val="00D302C0"/>
    <w:rsid w:val="00D30845"/>
    <w:rsid w:val="00D311E3"/>
    <w:rsid w:val="00D31CC7"/>
    <w:rsid w:val="00D3236A"/>
    <w:rsid w:val="00D32398"/>
    <w:rsid w:val="00D33D43"/>
    <w:rsid w:val="00D34875"/>
    <w:rsid w:val="00D34BCE"/>
    <w:rsid w:val="00D34E4F"/>
    <w:rsid w:val="00D36B21"/>
    <w:rsid w:val="00D374DA"/>
    <w:rsid w:val="00D40830"/>
    <w:rsid w:val="00D40DBC"/>
    <w:rsid w:val="00D41258"/>
    <w:rsid w:val="00D4138A"/>
    <w:rsid w:val="00D41634"/>
    <w:rsid w:val="00D41B0A"/>
    <w:rsid w:val="00D41EDC"/>
    <w:rsid w:val="00D4288C"/>
    <w:rsid w:val="00D42DC5"/>
    <w:rsid w:val="00D42E30"/>
    <w:rsid w:val="00D4366B"/>
    <w:rsid w:val="00D43CA9"/>
    <w:rsid w:val="00D43F88"/>
    <w:rsid w:val="00D44B05"/>
    <w:rsid w:val="00D44B44"/>
    <w:rsid w:val="00D44EC5"/>
    <w:rsid w:val="00D45B76"/>
    <w:rsid w:val="00D4617F"/>
    <w:rsid w:val="00D46296"/>
    <w:rsid w:val="00D463DD"/>
    <w:rsid w:val="00D465D5"/>
    <w:rsid w:val="00D46F37"/>
    <w:rsid w:val="00D47529"/>
    <w:rsid w:val="00D4787A"/>
    <w:rsid w:val="00D47B5E"/>
    <w:rsid w:val="00D47B78"/>
    <w:rsid w:val="00D50871"/>
    <w:rsid w:val="00D510F3"/>
    <w:rsid w:val="00D51BDC"/>
    <w:rsid w:val="00D51C1D"/>
    <w:rsid w:val="00D52050"/>
    <w:rsid w:val="00D522FC"/>
    <w:rsid w:val="00D5257A"/>
    <w:rsid w:val="00D52C77"/>
    <w:rsid w:val="00D539C9"/>
    <w:rsid w:val="00D549B3"/>
    <w:rsid w:val="00D55E04"/>
    <w:rsid w:val="00D571E2"/>
    <w:rsid w:val="00D57834"/>
    <w:rsid w:val="00D60A54"/>
    <w:rsid w:val="00D617C6"/>
    <w:rsid w:val="00D628F3"/>
    <w:rsid w:val="00D62A7C"/>
    <w:rsid w:val="00D62BF7"/>
    <w:rsid w:val="00D63500"/>
    <w:rsid w:val="00D637FA"/>
    <w:rsid w:val="00D63802"/>
    <w:rsid w:val="00D63A38"/>
    <w:rsid w:val="00D64A16"/>
    <w:rsid w:val="00D64F9A"/>
    <w:rsid w:val="00D64FF0"/>
    <w:rsid w:val="00D6609E"/>
    <w:rsid w:val="00D6633A"/>
    <w:rsid w:val="00D67356"/>
    <w:rsid w:val="00D677C1"/>
    <w:rsid w:val="00D678DC"/>
    <w:rsid w:val="00D67BD1"/>
    <w:rsid w:val="00D67E65"/>
    <w:rsid w:val="00D70454"/>
    <w:rsid w:val="00D70C65"/>
    <w:rsid w:val="00D70D17"/>
    <w:rsid w:val="00D7182B"/>
    <w:rsid w:val="00D722F3"/>
    <w:rsid w:val="00D72E30"/>
    <w:rsid w:val="00D731A9"/>
    <w:rsid w:val="00D73C6B"/>
    <w:rsid w:val="00D73FC2"/>
    <w:rsid w:val="00D740C7"/>
    <w:rsid w:val="00D74338"/>
    <w:rsid w:val="00D746DE"/>
    <w:rsid w:val="00D75300"/>
    <w:rsid w:val="00D757CE"/>
    <w:rsid w:val="00D75F07"/>
    <w:rsid w:val="00D76711"/>
    <w:rsid w:val="00D801C6"/>
    <w:rsid w:val="00D8021D"/>
    <w:rsid w:val="00D808FA"/>
    <w:rsid w:val="00D80E25"/>
    <w:rsid w:val="00D8155E"/>
    <w:rsid w:val="00D81B76"/>
    <w:rsid w:val="00D81D7B"/>
    <w:rsid w:val="00D8266F"/>
    <w:rsid w:val="00D82D63"/>
    <w:rsid w:val="00D8339C"/>
    <w:rsid w:val="00D84247"/>
    <w:rsid w:val="00D84295"/>
    <w:rsid w:val="00D8469C"/>
    <w:rsid w:val="00D8504F"/>
    <w:rsid w:val="00D85059"/>
    <w:rsid w:val="00D853F2"/>
    <w:rsid w:val="00D8596F"/>
    <w:rsid w:val="00D85CA5"/>
    <w:rsid w:val="00D8623A"/>
    <w:rsid w:val="00D91037"/>
    <w:rsid w:val="00D910A1"/>
    <w:rsid w:val="00D91899"/>
    <w:rsid w:val="00D9202C"/>
    <w:rsid w:val="00D928DD"/>
    <w:rsid w:val="00D9291B"/>
    <w:rsid w:val="00D934BB"/>
    <w:rsid w:val="00D93663"/>
    <w:rsid w:val="00D939BF"/>
    <w:rsid w:val="00D93A09"/>
    <w:rsid w:val="00D93C65"/>
    <w:rsid w:val="00D93D13"/>
    <w:rsid w:val="00D93E24"/>
    <w:rsid w:val="00D941AF"/>
    <w:rsid w:val="00D9489A"/>
    <w:rsid w:val="00D9490F"/>
    <w:rsid w:val="00D960A0"/>
    <w:rsid w:val="00D96762"/>
    <w:rsid w:val="00D97FC2"/>
    <w:rsid w:val="00DA02FC"/>
    <w:rsid w:val="00DA1514"/>
    <w:rsid w:val="00DA1636"/>
    <w:rsid w:val="00DA1945"/>
    <w:rsid w:val="00DA1D59"/>
    <w:rsid w:val="00DA2D77"/>
    <w:rsid w:val="00DA2EB6"/>
    <w:rsid w:val="00DA3330"/>
    <w:rsid w:val="00DA338A"/>
    <w:rsid w:val="00DA33AA"/>
    <w:rsid w:val="00DA402E"/>
    <w:rsid w:val="00DA4966"/>
    <w:rsid w:val="00DA4EB0"/>
    <w:rsid w:val="00DA5FED"/>
    <w:rsid w:val="00DA6058"/>
    <w:rsid w:val="00DA688B"/>
    <w:rsid w:val="00DA6C6D"/>
    <w:rsid w:val="00DA7085"/>
    <w:rsid w:val="00DA7394"/>
    <w:rsid w:val="00DA78FE"/>
    <w:rsid w:val="00DB0035"/>
    <w:rsid w:val="00DB03DA"/>
    <w:rsid w:val="00DB0888"/>
    <w:rsid w:val="00DB10BF"/>
    <w:rsid w:val="00DB134F"/>
    <w:rsid w:val="00DB42B9"/>
    <w:rsid w:val="00DB43AE"/>
    <w:rsid w:val="00DB43C7"/>
    <w:rsid w:val="00DB6107"/>
    <w:rsid w:val="00DB643A"/>
    <w:rsid w:val="00DB74F1"/>
    <w:rsid w:val="00DB7B4B"/>
    <w:rsid w:val="00DC05D1"/>
    <w:rsid w:val="00DC0D89"/>
    <w:rsid w:val="00DC0ED8"/>
    <w:rsid w:val="00DC17C3"/>
    <w:rsid w:val="00DC1F7B"/>
    <w:rsid w:val="00DC2B12"/>
    <w:rsid w:val="00DC306B"/>
    <w:rsid w:val="00DC31F2"/>
    <w:rsid w:val="00DC32B4"/>
    <w:rsid w:val="00DC5507"/>
    <w:rsid w:val="00DC5EA4"/>
    <w:rsid w:val="00DC5FCA"/>
    <w:rsid w:val="00DC6078"/>
    <w:rsid w:val="00DC61CA"/>
    <w:rsid w:val="00DC62C0"/>
    <w:rsid w:val="00DC63FE"/>
    <w:rsid w:val="00DC70B2"/>
    <w:rsid w:val="00DC7341"/>
    <w:rsid w:val="00DC7B08"/>
    <w:rsid w:val="00DD0E5F"/>
    <w:rsid w:val="00DD1141"/>
    <w:rsid w:val="00DD1349"/>
    <w:rsid w:val="00DD17E9"/>
    <w:rsid w:val="00DD2D92"/>
    <w:rsid w:val="00DD3B96"/>
    <w:rsid w:val="00DD3F21"/>
    <w:rsid w:val="00DD4220"/>
    <w:rsid w:val="00DD46AE"/>
    <w:rsid w:val="00DD4F35"/>
    <w:rsid w:val="00DD6FCB"/>
    <w:rsid w:val="00DE03A0"/>
    <w:rsid w:val="00DE0E93"/>
    <w:rsid w:val="00DE0F51"/>
    <w:rsid w:val="00DE1ADA"/>
    <w:rsid w:val="00DE20C4"/>
    <w:rsid w:val="00DE22BE"/>
    <w:rsid w:val="00DE2D9D"/>
    <w:rsid w:val="00DE30AD"/>
    <w:rsid w:val="00DE3326"/>
    <w:rsid w:val="00DE3F26"/>
    <w:rsid w:val="00DE46FC"/>
    <w:rsid w:val="00DE5861"/>
    <w:rsid w:val="00DE5F53"/>
    <w:rsid w:val="00DE6061"/>
    <w:rsid w:val="00DE60F1"/>
    <w:rsid w:val="00DE63AB"/>
    <w:rsid w:val="00DE6497"/>
    <w:rsid w:val="00DE7255"/>
    <w:rsid w:val="00DF0323"/>
    <w:rsid w:val="00DF1209"/>
    <w:rsid w:val="00DF163C"/>
    <w:rsid w:val="00DF19D1"/>
    <w:rsid w:val="00DF1CAD"/>
    <w:rsid w:val="00DF3C40"/>
    <w:rsid w:val="00DF46B6"/>
    <w:rsid w:val="00DF6BBE"/>
    <w:rsid w:val="00DF779A"/>
    <w:rsid w:val="00DF796D"/>
    <w:rsid w:val="00DF7F9A"/>
    <w:rsid w:val="00E00152"/>
    <w:rsid w:val="00E00AE4"/>
    <w:rsid w:val="00E01E3C"/>
    <w:rsid w:val="00E027C8"/>
    <w:rsid w:val="00E02FA5"/>
    <w:rsid w:val="00E03935"/>
    <w:rsid w:val="00E03B19"/>
    <w:rsid w:val="00E0450A"/>
    <w:rsid w:val="00E04830"/>
    <w:rsid w:val="00E04A5F"/>
    <w:rsid w:val="00E05095"/>
    <w:rsid w:val="00E06434"/>
    <w:rsid w:val="00E064F5"/>
    <w:rsid w:val="00E06664"/>
    <w:rsid w:val="00E067C0"/>
    <w:rsid w:val="00E067DB"/>
    <w:rsid w:val="00E067DF"/>
    <w:rsid w:val="00E06C20"/>
    <w:rsid w:val="00E06DE5"/>
    <w:rsid w:val="00E06FE6"/>
    <w:rsid w:val="00E079B9"/>
    <w:rsid w:val="00E10703"/>
    <w:rsid w:val="00E10B0D"/>
    <w:rsid w:val="00E10EA0"/>
    <w:rsid w:val="00E117A0"/>
    <w:rsid w:val="00E11B76"/>
    <w:rsid w:val="00E11F5D"/>
    <w:rsid w:val="00E132DB"/>
    <w:rsid w:val="00E136D8"/>
    <w:rsid w:val="00E139EB"/>
    <w:rsid w:val="00E13B68"/>
    <w:rsid w:val="00E13BFD"/>
    <w:rsid w:val="00E13D33"/>
    <w:rsid w:val="00E14D49"/>
    <w:rsid w:val="00E1534E"/>
    <w:rsid w:val="00E15CFF"/>
    <w:rsid w:val="00E15F27"/>
    <w:rsid w:val="00E160E4"/>
    <w:rsid w:val="00E16D7D"/>
    <w:rsid w:val="00E1733F"/>
    <w:rsid w:val="00E173FC"/>
    <w:rsid w:val="00E1742F"/>
    <w:rsid w:val="00E17A43"/>
    <w:rsid w:val="00E20849"/>
    <w:rsid w:val="00E20F8B"/>
    <w:rsid w:val="00E21B05"/>
    <w:rsid w:val="00E21C90"/>
    <w:rsid w:val="00E225D9"/>
    <w:rsid w:val="00E2278F"/>
    <w:rsid w:val="00E22F6E"/>
    <w:rsid w:val="00E23007"/>
    <w:rsid w:val="00E2309F"/>
    <w:rsid w:val="00E231E8"/>
    <w:rsid w:val="00E238EA"/>
    <w:rsid w:val="00E24058"/>
    <w:rsid w:val="00E2427A"/>
    <w:rsid w:val="00E244B4"/>
    <w:rsid w:val="00E256F5"/>
    <w:rsid w:val="00E2600D"/>
    <w:rsid w:val="00E26A2E"/>
    <w:rsid w:val="00E26C43"/>
    <w:rsid w:val="00E26D8D"/>
    <w:rsid w:val="00E270A6"/>
    <w:rsid w:val="00E27367"/>
    <w:rsid w:val="00E305DA"/>
    <w:rsid w:val="00E30C41"/>
    <w:rsid w:val="00E30F50"/>
    <w:rsid w:val="00E30FAC"/>
    <w:rsid w:val="00E3161F"/>
    <w:rsid w:val="00E32945"/>
    <w:rsid w:val="00E32FA9"/>
    <w:rsid w:val="00E332F3"/>
    <w:rsid w:val="00E33724"/>
    <w:rsid w:val="00E33DDD"/>
    <w:rsid w:val="00E34589"/>
    <w:rsid w:val="00E34634"/>
    <w:rsid w:val="00E34B0A"/>
    <w:rsid w:val="00E34B19"/>
    <w:rsid w:val="00E361D5"/>
    <w:rsid w:val="00E36A16"/>
    <w:rsid w:val="00E36C87"/>
    <w:rsid w:val="00E371CF"/>
    <w:rsid w:val="00E3791E"/>
    <w:rsid w:val="00E37F99"/>
    <w:rsid w:val="00E37FD5"/>
    <w:rsid w:val="00E403F2"/>
    <w:rsid w:val="00E40405"/>
    <w:rsid w:val="00E404CB"/>
    <w:rsid w:val="00E40AAE"/>
    <w:rsid w:val="00E4143A"/>
    <w:rsid w:val="00E42513"/>
    <w:rsid w:val="00E4317D"/>
    <w:rsid w:val="00E43F63"/>
    <w:rsid w:val="00E4464A"/>
    <w:rsid w:val="00E44AB5"/>
    <w:rsid w:val="00E44D66"/>
    <w:rsid w:val="00E44DD3"/>
    <w:rsid w:val="00E44F96"/>
    <w:rsid w:val="00E45DE9"/>
    <w:rsid w:val="00E460BE"/>
    <w:rsid w:val="00E46360"/>
    <w:rsid w:val="00E46823"/>
    <w:rsid w:val="00E4751E"/>
    <w:rsid w:val="00E502C2"/>
    <w:rsid w:val="00E50FB0"/>
    <w:rsid w:val="00E51C60"/>
    <w:rsid w:val="00E52B35"/>
    <w:rsid w:val="00E5460E"/>
    <w:rsid w:val="00E55E79"/>
    <w:rsid w:val="00E5643C"/>
    <w:rsid w:val="00E569BE"/>
    <w:rsid w:val="00E57927"/>
    <w:rsid w:val="00E57B2A"/>
    <w:rsid w:val="00E600EB"/>
    <w:rsid w:val="00E60552"/>
    <w:rsid w:val="00E60556"/>
    <w:rsid w:val="00E60BEF"/>
    <w:rsid w:val="00E617E1"/>
    <w:rsid w:val="00E618D3"/>
    <w:rsid w:val="00E619C9"/>
    <w:rsid w:val="00E6201E"/>
    <w:rsid w:val="00E62800"/>
    <w:rsid w:val="00E63C36"/>
    <w:rsid w:val="00E63FD0"/>
    <w:rsid w:val="00E63FD7"/>
    <w:rsid w:val="00E6433C"/>
    <w:rsid w:val="00E65503"/>
    <w:rsid w:val="00E6657D"/>
    <w:rsid w:val="00E66B86"/>
    <w:rsid w:val="00E66C63"/>
    <w:rsid w:val="00E66CD2"/>
    <w:rsid w:val="00E675E1"/>
    <w:rsid w:val="00E67A7D"/>
    <w:rsid w:val="00E67D08"/>
    <w:rsid w:val="00E70901"/>
    <w:rsid w:val="00E71598"/>
    <w:rsid w:val="00E71D7F"/>
    <w:rsid w:val="00E7259E"/>
    <w:rsid w:val="00E7277E"/>
    <w:rsid w:val="00E73B26"/>
    <w:rsid w:val="00E74669"/>
    <w:rsid w:val="00E74724"/>
    <w:rsid w:val="00E752CE"/>
    <w:rsid w:val="00E7554D"/>
    <w:rsid w:val="00E75A42"/>
    <w:rsid w:val="00E76C83"/>
    <w:rsid w:val="00E76C93"/>
    <w:rsid w:val="00E7702E"/>
    <w:rsid w:val="00E808D2"/>
    <w:rsid w:val="00E80B5E"/>
    <w:rsid w:val="00E8153D"/>
    <w:rsid w:val="00E817EB"/>
    <w:rsid w:val="00E818DD"/>
    <w:rsid w:val="00E81D4B"/>
    <w:rsid w:val="00E8303E"/>
    <w:rsid w:val="00E8304B"/>
    <w:rsid w:val="00E83627"/>
    <w:rsid w:val="00E83A31"/>
    <w:rsid w:val="00E83BF4"/>
    <w:rsid w:val="00E83DB1"/>
    <w:rsid w:val="00E8499D"/>
    <w:rsid w:val="00E84E25"/>
    <w:rsid w:val="00E84E6A"/>
    <w:rsid w:val="00E85FD8"/>
    <w:rsid w:val="00E86884"/>
    <w:rsid w:val="00E86E29"/>
    <w:rsid w:val="00E87D3F"/>
    <w:rsid w:val="00E9088E"/>
    <w:rsid w:val="00E90AA9"/>
    <w:rsid w:val="00E91149"/>
    <w:rsid w:val="00E922F8"/>
    <w:rsid w:val="00E92D42"/>
    <w:rsid w:val="00E92F84"/>
    <w:rsid w:val="00E93381"/>
    <w:rsid w:val="00E93562"/>
    <w:rsid w:val="00E93DAF"/>
    <w:rsid w:val="00E94687"/>
    <w:rsid w:val="00E94C5C"/>
    <w:rsid w:val="00E94CC9"/>
    <w:rsid w:val="00E94FCE"/>
    <w:rsid w:val="00E96C13"/>
    <w:rsid w:val="00E974B0"/>
    <w:rsid w:val="00E9774F"/>
    <w:rsid w:val="00E979EA"/>
    <w:rsid w:val="00EA0423"/>
    <w:rsid w:val="00EA0992"/>
    <w:rsid w:val="00EA15E9"/>
    <w:rsid w:val="00EA1EB3"/>
    <w:rsid w:val="00EA323F"/>
    <w:rsid w:val="00EA4575"/>
    <w:rsid w:val="00EA51DC"/>
    <w:rsid w:val="00EA5E50"/>
    <w:rsid w:val="00EA6E71"/>
    <w:rsid w:val="00EA7141"/>
    <w:rsid w:val="00EA743E"/>
    <w:rsid w:val="00EA76D0"/>
    <w:rsid w:val="00EB01C8"/>
    <w:rsid w:val="00EB0A5F"/>
    <w:rsid w:val="00EB0CB0"/>
    <w:rsid w:val="00EB0EB4"/>
    <w:rsid w:val="00EB1433"/>
    <w:rsid w:val="00EB2C2A"/>
    <w:rsid w:val="00EB3272"/>
    <w:rsid w:val="00EB4346"/>
    <w:rsid w:val="00EB44EC"/>
    <w:rsid w:val="00EB4507"/>
    <w:rsid w:val="00EB528A"/>
    <w:rsid w:val="00EB5842"/>
    <w:rsid w:val="00EB5E28"/>
    <w:rsid w:val="00EB60D9"/>
    <w:rsid w:val="00EB627F"/>
    <w:rsid w:val="00EB628E"/>
    <w:rsid w:val="00EB680E"/>
    <w:rsid w:val="00EB6CA8"/>
    <w:rsid w:val="00EB77BA"/>
    <w:rsid w:val="00EB7831"/>
    <w:rsid w:val="00EB7FCB"/>
    <w:rsid w:val="00EC043F"/>
    <w:rsid w:val="00EC0738"/>
    <w:rsid w:val="00EC078A"/>
    <w:rsid w:val="00EC1CC9"/>
    <w:rsid w:val="00EC349E"/>
    <w:rsid w:val="00EC3630"/>
    <w:rsid w:val="00EC3A35"/>
    <w:rsid w:val="00EC4C15"/>
    <w:rsid w:val="00EC509A"/>
    <w:rsid w:val="00EC5E52"/>
    <w:rsid w:val="00EC7F97"/>
    <w:rsid w:val="00ED039F"/>
    <w:rsid w:val="00ED0861"/>
    <w:rsid w:val="00ED1015"/>
    <w:rsid w:val="00ED1B71"/>
    <w:rsid w:val="00ED2859"/>
    <w:rsid w:val="00ED28DD"/>
    <w:rsid w:val="00ED2D1C"/>
    <w:rsid w:val="00ED2ED4"/>
    <w:rsid w:val="00ED303D"/>
    <w:rsid w:val="00ED3B31"/>
    <w:rsid w:val="00ED43A4"/>
    <w:rsid w:val="00ED43F0"/>
    <w:rsid w:val="00ED4CD5"/>
    <w:rsid w:val="00ED55AA"/>
    <w:rsid w:val="00ED5666"/>
    <w:rsid w:val="00ED591E"/>
    <w:rsid w:val="00ED6054"/>
    <w:rsid w:val="00ED67D5"/>
    <w:rsid w:val="00ED6944"/>
    <w:rsid w:val="00ED7C5A"/>
    <w:rsid w:val="00EE094C"/>
    <w:rsid w:val="00EE0D5B"/>
    <w:rsid w:val="00EE1106"/>
    <w:rsid w:val="00EE12EA"/>
    <w:rsid w:val="00EE19DA"/>
    <w:rsid w:val="00EE22B4"/>
    <w:rsid w:val="00EE2653"/>
    <w:rsid w:val="00EE29D9"/>
    <w:rsid w:val="00EE2B01"/>
    <w:rsid w:val="00EE2E82"/>
    <w:rsid w:val="00EE2F87"/>
    <w:rsid w:val="00EE39B0"/>
    <w:rsid w:val="00EE4215"/>
    <w:rsid w:val="00EE4CF4"/>
    <w:rsid w:val="00EE4FC4"/>
    <w:rsid w:val="00EE567F"/>
    <w:rsid w:val="00EE5A03"/>
    <w:rsid w:val="00EE6090"/>
    <w:rsid w:val="00EE61D8"/>
    <w:rsid w:val="00EE6501"/>
    <w:rsid w:val="00EE7154"/>
    <w:rsid w:val="00EE7557"/>
    <w:rsid w:val="00EF0868"/>
    <w:rsid w:val="00EF1D78"/>
    <w:rsid w:val="00EF1EC3"/>
    <w:rsid w:val="00EF2BF5"/>
    <w:rsid w:val="00EF3B5D"/>
    <w:rsid w:val="00EF3F3A"/>
    <w:rsid w:val="00EF40FF"/>
    <w:rsid w:val="00EF42EB"/>
    <w:rsid w:val="00EF4AA6"/>
    <w:rsid w:val="00EF4B42"/>
    <w:rsid w:val="00EF5C18"/>
    <w:rsid w:val="00EF67ED"/>
    <w:rsid w:val="00EF727C"/>
    <w:rsid w:val="00EF79EA"/>
    <w:rsid w:val="00F001DE"/>
    <w:rsid w:val="00F00371"/>
    <w:rsid w:val="00F00BAF"/>
    <w:rsid w:val="00F012DB"/>
    <w:rsid w:val="00F012F6"/>
    <w:rsid w:val="00F016D8"/>
    <w:rsid w:val="00F019A5"/>
    <w:rsid w:val="00F01D0A"/>
    <w:rsid w:val="00F01F20"/>
    <w:rsid w:val="00F032E0"/>
    <w:rsid w:val="00F03D3A"/>
    <w:rsid w:val="00F03F14"/>
    <w:rsid w:val="00F048BE"/>
    <w:rsid w:val="00F04CD5"/>
    <w:rsid w:val="00F0540D"/>
    <w:rsid w:val="00F06494"/>
    <w:rsid w:val="00F06866"/>
    <w:rsid w:val="00F06925"/>
    <w:rsid w:val="00F06B00"/>
    <w:rsid w:val="00F06CD5"/>
    <w:rsid w:val="00F07170"/>
    <w:rsid w:val="00F071B3"/>
    <w:rsid w:val="00F073E2"/>
    <w:rsid w:val="00F07B2C"/>
    <w:rsid w:val="00F10450"/>
    <w:rsid w:val="00F10F56"/>
    <w:rsid w:val="00F118F2"/>
    <w:rsid w:val="00F121C7"/>
    <w:rsid w:val="00F123AA"/>
    <w:rsid w:val="00F12404"/>
    <w:rsid w:val="00F134A8"/>
    <w:rsid w:val="00F149EE"/>
    <w:rsid w:val="00F1512F"/>
    <w:rsid w:val="00F157EA"/>
    <w:rsid w:val="00F15A5D"/>
    <w:rsid w:val="00F15B26"/>
    <w:rsid w:val="00F1605C"/>
    <w:rsid w:val="00F1614C"/>
    <w:rsid w:val="00F1615C"/>
    <w:rsid w:val="00F16AEC"/>
    <w:rsid w:val="00F16C32"/>
    <w:rsid w:val="00F16DB3"/>
    <w:rsid w:val="00F16EC2"/>
    <w:rsid w:val="00F1742A"/>
    <w:rsid w:val="00F17809"/>
    <w:rsid w:val="00F17C10"/>
    <w:rsid w:val="00F20470"/>
    <w:rsid w:val="00F20D7B"/>
    <w:rsid w:val="00F21FDC"/>
    <w:rsid w:val="00F22AB8"/>
    <w:rsid w:val="00F23DA3"/>
    <w:rsid w:val="00F2543E"/>
    <w:rsid w:val="00F2575E"/>
    <w:rsid w:val="00F258C9"/>
    <w:rsid w:val="00F2647F"/>
    <w:rsid w:val="00F27521"/>
    <w:rsid w:val="00F279ED"/>
    <w:rsid w:val="00F27FFE"/>
    <w:rsid w:val="00F30499"/>
    <w:rsid w:val="00F304FF"/>
    <w:rsid w:val="00F30764"/>
    <w:rsid w:val="00F3083D"/>
    <w:rsid w:val="00F30BEA"/>
    <w:rsid w:val="00F3111C"/>
    <w:rsid w:val="00F31303"/>
    <w:rsid w:val="00F3146C"/>
    <w:rsid w:val="00F32C4D"/>
    <w:rsid w:val="00F33036"/>
    <w:rsid w:val="00F332FE"/>
    <w:rsid w:val="00F344CC"/>
    <w:rsid w:val="00F347CD"/>
    <w:rsid w:val="00F348FE"/>
    <w:rsid w:val="00F353C4"/>
    <w:rsid w:val="00F35D15"/>
    <w:rsid w:val="00F35D60"/>
    <w:rsid w:val="00F3601F"/>
    <w:rsid w:val="00F36F2A"/>
    <w:rsid w:val="00F37466"/>
    <w:rsid w:val="00F37561"/>
    <w:rsid w:val="00F37FEB"/>
    <w:rsid w:val="00F403D7"/>
    <w:rsid w:val="00F4098C"/>
    <w:rsid w:val="00F4183E"/>
    <w:rsid w:val="00F418F9"/>
    <w:rsid w:val="00F41965"/>
    <w:rsid w:val="00F42350"/>
    <w:rsid w:val="00F43301"/>
    <w:rsid w:val="00F437A1"/>
    <w:rsid w:val="00F43C23"/>
    <w:rsid w:val="00F43C2E"/>
    <w:rsid w:val="00F43D41"/>
    <w:rsid w:val="00F4420A"/>
    <w:rsid w:val="00F448A6"/>
    <w:rsid w:val="00F44C1B"/>
    <w:rsid w:val="00F458A2"/>
    <w:rsid w:val="00F459A0"/>
    <w:rsid w:val="00F45AC2"/>
    <w:rsid w:val="00F46392"/>
    <w:rsid w:val="00F4719B"/>
    <w:rsid w:val="00F4790A"/>
    <w:rsid w:val="00F500F9"/>
    <w:rsid w:val="00F529C3"/>
    <w:rsid w:val="00F52DFA"/>
    <w:rsid w:val="00F52F35"/>
    <w:rsid w:val="00F5321D"/>
    <w:rsid w:val="00F53A7A"/>
    <w:rsid w:val="00F53C32"/>
    <w:rsid w:val="00F54850"/>
    <w:rsid w:val="00F54940"/>
    <w:rsid w:val="00F55134"/>
    <w:rsid w:val="00F553D8"/>
    <w:rsid w:val="00F554EA"/>
    <w:rsid w:val="00F560BA"/>
    <w:rsid w:val="00F57421"/>
    <w:rsid w:val="00F576CA"/>
    <w:rsid w:val="00F57F8B"/>
    <w:rsid w:val="00F60A52"/>
    <w:rsid w:val="00F60EAF"/>
    <w:rsid w:val="00F61944"/>
    <w:rsid w:val="00F61F67"/>
    <w:rsid w:val="00F6224D"/>
    <w:rsid w:val="00F6278A"/>
    <w:rsid w:val="00F628EF"/>
    <w:rsid w:val="00F636BC"/>
    <w:rsid w:val="00F64AD0"/>
    <w:rsid w:val="00F654AA"/>
    <w:rsid w:val="00F6609A"/>
    <w:rsid w:val="00F67AAB"/>
    <w:rsid w:val="00F67AAE"/>
    <w:rsid w:val="00F67E26"/>
    <w:rsid w:val="00F67EC8"/>
    <w:rsid w:val="00F7076A"/>
    <w:rsid w:val="00F70813"/>
    <w:rsid w:val="00F70C82"/>
    <w:rsid w:val="00F7100B"/>
    <w:rsid w:val="00F71656"/>
    <w:rsid w:val="00F71A52"/>
    <w:rsid w:val="00F723F2"/>
    <w:rsid w:val="00F728D4"/>
    <w:rsid w:val="00F728F5"/>
    <w:rsid w:val="00F72C0D"/>
    <w:rsid w:val="00F7366F"/>
    <w:rsid w:val="00F73A62"/>
    <w:rsid w:val="00F73AD5"/>
    <w:rsid w:val="00F74942"/>
    <w:rsid w:val="00F74AFA"/>
    <w:rsid w:val="00F74D33"/>
    <w:rsid w:val="00F751B5"/>
    <w:rsid w:val="00F75671"/>
    <w:rsid w:val="00F758DC"/>
    <w:rsid w:val="00F75F57"/>
    <w:rsid w:val="00F760A4"/>
    <w:rsid w:val="00F765E2"/>
    <w:rsid w:val="00F77341"/>
    <w:rsid w:val="00F77525"/>
    <w:rsid w:val="00F7783F"/>
    <w:rsid w:val="00F77B4D"/>
    <w:rsid w:val="00F77BAC"/>
    <w:rsid w:val="00F77BAD"/>
    <w:rsid w:val="00F81073"/>
    <w:rsid w:val="00F819DD"/>
    <w:rsid w:val="00F8205B"/>
    <w:rsid w:val="00F826F5"/>
    <w:rsid w:val="00F82815"/>
    <w:rsid w:val="00F82A52"/>
    <w:rsid w:val="00F850A6"/>
    <w:rsid w:val="00F85547"/>
    <w:rsid w:val="00F8590A"/>
    <w:rsid w:val="00F85A08"/>
    <w:rsid w:val="00F85B21"/>
    <w:rsid w:val="00F86329"/>
    <w:rsid w:val="00F86926"/>
    <w:rsid w:val="00F8771E"/>
    <w:rsid w:val="00F9056D"/>
    <w:rsid w:val="00F906D2"/>
    <w:rsid w:val="00F908CA"/>
    <w:rsid w:val="00F9184D"/>
    <w:rsid w:val="00F91FD9"/>
    <w:rsid w:val="00F921A6"/>
    <w:rsid w:val="00F95E0B"/>
    <w:rsid w:val="00F96940"/>
    <w:rsid w:val="00F978D6"/>
    <w:rsid w:val="00F97A6E"/>
    <w:rsid w:val="00F97BCF"/>
    <w:rsid w:val="00FA135A"/>
    <w:rsid w:val="00FA2B4B"/>
    <w:rsid w:val="00FA3134"/>
    <w:rsid w:val="00FA3136"/>
    <w:rsid w:val="00FA3290"/>
    <w:rsid w:val="00FA3BC4"/>
    <w:rsid w:val="00FA4574"/>
    <w:rsid w:val="00FA45E0"/>
    <w:rsid w:val="00FA49DB"/>
    <w:rsid w:val="00FA4C39"/>
    <w:rsid w:val="00FA4EAA"/>
    <w:rsid w:val="00FA6994"/>
    <w:rsid w:val="00FA6F31"/>
    <w:rsid w:val="00FA71D1"/>
    <w:rsid w:val="00FB0660"/>
    <w:rsid w:val="00FB1130"/>
    <w:rsid w:val="00FB1248"/>
    <w:rsid w:val="00FB12C1"/>
    <w:rsid w:val="00FB15C5"/>
    <w:rsid w:val="00FB1F09"/>
    <w:rsid w:val="00FB22AF"/>
    <w:rsid w:val="00FB293B"/>
    <w:rsid w:val="00FB29A5"/>
    <w:rsid w:val="00FB3140"/>
    <w:rsid w:val="00FB3A0B"/>
    <w:rsid w:val="00FB3E37"/>
    <w:rsid w:val="00FB481E"/>
    <w:rsid w:val="00FB49E9"/>
    <w:rsid w:val="00FB4F77"/>
    <w:rsid w:val="00FB4FC8"/>
    <w:rsid w:val="00FB56DA"/>
    <w:rsid w:val="00FB62D0"/>
    <w:rsid w:val="00FB66FF"/>
    <w:rsid w:val="00FB6E2C"/>
    <w:rsid w:val="00FB7419"/>
    <w:rsid w:val="00FB759D"/>
    <w:rsid w:val="00FB777E"/>
    <w:rsid w:val="00FB7B79"/>
    <w:rsid w:val="00FB7F30"/>
    <w:rsid w:val="00FC00CA"/>
    <w:rsid w:val="00FC0D1B"/>
    <w:rsid w:val="00FC23C8"/>
    <w:rsid w:val="00FC25E3"/>
    <w:rsid w:val="00FC2666"/>
    <w:rsid w:val="00FC28D6"/>
    <w:rsid w:val="00FC2D85"/>
    <w:rsid w:val="00FC2E84"/>
    <w:rsid w:val="00FC3009"/>
    <w:rsid w:val="00FC3828"/>
    <w:rsid w:val="00FC3B52"/>
    <w:rsid w:val="00FC3FC7"/>
    <w:rsid w:val="00FC4590"/>
    <w:rsid w:val="00FC499B"/>
    <w:rsid w:val="00FC5615"/>
    <w:rsid w:val="00FC58C8"/>
    <w:rsid w:val="00FC5D27"/>
    <w:rsid w:val="00FC5E85"/>
    <w:rsid w:val="00FC7E76"/>
    <w:rsid w:val="00FC7F18"/>
    <w:rsid w:val="00FD3ABE"/>
    <w:rsid w:val="00FD460B"/>
    <w:rsid w:val="00FD488B"/>
    <w:rsid w:val="00FD4A40"/>
    <w:rsid w:val="00FD4AA5"/>
    <w:rsid w:val="00FD5148"/>
    <w:rsid w:val="00FD5357"/>
    <w:rsid w:val="00FD5FD1"/>
    <w:rsid w:val="00FD6531"/>
    <w:rsid w:val="00FD69B7"/>
    <w:rsid w:val="00FD7386"/>
    <w:rsid w:val="00FD73A4"/>
    <w:rsid w:val="00FD73B7"/>
    <w:rsid w:val="00FD7989"/>
    <w:rsid w:val="00FD79BB"/>
    <w:rsid w:val="00FD7C99"/>
    <w:rsid w:val="00FE0704"/>
    <w:rsid w:val="00FE09E7"/>
    <w:rsid w:val="00FE0C64"/>
    <w:rsid w:val="00FE0DCD"/>
    <w:rsid w:val="00FE0E95"/>
    <w:rsid w:val="00FE0F34"/>
    <w:rsid w:val="00FE109C"/>
    <w:rsid w:val="00FE11C7"/>
    <w:rsid w:val="00FE13B1"/>
    <w:rsid w:val="00FE1A2F"/>
    <w:rsid w:val="00FE21CF"/>
    <w:rsid w:val="00FE260E"/>
    <w:rsid w:val="00FE2D06"/>
    <w:rsid w:val="00FE39B9"/>
    <w:rsid w:val="00FE3DD1"/>
    <w:rsid w:val="00FE3E27"/>
    <w:rsid w:val="00FE41C7"/>
    <w:rsid w:val="00FE446B"/>
    <w:rsid w:val="00FE4D2A"/>
    <w:rsid w:val="00FE64D2"/>
    <w:rsid w:val="00FE6CB4"/>
    <w:rsid w:val="00FE6DAA"/>
    <w:rsid w:val="00FE7F5B"/>
    <w:rsid w:val="00FF0B9E"/>
    <w:rsid w:val="00FF1B79"/>
    <w:rsid w:val="00FF263D"/>
    <w:rsid w:val="00FF2A9C"/>
    <w:rsid w:val="00FF2E61"/>
    <w:rsid w:val="00FF310C"/>
    <w:rsid w:val="00FF366A"/>
    <w:rsid w:val="00FF3EC4"/>
    <w:rsid w:val="00FF4917"/>
    <w:rsid w:val="00FF4980"/>
    <w:rsid w:val="00FF4BA6"/>
    <w:rsid w:val="00FF531E"/>
    <w:rsid w:val="00FF5986"/>
    <w:rsid w:val="00FF618E"/>
    <w:rsid w:val="00FF6289"/>
    <w:rsid w:val="00FF7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0BEB"/>
  <w15:docId w15:val="{2DDF5327-B04C-4CB1-9ACE-F0269367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C3C"/>
    <w:pPr>
      <w:tabs>
        <w:tab w:val="left" w:pos="0"/>
      </w:tabs>
    </w:pPr>
    <w:rPr>
      <w:sz w:val="24"/>
      <w:lang w:eastAsia="en-US"/>
    </w:rPr>
  </w:style>
  <w:style w:type="paragraph" w:styleId="Heading1">
    <w:name w:val="heading 1"/>
    <w:basedOn w:val="Normal"/>
    <w:next w:val="Normal"/>
    <w:qFormat/>
    <w:rsid w:val="005A4C3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4C3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4C3C"/>
    <w:pPr>
      <w:keepNext/>
      <w:spacing w:before="140"/>
      <w:outlineLvl w:val="2"/>
    </w:pPr>
    <w:rPr>
      <w:b/>
    </w:rPr>
  </w:style>
  <w:style w:type="paragraph" w:styleId="Heading4">
    <w:name w:val="heading 4"/>
    <w:basedOn w:val="Normal"/>
    <w:next w:val="Normal"/>
    <w:qFormat/>
    <w:rsid w:val="005A4C3C"/>
    <w:pPr>
      <w:keepNext/>
      <w:spacing w:before="240" w:after="60"/>
      <w:outlineLvl w:val="3"/>
    </w:pPr>
    <w:rPr>
      <w:rFonts w:ascii="Arial" w:hAnsi="Arial"/>
      <w:b/>
      <w:bCs/>
      <w:sz w:val="22"/>
      <w:szCs w:val="28"/>
    </w:rPr>
  </w:style>
  <w:style w:type="paragraph" w:styleId="Heading5">
    <w:name w:val="heading 5"/>
    <w:basedOn w:val="Normal"/>
    <w:next w:val="Normal"/>
    <w:qFormat/>
    <w:rsid w:val="00B92550"/>
    <w:pPr>
      <w:numPr>
        <w:ilvl w:val="4"/>
        <w:numId w:val="1"/>
      </w:numPr>
      <w:spacing w:before="240" w:after="60"/>
      <w:outlineLvl w:val="4"/>
    </w:pPr>
    <w:rPr>
      <w:sz w:val="22"/>
    </w:rPr>
  </w:style>
  <w:style w:type="paragraph" w:styleId="Heading6">
    <w:name w:val="heading 6"/>
    <w:basedOn w:val="Normal"/>
    <w:next w:val="Normal"/>
    <w:qFormat/>
    <w:rsid w:val="00B92550"/>
    <w:pPr>
      <w:numPr>
        <w:ilvl w:val="5"/>
        <w:numId w:val="1"/>
      </w:numPr>
      <w:spacing w:before="240" w:after="60"/>
      <w:outlineLvl w:val="5"/>
    </w:pPr>
    <w:rPr>
      <w:i/>
      <w:sz w:val="22"/>
    </w:rPr>
  </w:style>
  <w:style w:type="paragraph" w:styleId="Heading7">
    <w:name w:val="heading 7"/>
    <w:basedOn w:val="Normal"/>
    <w:next w:val="Normal"/>
    <w:qFormat/>
    <w:rsid w:val="00B92550"/>
    <w:pPr>
      <w:numPr>
        <w:ilvl w:val="6"/>
        <w:numId w:val="1"/>
      </w:numPr>
      <w:spacing w:before="240" w:after="60"/>
      <w:outlineLvl w:val="6"/>
    </w:pPr>
    <w:rPr>
      <w:rFonts w:ascii="Arial" w:hAnsi="Arial"/>
      <w:sz w:val="20"/>
    </w:rPr>
  </w:style>
  <w:style w:type="paragraph" w:styleId="Heading8">
    <w:name w:val="heading 8"/>
    <w:basedOn w:val="Normal"/>
    <w:next w:val="Normal"/>
    <w:qFormat/>
    <w:rsid w:val="00B92550"/>
    <w:pPr>
      <w:numPr>
        <w:ilvl w:val="7"/>
        <w:numId w:val="1"/>
      </w:numPr>
      <w:spacing w:before="240" w:after="60"/>
      <w:outlineLvl w:val="7"/>
    </w:pPr>
    <w:rPr>
      <w:rFonts w:ascii="Arial" w:hAnsi="Arial"/>
      <w:i/>
      <w:sz w:val="20"/>
    </w:rPr>
  </w:style>
  <w:style w:type="paragraph" w:styleId="Heading9">
    <w:name w:val="heading 9"/>
    <w:basedOn w:val="Normal"/>
    <w:next w:val="Normal"/>
    <w:qFormat/>
    <w:rsid w:val="00B9255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A4C3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A4C3C"/>
  </w:style>
  <w:style w:type="paragraph" w:customStyle="1" w:styleId="00ClientCover">
    <w:name w:val="00ClientCover"/>
    <w:basedOn w:val="Normal"/>
    <w:rsid w:val="005A4C3C"/>
  </w:style>
  <w:style w:type="paragraph" w:customStyle="1" w:styleId="02Text">
    <w:name w:val="02Text"/>
    <w:basedOn w:val="Normal"/>
    <w:rsid w:val="005A4C3C"/>
  </w:style>
  <w:style w:type="paragraph" w:customStyle="1" w:styleId="BillBasic">
    <w:name w:val="BillBasic"/>
    <w:link w:val="BillBasicChar"/>
    <w:rsid w:val="005A4C3C"/>
    <w:pPr>
      <w:spacing w:before="140"/>
      <w:jc w:val="both"/>
    </w:pPr>
    <w:rPr>
      <w:sz w:val="24"/>
      <w:lang w:eastAsia="en-US"/>
    </w:rPr>
  </w:style>
  <w:style w:type="paragraph" w:styleId="Header">
    <w:name w:val="header"/>
    <w:basedOn w:val="Normal"/>
    <w:link w:val="HeaderChar"/>
    <w:rsid w:val="005A4C3C"/>
    <w:pPr>
      <w:tabs>
        <w:tab w:val="center" w:pos="4153"/>
        <w:tab w:val="right" w:pos="8306"/>
      </w:tabs>
    </w:pPr>
  </w:style>
  <w:style w:type="paragraph" w:styleId="Footer">
    <w:name w:val="footer"/>
    <w:basedOn w:val="Normal"/>
    <w:link w:val="FooterChar"/>
    <w:rsid w:val="005A4C3C"/>
    <w:pPr>
      <w:spacing w:before="120" w:line="240" w:lineRule="exact"/>
    </w:pPr>
    <w:rPr>
      <w:rFonts w:ascii="Arial" w:hAnsi="Arial"/>
      <w:sz w:val="18"/>
    </w:rPr>
  </w:style>
  <w:style w:type="paragraph" w:customStyle="1" w:styleId="Billname">
    <w:name w:val="Billname"/>
    <w:basedOn w:val="Normal"/>
    <w:rsid w:val="005A4C3C"/>
    <w:pPr>
      <w:spacing w:before="1220"/>
    </w:pPr>
    <w:rPr>
      <w:rFonts w:ascii="Arial" w:hAnsi="Arial"/>
      <w:b/>
      <w:sz w:val="40"/>
    </w:rPr>
  </w:style>
  <w:style w:type="paragraph" w:customStyle="1" w:styleId="BillBasicHeading">
    <w:name w:val="BillBasicHeading"/>
    <w:basedOn w:val="BillBasic"/>
    <w:rsid w:val="005A4C3C"/>
    <w:pPr>
      <w:keepNext/>
      <w:tabs>
        <w:tab w:val="left" w:pos="2600"/>
      </w:tabs>
      <w:jc w:val="left"/>
    </w:pPr>
    <w:rPr>
      <w:rFonts w:ascii="Arial" w:hAnsi="Arial"/>
      <w:b/>
    </w:rPr>
  </w:style>
  <w:style w:type="paragraph" w:customStyle="1" w:styleId="EnactingWordsRules">
    <w:name w:val="EnactingWordsRules"/>
    <w:basedOn w:val="EnactingWords"/>
    <w:rsid w:val="005A4C3C"/>
    <w:pPr>
      <w:spacing w:before="240"/>
    </w:pPr>
  </w:style>
  <w:style w:type="paragraph" w:customStyle="1" w:styleId="EnactingWords">
    <w:name w:val="EnactingWords"/>
    <w:basedOn w:val="BillBasic"/>
    <w:rsid w:val="005A4C3C"/>
    <w:pPr>
      <w:spacing w:before="120"/>
    </w:pPr>
  </w:style>
  <w:style w:type="paragraph" w:customStyle="1" w:styleId="Amain">
    <w:name w:val="A main"/>
    <w:basedOn w:val="BillBasic"/>
    <w:rsid w:val="005A4C3C"/>
    <w:pPr>
      <w:tabs>
        <w:tab w:val="right" w:pos="900"/>
        <w:tab w:val="left" w:pos="1100"/>
      </w:tabs>
      <w:ind w:left="1100" w:hanging="1100"/>
      <w:outlineLvl w:val="5"/>
    </w:pPr>
  </w:style>
  <w:style w:type="paragraph" w:customStyle="1" w:styleId="Amainreturn">
    <w:name w:val="A main return"/>
    <w:basedOn w:val="BillBasic"/>
    <w:link w:val="AmainreturnChar"/>
    <w:rsid w:val="005A4C3C"/>
    <w:pPr>
      <w:ind w:left="1100"/>
    </w:pPr>
  </w:style>
  <w:style w:type="paragraph" w:customStyle="1" w:styleId="Apara">
    <w:name w:val="A para"/>
    <w:basedOn w:val="BillBasic"/>
    <w:rsid w:val="005A4C3C"/>
    <w:pPr>
      <w:tabs>
        <w:tab w:val="right" w:pos="1400"/>
        <w:tab w:val="left" w:pos="1600"/>
      </w:tabs>
      <w:ind w:left="1600" w:hanging="1600"/>
      <w:outlineLvl w:val="6"/>
    </w:pPr>
  </w:style>
  <w:style w:type="paragraph" w:customStyle="1" w:styleId="Asubpara">
    <w:name w:val="A subpara"/>
    <w:basedOn w:val="BillBasic"/>
    <w:rsid w:val="005A4C3C"/>
    <w:pPr>
      <w:tabs>
        <w:tab w:val="right" w:pos="1900"/>
        <w:tab w:val="left" w:pos="2100"/>
      </w:tabs>
      <w:ind w:left="2100" w:hanging="2100"/>
      <w:outlineLvl w:val="7"/>
    </w:pPr>
  </w:style>
  <w:style w:type="paragraph" w:customStyle="1" w:styleId="Asubsubpara">
    <w:name w:val="A subsubpara"/>
    <w:basedOn w:val="BillBasic"/>
    <w:rsid w:val="005A4C3C"/>
    <w:pPr>
      <w:tabs>
        <w:tab w:val="right" w:pos="2400"/>
        <w:tab w:val="left" w:pos="2600"/>
      </w:tabs>
      <w:ind w:left="2600" w:hanging="2600"/>
      <w:outlineLvl w:val="8"/>
    </w:pPr>
  </w:style>
  <w:style w:type="paragraph" w:customStyle="1" w:styleId="aDef">
    <w:name w:val="aDef"/>
    <w:basedOn w:val="BillBasic"/>
    <w:link w:val="aDefChar"/>
    <w:rsid w:val="005A4C3C"/>
    <w:pPr>
      <w:ind w:left="1100"/>
    </w:pPr>
  </w:style>
  <w:style w:type="paragraph" w:customStyle="1" w:styleId="aExamHead">
    <w:name w:val="aExam Head"/>
    <w:basedOn w:val="BillBasicHeading"/>
    <w:next w:val="aExam"/>
    <w:rsid w:val="005A4C3C"/>
    <w:pPr>
      <w:tabs>
        <w:tab w:val="clear" w:pos="2600"/>
      </w:tabs>
      <w:ind w:left="1100"/>
    </w:pPr>
    <w:rPr>
      <w:sz w:val="18"/>
    </w:rPr>
  </w:style>
  <w:style w:type="paragraph" w:customStyle="1" w:styleId="aExam">
    <w:name w:val="aExam"/>
    <w:basedOn w:val="aNoteSymb"/>
    <w:rsid w:val="005A4C3C"/>
    <w:pPr>
      <w:spacing w:before="60"/>
      <w:ind w:left="1100" w:firstLine="0"/>
    </w:pPr>
  </w:style>
  <w:style w:type="paragraph" w:customStyle="1" w:styleId="aNote">
    <w:name w:val="aNote"/>
    <w:basedOn w:val="BillBasic"/>
    <w:link w:val="aNoteChar"/>
    <w:rsid w:val="005A4C3C"/>
    <w:pPr>
      <w:ind w:left="1900" w:hanging="800"/>
    </w:pPr>
    <w:rPr>
      <w:sz w:val="20"/>
    </w:rPr>
  </w:style>
  <w:style w:type="paragraph" w:customStyle="1" w:styleId="HeaderEven">
    <w:name w:val="HeaderEven"/>
    <w:basedOn w:val="Normal"/>
    <w:rsid w:val="005A4C3C"/>
    <w:rPr>
      <w:rFonts w:ascii="Arial" w:hAnsi="Arial"/>
      <w:sz w:val="18"/>
    </w:rPr>
  </w:style>
  <w:style w:type="paragraph" w:customStyle="1" w:styleId="HeaderEven6">
    <w:name w:val="HeaderEven6"/>
    <w:basedOn w:val="HeaderEven"/>
    <w:rsid w:val="005A4C3C"/>
    <w:pPr>
      <w:spacing w:before="120" w:after="60"/>
    </w:pPr>
  </w:style>
  <w:style w:type="paragraph" w:customStyle="1" w:styleId="HeaderOdd6">
    <w:name w:val="HeaderOdd6"/>
    <w:basedOn w:val="HeaderEven6"/>
    <w:rsid w:val="005A4C3C"/>
    <w:pPr>
      <w:jc w:val="right"/>
    </w:pPr>
  </w:style>
  <w:style w:type="paragraph" w:customStyle="1" w:styleId="HeaderOdd">
    <w:name w:val="HeaderOdd"/>
    <w:basedOn w:val="HeaderEven"/>
    <w:rsid w:val="005A4C3C"/>
    <w:pPr>
      <w:jc w:val="right"/>
    </w:pPr>
  </w:style>
  <w:style w:type="paragraph" w:customStyle="1" w:styleId="N-TOCheading">
    <w:name w:val="N-TOCheading"/>
    <w:basedOn w:val="BillBasicHeading"/>
    <w:next w:val="N-9pt"/>
    <w:rsid w:val="005A4C3C"/>
    <w:pPr>
      <w:pBdr>
        <w:bottom w:val="single" w:sz="4" w:space="1" w:color="auto"/>
      </w:pBdr>
      <w:spacing w:before="800"/>
    </w:pPr>
    <w:rPr>
      <w:sz w:val="32"/>
    </w:rPr>
  </w:style>
  <w:style w:type="paragraph" w:customStyle="1" w:styleId="N-9pt">
    <w:name w:val="N-9pt"/>
    <w:basedOn w:val="BillBasic"/>
    <w:next w:val="BillBasic"/>
    <w:rsid w:val="005A4C3C"/>
    <w:pPr>
      <w:keepNext/>
      <w:tabs>
        <w:tab w:val="right" w:pos="7707"/>
      </w:tabs>
      <w:spacing w:before="120"/>
    </w:pPr>
    <w:rPr>
      <w:rFonts w:ascii="Arial" w:hAnsi="Arial"/>
      <w:sz w:val="18"/>
    </w:rPr>
  </w:style>
  <w:style w:type="paragraph" w:customStyle="1" w:styleId="N-14pt">
    <w:name w:val="N-14pt"/>
    <w:basedOn w:val="BillBasic"/>
    <w:rsid w:val="005A4C3C"/>
    <w:pPr>
      <w:spacing w:before="0"/>
    </w:pPr>
    <w:rPr>
      <w:b/>
      <w:sz w:val="28"/>
    </w:rPr>
  </w:style>
  <w:style w:type="paragraph" w:customStyle="1" w:styleId="N-16pt">
    <w:name w:val="N-16pt"/>
    <w:basedOn w:val="BillBasic"/>
    <w:rsid w:val="005A4C3C"/>
    <w:pPr>
      <w:spacing w:before="800"/>
    </w:pPr>
    <w:rPr>
      <w:b/>
      <w:sz w:val="32"/>
    </w:rPr>
  </w:style>
  <w:style w:type="paragraph" w:customStyle="1" w:styleId="N-line3">
    <w:name w:val="N-line3"/>
    <w:basedOn w:val="BillBasic"/>
    <w:next w:val="BillBasic"/>
    <w:rsid w:val="005A4C3C"/>
    <w:pPr>
      <w:pBdr>
        <w:bottom w:val="single" w:sz="12" w:space="1" w:color="auto"/>
      </w:pBdr>
      <w:spacing w:before="60"/>
    </w:pPr>
  </w:style>
  <w:style w:type="paragraph" w:customStyle="1" w:styleId="Comment">
    <w:name w:val="Comment"/>
    <w:basedOn w:val="BillBasic"/>
    <w:rsid w:val="005A4C3C"/>
    <w:pPr>
      <w:tabs>
        <w:tab w:val="left" w:pos="1800"/>
      </w:tabs>
      <w:ind w:left="1300"/>
      <w:jc w:val="left"/>
    </w:pPr>
    <w:rPr>
      <w:b/>
      <w:sz w:val="18"/>
    </w:rPr>
  </w:style>
  <w:style w:type="paragraph" w:customStyle="1" w:styleId="FooterInfo">
    <w:name w:val="FooterInfo"/>
    <w:basedOn w:val="Normal"/>
    <w:rsid w:val="005A4C3C"/>
    <w:pPr>
      <w:tabs>
        <w:tab w:val="right" w:pos="7707"/>
      </w:tabs>
    </w:pPr>
    <w:rPr>
      <w:rFonts w:ascii="Arial" w:hAnsi="Arial"/>
      <w:sz w:val="18"/>
    </w:rPr>
  </w:style>
  <w:style w:type="paragraph" w:customStyle="1" w:styleId="AH1Chapter">
    <w:name w:val="A H1 Chapter"/>
    <w:basedOn w:val="BillBasicHeading"/>
    <w:next w:val="AH2Part"/>
    <w:rsid w:val="005A4C3C"/>
    <w:pPr>
      <w:spacing w:before="320"/>
      <w:ind w:left="2600" w:hanging="2600"/>
      <w:outlineLvl w:val="0"/>
    </w:pPr>
    <w:rPr>
      <w:sz w:val="34"/>
    </w:rPr>
  </w:style>
  <w:style w:type="paragraph" w:customStyle="1" w:styleId="AH2Part">
    <w:name w:val="A H2 Part"/>
    <w:basedOn w:val="BillBasicHeading"/>
    <w:next w:val="AH3Div"/>
    <w:rsid w:val="005A4C3C"/>
    <w:pPr>
      <w:spacing w:before="380"/>
      <w:ind w:left="2600" w:hanging="2600"/>
      <w:outlineLvl w:val="1"/>
    </w:pPr>
    <w:rPr>
      <w:sz w:val="32"/>
    </w:rPr>
  </w:style>
  <w:style w:type="paragraph" w:customStyle="1" w:styleId="AH3Div">
    <w:name w:val="A H3 Div"/>
    <w:basedOn w:val="BillBasicHeading"/>
    <w:next w:val="AH5Sec"/>
    <w:rsid w:val="005A4C3C"/>
    <w:pPr>
      <w:spacing w:before="240"/>
      <w:ind w:left="2600" w:hanging="2600"/>
      <w:outlineLvl w:val="2"/>
    </w:pPr>
    <w:rPr>
      <w:sz w:val="28"/>
    </w:rPr>
  </w:style>
  <w:style w:type="paragraph" w:customStyle="1" w:styleId="AH5Sec">
    <w:name w:val="A H5 Sec"/>
    <w:basedOn w:val="BillBasicHeading"/>
    <w:next w:val="Amain"/>
    <w:link w:val="AH5SecChar"/>
    <w:rsid w:val="005A4C3C"/>
    <w:pPr>
      <w:tabs>
        <w:tab w:val="clear" w:pos="2600"/>
        <w:tab w:val="left" w:pos="1100"/>
      </w:tabs>
      <w:spacing w:before="240"/>
      <w:ind w:left="1100" w:hanging="1100"/>
      <w:outlineLvl w:val="4"/>
    </w:pPr>
  </w:style>
  <w:style w:type="paragraph" w:customStyle="1" w:styleId="direction">
    <w:name w:val="direction"/>
    <w:basedOn w:val="BillBasic"/>
    <w:next w:val="AmainreturnSymb"/>
    <w:rsid w:val="005A4C3C"/>
    <w:pPr>
      <w:keepNext/>
      <w:ind w:left="1100"/>
    </w:pPr>
    <w:rPr>
      <w:i/>
    </w:rPr>
  </w:style>
  <w:style w:type="paragraph" w:customStyle="1" w:styleId="AH4SubDiv">
    <w:name w:val="A H4 SubDiv"/>
    <w:basedOn w:val="BillBasicHeading"/>
    <w:next w:val="AH5Sec"/>
    <w:rsid w:val="005A4C3C"/>
    <w:pPr>
      <w:spacing w:before="240"/>
      <w:ind w:left="2600" w:hanging="2600"/>
      <w:outlineLvl w:val="3"/>
    </w:pPr>
    <w:rPr>
      <w:sz w:val="26"/>
    </w:rPr>
  </w:style>
  <w:style w:type="paragraph" w:customStyle="1" w:styleId="Sched-heading">
    <w:name w:val="Sched-heading"/>
    <w:basedOn w:val="BillBasicHeading"/>
    <w:next w:val="refSymb"/>
    <w:rsid w:val="005A4C3C"/>
    <w:pPr>
      <w:spacing w:before="380"/>
      <w:ind w:left="2600" w:hanging="2600"/>
      <w:outlineLvl w:val="0"/>
    </w:pPr>
    <w:rPr>
      <w:sz w:val="34"/>
    </w:rPr>
  </w:style>
  <w:style w:type="paragraph" w:customStyle="1" w:styleId="ref">
    <w:name w:val="ref"/>
    <w:basedOn w:val="BillBasic"/>
    <w:next w:val="Normal"/>
    <w:rsid w:val="005A4C3C"/>
    <w:pPr>
      <w:spacing w:before="60"/>
    </w:pPr>
    <w:rPr>
      <w:sz w:val="18"/>
    </w:rPr>
  </w:style>
  <w:style w:type="paragraph" w:customStyle="1" w:styleId="Sched-Part">
    <w:name w:val="Sched-Part"/>
    <w:basedOn w:val="BillBasicHeading"/>
    <w:next w:val="Sched-Form"/>
    <w:rsid w:val="005A4C3C"/>
    <w:pPr>
      <w:spacing w:before="380"/>
      <w:ind w:left="2600" w:hanging="2600"/>
      <w:outlineLvl w:val="1"/>
    </w:pPr>
    <w:rPr>
      <w:sz w:val="32"/>
    </w:rPr>
  </w:style>
  <w:style w:type="paragraph" w:customStyle="1" w:styleId="ShadedSchClause">
    <w:name w:val="Shaded Sch Clause"/>
    <w:basedOn w:val="Schclauseheading"/>
    <w:next w:val="direction"/>
    <w:rsid w:val="005A4C3C"/>
    <w:pPr>
      <w:shd w:val="pct25" w:color="auto" w:fill="auto"/>
      <w:outlineLvl w:val="3"/>
    </w:pPr>
  </w:style>
  <w:style w:type="paragraph" w:customStyle="1" w:styleId="Sched-Form">
    <w:name w:val="Sched-Form"/>
    <w:basedOn w:val="BillBasicHeading"/>
    <w:next w:val="Schclauseheading"/>
    <w:rsid w:val="005A4C3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A4C3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A4C3C"/>
    <w:pPr>
      <w:spacing w:before="320"/>
      <w:ind w:left="2600" w:hanging="2600"/>
      <w:jc w:val="both"/>
      <w:outlineLvl w:val="0"/>
    </w:pPr>
    <w:rPr>
      <w:sz w:val="34"/>
    </w:rPr>
  </w:style>
  <w:style w:type="paragraph" w:styleId="TOC7">
    <w:name w:val="toc 7"/>
    <w:basedOn w:val="TOC2"/>
    <w:next w:val="Normal"/>
    <w:autoRedefine/>
    <w:uiPriority w:val="39"/>
    <w:rsid w:val="005A4C3C"/>
    <w:pPr>
      <w:keepNext w:val="0"/>
      <w:spacing w:before="120"/>
    </w:pPr>
    <w:rPr>
      <w:sz w:val="20"/>
    </w:rPr>
  </w:style>
  <w:style w:type="paragraph" w:styleId="TOC2">
    <w:name w:val="toc 2"/>
    <w:basedOn w:val="Normal"/>
    <w:next w:val="Normal"/>
    <w:autoRedefine/>
    <w:uiPriority w:val="39"/>
    <w:rsid w:val="005A4C3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A4C3C"/>
    <w:pPr>
      <w:keepNext/>
      <w:tabs>
        <w:tab w:val="left" w:pos="400"/>
      </w:tabs>
      <w:spacing w:before="0"/>
      <w:jc w:val="left"/>
    </w:pPr>
    <w:rPr>
      <w:rFonts w:ascii="Arial" w:hAnsi="Arial"/>
      <w:b/>
      <w:sz w:val="28"/>
    </w:rPr>
  </w:style>
  <w:style w:type="paragraph" w:customStyle="1" w:styleId="EndNote2">
    <w:name w:val="EndNote2"/>
    <w:basedOn w:val="BillBasic"/>
    <w:rsid w:val="00B92550"/>
    <w:pPr>
      <w:keepNext/>
      <w:tabs>
        <w:tab w:val="left" w:pos="240"/>
      </w:tabs>
      <w:spacing w:before="320"/>
      <w:jc w:val="left"/>
    </w:pPr>
    <w:rPr>
      <w:b/>
      <w:sz w:val="18"/>
    </w:rPr>
  </w:style>
  <w:style w:type="paragraph" w:customStyle="1" w:styleId="IH1Chap">
    <w:name w:val="I H1 Chap"/>
    <w:basedOn w:val="BillBasicHeading"/>
    <w:next w:val="Normal"/>
    <w:rsid w:val="005A4C3C"/>
    <w:pPr>
      <w:spacing w:before="320"/>
      <w:ind w:left="2600" w:hanging="2600"/>
    </w:pPr>
    <w:rPr>
      <w:sz w:val="34"/>
    </w:rPr>
  </w:style>
  <w:style w:type="paragraph" w:customStyle="1" w:styleId="IH2Part">
    <w:name w:val="I H2 Part"/>
    <w:basedOn w:val="BillBasicHeading"/>
    <w:next w:val="Normal"/>
    <w:rsid w:val="005A4C3C"/>
    <w:pPr>
      <w:spacing w:before="380"/>
      <w:ind w:left="2600" w:hanging="2600"/>
    </w:pPr>
    <w:rPr>
      <w:sz w:val="32"/>
    </w:rPr>
  </w:style>
  <w:style w:type="paragraph" w:customStyle="1" w:styleId="IH3Div">
    <w:name w:val="I H3 Div"/>
    <w:basedOn w:val="BillBasicHeading"/>
    <w:next w:val="Normal"/>
    <w:rsid w:val="005A4C3C"/>
    <w:pPr>
      <w:spacing w:before="240"/>
      <w:ind w:left="2600" w:hanging="2600"/>
    </w:pPr>
    <w:rPr>
      <w:sz w:val="28"/>
    </w:rPr>
  </w:style>
  <w:style w:type="paragraph" w:customStyle="1" w:styleId="IH5Sec">
    <w:name w:val="I H5 Sec"/>
    <w:basedOn w:val="BillBasicHeading"/>
    <w:next w:val="Normal"/>
    <w:rsid w:val="005A4C3C"/>
    <w:pPr>
      <w:tabs>
        <w:tab w:val="clear" w:pos="2600"/>
        <w:tab w:val="left" w:pos="1100"/>
      </w:tabs>
      <w:spacing w:before="240"/>
      <w:ind w:left="1100" w:hanging="1100"/>
    </w:pPr>
  </w:style>
  <w:style w:type="paragraph" w:customStyle="1" w:styleId="IH4SubDiv">
    <w:name w:val="I H4 SubDiv"/>
    <w:basedOn w:val="BillBasicHeading"/>
    <w:next w:val="Normal"/>
    <w:rsid w:val="005A4C3C"/>
    <w:pPr>
      <w:spacing w:before="240"/>
      <w:ind w:left="2600" w:hanging="2600"/>
      <w:jc w:val="both"/>
    </w:pPr>
    <w:rPr>
      <w:sz w:val="26"/>
    </w:rPr>
  </w:style>
  <w:style w:type="character" w:styleId="LineNumber">
    <w:name w:val="line number"/>
    <w:basedOn w:val="DefaultParagraphFont"/>
    <w:rsid w:val="005A4C3C"/>
    <w:rPr>
      <w:rFonts w:ascii="Arial" w:hAnsi="Arial"/>
      <w:sz w:val="16"/>
    </w:rPr>
  </w:style>
  <w:style w:type="paragraph" w:customStyle="1" w:styleId="PageBreak">
    <w:name w:val="PageBreak"/>
    <w:basedOn w:val="Normal"/>
    <w:rsid w:val="005A4C3C"/>
    <w:rPr>
      <w:sz w:val="4"/>
    </w:rPr>
  </w:style>
  <w:style w:type="paragraph" w:customStyle="1" w:styleId="04Dictionary">
    <w:name w:val="04Dictionary"/>
    <w:basedOn w:val="Normal"/>
    <w:rsid w:val="005A4C3C"/>
  </w:style>
  <w:style w:type="paragraph" w:customStyle="1" w:styleId="N-line1">
    <w:name w:val="N-line1"/>
    <w:basedOn w:val="BillBasic"/>
    <w:rsid w:val="005A4C3C"/>
    <w:pPr>
      <w:pBdr>
        <w:bottom w:val="single" w:sz="4" w:space="0" w:color="auto"/>
      </w:pBdr>
      <w:spacing w:before="100"/>
      <w:ind w:left="2980" w:right="3020"/>
      <w:jc w:val="center"/>
    </w:pPr>
  </w:style>
  <w:style w:type="paragraph" w:customStyle="1" w:styleId="N-line2">
    <w:name w:val="N-line2"/>
    <w:basedOn w:val="Normal"/>
    <w:rsid w:val="005A4C3C"/>
    <w:pPr>
      <w:pBdr>
        <w:bottom w:val="single" w:sz="8" w:space="0" w:color="auto"/>
      </w:pBdr>
    </w:pPr>
  </w:style>
  <w:style w:type="paragraph" w:customStyle="1" w:styleId="EndNote">
    <w:name w:val="EndNote"/>
    <w:basedOn w:val="BillBasicHeading"/>
    <w:rsid w:val="005A4C3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A4C3C"/>
    <w:pPr>
      <w:tabs>
        <w:tab w:val="left" w:pos="700"/>
      </w:tabs>
      <w:spacing w:before="160"/>
      <w:ind w:left="700" w:hanging="700"/>
    </w:pPr>
    <w:rPr>
      <w:rFonts w:ascii="Arial (W1)" w:hAnsi="Arial (W1)"/>
    </w:rPr>
  </w:style>
  <w:style w:type="paragraph" w:customStyle="1" w:styleId="PenaltyHeading">
    <w:name w:val="PenaltyHeading"/>
    <w:basedOn w:val="Normal"/>
    <w:rsid w:val="005A4C3C"/>
    <w:pPr>
      <w:tabs>
        <w:tab w:val="left" w:pos="1100"/>
      </w:tabs>
      <w:spacing w:before="120"/>
      <w:ind w:left="1100" w:hanging="1100"/>
    </w:pPr>
    <w:rPr>
      <w:rFonts w:ascii="Arial" w:hAnsi="Arial"/>
      <w:b/>
      <w:sz w:val="20"/>
    </w:rPr>
  </w:style>
  <w:style w:type="paragraph" w:customStyle="1" w:styleId="05EndNote">
    <w:name w:val="05EndNote"/>
    <w:basedOn w:val="Normal"/>
    <w:rsid w:val="005A4C3C"/>
  </w:style>
  <w:style w:type="paragraph" w:customStyle="1" w:styleId="03Schedule">
    <w:name w:val="03Schedule"/>
    <w:basedOn w:val="Normal"/>
    <w:rsid w:val="005A4C3C"/>
  </w:style>
  <w:style w:type="paragraph" w:customStyle="1" w:styleId="ISched-heading">
    <w:name w:val="I Sched-heading"/>
    <w:basedOn w:val="BillBasicHeading"/>
    <w:next w:val="Normal"/>
    <w:rsid w:val="005A4C3C"/>
    <w:pPr>
      <w:spacing w:before="320"/>
      <w:ind w:left="2600" w:hanging="2600"/>
    </w:pPr>
    <w:rPr>
      <w:sz w:val="34"/>
    </w:rPr>
  </w:style>
  <w:style w:type="paragraph" w:customStyle="1" w:styleId="ISched-Part">
    <w:name w:val="I Sched-Part"/>
    <w:basedOn w:val="BillBasicHeading"/>
    <w:rsid w:val="005A4C3C"/>
    <w:pPr>
      <w:spacing w:before="380"/>
      <w:ind w:left="2600" w:hanging="2600"/>
    </w:pPr>
    <w:rPr>
      <w:sz w:val="32"/>
    </w:rPr>
  </w:style>
  <w:style w:type="paragraph" w:customStyle="1" w:styleId="ISched-form">
    <w:name w:val="I Sched-form"/>
    <w:basedOn w:val="BillBasicHeading"/>
    <w:rsid w:val="005A4C3C"/>
    <w:pPr>
      <w:tabs>
        <w:tab w:val="right" w:pos="7200"/>
      </w:tabs>
      <w:spacing w:before="240"/>
      <w:ind w:left="2600" w:hanging="2600"/>
    </w:pPr>
    <w:rPr>
      <w:sz w:val="28"/>
    </w:rPr>
  </w:style>
  <w:style w:type="paragraph" w:customStyle="1" w:styleId="ISchclauseheading">
    <w:name w:val="I Sch clause heading"/>
    <w:basedOn w:val="BillBasic"/>
    <w:rsid w:val="005A4C3C"/>
    <w:pPr>
      <w:keepNext/>
      <w:tabs>
        <w:tab w:val="left" w:pos="1100"/>
      </w:tabs>
      <w:spacing w:before="240"/>
      <w:ind w:left="1100" w:hanging="1100"/>
      <w:jc w:val="left"/>
    </w:pPr>
    <w:rPr>
      <w:rFonts w:ascii="Arial" w:hAnsi="Arial"/>
      <w:b/>
    </w:rPr>
  </w:style>
  <w:style w:type="paragraph" w:customStyle="1" w:styleId="IMain">
    <w:name w:val="I Main"/>
    <w:basedOn w:val="Amain"/>
    <w:rsid w:val="005A4C3C"/>
  </w:style>
  <w:style w:type="paragraph" w:customStyle="1" w:styleId="Ipara">
    <w:name w:val="I para"/>
    <w:basedOn w:val="Apara"/>
    <w:rsid w:val="005A4C3C"/>
    <w:pPr>
      <w:outlineLvl w:val="9"/>
    </w:pPr>
  </w:style>
  <w:style w:type="paragraph" w:customStyle="1" w:styleId="Isubpara">
    <w:name w:val="I subpara"/>
    <w:basedOn w:val="Asubpara"/>
    <w:rsid w:val="005A4C3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4C3C"/>
    <w:pPr>
      <w:tabs>
        <w:tab w:val="clear" w:pos="2400"/>
        <w:tab w:val="clear" w:pos="2600"/>
        <w:tab w:val="right" w:pos="2460"/>
        <w:tab w:val="left" w:pos="2660"/>
      </w:tabs>
      <w:ind w:left="2660" w:hanging="2660"/>
    </w:pPr>
  </w:style>
  <w:style w:type="character" w:customStyle="1" w:styleId="CharSectNo">
    <w:name w:val="CharSectNo"/>
    <w:basedOn w:val="DefaultParagraphFont"/>
    <w:rsid w:val="005A4C3C"/>
  </w:style>
  <w:style w:type="character" w:customStyle="1" w:styleId="CharDivNo">
    <w:name w:val="CharDivNo"/>
    <w:basedOn w:val="DefaultParagraphFont"/>
    <w:rsid w:val="005A4C3C"/>
  </w:style>
  <w:style w:type="character" w:customStyle="1" w:styleId="CharDivText">
    <w:name w:val="CharDivText"/>
    <w:basedOn w:val="DefaultParagraphFont"/>
    <w:rsid w:val="005A4C3C"/>
  </w:style>
  <w:style w:type="character" w:customStyle="1" w:styleId="CharPartNo">
    <w:name w:val="CharPartNo"/>
    <w:basedOn w:val="DefaultParagraphFont"/>
    <w:rsid w:val="005A4C3C"/>
  </w:style>
  <w:style w:type="paragraph" w:customStyle="1" w:styleId="Placeholder">
    <w:name w:val="Placeholder"/>
    <w:basedOn w:val="Normal"/>
    <w:rsid w:val="005A4C3C"/>
    <w:rPr>
      <w:sz w:val="10"/>
    </w:rPr>
  </w:style>
  <w:style w:type="paragraph" w:styleId="PlainText">
    <w:name w:val="Plain Text"/>
    <w:basedOn w:val="Normal"/>
    <w:rsid w:val="005A4C3C"/>
    <w:rPr>
      <w:rFonts w:ascii="Courier New" w:hAnsi="Courier New"/>
      <w:sz w:val="20"/>
    </w:rPr>
  </w:style>
  <w:style w:type="character" w:customStyle="1" w:styleId="CharChapNo">
    <w:name w:val="CharChapNo"/>
    <w:basedOn w:val="DefaultParagraphFont"/>
    <w:rsid w:val="005A4C3C"/>
  </w:style>
  <w:style w:type="character" w:customStyle="1" w:styleId="CharChapText">
    <w:name w:val="CharChapText"/>
    <w:basedOn w:val="DefaultParagraphFont"/>
    <w:rsid w:val="005A4C3C"/>
  </w:style>
  <w:style w:type="character" w:customStyle="1" w:styleId="CharPartText">
    <w:name w:val="CharPartText"/>
    <w:basedOn w:val="DefaultParagraphFont"/>
    <w:rsid w:val="005A4C3C"/>
  </w:style>
  <w:style w:type="paragraph" w:styleId="TOC1">
    <w:name w:val="toc 1"/>
    <w:basedOn w:val="Normal"/>
    <w:next w:val="Normal"/>
    <w:autoRedefine/>
    <w:uiPriority w:val="39"/>
    <w:rsid w:val="005A4C3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A4C3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A4C3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4C3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4C3C"/>
  </w:style>
  <w:style w:type="paragraph" w:styleId="Title">
    <w:name w:val="Title"/>
    <w:basedOn w:val="Normal"/>
    <w:qFormat/>
    <w:rsid w:val="00B92550"/>
    <w:pPr>
      <w:spacing w:before="240" w:after="60"/>
      <w:jc w:val="center"/>
      <w:outlineLvl w:val="0"/>
    </w:pPr>
    <w:rPr>
      <w:rFonts w:ascii="Arial" w:hAnsi="Arial"/>
      <w:b/>
      <w:kern w:val="28"/>
      <w:sz w:val="32"/>
    </w:rPr>
  </w:style>
  <w:style w:type="paragraph" w:styleId="Signature">
    <w:name w:val="Signature"/>
    <w:basedOn w:val="Normal"/>
    <w:rsid w:val="005A4C3C"/>
    <w:pPr>
      <w:ind w:left="4252"/>
    </w:pPr>
  </w:style>
  <w:style w:type="paragraph" w:customStyle="1" w:styleId="ActNo">
    <w:name w:val="ActNo"/>
    <w:basedOn w:val="BillBasicHeading"/>
    <w:rsid w:val="005A4C3C"/>
    <w:pPr>
      <w:keepNext w:val="0"/>
      <w:tabs>
        <w:tab w:val="clear" w:pos="2600"/>
      </w:tabs>
      <w:spacing w:before="220"/>
    </w:pPr>
  </w:style>
  <w:style w:type="paragraph" w:customStyle="1" w:styleId="aParaNote">
    <w:name w:val="aParaNote"/>
    <w:basedOn w:val="BillBasic"/>
    <w:rsid w:val="005A4C3C"/>
    <w:pPr>
      <w:ind w:left="2840" w:hanging="1240"/>
    </w:pPr>
    <w:rPr>
      <w:sz w:val="20"/>
    </w:rPr>
  </w:style>
  <w:style w:type="paragraph" w:customStyle="1" w:styleId="aExamNum">
    <w:name w:val="aExamNum"/>
    <w:basedOn w:val="aExam"/>
    <w:rsid w:val="005A4C3C"/>
    <w:pPr>
      <w:ind w:left="1500" w:hanging="400"/>
    </w:pPr>
  </w:style>
  <w:style w:type="paragraph" w:customStyle="1" w:styleId="LongTitle">
    <w:name w:val="LongTitle"/>
    <w:basedOn w:val="BillBasic"/>
    <w:rsid w:val="005A4C3C"/>
    <w:pPr>
      <w:spacing w:before="300"/>
    </w:pPr>
  </w:style>
  <w:style w:type="paragraph" w:customStyle="1" w:styleId="Minister">
    <w:name w:val="Minister"/>
    <w:basedOn w:val="BillBasic"/>
    <w:rsid w:val="005A4C3C"/>
    <w:pPr>
      <w:spacing w:before="640"/>
      <w:jc w:val="right"/>
    </w:pPr>
    <w:rPr>
      <w:caps/>
    </w:rPr>
  </w:style>
  <w:style w:type="paragraph" w:customStyle="1" w:styleId="DateLine">
    <w:name w:val="DateLine"/>
    <w:basedOn w:val="BillBasic"/>
    <w:rsid w:val="005A4C3C"/>
    <w:pPr>
      <w:tabs>
        <w:tab w:val="left" w:pos="4320"/>
      </w:tabs>
    </w:pPr>
  </w:style>
  <w:style w:type="paragraph" w:customStyle="1" w:styleId="madeunder">
    <w:name w:val="made under"/>
    <w:basedOn w:val="BillBasic"/>
    <w:rsid w:val="005A4C3C"/>
    <w:pPr>
      <w:spacing w:before="240"/>
    </w:pPr>
  </w:style>
  <w:style w:type="paragraph" w:customStyle="1" w:styleId="EndNoteSubHeading">
    <w:name w:val="EndNoteSubHeading"/>
    <w:basedOn w:val="Normal"/>
    <w:next w:val="EndNoteText"/>
    <w:rsid w:val="00B92550"/>
    <w:pPr>
      <w:keepNext/>
      <w:tabs>
        <w:tab w:val="left" w:pos="700"/>
      </w:tabs>
      <w:spacing w:before="240"/>
      <w:ind w:left="700" w:hanging="700"/>
    </w:pPr>
    <w:rPr>
      <w:rFonts w:ascii="Arial" w:hAnsi="Arial"/>
      <w:b/>
      <w:sz w:val="20"/>
    </w:rPr>
  </w:style>
  <w:style w:type="paragraph" w:customStyle="1" w:styleId="EndNoteText">
    <w:name w:val="EndNoteText"/>
    <w:basedOn w:val="BillBasic"/>
    <w:rsid w:val="005A4C3C"/>
    <w:pPr>
      <w:tabs>
        <w:tab w:val="left" w:pos="700"/>
        <w:tab w:val="right" w:pos="6160"/>
      </w:tabs>
      <w:spacing w:before="80"/>
      <w:ind w:left="700" w:hanging="700"/>
    </w:pPr>
    <w:rPr>
      <w:sz w:val="20"/>
    </w:rPr>
  </w:style>
  <w:style w:type="paragraph" w:customStyle="1" w:styleId="BillBasicItalics">
    <w:name w:val="BillBasicItalics"/>
    <w:basedOn w:val="BillBasic"/>
    <w:rsid w:val="005A4C3C"/>
    <w:rPr>
      <w:i/>
    </w:rPr>
  </w:style>
  <w:style w:type="paragraph" w:customStyle="1" w:styleId="00SigningPage">
    <w:name w:val="00SigningPage"/>
    <w:basedOn w:val="Normal"/>
    <w:rsid w:val="005A4C3C"/>
  </w:style>
  <w:style w:type="paragraph" w:customStyle="1" w:styleId="Aparareturn">
    <w:name w:val="A para return"/>
    <w:basedOn w:val="BillBasic"/>
    <w:rsid w:val="005A4C3C"/>
    <w:pPr>
      <w:ind w:left="1600"/>
    </w:pPr>
  </w:style>
  <w:style w:type="paragraph" w:customStyle="1" w:styleId="Asubparareturn">
    <w:name w:val="A subpara return"/>
    <w:basedOn w:val="BillBasic"/>
    <w:rsid w:val="005A4C3C"/>
    <w:pPr>
      <w:ind w:left="2100"/>
    </w:pPr>
  </w:style>
  <w:style w:type="paragraph" w:customStyle="1" w:styleId="CommentNum">
    <w:name w:val="CommentNum"/>
    <w:basedOn w:val="Comment"/>
    <w:rsid w:val="005A4C3C"/>
    <w:pPr>
      <w:ind w:left="1800" w:hanging="1800"/>
    </w:pPr>
  </w:style>
  <w:style w:type="paragraph" w:styleId="TOC8">
    <w:name w:val="toc 8"/>
    <w:basedOn w:val="TOC3"/>
    <w:next w:val="Normal"/>
    <w:autoRedefine/>
    <w:uiPriority w:val="39"/>
    <w:rsid w:val="005A4C3C"/>
    <w:pPr>
      <w:keepNext w:val="0"/>
      <w:spacing w:before="120"/>
    </w:pPr>
  </w:style>
  <w:style w:type="paragraph" w:customStyle="1" w:styleId="Judges">
    <w:name w:val="Judges"/>
    <w:basedOn w:val="Minister"/>
    <w:rsid w:val="005A4C3C"/>
    <w:pPr>
      <w:spacing w:before="180"/>
    </w:pPr>
  </w:style>
  <w:style w:type="paragraph" w:customStyle="1" w:styleId="BillFor">
    <w:name w:val="BillFor"/>
    <w:basedOn w:val="BillBasicHeading"/>
    <w:rsid w:val="005A4C3C"/>
    <w:pPr>
      <w:keepNext w:val="0"/>
      <w:spacing w:before="320"/>
      <w:jc w:val="both"/>
    </w:pPr>
    <w:rPr>
      <w:sz w:val="28"/>
    </w:rPr>
  </w:style>
  <w:style w:type="paragraph" w:customStyle="1" w:styleId="draft">
    <w:name w:val="draft"/>
    <w:basedOn w:val="Normal"/>
    <w:rsid w:val="005A4C3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A4C3C"/>
    <w:pPr>
      <w:spacing w:line="260" w:lineRule="atLeast"/>
      <w:jc w:val="center"/>
    </w:pPr>
  </w:style>
  <w:style w:type="paragraph" w:customStyle="1" w:styleId="Amainbullet">
    <w:name w:val="A main bullet"/>
    <w:basedOn w:val="BillBasic"/>
    <w:rsid w:val="005A4C3C"/>
    <w:pPr>
      <w:spacing w:before="60"/>
      <w:ind w:left="1500" w:hanging="400"/>
    </w:pPr>
  </w:style>
  <w:style w:type="paragraph" w:customStyle="1" w:styleId="Aparabullet">
    <w:name w:val="A para bullet"/>
    <w:basedOn w:val="BillBasic"/>
    <w:rsid w:val="005A4C3C"/>
    <w:pPr>
      <w:spacing w:before="60"/>
      <w:ind w:left="2000" w:hanging="400"/>
    </w:pPr>
  </w:style>
  <w:style w:type="paragraph" w:customStyle="1" w:styleId="Asubparabullet">
    <w:name w:val="A subpara bullet"/>
    <w:basedOn w:val="BillBasic"/>
    <w:rsid w:val="005A4C3C"/>
    <w:pPr>
      <w:spacing w:before="60"/>
      <w:ind w:left="2540" w:hanging="400"/>
    </w:pPr>
  </w:style>
  <w:style w:type="paragraph" w:customStyle="1" w:styleId="aDefpara">
    <w:name w:val="aDef para"/>
    <w:basedOn w:val="Apara"/>
    <w:rsid w:val="005A4C3C"/>
  </w:style>
  <w:style w:type="paragraph" w:customStyle="1" w:styleId="aDefsubpara">
    <w:name w:val="aDef subpara"/>
    <w:basedOn w:val="Asubpara"/>
    <w:rsid w:val="005A4C3C"/>
  </w:style>
  <w:style w:type="paragraph" w:customStyle="1" w:styleId="Idefpara">
    <w:name w:val="I def para"/>
    <w:basedOn w:val="Ipara"/>
    <w:rsid w:val="005A4C3C"/>
  </w:style>
  <w:style w:type="paragraph" w:customStyle="1" w:styleId="Idefsubpara">
    <w:name w:val="I def subpara"/>
    <w:basedOn w:val="Isubpara"/>
    <w:rsid w:val="005A4C3C"/>
  </w:style>
  <w:style w:type="paragraph" w:customStyle="1" w:styleId="Notified">
    <w:name w:val="Notified"/>
    <w:basedOn w:val="BillBasic"/>
    <w:rsid w:val="005A4C3C"/>
    <w:pPr>
      <w:spacing w:before="360"/>
      <w:jc w:val="right"/>
    </w:pPr>
    <w:rPr>
      <w:i/>
    </w:rPr>
  </w:style>
  <w:style w:type="paragraph" w:customStyle="1" w:styleId="03ScheduleLandscape">
    <w:name w:val="03ScheduleLandscape"/>
    <w:basedOn w:val="Normal"/>
    <w:rsid w:val="005A4C3C"/>
  </w:style>
  <w:style w:type="paragraph" w:customStyle="1" w:styleId="IDict-Heading">
    <w:name w:val="I Dict-Heading"/>
    <w:basedOn w:val="BillBasicHeading"/>
    <w:rsid w:val="005A4C3C"/>
    <w:pPr>
      <w:spacing w:before="320"/>
      <w:ind w:left="2600" w:hanging="2600"/>
      <w:jc w:val="both"/>
    </w:pPr>
    <w:rPr>
      <w:sz w:val="34"/>
    </w:rPr>
  </w:style>
  <w:style w:type="paragraph" w:customStyle="1" w:styleId="02TextLandscape">
    <w:name w:val="02TextLandscape"/>
    <w:basedOn w:val="Normal"/>
    <w:rsid w:val="005A4C3C"/>
  </w:style>
  <w:style w:type="paragraph" w:styleId="Salutation">
    <w:name w:val="Salutation"/>
    <w:basedOn w:val="Normal"/>
    <w:next w:val="Normal"/>
    <w:rsid w:val="00B92550"/>
  </w:style>
  <w:style w:type="paragraph" w:customStyle="1" w:styleId="aNoteBullet">
    <w:name w:val="aNoteBullet"/>
    <w:basedOn w:val="aNoteSymb"/>
    <w:rsid w:val="005A4C3C"/>
    <w:pPr>
      <w:tabs>
        <w:tab w:val="left" w:pos="2200"/>
      </w:tabs>
      <w:spacing w:before="60"/>
      <w:ind w:left="2600" w:hanging="700"/>
    </w:pPr>
  </w:style>
  <w:style w:type="paragraph" w:customStyle="1" w:styleId="aNotess">
    <w:name w:val="aNotess"/>
    <w:basedOn w:val="BillBasic"/>
    <w:rsid w:val="00B92550"/>
    <w:pPr>
      <w:ind w:left="1900" w:hanging="800"/>
    </w:pPr>
    <w:rPr>
      <w:sz w:val="20"/>
    </w:rPr>
  </w:style>
  <w:style w:type="paragraph" w:customStyle="1" w:styleId="aParaNoteBullet">
    <w:name w:val="aParaNoteBullet"/>
    <w:basedOn w:val="aParaNote"/>
    <w:rsid w:val="005A4C3C"/>
    <w:pPr>
      <w:tabs>
        <w:tab w:val="left" w:pos="2700"/>
      </w:tabs>
      <w:spacing w:before="60"/>
      <w:ind w:left="3100" w:hanging="700"/>
    </w:pPr>
  </w:style>
  <w:style w:type="paragraph" w:customStyle="1" w:styleId="aNotepar">
    <w:name w:val="aNotepar"/>
    <w:basedOn w:val="BillBasic"/>
    <w:next w:val="Normal"/>
    <w:rsid w:val="005A4C3C"/>
    <w:pPr>
      <w:ind w:left="2400" w:hanging="800"/>
    </w:pPr>
    <w:rPr>
      <w:sz w:val="20"/>
    </w:rPr>
  </w:style>
  <w:style w:type="paragraph" w:customStyle="1" w:styleId="aNoteTextpar">
    <w:name w:val="aNoteTextpar"/>
    <w:basedOn w:val="aNotepar"/>
    <w:rsid w:val="005A4C3C"/>
    <w:pPr>
      <w:spacing w:before="60"/>
      <w:ind w:firstLine="0"/>
    </w:pPr>
  </w:style>
  <w:style w:type="paragraph" w:customStyle="1" w:styleId="MinisterWord">
    <w:name w:val="MinisterWord"/>
    <w:basedOn w:val="Normal"/>
    <w:rsid w:val="005A4C3C"/>
    <w:pPr>
      <w:spacing w:before="60"/>
      <w:jc w:val="right"/>
    </w:pPr>
  </w:style>
  <w:style w:type="paragraph" w:customStyle="1" w:styleId="aExamPara">
    <w:name w:val="aExamPara"/>
    <w:basedOn w:val="aExam"/>
    <w:rsid w:val="005A4C3C"/>
    <w:pPr>
      <w:tabs>
        <w:tab w:val="right" w:pos="1720"/>
        <w:tab w:val="left" w:pos="2000"/>
        <w:tab w:val="left" w:pos="2300"/>
      </w:tabs>
      <w:ind w:left="2400" w:hanging="1300"/>
    </w:pPr>
  </w:style>
  <w:style w:type="paragraph" w:customStyle="1" w:styleId="aExamNumText">
    <w:name w:val="aExamNumText"/>
    <w:basedOn w:val="aExam"/>
    <w:rsid w:val="005A4C3C"/>
    <w:pPr>
      <w:ind w:left="1500"/>
    </w:pPr>
  </w:style>
  <w:style w:type="paragraph" w:customStyle="1" w:styleId="aExamBullet">
    <w:name w:val="aExamBullet"/>
    <w:basedOn w:val="aExam"/>
    <w:rsid w:val="005A4C3C"/>
    <w:pPr>
      <w:tabs>
        <w:tab w:val="left" w:pos="1500"/>
        <w:tab w:val="left" w:pos="2300"/>
      </w:tabs>
      <w:ind w:left="1900" w:hanging="800"/>
    </w:pPr>
  </w:style>
  <w:style w:type="paragraph" w:customStyle="1" w:styleId="aNotePara">
    <w:name w:val="aNotePara"/>
    <w:basedOn w:val="aNote"/>
    <w:rsid w:val="005A4C3C"/>
    <w:pPr>
      <w:tabs>
        <w:tab w:val="right" w:pos="2140"/>
        <w:tab w:val="left" w:pos="2400"/>
      </w:tabs>
      <w:spacing w:before="60"/>
      <w:ind w:left="2400" w:hanging="1300"/>
    </w:pPr>
  </w:style>
  <w:style w:type="paragraph" w:customStyle="1" w:styleId="aExplanHeading">
    <w:name w:val="aExplanHeading"/>
    <w:basedOn w:val="BillBasicHeading"/>
    <w:next w:val="Normal"/>
    <w:rsid w:val="005A4C3C"/>
    <w:rPr>
      <w:rFonts w:ascii="Arial (W1)" w:hAnsi="Arial (W1)"/>
      <w:sz w:val="18"/>
    </w:rPr>
  </w:style>
  <w:style w:type="paragraph" w:customStyle="1" w:styleId="aExplanText">
    <w:name w:val="aExplanText"/>
    <w:basedOn w:val="BillBasic"/>
    <w:rsid w:val="005A4C3C"/>
    <w:rPr>
      <w:sz w:val="20"/>
    </w:rPr>
  </w:style>
  <w:style w:type="paragraph" w:customStyle="1" w:styleId="aParaNotePara">
    <w:name w:val="aParaNotePara"/>
    <w:basedOn w:val="aNoteParaSymb"/>
    <w:rsid w:val="005A4C3C"/>
    <w:pPr>
      <w:tabs>
        <w:tab w:val="clear" w:pos="2140"/>
        <w:tab w:val="clear" w:pos="2400"/>
        <w:tab w:val="right" w:pos="2644"/>
      </w:tabs>
      <w:ind w:left="3320" w:hanging="1720"/>
    </w:pPr>
  </w:style>
  <w:style w:type="character" w:customStyle="1" w:styleId="charBold">
    <w:name w:val="charBold"/>
    <w:basedOn w:val="DefaultParagraphFont"/>
    <w:rsid w:val="005A4C3C"/>
    <w:rPr>
      <w:b/>
    </w:rPr>
  </w:style>
  <w:style w:type="character" w:customStyle="1" w:styleId="charBoldItals">
    <w:name w:val="charBoldItals"/>
    <w:basedOn w:val="DefaultParagraphFont"/>
    <w:rsid w:val="005A4C3C"/>
    <w:rPr>
      <w:b/>
      <w:i/>
    </w:rPr>
  </w:style>
  <w:style w:type="character" w:customStyle="1" w:styleId="charItals">
    <w:name w:val="charItals"/>
    <w:basedOn w:val="DefaultParagraphFont"/>
    <w:rsid w:val="005A4C3C"/>
    <w:rPr>
      <w:i/>
    </w:rPr>
  </w:style>
  <w:style w:type="character" w:customStyle="1" w:styleId="charUnderline">
    <w:name w:val="charUnderline"/>
    <w:basedOn w:val="DefaultParagraphFont"/>
    <w:rsid w:val="005A4C3C"/>
    <w:rPr>
      <w:u w:val="single"/>
    </w:rPr>
  </w:style>
  <w:style w:type="paragraph" w:customStyle="1" w:styleId="TableHd">
    <w:name w:val="TableHd"/>
    <w:basedOn w:val="Normal"/>
    <w:rsid w:val="005A4C3C"/>
    <w:pPr>
      <w:keepNext/>
      <w:spacing w:before="300"/>
      <w:ind w:left="1200" w:hanging="1200"/>
    </w:pPr>
    <w:rPr>
      <w:rFonts w:ascii="Arial" w:hAnsi="Arial"/>
      <w:b/>
      <w:sz w:val="20"/>
    </w:rPr>
  </w:style>
  <w:style w:type="paragraph" w:customStyle="1" w:styleId="TableColHd">
    <w:name w:val="TableColHd"/>
    <w:basedOn w:val="Normal"/>
    <w:rsid w:val="005A4C3C"/>
    <w:pPr>
      <w:keepNext/>
      <w:spacing w:after="60"/>
    </w:pPr>
    <w:rPr>
      <w:rFonts w:ascii="Arial" w:hAnsi="Arial"/>
      <w:b/>
      <w:sz w:val="18"/>
    </w:rPr>
  </w:style>
  <w:style w:type="paragraph" w:customStyle="1" w:styleId="PenaltyPara">
    <w:name w:val="PenaltyPara"/>
    <w:basedOn w:val="Normal"/>
    <w:rsid w:val="005A4C3C"/>
    <w:pPr>
      <w:tabs>
        <w:tab w:val="right" w:pos="1360"/>
      </w:tabs>
      <w:spacing w:before="60"/>
      <w:ind w:left="1600" w:hanging="1600"/>
      <w:jc w:val="both"/>
    </w:pPr>
  </w:style>
  <w:style w:type="paragraph" w:customStyle="1" w:styleId="tablepara">
    <w:name w:val="table para"/>
    <w:basedOn w:val="Normal"/>
    <w:rsid w:val="005A4C3C"/>
    <w:pPr>
      <w:tabs>
        <w:tab w:val="right" w:pos="800"/>
        <w:tab w:val="left" w:pos="1100"/>
      </w:tabs>
      <w:spacing w:before="80" w:after="60"/>
      <w:ind w:left="1100" w:hanging="1100"/>
    </w:pPr>
  </w:style>
  <w:style w:type="paragraph" w:customStyle="1" w:styleId="tablesubpara">
    <w:name w:val="table subpara"/>
    <w:basedOn w:val="Normal"/>
    <w:rsid w:val="005A4C3C"/>
    <w:pPr>
      <w:tabs>
        <w:tab w:val="right" w:pos="1500"/>
        <w:tab w:val="left" w:pos="1800"/>
      </w:tabs>
      <w:spacing w:before="80" w:after="60"/>
      <w:ind w:left="1800" w:hanging="1800"/>
    </w:pPr>
  </w:style>
  <w:style w:type="paragraph" w:customStyle="1" w:styleId="TableText">
    <w:name w:val="TableText"/>
    <w:basedOn w:val="Normal"/>
    <w:rsid w:val="005A4C3C"/>
    <w:pPr>
      <w:spacing w:before="60" w:after="60"/>
    </w:pPr>
  </w:style>
  <w:style w:type="paragraph" w:customStyle="1" w:styleId="IshadedH5Sec">
    <w:name w:val="I shaded H5 Sec"/>
    <w:basedOn w:val="AH5Sec"/>
    <w:rsid w:val="005A4C3C"/>
    <w:pPr>
      <w:shd w:val="pct25" w:color="auto" w:fill="auto"/>
      <w:outlineLvl w:val="9"/>
    </w:pPr>
  </w:style>
  <w:style w:type="paragraph" w:customStyle="1" w:styleId="IshadedSchClause">
    <w:name w:val="I shaded Sch Clause"/>
    <w:basedOn w:val="IshadedH5Sec"/>
    <w:rsid w:val="005A4C3C"/>
  </w:style>
  <w:style w:type="paragraph" w:customStyle="1" w:styleId="Penalty">
    <w:name w:val="Penalty"/>
    <w:basedOn w:val="Amainreturn"/>
    <w:rsid w:val="005A4C3C"/>
  </w:style>
  <w:style w:type="paragraph" w:customStyle="1" w:styleId="aNoteText">
    <w:name w:val="aNoteText"/>
    <w:basedOn w:val="aNoteSymb"/>
    <w:rsid w:val="005A4C3C"/>
    <w:pPr>
      <w:spacing w:before="60"/>
      <w:ind w:firstLine="0"/>
    </w:pPr>
  </w:style>
  <w:style w:type="paragraph" w:customStyle="1" w:styleId="aExamINum">
    <w:name w:val="aExamINum"/>
    <w:basedOn w:val="aExam"/>
    <w:rsid w:val="00B92550"/>
    <w:pPr>
      <w:tabs>
        <w:tab w:val="left" w:pos="1500"/>
      </w:tabs>
      <w:ind w:left="1500" w:hanging="400"/>
    </w:pPr>
  </w:style>
  <w:style w:type="paragraph" w:customStyle="1" w:styleId="AExamIPara">
    <w:name w:val="AExamIPara"/>
    <w:basedOn w:val="aExam"/>
    <w:rsid w:val="005A4C3C"/>
    <w:pPr>
      <w:tabs>
        <w:tab w:val="right" w:pos="1720"/>
        <w:tab w:val="left" w:pos="2000"/>
      </w:tabs>
      <w:ind w:left="2000" w:hanging="900"/>
    </w:pPr>
  </w:style>
  <w:style w:type="paragraph" w:customStyle="1" w:styleId="AH3sec">
    <w:name w:val="A H3 sec"/>
    <w:basedOn w:val="Normal"/>
    <w:next w:val="Amain"/>
    <w:rsid w:val="00B92550"/>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A4C3C"/>
    <w:pPr>
      <w:tabs>
        <w:tab w:val="clear" w:pos="2600"/>
      </w:tabs>
      <w:ind w:left="1100"/>
    </w:pPr>
    <w:rPr>
      <w:sz w:val="18"/>
    </w:rPr>
  </w:style>
  <w:style w:type="paragraph" w:customStyle="1" w:styleId="aExamss">
    <w:name w:val="aExamss"/>
    <w:basedOn w:val="aNoteSymb"/>
    <w:rsid w:val="005A4C3C"/>
    <w:pPr>
      <w:spacing w:before="60"/>
      <w:ind w:left="1100" w:firstLine="0"/>
    </w:pPr>
  </w:style>
  <w:style w:type="paragraph" w:customStyle="1" w:styleId="aExamHdgpar">
    <w:name w:val="aExamHdgpar"/>
    <w:basedOn w:val="aExamHdgss"/>
    <w:next w:val="Normal"/>
    <w:rsid w:val="005A4C3C"/>
    <w:pPr>
      <w:ind w:left="1600"/>
    </w:pPr>
  </w:style>
  <w:style w:type="paragraph" w:customStyle="1" w:styleId="aExampar">
    <w:name w:val="aExampar"/>
    <w:basedOn w:val="aExamss"/>
    <w:rsid w:val="005A4C3C"/>
    <w:pPr>
      <w:ind w:left="1600"/>
    </w:pPr>
  </w:style>
  <w:style w:type="paragraph" w:customStyle="1" w:styleId="aExamINumss">
    <w:name w:val="aExamINumss"/>
    <w:basedOn w:val="aExamss"/>
    <w:rsid w:val="005A4C3C"/>
    <w:pPr>
      <w:tabs>
        <w:tab w:val="left" w:pos="1500"/>
      </w:tabs>
      <w:ind w:left="1500" w:hanging="400"/>
    </w:pPr>
  </w:style>
  <w:style w:type="paragraph" w:customStyle="1" w:styleId="aExamINumpar">
    <w:name w:val="aExamINumpar"/>
    <w:basedOn w:val="aExampar"/>
    <w:rsid w:val="005A4C3C"/>
    <w:pPr>
      <w:tabs>
        <w:tab w:val="left" w:pos="2000"/>
      </w:tabs>
      <w:ind w:left="2000" w:hanging="400"/>
    </w:pPr>
  </w:style>
  <w:style w:type="paragraph" w:customStyle="1" w:styleId="aExamNumTextss">
    <w:name w:val="aExamNumTextss"/>
    <w:basedOn w:val="aExamss"/>
    <w:rsid w:val="005A4C3C"/>
    <w:pPr>
      <w:ind w:left="1500"/>
    </w:pPr>
  </w:style>
  <w:style w:type="paragraph" w:customStyle="1" w:styleId="aExamNumTextpar">
    <w:name w:val="aExamNumTextpar"/>
    <w:basedOn w:val="aExampar"/>
    <w:rsid w:val="00B92550"/>
    <w:pPr>
      <w:ind w:left="2000"/>
    </w:pPr>
  </w:style>
  <w:style w:type="paragraph" w:customStyle="1" w:styleId="aExamBulletss">
    <w:name w:val="aExamBulletss"/>
    <w:basedOn w:val="aExamss"/>
    <w:rsid w:val="005A4C3C"/>
    <w:pPr>
      <w:ind w:left="1500" w:hanging="400"/>
    </w:pPr>
  </w:style>
  <w:style w:type="paragraph" w:customStyle="1" w:styleId="aExamBulletpar">
    <w:name w:val="aExamBulletpar"/>
    <w:basedOn w:val="aExampar"/>
    <w:rsid w:val="005A4C3C"/>
    <w:pPr>
      <w:ind w:left="2000" w:hanging="400"/>
    </w:pPr>
  </w:style>
  <w:style w:type="paragraph" w:customStyle="1" w:styleId="aExamHdgsubpar">
    <w:name w:val="aExamHdgsubpar"/>
    <w:basedOn w:val="aExamHdgss"/>
    <w:next w:val="Normal"/>
    <w:rsid w:val="005A4C3C"/>
    <w:pPr>
      <w:ind w:left="2140"/>
    </w:pPr>
  </w:style>
  <w:style w:type="paragraph" w:customStyle="1" w:styleId="aExamsubpar">
    <w:name w:val="aExamsubpar"/>
    <w:basedOn w:val="aExamss"/>
    <w:rsid w:val="005A4C3C"/>
    <w:pPr>
      <w:ind w:left="2140"/>
    </w:pPr>
  </w:style>
  <w:style w:type="paragraph" w:customStyle="1" w:styleId="aExamNumsubpar">
    <w:name w:val="aExamNumsubpar"/>
    <w:basedOn w:val="aExamsubpar"/>
    <w:rsid w:val="00B92550"/>
    <w:pPr>
      <w:tabs>
        <w:tab w:val="left" w:pos="2540"/>
      </w:tabs>
      <w:ind w:left="2540" w:hanging="400"/>
    </w:pPr>
  </w:style>
  <w:style w:type="paragraph" w:customStyle="1" w:styleId="aExamNumTextsubpar">
    <w:name w:val="aExamNumTextsubpar"/>
    <w:basedOn w:val="aExampar"/>
    <w:rsid w:val="00B92550"/>
    <w:pPr>
      <w:ind w:left="2540"/>
    </w:pPr>
  </w:style>
  <w:style w:type="paragraph" w:customStyle="1" w:styleId="aExamBulletsubpar">
    <w:name w:val="aExamBulletsubpar"/>
    <w:basedOn w:val="aExamsubpar"/>
    <w:rsid w:val="00B92550"/>
    <w:pPr>
      <w:tabs>
        <w:tab w:val="num" w:pos="2540"/>
      </w:tabs>
      <w:ind w:left="2540" w:hanging="400"/>
    </w:pPr>
  </w:style>
  <w:style w:type="paragraph" w:customStyle="1" w:styleId="aNoteTextss">
    <w:name w:val="aNoteTextss"/>
    <w:basedOn w:val="Normal"/>
    <w:rsid w:val="005A4C3C"/>
    <w:pPr>
      <w:spacing w:before="60"/>
      <w:ind w:left="1900"/>
      <w:jc w:val="both"/>
    </w:pPr>
    <w:rPr>
      <w:sz w:val="20"/>
    </w:rPr>
  </w:style>
  <w:style w:type="paragraph" w:customStyle="1" w:styleId="aNoteParass">
    <w:name w:val="aNoteParass"/>
    <w:basedOn w:val="Normal"/>
    <w:rsid w:val="005A4C3C"/>
    <w:pPr>
      <w:tabs>
        <w:tab w:val="right" w:pos="2140"/>
        <w:tab w:val="left" w:pos="2400"/>
      </w:tabs>
      <w:spacing w:before="60"/>
      <w:ind w:left="2400" w:hanging="1300"/>
      <w:jc w:val="both"/>
    </w:pPr>
    <w:rPr>
      <w:sz w:val="20"/>
    </w:rPr>
  </w:style>
  <w:style w:type="paragraph" w:customStyle="1" w:styleId="aNoteParapar">
    <w:name w:val="aNoteParapar"/>
    <w:basedOn w:val="aNotepar"/>
    <w:rsid w:val="005A4C3C"/>
    <w:pPr>
      <w:tabs>
        <w:tab w:val="right" w:pos="2640"/>
      </w:tabs>
      <w:spacing w:before="60"/>
      <w:ind w:left="2920" w:hanging="1320"/>
    </w:pPr>
  </w:style>
  <w:style w:type="paragraph" w:customStyle="1" w:styleId="aNotesubpar">
    <w:name w:val="aNotesubpar"/>
    <w:basedOn w:val="BillBasic"/>
    <w:next w:val="Normal"/>
    <w:rsid w:val="005A4C3C"/>
    <w:pPr>
      <w:ind w:left="2940" w:hanging="800"/>
    </w:pPr>
    <w:rPr>
      <w:sz w:val="20"/>
    </w:rPr>
  </w:style>
  <w:style w:type="paragraph" w:customStyle="1" w:styleId="aNoteTextsubpar">
    <w:name w:val="aNoteTextsubpar"/>
    <w:basedOn w:val="aNotesubpar"/>
    <w:rsid w:val="005A4C3C"/>
    <w:pPr>
      <w:spacing w:before="60"/>
      <w:ind w:firstLine="0"/>
    </w:pPr>
  </w:style>
  <w:style w:type="paragraph" w:customStyle="1" w:styleId="aNoteParasubpar">
    <w:name w:val="aNoteParasubpar"/>
    <w:basedOn w:val="aNotesubpar"/>
    <w:rsid w:val="00B92550"/>
    <w:pPr>
      <w:tabs>
        <w:tab w:val="right" w:pos="3180"/>
      </w:tabs>
      <w:spacing w:before="60"/>
      <w:ind w:left="3460" w:hanging="1320"/>
    </w:pPr>
  </w:style>
  <w:style w:type="paragraph" w:customStyle="1" w:styleId="aNoteBulletsubpar">
    <w:name w:val="aNoteBulletsubpar"/>
    <w:basedOn w:val="aNotesubpar"/>
    <w:rsid w:val="00B92550"/>
    <w:pPr>
      <w:numPr>
        <w:numId w:val="11"/>
      </w:numPr>
      <w:tabs>
        <w:tab w:val="left" w:pos="3240"/>
      </w:tabs>
      <w:spacing w:before="60"/>
    </w:pPr>
  </w:style>
  <w:style w:type="paragraph" w:customStyle="1" w:styleId="aNoteBulletss">
    <w:name w:val="aNoteBulletss"/>
    <w:basedOn w:val="Normal"/>
    <w:rsid w:val="005A4C3C"/>
    <w:pPr>
      <w:spacing w:before="60"/>
      <w:ind w:left="2300" w:hanging="400"/>
      <w:jc w:val="both"/>
    </w:pPr>
    <w:rPr>
      <w:sz w:val="20"/>
    </w:rPr>
  </w:style>
  <w:style w:type="paragraph" w:customStyle="1" w:styleId="aNoteBulletpar">
    <w:name w:val="aNoteBulletpar"/>
    <w:basedOn w:val="aNotepar"/>
    <w:rsid w:val="005A4C3C"/>
    <w:pPr>
      <w:spacing w:before="60"/>
      <w:ind w:left="2800" w:hanging="400"/>
    </w:pPr>
  </w:style>
  <w:style w:type="paragraph" w:customStyle="1" w:styleId="aExplanBullet">
    <w:name w:val="aExplanBullet"/>
    <w:basedOn w:val="Normal"/>
    <w:rsid w:val="005A4C3C"/>
    <w:pPr>
      <w:spacing w:before="140"/>
      <w:ind w:left="400" w:hanging="400"/>
      <w:jc w:val="both"/>
    </w:pPr>
    <w:rPr>
      <w:snapToGrid w:val="0"/>
      <w:sz w:val="20"/>
    </w:rPr>
  </w:style>
  <w:style w:type="paragraph" w:customStyle="1" w:styleId="AuthLaw">
    <w:name w:val="AuthLaw"/>
    <w:basedOn w:val="BillBasic"/>
    <w:rsid w:val="00B92550"/>
    <w:rPr>
      <w:rFonts w:ascii="Arial" w:hAnsi="Arial"/>
      <w:b/>
      <w:sz w:val="20"/>
    </w:rPr>
  </w:style>
  <w:style w:type="paragraph" w:customStyle="1" w:styleId="aExamNumpar">
    <w:name w:val="aExamNumpar"/>
    <w:basedOn w:val="aExamINumss"/>
    <w:rsid w:val="00B92550"/>
    <w:pPr>
      <w:tabs>
        <w:tab w:val="clear" w:pos="1500"/>
        <w:tab w:val="left" w:pos="2000"/>
      </w:tabs>
      <w:ind w:left="2000"/>
    </w:pPr>
  </w:style>
  <w:style w:type="paragraph" w:customStyle="1" w:styleId="Schsectionheading">
    <w:name w:val="Sch section heading"/>
    <w:basedOn w:val="BillBasic"/>
    <w:next w:val="Amain"/>
    <w:rsid w:val="00B92550"/>
    <w:pPr>
      <w:spacing w:before="240"/>
      <w:jc w:val="left"/>
      <w:outlineLvl w:val="4"/>
    </w:pPr>
    <w:rPr>
      <w:rFonts w:ascii="Arial" w:hAnsi="Arial"/>
      <w:b/>
    </w:rPr>
  </w:style>
  <w:style w:type="paragraph" w:customStyle="1" w:styleId="SchAmain">
    <w:name w:val="Sch A main"/>
    <w:basedOn w:val="Amain"/>
    <w:rsid w:val="005A4C3C"/>
  </w:style>
  <w:style w:type="paragraph" w:customStyle="1" w:styleId="SchApara">
    <w:name w:val="Sch A para"/>
    <w:basedOn w:val="Apara"/>
    <w:rsid w:val="005A4C3C"/>
  </w:style>
  <w:style w:type="paragraph" w:customStyle="1" w:styleId="SchAsubpara">
    <w:name w:val="Sch A subpara"/>
    <w:basedOn w:val="Asubpara"/>
    <w:rsid w:val="005A4C3C"/>
  </w:style>
  <w:style w:type="paragraph" w:customStyle="1" w:styleId="SchAsubsubpara">
    <w:name w:val="Sch A subsubpara"/>
    <w:basedOn w:val="Asubsubpara"/>
    <w:rsid w:val="005A4C3C"/>
  </w:style>
  <w:style w:type="paragraph" w:customStyle="1" w:styleId="TOCOL1">
    <w:name w:val="TOCOL 1"/>
    <w:basedOn w:val="TOC1"/>
    <w:rsid w:val="005A4C3C"/>
  </w:style>
  <w:style w:type="paragraph" w:customStyle="1" w:styleId="TOCOL2">
    <w:name w:val="TOCOL 2"/>
    <w:basedOn w:val="TOC2"/>
    <w:rsid w:val="005A4C3C"/>
    <w:pPr>
      <w:keepNext w:val="0"/>
    </w:pPr>
  </w:style>
  <w:style w:type="paragraph" w:customStyle="1" w:styleId="TOCOL3">
    <w:name w:val="TOCOL 3"/>
    <w:basedOn w:val="TOC3"/>
    <w:rsid w:val="005A4C3C"/>
    <w:pPr>
      <w:keepNext w:val="0"/>
    </w:pPr>
  </w:style>
  <w:style w:type="paragraph" w:customStyle="1" w:styleId="TOCOL4">
    <w:name w:val="TOCOL 4"/>
    <w:basedOn w:val="TOC4"/>
    <w:rsid w:val="005A4C3C"/>
    <w:pPr>
      <w:keepNext w:val="0"/>
    </w:pPr>
  </w:style>
  <w:style w:type="paragraph" w:customStyle="1" w:styleId="TOCOL5">
    <w:name w:val="TOCOL 5"/>
    <w:basedOn w:val="TOC5"/>
    <w:rsid w:val="005A4C3C"/>
    <w:pPr>
      <w:tabs>
        <w:tab w:val="left" w:pos="400"/>
      </w:tabs>
    </w:pPr>
  </w:style>
  <w:style w:type="paragraph" w:customStyle="1" w:styleId="TOCOL6">
    <w:name w:val="TOCOL 6"/>
    <w:basedOn w:val="TOC6"/>
    <w:rsid w:val="005A4C3C"/>
    <w:pPr>
      <w:keepNext w:val="0"/>
    </w:pPr>
  </w:style>
  <w:style w:type="paragraph" w:customStyle="1" w:styleId="TOCOL7">
    <w:name w:val="TOCOL 7"/>
    <w:basedOn w:val="TOC7"/>
    <w:rsid w:val="005A4C3C"/>
  </w:style>
  <w:style w:type="paragraph" w:customStyle="1" w:styleId="TOCOL8">
    <w:name w:val="TOCOL 8"/>
    <w:basedOn w:val="TOC8"/>
    <w:rsid w:val="005A4C3C"/>
  </w:style>
  <w:style w:type="paragraph" w:customStyle="1" w:styleId="TOCOL9">
    <w:name w:val="TOCOL 9"/>
    <w:basedOn w:val="TOC9"/>
    <w:rsid w:val="005A4C3C"/>
    <w:pPr>
      <w:ind w:right="0"/>
    </w:pPr>
  </w:style>
  <w:style w:type="paragraph" w:styleId="TOC9">
    <w:name w:val="toc 9"/>
    <w:basedOn w:val="Normal"/>
    <w:next w:val="Normal"/>
    <w:autoRedefine/>
    <w:uiPriority w:val="39"/>
    <w:rsid w:val="005A4C3C"/>
    <w:pPr>
      <w:ind w:left="1920" w:right="600"/>
    </w:pPr>
  </w:style>
  <w:style w:type="paragraph" w:customStyle="1" w:styleId="Billname1">
    <w:name w:val="Billname1"/>
    <w:basedOn w:val="Normal"/>
    <w:rsid w:val="005A4C3C"/>
    <w:pPr>
      <w:tabs>
        <w:tab w:val="left" w:pos="2400"/>
      </w:tabs>
      <w:spacing w:before="1220"/>
    </w:pPr>
    <w:rPr>
      <w:rFonts w:ascii="Arial" w:hAnsi="Arial"/>
      <w:b/>
      <w:sz w:val="40"/>
    </w:rPr>
  </w:style>
  <w:style w:type="paragraph" w:customStyle="1" w:styleId="TableText10">
    <w:name w:val="TableText10"/>
    <w:basedOn w:val="TableText"/>
    <w:rsid w:val="005A4C3C"/>
    <w:rPr>
      <w:sz w:val="20"/>
    </w:rPr>
  </w:style>
  <w:style w:type="paragraph" w:customStyle="1" w:styleId="TablePara10">
    <w:name w:val="TablePara10"/>
    <w:basedOn w:val="tablepara"/>
    <w:rsid w:val="005A4C3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4C3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A4C3C"/>
  </w:style>
  <w:style w:type="character" w:customStyle="1" w:styleId="charPage">
    <w:name w:val="charPage"/>
    <w:basedOn w:val="DefaultParagraphFont"/>
    <w:rsid w:val="005A4C3C"/>
  </w:style>
  <w:style w:type="character" w:styleId="PageNumber">
    <w:name w:val="page number"/>
    <w:basedOn w:val="DefaultParagraphFont"/>
    <w:rsid w:val="005A4C3C"/>
  </w:style>
  <w:style w:type="paragraph" w:customStyle="1" w:styleId="Letterhead">
    <w:name w:val="Letterhead"/>
    <w:rsid w:val="00B92550"/>
    <w:pPr>
      <w:widowControl w:val="0"/>
      <w:spacing w:after="180"/>
      <w:jc w:val="right"/>
    </w:pPr>
    <w:rPr>
      <w:rFonts w:ascii="Arial" w:hAnsi="Arial"/>
      <w:sz w:val="32"/>
      <w:lang w:eastAsia="en-US"/>
    </w:rPr>
  </w:style>
  <w:style w:type="paragraph" w:customStyle="1" w:styleId="IShadedschclause0">
    <w:name w:val="I Shaded sch clause"/>
    <w:basedOn w:val="IH5Sec"/>
    <w:rsid w:val="00B92550"/>
    <w:pPr>
      <w:shd w:val="pct15" w:color="auto" w:fill="FFFFFF"/>
      <w:tabs>
        <w:tab w:val="clear" w:pos="1100"/>
        <w:tab w:val="left" w:pos="700"/>
      </w:tabs>
      <w:ind w:left="700" w:hanging="700"/>
    </w:pPr>
  </w:style>
  <w:style w:type="paragraph" w:customStyle="1" w:styleId="Billfooter">
    <w:name w:val="Billfooter"/>
    <w:basedOn w:val="Normal"/>
    <w:rsid w:val="00B92550"/>
    <w:pPr>
      <w:tabs>
        <w:tab w:val="right" w:pos="7200"/>
      </w:tabs>
      <w:jc w:val="both"/>
    </w:pPr>
    <w:rPr>
      <w:sz w:val="18"/>
    </w:rPr>
  </w:style>
  <w:style w:type="paragraph" w:styleId="BalloonText">
    <w:name w:val="Balloon Text"/>
    <w:basedOn w:val="Normal"/>
    <w:link w:val="BalloonTextChar"/>
    <w:uiPriority w:val="99"/>
    <w:unhideWhenUsed/>
    <w:rsid w:val="005A4C3C"/>
    <w:rPr>
      <w:rFonts w:ascii="Tahoma" w:hAnsi="Tahoma" w:cs="Tahoma"/>
      <w:sz w:val="16"/>
      <w:szCs w:val="16"/>
    </w:rPr>
  </w:style>
  <w:style w:type="character" w:customStyle="1" w:styleId="BalloonTextChar">
    <w:name w:val="Balloon Text Char"/>
    <w:basedOn w:val="DefaultParagraphFont"/>
    <w:link w:val="BalloonText"/>
    <w:uiPriority w:val="99"/>
    <w:rsid w:val="005A4C3C"/>
    <w:rPr>
      <w:rFonts w:ascii="Tahoma" w:hAnsi="Tahoma" w:cs="Tahoma"/>
      <w:sz w:val="16"/>
      <w:szCs w:val="16"/>
      <w:lang w:eastAsia="en-US"/>
    </w:rPr>
  </w:style>
  <w:style w:type="paragraph" w:customStyle="1" w:styleId="00AssAm">
    <w:name w:val="00AssAm"/>
    <w:basedOn w:val="00SigningPage"/>
    <w:rsid w:val="00B92550"/>
  </w:style>
  <w:style w:type="character" w:customStyle="1" w:styleId="FooterChar">
    <w:name w:val="Footer Char"/>
    <w:basedOn w:val="DefaultParagraphFont"/>
    <w:link w:val="Footer"/>
    <w:rsid w:val="005A4C3C"/>
    <w:rPr>
      <w:rFonts w:ascii="Arial" w:hAnsi="Arial"/>
      <w:sz w:val="18"/>
      <w:lang w:eastAsia="en-US"/>
    </w:rPr>
  </w:style>
  <w:style w:type="character" w:customStyle="1" w:styleId="HeaderChar">
    <w:name w:val="Header Char"/>
    <w:basedOn w:val="DefaultParagraphFont"/>
    <w:link w:val="Header"/>
    <w:rsid w:val="00B92550"/>
    <w:rPr>
      <w:sz w:val="24"/>
      <w:lang w:eastAsia="en-US"/>
    </w:rPr>
  </w:style>
  <w:style w:type="paragraph" w:customStyle="1" w:styleId="01aPreamble">
    <w:name w:val="01aPreamble"/>
    <w:basedOn w:val="Normal"/>
    <w:qFormat/>
    <w:rsid w:val="005A4C3C"/>
  </w:style>
  <w:style w:type="paragraph" w:customStyle="1" w:styleId="TableBullet">
    <w:name w:val="TableBullet"/>
    <w:basedOn w:val="TableText10"/>
    <w:qFormat/>
    <w:rsid w:val="005A4C3C"/>
    <w:pPr>
      <w:numPr>
        <w:numId w:val="32"/>
      </w:numPr>
    </w:pPr>
  </w:style>
  <w:style w:type="paragraph" w:customStyle="1" w:styleId="BillCrest">
    <w:name w:val="Bill Crest"/>
    <w:basedOn w:val="Normal"/>
    <w:next w:val="Normal"/>
    <w:rsid w:val="005A4C3C"/>
    <w:pPr>
      <w:tabs>
        <w:tab w:val="center" w:pos="3160"/>
      </w:tabs>
      <w:spacing w:after="60"/>
    </w:pPr>
    <w:rPr>
      <w:sz w:val="216"/>
    </w:rPr>
  </w:style>
  <w:style w:type="paragraph" w:customStyle="1" w:styleId="BillNo">
    <w:name w:val="BillNo"/>
    <w:basedOn w:val="BillBasicHeading"/>
    <w:rsid w:val="005A4C3C"/>
    <w:pPr>
      <w:keepNext w:val="0"/>
      <w:spacing w:before="240"/>
      <w:jc w:val="both"/>
    </w:pPr>
  </w:style>
  <w:style w:type="paragraph" w:customStyle="1" w:styleId="aNoteBulletann">
    <w:name w:val="aNoteBulletann"/>
    <w:basedOn w:val="aNotess"/>
    <w:rsid w:val="00B92550"/>
    <w:pPr>
      <w:tabs>
        <w:tab w:val="left" w:pos="2200"/>
      </w:tabs>
      <w:spacing w:before="0"/>
      <w:ind w:left="0" w:firstLine="0"/>
    </w:pPr>
  </w:style>
  <w:style w:type="paragraph" w:customStyle="1" w:styleId="aNoteBulletparann">
    <w:name w:val="aNoteBulletparann"/>
    <w:basedOn w:val="aNotepar"/>
    <w:rsid w:val="00B92550"/>
    <w:pPr>
      <w:tabs>
        <w:tab w:val="left" w:pos="2700"/>
      </w:tabs>
      <w:spacing w:before="0"/>
      <w:ind w:left="0" w:firstLine="0"/>
    </w:pPr>
  </w:style>
  <w:style w:type="paragraph" w:customStyle="1" w:styleId="TableNumbered">
    <w:name w:val="TableNumbered"/>
    <w:basedOn w:val="TableText10"/>
    <w:qFormat/>
    <w:rsid w:val="005A4C3C"/>
    <w:pPr>
      <w:numPr>
        <w:numId w:val="16"/>
      </w:numPr>
    </w:pPr>
  </w:style>
  <w:style w:type="paragraph" w:customStyle="1" w:styleId="ISchMain">
    <w:name w:val="I Sch Main"/>
    <w:basedOn w:val="BillBasic"/>
    <w:rsid w:val="005A4C3C"/>
    <w:pPr>
      <w:tabs>
        <w:tab w:val="right" w:pos="900"/>
        <w:tab w:val="left" w:pos="1100"/>
      </w:tabs>
      <w:ind w:left="1100" w:hanging="1100"/>
    </w:pPr>
  </w:style>
  <w:style w:type="paragraph" w:customStyle="1" w:styleId="ISchpara">
    <w:name w:val="I Sch para"/>
    <w:basedOn w:val="BillBasic"/>
    <w:rsid w:val="005A4C3C"/>
    <w:pPr>
      <w:tabs>
        <w:tab w:val="right" w:pos="1400"/>
        <w:tab w:val="left" w:pos="1600"/>
      </w:tabs>
      <w:ind w:left="1600" w:hanging="1600"/>
    </w:pPr>
  </w:style>
  <w:style w:type="paragraph" w:customStyle="1" w:styleId="ISchsubpara">
    <w:name w:val="I Sch subpara"/>
    <w:basedOn w:val="BillBasic"/>
    <w:rsid w:val="005A4C3C"/>
    <w:pPr>
      <w:tabs>
        <w:tab w:val="right" w:pos="1940"/>
        <w:tab w:val="left" w:pos="2140"/>
      </w:tabs>
      <w:ind w:left="2140" w:hanging="2140"/>
    </w:pPr>
  </w:style>
  <w:style w:type="paragraph" w:customStyle="1" w:styleId="ISchsubsubpara">
    <w:name w:val="I Sch subsubpara"/>
    <w:basedOn w:val="BillBasic"/>
    <w:rsid w:val="005A4C3C"/>
    <w:pPr>
      <w:tabs>
        <w:tab w:val="right" w:pos="2460"/>
        <w:tab w:val="left" w:pos="2660"/>
      </w:tabs>
      <w:ind w:left="2660" w:hanging="2660"/>
    </w:pPr>
  </w:style>
  <w:style w:type="character" w:customStyle="1" w:styleId="aNoteChar">
    <w:name w:val="aNote Char"/>
    <w:basedOn w:val="DefaultParagraphFont"/>
    <w:link w:val="aNote"/>
    <w:locked/>
    <w:rsid w:val="00B92550"/>
    <w:rPr>
      <w:lang w:eastAsia="en-US"/>
    </w:rPr>
  </w:style>
  <w:style w:type="character" w:customStyle="1" w:styleId="charCitHyperlinkAbbrev">
    <w:name w:val="charCitHyperlinkAbbrev"/>
    <w:basedOn w:val="Hyperlink"/>
    <w:uiPriority w:val="1"/>
    <w:rsid w:val="005A4C3C"/>
    <w:rPr>
      <w:color w:val="0000FF" w:themeColor="hyperlink"/>
      <w:u w:val="none"/>
    </w:rPr>
  </w:style>
  <w:style w:type="character" w:styleId="Hyperlink">
    <w:name w:val="Hyperlink"/>
    <w:basedOn w:val="DefaultParagraphFont"/>
    <w:uiPriority w:val="99"/>
    <w:unhideWhenUsed/>
    <w:rsid w:val="005A4C3C"/>
    <w:rPr>
      <w:color w:val="0000FF" w:themeColor="hyperlink"/>
      <w:u w:val="single"/>
    </w:rPr>
  </w:style>
  <w:style w:type="character" w:customStyle="1" w:styleId="charCitHyperlinkItal">
    <w:name w:val="charCitHyperlinkItal"/>
    <w:basedOn w:val="Hyperlink"/>
    <w:uiPriority w:val="1"/>
    <w:rsid w:val="005A4C3C"/>
    <w:rPr>
      <w:i/>
      <w:color w:val="0000FF" w:themeColor="hyperlink"/>
      <w:u w:val="none"/>
    </w:rPr>
  </w:style>
  <w:style w:type="character" w:customStyle="1" w:styleId="AH5SecChar">
    <w:name w:val="A H5 Sec Char"/>
    <w:basedOn w:val="DefaultParagraphFont"/>
    <w:link w:val="AH5Sec"/>
    <w:locked/>
    <w:rsid w:val="00B92550"/>
    <w:rPr>
      <w:rFonts w:ascii="Arial" w:hAnsi="Arial"/>
      <w:b/>
      <w:sz w:val="24"/>
      <w:lang w:eastAsia="en-US"/>
    </w:rPr>
  </w:style>
  <w:style w:type="character" w:customStyle="1" w:styleId="BillBasicChar">
    <w:name w:val="BillBasic Char"/>
    <w:basedOn w:val="DefaultParagraphFont"/>
    <w:link w:val="BillBasic"/>
    <w:locked/>
    <w:rsid w:val="00B92550"/>
    <w:rPr>
      <w:sz w:val="24"/>
      <w:lang w:eastAsia="en-US"/>
    </w:rPr>
  </w:style>
  <w:style w:type="character" w:customStyle="1" w:styleId="aDefChar">
    <w:name w:val="aDef Char"/>
    <w:basedOn w:val="DefaultParagraphFont"/>
    <w:link w:val="aDef"/>
    <w:locked/>
    <w:rsid w:val="00D93C65"/>
    <w:rPr>
      <w:sz w:val="24"/>
      <w:lang w:eastAsia="en-US"/>
    </w:rPr>
  </w:style>
  <w:style w:type="character" w:customStyle="1" w:styleId="AmainreturnChar">
    <w:name w:val="A main return Char"/>
    <w:basedOn w:val="DefaultParagraphFont"/>
    <w:link w:val="Amainreturn"/>
    <w:locked/>
    <w:rsid w:val="006B5282"/>
    <w:rPr>
      <w:sz w:val="24"/>
      <w:lang w:eastAsia="en-US"/>
    </w:rPr>
  </w:style>
  <w:style w:type="paragraph" w:styleId="ListBullet2">
    <w:name w:val="List Bullet 2"/>
    <w:basedOn w:val="Normal"/>
    <w:uiPriority w:val="99"/>
    <w:rsid w:val="004B53B1"/>
    <w:pPr>
      <w:numPr>
        <w:numId w:val="18"/>
      </w:numPr>
      <w:spacing w:before="80" w:after="60"/>
      <w:jc w:val="both"/>
    </w:pPr>
  </w:style>
  <w:style w:type="paragraph" w:customStyle="1" w:styleId="CoverTextBullet">
    <w:name w:val="CoverTextBullet"/>
    <w:basedOn w:val="CoverText"/>
    <w:qFormat/>
    <w:rsid w:val="005A4C3C"/>
    <w:pPr>
      <w:numPr>
        <w:numId w:val="19"/>
      </w:numPr>
    </w:pPr>
    <w:rPr>
      <w:color w:val="000000"/>
    </w:rPr>
  </w:style>
  <w:style w:type="paragraph" w:styleId="CommentText">
    <w:name w:val="annotation text"/>
    <w:basedOn w:val="Normal"/>
    <w:link w:val="CommentTextChar"/>
    <w:unhideWhenUsed/>
    <w:rsid w:val="00971F3C"/>
    <w:pPr>
      <w:spacing w:after="200" w:line="276" w:lineRule="auto"/>
    </w:pPr>
    <w:rPr>
      <w:rFonts w:ascii="Calibri" w:eastAsia="Calibri" w:hAnsi="Calibri"/>
      <w:sz w:val="20"/>
    </w:rPr>
  </w:style>
  <w:style w:type="character" w:customStyle="1" w:styleId="CommentTextChar">
    <w:name w:val="Comment Text Char"/>
    <w:basedOn w:val="DefaultParagraphFont"/>
    <w:link w:val="CommentText"/>
    <w:rsid w:val="00971F3C"/>
    <w:rPr>
      <w:rFonts w:ascii="Calibri" w:eastAsia="Calibri" w:hAnsi="Calibri"/>
      <w:lang w:eastAsia="en-US"/>
    </w:rPr>
  </w:style>
  <w:style w:type="character" w:styleId="PlaceholderText">
    <w:name w:val="Placeholder Text"/>
    <w:basedOn w:val="DefaultParagraphFont"/>
    <w:uiPriority w:val="99"/>
    <w:semiHidden/>
    <w:rsid w:val="005A4C3C"/>
    <w:rPr>
      <w:color w:val="808080"/>
    </w:rPr>
  </w:style>
  <w:style w:type="paragraph" w:styleId="NoSpacing">
    <w:name w:val="No Spacing"/>
    <w:basedOn w:val="Normal"/>
    <w:uiPriority w:val="1"/>
    <w:qFormat/>
    <w:rsid w:val="00DF163C"/>
    <w:rPr>
      <w:rFonts w:ascii="Calibri" w:eastAsiaTheme="minorHAnsi" w:hAnsi="Calibri"/>
      <w:szCs w:val="24"/>
      <w:lang w:eastAsia="en-AU"/>
    </w:rPr>
  </w:style>
  <w:style w:type="paragraph" w:styleId="BodyText">
    <w:name w:val="Body Text"/>
    <w:basedOn w:val="Normal"/>
    <w:link w:val="BodyTextChar"/>
    <w:uiPriority w:val="1"/>
    <w:semiHidden/>
    <w:unhideWhenUsed/>
    <w:rsid w:val="00F636BC"/>
    <w:pPr>
      <w:autoSpaceDE w:val="0"/>
      <w:autoSpaceDN w:val="0"/>
      <w:spacing w:before="139"/>
      <w:ind w:left="2220" w:hanging="480"/>
    </w:pPr>
    <w:rPr>
      <w:rFonts w:eastAsiaTheme="minorHAnsi"/>
      <w:szCs w:val="24"/>
      <w:lang w:eastAsia="en-AU"/>
    </w:rPr>
  </w:style>
  <w:style w:type="character" w:customStyle="1" w:styleId="BodyTextChar">
    <w:name w:val="Body Text Char"/>
    <w:basedOn w:val="DefaultParagraphFont"/>
    <w:link w:val="BodyText"/>
    <w:uiPriority w:val="1"/>
    <w:semiHidden/>
    <w:rsid w:val="00F636BC"/>
    <w:rPr>
      <w:rFonts w:eastAsiaTheme="minorHAnsi"/>
      <w:sz w:val="24"/>
      <w:szCs w:val="24"/>
    </w:rPr>
  </w:style>
  <w:style w:type="paragraph" w:customStyle="1" w:styleId="Default">
    <w:name w:val="Default"/>
    <w:rsid w:val="0060644B"/>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rsid w:val="000719C2"/>
    <w:pPr>
      <w:spacing w:before="100" w:beforeAutospacing="1" w:after="100" w:afterAutospacing="1"/>
    </w:pPr>
    <w:rPr>
      <w:rFonts w:eastAsiaTheme="minorHAnsi"/>
      <w:szCs w:val="24"/>
      <w:lang w:eastAsia="en-AU"/>
    </w:rPr>
  </w:style>
  <w:style w:type="paragraph" w:customStyle="1" w:styleId="Status">
    <w:name w:val="Status"/>
    <w:basedOn w:val="Normal"/>
    <w:rsid w:val="005A4C3C"/>
    <w:pPr>
      <w:spacing w:before="280"/>
      <w:jc w:val="center"/>
    </w:pPr>
    <w:rPr>
      <w:rFonts w:ascii="Arial" w:hAnsi="Arial"/>
      <w:sz w:val="14"/>
    </w:rPr>
  </w:style>
  <w:style w:type="paragraph" w:customStyle="1" w:styleId="FooterInfoCentre">
    <w:name w:val="FooterInfoCentre"/>
    <w:basedOn w:val="FooterInfo"/>
    <w:rsid w:val="005A4C3C"/>
    <w:pPr>
      <w:spacing w:before="60"/>
      <w:jc w:val="center"/>
    </w:pPr>
  </w:style>
  <w:style w:type="paragraph" w:customStyle="1" w:styleId="00Spine">
    <w:name w:val="00Spine"/>
    <w:basedOn w:val="Normal"/>
    <w:rsid w:val="005A4C3C"/>
  </w:style>
  <w:style w:type="paragraph" w:customStyle="1" w:styleId="05Endnote0">
    <w:name w:val="05Endnote"/>
    <w:basedOn w:val="Normal"/>
    <w:rsid w:val="005A4C3C"/>
  </w:style>
  <w:style w:type="paragraph" w:customStyle="1" w:styleId="06Copyright">
    <w:name w:val="06Copyright"/>
    <w:basedOn w:val="Normal"/>
    <w:rsid w:val="005A4C3C"/>
  </w:style>
  <w:style w:type="paragraph" w:customStyle="1" w:styleId="RepubNo">
    <w:name w:val="RepubNo"/>
    <w:basedOn w:val="BillBasicHeading"/>
    <w:rsid w:val="005A4C3C"/>
    <w:pPr>
      <w:keepNext w:val="0"/>
      <w:spacing w:before="600"/>
      <w:jc w:val="both"/>
    </w:pPr>
    <w:rPr>
      <w:sz w:val="26"/>
    </w:rPr>
  </w:style>
  <w:style w:type="paragraph" w:customStyle="1" w:styleId="EffectiveDate">
    <w:name w:val="EffectiveDate"/>
    <w:basedOn w:val="Normal"/>
    <w:rsid w:val="005A4C3C"/>
    <w:pPr>
      <w:spacing w:before="120"/>
    </w:pPr>
    <w:rPr>
      <w:rFonts w:ascii="Arial" w:hAnsi="Arial"/>
      <w:b/>
      <w:sz w:val="26"/>
    </w:rPr>
  </w:style>
  <w:style w:type="paragraph" w:customStyle="1" w:styleId="CoverInForce">
    <w:name w:val="CoverInForce"/>
    <w:basedOn w:val="BillBasicHeading"/>
    <w:rsid w:val="005A4C3C"/>
    <w:pPr>
      <w:keepNext w:val="0"/>
      <w:spacing w:before="400"/>
    </w:pPr>
    <w:rPr>
      <w:b w:val="0"/>
    </w:rPr>
  </w:style>
  <w:style w:type="paragraph" w:customStyle="1" w:styleId="CoverHeading">
    <w:name w:val="CoverHeading"/>
    <w:basedOn w:val="Normal"/>
    <w:rsid w:val="005A4C3C"/>
    <w:rPr>
      <w:rFonts w:ascii="Arial" w:hAnsi="Arial"/>
      <w:b/>
    </w:rPr>
  </w:style>
  <w:style w:type="paragraph" w:customStyle="1" w:styleId="CoverSubHdg">
    <w:name w:val="CoverSubHdg"/>
    <w:basedOn w:val="CoverHeading"/>
    <w:rsid w:val="005A4C3C"/>
    <w:pPr>
      <w:spacing w:before="120"/>
    </w:pPr>
    <w:rPr>
      <w:sz w:val="20"/>
    </w:rPr>
  </w:style>
  <w:style w:type="paragraph" w:customStyle="1" w:styleId="CoverActName">
    <w:name w:val="CoverActName"/>
    <w:basedOn w:val="BillBasicHeading"/>
    <w:rsid w:val="005A4C3C"/>
    <w:pPr>
      <w:keepNext w:val="0"/>
      <w:spacing w:before="260"/>
    </w:pPr>
  </w:style>
  <w:style w:type="paragraph" w:customStyle="1" w:styleId="CoverText">
    <w:name w:val="CoverText"/>
    <w:basedOn w:val="Normal"/>
    <w:uiPriority w:val="99"/>
    <w:rsid w:val="005A4C3C"/>
    <w:pPr>
      <w:spacing w:before="100"/>
      <w:jc w:val="both"/>
    </w:pPr>
    <w:rPr>
      <w:sz w:val="20"/>
    </w:rPr>
  </w:style>
  <w:style w:type="paragraph" w:customStyle="1" w:styleId="CoverTextPara">
    <w:name w:val="CoverTextPara"/>
    <w:basedOn w:val="CoverText"/>
    <w:rsid w:val="005A4C3C"/>
    <w:pPr>
      <w:tabs>
        <w:tab w:val="right" w:pos="600"/>
        <w:tab w:val="left" w:pos="840"/>
      </w:tabs>
      <w:ind w:left="840" w:hanging="840"/>
    </w:pPr>
  </w:style>
  <w:style w:type="paragraph" w:customStyle="1" w:styleId="AH1ChapterSymb">
    <w:name w:val="A H1 Chapter Symb"/>
    <w:basedOn w:val="AH1Chapter"/>
    <w:next w:val="AH2Part"/>
    <w:rsid w:val="005A4C3C"/>
    <w:pPr>
      <w:tabs>
        <w:tab w:val="clear" w:pos="2600"/>
        <w:tab w:val="left" w:pos="0"/>
      </w:tabs>
      <w:ind w:left="2480" w:hanging="2960"/>
    </w:pPr>
  </w:style>
  <w:style w:type="paragraph" w:customStyle="1" w:styleId="AH2PartSymb">
    <w:name w:val="A H2 Part Symb"/>
    <w:basedOn w:val="AH2Part"/>
    <w:next w:val="AH3Div"/>
    <w:rsid w:val="005A4C3C"/>
    <w:pPr>
      <w:tabs>
        <w:tab w:val="clear" w:pos="2600"/>
        <w:tab w:val="left" w:pos="0"/>
      </w:tabs>
      <w:ind w:left="2480" w:hanging="2960"/>
    </w:pPr>
  </w:style>
  <w:style w:type="paragraph" w:customStyle="1" w:styleId="AH3DivSymb">
    <w:name w:val="A H3 Div Symb"/>
    <w:basedOn w:val="AH3Div"/>
    <w:next w:val="AH5Sec"/>
    <w:rsid w:val="005A4C3C"/>
    <w:pPr>
      <w:tabs>
        <w:tab w:val="clear" w:pos="2600"/>
        <w:tab w:val="left" w:pos="0"/>
      </w:tabs>
      <w:ind w:left="2480" w:hanging="2960"/>
    </w:pPr>
  </w:style>
  <w:style w:type="paragraph" w:customStyle="1" w:styleId="AH4SubDivSymb">
    <w:name w:val="A H4 SubDiv Symb"/>
    <w:basedOn w:val="AH4SubDiv"/>
    <w:next w:val="AH5Sec"/>
    <w:rsid w:val="005A4C3C"/>
    <w:pPr>
      <w:tabs>
        <w:tab w:val="clear" w:pos="2600"/>
        <w:tab w:val="left" w:pos="0"/>
      </w:tabs>
      <w:ind w:left="2480" w:hanging="2960"/>
    </w:pPr>
  </w:style>
  <w:style w:type="paragraph" w:customStyle="1" w:styleId="AH5SecSymb">
    <w:name w:val="A H5 Sec Symb"/>
    <w:basedOn w:val="AH5Sec"/>
    <w:next w:val="Amain"/>
    <w:rsid w:val="005A4C3C"/>
    <w:pPr>
      <w:tabs>
        <w:tab w:val="clear" w:pos="1100"/>
        <w:tab w:val="left" w:pos="0"/>
      </w:tabs>
      <w:ind w:hanging="1580"/>
    </w:pPr>
  </w:style>
  <w:style w:type="paragraph" w:customStyle="1" w:styleId="AmainSymb">
    <w:name w:val="A main Symb"/>
    <w:basedOn w:val="Amain"/>
    <w:rsid w:val="005A4C3C"/>
    <w:pPr>
      <w:tabs>
        <w:tab w:val="left" w:pos="0"/>
      </w:tabs>
      <w:ind w:left="1120" w:hanging="1600"/>
    </w:pPr>
  </w:style>
  <w:style w:type="paragraph" w:customStyle="1" w:styleId="AparaSymb">
    <w:name w:val="A para Symb"/>
    <w:basedOn w:val="Apara"/>
    <w:rsid w:val="005A4C3C"/>
    <w:pPr>
      <w:tabs>
        <w:tab w:val="right" w:pos="0"/>
      </w:tabs>
      <w:ind w:hanging="2080"/>
    </w:pPr>
  </w:style>
  <w:style w:type="paragraph" w:customStyle="1" w:styleId="Assectheading">
    <w:name w:val="A ssect heading"/>
    <w:basedOn w:val="Amain"/>
    <w:rsid w:val="005A4C3C"/>
    <w:pPr>
      <w:keepNext/>
      <w:tabs>
        <w:tab w:val="clear" w:pos="900"/>
        <w:tab w:val="clear" w:pos="1100"/>
      </w:tabs>
      <w:spacing w:before="300"/>
      <w:ind w:left="0" w:firstLine="0"/>
      <w:outlineLvl w:val="9"/>
    </w:pPr>
    <w:rPr>
      <w:i/>
    </w:rPr>
  </w:style>
  <w:style w:type="paragraph" w:customStyle="1" w:styleId="AsubparaSymb">
    <w:name w:val="A subpara Symb"/>
    <w:basedOn w:val="Asubpara"/>
    <w:rsid w:val="005A4C3C"/>
    <w:pPr>
      <w:tabs>
        <w:tab w:val="left" w:pos="0"/>
      </w:tabs>
      <w:ind w:left="2098" w:hanging="2580"/>
    </w:pPr>
  </w:style>
  <w:style w:type="paragraph" w:customStyle="1" w:styleId="Actdetails">
    <w:name w:val="Act details"/>
    <w:basedOn w:val="Normal"/>
    <w:rsid w:val="005A4C3C"/>
    <w:pPr>
      <w:spacing w:before="20"/>
      <w:ind w:left="1400"/>
    </w:pPr>
    <w:rPr>
      <w:rFonts w:ascii="Arial" w:hAnsi="Arial"/>
      <w:sz w:val="20"/>
    </w:rPr>
  </w:style>
  <w:style w:type="paragraph" w:customStyle="1" w:styleId="AmdtsEntriesDefL2">
    <w:name w:val="AmdtsEntriesDefL2"/>
    <w:basedOn w:val="Normal"/>
    <w:rsid w:val="005A4C3C"/>
    <w:pPr>
      <w:tabs>
        <w:tab w:val="left" w:pos="3000"/>
      </w:tabs>
      <w:ind w:left="3100" w:hanging="2000"/>
    </w:pPr>
    <w:rPr>
      <w:rFonts w:ascii="Arial" w:hAnsi="Arial"/>
      <w:sz w:val="18"/>
    </w:rPr>
  </w:style>
  <w:style w:type="paragraph" w:customStyle="1" w:styleId="AmdtsEntries">
    <w:name w:val="AmdtsEntries"/>
    <w:basedOn w:val="BillBasicHeading"/>
    <w:rsid w:val="005A4C3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A4C3C"/>
    <w:pPr>
      <w:tabs>
        <w:tab w:val="clear" w:pos="2600"/>
      </w:tabs>
      <w:spacing w:before="120"/>
      <w:ind w:left="1100"/>
    </w:pPr>
    <w:rPr>
      <w:sz w:val="18"/>
    </w:rPr>
  </w:style>
  <w:style w:type="paragraph" w:customStyle="1" w:styleId="Asamby">
    <w:name w:val="As am by"/>
    <w:basedOn w:val="Normal"/>
    <w:next w:val="Normal"/>
    <w:rsid w:val="005A4C3C"/>
    <w:pPr>
      <w:spacing w:before="240"/>
      <w:ind w:left="1100"/>
    </w:pPr>
    <w:rPr>
      <w:rFonts w:ascii="Arial" w:hAnsi="Arial"/>
      <w:sz w:val="20"/>
    </w:rPr>
  </w:style>
  <w:style w:type="character" w:customStyle="1" w:styleId="charSymb">
    <w:name w:val="charSymb"/>
    <w:basedOn w:val="DefaultParagraphFont"/>
    <w:rsid w:val="005A4C3C"/>
    <w:rPr>
      <w:rFonts w:ascii="Arial" w:hAnsi="Arial"/>
      <w:sz w:val="24"/>
      <w:bdr w:val="single" w:sz="4" w:space="0" w:color="auto"/>
    </w:rPr>
  </w:style>
  <w:style w:type="character" w:customStyle="1" w:styleId="charTableNo">
    <w:name w:val="charTableNo"/>
    <w:basedOn w:val="DefaultParagraphFont"/>
    <w:rsid w:val="005A4C3C"/>
  </w:style>
  <w:style w:type="character" w:customStyle="1" w:styleId="charTableText">
    <w:name w:val="charTableText"/>
    <w:basedOn w:val="DefaultParagraphFont"/>
    <w:rsid w:val="005A4C3C"/>
  </w:style>
  <w:style w:type="paragraph" w:customStyle="1" w:styleId="Dict-HeadingSymb">
    <w:name w:val="Dict-Heading Symb"/>
    <w:basedOn w:val="Dict-Heading"/>
    <w:rsid w:val="005A4C3C"/>
    <w:pPr>
      <w:tabs>
        <w:tab w:val="left" w:pos="0"/>
      </w:tabs>
      <w:ind w:left="2480" w:hanging="2960"/>
    </w:pPr>
  </w:style>
  <w:style w:type="paragraph" w:customStyle="1" w:styleId="EarlierRepubEntries">
    <w:name w:val="EarlierRepubEntries"/>
    <w:basedOn w:val="Normal"/>
    <w:rsid w:val="005A4C3C"/>
    <w:pPr>
      <w:spacing w:before="60" w:after="60"/>
    </w:pPr>
    <w:rPr>
      <w:rFonts w:ascii="Arial" w:hAnsi="Arial"/>
      <w:sz w:val="18"/>
    </w:rPr>
  </w:style>
  <w:style w:type="paragraph" w:customStyle="1" w:styleId="EarlierRepubHdg">
    <w:name w:val="EarlierRepubHdg"/>
    <w:basedOn w:val="Normal"/>
    <w:rsid w:val="005A4C3C"/>
    <w:pPr>
      <w:keepNext/>
    </w:pPr>
    <w:rPr>
      <w:rFonts w:ascii="Arial" w:hAnsi="Arial"/>
      <w:b/>
      <w:sz w:val="20"/>
    </w:rPr>
  </w:style>
  <w:style w:type="paragraph" w:customStyle="1" w:styleId="Endnote20">
    <w:name w:val="Endnote2"/>
    <w:basedOn w:val="Normal"/>
    <w:rsid w:val="005A4C3C"/>
    <w:pPr>
      <w:keepNext/>
      <w:tabs>
        <w:tab w:val="left" w:pos="1100"/>
      </w:tabs>
      <w:spacing w:before="360"/>
    </w:pPr>
    <w:rPr>
      <w:rFonts w:ascii="Arial" w:hAnsi="Arial"/>
      <w:b/>
    </w:rPr>
  </w:style>
  <w:style w:type="paragraph" w:customStyle="1" w:styleId="Endnote3">
    <w:name w:val="Endnote3"/>
    <w:basedOn w:val="Normal"/>
    <w:rsid w:val="005A4C3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A4C3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A4C3C"/>
    <w:pPr>
      <w:spacing w:before="60"/>
      <w:ind w:left="1100"/>
      <w:jc w:val="both"/>
    </w:pPr>
    <w:rPr>
      <w:sz w:val="20"/>
    </w:rPr>
  </w:style>
  <w:style w:type="paragraph" w:customStyle="1" w:styleId="EndNoteParas">
    <w:name w:val="EndNoteParas"/>
    <w:basedOn w:val="EndNoteTextEPS"/>
    <w:rsid w:val="005A4C3C"/>
    <w:pPr>
      <w:tabs>
        <w:tab w:val="right" w:pos="1432"/>
      </w:tabs>
      <w:ind w:left="1840" w:hanging="1840"/>
    </w:pPr>
  </w:style>
  <w:style w:type="paragraph" w:customStyle="1" w:styleId="EndnotesAbbrev">
    <w:name w:val="EndnotesAbbrev"/>
    <w:basedOn w:val="Normal"/>
    <w:rsid w:val="005A4C3C"/>
    <w:pPr>
      <w:spacing w:before="20"/>
    </w:pPr>
    <w:rPr>
      <w:rFonts w:ascii="Arial" w:hAnsi="Arial"/>
      <w:color w:val="000000"/>
      <w:sz w:val="16"/>
    </w:rPr>
  </w:style>
  <w:style w:type="paragraph" w:customStyle="1" w:styleId="EPSCoverTop">
    <w:name w:val="EPSCoverTop"/>
    <w:basedOn w:val="Normal"/>
    <w:rsid w:val="005A4C3C"/>
    <w:pPr>
      <w:jc w:val="right"/>
    </w:pPr>
    <w:rPr>
      <w:rFonts w:ascii="Arial" w:hAnsi="Arial"/>
      <w:sz w:val="20"/>
    </w:rPr>
  </w:style>
  <w:style w:type="paragraph" w:customStyle="1" w:styleId="LegHistNote">
    <w:name w:val="LegHistNote"/>
    <w:basedOn w:val="Actdetails"/>
    <w:rsid w:val="005A4C3C"/>
    <w:pPr>
      <w:spacing w:before="60"/>
      <w:ind w:left="2700" w:right="-60" w:hanging="1300"/>
    </w:pPr>
    <w:rPr>
      <w:sz w:val="18"/>
    </w:rPr>
  </w:style>
  <w:style w:type="paragraph" w:customStyle="1" w:styleId="LongTitleSymb">
    <w:name w:val="LongTitleSymb"/>
    <w:basedOn w:val="LongTitle"/>
    <w:rsid w:val="005A4C3C"/>
    <w:pPr>
      <w:ind w:hanging="480"/>
    </w:pPr>
  </w:style>
  <w:style w:type="paragraph" w:styleId="MacroText">
    <w:name w:val="macro"/>
    <w:link w:val="MacroTextChar"/>
    <w:semiHidden/>
    <w:rsid w:val="005A4C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A4C3C"/>
    <w:rPr>
      <w:rFonts w:ascii="Courier New" w:hAnsi="Courier New" w:cs="Courier New"/>
      <w:lang w:eastAsia="en-US"/>
    </w:rPr>
  </w:style>
  <w:style w:type="paragraph" w:customStyle="1" w:styleId="NewAct">
    <w:name w:val="New Act"/>
    <w:basedOn w:val="Normal"/>
    <w:next w:val="Actdetails"/>
    <w:link w:val="NewActChar"/>
    <w:rsid w:val="005A4C3C"/>
    <w:pPr>
      <w:keepNext/>
      <w:spacing w:before="180"/>
      <w:ind w:left="1100"/>
    </w:pPr>
    <w:rPr>
      <w:rFonts w:ascii="Arial" w:hAnsi="Arial"/>
      <w:b/>
      <w:sz w:val="20"/>
    </w:rPr>
  </w:style>
  <w:style w:type="paragraph" w:customStyle="1" w:styleId="NewReg">
    <w:name w:val="New Reg"/>
    <w:basedOn w:val="NewAct"/>
    <w:next w:val="Actdetails"/>
    <w:rsid w:val="005A4C3C"/>
  </w:style>
  <w:style w:type="paragraph" w:customStyle="1" w:styleId="RenumProvEntries">
    <w:name w:val="RenumProvEntries"/>
    <w:basedOn w:val="Normal"/>
    <w:rsid w:val="005A4C3C"/>
    <w:pPr>
      <w:spacing w:before="60"/>
    </w:pPr>
    <w:rPr>
      <w:rFonts w:ascii="Arial" w:hAnsi="Arial"/>
      <w:sz w:val="20"/>
    </w:rPr>
  </w:style>
  <w:style w:type="paragraph" w:customStyle="1" w:styleId="RenumProvHdg">
    <w:name w:val="RenumProvHdg"/>
    <w:basedOn w:val="Normal"/>
    <w:rsid w:val="005A4C3C"/>
    <w:rPr>
      <w:rFonts w:ascii="Arial" w:hAnsi="Arial"/>
      <w:b/>
      <w:sz w:val="22"/>
    </w:rPr>
  </w:style>
  <w:style w:type="paragraph" w:customStyle="1" w:styleId="RenumProvHeader">
    <w:name w:val="RenumProvHeader"/>
    <w:basedOn w:val="Normal"/>
    <w:rsid w:val="005A4C3C"/>
    <w:rPr>
      <w:rFonts w:ascii="Arial" w:hAnsi="Arial"/>
      <w:b/>
      <w:sz w:val="22"/>
    </w:rPr>
  </w:style>
  <w:style w:type="paragraph" w:customStyle="1" w:styleId="RenumProvSubsectEntries">
    <w:name w:val="RenumProvSubsectEntries"/>
    <w:basedOn w:val="RenumProvEntries"/>
    <w:rsid w:val="005A4C3C"/>
    <w:pPr>
      <w:ind w:left="252"/>
    </w:pPr>
  </w:style>
  <w:style w:type="paragraph" w:customStyle="1" w:styleId="RenumTableHdg">
    <w:name w:val="RenumTableHdg"/>
    <w:basedOn w:val="Normal"/>
    <w:rsid w:val="005A4C3C"/>
    <w:pPr>
      <w:spacing w:before="120"/>
    </w:pPr>
    <w:rPr>
      <w:rFonts w:ascii="Arial" w:hAnsi="Arial"/>
      <w:b/>
      <w:sz w:val="20"/>
    </w:rPr>
  </w:style>
  <w:style w:type="paragraph" w:customStyle="1" w:styleId="SchclauseheadingSymb">
    <w:name w:val="Sch clause heading Symb"/>
    <w:basedOn w:val="Schclauseheading"/>
    <w:rsid w:val="005A4C3C"/>
    <w:pPr>
      <w:tabs>
        <w:tab w:val="left" w:pos="0"/>
      </w:tabs>
      <w:ind w:left="980" w:hanging="1460"/>
    </w:pPr>
  </w:style>
  <w:style w:type="paragraph" w:customStyle="1" w:styleId="SchSubClause">
    <w:name w:val="Sch SubClause"/>
    <w:basedOn w:val="Schclauseheading"/>
    <w:rsid w:val="005A4C3C"/>
    <w:rPr>
      <w:b w:val="0"/>
    </w:rPr>
  </w:style>
  <w:style w:type="paragraph" w:customStyle="1" w:styleId="Sched-FormSymb">
    <w:name w:val="Sched-Form Symb"/>
    <w:basedOn w:val="Sched-Form"/>
    <w:rsid w:val="005A4C3C"/>
    <w:pPr>
      <w:tabs>
        <w:tab w:val="left" w:pos="0"/>
      </w:tabs>
      <w:ind w:left="2480" w:hanging="2960"/>
    </w:pPr>
  </w:style>
  <w:style w:type="paragraph" w:customStyle="1" w:styleId="Sched-headingSymb">
    <w:name w:val="Sched-heading Symb"/>
    <w:basedOn w:val="Sched-heading"/>
    <w:rsid w:val="005A4C3C"/>
    <w:pPr>
      <w:tabs>
        <w:tab w:val="left" w:pos="0"/>
      </w:tabs>
      <w:ind w:left="2480" w:hanging="2960"/>
    </w:pPr>
  </w:style>
  <w:style w:type="paragraph" w:customStyle="1" w:styleId="Sched-PartSymb">
    <w:name w:val="Sched-Part Symb"/>
    <w:basedOn w:val="Sched-Part"/>
    <w:rsid w:val="005A4C3C"/>
    <w:pPr>
      <w:tabs>
        <w:tab w:val="left" w:pos="0"/>
      </w:tabs>
      <w:ind w:left="2480" w:hanging="2960"/>
    </w:pPr>
  </w:style>
  <w:style w:type="paragraph" w:styleId="Subtitle">
    <w:name w:val="Subtitle"/>
    <w:basedOn w:val="Normal"/>
    <w:link w:val="SubtitleChar"/>
    <w:qFormat/>
    <w:rsid w:val="005A4C3C"/>
    <w:pPr>
      <w:spacing w:after="60"/>
      <w:jc w:val="center"/>
      <w:outlineLvl w:val="1"/>
    </w:pPr>
    <w:rPr>
      <w:rFonts w:ascii="Arial" w:hAnsi="Arial"/>
    </w:rPr>
  </w:style>
  <w:style w:type="character" w:customStyle="1" w:styleId="SubtitleChar">
    <w:name w:val="Subtitle Char"/>
    <w:basedOn w:val="DefaultParagraphFont"/>
    <w:link w:val="Subtitle"/>
    <w:rsid w:val="005A4C3C"/>
    <w:rPr>
      <w:rFonts w:ascii="Arial" w:hAnsi="Arial"/>
      <w:sz w:val="24"/>
      <w:lang w:eastAsia="en-US"/>
    </w:rPr>
  </w:style>
  <w:style w:type="paragraph" w:customStyle="1" w:styleId="TLegEntries">
    <w:name w:val="TLegEntries"/>
    <w:basedOn w:val="Normal"/>
    <w:rsid w:val="005A4C3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A4C3C"/>
    <w:pPr>
      <w:ind w:firstLine="0"/>
    </w:pPr>
    <w:rPr>
      <w:b/>
    </w:rPr>
  </w:style>
  <w:style w:type="paragraph" w:customStyle="1" w:styleId="EndNoteTextPub">
    <w:name w:val="EndNoteTextPub"/>
    <w:basedOn w:val="Normal"/>
    <w:rsid w:val="005A4C3C"/>
    <w:pPr>
      <w:spacing w:before="60"/>
      <w:ind w:left="1100"/>
      <w:jc w:val="both"/>
    </w:pPr>
    <w:rPr>
      <w:sz w:val="20"/>
    </w:rPr>
  </w:style>
  <w:style w:type="paragraph" w:customStyle="1" w:styleId="TOC10">
    <w:name w:val="TOC 10"/>
    <w:basedOn w:val="TOC5"/>
    <w:rsid w:val="005A4C3C"/>
    <w:rPr>
      <w:szCs w:val="24"/>
    </w:rPr>
  </w:style>
  <w:style w:type="character" w:customStyle="1" w:styleId="charNotBold">
    <w:name w:val="charNotBold"/>
    <w:basedOn w:val="DefaultParagraphFont"/>
    <w:rsid w:val="005A4C3C"/>
    <w:rPr>
      <w:rFonts w:ascii="Arial" w:hAnsi="Arial"/>
      <w:sz w:val="20"/>
    </w:rPr>
  </w:style>
  <w:style w:type="paragraph" w:customStyle="1" w:styleId="ShadedSchClauseSymb">
    <w:name w:val="Shaded Sch Clause Symb"/>
    <w:basedOn w:val="ShadedSchClause"/>
    <w:rsid w:val="005A4C3C"/>
    <w:pPr>
      <w:tabs>
        <w:tab w:val="left" w:pos="0"/>
      </w:tabs>
      <w:ind w:left="975" w:hanging="1457"/>
    </w:pPr>
  </w:style>
  <w:style w:type="character" w:customStyle="1" w:styleId="Heading3Char">
    <w:name w:val="Heading 3 Char"/>
    <w:aliases w:val="h3 Char,sec Char"/>
    <w:basedOn w:val="DefaultParagraphFont"/>
    <w:link w:val="Heading3"/>
    <w:rsid w:val="005A4C3C"/>
    <w:rPr>
      <w:b/>
      <w:sz w:val="24"/>
      <w:lang w:eastAsia="en-US"/>
    </w:rPr>
  </w:style>
  <w:style w:type="paragraph" w:customStyle="1" w:styleId="Sched-Form-18Space">
    <w:name w:val="Sched-Form-18Space"/>
    <w:basedOn w:val="Normal"/>
    <w:rsid w:val="005A4C3C"/>
    <w:pPr>
      <w:spacing w:before="360" w:after="60"/>
    </w:pPr>
    <w:rPr>
      <w:sz w:val="22"/>
    </w:rPr>
  </w:style>
  <w:style w:type="paragraph" w:customStyle="1" w:styleId="FormRule">
    <w:name w:val="FormRule"/>
    <w:basedOn w:val="Normal"/>
    <w:rsid w:val="005A4C3C"/>
    <w:pPr>
      <w:pBdr>
        <w:top w:val="single" w:sz="4" w:space="1" w:color="auto"/>
      </w:pBdr>
      <w:spacing w:before="160" w:after="40"/>
      <w:ind w:left="3220" w:right="3260"/>
    </w:pPr>
    <w:rPr>
      <w:sz w:val="8"/>
    </w:rPr>
  </w:style>
  <w:style w:type="paragraph" w:customStyle="1" w:styleId="OldAmdtsEntries">
    <w:name w:val="OldAmdtsEntries"/>
    <w:basedOn w:val="BillBasicHeading"/>
    <w:rsid w:val="005A4C3C"/>
    <w:pPr>
      <w:tabs>
        <w:tab w:val="clear" w:pos="2600"/>
        <w:tab w:val="left" w:leader="dot" w:pos="2700"/>
      </w:tabs>
      <w:ind w:left="2700" w:hanging="2000"/>
    </w:pPr>
    <w:rPr>
      <w:sz w:val="18"/>
    </w:rPr>
  </w:style>
  <w:style w:type="paragraph" w:customStyle="1" w:styleId="OldAmdt2ndLine">
    <w:name w:val="OldAmdt2ndLine"/>
    <w:basedOn w:val="OldAmdtsEntries"/>
    <w:rsid w:val="005A4C3C"/>
    <w:pPr>
      <w:tabs>
        <w:tab w:val="left" w:pos="2700"/>
      </w:tabs>
      <w:spacing w:before="0"/>
    </w:pPr>
  </w:style>
  <w:style w:type="paragraph" w:customStyle="1" w:styleId="parainpara">
    <w:name w:val="para in para"/>
    <w:rsid w:val="005A4C3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A4C3C"/>
    <w:pPr>
      <w:spacing w:after="60"/>
      <w:ind w:left="2800"/>
    </w:pPr>
    <w:rPr>
      <w:rFonts w:ascii="ACTCrest" w:hAnsi="ACTCrest"/>
      <w:sz w:val="216"/>
    </w:rPr>
  </w:style>
  <w:style w:type="paragraph" w:customStyle="1" w:styleId="Actbullet">
    <w:name w:val="Act bullet"/>
    <w:basedOn w:val="Normal"/>
    <w:uiPriority w:val="99"/>
    <w:rsid w:val="005A4C3C"/>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5A4C3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A4C3C"/>
    <w:rPr>
      <w:b w:val="0"/>
      <w:sz w:val="32"/>
    </w:rPr>
  </w:style>
  <w:style w:type="paragraph" w:customStyle="1" w:styleId="MH1Chapter">
    <w:name w:val="M H1 Chapter"/>
    <w:basedOn w:val="AH1Chapter"/>
    <w:rsid w:val="005A4C3C"/>
    <w:pPr>
      <w:tabs>
        <w:tab w:val="clear" w:pos="2600"/>
        <w:tab w:val="left" w:pos="2720"/>
      </w:tabs>
      <w:ind w:left="4000" w:hanging="3300"/>
    </w:pPr>
  </w:style>
  <w:style w:type="paragraph" w:customStyle="1" w:styleId="ModH1Chapter">
    <w:name w:val="Mod H1 Chapter"/>
    <w:basedOn w:val="IH1ChapSymb"/>
    <w:rsid w:val="005A4C3C"/>
    <w:pPr>
      <w:tabs>
        <w:tab w:val="clear" w:pos="2600"/>
        <w:tab w:val="left" w:pos="3300"/>
      </w:tabs>
      <w:ind w:left="3300"/>
    </w:pPr>
  </w:style>
  <w:style w:type="paragraph" w:customStyle="1" w:styleId="ModH2Part">
    <w:name w:val="Mod H2 Part"/>
    <w:basedOn w:val="IH2PartSymb"/>
    <w:rsid w:val="005A4C3C"/>
    <w:pPr>
      <w:tabs>
        <w:tab w:val="clear" w:pos="2600"/>
        <w:tab w:val="left" w:pos="3300"/>
      </w:tabs>
      <w:ind w:left="3300"/>
    </w:pPr>
  </w:style>
  <w:style w:type="paragraph" w:customStyle="1" w:styleId="ModH3Div">
    <w:name w:val="Mod H3 Div"/>
    <w:basedOn w:val="IH3DivSymb"/>
    <w:rsid w:val="005A4C3C"/>
    <w:pPr>
      <w:tabs>
        <w:tab w:val="clear" w:pos="2600"/>
        <w:tab w:val="left" w:pos="3300"/>
      </w:tabs>
      <w:ind w:left="3300"/>
    </w:pPr>
  </w:style>
  <w:style w:type="paragraph" w:customStyle="1" w:styleId="ModH4SubDiv">
    <w:name w:val="Mod H4 SubDiv"/>
    <w:basedOn w:val="IH4SubDivSymb"/>
    <w:rsid w:val="005A4C3C"/>
    <w:pPr>
      <w:tabs>
        <w:tab w:val="clear" w:pos="2600"/>
        <w:tab w:val="left" w:pos="3300"/>
      </w:tabs>
      <w:ind w:left="3300"/>
    </w:pPr>
  </w:style>
  <w:style w:type="paragraph" w:customStyle="1" w:styleId="ModH5Sec">
    <w:name w:val="Mod H5 Sec"/>
    <w:basedOn w:val="IH5SecSymb"/>
    <w:rsid w:val="005A4C3C"/>
    <w:pPr>
      <w:tabs>
        <w:tab w:val="clear" w:pos="1100"/>
        <w:tab w:val="left" w:pos="1800"/>
      </w:tabs>
      <w:ind w:left="2200"/>
    </w:pPr>
  </w:style>
  <w:style w:type="paragraph" w:customStyle="1" w:styleId="Modmain">
    <w:name w:val="Mod main"/>
    <w:basedOn w:val="Amain"/>
    <w:rsid w:val="005A4C3C"/>
    <w:pPr>
      <w:tabs>
        <w:tab w:val="clear" w:pos="900"/>
        <w:tab w:val="clear" w:pos="1100"/>
        <w:tab w:val="right" w:pos="1600"/>
        <w:tab w:val="left" w:pos="1800"/>
      </w:tabs>
      <w:ind w:left="2200"/>
    </w:pPr>
  </w:style>
  <w:style w:type="paragraph" w:customStyle="1" w:styleId="Modpara">
    <w:name w:val="Mod para"/>
    <w:basedOn w:val="BillBasic"/>
    <w:rsid w:val="005A4C3C"/>
    <w:pPr>
      <w:tabs>
        <w:tab w:val="right" w:pos="2100"/>
        <w:tab w:val="left" w:pos="2300"/>
      </w:tabs>
      <w:ind w:left="2700" w:hanging="1600"/>
      <w:outlineLvl w:val="6"/>
    </w:pPr>
  </w:style>
  <w:style w:type="paragraph" w:customStyle="1" w:styleId="Modsubpara">
    <w:name w:val="Mod subpara"/>
    <w:basedOn w:val="Asubpara"/>
    <w:rsid w:val="005A4C3C"/>
    <w:pPr>
      <w:tabs>
        <w:tab w:val="clear" w:pos="1900"/>
        <w:tab w:val="clear" w:pos="2100"/>
        <w:tab w:val="right" w:pos="2640"/>
        <w:tab w:val="left" w:pos="2840"/>
      </w:tabs>
      <w:ind w:left="3240" w:hanging="2140"/>
    </w:pPr>
  </w:style>
  <w:style w:type="paragraph" w:customStyle="1" w:styleId="Modsubsubpara">
    <w:name w:val="Mod subsubpara"/>
    <w:basedOn w:val="AsubsubparaSymb"/>
    <w:rsid w:val="005A4C3C"/>
    <w:pPr>
      <w:tabs>
        <w:tab w:val="clear" w:pos="2400"/>
        <w:tab w:val="clear" w:pos="2600"/>
        <w:tab w:val="right" w:pos="3160"/>
        <w:tab w:val="left" w:pos="3360"/>
      </w:tabs>
      <w:ind w:left="3760" w:hanging="2660"/>
    </w:pPr>
  </w:style>
  <w:style w:type="paragraph" w:customStyle="1" w:styleId="Modmainreturn">
    <w:name w:val="Mod main return"/>
    <w:basedOn w:val="AmainreturnSymb"/>
    <w:rsid w:val="005A4C3C"/>
    <w:pPr>
      <w:ind w:left="1800"/>
    </w:pPr>
  </w:style>
  <w:style w:type="paragraph" w:customStyle="1" w:styleId="Modparareturn">
    <w:name w:val="Mod para return"/>
    <w:basedOn w:val="AparareturnSymb"/>
    <w:rsid w:val="005A4C3C"/>
    <w:pPr>
      <w:ind w:left="2300"/>
    </w:pPr>
  </w:style>
  <w:style w:type="paragraph" w:customStyle="1" w:styleId="Modsubparareturn">
    <w:name w:val="Mod subpara return"/>
    <w:basedOn w:val="AsubparareturnSymb"/>
    <w:rsid w:val="005A4C3C"/>
    <w:pPr>
      <w:ind w:left="3040"/>
    </w:pPr>
  </w:style>
  <w:style w:type="paragraph" w:customStyle="1" w:styleId="Modref">
    <w:name w:val="Mod ref"/>
    <w:basedOn w:val="refSymb"/>
    <w:rsid w:val="005A4C3C"/>
    <w:pPr>
      <w:ind w:left="1100"/>
    </w:pPr>
  </w:style>
  <w:style w:type="paragraph" w:customStyle="1" w:styleId="ModaNote">
    <w:name w:val="Mod aNote"/>
    <w:basedOn w:val="aNoteSymb"/>
    <w:rsid w:val="005A4C3C"/>
    <w:pPr>
      <w:tabs>
        <w:tab w:val="left" w:pos="2600"/>
      </w:tabs>
      <w:ind w:left="2600"/>
    </w:pPr>
  </w:style>
  <w:style w:type="paragraph" w:customStyle="1" w:styleId="ModNote">
    <w:name w:val="Mod Note"/>
    <w:basedOn w:val="aNoteSymb"/>
    <w:rsid w:val="005A4C3C"/>
    <w:pPr>
      <w:tabs>
        <w:tab w:val="left" w:pos="2600"/>
      </w:tabs>
      <w:ind w:left="2600"/>
    </w:pPr>
  </w:style>
  <w:style w:type="paragraph" w:customStyle="1" w:styleId="ApprFormHd">
    <w:name w:val="ApprFormHd"/>
    <w:basedOn w:val="Sched-heading"/>
    <w:rsid w:val="005A4C3C"/>
    <w:pPr>
      <w:ind w:left="0" w:firstLine="0"/>
    </w:pPr>
  </w:style>
  <w:style w:type="paragraph" w:customStyle="1" w:styleId="AmdtEntries">
    <w:name w:val="AmdtEntries"/>
    <w:basedOn w:val="BillBasicHeading"/>
    <w:rsid w:val="005A4C3C"/>
    <w:pPr>
      <w:keepNext w:val="0"/>
      <w:tabs>
        <w:tab w:val="clear" w:pos="2600"/>
      </w:tabs>
      <w:spacing w:before="0"/>
      <w:ind w:left="3200" w:hanging="2100"/>
    </w:pPr>
    <w:rPr>
      <w:sz w:val="18"/>
    </w:rPr>
  </w:style>
  <w:style w:type="paragraph" w:customStyle="1" w:styleId="AmdtEntriesDefL2">
    <w:name w:val="AmdtEntriesDefL2"/>
    <w:basedOn w:val="AmdtEntries"/>
    <w:rsid w:val="005A4C3C"/>
    <w:pPr>
      <w:tabs>
        <w:tab w:val="left" w:pos="3000"/>
      </w:tabs>
      <w:ind w:left="3600" w:hanging="2500"/>
    </w:pPr>
  </w:style>
  <w:style w:type="paragraph" w:customStyle="1" w:styleId="Actdetailsnote">
    <w:name w:val="Act details note"/>
    <w:basedOn w:val="Actdetails"/>
    <w:uiPriority w:val="99"/>
    <w:rsid w:val="005A4C3C"/>
    <w:pPr>
      <w:ind w:left="1620" w:right="-60" w:hanging="720"/>
    </w:pPr>
    <w:rPr>
      <w:sz w:val="18"/>
    </w:rPr>
  </w:style>
  <w:style w:type="paragraph" w:customStyle="1" w:styleId="DetailsNo">
    <w:name w:val="Details No"/>
    <w:basedOn w:val="Actdetails"/>
    <w:uiPriority w:val="99"/>
    <w:rsid w:val="005A4C3C"/>
    <w:pPr>
      <w:ind w:left="0"/>
    </w:pPr>
    <w:rPr>
      <w:sz w:val="18"/>
    </w:rPr>
  </w:style>
  <w:style w:type="paragraph" w:customStyle="1" w:styleId="AssectheadingSymb">
    <w:name w:val="A ssect heading Symb"/>
    <w:basedOn w:val="Amain"/>
    <w:rsid w:val="005A4C3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A4C3C"/>
    <w:pPr>
      <w:tabs>
        <w:tab w:val="left" w:pos="0"/>
        <w:tab w:val="right" w:pos="2400"/>
        <w:tab w:val="left" w:pos="2600"/>
      </w:tabs>
      <w:ind w:left="2602" w:hanging="3084"/>
      <w:outlineLvl w:val="8"/>
    </w:pPr>
  </w:style>
  <w:style w:type="paragraph" w:customStyle="1" w:styleId="AmainreturnSymb">
    <w:name w:val="A main return Symb"/>
    <w:basedOn w:val="BillBasic"/>
    <w:rsid w:val="005A4C3C"/>
    <w:pPr>
      <w:tabs>
        <w:tab w:val="left" w:pos="1582"/>
      </w:tabs>
      <w:ind w:left="1100" w:hanging="1582"/>
    </w:pPr>
  </w:style>
  <w:style w:type="paragraph" w:customStyle="1" w:styleId="AparareturnSymb">
    <w:name w:val="A para return Symb"/>
    <w:basedOn w:val="BillBasic"/>
    <w:rsid w:val="005A4C3C"/>
    <w:pPr>
      <w:tabs>
        <w:tab w:val="left" w:pos="2081"/>
      </w:tabs>
      <w:ind w:left="1599" w:hanging="2081"/>
    </w:pPr>
  </w:style>
  <w:style w:type="paragraph" w:customStyle="1" w:styleId="AsubparareturnSymb">
    <w:name w:val="A subpara return Symb"/>
    <w:basedOn w:val="BillBasic"/>
    <w:rsid w:val="005A4C3C"/>
    <w:pPr>
      <w:tabs>
        <w:tab w:val="left" w:pos="2580"/>
      </w:tabs>
      <w:ind w:left="2098" w:hanging="2580"/>
    </w:pPr>
  </w:style>
  <w:style w:type="paragraph" w:customStyle="1" w:styleId="aDefSymb">
    <w:name w:val="aDef Symb"/>
    <w:basedOn w:val="BillBasic"/>
    <w:rsid w:val="005A4C3C"/>
    <w:pPr>
      <w:tabs>
        <w:tab w:val="left" w:pos="1582"/>
      </w:tabs>
      <w:ind w:left="1100" w:hanging="1582"/>
    </w:pPr>
  </w:style>
  <w:style w:type="paragraph" w:customStyle="1" w:styleId="aDefparaSymb">
    <w:name w:val="aDef para Symb"/>
    <w:basedOn w:val="Apara"/>
    <w:rsid w:val="005A4C3C"/>
    <w:pPr>
      <w:tabs>
        <w:tab w:val="clear" w:pos="1600"/>
        <w:tab w:val="left" w:pos="0"/>
        <w:tab w:val="left" w:pos="1599"/>
      </w:tabs>
      <w:ind w:left="1599" w:hanging="2081"/>
    </w:pPr>
  </w:style>
  <w:style w:type="paragraph" w:customStyle="1" w:styleId="aDefsubparaSymb">
    <w:name w:val="aDef subpara Symb"/>
    <w:basedOn w:val="Asubpara"/>
    <w:rsid w:val="005A4C3C"/>
    <w:pPr>
      <w:tabs>
        <w:tab w:val="left" w:pos="0"/>
      </w:tabs>
      <w:ind w:left="2098" w:hanging="2580"/>
    </w:pPr>
  </w:style>
  <w:style w:type="paragraph" w:customStyle="1" w:styleId="SchAmainSymb">
    <w:name w:val="Sch A main Symb"/>
    <w:basedOn w:val="Amain"/>
    <w:rsid w:val="005A4C3C"/>
    <w:pPr>
      <w:tabs>
        <w:tab w:val="left" w:pos="0"/>
      </w:tabs>
      <w:ind w:hanging="1580"/>
    </w:pPr>
  </w:style>
  <w:style w:type="paragraph" w:customStyle="1" w:styleId="SchAparaSymb">
    <w:name w:val="Sch A para Symb"/>
    <w:basedOn w:val="Apara"/>
    <w:rsid w:val="005A4C3C"/>
    <w:pPr>
      <w:tabs>
        <w:tab w:val="left" w:pos="0"/>
      </w:tabs>
      <w:ind w:hanging="2080"/>
    </w:pPr>
  </w:style>
  <w:style w:type="paragraph" w:customStyle="1" w:styleId="SchAsubparaSymb">
    <w:name w:val="Sch A subpara Symb"/>
    <w:basedOn w:val="Asubpara"/>
    <w:rsid w:val="005A4C3C"/>
    <w:pPr>
      <w:tabs>
        <w:tab w:val="left" w:pos="0"/>
      </w:tabs>
      <w:ind w:hanging="2580"/>
    </w:pPr>
  </w:style>
  <w:style w:type="paragraph" w:customStyle="1" w:styleId="SchAsubsubparaSymb">
    <w:name w:val="Sch A subsubpara Symb"/>
    <w:basedOn w:val="AsubsubparaSymb"/>
    <w:rsid w:val="005A4C3C"/>
  </w:style>
  <w:style w:type="paragraph" w:customStyle="1" w:styleId="refSymb">
    <w:name w:val="ref Symb"/>
    <w:basedOn w:val="BillBasic"/>
    <w:next w:val="Normal"/>
    <w:rsid w:val="005A4C3C"/>
    <w:pPr>
      <w:tabs>
        <w:tab w:val="left" w:pos="-480"/>
      </w:tabs>
      <w:spacing w:before="60"/>
      <w:ind w:hanging="480"/>
    </w:pPr>
    <w:rPr>
      <w:sz w:val="18"/>
    </w:rPr>
  </w:style>
  <w:style w:type="paragraph" w:customStyle="1" w:styleId="IshadedH5SecSymb">
    <w:name w:val="I shaded H5 Sec Symb"/>
    <w:basedOn w:val="AH5Sec"/>
    <w:rsid w:val="005A4C3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4C3C"/>
    <w:pPr>
      <w:tabs>
        <w:tab w:val="clear" w:pos="-1580"/>
      </w:tabs>
      <w:ind w:left="975" w:hanging="1457"/>
    </w:pPr>
  </w:style>
  <w:style w:type="paragraph" w:customStyle="1" w:styleId="IH1ChapSymb">
    <w:name w:val="I H1 Chap Symb"/>
    <w:basedOn w:val="BillBasicHeading"/>
    <w:next w:val="Normal"/>
    <w:rsid w:val="005A4C3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4C3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4C3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4C3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4C3C"/>
    <w:pPr>
      <w:tabs>
        <w:tab w:val="clear" w:pos="2600"/>
        <w:tab w:val="left" w:pos="-1580"/>
        <w:tab w:val="left" w:pos="0"/>
        <w:tab w:val="left" w:pos="1100"/>
      </w:tabs>
      <w:spacing w:before="240"/>
      <w:ind w:left="1100" w:hanging="1580"/>
    </w:pPr>
  </w:style>
  <w:style w:type="paragraph" w:customStyle="1" w:styleId="IMainSymb">
    <w:name w:val="I Main Symb"/>
    <w:basedOn w:val="Amain"/>
    <w:rsid w:val="005A4C3C"/>
    <w:pPr>
      <w:tabs>
        <w:tab w:val="left" w:pos="0"/>
      </w:tabs>
      <w:ind w:hanging="1580"/>
    </w:pPr>
  </w:style>
  <w:style w:type="paragraph" w:customStyle="1" w:styleId="IparaSymb">
    <w:name w:val="I para Symb"/>
    <w:basedOn w:val="Apara"/>
    <w:rsid w:val="005A4C3C"/>
    <w:pPr>
      <w:tabs>
        <w:tab w:val="left" w:pos="0"/>
      </w:tabs>
      <w:ind w:hanging="2080"/>
      <w:outlineLvl w:val="9"/>
    </w:pPr>
  </w:style>
  <w:style w:type="paragraph" w:customStyle="1" w:styleId="IsubparaSymb">
    <w:name w:val="I subpara Symb"/>
    <w:basedOn w:val="Asubpara"/>
    <w:rsid w:val="005A4C3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4C3C"/>
    <w:pPr>
      <w:tabs>
        <w:tab w:val="clear" w:pos="2400"/>
        <w:tab w:val="clear" w:pos="2600"/>
        <w:tab w:val="right" w:pos="2460"/>
        <w:tab w:val="left" w:pos="2660"/>
      </w:tabs>
      <w:ind w:left="2660" w:hanging="3140"/>
    </w:pPr>
  </w:style>
  <w:style w:type="paragraph" w:customStyle="1" w:styleId="IdefparaSymb">
    <w:name w:val="I def para Symb"/>
    <w:basedOn w:val="IparaSymb"/>
    <w:rsid w:val="005A4C3C"/>
    <w:pPr>
      <w:ind w:left="1599" w:hanging="2081"/>
    </w:pPr>
  </w:style>
  <w:style w:type="paragraph" w:customStyle="1" w:styleId="IdefsubparaSymb">
    <w:name w:val="I def subpara Symb"/>
    <w:basedOn w:val="IsubparaSymb"/>
    <w:rsid w:val="005A4C3C"/>
    <w:pPr>
      <w:ind w:left="2138"/>
    </w:pPr>
  </w:style>
  <w:style w:type="paragraph" w:customStyle="1" w:styleId="ISched-headingSymb">
    <w:name w:val="I Sched-heading Symb"/>
    <w:basedOn w:val="BillBasicHeading"/>
    <w:next w:val="Normal"/>
    <w:rsid w:val="005A4C3C"/>
    <w:pPr>
      <w:tabs>
        <w:tab w:val="left" w:pos="-3080"/>
        <w:tab w:val="left" w:pos="0"/>
      </w:tabs>
      <w:spacing w:before="320"/>
      <w:ind w:left="2600" w:hanging="3080"/>
    </w:pPr>
    <w:rPr>
      <w:sz w:val="34"/>
    </w:rPr>
  </w:style>
  <w:style w:type="paragraph" w:customStyle="1" w:styleId="ISched-PartSymb">
    <w:name w:val="I Sched-Part Symb"/>
    <w:basedOn w:val="BillBasicHeading"/>
    <w:rsid w:val="005A4C3C"/>
    <w:pPr>
      <w:tabs>
        <w:tab w:val="left" w:pos="-3080"/>
        <w:tab w:val="left" w:pos="0"/>
      </w:tabs>
      <w:spacing w:before="380"/>
      <w:ind w:left="2600" w:hanging="3080"/>
    </w:pPr>
    <w:rPr>
      <w:sz w:val="32"/>
    </w:rPr>
  </w:style>
  <w:style w:type="paragraph" w:customStyle="1" w:styleId="ISched-formSymb">
    <w:name w:val="I Sched-form Symb"/>
    <w:basedOn w:val="BillBasicHeading"/>
    <w:rsid w:val="005A4C3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A4C3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4C3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A4C3C"/>
    <w:pPr>
      <w:tabs>
        <w:tab w:val="left" w:pos="1100"/>
      </w:tabs>
      <w:spacing w:before="60"/>
      <w:ind w:left="1500" w:hanging="1986"/>
    </w:pPr>
  </w:style>
  <w:style w:type="paragraph" w:customStyle="1" w:styleId="aExamHdgssSymb">
    <w:name w:val="aExamHdgss Symb"/>
    <w:basedOn w:val="BillBasicHeading"/>
    <w:next w:val="Normal"/>
    <w:rsid w:val="005A4C3C"/>
    <w:pPr>
      <w:tabs>
        <w:tab w:val="clear" w:pos="2600"/>
        <w:tab w:val="left" w:pos="1582"/>
      </w:tabs>
      <w:ind w:left="1100" w:hanging="1582"/>
    </w:pPr>
    <w:rPr>
      <w:sz w:val="18"/>
    </w:rPr>
  </w:style>
  <w:style w:type="paragraph" w:customStyle="1" w:styleId="aExamssSymb">
    <w:name w:val="aExamss Symb"/>
    <w:basedOn w:val="aNote"/>
    <w:rsid w:val="005A4C3C"/>
    <w:pPr>
      <w:tabs>
        <w:tab w:val="left" w:pos="1582"/>
      </w:tabs>
      <w:spacing w:before="60"/>
      <w:ind w:left="1100" w:hanging="1582"/>
    </w:pPr>
  </w:style>
  <w:style w:type="paragraph" w:customStyle="1" w:styleId="aExamINumssSymb">
    <w:name w:val="aExamINumss Symb"/>
    <w:basedOn w:val="aExamssSymb"/>
    <w:rsid w:val="005A4C3C"/>
    <w:pPr>
      <w:tabs>
        <w:tab w:val="left" w:pos="1100"/>
      </w:tabs>
      <w:ind w:left="1500" w:hanging="1986"/>
    </w:pPr>
  </w:style>
  <w:style w:type="paragraph" w:customStyle="1" w:styleId="aExamNumTextssSymb">
    <w:name w:val="aExamNumTextss Symb"/>
    <w:basedOn w:val="aExamssSymb"/>
    <w:rsid w:val="005A4C3C"/>
    <w:pPr>
      <w:tabs>
        <w:tab w:val="clear" w:pos="1582"/>
        <w:tab w:val="left" w:pos="1985"/>
      </w:tabs>
      <w:ind w:left="1503" w:hanging="1985"/>
    </w:pPr>
  </w:style>
  <w:style w:type="paragraph" w:customStyle="1" w:styleId="AExamIParaSymb">
    <w:name w:val="AExamIPara Symb"/>
    <w:basedOn w:val="aExam"/>
    <w:rsid w:val="005A4C3C"/>
    <w:pPr>
      <w:tabs>
        <w:tab w:val="right" w:pos="1718"/>
      </w:tabs>
      <w:ind w:left="1984" w:hanging="2466"/>
    </w:pPr>
  </w:style>
  <w:style w:type="paragraph" w:customStyle="1" w:styleId="aExamBulletssSymb">
    <w:name w:val="aExamBulletss Symb"/>
    <w:basedOn w:val="aExamssSymb"/>
    <w:rsid w:val="005A4C3C"/>
    <w:pPr>
      <w:tabs>
        <w:tab w:val="left" w:pos="1100"/>
      </w:tabs>
      <w:ind w:left="1500" w:hanging="1986"/>
    </w:pPr>
  </w:style>
  <w:style w:type="paragraph" w:customStyle="1" w:styleId="aNoteSymb">
    <w:name w:val="aNote Symb"/>
    <w:basedOn w:val="BillBasic"/>
    <w:rsid w:val="005A4C3C"/>
    <w:pPr>
      <w:tabs>
        <w:tab w:val="left" w:pos="1100"/>
        <w:tab w:val="left" w:pos="2381"/>
      </w:tabs>
      <w:ind w:left="1899" w:hanging="2381"/>
    </w:pPr>
    <w:rPr>
      <w:sz w:val="20"/>
    </w:rPr>
  </w:style>
  <w:style w:type="paragraph" w:customStyle="1" w:styleId="aNoteTextssSymb">
    <w:name w:val="aNoteTextss Symb"/>
    <w:basedOn w:val="Normal"/>
    <w:rsid w:val="005A4C3C"/>
    <w:pPr>
      <w:tabs>
        <w:tab w:val="clear" w:pos="0"/>
        <w:tab w:val="left" w:pos="1418"/>
      </w:tabs>
      <w:spacing w:before="60"/>
      <w:ind w:left="1417" w:hanging="1899"/>
      <w:jc w:val="both"/>
    </w:pPr>
    <w:rPr>
      <w:sz w:val="20"/>
    </w:rPr>
  </w:style>
  <w:style w:type="paragraph" w:customStyle="1" w:styleId="aNoteParaSymb">
    <w:name w:val="aNotePara Symb"/>
    <w:basedOn w:val="aNoteSymb"/>
    <w:rsid w:val="005A4C3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4C3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A4C3C"/>
    <w:pPr>
      <w:tabs>
        <w:tab w:val="left" w:pos="1616"/>
        <w:tab w:val="left" w:pos="2495"/>
      </w:tabs>
      <w:spacing w:before="60"/>
      <w:ind w:left="2013" w:hanging="2495"/>
    </w:pPr>
  </w:style>
  <w:style w:type="paragraph" w:customStyle="1" w:styleId="aExamHdgparSymb">
    <w:name w:val="aExamHdgpar Symb"/>
    <w:basedOn w:val="aExamHdgssSymb"/>
    <w:next w:val="Normal"/>
    <w:rsid w:val="005A4C3C"/>
    <w:pPr>
      <w:tabs>
        <w:tab w:val="clear" w:pos="1582"/>
        <w:tab w:val="left" w:pos="1599"/>
      </w:tabs>
      <w:ind w:left="1599" w:hanging="2081"/>
    </w:pPr>
  </w:style>
  <w:style w:type="paragraph" w:customStyle="1" w:styleId="aExamparSymb">
    <w:name w:val="aExampar Symb"/>
    <w:basedOn w:val="aExamssSymb"/>
    <w:rsid w:val="005A4C3C"/>
    <w:pPr>
      <w:tabs>
        <w:tab w:val="clear" w:pos="1582"/>
        <w:tab w:val="left" w:pos="1599"/>
      </w:tabs>
      <w:ind w:left="1599" w:hanging="2081"/>
    </w:pPr>
  </w:style>
  <w:style w:type="paragraph" w:customStyle="1" w:styleId="aExamINumparSymb">
    <w:name w:val="aExamINumpar Symb"/>
    <w:basedOn w:val="aExamparSymb"/>
    <w:rsid w:val="005A4C3C"/>
    <w:pPr>
      <w:tabs>
        <w:tab w:val="left" w:pos="2000"/>
      </w:tabs>
      <w:ind w:left="2041" w:hanging="2495"/>
    </w:pPr>
  </w:style>
  <w:style w:type="paragraph" w:customStyle="1" w:styleId="aExamBulletparSymb">
    <w:name w:val="aExamBulletpar Symb"/>
    <w:basedOn w:val="aExamparSymb"/>
    <w:rsid w:val="005A4C3C"/>
    <w:pPr>
      <w:tabs>
        <w:tab w:val="clear" w:pos="1599"/>
        <w:tab w:val="left" w:pos="1616"/>
        <w:tab w:val="left" w:pos="2495"/>
      </w:tabs>
      <w:ind w:left="2013" w:hanging="2495"/>
    </w:pPr>
  </w:style>
  <w:style w:type="paragraph" w:customStyle="1" w:styleId="aNoteparSymb">
    <w:name w:val="aNotepar Symb"/>
    <w:basedOn w:val="BillBasic"/>
    <w:next w:val="Normal"/>
    <w:rsid w:val="005A4C3C"/>
    <w:pPr>
      <w:tabs>
        <w:tab w:val="left" w:pos="1599"/>
        <w:tab w:val="left" w:pos="2398"/>
      </w:tabs>
      <w:ind w:left="2410" w:hanging="2892"/>
    </w:pPr>
    <w:rPr>
      <w:sz w:val="20"/>
    </w:rPr>
  </w:style>
  <w:style w:type="paragraph" w:customStyle="1" w:styleId="aNoteTextparSymb">
    <w:name w:val="aNoteTextpar Symb"/>
    <w:basedOn w:val="aNoteparSymb"/>
    <w:rsid w:val="005A4C3C"/>
    <w:pPr>
      <w:tabs>
        <w:tab w:val="clear" w:pos="1599"/>
        <w:tab w:val="clear" w:pos="2398"/>
        <w:tab w:val="left" w:pos="2880"/>
      </w:tabs>
      <w:spacing w:before="60"/>
      <w:ind w:left="2398" w:hanging="2880"/>
    </w:pPr>
  </w:style>
  <w:style w:type="paragraph" w:customStyle="1" w:styleId="aNoteParaparSymb">
    <w:name w:val="aNoteParapar Symb"/>
    <w:basedOn w:val="aNoteparSymb"/>
    <w:rsid w:val="005A4C3C"/>
    <w:pPr>
      <w:tabs>
        <w:tab w:val="right" w:pos="2640"/>
      </w:tabs>
      <w:spacing w:before="60"/>
      <w:ind w:left="2920" w:hanging="3402"/>
    </w:pPr>
  </w:style>
  <w:style w:type="paragraph" w:customStyle="1" w:styleId="aNoteBulletparSymb">
    <w:name w:val="aNoteBulletpar Symb"/>
    <w:basedOn w:val="aNoteparSymb"/>
    <w:rsid w:val="005A4C3C"/>
    <w:pPr>
      <w:tabs>
        <w:tab w:val="clear" w:pos="1599"/>
        <w:tab w:val="left" w:pos="3289"/>
      </w:tabs>
      <w:spacing w:before="60"/>
      <w:ind w:left="2807" w:hanging="3289"/>
    </w:pPr>
  </w:style>
  <w:style w:type="paragraph" w:customStyle="1" w:styleId="AsubparabulletSymb">
    <w:name w:val="A subpara bullet Symb"/>
    <w:basedOn w:val="BillBasic"/>
    <w:rsid w:val="005A4C3C"/>
    <w:pPr>
      <w:tabs>
        <w:tab w:val="left" w:pos="2138"/>
        <w:tab w:val="left" w:pos="3005"/>
      </w:tabs>
      <w:spacing w:before="60"/>
      <w:ind w:left="2523" w:hanging="3005"/>
    </w:pPr>
  </w:style>
  <w:style w:type="paragraph" w:customStyle="1" w:styleId="aExamHdgsubparSymb">
    <w:name w:val="aExamHdgsubpar Symb"/>
    <w:basedOn w:val="aExamHdgssSymb"/>
    <w:next w:val="Normal"/>
    <w:rsid w:val="005A4C3C"/>
    <w:pPr>
      <w:tabs>
        <w:tab w:val="clear" w:pos="1582"/>
        <w:tab w:val="left" w:pos="2620"/>
      </w:tabs>
      <w:ind w:left="2138" w:hanging="2620"/>
    </w:pPr>
  </w:style>
  <w:style w:type="paragraph" w:customStyle="1" w:styleId="aExamsubparSymb">
    <w:name w:val="aExamsubpar Symb"/>
    <w:basedOn w:val="aExamssSymb"/>
    <w:rsid w:val="005A4C3C"/>
    <w:pPr>
      <w:tabs>
        <w:tab w:val="clear" w:pos="1582"/>
        <w:tab w:val="left" w:pos="2620"/>
      </w:tabs>
      <w:ind w:left="2138" w:hanging="2620"/>
    </w:pPr>
  </w:style>
  <w:style w:type="paragraph" w:customStyle="1" w:styleId="aNotesubparSymb">
    <w:name w:val="aNotesubpar Symb"/>
    <w:basedOn w:val="BillBasic"/>
    <w:next w:val="Normal"/>
    <w:rsid w:val="005A4C3C"/>
    <w:pPr>
      <w:tabs>
        <w:tab w:val="left" w:pos="2138"/>
        <w:tab w:val="left" w:pos="2937"/>
      </w:tabs>
      <w:ind w:left="2455" w:hanging="2937"/>
    </w:pPr>
    <w:rPr>
      <w:sz w:val="20"/>
    </w:rPr>
  </w:style>
  <w:style w:type="paragraph" w:customStyle="1" w:styleId="aNoteTextsubparSymb">
    <w:name w:val="aNoteTextsubpar Symb"/>
    <w:basedOn w:val="aNotesubparSymb"/>
    <w:rsid w:val="005A4C3C"/>
    <w:pPr>
      <w:tabs>
        <w:tab w:val="clear" w:pos="2138"/>
        <w:tab w:val="clear" w:pos="2937"/>
        <w:tab w:val="left" w:pos="2943"/>
      </w:tabs>
      <w:spacing w:before="60"/>
      <w:ind w:left="2943" w:hanging="3425"/>
    </w:pPr>
  </w:style>
  <w:style w:type="paragraph" w:customStyle="1" w:styleId="PenaltySymb">
    <w:name w:val="Penalty Symb"/>
    <w:basedOn w:val="AmainreturnSymb"/>
    <w:rsid w:val="005A4C3C"/>
  </w:style>
  <w:style w:type="paragraph" w:customStyle="1" w:styleId="PenaltyParaSymb">
    <w:name w:val="PenaltyPara Symb"/>
    <w:basedOn w:val="Normal"/>
    <w:rsid w:val="005A4C3C"/>
    <w:pPr>
      <w:tabs>
        <w:tab w:val="right" w:pos="1360"/>
      </w:tabs>
      <w:spacing w:before="60"/>
      <w:ind w:left="1599" w:hanging="2081"/>
      <w:jc w:val="both"/>
    </w:pPr>
  </w:style>
  <w:style w:type="paragraph" w:customStyle="1" w:styleId="FormulaSymb">
    <w:name w:val="Formula Symb"/>
    <w:basedOn w:val="BillBasic"/>
    <w:rsid w:val="005A4C3C"/>
    <w:pPr>
      <w:tabs>
        <w:tab w:val="left" w:pos="-480"/>
      </w:tabs>
      <w:spacing w:line="260" w:lineRule="atLeast"/>
      <w:ind w:hanging="480"/>
      <w:jc w:val="center"/>
    </w:pPr>
  </w:style>
  <w:style w:type="paragraph" w:customStyle="1" w:styleId="NormalSymb">
    <w:name w:val="Normal Symb"/>
    <w:basedOn w:val="Normal"/>
    <w:qFormat/>
    <w:rsid w:val="005A4C3C"/>
    <w:pPr>
      <w:ind w:hanging="482"/>
    </w:pPr>
  </w:style>
  <w:style w:type="paragraph" w:customStyle="1" w:styleId="PrincipalActdetails">
    <w:name w:val="Principal Act details"/>
    <w:basedOn w:val="Actdetails"/>
    <w:uiPriority w:val="99"/>
    <w:rsid w:val="00E270A6"/>
    <w:pPr>
      <w:tabs>
        <w:tab w:val="clear" w:pos="0"/>
      </w:tabs>
      <w:ind w:left="600" w:right="-60"/>
    </w:pPr>
    <w:rPr>
      <w:sz w:val="18"/>
    </w:rPr>
  </w:style>
  <w:style w:type="paragraph" w:customStyle="1" w:styleId="NewActorRegnote">
    <w:name w:val="New Act or Reg note"/>
    <w:basedOn w:val="NewAct"/>
    <w:uiPriority w:val="99"/>
    <w:rsid w:val="00E270A6"/>
    <w:pPr>
      <w:tabs>
        <w:tab w:val="clear" w:pos="0"/>
      </w:tabs>
      <w:spacing w:before="20"/>
      <w:ind w:left="1320" w:hanging="720"/>
    </w:pPr>
    <w:rPr>
      <w:b w:val="0"/>
      <w:sz w:val="18"/>
    </w:rPr>
  </w:style>
  <w:style w:type="character" w:customStyle="1" w:styleId="NewActChar">
    <w:name w:val="New Act Char"/>
    <w:basedOn w:val="DefaultParagraphFont"/>
    <w:link w:val="NewAct"/>
    <w:locked/>
    <w:rsid w:val="009B1B92"/>
    <w:rPr>
      <w:rFonts w:ascii="Arial" w:hAnsi="Arial"/>
      <w:b/>
      <w:lang w:eastAsia="en-US"/>
    </w:rPr>
  </w:style>
  <w:style w:type="character" w:styleId="UnresolvedMention">
    <w:name w:val="Unresolved Mention"/>
    <w:basedOn w:val="DefaultParagraphFont"/>
    <w:uiPriority w:val="99"/>
    <w:semiHidden/>
    <w:unhideWhenUsed/>
    <w:rsid w:val="00EF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139">
      <w:bodyDiv w:val="1"/>
      <w:marLeft w:val="0"/>
      <w:marRight w:val="0"/>
      <w:marTop w:val="0"/>
      <w:marBottom w:val="0"/>
      <w:divBdr>
        <w:top w:val="none" w:sz="0" w:space="0" w:color="auto"/>
        <w:left w:val="none" w:sz="0" w:space="0" w:color="auto"/>
        <w:bottom w:val="none" w:sz="0" w:space="0" w:color="auto"/>
        <w:right w:val="none" w:sz="0" w:space="0" w:color="auto"/>
      </w:divBdr>
    </w:div>
    <w:div w:id="99498274">
      <w:bodyDiv w:val="1"/>
      <w:marLeft w:val="0"/>
      <w:marRight w:val="0"/>
      <w:marTop w:val="0"/>
      <w:marBottom w:val="0"/>
      <w:divBdr>
        <w:top w:val="none" w:sz="0" w:space="0" w:color="auto"/>
        <w:left w:val="none" w:sz="0" w:space="0" w:color="auto"/>
        <w:bottom w:val="none" w:sz="0" w:space="0" w:color="auto"/>
        <w:right w:val="none" w:sz="0" w:space="0" w:color="auto"/>
      </w:divBdr>
    </w:div>
    <w:div w:id="107745259">
      <w:bodyDiv w:val="1"/>
      <w:marLeft w:val="0"/>
      <w:marRight w:val="0"/>
      <w:marTop w:val="0"/>
      <w:marBottom w:val="0"/>
      <w:divBdr>
        <w:top w:val="none" w:sz="0" w:space="0" w:color="auto"/>
        <w:left w:val="none" w:sz="0" w:space="0" w:color="auto"/>
        <w:bottom w:val="none" w:sz="0" w:space="0" w:color="auto"/>
        <w:right w:val="none" w:sz="0" w:space="0" w:color="auto"/>
      </w:divBdr>
    </w:div>
    <w:div w:id="110982679">
      <w:bodyDiv w:val="1"/>
      <w:marLeft w:val="0"/>
      <w:marRight w:val="0"/>
      <w:marTop w:val="0"/>
      <w:marBottom w:val="0"/>
      <w:divBdr>
        <w:top w:val="none" w:sz="0" w:space="0" w:color="auto"/>
        <w:left w:val="none" w:sz="0" w:space="0" w:color="auto"/>
        <w:bottom w:val="none" w:sz="0" w:space="0" w:color="auto"/>
        <w:right w:val="none" w:sz="0" w:space="0" w:color="auto"/>
      </w:divBdr>
    </w:div>
    <w:div w:id="156965165">
      <w:bodyDiv w:val="1"/>
      <w:marLeft w:val="0"/>
      <w:marRight w:val="0"/>
      <w:marTop w:val="0"/>
      <w:marBottom w:val="0"/>
      <w:divBdr>
        <w:top w:val="none" w:sz="0" w:space="0" w:color="auto"/>
        <w:left w:val="none" w:sz="0" w:space="0" w:color="auto"/>
        <w:bottom w:val="none" w:sz="0" w:space="0" w:color="auto"/>
        <w:right w:val="none" w:sz="0" w:space="0" w:color="auto"/>
      </w:divBdr>
    </w:div>
    <w:div w:id="169956224">
      <w:bodyDiv w:val="1"/>
      <w:marLeft w:val="0"/>
      <w:marRight w:val="0"/>
      <w:marTop w:val="0"/>
      <w:marBottom w:val="0"/>
      <w:divBdr>
        <w:top w:val="none" w:sz="0" w:space="0" w:color="auto"/>
        <w:left w:val="none" w:sz="0" w:space="0" w:color="auto"/>
        <w:bottom w:val="none" w:sz="0" w:space="0" w:color="auto"/>
        <w:right w:val="none" w:sz="0" w:space="0" w:color="auto"/>
      </w:divBdr>
    </w:div>
    <w:div w:id="252587167">
      <w:bodyDiv w:val="1"/>
      <w:marLeft w:val="0"/>
      <w:marRight w:val="0"/>
      <w:marTop w:val="0"/>
      <w:marBottom w:val="0"/>
      <w:divBdr>
        <w:top w:val="none" w:sz="0" w:space="0" w:color="auto"/>
        <w:left w:val="none" w:sz="0" w:space="0" w:color="auto"/>
        <w:bottom w:val="none" w:sz="0" w:space="0" w:color="auto"/>
        <w:right w:val="none" w:sz="0" w:space="0" w:color="auto"/>
      </w:divBdr>
    </w:div>
    <w:div w:id="292293137">
      <w:bodyDiv w:val="1"/>
      <w:marLeft w:val="0"/>
      <w:marRight w:val="0"/>
      <w:marTop w:val="0"/>
      <w:marBottom w:val="0"/>
      <w:divBdr>
        <w:top w:val="none" w:sz="0" w:space="0" w:color="auto"/>
        <w:left w:val="none" w:sz="0" w:space="0" w:color="auto"/>
        <w:bottom w:val="none" w:sz="0" w:space="0" w:color="auto"/>
        <w:right w:val="none" w:sz="0" w:space="0" w:color="auto"/>
      </w:divBdr>
    </w:div>
    <w:div w:id="313799535">
      <w:bodyDiv w:val="1"/>
      <w:marLeft w:val="0"/>
      <w:marRight w:val="0"/>
      <w:marTop w:val="0"/>
      <w:marBottom w:val="0"/>
      <w:divBdr>
        <w:top w:val="none" w:sz="0" w:space="0" w:color="auto"/>
        <w:left w:val="none" w:sz="0" w:space="0" w:color="auto"/>
        <w:bottom w:val="none" w:sz="0" w:space="0" w:color="auto"/>
        <w:right w:val="none" w:sz="0" w:space="0" w:color="auto"/>
      </w:divBdr>
    </w:div>
    <w:div w:id="318190883">
      <w:bodyDiv w:val="1"/>
      <w:marLeft w:val="0"/>
      <w:marRight w:val="0"/>
      <w:marTop w:val="0"/>
      <w:marBottom w:val="0"/>
      <w:divBdr>
        <w:top w:val="none" w:sz="0" w:space="0" w:color="auto"/>
        <w:left w:val="none" w:sz="0" w:space="0" w:color="auto"/>
        <w:bottom w:val="none" w:sz="0" w:space="0" w:color="auto"/>
        <w:right w:val="none" w:sz="0" w:space="0" w:color="auto"/>
      </w:divBdr>
    </w:div>
    <w:div w:id="334505295">
      <w:bodyDiv w:val="1"/>
      <w:marLeft w:val="0"/>
      <w:marRight w:val="0"/>
      <w:marTop w:val="0"/>
      <w:marBottom w:val="0"/>
      <w:divBdr>
        <w:top w:val="none" w:sz="0" w:space="0" w:color="auto"/>
        <w:left w:val="none" w:sz="0" w:space="0" w:color="auto"/>
        <w:bottom w:val="none" w:sz="0" w:space="0" w:color="auto"/>
        <w:right w:val="none" w:sz="0" w:space="0" w:color="auto"/>
      </w:divBdr>
    </w:div>
    <w:div w:id="362945312">
      <w:bodyDiv w:val="1"/>
      <w:marLeft w:val="0"/>
      <w:marRight w:val="0"/>
      <w:marTop w:val="0"/>
      <w:marBottom w:val="0"/>
      <w:divBdr>
        <w:top w:val="none" w:sz="0" w:space="0" w:color="auto"/>
        <w:left w:val="none" w:sz="0" w:space="0" w:color="auto"/>
        <w:bottom w:val="none" w:sz="0" w:space="0" w:color="auto"/>
        <w:right w:val="none" w:sz="0" w:space="0" w:color="auto"/>
      </w:divBdr>
    </w:div>
    <w:div w:id="385881513">
      <w:bodyDiv w:val="1"/>
      <w:marLeft w:val="0"/>
      <w:marRight w:val="0"/>
      <w:marTop w:val="0"/>
      <w:marBottom w:val="0"/>
      <w:divBdr>
        <w:top w:val="none" w:sz="0" w:space="0" w:color="auto"/>
        <w:left w:val="none" w:sz="0" w:space="0" w:color="auto"/>
        <w:bottom w:val="none" w:sz="0" w:space="0" w:color="auto"/>
        <w:right w:val="none" w:sz="0" w:space="0" w:color="auto"/>
      </w:divBdr>
    </w:div>
    <w:div w:id="410200425">
      <w:bodyDiv w:val="1"/>
      <w:marLeft w:val="0"/>
      <w:marRight w:val="0"/>
      <w:marTop w:val="0"/>
      <w:marBottom w:val="0"/>
      <w:divBdr>
        <w:top w:val="none" w:sz="0" w:space="0" w:color="auto"/>
        <w:left w:val="none" w:sz="0" w:space="0" w:color="auto"/>
        <w:bottom w:val="none" w:sz="0" w:space="0" w:color="auto"/>
        <w:right w:val="none" w:sz="0" w:space="0" w:color="auto"/>
      </w:divBdr>
    </w:div>
    <w:div w:id="430704969">
      <w:bodyDiv w:val="1"/>
      <w:marLeft w:val="0"/>
      <w:marRight w:val="0"/>
      <w:marTop w:val="0"/>
      <w:marBottom w:val="0"/>
      <w:divBdr>
        <w:top w:val="none" w:sz="0" w:space="0" w:color="auto"/>
        <w:left w:val="none" w:sz="0" w:space="0" w:color="auto"/>
        <w:bottom w:val="none" w:sz="0" w:space="0" w:color="auto"/>
        <w:right w:val="none" w:sz="0" w:space="0" w:color="auto"/>
      </w:divBdr>
    </w:div>
    <w:div w:id="436565606">
      <w:bodyDiv w:val="1"/>
      <w:marLeft w:val="0"/>
      <w:marRight w:val="0"/>
      <w:marTop w:val="0"/>
      <w:marBottom w:val="0"/>
      <w:divBdr>
        <w:top w:val="none" w:sz="0" w:space="0" w:color="auto"/>
        <w:left w:val="none" w:sz="0" w:space="0" w:color="auto"/>
        <w:bottom w:val="none" w:sz="0" w:space="0" w:color="auto"/>
        <w:right w:val="none" w:sz="0" w:space="0" w:color="auto"/>
      </w:divBdr>
    </w:div>
    <w:div w:id="439376464">
      <w:bodyDiv w:val="1"/>
      <w:marLeft w:val="0"/>
      <w:marRight w:val="0"/>
      <w:marTop w:val="0"/>
      <w:marBottom w:val="0"/>
      <w:divBdr>
        <w:top w:val="none" w:sz="0" w:space="0" w:color="auto"/>
        <w:left w:val="none" w:sz="0" w:space="0" w:color="auto"/>
        <w:bottom w:val="none" w:sz="0" w:space="0" w:color="auto"/>
        <w:right w:val="none" w:sz="0" w:space="0" w:color="auto"/>
      </w:divBdr>
    </w:div>
    <w:div w:id="453401989">
      <w:bodyDiv w:val="1"/>
      <w:marLeft w:val="0"/>
      <w:marRight w:val="0"/>
      <w:marTop w:val="0"/>
      <w:marBottom w:val="0"/>
      <w:divBdr>
        <w:top w:val="none" w:sz="0" w:space="0" w:color="auto"/>
        <w:left w:val="none" w:sz="0" w:space="0" w:color="auto"/>
        <w:bottom w:val="none" w:sz="0" w:space="0" w:color="auto"/>
        <w:right w:val="none" w:sz="0" w:space="0" w:color="auto"/>
      </w:divBdr>
    </w:div>
    <w:div w:id="483159857">
      <w:bodyDiv w:val="1"/>
      <w:marLeft w:val="0"/>
      <w:marRight w:val="0"/>
      <w:marTop w:val="0"/>
      <w:marBottom w:val="0"/>
      <w:divBdr>
        <w:top w:val="none" w:sz="0" w:space="0" w:color="auto"/>
        <w:left w:val="none" w:sz="0" w:space="0" w:color="auto"/>
        <w:bottom w:val="none" w:sz="0" w:space="0" w:color="auto"/>
        <w:right w:val="none" w:sz="0" w:space="0" w:color="auto"/>
      </w:divBdr>
    </w:div>
    <w:div w:id="608973430">
      <w:bodyDiv w:val="1"/>
      <w:marLeft w:val="0"/>
      <w:marRight w:val="0"/>
      <w:marTop w:val="0"/>
      <w:marBottom w:val="0"/>
      <w:divBdr>
        <w:top w:val="none" w:sz="0" w:space="0" w:color="auto"/>
        <w:left w:val="none" w:sz="0" w:space="0" w:color="auto"/>
        <w:bottom w:val="none" w:sz="0" w:space="0" w:color="auto"/>
        <w:right w:val="none" w:sz="0" w:space="0" w:color="auto"/>
      </w:divBdr>
    </w:div>
    <w:div w:id="609971144">
      <w:bodyDiv w:val="1"/>
      <w:marLeft w:val="0"/>
      <w:marRight w:val="0"/>
      <w:marTop w:val="0"/>
      <w:marBottom w:val="0"/>
      <w:divBdr>
        <w:top w:val="none" w:sz="0" w:space="0" w:color="auto"/>
        <w:left w:val="none" w:sz="0" w:space="0" w:color="auto"/>
        <w:bottom w:val="none" w:sz="0" w:space="0" w:color="auto"/>
        <w:right w:val="none" w:sz="0" w:space="0" w:color="auto"/>
      </w:divBdr>
    </w:div>
    <w:div w:id="613444951">
      <w:bodyDiv w:val="1"/>
      <w:marLeft w:val="0"/>
      <w:marRight w:val="0"/>
      <w:marTop w:val="0"/>
      <w:marBottom w:val="0"/>
      <w:divBdr>
        <w:top w:val="none" w:sz="0" w:space="0" w:color="auto"/>
        <w:left w:val="none" w:sz="0" w:space="0" w:color="auto"/>
        <w:bottom w:val="none" w:sz="0" w:space="0" w:color="auto"/>
        <w:right w:val="none" w:sz="0" w:space="0" w:color="auto"/>
      </w:divBdr>
    </w:div>
    <w:div w:id="616253447">
      <w:bodyDiv w:val="1"/>
      <w:marLeft w:val="0"/>
      <w:marRight w:val="0"/>
      <w:marTop w:val="0"/>
      <w:marBottom w:val="0"/>
      <w:divBdr>
        <w:top w:val="none" w:sz="0" w:space="0" w:color="auto"/>
        <w:left w:val="none" w:sz="0" w:space="0" w:color="auto"/>
        <w:bottom w:val="none" w:sz="0" w:space="0" w:color="auto"/>
        <w:right w:val="none" w:sz="0" w:space="0" w:color="auto"/>
      </w:divBdr>
    </w:div>
    <w:div w:id="730346557">
      <w:bodyDiv w:val="1"/>
      <w:marLeft w:val="0"/>
      <w:marRight w:val="0"/>
      <w:marTop w:val="0"/>
      <w:marBottom w:val="0"/>
      <w:divBdr>
        <w:top w:val="none" w:sz="0" w:space="0" w:color="auto"/>
        <w:left w:val="none" w:sz="0" w:space="0" w:color="auto"/>
        <w:bottom w:val="none" w:sz="0" w:space="0" w:color="auto"/>
        <w:right w:val="none" w:sz="0" w:space="0" w:color="auto"/>
      </w:divBdr>
    </w:div>
    <w:div w:id="756946847">
      <w:bodyDiv w:val="1"/>
      <w:marLeft w:val="0"/>
      <w:marRight w:val="0"/>
      <w:marTop w:val="0"/>
      <w:marBottom w:val="0"/>
      <w:divBdr>
        <w:top w:val="none" w:sz="0" w:space="0" w:color="auto"/>
        <w:left w:val="none" w:sz="0" w:space="0" w:color="auto"/>
        <w:bottom w:val="none" w:sz="0" w:space="0" w:color="auto"/>
        <w:right w:val="none" w:sz="0" w:space="0" w:color="auto"/>
      </w:divBdr>
    </w:div>
    <w:div w:id="865993370">
      <w:bodyDiv w:val="1"/>
      <w:marLeft w:val="0"/>
      <w:marRight w:val="0"/>
      <w:marTop w:val="0"/>
      <w:marBottom w:val="0"/>
      <w:divBdr>
        <w:top w:val="none" w:sz="0" w:space="0" w:color="auto"/>
        <w:left w:val="none" w:sz="0" w:space="0" w:color="auto"/>
        <w:bottom w:val="none" w:sz="0" w:space="0" w:color="auto"/>
        <w:right w:val="none" w:sz="0" w:space="0" w:color="auto"/>
      </w:divBdr>
    </w:div>
    <w:div w:id="998657225">
      <w:bodyDiv w:val="1"/>
      <w:marLeft w:val="0"/>
      <w:marRight w:val="0"/>
      <w:marTop w:val="0"/>
      <w:marBottom w:val="0"/>
      <w:divBdr>
        <w:top w:val="none" w:sz="0" w:space="0" w:color="auto"/>
        <w:left w:val="none" w:sz="0" w:space="0" w:color="auto"/>
        <w:bottom w:val="none" w:sz="0" w:space="0" w:color="auto"/>
        <w:right w:val="none" w:sz="0" w:space="0" w:color="auto"/>
      </w:divBdr>
    </w:div>
    <w:div w:id="1105223552">
      <w:bodyDiv w:val="1"/>
      <w:marLeft w:val="0"/>
      <w:marRight w:val="0"/>
      <w:marTop w:val="0"/>
      <w:marBottom w:val="0"/>
      <w:divBdr>
        <w:top w:val="none" w:sz="0" w:space="0" w:color="auto"/>
        <w:left w:val="none" w:sz="0" w:space="0" w:color="auto"/>
        <w:bottom w:val="none" w:sz="0" w:space="0" w:color="auto"/>
        <w:right w:val="none" w:sz="0" w:space="0" w:color="auto"/>
      </w:divBdr>
    </w:div>
    <w:div w:id="1131898784">
      <w:bodyDiv w:val="1"/>
      <w:marLeft w:val="0"/>
      <w:marRight w:val="0"/>
      <w:marTop w:val="0"/>
      <w:marBottom w:val="0"/>
      <w:divBdr>
        <w:top w:val="none" w:sz="0" w:space="0" w:color="auto"/>
        <w:left w:val="none" w:sz="0" w:space="0" w:color="auto"/>
        <w:bottom w:val="none" w:sz="0" w:space="0" w:color="auto"/>
        <w:right w:val="none" w:sz="0" w:space="0" w:color="auto"/>
      </w:divBdr>
    </w:div>
    <w:div w:id="1132819618">
      <w:bodyDiv w:val="1"/>
      <w:marLeft w:val="0"/>
      <w:marRight w:val="0"/>
      <w:marTop w:val="0"/>
      <w:marBottom w:val="0"/>
      <w:divBdr>
        <w:top w:val="none" w:sz="0" w:space="0" w:color="auto"/>
        <w:left w:val="none" w:sz="0" w:space="0" w:color="auto"/>
        <w:bottom w:val="none" w:sz="0" w:space="0" w:color="auto"/>
        <w:right w:val="none" w:sz="0" w:space="0" w:color="auto"/>
      </w:divBdr>
    </w:div>
    <w:div w:id="1164391831">
      <w:bodyDiv w:val="1"/>
      <w:marLeft w:val="0"/>
      <w:marRight w:val="0"/>
      <w:marTop w:val="0"/>
      <w:marBottom w:val="0"/>
      <w:divBdr>
        <w:top w:val="none" w:sz="0" w:space="0" w:color="auto"/>
        <w:left w:val="none" w:sz="0" w:space="0" w:color="auto"/>
        <w:bottom w:val="none" w:sz="0" w:space="0" w:color="auto"/>
        <w:right w:val="none" w:sz="0" w:space="0" w:color="auto"/>
      </w:divBdr>
    </w:div>
    <w:div w:id="1218779180">
      <w:bodyDiv w:val="1"/>
      <w:marLeft w:val="0"/>
      <w:marRight w:val="0"/>
      <w:marTop w:val="0"/>
      <w:marBottom w:val="0"/>
      <w:divBdr>
        <w:top w:val="none" w:sz="0" w:space="0" w:color="auto"/>
        <w:left w:val="none" w:sz="0" w:space="0" w:color="auto"/>
        <w:bottom w:val="none" w:sz="0" w:space="0" w:color="auto"/>
        <w:right w:val="none" w:sz="0" w:space="0" w:color="auto"/>
      </w:divBdr>
    </w:div>
    <w:div w:id="1359312063">
      <w:bodyDiv w:val="1"/>
      <w:marLeft w:val="0"/>
      <w:marRight w:val="0"/>
      <w:marTop w:val="0"/>
      <w:marBottom w:val="0"/>
      <w:divBdr>
        <w:top w:val="none" w:sz="0" w:space="0" w:color="auto"/>
        <w:left w:val="none" w:sz="0" w:space="0" w:color="auto"/>
        <w:bottom w:val="none" w:sz="0" w:space="0" w:color="auto"/>
        <w:right w:val="none" w:sz="0" w:space="0" w:color="auto"/>
      </w:divBdr>
    </w:div>
    <w:div w:id="1378775332">
      <w:bodyDiv w:val="1"/>
      <w:marLeft w:val="0"/>
      <w:marRight w:val="0"/>
      <w:marTop w:val="0"/>
      <w:marBottom w:val="0"/>
      <w:divBdr>
        <w:top w:val="none" w:sz="0" w:space="0" w:color="auto"/>
        <w:left w:val="none" w:sz="0" w:space="0" w:color="auto"/>
        <w:bottom w:val="none" w:sz="0" w:space="0" w:color="auto"/>
        <w:right w:val="none" w:sz="0" w:space="0" w:color="auto"/>
      </w:divBdr>
    </w:div>
    <w:div w:id="1419521014">
      <w:bodyDiv w:val="1"/>
      <w:marLeft w:val="0"/>
      <w:marRight w:val="0"/>
      <w:marTop w:val="0"/>
      <w:marBottom w:val="0"/>
      <w:divBdr>
        <w:top w:val="none" w:sz="0" w:space="0" w:color="auto"/>
        <w:left w:val="none" w:sz="0" w:space="0" w:color="auto"/>
        <w:bottom w:val="none" w:sz="0" w:space="0" w:color="auto"/>
        <w:right w:val="none" w:sz="0" w:space="0" w:color="auto"/>
      </w:divBdr>
    </w:div>
    <w:div w:id="1479498603">
      <w:bodyDiv w:val="1"/>
      <w:marLeft w:val="0"/>
      <w:marRight w:val="0"/>
      <w:marTop w:val="0"/>
      <w:marBottom w:val="0"/>
      <w:divBdr>
        <w:top w:val="none" w:sz="0" w:space="0" w:color="auto"/>
        <w:left w:val="none" w:sz="0" w:space="0" w:color="auto"/>
        <w:bottom w:val="none" w:sz="0" w:space="0" w:color="auto"/>
        <w:right w:val="none" w:sz="0" w:space="0" w:color="auto"/>
      </w:divBdr>
    </w:div>
    <w:div w:id="1560281302">
      <w:bodyDiv w:val="1"/>
      <w:marLeft w:val="0"/>
      <w:marRight w:val="0"/>
      <w:marTop w:val="0"/>
      <w:marBottom w:val="0"/>
      <w:divBdr>
        <w:top w:val="none" w:sz="0" w:space="0" w:color="auto"/>
        <w:left w:val="none" w:sz="0" w:space="0" w:color="auto"/>
        <w:bottom w:val="none" w:sz="0" w:space="0" w:color="auto"/>
        <w:right w:val="none" w:sz="0" w:space="0" w:color="auto"/>
      </w:divBdr>
    </w:div>
    <w:div w:id="1730376231">
      <w:bodyDiv w:val="1"/>
      <w:marLeft w:val="0"/>
      <w:marRight w:val="0"/>
      <w:marTop w:val="0"/>
      <w:marBottom w:val="0"/>
      <w:divBdr>
        <w:top w:val="none" w:sz="0" w:space="0" w:color="auto"/>
        <w:left w:val="none" w:sz="0" w:space="0" w:color="auto"/>
        <w:bottom w:val="none" w:sz="0" w:space="0" w:color="auto"/>
        <w:right w:val="none" w:sz="0" w:space="0" w:color="auto"/>
      </w:divBdr>
    </w:div>
    <w:div w:id="1752895038">
      <w:bodyDiv w:val="1"/>
      <w:marLeft w:val="0"/>
      <w:marRight w:val="0"/>
      <w:marTop w:val="0"/>
      <w:marBottom w:val="0"/>
      <w:divBdr>
        <w:top w:val="none" w:sz="0" w:space="0" w:color="auto"/>
        <w:left w:val="none" w:sz="0" w:space="0" w:color="auto"/>
        <w:bottom w:val="none" w:sz="0" w:space="0" w:color="auto"/>
        <w:right w:val="none" w:sz="0" w:space="0" w:color="auto"/>
      </w:divBdr>
    </w:div>
    <w:div w:id="1789230646">
      <w:bodyDiv w:val="1"/>
      <w:marLeft w:val="0"/>
      <w:marRight w:val="0"/>
      <w:marTop w:val="0"/>
      <w:marBottom w:val="0"/>
      <w:divBdr>
        <w:top w:val="none" w:sz="0" w:space="0" w:color="auto"/>
        <w:left w:val="none" w:sz="0" w:space="0" w:color="auto"/>
        <w:bottom w:val="none" w:sz="0" w:space="0" w:color="auto"/>
        <w:right w:val="none" w:sz="0" w:space="0" w:color="auto"/>
      </w:divBdr>
    </w:div>
    <w:div w:id="1815369443">
      <w:bodyDiv w:val="1"/>
      <w:marLeft w:val="0"/>
      <w:marRight w:val="0"/>
      <w:marTop w:val="0"/>
      <w:marBottom w:val="0"/>
      <w:divBdr>
        <w:top w:val="none" w:sz="0" w:space="0" w:color="auto"/>
        <w:left w:val="none" w:sz="0" w:space="0" w:color="auto"/>
        <w:bottom w:val="none" w:sz="0" w:space="0" w:color="auto"/>
        <w:right w:val="none" w:sz="0" w:space="0" w:color="auto"/>
      </w:divBdr>
    </w:div>
    <w:div w:id="1823738458">
      <w:bodyDiv w:val="1"/>
      <w:marLeft w:val="0"/>
      <w:marRight w:val="0"/>
      <w:marTop w:val="0"/>
      <w:marBottom w:val="0"/>
      <w:divBdr>
        <w:top w:val="none" w:sz="0" w:space="0" w:color="auto"/>
        <w:left w:val="none" w:sz="0" w:space="0" w:color="auto"/>
        <w:bottom w:val="none" w:sz="0" w:space="0" w:color="auto"/>
        <w:right w:val="none" w:sz="0" w:space="0" w:color="auto"/>
      </w:divBdr>
    </w:div>
    <w:div w:id="1971278740">
      <w:bodyDiv w:val="1"/>
      <w:marLeft w:val="0"/>
      <w:marRight w:val="0"/>
      <w:marTop w:val="0"/>
      <w:marBottom w:val="0"/>
      <w:divBdr>
        <w:top w:val="none" w:sz="0" w:space="0" w:color="auto"/>
        <w:left w:val="none" w:sz="0" w:space="0" w:color="auto"/>
        <w:bottom w:val="none" w:sz="0" w:space="0" w:color="auto"/>
        <w:right w:val="none" w:sz="0" w:space="0" w:color="auto"/>
      </w:divBdr>
    </w:div>
    <w:div w:id="2007126110">
      <w:bodyDiv w:val="1"/>
      <w:marLeft w:val="0"/>
      <w:marRight w:val="0"/>
      <w:marTop w:val="0"/>
      <w:marBottom w:val="0"/>
      <w:divBdr>
        <w:top w:val="none" w:sz="0" w:space="0" w:color="auto"/>
        <w:left w:val="none" w:sz="0" w:space="0" w:color="auto"/>
        <w:bottom w:val="none" w:sz="0" w:space="0" w:color="auto"/>
        <w:right w:val="none" w:sz="0" w:space="0" w:color="auto"/>
      </w:divBdr>
    </w:div>
    <w:div w:id="2047869212">
      <w:bodyDiv w:val="1"/>
      <w:marLeft w:val="0"/>
      <w:marRight w:val="0"/>
      <w:marTop w:val="0"/>
      <w:marBottom w:val="0"/>
      <w:divBdr>
        <w:top w:val="none" w:sz="0" w:space="0" w:color="auto"/>
        <w:left w:val="none" w:sz="0" w:space="0" w:color="auto"/>
        <w:bottom w:val="none" w:sz="0" w:space="0" w:color="auto"/>
        <w:right w:val="none" w:sz="0" w:space="0" w:color="auto"/>
      </w:divBdr>
    </w:div>
    <w:div w:id="214356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21" Type="http://schemas.openxmlformats.org/officeDocument/2006/relationships/header" Target="header3.xml"/><Relationship Id="rId42" Type="http://schemas.openxmlformats.org/officeDocument/2006/relationships/footer" Target="footer9.xml"/><Relationship Id="rId63" Type="http://schemas.openxmlformats.org/officeDocument/2006/relationships/hyperlink" Target="http://www.legislation.act.gov.au/a/1999-77" TargetMode="External"/><Relationship Id="rId84" Type="http://schemas.openxmlformats.org/officeDocument/2006/relationships/header" Target="header11.xml"/><Relationship Id="rId138" Type="http://schemas.openxmlformats.org/officeDocument/2006/relationships/hyperlink" Target="http://www.legislation.act.gov.au/a/2001-14" TargetMode="External"/><Relationship Id="rId159" Type="http://schemas.openxmlformats.org/officeDocument/2006/relationships/hyperlink" Target="http://www.legislation.act.gov.au/a/2016-42/default.asp" TargetMode="External"/><Relationship Id="rId170" Type="http://schemas.openxmlformats.org/officeDocument/2006/relationships/hyperlink" Target="http://www.legislation.act.gov.au/a/2016-42/default.asp" TargetMode="External"/><Relationship Id="rId191" Type="http://schemas.openxmlformats.org/officeDocument/2006/relationships/hyperlink" Target="https://legislation.act.gov.au/a/2023-33/" TargetMode="External"/><Relationship Id="rId205" Type="http://schemas.openxmlformats.org/officeDocument/2006/relationships/hyperlink" Target="http://www.legislation.act.gov.au/a/2023-45/" TargetMode="External"/><Relationship Id="rId107" Type="http://schemas.openxmlformats.org/officeDocument/2006/relationships/hyperlink" Target="http://www.legislation.act.gov.au/a/1900-40/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8-35" TargetMode="External"/><Relationship Id="rId128" Type="http://schemas.openxmlformats.org/officeDocument/2006/relationships/hyperlink" Target="http://www.legislation.act.gov.au/a/1999-80/default.asp" TargetMode="External"/><Relationship Id="rId149" Type="http://schemas.openxmlformats.org/officeDocument/2006/relationships/hyperlink" Target="http://www.legislation.act.gov.au/a/2001-14" TargetMode="External"/><Relationship Id="rId5" Type="http://schemas.openxmlformats.org/officeDocument/2006/relationships/webSettings" Target="webSettings.xml"/><Relationship Id="rId95" Type="http://schemas.openxmlformats.org/officeDocument/2006/relationships/header" Target="header13.xml"/><Relationship Id="rId160" Type="http://schemas.openxmlformats.org/officeDocument/2006/relationships/hyperlink" Target="http://www.legislation.act.gov.au/a/2017-10/default.asp" TargetMode="External"/><Relationship Id="rId181" Type="http://schemas.openxmlformats.org/officeDocument/2006/relationships/hyperlink" Target="http://www.legislation.act.gov.au/a/2024-28/" TargetMode="External"/><Relationship Id="rId216" Type="http://schemas.openxmlformats.org/officeDocument/2006/relationships/header" Target="header24.xml"/><Relationship Id="rId22" Type="http://schemas.openxmlformats.org/officeDocument/2006/relationships/footer" Target="footer3.xml"/><Relationship Id="rId43" Type="http://schemas.openxmlformats.org/officeDocument/2006/relationships/header" Target="header8.xml"/><Relationship Id="rId64" Type="http://schemas.openxmlformats.org/officeDocument/2006/relationships/hyperlink" Target="https://www.comlaw.gov.au/Series/C1914A00012" TargetMode="External"/><Relationship Id="rId118" Type="http://schemas.openxmlformats.org/officeDocument/2006/relationships/hyperlink" Target="http://www.legislation.act.gov.au/a/2002-51" TargetMode="External"/><Relationship Id="rId139" Type="http://schemas.openxmlformats.org/officeDocument/2006/relationships/hyperlink" Target="http://www.legislation.act.gov.au/a/2001-14" TargetMode="External"/><Relationship Id="rId85" Type="http://schemas.openxmlformats.org/officeDocument/2006/relationships/footer" Target="footer13.xml"/><Relationship Id="rId150" Type="http://schemas.openxmlformats.org/officeDocument/2006/relationships/hyperlink" Target="http://www.legislation.act.gov.au/a/1994-83" TargetMode="External"/><Relationship Id="rId171" Type="http://schemas.openxmlformats.org/officeDocument/2006/relationships/hyperlink" Target="http://www.legislation.act.gov.au/a/2016-42/default.asp" TargetMode="External"/><Relationship Id="rId192" Type="http://schemas.openxmlformats.org/officeDocument/2006/relationships/hyperlink" Target="http://www.legislation.act.gov.au/a/2019-42/default.asp" TargetMode="External"/><Relationship Id="rId206" Type="http://schemas.openxmlformats.org/officeDocument/2006/relationships/hyperlink" Target="http://www.legislation.act.gov.au/a/2023-45/"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6-42" TargetMode="External"/><Relationship Id="rId108" Type="http://schemas.openxmlformats.org/officeDocument/2006/relationships/hyperlink" Target="http://www.legislation.act.gov.au/a/1900-40/default.asp" TargetMode="External"/><Relationship Id="rId129" Type="http://schemas.openxmlformats.org/officeDocument/2006/relationships/hyperlink" Target="http://www.legislation.act.gov.au/a/1999-80/default.asp"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8-35" TargetMode="External"/><Relationship Id="rId96" Type="http://schemas.openxmlformats.org/officeDocument/2006/relationships/footer" Target="footer16.xml"/><Relationship Id="rId140" Type="http://schemas.openxmlformats.org/officeDocument/2006/relationships/hyperlink" Target="http://www.legislation.act.gov.au/a/2005-58" TargetMode="External"/><Relationship Id="rId161" Type="http://schemas.openxmlformats.org/officeDocument/2006/relationships/hyperlink" Target="http://www.legislation.act.gov.au/a/2017-10/default.asp" TargetMode="External"/><Relationship Id="rId182" Type="http://schemas.openxmlformats.org/officeDocument/2006/relationships/hyperlink" Target="http://www.legislation.act.gov.au/a/2016-37/default.asp" TargetMode="External"/><Relationship Id="rId217" Type="http://schemas.openxmlformats.org/officeDocument/2006/relationships/footer" Target="footer28.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02-51" TargetMode="External"/><Relationship Id="rId44" Type="http://schemas.openxmlformats.org/officeDocument/2006/relationships/header" Target="header9.xml"/><Relationship Id="rId65" Type="http://schemas.openxmlformats.org/officeDocument/2006/relationships/hyperlink" Target="http://www.legislation.act.gov.au/a/2005-59" TargetMode="External"/><Relationship Id="rId86" Type="http://schemas.openxmlformats.org/officeDocument/2006/relationships/footer" Target="footer14.xml"/><Relationship Id="rId130" Type="http://schemas.openxmlformats.org/officeDocument/2006/relationships/header" Target="header14.xml"/><Relationship Id="rId151" Type="http://schemas.openxmlformats.org/officeDocument/2006/relationships/hyperlink" Target="http://www.legislation.act.gov.au/a/1951-2" TargetMode="External"/><Relationship Id="rId172" Type="http://schemas.openxmlformats.org/officeDocument/2006/relationships/hyperlink" Target="http://www.legislation.act.gov.au/a/2024-28/" TargetMode="External"/><Relationship Id="rId193" Type="http://schemas.openxmlformats.org/officeDocument/2006/relationships/hyperlink" Target="http://www.legislation.act.gov.au/a/2019-42/default.asp" TargetMode="External"/><Relationship Id="rId207"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00-40/default.asp" TargetMode="External"/><Relationship Id="rId34" Type="http://schemas.openxmlformats.org/officeDocument/2006/relationships/hyperlink" Target="http://www.legislation.act.gov.au/a/2016-42"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6-25" TargetMode="External"/><Relationship Id="rId97" Type="http://schemas.openxmlformats.org/officeDocument/2006/relationships/footer" Target="footer17.xml"/><Relationship Id="rId120" Type="http://schemas.openxmlformats.org/officeDocument/2006/relationships/hyperlink" Target="http://www.legislation.act.gov.au/a/2002-51" TargetMode="External"/><Relationship Id="rId141" Type="http://schemas.openxmlformats.org/officeDocument/2006/relationships/hyperlink" Target="http://www.legislation.act.gov.au/a/1994-83" TargetMode="External"/><Relationship Id="rId7" Type="http://schemas.openxmlformats.org/officeDocument/2006/relationships/endnotes" Target="endnotes.xml"/><Relationship Id="rId162" Type="http://schemas.openxmlformats.org/officeDocument/2006/relationships/hyperlink" Target="http://www.legislation.act.gov.au/a/2017-10/default.asp" TargetMode="External"/><Relationship Id="rId183" Type="http://schemas.openxmlformats.org/officeDocument/2006/relationships/hyperlink" Target="http://www.legislation.act.gov.au/a/2016-42/default.asp" TargetMode="External"/><Relationship Id="rId218" Type="http://schemas.openxmlformats.org/officeDocument/2006/relationships/header" Target="header25.xml"/><Relationship Id="rId24" Type="http://schemas.openxmlformats.org/officeDocument/2006/relationships/header" Target="header5.xml"/><Relationship Id="rId45" Type="http://schemas.openxmlformats.org/officeDocument/2006/relationships/footer" Target="footer10.xml"/><Relationship Id="rId66" Type="http://schemas.openxmlformats.org/officeDocument/2006/relationships/hyperlink" Target="http://www.legislation.act.gov.au/a/2001-14" TargetMode="External"/><Relationship Id="rId87" Type="http://schemas.openxmlformats.org/officeDocument/2006/relationships/footer" Target="footer15.xml"/><Relationship Id="rId110" Type="http://schemas.openxmlformats.org/officeDocument/2006/relationships/hyperlink" Target="http://www.legislation.act.gov.au/a/1900-40/default.asp" TargetMode="External"/><Relationship Id="rId131" Type="http://schemas.openxmlformats.org/officeDocument/2006/relationships/header" Target="header15.xml"/><Relationship Id="rId152" Type="http://schemas.openxmlformats.org/officeDocument/2006/relationships/header" Target="header18.xml"/><Relationship Id="rId173" Type="http://schemas.openxmlformats.org/officeDocument/2006/relationships/hyperlink" Target="http://www.legislation.act.gov.au/a/2024-28/" TargetMode="External"/><Relationship Id="rId194" Type="http://schemas.openxmlformats.org/officeDocument/2006/relationships/hyperlink" Target="http://www.legislation.act.gov.au/a/2016-37/default.asp" TargetMode="External"/><Relationship Id="rId208" Type="http://schemas.openxmlformats.org/officeDocument/2006/relationships/header" Target="header20.xml"/><Relationship Id="rId14" Type="http://schemas.openxmlformats.org/officeDocument/2006/relationships/hyperlink" Target="http://www.legislation.act.gov.au"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6-25" TargetMode="External"/><Relationship Id="rId100" Type="http://schemas.openxmlformats.org/officeDocument/2006/relationships/hyperlink" Target="http://www.legislation.act.gov.au/a/1900-40/"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35" TargetMode="External"/><Relationship Id="rId93" Type="http://schemas.openxmlformats.org/officeDocument/2006/relationships/hyperlink" Target="http://www.legislation.act.gov.au/a/1999-80" TargetMode="External"/><Relationship Id="rId98" Type="http://schemas.openxmlformats.org/officeDocument/2006/relationships/hyperlink" Target="http://www.legislation.act.gov.au/a/1900-40/default.asp" TargetMode="External"/><Relationship Id="rId121" Type="http://schemas.openxmlformats.org/officeDocument/2006/relationships/hyperlink" Target="http://www.legislation.act.gov.au/a/2002-51" TargetMode="External"/><Relationship Id="rId142" Type="http://schemas.openxmlformats.org/officeDocument/2006/relationships/hyperlink" Target="http://www.legislation.act.gov.au/a/2008-35" TargetMode="External"/><Relationship Id="rId163" Type="http://schemas.openxmlformats.org/officeDocument/2006/relationships/hyperlink" Target="http://www.legislation.act.gov.au/a/2016-42/default.asp" TargetMode="External"/><Relationship Id="rId184" Type="http://schemas.openxmlformats.org/officeDocument/2006/relationships/hyperlink" Target="http://www.legislation.act.gov.au/a/2016-42/default.asp" TargetMode="External"/><Relationship Id="rId189" Type="http://schemas.openxmlformats.org/officeDocument/2006/relationships/hyperlink" Target="http://www.legislation.act.gov.au/a/2016-42/default.asp" TargetMode="External"/><Relationship Id="rId219" Type="http://schemas.openxmlformats.org/officeDocument/2006/relationships/header" Target="header26.xml"/><Relationship Id="rId3" Type="http://schemas.openxmlformats.org/officeDocument/2006/relationships/styles" Target="styles.xml"/><Relationship Id="rId214" Type="http://schemas.openxmlformats.org/officeDocument/2006/relationships/footer" Target="footer26.xml"/><Relationship Id="rId25" Type="http://schemas.openxmlformats.org/officeDocument/2006/relationships/footer" Target="footer4.xml"/><Relationship Id="rId46" Type="http://schemas.openxmlformats.org/officeDocument/2006/relationships/footer" Target="footer11.xml"/><Relationship Id="rId67" Type="http://schemas.openxmlformats.org/officeDocument/2006/relationships/hyperlink" Target="http://www.legislation.act.gov.au/a/1994-83" TargetMode="External"/><Relationship Id="rId116" Type="http://schemas.openxmlformats.org/officeDocument/2006/relationships/hyperlink" Target="http://www.legislation.act.gov.au/a/2002-51" TargetMode="External"/><Relationship Id="rId137" Type="http://schemas.openxmlformats.org/officeDocument/2006/relationships/footer" Target="footer21.xml"/><Relationship Id="rId158" Type="http://schemas.openxmlformats.org/officeDocument/2006/relationships/hyperlink" Target="http://www.legislation.act.gov.au/a/2016-12/default.asp" TargetMode="External"/><Relationship Id="rId20" Type="http://schemas.openxmlformats.org/officeDocument/2006/relationships/footer" Target="footer2.xml"/><Relationship Id="rId41" Type="http://schemas.openxmlformats.org/officeDocument/2006/relationships/footer" Target="footer8.xml"/><Relationship Id="rId62" Type="http://schemas.openxmlformats.org/officeDocument/2006/relationships/hyperlink" Target="http://www.legislation.act.gov.au/a/1930-21" TargetMode="External"/><Relationship Id="rId83" Type="http://schemas.openxmlformats.org/officeDocument/2006/relationships/header" Target="header10.xml"/><Relationship Id="rId88" Type="http://schemas.openxmlformats.org/officeDocument/2006/relationships/hyperlink" Target="http://www.legislation.act.gov.au/a/1900-40" TargetMode="External"/><Relationship Id="rId111" Type="http://schemas.openxmlformats.org/officeDocument/2006/relationships/hyperlink" Target="http://www.legislation.act.gov.au/a/1900-40/default.asp" TargetMode="External"/><Relationship Id="rId132" Type="http://schemas.openxmlformats.org/officeDocument/2006/relationships/footer" Target="footer18.xml"/><Relationship Id="rId153" Type="http://schemas.openxmlformats.org/officeDocument/2006/relationships/header" Target="header19.xml"/><Relationship Id="rId174" Type="http://schemas.openxmlformats.org/officeDocument/2006/relationships/hyperlink" Target="https://legislation.act.gov.au/a/2023-45/" TargetMode="External"/><Relationship Id="rId179" Type="http://schemas.openxmlformats.org/officeDocument/2006/relationships/hyperlink" Target="http://www.legislation.act.gov.au/a/2024-28/" TargetMode="External"/><Relationship Id="rId195" Type="http://schemas.openxmlformats.org/officeDocument/2006/relationships/hyperlink" Target="http://www.legislation.act.gov.au/a/2016-37/default.asp" TargetMode="External"/><Relationship Id="rId209" Type="http://schemas.openxmlformats.org/officeDocument/2006/relationships/header" Target="header21.xml"/><Relationship Id="rId190" Type="http://schemas.openxmlformats.org/officeDocument/2006/relationships/hyperlink" Target="http://www.legislation.act.gov.au/a/2016-42/default.asp" TargetMode="External"/><Relationship Id="rId204" Type="http://schemas.openxmlformats.org/officeDocument/2006/relationships/hyperlink" Target="http://www.legislation.act.gov.au/a/2023-33/" TargetMode="External"/><Relationship Id="rId220" Type="http://schemas.openxmlformats.org/officeDocument/2006/relationships/header" Target="header2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8-19"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1900-40/default.asp" TargetMode="External"/><Relationship Id="rId127" Type="http://schemas.openxmlformats.org/officeDocument/2006/relationships/hyperlink" Target="http://www.legislation.act.gov.au/a/1999-80/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78" Type="http://schemas.openxmlformats.org/officeDocument/2006/relationships/hyperlink" Target="http://www.legislation.act.gov.au/a/2001-14" TargetMode="External"/><Relationship Id="rId94" Type="http://schemas.openxmlformats.org/officeDocument/2006/relationships/header" Target="header12.xml"/><Relationship Id="rId99" Type="http://schemas.openxmlformats.org/officeDocument/2006/relationships/hyperlink" Target="http://www.legislation.act.gov.au/a/1900-40/default.asp" TargetMode="External"/><Relationship Id="rId101" Type="http://schemas.openxmlformats.org/officeDocument/2006/relationships/hyperlink" Target="http://www.legislation.act.gov.au/a/1900-40/default.asp" TargetMode="External"/><Relationship Id="rId122" Type="http://schemas.openxmlformats.org/officeDocument/2006/relationships/hyperlink" Target="http://www.legislation.act.gov.au/a/2002-51" TargetMode="External"/><Relationship Id="rId143" Type="http://schemas.openxmlformats.org/officeDocument/2006/relationships/hyperlink" Target="http://www.legislation.act.gov.au/a/2016-42" TargetMode="External"/><Relationship Id="rId148" Type="http://schemas.openxmlformats.org/officeDocument/2006/relationships/hyperlink" Target="http://www.legislation.act.gov.au/a/2012-40" TargetMode="External"/><Relationship Id="rId164" Type="http://schemas.openxmlformats.org/officeDocument/2006/relationships/hyperlink" Target="http://www.legislation.act.gov.au/a/2019-42" TargetMode="External"/><Relationship Id="rId169" Type="http://schemas.openxmlformats.org/officeDocument/2006/relationships/hyperlink" Target="https://legislation.act.gov.au/a/2023-45/" TargetMode="External"/><Relationship Id="rId185" Type="http://schemas.openxmlformats.org/officeDocument/2006/relationships/hyperlink" Target="http://www.legislation.act.gov.au/a/2016-42/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6-42/default.asp" TargetMode="External"/><Relationship Id="rId210" Type="http://schemas.openxmlformats.org/officeDocument/2006/relationships/footer" Target="footer24.xml"/><Relationship Id="rId215" Type="http://schemas.openxmlformats.org/officeDocument/2006/relationships/footer" Target="footer27.xml"/><Relationship Id="rId26" Type="http://schemas.openxmlformats.org/officeDocument/2006/relationships/footer" Target="footer5.xml"/><Relationship Id="rId47" Type="http://schemas.openxmlformats.org/officeDocument/2006/relationships/footer" Target="footer12.xm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2-51" TargetMode="External"/><Relationship Id="rId112" Type="http://schemas.openxmlformats.org/officeDocument/2006/relationships/hyperlink" Target="http://www.legislation.act.gov.au/a/1900-40/default.asp" TargetMode="External"/><Relationship Id="rId133" Type="http://schemas.openxmlformats.org/officeDocument/2006/relationships/footer" Target="footer19.xml"/><Relationship Id="rId154" Type="http://schemas.openxmlformats.org/officeDocument/2006/relationships/footer" Target="footer22.xml"/><Relationship Id="rId175" Type="http://schemas.openxmlformats.org/officeDocument/2006/relationships/hyperlink" Target="http://www.legislation.act.gov.au/a/2016-42/default.asp" TargetMode="External"/><Relationship Id="rId196" Type="http://schemas.openxmlformats.org/officeDocument/2006/relationships/hyperlink" Target="http://www.legislation.act.gov.au/a/2017-10/default.asp" TargetMode="External"/><Relationship Id="rId200" Type="http://schemas.openxmlformats.org/officeDocument/2006/relationships/hyperlink" Target="http://www.legislation.act.gov.au/a/2019-42/default.asp" TargetMode="External"/><Relationship Id="rId16" Type="http://schemas.openxmlformats.org/officeDocument/2006/relationships/hyperlink" Target="http://www.legislation.act.gov.au/a/2001-14" TargetMode="External"/><Relationship Id="rId221" Type="http://schemas.openxmlformats.org/officeDocument/2006/relationships/fontTable" Target="fontTable.xm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5-58"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00-40/default.asp" TargetMode="External"/><Relationship Id="rId123" Type="http://schemas.openxmlformats.org/officeDocument/2006/relationships/hyperlink" Target="http://www.legislation.act.gov.au/a/2016-42/default.asp" TargetMode="External"/><Relationship Id="rId144" Type="http://schemas.openxmlformats.org/officeDocument/2006/relationships/hyperlink" Target="http://www.legislation.act.gov.au/a/2015-38/default.asp" TargetMode="External"/><Relationship Id="rId90" Type="http://schemas.openxmlformats.org/officeDocument/2006/relationships/hyperlink" Target="http://www.legislation.act.gov.au/a/2016-42" TargetMode="External"/><Relationship Id="rId165" Type="http://schemas.openxmlformats.org/officeDocument/2006/relationships/hyperlink" Target="https://legislation.act.gov.au/a/2023-33/" TargetMode="External"/><Relationship Id="rId186" Type="http://schemas.openxmlformats.org/officeDocument/2006/relationships/hyperlink" Target="http://www.legislation.act.gov.au/a/2016-42/default.asp" TargetMode="External"/><Relationship Id="rId211" Type="http://schemas.openxmlformats.org/officeDocument/2006/relationships/footer" Target="footer25.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1900-40/default.asp" TargetMode="External"/><Relationship Id="rId134" Type="http://schemas.openxmlformats.org/officeDocument/2006/relationships/header" Target="header16.xml"/><Relationship Id="rId80" Type="http://schemas.openxmlformats.org/officeDocument/2006/relationships/hyperlink" Target="http://www.legislation.act.gov.au/a/2001-14" TargetMode="External"/><Relationship Id="rId155" Type="http://schemas.openxmlformats.org/officeDocument/2006/relationships/footer" Target="footer23.xml"/><Relationship Id="rId176" Type="http://schemas.openxmlformats.org/officeDocument/2006/relationships/hyperlink" Target="http://www.legislation.act.gov.au/a/2024-28/" TargetMode="External"/><Relationship Id="rId197" Type="http://schemas.openxmlformats.org/officeDocument/2006/relationships/hyperlink" Target="http://www.legislation.act.gov.au/a/2016-42/default.asp" TargetMode="External"/><Relationship Id="rId201" Type="http://schemas.openxmlformats.org/officeDocument/2006/relationships/hyperlink" Target="http://www.legislation.act.gov.au/a/2019-42/default.asp" TargetMode="External"/><Relationship Id="rId222" Type="http://schemas.openxmlformats.org/officeDocument/2006/relationships/theme" Target="theme/theme1.xml"/><Relationship Id="rId17" Type="http://schemas.openxmlformats.org/officeDocument/2006/relationships/header" Target="header1.xml"/><Relationship Id="rId38" Type="http://schemas.openxmlformats.org/officeDocument/2006/relationships/header" Target="header6.xml"/><Relationship Id="rId59" Type="http://schemas.openxmlformats.org/officeDocument/2006/relationships/hyperlink" Target="https://www.comlaw.gov.au/Series/C1914A00012" TargetMode="External"/><Relationship Id="rId103" Type="http://schemas.openxmlformats.org/officeDocument/2006/relationships/hyperlink" Target="http://www.legislation.act.gov.au/a/2002-51" TargetMode="External"/><Relationship Id="rId124" Type="http://schemas.openxmlformats.org/officeDocument/2006/relationships/hyperlink" Target="http://www.legislation.act.gov.au/a/1996-74/default.asp" TargetMode="External"/><Relationship Id="rId70" Type="http://schemas.openxmlformats.org/officeDocument/2006/relationships/hyperlink" Target="http://www.legislation.act.gov.au/a/2002-51" TargetMode="External"/><Relationship Id="rId91" Type="http://schemas.openxmlformats.org/officeDocument/2006/relationships/hyperlink" Target="http://www.legislation.act.gov.au/a/1996-74" TargetMode="External"/><Relationship Id="rId145" Type="http://schemas.openxmlformats.org/officeDocument/2006/relationships/hyperlink" Target="http://www.legislation.act.gov.au/a/2015-38/default.asp" TargetMode="External"/><Relationship Id="rId166" Type="http://schemas.openxmlformats.org/officeDocument/2006/relationships/hyperlink" Target="https://legislation.act.gov.au/a/2023-45/" TargetMode="External"/><Relationship Id="rId187" Type="http://schemas.openxmlformats.org/officeDocument/2006/relationships/hyperlink" Target="http://www.legislation.act.gov.au/a/2016-42/default.asp" TargetMode="External"/><Relationship Id="rId1" Type="http://schemas.openxmlformats.org/officeDocument/2006/relationships/customXml" Target="../customXml/item1.xml"/><Relationship Id="rId212" Type="http://schemas.openxmlformats.org/officeDocument/2006/relationships/header" Target="header22.xml"/><Relationship Id="rId28" Type="http://schemas.openxmlformats.org/officeDocument/2006/relationships/hyperlink" Target="http://www.legislation.act.gov.au/a/1994-83"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1900-40/default.asp" TargetMode="External"/><Relationship Id="rId60" Type="http://schemas.openxmlformats.org/officeDocument/2006/relationships/hyperlink" Target="http://www.legislation.act.gov.au/a/alt_a1989-11co" TargetMode="External"/><Relationship Id="rId81" Type="http://schemas.openxmlformats.org/officeDocument/2006/relationships/hyperlink" Target="http://www.legislation.act.gov.au/a/2001-14" TargetMode="External"/><Relationship Id="rId135" Type="http://schemas.openxmlformats.org/officeDocument/2006/relationships/header" Target="header17.xml"/><Relationship Id="rId156" Type="http://schemas.openxmlformats.org/officeDocument/2006/relationships/hyperlink" Target="http://www.legislation.act.gov.au/a/2001-14/default.asp" TargetMode="External"/><Relationship Id="rId177" Type="http://schemas.openxmlformats.org/officeDocument/2006/relationships/hyperlink" Target="http://www.legislation.act.gov.au/a/2016-37/default.asp" TargetMode="External"/><Relationship Id="rId198" Type="http://schemas.openxmlformats.org/officeDocument/2006/relationships/hyperlink" Target="http://www.legislation.act.gov.au/a/2017-10/default.asp" TargetMode="External"/><Relationship Id="rId202" Type="http://schemas.openxmlformats.org/officeDocument/2006/relationships/hyperlink" Target="http://www.legislation.act.gov.au/a/2019-42/default.asp" TargetMode="External"/><Relationship Id="rId18" Type="http://schemas.openxmlformats.org/officeDocument/2006/relationships/header" Target="header2.xml"/><Relationship Id="rId39" Type="http://schemas.openxmlformats.org/officeDocument/2006/relationships/header" Target="header7.xm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2-51" TargetMode="External"/><Relationship Id="rId125" Type="http://schemas.openxmlformats.org/officeDocument/2006/relationships/hyperlink" Target="http://www.legislation.act.gov.au/a/1996-74/default.asp" TargetMode="External"/><Relationship Id="rId146" Type="http://schemas.openxmlformats.org/officeDocument/2006/relationships/hyperlink" Target="http://www.legislation.act.gov.au/a/1900-40" TargetMode="External"/><Relationship Id="rId167" Type="http://schemas.openxmlformats.org/officeDocument/2006/relationships/hyperlink" Target="https://legislation.act.gov.au/a/2024-28/" TargetMode="External"/><Relationship Id="rId188" Type="http://schemas.openxmlformats.org/officeDocument/2006/relationships/hyperlink" Target="http://www.legislation.act.gov.au/a/2016-42/default.asp" TargetMode="External"/><Relationship Id="rId71" Type="http://schemas.openxmlformats.org/officeDocument/2006/relationships/hyperlink" Target="http://www.legislation.act.gov.au/a/2002-51" TargetMode="External"/><Relationship Id="rId92" Type="http://schemas.openxmlformats.org/officeDocument/2006/relationships/hyperlink" Target="https://www.comlaw.gov.au/Series/C1971A00026" TargetMode="External"/><Relationship Id="rId213" Type="http://schemas.openxmlformats.org/officeDocument/2006/relationships/header" Target="header23.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footer" Target="footer7.xml"/><Relationship Id="rId115" Type="http://schemas.openxmlformats.org/officeDocument/2006/relationships/hyperlink" Target="http://www.legislation.act.gov.au/a/2002-51" TargetMode="External"/><Relationship Id="rId136" Type="http://schemas.openxmlformats.org/officeDocument/2006/relationships/footer" Target="footer20.xml"/><Relationship Id="rId157" Type="http://schemas.openxmlformats.org/officeDocument/2006/relationships/hyperlink" Target="http://www.legislation.act.gov.au/a/2016-37" TargetMode="External"/><Relationship Id="rId178" Type="http://schemas.openxmlformats.org/officeDocument/2006/relationships/hyperlink" Target="http://www.legislation.act.gov.au/a/2024-28/"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9-42/default.asp" TargetMode="External"/><Relationship Id="rId203" Type="http://schemas.openxmlformats.org/officeDocument/2006/relationships/hyperlink" Target="http://www.legislation.act.gov.au/a/2023-33/" TargetMode="External"/><Relationship Id="rId19" Type="http://schemas.openxmlformats.org/officeDocument/2006/relationships/footer" Target="footer1.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1900-40/default.asp" TargetMode="External"/><Relationship Id="rId126" Type="http://schemas.openxmlformats.org/officeDocument/2006/relationships/hyperlink" Target="https://www.comlaw.gov.au/Series/C1971A00026"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legislation.act.gov.au/a/2016-4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6632-F8E3-43A2-AE40-AB77B85B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18396</Words>
  <Characters>92684</Characters>
  <Application>Microsoft Office Word</Application>
  <DocSecurity>0</DocSecurity>
  <Lines>2651</Lines>
  <Paragraphs>1617</Paragraphs>
  <ScaleCrop>false</ScaleCrop>
  <HeadingPairs>
    <vt:vector size="2" baseType="variant">
      <vt:variant>
        <vt:lpstr>Title</vt:lpstr>
      </vt:variant>
      <vt:variant>
        <vt:i4>1</vt:i4>
      </vt:variant>
    </vt:vector>
  </HeadingPairs>
  <TitlesOfParts>
    <vt:vector size="1" baseType="lpstr">
      <vt:lpstr>Victims of Crime (Financial Assistance) Act 2016</vt:lpstr>
    </vt:vector>
  </TitlesOfParts>
  <Manager>Section</Manager>
  <Company>Section</Company>
  <LinksUpToDate>false</LinksUpToDate>
  <CharactersWithSpaces>110219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(Financial Assistance) Act 2016</dc:title>
  <dc:creator>ACT Government</dc:creator>
  <cp:keywords>R08</cp:keywords>
  <dc:description/>
  <cp:lastModifiedBy>Stonham, Joshua</cp:lastModifiedBy>
  <cp:revision>4</cp:revision>
  <cp:lastPrinted>2019-11-12T00:53:00Z</cp:lastPrinted>
  <dcterms:created xsi:type="dcterms:W3CDTF">2025-06-30T05:55:00Z</dcterms:created>
  <dcterms:modified xsi:type="dcterms:W3CDTF">2025-06-30T05:55:00Z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20/06/24</vt:lpwstr>
  </property>
  <property fmtid="{D5CDD505-2E9C-101B-9397-08002B2CF9AE}" pid="6" name="StartDt">
    <vt:lpwstr>20/06/24</vt:lpwstr>
  </property>
  <property fmtid="{D5CDD505-2E9C-101B-9397-08002B2CF9AE}" pid="7" name="DMSID">
    <vt:lpwstr>12824171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2024-06-17T05:01:11Z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e087cafe-4b47-439d-9f10-0d4e35b79f42</vt:lpwstr>
  </property>
  <property fmtid="{D5CDD505-2E9C-101B-9397-08002B2CF9AE}" pid="16" name="MSIP_Label_69af8531-eb46-4968-8cb3-105d2f5ea87e_ContentBits">
    <vt:lpwstr>0</vt:lpwstr>
  </property>
</Properties>
</file>