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1EA60" w14:textId="77777777" w:rsidR="00A47E1F" w:rsidRDefault="00A47E1F" w:rsidP="00D5636C">
      <w:pPr>
        <w:jc w:val="center"/>
      </w:pPr>
      <w:r>
        <w:rPr>
          <w:noProof/>
        </w:rPr>
        <w:drawing>
          <wp:inline distT="0" distB="0" distL="0" distR="0" wp14:anchorId="37DE612F" wp14:editId="69431F24">
            <wp:extent cx="1333500" cy="1167902"/>
            <wp:effectExtent l="0" t="0" r="0" b="0"/>
            <wp:docPr id="1927899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2A9277D" w14:textId="77777777" w:rsidR="00A47E1F" w:rsidRDefault="00A47E1F" w:rsidP="00D5636C">
      <w:pPr>
        <w:jc w:val="center"/>
        <w:rPr>
          <w:rFonts w:ascii="Arial" w:hAnsi="Arial"/>
        </w:rPr>
      </w:pPr>
      <w:r>
        <w:rPr>
          <w:rFonts w:ascii="Arial" w:hAnsi="Arial"/>
        </w:rPr>
        <w:t>Australian Capital Territory</w:t>
      </w:r>
    </w:p>
    <w:p w14:paraId="4E5CAC3E" w14:textId="519DFD34" w:rsidR="00A47E1F" w:rsidRDefault="00A47E1F" w:rsidP="00427153">
      <w:pPr>
        <w:pStyle w:val="Billname1"/>
      </w:pPr>
      <w:fldSimple w:instr=" REF Citation \*charformat ">
        <w:r w:rsidR="00DA7E87">
          <w:t>Custodial Inspector Act 2017</w:t>
        </w:r>
      </w:fldSimple>
      <w:r>
        <w:t xml:space="preserve">    </w:t>
      </w:r>
    </w:p>
    <w:p w14:paraId="5448AB73" w14:textId="6812CE5D" w:rsidR="00A47E1F" w:rsidRDefault="00B1596E" w:rsidP="00427153">
      <w:pPr>
        <w:pStyle w:val="ActNo"/>
      </w:pPr>
      <w:bookmarkStart w:id="0" w:name="LawNo"/>
      <w:r>
        <w:t>A2017-47</w:t>
      </w:r>
      <w:bookmarkEnd w:id="0"/>
    </w:p>
    <w:p w14:paraId="02E64E52" w14:textId="58FCE0C3" w:rsidR="00A47E1F" w:rsidRDefault="00A47E1F" w:rsidP="00427153">
      <w:pPr>
        <w:pStyle w:val="RepubNo"/>
      </w:pPr>
      <w:r>
        <w:t xml:space="preserve">Republication No </w:t>
      </w:r>
      <w:bookmarkStart w:id="1" w:name="RepubNo"/>
      <w:r w:rsidR="00B1596E">
        <w:t>6</w:t>
      </w:r>
      <w:bookmarkEnd w:id="1"/>
    </w:p>
    <w:p w14:paraId="585756B6" w14:textId="1914258D" w:rsidR="00A47E1F" w:rsidRDefault="00A47E1F" w:rsidP="00427153">
      <w:pPr>
        <w:pStyle w:val="EffectiveDate"/>
      </w:pPr>
      <w:r>
        <w:t xml:space="preserve">Effective:  </w:t>
      </w:r>
      <w:bookmarkStart w:id="2" w:name="EffectiveDate"/>
      <w:r w:rsidR="00B1596E">
        <w:t>9 December 2024</w:t>
      </w:r>
      <w:bookmarkEnd w:id="2"/>
      <w:r w:rsidR="00B1596E">
        <w:t xml:space="preserve"> – </w:t>
      </w:r>
      <w:bookmarkStart w:id="3" w:name="EndEffDate"/>
      <w:r w:rsidR="00B1596E">
        <w:t>25 June 2026</w:t>
      </w:r>
      <w:bookmarkEnd w:id="3"/>
    </w:p>
    <w:p w14:paraId="29A6636E" w14:textId="3BCB698D" w:rsidR="00A47E1F" w:rsidRDefault="00A47E1F" w:rsidP="00427153">
      <w:pPr>
        <w:pStyle w:val="CoverInForce"/>
      </w:pPr>
      <w:r>
        <w:t xml:space="preserve">Republication date: </w:t>
      </w:r>
      <w:bookmarkStart w:id="4" w:name="InForceDate"/>
      <w:r w:rsidR="00B1596E">
        <w:t>9 December 2024</w:t>
      </w:r>
      <w:bookmarkEnd w:id="4"/>
    </w:p>
    <w:p w14:paraId="6F413F3C" w14:textId="7C680107" w:rsidR="00A47E1F" w:rsidRPr="00A47E1F" w:rsidRDefault="00A47E1F" w:rsidP="00427153">
      <w:pPr>
        <w:pStyle w:val="CoverInForce"/>
      </w:pPr>
      <w:r>
        <w:t xml:space="preserve">Last amendment made by </w:t>
      </w:r>
      <w:bookmarkStart w:id="5" w:name="LastAmdt"/>
      <w:r w:rsidRPr="00A47E1F">
        <w:rPr>
          <w:rStyle w:val="charCitHyperlinkAbbrev"/>
        </w:rPr>
        <w:fldChar w:fldCharType="begin"/>
      </w:r>
      <w:r w:rsidR="00B1596E">
        <w:rPr>
          <w:rStyle w:val="charCitHyperlinkAbbrev"/>
        </w:rPr>
        <w:instrText>HYPERLINK "http://www.legislation.act.gov.au/a/2024-41/" \o "Monitoring of Places of Detention Legislation Amendment Act 2024"</w:instrText>
      </w:r>
      <w:r w:rsidRPr="00A47E1F">
        <w:rPr>
          <w:rStyle w:val="charCitHyperlinkAbbrev"/>
        </w:rPr>
      </w:r>
      <w:r w:rsidRPr="00A47E1F">
        <w:rPr>
          <w:rStyle w:val="charCitHyperlinkAbbrev"/>
        </w:rPr>
        <w:fldChar w:fldCharType="separate"/>
      </w:r>
      <w:r w:rsidR="00B1596E">
        <w:rPr>
          <w:rStyle w:val="charCitHyperlinkAbbrev"/>
        </w:rPr>
        <w:t>A2024</w:t>
      </w:r>
      <w:r w:rsidR="00B1596E">
        <w:rPr>
          <w:rStyle w:val="charCitHyperlinkAbbrev"/>
        </w:rPr>
        <w:noBreakHyphen/>
        <w:t>41</w:t>
      </w:r>
      <w:r w:rsidRPr="00A47E1F">
        <w:rPr>
          <w:rStyle w:val="charCitHyperlinkAbbrev"/>
        </w:rPr>
        <w:fldChar w:fldCharType="end"/>
      </w:r>
      <w:bookmarkEnd w:id="5"/>
      <w:r w:rsidRPr="00EB7A60">
        <w:br/>
      </w:r>
      <w:r w:rsidRPr="00A47E1F">
        <w:t>(republication for expiry of provision (s 39))</w:t>
      </w:r>
    </w:p>
    <w:p w14:paraId="3523DD8E" w14:textId="77777777" w:rsidR="00A47E1F" w:rsidRDefault="00A47E1F" w:rsidP="00427153"/>
    <w:p w14:paraId="3BF754B2" w14:textId="77777777" w:rsidR="00A47E1F" w:rsidRDefault="00A47E1F" w:rsidP="00427153"/>
    <w:p w14:paraId="1A790EC7" w14:textId="77777777" w:rsidR="00A47E1F" w:rsidRDefault="00A47E1F" w:rsidP="00427153"/>
    <w:p w14:paraId="3138A12A" w14:textId="77777777" w:rsidR="00A47E1F" w:rsidRDefault="00A47E1F" w:rsidP="00427153"/>
    <w:p w14:paraId="648B9CED" w14:textId="77777777" w:rsidR="00A47E1F" w:rsidRDefault="00A47E1F" w:rsidP="00427153"/>
    <w:p w14:paraId="5B1013AD" w14:textId="77777777" w:rsidR="00A47E1F" w:rsidRDefault="00A47E1F" w:rsidP="00CE2912">
      <w:pPr>
        <w:spacing w:after="240"/>
        <w:rPr>
          <w:rFonts w:ascii="Arial" w:hAnsi="Arial"/>
        </w:rPr>
      </w:pPr>
    </w:p>
    <w:p w14:paraId="12CFBD0D" w14:textId="77777777" w:rsidR="00A47E1F" w:rsidRPr="00101B4C" w:rsidRDefault="00A47E1F" w:rsidP="00CE2912">
      <w:pPr>
        <w:pStyle w:val="PageBreak"/>
      </w:pPr>
      <w:r w:rsidRPr="00101B4C">
        <w:br w:type="page"/>
      </w:r>
    </w:p>
    <w:p w14:paraId="46945019" w14:textId="77777777" w:rsidR="00A47E1F" w:rsidRDefault="00A47E1F" w:rsidP="00427153">
      <w:pPr>
        <w:pStyle w:val="CoverHeading"/>
      </w:pPr>
      <w:r>
        <w:lastRenderedPageBreak/>
        <w:t>About this republication</w:t>
      </w:r>
    </w:p>
    <w:p w14:paraId="42D1A7A6" w14:textId="77777777" w:rsidR="00A47E1F" w:rsidRDefault="00A47E1F" w:rsidP="00427153">
      <w:pPr>
        <w:pStyle w:val="CoverSubHdg"/>
      </w:pPr>
      <w:r>
        <w:t>The republished law</w:t>
      </w:r>
    </w:p>
    <w:p w14:paraId="0019599C" w14:textId="0C7C3B1A" w:rsidR="00A47E1F" w:rsidRDefault="00A47E1F" w:rsidP="00427153">
      <w:pPr>
        <w:pStyle w:val="CoverText"/>
      </w:pPr>
      <w:r>
        <w:t xml:space="preserve">This is a republication of the </w:t>
      </w:r>
      <w:r w:rsidRPr="00B1596E">
        <w:rPr>
          <w:i/>
        </w:rPr>
        <w:fldChar w:fldCharType="begin"/>
      </w:r>
      <w:r w:rsidRPr="00B1596E">
        <w:rPr>
          <w:i/>
        </w:rPr>
        <w:instrText xml:space="preserve"> REF citation *\charformat  \* MERGEFORMAT </w:instrText>
      </w:r>
      <w:r w:rsidRPr="00B1596E">
        <w:rPr>
          <w:i/>
        </w:rPr>
        <w:fldChar w:fldCharType="separate"/>
      </w:r>
      <w:r w:rsidR="00DA7E87" w:rsidRPr="00DA7E87">
        <w:rPr>
          <w:i/>
        </w:rPr>
        <w:t>Custodial Inspector Act 2017</w:t>
      </w:r>
      <w:r w:rsidRPr="00B1596E">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fldSimple w:instr=" REF InForceDate *\charformat ">
        <w:r w:rsidR="00DA7E87">
          <w:t>9 December 2024</w:t>
        </w:r>
      </w:fldSimple>
      <w:r w:rsidRPr="0074598E">
        <w:rPr>
          <w:rStyle w:val="charItals"/>
        </w:rPr>
        <w:t xml:space="preserve">.  </w:t>
      </w:r>
      <w:r>
        <w:t xml:space="preserve">It also includes any commencement, amendment, repeal or expiry affecting this republished law to </w:t>
      </w:r>
      <w:fldSimple w:instr=" REF EffectiveDate *\charformat ">
        <w:r w:rsidR="00DA7E87">
          <w:t>9 December 2024</w:t>
        </w:r>
      </w:fldSimple>
      <w:r>
        <w:t xml:space="preserve">.  </w:t>
      </w:r>
    </w:p>
    <w:p w14:paraId="678F6207" w14:textId="77777777" w:rsidR="00A47E1F" w:rsidRDefault="00A47E1F" w:rsidP="00427153">
      <w:pPr>
        <w:pStyle w:val="CoverText"/>
      </w:pPr>
      <w:r>
        <w:t xml:space="preserve">The legislation history and amendment history of the republished law are set out in endnotes 3 and 4. </w:t>
      </w:r>
    </w:p>
    <w:p w14:paraId="02B094C5" w14:textId="77777777" w:rsidR="00A47E1F" w:rsidRDefault="00A47E1F" w:rsidP="00427153">
      <w:pPr>
        <w:pStyle w:val="CoverSubHdg"/>
      </w:pPr>
      <w:r>
        <w:t>Kinds of republications</w:t>
      </w:r>
    </w:p>
    <w:p w14:paraId="4B47EBBC" w14:textId="73701CEB" w:rsidR="00A47E1F" w:rsidRDefault="00A47E1F"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212B5E8C" w14:textId="6C9D3183" w:rsidR="00A47E1F" w:rsidRDefault="00A47E1F" w:rsidP="004B2A9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17D6E3C6" w14:textId="77777777" w:rsidR="00A47E1F" w:rsidRDefault="00A47E1F" w:rsidP="004B2A9B">
      <w:pPr>
        <w:pStyle w:val="CoverTextBullet"/>
        <w:tabs>
          <w:tab w:val="clear" w:pos="0"/>
        </w:tabs>
        <w:ind w:left="357" w:hanging="357"/>
      </w:pPr>
      <w:r>
        <w:t>unauthorised republications.</w:t>
      </w:r>
    </w:p>
    <w:p w14:paraId="29ECDE46" w14:textId="77777777" w:rsidR="00A47E1F" w:rsidRDefault="00A47E1F" w:rsidP="00427153">
      <w:pPr>
        <w:pStyle w:val="CoverText"/>
      </w:pPr>
      <w:r>
        <w:t>The status of this republication appears on the bottom of each page.</w:t>
      </w:r>
    </w:p>
    <w:p w14:paraId="7F17F7DF" w14:textId="77777777" w:rsidR="00A47E1F" w:rsidRDefault="00A47E1F" w:rsidP="00427153">
      <w:pPr>
        <w:pStyle w:val="CoverSubHdg"/>
      </w:pPr>
      <w:r>
        <w:t>Editorial changes</w:t>
      </w:r>
    </w:p>
    <w:p w14:paraId="558D1B0C" w14:textId="02FD819B" w:rsidR="00A47E1F" w:rsidRDefault="00A47E1F"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DF14718" w14:textId="77777777" w:rsidR="00A47E1F" w:rsidRPr="00A47E1F" w:rsidRDefault="00A47E1F" w:rsidP="00427153">
      <w:pPr>
        <w:pStyle w:val="CoverText"/>
      </w:pPr>
      <w:r w:rsidRPr="00A47E1F">
        <w:t>This republication does not include amendments made under part 11.3 (see endnote 1).</w:t>
      </w:r>
    </w:p>
    <w:p w14:paraId="4C41183E" w14:textId="77777777" w:rsidR="00A47E1F" w:rsidRDefault="00A47E1F" w:rsidP="00427153">
      <w:pPr>
        <w:pStyle w:val="CoverSubHdg"/>
      </w:pPr>
      <w:r>
        <w:t>Uncommenced provisions and amendments</w:t>
      </w:r>
    </w:p>
    <w:p w14:paraId="784BE906" w14:textId="0CF52F77" w:rsidR="00A47E1F" w:rsidRDefault="00A47E1F"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1337779B" w14:textId="77777777" w:rsidR="00A47E1F" w:rsidRDefault="00A47E1F" w:rsidP="00427153">
      <w:pPr>
        <w:pStyle w:val="CoverSubHdg"/>
      </w:pPr>
      <w:r>
        <w:t>Modifications</w:t>
      </w:r>
    </w:p>
    <w:p w14:paraId="51F4227D" w14:textId="3E1486E4" w:rsidR="00A47E1F" w:rsidRDefault="00A47E1F"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1DDC038F" w14:textId="77777777" w:rsidR="00A47E1F" w:rsidRDefault="00A47E1F" w:rsidP="00427153">
      <w:pPr>
        <w:pStyle w:val="CoverSubHdg"/>
      </w:pPr>
      <w:r>
        <w:t>Penalties</w:t>
      </w:r>
    </w:p>
    <w:p w14:paraId="1C8138E1" w14:textId="56EF03FF" w:rsidR="00A47E1F" w:rsidRPr="003765DF" w:rsidRDefault="00A47E1F"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246FBE7F" w14:textId="77777777" w:rsidR="00A47E1F" w:rsidRDefault="00A47E1F" w:rsidP="00427153">
      <w:pPr>
        <w:pStyle w:val="00SigningPage"/>
        <w:sectPr w:rsidR="00A47E1F" w:rsidSect="00A47E1F">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6DEBCECC" w14:textId="77777777" w:rsidR="00A47E1F" w:rsidRDefault="00A47E1F" w:rsidP="00744E64">
      <w:pPr>
        <w:jc w:val="center"/>
      </w:pPr>
      <w:r>
        <w:rPr>
          <w:noProof/>
        </w:rPr>
        <w:lastRenderedPageBreak/>
        <w:drawing>
          <wp:inline distT="0" distB="0" distL="0" distR="0" wp14:anchorId="4F0E8477" wp14:editId="7AFCA1A5">
            <wp:extent cx="1333500" cy="1167902"/>
            <wp:effectExtent l="0" t="0" r="0" b="0"/>
            <wp:docPr id="548992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A695EF3" w14:textId="77777777" w:rsidR="00A47E1F" w:rsidRDefault="00A47E1F" w:rsidP="00744E64">
      <w:pPr>
        <w:jc w:val="center"/>
        <w:rPr>
          <w:rFonts w:ascii="Arial" w:hAnsi="Arial"/>
        </w:rPr>
      </w:pPr>
      <w:r>
        <w:rPr>
          <w:rFonts w:ascii="Arial" w:hAnsi="Arial"/>
        </w:rPr>
        <w:t>Australian Capital Territory</w:t>
      </w:r>
    </w:p>
    <w:p w14:paraId="076C470E" w14:textId="0AEC081A" w:rsidR="00A47E1F" w:rsidRDefault="00A47E1F" w:rsidP="00427153">
      <w:pPr>
        <w:pStyle w:val="Billname"/>
      </w:pPr>
      <w:fldSimple w:instr=" REF Citation \*charformat  \* MERGEFORMAT ">
        <w:r w:rsidR="00DA7E87">
          <w:t>Custodial Inspector Act 2017</w:t>
        </w:r>
      </w:fldSimple>
    </w:p>
    <w:p w14:paraId="5FEE8F18" w14:textId="77777777" w:rsidR="00A47E1F" w:rsidRDefault="00A47E1F" w:rsidP="00427153">
      <w:pPr>
        <w:pStyle w:val="ActNo"/>
      </w:pPr>
    </w:p>
    <w:p w14:paraId="5DF46F99" w14:textId="77777777" w:rsidR="00A47E1F" w:rsidRDefault="00A47E1F" w:rsidP="00427153">
      <w:pPr>
        <w:pStyle w:val="Placeholder"/>
      </w:pPr>
      <w:r>
        <w:rPr>
          <w:rStyle w:val="charContents"/>
          <w:sz w:val="16"/>
        </w:rPr>
        <w:t xml:space="preserve">  </w:t>
      </w:r>
      <w:r>
        <w:rPr>
          <w:rStyle w:val="charPage"/>
        </w:rPr>
        <w:t xml:space="preserve">  </w:t>
      </w:r>
    </w:p>
    <w:p w14:paraId="056A1F4C" w14:textId="77777777" w:rsidR="00A47E1F" w:rsidRDefault="00A47E1F" w:rsidP="00427153">
      <w:pPr>
        <w:pStyle w:val="N-TOCheading"/>
      </w:pPr>
      <w:r>
        <w:rPr>
          <w:rStyle w:val="charContents"/>
        </w:rPr>
        <w:t>Contents</w:t>
      </w:r>
    </w:p>
    <w:p w14:paraId="533F4A80" w14:textId="77777777" w:rsidR="00A47E1F" w:rsidRDefault="00A47E1F" w:rsidP="00427153">
      <w:pPr>
        <w:pStyle w:val="N-9pt"/>
      </w:pPr>
      <w:r>
        <w:tab/>
      </w:r>
      <w:r>
        <w:rPr>
          <w:rStyle w:val="charPage"/>
        </w:rPr>
        <w:t>Page</w:t>
      </w:r>
    </w:p>
    <w:p w14:paraId="258520A7" w14:textId="6D0A11A5" w:rsidR="00401504" w:rsidRDefault="00401504">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84041860" w:history="1">
        <w:r w:rsidRPr="00B30AB6">
          <w:t>Part 1</w:t>
        </w:r>
        <w:r>
          <w:rPr>
            <w:rFonts w:asciiTheme="minorHAnsi" w:eastAsiaTheme="minorEastAsia" w:hAnsiTheme="minorHAnsi" w:cstheme="minorBidi"/>
            <w:b w:val="0"/>
            <w:kern w:val="2"/>
            <w:szCs w:val="24"/>
            <w:lang w:eastAsia="en-AU"/>
            <w14:ligatures w14:val="standardContextual"/>
          </w:rPr>
          <w:tab/>
        </w:r>
        <w:r w:rsidRPr="00B30AB6">
          <w:t>Preliminary</w:t>
        </w:r>
        <w:r w:rsidRPr="00401504">
          <w:rPr>
            <w:vanish/>
          </w:rPr>
          <w:tab/>
        </w:r>
        <w:r w:rsidRPr="00401504">
          <w:rPr>
            <w:vanish/>
          </w:rPr>
          <w:fldChar w:fldCharType="begin"/>
        </w:r>
        <w:r w:rsidRPr="00401504">
          <w:rPr>
            <w:vanish/>
          </w:rPr>
          <w:instrText xml:space="preserve"> PAGEREF _Toc184041860 \h </w:instrText>
        </w:r>
        <w:r w:rsidRPr="00401504">
          <w:rPr>
            <w:vanish/>
          </w:rPr>
        </w:r>
        <w:r w:rsidRPr="00401504">
          <w:rPr>
            <w:vanish/>
          </w:rPr>
          <w:fldChar w:fldCharType="separate"/>
        </w:r>
        <w:r w:rsidR="00DA7E87">
          <w:rPr>
            <w:vanish/>
          </w:rPr>
          <w:t>2</w:t>
        </w:r>
        <w:r w:rsidRPr="00401504">
          <w:rPr>
            <w:vanish/>
          </w:rPr>
          <w:fldChar w:fldCharType="end"/>
        </w:r>
      </w:hyperlink>
    </w:p>
    <w:p w14:paraId="7F426ED2" w14:textId="6639160A"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861" w:history="1">
        <w:r w:rsidRPr="00B30AB6">
          <w:t>1</w:t>
        </w:r>
        <w:r>
          <w:rPr>
            <w:rFonts w:asciiTheme="minorHAnsi" w:eastAsiaTheme="minorEastAsia" w:hAnsiTheme="minorHAnsi" w:cstheme="minorBidi"/>
            <w:kern w:val="2"/>
            <w:sz w:val="24"/>
            <w:szCs w:val="24"/>
            <w:lang w:eastAsia="en-AU"/>
            <w14:ligatures w14:val="standardContextual"/>
          </w:rPr>
          <w:tab/>
        </w:r>
        <w:r w:rsidRPr="00B30AB6">
          <w:t>Name of Act</w:t>
        </w:r>
        <w:r>
          <w:tab/>
        </w:r>
        <w:r>
          <w:fldChar w:fldCharType="begin"/>
        </w:r>
        <w:r>
          <w:instrText xml:space="preserve"> PAGEREF _Toc184041861 \h </w:instrText>
        </w:r>
        <w:r>
          <w:fldChar w:fldCharType="separate"/>
        </w:r>
        <w:r w:rsidR="00DA7E87">
          <w:t>2</w:t>
        </w:r>
        <w:r>
          <w:fldChar w:fldCharType="end"/>
        </w:r>
      </w:hyperlink>
    </w:p>
    <w:p w14:paraId="32A26B6C" w14:textId="6386CAE6"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862" w:history="1">
        <w:r w:rsidRPr="00B30AB6">
          <w:t>3</w:t>
        </w:r>
        <w:r>
          <w:rPr>
            <w:rFonts w:asciiTheme="minorHAnsi" w:eastAsiaTheme="minorEastAsia" w:hAnsiTheme="minorHAnsi" w:cstheme="minorBidi"/>
            <w:kern w:val="2"/>
            <w:sz w:val="24"/>
            <w:szCs w:val="24"/>
            <w:lang w:eastAsia="en-AU"/>
            <w14:ligatures w14:val="standardContextual"/>
          </w:rPr>
          <w:tab/>
        </w:r>
        <w:r w:rsidRPr="00B30AB6">
          <w:t>Dictionary</w:t>
        </w:r>
        <w:r>
          <w:tab/>
        </w:r>
        <w:r>
          <w:fldChar w:fldCharType="begin"/>
        </w:r>
        <w:r>
          <w:instrText xml:space="preserve"> PAGEREF _Toc184041862 \h </w:instrText>
        </w:r>
        <w:r>
          <w:fldChar w:fldCharType="separate"/>
        </w:r>
        <w:r w:rsidR="00DA7E87">
          <w:t>2</w:t>
        </w:r>
        <w:r>
          <w:fldChar w:fldCharType="end"/>
        </w:r>
      </w:hyperlink>
    </w:p>
    <w:p w14:paraId="1BFFCEE6" w14:textId="5643F331"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863" w:history="1">
        <w:r w:rsidRPr="00B30AB6">
          <w:t>4</w:t>
        </w:r>
        <w:r>
          <w:rPr>
            <w:rFonts w:asciiTheme="minorHAnsi" w:eastAsiaTheme="minorEastAsia" w:hAnsiTheme="minorHAnsi" w:cstheme="minorBidi"/>
            <w:kern w:val="2"/>
            <w:sz w:val="24"/>
            <w:szCs w:val="24"/>
            <w:lang w:eastAsia="en-AU"/>
            <w14:ligatures w14:val="standardContextual"/>
          </w:rPr>
          <w:tab/>
        </w:r>
        <w:r w:rsidRPr="00B30AB6">
          <w:t>Notes</w:t>
        </w:r>
        <w:r>
          <w:tab/>
        </w:r>
        <w:r>
          <w:fldChar w:fldCharType="begin"/>
        </w:r>
        <w:r>
          <w:instrText xml:space="preserve"> PAGEREF _Toc184041863 \h </w:instrText>
        </w:r>
        <w:r>
          <w:fldChar w:fldCharType="separate"/>
        </w:r>
        <w:r w:rsidR="00DA7E87">
          <w:t>2</w:t>
        </w:r>
        <w:r>
          <w:fldChar w:fldCharType="end"/>
        </w:r>
      </w:hyperlink>
    </w:p>
    <w:p w14:paraId="3FB11E07" w14:textId="60E40F14"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864" w:history="1">
        <w:r w:rsidRPr="00B30AB6">
          <w:t>5</w:t>
        </w:r>
        <w:r>
          <w:rPr>
            <w:rFonts w:asciiTheme="minorHAnsi" w:eastAsiaTheme="minorEastAsia" w:hAnsiTheme="minorHAnsi" w:cstheme="minorBidi"/>
            <w:kern w:val="2"/>
            <w:sz w:val="24"/>
            <w:szCs w:val="24"/>
            <w:lang w:eastAsia="en-AU"/>
            <w14:ligatures w14:val="standardContextual"/>
          </w:rPr>
          <w:tab/>
        </w:r>
        <w:r w:rsidRPr="00B30AB6">
          <w:t>Offences against Act—application of Criminal Code etc</w:t>
        </w:r>
        <w:r>
          <w:tab/>
        </w:r>
        <w:r>
          <w:fldChar w:fldCharType="begin"/>
        </w:r>
        <w:r>
          <w:instrText xml:space="preserve"> PAGEREF _Toc184041864 \h </w:instrText>
        </w:r>
        <w:r>
          <w:fldChar w:fldCharType="separate"/>
        </w:r>
        <w:r w:rsidR="00DA7E87">
          <w:t>2</w:t>
        </w:r>
        <w:r>
          <w:fldChar w:fldCharType="end"/>
        </w:r>
      </w:hyperlink>
    </w:p>
    <w:p w14:paraId="08D9CF88" w14:textId="2683A6DC"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865" w:history="1">
        <w:r w:rsidRPr="00B30AB6">
          <w:t>6</w:t>
        </w:r>
        <w:r>
          <w:rPr>
            <w:rFonts w:asciiTheme="minorHAnsi" w:eastAsiaTheme="minorEastAsia" w:hAnsiTheme="minorHAnsi" w:cstheme="minorBidi"/>
            <w:kern w:val="2"/>
            <w:sz w:val="24"/>
            <w:szCs w:val="24"/>
            <w:lang w:eastAsia="en-AU"/>
            <w14:ligatures w14:val="standardContextual"/>
          </w:rPr>
          <w:tab/>
        </w:r>
        <w:r w:rsidRPr="00B30AB6">
          <w:rPr>
            <w:lang w:eastAsia="en-AU"/>
          </w:rPr>
          <w:t>Object of Act</w:t>
        </w:r>
        <w:r>
          <w:tab/>
        </w:r>
        <w:r>
          <w:fldChar w:fldCharType="begin"/>
        </w:r>
        <w:r>
          <w:instrText xml:space="preserve"> PAGEREF _Toc184041865 \h </w:instrText>
        </w:r>
        <w:r>
          <w:fldChar w:fldCharType="separate"/>
        </w:r>
        <w:r w:rsidR="00DA7E87">
          <w:t>3</w:t>
        </w:r>
        <w:r>
          <w:fldChar w:fldCharType="end"/>
        </w:r>
      </w:hyperlink>
    </w:p>
    <w:p w14:paraId="26FB57D8" w14:textId="6DD01522"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866" w:history="1">
        <w:r w:rsidRPr="00B30AB6">
          <w:t>7</w:t>
        </w:r>
        <w:r>
          <w:rPr>
            <w:rFonts w:asciiTheme="minorHAnsi" w:eastAsiaTheme="minorEastAsia" w:hAnsiTheme="minorHAnsi" w:cstheme="minorBidi"/>
            <w:kern w:val="2"/>
            <w:sz w:val="24"/>
            <w:szCs w:val="24"/>
            <w:lang w:eastAsia="en-AU"/>
            <w14:ligatures w14:val="standardContextual"/>
          </w:rPr>
          <w:tab/>
        </w:r>
        <w:r w:rsidRPr="00B30AB6">
          <w:rPr>
            <w:lang w:eastAsia="en-AU"/>
          </w:rPr>
          <w:t xml:space="preserve">What is a </w:t>
        </w:r>
        <w:r w:rsidRPr="00B30AB6">
          <w:rPr>
            <w:i/>
          </w:rPr>
          <w:t>correctional centre</w:t>
        </w:r>
        <w:r w:rsidRPr="00B30AB6">
          <w:rPr>
            <w:lang w:eastAsia="en-AU"/>
          </w:rPr>
          <w:t>?</w:t>
        </w:r>
        <w:r>
          <w:tab/>
        </w:r>
        <w:r>
          <w:fldChar w:fldCharType="begin"/>
        </w:r>
        <w:r>
          <w:instrText xml:space="preserve"> PAGEREF _Toc184041866 \h </w:instrText>
        </w:r>
        <w:r>
          <w:fldChar w:fldCharType="separate"/>
        </w:r>
        <w:r w:rsidR="00DA7E87">
          <w:t>3</w:t>
        </w:r>
        <w:r>
          <w:fldChar w:fldCharType="end"/>
        </w:r>
      </w:hyperlink>
    </w:p>
    <w:p w14:paraId="1365BF3B" w14:textId="65E4A6AA"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867" w:history="1">
        <w:r w:rsidRPr="00B30AB6">
          <w:t>8</w:t>
        </w:r>
        <w:r>
          <w:rPr>
            <w:rFonts w:asciiTheme="minorHAnsi" w:eastAsiaTheme="minorEastAsia" w:hAnsiTheme="minorHAnsi" w:cstheme="minorBidi"/>
            <w:kern w:val="2"/>
            <w:sz w:val="24"/>
            <w:szCs w:val="24"/>
            <w:lang w:eastAsia="en-AU"/>
            <w14:ligatures w14:val="standardContextual"/>
          </w:rPr>
          <w:tab/>
        </w:r>
        <w:r w:rsidRPr="00B30AB6">
          <w:t xml:space="preserve">What is a </w:t>
        </w:r>
        <w:r w:rsidRPr="00B30AB6">
          <w:rPr>
            <w:i/>
          </w:rPr>
          <w:t>correctional service</w:t>
        </w:r>
        <w:r w:rsidRPr="00B30AB6">
          <w:t>?</w:t>
        </w:r>
        <w:r>
          <w:tab/>
        </w:r>
        <w:r>
          <w:fldChar w:fldCharType="begin"/>
        </w:r>
        <w:r>
          <w:instrText xml:space="preserve"> PAGEREF _Toc184041867 \h </w:instrText>
        </w:r>
        <w:r>
          <w:fldChar w:fldCharType="separate"/>
        </w:r>
        <w:r w:rsidR="00DA7E87">
          <w:t>4</w:t>
        </w:r>
        <w:r>
          <w:fldChar w:fldCharType="end"/>
        </w:r>
      </w:hyperlink>
    </w:p>
    <w:p w14:paraId="4165F208" w14:textId="7A4155BE" w:rsidR="00401504" w:rsidRDefault="00401504">
      <w:pPr>
        <w:pStyle w:val="TOC2"/>
        <w:rPr>
          <w:rFonts w:asciiTheme="minorHAnsi" w:eastAsiaTheme="minorEastAsia" w:hAnsiTheme="minorHAnsi" w:cstheme="minorBidi"/>
          <w:b w:val="0"/>
          <w:kern w:val="2"/>
          <w:szCs w:val="24"/>
          <w:lang w:eastAsia="en-AU"/>
          <w14:ligatures w14:val="standardContextual"/>
        </w:rPr>
      </w:pPr>
      <w:hyperlink w:anchor="_Toc184041868" w:history="1">
        <w:r w:rsidRPr="00B30AB6">
          <w:t>Part 2</w:t>
        </w:r>
        <w:r>
          <w:rPr>
            <w:rFonts w:asciiTheme="minorHAnsi" w:eastAsiaTheme="minorEastAsia" w:hAnsiTheme="minorHAnsi" w:cstheme="minorBidi"/>
            <w:b w:val="0"/>
            <w:kern w:val="2"/>
            <w:szCs w:val="24"/>
            <w:lang w:eastAsia="en-AU"/>
            <w14:ligatures w14:val="standardContextual"/>
          </w:rPr>
          <w:tab/>
        </w:r>
        <w:r w:rsidRPr="00B30AB6">
          <w:t>Custodial inspector</w:t>
        </w:r>
        <w:r w:rsidRPr="00401504">
          <w:rPr>
            <w:vanish/>
          </w:rPr>
          <w:tab/>
        </w:r>
        <w:r w:rsidRPr="00401504">
          <w:rPr>
            <w:vanish/>
          </w:rPr>
          <w:fldChar w:fldCharType="begin"/>
        </w:r>
        <w:r w:rsidRPr="00401504">
          <w:rPr>
            <w:vanish/>
          </w:rPr>
          <w:instrText xml:space="preserve"> PAGEREF _Toc184041868 \h </w:instrText>
        </w:r>
        <w:r w:rsidRPr="00401504">
          <w:rPr>
            <w:vanish/>
          </w:rPr>
        </w:r>
        <w:r w:rsidRPr="00401504">
          <w:rPr>
            <w:vanish/>
          </w:rPr>
          <w:fldChar w:fldCharType="separate"/>
        </w:r>
        <w:r w:rsidR="00DA7E87">
          <w:rPr>
            <w:vanish/>
          </w:rPr>
          <w:t>5</w:t>
        </w:r>
        <w:r w:rsidRPr="00401504">
          <w:rPr>
            <w:vanish/>
          </w:rPr>
          <w:fldChar w:fldCharType="end"/>
        </w:r>
      </w:hyperlink>
    </w:p>
    <w:p w14:paraId="7F02EE33" w14:textId="3F23C90A" w:rsidR="00401504" w:rsidRDefault="00401504">
      <w:pPr>
        <w:pStyle w:val="TOC3"/>
        <w:rPr>
          <w:rFonts w:asciiTheme="minorHAnsi" w:eastAsiaTheme="minorEastAsia" w:hAnsiTheme="minorHAnsi" w:cstheme="minorBidi"/>
          <w:b w:val="0"/>
          <w:kern w:val="2"/>
          <w:sz w:val="24"/>
          <w:szCs w:val="24"/>
          <w:lang w:eastAsia="en-AU"/>
          <w14:ligatures w14:val="standardContextual"/>
        </w:rPr>
      </w:pPr>
      <w:hyperlink w:anchor="_Toc184041869" w:history="1">
        <w:r w:rsidRPr="00B30AB6">
          <w:t>Division 2.1</w:t>
        </w:r>
        <w:r>
          <w:rPr>
            <w:rFonts w:asciiTheme="minorHAnsi" w:eastAsiaTheme="minorEastAsia" w:hAnsiTheme="minorHAnsi" w:cstheme="minorBidi"/>
            <w:b w:val="0"/>
            <w:kern w:val="2"/>
            <w:sz w:val="24"/>
            <w:szCs w:val="24"/>
            <w:lang w:eastAsia="en-AU"/>
            <w14:ligatures w14:val="standardContextual"/>
          </w:rPr>
          <w:tab/>
        </w:r>
        <w:r w:rsidRPr="00B30AB6">
          <w:rPr>
            <w:lang w:eastAsia="en-AU"/>
          </w:rPr>
          <w:t>Appointment of inspector</w:t>
        </w:r>
        <w:r w:rsidRPr="00401504">
          <w:rPr>
            <w:vanish/>
          </w:rPr>
          <w:tab/>
        </w:r>
        <w:r w:rsidRPr="00401504">
          <w:rPr>
            <w:vanish/>
          </w:rPr>
          <w:fldChar w:fldCharType="begin"/>
        </w:r>
        <w:r w:rsidRPr="00401504">
          <w:rPr>
            <w:vanish/>
          </w:rPr>
          <w:instrText xml:space="preserve"> PAGEREF _Toc184041869 \h </w:instrText>
        </w:r>
        <w:r w:rsidRPr="00401504">
          <w:rPr>
            <w:vanish/>
          </w:rPr>
        </w:r>
        <w:r w:rsidRPr="00401504">
          <w:rPr>
            <w:vanish/>
          </w:rPr>
          <w:fldChar w:fldCharType="separate"/>
        </w:r>
        <w:r w:rsidR="00DA7E87">
          <w:rPr>
            <w:vanish/>
          </w:rPr>
          <w:t>5</w:t>
        </w:r>
        <w:r w:rsidRPr="00401504">
          <w:rPr>
            <w:vanish/>
          </w:rPr>
          <w:fldChar w:fldCharType="end"/>
        </w:r>
      </w:hyperlink>
    </w:p>
    <w:p w14:paraId="2E791DCE" w14:textId="78013364"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870" w:history="1">
        <w:r w:rsidRPr="00B30AB6">
          <w:t>9</w:t>
        </w:r>
        <w:r>
          <w:rPr>
            <w:rFonts w:asciiTheme="minorHAnsi" w:eastAsiaTheme="minorEastAsia" w:hAnsiTheme="minorHAnsi" w:cstheme="minorBidi"/>
            <w:kern w:val="2"/>
            <w:sz w:val="24"/>
            <w:szCs w:val="24"/>
            <w:lang w:eastAsia="en-AU"/>
            <w14:ligatures w14:val="standardContextual"/>
          </w:rPr>
          <w:tab/>
        </w:r>
        <w:r w:rsidRPr="00B30AB6">
          <w:t>Appointment of custodial inspector</w:t>
        </w:r>
        <w:r>
          <w:tab/>
        </w:r>
        <w:r>
          <w:fldChar w:fldCharType="begin"/>
        </w:r>
        <w:r>
          <w:instrText xml:space="preserve"> PAGEREF _Toc184041870 \h </w:instrText>
        </w:r>
        <w:r>
          <w:fldChar w:fldCharType="separate"/>
        </w:r>
        <w:r w:rsidR="00DA7E87">
          <w:t>5</w:t>
        </w:r>
        <w:r>
          <w:fldChar w:fldCharType="end"/>
        </w:r>
      </w:hyperlink>
    </w:p>
    <w:p w14:paraId="7779244D" w14:textId="7A0866EC"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871" w:history="1">
        <w:r w:rsidRPr="00B30AB6">
          <w:t>10</w:t>
        </w:r>
        <w:r>
          <w:rPr>
            <w:rFonts w:asciiTheme="minorHAnsi" w:eastAsiaTheme="minorEastAsia" w:hAnsiTheme="minorHAnsi" w:cstheme="minorBidi"/>
            <w:kern w:val="2"/>
            <w:sz w:val="24"/>
            <w:szCs w:val="24"/>
            <w:lang w:eastAsia="en-AU"/>
            <w14:ligatures w14:val="standardContextual"/>
          </w:rPr>
          <w:tab/>
        </w:r>
        <w:r w:rsidRPr="00B30AB6">
          <w:rPr>
            <w:lang w:eastAsia="en-AU"/>
          </w:rPr>
          <w:t>Disclosure of interests</w:t>
        </w:r>
        <w:r>
          <w:tab/>
        </w:r>
        <w:r>
          <w:fldChar w:fldCharType="begin"/>
        </w:r>
        <w:r>
          <w:instrText xml:space="preserve"> PAGEREF _Toc184041871 \h </w:instrText>
        </w:r>
        <w:r>
          <w:fldChar w:fldCharType="separate"/>
        </w:r>
        <w:r w:rsidR="00DA7E87">
          <w:t>5</w:t>
        </w:r>
        <w:r>
          <w:fldChar w:fldCharType="end"/>
        </w:r>
      </w:hyperlink>
    </w:p>
    <w:p w14:paraId="7D728E36" w14:textId="7F21A5DD"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872" w:history="1">
        <w:r w:rsidRPr="00B30AB6">
          <w:t>11</w:t>
        </w:r>
        <w:r>
          <w:rPr>
            <w:rFonts w:asciiTheme="minorHAnsi" w:eastAsiaTheme="minorEastAsia" w:hAnsiTheme="minorHAnsi" w:cstheme="minorBidi"/>
            <w:kern w:val="2"/>
            <w:sz w:val="24"/>
            <w:szCs w:val="24"/>
            <w:lang w:eastAsia="en-AU"/>
            <w14:ligatures w14:val="standardContextual"/>
          </w:rPr>
          <w:tab/>
        </w:r>
        <w:r w:rsidRPr="00B30AB6">
          <w:rPr>
            <w:lang w:eastAsia="en-AU"/>
          </w:rPr>
          <w:t>Inspector must not do inconsistent work etc</w:t>
        </w:r>
        <w:r>
          <w:tab/>
        </w:r>
        <w:r>
          <w:fldChar w:fldCharType="begin"/>
        </w:r>
        <w:r>
          <w:instrText xml:space="preserve"> PAGEREF _Toc184041872 \h </w:instrText>
        </w:r>
        <w:r>
          <w:fldChar w:fldCharType="separate"/>
        </w:r>
        <w:r w:rsidR="00DA7E87">
          <w:t>6</w:t>
        </w:r>
        <w:r>
          <w:fldChar w:fldCharType="end"/>
        </w:r>
      </w:hyperlink>
    </w:p>
    <w:p w14:paraId="2EC6B1B8" w14:textId="27CF5DA2" w:rsidR="00401504" w:rsidRDefault="0040150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4041873" w:history="1">
        <w:r w:rsidRPr="00B30AB6">
          <w:t>12</w:t>
        </w:r>
        <w:r>
          <w:rPr>
            <w:rFonts w:asciiTheme="minorHAnsi" w:eastAsiaTheme="minorEastAsia" w:hAnsiTheme="minorHAnsi" w:cstheme="minorBidi"/>
            <w:kern w:val="2"/>
            <w:sz w:val="24"/>
            <w:szCs w:val="24"/>
            <w:lang w:eastAsia="en-AU"/>
            <w14:ligatures w14:val="standardContextual"/>
          </w:rPr>
          <w:tab/>
        </w:r>
        <w:r w:rsidRPr="00B30AB6">
          <w:rPr>
            <w:lang w:eastAsia="en-AU"/>
          </w:rPr>
          <w:t>Ending appointment</w:t>
        </w:r>
        <w:r>
          <w:tab/>
        </w:r>
        <w:r>
          <w:fldChar w:fldCharType="begin"/>
        </w:r>
        <w:r>
          <w:instrText xml:space="preserve"> PAGEREF _Toc184041873 \h </w:instrText>
        </w:r>
        <w:r>
          <w:fldChar w:fldCharType="separate"/>
        </w:r>
        <w:r w:rsidR="00DA7E87">
          <w:t>6</w:t>
        </w:r>
        <w:r>
          <w:fldChar w:fldCharType="end"/>
        </w:r>
      </w:hyperlink>
    </w:p>
    <w:p w14:paraId="179C9C50" w14:textId="1FA443D2" w:rsidR="00401504" w:rsidRDefault="00401504">
      <w:pPr>
        <w:pStyle w:val="TOC3"/>
        <w:rPr>
          <w:rFonts w:asciiTheme="minorHAnsi" w:eastAsiaTheme="minorEastAsia" w:hAnsiTheme="minorHAnsi" w:cstheme="minorBidi"/>
          <w:b w:val="0"/>
          <w:kern w:val="2"/>
          <w:sz w:val="24"/>
          <w:szCs w:val="24"/>
          <w:lang w:eastAsia="en-AU"/>
          <w14:ligatures w14:val="standardContextual"/>
        </w:rPr>
      </w:pPr>
      <w:hyperlink w:anchor="_Toc184041874" w:history="1">
        <w:r w:rsidRPr="00B30AB6">
          <w:t>Division 2.2</w:t>
        </w:r>
        <w:r>
          <w:rPr>
            <w:rFonts w:asciiTheme="minorHAnsi" w:eastAsiaTheme="minorEastAsia" w:hAnsiTheme="minorHAnsi" w:cstheme="minorBidi"/>
            <w:b w:val="0"/>
            <w:kern w:val="2"/>
            <w:sz w:val="24"/>
            <w:szCs w:val="24"/>
            <w:lang w:eastAsia="en-AU"/>
            <w14:ligatures w14:val="standardContextual"/>
          </w:rPr>
          <w:tab/>
        </w:r>
        <w:r w:rsidRPr="00B30AB6">
          <w:rPr>
            <w:lang w:eastAsia="en-AU"/>
          </w:rPr>
          <w:t>Office of the inspector</w:t>
        </w:r>
        <w:r w:rsidRPr="00401504">
          <w:rPr>
            <w:vanish/>
          </w:rPr>
          <w:tab/>
        </w:r>
        <w:r w:rsidRPr="00401504">
          <w:rPr>
            <w:vanish/>
          </w:rPr>
          <w:fldChar w:fldCharType="begin"/>
        </w:r>
        <w:r w:rsidRPr="00401504">
          <w:rPr>
            <w:vanish/>
          </w:rPr>
          <w:instrText xml:space="preserve"> PAGEREF _Toc184041874 \h </w:instrText>
        </w:r>
        <w:r w:rsidRPr="00401504">
          <w:rPr>
            <w:vanish/>
          </w:rPr>
        </w:r>
        <w:r w:rsidRPr="00401504">
          <w:rPr>
            <w:vanish/>
          </w:rPr>
          <w:fldChar w:fldCharType="separate"/>
        </w:r>
        <w:r w:rsidR="00DA7E87">
          <w:rPr>
            <w:vanish/>
          </w:rPr>
          <w:t>7</w:t>
        </w:r>
        <w:r w:rsidRPr="00401504">
          <w:rPr>
            <w:vanish/>
          </w:rPr>
          <w:fldChar w:fldCharType="end"/>
        </w:r>
      </w:hyperlink>
    </w:p>
    <w:p w14:paraId="6E2572F0" w14:textId="70BA7105"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875" w:history="1">
        <w:r w:rsidRPr="00B30AB6">
          <w:t>13</w:t>
        </w:r>
        <w:r>
          <w:rPr>
            <w:rFonts w:asciiTheme="minorHAnsi" w:eastAsiaTheme="minorEastAsia" w:hAnsiTheme="minorHAnsi" w:cstheme="minorBidi"/>
            <w:kern w:val="2"/>
            <w:sz w:val="24"/>
            <w:szCs w:val="24"/>
            <w:lang w:eastAsia="en-AU"/>
            <w14:ligatures w14:val="standardContextual"/>
          </w:rPr>
          <w:tab/>
        </w:r>
        <w:r w:rsidRPr="00B30AB6">
          <w:rPr>
            <w:lang w:eastAsia="en-AU"/>
          </w:rPr>
          <w:t>Inspector’s staff</w:t>
        </w:r>
        <w:r>
          <w:tab/>
        </w:r>
        <w:r>
          <w:fldChar w:fldCharType="begin"/>
        </w:r>
        <w:r>
          <w:instrText xml:space="preserve"> PAGEREF _Toc184041875 \h </w:instrText>
        </w:r>
        <w:r>
          <w:fldChar w:fldCharType="separate"/>
        </w:r>
        <w:r w:rsidR="00DA7E87">
          <w:t>7</w:t>
        </w:r>
        <w:r>
          <w:fldChar w:fldCharType="end"/>
        </w:r>
      </w:hyperlink>
    </w:p>
    <w:p w14:paraId="2DB76523" w14:textId="4ABE1849"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876" w:history="1">
        <w:r w:rsidRPr="00B30AB6">
          <w:t>14</w:t>
        </w:r>
        <w:r>
          <w:rPr>
            <w:rFonts w:asciiTheme="minorHAnsi" w:eastAsiaTheme="minorEastAsia" w:hAnsiTheme="minorHAnsi" w:cstheme="minorBidi"/>
            <w:kern w:val="2"/>
            <w:sz w:val="24"/>
            <w:szCs w:val="24"/>
            <w:lang w:eastAsia="en-AU"/>
            <w14:ligatures w14:val="standardContextual"/>
          </w:rPr>
          <w:tab/>
        </w:r>
        <w:r w:rsidRPr="00B30AB6">
          <w:t>Contractors</w:t>
        </w:r>
        <w:r>
          <w:tab/>
        </w:r>
        <w:r>
          <w:fldChar w:fldCharType="begin"/>
        </w:r>
        <w:r>
          <w:instrText xml:space="preserve"> PAGEREF _Toc184041876 \h </w:instrText>
        </w:r>
        <w:r>
          <w:fldChar w:fldCharType="separate"/>
        </w:r>
        <w:r w:rsidR="00DA7E87">
          <w:t>7</w:t>
        </w:r>
        <w:r>
          <w:fldChar w:fldCharType="end"/>
        </w:r>
      </w:hyperlink>
    </w:p>
    <w:p w14:paraId="6FAFC49B" w14:textId="57C6DC4C"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877" w:history="1">
        <w:r w:rsidRPr="00B30AB6">
          <w:t>15</w:t>
        </w:r>
        <w:r>
          <w:rPr>
            <w:rFonts w:asciiTheme="minorHAnsi" w:eastAsiaTheme="minorEastAsia" w:hAnsiTheme="minorHAnsi" w:cstheme="minorBidi"/>
            <w:kern w:val="2"/>
            <w:sz w:val="24"/>
            <w:szCs w:val="24"/>
            <w:lang w:eastAsia="en-AU"/>
            <w14:ligatures w14:val="standardContextual"/>
          </w:rPr>
          <w:tab/>
        </w:r>
        <w:r w:rsidRPr="00B30AB6">
          <w:t>Other arrangements for staff and facilities</w:t>
        </w:r>
        <w:r>
          <w:tab/>
        </w:r>
        <w:r>
          <w:fldChar w:fldCharType="begin"/>
        </w:r>
        <w:r>
          <w:instrText xml:space="preserve"> PAGEREF _Toc184041877 \h </w:instrText>
        </w:r>
        <w:r>
          <w:fldChar w:fldCharType="separate"/>
        </w:r>
        <w:r w:rsidR="00DA7E87">
          <w:t>7</w:t>
        </w:r>
        <w:r>
          <w:fldChar w:fldCharType="end"/>
        </w:r>
      </w:hyperlink>
    </w:p>
    <w:p w14:paraId="451666CB" w14:textId="5B64C617"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878" w:history="1">
        <w:r w:rsidRPr="00B30AB6">
          <w:t>16</w:t>
        </w:r>
        <w:r>
          <w:rPr>
            <w:rFonts w:asciiTheme="minorHAnsi" w:eastAsiaTheme="minorEastAsia" w:hAnsiTheme="minorHAnsi" w:cstheme="minorBidi"/>
            <w:kern w:val="2"/>
            <w:sz w:val="24"/>
            <w:szCs w:val="24"/>
            <w:lang w:eastAsia="en-AU"/>
            <w14:ligatures w14:val="standardContextual"/>
          </w:rPr>
          <w:tab/>
        </w:r>
        <w:r w:rsidRPr="00B30AB6">
          <w:t>Delegation</w:t>
        </w:r>
        <w:r>
          <w:tab/>
        </w:r>
        <w:r>
          <w:fldChar w:fldCharType="begin"/>
        </w:r>
        <w:r>
          <w:instrText xml:space="preserve"> PAGEREF _Toc184041878 \h </w:instrText>
        </w:r>
        <w:r>
          <w:fldChar w:fldCharType="separate"/>
        </w:r>
        <w:r w:rsidR="00DA7E87">
          <w:t>7</w:t>
        </w:r>
        <w:r>
          <w:fldChar w:fldCharType="end"/>
        </w:r>
      </w:hyperlink>
    </w:p>
    <w:p w14:paraId="07725696" w14:textId="6148A269" w:rsidR="00401504" w:rsidRDefault="00401504">
      <w:pPr>
        <w:pStyle w:val="TOC2"/>
        <w:rPr>
          <w:rFonts w:asciiTheme="minorHAnsi" w:eastAsiaTheme="minorEastAsia" w:hAnsiTheme="minorHAnsi" w:cstheme="minorBidi"/>
          <w:b w:val="0"/>
          <w:kern w:val="2"/>
          <w:szCs w:val="24"/>
          <w:lang w:eastAsia="en-AU"/>
          <w14:ligatures w14:val="standardContextual"/>
        </w:rPr>
      </w:pPr>
      <w:hyperlink w:anchor="_Toc184041879" w:history="1">
        <w:r w:rsidRPr="00B30AB6">
          <w:t>Part 3</w:t>
        </w:r>
        <w:r>
          <w:rPr>
            <w:rFonts w:asciiTheme="minorHAnsi" w:eastAsiaTheme="minorEastAsia" w:hAnsiTheme="minorHAnsi" w:cstheme="minorBidi"/>
            <w:b w:val="0"/>
            <w:kern w:val="2"/>
            <w:szCs w:val="24"/>
            <w:lang w:eastAsia="en-AU"/>
            <w14:ligatures w14:val="standardContextual"/>
          </w:rPr>
          <w:tab/>
        </w:r>
        <w:r w:rsidRPr="00B30AB6">
          <w:rPr>
            <w:lang w:eastAsia="en-AU"/>
          </w:rPr>
          <w:t>Inspector’s functions and powers</w:t>
        </w:r>
        <w:r w:rsidRPr="00401504">
          <w:rPr>
            <w:vanish/>
          </w:rPr>
          <w:tab/>
        </w:r>
        <w:r w:rsidRPr="00401504">
          <w:rPr>
            <w:vanish/>
          </w:rPr>
          <w:fldChar w:fldCharType="begin"/>
        </w:r>
        <w:r w:rsidRPr="00401504">
          <w:rPr>
            <w:vanish/>
          </w:rPr>
          <w:instrText xml:space="preserve"> PAGEREF _Toc184041879 \h </w:instrText>
        </w:r>
        <w:r w:rsidRPr="00401504">
          <w:rPr>
            <w:vanish/>
          </w:rPr>
        </w:r>
        <w:r w:rsidRPr="00401504">
          <w:rPr>
            <w:vanish/>
          </w:rPr>
          <w:fldChar w:fldCharType="separate"/>
        </w:r>
        <w:r w:rsidR="00DA7E87">
          <w:rPr>
            <w:vanish/>
          </w:rPr>
          <w:t>9</w:t>
        </w:r>
        <w:r w:rsidRPr="00401504">
          <w:rPr>
            <w:vanish/>
          </w:rPr>
          <w:fldChar w:fldCharType="end"/>
        </w:r>
      </w:hyperlink>
    </w:p>
    <w:p w14:paraId="48706DFE" w14:textId="748DDA1E"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880" w:history="1">
        <w:r w:rsidRPr="00B30AB6">
          <w:t>17</w:t>
        </w:r>
        <w:r>
          <w:rPr>
            <w:rFonts w:asciiTheme="minorHAnsi" w:eastAsiaTheme="minorEastAsia" w:hAnsiTheme="minorHAnsi" w:cstheme="minorBidi"/>
            <w:kern w:val="2"/>
            <w:sz w:val="24"/>
            <w:szCs w:val="24"/>
            <w:lang w:eastAsia="en-AU"/>
            <w14:ligatures w14:val="standardContextual"/>
          </w:rPr>
          <w:tab/>
        </w:r>
        <w:r w:rsidRPr="00B30AB6">
          <w:rPr>
            <w:lang w:eastAsia="en-AU"/>
          </w:rPr>
          <w:t>Functions—generally</w:t>
        </w:r>
        <w:r>
          <w:tab/>
        </w:r>
        <w:r>
          <w:fldChar w:fldCharType="begin"/>
        </w:r>
        <w:r>
          <w:instrText xml:space="preserve"> PAGEREF _Toc184041880 \h </w:instrText>
        </w:r>
        <w:r>
          <w:fldChar w:fldCharType="separate"/>
        </w:r>
        <w:r w:rsidR="00DA7E87">
          <w:t>9</w:t>
        </w:r>
        <w:r>
          <w:fldChar w:fldCharType="end"/>
        </w:r>
      </w:hyperlink>
    </w:p>
    <w:p w14:paraId="1C387747" w14:textId="139E38F9"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881" w:history="1">
        <w:r w:rsidRPr="00B30AB6">
          <w:t>18</w:t>
        </w:r>
        <w:r>
          <w:rPr>
            <w:rFonts w:asciiTheme="minorHAnsi" w:eastAsiaTheme="minorEastAsia" w:hAnsiTheme="minorHAnsi" w:cstheme="minorBidi"/>
            <w:kern w:val="2"/>
            <w:sz w:val="24"/>
            <w:szCs w:val="24"/>
            <w:lang w:eastAsia="en-AU"/>
            <w14:ligatures w14:val="standardContextual"/>
          </w:rPr>
          <w:tab/>
        </w:r>
        <w:r w:rsidRPr="00B30AB6">
          <w:rPr>
            <w:lang w:eastAsia="en-AU"/>
          </w:rPr>
          <w:t>Functions—examination and review</w:t>
        </w:r>
        <w:r>
          <w:tab/>
        </w:r>
        <w:r>
          <w:fldChar w:fldCharType="begin"/>
        </w:r>
        <w:r>
          <w:instrText xml:space="preserve"> PAGEREF _Toc184041881 \h </w:instrText>
        </w:r>
        <w:r>
          <w:fldChar w:fldCharType="separate"/>
        </w:r>
        <w:r w:rsidR="00DA7E87">
          <w:t>9</w:t>
        </w:r>
        <w:r>
          <w:fldChar w:fldCharType="end"/>
        </w:r>
      </w:hyperlink>
    </w:p>
    <w:p w14:paraId="3D4495A4" w14:textId="73512498"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882" w:history="1">
        <w:r w:rsidRPr="00B30AB6">
          <w:t>19</w:t>
        </w:r>
        <w:r>
          <w:rPr>
            <w:rFonts w:asciiTheme="minorHAnsi" w:eastAsiaTheme="minorEastAsia" w:hAnsiTheme="minorHAnsi" w:cstheme="minorBidi"/>
            <w:kern w:val="2"/>
            <w:sz w:val="24"/>
            <w:szCs w:val="24"/>
            <w:lang w:eastAsia="en-AU"/>
            <w14:ligatures w14:val="standardContextual"/>
          </w:rPr>
          <w:tab/>
        </w:r>
        <w:r w:rsidRPr="00B30AB6">
          <w:rPr>
            <w:lang w:eastAsia="en-AU"/>
          </w:rPr>
          <w:t>Inspector may enter correctional centre etc</w:t>
        </w:r>
        <w:r>
          <w:tab/>
        </w:r>
        <w:r>
          <w:fldChar w:fldCharType="begin"/>
        </w:r>
        <w:r>
          <w:instrText xml:space="preserve"> PAGEREF _Toc184041882 \h </w:instrText>
        </w:r>
        <w:r>
          <w:fldChar w:fldCharType="separate"/>
        </w:r>
        <w:r w:rsidR="00DA7E87">
          <w:t>10</w:t>
        </w:r>
        <w:r>
          <w:fldChar w:fldCharType="end"/>
        </w:r>
      </w:hyperlink>
    </w:p>
    <w:p w14:paraId="0B2D8CEC" w14:textId="0A29F393"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883" w:history="1">
        <w:r w:rsidRPr="00B30AB6">
          <w:t>20</w:t>
        </w:r>
        <w:r>
          <w:rPr>
            <w:rFonts w:asciiTheme="minorHAnsi" w:eastAsiaTheme="minorEastAsia" w:hAnsiTheme="minorHAnsi" w:cstheme="minorBidi"/>
            <w:kern w:val="2"/>
            <w:sz w:val="24"/>
            <w:szCs w:val="24"/>
            <w:lang w:eastAsia="en-AU"/>
            <w14:ligatures w14:val="standardContextual"/>
          </w:rPr>
          <w:tab/>
        </w:r>
        <w:r w:rsidRPr="00B30AB6">
          <w:rPr>
            <w:lang w:eastAsia="en-AU"/>
          </w:rPr>
          <w:t>Inspection guidelines</w:t>
        </w:r>
        <w:r>
          <w:tab/>
        </w:r>
        <w:r>
          <w:fldChar w:fldCharType="begin"/>
        </w:r>
        <w:r>
          <w:instrText xml:space="preserve"> PAGEREF _Toc184041883 \h </w:instrText>
        </w:r>
        <w:r>
          <w:fldChar w:fldCharType="separate"/>
        </w:r>
        <w:r w:rsidR="00DA7E87">
          <w:t>11</w:t>
        </w:r>
        <w:r>
          <w:fldChar w:fldCharType="end"/>
        </w:r>
      </w:hyperlink>
    </w:p>
    <w:p w14:paraId="6D83F321" w14:textId="0FFFB4A6"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884" w:history="1">
        <w:r w:rsidRPr="00B30AB6">
          <w:t>21</w:t>
        </w:r>
        <w:r>
          <w:rPr>
            <w:rFonts w:asciiTheme="minorHAnsi" w:eastAsiaTheme="minorEastAsia" w:hAnsiTheme="minorHAnsi" w:cstheme="minorBidi"/>
            <w:kern w:val="2"/>
            <w:sz w:val="24"/>
            <w:szCs w:val="24"/>
            <w:lang w:eastAsia="en-AU"/>
            <w14:ligatures w14:val="standardContextual"/>
          </w:rPr>
          <w:tab/>
        </w:r>
        <w:r w:rsidRPr="00B30AB6">
          <w:rPr>
            <w:lang w:eastAsia="en-AU"/>
          </w:rPr>
          <w:t>Access to correctional centres etc</w:t>
        </w:r>
        <w:r>
          <w:tab/>
        </w:r>
        <w:r>
          <w:fldChar w:fldCharType="begin"/>
        </w:r>
        <w:r>
          <w:instrText xml:space="preserve"> PAGEREF _Toc184041884 \h </w:instrText>
        </w:r>
        <w:r>
          <w:fldChar w:fldCharType="separate"/>
        </w:r>
        <w:r w:rsidR="00DA7E87">
          <w:t>12</w:t>
        </w:r>
        <w:r>
          <w:fldChar w:fldCharType="end"/>
        </w:r>
      </w:hyperlink>
    </w:p>
    <w:p w14:paraId="7A131812" w14:textId="302F582B"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885" w:history="1">
        <w:r w:rsidRPr="00B30AB6">
          <w:t>22</w:t>
        </w:r>
        <w:r>
          <w:rPr>
            <w:rFonts w:asciiTheme="minorHAnsi" w:eastAsiaTheme="minorEastAsia" w:hAnsiTheme="minorHAnsi" w:cstheme="minorBidi"/>
            <w:kern w:val="2"/>
            <w:sz w:val="24"/>
            <w:szCs w:val="24"/>
            <w:lang w:eastAsia="en-AU"/>
            <w14:ligatures w14:val="standardContextual"/>
          </w:rPr>
          <w:tab/>
        </w:r>
        <w:r w:rsidRPr="00B30AB6">
          <w:rPr>
            <w:lang w:val="en-US"/>
          </w:rPr>
          <w:t>Power to ask for information, documents and other things</w:t>
        </w:r>
        <w:r>
          <w:tab/>
        </w:r>
        <w:r>
          <w:fldChar w:fldCharType="begin"/>
        </w:r>
        <w:r>
          <w:instrText xml:space="preserve"> PAGEREF _Toc184041885 \h </w:instrText>
        </w:r>
        <w:r>
          <w:fldChar w:fldCharType="separate"/>
        </w:r>
        <w:r w:rsidR="00DA7E87">
          <w:t>12</w:t>
        </w:r>
        <w:r>
          <w:fldChar w:fldCharType="end"/>
        </w:r>
      </w:hyperlink>
    </w:p>
    <w:p w14:paraId="498F57B6" w14:textId="0830C5BD"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886" w:history="1">
        <w:r w:rsidRPr="00B30AB6">
          <w:t>23</w:t>
        </w:r>
        <w:r>
          <w:rPr>
            <w:rFonts w:asciiTheme="minorHAnsi" w:eastAsiaTheme="minorEastAsia" w:hAnsiTheme="minorHAnsi" w:cstheme="minorBidi"/>
            <w:kern w:val="2"/>
            <w:sz w:val="24"/>
            <w:szCs w:val="24"/>
            <w:lang w:eastAsia="en-AU"/>
            <w14:ligatures w14:val="standardContextual"/>
          </w:rPr>
          <w:tab/>
        </w:r>
        <w:r w:rsidRPr="00B30AB6">
          <w:rPr>
            <w:lang w:val="en-US"/>
          </w:rPr>
          <w:t>Requiring attendance etc</w:t>
        </w:r>
        <w:r>
          <w:tab/>
        </w:r>
        <w:r>
          <w:fldChar w:fldCharType="begin"/>
        </w:r>
        <w:r>
          <w:instrText xml:space="preserve"> PAGEREF _Toc184041886 \h </w:instrText>
        </w:r>
        <w:r>
          <w:fldChar w:fldCharType="separate"/>
        </w:r>
        <w:r w:rsidR="00DA7E87">
          <w:t>14</w:t>
        </w:r>
        <w:r>
          <w:fldChar w:fldCharType="end"/>
        </w:r>
      </w:hyperlink>
    </w:p>
    <w:p w14:paraId="1B24AD9F" w14:textId="1557083B"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887" w:history="1">
        <w:r w:rsidRPr="00B30AB6">
          <w:t>24</w:t>
        </w:r>
        <w:r>
          <w:rPr>
            <w:rFonts w:asciiTheme="minorHAnsi" w:eastAsiaTheme="minorEastAsia" w:hAnsiTheme="minorHAnsi" w:cstheme="minorBidi"/>
            <w:kern w:val="2"/>
            <w:sz w:val="24"/>
            <w:szCs w:val="24"/>
            <w:lang w:eastAsia="en-AU"/>
            <w14:ligatures w14:val="standardContextual"/>
          </w:rPr>
          <w:tab/>
        </w:r>
        <w:r w:rsidRPr="00B30AB6">
          <w:t xml:space="preserve">Inspector </w:t>
        </w:r>
        <w:r w:rsidRPr="00B30AB6">
          <w:rPr>
            <w:lang w:val="en-US"/>
          </w:rPr>
          <w:t>may keep document or other thing etc</w:t>
        </w:r>
        <w:r>
          <w:tab/>
        </w:r>
        <w:r>
          <w:fldChar w:fldCharType="begin"/>
        </w:r>
        <w:r>
          <w:instrText xml:space="preserve"> PAGEREF _Toc184041887 \h </w:instrText>
        </w:r>
        <w:r>
          <w:fldChar w:fldCharType="separate"/>
        </w:r>
        <w:r w:rsidR="00DA7E87">
          <w:t>16</w:t>
        </w:r>
        <w:r>
          <w:fldChar w:fldCharType="end"/>
        </w:r>
      </w:hyperlink>
    </w:p>
    <w:p w14:paraId="692571B2" w14:textId="434065C8"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888" w:history="1">
        <w:r w:rsidRPr="00B30AB6">
          <w:t>25</w:t>
        </w:r>
        <w:r>
          <w:rPr>
            <w:rFonts w:asciiTheme="minorHAnsi" w:eastAsiaTheme="minorEastAsia" w:hAnsiTheme="minorHAnsi" w:cstheme="minorBidi"/>
            <w:kern w:val="2"/>
            <w:sz w:val="24"/>
            <w:szCs w:val="24"/>
            <w:lang w:eastAsia="en-AU"/>
            <w14:ligatures w14:val="standardContextual"/>
          </w:rPr>
          <w:tab/>
        </w:r>
        <w:r w:rsidRPr="00B30AB6">
          <w:rPr>
            <w:lang w:val="en-US"/>
          </w:rPr>
          <w:t>Privileges against self-incrimination and exposure to civil penalty</w:t>
        </w:r>
        <w:r>
          <w:tab/>
        </w:r>
        <w:r>
          <w:fldChar w:fldCharType="begin"/>
        </w:r>
        <w:r>
          <w:instrText xml:space="preserve"> PAGEREF _Toc184041888 \h </w:instrText>
        </w:r>
        <w:r>
          <w:fldChar w:fldCharType="separate"/>
        </w:r>
        <w:r w:rsidR="00DA7E87">
          <w:t>16</w:t>
        </w:r>
        <w:r>
          <w:fldChar w:fldCharType="end"/>
        </w:r>
      </w:hyperlink>
    </w:p>
    <w:p w14:paraId="5C8797B3" w14:textId="411E9D6A"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889" w:history="1">
        <w:r w:rsidRPr="00B30AB6">
          <w:t>26</w:t>
        </w:r>
        <w:r>
          <w:rPr>
            <w:rFonts w:asciiTheme="minorHAnsi" w:eastAsiaTheme="minorEastAsia" w:hAnsiTheme="minorHAnsi" w:cstheme="minorBidi"/>
            <w:kern w:val="2"/>
            <w:sz w:val="24"/>
            <w:szCs w:val="24"/>
            <w:lang w:eastAsia="en-AU"/>
            <w14:ligatures w14:val="standardContextual"/>
          </w:rPr>
          <w:tab/>
        </w:r>
        <w:r w:rsidRPr="00B30AB6">
          <w:t>Offence—taking detrimental action</w:t>
        </w:r>
        <w:r>
          <w:tab/>
        </w:r>
        <w:r>
          <w:fldChar w:fldCharType="begin"/>
        </w:r>
        <w:r>
          <w:instrText xml:space="preserve"> PAGEREF _Toc184041889 \h </w:instrText>
        </w:r>
        <w:r>
          <w:fldChar w:fldCharType="separate"/>
        </w:r>
        <w:r w:rsidR="00DA7E87">
          <w:t>17</w:t>
        </w:r>
        <w:r>
          <w:fldChar w:fldCharType="end"/>
        </w:r>
      </w:hyperlink>
    </w:p>
    <w:p w14:paraId="58D3864B" w14:textId="4EF93698" w:rsidR="00401504" w:rsidRDefault="00401504">
      <w:pPr>
        <w:pStyle w:val="TOC2"/>
        <w:rPr>
          <w:rFonts w:asciiTheme="minorHAnsi" w:eastAsiaTheme="minorEastAsia" w:hAnsiTheme="minorHAnsi" w:cstheme="minorBidi"/>
          <w:b w:val="0"/>
          <w:kern w:val="2"/>
          <w:szCs w:val="24"/>
          <w:lang w:eastAsia="en-AU"/>
          <w14:ligatures w14:val="standardContextual"/>
        </w:rPr>
      </w:pPr>
      <w:hyperlink w:anchor="_Toc184041890" w:history="1">
        <w:r w:rsidRPr="00B30AB6">
          <w:t>Part 4</w:t>
        </w:r>
        <w:r>
          <w:rPr>
            <w:rFonts w:asciiTheme="minorHAnsi" w:eastAsiaTheme="minorEastAsia" w:hAnsiTheme="minorHAnsi" w:cstheme="minorBidi"/>
            <w:b w:val="0"/>
            <w:kern w:val="2"/>
            <w:szCs w:val="24"/>
            <w:lang w:eastAsia="en-AU"/>
            <w14:ligatures w14:val="standardContextual"/>
          </w:rPr>
          <w:tab/>
        </w:r>
        <w:r w:rsidRPr="00B30AB6">
          <w:rPr>
            <w:lang w:eastAsia="en-AU"/>
          </w:rPr>
          <w:t>Reports by inspector</w:t>
        </w:r>
        <w:r w:rsidRPr="00401504">
          <w:rPr>
            <w:vanish/>
          </w:rPr>
          <w:tab/>
        </w:r>
        <w:r w:rsidRPr="00401504">
          <w:rPr>
            <w:vanish/>
          </w:rPr>
          <w:fldChar w:fldCharType="begin"/>
        </w:r>
        <w:r w:rsidRPr="00401504">
          <w:rPr>
            <w:vanish/>
          </w:rPr>
          <w:instrText xml:space="preserve"> PAGEREF _Toc184041890 \h </w:instrText>
        </w:r>
        <w:r w:rsidRPr="00401504">
          <w:rPr>
            <w:vanish/>
          </w:rPr>
        </w:r>
        <w:r w:rsidRPr="00401504">
          <w:rPr>
            <w:vanish/>
          </w:rPr>
          <w:fldChar w:fldCharType="separate"/>
        </w:r>
        <w:r w:rsidR="00DA7E87">
          <w:rPr>
            <w:vanish/>
          </w:rPr>
          <w:t>20</w:t>
        </w:r>
        <w:r w:rsidRPr="00401504">
          <w:rPr>
            <w:vanish/>
          </w:rPr>
          <w:fldChar w:fldCharType="end"/>
        </w:r>
      </w:hyperlink>
    </w:p>
    <w:p w14:paraId="45D3C409" w14:textId="44A36FC7"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891" w:history="1">
        <w:r w:rsidRPr="00B30AB6">
          <w:t>27</w:t>
        </w:r>
        <w:r>
          <w:rPr>
            <w:rFonts w:asciiTheme="minorHAnsi" w:eastAsiaTheme="minorEastAsia" w:hAnsiTheme="minorHAnsi" w:cstheme="minorBidi"/>
            <w:kern w:val="2"/>
            <w:sz w:val="24"/>
            <w:szCs w:val="24"/>
            <w:lang w:eastAsia="en-AU"/>
            <w14:ligatures w14:val="standardContextual"/>
          </w:rPr>
          <w:tab/>
        </w:r>
        <w:r w:rsidRPr="00B30AB6">
          <w:t>Report about examination and review</w:t>
        </w:r>
        <w:r>
          <w:tab/>
        </w:r>
        <w:r>
          <w:fldChar w:fldCharType="begin"/>
        </w:r>
        <w:r>
          <w:instrText xml:space="preserve"> PAGEREF _Toc184041891 \h </w:instrText>
        </w:r>
        <w:r>
          <w:fldChar w:fldCharType="separate"/>
        </w:r>
        <w:r w:rsidR="00DA7E87">
          <w:t>20</w:t>
        </w:r>
        <w:r>
          <w:fldChar w:fldCharType="end"/>
        </w:r>
      </w:hyperlink>
    </w:p>
    <w:p w14:paraId="68147079" w14:textId="0AF32208"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892" w:history="1">
        <w:r w:rsidRPr="00B30AB6">
          <w:t>28</w:t>
        </w:r>
        <w:r>
          <w:rPr>
            <w:rFonts w:asciiTheme="minorHAnsi" w:eastAsiaTheme="minorEastAsia" w:hAnsiTheme="minorHAnsi" w:cstheme="minorBidi"/>
            <w:kern w:val="2"/>
            <w:sz w:val="24"/>
            <w:szCs w:val="24"/>
            <w:lang w:eastAsia="en-AU"/>
            <w14:ligatures w14:val="standardContextual"/>
          </w:rPr>
          <w:tab/>
        </w:r>
        <w:r w:rsidRPr="00B30AB6">
          <w:rPr>
            <w:lang w:eastAsia="en-AU"/>
          </w:rPr>
          <w:t>Public interest considerations</w:t>
        </w:r>
        <w:r>
          <w:tab/>
        </w:r>
        <w:r>
          <w:fldChar w:fldCharType="begin"/>
        </w:r>
        <w:r>
          <w:instrText xml:space="preserve"> PAGEREF _Toc184041892 \h </w:instrText>
        </w:r>
        <w:r>
          <w:fldChar w:fldCharType="separate"/>
        </w:r>
        <w:r w:rsidR="00DA7E87">
          <w:t>20</w:t>
        </w:r>
        <w:r>
          <w:fldChar w:fldCharType="end"/>
        </w:r>
      </w:hyperlink>
    </w:p>
    <w:p w14:paraId="732BBEAD" w14:textId="1E14C31F"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893" w:history="1">
        <w:r w:rsidRPr="00B30AB6">
          <w:t>29</w:t>
        </w:r>
        <w:r>
          <w:rPr>
            <w:rFonts w:asciiTheme="minorHAnsi" w:eastAsiaTheme="minorEastAsia" w:hAnsiTheme="minorHAnsi" w:cstheme="minorBidi"/>
            <w:kern w:val="2"/>
            <w:sz w:val="24"/>
            <w:szCs w:val="24"/>
            <w:lang w:eastAsia="en-AU"/>
            <w14:ligatures w14:val="standardContextual"/>
          </w:rPr>
          <w:tab/>
        </w:r>
        <w:r w:rsidRPr="00B30AB6">
          <w:rPr>
            <w:lang w:eastAsia="en-AU"/>
          </w:rPr>
          <w:t>Draft report to relevant Minister and director-general</w:t>
        </w:r>
        <w:r>
          <w:tab/>
        </w:r>
        <w:r>
          <w:fldChar w:fldCharType="begin"/>
        </w:r>
        <w:r>
          <w:instrText xml:space="preserve"> PAGEREF _Toc184041893 \h </w:instrText>
        </w:r>
        <w:r>
          <w:fldChar w:fldCharType="separate"/>
        </w:r>
        <w:r w:rsidR="00DA7E87">
          <w:t>21</w:t>
        </w:r>
        <w:r>
          <w:fldChar w:fldCharType="end"/>
        </w:r>
      </w:hyperlink>
    </w:p>
    <w:p w14:paraId="703EE230" w14:textId="078FDEAB"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894" w:history="1">
        <w:r w:rsidRPr="00B30AB6">
          <w:t>30</w:t>
        </w:r>
        <w:r>
          <w:rPr>
            <w:rFonts w:asciiTheme="minorHAnsi" w:eastAsiaTheme="minorEastAsia" w:hAnsiTheme="minorHAnsi" w:cstheme="minorBidi"/>
            <w:kern w:val="2"/>
            <w:sz w:val="24"/>
            <w:szCs w:val="24"/>
            <w:lang w:eastAsia="en-AU"/>
            <w14:ligatures w14:val="standardContextual"/>
          </w:rPr>
          <w:tab/>
        </w:r>
        <w:r w:rsidRPr="00B30AB6">
          <w:rPr>
            <w:lang w:eastAsia="en-AU"/>
          </w:rPr>
          <w:t>Presentation of report to Legislative Assembly</w:t>
        </w:r>
        <w:r>
          <w:tab/>
        </w:r>
        <w:r>
          <w:fldChar w:fldCharType="begin"/>
        </w:r>
        <w:r>
          <w:instrText xml:space="preserve"> PAGEREF _Toc184041894 \h </w:instrText>
        </w:r>
        <w:r>
          <w:fldChar w:fldCharType="separate"/>
        </w:r>
        <w:r w:rsidR="00DA7E87">
          <w:t>22</w:t>
        </w:r>
        <w:r>
          <w:fldChar w:fldCharType="end"/>
        </w:r>
      </w:hyperlink>
    </w:p>
    <w:p w14:paraId="377848A5" w14:textId="6D46B7CF" w:rsidR="00401504" w:rsidRDefault="00401504">
      <w:pPr>
        <w:pStyle w:val="TOC2"/>
        <w:rPr>
          <w:rFonts w:asciiTheme="minorHAnsi" w:eastAsiaTheme="minorEastAsia" w:hAnsiTheme="minorHAnsi" w:cstheme="minorBidi"/>
          <w:b w:val="0"/>
          <w:kern w:val="2"/>
          <w:szCs w:val="24"/>
          <w:lang w:eastAsia="en-AU"/>
          <w14:ligatures w14:val="standardContextual"/>
        </w:rPr>
      </w:pPr>
      <w:hyperlink w:anchor="_Toc184041895" w:history="1">
        <w:r w:rsidRPr="00B30AB6">
          <w:t>Part 5</w:t>
        </w:r>
        <w:r>
          <w:rPr>
            <w:rFonts w:asciiTheme="minorHAnsi" w:eastAsiaTheme="minorEastAsia" w:hAnsiTheme="minorHAnsi" w:cstheme="minorBidi"/>
            <w:b w:val="0"/>
            <w:kern w:val="2"/>
            <w:szCs w:val="24"/>
            <w:lang w:eastAsia="en-AU"/>
            <w14:ligatures w14:val="standardContextual"/>
          </w:rPr>
          <w:tab/>
        </w:r>
        <w:r w:rsidRPr="00B30AB6">
          <w:rPr>
            <w:lang w:eastAsia="en-AU"/>
          </w:rPr>
          <w:t>Cooperation and referral between inspector and other entities</w:t>
        </w:r>
        <w:r w:rsidRPr="00401504">
          <w:rPr>
            <w:vanish/>
          </w:rPr>
          <w:tab/>
        </w:r>
        <w:r w:rsidRPr="00401504">
          <w:rPr>
            <w:vanish/>
          </w:rPr>
          <w:fldChar w:fldCharType="begin"/>
        </w:r>
        <w:r w:rsidRPr="00401504">
          <w:rPr>
            <w:vanish/>
          </w:rPr>
          <w:instrText xml:space="preserve"> PAGEREF _Toc184041895 \h </w:instrText>
        </w:r>
        <w:r w:rsidRPr="00401504">
          <w:rPr>
            <w:vanish/>
          </w:rPr>
        </w:r>
        <w:r w:rsidRPr="00401504">
          <w:rPr>
            <w:vanish/>
          </w:rPr>
          <w:fldChar w:fldCharType="separate"/>
        </w:r>
        <w:r w:rsidR="00DA7E87">
          <w:rPr>
            <w:vanish/>
          </w:rPr>
          <w:t>24</w:t>
        </w:r>
        <w:r w:rsidRPr="00401504">
          <w:rPr>
            <w:vanish/>
          </w:rPr>
          <w:fldChar w:fldCharType="end"/>
        </w:r>
      </w:hyperlink>
    </w:p>
    <w:p w14:paraId="1C87A980" w14:textId="39552746"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896" w:history="1">
        <w:r w:rsidRPr="00B30AB6">
          <w:t>31</w:t>
        </w:r>
        <w:r>
          <w:rPr>
            <w:rFonts w:asciiTheme="minorHAnsi" w:eastAsiaTheme="minorEastAsia" w:hAnsiTheme="minorHAnsi" w:cstheme="minorBidi"/>
            <w:kern w:val="2"/>
            <w:sz w:val="24"/>
            <w:szCs w:val="24"/>
            <w:lang w:eastAsia="en-AU"/>
            <w14:ligatures w14:val="standardContextual"/>
          </w:rPr>
          <w:tab/>
        </w:r>
        <w:r w:rsidRPr="00B30AB6">
          <w:rPr>
            <w:lang w:eastAsia="en-AU"/>
          </w:rPr>
          <w:t>Cooperation with other entities</w:t>
        </w:r>
        <w:r>
          <w:tab/>
        </w:r>
        <w:r>
          <w:fldChar w:fldCharType="begin"/>
        </w:r>
        <w:r>
          <w:instrText xml:space="preserve"> PAGEREF _Toc184041896 \h </w:instrText>
        </w:r>
        <w:r>
          <w:fldChar w:fldCharType="separate"/>
        </w:r>
        <w:r w:rsidR="00DA7E87">
          <w:t>24</w:t>
        </w:r>
        <w:r>
          <w:fldChar w:fldCharType="end"/>
        </w:r>
      </w:hyperlink>
    </w:p>
    <w:p w14:paraId="1B7E58E3" w14:textId="1941BD83"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897" w:history="1">
        <w:r w:rsidRPr="00B30AB6">
          <w:t>32</w:t>
        </w:r>
        <w:r>
          <w:rPr>
            <w:rFonts w:asciiTheme="minorHAnsi" w:eastAsiaTheme="minorEastAsia" w:hAnsiTheme="minorHAnsi" w:cstheme="minorBidi"/>
            <w:kern w:val="2"/>
            <w:sz w:val="24"/>
            <w:szCs w:val="24"/>
            <w:lang w:eastAsia="en-AU"/>
            <w14:ligatures w14:val="standardContextual"/>
          </w:rPr>
          <w:tab/>
        </w:r>
        <w:r w:rsidRPr="00B30AB6">
          <w:rPr>
            <w:lang w:eastAsia="en-AU"/>
          </w:rPr>
          <w:t>Inspector may refer matter to investigative entity</w:t>
        </w:r>
        <w:r>
          <w:tab/>
        </w:r>
        <w:r>
          <w:fldChar w:fldCharType="begin"/>
        </w:r>
        <w:r>
          <w:instrText xml:space="preserve"> PAGEREF _Toc184041897 \h </w:instrText>
        </w:r>
        <w:r>
          <w:fldChar w:fldCharType="separate"/>
        </w:r>
        <w:r w:rsidR="00DA7E87">
          <w:t>25</w:t>
        </w:r>
        <w:r>
          <w:fldChar w:fldCharType="end"/>
        </w:r>
      </w:hyperlink>
    </w:p>
    <w:p w14:paraId="5924B795" w14:textId="357A10AE"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898" w:history="1">
        <w:r w:rsidRPr="00B30AB6">
          <w:t>33</w:t>
        </w:r>
        <w:r>
          <w:rPr>
            <w:rFonts w:asciiTheme="minorHAnsi" w:eastAsiaTheme="minorEastAsia" w:hAnsiTheme="minorHAnsi" w:cstheme="minorBidi"/>
            <w:kern w:val="2"/>
            <w:sz w:val="24"/>
            <w:szCs w:val="24"/>
            <w:lang w:eastAsia="en-AU"/>
            <w14:ligatures w14:val="standardContextual"/>
          </w:rPr>
          <w:tab/>
        </w:r>
        <w:r w:rsidRPr="00B30AB6">
          <w:rPr>
            <w:lang w:eastAsia="en-AU"/>
          </w:rPr>
          <w:t>Cooperation with inspector</w:t>
        </w:r>
        <w:r>
          <w:tab/>
        </w:r>
        <w:r>
          <w:fldChar w:fldCharType="begin"/>
        </w:r>
        <w:r>
          <w:instrText xml:space="preserve"> PAGEREF _Toc184041898 \h </w:instrText>
        </w:r>
        <w:r>
          <w:fldChar w:fldCharType="separate"/>
        </w:r>
        <w:r w:rsidR="00DA7E87">
          <w:t>25</w:t>
        </w:r>
        <w:r>
          <w:fldChar w:fldCharType="end"/>
        </w:r>
      </w:hyperlink>
    </w:p>
    <w:p w14:paraId="70A3B507" w14:textId="08AFA50B"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899" w:history="1">
        <w:r w:rsidRPr="00B30AB6">
          <w:t>34</w:t>
        </w:r>
        <w:r>
          <w:rPr>
            <w:rFonts w:asciiTheme="minorHAnsi" w:eastAsiaTheme="minorEastAsia" w:hAnsiTheme="minorHAnsi" w:cstheme="minorBidi"/>
            <w:kern w:val="2"/>
            <w:sz w:val="24"/>
            <w:szCs w:val="24"/>
            <w:lang w:eastAsia="en-AU"/>
            <w14:ligatures w14:val="standardContextual"/>
          </w:rPr>
          <w:tab/>
        </w:r>
        <w:r w:rsidRPr="00B30AB6">
          <w:rPr>
            <w:lang w:eastAsia="en-AU"/>
          </w:rPr>
          <w:t>Oversight entities may refer matter to inspector</w:t>
        </w:r>
        <w:r>
          <w:tab/>
        </w:r>
        <w:r>
          <w:fldChar w:fldCharType="begin"/>
        </w:r>
        <w:r>
          <w:instrText xml:space="preserve"> PAGEREF _Toc184041899 \h </w:instrText>
        </w:r>
        <w:r>
          <w:fldChar w:fldCharType="separate"/>
        </w:r>
        <w:r w:rsidR="00DA7E87">
          <w:t>27</w:t>
        </w:r>
        <w:r>
          <w:fldChar w:fldCharType="end"/>
        </w:r>
      </w:hyperlink>
    </w:p>
    <w:p w14:paraId="5364CEF1" w14:textId="227D10C1"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900" w:history="1">
        <w:r w:rsidRPr="00B30AB6">
          <w:t>35</w:t>
        </w:r>
        <w:r>
          <w:rPr>
            <w:rFonts w:asciiTheme="minorHAnsi" w:eastAsiaTheme="minorEastAsia" w:hAnsiTheme="minorHAnsi" w:cstheme="minorBidi"/>
            <w:kern w:val="2"/>
            <w:sz w:val="24"/>
            <w:szCs w:val="24"/>
            <w:lang w:eastAsia="en-AU"/>
            <w14:ligatures w14:val="standardContextual"/>
          </w:rPr>
          <w:tab/>
        </w:r>
        <w:r w:rsidRPr="00B30AB6">
          <w:rPr>
            <w:lang w:eastAsia="en-AU"/>
          </w:rPr>
          <w:t>Information sharing</w:t>
        </w:r>
        <w:r>
          <w:tab/>
        </w:r>
        <w:r>
          <w:fldChar w:fldCharType="begin"/>
        </w:r>
        <w:r>
          <w:instrText xml:space="preserve"> PAGEREF _Toc184041900 \h </w:instrText>
        </w:r>
        <w:r>
          <w:fldChar w:fldCharType="separate"/>
        </w:r>
        <w:r w:rsidR="00DA7E87">
          <w:t>27</w:t>
        </w:r>
        <w:r>
          <w:fldChar w:fldCharType="end"/>
        </w:r>
      </w:hyperlink>
    </w:p>
    <w:p w14:paraId="5D63E810" w14:textId="38291CBE" w:rsidR="00401504" w:rsidRDefault="00401504">
      <w:pPr>
        <w:pStyle w:val="TOC2"/>
        <w:rPr>
          <w:rFonts w:asciiTheme="minorHAnsi" w:eastAsiaTheme="minorEastAsia" w:hAnsiTheme="minorHAnsi" w:cstheme="minorBidi"/>
          <w:b w:val="0"/>
          <w:kern w:val="2"/>
          <w:szCs w:val="24"/>
          <w:lang w:eastAsia="en-AU"/>
          <w14:ligatures w14:val="standardContextual"/>
        </w:rPr>
      </w:pPr>
      <w:hyperlink w:anchor="_Toc184041901" w:history="1">
        <w:r w:rsidRPr="00B30AB6">
          <w:t>Part 6</w:t>
        </w:r>
        <w:r>
          <w:rPr>
            <w:rFonts w:asciiTheme="minorHAnsi" w:eastAsiaTheme="minorEastAsia" w:hAnsiTheme="minorHAnsi" w:cstheme="minorBidi"/>
            <w:b w:val="0"/>
            <w:kern w:val="2"/>
            <w:szCs w:val="24"/>
            <w:lang w:eastAsia="en-AU"/>
            <w14:ligatures w14:val="standardContextual"/>
          </w:rPr>
          <w:tab/>
        </w:r>
        <w:r w:rsidRPr="00B30AB6">
          <w:rPr>
            <w:lang w:eastAsia="en-AU"/>
          </w:rPr>
          <w:t>Miscellaneous</w:t>
        </w:r>
        <w:r w:rsidRPr="00401504">
          <w:rPr>
            <w:vanish/>
          </w:rPr>
          <w:tab/>
        </w:r>
        <w:r w:rsidRPr="00401504">
          <w:rPr>
            <w:vanish/>
          </w:rPr>
          <w:fldChar w:fldCharType="begin"/>
        </w:r>
        <w:r w:rsidRPr="00401504">
          <w:rPr>
            <w:vanish/>
          </w:rPr>
          <w:instrText xml:space="preserve"> PAGEREF _Toc184041901 \h </w:instrText>
        </w:r>
        <w:r w:rsidRPr="00401504">
          <w:rPr>
            <w:vanish/>
          </w:rPr>
        </w:r>
        <w:r w:rsidRPr="00401504">
          <w:rPr>
            <w:vanish/>
          </w:rPr>
          <w:fldChar w:fldCharType="separate"/>
        </w:r>
        <w:r w:rsidR="00DA7E87">
          <w:rPr>
            <w:vanish/>
          </w:rPr>
          <w:t>28</w:t>
        </w:r>
        <w:r w:rsidRPr="00401504">
          <w:rPr>
            <w:vanish/>
          </w:rPr>
          <w:fldChar w:fldCharType="end"/>
        </w:r>
      </w:hyperlink>
    </w:p>
    <w:p w14:paraId="5CCA98F5" w14:textId="15CFFCBE"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902" w:history="1">
        <w:r w:rsidRPr="00B30AB6">
          <w:t>36</w:t>
        </w:r>
        <w:r>
          <w:rPr>
            <w:rFonts w:asciiTheme="minorHAnsi" w:eastAsiaTheme="minorEastAsia" w:hAnsiTheme="minorHAnsi" w:cstheme="minorBidi"/>
            <w:kern w:val="2"/>
            <w:sz w:val="24"/>
            <w:szCs w:val="24"/>
            <w:lang w:eastAsia="en-AU"/>
            <w14:ligatures w14:val="standardContextual"/>
          </w:rPr>
          <w:tab/>
        </w:r>
        <w:r w:rsidRPr="00B30AB6">
          <w:rPr>
            <w:lang w:eastAsia="en-AU"/>
          </w:rPr>
          <w:t>Protection of inspector from liability</w:t>
        </w:r>
        <w:r>
          <w:tab/>
        </w:r>
        <w:r>
          <w:fldChar w:fldCharType="begin"/>
        </w:r>
        <w:r>
          <w:instrText xml:space="preserve"> PAGEREF _Toc184041902 \h </w:instrText>
        </w:r>
        <w:r>
          <w:fldChar w:fldCharType="separate"/>
        </w:r>
        <w:r w:rsidR="00DA7E87">
          <w:t>28</w:t>
        </w:r>
        <w:r>
          <w:fldChar w:fldCharType="end"/>
        </w:r>
      </w:hyperlink>
    </w:p>
    <w:p w14:paraId="635AE577" w14:textId="59C328B7" w:rsidR="00401504" w:rsidRDefault="0040150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4041903" w:history="1">
        <w:r w:rsidRPr="00B30AB6">
          <w:t>37</w:t>
        </w:r>
        <w:r>
          <w:rPr>
            <w:rFonts w:asciiTheme="minorHAnsi" w:eastAsiaTheme="minorEastAsia" w:hAnsiTheme="minorHAnsi" w:cstheme="minorBidi"/>
            <w:kern w:val="2"/>
            <w:sz w:val="24"/>
            <w:szCs w:val="24"/>
            <w:lang w:eastAsia="en-AU"/>
            <w14:ligatures w14:val="standardContextual"/>
          </w:rPr>
          <w:tab/>
        </w:r>
        <w:r w:rsidRPr="00B30AB6">
          <w:rPr>
            <w:lang w:eastAsia="en-AU"/>
          </w:rPr>
          <w:t>Offence—use or divulge protected information</w:t>
        </w:r>
        <w:r>
          <w:tab/>
        </w:r>
        <w:r>
          <w:fldChar w:fldCharType="begin"/>
        </w:r>
        <w:r>
          <w:instrText xml:space="preserve"> PAGEREF _Toc184041903 \h </w:instrText>
        </w:r>
        <w:r>
          <w:fldChar w:fldCharType="separate"/>
        </w:r>
        <w:r w:rsidR="00DA7E87">
          <w:t>28</w:t>
        </w:r>
        <w:r>
          <w:fldChar w:fldCharType="end"/>
        </w:r>
      </w:hyperlink>
    </w:p>
    <w:p w14:paraId="3121E6BD" w14:textId="0607DB64"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904" w:history="1">
        <w:r w:rsidRPr="00B30AB6">
          <w:t>38</w:t>
        </w:r>
        <w:r>
          <w:rPr>
            <w:rFonts w:asciiTheme="minorHAnsi" w:eastAsiaTheme="minorEastAsia" w:hAnsiTheme="minorHAnsi" w:cstheme="minorBidi"/>
            <w:kern w:val="2"/>
            <w:sz w:val="24"/>
            <w:szCs w:val="24"/>
            <w:lang w:eastAsia="en-AU"/>
            <w14:ligatures w14:val="standardContextual"/>
          </w:rPr>
          <w:tab/>
        </w:r>
        <w:r w:rsidRPr="00B30AB6">
          <w:rPr>
            <w:lang w:eastAsia="en-AU"/>
          </w:rPr>
          <w:t>Regulation-making power</w:t>
        </w:r>
        <w:r>
          <w:tab/>
        </w:r>
        <w:r>
          <w:fldChar w:fldCharType="begin"/>
        </w:r>
        <w:r>
          <w:instrText xml:space="preserve"> PAGEREF _Toc184041904 \h </w:instrText>
        </w:r>
        <w:r>
          <w:fldChar w:fldCharType="separate"/>
        </w:r>
        <w:r w:rsidR="00DA7E87">
          <w:t>30</w:t>
        </w:r>
        <w:r>
          <w:fldChar w:fldCharType="end"/>
        </w:r>
      </w:hyperlink>
    </w:p>
    <w:p w14:paraId="7C9DB8B3" w14:textId="343FA093" w:rsidR="00401504" w:rsidRDefault="00401504">
      <w:pPr>
        <w:pStyle w:val="TOC6"/>
        <w:rPr>
          <w:rFonts w:asciiTheme="minorHAnsi" w:eastAsiaTheme="minorEastAsia" w:hAnsiTheme="minorHAnsi" w:cstheme="minorBidi"/>
          <w:b w:val="0"/>
          <w:kern w:val="2"/>
          <w:szCs w:val="24"/>
          <w:lang w:eastAsia="en-AU"/>
          <w14:ligatures w14:val="standardContextual"/>
        </w:rPr>
      </w:pPr>
      <w:hyperlink w:anchor="_Toc184041905" w:history="1">
        <w:r w:rsidRPr="00B30AB6">
          <w:t>Dictionary</w:t>
        </w:r>
        <w:r>
          <w:tab/>
        </w:r>
        <w:r>
          <w:tab/>
        </w:r>
        <w:r w:rsidRPr="00401504">
          <w:rPr>
            <w:b w:val="0"/>
            <w:sz w:val="20"/>
          </w:rPr>
          <w:fldChar w:fldCharType="begin"/>
        </w:r>
        <w:r w:rsidRPr="00401504">
          <w:rPr>
            <w:b w:val="0"/>
            <w:sz w:val="20"/>
          </w:rPr>
          <w:instrText xml:space="preserve"> PAGEREF _Toc184041905 \h </w:instrText>
        </w:r>
        <w:r w:rsidRPr="00401504">
          <w:rPr>
            <w:b w:val="0"/>
            <w:sz w:val="20"/>
          </w:rPr>
        </w:r>
        <w:r w:rsidRPr="00401504">
          <w:rPr>
            <w:b w:val="0"/>
            <w:sz w:val="20"/>
          </w:rPr>
          <w:fldChar w:fldCharType="separate"/>
        </w:r>
        <w:r w:rsidR="00DA7E87">
          <w:rPr>
            <w:b w:val="0"/>
            <w:sz w:val="20"/>
          </w:rPr>
          <w:t>31</w:t>
        </w:r>
        <w:r w:rsidRPr="00401504">
          <w:rPr>
            <w:b w:val="0"/>
            <w:sz w:val="20"/>
          </w:rPr>
          <w:fldChar w:fldCharType="end"/>
        </w:r>
      </w:hyperlink>
    </w:p>
    <w:p w14:paraId="49C39547" w14:textId="20240D56" w:rsidR="00401504" w:rsidRDefault="00401504" w:rsidP="00401504">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84041906" w:history="1">
        <w:r>
          <w:t>Endnotes</w:t>
        </w:r>
        <w:r w:rsidRPr="00401504">
          <w:rPr>
            <w:vanish/>
          </w:rPr>
          <w:tab/>
        </w:r>
        <w:r>
          <w:rPr>
            <w:vanish/>
          </w:rPr>
          <w:tab/>
        </w:r>
        <w:r w:rsidRPr="00401504">
          <w:rPr>
            <w:b w:val="0"/>
            <w:vanish/>
          </w:rPr>
          <w:fldChar w:fldCharType="begin"/>
        </w:r>
        <w:r w:rsidRPr="00401504">
          <w:rPr>
            <w:b w:val="0"/>
            <w:vanish/>
          </w:rPr>
          <w:instrText xml:space="preserve"> PAGEREF _Toc184041906 \h </w:instrText>
        </w:r>
        <w:r w:rsidRPr="00401504">
          <w:rPr>
            <w:b w:val="0"/>
            <w:vanish/>
          </w:rPr>
        </w:r>
        <w:r w:rsidRPr="00401504">
          <w:rPr>
            <w:b w:val="0"/>
            <w:vanish/>
          </w:rPr>
          <w:fldChar w:fldCharType="separate"/>
        </w:r>
        <w:r w:rsidR="00DA7E87">
          <w:rPr>
            <w:b w:val="0"/>
            <w:vanish/>
          </w:rPr>
          <w:t>34</w:t>
        </w:r>
        <w:r w:rsidRPr="00401504">
          <w:rPr>
            <w:b w:val="0"/>
            <w:vanish/>
          </w:rPr>
          <w:fldChar w:fldCharType="end"/>
        </w:r>
      </w:hyperlink>
    </w:p>
    <w:p w14:paraId="6F428E25" w14:textId="66A75E81"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907" w:history="1">
        <w:r w:rsidRPr="00B30AB6">
          <w:t>1</w:t>
        </w:r>
        <w:r>
          <w:rPr>
            <w:rFonts w:asciiTheme="minorHAnsi" w:eastAsiaTheme="minorEastAsia" w:hAnsiTheme="minorHAnsi" w:cstheme="minorBidi"/>
            <w:kern w:val="2"/>
            <w:sz w:val="24"/>
            <w:szCs w:val="24"/>
            <w:lang w:eastAsia="en-AU"/>
            <w14:ligatures w14:val="standardContextual"/>
          </w:rPr>
          <w:tab/>
        </w:r>
        <w:r w:rsidRPr="00B30AB6">
          <w:t>About the endnotes</w:t>
        </w:r>
        <w:r>
          <w:tab/>
        </w:r>
        <w:r>
          <w:fldChar w:fldCharType="begin"/>
        </w:r>
        <w:r>
          <w:instrText xml:space="preserve"> PAGEREF _Toc184041907 \h </w:instrText>
        </w:r>
        <w:r>
          <w:fldChar w:fldCharType="separate"/>
        </w:r>
        <w:r w:rsidR="00DA7E87">
          <w:t>34</w:t>
        </w:r>
        <w:r>
          <w:fldChar w:fldCharType="end"/>
        </w:r>
      </w:hyperlink>
    </w:p>
    <w:p w14:paraId="67541AF9" w14:textId="18FCC5AA"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908" w:history="1">
        <w:r w:rsidRPr="00B30AB6">
          <w:t>2</w:t>
        </w:r>
        <w:r>
          <w:rPr>
            <w:rFonts w:asciiTheme="minorHAnsi" w:eastAsiaTheme="minorEastAsia" w:hAnsiTheme="minorHAnsi" w:cstheme="minorBidi"/>
            <w:kern w:val="2"/>
            <w:sz w:val="24"/>
            <w:szCs w:val="24"/>
            <w:lang w:eastAsia="en-AU"/>
            <w14:ligatures w14:val="standardContextual"/>
          </w:rPr>
          <w:tab/>
        </w:r>
        <w:r w:rsidRPr="00B30AB6">
          <w:t>Abbreviation key</w:t>
        </w:r>
        <w:r>
          <w:tab/>
        </w:r>
        <w:r>
          <w:fldChar w:fldCharType="begin"/>
        </w:r>
        <w:r>
          <w:instrText xml:space="preserve"> PAGEREF _Toc184041908 \h </w:instrText>
        </w:r>
        <w:r>
          <w:fldChar w:fldCharType="separate"/>
        </w:r>
        <w:r w:rsidR="00DA7E87">
          <w:t>34</w:t>
        </w:r>
        <w:r>
          <w:fldChar w:fldCharType="end"/>
        </w:r>
      </w:hyperlink>
    </w:p>
    <w:p w14:paraId="209BB446" w14:textId="2451F4CD"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909" w:history="1">
        <w:r w:rsidRPr="00B30AB6">
          <w:t>3</w:t>
        </w:r>
        <w:r>
          <w:rPr>
            <w:rFonts w:asciiTheme="minorHAnsi" w:eastAsiaTheme="minorEastAsia" w:hAnsiTheme="minorHAnsi" w:cstheme="minorBidi"/>
            <w:kern w:val="2"/>
            <w:sz w:val="24"/>
            <w:szCs w:val="24"/>
            <w:lang w:eastAsia="en-AU"/>
            <w14:ligatures w14:val="standardContextual"/>
          </w:rPr>
          <w:tab/>
        </w:r>
        <w:r w:rsidRPr="00B30AB6">
          <w:t>Legislation history</w:t>
        </w:r>
        <w:r>
          <w:tab/>
        </w:r>
        <w:r>
          <w:fldChar w:fldCharType="begin"/>
        </w:r>
        <w:r>
          <w:instrText xml:space="preserve"> PAGEREF _Toc184041909 \h </w:instrText>
        </w:r>
        <w:r>
          <w:fldChar w:fldCharType="separate"/>
        </w:r>
        <w:r w:rsidR="00DA7E87">
          <w:t>35</w:t>
        </w:r>
        <w:r>
          <w:fldChar w:fldCharType="end"/>
        </w:r>
      </w:hyperlink>
    </w:p>
    <w:p w14:paraId="105FB7E6" w14:textId="7ED40D8E"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910" w:history="1">
        <w:r w:rsidRPr="00B30AB6">
          <w:t>4</w:t>
        </w:r>
        <w:r>
          <w:rPr>
            <w:rFonts w:asciiTheme="minorHAnsi" w:eastAsiaTheme="minorEastAsia" w:hAnsiTheme="minorHAnsi" w:cstheme="minorBidi"/>
            <w:kern w:val="2"/>
            <w:sz w:val="24"/>
            <w:szCs w:val="24"/>
            <w:lang w:eastAsia="en-AU"/>
            <w14:ligatures w14:val="standardContextual"/>
          </w:rPr>
          <w:tab/>
        </w:r>
        <w:r w:rsidRPr="00B30AB6">
          <w:t>Amendment history</w:t>
        </w:r>
        <w:r>
          <w:tab/>
        </w:r>
        <w:r>
          <w:fldChar w:fldCharType="begin"/>
        </w:r>
        <w:r>
          <w:instrText xml:space="preserve"> PAGEREF _Toc184041910 \h </w:instrText>
        </w:r>
        <w:r>
          <w:fldChar w:fldCharType="separate"/>
        </w:r>
        <w:r w:rsidR="00DA7E87">
          <w:t>36</w:t>
        </w:r>
        <w:r>
          <w:fldChar w:fldCharType="end"/>
        </w:r>
      </w:hyperlink>
    </w:p>
    <w:p w14:paraId="431EBD8F" w14:textId="63ED7049" w:rsidR="00401504" w:rsidRDefault="00401504">
      <w:pPr>
        <w:pStyle w:val="TOC5"/>
        <w:rPr>
          <w:rFonts w:asciiTheme="minorHAnsi" w:eastAsiaTheme="minorEastAsia" w:hAnsiTheme="minorHAnsi" w:cstheme="minorBidi"/>
          <w:kern w:val="2"/>
          <w:sz w:val="24"/>
          <w:szCs w:val="24"/>
          <w:lang w:eastAsia="en-AU"/>
          <w14:ligatures w14:val="standardContextual"/>
        </w:rPr>
      </w:pPr>
      <w:r>
        <w:tab/>
      </w:r>
      <w:hyperlink w:anchor="_Toc184041911" w:history="1">
        <w:r w:rsidRPr="00B30AB6">
          <w:t>5</w:t>
        </w:r>
        <w:r>
          <w:rPr>
            <w:rFonts w:asciiTheme="minorHAnsi" w:eastAsiaTheme="minorEastAsia" w:hAnsiTheme="minorHAnsi" w:cstheme="minorBidi"/>
            <w:kern w:val="2"/>
            <w:sz w:val="24"/>
            <w:szCs w:val="24"/>
            <w:lang w:eastAsia="en-AU"/>
            <w14:ligatures w14:val="standardContextual"/>
          </w:rPr>
          <w:tab/>
        </w:r>
        <w:r w:rsidRPr="00B30AB6">
          <w:t>Earlier republications</w:t>
        </w:r>
        <w:r>
          <w:tab/>
        </w:r>
        <w:r>
          <w:fldChar w:fldCharType="begin"/>
        </w:r>
        <w:r>
          <w:instrText xml:space="preserve"> PAGEREF _Toc184041911 \h </w:instrText>
        </w:r>
        <w:r>
          <w:fldChar w:fldCharType="separate"/>
        </w:r>
        <w:r w:rsidR="00DA7E87">
          <w:t>38</w:t>
        </w:r>
        <w:r>
          <w:fldChar w:fldCharType="end"/>
        </w:r>
      </w:hyperlink>
    </w:p>
    <w:p w14:paraId="3E19EA90" w14:textId="0D5AE9F9" w:rsidR="00A47E1F" w:rsidRDefault="00401504" w:rsidP="00427153">
      <w:pPr>
        <w:pStyle w:val="BillBasic"/>
      </w:pPr>
      <w:r>
        <w:fldChar w:fldCharType="end"/>
      </w:r>
    </w:p>
    <w:p w14:paraId="03487CE5" w14:textId="77777777" w:rsidR="00A47E1F" w:rsidRDefault="00A47E1F" w:rsidP="00427153">
      <w:pPr>
        <w:pStyle w:val="01Contents"/>
        <w:sectPr w:rsidR="00A47E1F" w:rsidSect="00A47E1F">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0EEC03DC" w14:textId="77777777" w:rsidR="00A47E1F" w:rsidRDefault="00A47E1F" w:rsidP="00D5636C">
      <w:pPr>
        <w:jc w:val="center"/>
      </w:pPr>
      <w:r>
        <w:rPr>
          <w:noProof/>
        </w:rPr>
        <w:lastRenderedPageBreak/>
        <w:drawing>
          <wp:inline distT="0" distB="0" distL="0" distR="0" wp14:anchorId="48D21DAB" wp14:editId="3FC90429">
            <wp:extent cx="1333500" cy="1167902"/>
            <wp:effectExtent l="0" t="0" r="0" b="0"/>
            <wp:docPr id="639077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F5CB7EA" w14:textId="77777777" w:rsidR="00A47E1F" w:rsidRDefault="00A47E1F" w:rsidP="00D5636C">
      <w:pPr>
        <w:jc w:val="center"/>
        <w:rPr>
          <w:rFonts w:ascii="Arial" w:hAnsi="Arial"/>
        </w:rPr>
      </w:pPr>
      <w:r>
        <w:rPr>
          <w:rFonts w:ascii="Arial" w:hAnsi="Arial"/>
        </w:rPr>
        <w:t>Australian Capital Territory</w:t>
      </w:r>
    </w:p>
    <w:p w14:paraId="73083DD5" w14:textId="32E43944" w:rsidR="00A47E1F" w:rsidRDefault="00B1596E" w:rsidP="00427153">
      <w:pPr>
        <w:pStyle w:val="Billname"/>
      </w:pPr>
      <w:bookmarkStart w:id="6" w:name="Citation"/>
      <w:r>
        <w:t>Custodial Inspector Act 2017</w:t>
      </w:r>
      <w:bookmarkEnd w:id="6"/>
    </w:p>
    <w:p w14:paraId="1E390C91" w14:textId="77777777" w:rsidR="00A47E1F" w:rsidRDefault="00A47E1F" w:rsidP="00427153">
      <w:pPr>
        <w:pStyle w:val="ActNo"/>
      </w:pPr>
    </w:p>
    <w:p w14:paraId="0DA3D7A4" w14:textId="77777777" w:rsidR="00A47E1F" w:rsidRDefault="00A47E1F" w:rsidP="00427153">
      <w:pPr>
        <w:pStyle w:val="N-line3"/>
      </w:pPr>
    </w:p>
    <w:p w14:paraId="6194748F" w14:textId="6E35D3EE" w:rsidR="00A47E1F" w:rsidRDefault="00A47E1F" w:rsidP="00427153">
      <w:pPr>
        <w:pStyle w:val="LongTitle"/>
      </w:pPr>
      <w:r>
        <w:t>An Act to provide for a custodial inspector, and for other purposes</w:t>
      </w:r>
    </w:p>
    <w:p w14:paraId="174884D1" w14:textId="77777777" w:rsidR="00A47E1F" w:rsidRDefault="00A47E1F" w:rsidP="00427153">
      <w:pPr>
        <w:pStyle w:val="N-line3"/>
      </w:pPr>
    </w:p>
    <w:p w14:paraId="541C0ADC" w14:textId="77777777" w:rsidR="00A47E1F" w:rsidRDefault="00A47E1F" w:rsidP="00427153">
      <w:pPr>
        <w:pStyle w:val="Placeholder"/>
      </w:pPr>
      <w:r>
        <w:rPr>
          <w:rStyle w:val="charContents"/>
          <w:sz w:val="16"/>
        </w:rPr>
        <w:t xml:space="preserve">  </w:t>
      </w:r>
      <w:r>
        <w:rPr>
          <w:rStyle w:val="charPage"/>
        </w:rPr>
        <w:t xml:space="preserve">  </w:t>
      </w:r>
    </w:p>
    <w:p w14:paraId="52D977F5" w14:textId="77777777" w:rsidR="00A47E1F" w:rsidRDefault="00A47E1F" w:rsidP="00427153">
      <w:pPr>
        <w:pStyle w:val="Placeholder"/>
      </w:pPr>
      <w:r>
        <w:rPr>
          <w:rStyle w:val="CharChapNo"/>
        </w:rPr>
        <w:t xml:space="preserve">  </w:t>
      </w:r>
      <w:r>
        <w:rPr>
          <w:rStyle w:val="CharChapText"/>
        </w:rPr>
        <w:t xml:space="preserve">  </w:t>
      </w:r>
    </w:p>
    <w:p w14:paraId="7BDBCA44" w14:textId="77777777" w:rsidR="00A47E1F" w:rsidRDefault="00A47E1F" w:rsidP="00427153">
      <w:pPr>
        <w:pStyle w:val="Placeholder"/>
      </w:pPr>
      <w:r>
        <w:rPr>
          <w:rStyle w:val="CharPartNo"/>
        </w:rPr>
        <w:t xml:space="preserve">  </w:t>
      </w:r>
      <w:r>
        <w:rPr>
          <w:rStyle w:val="CharPartText"/>
        </w:rPr>
        <w:t xml:space="preserve">  </w:t>
      </w:r>
    </w:p>
    <w:p w14:paraId="39EB91DB" w14:textId="77777777" w:rsidR="00A47E1F" w:rsidRDefault="00A47E1F" w:rsidP="00427153">
      <w:pPr>
        <w:pStyle w:val="Placeholder"/>
      </w:pPr>
      <w:r>
        <w:rPr>
          <w:rStyle w:val="CharDivNo"/>
        </w:rPr>
        <w:t xml:space="preserve">  </w:t>
      </w:r>
      <w:r>
        <w:rPr>
          <w:rStyle w:val="CharDivText"/>
        </w:rPr>
        <w:t xml:space="preserve">  </w:t>
      </w:r>
    </w:p>
    <w:p w14:paraId="1D4761D7" w14:textId="77777777" w:rsidR="00A47E1F" w:rsidRPr="00CA74E4" w:rsidRDefault="00A47E1F" w:rsidP="00427153">
      <w:pPr>
        <w:pStyle w:val="PageBreak"/>
      </w:pPr>
      <w:r w:rsidRPr="00CA74E4">
        <w:br w:type="page"/>
      </w:r>
    </w:p>
    <w:p w14:paraId="46D5E940" w14:textId="77777777" w:rsidR="00B837BB" w:rsidRPr="00401504" w:rsidRDefault="00A9130F" w:rsidP="00A9130F">
      <w:pPr>
        <w:pStyle w:val="AH2Part"/>
      </w:pPr>
      <w:bookmarkStart w:id="7" w:name="_Toc184041860"/>
      <w:r w:rsidRPr="00401504">
        <w:rPr>
          <w:rStyle w:val="CharPartNo"/>
        </w:rPr>
        <w:lastRenderedPageBreak/>
        <w:t>Part 1</w:t>
      </w:r>
      <w:r w:rsidRPr="00A9130F">
        <w:tab/>
      </w:r>
      <w:r w:rsidR="00B837BB" w:rsidRPr="00401504">
        <w:rPr>
          <w:rStyle w:val="CharPartText"/>
        </w:rPr>
        <w:t>Preliminary</w:t>
      </w:r>
      <w:bookmarkEnd w:id="7"/>
    </w:p>
    <w:p w14:paraId="1762242E" w14:textId="77777777" w:rsidR="002E6489" w:rsidRPr="00A9130F" w:rsidRDefault="00A9130F" w:rsidP="00A9130F">
      <w:pPr>
        <w:pStyle w:val="AH5Sec"/>
      </w:pPr>
      <w:bookmarkStart w:id="8" w:name="_Toc184041861"/>
      <w:r w:rsidRPr="00401504">
        <w:rPr>
          <w:rStyle w:val="CharSectNo"/>
        </w:rPr>
        <w:t>1</w:t>
      </w:r>
      <w:r w:rsidRPr="00A9130F">
        <w:tab/>
      </w:r>
      <w:r w:rsidR="002E6489" w:rsidRPr="00A9130F">
        <w:t>Name of Act</w:t>
      </w:r>
      <w:bookmarkEnd w:id="8"/>
    </w:p>
    <w:p w14:paraId="2B12A9B7" w14:textId="511090F5" w:rsidR="002E6489" w:rsidRPr="00A9130F" w:rsidRDefault="002E6489">
      <w:pPr>
        <w:pStyle w:val="Amainreturn"/>
      </w:pPr>
      <w:r w:rsidRPr="00A9130F">
        <w:t xml:space="preserve">This Act is the </w:t>
      </w:r>
      <w:r w:rsidR="00B0094A" w:rsidRPr="00A9130F">
        <w:rPr>
          <w:i/>
        </w:rPr>
        <w:fldChar w:fldCharType="begin"/>
      </w:r>
      <w:r w:rsidRPr="00A9130F">
        <w:rPr>
          <w:i/>
        </w:rPr>
        <w:instrText xml:space="preserve"> TITLE</w:instrText>
      </w:r>
      <w:r w:rsidR="00B0094A" w:rsidRPr="00A9130F">
        <w:rPr>
          <w:i/>
        </w:rPr>
        <w:fldChar w:fldCharType="separate"/>
      </w:r>
      <w:r w:rsidR="00DA7E87">
        <w:rPr>
          <w:i/>
        </w:rPr>
        <w:t>Custodial Inspector Act 2017</w:t>
      </w:r>
      <w:r w:rsidR="00B0094A" w:rsidRPr="00A9130F">
        <w:rPr>
          <w:i/>
        </w:rPr>
        <w:fldChar w:fldCharType="end"/>
      </w:r>
      <w:r w:rsidRPr="00A9130F">
        <w:t>.</w:t>
      </w:r>
    </w:p>
    <w:p w14:paraId="0605A362" w14:textId="77777777" w:rsidR="002E6489" w:rsidRPr="00A9130F" w:rsidRDefault="00A9130F" w:rsidP="00A9130F">
      <w:pPr>
        <w:pStyle w:val="AH5Sec"/>
      </w:pPr>
      <w:bookmarkStart w:id="9" w:name="_Toc184041862"/>
      <w:r w:rsidRPr="00401504">
        <w:rPr>
          <w:rStyle w:val="CharSectNo"/>
        </w:rPr>
        <w:t>3</w:t>
      </w:r>
      <w:r w:rsidRPr="00A9130F">
        <w:tab/>
      </w:r>
      <w:r w:rsidR="002E6489" w:rsidRPr="00A9130F">
        <w:t>Dictionary</w:t>
      </w:r>
      <w:bookmarkEnd w:id="9"/>
    </w:p>
    <w:p w14:paraId="2159882C" w14:textId="77777777" w:rsidR="002E6489" w:rsidRPr="00A9130F" w:rsidRDefault="002E6489" w:rsidP="00FD1AFF">
      <w:pPr>
        <w:pStyle w:val="Amainreturn"/>
        <w:keepNext/>
      </w:pPr>
      <w:r w:rsidRPr="00A9130F">
        <w:t>The dictionary at the end of this Act is part of this Act.</w:t>
      </w:r>
    </w:p>
    <w:p w14:paraId="02C9C1DA" w14:textId="77777777" w:rsidR="002E6489" w:rsidRPr="00A9130F" w:rsidRDefault="002E6489" w:rsidP="00FD1AFF">
      <w:pPr>
        <w:pStyle w:val="aNote"/>
        <w:keepNext/>
      </w:pPr>
      <w:r w:rsidRPr="00A9130F">
        <w:rPr>
          <w:rStyle w:val="charItals"/>
        </w:rPr>
        <w:t>Note 1</w:t>
      </w:r>
      <w:r w:rsidRPr="00A9130F">
        <w:tab/>
        <w:t>The dictionary at the end of this Act defines certain terms used in this Act, and includes references (</w:t>
      </w:r>
      <w:r w:rsidRPr="00A9130F">
        <w:rPr>
          <w:rStyle w:val="charBoldItals"/>
        </w:rPr>
        <w:t>signpost definitions</w:t>
      </w:r>
      <w:r w:rsidRPr="00A9130F">
        <w:t>) to other terms defined elsewhere.</w:t>
      </w:r>
    </w:p>
    <w:p w14:paraId="111E6EB6" w14:textId="28162DAF" w:rsidR="002E6489" w:rsidRPr="00A9130F" w:rsidRDefault="002E6489" w:rsidP="00A9130F">
      <w:pPr>
        <w:pStyle w:val="aNoteTextss"/>
        <w:keepNext/>
      </w:pPr>
      <w:r w:rsidRPr="00A9130F">
        <w:t>For example, the signpost definition ‘</w:t>
      </w:r>
      <w:r w:rsidR="00E5641A" w:rsidRPr="00A9130F">
        <w:rPr>
          <w:rStyle w:val="charBoldItals"/>
        </w:rPr>
        <w:t>young</w:t>
      </w:r>
      <w:r w:rsidR="00E5641A" w:rsidRPr="00A9130F">
        <w:t xml:space="preserve"> </w:t>
      </w:r>
      <w:r w:rsidR="00960704" w:rsidRPr="00A9130F">
        <w:rPr>
          <w:rStyle w:val="charBoldItals"/>
        </w:rPr>
        <w:t>detainee</w:t>
      </w:r>
      <w:r w:rsidR="00E5641A" w:rsidRPr="00A9130F">
        <w:rPr>
          <w:rStyle w:val="charBoldItals"/>
        </w:rPr>
        <w:t>—</w:t>
      </w:r>
      <w:r w:rsidR="00E5641A" w:rsidRPr="00A9130F">
        <w:t xml:space="preserve">see the </w:t>
      </w:r>
      <w:hyperlink r:id="rId28" w:tooltip="A2008-19" w:history="1">
        <w:r w:rsidR="00AB200A" w:rsidRPr="00A9130F">
          <w:rPr>
            <w:rStyle w:val="charCitHyperlinkItal"/>
          </w:rPr>
          <w:t>Children and Young People Act 2008</w:t>
        </w:r>
      </w:hyperlink>
      <w:r w:rsidR="00E5641A" w:rsidRPr="00A9130F">
        <w:t>, section 95</w:t>
      </w:r>
      <w:r w:rsidR="00017937" w:rsidRPr="00A9130F">
        <w:t>.</w:t>
      </w:r>
      <w:r w:rsidRPr="00A9130F">
        <w:t>’ means that the term ‘</w:t>
      </w:r>
      <w:r w:rsidR="00E5641A" w:rsidRPr="00A9130F">
        <w:t xml:space="preserve">young </w:t>
      </w:r>
      <w:r w:rsidR="00960704" w:rsidRPr="00A9130F">
        <w:t>detainee</w:t>
      </w:r>
      <w:r w:rsidRPr="00A9130F">
        <w:t xml:space="preserve">’ is defined in </w:t>
      </w:r>
      <w:r w:rsidR="004A724B" w:rsidRPr="00A9130F">
        <w:t>that section</w:t>
      </w:r>
      <w:r w:rsidRPr="00A9130F">
        <w:t xml:space="preserve"> and the definition applies to this Act.</w:t>
      </w:r>
    </w:p>
    <w:p w14:paraId="5789FD88" w14:textId="307553AC" w:rsidR="002E6489" w:rsidRPr="00A9130F" w:rsidRDefault="002E6489" w:rsidP="004A724B">
      <w:pPr>
        <w:pStyle w:val="aNote"/>
        <w:keepLines/>
        <w:ind w:left="1899" w:hanging="799"/>
      </w:pPr>
      <w:r w:rsidRPr="00A9130F">
        <w:rPr>
          <w:rStyle w:val="charItals"/>
        </w:rPr>
        <w:t>Note 2</w:t>
      </w:r>
      <w:r w:rsidRPr="00A9130F">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AB200A" w:rsidRPr="00A9130F">
          <w:rPr>
            <w:rStyle w:val="charCitHyperlinkAbbrev"/>
          </w:rPr>
          <w:t>Legislation Act</w:t>
        </w:r>
      </w:hyperlink>
      <w:r w:rsidRPr="00A9130F">
        <w:t>, s 155 and s 156 (1)).</w:t>
      </w:r>
    </w:p>
    <w:p w14:paraId="63D02AD6" w14:textId="77777777" w:rsidR="002E6489" w:rsidRPr="00A9130F" w:rsidRDefault="00A9130F" w:rsidP="00A9130F">
      <w:pPr>
        <w:pStyle w:val="AH5Sec"/>
      </w:pPr>
      <w:bookmarkStart w:id="10" w:name="_Toc184041863"/>
      <w:r w:rsidRPr="00401504">
        <w:rPr>
          <w:rStyle w:val="CharSectNo"/>
        </w:rPr>
        <w:t>4</w:t>
      </w:r>
      <w:r w:rsidRPr="00A9130F">
        <w:tab/>
      </w:r>
      <w:r w:rsidR="002E6489" w:rsidRPr="00A9130F">
        <w:t>Notes</w:t>
      </w:r>
      <w:bookmarkEnd w:id="10"/>
    </w:p>
    <w:p w14:paraId="44084B2E" w14:textId="77777777" w:rsidR="002E6489" w:rsidRPr="00A9130F" w:rsidRDefault="002E6489" w:rsidP="00A9130F">
      <w:pPr>
        <w:pStyle w:val="Amainreturn"/>
        <w:keepNext/>
      </w:pPr>
      <w:r w:rsidRPr="00A9130F">
        <w:t>A note included in this Act is explanatory and is not part of this Act.</w:t>
      </w:r>
    </w:p>
    <w:p w14:paraId="0D38EBB8" w14:textId="4AA59411" w:rsidR="002E6489" w:rsidRPr="00A9130F" w:rsidRDefault="002E6489">
      <w:pPr>
        <w:pStyle w:val="aNote"/>
      </w:pPr>
      <w:r w:rsidRPr="00A9130F">
        <w:rPr>
          <w:rStyle w:val="charItals"/>
        </w:rPr>
        <w:t>Note</w:t>
      </w:r>
      <w:r w:rsidRPr="00A9130F">
        <w:rPr>
          <w:rStyle w:val="charItals"/>
        </w:rPr>
        <w:tab/>
      </w:r>
      <w:r w:rsidRPr="00A9130F">
        <w:t xml:space="preserve">See the </w:t>
      </w:r>
      <w:hyperlink r:id="rId30" w:tooltip="A2001-14" w:history="1">
        <w:r w:rsidR="00AB200A" w:rsidRPr="00A9130F">
          <w:rPr>
            <w:rStyle w:val="charCitHyperlinkAbbrev"/>
          </w:rPr>
          <w:t>Legislation Act</w:t>
        </w:r>
      </w:hyperlink>
      <w:r w:rsidRPr="00A9130F">
        <w:t>, s 127 (1), (4) and (5) for the legal status of notes.</w:t>
      </w:r>
    </w:p>
    <w:p w14:paraId="5BB7BAAC" w14:textId="77777777" w:rsidR="002E6489" w:rsidRPr="00A9130F" w:rsidRDefault="00A9130F" w:rsidP="00A9130F">
      <w:pPr>
        <w:pStyle w:val="AH5Sec"/>
      </w:pPr>
      <w:bookmarkStart w:id="11" w:name="_Toc184041864"/>
      <w:r w:rsidRPr="00401504">
        <w:rPr>
          <w:rStyle w:val="CharSectNo"/>
        </w:rPr>
        <w:t>5</w:t>
      </w:r>
      <w:r w:rsidRPr="00A9130F">
        <w:tab/>
      </w:r>
      <w:r w:rsidR="002E6489" w:rsidRPr="00A9130F">
        <w:t>Offences against Act—application of Criminal Code etc</w:t>
      </w:r>
      <w:bookmarkEnd w:id="11"/>
    </w:p>
    <w:p w14:paraId="3281479B" w14:textId="77777777" w:rsidR="002E6489" w:rsidRPr="00A9130F" w:rsidRDefault="002E6489" w:rsidP="00A9130F">
      <w:pPr>
        <w:pStyle w:val="Amainreturn"/>
        <w:keepNext/>
      </w:pPr>
      <w:r w:rsidRPr="00A9130F">
        <w:t>Other legislation applies in relation to offences against this Act.</w:t>
      </w:r>
    </w:p>
    <w:p w14:paraId="24A4C719" w14:textId="77777777" w:rsidR="002E6489" w:rsidRPr="00A9130F" w:rsidRDefault="002E6489" w:rsidP="00A9130F">
      <w:pPr>
        <w:pStyle w:val="aNote"/>
        <w:keepNext/>
      </w:pPr>
      <w:r w:rsidRPr="00A9130F">
        <w:rPr>
          <w:rStyle w:val="charItals"/>
        </w:rPr>
        <w:t>Note 1</w:t>
      </w:r>
      <w:r w:rsidRPr="00A9130F">
        <w:tab/>
      </w:r>
      <w:r w:rsidRPr="00A9130F">
        <w:rPr>
          <w:rStyle w:val="charItals"/>
        </w:rPr>
        <w:t>Criminal Code</w:t>
      </w:r>
    </w:p>
    <w:p w14:paraId="6076CFFD" w14:textId="7F146CDD" w:rsidR="002E6489" w:rsidRPr="00A9130F" w:rsidRDefault="002E6489">
      <w:pPr>
        <w:pStyle w:val="aNote"/>
        <w:spacing w:before="20"/>
        <w:ind w:firstLine="0"/>
      </w:pPr>
      <w:r w:rsidRPr="00A9130F">
        <w:t xml:space="preserve">The </w:t>
      </w:r>
      <w:hyperlink r:id="rId31" w:tooltip="A2002-51" w:history="1">
        <w:r w:rsidR="00AB200A" w:rsidRPr="00A9130F">
          <w:rPr>
            <w:rStyle w:val="charCitHyperlinkAbbrev"/>
          </w:rPr>
          <w:t>Criminal Code</w:t>
        </w:r>
      </w:hyperlink>
      <w:r w:rsidRPr="00A9130F">
        <w:t xml:space="preserve">, ch 2 applies to all offences against this Act (see Code, pt 2.1).  </w:t>
      </w:r>
    </w:p>
    <w:p w14:paraId="491608CF" w14:textId="77777777" w:rsidR="002E6489" w:rsidRPr="00A9130F" w:rsidRDefault="002E6489" w:rsidP="00A9130F">
      <w:pPr>
        <w:pStyle w:val="aNoteTextss"/>
        <w:keepNext/>
      </w:pPr>
      <w:r w:rsidRPr="00A9130F">
        <w:t>The chapter sets out the general principles of criminal responsibility (including burdens of proof and general defences), and defines terms used for offences to which the Code applies (eg </w:t>
      </w:r>
      <w:r w:rsidRPr="00A9130F">
        <w:rPr>
          <w:rStyle w:val="charBoldItals"/>
        </w:rPr>
        <w:t>conduct</w:t>
      </w:r>
      <w:r w:rsidRPr="00A9130F">
        <w:t xml:space="preserve">, </w:t>
      </w:r>
      <w:r w:rsidRPr="00A9130F">
        <w:rPr>
          <w:rStyle w:val="charBoldItals"/>
        </w:rPr>
        <w:t>intention</w:t>
      </w:r>
      <w:r w:rsidRPr="00A9130F">
        <w:t xml:space="preserve">, </w:t>
      </w:r>
      <w:r w:rsidRPr="00A9130F">
        <w:rPr>
          <w:rStyle w:val="charBoldItals"/>
        </w:rPr>
        <w:t>recklessness</w:t>
      </w:r>
      <w:r w:rsidRPr="00A9130F">
        <w:t xml:space="preserve"> and </w:t>
      </w:r>
      <w:r w:rsidRPr="00A9130F">
        <w:rPr>
          <w:rStyle w:val="charBoldItals"/>
        </w:rPr>
        <w:t>strict liability</w:t>
      </w:r>
      <w:r w:rsidRPr="00A9130F">
        <w:t>).</w:t>
      </w:r>
    </w:p>
    <w:p w14:paraId="6D5CB640" w14:textId="77777777" w:rsidR="002E6489" w:rsidRPr="00A9130F" w:rsidRDefault="002E6489">
      <w:pPr>
        <w:pStyle w:val="aNote"/>
        <w:rPr>
          <w:rStyle w:val="charItals"/>
        </w:rPr>
      </w:pPr>
      <w:r w:rsidRPr="00A9130F">
        <w:rPr>
          <w:rStyle w:val="charItals"/>
        </w:rPr>
        <w:t>Note 2</w:t>
      </w:r>
      <w:r w:rsidRPr="00A9130F">
        <w:rPr>
          <w:rStyle w:val="charItals"/>
        </w:rPr>
        <w:tab/>
        <w:t>Penalty units</w:t>
      </w:r>
    </w:p>
    <w:p w14:paraId="18C8B947" w14:textId="40CBCE29" w:rsidR="00B837BB" w:rsidRPr="00A9130F" w:rsidRDefault="002E6489" w:rsidP="006C1BA0">
      <w:pPr>
        <w:pStyle w:val="aNoteTextss"/>
      </w:pPr>
      <w:r w:rsidRPr="00A9130F">
        <w:t xml:space="preserve">The </w:t>
      </w:r>
      <w:hyperlink r:id="rId32" w:tooltip="A2001-14" w:history="1">
        <w:r w:rsidR="00AB200A" w:rsidRPr="00A9130F">
          <w:rPr>
            <w:rStyle w:val="charCitHyperlinkAbbrev"/>
          </w:rPr>
          <w:t>Legislation Act</w:t>
        </w:r>
      </w:hyperlink>
      <w:r w:rsidRPr="00A9130F">
        <w:t>, s 133 deals with the meaning of offence penalties that are expressed in penalty units.</w:t>
      </w:r>
    </w:p>
    <w:p w14:paraId="67788E5D" w14:textId="77777777" w:rsidR="00EE4F59" w:rsidRPr="00A9130F" w:rsidRDefault="00A9130F" w:rsidP="00A9130F">
      <w:pPr>
        <w:pStyle w:val="AH5Sec"/>
        <w:rPr>
          <w:lang w:eastAsia="en-AU"/>
        </w:rPr>
      </w:pPr>
      <w:bookmarkStart w:id="12" w:name="_Toc184041865"/>
      <w:r w:rsidRPr="00401504">
        <w:rPr>
          <w:rStyle w:val="CharSectNo"/>
        </w:rPr>
        <w:lastRenderedPageBreak/>
        <w:t>6</w:t>
      </w:r>
      <w:r w:rsidRPr="00A9130F">
        <w:rPr>
          <w:lang w:eastAsia="en-AU"/>
        </w:rPr>
        <w:tab/>
      </w:r>
      <w:r w:rsidR="002D4AB6" w:rsidRPr="00A9130F">
        <w:rPr>
          <w:lang w:eastAsia="en-AU"/>
        </w:rPr>
        <w:t>O</w:t>
      </w:r>
      <w:r w:rsidR="00122347" w:rsidRPr="00A9130F">
        <w:rPr>
          <w:lang w:eastAsia="en-AU"/>
        </w:rPr>
        <w:t>bject</w:t>
      </w:r>
      <w:r w:rsidR="00EE4F59" w:rsidRPr="00A9130F">
        <w:rPr>
          <w:lang w:eastAsia="en-AU"/>
        </w:rPr>
        <w:t xml:space="preserve"> of Act</w:t>
      </w:r>
      <w:bookmarkEnd w:id="12"/>
    </w:p>
    <w:p w14:paraId="16FA811F" w14:textId="77777777" w:rsidR="00FE3770" w:rsidRPr="00A9130F" w:rsidRDefault="00A9130F" w:rsidP="00FD1AFF">
      <w:pPr>
        <w:pStyle w:val="Amain"/>
        <w:keepNext/>
        <w:rPr>
          <w:lang w:eastAsia="en-AU"/>
        </w:rPr>
      </w:pPr>
      <w:r>
        <w:rPr>
          <w:lang w:eastAsia="en-AU"/>
        </w:rPr>
        <w:tab/>
      </w:r>
      <w:r w:rsidRPr="00A9130F">
        <w:rPr>
          <w:lang w:eastAsia="en-AU"/>
        </w:rPr>
        <w:t>(1)</w:t>
      </w:r>
      <w:r w:rsidRPr="00A9130F">
        <w:rPr>
          <w:lang w:eastAsia="en-AU"/>
        </w:rPr>
        <w:tab/>
      </w:r>
      <w:r w:rsidR="006A3ADE" w:rsidRPr="00A9130F">
        <w:rPr>
          <w:lang w:eastAsia="en-AU"/>
        </w:rPr>
        <w:t xml:space="preserve">The main object of this Act </w:t>
      </w:r>
      <w:r w:rsidR="00F76525" w:rsidRPr="00A9130F">
        <w:rPr>
          <w:lang w:eastAsia="en-AU"/>
        </w:rPr>
        <w:t xml:space="preserve">is to </w:t>
      </w:r>
      <w:r w:rsidR="002A796E" w:rsidRPr="00A9130F">
        <w:rPr>
          <w:lang w:eastAsia="en-AU"/>
        </w:rPr>
        <w:t xml:space="preserve">promote </w:t>
      </w:r>
      <w:r w:rsidR="00F06FD9" w:rsidRPr="00A9130F">
        <w:rPr>
          <w:lang w:eastAsia="en-AU"/>
        </w:rPr>
        <w:t xml:space="preserve">the </w:t>
      </w:r>
      <w:r w:rsidR="002A796E" w:rsidRPr="00A9130F">
        <w:rPr>
          <w:lang w:eastAsia="en-AU"/>
        </w:rPr>
        <w:t>continuous improvement of correctional centres</w:t>
      </w:r>
      <w:r w:rsidR="00A37BED" w:rsidRPr="00A9130F">
        <w:rPr>
          <w:lang w:eastAsia="en-AU"/>
        </w:rPr>
        <w:t xml:space="preserve"> and</w:t>
      </w:r>
      <w:r w:rsidR="002D4AB6" w:rsidRPr="00A9130F">
        <w:rPr>
          <w:lang w:eastAsia="en-AU"/>
        </w:rPr>
        <w:t xml:space="preserve"> </w:t>
      </w:r>
      <w:r w:rsidR="001D124E" w:rsidRPr="00A9130F">
        <w:rPr>
          <w:lang w:eastAsia="en-AU"/>
        </w:rPr>
        <w:t>correctional</w:t>
      </w:r>
      <w:r w:rsidR="00706260" w:rsidRPr="00A9130F">
        <w:rPr>
          <w:lang w:eastAsia="en-AU"/>
        </w:rPr>
        <w:t xml:space="preserve"> services</w:t>
      </w:r>
      <w:r w:rsidR="00F76525" w:rsidRPr="00A9130F">
        <w:rPr>
          <w:lang w:eastAsia="en-AU"/>
        </w:rPr>
        <w:t>.</w:t>
      </w:r>
    </w:p>
    <w:p w14:paraId="233834FE" w14:textId="77777777" w:rsidR="00F76525" w:rsidRPr="00A9130F" w:rsidRDefault="00A9130F" w:rsidP="00A9130F">
      <w:pPr>
        <w:pStyle w:val="Amain"/>
        <w:rPr>
          <w:lang w:eastAsia="en-AU"/>
        </w:rPr>
      </w:pPr>
      <w:r>
        <w:rPr>
          <w:lang w:eastAsia="en-AU"/>
        </w:rPr>
        <w:tab/>
      </w:r>
      <w:r w:rsidRPr="00A9130F">
        <w:rPr>
          <w:lang w:eastAsia="en-AU"/>
        </w:rPr>
        <w:t>(2)</w:t>
      </w:r>
      <w:r w:rsidRPr="00A9130F">
        <w:rPr>
          <w:lang w:eastAsia="en-AU"/>
        </w:rPr>
        <w:tab/>
      </w:r>
      <w:r w:rsidR="0012749D" w:rsidRPr="00A9130F">
        <w:rPr>
          <w:lang w:eastAsia="en-AU"/>
        </w:rPr>
        <w:t>This is to be achieved particularly by</w:t>
      </w:r>
      <w:r w:rsidR="009D4689" w:rsidRPr="00A9130F">
        <w:rPr>
          <w:lang w:eastAsia="en-AU"/>
        </w:rPr>
        <w:t xml:space="preserve"> </w:t>
      </w:r>
      <w:r w:rsidR="00706260" w:rsidRPr="00A9130F">
        <w:rPr>
          <w:lang w:eastAsia="en-AU"/>
        </w:rPr>
        <w:t xml:space="preserve">providing </w:t>
      </w:r>
      <w:r w:rsidR="00D506FB" w:rsidRPr="00A9130F">
        <w:rPr>
          <w:lang w:eastAsia="en-AU"/>
        </w:rPr>
        <w:t xml:space="preserve">a framework </w:t>
      </w:r>
      <w:r w:rsidR="00706260" w:rsidRPr="00A9130F">
        <w:rPr>
          <w:lang w:eastAsia="en-AU"/>
        </w:rPr>
        <w:t>for</w:t>
      </w:r>
      <w:r w:rsidR="00F76525" w:rsidRPr="00A9130F">
        <w:rPr>
          <w:lang w:eastAsia="en-AU"/>
        </w:rPr>
        <w:t>—</w:t>
      </w:r>
    </w:p>
    <w:p w14:paraId="3E55A6A0" w14:textId="77777777" w:rsidR="00F76525" w:rsidRPr="00A9130F" w:rsidRDefault="00A9130F" w:rsidP="00A9130F">
      <w:pPr>
        <w:pStyle w:val="Apara"/>
        <w:rPr>
          <w:lang w:eastAsia="en-AU"/>
        </w:rPr>
      </w:pPr>
      <w:r>
        <w:rPr>
          <w:lang w:eastAsia="en-AU"/>
        </w:rPr>
        <w:tab/>
      </w:r>
      <w:r w:rsidRPr="00A9130F">
        <w:rPr>
          <w:lang w:eastAsia="en-AU"/>
        </w:rPr>
        <w:t>(a)</w:t>
      </w:r>
      <w:r w:rsidRPr="00A9130F">
        <w:rPr>
          <w:lang w:eastAsia="en-AU"/>
        </w:rPr>
        <w:tab/>
      </w:r>
      <w:r w:rsidR="00D506FB" w:rsidRPr="00A9130F">
        <w:rPr>
          <w:lang w:eastAsia="en-AU"/>
        </w:rPr>
        <w:t xml:space="preserve">the </w:t>
      </w:r>
      <w:r w:rsidR="00B13FE2" w:rsidRPr="00A9130F">
        <w:rPr>
          <w:lang w:eastAsia="en-AU"/>
        </w:rPr>
        <w:t>systematic</w:t>
      </w:r>
      <w:r w:rsidR="00706260" w:rsidRPr="00A9130F">
        <w:rPr>
          <w:lang w:eastAsia="en-AU"/>
        </w:rPr>
        <w:t xml:space="preserve"> </w:t>
      </w:r>
      <w:r w:rsidR="00C77B3F" w:rsidRPr="00A9130F">
        <w:rPr>
          <w:lang w:eastAsia="en-AU"/>
        </w:rPr>
        <w:t xml:space="preserve">review </w:t>
      </w:r>
      <w:r w:rsidR="00D506FB" w:rsidRPr="00A9130F">
        <w:rPr>
          <w:lang w:eastAsia="en-AU"/>
        </w:rPr>
        <w:t xml:space="preserve">and </w:t>
      </w:r>
      <w:r w:rsidR="00706260" w:rsidRPr="00A9130F">
        <w:rPr>
          <w:lang w:eastAsia="en-AU"/>
        </w:rPr>
        <w:t xml:space="preserve">scrutiny of </w:t>
      </w:r>
      <w:r w:rsidR="00C77B3F" w:rsidRPr="00A9130F">
        <w:rPr>
          <w:lang w:eastAsia="en-AU"/>
        </w:rPr>
        <w:t xml:space="preserve">the </w:t>
      </w:r>
      <w:r w:rsidR="0012749D" w:rsidRPr="00A9130F">
        <w:rPr>
          <w:lang w:eastAsia="en-AU"/>
        </w:rPr>
        <w:t xml:space="preserve">correctional </w:t>
      </w:r>
      <w:r w:rsidR="00426E3B" w:rsidRPr="00A9130F">
        <w:rPr>
          <w:lang w:eastAsia="en-AU"/>
        </w:rPr>
        <w:t>centres and services</w:t>
      </w:r>
      <w:r w:rsidR="00F76525" w:rsidRPr="00A9130F">
        <w:rPr>
          <w:lang w:eastAsia="en-AU"/>
        </w:rPr>
        <w:t>;</w:t>
      </w:r>
      <w:r w:rsidR="009D4689" w:rsidRPr="00A9130F">
        <w:rPr>
          <w:lang w:eastAsia="en-AU"/>
        </w:rPr>
        <w:t xml:space="preserve"> and </w:t>
      </w:r>
    </w:p>
    <w:p w14:paraId="76E6245C" w14:textId="77777777" w:rsidR="00DD2275" w:rsidRPr="00A9130F" w:rsidRDefault="00A9130F" w:rsidP="00A9130F">
      <w:pPr>
        <w:pStyle w:val="Apara"/>
        <w:rPr>
          <w:lang w:eastAsia="en-AU"/>
        </w:rPr>
      </w:pPr>
      <w:r>
        <w:rPr>
          <w:lang w:eastAsia="en-AU"/>
        </w:rPr>
        <w:tab/>
      </w:r>
      <w:r w:rsidRPr="00A9130F">
        <w:rPr>
          <w:lang w:eastAsia="en-AU"/>
        </w:rPr>
        <w:t>(b)</w:t>
      </w:r>
      <w:r w:rsidRPr="00A9130F">
        <w:rPr>
          <w:lang w:eastAsia="en-AU"/>
        </w:rPr>
        <w:tab/>
      </w:r>
      <w:r w:rsidR="009D4689" w:rsidRPr="00A9130F">
        <w:rPr>
          <w:lang w:eastAsia="en-AU"/>
        </w:rPr>
        <w:t xml:space="preserve">independent </w:t>
      </w:r>
      <w:r w:rsidR="00E2315C" w:rsidRPr="00A9130F">
        <w:rPr>
          <w:lang w:eastAsia="en-AU"/>
        </w:rPr>
        <w:t xml:space="preserve">and transparent </w:t>
      </w:r>
      <w:r w:rsidR="009D4689" w:rsidRPr="00A9130F">
        <w:rPr>
          <w:lang w:eastAsia="en-AU"/>
        </w:rPr>
        <w:t>reporting</w:t>
      </w:r>
      <w:r w:rsidR="00461F84" w:rsidRPr="00A9130F">
        <w:rPr>
          <w:lang w:eastAsia="en-AU"/>
        </w:rPr>
        <w:t>.</w:t>
      </w:r>
    </w:p>
    <w:p w14:paraId="760DCE43" w14:textId="77777777" w:rsidR="00EE4F59" w:rsidRPr="00A9130F" w:rsidRDefault="00A9130F" w:rsidP="00A9130F">
      <w:pPr>
        <w:pStyle w:val="AH5Sec"/>
        <w:rPr>
          <w:lang w:eastAsia="en-AU"/>
        </w:rPr>
      </w:pPr>
      <w:bookmarkStart w:id="13" w:name="_Toc184041866"/>
      <w:r w:rsidRPr="00401504">
        <w:rPr>
          <w:rStyle w:val="CharSectNo"/>
        </w:rPr>
        <w:t>7</w:t>
      </w:r>
      <w:r w:rsidRPr="00A9130F">
        <w:rPr>
          <w:lang w:eastAsia="en-AU"/>
        </w:rPr>
        <w:tab/>
      </w:r>
      <w:r w:rsidR="003C727D" w:rsidRPr="00A9130F">
        <w:rPr>
          <w:lang w:eastAsia="en-AU"/>
        </w:rPr>
        <w:t xml:space="preserve">What is a </w:t>
      </w:r>
      <w:r w:rsidR="003C727D" w:rsidRPr="00A9130F">
        <w:rPr>
          <w:rStyle w:val="charItals"/>
        </w:rPr>
        <w:t>correctional centre</w:t>
      </w:r>
      <w:r w:rsidR="00E25C80" w:rsidRPr="00A9130F">
        <w:rPr>
          <w:lang w:eastAsia="en-AU"/>
        </w:rPr>
        <w:t>?</w:t>
      </w:r>
      <w:bookmarkEnd w:id="13"/>
    </w:p>
    <w:p w14:paraId="0AAECF76" w14:textId="77777777" w:rsidR="00382929" w:rsidRPr="00A9130F" w:rsidRDefault="00DD73FC" w:rsidP="00DD73FC">
      <w:pPr>
        <w:pStyle w:val="Amain"/>
      </w:pPr>
      <w:r>
        <w:tab/>
        <w:t>(1)</w:t>
      </w:r>
      <w:r>
        <w:tab/>
      </w:r>
      <w:r w:rsidR="00382929" w:rsidRPr="00A9130F">
        <w:t>In this Act:</w:t>
      </w:r>
    </w:p>
    <w:p w14:paraId="6F59A3BA" w14:textId="77777777" w:rsidR="00382929" w:rsidRPr="00A9130F" w:rsidRDefault="0066736C" w:rsidP="00A9130F">
      <w:pPr>
        <w:pStyle w:val="aDef"/>
        <w:keepNext/>
      </w:pPr>
      <w:r w:rsidRPr="00A9130F">
        <w:rPr>
          <w:rStyle w:val="charBoldItals"/>
        </w:rPr>
        <w:t>correctional centre</w:t>
      </w:r>
      <w:r w:rsidR="00382929" w:rsidRPr="00A9130F">
        <w:rPr>
          <w:rStyle w:val="charBoldItals"/>
        </w:rPr>
        <w:t xml:space="preserve"> </w:t>
      </w:r>
      <w:r w:rsidR="00382929" w:rsidRPr="00A9130F">
        <w:t>means</w:t>
      </w:r>
      <w:r w:rsidRPr="00A9130F">
        <w:t>—</w:t>
      </w:r>
    </w:p>
    <w:p w14:paraId="5CEB09CF" w14:textId="49BEBA69" w:rsidR="0066736C" w:rsidRPr="00A9130F" w:rsidRDefault="00A9130F" w:rsidP="00A9130F">
      <w:pPr>
        <w:pStyle w:val="aDefpara"/>
        <w:keepNext/>
      </w:pPr>
      <w:r>
        <w:tab/>
      </w:r>
      <w:r w:rsidRPr="00A9130F">
        <w:t>(a)</w:t>
      </w:r>
      <w:r w:rsidRPr="00A9130F">
        <w:tab/>
      </w:r>
      <w:r w:rsidR="00EB1CF9" w:rsidRPr="00A9130F">
        <w:t xml:space="preserve">a place </w:t>
      </w:r>
      <w:r w:rsidR="00382929" w:rsidRPr="00A9130F">
        <w:t xml:space="preserve">declared </w:t>
      </w:r>
      <w:r w:rsidR="000E726C" w:rsidRPr="00A9130F">
        <w:t>to be</w:t>
      </w:r>
      <w:r w:rsidR="005025E0" w:rsidRPr="00A9130F">
        <w:t xml:space="preserve"> </w:t>
      </w:r>
      <w:r w:rsidR="00382929" w:rsidRPr="00A9130F">
        <w:t xml:space="preserve">a correctional centre under the </w:t>
      </w:r>
      <w:hyperlink r:id="rId33" w:tooltip="A2007-15" w:history="1">
        <w:r w:rsidR="00AB200A" w:rsidRPr="00A9130F">
          <w:rPr>
            <w:rStyle w:val="charCitHyperlinkItal"/>
          </w:rPr>
          <w:t>Corrections Management Act 2007</w:t>
        </w:r>
      </w:hyperlink>
      <w:r w:rsidR="0066736C" w:rsidRPr="00A9130F">
        <w:t xml:space="preserve">, </w:t>
      </w:r>
      <w:r w:rsidR="00382929" w:rsidRPr="00A9130F">
        <w:t>s</w:t>
      </w:r>
      <w:r w:rsidR="000E726C" w:rsidRPr="00A9130F">
        <w:t>ection</w:t>
      </w:r>
      <w:r w:rsidR="00382929" w:rsidRPr="00A9130F">
        <w:t xml:space="preserve"> 24</w:t>
      </w:r>
      <w:r w:rsidR="00987E0E" w:rsidRPr="00A9130F">
        <w:t>;</w:t>
      </w:r>
      <w:r w:rsidR="000226D6" w:rsidRPr="00A9130F">
        <w:t xml:space="preserve"> </w:t>
      </w:r>
      <w:r w:rsidR="00EB1CF9" w:rsidRPr="00A9130F">
        <w:t>or</w:t>
      </w:r>
    </w:p>
    <w:p w14:paraId="3FE43220" w14:textId="30710CF3" w:rsidR="00987E0E" w:rsidRPr="00A9130F" w:rsidRDefault="00A9130F" w:rsidP="00A9130F">
      <w:pPr>
        <w:pStyle w:val="aDefpara"/>
        <w:keepNext/>
      </w:pPr>
      <w:r>
        <w:tab/>
      </w:r>
      <w:r w:rsidRPr="00A9130F">
        <w:t>(b)</w:t>
      </w:r>
      <w:r w:rsidRPr="00A9130F">
        <w:tab/>
      </w:r>
      <w:r w:rsidR="00EB1CF9" w:rsidRPr="00A9130F">
        <w:t xml:space="preserve">a place </w:t>
      </w:r>
      <w:r w:rsidR="00C8347A" w:rsidRPr="00A9130F">
        <w:t xml:space="preserve">where a </w:t>
      </w:r>
      <w:r w:rsidR="000E726C" w:rsidRPr="00A9130F">
        <w:t>detainee</w:t>
      </w:r>
      <w:r w:rsidR="004177D8" w:rsidRPr="00A9130F">
        <w:t xml:space="preserve"> </w:t>
      </w:r>
      <w:r w:rsidR="00E86C02" w:rsidRPr="00A9130F">
        <w:t xml:space="preserve">is held in custody under </w:t>
      </w:r>
      <w:r w:rsidR="00B753D3" w:rsidRPr="00A9130F">
        <w:t xml:space="preserve">a declaration under the </w:t>
      </w:r>
      <w:hyperlink r:id="rId34" w:tooltip="A2007-15" w:history="1">
        <w:r w:rsidR="00AB200A" w:rsidRPr="00A9130F">
          <w:rPr>
            <w:rStyle w:val="charCitHyperlinkItal"/>
          </w:rPr>
          <w:t>Corrections Management Act 2007</w:t>
        </w:r>
      </w:hyperlink>
      <w:r w:rsidR="00B753D3" w:rsidRPr="00A9130F">
        <w:t>, s</w:t>
      </w:r>
      <w:r w:rsidR="000E726C" w:rsidRPr="00A9130F">
        <w:t>ection</w:t>
      </w:r>
      <w:r w:rsidR="00B753D3" w:rsidRPr="00A9130F">
        <w:t xml:space="preserve"> 34</w:t>
      </w:r>
      <w:r w:rsidR="00017F39" w:rsidRPr="00A9130F">
        <w:t xml:space="preserve">; </w:t>
      </w:r>
      <w:r w:rsidR="00EB1CF9" w:rsidRPr="00A9130F">
        <w:t>or</w:t>
      </w:r>
    </w:p>
    <w:p w14:paraId="3063CCFE" w14:textId="3E9391BC" w:rsidR="006C0A5B" w:rsidRPr="00A9130F" w:rsidRDefault="00A9130F" w:rsidP="00A9130F">
      <w:pPr>
        <w:pStyle w:val="aDefpara"/>
        <w:keepNext/>
      </w:pPr>
      <w:r>
        <w:tab/>
      </w:r>
      <w:r w:rsidRPr="00A9130F">
        <w:t>(c)</w:t>
      </w:r>
      <w:r w:rsidRPr="00A9130F">
        <w:tab/>
      </w:r>
      <w:r w:rsidR="00EB1CF9" w:rsidRPr="00A9130F">
        <w:t>a place</w:t>
      </w:r>
      <w:r w:rsidR="00A653C9" w:rsidRPr="00A9130F">
        <w:t>,</w:t>
      </w:r>
      <w:r w:rsidR="00EB1CF9" w:rsidRPr="00A9130F">
        <w:t xml:space="preserve"> </w:t>
      </w:r>
      <w:r w:rsidR="00017F39" w:rsidRPr="00A9130F">
        <w:t xml:space="preserve">including a vehicle, where a </w:t>
      </w:r>
      <w:r w:rsidR="00E73309" w:rsidRPr="00A9130F">
        <w:t>detainee</w:t>
      </w:r>
      <w:r w:rsidR="00017F39" w:rsidRPr="00A9130F">
        <w:t xml:space="preserve"> is held in custody </w:t>
      </w:r>
      <w:r w:rsidR="00496369" w:rsidRPr="00A9130F">
        <w:t>while being</w:t>
      </w:r>
      <w:r w:rsidR="00017F39" w:rsidRPr="00A9130F">
        <w:t xml:space="preserve"> </w:t>
      </w:r>
      <w:r w:rsidR="00496369" w:rsidRPr="00A9130F">
        <w:t>escorted</w:t>
      </w:r>
      <w:r w:rsidR="00017F39" w:rsidRPr="00A9130F">
        <w:t xml:space="preserve"> </w:t>
      </w:r>
      <w:r w:rsidR="00496369" w:rsidRPr="00A9130F">
        <w:t xml:space="preserve">by </w:t>
      </w:r>
      <w:r w:rsidR="0073322B" w:rsidRPr="00A9130F">
        <w:rPr>
          <w:lang w:eastAsia="en-AU"/>
        </w:rPr>
        <w:t>an escort officer</w:t>
      </w:r>
      <w:r w:rsidR="00017F39" w:rsidRPr="00A9130F">
        <w:t xml:space="preserve"> under </w:t>
      </w:r>
      <w:r w:rsidR="006C0A5B" w:rsidRPr="00A9130F">
        <w:t xml:space="preserve">the </w:t>
      </w:r>
      <w:hyperlink r:id="rId35" w:tooltip="A2007-15" w:history="1">
        <w:r w:rsidR="00AB200A" w:rsidRPr="00A9130F">
          <w:rPr>
            <w:rStyle w:val="charCitHyperlinkItal"/>
          </w:rPr>
          <w:t>Corrections Management Act 2007</w:t>
        </w:r>
      </w:hyperlink>
      <w:r w:rsidR="006C0A5B" w:rsidRPr="00A9130F">
        <w:t xml:space="preserve">; </w:t>
      </w:r>
      <w:r w:rsidR="00EB1CF9" w:rsidRPr="00A9130F">
        <w:t>or</w:t>
      </w:r>
    </w:p>
    <w:p w14:paraId="7FBBFE2B" w14:textId="5287DA3B" w:rsidR="006C42BE" w:rsidRDefault="00A9130F" w:rsidP="00A9130F">
      <w:pPr>
        <w:pStyle w:val="aDefpara"/>
      </w:pPr>
      <w:r>
        <w:tab/>
      </w:r>
      <w:r w:rsidRPr="00A9130F">
        <w:t>(d)</w:t>
      </w:r>
      <w:r w:rsidRPr="00A9130F">
        <w:tab/>
      </w:r>
      <w:r w:rsidR="006C42BE" w:rsidRPr="00A9130F">
        <w:t xml:space="preserve">any other place where a detainee is held in custody under the </w:t>
      </w:r>
      <w:hyperlink r:id="rId36" w:tooltip="A2007-15" w:history="1">
        <w:r w:rsidR="00AB200A" w:rsidRPr="00A9130F">
          <w:rPr>
            <w:rStyle w:val="charCitHyperlinkItal"/>
          </w:rPr>
          <w:t>Corrections Management Act 2007</w:t>
        </w:r>
      </w:hyperlink>
      <w:r w:rsidR="0073322B">
        <w:t>; or</w:t>
      </w:r>
    </w:p>
    <w:p w14:paraId="6A12A5EA" w14:textId="6AE02ED2" w:rsidR="0073322B" w:rsidRPr="00A9130F" w:rsidRDefault="0073322B" w:rsidP="0073322B">
      <w:pPr>
        <w:pStyle w:val="aDefpara"/>
      </w:pPr>
      <w:r w:rsidRPr="00A9130F">
        <w:tab/>
        <w:t>(e)</w:t>
      </w:r>
      <w:r w:rsidRPr="00A9130F">
        <w:tab/>
        <w:t xml:space="preserve">a place declared to be a detention place under the </w:t>
      </w:r>
      <w:hyperlink r:id="rId37" w:tooltip="A2008-19" w:history="1">
        <w:r w:rsidRPr="00A9130F">
          <w:rPr>
            <w:rStyle w:val="charCitHyperlinkItal"/>
          </w:rPr>
          <w:t>Children and Young People Act 2008</w:t>
        </w:r>
      </w:hyperlink>
      <w:r w:rsidRPr="00A9130F">
        <w:t>, section 142; or</w:t>
      </w:r>
    </w:p>
    <w:p w14:paraId="6873EA3B" w14:textId="5011C08A" w:rsidR="0073322B" w:rsidRPr="00A9130F" w:rsidRDefault="0073322B" w:rsidP="0073322B">
      <w:pPr>
        <w:pStyle w:val="aDefpara"/>
      </w:pPr>
      <w:r w:rsidRPr="00A9130F">
        <w:tab/>
        <w:t>(f)</w:t>
      </w:r>
      <w:r w:rsidRPr="00A9130F">
        <w:tab/>
        <w:t xml:space="preserve">a place, including a vehicle, where a detainee is held in custody while being escorted by an escort officer under the </w:t>
      </w:r>
      <w:hyperlink r:id="rId38" w:tooltip="A2008-19" w:history="1">
        <w:r w:rsidRPr="00A9130F">
          <w:rPr>
            <w:rStyle w:val="charCitHyperlinkItal"/>
          </w:rPr>
          <w:t>Children and Young People Act 2008</w:t>
        </w:r>
      </w:hyperlink>
      <w:r w:rsidRPr="00A9130F">
        <w:t>.</w:t>
      </w:r>
    </w:p>
    <w:p w14:paraId="41EDCCAC" w14:textId="77777777" w:rsidR="006C42BE" w:rsidRPr="00A9130F" w:rsidRDefault="006C42BE" w:rsidP="006C42BE">
      <w:pPr>
        <w:pStyle w:val="aExamHdgpar"/>
      </w:pPr>
      <w:r w:rsidRPr="00A9130F">
        <w:t>Examples—par (d)</w:t>
      </w:r>
    </w:p>
    <w:p w14:paraId="5AD1CA42" w14:textId="77777777" w:rsidR="006F6CC4" w:rsidRPr="00A9130F" w:rsidRDefault="005C7D94" w:rsidP="006F6CC4">
      <w:pPr>
        <w:pStyle w:val="AExamIPara"/>
      </w:pPr>
      <w:r w:rsidRPr="00A9130F">
        <w:tab/>
      </w:r>
      <w:r w:rsidR="006F6CC4" w:rsidRPr="00A9130F">
        <w:t>1</w:t>
      </w:r>
      <w:r w:rsidR="006F6CC4" w:rsidRPr="00A9130F">
        <w:tab/>
      </w:r>
      <w:r w:rsidR="001702BF" w:rsidRPr="00A9130F">
        <w:t>a</w:t>
      </w:r>
      <w:r w:rsidR="006F6CC4" w:rsidRPr="00A9130F">
        <w:t xml:space="preserve"> place where a detainee is directed to work or participate in an activity</w:t>
      </w:r>
    </w:p>
    <w:p w14:paraId="3D4935C5" w14:textId="77777777" w:rsidR="006F6CC4" w:rsidRPr="00A9130F" w:rsidRDefault="005C7D94" w:rsidP="006F6CC4">
      <w:pPr>
        <w:pStyle w:val="AExamIPara"/>
      </w:pPr>
      <w:r w:rsidRPr="00A9130F">
        <w:tab/>
        <w:t>2</w:t>
      </w:r>
      <w:r w:rsidR="006F6CC4" w:rsidRPr="00A9130F">
        <w:tab/>
      </w:r>
      <w:r w:rsidR="001702BF" w:rsidRPr="00A9130F">
        <w:t>a</w:t>
      </w:r>
      <w:r w:rsidR="006F6CC4" w:rsidRPr="00A9130F">
        <w:t xml:space="preserve"> police</w:t>
      </w:r>
      <w:r w:rsidR="001702BF" w:rsidRPr="00A9130F">
        <w:t xml:space="preserve"> or court cell</w:t>
      </w:r>
    </w:p>
    <w:p w14:paraId="3CA0A0B5" w14:textId="77777777" w:rsidR="005C7D94" w:rsidRDefault="005C7D94" w:rsidP="005C7D94">
      <w:pPr>
        <w:pStyle w:val="AExamIPara"/>
      </w:pPr>
      <w:r w:rsidRPr="00A9130F">
        <w:tab/>
        <w:t>3</w:t>
      </w:r>
      <w:r w:rsidRPr="00A9130F">
        <w:tab/>
        <w:t>a health facility</w:t>
      </w:r>
    </w:p>
    <w:p w14:paraId="794206EF" w14:textId="77777777" w:rsidR="0063374B" w:rsidRPr="00A9130F" w:rsidRDefault="0063374B" w:rsidP="009408DF">
      <w:pPr>
        <w:pStyle w:val="Amain"/>
        <w:keepNext/>
      </w:pPr>
      <w:r w:rsidRPr="00A9130F">
        <w:lastRenderedPageBreak/>
        <w:tab/>
        <w:t>(2)</w:t>
      </w:r>
      <w:r w:rsidRPr="00A9130F">
        <w:tab/>
        <w:t>In this section:</w:t>
      </w:r>
    </w:p>
    <w:p w14:paraId="7510EE17" w14:textId="77777777" w:rsidR="0063374B" w:rsidRPr="00A9130F" w:rsidRDefault="0063374B" w:rsidP="009408DF">
      <w:pPr>
        <w:pStyle w:val="aDef"/>
        <w:keepNext/>
      </w:pPr>
      <w:r w:rsidRPr="00A9130F">
        <w:rPr>
          <w:rStyle w:val="charBoldItals"/>
        </w:rPr>
        <w:t>escort officer</w:t>
      </w:r>
      <w:r w:rsidRPr="00A9130F">
        <w:t xml:space="preserve"> means—</w:t>
      </w:r>
    </w:p>
    <w:p w14:paraId="258ADE85" w14:textId="2AC639DC" w:rsidR="0063374B" w:rsidRPr="00A9130F" w:rsidRDefault="0063374B" w:rsidP="0063374B">
      <w:pPr>
        <w:pStyle w:val="aDefpara"/>
      </w:pPr>
      <w:r w:rsidRPr="00A9130F">
        <w:tab/>
        <w:t>(a)</w:t>
      </w:r>
      <w:r w:rsidRPr="00A9130F">
        <w:tab/>
        <w:t xml:space="preserve">for the </w:t>
      </w:r>
      <w:hyperlink r:id="rId39" w:tooltip="A2007-15" w:history="1">
        <w:r w:rsidRPr="00A9130F">
          <w:rPr>
            <w:rStyle w:val="charCitHyperlinkItal"/>
          </w:rPr>
          <w:t>Corrections Management Act 2007</w:t>
        </w:r>
      </w:hyperlink>
      <w:r w:rsidRPr="00A9130F">
        <w:t>—a corrections officer; or</w:t>
      </w:r>
    </w:p>
    <w:p w14:paraId="5B875906" w14:textId="3C72D9AD" w:rsidR="0063374B" w:rsidRPr="00A9130F" w:rsidRDefault="0063374B" w:rsidP="0063374B">
      <w:pPr>
        <w:pStyle w:val="aDefpara"/>
      </w:pPr>
      <w:r w:rsidRPr="00A9130F">
        <w:tab/>
        <w:t>(b)</w:t>
      </w:r>
      <w:r w:rsidRPr="00A9130F">
        <w:tab/>
        <w:t xml:space="preserve">for the </w:t>
      </w:r>
      <w:hyperlink r:id="rId40" w:tooltip="A2008-19" w:history="1">
        <w:r w:rsidRPr="00A9130F">
          <w:rPr>
            <w:rStyle w:val="charCitHyperlinkItal"/>
          </w:rPr>
          <w:t>Children and Young People Act 2008</w:t>
        </w:r>
      </w:hyperlink>
      <w:r w:rsidRPr="00A9130F">
        <w:t>—a corrections officer or a youth detention officer.</w:t>
      </w:r>
    </w:p>
    <w:p w14:paraId="726F2AAC" w14:textId="60C06395" w:rsidR="0063374B" w:rsidRPr="00A9130F" w:rsidRDefault="0063374B" w:rsidP="0063374B">
      <w:pPr>
        <w:pStyle w:val="aDef"/>
      </w:pPr>
      <w:r w:rsidRPr="00A9130F">
        <w:rPr>
          <w:rStyle w:val="charBoldItals"/>
        </w:rPr>
        <w:t>youth detention officer</w:t>
      </w:r>
      <w:r w:rsidRPr="00A9130F">
        <w:t xml:space="preserve">—see the </w:t>
      </w:r>
      <w:hyperlink r:id="rId41" w:tooltip="A2008-19" w:history="1">
        <w:r w:rsidRPr="00A9130F">
          <w:rPr>
            <w:rStyle w:val="charCitHyperlinkItal"/>
          </w:rPr>
          <w:t>Children and Young People Act 2008</w:t>
        </w:r>
      </w:hyperlink>
      <w:r w:rsidRPr="00A9130F">
        <w:t>, section 96.</w:t>
      </w:r>
    </w:p>
    <w:p w14:paraId="2DC4ED1D" w14:textId="77777777" w:rsidR="008B2DA7" w:rsidRPr="00A9130F" w:rsidRDefault="00A9130F" w:rsidP="00A9130F">
      <w:pPr>
        <w:pStyle w:val="AH5Sec"/>
      </w:pPr>
      <w:bookmarkStart w:id="14" w:name="_Toc184041867"/>
      <w:r w:rsidRPr="00401504">
        <w:rPr>
          <w:rStyle w:val="CharSectNo"/>
        </w:rPr>
        <w:t>8</w:t>
      </w:r>
      <w:r w:rsidRPr="00A9130F">
        <w:tab/>
      </w:r>
      <w:r w:rsidR="008B2DA7" w:rsidRPr="00A9130F">
        <w:t xml:space="preserve">What is a </w:t>
      </w:r>
      <w:r w:rsidR="008B2DA7" w:rsidRPr="00A9130F">
        <w:rPr>
          <w:rStyle w:val="charItals"/>
        </w:rPr>
        <w:t>correctional service</w:t>
      </w:r>
      <w:r w:rsidR="006C42BE" w:rsidRPr="00A9130F">
        <w:t>?</w:t>
      </w:r>
      <w:bookmarkEnd w:id="14"/>
    </w:p>
    <w:p w14:paraId="76C94946" w14:textId="77777777" w:rsidR="008B2DA7" w:rsidRPr="00A9130F" w:rsidRDefault="008B2DA7" w:rsidP="00FD1AFF">
      <w:pPr>
        <w:pStyle w:val="Amainreturn"/>
        <w:keepNext/>
      </w:pPr>
      <w:r w:rsidRPr="00A9130F">
        <w:t>In this Act:</w:t>
      </w:r>
    </w:p>
    <w:p w14:paraId="230CF72C" w14:textId="77777777" w:rsidR="008B2DA7" w:rsidRPr="00A9130F" w:rsidRDefault="008B2DA7" w:rsidP="00FD1AFF">
      <w:pPr>
        <w:pStyle w:val="aDef"/>
        <w:keepNext/>
      </w:pPr>
      <w:r w:rsidRPr="00A9130F">
        <w:rPr>
          <w:rStyle w:val="charBoldItals"/>
        </w:rPr>
        <w:t>correctional service</w:t>
      </w:r>
      <w:r w:rsidRPr="00A9130F">
        <w:t>—</w:t>
      </w:r>
    </w:p>
    <w:p w14:paraId="43730676" w14:textId="77777777" w:rsidR="006E4778" w:rsidRPr="00A9130F" w:rsidRDefault="00A9130F" w:rsidP="00FD1AFF">
      <w:pPr>
        <w:pStyle w:val="aDefpara"/>
        <w:keepNext/>
        <w:rPr>
          <w:b/>
        </w:rPr>
      </w:pPr>
      <w:r>
        <w:tab/>
      </w:r>
      <w:r w:rsidRPr="00A9130F">
        <w:t>(a)</w:t>
      </w:r>
      <w:r w:rsidRPr="00A9130F">
        <w:tab/>
      </w:r>
      <w:r w:rsidR="006E4778" w:rsidRPr="00A9130F">
        <w:t>means—</w:t>
      </w:r>
    </w:p>
    <w:p w14:paraId="2ECBAE8A" w14:textId="77777777" w:rsidR="008B2DA7" w:rsidRPr="00A9130F" w:rsidRDefault="00A9130F" w:rsidP="00A9130F">
      <w:pPr>
        <w:pStyle w:val="aDefsubpara"/>
        <w:rPr>
          <w:b/>
        </w:rPr>
      </w:pPr>
      <w:r>
        <w:tab/>
      </w:r>
      <w:r w:rsidRPr="00A9130F">
        <w:t>(i)</w:t>
      </w:r>
      <w:r w:rsidRPr="00A9130F">
        <w:tab/>
      </w:r>
      <w:r w:rsidR="008B2DA7" w:rsidRPr="00A9130F">
        <w:t xml:space="preserve">the management, control and security of a correctional centre; </w:t>
      </w:r>
      <w:r w:rsidR="006905AF" w:rsidRPr="00A9130F">
        <w:t>or</w:t>
      </w:r>
    </w:p>
    <w:p w14:paraId="56F3BD85" w14:textId="77777777" w:rsidR="00912D05" w:rsidRPr="00A9130F" w:rsidRDefault="00A9130F" w:rsidP="00A9130F">
      <w:pPr>
        <w:pStyle w:val="aDefsubpara"/>
        <w:keepNext/>
        <w:rPr>
          <w:b/>
        </w:rPr>
      </w:pPr>
      <w:r>
        <w:tab/>
      </w:r>
      <w:r w:rsidRPr="00A9130F">
        <w:t>(ii)</w:t>
      </w:r>
      <w:r w:rsidRPr="00A9130F">
        <w:tab/>
      </w:r>
      <w:r w:rsidR="008B2DA7" w:rsidRPr="00A9130F">
        <w:t>the security, control, safety, care and welfare of a detainee at a correctional centre</w:t>
      </w:r>
      <w:r w:rsidR="006E4778" w:rsidRPr="00A9130F">
        <w:t>; and</w:t>
      </w:r>
    </w:p>
    <w:p w14:paraId="5FBA8BE7" w14:textId="77777777" w:rsidR="006E4778" w:rsidRPr="00A9130F" w:rsidRDefault="00A9130F" w:rsidP="00A9130F">
      <w:pPr>
        <w:pStyle w:val="aDefpara"/>
      </w:pPr>
      <w:r>
        <w:tab/>
      </w:r>
      <w:r w:rsidRPr="00A9130F">
        <w:t>(b)</w:t>
      </w:r>
      <w:r w:rsidRPr="00A9130F">
        <w:tab/>
      </w:r>
      <w:r w:rsidR="006E4778" w:rsidRPr="00A9130F">
        <w:t>includes policies, processes and procedures in relation to the matters mentioned in paragraph (a).</w:t>
      </w:r>
    </w:p>
    <w:p w14:paraId="12960F09" w14:textId="77777777" w:rsidR="006C1BA0" w:rsidRPr="00A9130F" w:rsidRDefault="006C1BA0" w:rsidP="00A9130F">
      <w:pPr>
        <w:pStyle w:val="PageBreak"/>
        <w:suppressLineNumbers/>
      </w:pPr>
      <w:r w:rsidRPr="00A9130F">
        <w:br w:type="page"/>
      </w:r>
    </w:p>
    <w:p w14:paraId="70654196" w14:textId="77777777" w:rsidR="007672C7" w:rsidRPr="00401504" w:rsidRDefault="007672C7" w:rsidP="007672C7">
      <w:pPr>
        <w:pStyle w:val="AH2Part"/>
      </w:pPr>
      <w:bookmarkStart w:id="15" w:name="_Toc184041868"/>
      <w:r w:rsidRPr="00401504">
        <w:rPr>
          <w:rStyle w:val="CharPartNo"/>
        </w:rPr>
        <w:lastRenderedPageBreak/>
        <w:t>Part 2</w:t>
      </w:r>
      <w:r w:rsidRPr="00D0293F">
        <w:tab/>
      </w:r>
      <w:r w:rsidRPr="00401504">
        <w:rPr>
          <w:rStyle w:val="CharPartText"/>
        </w:rPr>
        <w:t>Custodial inspector</w:t>
      </w:r>
      <w:bookmarkEnd w:id="15"/>
    </w:p>
    <w:p w14:paraId="1A9C89C6" w14:textId="77777777" w:rsidR="006C1BA0" w:rsidRPr="00401504" w:rsidRDefault="00A9130F" w:rsidP="00A9130F">
      <w:pPr>
        <w:pStyle w:val="AH3Div"/>
      </w:pPr>
      <w:bookmarkStart w:id="16" w:name="_Toc184041869"/>
      <w:r w:rsidRPr="00401504">
        <w:rPr>
          <w:rStyle w:val="CharDivNo"/>
        </w:rPr>
        <w:t>Division 2.1</w:t>
      </w:r>
      <w:r w:rsidRPr="00A9130F">
        <w:rPr>
          <w:lang w:eastAsia="en-AU"/>
        </w:rPr>
        <w:tab/>
      </w:r>
      <w:r w:rsidR="006C1BA0" w:rsidRPr="00401504">
        <w:rPr>
          <w:rStyle w:val="CharDivText"/>
          <w:lang w:eastAsia="en-AU"/>
        </w:rPr>
        <w:t>Appointment</w:t>
      </w:r>
      <w:r w:rsidR="008D2CD9" w:rsidRPr="00401504">
        <w:rPr>
          <w:rStyle w:val="CharDivText"/>
          <w:lang w:eastAsia="en-AU"/>
        </w:rPr>
        <w:t xml:space="preserve"> </w:t>
      </w:r>
      <w:r w:rsidR="00EF4B26" w:rsidRPr="00401504">
        <w:rPr>
          <w:rStyle w:val="CharDivText"/>
          <w:lang w:eastAsia="en-AU"/>
        </w:rPr>
        <w:t>of inspector</w:t>
      </w:r>
      <w:bookmarkEnd w:id="16"/>
    </w:p>
    <w:p w14:paraId="07BCFF54" w14:textId="77777777" w:rsidR="007672C7" w:rsidRPr="00D0293F" w:rsidRDefault="007672C7" w:rsidP="007672C7">
      <w:pPr>
        <w:pStyle w:val="AH5Sec"/>
      </w:pPr>
      <w:bookmarkStart w:id="17" w:name="_Toc184041870"/>
      <w:r w:rsidRPr="00401504">
        <w:rPr>
          <w:rStyle w:val="CharSectNo"/>
        </w:rPr>
        <w:t>9</w:t>
      </w:r>
      <w:r w:rsidRPr="00D0293F">
        <w:tab/>
        <w:t>Appointment of custodial inspector</w:t>
      </w:r>
      <w:bookmarkEnd w:id="17"/>
    </w:p>
    <w:p w14:paraId="3806BB1F" w14:textId="77777777" w:rsidR="007672C7" w:rsidRPr="00D0293F" w:rsidRDefault="007672C7" w:rsidP="007672C7">
      <w:pPr>
        <w:pStyle w:val="Amain"/>
      </w:pPr>
      <w:r w:rsidRPr="00D0293F">
        <w:tab/>
        <w:t>(1)</w:t>
      </w:r>
      <w:r w:rsidRPr="00D0293F">
        <w:tab/>
        <w:t>The Executive must appoint a person as the custodial inspector.</w:t>
      </w:r>
    </w:p>
    <w:p w14:paraId="75455E83" w14:textId="0F6F9161" w:rsidR="007672C7" w:rsidRPr="00D0293F" w:rsidRDefault="007672C7" w:rsidP="007672C7">
      <w:pPr>
        <w:pStyle w:val="aNote"/>
      </w:pPr>
      <w:r w:rsidRPr="00A45858">
        <w:rPr>
          <w:rStyle w:val="charItals"/>
        </w:rPr>
        <w:t>Note</w:t>
      </w:r>
      <w:r w:rsidRPr="00D0293F">
        <w:tab/>
        <w:t xml:space="preserve">For laws about appointments, see the </w:t>
      </w:r>
      <w:hyperlink r:id="rId42" w:tooltip="A2001-14" w:history="1">
        <w:r w:rsidRPr="00A45858">
          <w:rPr>
            <w:rStyle w:val="charCitHyperlinkAbbrev"/>
          </w:rPr>
          <w:t>Legislation Act</w:t>
        </w:r>
      </w:hyperlink>
      <w:r w:rsidRPr="00D0293F">
        <w:t>, pt 19.3.</w:t>
      </w:r>
    </w:p>
    <w:p w14:paraId="1DAF7C93" w14:textId="77777777" w:rsidR="00B601A4" w:rsidRPr="00A9130F" w:rsidRDefault="00A9130F" w:rsidP="00A9130F">
      <w:pPr>
        <w:pStyle w:val="Amain"/>
      </w:pPr>
      <w:r>
        <w:tab/>
      </w:r>
      <w:r w:rsidRPr="00A9130F">
        <w:t>(2)</w:t>
      </w:r>
      <w:r w:rsidRPr="00A9130F">
        <w:tab/>
      </w:r>
      <w:r w:rsidR="00F04CCD" w:rsidRPr="00A9130F">
        <w:t>The appointment must be made</w:t>
      </w:r>
      <w:r w:rsidR="00345F99" w:rsidRPr="00A9130F">
        <w:t xml:space="preserve"> </w:t>
      </w:r>
      <w:r w:rsidR="00B601A4" w:rsidRPr="00A9130F">
        <w:t>in accordance with an open and accountable selection process.</w:t>
      </w:r>
    </w:p>
    <w:p w14:paraId="704AE140" w14:textId="77777777" w:rsidR="00CB3D14" w:rsidRPr="00A9130F" w:rsidRDefault="00A9130F" w:rsidP="00A9130F">
      <w:pPr>
        <w:pStyle w:val="Amain"/>
      </w:pPr>
      <w:r>
        <w:tab/>
      </w:r>
      <w:r w:rsidRPr="00A9130F">
        <w:t>(3)</w:t>
      </w:r>
      <w:r w:rsidRPr="00A9130F">
        <w:tab/>
      </w:r>
      <w:r w:rsidR="00CB3D14" w:rsidRPr="00A9130F">
        <w:t xml:space="preserve">However, the Executive must not appoint a person as the inspector unless satisfied that the person has the experience or expertise necessary to exercise the </w:t>
      </w:r>
      <w:r w:rsidR="00496D00" w:rsidRPr="00A9130F">
        <w:t>inspector</w:t>
      </w:r>
      <w:r w:rsidR="00CB3D14" w:rsidRPr="00A9130F">
        <w:t>’s functions.</w:t>
      </w:r>
    </w:p>
    <w:p w14:paraId="03B049E4" w14:textId="77777777" w:rsidR="00CB3D14" w:rsidRPr="00A9130F" w:rsidRDefault="00A9130F" w:rsidP="00A9130F">
      <w:pPr>
        <w:pStyle w:val="Amain"/>
        <w:keepNext/>
      </w:pPr>
      <w:r>
        <w:tab/>
      </w:r>
      <w:r w:rsidRPr="00A9130F">
        <w:t>(4)</w:t>
      </w:r>
      <w:r w:rsidRPr="00A9130F">
        <w:tab/>
      </w:r>
      <w:r w:rsidR="00CB3D14" w:rsidRPr="00A9130F">
        <w:t>A person must not be appointed for a term of longer than 5 years.</w:t>
      </w:r>
    </w:p>
    <w:p w14:paraId="1D0F6A33" w14:textId="29225419" w:rsidR="00CB3D14" w:rsidRPr="00A9130F" w:rsidRDefault="00CB3D14" w:rsidP="00CB3D14">
      <w:pPr>
        <w:pStyle w:val="aNote"/>
      </w:pPr>
      <w:r w:rsidRPr="00A9130F">
        <w:rPr>
          <w:rStyle w:val="charItals"/>
        </w:rPr>
        <w:t>Note</w:t>
      </w:r>
      <w:r w:rsidRPr="00A9130F">
        <w:tab/>
        <w:t xml:space="preserve">A person may be reappointed to a position if the person is eligible to be appointed to the position (see </w:t>
      </w:r>
      <w:hyperlink r:id="rId43" w:tooltip="A2001-14" w:history="1">
        <w:r w:rsidR="00AB200A" w:rsidRPr="00A9130F">
          <w:rPr>
            <w:rStyle w:val="charCitHyperlinkAbbrev"/>
          </w:rPr>
          <w:t>Legislation Act</w:t>
        </w:r>
      </w:hyperlink>
      <w:r w:rsidRPr="00A9130F">
        <w:t>, s 208 and dict, pt 1, def </w:t>
      </w:r>
      <w:r w:rsidRPr="00A9130F">
        <w:rPr>
          <w:rStyle w:val="charBoldItals"/>
        </w:rPr>
        <w:t>appoint</w:t>
      </w:r>
      <w:r w:rsidRPr="00A9130F">
        <w:t>).</w:t>
      </w:r>
    </w:p>
    <w:p w14:paraId="7369ED1B" w14:textId="3158B99D" w:rsidR="00CB3D14" w:rsidRPr="00A9130F" w:rsidRDefault="00A9130F" w:rsidP="00A9130F">
      <w:pPr>
        <w:pStyle w:val="Amain"/>
      </w:pPr>
      <w:r>
        <w:tab/>
      </w:r>
      <w:r w:rsidRPr="00A9130F">
        <w:t>(5)</w:t>
      </w:r>
      <w:r w:rsidRPr="00A9130F">
        <w:tab/>
      </w:r>
      <w:r w:rsidR="00496D00" w:rsidRPr="00A9130F">
        <w:t>The inspector</w:t>
      </w:r>
      <w:r w:rsidR="00CB3D14" w:rsidRPr="00A9130F">
        <w:t xml:space="preserve">’s conditions of appointment are the conditions agreed between the Executive and the </w:t>
      </w:r>
      <w:r w:rsidR="00D25520" w:rsidRPr="00A9130F">
        <w:t>inspector</w:t>
      </w:r>
      <w:r w:rsidR="00B67E84" w:rsidRPr="00A9130F">
        <w:t xml:space="preserve"> that are stated in the instrument of appointment</w:t>
      </w:r>
      <w:r w:rsidR="00CB3D14" w:rsidRPr="00A9130F">
        <w:t>, subject to any determination under the</w:t>
      </w:r>
      <w:r w:rsidR="00CB3D14" w:rsidRPr="00A9130F">
        <w:rPr>
          <w:rStyle w:val="charItals"/>
        </w:rPr>
        <w:t xml:space="preserve"> </w:t>
      </w:r>
      <w:hyperlink r:id="rId44" w:tooltip="A1995-55" w:history="1">
        <w:r w:rsidR="00AB200A" w:rsidRPr="00A9130F">
          <w:rPr>
            <w:rStyle w:val="charCitHyperlinkItal"/>
          </w:rPr>
          <w:t>Remuneration Tribunal Act 1995</w:t>
        </w:r>
      </w:hyperlink>
      <w:r w:rsidR="00CB3D14" w:rsidRPr="00A9130F">
        <w:t>.</w:t>
      </w:r>
    </w:p>
    <w:p w14:paraId="41BA290F" w14:textId="77777777" w:rsidR="00B67E84" w:rsidRPr="00A9130F" w:rsidRDefault="00A9130F" w:rsidP="00A9130F">
      <w:pPr>
        <w:pStyle w:val="Amain"/>
        <w:keepNext/>
      </w:pPr>
      <w:r>
        <w:tab/>
      </w:r>
      <w:r w:rsidRPr="00A9130F">
        <w:t>(6)</w:t>
      </w:r>
      <w:r w:rsidRPr="00A9130F">
        <w:tab/>
      </w:r>
      <w:r w:rsidR="00B67E84" w:rsidRPr="00A9130F">
        <w:t>The appointment of the inspector is a notifiable instrument.</w:t>
      </w:r>
    </w:p>
    <w:p w14:paraId="1DC5EEDB" w14:textId="21EC7AAE" w:rsidR="00B67E84" w:rsidRPr="00A9130F" w:rsidRDefault="00B67E84" w:rsidP="00B67E84">
      <w:pPr>
        <w:pStyle w:val="aNote"/>
      </w:pPr>
      <w:r w:rsidRPr="00A9130F">
        <w:rPr>
          <w:rStyle w:val="charItals"/>
        </w:rPr>
        <w:t>Note</w:t>
      </w:r>
      <w:r w:rsidRPr="00A9130F">
        <w:rPr>
          <w:rStyle w:val="charItals"/>
        </w:rPr>
        <w:tab/>
      </w:r>
      <w:r w:rsidRPr="00A9130F">
        <w:t xml:space="preserve">A notifiable instrument must be notified under the </w:t>
      </w:r>
      <w:hyperlink r:id="rId45" w:tooltip="A2001-14" w:history="1">
        <w:r w:rsidR="00AB200A" w:rsidRPr="00A9130F">
          <w:rPr>
            <w:rStyle w:val="charCitHyperlinkAbbrev"/>
          </w:rPr>
          <w:t>Legislation Act</w:t>
        </w:r>
      </w:hyperlink>
      <w:r w:rsidRPr="00A9130F">
        <w:t>.</w:t>
      </w:r>
    </w:p>
    <w:p w14:paraId="4D690932" w14:textId="77777777" w:rsidR="00FB4014" w:rsidRPr="00A9130F" w:rsidRDefault="00A9130F" w:rsidP="00A9130F">
      <w:pPr>
        <w:pStyle w:val="AH5Sec"/>
        <w:rPr>
          <w:lang w:eastAsia="en-AU"/>
        </w:rPr>
      </w:pPr>
      <w:bookmarkStart w:id="18" w:name="_Toc184041871"/>
      <w:r w:rsidRPr="00401504">
        <w:rPr>
          <w:rStyle w:val="CharSectNo"/>
        </w:rPr>
        <w:t>10</w:t>
      </w:r>
      <w:r w:rsidRPr="00A9130F">
        <w:rPr>
          <w:lang w:eastAsia="en-AU"/>
        </w:rPr>
        <w:tab/>
      </w:r>
      <w:r w:rsidR="00FB4014" w:rsidRPr="00A9130F">
        <w:rPr>
          <w:lang w:eastAsia="en-AU"/>
        </w:rPr>
        <w:t>Disclosure of interests</w:t>
      </w:r>
      <w:bookmarkEnd w:id="18"/>
      <w:r w:rsidR="008332C4" w:rsidRPr="00A9130F">
        <w:rPr>
          <w:lang w:eastAsia="en-AU"/>
        </w:rPr>
        <w:t xml:space="preserve"> </w:t>
      </w:r>
    </w:p>
    <w:p w14:paraId="5192A17F" w14:textId="77777777" w:rsidR="00FB4014" w:rsidRPr="00A9130F" w:rsidRDefault="00FB4014" w:rsidP="00FD1AFF">
      <w:pPr>
        <w:pStyle w:val="Amainreturn"/>
        <w:keepNext/>
        <w:rPr>
          <w:lang w:eastAsia="en-AU"/>
        </w:rPr>
      </w:pPr>
      <w:r w:rsidRPr="00A9130F">
        <w:rPr>
          <w:lang w:eastAsia="en-AU"/>
        </w:rPr>
        <w:t>The inspector must give the Executive a written statement of the inspector’s personal and financial interest</w:t>
      </w:r>
      <w:r w:rsidR="00367BD3" w:rsidRPr="00A9130F">
        <w:rPr>
          <w:lang w:eastAsia="en-AU"/>
        </w:rPr>
        <w:t>s</w:t>
      </w:r>
      <w:r w:rsidRPr="00A9130F">
        <w:rPr>
          <w:lang w:eastAsia="en-AU"/>
        </w:rPr>
        <w:t xml:space="preserve"> within 7 days after—</w:t>
      </w:r>
    </w:p>
    <w:p w14:paraId="014A7948" w14:textId="77777777" w:rsidR="00FB4014" w:rsidRPr="00A9130F" w:rsidRDefault="00A9130F" w:rsidP="00A9130F">
      <w:pPr>
        <w:pStyle w:val="Apara"/>
        <w:rPr>
          <w:lang w:eastAsia="en-AU"/>
        </w:rPr>
      </w:pPr>
      <w:r>
        <w:rPr>
          <w:lang w:eastAsia="en-AU"/>
        </w:rPr>
        <w:tab/>
      </w:r>
      <w:r w:rsidRPr="00A9130F">
        <w:rPr>
          <w:lang w:eastAsia="en-AU"/>
        </w:rPr>
        <w:t>(a)</w:t>
      </w:r>
      <w:r w:rsidRPr="00A9130F">
        <w:rPr>
          <w:lang w:eastAsia="en-AU"/>
        </w:rPr>
        <w:tab/>
      </w:r>
      <w:r w:rsidR="00571D6F" w:rsidRPr="00A9130F">
        <w:rPr>
          <w:lang w:eastAsia="en-AU"/>
        </w:rPr>
        <w:t xml:space="preserve">the </w:t>
      </w:r>
      <w:r w:rsidR="00847AF8" w:rsidRPr="00A9130F">
        <w:rPr>
          <w:lang w:eastAsia="en-AU"/>
        </w:rPr>
        <w:t xml:space="preserve">day the </w:t>
      </w:r>
      <w:r w:rsidR="00571D6F" w:rsidRPr="00A9130F">
        <w:rPr>
          <w:lang w:eastAsia="en-AU"/>
        </w:rPr>
        <w:t>inspector is appointed;</w:t>
      </w:r>
      <w:r w:rsidR="00D25520" w:rsidRPr="00A9130F">
        <w:rPr>
          <w:lang w:eastAsia="en-AU"/>
        </w:rPr>
        <w:t xml:space="preserve"> and</w:t>
      </w:r>
    </w:p>
    <w:p w14:paraId="211B611A" w14:textId="77777777" w:rsidR="00571D6F" w:rsidRPr="00A9130F" w:rsidRDefault="00A9130F" w:rsidP="00A9130F">
      <w:pPr>
        <w:pStyle w:val="Apara"/>
        <w:rPr>
          <w:lang w:eastAsia="en-AU"/>
        </w:rPr>
      </w:pPr>
      <w:r>
        <w:rPr>
          <w:lang w:eastAsia="en-AU"/>
        </w:rPr>
        <w:tab/>
      </w:r>
      <w:r w:rsidRPr="00A9130F">
        <w:rPr>
          <w:lang w:eastAsia="en-AU"/>
        </w:rPr>
        <w:t>(b)</w:t>
      </w:r>
      <w:r w:rsidRPr="00A9130F">
        <w:rPr>
          <w:lang w:eastAsia="en-AU"/>
        </w:rPr>
        <w:tab/>
      </w:r>
      <w:r w:rsidR="00847AF8" w:rsidRPr="00A9130F">
        <w:rPr>
          <w:lang w:eastAsia="en-AU"/>
        </w:rPr>
        <w:t>the first day of each financial year; and</w:t>
      </w:r>
    </w:p>
    <w:p w14:paraId="3268E0CA" w14:textId="77777777" w:rsidR="00847AF8" w:rsidRPr="00A9130F" w:rsidRDefault="00A9130F" w:rsidP="00A9130F">
      <w:pPr>
        <w:pStyle w:val="Apara"/>
        <w:rPr>
          <w:lang w:eastAsia="en-AU"/>
        </w:rPr>
      </w:pPr>
      <w:r>
        <w:rPr>
          <w:lang w:eastAsia="en-AU"/>
        </w:rPr>
        <w:tab/>
      </w:r>
      <w:r w:rsidRPr="00A9130F">
        <w:rPr>
          <w:lang w:eastAsia="en-AU"/>
        </w:rPr>
        <w:t>(c)</w:t>
      </w:r>
      <w:r w:rsidRPr="00A9130F">
        <w:rPr>
          <w:lang w:eastAsia="en-AU"/>
        </w:rPr>
        <w:tab/>
      </w:r>
      <w:r w:rsidR="00847AF8" w:rsidRPr="00A9130F">
        <w:rPr>
          <w:lang w:eastAsia="en-AU"/>
        </w:rPr>
        <w:t>the day there is a change in the interest.</w:t>
      </w:r>
    </w:p>
    <w:p w14:paraId="7C846927" w14:textId="77777777" w:rsidR="008B213E" w:rsidRPr="00A9130F" w:rsidRDefault="00A9130F" w:rsidP="00A9130F">
      <w:pPr>
        <w:pStyle w:val="AH5Sec"/>
        <w:rPr>
          <w:lang w:eastAsia="en-AU"/>
        </w:rPr>
      </w:pPr>
      <w:bookmarkStart w:id="19" w:name="_Toc184041872"/>
      <w:r w:rsidRPr="00401504">
        <w:rPr>
          <w:rStyle w:val="CharSectNo"/>
        </w:rPr>
        <w:lastRenderedPageBreak/>
        <w:t>11</w:t>
      </w:r>
      <w:r w:rsidRPr="00A9130F">
        <w:rPr>
          <w:lang w:eastAsia="en-AU"/>
        </w:rPr>
        <w:tab/>
      </w:r>
      <w:r w:rsidR="00D43E26" w:rsidRPr="00A9130F">
        <w:rPr>
          <w:lang w:eastAsia="en-AU"/>
        </w:rPr>
        <w:t>Inspector must not do inconsistent work</w:t>
      </w:r>
      <w:r w:rsidR="008332C4" w:rsidRPr="00A9130F">
        <w:rPr>
          <w:lang w:eastAsia="en-AU"/>
        </w:rPr>
        <w:t xml:space="preserve"> etc</w:t>
      </w:r>
      <w:bookmarkEnd w:id="19"/>
      <w:r w:rsidR="008332C4" w:rsidRPr="00A9130F">
        <w:rPr>
          <w:lang w:eastAsia="en-AU"/>
        </w:rPr>
        <w:t xml:space="preserve"> </w:t>
      </w:r>
    </w:p>
    <w:p w14:paraId="7EC2F576" w14:textId="77777777" w:rsidR="008332C4" w:rsidRPr="00A9130F" w:rsidRDefault="00D43E26" w:rsidP="008B213E">
      <w:pPr>
        <w:pStyle w:val="Amainreturn"/>
        <w:rPr>
          <w:lang w:eastAsia="en-AU"/>
        </w:rPr>
      </w:pPr>
      <w:r w:rsidRPr="00A9130F">
        <w:rPr>
          <w:lang w:eastAsia="en-AU"/>
        </w:rPr>
        <w:t>The inspector must not</w:t>
      </w:r>
      <w:r w:rsidR="008332C4" w:rsidRPr="00A9130F">
        <w:rPr>
          <w:lang w:eastAsia="en-AU"/>
        </w:rPr>
        <w:t>—</w:t>
      </w:r>
    </w:p>
    <w:p w14:paraId="184FB4DE" w14:textId="77777777" w:rsidR="00D43E26" w:rsidRPr="00A9130F" w:rsidRDefault="00A9130F" w:rsidP="00A9130F">
      <w:pPr>
        <w:pStyle w:val="Apara"/>
        <w:rPr>
          <w:lang w:eastAsia="en-AU"/>
        </w:rPr>
      </w:pPr>
      <w:r>
        <w:rPr>
          <w:lang w:eastAsia="en-AU"/>
        </w:rPr>
        <w:tab/>
      </w:r>
      <w:r w:rsidRPr="00A9130F">
        <w:rPr>
          <w:lang w:eastAsia="en-AU"/>
        </w:rPr>
        <w:t>(a)</w:t>
      </w:r>
      <w:r w:rsidRPr="00A9130F">
        <w:rPr>
          <w:lang w:eastAsia="en-AU"/>
        </w:rPr>
        <w:tab/>
      </w:r>
      <w:r w:rsidR="008332C4" w:rsidRPr="00A9130F">
        <w:rPr>
          <w:lang w:eastAsia="en-AU"/>
        </w:rPr>
        <w:t xml:space="preserve">have paid employment that is inconsistent with the </w:t>
      </w:r>
      <w:r w:rsidR="001A7D6A" w:rsidRPr="00A9130F">
        <w:rPr>
          <w:lang w:eastAsia="en-AU"/>
        </w:rPr>
        <w:t>inspector’s functions; or</w:t>
      </w:r>
    </w:p>
    <w:p w14:paraId="44DA6C02" w14:textId="77777777" w:rsidR="001A7D6A" w:rsidRPr="00A9130F" w:rsidRDefault="00A9130F" w:rsidP="00A9130F">
      <w:pPr>
        <w:pStyle w:val="Apara"/>
        <w:rPr>
          <w:lang w:eastAsia="en-AU"/>
        </w:rPr>
      </w:pPr>
      <w:r>
        <w:rPr>
          <w:lang w:eastAsia="en-AU"/>
        </w:rPr>
        <w:tab/>
      </w:r>
      <w:r w:rsidRPr="00A9130F">
        <w:rPr>
          <w:lang w:eastAsia="en-AU"/>
        </w:rPr>
        <w:t>(b)</w:t>
      </w:r>
      <w:r w:rsidRPr="00A9130F">
        <w:rPr>
          <w:lang w:eastAsia="en-AU"/>
        </w:rPr>
        <w:tab/>
      </w:r>
      <w:r w:rsidR="001A7D6A" w:rsidRPr="00A9130F">
        <w:rPr>
          <w:lang w:eastAsia="en-AU"/>
        </w:rPr>
        <w:t>engage in any unpaid activity that is inconsistent with the inspector’s functions.</w:t>
      </w:r>
    </w:p>
    <w:p w14:paraId="0A6E6DE2" w14:textId="77777777" w:rsidR="0007126C" w:rsidRPr="00A9130F" w:rsidRDefault="00A9130F" w:rsidP="00A9130F">
      <w:pPr>
        <w:pStyle w:val="AH5Sec"/>
        <w:rPr>
          <w:lang w:eastAsia="en-AU"/>
        </w:rPr>
      </w:pPr>
      <w:bookmarkStart w:id="20" w:name="_Toc184041873"/>
      <w:r w:rsidRPr="00401504">
        <w:rPr>
          <w:rStyle w:val="CharSectNo"/>
        </w:rPr>
        <w:t>12</w:t>
      </w:r>
      <w:r w:rsidRPr="00A9130F">
        <w:rPr>
          <w:lang w:eastAsia="en-AU"/>
        </w:rPr>
        <w:tab/>
      </w:r>
      <w:r w:rsidR="0007126C" w:rsidRPr="00A9130F">
        <w:rPr>
          <w:lang w:eastAsia="en-AU"/>
        </w:rPr>
        <w:t>Ending appointment</w:t>
      </w:r>
      <w:bookmarkEnd w:id="20"/>
    </w:p>
    <w:p w14:paraId="497A32D2" w14:textId="77777777" w:rsidR="00496D00" w:rsidRPr="00A9130F" w:rsidRDefault="00A9130F" w:rsidP="00A9130F">
      <w:pPr>
        <w:pStyle w:val="Amain"/>
        <w:rPr>
          <w:lang w:eastAsia="en-AU"/>
        </w:rPr>
      </w:pPr>
      <w:r>
        <w:rPr>
          <w:lang w:eastAsia="en-AU"/>
        </w:rPr>
        <w:tab/>
      </w:r>
      <w:r w:rsidRPr="00A9130F">
        <w:rPr>
          <w:lang w:eastAsia="en-AU"/>
        </w:rPr>
        <w:t>(1)</w:t>
      </w:r>
      <w:r w:rsidRPr="00A9130F">
        <w:rPr>
          <w:lang w:eastAsia="en-AU"/>
        </w:rPr>
        <w:tab/>
      </w:r>
      <w:r w:rsidR="0007126C" w:rsidRPr="00A9130F">
        <w:rPr>
          <w:lang w:eastAsia="en-AU"/>
        </w:rPr>
        <w:t xml:space="preserve">The </w:t>
      </w:r>
      <w:r w:rsidR="00E119B3" w:rsidRPr="00A9130F">
        <w:rPr>
          <w:szCs w:val="24"/>
          <w:lang w:eastAsia="en-AU"/>
        </w:rPr>
        <w:t>Executive</w:t>
      </w:r>
      <w:r w:rsidR="0007126C" w:rsidRPr="00A9130F">
        <w:rPr>
          <w:lang w:eastAsia="en-AU"/>
        </w:rPr>
        <w:t xml:space="preserve"> may end a person’s appointment as </w:t>
      </w:r>
      <w:r w:rsidR="00E804A8" w:rsidRPr="00A9130F">
        <w:rPr>
          <w:szCs w:val="24"/>
          <w:lang w:eastAsia="en-AU"/>
        </w:rPr>
        <w:t>the inspector</w:t>
      </w:r>
      <w:r w:rsidR="0007126C" w:rsidRPr="00A9130F">
        <w:rPr>
          <w:lang w:eastAsia="en-AU"/>
        </w:rPr>
        <w:t>—</w:t>
      </w:r>
    </w:p>
    <w:p w14:paraId="6FFC7336" w14:textId="77777777" w:rsidR="00496D00" w:rsidRPr="00A9130F" w:rsidRDefault="00A9130F" w:rsidP="00A9130F">
      <w:pPr>
        <w:pStyle w:val="Apara"/>
      </w:pPr>
      <w:r>
        <w:tab/>
      </w:r>
      <w:r w:rsidRPr="00A9130F">
        <w:t>(a)</w:t>
      </w:r>
      <w:r w:rsidRPr="00A9130F">
        <w:tab/>
      </w:r>
      <w:r w:rsidR="00496D00" w:rsidRPr="00A9130F">
        <w:t>for mis</w:t>
      </w:r>
      <w:r w:rsidR="00367BD3" w:rsidRPr="00A9130F">
        <w:t>conduct</w:t>
      </w:r>
      <w:r w:rsidR="00496D00" w:rsidRPr="00A9130F">
        <w:t>; or</w:t>
      </w:r>
    </w:p>
    <w:p w14:paraId="42DCBF0D" w14:textId="77777777" w:rsidR="00496D00" w:rsidRPr="00A9130F" w:rsidRDefault="00A9130F" w:rsidP="00A9130F">
      <w:pPr>
        <w:pStyle w:val="Apara"/>
      </w:pPr>
      <w:r>
        <w:tab/>
      </w:r>
      <w:r w:rsidRPr="00A9130F">
        <w:t>(b)</w:t>
      </w:r>
      <w:r w:rsidRPr="00A9130F">
        <w:tab/>
      </w:r>
      <w:r w:rsidR="00496D00" w:rsidRPr="00A9130F">
        <w:t>if the person becomes bankrupt or personally insolvent; or</w:t>
      </w:r>
    </w:p>
    <w:p w14:paraId="299A26DF" w14:textId="7CE5557D" w:rsidR="00496D00" w:rsidRPr="00A9130F" w:rsidRDefault="00496D00" w:rsidP="00496D00">
      <w:pPr>
        <w:pStyle w:val="aNotepar"/>
      </w:pPr>
      <w:r w:rsidRPr="00A9130F">
        <w:rPr>
          <w:rStyle w:val="charItals"/>
        </w:rPr>
        <w:t>Note</w:t>
      </w:r>
      <w:r w:rsidRPr="00A9130F">
        <w:rPr>
          <w:rStyle w:val="charItals"/>
        </w:rPr>
        <w:tab/>
      </w:r>
      <w:r w:rsidRPr="00A9130F">
        <w:rPr>
          <w:rStyle w:val="charBoldItals"/>
        </w:rPr>
        <w:t>Bankrupt or personally insolvent</w:t>
      </w:r>
      <w:r w:rsidRPr="00A9130F">
        <w:t xml:space="preserve">—see the </w:t>
      </w:r>
      <w:hyperlink r:id="rId46" w:tooltip="A2001-14" w:history="1">
        <w:r w:rsidR="00AB200A" w:rsidRPr="00A9130F">
          <w:rPr>
            <w:rStyle w:val="charCitHyperlinkAbbrev"/>
          </w:rPr>
          <w:t>Legislation Act</w:t>
        </w:r>
      </w:hyperlink>
      <w:r w:rsidRPr="00A9130F">
        <w:t>, dict, pt 1.</w:t>
      </w:r>
    </w:p>
    <w:p w14:paraId="19D207FD" w14:textId="77777777" w:rsidR="00496D00" w:rsidRPr="00A9130F" w:rsidRDefault="00A9130F" w:rsidP="00A9130F">
      <w:pPr>
        <w:pStyle w:val="Apara"/>
      </w:pPr>
      <w:r>
        <w:tab/>
      </w:r>
      <w:r w:rsidRPr="00A9130F">
        <w:t>(c)</w:t>
      </w:r>
      <w:r w:rsidRPr="00A9130F">
        <w:tab/>
      </w:r>
      <w:r w:rsidR="00496D00" w:rsidRPr="00A9130F">
        <w:t>if the person is convicted, in the ACT, of an offence punishable by imprisonment for at least 1 year; or</w:t>
      </w:r>
    </w:p>
    <w:p w14:paraId="2989399F" w14:textId="77777777" w:rsidR="00496D00" w:rsidRPr="00A9130F" w:rsidRDefault="00A9130F" w:rsidP="00A9130F">
      <w:pPr>
        <w:pStyle w:val="Apara"/>
      </w:pPr>
      <w:r>
        <w:tab/>
      </w:r>
      <w:r w:rsidRPr="00A9130F">
        <w:t>(d)</w:t>
      </w:r>
      <w:r w:rsidRPr="00A9130F">
        <w:tab/>
      </w:r>
      <w:r w:rsidR="00496D00" w:rsidRPr="00A9130F">
        <w:t>if the person is convicted outside the ACT, in Australia or elsewhere, of an offence that, if it had been committed in the ACT, would be punishable by imprisonment for at least 1 year.</w:t>
      </w:r>
    </w:p>
    <w:p w14:paraId="107451E5" w14:textId="77777777" w:rsidR="00496D00" w:rsidRPr="00A9130F" w:rsidRDefault="00A9130F" w:rsidP="00A9130F">
      <w:pPr>
        <w:pStyle w:val="Amain"/>
        <w:keepNext/>
      </w:pPr>
      <w:r>
        <w:tab/>
      </w:r>
      <w:r w:rsidRPr="00A9130F">
        <w:t>(2)</w:t>
      </w:r>
      <w:r w:rsidRPr="00A9130F">
        <w:tab/>
      </w:r>
      <w:r w:rsidR="00496D00" w:rsidRPr="00A9130F">
        <w:t>The Executive must end the inspector’s appointment</w:t>
      </w:r>
      <w:r w:rsidR="008B213E" w:rsidRPr="00A9130F">
        <w:t xml:space="preserve"> </w:t>
      </w:r>
      <w:r w:rsidR="00496D00" w:rsidRPr="00A9130F">
        <w:t xml:space="preserve">for physical or mental incapacity, if the incapacity substantially affects the exercise of the </w:t>
      </w:r>
      <w:r w:rsidR="00367BD3" w:rsidRPr="00A9130F">
        <w:t>inspector</w:t>
      </w:r>
      <w:r w:rsidR="00496D00" w:rsidRPr="00A9130F">
        <w:t>’s functions.</w:t>
      </w:r>
    </w:p>
    <w:p w14:paraId="59767C75" w14:textId="748078C0" w:rsidR="00496D00" w:rsidRPr="00A9130F" w:rsidRDefault="00496D00" w:rsidP="00496D00">
      <w:pPr>
        <w:pStyle w:val="aNote"/>
      </w:pPr>
      <w:r w:rsidRPr="00A9130F">
        <w:rPr>
          <w:rStyle w:val="charItals"/>
        </w:rPr>
        <w:t>Note</w:t>
      </w:r>
      <w:r w:rsidRPr="00A9130F">
        <w:tab/>
        <w:t xml:space="preserve">A person’s appointment also ends if the person resigns (see </w:t>
      </w:r>
      <w:hyperlink r:id="rId47" w:tooltip="A2001-14" w:history="1">
        <w:r w:rsidR="00AB200A" w:rsidRPr="00A9130F">
          <w:rPr>
            <w:rStyle w:val="charCitHyperlinkAbbrev"/>
          </w:rPr>
          <w:t>Legislation Act</w:t>
        </w:r>
      </w:hyperlink>
      <w:r w:rsidRPr="00A9130F">
        <w:t>, s 210).</w:t>
      </w:r>
    </w:p>
    <w:p w14:paraId="31916C2C" w14:textId="77777777" w:rsidR="00B03CFA" w:rsidRPr="00401504" w:rsidRDefault="00A9130F" w:rsidP="00A9130F">
      <w:pPr>
        <w:pStyle w:val="AH3Div"/>
      </w:pPr>
      <w:bookmarkStart w:id="21" w:name="_Toc184041874"/>
      <w:r w:rsidRPr="00401504">
        <w:rPr>
          <w:rStyle w:val="CharDivNo"/>
        </w:rPr>
        <w:lastRenderedPageBreak/>
        <w:t>Division 2.2</w:t>
      </w:r>
      <w:r w:rsidRPr="00A9130F">
        <w:rPr>
          <w:lang w:eastAsia="en-AU"/>
        </w:rPr>
        <w:tab/>
      </w:r>
      <w:r w:rsidR="00EF4B26" w:rsidRPr="00401504">
        <w:rPr>
          <w:rStyle w:val="CharDivText"/>
          <w:lang w:eastAsia="en-AU"/>
        </w:rPr>
        <w:t>Office of the inspector</w:t>
      </w:r>
      <w:bookmarkEnd w:id="21"/>
      <w:r w:rsidR="00ED2FC0" w:rsidRPr="00401504">
        <w:rPr>
          <w:rStyle w:val="CharDivText"/>
          <w:lang w:eastAsia="en-AU"/>
        </w:rPr>
        <w:t xml:space="preserve"> </w:t>
      </w:r>
    </w:p>
    <w:p w14:paraId="32EF9B64" w14:textId="77777777" w:rsidR="00EF4B26" w:rsidRPr="00A9130F" w:rsidRDefault="00A9130F" w:rsidP="00A9130F">
      <w:pPr>
        <w:pStyle w:val="AH5Sec"/>
        <w:rPr>
          <w:lang w:eastAsia="en-AU"/>
        </w:rPr>
      </w:pPr>
      <w:bookmarkStart w:id="22" w:name="_Toc184041875"/>
      <w:r w:rsidRPr="00401504">
        <w:rPr>
          <w:rStyle w:val="CharSectNo"/>
        </w:rPr>
        <w:t>13</w:t>
      </w:r>
      <w:r w:rsidRPr="00A9130F">
        <w:rPr>
          <w:lang w:eastAsia="en-AU"/>
        </w:rPr>
        <w:tab/>
      </w:r>
      <w:r w:rsidR="00EF4B26" w:rsidRPr="00A9130F">
        <w:rPr>
          <w:lang w:eastAsia="en-AU"/>
        </w:rPr>
        <w:t>Inspector’s staff</w:t>
      </w:r>
      <w:bookmarkEnd w:id="22"/>
    </w:p>
    <w:p w14:paraId="2D292924" w14:textId="77777777" w:rsidR="00EF4B26" w:rsidRPr="00A9130F" w:rsidRDefault="00A9130F" w:rsidP="001369B5">
      <w:pPr>
        <w:pStyle w:val="Amain"/>
        <w:keepNext/>
      </w:pPr>
      <w:r>
        <w:tab/>
      </w:r>
      <w:r w:rsidRPr="00A9130F">
        <w:t>(1)</w:t>
      </w:r>
      <w:r w:rsidRPr="00A9130F">
        <w:tab/>
      </w:r>
      <w:r w:rsidR="00EF4B26" w:rsidRPr="00A9130F">
        <w:t xml:space="preserve">The </w:t>
      </w:r>
      <w:r w:rsidR="0005721F" w:rsidRPr="00A9130F">
        <w:t>inspector</w:t>
      </w:r>
      <w:r w:rsidR="00EF4B26" w:rsidRPr="00A9130F">
        <w:t xml:space="preserve"> may employ staff on behalf of the Territory.</w:t>
      </w:r>
    </w:p>
    <w:p w14:paraId="1F1C0D71" w14:textId="03FE6364" w:rsidR="00EF4B26" w:rsidRPr="00A9130F" w:rsidRDefault="00A9130F" w:rsidP="00A9130F">
      <w:pPr>
        <w:pStyle w:val="Amain"/>
        <w:keepNext/>
      </w:pPr>
      <w:r>
        <w:tab/>
      </w:r>
      <w:r w:rsidRPr="00A9130F">
        <w:t>(2)</w:t>
      </w:r>
      <w:r w:rsidRPr="00A9130F">
        <w:tab/>
      </w:r>
      <w:r w:rsidR="00EF4B26" w:rsidRPr="00A9130F">
        <w:t xml:space="preserve">The </w:t>
      </w:r>
      <w:r w:rsidR="0005721F" w:rsidRPr="00A9130F">
        <w:t>inspector</w:t>
      </w:r>
      <w:r w:rsidR="00EF4B26" w:rsidRPr="00A9130F">
        <w:t xml:space="preserve">’s staff must be employed under the </w:t>
      </w:r>
      <w:hyperlink r:id="rId48" w:tooltip="A1994-37" w:history="1">
        <w:r w:rsidR="00AB200A" w:rsidRPr="00A9130F">
          <w:rPr>
            <w:rStyle w:val="charCitHyperlinkItal"/>
          </w:rPr>
          <w:t>Public Sector Management Act 1994</w:t>
        </w:r>
      </w:hyperlink>
      <w:r w:rsidR="00EF4B26" w:rsidRPr="00A9130F">
        <w:t>.</w:t>
      </w:r>
    </w:p>
    <w:p w14:paraId="123C66D8" w14:textId="08F2C526" w:rsidR="00EF4B26" w:rsidRPr="00A9130F" w:rsidRDefault="00EF4B26" w:rsidP="00EF4B26">
      <w:pPr>
        <w:pStyle w:val="aNote"/>
      </w:pPr>
      <w:r w:rsidRPr="00A9130F">
        <w:rPr>
          <w:rStyle w:val="charItals"/>
        </w:rPr>
        <w:t>Note</w:t>
      </w:r>
      <w:r w:rsidRPr="00A9130F">
        <w:rPr>
          <w:rStyle w:val="charItals"/>
        </w:rPr>
        <w:tab/>
      </w:r>
      <w:r w:rsidRPr="00A9130F">
        <w:t xml:space="preserve">The </w:t>
      </w:r>
      <w:hyperlink r:id="rId49" w:tooltip="A1994-37" w:history="1">
        <w:r w:rsidR="00AB200A" w:rsidRPr="00A9130F">
          <w:rPr>
            <w:rStyle w:val="charCitHyperlinkItal"/>
          </w:rPr>
          <w:t>Public Sector Management Act 1994</w:t>
        </w:r>
      </w:hyperlink>
      <w:r w:rsidRPr="00A9130F">
        <w:t xml:space="preserve">, div 8.2 applies to the </w:t>
      </w:r>
      <w:r w:rsidR="0005721F" w:rsidRPr="00A9130F">
        <w:t>inspector</w:t>
      </w:r>
      <w:r w:rsidRPr="00A9130F">
        <w:t xml:space="preserve"> in relation to the employment of staff (see </w:t>
      </w:r>
      <w:hyperlink r:id="rId50" w:tooltip="A1994-37" w:history="1">
        <w:r w:rsidR="00AB200A" w:rsidRPr="00A9130F">
          <w:rPr>
            <w:rStyle w:val="charCitHyperlinkItal"/>
          </w:rPr>
          <w:t>Public Sector Management Act 1994</w:t>
        </w:r>
      </w:hyperlink>
      <w:r w:rsidRPr="00A9130F">
        <w:t>, s 152).</w:t>
      </w:r>
    </w:p>
    <w:p w14:paraId="32422830" w14:textId="77777777" w:rsidR="0005721F" w:rsidRPr="00A9130F" w:rsidRDefault="00A9130F" w:rsidP="00A9130F">
      <w:pPr>
        <w:pStyle w:val="AH5Sec"/>
      </w:pPr>
      <w:bookmarkStart w:id="23" w:name="_Toc184041876"/>
      <w:r w:rsidRPr="00401504">
        <w:rPr>
          <w:rStyle w:val="CharSectNo"/>
        </w:rPr>
        <w:t>14</w:t>
      </w:r>
      <w:r w:rsidRPr="00A9130F">
        <w:tab/>
      </w:r>
      <w:r w:rsidR="0005721F" w:rsidRPr="00A9130F">
        <w:t>Contractors</w:t>
      </w:r>
      <w:bookmarkEnd w:id="23"/>
    </w:p>
    <w:p w14:paraId="2F0C8A5D" w14:textId="77777777" w:rsidR="00EF4B26" w:rsidRPr="00A9130F" w:rsidRDefault="00A9130F" w:rsidP="00A9130F">
      <w:pPr>
        <w:pStyle w:val="Amain"/>
      </w:pPr>
      <w:r>
        <w:tab/>
      </w:r>
      <w:r w:rsidRPr="00A9130F">
        <w:t>(1)</w:t>
      </w:r>
      <w:r w:rsidRPr="00A9130F">
        <w:tab/>
      </w:r>
      <w:r w:rsidR="0005721F" w:rsidRPr="00A9130F">
        <w:t>The inspector may, on behalf of the Territory, engage a person under a contract to assist in the exercise of any function of the inspector.</w:t>
      </w:r>
    </w:p>
    <w:p w14:paraId="0F24CBDC" w14:textId="77777777" w:rsidR="00B04561" w:rsidRPr="00A9130F" w:rsidRDefault="00A9130F" w:rsidP="00A9130F">
      <w:pPr>
        <w:pStyle w:val="Amain"/>
      </w:pPr>
      <w:r>
        <w:tab/>
      </w:r>
      <w:r w:rsidRPr="00A9130F">
        <w:t>(2)</w:t>
      </w:r>
      <w:r w:rsidRPr="00A9130F">
        <w:tab/>
      </w:r>
      <w:r w:rsidR="00B04561" w:rsidRPr="00A9130F">
        <w:t>Consultants may be engaged on terms decided by the inspector.</w:t>
      </w:r>
    </w:p>
    <w:p w14:paraId="11AD61A2" w14:textId="77777777" w:rsidR="00B04561" w:rsidRPr="00A9130F" w:rsidRDefault="00A9130F" w:rsidP="00A9130F">
      <w:pPr>
        <w:pStyle w:val="Amain"/>
      </w:pPr>
      <w:r>
        <w:tab/>
      </w:r>
      <w:r w:rsidRPr="00A9130F">
        <w:t>(3)</w:t>
      </w:r>
      <w:r w:rsidRPr="00A9130F">
        <w:tab/>
      </w:r>
      <w:r w:rsidR="00B04561" w:rsidRPr="00A9130F">
        <w:t>However, this section does not give the inspector a power to enter into a contract of employment with a contractor.</w:t>
      </w:r>
    </w:p>
    <w:p w14:paraId="43874BDC" w14:textId="77777777" w:rsidR="0005721F" w:rsidRPr="00A9130F" w:rsidRDefault="00A9130F" w:rsidP="00A9130F">
      <w:pPr>
        <w:pStyle w:val="AH5Sec"/>
      </w:pPr>
      <w:bookmarkStart w:id="24" w:name="_Toc184041877"/>
      <w:r w:rsidRPr="00401504">
        <w:rPr>
          <w:rStyle w:val="CharSectNo"/>
        </w:rPr>
        <w:t>15</w:t>
      </w:r>
      <w:r w:rsidRPr="00A9130F">
        <w:tab/>
      </w:r>
      <w:r w:rsidR="0005721F" w:rsidRPr="00A9130F">
        <w:t>Other arrangements for staff and facilities</w:t>
      </w:r>
      <w:bookmarkEnd w:id="24"/>
    </w:p>
    <w:p w14:paraId="3875FFC1" w14:textId="77777777" w:rsidR="0005721F" w:rsidRPr="00A9130F" w:rsidRDefault="0005721F" w:rsidP="0005721F">
      <w:pPr>
        <w:pStyle w:val="Amainreturn"/>
        <w:keepNext/>
      </w:pPr>
      <w:r w:rsidRPr="00A9130F">
        <w:t>The inspector may arrange with the head of service to use the services of a public servant or Territory facilities.</w:t>
      </w:r>
    </w:p>
    <w:p w14:paraId="21E157DF" w14:textId="68BAFADC" w:rsidR="0005721F" w:rsidRPr="00A9130F" w:rsidRDefault="0005721F" w:rsidP="0005721F">
      <w:pPr>
        <w:pStyle w:val="aNote"/>
      </w:pPr>
      <w:r w:rsidRPr="00A9130F">
        <w:rPr>
          <w:rStyle w:val="charItals"/>
        </w:rPr>
        <w:t>Note</w:t>
      </w:r>
      <w:r w:rsidRPr="00A9130F">
        <w:rPr>
          <w:rStyle w:val="charItals"/>
        </w:rPr>
        <w:tab/>
      </w:r>
      <w:r w:rsidRPr="00A9130F">
        <w:t xml:space="preserve">The head of service may delegate powers in relation to the management of public servants to a public servant or another person (see </w:t>
      </w:r>
      <w:hyperlink r:id="rId51" w:tooltip="A1994-37" w:history="1">
        <w:r w:rsidR="00AB200A" w:rsidRPr="00A9130F">
          <w:rPr>
            <w:rStyle w:val="charCitHyperlinkItal"/>
          </w:rPr>
          <w:t>Public Sector Management Act 1994</w:t>
        </w:r>
      </w:hyperlink>
      <w:r w:rsidRPr="00A9130F">
        <w:t>, s 18).</w:t>
      </w:r>
    </w:p>
    <w:p w14:paraId="5CF4C7CC" w14:textId="77777777" w:rsidR="0005721F" w:rsidRPr="00A9130F" w:rsidRDefault="00A9130F" w:rsidP="00A9130F">
      <w:pPr>
        <w:pStyle w:val="AH5Sec"/>
      </w:pPr>
      <w:bookmarkStart w:id="25" w:name="_Toc184041878"/>
      <w:r w:rsidRPr="00401504">
        <w:rPr>
          <w:rStyle w:val="CharSectNo"/>
        </w:rPr>
        <w:t>16</w:t>
      </w:r>
      <w:r w:rsidRPr="00A9130F">
        <w:tab/>
      </w:r>
      <w:r w:rsidR="0005721F" w:rsidRPr="00A9130F">
        <w:t>Delegation</w:t>
      </w:r>
      <w:bookmarkEnd w:id="25"/>
    </w:p>
    <w:p w14:paraId="35A1C962" w14:textId="02790AD6" w:rsidR="0005721F" w:rsidRPr="00A9130F" w:rsidRDefault="00B008A1" w:rsidP="0005721F">
      <w:pPr>
        <w:pStyle w:val="Amainreturn"/>
      </w:pPr>
      <w:r w:rsidRPr="00A9130F">
        <w:t xml:space="preserve">The inspector may delegate the </w:t>
      </w:r>
      <w:r w:rsidR="0005721F" w:rsidRPr="00A9130F">
        <w:t xml:space="preserve">inspector’s functions under this Act </w:t>
      </w:r>
      <w:r w:rsidR="00822B74" w:rsidRPr="00D0293F">
        <w:t>or any other territory law</w:t>
      </w:r>
      <w:r w:rsidR="00822B74">
        <w:t xml:space="preserve"> </w:t>
      </w:r>
      <w:r w:rsidR="0005721F" w:rsidRPr="00A9130F">
        <w:t>to—</w:t>
      </w:r>
    </w:p>
    <w:p w14:paraId="1AB77A23" w14:textId="77777777" w:rsidR="0005721F" w:rsidRPr="00A9130F" w:rsidRDefault="00A9130F" w:rsidP="00A9130F">
      <w:pPr>
        <w:pStyle w:val="Apara"/>
      </w:pPr>
      <w:r>
        <w:tab/>
      </w:r>
      <w:r w:rsidRPr="00A9130F">
        <w:t>(a)</w:t>
      </w:r>
      <w:r w:rsidRPr="00A9130F">
        <w:tab/>
      </w:r>
      <w:r w:rsidR="0005721F" w:rsidRPr="00A9130F">
        <w:t>a member of staff mentioned in section</w:t>
      </w:r>
      <w:r w:rsidR="00ED2FC0" w:rsidRPr="00A9130F">
        <w:t xml:space="preserve"> </w:t>
      </w:r>
      <w:r w:rsidR="00C96E67" w:rsidRPr="00A9130F">
        <w:t>13</w:t>
      </w:r>
      <w:r w:rsidR="00231C1A" w:rsidRPr="00A9130F">
        <w:t> </w:t>
      </w:r>
      <w:r w:rsidR="00ED2FC0" w:rsidRPr="00A9130F">
        <w:t>(Inspector’s staff)</w:t>
      </w:r>
      <w:r w:rsidR="0005721F" w:rsidRPr="00A9130F">
        <w:t>; or</w:t>
      </w:r>
    </w:p>
    <w:p w14:paraId="0BD559C6" w14:textId="77777777" w:rsidR="0005721F" w:rsidRPr="00A9130F" w:rsidRDefault="00A9130F" w:rsidP="00A9130F">
      <w:pPr>
        <w:pStyle w:val="Apara"/>
        <w:keepNext/>
      </w:pPr>
      <w:r>
        <w:lastRenderedPageBreak/>
        <w:tab/>
      </w:r>
      <w:r w:rsidRPr="00A9130F">
        <w:t>(b)</w:t>
      </w:r>
      <w:r w:rsidRPr="00A9130F">
        <w:tab/>
      </w:r>
      <w:r w:rsidR="0005721F" w:rsidRPr="00A9130F">
        <w:t xml:space="preserve">a person engaged by the </w:t>
      </w:r>
      <w:r w:rsidR="00ED2FC0" w:rsidRPr="00A9130F">
        <w:t>inspector</w:t>
      </w:r>
      <w:r w:rsidR="0005721F" w:rsidRPr="00A9130F">
        <w:t xml:space="preserve"> under section</w:t>
      </w:r>
      <w:r w:rsidR="00B04561" w:rsidRPr="00A9130F">
        <w:t> </w:t>
      </w:r>
      <w:r w:rsidR="00C96E67" w:rsidRPr="00A9130F">
        <w:t>14</w:t>
      </w:r>
      <w:r w:rsidR="00B04561" w:rsidRPr="00A9130F">
        <w:t> </w:t>
      </w:r>
      <w:r w:rsidR="0005721F" w:rsidRPr="00A9130F">
        <w:t>(Contractors).</w:t>
      </w:r>
    </w:p>
    <w:p w14:paraId="12E1B83B" w14:textId="1814C963" w:rsidR="0005721F" w:rsidRPr="00A9130F" w:rsidRDefault="0005721F" w:rsidP="0005721F">
      <w:pPr>
        <w:pStyle w:val="aNote"/>
      </w:pPr>
      <w:r w:rsidRPr="00A9130F">
        <w:rPr>
          <w:rStyle w:val="charItals"/>
        </w:rPr>
        <w:t>Note</w:t>
      </w:r>
      <w:r w:rsidRPr="00A9130F">
        <w:rPr>
          <w:rStyle w:val="charItals"/>
        </w:rPr>
        <w:tab/>
      </w:r>
      <w:r w:rsidRPr="00A9130F">
        <w:t xml:space="preserve">For the making of delegations and the exercise of delegated functions, see the </w:t>
      </w:r>
      <w:hyperlink r:id="rId52" w:tooltip="A2001-14" w:history="1">
        <w:r w:rsidR="00AB200A" w:rsidRPr="00A9130F">
          <w:rPr>
            <w:rStyle w:val="charCitHyperlinkAbbrev"/>
          </w:rPr>
          <w:t>Legislation Act</w:t>
        </w:r>
      </w:hyperlink>
      <w:r w:rsidRPr="00A9130F">
        <w:t>, pt 19.4.</w:t>
      </w:r>
    </w:p>
    <w:p w14:paraId="786564DB" w14:textId="77777777" w:rsidR="009A775C" w:rsidRPr="00A9130F" w:rsidRDefault="009A775C" w:rsidP="00A9130F">
      <w:pPr>
        <w:pStyle w:val="PageBreak"/>
        <w:suppressLineNumbers/>
      </w:pPr>
      <w:r w:rsidRPr="00A9130F">
        <w:br w:type="page"/>
      </w:r>
    </w:p>
    <w:p w14:paraId="64DB12F4" w14:textId="77777777" w:rsidR="003B4CD2" w:rsidRPr="00401504" w:rsidRDefault="00A9130F" w:rsidP="00A9130F">
      <w:pPr>
        <w:pStyle w:val="AH2Part"/>
      </w:pPr>
      <w:bookmarkStart w:id="26" w:name="_Toc184041879"/>
      <w:r w:rsidRPr="00401504">
        <w:rPr>
          <w:rStyle w:val="CharPartNo"/>
        </w:rPr>
        <w:lastRenderedPageBreak/>
        <w:t>Part 3</w:t>
      </w:r>
      <w:r w:rsidRPr="00A9130F">
        <w:rPr>
          <w:lang w:eastAsia="en-AU"/>
        </w:rPr>
        <w:tab/>
      </w:r>
      <w:r w:rsidR="009A775C" w:rsidRPr="00401504">
        <w:rPr>
          <w:rStyle w:val="CharPartText"/>
          <w:lang w:eastAsia="en-AU"/>
        </w:rPr>
        <w:t>Inspector’s f</w:t>
      </w:r>
      <w:r w:rsidR="008D2CD9" w:rsidRPr="00401504">
        <w:rPr>
          <w:rStyle w:val="CharPartText"/>
          <w:lang w:eastAsia="en-AU"/>
        </w:rPr>
        <w:t>unctions and powers</w:t>
      </w:r>
      <w:bookmarkEnd w:id="26"/>
    </w:p>
    <w:p w14:paraId="4372FBF9" w14:textId="77777777" w:rsidR="006F2B23" w:rsidRPr="00A9130F" w:rsidRDefault="006F2B23" w:rsidP="00A9130F">
      <w:pPr>
        <w:pStyle w:val="Placeholder"/>
        <w:suppressLineNumbers/>
      </w:pPr>
      <w:r w:rsidRPr="00A9130F">
        <w:rPr>
          <w:rStyle w:val="CharDivNo"/>
        </w:rPr>
        <w:t xml:space="preserve">  </w:t>
      </w:r>
      <w:r w:rsidRPr="00A9130F">
        <w:rPr>
          <w:rStyle w:val="CharDivText"/>
        </w:rPr>
        <w:t xml:space="preserve">  </w:t>
      </w:r>
    </w:p>
    <w:p w14:paraId="2D39576D" w14:textId="77777777" w:rsidR="00424BD5" w:rsidRPr="00A9130F" w:rsidRDefault="00A9130F" w:rsidP="00A9130F">
      <w:pPr>
        <w:pStyle w:val="AH5Sec"/>
        <w:rPr>
          <w:lang w:eastAsia="en-AU"/>
        </w:rPr>
      </w:pPr>
      <w:bookmarkStart w:id="27" w:name="_Toc184041880"/>
      <w:r w:rsidRPr="00401504">
        <w:rPr>
          <w:rStyle w:val="CharSectNo"/>
        </w:rPr>
        <w:t>17</w:t>
      </w:r>
      <w:r w:rsidRPr="00A9130F">
        <w:rPr>
          <w:lang w:eastAsia="en-AU"/>
        </w:rPr>
        <w:tab/>
      </w:r>
      <w:r w:rsidR="000C0249" w:rsidRPr="00A9130F">
        <w:rPr>
          <w:lang w:eastAsia="en-AU"/>
        </w:rPr>
        <w:t>Functions</w:t>
      </w:r>
      <w:r w:rsidR="00424BD5" w:rsidRPr="00A9130F">
        <w:rPr>
          <w:lang w:eastAsia="en-AU"/>
        </w:rPr>
        <w:t>—generally</w:t>
      </w:r>
      <w:bookmarkEnd w:id="27"/>
    </w:p>
    <w:p w14:paraId="0BDBAD85" w14:textId="45463AE3" w:rsidR="000C0249" w:rsidRPr="00A9130F" w:rsidRDefault="000C0249" w:rsidP="00822B74">
      <w:pPr>
        <w:pStyle w:val="Amainreturn"/>
        <w:rPr>
          <w:lang w:eastAsia="en-AU"/>
        </w:rPr>
      </w:pPr>
      <w:r w:rsidRPr="00A9130F">
        <w:rPr>
          <w:szCs w:val="24"/>
          <w:lang w:eastAsia="en-AU"/>
        </w:rPr>
        <w:t xml:space="preserve">The inspector </w:t>
      </w:r>
      <w:r w:rsidRPr="00A9130F">
        <w:rPr>
          <w:lang w:eastAsia="en-AU"/>
        </w:rPr>
        <w:t>has the following functions:</w:t>
      </w:r>
    </w:p>
    <w:p w14:paraId="059C6E48" w14:textId="77777777" w:rsidR="000C0249" w:rsidRPr="00A9130F" w:rsidRDefault="00A9130F" w:rsidP="00A9130F">
      <w:pPr>
        <w:pStyle w:val="Apara"/>
        <w:rPr>
          <w:lang w:eastAsia="en-AU"/>
        </w:rPr>
      </w:pPr>
      <w:r>
        <w:rPr>
          <w:lang w:eastAsia="en-AU"/>
        </w:rPr>
        <w:tab/>
      </w:r>
      <w:r w:rsidRPr="00A9130F">
        <w:rPr>
          <w:lang w:eastAsia="en-AU"/>
        </w:rPr>
        <w:t>(a)</w:t>
      </w:r>
      <w:r w:rsidRPr="00A9130F">
        <w:rPr>
          <w:lang w:eastAsia="en-AU"/>
        </w:rPr>
        <w:tab/>
      </w:r>
      <w:r w:rsidR="000C0249" w:rsidRPr="00A9130F">
        <w:rPr>
          <w:lang w:eastAsia="en-AU"/>
        </w:rPr>
        <w:t xml:space="preserve">to </w:t>
      </w:r>
      <w:r w:rsidR="00457F12" w:rsidRPr="00A9130F">
        <w:rPr>
          <w:lang w:eastAsia="en-AU"/>
        </w:rPr>
        <w:t xml:space="preserve">examine and review </w:t>
      </w:r>
      <w:r w:rsidR="00C33999" w:rsidRPr="00A9130F">
        <w:rPr>
          <w:lang w:eastAsia="en-AU"/>
        </w:rPr>
        <w:t>correctional centres</w:t>
      </w:r>
      <w:r w:rsidR="000C0249" w:rsidRPr="00A9130F">
        <w:rPr>
          <w:lang w:eastAsia="en-AU"/>
        </w:rPr>
        <w:t>;</w:t>
      </w:r>
      <w:r w:rsidR="00457F12" w:rsidRPr="00A9130F">
        <w:rPr>
          <w:lang w:eastAsia="en-AU"/>
        </w:rPr>
        <w:t xml:space="preserve"> </w:t>
      </w:r>
    </w:p>
    <w:p w14:paraId="5D3F8504" w14:textId="77777777" w:rsidR="003B4CD2" w:rsidRPr="00A9130F" w:rsidRDefault="00A9130F" w:rsidP="00A9130F">
      <w:pPr>
        <w:pStyle w:val="Apara"/>
        <w:rPr>
          <w:lang w:eastAsia="en-AU"/>
        </w:rPr>
      </w:pPr>
      <w:r>
        <w:rPr>
          <w:lang w:eastAsia="en-AU"/>
        </w:rPr>
        <w:tab/>
      </w:r>
      <w:r w:rsidRPr="00A9130F">
        <w:rPr>
          <w:lang w:eastAsia="en-AU"/>
        </w:rPr>
        <w:t>(b)</w:t>
      </w:r>
      <w:r w:rsidRPr="00A9130F">
        <w:rPr>
          <w:lang w:eastAsia="en-AU"/>
        </w:rPr>
        <w:tab/>
      </w:r>
      <w:r w:rsidR="00AF4137" w:rsidRPr="00A9130F">
        <w:rPr>
          <w:lang w:eastAsia="en-AU"/>
        </w:rPr>
        <w:t>to</w:t>
      </w:r>
      <w:r w:rsidR="00457F12" w:rsidRPr="00A9130F">
        <w:rPr>
          <w:lang w:eastAsia="en-AU"/>
        </w:rPr>
        <w:t xml:space="preserve"> examine and </w:t>
      </w:r>
      <w:r w:rsidR="0004490E" w:rsidRPr="00A9130F">
        <w:rPr>
          <w:lang w:eastAsia="en-AU"/>
        </w:rPr>
        <w:t xml:space="preserve">review </w:t>
      </w:r>
      <w:r w:rsidR="001D124E" w:rsidRPr="00A9130F">
        <w:rPr>
          <w:lang w:eastAsia="en-AU"/>
        </w:rPr>
        <w:t>correctional</w:t>
      </w:r>
      <w:r w:rsidR="0004490E" w:rsidRPr="00A9130F">
        <w:rPr>
          <w:lang w:eastAsia="en-AU"/>
        </w:rPr>
        <w:t xml:space="preserve"> services;</w:t>
      </w:r>
    </w:p>
    <w:p w14:paraId="68DEC185" w14:textId="77777777" w:rsidR="00457F12" w:rsidRPr="00A9130F" w:rsidRDefault="00A9130F" w:rsidP="00A9130F">
      <w:pPr>
        <w:pStyle w:val="Apara"/>
        <w:rPr>
          <w:lang w:eastAsia="en-AU"/>
        </w:rPr>
      </w:pPr>
      <w:r>
        <w:rPr>
          <w:lang w:eastAsia="en-AU"/>
        </w:rPr>
        <w:tab/>
      </w:r>
      <w:r w:rsidRPr="00A9130F">
        <w:rPr>
          <w:lang w:eastAsia="en-AU"/>
        </w:rPr>
        <w:t>(c)</w:t>
      </w:r>
      <w:r w:rsidRPr="00A9130F">
        <w:rPr>
          <w:lang w:eastAsia="en-AU"/>
        </w:rPr>
        <w:tab/>
      </w:r>
      <w:r w:rsidR="0004490E" w:rsidRPr="00A9130F">
        <w:rPr>
          <w:lang w:eastAsia="en-AU"/>
        </w:rPr>
        <w:t xml:space="preserve">to </w:t>
      </w:r>
      <w:r w:rsidR="00893FB6" w:rsidRPr="00A9130F">
        <w:rPr>
          <w:lang w:eastAsia="en-AU"/>
        </w:rPr>
        <w:t>review</w:t>
      </w:r>
      <w:r w:rsidR="00296E71" w:rsidRPr="00A9130F">
        <w:rPr>
          <w:lang w:eastAsia="en-AU"/>
        </w:rPr>
        <w:t xml:space="preserve"> </w:t>
      </w:r>
      <w:r w:rsidR="0004490E" w:rsidRPr="00A9130F">
        <w:rPr>
          <w:lang w:eastAsia="en-AU"/>
        </w:rPr>
        <w:t>critical incident</w:t>
      </w:r>
      <w:r w:rsidR="00C33999" w:rsidRPr="00A9130F">
        <w:rPr>
          <w:lang w:eastAsia="en-AU"/>
        </w:rPr>
        <w:t>s at correctional centres or in the provision of correctional services</w:t>
      </w:r>
      <w:r w:rsidR="001B7BF2" w:rsidRPr="00A9130F">
        <w:rPr>
          <w:lang w:eastAsia="en-AU"/>
        </w:rPr>
        <w:t>;</w:t>
      </w:r>
    </w:p>
    <w:p w14:paraId="44B2E7B4" w14:textId="77777777" w:rsidR="0004490E" w:rsidRPr="00A9130F" w:rsidRDefault="00A9130F" w:rsidP="00A9130F">
      <w:pPr>
        <w:pStyle w:val="Apara"/>
        <w:rPr>
          <w:lang w:eastAsia="en-AU"/>
        </w:rPr>
      </w:pPr>
      <w:r>
        <w:rPr>
          <w:lang w:eastAsia="en-AU"/>
        </w:rPr>
        <w:tab/>
      </w:r>
      <w:r w:rsidRPr="00A9130F">
        <w:rPr>
          <w:lang w:eastAsia="en-AU"/>
        </w:rPr>
        <w:t>(d)</w:t>
      </w:r>
      <w:r w:rsidRPr="00A9130F">
        <w:rPr>
          <w:lang w:eastAsia="en-AU"/>
        </w:rPr>
        <w:tab/>
      </w:r>
      <w:r w:rsidR="00457F12" w:rsidRPr="00A9130F">
        <w:rPr>
          <w:lang w:eastAsia="en-AU"/>
        </w:rPr>
        <w:t xml:space="preserve">to report under part </w:t>
      </w:r>
      <w:r w:rsidR="00F7443C" w:rsidRPr="00A9130F">
        <w:rPr>
          <w:lang w:eastAsia="en-AU"/>
        </w:rPr>
        <w:t>4</w:t>
      </w:r>
      <w:r w:rsidR="00E50232" w:rsidRPr="00A9130F">
        <w:rPr>
          <w:lang w:eastAsia="en-AU"/>
        </w:rPr>
        <w:t xml:space="preserve"> (Reports by inspector);</w:t>
      </w:r>
    </w:p>
    <w:p w14:paraId="1E6FBCCF" w14:textId="77777777" w:rsidR="00C7634E" w:rsidRPr="00A9130F" w:rsidRDefault="00A9130F" w:rsidP="00A9130F">
      <w:pPr>
        <w:pStyle w:val="Apara"/>
        <w:rPr>
          <w:lang w:eastAsia="en-AU"/>
        </w:rPr>
      </w:pPr>
      <w:r>
        <w:rPr>
          <w:lang w:eastAsia="en-AU"/>
        </w:rPr>
        <w:tab/>
      </w:r>
      <w:r w:rsidRPr="00A9130F">
        <w:rPr>
          <w:lang w:eastAsia="en-AU"/>
        </w:rPr>
        <w:t>(e)</w:t>
      </w:r>
      <w:r w:rsidRPr="00A9130F">
        <w:rPr>
          <w:lang w:eastAsia="en-AU"/>
        </w:rPr>
        <w:tab/>
      </w:r>
      <w:r w:rsidR="003F3420" w:rsidRPr="00A9130F">
        <w:rPr>
          <w:lang w:eastAsia="en-AU"/>
        </w:rPr>
        <w:t xml:space="preserve">to exercise </w:t>
      </w:r>
      <w:r w:rsidR="00EB76A0" w:rsidRPr="00A9130F">
        <w:rPr>
          <w:lang w:eastAsia="en-AU"/>
        </w:rPr>
        <w:t xml:space="preserve">any </w:t>
      </w:r>
      <w:r w:rsidR="003F3420" w:rsidRPr="00A9130F">
        <w:rPr>
          <w:lang w:eastAsia="en-AU"/>
        </w:rPr>
        <w:t>other function</w:t>
      </w:r>
      <w:r w:rsidR="001A712C" w:rsidRPr="00A9130F">
        <w:rPr>
          <w:lang w:eastAsia="en-AU"/>
        </w:rPr>
        <w:t xml:space="preserve"> given to the inspector under this </w:t>
      </w:r>
      <w:r w:rsidR="001A712C" w:rsidRPr="00A9130F">
        <w:rPr>
          <w:szCs w:val="24"/>
          <w:lang w:eastAsia="en-AU"/>
        </w:rPr>
        <w:t>Act</w:t>
      </w:r>
      <w:r w:rsidR="00A747D0" w:rsidRPr="00A9130F">
        <w:rPr>
          <w:szCs w:val="24"/>
          <w:lang w:eastAsia="en-AU"/>
        </w:rPr>
        <w:t xml:space="preserve"> or </w:t>
      </w:r>
      <w:r w:rsidR="0080484A" w:rsidRPr="00A9130F">
        <w:rPr>
          <w:szCs w:val="24"/>
          <w:lang w:eastAsia="en-AU"/>
        </w:rPr>
        <w:t>another t</w:t>
      </w:r>
      <w:r w:rsidR="00457F12" w:rsidRPr="00A9130F">
        <w:rPr>
          <w:szCs w:val="24"/>
          <w:lang w:eastAsia="en-AU"/>
        </w:rPr>
        <w:t>erritory law</w:t>
      </w:r>
      <w:r w:rsidR="00A747D0" w:rsidRPr="00A9130F">
        <w:rPr>
          <w:szCs w:val="24"/>
          <w:lang w:eastAsia="en-AU"/>
        </w:rPr>
        <w:t>.</w:t>
      </w:r>
    </w:p>
    <w:p w14:paraId="0BF4681A" w14:textId="77777777" w:rsidR="00424BD5" w:rsidRPr="00A9130F" w:rsidRDefault="00A9130F" w:rsidP="00A9130F">
      <w:pPr>
        <w:pStyle w:val="AH5Sec"/>
        <w:rPr>
          <w:lang w:eastAsia="en-AU"/>
        </w:rPr>
      </w:pPr>
      <w:bookmarkStart w:id="28" w:name="_Toc184041881"/>
      <w:r w:rsidRPr="00401504">
        <w:rPr>
          <w:rStyle w:val="CharSectNo"/>
        </w:rPr>
        <w:t>18</w:t>
      </w:r>
      <w:r w:rsidRPr="00A9130F">
        <w:rPr>
          <w:lang w:eastAsia="en-AU"/>
        </w:rPr>
        <w:tab/>
      </w:r>
      <w:r w:rsidR="00424BD5" w:rsidRPr="00A9130F">
        <w:rPr>
          <w:lang w:eastAsia="en-AU"/>
        </w:rPr>
        <w:t>Functions—examination and review</w:t>
      </w:r>
      <w:bookmarkEnd w:id="28"/>
    </w:p>
    <w:p w14:paraId="3A4A7035" w14:textId="77777777" w:rsidR="00503A56" w:rsidRPr="00A9130F" w:rsidRDefault="00A9130F" w:rsidP="00A9130F">
      <w:pPr>
        <w:pStyle w:val="Amain"/>
        <w:rPr>
          <w:lang w:eastAsia="en-AU"/>
        </w:rPr>
      </w:pPr>
      <w:r>
        <w:rPr>
          <w:lang w:eastAsia="en-AU"/>
        </w:rPr>
        <w:tab/>
      </w:r>
      <w:r w:rsidRPr="00A9130F">
        <w:rPr>
          <w:lang w:eastAsia="en-AU"/>
        </w:rPr>
        <w:t>(1)</w:t>
      </w:r>
      <w:r w:rsidRPr="00A9130F">
        <w:rPr>
          <w:lang w:eastAsia="en-AU"/>
        </w:rPr>
        <w:tab/>
      </w:r>
      <w:r w:rsidR="00503A56" w:rsidRPr="00A9130F">
        <w:rPr>
          <w:lang w:eastAsia="en-AU"/>
        </w:rPr>
        <w:t>Subject to this Act, t</w:t>
      </w:r>
      <w:r w:rsidR="004153CD" w:rsidRPr="00A9130F">
        <w:rPr>
          <w:lang w:eastAsia="en-AU"/>
        </w:rPr>
        <w:t>he inspector</w:t>
      </w:r>
      <w:r w:rsidR="00503A56" w:rsidRPr="00A9130F">
        <w:rPr>
          <w:lang w:eastAsia="en-AU"/>
        </w:rPr>
        <w:t>—</w:t>
      </w:r>
    </w:p>
    <w:p w14:paraId="07BF885D" w14:textId="0721F1AC" w:rsidR="00B23D6F" w:rsidRPr="006F0180" w:rsidRDefault="00B23D6F" w:rsidP="00B23D6F">
      <w:pPr>
        <w:pStyle w:val="Apara"/>
        <w:rPr>
          <w:lang w:eastAsia="en-AU"/>
        </w:rPr>
      </w:pPr>
      <w:r w:rsidRPr="006F0180">
        <w:rPr>
          <w:lang w:eastAsia="en-AU"/>
        </w:rPr>
        <w:tab/>
        <w:t>(a)</w:t>
      </w:r>
      <w:r w:rsidRPr="006F0180">
        <w:rPr>
          <w:lang w:eastAsia="en-AU"/>
        </w:rPr>
        <w:tab/>
        <w:t xml:space="preserve">must examine and review </w:t>
      </w:r>
      <w:r w:rsidRPr="006F0180">
        <w:t xml:space="preserve">each correctional centre declared under the </w:t>
      </w:r>
      <w:hyperlink r:id="rId53" w:tooltip="A2007-15" w:history="1">
        <w:r w:rsidRPr="006F0180">
          <w:rPr>
            <w:rStyle w:val="charCitHyperlinkItal"/>
          </w:rPr>
          <w:t>Corrections Management Act 2007</w:t>
        </w:r>
      </w:hyperlink>
      <w:r w:rsidRPr="006F0180">
        <w:t xml:space="preserve">, section 24 and each detention place declared under the </w:t>
      </w:r>
      <w:hyperlink r:id="rId54" w:tooltip="A2008-19" w:history="1">
        <w:r w:rsidRPr="006F0180">
          <w:rPr>
            <w:rStyle w:val="charCitHyperlinkItal"/>
          </w:rPr>
          <w:t>Children and Young People Act 2008</w:t>
        </w:r>
      </w:hyperlink>
      <w:r w:rsidRPr="006F0180">
        <w:t>, section 142—</w:t>
      </w:r>
    </w:p>
    <w:p w14:paraId="59DF0B2F" w14:textId="77777777" w:rsidR="00B23D6F" w:rsidRPr="006F0180" w:rsidRDefault="00B23D6F" w:rsidP="00B23D6F">
      <w:pPr>
        <w:pStyle w:val="Asubpara"/>
        <w:rPr>
          <w:lang w:eastAsia="en-AU"/>
        </w:rPr>
      </w:pPr>
      <w:r w:rsidRPr="006F0180">
        <w:rPr>
          <w:lang w:eastAsia="en-AU"/>
        </w:rPr>
        <w:tab/>
        <w:t>(i)</w:t>
      </w:r>
      <w:r w:rsidRPr="006F0180">
        <w:rPr>
          <w:lang w:eastAsia="en-AU"/>
        </w:rPr>
        <w:tab/>
        <w:t>within 2 years after the day the centre or place was declared; and</w:t>
      </w:r>
    </w:p>
    <w:p w14:paraId="5CBCFB24" w14:textId="77777777" w:rsidR="00B23D6F" w:rsidRPr="006F0180" w:rsidRDefault="00B23D6F" w:rsidP="00B23D6F">
      <w:pPr>
        <w:pStyle w:val="Asubpara"/>
        <w:rPr>
          <w:lang w:eastAsia="en-AU"/>
        </w:rPr>
      </w:pPr>
      <w:r w:rsidRPr="006F0180">
        <w:rPr>
          <w:lang w:eastAsia="en-AU"/>
        </w:rPr>
        <w:tab/>
        <w:t>(ii)</w:t>
      </w:r>
      <w:r w:rsidRPr="006F0180">
        <w:rPr>
          <w:lang w:eastAsia="en-AU"/>
        </w:rPr>
        <w:tab/>
        <w:t>at least once every subsequent 3 years; and</w:t>
      </w:r>
    </w:p>
    <w:p w14:paraId="640ED6F7" w14:textId="77777777" w:rsidR="00822B74" w:rsidRPr="00D0293F" w:rsidRDefault="00822B74" w:rsidP="00822B74">
      <w:pPr>
        <w:pStyle w:val="Apara"/>
      </w:pPr>
      <w:r w:rsidRPr="00D0293F">
        <w:tab/>
        <w:t>(b)</w:t>
      </w:r>
      <w:r w:rsidRPr="00D0293F">
        <w:tab/>
        <w:t>may, but not more than once every 2 years, examine and review correctional services on the inspector’s own initiative; and</w:t>
      </w:r>
    </w:p>
    <w:p w14:paraId="714A5066" w14:textId="77777777" w:rsidR="005F0803" w:rsidRPr="00A9130F" w:rsidRDefault="00A9130F" w:rsidP="00A9130F">
      <w:pPr>
        <w:pStyle w:val="Apara"/>
        <w:rPr>
          <w:lang w:eastAsia="en-AU"/>
        </w:rPr>
      </w:pPr>
      <w:r>
        <w:rPr>
          <w:lang w:eastAsia="en-AU"/>
        </w:rPr>
        <w:tab/>
      </w:r>
      <w:r w:rsidRPr="00A9130F">
        <w:rPr>
          <w:lang w:eastAsia="en-AU"/>
        </w:rPr>
        <w:t>(c)</w:t>
      </w:r>
      <w:r w:rsidRPr="00A9130F">
        <w:rPr>
          <w:lang w:eastAsia="en-AU"/>
        </w:rPr>
        <w:tab/>
      </w:r>
      <w:r w:rsidR="00503A56" w:rsidRPr="00A9130F">
        <w:rPr>
          <w:lang w:eastAsia="en-AU"/>
        </w:rPr>
        <w:t xml:space="preserve">may review a critical incident on the inspector’s own initiative or as requested by </w:t>
      </w:r>
      <w:r w:rsidR="00832FB9" w:rsidRPr="00A9130F">
        <w:rPr>
          <w:lang w:eastAsia="en-AU"/>
        </w:rPr>
        <w:t>a relevant Minister or relevant director</w:t>
      </w:r>
      <w:r w:rsidR="00832FB9" w:rsidRPr="00A9130F">
        <w:rPr>
          <w:lang w:eastAsia="en-AU"/>
        </w:rPr>
        <w:noBreakHyphen/>
        <w:t>general</w:t>
      </w:r>
      <w:r w:rsidR="00EC2A3A" w:rsidRPr="00A9130F">
        <w:rPr>
          <w:lang w:eastAsia="en-AU"/>
        </w:rPr>
        <w:t>.</w:t>
      </w:r>
      <w:r w:rsidR="004153CD" w:rsidRPr="00A9130F">
        <w:rPr>
          <w:lang w:eastAsia="en-AU"/>
        </w:rPr>
        <w:t xml:space="preserve"> </w:t>
      </w:r>
    </w:p>
    <w:p w14:paraId="4AFB5ECD" w14:textId="77777777" w:rsidR="004153CD" w:rsidRPr="00A9130F" w:rsidRDefault="00A9130F" w:rsidP="001369B5">
      <w:pPr>
        <w:pStyle w:val="Amain"/>
        <w:keepLines/>
        <w:rPr>
          <w:lang w:eastAsia="en-AU"/>
        </w:rPr>
      </w:pPr>
      <w:r>
        <w:rPr>
          <w:lang w:eastAsia="en-AU"/>
        </w:rPr>
        <w:lastRenderedPageBreak/>
        <w:tab/>
      </w:r>
      <w:r w:rsidRPr="00A9130F">
        <w:rPr>
          <w:lang w:eastAsia="en-AU"/>
        </w:rPr>
        <w:t>(2)</w:t>
      </w:r>
      <w:r w:rsidRPr="00A9130F">
        <w:rPr>
          <w:lang w:eastAsia="en-AU"/>
        </w:rPr>
        <w:tab/>
      </w:r>
      <w:r w:rsidR="004153CD" w:rsidRPr="00A9130F">
        <w:rPr>
          <w:lang w:eastAsia="en-AU"/>
        </w:rPr>
        <w:t>In exercising a function unde</w:t>
      </w:r>
      <w:r w:rsidR="00EC2A3A" w:rsidRPr="00A9130F">
        <w:rPr>
          <w:lang w:eastAsia="en-AU"/>
        </w:rPr>
        <w:t>r subsection (1)</w:t>
      </w:r>
      <w:r w:rsidR="004153CD" w:rsidRPr="00A9130F">
        <w:rPr>
          <w:lang w:eastAsia="en-AU"/>
        </w:rPr>
        <w:t>, the inspector must, if appropriate and practicable, consult with people, or use staff, suitable to the cultural background or vulnerability of any detainee involved in a matter being examined or reviewed.</w:t>
      </w:r>
    </w:p>
    <w:p w14:paraId="2870C128" w14:textId="77777777" w:rsidR="004153CD" w:rsidRPr="00A9130F" w:rsidRDefault="004153CD" w:rsidP="004153CD">
      <w:pPr>
        <w:pStyle w:val="aExamHdgss"/>
      </w:pPr>
      <w:r w:rsidRPr="00A9130F">
        <w:t>Examples</w:t>
      </w:r>
    </w:p>
    <w:p w14:paraId="08AED77A" w14:textId="77777777" w:rsidR="004153CD" w:rsidRPr="00A9130F" w:rsidRDefault="00A9130F" w:rsidP="00A9130F">
      <w:pPr>
        <w:pStyle w:val="aExamINumss"/>
        <w:ind w:left="1460" w:hanging="360"/>
      </w:pPr>
      <w:r w:rsidRPr="00A9130F">
        <w:t>1</w:t>
      </w:r>
      <w:r w:rsidRPr="00A9130F">
        <w:tab/>
      </w:r>
      <w:r w:rsidR="004153CD" w:rsidRPr="00A9130F">
        <w:t>if a review relates to Aboriginal or Torres Strait Islander detainees, it may be appropriate to consult with Aboriginal and Torres Strait Islander representatives</w:t>
      </w:r>
    </w:p>
    <w:p w14:paraId="368D22C9" w14:textId="77777777" w:rsidR="004153CD" w:rsidRPr="00A9130F" w:rsidRDefault="00A9130F" w:rsidP="00A9130F">
      <w:pPr>
        <w:pStyle w:val="aExamINumss"/>
        <w:ind w:left="1460" w:hanging="360"/>
      </w:pPr>
      <w:r w:rsidRPr="00A9130F">
        <w:t>2</w:t>
      </w:r>
      <w:r w:rsidRPr="00A9130F">
        <w:tab/>
      </w:r>
      <w:r w:rsidR="004153CD" w:rsidRPr="00A9130F">
        <w:t xml:space="preserve">if a critical incident involves a person from a culturally or linguistically diverse background, it may be appropriate to use a staff member who has the same background </w:t>
      </w:r>
    </w:p>
    <w:p w14:paraId="5F7C4D16" w14:textId="77777777" w:rsidR="004153CD" w:rsidRPr="00A9130F" w:rsidRDefault="00A9130F" w:rsidP="00A9130F">
      <w:pPr>
        <w:pStyle w:val="aExamINumss"/>
        <w:ind w:left="1460" w:hanging="360"/>
      </w:pPr>
      <w:r w:rsidRPr="00A9130F">
        <w:t>3</w:t>
      </w:r>
      <w:r w:rsidRPr="00A9130F">
        <w:tab/>
      </w:r>
      <w:r w:rsidR="004153CD" w:rsidRPr="00A9130F">
        <w:t>if a review relates to a person with disability, it may be appropriate to consult with an organisation representing the interests of people with disability</w:t>
      </w:r>
    </w:p>
    <w:p w14:paraId="3EA63D8D" w14:textId="77777777" w:rsidR="004153CD" w:rsidRPr="00A9130F" w:rsidRDefault="00A9130F" w:rsidP="00ED5D3D">
      <w:pPr>
        <w:pStyle w:val="aExamINumss"/>
        <w:ind w:left="1460" w:hanging="360"/>
      </w:pPr>
      <w:r w:rsidRPr="00A9130F">
        <w:t>4</w:t>
      </w:r>
      <w:r w:rsidRPr="00A9130F">
        <w:tab/>
      </w:r>
      <w:r w:rsidR="004153CD" w:rsidRPr="00A9130F">
        <w:t>if a critical incident involves an interview with a female detainee, it may be appropriate</w:t>
      </w:r>
      <w:r w:rsidR="00EB76A0" w:rsidRPr="00A9130F">
        <w:t>,</w:t>
      </w:r>
      <w:r w:rsidR="004153CD" w:rsidRPr="00A9130F">
        <w:t xml:space="preserve"> given the nature of the critical incident</w:t>
      </w:r>
      <w:r w:rsidR="00EB76A0" w:rsidRPr="00A9130F">
        <w:t>,</w:t>
      </w:r>
      <w:r w:rsidR="004153CD" w:rsidRPr="00A9130F">
        <w:t xml:space="preserve"> for the detainee to be interviewed by </w:t>
      </w:r>
      <w:r w:rsidR="00964A37" w:rsidRPr="00A9130F">
        <w:t>a</w:t>
      </w:r>
      <w:r w:rsidR="004153CD" w:rsidRPr="00A9130F">
        <w:t xml:space="preserve"> female</w:t>
      </w:r>
    </w:p>
    <w:p w14:paraId="0549B0E6" w14:textId="77777777" w:rsidR="00AF4137" w:rsidRPr="00A9130F" w:rsidRDefault="00A9130F" w:rsidP="00A9130F">
      <w:pPr>
        <w:pStyle w:val="AH5Sec"/>
        <w:rPr>
          <w:lang w:eastAsia="en-AU"/>
        </w:rPr>
      </w:pPr>
      <w:bookmarkStart w:id="29" w:name="_Toc184041882"/>
      <w:r w:rsidRPr="00401504">
        <w:rPr>
          <w:rStyle w:val="CharSectNo"/>
        </w:rPr>
        <w:t>19</w:t>
      </w:r>
      <w:r w:rsidRPr="00A9130F">
        <w:rPr>
          <w:lang w:eastAsia="en-AU"/>
        </w:rPr>
        <w:tab/>
      </w:r>
      <w:r w:rsidR="004153CD" w:rsidRPr="00A9130F">
        <w:rPr>
          <w:szCs w:val="24"/>
          <w:lang w:eastAsia="en-AU"/>
        </w:rPr>
        <w:t>I</w:t>
      </w:r>
      <w:r w:rsidR="00F02054" w:rsidRPr="00A9130F">
        <w:rPr>
          <w:szCs w:val="24"/>
          <w:lang w:eastAsia="en-AU"/>
        </w:rPr>
        <w:t xml:space="preserve">nspector </w:t>
      </w:r>
      <w:r w:rsidR="00AF4137" w:rsidRPr="00A9130F">
        <w:rPr>
          <w:lang w:eastAsia="en-AU"/>
        </w:rPr>
        <w:t xml:space="preserve">may enter </w:t>
      </w:r>
      <w:r w:rsidR="00F02054" w:rsidRPr="00A9130F">
        <w:rPr>
          <w:lang w:eastAsia="en-AU"/>
        </w:rPr>
        <w:t>correctional centre</w:t>
      </w:r>
      <w:r w:rsidR="004103DE" w:rsidRPr="00A9130F">
        <w:rPr>
          <w:lang w:eastAsia="en-AU"/>
        </w:rPr>
        <w:t xml:space="preserve"> etc</w:t>
      </w:r>
      <w:bookmarkEnd w:id="29"/>
    </w:p>
    <w:p w14:paraId="77141B07" w14:textId="77777777" w:rsidR="008B2B5E" w:rsidRPr="00A9130F" w:rsidRDefault="00A9130F" w:rsidP="00CD5F71">
      <w:pPr>
        <w:pStyle w:val="Amain"/>
        <w:keepNext/>
        <w:rPr>
          <w:lang w:eastAsia="en-AU"/>
        </w:rPr>
      </w:pPr>
      <w:r>
        <w:rPr>
          <w:lang w:eastAsia="en-AU"/>
        </w:rPr>
        <w:tab/>
      </w:r>
      <w:r w:rsidRPr="00A9130F">
        <w:rPr>
          <w:lang w:eastAsia="en-AU"/>
        </w:rPr>
        <w:t>(1)</w:t>
      </w:r>
      <w:r w:rsidRPr="00A9130F">
        <w:rPr>
          <w:lang w:eastAsia="en-AU"/>
        </w:rPr>
        <w:tab/>
      </w:r>
      <w:r w:rsidR="00F02054" w:rsidRPr="00A9130F">
        <w:rPr>
          <w:szCs w:val="24"/>
          <w:lang w:eastAsia="en-AU"/>
        </w:rPr>
        <w:t xml:space="preserve">The inspector </w:t>
      </w:r>
      <w:r w:rsidR="00AF4137" w:rsidRPr="00A9130F">
        <w:rPr>
          <w:lang w:eastAsia="en-AU"/>
        </w:rPr>
        <w:t>may, at an</w:t>
      </w:r>
      <w:r w:rsidR="00BD647C" w:rsidRPr="00A9130F">
        <w:rPr>
          <w:lang w:eastAsia="en-AU"/>
        </w:rPr>
        <w:t xml:space="preserve">y </w:t>
      </w:r>
      <w:r w:rsidR="00AF4137" w:rsidRPr="00A9130F">
        <w:rPr>
          <w:lang w:eastAsia="en-AU"/>
        </w:rPr>
        <w:t xml:space="preserve">time, enter a </w:t>
      </w:r>
      <w:r w:rsidR="00F02054" w:rsidRPr="00A9130F">
        <w:rPr>
          <w:lang w:eastAsia="en-AU"/>
        </w:rPr>
        <w:t xml:space="preserve">correctional centre </w:t>
      </w:r>
      <w:r w:rsidR="00AF4137" w:rsidRPr="00A9130F">
        <w:rPr>
          <w:lang w:eastAsia="en-AU"/>
        </w:rPr>
        <w:t xml:space="preserve">at the </w:t>
      </w:r>
      <w:r w:rsidR="00F02054" w:rsidRPr="00A9130F">
        <w:rPr>
          <w:lang w:eastAsia="en-AU"/>
        </w:rPr>
        <w:t>inspector</w:t>
      </w:r>
      <w:r w:rsidR="00AF4137" w:rsidRPr="00A9130F">
        <w:rPr>
          <w:lang w:eastAsia="en-AU"/>
        </w:rPr>
        <w:t>’s own initiative.</w:t>
      </w:r>
    </w:p>
    <w:p w14:paraId="595DD394" w14:textId="77777777" w:rsidR="00AF4137" w:rsidRPr="00A9130F" w:rsidRDefault="00A9130F" w:rsidP="00A9130F">
      <w:pPr>
        <w:pStyle w:val="Amain"/>
        <w:rPr>
          <w:lang w:eastAsia="en-AU"/>
        </w:rPr>
      </w:pPr>
      <w:r>
        <w:rPr>
          <w:lang w:eastAsia="en-AU"/>
        </w:rPr>
        <w:tab/>
      </w:r>
      <w:r w:rsidRPr="00A9130F">
        <w:rPr>
          <w:lang w:eastAsia="en-AU"/>
        </w:rPr>
        <w:t>(2)</w:t>
      </w:r>
      <w:r w:rsidRPr="00A9130F">
        <w:rPr>
          <w:lang w:eastAsia="en-AU"/>
        </w:rPr>
        <w:tab/>
      </w:r>
      <w:r w:rsidR="00AF4137" w:rsidRPr="00A9130F">
        <w:rPr>
          <w:lang w:eastAsia="en-AU"/>
        </w:rPr>
        <w:t xml:space="preserve">The </w:t>
      </w:r>
      <w:r w:rsidR="00322256" w:rsidRPr="00A9130F">
        <w:rPr>
          <w:szCs w:val="24"/>
          <w:lang w:eastAsia="en-AU"/>
        </w:rPr>
        <w:t xml:space="preserve">inspector </w:t>
      </w:r>
      <w:r w:rsidR="00AF4137" w:rsidRPr="00A9130F">
        <w:rPr>
          <w:lang w:eastAsia="en-AU"/>
        </w:rPr>
        <w:t>may inspect</w:t>
      </w:r>
      <w:r w:rsidR="004103DE" w:rsidRPr="00A9130F">
        <w:rPr>
          <w:lang w:eastAsia="en-AU"/>
        </w:rPr>
        <w:t xml:space="preserve"> the following</w:t>
      </w:r>
      <w:r w:rsidR="00454CA4" w:rsidRPr="00A9130F">
        <w:rPr>
          <w:lang w:eastAsia="en-AU"/>
        </w:rPr>
        <w:t>:</w:t>
      </w:r>
    </w:p>
    <w:p w14:paraId="7F8AAE4D" w14:textId="77777777" w:rsidR="00E06587" w:rsidRPr="00A9130F" w:rsidRDefault="00A9130F" w:rsidP="00A9130F">
      <w:pPr>
        <w:pStyle w:val="Apara"/>
        <w:rPr>
          <w:szCs w:val="24"/>
          <w:lang w:eastAsia="en-AU"/>
        </w:rPr>
      </w:pPr>
      <w:r>
        <w:rPr>
          <w:szCs w:val="24"/>
          <w:lang w:eastAsia="en-AU"/>
        </w:rPr>
        <w:tab/>
      </w:r>
      <w:r w:rsidRPr="00A9130F">
        <w:rPr>
          <w:szCs w:val="24"/>
          <w:lang w:eastAsia="en-AU"/>
        </w:rPr>
        <w:t>(a)</w:t>
      </w:r>
      <w:r w:rsidRPr="00A9130F">
        <w:rPr>
          <w:szCs w:val="24"/>
          <w:lang w:eastAsia="en-AU"/>
        </w:rPr>
        <w:tab/>
      </w:r>
      <w:r w:rsidR="00AF4137" w:rsidRPr="00A9130F">
        <w:rPr>
          <w:lang w:eastAsia="en-AU"/>
        </w:rPr>
        <w:t xml:space="preserve">any </w:t>
      </w:r>
      <w:r w:rsidR="008262AF" w:rsidRPr="00A9130F">
        <w:rPr>
          <w:lang w:eastAsia="en-AU"/>
        </w:rPr>
        <w:t>document</w:t>
      </w:r>
      <w:r w:rsidR="00E06587" w:rsidRPr="00A9130F">
        <w:rPr>
          <w:lang w:eastAsia="en-AU"/>
        </w:rPr>
        <w:t xml:space="preserve">, including </w:t>
      </w:r>
      <w:r w:rsidR="008262AF" w:rsidRPr="00A9130F">
        <w:rPr>
          <w:lang w:eastAsia="en-AU"/>
        </w:rPr>
        <w:t xml:space="preserve">a </w:t>
      </w:r>
      <w:r w:rsidR="00E06587" w:rsidRPr="00A9130F">
        <w:rPr>
          <w:lang w:eastAsia="en-AU"/>
        </w:rPr>
        <w:t>health record,</w:t>
      </w:r>
      <w:r w:rsidR="00AF4137" w:rsidRPr="00A9130F">
        <w:rPr>
          <w:lang w:eastAsia="en-AU"/>
        </w:rPr>
        <w:t xml:space="preserve"> relating</w:t>
      </w:r>
      <w:r w:rsidR="00E06587" w:rsidRPr="00A9130F">
        <w:rPr>
          <w:lang w:eastAsia="en-AU"/>
        </w:rPr>
        <w:t xml:space="preserve"> to—</w:t>
      </w:r>
    </w:p>
    <w:p w14:paraId="064DC280" w14:textId="77777777" w:rsidR="00E06587" w:rsidRPr="00A9130F" w:rsidRDefault="00A9130F" w:rsidP="00A9130F">
      <w:pPr>
        <w:pStyle w:val="Asubpara"/>
        <w:rPr>
          <w:szCs w:val="24"/>
          <w:lang w:eastAsia="en-AU"/>
        </w:rPr>
      </w:pPr>
      <w:r>
        <w:rPr>
          <w:szCs w:val="24"/>
          <w:lang w:eastAsia="en-AU"/>
        </w:rPr>
        <w:tab/>
      </w:r>
      <w:r w:rsidRPr="00A9130F">
        <w:rPr>
          <w:szCs w:val="24"/>
          <w:lang w:eastAsia="en-AU"/>
        </w:rPr>
        <w:t>(i)</w:t>
      </w:r>
      <w:r w:rsidRPr="00A9130F">
        <w:rPr>
          <w:szCs w:val="24"/>
          <w:lang w:eastAsia="en-AU"/>
        </w:rPr>
        <w:tab/>
      </w:r>
      <w:r w:rsidR="00E06587" w:rsidRPr="00A9130F">
        <w:rPr>
          <w:lang w:eastAsia="en-AU"/>
        </w:rPr>
        <w:t xml:space="preserve">a </w:t>
      </w:r>
      <w:r w:rsidR="00EF2B97" w:rsidRPr="00A9130F">
        <w:rPr>
          <w:lang w:eastAsia="en-AU"/>
        </w:rPr>
        <w:t>detainee at the correctional centre</w:t>
      </w:r>
      <w:r w:rsidR="00E06587" w:rsidRPr="00A9130F">
        <w:rPr>
          <w:lang w:eastAsia="en-AU"/>
        </w:rPr>
        <w:t>;</w:t>
      </w:r>
      <w:r w:rsidR="00CC2E70" w:rsidRPr="00A9130F">
        <w:rPr>
          <w:lang w:eastAsia="en-AU"/>
        </w:rPr>
        <w:t xml:space="preserve"> or </w:t>
      </w:r>
    </w:p>
    <w:p w14:paraId="702B6C28" w14:textId="77777777" w:rsidR="00322256" w:rsidRPr="00A9130F" w:rsidRDefault="00A9130F" w:rsidP="00A9130F">
      <w:pPr>
        <w:pStyle w:val="Asubpara"/>
        <w:rPr>
          <w:szCs w:val="24"/>
          <w:lang w:eastAsia="en-AU"/>
        </w:rPr>
      </w:pPr>
      <w:r>
        <w:rPr>
          <w:szCs w:val="24"/>
          <w:lang w:eastAsia="en-AU"/>
        </w:rPr>
        <w:tab/>
      </w:r>
      <w:r w:rsidRPr="00A9130F">
        <w:rPr>
          <w:szCs w:val="24"/>
          <w:lang w:eastAsia="en-AU"/>
        </w:rPr>
        <w:t>(ii)</w:t>
      </w:r>
      <w:r w:rsidRPr="00A9130F">
        <w:rPr>
          <w:szCs w:val="24"/>
          <w:lang w:eastAsia="en-AU"/>
        </w:rPr>
        <w:tab/>
      </w:r>
      <w:r w:rsidR="00CC2E70" w:rsidRPr="00A9130F">
        <w:rPr>
          <w:lang w:eastAsia="en-AU"/>
        </w:rPr>
        <w:t xml:space="preserve">the provision of </w:t>
      </w:r>
      <w:r w:rsidR="00233008" w:rsidRPr="00A9130F">
        <w:rPr>
          <w:lang w:eastAsia="en-AU"/>
        </w:rPr>
        <w:t>a correctional service</w:t>
      </w:r>
      <w:r w:rsidR="004103DE" w:rsidRPr="00A9130F">
        <w:rPr>
          <w:szCs w:val="24"/>
          <w:lang w:eastAsia="en-AU"/>
        </w:rPr>
        <w:t>;</w:t>
      </w:r>
    </w:p>
    <w:p w14:paraId="4CE13B8F" w14:textId="77777777" w:rsidR="00E50232" w:rsidRPr="00A9130F" w:rsidRDefault="00A9130F" w:rsidP="00A9130F">
      <w:pPr>
        <w:pStyle w:val="Apara"/>
        <w:rPr>
          <w:lang w:eastAsia="en-AU"/>
        </w:rPr>
      </w:pPr>
      <w:r>
        <w:rPr>
          <w:lang w:eastAsia="en-AU"/>
        </w:rPr>
        <w:tab/>
      </w:r>
      <w:r w:rsidRPr="00A9130F">
        <w:rPr>
          <w:lang w:eastAsia="en-AU"/>
        </w:rPr>
        <w:t>(b)</w:t>
      </w:r>
      <w:r w:rsidRPr="00A9130F">
        <w:rPr>
          <w:lang w:eastAsia="en-AU"/>
        </w:rPr>
        <w:tab/>
      </w:r>
      <w:r w:rsidR="00AF4137" w:rsidRPr="00A9130F">
        <w:rPr>
          <w:lang w:eastAsia="en-AU"/>
        </w:rPr>
        <w:t xml:space="preserve">any other record required to be kept </w:t>
      </w:r>
      <w:r w:rsidR="00EF2B97" w:rsidRPr="00A9130F">
        <w:rPr>
          <w:lang w:eastAsia="en-AU"/>
        </w:rPr>
        <w:t>by the correctional centre</w:t>
      </w:r>
      <w:r w:rsidR="00E50232" w:rsidRPr="00A9130F">
        <w:rPr>
          <w:lang w:eastAsia="en-AU"/>
        </w:rPr>
        <w:t>;</w:t>
      </w:r>
    </w:p>
    <w:p w14:paraId="77B6AEB1" w14:textId="77777777" w:rsidR="00E50232" w:rsidRPr="00A9130F" w:rsidRDefault="00A9130F" w:rsidP="00A9130F">
      <w:pPr>
        <w:pStyle w:val="Apara"/>
        <w:rPr>
          <w:lang w:eastAsia="en-AU"/>
        </w:rPr>
      </w:pPr>
      <w:r>
        <w:rPr>
          <w:lang w:eastAsia="en-AU"/>
        </w:rPr>
        <w:tab/>
      </w:r>
      <w:r w:rsidRPr="00A9130F">
        <w:rPr>
          <w:lang w:eastAsia="en-AU"/>
        </w:rPr>
        <w:t>(c)</w:t>
      </w:r>
      <w:r w:rsidRPr="00A9130F">
        <w:rPr>
          <w:lang w:eastAsia="en-AU"/>
        </w:rPr>
        <w:tab/>
      </w:r>
      <w:r w:rsidR="00E50232" w:rsidRPr="00A9130F">
        <w:rPr>
          <w:lang w:eastAsia="en-AU"/>
        </w:rPr>
        <w:t>any part of the correctional centre;</w:t>
      </w:r>
    </w:p>
    <w:p w14:paraId="3658C306" w14:textId="77777777" w:rsidR="00317915" w:rsidRPr="00A9130F" w:rsidRDefault="00A9130F" w:rsidP="00A9130F">
      <w:pPr>
        <w:pStyle w:val="Apara"/>
        <w:rPr>
          <w:lang w:eastAsia="en-AU"/>
        </w:rPr>
      </w:pPr>
      <w:r>
        <w:rPr>
          <w:lang w:eastAsia="en-AU"/>
        </w:rPr>
        <w:tab/>
      </w:r>
      <w:r w:rsidRPr="00A9130F">
        <w:rPr>
          <w:lang w:eastAsia="en-AU"/>
        </w:rPr>
        <w:t>(d)</w:t>
      </w:r>
      <w:r w:rsidRPr="00A9130F">
        <w:rPr>
          <w:lang w:eastAsia="en-AU"/>
        </w:rPr>
        <w:tab/>
      </w:r>
      <w:r w:rsidR="00E50232" w:rsidRPr="00A9130F">
        <w:rPr>
          <w:lang w:eastAsia="en-AU"/>
        </w:rPr>
        <w:t xml:space="preserve">any vehicle or equipment used </w:t>
      </w:r>
      <w:r w:rsidR="003A5320" w:rsidRPr="00A9130F">
        <w:rPr>
          <w:lang w:eastAsia="en-AU"/>
        </w:rPr>
        <w:t>at</w:t>
      </w:r>
      <w:r w:rsidR="00E50232" w:rsidRPr="00A9130F">
        <w:rPr>
          <w:lang w:eastAsia="en-AU"/>
        </w:rPr>
        <w:t xml:space="preserve"> </w:t>
      </w:r>
      <w:r w:rsidR="00825153" w:rsidRPr="00A9130F">
        <w:rPr>
          <w:lang w:eastAsia="en-AU"/>
        </w:rPr>
        <w:t xml:space="preserve">a correctional centre or in </w:t>
      </w:r>
      <w:r w:rsidR="00E50232" w:rsidRPr="00A9130F">
        <w:rPr>
          <w:lang w:eastAsia="en-AU"/>
        </w:rPr>
        <w:t>the provision of correctional services</w:t>
      </w:r>
      <w:r w:rsidR="00EF2B97" w:rsidRPr="00A9130F">
        <w:rPr>
          <w:lang w:eastAsia="en-AU"/>
        </w:rPr>
        <w:t>.</w:t>
      </w:r>
    </w:p>
    <w:p w14:paraId="063E8770" w14:textId="77777777" w:rsidR="009563CE" w:rsidRPr="00A9130F" w:rsidRDefault="00A9130F" w:rsidP="00A9130F">
      <w:pPr>
        <w:pStyle w:val="Amain"/>
        <w:rPr>
          <w:lang w:eastAsia="en-AU"/>
        </w:rPr>
      </w:pPr>
      <w:r>
        <w:rPr>
          <w:lang w:eastAsia="en-AU"/>
        </w:rPr>
        <w:tab/>
      </w:r>
      <w:r w:rsidRPr="00A9130F">
        <w:rPr>
          <w:lang w:eastAsia="en-AU"/>
        </w:rPr>
        <w:t>(3)</w:t>
      </w:r>
      <w:r w:rsidRPr="00A9130F">
        <w:rPr>
          <w:lang w:eastAsia="en-AU"/>
        </w:rPr>
        <w:tab/>
      </w:r>
      <w:r w:rsidR="00083A83" w:rsidRPr="00A9130F">
        <w:rPr>
          <w:lang w:eastAsia="en-AU"/>
        </w:rPr>
        <w:t>The inspector may</w:t>
      </w:r>
      <w:r w:rsidR="00BD647C" w:rsidRPr="00A9130F">
        <w:rPr>
          <w:lang w:eastAsia="en-AU"/>
        </w:rPr>
        <w:t xml:space="preserve"> speak to</w:t>
      </w:r>
      <w:r w:rsidR="003A5320" w:rsidRPr="00A9130F">
        <w:rPr>
          <w:lang w:eastAsia="en-AU"/>
        </w:rPr>
        <w:t>,</w:t>
      </w:r>
      <w:r w:rsidR="00BD647C" w:rsidRPr="00A9130F">
        <w:rPr>
          <w:lang w:eastAsia="en-AU"/>
        </w:rPr>
        <w:t xml:space="preserve"> or </w:t>
      </w:r>
      <w:r w:rsidR="005B7A29" w:rsidRPr="00A9130F">
        <w:rPr>
          <w:lang w:eastAsia="en-AU"/>
        </w:rPr>
        <w:t xml:space="preserve">privately </w:t>
      </w:r>
      <w:r w:rsidR="009563CE" w:rsidRPr="00A9130F">
        <w:rPr>
          <w:lang w:eastAsia="en-AU"/>
        </w:rPr>
        <w:t>interview—</w:t>
      </w:r>
    </w:p>
    <w:p w14:paraId="27DE8764" w14:textId="77777777" w:rsidR="009D6182" w:rsidRPr="00A9130F" w:rsidRDefault="00A9130F" w:rsidP="00A9130F">
      <w:pPr>
        <w:pStyle w:val="Apara"/>
        <w:rPr>
          <w:lang w:eastAsia="en-AU"/>
        </w:rPr>
      </w:pPr>
      <w:r>
        <w:rPr>
          <w:lang w:eastAsia="en-AU"/>
        </w:rPr>
        <w:tab/>
      </w:r>
      <w:r w:rsidRPr="00A9130F">
        <w:rPr>
          <w:lang w:eastAsia="en-AU"/>
        </w:rPr>
        <w:t>(a)</w:t>
      </w:r>
      <w:r w:rsidRPr="00A9130F">
        <w:rPr>
          <w:lang w:eastAsia="en-AU"/>
        </w:rPr>
        <w:tab/>
      </w:r>
      <w:r w:rsidR="009D6182" w:rsidRPr="00A9130F">
        <w:rPr>
          <w:lang w:eastAsia="en-AU"/>
        </w:rPr>
        <w:t xml:space="preserve">a person </w:t>
      </w:r>
      <w:r w:rsidR="008E7CFE" w:rsidRPr="00A9130F">
        <w:rPr>
          <w:lang w:eastAsia="en-AU"/>
        </w:rPr>
        <w:t>other than a detainee at</w:t>
      </w:r>
      <w:r w:rsidR="00083A83" w:rsidRPr="00A9130F">
        <w:rPr>
          <w:lang w:eastAsia="en-AU"/>
        </w:rPr>
        <w:t xml:space="preserve"> the correctional centre</w:t>
      </w:r>
      <w:r w:rsidR="009D6182" w:rsidRPr="00A9130F">
        <w:rPr>
          <w:lang w:eastAsia="en-AU"/>
        </w:rPr>
        <w:t>;</w:t>
      </w:r>
      <w:r w:rsidR="008E7CFE" w:rsidRPr="00A9130F">
        <w:rPr>
          <w:lang w:eastAsia="en-AU"/>
        </w:rPr>
        <w:t xml:space="preserve"> and</w:t>
      </w:r>
    </w:p>
    <w:p w14:paraId="1EFCC78B" w14:textId="77777777" w:rsidR="00083A83" w:rsidRPr="00A9130F" w:rsidRDefault="00A9130F" w:rsidP="00A9130F">
      <w:pPr>
        <w:pStyle w:val="Apara"/>
        <w:rPr>
          <w:lang w:eastAsia="en-AU"/>
        </w:rPr>
      </w:pPr>
      <w:r>
        <w:rPr>
          <w:lang w:eastAsia="en-AU"/>
        </w:rPr>
        <w:lastRenderedPageBreak/>
        <w:tab/>
      </w:r>
      <w:r w:rsidRPr="00A9130F">
        <w:rPr>
          <w:lang w:eastAsia="en-AU"/>
        </w:rPr>
        <w:t>(b)</w:t>
      </w:r>
      <w:r w:rsidRPr="00A9130F">
        <w:rPr>
          <w:lang w:eastAsia="en-AU"/>
        </w:rPr>
        <w:tab/>
      </w:r>
      <w:r w:rsidR="009D6182" w:rsidRPr="00A9130F">
        <w:rPr>
          <w:lang w:eastAsia="en-AU"/>
        </w:rPr>
        <w:t xml:space="preserve">a person involved in the </w:t>
      </w:r>
      <w:r w:rsidR="00083A83" w:rsidRPr="00A9130F">
        <w:rPr>
          <w:lang w:eastAsia="en-AU"/>
        </w:rPr>
        <w:t>pro</w:t>
      </w:r>
      <w:r w:rsidR="009D6182" w:rsidRPr="00A9130F">
        <w:rPr>
          <w:lang w:eastAsia="en-AU"/>
        </w:rPr>
        <w:t>vision of correctional services;</w:t>
      </w:r>
      <w:r w:rsidR="008E7CFE" w:rsidRPr="00A9130F">
        <w:rPr>
          <w:lang w:eastAsia="en-AU"/>
        </w:rPr>
        <w:t xml:space="preserve"> and</w:t>
      </w:r>
    </w:p>
    <w:p w14:paraId="627FEC85" w14:textId="77777777" w:rsidR="009D6182" w:rsidRPr="00A9130F" w:rsidRDefault="00A9130F" w:rsidP="00A9130F">
      <w:pPr>
        <w:pStyle w:val="Apara"/>
        <w:rPr>
          <w:lang w:eastAsia="en-AU"/>
        </w:rPr>
      </w:pPr>
      <w:r>
        <w:rPr>
          <w:lang w:eastAsia="en-AU"/>
        </w:rPr>
        <w:tab/>
      </w:r>
      <w:r w:rsidRPr="00A9130F">
        <w:rPr>
          <w:lang w:eastAsia="en-AU"/>
        </w:rPr>
        <w:t>(c)</w:t>
      </w:r>
      <w:r w:rsidRPr="00A9130F">
        <w:rPr>
          <w:lang w:eastAsia="en-AU"/>
        </w:rPr>
        <w:tab/>
      </w:r>
      <w:r w:rsidR="00825153" w:rsidRPr="00A9130F">
        <w:rPr>
          <w:lang w:eastAsia="en-AU"/>
        </w:rPr>
        <w:t xml:space="preserve">with the </w:t>
      </w:r>
      <w:r w:rsidR="009D6182" w:rsidRPr="00A9130F">
        <w:rPr>
          <w:lang w:eastAsia="en-AU"/>
        </w:rPr>
        <w:t>detainee</w:t>
      </w:r>
      <w:r w:rsidR="00825153" w:rsidRPr="00A9130F">
        <w:rPr>
          <w:lang w:eastAsia="en-AU"/>
        </w:rPr>
        <w:t>’s</w:t>
      </w:r>
      <w:r w:rsidR="009D6182" w:rsidRPr="00A9130F">
        <w:rPr>
          <w:lang w:eastAsia="en-AU"/>
        </w:rPr>
        <w:t xml:space="preserve"> consent—a detainee.</w:t>
      </w:r>
    </w:p>
    <w:p w14:paraId="60A1A007" w14:textId="77777777" w:rsidR="00DF3E9E" w:rsidRPr="00A9130F" w:rsidRDefault="00DF3E9E" w:rsidP="00DF3E9E">
      <w:pPr>
        <w:pStyle w:val="aExamHdgss"/>
      </w:pPr>
      <w:r w:rsidRPr="00A9130F">
        <w:t>Examples—par (b)</w:t>
      </w:r>
    </w:p>
    <w:p w14:paraId="33851418" w14:textId="77777777" w:rsidR="00DF3E9E" w:rsidRPr="00A9130F" w:rsidRDefault="00DF3E9E" w:rsidP="00DF3E9E">
      <w:pPr>
        <w:pStyle w:val="aExamINumss"/>
      </w:pPr>
      <w:r w:rsidRPr="00A9130F">
        <w:t>1</w:t>
      </w:r>
      <w:r w:rsidRPr="00A9130F">
        <w:tab/>
        <w:t>a health worker providing a health service to a detainee</w:t>
      </w:r>
    </w:p>
    <w:p w14:paraId="1360B79C" w14:textId="77777777" w:rsidR="00DF3E9E" w:rsidRPr="00A9130F" w:rsidRDefault="00DF3E9E" w:rsidP="00A9130F">
      <w:pPr>
        <w:pStyle w:val="aExamINumss"/>
        <w:keepNext/>
      </w:pPr>
      <w:r w:rsidRPr="00A9130F">
        <w:t>2</w:t>
      </w:r>
      <w:r w:rsidRPr="00A9130F">
        <w:tab/>
        <w:t>a contractor providing an educational service to a detainee</w:t>
      </w:r>
    </w:p>
    <w:p w14:paraId="00709BD1" w14:textId="77777777" w:rsidR="00D16E9D" w:rsidRPr="00A9130F" w:rsidRDefault="00A9130F" w:rsidP="00A9130F">
      <w:pPr>
        <w:pStyle w:val="Amain"/>
        <w:rPr>
          <w:lang w:eastAsia="en-AU"/>
        </w:rPr>
      </w:pPr>
      <w:r>
        <w:rPr>
          <w:lang w:eastAsia="en-AU"/>
        </w:rPr>
        <w:tab/>
      </w:r>
      <w:r w:rsidRPr="00A9130F">
        <w:rPr>
          <w:lang w:eastAsia="en-AU"/>
        </w:rPr>
        <w:t>(4)</w:t>
      </w:r>
      <w:r w:rsidRPr="00A9130F">
        <w:rPr>
          <w:lang w:eastAsia="en-AU"/>
        </w:rPr>
        <w:tab/>
      </w:r>
      <w:r w:rsidR="00D16E9D" w:rsidRPr="00A9130F">
        <w:rPr>
          <w:lang w:eastAsia="en-AU"/>
        </w:rPr>
        <w:t>If the inspector wants to speak to or interview a detainee, the inspector must—</w:t>
      </w:r>
    </w:p>
    <w:p w14:paraId="7B16409E" w14:textId="77777777" w:rsidR="00D16E9D" w:rsidRPr="00A9130F" w:rsidRDefault="00A9130F" w:rsidP="00A9130F">
      <w:pPr>
        <w:pStyle w:val="Apara"/>
        <w:rPr>
          <w:lang w:eastAsia="en-AU"/>
        </w:rPr>
      </w:pPr>
      <w:r>
        <w:rPr>
          <w:lang w:eastAsia="en-AU"/>
        </w:rPr>
        <w:tab/>
      </w:r>
      <w:r w:rsidRPr="00A9130F">
        <w:rPr>
          <w:lang w:eastAsia="en-AU"/>
        </w:rPr>
        <w:t>(a)</w:t>
      </w:r>
      <w:r w:rsidRPr="00A9130F">
        <w:rPr>
          <w:lang w:eastAsia="en-AU"/>
        </w:rPr>
        <w:tab/>
      </w:r>
      <w:r w:rsidR="00D16E9D" w:rsidRPr="00A9130F">
        <w:rPr>
          <w:lang w:eastAsia="en-AU"/>
        </w:rPr>
        <w:t>ask the detaine</w:t>
      </w:r>
      <w:r w:rsidR="006F0F96" w:rsidRPr="00A9130F">
        <w:rPr>
          <w:lang w:eastAsia="en-AU"/>
        </w:rPr>
        <w:t>e</w:t>
      </w:r>
      <w:r w:rsidR="00D16E9D" w:rsidRPr="00A9130F">
        <w:rPr>
          <w:lang w:eastAsia="en-AU"/>
        </w:rPr>
        <w:t xml:space="preserve"> if the detainee wants a support person to be present </w:t>
      </w:r>
      <w:r w:rsidR="006F0F96" w:rsidRPr="00A9130F">
        <w:rPr>
          <w:lang w:eastAsia="en-AU"/>
        </w:rPr>
        <w:t>during the talk or interview; and</w:t>
      </w:r>
    </w:p>
    <w:p w14:paraId="1FB9E73C" w14:textId="77777777" w:rsidR="006F0F96" w:rsidRPr="00A9130F" w:rsidRDefault="00A9130F" w:rsidP="00A9130F">
      <w:pPr>
        <w:pStyle w:val="Apara"/>
        <w:rPr>
          <w:lang w:eastAsia="en-AU"/>
        </w:rPr>
      </w:pPr>
      <w:r>
        <w:rPr>
          <w:lang w:eastAsia="en-AU"/>
        </w:rPr>
        <w:tab/>
      </w:r>
      <w:r w:rsidRPr="00A9130F">
        <w:rPr>
          <w:lang w:eastAsia="en-AU"/>
        </w:rPr>
        <w:t>(b)</w:t>
      </w:r>
      <w:r w:rsidRPr="00A9130F">
        <w:rPr>
          <w:lang w:eastAsia="en-AU"/>
        </w:rPr>
        <w:tab/>
      </w:r>
      <w:r w:rsidR="006F0F96" w:rsidRPr="00A9130F">
        <w:rPr>
          <w:lang w:eastAsia="en-AU"/>
        </w:rPr>
        <w:t xml:space="preserve">ensure the detainee </w:t>
      </w:r>
      <w:r w:rsidR="006F0F96" w:rsidRPr="00A9130F">
        <w:t>is able to contact a support person as soon as practicable.</w:t>
      </w:r>
    </w:p>
    <w:p w14:paraId="39E8B526" w14:textId="77777777" w:rsidR="009563CE" w:rsidRPr="00A9130F" w:rsidRDefault="00A9130F" w:rsidP="00CD5F71">
      <w:pPr>
        <w:pStyle w:val="Amain"/>
        <w:keepNext/>
        <w:rPr>
          <w:lang w:eastAsia="en-AU"/>
        </w:rPr>
      </w:pPr>
      <w:r>
        <w:rPr>
          <w:lang w:eastAsia="en-AU"/>
        </w:rPr>
        <w:tab/>
      </w:r>
      <w:r w:rsidRPr="00A9130F">
        <w:rPr>
          <w:lang w:eastAsia="en-AU"/>
        </w:rPr>
        <w:t>(5)</w:t>
      </w:r>
      <w:r w:rsidRPr="00A9130F">
        <w:rPr>
          <w:lang w:eastAsia="en-AU"/>
        </w:rPr>
        <w:tab/>
      </w:r>
      <w:r w:rsidR="00083A83" w:rsidRPr="00A9130F">
        <w:rPr>
          <w:lang w:eastAsia="en-AU"/>
        </w:rPr>
        <w:t>The inspector may take any equipment reasonably requir</w:t>
      </w:r>
      <w:r w:rsidR="009563CE" w:rsidRPr="00A9130F">
        <w:rPr>
          <w:lang w:eastAsia="en-AU"/>
        </w:rPr>
        <w:t xml:space="preserve">ed to effectively conduct an inspection </w:t>
      </w:r>
      <w:r w:rsidR="008E7CFE" w:rsidRPr="00A9130F">
        <w:rPr>
          <w:lang w:eastAsia="en-AU"/>
        </w:rPr>
        <w:t>of</w:t>
      </w:r>
      <w:r w:rsidR="009563CE" w:rsidRPr="00A9130F">
        <w:rPr>
          <w:lang w:eastAsia="en-AU"/>
        </w:rPr>
        <w:t xml:space="preserve"> a correctional centre.</w:t>
      </w:r>
    </w:p>
    <w:p w14:paraId="2F7A502B" w14:textId="77777777" w:rsidR="009563CE" w:rsidRPr="00A9130F" w:rsidRDefault="009563CE" w:rsidP="009563CE">
      <w:pPr>
        <w:pStyle w:val="aExamHdgss"/>
      </w:pPr>
      <w:r w:rsidRPr="00A9130F">
        <w:t>Example</w:t>
      </w:r>
      <w:r w:rsidR="00EB76A0" w:rsidRPr="00A9130F">
        <w:t>s</w:t>
      </w:r>
      <w:r w:rsidRPr="00A9130F">
        <w:rPr>
          <w:rFonts w:cs="Arial"/>
          <w:bCs/>
          <w:szCs w:val="18"/>
          <w:lang w:eastAsia="en-AU"/>
        </w:rPr>
        <w:t>—equipment reasonably required</w:t>
      </w:r>
    </w:p>
    <w:p w14:paraId="0262418A" w14:textId="77777777" w:rsidR="009563CE" w:rsidRPr="00A9130F" w:rsidRDefault="008E7CFE" w:rsidP="009563CE">
      <w:pPr>
        <w:pStyle w:val="aExamINumss"/>
        <w:rPr>
          <w:lang w:eastAsia="en-AU"/>
        </w:rPr>
      </w:pPr>
      <w:r w:rsidRPr="00A9130F">
        <w:rPr>
          <w:lang w:eastAsia="en-AU"/>
        </w:rPr>
        <w:t>1</w:t>
      </w:r>
      <w:r w:rsidRPr="00A9130F">
        <w:rPr>
          <w:lang w:eastAsia="en-AU"/>
        </w:rPr>
        <w:tab/>
        <w:t>a</w:t>
      </w:r>
      <w:r w:rsidR="009563CE" w:rsidRPr="00A9130F">
        <w:rPr>
          <w:lang w:eastAsia="en-AU"/>
        </w:rPr>
        <w:t xml:space="preserve"> recording device</w:t>
      </w:r>
    </w:p>
    <w:p w14:paraId="0E78FC4A" w14:textId="77777777" w:rsidR="00053EAC" w:rsidRPr="00A9130F" w:rsidRDefault="009563CE" w:rsidP="00A05F96">
      <w:pPr>
        <w:pStyle w:val="aExamINumss"/>
        <w:rPr>
          <w:lang w:eastAsia="en-AU"/>
        </w:rPr>
      </w:pPr>
      <w:r w:rsidRPr="00A9130F">
        <w:rPr>
          <w:lang w:eastAsia="en-AU"/>
        </w:rPr>
        <w:t>2</w:t>
      </w:r>
      <w:r w:rsidRPr="00A9130F">
        <w:rPr>
          <w:lang w:eastAsia="en-AU"/>
        </w:rPr>
        <w:tab/>
      </w:r>
      <w:r w:rsidR="008E7CFE" w:rsidRPr="00A9130F">
        <w:rPr>
          <w:lang w:eastAsia="en-AU"/>
        </w:rPr>
        <w:t>a</w:t>
      </w:r>
      <w:r w:rsidRPr="00A9130F">
        <w:rPr>
          <w:lang w:eastAsia="en-AU"/>
        </w:rPr>
        <w:t xml:space="preserve"> camera</w:t>
      </w:r>
    </w:p>
    <w:p w14:paraId="52735C5B" w14:textId="77777777" w:rsidR="00AD1DE9" w:rsidRPr="00A9130F" w:rsidRDefault="00A9130F" w:rsidP="00A9130F">
      <w:pPr>
        <w:pStyle w:val="Amain"/>
        <w:rPr>
          <w:lang w:eastAsia="en-AU"/>
        </w:rPr>
      </w:pPr>
      <w:r>
        <w:rPr>
          <w:lang w:eastAsia="en-AU"/>
        </w:rPr>
        <w:tab/>
      </w:r>
      <w:r w:rsidRPr="00A9130F">
        <w:rPr>
          <w:lang w:eastAsia="en-AU"/>
        </w:rPr>
        <w:t>(6)</w:t>
      </w:r>
      <w:r w:rsidRPr="00A9130F">
        <w:rPr>
          <w:lang w:eastAsia="en-AU"/>
        </w:rPr>
        <w:tab/>
      </w:r>
      <w:r w:rsidR="00AD1DE9" w:rsidRPr="00A9130F">
        <w:rPr>
          <w:lang w:eastAsia="en-AU"/>
        </w:rPr>
        <w:t>In this section:</w:t>
      </w:r>
    </w:p>
    <w:p w14:paraId="2EAAE5C1" w14:textId="26A09270" w:rsidR="0070706D" w:rsidRPr="00A9130F" w:rsidRDefault="0070706D" w:rsidP="00A9130F">
      <w:pPr>
        <w:pStyle w:val="aDef"/>
      </w:pPr>
      <w:r w:rsidRPr="00A9130F">
        <w:rPr>
          <w:rStyle w:val="charBoldItals"/>
        </w:rPr>
        <w:t>health record</w:t>
      </w:r>
      <w:r w:rsidRPr="00A9130F">
        <w:t xml:space="preserve">—see the </w:t>
      </w:r>
      <w:hyperlink r:id="rId55" w:tooltip="A1997-125" w:history="1">
        <w:r w:rsidR="00AB200A" w:rsidRPr="00A9130F">
          <w:rPr>
            <w:rStyle w:val="charCitHyperlinkItal"/>
          </w:rPr>
          <w:t>Health Records (Privacy and Access) Act 1997</w:t>
        </w:r>
      </w:hyperlink>
      <w:r w:rsidRPr="00A9130F">
        <w:t>, dictionary.</w:t>
      </w:r>
    </w:p>
    <w:p w14:paraId="6D3CD6A8" w14:textId="77777777" w:rsidR="008A3D3F" w:rsidRPr="00A9130F" w:rsidRDefault="005B7A29" w:rsidP="00A9130F">
      <w:pPr>
        <w:pStyle w:val="aDef"/>
        <w:rPr>
          <w:lang w:eastAsia="en-AU"/>
        </w:rPr>
      </w:pPr>
      <w:r w:rsidRPr="00A9130F">
        <w:rPr>
          <w:rStyle w:val="charBoldItals"/>
        </w:rPr>
        <w:t>privately interview</w:t>
      </w:r>
      <w:r w:rsidRPr="00A9130F">
        <w:rPr>
          <w:lang w:eastAsia="en-AU"/>
        </w:rPr>
        <w:t xml:space="preserve"> means </w:t>
      </w:r>
      <w:r w:rsidR="00991F58" w:rsidRPr="00A9130F">
        <w:rPr>
          <w:lang w:eastAsia="en-AU"/>
        </w:rPr>
        <w:t>s</w:t>
      </w:r>
      <w:r w:rsidRPr="00A9130F">
        <w:rPr>
          <w:lang w:eastAsia="en-AU"/>
        </w:rPr>
        <w:t>peak</w:t>
      </w:r>
      <w:r w:rsidR="00991F58" w:rsidRPr="00A9130F">
        <w:rPr>
          <w:lang w:eastAsia="en-AU"/>
        </w:rPr>
        <w:t>ing with</w:t>
      </w:r>
      <w:r w:rsidRPr="00A9130F">
        <w:rPr>
          <w:lang w:eastAsia="en-AU"/>
        </w:rPr>
        <w:t xml:space="preserve"> a person without the presence of any other person and without surveillance by electronic </w:t>
      </w:r>
      <w:r w:rsidR="00F9009E" w:rsidRPr="00A9130F">
        <w:rPr>
          <w:lang w:eastAsia="en-AU"/>
        </w:rPr>
        <w:t xml:space="preserve">or other </w:t>
      </w:r>
      <w:r w:rsidRPr="00A9130F">
        <w:rPr>
          <w:lang w:eastAsia="en-AU"/>
        </w:rPr>
        <w:t>means.</w:t>
      </w:r>
    </w:p>
    <w:p w14:paraId="5203D80D" w14:textId="77777777" w:rsidR="00157C4D" w:rsidRPr="00A9130F" w:rsidRDefault="00A9130F" w:rsidP="00A9130F">
      <w:pPr>
        <w:pStyle w:val="AH5Sec"/>
        <w:rPr>
          <w:lang w:eastAsia="en-AU"/>
        </w:rPr>
      </w:pPr>
      <w:bookmarkStart w:id="30" w:name="_Toc184041883"/>
      <w:r w:rsidRPr="00401504">
        <w:rPr>
          <w:rStyle w:val="CharSectNo"/>
        </w:rPr>
        <w:t>20</w:t>
      </w:r>
      <w:r w:rsidRPr="00A9130F">
        <w:rPr>
          <w:lang w:eastAsia="en-AU"/>
        </w:rPr>
        <w:tab/>
      </w:r>
      <w:r w:rsidR="00157C4D" w:rsidRPr="00A9130F">
        <w:rPr>
          <w:lang w:eastAsia="en-AU"/>
        </w:rPr>
        <w:t>Inspection guidelines</w:t>
      </w:r>
      <w:bookmarkEnd w:id="30"/>
    </w:p>
    <w:p w14:paraId="78844FA6" w14:textId="77777777" w:rsidR="00157C4D" w:rsidRPr="00A9130F" w:rsidRDefault="00A9130F" w:rsidP="00A9130F">
      <w:pPr>
        <w:pStyle w:val="Amain"/>
        <w:rPr>
          <w:lang w:eastAsia="en-AU"/>
        </w:rPr>
      </w:pPr>
      <w:r>
        <w:rPr>
          <w:lang w:eastAsia="en-AU"/>
        </w:rPr>
        <w:tab/>
      </w:r>
      <w:r w:rsidRPr="00A9130F">
        <w:rPr>
          <w:lang w:eastAsia="en-AU"/>
        </w:rPr>
        <w:t>(1)</w:t>
      </w:r>
      <w:r w:rsidRPr="00A9130F">
        <w:rPr>
          <w:lang w:eastAsia="en-AU"/>
        </w:rPr>
        <w:tab/>
      </w:r>
      <w:r w:rsidR="00157C4D" w:rsidRPr="00A9130F">
        <w:rPr>
          <w:lang w:eastAsia="en-AU"/>
        </w:rPr>
        <w:t xml:space="preserve">The Minister </w:t>
      </w:r>
      <w:r w:rsidR="00EB34DE" w:rsidRPr="00A9130F">
        <w:rPr>
          <w:lang w:eastAsia="en-AU"/>
        </w:rPr>
        <w:t xml:space="preserve">may make guidelines </w:t>
      </w:r>
      <w:r w:rsidR="00230132" w:rsidRPr="00A9130F">
        <w:rPr>
          <w:lang w:eastAsia="en-AU"/>
        </w:rPr>
        <w:t>about a</w:t>
      </w:r>
      <w:r w:rsidR="00236448" w:rsidRPr="00A9130F">
        <w:rPr>
          <w:lang w:eastAsia="en-AU"/>
        </w:rPr>
        <w:t xml:space="preserve"> </w:t>
      </w:r>
      <w:r w:rsidR="00230132" w:rsidRPr="00A9130F">
        <w:rPr>
          <w:lang w:eastAsia="en-AU"/>
        </w:rPr>
        <w:t>matter</w:t>
      </w:r>
      <w:r w:rsidR="00EB34DE" w:rsidRPr="00A9130F">
        <w:rPr>
          <w:lang w:eastAsia="en-AU"/>
        </w:rPr>
        <w:t xml:space="preserve"> the inspector </w:t>
      </w:r>
      <w:r w:rsidR="00236448" w:rsidRPr="00A9130F">
        <w:rPr>
          <w:lang w:eastAsia="en-AU"/>
        </w:rPr>
        <w:t>must review, examine</w:t>
      </w:r>
      <w:r w:rsidR="00EB34DE" w:rsidRPr="00A9130F">
        <w:rPr>
          <w:lang w:eastAsia="en-AU"/>
        </w:rPr>
        <w:t xml:space="preserve"> </w:t>
      </w:r>
      <w:r w:rsidR="00236448" w:rsidRPr="00A9130F">
        <w:rPr>
          <w:lang w:eastAsia="en-AU"/>
        </w:rPr>
        <w:t>or report on in relation to a correctional centre or service.</w:t>
      </w:r>
    </w:p>
    <w:p w14:paraId="06F086D9" w14:textId="77777777" w:rsidR="00236448" w:rsidRPr="00A9130F" w:rsidRDefault="00A9130F" w:rsidP="00A9130F">
      <w:pPr>
        <w:pStyle w:val="Amain"/>
        <w:keepNext/>
        <w:rPr>
          <w:lang w:eastAsia="en-AU"/>
        </w:rPr>
      </w:pPr>
      <w:r>
        <w:rPr>
          <w:lang w:eastAsia="en-AU"/>
        </w:rPr>
        <w:tab/>
      </w:r>
      <w:r w:rsidRPr="00A9130F">
        <w:rPr>
          <w:lang w:eastAsia="en-AU"/>
        </w:rPr>
        <w:t>(2)</w:t>
      </w:r>
      <w:r w:rsidRPr="00A9130F">
        <w:rPr>
          <w:lang w:eastAsia="en-AU"/>
        </w:rPr>
        <w:tab/>
      </w:r>
      <w:r w:rsidR="00230132" w:rsidRPr="00A9130F">
        <w:rPr>
          <w:lang w:eastAsia="en-AU"/>
        </w:rPr>
        <w:t>A guideline is a notifiable instrument.</w:t>
      </w:r>
    </w:p>
    <w:p w14:paraId="5471E9E7" w14:textId="24163F09" w:rsidR="008262AF" w:rsidRPr="00A9130F" w:rsidRDefault="00230132" w:rsidP="00A05F96">
      <w:pPr>
        <w:pStyle w:val="aNote"/>
      </w:pPr>
      <w:r w:rsidRPr="00A9130F">
        <w:rPr>
          <w:rStyle w:val="charItals"/>
        </w:rPr>
        <w:t>Note</w:t>
      </w:r>
      <w:r w:rsidRPr="00A9130F">
        <w:rPr>
          <w:rStyle w:val="charItals"/>
        </w:rPr>
        <w:tab/>
      </w:r>
      <w:r w:rsidRPr="00A9130F">
        <w:t xml:space="preserve">A notifiable instrument must be notified under the </w:t>
      </w:r>
      <w:hyperlink r:id="rId56" w:tooltip="A2001-14" w:history="1">
        <w:r w:rsidR="00AB200A" w:rsidRPr="00A9130F">
          <w:rPr>
            <w:rStyle w:val="charCitHyperlinkAbbrev"/>
          </w:rPr>
          <w:t>Legislation Act</w:t>
        </w:r>
      </w:hyperlink>
      <w:r w:rsidRPr="00A9130F">
        <w:t>.</w:t>
      </w:r>
    </w:p>
    <w:p w14:paraId="3127302A" w14:textId="77777777" w:rsidR="00EA0EA5" w:rsidRPr="00A9130F" w:rsidRDefault="00A9130F" w:rsidP="00A9130F">
      <w:pPr>
        <w:pStyle w:val="AH5Sec"/>
        <w:rPr>
          <w:lang w:eastAsia="en-AU"/>
        </w:rPr>
      </w:pPr>
      <w:bookmarkStart w:id="31" w:name="_Toc184041884"/>
      <w:r w:rsidRPr="00401504">
        <w:rPr>
          <w:rStyle w:val="CharSectNo"/>
        </w:rPr>
        <w:lastRenderedPageBreak/>
        <w:t>21</w:t>
      </w:r>
      <w:r w:rsidRPr="00A9130F">
        <w:rPr>
          <w:lang w:eastAsia="en-AU"/>
        </w:rPr>
        <w:tab/>
      </w:r>
      <w:r w:rsidR="00EA0EA5" w:rsidRPr="00A9130F">
        <w:rPr>
          <w:lang w:eastAsia="en-AU"/>
        </w:rPr>
        <w:t>Access to correctional centres</w:t>
      </w:r>
      <w:r w:rsidR="00990F6C" w:rsidRPr="00A9130F">
        <w:rPr>
          <w:lang w:eastAsia="en-AU"/>
        </w:rPr>
        <w:t xml:space="preserve"> etc</w:t>
      </w:r>
      <w:bookmarkEnd w:id="31"/>
    </w:p>
    <w:p w14:paraId="476F8EA7" w14:textId="77777777" w:rsidR="00EA0EA5" w:rsidRPr="00A9130F" w:rsidRDefault="00A9130F" w:rsidP="00A9130F">
      <w:pPr>
        <w:pStyle w:val="Amain"/>
        <w:rPr>
          <w:lang w:eastAsia="en-AU"/>
        </w:rPr>
      </w:pPr>
      <w:r>
        <w:rPr>
          <w:lang w:eastAsia="en-AU"/>
        </w:rPr>
        <w:tab/>
      </w:r>
      <w:r w:rsidRPr="00A9130F">
        <w:rPr>
          <w:lang w:eastAsia="en-AU"/>
        </w:rPr>
        <w:t>(1)</w:t>
      </w:r>
      <w:r w:rsidRPr="00A9130F">
        <w:rPr>
          <w:lang w:eastAsia="en-AU"/>
        </w:rPr>
        <w:tab/>
      </w:r>
      <w:r w:rsidR="00EA0EA5" w:rsidRPr="00A9130F">
        <w:rPr>
          <w:lang w:eastAsia="en-AU"/>
        </w:rPr>
        <w:t xml:space="preserve">If requested by the inspector, the </w:t>
      </w:r>
      <w:r w:rsidR="005F318B" w:rsidRPr="00A9130F">
        <w:rPr>
          <w:lang w:eastAsia="en-AU"/>
        </w:rPr>
        <w:t xml:space="preserve">relevant </w:t>
      </w:r>
      <w:r w:rsidR="00EA0EA5" w:rsidRPr="00A9130F">
        <w:rPr>
          <w:lang w:eastAsia="en-AU"/>
        </w:rPr>
        <w:t>director-general must ensure that the inspector—</w:t>
      </w:r>
    </w:p>
    <w:p w14:paraId="1DC07CE1" w14:textId="77777777" w:rsidR="00380A61" w:rsidRPr="00A9130F" w:rsidRDefault="00A9130F" w:rsidP="00A9130F">
      <w:pPr>
        <w:pStyle w:val="Apara"/>
        <w:rPr>
          <w:lang w:eastAsia="en-AU"/>
        </w:rPr>
      </w:pPr>
      <w:r>
        <w:rPr>
          <w:lang w:eastAsia="en-AU"/>
        </w:rPr>
        <w:tab/>
      </w:r>
      <w:r w:rsidRPr="00A9130F">
        <w:rPr>
          <w:lang w:eastAsia="en-AU"/>
        </w:rPr>
        <w:t>(a)</w:t>
      </w:r>
      <w:r w:rsidRPr="00A9130F">
        <w:rPr>
          <w:lang w:eastAsia="en-AU"/>
        </w:rPr>
        <w:tab/>
      </w:r>
      <w:r w:rsidR="00380A61" w:rsidRPr="00A9130F">
        <w:rPr>
          <w:lang w:eastAsia="en-AU"/>
        </w:rPr>
        <w:t>is given access to—</w:t>
      </w:r>
    </w:p>
    <w:p w14:paraId="7C837FE7" w14:textId="77777777" w:rsidR="00EA0EA5" w:rsidRPr="00A9130F" w:rsidRDefault="00A9130F" w:rsidP="00A9130F">
      <w:pPr>
        <w:pStyle w:val="Asubpara"/>
        <w:rPr>
          <w:lang w:eastAsia="en-AU"/>
        </w:rPr>
      </w:pPr>
      <w:r>
        <w:rPr>
          <w:lang w:eastAsia="en-AU"/>
        </w:rPr>
        <w:tab/>
      </w:r>
      <w:r w:rsidRPr="00A9130F">
        <w:rPr>
          <w:lang w:eastAsia="en-AU"/>
        </w:rPr>
        <w:t>(i)</w:t>
      </w:r>
      <w:r w:rsidRPr="00A9130F">
        <w:rPr>
          <w:lang w:eastAsia="en-AU"/>
        </w:rPr>
        <w:tab/>
      </w:r>
      <w:r w:rsidR="00EA0EA5" w:rsidRPr="00A9130F">
        <w:rPr>
          <w:lang w:eastAsia="en-AU"/>
        </w:rPr>
        <w:t>all parts of a correctional centre; and</w:t>
      </w:r>
    </w:p>
    <w:p w14:paraId="5BCEBBA6" w14:textId="77777777" w:rsidR="00EA0EA5" w:rsidRPr="00A9130F" w:rsidRDefault="00A9130F" w:rsidP="00A9130F">
      <w:pPr>
        <w:pStyle w:val="Asubpara"/>
        <w:rPr>
          <w:lang w:eastAsia="en-AU"/>
        </w:rPr>
      </w:pPr>
      <w:r>
        <w:rPr>
          <w:lang w:eastAsia="en-AU"/>
        </w:rPr>
        <w:tab/>
      </w:r>
      <w:r w:rsidRPr="00A9130F">
        <w:rPr>
          <w:lang w:eastAsia="en-AU"/>
        </w:rPr>
        <w:t>(ii)</w:t>
      </w:r>
      <w:r w:rsidRPr="00A9130F">
        <w:rPr>
          <w:lang w:eastAsia="en-AU"/>
        </w:rPr>
        <w:tab/>
      </w:r>
      <w:r w:rsidR="00EA0EA5" w:rsidRPr="00A9130F">
        <w:rPr>
          <w:lang w:eastAsia="en-AU"/>
        </w:rPr>
        <w:t>any vehicle or equipment used in a correctional centre or in the prov</w:t>
      </w:r>
      <w:r w:rsidR="00990F6C" w:rsidRPr="00A9130F">
        <w:rPr>
          <w:lang w:eastAsia="en-AU"/>
        </w:rPr>
        <w:t>ision of a correctional service; and</w:t>
      </w:r>
    </w:p>
    <w:p w14:paraId="2501BD87" w14:textId="77777777" w:rsidR="00EA0EA5" w:rsidRPr="00A9130F" w:rsidRDefault="00A9130F" w:rsidP="00A9130F">
      <w:pPr>
        <w:pStyle w:val="Apara"/>
        <w:rPr>
          <w:lang w:eastAsia="en-AU"/>
        </w:rPr>
      </w:pPr>
      <w:r>
        <w:rPr>
          <w:lang w:eastAsia="en-AU"/>
        </w:rPr>
        <w:tab/>
      </w:r>
      <w:r w:rsidRPr="00A9130F">
        <w:rPr>
          <w:lang w:eastAsia="en-AU"/>
        </w:rPr>
        <w:t>(b)</w:t>
      </w:r>
      <w:r w:rsidRPr="00A9130F">
        <w:rPr>
          <w:lang w:eastAsia="en-AU"/>
        </w:rPr>
        <w:tab/>
      </w:r>
      <w:r w:rsidR="00380A61" w:rsidRPr="00A9130F">
        <w:rPr>
          <w:lang w:eastAsia="en-AU"/>
        </w:rPr>
        <w:t xml:space="preserve">is able to talk to </w:t>
      </w:r>
      <w:r w:rsidR="00990F6C" w:rsidRPr="00A9130F">
        <w:rPr>
          <w:lang w:eastAsia="en-AU"/>
        </w:rPr>
        <w:t xml:space="preserve">each detainee </w:t>
      </w:r>
      <w:r w:rsidR="00535539" w:rsidRPr="00A9130F">
        <w:rPr>
          <w:lang w:eastAsia="en-AU"/>
        </w:rPr>
        <w:t xml:space="preserve">in the correctional centre </w:t>
      </w:r>
      <w:r w:rsidR="004140D9" w:rsidRPr="00A9130F">
        <w:rPr>
          <w:lang w:eastAsia="en-AU"/>
        </w:rPr>
        <w:t>at any time.</w:t>
      </w:r>
    </w:p>
    <w:p w14:paraId="4ED09EF0" w14:textId="77777777" w:rsidR="00EA0EA5" w:rsidRPr="00A9130F" w:rsidRDefault="00A9130F" w:rsidP="00A9130F">
      <w:pPr>
        <w:pStyle w:val="Amain"/>
        <w:keepNext/>
        <w:rPr>
          <w:lang w:eastAsia="en-AU"/>
        </w:rPr>
      </w:pPr>
      <w:r>
        <w:rPr>
          <w:lang w:eastAsia="en-AU"/>
        </w:rPr>
        <w:tab/>
      </w:r>
      <w:r w:rsidRPr="00A9130F">
        <w:rPr>
          <w:lang w:eastAsia="en-AU"/>
        </w:rPr>
        <w:t>(2)</w:t>
      </w:r>
      <w:r w:rsidRPr="00A9130F">
        <w:rPr>
          <w:lang w:eastAsia="en-AU"/>
        </w:rPr>
        <w:tab/>
      </w:r>
      <w:r w:rsidR="00EA0EA5" w:rsidRPr="00A9130F">
        <w:rPr>
          <w:lang w:eastAsia="en-AU"/>
        </w:rPr>
        <w:t>A person must not, without reasonable excuse, obstruct or hinder the inspector in the exercise of the inspector’s functions.</w:t>
      </w:r>
    </w:p>
    <w:p w14:paraId="346E2E30" w14:textId="77777777" w:rsidR="00EA0EA5" w:rsidRPr="00A9130F" w:rsidRDefault="00EA0EA5" w:rsidP="00EA0EA5">
      <w:pPr>
        <w:pStyle w:val="Penalty"/>
        <w:rPr>
          <w:szCs w:val="24"/>
          <w:lang w:eastAsia="en-AU"/>
        </w:rPr>
      </w:pPr>
      <w:r w:rsidRPr="00A9130F">
        <w:rPr>
          <w:lang w:eastAsia="en-AU"/>
        </w:rPr>
        <w:t xml:space="preserve">Maximum penalty: </w:t>
      </w:r>
      <w:r w:rsidR="006B2B9A" w:rsidRPr="00A9130F">
        <w:rPr>
          <w:lang w:eastAsia="en-AU"/>
        </w:rPr>
        <w:t xml:space="preserve"> </w:t>
      </w:r>
      <w:r w:rsidRPr="00A9130F">
        <w:rPr>
          <w:lang w:eastAsia="en-AU"/>
        </w:rPr>
        <w:t xml:space="preserve">50 penalty units, imprisonment for 6 months or </w:t>
      </w:r>
      <w:r w:rsidRPr="00A9130F">
        <w:rPr>
          <w:szCs w:val="24"/>
          <w:lang w:eastAsia="en-AU"/>
        </w:rPr>
        <w:t>both.</w:t>
      </w:r>
    </w:p>
    <w:p w14:paraId="01EEA87B" w14:textId="77777777" w:rsidR="00E653BE" w:rsidRPr="00A9130F" w:rsidRDefault="00A9130F" w:rsidP="00A9130F">
      <w:pPr>
        <w:pStyle w:val="AH5Sec"/>
        <w:rPr>
          <w:lang w:val="en-US"/>
        </w:rPr>
      </w:pPr>
      <w:bookmarkStart w:id="32" w:name="_Toc184041885"/>
      <w:r w:rsidRPr="00401504">
        <w:rPr>
          <w:rStyle w:val="CharSectNo"/>
        </w:rPr>
        <w:t>22</w:t>
      </w:r>
      <w:r w:rsidRPr="00A9130F">
        <w:rPr>
          <w:lang w:val="en-US"/>
        </w:rPr>
        <w:tab/>
      </w:r>
      <w:r w:rsidR="00E653BE" w:rsidRPr="00A9130F">
        <w:rPr>
          <w:lang w:val="en-US"/>
        </w:rPr>
        <w:t>Power to ask for information, documents and other things</w:t>
      </w:r>
      <w:bookmarkEnd w:id="32"/>
    </w:p>
    <w:p w14:paraId="3BC21D46" w14:textId="77777777" w:rsidR="00432584" w:rsidRPr="00A9130F" w:rsidRDefault="00A9130F" w:rsidP="00A9130F">
      <w:pPr>
        <w:pStyle w:val="Amain"/>
        <w:rPr>
          <w:lang w:val="en-US"/>
        </w:rPr>
      </w:pPr>
      <w:r>
        <w:rPr>
          <w:lang w:val="en-US"/>
        </w:rPr>
        <w:tab/>
      </w:r>
      <w:r w:rsidRPr="00A9130F">
        <w:rPr>
          <w:lang w:val="en-US"/>
        </w:rPr>
        <w:t>(1)</w:t>
      </w:r>
      <w:r w:rsidRPr="00A9130F">
        <w:rPr>
          <w:lang w:val="en-US"/>
        </w:rPr>
        <w:tab/>
      </w:r>
      <w:r w:rsidR="00E653BE" w:rsidRPr="00A9130F">
        <w:rPr>
          <w:lang w:val="en-US"/>
        </w:rPr>
        <w:t xml:space="preserve">This section applies if the inspector believes, on reasonable grounds, that a person can provide information or produce a document or something else relevant to </w:t>
      </w:r>
      <w:r w:rsidR="00C20F98" w:rsidRPr="00A9130F">
        <w:rPr>
          <w:lang w:val="en-US"/>
        </w:rPr>
        <w:t>an examination or review under</w:t>
      </w:r>
      <w:r w:rsidR="00BC3570" w:rsidRPr="00A9130F">
        <w:rPr>
          <w:lang w:eastAsia="en-AU"/>
        </w:rPr>
        <w:t xml:space="preserve"> section</w:t>
      </w:r>
      <w:r w:rsidR="00C20F98" w:rsidRPr="00A9130F">
        <w:rPr>
          <w:lang w:eastAsia="en-AU"/>
        </w:rPr>
        <w:t> </w:t>
      </w:r>
      <w:r w:rsidR="00C96E67" w:rsidRPr="00A9130F">
        <w:rPr>
          <w:lang w:eastAsia="en-AU"/>
        </w:rPr>
        <w:t>18</w:t>
      </w:r>
      <w:r w:rsidR="00BC3570" w:rsidRPr="00A9130F">
        <w:rPr>
          <w:lang w:val="en-US"/>
        </w:rPr>
        <w:t>.</w:t>
      </w:r>
    </w:p>
    <w:p w14:paraId="20E9CED1" w14:textId="77777777" w:rsidR="00E653BE" w:rsidRPr="00A9130F" w:rsidRDefault="00A9130F" w:rsidP="00A9130F">
      <w:pPr>
        <w:pStyle w:val="Amain"/>
        <w:rPr>
          <w:lang w:val="en-US"/>
        </w:rPr>
      </w:pPr>
      <w:r>
        <w:rPr>
          <w:lang w:val="en-US"/>
        </w:rPr>
        <w:tab/>
      </w:r>
      <w:r w:rsidRPr="00A9130F">
        <w:rPr>
          <w:lang w:val="en-US"/>
        </w:rPr>
        <w:t>(2)</w:t>
      </w:r>
      <w:r w:rsidRPr="00A9130F">
        <w:rPr>
          <w:lang w:val="en-US"/>
        </w:rPr>
        <w:tab/>
      </w:r>
      <w:r w:rsidR="00E653BE" w:rsidRPr="00A9130F">
        <w:rPr>
          <w:lang w:val="en-US"/>
        </w:rPr>
        <w:t>The inspector may, by written notice given to the person, require the person to provide the information or produce the document or other thing.</w:t>
      </w:r>
    </w:p>
    <w:p w14:paraId="44AFDDE0" w14:textId="77777777" w:rsidR="00E653BE" w:rsidRPr="00A9130F" w:rsidRDefault="00A9130F" w:rsidP="00A9130F">
      <w:pPr>
        <w:pStyle w:val="Amain"/>
        <w:rPr>
          <w:lang w:val="en-US"/>
        </w:rPr>
      </w:pPr>
      <w:r>
        <w:rPr>
          <w:lang w:val="en-US"/>
        </w:rPr>
        <w:tab/>
      </w:r>
      <w:r w:rsidRPr="00A9130F">
        <w:rPr>
          <w:lang w:val="en-US"/>
        </w:rPr>
        <w:t>(3)</w:t>
      </w:r>
      <w:r w:rsidRPr="00A9130F">
        <w:rPr>
          <w:lang w:val="en-US"/>
        </w:rPr>
        <w:tab/>
      </w:r>
      <w:r w:rsidR="00E653BE" w:rsidRPr="00A9130F">
        <w:rPr>
          <w:lang w:val="en-US"/>
        </w:rPr>
        <w:t>The notice must state how, and the time within which, the person must comply with the requirement.</w:t>
      </w:r>
    </w:p>
    <w:p w14:paraId="29DFABD3" w14:textId="77777777" w:rsidR="00E653BE" w:rsidRPr="00A9130F" w:rsidRDefault="00A9130F" w:rsidP="00A9130F">
      <w:pPr>
        <w:pStyle w:val="Amain"/>
      </w:pPr>
      <w:r>
        <w:tab/>
      </w:r>
      <w:r w:rsidRPr="00A9130F">
        <w:t>(4)</w:t>
      </w:r>
      <w:r w:rsidRPr="00A9130F">
        <w:tab/>
      </w:r>
      <w:r w:rsidR="00E653BE" w:rsidRPr="00A9130F">
        <w:t>A person commits an offence if—</w:t>
      </w:r>
    </w:p>
    <w:p w14:paraId="04CF8224" w14:textId="77777777" w:rsidR="00E653BE" w:rsidRPr="00A9130F" w:rsidRDefault="00A9130F" w:rsidP="00A9130F">
      <w:pPr>
        <w:pStyle w:val="Apara"/>
      </w:pPr>
      <w:r>
        <w:tab/>
      </w:r>
      <w:r w:rsidRPr="00A9130F">
        <w:t>(a)</w:t>
      </w:r>
      <w:r w:rsidRPr="00A9130F">
        <w:tab/>
      </w:r>
      <w:r w:rsidR="00E653BE" w:rsidRPr="00A9130F">
        <w:t xml:space="preserve">the person is required by a notice under this section to provide information to the </w:t>
      </w:r>
      <w:r w:rsidR="00422BB3" w:rsidRPr="00A9130F">
        <w:t>inspector</w:t>
      </w:r>
      <w:r w:rsidR="00E653BE" w:rsidRPr="00A9130F">
        <w:t>; and</w:t>
      </w:r>
    </w:p>
    <w:p w14:paraId="27C0534E" w14:textId="77777777" w:rsidR="00422BB3" w:rsidRPr="00A9130F" w:rsidRDefault="00A9130F" w:rsidP="00A9130F">
      <w:pPr>
        <w:pStyle w:val="Apara"/>
        <w:keepNext/>
      </w:pPr>
      <w:r>
        <w:lastRenderedPageBreak/>
        <w:tab/>
      </w:r>
      <w:r w:rsidRPr="00A9130F">
        <w:t>(b)</w:t>
      </w:r>
      <w:r w:rsidRPr="00A9130F">
        <w:tab/>
      </w:r>
      <w:r w:rsidR="00E653BE" w:rsidRPr="00A9130F">
        <w:t xml:space="preserve">the person fails to provide the information to the </w:t>
      </w:r>
      <w:r w:rsidR="00B66F1C" w:rsidRPr="00A9130F">
        <w:t>inspector</w:t>
      </w:r>
      <w:r w:rsidR="00E653BE" w:rsidRPr="00A9130F">
        <w:t xml:space="preserve"> as required.</w:t>
      </w:r>
    </w:p>
    <w:p w14:paraId="1848A1F8" w14:textId="77777777" w:rsidR="00E653BE" w:rsidRPr="00A9130F" w:rsidRDefault="00E653BE" w:rsidP="00E653BE">
      <w:pPr>
        <w:pStyle w:val="Penalty"/>
        <w:keepNext/>
      </w:pPr>
      <w:r w:rsidRPr="00A9130F">
        <w:t>Maximum penalty:  50 penalty units.</w:t>
      </w:r>
    </w:p>
    <w:p w14:paraId="357A5746" w14:textId="48A73CD1" w:rsidR="00E653BE" w:rsidRPr="00A9130F" w:rsidRDefault="00E653BE" w:rsidP="00E653BE">
      <w:pPr>
        <w:pStyle w:val="aNote"/>
        <w:keepNext/>
      </w:pPr>
      <w:r w:rsidRPr="00A9130F">
        <w:rPr>
          <w:rStyle w:val="charItals"/>
        </w:rPr>
        <w:t>Note 1</w:t>
      </w:r>
      <w:r w:rsidRPr="00A9130F">
        <w:rPr>
          <w:rStyle w:val="charItals"/>
        </w:rPr>
        <w:tab/>
      </w:r>
      <w:r w:rsidRPr="00A9130F">
        <w:t xml:space="preserve">The </w:t>
      </w:r>
      <w:hyperlink r:id="rId57" w:tooltip="A2001-14" w:history="1">
        <w:r w:rsidR="00AB200A" w:rsidRPr="00A9130F">
          <w:rPr>
            <w:rStyle w:val="charCitHyperlinkAbbrev"/>
          </w:rPr>
          <w:t>Legislation Act</w:t>
        </w:r>
      </w:hyperlink>
      <w:r w:rsidRPr="00A9130F">
        <w:t>, s 170 and s 171 deal with the application of the privilege against self-incrimination and client legal privilege.</w:t>
      </w:r>
    </w:p>
    <w:p w14:paraId="3172EA67" w14:textId="4F09ADAF" w:rsidR="00E653BE" w:rsidRPr="00A9130F" w:rsidRDefault="00C70A8A" w:rsidP="00E653BE">
      <w:pPr>
        <w:pStyle w:val="aNote"/>
        <w:rPr>
          <w:lang w:val="en-US"/>
        </w:rPr>
      </w:pPr>
      <w:r w:rsidRPr="00A9130F">
        <w:rPr>
          <w:rStyle w:val="charItals"/>
        </w:rPr>
        <w:t>Note 2</w:t>
      </w:r>
      <w:r w:rsidR="00E653BE" w:rsidRPr="00A9130F">
        <w:rPr>
          <w:rStyle w:val="charItals"/>
        </w:rPr>
        <w:tab/>
      </w:r>
      <w:r w:rsidR="00E653BE" w:rsidRPr="00A9130F">
        <w:rPr>
          <w:lang w:val="en-US"/>
        </w:rPr>
        <w:t xml:space="preserve">Giving false information is an offence against the </w:t>
      </w:r>
      <w:hyperlink r:id="rId58" w:tooltip="A2002-51" w:history="1">
        <w:r w:rsidR="00AB200A" w:rsidRPr="00A9130F">
          <w:rPr>
            <w:rStyle w:val="charCitHyperlinkAbbrev"/>
          </w:rPr>
          <w:t>Criminal Code</w:t>
        </w:r>
      </w:hyperlink>
      <w:r w:rsidR="00E653BE" w:rsidRPr="00A9130F">
        <w:rPr>
          <w:lang w:val="en-US"/>
        </w:rPr>
        <w:t>, s 338.</w:t>
      </w:r>
    </w:p>
    <w:p w14:paraId="20974052" w14:textId="77777777" w:rsidR="007C3253" w:rsidRPr="00A9130F" w:rsidRDefault="00A9130F" w:rsidP="00A9130F">
      <w:pPr>
        <w:pStyle w:val="Amain"/>
      </w:pPr>
      <w:r>
        <w:tab/>
      </w:r>
      <w:r w:rsidRPr="00A9130F">
        <w:t>(5)</w:t>
      </w:r>
      <w:r w:rsidRPr="00A9130F">
        <w:tab/>
      </w:r>
      <w:r w:rsidR="00E653BE" w:rsidRPr="00A9130F">
        <w:t>Subsection (4) does not apply</w:t>
      </w:r>
      <w:r w:rsidR="007C3253" w:rsidRPr="00A9130F">
        <w:t>—</w:t>
      </w:r>
    </w:p>
    <w:p w14:paraId="658B4787" w14:textId="77777777" w:rsidR="007C3253" w:rsidRPr="00A9130F" w:rsidRDefault="00A9130F" w:rsidP="00A9130F">
      <w:pPr>
        <w:pStyle w:val="Apara"/>
      </w:pPr>
      <w:r>
        <w:tab/>
      </w:r>
      <w:r w:rsidRPr="00A9130F">
        <w:t>(a)</w:t>
      </w:r>
      <w:r w:rsidRPr="00A9130F">
        <w:tab/>
      </w:r>
      <w:r w:rsidR="007C3253" w:rsidRPr="00A9130F">
        <w:t>to a detainee; or</w:t>
      </w:r>
    </w:p>
    <w:p w14:paraId="2B43F9A9" w14:textId="77777777" w:rsidR="00E653BE" w:rsidRPr="00A9130F" w:rsidRDefault="00A9130F" w:rsidP="00A9130F">
      <w:pPr>
        <w:pStyle w:val="Apara"/>
      </w:pPr>
      <w:r>
        <w:tab/>
      </w:r>
      <w:r w:rsidRPr="00A9130F">
        <w:t>(b)</w:t>
      </w:r>
      <w:r w:rsidRPr="00A9130F">
        <w:tab/>
      </w:r>
      <w:r w:rsidR="00E653BE" w:rsidRPr="00A9130F">
        <w:t xml:space="preserve">if the person has a reasonable excuse for failing to provide the information to the </w:t>
      </w:r>
      <w:r w:rsidR="00170FD5" w:rsidRPr="00A9130F">
        <w:t>inspector</w:t>
      </w:r>
      <w:r w:rsidR="00E653BE" w:rsidRPr="00A9130F">
        <w:t xml:space="preserve"> as required.</w:t>
      </w:r>
    </w:p>
    <w:p w14:paraId="69CD8648" w14:textId="77777777" w:rsidR="00E653BE" w:rsidRPr="00A9130F" w:rsidRDefault="00A9130F" w:rsidP="00CD5F71">
      <w:pPr>
        <w:pStyle w:val="Amain"/>
        <w:keepNext/>
      </w:pPr>
      <w:r>
        <w:tab/>
      </w:r>
      <w:r w:rsidRPr="00A9130F">
        <w:t>(6)</w:t>
      </w:r>
      <w:r w:rsidRPr="00A9130F">
        <w:tab/>
      </w:r>
      <w:r w:rsidR="00E653BE" w:rsidRPr="00A9130F">
        <w:t>A person commits an offence if—</w:t>
      </w:r>
    </w:p>
    <w:p w14:paraId="0CA579B6" w14:textId="77777777" w:rsidR="00E653BE" w:rsidRPr="00A9130F" w:rsidRDefault="00A9130F" w:rsidP="00A9130F">
      <w:pPr>
        <w:pStyle w:val="Apara"/>
      </w:pPr>
      <w:r>
        <w:tab/>
      </w:r>
      <w:r w:rsidRPr="00A9130F">
        <w:t>(a)</w:t>
      </w:r>
      <w:r w:rsidRPr="00A9130F">
        <w:tab/>
      </w:r>
      <w:r w:rsidR="00E653BE" w:rsidRPr="00A9130F">
        <w:t xml:space="preserve">the person is required by a notice under this section to produce to the </w:t>
      </w:r>
      <w:r w:rsidR="00170FD5" w:rsidRPr="00A9130F">
        <w:t>inspector</w:t>
      </w:r>
      <w:r w:rsidR="00E653BE" w:rsidRPr="00A9130F">
        <w:t xml:space="preserve"> a </w:t>
      </w:r>
      <w:r w:rsidR="00E653BE" w:rsidRPr="00A9130F">
        <w:rPr>
          <w:lang w:val="en-US"/>
        </w:rPr>
        <w:t>document or other thing; and</w:t>
      </w:r>
    </w:p>
    <w:p w14:paraId="433AF0C4" w14:textId="77777777" w:rsidR="00E653BE" w:rsidRPr="00A9130F" w:rsidRDefault="00A9130F" w:rsidP="00A9130F">
      <w:pPr>
        <w:pStyle w:val="Apara"/>
        <w:keepNext/>
      </w:pPr>
      <w:r>
        <w:tab/>
      </w:r>
      <w:r w:rsidRPr="00A9130F">
        <w:t>(b)</w:t>
      </w:r>
      <w:r w:rsidRPr="00A9130F">
        <w:tab/>
      </w:r>
      <w:r w:rsidR="00E653BE" w:rsidRPr="00A9130F">
        <w:rPr>
          <w:lang w:val="en-US"/>
        </w:rPr>
        <w:t xml:space="preserve">the person fails to produce the document or other thing to the </w:t>
      </w:r>
      <w:r w:rsidR="00170FD5" w:rsidRPr="00A9130F">
        <w:rPr>
          <w:lang w:val="en-US"/>
        </w:rPr>
        <w:t>inspector</w:t>
      </w:r>
      <w:r w:rsidR="00E653BE" w:rsidRPr="00A9130F">
        <w:rPr>
          <w:lang w:val="en-US"/>
        </w:rPr>
        <w:t xml:space="preserve"> as required.</w:t>
      </w:r>
    </w:p>
    <w:p w14:paraId="47336B24" w14:textId="77777777" w:rsidR="00E653BE" w:rsidRPr="00A9130F" w:rsidRDefault="00E653BE" w:rsidP="00E653BE">
      <w:pPr>
        <w:pStyle w:val="Penalty"/>
      </w:pPr>
      <w:r w:rsidRPr="00A9130F">
        <w:t>Maximum penalty:  50 penalty units.</w:t>
      </w:r>
    </w:p>
    <w:p w14:paraId="1AA2190D" w14:textId="77777777" w:rsidR="007C3253" w:rsidRPr="00A9130F" w:rsidRDefault="00A9130F" w:rsidP="00A9130F">
      <w:pPr>
        <w:pStyle w:val="Amain"/>
      </w:pPr>
      <w:r>
        <w:tab/>
      </w:r>
      <w:r w:rsidRPr="00A9130F">
        <w:t>(7)</w:t>
      </w:r>
      <w:r w:rsidRPr="00A9130F">
        <w:tab/>
      </w:r>
      <w:r w:rsidR="00E653BE" w:rsidRPr="00A9130F">
        <w:t>Subsection (6) does not apply</w:t>
      </w:r>
      <w:r w:rsidR="007C3253" w:rsidRPr="00A9130F">
        <w:t>—</w:t>
      </w:r>
    </w:p>
    <w:p w14:paraId="57A7BA73" w14:textId="77777777" w:rsidR="007C3253" w:rsidRPr="00A9130F" w:rsidRDefault="00A9130F" w:rsidP="00A9130F">
      <w:pPr>
        <w:pStyle w:val="Apara"/>
      </w:pPr>
      <w:r>
        <w:tab/>
      </w:r>
      <w:r w:rsidRPr="00A9130F">
        <w:t>(a)</w:t>
      </w:r>
      <w:r w:rsidRPr="00A9130F">
        <w:tab/>
      </w:r>
      <w:r w:rsidR="007C3253" w:rsidRPr="00A9130F">
        <w:t>to a detainee; or</w:t>
      </w:r>
      <w:r w:rsidR="00E653BE" w:rsidRPr="00A9130F">
        <w:t xml:space="preserve"> </w:t>
      </w:r>
    </w:p>
    <w:p w14:paraId="58A8A67E" w14:textId="77777777" w:rsidR="00E653BE" w:rsidRPr="00A9130F" w:rsidRDefault="00A9130F" w:rsidP="00A9130F">
      <w:pPr>
        <w:pStyle w:val="Apara"/>
        <w:keepNext/>
      </w:pPr>
      <w:r>
        <w:tab/>
      </w:r>
      <w:r w:rsidRPr="00A9130F">
        <w:t>(b)</w:t>
      </w:r>
      <w:r w:rsidRPr="00A9130F">
        <w:tab/>
      </w:r>
      <w:r w:rsidR="00E653BE" w:rsidRPr="00A9130F">
        <w:t xml:space="preserve">if the person has a reasonable excuse for failing to produce the document or other thing to the </w:t>
      </w:r>
      <w:r w:rsidR="00170FD5" w:rsidRPr="00A9130F">
        <w:t>inspector</w:t>
      </w:r>
      <w:r w:rsidR="00E653BE" w:rsidRPr="00A9130F">
        <w:t xml:space="preserve"> as required.</w:t>
      </w:r>
    </w:p>
    <w:p w14:paraId="59080C02" w14:textId="0E46CF98" w:rsidR="003A5320" w:rsidRPr="00A9130F" w:rsidRDefault="003A5320" w:rsidP="003E1292">
      <w:pPr>
        <w:pStyle w:val="aNote"/>
      </w:pPr>
      <w:r w:rsidRPr="00A9130F">
        <w:rPr>
          <w:rStyle w:val="charItals"/>
        </w:rPr>
        <w:t>Note</w:t>
      </w:r>
      <w:r w:rsidRPr="00A9130F">
        <w:rPr>
          <w:rStyle w:val="charItals"/>
        </w:rPr>
        <w:tab/>
      </w:r>
      <w:r w:rsidRPr="00A9130F">
        <w:t xml:space="preserve">The defendant has an evidential burden in relation to the matters mentioned in </w:t>
      </w:r>
      <w:r w:rsidR="003E09EF" w:rsidRPr="00A9130F">
        <w:t>s</w:t>
      </w:r>
      <w:r w:rsidRPr="00A9130F">
        <w:t xml:space="preserve">s (5) and (7) (see </w:t>
      </w:r>
      <w:hyperlink r:id="rId59" w:tooltip="A2002-51" w:history="1">
        <w:r w:rsidR="00AB200A" w:rsidRPr="00A9130F">
          <w:rPr>
            <w:rStyle w:val="charCitHyperlinkAbbrev"/>
          </w:rPr>
          <w:t>Criminal Code</w:t>
        </w:r>
      </w:hyperlink>
      <w:r w:rsidRPr="00A9130F">
        <w:t>, s 58).</w:t>
      </w:r>
    </w:p>
    <w:p w14:paraId="24C19992" w14:textId="77777777" w:rsidR="00E653BE" w:rsidRPr="00A9130F" w:rsidRDefault="00A9130F" w:rsidP="00A9130F">
      <w:pPr>
        <w:pStyle w:val="AH5Sec"/>
        <w:rPr>
          <w:lang w:val="en-US"/>
        </w:rPr>
      </w:pPr>
      <w:bookmarkStart w:id="33" w:name="_Toc184041886"/>
      <w:r w:rsidRPr="00401504">
        <w:rPr>
          <w:rStyle w:val="CharSectNo"/>
        </w:rPr>
        <w:lastRenderedPageBreak/>
        <w:t>23</w:t>
      </w:r>
      <w:r w:rsidRPr="00A9130F">
        <w:rPr>
          <w:lang w:val="en-US"/>
        </w:rPr>
        <w:tab/>
      </w:r>
      <w:r w:rsidR="00E653BE" w:rsidRPr="00A9130F">
        <w:rPr>
          <w:lang w:val="en-US"/>
        </w:rPr>
        <w:t>Requiring attendance etc</w:t>
      </w:r>
      <w:bookmarkEnd w:id="33"/>
    </w:p>
    <w:p w14:paraId="322D3EA5" w14:textId="77777777" w:rsidR="00E653BE" w:rsidRPr="00A9130F" w:rsidRDefault="00A9130F" w:rsidP="001369B5">
      <w:pPr>
        <w:pStyle w:val="Amain"/>
        <w:keepNext/>
        <w:keepLines/>
        <w:rPr>
          <w:lang w:val="en-US"/>
        </w:rPr>
      </w:pPr>
      <w:r>
        <w:rPr>
          <w:lang w:val="en-US"/>
        </w:rPr>
        <w:tab/>
      </w:r>
      <w:r w:rsidRPr="00A9130F">
        <w:rPr>
          <w:lang w:val="en-US"/>
        </w:rPr>
        <w:t>(1)</w:t>
      </w:r>
      <w:r w:rsidRPr="00A9130F">
        <w:rPr>
          <w:lang w:val="en-US"/>
        </w:rPr>
        <w:tab/>
      </w:r>
      <w:r w:rsidR="00E653BE" w:rsidRPr="00A9130F">
        <w:rPr>
          <w:lang w:val="en-US"/>
        </w:rPr>
        <w:t xml:space="preserve">If the </w:t>
      </w:r>
      <w:r w:rsidR="0018495D" w:rsidRPr="00A9130F">
        <w:rPr>
          <w:lang w:val="en-US"/>
        </w:rPr>
        <w:t>inspector</w:t>
      </w:r>
      <w:r w:rsidR="00E653BE" w:rsidRPr="00A9130F">
        <w:rPr>
          <w:lang w:val="en-US"/>
        </w:rPr>
        <w:t xml:space="preserve"> believes, on reasonable grounds, that someone can provide information relevant </w:t>
      </w:r>
      <w:r w:rsidR="0018495D" w:rsidRPr="00A9130F">
        <w:rPr>
          <w:lang w:val="en-US"/>
        </w:rPr>
        <w:t>to</w:t>
      </w:r>
      <w:r w:rsidR="00C20F98" w:rsidRPr="00A9130F">
        <w:rPr>
          <w:lang w:val="en-US"/>
        </w:rPr>
        <w:t xml:space="preserve"> an examination or review under</w:t>
      </w:r>
      <w:r w:rsidR="00C20F98" w:rsidRPr="00A9130F">
        <w:rPr>
          <w:lang w:eastAsia="en-AU"/>
        </w:rPr>
        <w:t xml:space="preserve"> section </w:t>
      </w:r>
      <w:r w:rsidR="00C96E67" w:rsidRPr="00A9130F">
        <w:rPr>
          <w:lang w:eastAsia="en-AU"/>
        </w:rPr>
        <w:t>18</w:t>
      </w:r>
      <w:r w:rsidR="00E653BE" w:rsidRPr="00A9130F">
        <w:rPr>
          <w:lang w:val="en-US"/>
        </w:rPr>
        <w:t xml:space="preserve">, the </w:t>
      </w:r>
      <w:r w:rsidR="0018495D" w:rsidRPr="00A9130F">
        <w:rPr>
          <w:lang w:val="en-US"/>
        </w:rPr>
        <w:t>inspector</w:t>
      </w:r>
      <w:r w:rsidR="00E653BE" w:rsidRPr="00A9130F">
        <w:rPr>
          <w:lang w:val="en-US"/>
        </w:rPr>
        <w:t xml:space="preserve"> may, by written notice given to the person, require the person to attend before a named person (an </w:t>
      </w:r>
      <w:r w:rsidR="00E653BE" w:rsidRPr="00A9130F">
        <w:rPr>
          <w:rStyle w:val="charBoldItals"/>
        </w:rPr>
        <w:t>interviewer</w:t>
      </w:r>
      <w:r w:rsidR="00E653BE" w:rsidRPr="00A9130F">
        <w:rPr>
          <w:lang w:val="en-US"/>
        </w:rPr>
        <w:t xml:space="preserve">), at </w:t>
      </w:r>
      <w:r w:rsidR="00486884" w:rsidRPr="00A9130F">
        <w:rPr>
          <w:lang w:val="en-US"/>
        </w:rPr>
        <w:t>a</w:t>
      </w:r>
      <w:r w:rsidR="00E653BE" w:rsidRPr="00A9130F">
        <w:rPr>
          <w:lang w:val="en-US"/>
        </w:rPr>
        <w:t xml:space="preserve"> reasonable time and place stated in the notice, to answer questions relevant to the </w:t>
      </w:r>
      <w:r w:rsidR="00C20F98" w:rsidRPr="00A9130F">
        <w:rPr>
          <w:lang w:val="en-US"/>
        </w:rPr>
        <w:t>examination or review</w:t>
      </w:r>
      <w:r w:rsidR="00E653BE" w:rsidRPr="00A9130F">
        <w:rPr>
          <w:lang w:val="en-US"/>
        </w:rPr>
        <w:t>.</w:t>
      </w:r>
    </w:p>
    <w:p w14:paraId="0CC91A29" w14:textId="28199CC5" w:rsidR="00E653BE" w:rsidRPr="00A9130F" w:rsidRDefault="00E653BE" w:rsidP="00E653BE">
      <w:pPr>
        <w:pStyle w:val="aNote"/>
      </w:pPr>
      <w:r w:rsidRPr="00A9130F">
        <w:rPr>
          <w:rStyle w:val="charItals"/>
        </w:rPr>
        <w:t>Note</w:t>
      </w:r>
      <w:r w:rsidRPr="00A9130F">
        <w:rPr>
          <w:rStyle w:val="charItals"/>
        </w:rPr>
        <w:tab/>
      </w:r>
      <w:r w:rsidRPr="00A9130F">
        <w:t xml:space="preserve">For how documents may be served, see the </w:t>
      </w:r>
      <w:hyperlink r:id="rId60" w:tooltip="A2001-14" w:history="1">
        <w:r w:rsidR="00AB200A" w:rsidRPr="00A9130F">
          <w:rPr>
            <w:rStyle w:val="charCitHyperlinkAbbrev"/>
          </w:rPr>
          <w:t>Legislation Act</w:t>
        </w:r>
      </w:hyperlink>
      <w:r w:rsidRPr="00A9130F">
        <w:t>, pt 19.5.</w:t>
      </w:r>
    </w:p>
    <w:p w14:paraId="19FD3EAF" w14:textId="77777777" w:rsidR="00E653BE" w:rsidRPr="00A9130F" w:rsidRDefault="00A9130F" w:rsidP="00A9130F">
      <w:pPr>
        <w:pStyle w:val="Amain"/>
        <w:rPr>
          <w:lang w:val="en-US"/>
        </w:rPr>
      </w:pPr>
      <w:r>
        <w:rPr>
          <w:lang w:val="en-US"/>
        </w:rPr>
        <w:tab/>
      </w:r>
      <w:r w:rsidRPr="00A9130F">
        <w:rPr>
          <w:lang w:val="en-US"/>
        </w:rPr>
        <w:t>(2)</w:t>
      </w:r>
      <w:r w:rsidRPr="00A9130F">
        <w:rPr>
          <w:lang w:val="en-US"/>
        </w:rPr>
        <w:tab/>
      </w:r>
      <w:r w:rsidR="00E653BE" w:rsidRPr="00A9130F">
        <w:rPr>
          <w:lang w:val="en-US"/>
        </w:rPr>
        <w:t xml:space="preserve">A person who attends before an interviewer under a notice under subsection (1) must continue to attend as reasonably required by the interviewer to answer questions relevant to the </w:t>
      </w:r>
      <w:r w:rsidR="00635BC3" w:rsidRPr="00A9130F">
        <w:rPr>
          <w:lang w:val="en-US"/>
        </w:rPr>
        <w:t>examination or review</w:t>
      </w:r>
      <w:r w:rsidR="00E653BE" w:rsidRPr="00A9130F">
        <w:rPr>
          <w:lang w:val="en-US"/>
        </w:rPr>
        <w:t>.</w:t>
      </w:r>
    </w:p>
    <w:p w14:paraId="235A845C" w14:textId="77777777" w:rsidR="00E653BE" w:rsidRPr="00A9130F" w:rsidRDefault="00A9130F" w:rsidP="00A9130F">
      <w:pPr>
        <w:pStyle w:val="Amain"/>
        <w:rPr>
          <w:lang w:val="en-US"/>
        </w:rPr>
      </w:pPr>
      <w:r>
        <w:rPr>
          <w:lang w:val="en-US"/>
        </w:rPr>
        <w:tab/>
      </w:r>
      <w:r w:rsidRPr="00A9130F">
        <w:rPr>
          <w:lang w:val="en-US"/>
        </w:rPr>
        <w:t>(3)</w:t>
      </w:r>
      <w:r w:rsidRPr="00A9130F">
        <w:rPr>
          <w:lang w:val="en-US"/>
        </w:rPr>
        <w:tab/>
      </w:r>
      <w:r w:rsidR="00E653BE" w:rsidRPr="00A9130F">
        <w:rPr>
          <w:lang w:val="en-US"/>
        </w:rPr>
        <w:t>A person commits an offence if—</w:t>
      </w:r>
    </w:p>
    <w:p w14:paraId="62948D85" w14:textId="77777777" w:rsidR="00E653BE" w:rsidRPr="00A9130F" w:rsidRDefault="00A9130F" w:rsidP="00A9130F">
      <w:pPr>
        <w:pStyle w:val="Apara"/>
        <w:rPr>
          <w:lang w:val="en-US"/>
        </w:rPr>
      </w:pPr>
      <w:r>
        <w:rPr>
          <w:lang w:val="en-US"/>
        </w:rPr>
        <w:tab/>
      </w:r>
      <w:r w:rsidRPr="00A9130F">
        <w:rPr>
          <w:lang w:val="en-US"/>
        </w:rPr>
        <w:t>(a)</w:t>
      </w:r>
      <w:r w:rsidRPr="00A9130F">
        <w:rPr>
          <w:lang w:val="en-US"/>
        </w:rPr>
        <w:tab/>
      </w:r>
      <w:r w:rsidR="00E653BE" w:rsidRPr="00A9130F">
        <w:rPr>
          <w:lang w:val="en-US"/>
        </w:rPr>
        <w:t xml:space="preserve">the person is required by a notice under subsection (1) to attend before an interviewer to answer questions </w:t>
      </w:r>
      <w:r w:rsidR="00FD0ADC" w:rsidRPr="00A9130F">
        <w:rPr>
          <w:lang w:val="en-US"/>
        </w:rPr>
        <w:t>in relation to an examination or review</w:t>
      </w:r>
      <w:r w:rsidR="00E653BE" w:rsidRPr="00A9130F">
        <w:rPr>
          <w:lang w:val="en-US"/>
        </w:rPr>
        <w:t>; and</w:t>
      </w:r>
    </w:p>
    <w:p w14:paraId="780607D2" w14:textId="77777777" w:rsidR="00E653BE" w:rsidRPr="00A9130F" w:rsidRDefault="00A9130F" w:rsidP="00A9130F">
      <w:pPr>
        <w:pStyle w:val="Apara"/>
        <w:keepNext/>
        <w:rPr>
          <w:lang w:val="en-US"/>
        </w:rPr>
      </w:pPr>
      <w:r>
        <w:rPr>
          <w:lang w:val="en-US"/>
        </w:rPr>
        <w:tab/>
      </w:r>
      <w:r w:rsidRPr="00A9130F">
        <w:rPr>
          <w:lang w:val="en-US"/>
        </w:rPr>
        <w:t>(b)</w:t>
      </w:r>
      <w:r w:rsidRPr="00A9130F">
        <w:rPr>
          <w:lang w:val="en-US"/>
        </w:rPr>
        <w:tab/>
      </w:r>
      <w:r w:rsidR="00E653BE" w:rsidRPr="00A9130F">
        <w:rPr>
          <w:lang w:val="en-US"/>
        </w:rPr>
        <w:t>the person does not attend before the interviewer as required.</w:t>
      </w:r>
    </w:p>
    <w:p w14:paraId="1A6701B2" w14:textId="77777777" w:rsidR="00635BC3" w:rsidRPr="00A9130F" w:rsidRDefault="00E653BE" w:rsidP="004A393B">
      <w:pPr>
        <w:pStyle w:val="Penalty"/>
        <w:keepNext/>
        <w:rPr>
          <w:lang w:val="en-US"/>
        </w:rPr>
      </w:pPr>
      <w:r w:rsidRPr="00A9130F">
        <w:rPr>
          <w:lang w:val="en-US"/>
        </w:rPr>
        <w:t>Maximum penalty:  50 penalty units.</w:t>
      </w:r>
    </w:p>
    <w:p w14:paraId="7CB8CD9F" w14:textId="77777777" w:rsidR="004A393B" w:rsidRPr="00A9130F" w:rsidRDefault="00A9130F" w:rsidP="00A9130F">
      <w:pPr>
        <w:pStyle w:val="Amain"/>
        <w:rPr>
          <w:lang w:val="en-US"/>
        </w:rPr>
      </w:pPr>
      <w:r>
        <w:rPr>
          <w:lang w:val="en-US"/>
        </w:rPr>
        <w:tab/>
      </w:r>
      <w:r w:rsidRPr="00A9130F">
        <w:rPr>
          <w:lang w:val="en-US"/>
        </w:rPr>
        <w:t>(4)</w:t>
      </w:r>
      <w:r w:rsidRPr="00A9130F">
        <w:rPr>
          <w:lang w:val="en-US"/>
        </w:rPr>
        <w:tab/>
      </w:r>
      <w:r w:rsidR="00E653BE" w:rsidRPr="00A9130F">
        <w:rPr>
          <w:lang w:val="en-US"/>
        </w:rPr>
        <w:t>Subsection (3) does not apply</w:t>
      </w:r>
      <w:r w:rsidR="004A393B" w:rsidRPr="00A9130F">
        <w:rPr>
          <w:lang w:val="en-US"/>
        </w:rPr>
        <w:t>—</w:t>
      </w:r>
    </w:p>
    <w:p w14:paraId="58B5434C" w14:textId="77777777" w:rsidR="004A393B" w:rsidRPr="00A9130F" w:rsidRDefault="00A9130F" w:rsidP="00A9130F">
      <w:pPr>
        <w:pStyle w:val="Apara"/>
        <w:rPr>
          <w:lang w:val="en-US"/>
        </w:rPr>
      </w:pPr>
      <w:r>
        <w:rPr>
          <w:lang w:val="en-US"/>
        </w:rPr>
        <w:tab/>
      </w:r>
      <w:r w:rsidRPr="00A9130F">
        <w:rPr>
          <w:lang w:val="en-US"/>
        </w:rPr>
        <w:t>(a)</w:t>
      </w:r>
      <w:r w:rsidRPr="00A9130F">
        <w:rPr>
          <w:lang w:val="en-US"/>
        </w:rPr>
        <w:tab/>
      </w:r>
      <w:r w:rsidR="004A393B" w:rsidRPr="00A9130F">
        <w:rPr>
          <w:lang w:val="en-US"/>
        </w:rPr>
        <w:t>to a detainee</w:t>
      </w:r>
      <w:r w:rsidR="00486884" w:rsidRPr="00A9130F">
        <w:rPr>
          <w:lang w:val="en-US"/>
        </w:rPr>
        <w:t>;</w:t>
      </w:r>
      <w:r w:rsidR="004A393B" w:rsidRPr="00A9130F">
        <w:rPr>
          <w:lang w:val="en-US"/>
        </w:rPr>
        <w:t xml:space="preserve"> or</w:t>
      </w:r>
    </w:p>
    <w:p w14:paraId="3CE3A23C" w14:textId="77777777" w:rsidR="00E653BE" w:rsidRPr="00A9130F" w:rsidRDefault="00A9130F" w:rsidP="00A9130F">
      <w:pPr>
        <w:pStyle w:val="Apara"/>
        <w:rPr>
          <w:lang w:val="en-US"/>
        </w:rPr>
      </w:pPr>
      <w:r>
        <w:rPr>
          <w:lang w:val="en-US"/>
        </w:rPr>
        <w:tab/>
      </w:r>
      <w:r w:rsidRPr="00A9130F">
        <w:rPr>
          <w:lang w:val="en-US"/>
        </w:rPr>
        <w:t>(b)</w:t>
      </w:r>
      <w:r w:rsidRPr="00A9130F">
        <w:rPr>
          <w:lang w:val="en-US"/>
        </w:rPr>
        <w:tab/>
      </w:r>
      <w:r w:rsidR="00E653BE" w:rsidRPr="00A9130F">
        <w:rPr>
          <w:lang w:val="en-US"/>
        </w:rPr>
        <w:t>if the person has a reasonable excuse for not attending before the interviewer as required.</w:t>
      </w:r>
    </w:p>
    <w:p w14:paraId="03D3B9A8" w14:textId="77777777" w:rsidR="00E653BE" w:rsidRPr="00A9130F" w:rsidRDefault="00A9130F" w:rsidP="00A9130F">
      <w:pPr>
        <w:pStyle w:val="Amain"/>
        <w:rPr>
          <w:lang w:val="en-US"/>
        </w:rPr>
      </w:pPr>
      <w:r>
        <w:rPr>
          <w:lang w:val="en-US"/>
        </w:rPr>
        <w:tab/>
      </w:r>
      <w:r w:rsidRPr="00A9130F">
        <w:rPr>
          <w:lang w:val="en-US"/>
        </w:rPr>
        <w:t>(5)</w:t>
      </w:r>
      <w:r w:rsidRPr="00A9130F">
        <w:rPr>
          <w:lang w:val="en-US"/>
        </w:rPr>
        <w:tab/>
      </w:r>
      <w:r w:rsidR="00E653BE" w:rsidRPr="00A9130F">
        <w:rPr>
          <w:lang w:val="en-US"/>
        </w:rPr>
        <w:t>A person commits an offence if—</w:t>
      </w:r>
    </w:p>
    <w:p w14:paraId="6C861E0C" w14:textId="77777777" w:rsidR="00E653BE" w:rsidRPr="00A9130F" w:rsidRDefault="00A9130F" w:rsidP="00A9130F">
      <w:pPr>
        <w:pStyle w:val="Apara"/>
        <w:rPr>
          <w:lang w:val="en-US"/>
        </w:rPr>
      </w:pPr>
      <w:r>
        <w:rPr>
          <w:lang w:val="en-US"/>
        </w:rPr>
        <w:tab/>
      </w:r>
      <w:r w:rsidRPr="00A9130F">
        <w:rPr>
          <w:lang w:val="en-US"/>
        </w:rPr>
        <w:t>(a)</w:t>
      </w:r>
      <w:r w:rsidRPr="00A9130F">
        <w:rPr>
          <w:lang w:val="en-US"/>
        </w:rPr>
        <w:tab/>
      </w:r>
      <w:r w:rsidR="00E653BE" w:rsidRPr="00A9130F">
        <w:rPr>
          <w:lang w:val="en-US"/>
        </w:rPr>
        <w:t xml:space="preserve">the person is required by a notice under subsection (1) to attend before an interviewer to answer questions </w:t>
      </w:r>
      <w:r w:rsidR="00FD0ADC" w:rsidRPr="00A9130F">
        <w:rPr>
          <w:lang w:val="en-US"/>
        </w:rPr>
        <w:t>in relation to an examination or review</w:t>
      </w:r>
      <w:r w:rsidR="00E653BE" w:rsidRPr="00A9130F">
        <w:rPr>
          <w:lang w:val="en-US"/>
        </w:rPr>
        <w:t>; and</w:t>
      </w:r>
    </w:p>
    <w:p w14:paraId="703B9F27" w14:textId="77777777" w:rsidR="00E653BE" w:rsidRPr="00A9130F" w:rsidRDefault="00A9130F" w:rsidP="00A9130F">
      <w:pPr>
        <w:pStyle w:val="Apara"/>
        <w:rPr>
          <w:lang w:val="en-US"/>
        </w:rPr>
      </w:pPr>
      <w:r>
        <w:rPr>
          <w:lang w:val="en-US"/>
        </w:rPr>
        <w:tab/>
      </w:r>
      <w:r w:rsidRPr="00A9130F">
        <w:rPr>
          <w:lang w:val="en-US"/>
        </w:rPr>
        <w:t>(b)</w:t>
      </w:r>
      <w:r w:rsidRPr="00A9130F">
        <w:rPr>
          <w:lang w:val="en-US"/>
        </w:rPr>
        <w:tab/>
      </w:r>
      <w:r w:rsidR="00E653BE" w:rsidRPr="00A9130F">
        <w:rPr>
          <w:lang w:val="en-US"/>
        </w:rPr>
        <w:t>the person attends before the interviewer as required; and</w:t>
      </w:r>
    </w:p>
    <w:p w14:paraId="3A55917B" w14:textId="77777777" w:rsidR="00E653BE" w:rsidRPr="00A9130F" w:rsidRDefault="00A9130F" w:rsidP="00A9130F">
      <w:pPr>
        <w:pStyle w:val="Apara"/>
        <w:keepNext/>
        <w:rPr>
          <w:lang w:val="en-US"/>
        </w:rPr>
      </w:pPr>
      <w:r>
        <w:rPr>
          <w:lang w:val="en-US"/>
        </w:rPr>
        <w:lastRenderedPageBreak/>
        <w:tab/>
      </w:r>
      <w:r w:rsidRPr="00A9130F">
        <w:rPr>
          <w:lang w:val="en-US"/>
        </w:rPr>
        <w:t>(c)</w:t>
      </w:r>
      <w:r w:rsidRPr="00A9130F">
        <w:rPr>
          <w:lang w:val="en-US"/>
        </w:rPr>
        <w:tab/>
      </w:r>
      <w:r w:rsidR="00E653BE" w:rsidRPr="00A9130F">
        <w:rPr>
          <w:lang w:val="en-US"/>
        </w:rPr>
        <w:t xml:space="preserve">the person fails to continue to attend as reasonably required by the interviewer to answer questions relevant to the </w:t>
      </w:r>
      <w:r w:rsidR="00FD0ADC" w:rsidRPr="00A9130F">
        <w:rPr>
          <w:lang w:val="en-US"/>
        </w:rPr>
        <w:t>examination or review</w:t>
      </w:r>
      <w:r w:rsidR="00E653BE" w:rsidRPr="00A9130F">
        <w:rPr>
          <w:lang w:val="en-US"/>
        </w:rPr>
        <w:t>.</w:t>
      </w:r>
    </w:p>
    <w:p w14:paraId="7FBAEE53" w14:textId="77777777" w:rsidR="00FD0ADC" w:rsidRPr="00A9130F" w:rsidRDefault="00E653BE" w:rsidP="007C3253">
      <w:pPr>
        <w:pStyle w:val="Penalty"/>
        <w:rPr>
          <w:lang w:val="en-US"/>
        </w:rPr>
      </w:pPr>
      <w:r w:rsidRPr="00A9130F">
        <w:rPr>
          <w:lang w:val="en-US"/>
        </w:rPr>
        <w:t>Max</w:t>
      </w:r>
      <w:r w:rsidR="00FD0ADC" w:rsidRPr="00A9130F">
        <w:rPr>
          <w:lang w:val="en-US"/>
        </w:rPr>
        <w:t>imum penalty:  50 penalty units.</w:t>
      </w:r>
    </w:p>
    <w:p w14:paraId="4155F3C4" w14:textId="77777777" w:rsidR="007C3253" w:rsidRPr="00A9130F" w:rsidRDefault="00A9130F" w:rsidP="00A9130F">
      <w:pPr>
        <w:pStyle w:val="Amain"/>
        <w:rPr>
          <w:lang w:val="en-US"/>
        </w:rPr>
      </w:pPr>
      <w:r>
        <w:rPr>
          <w:lang w:val="en-US"/>
        </w:rPr>
        <w:tab/>
      </w:r>
      <w:r w:rsidRPr="00A9130F">
        <w:rPr>
          <w:lang w:val="en-US"/>
        </w:rPr>
        <w:t>(6)</w:t>
      </w:r>
      <w:r w:rsidRPr="00A9130F">
        <w:rPr>
          <w:lang w:val="en-US"/>
        </w:rPr>
        <w:tab/>
      </w:r>
      <w:r w:rsidR="00E653BE" w:rsidRPr="00A9130F">
        <w:rPr>
          <w:lang w:val="en-US"/>
        </w:rPr>
        <w:t>Subsection (5) does not apply</w:t>
      </w:r>
      <w:r w:rsidR="007C3253" w:rsidRPr="00A9130F">
        <w:rPr>
          <w:lang w:val="en-US"/>
        </w:rPr>
        <w:t>—</w:t>
      </w:r>
    </w:p>
    <w:p w14:paraId="19758BBC" w14:textId="77777777" w:rsidR="007C3253" w:rsidRPr="00A9130F" w:rsidRDefault="00A9130F" w:rsidP="00A9130F">
      <w:pPr>
        <w:pStyle w:val="Apara"/>
        <w:rPr>
          <w:lang w:val="en-US"/>
        </w:rPr>
      </w:pPr>
      <w:r>
        <w:rPr>
          <w:lang w:val="en-US"/>
        </w:rPr>
        <w:tab/>
      </w:r>
      <w:r w:rsidRPr="00A9130F">
        <w:rPr>
          <w:lang w:val="en-US"/>
        </w:rPr>
        <w:t>(a)</w:t>
      </w:r>
      <w:r w:rsidRPr="00A9130F">
        <w:rPr>
          <w:lang w:val="en-US"/>
        </w:rPr>
        <w:tab/>
      </w:r>
      <w:r w:rsidR="007C3253" w:rsidRPr="00A9130F">
        <w:t>to a detainee; or</w:t>
      </w:r>
    </w:p>
    <w:p w14:paraId="4D7E637E" w14:textId="77777777" w:rsidR="00E653BE" w:rsidRPr="00A9130F" w:rsidRDefault="00A9130F" w:rsidP="00A9130F">
      <w:pPr>
        <w:pStyle w:val="Apara"/>
        <w:rPr>
          <w:lang w:val="en-US"/>
        </w:rPr>
      </w:pPr>
      <w:r>
        <w:rPr>
          <w:lang w:val="en-US"/>
        </w:rPr>
        <w:tab/>
      </w:r>
      <w:r w:rsidRPr="00A9130F">
        <w:rPr>
          <w:lang w:val="en-US"/>
        </w:rPr>
        <w:t>(b)</w:t>
      </w:r>
      <w:r w:rsidRPr="00A9130F">
        <w:rPr>
          <w:lang w:val="en-US"/>
        </w:rPr>
        <w:tab/>
      </w:r>
      <w:r w:rsidR="00E653BE" w:rsidRPr="00A9130F">
        <w:rPr>
          <w:lang w:val="en-US"/>
        </w:rPr>
        <w:t>if the person has a reasonable excuse for failing to continue to attend as required by the interviewer.</w:t>
      </w:r>
    </w:p>
    <w:p w14:paraId="04BBBB75" w14:textId="77777777" w:rsidR="00E653BE" w:rsidRPr="00A9130F" w:rsidRDefault="00A9130F" w:rsidP="00A9130F">
      <w:pPr>
        <w:pStyle w:val="Amain"/>
        <w:rPr>
          <w:lang w:val="en-US"/>
        </w:rPr>
      </w:pPr>
      <w:r>
        <w:rPr>
          <w:lang w:val="en-US"/>
        </w:rPr>
        <w:tab/>
      </w:r>
      <w:r w:rsidRPr="00A9130F">
        <w:rPr>
          <w:lang w:val="en-US"/>
        </w:rPr>
        <w:t>(7)</w:t>
      </w:r>
      <w:r w:rsidRPr="00A9130F">
        <w:rPr>
          <w:lang w:val="en-US"/>
        </w:rPr>
        <w:tab/>
      </w:r>
      <w:r w:rsidR="00E653BE" w:rsidRPr="00A9130F">
        <w:rPr>
          <w:lang w:val="en-US"/>
        </w:rPr>
        <w:t>A person commits an offence if—</w:t>
      </w:r>
    </w:p>
    <w:p w14:paraId="31133373" w14:textId="77777777" w:rsidR="00E653BE" w:rsidRPr="00A9130F" w:rsidRDefault="00A9130F" w:rsidP="00A9130F">
      <w:pPr>
        <w:pStyle w:val="Apara"/>
        <w:rPr>
          <w:lang w:val="en-US"/>
        </w:rPr>
      </w:pPr>
      <w:r>
        <w:rPr>
          <w:lang w:val="en-US"/>
        </w:rPr>
        <w:tab/>
      </w:r>
      <w:r w:rsidRPr="00A9130F">
        <w:rPr>
          <w:lang w:val="en-US"/>
        </w:rPr>
        <w:t>(a)</w:t>
      </w:r>
      <w:r w:rsidRPr="00A9130F">
        <w:rPr>
          <w:lang w:val="en-US"/>
        </w:rPr>
        <w:tab/>
      </w:r>
      <w:r w:rsidR="00E653BE" w:rsidRPr="00A9130F">
        <w:rPr>
          <w:lang w:val="en-US"/>
        </w:rPr>
        <w:t xml:space="preserve">the person is required by a notice under subsection (1) to attend before an interviewer to answer questions </w:t>
      </w:r>
      <w:r w:rsidR="00AA1ED4" w:rsidRPr="00A9130F">
        <w:rPr>
          <w:lang w:val="en-US"/>
        </w:rPr>
        <w:t>in relation to an examination or review</w:t>
      </w:r>
      <w:r w:rsidR="00E653BE" w:rsidRPr="00A9130F">
        <w:rPr>
          <w:lang w:val="en-US"/>
        </w:rPr>
        <w:t>; and</w:t>
      </w:r>
    </w:p>
    <w:p w14:paraId="48A9823E" w14:textId="77777777" w:rsidR="00E653BE" w:rsidRPr="00A9130F" w:rsidRDefault="00A9130F" w:rsidP="00A9130F">
      <w:pPr>
        <w:pStyle w:val="Apara"/>
        <w:rPr>
          <w:lang w:val="en-US"/>
        </w:rPr>
      </w:pPr>
      <w:r>
        <w:rPr>
          <w:lang w:val="en-US"/>
        </w:rPr>
        <w:tab/>
      </w:r>
      <w:r w:rsidRPr="00A9130F">
        <w:rPr>
          <w:lang w:val="en-US"/>
        </w:rPr>
        <w:t>(b)</w:t>
      </w:r>
      <w:r w:rsidRPr="00A9130F">
        <w:rPr>
          <w:lang w:val="en-US"/>
        </w:rPr>
        <w:tab/>
      </w:r>
      <w:r w:rsidR="00E653BE" w:rsidRPr="00A9130F">
        <w:rPr>
          <w:lang w:val="en-US"/>
        </w:rPr>
        <w:t>the person attends before the interviewer as required; and</w:t>
      </w:r>
    </w:p>
    <w:p w14:paraId="29F65898" w14:textId="77777777" w:rsidR="00E653BE" w:rsidRPr="00A9130F" w:rsidRDefault="00A9130F" w:rsidP="00A9130F">
      <w:pPr>
        <w:pStyle w:val="Apara"/>
        <w:rPr>
          <w:lang w:val="en-US"/>
        </w:rPr>
      </w:pPr>
      <w:r>
        <w:rPr>
          <w:lang w:val="en-US"/>
        </w:rPr>
        <w:tab/>
      </w:r>
      <w:r w:rsidRPr="00A9130F">
        <w:rPr>
          <w:lang w:val="en-US"/>
        </w:rPr>
        <w:t>(c)</w:t>
      </w:r>
      <w:r w:rsidRPr="00A9130F">
        <w:rPr>
          <w:lang w:val="en-US"/>
        </w:rPr>
        <w:tab/>
      </w:r>
      <w:r w:rsidR="00E653BE" w:rsidRPr="00A9130F">
        <w:rPr>
          <w:lang w:val="en-US"/>
        </w:rPr>
        <w:t>the interviewer requires the person to answer a question; and</w:t>
      </w:r>
    </w:p>
    <w:p w14:paraId="6AB1916A" w14:textId="77777777" w:rsidR="00E653BE" w:rsidRPr="00A9130F" w:rsidRDefault="00A9130F" w:rsidP="00A9130F">
      <w:pPr>
        <w:pStyle w:val="Apara"/>
        <w:keepNext/>
        <w:rPr>
          <w:lang w:val="en-US"/>
        </w:rPr>
      </w:pPr>
      <w:r>
        <w:rPr>
          <w:lang w:val="en-US"/>
        </w:rPr>
        <w:tab/>
      </w:r>
      <w:r w:rsidRPr="00A9130F">
        <w:rPr>
          <w:lang w:val="en-US"/>
        </w:rPr>
        <w:t>(d)</w:t>
      </w:r>
      <w:r w:rsidRPr="00A9130F">
        <w:rPr>
          <w:lang w:val="en-US"/>
        </w:rPr>
        <w:tab/>
      </w:r>
      <w:r w:rsidR="00E653BE" w:rsidRPr="00A9130F">
        <w:rPr>
          <w:lang w:val="en-US"/>
        </w:rPr>
        <w:t>the person fails to answer the question.</w:t>
      </w:r>
    </w:p>
    <w:p w14:paraId="39247350" w14:textId="77777777" w:rsidR="00FD0ADC" w:rsidRPr="00A9130F" w:rsidRDefault="00E653BE" w:rsidP="007C3253">
      <w:pPr>
        <w:pStyle w:val="Penalty"/>
        <w:keepNext/>
        <w:rPr>
          <w:lang w:val="en-US"/>
        </w:rPr>
      </w:pPr>
      <w:r w:rsidRPr="00A9130F">
        <w:rPr>
          <w:lang w:val="en-US"/>
        </w:rPr>
        <w:t>Maximum penalty:  50 penalty units.</w:t>
      </w:r>
    </w:p>
    <w:p w14:paraId="46689BCE" w14:textId="09028790" w:rsidR="00E653BE" w:rsidRPr="00A9130F" w:rsidRDefault="00E653BE" w:rsidP="00E653BE">
      <w:pPr>
        <w:pStyle w:val="aNote"/>
        <w:keepNext/>
        <w:rPr>
          <w:rFonts w:ascii="Times New (W1)" w:hAnsi="Times New (W1)"/>
        </w:rPr>
      </w:pPr>
      <w:r w:rsidRPr="00A9130F">
        <w:rPr>
          <w:rStyle w:val="charItals"/>
          <w:rFonts w:ascii="Times New (W1)" w:hAnsi="Times New (W1)"/>
        </w:rPr>
        <w:t>Note 1</w:t>
      </w:r>
      <w:r w:rsidRPr="00A9130F">
        <w:rPr>
          <w:rStyle w:val="charItals"/>
          <w:rFonts w:ascii="Times New (W1)" w:hAnsi="Times New (W1)"/>
        </w:rPr>
        <w:tab/>
      </w:r>
      <w:r w:rsidRPr="00A9130F">
        <w:rPr>
          <w:rFonts w:ascii="Times New (W1)" w:hAnsi="Times New (W1)"/>
        </w:rPr>
        <w:t xml:space="preserve">The </w:t>
      </w:r>
      <w:hyperlink r:id="rId61" w:tooltip="A2001-14" w:history="1">
        <w:r w:rsidR="00AB200A" w:rsidRPr="00A9130F">
          <w:rPr>
            <w:rStyle w:val="charCitHyperlinkAbbrev"/>
          </w:rPr>
          <w:t>Legislation Act</w:t>
        </w:r>
      </w:hyperlink>
      <w:r w:rsidRPr="00A9130F">
        <w:rPr>
          <w:rFonts w:ascii="Times New (W1)" w:hAnsi="Times New (W1)"/>
        </w:rPr>
        <w:t>, s 170 and s 171 deal with the application of the privilege against self-incrimination and client legal privilege.</w:t>
      </w:r>
    </w:p>
    <w:p w14:paraId="362DFC36" w14:textId="39A44077" w:rsidR="00E653BE" w:rsidRPr="00A9130F" w:rsidRDefault="00E653BE" w:rsidP="00E653BE">
      <w:pPr>
        <w:pStyle w:val="aNote"/>
        <w:rPr>
          <w:lang w:val="en-US"/>
        </w:rPr>
      </w:pPr>
      <w:r w:rsidRPr="00A9130F">
        <w:rPr>
          <w:rStyle w:val="charItals"/>
        </w:rPr>
        <w:t>Note 2</w:t>
      </w:r>
      <w:r w:rsidRPr="00A9130F">
        <w:rPr>
          <w:rStyle w:val="charItals"/>
        </w:rPr>
        <w:tab/>
      </w:r>
      <w:r w:rsidRPr="00A9130F">
        <w:rPr>
          <w:lang w:val="en-US"/>
        </w:rPr>
        <w:t xml:space="preserve">Giving false information is an offence against the </w:t>
      </w:r>
      <w:hyperlink r:id="rId62" w:tooltip="A2002-51" w:history="1">
        <w:r w:rsidR="00AB200A" w:rsidRPr="00A9130F">
          <w:rPr>
            <w:rStyle w:val="charCitHyperlinkAbbrev"/>
          </w:rPr>
          <w:t>Criminal Code</w:t>
        </w:r>
      </w:hyperlink>
      <w:r w:rsidRPr="00A9130F">
        <w:rPr>
          <w:lang w:val="en-US"/>
        </w:rPr>
        <w:t>, s 338.</w:t>
      </w:r>
    </w:p>
    <w:p w14:paraId="1D317D4F" w14:textId="77777777" w:rsidR="007C3253" w:rsidRPr="00A9130F" w:rsidRDefault="00A9130F" w:rsidP="00A9130F">
      <w:pPr>
        <w:pStyle w:val="Amain"/>
        <w:rPr>
          <w:lang w:val="en-US"/>
        </w:rPr>
      </w:pPr>
      <w:r>
        <w:rPr>
          <w:lang w:val="en-US"/>
        </w:rPr>
        <w:tab/>
      </w:r>
      <w:r w:rsidRPr="00A9130F">
        <w:rPr>
          <w:lang w:val="en-US"/>
        </w:rPr>
        <w:t>(8)</w:t>
      </w:r>
      <w:r w:rsidRPr="00A9130F">
        <w:rPr>
          <w:lang w:val="en-US"/>
        </w:rPr>
        <w:tab/>
      </w:r>
      <w:r w:rsidR="00E653BE" w:rsidRPr="00A9130F">
        <w:rPr>
          <w:lang w:val="en-US"/>
        </w:rPr>
        <w:t>Subsection (7) does not apply</w:t>
      </w:r>
      <w:r w:rsidR="007C3253" w:rsidRPr="00A9130F">
        <w:rPr>
          <w:lang w:val="en-US"/>
        </w:rPr>
        <w:t>—</w:t>
      </w:r>
    </w:p>
    <w:p w14:paraId="0EA10370" w14:textId="77777777" w:rsidR="007C3253" w:rsidRPr="00A9130F" w:rsidRDefault="00A9130F" w:rsidP="00A9130F">
      <w:pPr>
        <w:pStyle w:val="Apara"/>
        <w:rPr>
          <w:lang w:val="en-US"/>
        </w:rPr>
      </w:pPr>
      <w:r>
        <w:rPr>
          <w:lang w:val="en-US"/>
        </w:rPr>
        <w:tab/>
      </w:r>
      <w:r w:rsidRPr="00A9130F">
        <w:rPr>
          <w:lang w:val="en-US"/>
        </w:rPr>
        <w:t>(a)</w:t>
      </w:r>
      <w:r w:rsidRPr="00A9130F">
        <w:rPr>
          <w:lang w:val="en-US"/>
        </w:rPr>
        <w:tab/>
      </w:r>
      <w:r w:rsidR="007C3253" w:rsidRPr="00A9130F">
        <w:t>to a detainee; or</w:t>
      </w:r>
    </w:p>
    <w:p w14:paraId="520D9AF4" w14:textId="77777777" w:rsidR="00E653BE" w:rsidRPr="00A9130F" w:rsidRDefault="00A9130F" w:rsidP="00A9130F">
      <w:pPr>
        <w:pStyle w:val="Apara"/>
        <w:keepNext/>
        <w:rPr>
          <w:lang w:val="en-US"/>
        </w:rPr>
      </w:pPr>
      <w:r>
        <w:rPr>
          <w:lang w:val="en-US"/>
        </w:rPr>
        <w:tab/>
      </w:r>
      <w:r w:rsidRPr="00A9130F">
        <w:rPr>
          <w:lang w:val="en-US"/>
        </w:rPr>
        <w:t>(b)</w:t>
      </w:r>
      <w:r w:rsidRPr="00A9130F">
        <w:rPr>
          <w:lang w:val="en-US"/>
        </w:rPr>
        <w:tab/>
      </w:r>
      <w:r w:rsidR="00E653BE" w:rsidRPr="00A9130F">
        <w:rPr>
          <w:lang w:val="en-US"/>
        </w:rPr>
        <w:t>if the person has a reasonable excuse for failing to answer the question.</w:t>
      </w:r>
    </w:p>
    <w:p w14:paraId="6EFE767A" w14:textId="47EC9CA4" w:rsidR="00435256" w:rsidRPr="00A9130F" w:rsidRDefault="00435256" w:rsidP="006D50BD">
      <w:pPr>
        <w:pStyle w:val="aNote"/>
      </w:pPr>
      <w:r w:rsidRPr="00A9130F">
        <w:rPr>
          <w:rStyle w:val="charItals"/>
        </w:rPr>
        <w:t>Note</w:t>
      </w:r>
      <w:r w:rsidRPr="00A9130F">
        <w:rPr>
          <w:rStyle w:val="charItals"/>
        </w:rPr>
        <w:tab/>
      </w:r>
      <w:r w:rsidRPr="00A9130F">
        <w:t>The defendant has an evidential burden in relation to the matters mentioned in ss </w:t>
      </w:r>
      <w:r w:rsidR="003E09EF" w:rsidRPr="00A9130F">
        <w:t xml:space="preserve">(4), </w:t>
      </w:r>
      <w:r w:rsidRPr="00A9130F">
        <w:t xml:space="preserve">(6) and (8) (see </w:t>
      </w:r>
      <w:hyperlink r:id="rId63" w:tooltip="A2002-51" w:history="1">
        <w:r w:rsidR="00AB200A" w:rsidRPr="00A9130F">
          <w:rPr>
            <w:rStyle w:val="charCitHyperlinkAbbrev"/>
          </w:rPr>
          <w:t>Criminal Code</w:t>
        </w:r>
      </w:hyperlink>
      <w:r w:rsidRPr="00A9130F">
        <w:t>, s 58).</w:t>
      </w:r>
    </w:p>
    <w:p w14:paraId="33141F7B" w14:textId="77777777" w:rsidR="00327EC5" w:rsidRPr="00A9130F" w:rsidRDefault="00A9130F" w:rsidP="00A9130F">
      <w:pPr>
        <w:pStyle w:val="AH5Sec"/>
        <w:rPr>
          <w:lang w:val="en-US"/>
        </w:rPr>
      </w:pPr>
      <w:bookmarkStart w:id="34" w:name="_Toc184041887"/>
      <w:r w:rsidRPr="00401504">
        <w:rPr>
          <w:rStyle w:val="CharSectNo"/>
        </w:rPr>
        <w:lastRenderedPageBreak/>
        <w:t>24</w:t>
      </w:r>
      <w:r w:rsidRPr="00A9130F">
        <w:rPr>
          <w:lang w:val="en-US"/>
        </w:rPr>
        <w:tab/>
      </w:r>
      <w:r w:rsidR="00327EC5" w:rsidRPr="00A9130F">
        <w:t xml:space="preserve">Inspector </w:t>
      </w:r>
      <w:r w:rsidR="00327EC5" w:rsidRPr="00A9130F">
        <w:rPr>
          <w:lang w:val="en-US"/>
        </w:rPr>
        <w:t>may keep document or other thing etc</w:t>
      </w:r>
      <w:bookmarkEnd w:id="34"/>
    </w:p>
    <w:p w14:paraId="26088096" w14:textId="77777777" w:rsidR="00327EC5" w:rsidRPr="00A9130F" w:rsidRDefault="00A9130F" w:rsidP="00A9130F">
      <w:pPr>
        <w:pStyle w:val="Amain"/>
        <w:rPr>
          <w:lang w:val="en-US"/>
        </w:rPr>
      </w:pPr>
      <w:r>
        <w:rPr>
          <w:lang w:val="en-US"/>
        </w:rPr>
        <w:tab/>
      </w:r>
      <w:r w:rsidRPr="00A9130F">
        <w:rPr>
          <w:lang w:val="en-US"/>
        </w:rPr>
        <w:t>(1)</w:t>
      </w:r>
      <w:r w:rsidRPr="00A9130F">
        <w:rPr>
          <w:lang w:val="en-US"/>
        </w:rPr>
        <w:tab/>
      </w:r>
      <w:r w:rsidR="00327EC5" w:rsidRPr="00A9130F">
        <w:rPr>
          <w:lang w:val="en-US"/>
        </w:rPr>
        <w:t xml:space="preserve">If a document or something else is produced in accordance with a requirement under section </w:t>
      </w:r>
      <w:r w:rsidR="00C96E67" w:rsidRPr="00A9130F">
        <w:rPr>
          <w:lang w:val="en-US"/>
        </w:rPr>
        <w:t>22</w:t>
      </w:r>
      <w:r w:rsidR="00327EC5" w:rsidRPr="00A9130F">
        <w:rPr>
          <w:lang w:val="en-US"/>
        </w:rPr>
        <w:t xml:space="preserve">, the </w:t>
      </w:r>
      <w:r w:rsidR="00E85C87" w:rsidRPr="00A9130F">
        <w:rPr>
          <w:lang w:val="en-US"/>
        </w:rPr>
        <w:t>inspector</w:t>
      </w:r>
      <w:r w:rsidR="00327EC5" w:rsidRPr="00A9130F">
        <w:rPr>
          <w:lang w:val="en-US"/>
        </w:rPr>
        <w:t>—</w:t>
      </w:r>
    </w:p>
    <w:p w14:paraId="2F39B83C" w14:textId="77777777" w:rsidR="00327EC5" w:rsidRPr="00A9130F" w:rsidRDefault="00A9130F" w:rsidP="00A9130F">
      <w:pPr>
        <w:pStyle w:val="Apara"/>
        <w:rPr>
          <w:lang w:val="en-US"/>
        </w:rPr>
      </w:pPr>
      <w:r>
        <w:rPr>
          <w:lang w:val="en-US"/>
        </w:rPr>
        <w:tab/>
      </w:r>
      <w:r w:rsidRPr="00A9130F">
        <w:rPr>
          <w:lang w:val="en-US"/>
        </w:rPr>
        <w:t>(a)</w:t>
      </w:r>
      <w:r w:rsidRPr="00A9130F">
        <w:rPr>
          <w:lang w:val="en-US"/>
        </w:rPr>
        <w:tab/>
      </w:r>
      <w:r w:rsidR="00327EC5" w:rsidRPr="00A9130F">
        <w:rPr>
          <w:lang w:val="en-US"/>
        </w:rPr>
        <w:t>may take possession of, make copies of, or take extracts from, the document or may take possession of the other thing; and</w:t>
      </w:r>
    </w:p>
    <w:p w14:paraId="545DA30C" w14:textId="77777777" w:rsidR="00327EC5" w:rsidRPr="00A9130F" w:rsidRDefault="00A9130F" w:rsidP="00A9130F">
      <w:pPr>
        <w:pStyle w:val="Apara"/>
        <w:rPr>
          <w:lang w:val="en-US"/>
        </w:rPr>
      </w:pPr>
      <w:r>
        <w:rPr>
          <w:lang w:val="en-US"/>
        </w:rPr>
        <w:tab/>
      </w:r>
      <w:r w:rsidRPr="00A9130F">
        <w:rPr>
          <w:lang w:val="en-US"/>
        </w:rPr>
        <w:t>(b)</w:t>
      </w:r>
      <w:r w:rsidRPr="00A9130F">
        <w:rPr>
          <w:lang w:val="en-US"/>
        </w:rPr>
        <w:tab/>
      </w:r>
      <w:r w:rsidR="00327EC5" w:rsidRPr="00A9130F">
        <w:rPr>
          <w:lang w:val="en-US"/>
        </w:rPr>
        <w:t>may keep the document or other thing for the period that is necessary for the consideration to which the document or thing relates; and</w:t>
      </w:r>
    </w:p>
    <w:p w14:paraId="2744E79E" w14:textId="77777777" w:rsidR="00327EC5" w:rsidRPr="00A9130F" w:rsidRDefault="00A9130F" w:rsidP="00A9130F">
      <w:pPr>
        <w:pStyle w:val="Apara"/>
        <w:rPr>
          <w:lang w:val="en-US"/>
        </w:rPr>
      </w:pPr>
      <w:r>
        <w:rPr>
          <w:lang w:val="en-US"/>
        </w:rPr>
        <w:tab/>
      </w:r>
      <w:r w:rsidRPr="00A9130F">
        <w:rPr>
          <w:lang w:val="en-US"/>
        </w:rPr>
        <w:t>(c)</w:t>
      </w:r>
      <w:r w:rsidRPr="00A9130F">
        <w:rPr>
          <w:lang w:val="en-US"/>
        </w:rPr>
        <w:tab/>
      </w:r>
      <w:r w:rsidR="00327EC5" w:rsidRPr="00A9130F">
        <w:rPr>
          <w:lang w:val="en-US"/>
        </w:rPr>
        <w:t xml:space="preserve">during that period, must allow anyone who would be entitled to inspect the document or other thing, if it were not in the possession of the </w:t>
      </w:r>
      <w:r w:rsidR="00E85C87" w:rsidRPr="00A9130F">
        <w:rPr>
          <w:lang w:val="en-US"/>
        </w:rPr>
        <w:t>inspector</w:t>
      </w:r>
      <w:r w:rsidR="00327EC5" w:rsidRPr="00A9130F">
        <w:rPr>
          <w:lang w:val="en-US"/>
        </w:rPr>
        <w:t>, to inspect it and, for a document, make copies of, or take extracts from, it.</w:t>
      </w:r>
    </w:p>
    <w:p w14:paraId="19764D3A" w14:textId="77777777" w:rsidR="00327EC5" w:rsidRPr="00A9130F" w:rsidRDefault="00A9130F" w:rsidP="00A9130F">
      <w:pPr>
        <w:pStyle w:val="Amain"/>
        <w:rPr>
          <w:lang w:val="en-US"/>
        </w:rPr>
      </w:pPr>
      <w:r>
        <w:rPr>
          <w:lang w:val="en-US"/>
        </w:rPr>
        <w:tab/>
      </w:r>
      <w:r w:rsidRPr="00A9130F">
        <w:rPr>
          <w:lang w:val="en-US"/>
        </w:rPr>
        <w:t>(2)</w:t>
      </w:r>
      <w:r w:rsidRPr="00A9130F">
        <w:rPr>
          <w:lang w:val="en-US"/>
        </w:rPr>
        <w:tab/>
      </w:r>
      <w:r w:rsidR="00327EC5" w:rsidRPr="00A9130F">
        <w:rPr>
          <w:lang w:val="en-US"/>
        </w:rPr>
        <w:t xml:space="preserve">The </w:t>
      </w:r>
      <w:r w:rsidR="00E85C87" w:rsidRPr="00A9130F">
        <w:rPr>
          <w:lang w:val="en-US"/>
        </w:rPr>
        <w:t>inspector</w:t>
      </w:r>
      <w:r w:rsidR="00327EC5" w:rsidRPr="00A9130F">
        <w:rPr>
          <w:lang w:val="en-US"/>
        </w:rPr>
        <w:t xml:space="preserve"> must return a document or something else produced in accordance with a requirement under section </w:t>
      </w:r>
      <w:r w:rsidR="00C96E67" w:rsidRPr="00A9130F">
        <w:rPr>
          <w:lang w:val="en-US"/>
        </w:rPr>
        <w:t>22</w:t>
      </w:r>
      <w:r w:rsidR="00E85C87" w:rsidRPr="00A9130F">
        <w:rPr>
          <w:lang w:val="en-US"/>
        </w:rPr>
        <w:t>,</w:t>
      </w:r>
      <w:r w:rsidR="00327EC5" w:rsidRPr="00A9130F">
        <w:rPr>
          <w:lang w:val="en-US"/>
        </w:rPr>
        <w:t xml:space="preserve"> if the </w:t>
      </w:r>
      <w:r w:rsidR="00E85C87" w:rsidRPr="00A9130F">
        <w:rPr>
          <w:lang w:val="en-US"/>
        </w:rPr>
        <w:t>inspector</w:t>
      </w:r>
      <w:r w:rsidR="00327EC5" w:rsidRPr="00A9130F">
        <w:rPr>
          <w:lang w:val="en-US"/>
        </w:rPr>
        <w:t xml:space="preserve"> is no longer entitled to keep the document or thing under this section.</w:t>
      </w:r>
    </w:p>
    <w:p w14:paraId="6A7D5FB7" w14:textId="77777777" w:rsidR="00E653BE" w:rsidRPr="00A9130F" w:rsidRDefault="00A9130F" w:rsidP="00A9130F">
      <w:pPr>
        <w:pStyle w:val="AH5Sec"/>
        <w:rPr>
          <w:lang w:val="en-US"/>
        </w:rPr>
      </w:pPr>
      <w:bookmarkStart w:id="35" w:name="_Toc184041888"/>
      <w:r w:rsidRPr="00401504">
        <w:rPr>
          <w:rStyle w:val="CharSectNo"/>
        </w:rPr>
        <w:t>25</w:t>
      </w:r>
      <w:r w:rsidRPr="00A9130F">
        <w:rPr>
          <w:lang w:val="en-US"/>
        </w:rPr>
        <w:tab/>
      </w:r>
      <w:r w:rsidR="00E653BE" w:rsidRPr="00A9130F">
        <w:rPr>
          <w:lang w:val="en-US"/>
        </w:rPr>
        <w:t>Privileges against self-incrimination and exposure to civil penalty</w:t>
      </w:r>
      <w:bookmarkEnd w:id="35"/>
    </w:p>
    <w:p w14:paraId="66CDF1C7" w14:textId="77777777" w:rsidR="00E653BE" w:rsidRPr="00A9130F" w:rsidRDefault="00A9130F" w:rsidP="00A9130F">
      <w:pPr>
        <w:pStyle w:val="Amain"/>
        <w:rPr>
          <w:lang w:val="en-US"/>
        </w:rPr>
      </w:pPr>
      <w:r>
        <w:rPr>
          <w:lang w:val="en-US"/>
        </w:rPr>
        <w:tab/>
      </w:r>
      <w:r w:rsidRPr="00A9130F">
        <w:rPr>
          <w:lang w:val="en-US"/>
        </w:rPr>
        <w:t>(1)</w:t>
      </w:r>
      <w:r w:rsidRPr="00A9130F">
        <w:rPr>
          <w:lang w:val="en-US"/>
        </w:rPr>
        <w:tab/>
      </w:r>
      <w:r w:rsidR="00E653BE" w:rsidRPr="00A9130F">
        <w:rPr>
          <w:lang w:val="en-US"/>
        </w:rPr>
        <w:t>This section applies if a person is required by a notice under section</w:t>
      </w:r>
      <w:r w:rsidR="004233A3" w:rsidRPr="00A9130F">
        <w:rPr>
          <w:lang w:val="en-US"/>
        </w:rPr>
        <w:t> </w:t>
      </w:r>
      <w:r w:rsidR="00C96E67" w:rsidRPr="00A9130F">
        <w:rPr>
          <w:lang w:val="en-US"/>
        </w:rPr>
        <w:t>22</w:t>
      </w:r>
      <w:r w:rsidR="00E653BE" w:rsidRPr="00A9130F">
        <w:rPr>
          <w:lang w:val="en-US"/>
        </w:rPr>
        <w:t xml:space="preserve"> to provide information or produce a document or other thing.</w:t>
      </w:r>
    </w:p>
    <w:p w14:paraId="05C15AA1" w14:textId="77777777" w:rsidR="00AA1ED4" w:rsidRPr="00A9130F" w:rsidRDefault="00A9130F" w:rsidP="00A9130F">
      <w:pPr>
        <w:pStyle w:val="Amain"/>
        <w:rPr>
          <w:lang w:val="en-US"/>
        </w:rPr>
      </w:pPr>
      <w:r>
        <w:rPr>
          <w:lang w:val="en-US"/>
        </w:rPr>
        <w:tab/>
      </w:r>
      <w:r w:rsidRPr="00A9130F">
        <w:rPr>
          <w:lang w:val="en-US"/>
        </w:rPr>
        <w:t>(2)</w:t>
      </w:r>
      <w:r w:rsidRPr="00A9130F">
        <w:rPr>
          <w:lang w:val="en-US"/>
        </w:rPr>
        <w:tab/>
      </w:r>
      <w:r w:rsidR="00AA1ED4" w:rsidRPr="00A9130F">
        <w:rPr>
          <w:lang w:val="en-US"/>
        </w:rPr>
        <w:t>This section also applies if—</w:t>
      </w:r>
    </w:p>
    <w:p w14:paraId="65BE8536" w14:textId="77777777" w:rsidR="00AA1ED4" w:rsidRPr="00A9130F" w:rsidRDefault="00A9130F" w:rsidP="00A9130F">
      <w:pPr>
        <w:pStyle w:val="Apara"/>
        <w:rPr>
          <w:lang w:val="en-US"/>
        </w:rPr>
      </w:pPr>
      <w:r>
        <w:rPr>
          <w:lang w:val="en-US"/>
        </w:rPr>
        <w:tab/>
      </w:r>
      <w:r w:rsidRPr="00A9130F">
        <w:rPr>
          <w:lang w:val="en-US"/>
        </w:rPr>
        <w:t>(a)</w:t>
      </w:r>
      <w:r w:rsidRPr="00A9130F">
        <w:rPr>
          <w:lang w:val="en-US"/>
        </w:rPr>
        <w:tab/>
      </w:r>
      <w:r w:rsidR="00AA1ED4" w:rsidRPr="00A9130F">
        <w:rPr>
          <w:lang w:val="en-US"/>
        </w:rPr>
        <w:t xml:space="preserve">a person is attending before an interviewer in accordance with a requirement under section </w:t>
      </w:r>
      <w:r w:rsidR="00C96E67" w:rsidRPr="00A9130F">
        <w:rPr>
          <w:lang w:val="en-US"/>
        </w:rPr>
        <w:t>23</w:t>
      </w:r>
      <w:r w:rsidR="00AA1ED4" w:rsidRPr="00A9130F">
        <w:rPr>
          <w:lang w:val="en-US"/>
        </w:rPr>
        <w:t>; and</w:t>
      </w:r>
    </w:p>
    <w:p w14:paraId="590967B2" w14:textId="77777777" w:rsidR="00AA1ED4" w:rsidRPr="00A9130F" w:rsidRDefault="00A9130F" w:rsidP="00A9130F">
      <w:pPr>
        <w:pStyle w:val="Apara"/>
        <w:rPr>
          <w:lang w:val="en-US"/>
        </w:rPr>
      </w:pPr>
      <w:r>
        <w:rPr>
          <w:lang w:val="en-US"/>
        </w:rPr>
        <w:tab/>
      </w:r>
      <w:r w:rsidRPr="00A9130F">
        <w:rPr>
          <w:lang w:val="en-US"/>
        </w:rPr>
        <w:t>(b)</w:t>
      </w:r>
      <w:r w:rsidRPr="00A9130F">
        <w:rPr>
          <w:lang w:val="en-US"/>
        </w:rPr>
        <w:tab/>
      </w:r>
      <w:r w:rsidR="00AA1ED4" w:rsidRPr="00A9130F">
        <w:rPr>
          <w:lang w:val="en-US"/>
        </w:rPr>
        <w:t>the interviewer requires the person to answer a question.</w:t>
      </w:r>
    </w:p>
    <w:p w14:paraId="58DBF3E6" w14:textId="77777777" w:rsidR="00AA1ED4" w:rsidRPr="00A9130F" w:rsidRDefault="00A9130F" w:rsidP="001369B5">
      <w:pPr>
        <w:pStyle w:val="Amain"/>
        <w:keepNext/>
        <w:keepLines/>
        <w:rPr>
          <w:lang w:val="en-US"/>
        </w:rPr>
      </w:pPr>
      <w:r>
        <w:rPr>
          <w:lang w:val="en-US"/>
        </w:rPr>
        <w:lastRenderedPageBreak/>
        <w:tab/>
      </w:r>
      <w:r w:rsidRPr="00A9130F">
        <w:rPr>
          <w:lang w:val="en-US"/>
        </w:rPr>
        <w:t>(3)</w:t>
      </w:r>
      <w:r w:rsidRPr="00A9130F">
        <w:rPr>
          <w:lang w:val="en-US"/>
        </w:rPr>
        <w:tab/>
      </w:r>
      <w:r w:rsidR="00AA1ED4" w:rsidRPr="00A9130F">
        <w:rPr>
          <w:lang w:val="en-US"/>
        </w:rPr>
        <w:t>The person cannot rely on the common law privileges against self</w:t>
      </w:r>
      <w:r w:rsidR="00AA1ED4" w:rsidRPr="00A9130F">
        <w:rPr>
          <w:lang w:val="en-US"/>
        </w:rPr>
        <w:noBreakHyphen/>
        <w:t>incrimination and exposure to the imposition of a civil penalty to refuse to provide the information, produce the document or other thing or answer the question.</w:t>
      </w:r>
    </w:p>
    <w:p w14:paraId="0928AF66" w14:textId="14B5CE70" w:rsidR="00AA1ED4" w:rsidRPr="00A9130F" w:rsidRDefault="00AA1ED4" w:rsidP="00AA1ED4">
      <w:pPr>
        <w:pStyle w:val="aNote"/>
        <w:keepNext/>
        <w:rPr>
          <w:rFonts w:ascii="Times New (W1)" w:hAnsi="Times New (W1)"/>
        </w:rPr>
      </w:pPr>
      <w:r w:rsidRPr="00A9130F">
        <w:rPr>
          <w:rStyle w:val="charItals"/>
          <w:rFonts w:ascii="Times New (W1)" w:hAnsi="Times New (W1)"/>
        </w:rPr>
        <w:t>Note</w:t>
      </w:r>
      <w:r w:rsidRPr="00A9130F">
        <w:rPr>
          <w:rStyle w:val="charItals"/>
          <w:rFonts w:ascii="Times New (W1)" w:hAnsi="Times New (W1)"/>
        </w:rPr>
        <w:tab/>
      </w:r>
      <w:r w:rsidRPr="00A9130F">
        <w:rPr>
          <w:rFonts w:ascii="Times New (W1)" w:hAnsi="Times New (W1)"/>
        </w:rPr>
        <w:t xml:space="preserve">The </w:t>
      </w:r>
      <w:hyperlink r:id="rId64" w:tooltip="A2001-14" w:history="1">
        <w:r w:rsidR="00AB200A" w:rsidRPr="00A9130F">
          <w:rPr>
            <w:rStyle w:val="charCitHyperlinkAbbrev"/>
          </w:rPr>
          <w:t>Legislation Act</w:t>
        </w:r>
      </w:hyperlink>
      <w:r w:rsidRPr="00A9130F">
        <w:rPr>
          <w:rFonts w:ascii="Times New (W1)" w:hAnsi="Times New (W1)"/>
        </w:rPr>
        <w:t>, s 171 deals with client legal privilege.</w:t>
      </w:r>
    </w:p>
    <w:p w14:paraId="78DDA4A8" w14:textId="77777777" w:rsidR="00AA1ED4" w:rsidRPr="00A9130F" w:rsidRDefault="00A9130F" w:rsidP="00A9130F">
      <w:pPr>
        <w:pStyle w:val="Amain"/>
        <w:rPr>
          <w:lang w:val="en-US"/>
        </w:rPr>
      </w:pPr>
      <w:r>
        <w:rPr>
          <w:lang w:val="en-US"/>
        </w:rPr>
        <w:tab/>
      </w:r>
      <w:r w:rsidRPr="00A9130F">
        <w:rPr>
          <w:lang w:val="en-US"/>
        </w:rPr>
        <w:t>(4)</w:t>
      </w:r>
      <w:r w:rsidRPr="00A9130F">
        <w:rPr>
          <w:lang w:val="en-US"/>
        </w:rPr>
        <w:tab/>
      </w:r>
      <w:r w:rsidR="00AA1ED4" w:rsidRPr="00A9130F">
        <w:rPr>
          <w:lang w:val="en-US"/>
        </w:rPr>
        <w:t>However, any information, document or other thing obtained, directly or indirectly, because of providing the information, the producing of the document or other thing, or the answering of the question is not admissible in evidence against the person in a civil or criminal proceeding, other than a proceeding for—</w:t>
      </w:r>
    </w:p>
    <w:p w14:paraId="6A02C19B" w14:textId="77777777" w:rsidR="00AA1ED4" w:rsidRPr="00A9130F" w:rsidRDefault="00A9130F" w:rsidP="00A9130F">
      <w:pPr>
        <w:pStyle w:val="Apara"/>
        <w:rPr>
          <w:lang w:val="en-US"/>
        </w:rPr>
      </w:pPr>
      <w:r>
        <w:rPr>
          <w:lang w:val="en-US"/>
        </w:rPr>
        <w:tab/>
      </w:r>
      <w:r w:rsidRPr="00A9130F">
        <w:rPr>
          <w:lang w:val="en-US"/>
        </w:rPr>
        <w:t>(a)</w:t>
      </w:r>
      <w:r w:rsidRPr="00A9130F">
        <w:rPr>
          <w:lang w:val="en-US"/>
        </w:rPr>
        <w:tab/>
      </w:r>
      <w:r w:rsidR="00AA1ED4" w:rsidRPr="00A9130F">
        <w:rPr>
          <w:lang w:val="en-US"/>
        </w:rPr>
        <w:t xml:space="preserve">an offence </w:t>
      </w:r>
      <w:r w:rsidR="003A66A8" w:rsidRPr="00A9130F">
        <w:rPr>
          <w:lang w:val="en-US"/>
        </w:rPr>
        <w:t xml:space="preserve">under section </w:t>
      </w:r>
      <w:r w:rsidR="00C96E67" w:rsidRPr="00A9130F">
        <w:rPr>
          <w:lang w:val="en-US"/>
        </w:rPr>
        <w:t>22</w:t>
      </w:r>
      <w:r w:rsidR="003A66A8" w:rsidRPr="00A9130F">
        <w:rPr>
          <w:lang w:val="en-US"/>
        </w:rPr>
        <w:t xml:space="preserve"> or section </w:t>
      </w:r>
      <w:r w:rsidR="00C96E67" w:rsidRPr="00A9130F">
        <w:rPr>
          <w:lang w:val="en-US"/>
        </w:rPr>
        <w:t>23</w:t>
      </w:r>
      <w:r w:rsidR="00AA1ED4" w:rsidRPr="00A9130F">
        <w:rPr>
          <w:lang w:val="en-US"/>
        </w:rPr>
        <w:t>; or</w:t>
      </w:r>
    </w:p>
    <w:p w14:paraId="06CA4BD3" w14:textId="77777777" w:rsidR="00E653BE" w:rsidRPr="00A9130F" w:rsidRDefault="00A9130F" w:rsidP="00A9130F">
      <w:pPr>
        <w:pStyle w:val="Apara"/>
        <w:rPr>
          <w:lang w:val="en-US"/>
        </w:rPr>
      </w:pPr>
      <w:r>
        <w:rPr>
          <w:lang w:val="en-US"/>
        </w:rPr>
        <w:tab/>
      </w:r>
      <w:r w:rsidRPr="00A9130F">
        <w:rPr>
          <w:lang w:val="en-US"/>
        </w:rPr>
        <w:t>(b)</w:t>
      </w:r>
      <w:r w:rsidRPr="00A9130F">
        <w:rPr>
          <w:lang w:val="en-US"/>
        </w:rPr>
        <w:tab/>
      </w:r>
      <w:r w:rsidR="00AA1ED4" w:rsidRPr="00A9130F">
        <w:rPr>
          <w:lang w:val="en-US"/>
        </w:rPr>
        <w:t>any other offence in relation to the falsity of the information, document, other thing or answer.</w:t>
      </w:r>
    </w:p>
    <w:p w14:paraId="19CBA270" w14:textId="77777777" w:rsidR="00D25B7D" w:rsidRPr="00A9130F" w:rsidRDefault="00A9130F" w:rsidP="00A9130F">
      <w:pPr>
        <w:pStyle w:val="AH5Sec"/>
      </w:pPr>
      <w:bookmarkStart w:id="36" w:name="_Toc184041889"/>
      <w:r w:rsidRPr="00401504">
        <w:rPr>
          <w:rStyle w:val="CharSectNo"/>
        </w:rPr>
        <w:t>26</w:t>
      </w:r>
      <w:r w:rsidRPr="00A9130F">
        <w:tab/>
      </w:r>
      <w:r w:rsidR="00D25B7D" w:rsidRPr="00A9130F">
        <w:t>Offence—taking detrimental action</w:t>
      </w:r>
      <w:bookmarkEnd w:id="36"/>
      <w:r w:rsidR="00D25B7D" w:rsidRPr="00A9130F">
        <w:t xml:space="preserve"> </w:t>
      </w:r>
    </w:p>
    <w:p w14:paraId="342372C9" w14:textId="77777777" w:rsidR="00D25B7D" w:rsidRPr="00A9130F" w:rsidRDefault="00A9130F" w:rsidP="00A9130F">
      <w:pPr>
        <w:pStyle w:val="Amain"/>
      </w:pPr>
      <w:r>
        <w:tab/>
      </w:r>
      <w:r w:rsidRPr="00A9130F">
        <w:t>(1)</w:t>
      </w:r>
      <w:r w:rsidRPr="00A9130F">
        <w:tab/>
      </w:r>
      <w:r w:rsidR="00D25B7D" w:rsidRPr="00A9130F">
        <w:t xml:space="preserve">A person </w:t>
      </w:r>
      <w:r w:rsidR="00CB23FA" w:rsidRPr="00A9130F">
        <w:t xml:space="preserve">(the </w:t>
      </w:r>
      <w:r w:rsidR="00CB23FA" w:rsidRPr="00A9130F">
        <w:rPr>
          <w:rStyle w:val="charBoldItals"/>
        </w:rPr>
        <w:t>retaliator</w:t>
      </w:r>
      <w:r w:rsidR="00CB23FA" w:rsidRPr="00A9130F">
        <w:t xml:space="preserve">) </w:t>
      </w:r>
      <w:r w:rsidR="00D25B7D" w:rsidRPr="00A9130F">
        <w:t>commits an offence if—</w:t>
      </w:r>
    </w:p>
    <w:p w14:paraId="4EF76987" w14:textId="77777777" w:rsidR="00924D7D" w:rsidRPr="00A9130F" w:rsidRDefault="00A9130F" w:rsidP="00A9130F">
      <w:pPr>
        <w:pStyle w:val="Apara"/>
      </w:pPr>
      <w:r>
        <w:tab/>
      </w:r>
      <w:r w:rsidRPr="00A9130F">
        <w:t>(a)</w:t>
      </w:r>
      <w:r w:rsidRPr="00A9130F">
        <w:tab/>
      </w:r>
      <w:r w:rsidR="00D25B7D" w:rsidRPr="00A9130F">
        <w:t>a</w:t>
      </w:r>
      <w:r w:rsidR="00924D7D" w:rsidRPr="00A9130F">
        <w:t>nother</w:t>
      </w:r>
      <w:r w:rsidR="00D25B7D" w:rsidRPr="00A9130F">
        <w:t xml:space="preserve"> person </w:t>
      </w:r>
      <w:r w:rsidR="00924D7D" w:rsidRPr="00A9130F">
        <w:t xml:space="preserve">gives, or proposes to give, information, documents or evidence </w:t>
      </w:r>
      <w:r w:rsidR="0087661B" w:rsidRPr="00A9130F">
        <w:t xml:space="preserve">(a </w:t>
      </w:r>
      <w:r w:rsidR="0087661B" w:rsidRPr="00A9130F">
        <w:rPr>
          <w:rStyle w:val="charBoldItals"/>
        </w:rPr>
        <w:t>disclosure</w:t>
      </w:r>
      <w:r w:rsidR="0087661B" w:rsidRPr="00A9130F">
        <w:t xml:space="preserve">) </w:t>
      </w:r>
      <w:r w:rsidR="00924D7D" w:rsidRPr="00A9130F">
        <w:t>to the inspector</w:t>
      </w:r>
      <w:r w:rsidR="00CB23FA" w:rsidRPr="00A9130F">
        <w:t xml:space="preserve"> for this Act</w:t>
      </w:r>
      <w:r w:rsidR="00924D7D" w:rsidRPr="00A9130F">
        <w:t>; and</w:t>
      </w:r>
      <w:r w:rsidR="00D25B7D" w:rsidRPr="00A9130F">
        <w:t xml:space="preserve"> </w:t>
      </w:r>
    </w:p>
    <w:p w14:paraId="04983816" w14:textId="77777777" w:rsidR="00D25B7D" w:rsidRPr="00A9130F" w:rsidRDefault="00A9130F" w:rsidP="00A9130F">
      <w:pPr>
        <w:pStyle w:val="Apara"/>
        <w:keepNext/>
      </w:pPr>
      <w:r>
        <w:tab/>
      </w:r>
      <w:r w:rsidRPr="00A9130F">
        <w:t>(b)</w:t>
      </w:r>
      <w:r w:rsidRPr="00A9130F">
        <w:tab/>
      </w:r>
      <w:r w:rsidR="00924D7D" w:rsidRPr="00A9130F">
        <w:t xml:space="preserve">the </w:t>
      </w:r>
      <w:r w:rsidR="00CB23FA" w:rsidRPr="00A9130F">
        <w:t>retaliator</w:t>
      </w:r>
      <w:r w:rsidR="00924D7D" w:rsidRPr="00A9130F">
        <w:t xml:space="preserve"> </w:t>
      </w:r>
      <w:r w:rsidR="00D25B7D" w:rsidRPr="00A9130F">
        <w:t xml:space="preserve">takes detrimental action </w:t>
      </w:r>
      <w:r w:rsidR="00924D7D" w:rsidRPr="00A9130F">
        <w:t xml:space="preserve">against </w:t>
      </w:r>
      <w:r w:rsidR="00CB23FA" w:rsidRPr="00A9130F">
        <w:t>an</w:t>
      </w:r>
      <w:r w:rsidR="00D25B7D" w:rsidRPr="00A9130F">
        <w:t xml:space="preserve">other person because </w:t>
      </w:r>
      <w:r w:rsidR="00CB23FA" w:rsidRPr="00A9130F">
        <w:t xml:space="preserve">of </w:t>
      </w:r>
      <w:r w:rsidR="0087661B" w:rsidRPr="00A9130F">
        <w:t>a disclosure</w:t>
      </w:r>
      <w:r w:rsidR="00D25B7D" w:rsidRPr="00A9130F">
        <w:t>.</w:t>
      </w:r>
    </w:p>
    <w:p w14:paraId="5EAC67E0" w14:textId="77777777" w:rsidR="00D902A2" w:rsidRPr="00A9130F" w:rsidRDefault="00D25B7D" w:rsidP="004A393B">
      <w:pPr>
        <w:pStyle w:val="Penalty"/>
        <w:keepNext/>
      </w:pPr>
      <w:r w:rsidRPr="00A9130F">
        <w:t>Maximum penalty:  100 penalty units, imprisonment for 1 year or both.</w:t>
      </w:r>
    </w:p>
    <w:p w14:paraId="1719EBF2" w14:textId="77777777" w:rsidR="00D25B7D" w:rsidRPr="00A9130F" w:rsidRDefault="00A9130F" w:rsidP="00A9130F">
      <w:pPr>
        <w:pStyle w:val="Amain"/>
      </w:pPr>
      <w:r>
        <w:tab/>
      </w:r>
      <w:r w:rsidRPr="00A9130F">
        <w:t>(2)</w:t>
      </w:r>
      <w:r w:rsidRPr="00A9130F">
        <w:tab/>
      </w:r>
      <w:r w:rsidR="00D25B7D" w:rsidRPr="00A9130F">
        <w:t xml:space="preserve">For this </w:t>
      </w:r>
      <w:r w:rsidR="00BA4853" w:rsidRPr="00A9130F">
        <w:t>section</w:t>
      </w:r>
      <w:r w:rsidR="00D25B7D" w:rsidRPr="00A9130F">
        <w:t xml:space="preserve">, a retaliator </w:t>
      </w:r>
      <w:r w:rsidR="00D25B7D" w:rsidRPr="00A9130F">
        <w:rPr>
          <w:rStyle w:val="charBoldItals"/>
        </w:rPr>
        <w:t>takes</w:t>
      </w:r>
      <w:r w:rsidR="00D25B7D" w:rsidRPr="00A9130F">
        <w:t xml:space="preserve"> detrimental action because of a disclosure if the retaliator takes, or threatens to take, detrimental action against someone else because—</w:t>
      </w:r>
    </w:p>
    <w:p w14:paraId="587D6826" w14:textId="77777777" w:rsidR="00D25B7D" w:rsidRPr="00A9130F" w:rsidRDefault="00A9130F" w:rsidP="00A9130F">
      <w:pPr>
        <w:pStyle w:val="Apara"/>
      </w:pPr>
      <w:r>
        <w:tab/>
      </w:r>
      <w:r w:rsidRPr="00A9130F">
        <w:t>(a)</w:t>
      </w:r>
      <w:r w:rsidRPr="00A9130F">
        <w:tab/>
      </w:r>
      <w:r w:rsidR="00D25B7D" w:rsidRPr="00A9130F">
        <w:t>a person has made, or intends to make, a disclosure; or</w:t>
      </w:r>
    </w:p>
    <w:p w14:paraId="5E114D59" w14:textId="77777777" w:rsidR="00D25B7D" w:rsidRPr="00A9130F" w:rsidRDefault="00A9130F" w:rsidP="00A9130F">
      <w:pPr>
        <w:pStyle w:val="Apara"/>
      </w:pPr>
      <w:r>
        <w:tab/>
      </w:r>
      <w:r w:rsidRPr="00A9130F">
        <w:t>(b)</w:t>
      </w:r>
      <w:r w:rsidRPr="00A9130F">
        <w:tab/>
      </w:r>
      <w:r w:rsidR="00D25B7D" w:rsidRPr="00A9130F">
        <w:t>the retaliator believes that a person has made or intends to make a disclosure.</w:t>
      </w:r>
    </w:p>
    <w:p w14:paraId="58D13D7A" w14:textId="77777777" w:rsidR="00D25B7D" w:rsidRPr="00A9130F" w:rsidRDefault="00A9130F" w:rsidP="00A9130F">
      <w:pPr>
        <w:pStyle w:val="Amain"/>
        <w:rPr>
          <w:lang w:val="en-US"/>
        </w:rPr>
      </w:pPr>
      <w:r>
        <w:rPr>
          <w:lang w:val="en-US"/>
        </w:rPr>
        <w:lastRenderedPageBreak/>
        <w:tab/>
      </w:r>
      <w:r w:rsidRPr="00A9130F">
        <w:rPr>
          <w:lang w:val="en-US"/>
        </w:rPr>
        <w:t>(3)</w:t>
      </w:r>
      <w:r w:rsidRPr="00A9130F">
        <w:rPr>
          <w:lang w:val="en-US"/>
        </w:rPr>
        <w:tab/>
      </w:r>
      <w:r w:rsidR="00D25B7D" w:rsidRPr="00A9130F">
        <w:t>In determining whether a retaliator has taken detrimental action because of a disclosure, it is sufficient if a reason mentioned in subsection (2) is a contributing reason.</w:t>
      </w:r>
    </w:p>
    <w:p w14:paraId="02B666AD" w14:textId="77777777" w:rsidR="00822B74" w:rsidRPr="00D0293F" w:rsidRDefault="00822B74" w:rsidP="00822B74">
      <w:pPr>
        <w:pStyle w:val="Amain"/>
      </w:pPr>
      <w:r w:rsidRPr="00D0293F">
        <w:tab/>
        <w:t>(4)</w:t>
      </w:r>
      <w:r w:rsidRPr="00D0293F">
        <w:tab/>
        <w:t>In this section:</w:t>
      </w:r>
    </w:p>
    <w:p w14:paraId="2A8DBFB5" w14:textId="77777777" w:rsidR="00822B74" w:rsidRPr="00D0293F" w:rsidRDefault="00822B74" w:rsidP="00822B74">
      <w:pPr>
        <w:pStyle w:val="aDef"/>
      </w:pPr>
      <w:r w:rsidRPr="00A45858">
        <w:rPr>
          <w:rStyle w:val="charBoldItals"/>
        </w:rPr>
        <w:t>detrimental action</w:t>
      </w:r>
      <w:r w:rsidRPr="00D0293F">
        <w:t xml:space="preserve"> includes the following:</w:t>
      </w:r>
    </w:p>
    <w:p w14:paraId="1B0059D3" w14:textId="77777777" w:rsidR="00822B74" w:rsidRPr="00D0293F" w:rsidRDefault="00822B74" w:rsidP="00822B74">
      <w:pPr>
        <w:pStyle w:val="aDefpara"/>
      </w:pPr>
      <w:r w:rsidRPr="00D0293F">
        <w:tab/>
        <w:t>(a)</w:t>
      </w:r>
      <w:r w:rsidRPr="00D0293F">
        <w:tab/>
        <w:t>discriminating against a person by treating, or proposing to treat, the person unfavourably, including in relation to—</w:t>
      </w:r>
    </w:p>
    <w:p w14:paraId="7782C0AD" w14:textId="77777777" w:rsidR="00822B74" w:rsidRPr="00D0293F" w:rsidRDefault="00822B74" w:rsidP="00822B74">
      <w:pPr>
        <w:pStyle w:val="aDefsubpara"/>
      </w:pPr>
      <w:r w:rsidRPr="00D0293F">
        <w:tab/>
        <w:t>(i)</w:t>
      </w:r>
      <w:r w:rsidRPr="00D0293F">
        <w:tab/>
        <w:t>the person’s reputation; or</w:t>
      </w:r>
    </w:p>
    <w:p w14:paraId="6E26A28F" w14:textId="77777777" w:rsidR="00822B74" w:rsidRPr="00D0293F" w:rsidRDefault="00822B74" w:rsidP="00822B74">
      <w:pPr>
        <w:pStyle w:val="aDefsubpara"/>
      </w:pPr>
      <w:r w:rsidRPr="00D0293F">
        <w:tab/>
        <w:t>(ii)</w:t>
      </w:r>
      <w:r w:rsidRPr="00D0293F">
        <w:tab/>
        <w:t>the person’s career, profession, employment or trade; or</w:t>
      </w:r>
    </w:p>
    <w:p w14:paraId="5B372F93" w14:textId="77777777" w:rsidR="00822B74" w:rsidRPr="00D0293F" w:rsidRDefault="00822B74" w:rsidP="00822B74">
      <w:pPr>
        <w:pStyle w:val="aDefsubpara"/>
      </w:pPr>
      <w:r w:rsidRPr="00D0293F">
        <w:tab/>
        <w:t>(iii)</w:t>
      </w:r>
      <w:r w:rsidRPr="00D0293F">
        <w:tab/>
        <w:t>the person’s access to a correctional centre or a detainee; or</w:t>
      </w:r>
    </w:p>
    <w:p w14:paraId="6F28FC55" w14:textId="77777777" w:rsidR="00822B74" w:rsidRPr="00D0293F" w:rsidRDefault="00822B74" w:rsidP="00822B74">
      <w:pPr>
        <w:pStyle w:val="aDefsubpara"/>
      </w:pPr>
      <w:r w:rsidRPr="00D0293F">
        <w:tab/>
        <w:t>(iv)</w:t>
      </w:r>
      <w:r w:rsidRPr="00D0293F">
        <w:tab/>
        <w:t>if the person is a detainee—</w:t>
      </w:r>
    </w:p>
    <w:p w14:paraId="1265323B" w14:textId="77777777" w:rsidR="00822B74" w:rsidRPr="00D0293F" w:rsidRDefault="00822B74" w:rsidP="00822B74">
      <w:pPr>
        <w:pStyle w:val="Asubsubpara"/>
      </w:pPr>
      <w:r w:rsidRPr="00D0293F">
        <w:tab/>
        <w:t>(A)</w:t>
      </w:r>
      <w:r w:rsidRPr="00D0293F">
        <w:tab/>
        <w:t>the detainee’s living conditions; or</w:t>
      </w:r>
    </w:p>
    <w:p w14:paraId="4F44C3E5" w14:textId="77777777" w:rsidR="00822B74" w:rsidRPr="00D0293F" w:rsidRDefault="00822B74" w:rsidP="00822B74">
      <w:pPr>
        <w:pStyle w:val="Asubsubpara"/>
      </w:pPr>
      <w:r w:rsidRPr="00D0293F">
        <w:tab/>
        <w:t>(B)</w:t>
      </w:r>
      <w:r w:rsidRPr="00D0293F">
        <w:tab/>
        <w:t>the detainee’s privileges; or</w:t>
      </w:r>
    </w:p>
    <w:p w14:paraId="1C1C0674" w14:textId="77777777" w:rsidR="00822B74" w:rsidRPr="00D0293F" w:rsidRDefault="00822B74" w:rsidP="00822B74">
      <w:pPr>
        <w:pStyle w:val="Asubsubpara"/>
      </w:pPr>
      <w:r w:rsidRPr="00D0293F">
        <w:tab/>
        <w:t>(C)</w:t>
      </w:r>
      <w:r w:rsidRPr="00D0293F">
        <w:tab/>
        <w:t>the surveillance or searches the detainee is subject to; or</w:t>
      </w:r>
    </w:p>
    <w:p w14:paraId="7A3056F2" w14:textId="77777777" w:rsidR="00822B74" w:rsidRPr="00D0293F" w:rsidRDefault="00822B74" w:rsidP="00822B74">
      <w:pPr>
        <w:pStyle w:val="Asubsubpara"/>
      </w:pPr>
      <w:r w:rsidRPr="00D0293F">
        <w:tab/>
        <w:t>(D)</w:t>
      </w:r>
      <w:r w:rsidRPr="00D0293F">
        <w:tab/>
        <w:t>where the detainee is held in a correctional centre;</w:t>
      </w:r>
    </w:p>
    <w:p w14:paraId="2B8474B5" w14:textId="77777777" w:rsidR="00822B74" w:rsidRPr="00D0293F" w:rsidRDefault="00822B74" w:rsidP="00822B74">
      <w:pPr>
        <w:pStyle w:val="aDefpara"/>
      </w:pPr>
      <w:r w:rsidRPr="00D0293F">
        <w:tab/>
        <w:t>(b)</w:t>
      </w:r>
      <w:r w:rsidRPr="00D0293F">
        <w:tab/>
        <w:t>treating, or proposing to treat, a relevant organisation unfavourably, including in relation to—</w:t>
      </w:r>
    </w:p>
    <w:p w14:paraId="137E01B9" w14:textId="77777777" w:rsidR="00822B74" w:rsidRPr="00D0293F" w:rsidRDefault="00822B74" w:rsidP="00822B74">
      <w:pPr>
        <w:pStyle w:val="aDefsubpara"/>
      </w:pPr>
      <w:r w:rsidRPr="00D0293F">
        <w:tab/>
        <w:t>(i)</w:t>
      </w:r>
      <w:r w:rsidRPr="00D0293F">
        <w:tab/>
        <w:t>the funding the organisation receives; or</w:t>
      </w:r>
    </w:p>
    <w:p w14:paraId="6414D1FF" w14:textId="77777777" w:rsidR="00822B74" w:rsidRPr="00D0293F" w:rsidRDefault="00822B74" w:rsidP="00822B74">
      <w:pPr>
        <w:pStyle w:val="aDefsubpara"/>
      </w:pPr>
      <w:r w:rsidRPr="00D0293F">
        <w:tab/>
        <w:t>(ii)</w:t>
      </w:r>
      <w:r w:rsidRPr="00D0293F">
        <w:tab/>
        <w:t>the organisation’s access to a correctional centre or detainee; or</w:t>
      </w:r>
    </w:p>
    <w:p w14:paraId="0DC921E5" w14:textId="77777777" w:rsidR="00822B74" w:rsidRPr="00D0293F" w:rsidRDefault="00822B74" w:rsidP="00822B74">
      <w:pPr>
        <w:pStyle w:val="aDefsubpara"/>
      </w:pPr>
      <w:r w:rsidRPr="00D0293F">
        <w:tab/>
        <w:t>(iii)</w:t>
      </w:r>
      <w:r w:rsidRPr="00D0293F">
        <w:tab/>
        <w:t>the conditions on the organisation’s service delivery in relation to a correctional centre or detainee;</w:t>
      </w:r>
    </w:p>
    <w:p w14:paraId="78260423" w14:textId="77777777" w:rsidR="00822B74" w:rsidRPr="00D0293F" w:rsidRDefault="00822B74" w:rsidP="00822B74">
      <w:pPr>
        <w:pStyle w:val="aDefpara"/>
      </w:pPr>
      <w:r w:rsidRPr="00D0293F">
        <w:tab/>
        <w:t>(c)</w:t>
      </w:r>
      <w:r w:rsidRPr="00D0293F">
        <w:tab/>
        <w:t>harassing or intimidating a person;</w:t>
      </w:r>
    </w:p>
    <w:p w14:paraId="6579AA86" w14:textId="77777777" w:rsidR="00822B74" w:rsidRPr="00D0293F" w:rsidRDefault="00822B74" w:rsidP="00822B74">
      <w:pPr>
        <w:pStyle w:val="aDefpara"/>
      </w:pPr>
      <w:r w:rsidRPr="00D0293F">
        <w:tab/>
        <w:t>(d)</w:t>
      </w:r>
      <w:r w:rsidRPr="00D0293F">
        <w:tab/>
        <w:t>injuring a person;</w:t>
      </w:r>
    </w:p>
    <w:p w14:paraId="078FC19B" w14:textId="77777777" w:rsidR="00822B74" w:rsidRPr="00D0293F" w:rsidRDefault="00822B74" w:rsidP="00822B74">
      <w:pPr>
        <w:pStyle w:val="aDefpara"/>
      </w:pPr>
      <w:r w:rsidRPr="00D0293F">
        <w:lastRenderedPageBreak/>
        <w:tab/>
        <w:t>(e)</w:t>
      </w:r>
      <w:r w:rsidRPr="00D0293F">
        <w:tab/>
        <w:t>damaging a person’s property;</w:t>
      </w:r>
    </w:p>
    <w:p w14:paraId="31031281" w14:textId="77777777" w:rsidR="00822B74" w:rsidRPr="00D0293F" w:rsidRDefault="00822B74" w:rsidP="00822B74">
      <w:pPr>
        <w:pStyle w:val="aDefpara"/>
      </w:pPr>
      <w:r w:rsidRPr="00D0293F">
        <w:tab/>
        <w:t>(f)</w:t>
      </w:r>
      <w:r w:rsidRPr="00D0293F">
        <w:tab/>
        <w:t>treating, or proposing to treat, a person unfavourably in any other way.</w:t>
      </w:r>
    </w:p>
    <w:p w14:paraId="5DE9A55F" w14:textId="77777777" w:rsidR="00822B74" w:rsidRPr="00D0293F" w:rsidRDefault="00822B74" w:rsidP="00822B74">
      <w:pPr>
        <w:pStyle w:val="aDef"/>
      </w:pPr>
      <w:r w:rsidRPr="00A45858">
        <w:rPr>
          <w:rStyle w:val="charBoldItals"/>
        </w:rPr>
        <w:t>living conditions</w:t>
      </w:r>
      <w:r w:rsidRPr="00D0293F">
        <w:rPr>
          <w:bCs/>
          <w:iCs/>
        </w:rPr>
        <w:t xml:space="preserve"> of a detainee, means, as relevant to the detainee, </w:t>
      </w:r>
      <w:r w:rsidRPr="00D0293F">
        <w:t>living conditions mentioned in</w:t>
      </w:r>
      <w:r w:rsidRPr="00A45858">
        <w:rPr>
          <w:rStyle w:val="charBoldItals"/>
        </w:rPr>
        <w:t>—</w:t>
      </w:r>
    </w:p>
    <w:p w14:paraId="677A046D" w14:textId="05D4869A" w:rsidR="00822B74" w:rsidRPr="00D0293F" w:rsidRDefault="00822B74" w:rsidP="00822B74">
      <w:pPr>
        <w:pStyle w:val="aDefpara"/>
      </w:pPr>
      <w:r>
        <w:tab/>
      </w:r>
      <w:r w:rsidRPr="00D0293F">
        <w:t>(a)</w:t>
      </w:r>
      <w:r w:rsidRPr="00D0293F">
        <w:tab/>
        <w:t xml:space="preserve">the </w:t>
      </w:r>
      <w:hyperlink r:id="rId65" w:tooltip="A2007-15" w:history="1">
        <w:r w:rsidRPr="00A45858">
          <w:rPr>
            <w:rStyle w:val="charCitHyperlinkItal"/>
          </w:rPr>
          <w:t>Corrections Management Act 2007</w:t>
        </w:r>
      </w:hyperlink>
      <w:r w:rsidRPr="00D0293F">
        <w:t>, chapter</w:t>
      </w:r>
      <w:r>
        <w:t> </w:t>
      </w:r>
      <w:r w:rsidRPr="00D0293F">
        <w:t>6 (Living conditions at correctional centres); or</w:t>
      </w:r>
    </w:p>
    <w:p w14:paraId="4F08BE69" w14:textId="3C34F91D" w:rsidR="00822B74" w:rsidRPr="00D0293F" w:rsidRDefault="00822B74" w:rsidP="00822B74">
      <w:pPr>
        <w:pStyle w:val="aDefpara"/>
      </w:pPr>
      <w:r>
        <w:tab/>
      </w:r>
      <w:r w:rsidRPr="00D0293F">
        <w:t>(b)</w:t>
      </w:r>
      <w:r w:rsidRPr="00D0293F">
        <w:tab/>
        <w:t xml:space="preserve">the </w:t>
      </w:r>
      <w:hyperlink r:id="rId66" w:tooltip="A2008-19" w:history="1">
        <w:r w:rsidRPr="00A45858">
          <w:rPr>
            <w:rStyle w:val="charCitHyperlinkItal"/>
          </w:rPr>
          <w:t>Children and Young People Act 2008</w:t>
        </w:r>
      </w:hyperlink>
      <w:r w:rsidRPr="00D0293F">
        <w:t>, part</w:t>
      </w:r>
      <w:r>
        <w:t> </w:t>
      </w:r>
      <w:r w:rsidRPr="00D0293F">
        <w:t>6.5 (Living conditions at detention places).</w:t>
      </w:r>
    </w:p>
    <w:p w14:paraId="1D7DA2CE" w14:textId="77777777" w:rsidR="00822B74" w:rsidRPr="00D0293F" w:rsidRDefault="00822B74" w:rsidP="00822B74">
      <w:pPr>
        <w:pStyle w:val="aDef"/>
      </w:pPr>
      <w:r w:rsidRPr="00A45858">
        <w:rPr>
          <w:rStyle w:val="charBoldItals"/>
        </w:rPr>
        <w:t>privilege</w:t>
      </w:r>
      <w:r w:rsidRPr="00D0293F">
        <w:rPr>
          <w:bCs/>
          <w:iCs/>
        </w:rPr>
        <w:t xml:space="preserve"> of a detainee, means, as relevant to the detainee, a privilege mentioned in—</w:t>
      </w:r>
    </w:p>
    <w:p w14:paraId="77DB7872" w14:textId="24613480" w:rsidR="00822B74" w:rsidRPr="00D0293F" w:rsidRDefault="00822B74" w:rsidP="00822B74">
      <w:pPr>
        <w:pStyle w:val="aDefpara"/>
      </w:pPr>
      <w:r>
        <w:tab/>
      </w:r>
      <w:r w:rsidRPr="00D0293F">
        <w:t>(a)</w:t>
      </w:r>
      <w:r w:rsidRPr="00D0293F">
        <w:tab/>
        <w:t xml:space="preserve">the </w:t>
      </w:r>
      <w:hyperlink r:id="rId67" w:tooltip="A2007-15" w:history="1">
        <w:r w:rsidRPr="00A45858">
          <w:rPr>
            <w:rStyle w:val="charCitHyperlinkItal"/>
          </w:rPr>
          <w:t>Corrections Management Act 2007</w:t>
        </w:r>
      </w:hyperlink>
      <w:r w:rsidRPr="00D0293F">
        <w:t>, section 154; or</w:t>
      </w:r>
    </w:p>
    <w:p w14:paraId="39A8B5C9" w14:textId="5321BFA0" w:rsidR="00822B74" w:rsidRPr="00D0293F" w:rsidRDefault="00822B74" w:rsidP="00822B74">
      <w:pPr>
        <w:pStyle w:val="aDefpara"/>
      </w:pPr>
      <w:r>
        <w:tab/>
      </w:r>
      <w:r w:rsidRPr="00D0293F">
        <w:t>(b)</w:t>
      </w:r>
      <w:r w:rsidRPr="00D0293F">
        <w:tab/>
        <w:t xml:space="preserve">the </w:t>
      </w:r>
      <w:hyperlink r:id="rId68" w:tooltip="A2008-19" w:history="1">
        <w:r w:rsidRPr="00A45858">
          <w:rPr>
            <w:rStyle w:val="charCitHyperlinkItal"/>
          </w:rPr>
          <w:t>Children and Young People Act 2008</w:t>
        </w:r>
      </w:hyperlink>
      <w:r w:rsidRPr="00D0293F">
        <w:t>, section 289.</w:t>
      </w:r>
    </w:p>
    <w:p w14:paraId="1852A9FA" w14:textId="77777777" w:rsidR="00822B74" w:rsidRPr="00D0293F" w:rsidRDefault="00822B74" w:rsidP="00822B74">
      <w:pPr>
        <w:pStyle w:val="aDef"/>
      </w:pPr>
      <w:r w:rsidRPr="00A45858">
        <w:rPr>
          <w:rStyle w:val="charBoldItals"/>
        </w:rPr>
        <w:t>relevant organisation</w:t>
      </w:r>
      <w:r w:rsidRPr="00D0293F">
        <w:t xml:space="preserve"> means</w:t>
      </w:r>
      <w:r>
        <w:t xml:space="preserve"> </w:t>
      </w:r>
      <w:r w:rsidRPr="00D0293F">
        <w:t>a body that has as 1 of its activities—</w:t>
      </w:r>
    </w:p>
    <w:p w14:paraId="364F9A03" w14:textId="77777777" w:rsidR="00822B74" w:rsidRPr="00D0293F" w:rsidRDefault="00822B74" w:rsidP="00822B74">
      <w:pPr>
        <w:pStyle w:val="aDefpara"/>
      </w:pPr>
      <w:r w:rsidRPr="00D0293F">
        <w:tab/>
        <w:t>(a)</w:t>
      </w:r>
      <w:r w:rsidRPr="00D0293F">
        <w:tab/>
        <w:t>promoting the interests of</w:t>
      </w:r>
      <w:r>
        <w:t xml:space="preserve"> </w:t>
      </w:r>
      <w:r w:rsidRPr="00D0293F">
        <w:t>detainees; or</w:t>
      </w:r>
    </w:p>
    <w:p w14:paraId="26D435CA" w14:textId="77777777" w:rsidR="00822B74" w:rsidRPr="00D0293F" w:rsidRDefault="00822B74" w:rsidP="00822B74">
      <w:pPr>
        <w:pStyle w:val="aDefpara"/>
      </w:pPr>
      <w:r w:rsidRPr="00D0293F">
        <w:tab/>
        <w:t>(b)</w:t>
      </w:r>
      <w:r w:rsidRPr="00D0293F">
        <w:tab/>
        <w:t>delivering services to detainees.</w:t>
      </w:r>
    </w:p>
    <w:p w14:paraId="22F2041C" w14:textId="77777777" w:rsidR="008D2CD9" w:rsidRPr="00A9130F" w:rsidRDefault="008D2CD9" w:rsidP="00A9130F">
      <w:pPr>
        <w:pStyle w:val="PageBreak"/>
        <w:suppressLineNumbers/>
      </w:pPr>
      <w:r w:rsidRPr="00A9130F">
        <w:br w:type="page"/>
      </w:r>
    </w:p>
    <w:p w14:paraId="39946C75" w14:textId="77777777" w:rsidR="008D2CD9" w:rsidRPr="00401504" w:rsidRDefault="00A9130F" w:rsidP="00A9130F">
      <w:pPr>
        <w:pStyle w:val="AH2Part"/>
      </w:pPr>
      <w:bookmarkStart w:id="37" w:name="_Toc184041890"/>
      <w:r w:rsidRPr="00401504">
        <w:rPr>
          <w:rStyle w:val="CharPartNo"/>
        </w:rPr>
        <w:lastRenderedPageBreak/>
        <w:t>Part 4</w:t>
      </w:r>
      <w:r w:rsidRPr="00A9130F">
        <w:rPr>
          <w:lang w:eastAsia="en-AU"/>
        </w:rPr>
        <w:tab/>
      </w:r>
      <w:r w:rsidR="008D2CD9" w:rsidRPr="00401504">
        <w:rPr>
          <w:rStyle w:val="CharPartText"/>
          <w:lang w:eastAsia="en-AU"/>
        </w:rPr>
        <w:t>Reports by inspector</w:t>
      </w:r>
      <w:bookmarkEnd w:id="37"/>
    </w:p>
    <w:p w14:paraId="06374C6D" w14:textId="77777777" w:rsidR="00822B74" w:rsidRPr="00D0293F" w:rsidRDefault="00822B74" w:rsidP="00822B74">
      <w:pPr>
        <w:pStyle w:val="AH5Sec"/>
      </w:pPr>
      <w:bookmarkStart w:id="38" w:name="_Toc184041891"/>
      <w:r w:rsidRPr="00401504">
        <w:rPr>
          <w:rStyle w:val="CharSectNo"/>
        </w:rPr>
        <w:t>27</w:t>
      </w:r>
      <w:r w:rsidRPr="00D0293F">
        <w:tab/>
        <w:t>Report about examination and review</w:t>
      </w:r>
      <w:bookmarkEnd w:id="38"/>
    </w:p>
    <w:p w14:paraId="127B9917" w14:textId="77777777" w:rsidR="00822B74" w:rsidRPr="00D0293F" w:rsidRDefault="00822B74" w:rsidP="00822B74">
      <w:pPr>
        <w:pStyle w:val="Amain"/>
      </w:pPr>
      <w:r w:rsidRPr="00D0293F">
        <w:tab/>
        <w:t>(1)</w:t>
      </w:r>
      <w:r w:rsidRPr="00D0293F">
        <w:tab/>
        <w:t>The inspector must prepare a report after conducting the following:</w:t>
      </w:r>
    </w:p>
    <w:p w14:paraId="2AACB045" w14:textId="77777777" w:rsidR="00822B74" w:rsidRPr="00D0293F" w:rsidRDefault="00822B74" w:rsidP="00822B74">
      <w:pPr>
        <w:pStyle w:val="Apara"/>
      </w:pPr>
      <w:r w:rsidRPr="00D0293F">
        <w:tab/>
        <w:t>(a)</w:t>
      </w:r>
      <w:r w:rsidRPr="00D0293F">
        <w:tab/>
        <w:t>an examination and review of a correctional centre under section 18 (1) (a)</w:t>
      </w:r>
      <w:r w:rsidRPr="00D0293F">
        <w:rPr>
          <w:bCs/>
          <w:iCs/>
        </w:rPr>
        <w:t>;</w:t>
      </w:r>
    </w:p>
    <w:p w14:paraId="3DF30149" w14:textId="77777777" w:rsidR="00822B74" w:rsidRPr="00D0293F" w:rsidRDefault="00822B74" w:rsidP="00822B74">
      <w:pPr>
        <w:pStyle w:val="Apara"/>
        <w:rPr>
          <w:lang w:eastAsia="en-AU"/>
        </w:rPr>
      </w:pPr>
      <w:r w:rsidRPr="00D0293F">
        <w:tab/>
        <w:t>(b)</w:t>
      </w:r>
      <w:r w:rsidRPr="00D0293F">
        <w:tab/>
        <w:t>an examination and review of correctional services under section 18 (1) (b);</w:t>
      </w:r>
    </w:p>
    <w:p w14:paraId="2E852C88" w14:textId="77777777" w:rsidR="00822B74" w:rsidRPr="00D0293F" w:rsidRDefault="00822B74" w:rsidP="00822B74">
      <w:pPr>
        <w:pStyle w:val="Apara"/>
        <w:rPr>
          <w:lang w:eastAsia="en-AU"/>
        </w:rPr>
      </w:pPr>
      <w:r w:rsidRPr="00D0293F">
        <w:rPr>
          <w:lang w:eastAsia="en-AU"/>
        </w:rPr>
        <w:tab/>
        <w:t>(c)</w:t>
      </w:r>
      <w:r w:rsidRPr="00D0293F">
        <w:rPr>
          <w:lang w:eastAsia="en-AU"/>
        </w:rPr>
        <w:tab/>
        <w:t>a review of a critical incident under section 18 (1) (c).</w:t>
      </w:r>
    </w:p>
    <w:p w14:paraId="460A1D2C" w14:textId="77777777" w:rsidR="00822B74" w:rsidRPr="00D0293F" w:rsidRDefault="00822B74" w:rsidP="00822B74">
      <w:pPr>
        <w:pStyle w:val="Amain"/>
        <w:rPr>
          <w:lang w:eastAsia="en-AU"/>
        </w:rPr>
      </w:pPr>
      <w:r w:rsidRPr="00D0293F">
        <w:rPr>
          <w:lang w:eastAsia="en-AU"/>
        </w:rPr>
        <w:tab/>
        <w:t>(2)</w:t>
      </w:r>
      <w:r w:rsidRPr="00D0293F">
        <w:rPr>
          <w:lang w:eastAsia="en-AU"/>
        </w:rPr>
        <w:tab/>
        <w:t>Any recommendations included in a report must further the objects of this Act.</w:t>
      </w:r>
    </w:p>
    <w:p w14:paraId="0D0DEA91" w14:textId="77777777" w:rsidR="00822B74" w:rsidRPr="00D0293F" w:rsidRDefault="00822B74" w:rsidP="00822B74">
      <w:pPr>
        <w:pStyle w:val="aNote"/>
        <w:rPr>
          <w:lang w:eastAsia="en-AU"/>
        </w:rPr>
      </w:pPr>
      <w:r w:rsidRPr="00A45858">
        <w:rPr>
          <w:rStyle w:val="charItals"/>
        </w:rPr>
        <w:t>Note</w:t>
      </w:r>
      <w:r w:rsidRPr="00A45858">
        <w:rPr>
          <w:rStyle w:val="charItals"/>
        </w:rPr>
        <w:tab/>
      </w:r>
      <w:r w:rsidRPr="00D0293F">
        <w:t>The main object of this Act is to promote the continuous improvement of correctional centres and correctional services (see s 6).</w:t>
      </w:r>
    </w:p>
    <w:p w14:paraId="791DA511" w14:textId="77777777" w:rsidR="00D501B1" w:rsidRPr="00A9130F" w:rsidRDefault="00A9130F" w:rsidP="00A9130F">
      <w:pPr>
        <w:pStyle w:val="AH5Sec"/>
        <w:rPr>
          <w:lang w:eastAsia="en-AU"/>
        </w:rPr>
      </w:pPr>
      <w:bookmarkStart w:id="39" w:name="_Toc184041892"/>
      <w:r w:rsidRPr="00401504">
        <w:rPr>
          <w:rStyle w:val="CharSectNo"/>
        </w:rPr>
        <w:t>28</w:t>
      </w:r>
      <w:r w:rsidRPr="00A9130F">
        <w:rPr>
          <w:lang w:eastAsia="en-AU"/>
        </w:rPr>
        <w:tab/>
      </w:r>
      <w:r w:rsidR="00D501B1" w:rsidRPr="00A9130F">
        <w:rPr>
          <w:lang w:eastAsia="en-AU"/>
        </w:rPr>
        <w:t>Public interest considerations</w:t>
      </w:r>
      <w:bookmarkEnd w:id="39"/>
    </w:p>
    <w:p w14:paraId="01526E06" w14:textId="77777777" w:rsidR="00965B63" w:rsidRPr="00A9130F" w:rsidRDefault="00A9130F" w:rsidP="00A9130F">
      <w:pPr>
        <w:pStyle w:val="Amain"/>
        <w:rPr>
          <w:lang w:eastAsia="en-AU"/>
        </w:rPr>
      </w:pPr>
      <w:r>
        <w:rPr>
          <w:lang w:eastAsia="en-AU"/>
        </w:rPr>
        <w:tab/>
      </w:r>
      <w:r w:rsidRPr="00A9130F">
        <w:rPr>
          <w:lang w:eastAsia="en-AU"/>
        </w:rPr>
        <w:t>(1)</w:t>
      </w:r>
      <w:r w:rsidRPr="00A9130F">
        <w:rPr>
          <w:lang w:eastAsia="en-AU"/>
        </w:rPr>
        <w:tab/>
      </w:r>
      <w:r w:rsidR="00D501B1" w:rsidRPr="00A9130F">
        <w:rPr>
          <w:lang w:eastAsia="en-AU"/>
        </w:rPr>
        <w:t xml:space="preserve">In preparing a report under section </w:t>
      </w:r>
      <w:r w:rsidR="00C96E67" w:rsidRPr="00A9130F">
        <w:rPr>
          <w:lang w:eastAsia="en-AU"/>
        </w:rPr>
        <w:t>27</w:t>
      </w:r>
      <w:r w:rsidR="000F7E67" w:rsidRPr="00A9130F">
        <w:rPr>
          <w:lang w:eastAsia="en-AU"/>
        </w:rPr>
        <w:t xml:space="preserve">, </w:t>
      </w:r>
      <w:r w:rsidR="00D501B1" w:rsidRPr="00A9130F">
        <w:rPr>
          <w:lang w:eastAsia="en-AU"/>
        </w:rPr>
        <w:t xml:space="preserve">the inspector must consider whether any part of the report must be kept confidential </w:t>
      </w:r>
      <w:r w:rsidR="00965B63" w:rsidRPr="00A9130F">
        <w:rPr>
          <w:lang w:eastAsia="en-AU"/>
        </w:rPr>
        <w:t>because—</w:t>
      </w:r>
    </w:p>
    <w:p w14:paraId="52537E92" w14:textId="77777777" w:rsidR="00D501B1" w:rsidRPr="00A9130F" w:rsidRDefault="00A9130F" w:rsidP="00A9130F">
      <w:pPr>
        <w:pStyle w:val="Apara"/>
        <w:rPr>
          <w:lang w:eastAsia="en-AU"/>
        </w:rPr>
      </w:pPr>
      <w:r>
        <w:rPr>
          <w:lang w:eastAsia="en-AU"/>
        </w:rPr>
        <w:tab/>
      </w:r>
      <w:r w:rsidRPr="00A9130F">
        <w:rPr>
          <w:lang w:eastAsia="en-AU"/>
        </w:rPr>
        <w:t>(a)</w:t>
      </w:r>
      <w:r w:rsidRPr="00A9130F">
        <w:rPr>
          <w:lang w:eastAsia="en-AU"/>
        </w:rPr>
        <w:tab/>
      </w:r>
      <w:r w:rsidR="00965B63" w:rsidRPr="00A9130F">
        <w:rPr>
          <w:lang w:eastAsia="en-AU"/>
        </w:rPr>
        <w:t>there are</w:t>
      </w:r>
      <w:r w:rsidR="00D501B1" w:rsidRPr="00A9130F">
        <w:rPr>
          <w:lang w:eastAsia="en-AU"/>
        </w:rPr>
        <w:t xml:space="preserve"> public interest co</w:t>
      </w:r>
      <w:r w:rsidR="00965B63" w:rsidRPr="00A9130F">
        <w:rPr>
          <w:lang w:eastAsia="en-AU"/>
        </w:rPr>
        <w:t>nsiderations against disclosure; and</w:t>
      </w:r>
    </w:p>
    <w:p w14:paraId="682B8F30" w14:textId="77777777" w:rsidR="00965B63" w:rsidRPr="00A9130F" w:rsidRDefault="00A9130F" w:rsidP="00A9130F">
      <w:pPr>
        <w:pStyle w:val="Apara"/>
        <w:rPr>
          <w:lang w:eastAsia="en-AU"/>
        </w:rPr>
      </w:pPr>
      <w:r>
        <w:rPr>
          <w:lang w:eastAsia="en-AU"/>
        </w:rPr>
        <w:tab/>
      </w:r>
      <w:r w:rsidRPr="00A9130F">
        <w:rPr>
          <w:lang w:eastAsia="en-AU"/>
        </w:rPr>
        <w:t>(b)</w:t>
      </w:r>
      <w:r w:rsidRPr="00A9130F">
        <w:rPr>
          <w:lang w:eastAsia="en-AU"/>
        </w:rPr>
        <w:tab/>
      </w:r>
      <w:r w:rsidR="00965B63" w:rsidRPr="00A9130F">
        <w:rPr>
          <w:lang w:eastAsia="en-AU"/>
        </w:rPr>
        <w:t>those considerations outweigh the public interest in favour of disclosure.</w:t>
      </w:r>
    </w:p>
    <w:p w14:paraId="6A211C2C" w14:textId="77777777" w:rsidR="00D501B1" w:rsidRPr="00A9130F" w:rsidRDefault="00A9130F" w:rsidP="00A9130F">
      <w:pPr>
        <w:pStyle w:val="Amain"/>
        <w:rPr>
          <w:lang w:eastAsia="en-AU"/>
        </w:rPr>
      </w:pPr>
      <w:r>
        <w:rPr>
          <w:lang w:eastAsia="en-AU"/>
        </w:rPr>
        <w:tab/>
      </w:r>
      <w:r w:rsidRPr="00A9130F">
        <w:rPr>
          <w:lang w:eastAsia="en-AU"/>
        </w:rPr>
        <w:t>(2)</w:t>
      </w:r>
      <w:r w:rsidRPr="00A9130F">
        <w:rPr>
          <w:lang w:eastAsia="en-AU"/>
        </w:rPr>
        <w:tab/>
      </w:r>
      <w:r w:rsidR="00D501B1" w:rsidRPr="00A9130F">
        <w:rPr>
          <w:lang w:eastAsia="en-AU"/>
        </w:rPr>
        <w:t>There is a public interest against disclosure</w:t>
      </w:r>
      <w:r w:rsidR="00E76011" w:rsidRPr="00A9130F">
        <w:rPr>
          <w:lang w:eastAsia="en-AU"/>
        </w:rPr>
        <w:t xml:space="preserve"> if disclosure of the information could reasonably have </w:t>
      </w:r>
      <w:r w:rsidR="000F7E67" w:rsidRPr="00A9130F">
        <w:rPr>
          <w:lang w:eastAsia="en-AU"/>
        </w:rPr>
        <w:t>any</w:t>
      </w:r>
      <w:r w:rsidR="00E76011" w:rsidRPr="00A9130F">
        <w:rPr>
          <w:lang w:eastAsia="en-AU"/>
        </w:rPr>
        <w:t xml:space="preserve"> of the following effects:</w:t>
      </w:r>
    </w:p>
    <w:p w14:paraId="1342A7DE" w14:textId="77777777" w:rsidR="00E76011" w:rsidRPr="00A9130F" w:rsidRDefault="00A9130F" w:rsidP="00A9130F">
      <w:pPr>
        <w:pStyle w:val="Apara"/>
        <w:rPr>
          <w:lang w:eastAsia="en-AU"/>
        </w:rPr>
      </w:pPr>
      <w:r>
        <w:rPr>
          <w:lang w:eastAsia="en-AU"/>
        </w:rPr>
        <w:tab/>
      </w:r>
      <w:r w:rsidRPr="00A9130F">
        <w:rPr>
          <w:lang w:eastAsia="en-AU"/>
        </w:rPr>
        <w:t>(a)</w:t>
      </w:r>
      <w:r w:rsidRPr="00A9130F">
        <w:rPr>
          <w:lang w:eastAsia="en-AU"/>
        </w:rPr>
        <w:tab/>
      </w:r>
      <w:r w:rsidR="00C6190B" w:rsidRPr="00A9130F">
        <w:rPr>
          <w:lang w:eastAsia="en-AU"/>
        </w:rPr>
        <w:t>undermin</w:t>
      </w:r>
      <w:r w:rsidR="00E50900" w:rsidRPr="00A9130F">
        <w:rPr>
          <w:lang w:eastAsia="en-AU"/>
        </w:rPr>
        <w:t>ing</w:t>
      </w:r>
      <w:r w:rsidR="00C6190B" w:rsidRPr="00A9130F">
        <w:rPr>
          <w:lang w:eastAsia="en-AU"/>
        </w:rPr>
        <w:t xml:space="preserve"> security or good order at a correctional centre;</w:t>
      </w:r>
    </w:p>
    <w:p w14:paraId="7F2EA7FE" w14:textId="77777777" w:rsidR="00C6190B" w:rsidRPr="00A9130F" w:rsidRDefault="00A9130F" w:rsidP="00A9130F">
      <w:pPr>
        <w:pStyle w:val="Apara"/>
        <w:rPr>
          <w:lang w:eastAsia="en-AU"/>
        </w:rPr>
      </w:pPr>
      <w:r>
        <w:rPr>
          <w:lang w:eastAsia="en-AU"/>
        </w:rPr>
        <w:tab/>
      </w:r>
      <w:r w:rsidRPr="00A9130F">
        <w:rPr>
          <w:lang w:eastAsia="en-AU"/>
        </w:rPr>
        <w:t>(b)</w:t>
      </w:r>
      <w:r w:rsidRPr="00A9130F">
        <w:rPr>
          <w:lang w:eastAsia="en-AU"/>
        </w:rPr>
        <w:tab/>
      </w:r>
      <w:r w:rsidR="00C6190B" w:rsidRPr="00A9130F">
        <w:rPr>
          <w:lang w:eastAsia="en-AU"/>
        </w:rPr>
        <w:t>assist</w:t>
      </w:r>
      <w:r w:rsidR="00E50900" w:rsidRPr="00A9130F">
        <w:rPr>
          <w:lang w:eastAsia="en-AU"/>
        </w:rPr>
        <w:t>ing</w:t>
      </w:r>
      <w:r w:rsidR="00C6190B" w:rsidRPr="00A9130F">
        <w:rPr>
          <w:lang w:eastAsia="en-AU"/>
        </w:rPr>
        <w:t xml:space="preserve"> anyone in escaping or attempting to escape from detention;</w:t>
      </w:r>
    </w:p>
    <w:p w14:paraId="3BEFABE4" w14:textId="224C120A" w:rsidR="00C6190B" w:rsidRPr="00A9130F" w:rsidRDefault="00A9130F" w:rsidP="00A9130F">
      <w:pPr>
        <w:pStyle w:val="Apara"/>
        <w:rPr>
          <w:lang w:eastAsia="en-AU"/>
        </w:rPr>
      </w:pPr>
      <w:r>
        <w:rPr>
          <w:lang w:eastAsia="en-AU"/>
        </w:rPr>
        <w:tab/>
      </w:r>
      <w:r w:rsidRPr="00A9130F">
        <w:rPr>
          <w:lang w:eastAsia="en-AU"/>
        </w:rPr>
        <w:t>(c)</w:t>
      </w:r>
      <w:r w:rsidRPr="00A9130F">
        <w:rPr>
          <w:lang w:eastAsia="en-AU"/>
        </w:rPr>
        <w:tab/>
      </w:r>
      <w:r w:rsidR="00C6190B" w:rsidRPr="00A9130F">
        <w:rPr>
          <w:lang w:eastAsia="en-AU"/>
        </w:rPr>
        <w:t xml:space="preserve">undermining national security (within the meaning of the </w:t>
      </w:r>
      <w:hyperlink r:id="rId69" w:tooltip="Act 2004 No 150 (Cwlth)" w:history="1">
        <w:r w:rsidR="00AB200A" w:rsidRPr="00A9130F">
          <w:rPr>
            <w:rStyle w:val="charCitHyperlinkItal"/>
          </w:rPr>
          <w:t>National Security Information (Criminal and Civil Proceedings) Act 2004</w:t>
        </w:r>
      </w:hyperlink>
      <w:r w:rsidR="00C6190B" w:rsidRPr="00A9130F">
        <w:rPr>
          <w:lang w:eastAsia="en-AU"/>
        </w:rPr>
        <w:t xml:space="preserve"> (Cwlth)</w:t>
      </w:r>
      <w:r w:rsidR="000F7E67" w:rsidRPr="00A9130F">
        <w:rPr>
          <w:lang w:eastAsia="en-AU"/>
        </w:rPr>
        <w:t>)</w:t>
      </w:r>
      <w:r w:rsidR="00C6190B" w:rsidRPr="00A9130F">
        <w:rPr>
          <w:lang w:eastAsia="en-AU"/>
        </w:rPr>
        <w:t>;</w:t>
      </w:r>
    </w:p>
    <w:p w14:paraId="74A223F7" w14:textId="77777777" w:rsidR="00F61EF6" w:rsidRPr="00A9130F" w:rsidRDefault="00A9130F" w:rsidP="00A9130F">
      <w:pPr>
        <w:pStyle w:val="Apara"/>
        <w:rPr>
          <w:lang w:eastAsia="en-AU"/>
        </w:rPr>
      </w:pPr>
      <w:r>
        <w:rPr>
          <w:lang w:eastAsia="en-AU"/>
        </w:rPr>
        <w:lastRenderedPageBreak/>
        <w:tab/>
      </w:r>
      <w:r w:rsidRPr="00A9130F">
        <w:rPr>
          <w:lang w:eastAsia="en-AU"/>
        </w:rPr>
        <w:t>(d)</w:t>
      </w:r>
      <w:r w:rsidRPr="00A9130F">
        <w:rPr>
          <w:lang w:eastAsia="en-AU"/>
        </w:rPr>
        <w:tab/>
      </w:r>
      <w:r w:rsidR="00244DC2" w:rsidRPr="00A9130F">
        <w:rPr>
          <w:lang w:eastAsia="en-AU"/>
        </w:rPr>
        <w:t xml:space="preserve">identifying or allowing the identification of </w:t>
      </w:r>
      <w:r w:rsidR="007F1DC4" w:rsidRPr="00A9130F">
        <w:rPr>
          <w:lang w:eastAsia="en-AU"/>
        </w:rPr>
        <w:t xml:space="preserve">any person </w:t>
      </w:r>
      <w:r w:rsidR="00D36E92" w:rsidRPr="00A9130F">
        <w:rPr>
          <w:lang w:eastAsia="en-AU"/>
        </w:rPr>
        <w:t xml:space="preserve">detained, working or otherwise </w:t>
      </w:r>
      <w:r w:rsidR="007F1DC4" w:rsidRPr="00A9130F">
        <w:rPr>
          <w:lang w:eastAsia="en-AU"/>
        </w:rPr>
        <w:t>at a correctional centre;</w:t>
      </w:r>
    </w:p>
    <w:p w14:paraId="0B4AA847" w14:textId="77777777" w:rsidR="00244DC2" w:rsidRPr="00A9130F" w:rsidRDefault="00A9130F" w:rsidP="00A9130F">
      <w:pPr>
        <w:pStyle w:val="Apara"/>
        <w:rPr>
          <w:lang w:eastAsia="en-AU"/>
        </w:rPr>
      </w:pPr>
      <w:r>
        <w:rPr>
          <w:lang w:eastAsia="en-AU"/>
        </w:rPr>
        <w:tab/>
      </w:r>
      <w:r w:rsidRPr="00A9130F">
        <w:rPr>
          <w:lang w:eastAsia="en-AU"/>
        </w:rPr>
        <w:t>(e)</w:t>
      </w:r>
      <w:r w:rsidRPr="00A9130F">
        <w:rPr>
          <w:lang w:eastAsia="en-AU"/>
        </w:rPr>
        <w:tab/>
      </w:r>
      <w:r w:rsidR="00244DC2" w:rsidRPr="00A9130F">
        <w:rPr>
          <w:lang w:eastAsia="en-AU"/>
        </w:rPr>
        <w:t xml:space="preserve">undermining the procedures or systems in place to safeguard the life, health and </w:t>
      </w:r>
      <w:r w:rsidR="000C29C8" w:rsidRPr="00A9130F">
        <w:rPr>
          <w:lang w:eastAsia="en-AU"/>
        </w:rPr>
        <w:t xml:space="preserve">safety of </w:t>
      </w:r>
      <w:r w:rsidR="009F69C9" w:rsidRPr="00A9130F">
        <w:rPr>
          <w:lang w:eastAsia="en-AU"/>
        </w:rPr>
        <w:t xml:space="preserve">a corrections officer or </w:t>
      </w:r>
      <w:r w:rsidR="000C29C8" w:rsidRPr="00A9130F">
        <w:rPr>
          <w:lang w:eastAsia="en-AU"/>
        </w:rPr>
        <w:t>a</w:t>
      </w:r>
      <w:r w:rsidR="00F25A90" w:rsidRPr="00A9130F">
        <w:rPr>
          <w:lang w:eastAsia="en-AU"/>
        </w:rPr>
        <w:t xml:space="preserve">ny </w:t>
      </w:r>
      <w:r w:rsidR="009F69C9" w:rsidRPr="00A9130F">
        <w:rPr>
          <w:lang w:eastAsia="en-AU"/>
        </w:rPr>
        <w:t xml:space="preserve">other </w:t>
      </w:r>
      <w:r w:rsidR="00F25A90" w:rsidRPr="00A9130F">
        <w:rPr>
          <w:lang w:eastAsia="en-AU"/>
        </w:rPr>
        <w:t>person at a correctional centre;</w:t>
      </w:r>
    </w:p>
    <w:p w14:paraId="4A2674D9" w14:textId="77777777" w:rsidR="009F69C9" w:rsidRPr="00A9130F" w:rsidRDefault="00A9130F" w:rsidP="00A9130F">
      <w:pPr>
        <w:pStyle w:val="Apara"/>
        <w:rPr>
          <w:lang w:eastAsia="en-AU"/>
        </w:rPr>
      </w:pPr>
      <w:r>
        <w:rPr>
          <w:lang w:eastAsia="en-AU"/>
        </w:rPr>
        <w:tab/>
      </w:r>
      <w:r w:rsidRPr="00A9130F">
        <w:rPr>
          <w:lang w:eastAsia="en-AU"/>
        </w:rPr>
        <w:t>(f)</w:t>
      </w:r>
      <w:r w:rsidRPr="00A9130F">
        <w:rPr>
          <w:lang w:eastAsia="en-AU"/>
        </w:rPr>
        <w:tab/>
      </w:r>
      <w:r w:rsidR="00F61EF6" w:rsidRPr="00A9130F">
        <w:rPr>
          <w:lang w:eastAsia="en-AU"/>
        </w:rPr>
        <w:t>revealing or tending to reveal the identity of a</w:t>
      </w:r>
      <w:r w:rsidR="00C3353F" w:rsidRPr="00A9130F">
        <w:rPr>
          <w:lang w:eastAsia="en-AU"/>
        </w:rPr>
        <w:t xml:space="preserve"> person disclosing information to the inspector</w:t>
      </w:r>
      <w:r w:rsidR="00F61EF6" w:rsidRPr="00A9130F">
        <w:rPr>
          <w:lang w:eastAsia="en-AU"/>
        </w:rPr>
        <w:t xml:space="preserve"> or undermining the future supply of information </w:t>
      </w:r>
      <w:r w:rsidR="00C3353F" w:rsidRPr="00A9130F">
        <w:rPr>
          <w:lang w:eastAsia="en-AU"/>
        </w:rPr>
        <w:t>to the inspector</w:t>
      </w:r>
      <w:r w:rsidR="00F25A90" w:rsidRPr="00A9130F">
        <w:rPr>
          <w:lang w:eastAsia="en-AU"/>
        </w:rPr>
        <w:t>.</w:t>
      </w:r>
    </w:p>
    <w:p w14:paraId="405D867E" w14:textId="77777777" w:rsidR="009F69C9" w:rsidRPr="00A9130F" w:rsidRDefault="00A9130F" w:rsidP="00A9130F">
      <w:pPr>
        <w:pStyle w:val="Amain"/>
        <w:rPr>
          <w:lang w:eastAsia="en-AU"/>
        </w:rPr>
      </w:pPr>
      <w:r>
        <w:rPr>
          <w:lang w:eastAsia="en-AU"/>
        </w:rPr>
        <w:tab/>
      </w:r>
      <w:r w:rsidRPr="00A9130F">
        <w:rPr>
          <w:lang w:eastAsia="en-AU"/>
        </w:rPr>
        <w:t>(3)</w:t>
      </w:r>
      <w:r w:rsidRPr="00A9130F">
        <w:rPr>
          <w:lang w:eastAsia="en-AU"/>
        </w:rPr>
        <w:tab/>
      </w:r>
      <w:r w:rsidR="009F69C9" w:rsidRPr="00A9130F">
        <w:rPr>
          <w:lang w:eastAsia="en-AU"/>
        </w:rPr>
        <w:t xml:space="preserve">The following matters must not be taken into account in deciding </w:t>
      </w:r>
      <w:r w:rsidR="00E176BE" w:rsidRPr="00A9130F">
        <w:rPr>
          <w:lang w:eastAsia="en-AU"/>
        </w:rPr>
        <w:t xml:space="preserve">whether </w:t>
      </w:r>
      <w:r w:rsidR="009F69C9" w:rsidRPr="00A9130F">
        <w:rPr>
          <w:lang w:eastAsia="en-AU"/>
        </w:rPr>
        <w:t>there is a public interest against disclosure</w:t>
      </w:r>
      <w:r w:rsidR="00B55DF6" w:rsidRPr="00A9130F">
        <w:rPr>
          <w:lang w:eastAsia="en-AU"/>
        </w:rPr>
        <w:t>:</w:t>
      </w:r>
    </w:p>
    <w:p w14:paraId="5EFD6B8F" w14:textId="77777777" w:rsidR="009F69C9" w:rsidRPr="00A9130F" w:rsidRDefault="00A9130F" w:rsidP="00A9130F">
      <w:pPr>
        <w:pStyle w:val="Apara"/>
        <w:rPr>
          <w:lang w:eastAsia="en-AU"/>
        </w:rPr>
      </w:pPr>
      <w:r>
        <w:rPr>
          <w:lang w:eastAsia="en-AU"/>
        </w:rPr>
        <w:tab/>
      </w:r>
      <w:r w:rsidRPr="00A9130F">
        <w:rPr>
          <w:lang w:eastAsia="en-AU"/>
        </w:rPr>
        <w:t>(a)</w:t>
      </w:r>
      <w:r w:rsidRPr="00A9130F">
        <w:rPr>
          <w:lang w:eastAsia="en-AU"/>
        </w:rPr>
        <w:tab/>
      </w:r>
      <w:r w:rsidR="00A67B60" w:rsidRPr="00A9130F">
        <w:rPr>
          <w:lang w:eastAsia="en-AU"/>
        </w:rPr>
        <w:t xml:space="preserve">causing embarrassment to, or a loss of confidence in, the </w:t>
      </w:r>
      <w:r w:rsidR="00E176BE" w:rsidRPr="00A9130F">
        <w:rPr>
          <w:lang w:eastAsia="en-AU"/>
        </w:rPr>
        <w:t>Executive</w:t>
      </w:r>
      <w:r w:rsidR="00CD0D15" w:rsidRPr="00A9130F">
        <w:rPr>
          <w:lang w:eastAsia="en-AU"/>
        </w:rPr>
        <w:t xml:space="preserve">, a Minister or </w:t>
      </w:r>
      <w:r w:rsidR="00FD4ACA" w:rsidRPr="00A9130F">
        <w:rPr>
          <w:lang w:eastAsia="en-AU"/>
        </w:rPr>
        <w:t xml:space="preserve">a </w:t>
      </w:r>
      <w:r w:rsidR="00CD0D15" w:rsidRPr="00A9130F">
        <w:rPr>
          <w:lang w:eastAsia="en-AU"/>
        </w:rPr>
        <w:t>director-general</w:t>
      </w:r>
      <w:r w:rsidR="00A67B60" w:rsidRPr="00A9130F">
        <w:rPr>
          <w:lang w:eastAsia="en-AU"/>
        </w:rPr>
        <w:t>;</w:t>
      </w:r>
    </w:p>
    <w:p w14:paraId="3B143A58" w14:textId="77777777" w:rsidR="00A67B60" w:rsidRPr="00A9130F" w:rsidRDefault="00A9130F" w:rsidP="00A9130F">
      <w:pPr>
        <w:pStyle w:val="Apara"/>
        <w:rPr>
          <w:lang w:eastAsia="en-AU"/>
        </w:rPr>
      </w:pPr>
      <w:r>
        <w:rPr>
          <w:lang w:eastAsia="en-AU"/>
        </w:rPr>
        <w:tab/>
      </w:r>
      <w:r w:rsidRPr="00A9130F">
        <w:rPr>
          <w:lang w:eastAsia="en-AU"/>
        </w:rPr>
        <w:t>(b)</w:t>
      </w:r>
      <w:r w:rsidRPr="00A9130F">
        <w:rPr>
          <w:lang w:eastAsia="en-AU"/>
        </w:rPr>
        <w:tab/>
      </w:r>
      <w:r w:rsidR="00A67B60" w:rsidRPr="00A9130F">
        <w:rPr>
          <w:lang w:eastAsia="en-AU"/>
        </w:rPr>
        <w:t>the possibility that the information may be misunderstoo</w:t>
      </w:r>
      <w:r w:rsidR="00E50900" w:rsidRPr="00A9130F">
        <w:rPr>
          <w:lang w:eastAsia="en-AU"/>
        </w:rPr>
        <w:t>d or misinterpreted by a person.</w:t>
      </w:r>
    </w:p>
    <w:p w14:paraId="120F234E" w14:textId="77777777" w:rsidR="0021234F" w:rsidRPr="00A9130F" w:rsidRDefault="00A9130F" w:rsidP="00A9130F">
      <w:pPr>
        <w:pStyle w:val="AH5Sec"/>
        <w:rPr>
          <w:lang w:eastAsia="en-AU"/>
        </w:rPr>
      </w:pPr>
      <w:bookmarkStart w:id="40" w:name="_Toc184041893"/>
      <w:r w:rsidRPr="00401504">
        <w:rPr>
          <w:rStyle w:val="CharSectNo"/>
        </w:rPr>
        <w:t>29</w:t>
      </w:r>
      <w:r w:rsidRPr="00A9130F">
        <w:rPr>
          <w:lang w:eastAsia="en-AU"/>
        </w:rPr>
        <w:tab/>
      </w:r>
      <w:r w:rsidR="0021234F" w:rsidRPr="00A9130F">
        <w:rPr>
          <w:lang w:eastAsia="en-AU"/>
        </w:rPr>
        <w:t xml:space="preserve">Draft report to </w:t>
      </w:r>
      <w:r w:rsidR="00FD4ACA" w:rsidRPr="00A9130F">
        <w:rPr>
          <w:lang w:eastAsia="en-AU"/>
        </w:rPr>
        <w:t xml:space="preserve">relevant </w:t>
      </w:r>
      <w:r w:rsidR="0021234F" w:rsidRPr="00A9130F">
        <w:rPr>
          <w:lang w:eastAsia="en-AU"/>
        </w:rPr>
        <w:t>Minister and director-general</w:t>
      </w:r>
      <w:bookmarkEnd w:id="40"/>
    </w:p>
    <w:p w14:paraId="656F6D96" w14:textId="77777777" w:rsidR="00822B74" w:rsidRPr="00D0293F" w:rsidRDefault="00822B74" w:rsidP="00822B74">
      <w:pPr>
        <w:pStyle w:val="Amain"/>
      </w:pPr>
      <w:r w:rsidRPr="00D0293F">
        <w:tab/>
        <w:t>(1)</w:t>
      </w:r>
      <w:r w:rsidRPr="00D0293F">
        <w:tab/>
        <w:t>Before presenting a report prepared under section 27 to the Legislative Assembly, the inspector must give the relevant Minister and relevant director</w:t>
      </w:r>
      <w:r>
        <w:t>-</w:t>
      </w:r>
      <w:r w:rsidRPr="00D0293F">
        <w:t>general</w:t>
      </w:r>
      <w:r w:rsidRPr="00D0293F">
        <w:rPr>
          <w:color w:val="000000"/>
          <w:shd w:val="clear" w:color="auto" w:fill="FFFFFF"/>
        </w:rPr>
        <w:t xml:space="preserve"> a reasonable opportunity to comment on a draft report</w:t>
      </w:r>
      <w:r w:rsidRPr="00D0293F">
        <w:t>.</w:t>
      </w:r>
    </w:p>
    <w:p w14:paraId="7ECC1317" w14:textId="0B66D2C9" w:rsidR="00822B74" w:rsidRPr="00D0293F" w:rsidRDefault="00822B74" w:rsidP="00822B74">
      <w:pPr>
        <w:pStyle w:val="Amain"/>
        <w:rPr>
          <w:color w:val="000000"/>
        </w:rPr>
      </w:pPr>
      <w:r w:rsidRPr="00D0293F">
        <w:rPr>
          <w:color w:val="000000"/>
        </w:rPr>
        <w:tab/>
        <w:t>(</w:t>
      </w:r>
      <w:r w:rsidR="00482E4F">
        <w:rPr>
          <w:color w:val="000000"/>
        </w:rPr>
        <w:t>2</w:t>
      </w:r>
      <w:r w:rsidRPr="00D0293F">
        <w:rPr>
          <w:color w:val="000000"/>
        </w:rPr>
        <w:t>)</w:t>
      </w:r>
      <w:r w:rsidRPr="00D0293F">
        <w:rPr>
          <w:color w:val="000000"/>
        </w:rPr>
        <w:tab/>
        <w:t>For subsection (1), a reasonable opportunity to comment is a period that is either—</w:t>
      </w:r>
    </w:p>
    <w:p w14:paraId="7605665E" w14:textId="77777777" w:rsidR="00822B74" w:rsidRPr="00D0293F" w:rsidRDefault="00822B74" w:rsidP="00822B74">
      <w:pPr>
        <w:pStyle w:val="Apara"/>
      </w:pPr>
      <w:r w:rsidRPr="00D0293F">
        <w:tab/>
        <w:t>(a)</w:t>
      </w:r>
      <w:r w:rsidRPr="00D0293F">
        <w:tab/>
        <w:t>6 weeks; or</w:t>
      </w:r>
    </w:p>
    <w:p w14:paraId="48351EA8" w14:textId="77777777" w:rsidR="00822B74" w:rsidRPr="00D0293F" w:rsidRDefault="00822B74" w:rsidP="00822B74">
      <w:pPr>
        <w:pStyle w:val="Apara"/>
        <w:rPr>
          <w:color w:val="000000"/>
        </w:rPr>
      </w:pPr>
      <w:r w:rsidRPr="00D0293F">
        <w:rPr>
          <w:color w:val="000000"/>
        </w:rPr>
        <w:tab/>
        <w:t>(b)</w:t>
      </w:r>
      <w:r w:rsidRPr="00D0293F">
        <w:rPr>
          <w:color w:val="000000"/>
        </w:rPr>
        <w:tab/>
        <w:t>another period as agreed between the inspector, relevant Minister and relevant director</w:t>
      </w:r>
      <w:r>
        <w:rPr>
          <w:color w:val="000000"/>
        </w:rPr>
        <w:t>-</w:t>
      </w:r>
      <w:r w:rsidRPr="00D0293F">
        <w:rPr>
          <w:color w:val="000000"/>
        </w:rPr>
        <w:t>general.</w:t>
      </w:r>
    </w:p>
    <w:p w14:paraId="38E5EC46" w14:textId="662E4C34" w:rsidR="00822B74" w:rsidRPr="00D0293F" w:rsidRDefault="00822B74" w:rsidP="00822B74">
      <w:pPr>
        <w:pStyle w:val="Amain"/>
      </w:pPr>
      <w:r w:rsidRPr="00D0293F">
        <w:rPr>
          <w:color w:val="000000"/>
        </w:rPr>
        <w:tab/>
        <w:t>(</w:t>
      </w:r>
      <w:r w:rsidR="00482E4F">
        <w:rPr>
          <w:color w:val="000000"/>
        </w:rPr>
        <w:t>3</w:t>
      </w:r>
      <w:r w:rsidRPr="00D0293F">
        <w:rPr>
          <w:color w:val="000000"/>
        </w:rPr>
        <w:t>)</w:t>
      </w:r>
      <w:r w:rsidRPr="00D0293F">
        <w:rPr>
          <w:color w:val="000000"/>
        </w:rPr>
        <w:tab/>
        <w:t>The relevant Minister and relevant director-general may provide comments in relation to the draft report to the inspector within the period mentioned in subsection (</w:t>
      </w:r>
      <w:r w:rsidR="00482E4F">
        <w:rPr>
          <w:color w:val="000000"/>
        </w:rPr>
        <w:t>2</w:t>
      </w:r>
      <w:r w:rsidRPr="00D0293F">
        <w:rPr>
          <w:color w:val="000000"/>
        </w:rPr>
        <w:t>).</w:t>
      </w:r>
    </w:p>
    <w:p w14:paraId="679ED2EB" w14:textId="45E549A0" w:rsidR="004B780E" w:rsidRPr="00A9130F" w:rsidRDefault="00A9130F" w:rsidP="001369B5">
      <w:pPr>
        <w:pStyle w:val="Amain"/>
        <w:keepNext/>
        <w:rPr>
          <w:lang w:eastAsia="en-AU"/>
        </w:rPr>
      </w:pPr>
      <w:r>
        <w:rPr>
          <w:lang w:eastAsia="en-AU"/>
        </w:rPr>
        <w:lastRenderedPageBreak/>
        <w:tab/>
      </w:r>
      <w:r w:rsidRPr="00A9130F">
        <w:rPr>
          <w:lang w:eastAsia="en-AU"/>
        </w:rPr>
        <w:t>(</w:t>
      </w:r>
      <w:r w:rsidR="00482E4F">
        <w:rPr>
          <w:lang w:eastAsia="en-AU"/>
        </w:rPr>
        <w:t>4</w:t>
      </w:r>
      <w:r w:rsidRPr="00A9130F">
        <w:rPr>
          <w:lang w:eastAsia="en-AU"/>
        </w:rPr>
        <w:t>)</w:t>
      </w:r>
      <w:r w:rsidRPr="00A9130F">
        <w:rPr>
          <w:lang w:eastAsia="en-AU"/>
        </w:rPr>
        <w:tab/>
      </w:r>
      <w:r w:rsidR="004B780E" w:rsidRPr="00A9130F">
        <w:rPr>
          <w:lang w:eastAsia="en-AU"/>
        </w:rPr>
        <w:t>The inspector—</w:t>
      </w:r>
    </w:p>
    <w:p w14:paraId="530E6C98" w14:textId="0D2CE259" w:rsidR="004B780E" w:rsidRPr="00A9130F" w:rsidRDefault="00A9130F" w:rsidP="00A9130F">
      <w:pPr>
        <w:pStyle w:val="Apara"/>
        <w:rPr>
          <w:lang w:eastAsia="en-AU"/>
        </w:rPr>
      </w:pPr>
      <w:r>
        <w:rPr>
          <w:lang w:eastAsia="en-AU"/>
        </w:rPr>
        <w:tab/>
      </w:r>
      <w:r w:rsidRPr="00A9130F">
        <w:rPr>
          <w:lang w:eastAsia="en-AU"/>
        </w:rPr>
        <w:t>(a)</w:t>
      </w:r>
      <w:r w:rsidRPr="00A9130F">
        <w:rPr>
          <w:lang w:eastAsia="en-AU"/>
        </w:rPr>
        <w:tab/>
      </w:r>
      <w:r w:rsidR="004B780E" w:rsidRPr="00A9130F">
        <w:rPr>
          <w:lang w:eastAsia="en-AU"/>
        </w:rPr>
        <w:t>must consider any comments made under subsection (</w:t>
      </w:r>
      <w:r w:rsidR="00482E4F">
        <w:rPr>
          <w:lang w:eastAsia="en-AU"/>
        </w:rPr>
        <w:t>3</w:t>
      </w:r>
      <w:r w:rsidR="004B780E" w:rsidRPr="00A9130F">
        <w:rPr>
          <w:lang w:eastAsia="en-AU"/>
        </w:rPr>
        <w:t>); and</w:t>
      </w:r>
    </w:p>
    <w:p w14:paraId="6B68DA48" w14:textId="77777777" w:rsidR="004B780E" w:rsidRPr="00A9130F" w:rsidRDefault="00A9130F" w:rsidP="00A9130F">
      <w:pPr>
        <w:pStyle w:val="Apara"/>
        <w:rPr>
          <w:lang w:eastAsia="en-AU"/>
        </w:rPr>
      </w:pPr>
      <w:r>
        <w:rPr>
          <w:lang w:eastAsia="en-AU"/>
        </w:rPr>
        <w:tab/>
      </w:r>
      <w:r w:rsidRPr="00A9130F">
        <w:rPr>
          <w:lang w:eastAsia="en-AU"/>
        </w:rPr>
        <w:t>(b)</w:t>
      </w:r>
      <w:r w:rsidRPr="00A9130F">
        <w:rPr>
          <w:lang w:eastAsia="en-AU"/>
        </w:rPr>
        <w:tab/>
      </w:r>
      <w:r w:rsidR="00BD03A6" w:rsidRPr="00A9130F">
        <w:rPr>
          <w:lang w:eastAsia="en-AU"/>
        </w:rPr>
        <w:t xml:space="preserve">may </w:t>
      </w:r>
      <w:r w:rsidR="004B780E" w:rsidRPr="00A9130F">
        <w:rPr>
          <w:lang w:eastAsia="en-AU"/>
        </w:rPr>
        <w:t xml:space="preserve">include </w:t>
      </w:r>
      <w:r w:rsidR="00E06D89" w:rsidRPr="00A9130F">
        <w:rPr>
          <w:lang w:eastAsia="en-AU"/>
        </w:rPr>
        <w:t xml:space="preserve">the </w:t>
      </w:r>
      <w:r w:rsidR="00FD4ACA" w:rsidRPr="00A9130F">
        <w:rPr>
          <w:lang w:eastAsia="en-AU"/>
        </w:rPr>
        <w:t xml:space="preserve">comments provided by the relevant Minister </w:t>
      </w:r>
      <w:r w:rsidR="00432584" w:rsidRPr="00A9130F">
        <w:rPr>
          <w:lang w:eastAsia="en-AU"/>
        </w:rPr>
        <w:t>and</w:t>
      </w:r>
      <w:r w:rsidR="00FD4ACA" w:rsidRPr="00A9130F">
        <w:rPr>
          <w:lang w:eastAsia="en-AU"/>
        </w:rPr>
        <w:t xml:space="preserve"> relevant director</w:t>
      </w:r>
      <w:r w:rsidR="00FD4ACA" w:rsidRPr="00A9130F">
        <w:rPr>
          <w:lang w:eastAsia="en-AU"/>
        </w:rPr>
        <w:noBreakHyphen/>
        <w:t>general</w:t>
      </w:r>
      <w:r w:rsidR="00E06D89" w:rsidRPr="00A9130F">
        <w:rPr>
          <w:lang w:eastAsia="en-AU"/>
        </w:rPr>
        <w:t xml:space="preserve"> as an attachment to the report</w:t>
      </w:r>
      <w:r w:rsidR="003A0A79" w:rsidRPr="00A9130F">
        <w:rPr>
          <w:lang w:eastAsia="en-AU"/>
        </w:rPr>
        <w:t>; and</w:t>
      </w:r>
    </w:p>
    <w:p w14:paraId="308AFEE8" w14:textId="77777777" w:rsidR="009903F2" w:rsidRPr="00A9130F" w:rsidRDefault="00A9130F" w:rsidP="00A9130F">
      <w:pPr>
        <w:pStyle w:val="Apara"/>
        <w:rPr>
          <w:lang w:eastAsia="en-AU"/>
        </w:rPr>
      </w:pPr>
      <w:r>
        <w:rPr>
          <w:lang w:eastAsia="en-AU"/>
        </w:rPr>
        <w:tab/>
      </w:r>
      <w:r w:rsidRPr="00A9130F">
        <w:rPr>
          <w:lang w:eastAsia="en-AU"/>
        </w:rPr>
        <w:t>(c)</w:t>
      </w:r>
      <w:r w:rsidRPr="00A9130F">
        <w:rPr>
          <w:lang w:eastAsia="en-AU"/>
        </w:rPr>
        <w:tab/>
      </w:r>
      <w:r w:rsidR="003A0A79" w:rsidRPr="00A9130F">
        <w:rPr>
          <w:lang w:eastAsia="en-AU"/>
        </w:rPr>
        <w:t xml:space="preserve">may, if </w:t>
      </w:r>
      <w:r w:rsidR="00BB5D66" w:rsidRPr="00A9130F">
        <w:rPr>
          <w:lang w:eastAsia="en-AU"/>
        </w:rPr>
        <w:t xml:space="preserve">the inspector is </w:t>
      </w:r>
      <w:r w:rsidR="003A0A79" w:rsidRPr="00A9130F">
        <w:rPr>
          <w:lang w:eastAsia="en-AU"/>
        </w:rPr>
        <w:t xml:space="preserve">satisfied that </w:t>
      </w:r>
      <w:r w:rsidR="000723C3" w:rsidRPr="00A9130F">
        <w:rPr>
          <w:lang w:eastAsia="en-AU"/>
        </w:rPr>
        <w:t xml:space="preserve">amendment </w:t>
      </w:r>
      <w:r w:rsidR="003A0A79" w:rsidRPr="00A9130F">
        <w:rPr>
          <w:lang w:eastAsia="en-AU"/>
        </w:rPr>
        <w:t>is an appropriate response to the comments</w:t>
      </w:r>
      <w:r w:rsidR="009903F2" w:rsidRPr="00A9130F">
        <w:rPr>
          <w:lang w:eastAsia="en-AU"/>
        </w:rPr>
        <w:t>,</w:t>
      </w:r>
      <w:r w:rsidR="004B780E" w:rsidRPr="00A9130F">
        <w:rPr>
          <w:lang w:eastAsia="en-AU"/>
        </w:rPr>
        <w:t xml:space="preserve"> amend </w:t>
      </w:r>
      <w:r w:rsidR="003A0A79" w:rsidRPr="00A9130F">
        <w:rPr>
          <w:lang w:eastAsia="en-AU"/>
        </w:rPr>
        <w:t xml:space="preserve">the </w:t>
      </w:r>
      <w:r w:rsidR="009903F2" w:rsidRPr="00A9130F">
        <w:rPr>
          <w:lang w:eastAsia="en-AU"/>
        </w:rPr>
        <w:t>draft report.</w:t>
      </w:r>
    </w:p>
    <w:p w14:paraId="7F84B7B0" w14:textId="77777777" w:rsidR="00482E4F" w:rsidRPr="00D0293F" w:rsidRDefault="00482E4F" w:rsidP="00482E4F">
      <w:pPr>
        <w:pStyle w:val="AH5Sec"/>
        <w:rPr>
          <w:lang w:eastAsia="en-AU"/>
        </w:rPr>
      </w:pPr>
      <w:bookmarkStart w:id="41" w:name="_Toc184041894"/>
      <w:r w:rsidRPr="00401504">
        <w:rPr>
          <w:rStyle w:val="CharSectNo"/>
        </w:rPr>
        <w:t>30</w:t>
      </w:r>
      <w:r w:rsidRPr="00D0293F">
        <w:rPr>
          <w:lang w:eastAsia="en-AU"/>
        </w:rPr>
        <w:tab/>
        <w:t>Presentation of report to Legislative Assembly</w:t>
      </w:r>
      <w:bookmarkEnd w:id="41"/>
    </w:p>
    <w:p w14:paraId="2187D7C5" w14:textId="77777777" w:rsidR="00482E4F" w:rsidRPr="00D0293F" w:rsidRDefault="00482E4F" w:rsidP="00482E4F">
      <w:pPr>
        <w:pStyle w:val="Amain"/>
        <w:rPr>
          <w:lang w:eastAsia="en-AU"/>
        </w:rPr>
      </w:pPr>
      <w:r w:rsidRPr="00D0293F">
        <w:rPr>
          <w:lang w:eastAsia="en-AU"/>
        </w:rPr>
        <w:tab/>
        <w:t>(1)</w:t>
      </w:r>
      <w:r w:rsidRPr="00D0293F">
        <w:rPr>
          <w:lang w:eastAsia="en-AU"/>
        </w:rPr>
        <w:tab/>
        <w:t xml:space="preserve">The inspector must </w:t>
      </w:r>
      <w:r w:rsidRPr="00D0293F">
        <w:t xml:space="preserve">give the Speaker a report </w:t>
      </w:r>
      <w:r w:rsidRPr="00D0293F">
        <w:rPr>
          <w:lang w:eastAsia="en-AU"/>
        </w:rPr>
        <w:t>prepared under section 27—</w:t>
      </w:r>
    </w:p>
    <w:p w14:paraId="736D6BB7" w14:textId="77777777" w:rsidR="00482E4F" w:rsidRPr="00D0293F" w:rsidRDefault="00482E4F" w:rsidP="00482E4F">
      <w:pPr>
        <w:pStyle w:val="Apara"/>
      </w:pPr>
      <w:r w:rsidRPr="00D0293F">
        <w:rPr>
          <w:lang w:eastAsia="en-AU"/>
        </w:rPr>
        <w:tab/>
        <w:t>(a)</w:t>
      </w:r>
      <w:r w:rsidRPr="00D0293F">
        <w:rPr>
          <w:lang w:eastAsia="en-AU"/>
        </w:rPr>
        <w:tab/>
        <w:t xml:space="preserve">for an </w:t>
      </w:r>
      <w:r w:rsidRPr="00D0293F">
        <w:t>examination and review of a correctional centre conducted under section 18 (1) (a) or of correctional services conducted under section 18 (1) (b)—within 6 months of completing the examination and review; and</w:t>
      </w:r>
    </w:p>
    <w:p w14:paraId="47CA52CD" w14:textId="77777777" w:rsidR="00482E4F" w:rsidRPr="00D0293F" w:rsidRDefault="00482E4F" w:rsidP="00482E4F">
      <w:pPr>
        <w:pStyle w:val="Apara"/>
        <w:rPr>
          <w:lang w:eastAsia="en-AU"/>
        </w:rPr>
      </w:pPr>
      <w:r w:rsidRPr="00D0293F">
        <w:tab/>
        <w:t>(b)</w:t>
      </w:r>
      <w:r w:rsidRPr="00D0293F">
        <w:tab/>
        <w:t xml:space="preserve">for </w:t>
      </w:r>
      <w:r w:rsidRPr="00D0293F">
        <w:rPr>
          <w:lang w:eastAsia="en-AU"/>
        </w:rPr>
        <w:t xml:space="preserve">a review of a critical incident </w:t>
      </w:r>
      <w:r w:rsidRPr="00D0293F">
        <w:t>conducted</w:t>
      </w:r>
      <w:r w:rsidRPr="00D0293F">
        <w:rPr>
          <w:lang w:eastAsia="en-AU"/>
        </w:rPr>
        <w:t xml:space="preserve"> under section 18 (1) (c)—at a time the inspector considers appropriate having regard to the circumstances of the critical incident.</w:t>
      </w:r>
    </w:p>
    <w:p w14:paraId="37D75E1C" w14:textId="77777777" w:rsidR="00482E4F" w:rsidRPr="00D0293F" w:rsidRDefault="00482E4F" w:rsidP="00482E4F">
      <w:pPr>
        <w:pStyle w:val="Amain"/>
        <w:rPr>
          <w:lang w:eastAsia="en-AU"/>
        </w:rPr>
      </w:pPr>
      <w:r w:rsidRPr="00D0293F">
        <w:rPr>
          <w:lang w:eastAsia="en-AU"/>
        </w:rPr>
        <w:tab/>
        <w:t>(2)</w:t>
      </w:r>
      <w:r w:rsidRPr="00D0293F">
        <w:rPr>
          <w:lang w:eastAsia="en-AU"/>
        </w:rPr>
        <w:tab/>
        <w:t>The relevant Minister may extend the period mentioned in subsection (1) (a) by an additional period of not more than 12 months.</w:t>
      </w:r>
    </w:p>
    <w:p w14:paraId="5C4237A1" w14:textId="77777777" w:rsidR="00482E4F" w:rsidRPr="00D0293F" w:rsidRDefault="00482E4F" w:rsidP="00482E4F">
      <w:pPr>
        <w:pStyle w:val="Amain"/>
      </w:pPr>
      <w:r w:rsidRPr="00D0293F">
        <w:tab/>
        <w:t>(3)</w:t>
      </w:r>
      <w:r w:rsidRPr="00D0293F">
        <w:tab/>
        <w:t>If the Legislative Assembly is sitting when the inspector gives a report to the Speaker, the Speaker must present the report to the Legislative Assembly within 5 sitting days after receiving the report.</w:t>
      </w:r>
    </w:p>
    <w:p w14:paraId="735D050F" w14:textId="77777777" w:rsidR="00482E4F" w:rsidRPr="00D0293F" w:rsidRDefault="00482E4F" w:rsidP="00482E4F">
      <w:pPr>
        <w:pStyle w:val="Amain"/>
      </w:pPr>
      <w:r w:rsidRPr="00D0293F">
        <w:tab/>
        <w:t>(4)</w:t>
      </w:r>
      <w:r w:rsidRPr="00D0293F">
        <w:tab/>
        <w:t>If the Legislative Assembly is not sitting when the inspector gives the report to the Speaker—</w:t>
      </w:r>
    </w:p>
    <w:p w14:paraId="52980E07" w14:textId="77777777" w:rsidR="00482E4F" w:rsidRPr="00D0293F" w:rsidRDefault="00482E4F" w:rsidP="00482E4F">
      <w:pPr>
        <w:pStyle w:val="Apara"/>
      </w:pPr>
      <w:r w:rsidRPr="00D0293F">
        <w:tab/>
        <w:t>(a)</w:t>
      </w:r>
      <w:r w:rsidRPr="00D0293F">
        <w:tab/>
        <w:t>the report is taken to have been presented to the Legislative Assembly on the day the inspector gives it to the Speaker (the </w:t>
      </w:r>
      <w:r w:rsidRPr="00D0293F">
        <w:rPr>
          <w:rStyle w:val="charBoldItals"/>
        </w:rPr>
        <w:t>report day</w:t>
      </w:r>
      <w:r w:rsidRPr="00D0293F">
        <w:t>); and</w:t>
      </w:r>
    </w:p>
    <w:p w14:paraId="2E5F0CDE" w14:textId="77777777" w:rsidR="00482E4F" w:rsidRPr="00D0293F" w:rsidRDefault="00482E4F" w:rsidP="00482E4F">
      <w:pPr>
        <w:pStyle w:val="Apara"/>
      </w:pPr>
      <w:r w:rsidRPr="00D0293F">
        <w:tab/>
        <w:t>(b)</w:t>
      </w:r>
      <w:r w:rsidRPr="00D0293F">
        <w:tab/>
        <w:t>the Speaker must arrange for a copy of the report to be given to each member of the Legislative Assembly on the report day; and</w:t>
      </w:r>
    </w:p>
    <w:p w14:paraId="0F7D70D3" w14:textId="77777777" w:rsidR="00482E4F" w:rsidRPr="00D0293F" w:rsidRDefault="00482E4F" w:rsidP="00482E4F">
      <w:pPr>
        <w:pStyle w:val="Apara"/>
      </w:pPr>
      <w:r w:rsidRPr="00D0293F">
        <w:lastRenderedPageBreak/>
        <w:tab/>
        <w:t>(c)</w:t>
      </w:r>
      <w:r w:rsidRPr="00D0293F">
        <w:tab/>
        <w:t>the Speaker must present the report to the Legislative Assembly—</w:t>
      </w:r>
    </w:p>
    <w:p w14:paraId="5A5E0FC4" w14:textId="77777777" w:rsidR="00482E4F" w:rsidRPr="00D0293F" w:rsidRDefault="00482E4F" w:rsidP="00482E4F">
      <w:pPr>
        <w:pStyle w:val="Asubpara"/>
      </w:pPr>
      <w:r w:rsidRPr="00D0293F">
        <w:tab/>
        <w:t>(i)</w:t>
      </w:r>
      <w:r w:rsidRPr="00D0293F">
        <w:tab/>
        <w:t>on the next sitting day; or</w:t>
      </w:r>
    </w:p>
    <w:p w14:paraId="658FA61F" w14:textId="77777777" w:rsidR="00482E4F" w:rsidRPr="00D0293F" w:rsidRDefault="00482E4F" w:rsidP="00482E4F">
      <w:pPr>
        <w:pStyle w:val="Asubpara"/>
      </w:pPr>
      <w:r w:rsidRPr="00D0293F">
        <w:tab/>
        <w:t>(ii)</w:t>
      </w:r>
      <w:r w:rsidRPr="00D0293F">
        <w:tab/>
        <w:t>if the next sitting day is the first meeting of the Legislative Assembly after a general election of members of the Assembly—on the second sitting day after the election.</w:t>
      </w:r>
    </w:p>
    <w:p w14:paraId="52E4DDE2" w14:textId="77777777" w:rsidR="00482E4F" w:rsidRPr="00D0293F" w:rsidRDefault="00482E4F" w:rsidP="00482E4F">
      <w:pPr>
        <w:pStyle w:val="Amain"/>
      </w:pPr>
      <w:r w:rsidRPr="00D0293F">
        <w:tab/>
        <w:t>(5)</w:t>
      </w:r>
      <w:r w:rsidRPr="00D0293F">
        <w:tab/>
        <w:t>In this section:</w:t>
      </w:r>
    </w:p>
    <w:p w14:paraId="31211326" w14:textId="77777777" w:rsidR="00482E4F" w:rsidRPr="00D0293F" w:rsidRDefault="00482E4F" w:rsidP="00482E4F">
      <w:pPr>
        <w:pStyle w:val="aDef"/>
      </w:pPr>
      <w:r w:rsidRPr="00D0293F">
        <w:rPr>
          <w:rStyle w:val="charBoldItals"/>
        </w:rPr>
        <w:t>Speaker</w:t>
      </w:r>
      <w:r w:rsidRPr="00D0293F">
        <w:t xml:space="preserve"> includes—</w:t>
      </w:r>
    </w:p>
    <w:p w14:paraId="5CE86FCC" w14:textId="77777777" w:rsidR="00482E4F" w:rsidRPr="00D0293F" w:rsidRDefault="00482E4F" w:rsidP="00482E4F">
      <w:pPr>
        <w:pStyle w:val="aDefpara"/>
      </w:pPr>
      <w:r w:rsidRPr="00D0293F">
        <w:tab/>
        <w:t>(a)</w:t>
      </w:r>
      <w:r w:rsidRPr="00D0293F">
        <w:tab/>
        <w:t>if the Speaker is unavailable—the Deputy Speaker; and</w:t>
      </w:r>
    </w:p>
    <w:p w14:paraId="5C15BA87" w14:textId="77777777" w:rsidR="00482E4F" w:rsidRPr="00D0293F" w:rsidRDefault="00482E4F" w:rsidP="00482E4F">
      <w:pPr>
        <w:pStyle w:val="aDefpara"/>
      </w:pPr>
      <w:r w:rsidRPr="00D0293F">
        <w:tab/>
        <w:t>(b)</w:t>
      </w:r>
      <w:r w:rsidRPr="00D0293F">
        <w:tab/>
        <w:t>if both the Speaker and Deputy Speaker are unavailable—the</w:t>
      </w:r>
      <w:r>
        <w:t> </w:t>
      </w:r>
      <w:r w:rsidRPr="00D0293F">
        <w:t>clerk of the Legislative Assembly.</w:t>
      </w:r>
    </w:p>
    <w:p w14:paraId="48A1A994" w14:textId="77777777" w:rsidR="00482E4F" w:rsidRPr="00D0293F" w:rsidRDefault="00482E4F" w:rsidP="00482E4F">
      <w:pPr>
        <w:pStyle w:val="aDef"/>
      </w:pPr>
      <w:r w:rsidRPr="00D0293F">
        <w:rPr>
          <w:rStyle w:val="charBoldItals"/>
        </w:rPr>
        <w:t>unavailable—</w:t>
      </w:r>
      <w:r w:rsidRPr="00D0293F">
        <w:t xml:space="preserve">the Speaker or Deputy Speaker is </w:t>
      </w:r>
      <w:r w:rsidRPr="00D0293F">
        <w:rPr>
          <w:rStyle w:val="charBoldItals"/>
        </w:rPr>
        <w:t>unavailable</w:t>
      </w:r>
      <w:r w:rsidRPr="00D0293F">
        <w:t xml:space="preserve"> if—</w:t>
      </w:r>
    </w:p>
    <w:p w14:paraId="7CF3791D" w14:textId="77777777" w:rsidR="00482E4F" w:rsidRPr="00D0293F" w:rsidRDefault="00482E4F" w:rsidP="00482E4F">
      <w:pPr>
        <w:pStyle w:val="aDefpara"/>
      </w:pPr>
      <w:r w:rsidRPr="00D0293F">
        <w:tab/>
        <w:t>(a)</w:t>
      </w:r>
      <w:r w:rsidRPr="00D0293F">
        <w:tab/>
        <w:t>they are absent from duty; or</w:t>
      </w:r>
    </w:p>
    <w:p w14:paraId="237A5263" w14:textId="77777777" w:rsidR="00482E4F" w:rsidRPr="00D0293F" w:rsidRDefault="00482E4F" w:rsidP="00482E4F">
      <w:pPr>
        <w:pStyle w:val="aDefpara"/>
      </w:pPr>
      <w:r w:rsidRPr="00D0293F">
        <w:tab/>
        <w:t>(b)</w:t>
      </w:r>
      <w:r w:rsidRPr="00D0293F">
        <w:tab/>
        <w:t>there is a vacancy in the office of Speaker or Deputy Speaker.</w:t>
      </w:r>
    </w:p>
    <w:p w14:paraId="6B7E448E" w14:textId="77777777" w:rsidR="001F036E" w:rsidRPr="00A9130F" w:rsidRDefault="001F036E" w:rsidP="00A9130F">
      <w:pPr>
        <w:pStyle w:val="PageBreak"/>
        <w:suppressLineNumbers/>
      </w:pPr>
      <w:r w:rsidRPr="00A9130F">
        <w:br w:type="page"/>
      </w:r>
    </w:p>
    <w:p w14:paraId="6618E05D" w14:textId="77777777" w:rsidR="00C53649" w:rsidRPr="00401504" w:rsidRDefault="00A9130F" w:rsidP="00A9130F">
      <w:pPr>
        <w:pStyle w:val="AH2Part"/>
      </w:pPr>
      <w:bookmarkStart w:id="42" w:name="_Toc184041895"/>
      <w:r w:rsidRPr="00401504">
        <w:rPr>
          <w:rStyle w:val="CharPartNo"/>
        </w:rPr>
        <w:lastRenderedPageBreak/>
        <w:t>Part 5</w:t>
      </w:r>
      <w:r w:rsidRPr="00A9130F">
        <w:rPr>
          <w:lang w:eastAsia="en-AU"/>
        </w:rPr>
        <w:tab/>
      </w:r>
      <w:r w:rsidR="00E22CCA" w:rsidRPr="00401504">
        <w:rPr>
          <w:rStyle w:val="CharPartText"/>
          <w:lang w:eastAsia="en-AU"/>
        </w:rPr>
        <w:t xml:space="preserve">Cooperation </w:t>
      </w:r>
      <w:r w:rsidR="008B59B8" w:rsidRPr="00401504">
        <w:rPr>
          <w:rStyle w:val="CharPartText"/>
          <w:lang w:eastAsia="en-AU"/>
        </w:rPr>
        <w:t xml:space="preserve">and referral </w:t>
      </w:r>
      <w:r w:rsidR="00C53649" w:rsidRPr="00401504">
        <w:rPr>
          <w:rStyle w:val="CharPartText"/>
          <w:lang w:eastAsia="en-AU"/>
        </w:rPr>
        <w:t>between inspector and other</w:t>
      </w:r>
      <w:r w:rsidR="00E22CCA" w:rsidRPr="00401504">
        <w:rPr>
          <w:rStyle w:val="CharPartText"/>
          <w:lang w:eastAsia="en-AU"/>
        </w:rPr>
        <w:t xml:space="preserve"> entities</w:t>
      </w:r>
      <w:bookmarkEnd w:id="42"/>
    </w:p>
    <w:p w14:paraId="63643576" w14:textId="77777777" w:rsidR="00C53649" w:rsidRPr="00A9130F" w:rsidRDefault="00A9130F" w:rsidP="00A9130F">
      <w:pPr>
        <w:pStyle w:val="AH5Sec"/>
        <w:rPr>
          <w:lang w:eastAsia="en-AU"/>
        </w:rPr>
      </w:pPr>
      <w:bookmarkStart w:id="43" w:name="_Toc184041896"/>
      <w:r w:rsidRPr="00401504">
        <w:rPr>
          <w:rStyle w:val="CharSectNo"/>
        </w:rPr>
        <w:t>31</w:t>
      </w:r>
      <w:r w:rsidRPr="00A9130F">
        <w:rPr>
          <w:lang w:eastAsia="en-AU"/>
        </w:rPr>
        <w:tab/>
      </w:r>
      <w:r w:rsidR="00C53649" w:rsidRPr="00A9130F">
        <w:rPr>
          <w:lang w:eastAsia="en-AU"/>
        </w:rPr>
        <w:t>Cooperation with other entities</w:t>
      </w:r>
      <w:bookmarkEnd w:id="43"/>
    </w:p>
    <w:p w14:paraId="1663DC5E" w14:textId="77777777" w:rsidR="00C53649" w:rsidRPr="00A9130F" w:rsidRDefault="00A9130F" w:rsidP="00A9130F">
      <w:pPr>
        <w:pStyle w:val="Amain"/>
        <w:rPr>
          <w:lang w:eastAsia="en-AU"/>
        </w:rPr>
      </w:pPr>
      <w:r>
        <w:rPr>
          <w:lang w:eastAsia="en-AU"/>
        </w:rPr>
        <w:tab/>
      </w:r>
      <w:r w:rsidRPr="00A9130F">
        <w:rPr>
          <w:lang w:eastAsia="en-AU"/>
        </w:rPr>
        <w:t>(1)</w:t>
      </w:r>
      <w:r w:rsidRPr="00A9130F">
        <w:rPr>
          <w:lang w:eastAsia="en-AU"/>
        </w:rPr>
        <w:tab/>
      </w:r>
      <w:r w:rsidR="00C53649" w:rsidRPr="00A9130F">
        <w:rPr>
          <w:lang w:eastAsia="en-AU"/>
        </w:rPr>
        <w:t>The inspector must ensure that the inspector’s functions are exercised in a way that does not delay or unnecessarily duplicate the exercise of functions by the following entities:</w:t>
      </w:r>
    </w:p>
    <w:p w14:paraId="1009B63A" w14:textId="77777777" w:rsidR="00282238" w:rsidRDefault="00282238" w:rsidP="00282238">
      <w:pPr>
        <w:pStyle w:val="Apara"/>
        <w:rPr>
          <w:lang w:eastAsia="en-AU"/>
        </w:rPr>
      </w:pPr>
      <w:r>
        <w:rPr>
          <w:lang w:eastAsia="en-AU"/>
        </w:rPr>
        <w:tab/>
        <w:t>(a)</w:t>
      </w:r>
      <w:r>
        <w:rPr>
          <w:lang w:eastAsia="en-AU"/>
        </w:rPr>
        <w:tab/>
        <w:t>a person exercising a function under—</w:t>
      </w:r>
    </w:p>
    <w:p w14:paraId="5FA08BC3" w14:textId="11621ABE" w:rsidR="00282238" w:rsidRDefault="00282238" w:rsidP="00282238">
      <w:pPr>
        <w:pStyle w:val="Asubpara"/>
        <w:rPr>
          <w:lang w:eastAsia="en-AU"/>
        </w:rPr>
      </w:pPr>
      <w:r>
        <w:rPr>
          <w:lang w:eastAsia="en-AU"/>
        </w:rPr>
        <w:tab/>
        <w:t>(i)</w:t>
      </w:r>
      <w:r>
        <w:rPr>
          <w:lang w:eastAsia="en-AU"/>
        </w:rPr>
        <w:tab/>
        <w:t xml:space="preserve">the </w:t>
      </w:r>
      <w:hyperlink r:id="rId70" w:tooltip="A1996-23" w:history="1">
        <w:r>
          <w:rPr>
            <w:rStyle w:val="charCitHyperlinkItal"/>
          </w:rPr>
          <w:t>Auditor-General Act 1996</w:t>
        </w:r>
      </w:hyperlink>
      <w:r>
        <w:rPr>
          <w:lang w:eastAsia="en-AU"/>
        </w:rPr>
        <w:t>; or</w:t>
      </w:r>
    </w:p>
    <w:p w14:paraId="2D1E96A0" w14:textId="0E8AA98A" w:rsidR="00282238" w:rsidRDefault="00282238" w:rsidP="00282238">
      <w:pPr>
        <w:pStyle w:val="Asubpara"/>
        <w:rPr>
          <w:lang w:eastAsia="en-AU"/>
        </w:rPr>
      </w:pPr>
      <w:r>
        <w:rPr>
          <w:lang w:eastAsia="en-AU"/>
        </w:rPr>
        <w:tab/>
        <w:t>(ii)</w:t>
      </w:r>
      <w:r>
        <w:rPr>
          <w:lang w:eastAsia="en-AU"/>
        </w:rPr>
        <w:tab/>
        <w:t xml:space="preserve">the </w:t>
      </w:r>
      <w:hyperlink r:id="rId71" w:tooltip="A2004-5" w:history="1">
        <w:r>
          <w:rPr>
            <w:rStyle w:val="charCitHyperlinkItal"/>
          </w:rPr>
          <w:t>Human Rights Act 2004</w:t>
        </w:r>
      </w:hyperlink>
      <w:r>
        <w:rPr>
          <w:lang w:eastAsia="en-AU"/>
        </w:rPr>
        <w:t>; or</w:t>
      </w:r>
    </w:p>
    <w:p w14:paraId="0985495A" w14:textId="4A0C2ED4" w:rsidR="00282238" w:rsidRDefault="00282238" w:rsidP="00282238">
      <w:pPr>
        <w:pStyle w:val="Asubpara"/>
        <w:rPr>
          <w:lang w:eastAsia="en-AU"/>
        </w:rPr>
      </w:pPr>
      <w:r>
        <w:rPr>
          <w:lang w:eastAsia="en-AU"/>
        </w:rPr>
        <w:tab/>
        <w:t>(iii)</w:t>
      </w:r>
      <w:r>
        <w:rPr>
          <w:lang w:eastAsia="en-AU"/>
        </w:rPr>
        <w:tab/>
        <w:t xml:space="preserve">the </w:t>
      </w:r>
      <w:hyperlink r:id="rId72" w:tooltip="A2005-40" w:history="1">
        <w:r>
          <w:rPr>
            <w:rStyle w:val="charCitHyperlinkItal"/>
          </w:rPr>
          <w:t>Human Rights Commission Act 2005</w:t>
        </w:r>
      </w:hyperlink>
      <w:r>
        <w:rPr>
          <w:lang w:eastAsia="en-AU"/>
        </w:rPr>
        <w:t>; or</w:t>
      </w:r>
    </w:p>
    <w:p w14:paraId="595BB146" w14:textId="0D7FA5AF" w:rsidR="00282238" w:rsidRDefault="00282238" w:rsidP="00282238">
      <w:pPr>
        <w:pStyle w:val="Asubpara"/>
        <w:rPr>
          <w:lang w:eastAsia="en-AU"/>
        </w:rPr>
      </w:pPr>
      <w:r>
        <w:rPr>
          <w:lang w:eastAsia="en-AU"/>
        </w:rPr>
        <w:tab/>
        <w:t>(iv)</w:t>
      </w:r>
      <w:r>
        <w:rPr>
          <w:lang w:eastAsia="en-AU"/>
        </w:rPr>
        <w:tab/>
        <w:t xml:space="preserve">the </w:t>
      </w:r>
      <w:hyperlink r:id="rId73" w:tooltip="A2018-52" w:history="1">
        <w:r w:rsidRPr="00282238">
          <w:rPr>
            <w:rStyle w:val="charCitHyperlinkItal"/>
          </w:rPr>
          <w:t>Integrity Commission Act 2018</w:t>
        </w:r>
      </w:hyperlink>
      <w:r>
        <w:rPr>
          <w:lang w:eastAsia="en-AU"/>
        </w:rPr>
        <w:t>; or</w:t>
      </w:r>
    </w:p>
    <w:p w14:paraId="2DACB162" w14:textId="2EAFBE50" w:rsidR="00282238" w:rsidRDefault="00282238" w:rsidP="00282238">
      <w:pPr>
        <w:pStyle w:val="Asubpara"/>
        <w:rPr>
          <w:lang w:eastAsia="en-AU"/>
        </w:rPr>
      </w:pPr>
      <w:r>
        <w:rPr>
          <w:lang w:eastAsia="en-AU"/>
        </w:rPr>
        <w:tab/>
        <w:t>(v)</w:t>
      </w:r>
      <w:r>
        <w:rPr>
          <w:lang w:eastAsia="en-AU"/>
        </w:rPr>
        <w:tab/>
        <w:t xml:space="preserve">the </w:t>
      </w:r>
      <w:hyperlink r:id="rId74" w:tooltip="A1989-45" w:history="1">
        <w:r>
          <w:rPr>
            <w:rStyle w:val="charCitHyperlinkItal"/>
          </w:rPr>
          <w:t>Ombudsman Act 1989</w:t>
        </w:r>
      </w:hyperlink>
      <w:r>
        <w:rPr>
          <w:lang w:eastAsia="en-AU"/>
        </w:rPr>
        <w:t>;</w:t>
      </w:r>
    </w:p>
    <w:p w14:paraId="551DC61B" w14:textId="49897AA1" w:rsidR="00C53649" w:rsidRPr="00A9130F" w:rsidRDefault="00A9130F" w:rsidP="00A9130F">
      <w:pPr>
        <w:pStyle w:val="Apara"/>
        <w:rPr>
          <w:lang w:eastAsia="en-AU"/>
        </w:rPr>
      </w:pPr>
      <w:r>
        <w:rPr>
          <w:lang w:eastAsia="en-AU"/>
        </w:rPr>
        <w:tab/>
      </w:r>
      <w:r w:rsidRPr="00A9130F">
        <w:rPr>
          <w:lang w:eastAsia="en-AU"/>
        </w:rPr>
        <w:t>(b)</w:t>
      </w:r>
      <w:r w:rsidRPr="00A9130F">
        <w:rPr>
          <w:lang w:eastAsia="en-AU"/>
        </w:rPr>
        <w:tab/>
      </w:r>
      <w:r w:rsidR="00C53649" w:rsidRPr="00A9130F">
        <w:rPr>
          <w:lang w:eastAsia="en-AU"/>
        </w:rPr>
        <w:t xml:space="preserve">an official visitor under the </w:t>
      </w:r>
      <w:hyperlink r:id="rId75" w:tooltip="A2012-33" w:history="1">
        <w:r w:rsidR="00AB200A" w:rsidRPr="00A9130F">
          <w:rPr>
            <w:rStyle w:val="charCitHyperlinkItal"/>
          </w:rPr>
          <w:t>Official Visitor Act 2012</w:t>
        </w:r>
      </w:hyperlink>
      <w:r w:rsidR="00C53649" w:rsidRPr="00A9130F">
        <w:rPr>
          <w:lang w:eastAsia="en-AU"/>
        </w:rPr>
        <w:t>;</w:t>
      </w:r>
    </w:p>
    <w:p w14:paraId="7245DAEA" w14:textId="3553D373" w:rsidR="00C53649" w:rsidRDefault="00A9130F" w:rsidP="00A9130F">
      <w:pPr>
        <w:pStyle w:val="Apara"/>
        <w:rPr>
          <w:lang w:eastAsia="en-AU"/>
        </w:rPr>
      </w:pPr>
      <w:r>
        <w:rPr>
          <w:lang w:eastAsia="en-AU"/>
        </w:rPr>
        <w:tab/>
      </w:r>
      <w:r w:rsidRPr="00A9130F">
        <w:rPr>
          <w:lang w:eastAsia="en-AU"/>
        </w:rPr>
        <w:t>(c)</w:t>
      </w:r>
      <w:r w:rsidRPr="00A9130F">
        <w:rPr>
          <w:lang w:eastAsia="en-AU"/>
        </w:rPr>
        <w:tab/>
      </w:r>
      <w:r w:rsidR="00C53649" w:rsidRPr="00A9130F">
        <w:rPr>
          <w:lang w:eastAsia="en-AU"/>
        </w:rPr>
        <w:t xml:space="preserve">an adjudicator conducting a review of a segregation or disciplinary decision under the </w:t>
      </w:r>
      <w:hyperlink r:id="rId76" w:tooltip="A2007-15" w:history="1">
        <w:r w:rsidR="00AB200A" w:rsidRPr="00A9130F">
          <w:rPr>
            <w:rStyle w:val="charCitHyperlinkItal"/>
          </w:rPr>
          <w:t>Corrections Management Act 2007</w:t>
        </w:r>
      </w:hyperlink>
      <w:r w:rsidR="00C53649" w:rsidRPr="00A9130F">
        <w:rPr>
          <w:lang w:eastAsia="en-AU"/>
        </w:rPr>
        <w:t>;</w:t>
      </w:r>
    </w:p>
    <w:p w14:paraId="7CEC2C6E" w14:textId="18D96151" w:rsidR="008A419B" w:rsidRPr="00A8559E" w:rsidRDefault="008A419B" w:rsidP="00D95751">
      <w:pPr>
        <w:pStyle w:val="Apara"/>
      </w:pPr>
      <w:r w:rsidRPr="00A9130F">
        <w:rPr>
          <w:lang w:eastAsia="en-AU"/>
        </w:rPr>
        <w:tab/>
        <w:t>(</w:t>
      </w:r>
      <w:r w:rsidR="004437EF">
        <w:rPr>
          <w:lang w:eastAsia="en-AU"/>
        </w:rPr>
        <w:t>d</w:t>
      </w:r>
      <w:r w:rsidRPr="00A9130F">
        <w:rPr>
          <w:lang w:eastAsia="en-AU"/>
        </w:rPr>
        <w:t>)</w:t>
      </w:r>
      <w:r w:rsidRPr="00A9130F">
        <w:rPr>
          <w:lang w:eastAsia="en-AU"/>
        </w:rPr>
        <w:tab/>
        <w:t>a person conducting a review of a segregation or disciplinary decision under the</w:t>
      </w:r>
      <w:r w:rsidRPr="00A9130F">
        <w:rPr>
          <w:rStyle w:val="charItals"/>
        </w:rPr>
        <w:t xml:space="preserve"> </w:t>
      </w:r>
      <w:hyperlink r:id="rId77" w:tooltip="A2008-19" w:history="1">
        <w:r w:rsidRPr="00A9130F">
          <w:rPr>
            <w:rStyle w:val="charCitHyperlinkItal"/>
          </w:rPr>
          <w:t>Children and Young People Act 2008</w:t>
        </w:r>
      </w:hyperlink>
      <w:r w:rsidR="00A8559E">
        <w:t>;</w:t>
      </w:r>
    </w:p>
    <w:p w14:paraId="0B7167AF" w14:textId="77777777" w:rsidR="00C53649" w:rsidRPr="00A9130F" w:rsidRDefault="00A9130F" w:rsidP="00A9130F">
      <w:pPr>
        <w:pStyle w:val="Apara"/>
        <w:rPr>
          <w:lang w:eastAsia="en-AU"/>
        </w:rPr>
      </w:pPr>
      <w:r>
        <w:rPr>
          <w:lang w:eastAsia="en-AU"/>
        </w:rPr>
        <w:tab/>
      </w:r>
      <w:r w:rsidRPr="00A9130F">
        <w:rPr>
          <w:lang w:eastAsia="en-AU"/>
        </w:rPr>
        <w:t>(</w:t>
      </w:r>
      <w:r w:rsidR="004437EF">
        <w:rPr>
          <w:lang w:eastAsia="en-AU"/>
        </w:rPr>
        <w:t>e</w:t>
      </w:r>
      <w:r w:rsidRPr="00A9130F">
        <w:rPr>
          <w:lang w:eastAsia="en-AU"/>
        </w:rPr>
        <w:t>)</w:t>
      </w:r>
      <w:r w:rsidRPr="00A9130F">
        <w:rPr>
          <w:lang w:eastAsia="en-AU"/>
        </w:rPr>
        <w:tab/>
      </w:r>
      <w:r w:rsidR="00C53649" w:rsidRPr="00A9130F">
        <w:rPr>
          <w:lang w:eastAsia="en-AU"/>
        </w:rPr>
        <w:t xml:space="preserve">a police officer investigating a fraud or </w:t>
      </w:r>
      <w:r w:rsidR="00E00923" w:rsidRPr="00A9130F">
        <w:rPr>
          <w:lang w:eastAsia="en-AU"/>
        </w:rPr>
        <w:t xml:space="preserve">other </w:t>
      </w:r>
      <w:r w:rsidR="00C53649" w:rsidRPr="00A9130F">
        <w:rPr>
          <w:lang w:eastAsia="en-AU"/>
        </w:rPr>
        <w:t>criminal matter;</w:t>
      </w:r>
    </w:p>
    <w:p w14:paraId="18A35176" w14:textId="03F5378E" w:rsidR="00C53649" w:rsidRPr="00A9130F" w:rsidRDefault="00A9130F" w:rsidP="00A9130F">
      <w:pPr>
        <w:pStyle w:val="Apara"/>
        <w:rPr>
          <w:lang w:eastAsia="en-AU"/>
        </w:rPr>
      </w:pPr>
      <w:r>
        <w:rPr>
          <w:lang w:eastAsia="en-AU"/>
        </w:rPr>
        <w:tab/>
      </w:r>
      <w:r w:rsidRPr="00A9130F">
        <w:rPr>
          <w:lang w:eastAsia="en-AU"/>
        </w:rPr>
        <w:t>(</w:t>
      </w:r>
      <w:r w:rsidR="004437EF">
        <w:rPr>
          <w:lang w:eastAsia="en-AU"/>
        </w:rPr>
        <w:t>f</w:t>
      </w:r>
      <w:r w:rsidRPr="00A9130F">
        <w:rPr>
          <w:lang w:eastAsia="en-AU"/>
        </w:rPr>
        <w:t>)</w:t>
      </w:r>
      <w:r w:rsidRPr="00A9130F">
        <w:rPr>
          <w:lang w:eastAsia="en-AU"/>
        </w:rPr>
        <w:tab/>
      </w:r>
      <w:r w:rsidR="00C53649" w:rsidRPr="00A9130F">
        <w:rPr>
          <w:lang w:eastAsia="en-AU"/>
        </w:rPr>
        <w:t xml:space="preserve">a coroner exercising a function under the </w:t>
      </w:r>
      <w:hyperlink r:id="rId78" w:tooltip="A1997-57" w:history="1">
        <w:r w:rsidR="00AB200A" w:rsidRPr="00A9130F">
          <w:rPr>
            <w:rStyle w:val="charCitHyperlinkItal"/>
          </w:rPr>
          <w:t>Coroners Act 1997</w:t>
        </w:r>
      </w:hyperlink>
      <w:r w:rsidR="00E00923" w:rsidRPr="00A9130F">
        <w:rPr>
          <w:lang w:eastAsia="en-AU"/>
        </w:rPr>
        <w:t>.</w:t>
      </w:r>
    </w:p>
    <w:p w14:paraId="4C78C7C6" w14:textId="77777777" w:rsidR="00C53649" w:rsidRPr="00A9130F" w:rsidRDefault="00A9130F" w:rsidP="00A9130F">
      <w:pPr>
        <w:pStyle w:val="Amain"/>
        <w:rPr>
          <w:szCs w:val="24"/>
          <w:lang w:eastAsia="en-AU"/>
        </w:rPr>
      </w:pPr>
      <w:r w:rsidRPr="00A9130F">
        <w:rPr>
          <w:szCs w:val="24"/>
          <w:lang w:eastAsia="en-AU"/>
        </w:rPr>
        <w:tab/>
        <w:t>(2)</w:t>
      </w:r>
      <w:r w:rsidRPr="00A9130F">
        <w:rPr>
          <w:szCs w:val="24"/>
          <w:lang w:eastAsia="en-AU"/>
        </w:rPr>
        <w:tab/>
      </w:r>
      <w:r w:rsidR="00C53649" w:rsidRPr="00A9130F">
        <w:rPr>
          <w:szCs w:val="24"/>
          <w:lang w:eastAsia="en-AU"/>
        </w:rPr>
        <w:t xml:space="preserve">The inspector may enter into </w:t>
      </w:r>
      <w:r w:rsidR="009A2357" w:rsidRPr="00A9130F">
        <w:rPr>
          <w:szCs w:val="24"/>
          <w:lang w:eastAsia="en-AU"/>
        </w:rPr>
        <w:t>an arrangement</w:t>
      </w:r>
      <w:r w:rsidR="00C53649" w:rsidRPr="00A9130F">
        <w:rPr>
          <w:szCs w:val="24"/>
          <w:lang w:eastAsia="en-AU"/>
        </w:rPr>
        <w:t xml:space="preserve"> with an entity mentioned</w:t>
      </w:r>
      <w:r w:rsidR="003D2FD8" w:rsidRPr="00A9130F">
        <w:rPr>
          <w:szCs w:val="24"/>
          <w:lang w:eastAsia="en-AU"/>
        </w:rPr>
        <w:t xml:space="preserve"> in subsection (1) to assist in—</w:t>
      </w:r>
    </w:p>
    <w:p w14:paraId="5094E1B4" w14:textId="77777777" w:rsidR="00C53649" w:rsidRPr="00A9130F" w:rsidRDefault="00A9130F" w:rsidP="00A9130F">
      <w:pPr>
        <w:pStyle w:val="Apara"/>
        <w:rPr>
          <w:lang w:eastAsia="en-AU"/>
        </w:rPr>
      </w:pPr>
      <w:r>
        <w:rPr>
          <w:lang w:eastAsia="en-AU"/>
        </w:rPr>
        <w:tab/>
      </w:r>
      <w:r w:rsidRPr="00A9130F">
        <w:rPr>
          <w:lang w:eastAsia="en-AU"/>
        </w:rPr>
        <w:t>(a)</w:t>
      </w:r>
      <w:r w:rsidRPr="00A9130F">
        <w:rPr>
          <w:lang w:eastAsia="en-AU"/>
        </w:rPr>
        <w:tab/>
      </w:r>
      <w:r w:rsidR="00C53649" w:rsidRPr="00A9130F">
        <w:rPr>
          <w:lang w:eastAsia="en-AU"/>
        </w:rPr>
        <w:t>avoiding delay and unnecessary duplication of statutory functions; or</w:t>
      </w:r>
    </w:p>
    <w:p w14:paraId="7AA38A02" w14:textId="77777777" w:rsidR="00C53649" w:rsidRPr="00A9130F" w:rsidRDefault="00A9130F" w:rsidP="00A9130F">
      <w:pPr>
        <w:pStyle w:val="Apara"/>
        <w:rPr>
          <w:lang w:eastAsia="en-AU"/>
        </w:rPr>
      </w:pPr>
      <w:r>
        <w:rPr>
          <w:lang w:eastAsia="en-AU"/>
        </w:rPr>
        <w:tab/>
      </w:r>
      <w:r w:rsidRPr="00A9130F">
        <w:rPr>
          <w:lang w:eastAsia="en-AU"/>
        </w:rPr>
        <w:t>(b)</w:t>
      </w:r>
      <w:r w:rsidRPr="00A9130F">
        <w:rPr>
          <w:lang w:eastAsia="en-AU"/>
        </w:rPr>
        <w:tab/>
      </w:r>
      <w:r w:rsidR="00C53649" w:rsidRPr="00A9130F">
        <w:rPr>
          <w:lang w:eastAsia="en-AU"/>
        </w:rPr>
        <w:t>efficiently managing the interaction of the statutory functions of the parties to the arrangement.</w:t>
      </w:r>
    </w:p>
    <w:p w14:paraId="6EF263D6" w14:textId="77777777" w:rsidR="00C53649" w:rsidRPr="00A9130F" w:rsidRDefault="00A9130F" w:rsidP="00A9130F">
      <w:pPr>
        <w:pStyle w:val="AH5Sec"/>
        <w:autoSpaceDE w:val="0"/>
        <w:autoSpaceDN w:val="0"/>
        <w:adjustRightInd w:val="0"/>
        <w:rPr>
          <w:rFonts w:cs="Arial"/>
          <w:bCs/>
          <w:szCs w:val="24"/>
          <w:lang w:eastAsia="en-AU"/>
        </w:rPr>
      </w:pPr>
      <w:bookmarkStart w:id="44" w:name="_Toc184041897"/>
      <w:r w:rsidRPr="00401504">
        <w:rPr>
          <w:rStyle w:val="CharSectNo"/>
        </w:rPr>
        <w:lastRenderedPageBreak/>
        <w:t>32</w:t>
      </w:r>
      <w:r w:rsidRPr="00A9130F">
        <w:rPr>
          <w:rFonts w:cs="Arial"/>
          <w:bCs/>
          <w:szCs w:val="24"/>
          <w:lang w:eastAsia="en-AU"/>
        </w:rPr>
        <w:tab/>
      </w:r>
      <w:r w:rsidR="00C53649" w:rsidRPr="00A9130F">
        <w:rPr>
          <w:lang w:eastAsia="en-AU"/>
        </w:rPr>
        <w:t>Inspector may refer matter to investigative entity</w:t>
      </w:r>
      <w:bookmarkEnd w:id="44"/>
    </w:p>
    <w:p w14:paraId="63ED0559" w14:textId="77777777" w:rsidR="00C53649" w:rsidRPr="00A9130F" w:rsidRDefault="00A9130F" w:rsidP="00A9130F">
      <w:pPr>
        <w:pStyle w:val="Amain"/>
        <w:rPr>
          <w:szCs w:val="24"/>
          <w:lang w:eastAsia="en-AU"/>
        </w:rPr>
      </w:pPr>
      <w:r>
        <w:rPr>
          <w:szCs w:val="24"/>
          <w:lang w:eastAsia="en-AU"/>
        </w:rPr>
        <w:tab/>
      </w:r>
      <w:r w:rsidRPr="00A9130F">
        <w:rPr>
          <w:szCs w:val="24"/>
          <w:lang w:eastAsia="en-AU"/>
        </w:rPr>
        <w:t>(1)</w:t>
      </w:r>
      <w:r w:rsidRPr="00A9130F">
        <w:rPr>
          <w:szCs w:val="24"/>
          <w:lang w:eastAsia="en-AU"/>
        </w:rPr>
        <w:tab/>
      </w:r>
      <w:r w:rsidR="00C53649" w:rsidRPr="00A9130F">
        <w:rPr>
          <w:lang w:eastAsia="en-AU"/>
        </w:rPr>
        <w:t>This section applies if the inspector reasonably believes that a matter can be more appropriately dealt with by an investigative entity other than the inspector.</w:t>
      </w:r>
    </w:p>
    <w:p w14:paraId="16F303DF" w14:textId="77777777" w:rsidR="00C53649" w:rsidRPr="00A9130F" w:rsidRDefault="00A9130F" w:rsidP="00FD1AFF">
      <w:pPr>
        <w:pStyle w:val="Amain"/>
        <w:keepLines/>
        <w:rPr>
          <w:lang w:eastAsia="en-AU"/>
        </w:rPr>
      </w:pPr>
      <w:r>
        <w:rPr>
          <w:lang w:eastAsia="en-AU"/>
        </w:rPr>
        <w:tab/>
      </w:r>
      <w:r w:rsidRPr="00A9130F">
        <w:rPr>
          <w:lang w:eastAsia="en-AU"/>
        </w:rPr>
        <w:t>(2)</w:t>
      </w:r>
      <w:r w:rsidRPr="00A9130F">
        <w:rPr>
          <w:lang w:eastAsia="en-AU"/>
        </w:rPr>
        <w:tab/>
      </w:r>
      <w:r w:rsidR="00C53649" w:rsidRPr="00A9130F">
        <w:rPr>
          <w:lang w:eastAsia="en-AU"/>
        </w:rPr>
        <w:t>The inspector may decide not to review or examine the matter and to refer the matter together with any relevant documents or information in the inspector’s possession or control, to an investigative entity.</w:t>
      </w:r>
    </w:p>
    <w:p w14:paraId="03E84201" w14:textId="77777777" w:rsidR="00C53649" w:rsidRPr="00A9130F" w:rsidRDefault="00A9130F" w:rsidP="00A9130F">
      <w:pPr>
        <w:pStyle w:val="Amain"/>
        <w:rPr>
          <w:szCs w:val="24"/>
          <w:lang w:eastAsia="en-AU"/>
        </w:rPr>
      </w:pPr>
      <w:r w:rsidRPr="00A9130F">
        <w:rPr>
          <w:szCs w:val="24"/>
          <w:lang w:eastAsia="en-AU"/>
        </w:rPr>
        <w:tab/>
        <w:t>(3)</w:t>
      </w:r>
      <w:r w:rsidRPr="00A9130F">
        <w:rPr>
          <w:szCs w:val="24"/>
          <w:lang w:eastAsia="en-AU"/>
        </w:rPr>
        <w:tab/>
      </w:r>
      <w:r w:rsidR="00C53649" w:rsidRPr="00A9130F">
        <w:rPr>
          <w:szCs w:val="24"/>
          <w:lang w:eastAsia="en-AU"/>
        </w:rPr>
        <w:t xml:space="preserve">The inspector may enter into arrangements with an investigative entity about the referral of matters under this section. </w:t>
      </w:r>
    </w:p>
    <w:p w14:paraId="0038D87D" w14:textId="77777777" w:rsidR="006D2C86" w:rsidRPr="00A9130F" w:rsidRDefault="00A9130F" w:rsidP="00A9130F">
      <w:pPr>
        <w:pStyle w:val="Amain"/>
        <w:rPr>
          <w:szCs w:val="24"/>
          <w:lang w:eastAsia="en-AU"/>
        </w:rPr>
      </w:pPr>
      <w:r w:rsidRPr="00A9130F">
        <w:rPr>
          <w:szCs w:val="24"/>
          <w:lang w:eastAsia="en-AU"/>
        </w:rPr>
        <w:tab/>
        <w:t>(4)</w:t>
      </w:r>
      <w:r w:rsidRPr="00A9130F">
        <w:rPr>
          <w:szCs w:val="24"/>
          <w:lang w:eastAsia="en-AU"/>
        </w:rPr>
        <w:tab/>
      </w:r>
      <w:r w:rsidR="006D2C86" w:rsidRPr="00A9130F">
        <w:rPr>
          <w:szCs w:val="24"/>
          <w:lang w:eastAsia="en-AU"/>
        </w:rPr>
        <w:t>Nothing in this section requires the investigative entity to deal with the referred matter.</w:t>
      </w:r>
    </w:p>
    <w:p w14:paraId="1FD5E8C3" w14:textId="77777777" w:rsidR="00C53649" w:rsidRPr="00A9130F" w:rsidRDefault="00A9130F" w:rsidP="00A9130F">
      <w:pPr>
        <w:pStyle w:val="Amain"/>
        <w:rPr>
          <w:lang w:eastAsia="en-AU"/>
        </w:rPr>
      </w:pPr>
      <w:r>
        <w:rPr>
          <w:lang w:eastAsia="en-AU"/>
        </w:rPr>
        <w:tab/>
      </w:r>
      <w:r w:rsidRPr="00A9130F">
        <w:rPr>
          <w:lang w:eastAsia="en-AU"/>
        </w:rPr>
        <w:t>(5)</w:t>
      </w:r>
      <w:r w:rsidRPr="00A9130F">
        <w:rPr>
          <w:lang w:eastAsia="en-AU"/>
        </w:rPr>
        <w:tab/>
      </w:r>
      <w:r w:rsidR="00C53649" w:rsidRPr="00A9130F">
        <w:rPr>
          <w:lang w:eastAsia="en-AU"/>
        </w:rPr>
        <w:t>In this section:</w:t>
      </w:r>
    </w:p>
    <w:p w14:paraId="6C4F40E7" w14:textId="77777777" w:rsidR="00C53649" w:rsidRPr="00A9130F" w:rsidRDefault="00C53649" w:rsidP="00A9130F">
      <w:pPr>
        <w:pStyle w:val="aDef"/>
        <w:keepNext/>
        <w:rPr>
          <w:lang w:eastAsia="en-AU"/>
        </w:rPr>
      </w:pPr>
      <w:r w:rsidRPr="00A9130F">
        <w:rPr>
          <w:rStyle w:val="charBoldItals"/>
        </w:rPr>
        <w:t xml:space="preserve">investigative entity </w:t>
      </w:r>
      <w:r w:rsidRPr="00A9130F">
        <w:rPr>
          <w:lang w:eastAsia="en-AU"/>
        </w:rPr>
        <w:t xml:space="preserve">means an entity with power to require the production of documents or the answering of questions including, for example, the chief police officer, the human rights </w:t>
      </w:r>
      <w:r w:rsidR="00282238">
        <w:t>commission, the ombudsman and the integrity commissioner</w:t>
      </w:r>
      <w:r w:rsidRPr="00A9130F">
        <w:rPr>
          <w:lang w:eastAsia="en-AU"/>
        </w:rPr>
        <w:t>.</w:t>
      </w:r>
    </w:p>
    <w:p w14:paraId="3779D1C2" w14:textId="77777777" w:rsidR="00C53649" w:rsidRPr="00A9130F" w:rsidRDefault="00C53649" w:rsidP="00A9130F">
      <w:pPr>
        <w:pStyle w:val="aDef"/>
        <w:rPr>
          <w:lang w:eastAsia="en-AU"/>
        </w:rPr>
      </w:pPr>
      <w:r w:rsidRPr="00A9130F">
        <w:rPr>
          <w:rStyle w:val="charBoldItals"/>
        </w:rPr>
        <w:t>matter</w:t>
      </w:r>
      <w:r w:rsidRPr="00A9130F">
        <w:rPr>
          <w:lang w:eastAsia="en-AU"/>
        </w:rPr>
        <w:t xml:space="preserve"> includes part of a matter.</w:t>
      </w:r>
    </w:p>
    <w:p w14:paraId="5770D26C" w14:textId="77777777" w:rsidR="008B59B8" w:rsidRPr="00A9130F" w:rsidRDefault="00A9130F" w:rsidP="00A9130F">
      <w:pPr>
        <w:pStyle w:val="AH5Sec"/>
        <w:rPr>
          <w:lang w:eastAsia="en-AU"/>
        </w:rPr>
      </w:pPr>
      <w:bookmarkStart w:id="45" w:name="_Toc184041898"/>
      <w:r w:rsidRPr="00401504">
        <w:rPr>
          <w:rStyle w:val="CharSectNo"/>
        </w:rPr>
        <w:t>33</w:t>
      </w:r>
      <w:r w:rsidRPr="00A9130F">
        <w:rPr>
          <w:lang w:eastAsia="en-AU"/>
        </w:rPr>
        <w:tab/>
      </w:r>
      <w:r w:rsidR="008B59B8" w:rsidRPr="00A9130F">
        <w:rPr>
          <w:lang w:eastAsia="en-AU"/>
        </w:rPr>
        <w:t>Cooperation with inspector</w:t>
      </w:r>
      <w:bookmarkEnd w:id="45"/>
    </w:p>
    <w:p w14:paraId="1E4555FF" w14:textId="77777777" w:rsidR="00D053D8" w:rsidRPr="00A9130F" w:rsidRDefault="00A9130F" w:rsidP="00A9130F">
      <w:pPr>
        <w:pStyle w:val="Amain"/>
        <w:rPr>
          <w:lang w:eastAsia="en-AU"/>
        </w:rPr>
      </w:pPr>
      <w:r>
        <w:rPr>
          <w:lang w:eastAsia="en-AU"/>
        </w:rPr>
        <w:tab/>
      </w:r>
      <w:r w:rsidRPr="00A9130F">
        <w:rPr>
          <w:lang w:eastAsia="en-AU"/>
        </w:rPr>
        <w:t>(1)</w:t>
      </w:r>
      <w:r w:rsidRPr="00A9130F">
        <w:rPr>
          <w:lang w:eastAsia="en-AU"/>
        </w:rPr>
        <w:tab/>
      </w:r>
      <w:r w:rsidR="008B59B8" w:rsidRPr="00A9130F">
        <w:rPr>
          <w:lang w:eastAsia="en-AU"/>
        </w:rPr>
        <w:t>This section applies if an oversight entity de</w:t>
      </w:r>
      <w:r w:rsidR="00D053D8" w:rsidRPr="00A9130F">
        <w:rPr>
          <w:lang w:eastAsia="en-AU"/>
        </w:rPr>
        <w:t xml:space="preserve">als with a matter that involves a detainee, a correctional centre or a correctional service </w:t>
      </w:r>
      <w:r w:rsidR="00493AC8" w:rsidRPr="00A9130F">
        <w:rPr>
          <w:lang w:eastAsia="en-AU"/>
        </w:rPr>
        <w:t xml:space="preserve">in the exercise of a function </w:t>
      </w:r>
      <w:r w:rsidR="00D053D8" w:rsidRPr="00A9130F">
        <w:rPr>
          <w:lang w:eastAsia="en-AU"/>
        </w:rPr>
        <w:t>under—</w:t>
      </w:r>
    </w:p>
    <w:p w14:paraId="6500EC87" w14:textId="30FD47C7" w:rsidR="00256113" w:rsidRPr="00A9130F" w:rsidRDefault="00A9130F" w:rsidP="00A9130F">
      <w:pPr>
        <w:pStyle w:val="Apara"/>
        <w:rPr>
          <w:lang w:eastAsia="en-AU"/>
        </w:rPr>
      </w:pPr>
      <w:r>
        <w:rPr>
          <w:lang w:eastAsia="en-AU"/>
        </w:rPr>
        <w:tab/>
      </w:r>
      <w:r w:rsidRPr="00A9130F">
        <w:rPr>
          <w:lang w:eastAsia="en-AU"/>
        </w:rPr>
        <w:t>(a)</w:t>
      </w:r>
      <w:r w:rsidRPr="00A9130F">
        <w:rPr>
          <w:lang w:eastAsia="en-AU"/>
        </w:rPr>
        <w:tab/>
      </w:r>
      <w:r w:rsidR="00256113" w:rsidRPr="00A9130F">
        <w:rPr>
          <w:lang w:eastAsia="en-AU"/>
        </w:rPr>
        <w:t xml:space="preserve">the </w:t>
      </w:r>
      <w:hyperlink r:id="rId79" w:tooltip="A1996-23" w:history="1">
        <w:r w:rsidR="00AB200A" w:rsidRPr="00A9130F">
          <w:rPr>
            <w:rStyle w:val="charCitHyperlinkItal"/>
          </w:rPr>
          <w:t>Auditor-General Act 1996</w:t>
        </w:r>
      </w:hyperlink>
      <w:r w:rsidR="00256113" w:rsidRPr="00A9130F">
        <w:rPr>
          <w:lang w:eastAsia="en-AU"/>
        </w:rPr>
        <w:t>, section 10 (1) (a) and (d) (Functions) (which are about public administration and performance audits);</w:t>
      </w:r>
      <w:r w:rsidR="00330013">
        <w:rPr>
          <w:lang w:eastAsia="en-AU"/>
        </w:rPr>
        <w:t xml:space="preserve"> </w:t>
      </w:r>
      <w:r w:rsidR="00256113" w:rsidRPr="00A9130F">
        <w:rPr>
          <w:lang w:eastAsia="en-AU"/>
        </w:rPr>
        <w:t>or</w:t>
      </w:r>
    </w:p>
    <w:p w14:paraId="6F7EEF86" w14:textId="3A17BF68" w:rsidR="00FE2B42" w:rsidRPr="00A9130F" w:rsidRDefault="00A9130F" w:rsidP="00A9130F">
      <w:pPr>
        <w:pStyle w:val="Apara"/>
        <w:rPr>
          <w:lang w:eastAsia="en-AU"/>
        </w:rPr>
      </w:pPr>
      <w:r>
        <w:rPr>
          <w:lang w:eastAsia="en-AU"/>
        </w:rPr>
        <w:tab/>
      </w:r>
      <w:r w:rsidRPr="00A9130F">
        <w:rPr>
          <w:lang w:eastAsia="en-AU"/>
        </w:rPr>
        <w:t>(b)</w:t>
      </w:r>
      <w:r w:rsidRPr="00A9130F">
        <w:rPr>
          <w:lang w:eastAsia="en-AU"/>
        </w:rPr>
        <w:tab/>
      </w:r>
      <w:r w:rsidR="00412D94" w:rsidRPr="00A9130F">
        <w:rPr>
          <w:lang w:eastAsia="en-AU"/>
        </w:rPr>
        <w:t xml:space="preserve">the </w:t>
      </w:r>
      <w:hyperlink r:id="rId80" w:tooltip="A2005-40" w:history="1">
        <w:r w:rsidR="00AB200A" w:rsidRPr="00A9130F">
          <w:rPr>
            <w:rStyle w:val="charCitHyperlinkItal"/>
          </w:rPr>
          <w:t>Human Rights Commission Act 2005</w:t>
        </w:r>
      </w:hyperlink>
      <w:r w:rsidR="00412D94" w:rsidRPr="00A9130F">
        <w:rPr>
          <w:lang w:eastAsia="en-AU"/>
        </w:rPr>
        <w:t>, section</w:t>
      </w:r>
      <w:r w:rsidR="00FE2B42" w:rsidRPr="00A9130F">
        <w:rPr>
          <w:lang w:eastAsia="en-AU"/>
        </w:rPr>
        <w:t xml:space="preserve"> 48 (Consideration without complaint or appropriate complainant);</w:t>
      </w:r>
      <w:r w:rsidR="009069DE" w:rsidRPr="00A9130F">
        <w:rPr>
          <w:lang w:eastAsia="en-AU"/>
        </w:rPr>
        <w:t xml:space="preserve"> or</w:t>
      </w:r>
    </w:p>
    <w:p w14:paraId="73B7EAE0" w14:textId="5210F5A4" w:rsidR="00282238" w:rsidRDefault="00282238" w:rsidP="00282238">
      <w:pPr>
        <w:pStyle w:val="Apara"/>
        <w:rPr>
          <w:lang w:eastAsia="en-AU"/>
        </w:rPr>
      </w:pPr>
      <w:r>
        <w:tab/>
        <w:t>(</w:t>
      </w:r>
      <w:r w:rsidR="002907B9">
        <w:t>c</w:t>
      </w:r>
      <w:r>
        <w:t>)</w:t>
      </w:r>
      <w:r>
        <w:tab/>
      </w:r>
      <w:r>
        <w:rPr>
          <w:lang w:eastAsia="en-AU"/>
        </w:rPr>
        <w:t xml:space="preserve">the </w:t>
      </w:r>
      <w:hyperlink r:id="rId81" w:tooltip="A2018-52" w:history="1">
        <w:r w:rsidRPr="00282238">
          <w:rPr>
            <w:rStyle w:val="charCitHyperlinkItal"/>
          </w:rPr>
          <w:t>Integrity Commission Act 2018</w:t>
        </w:r>
      </w:hyperlink>
      <w:r>
        <w:rPr>
          <w:lang w:eastAsia="en-AU"/>
        </w:rPr>
        <w:t>, section 23 (1) (a) or (b) (</w:t>
      </w:r>
      <w:r>
        <w:t>Functions of commission</w:t>
      </w:r>
      <w:r>
        <w:rPr>
          <w:lang w:eastAsia="en-AU"/>
        </w:rPr>
        <w:t>); or</w:t>
      </w:r>
    </w:p>
    <w:p w14:paraId="71BA95AC" w14:textId="45E986F9" w:rsidR="009069DE" w:rsidRPr="00A9130F" w:rsidRDefault="00A9130F" w:rsidP="00A9130F">
      <w:pPr>
        <w:pStyle w:val="Apara"/>
        <w:rPr>
          <w:lang w:eastAsia="en-AU"/>
        </w:rPr>
      </w:pPr>
      <w:r>
        <w:rPr>
          <w:lang w:eastAsia="en-AU"/>
        </w:rPr>
        <w:lastRenderedPageBreak/>
        <w:tab/>
      </w:r>
      <w:r w:rsidRPr="00A9130F">
        <w:rPr>
          <w:lang w:eastAsia="en-AU"/>
        </w:rPr>
        <w:t>(</w:t>
      </w:r>
      <w:r w:rsidR="002907B9">
        <w:rPr>
          <w:lang w:eastAsia="en-AU"/>
        </w:rPr>
        <w:t>d</w:t>
      </w:r>
      <w:r w:rsidRPr="00A9130F">
        <w:rPr>
          <w:lang w:eastAsia="en-AU"/>
        </w:rPr>
        <w:t>)</w:t>
      </w:r>
      <w:r w:rsidRPr="00A9130F">
        <w:rPr>
          <w:lang w:eastAsia="en-AU"/>
        </w:rPr>
        <w:tab/>
      </w:r>
      <w:r w:rsidR="00412D94" w:rsidRPr="00A9130F">
        <w:rPr>
          <w:lang w:eastAsia="en-AU"/>
        </w:rPr>
        <w:t xml:space="preserve">the </w:t>
      </w:r>
      <w:hyperlink r:id="rId82" w:tooltip="A1989-45" w:history="1">
        <w:r w:rsidR="00AB200A" w:rsidRPr="00A9130F">
          <w:rPr>
            <w:rStyle w:val="charCitHyperlinkItal"/>
          </w:rPr>
          <w:t>Ombudsman Act 1989</w:t>
        </w:r>
      </w:hyperlink>
      <w:r w:rsidR="00FE2B42" w:rsidRPr="00A9130F">
        <w:rPr>
          <w:lang w:eastAsia="en-AU"/>
        </w:rPr>
        <w:t xml:space="preserve">, section 5 (1) (b) </w:t>
      </w:r>
      <w:r w:rsidR="009069DE" w:rsidRPr="00A9130F">
        <w:rPr>
          <w:lang w:eastAsia="en-AU"/>
        </w:rPr>
        <w:t>(Functions—investigating complaints under Act) (which is about own motion investigations</w:t>
      </w:r>
      <w:r w:rsidR="00256113" w:rsidRPr="00A9130F">
        <w:rPr>
          <w:lang w:eastAsia="en-AU"/>
        </w:rPr>
        <w:t>).</w:t>
      </w:r>
    </w:p>
    <w:p w14:paraId="1E0CE2E5" w14:textId="77777777" w:rsidR="008B59B8" w:rsidRPr="00A9130F" w:rsidRDefault="00A9130F" w:rsidP="00A9130F">
      <w:pPr>
        <w:pStyle w:val="Amain"/>
        <w:rPr>
          <w:lang w:eastAsia="en-AU"/>
        </w:rPr>
      </w:pPr>
      <w:r>
        <w:rPr>
          <w:lang w:eastAsia="en-AU"/>
        </w:rPr>
        <w:tab/>
      </w:r>
      <w:r w:rsidRPr="00A9130F">
        <w:rPr>
          <w:lang w:eastAsia="en-AU"/>
        </w:rPr>
        <w:t>(2)</w:t>
      </w:r>
      <w:r w:rsidRPr="00A9130F">
        <w:rPr>
          <w:lang w:eastAsia="en-AU"/>
        </w:rPr>
        <w:tab/>
      </w:r>
      <w:r w:rsidR="00D05CD9" w:rsidRPr="00A9130F">
        <w:rPr>
          <w:lang w:eastAsia="en-AU"/>
        </w:rPr>
        <w:t>The oversight entity</w:t>
      </w:r>
      <w:r w:rsidR="00BE24E3" w:rsidRPr="00A9130F">
        <w:rPr>
          <w:lang w:eastAsia="en-AU"/>
        </w:rPr>
        <w:t xml:space="preserve"> must</w:t>
      </w:r>
      <w:r w:rsidR="008B59B8" w:rsidRPr="00A9130F">
        <w:rPr>
          <w:lang w:eastAsia="en-AU"/>
        </w:rPr>
        <w:t>—</w:t>
      </w:r>
    </w:p>
    <w:p w14:paraId="6F6924F5" w14:textId="77777777" w:rsidR="008B59B8" w:rsidRPr="00A9130F" w:rsidRDefault="00A9130F" w:rsidP="00A9130F">
      <w:pPr>
        <w:pStyle w:val="Apara"/>
        <w:rPr>
          <w:lang w:eastAsia="en-AU"/>
        </w:rPr>
      </w:pPr>
      <w:r>
        <w:rPr>
          <w:lang w:eastAsia="en-AU"/>
        </w:rPr>
        <w:tab/>
      </w:r>
      <w:r w:rsidRPr="00A9130F">
        <w:rPr>
          <w:lang w:eastAsia="en-AU"/>
        </w:rPr>
        <w:t>(a)</w:t>
      </w:r>
      <w:r w:rsidRPr="00A9130F">
        <w:rPr>
          <w:lang w:eastAsia="en-AU"/>
        </w:rPr>
        <w:tab/>
      </w:r>
      <w:r w:rsidR="008B59B8" w:rsidRPr="00A9130F">
        <w:rPr>
          <w:lang w:eastAsia="en-AU"/>
        </w:rPr>
        <w:t>consult with the inspector about the matter; and</w:t>
      </w:r>
    </w:p>
    <w:p w14:paraId="2FBBCCEE" w14:textId="77777777" w:rsidR="008B59B8" w:rsidRPr="00A9130F" w:rsidRDefault="00A9130F" w:rsidP="00A9130F">
      <w:pPr>
        <w:pStyle w:val="Apara"/>
        <w:rPr>
          <w:lang w:eastAsia="en-AU"/>
        </w:rPr>
      </w:pPr>
      <w:r>
        <w:rPr>
          <w:lang w:eastAsia="en-AU"/>
        </w:rPr>
        <w:tab/>
      </w:r>
      <w:r w:rsidRPr="00A9130F">
        <w:rPr>
          <w:lang w:eastAsia="en-AU"/>
        </w:rPr>
        <w:t>(b)</w:t>
      </w:r>
      <w:r w:rsidRPr="00A9130F">
        <w:rPr>
          <w:lang w:eastAsia="en-AU"/>
        </w:rPr>
        <w:tab/>
      </w:r>
      <w:r w:rsidR="008B59B8" w:rsidRPr="00A9130F">
        <w:rPr>
          <w:lang w:eastAsia="en-AU"/>
        </w:rPr>
        <w:t>ensure that the entity’s functions are exercised in a way that does not delay or unnecessarily duplicate the exercise of functions by the inspector.</w:t>
      </w:r>
    </w:p>
    <w:p w14:paraId="52B19F1A" w14:textId="77777777" w:rsidR="008B59B8" w:rsidRPr="00A9130F" w:rsidRDefault="00A9130F" w:rsidP="00A9130F">
      <w:pPr>
        <w:pStyle w:val="Amain"/>
        <w:rPr>
          <w:szCs w:val="24"/>
          <w:lang w:eastAsia="en-AU"/>
        </w:rPr>
      </w:pPr>
      <w:r w:rsidRPr="00A9130F">
        <w:rPr>
          <w:szCs w:val="24"/>
          <w:lang w:eastAsia="en-AU"/>
        </w:rPr>
        <w:tab/>
        <w:t>(3)</w:t>
      </w:r>
      <w:r w:rsidRPr="00A9130F">
        <w:rPr>
          <w:szCs w:val="24"/>
          <w:lang w:eastAsia="en-AU"/>
        </w:rPr>
        <w:tab/>
      </w:r>
      <w:r w:rsidR="008B59B8" w:rsidRPr="00A9130F">
        <w:rPr>
          <w:szCs w:val="24"/>
          <w:lang w:eastAsia="en-AU"/>
        </w:rPr>
        <w:t xml:space="preserve">The oversight entity may enter into </w:t>
      </w:r>
      <w:r w:rsidR="009A2357" w:rsidRPr="00A9130F">
        <w:rPr>
          <w:szCs w:val="24"/>
          <w:lang w:eastAsia="en-AU"/>
        </w:rPr>
        <w:t>an arrangement</w:t>
      </w:r>
      <w:r w:rsidR="008B59B8" w:rsidRPr="00A9130F">
        <w:rPr>
          <w:szCs w:val="24"/>
          <w:lang w:eastAsia="en-AU"/>
        </w:rPr>
        <w:t xml:space="preserve"> with the inspector</w:t>
      </w:r>
      <w:r w:rsidR="003D2FD8" w:rsidRPr="00A9130F">
        <w:rPr>
          <w:szCs w:val="24"/>
          <w:lang w:eastAsia="en-AU"/>
        </w:rPr>
        <w:t xml:space="preserve"> to assist in—</w:t>
      </w:r>
    </w:p>
    <w:p w14:paraId="03317DB8" w14:textId="77777777" w:rsidR="008B59B8" w:rsidRPr="00A9130F" w:rsidRDefault="00A9130F" w:rsidP="00A9130F">
      <w:pPr>
        <w:pStyle w:val="Apara"/>
        <w:rPr>
          <w:lang w:eastAsia="en-AU"/>
        </w:rPr>
      </w:pPr>
      <w:r>
        <w:rPr>
          <w:lang w:eastAsia="en-AU"/>
        </w:rPr>
        <w:tab/>
      </w:r>
      <w:r w:rsidRPr="00A9130F">
        <w:rPr>
          <w:lang w:eastAsia="en-AU"/>
        </w:rPr>
        <w:t>(a)</w:t>
      </w:r>
      <w:r w:rsidRPr="00A9130F">
        <w:rPr>
          <w:lang w:eastAsia="en-AU"/>
        </w:rPr>
        <w:tab/>
      </w:r>
      <w:r w:rsidR="008B59B8" w:rsidRPr="00A9130F">
        <w:rPr>
          <w:lang w:eastAsia="en-AU"/>
        </w:rPr>
        <w:t>avoiding delay and unnecessary duplication of statutory functions; or</w:t>
      </w:r>
    </w:p>
    <w:p w14:paraId="1CB0A415" w14:textId="77777777" w:rsidR="008B59B8" w:rsidRPr="00A9130F" w:rsidRDefault="00A9130F" w:rsidP="00A9130F">
      <w:pPr>
        <w:pStyle w:val="Apara"/>
        <w:rPr>
          <w:lang w:eastAsia="en-AU"/>
        </w:rPr>
      </w:pPr>
      <w:r>
        <w:rPr>
          <w:lang w:eastAsia="en-AU"/>
        </w:rPr>
        <w:tab/>
      </w:r>
      <w:r w:rsidRPr="00A9130F">
        <w:rPr>
          <w:lang w:eastAsia="en-AU"/>
        </w:rPr>
        <w:t>(b)</w:t>
      </w:r>
      <w:r w:rsidRPr="00A9130F">
        <w:rPr>
          <w:lang w:eastAsia="en-AU"/>
        </w:rPr>
        <w:tab/>
      </w:r>
      <w:r w:rsidR="008B59B8" w:rsidRPr="00A9130F">
        <w:rPr>
          <w:lang w:eastAsia="en-AU"/>
        </w:rPr>
        <w:t>efficiently managing the interaction of the statutory functions of the parties to the arrangement.</w:t>
      </w:r>
    </w:p>
    <w:p w14:paraId="3F9381DD" w14:textId="77777777" w:rsidR="006A5FBA" w:rsidRPr="00A9130F" w:rsidRDefault="00A9130F" w:rsidP="00A9130F">
      <w:pPr>
        <w:pStyle w:val="Amain"/>
        <w:rPr>
          <w:lang w:eastAsia="en-AU"/>
        </w:rPr>
      </w:pPr>
      <w:r>
        <w:rPr>
          <w:lang w:eastAsia="en-AU"/>
        </w:rPr>
        <w:tab/>
      </w:r>
      <w:r w:rsidRPr="00A9130F">
        <w:rPr>
          <w:lang w:eastAsia="en-AU"/>
        </w:rPr>
        <w:t>(4)</w:t>
      </w:r>
      <w:r w:rsidRPr="00A9130F">
        <w:rPr>
          <w:lang w:eastAsia="en-AU"/>
        </w:rPr>
        <w:tab/>
      </w:r>
      <w:r w:rsidR="006A5FBA" w:rsidRPr="00A9130F">
        <w:rPr>
          <w:lang w:eastAsia="en-AU"/>
        </w:rPr>
        <w:t>In this section:</w:t>
      </w:r>
    </w:p>
    <w:p w14:paraId="18E9C9AA" w14:textId="77777777" w:rsidR="000037B8" w:rsidRPr="00A9130F" w:rsidRDefault="000037B8" w:rsidP="00A9130F">
      <w:pPr>
        <w:pStyle w:val="aDef"/>
        <w:rPr>
          <w:lang w:eastAsia="en-AU"/>
        </w:rPr>
      </w:pPr>
      <w:r w:rsidRPr="00A9130F">
        <w:rPr>
          <w:rStyle w:val="charBoldItals"/>
        </w:rPr>
        <w:t xml:space="preserve">matter </w:t>
      </w:r>
      <w:r w:rsidRPr="00A9130F">
        <w:rPr>
          <w:lang w:eastAsia="en-AU"/>
        </w:rPr>
        <w:t>includes a part of a matter.</w:t>
      </w:r>
    </w:p>
    <w:p w14:paraId="5BEA3215" w14:textId="77777777" w:rsidR="009F446B" w:rsidRPr="00A9130F" w:rsidRDefault="009F446B" w:rsidP="00A9130F">
      <w:pPr>
        <w:pStyle w:val="aDef"/>
        <w:keepNext/>
        <w:rPr>
          <w:lang w:eastAsia="en-AU"/>
        </w:rPr>
      </w:pPr>
      <w:r w:rsidRPr="00A9130F">
        <w:rPr>
          <w:rStyle w:val="charBoldItals"/>
        </w:rPr>
        <w:t xml:space="preserve">oversight entity </w:t>
      </w:r>
      <w:r w:rsidRPr="00A9130F">
        <w:rPr>
          <w:lang w:eastAsia="en-AU"/>
        </w:rPr>
        <w:t>means any of the following:</w:t>
      </w:r>
    </w:p>
    <w:p w14:paraId="429039BA" w14:textId="77777777" w:rsidR="009F446B" w:rsidRPr="00A9130F" w:rsidRDefault="00A9130F" w:rsidP="00A9130F">
      <w:pPr>
        <w:pStyle w:val="aDefpara"/>
        <w:keepNext/>
        <w:rPr>
          <w:lang w:eastAsia="en-AU"/>
        </w:rPr>
      </w:pPr>
      <w:r>
        <w:rPr>
          <w:lang w:eastAsia="en-AU"/>
        </w:rPr>
        <w:tab/>
      </w:r>
      <w:r w:rsidRPr="00A9130F">
        <w:rPr>
          <w:lang w:eastAsia="en-AU"/>
        </w:rPr>
        <w:t>(a)</w:t>
      </w:r>
      <w:r w:rsidRPr="00A9130F">
        <w:rPr>
          <w:lang w:eastAsia="en-AU"/>
        </w:rPr>
        <w:tab/>
      </w:r>
      <w:r w:rsidR="009F446B" w:rsidRPr="00A9130F">
        <w:rPr>
          <w:lang w:eastAsia="en-AU"/>
        </w:rPr>
        <w:t>the auditor-general;</w:t>
      </w:r>
    </w:p>
    <w:p w14:paraId="32037634" w14:textId="77777777" w:rsidR="009F446B" w:rsidRPr="00A9130F" w:rsidRDefault="00A9130F" w:rsidP="00A9130F">
      <w:pPr>
        <w:pStyle w:val="aDefpara"/>
        <w:keepNext/>
        <w:rPr>
          <w:lang w:eastAsia="en-AU"/>
        </w:rPr>
      </w:pPr>
      <w:r>
        <w:rPr>
          <w:lang w:eastAsia="en-AU"/>
        </w:rPr>
        <w:tab/>
      </w:r>
      <w:r w:rsidRPr="00A9130F">
        <w:rPr>
          <w:lang w:eastAsia="en-AU"/>
        </w:rPr>
        <w:t>(b)</w:t>
      </w:r>
      <w:r w:rsidRPr="00A9130F">
        <w:rPr>
          <w:lang w:eastAsia="en-AU"/>
        </w:rPr>
        <w:tab/>
      </w:r>
      <w:r w:rsidR="009F446B" w:rsidRPr="00A9130F">
        <w:rPr>
          <w:lang w:eastAsia="en-AU"/>
        </w:rPr>
        <w:t xml:space="preserve">the human rights commission; </w:t>
      </w:r>
    </w:p>
    <w:p w14:paraId="49DA765E" w14:textId="77777777" w:rsidR="000D0E3F" w:rsidRDefault="000D0E3F" w:rsidP="00D95751">
      <w:pPr>
        <w:pStyle w:val="aDefpara"/>
      </w:pPr>
      <w:r>
        <w:tab/>
        <w:t>(</w:t>
      </w:r>
      <w:r w:rsidR="002907B9">
        <w:t>c</w:t>
      </w:r>
      <w:r>
        <w:t>)</w:t>
      </w:r>
      <w:r>
        <w:tab/>
        <w:t>the integrity commission;</w:t>
      </w:r>
    </w:p>
    <w:p w14:paraId="5CFBC6F1" w14:textId="77777777" w:rsidR="009F446B" w:rsidRPr="00A9130F" w:rsidRDefault="00A9130F" w:rsidP="00A9130F">
      <w:pPr>
        <w:pStyle w:val="aDefpara"/>
        <w:keepNext/>
        <w:rPr>
          <w:lang w:eastAsia="en-AU"/>
        </w:rPr>
      </w:pPr>
      <w:r>
        <w:rPr>
          <w:lang w:eastAsia="en-AU"/>
        </w:rPr>
        <w:tab/>
      </w:r>
      <w:r w:rsidRPr="00A9130F">
        <w:rPr>
          <w:lang w:eastAsia="en-AU"/>
        </w:rPr>
        <w:t>(</w:t>
      </w:r>
      <w:r w:rsidR="002907B9">
        <w:rPr>
          <w:lang w:eastAsia="en-AU"/>
        </w:rPr>
        <w:t>d</w:t>
      </w:r>
      <w:r w:rsidRPr="00A9130F">
        <w:rPr>
          <w:lang w:eastAsia="en-AU"/>
        </w:rPr>
        <w:t>)</w:t>
      </w:r>
      <w:r w:rsidRPr="00A9130F">
        <w:rPr>
          <w:lang w:eastAsia="en-AU"/>
        </w:rPr>
        <w:tab/>
      </w:r>
      <w:r w:rsidR="009F446B" w:rsidRPr="00A9130F">
        <w:rPr>
          <w:lang w:eastAsia="en-AU"/>
        </w:rPr>
        <w:t>an official visitor;</w:t>
      </w:r>
    </w:p>
    <w:p w14:paraId="420C00BD" w14:textId="77777777" w:rsidR="009F446B" w:rsidRPr="00A9130F" w:rsidRDefault="00A9130F" w:rsidP="00A9130F">
      <w:pPr>
        <w:pStyle w:val="aDefpara"/>
        <w:rPr>
          <w:lang w:eastAsia="en-AU"/>
        </w:rPr>
      </w:pPr>
      <w:r>
        <w:rPr>
          <w:lang w:eastAsia="en-AU"/>
        </w:rPr>
        <w:tab/>
      </w:r>
      <w:r w:rsidRPr="00A9130F">
        <w:rPr>
          <w:lang w:eastAsia="en-AU"/>
        </w:rPr>
        <w:t>(</w:t>
      </w:r>
      <w:r w:rsidR="002907B9">
        <w:rPr>
          <w:lang w:eastAsia="en-AU"/>
        </w:rPr>
        <w:t>e</w:t>
      </w:r>
      <w:r w:rsidRPr="00A9130F">
        <w:rPr>
          <w:lang w:eastAsia="en-AU"/>
        </w:rPr>
        <w:t>)</w:t>
      </w:r>
      <w:r w:rsidRPr="00A9130F">
        <w:rPr>
          <w:lang w:eastAsia="en-AU"/>
        </w:rPr>
        <w:tab/>
      </w:r>
      <w:r w:rsidR="009F446B" w:rsidRPr="00A9130F">
        <w:rPr>
          <w:lang w:eastAsia="en-AU"/>
        </w:rPr>
        <w:t>the ombudsman.</w:t>
      </w:r>
    </w:p>
    <w:p w14:paraId="61852FCB" w14:textId="77777777" w:rsidR="00C53649" w:rsidRPr="00A9130F" w:rsidRDefault="00A9130F" w:rsidP="00A9130F">
      <w:pPr>
        <w:pStyle w:val="AH5Sec"/>
        <w:autoSpaceDE w:val="0"/>
        <w:autoSpaceDN w:val="0"/>
        <w:adjustRightInd w:val="0"/>
        <w:rPr>
          <w:rFonts w:cs="Arial"/>
          <w:bCs/>
          <w:szCs w:val="24"/>
          <w:lang w:eastAsia="en-AU"/>
        </w:rPr>
      </w:pPr>
      <w:bookmarkStart w:id="46" w:name="_Toc184041899"/>
      <w:r w:rsidRPr="00401504">
        <w:rPr>
          <w:rStyle w:val="CharSectNo"/>
        </w:rPr>
        <w:lastRenderedPageBreak/>
        <w:t>34</w:t>
      </w:r>
      <w:r w:rsidRPr="00A9130F">
        <w:rPr>
          <w:rFonts w:cs="Arial"/>
          <w:bCs/>
          <w:szCs w:val="24"/>
          <w:lang w:eastAsia="en-AU"/>
        </w:rPr>
        <w:tab/>
      </w:r>
      <w:r w:rsidR="003C666A" w:rsidRPr="00A9130F">
        <w:rPr>
          <w:lang w:eastAsia="en-AU"/>
        </w:rPr>
        <w:t>O</w:t>
      </w:r>
      <w:r w:rsidR="00C53649" w:rsidRPr="00A9130F">
        <w:rPr>
          <w:lang w:eastAsia="en-AU"/>
        </w:rPr>
        <w:t>versight entities may refer matter to inspector</w:t>
      </w:r>
      <w:bookmarkEnd w:id="46"/>
    </w:p>
    <w:p w14:paraId="4D87767B" w14:textId="77777777" w:rsidR="00C53649" w:rsidRPr="00A9130F" w:rsidRDefault="00A9130F" w:rsidP="00CD5F71">
      <w:pPr>
        <w:pStyle w:val="Amain"/>
        <w:keepNext/>
        <w:rPr>
          <w:szCs w:val="24"/>
          <w:lang w:eastAsia="en-AU"/>
        </w:rPr>
      </w:pPr>
      <w:r>
        <w:rPr>
          <w:szCs w:val="24"/>
          <w:lang w:eastAsia="en-AU"/>
        </w:rPr>
        <w:tab/>
      </w:r>
      <w:r w:rsidRPr="00A9130F">
        <w:rPr>
          <w:szCs w:val="24"/>
          <w:lang w:eastAsia="en-AU"/>
        </w:rPr>
        <w:t>(1)</w:t>
      </w:r>
      <w:r w:rsidRPr="00A9130F">
        <w:rPr>
          <w:szCs w:val="24"/>
          <w:lang w:eastAsia="en-AU"/>
        </w:rPr>
        <w:tab/>
      </w:r>
      <w:r w:rsidR="00C53649" w:rsidRPr="00A9130F">
        <w:rPr>
          <w:lang w:eastAsia="en-AU"/>
        </w:rPr>
        <w:t>This section applies if an oversight entity reasonably believes that a matter can be more appropriately dealt with by the inspector.</w:t>
      </w:r>
    </w:p>
    <w:p w14:paraId="60D93090" w14:textId="77777777" w:rsidR="00C53649" w:rsidRPr="00A9130F" w:rsidRDefault="00A9130F" w:rsidP="00A9130F">
      <w:pPr>
        <w:pStyle w:val="Amain"/>
        <w:rPr>
          <w:lang w:eastAsia="en-AU"/>
        </w:rPr>
      </w:pPr>
      <w:r>
        <w:rPr>
          <w:lang w:eastAsia="en-AU"/>
        </w:rPr>
        <w:tab/>
      </w:r>
      <w:r w:rsidRPr="00A9130F">
        <w:rPr>
          <w:lang w:eastAsia="en-AU"/>
        </w:rPr>
        <w:t>(2)</w:t>
      </w:r>
      <w:r w:rsidRPr="00A9130F">
        <w:rPr>
          <w:lang w:eastAsia="en-AU"/>
        </w:rPr>
        <w:tab/>
      </w:r>
      <w:r w:rsidR="00C53649" w:rsidRPr="00A9130F">
        <w:rPr>
          <w:lang w:eastAsia="en-AU"/>
        </w:rPr>
        <w:t xml:space="preserve">The oversight entity may decide not to deal </w:t>
      </w:r>
      <w:r w:rsidR="009F446B" w:rsidRPr="00A9130F">
        <w:rPr>
          <w:lang w:eastAsia="en-AU"/>
        </w:rPr>
        <w:t xml:space="preserve">with </w:t>
      </w:r>
      <w:r w:rsidR="00C53649" w:rsidRPr="00A9130F">
        <w:rPr>
          <w:lang w:eastAsia="en-AU"/>
        </w:rPr>
        <w:t>the matter and to refer the matter together with any relevant documents or information in the entity’s possession or control, to the inspector.</w:t>
      </w:r>
    </w:p>
    <w:p w14:paraId="0728E307" w14:textId="77777777" w:rsidR="00C53649" w:rsidRPr="00A9130F" w:rsidRDefault="00A9130F" w:rsidP="00A9130F">
      <w:pPr>
        <w:pStyle w:val="Amain"/>
        <w:rPr>
          <w:lang w:eastAsia="en-AU"/>
        </w:rPr>
      </w:pPr>
      <w:r>
        <w:rPr>
          <w:lang w:eastAsia="en-AU"/>
        </w:rPr>
        <w:tab/>
      </w:r>
      <w:r w:rsidRPr="00A9130F">
        <w:rPr>
          <w:lang w:eastAsia="en-AU"/>
        </w:rPr>
        <w:t>(3)</w:t>
      </w:r>
      <w:r w:rsidRPr="00A9130F">
        <w:rPr>
          <w:lang w:eastAsia="en-AU"/>
        </w:rPr>
        <w:tab/>
      </w:r>
      <w:r w:rsidR="00C53649" w:rsidRPr="00A9130F">
        <w:rPr>
          <w:lang w:eastAsia="en-AU"/>
        </w:rPr>
        <w:t xml:space="preserve">The oversight entity may enter into arrangements with the inspector about the referral of matters under this section. </w:t>
      </w:r>
    </w:p>
    <w:p w14:paraId="469A276F" w14:textId="77777777" w:rsidR="00C53649" w:rsidRPr="00A9130F" w:rsidRDefault="00A9130F" w:rsidP="00A9130F">
      <w:pPr>
        <w:pStyle w:val="Amain"/>
        <w:rPr>
          <w:szCs w:val="24"/>
          <w:lang w:eastAsia="en-AU"/>
        </w:rPr>
      </w:pPr>
      <w:r w:rsidRPr="00A9130F">
        <w:rPr>
          <w:szCs w:val="24"/>
          <w:lang w:eastAsia="en-AU"/>
        </w:rPr>
        <w:tab/>
        <w:t>(4)</w:t>
      </w:r>
      <w:r w:rsidRPr="00A9130F">
        <w:rPr>
          <w:szCs w:val="24"/>
          <w:lang w:eastAsia="en-AU"/>
        </w:rPr>
        <w:tab/>
      </w:r>
      <w:r w:rsidR="00C53649" w:rsidRPr="00A9130F">
        <w:rPr>
          <w:szCs w:val="24"/>
          <w:lang w:eastAsia="en-AU"/>
        </w:rPr>
        <w:t xml:space="preserve">Nothing in this section requires the </w:t>
      </w:r>
      <w:r w:rsidR="006D2C86" w:rsidRPr="00A9130F">
        <w:rPr>
          <w:szCs w:val="24"/>
          <w:lang w:eastAsia="en-AU"/>
        </w:rPr>
        <w:t>inspector</w:t>
      </w:r>
      <w:r w:rsidR="00C53649" w:rsidRPr="00A9130F">
        <w:rPr>
          <w:szCs w:val="24"/>
          <w:lang w:eastAsia="en-AU"/>
        </w:rPr>
        <w:t xml:space="preserve"> to deal with the referred matter.</w:t>
      </w:r>
    </w:p>
    <w:p w14:paraId="22E7A764" w14:textId="77777777" w:rsidR="00C53649" w:rsidRPr="00A9130F" w:rsidRDefault="00A9130F" w:rsidP="00A9130F">
      <w:pPr>
        <w:pStyle w:val="Amain"/>
        <w:rPr>
          <w:lang w:eastAsia="en-AU"/>
        </w:rPr>
      </w:pPr>
      <w:r>
        <w:rPr>
          <w:lang w:eastAsia="en-AU"/>
        </w:rPr>
        <w:tab/>
      </w:r>
      <w:r w:rsidRPr="00A9130F">
        <w:rPr>
          <w:lang w:eastAsia="en-AU"/>
        </w:rPr>
        <w:t>(5)</w:t>
      </w:r>
      <w:r w:rsidRPr="00A9130F">
        <w:rPr>
          <w:lang w:eastAsia="en-AU"/>
        </w:rPr>
        <w:tab/>
      </w:r>
      <w:r w:rsidR="00C53649" w:rsidRPr="00A9130F">
        <w:rPr>
          <w:lang w:eastAsia="en-AU"/>
        </w:rPr>
        <w:t>In this section:</w:t>
      </w:r>
    </w:p>
    <w:p w14:paraId="2C0D678B" w14:textId="77777777" w:rsidR="000037B8" w:rsidRPr="00A9130F" w:rsidRDefault="000037B8" w:rsidP="00A9130F">
      <w:pPr>
        <w:pStyle w:val="aDef"/>
        <w:keepNext/>
        <w:rPr>
          <w:lang w:eastAsia="en-AU"/>
        </w:rPr>
      </w:pPr>
      <w:r w:rsidRPr="00A9130F">
        <w:rPr>
          <w:rStyle w:val="charBoldItals"/>
        </w:rPr>
        <w:t>matter</w:t>
      </w:r>
      <w:r w:rsidRPr="00A9130F">
        <w:rPr>
          <w:lang w:eastAsia="en-AU"/>
        </w:rPr>
        <w:t>—</w:t>
      </w:r>
    </w:p>
    <w:p w14:paraId="194A0C86" w14:textId="77777777" w:rsidR="000037B8" w:rsidRPr="00A9130F" w:rsidRDefault="00A9130F" w:rsidP="00A9130F">
      <w:pPr>
        <w:pStyle w:val="aDefpara"/>
        <w:keepNext/>
        <w:rPr>
          <w:lang w:eastAsia="en-AU"/>
        </w:rPr>
      </w:pPr>
      <w:r>
        <w:rPr>
          <w:lang w:eastAsia="en-AU"/>
        </w:rPr>
        <w:tab/>
      </w:r>
      <w:r w:rsidRPr="00A9130F">
        <w:rPr>
          <w:lang w:eastAsia="en-AU"/>
        </w:rPr>
        <w:t>(a)</w:t>
      </w:r>
      <w:r w:rsidRPr="00A9130F">
        <w:rPr>
          <w:lang w:eastAsia="en-AU"/>
        </w:rPr>
        <w:tab/>
      </w:r>
      <w:r w:rsidR="000037B8" w:rsidRPr="00A9130F">
        <w:rPr>
          <w:lang w:eastAsia="en-AU"/>
        </w:rPr>
        <w:t xml:space="preserve">means a complaint or other matter; and </w:t>
      </w:r>
    </w:p>
    <w:p w14:paraId="48CF4007" w14:textId="77777777" w:rsidR="00C53649" w:rsidRPr="00A9130F" w:rsidRDefault="00A9130F" w:rsidP="00A9130F">
      <w:pPr>
        <w:pStyle w:val="aDefpara"/>
        <w:rPr>
          <w:lang w:eastAsia="en-AU"/>
        </w:rPr>
      </w:pPr>
      <w:r>
        <w:rPr>
          <w:lang w:eastAsia="en-AU"/>
        </w:rPr>
        <w:tab/>
      </w:r>
      <w:r w:rsidRPr="00A9130F">
        <w:rPr>
          <w:lang w:eastAsia="en-AU"/>
        </w:rPr>
        <w:t>(b)</w:t>
      </w:r>
      <w:r w:rsidRPr="00A9130F">
        <w:rPr>
          <w:lang w:eastAsia="en-AU"/>
        </w:rPr>
        <w:tab/>
      </w:r>
      <w:r w:rsidR="000037B8" w:rsidRPr="00A9130F">
        <w:rPr>
          <w:lang w:eastAsia="en-AU"/>
        </w:rPr>
        <w:t>includes a part of a complaint or other matter.</w:t>
      </w:r>
    </w:p>
    <w:p w14:paraId="51D83418" w14:textId="77777777" w:rsidR="009F446B" w:rsidRPr="00A9130F" w:rsidRDefault="009F446B" w:rsidP="00A9130F">
      <w:pPr>
        <w:pStyle w:val="aDef"/>
        <w:rPr>
          <w:lang w:eastAsia="en-AU"/>
        </w:rPr>
      </w:pPr>
      <w:r w:rsidRPr="00A9130F">
        <w:rPr>
          <w:rStyle w:val="charBoldItals"/>
        </w:rPr>
        <w:t>oversight entity</w:t>
      </w:r>
      <w:r w:rsidRPr="00A9130F">
        <w:rPr>
          <w:bCs/>
          <w:iCs/>
          <w:lang w:eastAsia="en-AU"/>
        </w:rPr>
        <w:t xml:space="preserve">—see section </w:t>
      </w:r>
      <w:r w:rsidR="00C96E67" w:rsidRPr="00A9130F">
        <w:rPr>
          <w:bCs/>
          <w:iCs/>
          <w:lang w:eastAsia="en-AU"/>
        </w:rPr>
        <w:t>33</w:t>
      </w:r>
      <w:r w:rsidRPr="00A9130F">
        <w:rPr>
          <w:bCs/>
          <w:iCs/>
          <w:lang w:eastAsia="en-AU"/>
        </w:rPr>
        <w:t xml:space="preserve"> (4).</w:t>
      </w:r>
    </w:p>
    <w:p w14:paraId="6E53579B" w14:textId="77777777" w:rsidR="00551E2A" w:rsidRPr="00A9130F" w:rsidRDefault="00A9130F" w:rsidP="00A9130F">
      <w:pPr>
        <w:pStyle w:val="AH5Sec"/>
        <w:rPr>
          <w:lang w:eastAsia="en-AU"/>
        </w:rPr>
      </w:pPr>
      <w:bookmarkStart w:id="47" w:name="_Toc184041900"/>
      <w:r w:rsidRPr="00401504">
        <w:rPr>
          <w:rStyle w:val="CharSectNo"/>
        </w:rPr>
        <w:t>35</w:t>
      </w:r>
      <w:r w:rsidRPr="00A9130F">
        <w:rPr>
          <w:lang w:eastAsia="en-AU"/>
        </w:rPr>
        <w:tab/>
      </w:r>
      <w:r w:rsidR="00551E2A" w:rsidRPr="00A9130F">
        <w:rPr>
          <w:lang w:eastAsia="en-AU"/>
        </w:rPr>
        <w:t>Information sharing</w:t>
      </w:r>
      <w:bookmarkEnd w:id="47"/>
    </w:p>
    <w:p w14:paraId="0E54BBD0" w14:textId="77777777" w:rsidR="00551E2A" w:rsidRPr="00A9130F" w:rsidRDefault="00A9130F" w:rsidP="00A9130F">
      <w:pPr>
        <w:pStyle w:val="Amain"/>
        <w:rPr>
          <w:lang w:eastAsia="en-AU"/>
        </w:rPr>
      </w:pPr>
      <w:r>
        <w:rPr>
          <w:lang w:eastAsia="en-AU"/>
        </w:rPr>
        <w:tab/>
      </w:r>
      <w:r w:rsidRPr="00A9130F">
        <w:rPr>
          <w:lang w:eastAsia="en-AU"/>
        </w:rPr>
        <w:t>(1)</w:t>
      </w:r>
      <w:r w:rsidRPr="00A9130F">
        <w:rPr>
          <w:lang w:eastAsia="en-AU"/>
        </w:rPr>
        <w:tab/>
      </w:r>
      <w:r w:rsidR="00551E2A" w:rsidRPr="00A9130F">
        <w:rPr>
          <w:lang w:eastAsia="en-AU"/>
        </w:rPr>
        <w:t xml:space="preserve">An information sharing entity may disclose to the inspector relevant information held by the entity to the extent </w:t>
      </w:r>
      <w:r w:rsidR="00B63C53" w:rsidRPr="00A9130F">
        <w:rPr>
          <w:lang w:eastAsia="en-AU"/>
        </w:rPr>
        <w:t xml:space="preserve">that </w:t>
      </w:r>
      <w:r w:rsidR="00551E2A" w:rsidRPr="00A9130F">
        <w:rPr>
          <w:lang w:eastAsia="en-AU"/>
        </w:rPr>
        <w:t>it is reasonably necessary for this part.</w:t>
      </w:r>
    </w:p>
    <w:p w14:paraId="63B5E09E" w14:textId="77777777" w:rsidR="009A2357" w:rsidRPr="00A9130F" w:rsidRDefault="00A9130F" w:rsidP="00A9130F">
      <w:pPr>
        <w:pStyle w:val="Amain"/>
        <w:rPr>
          <w:lang w:eastAsia="en-AU"/>
        </w:rPr>
      </w:pPr>
      <w:r>
        <w:rPr>
          <w:lang w:eastAsia="en-AU"/>
        </w:rPr>
        <w:tab/>
      </w:r>
      <w:r w:rsidRPr="00A9130F">
        <w:rPr>
          <w:lang w:eastAsia="en-AU"/>
        </w:rPr>
        <w:t>(2)</w:t>
      </w:r>
      <w:r w:rsidRPr="00A9130F">
        <w:rPr>
          <w:lang w:eastAsia="en-AU"/>
        </w:rPr>
        <w:tab/>
      </w:r>
      <w:r w:rsidR="009A2357" w:rsidRPr="00A9130F">
        <w:rPr>
          <w:lang w:eastAsia="en-AU"/>
        </w:rPr>
        <w:t xml:space="preserve">The inspector may disclose to an information sharing entity relevant information held by the </w:t>
      </w:r>
      <w:r w:rsidR="00B63C53" w:rsidRPr="00A9130F">
        <w:rPr>
          <w:lang w:eastAsia="en-AU"/>
        </w:rPr>
        <w:t>inspector</w:t>
      </w:r>
      <w:r w:rsidR="009A2357" w:rsidRPr="00A9130F">
        <w:rPr>
          <w:lang w:eastAsia="en-AU"/>
        </w:rPr>
        <w:t xml:space="preserve"> to the extent </w:t>
      </w:r>
      <w:r w:rsidR="00B63C53" w:rsidRPr="00A9130F">
        <w:rPr>
          <w:lang w:eastAsia="en-AU"/>
        </w:rPr>
        <w:t xml:space="preserve">that </w:t>
      </w:r>
      <w:r w:rsidR="009A2357" w:rsidRPr="00A9130F">
        <w:rPr>
          <w:lang w:eastAsia="en-AU"/>
        </w:rPr>
        <w:t>it is reasonably necessary for this part.</w:t>
      </w:r>
    </w:p>
    <w:p w14:paraId="5377073B" w14:textId="77777777" w:rsidR="009A2357" w:rsidRPr="00A9130F" w:rsidRDefault="00A9130F" w:rsidP="00A9130F">
      <w:pPr>
        <w:pStyle w:val="Amain"/>
        <w:rPr>
          <w:lang w:eastAsia="en-AU"/>
        </w:rPr>
      </w:pPr>
      <w:r>
        <w:rPr>
          <w:lang w:eastAsia="en-AU"/>
        </w:rPr>
        <w:tab/>
      </w:r>
      <w:r w:rsidRPr="00A9130F">
        <w:rPr>
          <w:lang w:eastAsia="en-AU"/>
        </w:rPr>
        <w:t>(3)</w:t>
      </w:r>
      <w:r w:rsidRPr="00A9130F">
        <w:rPr>
          <w:lang w:eastAsia="en-AU"/>
        </w:rPr>
        <w:tab/>
      </w:r>
      <w:r w:rsidR="009A2357" w:rsidRPr="00A9130F">
        <w:rPr>
          <w:lang w:eastAsia="en-AU"/>
        </w:rPr>
        <w:t xml:space="preserve">The inspector and an information sharing entity may enter </w:t>
      </w:r>
      <w:r w:rsidR="00B63C53" w:rsidRPr="00A9130F">
        <w:rPr>
          <w:lang w:eastAsia="en-AU"/>
        </w:rPr>
        <w:t xml:space="preserve">into </w:t>
      </w:r>
      <w:r w:rsidR="009A2357" w:rsidRPr="00A9130F">
        <w:rPr>
          <w:lang w:eastAsia="en-AU"/>
        </w:rPr>
        <w:t>a</w:t>
      </w:r>
      <w:r w:rsidR="00B63C53" w:rsidRPr="00A9130F">
        <w:rPr>
          <w:lang w:eastAsia="en-AU"/>
        </w:rPr>
        <w:t>n information sharing</w:t>
      </w:r>
      <w:r w:rsidR="009A2357" w:rsidRPr="00A9130F">
        <w:rPr>
          <w:lang w:eastAsia="en-AU"/>
        </w:rPr>
        <w:t xml:space="preserve"> protocol for this section.</w:t>
      </w:r>
    </w:p>
    <w:p w14:paraId="185D499D" w14:textId="77777777" w:rsidR="00B63C53" w:rsidRPr="00A9130F" w:rsidRDefault="00A9130F" w:rsidP="00A9130F">
      <w:pPr>
        <w:pStyle w:val="Amain"/>
        <w:rPr>
          <w:lang w:eastAsia="en-AU"/>
        </w:rPr>
      </w:pPr>
      <w:r>
        <w:rPr>
          <w:lang w:eastAsia="en-AU"/>
        </w:rPr>
        <w:tab/>
      </w:r>
      <w:r w:rsidRPr="00A9130F">
        <w:rPr>
          <w:lang w:eastAsia="en-AU"/>
        </w:rPr>
        <w:t>(4)</w:t>
      </w:r>
      <w:r w:rsidRPr="00A9130F">
        <w:rPr>
          <w:lang w:eastAsia="en-AU"/>
        </w:rPr>
        <w:tab/>
      </w:r>
      <w:r w:rsidR="00B63C53" w:rsidRPr="00A9130F">
        <w:rPr>
          <w:lang w:eastAsia="en-AU"/>
        </w:rPr>
        <w:t>In this section:</w:t>
      </w:r>
    </w:p>
    <w:p w14:paraId="4DDDC415" w14:textId="77777777" w:rsidR="00B63C53" w:rsidRPr="00A9130F" w:rsidRDefault="00B63C53" w:rsidP="00A9130F">
      <w:pPr>
        <w:pStyle w:val="aDef"/>
        <w:rPr>
          <w:lang w:eastAsia="en-AU"/>
        </w:rPr>
      </w:pPr>
      <w:r w:rsidRPr="00A9130F">
        <w:rPr>
          <w:rStyle w:val="charBoldItals"/>
        </w:rPr>
        <w:t>information sharing entity</w:t>
      </w:r>
      <w:r w:rsidRPr="00A9130F">
        <w:rPr>
          <w:lang w:eastAsia="en-AU"/>
        </w:rPr>
        <w:t xml:space="preserve"> means an entity mentioned in section </w:t>
      </w:r>
      <w:r w:rsidR="00C96E67" w:rsidRPr="00A9130F">
        <w:rPr>
          <w:lang w:eastAsia="en-AU"/>
        </w:rPr>
        <w:t>31</w:t>
      </w:r>
      <w:r w:rsidRPr="00A9130F">
        <w:rPr>
          <w:lang w:eastAsia="en-AU"/>
        </w:rPr>
        <w:t> (1).</w:t>
      </w:r>
    </w:p>
    <w:p w14:paraId="4FB82E5F" w14:textId="77777777" w:rsidR="00E22CCA" w:rsidRPr="00A9130F" w:rsidRDefault="00E22CCA" w:rsidP="00A9130F">
      <w:pPr>
        <w:pStyle w:val="PageBreak"/>
        <w:suppressLineNumbers/>
      </w:pPr>
      <w:r w:rsidRPr="00A9130F">
        <w:br w:type="page"/>
      </w:r>
    </w:p>
    <w:p w14:paraId="67D7DD0F" w14:textId="77777777" w:rsidR="001F036E" w:rsidRPr="00401504" w:rsidRDefault="00A9130F" w:rsidP="00A9130F">
      <w:pPr>
        <w:pStyle w:val="AH2Part"/>
      </w:pPr>
      <w:bookmarkStart w:id="48" w:name="_Toc184041901"/>
      <w:r w:rsidRPr="00401504">
        <w:rPr>
          <w:rStyle w:val="CharPartNo"/>
        </w:rPr>
        <w:lastRenderedPageBreak/>
        <w:t>Part 6</w:t>
      </w:r>
      <w:r w:rsidRPr="00A9130F">
        <w:rPr>
          <w:lang w:eastAsia="en-AU"/>
        </w:rPr>
        <w:tab/>
      </w:r>
      <w:r w:rsidR="001F036E" w:rsidRPr="00401504">
        <w:rPr>
          <w:rStyle w:val="CharPartText"/>
          <w:lang w:eastAsia="en-AU"/>
        </w:rPr>
        <w:t>Miscellaneous</w:t>
      </w:r>
      <w:bookmarkEnd w:id="48"/>
    </w:p>
    <w:p w14:paraId="5F486D87" w14:textId="77777777" w:rsidR="00B53945" w:rsidRPr="00A9130F" w:rsidRDefault="00A9130F" w:rsidP="00A9130F">
      <w:pPr>
        <w:pStyle w:val="AH5Sec"/>
        <w:rPr>
          <w:lang w:eastAsia="en-AU"/>
        </w:rPr>
      </w:pPr>
      <w:bookmarkStart w:id="49" w:name="_Toc184041902"/>
      <w:r w:rsidRPr="00401504">
        <w:rPr>
          <w:rStyle w:val="CharSectNo"/>
        </w:rPr>
        <w:t>36</w:t>
      </w:r>
      <w:r w:rsidRPr="00A9130F">
        <w:rPr>
          <w:lang w:eastAsia="en-AU"/>
        </w:rPr>
        <w:tab/>
      </w:r>
      <w:r w:rsidR="00B53945" w:rsidRPr="00A9130F">
        <w:rPr>
          <w:lang w:eastAsia="en-AU"/>
        </w:rPr>
        <w:t>Protection of inspector from liability</w:t>
      </w:r>
      <w:bookmarkEnd w:id="49"/>
    </w:p>
    <w:p w14:paraId="789EAF27" w14:textId="77777777" w:rsidR="00B53945" w:rsidRPr="00A9130F" w:rsidRDefault="00A9130F" w:rsidP="00A9130F">
      <w:pPr>
        <w:pStyle w:val="Amain"/>
        <w:rPr>
          <w:szCs w:val="24"/>
          <w:lang w:eastAsia="en-AU"/>
        </w:rPr>
      </w:pPr>
      <w:r>
        <w:rPr>
          <w:szCs w:val="24"/>
          <w:lang w:eastAsia="en-AU"/>
        </w:rPr>
        <w:tab/>
      </w:r>
      <w:r w:rsidRPr="00A9130F">
        <w:rPr>
          <w:szCs w:val="24"/>
          <w:lang w:eastAsia="en-AU"/>
        </w:rPr>
        <w:t>(1)</w:t>
      </w:r>
      <w:r w:rsidRPr="00A9130F">
        <w:rPr>
          <w:szCs w:val="24"/>
          <w:lang w:eastAsia="en-AU"/>
        </w:rPr>
        <w:tab/>
      </w:r>
      <w:r w:rsidR="00B53945" w:rsidRPr="00A9130F">
        <w:rPr>
          <w:lang w:eastAsia="en-AU"/>
        </w:rPr>
        <w:t xml:space="preserve">The inspector is not civilly liable for conduct engaged in </w:t>
      </w:r>
      <w:r w:rsidR="00B53945" w:rsidRPr="00A9130F">
        <w:rPr>
          <w:szCs w:val="24"/>
          <w:lang w:eastAsia="en-AU"/>
        </w:rPr>
        <w:t>honestly and without recklessness—</w:t>
      </w:r>
    </w:p>
    <w:p w14:paraId="7AB26692" w14:textId="77777777" w:rsidR="00B53945" w:rsidRPr="00A9130F" w:rsidRDefault="00A9130F" w:rsidP="00A9130F">
      <w:pPr>
        <w:pStyle w:val="Apara"/>
        <w:rPr>
          <w:szCs w:val="24"/>
          <w:lang w:eastAsia="en-AU"/>
        </w:rPr>
      </w:pPr>
      <w:r>
        <w:rPr>
          <w:szCs w:val="24"/>
          <w:lang w:eastAsia="en-AU"/>
        </w:rPr>
        <w:tab/>
      </w:r>
      <w:r w:rsidRPr="00A9130F">
        <w:rPr>
          <w:szCs w:val="24"/>
          <w:lang w:eastAsia="en-AU"/>
        </w:rPr>
        <w:t>(a)</w:t>
      </w:r>
      <w:r w:rsidRPr="00A9130F">
        <w:rPr>
          <w:szCs w:val="24"/>
          <w:lang w:eastAsia="en-AU"/>
        </w:rPr>
        <w:tab/>
      </w:r>
      <w:r w:rsidR="00B53945" w:rsidRPr="00A9130F">
        <w:rPr>
          <w:lang w:eastAsia="en-AU"/>
        </w:rPr>
        <w:t xml:space="preserve">in the exercise of a function under this Act or another territory </w:t>
      </w:r>
      <w:r w:rsidR="00B53945" w:rsidRPr="00A9130F">
        <w:rPr>
          <w:szCs w:val="24"/>
          <w:lang w:eastAsia="en-AU"/>
        </w:rPr>
        <w:t>law; or</w:t>
      </w:r>
    </w:p>
    <w:p w14:paraId="2915F589" w14:textId="77777777" w:rsidR="00B53945" w:rsidRPr="00A9130F" w:rsidRDefault="00A9130F" w:rsidP="00A9130F">
      <w:pPr>
        <w:pStyle w:val="Apara"/>
        <w:rPr>
          <w:szCs w:val="24"/>
          <w:lang w:eastAsia="en-AU"/>
        </w:rPr>
      </w:pPr>
      <w:r>
        <w:rPr>
          <w:szCs w:val="24"/>
          <w:lang w:eastAsia="en-AU"/>
        </w:rPr>
        <w:tab/>
      </w:r>
      <w:r w:rsidRPr="00A9130F">
        <w:rPr>
          <w:szCs w:val="24"/>
          <w:lang w:eastAsia="en-AU"/>
        </w:rPr>
        <w:t>(b)</w:t>
      </w:r>
      <w:r w:rsidRPr="00A9130F">
        <w:rPr>
          <w:szCs w:val="24"/>
          <w:lang w:eastAsia="en-AU"/>
        </w:rPr>
        <w:tab/>
      </w:r>
      <w:r w:rsidR="00B53945" w:rsidRPr="00A9130F">
        <w:rPr>
          <w:lang w:eastAsia="en-AU"/>
        </w:rPr>
        <w:t xml:space="preserve">in the reasonable belief that the conduct was in the exercise of </w:t>
      </w:r>
      <w:r w:rsidR="00B53945" w:rsidRPr="00A9130F">
        <w:rPr>
          <w:szCs w:val="24"/>
          <w:lang w:eastAsia="en-AU"/>
        </w:rPr>
        <w:t>a function under this Act or another territory law.</w:t>
      </w:r>
    </w:p>
    <w:p w14:paraId="4A796468" w14:textId="77777777" w:rsidR="00B53945" w:rsidRPr="00A9130F" w:rsidRDefault="00A9130F" w:rsidP="00A9130F">
      <w:pPr>
        <w:pStyle w:val="Amain"/>
        <w:rPr>
          <w:szCs w:val="24"/>
          <w:lang w:eastAsia="en-AU"/>
        </w:rPr>
      </w:pPr>
      <w:r>
        <w:rPr>
          <w:szCs w:val="24"/>
          <w:lang w:eastAsia="en-AU"/>
        </w:rPr>
        <w:tab/>
      </w:r>
      <w:r w:rsidRPr="00A9130F">
        <w:rPr>
          <w:szCs w:val="24"/>
          <w:lang w:eastAsia="en-AU"/>
        </w:rPr>
        <w:t>(2)</w:t>
      </w:r>
      <w:r w:rsidRPr="00A9130F">
        <w:rPr>
          <w:szCs w:val="24"/>
          <w:lang w:eastAsia="en-AU"/>
        </w:rPr>
        <w:tab/>
      </w:r>
      <w:r w:rsidR="00B53945" w:rsidRPr="00A9130F">
        <w:rPr>
          <w:lang w:eastAsia="en-AU"/>
        </w:rPr>
        <w:t xml:space="preserve">Any liability that would, apart from this section, attach to the inspector </w:t>
      </w:r>
      <w:r w:rsidR="00B53945" w:rsidRPr="00A9130F">
        <w:rPr>
          <w:szCs w:val="24"/>
          <w:lang w:eastAsia="en-AU"/>
        </w:rPr>
        <w:t>attaches instead to the Territory.</w:t>
      </w:r>
    </w:p>
    <w:p w14:paraId="2E0DC93E" w14:textId="77777777" w:rsidR="00B53945" w:rsidRPr="00A9130F" w:rsidRDefault="00A9130F" w:rsidP="00A9130F">
      <w:pPr>
        <w:pStyle w:val="Amain"/>
        <w:rPr>
          <w:lang w:eastAsia="en-AU"/>
        </w:rPr>
      </w:pPr>
      <w:r>
        <w:rPr>
          <w:lang w:eastAsia="en-AU"/>
        </w:rPr>
        <w:tab/>
      </w:r>
      <w:r w:rsidRPr="00A9130F">
        <w:rPr>
          <w:lang w:eastAsia="en-AU"/>
        </w:rPr>
        <w:t>(3)</w:t>
      </w:r>
      <w:r w:rsidRPr="00A9130F">
        <w:rPr>
          <w:lang w:eastAsia="en-AU"/>
        </w:rPr>
        <w:tab/>
      </w:r>
      <w:r w:rsidR="00B53945" w:rsidRPr="00A9130F">
        <w:rPr>
          <w:lang w:eastAsia="en-AU"/>
        </w:rPr>
        <w:t>In this section:</w:t>
      </w:r>
    </w:p>
    <w:p w14:paraId="61EE12BB" w14:textId="77777777" w:rsidR="00B53945" w:rsidRPr="00A9130F" w:rsidRDefault="00B53945" w:rsidP="00A9130F">
      <w:pPr>
        <w:pStyle w:val="aDef"/>
        <w:rPr>
          <w:lang w:eastAsia="en-AU"/>
        </w:rPr>
      </w:pPr>
      <w:r w:rsidRPr="00A9130F">
        <w:rPr>
          <w:rStyle w:val="charBoldItals"/>
        </w:rPr>
        <w:t>conduct</w:t>
      </w:r>
      <w:r w:rsidRPr="00A9130F">
        <w:t xml:space="preserve"> </w:t>
      </w:r>
      <w:r w:rsidRPr="00A9130F">
        <w:rPr>
          <w:lang w:eastAsia="en-AU"/>
        </w:rPr>
        <w:t>means an act or an omission to do an act.</w:t>
      </w:r>
    </w:p>
    <w:p w14:paraId="05518D84" w14:textId="77777777" w:rsidR="00EB48B9" w:rsidRPr="00A9130F" w:rsidRDefault="00A9130F" w:rsidP="00A9130F">
      <w:pPr>
        <w:pStyle w:val="AH5Sec"/>
        <w:rPr>
          <w:lang w:eastAsia="en-AU"/>
        </w:rPr>
      </w:pPr>
      <w:bookmarkStart w:id="50" w:name="_Toc184041903"/>
      <w:r w:rsidRPr="00401504">
        <w:rPr>
          <w:rStyle w:val="CharSectNo"/>
        </w:rPr>
        <w:t>37</w:t>
      </w:r>
      <w:r w:rsidRPr="00A9130F">
        <w:rPr>
          <w:lang w:eastAsia="en-AU"/>
        </w:rPr>
        <w:tab/>
      </w:r>
      <w:r w:rsidR="00EB48B9" w:rsidRPr="00A9130F">
        <w:rPr>
          <w:lang w:eastAsia="en-AU"/>
        </w:rPr>
        <w:t>Offence—use or divulge protected information</w:t>
      </w:r>
      <w:bookmarkEnd w:id="50"/>
    </w:p>
    <w:p w14:paraId="24AEC4EA" w14:textId="77777777" w:rsidR="00EB48B9" w:rsidRPr="00A9130F" w:rsidRDefault="00A9130F" w:rsidP="00A9130F">
      <w:pPr>
        <w:pStyle w:val="Amain"/>
        <w:rPr>
          <w:lang w:eastAsia="en-AU"/>
        </w:rPr>
      </w:pPr>
      <w:r>
        <w:rPr>
          <w:lang w:eastAsia="en-AU"/>
        </w:rPr>
        <w:tab/>
      </w:r>
      <w:r w:rsidRPr="00A9130F">
        <w:rPr>
          <w:lang w:eastAsia="en-AU"/>
        </w:rPr>
        <w:t>(1)</w:t>
      </w:r>
      <w:r w:rsidRPr="00A9130F">
        <w:rPr>
          <w:lang w:eastAsia="en-AU"/>
        </w:rPr>
        <w:tab/>
      </w:r>
      <w:r w:rsidR="00EB48B9" w:rsidRPr="00A9130F">
        <w:rPr>
          <w:lang w:eastAsia="en-AU"/>
        </w:rPr>
        <w:t>A person to whom this section applies commits an offence if—</w:t>
      </w:r>
    </w:p>
    <w:p w14:paraId="5FC5152E" w14:textId="77777777" w:rsidR="00EB48B9" w:rsidRPr="00A9130F" w:rsidRDefault="00A9130F" w:rsidP="00A9130F">
      <w:pPr>
        <w:pStyle w:val="Apara"/>
        <w:rPr>
          <w:lang w:eastAsia="en-AU"/>
        </w:rPr>
      </w:pPr>
      <w:r>
        <w:rPr>
          <w:lang w:eastAsia="en-AU"/>
        </w:rPr>
        <w:tab/>
      </w:r>
      <w:r w:rsidRPr="00A9130F">
        <w:rPr>
          <w:lang w:eastAsia="en-AU"/>
        </w:rPr>
        <w:t>(a)</w:t>
      </w:r>
      <w:r w:rsidRPr="00A9130F">
        <w:rPr>
          <w:lang w:eastAsia="en-AU"/>
        </w:rPr>
        <w:tab/>
      </w:r>
      <w:r w:rsidR="00EB48B9" w:rsidRPr="00A9130F">
        <w:rPr>
          <w:lang w:eastAsia="en-AU"/>
        </w:rPr>
        <w:t>the person uses information; and</w:t>
      </w:r>
    </w:p>
    <w:p w14:paraId="26CA6D30" w14:textId="77777777" w:rsidR="00EB48B9" w:rsidRPr="00A9130F" w:rsidRDefault="00A9130F" w:rsidP="00A9130F">
      <w:pPr>
        <w:pStyle w:val="Apara"/>
        <w:rPr>
          <w:lang w:eastAsia="en-AU"/>
        </w:rPr>
      </w:pPr>
      <w:r>
        <w:rPr>
          <w:lang w:eastAsia="en-AU"/>
        </w:rPr>
        <w:tab/>
      </w:r>
      <w:r w:rsidRPr="00A9130F">
        <w:rPr>
          <w:lang w:eastAsia="en-AU"/>
        </w:rPr>
        <w:t>(b)</w:t>
      </w:r>
      <w:r w:rsidRPr="00A9130F">
        <w:rPr>
          <w:lang w:eastAsia="en-AU"/>
        </w:rPr>
        <w:tab/>
      </w:r>
      <w:r w:rsidR="00EB48B9" w:rsidRPr="00A9130F">
        <w:rPr>
          <w:lang w:eastAsia="en-AU"/>
        </w:rPr>
        <w:t>the information is protected information about someone else; and</w:t>
      </w:r>
    </w:p>
    <w:p w14:paraId="3ECB9E5C" w14:textId="77777777" w:rsidR="00EB48B9" w:rsidRPr="00A9130F" w:rsidRDefault="00A9130F" w:rsidP="00A9130F">
      <w:pPr>
        <w:pStyle w:val="Apara"/>
        <w:keepNext/>
        <w:rPr>
          <w:lang w:eastAsia="en-AU"/>
        </w:rPr>
      </w:pPr>
      <w:r>
        <w:rPr>
          <w:lang w:eastAsia="en-AU"/>
        </w:rPr>
        <w:tab/>
      </w:r>
      <w:r w:rsidRPr="00A9130F">
        <w:rPr>
          <w:lang w:eastAsia="en-AU"/>
        </w:rPr>
        <w:t>(c)</w:t>
      </w:r>
      <w:r w:rsidRPr="00A9130F">
        <w:rPr>
          <w:lang w:eastAsia="en-AU"/>
        </w:rPr>
        <w:tab/>
      </w:r>
      <w:r w:rsidR="00EB48B9" w:rsidRPr="00A9130F">
        <w:rPr>
          <w:lang w:eastAsia="en-AU"/>
        </w:rPr>
        <w:t>the person is reckless about whether the information is</w:t>
      </w:r>
      <w:r w:rsidR="00C27897" w:rsidRPr="00A9130F">
        <w:rPr>
          <w:lang w:eastAsia="en-AU"/>
        </w:rPr>
        <w:t xml:space="preserve"> </w:t>
      </w:r>
      <w:r w:rsidR="00EB48B9" w:rsidRPr="00A9130F">
        <w:rPr>
          <w:lang w:eastAsia="en-AU"/>
        </w:rPr>
        <w:t>protected information about someone else.</w:t>
      </w:r>
    </w:p>
    <w:p w14:paraId="2486F3AF" w14:textId="77777777" w:rsidR="00EB48B9" w:rsidRPr="00A9130F" w:rsidRDefault="00EB48B9" w:rsidP="00C27897">
      <w:pPr>
        <w:pStyle w:val="Penalty"/>
        <w:rPr>
          <w:szCs w:val="24"/>
          <w:lang w:eastAsia="en-AU"/>
        </w:rPr>
      </w:pPr>
      <w:r w:rsidRPr="00A9130F">
        <w:rPr>
          <w:lang w:eastAsia="en-AU"/>
        </w:rPr>
        <w:t xml:space="preserve">Maximum penalty: </w:t>
      </w:r>
      <w:r w:rsidR="009F446B" w:rsidRPr="00A9130F">
        <w:rPr>
          <w:lang w:eastAsia="en-AU"/>
        </w:rPr>
        <w:t xml:space="preserve"> </w:t>
      </w:r>
      <w:r w:rsidRPr="00A9130F">
        <w:rPr>
          <w:lang w:eastAsia="en-AU"/>
        </w:rPr>
        <w:t>50 penalty units, imprisonment for 6 months or</w:t>
      </w:r>
      <w:r w:rsidR="00C27897" w:rsidRPr="00A9130F">
        <w:rPr>
          <w:lang w:eastAsia="en-AU"/>
        </w:rPr>
        <w:t xml:space="preserve"> </w:t>
      </w:r>
      <w:r w:rsidRPr="00A9130F">
        <w:rPr>
          <w:szCs w:val="24"/>
          <w:lang w:eastAsia="en-AU"/>
        </w:rPr>
        <w:t>both.</w:t>
      </w:r>
    </w:p>
    <w:p w14:paraId="683F4641" w14:textId="77777777" w:rsidR="00EB48B9" w:rsidRPr="00A9130F" w:rsidRDefault="00A9130F" w:rsidP="00A9130F">
      <w:pPr>
        <w:pStyle w:val="Amain"/>
        <w:rPr>
          <w:lang w:eastAsia="en-AU"/>
        </w:rPr>
      </w:pPr>
      <w:r>
        <w:rPr>
          <w:lang w:eastAsia="en-AU"/>
        </w:rPr>
        <w:tab/>
      </w:r>
      <w:r w:rsidRPr="00A9130F">
        <w:rPr>
          <w:lang w:eastAsia="en-AU"/>
        </w:rPr>
        <w:t>(2)</w:t>
      </w:r>
      <w:r w:rsidRPr="00A9130F">
        <w:rPr>
          <w:lang w:eastAsia="en-AU"/>
        </w:rPr>
        <w:tab/>
      </w:r>
      <w:r w:rsidR="00EB48B9" w:rsidRPr="00A9130F">
        <w:rPr>
          <w:lang w:eastAsia="en-AU"/>
        </w:rPr>
        <w:t>A person to whom this section applies commits an offence if—</w:t>
      </w:r>
    </w:p>
    <w:p w14:paraId="5E7728F7" w14:textId="77777777" w:rsidR="00EB48B9" w:rsidRPr="00A9130F" w:rsidRDefault="00A9130F" w:rsidP="00A9130F">
      <w:pPr>
        <w:pStyle w:val="Apara"/>
        <w:rPr>
          <w:lang w:eastAsia="en-AU"/>
        </w:rPr>
      </w:pPr>
      <w:r>
        <w:rPr>
          <w:lang w:eastAsia="en-AU"/>
        </w:rPr>
        <w:tab/>
      </w:r>
      <w:r w:rsidRPr="00A9130F">
        <w:rPr>
          <w:lang w:eastAsia="en-AU"/>
        </w:rPr>
        <w:t>(a)</w:t>
      </w:r>
      <w:r w:rsidRPr="00A9130F">
        <w:rPr>
          <w:lang w:eastAsia="en-AU"/>
        </w:rPr>
        <w:tab/>
      </w:r>
      <w:r w:rsidR="00EB48B9" w:rsidRPr="00A9130F">
        <w:rPr>
          <w:lang w:eastAsia="en-AU"/>
        </w:rPr>
        <w:t>the person does something that divulges information; and</w:t>
      </w:r>
    </w:p>
    <w:p w14:paraId="1C6B8784" w14:textId="77777777" w:rsidR="00EB48B9" w:rsidRPr="00A9130F" w:rsidRDefault="00A9130F" w:rsidP="00A9130F">
      <w:pPr>
        <w:pStyle w:val="Apara"/>
        <w:rPr>
          <w:lang w:eastAsia="en-AU"/>
        </w:rPr>
      </w:pPr>
      <w:r>
        <w:rPr>
          <w:lang w:eastAsia="en-AU"/>
        </w:rPr>
        <w:tab/>
      </w:r>
      <w:r w:rsidRPr="00A9130F">
        <w:rPr>
          <w:lang w:eastAsia="en-AU"/>
        </w:rPr>
        <w:t>(b)</w:t>
      </w:r>
      <w:r w:rsidRPr="00A9130F">
        <w:rPr>
          <w:lang w:eastAsia="en-AU"/>
        </w:rPr>
        <w:tab/>
      </w:r>
      <w:r w:rsidR="00EB48B9" w:rsidRPr="00A9130F">
        <w:rPr>
          <w:lang w:eastAsia="en-AU"/>
        </w:rPr>
        <w:t>the information is protected information about someone else;</w:t>
      </w:r>
      <w:r w:rsidR="00C27897" w:rsidRPr="00A9130F">
        <w:rPr>
          <w:lang w:eastAsia="en-AU"/>
        </w:rPr>
        <w:t xml:space="preserve"> </w:t>
      </w:r>
      <w:r w:rsidR="00EB48B9" w:rsidRPr="00A9130F">
        <w:rPr>
          <w:lang w:eastAsia="en-AU"/>
        </w:rPr>
        <w:t>and</w:t>
      </w:r>
    </w:p>
    <w:p w14:paraId="643A8920" w14:textId="77777777" w:rsidR="00EB48B9" w:rsidRPr="00A9130F" w:rsidRDefault="00A9130F" w:rsidP="00FD1AFF">
      <w:pPr>
        <w:pStyle w:val="Apara"/>
        <w:keepNext/>
        <w:rPr>
          <w:lang w:eastAsia="en-AU"/>
        </w:rPr>
      </w:pPr>
      <w:r>
        <w:rPr>
          <w:lang w:eastAsia="en-AU"/>
        </w:rPr>
        <w:lastRenderedPageBreak/>
        <w:tab/>
      </w:r>
      <w:r w:rsidRPr="00A9130F">
        <w:rPr>
          <w:lang w:eastAsia="en-AU"/>
        </w:rPr>
        <w:t>(c)</w:t>
      </w:r>
      <w:r w:rsidRPr="00A9130F">
        <w:rPr>
          <w:lang w:eastAsia="en-AU"/>
        </w:rPr>
        <w:tab/>
      </w:r>
      <w:r w:rsidR="00EB48B9" w:rsidRPr="00A9130F">
        <w:rPr>
          <w:lang w:eastAsia="en-AU"/>
        </w:rPr>
        <w:t>the person is reckless about whether—</w:t>
      </w:r>
    </w:p>
    <w:p w14:paraId="34AB76FA" w14:textId="77777777" w:rsidR="00EB48B9" w:rsidRPr="00A9130F" w:rsidRDefault="00A9130F" w:rsidP="00A9130F">
      <w:pPr>
        <w:pStyle w:val="Asubpara"/>
        <w:rPr>
          <w:lang w:eastAsia="en-AU"/>
        </w:rPr>
      </w:pPr>
      <w:r>
        <w:rPr>
          <w:lang w:eastAsia="en-AU"/>
        </w:rPr>
        <w:tab/>
      </w:r>
      <w:r w:rsidRPr="00A9130F">
        <w:rPr>
          <w:lang w:eastAsia="en-AU"/>
        </w:rPr>
        <w:t>(i)</w:t>
      </w:r>
      <w:r w:rsidRPr="00A9130F">
        <w:rPr>
          <w:lang w:eastAsia="en-AU"/>
        </w:rPr>
        <w:tab/>
      </w:r>
      <w:r w:rsidR="00EB48B9" w:rsidRPr="00A9130F">
        <w:rPr>
          <w:lang w:eastAsia="en-AU"/>
        </w:rPr>
        <w:t>the information is protected information about someone</w:t>
      </w:r>
      <w:r w:rsidR="00C27897" w:rsidRPr="00A9130F">
        <w:rPr>
          <w:lang w:eastAsia="en-AU"/>
        </w:rPr>
        <w:t xml:space="preserve"> </w:t>
      </w:r>
      <w:r w:rsidR="00EB48B9" w:rsidRPr="00A9130F">
        <w:rPr>
          <w:lang w:eastAsia="en-AU"/>
        </w:rPr>
        <w:t>else; and</w:t>
      </w:r>
    </w:p>
    <w:p w14:paraId="3100334E" w14:textId="77777777" w:rsidR="00EB48B9" w:rsidRPr="00A9130F" w:rsidRDefault="00A9130F" w:rsidP="00A9130F">
      <w:pPr>
        <w:pStyle w:val="Asubpara"/>
        <w:keepNext/>
        <w:rPr>
          <w:lang w:eastAsia="en-AU"/>
        </w:rPr>
      </w:pPr>
      <w:r>
        <w:rPr>
          <w:lang w:eastAsia="en-AU"/>
        </w:rPr>
        <w:tab/>
      </w:r>
      <w:r w:rsidRPr="00A9130F">
        <w:rPr>
          <w:lang w:eastAsia="en-AU"/>
        </w:rPr>
        <w:t>(ii)</w:t>
      </w:r>
      <w:r w:rsidRPr="00A9130F">
        <w:rPr>
          <w:lang w:eastAsia="en-AU"/>
        </w:rPr>
        <w:tab/>
      </w:r>
      <w:r w:rsidR="00EB48B9" w:rsidRPr="00A9130F">
        <w:rPr>
          <w:lang w:eastAsia="en-AU"/>
        </w:rPr>
        <w:t>doing the thing would result in the information being</w:t>
      </w:r>
      <w:r w:rsidR="00C27897" w:rsidRPr="00A9130F">
        <w:rPr>
          <w:lang w:eastAsia="en-AU"/>
        </w:rPr>
        <w:t xml:space="preserve"> </w:t>
      </w:r>
      <w:r w:rsidR="00EB48B9" w:rsidRPr="00A9130F">
        <w:rPr>
          <w:lang w:eastAsia="en-AU"/>
        </w:rPr>
        <w:t>divulged to someone else.</w:t>
      </w:r>
    </w:p>
    <w:p w14:paraId="6FBD130C" w14:textId="77777777" w:rsidR="00EB48B9" w:rsidRPr="00A9130F" w:rsidRDefault="00EB48B9" w:rsidP="00C27897">
      <w:pPr>
        <w:pStyle w:val="Penalty"/>
        <w:rPr>
          <w:szCs w:val="24"/>
          <w:lang w:eastAsia="en-AU"/>
        </w:rPr>
      </w:pPr>
      <w:r w:rsidRPr="00A9130F">
        <w:rPr>
          <w:lang w:eastAsia="en-AU"/>
        </w:rPr>
        <w:t>Maximum penalty: 50 penalty units, imprisonment for 6 months or</w:t>
      </w:r>
      <w:r w:rsidR="00C27897" w:rsidRPr="00A9130F">
        <w:rPr>
          <w:lang w:eastAsia="en-AU"/>
        </w:rPr>
        <w:t xml:space="preserve"> </w:t>
      </w:r>
      <w:r w:rsidRPr="00A9130F">
        <w:rPr>
          <w:szCs w:val="24"/>
          <w:lang w:eastAsia="en-AU"/>
        </w:rPr>
        <w:t>both.</w:t>
      </w:r>
    </w:p>
    <w:p w14:paraId="439099C9" w14:textId="77777777" w:rsidR="00EB48B9" w:rsidRPr="00A9130F" w:rsidRDefault="00A9130F" w:rsidP="00A9130F">
      <w:pPr>
        <w:pStyle w:val="Amain"/>
        <w:rPr>
          <w:szCs w:val="24"/>
          <w:lang w:eastAsia="en-AU"/>
        </w:rPr>
      </w:pPr>
      <w:r>
        <w:rPr>
          <w:szCs w:val="24"/>
          <w:lang w:eastAsia="en-AU"/>
        </w:rPr>
        <w:tab/>
      </w:r>
      <w:r w:rsidRPr="00A9130F">
        <w:rPr>
          <w:szCs w:val="24"/>
          <w:lang w:eastAsia="en-AU"/>
        </w:rPr>
        <w:t>(3)</w:t>
      </w:r>
      <w:r w:rsidRPr="00A9130F">
        <w:rPr>
          <w:szCs w:val="24"/>
          <w:lang w:eastAsia="en-AU"/>
        </w:rPr>
        <w:tab/>
      </w:r>
      <w:r w:rsidR="00EB48B9" w:rsidRPr="00A9130F">
        <w:rPr>
          <w:lang w:eastAsia="en-AU"/>
        </w:rPr>
        <w:t>Subsections (1) and (2) do not apply if the information is used or</w:t>
      </w:r>
      <w:r w:rsidR="00C27897" w:rsidRPr="00A9130F">
        <w:rPr>
          <w:lang w:eastAsia="en-AU"/>
        </w:rPr>
        <w:t xml:space="preserve"> </w:t>
      </w:r>
      <w:r w:rsidR="00EB48B9" w:rsidRPr="00A9130F">
        <w:rPr>
          <w:szCs w:val="24"/>
          <w:lang w:eastAsia="en-AU"/>
        </w:rPr>
        <w:t>divulged—</w:t>
      </w:r>
    </w:p>
    <w:p w14:paraId="1D68998D" w14:textId="77777777" w:rsidR="00EB48B9" w:rsidRPr="00A9130F" w:rsidRDefault="00A9130F" w:rsidP="00A9130F">
      <w:pPr>
        <w:pStyle w:val="Apara"/>
        <w:rPr>
          <w:lang w:eastAsia="en-AU"/>
        </w:rPr>
      </w:pPr>
      <w:r>
        <w:rPr>
          <w:lang w:eastAsia="en-AU"/>
        </w:rPr>
        <w:tab/>
      </w:r>
      <w:r w:rsidRPr="00A9130F">
        <w:rPr>
          <w:lang w:eastAsia="en-AU"/>
        </w:rPr>
        <w:t>(a)</w:t>
      </w:r>
      <w:r w:rsidRPr="00A9130F">
        <w:rPr>
          <w:lang w:eastAsia="en-AU"/>
        </w:rPr>
        <w:tab/>
      </w:r>
      <w:r w:rsidR="00EB48B9" w:rsidRPr="00A9130F">
        <w:rPr>
          <w:lang w:eastAsia="en-AU"/>
        </w:rPr>
        <w:t>under this Act or another territory law; or</w:t>
      </w:r>
    </w:p>
    <w:p w14:paraId="50D76E6B" w14:textId="77777777" w:rsidR="00EB48B9" w:rsidRPr="00A9130F" w:rsidRDefault="00A9130F" w:rsidP="00A9130F">
      <w:pPr>
        <w:pStyle w:val="Apara"/>
        <w:rPr>
          <w:lang w:eastAsia="en-AU"/>
        </w:rPr>
      </w:pPr>
      <w:r>
        <w:rPr>
          <w:lang w:eastAsia="en-AU"/>
        </w:rPr>
        <w:tab/>
      </w:r>
      <w:r w:rsidRPr="00A9130F">
        <w:rPr>
          <w:lang w:eastAsia="en-AU"/>
        </w:rPr>
        <w:t>(b)</w:t>
      </w:r>
      <w:r w:rsidRPr="00A9130F">
        <w:rPr>
          <w:lang w:eastAsia="en-AU"/>
        </w:rPr>
        <w:tab/>
      </w:r>
      <w:r w:rsidR="00EB48B9" w:rsidRPr="00A9130F">
        <w:rPr>
          <w:lang w:eastAsia="en-AU"/>
        </w:rPr>
        <w:t>in relation to the exercise of a function, as a person to whom</w:t>
      </w:r>
      <w:r w:rsidR="00C27897" w:rsidRPr="00A9130F">
        <w:rPr>
          <w:lang w:eastAsia="en-AU"/>
        </w:rPr>
        <w:t xml:space="preserve"> </w:t>
      </w:r>
      <w:r w:rsidR="00EB48B9" w:rsidRPr="00A9130F">
        <w:rPr>
          <w:lang w:eastAsia="en-AU"/>
        </w:rPr>
        <w:t>this section applies, under this Act or another territory law; or</w:t>
      </w:r>
    </w:p>
    <w:p w14:paraId="73B3E18C" w14:textId="77777777" w:rsidR="00EB48B9" w:rsidRPr="00A9130F" w:rsidRDefault="00A9130F" w:rsidP="00A9130F">
      <w:pPr>
        <w:pStyle w:val="Apara"/>
        <w:rPr>
          <w:lang w:eastAsia="en-AU"/>
        </w:rPr>
      </w:pPr>
      <w:r>
        <w:rPr>
          <w:lang w:eastAsia="en-AU"/>
        </w:rPr>
        <w:tab/>
      </w:r>
      <w:r w:rsidRPr="00A9130F">
        <w:rPr>
          <w:lang w:eastAsia="en-AU"/>
        </w:rPr>
        <w:t>(c)</w:t>
      </w:r>
      <w:r w:rsidRPr="00A9130F">
        <w:rPr>
          <w:lang w:eastAsia="en-AU"/>
        </w:rPr>
        <w:tab/>
      </w:r>
      <w:r w:rsidR="00EB48B9" w:rsidRPr="00A9130F">
        <w:rPr>
          <w:lang w:eastAsia="en-AU"/>
        </w:rPr>
        <w:t>in a court proceeding.</w:t>
      </w:r>
    </w:p>
    <w:p w14:paraId="56E0C087" w14:textId="77777777" w:rsidR="00EB48B9" w:rsidRPr="00A9130F" w:rsidRDefault="00A9130F" w:rsidP="00A9130F">
      <w:pPr>
        <w:pStyle w:val="Amain"/>
        <w:keepNext/>
        <w:rPr>
          <w:lang w:eastAsia="en-AU"/>
        </w:rPr>
      </w:pPr>
      <w:r>
        <w:rPr>
          <w:lang w:eastAsia="en-AU"/>
        </w:rPr>
        <w:tab/>
      </w:r>
      <w:r w:rsidRPr="00A9130F">
        <w:rPr>
          <w:lang w:eastAsia="en-AU"/>
        </w:rPr>
        <w:t>(4)</w:t>
      </w:r>
      <w:r w:rsidRPr="00A9130F">
        <w:rPr>
          <w:lang w:eastAsia="en-AU"/>
        </w:rPr>
        <w:tab/>
      </w:r>
      <w:r w:rsidR="00EB48B9" w:rsidRPr="00A9130F">
        <w:rPr>
          <w:lang w:eastAsia="en-AU"/>
        </w:rPr>
        <w:t>Subsections (1) and (2) do not apply to the using or divulging of</w:t>
      </w:r>
      <w:r w:rsidR="00C27897" w:rsidRPr="00A9130F">
        <w:rPr>
          <w:lang w:eastAsia="en-AU"/>
        </w:rPr>
        <w:t xml:space="preserve"> </w:t>
      </w:r>
      <w:r w:rsidR="00EB48B9" w:rsidRPr="00A9130F">
        <w:rPr>
          <w:lang w:eastAsia="en-AU"/>
        </w:rPr>
        <w:t>protected information about a person with the person’s consent.</w:t>
      </w:r>
    </w:p>
    <w:p w14:paraId="0746E0E0" w14:textId="350F2AB2" w:rsidR="00EB48B9" w:rsidRPr="00A9130F" w:rsidRDefault="00C27897" w:rsidP="00C27897">
      <w:pPr>
        <w:pStyle w:val="aNote"/>
        <w:rPr>
          <w:lang w:eastAsia="en-AU"/>
        </w:rPr>
      </w:pPr>
      <w:r w:rsidRPr="00A9130F">
        <w:rPr>
          <w:rStyle w:val="charItals"/>
        </w:rPr>
        <w:t>Note</w:t>
      </w:r>
      <w:r w:rsidRPr="00A9130F">
        <w:rPr>
          <w:rStyle w:val="charItals"/>
        </w:rPr>
        <w:tab/>
      </w:r>
      <w:r w:rsidR="00EB48B9" w:rsidRPr="00A9130F">
        <w:rPr>
          <w:lang w:eastAsia="en-AU"/>
        </w:rPr>
        <w:t>The defendant has an evidential burden in relation to the matters</w:t>
      </w:r>
      <w:r w:rsidRPr="00A9130F">
        <w:rPr>
          <w:lang w:eastAsia="en-AU"/>
        </w:rPr>
        <w:t xml:space="preserve"> </w:t>
      </w:r>
      <w:r w:rsidR="00EB48B9" w:rsidRPr="00A9130F">
        <w:rPr>
          <w:lang w:eastAsia="en-AU"/>
        </w:rPr>
        <w:t xml:space="preserve">mentioned in ss (3) and (4) (see </w:t>
      </w:r>
      <w:hyperlink r:id="rId83" w:tooltip="A2002-51" w:history="1">
        <w:r w:rsidR="00AB200A" w:rsidRPr="00A9130F">
          <w:rPr>
            <w:rStyle w:val="charCitHyperlinkAbbrev"/>
          </w:rPr>
          <w:t>Criminal Code</w:t>
        </w:r>
      </w:hyperlink>
      <w:r w:rsidR="00EB48B9" w:rsidRPr="00A9130F">
        <w:rPr>
          <w:lang w:eastAsia="en-AU"/>
        </w:rPr>
        <w:t>, s 58).</w:t>
      </w:r>
    </w:p>
    <w:p w14:paraId="452D9F15" w14:textId="77777777" w:rsidR="00EB48B9" w:rsidRPr="00A9130F" w:rsidRDefault="00A9130F" w:rsidP="00A9130F">
      <w:pPr>
        <w:pStyle w:val="Amain"/>
        <w:rPr>
          <w:lang w:eastAsia="en-AU"/>
        </w:rPr>
      </w:pPr>
      <w:r>
        <w:rPr>
          <w:lang w:eastAsia="en-AU"/>
        </w:rPr>
        <w:tab/>
      </w:r>
      <w:r w:rsidRPr="00A9130F">
        <w:rPr>
          <w:lang w:eastAsia="en-AU"/>
        </w:rPr>
        <w:t>(5)</w:t>
      </w:r>
      <w:r w:rsidRPr="00A9130F">
        <w:rPr>
          <w:lang w:eastAsia="en-AU"/>
        </w:rPr>
        <w:tab/>
      </w:r>
      <w:r w:rsidR="00EB48B9" w:rsidRPr="00A9130F">
        <w:rPr>
          <w:lang w:eastAsia="en-AU"/>
        </w:rPr>
        <w:t>A person to whom this section applies need not divulge protected</w:t>
      </w:r>
      <w:r w:rsidR="00C27897" w:rsidRPr="00A9130F">
        <w:rPr>
          <w:lang w:eastAsia="en-AU"/>
        </w:rPr>
        <w:t xml:space="preserve"> </w:t>
      </w:r>
      <w:r w:rsidR="00EB48B9" w:rsidRPr="00A9130F">
        <w:rPr>
          <w:lang w:eastAsia="en-AU"/>
        </w:rPr>
        <w:t>information to a court, or produce a document containing protected</w:t>
      </w:r>
      <w:r w:rsidR="00C27897" w:rsidRPr="00A9130F">
        <w:rPr>
          <w:lang w:eastAsia="en-AU"/>
        </w:rPr>
        <w:t xml:space="preserve"> </w:t>
      </w:r>
      <w:r w:rsidR="00EB48B9" w:rsidRPr="00A9130F">
        <w:rPr>
          <w:lang w:eastAsia="en-AU"/>
        </w:rPr>
        <w:t>information to a court, unless it is necessary to do so for this Act or</w:t>
      </w:r>
      <w:r w:rsidR="00C27897" w:rsidRPr="00A9130F">
        <w:rPr>
          <w:lang w:eastAsia="en-AU"/>
        </w:rPr>
        <w:t xml:space="preserve"> </w:t>
      </w:r>
      <w:r w:rsidR="009F446B" w:rsidRPr="00A9130F">
        <w:rPr>
          <w:lang w:eastAsia="en-AU"/>
        </w:rPr>
        <w:t>another law applying in the T</w:t>
      </w:r>
      <w:r w:rsidR="00EB48B9" w:rsidRPr="00A9130F">
        <w:rPr>
          <w:lang w:eastAsia="en-AU"/>
        </w:rPr>
        <w:t>erritory.</w:t>
      </w:r>
    </w:p>
    <w:p w14:paraId="023CBAD4" w14:textId="77777777" w:rsidR="00EB48B9" w:rsidRPr="00A9130F" w:rsidRDefault="00A9130F" w:rsidP="00A9130F">
      <w:pPr>
        <w:pStyle w:val="Amain"/>
        <w:rPr>
          <w:lang w:eastAsia="en-AU"/>
        </w:rPr>
      </w:pPr>
      <w:r>
        <w:rPr>
          <w:lang w:eastAsia="en-AU"/>
        </w:rPr>
        <w:tab/>
      </w:r>
      <w:r w:rsidRPr="00A9130F">
        <w:rPr>
          <w:lang w:eastAsia="en-AU"/>
        </w:rPr>
        <w:t>(6)</w:t>
      </w:r>
      <w:r w:rsidRPr="00A9130F">
        <w:rPr>
          <w:lang w:eastAsia="en-AU"/>
        </w:rPr>
        <w:tab/>
      </w:r>
      <w:r w:rsidR="00EB48B9" w:rsidRPr="00A9130F">
        <w:rPr>
          <w:lang w:eastAsia="en-AU"/>
        </w:rPr>
        <w:t>In this section:</w:t>
      </w:r>
    </w:p>
    <w:p w14:paraId="6ED81474" w14:textId="77777777" w:rsidR="00EB48B9" w:rsidRPr="00A9130F" w:rsidRDefault="00EB48B9" w:rsidP="00A9130F">
      <w:pPr>
        <w:pStyle w:val="aDef"/>
        <w:rPr>
          <w:lang w:eastAsia="en-AU"/>
        </w:rPr>
      </w:pPr>
      <w:r w:rsidRPr="00A9130F">
        <w:rPr>
          <w:rStyle w:val="charBoldItals"/>
        </w:rPr>
        <w:t xml:space="preserve">court </w:t>
      </w:r>
      <w:r w:rsidRPr="00A9130F">
        <w:rPr>
          <w:lang w:eastAsia="en-AU"/>
        </w:rPr>
        <w:t>includes a tribunal, authority or person having power to</w:t>
      </w:r>
      <w:r w:rsidR="0069712C" w:rsidRPr="00A9130F">
        <w:rPr>
          <w:lang w:eastAsia="en-AU"/>
        </w:rPr>
        <w:t xml:space="preserve"> </w:t>
      </w:r>
      <w:r w:rsidRPr="00A9130F">
        <w:rPr>
          <w:lang w:eastAsia="en-AU"/>
        </w:rPr>
        <w:t>require the production of documents or the answering of questions.</w:t>
      </w:r>
    </w:p>
    <w:p w14:paraId="7295A43F" w14:textId="77777777" w:rsidR="00EB48B9" w:rsidRPr="00A9130F" w:rsidRDefault="00EB48B9" w:rsidP="00A9130F">
      <w:pPr>
        <w:pStyle w:val="aDef"/>
        <w:keepNext/>
        <w:rPr>
          <w:lang w:eastAsia="en-AU"/>
        </w:rPr>
      </w:pPr>
      <w:r w:rsidRPr="00A9130F">
        <w:rPr>
          <w:rStyle w:val="charBoldItals"/>
        </w:rPr>
        <w:t xml:space="preserve">divulge </w:t>
      </w:r>
      <w:r w:rsidRPr="00A9130F">
        <w:rPr>
          <w:lang w:eastAsia="en-AU"/>
        </w:rPr>
        <w:t>includes—</w:t>
      </w:r>
    </w:p>
    <w:p w14:paraId="71CAEA43" w14:textId="77777777" w:rsidR="00EB48B9" w:rsidRPr="00A9130F" w:rsidRDefault="00A9130F" w:rsidP="00A9130F">
      <w:pPr>
        <w:pStyle w:val="aDefpara"/>
        <w:keepNext/>
        <w:rPr>
          <w:lang w:eastAsia="en-AU"/>
        </w:rPr>
      </w:pPr>
      <w:r>
        <w:rPr>
          <w:lang w:eastAsia="en-AU"/>
        </w:rPr>
        <w:tab/>
      </w:r>
      <w:r w:rsidRPr="00A9130F">
        <w:rPr>
          <w:lang w:eastAsia="en-AU"/>
        </w:rPr>
        <w:t>(a)</w:t>
      </w:r>
      <w:r w:rsidRPr="00A9130F">
        <w:rPr>
          <w:lang w:eastAsia="en-AU"/>
        </w:rPr>
        <w:tab/>
      </w:r>
      <w:r w:rsidR="00EB48B9" w:rsidRPr="00A9130F">
        <w:rPr>
          <w:lang w:eastAsia="en-AU"/>
        </w:rPr>
        <w:t>communicate; or</w:t>
      </w:r>
    </w:p>
    <w:p w14:paraId="108A0367" w14:textId="77777777" w:rsidR="00EB48B9" w:rsidRPr="00A9130F" w:rsidRDefault="00A9130F" w:rsidP="00A9130F">
      <w:pPr>
        <w:pStyle w:val="aDefpara"/>
        <w:rPr>
          <w:lang w:eastAsia="en-AU"/>
        </w:rPr>
      </w:pPr>
      <w:r>
        <w:rPr>
          <w:lang w:eastAsia="en-AU"/>
        </w:rPr>
        <w:tab/>
      </w:r>
      <w:r w:rsidRPr="00A9130F">
        <w:rPr>
          <w:lang w:eastAsia="en-AU"/>
        </w:rPr>
        <w:t>(b)</w:t>
      </w:r>
      <w:r w:rsidRPr="00A9130F">
        <w:rPr>
          <w:lang w:eastAsia="en-AU"/>
        </w:rPr>
        <w:tab/>
      </w:r>
      <w:r w:rsidR="00EB48B9" w:rsidRPr="00A9130F">
        <w:rPr>
          <w:lang w:eastAsia="en-AU"/>
        </w:rPr>
        <w:t>publish.</w:t>
      </w:r>
    </w:p>
    <w:p w14:paraId="19B15206" w14:textId="77777777" w:rsidR="00EB48B9" w:rsidRPr="00A9130F" w:rsidRDefault="00EB48B9" w:rsidP="00A9130F">
      <w:pPr>
        <w:pStyle w:val="aDef"/>
        <w:keepNext/>
        <w:rPr>
          <w:lang w:eastAsia="en-AU"/>
        </w:rPr>
      </w:pPr>
      <w:r w:rsidRPr="00A9130F">
        <w:rPr>
          <w:rStyle w:val="charBoldItals"/>
        </w:rPr>
        <w:lastRenderedPageBreak/>
        <w:t>person to whom this section applies</w:t>
      </w:r>
      <w:r w:rsidRPr="00A9130F">
        <w:rPr>
          <w:lang w:eastAsia="en-AU"/>
        </w:rPr>
        <w:t xml:space="preserve"> means—</w:t>
      </w:r>
    </w:p>
    <w:p w14:paraId="42A46E38" w14:textId="77777777" w:rsidR="00EB48B9" w:rsidRPr="00A9130F" w:rsidRDefault="00A9130F" w:rsidP="00A9130F">
      <w:pPr>
        <w:pStyle w:val="aDefpara"/>
        <w:keepNext/>
        <w:rPr>
          <w:lang w:eastAsia="en-AU"/>
        </w:rPr>
      </w:pPr>
      <w:r>
        <w:rPr>
          <w:lang w:eastAsia="en-AU"/>
        </w:rPr>
        <w:tab/>
      </w:r>
      <w:r w:rsidRPr="00A9130F">
        <w:rPr>
          <w:lang w:eastAsia="en-AU"/>
        </w:rPr>
        <w:t>(a)</w:t>
      </w:r>
      <w:r w:rsidRPr="00A9130F">
        <w:rPr>
          <w:lang w:eastAsia="en-AU"/>
        </w:rPr>
        <w:tab/>
      </w:r>
      <w:r w:rsidR="00EB48B9" w:rsidRPr="00A9130F">
        <w:rPr>
          <w:lang w:eastAsia="en-AU"/>
        </w:rPr>
        <w:t>a person who is</w:t>
      </w:r>
      <w:r w:rsidR="00185550" w:rsidRPr="00A9130F">
        <w:rPr>
          <w:lang w:eastAsia="en-AU"/>
        </w:rPr>
        <w:t>,</w:t>
      </w:r>
      <w:r w:rsidR="00EB48B9" w:rsidRPr="00A9130F">
        <w:rPr>
          <w:lang w:eastAsia="en-AU"/>
        </w:rPr>
        <w:t xml:space="preserve"> or has been</w:t>
      </w:r>
      <w:r w:rsidR="00185550" w:rsidRPr="00A9130F">
        <w:rPr>
          <w:lang w:eastAsia="en-AU"/>
        </w:rPr>
        <w:t>,</w:t>
      </w:r>
      <w:r w:rsidR="00EB48B9" w:rsidRPr="00A9130F">
        <w:rPr>
          <w:lang w:eastAsia="en-AU"/>
        </w:rPr>
        <w:t xml:space="preserve"> an inspector; or</w:t>
      </w:r>
    </w:p>
    <w:p w14:paraId="39254378" w14:textId="77777777" w:rsidR="00EB48B9" w:rsidRPr="00A9130F" w:rsidRDefault="00A9130F" w:rsidP="00A9130F">
      <w:pPr>
        <w:pStyle w:val="aDefpara"/>
        <w:keepNext/>
        <w:rPr>
          <w:lang w:eastAsia="en-AU"/>
        </w:rPr>
      </w:pPr>
      <w:r>
        <w:rPr>
          <w:lang w:eastAsia="en-AU"/>
        </w:rPr>
        <w:tab/>
      </w:r>
      <w:r w:rsidRPr="00A9130F">
        <w:rPr>
          <w:lang w:eastAsia="en-AU"/>
        </w:rPr>
        <w:t>(b)</w:t>
      </w:r>
      <w:r w:rsidRPr="00A9130F">
        <w:rPr>
          <w:lang w:eastAsia="en-AU"/>
        </w:rPr>
        <w:tab/>
      </w:r>
      <w:r w:rsidR="00EB48B9" w:rsidRPr="00A9130F">
        <w:rPr>
          <w:lang w:eastAsia="en-AU"/>
        </w:rPr>
        <w:t xml:space="preserve">anyone else who </w:t>
      </w:r>
      <w:r w:rsidR="00185550" w:rsidRPr="00A9130F">
        <w:rPr>
          <w:lang w:eastAsia="en-AU"/>
        </w:rPr>
        <w:t xml:space="preserve">exercises, or </w:t>
      </w:r>
      <w:r w:rsidR="00EB48B9" w:rsidRPr="00A9130F">
        <w:rPr>
          <w:lang w:eastAsia="en-AU"/>
        </w:rPr>
        <w:t>has exer</w:t>
      </w:r>
      <w:r w:rsidR="00185550" w:rsidRPr="00A9130F">
        <w:rPr>
          <w:lang w:eastAsia="en-AU"/>
        </w:rPr>
        <w:t>cised, a function under this Act; or</w:t>
      </w:r>
    </w:p>
    <w:p w14:paraId="659A265D" w14:textId="77777777" w:rsidR="00185550" w:rsidRPr="00A9130F" w:rsidRDefault="00A9130F" w:rsidP="00A9130F">
      <w:pPr>
        <w:pStyle w:val="aDefpara"/>
        <w:keepNext/>
        <w:rPr>
          <w:lang w:eastAsia="en-AU"/>
        </w:rPr>
      </w:pPr>
      <w:r>
        <w:rPr>
          <w:lang w:eastAsia="en-AU"/>
        </w:rPr>
        <w:tab/>
      </w:r>
      <w:r w:rsidRPr="00A9130F">
        <w:rPr>
          <w:lang w:eastAsia="en-AU"/>
        </w:rPr>
        <w:t>(c)</w:t>
      </w:r>
      <w:r w:rsidRPr="00A9130F">
        <w:rPr>
          <w:lang w:eastAsia="en-AU"/>
        </w:rPr>
        <w:tab/>
      </w:r>
      <w:r w:rsidR="00185550" w:rsidRPr="00A9130F">
        <w:rPr>
          <w:lang w:eastAsia="en-AU"/>
        </w:rPr>
        <w:t xml:space="preserve">a person </w:t>
      </w:r>
      <w:r w:rsidR="009836D7" w:rsidRPr="00A9130F">
        <w:rPr>
          <w:lang w:eastAsia="en-AU"/>
        </w:rPr>
        <w:t xml:space="preserve">who </w:t>
      </w:r>
      <w:r w:rsidR="00185550" w:rsidRPr="00A9130F">
        <w:t>is, or has been, otherwise involved in the administration of this Act; or</w:t>
      </w:r>
    </w:p>
    <w:p w14:paraId="65BE9A78" w14:textId="77777777" w:rsidR="00185550" w:rsidRPr="00A9130F" w:rsidRDefault="00A9130F" w:rsidP="00A9130F">
      <w:pPr>
        <w:pStyle w:val="aDefpara"/>
        <w:rPr>
          <w:lang w:eastAsia="en-AU"/>
        </w:rPr>
      </w:pPr>
      <w:r>
        <w:rPr>
          <w:lang w:eastAsia="en-AU"/>
        </w:rPr>
        <w:tab/>
      </w:r>
      <w:r w:rsidRPr="00A9130F">
        <w:rPr>
          <w:lang w:eastAsia="en-AU"/>
        </w:rPr>
        <w:t>(d)</w:t>
      </w:r>
      <w:r w:rsidRPr="00A9130F">
        <w:rPr>
          <w:lang w:eastAsia="en-AU"/>
        </w:rPr>
        <w:tab/>
      </w:r>
      <w:r w:rsidR="00185550" w:rsidRPr="00A9130F">
        <w:t>a person who has been given information under this Act</w:t>
      </w:r>
      <w:r w:rsidR="004B30C3" w:rsidRPr="00A9130F">
        <w:t xml:space="preserve"> by a person mentioned in </w:t>
      </w:r>
      <w:r w:rsidR="009836D7" w:rsidRPr="00A9130F">
        <w:t>paragraph</w:t>
      </w:r>
      <w:r w:rsidR="004B30C3" w:rsidRPr="00A9130F">
        <w:t xml:space="preserve"> (a), (b) or (c).</w:t>
      </w:r>
    </w:p>
    <w:p w14:paraId="5C38E1E2" w14:textId="77777777" w:rsidR="00EB48B9" w:rsidRPr="00A9130F" w:rsidRDefault="00EB48B9" w:rsidP="00A9130F">
      <w:pPr>
        <w:pStyle w:val="aDef"/>
        <w:rPr>
          <w:lang w:eastAsia="en-AU"/>
        </w:rPr>
      </w:pPr>
      <w:r w:rsidRPr="00A9130F">
        <w:rPr>
          <w:rStyle w:val="charBoldItals"/>
        </w:rPr>
        <w:t xml:space="preserve">produce </w:t>
      </w:r>
      <w:r w:rsidRPr="00A9130F">
        <w:rPr>
          <w:lang w:eastAsia="en-AU"/>
        </w:rPr>
        <w:t>includes allow access to.</w:t>
      </w:r>
    </w:p>
    <w:p w14:paraId="0D3E7159" w14:textId="77777777" w:rsidR="004B30C3" w:rsidRPr="00A9130F" w:rsidRDefault="00EB48B9" w:rsidP="00A9130F">
      <w:pPr>
        <w:pStyle w:val="aDef"/>
        <w:keepNext/>
        <w:rPr>
          <w:lang w:eastAsia="en-AU"/>
        </w:rPr>
      </w:pPr>
      <w:r w:rsidRPr="00A9130F">
        <w:rPr>
          <w:rStyle w:val="charBoldItals"/>
        </w:rPr>
        <w:t xml:space="preserve">protected information </w:t>
      </w:r>
      <w:r w:rsidRPr="00A9130F">
        <w:rPr>
          <w:lang w:eastAsia="en-AU"/>
        </w:rPr>
        <w:t>means information about a person that is</w:t>
      </w:r>
      <w:r w:rsidR="0069712C" w:rsidRPr="00A9130F">
        <w:rPr>
          <w:lang w:eastAsia="en-AU"/>
        </w:rPr>
        <w:t xml:space="preserve"> </w:t>
      </w:r>
      <w:r w:rsidRPr="00A9130F">
        <w:rPr>
          <w:lang w:eastAsia="en-AU"/>
        </w:rPr>
        <w:t>disclosed to, or obtained by, a person to whom this section applies</w:t>
      </w:r>
      <w:r w:rsidR="0069712C" w:rsidRPr="00A9130F">
        <w:rPr>
          <w:lang w:eastAsia="en-AU"/>
        </w:rPr>
        <w:t xml:space="preserve"> </w:t>
      </w:r>
      <w:r w:rsidR="004B30C3" w:rsidRPr="00A9130F">
        <w:rPr>
          <w:lang w:eastAsia="en-AU"/>
        </w:rPr>
        <w:t>because of—</w:t>
      </w:r>
    </w:p>
    <w:p w14:paraId="2F8F196E" w14:textId="77777777" w:rsidR="00EB48B9" w:rsidRPr="00A9130F" w:rsidRDefault="00A9130F" w:rsidP="00A9130F">
      <w:pPr>
        <w:pStyle w:val="aDefpara"/>
        <w:keepNext/>
        <w:rPr>
          <w:lang w:eastAsia="en-AU"/>
        </w:rPr>
      </w:pPr>
      <w:r>
        <w:rPr>
          <w:lang w:eastAsia="en-AU"/>
        </w:rPr>
        <w:tab/>
      </w:r>
      <w:r w:rsidRPr="00A9130F">
        <w:rPr>
          <w:lang w:eastAsia="en-AU"/>
        </w:rPr>
        <w:t>(a)</w:t>
      </w:r>
      <w:r w:rsidRPr="00A9130F">
        <w:rPr>
          <w:lang w:eastAsia="en-AU"/>
        </w:rPr>
        <w:tab/>
      </w:r>
      <w:r w:rsidR="00EB48B9" w:rsidRPr="00A9130F">
        <w:rPr>
          <w:lang w:eastAsia="en-AU"/>
        </w:rPr>
        <w:t>the exercise of a function under this Act by the person or</w:t>
      </w:r>
      <w:r w:rsidR="0069712C" w:rsidRPr="00A9130F">
        <w:rPr>
          <w:lang w:eastAsia="en-AU"/>
        </w:rPr>
        <w:t xml:space="preserve"> </w:t>
      </w:r>
      <w:r w:rsidR="004B30C3" w:rsidRPr="00A9130F">
        <w:rPr>
          <w:lang w:eastAsia="en-AU"/>
        </w:rPr>
        <w:t>someone else; or</w:t>
      </w:r>
    </w:p>
    <w:p w14:paraId="1FCF7059" w14:textId="77777777" w:rsidR="00F27F5E" w:rsidRPr="00A9130F" w:rsidRDefault="00A9130F" w:rsidP="00A9130F">
      <w:pPr>
        <w:pStyle w:val="aDefpara"/>
        <w:rPr>
          <w:lang w:eastAsia="en-AU"/>
        </w:rPr>
      </w:pPr>
      <w:r>
        <w:rPr>
          <w:lang w:eastAsia="en-AU"/>
        </w:rPr>
        <w:tab/>
      </w:r>
      <w:r w:rsidRPr="00A9130F">
        <w:rPr>
          <w:lang w:eastAsia="en-AU"/>
        </w:rPr>
        <w:t>(b)</w:t>
      </w:r>
      <w:r w:rsidRPr="00A9130F">
        <w:rPr>
          <w:lang w:eastAsia="en-AU"/>
        </w:rPr>
        <w:tab/>
      </w:r>
      <w:r w:rsidR="004B30C3" w:rsidRPr="00A9130F">
        <w:t>the involvement of the person, or someone else, in the administration of this Act.</w:t>
      </w:r>
    </w:p>
    <w:p w14:paraId="7415C292" w14:textId="77777777" w:rsidR="00EB48B9" w:rsidRPr="00A9130F" w:rsidRDefault="00EB48B9" w:rsidP="00A9130F">
      <w:pPr>
        <w:pStyle w:val="aDef"/>
        <w:rPr>
          <w:lang w:eastAsia="en-AU"/>
        </w:rPr>
      </w:pPr>
      <w:r w:rsidRPr="00A9130F">
        <w:rPr>
          <w:rStyle w:val="charBoldItals"/>
        </w:rPr>
        <w:t xml:space="preserve">use information </w:t>
      </w:r>
      <w:r w:rsidRPr="00A9130F">
        <w:rPr>
          <w:szCs w:val="24"/>
          <w:lang w:eastAsia="en-AU"/>
        </w:rPr>
        <w:t>includes make a record of the information.</w:t>
      </w:r>
    </w:p>
    <w:p w14:paraId="01D65CBE" w14:textId="77777777" w:rsidR="001F036E" w:rsidRPr="00A9130F" w:rsidRDefault="00A9130F" w:rsidP="00A9130F">
      <w:pPr>
        <w:pStyle w:val="AH5Sec"/>
        <w:rPr>
          <w:lang w:eastAsia="en-AU"/>
        </w:rPr>
      </w:pPr>
      <w:bookmarkStart w:id="51" w:name="_Toc184041904"/>
      <w:r w:rsidRPr="00401504">
        <w:rPr>
          <w:rStyle w:val="CharSectNo"/>
        </w:rPr>
        <w:t>38</w:t>
      </w:r>
      <w:r w:rsidRPr="00A9130F">
        <w:rPr>
          <w:lang w:eastAsia="en-AU"/>
        </w:rPr>
        <w:tab/>
      </w:r>
      <w:r w:rsidR="001F036E" w:rsidRPr="00A9130F">
        <w:rPr>
          <w:lang w:eastAsia="en-AU"/>
        </w:rPr>
        <w:t>Regulation-making power</w:t>
      </w:r>
      <w:bookmarkEnd w:id="51"/>
    </w:p>
    <w:p w14:paraId="17B0A8B0" w14:textId="77777777" w:rsidR="001F036E" w:rsidRPr="00A9130F" w:rsidRDefault="001F036E" w:rsidP="00A9130F">
      <w:pPr>
        <w:pStyle w:val="Amainreturn"/>
        <w:keepNext/>
        <w:rPr>
          <w:lang w:eastAsia="en-AU"/>
        </w:rPr>
      </w:pPr>
      <w:r w:rsidRPr="00A9130F">
        <w:rPr>
          <w:lang w:eastAsia="en-AU"/>
        </w:rPr>
        <w:t>The Executive may make regulations for this Act.</w:t>
      </w:r>
    </w:p>
    <w:p w14:paraId="6F441C3D" w14:textId="065E1925" w:rsidR="009E35B8" w:rsidRPr="00A9130F" w:rsidRDefault="009E35B8" w:rsidP="009E35B8">
      <w:pPr>
        <w:pStyle w:val="aNote"/>
        <w:rPr>
          <w:lang w:eastAsia="en-AU"/>
        </w:rPr>
      </w:pPr>
      <w:r w:rsidRPr="00A9130F">
        <w:rPr>
          <w:rStyle w:val="charItals"/>
        </w:rPr>
        <w:t>Note</w:t>
      </w:r>
      <w:r w:rsidRPr="00A9130F">
        <w:rPr>
          <w:rStyle w:val="charItals"/>
        </w:rPr>
        <w:tab/>
      </w:r>
      <w:r w:rsidR="001F036E" w:rsidRPr="00A9130F">
        <w:rPr>
          <w:lang w:eastAsia="en-AU"/>
        </w:rPr>
        <w:t>A regulation must be notified, and presented to the Legislative</w:t>
      </w:r>
      <w:r w:rsidR="00DC2656" w:rsidRPr="00A9130F">
        <w:rPr>
          <w:lang w:eastAsia="en-AU"/>
        </w:rPr>
        <w:t xml:space="preserve"> Assembly, under the </w:t>
      </w:r>
      <w:hyperlink r:id="rId84" w:tooltip="A2001-14" w:history="1">
        <w:r w:rsidR="00AB200A" w:rsidRPr="00A9130F">
          <w:rPr>
            <w:rStyle w:val="charCitHyperlinkAbbrev"/>
          </w:rPr>
          <w:t>Legislation Act</w:t>
        </w:r>
      </w:hyperlink>
      <w:r w:rsidR="00DC2656" w:rsidRPr="00A9130F">
        <w:rPr>
          <w:lang w:eastAsia="en-AU"/>
        </w:rPr>
        <w:t>.</w:t>
      </w:r>
    </w:p>
    <w:p w14:paraId="380E2CD5" w14:textId="77777777" w:rsidR="008F3F85" w:rsidRDefault="008F3F85">
      <w:pPr>
        <w:pStyle w:val="02Text"/>
        <w:sectPr w:rsidR="008F3F85" w:rsidSect="008F3F85">
          <w:headerReference w:type="even" r:id="rId85"/>
          <w:headerReference w:type="default" r:id="rId86"/>
          <w:footerReference w:type="even" r:id="rId87"/>
          <w:footerReference w:type="default" r:id="rId88"/>
          <w:footerReference w:type="first" r:id="rId89"/>
          <w:pgSz w:w="11907" w:h="16839" w:code="9"/>
          <w:pgMar w:top="3880" w:right="1900" w:bottom="3100" w:left="2300" w:header="2280" w:footer="1760" w:gutter="0"/>
          <w:pgNumType w:start="1"/>
          <w:cols w:space="720"/>
          <w:titlePg/>
          <w:docGrid w:linePitch="254"/>
        </w:sectPr>
      </w:pPr>
    </w:p>
    <w:p w14:paraId="32585393" w14:textId="77777777" w:rsidR="002E6489" w:rsidRPr="00A9130F" w:rsidRDefault="002E6489" w:rsidP="00A9130F">
      <w:pPr>
        <w:pStyle w:val="PageBreak"/>
        <w:suppressLineNumbers/>
      </w:pPr>
      <w:r w:rsidRPr="00A9130F">
        <w:br w:type="page"/>
      </w:r>
    </w:p>
    <w:p w14:paraId="018B00C1" w14:textId="77777777" w:rsidR="002E6489" w:rsidRPr="00A9130F" w:rsidRDefault="002E6489">
      <w:pPr>
        <w:pStyle w:val="Dict-Heading"/>
      </w:pPr>
      <w:bookmarkStart w:id="52" w:name="_Toc184041905"/>
      <w:r w:rsidRPr="00A9130F">
        <w:lastRenderedPageBreak/>
        <w:t>Dictionary</w:t>
      </w:r>
      <w:bookmarkEnd w:id="52"/>
    </w:p>
    <w:p w14:paraId="4CA89121" w14:textId="77777777" w:rsidR="002E6489" w:rsidRPr="00A9130F" w:rsidRDefault="002E6489" w:rsidP="00A9130F">
      <w:pPr>
        <w:pStyle w:val="ref"/>
        <w:keepNext/>
      </w:pPr>
      <w:r w:rsidRPr="00A9130F">
        <w:t>(see s 3)</w:t>
      </w:r>
    </w:p>
    <w:p w14:paraId="79D46E7C" w14:textId="44303D7E" w:rsidR="002E6489" w:rsidRPr="00A9130F" w:rsidRDefault="002E6489" w:rsidP="00A9130F">
      <w:pPr>
        <w:pStyle w:val="aNote"/>
        <w:keepNext/>
      </w:pPr>
      <w:r w:rsidRPr="00A9130F">
        <w:rPr>
          <w:rStyle w:val="charItals"/>
        </w:rPr>
        <w:t>Note 1</w:t>
      </w:r>
      <w:r w:rsidRPr="00A9130F">
        <w:rPr>
          <w:rStyle w:val="charItals"/>
        </w:rPr>
        <w:tab/>
      </w:r>
      <w:r w:rsidRPr="00A9130F">
        <w:t xml:space="preserve">The </w:t>
      </w:r>
      <w:hyperlink r:id="rId90" w:tooltip="A2001-14" w:history="1">
        <w:r w:rsidR="00AB200A" w:rsidRPr="00A9130F">
          <w:rPr>
            <w:rStyle w:val="charCitHyperlinkAbbrev"/>
          </w:rPr>
          <w:t>Legislation Act</w:t>
        </w:r>
      </w:hyperlink>
      <w:r w:rsidRPr="00A9130F">
        <w:t xml:space="preserve"> contains definitions and other provisions relevant to this Act.</w:t>
      </w:r>
    </w:p>
    <w:p w14:paraId="659F8BFF" w14:textId="5641E21A" w:rsidR="002E6489" w:rsidRPr="00A9130F" w:rsidRDefault="002E6489">
      <w:pPr>
        <w:pStyle w:val="aNote"/>
      </w:pPr>
      <w:r w:rsidRPr="00A9130F">
        <w:rPr>
          <w:rStyle w:val="charItals"/>
        </w:rPr>
        <w:t>Note 2</w:t>
      </w:r>
      <w:r w:rsidRPr="00A9130F">
        <w:rPr>
          <w:rStyle w:val="charItals"/>
        </w:rPr>
        <w:tab/>
      </w:r>
      <w:r w:rsidRPr="00A9130F">
        <w:t xml:space="preserve">For example, the </w:t>
      </w:r>
      <w:hyperlink r:id="rId91" w:tooltip="A2001-14" w:history="1">
        <w:r w:rsidR="00AB200A" w:rsidRPr="00A9130F">
          <w:rPr>
            <w:rStyle w:val="charCitHyperlinkAbbrev"/>
          </w:rPr>
          <w:t>Legislation Act</w:t>
        </w:r>
      </w:hyperlink>
      <w:r w:rsidRPr="00A9130F">
        <w:t>, dict, pt 1, defines the following terms:</w:t>
      </w:r>
    </w:p>
    <w:p w14:paraId="34CAA6B4" w14:textId="77777777" w:rsidR="00CC6917" w:rsidRPr="00A9130F" w:rsidRDefault="00A9130F" w:rsidP="00A9130F">
      <w:pPr>
        <w:pStyle w:val="aNoteBulletss"/>
        <w:tabs>
          <w:tab w:val="left" w:pos="2300"/>
        </w:tabs>
      </w:pPr>
      <w:r w:rsidRPr="00A9130F">
        <w:rPr>
          <w:rFonts w:ascii="Symbol" w:hAnsi="Symbol"/>
        </w:rPr>
        <w:t></w:t>
      </w:r>
      <w:r w:rsidRPr="00A9130F">
        <w:rPr>
          <w:rFonts w:ascii="Symbol" w:hAnsi="Symbol"/>
        </w:rPr>
        <w:tab/>
      </w:r>
      <w:r w:rsidR="00CD0A76" w:rsidRPr="00A9130F">
        <w:t>bankrupt or personally insolvent</w:t>
      </w:r>
    </w:p>
    <w:p w14:paraId="6D63A94C" w14:textId="77777777" w:rsidR="00482E4F" w:rsidRPr="00D0293F" w:rsidRDefault="00482E4F" w:rsidP="00482E4F">
      <w:pPr>
        <w:pStyle w:val="aNoteBulletss"/>
        <w:tabs>
          <w:tab w:val="left" w:pos="2300"/>
        </w:tabs>
      </w:pPr>
      <w:r w:rsidRPr="00D0293F">
        <w:rPr>
          <w:rFonts w:ascii="Symbol" w:hAnsi="Symbol"/>
        </w:rPr>
        <w:t></w:t>
      </w:r>
      <w:r w:rsidRPr="00D0293F">
        <w:rPr>
          <w:rFonts w:ascii="Symbol" w:hAnsi="Symbol"/>
        </w:rPr>
        <w:tab/>
      </w:r>
      <w:r w:rsidRPr="00D0293F">
        <w:t>body</w:t>
      </w:r>
    </w:p>
    <w:p w14:paraId="5D6A24E6" w14:textId="77777777" w:rsidR="00CD0A76" w:rsidRPr="00A9130F" w:rsidRDefault="00A9130F" w:rsidP="00A9130F">
      <w:pPr>
        <w:pStyle w:val="aNoteBulletss"/>
        <w:tabs>
          <w:tab w:val="left" w:pos="2300"/>
        </w:tabs>
      </w:pPr>
      <w:r w:rsidRPr="00A9130F">
        <w:rPr>
          <w:rFonts w:ascii="Symbol" w:hAnsi="Symbol"/>
        </w:rPr>
        <w:t></w:t>
      </w:r>
      <w:r w:rsidRPr="00A9130F">
        <w:rPr>
          <w:rFonts w:ascii="Symbol" w:hAnsi="Symbol"/>
        </w:rPr>
        <w:tab/>
      </w:r>
      <w:r w:rsidR="00CD0A76" w:rsidRPr="00A9130F">
        <w:t>chief police officer</w:t>
      </w:r>
    </w:p>
    <w:p w14:paraId="4C167FC5" w14:textId="77777777" w:rsidR="00993650" w:rsidRPr="00A9130F" w:rsidRDefault="00A9130F" w:rsidP="00A9130F">
      <w:pPr>
        <w:pStyle w:val="aNoteBulletss"/>
        <w:tabs>
          <w:tab w:val="left" w:pos="2300"/>
        </w:tabs>
      </w:pPr>
      <w:r w:rsidRPr="00A9130F">
        <w:rPr>
          <w:rFonts w:ascii="Symbol" w:hAnsi="Symbol"/>
        </w:rPr>
        <w:t></w:t>
      </w:r>
      <w:r w:rsidRPr="00A9130F">
        <w:rPr>
          <w:rFonts w:ascii="Symbol" w:hAnsi="Symbol"/>
        </w:rPr>
        <w:tab/>
      </w:r>
      <w:r w:rsidR="00392EC1" w:rsidRPr="00A9130F">
        <w:t>c</w:t>
      </w:r>
      <w:r w:rsidR="00993650" w:rsidRPr="00A9130F">
        <w:t>oroner</w:t>
      </w:r>
    </w:p>
    <w:p w14:paraId="163077D8" w14:textId="77777777" w:rsidR="002E6489" w:rsidRPr="00A9130F" w:rsidRDefault="00A9130F" w:rsidP="00A9130F">
      <w:pPr>
        <w:pStyle w:val="aNoteBulletss"/>
        <w:tabs>
          <w:tab w:val="left" w:pos="2300"/>
        </w:tabs>
      </w:pPr>
      <w:r w:rsidRPr="00A9130F">
        <w:rPr>
          <w:rFonts w:ascii="Symbol" w:hAnsi="Symbol"/>
        </w:rPr>
        <w:t></w:t>
      </w:r>
      <w:r w:rsidRPr="00A9130F">
        <w:rPr>
          <w:rFonts w:ascii="Symbol" w:hAnsi="Symbol"/>
        </w:rPr>
        <w:tab/>
      </w:r>
      <w:r w:rsidR="00993650" w:rsidRPr="00A9130F">
        <w:t>c</w:t>
      </w:r>
      <w:r w:rsidR="00392EC1" w:rsidRPr="00A9130F">
        <w:t>orrections officer</w:t>
      </w:r>
    </w:p>
    <w:p w14:paraId="5C7253B0" w14:textId="77777777" w:rsidR="00CD0A76" w:rsidRPr="00A9130F" w:rsidRDefault="00A9130F" w:rsidP="00A9130F">
      <w:pPr>
        <w:pStyle w:val="aNoteBulletss"/>
        <w:tabs>
          <w:tab w:val="left" w:pos="2300"/>
        </w:tabs>
      </w:pPr>
      <w:r w:rsidRPr="00A9130F">
        <w:rPr>
          <w:rFonts w:ascii="Symbol" w:hAnsi="Symbol"/>
        </w:rPr>
        <w:t></w:t>
      </w:r>
      <w:r w:rsidRPr="00A9130F">
        <w:rPr>
          <w:rFonts w:ascii="Symbol" w:hAnsi="Symbol"/>
        </w:rPr>
        <w:tab/>
      </w:r>
      <w:r w:rsidR="00CD0A76" w:rsidRPr="00A9130F">
        <w:t>director-general (see s 163)</w:t>
      </w:r>
    </w:p>
    <w:p w14:paraId="290165F3" w14:textId="77777777" w:rsidR="008262AF" w:rsidRPr="00A9130F" w:rsidRDefault="00A9130F" w:rsidP="00A9130F">
      <w:pPr>
        <w:pStyle w:val="aNoteBulletss"/>
        <w:tabs>
          <w:tab w:val="left" w:pos="2300"/>
        </w:tabs>
      </w:pPr>
      <w:r w:rsidRPr="00A9130F">
        <w:rPr>
          <w:rFonts w:ascii="Symbol" w:hAnsi="Symbol"/>
        </w:rPr>
        <w:t></w:t>
      </w:r>
      <w:r w:rsidRPr="00A9130F">
        <w:rPr>
          <w:rFonts w:ascii="Symbol" w:hAnsi="Symbol"/>
        </w:rPr>
        <w:tab/>
      </w:r>
      <w:r w:rsidR="008262AF" w:rsidRPr="00A9130F">
        <w:t>document</w:t>
      </w:r>
    </w:p>
    <w:p w14:paraId="35B0DB0B" w14:textId="77777777" w:rsidR="0029426D" w:rsidRPr="00A9130F" w:rsidRDefault="00A9130F" w:rsidP="00A9130F">
      <w:pPr>
        <w:pStyle w:val="aNoteBulletss"/>
        <w:tabs>
          <w:tab w:val="left" w:pos="2300"/>
        </w:tabs>
      </w:pPr>
      <w:r w:rsidRPr="00A9130F">
        <w:rPr>
          <w:rFonts w:ascii="Symbol" w:hAnsi="Symbol"/>
        </w:rPr>
        <w:t></w:t>
      </w:r>
      <w:r w:rsidRPr="00A9130F">
        <w:rPr>
          <w:rFonts w:ascii="Symbol" w:hAnsi="Symbol"/>
        </w:rPr>
        <w:tab/>
      </w:r>
      <w:r w:rsidR="0029426D" w:rsidRPr="00A9130F">
        <w:t>entity</w:t>
      </w:r>
    </w:p>
    <w:p w14:paraId="5CCFFE93" w14:textId="77777777" w:rsidR="00CD0A76" w:rsidRPr="00A9130F" w:rsidRDefault="00A9130F" w:rsidP="00A9130F">
      <w:pPr>
        <w:pStyle w:val="aNoteBulletss"/>
        <w:tabs>
          <w:tab w:val="left" w:pos="2300"/>
        </w:tabs>
      </w:pPr>
      <w:r w:rsidRPr="00A9130F">
        <w:rPr>
          <w:rFonts w:ascii="Symbol" w:hAnsi="Symbol"/>
        </w:rPr>
        <w:t></w:t>
      </w:r>
      <w:r w:rsidRPr="00A9130F">
        <w:rPr>
          <w:rFonts w:ascii="Symbol" w:hAnsi="Symbol"/>
        </w:rPr>
        <w:tab/>
      </w:r>
      <w:r w:rsidR="00CD0A76" w:rsidRPr="00A9130F">
        <w:t>Executive</w:t>
      </w:r>
    </w:p>
    <w:p w14:paraId="3266357B" w14:textId="77777777" w:rsidR="002C5CCF" w:rsidRPr="00A9130F" w:rsidRDefault="00A9130F" w:rsidP="00A9130F">
      <w:pPr>
        <w:pStyle w:val="aNoteBulletss"/>
        <w:tabs>
          <w:tab w:val="left" w:pos="2300"/>
        </w:tabs>
      </w:pPr>
      <w:r w:rsidRPr="00A9130F">
        <w:rPr>
          <w:rFonts w:ascii="Symbol" w:hAnsi="Symbol"/>
        </w:rPr>
        <w:t></w:t>
      </w:r>
      <w:r w:rsidRPr="00A9130F">
        <w:rPr>
          <w:rFonts w:ascii="Symbol" w:hAnsi="Symbol"/>
        </w:rPr>
        <w:tab/>
      </w:r>
      <w:r w:rsidR="002C5CCF" w:rsidRPr="00A9130F">
        <w:t>function</w:t>
      </w:r>
    </w:p>
    <w:p w14:paraId="161E6EA0" w14:textId="77777777" w:rsidR="00CD0A76" w:rsidRPr="00A9130F" w:rsidRDefault="00A9130F" w:rsidP="00A9130F">
      <w:pPr>
        <w:pStyle w:val="aNoteBulletss"/>
        <w:tabs>
          <w:tab w:val="left" w:pos="2300"/>
        </w:tabs>
      </w:pPr>
      <w:r w:rsidRPr="00A9130F">
        <w:rPr>
          <w:rFonts w:ascii="Symbol" w:hAnsi="Symbol"/>
        </w:rPr>
        <w:t></w:t>
      </w:r>
      <w:r w:rsidRPr="00A9130F">
        <w:rPr>
          <w:rFonts w:ascii="Symbol" w:hAnsi="Symbol"/>
        </w:rPr>
        <w:tab/>
      </w:r>
      <w:r w:rsidR="00CD0A76" w:rsidRPr="00A9130F">
        <w:t>human rights commissioner</w:t>
      </w:r>
    </w:p>
    <w:p w14:paraId="2886B9C8" w14:textId="77777777" w:rsidR="002907B9" w:rsidRDefault="002907B9" w:rsidP="002907B9">
      <w:pPr>
        <w:pStyle w:val="aNoteBulletss"/>
        <w:tabs>
          <w:tab w:val="left" w:pos="2300"/>
        </w:tabs>
      </w:pPr>
      <w:r>
        <w:rPr>
          <w:rFonts w:ascii="Symbol" w:hAnsi="Symbol"/>
        </w:rPr>
        <w:t></w:t>
      </w:r>
      <w:r>
        <w:rPr>
          <w:rFonts w:ascii="Symbol" w:hAnsi="Symbol"/>
        </w:rPr>
        <w:tab/>
      </w:r>
      <w:r>
        <w:rPr>
          <w:lang w:eastAsia="en-AU"/>
        </w:rPr>
        <w:t>integrity commission</w:t>
      </w:r>
    </w:p>
    <w:p w14:paraId="5391F656" w14:textId="77777777" w:rsidR="002907B9" w:rsidRDefault="002907B9" w:rsidP="002907B9">
      <w:pPr>
        <w:pStyle w:val="aNoteBulletss"/>
        <w:tabs>
          <w:tab w:val="left" w:pos="2300"/>
        </w:tabs>
      </w:pPr>
      <w:r>
        <w:rPr>
          <w:rFonts w:ascii="Symbol" w:hAnsi="Symbol"/>
        </w:rPr>
        <w:t></w:t>
      </w:r>
      <w:r>
        <w:rPr>
          <w:rFonts w:ascii="Symbol" w:hAnsi="Symbol"/>
        </w:rPr>
        <w:tab/>
      </w:r>
      <w:r>
        <w:rPr>
          <w:lang w:eastAsia="en-AU"/>
        </w:rPr>
        <w:t>integrity commissioner</w:t>
      </w:r>
    </w:p>
    <w:p w14:paraId="21A4226D" w14:textId="77777777" w:rsidR="00CD0A76" w:rsidRPr="00A9130F" w:rsidRDefault="00A9130F" w:rsidP="00A9130F">
      <w:pPr>
        <w:pStyle w:val="aNoteBulletss"/>
        <w:tabs>
          <w:tab w:val="left" w:pos="2300"/>
        </w:tabs>
      </w:pPr>
      <w:r w:rsidRPr="00A9130F">
        <w:rPr>
          <w:rFonts w:ascii="Symbol" w:hAnsi="Symbol"/>
        </w:rPr>
        <w:t></w:t>
      </w:r>
      <w:r w:rsidRPr="00A9130F">
        <w:rPr>
          <w:rFonts w:ascii="Symbol" w:hAnsi="Symbol"/>
        </w:rPr>
        <w:tab/>
      </w:r>
      <w:r w:rsidR="00CD0A76" w:rsidRPr="00A9130F">
        <w:t>Legislative Assembly</w:t>
      </w:r>
    </w:p>
    <w:p w14:paraId="30C979A1" w14:textId="77777777" w:rsidR="0029426D" w:rsidRPr="00A9130F" w:rsidRDefault="00A9130F" w:rsidP="00A9130F">
      <w:pPr>
        <w:pStyle w:val="aNoteBulletss"/>
        <w:tabs>
          <w:tab w:val="left" w:pos="2300"/>
        </w:tabs>
      </w:pPr>
      <w:r w:rsidRPr="00A9130F">
        <w:rPr>
          <w:rFonts w:ascii="Symbol" w:hAnsi="Symbol"/>
        </w:rPr>
        <w:t></w:t>
      </w:r>
      <w:r w:rsidRPr="00A9130F">
        <w:rPr>
          <w:rFonts w:ascii="Symbol" w:hAnsi="Symbol"/>
        </w:rPr>
        <w:tab/>
      </w:r>
      <w:r w:rsidR="0029426D" w:rsidRPr="00A9130F">
        <w:t>Minister (see s 162)</w:t>
      </w:r>
    </w:p>
    <w:p w14:paraId="3C4BDAA6" w14:textId="77777777" w:rsidR="0029426D" w:rsidRPr="00A9130F" w:rsidRDefault="00A9130F" w:rsidP="00A9130F">
      <w:pPr>
        <w:pStyle w:val="aNoteBulletss"/>
        <w:tabs>
          <w:tab w:val="left" w:pos="2300"/>
        </w:tabs>
      </w:pPr>
      <w:r w:rsidRPr="00A9130F">
        <w:rPr>
          <w:rFonts w:ascii="Symbol" w:hAnsi="Symbol"/>
        </w:rPr>
        <w:t></w:t>
      </w:r>
      <w:r w:rsidRPr="00A9130F">
        <w:rPr>
          <w:rFonts w:ascii="Symbol" w:hAnsi="Symbol"/>
        </w:rPr>
        <w:tab/>
      </w:r>
      <w:r w:rsidR="0029426D" w:rsidRPr="00A9130F">
        <w:t>official visitor</w:t>
      </w:r>
    </w:p>
    <w:p w14:paraId="450FDEE2" w14:textId="77777777" w:rsidR="0029426D" w:rsidRPr="00A9130F" w:rsidRDefault="00A9130F" w:rsidP="00A9130F">
      <w:pPr>
        <w:pStyle w:val="aNoteBulletss"/>
        <w:tabs>
          <w:tab w:val="left" w:pos="2300"/>
        </w:tabs>
      </w:pPr>
      <w:r w:rsidRPr="00A9130F">
        <w:rPr>
          <w:rFonts w:ascii="Symbol" w:hAnsi="Symbol"/>
        </w:rPr>
        <w:t></w:t>
      </w:r>
      <w:r w:rsidRPr="00A9130F">
        <w:rPr>
          <w:rFonts w:ascii="Symbol" w:hAnsi="Symbol"/>
        </w:rPr>
        <w:tab/>
      </w:r>
      <w:r w:rsidR="0029426D" w:rsidRPr="00A9130F">
        <w:t>ombudsman</w:t>
      </w:r>
    </w:p>
    <w:p w14:paraId="123C0DBF" w14:textId="77777777" w:rsidR="00482E4F" w:rsidRPr="00D0293F" w:rsidRDefault="00482E4F" w:rsidP="00482E4F">
      <w:pPr>
        <w:pStyle w:val="aNoteBulletss"/>
        <w:tabs>
          <w:tab w:val="left" w:pos="2300"/>
        </w:tabs>
      </w:pPr>
      <w:r w:rsidRPr="00D0293F">
        <w:rPr>
          <w:rFonts w:ascii="Symbol" w:hAnsi="Symbol"/>
        </w:rPr>
        <w:t></w:t>
      </w:r>
      <w:r w:rsidRPr="00D0293F">
        <w:rPr>
          <w:rFonts w:ascii="Symbol" w:hAnsi="Symbol"/>
        </w:rPr>
        <w:tab/>
      </w:r>
      <w:r w:rsidRPr="00D0293F">
        <w:t>person (see s 160)</w:t>
      </w:r>
    </w:p>
    <w:p w14:paraId="7A981046" w14:textId="77777777" w:rsidR="0029426D" w:rsidRPr="00A9130F" w:rsidRDefault="00A9130F" w:rsidP="00A9130F">
      <w:pPr>
        <w:pStyle w:val="aNoteBulletss"/>
        <w:tabs>
          <w:tab w:val="left" w:pos="2300"/>
        </w:tabs>
      </w:pPr>
      <w:r w:rsidRPr="00A9130F">
        <w:rPr>
          <w:rFonts w:ascii="Symbol" w:hAnsi="Symbol"/>
        </w:rPr>
        <w:t></w:t>
      </w:r>
      <w:r w:rsidRPr="00A9130F">
        <w:rPr>
          <w:rFonts w:ascii="Symbol" w:hAnsi="Symbol"/>
        </w:rPr>
        <w:tab/>
      </w:r>
      <w:r w:rsidR="0029426D" w:rsidRPr="00A9130F">
        <w:t>police officer</w:t>
      </w:r>
    </w:p>
    <w:p w14:paraId="36B54C6F" w14:textId="77777777" w:rsidR="00552EF0" w:rsidRPr="00A9130F" w:rsidRDefault="00A9130F" w:rsidP="00A9130F">
      <w:pPr>
        <w:pStyle w:val="aNoteBulletss"/>
        <w:tabs>
          <w:tab w:val="left" w:pos="2300"/>
        </w:tabs>
      </w:pPr>
      <w:r w:rsidRPr="00A9130F">
        <w:rPr>
          <w:rFonts w:ascii="Symbol" w:hAnsi="Symbol"/>
        </w:rPr>
        <w:t></w:t>
      </w:r>
      <w:r w:rsidRPr="00A9130F">
        <w:rPr>
          <w:rFonts w:ascii="Symbol" w:hAnsi="Symbol"/>
        </w:rPr>
        <w:tab/>
      </w:r>
      <w:r w:rsidR="00552EF0" w:rsidRPr="00A9130F">
        <w:t xml:space="preserve">public </w:t>
      </w:r>
      <w:r w:rsidR="0029426D" w:rsidRPr="00A9130F">
        <w:t>servant</w:t>
      </w:r>
    </w:p>
    <w:p w14:paraId="644213AA" w14:textId="77777777" w:rsidR="00181E3D" w:rsidRPr="00A9130F" w:rsidRDefault="00A9130F" w:rsidP="00A9130F">
      <w:pPr>
        <w:pStyle w:val="aNoteBulletss"/>
        <w:tabs>
          <w:tab w:val="left" w:pos="2300"/>
        </w:tabs>
      </w:pPr>
      <w:r w:rsidRPr="00A9130F">
        <w:rPr>
          <w:rFonts w:ascii="Symbol" w:hAnsi="Symbol"/>
        </w:rPr>
        <w:t></w:t>
      </w:r>
      <w:r w:rsidRPr="00A9130F">
        <w:rPr>
          <w:rFonts w:ascii="Symbol" w:hAnsi="Symbol"/>
        </w:rPr>
        <w:tab/>
      </w:r>
      <w:r w:rsidR="00181E3D" w:rsidRPr="00A9130F">
        <w:t>sitting day</w:t>
      </w:r>
    </w:p>
    <w:p w14:paraId="55F95CB0" w14:textId="77777777" w:rsidR="00552EF0" w:rsidRPr="00A9130F" w:rsidRDefault="00A9130F" w:rsidP="00A9130F">
      <w:pPr>
        <w:pStyle w:val="aNoteBulletss"/>
        <w:tabs>
          <w:tab w:val="left" w:pos="2300"/>
        </w:tabs>
      </w:pPr>
      <w:r w:rsidRPr="00A9130F">
        <w:rPr>
          <w:rFonts w:ascii="Symbol" w:hAnsi="Symbol"/>
        </w:rPr>
        <w:t></w:t>
      </w:r>
      <w:r w:rsidRPr="00A9130F">
        <w:rPr>
          <w:rFonts w:ascii="Symbol" w:hAnsi="Symbol"/>
        </w:rPr>
        <w:tab/>
      </w:r>
      <w:r w:rsidR="00552EF0" w:rsidRPr="00A9130F">
        <w:t>Speaker</w:t>
      </w:r>
    </w:p>
    <w:p w14:paraId="5A65B669" w14:textId="77777777" w:rsidR="009446C5" w:rsidRPr="00A9130F" w:rsidRDefault="00A9130F" w:rsidP="00A9130F">
      <w:pPr>
        <w:pStyle w:val="aNoteBulletss"/>
        <w:tabs>
          <w:tab w:val="left" w:pos="2300"/>
        </w:tabs>
      </w:pPr>
      <w:r w:rsidRPr="00A9130F">
        <w:rPr>
          <w:rFonts w:ascii="Symbol" w:hAnsi="Symbol"/>
        </w:rPr>
        <w:t></w:t>
      </w:r>
      <w:r w:rsidRPr="00A9130F">
        <w:rPr>
          <w:rFonts w:ascii="Symbol" w:hAnsi="Symbol"/>
        </w:rPr>
        <w:tab/>
      </w:r>
      <w:r w:rsidR="009446C5" w:rsidRPr="00A9130F">
        <w:t>territory law</w:t>
      </w:r>
    </w:p>
    <w:p w14:paraId="0B13B842" w14:textId="77777777" w:rsidR="0029426D" w:rsidRPr="00A9130F" w:rsidRDefault="00A9130F" w:rsidP="00A9130F">
      <w:pPr>
        <w:pStyle w:val="aNoteBulletss"/>
        <w:tabs>
          <w:tab w:val="left" w:pos="2300"/>
        </w:tabs>
      </w:pPr>
      <w:r w:rsidRPr="00A9130F">
        <w:rPr>
          <w:rFonts w:ascii="Symbol" w:hAnsi="Symbol"/>
        </w:rPr>
        <w:t></w:t>
      </w:r>
      <w:r w:rsidRPr="00A9130F">
        <w:rPr>
          <w:rFonts w:ascii="Symbol" w:hAnsi="Symbol"/>
        </w:rPr>
        <w:tab/>
      </w:r>
      <w:r w:rsidR="0029426D" w:rsidRPr="00A9130F">
        <w:t>the Territory</w:t>
      </w:r>
    </w:p>
    <w:p w14:paraId="0E9074DA" w14:textId="77777777" w:rsidR="0029426D" w:rsidRPr="00A9130F" w:rsidRDefault="00A9130F" w:rsidP="00A9130F">
      <w:pPr>
        <w:pStyle w:val="aNoteBulletss"/>
        <w:tabs>
          <w:tab w:val="left" w:pos="2300"/>
        </w:tabs>
      </w:pPr>
      <w:r w:rsidRPr="00A9130F">
        <w:rPr>
          <w:rFonts w:ascii="Symbol" w:hAnsi="Symbol"/>
        </w:rPr>
        <w:t></w:t>
      </w:r>
      <w:r w:rsidRPr="00A9130F">
        <w:rPr>
          <w:rFonts w:ascii="Symbol" w:hAnsi="Symbol"/>
        </w:rPr>
        <w:tab/>
      </w:r>
      <w:r w:rsidR="0029426D" w:rsidRPr="00A9130F">
        <w:t>tribunal</w:t>
      </w:r>
      <w:r w:rsidR="003E2D75" w:rsidRPr="00A9130F">
        <w:t>.</w:t>
      </w:r>
    </w:p>
    <w:p w14:paraId="56DF7D80" w14:textId="77777777" w:rsidR="005649FC" w:rsidRPr="00A9130F" w:rsidRDefault="005649FC" w:rsidP="00A9130F">
      <w:pPr>
        <w:pStyle w:val="aDef"/>
      </w:pPr>
      <w:r w:rsidRPr="00A9130F">
        <w:rPr>
          <w:rStyle w:val="charBoldItals"/>
        </w:rPr>
        <w:t>correctional centre</w:t>
      </w:r>
      <w:r w:rsidRPr="00A9130F">
        <w:t xml:space="preserve">—see section </w:t>
      </w:r>
      <w:r w:rsidR="00C96E67" w:rsidRPr="00A9130F">
        <w:t>7</w:t>
      </w:r>
      <w:r w:rsidR="0007370A" w:rsidRPr="00A9130F">
        <w:t>.</w:t>
      </w:r>
    </w:p>
    <w:p w14:paraId="56DE7B14" w14:textId="77777777" w:rsidR="0007370A" w:rsidRPr="00A9130F" w:rsidRDefault="0007370A" w:rsidP="00A9130F">
      <w:pPr>
        <w:pStyle w:val="aDef"/>
      </w:pPr>
      <w:r w:rsidRPr="00A9130F">
        <w:rPr>
          <w:rStyle w:val="charBoldItals"/>
        </w:rPr>
        <w:t>correctional service</w:t>
      </w:r>
      <w:r w:rsidRPr="00A9130F">
        <w:t xml:space="preserve">—see section </w:t>
      </w:r>
      <w:r w:rsidR="00C96E67" w:rsidRPr="00A9130F">
        <w:t>8</w:t>
      </w:r>
      <w:r w:rsidRPr="00A9130F">
        <w:t>.</w:t>
      </w:r>
    </w:p>
    <w:p w14:paraId="0BC87C0B" w14:textId="77777777" w:rsidR="00482E4F" w:rsidRPr="00D0293F" w:rsidRDefault="00482E4F" w:rsidP="00482E4F">
      <w:pPr>
        <w:pStyle w:val="aDef"/>
      </w:pPr>
      <w:r w:rsidRPr="00A45858">
        <w:rPr>
          <w:rStyle w:val="charBoldItals"/>
        </w:rPr>
        <w:lastRenderedPageBreak/>
        <w:t xml:space="preserve">critical incident </w:t>
      </w:r>
      <w:r w:rsidRPr="00D0293F">
        <w:t>means any event in a correctional centre or in the provision of correctional services that involves any of the following:</w:t>
      </w:r>
    </w:p>
    <w:p w14:paraId="254B646D" w14:textId="77777777" w:rsidR="00482E4F" w:rsidRPr="00D0293F" w:rsidRDefault="00482E4F" w:rsidP="00482E4F">
      <w:pPr>
        <w:pStyle w:val="aDefpara"/>
      </w:pPr>
      <w:r w:rsidRPr="00D0293F">
        <w:tab/>
        <w:t>(a)</w:t>
      </w:r>
      <w:r w:rsidRPr="00D0293F">
        <w:tab/>
        <w:t>the death of a person;</w:t>
      </w:r>
    </w:p>
    <w:p w14:paraId="58587D6F" w14:textId="77777777" w:rsidR="00482E4F" w:rsidRPr="00D0293F" w:rsidRDefault="00482E4F" w:rsidP="00482E4F">
      <w:pPr>
        <w:pStyle w:val="aDefpara"/>
      </w:pPr>
      <w:r w:rsidRPr="00D0293F">
        <w:tab/>
        <w:t>(b)</w:t>
      </w:r>
      <w:r w:rsidRPr="00D0293F">
        <w:tab/>
        <w:t>a person’s life being endangered;</w:t>
      </w:r>
    </w:p>
    <w:p w14:paraId="55D0DFBB" w14:textId="77777777" w:rsidR="00482E4F" w:rsidRPr="00D0293F" w:rsidRDefault="00482E4F" w:rsidP="00482E4F">
      <w:pPr>
        <w:pStyle w:val="aDefpara"/>
      </w:pPr>
      <w:r w:rsidRPr="00D0293F">
        <w:tab/>
        <w:t>(c)</w:t>
      </w:r>
      <w:r w:rsidRPr="00D0293F">
        <w:tab/>
        <w:t>an escape from custody;</w:t>
      </w:r>
    </w:p>
    <w:p w14:paraId="4923E758" w14:textId="77777777" w:rsidR="00482E4F" w:rsidRPr="00D0293F" w:rsidRDefault="00482E4F" w:rsidP="00482E4F">
      <w:pPr>
        <w:pStyle w:val="aDefpara"/>
      </w:pPr>
      <w:r w:rsidRPr="00D0293F">
        <w:tab/>
        <w:t>(d)</w:t>
      </w:r>
      <w:r w:rsidRPr="00D0293F">
        <w:tab/>
        <w:t>a person being taken hostage;</w:t>
      </w:r>
    </w:p>
    <w:p w14:paraId="016EEFB7" w14:textId="77777777" w:rsidR="00482E4F" w:rsidRPr="00D0293F" w:rsidRDefault="00482E4F" w:rsidP="00482E4F">
      <w:pPr>
        <w:pStyle w:val="aDefpara"/>
      </w:pPr>
      <w:r w:rsidRPr="00D0293F">
        <w:tab/>
        <w:t>(e)</w:t>
      </w:r>
      <w:r w:rsidRPr="00D0293F">
        <w:tab/>
        <w:t>a riot that results in significant disruption to a centre or service;</w:t>
      </w:r>
    </w:p>
    <w:p w14:paraId="17EF03AB" w14:textId="77777777" w:rsidR="00482E4F" w:rsidRPr="00D0293F" w:rsidRDefault="00482E4F" w:rsidP="00482E4F">
      <w:pPr>
        <w:pStyle w:val="aDefpara"/>
      </w:pPr>
      <w:r w:rsidRPr="00D0293F">
        <w:tab/>
        <w:t>(f)</w:t>
      </w:r>
      <w:r w:rsidRPr="00D0293F">
        <w:tab/>
        <w:t>a fire that results in significant property damage;</w:t>
      </w:r>
    </w:p>
    <w:p w14:paraId="476C75D6" w14:textId="77777777" w:rsidR="00482E4F" w:rsidRPr="00D0293F" w:rsidRDefault="00482E4F" w:rsidP="00482E4F">
      <w:pPr>
        <w:pStyle w:val="aDefpara"/>
      </w:pPr>
      <w:r w:rsidRPr="00D0293F">
        <w:tab/>
        <w:t>(g)</w:t>
      </w:r>
      <w:r w:rsidRPr="00D0293F">
        <w:tab/>
        <w:t>an assault or use of force that results in a person being admitted to a hospital;</w:t>
      </w:r>
    </w:p>
    <w:p w14:paraId="26F1795C" w14:textId="77777777" w:rsidR="00482E4F" w:rsidRPr="00D0293F" w:rsidRDefault="00482E4F" w:rsidP="00482E4F">
      <w:pPr>
        <w:pStyle w:val="aDefpara"/>
      </w:pPr>
      <w:r w:rsidRPr="00D0293F">
        <w:tab/>
        <w:t>(h)</w:t>
      </w:r>
      <w:r w:rsidRPr="00D0293F">
        <w:tab/>
        <w:t>any other incident identified as a critical incident by a relevant Minister or relevant director-general.</w:t>
      </w:r>
    </w:p>
    <w:p w14:paraId="30249777" w14:textId="77777777" w:rsidR="00C21CEC" w:rsidRPr="00A9130F" w:rsidRDefault="00C21CEC" w:rsidP="00C21CEC">
      <w:pPr>
        <w:pStyle w:val="aDef"/>
        <w:keepNext/>
      </w:pPr>
      <w:r w:rsidRPr="00A9130F">
        <w:rPr>
          <w:rStyle w:val="charBoldItals"/>
        </w:rPr>
        <w:t>detainee</w:t>
      </w:r>
      <w:r w:rsidRPr="00A9130F">
        <w:t>—</w:t>
      </w:r>
    </w:p>
    <w:p w14:paraId="06D38AF9" w14:textId="69240B4B" w:rsidR="00C21CEC" w:rsidRPr="00A9130F" w:rsidRDefault="00C21CEC" w:rsidP="00C21CEC">
      <w:pPr>
        <w:pStyle w:val="aDefpara"/>
      </w:pPr>
      <w:r w:rsidRPr="00A9130F">
        <w:tab/>
        <w:t>(a)</w:t>
      </w:r>
      <w:r w:rsidRPr="00A9130F">
        <w:tab/>
        <w:t xml:space="preserve">for the </w:t>
      </w:r>
      <w:hyperlink r:id="rId92" w:tooltip="A2007-15" w:history="1">
        <w:r w:rsidRPr="00A9130F">
          <w:rPr>
            <w:rStyle w:val="charCitHyperlinkItal"/>
          </w:rPr>
          <w:t>Corrections Management Act 2007</w:t>
        </w:r>
      </w:hyperlink>
      <w:r w:rsidRPr="00A9130F">
        <w:t>—see that Act, dictionary; or</w:t>
      </w:r>
    </w:p>
    <w:p w14:paraId="7C8724A8" w14:textId="654154AE" w:rsidR="00C21CEC" w:rsidRPr="00A9130F" w:rsidRDefault="00C21CEC" w:rsidP="00C21CEC">
      <w:pPr>
        <w:pStyle w:val="aDefpara"/>
      </w:pPr>
      <w:r w:rsidRPr="00A9130F">
        <w:tab/>
        <w:t>(b)</w:t>
      </w:r>
      <w:r w:rsidRPr="00A9130F">
        <w:tab/>
        <w:t xml:space="preserve">for the </w:t>
      </w:r>
      <w:hyperlink r:id="rId93" w:tooltip="A2008-19" w:history="1">
        <w:r w:rsidRPr="00A9130F">
          <w:rPr>
            <w:rStyle w:val="charCitHyperlinkItal"/>
          </w:rPr>
          <w:t>Children and Young People Act 2008</w:t>
        </w:r>
      </w:hyperlink>
      <w:r w:rsidRPr="00A9130F">
        <w:t>—means a young detainee as defined in that Act, section 95.</w:t>
      </w:r>
    </w:p>
    <w:p w14:paraId="679635B1" w14:textId="67E30E4A" w:rsidR="00322256" w:rsidRPr="00A9130F" w:rsidRDefault="00A05D3B" w:rsidP="00A9130F">
      <w:pPr>
        <w:pStyle w:val="aDef"/>
      </w:pPr>
      <w:r w:rsidRPr="00A9130F">
        <w:rPr>
          <w:rStyle w:val="charBoldItals"/>
        </w:rPr>
        <w:t>inspector</w:t>
      </w:r>
      <w:r w:rsidR="003A1CB4" w:rsidRPr="00A9130F">
        <w:rPr>
          <w:rStyle w:val="charBoldItals"/>
        </w:rPr>
        <w:t xml:space="preserve"> </w:t>
      </w:r>
      <w:r w:rsidRPr="00A9130F">
        <w:t xml:space="preserve">means the </w:t>
      </w:r>
      <w:r w:rsidR="00482E4F" w:rsidRPr="00D0293F">
        <w:t>custodial inspector</w:t>
      </w:r>
      <w:r w:rsidRPr="00A9130F">
        <w:t xml:space="preserve"> appointed under section </w:t>
      </w:r>
      <w:r w:rsidR="00C96E67" w:rsidRPr="00A9130F">
        <w:t>9</w:t>
      </w:r>
      <w:r w:rsidRPr="00A9130F">
        <w:t>.</w:t>
      </w:r>
    </w:p>
    <w:p w14:paraId="0896C077" w14:textId="77777777" w:rsidR="0010220C" w:rsidRPr="00A9130F" w:rsidRDefault="0010220C" w:rsidP="00A9130F">
      <w:pPr>
        <w:pStyle w:val="aDef"/>
      </w:pPr>
      <w:r w:rsidRPr="00A9130F">
        <w:rPr>
          <w:rStyle w:val="charBoldItals"/>
        </w:rPr>
        <w:t>relevant director-general</w:t>
      </w:r>
      <w:r w:rsidRPr="00A9130F">
        <w:t xml:space="preserve"> means</w:t>
      </w:r>
      <w:r w:rsidR="00F01A25" w:rsidRPr="00A9130F">
        <w:t>,</w:t>
      </w:r>
      <w:r w:rsidR="00F3568A" w:rsidRPr="00A9130F">
        <w:t xml:space="preserve"> for a matter that relates to</w:t>
      </w:r>
      <w:r w:rsidRPr="00A9130F">
        <w:t>—</w:t>
      </w:r>
    </w:p>
    <w:p w14:paraId="1A623DB2" w14:textId="27C3C4FB" w:rsidR="0010220C" w:rsidRPr="00A9130F" w:rsidRDefault="0010220C" w:rsidP="00D95751">
      <w:pPr>
        <w:pStyle w:val="Apara"/>
      </w:pPr>
      <w:r w:rsidRPr="00A9130F">
        <w:tab/>
        <w:t>(a)</w:t>
      </w:r>
      <w:r w:rsidRPr="00A9130F">
        <w:tab/>
        <w:t xml:space="preserve">a correctional centre under the </w:t>
      </w:r>
      <w:hyperlink r:id="rId94" w:tooltip="A2007-15" w:history="1">
        <w:r w:rsidR="00AB200A" w:rsidRPr="00A9130F">
          <w:rPr>
            <w:rStyle w:val="charCitHyperlinkItal"/>
          </w:rPr>
          <w:t>Corrections Management Act 2007</w:t>
        </w:r>
      </w:hyperlink>
      <w:r w:rsidRPr="00A9130F">
        <w:t xml:space="preserve"> or a correctional service provided in relation to a correctional centre—the director</w:t>
      </w:r>
      <w:r w:rsidRPr="00A9130F">
        <w:noBreakHyphen/>
        <w:t xml:space="preserve">general responsible for administering </w:t>
      </w:r>
      <w:r w:rsidR="00EC1092" w:rsidRPr="00A9130F">
        <w:t>that Act</w:t>
      </w:r>
      <w:r w:rsidRPr="00A9130F">
        <w:t xml:space="preserve">; or </w:t>
      </w:r>
    </w:p>
    <w:p w14:paraId="45E58C70" w14:textId="7498AC51" w:rsidR="0010220C" w:rsidRPr="00A9130F" w:rsidRDefault="0010220C" w:rsidP="00D95751">
      <w:pPr>
        <w:pStyle w:val="Apara"/>
      </w:pPr>
      <w:r w:rsidRPr="00A9130F">
        <w:tab/>
        <w:t>(b)</w:t>
      </w:r>
      <w:r w:rsidRPr="00A9130F">
        <w:tab/>
        <w:t xml:space="preserve">a detention place under the </w:t>
      </w:r>
      <w:hyperlink r:id="rId95" w:tooltip="A2008-19" w:history="1">
        <w:r w:rsidR="00AB200A" w:rsidRPr="00A9130F">
          <w:rPr>
            <w:rStyle w:val="charCitHyperlinkItal"/>
          </w:rPr>
          <w:t>Children and Young People Act 2008</w:t>
        </w:r>
      </w:hyperlink>
      <w:r w:rsidRPr="00A9130F">
        <w:t xml:space="preserve"> or a correctional service provided in relation to a detention place—the director-general responsible for administering</w:t>
      </w:r>
      <w:r w:rsidR="00EC1092" w:rsidRPr="00A9130F">
        <w:t xml:space="preserve"> that Act</w:t>
      </w:r>
      <w:r w:rsidRPr="00A9130F">
        <w:t>.</w:t>
      </w:r>
    </w:p>
    <w:p w14:paraId="12497610" w14:textId="77777777" w:rsidR="005649FC" w:rsidRPr="00A9130F" w:rsidRDefault="000247EB" w:rsidP="001369B5">
      <w:pPr>
        <w:pStyle w:val="aDef"/>
        <w:keepNext/>
      </w:pPr>
      <w:r w:rsidRPr="00A9130F">
        <w:rPr>
          <w:rStyle w:val="charBoldItals"/>
        </w:rPr>
        <w:lastRenderedPageBreak/>
        <w:t>relevant Minister</w:t>
      </w:r>
      <w:r w:rsidRPr="00A9130F">
        <w:t xml:space="preserve"> means</w:t>
      </w:r>
      <w:r w:rsidR="00F01A25" w:rsidRPr="00A9130F">
        <w:t>,</w:t>
      </w:r>
      <w:r w:rsidR="00F3568A" w:rsidRPr="00A9130F">
        <w:t xml:space="preserve"> for a matter that relates to</w:t>
      </w:r>
      <w:r w:rsidRPr="00A9130F">
        <w:t>—</w:t>
      </w:r>
    </w:p>
    <w:p w14:paraId="27430155" w14:textId="444B4122" w:rsidR="000247EB" w:rsidRPr="00A9130F" w:rsidRDefault="000247EB" w:rsidP="00D95751">
      <w:pPr>
        <w:pStyle w:val="Apara"/>
      </w:pPr>
      <w:r w:rsidRPr="00A9130F">
        <w:tab/>
        <w:t>(a)</w:t>
      </w:r>
      <w:r w:rsidRPr="00A9130F">
        <w:tab/>
        <w:t xml:space="preserve">a correctional centre under the </w:t>
      </w:r>
      <w:hyperlink r:id="rId96" w:tooltip="A2007-15" w:history="1">
        <w:r w:rsidR="00AB200A" w:rsidRPr="00A9130F">
          <w:rPr>
            <w:rStyle w:val="charCitHyperlinkItal"/>
          </w:rPr>
          <w:t>Corrections Management Act 2007</w:t>
        </w:r>
      </w:hyperlink>
      <w:r w:rsidRPr="00A9130F">
        <w:t xml:space="preserve"> or a correctional service </w:t>
      </w:r>
      <w:r w:rsidR="0049702B" w:rsidRPr="00A9130F">
        <w:t xml:space="preserve">provided in relation to a correctional centre—the Minister responsible for administering </w:t>
      </w:r>
      <w:r w:rsidR="00EC1092" w:rsidRPr="00A9130F">
        <w:t>that Act</w:t>
      </w:r>
      <w:r w:rsidR="0049702B" w:rsidRPr="00A9130F">
        <w:t>; or</w:t>
      </w:r>
      <w:r w:rsidRPr="00A9130F">
        <w:t xml:space="preserve"> </w:t>
      </w:r>
    </w:p>
    <w:p w14:paraId="5096D239" w14:textId="47E5B8FB" w:rsidR="0049702B" w:rsidRPr="00A9130F" w:rsidRDefault="0049702B" w:rsidP="00D95751">
      <w:pPr>
        <w:pStyle w:val="Apara"/>
      </w:pPr>
      <w:r w:rsidRPr="00A9130F">
        <w:tab/>
        <w:t>(b)</w:t>
      </w:r>
      <w:r w:rsidRPr="00A9130F">
        <w:tab/>
        <w:t xml:space="preserve">a detention place under the </w:t>
      </w:r>
      <w:hyperlink r:id="rId97" w:tooltip="A2008-19" w:history="1">
        <w:r w:rsidR="00AB200A" w:rsidRPr="00A9130F">
          <w:rPr>
            <w:rStyle w:val="charCitHyperlinkItal"/>
          </w:rPr>
          <w:t>Children and Young People Act 2008</w:t>
        </w:r>
      </w:hyperlink>
      <w:r w:rsidRPr="00A9130F">
        <w:t xml:space="preserve"> or a correctional service provided in relation to a detention place—the Minister responsible for administering </w:t>
      </w:r>
      <w:r w:rsidR="00EC1092" w:rsidRPr="00A9130F">
        <w:t>that Act</w:t>
      </w:r>
      <w:r w:rsidRPr="00A9130F">
        <w:t>.</w:t>
      </w:r>
    </w:p>
    <w:p w14:paraId="5F64EEAF" w14:textId="77777777" w:rsidR="008F3F85" w:rsidRDefault="008F3F85">
      <w:pPr>
        <w:pStyle w:val="04Dictionary"/>
        <w:sectPr w:rsidR="008F3F85" w:rsidSect="008F3F85">
          <w:headerReference w:type="even" r:id="rId98"/>
          <w:headerReference w:type="default" r:id="rId99"/>
          <w:footerReference w:type="even" r:id="rId100"/>
          <w:footerReference w:type="default" r:id="rId101"/>
          <w:type w:val="continuous"/>
          <w:pgSz w:w="11907" w:h="16839" w:code="9"/>
          <w:pgMar w:top="3000" w:right="1900" w:bottom="2500" w:left="2300" w:header="2480" w:footer="2100" w:gutter="0"/>
          <w:cols w:space="720"/>
          <w:docGrid w:linePitch="254"/>
        </w:sectPr>
      </w:pPr>
    </w:p>
    <w:p w14:paraId="6F9DDB37" w14:textId="77777777" w:rsidR="00532462" w:rsidRDefault="00532462">
      <w:pPr>
        <w:pStyle w:val="Endnote1"/>
      </w:pPr>
      <w:bookmarkStart w:id="53" w:name="_Toc184041906"/>
      <w:r>
        <w:lastRenderedPageBreak/>
        <w:t>Endnotes</w:t>
      </w:r>
      <w:bookmarkEnd w:id="53"/>
    </w:p>
    <w:p w14:paraId="15EFB38F" w14:textId="77777777" w:rsidR="00532462" w:rsidRPr="00401504" w:rsidRDefault="00532462">
      <w:pPr>
        <w:pStyle w:val="Endnote20"/>
      </w:pPr>
      <w:bookmarkStart w:id="54" w:name="_Toc184041907"/>
      <w:r w:rsidRPr="00401504">
        <w:rPr>
          <w:rStyle w:val="charTableNo"/>
        </w:rPr>
        <w:t>1</w:t>
      </w:r>
      <w:r>
        <w:tab/>
      </w:r>
      <w:r w:rsidRPr="00401504">
        <w:rPr>
          <w:rStyle w:val="charTableText"/>
        </w:rPr>
        <w:t>About the endnotes</w:t>
      </w:r>
      <w:bookmarkEnd w:id="54"/>
    </w:p>
    <w:p w14:paraId="27C8420D" w14:textId="77777777" w:rsidR="00532462" w:rsidRDefault="00532462">
      <w:pPr>
        <w:pStyle w:val="EndNoteTextPub"/>
      </w:pPr>
      <w:r>
        <w:t>Amending and modifying laws are annotated in the legislation history and the amendment history.  Current modifications are not included in the republished law but are set out in the endnotes.</w:t>
      </w:r>
    </w:p>
    <w:p w14:paraId="489AC30A" w14:textId="4EC3C508" w:rsidR="00532462" w:rsidRDefault="00532462">
      <w:pPr>
        <w:pStyle w:val="EndNoteTextPub"/>
      </w:pPr>
      <w:r>
        <w:t xml:space="preserve">Not all editorial amendments made under the </w:t>
      </w:r>
      <w:hyperlink r:id="rId102" w:tooltip="A2001-14" w:history="1">
        <w:r w:rsidR="00803CD2" w:rsidRPr="00803CD2">
          <w:rPr>
            <w:rStyle w:val="charCitHyperlinkItal"/>
          </w:rPr>
          <w:t>Legislation Act 2001</w:t>
        </w:r>
      </w:hyperlink>
      <w:r>
        <w:t>, part 11.3 are annotated in the amendment history.  Full details of any amendments can be obtained from the Parliamentary Counsel’s Office.</w:t>
      </w:r>
    </w:p>
    <w:p w14:paraId="74393A0F" w14:textId="77777777" w:rsidR="00532462" w:rsidRDefault="00532462" w:rsidP="0053246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2755313" w14:textId="77777777" w:rsidR="00532462" w:rsidRDefault="00532462">
      <w:pPr>
        <w:pStyle w:val="EndNoteTextPub"/>
      </w:pPr>
      <w:r>
        <w:t xml:space="preserve">If all the provisions of the law have been renumbered, a table of renumbered provisions gives details of previous and current numbering.  </w:t>
      </w:r>
    </w:p>
    <w:p w14:paraId="7A00E307" w14:textId="77777777" w:rsidR="00532462" w:rsidRDefault="00532462">
      <w:pPr>
        <w:pStyle w:val="EndNoteTextPub"/>
      </w:pPr>
      <w:r>
        <w:t>The endnotes also include a table of earlier republications.</w:t>
      </w:r>
    </w:p>
    <w:p w14:paraId="0F128FAA" w14:textId="77777777" w:rsidR="00532462" w:rsidRPr="00401504" w:rsidRDefault="00532462">
      <w:pPr>
        <w:pStyle w:val="Endnote20"/>
      </w:pPr>
      <w:bookmarkStart w:id="55" w:name="_Toc184041908"/>
      <w:r w:rsidRPr="00401504">
        <w:rPr>
          <w:rStyle w:val="charTableNo"/>
        </w:rPr>
        <w:t>2</w:t>
      </w:r>
      <w:r>
        <w:tab/>
      </w:r>
      <w:r w:rsidRPr="00401504">
        <w:rPr>
          <w:rStyle w:val="charTableText"/>
        </w:rPr>
        <w:t>Abbreviation key</w:t>
      </w:r>
      <w:bookmarkEnd w:id="55"/>
    </w:p>
    <w:p w14:paraId="561E13A5" w14:textId="77777777" w:rsidR="00532462" w:rsidRDefault="00532462">
      <w:pPr>
        <w:rPr>
          <w:sz w:val="4"/>
        </w:rPr>
      </w:pPr>
    </w:p>
    <w:tbl>
      <w:tblPr>
        <w:tblW w:w="7372" w:type="dxa"/>
        <w:tblInd w:w="1100" w:type="dxa"/>
        <w:tblLayout w:type="fixed"/>
        <w:tblLook w:val="0000" w:firstRow="0" w:lastRow="0" w:firstColumn="0" w:lastColumn="0" w:noHBand="0" w:noVBand="0"/>
      </w:tblPr>
      <w:tblGrid>
        <w:gridCol w:w="3720"/>
        <w:gridCol w:w="3652"/>
      </w:tblGrid>
      <w:tr w:rsidR="00532462" w14:paraId="45521AB5" w14:textId="77777777" w:rsidTr="00532462">
        <w:tc>
          <w:tcPr>
            <w:tcW w:w="3720" w:type="dxa"/>
          </w:tcPr>
          <w:p w14:paraId="5AE48532" w14:textId="77777777" w:rsidR="00532462" w:rsidRDefault="00532462">
            <w:pPr>
              <w:pStyle w:val="EndnotesAbbrev"/>
            </w:pPr>
            <w:r>
              <w:t>A = Act</w:t>
            </w:r>
          </w:p>
        </w:tc>
        <w:tc>
          <w:tcPr>
            <w:tcW w:w="3652" w:type="dxa"/>
          </w:tcPr>
          <w:p w14:paraId="0BD6AA5B" w14:textId="77777777" w:rsidR="00532462" w:rsidRDefault="00532462" w:rsidP="00532462">
            <w:pPr>
              <w:pStyle w:val="EndnotesAbbrev"/>
            </w:pPr>
            <w:r>
              <w:t>NI = Notifiable instrument</w:t>
            </w:r>
          </w:p>
        </w:tc>
      </w:tr>
      <w:tr w:rsidR="00532462" w14:paraId="5882D44E" w14:textId="77777777" w:rsidTr="00532462">
        <w:tc>
          <w:tcPr>
            <w:tcW w:w="3720" w:type="dxa"/>
          </w:tcPr>
          <w:p w14:paraId="79D76DB0" w14:textId="77777777" w:rsidR="00532462" w:rsidRDefault="00532462" w:rsidP="00532462">
            <w:pPr>
              <w:pStyle w:val="EndnotesAbbrev"/>
            </w:pPr>
            <w:r>
              <w:t>AF = Approved form</w:t>
            </w:r>
          </w:p>
        </w:tc>
        <w:tc>
          <w:tcPr>
            <w:tcW w:w="3652" w:type="dxa"/>
          </w:tcPr>
          <w:p w14:paraId="5897F445" w14:textId="77777777" w:rsidR="00532462" w:rsidRDefault="00532462" w:rsidP="00532462">
            <w:pPr>
              <w:pStyle w:val="EndnotesAbbrev"/>
            </w:pPr>
            <w:r>
              <w:t>o = order</w:t>
            </w:r>
          </w:p>
        </w:tc>
      </w:tr>
      <w:tr w:rsidR="00532462" w14:paraId="07E62283" w14:textId="77777777" w:rsidTr="00532462">
        <w:tc>
          <w:tcPr>
            <w:tcW w:w="3720" w:type="dxa"/>
          </w:tcPr>
          <w:p w14:paraId="2E179AFD" w14:textId="77777777" w:rsidR="00532462" w:rsidRDefault="00532462">
            <w:pPr>
              <w:pStyle w:val="EndnotesAbbrev"/>
            </w:pPr>
            <w:r>
              <w:t>am = amended</w:t>
            </w:r>
          </w:p>
        </w:tc>
        <w:tc>
          <w:tcPr>
            <w:tcW w:w="3652" w:type="dxa"/>
          </w:tcPr>
          <w:p w14:paraId="5AA1AFE7" w14:textId="77777777" w:rsidR="00532462" w:rsidRDefault="00532462" w:rsidP="00532462">
            <w:pPr>
              <w:pStyle w:val="EndnotesAbbrev"/>
            </w:pPr>
            <w:r>
              <w:t>om = omitted/repealed</w:t>
            </w:r>
          </w:p>
        </w:tc>
      </w:tr>
      <w:tr w:rsidR="00532462" w14:paraId="417851AB" w14:textId="77777777" w:rsidTr="00532462">
        <w:tc>
          <w:tcPr>
            <w:tcW w:w="3720" w:type="dxa"/>
          </w:tcPr>
          <w:p w14:paraId="22C6BD27" w14:textId="77777777" w:rsidR="00532462" w:rsidRDefault="00532462">
            <w:pPr>
              <w:pStyle w:val="EndnotesAbbrev"/>
            </w:pPr>
            <w:r>
              <w:t>amdt = amendment</w:t>
            </w:r>
          </w:p>
        </w:tc>
        <w:tc>
          <w:tcPr>
            <w:tcW w:w="3652" w:type="dxa"/>
          </w:tcPr>
          <w:p w14:paraId="3D535889" w14:textId="77777777" w:rsidR="00532462" w:rsidRDefault="00532462" w:rsidP="00532462">
            <w:pPr>
              <w:pStyle w:val="EndnotesAbbrev"/>
            </w:pPr>
            <w:r>
              <w:t>ord = ordinance</w:t>
            </w:r>
          </w:p>
        </w:tc>
      </w:tr>
      <w:tr w:rsidR="00532462" w14:paraId="7183A627" w14:textId="77777777" w:rsidTr="00532462">
        <w:tc>
          <w:tcPr>
            <w:tcW w:w="3720" w:type="dxa"/>
          </w:tcPr>
          <w:p w14:paraId="3FE1D50D" w14:textId="77777777" w:rsidR="00532462" w:rsidRDefault="00532462">
            <w:pPr>
              <w:pStyle w:val="EndnotesAbbrev"/>
            </w:pPr>
            <w:r>
              <w:t>AR = Assembly resolution</w:t>
            </w:r>
          </w:p>
        </w:tc>
        <w:tc>
          <w:tcPr>
            <w:tcW w:w="3652" w:type="dxa"/>
          </w:tcPr>
          <w:p w14:paraId="55B73BF2" w14:textId="77777777" w:rsidR="00532462" w:rsidRDefault="00532462" w:rsidP="00532462">
            <w:pPr>
              <w:pStyle w:val="EndnotesAbbrev"/>
            </w:pPr>
            <w:r>
              <w:t>orig = original</w:t>
            </w:r>
          </w:p>
        </w:tc>
      </w:tr>
      <w:tr w:rsidR="00532462" w14:paraId="40D9D7FA" w14:textId="77777777" w:rsidTr="00532462">
        <w:tc>
          <w:tcPr>
            <w:tcW w:w="3720" w:type="dxa"/>
          </w:tcPr>
          <w:p w14:paraId="628A0DF1" w14:textId="77777777" w:rsidR="00532462" w:rsidRDefault="00532462">
            <w:pPr>
              <w:pStyle w:val="EndnotesAbbrev"/>
            </w:pPr>
            <w:r>
              <w:t>ch = chapter</w:t>
            </w:r>
          </w:p>
        </w:tc>
        <w:tc>
          <w:tcPr>
            <w:tcW w:w="3652" w:type="dxa"/>
          </w:tcPr>
          <w:p w14:paraId="6545C66B" w14:textId="77777777" w:rsidR="00532462" w:rsidRDefault="00532462" w:rsidP="00532462">
            <w:pPr>
              <w:pStyle w:val="EndnotesAbbrev"/>
            </w:pPr>
            <w:r>
              <w:t>par = paragraph/subparagraph</w:t>
            </w:r>
          </w:p>
        </w:tc>
      </w:tr>
      <w:tr w:rsidR="00532462" w14:paraId="1368E2D4" w14:textId="77777777" w:rsidTr="00532462">
        <w:tc>
          <w:tcPr>
            <w:tcW w:w="3720" w:type="dxa"/>
          </w:tcPr>
          <w:p w14:paraId="003F7B40" w14:textId="77777777" w:rsidR="00532462" w:rsidRDefault="00532462">
            <w:pPr>
              <w:pStyle w:val="EndnotesAbbrev"/>
            </w:pPr>
            <w:r>
              <w:t>CN = Commencement notice</w:t>
            </w:r>
          </w:p>
        </w:tc>
        <w:tc>
          <w:tcPr>
            <w:tcW w:w="3652" w:type="dxa"/>
          </w:tcPr>
          <w:p w14:paraId="1E67E92B" w14:textId="77777777" w:rsidR="00532462" w:rsidRDefault="00532462" w:rsidP="00532462">
            <w:pPr>
              <w:pStyle w:val="EndnotesAbbrev"/>
            </w:pPr>
            <w:r>
              <w:t>pres = present</w:t>
            </w:r>
          </w:p>
        </w:tc>
      </w:tr>
      <w:tr w:rsidR="00532462" w14:paraId="48E68402" w14:textId="77777777" w:rsidTr="00532462">
        <w:tc>
          <w:tcPr>
            <w:tcW w:w="3720" w:type="dxa"/>
          </w:tcPr>
          <w:p w14:paraId="39D29677" w14:textId="77777777" w:rsidR="00532462" w:rsidRDefault="00532462">
            <w:pPr>
              <w:pStyle w:val="EndnotesAbbrev"/>
            </w:pPr>
            <w:r>
              <w:t>def = definition</w:t>
            </w:r>
          </w:p>
        </w:tc>
        <w:tc>
          <w:tcPr>
            <w:tcW w:w="3652" w:type="dxa"/>
          </w:tcPr>
          <w:p w14:paraId="5EE31697" w14:textId="77777777" w:rsidR="00532462" w:rsidRDefault="00532462" w:rsidP="00532462">
            <w:pPr>
              <w:pStyle w:val="EndnotesAbbrev"/>
            </w:pPr>
            <w:r>
              <w:t>prev = previous</w:t>
            </w:r>
          </w:p>
        </w:tc>
      </w:tr>
      <w:tr w:rsidR="00532462" w14:paraId="15B1F5B3" w14:textId="77777777" w:rsidTr="00532462">
        <w:tc>
          <w:tcPr>
            <w:tcW w:w="3720" w:type="dxa"/>
          </w:tcPr>
          <w:p w14:paraId="4E6322CF" w14:textId="77777777" w:rsidR="00532462" w:rsidRDefault="00532462">
            <w:pPr>
              <w:pStyle w:val="EndnotesAbbrev"/>
            </w:pPr>
            <w:r>
              <w:t>DI = Disallowable instrument</w:t>
            </w:r>
          </w:p>
        </w:tc>
        <w:tc>
          <w:tcPr>
            <w:tcW w:w="3652" w:type="dxa"/>
          </w:tcPr>
          <w:p w14:paraId="4C3B301F" w14:textId="77777777" w:rsidR="00532462" w:rsidRDefault="00532462" w:rsidP="00532462">
            <w:pPr>
              <w:pStyle w:val="EndnotesAbbrev"/>
            </w:pPr>
            <w:r>
              <w:t>(prev...) = previously</w:t>
            </w:r>
          </w:p>
        </w:tc>
      </w:tr>
      <w:tr w:rsidR="00532462" w14:paraId="321CC8F4" w14:textId="77777777" w:rsidTr="00532462">
        <w:tc>
          <w:tcPr>
            <w:tcW w:w="3720" w:type="dxa"/>
          </w:tcPr>
          <w:p w14:paraId="672B7EBC" w14:textId="77777777" w:rsidR="00532462" w:rsidRDefault="00532462">
            <w:pPr>
              <w:pStyle w:val="EndnotesAbbrev"/>
            </w:pPr>
            <w:r>
              <w:t>dict = dictionary</w:t>
            </w:r>
          </w:p>
        </w:tc>
        <w:tc>
          <w:tcPr>
            <w:tcW w:w="3652" w:type="dxa"/>
          </w:tcPr>
          <w:p w14:paraId="0AA9E0AB" w14:textId="77777777" w:rsidR="00532462" w:rsidRDefault="00532462" w:rsidP="00532462">
            <w:pPr>
              <w:pStyle w:val="EndnotesAbbrev"/>
            </w:pPr>
            <w:r>
              <w:t>pt = part</w:t>
            </w:r>
          </w:p>
        </w:tc>
      </w:tr>
      <w:tr w:rsidR="00532462" w14:paraId="1C1C8F61" w14:textId="77777777" w:rsidTr="00532462">
        <w:tc>
          <w:tcPr>
            <w:tcW w:w="3720" w:type="dxa"/>
          </w:tcPr>
          <w:p w14:paraId="15560166" w14:textId="77777777" w:rsidR="00532462" w:rsidRDefault="00532462">
            <w:pPr>
              <w:pStyle w:val="EndnotesAbbrev"/>
            </w:pPr>
            <w:r>
              <w:t xml:space="preserve">disallowed = disallowed by the Legislative </w:t>
            </w:r>
          </w:p>
        </w:tc>
        <w:tc>
          <w:tcPr>
            <w:tcW w:w="3652" w:type="dxa"/>
          </w:tcPr>
          <w:p w14:paraId="1F8067D8" w14:textId="77777777" w:rsidR="00532462" w:rsidRDefault="00532462" w:rsidP="00532462">
            <w:pPr>
              <w:pStyle w:val="EndnotesAbbrev"/>
            </w:pPr>
            <w:r>
              <w:t>r = rule/subrule</w:t>
            </w:r>
          </w:p>
        </w:tc>
      </w:tr>
      <w:tr w:rsidR="00532462" w14:paraId="2323CE36" w14:textId="77777777" w:rsidTr="00532462">
        <w:tc>
          <w:tcPr>
            <w:tcW w:w="3720" w:type="dxa"/>
          </w:tcPr>
          <w:p w14:paraId="0EB541C6" w14:textId="77777777" w:rsidR="00532462" w:rsidRDefault="00532462">
            <w:pPr>
              <w:pStyle w:val="EndnotesAbbrev"/>
              <w:ind w:left="972"/>
            </w:pPr>
            <w:r>
              <w:t>Assembly</w:t>
            </w:r>
          </w:p>
        </w:tc>
        <w:tc>
          <w:tcPr>
            <w:tcW w:w="3652" w:type="dxa"/>
          </w:tcPr>
          <w:p w14:paraId="5AA911FC" w14:textId="77777777" w:rsidR="00532462" w:rsidRDefault="00532462" w:rsidP="00532462">
            <w:pPr>
              <w:pStyle w:val="EndnotesAbbrev"/>
            </w:pPr>
            <w:r>
              <w:t>reloc = relocated</w:t>
            </w:r>
          </w:p>
        </w:tc>
      </w:tr>
      <w:tr w:rsidR="00532462" w14:paraId="17CA81E1" w14:textId="77777777" w:rsidTr="00532462">
        <w:tc>
          <w:tcPr>
            <w:tcW w:w="3720" w:type="dxa"/>
          </w:tcPr>
          <w:p w14:paraId="2FAAA30B" w14:textId="77777777" w:rsidR="00532462" w:rsidRDefault="00532462">
            <w:pPr>
              <w:pStyle w:val="EndnotesAbbrev"/>
            </w:pPr>
            <w:r>
              <w:t>div = division</w:t>
            </w:r>
          </w:p>
        </w:tc>
        <w:tc>
          <w:tcPr>
            <w:tcW w:w="3652" w:type="dxa"/>
          </w:tcPr>
          <w:p w14:paraId="403DA407" w14:textId="77777777" w:rsidR="00532462" w:rsidRDefault="00532462" w:rsidP="00532462">
            <w:pPr>
              <w:pStyle w:val="EndnotesAbbrev"/>
            </w:pPr>
            <w:r>
              <w:t>renum = renumbered</w:t>
            </w:r>
          </w:p>
        </w:tc>
      </w:tr>
      <w:tr w:rsidR="00532462" w14:paraId="3D5383CB" w14:textId="77777777" w:rsidTr="00532462">
        <w:tc>
          <w:tcPr>
            <w:tcW w:w="3720" w:type="dxa"/>
          </w:tcPr>
          <w:p w14:paraId="4EE54657" w14:textId="77777777" w:rsidR="00532462" w:rsidRDefault="00532462">
            <w:pPr>
              <w:pStyle w:val="EndnotesAbbrev"/>
            </w:pPr>
            <w:r>
              <w:t>exp = expires/expired</w:t>
            </w:r>
          </w:p>
        </w:tc>
        <w:tc>
          <w:tcPr>
            <w:tcW w:w="3652" w:type="dxa"/>
          </w:tcPr>
          <w:p w14:paraId="4CC85AE3" w14:textId="77777777" w:rsidR="00532462" w:rsidRDefault="00532462" w:rsidP="00532462">
            <w:pPr>
              <w:pStyle w:val="EndnotesAbbrev"/>
            </w:pPr>
            <w:r>
              <w:t>R[X] = Republication No</w:t>
            </w:r>
          </w:p>
        </w:tc>
      </w:tr>
      <w:tr w:rsidR="00532462" w14:paraId="430DAB43" w14:textId="77777777" w:rsidTr="00532462">
        <w:tc>
          <w:tcPr>
            <w:tcW w:w="3720" w:type="dxa"/>
          </w:tcPr>
          <w:p w14:paraId="47F3C79B" w14:textId="77777777" w:rsidR="00532462" w:rsidRDefault="00532462">
            <w:pPr>
              <w:pStyle w:val="EndnotesAbbrev"/>
            </w:pPr>
            <w:r>
              <w:t>Gaz = gazette</w:t>
            </w:r>
          </w:p>
        </w:tc>
        <w:tc>
          <w:tcPr>
            <w:tcW w:w="3652" w:type="dxa"/>
          </w:tcPr>
          <w:p w14:paraId="6E3D5C5F" w14:textId="77777777" w:rsidR="00532462" w:rsidRDefault="00532462" w:rsidP="00532462">
            <w:pPr>
              <w:pStyle w:val="EndnotesAbbrev"/>
            </w:pPr>
            <w:r>
              <w:t>RI = reissue</w:t>
            </w:r>
          </w:p>
        </w:tc>
      </w:tr>
      <w:tr w:rsidR="00532462" w14:paraId="527E8FF5" w14:textId="77777777" w:rsidTr="00532462">
        <w:tc>
          <w:tcPr>
            <w:tcW w:w="3720" w:type="dxa"/>
          </w:tcPr>
          <w:p w14:paraId="7E7001D4" w14:textId="77777777" w:rsidR="00532462" w:rsidRDefault="00532462">
            <w:pPr>
              <w:pStyle w:val="EndnotesAbbrev"/>
            </w:pPr>
            <w:r>
              <w:t>hdg = heading</w:t>
            </w:r>
          </w:p>
        </w:tc>
        <w:tc>
          <w:tcPr>
            <w:tcW w:w="3652" w:type="dxa"/>
          </w:tcPr>
          <w:p w14:paraId="2A030FB6" w14:textId="77777777" w:rsidR="00532462" w:rsidRDefault="00532462" w:rsidP="00532462">
            <w:pPr>
              <w:pStyle w:val="EndnotesAbbrev"/>
            </w:pPr>
            <w:r>
              <w:t>s = section/subsection</w:t>
            </w:r>
          </w:p>
        </w:tc>
      </w:tr>
      <w:tr w:rsidR="00532462" w14:paraId="6D77FA46" w14:textId="77777777" w:rsidTr="00532462">
        <w:tc>
          <w:tcPr>
            <w:tcW w:w="3720" w:type="dxa"/>
          </w:tcPr>
          <w:p w14:paraId="5C6597D9" w14:textId="77777777" w:rsidR="00532462" w:rsidRDefault="00532462">
            <w:pPr>
              <w:pStyle w:val="EndnotesAbbrev"/>
            </w:pPr>
            <w:r>
              <w:t>IA = Interpretation Act 1967</w:t>
            </w:r>
          </w:p>
        </w:tc>
        <w:tc>
          <w:tcPr>
            <w:tcW w:w="3652" w:type="dxa"/>
          </w:tcPr>
          <w:p w14:paraId="407F449C" w14:textId="77777777" w:rsidR="00532462" w:rsidRDefault="00532462" w:rsidP="00532462">
            <w:pPr>
              <w:pStyle w:val="EndnotesAbbrev"/>
            </w:pPr>
            <w:r>
              <w:t>sch = schedule</w:t>
            </w:r>
          </w:p>
        </w:tc>
      </w:tr>
      <w:tr w:rsidR="00532462" w14:paraId="6BA44BDD" w14:textId="77777777" w:rsidTr="00532462">
        <w:tc>
          <w:tcPr>
            <w:tcW w:w="3720" w:type="dxa"/>
          </w:tcPr>
          <w:p w14:paraId="2EC934F5" w14:textId="77777777" w:rsidR="00532462" w:rsidRDefault="00532462">
            <w:pPr>
              <w:pStyle w:val="EndnotesAbbrev"/>
            </w:pPr>
            <w:r>
              <w:t>ins = inserted/added</w:t>
            </w:r>
          </w:p>
        </w:tc>
        <w:tc>
          <w:tcPr>
            <w:tcW w:w="3652" w:type="dxa"/>
          </w:tcPr>
          <w:p w14:paraId="780179A3" w14:textId="77777777" w:rsidR="00532462" w:rsidRDefault="00532462" w:rsidP="00532462">
            <w:pPr>
              <w:pStyle w:val="EndnotesAbbrev"/>
            </w:pPr>
            <w:r>
              <w:t>sdiv = subdivision</w:t>
            </w:r>
          </w:p>
        </w:tc>
      </w:tr>
      <w:tr w:rsidR="00532462" w14:paraId="7B4D264E" w14:textId="77777777" w:rsidTr="00532462">
        <w:tc>
          <w:tcPr>
            <w:tcW w:w="3720" w:type="dxa"/>
          </w:tcPr>
          <w:p w14:paraId="18FF3B9F" w14:textId="77777777" w:rsidR="00532462" w:rsidRDefault="00532462">
            <w:pPr>
              <w:pStyle w:val="EndnotesAbbrev"/>
            </w:pPr>
            <w:r>
              <w:t>LA = Legislation Act 2001</w:t>
            </w:r>
          </w:p>
        </w:tc>
        <w:tc>
          <w:tcPr>
            <w:tcW w:w="3652" w:type="dxa"/>
          </w:tcPr>
          <w:p w14:paraId="129F109E" w14:textId="77777777" w:rsidR="00532462" w:rsidRDefault="00532462" w:rsidP="00532462">
            <w:pPr>
              <w:pStyle w:val="EndnotesAbbrev"/>
            </w:pPr>
            <w:r>
              <w:t>SL = Subordinate law</w:t>
            </w:r>
          </w:p>
        </w:tc>
      </w:tr>
      <w:tr w:rsidR="00532462" w14:paraId="0478E342" w14:textId="77777777" w:rsidTr="00532462">
        <w:tc>
          <w:tcPr>
            <w:tcW w:w="3720" w:type="dxa"/>
          </w:tcPr>
          <w:p w14:paraId="59C38548" w14:textId="77777777" w:rsidR="00532462" w:rsidRDefault="00532462">
            <w:pPr>
              <w:pStyle w:val="EndnotesAbbrev"/>
            </w:pPr>
            <w:r>
              <w:t>LR = legislation register</w:t>
            </w:r>
          </w:p>
        </w:tc>
        <w:tc>
          <w:tcPr>
            <w:tcW w:w="3652" w:type="dxa"/>
          </w:tcPr>
          <w:p w14:paraId="3CDCFA3E" w14:textId="77777777" w:rsidR="00532462" w:rsidRDefault="00532462" w:rsidP="00532462">
            <w:pPr>
              <w:pStyle w:val="EndnotesAbbrev"/>
            </w:pPr>
            <w:r>
              <w:t>sub = substituted</w:t>
            </w:r>
          </w:p>
        </w:tc>
      </w:tr>
      <w:tr w:rsidR="00532462" w14:paraId="0EA5CFB7" w14:textId="77777777" w:rsidTr="00532462">
        <w:tc>
          <w:tcPr>
            <w:tcW w:w="3720" w:type="dxa"/>
          </w:tcPr>
          <w:p w14:paraId="2CB32070" w14:textId="77777777" w:rsidR="00532462" w:rsidRDefault="00532462">
            <w:pPr>
              <w:pStyle w:val="EndnotesAbbrev"/>
            </w:pPr>
            <w:r>
              <w:t>LRA = Legislation (Republication) Act 1996</w:t>
            </w:r>
          </w:p>
        </w:tc>
        <w:tc>
          <w:tcPr>
            <w:tcW w:w="3652" w:type="dxa"/>
          </w:tcPr>
          <w:p w14:paraId="6EF02AC6" w14:textId="77777777" w:rsidR="00532462" w:rsidRDefault="00532462" w:rsidP="00532462">
            <w:pPr>
              <w:pStyle w:val="EndnotesAbbrev"/>
            </w:pPr>
            <w:r>
              <w:rPr>
                <w:u w:val="single"/>
              </w:rPr>
              <w:t>underlining</w:t>
            </w:r>
            <w:r>
              <w:t xml:space="preserve"> = whole or part not commenced</w:t>
            </w:r>
          </w:p>
        </w:tc>
      </w:tr>
      <w:tr w:rsidR="00532462" w14:paraId="52BAA9D5" w14:textId="77777777" w:rsidTr="00532462">
        <w:tc>
          <w:tcPr>
            <w:tcW w:w="3720" w:type="dxa"/>
          </w:tcPr>
          <w:p w14:paraId="0A1E549C" w14:textId="77777777" w:rsidR="00532462" w:rsidRDefault="00532462">
            <w:pPr>
              <w:pStyle w:val="EndnotesAbbrev"/>
            </w:pPr>
            <w:r>
              <w:t>mod = modified/modification</w:t>
            </w:r>
          </w:p>
        </w:tc>
        <w:tc>
          <w:tcPr>
            <w:tcW w:w="3652" w:type="dxa"/>
          </w:tcPr>
          <w:p w14:paraId="48A08FD5" w14:textId="77777777" w:rsidR="00532462" w:rsidRDefault="00532462" w:rsidP="00532462">
            <w:pPr>
              <w:pStyle w:val="EndnotesAbbrev"/>
              <w:ind w:left="1073"/>
            </w:pPr>
            <w:r>
              <w:t>or to be expired</w:t>
            </w:r>
          </w:p>
        </w:tc>
      </w:tr>
    </w:tbl>
    <w:p w14:paraId="5E1226D8" w14:textId="77777777" w:rsidR="00532462" w:rsidRPr="00BB6F39" w:rsidRDefault="00532462" w:rsidP="00532462"/>
    <w:p w14:paraId="79691DD5" w14:textId="77777777" w:rsidR="00532462" w:rsidRPr="0047411E" w:rsidRDefault="00532462" w:rsidP="00532462">
      <w:pPr>
        <w:pStyle w:val="PageBreak"/>
      </w:pPr>
      <w:r w:rsidRPr="0047411E">
        <w:br w:type="page"/>
      </w:r>
    </w:p>
    <w:p w14:paraId="50AA6DC3" w14:textId="77777777" w:rsidR="00532462" w:rsidRPr="00401504" w:rsidRDefault="00532462">
      <w:pPr>
        <w:pStyle w:val="Endnote20"/>
      </w:pPr>
      <w:bookmarkStart w:id="56" w:name="_Toc184041909"/>
      <w:r w:rsidRPr="00401504">
        <w:rPr>
          <w:rStyle w:val="charTableNo"/>
        </w:rPr>
        <w:lastRenderedPageBreak/>
        <w:t>3</w:t>
      </w:r>
      <w:r>
        <w:tab/>
      </w:r>
      <w:r w:rsidRPr="00401504">
        <w:rPr>
          <w:rStyle w:val="charTableText"/>
        </w:rPr>
        <w:t>Legislation history</w:t>
      </w:r>
      <w:bookmarkEnd w:id="56"/>
    </w:p>
    <w:p w14:paraId="539F4E8B" w14:textId="61158FD7" w:rsidR="003B60EC" w:rsidRDefault="003B60EC" w:rsidP="003B60EC">
      <w:pPr>
        <w:pStyle w:val="EndNoteTextEPS"/>
      </w:pPr>
      <w:r>
        <w:t xml:space="preserve">The </w:t>
      </w:r>
      <w:r w:rsidRPr="003B60EC">
        <w:rPr>
          <w:i/>
          <w:iCs/>
        </w:rPr>
        <w:t>Custodial Inspector Act 2017</w:t>
      </w:r>
      <w:r>
        <w:t xml:space="preserve"> was originally the </w:t>
      </w:r>
      <w:r w:rsidRPr="00172B5B">
        <w:rPr>
          <w:i/>
          <w:iCs/>
        </w:rPr>
        <w:t>Inspector of Correctional Services Act 2017</w:t>
      </w:r>
      <w:r>
        <w:t xml:space="preserve">.  It was renamed by the </w:t>
      </w:r>
      <w:hyperlink r:id="rId103" w:tooltip="A2024-41" w:history="1">
        <w:r w:rsidR="007737A4">
          <w:rPr>
            <w:rStyle w:val="charCitHyperlinkItal"/>
          </w:rPr>
          <w:t>Monitoring of Places of Detention Legislation Amendment Act 2024</w:t>
        </w:r>
      </w:hyperlink>
      <w:r>
        <w:t xml:space="preserve"> A20</w:t>
      </w:r>
      <w:r w:rsidR="007737A4">
        <w:t>24-41</w:t>
      </w:r>
      <w:r>
        <w:t xml:space="preserve"> (see s </w:t>
      </w:r>
      <w:r w:rsidR="007737A4">
        <w:t>6</w:t>
      </w:r>
      <w:r>
        <w:t>).</w:t>
      </w:r>
    </w:p>
    <w:p w14:paraId="3541B592" w14:textId="55FD69A0" w:rsidR="00532462" w:rsidRDefault="003B60EC">
      <w:pPr>
        <w:pStyle w:val="NewAct"/>
      </w:pPr>
      <w:r>
        <w:t>Custodial Inspector</w:t>
      </w:r>
      <w:r w:rsidR="00310E44">
        <w:t xml:space="preserve"> Act 2017 A2017-47</w:t>
      </w:r>
    </w:p>
    <w:p w14:paraId="34DF72D0" w14:textId="77777777" w:rsidR="00310E44" w:rsidRDefault="00310E44" w:rsidP="00310E44">
      <w:pPr>
        <w:pStyle w:val="Actdetails"/>
      </w:pPr>
      <w:r>
        <w:t>notified LR 7 December 2017</w:t>
      </w:r>
    </w:p>
    <w:p w14:paraId="7B44680E" w14:textId="77777777" w:rsidR="00FA20F9" w:rsidRDefault="00310E44" w:rsidP="00310E44">
      <w:pPr>
        <w:pStyle w:val="Actdetails"/>
      </w:pPr>
      <w:r>
        <w:t>s 1, s 2 commenced 7 December 2017 (LA s 75 (1))</w:t>
      </w:r>
    </w:p>
    <w:p w14:paraId="0A58E0C4" w14:textId="77777777" w:rsidR="00310E44" w:rsidRPr="0018396D" w:rsidRDefault="00054FC8" w:rsidP="00310E44">
      <w:pPr>
        <w:pStyle w:val="Actdetails"/>
      </w:pPr>
      <w:r w:rsidRPr="0018396D">
        <w:t>s 4</w:t>
      </w:r>
      <w:r w:rsidR="00803CD2" w:rsidRPr="0018396D">
        <w:t xml:space="preserve">0, sch 1 </w:t>
      </w:r>
      <w:r w:rsidR="0018396D" w:rsidRPr="0018396D">
        <w:t xml:space="preserve">commenced 7 December 2019 </w:t>
      </w:r>
      <w:r w:rsidR="0018396D">
        <w:t>(s 2 (3))</w:t>
      </w:r>
    </w:p>
    <w:p w14:paraId="0EB38677" w14:textId="77777777" w:rsidR="00532462" w:rsidRPr="00B9187D" w:rsidRDefault="00FA20F9" w:rsidP="009B27BB">
      <w:pPr>
        <w:pStyle w:val="Actdetails"/>
      </w:pPr>
      <w:r>
        <w:t>remainder commenced 8 December 2017 (</w:t>
      </w:r>
      <w:r w:rsidR="00FD7E27">
        <w:t>s 2 (1))</w:t>
      </w:r>
    </w:p>
    <w:p w14:paraId="183A2CBE" w14:textId="77777777" w:rsidR="00700D88" w:rsidRDefault="00700D88">
      <w:pPr>
        <w:pStyle w:val="Asamby"/>
      </w:pPr>
      <w:r>
        <w:t>as amended by</w:t>
      </w:r>
    </w:p>
    <w:p w14:paraId="0AD340A1" w14:textId="5548E870" w:rsidR="00700D88" w:rsidRDefault="00700D88" w:rsidP="00700D88">
      <w:pPr>
        <w:pStyle w:val="NewAct"/>
      </w:pPr>
      <w:hyperlink r:id="rId104" w:anchor="history" w:tooltip="A2018-52 " w:history="1">
        <w:r w:rsidRPr="001500AF">
          <w:rPr>
            <w:rStyle w:val="charCitHyperlinkAbbrev"/>
          </w:rPr>
          <w:t>Integrity Commission Act 2018</w:t>
        </w:r>
      </w:hyperlink>
      <w:r>
        <w:t xml:space="preserve"> A2018-52 sch 1 pt 1.14 (as am by</w:t>
      </w:r>
      <w:r>
        <w:br/>
      </w:r>
      <w:hyperlink r:id="rId105" w:tooltip="Integrity Commission Amendment Act 2019" w:history="1">
        <w:r>
          <w:rPr>
            <w:rStyle w:val="charCitHyperlinkAbbrev"/>
          </w:rPr>
          <w:t>A2019-18</w:t>
        </w:r>
      </w:hyperlink>
      <w:r>
        <w:t xml:space="preserve"> s 4)</w:t>
      </w:r>
    </w:p>
    <w:p w14:paraId="65631E87" w14:textId="77777777" w:rsidR="00700D88" w:rsidRDefault="00700D88" w:rsidP="00700D88">
      <w:pPr>
        <w:pStyle w:val="Actdetails"/>
        <w:keepNext/>
      </w:pPr>
      <w:r>
        <w:t>notified LR 11 December 2018</w:t>
      </w:r>
    </w:p>
    <w:p w14:paraId="26970A2B" w14:textId="77777777" w:rsidR="00700D88" w:rsidRDefault="00700D88" w:rsidP="00700D88">
      <w:pPr>
        <w:pStyle w:val="Actdetails"/>
      </w:pPr>
      <w:r>
        <w:t>s 1, s 2 commenced 11 December 2018 (LA s 75 (1))</w:t>
      </w:r>
    </w:p>
    <w:p w14:paraId="0B6DE765" w14:textId="3CB36C00" w:rsidR="00700D88" w:rsidRPr="001500AF" w:rsidRDefault="00700D88" w:rsidP="00700D88">
      <w:pPr>
        <w:pStyle w:val="Actdetails"/>
      </w:pPr>
      <w:r w:rsidRPr="001500AF">
        <w:rPr>
          <w:spacing w:val="-2"/>
        </w:rPr>
        <w:t>sch 1 pt 1.</w:t>
      </w:r>
      <w:r>
        <w:rPr>
          <w:spacing w:val="-2"/>
        </w:rPr>
        <w:t>14</w:t>
      </w:r>
      <w:r w:rsidRPr="001500AF">
        <w:rPr>
          <w:spacing w:val="-2"/>
        </w:rPr>
        <w:t xml:space="preserve"> </w:t>
      </w:r>
      <w:r>
        <w:rPr>
          <w:spacing w:val="-2"/>
        </w:rPr>
        <w:t>commenced 1 December 2019 (s 2 (2) (a) as am by</w:t>
      </w:r>
      <w:r>
        <w:rPr>
          <w:spacing w:val="-2"/>
        </w:rPr>
        <w:br/>
      </w:r>
      <w:hyperlink r:id="rId106" w:tooltip="Integrity Commission Amendment Act 2019" w:history="1">
        <w:r>
          <w:rPr>
            <w:rStyle w:val="charCitHyperlinkAbbrev"/>
          </w:rPr>
          <w:t>A2019-18</w:t>
        </w:r>
      </w:hyperlink>
      <w:r>
        <w:t xml:space="preserve"> s 4)</w:t>
      </w:r>
    </w:p>
    <w:p w14:paraId="1252C404" w14:textId="091FDC80" w:rsidR="00700D88" w:rsidRDefault="00700D88" w:rsidP="00700D88">
      <w:pPr>
        <w:pStyle w:val="NewAct"/>
      </w:pPr>
      <w:hyperlink r:id="rId107" w:tooltip="A2019-18" w:history="1">
        <w:r w:rsidRPr="00A46869">
          <w:rPr>
            <w:rStyle w:val="charCitHyperlinkAbbrev"/>
          </w:rPr>
          <w:t>Integrity Commission Amendment Act 2019</w:t>
        </w:r>
      </w:hyperlink>
      <w:r>
        <w:t xml:space="preserve"> A2019-18 s 4</w:t>
      </w:r>
    </w:p>
    <w:p w14:paraId="0C369B62" w14:textId="77777777" w:rsidR="00700D88" w:rsidRDefault="00700D88" w:rsidP="00700D88">
      <w:pPr>
        <w:pStyle w:val="Actdetails"/>
      </w:pPr>
      <w:r>
        <w:t>notified LR 14 June 2019</w:t>
      </w:r>
    </w:p>
    <w:p w14:paraId="25F3AE7C" w14:textId="77777777" w:rsidR="00700D88" w:rsidRDefault="00700D88" w:rsidP="00700D88">
      <w:pPr>
        <w:pStyle w:val="Actdetails"/>
      </w:pPr>
      <w:r>
        <w:t>s 1, s 2 commenced 14 June 2019 (LA s 75 (1))</w:t>
      </w:r>
    </w:p>
    <w:p w14:paraId="10798126" w14:textId="77777777" w:rsidR="00700D88" w:rsidRDefault="00700D88" w:rsidP="00700D88">
      <w:pPr>
        <w:pStyle w:val="Actdetails"/>
      </w:pPr>
      <w:r w:rsidRPr="00E10DAF">
        <w:t>s 3, s 4 commence</w:t>
      </w:r>
      <w:r>
        <w:t>d</w:t>
      </w:r>
      <w:r w:rsidRPr="00E10DAF">
        <w:t xml:space="preserve"> 15 June 2019 (s 2 (1))</w:t>
      </w:r>
    </w:p>
    <w:p w14:paraId="205C47D4" w14:textId="02EAB506" w:rsidR="00700D88" w:rsidRDefault="00700D88" w:rsidP="00700D88">
      <w:pPr>
        <w:pStyle w:val="LegHistNote"/>
      </w:pPr>
      <w:r>
        <w:rPr>
          <w:i/>
        </w:rPr>
        <w:t>Note</w:t>
      </w:r>
      <w:r>
        <w:rPr>
          <w:i/>
        </w:rPr>
        <w:tab/>
      </w:r>
      <w:r>
        <w:t xml:space="preserve">This Act only amends the </w:t>
      </w:r>
      <w:hyperlink r:id="rId108" w:anchor="history" w:tooltip="A2018-52 " w:history="1">
        <w:r w:rsidRPr="00700D88">
          <w:rPr>
            <w:rStyle w:val="charCitHyperlinkAbbrev"/>
          </w:rPr>
          <w:t>Integrity Commission Act 2018</w:t>
        </w:r>
      </w:hyperlink>
      <w:r>
        <w:br/>
      </w:r>
      <w:r w:rsidRPr="00701895">
        <w:t>A2018-52.</w:t>
      </w:r>
    </w:p>
    <w:p w14:paraId="284B7EAB" w14:textId="11E942DF" w:rsidR="001356AC" w:rsidRDefault="001356AC" w:rsidP="001356AC">
      <w:pPr>
        <w:pStyle w:val="NewAct"/>
      </w:pPr>
      <w:hyperlink r:id="rId109" w:tooltip="A2021-18" w:history="1">
        <w:r>
          <w:rPr>
            <w:rStyle w:val="charCitHyperlinkAbbrev"/>
          </w:rPr>
          <w:t>Crimes Legislation Amendment Act 2021 (No 2)</w:t>
        </w:r>
      </w:hyperlink>
      <w:r>
        <w:t xml:space="preserve"> A20</w:t>
      </w:r>
      <w:r w:rsidR="006F2099">
        <w:t>21-18 pt 5</w:t>
      </w:r>
    </w:p>
    <w:p w14:paraId="73471E2A" w14:textId="02E2111B" w:rsidR="001356AC" w:rsidRDefault="001356AC" w:rsidP="001356AC">
      <w:pPr>
        <w:pStyle w:val="Actdetails"/>
      </w:pPr>
      <w:r>
        <w:t xml:space="preserve">notified LR </w:t>
      </w:r>
      <w:r w:rsidR="006F2099">
        <w:t>11 August 2021</w:t>
      </w:r>
    </w:p>
    <w:p w14:paraId="0A5D2C5E" w14:textId="7DE68223" w:rsidR="001356AC" w:rsidRDefault="001356AC" w:rsidP="001356AC">
      <w:pPr>
        <w:pStyle w:val="Actdetails"/>
      </w:pPr>
      <w:r>
        <w:t xml:space="preserve">s 1, s 2 commenced </w:t>
      </w:r>
      <w:r w:rsidR="006F2099">
        <w:t>11 August 2021</w:t>
      </w:r>
      <w:r>
        <w:t xml:space="preserve"> (LA s 75 (1))</w:t>
      </w:r>
    </w:p>
    <w:p w14:paraId="337BD669" w14:textId="47B134B6" w:rsidR="001356AC" w:rsidRDefault="006F2099" w:rsidP="001356AC">
      <w:pPr>
        <w:pStyle w:val="Actdetails"/>
      </w:pPr>
      <w:r>
        <w:t>pt 5</w:t>
      </w:r>
      <w:r w:rsidR="001356AC" w:rsidRPr="00E10DAF">
        <w:t xml:space="preserve"> commence</w:t>
      </w:r>
      <w:r w:rsidR="001356AC">
        <w:t>d</w:t>
      </w:r>
      <w:r w:rsidR="001356AC" w:rsidRPr="00E10DAF">
        <w:t xml:space="preserve"> </w:t>
      </w:r>
      <w:r>
        <w:t>12 August 2021</w:t>
      </w:r>
      <w:r w:rsidR="001356AC" w:rsidRPr="00E10DAF">
        <w:t xml:space="preserve"> (s 2 (1))</w:t>
      </w:r>
    </w:p>
    <w:p w14:paraId="28404728" w14:textId="57BD0562" w:rsidR="007737A4" w:rsidRDefault="007737A4" w:rsidP="007737A4">
      <w:pPr>
        <w:pStyle w:val="NewAct"/>
      </w:pPr>
      <w:hyperlink r:id="rId110" w:tooltip="A2024-41" w:history="1">
        <w:r>
          <w:rPr>
            <w:rStyle w:val="charCitHyperlinkAbbrev"/>
          </w:rPr>
          <w:t>Monitoring of Places of Detention Legislation Amendment Act 2024</w:t>
        </w:r>
      </w:hyperlink>
      <w:r>
        <w:t xml:space="preserve"> A2024-41 pt 2</w:t>
      </w:r>
    </w:p>
    <w:p w14:paraId="44F69BBA" w14:textId="1692B614" w:rsidR="007737A4" w:rsidRDefault="007737A4" w:rsidP="007737A4">
      <w:pPr>
        <w:pStyle w:val="Actdetails"/>
      </w:pPr>
      <w:r>
        <w:t xml:space="preserve">notified LR </w:t>
      </w:r>
      <w:r w:rsidR="007F039F">
        <w:t>17 September 2024</w:t>
      </w:r>
    </w:p>
    <w:p w14:paraId="43C11260" w14:textId="2539C2C9" w:rsidR="007737A4" w:rsidRDefault="007737A4" w:rsidP="007737A4">
      <w:pPr>
        <w:pStyle w:val="Actdetails"/>
      </w:pPr>
      <w:r>
        <w:t xml:space="preserve">s 1, s 2 commenced </w:t>
      </w:r>
      <w:r w:rsidR="007F039F">
        <w:t>17 September 2024</w:t>
      </w:r>
      <w:r>
        <w:t xml:space="preserve"> (LA s 75 (1))</w:t>
      </w:r>
    </w:p>
    <w:p w14:paraId="60EAC49D" w14:textId="13BA72FD" w:rsidR="007737A4" w:rsidRDefault="007737A4" w:rsidP="007737A4">
      <w:pPr>
        <w:pStyle w:val="Actdetails"/>
      </w:pPr>
      <w:r>
        <w:t xml:space="preserve">pt </w:t>
      </w:r>
      <w:r w:rsidR="007F039F">
        <w:t>2</w:t>
      </w:r>
      <w:r w:rsidRPr="00E10DAF">
        <w:t xml:space="preserve"> commence</w:t>
      </w:r>
      <w:r>
        <w:t>d</w:t>
      </w:r>
      <w:r w:rsidRPr="00E10DAF">
        <w:t xml:space="preserve"> </w:t>
      </w:r>
      <w:r w:rsidR="007F039F">
        <w:t>18 September 2024</w:t>
      </w:r>
      <w:r w:rsidRPr="00E10DAF">
        <w:t xml:space="preserve"> (s 2 (1))</w:t>
      </w:r>
    </w:p>
    <w:p w14:paraId="0F3C4C43" w14:textId="77777777" w:rsidR="00F8670A" w:rsidRPr="00F8670A" w:rsidRDefault="00F8670A" w:rsidP="00F8670A">
      <w:pPr>
        <w:pStyle w:val="PageBreak"/>
      </w:pPr>
      <w:r w:rsidRPr="00F8670A">
        <w:br w:type="page"/>
      </w:r>
    </w:p>
    <w:p w14:paraId="17465B51" w14:textId="77777777" w:rsidR="00532462" w:rsidRPr="00401504" w:rsidRDefault="00532462">
      <w:pPr>
        <w:pStyle w:val="Endnote20"/>
      </w:pPr>
      <w:bookmarkStart w:id="57" w:name="_Toc184041910"/>
      <w:r w:rsidRPr="00401504">
        <w:rPr>
          <w:rStyle w:val="charTableNo"/>
        </w:rPr>
        <w:lastRenderedPageBreak/>
        <w:t>4</w:t>
      </w:r>
      <w:r>
        <w:tab/>
      </w:r>
      <w:r w:rsidRPr="00401504">
        <w:rPr>
          <w:rStyle w:val="charTableText"/>
        </w:rPr>
        <w:t>Amendment history</w:t>
      </w:r>
      <w:bookmarkEnd w:id="57"/>
    </w:p>
    <w:p w14:paraId="162777EC" w14:textId="3EF6C3F3" w:rsidR="007F039F" w:rsidRDefault="007F039F" w:rsidP="00532462">
      <w:pPr>
        <w:pStyle w:val="AmdtsEntryHd"/>
        <w:rPr>
          <w:lang w:eastAsia="en-AU"/>
        </w:rPr>
      </w:pPr>
      <w:r>
        <w:rPr>
          <w:lang w:eastAsia="en-AU"/>
        </w:rPr>
        <w:t>Long title</w:t>
      </w:r>
    </w:p>
    <w:p w14:paraId="50675B6C" w14:textId="39B04322" w:rsidR="007F039F" w:rsidRPr="007F039F" w:rsidRDefault="007F039F" w:rsidP="007F039F">
      <w:pPr>
        <w:pStyle w:val="AmdtsEntries"/>
        <w:rPr>
          <w:lang w:eastAsia="en-AU"/>
        </w:rPr>
      </w:pPr>
      <w:r>
        <w:rPr>
          <w:lang w:eastAsia="en-AU"/>
        </w:rPr>
        <w:t>long title</w:t>
      </w:r>
      <w:r>
        <w:rPr>
          <w:lang w:eastAsia="en-AU"/>
        </w:rPr>
        <w:tab/>
        <w:t xml:space="preserve">sub </w:t>
      </w:r>
      <w:hyperlink r:id="rId111" w:tooltip="Monitoring of Places of Detention Legislation Amendment Act 2024" w:history="1">
        <w:r>
          <w:rPr>
            <w:rStyle w:val="charCitHyperlinkAbbrev"/>
          </w:rPr>
          <w:t>A2024</w:t>
        </w:r>
        <w:r>
          <w:rPr>
            <w:rStyle w:val="charCitHyperlinkAbbrev"/>
          </w:rPr>
          <w:noBreakHyphen/>
          <w:t>41</w:t>
        </w:r>
      </w:hyperlink>
      <w:r>
        <w:rPr>
          <w:lang w:eastAsia="en-AU"/>
        </w:rPr>
        <w:t xml:space="preserve"> s 5</w:t>
      </w:r>
    </w:p>
    <w:p w14:paraId="10F471ED" w14:textId="766DE8DA" w:rsidR="007F039F" w:rsidRDefault="007F039F" w:rsidP="007F039F">
      <w:pPr>
        <w:pStyle w:val="AmdtsEntryHd"/>
        <w:rPr>
          <w:lang w:eastAsia="en-AU"/>
        </w:rPr>
      </w:pPr>
      <w:r>
        <w:rPr>
          <w:lang w:eastAsia="en-AU"/>
        </w:rPr>
        <w:t>Name of Act</w:t>
      </w:r>
    </w:p>
    <w:p w14:paraId="0CC350CA" w14:textId="0141926E" w:rsidR="007F039F" w:rsidRPr="007F039F" w:rsidRDefault="007F039F" w:rsidP="007F039F">
      <w:pPr>
        <w:pStyle w:val="AmdtsEntries"/>
        <w:rPr>
          <w:lang w:eastAsia="en-AU"/>
        </w:rPr>
      </w:pPr>
      <w:r>
        <w:rPr>
          <w:lang w:eastAsia="en-AU"/>
        </w:rPr>
        <w:t>s 1</w:t>
      </w:r>
      <w:r>
        <w:rPr>
          <w:lang w:eastAsia="en-AU"/>
        </w:rPr>
        <w:tab/>
        <w:t xml:space="preserve">sub </w:t>
      </w:r>
      <w:hyperlink r:id="rId112" w:tooltip="Monitoring of Places of Detention Legislation Amendment Act 2024" w:history="1">
        <w:r>
          <w:rPr>
            <w:rStyle w:val="charCitHyperlinkAbbrev"/>
          </w:rPr>
          <w:t>A2024</w:t>
        </w:r>
        <w:r>
          <w:rPr>
            <w:rStyle w:val="charCitHyperlinkAbbrev"/>
          </w:rPr>
          <w:noBreakHyphen/>
          <w:t>41</w:t>
        </w:r>
      </w:hyperlink>
      <w:r>
        <w:rPr>
          <w:lang w:eastAsia="en-AU"/>
        </w:rPr>
        <w:t xml:space="preserve"> s 6</w:t>
      </w:r>
    </w:p>
    <w:p w14:paraId="0129F604" w14:textId="72FE058A" w:rsidR="00476AF5" w:rsidRDefault="00476AF5" w:rsidP="00532462">
      <w:pPr>
        <w:pStyle w:val="AmdtsEntryHd"/>
        <w:rPr>
          <w:lang w:eastAsia="en-AU"/>
        </w:rPr>
      </w:pPr>
      <w:r>
        <w:rPr>
          <w:lang w:eastAsia="en-AU"/>
        </w:rPr>
        <w:t>Commencement</w:t>
      </w:r>
    </w:p>
    <w:p w14:paraId="41CFA4C9" w14:textId="77777777" w:rsidR="00476AF5" w:rsidRDefault="002A7264" w:rsidP="00476AF5">
      <w:pPr>
        <w:pStyle w:val="AmdtsEntries"/>
        <w:rPr>
          <w:lang w:eastAsia="en-AU"/>
        </w:rPr>
      </w:pPr>
      <w:r>
        <w:rPr>
          <w:lang w:eastAsia="en-AU"/>
        </w:rPr>
        <w:t>s 2</w:t>
      </w:r>
      <w:r>
        <w:rPr>
          <w:lang w:eastAsia="en-AU"/>
        </w:rPr>
        <w:tab/>
        <w:t>om LA s 89 (4)</w:t>
      </w:r>
    </w:p>
    <w:p w14:paraId="55F188BD" w14:textId="77777777" w:rsidR="00C43C5E" w:rsidRDefault="00C43C5E" w:rsidP="00532462">
      <w:pPr>
        <w:pStyle w:val="AmdtsEntryHd"/>
        <w:rPr>
          <w:lang w:eastAsia="en-AU"/>
        </w:rPr>
      </w:pPr>
      <w:r w:rsidRPr="00A9130F">
        <w:rPr>
          <w:lang w:eastAsia="en-AU"/>
        </w:rPr>
        <w:t xml:space="preserve">What is a </w:t>
      </w:r>
      <w:r w:rsidRPr="00A9130F">
        <w:rPr>
          <w:rStyle w:val="charItals"/>
        </w:rPr>
        <w:t>correctional centre</w:t>
      </w:r>
      <w:r w:rsidRPr="00A9130F">
        <w:rPr>
          <w:lang w:eastAsia="en-AU"/>
        </w:rPr>
        <w:t>?</w:t>
      </w:r>
    </w:p>
    <w:p w14:paraId="2E17982C" w14:textId="1C1CD931" w:rsidR="00C43C5E" w:rsidRDefault="00C43C5E" w:rsidP="00C43C5E">
      <w:pPr>
        <w:pStyle w:val="AmdtsEntries"/>
      </w:pPr>
      <w:r>
        <w:rPr>
          <w:lang w:eastAsia="en-AU"/>
        </w:rPr>
        <w:t>s 7</w:t>
      </w:r>
      <w:r>
        <w:rPr>
          <w:lang w:eastAsia="en-AU"/>
        </w:rPr>
        <w:tab/>
        <w:t xml:space="preserve">am </w:t>
      </w:r>
      <w:hyperlink r:id="rId113" w:anchor="history" w:tooltip="Inspector of Correctional Services Act 2017" w:history="1">
        <w:r>
          <w:rPr>
            <w:rStyle w:val="charCitHyperlinkAbbrev"/>
          </w:rPr>
          <w:t>A2017-47</w:t>
        </w:r>
      </w:hyperlink>
      <w:r>
        <w:t xml:space="preserve"> amdt</w:t>
      </w:r>
      <w:r w:rsidR="007A1ED7">
        <w:t>s 1.17-1.19</w:t>
      </w:r>
    </w:p>
    <w:p w14:paraId="113FA92E" w14:textId="4A46A53C" w:rsidR="00D75F5D" w:rsidRDefault="00D75F5D" w:rsidP="00CF3821">
      <w:pPr>
        <w:pStyle w:val="AmdtsEntryHd"/>
      </w:pPr>
      <w:r w:rsidRPr="00D0293F">
        <w:t>Custodial inspector</w:t>
      </w:r>
    </w:p>
    <w:p w14:paraId="34F390E8" w14:textId="3374D797" w:rsidR="00D75F5D" w:rsidRPr="00D75F5D" w:rsidRDefault="00D75F5D" w:rsidP="00D75F5D">
      <w:pPr>
        <w:pStyle w:val="AmdtsEntries"/>
      </w:pPr>
      <w:r>
        <w:t>pt 2 hdg</w:t>
      </w:r>
      <w:r>
        <w:tab/>
        <w:t xml:space="preserve">sub </w:t>
      </w:r>
      <w:hyperlink r:id="rId114" w:tooltip="Monitoring of Places of Detention Legislation Amendment Act 2024" w:history="1">
        <w:r>
          <w:rPr>
            <w:rStyle w:val="charCitHyperlinkAbbrev"/>
          </w:rPr>
          <w:t>A2024</w:t>
        </w:r>
        <w:r>
          <w:rPr>
            <w:rStyle w:val="charCitHyperlinkAbbrev"/>
          </w:rPr>
          <w:noBreakHyphen/>
          <w:t>41</w:t>
        </w:r>
      </w:hyperlink>
      <w:r>
        <w:t xml:space="preserve"> s 7</w:t>
      </w:r>
    </w:p>
    <w:p w14:paraId="0DB56D03" w14:textId="28C1DDEC" w:rsidR="00D75F5D" w:rsidRDefault="00D75F5D" w:rsidP="00D75F5D">
      <w:pPr>
        <w:pStyle w:val="AmdtsEntryHd"/>
      </w:pPr>
      <w:r w:rsidRPr="00D0293F">
        <w:t>Appointment of custodial inspector</w:t>
      </w:r>
    </w:p>
    <w:p w14:paraId="0423B9BA" w14:textId="4E9E73D3" w:rsidR="00D75F5D" w:rsidRDefault="00D75F5D" w:rsidP="00D75F5D">
      <w:pPr>
        <w:pStyle w:val="AmdtsEntries"/>
      </w:pPr>
      <w:r>
        <w:t>s 9 hdg</w:t>
      </w:r>
      <w:r>
        <w:tab/>
        <w:t xml:space="preserve">sub </w:t>
      </w:r>
      <w:hyperlink r:id="rId115" w:tooltip="Monitoring of Places of Detention Legislation Amendment Act 2024" w:history="1">
        <w:r>
          <w:rPr>
            <w:rStyle w:val="charCitHyperlinkAbbrev"/>
          </w:rPr>
          <w:t>A2024</w:t>
        </w:r>
        <w:r>
          <w:rPr>
            <w:rStyle w:val="charCitHyperlinkAbbrev"/>
          </w:rPr>
          <w:noBreakHyphen/>
          <w:t>41</w:t>
        </w:r>
      </w:hyperlink>
      <w:r>
        <w:t xml:space="preserve"> s 8</w:t>
      </w:r>
    </w:p>
    <w:p w14:paraId="14ECE4FF" w14:textId="18DC1A20" w:rsidR="00D75F5D" w:rsidRPr="00D75F5D" w:rsidRDefault="00D75F5D" w:rsidP="00D75F5D">
      <w:pPr>
        <w:pStyle w:val="AmdtsEntries"/>
      </w:pPr>
      <w:r>
        <w:t>s 9</w:t>
      </w:r>
      <w:r>
        <w:tab/>
        <w:t xml:space="preserve">am </w:t>
      </w:r>
      <w:hyperlink r:id="rId116" w:tooltip="Monitoring of Places of Detention Legislation Amendment Act 2024" w:history="1">
        <w:r>
          <w:rPr>
            <w:rStyle w:val="charCitHyperlinkAbbrev"/>
          </w:rPr>
          <w:t>A2024</w:t>
        </w:r>
        <w:r>
          <w:rPr>
            <w:rStyle w:val="charCitHyperlinkAbbrev"/>
          </w:rPr>
          <w:noBreakHyphen/>
          <w:t>41</w:t>
        </w:r>
      </w:hyperlink>
      <w:r>
        <w:t xml:space="preserve"> s 9</w:t>
      </w:r>
    </w:p>
    <w:p w14:paraId="1FC6AC1A" w14:textId="03901FFE" w:rsidR="00D75F5D" w:rsidRDefault="00D75F5D" w:rsidP="00CF3821">
      <w:pPr>
        <w:pStyle w:val="AmdtsEntryHd"/>
      </w:pPr>
      <w:r w:rsidRPr="00A9130F">
        <w:t>Delegation</w:t>
      </w:r>
    </w:p>
    <w:p w14:paraId="68A5FA64" w14:textId="75F18577" w:rsidR="00D75F5D" w:rsidRPr="00D75F5D" w:rsidRDefault="00D75F5D" w:rsidP="00D75F5D">
      <w:pPr>
        <w:pStyle w:val="AmdtsEntries"/>
      </w:pPr>
      <w:r>
        <w:t>s 16</w:t>
      </w:r>
      <w:r>
        <w:tab/>
        <w:t xml:space="preserve">am </w:t>
      </w:r>
      <w:hyperlink r:id="rId117" w:tooltip="Monitoring of Places of Detention Legislation Amendment Act 2024" w:history="1">
        <w:r>
          <w:rPr>
            <w:rStyle w:val="charCitHyperlinkAbbrev"/>
          </w:rPr>
          <w:t>A2024</w:t>
        </w:r>
        <w:r>
          <w:rPr>
            <w:rStyle w:val="charCitHyperlinkAbbrev"/>
          </w:rPr>
          <w:noBreakHyphen/>
          <w:t>41</w:t>
        </w:r>
      </w:hyperlink>
      <w:r>
        <w:t xml:space="preserve"> s 1</w:t>
      </w:r>
      <w:r w:rsidR="001F6B49">
        <w:t>0</w:t>
      </w:r>
    </w:p>
    <w:p w14:paraId="08E05471" w14:textId="1539CB4B" w:rsidR="00D75F5D" w:rsidRDefault="00D75F5D" w:rsidP="00D75F5D">
      <w:pPr>
        <w:pStyle w:val="AmdtsEntryHd"/>
      </w:pPr>
      <w:r w:rsidRPr="00A9130F">
        <w:rPr>
          <w:lang w:eastAsia="en-AU"/>
        </w:rPr>
        <w:t>Functions—generally</w:t>
      </w:r>
    </w:p>
    <w:p w14:paraId="211439A3" w14:textId="2B0C8151" w:rsidR="00D75F5D" w:rsidRPr="00D75F5D" w:rsidRDefault="00D75F5D" w:rsidP="00D75F5D">
      <w:pPr>
        <w:pStyle w:val="AmdtsEntries"/>
      </w:pPr>
      <w:r>
        <w:t>s 17</w:t>
      </w:r>
      <w:r>
        <w:tab/>
        <w:t xml:space="preserve">am </w:t>
      </w:r>
      <w:hyperlink r:id="rId118" w:tooltip="Monitoring of Places of Detention Legislation Amendment Act 2024" w:history="1">
        <w:r>
          <w:rPr>
            <w:rStyle w:val="charCitHyperlinkAbbrev"/>
          </w:rPr>
          <w:t>A2024</w:t>
        </w:r>
        <w:r>
          <w:rPr>
            <w:rStyle w:val="charCitHyperlinkAbbrev"/>
          </w:rPr>
          <w:noBreakHyphen/>
          <w:t>41</w:t>
        </w:r>
      </w:hyperlink>
      <w:r>
        <w:t xml:space="preserve"> s 1</w:t>
      </w:r>
      <w:r w:rsidR="006A3123">
        <w:t>1</w:t>
      </w:r>
    </w:p>
    <w:p w14:paraId="5A359DD5" w14:textId="21CF10DD" w:rsidR="007A1ED7" w:rsidRDefault="00CF3821" w:rsidP="00CF3821">
      <w:pPr>
        <w:pStyle w:val="AmdtsEntryHd"/>
      </w:pPr>
      <w:r w:rsidRPr="00A9130F">
        <w:rPr>
          <w:lang w:eastAsia="en-AU"/>
        </w:rPr>
        <w:t>Functions—examination and review</w:t>
      </w:r>
    </w:p>
    <w:p w14:paraId="55F4EA04" w14:textId="14594B5B" w:rsidR="007A1ED7" w:rsidRPr="00C43C5E" w:rsidRDefault="007A1ED7" w:rsidP="00C43C5E">
      <w:pPr>
        <w:pStyle w:val="AmdtsEntries"/>
      </w:pPr>
      <w:r>
        <w:t>s 18</w:t>
      </w:r>
      <w:r>
        <w:tab/>
      </w:r>
      <w:r>
        <w:rPr>
          <w:lang w:eastAsia="en-AU"/>
        </w:rPr>
        <w:t xml:space="preserve">am </w:t>
      </w:r>
      <w:hyperlink r:id="rId119" w:anchor="history" w:tooltip="Inspector of Correctional Services Act 2017" w:history="1">
        <w:r>
          <w:rPr>
            <w:rStyle w:val="charCitHyperlinkAbbrev"/>
          </w:rPr>
          <w:t>A2017-47</w:t>
        </w:r>
      </w:hyperlink>
      <w:r>
        <w:t xml:space="preserve"> amdt 1.20</w:t>
      </w:r>
      <w:r w:rsidR="006F2099">
        <w:t xml:space="preserve">; </w:t>
      </w:r>
      <w:hyperlink r:id="rId120" w:tooltip="Crimes Legislation Amendment Act 2021 (No 2)" w:history="1">
        <w:r w:rsidR="006F2099">
          <w:rPr>
            <w:rStyle w:val="charCitHyperlinkAbbrev"/>
          </w:rPr>
          <w:t>A2021</w:t>
        </w:r>
        <w:r w:rsidR="006F2099">
          <w:rPr>
            <w:rStyle w:val="charCitHyperlinkAbbrev"/>
          </w:rPr>
          <w:noBreakHyphen/>
          <w:t>18</w:t>
        </w:r>
      </w:hyperlink>
      <w:r w:rsidR="006F2099">
        <w:t xml:space="preserve"> s 14</w:t>
      </w:r>
      <w:r w:rsidR="00907723">
        <w:t xml:space="preserve">; </w:t>
      </w:r>
      <w:hyperlink r:id="rId121" w:tooltip="Monitoring of Places of Detention Legislation Amendment Act 2024" w:history="1">
        <w:r w:rsidR="00907723">
          <w:rPr>
            <w:rStyle w:val="charCitHyperlinkAbbrev"/>
          </w:rPr>
          <w:t>A2024</w:t>
        </w:r>
        <w:r w:rsidR="00907723">
          <w:rPr>
            <w:rStyle w:val="charCitHyperlinkAbbrev"/>
          </w:rPr>
          <w:noBreakHyphen/>
          <w:t>41</w:t>
        </w:r>
      </w:hyperlink>
      <w:r w:rsidR="00907723">
        <w:t xml:space="preserve"> s 12, s 13</w:t>
      </w:r>
    </w:p>
    <w:p w14:paraId="05CDEA6F" w14:textId="3BCCE614" w:rsidR="00907723" w:rsidRDefault="00907723" w:rsidP="00907723">
      <w:pPr>
        <w:pStyle w:val="AmdtsEntryHd"/>
      </w:pPr>
      <w:r w:rsidRPr="00A9130F">
        <w:t>Offence—taking detrimental action</w:t>
      </w:r>
    </w:p>
    <w:p w14:paraId="47A74CC9" w14:textId="39084DE6" w:rsidR="00907723" w:rsidRPr="00D75F5D" w:rsidRDefault="00907723" w:rsidP="00907723">
      <w:pPr>
        <w:pStyle w:val="AmdtsEntries"/>
      </w:pPr>
      <w:r>
        <w:t>s 26</w:t>
      </w:r>
      <w:r>
        <w:tab/>
        <w:t xml:space="preserve">am </w:t>
      </w:r>
      <w:hyperlink r:id="rId122" w:tooltip="Monitoring of Places of Detention Legislation Amendment Act 2024" w:history="1">
        <w:r>
          <w:rPr>
            <w:rStyle w:val="charCitHyperlinkAbbrev"/>
          </w:rPr>
          <w:t>A2024</w:t>
        </w:r>
        <w:r>
          <w:rPr>
            <w:rStyle w:val="charCitHyperlinkAbbrev"/>
          </w:rPr>
          <w:noBreakHyphen/>
          <w:t>41</w:t>
        </w:r>
      </w:hyperlink>
      <w:r>
        <w:t xml:space="preserve"> s 14</w:t>
      </w:r>
    </w:p>
    <w:p w14:paraId="6BAD6A9B" w14:textId="0B837291" w:rsidR="00907723" w:rsidRDefault="00907723" w:rsidP="00907723">
      <w:pPr>
        <w:pStyle w:val="AmdtsEntryHd"/>
      </w:pPr>
      <w:r w:rsidRPr="00D0293F">
        <w:t>Report about examination and review</w:t>
      </w:r>
    </w:p>
    <w:p w14:paraId="76DFA881" w14:textId="5A3492F1" w:rsidR="00907723" w:rsidRPr="00D75F5D" w:rsidRDefault="00907723" w:rsidP="00907723">
      <w:pPr>
        <w:pStyle w:val="AmdtsEntries"/>
      </w:pPr>
      <w:r>
        <w:t>s 27</w:t>
      </w:r>
      <w:r>
        <w:tab/>
        <w:t xml:space="preserve">sub </w:t>
      </w:r>
      <w:hyperlink r:id="rId123" w:tooltip="Monitoring of Places of Detention Legislation Amendment Act 2024" w:history="1">
        <w:r>
          <w:rPr>
            <w:rStyle w:val="charCitHyperlinkAbbrev"/>
          </w:rPr>
          <w:t>A2024</w:t>
        </w:r>
        <w:r>
          <w:rPr>
            <w:rStyle w:val="charCitHyperlinkAbbrev"/>
          </w:rPr>
          <w:noBreakHyphen/>
          <w:t>41</w:t>
        </w:r>
      </w:hyperlink>
      <w:r>
        <w:t xml:space="preserve"> s 15</w:t>
      </w:r>
    </w:p>
    <w:p w14:paraId="5F515508" w14:textId="154FC7A7" w:rsidR="00907723" w:rsidRDefault="00907723" w:rsidP="00907723">
      <w:pPr>
        <w:pStyle w:val="AmdtsEntryHd"/>
      </w:pPr>
      <w:r w:rsidRPr="00A9130F">
        <w:rPr>
          <w:lang w:eastAsia="en-AU"/>
        </w:rPr>
        <w:t>Draft report to relevant Minister and director-general</w:t>
      </w:r>
    </w:p>
    <w:p w14:paraId="4E380CB1" w14:textId="55D05AC3" w:rsidR="00907723" w:rsidRPr="00D75F5D" w:rsidRDefault="00907723" w:rsidP="00907723">
      <w:pPr>
        <w:pStyle w:val="AmdtsEntries"/>
      </w:pPr>
      <w:r>
        <w:t>s 29</w:t>
      </w:r>
      <w:r>
        <w:tab/>
        <w:t xml:space="preserve">am </w:t>
      </w:r>
      <w:hyperlink r:id="rId124" w:tooltip="Monitoring of Places of Detention Legislation Amendment Act 2024" w:history="1">
        <w:r>
          <w:rPr>
            <w:rStyle w:val="charCitHyperlinkAbbrev"/>
          </w:rPr>
          <w:t>A2024</w:t>
        </w:r>
        <w:r>
          <w:rPr>
            <w:rStyle w:val="charCitHyperlinkAbbrev"/>
          </w:rPr>
          <w:noBreakHyphen/>
          <w:t>41</w:t>
        </w:r>
      </w:hyperlink>
      <w:r>
        <w:t xml:space="preserve"> s 16; ss renum R5 LA</w:t>
      </w:r>
    </w:p>
    <w:p w14:paraId="07408D7F" w14:textId="4C9D4D08" w:rsidR="00B573FC" w:rsidRDefault="00B573FC" w:rsidP="00B573FC">
      <w:pPr>
        <w:pStyle w:val="AmdtsEntryHd"/>
      </w:pPr>
      <w:r w:rsidRPr="00D0293F">
        <w:rPr>
          <w:lang w:eastAsia="en-AU"/>
        </w:rPr>
        <w:t>Presentation of report to Legislative Assembly</w:t>
      </w:r>
    </w:p>
    <w:p w14:paraId="528106F8" w14:textId="10AE3E30" w:rsidR="00B573FC" w:rsidRPr="00D75F5D" w:rsidRDefault="00B573FC" w:rsidP="00B573FC">
      <w:pPr>
        <w:pStyle w:val="AmdtsEntries"/>
      </w:pPr>
      <w:r>
        <w:t>s 30</w:t>
      </w:r>
      <w:r>
        <w:tab/>
        <w:t xml:space="preserve">sub </w:t>
      </w:r>
      <w:hyperlink r:id="rId125" w:tooltip="Monitoring of Places of Detention Legislation Amendment Act 2024" w:history="1">
        <w:r>
          <w:rPr>
            <w:rStyle w:val="charCitHyperlinkAbbrev"/>
          </w:rPr>
          <w:t>A2024</w:t>
        </w:r>
        <w:r>
          <w:rPr>
            <w:rStyle w:val="charCitHyperlinkAbbrev"/>
          </w:rPr>
          <w:noBreakHyphen/>
          <w:t>41</w:t>
        </w:r>
      </w:hyperlink>
      <w:r>
        <w:t xml:space="preserve"> s 17</w:t>
      </w:r>
    </w:p>
    <w:p w14:paraId="2FC27C09" w14:textId="77777777" w:rsidR="001943B2" w:rsidRDefault="001943B2" w:rsidP="00532462">
      <w:pPr>
        <w:pStyle w:val="AmdtsEntryHd"/>
        <w:rPr>
          <w:lang w:eastAsia="en-AU"/>
        </w:rPr>
      </w:pPr>
      <w:r w:rsidRPr="00A9130F">
        <w:rPr>
          <w:lang w:eastAsia="en-AU"/>
        </w:rPr>
        <w:t>Cooperation with other entities</w:t>
      </w:r>
    </w:p>
    <w:p w14:paraId="531D4447" w14:textId="1D631AEE" w:rsidR="001943B2" w:rsidRPr="001943B2" w:rsidRDefault="001943B2" w:rsidP="001943B2">
      <w:pPr>
        <w:pStyle w:val="AmdtsEntries"/>
        <w:rPr>
          <w:lang w:eastAsia="en-AU"/>
        </w:rPr>
      </w:pPr>
      <w:r>
        <w:rPr>
          <w:lang w:eastAsia="en-AU"/>
        </w:rPr>
        <w:t>s 31</w:t>
      </w:r>
      <w:r>
        <w:rPr>
          <w:lang w:eastAsia="en-AU"/>
        </w:rPr>
        <w:tab/>
        <w:t xml:space="preserve">am </w:t>
      </w:r>
      <w:hyperlink r:id="rId126" w:anchor="history" w:tooltip="Integrity Commission Act 2018" w:history="1">
        <w:r w:rsidRPr="001943B2">
          <w:rPr>
            <w:rStyle w:val="charCitHyperlinkAbbrev"/>
          </w:rPr>
          <w:t>A2018</w:t>
        </w:r>
        <w:r w:rsidRPr="001943B2">
          <w:rPr>
            <w:rStyle w:val="charCitHyperlinkAbbrev"/>
          </w:rPr>
          <w:noBreakHyphen/>
          <w:t>52</w:t>
        </w:r>
      </w:hyperlink>
      <w:r>
        <w:rPr>
          <w:lang w:eastAsia="en-AU"/>
        </w:rPr>
        <w:t xml:space="preserve"> amdt 1.85</w:t>
      </w:r>
      <w:r w:rsidR="008C0639">
        <w:rPr>
          <w:lang w:eastAsia="en-AU"/>
        </w:rPr>
        <w:t xml:space="preserve">; </w:t>
      </w:r>
      <w:hyperlink r:id="rId127" w:anchor="history" w:tooltip="Inspector of Correctional Services Act 2017" w:history="1">
        <w:r w:rsidR="008C0639">
          <w:rPr>
            <w:rStyle w:val="charCitHyperlinkAbbrev"/>
          </w:rPr>
          <w:t>A2017-47</w:t>
        </w:r>
      </w:hyperlink>
      <w:r w:rsidR="008C0639">
        <w:t xml:space="preserve"> amdt 1.21; pars renum R3 LA</w:t>
      </w:r>
    </w:p>
    <w:p w14:paraId="24D13DEC" w14:textId="77777777" w:rsidR="001943B2" w:rsidRDefault="001943B2" w:rsidP="001943B2">
      <w:pPr>
        <w:pStyle w:val="AmdtsEntryHd"/>
        <w:rPr>
          <w:lang w:eastAsia="en-AU"/>
        </w:rPr>
      </w:pPr>
      <w:r w:rsidRPr="00A9130F">
        <w:rPr>
          <w:lang w:eastAsia="en-AU"/>
        </w:rPr>
        <w:t>Inspector may refer matter to investigative entity</w:t>
      </w:r>
    </w:p>
    <w:p w14:paraId="0A415051" w14:textId="4D9D4FD5" w:rsidR="001943B2" w:rsidRPr="001943B2" w:rsidRDefault="001943B2" w:rsidP="001943B2">
      <w:pPr>
        <w:pStyle w:val="AmdtsEntries"/>
        <w:rPr>
          <w:lang w:eastAsia="en-AU"/>
        </w:rPr>
      </w:pPr>
      <w:r>
        <w:rPr>
          <w:lang w:eastAsia="en-AU"/>
        </w:rPr>
        <w:t>s 32</w:t>
      </w:r>
      <w:r>
        <w:rPr>
          <w:lang w:eastAsia="en-AU"/>
        </w:rPr>
        <w:tab/>
        <w:t xml:space="preserve">am </w:t>
      </w:r>
      <w:hyperlink r:id="rId128" w:anchor="history" w:tooltip="Integrity Commission Act 2018" w:history="1">
        <w:r w:rsidR="00830067" w:rsidRPr="001943B2">
          <w:rPr>
            <w:rStyle w:val="charCitHyperlinkAbbrev"/>
          </w:rPr>
          <w:t>A2018</w:t>
        </w:r>
        <w:r w:rsidR="00830067" w:rsidRPr="001943B2">
          <w:rPr>
            <w:rStyle w:val="charCitHyperlinkAbbrev"/>
          </w:rPr>
          <w:noBreakHyphen/>
          <w:t>52</w:t>
        </w:r>
      </w:hyperlink>
      <w:r>
        <w:rPr>
          <w:lang w:eastAsia="en-AU"/>
        </w:rPr>
        <w:t xml:space="preserve"> amdt 1.86</w:t>
      </w:r>
    </w:p>
    <w:p w14:paraId="06B2F524" w14:textId="77777777" w:rsidR="001943B2" w:rsidRDefault="001943B2" w:rsidP="001943B2">
      <w:pPr>
        <w:pStyle w:val="AmdtsEntryHd"/>
        <w:rPr>
          <w:lang w:eastAsia="en-AU"/>
        </w:rPr>
      </w:pPr>
      <w:r w:rsidRPr="00A9130F">
        <w:rPr>
          <w:lang w:eastAsia="en-AU"/>
        </w:rPr>
        <w:t>Cooperation with inspector</w:t>
      </w:r>
    </w:p>
    <w:p w14:paraId="1A732505" w14:textId="246CCE05" w:rsidR="001943B2" w:rsidRPr="001943B2" w:rsidRDefault="001943B2" w:rsidP="001943B2">
      <w:pPr>
        <w:pStyle w:val="AmdtsEntries"/>
        <w:rPr>
          <w:lang w:eastAsia="en-AU"/>
        </w:rPr>
      </w:pPr>
      <w:r>
        <w:rPr>
          <w:lang w:eastAsia="en-AU"/>
        </w:rPr>
        <w:t>s 33</w:t>
      </w:r>
      <w:r>
        <w:rPr>
          <w:lang w:eastAsia="en-AU"/>
        </w:rPr>
        <w:tab/>
        <w:t xml:space="preserve">am </w:t>
      </w:r>
      <w:hyperlink r:id="rId129" w:anchor="history" w:tooltip="Integrity Commission Act 2018" w:history="1">
        <w:r w:rsidR="00830067" w:rsidRPr="001943B2">
          <w:rPr>
            <w:rStyle w:val="charCitHyperlinkAbbrev"/>
          </w:rPr>
          <w:t>A2018</w:t>
        </w:r>
        <w:r w:rsidR="00830067" w:rsidRPr="001943B2">
          <w:rPr>
            <w:rStyle w:val="charCitHyperlinkAbbrev"/>
          </w:rPr>
          <w:noBreakHyphen/>
          <w:t>52</w:t>
        </w:r>
      </w:hyperlink>
      <w:r>
        <w:rPr>
          <w:lang w:eastAsia="en-AU"/>
        </w:rPr>
        <w:t xml:space="preserve"> amdt 1.87</w:t>
      </w:r>
      <w:r w:rsidR="000D0E3F">
        <w:rPr>
          <w:lang w:eastAsia="en-AU"/>
        </w:rPr>
        <w:t>, amdt 1.88</w:t>
      </w:r>
      <w:r>
        <w:rPr>
          <w:lang w:eastAsia="en-AU"/>
        </w:rPr>
        <w:t>; pars renum R2 LA</w:t>
      </w:r>
    </w:p>
    <w:p w14:paraId="4E5FFA78" w14:textId="77777777" w:rsidR="00AC72F0" w:rsidRDefault="00AC72F0" w:rsidP="00532462">
      <w:pPr>
        <w:pStyle w:val="AmdtsEntryHd"/>
        <w:rPr>
          <w:lang w:eastAsia="en-AU"/>
        </w:rPr>
      </w:pPr>
      <w:r w:rsidRPr="00A9130F">
        <w:rPr>
          <w:lang w:eastAsia="en-AU"/>
        </w:rPr>
        <w:t>Review of Act</w:t>
      </w:r>
    </w:p>
    <w:p w14:paraId="5318BCA3" w14:textId="77777777" w:rsidR="00AC72F0" w:rsidRPr="00AC72F0" w:rsidRDefault="00AC72F0" w:rsidP="00AC72F0">
      <w:pPr>
        <w:pStyle w:val="AmdtsEntries"/>
        <w:rPr>
          <w:lang w:eastAsia="en-AU"/>
        </w:rPr>
      </w:pPr>
      <w:r>
        <w:rPr>
          <w:lang w:eastAsia="en-AU"/>
        </w:rPr>
        <w:t>s 39</w:t>
      </w:r>
      <w:r>
        <w:rPr>
          <w:lang w:eastAsia="en-AU"/>
        </w:rPr>
        <w:tab/>
      </w:r>
      <w:r w:rsidRPr="00A47E1F">
        <w:rPr>
          <w:lang w:eastAsia="en-AU"/>
        </w:rPr>
        <w:t>exp 8 December 2024 (s 39</w:t>
      </w:r>
      <w:r w:rsidR="00803CD2" w:rsidRPr="00A47E1F">
        <w:rPr>
          <w:lang w:eastAsia="en-AU"/>
        </w:rPr>
        <w:t xml:space="preserve"> (3)</w:t>
      </w:r>
      <w:r w:rsidRPr="00A47E1F">
        <w:rPr>
          <w:lang w:eastAsia="en-AU"/>
        </w:rPr>
        <w:t>)</w:t>
      </w:r>
    </w:p>
    <w:p w14:paraId="77099A65" w14:textId="77777777" w:rsidR="00616A23" w:rsidRDefault="00616A23" w:rsidP="00532462">
      <w:pPr>
        <w:pStyle w:val="AmdtsEntryHd"/>
        <w:rPr>
          <w:lang w:eastAsia="en-AU"/>
        </w:rPr>
      </w:pPr>
      <w:r>
        <w:rPr>
          <w:lang w:eastAsia="en-AU"/>
        </w:rPr>
        <w:lastRenderedPageBreak/>
        <w:t>Amendments</w:t>
      </w:r>
    </w:p>
    <w:p w14:paraId="46750515" w14:textId="77777777" w:rsidR="00616A23" w:rsidRDefault="00616A23" w:rsidP="00616A23">
      <w:pPr>
        <w:pStyle w:val="AmdtsEntries"/>
        <w:rPr>
          <w:lang w:eastAsia="en-AU"/>
        </w:rPr>
      </w:pPr>
      <w:r>
        <w:rPr>
          <w:lang w:eastAsia="en-AU"/>
        </w:rPr>
        <w:t>pt 7 hdg</w:t>
      </w:r>
      <w:r>
        <w:rPr>
          <w:lang w:eastAsia="en-AU"/>
        </w:rPr>
        <w:tab/>
        <w:t>om LA s 89 (3)</w:t>
      </w:r>
    </w:p>
    <w:p w14:paraId="1250E227" w14:textId="77777777" w:rsidR="00616A23" w:rsidRDefault="00616A23" w:rsidP="00532462">
      <w:pPr>
        <w:pStyle w:val="AmdtsEntryHd"/>
        <w:rPr>
          <w:lang w:eastAsia="en-AU"/>
        </w:rPr>
      </w:pPr>
      <w:r w:rsidRPr="00A9130F">
        <w:rPr>
          <w:lang w:eastAsia="en-AU"/>
        </w:rPr>
        <w:t xml:space="preserve">Legislation amended—sch </w:t>
      </w:r>
      <w:r w:rsidR="00F6141B">
        <w:rPr>
          <w:lang w:eastAsia="en-AU"/>
        </w:rPr>
        <w:t>1</w:t>
      </w:r>
    </w:p>
    <w:p w14:paraId="4400BEBF" w14:textId="77777777" w:rsidR="00616A23" w:rsidRDefault="00616A23" w:rsidP="00616A23">
      <w:pPr>
        <w:pStyle w:val="AmdtsEntries"/>
        <w:rPr>
          <w:lang w:eastAsia="en-AU"/>
        </w:rPr>
      </w:pPr>
      <w:r>
        <w:rPr>
          <w:lang w:eastAsia="en-AU"/>
        </w:rPr>
        <w:t>s 40</w:t>
      </w:r>
      <w:r>
        <w:rPr>
          <w:lang w:eastAsia="en-AU"/>
        </w:rPr>
        <w:tab/>
        <w:t>om LA s 89 (3)</w:t>
      </w:r>
    </w:p>
    <w:p w14:paraId="6BA27149" w14:textId="77777777" w:rsidR="00532462" w:rsidRDefault="00BD57C1" w:rsidP="00532462">
      <w:pPr>
        <w:pStyle w:val="AmdtsEntryHd"/>
        <w:rPr>
          <w:lang w:eastAsia="en-AU"/>
        </w:rPr>
      </w:pPr>
      <w:r w:rsidRPr="00A9130F">
        <w:rPr>
          <w:lang w:eastAsia="en-AU"/>
        </w:rPr>
        <w:t>Legislation amended—sch 2</w:t>
      </w:r>
    </w:p>
    <w:p w14:paraId="51E0FDCC" w14:textId="77777777" w:rsidR="00BD57C1" w:rsidRDefault="00BD57C1" w:rsidP="00BD57C1">
      <w:pPr>
        <w:pStyle w:val="AmdtsEntries"/>
        <w:rPr>
          <w:lang w:eastAsia="en-AU"/>
        </w:rPr>
      </w:pPr>
      <w:r>
        <w:rPr>
          <w:lang w:eastAsia="en-AU"/>
        </w:rPr>
        <w:t>s 41</w:t>
      </w:r>
      <w:r>
        <w:rPr>
          <w:lang w:eastAsia="en-AU"/>
        </w:rPr>
        <w:tab/>
        <w:t>om LA s 89 (3)</w:t>
      </w:r>
    </w:p>
    <w:p w14:paraId="3F7553C0" w14:textId="77777777" w:rsidR="002B779D" w:rsidRDefault="002B779D" w:rsidP="002B779D">
      <w:pPr>
        <w:pStyle w:val="AmdtsEntryHd"/>
        <w:rPr>
          <w:lang w:eastAsia="en-AU"/>
        </w:rPr>
      </w:pPr>
      <w:r>
        <w:rPr>
          <w:lang w:eastAsia="en-AU"/>
        </w:rPr>
        <w:t>Amendments</w:t>
      </w:r>
      <w:r w:rsidRPr="00A9130F">
        <w:rPr>
          <w:lang w:eastAsia="en-AU"/>
        </w:rPr>
        <w:t>—</w:t>
      </w:r>
      <w:r>
        <w:rPr>
          <w:lang w:eastAsia="en-AU"/>
        </w:rPr>
        <w:t>extended application of Act</w:t>
      </w:r>
    </w:p>
    <w:p w14:paraId="131AC205" w14:textId="77777777" w:rsidR="002B779D" w:rsidRPr="00616A23" w:rsidRDefault="002B779D" w:rsidP="002B779D">
      <w:pPr>
        <w:pStyle w:val="AmdtsEntries"/>
        <w:rPr>
          <w:lang w:eastAsia="en-AU"/>
        </w:rPr>
      </w:pPr>
      <w:r>
        <w:rPr>
          <w:lang w:eastAsia="en-AU"/>
        </w:rPr>
        <w:t>sch 1</w:t>
      </w:r>
      <w:r>
        <w:rPr>
          <w:lang w:eastAsia="en-AU"/>
        </w:rPr>
        <w:tab/>
        <w:t>om LA s 89 (3)</w:t>
      </w:r>
    </w:p>
    <w:p w14:paraId="0492086C" w14:textId="77777777" w:rsidR="00BD57C1" w:rsidRDefault="00BD57C1" w:rsidP="00BD57C1">
      <w:pPr>
        <w:pStyle w:val="AmdtsEntryHd"/>
        <w:rPr>
          <w:rStyle w:val="CharChapText"/>
          <w:lang w:eastAsia="en-AU"/>
        </w:rPr>
      </w:pPr>
      <w:r w:rsidRPr="00A9130F">
        <w:rPr>
          <w:rStyle w:val="CharChapText"/>
          <w:lang w:eastAsia="en-AU"/>
        </w:rPr>
        <w:t>Consequential amendments</w:t>
      </w:r>
    </w:p>
    <w:p w14:paraId="7159B919" w14:textId="77777777" w:rsidR="00BD57C1" w:rsidRDefault="00BD57C1" w:rsidP="00BD57C1">
      <w:pPr>
        <w:pStyle w:val="AmdtsEntries"/>
        <w:rPr>
          <w:lang w:eastAsia="en-AU"/>
        </w:rPr>
      </w:pPr>
      <w:r>
        <w:rPr>
          <w:lang w:eastAsia="en-AU"/>
        </w:rPr>
        <w:t>sch 2</w:t>
      </w:r>
      <w:r>
        <w:rPr>
          <w:lang w:eastAsia="en-AU"/>
        </w:rPr>
        <w:tab/>
        <w:t>om LA s 89 (3)</w:t>
      </w:r>
    </w:p>
    <w:p w14:paraId="1A1EF82F" w14:textId="77777777" w:rsidR="00E62BEA" w:rsidRDefault="00E62BEA" w:rsidP="00E62BEA">
      <w:pPr>
        <w:pStyle w:val="AmdtsEntryHd"/>
        <w:rPr>
          <w:lang w:eastAsia="en-AU"/>
        </w:rPr>
      </w:pPr>
      <w:r>
        <w:rPr>
          <w:lang w:eastAsia="en-AU"/>
        </w:rPr>
        <w:t>Dictionary</w:t>
      </w:r>
    </w:p>
    <w:p w14:paraId="3123DF8B" w14:textId="1A4060DA" w:rsidR="00E62BEA" w:rsidRDefault="00E62BEA" w:rsidP="00E62BEA">
      <w:pPr>
        <w:pStyle w:val="AmdtsEntries"/>
        <w:rPr>
          <w:lang w:eastAsia="en-AU"/>
        </w:rPr>
      </w:pPr>
      <w:r>
        <w:rPr>
          <w:lang w:eastAsia="en-AU"/>
        </w:rPr>
        <w:t>dict</w:t>
      </w:r>
      <w:r>
        <w:rPr>
          <w:lang w:eastAsia="en-AU"/>
        </w:rPr>
        <w:tab/>
        <w:t xml:space="preserve">am </w:t>
      </w:r>
      <w:hyperlink r:id="rId130" w:anchor="history" w:tooltip="Integrity Commission Act 2018" w:history="1">
        <w:r w:rsidR="00830067" w:rsidRPr="001943B2">
          <w:rPr>
            <w:rStyle w:val="charCitHyperlinkAbbrev"/>
          </w:rPr>
          <w:t>A2018</w:t>
        </w:r>
        <w:r w:rsidR="00830067" w:rsidRPr="001943B2">
          <w:rPr>
            <w:rStyle w:val="charCitHyperlinkAbbrev"/>
          </w:rPr>
          <w:noBreakHyphen/>
          <w:t>52</w:t>
        </w:r>
      </w:hyperlink>
      <w:r>
        <w:rPr>
          <w:lang w:eastAsia="en-AU"/>
        </w:rPr>
        <w:t xml:space="preserve"> amdt 1.89</w:t>
      </w:r>
      <w:r w:rsidR="00B573FC">
        <w:rPr>
          <w:lang w:eastAsia="en-AU"/>
        </w:rPr>
        <w:t xml:space="preserve">; </w:t>
      </w:r>
      <w:hyperlink r:id="rId131" w:tooltip="Monitoring of Places of Detention Legislation Amendment Act 2024" w:history="1">
        <w:r w:rsidR="00B573FC">
          <w:rPr>
            <w:rStyle w:val="charCitHyperlinkAbbrev"/>
          </w:rPr>
          <w:t>A2024</w:t>
        </w:r>
        <w:r w:rsidR="00B573FC">
          <w:rPr>
            <w:rStyle w:val="charCitHyperlinkAbbrev"/>
          </w:rPr>
          <w:noBreakHyphen/>
          <w:t>41</w:t>
        </w:r>
      </w:hyperlink>
      <w:r w:rsidR="00B573FC">
        <w:rPr>
          <w:lang w:eastAsia="en-AU"/>
        </w:rPr>
        <w:t xml:space="preserve"> s 18, s 19</w:t>
      </w:r>
    </w:p>
    <w:p w14:paraId="2D4C6D8D" w14:textId="7B0F51FF" w:rsidR="00B573FC" w:rsidRDefault="00B573FC" w:rsidP="00E62BEA">
      <w:pPr>
        <w:pStyle w:val="AmdtsEntries"/>
        <w:rPr>
          <w:lang w:eastAsia="en-AU"/>
        </w:rPr>
      </w:pPr>
      <w:r>
        <w:rPr>
          <w:lang w:eastAsia="en-AU"/>
        </w:rPr>
        <w:tab/>
        <w:t xml:space="preserve">def </w:t>
      </w:r>
      <w:r w:rsidRPr="00B573FC">
        <w:rPr>
          <w:rStyle w:val="charBoldItals"/>
        </w:rPr>
        <w:t>critical incident</w:t>
      </w:r>
      <w:r>
        <w:rPr>
          <w:lang w:eastAsia="en-AU"/>
        </w:rPr>
        <w:t xml:space="preserve"> ins </w:t>
      </w:r>
      <w:hyperlink r:id="rId132" w:tooltip="Monitoring of Places of Detention Legislation Amendment Act 2024" w:history="1">
        <w:r>
          <w:rPr>
            <w:rStyle w:val="charCitHyperlinkAbbrev"/>
          </w:rPr>
          <w:t>A2024</w:t>
        </w:r>
        <w:r>
          <w:rPr>
            <w:rStyle w:val="charCitHyperlinkAbbrev"/>
          </w:rPr>
          <w:noBreakHyphen/>
          <w:t>41</w:t>
        </w:r>
      </w:hyperlink>
      <w:r>
        <w:rPr>
          <w:lang w:eastAsia="en-AU"/>
        </w:rPr>
        <w:t xml:space="preserve"> s 20</w:t>
      </w:r>
    </w:p>
    <w:p w14:paraId="4843A160" w14:textId="72FE4817" w:rsidR="00CF3821" w:rsidRDefault="00CF3821" w:rsidP="00E62BEA">
      <w:pPr>
        <w:pStyle w:val="AmdtsEntries"/>
      </w:pPr>
      <w:r>
        <w:rPr>
          <w:lang w:eastAsia="en-AU"/>
        </w:rPr>
        <w:tab/>
        <w:t xml:space="preserve">def </w:t>
      </w:r>
      <w:r w:rsidRPr="00CF3821">
        <w:rPr>
          <w:b/>
          <w:bCs/>
          <w:i/>
          <w:iCs/>
          <w:lang w:eastAsia="en-AU"/>
        </w:rPr>
        <w:t>detainee</w:t>
      </w:r>
      <w:r>
        <w:rPr>
          <w:lang w:eastAsia="en-AU"/>
        </w:rPr>
        <w:t xml:space="preserve"> sub </w:t>
      </w:r>
      <w:hyperlink r:id="rId133" w:anchor="history" w:tooltip="Inspector of Correctional Services Act 2017" w:history="1">
        <w:r>
          <w:rPr>
            <w:rStyle w:val="charCitHyperlinkAbbrev"/>
          </w:rPr>
          <w:t>A2017-47</w:t>
        </w:r>
      </w:hyperlink>
      <w:r>
        <w:t xml:space="preserve"> amdt 1.22</w:t>
      </w:r>
    </w:p>
    <w:p w14:paraId="1EBF2D66" w14:textId="1EE7457D" w:rsidR="00B573FC" w:rsidRDefault="00B573FC" w:rsidP="00E62BEA">
      <w:pPr>
        <w:pStyle w:val="AmdtsEntries"/>
      </w:pPr>
      <w:r>
        <w:tab/>
        <w:t xml:space="preserve">def </w:t>
      </w:r>
      <w:r w:rsidRPr="006507C5">
        <w:rPr>
          <w:b/>
          <w:bCs/>
          <w:i/>
          <w:iCs/>
        </w:rPr>
        <w:t>inspector</w:t>
      </w:r>
      <w:r>
        <w:t xml:space="preserve"> am </w:t>
      </w:r>
      <w:hyperlink r:id="rId134" w:tooltip="Monitoring of Places of Detention Legislation Amendment Act 2024" w:history="1">
        <w:r>
          <w:rPr>
            <w:rStyle w:val="charCitHyperlinkAbbrev"/>
          </w:rPr>
          <w:t>A2024</w:t>
        </w:r>
        <w:r>
          <w:rPr>
            <w:rStyle w:val="charCitHyperlinkAbbrev"/>
          </w:rPr>
          <w:noBreakHyphen/>
          <w:t>41</w:t>
        </w:r>
      </w:hyperlink>
      <w:r>
        <w:t xml:space="preserve"> s 21</w:t>
      </w:r>
    </w:p>
    <w:p w14:paraId="6592BD75" w14:textId="77777777" w:rsidR="008877EB" w:rsidRPr="008877EB" w:rsidRDefault="008877EB" w:rsidP="008877EB">
      <w:pPr>
        <w:pStyle w:val="PageBreak"/>
      </w:pPr>
      <w:r w:rsidRPr="008877EB">
        <w:br w:type="page"/>
      </w:r>
    </w:p>
    <w:p w14:paraId="497B2CB0" w14:textId="77777777" w:rsidR="00E62BEA" w:rsidRPr="00401504" w:rsidRDefault="00E62BEA">
      <w:pPr>
        <w:pStyle w:val="Endnote20"/>
      </w:pPr>
      <w:bookmarkStart w:id="58" w:name="_Toc184041911"/>
      <w:r w:rsidRPr="00401504">
        <w:rPr>
          <w:rStyle w:val="charTableNo"/>
        </w:rPr>
        <w:lastRenderedPageBreak/>
        <w:t>5</w:t>
      </w:r>
      <w:r>
        <w:tab/>
      </w:r>
      <w:r w:rsidRPr="00401504">
        <w:rPr>
          <w:rStyle w:val="charTableText"/>
        </w:rPr>
        <w:t>Earlier republications</w:t>
      </w:r>
      <w:bookmarkEnd w:id="58"/>
    </w:p>
    <w:p w14:paraId="156E2718" w14:textId="77777777" w:rsidR="00E62BEA" w:rsidRDefault="00E62BEA">
      <w:pPr>
        <w:pStyle w:val="EndNoteTextPub"/>
      </w:pPr>
      <w:r>
        <w:t xml:space="preserve">Some earlier republications were not numbered. The number in column 1 refers to the publication order.  </w:t>
      </w:r>
    </w:p>
    <w:p w14:paraId="3DDE7E50" w14:textId="77777777" w:rsidR="00E62BEA" w:rsidRDefault="00E62BEA">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BA09E8D" w14:textId="77777777" w:rsidR="00E62BEA" w:rsidRDefault="00E62BEA">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E62BEA" w14:paraId="575904B1" w14:textId="77777777" w:rsidTr="00E62BEA">
        <w:trPr>
          <w:tblHeader/>
        </w:trPr>
        <w:tc>
          <w:tcPr>
            <w:tcW w:w="1576" w:type="dxa"/>
            <w:tcBorders>
              <w:bottom w:val="single" w:sz="4" w:space="0" w:color="auto"/>
            </w:tcBorders>
          </w:tcPr>
          <w:p w14:paraId="7BEF58BE" w14:textId="77777777" w:rsidR="00E62BEA" w:rsidRDefault="00E62BEA">
            <w:pPr>
              <w:pStyle w:val="EarlierRepubHdg"/>
            </w:pPr>
            <w:r>
              <w:t>Republication No and date</w:t>
            </w:r>
          </w:p>
        </w:tc>
        <w:tc>
          <w:tcPr>
            <w:tcW w:w="1681" w:type="dxa"/>
            <w:tcBorders>
              <w:bottom w:val="single" w:sz="4" w:space="0" w:color="auto"/>
            </w:tcBorders>
          </w:tcPr>
          <w:p w14:paraId="282C62D7" w14:textId="77777777" w:rsidR="00E62BEA" w:rsidRDefault="00E62BEA">
            <w:pPr>
              <w:pStyle w:val="EarlierRepubHdg"/>
            </w:pPr>
            <w:r>
              <w:t>Effective</w:t>
            </w:r>
          </w:p>
        </w:tc>
        <w:tc>
          <w:tcPr>
            <w:tcW w:w="1783" w:type="dxa"/>
            <w:tcBorders>
              <w:bottom w:val="single" w:sz="4" w:space="0" w:color="auto"/>
            </w:tcBorders>
          </w:tcPr>
          <w:p w14:paraId="49D8A8A6" w14:textId="77777777" w:rsidR="00E62BEA" w:rsidRDefault="00E62BEA">
            <w:pPr>
              <w:pStyle w:val="EarlierRepubHdg"/>
            </w:pPr>
            <w:r>
              <w:t>Last amendment made by</w:t>
            </w:r>
          </w:p>
        </w:tc>
        <w:tc>
          <w:tcPr>
            <w:tcW w:w="1783" w:type="dxa"/>
            <w:tcBorders>
              <w:bottom w:val="single" w:sz="4" w:space="0" w:color="auto"/>
            </w:tcBorders>
          </w:tcPr>
          <w:p w14:paraId="17CABA47" w14:textId="77777777" w:rsidR="00E62BEA" w:rsidRDefault="00E62BEA">
            <w:pPr>
              <w:pStyle w:val="EarlierRepubHdg"/>
            </w:pPr>
            <w:r>
              <w:t>Republication for</w:t>
            </w:r>
          </w:p>
        </w:tc>
      </w:tr>
      <w:tr w:rsidR="00E62BEA" w14:paraId="1A143DA5" w14:textId="77777777" w:rsidTr="00E62BEA">
        <w:tc>
          <w:tcPr>
            <w:tcW w:w="1576" w:type="dxa"/>
            <w:tcBorders>
              <w:top w:val="single" w:sz="4" w:space="0" w:color="auto"/>
              <w:bottom w:val="single" w:sz="4" w:space="0" w:color="auto"/>
            </w:tcBorders>
          </w:tcPr>
          <w:p w14:paraId="0D15DE69" w14:textId="77777777" w:rsidR="00E62BEA" w:rsidRDefault="00E62BEA">
            <w:pPr>
              <w:pStyle w:val="EarlierRepubEntries"/>
            </w:pPr>
            <w:r>
              <w:t>R1</w:t>
            </w:r>
            <w:r>
              <w:br/>
              <w:t>8 Dec 2017</w:t>
            </w:r>
          </w:p>
        </w:tc>
        <w:tc>
          <w:tcPr>
            <w:tcW w:w="1681" w:type="dxa"/>
            <w:tcBorders>
              <w:top w:val="single" w:sz="4" w:space="0" w:color="auto"/>
              <w:bottom w:val="single" w:sz="4" w:space="0" w:color="auto"/>
            </w:tcBorders>
          </w:tcPr>
          <w:p w14:paraId="1B020909" w14:textId="77777777" w:rsidR="00E62BEA" w:rsidRDefault="00E62BEA">
            <w:pPr>
              <w:pStyle w:val="EarlierRepubEntries"/>
            </w:pPr>
            <w:r>
              <w:t>8 Dec 2017–</w:t>
            </w:r>
            <w:r>
              <w:br/>
              <w:t>30 Nov 2019</w:t>
            </w:r>
          </w:p>
        </w:tc>
        <w:tc>
          <w:tcPr>
            <w:tcW w:w="1783" w:type="dxa"/>
            <w:tcBorders>
              <w:top w:val="single" w:sz="4" w:space="0" w:color="auto"/>
              <w:bottom w:val="single" w:sz="4" w:space="0" w:color="auto"/>
            </w:tcBorders>
          </w:tcPr>
          <w:p w14:paraId="38215C29" w14:textId="77777777" w:rsidR="00E62BEA" w:rsidRDefault="00E62BEA">
            <w:pPr>
              <w:pStyle w:val="EarlierRepubEntries"/>
            </w:pPr>
            <w:r>
              <w:t>not amended</w:t>
            </w:r>
          </w:p>
        </w:tc>
        <w:tc>
          <w:tcPr>
            <w:tcW w:w="1783" w:type="dxa"/>
            <w:tcBorders>
              <w:top w:val="single" w:sz="4" w:space="0" w:color="auto"/>
              <w:bottom w:val="single" w:sz="4" w:space="0" w:color="auto"/>
            </w:tcBorders>
          </w:tcPr>
          <w:p w14:paraId="72D96C14" w14:textId="77777777" w:rsidR="00E62BEA" w:rsidRDefault="00E62BEA">
            <w:pPr>
              <w:pStyle w:val="EarlierRepubEntries"/>
            </w:pPr>
            <w:r>
              <w:t>new Act</w:t>
            </w:r>
          </w:p>
        </w:tc>
      </w:tr>
      <w:tr w:rsidR="00DE4995" w14:paraId="74EB9741" w14:textId="77777777" w:rsidTr="00E62BEA">
        <w:tc>
          <w:tcPr>
            <w:tcW w:w="1576" w:type="dxa"/>
            <w:tcBorders>
              <w:top w:val="single" w:sz="4" w:space="0" w:color="auto"/>
              <w:bottom w:val="single" w:sz="4" w:space="0" w:color="auto"/>
            </w:tcBorders>
          </w:tcPr>
          <w:p w14:paraId="158D9885" w14:textId="77777777" w:rsidR="00DE4995" w:rsidRDefault="00DE4995">
            <w:pPr>
              <w:pStyle w:val="EarlierRepubEntries"/>
            </w:pPr>
            <w:r>
              <w:t>R2</w:t>
            </w:r>
            <w:r>
              <w:br/>
            </w:r>
            <w:r w:rsidR="000052F2">
              <w:t>1 Dec 2019</w:t>
            </w:r>
          </w:p>
        </w:tc>
        <w:tc>
          <w:tcPr>
            <w:tcW w:w="1681" w:type="dxa"/>
            <w:tcBorders>
              <w:top w:val="single" w:sz="4" w:space="0" w:color="auto"/>
              <w:bottom w:val="single" w:sz="4" w:space="0" w:color="auto"/>
            </w:tcBorders>
          </w:tcPr>
          <w:p w14:paraId="7420D4EB" w14:textId="77777777" w:rsidR="00DE4995" w:rsidRDefault="000052F2">
            <w:pPr>
              <w:pStyle w:val="EarlierRepubEntries"/>
            </w:pPr>
            <w:r>
              <w:t>1 Dec 2019–</w:t>
            </w:r>
            <w:r>
              <w:br/>
            </w:r>
            <w:r w:rsidR="007F3830">
              <w:t>6 Dec 2019</w:t>
            </w:r>
          </w:p>
        </w:tc>
        <w:tc>
          <w:tcPr>
            <w:tcW w:w="1783" w:type="dxa"/>
            <w:tcBorders>
              <w:top w:val="single" w:sz="4" w:space="0" w:color="auto"/>
              <w:bottom w:val="single" w:sz="4" w:space="0" w:color="auto"/>
            </w:tcBorders>
          </w:tcPr>
          <w:p w14:paraId="2A953AD3" w14:textId="1D4B8F71" w:rsidR="00DE4995" w:rsidRDefault="00DE4995">
            <w:pPr>
              <w:pStyle w:val="EarlierRepubEntries"/>
            </w:pPr>
            <w:hyperlink r:id="rId135" w:tooltip="Integrity Commission Amendment Act 2019" w:history="1">
              <w:r>
                <w:rPr>
                  <w:rStyle w:val="charCitHyperlinkAbbrev"/>
                </w:rPr>
                <w:t>A2019</w:t>
              </w:r>
              <w:r>
                <w:rPr>
                  <w:rStyle w:val="charCitHyperlinkAbbrev"/>
                </w:rPr>
                <w:noBreakHyphen/>
                <w:t>18</w:t>
              </w:r>
            </w:hyperlink>
          </w:p>
        </w:tc>
        <w:tc>
          <w:tcPr>
            <w:tcW w:w="1783" w:type="dxa"/>
            <w:tcBorders>
              <w:top w:val="single" w:sz="4" w:space="0" w:color="auto"/>
              <w:bottom w:val="single" w:sz="4" w:space="0" w:color="auto"/>
            </w:tcBorders>
          </w:tcPr>
          <w:p w14:paraId="39FE8971" w14:textId="0BCC8804" w:rsidR="00DE4995" w:rsidRPr="00DE4995" w:rsidRDefault="00DE4995">
            <w:pPr>
              <w:pStyle w:val="EarlierRepubEntries"/>
            </w:pPr>
            <w:r>
              <w:t xml:space="preserve">amendments by </w:t>
            </w:r>
            <w:hyperlink r:id="rId136" w:anchor="history" w:tooltip="Integrity Commission Act 2018" w:history="1">
              <w:r w:rsidR="00830067" w:rsidRPr="001943B2">
                <w:rPr>
                  <w:rStyle w:val="charCitHyperlinkAbbrev"/>
                </w:rPr>
                <w:t>A2018</w:t>
              </w:r>
              <w:r w:rsidR="00830067" w:rsidRPr="001943B2">
                <w:rPr>
                  <w:rStyle w:val="charCitHyperlinkAbbrev"/>
                </w:rPr>
                <w:noBreakHyphen/>
                <w:t>52</w:t>
              </w:r>
            </w:hyperlink>
            <w:r>
              <w:t xml:space="preserve"> as am by </w:t>
            </w:r>
            <w:hyperlink r:id="rId137" w:tooltip="Integrity Commission Amendment Act 2019" w:history="1">
              <w:r>
                <w:rPr>
                  <w:rStyle w:val="charCitHyperlinkAbbrev"/>
                </w:rPr>
                <w:t>A2019-18</w:t>
              </w:r>
            </w:hyperlink>
          </w:p>
        </w:tc>
      </w:tr>
      <w:tr w:rsidR="006F2099" w14:paraId="520197B0" w14:textId="77777777" w:rsidTr="00E62BEA">
        <w:tc>
          <w:tcPr>
            <w:tcW w:w="1576" w:type="dxa"/>
            <w:tcBorders>
              <w:top w:val="single" w:sz="4" w:space="0" w:color="auto"/>
              <w:bottom w:val="single" w:sz="4" w:space="0" w:color="auto"/>
            </w:tcBorders>
          </w:tcPr>
          <w:p w14:paraId="364F6EB5" w14:textId="1D03E0DB" w:rsidR="006F2099" w:rsidRDefault="006F2099">
            <w:pPr>
              <w:pStyle w:val="EarlierRepubEntries"/>
            </w:pPr>
            <w:r>
              <w:t>R3</w:t>
            </w:r>
            <w:r>
              <w:br/>
            </w:r>
            <w:r w:rsidR="007F24CF">
              <w:t>7 Dec 2019</w:t>
            </w:r>
          </w:p>
        </w:tc>
        <w:tc>
          <w:tcPr>
            <w:tcW w:w="1681" w:type="dxa"/>
            <w:tcBorders>
              <w:top w:val="single" w:sz="4" w:space="0" w:color="auto"/>
              <w:bottom w:val="single" w:sz="4" w:space="0" w:color="auto"/>
            </w:tcBorders>
          </w:tcPr>
          <w:p w14:paraId="2056DD2A" w14:textId="1FB06CA7" w:rsidR="006F2099" w:rsidRDefault="007F24CF">
            <w:pPr>
              <w:pStyle w:val="EarlierRepubEntries"/>
            </w:pPr>
            <w:r>
              <w:t>7 Dec 2019–</w:t>
            </w:r>
            <w:r>
              <w:br/>
              <w:t>11 Aug 2021</w:t>
            </w:r>
          </w:p>
        </w:tc>
        <w:tc>
          <w:tcPr>
            <w:tcW w:w="1783" w:type="dxa"/>
            <w:tcBorders>
              <w:top w:val="single" w:sz="4" w:space="0" w:color="auto"/>
              <w:bottom w:val="single" w:sz="4" w:space="0" w:color="auto"/>
            </w:tcBorders>
          </w:tcPr>
          <w:p w14:paraId="3F6F4BB5" w14:textId="22CAB177" w:rsidR="006F2099" w:rsidRDefault="007F24CF">
            <w:pPr>
              <w:pStyle w:val="EarlierRepubEntries"/>
            </w:pPr>
            <w:hyperlink r:id="rId138" w:tooltip="Integrity Commission Amendment Act 2019" w:history="1">
              <w:r>
                <w:rPr>
                  <w:rStyle w:val="charCitHyperlinkAbbrev"/>
                </w:rPr>
                <w:t>A2019</w:t>
              </w:r>
              <w:r>
                <w:rPr>
                  <w:rStyle w:val="charCitHyperlinkAbbrev"/>
                </w:rPr>
                <w:noBreakHyphen/>
                <w:t>18</w:t>
              </w:r>
            </w:hyperlink>
          </w:p>
        </w:tc>
        <w:tc>
          <w:tcPr>
            <w:tcW w:w="1783" w:type="dxa"/>
            <w:tcBorders>
              <w:top w:val="single" w:sz="4" w:space="0" w:color="auto"/>
              <w:bottom w:val="single" w:sz="4" w:space="0" w:color="auto"/>
            </w:tcBorders>
          </w:tcPr>
          <w:p w14:paraId="2BB8221E" w14:textId="0474B915" w:rsidR="006F2099" w:rsidRDefault="007F24CF">
            <w:pPr>
              <w:pStyle w:val="EarlierRepubEntries"/>
            </w:pPr>
            <w:r>
              <w:t xml:space="preserve">commenced provisions and amendments by </w:t>
            </w:r>
            <w:hyperlink r:id="rId139" w:anchor="history" w:tooltip="Inspector of Correctional Services Act 2017" w:history="1">
              <w:r>
                <w:rPr>
                  <w:rStyle w:val="charCitHyperlinkAbbrev"/>
                </w:rPr>
                <w:t>A2017-47</w:t>
              </w:r>
            </w:hyperlink>
          </w:p>
        </w:tc>
      </w:tr>
      <w:tr w:rsidR="00B573FC" w14:paraId="1E2AA027" w14:textId="77777777" w:rsidTr="00E62BEA">
        <w:tc>
          <w:tcPr>
            <w:tcW w:w="1576" w:type="dxa"/>
            <w:tcBorders>
              <w:top w:val="single" w:sz="4" w:space="0" w:color="auto"/>
              <w:bottom w:val="single" w:sz="4" w:space="0" w:color="auto"/>
            </w:tcBorders>
          </w:tcPr>
          <w:p w14:paraId="78FB53A2" w14:textId="19526367" w:rsidR="00B573FC" w:rsidRDefault="00B573FC">
            <w:pPr>
              <w:pStyle w:val="EarlierRepubEntries"/>
            </w:pPr>
            <w:r>
              <w:t>R4</w:t>
            </w:r>
            <w:r>
              <w:br/>
              <w:t>12 Aug 2021</w:t>
            </w:r>
          </w:p>
        </w:tc>
        <w:tc>
          <w:tcPr>
            <w:tcW w:w="1681" w:type="dxa"/>
            <w:tcBorders>
              <w:top w:val="single" w:sz="4" w:space="0" w:color="auto"/>
              <w:bottom w:val="single" w:sz="4" w:space="0" w:color="auto"/>
            </w:tcBorders>
          </w:tcPr>
          <w:p w14:paraId="5CC45806" w14:textId="4C37F08F" w:rsidR="00B573FC" w:rsidRDefault="00B573FC">
            <w:pPr>
              <w:pStyle w:val="EarlierRepubEntries"/>
            </w:pPr>
            <w:r>
              <w:t>12 Aug 2021–</w:t>
            </w:r>
            <w:r>
              <w:br/>
              <w:t>17 Sept 2024</w:t>
            </w:r>
          </w:p>
        </w:tc>
        <w:tc>
          <w:tcPr>
            <w:tcW w:w="1783" w:type="dxa"/>
            <w:tcBorders>
              <w:top w:val="single" w:sz="4" w:space="0" w:color="auto"/>
              <w:bottom w:val="single" w:sz="4" w:space="0" w:color="auto"/>
            </w:tcBorders>
          </w:tcPr>
          <w:p w14:paraId="7371C6DA" w14:textId="7CE137E0" w:rsidR="00B573FC" w:rsidRDefault="00B573FC">
            <w:pPr>
              <w:pStyle w:val="EarlierRepubEntries"/>
            </w:pPr>
            <w:hyperlink r:id="rId140" w:tooltip="Crimes Legislation Amendment Act 2021 (No 2)" w:history="1">
              <w:r>
                <w:rPr>
                  <w:rStyle w:val="charCitHyperlinkAbbrev"/>
                </w:rPr>
                <w:t>A2021</w:t>
              </w:r>
              <w:r>
                <w:rPr>
                  <w:rStyle w:val="charCitHyperlinkAbbrev"/>
                </w:rPr>
                <w:noBreakHyphen/>
                <w:t>18</w:t>
              </w:r>
            </w:hyperlink>
          </w:p>
        </w:tc>
        <w:tc>
          <w:tcPr>
            <w:tcW w:w="1783" w:type="dxa"/>
            <w:tcBorders>
              <w:top w:val="single" w:sz="4" w:space="0" w:color="auto"/>
              <w:bottom w:val="single" w:sz="4" w:space="0" w:color="auto"/>
            </w:tcBorders>
          </w:tcPr>
          <w:p w14:paraId="6EE68FE1" w14:textId="3DF1F34F" w:rsidR="00B573FC" w:rsidRDefault="00B573FC">
            <w:pPr>
              <w:pStyle w:val="EarlierRepubEntries"/>
            </w:pPr>
            <w:r>
              <w:t xml:space="preserve">amendments by </w:t>
            </w:r>
            <w:hyperlink r:id="rId141" w:tooltip="Crimes Legislation Amendment Act 2021 (No 2)" w:history="1">
              <w:r>
                <w:rPr>
                  <w:rStyle w:val="charCitHyperlinkAbbrev"/>
                </w:rPr>
                <w:t>A2021</w:t>
              </w:r>
              <w:r>
                <w:rPr>
                  <w:rStyle w:val="charCitHyperlinkAbbrev"/>
                </w:rPr>
                <w:noBreakHyphen/>
                <w:t>18</w:t>
              </w:r>
            </w:hyperlink>
          </w:p>
        </w:tc>
      </w:tr>
      <w:tr w:rsidR="00A47E1F" w14:paraId="0EE2C1BD" w14:textId="77777777" w:rsidTr="00E62BEA">
        <w:tc>
          <w:tcPr>
            <w:tcW w:w="1576" w:type="dxa"/>
            <w:tcBorders>
              <w:top w:val="single" w:sz="4" w:space="0" w:color="auto"/>
              <w:bottom w:val="single" w:sz="4" w:space="0" w:color="auto"/>
            </w:tcBorders>
          </w:tcPr>
          <w:p w14:paraId="53B7D638" w14:textId="10049118" w:rsidR="00A47E1F" w:rsidRDefault="00A47E1F">
            <w:pPr>
              <w:pStyle w:val="EarlierRepubEntries"/>
            </w:pPr>
            <w:r>
              <w:t>R5</w:t>
            </w:r>
            <w:r>
              <w:br/>
              <w:t>18 Sept 2024</w:t>
            </w:r>
          </w:p>
        </w:tc>
        <w:tc>
          <w:tcPr>
            <w:tcW w:w="1681" w:type="dxa"/>
            <w:tcBorders>
              <w:top w:val="single" w:sz="4" w:space="0" w:color="auto"/>
              <w:bottom w:val="single" w:sz="4" w:space="0" w:color="auto"/>
            </w:tcBorders>
          </w:tcPr>
          <w:p w14:paraId="4EA1FCA2" w14:textId="0FB6F87D" w:rsidR="00A47E1F" w:rsidRDefault="00A47E1F">
            <w:pPr>
              <w:pStyle w:val="EarlierRepubEntries"/>
            </w:pPr>
            <w:r>
              <w:t>18 Sept 2024–</w:t>
            </w:r>
            <w:r>
              <w:br/>
              <w:t>8 Dec 2024</w:t>
            </w:r>
          </w:p>
        </w:tc>
        <w:tc>
          <w:tcPr>
            <w:tcW w:w="1783" w:type="dxa"/>
            <w:tcBorders>
              <w:top w:val="single" w:sz="4" w:space="0" w:color="auto"/>
              <w:bottom w:val="single" w:sz="4" w:space="0" w:color="auto"/>
            </w:tcBorders>
          </w:tcPr>
          <w:p w14:paraId="3765A7F9" w14:textId="2D395F13" w:rsidR="00A47E1F" w:rsidRDefault="00A47E1F">
            <w:pPr>
              <w:pStyle w:val="EarlierRepubEntries"/>
            </w:pPr>
            <w:hyperlink r:id="rId142" w:tooltip="Monitoring of Places of Detention Legislation Amendment Act 2024" w:history="1">
              <w:r>
                <w:rPr>
                  <w:rStyle w:val="charCitHyperlinkAbbrev"/>
                </w:rPr>
                <w:t>A2024</w:t>
              </w:r>
              <w:r>
                <w:rPr>
                  <w:rStyle w:val="charCitHyperlinkAbbrev"/>
                </w:rPr>
                <w:noBreakHyphen/>
                <w:t>41</w:t>
              </w:r>
            </w:hyperlink>
          </w:p>
        </w:tc>
        <w:tc>
          <w:tcPr>
            <w:tcW w:w="1783" w:type="dxa"/>
            <w:tcBorders>
              <w:top w:val="single" w:sz="4" w:space="0" w:color="auto"/>
              <w:bottom w:val="single" w:sz="4" w:space="0" w:color="auto"/>
            </w:tcBorders>
          </w:tcPr>
          <w:p w14:paraId="51E9BC1F" w14:textId="7FC88A9A" w:rsidR="00A47E1F" w:rsidRDefault="00A47E1F">
            <w:pPr>
              <w:pStyle w:val="EarlierRepubEntries"/>
            </w:pPr>
            <w:r>
              <w:t xml:space="preserve">renaming and other amendments by </w:t>
            </w:r>
            <w:hyperlink r:id="rId143" w:tooltip="Monitoring of Places of Detention Legislation Amendment Act 2024" w:history="1">
              <w:r>
                <w:rPr>
                  <w:rStyle w:val="charCitHyperlinkAbbrev"/>
                </w:rPr>
                <w:t>A2024</w:t>
              </w:r>
              <w:r>
                <w:rPr>
                  <w:rStyle w:val="charCitHyperlinkAbbrev"/>
                </w:rPr>
                <w:noBreakHyphen/>
                <w:t>41</w:t>
              </w:r>
            </w:hyperlink>
          </w:p>
        </w:tc>
      </w:tr>
    </w:tbl>
    <w:p w14:paraId="1B5B2C72" w14:textId="77777777" w:rsidR="008F3F85" w:rsidRDefault="008F3F85" w:rsidP="007B3882">
      <w:pPr>
        <w:pStyle w:val="05EndNote"/>
        <w:sectPr w:rsidR="008F3F85" w:rsidSect="00401504">
          <w:headerReference w:type="even" r:id="rId144"/>
          <w:headerReference w:type="default" r:id="rId145"/>
          <w:footerReference w:type="even" r:id="rId146"/>
          <w:footerReference w:type="default" r:id="rId147"/>
          <w:pgSz w:w="11907" w:h="16839" w:code="9"/>
          <w:pgMar w:top="3000" w:right="1900" w:bottom="2500" w:left="2300" w:header="2480" w:footer="2100" w:gutter="0"/>
          <w:cols w:space="720"/>
          <w:docGrid w:linePitch="326"/>
        </w:sectPr>
      </w:pPr>
    </w:p>
    <w:p w14:paraId="3405FD4C" w14:textId="77777777" w:rsidR="00532462" w:rsidRDefault="00532462"/>
    <w:p w14:paraId="64D32A45" w14:textId="77777777" w:rsidR="00532462" w:rsidRDefault="00532462"/>
    <w:p w14:paraId="140974DB" w14:textId="77777777" w:rsidR="00532462" w:rsidRDefault="00532462"/>
    <w:p w14:paraId="49D4BC97" w14:textId="77777777" w:rsidR="00877893" w:rsidRDefault="00877893"/>
    <w:p w14:paraId="069C55B4" w14:textId="77777777" w:rsidR="00356CE9" w:rsidRDefault="00356CE9"/>
    <w:p w14:paraId="36908CDB" w14:textId="77777777" w:rsidR="00356CE9" w:rsidRDefault="00356CE9"/>
    <w:p w14:paraId="15438C87" w14:textId="77777777" w:rsidR="00532462" w:rsidRDefault="00532462">
      <w:pPr>
        <w:rPr>
          <w:color w:val="000000"/>
          <w:sz w:val="22"/>
        </w:rPr>
      </w:pPr>
    </w:p>
    <w:p w14:paraId="5B72D59B" w14:textId="77777777" w:rsidR="00532462" w:rsidRDefault="00532462">
      <w:pPr>
        <w:rPr>
          <w:color w:val="000000"/>
          <w:sz w:val="22"/>
        </w:rPr>
      </w:pPr>
    </w:p>
    <w:p w14:paraId="5F798ED9" w14:textId="1B64FA0C" w:rsidR="00532462" w:rsidRPr="00803CD2" w:rsidRDefault="00532462">
      <w:pPr>
        <w:rPr>
          <w:color w:val="000000"/>
          <w:sz w:val="22"/>
        </w:rPr>
      </w:pPr>
      <w:r>
        <w:rPr>
          <w:color w:val="000000"/>
          <w:sz w:val="22"/>
        </w:rPr>
        <w:t xml:space="preserve">©  Australian Capital Territory </w:t>
      </w:r>
      <w:r w:rsidR="00401504">
        <w:rPr>
          <w:noProof/>
          <w:color w:val="000000"/>
          <w:sz w:val="22"/>
        </w:rPr>
        <w:t>2024</w:t>
      </w:r>
    </w:p>
    <w:p w14:paraId="5569F81E" w14:textId="77777777" w:rsidR="00532462" w:rsidRDefault="00532462">
      <w:pPr>
        <w:pStyle w:val="06Copyright"/>
        <w:sectPr w:rsidR="00532462" w:rsidSect="00532462">
          <w:headerReference w:type="even" r:id="rId148"/>
          <w:headerReference w:type="default" r:id="rId149"/>
          <w:footerReference w:type="even" r:id="rId150"/>
          <w:footerReference w:type="default" r:id="rId151"/>
          <w:headerReference w:type="first" r:id="rId152"/>
          <w:footerReference w:type="first" r:id="rId153"/>
          <w:type w:val="continuous"/>
          <w:pgSz w:w="11907" w:h="16839" w:code="9"/>
          <w:pgMar w:top="3000" w:right="1900" w:bottom="2500" w:left="2300" w:header="2480" w:footer="2100" w:gutter="0"/>
          <w:pgNumType w:fmt="lowerRoman"/>
          <w:cols w:space="720"/>
          <w:titlePg/>
          <w:docGrid w:linePitch="326"/>
        </w:sectPr>
      </w:pPr>
    </w:p>
    <w:p w14:paraId="5D607635" w14:textId="77777777" w:rsidR="00F706E0" w:rsidRDefault="00F706E0" w:rsidP="00532462"/>
    <w:sectPr w:rsidR="00F706E0" w:rsidSect="00532462">
      <w:headerReference w:type="even" r:id="rId154"/>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FEFA5" w14:textId="77777777" w:rsidR="0092081D" w:rsidRDefault="0092081D">
      <w:r>
        <w:separator/>
      </w:r>
    </w:p>
  </w:endnote>
  <w:endnote w:type="continuationSeparator" w:id="0">
    <w:p w14:paraId="7EC6D041" w14:textId="77777777" w:rsidR="0092081D" w:rsidRDefault="00920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50BB" w14:textId="1196BCE6" w:rsidR="00A47E1F" w:rsidRPr="00BC0E62" w:rsidRDefault="00BC0E62" w:rsidP="00BC0E62">
    <w:pPr>
      <w:pStyle w:val="Footer"/>
      <w:jc w:val="center"/>
      <w:rPr>
        <w:rFonts w:cs="Arial"/>
        <w:sz w:val="14"/>
      </w:rPr>
    </w:pPr>
    <w:r w:rsidRPr="00BC0E6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85FE" w14:textId="77777777" w:rsidR="008F3F85" w:rsidRDefault="008F3F8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F3F85" w14:paraId="3D521AFB" w14:textId="77777777">
      <w:tc>
        <w:tcPr>
          <w:tcW w:w="847" w:type="pct"/>
        </w:tcPr>
        <w:p w14:paraId="72732A2D" w14:textId="77777777" w:rsidR="008F3F85" w:rsidRDefault="008F3F8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725F66F" w14:textId="191E57CF" w:rsidR="008F3F85" w:rsidRDefault="008F3F85">
          <w:pPr>
            <w:pStyle w:val="Footer"/>
            <w:jc w:val="center"/>
          </w:pPr>
          <w:fldSimple w:instr=" REF Citation *\charformat ">
            <w:r w:rsidR="00B1596E">
              <w:t>Custodial Inspector Act 2017</w:t>
            </w:r>
          </w:fldSimple>
        </w:p>
        <w:p w14:paraId="166BE45B" w14:textId="23831842" w:rsidR="008F3F85" w:rsidRDefault="008F3F85">
          <w:pPr>
            <w:pStyle w:val="FooterInfoCentre"/>
          </w:pPr>
          <w:fldSimple w:instr=" DOCPROPERTY &quot;Eff&quot;  *\charformat ">
            <w:r w:rsidR="00B1596E">
              <w:t xml:space="preserve">Effective:  </w:t>
            </w:r>
          </w:fldSimple>
          <w:fldSimple w:instr=" DOCPROPERTY &quot;StartDt&quot;  *\charformat ">
            <w:r w:rsidR="00B1596E">
              <w:t>09/12/24</w:t>
            </w:r>
          </w:fldSimple>
          <w:fldSimple w:instr=" DOCPROPERTY &quot;EndDt&quot;  *\charformat ">
            <w:r w:rsidR="00B1596E">
              <w:t>-25/06/26</w:t>
            </w:r>
          </w:fldSimple>
        </w:p>
      </w:tc>
      <w:tc>
        <w:tcPr>
          <w:tcW w:w="1061" w:type="pct"/>
        </w:tcPr>
        <w:p w14:paraId="44243D57" w14:textId="0E2F6FFC" w:rsidR="008F3F85" w:rsidRDefault="008F3F85">
          <w:pPr>
            <w:pStyle w:val="Footer"/>
            <w:jc w:val="right"/>
          </w:pPr>
          <w:fldSimple w:instr=" DOCPROPERTY &quot;Category&quot;  *\charformat  ">
            <w:r w:rsidR="00B1596E">
              <w:t>R6</w:t>
            </w:r>
          </w:fldSimple>
          <w:r>
            <w:br/>
          </w:r>
          <w:fldSimple w:instr=" DOCPROPERTY &quot;RepubDt&quot;  *\charformat  ">
            <w:r w:rsidR="00B1596E">
              <w:t>09/12/24</w:t>
            </w:r>
          </w:fldSimple>
        </w:p>
      </w:tc>
    </w:tr>
  </w:tbl>
  <w:p w14:paraId="11E1EA00" w14:textId="5177BAE8" w:rsidR="008F3F85" w:rsidRPr="00BC0E62" w:rsidRDefault="008F3F85" w:rsidP="00BC0E62">
    <w:pPr>
      <w:pStyle w:val="Status"/>
      <w:rPr>
        <w:rFonts w:cs="Arial"/>
      </w:rPr>
    </w:pPr>
    <w:r w:rsidRPr="00BC0E62">
      <w:rPr>
        <w:rFonts w:cs="Arial"/>
      </w:rPr>
      <w:fldChar w:fldCharType="begin"/>
    </w:r>
    <w:r w:rsidRPr="00BC0E62">
      <w:rPr>
        <w:rFonts w:cs="Arial"/>
      </w:rPr>
      <w:instrText xml:space="preserve"> DOCPROPERTY "Status" </w:instrText>
    </w:r>
    <w:r w:rsidRPr="00BC0E62">
      <w:rPr>
        <w:rFonts w:cs="Arial"/>
      </w:rPr>
      <w:fldChar w:fldCharType="separate"/>
    </w:r>
    <w:r w:rsidR="00B1596E" w:rsidRPr="00BC0E62">
      <w:rPr>
        <w:rFonts w:cs="Arial"/>
      </w:rPr>
      <w:t xml:space="preserve"> </w:t>
    </w:r>
    <w:r w:rsidRPr="00BC0E62">
      <w:rPr>
        <w:rFonts w:cs="Arial"/>
      </w:rPr>
      <w:fldChar w:fldCharType="end"/>
    </w:r>
    <w:r w:rsidR="00BC0E62" w:rsidRPr="00BC0E6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512A" w14:textId="77777777" w:rsidR="008F3F85" w:rsidRDefault="008F3F8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F3F85" w14:paraId="512CECE6" w14:textId="77777777">
      <w:tc>
        <w:tcPr>
          <w:tcW w:w="1061" w:type="pct"/>
        </w:tcPr>
        <w:p w14:paraId="30758B5B" w14:textId="3048672A" w:rsidR="008F3F85" w:rsidRDefault="008F3F85">
          <w:pPr>
            <w:pStyle w:val="Footer"/>
          </w:pPr>
          <w:fldSimple w:instr=" DOCPROPERTY &quot;Category&quot;  *\charformat  ">
            <w:r w:rsidR="00B1596E">
              <w:t>R6</w:t>
            </w:r>
          </w:fldSimple>
          <w:r>
            <w:br/>
          </w:r>
          <w:fldSimple w:instr=" DOCPROPERTY &quot;RepubDt&quot;  *\charformat  ">
            <w:r w:rsidR="00B1596E">
              <w:t>09/12/24</w:t>
            </w:r>
          </w:fldSimple>
        </w:p>
      </w:tc>
      <w:tc>
        <w:tcPr>
          <w:tcW w:w="3092" w:type="pct"/>
        </w:tcPr>
        <w:p w14:paraId="286FE665" w14:textId="5541C9ED" w:rsidR="008F3F85" w:rsidRDefault="008F3F85">
          <w:pPr>
            <w:pStyle w:val="Footer"/>
            <w:jc w:val="center"/>
          </w:pPr>
          <w:fldSimple w:instr=" REF Citation *\charformat ">
            <w:r w:rsidR="00B1596E">
              <w:t>Custodial Inspector Act 2017</w:t>
            </w:r>
          </w:fldSimple>
        </w:p>
        <w:p w14:paraId="67E67D57" w14:textId="18384A77" w:rsidR="008F3F85" w:rsidRDefault="008F3F85">
          <w:pPr>
            <w:pStyle w:val="FooterInfoCentre"/>
          </w:pPr>
          <w:fldSimple w:instr=" DOCPROPERTY &quot;Eff&quot;  *\charformat ">
            <w:r w:rsidR="00B1596E">
              <w:t xml:space="preserve">Effective:  </w:t>
            </w:r>
          </w:fldSimple>
          <w:fldSimple w:instr=" DOCPROPERTY &quot;StartDt&quot;  *\charformat ">
            <w:r w:rsidR="00B1596E">
              <w:t>09/12/24</w:t>
            </w:r>
          </w:fldSimple>
          <w:fldSimple w:instr=" DOCPROPERTY &quot;EndDt&quot;  *\charformat ">
            <w:r w:rsidR="00B1596E">
              <w:t>-25/06/26</w:t>
            </w:r>
          </w:fldSimple>
        </w:p>
      </w:tc>
      <w:tc>
        <w:tcPr>
          <w:tcW w:w="847" w:type="pct"/>
        </w:tcPr>
        <w:p w14:paraId="10636BD8" w14:textId="77777777" w:rsidR="008F3F85" w:rsidRDefault="008F3F8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3890C92" w14:textId="0C9BD645" w:rsidR="008F3F85" w:rsidRPr="00BC0E62" w:rsidRDefault="008F3F85" w:rsidP="00BC0E62">
    <w:pPr>
      <w:pStyle w:val="Status"/>
      <w:rPr>
        <w:rFonts w:cs="Arial"/>
      </w:rPr>
    </w:pPr>
    <w:r w:rsidRPr="00BC0E62">
      <w:rPr>
        <w:rFonts w:cs="Arial"/>
      </w:rPr>
      <w:fldChar w:fldCharType="begin"/>
    </w:r>
    <w:r w:rsidRPr="00BC0E62">
      <w:rPr>
        <w:rFonts w:cs="Arial"/>
      </w:rPr>
      <w:instrText xml:space="preserve"> DOCPROPERTY "Status" </w:instrText>
    </w:r>
    <w:r w:rsidRPr="00BC0E62">
      <w:rPr>
        <w:rFonts w:cs="Arial"/>
      </w:rPr>
      <w:fldChar w:fldCharType="separate"/>
    </w:r>
    <w:r w:rsidR="00B1596E" w:rsidRPr="00BC0E62">
      <w:rPr>
        <w:rFonts w:cs="Arial"/>
      </w:rPr>
      <w:t xml:space="preserve"> </w:t>
    </w:r>
    <w:r w:rsidRPr="00BC0E62">
      <w:rPr>
        <w:rFonts w:cs="Arial"/>
      </w:rPr>
      <w:fldChar w:fldCharType="end"/>
    </w:r>
    <w:r w:rsidR="00BC0E62" w:rsidRPr="00BC0E6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7B30" w14:textId="77777777" w:rsidR="008F3F85" w:rsidRDefault="008F3F8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F3F85" w14:paraId="1CEDFDE8" w14:textId="77777777">
      <w:tc>
        <w:tcPr>
          <w:tcW w:w="847" w:type="pct"/>
        </w:tcPr>
        <w:p w14:paraId="7EF294F5" w14:textId="77777777" w:rsidR="008F3F85" w:rsidRDefault="008F3F8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3B4987DF" w14:textId="7D272253" w:rsidR="008F3F85" w:rsidRDefault="008F3F85">
          <w:pPr>
            <w:pStyle w:val="Footer"/>
            <w:jc w:val="center"/>
          </w:pPr>
          <w:fldSimple w:instr=" REF Citation *\charformat ">
            <w:r w:rsidR="00B1596E">
              <w:t>Custodial Inspector Act 2017</w:t>
            </w:r>
          </w:fldSimple>
        </w:p>
        <w:p w14:paraId="0EEE3C13" w14:textId="46E3F94B" w:rsidR="008F3F85" w:rsidRDefault="008F3F85">
          <w:pPr>
            <w:pStyle w:val="FooterInfoCentre"/>
          </w:pPr>
          <w:fldSimple w:instr=" DOCPROPERTY &quot;Eff&quot;  *\charformat ">
            <w:r w:rsidR="00B1596E">
              <w:t xml:space="preserve">Effective:  </w:t>
            </w:r>
          </w:fldSimple>
          <w:fldSimple w:instr=" DOCPROPERTY &quot;StartDt&quot;  *\charformat ">
            <w:r w:rsidR="00B1596E">
              <w:t>09/12/24</w:t>
            </w:r>
          </w:fldSimple>
          <w:fldSimple w:instr=" DOCPROPERTY &quot;EndDt&quot;  *\charformat ">
            <w:r w:rsidR="00B1596E">
              <w:t>-25/06/26</w:t>
            </w:r>
          </w:fldSimple>
        </w:p>
      </w:tc>
      <w:tc>
        <w:tcPr>
          <w:tcW w:w="1061" w:type="pct"/>
        </w:tcPr>
        <w:p w14:paraId="64835202" w14:textId="763D804E" w:rsidR="008F3F85" w:rsidRDefault="008F3F85">
          <w:pPr>
            <w:pStyle w:val="Footer"/>
            <w:jc w:val="right"/>
          </w:pPr>
          <w:fldSimple w:instr=" DOCPROPERTY &quot;Category&quot;  *\charformat  ">
            <w:r w:rsidR="00B1596E">
              <w:t>R6</w:t>
            </w:r>
          </w:fldSimple>
          <w:r>
            <w:br/>
          </w:r>
          <w:fldSimple w:instr=" DOCPROPERTY &quot;RepubDt&quot;  *\charformat  ">
            <w:r w:rsidR="00B1596E">
              <w:t>09/12/24</w:t>
            </w:r>
          </w:fldSimple>
        </w:p>
      </w:tc>
    </w:tr>
  </w:tbl>
  <w:p w14:paraId="71326553" w14:textId="2C9558E9" w:rsidR="008F3F85" w:rsidRPr="00BC0E62" w:rsidRDefault="008F3F85" w:rsidP="00BC0E62">
    <w:pPr>
      <w:pStyle w:val="Status"/>
      <w:rPr>
        <w:rFonts w:cs="Arial"/>
      </w:rPr>
    </w:pPr>
    <w:r w:rsidRPr="00BC0E62">
      <w:rPr>
        <w:rFonts w:cs="Arial"/>
      </w:rPr>
      <w:fldChar w:fldCharType="begin"/>
    </w:r>
    <w:r w:rsidRPr="00BC0E62">
      <w:rPr>
        <w:rFonts w:cs="Arial"/>
      </w:rPr>
      <w:instrText xml:space="preserve"> DOCPROPERTY "Status" </w:instrText>
    </w:r>
    <w:r w:rsidRPr="00BC0E62">
      <w:rPr>
        <w:rFonts w:cs="Arial"/>
      </w:rPr>
      <w:fldChar w:fldCharType="separate"/>
    </w:r>
    <w:r w:rsidR="00B1596E" w:rsidRPr="00BC0E62">
      <w:rPr>
        <w:rFonts w:cs="Arial"/>
      </w:rPr>
      <w:t xml:space="preserve"> </w:t>
    </w:r>
    <w:r w:rsidRPr="00BC0E62">
      <w:rPr>
        <w:rFonts w:cs="Arial"/>
      </w:rPr>
      <w:fldChar w:fldCharType="end"/>
    </w:r>
    <w:r w:rsidR="00BC0E62" w:rsidRPr="00BC0E62">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FA9A" w14:textId="77777777" w:rsidR="008F3F85" w:rsidRDefault="008F3F8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F3F85" w14:paraId="4D10729C" w14:textId="77777777">
      <w:tc>
        <w:tcPr>
          <w:tcW w:w="1061" w:type="pct"/>
        </w:tcPr>
        <w:p w14:paraId="08D8ABA2" w14:textId="20105549" w:rsidR="008F3F85" w:rsidRDefault="008F3F85">
          <w:pPr>
            <w:pStyle w:val="Footer"/>
          </w:pPr>
          <w:fldSimple w:instr=" DOCPROPERTY &quot;Category&quot;  *\charformat  ">
            <w:r w:rsidR="00B1596E">
              <w:t>R6</w:t>
            </w:r>
          </w:fldSimple>
          <w:r>
            <w:br/>
          </w:r>
          <w:fldSimple w:instr=" DOCPROPERTY &quot;RepubDt&quot;  *\charformat  ">
            <w:r w:rsidR="00B1596E">
              <w:t>09/12/24</w:t>
            </w:r>
          </w:fldSimple>
        </w:p>
      </w:tc>
      <w:tc>
        <w:tcPr>
          <w:tcW w:w="3092" w:type="pct"/>
        </w:tcPr>
        <w:p w14:paraId="7B3D167A" w14:textId="2CE44A26" w:rsidR="008F3F85" w:rsidRDefault="008F3F85">
          <w:pPr>
            <w:pStyle w:val="Footer"/>
            <w:jc w:val="center"/>
          </w:pPr>
          <w:fldSimple w:instr=" REF Citation *\charformat ">
            <w:r w:rsidR="00B1596E">
              <w:t>Custodial Inspector Act 2017</w:t>
            </w:r>
          </w:fldSimple>
        </w:p>
        <w:p w14:paraId="71944219" w14:textId="3552177C" w:rsidR="008F3F85" w:rsidRDefault="008F3F85">
          <w:pPr>
            <w:pStyle w:val="FooterInfoCentre"/>
          </w:pPr>
          <w:fldSimple w:instr=" DOCPROPERTY &quot;Eff&quot;  *\charformat ">
            <w:r w:rsidR="00B1596E">
              <w:t xml:space="preserve">Effective:  </w:t>
            </w:r>
          </w:fldSimple>
          <w:fldSimple w:instr=" DOCPROPERTY &quot;StartDt&quot;  *\charformat ">
            <w:r w:rsidR="00B1596E">
              <w:t>09/12/24</w:t>
            </w:r>
          </w:fldSimple>
          <w:fldSimple w:instr=" DOCPROPERTY &quot;EndDt&quot;  *\charformat ">
            <w:r w:rsidR="00B1596E">
              <w:t>-25/06/26</w:t>
            </w:r>
          </w:fldSimple>
        </w:p>
      </w:tc>
      <w:tc>
        <w:tcPr>
          <w:tcW w:w="847" w:type="pct"/>
        </w:tcPr>
        <w:p w14:paraId="5FB8BBFB" w14:textId="77777777" w:rsidR="008F3F85" w:rsidRDefault="008F3F8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0B09B021" w14:textId="794A25B4" w:rsidR="008F3F85" w:rsidRPr="00BC0E62" w:rsidRDefault="008F3F85" w:rsidP="00BC0E62">
    <w:pPr>
      <w:pStyle w:val="Status"/>
      <w:rPr>
        <w:rFonts w:cs="Arial"/>
      </w:rPr>
    </w:pPr>
    <w:r w:rsidRPr="00BC0E62">
      <w:rPr>
        <w:rFonts w:cs="Arial"/>
      </w:rPr>
      <w:fldChar w:fldCharType="begin"/>
    </w:r>
    <w:r w:rsidRPr="00BC0E62">
      <w:rPr>
        <w:rFonts w:cs="Arial"/>
      </w:rPr>
      <w:instrText xml:space="preserve"> DOCPROPERTY "Status" </w:instrText>
    </w:r>
    <w:r w:rsidRPr="00BC0E62">
      <w:rPr>
        <w:rFonts w:cs="Arial"/>
      </w:rPr>
      <w:fldChar w:fldCharType="separate"/>
    </w:r>
    <w:r w:rsidR="00B1596E" w:rsidRPr="00BC0E62">
      <w:rPr>
        <w:rFonts w:cs="Arial"/>
      </w:rPr>
      <w:t xml:space="preserve"> </w:t>
    </w:r>
    <w:r w:rsidRPr="00BC0E62">
      <w:rPr>
        <w:rFonts w:cs="Arial"/>
      </w:rPr>
      <w:fldChar w:fldCharType="end"/>
    </w:r>
    <w:r w:rsidR="00BC0E62" w:rsidRPr="00BC0E62">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F097" w14:textId="4F938AC2" w:rsidR="00ED5D3D" w:rsidRPr="00BC0E62" w:rsidRDefault="00BC0E62" w:rsidP="00BC0E62">
    <w:pPr>
      <w:pStyle w:val="Footer"/>
      <w:jc w:val="center"/>
      <w:rPr>
        <w:rFonts w:cs="Arial"/>
        <w:sz w:val="14"/>
      </w:rPr>
    </w:pPr>
    <w:r w:rsidRPr="00BC0E62">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626B" w14:textId="7D58B7E3" w:rsidR="00ED5D3D" w:rsidRPr="00BC0E62" w:rsidRDefault="00ED5D3D" w:rsidP="00BC0E62">
    <w:pPr>
      <w:pStyle w:val="Footer"/>
      <w:jc w:val="center"/>
      <w:rPr>
        <w:rFonts w:cs="Arial"/>
        <w:sz w:val="14"/>
      </w:rPr>
    </w:pPr>
    <w:r w:rsidRPr="00BC0E62">
      <w:rPr>
        <w:rFonts w:cs="Arial"/>
        <w:sz w:val="14"/>
      </w:rPr>
      <w:fldChar w:fldCharType="begin"/>
    </w:r>
    <w:r w:rsidRPr="00BC0E62">
      <w:rPr>
        <w:rFonts w:cs="Arial"/>
        <w:sz w:val="14"/>
      </w:rPr>
      <w:instrText xml:space="preserve"> COMMENTS  \* MERGEFORMAT </w:instrText>
    </w:r>
    <w:r w:rsidRPr="00BC0E62">
      <w:rPr>
        <w:rFonts w:cs="Arial"/>
        <w:sz w:val="14"/>
      </w:rPr>
      <w:fldChar w:fldCharType="end"/>
    </w:r>
    <w:r w:rsidR="00BC0E62" w:rsidRPr="00BC0E62">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76E2" w14:textId="7880B97C" w:rsidR="00ED5D3D" w:rsidRPr="00BC0E62" w:rsidRDefault="00BC0E62" w:rsidP="00BC0E62">
    <w:pPr>
      <w:pStyle w:val="Footer"/>
      <w:jc w:val="center"/>
      <w:rPr>
        <w:rFonts w:cs="Arial"/>
        <w:sz w:val="14"/>
      </w:rPr>
    </w:pPr>
    <w:r w:rsidRPr="00BC0E62">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66F9" w14:textId="414BBCCC" w:rsidR="00A47E1F" w:rsidRPr="00BC0E62" w:rsidRDefault="00A47E1F" w:rsidP="00BC0E62">
    <w:pPr>
      <w:pStyle w:val="Footer"/>
      <w:jc w:val="center"/>
      <w:rPr>
        <w:rFonts w:cs="Arial"/>
        <w:sz w:val="14"/>
      </w:rPr>
    </w:pPr>
    <w:r w:rsidRPr="00BC0E62">
      <w:rPr>
        <w:rFonts w:cs="Arial"/>
        <w:sz w:val="14"/>
      </w:rPr>
      <w:fldChar w:fldCharType="begin"/>
    </w:r>
    <w:r w:rsidRPr="00BC0E62">
      <w:rPr>
        <w:rFonts w:cs="Arial"/>
        <w:sz w:val="14"/>
      </w:rPr>
      <w:instrText xml:space="preserve"> DOCPROPERTY "Status" </w:instrText>
    </w:r>
    <w:r w:rsidRPr="00BC0E62">
      <w:rPr>
        <w:rFonts w:cs="Arial"/>
        <w:sz w:val="14"/>
      </w:rPr>
      <w:fldChar w:fldCharType="separate"/>
    </w:r>
    <w:r w:rsidR="00B1596E" w:rsidRPr="00BC0E62">
      <w:rPr>
        <w:rFonts w:cs="Arial"/>
        <w:sz w:val="14"/>
      </w:rPr>
      <w:t xml:space="preserve"> </w:t>
    </w:r>
    <w:r w:rsidRPr="00BC0E62">
      <w:rPr>
        <w:rFonts w:cs="Arial"/>
        <w:sz w:val="14"/>
      </w:rPr>
      <w:fldChar w:fldCharType="end"/>
    </w:r>
    <w:r w:rsidRPr="00BC0E62">
      <w:rPr>
        <w:rFonts w:cs="Arial"/>
        <w:sz w:val="14"/>
      </w:rPr>
      <w:fldChar w:fldCharType="begin"/>
    </w:r>
    <w:r w:rsidRPr="00BC0E62">
      <w:rPr>
        <w:rFonts w:cs="Arial"/>
        <w:sz w:val="14"/>
      </w:rPr>
      <w:instrText xml:space="preserve"> COMMENTS  \* MERGEFORMAT </w:instrText>
    </w:r>
    <w:r w:rsidRPr="00BC0E62">
      <w:rPr>
        <w:rFonts w:cs="Arial"/>
        <w:sz w:val="14"/>
      </w:rPr>
      <w:fldChar w:fldCharType="end"/>
    </w:r>
    <w:r w:rsidR="00BC0E62" w:rsidRPr="00BC0E6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070B" w14:textId="561D68D6" w:rsidR="00A47E1F" w:rsidRPr="00BC0E62" w:rsidRDefault="00BC0E62" w:rsidP="00BC0E62">
    <w:pPr>
      <w:pStyle w:val="Footer"/>
      <w:jc w:val="center"/>
      <w:rPr>
        <w:rFonts w:cs="Arial"/>
        <w:sz w:val="14"/>
      </w:rPr>
    </w:pPr>
    <w:r w:rsidRPr="00BC0E6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9D46" w14:textId="77777777" w:rsidR="00A47E1F" w:rsidRDefault="00A47E1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47E1F" w14:paraId="5C4E0F3C" w14:textId="77777777">
      <w:tc>
        <w:tcPr>
          <w:tcW w:w="846" w:type="pct"/>
        </w:tcPr>
        <w:p w14:paraId="69F15900" w14:textId="77777777" w:rsidR="00A47E1F" w:rsidRDefault="00A47E1F">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AF03548" w14:textId="47FE63B1" w:rsidR="00A47E1F" w:rsidRDefault="00A47E1F">
          <w:pPr>
            <w:pStyle w:val="Footer"/>
            <w:jc w:val="center"/>
          </w:pPr>
          <w:fldSimple w:instr=" REF Citation *\charformat ">
            <w:r w:rsidR="00B1596E">
              <w:t>Custodial Inspector Act 2017</w:t>
            </w:r>
          </w:fldSimple>
        </w:p>
        <w:p w14:paraId="1C38F4A8" w14:textId="483B9399" w:rsidR="00A47E1F" w:rsidRDefault="00A47E1F">
          <w:pPr>
            <w:pStyle w:val="FooterInfoCentre"/>
          </w:pPr>
          <w:fldSimple w:instr=" DOCPROPERTY &quot;Eff&quot;  ">
            <w:r w:rsidR="00B1596E">
              <w:t xml:space="preserve">Effective:  </w:t>
            </w:r>
          </w:fldSimple>
          <w:fldSimple w:instr=" DOCPROPERTY &quot;StartDt&quot;   ">
            <w:r w:rsidR="00B1596E">
              <w:t>09/12/24</w:t>
            </w:r>
          </w:fldSimple>
          <w:fldSimple w:instr=" DOCPROPERTY &quot;EndDt&quot;  ">
            <w:r w:rsidR="00B1596E">
              <w:t>-25/06/26</w:t>
            </w:r>
          </w:fldSimple>
        </w:p>
      </w:tc>
      <w:tc>
        <w:tcPr>
          <w:tcW w:w="1061" w:type="pct"/>
        </w:tcPr>
        <w:p w14:paraId="500EA147" w14:textId="62EC58C7" w:rsidR="00A47E1F" w:rsidRDefault="00A47E1F">
          <w:pPr>
            <w:pStyle w:val="Footer"/>
            <w:jc w:val="right"/>
          </w:pPr>
          <w:fldSimple w:instr=" DOCPROPERTY &quot;Category&quot;  ">
            <w:r w:rsidR="00B1596E">
              <w:t>R6</w:t>
            </w:r>
          </w:fldSimple>
          <w:r>
            <w:br/>
          </w:r>
          <w:fldSimple w:instr=" DOCPROPERTY &quot;RepubDt&quot;  ">
            <w:r w:rsidR="00B1596E">
              <w:t>09/12/24</w:t>
            </w:r>
          </w:fldSimple>
        </w:p>
      </w:tc>
    </w:tr>
  </w:tbl>
  <w:p w14:paraId="39AB66F6" w14:textId="48CA58BB" w:rsidR="00A47E1F" w:rsidRPr="00BC0E62" w:rsidRDefault="00A47E1F" w:rsidP="00BC0E62">
    <w:pPr>
      <w:pStyle w:val="Status"/>
      <w:rPr>
        <w:rFonts w:cs="Arial"/>
      </w:rPr>
    </w:pPr>
    <w:r w:rsidRPr="00BC0E62">
      <w:rPr>
        <w:rFonts w:cs="Arial"/>
      </w:rPr>
      <w:fldChar w:fldCharType="begin"/>
    </w:r>
    <w:r w:rsidRPr="00BC0E62">
      <w:rPr>
        <w:rFonts w:cs="Arial"/>
      </w:rPr>
      <w:instrText xml:space="preserve"> DOCPROPERTY "Status" </w:instrText>
    </w:r>
    <w:r w:rsidRPr="00BC0E62">
      <w:rPr>
        <w:rFonts w:cs="Arial"/>
      </w:rPr>
      <w:fldChar w:fldCharType="separate"/>
    </w:r>
    <w:r w:rsidR="00B1596E" w:rsidRPr="00BC0E62">
      <w:rPr>
        <w:rFonts w:cs="Arial"/>
      </w:rPr>
      <w:t xml:space="preserve"> </w:t>
    </w:r>
    <w:r w:rsidRPr="00BC0E62">
      <w:rPr>
        <w:rFonts w:cs="Arial"/>
      </w:rPr>
      <w:fldChar w:fldCharType="end"/>
    </w:r>
    <w:r w:rsidR="00BC0E62" w:rsidRPr="00BC0E6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D886" w14:textId="77777777" w:rsidR="00A47E1F" w:rsidRDefault="00A47E1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47E1F" w14:paraId="394BC614" w14:textId="77777777">
      <w:tc>
        <w:tcPr>
          <w:tcW w:w="1061" w:type="pct"/>
        </w:tcPr>
        <w:p w14:paraId="4FDC7581" w14:textId="727D8370" w:rsidR="00A47E1F" w:rsidRDefault="00A47E1F">
          <w:pPr>
            <w:pStyle w:val="Footer"/>
          </w:pPr>
          <w:fldSimple w:instr=" DOCPROPERTY &quot;Category&quot;  ">
            <w:r w:rsidR="00B1596E">
              <w:t>R6</w:t>
            </w:r>
          </w:fldSimple>
          <w:r>
            <w:br/>
          </w:r>
          <w:fldSimple w:instr=" DOCPROPERTY &quot;RepubDt&quot;  ">
            <w:r w:rsidR="00B1596E">
              <w:t>09/12/24</w:t>
            </w:r>
          </w:fldSimple>
        </w:p>
      </w:tc>
      <w:tc>
        <w:tcPr>
          <w:tcW w:w="3093" w:type="pct"/>
        </w:tcPr>
        <w:p w14:paraId="5794B41F" w14:textId="47A15F3B" w:rsidR="00A47E1F" w:rsidRDefault="00A47E1F">
          <w:pPr>
            <w:pStyle w:val="Footer"/>
            <w:jc w:val="center"/>
          </w:pPr>
          <w:fldSimple w:instr=" REF Citation *\charformat ">
            <w:r w:rsidR="00B1596E">
              <w:t>Custodial Inspector Act 2017</w:t>
            </w:r>
          </w:fldSimple>
        </w:p>
        <w:p w14:paraId="7ECEF66E" w14:textId="173ADC61" w:rsidR="00A47E1F" w:rsidRDefault="00A47E1F">
          <w:pPr>
            <w:pStyle w:val="FooterInfoCentre"/>
          </w:pPr>
          <w:fldSimple w:instr=" DOCPROPERTY &quot;Eff&quot;  ">
            <w:r w:rsidR="00B1596E">
              <w:t xml:space="preserve">Effective:  </w:t>
            </w:r>
          </w:fldSimple>
          <w:fldSimple w:instr=" DOCPROPERTY &quot;StartDt&quot;  ">
            <w:r w:rsidR="00B1596E">
              <w:t>09/12/24</w:t>
            </w:r>
          </w:fldSimple>
          <w:fldSimple w:instr=" DOCPROPERTY &quot;EndDt&quot;  ">
            <w:r w:rsidR="00B1596E">
              <w:t>-25/06/26</w:t>
            </w:r>
          </w:fldSimple>
        </w:p>
      </w:tc>
      <w:tc>
        <w:tcPr>
          <w:tcW w:w="846" w:type="pct"/>
        </w:tcPr>
        <w:p w14:paraId="64D0CCC0" w14:textId="77777777" w:rsidR="00A47E1F" w:rsidRDefault="00A47E1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AFACF6C" w14:textId="566DAE73" w:rsidR="00A47E1F" w:rsidRPr="00BC0E62" w:rsidRDefault="00A47E1F" w:rsidP="00BC0E62">
    <w:pPr>
      <w:pStyle w:val="Status"/>
      <w:rPr>
        <w:rFonts w:cs="Arial"/>
      </w:rPr>
    </w:pPr>
    <w:r w:rsidRPr="00BC0E62">
      <w:rPr>
        <w:rFonts w:cs="Arial"/>
      </w:rPr>
      <w:fldChar w:fldCharType="begin"/>
    </w:r>
    <w:r w:rsidRPr="00BC0E62">
      <w:rPr>
        <w:rFonts w:cs="Arial"/>
      </w:rPr>
      <w:instrText xml:space="preserve"> DOCPROPERTY "Status" </w:instrText>
    </w:r>
    <w:r w:rsidRPr="00BC0E62">
      <w:rPr>
        <w:rFonts w:cs="Arial"/>
      </w:rPr>
      <w:fldChar w:fldCharType="separate"/>
    </w:r>
    <w:r w:rsidR="00B1596E" w:rsidRPr="00BC0E62">
      <w:rPr>
        <w:rFonts w:cs="Arial"/>
      </w:rPr>
      <w:t xml:space="preserve"> </w:t>
    </w:r>
    <w:r w:rsidRPr="00BC0E62">
      <w:rPr>
        <w:rFonts w:cs="Arial"/>
      </w:rPr>
      <w:fldChar w:fldCharType="end"/>
    </w:r>
    <w:r w:rsidR="00BC0E62" w:rsidRPr="00BC0E6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6B9F0" w14:textId="77777777" w:rsidR="00A47E1F" w:rsidRDefault="00A47E1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47E1F" w14:paraId="3042B1F5" w14:textId="77777777">
      <w:tc>
        <w:tcPr>
          <w:tcW w:w="1061" w:type="pct"/>
        </w:tcPr>
        <w:p w14:paraId="65F7FDA2" w14:textId="034D6593" w:rsidR="00A47E1F" w:rsidRDefault="00A47E1F">
          <w:pPr>
            <w:pStyle w:val="Footer"/>
          </w:pPr>
          <w:fldSimple w:instr=" DOCPROPERTY &quot;Category&quot;  ">
            <w:r w:rsidR="00B1596E">
              <w:t>R6</w:t>
            </w:r>
          </w:fldSimple>
          <w:r>
            <w:br/>
          </w:r>
          <w:fldSimple w:instr=" DOCPROPERTY &quot;RepubDt&quot;  ">
            <w:r w:rsidR="00B1596E">
              <w:t>09/12/24</w:t>
            </w:r>
          </w:fldSimple>
        </w:p>
      </w:tc>
      <w:tc>
        <w:tcPr>
          <w:tcW w:w="3093" w:type="pct"/>
        </w:tcPr>
        <w:p w14:paraId="75CA1AB2" w14:textId="6ACC04B1" w:rsidR="00A47E1F" w:rsidRDefault="00A47E1F">
          <w:pPr>
            <w:pStyle w:val="Footer"/>
            <w:jc w:val="center"/>
          </w:pPr>
          <w:fldSimple w:instr=" REF Citation *\charformat ">
            <w:r w:rsidR="00B1596E">
              <w:t>Custodial Inspector Act 2017</w:t>
            </w:r>
          </w:fldSimple>
        </w:p>
        <w:p w14:paraId="656F1F9D" w14:textId="79FDA13B" w:rsidR="00A47E1F" w:rsidRDefault="00A47E1F">
          <w:pPr>
            <w:pStyle w:val="FooterInfoCentre"/>
          </w:pPr>
          <w:fldSimple w:instr=" DOCPROPERTY &quot;Eff&quot;  ">
            <w:r w:rsidR="00B1596E">
              <w:t xml:space="preserve">Effective:  </w:t>
            </w:r>
          </w:fldSimple>
          <w:fldSimple w:instr=" DOCPROPERTY &quot;StartDt&quot;   ">
            <w:r w:rsidR="00B1596E">
              <w:t>09/12/24</w:t>
            </w:r>
          </w:fldSimple>
          <w:fldSimple w:instr=" DOCPROPERTY &quot;EndDt&quot;  ">
            <w:r w:rsidR="00B1596E">
              <w:t>-25/06/26</w:t>
            </w:r>
          </w:fldSimple>
        </w:p>
      </w:tc>
      <w:tc>
        <w:tcPr>
          <w:tcW w:w="846" w:type="pct"/>
        </w:tcPr>
        <w:p w14:paraId="731CBB19" w14:textId="77777777" w:rsidR="00A47E1F" w:rsidRDefault="00A47E1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9B1D1DC" w14:textId="5ED96E6A" w:rsidR="00A47E1F" w:rsidRPr="00BC0E62" w:rsidRDefault="00BC0E62" w:rsidP="00BC0E62">
    <w:pPr>
      <w:pStyle w:val="Status"/>
      <w:rPr>
        <w:rFonts w:cs="Arial"/>
      </w:rPr>
    </w:pPr>
    <w:r w:rsidRPr="00BC0E6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E172" w14:textId="77777777" w:rsidR="008F3F85" w:rsidRDefault="008F3F8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F3F85" w14:paraId="5423B60A" w14:textId="77777777">
      <w:tc>
        <w:tcPr>
          <w:tcW w:w="847" w:type="pct"/>
        </w:tcPr>
        <w:p w14:paraId="55D9BB8A" w14:textId="77777777" w:rsidR="008F3F85" w:rsidRDefault="008F3F8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CFC70E8" w14:textId="7567BCA4" w:rsidR="008F3F85" w:rsidRDefault="008F3F85">
          <w:pPr>
            <w:pStyle w:val="Footer"/>
            <w:jc w:val="center"/>
          </w:pPr>
          <w:fldSimple w:instr=" REF Citation *\charformat ">
            <w:r w:rsidR="00B1596E">
              <w:t>Custodial Inspector Act 2017</w:t>
            </w:r>
          </w:fldSimple>
        </w:p>
        <w:p w14:paraId="1B842A9B" w14:textId="0437E760" w:rsidR="008F3F85" w:rsidRDefault="008F3F85">
          <w:pPr>
            <w:pStyle w:val="FooterInfoCentre"/>
          </w:pPr>
          <w:fldSimple w:instr=" DOCPROPERTY &quot;Eff&quot;  *\charformat ">
            <w:r w:rsidR="00B1596E">
              <w:t xml:space="preserve">Effective:  </w:t>
            </w:r>
          </w:fldSimple>
          <w:fldSimple w:instr=" DOCPROPERTY &quot;StartDt&quot;  *\charformat ">
            <w:r w:rsidR="00B1596E">
              <w:t>09/12/24</w:t>
            </w:r>
          </w:fldSimple>
          <w:fldSimple w:instr=" DOCPROPERTY &quot;EndDt&quot;  *\charformat ">
            <w:r w:rsidR="00B1596E">
              <w:t>-25/06/26</w:t>
            </w:r>
          </w:fldSimple>
        </w:p>
      </w:tc>
      <w:tc>
        <w:tcPr>
          <w:tcW w:w="1061" w:type="pct"/>
        </w:tcPr>
        <w:p w14:paraId="38634A3C" w14:textId="2D3775B7" w:rsidR="008F3F85" w:rsidRDefault="008F3F85">
          <w:pPr>
            <w:pStyle w:val="Footer"/>
            <w:jc w:val="right"/>
          </w:pPr>
          <w:fldSimple w:instr=" DOCPROPERTY &quot;Category&quot;  *\charformat  ">
            <w:r w:rsidR="00B1596E">
              <w:t>R6</w:t>
            </w:r>
          </w:fldSimple>
          <w:r>
            <w:br/>
          </w:r>
          <w:fldSimple w:instr=" DOCPROPERTY &quot;RepubDt&quot;  *\charformat  ">
            <w:r w:rsidR="00B1596E">
              <w:t>09/12/24</w:t>
            </w:r>
          </w:fldSimple>
        </w:p>
      </w:tc>
    </w:tr>
  </w:tbl>
  <w:p w14:paraId="790B7A17" w14:textId="4998F92C" w:rsidR="008F3F85" w:rsidRPr="00BC0E62" w:rsidRDefault="008F3F85" w:rsidP="00BC0E62">
    <w:pPr>
      <w:pStyle w:val="Status"/>
      <w:rPr>
        <w:rFonts w:cs="Arial"/>
      </w:rPr>
    </w:pPr>
    <w:r w:rsidRPr="00BC0E62">
      <w:rPr>
        <w:rFonts w:cs="Arial"/>
      </w:rPr>
      <w:fldChar w:fldCharType="begin"/>
    </w:r>
    <w:r w:rsidRPr="00BC0E62">
      <w:rPr>
        <w:rFonts w:cs="Arial"/>
      </w:rPr>
      <w:instrText xml:space="preserve"> DOCPROPERTY "Status" </w:instrText>
    </w:r>
    <w:r w:rsidRPr="00BC0E62">
      <w:rPr>
        <w:rFonts w:cs="Arial"/>
      </w:rPr>
      <w:fldChar w:fldCharType="separate"/>
    </w:r>
    <w:r w:rsidR="00B1596E" w:rsidRPr="00BC0E62">
      <w:rPr>
        <w:rFonts w:cs="Arial"/>
      </w:rPr>
      <w:t xml:space="preserve"> </w:t>
    </w:r>
    <w:r w:rsidRPr="00BC0E62">
      <w:rPr>
        <w:rFonts w:cs="Arial"/>
      </w:rPr>
      <w:fldChar w:fldCharType="end"/>
    </w:r>
    <w:r w:rsidR="00BC0E62" w:rsidRPr="00BC0E6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2A20" w14:textId="77777777" w:rsidR="008F3F85" w:rsidRDefault="008F3F8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F3F85" w14:paraId="7ACA388B" w14:textId="77777777">
      <w:tc>
        <w:tcPr>
          <w:tcW w:w="1061" w:type="pct"/>
        </w:tcPr>
        <w:p w14:paraId="40E9EFEE" w14:textId="48756660" w:rsidR="008F3F85" w:rsidRDefault="008F3F85">
          <w:pPr>
            <w:pStyle w:val="Footer"/>
          </w:pPr>
          <w:fldSimple w:instr=" DOCPROPERTY &quot;Category&quot;  *\charformat  ">
            <w:r w:rsidR="00B1596E">
              <w:t>R6</w:t>
            </w:r>
          </w:fldSimple>
          <w:r>
            <w:br/>
          </w:r>
          <w:fldSimple w:instr=" DOCPROPERTY &quot;RepubDt&quot;  *\charformat  ">
            <w:r w:rsidR="00B1596E">
              <w:t>09/12/24</w:t>
            </w:r>
          </w:fldSimple>
        </w:p>
      </w:tc>
      <w:tc>
        <w:tcPr>
          <w:tcW w:w="3092" w:type="pct"/>
        </w:tcPr>
        <w:p w14:paraId="69A66349" w14:textId="78593A2F" w:rsidR="008F3F85" w:rsidRDefault="008F3F85">
          <w:pPr>
            <w:pStyle w:val="Footer"/>
            <w:jc w:val="center"/>
          </w:pPr>
          <w:fldSimple w:instr=" REF Citation *\charformat ">
            <w:r w:rsidR="00B1596E">
              <w:t>Custodial Inspector Act 2017</w:t>
            </w:r>
          </w:fldSimple>
        </w:p>
        <w:p w14:paraId="2F3BE1F4" w14:textId="34DF90AF" w:rsidR="008F3F85" w:rsidRDefault="008F3F85">
          <w:pPr>
            <w:pStyle w:val="FooterInfoCentre"/>
          </w:pPr>
          <w:fldSimple w:instr=" DOCPROPERTY &quot;Eff&quot;  *\charformat ">
            <w:r w:rsidR="00B1596E">
              <w:t xml:space="preserve">Effective:  </w:t>
            </w:r>
          </w:fldSimple>
          <w:fldSimple w:instr=" DOCPROPERTY &quot;StartDt&quot;  *\charformat ">
            <w:r w:rsidR="00B1596E">
              <w:t>09/12/24</w:t>
            </w:r>
          </w:fldSimple>
          <w:fldSimple w:instr=" DOCPROPERTY &quot;EndDt&quot;  *\charformat ">
            <w:r w:rsidR="00B1596E">
              <w:t>-25/06/26</w:t>
            </w:r>
          </w:fldSimple>
        </w:p>
      </w:tc>
      <w:tc>
        <w:tcPr>
          <w:tcW w:w="847" w:type="pct"/>
        </w:tcPr>
        <w:p w14:paraId="27581FD7" w14:textId="77777777" w:rsidR="008F3F85" w:rsidRDefault="008F3F8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AE82A9A" w14:textId="3981F4CC" w:rsidR="008F3F85" w:rsidRPr="00BC0E62" w:rsidRDefault="008F3F85" w:rsidP="00BC0E62">
    <w:pPr>
      <w:pStyle w:val="Status"/>
      <w:rPr>
        <w:rFonts w:cs="Arial"/>
      </w:rPr>
    </w:pPr>
    <w:r w:rsidRPr="00BC0E62">
      <w:rPr>
        <w:rFonts w:cs="Arial"/>
      </w:rPr>
      <w:fldChar w:fldCharType="begin"/>
    </w:r>
    <w:r w:rsidRPr="00BC0E62">
      <w:rPr>
        <w:rFonts w:cs="Arial"/>
      </w:rPr>
      <w:instrText xml:space="preserve"> DOCPROPERTY "Status" </w:instrText>
    </w:r>
    <w:r w:rsidRPr="00BC0E62">
      <w:rPr>
        <w:rFonts w:cs="Arial"/>
      </w:rPr>
      <w:fldChar w:fldCharType="separate"/>
    </w:r>
    <w:r w:rsidR="00B1596E" w:rsidRPr="00BC0E62">
      <w:rPr>
        <w:rFonts w:cs="Arial"/>
      </w:rPr>
      <w:t xml:space="preserve"> </w:t>
    </w:r>
    <w:r w:rsidRPr="00BC0E62">
      <w:rPr>
        <w:rFonts w:cs="Arial"/>
      </w:rPr>
      <w:fldChar w:fldCharType="end"/>
    </w:r>
    <w:r w:rsidR="00BC0E62" w:rsidRPr="00BC0E6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1759" w14:textId="77777777" w:rsidR="008F3F85" w:rsidRDefault="008F3F8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F3F85" w14:paraId="2BE69A23" w14:textId="77777777">
      <w:tc>
        <w:tcPr>
          <w:tcW w:w="1061" w:type="pct"/>
        </w:tcPr>
        <w:p w14:paraId="2D189776" w14:textId="0DF2F1FC" w:rsidR="008F3F85" w:rsidRDefault="008F3F85">
          <w:pPr>
            <w:pStyle w:val="Footer"/>
          </w:pPr>
          <w:fldSimple w:instr=" DOCPROPERTY &quot;Category&quot;  *\charformat  ">
            <w:r w:rsidR="00B1596E">
              <w:t>R6</w:t>
            </w:r>
          </w:fldSimple>
          <w:r>
            <w:br/>
          </w:r>
          <w:fldSimple w:instr=" DOCPROPERTY &quot;RepubDt&quot;  *\charformat  ">
            <w:r w:rsidR="00B1596E">
              <w:t>09/12/24</w:t>
            </w:r>
          </w:fldSimple>
        </w:p>
      </w:tc>
      <w:tc>
        <w:tcPr>
          <w:tcW w:w="3092" w:type="pct"/>
        </w:tcPr>
        <w:p w14:paraId="23775373" w14:textId="4485ED15" w:rsidR="008F3F85" w:rsidRDefault="008F3F85">
          <w:pPr>
            <w:pStyle w:val="Footer"/>
            <w:jc w:val="center"/>
          </w:pPr>
          <w:fldSimple w:instr=" REF Citation *\charformat ">
            <w:r w:rsidR="00B1596E">
              <w:t>Custodial Inspector Act 2017</w:t>
            </w:r>
          </w:fldSimple>
        </w:p>
        <w:p w14:paraId="33C9247E" w14:textId="05D4BC56" w:rsidR="008F3F85" w:rsidRDefault="008F3F85">
          <w:pPr>
            <w:pStyle w:val="FooterInfoCentre"/>
          </w:pPr>
          <w:fldSimple w:instr=" DOCPROPERTY &quot;Eff&quot;  *\charformat ">
            <w:r w:rsidR="00B1596E">
              <w:t xml:space="preserve">Effective:  </w:t>
            </w:r>
          </w:fldSimple>
          <w:fldSimple w:instr=" DOCPROPERTY &quot;StartDt&quot;  *\charformat ">
            <w:r w:rsidR="00B1596E">
              <w:t>09/12/24</w:t>
            </w:r>
          </w:fldSimple>
          <w:fldSimple w:instr=" DOCPROPERTY &quot;EndDt&quot;  *\charformat ">
            <w:r w:rsidR="00B1596E">
              <w:t>-25/06/26</w:t>
            </w:r>
          </w:fldSimple>
        </w:p>
      </w:tc>
      <w:tc>
        <w:tcPr>
          <w:tcW w:w="847" w:type="pct"/>
        </w:tcPr>
        <w:p w14:paraId="4689B4B7" w14:textId="77777777" w:rsidR="008F3F85" w:rsidRDefault="008F3F8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8B3F965" w14:textId="15BAC771" w:rsidR="008F3F85" w:rsidRPr="00BC0E62" w:rsidRDefault="008F3F85" w:rsidP="00BC0E62">
    <w:pPr>
      <w:pStyle w:val="Status"/>
      <w:rPr>
        <w:rFonts w:cs="Arial"/>
      </w:rPr>
    </w:pPr>
    <w:r w:rsidRPr="00BC0E62">
      <w:rPr>
        <w:rFonts w:cs="Arial"/>
      </w:rPr>
      <w:fldChar w:fldCharType="begin"/>
    </w:r>
    <w:r w:rsidRPr="00BC0E62">
      <w:rPr>
        <w:rFonts w:cs="Arial"/>
      </w:rPr>
      <w:instrText xml:space="preserve"> DOCPROPERTY "Status" </w:instrText>
    </w:r>
    <w:r w:rsidRPr="00BC0E62">
      <w:rPr>
        <w:rFonts w:cs="Arial"/>
      </w:rPr>
      <w:fldChar w:fldCharType="separate"/>
    </w:r>
    <w:r w:rsidR="00B1596E" w:rsidRPr="00BC0E62">
      <w:rPr>
        <w:rFonts w:cs="Arial"/>
      </w:rPr>
      <w:t xml:space="preserve"> </w:t>
    </w:r>
    <w:r w:rsidRPr="00BC0E62">
      <w:rPr>
        <w:rFonts w:cs="Arial"/>
      </w:rPr>
      <w:fldChar w:fldCharType="end"/>
    </w:r>
    <w:r w:rsidR="00BC0E62" w:rsidRPr="00BC0E6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DA60A" w14:textId="77777777" w:rsidR="0092081D" w:rsidRDefault="0092081D">
      <w:r>
        <w:separator/>
      </w:r>
    </w:p>
  </w:footnote>
  <w:footnote w:type="continuationSeparator" w:id="0">
    <w:p w14:paraId="0508CC58" w14:textId="77777777" w:rsidR="0092081D" w:rsidRDefault="00920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77BC" w14:textId="77777777" w:rsidR="00A47E1F" w:rsidRDefault="00A47E1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8F3F85" w14:paraId="78873C80" w14:textId="77777777">
      <w:trPr>
        <w:jc w:val="center"/>
      </w:trPr>
      <w:tc>
        <w:tcPr>
          <w:tcW w:w="1234" w:type="dxa"/>
          <w:gridSpan w:val="2"/>
        </w:tcPr>
        <w:p w14:paraId="13C4D0CE" w14:textId="77777777" w:rsidR="008F3F85" w:rsidRDefault="008F3F85">
          <w:pPr>
            <w:pStyle w:val="HeaderEven"/>
            <w:rPr>
              <w:b/>
            </w:rPr>
          </w:pPr>
          <w:r>
            <w:rPr>
              <w:b/>
            </w:rPr>
            <w:t>Endnotes</w:t>
          </w:r>
        </w:p>
      </w:tc>
      <w:tc>
        <w:tcPr>
          <w:tcW w:w="6062" w:type="dxa"/>
        </w:tcPr>
        <w:p w14:paraId="008B3BF1" w14:textId="77777777" w:rsidR="008F3F85" w:rsidRDefault="008F3F85">
          <w:pPr>
            <w:pStyle w:val="HeaderEven"/>
          </w:pPr>
        </w:p>
      </w:tc>
    </w:tr>
    <w:tr w:rsidR="008F3F85" w14:paraId="7B96981F" w14:textId="77777777">
      <w:trPr>
        <w:cantSplit/>
        <w:jc w:val="center"/>
      </w:trPr>
      <w:tc>
        <w:tcPr>
          <w:tcW w:w="7296" w:type="dxa"/>
          <w:gridSpan w:val="3"/>
        </w:tcPr>
        <w:p w14:paraId="7729044B" w14:textId="77777777" w:rsidR="008F3F85" w:rsidRDefault="008F3F85">
          <w:pPr>
            <w:pStyle w:val="HeaderEven"/>
          </w:pPr>
        </w:p>
      </w:tc>
    </w:tr>
    <w:tr w:rsidR="008F3F85" w14:paraId="3410F013" w14:textId="77777777">
      <w:trPr>
        <w:cantSplit/>
        <w:jc w:val="center"/>
      </w:trPr>
      <w:tc>
        <w:tcPr>
          <w:tcW w:w="700" w:type="dxa"/>
          <w:tcBorders>
            <w:bottom w:val="single" w:sz="4" w:space="0" w:color="auto"/>
          </w:tcBorders>
        </w:tcPr>
        <w:p w14:paraId="5B56C63C" w14:textId="5E7C1C16" w:rsidR="008F3F85" w:rsidRDefault="008F3F85">
          <w:pPr>
            <w:pStyle w:val="HeaderEven6"/>
          </w:pPr>
          <w:r>
            <w:rPr>
              <w:noProof/>
            </w:rPr>
            <w:fldChar w:fldCharType="begin"/>
          </w:r>
          <w:r>
            <w:rPr>
              <w:noProof/>
            </w:rPr>
            <w:instrText xml:space="preserve"> STYLEREF charTableNo \*charformat </w:instrText>
          </w:r>
          <w:r>
            <w:rPr>
              <w:noProof/>
            </w:rPr>
            <w:fldChar w:fldCharType="separate"/>
          </w:r>
          <w:r w:rsidR="00BC0E62">
            <w:rPr>
              <w:noProof/>
            </w:rPr>
            <w:t>5</w:t>
          </w:r>
          <w:r>
            <w:rPr>
              <w:noProof/>
            </w:rPr>
            <w:fldChar w:fldCharType="end"/>
          </w:r>
        </w:p>
      </w:tc>
      <w:tc>
        <w:tcPr>
          <w:tcW w:w="6600" w:type="dxa"/>
          <w:gridSpan w:val="2"/>
          <w:tcBorders>
            <w:bottom w:val="single" w:sz="4" w:space="0" w:color="auto"/>
          </w:tcBorders>
        </w:tcPr>
        <w:p w14:paraId="2AFFD812" w14:textId="0B6C559F" w:rsidR="008F3F85" w:rsidRDefault="008F3F85">
          <w:pPr>
            <w:pStyle w:val="HeaderEven6"/>
          </w:pPr>
          <w:r>
            <w:rPr>
              <w:noProof/>
            </w:rPr>
            <w:fldChar w:fldCharType="begin"/>
          </w:r>
          <w:r>
            <w:rPr>
              <w:noProof/>
            </w:rPr>
            <w:instrText xml:space="preserve"> STYLEREF charTableText \*charformat </w:instrText>
          </w:r>
          <w:r>
            <w:rPr>
              <w:noProof/>
            </w:rPr>
            <w:fldChar w:fldCharType="separate"/>
          </w:r>
          <w:r w:rsidR="00BC0E62">
            <w:rPr>
              <w:noProof/>
            </w:rPr>
            <w:t>Earlier republications</w:t>
          </w:r>
          <w:r>
            <w:rPr>
              <w:noProof/>
            </w:rPr>
            <w:fldChar w:fldCharType="end"/>
          </w:r>
        </w:p>
      </w:tc>
    </w:tr>
  </w:tbl>
  <w:p w14:paraId="08D6D1F6" w14:textId="77777777" w:rsidR="008F3F85" w:rsidRDefault="008F3F8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8F3F85" w14:paraId="07016B2A" w14:textId="77777777">
      <w:trPr>
        <w:jc w:val="center"/>
      </w:trPr>
      <w:tc>
        <w:tcPr>
          <w:tcW w:w="5741" w:type="dxa"/>
        </w:tcPr>
        <w:p w14:paraId="5018328B" w14:textId="77777777" w:rsidR="008F3F85" w:rsidRDefault="008F3F85">
          <w:pPr>
            <w:pStyle w:val="HeaderEven"/>
            <w:jc w:val="right"/>
          </w:pPr>
        </w:p>
      </w:tc>
      <w:tc>
        <w:tcPr>
          <w:tcW w:w="1560" w:type="dxa"/>
          <w:gridSpan w:val="2"/>
        </w:tcPr>
        <w:p w14:paraId="4B57EBE4" w14:textId="77777777" w:rsidR="008F3F85" w:rsidRDefault="008F3F85">
          <w:pPr>
            <w:pStyle w:val="HeaderEven"/>
            <w:jc w:val="right"/>
            <w:rPr>
              <w:b/>
            </w:rPr>
          </w:pPr>
          <w:r>
            <w:rPr>
              <w:b/>
            </w:rPr>
            <w:t>Endnotes</w:t>
          </w:r>
        </w:p>
      </w:tc>
    </w:tr>
    <w:tr w:rsidR="008F3F85" w14:paraId="23976A34" w14:textId="77777777">
      <w:trPr>
        <w:jc w:val="center"/>
      </w:trPr>
      <w:tc>
        <w:tcPr>
          <w:tcW w:w="7301" w:type="dxa"/>
          <w:gridSpan w:val="3"/>
        </w:tcPr>
        <w:p w14:paraId="5C78DBDC" w14:textId="77777777" w:rsidR="008F3F85" w:rsidRDefault="008F3F85">
          <w:pPr>
            <w:pStyle w:val="HeaderEven"/>
            <w:jc w:val="right"/>
            <w:rPr>
              <w:b/>
            </w:rPr>
          </w:pPr>
        </w:p>
      </w:tc>
    </w:tr>
    <w:tr w:rsidR="008F3F85" w14:paraId="5002F0F6" w14:textId="77777777">
      <w:trPr>
        <w:jc w:val="center"/>
      </w:trPr>
      <w:tc>
        <w:tcPr>
          <w:tcW w:w="6600" w:type="dxa"/>
          <w:gridSpan w:val="2"/>
          <w:tcBorders>
            <w:bottom w:val="single" w:sz="4" w:space="0" w:color="auto"/>
          </w:tcBorders>
        </w:tcPr>
        <w:p w14:paraId="02D21A38" w14:textId="209EFAED" w:rsidR="008F3F85" w:rsidRDefault="008F3F85">
          <w:pPr>
            <w:pStyle w:val="HeaderOdd6"/>
          </w:pPr>
          <w:r>
            <w:rPr>
              <w:noProof/>
            </w:rPr>
            <w:fldChar w:fldCharType="begin"/>
          </w:r>
          <w:r>
            <w:rPr>
              <w:noProof/>
            </w:rPr>
            <w:instrText xml:space="preserve"> STYLEREF charTableText \*charformat </w:instrText>
          </w:r>
          <w:r>
            <w:rPr>
              <w:noProof/>
            </w:rPr>
            <w:fldChar w:fldCharType="separate"/>
          </w:r>
          <w:r w:rsidR="00BC0E62">
            <w:rPr>
              <w:noProof/>
            </w:rPr>
            <w:t>Amendment history</w:t>
          </w:r>
          <w:r>
            <w:rPr>
              <w:noProof/>
            </w:rPr>
            <w:fldChar w:fldCharType="end"/>
          </w:r>
        </w:p>
      </w:tc>
      <w:tc>
        <w:tcPr>
          <w:tcW w:w="700" w:type="dxa"/>
          <w:tcBorders>
            <w:bottom w:val="single" w:sz="4" w:space="0" w:color="auto"/>
          </w:tcBorders>
        </w:tcPr>
        <w:p w14:paraId="51449B34" w14:textId="28543A20" w:rsidR="008F3F85" w:rsidRDefault="008F3F85">
          <w:pPr>
            <w:pStyle w:val="HeaderOdd6"/>
          </w:pPr>
          <w:r>
            <w:rPr>
              <w:noProof/>
            </w:rPr>
            <w:fldChar w:fldCharType="begin"/>
          </w:r>
          <w:r>
            <w:rPr>
              <w:noProof/>
            </w:rPr>
            <w:instrText xml:space="preserve"> STYLEREF charTableNo \*charformat </w:instrText>
          </w:r>
          <w:r>
            <w:rPr>
              <w:noProof/>
            </w:rPr>
            <w:fldChar w:fldCharType="separate"/>
          </w:r>
          <w:r w:rsidR="00BC0E62">
            <w:rPr>
              <w:noProof/>
            </w:rPr>
            <w:t>4</w:t>
          </w:r>
          <w:r>
            <w:rPr>
              <w:noProof/>
            </w:rPr>
            <w:fldChar w:fldCharType="end"/>
          </w:r>
        </w:p>
      </w:tc>
    </w:tr>
  </w:tbl>
  <w:p w14:paraId="1BE2DA65" w14:textId="77777777" w:rsidR="008F3F85" w:rsidRDefault="008F3F8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1302" w14:textId="77777777" w:rsidR="00ED5D3D" w:rsidRDefault="00ED5D3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1D13" w14:textId="77777777" w:rsidR="00ED5D3D" w:rsidRDefault="00ED5D3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6955" w14:textId="77777777" w:rsidR="00ED5D3D" w:rsidRDefault="00ED5D3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ED5D3D" w:rsidRPr="00E06D02" w14:paraId="79F3333E" w14:textId="77777777" w:rsidTr="00567644">
      <w:trPr>
        <w:jc w:val="center"/>
      </w:trPr>
      <w:tc>
        <w:tcPr>
          <w:tcW w:w="1068" w:type="pct"/>
        </w:tcPr>
        <w:p w14:paraId="54C99D1A" w14:textId="77777777" w:rsidR="00ED5D3D" w:rsidRPr="00567644" w:rsidRDefault="00ED5D3D" w:rsidP="00567644">
          <w:pPr>
            <w:pStyle w:val="HeaderEven"/>
            <w:tabs>
              <w:tab w:val="left" w:pos="700"/>
            </w:tabs>
            <w:ind w:left="697" w:hanging="697"/>
            <w:rPr>
              <w:rFonts w:cs="Arial"/>
              <w:szCs w:val="18"/>
            </w:rPr>
          </w:pPr>
        </w:p>
      </w:tc>
      <w:tc>
        <w:tcPr>
          <w:tcW w:w="3932" w:type="pct"/>
        </w:tcPr>
        <w:p w14:paraId="559CC30A" w14:textId="77777777" w:rsidR="00ED5D3D" w:rsidRPr="00567644" w:rsidRDefault="00ED5D3D" w:rsidP="00567644">
          <w:pPr>
            <w:pStyle w:val="HeaderEven"/>
            <w:tabs>
              <w:tab w:val="left" w:pos="700"/>
            </w:tabs>
            <w:ind w:left="697" w:hanging="697"/>
            <w:rPr>
              <w:rFonts w:cs="Arial"/>
              <w:szCs w:val="18"/>
            </w:rPr>
          </w:pPr>
        </w:p>
      </w:tc>
    </w:tr>
    <w:tr w:rsidR="00ED5D3D" w:rsidRPr="00E06D02" w14:paraId="4F912D57" w14:textId="77777777" w:rsidTr="00567644">
      <w:trPr>
        <w:jc w:val="center"/>
      </w:trPr>
      <w:tc>
        <w:tcPr>
          <w:tcW w:w="1068" w:type="pct"/>
        </w:tcPr>
        <w:p w14:paraId="0201BED9" w14:textId="77777777" w:rsidR="00ED5D3D" w:rsidRPr="00567644" w:rsidRDefault="00ED5D3D" w:rsidP="00567644">
          <w:pPr>
            <w:pStyle w:val="HeaderEven"/>
            <w:tabs>
              <w:tab w:val="left" w:pos="700"/>
            </w:tabs>
            <w:ind w:left="697" w:hanging="697"/>
            <w:rPr>
              <w:rFonts w:cs="Arial"/>
              <w:szCs w:val="18"/>
            </w:rPr>
          </w:pPr>
        </w:p>
      </w:tc>
      <w:tc>
        <w:tcPr>
          <w:tcW w:w="3932" w:type="pct"/>
        </w:tcPr>
        <w:p w14:paraId="18033EE9" w14:textId="77777777" w:rsidR="00ED5D3D" w:rsidRPr="00567644" w:rsidRDefault="00ED5D3D" w:rsidP="00567644">
          <w:pPr>
            <w:pStyle w:val="HeaderEven"/>
            <w:tabs>
              <w:tab w:val="left" w:pos="700"/>
            </w:tabs>
            <w:ind w:left="697" w:hanging="697"/>
            <w:rPr>
              <w:rFonts w:cs="Arial"/>
              <w:szCs w:val="18"/>
            </w:rPr>
          </w:pPr>
        </w:p>
      </w:tc>
    </w:tr>
    <w:tr w:rsidR="00ED5D3D" w:rsidRPr="00E06D02" w14:paraId="03DD2511" w14:textId="77777777" w:rsidTr="00567644">
      <w:trPr>
        <w:cantSplit/>
        <w:jc w:val="center"/>
      </w:trPr>
      <w:tc>
        <w:tcPr>
          <w:tcW w:w="4997" w:type="pct"/>
          <w:gridSpan w:val="2"/>
          <w:tcBorders>
            <w:bottom w:val="single" w:sz="4" w:space="0" w:color="auto"/>
          </w:tcBorders>
        </w:tcPr>
        <w:p w14:paraId="0F853208" w14:textId="77777777" w:rsidR="00ED5D3D" w:rsidRPr="00567644" w:rsidRDefault="00ED5D3D" w:rsidP="00567644">
          <w:pPr>
            <w:pStyle w:val="HeaderEven6"/>
            <w:tabs>
              <w:tab w:val="left" w:pos="700"/>
            </w:tabs>
            <w:ind w:left="697" w:hanging="697"/>
            <w:rPr>
              <w:szCs w:val="18"/>
            </w:rPr>
          </w:pPr>
        </w:p>
      </w:tc>
    </w:tr>
  </w:tbl>
  <w:p w14:paraId="55E3AD94" w14:textId="77777777" w:rsidR="00ED5D3D" w:rsidRDefault="00ED5D3D"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5FBD" w14:textId="77777777" w:rsidR="00A47E1F" w:rsidRDefault="00A47E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8896" w14:textId="77777777" w:rsidR="00A47E1F" w:rsidRDefault="00A47E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47E1F" w14:paraId="08388941" w14:textId="77777777">
      <w:tc>
        <w:tcPr>
          <w:tcW w:w="900" w:type="pct"/>
        </w:tcPr>
        <w:p w14:paraId="4CF17DA6" w14:textId="77777777" w:rsidR="00A47E1F" w:rsidRDefault="00A47E1F">
          <w:pPr>
            <w:pStyle w:val="HeaderEven"/>
          </w:pPr>
        </w:p>
      </w:tc>
      <w:tc>
        <w:tcPr>
          <w:tcW w:w="4100" w:type="pct"/>
        </w:tcPr>
        <w:p w14:paraId="676E2970" w14:textId="77777777" w:rsidR="00A47E1F" w:rsidRDefault="00A47E1F">
          <w:pPr>
            <w:pStyle w:val="HeaderEven"/>
          </w:pPr>
        </w:p>
      </w:tc>
    </w:tr>
    <w:tr w:rsidR="00A47E1F" w14:paraId="2F52245B" w14:textId="77777777">
      <w:tc>
        <w:tcPr>
          <w:tcW w:w="4100" w:type="pct"/>
          <w:gridSpan w:val="2"/>
          <w:tcBorders>
            <w:bottom w:val="single" w:sz="4" w:space="0" w:color="auto"/>
          </w:tcBorders>
        </w:tcPr>
        <w:p w14:paraId="7BF634BD" w14:textId="5927D493" w:rsidR="00A47E1F" w:rsidRDefault="0092081D">
          <w:pPr>
            <w:pStyle w:val="HeaderEven6"/>
          </w:pPr>
          <w:r>
            <w:fldChar w:fldCharType="begin"/>
          </w:r>
          <w:r>
            <w:instrText xml:space="preserve"> STYLEREF charContents \* MERGEFORMAT </w:instrText>
          </w:r>
          <w:r>
            <w:fldChar w:fldCharType="separate"/>
          </w:r>
          <w:r w:rsidR="00BC0E62">
            <w:rPr>
              <w:noProof/>
            </w:rPr>
            <w:t>Contents</w:t>
          </w:r>
          <w:r>
            <w:rPr>
              <w:noProof/>
            </w:rPr>
            <w:fldChar w:fldCharType="end"/>
          </w:r>
        </w:p>
      </w:tc>
    </w:tr>
  </w:tbl>
  <w:p w14:paraId="7D498DE6" w14:textId="37395579" w:rsidR="00A47E1F" w:rsidRDefault="00A47E1F">
    <w:pPr>
      <w:pStyle w:val="N-9pt"/>
    </w:pPr>
    <w:r>
      <w:tab/>
    </w:r>
    <w:r w:rsidR="0092081D">
      <w:fldChar w:fldCharType="begin"/>
    </w:r>
    <w:r w:rsidR="0092081D">
      <w:instrText xml:space="preserve"> STYLEREF charPage \* MERGEFORMAT </w:instrText>
    </w:r>
    <w:r w:rsidR="0092081D">
      <w:fldChar w:fldCharType="separate"/>
    </w:r>
    <w:r w:rsidR="00BC0E62">
      <w:rPr>
        <w:noProof/>
      </w:rPr>
      <w:t>Page</w:t>
    </w:r>
    <w:r w:rsidR="0092081D">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47E1F" w14:paraId="75DB517D" w14:textId="77777777">
      <w:tc>
        <w:tcPr>
          <w:tcW w:w="4100" w:type="pct"/>
        </w:tcPr>
        <w:p w14:paraId="632A93FB" w14:textId="77777777" w:rsidR="00A47E1F" w:rsidRDefault="00A47E1F">
          <w:pPr>
            <w:pStyle w:val="HeaderOdd"/>
          </w:pPr>
        </w:p>
      </w:tc>
      <w:tc>
        <w:tcPr>
          <w:tcW w:w="900" w:type="pct"/>
        </w:tcPr>
        <w:p w14:paraId="737BF7B8" w14:textId="77777777" w:rsidR="00A47E1F" w:rsidRDefault="00A47E1F">
          <w:pPr>
            <w:pStyle w:val="HeaderOdd"/>
          </w:pPr>
        </w:p>
      </w:tc>
    </w:tr>
    <w:tr w:rsidR="00A47E1F" w14:paraId="0F419737" w14:textId="77777777">
      <w:tc>
        <w:tcPr>
          <w:tcW w:w="900" w:type="pct"/>
          <w:gridSpan w:val="2"/>
          <w:tcBorders>
            <w:bottom w:val="single" w:sz="4" w:space="0" w:color="auto"/>
          </w:tcBorders>
        </w:tcPr>
        <w:p w14:paraId="79D22E27" w14:textId="014FE26B" w:rsidR="00A47E1F" w:rsidRDefault="0092081D">
          <w:pPr>
            <w:pStyle w:val="HeaderOdd6"/>
          </w:pPr>
          <w:r>
            <w:fldChar w:fldCharType="begin"/>
          </w:r>
          <w:r>
            <w:instrText xml:space="preserve"> STYLEREF charContents \* MERGEFORMAT </w:instrText>
          </w:r>
          <w:r>
            <w:fldChar w:fldCharType="separate"/>
          </w:r>
          <w:r w:rsidR="00BC0E62">
            <w:rPr>
              <w:noProof/>
            </w:rPr>
            <w:t>Contents</w:t>
          </w:r>
          <w:r>
            <w:rPr>
              <w:noProof/>
            </w:rPr>
            <w:fldChar w:fldCharType="end"/>
          </w:r>
        </w:p>
      </w:tc>
    </w:tr>
  </w:tbl>
  <w:p w14:paraId="6252D4FF" w14:textId="56ABF586" w:rsidR="00A47E1F" w:rsidRDefault="00A47E1F">
    <w:pPr>
      <w:pStyle w:val="N-9pt"/>
    </w:pPr>
    <w:r>
      <w:tab/>
    </w:r>
    <w:r w:rsidR="0092081D">
      <w:fldChar w:fldCharType="begin"/>
    </w:r>
    <w:r w:rsidR="0092081D">
      <w:instrText xml:space="preserve"> STYLEREF charPage \* MERGEFORMAT </w:instrText>
    </w:r>
    <w:r w:rsidR="0092081D">
      <w:fldChar w:fldCharType="separate"/>
    </w:r>
    <w:r w:rsidR="00BC0E62">
      <w:rPr>
        <w:noProof/>
      </w:rPr>
      <w:t>Page</w:t>
    </w:r>
    <w:r w:rsidR="0092081D">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8F3F85" w14:paraId="3441312E" w14:textId="77777777" w:rsidTr="00D86897">
      <w:tc>
        <w:tcPr>
          <w:tcW w:w="1701" w:type="dxa"/>
        </w:tcPr>
        <w:p w14:paraId="12DAAE7D" w14:textId="2C8ABC22" w:rsidR="008F3F85" w:rsidRDefault="008F3F85">
          <w:pPr>
            <w:pStyle w:val="HeaderEven"/>
            <w:rPr>
              <w:b/>
            </w:rPr>
          </w:pPr>
          <w:r>
            <w:rPr>
              <w:b/>
            </w:rPr>
            <w:fldChar w:fldCharType="begin"/>
          </w:r>
          <w:r>
            <w:rPr>
              <w:b/>
            </w:rPr>
            <w:instrText xml:space="preserve"> STYLEREF CharPartNo \*charformat </w:instrText>
          </w:r>
          <w:r>
            <w:rPr>
              <w:b/>
            </w:rPr>
            <w:fldChar w:fldCharType="separate"/>
          </w:r>
          <w:r w:rsidR="00BC0E62">
            <w:rPr>
              <w:b/>
              <w:noProof/>
            </w:rPr>
            <w:t>Part 6</w:t>
          </w:r>
          <w:r>
            <w:rPr>
              <w:b/>
            </w:rPr>
            <w:fldChar w:fldCharType="end"/>
          </w:r>
        </w:p>
      </w:tc>
      <w:tc>
        <w:tcPr>
          <w:tcW w:w="6320" w:type="dxa"/>
        </w:tcPr>
        <w:p w14:paraId="6A64B358" w14:textId="438C777E" w:rsidR="008F3F85" w:rsidRDefault="008F3F85">
          <w:pPr>
            <w:pStyle w:val="HeaderEven"/>
          </w:pPr>
          <w:r>
            <w:rPr>
              <w:noProof/>
            </w:rPr>
            <w:fldChar w:fldCharType="begin"/>
          </w:r>
          <w:r>
            <w:rPr>
              <w:noProof/>
            </w:rPr>
            <w:instrText xml:space="preserve"> STYLEREF CharPartText \*charformat </w:instrText>
          </w:r>
          <w:r>
            <w:rPr>
              <w:noProof/>
            </w:rPr>
            <w:fldChar w:fldCharType="separate"/>
          </w:r>
          <w:r w:rsidR="00BC0E62">
            <w:rPr>
              <w:noProof/>
            </w:rPr>
            <w:t>Miscellaneous</w:t>
          </w:r>
          <w:r>
            <w:rPr>
              <w:noProof/>
            </w:rPr>
            <w:fldChar w:fldCharType="end"/>
          </w:r>
        </w:p>
      </w:tc>
    </w:tr>
    <w:tr w:rsidR="008F3F85" w14:paraId="4FF89F3D" w14:textId="77777777" w:rsidTr="00D86897">
      <w:tc>
        <w:tcPr>
          <w:tcW w:w="1701" w:type="dxa"/>
        </w:tcPr>
        <w:p w14:paraId="44086F01" w14:textId="2F8C4DFD" w:rsidR="008F3F85" w:rsidRDefault="008F3F85">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297432C" w14:textId="5EB10FE9" w:rsidR="008F3F85" w:rsidRDefault="008F3F85">
          <w:pPr>
            <w:pStyle w:val="HeaderEven"/>
          </w:pPr>
          <w:r>
            <w:fldChar w:fldCharType="begin"/>
          </w:r>
          <w:r>
            <w:instrText xml:space="preserve"> STYLEREF CharDivText \*charformat </w:instrText>
          </w:r>
          <w:r>
            <w:fldChar w:fldCharType="end"/>
          </w:r>
        </w:p>
      </w:tc>
    </w:tr>
    <w:tr w:rsidR="008F3F85" w14:paraId="2E33703A" w14:textId="77777777" w:rsidTr="00D86897">
      <w:trPr>
        <w:cantSplit/>
      </w:trPr>
      <w:tc>
        <w:tcPr>
          <w:tcW w:w="1701" w:type="dxa"/>
          <w:gridSpan w:val="2"/>
          <w:tcBorders>
            <w:bottom w:val="single" w:sz="4" w:space="0" w:color="auto"/>
          </w:tcBorders>
        </w:tcPr>
        <w:p w14:paraId="1001C01A" w14:textId="54532599" w:rsidR="008F3F85" w:rsidRDefault="0092081D">
          <w:pPr>
            <w:pStyle w:val="HeaderEven6"/>
          </w:pPr>
          <w:r>
            <w:fldChar w:fldCharType="begin"/>
          </w:r>
          <w:r>
            <w:instrText xml:space="preserve"> DOCPROPERTY "Company"  \* MERGEFORMAT </w:instrText>
          </w:r>
          <w:r>
            <w:fldChar w:fldCharType="separate"/>
          </w:r>
          <w:r w:rsidR="00B1596E">
            <w:t>Section</w:t>
          </w:r>
          <w:r>
            <w:fldChar w:fldCharType="end"/>
          </w:r>
          <w:r w:rsidR="008F3F85">
            <w:t xml:space="preserve"> </w:t>
          </w:r>
          <w:r w:rsidR="008F3F85">
            <w:rPr>
              <w:noProof/>
            </w:rPr>
            <w:fldChar w:fldCharType="begin"/>
          </w:r>
          <w:r w:rsidR="008F3F85">
            <w:rPr>
              <w:noProof/>
            </w:rPr>
            <w:instrText xml:space="preserve"> STYLEREF CharSectNo \*charformat </w:instrText>
          </w:r>
          <w:r w:rsidR="008F3F85">
            <w:rPr>
              <w:noProof/>
            </w:rPr>
            <w:fldChar w:fldCharType="separate"/>
          </w:r>
          <w:r w:rsidR="00BC0E62">
            <w:rPr>
              <w:noProof/>
            </w:rPr>
            <w:t>38</w:t>
          </w:r>
          <w:r w:rsidR="008F3F85">
            <w:rPr>
              <w:noProof/>
            </w:rPr>
            <w:fldChar w:fldCharType="end"/>
          </w:r>
        </w:p>
      </w:tc>
    </w:tr>
  </w:tbl>
  <w:p w14:paraId="06651F31" w14:textId="77777777" w:rsidR="008F3F85" w:rsidRDefault="008F3F8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8F3F85" w14:paraId="28D8BF44" w14:textId="77777777" w:rsidTr="00D86897">
      <w:tc>
        <w:tcPr>
          <w:tcW w:w="6320" w:type="dxa"/>
        </w:tcPr>
        <w:p w14:paraId="36DFC745" w14:textId="7AA9A08D" w:rsidR="008F3F85" w:rsidRDefault="008F3F85">
          <w:pPr>
            <w:pStyle w:val="HeaderEven"/>
            <w:jc w:val="right"/>
          </w:pPr>
          <w:r>
            <w:rPr>
              <w:noProof/>
            </w:rPr>
            <w:fldChar w:fldCharType="begin"/>
          </w:r>
          <w:r>
            <w:rPr>
              <w:noProof/>
            </w:rPr>
            <w:instrText xml:space="preserve"> STYLEREF CharPartText \*charformat </w:instrText>
          </w:r>
          <w:r>
            <w:rPr>
              <w:noProof/>
            </w:rPr>
            <w:fldChar w:fldCharType="separate"/>
          </w:r>
          <w:r w:rsidR="00BC0E62">
            <w:rPr>
              <w:noProof/>
            </w:rPr>
            <w:t>Miscellaneous</w:t>
          </w:r>
          <w:r>
            <w:rPr>
              <w:noProof/>
            </w:rPr>
            <w:fldChar w:fldCharType="end"/>
          </w:r>
        </w:p>
      </w:tc>
      <w:tc>
        <w:tcPr>
          <w:tcW w:w="1701" w:type="dxa"/>
        </w:tcPr>
        <w:p w14:paraId="41EC7F34" w14:textId="6F17229B" w:rsidR="008F3F85" w:rsidRDefault="008F3F85">
          <w:pPr>
            <w:pStyle w:val="HeaderEven"/>
            <w:jc w:val="right"/>
            <w:rPr>
              <w:b/>
            </w:rPr>
          </w:pPr>
          <w:r>
            <w:rPr>
              <w:b/>
            </w:rPr>
            <w:fldChar w:fldCharType="begin"/>
          </w:r>
          <w:r>
            <w:rPr>
              <w:b/>
            </w:rPr>
            <w:instrText xml:space="preserve"> STYLEREF CharPartNo \*charformat </w:instrText>
          </w:r>
          <w:r>
            <w:rPr>
              <w:b/>
            </w:rPr>
            <w:fldChar w:fldCharType="separate"/>
          </w:r>
          <w:r w:rsidR="00BC0E62">
            <w:rPr>
              <w:b/>
              <w:noProof/>
            </w:rPr>
            <w:t>Part 6</w:t>
          </w:r>
          <w:r>
            <w:rPr>
              <w:b/>
            </w:rPr>
            <w:fldChar w:fldCharType="end"/>
          </w:r>
        </w:p>
      </w:tc>
    </w:tr>
    <w:tr w:rsidR="008F3F85" w14:paraId="6CE4D356" w14:textId="77777777" w:rsidTr="00D86897">
      <w:tc>
        <w:tcPr>
          <w:tcW w:w="6320" w:type="dxa"/>
        </w:tcPr>
        <w:p w14:paraId="1E2E5139" w14:textId="7F2CC52B" w:rsidR="008F3F85" w:rsidRDefault="008F3F85">
          <w:pPr>
            <w:pStyle w:val="HeaderEven"/>
            <w:jc w:val="right"/>
          </w:pPr>
          <w:r>
            <w:fldChar w:fldCharType="begin"/>
          </w:r>
          <w:r>
            <w:instrText xml:space="preserve"> STYLEREF CharDivText \*charformat </w:instrText>
          </w:r>
          <w:r>
            <w:fldChar w:fldCharType="end"/>
          </w:r>
        </w:p>
      </w:tc>
      <w:tc>
        <w:tcPr>
          <w:tcW w:w="1701" w:type="dxa"/>
        </w:tcPr>
        <w:p w14:paraId="71EEB00D" w14:textId="374F4254" w:rsidR="008F3F85" w:rsidRDefault="008F3F85">
          <w:pPr>
            <w:pStyle w:val="HeaderEven"/>
            <w:jc w:val="right"/>
            <w:rPr>
              <w:b/>
            </w:rPr>
          </w:pPr>
          <w:r>
            <w:rPr>
              <w:b/>
            </w:rPr>
            <w:fldChar w:fldCharType="begin"/>
          </w:r>
          <w:r>
            <w:rPr>
              <w:b/>
            </w:rPr>
            <w:instrText xml:space="preserve"> STYLEREF CharDivNo \*charformat </w:instrText>
          </w:r>
          <w:r>
            <w:rPr>
              <w:b/>
            </w:rPr>
            <w:fldChar w:fldCharType="end"/>
          </w:r>
        </w:p>
      </w:tc>
    </w:tr>
    <w:tr w:rsidR="008F3F85" w14:paraId="27B388A5" w14:textId="77777777" w:rsidTr="00D86897">
      <w:trPr>
        <w:cantSplit/>
      </w:trPr>
      <w:tc>
        <w:tcPr>
          <w:tcW w:w="1701" w:type="dxa"/>
          <w:gridSpan w:val="2"/>
          <w:tcBorders>
            <w:bottom w:val="single" w:sz="4" w:space="0" w:color="auto"/>
          </w:tcBorders>
        </w:tcPr>
        <w:p w14:paraId="218C8ABF" w14:textId="668B9225" w:rsidR="008F3F85" w:rsidRDefault="0092081D">
          <w:pPr>
            <w:pStyle w:val="HeaderOdd6"/>
          </w:pPr>
          <w:r>
            <w:fldChar w:fldCharType="begin"/>
          </w:r>
          <w:r>
            <w:instrText xml:space="preserve"> DOCPROPERTY "Company"  \* MERGEFORMAT </w:instrText>
          </w:r>
          <w:r>
            <w:fldChar w:fldCharType="separate"/>
          </w:r>
          <w:r w:rsidR="00B1596E">
            <w:t>Section</w:t>
          </w:r>
          <w:r>
            <w:fldChar w:fldCharType="end"/>
          </w:r>
          <w:r w:rsidR="008F3F85">
            <w:t xml:space="preserve"> </w:t>
          </w:r>
          <w:r w:rsidR="008F3F85">
            <w:rPr>
              <w:noProof/>
            </w:rPr>
            <w:fldChar w:fldCharType="begin"/>
          </w:r>
          <w:r w:rsidR="008F3F85">
            <w:rPr>
              <w:noProof/>
            </w:rPr>
            <w:instrText xml:space="preserve"> STYLEREF CharSectNo \*charformat </w:instrText>
          </w:r>
          <w:r w:rsidR="008F3F85">
            <w:rPr>
              <w:noProof/>
            </w:rPr>
            <w:fldChar w:fldCharType="separate"/>
          </w:r>
          <w:r w:rsidR="00BC0E62">
            <w:rPr>
              <w:noProof/>
            </w:rPr>
            <w:t>37</w:t>
          </w:r>
          <w:r w:rsidR="008F3F85">
            <w:rPr>
              <w:noProof/>
            </w:rPr>
            <w:fldChar w:fldCharType="end"/>
          </w:r>
        </w:p>
      </w:tc>
    </w:tr>
  </w:tbl>
  <w:p w14:paraId="2D8DF1D1" w14:textId="77777777" w:rsidR="008F3F85" w:rsidRDefault="008F3F8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8F3F85" w14:paraId="3FE22889" w14:textId="77777777">
      <w:trPr>
        <w:jc w:val="center"/>
      </w:trPr>
      <w:tc>
        <w:tcPr>
          <w:tcW w:w="1340" w:type="dxa"/>
        </w:tcPr>
        <w:p w14:paraId="3E25A536" w14:textId="77777777" w:rsidR="008F3F85" w:rsidRDefault="008F3F85">
          <w:pPr>
            <w:pStyle w:val="HeaderEven"/>
          </w:pPr>
        </w:p>
      </w:tc>
      <w:tc>
        <w:tcPr>
          <w:tcW w:w="6583" w:type="dxa"/>
        </w:tcPr>
        <w:p w14:paraId="453FE933" w14:textId="77777777" w:rsidR="008F3F85" w:rsidRDefault="008F3F85">
          <w:pPr>
            <w:pStyle w:val="HeaderEven"/>
          </w:pPr>
        </w:p>
      </w:tc>
    </w:tr>
    <w:tr w:rsidR="008F3F85" w14:paraId="649B4222" w14:textId="77777777">
      <w:trPr>
        <w:jc w:val="center"/>
      </w:trPr>
      <w:tc>
        <w:tcPr>
          <w:tcW w:w="7923" w:type="dxa"/>
          <w:gridSpan w:val="2"/>
          <w:tcBorders>
            <w:bottom w:val="single" w:sz="4" w:space="0" w:color="auto"/>
          </w:tcBorders>
        </w:tcPr>
        <w:p w14:paraId="6239F5E5" w14:textId="77777777" w:rsidR="008F3F85" w:rsidRDefault="008F3F85">
          <w:pPr>
            <w:pStyle w:val="HeaderEven6"/>
          </w:pPr>
          <w:r>
            <w:t>Dictionary</w:t>
          </w:r>
        </w:p>
      </w:tc>
    </w:tr>
  </w:tbl>
  <w:p w14:paraId="3344FA6E" w14:textId="77777777" w:rsidR="008F3F85" w:rsidRDefault="008F3F8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8F3F85" w14:paraId="58A391C1" w14:textId="77777777">
      <w:trPr>
        <w:jc w:val="center"/>
      </w:trPr>
      <w:tc>
        <w:tcPr>
          <w:tcW w:w="6583" w:type="dxa"/>
        </w:tcPr>
        <w:p w14:paraId="7F23C392" w14:textId="77777777" w:rsidR="008F3F85" w:rsidRDefault="008F3F85">
          <w:pPr>
            <w:pStyle w:val="HeaderOdd"/>
          </w:pPr>
        </w:p>
      </w:tc>
      <w:tc>
        <w:tcPr>
          <w:tcW w:w="1340" w:type="dxa"/>
        </w:tcPr>
        <w:p w14:paraId="1A12A729" w14:textId="77777777" w:rsidR="008F3F85" w:rsidRDefault="008F3F85">
          <w:pPr>
            <w:pStyle w:val="HeaderOdd"/>
          </w:pPr>
        </w:p>
      </w:tc>
    </w:tr>
    <w:tr w:rsidR="008F3F85" w14:paraId="39E44079" w14:textId="77777777">
      <w:trPr>
        <w:jc w:val="center"/>
      </w:trPr>
      <w:tc>
        <w:tcPr>
          <w:tcW w:w="7923" w:type="dxa"/>
          <w:gridSpan w:val="2"/>
          <w:tcBorders>
            <w:bottom w:val="single" w:sz="4" w:space="0" w:color="auto"/>
          </w:tcBorders>
        </w:tcPr>
        <w:p w14:paraId="161B8C5B" w14:textId="77777777" w:rsidR="008F3F85" w:rsidRDefault="008F3F85">
          <w:pPr>
            <w:pStyle w:val="HeaderOdd6"/>
          </w:pPr>
          <w:r>
            <w:t>Dictionary</w:t>
          </w:r>
        </w:p>
      </w:tc>
    </w:tr>
  </w:tbl>
  <w:p w14:paraId="048A2B64" w14:textId="77777777" w:rsidR="008F3F85" w:rsidRDefault="008F3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B7E189C"/>
    <w:multiLevelType w:val="singleLevel"/>
    <w:tmpl w:val="36CE0F58"/>
    <w:lvl w:ilvl="0">
      <w:start w:val="1"/>
      <w:numFmt w:val="bullet"/>
      <w:lvlText w:val=""/>
      <w:lvlJc w:val="left"/>
      <w:pPr>
        <w:tabs>
          <w:tab w:val="num" w:pos="1500"/>
        </w:tabs>
        <w:ind w:left="1500" w:hanging="400"/>
      </w:pPr>
      <w:rPr>
        <w:rFonts w:ascii="Symbol" w:hAnsi="Symbol" w:hint="default"/>
        <w:sz w:val="20"/>
      </w:rPr>
    </w:lvl>
  </w:abstractNum>
  <w:abstractNum w:abstractNumId="14"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5"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C5137E"/>
    <w:multiLevelType w:val="hybridMultilevel"/>
    <w:tmpl w:val="C76E787C"/>
    <w:lvl w:ilvl="0" w:tplc="FE0A8592">
      <w:start w:val="1"/>
      <w:numFmt w:val="decimal"/>
      <w:lvlText w:val="%1"/>
      <w:lvlJc w:val="left"/>
      <w:pPr>
        <w:ind w:left="1460" w:hanging="360"/>
      </w:pPr>
      <w:rPr>
        <w:rFonts w:hint="default"/>
      </w:rPr>
    </w:lvl>
    <w:lvl w:ilvl="1" w:tplc="0C090019" w:tentative="1">
      <w:start w:val="1"/>
      <w:numFmt w:val="lowerLetter"/>
      <w:lvlText w:val="%2."/>
      <w:lvlJc w:val="left"/>
      <w:pPr>
        <w:ind w:left="2180" w:hanging="360"/>
      </w:pPr>
    </w:lvl>
    <w:lvl w:ilvl="2" w:tplc="0C09001B" w:tentative="1">
      <w:start w:val="1"/>
      <w:numFmt w:val="lowerRoman"/>
      <w:lvlText w:val="%3."/>
      <w:lvlJc w:val="right"/>
      <w:pPr>
        <w:ind w:left="2900" w:hanging="180"/>
      </w:pPr>
    </w:lvl>
    <w:lvl w:ilvl="3" w:tplc="0C09000F" w:tentative="1">
      <w:start w:val="1"/>
      <w:numFmt w:val="decimal"/>
      <w:lvlText w:val="%4."/>
      <w:lvlJc w:val="left"/>
      <w:pPr>
        <w:ind w:left="3620" w:hanging="360"/>
      </w:pPr>
    </w:lvl>
    <w:lvl w:ilvl="4" w:tplc="0C090019" w:tentative="1">
      <w:start w:val="1"/>
      <w:numFmt w:val="lowerLetter"/>
      <w:lvlText w:val="%5."/>
      <w:lvlJc w:val="left"/>
      <w:pPr>
        <w:ind w:left="4340" w:hanging="360"/>
      </w:pPr>
    </w:lvl>
    <w:lvl w:ilvl="5" w:tplc="0C09001B" w:tentative="1">
      <w:start w:val="1"/>
      <w:numFmt w:val="lowerRoman"/>
      <w:lvlText w:val="%6."/>
      <w:lvlJc w:val="right"/>
      <w:pPr>
        <w:ind w:left="5060" w:hanging="180"/>
      </w:pPr>
    </w:lvl>
    <w:lvl w:ilvl="6" w:tplc="0C09000F" w:tentative="1">
      <w:start w:val="1"/>
      <w:numFmt w:val="decimal"/>
      <w:lvlText w:val="%7."/>
      <w:lvlJc w:val="left"/>
      <w:pPr>
        <w:ind w:left="5780" w:hanging="360"/>
      </w:pPr>
    </w:lvl>
    <w:lvl w:ilvl="7" w:tplc="0C090019" w:tentative="1">
      <w:start w:val="1"/>
      <w:numFmt w:val="lowerLetter"/>
      <w:lvlText w:val="%8."/>
      <w:lvlJc w:val="left"/>
      <w:pPr>
        <w:ind w:left="6500" w:hanging="360"/>
      </w:pPr>
    </w:lvl>
    <w:lvl w:ilvl="8" w:tplc="0C09001B" w:tentative="1">
      <w:start w:val="1"/>
      <w:numFmt w:val="lowerRoman"/>
      <w:lvlText w:val="%9."/>
      <w:lvlJc w:val="right"/>
      <w:pPr>
        <w:ind w:left="7220" w:hanging="180"/>
      </w:pPr>
    </w:lvl>
  </w:abstractNum>
  <w:abstractNum w:abstractNumId="21"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2"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3"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D454A8"/>
    <w:multiLevelType w:val="singleLevel"/>
    <w:tmpl w:val="DD4C2ACE"/>
    <w:lvl w:ilvl="0">
      <w:start w:val="1"/>
      <w:numFmt w:val="bullet"/>
      <w:lvlText w:val=""/>
      <w:lvlJc w:val="left"/>
      <w:pPr>
        <w:tabs>
          <w:tab w:val="num" w:pos="1500"/>
        </w:tabs>
        <w:ind w:left="1500" w:hanging="400"/>
      </w:pPr>
      <w:rPr>
        <w:rFonts w:ascii="Symbol" w:hAnsi="Symbol" w:hint="default"/>
        <w:sz w:val="20"/>
      </w:rPr>
    </w:lvl>
  </w:abstractNum>
  <w:abstractNum w:abstractNumId="37"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E695EFF"/>
    <w:multiLevelType w:val="multilevel"/>
    <w:tmpl w:val="ECF660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abstractNum w:abstractNumId="4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723938313">
    <w:abstractNumId w:val="26"/>
  </w:num>
  <w:num w:numId="2" w16cid:durableId="2048600372">
    <w:abstractNumId w:val="21"/>
  </w:num>
  <w:num w:numId="3" w16cid:durableId="542138009">
    <w:abstractNumId w:val="30"/>
  </w:num>
  <w:num w:numId="4" w16cid:durableId="652680585">
    <w:abstractNumId w:val="41"/>
  </w:num>
  <w:num w:numId="5" w16cid:durableId="1269629204">
    <w:abstractNumId w:val="29"/>
  </w:num>
  <w:num w:numId="6" w16cid:durableId="1336422268">
    <w:abstractNumId w:val="10"/>
  </w:num>
  <w:num w:numId="7" w16cid:durableId="646470943">
    <w:abstractNumId w:val="32"/>
  </w:num>
  <w:num w:numId="8" w16cid:durableId="1844123504">
    <w:abstractNumId w:val="28"/>
  </w:num>
  <w:num w:numId="9" w16cid:durableId="1854955501">
    <w:abstractNumId w:val="40"/>
  </w:num>
  <w:num w:numId="10" w16cid:durableId="1648313836">
    <w:abstractNumId w:val="27"/>
  </w:num>
  <w:num w:numId="11" w16cid:durableId="1351642725">
    <w:abstractNumId w:val="35"/>
  </w:num>
  <w:num w:numId="12" w16cid:durableId="1027219095">
    <w:abstractNumId w:val="24"/>
  </w:num>
  <w:num w:numId="13" w16cid:durableId="1762679816">
    <w:abstractNumId w:val="16"/>
  </w:num>
  <w:num w:numId="14" w16cid:durableId="408160087">
    <w:abstractNumId w:val="37"/>
  </w:num>
  <w:num w:numId="15" w16cid:durableId="1797681166">
    <w:abstractNumId w:val="19"/>
  </w:num>
  <w:num w:numId="16" w16cid:durableId="1637294925">
    <w:abstractNumId w:val="12"/>
  </w:num>
  <w:num w:numId="17" w16cid:durableId="671955230">
    <w:abstractNumId w:val="43"/>
  </w:num>
  <w:num w:numId="18" w16cid:durableId="1660617542">
    <w:abstractNumId w:val="25"/>
  </w:num>
  <w:num w:numId="19" w16cid:durableId="203711416">
    <w:abstractNumId w:val="44"/>
  </w:num>
  <w:num w:numId="20" w16cid:durableId="1489204443">
    <w:abstractNumId w:val="20"/>
  </w:num>
  <w:num w:numId="21" w16cid:durableId="35082704">
    <w:abstractNumId w:val="7"/>
  </w:num>
  <w:num w:numId="22" w16cid:durableId="547575005">
    <w:abstractNumId w:val="36"/>
  </w:num>
  <w:num w:numId="23" w16cid:durableId="1402218487">
    <w:abstractNumId w:val="13"/>
  </w:num>
  <w:num w:numId="24" w16cid:durableId="15896511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50858">
    <w:abstractNumId w:val="22"/>
  </w:num>
  <w:num w:numId="26" w16cid:durableId="1442408941">
    <w:abstractNumId w:val="33"/>
  </w:num>
  <w:num w:numId="27" w16cid:durableId="101606563">
    <w:abstractNumId w:val="43"/>
    <w:lvlOverride w:ilvl="0">
      <w:startOverride w:val="1"/>
    </w:lvlOverride>
  </w:num>
  <w:num w:numId="28" w16cid:durableId="119544353">
    <w:abstractNumId w:val="23"/>
  </w:num>
  <w:num w:numId="29" w16cid:durableId="2112895479">
    <w:abstractNumId w:val="18"/>
  </w:num>
  <w:num w:numId="30" w16cid:durableId="1755130834">
    <w:abstractNumId w:val="39"/>
  </w:num>
  <w:num w:numId="31" w16cid:durableId="175389861">
    <w:abstractNumId w:val="11"/>
  </w:num>
  <w:num w:numId="32" w16cid:durableId="1053578512">
    <w:abstractNumId w:val="42"/>
  </w:num>
  <w:num w:numId="33" w16cid:durableId="1445927276">
    <w:abstractNumId w:val="31"/>
  </w:num>
  <w:num w:numId="34" w16cid:durableId="2026009340">
    <w:abstractNumId w:val="9"/>
  </w:num>
  <w:num w:numId="35" w16cid:durableId="2045516114">
    <w:abstractNumId w:val="6"/>
  </w:num>
  <w:num w:numId="36" w16cid:durableId="14889538">
    <w:abstractNumId w:val="5"/>
  </w:num>
  <w:num w:numId="37" w16cid:durableId="914977162">
    <w:abstractNumId w:val="4"/>
  </w:num>
  <w:num w:numId="38" w16cid:durableId="246429870">
    <w:abstractNumId w:val="8"/>
  </w:num>
  <w:num w:numId="39" w16cid:durableId="572740819">
    <w:abstractNumId w:val="3"/>
  </w:num>
  <w:num w:numId="40" w16cid:durableId="1969317438">
    <w:abstractNumId w:val="2"/>
  </w:num>
  <w:num w:numId="41" w16cid:durableId="686368865">
    <w:abstractNumId w:val="1"/>
  </w:num>
  <w:num w:numId="42" w16cid:durableId="1299408797">
    <w:abstractNumId w:val="0"/>
  </w:num>
  <w:num w:numId="43" w16cid:durableId="34089136">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C1"/>
    <w:rsid w:val="000007C7"/>
    <w:rsid w:val="00000C1F"/>
    <w:rsid w:val="00001B09"/>
    <w:rsid w:val="000025F7"/>
    <w:rsid w:val="000037B8"/>
    <w:rsid w:val="000038FA"/>
    <w:rsid w:val="00003AAD"/>
    <w:rsid w:val="000043A6"/>
    <w:rsid w:val="00004573"/>
    <w:rsid w:val="000050D6"/>
    <w:rsid w:val="000052F2"/>
    <w:rsid w:val="00005825"/>
    <w:rsid w:val="00007A0C"/>
    <w:rsid w:val="00010513"/>
    <w:rsid w:val="000125D2"/>
    <w:rsid w:val="0001273C"/>
    <w:rsid w:val="00013306"/>
    <w:rsid w:val="0001347E"/>
    <w:rsid w:val="000168CF"/>
    <w:rsid w:val="00016CC6"/>
    <w:rsid w:val="00017886"/>
    <w:rsid w:val="00017937"/>
    <w:rsid w:val="00017F39"/>
    <w:rsid w:val="0002034F"/>
    <w:rsid w:val="00020AA0"/>
    <w:rsid w:val="000215AA"/>
    <w:rsid w:val="000215D0"/>
    <w:rsid w:val="000226D6"/>
    <w:rsid w:val="000247EB"/>
    <w:rsid w:val="0002517D"/>
    <w:rsid w:val="00025988"/>
    <w:rsid w:val="000268C1"/>
    <w:rsid w:val="000311A0"/>
    <w:rsid w:val="00031904"/>
    <w:rsid w:val="00032139"/>
    <w:rsid w:val="0003249F"/>
    <w:rsid w:val="000327C2"/>
    <w:rsid w:val="00032D54"/>
    <w:rsid w:val="0003516F"/>
    <w:rsid w:val="00036A2C"/>
    <w:rsid w:val="00040515"/>
    <w:rsid w:val="000417E5"/>
    <w:rsid w:val="000420DE"/>
    <w:rsid w:val="0004245D"/>
    <w:rsid w:val="000448E6"/>
    <w:rsid w:val="0004490E"/>
    <w:rsid w:val="0004648F"/>
    <w:rsid w:val="00046E24"/>
    <w:rsid w:val="00047170"/>
    <w:rsid w:val="00047369"/>
    <w:rsid w:val="000473E2"/>
    <w:rsid w:val="000474F2"/>
    <w:rsid w:val="00050DF2"/>
    <w:rsid w:val="000510F0"/>
    <w:rsid w:val="00051806"/>
    <w:rsid w:val="00052B1E"/>
    <w:rsid w:val="00053EAC"/>
    <w:rsid w:val="00054AA9"/>
    <w:rsid w:val="00054FC8"/>
    <w:rsid w:val="00055507"/>
    <w:rsid w:val="00055E30"/>
    <w:rsid w:val="00057072"/>
    <w:rsid w:val="0005713D"/>
    <w:rsid w:val="0005721F"/>
    <w:rsid w:val="00062A14"/>
    <w:rsid w:val="00063210"/>
    <w:rsid w:val="00064576"/>
    <w:rsid w:val="000660B4"/>
    <w:rsid w:val="000661DE"/>
    <w:rsid w:val="000669B8"/>
    <w:rsid w:val="00066F6A"/>
    <w:rsid w:val="000702A7"/>
    <w:rsid w:val="0007126C"/>
    <w:rsid w:val="000723C3"/>
    <w:rsid w:val="00072B06"/>
    <w:rsid w:val="00072ED8"/>
    <w:rsid w:val="0007370A"/>
    <w:rsid w:val="00073BBA"/>
    <w:rsid w:val="00073F4E"/>
    <w:rsid w:val="00074E76"/>
    <w:rsid w:val="00080A63"/>
    <w:rsid w:val="000812D4"/>
    <w:rsid w:val="00081D6E"/>
    <w:rsid w:val="0008211A"/>
    <w:rsid w:val="00083A83"/>
    <w:rsid w:val="00083C32"/>
    <w:rsid w:val="000906B4"/>
    <w:rsid w:val="00091575"/>
    <w:rsid w:val="00091CB5"/>
    <w:rsid w:val="00091CEE"/>
    <w:rsid w:val="00091F8D"/>
    <w:rsid w:val="000936FB"/>
    <w:rsid w:val="0009465F"/>
    <w:rsid w:val="000949A6"/>
    <w:rsid w:val="00095165"/>
    <w:rsid w:val="000958D3"/>
    <w:rsid w:val="0009641C"/>
    <w:rsid w:val="000965B8"/>
    <w:rsid w:val="00097193"/>
    <w:rsid w:val="000A078D"/>
    <w:rsid w:val="000A2213"/>
    <w:rsid w:val="000A2373"/>
    <w:rsid w:val="000A3354"/>
    <w:rsid w:val="000A36DA"/>
    <w:rsid w:val="000A4042"/>
    <w:rsid w:val="000A582A"/>
    <w:rsid w:val="000A5DCB"/>
    <w:rsid w:val="000A637A"/>
    <w:rsid w:val="000B0E11"/>
    <w:rsid w:val="000B16DC"/>
    <w:rsid w:val="000B1C99"/>
    <w:rsid w:val="000B31E3"/>
    <w:rsid w:val="000B3391"/>
    <w:rsid w:val="000B3404"/>
    <w:rsid w:val="000B4951"/>
    <w:rsid w:val="000B5685"/>
    <w:rsid w:val="000B729E"/>
    <w:rsid w:val="000C0039"/>
    <w:rsid w:val="000C0249"/>
    <w:rsid w:val="000C06FE"/>
    <w:rsid w:val="000C257A"/>
    <w:rsid w:val="000C29C8"/>
    <w:rsid w:val="000C2AD9"/>
    <w:rsid w:val="000C54A0"/>
    <w:rsid w:val="000C64DE"/>
    <w:rsid w:val="000C687C"/>
    <w:rsid w:val="000C7089"/>
    <w:rsid w:val="000C7832"/>
    <w:rsid w:val="000C7850"/>
    <w:rsid w:val="000D0E3F"/>
    <w:rsid w:val="000D21BA"/>
    <w:rsid w:val="000D30C4"/>
    <w:rsid w:val="000D5020"/>
    <w:rsid w:val="000D54F2"/>
    <w:rsid w:val="000D712D"/>
    <w:rsid w:val="000E1A90"/>
    <w:rsid w:val="000E29CA"/>
    <w:rsid w:val="000E3C3F"/>
    <w:rsid w:val="000E5145"/>
    <w:rsid w:val="000E576D"/>
    <w:rsid w:val="000E726C"/>
    <w:rsid w:val="000F02A6"/>
    <w:rsid w:val="000F111F"/>
    <w:rsid w:val="000F1C58"/>
    <w:rsid w:val="000F2735"/>
    <w:rsid w:val="000F329E"/>
    <w:rsid w:val="000F3C3A"/>
    <w:rsid w:val="000F4412"/>
    <w:rsid w:val="000F7E67"/>
    <w:rsid w:val="001002C3"/>
    <w:rsid w:val="00100E1A"/>
    <w:rsid w:val="00101528"/>
    <w:rsid w:val="0010220C"/>
    <w:rsid w:val="0010234A"/>
    <w:rsid w:val="001023BF"/>
    <w:rsid w:val="001033CB"/>
    <w:rsid w:val="001047CB"/>
    <w:rsid w:val="001053AD"/>
    <w:rsid w:val="001057C7"/>
    <w:rsid w:val="001058DF"/>
    <w:rsid w:val="0010683C"/>
    <w:rsid w:val="00107F85"/>
    <w:rsid w:val="0011050A"/>
    <w:rsid w:val="00113111"/>
    <w:rsid w:val="00115831"/>
    <w:rsid w:val="00115840"/>
    <w:rsid w:val="00122347"/>
    <w:rsid w:val="00124125"/>
    <w:rsid w:val="0012428F"/>
    <w:rsid w:val="00124F58"/>
    <w:rsid w:val="00126287"/>
    <w:rsid w:val="0012749D"/>
    <w:rsid w:val="0013046D"/>
    <w:rsid w:val="001315A1"/>
    <w:rsid w:val="00131651"/>
    <w:rsid w:val="00132B41"/>
    <w:rsid w:val="00132EAC"/>
    <w:rsid w:val="00133F33"/>
    <w:rsid w:val="001343A6"/>
    <w:rsid w:val="0013531D"/>
    <w:rsid w:val="001356AC"/>
    <w:rsid w:val="001369B5"/>
    <w:rsid w:val="00136FBE"/>
    <w:rsid w:val="0014187C"/>
    <w:rsid w:val="0014412E"/>
    <w:rsid w:val="00145FA8"/>
    <w:rsid w:val="00146AFB"/>
    <w:rsid w:val="00147781"/>
    <w:rsid w:val="00147CCC"/>
    <w:rsid w:val="00150851"/>
    <w:rsid w:val="001520FC"/>
    <w:rsid w:val="0015233E"/>
    <w:rsid w:val="0015261C"/>
    <w:rsid w:val="001533C1"/>
    <w:rsid w:val="00153482"/>
    <w:rsid w:val="00154977"/>
    <w:rsid w:val="001550CA"/>
    <w:rsid w:val="00155D42"/>
    <w:rsid w:val="0015631A"/>
    <w:rsid w:val="001570F0"/>
    <w:rsid w:val="001572E4"/>
    <w:rsid w:val="00157C4D"/>
    <w:rsid w:val="00160692"/>
    <w:rsid w:val="00160DF7"/>
    <w:rsid w:val="00164204"/>
    <w:rsid w:val="001670D2"/>
    <w:rsid w:val="0017025C"/>
    <w:rsid w:val="001702BF"/>
    <w:rsid w:val="00170FD5"/>
    <w:rsid w:val="0017182C"/>
    <w:rsid w:val="00172B5B"/>
    <w:rsid w:val="00172D13"/>
    <w:rsid w:val="001741FF"/>
    <w:rsid w:val="00176AE6"/>
    <w:rsid w:val="00180311"/>
    <w:rsid w:val="00180CAE"/>
    <w:rsid w:val="001815FB"/>
    <w:rsid w:val="00181D8C"/>
    <w:rsid w:val="00181DEC"/>
    <w:rsid w:val="00181E3D"/>
    <w:rsid w:val="00183357"/>
    <w:rsid w:val="0018396D"/>
    <w:rsid w:val="001842C7"/>
    <w:rsid w:val="0018495D"/>
    <w:rsid w:val="00185550"/>
    <w:rsid w:val="001901CD"/>
    <w:rsid w:val="0019297A"/>
    <w:rsid w:val="00192D1E"/>
    <w:rsid w:val="001938E1"/>
    <w:rsid w:val="00193D6B"/>
    <w:rsid w:val="001943B2"/>
    <w:rsid w:val="00195101"/>
    <w:rsid w:val="001956D9"/>
    <w:rsid w:val="0019668C"/>
    <w:rsid w:val="001A07A1"/>
    <w:rsid w:val="001A351C"/>
    <w:rsid w:val="001A3B6D"/>
    <w:rsid w:val="001A4C39"/>
    <w:rsid w:val="001A712C"/>
    <w:rsid w:val="001A7D6A"/>
    <w:rsid w:val="001B1114"/>
    <w:rsid w:val="001B1414"/>
    <w:rsid w:val="001B1AD4"/>
    <w:rsid w:val="001B218A"/>
    <w:rsid w:val="001B3B53"/>
    <w:rsid w:val="001B449A"/>
    <w:rsid w:val="001B4CF4"/>
    <w:rsid w:val="001B6311"/>
    <w:rsid w:val="001B6BC0"/>
    <w:rsid w:val="001B7BF2"/>
    <w:rsid w:val="001C0384"/>
    <w:rsid w:val="001C0527"/>
    <w:rsid w:val="001C1644"/>
    <w:rsid w:val="001C29CC"/>
    <w:rsid w:val="001C2FE6"/>
    <w:rsid w:val="001C4A67"/>
    <w:rsid w:val="001C547E"/>
    <w:rsid w:val="001D09C2"/>
    <w:rsid w:val="001D124E"/>
    <w:rsid w:val="001D15FB"/>
    <w:rsid w:val="001D1702"/>
    <w:rsid w:val="001D1F85"/>
    <w:rsid w:val="001D22BC"/>
    <w:rsid w:val="001D53F0"/>
    <w:rsid w:val="001D56B4"/>
    <w:rsid w:val="001D73DF"/>
    <w:rsid w:val="001E0780"/>
    <w:rsid w:val="001E0BBC"/>
    <w:rsid w:val="001E126E"/>
    <w:rsid w:val="001E16C3"/>
    <w:rsid w:val="001E1A01"/>
    <w:rsid w:val="001E1C7B"/>
    <w:rsid w:val="001E28BD"/>
    <w:rsid w:val="001E3A51"/>
    <w:rsid w:val="001E442E"/>
    <w:rsid w:val="001E4694"/>
    <w:rsid w:val="001E5D92"/>
    <w:rsid w:val="001E78B9"/>
    <w:rsid w:val="001E79DB"/>
    <w:rsid w:val="001E7BE7"/>
    <w:rsid w:val="001F036E"/>
    <w:rsid w:val="001F3DB4"/>
    <w:rsid w:val="001F55E5"/>
    <w:rsid w:val="001F574D"/>
    <w:rsid w:val="001F5A2B"/>
    <w:rsid w:val="001F6B49"/>
    <w:rsid w:val="001F7289"/>
    <w:rsid w:val="00200557"/>
    <w:rsid w:val="002012E6"/>
    <w:rsid w:val="00202420"/>
    <w:rsid w:val="00202492"/>
    <w:rsid w:val="00203655"/>
    <w:rsid w:val="002037B2"/>
    <w:rsid w:val="00204E34"/>
    <w:rsid w:val="0020610F"/>
    <w:rsid w:val="002073D3"/>
    <w:rsid w:val="00211CB9"/>
    <w:rsid w:val="0021234F"/>
    <w:rsid w:val="00212DFD"/>
    <w:rsid w:val="00214927"/>
    <w:rsid w:val="002150CE"/>
    <w:rsid w:val="00217C8C"/>
    <w:rsid w:val="00217CB8"/>
    <w:rsid w:val="002206F9"/>
    <w:rsid w:val="002208AF"/>
    <w:rsid w:val="00220C71"/>
    <w:rsid w:val="0022100C"/>
    <w:rsid w:val="0022149F"/>
    <w:rsid w:val="002219C5"/>
    <w:rsid w:val="00221FCC"/>
    <w:rsid w:val="002222A8"/>
    <w:rsid w:val="00225307"/>
    <w:rsid w:val="002263A5"/>
    <w:rsid w:val="00230132"/>
    <w:rsid w:val="00230560"/>
    <w:rsid w:val="00231509"/>
    <w:rsid w:val="00231C1A"/>
    <w:rsid w:val="00233008"/>
    <w:rsid w:val="002337F1"/>
    <w:rsid w:val="00234574"/>
    <w:rsid w:val="0023475E"/>
    <w:rsid w:val="00234ABB"/>
    <w:rsid w:val="00236448"/>
    <w:rsid w:val="002377A5"/>
    <w:rsid w:val="002409EB"/>
    <w:rsid w:val="00241664"/>
    <w:rsid w:val="0024325F"/>
    <w:rsid w:val="00243683"/>
    <w:rsid w:val="00243EB3"/>
    <w:rsid w:val="00244330"/>
    <w:rsid w:val="00244DC2"/>
    <w:rsid w:val="002469FD"/>
    <w:rsid w:val="00246F34"/>
    <w:rsid w:val="002502C9"/>
    <w:rsid w:val="00251D75"/>
    <w:rsid w:val="00252411"/>
    <w:rsid w:val="00255E65"/>
    <w:rsid w:val="00256093"/>
    <w:rsid w:val="00256113"/>
    <w:rsid w:val="002567A8"/>
    <w:rsid w:val="00256A09"/>
    <w:rsid w:val="00256E0F"/>
    <w:rsid w:val="00260019"/>
    <w:rsid w:val="0026001C"/>
    <w:rsid w:val="00260B77"/>
    <w:rsid w:val="002612B5"/>
    <w:rsid w:val="00261FC9"/>
    <w:rsid w:val="00262ADC"/>
    <w:rsid w:val="00263163"/>
    <w:rsid w:val="002644DC"/>
    <w:rsid w:val="00266608"/>
    <w:rsid w:val="00267BE3"/>
    <w:rsid w:val="00267EE5"/>
    <w:rsid w:val="002702D4"/>
    <w:rsid w:val="00272733"/>
    <w:rsid w:val="00272968"/>
    <w:rsid w:val="00273B6D"/>
    <w:rsid w:val="0027425A"/>
    <w:rsid w:val="0027554D"/>
    <w:rsid w:val="00275CE9"/>
    <w:rsid w:val="00280646"/>
    <w:rsid w:val="00282238"/>
    <w:rsid w:val="00282B0F"/>
    <w:rsid w:val="00286CCB"/>
    <w:rsid w:val="00287065"/>
    <w:rsid w:val="00287148"/>
    <w:rsid w:val="00287347"/>
    <w:rsid w:val="0029016D"/>
    <w:rsid w:val="002907B9"/>
    <w:rsid w:val="00290D70"/>
    <w:rsid w:val="0029139D"/>
    <w:rsid w:val="0029426D"/>
    <w:rsid w:val="0029449A"/>
    <w:rsid w:val="0029652A"/>
    <w:rsid w:val="0029692F"/>
    <w:rsid w:val="00296E71"/>
    <w:rsid w:val="002A4C9B"/>
    <w:rsid w:val="002A6F4D"/>
    <w:rsid w:val="002A7264"/>
    <w:rsid w:val="002A756E"/>
    <w:rsid w:val="002A796E"/>
    <w:rsid w:val="002B2682"/>
    <w:rsid w:val="002B58FC"/>
    <w:rsid w:val="002B779D"/>
    <w:rsid w:val="002C18BA"/>
    <w:rsid w:val="002C1FA9"/>
    <w:rsid w:val="002C5CCF"/>
    <w:rsid w:val="002C5DB3"/>
    <w:rsid w:val="002C7985"/>
    <w:rsid w:val="002D09CB"/>
    <w:rsid w:val="002D1A2F"/>
    <w:rsid w:val="002D26EA"/>
    <w:rsid w:val="002D2A42"/>
    <w:rsid w:val="002D2FE5"/>
    <w:rsid w:val="002D4AB6"/>
    <w:rsid w:val="002D6F09"/>
    <w:rsid w:val="002E01EA"/>
    <w:rsid w:val="002E0598"/>
    <w:rsid w:val="002E144D"/>
    <w:rsid w:val="002E23AE"/>
    <w:rsid w:val="002E2C99"/>
    <w:rsid w:val="002E4010"/>
    <w:rsid w:val="002E4DA4"/>
    <w:rsid w:val="002E6489"/>
    <w:rsid w:val="002E6E0C"/>
    <w:rsid w:val="002E6E2B"/>
    <w:rsid w:val="002E7A87"/>
    <w:rsid w:val="002F43A0"/>
    <w:rsid w:val="002F5B04"/>
    <w:rsid w:val="002F5DD3"/>
    <w:rsid w:val="002F696A"/>
    <w:rsid w:val="003003EC"/>
    <w:rsid w:val="00302C57"/>
    <w:rsid w:val="00302C6E"/>
    <w:rsid w:val="00303D53"/>
    <w:rsid w:val="003068E0"/>
    <w:rsid w:val="00310E44"/>
    <w:rsid w:val="0031143F"/>
    <w:rsid w:val="003139F8"/>
    <w:rsid w:val="00314266"/>
    <w:rsid w:val="00315B62"/>
    <w:rsid w:val="00317915"/>
    <w:rsid w:val="003179E8"/>
    <w:rsid w:val="00317FDC"/>
    <w:rsid w:val="0032063D"/>
    <w:rsid w:val="00322256"/>
    <w:rsid w:val="00322D58"/>
    <w:rsid w:val="00325A13"/>
    <w:rsid w:val="00327EC5"/>
    <w:rsid w:val="00330013"/>
    <w:rsid w:val="00330555"/>
    <w:rsid w:val="00331203"/>
    <w:rsid w:val="0033126F"/>
    <w:rsid w:val="00331A76"/>
    <w:rsid w:val="00332A1E"/>
    <w:rsid w:val="003330B6"/>
    <w:rsid w:val="003344D3"/>
    <w:rsid w:val="00336345"/>
    <w:rsid w:val="00340526"/>
    <w:rsid w:val="00340B1F"/>
    <w:rsid w:val="0034113E"/>
    <w:rsid w:val="00342830"/>
    <w:rsid w:val="00342E3D"/>
    <w:rsid w:val="003430A9"/>
    <w:rsid w:val="0034336E"/>
    <w:rsid w:val="00343EE0"/>
    <w:rsid w:val="003441FB"/>
    <w:rsid w:val="003456B8"/>
    <w:rsid w:val="0034583F"/>
    <w:rsid w:val="00345F99"/>
    <w:rsid w:val="00346F5B"/>
    <w:rsid w:val="003478C9"/>
    <w:rsid w:val="003478D2"/>
    <w:rsid w:val="00347E67"/>
    <w:rsid w:val="003509D7"/>
    <w:rsid w:val="0035159D"/>
    <w:rsid w:val="00353FF3"/>
    <w:rsid w:val="003541BC"/>
    <w:rsid w:val="00355AD9"/>
    <w:rsid w:val="00355B94"/>
    <w:rsid w:val="00356CE9"/>
    <w:rsid w:val="003574D1"/>
    <w:rsid w:val="0036090B"/>
    <w:rsid w:val="003646D5"/>
    <w:rsid w:val="0036508E"/>
    <w:rsid w:val="003659ED"/>
    <w:rsid w:val="00366BBC"/>
    <w:rsid w:val="00367BD3"/>
    <w:rsid w:val="003700C0"/>
    <w:rsid w:val="00370AE8"/>
    <w:rsid w:val="00372212"/>
    <w:rsid w:val="00372EF0"/>
    <w:rsid w:val="00373772"/>
    <w:rsid w:val="00374736"/>
    <w:rsid w:val="00374D3D"/>
    <w:rsid w:val="00375B2E"/>
    <w:rsid w:val="00376BD4"/>
    <w:rsid w:val="00377D1F"/>
    <w:rsid w:val="003809CD"/>
    <w:rsid w:val="00380A61"/>
    <w:rsid w:val="00381D64"/>
    <w:rsid w:val="0038214C"/>
    <w:rsid w:val="00382929"/>
    <w:rsid w:val="00385097"/>
    <w:rsid w:val="0038536F"/>
    <w:rsid w:val="0038772A"/>
    <w:rsid w:val="00391852"/>
    <w:rsid w:val="00391C6F"/>
    <w:rsid w:val="0039299C"/>
    <w:rsid w:val="00392EC1"/>
    <w:rsid w:val="00395063"/>
    <w:rsid w:val="00396646"/>
    <w:rsid w:val="00396B0E"/>
    <w:rsid w:val="003A0664"/>
    <w:rsid w:val="003A0A79"/>
    <w:rsid w:val="003A0EDE"/>
    <w:rsid w:val="003A160E"/>
    <w:rsid w:val="003A1CB4"/>
    <w:rsid w:val="003A44BB"/>
    <w:rsid w:val="003A5320"/>
    <w:rsid w:val="003A66A8"/>
    <w:rsid w:val="003A779F"/>
    <w:rsid w:val="003A7A6C"/>
    <w:rsid w:val="003B01DB"/>
    <w:rsid w:val="003B0F80"/>
    <w:rsid w:val="003B227A"/>
    <w:rsid w:val="003B23F2"/>
    <w:rsid w:val="003B2C7A"/>
    <w:rsid w:val="003B31A1"/>
    <w:rsid w:val="003B4CD2"/>
    <w:rsid w:val="003B5449"/>
    <w:rsid w:val="003B60EC"/>
    <w:rsid w:val="003C0702"/>
    <w:rsid w:val="003C0A3A"/>
    <w:rsid w:val="003C2A8B"/>
    <w:rsid w:val="003C50A2"/>
    <w:rsid w:val="003C5808"/>
    <w:rsid w:val="003C666A"/>
    <w:rsid w:val="003C6DE9"/>
    <w:rsid w:val="003C6EDF"/>
    <w:rsid w:val="003C727D"/>
    <w:rsid w:val="003D0740"/>
    <w:rsid w:val="003D2FD8"/>
    <w:rsid w:val="003D4AAE"/>
    <w:rsid w:val="003D4C75"/>
    <w:rsid w:val="003D7254"/>
    <w:rsid w:val="003E020B"/>
    <w:rsid w:val="003E0653"/>
    <w:rsid w:val="003E09EF"/>
    <w:rsid w:val="003E1292"/>
    <w:rsid w:val="003E2D75"/>
    <w:rsid w:val="003E4A8A"/>
    <w:rsid w:val="003E4AB1"/>
    <w:rsid w:val="003E5CC0"/>
    <w:rsid w:val="003E6B00"/>
    <w:rsid w:val="003E7AA1"/>
    <w:rsid w:val="003E7FDB"/>
    <w:rsid w:val="003F06EE"/>
    <w:rsid w:val="003F0CC0"/>
    <w:rsid w:val="003F3420"/>
    <w:rsid w:val="003F3B87"/>
    <w:rsid w:val="003F4912"/>
    <w:rsid w:val="003F5904"/>
    <w:rsid w:val="003F5DCF"/>
    <w:rsid w:val="003F5E67"/>
    <w:rsid w:val="003F6BA4"/>
    <w:rsid w:val="003F7A0F"/>
    <w:rsid w:val="003F7DB2"/>
    <w:rsid w:val="004005F0"/>
    <w:rsid w:val="0040136F"/>
    <w:rsid w:val="00401504"/>
    <w:rsid w:val="004033B4"/>
    <w:rsid w:val="00403645"/>
    <w:rsid w:val="00404FE0"/>
    <w:rsid w:val="00407495"/>
    <w:rsid w:val="004103DE"/>
    <w:rsid w:val="00410C20"/>
    <w:rsid w:val="004110BA"/>
    <w:rsid w:val="00411A8E"/>
    <w:rsid w:val="0041242B"/>
    <w:rsid w:val="00412D94"/>
    <w:rsid w:val="004140D9"/>
    <w:rsid w:val="004153CD"/>
    <w:rsid w:val="00416A4F"/>
    <w:rsid w:val="004177D8"/>
    <w:rsid w:val="00417D15"/>
    <w:rsid w:val="00421599"/>
    <w:rsid w:val="00421A88"/>
    <w:rsid w:val="00421E05"/>
    <w:rsid w:val="00422BB3"/>
    <w:rsid w:val="00423100"/>
    <w:rsid w:val="004233A3"/>
    <w:rsid w:val="00423AC4"/>
    <w:rsid w:val="00424BD5"/>
    <w:rsid w:val="00426E3B"/>
    <w:rsid w:val="0042799E"/>
    <w:rsid w:val="00432584"/>
    <w:rsid w:val="00433064"/>
    <w:rsid w:val="00435256"/>
    <w:rsid w:val="00435893"/>
    <w:rsid w:val="004358D2"/>
    <w:rsid w:val="0044067A"/>
    <w:rsid w:val="00440811"/>
    <w:rsid w:val="0044208F"/>
    <w:rsid w:val="004437EF"/>
    <w:rsid w:val="00443ADD"/>
    <w:rsid w:val="00444785"/>
    <w:rsid w:val="00447B1D"/>
    <w:rsid w:val="00447BE0"/>
    <w:rsid w:val="00447C31"/>
    <w:rsid w:val="00450086"/>
    <w:rsid w:val="004510ED"/>
    <w:rsid w:val="00452C9C"/>
    <w:rsid w:val="004530CB"/>
    <w:rsid w:val="004536AA"/>
    <w:rsid w:val="0045398D"/>
    <w:rsid w:val="00454CA4"/>
    <w:rsid w:val="00455046"/>
    <w:rsid w:val="00456074"/>
    <w:rsid w:val="00456DAB"/>
    <w:rsid w:val="00457476"/>
    <w:rsid w:val="00457F12"/>
    <w:rsid w:val="0046076C"/>
    <w:rsid w:val="00460A67"/>
    <w:rsid w:val="004614FB"/>
    <w:rsid w:val="00461D78"/>
    <w:rsid w:val="00461F84"/>
    <w:rsid w:val="00462B21"/>
    <w:rsid w:val="004638EF"/>
    <w:rsid w:val="00463B47"/>
    <w:rsid w:val="00464372"/>
    <w:rsid w:val="00470B8D"/>
    <w:rsid w:val="00471AB3"/>
    <w:rsid w:val="00472639"/>
    <w:rsid w:val="00472DD2"/>
    <w:rsid w:val="00473115"/>
    <w:rsid w:val="00474A45"/>
    <w:rsid w:val="00475017"/>
    <w:rsid w:val="004751D3"/>
    <w:rsid w:val="00475F03"/>
    <w:rsid w:val="00476AE2"/>
    <w:rsid w:val="00476AF5"/>
    <w:rsid w:val="00476B69"/>
    <w:rsid w:val="00476B6B"/>
    <w:rsid w:val="00476DCA"/>
    <w:rsid w:val="004774D9"/>
    <w:rsid w:val="00480087"/>
    <w:rsid w:val="0048058F"/>
    <w:rsid w:val="00480A8E"/>
    <w:rsid w:val="00481738"/>
    <w:rsid w:val="00482C91"/>
    <w:rsid w:val="00482E4F"/>
    <w:rsid w:val="0048398A"/>
    <w:rsid w:val="0048525E"/>
    <w:rsid w:val="00486884"/>
    <w:rsid w:val="00486FE2"/>
    <w:rsid w:val="004875BE"/>
    <w:rsid w:val="00487D5F"/>
    <w:rsid w:val="00491236"/>
    <w:rsid w:val="00491D7C"/>
    <w:rsid w:val="00492370"/>
    <w:rsid w:val="00493AC8"/>
    <w:rsid w:val="00493ED5"/>
    <w:rsid w:val="00494267"/>
    <w:rsid w:val="00496369"/>
    <w:rsid w:val="00496D00"/>
    <w:rsid w:val="0049702B"/>
    <w:rsid w:val="00497D33"/>
    <w:rsid w:val="004A0D51"/>
    <w:rsid w:val="004A154F"/>
    <w:rsid w:val="004A1E58"/>
    <w:rsid w:val="004A2333"/>
    <w:rsid w:val="004A2FDC"/>
    <w:rsid w:val="004A32C4"/>
    <w:rsid w:val="004A393B"/>
    <w:rsid w:val="004A3D43"/>
    <w:rsid w:val="004A4655"/>
    <w:rsid w:val="004A6242"/>
    <w:rsid w:val="004A724B"/>
    <w:rsid w:val="004A7A25"/>
    <w:rsid w:val="004B0E9D"/>
    <w:rsid w:val="004B2F83"/>
    <w:rsid w:val="004B30C3"/>
    <w:rsid w:val="004B34E8"/>
    <w:rsid w:val="004B3572"/>
    <w:rsid w:val="004B5B98"/>
    <w:rsid w:val="004B780E"/>
    <w:rsid w:val="004B7BBF"/>
    <w:rsid w:val="004C0D59"/>
    <w:rsid w:val="004C19C7"/>
    <w:rsid w:val="004C2A16"/>
    <w:rsid w:val="004C5117"/>
    <w:rsid w:val="004C724A"/>
    <w:rsid w:val="004D4557"/>
    <w:rsid w:val="004D53B8"/>
    <w:rsid w:val="004D602E"/>
    <w:rsid w:val="004D63A9"/>
    <w:rsid w:val="004E10CB"/>
    <w:rsid w:val="004E13B8"/>
    <w:rsid w:val="004E1AC6"/>
    <w:rsid w:val="004E2567"/>
    <w:rsid w:val="004E2568"/>
    <w:rsid w:val="004E2E1E"/>
    <w:rsid w:val="004E3576"/>
    <w:rsid w:val="004E43E0"/>
    <w:rsid w:val="004F08EE"/>
    <w:rsid w:val="004F1050"/>
    <w:rsid w:val="004F25B3"/>
    <w:rsid w:val="004F2917"/>
    <w:rsid w:val="004F3868"/>
    <w:rsid w:val="004F5499"/>
    <w:rsid w:val="004F5591"/>
    <w:rsid w:val="004F5F87"/>
    <w:rsid w:val="004F6688"/>
    <w:rsid w:val="005000B8"/>
    <w:rsid w:val="00501495"/>
    <w:rsid w:val="005025E0"/>
    <w:rsid w:val="00503A56"/>
    <w:rsid w:val="00503AE3"/>
    <w:rsid w:val="005055B0"/>
    <w:rsid w:val="0050662E"/>
    <w:rsid w:val="005070A6"/>
    <w:rsid w:val="00510785"/>
    <w:rsid w:val="00512972"/>
    <w:rsid w:val="005143E4"/>
    <w:rsid w:val="00515082"/>
    <w:rsid w:val="00515800"/>
    <w:rsid w:val="00515E14"/>
    <w:rsid w:val="00516D93"/>
    <w:rsid w:val="005171DC"/>
    <w:rsid w:val="0052097D"/>
    <w:rsid w:val="005218EE"/>
    <w:rsid w:val="00521C51"/>
    <w:rsid w:val="00523FFC"/>
    <w:rsid w:val="005246D6"/>
    <w:rsid w:val="005249B7"/>
    <w:rsid w:val="00524CBC"/>
    <w:rsid w:val="005259D1"/>
    <w:rsid w:val="00531AF6"/>
    <w:rsid w:val="00532462"/>
    <w:rsid w:val="005329C6"/>
    <w:rsid w:val="005337EA"/>
    <w:rsid w:val="0053499F"/>
    <w:rsid w:val="005353C8"/>
    <w:rsid w:val="00535539"/>
    <w:rsid w:val="00536EA6"/>
    <w:rsid w:val="0054193C"/>
    <w:rsid w:val="00542E65"/>
    <w:rsid w:val="00543739"/>
    <w:rsid w:val="0054378B"/>
    <w:rsid w:val="00544938"/>
    <w:rsid w:val="005474CA"/>
    <w:rsid w:val="005476C1"/>
    <w:rsid w:val="00547C35"/>
    <w:rsid w:val="00551E2A"/>
    <w:rsid w:val="00552735"/>
    <w:rsid w:val="00552EF0"/>
    <w:rsid w:val="00552FFB"/>
    <w:rsid w:val="00553EA6"/>
    <w:rsid w:val="005569CD"/>
    <w:rsid w:val="00557D04"/>
    <w:rsid w:val="00560A4A"/>
    <w:rsid w:val="00562162"/>
    <w:rsid w:val="00562392"/>
    <w:rsid w:val="005623AE"/>
    <w:rsid w:val="00562C44"/>
    <w:rsid w:val="0056302F"/>
    <w:rsid w:val="005649FC"/>
    <w:rsid w:val="005658C2"/>
    <w:rsid w:val="00567644"/>
    <w:rsid w:val="00567CF2"/>
    <w:rsid w:val="00570680"/>
    <w:rsid w:val="005710D7"/>
    <w:rsid w:val="00571859"/>
    <w:rsid w:val="00571D6F"/>
    <w:rsid w:val="00572D6E"/>
    <w:rsid w:val="00574382"/>
    <w:rsid w:val="00574534"/>
    <w:rsid w:val="00575646"/>
    <w:rsid w:val="005759C3"/>
    <w:rsid w:val="0057653C"/>
    <w:rsid w:val="005768D1"/>
    <w:rsid w:val="00577259"/>
    <w:rsid w:val="00580EBD"/>
    <w:rsid w:val="0058141E"/>
    <w:rsid w:val="00583FD4"/>
    <w:rsid w:val="005840DF"/>
    <w:rsid w:val="0058591D"/>
    <w:rsid w:val="005859BF"/>
    <w:rsid w:val="00587DFD"/>
    <w:rsid w:val="0059278C"/>
    <w:rsid w:val="00592C3B"/>
    <w:rsid w:val="005934D6"/>
    <w:rsid w:val="00594712"/>
    <w:rsid w:val="00596BB3"/>
    <w:rsid w:val="00596BEF"/>
    <w:rsid w:val="00597507"/>
    <w:rsid w:val="005A0444"/>
    <w:rsid w:val="005A16DC"/>
    <w:rsid w:val="005A2EC4"/>
    <w:rsid w:val="005A4EE0"/>
    <w:rsid w:val="005A5916"/>
    <w:rsid w:val="005A6E81"/>
    <w:rsid w:val="005B0E7F"/>
    <w:rsid w:val="005B2A1A"/>
    <w:rsid w:val="005B48D9"/>
    <w:rsid w:val="005B5BBE"/>
    <w:rsid w:val="005B6C66"/>
    <w:rsid w:val="005B7A29"/>
    <w:rsid w:val="005C1869"/>
    <w:rsid w:val="005C2419"/>
    <w:rsid w:val="005C28C5"/>
    <w:rsid w:val="005C2E30"/>
    <w:rsid w:val="005C3189"/>
    <w:rsid w:val="005C3F15"/>
    <w:rsid w:val="005C4167"/>
    <w:rsid w:val="005C4AF9"/>
    <w:rsid w:val="005C5E4D"/>
    <w:rsid w:val="005C6C74"/>
    <w:rsid w:val="005C7D94"/>
    <w:rsid w:val="005D1B78"/>
    <w:rsid w:val="005D425A"/>
    <w:rsid w:val="005D47C0"/>
    <w:rsid w:val="005D4E48"/>
    <w:rsid w:val="005E077A"/>
    <w:rsid w:val="005E0ECD"/>
    <w:rsid w:val="005E14CB"/>
    <w:rsid w:val="005E3659"/>
    <w:rsid w:val="005E3AA6"/>
    <w:rsid w:val="005E4356"/>
    <w:rsid w:val="005E4ABA"/>
    <w:rsid w:val="005E5186"/>
    <w:rsid w:val="005E5CAC"/>
    <w:rsid w:val="005E661E"/>
    <w:rsid w:val="005E749D"/>
    <w:rsid w:val="005E7869"/>
    <w:rsid w:val="005E7B28"/>
    <w:rsid w:val="005F0803"/>
    <w:rsid w:val="005F318B"/>
    <w:rsid w:val="005F56A8"/>
    <w:rsid w:val="005F58E5"/>
    <w:rsid w:val="00601414"/>
    <w:rsid w:val="00603520"/>
    <w:rsid w:val="00605725"/>
    <w:rsid w:val="006065D7"/>
    <w:rsid w:val="006065EF"/>
    <w:rsid w:val="00606C99"/>
    <w:rsid w:val="00610E78"/>
    <w:rsid w:val="00611B4F"/>
    <w:rsid w:val="0061211D"/>
    <w:rsid w:val="00612BA6"/>
    <w:rsid w:val="006144A0"/>
    <w:rsid w:val="00614787"/>
    <w:rsid w:val="00615DCF"/>
    <w:rsid w:val="00616A23"/>
    <w:rsid w:val="00616C21"/>
    <w:rsid w:val="0061705D"/>
    <w:rsid w:val="00617783"/>
    <w:rsid w:val="006177AC"/>
    <w:rsid w:val="00622136"/>
    <w:rsid w:val="006236B5"/>
    <w:rsid w:val="006253B7"/>
    <w:rsid w:val="0062644C"/>
    <w:rsid w:val="0063012D"/>
    <w:rsid w:val="006309A6"/>
    <w:rsid w:val="006320A3"/>
    <w:rsid w:val="006321BF"/>
    <w:rsid w:val="0063374B"/>
    <w:rsid w:val="00633A60"/>
    <w:rsid w:val="00633C75"/>
    <w:rsid w:val="006341F3"/>
    <w:rsid w:val="00634B17"/>
    <w:rsid w:val="00634F11"/>
    <w:rsid w:val="006350F5"/>
    <w:rsid w:val="00635BC3"/>
    <w:rsid w:val="00637B02"/>
    <w:rsid w:val="00640B39"/>
    <w:rsid w:val="00641A5B"/>
    <w:rsid w:val="00641C9A"/>
    <w:rsid w:val="00641CC6"/>
    <w:rsid w:val="00641F93"/>
    <w:rsid w:val="00643F71"/>
    <w:rsid w:val="00644B22"/>
    <w:rsid w:val="00645A85"/>
    <w:rsid w:val="00646AED"/>
    <w:rsid w:val="00646CA9"/>
    <w:rsid w:val="006473C1"/>
    <w:rsid w:val="006507C5"/>
    <w:rsid w:val="00651669"/>
    <w:rsid w:val="00651D04"/>
    <w:rsid w:val="00651FCE"/>
    <w:rsid w:val="006522E1"/>
    <w:rsid w:val="00654C2B"/>
    <w:rsid w:val="006564B9"/>
    <w:rsid w:val="0065684C"/>
    <w:rsid w:val="00656BE0"/>
    <w:rsid w:val="00656C84"/>
    <w:rsid w:val="006570FC"/>
    <w:rsid w:val="00660E96"/>
    <w:rsid w:val="006619EB"/>
    <w:rsid w:val="00662F44"/>
    <w:rsid w:val="00663DC1"/>
    <w:rsid w:val="00665B31"/>
    <w:rsid w:val="0066736C"/>
    <w:rsid w:val="00667638"/>
    <w:rsid w:val="00671280"/>
    <w:rsid w:val="00671AC6"/>
    <w:rsid w:val="00673674"/>
    <w:rsid w:val="00675048"/>
    <w:rsid w:val="00675E77"/>
    <w:rsid w:val="00680547"/>
    <w:rsid w:val="00680887"/>
    <w:rsid w:val="00682ABF"/>
    <w:rsid w:val="00683093"/>
    <w:rsid w:val="0068447C"/>
    <w:rsid w:val="00685233"/>
    <w:rsid w:val="006855FC"/>
    <w:rsid w:val="00685A36"/>
    <w:rsid w:val="00687A2B"/>
    <w:rsid w:val="006905AF"/>
    <w:rsid w:val="006907F8"/>
    <w:rsid w:val="006923A2"/>
    <w:rsid w:val="00693C2C"/>
    <w:rsid w:val="0069712C"/>
    <w:rsid w:val="006A3123"/>
    <w:rsid w:val="006A3ADE"/>
    <w:rsid w:val="006A4862"/>
    <w:rsid w:val="006A4CD5"/>
    <w:rsid w:val="006A5FBA"/>
    <w:rsid w:val="006A6B29"/>
    <w:rsid w:val="006B2150"/>
    <w:rsid w:val="006B2B9A"/>
    <w:rsid w:val="006B35AF"/>
    <w:rsid w:val="006C02F6"/>
    <w:rsid w:val="006C08D3"/>
    <w:rsid w:val="006C0A5B"/>
    <w:rsid w:val="006C18A7"/>
    <w:rsid w:val="006C1BA0"/>
    <w:rsid w:val="006C265F"/>
    <w:rsid w:val="006C26A9"/>
    <w:rsid w:val="006C332F"/>
    <w:rsid w:val="006C3D19"/>
    <w:rsid w:val="006C42BE"/>
    <w:rsid w:val="006C552F"/>
    <w:rsid w:val="006C604A"/>
    <w:rsid w:val="006C7AAC"/>
    <w:rsid w:val="006D07E0"/>
    <w:rsid w:val="006D1365"/>
    <w:rsid w:val="006D1D45"/>
    <w:rsid w:val="006D2C86"/>
    <w:rsid w:val="006D3568"/>
    <w:rsid w:val="006D3AEF"/>
    <w:rsid w:val="006D3D8A"/>
    <w:rsid w:val="006D504F"/>
    <w:rsid w:val="006D50BD"/>
    <w:rsid w:val="006D57A0"/>
    <w:rsid w:val="006D5890"/>
    <w:rsid w:val="006D756E"/>
    <w:rsid w:val="006E0A8E"/>
    <w:rsid w:val="006E0F7B"/>
    <w:rsid w:val="006E1097"/>
    <w:rsid w:val="006E14E1"/>
    <w:rsid w:val="006E2568"/>
    <w:rsid w:val="006E272E"/>
    <w:rsid w:val="006E2DC7"/>
    <w:rsid w:val="006E3FD3"/>
    <w:rsid w:val="006E4778"/>
    <w:rsid w:val="006E50FD"/>
    <w:rsid w:val="006F0F96"/>
    <w:rsid w:val="006F1223"/>
    <w:rsid w:val="006F1740"/>
    <w:rsid w:val="006F2099"/>
    <w:rsid w:val="006F21A6"/>
    <w:rsid w:val="006F2595"/>
    <w:rsid w:val="006F2B23"/>
    <w:rsid w:val="006F3557"/>
    <w:rsid w:val="006F6520"/>
    <w:rsid w:val="006F66D7"/>
    <w:rsid w:val="006F6CC4"/>
    <w:rsid w:val="006F7283"/>
    <w:rsid w:val="00700158"/>
    <w:rsid w:val="00700A63"/>
    <w:rsid w:val="00700D88"/>
    <w:rsid w:val="00702F8D"/>
    <w:rsid w:val="00703E9F"/>
    <w:rsid w:val="00704185"/>
    <w:rsid w:val="00706260"/>
    <w:rsid w:val="00706893"/>
    <w:rsid w:val="0070706D"/>
    <w:rsid w:val="00710530"/>
    <w:rsid w:val="00712115"/>
    <w:rsid w:val="007123AC"/>
    <w:rsid w:val="007157E1"/>
    <w:rsid w:val="00715DE2"/>
    <w:rsid w:val="00716D6A"/>
    <w:rsid w:val="0071764F"/>
    <w:rsid w:val="00717F28"/>
    <w:rsid w:val="00724E88"/>
    <w:rsid w:val="00725F7E"/>
    <w:rsid w:val="00726FD8"/>
    <w:rsid w:val="00730107"/>
    <w:rsid w:val="007302EF"/>
    <w:rsid w:val="00730EBF"/>
    <w:rsid w:val="007319BE"/>
    <w:rsid w:val="00731A8A"/>
    <w:rsid w:val="00731B16"/>
    <w:rsid w:val="007327A5"/>
    <w:rsid w:val="0073322B"/>
    <w:rsid w:val="0073456C"/>
    <w:rsid w:val="00734DC1"/>
    <w:rsid w:val="0073525A"/>
    <w:rsid w:val="00737580"/>
    <w:rsid w:val="0074064C"/>
    <w:rsid w:val="007421C8"/>
    <w:rsid w:val="00743755"/>
    <w:rsid w:val="007437FB"/>
    <w:rsid w:val="007449BF"/>
    <w:rsid w:val="00744A4A"/>
    <w:rsid w:val="0074503E"/>
    <w:rsid w:val="0074646C"/>
    <w:rsid w:val="00747C76"/>
    <w:rsid w:val="00750265"/>
    <w:rsid w:val="00753ABC"/>
    <w:rsid w:val="00756CF6"/>
    <w:rsid w:val="00757268"/>
    <w:rsid w:val="0075734B"/>
    <w:rsid w:val="007577CE"/>
    <w:rsid w:val="0076122F"/>
    <w:rsid w:val="00761C8E"/>
    <w:rsid w:val="00762E3C"/>
    <w:rsid w:val="00763210"/>
    <w:rsid w:val="00763EBC"/>
    <w:rsid w:val="0076666F"/>
    <w:rsid w:val="00766D30"/>
    <w:rsid w:val="007672C7"/>
    <w:rsid w:val="0076774C"/>
    <w:rsid w:val="00770B55"/>
    <w:rsid w:val="00770EB6"/>
    <w:rsid w:val="0077185E"/>
    <w:rsid w:val="00772059"/>
    <w:rsid w:val="007737A4"/>
    <w:rsid w:val="007738E1"/>
    <w:rsid w:val="007746D3"/>
    <w:rsid w:val="00776635"/>
    <w:rsid w:val="00776724"/>
    <w:rsid w:val="007773AD"/>
    <w:rsid w:val="007807B1"/>
    <w:rsid w:val="007808A8"/>
    <w:rsid w:val="0078210C"/>
    <w:rsid w:val="00783FD0"/>
    <w:rsid w:val="00784BA5"/>
    <w:rsid w:val="0078654C"/>
    <w:rsid w:val="00787C69"/>
    <w:rsid w:val="0079093D"/>
    <w:rsid w:val="0079135A"/>
    <w:rsid w:val="00791825"/>
    <w:rsid w:val="0079265E"/>
    <w:rsid w:val="0079277C"/>
    <w:rsid w:val="0079376D"/>
    <w:rsid w:val="00793841"/>
    <w:rsid w:val="00793DBF"/>
    <w:rsid w:val="00793FEA"/>
    <w:rsid w:val="00794454"/>
    <w:rsid w:val="00794CA5"/>
    <w:rsid w:val="0079621B"/>
    <w:rsid w:val="007972D7"/>
    <w:rsid w:val="007979AF"/>
    <w:rsid w:val="00797CB7"/>
    <w:rsid w:val="007A1ED7"/>
    <w:rsid w:val="007A2046"/>
    <w:rsid w:val="007A5700"/>
    <w:rsid w:val="007A6970"/>
    <w:rsid w:val="007B0D31"/>
    <w:rsid w:val="007B15CA"/>
    <w:rsid w:val="007B17AF"/>
    <w:rsid w:val="007B1D57"/>
    <w:rsid w:val="007B32F0"/>
    <w:rsid w:val="007B3910"/>
    <w:rsid w:val="007B5D2F"/>
    <w:rsid w:val="007B7D81"/>
    <w:rsid w:val="007C00BC"/>
    <w:rsid w:val="007C0C07"/>
    <w:rsid w:val="007C1587"/>
    <w:rsid w:val="007C20EE"/>
    <w:rsid w:val="007C29F6"/>
    <w:rsid w:val="007C3253"/>
    <w:rsid w:val="007C3BD1"/>
    <w:rsid w:val="007C401E"/>
    <w:rsid w:val="007C6192"/>
    <w:rsid w:val="007D13BD"/>
    <w:rsid w:val="007D2426"/>
    <w:rsid w:val="007D3EA1"/>
    <w:rsid w:val="007D4FEE"/>
    <w:rsid w:val="007D78B4"/>
    <w:rsid w:val="007E10D3"/>
    <w:rsid w:val="007E3159"/>
    <w:rsid w:val="007E360B"/>
    <w:rsid w:val="007E5229"/>
    <w:rsid w:val="007E54BB"/>
    <w:rsid w:val="007E5E14"/>
    <w:rsid w:val="007E6376"/>
    <w:rsid w:val="007F039F"/>
    <w:rsid w:val="007F0503"/>
    <w:rsid w:val="007F0D05"/>
    <w:rsid w:val="007F104B"/>
    <w:rsid w:val="007F1507"/>
    <w:rsid w:val="007F1DC4"/>
    <w:rsid w:val="007F228D"/>
    <w:rsid w:val="007F24CF"/>
    <w:rsid w:val="007F30A9"/>
    <w:rsid w:val="007F3752"/>
    <w:rsid w:val="007F3830"/>
    <w:rsid w:val="007F3E33"/>
    <w:rsid w:val="007F7E67"/>
    <w:rsid w:val="0080005E"/>
    <w:rsid w:val="00800B18"/>
    <w:rsid w:val="00803CD2"/>
    <w:rsid w:val="00804649"/>
    <w:rsid w:val="0080484A"/>
    <w:rsid w:val="00806717"/>
    <w:rsid w:val="008109A6"/>
    <w:rsid w:val="00810DFB"/>
    <w:rsid w:val="00811382"/>
    <w:rsid w:val="0081582B"/>
    <w:rsid w:val="00817B5B"/>
    <w:rsid w:val="00820CF5"/>
    <w:rsid w:val="008211B6"/>
    <w:rsid w:val="008217BD"/>
    <w:rsid w:val="008219D7"/>
    <w:rsid w:val="00821ED6"/>
    <w:rsid w:val="00822B74"/>
    <w:rsid w:val="00825153"/>
    <w:rsid w:val="008255E8"/>
    <w:rsid w:val="008262AF"/>
    <w:rsid w:val="008267A3"/>
    <w:rsid w:val="00826F38"/>
    <w:rsid w:val="00827747"/>
    <w:rsid w:val="00830067"/>
    <w:rsid w:val="0083086E"/>
    <w:rsid w:val="00830874"/>
    <w:rsid w:val="0083262F"/>
    <w:rsid w:val="00832FB9"/>
    <w:rsid w:val="008332C4"/>
    <w:rsid w:val="00833D0D"/>
    <w:rsid w:val="00834A87"/>
    <w:rsid w:val="00834DA5"/>
    <w:rsid w:val="00837C3E"/>
    <w:rsid w:val="00837DCE"/>
    <w:rsid w:val="0084330D"/>
    <w:rsid w:val="008434A6"/>
    <w:rsid w:val="00843CDB"/>
    <w:rsid w:val="008443C6"/>
    <w:rsid w:val="008450E0"/>
    <w:rsid w:val="00845611"/>
    <w:rsid w:val="00845AF8"/>
    <w:rsid w:val="00845BAD"/>
    <w:rsid w:val="008464EC"/>
    <w:rsid w:val="008468D3"/>
    <w:rsid w:val="00847AF8"/>
    <w:rsid w:val="00850545"/>
    <w:rsid w:val="0085133C"/>
    <w:rsid w:val="008531A5"/>
    <w:rsid w:val="00856AEB"/>
    <w:rsid w:val="008614FE"/>
    <w:rsid w:val="00861725"/>
    <w:rsid w:val="008628C6"/>
    <w:rsid w:val="008630BC"/>
    <w:rsid w:val="00865893"/>
    <w:rsid w:val="008661FC"/>
    <w:rsid w:val="00866424"/>
    <w:rsid w:val="00866E4A"/>
    <w:rsid w:val="00866F6F"/>
    <w:rsid w:val="008672CB"/>
    <w:rsid w:val="008677E1"/>
    <w:rsid w:val="00867846"/>
    <w:rsid w:val="0087063D"/>
    <w:rsid w:val="008718D0"/>
    <w:rsid w:val="008719B7"/>
    <w:rsid w:val="00873423"/>
    <w:rsid w:val="008750E8"/>
    <w:rsid w:val="00875E43"/>
    <w:rsid w:val="00875F55"/>
    <w:rsid w:val="0087661B"/>
    <w:rsid w:val="008777ED"/>
    <w:rsid w:val="00877893"/>
    <w:rsid w:val="008803D6"/>
    <w:rsid w:val="00883D8E"/>
    <w:rsid w:val="00883DDA"/>
    <w:rsid w:val="00884870"/>
    <w:rsid w:val="00884D43"/>
    <w:rsid w:val="00886A30"/>
    <w:rsid w:val="0088704F"/>
    <w:rsid w:val="0088718B"/>
    <w:rsid w:val="008877EB"/>
    <w:rsid w:val="0089080F"/>
    <w:rsid w:val="00890B36"/>
    <w:rsid w:val="00890F52"/>
    <w:rsid w:val="00890F84"/>
    <w:rsid w:val="00891916"/>
    <w:rsid w:val="00892474"/>
    <w:rsid w:val="00892F19"/>
    <w:rsid w:val="00893FB6"/>
    <w:rsid w:val="0089523E"/>
    <w:rsid w:val="008955D1"/>
    <w:rsid w:val="00896657"/>
    <w:rsid w:val="00896802"/>
    <w:rsid w:val="00897DFB"/>
    <w:rsid w:val="008A0031"/>
    <w:rsid w:val="008A012C"/>
    <w:rsid w:val="008A08CC"/>
    <w:rsid w:val="008A3BE7"/>
    <w:rsid w:val="008A3D3F"/>
    <w:rsid w:val="008A3E95"/>
    <w:rsid w:val="008A4101"/>
    <w:rsid w:val="008A419B"/>
    <w:rsid w:val="008A4AF8"/>
    <w:rsid w:val="008A4C1E"/>
    <w:rsid w:val="008A6129"/>
    <w:rsid w:val="008A713D"/>
    <w:rsid w:val="008A7AB0"/>
    <w:rsid w:val="008B213E"/>
    <w:rsid w:val="008B2B5E"/>
    <w:rsid w:val="008B2DA7"/>
    <w:rsid w:val="008B5458"/>
    <w:rsid w:val="008B59B8"/>
    <w:rsid w:val="008B6788"/>
    <w:rsid w:val="008B720E"/>
    <w:rsid w:val="008B779C"/>
    <w:rsid w:val="008B7D6F"/>
    <w:rsid w:val="008C0639"/>
    <w:rsid w:val="008C0828"/>
    <w:rsid w:val="008C1F06"/>
    <w:rsid w:val="008C553E"/>
    <w:rsid w:val="008C55D4"/>
    <w:rsid w:val="008C72B4"/>
    <w:rsid w:val="008D19BF"/>
    <w:rsid w:val="008D2CD9"/>
    <w:rsid w:val="008D3639"/>
    <w:rsid w:val="008D377B"/>
    <w:rsid w:val="008D3C43"/>
    <w:rsid w:val="008D54E2"/>
    <w:rsid w:val="008D58C6"/>
    <w:rsid w:val="008D6275"/>
    <w:rsid w:val="008E03C3"/>
    <w:rsid w:val="008E1838"/>
    <w:rsid w:val="008E1845"/>
    <w:rsid w:val="008E2C2B"/>
    <w:rsid w:val="008E3EA7"/>
    <w:rsid w:val="008E5040"/>
    <w:rsid w:val="008E5BDB"/>
    <w:rsid w:val="008E66D2"/>
    <w:rsid w:val="008E736D"/>
    <w:rsid w:val="008E7CFE"/>
    <w:rsid w:val="008E7EE9"/>
    <w:rsid w:val="008F13A0"/>
    <w:rsid w:val="008F27EA"/>
    <w:rsid w:val="008F39EB"/>
    <w:rsid w:val="008F3C03"/>
    <w:rsid w:val="008F3CA6"/>
    <w:rsid w:val="008F3F85"/>
    <w:rsid w:val="008F5779"/>
    <w:rsid w:val="008F740F"/>
    <w:rsid w:val="009005E6"/>
    <w:rsid w:val="00900ACF"/>
    <w:rsid w:val="009016CF"/>
    <w:rsid w:val="009025F8"/>
    <w:rsid w:val="00902D78"/>
    <w:rsid w:val="00903F24"/>
    <w:rsid w:val="0090415D"/>
    <w:rsid w:val="009041B4"/>
    <w:rsid w:val="009069DE"/>
    <w:rsid w:val="00907586"/>
    <w:rsid w:val="00907723"/>
    <w:rsid w:val="00911713"/>
    <w:rsid w:val="00911C30"/>
    <w:rsid w:val="00912D05"/>
    <w:rsid w:val="00913FC8"/>
    <w:rsid w:val="009160E2"/>
    <w:rsid w:val="00916C91"/>
    <w:rsid w:val="00920330"/>
    <w:rsid w:val="0092081D"/>
    <w:rsid w:val="00922821"/>
    <w:rsid w:val="00923380"/>
    <w:rsid w:val="0092414A"/>
    <w:rsid w:val="00924D7D"/>
    <w:rsid w:val="00925499"/>
    <w:rsid w:val="00925A44"/>
    <w:rsid w:val="00925BBA"/>
    <w:rsid w:val="00927090"/>
    <w:rsid w:val="00930553"/>
    <w:rsid w:val="00930ACD"/>
    <w:rsid w:val="00932A72"/>
    <w:rsid w:val="00932ADC"/>
    <w:rsid w:val="00934806"/>
    <w:rsid w:val="0093498D"/>
    <w:rsid w:val="00940438"/>
    <w:rsid w:val="009408DF"/>
    <w:rsid w:val="009422D1"/>
    <w:rsid w:val="009428DF"/>
    <w:rsid w:val="009440EC"/>
    <w:rsid w:val="009446C5"/>
    <w:rsid w:val="009453C3"/>
    <w:rsid w:val="009504D9"/>
    <w:rsid w:val="0095076F"/>
    <w:rsid w:val="00950ED7"/>
    <w:rsid w:val="00951CDF"/>
    <w:rsid w:val="009531DF"/>
    <w:rsid w:val="00954381"/>
    <w:rsid w:val="0095478A"/>
    <w:rsid w:val="00955D15"/>
    <w:rsid w:val="0095612A"/>
    <w:rsid w:val="009563CE"/>
    <w:rsid w:val="00956FCD"/>
    <w:rsid w:val="0095751B"/>
    <w:rsid w:val="00960704"/>
    <w:rsid w:val="00960AAF"/>
    <w:rsid w:val="00960E87"/>
    <w:rsid w:val="00961A14"/>
    <w:rsid w:val="00962E58"/>
    <w:rsid w:val="00963019"/>
    <w:rsid w:val="00963647"/>
    <w:rsid w:val="00963864"/>
    <w:rsid w:val="00964A37"/>
    <w:rsid w:val="00964D98"/>
    <w:rsid w:val="009651DD"/>
    <w:rsid w:val="009659A5"/>
    <w:rsid w:val="00965B63"/>
    <w:rsid w:val="00967AFD"/>
    <w:rsid w:val="00972325"/>
    <w:rsid w:val="00974F05"/>
    <w:rsid w:val="00976895"/>
    <w:rsid w:val="00981300"/>
    <w:rsid w:val="00981C9E"/>
    <w:rsid w:val="00982265"/>
    <w:rsid w:val="009836D7"/>
    <w:rsid w:val="00984748"/>
    <w:rsid w:val="00987E0E"/>
    <w:rsid w:val="009903F2"/>
    <w:rsid w:val="00990F6C"/>
    <w:rsid w:val="00991F58"/>
    <w:rsid w:val="0099344B"/>
    <w:rsid w:val="00993650"/>
    <w:rsid w:val="00993D24"/>
    <w:rsid w:val="00995472"/>
    <w:rsid w:val="009966FF"/>
    <w:rsid w:val="00997034"/>
    <w:rsid w:val="009971A9"/>
    <w:rsid w:val="009A0FDB"/>
    <w:rsid w:val="009A1878"/>
    <w:rsid w:val="009A2357"/>
    <w:rsid w:val="009A37D5"/>
    <w:rsid w:val="009A4A1A"/>
    <w:rsid w:val="009A6A62"/>
    <w:rsid w:val="009A775C"/>
    <w:rsid w:val="009A7EC2"/>
    <w:rsid w:val="009B01AB"/>
    <w:rsid w:val="009B0A60"/>
    <w:rsid w:val="009B0DD4"/>
    <w:rsid w:val="009B27BB"/>
    <w:rsid w:val="009B56CF"/>
    <w:rsid w:val="009B60AA"/>
    <w:rsid w:val="009B6CF5"/>
    <w:rsid w:val="009B7BED"/>
    <w:rsid w:val="009C12E7"/>
    <w:rsid w:val="009C137D"/>
    <w:rsid w:val="009C166E"/>
    <w:rsid w:val="009C17F8"/>
    <w:rsid w:val="009C2242"/>
    <w:rsid w:val="009C2421"/>
    <w:rsid w:val="009C2986"/>
    <w:rsid w:val="009C634A"/>
    <w:rsid w:val="009D063C"/>
    <w:rsid w:val="009D0A91"/>
    <w:rsid w:val="009D1380"/>
    <w:rsid w:val="009D20AA"/>
    <w:rsid w:val="009D22FC"/>
    <w:rsid w:val="009D35F8"/>
    <w:rsid w:val="009D3904"/>
    <w:rsid w:val="009D3D77"/>
    <w:rsid w:val="009D4319"/>
    <w:rsid w:val="009D4689"/>
    <w:rsid w:val="009D498D"/>
    <w:rsid w:val="009D5178"/>
    <w:rsid w:val="009D558E"/>
    <w:rsid w:val="009D57E5"/>
    <w:rsid w:val="009D6182"/>
    <w:rsid w:val="009D6C80"/>
    <w:rsid w:val="009D722A"/>
    <w:rsid w:val="009D74AF"/>
    <w:rsid w:val="009E1333"/>
    <w:rsid w:val="009E1A2F"/>
    <w:rsid w:val="009E2846"/>
    <w:rsid w:val="009E2EF5"/>
    <w:rsid w:val="009E35B8"/>
    <w:rsid w:val="009E435E"/>
    <w:rsid w:val="009E447F"/>
    <w:rsid w:val="009E4BA9"/>
    <w:rsid w:val="009E6613"/>
    <w:rsid w:val="009E6861"/>
    <w:rsid w:val="009F0B93"/>
    <w:rsid w:val="009F0F20"/>
    <w:rsid w:val="009F1120"/>
    <w:rsid w:val="009F446B"/>
    <w:rsid w:val="009F55FD"/>
    <w:rsid w:val="009F5B59"/>
    <w:rsid w:val="009F69C9"/>
    <w:rsid w:val="009F7F80"/>
    <w:rsid w:val="00A00EC1"/>
    <w:rsid w:val="00A030FC"/>
    <w:rsid w:val="00A04A82"/>
    <w:rsid w:val="00A05534"/>
    <w:rsid w:val="00A05623"/>
    <w:rsid w:val="00A05C7B"/>
    <w:rsid w:val="00A05D3B"/>
    <w:rsid w:val="00A05F96"/>
    <w:rsid w:val="00A05FB5"/>
    <w:rsid w:val="00A07228"/>
    <w:rsid w:val="00A0780F"/>
    <w:rsid w:val="00A10E2E"/>
    <w:rsid w:val="00A11572"/>
    <w:rsid w:val="00A11A8D"/>
    <w:rsid w:val="00A120D5"/>
    <w:rsid w:val="00A13EA4"/>
    <w:rsid w:val="00A1407C"/>
    <w:rsid w:val="00A1443D"/>
    <w:rsid w:val="00A158AD"/>
    <w:rsid w:val="00A15D01"/>
    <w:rsid w:val="00A16273"/>
    <w:rsid w:val="00A16F6D"/>
    <w:rsid w:val="00A21650"/>
    <w:rsid w:val="00A22551"/>
    <w:rsid w:val="00A226E9"/>
    <w:rsid w:val="00A22C01"/>
    <w:rsid w:val="00A24FAC"/>
    <w:rsid w:val="00A2668A"/>
    <w:rsid w:val="00A26792"/>
    <w:rsid w:val="00A27C2E"/>
    <w:rsid w:val="00A306D0"/>
    <w:rsid w:val="00A32FE4"/>
    <w:rsid w:val="00A37BED"/>
    <w:rsid w:val="00A40F41"/>
    <w:rsid w:val="00A4114C"/>
    <w:rsid w:val="00A4319D"/>
    <w:rsid w:val="00A43BFF"/>
    <w:rsid w:val="00A43FA7"/>
    <w:rsid w:val="00A44A29"/>
    <w:rsid w:val="00A464E4"/>
    <w:rsid w:val="00A476AE"/>
    <w:rsid w:val="00A479A0"/>
    <w:rsid w:val="00A47A2F"/>
    <w:rsid w:val="00A47E1F"/>
    <w:rsid w:val="00A5089E"/>
    <w:rsid w:val="00A5140C"/>
    <w:rsid w:val="00A52521"/>
    <w:rsid w:val="00A5319F"/>
    <w:rsid w:val="00A53D3B"/>
    <w:rsid w:val="00A55454"/>
    <w:rsid w:val="00A57AB0"/>
    <w:rsid w:val="00A62065"/>
    <w:rsid w:val="00A62896"/>
    <w:rsid w:val="00A63852"/>
    <w:rsid w:val="00A63DC2"/>
    <w:rsid w:val="00A64826"/>
    <w:rsid w:val="00A64854"/>
    <w:rsid w:val="00A64E41"/>
    <w:rsid w:val="00A653C9"/>
    <w:rsid w:val="00A673BC"/>
    <w:rsid w:val="00A67B60"/>
    <w:rsid w:val="00A70B00"/>
    <w:rsid w:val="00A70D69"/>
    <w:rsid w:val="00A71575"/>
    <w:rsid w:val="00A72452"/>
    <w:rsid w:val="00A7328B"/>
    <w:rsid w:val="00A73F21"/>
    <w:rsid w:val="00A7432E"/>
    <w:rsid w:val="00A747D0"/>
    <w:rsid w:val="00A74954"/>
    <w:rsid w:val="00A75708"/>
    <w:rsid w:val="00A76646"/>
    <w:rsid w:val="00A77B77"/>
    <w:rsid w:val="00A8007F"/>
    <w:rsid w:val="00A81EF8"/>
    <w:rsid w:val="00A8252E"/>
    <w:rsid w:val="00A82EF9"/>
    <w:rsid w:val="00A83CA7"/>
    <w:rsid w:val="00A84644"/>
    <w:rsid w:val="00A85172"/>
    <w:rsid w:val="00A8559E"/>
    <w:rsid w:val="00A85940"/>
    <w:rsid w:val="00A86199"/>
    <w:rsid w:val="00A86247"/>
    <w:rsid w:val="00A87229"/>
    <w:rsid w:val="00A90C6C"/>
    <w:rsid w:val="00A91306"/>
    <w:rsid w:val="00A9130F"/>
    <w:rsid w:val="00A919E1"/>
    <w:rsid w:val="00A93CC6"/>
    <w:rsid w:val="00A95321"/>
    <w:rsid w:val="00A97C49"/>
    <w:rsid w:val="00AA1ED4"/>
    <w:rsid w:val="00AA42D4"/>
    <w:rsid w:val="00AA4F7F"/>
    <w:rsid w:val="00AA58FD"/>
    <w:rsid w:val="00AA6A24"/>
    <w:rsid w:val="00AA6D95"/>
    <w:rsid w:val="00AA78AB"/>
    <w:rsid w:val="00AB13AB"/>
    <w:rsid w:val="00AB13F3"/>
    <w:rsid w:val="00AB200A"/>
    <w:rsid w:val="00AB2573"/>
    <w:rsid w:val="00AB321B"/>
    <w:rsid w:val="00AB33D4"/>
    <w:rsid w:val="00AB34A5"/>
    <w:rsid w:val="00AB365E"/>
    <w:rsid w:val="00AB3D75"/>
    <w:rsid w:val="00AB53B3"/>
    <w:rsid w:val="00AB6309"/>
    <w:rsid w:val="00AB78E7"/>
    <w:rsid w:val="00AB7EE1"/>
    <w:rsid w:val="00AC0074"/>
    <w:rsid w:val="00AC1522"/>
    <w:rsid w:val="00AC39F8"/>
    <w:rsid w:val="00AC3B3B"/>
    <w:rsid w:val="00AC49ED"/>
    <w:rsid w:val="00AC564C"/>
    <w:rsid w:val="00AC6727"/>
    <w:rsid w:val="00AC6B2A"/>
    <w:rsid w:val="00AC72F0"/>
    <w:rsid w:val="00AD1577"/>
    <w:rsid w:val="00AD1DE9"/>
    <w:rsid w:val="00AD2608"/>
    <w:rsid w:val="00AD5394"/>
    <w:rsid w:val="00AD567B"/>
    <w:rsid w:val="00AD5BD4"/>
    <w:rsid w:val="00AD7608"/>
    <w:rsid w:val="00AE3DC2"/>
    <w:rsid w:val="00AE44AD"/>
    <w:rsid w:val="00AE4ED6"/>
    <w:rsid w:val="00AE541E"/>
    <w:rsid w:val="00AE56F2"/>
    <w:rsid w:val="00AE6611"/>
    <w:rsid w:val="00AE6A93"/>
    <w:rsid w:val="00AE7A99"/>
    <w:rsid w:val="00AF4137"/>
    <w:rsid w:val="00AF50D5"/>
    <w:rsid w:val="00AF6B91"/>
    <w:rsid w:val="00AF7177"/>
    <w:rsid w:val="00B007EF"/>
    <w:rsid w:val="00B008A1"/>
    <w:rsid w:val="00B0094A"/>
    <w:rsid w:val="00B01C0E"/>
    <w:rsid w:val="00B02B41"/>
    <w:rsid w:val="00B0371D"/>
    <w:rsid w:val="00B03CFA"/>
    <w:rsid w:val="00B04561"/>
    <w:rsid w:val="00B0473A"/>
    <w:rsid w:val="00B04F31"/>
    <w:rsid w:val="00B06355"/>
    <w:rsid w:val="00B10D5E"/>
    <w:rsid w:val="00B1258F"/>
    <w:rsid w:val="00B12806"/>
    <w:rsid w:val="00B12F98"/>
    <w:rsid w:val="00B13FE2"/>
    <w:rsid w:val="00B1596E"/>
    <w:rsid w:val="00B15B90"/>
    <w:rsid w:val="00B17B89"/>
    <w:rsid w:val="00B2224A"/>
    <w:rsid w:val="00B23D6F"/>
    <w:rsid w:val="00B2418D"/>
    <w:rsid w:val="00B24A04"/>
    <w:rsid w:val="00B25582"/>
    <w:rsid w:val="00B270B7"/>
    <w:rsid w:val="00B310BA"/>
    <w:rsid w:val="00B3290A"/>
    <w:rsid w:val="00B337B9"/>
    <w:rsid w:val="00B34E4A"/>
    <w:rsid w:val="00B351CB"/>
    <w:rsid w:val="00B36347"/>
    <w:rsid w:val="00B366BC"/>
    <w:rsid w:val="00B36A98"/>
    <w:rsid w:val="00B40148"/>
    <w:rsid w:val="00B40D84"/>
    <w:rsid w:val="00B41E45"/>
    <w:rsid w:val="00B43442"/>
    <w:rsid w:val="00B43D1F"/>
    <w:rsid w:val="00B4566C"/>
    <w:rsid w:val="00B46B95"/>
    <w:rsid w:val="00B4773C"/>
    <w:rsid w:val="00B50039"/>
    <w:rsid w:val="00B50D66"/>
    <w:rsid w:val="00B511D9"/>
    <w:rsid w:val="00B5282A"/>
    <w:rsid w:val="00B52F83"/>
    <w:rsid w:val="00B534E4"/>
    <w:rsid w:val="00B538F4"/>
    <w:rsid w:val="00B53945"/>
    <w:rsid w:val="00B558DF"/>
    <w:rsid w:val="00B55DF6"/>
    <w:rsid w:val="00B573FC"/>
    <w:rsid w:val="00B57B4F"/>
    <w:rsid w:val="00B6012B"/>
    <w:rsid w:val="00B60142"/>
    <w:rsid w:val="00B601A4"/>
    <w:rsid w:val="00B606F4"/>
    <w:rsid w:val="00B620F6"/>
    <w:rsid w:val="00B62858"/>
    <w:rsid w:val="00B6287C"/>
    <w:rsid w:val="00B62F6D"/>
    <w:rsid w:val="00B63C53"/>
    <w:rsid w:val="00B6606C"/>
    <w:rsid w:val="00B666F6"/>
    <w:rsid w:val="00B66F1C"/>
    <w:rsid w:val="00B6704F"/>
    <w:rsid w:val="00B67E20"/>
    <w:rsid w:val="00B67E84"/>
    <w:rsid w:val="00B708F7"/>
    <w:rsid w:val="00B71167"/>
    <w:rsid w:val="00B724E8"/>
    <w:rsid w:val="00B753D3"/>
    <w:rsid w:val="00B757A4"/>
    <w:rsid w:val="00B766EB"/>
    <w:rsid w:val="00B77AEF"/>
    <w:rsid w:val="00B81382"/>
    <w:rsid w:val="00B825D9"/>
    <w:rsid w:val="00B829A2"/>
    <w:rsid w:val="00B837BB"/>
    <w:rsid w:val="00B83B16"/>
    <w:rsid w:val="00B855F0"/>
    <w:rsid w:val="00B86027"/>
    <w:rsid w:val="00B861FF"/>
    <w:rsid w:val="00B86983"/>
    <w:rsid w:val="00B91703"/>
    <w:rsid w:val="00B923AC"/>
    <w:rsid w:val="00B929B3"/>
    <w:rsid w:val="00B9300F"/>
    <w:rsid w:val="00B944E3"/>
    <w:rsid w:val="00B95652"/>
    <w:rsid w:val="00B95B1D"/>
    <w:rsid w:val="00B9665F"/>
    <w:rsid w:val="00B975EA"/>
    <w:rsid w:val="00BA0398"/>
    <w:rsid w:val="00BA08B4"/>
    <w:rsid w:val="00BA268E"/>
    <w:rsid w:val="00BA27C8"/>
    <w:rsid w:val="00BA4853"/>
    <w:rsid w:val="00BA5216"/>
    <w:rsid w:val="00BA7168"/>
    <w:rsid w:val="00BB0F03"/>
    <w:rsid w:val="00BB166E"/>
    <w:rsid w:val="00BB3115"/>
    <w:rsid w:val="00BB39B4"/>
    <w:rsid w:val="00BB4184"/>
    <w:rsid w:val="00BB4AC3"/>
    <w:rsid w:val="00BB5A48"/>
    <w:rsid w:val="00BB5D66"/>
    <w:rsid w:val="00BB73F0"/>
    <w:rsid w:val="00BC014C"/>
    <w:rsid w:val="00BC0E62"/>
    <w:rsid w:val="00BC0F9F"/>
    <w:rsid w:val="00BC14BD"/>
    <w:rsid w:val="00BC1EF9"/>
    <w:rsid w:val="00BC3570"/>
    <w:rsid w:val="00BC4898"/>
    <w:rsid w:val="00BC4DBF"/>
    <w:rsid w:val="00BC5110"/>
    <w:rsid w:val="00BC573A"/>
    <w:rsid w:val="00BC63FA"/>
    <w:rsid w:val="00BC6ACF"/>
    <w:rsid w:val="00BD03A6"/>
    <w:rsid w:val="00BD3506"/>
    <w:rsid w:val="00BD45DA"/>
    <w:rsid w:val="00BD50B0"/>
    <w:rsid w:val="00BD57C1"/>
    <w:rsid w:val="00BD5C2E"/>
    <w:rsid w:val="00BD647C"/>
    <w:rsid w:val="00BD654C"/>
    <w:rsid w:val="00BD6D2D"/>
    <w:rsid w:val="00BE16E6"/>
    <w:rsid w:val="00BE24E3"/>
    <w:rsid w:val="00BE3666"/>
    <w:rsid w:val="00BE37CC"/>
    <w:rsid w:val="00BE39CA"/>
    <w:rsid w:val="00BE5ABE"/>
    <w:rsid w:val="00BE62C2"/>
    <w:rsid w:val="00BE6E8D"/>
    <w:rsid w:val="00BE7F9A"/>
    <w:rsid w:val="00BF038F"/>
    <w:rsid w:val="00BF302E"/>
    <w:rsid w:val="00BF31E6"/>
    <w:rsid w:val="00BF3317"/>
    <w:rsid w:val="00BF4B3E"/>
    <w:rsid w:val="00BF5F8B"/>
    <w:rsid w:val="00BF62D8"/>
    <w:rsid w:val="00BF64A0"/>
    <w:rsid w:val="00BF7F05"/>
    <w:rsid w:val="00C01B3E"/>
    <w:rsid w:val="00C01BCA"/>
    <w:rsid w:val="00C02FCB"/>
    <w:rsid w:val="00C03188"/>
    <w:rsid w:val="00C03D9D"/>
    <w:rsid w:val="00C04453"/>
    <w:rsid w:val="00C06EB8"/>
    <w:rsid w:val="00C070F2"/>
    <w:rsid w:val="00C12406"/>
    <w:rsid w:val="00C12B87"/>
    <w:rsid w:val="00C13661"/>
    <w:rsid w:val="00C14B0D"/>
    <w:rsid w:val="00C14B20"/>
    <w:rsid w:val="00C20F98"/>
    <w:rsid w:val="00C21CEC"/>
    <w:rsid w:val="00C235CA"/>
    <w:rsid w:val="00C23D1F"/>
    <w:rsid w:val="00C24AE2"/>
    <w:rsid w:val="00C25277"/>
    <w:rsid w:val="00C27502"/>
    <w:rsid w:val="00C27723"/>
    <w:rsid w:val="00C27897"/>
    <w:rsid w:val="00C2791F"/>
    <w:rsid w:val="00C30267"/>
    <w:rsid w:val="00C30C1C"/>
    <w:rsid w:val="00C310D3"/>
    <w:rsid w:val="00C32E29"/>
    <w:rsid w:val="00C3353F"/>
    <w:rsid w:val="00C33999"/>
    <w:rsid w:val="00C33D9A"/>
    <w:rsid w:val="00C34764"/>
    <w:rsid w:val="00C34982"/>
    <w:rsid w:val="00C35585"/>
    <w:rsid w:val="00C35828"/>
    <w:rsid w:val="00C36A36"/>
    <w:rsid w:val="00C37EF2"/>
    <w:rsid w:val="00C408F8"/>
    <w:rsid w:val="00C41E35"/>
    <w:rsid w:val="00C426C6"/>
    <w:rsid w:val="00C429F3"/>
    <w:rsid w:val="00C43C5E"/>
    <w:rsid w:val="00C44145"/>
    <w:rsid w:val="00C44E45"/>
    <w:rsid w:val="00C46145"/>
    <w:rsid w:val="00C462BA"/>
    <w:rsid w:val="00C46309"/>
    <w:rsid w:val="00C47253"/>
    <w:rsid w:val="00C50C67"/>
    <w:rsid w:val="00C53649"/>
    <w:rsid w:val="00C53C14"/>
    <w:rsid w:val="00C54642"/>
    <w:rsid w:val="00C54DC9"/>
    <w:rsid w:val="00C551D1"/>
    <w:rsid w:val="00C553CE"/>
    <w:rsid w:val="00C565BD"/>
    <w:rsid w:val="00C6190B"/>
    <w:rsid w:val="00C61C3C"/>
    <w:rsid w:val="00C61DA2"/>
    <w:rsid w:val="00C62A08"/>
    <w:rsid w:val="00C66894"/>
    <w:rsid w:val="00C67A6D"/>
    <w:rsid w:val="00C70A8A"/>
    <w:rsid w:val="00C71B6A"/>
    <w:rsid w:val="00C72040"/>
    <w:rsid w:val="00C7634E"/>
    <w:rsid w:val="00C771B0"/>
    <w:rsid w:val="00C772A2"/>
    <w:rsid w:val="00C7765D"/>
    <w:rsid w:val="00C7766E"/>
    <w:rsid w:val="00C77B3F"/>
    <w:rsid w:val="00C805EF"/>
    <w:rsid w:val="00C810B5"/>
    <w:rsid w:val="00C8149E"/>
    <w:rsid w:val="00C8212A"/>
    <w:rsid w:val="00C82382"/>
    <w:rsid w:val="00C82A58"/>
    <w:rsid w:val="00C8347A"/>
    <w:rsid w:val="00C85A4F"/>
    <w:rsid w:val="00C86001"/>
    <w:rsid w:val="00C87792"/>
    <w:rsid w:val="00C87AB0"/>
    <w:rsid w:val="00C9129C"/>
    <w:rsid w:val="00C91D31"/>
    <w:rsid w:val="00C92232"/>
    <w:rsid w:val="00C92A39"/>
    <w:rsid w:val="00C95971"/>
    <w:rsid w:val="00C96409"/>
    <w:rsid w:val="00C96E67"/>
    <w:rsid w:val="00C970CD"/>
    <w:rsid w:val="00C97B56"/>
    <w:rsid w:val="00C97CE3"/>
    <w:rsid w:val="00CA1B72"/>
    <w:rsid w:val="00CA27A3"/>
    <w:rsid w:val="00CA2DD0"/>
    <w:rsid w:val="00CA3C92"/>
    <w:rsid w:val="00CA4F44"/>
    <w:rsid w:val="00CA57CF"/>
    <w:rsid w:val="00CA72F3"/>
    <w:rsid w:val="00CA764C"/>
    <w:rsid w:val="00CB1742"/>
    <w:rsid w:val="00CB23FA"/>
    <w:rsid w:val="00CB2461"/>
    <w:rsid w:val="00CB269F"/>
    <w:rsid w:val="00CB2912"/>
    <w:rsid w:val="00CB383A"/>
    <w:rsid w:val="00CB3D14"/>
    <w:rsid w:val="00CB3D2B"/>
    <w:rsid w:val="00CB4BCC"/>
    <w:rsid w:val="00CB6A2E"/>
    <w:rsid w:val="00CB70D1"/>
    <w:rsid w:val="00CB7CCE"/>
    <w:rsid w:val="00CC00D7"/>
    <w:rsid w:val="00CC0CBC"/>
    <w:rsid w:val="00CC19E0"/>
    <w:rsid w:val="00CC1C52"/>
    <w:rsid w:val="00CC2E70"/>
    <w:rsid w:val="00CC40AF"/>
    <w:rsid w:val="00CC4237"/>
    <w:rsid w:val="00CC51B2"/>
    <w:rsid w:val="00CC540C"/>
    <w:rsid w:val="00CC5D20"/>
    <w:rsid w:val="00CC5E36"/>
    <w:rsid w:val="00CC6917"/>
    <w:rsid w:val="00CD081E"/>
    <w:rsid w:val="00CD0A76"/>
    <w:rsid w:val="00CD0D15"/>
    <w:rsid w:val="00CD0FE1"/>
    <w:rsid w:val="00CD1FA2"/>
    <w:rsid w:val="00CD33FB"/>
    <w:rsid w:val="00CD4299"/>
    <w:rsid w:val="00CD492A"/>
    <w:rsid w:val="00CD49A0"/>
    <w:rsid w:val="00CD5921"/>
    <w:rsid w:val="00CD5B2B"/>
    <w:rsid w:val="00CD5F71"/>
    <w:rsid w:val="00CD753D"/>
    <w:rsid w:val="00CE307C"/>
    <w:rsid w:val="00CE3AB0"/>
    <w:rsid w:val="00CE3DFA"/>
    <w:rsid w:val="00CE43C1"/>
    <w:rsid w:val="00CE6EA1"/>
    <w:rsid w:val="00CE6FA1"/>
    <w:rsid w:val="00CF0161"/>
    <w:rsid w:val="00CF0E38"/>
    <w:rsid w:val="00CF1542"/>
    <w:rsid w:val="00CF1953"/>
    <w:rsid w:val="00CF2697"/>
    <w:rsid w:val="00CF3821"/>
    <w:rsid w:val="00CF414E"/>
    <w:rsid w:val="00CF4D23"/>
    <w:rsid w:val="00CF57A4"/>
    <w:rsid w:val="00CF5860"/>
    <w:rsid w:val="00CF76C7"/>
    <w:rsid w:val="00CF77AE"/>
    <w:rsid w:val="00D004E8"/>
    <w:rsid w:val="00D013E5"/>
    <w:rsid w:val="00D02191"/>
    <w:rsid w:val="00D0246D"/>
    <w:rsid w:val="00D02E41"/>
    <w:rsid w:val="00D030E4"/>
    <w:rsid w:val="00D03841"/>
    <w:rsid w:val="00D04257"/>
    <w:rsid w:val="00D053D8"/>
    <w:rsid w:val="00D05CD9"/>
    <w:rsid w:val="00D06C2B"/>
    <w:rsid w:val="00D10DB9"/>
    <w:rsid w:val="00D1314F"/>
    <w:rsid w:val="00D1429C"/>
    <w:rsid w:val="00D14581"/>
    <w:rsid w:val="00D1514D"/>
    <w:rsid w:val="00D16B8B"/>
    <w:rsid w:val="00D16E9D"/>
    <w:rsid w:val="00D16EDC"/>
    <w:rsid w:val="00D174D8"/>
    <w:rsid w:val="00D17DD6"/>
    <w:rsid w:val="00D22821"/>
    <w:rsid w:val="00D23776"/>
    <w:rsid w:val="00D253CA"/>
    <w:rsid w:val="00D25520"/>
    <w:rsid w:val="00D25B7D"/>
    <w:rsid w:val="00D26430"/>
    <w:rsid w:val="00D32398"/>
    <w:rsid w:val="00D344A3"/>
    <w:rsid w:val="00D3484D"/>
    <w:rsid w:val="00D34B85"/>
    <w:rsid w:val="00D34D86"/>
    <w:rsid w:val="00D34E4F"/>
    <w:rsid w:val="00D36B21"/>
    <w:rsid w:val="00D36E92"/>
    <w:rsid w:val="00D40830"/>
    <w:rsid w:val="00D40BEB"/>
    <w:rsid w:val="00D41B0A"/>
    <w:rsid w:val="00D4288C"/>
    <w:rsid w:val="00D43462"/>
    <w:rsid w:val="00D43CA9"/>
    <w:rsid w:val="00D43E26"/>
    <w:rsid w:val="00D43F88"/>
    <w:rsid w:val="00D44B05"/>
    <w:rsid w:val="00D45085"/>
    <w:rsid w:val="00D461C3"/>
    <w:rsid w:val="00D46296"/>
    <w:rsid w:val="00D47DAF"/>
    <w:rsid w:val="00D501B1"/>
    <w:rsid w:val="00D506FB"/>
    <w:rsid w:val="00D510F3"/>
    <w:rsid w:val="00D51BDC"/>
    <w:rsid w:val="00D52216"/>
    <w:rsid w:val="00D5257A"/>
    <w:rsid w:val="00D555D8"/>
    <w:rsid w:val="00D63802"/>
    <w:rsid w:val="00D63A38"/>
    <w:rsid w:val="00D67262"/>
    <w:rsid w:val="00D7247D"/>
    <w:rsid w:val="00D72E30"/>
    <w:rsid w:val="00D75F5D"/>
    <w:rsid w:val="00D8098E"/>
    <w:rsid w:val="00D8155E"/>
    <w:rsid w:val="00D8173D"/>
    <w:rsid w:val="00D818B4"/>
    <w:rsid w:val="00D846AE"/>
    <w:rsid w:val="00D84C97"/>
    <w:rsid w:val="00D84EA6"/>
    <w:rsid w:val="00D8504F"/>
    <w:rsid w:val="00D85244"/>
    <w:rsid w:val="00D85CA5"/>
    <w:rsid w:val="00D902A2"/>
    <w:rsid w:val="00D902DA"/>
    <w:rsid w:val="00D91037"/>
    <w:rsid w:val="00D919B1"/>
    <w:rsid w:val="00D928DD"/>
    <w:rsid w:val="00D935F6"/>
    <w:rsid w:val="00D93CCE"/>
    <w:rsid w:val="00D941AF"/>
    <w:rsid w:val="00D95751"/>
    <w:rsid w:val="00D9598E"/>
    <w:rsid w:val="00D95F08"/>
    <w:rsid w:val="00DA2529"/>
    <w:rsid w:val="00DA2D77"/>
    <w:rsid w:val="00DA2EB6"/>
    <w:rsid w:val="00DA45D9"/>
    <w:rsid w:val="00DA4966"/>
    <w:rsid w:val="00DA4EB0"/>
    <w:rsid w:val="00DA5BFB"/>
    <w:rsid w:val="00DA5FED"/>
    <w:rsid w:val="00DA6058"/>
    <w:rsid w:val="00DA7346"/>
    <w:rsid w:val="00DA78FE"/>
    <w:rsid w:val="00DA7E87"/>
    <w:rsid w:val="00DB0136"/>
    <w:rsid w:val="00DB019A"/>
    <w:rsid w:val="00DB0A5B"/>
    <w:rsid w:val="00DB10BF"/>
    <w:rsid w:val="00DB16FE"/>
    <w:rsid w:val="00DB1972"/>
    <w:rsid w:val="00DB2577"/>
    <w:rsid w:val="00DB379C"/>
    <w:rsid w:val="00DB3ED7"/>
    <w:rsid w:val="00DB42B9"/>
    <w:rsid w:val="00DB58F5"/>
    <w:rsid w:val="00DB6E0F"/>
    <w:rsid w:val="00DB74F1"/>
    <w:rsid w:val="00DB7B4B"/>
    <w:rsid w:val="00DC05D1"/>
    <w:rsid w:val="00DC0D89"/>
    <w:rsid w:val="00DC0ED8"/>
    <w:rsid w:val="00DC1145"/>
    <w:rsid w:val="00DC1DF2"/>
    <w:rsid w:val="00DC2656"/>
    <w:rsid w:val="00DC2B12"/>
    <w:rsid w:val="00DC4408"/>
    <w:rsid w:val="00DD02D2"/>
    <w:rsid w:val="00DD1349"/>
    <w:rsid w:val="00DD1486"/>
    <w:rsid w:val="00DD17E9"/>
    <w:rsid w:val="00DD2275"/>
    <w:rsid w:val="00DD46AE"/>
    <w:rsid w:val="00DD5243"/>
    <w:rsid w:val="00DD73FC"/>
    <w:rsid w:val="00DE05CB"/>
    <w:rsid w:val="00DE12F8"/>
    <w:rsid w:val="00DE1ADA"/>
    <w:rsid w:val="00DE4995"/>
    <w:rsid w:val="00DE5F53"/>
    <w:rsid w:val="00DE60F1"/>
    <w:rsid w:val="00DF1CAD"/>
    <w:rsid w:val="00DF1EF4"/>
    <w:rsid w:val="00DF2837"/>
    <w:rsid w:val="00DF3A9B"/>
    <w:rsid w:val="00DF3C40"/>
    <w:rsid w:val="00DF3E9E"/>
    <w:rsid w:val="00DF796D"/>
    <w:rsid w:val="00DF7F9A"/>
    <w:rsid w:val="00E00923"/>
    <w:rsid w:val="00E06587"/>
    <w:rsid w:val="00E06664"/>
    <w:rsid w:val="00E06D89"/>
    <w:rsid w:val="00E06DE5"/>
    <w:rsid w:val="00E079B9"/>
    <w:rsid w:val="00E10DE5"/>
    <w:rsid w:val="00E10F9E"/>
    <w:rsid w:val="00E119B3"/>
    <w:rsid w:val="00E13B68"/>
    <w:rsid w:val="00E13BFD"/>
    <w:rsid w:val="00E13D70"/>
    <w:rsid w:val="00E14E8F"/>
    <w:rsid w:val="00E15DFB"/>
    <w:rsid w:val="00E176BE"/>
    <w:rsid w:val="00E20D17"/>
    <w:rsid w:val="00E21F8F"/>
    <w:rsid w:val="00E225D9"/>
    <w:rsid w:val="00E2278F"/>
    <w:rsid w:val="00E22CCA"/>
    <w:rsid w:val="00E2315C"/>
    <w:rsid w:val="00E238EA"/>
    <w:rsid w:val="00E2427A"/>
    <w:rsid w:val="00E2550D"/>
    <w:rsid w:val="00E2591C"/>
    <w:rsid w:val="00E25C80"/>
    <w:rsid w:val="00E25DEC"/>
    <w:rsid w:val="00E26A2E"/>
    <w:rsid w:val="00E3161F"/>
    <w:rsid w:val="00E31C1A"/>
    <w:rsid w:val="00E33724"/>
    <w:rsid w:val="00E341E0"/>
    <w:rsid w:val="00E3422D"/>
    <w:rsid w:val="00E34589"/>
    <w:rsid w:val="00E34B0A"/>
    <w:rsid w:val="00E35C52"/>
    <w:rsid w:val="00E36C87"/>
    <w:rsid w:val="00E37FD5"/>
    <w:rsid w:val="00E40405"/>
    <w:rsid w:val="00E404CB"/>
    <w:rsid w:val="00E41B76"/>
    <w:rsid w:val="00E41D65"/>
    <w:rsid w:val="00E50232"/>
    <w:rsid w:val="00E50900"/>
    <w:rsid w:val="00E51BA2"/>
    <w:rsid w:val="00E51C29"/>
    <w:rsid w:val="00E54E35"/>
    <w:rsid w:val="00E5641A"/>
    <w:rsid w:val="00E5643C"/>
    <w:rsid w:val="00E57927"/>
    <w:rsid w:val="00E60E1A"/>
    <w:rsid w:val="00E61E25"/>
    <w:rsid w:val="00E62BB5"/>
    <w:rsid w:val="00E62BEA"/>
    <w:rsid w:val="00E63C36"/>
    <w:rsid w:val="00E6433C"/>
    <w:rsid w:val="00E653BE"/>
    <w:rsid w:val="00E65503"/>
    <w:rsid w:val="00E661B0"/>
    <w:rsid w:val="00E66CD2"/>
    <w:rsid w:val="00E675FB"/>
    <w:rsid w:val="00E70E07"/>
    <w:rsid w:val="00E70E19"/>
    <w:rsid w:val="00E70EEA"/>
    <w:rsid w:val="00E7277E"/>
    <w:rsid w:val="00E73309"/>
    <w:rsid w:val="00E73915"/>
    <w:rsid w:val="00E73B26"/>
    <w:rsid w:val="00E74724"/>
    <w:rsid w:val="00E76011"/>
    <w:rsid w:val="00E76A35"/>
    <w:rsid w:val="00E76C83"/>
    <w:rsid w:val="00E804A8"/>
    <w:rsid w:val="00E808D2"/>
    <w:rsid w:val="00E83664"/>
    <w:rsid w:val="00E83DB1"/>
    <w:rsid w:val="00E84E6A"/>
    <w:rsid w:val="00E85C22"/>
    <w:rsid w:val="00E85C87"/>
    <w:rsid w:val="00E868AB"/>
    <w:rsid w:val="00E86C02"/>
    <w:rsid w:val="00E875B2"/>
    <w:rsid w:val="00E87FE7"/>
    <w:rsid w:val="00E90EC4"/>
    <w:rsid w:val="00E90F03"/>
    <w:rsid w:val="00E92BB6"/>
    <w:rsid w:val="00E92F84"/>
    <w:rsid w:val="00E93562"/>
    <w:rsid w:val="00E93A31"/>
    <w:rsid w:val="00E94E32"/>
    <w:rsid w:val="00E95BDE"/>
    <w:rsid w:val="00E9774F"/>
    <w:rsid w:val="00EA0A7D"/>
    <w:rsid w:val="00EA0EA5"/>
    <w:rsid w:val="00EA1EFB"/>
    <w:rsid w:val="00EA2A45"/>
    <w:rsid w:val="00EA4098"/>
    <w:rsid w:val="00EA737E"/>
    <w:rsid w:val="00EA76D0"/>
    <w:rsid w:val="00EB0D9F"/>
    <w:rsid w:val="00EB0EB4"/>
    <w:rsid w:val="00EB1433"/>
    <w:rsid w:val="00EB1CF3"/>
    <w:rsid w:val="00EB1CF9"/>
    <w:rsid w:val="00EB3272"/>
    <w:rsid w:val="00EB33B2"/>
    <w:rsid w:val="00EB34DE"/>
    <w:rsid w:val="00EB395B"/>
    <w:rsid w:val="00EB4554"/>
    <w:rsid w:val="00EB48B9"/>
    <w:rsid w:val="00EB60D9"/>
    <w:rsid w:val="00EB627F"/>
    <w:rsid w:val="00EB76A0"/>
    <w:rsid w:val="00EB7A60"/>
    <w:rsid w:val="00EC0738"/>
    <w:rsid w:val="00EC078A"/>
    <w:rsid w:val="00EC1092"/>
    <w:rsid w:val="00EC2A3A"/>
    <w:rsid w:val="00EC3630"/>
    <w:rsid w:val="00EC3A35"/>
    <w:rsid w:val="00EC3F0C"/>
    <w:rsid w:val="00EC4158"/>
    <w:rsid w:val="00EC4C15"/>
    <w:rsid w:val="00EC5E52"/>
    <w:rsid w:val="00EC6964"/>
    <w:rsid w:val="00ED1900"/>
    <w:rsid w:val="00ED24A7"/>
    <w:rsid w:val="00ED2D1C"/>
    <w:rsid w:val="00ED2ED4"/>
    <w:rsid w:val="00ED2FC0"/>
    <w:rsid w:val="00ED4845"/>
    <w:rsid w:val="00ED591E"/>
    <w:rsid w:val="00ED5D3D"/>
    <w:rsid w:val="00ED758F"/>
    <w:rsid w:val="00EE0F2E"/>
    <w:rsid w:val="00EE1106"/>
    <w:rsid w:val="00EE40A9"/>
    <w:rsid w:val="00EE4F59"/>
    <w:rsid w:val="00EE4FC4"/>
    <w:rsid w:val="00EE6501"/>
    <w:rsid w:val="00EE7763"/>
    <w:rsid w:val="00EE7B49"/>
    <w:rsid w:val="00EF2B97"/>
    <w:rsid w:val="00EF2CBB"/>
    <w:rsid w:val="00EF3348"/>
    <w:rsid w:val="00EF42EB"/>
    <w:rsid w:val="00EF4B26"/>
    <w:rsid w:val="00EF4B42"/>
    <w:rsid w:val="00EF5004"/>
    <w:rsid w:val="00EF5AA1"/>
    <w:rsid w:val="00EF5C18"/>
    <w:rsid w:val="00EF6B33"/>
    <w:rsid w:val="00EF6CEA"/>
    <w:rsid w:val="00F00D4E"/>
    <w:rsid w:val="00F016D8"/>
    <w:rsid w:val="00F019E7"/>
    <w:rsid w:val="00F01A25"/>
    <w:rsid w:val="00F02054"/>
    <w:rsid w:val="00F04CCD"/>
    <w:rsid w:val="00F04CD5"/>
    <w:rsid w:val="00F0540D"/>
    <w:rsid w:val="00F06FD9"/>
    <w:rsid w:val="00F10450"/>
    <w:rsid w:val="00F121C7"/>
    <w:rsid w:val="00F125B9"/>
    <w:rsid w:val="00F1344D"/>
    <w:rsid w:val="00F1432F"/>
    <w:rsid w:val="00F149EE"/>
    <w:rsid w:val="00F1614C"/>
    <w:rsid w:val="00F1615C"/>
    <w:rsid w:val="00F164E8"/>
    <w:rsid w:val="00F17809"/>
    <w:rsid w:val="00F20D7B"/>
    <w:rsid w:val="00F211C9"/>
    <w:rsid w:val="00F2142D"/>
    <w:rsid w:val="00F2180E"/>
    <w:rsid w:val="00F23479"/>
    <w:rsid w:val="00F23F23"/>
    <w:rsid w:val="00F25A90"/>
    <w:rsid w:val="00F25EDF"/>
    <w:rsid w:val="00F2647F"/>
    <w:rsid w:val="00F27521"/>
    <w:rsid w:val="00F277E8"/>
    <w:rsid w:val="00F279ED"/>
    <w:rsid w:val="00F27F5E"/>
    <w:rsid w:val="00F30499"/>
    <w:rsid w:val="00F307A6"/>
    <w:rsid w:val="00F3083D"/>
    <w:rsid w:val="00F33C8A"/>
    <w:rsid w:val="00F344CC"/>
    <w:rsid w:val="00F347CD"/>
    <w:rsid w:val="00F34FE5"/>
    <w:rsid w:val="00F353C4"/>
    <w:rsid w:val="00F3568A"/>
    <w:rsid w:val="00F3576E"/>
    <w:rsid w:val="00F37466"/>
    <w:rsid w:val="00F37D8F"/>
    <w:rsid w:val="00F403D7"/>
    <w:rsid w:val="00F437A1"/>
    <w:rsid w:val="00F44FCA"/>
    <w:rsid w:val="00F4575C"/>
    <w:rsid w:val="00F459A0"/>
    <w:rsid w:val="00F45AC2"/>
    <w:rsid w:val="00F4663D"/>
    <w:rsid w:val="00F50D21"/>
    <w:rsid w:val="00F5321D"/>
    <w:rsid w:val="00F546E7"/>
    <w:rsid w:val="00F54850"/>
    <w:rsid w:val="00F551D4"/>
    <w:rsid w:val="00F553D8"/>
    <w:rsid w:val="00F57133"/>
    <w:rsid w:val="00F57145"/>
    <w:rsid w:val="00F57421"/>
    <w:rsid w:val="00F60EAF"/>
    <w:rsid w:val="00F6141B"/>
    <w:rsid w:val="00F61EF6"/>
    <w:rsid w:val="00F62247"/>
    <w:rsid w:val="00F62C66"/>
    <w:rsid w:val="00F65665"/>
    <w:rsid w:val="00F67166"/>
    <w:rsid w:val="00F706E0"/>
    <w:rsid w:val="00F726EE"/>
    <w:rsid w:val="00F7336C"/>
    <w:rsid w:val="00F7353A"/>
    <w:rsid w:val="00F73BC9"/>
    <w:rsid w:val="00F7443C"/>
    <w:rsid w:val="00F75671"/>
    <w:rsid w:val="00F76525"/>
    <w:rsid w:val="00F765E2"/>
    <w:rsid w:val="00F7783F"/>
    <w:rsid w:val="00F77BAC"/>
    <w:rsid w:val="00F80A32"/>
    <w:rsid w:val="00F81D3E"/>
    <w:rsid w:val="00F8205B"/>
    <w:rsid w:val="00F82CAE"/>
    <w:rsid w:val="00F84268"/>
    <w:rsid w:val="00F8631C"/>
    <w:rsid w:val="00F8670A"/>
    <w:rsid w:val="00F86758"/>
    <w:rsid w:val="00F9009E"/>
    <w:rsid w:val="00F90365"/>
    <w:rsid w:val="00F91FD9"/>
    <w:rsid w:val="00F93E21"/>
    <w:rsid w:val="00F945BD"/>
    <w:rsid w:val="00F948CE"/>
    <w:rsid w:val="00F96676"/>
    <w:rsid w:val="00F96D17"/>
    <w:rsid w:val="00F97BCF"/>
    <w:rsid w:val="00F97CC7"/>
    <w:rsid w:val="00FA0778"/>
    <w:rsid w:val="00FA15F1"/>
    <w:rsid w:val="00FA1895"/>
    <w:rsid w:val="00FA20F9"/>
    <w:rsid w:val="00FA2CA1"/>
    <w:rsid w:val="00FA338B"/>
    <w:rsid w:val="00FA478B"/>
    <w:rsid w:val="00FA6994"/>
    <w:rsid w:val="00FA6F31"/>
    <w:rsid w:val="00FB1248"/>
    <w:rsid w:val="00FB219F"/>
    <w:rsid w:val="00FB293B"/>
    <w:rsid w:val="00FB2D57"/>
    <w:rsid w:val="00FB4014"/>
    <w:rsid w:val="00FB482B"/>
    <w:rsid w:val="00FB49E9"/>
    <w:rsid w:val="00FB4FC8"/>
    <w:rsid w:val="00FB7419"/>
    <w:rsid w:val="00FC28D6"/>
    <w:rsid w:val="00FC2D85"/>
    <w:rsid w:val="00FC2E84"/>
    <w:rsid w:val="00FC3D56"/>
    <w:rsid w:val="00FC633D"/>
    <w:rsid w:val="00FC769D"/>
    <w:rsid w:val="00FD0ADC"/>
    <w:rsid w:val="00FD11B4"/>
    <w:rsid w:val="00FD1AFF"/>
    <w:rsid w:val="00FD1FDB"/>
    <w:rsid w:val="00FD22FB"/>
    <w:rsid w:val="00FD2A7C"/>
    <w:rsid w:val="00FD3008"/>
    <w:rsid w:val="00FD4ACA"/>
    <w:rsid w:val="00FD4EA3"/>
    <w:rsid w:val="00FD5148"/>
    <w:rsid w:val="00FD73A4"/>
    <w:rsid w:val="00FD7989"/>
    <w:rsid w:val="00FD79BB"/>
    <w:rsid w:val="00FD7E27"/>
    <w:rsid w:val="00FE260E"/>
    <w:rsid w:val="00FE2B42"/>
    <w:rsid w:val="00FE2D06"/>
    <w:rsid w:val="00FE3770"/>
    <w:rsid w:val="00FE39B9"/>
    <w:rsid w:val="00FE3DD1"/>
    <w:rsid w:val="00FE3E27"/>
    <w:rsid w:val="00FE64D2"/>
    <w:rsid w:val="00FE70EC"/>
    <w:rsid w:val="00FF05B4"/>
    <w:rsid w:val="00FF08EA"/>
    <w:rsid w:val="00FF1B5D"/>
    <w:rsid w:val="00FF278A"/>
    <w:rsid w:val="00FF2A9C"/>
    <w:rsid w:val="00FF3772"/>
    <w:rsid w:val="00FF50AB"/>
    <w:rsid w:val="00FF618E"/>
    <w:rsid w:val="00FF6289"/>
    <w:rsid w:val="00FF632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839E8"/>
  <w15:docId w15:val="{C4057E33-D73B-44CF-A4D6-6C84EA5A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30F"/>
    <w:pPr>
      <w:tabs>
        <w:tab w:val="left" w:pos="0"/>
      </w:tabs>
    </w:pPr>
    <w:rPr>
      <w:sz w:val="24"/>
      <w:lang w:eastAsia="en-US"/>
    </w:rPr>
  </w:style>
  <w:style w:type="paragraph" w:styleId="Heading1">
    <w:name w:val="heading 1"/>
    <w:basedOn w:val="Normal"/>
    <w:next w:val="Normal"/>
    <w:qFormat/>
    <w:rsid w:val="00A9130F"/>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A9130F"/>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A9130F"/>
    <w:pPr>
      <w:keepNext/>
      <w:spacing w:before="140"/>
      <w:outlineLvl w:val="2"/>
    </w:pPr>
    <w:rPr>
      <w:b/>
    </w:rPr>
  </w:style>
  <w:style w:type="paragraph" w:styleId="Heading4">
    <w:name w:val="heading 4"/>
    <w:basedOn w:val="Normal"/>
    <w:next w:val="Normal"/>
    <w:qFormat/>
    <w:rsid w:val="00A9130F"/>
    <w:pPr>
      <w:keepNext/>
      <w:spacing w:before="240" w:after="60"/>
      <w:outlineLvl w:val="3"/>
    </w:pPr>
    <w:rPr>
      <w:rFonts w:ascii="Arial" w:hAnsi="Arial"/>
      <w:b/>
      <w:bCs/>
      <w:sz w:val="22"/>
      <w:szCs w:val="28"/>
    </w:rPr>
  </w:style>
  <w:style w:type="paragraph" w:styleId="Heading5">
    <w:name w:val="heading 5"/>
    <w:basedOn w:val="Normal"/>
    <w:next w:val="Normal"/>
    <w:qFormat/>
    <w:rsid w:val="00C96E67"/>
    <w:pPr>
      <w:numPr>
        <w:ilvl w:val="4"/>
        <w:numId w:val="1"/>
      </w:numPr>
      <w:spacing w:before="240" w:after="60"/>
      <w:outlineLvl w:val="4"/>
    </w:pPr>
    <w:rPr>
      <w:sz w:val="22"/>
    </w:rPr>
  </w:style>
  <w:style w:type="paragraph" w:styleId="Heading6">
    <w:name w:val="heading 6"/>
    <w:basedOn w:val="Normal"/>
    <w:next w:val="Normal"/>
    <w:qFormat/>
    <w:rsid w:val="00C96E67"/>
    <w:pPr>
      <w:numPr>
        <w:ilvl w:val="5"/>
        <w:numId w:val="1"/>
      </w:numPr>
      <w:spacing w:before="240" w:after="60"/>
      <w:outlineLvl w:val="5"/>
    </w:pPr>
    <w:rPr>
      <w:i/>
      <w:sz w:val="22"/>
    </w:rPr>
  </w:style>
  <w:style w:type="paragraph" w:styleId="Heading7">
    <w:name w:val="heading 7"/>
    <w:basedOn w:val="Normal"/>
    <w:next w:val="Normal"/>
    <w:qFormat/>
    <w:rsid w:val="00C96E67"/>
    <w:pPr>
      <w:numPr>
        <w:ilvl w:val="6"/>
        <w:numId w:val="1"/>
      </w:numPr>
      <w:spacing w:before="240" w:after="60"/>
      <w:outlineLvl w:val="6"/>
    </w:pPr>
    <w:rPr>
      <w:rFonts w:ascii="Arial" w:hAnsi="Arial"/>
      <w:sz w:val="20"/>
    </w:rPr>
  </w:style>
  <w:style w:type="paragraph" w:styleId="Heading8">
    <w:name w:val="heading 8"/>
    <w:basedOn w:val="Normal"/>
    <w:next w:val="Normal"/>
    <w:qFormat/>
    <w:rsid w:val="00C96E67"/>
    <w:pPr>
      <w:numPr>
        <w:ilvl w:val="7"/>
        <w:numId w:val="1"/>
      </w:numPr>
      <w:spacing w:before="240" w:after="60"/>
      <w:outlineLvl w:val="7"/>
    </w:pPr>
    <w:rPr>
      <w:rFonts w:ascii="Arial" w:hAnsi="Arial"/>
      <w:i/>
      <w:sz w:val="20"/>
    </w:rPr>
  </w:style>
  <w:style w:type="paragraph" w:styleId="Heading9">
    <w:name w:val="heading 9"/>
    <w:basedOn w:val="Normal"/>
    <w:next w:val="Normal"/>
    <w:qFormat/>
    <w:rsid w:val="00C96E67"/>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A9130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A9130F"/>
  </w:style>
  <w:style w:type="paragraph" w:customStyle="1" w:styleId="00ClientCover">
    <w:name w:val="00ClientCover"/>
    <w:basedOn w:val="Normal"/>
    <w:rsid w:val="00A9130F"/>
  </w:style>
  <w:style w:type="paragraph" w:customStyle="1" w:styleId="02Text">
    <w:name w:val="02Text"/>
    <w:basedOn w:val="Normal"/>
    <w:rsid w:val="00A9130F"/>
  </w:style>
  <w:style w:type="paragraph" w:customStyle="1" w:styleId="BillBasic">
    <w:name w:val="BillBasic"/>
    <w:link w:val="BillBasicChar"/>
    <w:rsid w:val="00A9130F"/>
    <w:pPr>
      <w:spacing w:before="140"/>
      <w:jc w:val="both"/>
    </w:pPr>
    <w:rPr>
      <w:sz w:val="24"/>
      <w:lang w:eastAsia="en-US"/>
    </w:rPr>
  </w:style>
  <w:style w:type="paragraph" w:styleId="Header">
    <w:name w:val="header"/>
    <w:basedOn w:val="Normal"/>
    <w:link w:val="HeaderChar"/>
    <w:rsid w:val="00A9130F"/>
    <w:pPr>
      <w:tabs>
        <w:tab w:val="center" w:pos="4153"/>
        <w:tab w:val="right" w:pos="8306"/>
      </w:tabs>
    </w:pPr>
  </w:style>
  <w:style w:type="paragraph" w:styleId="Footer">
    <w:name w:val="footer"/>
    <w:basedOn w:val="Normal"/>
    <w:link w:val="FooterChar"/>
    <w:rsid w:val="00A9130F"/>
    <w:pPr>
      <w:spacing w:before="120" w:line="240" w:lineRule="exact"/>
    </w:pPr>
    <w:rPr>
      <w:rFonts w:ascii="Arial" w:hAnsi="Arial"/>
      <w:sz w:val="18"/>
    </w:rPr>
  </w:style>
  <w:style w:type="paragraph" w:customStyle="1" w:styleId="Billname">
    <w:name w:val="Billname"/>
    <w:basedOn w:val="Normal"/>
    <w:rsid w:val="00A9130F"/>
    <w:pPr>
      <w:spacing w:before="1220"/>
    </w:pPr>
    <w:rPr>
      <w:rFonts w:ascii="Arial" w:hAnsi="Arial"/>
      <w:b/>
      <w:sz w:val="40"/>
    </w:rPr>
  </w:style>
  <w:style w:type="paragraph" w:customStyle="1" w:styleId="BillBasicHeading">
    <w:name w:val="BillBasicHeading"/>
    <w:basedOn w:val="BillBasic"/>
    <w:rsid w:val="00A9130F"/>
    <w:pPr>
      <w:keepNext/>
      <w:tabs>
        <w:tab w:val="left" w:pos="2600"/>
      </w:tabs>
      <w:jc w:val="left"/>
    </w:pPr>
    <w:rPr>
      <w:rFonts w:ascii="Arial" w:hAnsi="Arial"/>
      <w:b/>
    </w:rPr>
  </w:style>
  <w:style w:type="paragraph" w:customStyle="1" w:styleId="EnactingWordsRules">
    <w:name w:val="EnactingWordsRules"/>
    <w:basedOn w:val="EnactingWords"/>
    <w:rsid w:val="00A9130F"/>
    <w:pPr>
      <w:spacing w:before="240"/>
    </w:pPr>
  </w:style>
  <w:style w:type="paragraph" w:customStyle="1" w:styleId="EnactingWords">
    <w:name w:val="EnactingWords"/>
    <w:basedOn w:val="BillBasic"/>
    <w:rsid w:val="00A9130F"/>
    <w:pPr>
      <w:spacing w:before="120"/>
    </w:pPr>
  </w:style>
  <w:style w:type="paragraph" w:customStyle="1" w:styleId="Amain">
    <w:name w:val="A main"/>
    <w:basedOn w:val="BillBasic"/>
    <w:link w:val="AmainChar"/>
    <w:rsid w:val="00A9130F"/>
    <w:pPr>
      <w:tabs>
        <w:tab w:val="right" w:pos="900"/>
        <w:tab w:val="left" w:pos="1100"/>
      </w:tabs>
      <w:ind w:left="1100" w:hanging="1100"/>
      <w:outlineLvl w:val="5"/>
    </w:pPr>
  </w:style>
  <w:style w:type="paragraph" w:customStyle="1" w:styleId="Amainreturn">
    <w:name w:val="A main return"/>
    <w:basedOn w:val="BillBasic"/>
    <w:link w:val="AmainreturnChar"/>
    <w:rsid w:val="00A9130F"/>
    <w:pPr>
      <w:ind w:left="1100"/>
    </w:pPr>
  </w:style>
  <w:style w:type="paragraph" w:customStyle="1" w:styleId="Apara">
    <w:name w:val="A para"/>
    <w:basedOn w:val="BillBasic"/>
    <w:link w:val="AparaChar"/>
    <w:rsid w:val="00A9130F"/>
    <w:pPr>
      <w:tabs>
        <w:tab w:val="right" w:pos="1400"/>
        <w:tab w:val="left" w:pos="1600"/>
      </w:tabs>
      <w:ind w:left="1600" w:hanging="1600"/>
      <w:outlineLvl w:val="6"/>
    </w:pPr>
  </w:style>
  <w:style w:type="paragraph" w:customStyle="1" w:styleId="Asubpara">
    <w:name w:val="A subpara"/>
    <w:basedOn w:val="BillBasic"/>
    <w:rsid w:val="00A9130F"/>
    <w:pPr>
      <w:tabs>
        <w:tab w:val="right" w:pos="1900"/>
        <w:tab w:val="left" w:pos="2100"/>
      </w:tabs>
      <w:ind w:left="2100" w:hanging="2100"/>
      <w:outlineLvl w:val="7"/>
    </w:pPr>
  </w:style>
  <w:style w:type="paragraph" w:customStyle="1" w:styleId="Asubsubpara">
    <w:name w:val="A subsubpara"/>
    <w:basedOn w:val="BillBasic"/>
    <w:rsid w:val="00A9130F"/>
    <w:pPr>
      <w:tabs>
        <w:tab w:val="right" w:pos="2400"/>
        <w:tab w:val="left" w:pos="2600"/>
      </w:tabs>
      <w:ind w:left="2600" w:hanging="2600"/>
      <w:outlineLvl w:val="8"/>
    </w:pPr>
  </w:style>
  <w:style w:type="paragraph" w:customStyle="1" w:styleId="aDef">
    <w:name w:val="aDef"/>
    <w:basedOn w:val="BillBasic"/>
    <w:link w:val="aDefChar"/>
    <w:rsid w:val="00A9130F"/>
    <w:pPr>
      <w:ind w:left="1100"/>
    </w:pPr>
  </w:style>
  <w:style w:type="paragraph" w:customStyle="1" w:styleId="aExamHead">
    <w:name w:val="aExam Head"/>
    <w:basedOn w:val="BillBasicHeading"/>
    <w:next w:val="aExam"/>
    <w:rsid w:val="00A9130F"/>
    <w:pPr>
      <w:tabs>
        <w:tab w:val="clear" w:pos="2600"/>
      </w:tabs>
      <w:ind w:left="1100"/>
    </w:pPr>
    <w:rPr>
      <w:sz w:val="18"/>
    </w:rPr>
  </w:style>
  <w:style w:type="paragraph" w:customStyle="1" w:styleId="aExam">
    <w:name w:val="aExam"/>
    <w:basedOn w:val="aNoteSymb"/>
    <w:rsid w:val="00A9130F"/>
    <w:pPr>
      <w:spacing w:before="60"/>
      <w:ind w:left="1100" w:firstLine="0"/>
    </w:pPr>
  </w:style>
  <w:style w:type="paragraph" w:customStyle="1" w:styleId="aNote">
    <w:name w:val="aNote"/>
    <w:basedOn w:val="BillBasic"/>
    <w:link w:val="aNoteChar"/>
    <w:rsid w:val="00A9130F"/>
    <w:pPr>
      <w:ind w:left="1900" w:hanging="800"/>
    </w:pPr>
    <w:rPr>
      <w:sz w:val="20"/>
    </w:rPr>
  </w:style>
  <w:style w:type="paragraph" w:customStyle="1" w:styleId="HeaderEven">
    <w:name w:val="HeaderEven"/>
    <w:basedOn w:val="Normal"/>
    <w:rsid w:val="00A9130F"/>
    <w:rPr>
      <w:rFonts w:ascii="Arial" w:hAnsi="Arial"/>
      <w:sz w:val="18"/>
    </w:rPr>
  </w:style>
  <w:style w:type="paragraph" w:customStyle="1" w:styleId="HeaderEven6">
    <w:name w:val="HeaderEven6"/>
    <w:basedOn w:val="HeaderEven"/>
    <w:rsid w:val="00A9130F"/>
    <w:pPr>
      <w:spacing w:before="120" w:after="60"/>
    </w:pPr>
  </w:style>
  <w:style w:type="paragraph" w:customStyle="1" w:styleId="HeaderOdd6">
    <w:name w:val="HeaderOdd6"/>
    <w:basedOn w:val="HeaderEven6"/>
    <w:rsid w:val="00A9130F"/>
    <w:pPr>
      <w:jc w:val="right"/>
    </w:pPr>
  </w:style>
  <w:style w:type="paragraph" w:customStyle="1" w:styleId="HeaderOdd">
    <w:name w:val="HeaderOdd"/>
    <w:basedOn w:val="HeaderEven"/>
    <w:rsid w:val="00A9130F"/>
    <w:pPr>
      <w:jc w:val="right"/>
    </w:pPr>
  </w:style>
  <w:style w:type="paragraph" w:customStyle="1" w:styleId="N-TOCheading">
    <w:name w:val="N-TOCheading"/>
    <w:basedOn w:val="BillBasicHeading"/>
    <w:next w:val="N-9pt"/>
    <w:rsid w:val="00A9130F"/>
    <w:pPr>
      <w:pBdr>
        <w:bottom w:val="single" w:sz="4" w:space="1" w:color="auto"/>
      </w:pBdr>
      <w:spacing w:before="800"/>
    </w:pPr>
    <w:rPr>
      <w:sz w:val="32"/>
    </w:rPr>
  </w:style>
  <w:style w:type="paragraph" w:customStyle="1" w:styleId="N-9pt">
    <w:name w:val="N-9pt"/>
    <w:basedOn w:val="BillBasic"/>
    <w:next w:val="BillBasic"/>
    <w:rsid w:val="00A9130F"/>
    <w:pPr>
      <w:keepNext/>
      <w:tabs>
        <w:tab w:val="right" w:pos="7707"/>
      </w:tabs>
      <w:spacing w:before="120"/>
    </w:pPr>
    <w:rPr>
      <w:rFonts w:ascii="Arial" w:hAnsi="Arial"/>
      <w:sz w:val="18"/>
    </w:rPr>
  </w:style>
  <w:style w:type="paragraph" w:customStyle="1" w:styleId="N-14pt">
    <w:name w:val="N-14pt"/>
    <w:basedOn w:val="BillBasic"/>
    <w:rsid w:val="00A9130F"/>
    <w:pPr>
      <w:spacing w:before="0"/>
    </w:pPr>
    <w:rPr>
      <w:b/>
      <w:sz w:val="28"/>
    </w:rPr>
  </w:style>
  <w:style w:type="paragraph" w:customStyle="1" w:styleId="N-16pt">
    <w:name w:val="N-16pt"/>
    <w:basedOn w:val="BillBasic"/>
    <w:rsid w:val="00A9130F"/>
    <w:pPr>
      <w:spacing w:before="800"/>
    </w:pPr>
    <w:rPr>
      <w:b/>
      <w:sz w:val="32"/>
    </w:rPr>
  </w:style>
  <w:style w:type="paragraph" w:customStyle="1" w:styleId="N-line3">
    <w:name w:val="N-line3"/>
    <w:basedOn w:val="BillBasic"/>
    <w:next w:val="BillBasic"/>
    <w:rsid w:val="00A9130F"/>
    <w:pPr>
      <w:pBdr>
        <w:bottom w:val="single" w:sz="12" w:space="1" w:color="auto"/>
      </w:pBdr>
      <w:spacing w:before="60"/>
    </w:pPr>
  </w:style>
  <w:style w:type="paragraph" w:customStyle="1" w:styleId="Comment">
    <w:name w:val="Comment"/>
    <w:basedOn w:val="BillBasic"/>
    <w:rsid w:val="00A9130F"/>
    <w:pPr>
      <w:tabs>
        <w:tab w:val="left" w:pos="1800"/>
      </w:tabs>
      <w:ind w:left="1300"/>
      <w:jc w:val="left"/>
    </w:pPr>
    <w:rPr>
      <w:b/>
      <w:sz w:val="18"/>
    </w:rPr>
  </w:style>
  <w:style w:type="paragraph" w:customStyle="1" w:styleId="FooterInfo">
    <w:name w:val="FooterInfo"/>
    <w:basedOn w:val="Normal"/>
    <w:rsid w:val="00A9130F"/>
    <w:pPr>
      <w:tabs>
        <w:tab w:val="right" w:pos="7707"/>
      </w:tabs>
    </w:pPr>
    <w:rPr>
      <w:rFonts w:ascii="Arial" w:hAnsi="Arial"/>
      <w:sz w:val="18"/>
    </w:rPr>
  </w:style>
  <w:style w:type="paragraph" w:customStyle="1" w:styleId="AH1Chapter">
    <w:name w:val="A H1 Chapter"/>
    <w:basedOn w:val="BillBasicHeading"/>
    <w:next w:val="AH2Part"/>
    <w:rsid w:val="00A9130F"/>
    <w:pPr>
      <w:spacing w:before="320"/>
      <w:ind w:left="2600" w:hanging="2600"/>
      <w:outlineLvl w:val="0"/>
    </w:pPr>
    <w:rPr>
      <w:sz w:val="34"/>
    </w:rPr>
  </w:style>
  <w:style w:type="paragraph" w:customStyle="1" w:styleId="AH2Part">
    <w:name w:val="A H2 Part"/>
    <w:basedOn w:val="BillBasicHeading"/>
    <w:next w:val="AH3Div"/>
    <w:rsid w:val="00A9130F"/>
    <w:pPr>
      <w:spacing w:before="380"/>
      <w:ind w:left="2600" w:hanging="2600"/>
      <w:outlineLvl w:val="1"/>
    </w:pPr>
    <w:rPr>
      <w:sz w:val="32"/>
    </w:rPr>
  </w:style>
  <w:style w:type="paragraph" w:customStyle="1" w:styleId="AH3Div">
    <w:name w:val="A H3 Div"/>
    <w:basedOn w:val="BillBasicHeading"/>
    <w:next w:val="AH5Sec"/>
    <w:rsid w:val="00A9130F"/>
    <w:pPr>
      <w:spacing w:before="240"/>
      <w:ind w:left="2600" w:hanging="2600"/>
      <w:outlineLvl w:val="2"/>
    </w:pPr>
    <w:rPr>
      <w:sz w:val="28"/>
    </w:rPr>
  </w:style>
  <w:style w:type="paragraph" w:customStyle="1" w:styleId="AH5Sec">
    <w:name w:val="A H5 Sec"/>
    <w:basedOn w:val="BillBasicHeading"/>
    <w:next w:val="Amain"/>
    <w:link w:val="AH5SecChar"/>
    <w:rsid w:val="00A9130F"/>
    <w:pPr>
      <w:tabs>
        <w:tab w:val="clear" w:pos="2600"/>
        <w:tab w:val="left" w:pos="1100"/>
      </w:tabs>
      <w:spacing w:before="240"/>
      <w:ind w:left="1100" w:hanging="1100"/>
      <w:outlineLvl w:val="4"/>
    </w:pPr>
  </w:style>
  <w:style w:type="paragraph" w:customStyle="1" w:styleId="direction">
    <w:name w:val="direction"/>
    <w:basedOn w:val="BillBasic"/>
    <w:next w:val="AmainreturnSymb"/>
    <w:rsid w:val="00A9130F"/>
    <w:pPr>
      <w:keepNext/>
      <w:ind w:left="1100"/>
    </w:pPr>
    <w:rPr>
      <w:i/>
    </w:rPr>
  </w:style>
  <w:style w:type="paragraph" w:customStyle="1" w:styleId="AH4SubDiv">
    <w:name w:val="A H4 SubDiv"/>
    <w:basedOn w:val="BillBasicHeading"/>
    <w:next w:val="AH5Sec"/>
    <w:rsid w:val="00A9130F"/>
    <w:pPr>
      <w:spacing w:before="240"/>
      <w:ind w:left="2600" w:hanging="2600"/>
      <w:outlineLvl w:val="3"/>
    </w:pPr>
    <w:rPr>
      <w:sz w:val="26"/>
    </w:rPr>
  </w:style>
  <w:style w:type="paragraph" w:customStyle="1" w:styleId="Sched-heading">
    <w:name w:val="Sched-heading"/>
    <w:basedOn w:val="BillBasicHeading"/>
    <w:next w:val="refSymb"/>
    <w:rsid w:val="00A9130F"/>
    <w:pPr>
      <w:spacing w:before="380"/>
      <w:ind w:left="2600" w:hanging="2600"/>
      <w:outlineLvl w:val="0"/>
    </w:pPr>
    <w:rPr>
      <w:sz w:val="34"/>
    </w:rPr>
  </w:style>
  <w:style w:type="paragraph" w:customStyle="1" w:styleId="ref">
    <w:name w:val="ref"/>
    <w:basedOn w:val="BillBasic"/>
    <w:next w:val="Normal"/>
    <w:rsid w:val="00A9130F"/>
    <w:pPr>
      <w:spacing w:before="60"/>
    </w:pPr>
    <w:rPr>
      <w:sz w:val="18"/>
    </w:rPr>
  </w:style>
  <w:style w:type="paragraph" w:customStyle="1" w:styleId="Sched-Part">
    <w:name w:val="Sched-Part"/>
    <w:basedOn w:val="BillBasicHeading"/>
    <w:next w:val="Sched-Form"/>
    <w:rsid w:val="00A9130F"/>
    <w:pPr>
      <w:spacing w:before="380"/>
      <w:ind w:left="2600" w:hanging="2600"/>
      <w:outlineLvl w:val="1"/>
    </w:pPr>
    <w:rPr>
      <w:sz w:val="32"/>
    </w:rPr>
  </w:style>
  <w:style w:type="paragraph" w:customStyle="1" w:styleId="ShadedSchClause">
    <w:name w:val="Shaded Sch Clause"/>
    <w:basedOn w:val="Schclauseheading"/>
    <w:next w:val="direction"/>
    <w:rsid w:val="00A9130F"/>
    <w:pPr>
      <w:shd w:val="pct25" w:color="auto" w:fill="auto"/>
      <w:outlineLvl w:val="3"/>
    </w:pPr>
  </w:style>
  <w:style w:type="paragraph" w:customStyle="1" w:styleId="Sched-Form">
    <w:name w:val="Sched-Form"/>
    <w:basedOn w:val="BillBasicHeading"/>
    <w:next w:val="Schclauseheading"/>
    <w:rsid w:val="00A9130F"/>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A9130F"/>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A9130F"/>
    <w:pPr>
      <w:spacing w:before="320"/>
      <w:ind w:left="2600" w:hanging="2600"/>
      <w:jc w:val="both"/>
      <w:outlineLvl w:val="0"/>
    </w:pPr>
    <w:rPr>
      <w:sz w:val="34"/>
    </w:rPr>
  </w:style>
  <w:style w:type="paragraph" w:styleId="TOC7">
    <w:name w:val="toc 7"/>
    <w:basedOn w:val="TOC2"/>
    <w:next w:val="Normal"/>
    <w:autoRedefine/>
    <w:uiPriority w:val="39"/>
    <w:rsid w:val="00A9130F"/>
    <w:pPr>
      <w:keepNext w:val="0"/>
      <w:spacing w:before="120"/>
    </w:pPr>
    <w:rPr>
      <w:sz w:val="20"/>
    </w:rPr>
  </w:style>
  <w:style w:type="paragraph" w:styleId="TOC2">
    <w:name w:val="toc 2"/>
    <w:basedOn w:val="Normal"/>
    <w:next w:val="Normal"/>
    <w:autoRedefine/>
    <w:uiPriority w:val="39"/>
    <w:rsid w:val="00A9130F"/>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A9130F"/>
    <w:pPr>
      <w:keepNext/>
      <w:tabs>
        <w:tab w:val="left" w:pos="400"/>
      </w:tabs>
      <w:spacing w:before="0"/>
      <w:jc w:val="left"/>
    </w:pPr>
    <w:rPr>
      <w:rFonts w:ascii="Arial" w:hAnsi="Arial"/>
      <w:b/>
      <w:sz w:val="28"/>
    </w:rPr>
  </w:style>
  <w:style w:type="paragraph" w:customStyle="1" w:styleId="EndNote2">
    <w:name w:val="EndNote2"/>
    <w:basedOn w:val="BillBasic"/>
    <w:rsid w:val="00C96E67"/>
    <w:pPr>
      <w:keepNext/>
      <w:tabs>
        <w:tab w:val="left" w:pos="240"/>
      </w:tabs>
      <w:spacing w:before="320"/>
      <w:jc w:val="left"/>
    </w:pPr>
    <w:rPr>
      <w:b/>
      <w:sz w:val="18"/>
    </w:rPr>
  </w:style>
  <w:style w:type="paragraph" w:customStyle="1" w:styleId="IH1Chap">
    <w:name w:val="I H1 Chap"/>
    <w:basedOn w:val="BillBasicHeading"/>
    <w:next w:val="Normal"/>
    <w:rsid w:val="00A9130F"/>
    <w:pPr>
      <w:spacing w:before="320"/>
      <w:ind w:left="2600" w:hanging="2600"/>
    </w:pPr>
    <w:rPr>
      <w:sz w:val="34"/>
    </w:rPr>
  </w:style>
  <w:style w:type="paragraph" w:customStyle="1" w:styleId="IH2Part">
    <w:name w:val="I H2 Part"/>
    <w:basedOn w:val="BillBasicHeading"/>
    <w:next w:val="Normal"/>
    <w:rsid w:val="00A9130F"/>
    <w:pPr>
      <w:spacing w:before="380"/>
      <w:ind w:left="2600" w:hanging="2600"/>
    </w:pPr>
    <w:rPr>
      <w:sz w:val="32"/>
    </w:rPr>
  </w:style>
  <w:style w:type="paragraph" w:customStyle="1" w:styleId="IH3Div">
    <w:name w:val="I H3 Div"/>
    <w:basedOn w:val="BillBasicHeading"/>
    <w:next w:val="Normal"/>
    <w:rsid w:val="00A9130F"/>
    <w:pPr>
      <w:spacing w:before="240"/>
      <w:ind w:left="2600" w:hanging="2600"/>
    </w:pPr>
    <w:rPr>
      <w:sz w:val="28"/>
    </w:rPr>
  </w:style>
  <w:style w:type="paragraph" w:customStyle="1" w:styleId="IH5Sec">
    <w:name w:val="I H5 Sec"/>
    <w:basedOn w:val="BillBasicHeading"/>
    <w:next w:val="Normal"/>
    <w:rsid w:val="00A9130F"/>
    <w:pPr>
      <w:tabs>
        <w:tab w:val="clear" w:pos="2600"/>
        <w:tab w:val="left" w:pos="1100"/>
      </w:tabs>
      <w:spacing w:before="240"/>
      <w:ind w:left="1100" w:hanging="1100"/>
    </w:pPr>
  </w:style>
  <w:style w:type="paragraph" w:customStyle="1" w:styleId="IH4SubDiv">
    <w:name w:val="I H4 SubDiv"/>
    <w:basedOn w:val="BillBasicHeading"/>
    <w:next w:val="Normal"/>
    <w:rsid w:val="00A9130F"/>
    <w:pPr>
      <w:spacing w:before="240"/>
      <w:ind w:left="2600" w:hanging="2600"/>
      <w:jc w:val="both"/>
    </w:pPr>
    <w:rPr>
      <w:sz w:val="26"/>
    </w:rPr>
  </w:style>
  <w:style w:type="character" w:styleId="LineNumber">
    <w:name w:val="line number"/>
    <w:basedOn w:val="DefaultParagraphFont"/>
    <w:rsid w:val="00A9130F"/>
    <w:rPr>
      <w:rFonts w:ascii="Arial" w:hAnsi="Arial"/>
      <w:sz w:val="16"/>
    </w:rPr>
  </w:style>
  <w:style w:type="paragraph" w:customStyle="1" w:styleId="PageBreak">
    <w:name w:val="PageBreak"/>
    <w:basedOn w:val="Normal"/>
    <w:rsid w:val="00A9130F"/>
    <w:rPr>
      <w:sz w:val="4"/>
    </w:rPr>
  </w:style>
  <w:style w:type="paragraph" w:customStyle="1" w:styleId="04Dictionary">
    <w:name w:val="04Dictionary"/>
    <w:basedOn w:val="Normal"/>
    <w:rsid w:val="00A9130F"/>
  </w:style>
  <w:style w:type="paragraph" w:customStyle="1" w:styleId="N-line1">
    <w:name w:val="N-line1"/>
    <w:basedOn w:val="BillBasic"/>
    <w:rsid w:val="00A9130F"/>
    <w:pPr>
      <w:pBdr>
        <w:bottom w:val="single" w:sz="4" w:space="0" w:color="auto"/>
      </w:pBdr>
      <w:spacing w:before="100"/>
      <w:ind w:left="2980" w:right="3020"/>
      <w:jc w:val="center"/>
    </w:pPr>
  </w:style>
  <w:style w:type="paragraph" w:customStyle="1" w:styleId="N-line2">
    <w:name w:val="N-line2"/>
    <w:basedOn w:val="Normal"/>
    <w:rsid w:val="00A9130F"/>
    <w:pPr>
      <w:pBdr>
        <w:bottom w:val="single" w:sz="8" w:space="0" w:color="auto"/>
      </w:pBdr>
    </w:pPr>
  </w:style>
  <w:style w:type="paragraph" w:customStyle="1" w:styleId="EndNote">
    <w:name w:val="EndNote"/>
    <w:basedOn w:val="BillBasicHeading"/>
    <w:rsid w:val="00A9130F"/>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A9130F"/>
    <w:pPr>
      <w:tabs>
        <w:tab w:val="left" w:pos="700"/>
      </w:tabs>
      <w:spacing w:before="160"/>
      <w:ind w:left="700" w:hanging="700"/>
    </w:pPr>
    <w:rPr>
      <w:rFonts w:ascii="Arial (W1)" w:hAnsi="Arial (W1)"/>
    </w:rPr>
  </w:style>
  <w:style w:type="paragraph" w:customStyle="1" w:styleId="PenaltyHeading">
    <w:name w:val="PenaltyHeading"/>
    <w:basedOn w:val="Normal"/>
    <w:rsid w:val="00A9130F"/>
    <w:pPr>
      <w:tabs>
        <w:tab w:val="left" w:pos="1100"/>
      </w:tabs>
      <w:spacing w:before="120"/>
      <w:ind w:left="1100" w:hanging="1100"/>
    </w:pPr>
    <w:rPr>
      <w:rFonts w:ascii="Arial" w:hAnsi="Arial"/>
      <w:b/>
      <w:sz w:val="20"/>
    </w:rPr>
  </w:style>
  <w:style w:type="paragraph" w:customStyle="1" w:styleId="05EndNote">
    <w:name w:val="05EndNote"/>
    <w:basedOn w:val="Normal"/>
    <w:rsid w:val="00A9130F"/>
  </w:style>
  <w:style w:type="paragraph" w:customStyle="1" w:styleId="03Schedule">
    <w:name w:val="03Schedule"/>
    <w:basedOn w:val="Normal"/>
    <w:rsid w:val="00A9130F"/>
  </w:style>
  <w:style w:type="paragraph" w:customStyle="1" w:styleId="ISched-heading">
    <w:name w:val="I Sched-heading"/>
    <w:basedOn w:val="BillBasicHeading"/>
    <w:next w:val="Normal"/>
    <w:rsid w:val="00A9130F"/>
    <w:pPr>
      <w:spacing w:before="320"/>
      <w:ind w:left="2600" w:hanging="2600"/>
    </w:pPr>
    <w:rPr>
      <w:sz w:val="34"/>
    </w:rPr>
  </w:style>
  <w:style w:type="paragraph" w:customStyle="1" w:styleId="ISched-Part">
    <w:name w:val="I Sched-Part"/>
    <w:basedOn w:val="BillBasicHeading"/>
    <w:rsid w:val="00A9130F"/>
    <w:pPr>
      <w:spacing w:before="380"/>
      <w:ind w:left="2600" w:hanging="2600"/>
    </w:pPr>
    <w:rPr>
      <w:sz w:val="32"/>
    </w:rPr>
  </w:style>
  <w:style w:type="paragraph" w:customStyle="1" w:styleId="ISched-form">
    <w:name w:val="I Sched-form"/>
    <w:basedOn w:val="BillBasicHeading"/>
    <w:rsid w:val="00A9130F"/>
    <w:pPr>
      <w:tabs>
        <w:tab w:val="right" w:pos="7200"/>
      </w:tabs>
      <w:spacing w:before="240"/>
      <w:ind w:left="2600" w:hanging="2600"/>
    </w:pPr>
    <w:rPr>
      <w:sz w:val="28"/>
    </w:rPr>
  </w:style>
  <w:style w:type="paragraph" w:customStyle="1" w:styleId="ISchclauseheading">
    <w:name w:val="I Sch clause heading"/>
    <w:basedOn w:val="BillBasic"/>
    <w:rsid w:val="00A9130F"/>
    <w:pPr>
      <w:keepNext/>
      <w:tabs>
        <w:tab w:val="left" w:pos="1100"/>
      </w:tabs>
      <w:spacing w:before="240"/>
      <w:ind w:left="1100" w:hanging="1100"/>
      <w:jc w:val="left"/>
    </w:pPr>
    <w:rPr>
      <w:rFonts w:ascii="Arial" w:hAnsi="Arial"/>
      <w:b/>
    </w:rPr>
  </w:style>
  <w:style w:type="paragraph" w:customStyle="1" w:styleId="IMain">
    <w:name w:val="I Main"/>
    <w:basedOn w:val="Amain"/>
    <w:rsid w:val="00A9130F"/>
  </w:style>
  <w:style w:type="paragraph" w:customStyle="1" w:styleId="Ipara">
    <w:name w:val="I para"/>
    <w:basedOn w:val="Apara"/>
    <w:rsid w:val="00A9130F"/>
    <w:pPr>
      <w:outlineLvl w:val="9"/>
    </w:pPr>
  </w:style>
  <w:style w:type="paragraph" w:customStyle="1" w:styleId="Isubpara">
    <w:name w:val="I subpara"/>
    <w:basedOn w:val="Asubpara"/>
    <w:rsid w:val="00A9130F"/>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A9130F"/>
    <w:pPr>
      <w:tabs>
        <w:tab w:val="clear" w:pos="2400"/>
        <w:tab w:val="clear" w:pos="2600"/>
        <w:tab w:val="right" w:pos="2460"/>
        <w:tab w:val="left" w:pos="2660"/>
      </w:tabs>
      <w:ind w:left="2660" w:hanging="2660"/>
    </w:pPr>
  </w:style>
  <w:style w:type="character" w:customStyle="1" w:styleId="CharSectNo">
    <w:name w:val="CharSectNo"/>
    <w:basedOn w:val="DefaultParagraphFont"/>
    <w:rsid w:val="00A9130F"/>
  </w:style>
  <w:style w:type="character" w:customStyle="1" w:styleId="CharDivNo">
    <w:name w:val="CharDivNo"/>
    <w:basedOn w:val="DefaultParagraphFont"/>
    <w:rsid w:val="00A9130F"/>
  </w:style>
  <w:style w:type="character" w:customStyle="1" w:styleId="CharDivText">
    <w:name w:val="CharDivText"/>
    <w:basedOn w:val="DefaultParagraphFont"/>
    <w:rsid w:val="00A9130F"/>
  </w:style>
  <w:style w:type="character" w:customStyle="1" w:styleId="CharPartNo">
    <w:name w:val="CharPartNo"/>
    <w:basedOn w:val="DefaultParagraphFont"/>
    <w:rsid w:val="00A9130F"/>
  </w:style>
  <w:style w:type="paragraph" w:customStyle="1" w:styleId="Placeholder">
    <w:name w:val="Placeholder"/>
    <w:basedOn w:val="Normal"/>
    <w:rsid w:val="00A9130F"/>
    <w:rPr>
      <w:sz w:val="10"/>
    </w:rPr>
  </w:style>
  <w:style w:type="paragraph" w:styleId="PlainText">
    <w:name w:val="Plain Text"/>
    <w:basedOn w:val="Normal"/>
    <w:rsid w:val="00A9130F"/>
    <w:rPr>
      <w:rFonts w:ascii="Courier New" w:hAnsi="Courier New"/>
      <w:sz w:val="20"/>
    </w:rPr>
  </w:style>
  <w:style w:type="character" w:customStyle="1" w:styleId="CharChapNo">
    <w:name w:val="CharChapNo"/>
    <w:basedOn w:val="DefaultParagraphFont"/>
    <w:rsid w:val="00A9130F"/>
  </w:style>
  <w:style w:type="character" w:customStyle="1" w:styleId="CharChapText">
    <w:name w:val="CharChapText"/>
    <w:basedOn w:val="DefaultParagraphFont"/>
    <w:rsid w:val="00A9130F"/>
  </w:style>
  <w:style w:type="character" w:customStyle="1" w:styleId="CharPartText">
    <w:name w:val="CharPartText"/>
    <w:basedOn w:val="DefaultParagraphFont"/>
    <w:rsid w:val="00A9130F"/>
  </w:style>
  <w:style w:type="paragraph" w:styleId="TOC1">
    <w:name w:val="toc 1"/>
    <w:basedOn w:val="Normal"/>
    <w:next w:val="Normal"/>
    <w:autoRedefine/>
    <w:uiPriority w:val="39"/>
    <w:rsid w:val="00A9130F"/>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A9130F"/>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A9130F"/>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A9130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A9130F"/>
  </w:style>
  <w:style w:type="paragraph" w:styleId="Title">
    <w:name w:val="Title"/>
    <w:basedOn w:val="Normal"/>
    <w:qFormat/>
    <w:rsid w:val="00C96E67"/>
    <w:pPr>
      <w:spacing w:before="240" w:after="60"/>
      <w:jc w:val="center"/>
      <w:outlineLvl w:val="0"/>
    </w:pPr>
    <w:rPr>
      <w:rFonts w:ascii="Arial" w:hAnsi="Arial"/>
      <w:b/>
      <w:kern w:val="28"/>
      <w:sz w:val="32"/>
    </w:rPr>
  </w:style>
  <w:style w:type="paragraph" w:styleId="Signature">
    <w:name w:val="Signature"/>
    <w:basedOn w:val="Normal"/>
    <w:rsid w:val="00A9130F"/>
    <w:pPr>
      <w:ind w:left="4252"/>
    </w:pPr>
  </w:style>
  <w:style w:type="paragraph" w:customStyle="1" w:styleId="ActNo">
    <w:name w:val="ActNo"/>
    <w:basedOn w:val="BillBasicHeading"/>
    <w:rsid w:val="00A9130F"/>
    <w:pPr>
      <w:keepNext w:val="0"/>
      <w:tabs>
        <w:tab w:val="clear" w:pos="2600"/>
      </w:tabs>
      <w:spacing w:before="220"/>
    </w:pPr>
  </w:style>
  <w:style w:type="paragraph" w:customStyle="1" w:styleId="aParaNote">
    <w:name w:val="aParaNote"/>
    <w:basedOn w:val="BillBasic"/>
    <w:rsid w:val="00A9130F"/>
    <w:pPr>
      <w:ind w:left="2840" w:hanging="1240"/>
    </w:pPr>
    <w:rPr>
      <w:sz w:val="20"/>
    </w:rPr>
  </w:style>
  <w:style w:type="paragraph" w:customStyle="1" w:styleId="aExamNum">
    <w:name w:val="aExamNum"/>
    <w:basedOn w:val="aExam"/>
    <w:rsid w:val="00A9130F"/>
    <w:pPr>
      <w:ind w:left="1500" w:hanging="400"/>
    </w:pPr>
  </w:style>
  <w:style w:type="paragraph" w:customStyle="1" w:styleId="LongTitle">
    <w:name w:val="LongTitle"/>
    <w:basedOn w:val="BillBasic"/>
    <w:rsid w:val="00A9130F"/>
    <w:pPr>
      <w:spacing w:before="300"/>
    </w:pPr>
  </w:style>
  <w:style w:type="paragraph" w:customStyle="1" w:styleId="Minister">
    <w:name w:val="Minister"/>
    <w:basedOn w:val="BillBasic"/>
    <w:rsid w:val="00A9130F"/>
    <w:pPr>
      <w:spacing w:before="640"/>
      <w:jc w:val="right"/>
    </w:pPr>
    <w:rPr>
      <w:caps/>
    </w:rPr>
  </w:style>
  <w:style w:type="paragraph" w:customStyle="1" w:styleId="DateLine">
    <w:name w:val="DateLine"/>
    <w:basedOn w:val="BillBasic"/>
    <w:rsid w:val="00A9130F"/>
    <w:pPr>
      <w:tabs>
        <w:tab w:val="left" w:pos="4320"/>
      </w:tabs>
    </w:pPr>
  </w:style>
  <w:style w:type="paragraph" w:customStyle="1" w:styleId="madeunder">
    <w:name w:val="made under"/>
    <w:basedOn w:val="BillBasic"/>
    <w:rsid w:val="00A9130F"/>
    <w:pPr>
      <w:spacing w:before="240"/>
    </w:pPr>
  </w:style>
  <w:style w:type="paragraph" w:customStyle="1" w:styleId="EndNoteSubHeading">
    <w:name w:val="EndNoteSubHeading"/>
    <w:basedOn w:val="Normal"/>
    <w:next w:val="EndNoteText"/>
    <w:rsid w:val="00C96E67"/>
    <w:pPr>
      <w:keepNext/>
      <w:tabs>
        <w:tab w:val="left" w:pos="700"/>
      </w:tabs>
      <w:spacing w:before="240"/>
      <w:ind w:left="700" w:hanging="700"/>
    </w:pPr>
    <w:rPr>
      <w:rFonts w:ascii="Arial" w:hAnsi="Arial"/>
      <w:b/>
      <w:sz w:val="20"/>
    </w:rPr>
  </w:style>
  <w:style w:type="paragraph" w:customStyle="1" w:styleId="EndNoteText">
    <w:name w:val="EndNoteText"/>
    <w:basedOn w:val="BillBasic"/>
    <w:rsid w:val="00A9130F"/>
    <w:pPr>
      <w:tabs>
        <w:tab w:val="left" w:pos="700"/>
        <w:tab w:val="right" w:pos="6160"/>
      </w:tabs>
      <w:spacing w:before="80"/>
      <w:ind w:left="700" w:hanging="700"/>
    </w:pPr>
    <w:rPr>
      <w:sz w:val="20"/>
    </w:rPr>
  </w:style>
  <w:style w:type="paragraph" w:customStyle="1" w:styleId="BillBasicItalics">
    <w:name w:val="BillBasicItalics"/>
    <w:basedOn w:val="BillBasic"/>
    <w:rsid w:val="00A9130F"/>
    <w:rPr>
      <w:i/>
    </w:rPr>
  </w:style>
  <w:style w:type="paragraph" w:customStyle="1" w:styleId="00SigningPage">
    <w:name w:val="00SigningPage"/>
    <w:basedOn w:val="Normal"/>
    <w:rsid w:val="00A9130F"/>
  </w:style>
  <w:style w:type="paragraph" w:customStyle="1" w:styleId="Aparareturn">
    <w:name w:val="A para return"/>
    <w:basedOn w:val="BillBasic"/>
    <w:rsid w:val="00A9130F"/>
    <w:pPr>
      <w:ind w:left="1600"/>
    </w:pPr>
  </w:style>
  <w:style w:type="paragraph" w:customStyle="1" w:styleId="Asubparareturn">
    <w:name w:val="A subpara return"/>
    <w:basedOn w:val="BillBasic"/>
    <w:rsid w:val="00A9130F"/>
    <w:pPr>
      <w:ind w:left="2100"/>
    </w:pPr>
  </w:style>
  <w:style w:type="paragraph" w:customStyle="1" w:styleId="CommentNum">
    <w:name w:val="CommentNum"/>
    <w:basedOn w:val="Comment"/>
    <w:rsid w:val="00A9130F"/>
    <w:pPr>
      <w:ind w:left="1800" w:hanging="1800"/>
    </w:pPr>
  </w:style>
  <w:style w:type="paragraph" w:styleId="TOC8">
    <w:name w:val="toc 8"/>
    <w:basedOn w:val="TOC3"/>
    <w:next w:val="Normal"/>
    <w:autoRedefine/>
    <w:uiPriority w:val="39"/>
    <w:rsid w:val="00A9130F"/>
    <w:pPr>
      <w:keepNext w:val="0"/>
      <w:spacing w:before="120"/>
    </w:pPr>
  </w:style>
  <w:style w:type="paragraph" w:customStyle="1" w:styleId="Judges">
    <w:name w:val="Judges"/>
    <w:basedOn w:val="Minister"/>
    <w:rsid w:val="00A9130F"/>
    <w:pPr>
      <w:spacing w:before="180"/>
    </w:pPr>
  </w:style>
  <w:style w:type="paragraph" w:customStyle="1" w:styleId="BillFor">
    <w:name w:val="BillFor"/>
    <w:basedOn w:val="BillBasicHeading"/>
    <w:rsid w:val="00A9130F"/>
    <w:pPr>
      <w:keepNext w:val="0"/>
      <w:spacing w:before="320"/>
      <w:jc w:val="both"/>
    </w:pPr>
    <w:rPr>
      <w:sz w:val="28"/>
    </w:rPr>
  </w:style>
  <w:style w:type="paragraph" w:customStyle="1" w:styleId="draft">
    <w:name w:val="draft"/>
    <w:basedOn w:val="Normal"/>
    <w:rsid w:val="00A9130F"/>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A9130F"/>
    <w:pPr>
      <w:spacing w:line="260" w:lineRule="atLeast"/>
      <w:jc w:val="center"/>
    </w:pPr>
  </w:style>
  <w:style w:type="paragraph" w:customStyle="1" w:styleId="Amainbullet">
    <w:name w:val="A main bullet"/>
    <w:basedOn w:val="BillBasic"/>
    <w:rsid w:val="00A9130F"/>
    <w:pPr>
      <w:spacing w:before="60"/>
      <w:ind w:left="1500" w:hanging="400"/>
    </w:pPr>
  </w:style>
  <w:style w:type="paragraph" w:customStyle="1" w:styleId="Aparabullet">
    <w:name w:val="A para bullet"/>
    <w:basedOn w:val="BillBasic"/>
    <w:rsid w:val="00A9130F"/>
    <w:pPr>
      <w:spacing w:before="60"/>
      <w:ind w:left="2000" w:hanging="400"/>
    </w:pPr>
  </w:style>
  <w:style w:type="paragraph" w:customStyle="1" w:styleId="Asubparabullet">
    <w:name w:val="A subpara bullet"/>
    <w:basedOn w:val="BillBasic"/>
    <w:rsid w:val="00A9130F"/>
    <w:pPr>
      <w:spacing w:before="60"/>
      <w:ind w:left="2540" w:hanging="400"/>
    </w:pPr>
  </w:style>
  <w:style w:type="paragraph" w:customStyle="1" w:styleId="aDefpara">
    <w:name w:val="aDef para"/>
    <w:basedOn w:val="Apara"/>
    <w:rsid w:val="00A9130F"/>
  </w:style>
  <w:style w:type="paragraph" w:customStyle="1" w:styleId="aDefsubpara">
    <w:name w:val="aDef subpara"/>
    <w:basedOn w:val="Asubpara"/>
    <w:rsid w:val="00A9130F"/>
  </w:style>
  <w:style w:type="paragraph" w:customStyle="1" w:styleId="Idefpara">
    <w:name w:val="I def para"/>
    <w:basedOn w:val="Ipara"/>
    <w:rsid w:val="00A9130F"/>
  </w:style>
  <w:style w:type="paragraph" w:customStyle="1" w:styleId="Idefsubpara">
    <w:name w:val="I def subpara"/>
    <w:basedOn w:val="Isubpara"/>
    <w:rsid w:val="00A9130F"/>
  </w:style>
  <w:style w:type="paragraph" w:customStyle="1" w:styleId="Notified">
    <w:name w:val="Notified"/>
    <w:basedOn w:val="BillBasic"/>
    <w:rsid w:val="00A9130F"/>
    <w:pPr>
      <w:spacing w:before="360"/>
      <w:jc w:val="right"/>
    </w:pPr>
    <w:rPr>
      <w:i/>
    </w:rPr>
  </w:style>
  <w:style w:type="paragraph" w:customStyle="1" w:styleId="03ScheduleLandscape">
    <w:name w:val="03ScheduleLandscape"/>
    <w:basedOn w:val="Normal"/>
    <w:rsid w:val="00A9130F"/>
  </w:style>
  <w:style w:type="paragraph" w:customStyle="1" w:styleId="IDict-Heading">
    <w:name w:val="I Dict-Heading"/>
    <w:basedOn w:val="BillBasicHeading"/>
    <w:rsid w:val="00A9130F"/>
    <w:pPr>
      <w:spacing w:before="320"/>
      <w:ind w:left="2600" w:hanging="2600"/>
      <w:jc w:val="both"/>
    </w:pPr>
    <w:rPr>
      <w:sz w:val="34"/>
    </w:rPr>
  </w:style>
  <w:style w:type="paragraph" w:customStyle="1" w:styleId="02TextLandscape">
    <w:name w:val="02TextLandscape"/>
    <w:basedOn w:val="Normal"/>
    <w:rsid w:val="00A9130F"/>
  </w:style>
  <w:style w:type="paragraph" w:styleId="Salutation">
    <w:name w:val="Salutation"/>
    <w:basedOn w:val="Normal"/>
    <w:next w:val="Normal"/>
    <w:rsid w:val="00C96E67"/>
  </w:style>
  <w:style w:type="paragraph" w:customStyle="1" w:styleId="aNoteBullet">
    <w:name w:val="aNoteBullet"/>
    <w:basedOn w:val="aNoteSymb"/>
    <w:rsid w:val="00A9130F"/>
    <w:pPr>
      <w:tabs>
        <w:tab w:val="left" w:pos="2200"/>
      </w:tabs>
      <w:spacing w:before="60"/>
      <w:ind w:left="2600" w:hanging="700"/>
    </w:pPr>
  </w:style>
  <w:style w:type="paragraph" w:customStyle="1" w:styleId="aNotess">
    <w:name w:val="aNotess"/>
    <w:basedOn w:val="BillBasic"/>
    <w:rsid w:val="00C96E67"/>
    <w:pPr>
      <w:ind w:left="1900" w:hanging="800"/>
    </w:pPr>
    <w:rPr>
      <w:sz w:val="20"/>
    </w:rPr>
  </w:style>
  <w:style w:type="paragraph" w:customStyle="1" w:styleId="aParaNoteBullet">
    <w:name w:val="aParaNoteBullet"/>
    <w:basedOn w:val="aParaNote"/>
    <w:rsid w:val="00A9130F"/>
    <w:pPr>
      <w:tabs>
        <w:tab w:val="left" w:pos="2700"/>
      </w:tabs>
      <w:spacing w:before="60"/>
      <w:ind w:left="3100" w:hanging="700"/>
    </w:pPr>
  </w:style>
  <w:style w:type="paragraph" w:customStyle="1" w:styleId="aNotepar">
    <w:name w:val="aNotepar"/>
    <w:basedOn w:val="BillBasic"/>
    <w:next w:val="Normal"/>
    <w:rsid w:val="00A9130F"/>
    <w:pPr>
      <w:ind w:left="2400" w:hanging="800"/>
    </w:pPr>
    <w:rPr>
      <w:sz w:val="20"/>
    </w:rPr>
  </w:style>
  <w:style w:type="paragraph" w:customStyle="1" w:styleId="aNoteTextpar">
    <w:name w:val="aNoteTextpar"/>
    <w:basedOn w:val="aNotepar"/>
    <w:rsid w:val="00A9130F"/>
    <w:pPr>
      <w:spacing w:before="60"/>
      <w:ind w:firstLine="0"/>
    </w:pPr>
  </w:style>
  <w:style w:type="paragraph" w:customStyle="1" w:styleId="MinisterWord">
    <w:name w:val="MinisterWord"/>
    <w:basedOn w:val="Normal"/>
    <w:rsid w:val="00A9130F"/>
    <w:pPr>
      <w:spacing w:before="60"/>
      <w:jc w:val="right"/>
    </w:pPr>
  </w:style>
  <w:style w:type="paragraph" w:customStyle="1" w:styleId="aExamPara">
    <w:name w:val="aExamPara"/>
    <w:basedOn w:val="aExam"/>
    <w:rsid w:val="00A9130F"/>
    <w:pPr>
      <w:tabs>
        <w:tab w:val="right" w:pos="1720"/>
        <w:tab w:val="left" w:pos="2000"/>
        <w:tab w:val="left" w:pos="2300"/>
      </w:tabs>
      <w:ind w:left="2400" w:hanging="1300"/>
    </w:pPr>
  </w:style>
  <w:style w:type="paragraph" w:customStyle="1" w:styleId="aExamNumText">
    <w:name w:val="aExamNumText"/>
    <w:basedOn w:val="aExam"/>
    <w:rsid w:val="00A9130F"/>
    <w:pPr>
      <w:ind w:left="1500"/>
    </w:pPr>
  </w:style>
  <w:style w:type="paragraph" w:customStyle="1" w:styleId="aExamBullet">
    <w:name w:val="aExamBullet"/>
    <w:basedOn w:val="aExam"/>
    <w:rsid w:val="00A9130F"/>
    <w:pPr>
      <w:tabs>
        <w:tab w:val="left" w:pos="1500"/>
        <w:tab w:val="left" w:pos="2300"/>
      </w:tabs>
      <w:ind w:left="1900" w:hanging="800"/>
    </w:pPr>
  </w:style>
  <w:style w:type="paragraph" w:customStyle="1" w:styleId="aNotePara">
    <w:name w:val="aNotePara"/>
    <w:basedOn w:val="aNote"/>
    <w:rsid w:val="00A9130F"/>
    <w:pPr>
      <w:tabs>
        <w:tab w:val="right" w:pos="2140"/>
        <w:tab w:val="left" w:pos="2400"/>
      </w:tabs>
      <w:spacing w:before="60"/>
      <w:ind w:left="2400" w:hanging="1300"/>
    </w:pPr>
  </w:style>
  <w:style w:type="paragraph" w:customStyle="1" w:styleId="aExplanHeading">
    <w:name w:val="aExplanHeading"/>
    <w:basedOn w:val="BillBasicHeading"/>
    <w:next w:val="Normal"/>
    <w:rsid w:val="00A9130F"/>
    <w:rPr>
      <w:rFonts w:ascii="Arial (W1)" w:hAnsi="Arial (W1)"/>
      <w:sz w:val="18"/>
    </w:rPr>
  </w:style>
  <w:style w:type="paragraph" w:customStyle="1" w:styleId="aExplanText">
    <w:name w:val="aExplanText"/>
    <w:basedOn w:val="BillBasic"/>
    <w:rsid w:val="00A9130F"/>
    <w:rPr>
      <w:sz w:val="20"/>
    </w:rPr>
  </w:style>
  <w:style w:type="paragraph" w:customStyle="1" w:styleId="aParaNotePara">
    <w:name w:val="aParaNotePara"/>
    <w:basedOn w:val="aNoteParaSymb"/>
    <w:rsid w:val="00A9130F"/>
    <w:pPr>
      <w:tabs>
        <w:tab w:val="clear" w:pos="2140"/>
        <w:tab w:val="clear" w:pos="2400"/>
        <w:tab w:val="right" w:pos="2644"/>
      </w:tabs>
      <w:ind w:left="3320" w:hanging="1720"/>
    </w:pPr>
  </w:style>
  <w:style w:type="character" w:customStyle="1" w:styleId="charBold">
    <w:name w:val="charBold"/>
    <w:basedOn w:val="DefaultParagraphFont"/>
    <w:rsid w:val="00A9130F"/>
    <w:rPr>
      <w:b/>
    </w:rPr>
  </w:style>
  <w:style w:type="character" w:customStyle="1" w:styleId="charBoldItals">
    <w:name w:val="charBoldItals"/>
    <w:basedOn w:val="DefaultParagraphFont"/>
    <w:rsid w:val="00A9130F"/>
    <w:rPr>
      <w:b/>
      <w:i/>
    </w:rPr>
  </w:style>
  <w:style w:type="character" w:customStyle="1" w:styleId="charItals">
    <w:name w:val="charItals"/>
    <w:basedOn w:val="DefaultParagraphFont"/>
    <w:rsid w:val="00A9130F"/>
    <w:rPr>
      <w:i/>
    </w:rPr>
  </w:style>
  <w:style w:type="character" w:customStyle="1" w:styleId="charUnderline">
    <w:name w:val="charUnderline"/>
    <w:basedOn w:val="DefaultParagraphFont"/>
    <w:rsid w:val="00A9130F"/>
    <w:rPr>
      <w:u w:val="single"/>
    </w:rPr>
  </w:style>
  <w:style w:type="paragraph" w:customStyle="1" w:styleId="TableHd">
    <w:name w:val="TableHd"/>
    <w:basedOn w:val="Normal"/>
    <w:rsid w:val="00A9130F"/>
    <w:pPr>
      <w:keepNext/>
      <w:spacing w:before="300"/>
      <w:ind w:left="1200" w:hanging="1200"/>
    </w:pPr>
    <w:rPr>
      <w:rFonts w:ascii="Arial" w:hAnsi="Arial"/>
      <w:b/>
      <w:sz w:val="20"/>
    </w:rPr>
  </w:style>
  <w:style w:type="paragraph" w:customStyle="1" w:styleId="TableColHd">
    <w:name w:val="TableColHd"/>
    <w:basedOn w:val="Normal"/>
    <w:rsid w:val="00A9130F"/>
    <w:pPr>
      <w:keepNext/>
      <w:spacing w:after="60"/>
    </w:pPr>
    <w:rPr>
      <w:rFonts w:ascii="Arial" w:hAnsi="Arial"/>
      <w:b/>
      <w:sz w:val="18"/>
    </w:rPr>
  </w:style>
  <w:style w:type="paragraph" w:customStyle="1" w:styleId="PenaltyPara">
    <w:name w:val="PenaltyPara"/>
    <w:basedOn w:val="Normal"/>
    <w:rsid w:val="00A9130F"/>
    <w:pPr>
      <w:tabs>
        <w:tab w:val="right" w:pos="1360"/>
      </w:tabs>
      <w:spacing w:before="60"/>
      <w:ind w:left="1600" w:hanging="1600"/>
      <w:jc w:val="both"/>
    </w:pPr>
  </w:style>
  <w:style w:type="paragraph" w:customStyle="1" w:styleId="tablepara">
    <w:name w:val="table para"/>
    <w:basedOn w:val="Normal"/>
    <w:rsid w:val="00A9130F"/>
    <w:pPr>
      <w:tabs>
        <w:tab w:val="right" w:pos="800"/>
        <w:tab w:val="left" w:pos="1100"/>
      </w:tabs>
      <w:spacing w:before="80" w:after="60"/>
      <w:ind w:left="1100" w:hanging="1100"/>
    </w:pPr>
  </w:style>
  <w:style w:type="paragraph" w:customStyle="1" w:styleId="tablesubpara">
    <w:name w:val="table subpara"/>
    <w:basedOn w:val="Normal"/>
    <w:rsid w:val="00A9130F"/>
    <w:pPr>
      <w:tabs>
        <w:tab w:val="right" w:pos="1500"/>
        <w:tab w:val="left" w:pos="1800"/>
      </w:tabs>
      <w:spacing w:before="80" w:after="60"/>
      <w:ind w:left="1800" w:hanging="1800"/>
    </w:pPr>
  </w:style>
  <w:style w:type="paragraph" w:customStyle="1" w:styleId="TableText">
    <w:name w:val="TableText"/>
    <w:basedOn w:val="Normal"/>
    <w:rsid w:val="00A9130F"/>
    <w:pPr>
      <w:spacing w:before="60" w:after="60"/>
    </w:pPr>
  </w:style>
  <w:style w:type="paragraph" w:customStyle="1" w:styleId="IshadedH5Sec">
    <w:name w:val="I shaded H5 Sec"/>
    <w:basedOn w:val="AH5Sec"/>
    <w:rsid w:val="00A9130F"/>
    <w:pPr>
      <w:shd w:val="pct25" w:color="auto" w:fill="auto"/>
      <w:outlineLvl w:val="9"/>
    </w:pPr>
  </w:style>
  <w:style w:type="paragraph" w:customStyle="1" w:styleId="IshadedSchClause">
    <w:name w:val="I shaded Sch Clause"/>
    <w:basedOn w:val="IshadedH5Sec"/>
    <w:rsid w:val="00A9130F"/>
  </w:style>
  <w:style w:type="paragraph" w:customStyle="1" w:styleId="Penalty">
    <w:name w:val="Penalty"/>
    <w:basedOn w:val="Amainreturn"/>
    <w:rsid w:val="00A9130F"/>
  </w:style>
  <w:style w:type="paragraph" w:customStyle="1" w:styleId="aNoteText">
    <w:name w:val="aNoteText"/>
    <w:basedOn w:val="aNoteSymb"/>
    <w:rsid w:val="00A9130F"/>
    <w:pPr>
      <w:spacing w:before="60"/>
      <w:ind w:firstLine="0"/>
    </w:pPr>
  </w:style>
  <w:style w:type="paragraph" w:customStyle="1" w:styleId="aExamINum">
    <w:name w:val="aExamINum"/>
    <w:basedOn w:val="aExam"/>
    <w:rsid w:val="00C96E67"/>
    <w:pPr>
      <w:tabs>
        <w:tab w:val="left" w:pos="1500"/>
      </w:tabs>
      <w:ind w:left="1500" w:hanging="400"/>
    </w:pPr>
  </w:style>
  <w:style w:type="paragraph" w:customStyle="1" w:styleId="AExamIPara">
    <w:name w:val="AExamIPara"/>
    <w:basedOn w:val="aExam"/>
    <w:rsid w:val="00A9130F"/>
    <w:pPr>
      <w:tabs>
        <w:tab w:val="right" w:pos="1720"/>
        <w:tab w:val="left" w:pos="2000"/>
      </w:tabs>
      <w:ind w:left="2000" w:hanging="900"/>
    </w:pPr>
  </w:style>
  <w:style w:type="paragraph" w:customStyle="1" w:styleId="AH3sec">
    <w:name w:val="A H3 sec"/>
    <w:basedOn w:val="Normal"/>
    <w:next w:val="Amain"/>
    <w:rsid w:val="00C96E67"/>
    <w:pPr>
      <w:keepNext/>
      <w:keepLines/>
      <w:numPr>
        <w:numId w:val="9"/>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A9130F"/>
    <w:pPr>
      <w:tabs>
        <w:tab w:val="clear" w:pos="2600"/>
      </w:tabs>
      <w:ind w:left="1100"/>
    </w:pPr>
    <w:rPr>
      <w:sz w:val="18"/>
    </w:rPr>
  </w:style>
  <w:style w:type="paragraph" w:customStyle="1" w:styleId="aExamss">
    <w:name w:val="aExamss"/>
    <w:basedOn w:val="aNoteSymb"/>
    <w:rsid w:val="00A9130F"/>
    <w:pPr>
      <w:spacing w:before="60"/>
      <w:ind w:left="1100" w:firstLine="0"/>
    </w:pPr>
  </w:style>
  <w:style w:type="paragraph" w:customStyle="1" w:styleId="aExamHdgpar">
    <w:name w:val="aExamHdgpar"/>
    <w:basedOn w:val="aExamHdgss"/>
    <w:next w:val="Normal"/>
    <w:rsid w:val="00A9130F"/>
    <w:pPr>
      <w:ind w:left="1600"/>
    </w:pPr>
  </w:style>
  <w:style w:type="paragraph" w:customStyle="1" w:styleId="aExampar">
    <w:name w:val="aExampar"/>
    <w:basedOn w:val="aExamss"/>
    <w:rsid w:val="00A9130F"/>
    <w:pPr>
      <w:ind w:left="1600"/>
    </w:pPr>
  </w:style>
  <w:style w:type="paragraph" w:customStyle="1" w:styleId="aExamINumss">
    <w:name w:val="aExamINumss"/>
    <w:basedOn w:val="aExamss"/>
    <w:rsid w:val="00A9130F"/>
    <w:pPr>
      <w:tabs>
        <w:tab w:val="left" w:pos="1500"/>
      </w:tabs>
      <w:ind w:left="1500" w:hanging="400"/>
    </w:pPr>
  </w:style>
  <w:style w:type="paragraph" w:customStyle="1" w:styleId="aExamINumpar">
    <w:name w:val="aExamINumpar"/>
    <w:basedOn w:val="aExampar"/>
    <w:rsid w:val="00A9130F"/>
    <w:pPr>
      <w:tabs>
        <w:tab w:val="left" w:pos="2000"/>
      </w:tabs>
      <w:ind w:left="2000" w:hanging="400"/>
    </w:pPr>
  </w:style>
  <w:style w:type="paragraph" w:customStyle="1" w:styleId="aExamNumTextss">
    <w:name w:val="aExamNumTextss"/>
    <w:basedOn w:val="aExamss"/>
    <w:rsid w:val="00A9130F"/>
    <w:pPr>
      <w:ind w:left="1500"/>
    </w:pPr>
  </w:style>
  <w:style w:type="paragraph" w:customStyle="1" w:styleId="aExamNumTextpar">
    <w:name w:val="aExamNumTextpar"/>
    <w:basedOn w:val="aExampar"/>
    <w:rsid w:val="00C96E67"/>
    <w:pPr>
      <w:ind w:left="2000"/>
    </w:pPr>
  </w:style>
  <w:style w:type="paragraph" w:customStyle="1" w:styleId="aExamBulletss">
    <w:name w:val="aExamBulletss"/>
    <w:basedOn w:val="aExamss"/>
    <w:rsid w:val="00A9130F"/>
    <w:pPr>
      <w:ind w:left="1500" w:hanging="400"/>
    </w:pPr>
  </w:style>
  <w:style w:type="paragraph" w:customStyle="1" w:styleId="aExamBulletpar">
    <w:name w:val="aExamBulletpar"/>
    <w:basedOn w:val="aExampar"/>
    <w:rsid w:val="00A9130F"/>
    <w:pPr>
      <w:ind w:left="2000" w:hanging="400"/>
    </w:pPr>
  </w:style>
  <w:style w:type="paragraph" w:customStyle="1" w:styleId="aExamHdgsubpar">
    <w:name w:val="aExamHdgsubpar"/>
    <w:basedOn w:val="aExamHdgss"/>
    <w:next w:val="Normal"/>
    <w:rsid w:val="00A9130F"/>
    <w:pPr>
      <w:ind w:left="2140"/>
    </w:pPr>
  </w:style>
  <w:style w:type="paragraph" w:customStyle="1" w:styleId="aExamsubpar">
    <w:name w:val="aExamsubpar"/>
    <w:basedOn w:val="aExamss"/>
    <w:rsid w:val="00A9130F"/>
    <w:pPr>
      <w:ind w:left="2140"/>
    </w:pPr>
  </w:style>
  <w:style w:type="paragraph" w:customStyle="1" w:styleId="aExamNumsubpar">
    <w:name w:val="aExamNumsubpar"/>
    <w:basedOn w:val="aExamsubpar"/>
    <w:rsid w:val="00C96E67"/>
    <w:pPr>
      <w:tabs>
        <w:tab w:val="left" w:pos="2540"/>
      </w:tabs>
      <w:ind w:left="2540" w:hanging="400"/>
    </w:pPr>
  </w:style>
  <w:style w:type="paragraph" w:customStyle="1" w:styleId="aExamNumTextsubpar">
    <w:name w:val="aExamNumTextsubpar"/>
    <w:basedOn w:val="aExampar"/>
    <w:rsid w:val="00C96E67"/>
    <w:pPr>
      <w:ind w:left="2540"/>
    </w:pPr>
  </w:style>
  <w:style w:type="paragraph" w:customStyle="1" w:styleId="aExamBulletsubpar">
    <w:name w:val="aExamBulletsubpar"/>
    <w:basedOn w:val="aExamsubpar"/>
    <w:rsid w:val="00C96E67"/>
    <w:pPr>
      <w:tabs>
        <w:tab w:val="num" w:pos="2540"/>
      </w:tabs>
      <w:ind w:left="2540" w:hanging="400"/>
    </w:pPr>
  </w:style>
  <w:style w:type="paragraph" w:customStyle="1" w:styleId="aNoteTextss">
    <w:name w:val="aNoteTextss"/>
    <w:basedOn w:val="Normal"/>
    <w:rsid w:val="00A9130F"/>
    <w:pPr>
      <w:spacing w:before="60"/>
      <w:ind w:left="1900"/>
      <w:jc w:val="both"/>
    </w:pPr>
    <w:rPr>
      <w:sz w:val="20"/>
    </w:rPr>
  </w:style>
  <w:style w:type="paragraph" w:customStyle="1" w:styleId="aNoteParass">
    <w:name w:val="aNoteParass"/>
    <w:basedOn w:val="Normal"/>
    <w:rsid w:val="00A9130F"/>
    <w:pPr>
      <w:tabs>
        <w:tab w:val="right" w:pos="2140"/>
        <w:tab w:val="left" w:pos="2400"/>
      </w:tabs>
      <w:spacing w:before="60"/>
      <w:ind w:left="2400" w:hanging="1300"/>
      <w:jc w:val="both"/>
    </w:pPr>
    <w:rPr>
      <w:sz w:val="20"/>
    </w:rPr>
  </w:style>
  <w:style w:type="paragraph" w:customStyle="1" w:styleId="aNoteParapar">
    <w:name w:val="aNoteParapar"/>
    <w:basedOn w:val="aNotepar"/>
    <w:rsid w:val="00A9130F"/>
    <w:pPr>
      <w:tabs>
        <w:tab w:val="right" w:pos="2640"/>
      </w:tabs>
      <w:spacing w:before="60"/>
      <w:ind w:left="2920" w:hanging="1320"/>
    </w:pPr>
  </w:style>
  <w:style w:type="paragraph" w:customStyle="1" w:styleId="aNotesubpar">
    <w:name w:val="aNotesubpar"/>
    <w:basedOn w:val="BillBasic"/>
    <w:next w:val="Normal"/>
    <w:rsid w:val="00A9130F"/>
    <w:pPr>
      <w:ind w:left="2940" w:hanging="800"/>
    </w:pPr>
    <w:rPr>
      <w:sz w:val="20"/>
    </w:rPr>
  </w:style>
  <w:style w:type="paragraph" w:customStyle="1" w:styleId="aNoteTextsubpar">
    <w:name w:val="aNoteTextsubpar"/>
    <w:basedOn w:val="aNotesubpar"/>
    <w:rsid w:val="00A9130F"/>
    <w:pPr>
      <w:spacing w:before="60"/>
      <w:ind w:firstLine="0"/>
    </w:pPr>
  </w:style>
  <w:style w:type="paragraph" w:customStyle="1" w:styleId="aNoteParasubpar">
    <w:name w:val="aNoteParasubpar"/>
    <w:basedOn w:val="aNotesubpar"/>
    <w:rsid w:val="00C96E67"/>
    <w:pPr>
      <w:tabs>
        <w:tab w:val="right" w:pos="3180"/>
      </w:tabs>
      <w:spacing w:before="60"/>
      <w:ind w:left="3460" w:hanging="1320"/>
    </w:pPr>
  </w:style>
  <w:style w:type="paragraph" w:customStyle="1" w:styleId="aNoteBulletsubpar">
    <w:name w:val="aNoteBulletsubpar"/>
    <w:basedOn w:val="aNotesubpar"/>
    <w:rsid w:val="00C96E67"/>
    <w:pPr>
      <w:numPr>
        <w:numId w:val="12"/>
      </w:numPr>
      <w:tabs>
        <w:tab w:val="left" w:pos="3240"/>
      </w:tabs>
      <w:spacing w:before="60"/>
    </w:pPr>
  </w:style>
  <w:style w:type="paragraph" w:customStyle="1" w:styleId="aNoteBulletss">
    <w:name w:val="aNoteBulletss"/>
    <w:basedOn w:val="Normal"/>
    <w:rsid w:val="00A9130F"/>
    <w:pPr>
      <w:spacing w:before="60"/>
      <w:ind w:left="2300" w:hanging="400"/>
      <w:jc w:val="both"/>
    </w:pPr>
    <w:rPr>
      <w:sz w:val="20"/>
    </w:rPr>
  </w:style>
  <w:style w:type="paragraph" w:customStyle="1" w:styleId="aNoteBulletpar">
    <w:name w:val="aNoteBulletpar"/>
    <w:basedOn w:val="aNotepar"/>
    <w:rsid w:val="00A9130F"/>
    <w:pPr>
      <w:spacing w:before="60"/>
      <w:ind w:left="2800" w:hanging="400"/>
    </w:pPr>
  </w:style>
  <w:style w:type="paragraph" w:customStyle="1" w:styleId="aExplanBullet">
    <w:name w:val="aExplanBullet"/>
    <w:basedOn w:val="Normal"/>
    <w:rsid w:val="00A9130F"/>
    <w:pPr>
      <w:spacing w:before="140"/>
      <w:ind w:left="400" w:hanging="400"/>
      <w:jc w:val="both"/>
    </w:pPr>
    <w:rPr>
      <w:snapToGrid w:val="0"/>
      <w:sz w:val="20"/>
    </w:rPr>
  </w:style>
  <w:style w:type="paragraph" w:customStyle="1" w:styleId="AuthLaw">
    <w:name w:val="AuthLaw"/>
    <w:basedOn w:val="BillBasic"/>
    <w:rsid w:val="00C96E67"/>
    <w:rPr>
      <w:rFonts w:ascii="Arial" w:hAnsi="Arial"/>
      <w:b/>
      <w:sz w:val="20"/>
    </w:rPr>
  </w:style>
  <w:style w:type="paragraph" w:customStyle="1" w:styleId="aExamNumpar">
    <w:name w:val="aExamNumpar"/>
    <w:basedOn w:val="aExamINumss"/>
    <w:rsid w:val="00C96E67"/>
    <w:pPr>
      <w:tabs>
        <w:tab w:val="clear" w:pos="1500"/>
        <w:tab w:val="left" w:pos="2000"/>
      </w:tabs>
      <w:ind w:left="2000"/>
    </w:pPr>
  </w:style>
  <w:style w:type="paragraph" w:customStyle="1" w:styleId="Schsectionheading">
    <w:name w:val="Sch section heading"/>
    <w:basedOn w:val="BillBasic"/>
    <w:next w:val="Amain"/>
    <w:rsid w:val="00C96E67"/>
    <w:pPr>
      <w:spacing w:before="240"/>
      <w:jc w:val="left"/>
      <w:outlineLvl w:val="4"/>
    </w:pPr>
    <w:rPr>
      <w:rFonts w:ascii="Arial" w:hAnsi="Arial"/>
      <w:b/>
    </w:rPr>
  </w:style>
  <w:style w:type="paragraph" w:customStyle="1" w:styleId="SchAmain">
    <w:name w:val="Sch A main"/>
    <w:basedOn w:val="Amain"/>
    <w:rsid w:val="00A9130F"/>
  </w:style>
  <w:style w:type="paragraph" w:customStyle="1" w:styleId="SchApara">
    <w:name w:val="Sch A para"/>
    <w:basedOn w:val="Apara"/>
    <w:rsid w:val="00A9130F"/>
  </w:style>
  <w:style w:type="paragraph" w:customStyle="1" w:styleId="SchAsubpara">
    <w:name w:val="Sch A subpara"/>
    <w:basedOn w:val="Asubpara"/>
    <w:rsid w:val="00A9130F"/>
  </w:style>
  <w:style w:type="paragraph" w:customStyle="1" w:styleId="SchAsubsubpara">
    <w:name w:val="Sch A subsubpara"/>
    <w:basedOn w:val="Asubsubpara"/>
    <w:rsid w:val="00A9130F"/>
  </w:style>
  <w:style w:type="paragraph" w:customStyle="1" w:styleId="TOCOL1">
    <w:name w:val="TOCOL 1"/>
    <w:basedOn w:val="TOC1"/>
    <w:rsid w:val="00A9130F"/>
  </w:style>
  <w:style w:type="paragraph" w:customStyle="1" w:styleId="TOCOL2">
    <w:name w:val="TOCOL 2"/>
    <w:basedOn w:val="TOC2"/>
    <w:rsid w:val="00A9130F"/>
    <w:pPr>
      <w:keepNext w:val="0"/>
    </w:pPr>
  </w:style>
  <w:style w:type="paragraph" w:customStyle="1" w:styleId="TOCOL3">
    <w:name w:val="TOCOL 3"/>
    <w:basedOn w:val="TOC3"/>
    <w:rsid w:val="00A9130F"/>
    <w:pPr>
      <w:keepNext w:val="0"/>
    </w:pPr>
  </w:style>
  <w:style w:type="paragraph" w:customStyle="1" w:styleId="TOCOL4">
    <w:name w:val="TOCOL 4"/>
    <w:basedOn w:val="TOC4"/>
    <w:rsid w:val="00A9130F"/>
    <w:pPr>
      <w:keepNext w:val="0"/>
    </w:pPr>
  </w:style>
  <w:style w:type="paragraph" w:customStyle="1" w:styleId="TOCOL5">
    <w:name w:val="TOCOL 5"/>
    <w:basedOn w:val="TOC5"/>
    <w:rsid w:val="00A9130F"/>
    <w:pPr>
      <w:tabs>
        <w:tab w:val="left" w:pos="400"/>
      </w:tabs>
    </w:pPr>
  </w:style>
  <w:style w:type="paragraph" w:customStyle="1" w:styleId="TOCOL6">
    <w:name w:val="TOCOL 6"/>
    <w:basedOn w:val="TOC6"/>
    <w:rsid w:val="00A9130F"/>
    <w:pPr>
      <w:keepNext w:val="0"/>
    </w:pPr>
  </w:style>
  <w:style w:type="paragraph" w:customStyle="1" w:styleId="TOCOL7">
    <w:name w:val="TOCOL 7"/>
    <w:basedOn w:val="TOC7"/>
    <w:rsid w:val="00A9130F"/>
  </w:style>
  <w:style w:type="paragraph" w:customStyle="1" w:styleId="TOCOL8">
    <w:name w:val="TOCOL 8"/>
    <w:basedOn w:val="TOC8"/>
    <w:rsid w:val="00A9130F"/>
  </w:style>
  <w:style w:type="paragraph" w:customStyle="1" w:styleId="TOCOL9">
    <w:name w:val="TOCOL 9"/>
    <w:basedOn w:val="TOC9"/>
    <w:rsid w:val="00A9130F"/>
    <w:pPr>
      <w:ind w:right="0"/>
    </w:pPr>
  </w:style>
  <w:style w:type="paragraph" w:styleId="TOC9">
    <w:name w:val="toc 9"/>
    <w:basedOn w:val="Normal"/>
    <w:next w:val="Normal"/>
    <w:autoRedefine/>
    <w:uiPriority w:val="39"/>
    <w:rsid w:val="00A9130F"/>
    <w:pPr>
      <w:ind w:left="1920" w:right="600"/>
    </w:pPr>
  </w:style>
  <w:style w:type="paragraph" w:customStyle="1" w:styleId="Billname1">
    <w:name w:val="Billname1"/>
    <w:basedOn w:val="Normal"/>
    <w:rsid w:val="00A9130F"/>
    <w:pPr>
      <w:tabs>
        <w:tab w:val="left" w:pos="2400"/>
      </w:tabs>
      <w:spacing w:before="1220"/>
    </w:pPr>
    <w:rPr>
      <w:rFonts w:ascii="Arial" w:hAnsi="Arial"/>
      <w:b/>
      <w:sz w:val="40"/>
    </w:rPr>
  </w:style>
  <w:style w:type="paragraph" w:customStyle="1" w:styleId="TableText10">
    <w:name w:val="TableText10"/>
    <w:basedOn w:val="TableText"/>
    <w:rsid w:val="00A9130F"/>
    <w:rPr>
      <w:sz w:val="20"/>
    </w:rPr>
  </w:style>
  <w:style w:type="paragraph" w:customStyle="1" w:styleId="TablePara10">
    <w:name w:val="TablePara10"/>
    <w:basedOn w:val="tablepara"/>
    <w:rsid w:val="00A9130F"/>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A9130F"/>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A9130F"/>
  </w:style>
  <w:style w:type="character" w:customStyle="1" w:styleId="charPage">
    <w:name w:val="charPage"/>
    <w:basedOn w:val="DefaultParagraphFont"/>
    <w:rsid w:val="00A9130F"/>
  </w:style>
  <w:style w:type="character" w:styleId="PageNumber">
    <w:name w:val="page number"/>
    <w:basedOn w:val="DefaultParagraphFont"/>
    <w:rsid w:val="00A9130F"/>
  </w:style>
  <w:style w:type="paragraph" w:customStyle="1" w:styleId="Letterhead">
    <w:name w:val="Letterhead"/>
    <w:rsid w:val="00C96E67"/>
    <w:pPr>
      <w:widowControl w:val="0"/>
      <w:spacing w:after="180"/>
      <w:jc w:val="right"/>
    </w:pPr>
    <w:rPr>
      <w:rFonts w:ascii="Arial" w:hAnsi="Arial"/>
      <w:sz w:val="32"/>
      <w:lang w:eastAsia="en-US"/>
    </w:rPr>
  </w:style>
  <w:style w:type="paragraph" w:customStyle="1" w:styleId="IShadedschclause0">
    <w:name w:val="I Shaded sch clause"/>
    <w:basedOn w:val="IH5Sec"/>
    <w:rsid w:val="00C96E67"/>
    <w:pPr>
      <w:shd w:val="pct15" w:color="auto" w:fill="FFFFFF"/>
      <w:tabs>
        <w:tab w:val="clear" w:pos="1100"/>
        <w:tab w:val="left" w:pos="700"/>
      </w:tabs>
      <w:ind w:left="700" w:hanging="700"/>
    </w:pPr>
  </w:style>
  <w:style w:type="paragraph" w:customStyle="1" w:styleId="Billfooter">
    <w:name w:val="Billfooter"/>
    <w:basedOn w:val="Normal"/>
    <w:rsid w:val="00C96E67"/>
    <w:pPr>
      <w:tabs>
        <w:tab w:val="right" w:pos="7200"/>
      </w:tabs>
      <w:jc w:val="both"/>
    </w:pPr>
    <w:rPr>
      <w:sz w:val="18"/>
    </w:rPr>
  </w:style>
  <w:style w:type="paragraph" w:styleId="BalloonText">
    <w:name w:val="Balloon Text"/>
    <w:basedOn w:val="Normal"/>
    <w:link w:val="BalloonTextChar"/>
    <w:uiPriority w:val="99"/>
    <w:unhideWhenUsed/>
    <w:rsid w:val="00A9130F"/>
    <w:rPr>
      <w:rFonts w:ascii="Tahoma" w:hAnsi="Tahoma" w:cs="Tahoma"/>
      <w:sz w:val="16"/>
      <w:szCs w:val="16"/>
    </w:rPr>
  </w:style>
  <w:style w:type="character" w:customStyle="1" w:styleId="BalloonTextChar">
    <w:name w:val="Balloon Text Char"/>
    <w:basedOn w:val="DefaultParagraphFont"/>
    <w:link w:val="BalloonText"/>
    <w:uiPriority w:val="99"/>
    <w:rsid w:val="00A9130F"/>
    <w:rPr>
      <w:rFonts w:ascii="Tahoma" w:hAnsi="Tahoma" w:cs="Tahoma"/>
      <w:sz w:val="16"/>
      <w:szCs w:val="16"/>
      <w:lang w:eastAsia="en-US"/>
    </w:rPr>
  </w:style>
  <w:style w:type="paragraph" w:customStyle="1" w:styleId="00AssAm">
    <w:name w:val="00AssAm"/>
    <w:basedOn w:val="00SigningPage"/>
    <w:rsid w:val="00C96E67"/>
  </w:style>
  <w:style w:type="character" w:customStyle="1" w:styleId="FooterChar">
    <w:name w:val="Footer Char"/>
    <w:basedOn w:val="DefaultParagraphFont"/>
    <w:link w:val="Footer"/>
    <w:rsid w:val="00A9130F"/>
    <w:rPr>
      <w:rFonts w:ascii="Arial" w:hAnsi="Arial"/>
      <w:sz w:val="18"/>
      <w:lang w:eastAsia="en-US"/>
    </w:rPr>
  </w:style>
  <w:style w:type="character" w:customStyle="1" w:styleId="HeaderChar">
    <w:name w:val="Header Char"/>
    <w:basedOn w:val="DefaultParagraphFont"/>
    <w:link w:val="Header"/>
    <w:rsid w:val="00C96E67"/>
    <w:rPr>
      <w:sz w:val="24"/>
      <w:lang w:eastAsia="en-US"/>
    </w:rPr>
  </w:style>
  <w:style w:type="paragraph" w:customStyle="1" w:styleId="01aPreamble">
    <w:name w:val="01aPreamble"/>
    <w:basedOn w:val="Normal"/>
    <w:qFormat/>
    <w:rsid w:val="00A9130F"/>
  </w:style>
  <w:style w:type="paragraph" w:customStyle="1" w:styleId="TableBullet">
    <w:name w:val="TableBullet"/>
    <w:basedOn w:val="TableText10"/>
    <w:qFormat/>
    <w:rsid w:val="00A9130F"/>
    <w:pPr>
      <w:numPr>
        <w:numId w:val="26"/>
      </w:numPr>
    </w:pPr>
  </w:style>
  <w:style w:type="paragraph" w:customStyle="1" w:styleId="BillCrest">
    <w:name w:val="Bill Crest"/>
    <w:basedOn w:val="Normal"/>
    <w:next w:val="Normal"/>
    <w:rsid w:val="00A9130F"/>
    <w:pPr>
      <w:tabs>
        <w:tab w:val="center" w:pos="3160"/>
      </w:tabs>
      <w:spacing w:after="60"/>
    </w:pPr>
    <w:rPr>
      <w:sz w:val="216"/>
    </w:rPr>
  </w:style>
  <w:style w:type="paragraph" w:customStyle="1" w:styleId="BillNo">
    <w:name w:val="BillNo"/>
    <w:basedOn w:val="BillBasicHeading"/>
    <w:rsid w:val="00A9130F"/>
    <w:pPr>
      <w:keepNext w:val="0"/>
      <w:spacing w:before="240"/>
      <w:jc w:val="both"/>
    </w:pPr>
  </w:style>
  <w:style w:type="paragraph" w:customStyle="1" w:styleId="aNoteBulletann">
    <w:name w:val="aNoteBulletann"/>
    <w:basedOn w:val="aNotess"/>
    <w:rsid w:val="00C96E67"/>
    <w:pPr>
      <w:tabs>
        <w:tab w:val="left" w:pos="2200"/>
      </w:tabs>
      <w:spacing w:before="0"/>
      <w:ind w:left="0" w:firstLine="0"/>
    </w:pPr>
  </w:style>
  <w:style w:type="paragraph" w:customStyle="1" w:styleId="aNoteBulletparann">
    <w:name w:val="aNoteBulletparann"/>
    <w:basedOn w:val="aNotepar"/>
    <w:rsid w:val="00C96E67"/>
    <w:pPr>
      <w:tabs>
        <w:tab w:val="left" w:pos="2700"/>
      </w:tabs>
      <w:spacing w:before="0"/>
      <w:ind w:left="0" w:firstLine="0"/>
    </w:pPr>
  </w:style>
  <w:style w:type="paragraph" w:customStyle="1" w:styleId="TableNumbered">
    <w:name w:val="TableNumbered"/>
    <w:basedOn w:val="TableText10"/>
    <w:qFormat/>
    <w:rsid w:val="00A9130F"/>
    <w:pPr>
      <w:numPr>
        <w:numId w:val="17"/>
      </w:numPr>
    </w:pPr>
  </w:style>
  <w:style w:type="paragraph" w:customStyle="1" w:styleId="ISchMain">
    <w:name w:val="I Sch Main"/>
    <w:basedOn w:val="BillBasic"/>
    <w:rsid w:val="00A9130F"/>
    <w:pPr>
      <w:tabs>
        <w:tab w:val="right" w:pos="900"/>
        <w:tab w:val="left" w:pos="1100"/>
      </w:tabs>
      <w:ind w:left="1100" w:hanging="1100"/>
    </w:pPr>
  </w:style>
  <w:style w:type="paragraph" w:customStyle="1" w:styleId="ISchpara">
    <w:name w:val="I Sch para"/>
    <w:basedOn w:val="BillBasic"/>
    <w:rsid w:val="00A9130F"/>
    <w:pPr>
      <w:tabs>
        <w:tab w:val="right" w:pos="1400"/>
        <w:tab w:val="left" w:pos="1600"/>
      </w:tabs>
      <w:ind w:left="1600" w:hanging="1600"/>
    </w:pPr>
  </w:style>
  <w:style w:type="paragraph" w:customStyle="1" w:styleId="ISchsubpara">
    <w:name w:val="I Sch subpara"/>
    <w:basedOn w:val="BillBasic"/>
    <w:rsid w:val="00A9130F"/>
    <w:pPr>
      <w:tabs>
        <w:tab w:val="right" w:pos="1940"/>
        <w:tab w:val="left" w:pos="2140"/>
      </w:tabs>
      <w:ind w:left="2140" w:hanging="2140"/>
    </w:pPr>
  </w:style>
  <w:style w:type="paragraph" w:customStyle="1" w:styleId="ISchsubsubpara">
    <w:name w:val="I Sch subsubpara"/>
    <w:basedOn w:val="BillBasic"/>
    <w:rsid w:val="00A9130F"/>
    <w:pPr>
      <w:tabs>
        <w:tab w:val="right" w:pos="2460"/>
        <w:tab w:val="left" w:pos="2660"/>
      </w:tabs>
      <w:ind w:left="2660" w:hanging="2660"/>
    </w:pPr>
  </w:style>
  <w:style w:type="character" w:customStyle="1" w:styleId="aNoteChar">
    <w:name w:val="aNote Char"/>
    <w:basedOn w:val="DefaultParagraphFont"/>
    <w:link w:val="aNote"/>
    <w:locked/>
    <w:rsid w:val="00C96E67"/>
    <w:rPr>
      <w:lang w:eastAsia="en-US"/>
    </w:rPr>
  </w:style>
  <w:style w:type="character" w:customStyle="1" w:styleId="charCitHyperlinkAbbrev">
    <w:name w:val="charCitHyperlinkAbbrev"/>
    <w:basedOn w:val="Hyperlink"/>
    <w:uiPriority w:val="1"/>
    <w:rsid w:val="00A9130F"/>
    <w:rPr>
      <w:color w:val="0000FF" w:themeColor="hyperlink"/>
      <w:u w:val="none"/>
    </w:rPr>
  </w:style>
  <w:style w:type="character" w:styleId="Hyperlink">
    <w:name w:val="Hyperlink"/>
    <w:basedOn w:val="DefaultParagraphFont"/>
    <w:uiPriority w:val="99"/>
    <w:unhideWhenUsed/>
    <w:rsid w:val="00A9130F"/>
    <w:rPr>
      <w:color w:val="0000FF" w:themeColor="hyperlink"/>
      <w:u w:val="single"/>
    </w:rPr>
  </w:style>
  <w:style w:type="character" w:customStyle="1" w:styleId="charCitHyperlinkItal">
    <w:name w:val="charCitHyperlinkItal"/>
    <w:basedOn w:val="Hyperlink"/>
    <w:uiPriority w:val="1"/>
    <w:rsid w:val="00A9130F"/>
    <w:rPr>
      <w:i/>
      <w:color w:val="0000FF" w:themeColor="hyperlink"/>
      <w:u w:val="none"/>
    </w:rPr>
  </w:style>
  <w:style w:type="character" w:customStyle="1" w:styleId="AH5SecChar">
    <w:name w:val="A H5 Sec Char"/>
    <w:basedOn w:val="DefaultParagraphFont"/>
    <w:link w:val="AH5Sec"/>
    <w:locked/>
    <w:rsid w:val="00C96E67"/>
    <w:rPr>
      <w:rFonts w:ascii="Arial" w:hAnsi="Arial"/>
      <w:b/>
      <w:sz w:val="24"/>
      <w:lang w:eastAsia="en-US"/>
    </w:rPr>
  </w:style>
  <w:style w:type="character" w:customStyle="1" w:styleId="BillBasicChar">
    <w:name w:val="BillBasic Char"/>
    <w:basedOn w:val="DefaultParagraphFont"/>
    <w:link w:val="BillBasic"/>
    <w:locked/>
    <w:rsid w:val="00C96E67"/>
    <w:rPr>
      <w:sz w:val="24"/>
      <w:lang w:eastAsia="en-US"/>
    </w:rPr>
  </w:style>
  <w:style w:type="paragraph" w:customStyle="1" w:styleId="Status">
    <w:name w:val="Status"/>
    <w:basedOn w:val="Normal"/>
    <w:rsid w:val="00A9130F"/>
    <w:pPr>
      <w:spacing w:before="280"/>
      <w:jc w:val="center"/>
    </w:pPr>
    <w:rPr>
      <w:rFonts w:ascii="Arial" w:hAnsi="Arial"/>
      <w:sz w:val="14"/>
    </w:rPr>
  </w:style>
  <w:style w:type="paragraph" w:customStyle="1" w:styleId="FooterInfoCentre">
    <w:name w:val="FooterInfoCentre"/>
    <w:basedOn w:val="FooterInfo"/>
    <w:rsid w:val="00A9130F"/>
    <w:pPr>
      <w:spacing w:before="60"/>
      <w:jc w:val="center"/>
    </w:pPr>
  </w:style>
  <w:style w:type="character" w:customStyle="1" w:styleId="AparaChar">
    <w:name w:val="A para Char"/>
    <w:basedOn w:val="DefaultParagraphFont"/>
    <w:link w:val="Apara"/>
    <w:locked/>
    <w:rsid w:val="00496D00"/>
    <w:rPr>
      <w:sz w:val="24"/>
      <w:lang w:eastAsia="en-US"/>
    </w:rPr>
  </w:style>
  <w:style w:type="character" w:customStyle="1" w:styleId="AmainChar">
    <w:name w:val="A main Char"/>
    <w:basedOn w:val="DefaultParagraphFont"/>
    <w:link w:val="Amain"/>
    <w:locked/>
    <w:rsid w:val="00EF4B26"/>
    <w:rPr>
      <w:sz w:val="24"/>
      <w:lang w:eastAsia="en-US"/>
    </w:rPr>
  </w:style>
  <w:style w:type="character" w:customStyle="1" w:styleId="AmainreturnChar">
    <w:name w:val="A main return Char"/>
    <w:basedOn w:val="DefaultParagraphFont"/>
    <w:link w:val="Amainreturn"/>
    <w:locked/>
    <w:rsid w:val="0005721F"/>
    <w:rPr>
      <w:sz w:val="24"/>
      <w:lang w:eastAsia="en-US"/>
    </w:rPr>
  </w:style>
  <w:style w:type="paragraph" w:customStyle="1" w:styleId="00Spine">
    <w:name w:val="00Spine"/>
    <w:basedOn w:val="Normal"/>
    <w:rsid w:val="00A9130F"/>
  </w:style>
  <w:style w:type="paragraph" w:styleId="ListBullet2">
    <w:name w:val="List Bullet 2"/>
    <w:basedOn w:val="Normal"/>
    <w:autoRedefine/>
    <w:uiPriority w:val="99"/>
    <w:rsid w:val="006F0F96"/>
    <w:pPr>
      <w:tabs>
        <w:tab w:val="num" w:pos="643"/>
      </w:tabs>
      <w:ind w:left="643" w:hanging="360"/>
    </w:pPr>
  </w:style>
  <w:style w:type="paragraph" w:customStyle="1" w:styleId="05Endnote0">
    <w:name w:val="05Endnote"/>
    <w:basedOn w:val="Normal"/>
    <w:rsid w:val="00A9130F"/>
  </w:style>
  <w:style w:type="paragraph" w:customStyle="1" w:styleId="06Copyright">
    <w:name w:val="06Copyright"/>
    <w:basedOn w:val="Normal"/>
    <w:rsid w:val="00A9130F"/>
  </w:style>
  <w:style w:type="paragraph" w:customStyle="1" w:styleId="RepubNo">
    <w:name w:val="RepubNo"/>
    <w:basedOn w:val="BillBasicHeading"/>
    <w:rsid w:val="00A9130F"/>
    <w:pPr>
      <w:keepNext w:val="0"/>
      <w:spacing w:before="600"/>
      <w:jc w:val="both"/>
    </w:pPr>
    <w:rPr>
      <w:sz w:val="26"/>
    </w:rPr>
  </w:style>
  <w:style w:type="paragraph" w:customStyle="1" w:styleId="EffectiveDate">
    <w:name w:val="EffectiveDate"/>
    <w:basedOn w:val="Normal"/>
    <w:rsid w:val="00A9130F"/>
    <w:pPr>
      <w:spacing w:before="120"/>
    </w:pPr>
    <w:rPr>
      <w:rFonts w:ascii="Arial" w:hAnsi="Arial"/>
      <w:b/>
      <w:sz w:val="26"/>
    </w:rPr>
  </w:style>
  <w:style w:type="paragraph" w:customStyle="1" w:styleId="CoverInForce">
    <w:name w:val="CoverInForce"/>
    <w:basedOn w:val="BillBasicHeading"/>
    <w:rsid w:val="00A9130F"/>
    <w:pPr>
      <w:keepNext w:val="0"/>
      <w:spacing w:before="400"/>
    </w:pPr>
    <w:rPr>
      <w:b w:val="0"/>
    </w:rPr>
  </w:style>
  <w:style w:type="paragraph" w:customStyle="1" w:styleId="CoverHeading">
    <w:name w:val="CoverHeading"/>
    <w:basedOn w:val="Normal"/>
    <w:rsid w:val="00A9130F"/>
    <w:rPr>
      <w:rFonts w:ascii="Arial" w:hAnsi="Arial"/>
      <w:b/>
    </w:rPr>
  </w:style>
  <w:style w:type="paragraph" w:customStyle="1" w:styleId="CoverSubHdg">
    <w:name w:val="CoverSubHdg"/>
    <w:basedOn w:val="CoverHeading"/>
    <w:rsid w:val="00A9130F"/>
    <w:pPr>
      <w:spacing w:before="120"/>
    </w:pPr>
    <w:rPr>
      <w:sz w:val="20"/>
    </w:rPr>
  </w:style>
  <w:style w:type="paragraph" w:customStyle="1" w:styleId="CoverActName">
    <w:name w:val="CoverActName"/>
    <w:basedOn w:val="BillBasicHeading"/>
    <w:rsid w:val="00A9130F"/>
    <w:pPr>
      <w:keepNext w:val="0"/>
      <w:spacing w:before="260"/>
    </w:pPr>
  </w:style>
  <w:style w:type="paragraph" w:customStyle="1" w:styleId="CoverText">
    <w:name w:val="CoverText"/>
    <w:basedOn w:val="Normal"/>
    <w:uiPriority w:val="99"/>
    <w:rsid w:val="00A9130F"/>
    <w:pPr>
      <w:spacing w:before="100"/>
      <w:jc w:val="both"/>
    </w:pPr>
    <w:rPr>
      <w:sz w:val="20"/>
    </w:rPr>
  </w:style>
  <w:style w:type="paragraph" w:customStyle="1" w:styleId="CoverTextPara">
    <w:name w:val="CoverTextPara"/>
    <w:basedOn w:val="CoverText"/>
    <w:rsid w:val="00A9130F"/>
    <w:pPr>
      <w:tabs>
        <w:tab w:val="right" w:pos="600"/>
        <w:tab w:val="left" w:pos="840"/>
      </w:tabs>
      <w:ind w:left="840" w:hanging="840"/>
    </w:pPr>
  </w:style>
  <w:style w:type="paragraph" w:customStyle="1" w:styleId="AH1ChapterSymb">
    <w:name w:val="A H1 Chapter Symb"/>
    <w:basedOn w:val="AH1Chapter"/>
    <w:next w:val="AH2Part"/>
    <w:rsid w:val="00A9130F"/>
    <w:pPr>
      <w:tabs>
        <w:tab w:val="clear" w:pos="2600"/>
        <w:tab w:val="left" w:pos="0"/>
      </w:tabs>
      <w:ind w:left="2480" w:hanging="2960"/>
    </w:pPr>
  </w:style>
  <w:style w:type="paragraph" w:customStyle="1" w:styleId="AH2PartSymb">
    <w:name w:val="A H2 Part Symb"/>
    <w:basedOn w:val="AH2Part"/>
    <w:next w:val="AH3Div"/>
    <w:rsid w:val="00A9130F"/>
    <w:pPr>
      <w:tabs>
        <w:tab w:val="clear" w:pos="2600"/>
        <w:tab w:val="left" w:pos="0"/>
      </w:tabs>
      <w:ind w:left="2480" w:hanging="2960"/>
    </w:pPr>
  </w:style>
  <w:style w:type="paragraph" w:customStyle="1" w:styleId="AH3DivSymb">
    <w:name w:val="A H3 Div Symb"/>
    <w:basedOn w:val="AH3Div"/>
    <w:next w:val="AH5Sec"/>
    <w:rsid w:val="00A9130F"/>
    <w:pPr>
      <w:tabs>
        <w:tab w:val="clear" w:pos="2600"/>
        <w:tab w:val="left" w:pos="0"/>
      </w:tabs>
      <w:ind w:left="2480" w:hanging="2960"/>
    </w:pPr>
  </w:style>
  <w:style w:type="paragraph" w:customStyle="1" w:styleId="AH4SubDivSymb">
    <w:name w:val="A H4 SubDiv Symb"/>
    <w:basedOn w:val="AH4SubDiv"/>
    <w:next w:val="AH5Sec"/>
    <w:rsid w:val="00A9130F"/>
    <w:pPr>
      <w:tabs>
        <w:tab w:val="clear" w:pos="2600"/>
        <w:tab w:val="left" w:pos="0"/>
      </w:tabs>
      <w:ind w:left="2480" w:hanging="2960"/>
    </w:pPr>
  </w:style>
  <w:style w:type="paragraph" w:customStyle="1" w:styleId="AH5SecSymb">
    <w:name w:val="A H5 Sec Symb"/>
    <w:basedOn w:val="AH5Sec"/>
    <w:next w:val="Amain"/>
    <w:rsid w:val="00A9130F"/>
    <w:pPr>
      <w:tabs>
        <w:tab w:val="clear" w:pos="1100"/>
        <w:tab w:val="left" w:pos="0"/>
      </w:tabs>
      <w:ind w:hanging="1580"/>
    </w:pPr>
  </w:style>
  <w:style w:type="paragraph" w:customStyle="1" w:styleId="AmainSymb">
    <w:name w:val="A main Symb"/>
    <w:basedOn w:val="Amain"/>
    <w:rsid w:val="00A9130F"/>
    <w:pPr>
      <w:tabs>
        <w:tab w:val="left" w:pos="0"/>
      </w:tabs>
      <w:ind w:left="1120" w:hanging="1600"/>
    </w:pPr>
  </w:style>
  <w:style w:type="paragraph" w:customStyle="1" w:styleId="AparaSymb">
    <w:name w:val="A para Symb"/>
    <w:basedOn w:val="Apara"/>
    <w:rsid w:val="00A9130F"/>
    <w:pPr>
      <w:tabs>
        <w:tab w:val="right" w:pos="0"/>
      </w:tabs>
      <w:ind w:hanging="2080"/>
    </w:pPr>
  </w:style>
  <w:style w:type="paragraph" w:customStyle="1" w:styleId="Assectheading">
    <w:name w:val="A ssect heading"/>
    <w:basedOn w:val="Amain"/>
    <w:rsid w:val="00A9130F"/>
    <w:pPr>
      <w:keepNext/>
      <w:tabs>
        <w:tab w:val="clear" w:pos="900"/>
        <w:tab w:val="clear" w:pos="1100"/>
      </w:tabs>
      <w:spacing w:before="300"/>
      <w:ind w:left="0" w:firstLine="0"/>
      <w:outlineLvl w:val="9"/>
    </w:pPr>
    <w:rPr>
      <w:i/>
    </w:rPr>
  </w:style>
  <w:style w:type="paragraph" w:customStyle="1" w:styleId="AsubparaSymb">
    <w:name w:val="A subpara Symb"/>
    <w:basedOn w:val="Asubpara"/>
    <w:rsid w:val="00A9130F"/>
    <w:pPr>
      <w:tabs>
        <w:tab w:val="left" w:pos="0"/>
      </w:tabs>
      <w:ind w:left="2098" w:hanging="2580"/>
    </w:pPr>
  </w:style>
  <w:style w:type="paragraph" w:customStyle="1" w:styleId="Actdetails">
    <w:name w:val="Act details"/>
    <w:basedOn w:val="Normal"/>
    <w:rsid w:val="00A9130F"/>
    <w:pPr>
      <w:spacing w:before="20"/>
      <w:ind w:left="1400"/>
    </w:pPr>
    <w:rPr>
      <w:rFonts w:ascii="Arial" w:hAnsi="Arial"/>
      <w:sz w:val="20"/>
    </w:rPr>
  </w:style>
  <w:style w:type="paragraph" w:customStyle="1" w:styleId="AmdtsEntriesDefL2">
    <w:name w:val="AmdtsEntriesDefL2"/>
    <w:basedOn w:val="Normal"/>
    <w:rsid w:val="00A9130F"/>
    <w:pPr>
      <w:tabs>
        <w:tab w:val="left" w:pos="3000"/>
      </w:tabs>
      <w:ind w:left="3100" w:hanging="2000"/>
    </w:pPr>
    <w:rPr>
      <w:rFonts w:ascii="Arial" w:hAnsi="Arial"/>
      <w:sz w:val="18"/>
    </w:rPr>
  </w:style>
  <w:style w:type="paragraph" w:customStyle="1" w:styleId="AmdtsEntries">
    <w:name w:val="AmdtsEntries"/>
    <w:basedOn w:val="BillBasicHeading"/>
    <w:rsid w:val="00A9130F"/>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A9130F"/>
    <w:pPr>
      <w:tabs>
        <w:tab w:val="clear" w:pos="2600"/>
      </w:tabs>
      <w:spacing w:before="120"/>
      <w:ind w:left="1100"/>
    </w:pPr>
    <w:rPr>
      <w:sz w:val="18"/>
    </w:rPr>
  </w:style>
  <w:style w:type="paragraph" w:customStyle="1" w:styleId="Asamby">
    <w:name w:val="As am by"/>
    <w:basedOn w:val="Normal"/>
    <w:next w:val="Normal"/>
    <w:rsid w:val="00A9130F"/>
    <w:pPr>
      <w:spacing w:before="240"/>
      <w:ind w:left="1100"/>
    </w:pPr>
    <w:rPr>
      <w:rFonts w:ascii="Arial" w:hAnsi="Arial"/>
      <w:sz w:val="20"/>
    </w:rPr>
  </w:style>
  <w:style w:type="character" w:customStyle="1" w:styleId="charSymb">
    <w:name w:val="charSymb"/>
    <w:basedOn w:val="DefaultParagraphFont"/>
    <w:rsid w:val="00A9130F"/>
    <w:rPr>
      <w:rFonts w:ascii="Arial" w:hAnsi="Arial"/>
      <w:sz w:val="24"/>
      <w:bdr w:val="single" w:sz="4" w:space="0" w:color="auto"/>
    </w:rPr>
  </w:style>
  <w:style w:type="character" w:customStyle="1" w:styleId="charTableNo">
    <w:name w:val="charTableNo"/>
    <w:basedOn w:val="DefaultParagraphFont"/>
    <w:rsid w:val="00A9130F"/>
  </w:style>
  <w:style w:type="character" w:customStyle="1" w:styleId="charTableText">
    <w:name w:val="charTableText"/>
    <w:basedOn w:val="DefaultParagraphFont"/>
    <w:rsid w:val="00A9130F"/>
  </w:style>
  <w:style w:type="paragraph" w:customStyle="1" w:styleId="Dict-HeadingSymb">
    <w:name w:val="Dict-Heading Symb"/>
    <w:basedOn w:val="Dict-Heading"/>
    <w:rsid w:val="00A9130F"/>
    <w:pPr>
      <w:tabs>
        <w:tab w:val="left" w:pos="0"/>
      </w:tabs>
      <w:ind w:left="2480" w:hanging="2960"/>
    </w:pPr>
  </w:style>
  <w:style w:type="paragraph" w:customStyle="1" w:styleId="EarlierRepubEntries">
    <w:name w:val="EarlierRepubEntries"/>
    <w:basedOn w:val="Normal"/>
    <w:rsid w:val="00A9130F"/>
    <w:pPr>
      <w:spacing w:before="60" w:after="60"/>
    </w:pPr>
    <w:rPr>
      <w:rFonts w:ascii="Arial" w:hAnsi="Arial"/>
      <w:sz w:val="18"/>
    </w:rPr>
  </w:style>
  <w:style w:type="paragraph" w:customStyle="1" w:styleId="EarlierRepubHdg">
    <w:name w:val="EarlierRepubHdg"/>
    <w:basedOn w:val="Normal"/>
    <w:rsid w:val="00A9130F"/>
    <w:pPr>
      <w:keepNext/>
    </w:pPr>
    <w:rPr>
      <w:rFonts w:ascii="Arial" w:hAnsi="Arial"/>
      <w:b/>
      <w:sz w:val="20"/>
    </w:rPr>
  </w:style>
  <w:style w:type="paragraph" w:customStyle="1" w:styleId="Endnote20">
    <w:name w:val="Endnote2"/>
    <w:basedOn w:val="Normal"/>
    <w:rsid w:val="00A9130F"/>
    <w:pPr>
      <w:keepNext/>
      <w:tabs>
        <w:tab w:val="left" w:pos="1100"/>
      </w:tabs>
      <w:spacing w:before="360"/>
    </w:pPr>
    <w:rPr>
      <w:rFonts w:ascii="Arial" w:hAnsi="Arial"/>
      <w:b/>
    </w:rPr>
  </w:style>
  <w:style w:type="paragraph" w:customStyle="1" w:styleId="Endnote3">
    <w:name w:val="Endnote3"/>
    <w:basedOn w:val="Normal"/>
    <w:rsid w:val="00A9130F"/>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A9130F"/>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A9130F"/>
    <w:pPr>
      <w:spacing w:before="60"/>
      <w:ind w:left="1100"/>
      <w:jc w:val="both"/>
    </w:pPr>
    <w:rPr>
      <w:sz w:val="20"/>
    </w:rPr>
  </w:style>
  <w:style w:type="paragraph" w:customStyle="1" w:styleId="EndNoteParas">
    <w:name w:val="EndNoteParas"/>
    <w:basedOn w:val="EndNoteTextEPS"/>
    <w:rsid w:val="00A9130F"/>
    <w:pPr>
      <w:tabs>
        <w:tab w:val="right" w:pos="1432"/>
      </w:tabs>
      <w:ind w:left="1840" w:hanging="1840"/>
    </w:pPr>
  </w:style>
  <w:style w:type="paragraph" w:customStyle="1" w:styleId="EndnotesAbbrev">
    <w:name w:val="EndnotesAbbrev"/>
    <w:basedOn w:val="Normal"/>
    <w:rsid w:val="00A9130F"/>
    <w:pPr>
      <w:spacing w:before="20"/>
    </w:pPr>
    <w:rPr>
      <w:rFonts w:ascii="Arial" w:hAnsi="Arial"/>
      <w:color w:val="000000"/>
      <w:sz w:val="16"/>
    </w:rPr>
  </w:style>
  <w:style w:type="paragraph" w:customStyle="1" w:styleId="EPSCoverTop">
    <w:name w:val="EPSCoverTop"/>
    <w:basedOn w:val="Normal"/>
    <w:rsid w:val="00A9130F"/>
    <w:pPr>
      <w:jc w:val="right"/>
    </w:pPr>
    <w:rPr>
      <w:rFonts w:ascii="Arial" w:hAnsi="Arial"/>
      <w:sz w:val="20"/>
    </w:rPr>
  </w:style>
  <w:style w:type="paragraph" w:customStyle="1" w:styleId="LegHistNote">
    <w:name w:val="LegHistNote"/>
    <w:basedOn w:val="Actdetails"/>
    <w:rsid w:val="00A9130F"/>
    <w:pPr>
      <w:spacing w:before="60"/>
      <w:ind w:left="2700" w:right="-60" w:hanging="1300"/>
    </w:pPr>
    <w:rPr>
      <w:sz w:val="18"/>
    </w:rPr>
  </w:style>
  <w:style w:type="paragraph" w:customStyle="1" w:styleId="LongTitleSymb">
    <w:name w:val="LongTitleSymb"/>
    <w:basedOn w:val="LongTitle"/>
    <w:rsid w:val="00A9130F"/>
    <w:pPr>
      <w:ind w:hanging="480"/>
    </w:pPr>
  </w:style>
  <w:style w:type="paragraph" w:styleId="MacroText">
    <w:name w:val="macro"/>
    <w:link w:val="MacroTextChar"/>
    <w:semiHidden/>
    <w:rsid w:val="00A9130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A9130F"/>
    <w:rPr>
      <w:rFonts w:ascii="Courier New" w:hAnsi="Courier New" w:cs="Courier New"/>
      <w:lang w:eastAsia="en-US"/>
    </w:rPr>
  </w:style>
  <w:style w:type="paragraph" w:customStyle="1" w:styleId="NewAct">
    <w:name w:val="New Act"/>
    <w:basedOn w:val="Normal"/>
    <w:next w:val="Actdetails"/>
    <w:link w:val="NewActChar"/>
    <w:rsid w:val="00A9130F"/>
    <w:pPr>
      <w:keepNext/>
      <w:spacing w:before="180"/>
      <w:ind w:left="1100"/>
    </w:pPr>
    <w:rPr>
      <w:rFonts w:ascii="Arial" w:hAnsi="Arial"/>
      <w:b/>
      <w:sz w:val="20"/>
    </w:rPr>
  </w:style>
  <w:style w:type="paragraph" w:customStyle="1" w:styleId="NewReg">
    <w:name w:val="New Reg"/>
    <w:basedOn w:val="NewAct"/>
    <w:next w:val="Actdetails"/>
    <w:rsid w:val="00A9130F"/>
  </w:style>
  <w:style w:type="paragraph" w:customStyle="1" w:styleId="RenumProvEntries">
    <w:name w:val="RenumProvEntries"/>
    <w:basedOn w:val="Normal"/>
    <w:rsid w:val="00A9130F"/>
    <w:pPr>
      <w:spacing w:before="60"/>
    </w:pPr>
    <w:rPr>
      <w:rFonts w:ascii="Arial" w:hAnsi="Arial"/>
      <w:sz w:val="20"/>
    </w:rPr>
  </w:style>
  <w:style w:type="paragraph" w:customStyle="1" w:styleId="RenumProvHdg">
    <w:name w:val="RenumProvHdg"/>
    <w:basedOn w:val="Normal"/>
    <w:rsid w:val="00A9130F"/>
    <w:rPr>
      <w:rFonts w:ascii="Arial" w:hAnsi="Arial"/>
      <w:b/>
      <w:sz w:val="22"/>
    </w:rPr>
  </w:style>
  <w:style w:type="paragraph" w:customStyle="1" w:styleId="RenumProvHeader">
    <w:name w:val="RenumProvHeader"/>
    <w:basedOn w:val="Normal"/>
    <w:rsid w:val="00A9130F"/>
    <w:rPr>
      <w:rFonts w:ascii="Arial" w:hAnsi="Arial"/>
      <w:b/>
      <w:sz w:val="22"/>
    </w:rPr>
  </w:style>
  <w:style w:type="paragraph" w:customStyle="1" w:styleId="RenumProvSubsectEntries">
    <w:name w:val="RenumProvSubsectEntries"/>
    <w:basedOn w:val="RenumProvEntries"/>
    <w:rsid w:val="00A9130F"/>
    <w:pPr>
      <w:ind w:left="252"/>
    </w:pPr>
  </w:style>
  <w:style w:type="paragraph" w:customStyle="1" w:styleId="RenumTableHdg">
    <w:name w:val="RenumTableHdg"/>
    <w:basedOn w:val="Normal"/>
    <w:rsid w:val="00A9130F"/>
    <w:pPr>
      <w:spacing w:before="120"/>
    </w:pPr>
    <w:rPr>
      <w:rFonts w:ascii="Arial" w:hAnsi="Arial"/>
      <w:b/>
      <w:sz w:val="20"/>
    </w:rPr>
  </w:style>
  <w:style w:type="paragraph" w:customStyle="1" w:styleId="SchclauseheadingSymb">
    <w:name w:val="Sch clause heading Symb"/>
    <w:basedOn w:val="Schclauseheading"/>
    <w:rsid w:val="00A9130F"/>
    <w:pPr>
      <w:tabs>
        <w:tab w:val="left" w:pos="0"/>
      </w:tabs>
      <w:ind w:left="980" w:hanging="1460"/>
    </w:pPr>
  </w:style>
  <w:style w:type="paragraph" w:customStyle="1" w:styleId="SchSubClause">
    <w:name w:val="Sch SubClause"/>
    <w:basedOn w:val="Schclauseheading"/>
    <w:rsid w:val="00A9130F"/>
    <w:rPr>
      <w:b w:val="0"/>
    </w:rPr>
  </w:style>
  <w:style w:type="paragraph" w:customStyle="1" w:styleId="Sched-FormSymb">
    <w:name w:val="Sched-Form Symb"/>
    <w:basedOn w:val="Sched-Form"/>
    <w:rsid w:val="00A9130F"/>
    <w:pPr>
      <w:tabs>
        <w:tab w:val="left" w:pos="0"/>
      </w:tabs>
      <w:ind w:left="2480" w:hanging="2960"/>
    </w:pPr>
  </w:style>
  <w:style w:type="paragraph" w:customStyle="1" w:styleId="Sched-headingSymb">
    <w:name w:val="Sched-heading Symb"/>
    <w:basedOn w:val="Sched-heading"/>
    <w:rsid w:val="00A9130F"/>
    <w:pPr>
      <w:tabs>
        <w:tab w:val="left" w:pos="0"/>
      </w:tabs>
      <w:ind w:left="2480" w:hanging="2960"/>
    </w:pPr>
  </w:style>
  <w:style w:type="paragraph" w:customStyle="1" w:styleId="Sched-PartSymb">
    <w:name w:val="Sched-Part Symb"/>
    <w:basedOn w:val="Sched-Part"/>
    <w:rsid w:val="00A9130F"/>
    <w:pPr>
      <w:tabs>
        <w:tab w:val="left" w:pos="0"/>
      </w:tabs>
      <w:ind w:left="2480" w:hanging="2960"/>
    </w:pPr>
  </w:style>
  <w:style w:type="paragraph" w:styleId="Subtitle">
    <w:name w:val="Subtitle"/>
    <w:basedOn w:val="Normal"/>
    <w:link w:val="SubtitleChar"/>
    <w:qFormat/>
    <w:rsid w:val="00A9130F"/>
    <w:pPr>
      <w:spacing w:after="60"/>
      <w:jc w:val="center"/>
      <w:outlineLvl w:val="1"/>
    </w:pPr>
    <w:rPr>
      <w:rFonts w:ascii="Arial" w:hAnsi="Arial"/>
    </w:rPr>
  </w:style>
  <w:style w:type="character" w:customStyle="1" w:styleId="SubtitleChar">
    <w:name w:val="Subtitle Char"/>
    <w:basedOn w:val="DefaultParagraphFont"/>
    <w:link w:val="Subtitle"/>
    <w:rsid w:val="00A9130F"/>
    <w:rPr>
      <w:rFonts w:ascii="Arial" w:hAnsi="Arial"/>
      <w:sz w:val="24"/>
      <w:lang w:eastAsia="en-US"/>
    </w:rPr>
  </w:style>
  <w:style w:type="paragraph" w:customStyle="1" w:styleId="TLegEntries">
    <w:name w:val="TLegEntries"/>
    <w:basedOn w:val="Normal"/>
    <w:rsid w:val="00A9130F"/>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A9130F"/>
    <w:pPr>
      <w:ind w:firstLine="0"/>
    </w:pPr>
    <w:rPr>
      <w:b/>
    </w:rPr>
  </w:style>
  <w:style w:type="paragraph" w:customStyle="1" w:styleId="EndNoteTextPub">
    <w:name w:val="EndNoteTextPub"/>
    <w:basedOn w:val="Normal"/>
    <w:rsid w:val="00A9130F"/>
    <w:pPr>
      <w:spacing w:before="60"/>
      <w:ind w:left="1100"/>
      <w:jc w:val="both"/>
    </w:pPr>
    <w:rPr>
      <w:sz w:val="20"/>
    </w:rPr>
  </w:style>
  <w:style w:type="paragraph" w:customStyle="1" w:styleId="TOC10">
    <w:name w:val="TOC 10"/>
    <w:basedOn w:val="TOC5"/>
    <w:rsid w:val="00A9130F"/>
    <w:rPr>
      <w:szCs w:val="24"/>
    </w:rPr>
  </w:style>
  <w:style w:type="character" w:customStyle="1" w:styleId="charNotBold">
    <w:name w:val="charNotBold"/>
    <w:basedOn w:val="DefaultParagraphFont"/>
    <w:rsid w:val="00A9130F"/>
    <w:rPr>
      <w:rFonts w:ascii="Arial" w:hAnsi="Arial"/>
      <w:sz w:val="20"/>
    </w:rPr>
  </w:style>
  <w:style w:type="paragraph" w:customStyle="1" w:styleId="ShadedSchClauseSymb">
    <w:name w:val="Shaded Sch Clause Symb"/>
    <w:basedOn w:val="ShadedSchClause"/>
    <w:rsid w:val="00A9130F"/>
    <w:pPr>
      <w:tabs>
        <w:tab w:val="left" w:pos="0"/>
      </w:tabs>
      <w:ind w:left="975" w:hanging="1457"/>
    </w:pPr>
  </w:style>
  <w:style w:type="paragraph" w:customStyle="1" w:styleId="CoverTextBullet">
    <w:name w:val="CoverTextBullet"/>
    <w:basedOn w:val="CoverText"/>
    <w:qFormat/>
    <w:rsid w:val="00A9130F"/>
    <w:pPr>
      <w:numPr>
        <w:numId w:val="33"/>
      </w:numPr>
    </w:pPr>
    <w:rPr>
      <w:color w:val="000000"/>
    </w:rPr>
  </w:style>
  <w:style w:type="character" w:customStyle="1" w:styleId="Heading3Char">
    <w:name w:val="Heading 3 Char"/>
    <w:aliases w:val="h3 Char,sec Char"/>
    <w:basedOn w:val="DefaultParagraphFont"/>
    <w:link w:val="Heading3"/>
    <w:rsid w:val="00A9130F"/>
    <w:rPr>
      <w:b/>
      <w:sz w:val="24"/>
      <w:lang w:eastAsia="en-US"/>
    </w:rPr>
  </w:style>
  <w:style w:type="paragraph" w:customStyle="1" w:styleId="Sched-Form-18Space">
    <w:name w:val="Sched-Form-18Space"/>
    <w:basedOn w:val="Normal"/>
    <w:rsid w:val="00A9130F"/>
    <w:pPr>
      <w:spacing w:before="360" w:after="60"/>
    </w:pPr>
    <w:rPr>
      <w:sz w:val="22"/>
    </w:rPr>
  </w:style>
  <w:style w:type="paragraph" w:customStyle="1" w:styleId="FormRule">
    <w:name w:val="FormRule"/>
    <w:basedOn w:val="Normal"/>
    <w:rsid w:val="00A9130F"/>
    <w:pPr>
      <w:pBdr>
        <w:top w:val="single" w:sz="4" w:space="1" w:color="auto"/>
      </w:pBdr>
      <w:spacing w:before="160" w:after="40"/>
      <w:ind w:left="3220" w:right="3260"/>
    </w:pPr>
    <w:rPr>
      <w:sz w:val="8"/>
    </w:rPr>
  </w:style>
  <w:style w:type="paragraph" w:customStyle="1" w:styleId="OldAmdtsEntries">
    <w:name w:val="OldAmdtsEntries"/>
    <w:basedOn w:val="BillBasicHeading"/>
    <w:rsid w:val="00A9130F"/>
    <w:pPr>
      <w:tabs>
        <w:tab w:val="clear" w:pos="2600"/>
        <w:tab w:val="left" w:leader="dot" w:pos="2700"/>
      </w:tabs>
      <w:ind w:left="2700" w:hanging="2000"/>
    </w:pPr>
    <w:rPr>
      <w:sz w:val="18"/>
    </w:rPr>
  </w:style>
  <w:style w:type="paragraph" w:customStyle="1" w:styleId="OldAmdt2ndLine">
    <w:name w:val="OldAmdt2ndLine"/>
    <w:basedOn w:val="OldAmdtsEntries"/>
    <w:rsid w:val="00A9130F"/>
    <w:pPr>
      <w:tabs>
        <w:tab w:val="left" w:pos="2700"/>
      </w:tabs>
      <w:spacing w:before="0"/>
    </w:pPr>
  </w:style>
  <w:style w:type="paragraph" w:customStyle="1" w:styleId="parainpara">
    <w:name w:val="para in para"/>
    <w:rsid w:val="00A9130F"/>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A9130F"/>
    <w:pPr>
      <w:spacing w:after="60"/>
      <w:ind w:left="2800"/>
    </w:pPr>
    <w:rPr>
      <w:rFonts w:ascii="ACTCrest" w:hAnsi="ACTCrest"/>
      <w:sz w:val="216"/>
    </w:rPr>
  </w:style>
  <w:style w:type="paragraph" w:customStyle="1" w:styleId="Actbullet">
    <w:name w:val="Act bullet"/>
    <w:basedOn w:val="Normal"/>
    <w:uiPriority w:val="99"/>
    <w:rsid w:val="00A9130F"/>
    <w:pPr>
      <w:numPr>
        <w:numId w:val="43"/>
      </w:numPr>
      <w:tabs>
        <w:tab w:val="left" w:pos="900"/>
      </w:tabs>
      <w:spacing w:before="20"/>
      <w:ind w:right="-60"/>
    </w:pPr>
    <w:rPr>
      <w:rFonts w:ascii="Arial" w:hAnsi="Arial"/>
      <w:sz w:val="18"/>
    </w:rPr>
  </w:style>
  <w:style w:type="paragraph" w:customStyle="1" w:styleId="AuthorisedBlock">
    <w:name w:val="AuthorisedBlock"/>
    <w:basedOn w:val="Normal"/>
    <w:rsid w:val="00A9130F"/>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A9130F"/>
    <w:rPr>
      <w:b w:val="0"/>
      <w:sz w:val="32"/>
    </w:rPr>
  </w:style>
  <w:style w:type="paragraph" w:customStyle="1" w:styleId="MH1Chapter">
    <w:name w:val="M H1 Chapter"/>
    <w:basedOn w:val="AH1Chapter"/>
    <w:rsid w:val="00A9130F"/>
    <w:pPr>
      <w:tabs>
        <w:tab w:val="clear" w:pos="2600"/>
        <w:tab w:val="left" w:pos="2720"/>
      </w:tabs>
      <w:ind w:left="4000" w:hanging="3300"/>
    </w:pPr>
  </w:style>
  <w:style w:type="paragraph" w:customStyle="1" w:styleId="ModH1Chapter">
    <w:name w:val="Mod H1 Chapter"/>
    <w:basedOn w:val="IH1ChapSymb"/>
    <w:rsid w:val="00A9130F"/>
    <w:pPr>
      <w:tabs>
        <w:tab w:val="clear" w:pos="2600"/>
        <w:tab w:val="left" w:pos="3300"/>
      </w:tabs>
      <w:ind w:left="3300"/>
    </w:pPr>
  </w:style>
  <w:style w:type="paragraph" w:customStyle="1" w:styleId="ModH2Part">
    <w:name w:val="Mod H2 Part"/>
    <w:basedOn w:val="IH2PartSymb"/>
    <w:rsid w:val="00A9130F"/>
    <w:pPr>
      <w:tabs>
        <w:tab w:val="clear" w:pos="2600"/>
        <w:tab w:val="left" w:pos="3300"/>
      </w:tabs>
      <w:ind w:left="3300"/>
    </w:pPr>
  </w:style>
  <w:style w:type="paragraph" w:customStyle="1" w:styleId="ModH3Div">
    <w:name w:val="Mod H3 Div"/>
    <w:basedOn w:val="IH3DivSymb"/>
    <w:rsid w:val="00A9130F"/>
    <w:pPr>
      <w:tabs>
        <w:tab w:val="clear" w:pos="2600"/>
        <w:tab w:val="left" w:pos="3300"/>
      </w:tabs>
      <w:ind w:left="3300"/>
    </w:pPr>
  </w:style>
  <w:style w:type="paragraph" w:customStyle="1" w:styleId="ModH4SubDiv">
    <w:name w:val="Mod H4 SubDiv"/>
    <w:basedOn w:val="IH4SubDivSymb"/>
    <w:rsid w:val="00A9130F"/>
    <w:pPr>
      <w:tabs>
        <w:tab w:val="clear" w:pos="2600"/>
        <w:tab w:val="left" w:pos="3300"/>
      </w:tabs>
      <w:ind w:left="3300"/>
    </w:pPr>
  </w:style>
  <w:style w:type="paragraph" w:customStyle="1" w:styleId="ModH5Sec">
    <w:name w:val="Mod H5 Sec"/>
    <w:basedOn w:val="IH5SecSymb"/>
    <w:rsid w:val="00A9130F"/>
    <w:pPr>
      <w:tabs>
        <w:tab w:val="clear" w:pos="1100"/>
        <w:tab w:val="left" w:pos="1800"/>
      </w:tabs>
      <w:ind w:left="2200"/>
    </w:pPr>
  </w:style>
  <w:style w:type="paragraph" w:customStyle="1" w:styleId="Modmain">
    <w:name w:val="Mod main"/>
    <w:basedOn w:val="Amain"/>
    <w:rsid w:val="00A9130F"/>
    <w:pPr>
      <w:tabs>
        <w:tab w:val="clear" w:pos="900"/>
        <w:tab w:val="clear" w:pos="1100"/>
        <w:tab w:val="right" w:pos="1600"/>
        <w:tab w:val="left" w:pos="1800"/>
      </w:tabs>
      <w:ind w:left="2200"/>
    </w:pPr>
  </w:style>
  <w:style w:type="paragraph" w:customStyle="1" w:styleId="Modpara">
    <w:name w:val="Mod para"/>
    <w:basedOn w:val="BillBasic"/>
    <w:rsid w:val="00A9130F"/>
    <w:pPr>
      <w:tabs>
        <w:tab w:val="right" w:pos="2100"/>
        <w:tab w:val="left" w:pos="2300"/>
      </w:tabs>
      <w:ind w:left="2700" w:hanging="1600"/>
      <w:outlineLvl w:val="6"/>
    </w:pPr>
  </w:style>
  <w:style w:type="paragraph" w:customStyle="1" w:styleId="Modsubpara">
    <w:name w:val="Mod subpara"/>
    <w:basedOn w:val="Asubpara"/>
    <w:rsid w:val="00A9130F"/>
    <w:pPr>
      <w:tabs>
        <w:tab w:val="clear" w:pos="1900"/>
        <w:tab w:val="clear" w:pos="2100"/>
        <w:tab w:val="right" w:pos="2640"/>
        <w:tab w:val="left" w:pos="2840"/>
      </w:tabs>
      <w:ind w:left="3240" w:hanging="2140"/>
    </w:pPr>
  </w:style>
  <w:style w:type="paragraph" w:customStyle="1" w:styleId="Modsubsubpara">
    <w:name w:val="Mod subsubpara"/>
    <w:basedOn w:val="AsubsubparaSymb"/>
    <w:rsid w:val="00A9130F"/>
    <w:pPr>
      <w:tabs>
        <w:tab w:val="clear" w:pos="2400"/>
        <w:tab w:val="clear" w:pos="2600"/>
        <w:tab w:val="right" w:pos="3160"/>
        <w:tab w:val="left" w:pos="3360"/>
      </w:tabs>
      <w:ind w:left="3760" w:hanging="2660"/>
    </w:pPr>
  </w:style>
  <w:style w:type="paragraph" w:customStyle="1" w:styleId="Modmainreturn">
    <w:name w:val="Mod main return"/>
    <w:basedOn w:val="AmainreturnSymb"/>
    <w:rsid w:val="00A9130F"/>
    <w:pPr>
      <w:ind w:left="1800"/>
    </w:pPr>
  </w:style>
  <w:style w:type="paragraph" w:customStyle="1" w:styleId="Modparareturn">
    <w:name w:val="Mod para return"/>
    <w:basedOn w:val="AparareturnSymb"/>
    <w:rsid w:val="00A9130F"/>
    <w:pPr>
      <w:ind w:left="2300"/>
    </w:pPr>
  </w:style>
  <w:style w:type="paragraph" w:customStyle="1" w:styleId="Modsubparareturn">
    <w:name w:val="Mod subpara return"/>
    <w:basedOn w:val="AsubparareturnSymb"/>
    <w:rsid w:val="00A9130F"/>
    <w:pPr>
      <w:ind w:left="3040"/>
    </w:pPr>
  </w:style>
  <w:style w:type="paragraph" w:customStyle="1" w:styleId="Modref">
    <w:name w:val="Mod ref"/>
    <w:basedOn w:val="refSymb"/>
    <w:rsid w:val="00A9130F"/>
    <w:pPr>
      <w:ind w:left="1100"/>
    </w:pPr>
  </w:style>
  <w:style w:type="paragraph" w:customStyle="1" w:styleId="ModaNote">
    <w:name w:val="Mod aNote"/>
    <w:basedOn w:val="aNoteSymb"/>
    <w:rsid w:val="00A9130F"/>
    <w:pPr>
      <w:tabs>
        <w:tab w:val="left" w:pos="2600"/>
      </w:tabs>
      <w:ind w:left="2600"/>
    </w:pPr>
  </w:style>
  <w:style w:type="paragraph" w:customStyle="1" w:styleId="ModNote">
    <w:name w:val="Mod Note"/>
    <w:basedOn w:val="aNoteSymb"/>
    <w:rsid w:val="00A9130F"/>
    <w:pPr>
      <w:tabs>
        <w:tab w:val="left" w:pos="2600"/>
      </w:tabs>
      <w:ind w:left="2600"/>
    </w:pPr>
  </w:style>
  <w:style w:type="paragraph" w:customStyle="1" w:styleId="ApprFormHd">
    <w:name w:val="ApprFormHd"/>
    <w:basedOn w:val="Sched-heading"/>
    <w:rsid w:val="00A9130F"/>
    <w:pPr>
      <w:ind w:left="0" w:firstLine="0"/>
    </w:pPr>
  </w:style>
  <w:style w:type="paragraph" w:customStyle="1" w:styleId="AmdtEntries">
    <w:name w:val="AmdtEntries"/>
    <w:basedOn w:val="BillBasicHeading"/>
    <w:rsid w:val="00A9130F"/>
    <w:pPr>
      <w:keepNext w:val="0"/>
      <w:tabs>
        <w:tab w:val="clear" w:pos="2600"/>
      </w:tabs>
      <w:spacing w:before="0"/>
      <w:ind w:left="3200" w:hanging="2100"/>
    </w:pPr>
    <w:rPr>
      <w:sz w:val="18"/>
    </w:rPr>
  </w:style>
  <w:style w:type="paragraph" w:customStyle="1" w:styleId="AmdtEntriesDefL2">
    <w:name w:val="AmdtEntriesDefL2"/>
    <w:basedOn w:val="AmdtEntries"/>
    <w:rsid w:val="00A9130F"/>
    <w:pPr>
      <w:tabs>
        <w:tab w:val="left" w:pos="3000"/>
      </w:tabs>
      <w:ind w:left="3600" w:hanging="2500"/>
    </w:pPr>
  </w:style>
  <w:style w:type="paragraph" w:customStyle="1" w:styleId="Actdetailsnote">
    <w:name w:val="Act details note"/>
    <w:basedOn w:val="Actdetails"/>
    <w:uiPriority w:val="99"/>
    <w:rsid w:val="00A9130F"/>
    <w:pPr>
      <w:ind w:left="1620" w:right="-60" w:hanging="720"/>
    </w:pPr>
    <w:rPr>
      <w:sz w:val="18"/>
    </w:rPr>
  </w:style>
  <w:style w:type="paragraph" w:customStyle="1" w:styleId="DetailsNo">
    <w:name w:val="Details No"/>
    <w:basedOn w:val="Actdetails"/>
    <w:uiPriority w:val="99"/>
    <w:rsid w:val="00A9130F"/>
    <w:pPr>
      <w:ind w:left="0"/>
    </w:pPr>
    <w:rPr>
      <w:sz w:val="18"/>
    </w:rPr>
  </w:style>
  <w:style w:type="paragraph" w:customStyle="1" w:styleId="AssectheadingSymb">
    <w:name w:val="A ssect heading Symb"/>
    <w:basedOn w:val="Amain"/>
    <w:rsid w:val="00A9130F"/>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A9130F"/>
    <w:pPr>
      <w:tabs>
        <w:tab w:val="left" w:pos="0"/>
        <w:tab w:val="right" w:pos="2400"/>
        <w:tab w:val="left" w:pos="2600"/>
      </w:tabs>
      <w:ind w:left="2602" w:hanging="3084"/>
      <w:outlineLvl w:val="8"/>
    </w:pPr>
  </w:style>
  <w:style w:type="paragraph" w:customStyle="1" w:styleId="AmainreturnSymb">
    <w:name w:val="A main return Symb"/>
    <w:basedOn w:val="BillBasic"/>
    <w:rsid w:val="00A9130F"/>
    <w:pPr>
      <w:tabs>
        <w:tab w:val="left" w:pos="1582"/>
      </w:tabs>
      <w:ind w:left="1100" w:hanging="1582"/>
    </w:pPr>
  </w:style>
  <w:style w:type="paragraph" w:customStyle="1" w:styleId="AparareturnSymb">
    <w:name w:val="A para return Symb"/>
    <w:basedOn w:val="BillBasic"/>
    <w:rsid w:val="00A9130F"/>
    <w:pPr>
      <w:tabs>
        <w:tab w:val="left" w:pos="2081"/>
      </w:tabs>
      <w:ind w:left="1599" w:hanging="2081"/>
    </w:pPr>
  </w:style>
  <w:style w:type="paragraph" w:customStyle="1" w:styleId="AsubparareturnSymb">
    <w:name w:val="A subpara return Symb"/>
    <w:basedOn w:val="BillBasic"/>
    <w:rsid w:val="00A9130F"/>
    <w:pPr>
      <w:tabs>
        <w:tab w:val="left" w:pos="2580"/>
      </w:tabs>
      <w:ind w:left="2098" w:hanging="2580"/>
    </w:pPr>
  </w:style>
  <w:style w:type="paragraph" w:customStyle="1" w:styleId="aDefSymb">
    <w:name w:val="aDef Symb"/>
    <w:basedOn w:val="BillBasic"/>
    <w:rsid w:val="00A9130F"/>
    <w:pPr>
      <w:tabs>
        <w:tab w:val="left" w:pos="1582"/>
      </w:tabs>
      <w:ind w:left="1100" w:hanging="1582"/>
    </w:pPr>
  </w:style>
  <w:style w:type="paragraph" w:customStyle="1" w:styleId="aDefparaSymb">
    <w:name w:val="aDef para Symb"/>
    <w:basedOn w:val="Apara"/>
    <w:rsid w:val="00A9130F"/>
    <w:pPr>
      <w:tabs>
        <w:tab w:val="clear" w:pos="1600"/>
        <w:tab w:val="left" w:pos="0"/>
        <w:tab w:val="left" w:pos="1599"/>
      </w:tabs>
      <w:ind w:left="1599" w:hanging="2081"/>
    </w:pPr>
  </w:style>
  <w:style w:type="paragraph" w:customStyle="1" w:styleId="aDefsubparaSymb">
    <w:name w:val="aDef subpara Symb"/>
    <w:basedOn w:val="Asubpara"/>
    <w:rsid w:val="00A9130F"/>
    <w:pPr>
      <w:tabs>
        <w:tab w:val="left" w:pos="0"/>
      </w:tabs>
      <w:ind w:left="2098" w:hanging="2580"/>
    </w:pPr>
  </w:style>
  <w:style w:type="paragraph" w:customStyle="1" w:styleId="SchAmainSymb">
    <w:name w:val="Sch A main Symb"/>
    <w:basedOn w:val="Amain"/>
    <w:rsid w:val="00A9130F"/>
    <w:pPr>
      <w:tabs>
        <w:tab w:val="left" w:pos="0"/>
      </w:tabs>
      <w:ind w:hanging="1580"/>
    </w:pPr>
  </w:style>
  <w:style w:type="paragraph" w:customStyle="1" w:styleId="SchAparaSymb">
    <w:name w:val="Sch A para Symb"/>
    <w:basedOn w:val="Apara"/>
    <w:rsid w:val="00A9130F"/>
    <w:pPr>
      <w:tabs>
        <w:tab w:val="left" w:pos="0"/>
      </w:tabs>
      <w:ind w:hanging="2080"/>
    </w:pPr>
  </w:style>
  <w:style w:type="paragraph" w:customStyle="1" w:styleId="SchAsubparaSymb">
    <w:name w:val="Sch A subpara Symb"/>
    <w:basedOn w:val="Asubpara"/>
    <w:rsid w:val="00A9130F"/>
    <w:pPr>
      <w:tabs>
        <w:tab w:val="left" w:pos="0"/>
      </w:tabs>
      <w:ind w:hanging="2580"/>
    </w:pPr>
  </w:style>
  <w:style w:type="paragraph" w:customStyle="1" w:styleId="SchAsubsubparaSymb">
    <w:name w:val="Sch A subsubpara Symb"/>
    <w:basedOn w:val="AsubsubparaSymb"/>
    <w:rsid w:val="00A9130F"/>
  </w:style>
  <w:style w:type="paragraph" w:customStyle="1" w:styleId="refSymb">
    <w:name w:val="ref Symb"/>
    <w:basedOn w:val="BillBasic"/>
    <w:next w:val="Normal"/>
    <w:rsid w:val="00A9130F"/>
    <w:pPr>
      <w:tabs>
        <w:tab w:val="left" w:pos="-480"/>
      </w:tabs>
      <w:spacing w:before="60"/>
      <w:ind w:hanging="480"/>
    </w:pPr>
    <w:rPr>
      <w:sz w:val="18"/>
    </w:rPr>
  </w:style>
  <w:style w:type="paragraph" w:customStyle="1" w:styleId="IshadedH5SecSymb">
    <w:name w:val="I shaded H5 Sec Symb"/>
    <w:basedOn w:val="AH5Sec"/>
    <w:rsid w:val="00A9130F"/>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A9130F"/>
    <w:pPr>
      <w:tabs>
        <w:tab w:val="clear" w:pos="-1580"/>
      </w:tabs>
      <w:ind w:left="975" w:hanging="1457"/>
    </w:pPr>
  </w:style>
  <w:style w:type="paragraph" w:customStyle="1" w:styleId="IH1ChapSymb">
    <w:name w:val="I H1 Chap Symb"/>
    <w:basedOn w:val="BillBasicHeading"/>
    <w:next w:val="Normal"/>
    <w:rsid w:val="00A9130F"/>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A9130F"/>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A9130F"/>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A9130F"/>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A9130F"/>
    <w:pPr>
      <w:tabs>
        <w:tab w:val="clear" w:pos="2600"/>
        <w:tab w:val="left" w:pos="-1580"/>
        <w:tab w:val="left" w:pos="0"/>
        <w:tab w:val="left" w:pos="1100"/>
      </w:tabs>
      <w:spacing w:before="240"/>
      <w:ind w:left="1100" w:hanging="1580"/>
    </w:pPr>
  </w:style>
  <w:style w:type="paragraph" w:customStyle="1" w:styleId="IMainSymb">
    <w:name w:val="I Main Symb"/>
    <w:basedOn w:val="Amain"/>
    <w:rsid w:val="00A9130F"/>
    <w:pPr>
      <w:tabs>
        <w:tab w:val="left" w:pos="0"/>
      </w:tabs>
      <w:ind w:hanging="1580"/>
    </w:pPr>
  </w:style>
  <w:style w:type="paragraph" w:customStyle="1" w:styleId="IparaSymb">
    <w:name w:val="I para Symb"/>
    <w:basedOn w:val="Apara"/>
    <w:rsid w:val="00A9130F"/>
    <w:pPr>
      <w:tabs>
        <w:tab w:val="left" w:pos="0"/>
      </w:tabs>
      <w:ind w:hanging="2080"/>
      <w:outlineLvl w:val="9"/>
    </w:pPr>
  </w:style>
  <w:style w:type="paragraph" w:customStyle="1" w:styleId="IsubparaSymb">
    <w:name w:val="I subpara Symb"/>
    <w:basedOn w:val="Asubpara"/>
    <w:rsid w:val="00A9130F"/>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A9130F"/>
    <w:pPr>
      <w:tabs>
        <w:tab w:val="clear" w:pos="2400"/>
        <w:tab w:val="clear" w:pos="2600"/>
        <w:tab w:val="right" w:pos="2460"/>
        <w:tab w:val="left" w:pos="2660"/>
      </w:tabs>
      <w:ind w:left="2660" w:hanging="3140"/>
    </w:pPr>
  </w:style>
  <w:style w:type="paragraph" w:customStyle="1" w:styleId="IdefparaSymb">
    <w:name w:val="I def para Symb"/>
    <w:basedOn w:val="IparaSymb"/>
    <w:rsid w:val="00A9130F"/>
    <w:pPr>
      <w:ind w:left="1599" w:hanging="2081"/>
    </w:pPr>
  </w:style>
  <w:style w:type="paragraph" w:customStyle="1" w:styleId="IdefsubparaSymb">
    <w:name w:val="I def subpara Symb"/>
    <w:basedOn w:val="IsubparaSymb"/>
    <w:rsid w:val="00A9130F"/>
    <w:pPr>
      <w:ind w:left="2138"/>
    </w:pPr>
  </w:style>
  <w:style w:type="paragraph" w:customStyle="1" w:styleId="ISched-headingSymb">
    <w:name w:val="I Sched-heading Symb"/>
    <w:basedOn w:val="BillBasicHeading"/>
    <w:next w:val="Normal"/>
    <w:rsid w:val="00A9130F"/>
    <w:pPr>
      <w:tabs>
        <w:tab w:val="left" w:pos="-3080"/>
        <w:tab w:val="left" w:pos="0"/>
      </w:tabs>
      <w:spacing w:before="320"/>
      <w:ind w:left="2600" w:hanging="3080"/>
    </w:pPr>
    <w:rPr>
      <w:sz w:val="34"/>
    </w:rPr>
  </w:style>
  <w:style w:type="paragraph" w:customStyle="1" w:styleId="ISched-PartSymb">
    <w:name w:val="I Sched-Part Symb"/>
    <w:basedOn w:val="BillBasicHeading"/>
    <w:rsid w:val="00A9130F"/>
    <w:pPr>
      <w:tabs>
        <w:tab w:val="left" w:pos="-3080"/>
        <w:tab w:val="left" w:pos="0"/>
      </w:tabs>
      <w:spacing w:before="380"/>
      <w:ind w:left="2600" w:hanging="3080"/>
    </w:pPr>
    <w:rPr>
      <w:sz w:val="32"/>
    </w:rPr>
  </w:style>
  <w:style w:type="paragraph" w:customStyle="1" w:styleId="ISched-formSymb">
    <w:name w:val="I Sched-form Symb"/>
    <w:basedOn w:val="BillBasicHeading"/>
    <w:rsid w:val="00A9130F"/>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A9130F"/>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A9130F"/>
    <w:pPr>
      <w:tabs>
        <w:tab w:val="left" w:pos="-3080"/>
        <w:tab w:val="left" w:pos="0"/>
      </w:tabs>
      <w:spacing w:before="320"/>
      <w:ind w:left="2600" w:hanging="3080"/>
      <w:jc w:val="both"/>
    </w:pPr>
    <w:rPr>
      <w:sz w:val="34"/>
    </w:rPr>
  </w:style>
  <w:style w:type="paragraph" w:customStyle="1" w:styleId="AmainbulletSymb">
    <w:name w:val="A main bullet Symb"/>
    <w:basedOn w:val="BillBasic"/>
    <w:rsid w:val="00A9130F"/>
    <w:pPr>
      <w:tabs>
        <w:tab w:val="left" w:pos="1100"/>
      </w:tabs>
      <w:spacing w:before="60"/>
      <w:ind w:left="1500" w:hanging="1986"/>
    </w:pPr>
  </w:style>
  <w:style w:type="paragraph" w:customStyle="1" w:styleId="aExamHdgssSymb">
    <w:name w:val="aExamHdgss Symb"/>
    <w:basedOn w:val="BillBasicHeading"/>
    <w:next w:val="Normal"/>
    <w:rsid w:val="00A9130F"/>
    <w:pPr>
      <w:tabs>
        <w:tab w:val="clear" w:pos="2600"/>
        <w:tab w:val="left" w:pos="1582"/>
      </w:tabs>
      <w:ind w:left="1100" w:hanging="1582"/>
    </w:pPr>
    <w:rPr>
      <w:sz w:val="18"/>
    </w:rPr>
  </w:style>
  <w:style w:type="paragraph" w:customStyle="1" w:styleId="aExamssSymb">
    <w:name w:val="aExamss Symb"/>
    <w:basedOn w:val="aNote"/>
    <w:rsid w:val="00A9130F"/>
    <w:pPr>
      <w:tabs>
        <w:tab w:val="left" w:pos="1582"/>
      </w:tabs>
      <w:spacing w:before="60"/>
      <w:ind w:left="1100" w:hanging="1582"/>
    </w:pPr>
  </w:style>
  <w:style w:type="paragraph" w:customStyle="1" w:styleId="aExamINumssSymb">
    <w:name w:val="aExamINumss Symb"/>
    <w:basedOn w:val="aExamssSymb"/>
    <w:rsid w:val="00A9130F"/>
    <w:pPr>
      <w:tabs>
        <w:tab w:val="left" w:pos="1100"/>
      </w:tabs>
      <w:ind w:left="1500" w:hanging="1986"/>
    </w:pPr>
  </w:style>
  <w:style w:type="paragraph" w:customStyle="1" w:styleId="aExamNumTextssSymb">
    <w:name w:val="aExamNumTextss Symb"/>
    <w:basedOn w:val="aExamssSymb"/>
    <w:rsid w:val="00A9130F"/>
    <w:pPr>
      <w:tabs>
        <w:tab w:val="clear" w:pos="1582"/>
        <w:tab w:val="left" w:pos="1985"/>
      </w:tabs>
      <w:ind w:left="1503" w:hanging="1985"/>
    </w:pPr>
  </w:style>
  <w:style w:type="paragraph" w:customStyle="1" w:styleId="AExamIParaSymb">
    <w:name w:val="AExamIPara Symb"/>
    <w:basedOn w:val="aExam"/>
    <w:rsid w:val="00A9130F"/>
    <w:pPr>
      <w:tabs>
        <w:tab w:val="right" w:pos="1718"/>
      </w:tabs>
      <w:ind w:left="1984" w:hanging="2466"/>
    </w:pPr>
  </w:style>
  <w:style w:type="paragraph" w:customStyle="1" w:styleId="aExamBulletssSymb">
    <w:name w:val="aExamBulletss Symb"/>
    <w:basedOn w:val="aExamssSymb"/>
    <w:rsid w:val="00A9130F"/>
    <w:pPr>
      <w:tabs>
        <w:tab w:val="left" w:pos="1100"/>
      </w:tabs>
      <w:ind w:left="1500" w:hanging="1986"/>
    </w:pPr>
  </w:style>
  <w:style w:type="paragraph" w:customStyle="1" w:styleId="aNoteSymb">
    <w:name w:val="aNote Symb"/>
    <w:basedOn w:val="BillBasic"/>
    <w:rsid w:val="00A9130F"/>
    <w:pPr>
      <w:tabs>
        <w:tab w:val="left" w:pos="1100"/>
        <w:tab w:val="left" w:pos="2381"/>
      </w:tabs>
      <w:ind w:left="1899" w:hanging="2381"/>
    </w:pPr>
    <w:rPr>
      <w:sz w:val="20"/>
    </w:rPr>
  </w:style>
  <w:style w:type="paragraph" w:customStyle="1" w:styleId="aNoteTextssSymb">
    <w:name w:val="aNoteTextss Symb"/>
    <w:basedOn w:val="Normal"/>
    <w:rsid w:val="00A9130F"/>
    <w:pPr>
      <w:tabs>
        <w:tab w:val="clear" w:pos="0"/>
        <w:tab w:val="left" w:pos="1418"/>
      </w:tabs>
      <w:spacing w:before="60"/>
      <w:ind w:left="1417" w:hanging="1899"/>
      <w:jc w:val="both"/>
    </w:pPr>
    <w:rPr>
      <w:sz w:val="20"/>
    </w:rPr>
  </w:style>
  <w:style w:type="paragraph" w:customStyle="1" w:styleId="aNoteParaSymb">
    <w:name w:val="aNotePara Symb"/>
    <w:basedOn w:val="aNoteSymb"/>
    <w:rsid w:val="00A9130F"/>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A9130F"/>
    <w:pPr>
      <w:tabs>
        <w:tab w:val="clear" w:pos="0"/>
        <w:tab w:val="left" w:pos="1899"/>
      </w:tabs>
      <w:spacing w:before="60"/>
      <w:ind w:left="2296" w:hanging="2778"/>
      <w:jc w:val="both"/>
    </w:pPr>
    <w:rPr>
      <w:sz w:val="20"/>
    </w:rPr>
  </w:style>
  <w:style w:type="paragraph" w:customStyle="1" w:styleId="AparabulletSymb">
    <w:name w:val="A para bullet Symb"/>
    <w:basedOn w:val="BillBasic"/>
    <w:rsid w:val="00A9130F"/>
    <w:pPr>
      <w:tabs>
        <w:tab w:val="left" w:pos="1616"/>
        <w:tab w:val="left" w:pos="2495"/>
      </w:tabs>
      <w:spacing w:before="60"/>
      <w:ind w:left="2013" w:hanging="2495"/>
    </w:pPr>
  </w:style>
  <w:style w:type="paragraph" w:customStyle="1" w:styleId="aExamHdgparSymb">
    <w:name w:val="aExamHdgpar Symb"/>
    <w:basedOn w:val="aExamHdgssSymb"/>
    <w:next w:val="Normal"/>
    <w:rsid w:val="00A9130F"/>
    <w:pPr>
      <w:tabs>
        <w:tab w:val="clear" w:pos="1582"/>
        <w:tab w:val="left" w:pos="1599"/>
      </w:tabs>
      <w:ind w:left="1599" w:hanging="2081"/>
    </w:pPr>
  </w:style>
  <w:style w:type="paragraph" w:customStyle="1" w:styleId="aExamparSymb">
    <w:name w:val="aExampar Symb"/>
    <w:basedOn w:val="aExamssSymb"/>
    <w:rsid w:val="00A9130F"/>
    <w:pPr>
      <w:tabs>
        <w:tab w:val="clear" w:pos="1582"/>
        <w:tab w:val="left" w:pos="1599"/>
      </w:tabs>
      <w:ind w:left="1599" w:hanging="2081"/>
    </w:pPr>
  </w:style>
  <w:style w:type="paragraph" w:customStyle="1" w:styleId="aExamINumparSymb">
    <w:name w:val="aExamINumpar Symb"/>
    <w:basedOn w:val="aExamparSymb"/>
    <w:rsid w:val="00A9130F"/>
    <w:pPr>
      <w:tabs>
        <w:tab w:val="left" w:pos="2000"/>
      </w:tabs>
      <w:ind w:left="2041" w:hanging="2495"/>
    </w:pPr>
  </w:style>
  <w:style w:type="paragraph" w:customStyle="1" w:styleId="aExamBulletparSymb">
    <w:name w:val="aExamBulletpar Symb"/>
    <w:basedOn w:val="aExamparSymb"/>
    <w:rsid w:val="00A9130F"/>
    <w:pPr>
      <w:tabs>
        <w:tab w:val="clear" w:pos="1599"/>
        <w:tab w:val="left" w:pos="1616"/>
        <w:tab w:val="left" w:pos="2495"/>
      </w:tabs>
      <w:ind w:left="2013" w:hanging="2495"/>
    </w:pPr>
  </w:style>
  <w:style w:type="paragraph" w:customStyle="1" w:styleId="aNoteparSymb">
    <w:name w:val="aNotepar Symb"/>
    <w:basedOn w:val="BillBasic"/>
    <w:next w:val="Normal"/>
    <w:rsid w:val="00A9130F"/>
    <w:pPr>
      <w:tabs>
        <w:tab w:val="left" w:pos="1599"/>
        <w:tab w:val="left" w:pos="2398"/>
      </w:tabs>
      <w:ind w:left="2410" w:hanging="2892"/>
    </w:pPr>
    <w:rPr>
      <w:sz w:val="20"/>
    </w:rPr>
  </w:style>
  <w:style w:type="paragraph" w:customStyle="1" w:styleId="aNoteTextparSymb">
    <w:name w:val="aNoteTextpar Symb"/>
    <w:basedOn w:val="aNoteparSymb"/>
    <w:rsid w:val="00A9130F"/>
    <w:pPr>
      <w:tabs>
        <w:tab w:val="clear" w:pos="1599"/>
        <w:tab w:val="clear" w:pos="2398"/>
        <w:tab w:val="left" w:pos="2880"/>
      </w:tabs>
      <w:spacing w:before="60"/>
      <w:ind w:left="2398" w:hanging="2880"/>
    </w:pPr>
  </w:style>
  <w:style w:type="paragraph" w:customStyle="1" w:styleId="aNoteParaparSymb">
    <w:name w:val="aNoteParapar Symb"/>
    <w:basedOn w:val="aNoteparSymb"/>
    <w:rsid w:val="00A9130F"/>
    <w:pPr>
      <w:tabs>
        <w:tab w:val="right" w:pos="2640"/>
      </w:tabs>
      <w:spacing w:before="60"/>
      <w:ind w:left="2920" w:hanging="3402"/>
    </w:pPr>
  </w:style>
  <w:style w:type="paragraph" w:customStyle="1" w:styleId="aNoteBulletparSymb">
    <w:name w:val="aNoteBulletpar Symb"/>
    <w:basedOn w:val="aNoteparSymb"/>
    <w:rsid w:val="00A9130F"/>
    <w:pPr>
      <w:tabs>
        <w:tab w:val="clear" w:pos="1599"/>
        <w:tab w:val="left" w:pos="3289"/>
      </w:tabs>
      <w:spacing w:before="60"/>
      <w:ind w:left="2807" w:hanging="3289"/>
    </w:pPr>
  </w:style>
  <w:style w:type="paragraph" w:customStyle="1" w:styleId="AsubparabulletSymb">
    <w:name w:val="A subpara bullet Symb"/>
    <w:basedOn w:val="BillBasic"/>
    <w:rsid w:val="00A9130F"/>
    <w:pPr>
      <w:tabs>
        <w:tab w:val="left" w:pos="2138"/>
        <w:tab w:val="left" w:pos="3005"/>
      </w:tabs>
      <w:spacing w:before="60"/>
      <w:ind w:left="2523" w:hanging="3005"/>
    </w:pPr>
  </w:style>
  <w:style w:type="paragraph" w:customStyle="1" w:styleId="aExamHdgsubparSymb">
    <w:name w:val="aExamHdgsubpar Symb"/>
    <w:basedOn w:val="aExamHdgssSymb"/>
    <w:next w:val="Normal"/>
    <w:rsid w:val="00A9130F"/>
    <w:pPr>
      <w:tabs>
        <w:tab w:val="clear" w:pos="1582"/>
        <w:tab w:val="left" w:pos="2620"/>
      </w:tabs>
      <w:ind w:left="2138" w:hanging="2620"/>
    </w:pPr>
  </w:style>
  <w:style w:type="paragraph" w:customStyle="1" w:styleId="aExamsubparSymb">
    <w:name w:val="aExamsubpar Symb"/>
    <w:basedOn w:val="aExamssSymb"/>
    <w:rsid w:val="00A9130F"/>
    <w:pPr>
      <w:tabs>
        <w:tab w:val="clear" w:pos="1582"/>
        <w:tab w:val="left" w:pos="2620"/>
      </w:tabs>
      <w:ind w:left="2138" w:hanging="2620"/>
    </w:pPr>
  </w:style>
  <w:style w:type="paragraph" w:customStyle="1" w:styleId="aNotesubparSymb">
    <w:name w:val="aNotesubpar Symb"/>
    <w:basedOn w:val="BillBasic"/>
    <w:next w:val="Normal"/>
    <w:rsid w:val="00A9130F"/>
    <w:pPr>
      <w:tabs>
        <w:tab w:val="left" w:pos="2138"/>
        <w:tab w:val="left" w:pos="2937"/>
      </w:tabs>
      <w:ind w:left="2455" w:hanging="2937"/>
    </w:pPr>
    <w:rPr>
      <w:sz w:val="20"/>
    </w:rPr>
  </w:style>
  <w:style w:type="paragraph" w:customStyle="1" w:styleId="aNoteTextsubparSymb">
    <w:name w:val="aNoteTextsubpar Symb"/>
    <w:basedOn w:val="aNotesubparSymb"/>
    <w:rsid w:val="00A9130F"/>
    <w:pPr>
      <w:tabs>
        <w:tab w:val="clear" w:pos="2138"/>
        <w:tab w:val="clear" w:pos="2937"/>
        <w:tab w:val="left" w:pos="2943"/>
      </w:tabs>
      <w:spacing w:before="60"/>
      <w:ind w:left="2943" w:hanging="3425"/>
    </w:pPr>
  </w:style>
  <w:style w:type="paragraph" w:customStyle="1" w:styleId="PenaltySymb">
    <w:name w:val="Penalty Symb"/>
    <w:basedOn w:val="AmainreturnSymb"/>
    <w:rsid w:val="00A9130F"/>
  </w:style>
  <w:style w:type="paragraph" w:customStyle="1" w:styleId="PenaltyParaSymb">
    <w:name w:val="PenaltyPara Symb"/>
    <w:basedOn w:val="Normal"/>
    <w:rsid w:val="00A9130F"/>
    <w:pPr>
      <w:tabs>
        <w:tab w:val="right" w:pos="1360"/>
      </w:tabs>
      <w:spacing w:before="60"/>
      <w:ind w:left="1599" w:hanging="2081"/>
      <w:jc w:val="both"/>
    </w:pPr>
  </w:style>
  <w:style w:type="paragraph" w:customStyle="1" w:styleId="FormulaSymb">
    <w:name w:val="Formula Symb"/>
    <w:basedOn w:val="BillBasic"/>
    <w:rsid w:val="00A9130F"/>
    <w:pPr>
      <w:tabs>
        <w:tab w:val="left" w:pos="-480"/>
      </w:tabs>
      <w:spacing w:line="260" w:lineRule="atLeast"/>
      <w:ind w:hanging="480"/>
      <w:jc w:val="center"/>
    </w:pPr>
  </w:style>
  <w:style w:type="paragraph" w:customStyle="1" w:styleId="NormalSymb">
    <w:name w:val="Normal Symb"/>
    <w:basedOn w:val="Normal"/>
    <w:qFormat/>
    <w:rsid w:val="00A9130F"/>
    <w:pPr>
      <w:ind w:hanging="482"/>
    </w:pPr>
  </w:style>
  <w:style w:type="character" w:styleId="PlaceholderText">
    <w:name w:val="Placeholder Text"/>
    <w:basedOn w:val="DefaultParagraphFont"/>
    <w:uiPriority w:val="99"/>
    <w:semiHidden/>
    <w:rsid w:val="00A9130F"/>
    <w:rPr>
      <w:color w:val="808080"/>
    </w:rPr>
  </w:style>
  <w:style w:type="character" w:styleId="UnresolvedMention">
    <w:name w:val="Unresolved Mention"/>
    <w:basedOn w:val="DefaultParagraphFont"/>
    <w:uiPriority w:val="99"/>
    <w:semiHidden/>
    <w:unhideWhenUsed/>
    <w:rsid w:val="001C0384"/>
    <w:rPr>
      <w:color w:val="605E5C"/>
      <w:shd w:val="clear" w:color="auto" w:fill="E1DFDD"/>
    </w:rPr>
  </w:style>
  <w:style w:type="character" w:customStyle="1" w:styleId="NewActChar">
    <w:name w:val="New Act Char"/>
    <w:basedOn w:val="DefaultParagraphFont"/>
    <w:link w:val="NewAct"/>
    <w:locked/>
    <w:rsid w:val="00700D88"/>
    <w:rPr>
      <w:rFonts w:ascii="Arial" w:hAnsi="Arial"/>
      <w:b/>
      <w:lang w:eastAsia="en-US"/>
    </w:rPr>
  </w:style>
  <w:style w:type="character" w:customStyle="1" w:styleId="aDefChar">
    <w:name w:val="aDef Char"/>
    <w:basedOn w:val="DefaultParagraphFont"/>
    <w:link w:val="aDef"/>
    <w:locked/>
    <w:rsid w:val="00822B7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0049">
      <w:bodyDiv w:val="1"/>
      <w:marLeft w:val="0"/>
      <w:marRight w:val="0"/>
      <w:marTop w:val="0"/>
      <w:marBottom w:val="0"/>
      <w:divBdr>
        <w:top w:val="none" w:sz="0" w:space="0" w:color="auto"/>
        <w:left w:val="none" w:sz="0" w:space="0" w:color="auto"/>
        <w:bottom w:val="none" w:sz="0" w:space="0" w:color="auto"/>
        <w:right w:val="none" w:sz="0" w:space="0" w:color="auto"/>
      </w:divBdr>
    </w:div>
    <w:div w:id="382675471">
      <w:bodyDiv w:val="1"/>
      <w:marLeft w:val="0"/>
      <w:marRight w:val="0"/>
      <w:marTop w:val="0"/>
      <w:marBottom w:val="0"/>
      <w:divBdr>
        <w:top w:val="none" w:sz="0" w:space="0" w:color="auto"/>
        <w:left w:val="none" w:sz="0" w:space="0" w:color="auto"/>
        <w:bottom w:val="none" w:sz="0" w:space="0" w:color="auto"/>
        <w:right w:val="none" w:sz="0" w:space="0" w:color="auto"/>
      </w:divBdr>
    </w:div>
    <w:div w:id="1410544169">
      <w:bodyDiv w:val="1"/>
      <w:marLeft w:val="0"/>
      <w:marRight w:val="0"/>
      <w:marTop w:val="0"/>
      <w:marBottom w:val="0"/>
      <w:divBdr>
        <w:top w:val="none" w:sz="0" w:space="0" w:color="auto"/>
        <w:left w:val="none" w:sz="0" w:space="0" w:color="auto"/>
        <w:bottom w:val="none" w:sz="0" w:space="0" w:color="auto"/>
        <w:right w:val="none" w:sz="0" w:space="0" w:color="auto"/>
      </w:divBdr>
    </w:div>
    <w:div w:id="1492797855">
      <w:bodyDiv w:val="1"/>
      <w:marLeft w:val="0"/>
      <w:marRight w:val="0"/>
      <w:marTop w:val="0"/>
      <w:marBottom w:val="0"/>
      <w:divBdr>
        <w:top w:val="none" w:sz="0" w:space="0" w:color="auto"/>
        <w:left w:val="none" w:sz="0" w:space="0" w:color="auto"/>
        <w:bottom w:val="none" w:sz="0" w:space="0" w:color="auto"/>
        <w:right w:val="none" w:sz="0" w:space="0" w:color="auto"/>
      </w:divBdr>
    </w:div>
    <w:div w:id="172729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24-41/" TargetMode="External"/><Relationship Id="rId21" Type="http://schemas.openxmlformats.org/officeDocument/2006/relationships/header" Target="header3.xml"/><Relationship Id="rId42" Type="http://schemas.openxmlformats.org/officeDocument/2006/relationships/hyperlink" Target="http://www.legislation.act.gov.au/a/2001-14" TargetMode="External"/><Relationship Id="rId63" Type="http://schemas.openxmlformats.org/officeDocument/2006/relationships/hyperlink" Target="http://www.legislation.act.gov.au/a/2002-51"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19-18/" TargetMode="External"/><Relationship Id="rId107" Type="http://schemas.openxmlformats.org/officeDocument/2006/relationships/hyperlink" Target="https://www.legislation.act.gov.au/a/2019-18/"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07-15" TargetMode="External"/><Relationship Id="rId74" Type="http://schemas.openxmlformats.org/officeDocument/2006/relationships/hyperlink" Target="http://www.legislation.act.gov.au/a/alt_a1989-45co" TargetMode="External"/><Relationship Id="rId128" Type="http://schemas.openxmlformats.org/officeDocument/2006/relationships/hyperlink" Target="http://www.legislation.act.gov.au/a/2018-52" TargetMode="External"/><Relationship Id="rId149" Type="http://schemas.openxmlformats.org/officeDocument/2006/relationships/header" Target="header13.xml"/><Relationship Id="rId5" Type="http://schemas.openxmlformats.org/officeDocument/2006/relationships/webSettings" Target="webSettings.xml"/><Relationship Id="rId95" Type="http://schemas.openxmlformats.org/officeDocument/2006/relationships/hyperlink" Target="http://www.legislation.act.gov.au/a/2008-19" TargetMode="External"/><Relationship Id="rId22" Type="http://schemas.openxmlformats.org/officeDocument/2006/relationships/footer" Target="footer3.xml"/><Relationship Id="rId27" Type="http://schemas.openxmlformats.org/officeDocument/2006/relationships/footer" Target="footer6.xml"/><Relationship Id="rId43" Type="http://schemas.openxmlformats.org/officeDocument/2006/relationships/hyperlink" Target="http://www.legislation.act.gov.au/a/2001-14" TargetMode="External"/><Relationship Id="rId48" Type="http://schemas.openxmlformats.org/officeDocument/2006/relationships/hyperlink" Target="http://www.legislation.act.gov.au/a/1994-37" TargetMode="External"/><Relationship Id="rId64" Type="http://schemas.openxmlformats.org/officeDocument/2006/relationships/hyperlink" Target="http://www.legislation.act.gov.au/a/2001-14" TargetMode="External"/><Relationship Id="rId69" Type="http://schemas.openxmlformats.org/officeDocument/2006/relationships/hyperlink" Target="https://www.legislation.gov.au/Series/C2004A01385" TargetMode="External"/><Relationship Id="rId113" Type="http://schemas.openxmlformats.org/officeDocument/2006/relationships/hyperlink" Target="https://www.legislation.act.gov.au/a/2017-47/" TargetMode="External"/><Relationship Id="rId118" Type="http://schemas.openxmlformats.org/officeDocument/2006/relationships/hyperlink" Target="http://www.legislation.act.gov.au/a/2024-41/" TargetMode="External"/><Relationship Id="rId134" Type="http://schemas.openxmlformats.org/officeDocument/2006/relationships/hyperlink" Target="http://www.legislation.act.gov.au/a/2024-41/" TargetMode="External"/><Relationship Id="rId139" Type="http://schemas.openxmlformats.org/officeDocument/2006/relationships/hyperlink" Target="https://www.legislation.act.gov.au/a/2017-47/" TargetMode="External"/><Relationship Id="rId80" Type="http://schemas.openxmlformats.org/officeDocument/2006/relationships/hyperlink" Target="http://www.legislation.act.gov.au/a/2005-40" TargetMode="External"/><Relationship Id="rId85" Type="http://schemas.openxmlformats.org/officeDocument/2006/relationships/header" Target="header6.xml"/><Relationship Id="rId150" Type="http://schemas.openxmlformats.org/officeDocument/2006/relationships/footer" Target="footer14.xml"/><Relationship Id="rId155" Type="http://schemas.openxmlformats.org/officeDocument/2006/relationships/fontTable" Target="fontTable.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33" Type="http://schemas.openxmlformats.org/officeDocument/2006/relationships/hyperlink" Target="http://www.legislation.act.gov.au/a/2007-15" TargetMode="External"/><Relationship Id="rId38" Type="http://schemas.openxmlformats.org/officeDocument/2006/relationships/hyperlink" Target="http://www.legislation.act.gov.au/a/2008-19" TargetMode="External"/><Relationship Id="rId59" Type="http://schemas.openxmlformats.org/officeDocument/2006/relationships/hyperlink" Target="http://www.legislation.act.gov.au/a/2002-51" TargetMode="External"/><Relationship Id="rId103" Type="http://schemas.openxmlformats.org/officeDocument/2006/relationships/hyperlink" Target="http://www.legislation.act.gov.au/a/2024-41" TargetMode="External"/><Relationship Id="rId108" Type="http://schemas.openxmlformats.org/officeDocument/2006/relationships/hyperlink" Target="http://www.legislation.act.gov.au/a/2018-52" TargetMode="External"/><Relationship Id="rId124" Type="http://schemas.openxmlformats.org/officeDocument/2006/relationships/hyperlink" Target="http://www.legislation.act.gov.au/a/2024-41/" TargetMode="External"/><Relationship Id="rId129" Type="http://schemas.openxmlformats.org/officeDocument/2006/relationships/hyperlink" Target="http://www.legislation.act.gov.au/a/2018-52" TargetMode="External"/><Relationship Id="rId54" Type="http://schemas.openxmlformats.org/officeDocument/2006/relationships/hyperlink" Target="http://www.legislation.act.gov.au/a/2008-19" TargetMode="External"/><Relationship Id="rId70" Type="http://schemas.openxmlformats.org/officeDocument/2006/relationships/hyperlink" Target="http://www.legislation.act.gov.au/a/1996-23" TargetMode="External"/><Relationship Id="rId75" Type="http://schemas.openxmlformats.org/officeDocument/2006/relationships/hyperlink" Target="http://www.legislation.act.gov.au/a/2012-33" TargetMode="External"/><Relationship Id="rId91" Type="http://schemas.openxmlformats.org/officeDocument/2006/relationships/hyperlink" Target="http://www.legislation.act.gov.au/a/2001-14" TargetMode="External"/><Relationship Id="rId96" Type="http://schemas.openxmlformats.org/officeDocument/2006/relationships/hyperlink" Target="http://www.legislation.act.gov.au/a/2007-15" TargetMode="External"/><Relationship Id="rId140" Type="http://schemas.openxmlformats.org/officeDocument/2006/relationships/hyperlink" Target="http://www.legislation.act.gov.au/a/2021-18/" TargetMode="External"/><Relationship Id="rId145"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http://www.legislation.act.gov.au/a/2008-19" TargetMode="External"/><Relationship Id="rId49" Type="http://schemas.openxmlformats.org/officeDocument/2006/relationships/hyperlink" Target="http://www.legislation.act.gov.au/a/1994-37" TargetMode="External"/><Relationship Id="rId114" Type="http://schemas.openxmlformats.org/officeDocument/2006/relationships/hyperlink" Target="http://www.legislation.act.gov.au/a/2024-41/" TargetMode="External"/><Relationship Id="rId119" Type="http://schemas.openxmlformats.org/officeDocument/2006/relationships/hyperlink" Target="https://www.legislation.act.gov.au/a/2017-47/" TargetMode="External"/><Relationship Id="rId44" Type="http://schemas.openxmlformats.org/officeDocument/2006/relationships/hyperlink" Target="http://www.legislation.act.gov.au/a/1995-55" TargetMode="External"/><Relationship Id="rId60" Type="http://schemas.openxmlformats.org/officeDocument/2006/relationships/hyperlink" Target="http://www.legislation.act.gov.au/a/2001-14" TargetMode="External"/><Relationship Id="rId65" Type="http://schemas.openxmlformats.org/officeDocument/2006/relationships/hyperlink" Target="http://www.legislation.act.gov.au/a/2007-15" TargetMode="External"/><Relationship Id="rId81" Type="http://schemas.openxmlformats.org/officeDocument/2006/relationships/hyperlink" Target="http://www.legislation.act.gov.au/a/2018-52" TargetMode="External"/><Relationship Id="rId86" Type="http://schemas.openxmlformats.org/officeDocument/2006/relationships/header" Target="header7.xml"/><Relationship Id="rId130" Type="http://schemas.openxmlformats.org/officeDocument/2006/relationships/hyperlink" Target="http://www.legislation.act.gov.au/a/2018-52" TargetMode="External"/><Relationship Id="rId135" Type="http://schemas.openxmlformats.org/officeDocument/2006/relationships/hyperlink" Target="http://www.legislation.act.gov.au/a/2019-18/" TargetMode="External"/><Relationship Id="rId151" Type="http://schemas.openxmlformats.org/officeDocument/2006/relationships/footer" Target="footer15.xml"/><Relationship Id="rId156" Type="http://schemas.openxmlformats.org/officeDocument/2006/relationships/theme" Target="theme/theme1.xm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7-15" TargetMode="External"/><Relationship Id="rId109" Type="http://schemas.openxmlformats.org/officeDocument/2006/relationships/hyperlink" Target="https://www.legislation.act.gov.au/a/2021-18/" TargetMode="External"/><Relationship Id="rId34" Type="http://schemas.openxmlformats.org/officeDocument/2006/relationships/hyperlink" Target="http://www.legislation.act.gov.au/a/2007-15" TargetMode="External"/><Relationship Id="rId50" Type="http://schemas.openxmlformats.org/officeDocument/2006/relationships/hyperlink" Target="http://www.legislation.act.gov.au/a/1994-37" TargetMode="External"/><Relationship Id="rId55" Type="http://schemas.openxmlformats.org/officeDocument/2006/relationships/hyperlink" Target="http://www.legislation.act.gov.au/a/1997-125" TargetMode="External"/><Relationship Id="rId76" Type="http://schemas.openxmlformats.org/officeDocument/2006/relationships/hyperlink" Target="http://www.legislation.act.gov.au/a/2007-15" TargetMode="External"/><Relationship Id="rId97" Type="http://schemas.openxmlformats.org/officeDocument/2006/relationships/hyperlink" Target="http://www.legislation.act.gov.au/a/2008-19" TargetMode="External"/><Relationship Id="rId104" Type="http://schemas.openxmlformats.org/officeDocument/2006/relationships/hyperlink" Target="http://www.legislation.act.gov.au/a/2018-52" TargetMode="External"/><Relationship Id="rId120" Type="http://schemas.openxmlformats.org/officeDocument/2006/relationships/hyperlink" Target="http://www.legislation.act.gov.au/a/2021-18/" TargetMode="External"/><Relationship Id="rId125" Type="http://schemas.openxmlformats.org/officeDocument/2006/relationships/hyperlink" Target="http://www.legislation.act.gov.au/a/2024-41/" TargetMode="External"/><Relationship Id="rId141" Type="http://schemas.openxmlformats.org/officeDocument/2006/relationships/hyperlink" Target="http://www.legislation.act.gov.au/a/2021-18/" TargetMode="External"/><Relationship Id="rId146" Type="http://schemas.openxmlformats.org/officeDocument/2006/relationships/footer" Target="footer12.xml"/><Relationship Id="rId7" Type="http://schemas.openxmlformats.org/officeDocument/2006/relationships/endnotes" Target="endnotes.xml"/><Relationship Id="rId71" Type="http://schemas.openxmlformats.org/officeDocument/2006/relationships/hyperlink" Target="http://www.legislation.act.gov.au/a/2004-5" TargetMode="External"/><Relationship Id="rId92" Type="http://schemas.openxmlformats.org/officeDocument/2006/relationships/hyperlink" Target="http://www.legislation.act.gov.au/a/2007-15"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08-19" TargetMode="Externa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2008-19" TargetMode="External"/><Relationship Id="rId87" Type="http://schemas.openxmlformats.org/officeDocument/2006/relationships/footer" Target="footer7.xml"/><Relationship Id="rId110" Type="http://schemas.openxmlformats.org/officeDocument/2006/relationships/hyperlink" Target="https://www.legislation.act.gov.au/a/2024-41/" TargetMode="External"/><Relationship Id="rId115" Type="http://schemas.openxmlformats.org/officeDocument/2006/relationships/hyperlink" Target="http://www.legislation.act.gov.au/a/2024-41/" TargetMode="External"/><Relationship Id="rId131" Type="http://schemas.openxmlformats.org/officeDocument/2006/relationships/hyperlink" Target="http://www.legislation.act.gov.au/a/2024-41/" TargetMode="External"/><Relationship Id="rId136" Type="http://schemas.openxmlformats.org/officeDocument/2006/relationships/hyperlink" Target="http://www.legislation.act.gov.au/a/2018-52" TargetMode="Externa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alt_a1989-45co" TargetMode="External"/><Relationship Id="rId152" Type="http://schemas.openxmlformats.org/officeDocument/2006/relationships/header" Target="header14.xm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7-15" TargetMode="External"/><Relationship Id="rId56" Type="http://schemas.openxmlformats.org/officeDocument/2006/relationships/hyperlink" Target="http://www.legislation.act.gov.au/a/2001-14" TargetMode="External"/><Relationship Id="rId77" Type="http://schemas.openxmlformats.org/officeDocument/2006/relationships/hyperlink" Target="http://www.legislation.act.gov.au/a/2008-19" TargetMode="External"/><Relationship Id="rId100" Type="http://schemas.openxmlformats.org/officeDocument/2006/relationships/footer" Target="footer10.xml"/><Relationship Id="rId105" Type="http://schemas.openxmlformats.org/officeDocument/2006/relationships/hyperlink" Target="https://www.legislation.act.gov.au/a/2019-18" TargetMode="External"/><Relationship Id="rId126" Type="http://schemas.openxmlformats.org/officeDocument/2006/relationships/hyperlink" Target="http://www.legislation.act.gov.au/a/2018-52" TargetMode="External"/><Relationship Id="rId147" Type="http://schemas.openxmlformats.org/officeDocument/2006/relationships/footer" Target="footer13.xml"/><Relationship Id="rId8" Type="http://schemas.openxmlformats.org/officeDocument/2006/relationships/image" Target="media/image1.png"/><Relationship Id="rId51" Type="http://schemas.openxmlformats.org/officeDocument/2006/relationships/hyperlink" Target="http://www.legislation.act.gov.au/a/1994-37" TargetMode="External"/><Relationship Id="rId72" Type="http://schemas.openxmlformats.org/officeDocument/2006/relationships/hyperlink" Target="http://www.legislation.act.gov.au/a/2005-40" TargetMode="External"/><Relationship Id="rId93" Type="http://schemas.openxmlformats.org/officeDocument/2006/relationships/hyperlink" Target="http://www.legislation.act.gov.au/a/2008-19" TargetMode="External"/><Relationship Id="rId98" Type="http://schemas.openxmlformats.org/officeDocument/2006/relationships/header" Target="header8.xml"/><Relationship Id="rId121" Type="http://schemas.openxmlformats.org/officeDocument/2006/relationships/hyperlink" Target="http://www.legislation.act.gov.au/a/2024-41/" TargetMode="External"/><Relationship Id="rId142" Type="http://schemas.openxmlformats.org/officeDocument/2006/relationships/hyperlink" Target="http://www.legislation.act.gov.au/a/2024-41/" TargetMode="Externa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2007-15" TargetMode="External"/><Relationship Id="rId116" Type="http://schemas.openxmlformats.org/officeDocument/2006/relationships/hyperlink" Target="http://www.legislation.act.gov.au/a/2024-41/" TargetMode="External"/><Relationship Id="rId137" Type="http://schemas.openxmlformats.org/officeDocument/2006/relationships/hyperlink" Target="https://www.legislation.act.gov.au/a/2019-18/" TargetMode="External"/><Relationship Id="rId20" Type="http://schemas.openxmlformats.org/officeDocument/2006/relationships/footer" Target="footer2.xml"/><Relationship Id="rId41" Type="http://schemas.openxmlformats.org/officeDocument/2006/relationships/hyperlink" Target="http://www.legislation.act.gov.au/a/2008-19" TargetMode="External"/><Relationship Id="rId62" Type="http://schemas.openxmlformats.org/officeDocument/2006/relationships/hyperlink" Target="http://www.legislation.act.gov.au/a/2002-51" TargetMode="External"/><Relationship Id="rId83" Type="http://schemas.openxmlformats.org/officeDocument/2006/relationships/hyperlink" Target="http://www.legislation.act.gov.au/a/2002-51" TargetMode="External"/><Relationship Id="rId88" Type="http://schemas.openxmlformats.org/officeDocument/2006/relationships/footer" Target="footer8.xml"/><Relationship Id="rId111" Type="http://schemas.openxmlformats.org/officeDocument/2006/relationships/hyperlink" Target="http://www.legislation.act.gov.au/a/2024-41/" TargetMode="External"/><Relationship Id="rId132" Type="http://schemas.openxmlformats.org/officeDocument/2006/relationships/hyperlink" Target="http://www.legislation.act.gov.au/a/2024-41/" TargetMode="External"/><Relationship Id="rId153" Type="http://schemas.openxmlformats.org/officeDocument/2006/relationships/footer" Target="footer16.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7-15" TargetMode="External"/><Relationship Id="rId57" Type="http://schemas.openxmlformats.org/officeDocument/2006/relationships/hyperlink" Target="http://www.legislation.act.gov.au/a/2001-14" TargetMode="External"/><Relationship Id="rId106" Type="http://schemas.openxmlformats.org/officeDocument/2006/relationships/hyperlink" Target="https://www.legislation.act.gov.au/a/2019-18" TargetMode="External"/><Relationship Id="rId127" Type="http://schemas.openxmlformats.org/officeDocument/2006/relationships/hyperlink" Target="https://www.legislation.act.gov.au/a/2017-47/"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18-52" TargetMode="External"/><Relationship Id="rId78" Type="http://schemas.openxmlformats.org/officeDocument/2006/relationships/hyperlink" Target="http://www.legislation.act.gov.au/a/1997-57" TargetMode="External"/><Relationship Id="rId94" Type="http://schemas.openxmlformats.org/officeDocument/2006/relationships/hyperlink" Target="http://www.legislation.act.gov.au/a/2007-15" TargetMode="External"/><Relationship Id="rId99" Type="http://schemas.openxmlformats.org/officeDocument/2006/relationships/header" Target="header9.xml"/><Relationship Id="rId101" Type="http://schemas.openxmlformats.org/officeDocument/2006/relationships/footer" Target="footer11.xml"/><Relationship Id="rId122" Type="http://schemas.openxmlformats.org/officeDocument/2006/relationships/hyperlink" Target="http://www.legislation.act.gov.au/a/2024-41/" TargetMode="External"/><Relationship Id="rId143" Type="http://schemas.openxmlformats.org/officeDocument/2006/relationships/hyperlink" Target="http://www.legislation.act.gov.au/a/2024-41/" TargetMode="External"/><Relationship Id="rId148"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26" Type="http://schemas.openxmlformats.org/officeDocument/2006/relationships/footer" Target="footer5.xml"/><Relationship Id="rId47" Type="http://schemas.openxmlformats.org/officeDocument/2006/relationships/hyperlink" Target="http://www.legislation.act.gov.au/a/2001-14" TargetMode="External"/><Relationship Id="rId68" Type="http://schemas.openxmlformats.org/officeDocument/2006/relationships/hyperlink" Target="http://www.legislation.act.gov.au/a/2008-19" TargetMode="External"/><Relationship Id="rId89" Type="http://schemas.openxmlformats.org/officeDocument/2006/relationships/footer" Target="footer9.xml"/><Relationship Id="rId112" Type="http://schemas.openxmlformats.org/officeDocument/2006/relationships/hyperlink" Target="http://www.legislation.act.gov.au/a/2024-41/" TargetMode="External"/><Relationship Id="rId133" Type="http://schemas.openxmlformats.org/officeDocument/2006/relationships/hyperlink" Target="https://www.legislation.act.gov.au/a/2017-47/" TargetMode="External"/><Relationship Id="rId154" Type="http://schemas.openxmlformats.org/officeDocument/2006/relationships/header" Target="header15.xml"/><Relationship Id="rId16" Type="http://schemas.openxmlformats.org/officeDocument/2006/relationships/hyperlink" Target="http://www.legislation.act.gov.au/a/2001-14" TargetMode="External"/><Relationship Id="rId37" Type="http://schemas.openxmlformats.org/officeDocument/2006/relationships/hyperlink" Target="http://www.legislation.act.gov.au/a/2008-19" TargetMode="External"/><Relationship Id="rId58" Type="http://schemas.openxmlformats.org/officeDocument/2006/relationships/hyperlink" Target="http://www.legislation.act.gov.au/a/2002-51" TargetMode="External"/><Relationship Id="rId79" Type="http://schemas.openxmlformats.org/officeDocument/2006/relationships/hyperlink" Target="http://www.legislation.act.gov.au/a/1996-23" TargetMode="External"/><Relationship Id="rId102" Type="http://schemas.openxmlformats.org/officeDocument/2006/relationships/hyperlink" Target="http://www.legislation.act.gov.au/a/2001-14" TargetMode="External"/><Relationship Id="rId123" Type="http://schemas.openxmlformats.org/officeDocument/2006/relationships/hyperlink" Target="http://www.legislation.act.gov.au/a/2024-41/" TargetMode="External"/><Relationship Id="rId144" Type="http://schemas.openxmlformats.org/officeDocument/2006/relationships/header" Target="header10.xml"/><Relationship Id="rId90" Type="http://schemas.openxmlformats.org/officeDocument/2006/relationships/hyperlink" Target="http://www.legislation.act.gov.au/a/20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A2BB9-3F4F-4B6D-91BA-450954B45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7709</Words>
  <Characters>39146</Characters>
  <Application>Microsoft Office Word</Application>
  <DocSecurity>0</DocSecurity>
  <Lines>1114</Lines>
  <Paragraphs>707</Paragraphs>
  <ScaleCrop>false</ScaleCrop>
  <HeadingPairs>
    <vt:vector size="2" baseType="variant">
      <vt:variant>
        <vt:lpstr>Title</vt:lpstr>
      </vt:variant>
      <vt:variant>
        <vt:i4>1</vt:i4>
      </vt:variant>
    </vt:vector>
  </HeadingPairs>
  <TitlesOfParts>
    <vt:vector size="1" baseType="lpstr">
      <vt:lpstr>Custodial Inspector Act 2017</vt:lpstr>
    </vt:vector>
  </TitlesOfParts>
  <Manager>Section</Manager>
  <Company>Section</Company>
  <LinksUpToDate>false</LinksUpToDate>
  <CharactersWithSpaces>46559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Custodial Inspector Act 2017</dc:title>
  <dc:subject/>
  <dc:creator>ACT Government</dc:creator>
  <cp:keywords>R06</cp:keywords>
  <dc:description/>
  <cp:lastModifiedBy>PCODCS</cp:lastModifiedBy>
  <cp:revision>4</cp:revision>
  <cp:lastPrinted>2019-11-28T05:16:00Z</cp:lastPrinted>
  <dcterms:created xsi:type="dcterms:W3CDTF">2026-06-25T04:30:00Z</dcterms:created>
  <dcterms:modified xsi:type="dcterms:W3CDTF">2026-06-25T04:30:00Z</dcterms:modified>
  <cp:category>R6</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Margaret Cotton</vt:lpwstr>
  </property>
  <property fmtid="{D5CDD505-2E9C-101B-9397-08002B2CF9AE}" pid="4" name="DrafterEmail">
    <vt:lpwstr>margaret.cotton@act.gov.au</vt:lpwstr>
  </property>
  <property fmtid="{D5CDD505-2E9C-101B-9397-08002B2CF9AE}" pid="5" name="DrafterPh">
    <vt:lpwstr>62053771</vt:lpwstr>
  </property>
  <property fmtid="{D5CDD505-2E9C-101B-9397-08002B2CF9AE}" pid="6" name="SettlerName">
    <vt:lpwstr>Lyndall Kennedy</vt:lpwstr>
  </property>
  <property fmtid="{D5CDD505-2E9C-101B-9397-08002B2CF9AE}" pid="7" name="SettlerEmail">
    <vt:lpwstr>lyndall.kennedy@act.gov.au</vt:lpwstr>
  </property>
  <property fmtid="{D5CDD505-2E9C-101B-9397-08002B2CF9AE}" pid="8" name="SettlerPh">
    <vt:lpwstr>62077534</vt:lpwstr>
  </property>
  <property fmtid="{D5CDD505-2E9C-101B-9397-08002B2CF9AE}" pid="9" name="Client">
    <vt:lpwstr>Justice and Community Safety Directorate</vt:lpwstr>
  </property>
  <property fmtid="{D5CDD505-2E9C-101B-9397-08002B2CF9AE}" pid="10" name="ClientName1">
    <vt:lpwstr>Annika Hutchins</vt:lpwstr>
  </property>
  <property fmtid="{D5CDD505-2E9C-101B-9397-08002B2CF9AE}" pid="11" name="ClientEmail1">
    <vt:lpwstr>Annika.Hutchins@act.gov.au</vt:lpwstr>
  </property>
  <property fmtid="{D5CDD505-2E9C-101B-9397-08002B2CF9AE}" pid="12" name="ClientPh1">
    <vt:lpwstr>62058505</vt:lpwstr>
  </property>
  <property fmtid="{D5CDD505-2E9C-101B-9397-08002B2CF9AE}" pid="13" name="ClientName2">
    <vt:lpwstr>Chantel Potter</vt:lpwstr>
  </property>
  <property fmtid="{D5CDD505-2E9C-101B-9397-08002B2CF9AE}" pid="14" name="ClientEmail2">
    <vt:lpwstr>chantel.potter@act.gov.au</vt:lpwstr>
  </property>
  <property fmtid="{D5CDD505-2E9C-101B-9397-08002B2CF9AE}" pid="15" name="ClientPh2">
    <vt:lpwstr>62074780</vt:lpwstr>
  </property>
  <property fmtid="{D5CDD505-2E9C-101B-9397-08002B2CF9AE}" pid="16" name="jobType">
    <vt:lpwstr>Drafting</vt:lpwstr>
  </property>
  <property fmtid="{D5CDD505-2E9C-101B-9397-08002B2CF9AE}" pid="17" name="DMSID">
    <vt:lpwstr>13463589</vt:lpwstr>
  </property>
  <property fmtid="{D5CDD505-2E9C-101B-9397-08002B2CF9AE}" pid="18" name="JMSREQUIREDCHECKIN">
    <vt:lpwstr/>
  </property>
  <property fmtid="{D5CDD505-2E9C-101B-9397-08002B2CF9AE}" pid="19" name="CHECKEDOUTFROMJMS">
    <vt:lpwstr/>
  </property>
  <property fmtid="{D5CDD505-2E9C-101B-9397-08002B2CF9AE}" pid="20" name="Citation">
    <vt:lpwstr>Inspector of Correctional Services Bill 2017</vt:lpwstr>
  </property>
  <property fmtid="{D5CDD505-2E9C-101B-9397-08002B2CF9AE}" pid="21" name="ActName">
    <vt:lpwstr/>
  </property>
  <property fmtid="{D5CDD505-2E9C-101B-9397-08002B2CF9AE}" pid="22" name="Status">
    <vt:lpwstr> </vt:lpwstr>
  </property>
  <property fmtid="{D5CDD505-2E9C-101B-9397-08002B2CF9AE}" pid="23" name="Eff">
    <vt:lpwstr>Effective:  </vt:lpwstr>
  </property>
  <property fmtid="{D5CDD505-2E9C-101B-9397-08002B2CF9AE}" pid="24" name="EndDt">
    <vt:lpwstr>-25/06/26</vt:lpwstr>
  </property>
  <property fmtid="{D5CDD505-2E9C-101B-9397-08002B2CF9AE}" pid="25" name="RepubDt">
    <vt:lpwstr>09/12/24</vt:lpwstr>
  </property>
  <property fmtid="{D5CDD505-2E9C-101B-9397-08002B2CF9AE}" pid="26" name="StartDt">
    <vt:lpwstr>09/12/24</vt:lpwstr>
  </property>
  <property fmtid="{D5CDD505-2E9C-101B-9397-08002B2CF9AE}" pid="27" name="MSIP_Label_69af8531-eb46-4968-8cb3-105d2f5ea87e_Enabled">
    <vt:lpwstr>true</vt:lpwstr>
  </property>
  <property fmtid="{D5CDD505-2E9C-101B-9397-08002B2CF9AE}" pid="28" name="MSIP_Label_69af8531-eb46-4968-8cb3-105d2f5ea87e_SetDate">
    <vt:lpwstr>2024-09-05T05:25:37Z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d7fa8e79-1d85-4d5e-8029-845669b35dc8</vt:lpwstr>
  </property>
  <property fmtid="{D5CDD505-2E9C-101B-9397-08002B2CF9AE}" pid="33" name="MSIP_Label_69af8531-eb46-4968-8cb3-105d2f5ea87e_ContentBits">
    <vt:lpwstr>0</vt:lpwstr>
  </property>
</Properties>
</file>