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90A" w:rsidRDefault="0038390A" w:rsidP="00D21EF6">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390A" w:rsidRDefault="0038390A">
      <w:pPr>
        <w:jc w:val="center"/>
        <w:rPr>
          <w:rFonts w:ascii="Arial" w:hAnsi="Arial"/>
        </w:rPr>
      </w:pPr>
      <w:r>
        <w:rPr>
          <w:rFonts w:ascii="Arial" w:hAnsi="Arial"/>
        </w:rPr>
        <w:t>Australian Capital Territory</w:t>
      </w:r>
    </w:p>
    <w:p w:rsidR="002B6F8C" w:rsidRPr="00856702" w:rsidRDefault="0070692A">
      <w:pPr>
        <w:pStyle w:val="Billname1"/>
      </w:pPr>
      <w:r>
        <w:fldChar w:fldCharType="begin"/>
      </w:r>
      <w:r>
        <w:instrText xml:space="preserve"> REF Citation \*charformat  \* MERGEFORMAT </w:instrText>
      </w:r>
      <w:r>
        <w:fldChar w:fldCharType="separate"/>
      </w:r>
      <w:r w:rsidR="00075F37">
        <w:t>Senior Practitioner Act 2018</w:t>
      </w:r>
      <w:r>
        <w:fldChar w:fldCharType="end"/>
      </w:r>
    </w:p>
    <w:p w:rsidR="002B6F8C" w:rsidRPr="00856702" w:rsidRDefault="0070692A">
      <w:pPr>
        <w:pStyle w:val="ActNo"/>
      </w:pPr>
      <w:r>
        <w:fldChar w:fldCharType="begin"/>
      </w:r>
      <w:r>
        <w:instrText xml:space="preserve"> DOCPROPERTY "Category"  \* MERGEFORMAT </w:instrText>
      </w:r>
      <w:r>
        <w:fldChar w:fldCharType="separate"/>
      </w:r>
      <w:r w:rsidR="00075F37">
        <w:t>A2018-27</w:t>
      </w:r>
      <w:r>
        <w:fldChar w:fldCharType="end"/>
      </w:r>
    </w:p>
    <w:p w:rsidR="002B6F8C" w:rsidRPr="00856702" w:rsidRDefault="002B6F8C" w:rsidP="00856702">
      <w:pPr>
        <w:pStyle w:val="Placeholder"/>
        <w:suppressLineNumbers/>
      </w:pPr>
      <w:r w:rsidRPr="00856702">
        <w:rPr>
          <w:rStyle w:val="charContents"/>
          <w:sz w:val="16"/>
        </w:rPr>
        <w:t xml:space="preserve">  </w:t>
      </w:r>
      <w:r w:rsidRPr="00856702">
        <w:rPr>
          <w:rStyle w:val="charPage"/>
        </w:rPr>
        <w:t xml:space="preserve">  </w:t>
      </w:r>
    </w:p>
    <w:p w:rsidR="002B6F8C" w:rsidRPr="00856702" w:rsidRDefault="00D21EF6" w:rsidP="00D21EF6">
      <w:pPr>
        <w:pStyle w:val="N-TOCheading"/>
        <w:pBdr>
          <w:bottom w:val="none" w:sz="0" w:space="0" w:color="auto"/>
        </w:pBdr>
      </w:pPr>
      <w:r>
        <w:rPr>
          <w:noProof/>
          <w:lang w:eastAsia="en-AU"/>
        </w:rPr>
        <mc:AlternateContent>
          <mc:Choice Requires="wps">
            <w:drawing>
              <wp:anchor distT="0" distB="0" distL="114300" distR="114300" simplePos="0" relativeHeight="251659264" behindDoc="0" locked="0" layoutInCell="1" allowOverlap="1" wp14:anchorId="19FC0ADE" wp14:editId="7539AA61">
                <wp:simplePos x="0" y="0"/>
                <wp:positionH relativeFrom="column">
                  <wp:posOffset>0</wp:posOffset>
                </wp:positionH>
                <wp:positionV relativeFrom="paragraph">
                  <wp:posOffset>747511</wp:posOffset>
                </wp:positionV>
                <wp:extent cx="4943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926B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8.85pt" to="389.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" strokecolor="black [3213]" strokeweight=".5pt"/>
            </w:pict>
          </mc:Fallback>
        </mc:AlternateContent>
      </w:r>
      <w:r w:rsidR="002B6F8C" w:rsidRPr="00856702">
        <w:rPr>
          <w:rStyle w:val="charContents"/>
        </w:rPr>
        <w:t>Contents</w:t>
      </w:r>
    </w:p>
    <w:p w:rsidR="002B6F8C" w:rsidRPr="00856702" w:rsidRDefault="002B6F8C">
      <w:pPr>
        <w:pStyle w:val="N-9pt"/>
      </w:pPr>
      <w:r w:rsidRPr="00856702">
        <w:tab/>
      </w:r>
      <w:r w:rsidRPr="00856702">
        <w:rPr>
          <w:rStyle w:val="charPage"/>
        </w:rPr>
        <w:t>Page</w:t>
      </w:r>
    </w:p>
    <w:p w:rsidR="00FE277F" w:rsidRDefault="00FE277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1318137" w:history="1">
        <w:r w:rsidRPr="00856E35">
          <w:t>Part 1</w:t>
        </w:r>
        <w:r>
          <w:rPr>
            <w:rFonts w:asciiTheme="minorHAnsi" w:eastAsiaTheme="minorEastAsia" w:hAnsiTheme="minorHAnsi" w:cstheme="minorBidi"/>
            <w:b w:val="0"/>
            <w:sz w:val="22"/>
            <w:szCs w:val="22"/>
            <w:lang w:eastAsia="en-AU"/>
          </w:rPr>
          <w:tab/>
        </w:r>
        <w:r w:rsidRPr="00856E35">
          <w:t>Preliminary</w:t>
        </w:r>
        <w:r w:rsidRPr="00FE277F">
          <w:rPr>
            <w:vanish/>
          </w:rPr>
          <w:tab/>
        </w:r>
        <w:r w:rsidRPr="00FE277F">
          <w:rPr>
            <w:vanish/>
          </w:rPr>
          <w:fldChar w:fldCharType="begin"/>
        </w:r>
        <w:r w:rsidRPr="00FE277F">
          <w:rPr>
            <w:vanish/>
          </w:rPr>
          <w:instrText xml:space="preserve"> PAGEREF _Toc521318137 \h </w:instrText>
        </w:r>
        <w:r w:rsidRPr="00FE277F">
          <w:rPr>
            <w:vanish/>
          </w:rPr>
        </w:r>
        <w:r w:rsidRPr="00FE277F">
          <w:rPr>
            <w:vanish/>
          </w:rPr>
          <w:fldChar w:fldCharType="separate"/>
        </w:r>
        <w:r w:rsidR="00075F37">
          <w:rPr>
            <w:vanish/>
          </w:rPr>
          <w:t>2</w:t>
        </w:r>
        <w:r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38" w:history="1">
        <w:r w:rsidRPr="00856E35">
          <w:t>1</w:t>
        </w:r>
        <w:r>
          <w:rPr>
            <w:rFonts w:asciiTheme="minorHAnsi" w:eastAsiaTheme="minorEastAsia" w:hAnsiTheme="minorHAnsi" w:cstheme="minorBidi"/>
            <w:sz w:val="22"/>
            <w:szCs w:val="22"/>
            <w:lang w:eastAsia="en-AU"/>
          </w:rPr>
          <w:tab/>
        </w:r>
        <w:r w:rsidRPr="00856E35">
          <w:t>Name of Act</w:t>
        </w:r>
        <w:r>
          <w:tab/>
        </w:r>
        <w:r>
          <w:fldChar w:fldCharType="begin"/>
        </w:r>
        <w:r>
          <w:instrText xml:space="preserve"> PAGEREF _Toc521318138 \h </w:instrText>
        </w:r>
        <w:r>
          <w:fldChar w:fldCharType="separate"/>
        </w:r>
        <w:r w:rsidR="00075F37">
          <w:t>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39" w:history="1">
        <w:r w:rsidRPr="00856E35">
          <w:t>2</w:t>
        </w:r>
        <w:r>
          <w:rPr>
            <w:rFonts w:asciiTheme="minorHAnsi" w:eastAsiaTheme="minorEastAsia" w:hAnsiTheme="minorHAnsi" w:cstheme="minorBidi"/>
            <w:sz w:val="22"/>
            <w:szCs w:val="22"/>
            <w:lang w:eastAsia="en-AU"/>
          </w:rPr>
          <w:tab/>
        </w:r>
        <w:r w:rsidRPr="00856E35">
          <w:t>Commencement</w:t>
        </w:r>
        <w:r>
          <w:tab/>
        </w:r>
        <w:r>
          <w:fldChar w:fldCharType="begin"/>
        </w:r>
        <w:r>
          <w:instrText xml:space="preserve"> PAGEREF _Toc521318139 \h </w:instrText>
        </w:r>
        <w:r>
          <w:fldChar w:fldCharType="separate"/>
        </w:r>
        <w:r w:rsidR="00075F37">
          <w:t>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0" w:history="1">
        <w:r w:rsidRPr="00856E35">
          <w:t>3</w:t>
        </w:r>
        <w:r>
          <w:rPr>
            <w:rFonts w:asciiTheme="minorHAnsi" w:eastAsiaTheme="minorEastAsia" w:hAnsiTheme="minorHAnsi" w:cstheme="minorBidi"/>
            <w:sz w:val="22"/>
            <w:szCs w:val="22"/>
            <w:lang w:eastAsia="en-AU"/>
          </w:rPr>
          <w:tab/>
        </w:r>
        <w:r w:rsidRPr="00856E35">
          <w:t>Dictionary</w:t>
        </w:r>
        <w:r>
          <w:tab/>
        </w:r>
        <w:r>
          <w:fldChar w:fldCharType="begin"/>
        </w:r>
        <w:r>
          <w:instrText xml:space="preserve"> PAGEREF _Toc521318140 \h </w:instrText>
        </w:r>
        <w:r>
          <w:fldChar w:fldCharType="separate"/>
        </w:r>
        <w:r w:rsidR="00075F37">
          <w:t>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1" w:history="1">
        <w:r w:rsidRPr="00856E35">
          <w:t>4</w:t>
        </w:r>
        <w:r>
          <w:rPr>
            <w:rFonts w:asciiTheme="minorHAnsi" w:eastAsiaTheme="minorEastAsia" w:hAnsiTheme="minorHAnsi" w:cstheme="minorBidi"/>
            <w:sz w:val="22"/>
            <w:szCs w:val="22"/>
            <w:lang w:eastAsia="en-AU"/>
          </w:rPr>
          <w:tab/>
        </w:r>
        <w:r w:rsidRPr="00856E35">
          <w:t>Notes</w:t>
        </w:r>
        <w:r>
          <w:tab/>
        </w:r>
        <w:r>
          <w:fldChar w:fldCharType="begin"/>
        </w:r>
        <w:r>
          <w:instrText xml:space="preserve"> PAGEREF _Toc521318141 \h </w:instrText>
        </w:r>
        <w:r>
          <w:fldChar w:fldCharType="separate"/>
        </w:r>
        <w:r w:rsidR="00075F37">
          <w:t>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2" w:history="1">
        <w:r w:rsidRPr="00856E35">
          <w:t>5</w:t>
        </w:r>
        <w:r>
          <w:rPr>
            <w:rFonts w:asciiTheme="minorHAnsi" w:eastAsiaTheme="minorEastAsia" w:hAnsiTheme="minorHAnsi" w:cstheme="minorBidi"/>
            <w:sz w:val="22"/>
            <w:szCs w:val="22"/>
            <w:lang w:eastAsia="en-AU"/>
          </w:rPr>
          <w:tab/>
        </w:r>
        <w:r w:rsidRPr="00856E35">
          <w:t>Offences against Act—application of Criminal Code etc</w:t>
        </w:r>
        <w:r>
          <w:tab/>
        </w:r>
        <w:r>
          <w:fldChar w:fldCharType="begin"/>
        </w:r>
        <w:r>
          <w:instrText xml:space="preserve"> PAGEREF _Toc521318142 \h </w:instrText>
        </w:r>
        <w:r>
          <w:fldChar w:fldCharType="separate"/>
        </w:r>
        <w:r w:rsidR="00075F37">
          <w:t>3</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43" w:history="1">
        <w:r w:rsidR="00FE277F" w:rsidRPr="00856E35">
          <w:t>Part 2</w:t>
        </w:r>
        <w:r w:rsidR="00FE277F">
          <w:rPr>
            <w:rFonts w:asciiTheme="minorHAnsi" w:eastAsiaTheme="minorEastAsia" w:hAnsiTheme="minorHAnsi" w:cstheme="minorBidi"/>
            <w:b w:val="0"/>
            <w:sz w:val="22"/>
            <w:szCs w:val="22"/>
            <w:lang w:eastAsia="en-AU"/>
          </w:rPr>
          <w:tab/>
        </w:r>
        <w:r w:rsidR="00FE277F" w:rsidRPr="00856E35">
          <w:t>Objects, important concepts and principles</w:t>
        </w:r>
        <w:r w:rsidR="00FE277F" w:rsidRPr="00FE277F">
          <w:rPr>
            <w:vanish/>
          </w:rPr>
          <w:tab/>
        </w:r>
        <w:r w:rsidR="00FE277F" w:rsidRPr="00FE277F">
          <w:rPr>
            <w:vanish/>
          </w:rPr>
          <w:fldChar w:fldCharType="begin"/>
        </w:r>
        <w:r w:rsidR="00FE277F" w:rsidRPr="00FE277F">
          <w:rPr>
            <w:vanish/>
          </w:rPr>
          <w:instrText xml:space="preserve"> PAGEREF _Toc521318143 \h </w:instrText>
        </w:r>
        <w:r w:rsidR="00FE277F" w:rsidRPr="00FE277F">
          <w:rPr>
            <w:vanish/>
          </w:rPr>
        </w:r>
        <w:r w:rsidR="00FE277F" w:rsidRPr="00FE277F">
          <w:rPr>
            <w:vanish/>
          </w:rPr>
          <w:fldChar w:fldCharType="separate"/>
        </w:r>
        <w:r w:rsidR="00075F37">
          <w:rPr>
            <w:vanish/>
          </w:rPr>
          <w:t>4</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4" w:history="1">
        <w:r w:rsidRPr="00856E35">
          <w:t>6</w:t>
        </w:r>
        <w:r>
          <w:rPr>
            <w:rFonts w:asciiTheme="minorHAnsi" w:eastAsiaTheme="minorEastAsia" w:hAnsiTheme="minorHAnsi" w:cstheme="minorBidi"/>
            <w:sz w:val="22"/>
            <w:szCs w:val="22"/>
            <w:lang w:eastAsia="en-AU"/>
          </w:rPr>
          <w:tab/>
        </w:r>
        <w:r w:rsidRPr="00856E35">
          <w:t>Objects of Act</w:t>
        </w:r>
        <w:r>
          <w:tab/>
        </w:r>
        <w:r>
          <w:fldChar w:fldCharType="begin"/>
        </w:r>
        <w:r>
          <w:instrText xml:space="preserve"> PAGEREF _Toc521318144 \h </w:instrText>
        </w:r>
        <w:r>
          <w:fldChar w:fldCharType="separate"/>
        </w:r>
        <w:r w:rsidR="00075F37">
          <w:t>4</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5" w:history="1">
        <w:r w:rsidRPr="00856E35">
          <w:t>7</w:t>
        </w:r>
        <w:r>
          <w:rPr>
            <w:rFonts w:asciiTheme="minorHAnsi" w:eastAsiaTheme="minorEastAsia" w:hAnsiTheme="minorHAnsi" w:cstheme="minorBidi"/>
            <w:sz w:val="22"/>
            <w:szCs w:val="22"/>
            <w:lang w:eastAsia="en-AU"/>
          </w:rPr>
          <w:tab/>
        </w:r>
        <w:r w:rsidRPr="00856E35">
          <w:t xml:space="preserve">Meaning of </w:t>
        </w:r>
        <w:r w:rsidRPr="00856E35">
          <w:rPr>
            <w:i/>
          </w:rPr>
          <w:t>restrictive practice</w:t>
        </w:r>
        <w:r>
          <w:tab/>
        </w:r>
        <w:r>
          <w:fldChar w:fldCharType="begin"/>
        </w:r>
        <w:r>
          <w:instrText xml:space="preserve"> PAGEREF _Toc521318145 \h </w:instrText>
        </w:r>
        <w:r>
          <w:fldChar w:fldCharType="separate"/>
        </w:r>
        <w:r w:rsidR="00075F37">
          <w:t>5</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6" w:history="1">
        <w:r w:rsidRPr="00856E35">
          <w:t>8</w:t>
        </w:r>
        <w:r>
          <w:rPr>
            <w:rFonts w:asciiTheme="minorHAnsi" w:eastAsiaTheme="minorEastAsia" w:hAnsiTheme="minorHAnsi" w:cstheme="minorBidi"/>
            <w:sz w:val="22"/>
            <w:szCs w:val="22"/>
            <w:lang w:eastAsia="en-AU"/>
          </w:rPr>
          <w:tab/>
        </w:r>
        <w:r w:rsidRPr="00856E35">
          <w:t xml:space="preserve">Meaning of </w:t>
        </w:r>
        <w:r w:rsidRPr="00856E35">
          <w:rPr>
            <w:i/>
          </w:rPr>
          <w:t>provider</w:t>
        </w:r>
        <w:r>
          <w:tab/>
        </w:r>
        <w:r>
          <w:fldChar w:fldCharType="begin"/>
        </w:r>
        <w:r>
          <w:instrText xml:space="preserve"> PAGEREF _Toc521318146 \h </w:instrText>
        </w:r>
        <w:r>
          <w:fldChar w:fldCharType="separate"/>
        </w:r>
        <w:r w:rsidR="00075F37">
          <w:t>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47" w:history="1">
        <w:r w:rsidRPr="00856E35">
          <w:t>9</w:t>
        </w:r>
        <w:r>
          <w:rPr>
            <w:rFonts w:asciiTheme="minorHAnsi" w:eastAsiaTheme="minorEastAsia" w:hAnsiTheme="minorHAnsi" w:cstheme="minorBidi"/>
            <w:sz w:val="22"/>
            <w:szCs w:val="22"/>
            <w:lang w:eastAsia="en-AU"/>
          </w:rPr>
          <w:tab/>
        </w:r>
        <w:r w:rsidRPr="00856E35">
          <w:t>Principles for providers</w:t>
        </w:r>
        <w:r>
          <w:tab/>
        </w:r>
        <w:r>
          <w:fldChar w:fldCharType="begin"/>
        </w:r>
        <w:r>
          <w:instrText xml:space="preserve"> PAGEREF _Toc521318147 \h </w:instrText>
        </w:r>
        <w:r>
          <w:fldChar w:fldCharType="separate"/>
        </w:r>
        <w:r w:rsidR="00075F37">
          <w:t>9</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48" w:history="1">
        <w:r w:rsidR="00FE277F" w:rsidRPr="00856E35">
          <w:t>Part 3</w:t>
        </w:r>
        <w:r w:rsidR="00FE277F">
          <w:rPr>
            <w:rFonts w:asciiTheme="minorHAnsi" w:eastAsiaTheme="minorEastAsia" w:hAnsiTheme="minorHAnsi" w:cstheme="minorBidi"/>
            <w:b w:val="0"/>
            <w:sz w:val="22"/>
            <w:szCs w:val="22"/>
            <w:lang w:eastAsia="en-AU"/>
          </w:rPr>
          <w:tab/>
        </w:r>
        <w:r w:rsidR="00FE277F" w:rsidRPr="00856E35">
          <w:t>Restrictive practices and positive behaviour support plans</w:t>
        </w:r>
        <w:r w:rsidR="00FE277F" w:rsidRPr="00FE277F">
          <w:rPr>
            <w:vanish/>
          </w:rPr>
          <w:tab/>
        </w:r>
        <w:r w:rsidR="00FE277F" w:rsidRPr="00FE277F">
          <w:rPr>
            <w:vanish/>
          </w:rPr>
          <w:fldChar w:fldCharType="begin"/>
        </w:r>
        <w:r w:rsidR="00FE277F" w:rsidRPr="00FE277F">
          <w:rPr>
            <w:vanish/>
          </w:rPr>
          <w:instrText xml:space="preserve"> PAGEREF _Toc521318148 \h </w:instrText>
        </w:r>
        <w:r w:rsidR="00FE277F" w:rsidRPr="00FE277F">
          <w:rPr>
            <w:vanish/>
          </w:rPr>
        </w:r>
        <w:r w:rsidR="00FE277F" w:rsidRPr="00FE277F">
          <w:rPr>
            <w:vanish/>
          </w:rPr>
          <w:fldChar w:fldCharType="separate"/>
        </w:r>
        <w:r w:rsidR="00075F37">
          <w:rPr>
            <w:vanish/>
          </w:rPr>
          <w:t>11</w:t>
        </w:r>
        <w:r w:rsidR="00FE277F" w:rsidRPr="00FE277F">
          <w:rPr>
            <w:vanish/>
          </w:rP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49" w:history="1">
        <w:r w:rsidR="00FE277F" w:rsidRPr="00856E35">
          <w:t>Division 3.1</w:t>
        </w:r>
        <w:r w:rsidR="00FE277F">
          <w:rPr>
            <w:rFonts w:asciiTheme="minorHAnsi" w:eastAsiaTheme="minorEastAsia" w:hAnsiTheme="minorHAnsi" w:cstheme="minorBidi"/>
            <w:b w:val="0"/>
            <w:sz w:val="22"/>
            <w:szCs w:val="22"/>
            <w:lang w:eastAsia="en-AU"/>
          </w:rPr>
          <w:tab/>
        </w:r>
        <w:r w:rsidR="00FE277F" w:rsidRPr="00856E35">
          <w:t>Limitation on use of restrictive practices</w:t>
        </w:r>
        <w:r w:rsidR="00FE277F" w:rsidRPr="00FE277F">
          <w:rPr>
            <w:vanish/>
          </w:rPr>
          <w:tab/>
        </w:r>
        <w:r w:rsidR="00FE277F" w:rsidRPr="00FE277F">
          <w:rPr>
            <w:vanish/>
          </w:rPr>
          <w:fldChar w:fldCharType="begin"/>
        </w:r>
        <w:r w:rsidR="00FE277F" w:rsidRPr="00FE277F">
          <w:rPr>
            <w:vanish/>
          </w:rPr>
          <w:instrText xml:space="preserve"> PAGEREF _Toc521318149 \h </w:instrText>
        </w:r>
        <w:r w:rsidR="00FE277F" w:rsidRPr="00FE277F">
          <w:rPr>
            <w:vanish/>
          </w:rPr>
        </w:r>
        <w:r w:rsidR="00FE277F" w:rsidRPr="00FE277F">
          <w:rPr>
            <w:vanish/>
          </w:rPr>
          <w:fldChar w:fldCharType="separate"/>
        </w:r>
        <w:r w:rsidR="00075F37">
          <w:rPr>
            <w:vanish/>
          </w:rPr>
          <w:t>11</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0" w:history="1">
        <w:r w:rsidRPr="00856E35">
          <w:t>10</w:t>
        </w:r>
        <w:r>
          <w:rPr>
            <w:rFonts w:asciiTheme="minorHAnsi" w:eastAsiaTheme="minorEastAsia" w:hAnsiTheme="minorHAnsi" w:cstheme="minorBidi"/>
            <w:sz w:val="22"/>
            <w:szCs w:val="22"/>
            <w:lang w:eastAsia="en-AU"/>
          </w:rPr>
          <w:tab/>
        </w:r>
        <w:r w:rsidRPr="00856E35">
          <w:t>Restrictive practice must be under positive behaviour support plan</w:t>
        </w:r>
        <w:r>
          <w:tab/>
        </w:r>
        <w:r>
          <w:fldChar w:fldCharType="begin"/>
        </w:r>
        <w:r>
          <w:instrText xml:space="preserve"> PAGEREF _Toc521318150 \h </w:instrText>
        </w:r>
        <w:r>
          <w:fldChar w:fldCharType="separate"/>
        </w:r>
        <w:r w:rsidR="00075F37">
          <w:t>11</w:t>
        </w:r>
        <w: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51" w:history="1">
        <w:r w:rsidR="00FE277F" w:rsidRPr="00856E35">
          <w:t>Division 3.2</w:t>
        </w:r>
        <w:r w:rsidR="00FE277F">
          <w:rPr>
            <w:rFonts w:asciiTheme="minorHAnsi" w:eastAsiaTheme="minorEastAsia" w:hAnsiTheme="minorHAnsi" w:cstheme="minorBidi"/>
            <w:b w:val="0"/>
            <w:sz w:val="22"/>
            <w:szCs w:val="22"/>
            <w:lang w:eastAsia="en-AU"/>
          </w:rPr>
          <w:tab/>
        </w:r>
        <w:r w:rsidR="00FE277F" w:rsidRPr="00856E35">
          <w:t>Positive behaviour support plans</w:t>
        </w:r>
        <w:r w:rsidR="00FE277F" w:rsidRPr="00FE277F">
          <w:rPr>
            <w:vanish/>
          </w:rPr>
          <w:tab/>
        </w:r>
        <w:r w:rsidR="00FE277F" w:rsidRPr="00FE277F">
          <w:rPr>
            <w:vanish/>
          </w:rPr>
          <w:fldChar w:fldCharType="begin"/>
        </w:r>
        <w:r w:rsidR="00FE277F" w:rsidRPr="00FE277F">
          <w:rPr>
            <w:vanish/>
          </w:rPr>
          <w:instrText xml:space="preserve"> PAGEREF _Toc521318151 \h </w:instrText>
        </w:r>
        <w:r w:rsidR="00FE277F" w:rsidRPr="00FE277F">
          <w:rPr>
            <w:vanish/>
          </w:rPr>
        </w:r>
        <w:r w:rsidR="00FE277F" w:rsidRPr="00FE277F">
          <w:rPr>
            <w:vanish/>
          </w:rPr>
          <w:fldChar w:fldCharType="separate"/>
        </w:r>
        <w:r w:rsidR="00075F37">
          <w:rPr>
            <w:vanish/>
          </w:rPr>
          <w:t>11</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2" w:history="1">
        <w:r w:rsidRPr="00856E35">
          <w:t>11</w:t>
        </w:r>
        <w:r>
          <w:rPr>
            <w:rFonts w:asciiTheme="minorHAnsi" w:eastAsiaTheme="minorEastAsia" w:hAnsiTheme="minorHAnsi" w:cstheme="minorBidi"/>
            <w:sz w:val="22"/>
            <w:szCs w:val="22"/>
            <w:lang w:eastAsia="en-AU"/>
          </w:rPr>
          <w:tab/>
        </w:r>
        <w:r w:rsidRPr="00856E35">
          <w:t xml:space="preserve">Meaning of </w:t>
        </w:r>
        <w:r w:rsidRPr="00856E35">
          <w:rPr>
            <w:i/>
          </w:rPr>
          <w:t>positive behaviour support plan</w:t>
        </w:r>
        <w:r>
          <w:tab/>
        </w:r>
        <w:r>
          <w:fldChar w:fldCharType="begin"/>
        </w:r>
        <w:r>
          <w:instrText xml:space="preserve"> PAGEREF _Toc521318152 \h </w:instrText>
        </w:r>
        <w:r>
          <w:fldChar w:fldCharType="separate"/>
        </w:r>
        <w:r w:rsidR="00075F37">
          <w:t>11</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3" w:history="1">
        <w:r w:rsidRPr="00856E35">
          <w:t>12</w:t>
        </w:r>
        <w:r>
          <w:rPr>
            <w:rFonts w:asciiTheme="minorHAnsi" w:eastAsiaTheme="minorEastAsia" w:hAnsiTheme="minorHAnsi" w:cstheme="minorBidi"/>
            <w:sz w:val="22"/>
            <w:szCs w:val="22"/>
            <w:lang w:eastAsia="en-AU"/>
          </w:rPr>
          <w:tab/>
        </w:r>
        <w:r w:rsidRPr="00856E35">
          <w:rPr>
            <w:lang w:eastAsia="en-AU"/>
          </w:rPr>
          <w:t>Guidelines about positive behaviour support plans</w:t>
        </w:r>
        <w:r>
          <w:tab/>
        </w:r>
        <w:r>
          <w:fldChar w:fldCharType="begin"/>
        </w:r>
        <w:r>
          <w:instrText xml:space="preserve"> PAGEREF _Toc521318153 \h </w:instrText>
        </w:r>
        <w:r>
          <w:fldChar w:fldCharType="separate"/>
        </w:r>
        <w:r w:rsidR="00075F37">
          <w:t>11</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4" w:history="1">
        <w:r w:rsidRPr="00856E35">
          <w:t>13</w:t>
        </w:r>
        <w:r>
          <w:rPr>
            <w:rFonts w:asciiTheme="minorHAnsi" w:eastAsiaTheme="minorEastAsia" w:hAnsiTheme="minorHAnsi" w:cstheme="minorBidi"/>
            <w:sz w:val="22"/>
            <w:szCs w:val="22"/>
            <w:lang w:eastAsia="en-AU"/>
          </w:rPr>
          <w:tab/>
        </w:r>
        <w:r w:rsidRPr="00856E35">
          <w:t>Preparation of positive behaviour support plan</w:t>
        </w:r>
        <w:r>
          <w:tab/>
        </w:r>
        <w:r>
          <w:fldChar w:fldCharType="begin"/>
        </w:r>
        <w:r>
          <w:instrText xml:space="preserve"> PAGEREF _Toc521318154 \h </w:instrText>
        </w:r>
        <w:r>
          <w:fldChar w:fldCharType="separate"/>
        </w:r>
        <w:r w:rsidR="00075F37">
          <w:t>13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5" w:history="1">
        <w:r w:rsidRPr="00856E35">
          <w:t>14</w:t>
        </w:r>
        <w:r>
          <w:rPr>
            <w:rFonts w:asciiTheme="minorHAnsi" w:eastAsiaTheme="minorEastAsia" w:hAnsiTheme="minorHAnsi" w:cstheme="minorBidi"/>
            <w:sz w:val="22"/>
            <w:szCs w:val="22"/>
            <w:lang w:eastAsia="en-AU"/>
          </w:rPr>
          <w:tab/>
        </w:r>
        <w:r w:rsidRPr="00856E35">
          <w:t>Approval of positive behaviour support plan</w:t>
        </w:r>
        <w:r>
          <w:tab/>
        </w:r>
        <w:r>
          <w:fldChar w:fldCharType="begin"/>
        </w:r>
        <w:r>
          <w:instrText xml:space="preserve"> PAGEREF _Toc521318155 \h </w:instrText>
        </w:r>
        <w:r>
          <w:fldChar w:fldCharType="separate"/>
        </w:r>
        <w:r w:rsidR="00075F37">
          <w:t>13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6" w:history="1">
        <w:r w:rsidRPr="00856E35">
          <w:t>15</w:t>
        </w:r>
        <w:r>
          <w:rPr>
            <w:rFonts w:asciiTheme="minorHAnsi" w:eastAsiaTheme="minorEastAsia" w:hAnsiTheme="minorHAnsi" w:cstheme="minorBidi"/>
            <w:sz w:val="22"/>
            <w:szCs w:val="22"/>
            <w:lang w:eastAsia="en-AU"/>
          </w:rPr>
          <w:tab/>
        </w:r>
        <w:r w:rsidRPr="00856E35">
          <w:t>Registration of positive behaviour support plan</w:t>
        </w:r>
        <w:r>
          <w:tab/>
        </w:r>
        <w:r>
          <w:fldChar w:fldCharType="begin"/>
        </w:r>
        <w:r>
          <w:instrText xml:space="preserve"> PAGEREF _Toc521318156 \h </w:instrText>
        </w:r>
        <w:r>
          <w:fldChar w:fldCharType="separate"/>
        </w:r>
        <w:r w:rsidR="00075F37">
          <w:t>14</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7" w:history="1">
        <w:r w:rsidRPr="00856E35">
          <w:t>16</w:t>
        </w:r>
        <w:r>
          <w:rPr>
            <w:rFonts w:asciiTheme="minorHAnsi" w:eastAsiaTheme="minorEastAsia" w:hAnsiTheme="minorHAnsi" w:cstheme="minorBidi"/>
            <w:sz w:val="22"/>
            <w:szCs w:val="22"/>
            <w:lang w:eastAsia="en-AU"/>
          </w:rPr>
          <w:tab/>
        </w:r>
        <w:r w:rsidRPr="00856E35">
          <w:t>Copy of positive behaviour support plan to be given to person etc</w:t>
        </w:r>
        <w:r>
          <w:tab/>
        </w:r>
        <w:r>
          <w:fldChar w:fldCharType="begin"/>
        </w:r>
        <w:r>
          <w:instrText xml:space="preserve"> PAGEREF _Toc521318157 \h </w:instrText>
        </w:r>
        <w:r>
          <w:fldChar w:fldCharType="separate"/>
        </w:r>
        <w:r w:rsidR="00075F37">
          <w:t>15</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8" w:history="1">
        <w:r w:rsidRPr="00856E35">
          <w:t>17</w:t>
        </w:r>
        <w:r>
          <w:rPr>
            <w:rFonts w:asciiTheme="minorHAnsi" w:eastAsiaTheme="minorEastAsia" w:hAnsiTheme="minorHAnsi" w:cstheme="minorBidi"/>
            <w:sz w:val="22"/>
            <w:szCs w:val="22"/>
            <w:lang w:eastAsia="en-AU"/>
          </w:rPr>
          <w:tab/>
        </w:r>
        <w:r w:rsidRPr="00856E35">
          <w:t>Review and amendment of positive behaviour support plan</w:t>
        </w:r>
        <w:r>
          <w:tab/>
        </w:r>
        <w:r>
          <w:fldChar w:fldCharType="begin"/>
        </w:r>
        <w:r>
          <w:instrText xml:space="preserve"> PAGEREF _Toc521318158 \h </w:instrText>
        </w:r>
        <w:r>
          <w:fldChar w:fldCharType="separate"/>
        </w:r>
        <w:r w:rsidR="00075F37">
          <w:t>15</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59" w:history="1">
        <w:r w:rsidRPr="00856E35">
          <w:t>18</w:t>
        </w:r>
        <w:r>
          <w:rPr>
            <w:rFonts w:asciiTheme="minorHAnsi" w:eastAsiaTheme="minorEastAsia" w:hAnsiTheme="minorHAnsi" w:cstheme="minorBidi"/>
            <w:sz w:val="22"/>
            <w:szCs w:val="22"/>
            <w:lang w:eastAsia="en-AU"/>
          </w:rPr>
          <w:tab/>
        </w:r>
        <w:r w:rsidRPr="00856E35">
          <w:t>Positive behaviour support plan expires after 12 months</w:t>
        </w:r>
        <w:r>
          <w:tab/>
        </w:r>
        <w:r>
          <w:fldChar w:fldCharType="begin"/>
        </w:r>
        <w:r>
          <w:instrText xml:space="preserve"> PAGEREF _Toc521318159 \h </w:instrText>
        </w:r>
        <w:r>
          <w:fldChar w:fldCharType="separate"/>
        </w:r>
        <w:r w:rsidR="00075F37">
          <w:t>16</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0" w:history="1">
        <w:r w:rsidRPr="00856E35">
          <w:t>19</w:t>
        </w:r>
        <w:r>
          <w:rPr>
            <w:rFonts w:asciiTheme="minorHAnsi" w:eastAsiaTheme="minorEastAsia" w:hAnsiTheme="minorHAnsi" w:cstheme="minorBidi"/>
            <w:sz w:val="22"/>
            <w:szCs w:val="22"/>
            <w:lang w:eastAsia="en-AU"/>
          </w:rPr>
          <w:tab/>
        </w:r>
        <w:r w:rsidRPr="00856E35">
          <w:t>Register of positive behaviour support plans</w:t>
        </w:r>
        <w:r>
          <w:tab/>
        </w:r>
        <w:r>
          <w:fldChar w:fldCharType="begin"/>
        </w:r>
        <w:r>
          <w:instrText xml:space="preserve"> PAGEREF _Toc521318160 \h </w:instrText>
        </w:r>
        <w:r>
          <w:fldChar w:fldCharType="separate"/>
        </w:r>
        <w:r w:rsidR="00075F37">
          <w:t>16</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1" w:history="1">
        <w:r w:rsidRPr="00856E35">
          <w:t>20</w:t>
        </w:r>
        <w:r>
          <w:rPr>
            <w:rFonts w:asciiTheme="minorHAnsi" w:eastAsiaTheme="minorEastAsia" w:hAnsiTheme="minorHAnsi" w:cstheme="minorBidi"/>
            <w:sz w:val="22"/>
            <w:szCs w:val="22"/>
            <w:lang w:eastAsia="en-AU"/>
          </w:rPr>
          <w:tab/>
        </w:r>
        <w:r w:rsidRPr="00856E35">
          <w:t>Provider to monitor and record use of restrictive practices</w:t>
        </w:r>
        <w:r>
          <w:tab/>
        </w:r>
        <w:r>
          <w:fldChar w:fldCharType="begin"/>
        </w:r>
        <w:r>
          <w:instrText xml:space="preserve"> PAGEREF _Toc521318161 \h </w:instrText>
        </w:r>
        <w:r>
          <w:fldChar w:fldCharType="separate"/>
        </w:r>
        <w:r w:rsidR="00075F37">
          <w:t>17</w:t>
        </w:r>
        <w: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62" w:history="1">
        <w:r w:rsidR="00FE277F" w:rsidRPr="00856E35">
          <w:t>Division 3.3</w:t>
        </w:r>
        <w:r w:rsidR="00FE277F">
          <w:rPr>
            <w:rFonts w:asciiTheme="minorHAnsi" w:eastAsiaTheme="minorEastAsia" w:hAnsiTheme="minorHAnsi" w:cstheme="minorBidi"/>
            <w:b w:val="0"/>
            <w:sz w:val="22"/>
            <w:szCs w:val="22"/>
            <w:lang w:eastAsia="en-AU"/>
          </w:rPr>
          <w:tab/>
        </w:r>
        <w:r w:rsidR="00FE277F" w:rsidRPr="00856E35">
          <w:t>Positive behaviour support panels</w:t>
        </w:r>
        <w:r w:rsidR="00FE277F" w:rsidRPr="00FE277F">
          <w:rPr>
            <w:vanish/>
          </w:rPr>
          <w:tab/>
        </w:r>
        <w:r w:rsidR="00FE277F" w:rsidRPr="00FE277F">
          <w:rPr>
            <w:vanish/>
          </w:rPr>
          <w:fldChar w:fldCharType="begin"/>
        </w:r>
        <w:r w:rsidR="00FE277F" w:rsidRPr="00FE277F">
          <w:rPr>
            <w:vanish/>
          </w:rPr>
          <w:instrText xml:space="preserve"> PAGEREF _Toc521318162 \h </w:instrText>
        </w:r>
        <w:r w:rsidR="00FE277F" w:rsidRPr="00FE277F">
          <w:rPr>
            <w:vanish/>
          </w:rPr>
        </w:r>
        <w:r w:rsidR="00FE277F" w:rsidRPr="00FE277F">
          <w:rPr>
            <w:vanish/>
          </w:rPr>
          <w:fldChar w:fldCharType="separate"/>
        </w:r>
        <w:r w:rsidR="00075F37">
          <w:rPr>
            <w:vanish/>
          </w:rPr>
          <w:t>17</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3" w:history="1">
        <w:r w:rsidRPr="00856E35">
          <w:t>21</w:t>
        </w:r>
        <w:r>
          <w:rPr>
            <w:rFonts w:asciiTheme="minorHAnsi" w:eastAsiaTheme="minorEastAsia" w:hAnsiTheme="minorHAnsi" w:cstheme="minorBidi"/>
            <w:sz w:val="22"/>
            <w:szCs w:val="22"/>
            <w:lang w:eastAsia="en-AU"/>
          </w:rPr>
          <w:tab/>
        </w:r>
        <w:r w:rsidRPr="00856E35">
          <w:rPr>
            <w:lang w:eastAsia="en-AU"/>
          </w:rPr>
          <w:t>Guidelines about positive behaviour support panels</w:t>
        </w:r>
        <w:r>
          <w:tab/>
        </w:r>
        <w:r>
          <w:fldChar w:fldCharType="begin"/>
        </w:r>
        <w:r>
          <w:instrText xml:space="preserve"> PAGEREF _Toc521318163 \h </w:instrText>
        </w:r>
        <w:r>
          <w:fldChar w:fldCharType="separate"/>
        </w:r>
        <w:r w:rsidR="00075F37">
          <w:t>17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4" w:history="1">
        <w:r w:rsidRPr="00856E35">
          <w:t>22</w:t>
        </w:r>
        <w:r>
          <w:rPr>
            <w:rFonts w:asciiTheme="minorHAnsi" w:eastAsiaTheme="minorEastAsia" w:hAnsiTheme="minorHAnsi" w:cstheme="minorBidi"/>
            <w:sz w:val="22"/>
            <w:szCs w:val="22"/>
            <w:lang w:eastAsia="en-AU"/>
          </w:rPr>
          <w:tab/>
        </w:r>
        <w:r w:rsidRPr="00856E35">
          <w:t>Registration of positive behaviour support panels</w:t>
        </w:r>
        <w:r>
          <w:tab/>
        </w:r>
        <w:r>
          <w:fldChar w:fldCharType="begin"/>
        </w:r>
        <w:r>
          <w:instrText xml:space="preserve"> PAGEREF _Toc521318164 \h </w:instrText>
        </w:r>
        <w:r>
          <w:fldChar w:fldCharType="separate"/>
        </w:r>
        <w:r w:rsidR="00075F37">
          <w:t>17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5" w:history="1">
        <w:r w:rsidRPr="00856E35">
          <w:t>23</w:t>
        </w:r>
        <w:r>
          <w:rPr>
            <w:rFonts w:asciiTheme="minorHAnsi" w:eastAsiaTheme="minorEastAsia" w:hAnsiTheme="minorHAnsi" w:cstheme="minorBidi"/>
            <w:sz w:val="22"/>
            <w:szCs w:val="22"/>
            <w:lang w:eastAsia="en-AU"/>
          </w:rPr>
          <w:tab/>
        </w:r>
        <w:r w:rsidRPr="00856E35">
          <w:t>Register of positive behaviour support panels</w:t>
        </w:r>
        <w:r>
          <w:tab/>
        </w:r>
        <w:r>
          <w:fldChar w:fldCharType="begin"/>
        </w:r>
        <w:r>
          <w:instrText xml:space="preserve"> PAGEREF _Toc521318165 \h </w:instrText>
        </w:r>
        <w:r>
          <w:fldChar w:fldCharType="separate"/>
        </w:r>
        <w:r w:rsidR="00075F37">
          <w:t>18</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66" w:history="1">
        <w:r w:rsidR="00FE277F" w:rsidRPr="00856E35">
          <w:t>Part 4</w:t>
        </w:r>
        <w:r w:rsidR="00FE277F">
          <w:rPr>
            <w:rFonts w:asciiTheme="minorHAnsi" w:eastAsiaTheme="minorEastAsia" w:hAnsiTheme="minorHAnsi" w:cstheme="minorBidi"/>
            <w:b w:val="0"/>
            <w:sz w:val="22"/>
            <w:szCs w:val="22"/>
            <w:lang w:eastAsia="en-AU"/>
          </w:rPr>
          <w:tab/>
        </w:r>
        <w:r w:rsidR="00FE277F" w:rsidRPr="00856E35">
          <w:t>Senior practitioner</w:t>
        </w:r>
        <w:r w:rsidR="00FE277F" w:rsidRPr="00FE277F">
          <w:rPr>
            <w:vanish/>
          </w:rPr>
          <w:tab/>
        </w:r>
        <w:r w:rsidR="00FE277F" w:rsidRPr="00FE277F">
          <w:rPr>
            <w:vanish/>
          </w:rPr>
          <w:fldChar w:fldCharType="begin"/>
        </w:r>
        <w:r w:rsidR="00FE277F" w:rsidRPr="00FE277F">
          <w:rPr>
            <w:vanish/>
          </w:rPr>
          <w:instrText xml:space="preserve"> PAGEREF _Toc521318166 \h </w:instrText>
        </w:r>
        <w:r w:rsidR="00FE277F" w:rsidRPr="00FE277F">
          <w:rPr>
            <w:vanish/>
          </w:rPr>
        </w:r>
        <w:r w:rsidR="00FE277F" w:rsidRPr="00FE277F">
          <w:rPr>
            <w:vanish/>
          </w:rPr>
          <w:fldChar w:fldCharType="separate"/>
        </w:r>
        <w:r w:rsidR="00075F37">
          <w:rPr>
            <w:vanish/>
          </w:rPr>
          <w:t>20</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7" w:history="1">
        <w:r w:rsidRPr="00856E35">
          <w:t>24</w:t>
        </w:r>
        <w:r>
          <w:rPr>
            <w:rFonts w:asciiTheme="minorHAnsi" w:eastAsiaTheme="minorEastAsia" w:hAnsiTheme="minorHAnsi" w:cstheme="minorBidi"/>
            <w:sz w:val="22"/>
            <w:szCs w:val="22"/>
            <w:lang w:eastAsia="en-AU"/>
          </w:rPr>
          <w:tab/>
        </w:r>
        <w:r w:rsidRPr="00856E35">
          <w:t>Appointment of senior practitioner</w:t>
        </w:r>
        <w:r>
          <w:tab/>
        </w:r>
        <w:r>
          <w:fldChar w:fldCharType="begin"/>
        </w:r>
        <w:r>
          <w:instrText xml:space="preserve"> PAGEREF _Toc521318167 \h </w:instrText>
        </w:r>
        <w:r>
          <w:fldChar w:fldCharType="separate"/>
        </w:r>
        <w:r w:rsidR="00075F37">
          <w:t>20</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8" w:history="1">
        <w:r w:rsidRPr="00856E35">
          <w:t>25</w:t>
        </w:r>
        <w:r>
          <w:rPr>
            <w:rFonts w:asciiTheme="minorHAnsi" w:eastAsiaTheme="minorEastAsia" w:hAnsiTheme="minorHAnsi" w:cstheme="minorBidi"/>
            <w:sz w:val="22"/>
            <w:szCs w:val="22"/>
            <w:lang w:eastAsia="en-AU"/>
          </w:rPr>
          <w:tab/>
        </w:r>
        <w:r w:rsidRPr="00856E35">
          <w:t>Delegation by senior practitioner</w:t>
        </w:r>
        <w:r>
          <w:tab/>
        </w:r>
        <w:r>
          <w:fldChar w:fldCharType="begin"/>
        </w:r>
        <w:r>
          <w:instrText xml:space="preserve"> PAGEREF _Toc521318168 \h </w:instrText>
        </w:r>
        <w:r>
          <w:fldChar w:fldCharType="separate"/>
        </w:r>
        <w:r w:rsidR="00075F37">
          <w:t>20</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69" w:history="1">
        <w:r w:rsidRPr="00856E35">
          <w:t>26</w:t>
        </w:r>
        <w:r>
          <w:rPr>
            <w:rFonts w:asciiTheme="minorHAnsi" w:eastAsiaTheme="minorEastAsia" w:hAnsiTheme="minorHAnsi" w:cstheme="minorBidi"/>
            <w:sz w:val="22"/>
            <w:szCs w:val="22"/>
            <w:lang w:eastAsia="en-AU"/>
          </w:rPr>
          <w:tab/>
        </w:r>
        <w:r w:rsidRPr="00856E35">
          <w:rPr>
            <w:lang w:eastAsia="en-AU"/>
          </w:rPr>
          <w:t>Functions of senior practitioner</w:t>
        </w:r>
        <w:r>
          <w:tab/>
        </w:r>
        <w:r>
          <w:fldChar w:fldCharType="begin"/>
        </w:r>
        <w:r>
          <w:instrText xml:space="preserve"> PAGEREF _Toc521318169 \h </w:instrText>
        </w:r>
        <w:r>
          <w:fldChar w:fldCharType="separate"/>
        </w:r>
        <w:r w:rsidR="00075F37">
          <w:t>20</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0" w:history="1">
        <w:r w:rsidRPr="00856E35">
          <w:t>27</w:t>
        </w:r>
        <w:r>
          <w:rPr>
            <w:rFonts w:asciiTheme="minorHAnsi" w:eastAsiaTheme="minorEastAsia" w:hAnsiTheme="minorHAnsi" w:cstheme="minorBidi"/>
            <w:sz w:val="22"/>
            <w:szCs w:val="22"/>
            <w:lang w:eastAsia="en-AU"/>
          </w:rPr>
          <w:tab/>
        </w:r>
        <w:r w:rsidRPr="00856E35">
          <w:rPr>
            <w:lang w:eastAsia="en-AU"/>
          </w:rPr>
          <w:t>Senior practitioner may make guidelines</w:t>
        </w:r>
        <w:r>
          <w:tab/>
        </w:r>
        <w:r>
          <w:fldChar w:fldCharType="begin"/>
        </w:r>
        <w:r>
          <w:instrText xml:space="preserve"> PAGEREF _Toc521318170 \h </w:instrText>
        </w:r>
        <w:r>
          <w:fldChar w:fldCharType="separate"/>
        </w:r>
        <w:r w:rsidR="00075F37">
          <w:t>22</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71" w:history="1">
        <w:r w:rsidR="00FE277F" w:rsidRPr="00856E35">
          <w:t>Part 5</w:t>
        </w:r>
        <w:r w:rsidR="00FE277F">
          <w:rPr>
            <w:rFonts w:asciiTheme="minorHAnsi" w:eastAsiaTheme="minorEastAsia" w:hAnsiTheme="minorHAnsi" w:cstheme="minorBidi"/>
            <w:b w:val="0"/>
            <w:sz w:val="22"/>
            <w:szCs w:val="22"/>
            <w:lang w:eastAsia="en-AU"/>
          </w:rPr>
          <w:tab/>
        </w:r>
        <w:r w:rsidR="00FE277F" w:rsidRPr="00856E35">
          <w:t>Complaints and investigations</w:t>
        </w:r>
        <w:r w:rsidR="00FE277F" w:rsidRPr="00FE277F">
          <w:rPr>
            <w:vanish/>
          </w:rPr>
          <w:tab/>
        </w:r>
        <w:r w:rsidR="00FE277F" w:rsidRPr="00FE277F">
          <w:rPr>
            <w:vanish/>
          </w:rPr>
          <w:fldChar w:fldCharType="begin"/>
        </w:r>
        <w:r w:rsidR="00FE277F" w:rsidRPr="00FE277F">
          <w:rPr>
            <w:vanish/>
          </w:rPr>
          <w:instrText xml:space="preserve"> PAGEREF _Toc521318171 \h </w:instrText>
        </w:r>
        <w:r w:rsidR="00FE277F" w:rsidRPr="00FE277F">
          <w:rPr>
            <w:vanish/>
          </w:rPr>
        </w:r>
        <w:r w:rsidR="00FE277F" w:rsidRPr="00FE277F">
          <w:rPr>
            <w:vanish/>
          </w:rPr>
          <w:fldChar w:fldCharType="separate"/>
        </w:r>
        <w:r w:rsidR="00075F37">
          <w:rPr>
            <w:vanish/>
          </w:rPr>
          <w:t>23</w:t>
        </w:r>
        <w:r w:rsidR="00FE277F" w:rsidRPr="00FE277F">
          <w:rPr>
            <w:vanish/>
          </w:rP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72" w:history="1">
        <w:r w:rsidR="00FE277F" w:rsidRPr="00856E35">
          <w:t>Division 5.1</w:t>
        </w:r>
        <w:r w:rsidR="00FE277F">
          <w:rPr>
            <w:rFonts w:asciiTheme="minorHAnsi" w:eastAsiaTheme="minorEastAsia" w:hAnsiTheme="minorHAnsi" w:cstheme="minorBidi"/>
            <w:b w:val="0"/>
            <w:sz w:val="22"/>
            <w:szCs w:val="22"/>
            <w:lang w:eastAsia="en-AU"/>
          </w:rPr>
          <w:tab/>
        </w:r>
        <w:r w:rsidR="00FE277F" w:rsidRPr="00856E35">
          <w:t>Complaints</w:t>
        </w:r>
        <w:r w:rsidR="00FE277F" w:rsidRPr="00FE277F">
          <w:rPr>
            <w:vanish/>
          </w:rPr>
          <w:tab/>
        </w:r>
        <w:r w:rsidR="00FE277F" w:rsidRPr="00FE277F">
          <w:rPr>
            <w:vanish/>
          </w:rPr>
          <w:fldChar w:fldCharType="begin"/>
        </w:r>
        <w:r w:rsidR="00FE277F" w:rsidRPr="00FE277F">
          <w:rPr>
            <w:vanish/>
          </w:rPr>
          <w:instrText xml:space="preserve"> PAGEREF _Toc521318172 \h </w:instrText>
        </w:r>
        <w:r w:rsidR="00FE277F" w:rsidRPr="00FE277F">
          <w:rPr>
            <w:vanish/>
          </w:rPr>
        </w:r>
        <w:r w:rsidR="00FE277F" w:rsidRPr="00FE277F">
          <w:rPr>
            <w:vanish/>
          </w:rPr>
          <w:fldChar w:fldCharType="separate"/>
        </w:r>
        <w:r w:rsidR="00075F37">
          <w:rPr>
            <w:vanish/>
          </w:rPr>
          <w:t>23</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3" w:history="1">
        <w:r w:rsidRPr="00856E35">
          <w:t>28</w:t>
        </w:r>
        <w:r>
          <w:rPr>
            <w:rFonts w:asciiTheme="minorHAnsi" w:eastAsiaTheme="minorEastAsia" w:hAnsiTheme="minorHAnsi" w:cstheme="minorBidi"/>
            <w:sz w:val="22"/>
            <w:szCs w:val="22"/>
            <w:lang w:eastAsia="en-AU"/>
          </w:rPr>
          <w:tab/>
        </w:r>
        <w:r w:rsidRPr="00856E35">
          <w:t>Making a complaint</w:t>
        </w:r>
        <w:r>
          <w:tab/>
        </w:r>
        <w:r>
          <w:fldChar w:fldCharType="begin"/>
        </w:r>
        <w:r>
          <w:instrText xml:space="preserve"> PAGEREF _Toc521318173 \h </w:instrText>
        </w:r>
        <w:r>
          <w:fldChar w:fldCharType="separate"/>
        </w:r>
        <w:r w:rsidR="00075F37">
          <w:t>23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4" w:history="1">
        <w:r w:rsidRPr="00856E35">
          <w:t>29</w:t>
        </w:r>
        <w:r>
          <w:rPr>
            <w:rFonts w:asciiTheme="minorHAnsi" w:eastAsiaTheme="minorEastAsia" w:hAnsiTheme="minorHAnsi" w:cstheme="minorBidi"/>
            <w:sz w:val="22"/>
            <w:szCs w:val="22"/>
            <w:lang w:eastAsia="en-AU"/>
          </w:rPr>
          <w:tab/>
        </w:r>
        <w:r w:rsidRPr="00856E35">
          <w:t>Withdrawing a complaint</w:t>
        </w:r>
        <w:r>
          <w:tab/>
        </w:r>
        <w:r>
          <w:fldChar w:fldCharType="begin"/>
        </w:r>
        <w:r>
          <w:instrText xml:space="preserve"> PAGEREF _Toc521318174 \h </w:instrText>
        </w:r>
        <w:r>
          <w:fldChar w:fldCharType="separate"/>
        </w:r>
        <w:r w:rsidR="00075F37">
          <w:t>24</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5" w:history="1">
        <w:r w:rsidRPr="00856E35">
          <w:t>30</w:t>
        </w:r>
        <w:r>
          <w:rPr>
            <w:rFonts w:asciiTheme="minorHAnsi" w:eastAsiaTheme="minorEastAsia" w:hAnsiTheme="minorHAnsi" w:cstheme="minorBidi"/>
            <w:sz w:val="22"/>
            <w:szCs w:val="22"/>
            <w:lang w:eastAsia="en-AU"/>
          </w:rPr>
          <w:tab/>
        </w:r>
        <w:r w:rsidRPr="00856E35">
          <w:t>Request for further information or verification</w:t>
        </w:r>
        <w:r>
          <w:tab/>
        </w:r>
        <w:r>
          <w:fldChar w:fldCharType="begin"/>
        </w:r>
        <w:r>
          <w:instrText xml:space="preserve"> PAGEREF _Toc521318175 \h </w:instrText>
        </w:r>
        <w:r>
          <w:fldChar w:fldCharType="separate"/>
        </w:r>
        <w:r w:rsidR="00075F37">
          <w:t>24</w:t>
        </w:r>
        <w: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76" w:history="1">
        <w:r w:rsidR="00FE277F" w:rsidRPr="00856E35">
          <w:t>Division 5.2</w:t>
        </w:r>
        <w:r w:rsidR="00FE277F">
          <w:rPr>
            <w:rFonts w:asciiTheme="minorHAnsi" w:eastAsiaTheme="minorEastAsia" w:hAnsiTheme="minorHAnsi" w:cstheme="minorBidi"/>
            <w:b w:val="0"/>
            <w:sz w:val="22"/>
            <w:szCs w:val="22"/>
            <w:lang w:eastAsia="en-AU"/>
          </w:rPr>
          <w:tab/>
        </w:r>
        <w:r w:rsidR="00FE277F" w:rsidRPr="00856E35">
          <w:t>Investigations</w:t>
        </w:r>
        <w:r w:rsidR="00FE277F" w:rsidRPr="00FE277F">
          <w:rPr>
            <w:vanish/>
          </w:rPr>
          <w:tab/>
        </w:r>
        <w:r w:rsidR="00FE277F" w:rsidRPr="00FE277F">
          <w:rPr>
            <w:vanish/>
          </w:rPr>
          <w:fldChar w:fldCharType="begin"/>
        </w:r>
        <w:r w:rsidR="00FE277F" w:rsidRPr="00FE277F">
          <w:rPr>
            <w:vanish/>
          </w:rPr>
          <w:instrText xml:space="preserve"> PAGEREF _Toc521318176 \h </w:instrText>
        </w:r>
        <w:r w:rsidR="00FE277F" w:rsidRPr="00FE277F">
          <w:rPr>
            <w:vanish/>
          </w:rPr>
        </w:r>
        <w:r w:rsidR="00FE277F" w:rsidRPr="00FE277F">
          <w:rPr>
            <w:vanish/>
          </w:rPr>
          <w:fldChar w:fldCharType="separate"/>
        </w:r>
        <w:r w:rsidR="00075F37">
          <w:rPr>
            <w:vanish/>
          </w:rPr>
          <w:t>25</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7" w:history="1">
        <w:r w:rsidRPr="00856E35">
          <w:t>31</w:t>
        </w:r>
        <w:r>
          <w:rPr>
            <w:rFonts w:asciiTheme="minorHAnsi" w:eastAsiaTheme="minorEastAsia" w:hAnsiTheme="minorHAnsi" w:cstheme="minorBidi"/>
            <w:sz w:val="22"/>
            <w:szCs w:val="22"/>
            <w:lang w:eastAsia="en-AU"/>
          </w:rPr>
          <w:tab/>
        </w:r>
        <w:r w:rsidRPr="00856E35">
          <w:t>Investigation of complaint</w:t>
        </w:r>
        <w:r>
          <w:tab/>
        </w:r>
        <w:r>
          <w:fldChar w:fldCharType="begin"/>
        </w:r>
        <w:r>
          <w:instrText xml:space="preserve"> PAGEREF _Toc521318177 \h </w:instrText>
        </w:r>
        <w:r>
          <w:fldChar w:fldCharType="separate"/>
        </w:r>
        <w:r w:rsidR="00075F37">
          <w:t>25</w:t>
        </w:r>
        <w:r>
          <w:fldChar w:fldCharType="end"/>
        </w:r>
      </w:hyperlink>
    </w:p>
    <w:p w:rsidR="00FE277F" w:rsidRDefault="00FE277F">
      <w:pPr>
        <w:pStyle w:val="TOC5"/>
        <w:rPr>
          <w:rFonts w:asciiTheme="minorHAnsi" w:eastAsiaTheme="minorEastAsia" w:hAnsiTheme="minorHAnsi" w:cstheme="minorBidi"/>
          <w:sz w:val="22"/>
          <w:szCs w:val="22"/>
          <w:lang w:eastAsia="en-AU"/>
        </w:rPr>
      </w:pPr>
      <w:r>
        <w:lastRenderedPageBreak/>
        <w:tab/>
      </w:r>
      <w:hyperlink w:anchor="_Toc521318178" w:history="1">
        <w:r w:rsidRPr="00856E35">
          <w:t>32</w:t>
        </w:r>
        <w:r>
          <w:rPr>
            <w:rFonts w:asciiTheme="minorHAnsi" w:eastAsiaTheme="minorEastAsia" w:hAnsiTheme="minorHAnsi" w:cstheme="minorBidi"/>
            <w:sz w:val="22"/>
            <w:szCs w:val="22"/>
            <w:lang w:eastAsia="en-AU"/>
          </w:rPr>
          <w:tab/>
        </w:r>
        <w:r w:rsidRPr="00856E35">
          <w:t>Investigation without complaint</w:t>
        </w:r>
        <w:r>
          <w:tab/>
        </w:r>
        <w:r>
          <w:fldChar w:fldCharType="begin"/>
        </w:r>
        <w:r>
          <w:instrText xml:space="preserve"> PAGEREF _Toc521318178 \h </w:instrText>
        </w:r>
        <w:r>
          <w:fldChar w:fldCharType="separate"/>
        </w:r>
        <w:r w:rsidR="00075F37">
          <w:t>27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79" w:history="1">
        <w:r w:rsidRPr="00856E35">
          <w:t>33</w:t>
        </w:r>
        <w:r>
          <w:rPr>
            <w:rFonts w:asciiTheme="minorHAnsi" w:eastAsiaTheme="minorEastAsia" w:hAnsiTheme="minorHAnsi" w:cstheme="minorBidi"/>
            <w:sz w:val="22"/>
            <w:szCs w:val="22"/>
            <w:lang w:eastAsia="en-AU"/>
          </w:rPr>
          <w:tab/>
        </w:r>
        <w:r w:rsidRPr="00856E35">
          <w:t>Power to enter premises to conduct investigation</w:t>
        </w:r>
        <w:r>
          <w:tab/>
        </w:r>
        <w:r>
          <w:fldChar w:fldCharType="begin"/>
        </w:r>
        <w:r>
          <w:instrText xml:space="preserve"> PAGEREF _Toc521318179 \h </w:instrText>
        </w:r>
        <w:r>
          <w:fldChar w:fldCharType="separate"/>
        </w:r>
        <w:r w:rsidR="00075F37">
          <w:t>27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0" w:history="1">
        <w:r w:rsidRPr="00856E35">
          <w:t>34</w:t>
        </w:r>
        <w:r>
          <w:rPr>
            <w:rFonts w:asciiTheme="minorHAnsi" w:eastAsiaTheme="minorEastAsia" w:hAnsiTheme="minorHAnsi" w:cstheme="minorBidi"/>
            <w:sz w:val="22"/>
            <w:szCs w:val="22"/>
            <w:lang w:eastAsia="en-AU"/>
          </w:rPr>
          <w:tab/>
        </w:r>
        <w:r w:rsidRPr="00856E35">
          <w:rPr>
            <w:lang w:val="en-US"/>
          </w:rPr>
          <w:t>Power to ask for information, documents and other things when conducting investigation</w:t>
        </w:r>
        <w:r>
          <w:tab/>
        </w:r>
        <w:r>
          <w:fldChar w:fldCharType="begin"/>
        </w:r>
        <w:r>
          <w:instrText xml:space="preserve"> PAGEREF _Toc521318180 \h </w:instrText>
        </w:r>
        <w:r>
          <w:fldChar w:fldCharType="separate"/>
        </w:r>
        <w:r w:rsidR="00075F37">
          <w:t>29</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1" w:history="1">
        <w:r w:rsidRPr="00856E35">
          <w:t>35</w:t>
        </w:r>
        <w:r>
          <w:rPr>
            <w:rFonts w:asciiTheme="minorHAnsi" w:eastAsiaTheme="minorEastAsia" w:hAnsiTheme="minorHAnsi" w:cstheme="minorBidi"/>
            <w:sz w:val="22"/>
            <w:szCs w:val="22"/>
            <w:lang w:eastAsia="en-AU"/>
          </w:rPr>
          <w:tab/>
        </w:r>
        <w:r w:rsidRPr="00856E35">
          <w:t>Power to ask for assistance</w:t>
        </w:r>
        <w:r>
          <w:tab/>
        </w:r>
        <w:r>
          <w:fldChar w:fldCharType="begin"/>
        </w:r>
        <w:r>
          <w:instrText xml:space="preserve"> PAGEREF _Toc521318181 \h </w:instrText>
        </w:r>
        <w:r>
          <w:fldChar w:fldCharType="separate"/>
        </w:r>
        <w:r w:rsidR="00075F37">
          <w:t>29</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2" w:history="1">
        <w:r w:rsidRPr="00856E35">
          <w:t>36</w:t>
        </w:r>
        <w:r>
          <w:rPr>
            <w:rFonts w:asciiTheme="minorHAnsi" w:eastAsiaTheme="minorEastAsia" w:hAnsiTheme="minorHAnsi" w:cstheme="minorBidi"/>
            <w:sz w:val="22"/>
            <w:szCs w:val="22"/>
            <w:lang w:eastAsia="en-AU"/>
          </w:rPr>
          <w:tab/>
        </w:r>
        <w:r w:rsidRPr="00856E35">
          <w:t xml:space="preserve">Senior practitioner </w:t>
        </w:r>
        <w:r w:rsidRPr="00856E35">
          <w:rPr>
            <w:lang w:val="en-US"/>
          </w:rPr>
          <w:t>may keep document or other thing etc</w:t>
        </w:r>
        <w:r>
          <w:tab/>
        </w:r>
        <w:r>
          <w:fldChar w:fldCharType="begin"/>
        </w:r>
        <w:r>
          <w:instrText xml:space="preserve"> PAGEREF _Toc521318182 \h </w:instrText>
        </w:r>
        <w:r>
          <w:fldChar w:fldCharType="separate"/>
        </w:r>
        <w:r w:rsidR="00075F37">
          <w:t>29</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3" w:history="1">
        <w:r w:rsidRPr="00856E35">
          <w:t>37</w:t>
        </w:r>
        <w:r>
          <w:rPr>
            <w:rFonts w:asciiTheme="minorHAnsi" w:eastAsiaTheme="minorEastAsia" w:hAnsiTheme="minorHAnsi" w:cstheme="minorBidi"/>
            <w:sz w:val="22"/>
            <w:szCs w:val="22"/>
            <w:lang w:eastAsia="en-AU"/>
          </w:rPr>
          <w:tab/>
        </w:r>
        <w:r w:rsidRPr="00856E35">
          <w:rPr>
            <w:lang w:val="en-US"/>
          </w:rPr>
          <w:t>Privileges against self-incrimination and exposure to civil penalty</w:t>
        </w:r>
        <w:r>
          <w:tab/>
        </w:r>
        <w:r>
          <w:fldChar w:fldCharType="begin"/>
        </w:r>
        <w:r>
          <w:instrText xml:space="preserve"> PAGEREF _Toc521318183 \h </w:instrText>
        </w:r>
        <w:r>
          <w:fldChar w:fldCharType="separate"/>
        </w:r>
        <w:r w:rsidR="00075F37">
          <w:t>30</w:t>
        </w:r>
        <w:r>
          <w:fldChar w:fldCharType="end"/>
        </w:r>
      </w:hyperlink>
    </w:p>
    <w:p w:rsidR="00FE277F" w:rsidRDefault="0070692A">
      <w:pPr>
        <w:pStyle w:val="TOC3"/>
        <w:rPr>
          <w:rFonts w:asciiTheme="minorHAnsi" w:eastAsiaTheme="minorEastAsia" w:hAnsiTheme="minorHAnsi" w:cstheme="minorBidi"/>
          <w:b w:val="0"/>
          <w:sz w:val="22"/>
          <w:szCs w:val="22"/>
          <w:lang w:eastAsia="en-AU"/>
        </w:rPr>
      </w:pPr>
      <w:hyperlink w:anchor="_Toc521318184" w:history="1">
        <w:r w:rsidR="00FE277F" w:rsidRPr="00856E35">
          <w:t>Division 5.3</w:t>
        </w:r>
        <w:r w:rsidR="00FE277F">
          <w:rPr>
            <w:rFonts w:asciiTheme="minorHAnsi" w:eastAsiaTheme="minorEastAsia" w:hAnsiTheme="minorHAnsi" w:cstheme="minorBidi"/>
            <w:b w:val="0"/>
            <w:sz w:val="22"/>
            <w:szCs w:val="22"/>
            <w:lang w:eastAsia="en-AU"/>
          </w:rPr>
          <w:tab/>
        </w:r>
        <w:r w:rsidR="00FE277F" w:rsidRPr="00856E35">
          <w:t>Actions after investigation</w:t>
        </w:r>
        <w:r w:rsidR="00FE277F" w:rsidRPr="00FE277F">
          <w:rPr>
            <w:vanish/>
          </w:rPr>
          <w:tab/>
        </w:r>
        <w:r w:rsidR="00FE277F" w:rsidRPr="00FE277F">
          <w:rPr>
            <w:vanish/>
          </w:rPr>
          <w:fldChar w:fldCharType="begin"/>
        </w:r>
        <w:r w:rsidR="00FE277F" w:rsidRPr="00FE277F">
          <w:rPr>
            <w:vanish/>
          </w:rPr>
          <w:instrText xml:space="preserve"> PAGEREF _Toc521318184 \h </w:instrText>
        </w:r>
        <w:r w:rsidR="00FE277F" w:rsidRPr="00FE277F">
          <w:rPr>
            <w:vanish/>
          </w:rPr>
        </w:r>
        <w:r w:rsidR="00FE277F" w:rsidRPr="00FE277F">
          <w:rPr>
            <w:vanish/>
          </w:rPr>
          <w:fldChar w:fldCharType="separate"/>
        </w:r>
        <w:r w:rsidR="00075F37">
          <w:rPr>
            <w:vanish/>
          </w:rPr>
          <w:t>31</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5" w:history="1">
        <w:r w:rsidRPr="00856E35">
          <w:t>38</w:t>
        </w:r>
        <w:r>
          <w:rPr>
            <w:rFonts w:asciiTheme="minorHAnsi" w:eastAsiaTheme="minorEastAsia" w:hAnsiTheme="minorHAnsi" w:cstheme="minorBidi"/>
            <w:sz w:val="22"/>
            <w:szCs w:val="22"/>
            <w:lang w:eastAsia="en-AU"/>
          </w:rPr>
          <w:tab/>
        </w:r>
        <w:r w:rsidRPr="00856E35">
          <w:t>No action to be taken</w:t>
        </w:r>
        <w:r>
          <w:tab/>
        </w:r>
        <w:r>
          <w:fldChar w:fldCharType="begin"/>
        </w:r>
        <w:r>
          <w:instrText xml:space="preserve"> PAGEREF _Toc521318185 \h </w:instrText>
        </w:r>
        <w:r>
          <w:fldChar w:fldCharType="separate"/>
        </w:r>
        <w:r w:rsidR="00075F37">
          <w:t>31</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6" w:history="1">
        <w:r w:rsidRPr="00856E35">
          <w:t>39</w:t>
        </w:r>
        <w:r>
          <w:rPr>
            <w:rFonts w:asciiTheme="minorHAnsi" w:eastAsiaTheme="minorEastAsia" w:hAnsiTheme="minorHAnsi" w:cstheme="minorBidi"/>
            <w:sz w:val="22"/>
            <w:szCs w:val="22"/>
            <w:lang w:eastAsia="en-AU"/>
          </w:rPr>
          <w:tab/>
        </w:r>
        <w:r w:rsidRPr="00856E35">
          <w:t>Directions to provider</w:t>
        </w:r>
        <w:r>
          <w:tab/>
        </w:r>
        <w:r>
          <w:fldChar w:fldCharType="begin"/>
        </w:r>
        <w:r>
          <w:instrText xml:space="preserve"> PAGEREF _Toc521318186 \h </w:instrText>
        </w:r>
        <w:r>
          <w:fldChar w:fldCharType="separate"/>
        </w:r>
        <w:r w:rsidR="00075F37">
          <w:t>31</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7" w:history="1">
        <w:r w:rsidRPr="00856E35">
          <w:t>40</w:t>
        </w:r>
        <w:r>
          <w:rPr>
            <w:rFonts w:asciiTheme="minorHAnsi" w:eastAsiaTheme="minorEastAsia" w:hAnsiTheme="minorHAnsi" w:cstheme="minorBidi"/>
            <w:sz w:val="22"/>
            <w:szCs w:val="22"/>
            <w:lang w:eastAsia="en-AU"/>
          </w:rPr>
          <w:tab/>
        </w:r>
        <w:r w:rsidRPr="00856E35">
          <w:t>Senior practitioner may cancel registration</w:t>
        </w:r>
        <w:r>
          <w:tab/>
        </w:r>
        <w:r>
          <w:fldChar w:fldCharType="begin"/>
        </w:r>
        <w:r>
          <w:instrText xml:space="preserve"> PAGEREF _Toc521318187 \h </w:instrText>
        </w:r>
        <w:r>
          <w:fldChar w:fldCharType="separate"/>
        </w:r>
        <w:r w:rsidR="00075F37">
          <w:t>33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88" w:history="1">
        <w:r w:rsidRPr="00856E35">
          <w:t>41</w:t>
        </w:r>
        <w:r>
          <w:rPr>
            <w:rFonts w:asciiTheme="minorHAnsi" w:eastAsiaTheme="minorEastAsia" w:hAnsiTheme="minorHAnsi" w:cstheme="minorBidi"/>
            <w:sz w:val="22"/>
            <w:szCs w:val="22"/>
            <w:lang w:eastAsia="en-AU"/>
          </w:rPr>
          <w:tab/>
        </w:r>
        <w:r w:rsidRPr="00856E35">
          <w:t>Cancellation notice</w:t>
        </w:r>
        <w:r>
          <w:tab/>
        </w:r>
        <w:r>
          <w:fldChar w:fldCharType="begin"/>
        </w:r>
        <w:r>
          <w:instrText xml:space="preserve"> PAGEREF _Toc521318188 \h </w:instrText>
        </w:r>
        <w:r>
          <w:fldChar w:fldCharType="separate"/>
        </w:r>
        <w:r w:rsidR="00075F37">
          <w:t>34</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89" w:history="1">
        <w:r w:rsidR="00FE277F" w:rsidRPr="00856E35">
          <w:t>Part 6</w:t>
        </w:r>
        <w:r w:rsidR="00FE277F">
          <w:rPr>
            <w:rFonts w:asciiTheme="minorHAnsi" w:eastAsiaTheme="minorEastAsia" w:hAnsiTheme="minorHAnsi" w:cstheme="minorBidi"/>
            <w:b w:val="0"/>
            <w:sz w:val="22"/>
            <w:szCs w:val="22"/>
            <w:lang w:eastAsia="en-AU"/>
          </w:rPr>
          <w:tab/>
        </w:r>
        <w:r w:rsidR="00FE277F" w:rsidRPr="00856E35">
          <w:t>Information sharing</w:t>
        </w:r>
        <w:r w:rsidR="00FE277F" w:rsidRPr="00FE277F">
          <w:rPr>
            <w:vanish/>
          </w:rPr>
          <w:tab/>
        </w:r>
        <w:r w:rsidR="00FE277F" w:rsidRPr="00FE277F">
          <w:rPr>
            <w:vanish/>
          </w:rPr>
          <w:fldChar w:fldCharType="begin"/>
        </w:r>
        <w:r w:rsidR="00FE277F" w:rsidRPr="00FE277F">
          <w:rPr>
            <w:vanish/>
          </w:rPr>
          <w:instrText xml:space="preserve"> PAGEREF _Toc521318189 \h </w:instrText>
        </w:r>
        <w:r w:rsidR="00FE277F" w:rsidRPr="00FE277F">
          <w:rPr>
            <w:vanish/>
          </w:rPr>
        </w:r>
        <w:r w:rsidR="00FE277F" w:rsidRPr="00FE277F">
          <w:rPr>
            <w:vanish/>
          </w:rPr>
          <w:fldChar w:fldCharType="separate"/>
        </w:r>
        <w:r w:rsidR="00075F37">
          <w:rPr>
            <w:vanish/>
          </w:rPr>
          <w:t>35</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0" w:history="1">
        <w:r w:rsidRPr="00856E35">
          <w:t>42</w:t>
        </w:r>
        <w:r>
          <w:rPr>
            <w:rFonts w:asciiTheme="minorHAnsi" w:eastAsiaTheme="minorEastAsia" w:hAnsiTheme="minorHAnsi" w:cstheme="minorBidi"/>
            <w:sz w:val="22"/>
            <w:szCs w:val="22"/>
            <w:lang w:eastAsia="en-AU"/>
          </w:rPr>
          <w:tab/>
        </w:r>
        <w:r w:rsidRPr="00856E35">
          <w:rPr>
            <w:lang w:eastAsia="en-AU"/>
          </w:rPr>
          <w:t>Senior practitioner may give information to particular entities</w:t>
        </w:r>
        <w:r>
          <w:tab/>
        </w:r>
        <w:r>
          <w:fldChar w:fldCharType="begin"/>
        </w:r>
        <w:r>
          <w:instrText xml:space="preserve"> PAGEREF _Toc521318190 \h </w:instrText>
        </w:r>
        <w:r>
          <w:fldChar w:fldCharType="separate"/>
        </w:r>
        <w:r w:rsidR="00075F37">
          <w:t>35</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91" w:history="1">
        <w:r w:rsidR="00FE277F" w:rsidRPr="00856E35">
          <w:t>Part 7</w:t>
        </w:r>
        <w:r w:rsidR="00FE277F">
          <w:rPr>
            <w:rFonts w:asciiTheme="minorHAnsi" w:eastAsiaTheme="minorEastAsia" w:hAnsiTheme="minorHAnsi" w:cstheme="minorBidi"/>
            <w:b w:val="0"/>
            <w:sz w:val="22"/>
            <w:szCs w:val="22"/>
            <w:lang w:eastAsia="en-AU"/>
          </w:rPr>
          <w:tab/>
        </w:r>
        <w:r w:rsidR="00FE277F" w:rsidRPr="00856E35">
          <w:rPr>
            <w:lang w:eastAsia="en-AU"/>
          </w:rPr>
          <w:t>Notification and review of decisions</w:t>
        </w:r>
        <w:r w:rsidR="00FE277F" w:rsidRPr="00FE277F">
          <w:rPr>
            <w:vanish/>
          </w:rPr>
          <w:tab/>
        </w:r>
        <w:r w:rsidR="00FE277F" w:rsidRPr="00FE277F">
          <w:rPr>
            <w:vanish/>
          </w:rPr>
          <w:fldChar w:fldCharType="begin"/>
        </w:r>
        <w:r w:rsidR="00FE277F" w:rsidRPr="00FE277F">
          <w:rPr>
            <w:vanish/>
          </w:rPr>
          <w:instrText xml:space="preserve"> PAGEREF _Toc521318191 \h </w:instrText>
        </w:r>
        <w:r w:rsidR="00FE277F" w:rsidRPr="00FE277F">
          <w:rPr>
            <w:vanish/>
          </w:rPr>
        </w:r>
        <w:r w:rsidR="00FE277F" w:rsidRPr="00FE277F">
          <w:rPr>
            <w:vanish/>
          </w:rPr>
          <w:fldChar w:fldCharType="separate"/>
        </w:r>
        <w:r w:rsidR="00075F37">
          <w:rPr>
            <w:vanish/>
          </w:rPr>
          <w:t>37</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2" w:history="1">
        <w:r w:rsidRPr="00856E35">
          <w:t>43</w:t>
        </w:r>
        <w:r>
          <w:rPr>
            <w:rFonts w:asciiTheme="minorHAnsi" w:eastAsiaTheme="minorEastAsia" w:hAnsiTheme="minorHAnsi" w:cstheme="minorBidi"/>
            <w:sz w:val="22"/>
            <w:szCs w:val="22"/>
            <w:lang w:eastAsia="en-AU"/>
          </w:rPr>
          <w:tab/>
        </w:r>
        <w:r w:rsidRPr="00856E35">
          <w:t xml:space="preserve">Meaning of </w:t>
        </w:r>
        <w:r w:rsidRPr="00856E35">
          <w:rPr>
            <w:i/>
          </w:rPr>
          <w:t>reviewable decision—</w:t>
        </w:r>
        <w:r w:rsidRPr="00856E35">
          <w:t>pt 7</w:t>
        </w:r>
        <w:r>
          <w:tab/>
        </w:r>
        <w:r>
          <w:fldChar w:fldCharType="begin"/>
        </w:r>
        <w:r>
          <w:instrText xml:space="preserve"> PAGEREF _Toc521318192 \h </w:instrText>
        </w:r>
        <w:r>
          <w:fldChar w:fldCharType="separate"/>
        </w:r>
        <w:r w:rsidR="00075F37">
          <w:t>37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3" w:history="1">
        <w:r w:rsidRPr="00856E35">
          <w:t>44</w:t>
        </w:r>
        <w:r>
          <w:rPr>
            <w:rFonts w:asciiTheme="minorHAnsi" w:eastAsiaTheme="minorEastAsia" w:hAnsiTheme="minorHAnsi" w:cstheme="minorBidi"/>
            <w:sz w:val="22"/>
            <w:szCs w:val="22"/>
            <w:lang w:eastAsia="en-AU"/>
          </w:rPr>
          <w:tab/>
        </w:r>
        <w:r w:rsidRPr="00856E35">
          <w:t>Reviewable decision notices</w:t>
        </w:r>
        <w:r>
          <w:tab/>
        </w:r>
        <w:r>
          <w:fldChar w:fldCharType="begin"/>
        </w:r>
        <w:r>
          <w:instrText xml:space="preserve"> PAGEREF _Toc521318193 \h </w:instrText>
        </w:r>
        <w:r>
          <w:fldChar w:fldCharType="separate"/>
        </w:r>
        <w:r w:rsidR="00075F37">
          <w:t>37</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4" w:history="1">
        <w:r w:rsidRPr="00856E35">
          <w:t>45</w:t>
        </w:r>
        <w:r>
          <w:rPr>
            <w:rFonts w:asciiTheme="minorHAnsi" w:eastAsiaTheme="minorEastAsia" w:hAnsiTheme="minorHAnsi" w:cstheme="minorBidi"/>
            <w:sz w:val="22"/>
            <w:szCs w:val="22"/>
            <w:lang w:eastAsia="en-AU"/>
          </w:rPr>
          <w:tab/>
        </w:r>
        <w:r w:rsidRPr="00856E35">
          <w:t>Applications for review</w:t>
        </w:r>
        <w:r>
          <w:tab/>
        </w:r>
        <w:r>
          <w:fldChar w:fldCharType="begin"/>
        </w:r>
        <w:r>
          <w:instrText xml:space="preserve"> PAGEREF _Toc521318194 \h </w:instrText>
        </w:r>
        <w:r>
          <w:fldChar w:fldCharType="separate"/>
        </w:r>
        <w:r w:rsidR="00075F37">
          <w:t>37</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195" w:history="1">
        <w:r w:rsidR="00FE277F" w:rsidRPr="00856E35">
          <w:t>Part 8</w:t>
        </w:r>
        <w:r w:rsidR="00FE277F">
          <w:rPr>
            <w:rFonts w:asciiTheme="minorHAnsi" w:eastAsiaTheme="minorEastAsia" w:hAnsiTheme="minorHAnsi" w:cstheme="minorBidi"/>
            <w:b w:val="0"/>
            <w:sz w:val="22"/>
            <w:szCs w:val="22"/>
            <w:lang w:eastAsia="en-AU"/>
          </w:rPr>
          <w:tab/>
        </w:r>
        <w:r w:rsidR="00FE277F" w:rsidRPr="00856E35">
          <w:t>Offences</w:t>
        </w:r>
        <w:r w:rsidR="00FE277F" w:rsidRPr="00FE277F">
          <w:rPr>
            <w:vanish/>
          </w:rPr>
          <w:tab/>
        </w:r>
        <w:r w:rsidR="00FE277F" w:rsidRPr="00FE277F">
          <w:rPr>
            <w:vanish/>
          </w:rPr>
          <w:fldChar w:fldCharType="begin"/>
        </w:r>
        <w:r w:rsidR="00FE277F" w:rsidRPr="00FE277F">
          <w:rPr>
            <w:vanish/>
          </w:rPr>
          <w:instrText xml:space="preserve"> PAGEREF _Toc521318195 \h </w:instrText>
        </w:r>
        <w:r w:rsidR="00FE277F" w:rsidRPr="00FE277F">
          <w:rPr>
            <w:vanish/>
          </w:rPr>
        </w:r>
        <w:r w:rsidR="00FE277F" w:rsidRPr="00FE277F">
          <w:rPr>
            <w:vanish/>
          </w:rPr>
          <w:fldChar w:fldCharType="separate"/>
        </w:r>
        <w:r w:rsidR="00075F37">
          <w:rPr>
            <w:vanish/>
          </w:rPr>
          <w:t>38</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6" w:history="1">
        <w:r w:rsidRPr="00856E35">
          <w:t>46</w:t>
        </w:r>
        <w:r>
          <w:rPr>
            <w:rFonts w:asciiTheme="minorHAnsi" w:eastAsiaTheme="minorEastAsia" w:hAnsiTheme="minorHAnsi" w:cstheme="minorBidi"/>
            <w:sz w:val="22"/>
            <w:szCs w:val="22"/>
            <w:lang w:eastAsia="en-AU"/>
          </w:rPr>
          <w:tab/>
        </w:r>
        <w:r w:rsidRPr="00856E35">
          <w:t>Using restrictive practice other than under positive behaviour support plan</w:t>
        </w:r>
        <w:r>
          <w:tab/>
        </w:r>
        <w:r>
          <w:fldChar w:fldCharType="begin"/>
        </w:r>
        <w:r>
          <w:instrText xml:space="preserve"> PAGEREF _Toc521318196 \h </w:instrText>
        </w:r>
        <w:r>
          <w:fldChar w:fldCharType="separate"/>
        </w:r>
        <w:r w:rsidR="00075F37">
          <w:t>38</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7" w:history="1">
        <w:r w:rsidRPr="00856E35">
          <w:t>47</w:t>
        </w:r>
        <w:r>
          <w:rPr>
            <w:rFonts w:asciiTheme="minorHAnsi" w:eastAsiaTheme="minorEastAsia" w:hAnsiTheme="minorHAnsi" w:cstheme="minorBidi"/>
            <w:sz w:val="22"/>
            <w:szCs w:val="22"/>
            <w:lang w:eastAsia="en-AU"/>
          </w:rPr>
          <w:tab/>
        </w:r>
        <w:r w:rsidRPr="00856E35">
          <w:rPr>
            <w:lang w:eastAsia="en-AU"/>
          </w:rPr>
          <w:t>Failing to comply with direction</w:t>
        </w:r>
        <w:r>
          <w:tab/>
        </w:r>
        <w:r>
          <w:fldChar w:fldCharType="begin"/>
        </w:r>
        <w:r>
          <w:instrText xml:space="preserve"> PAGEREF _Toc521318197 \h </w:instrText>
        </w:r>
        <w:r>
          <w:fldChar w:fldCharType="separate"/>
        </w:r>
        <w:r w:rsidR="00075F37">
          <w:t>39</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8" w:history="1">
        <w:r w:rsidRPr="00856E35">
          <w:t>48</w:t>
        </w:r>
        <w:r>
          <w:rPr>
            <w:rFonts w:asciiTheme="minorHAnsi" w:eastAsiaTheme="minorEastAsia" w:hAnsiTheme="minorHAnsi" w:cstheme="minorBidi"/>
            <w:sz w:val="22"/>
            <w:szCs w:val="22"/>
            <w:lang w:eastAsia="en-AU"/>
          </w:rPr>
          <w:tab/>
        </w:r>
        <w:r w:rsidRPr="00856E35">
          <w:t>Criminal liability of partner</w:t>
        </w:r>
        <w:r>
          <w:tab/>
        </w:r>
        <w:r>
          <w:fldChar w:fldCharType="begin"/>
        </w:r>
        <w:r>
          <w:instrText xml:space="preserve"> PAGEREF _Toc521318198 \h </w:instrText>
        </w:r>
        <w:r>
          <w:fldChar w:fldCharType="separate"/>
        </w:r>
        <w:r w:rsidR="00075F37">
          <w:t>39</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199" w:history="1">
        <w:r w:rsidRPr="00856E35">
          <w:t>49</w:t>
        </w:r>
        <w:r>
          <w:rPr>
            <w:rFonts w:asciiTheme="minorHAnsi" w:eastAsiaTheme="minorEastAsia" w:hAnsiTheme="minorHAnsi" w:cstheme="minorBidi"/>
            <w:sz w:val="22"/>
            <w:szCs w:val="22"/>
            <w:lang w:eastAsia="en-AU"/>
          </w:rPr>
          <w:tab/>
        </w:r>
        <w:r w:rsidRPr="00856E35">
          <w:t>Criminal liability of executive officer</w:t>
        </w:r>
        <w:r>
          <w:tab/>
        </w:r>
        <w:r>
          <w:fldChar w:fldCharType="begin"/>
        </w:r>
        <w:r>
          <w:instrText xml:space="preserve"> PAGEREF _Toc521318199 \h </w:instrText>
        </w:r>
        <w:r>
          <w:fldChar w:fldCharType="separate"/>
        </w:r>
        <w:r w:rsidR="00075F37">
          <w:t>40</w:t>
        </w:r>
        <w:r>
          <w:fldChar w:fldCharType="end"/>
        </w:r>
      </w:hyperlink>
    </w:p>
    <w:p w:rsidR="00FE277F" w:rsidRDefault="0070692A">
      <w:pPr>
        <w:pStyle w:val="TOC2"/>
        <w:rPr>
          <w:rFonts w:asciiTheme="minorHAnsi" w:eastAsiaTheme="minorEastAsia" w:hAnsiTheme="minorHAnsi" w:cstheme="minorBidi"/>
          <w:b w:val="0"/>
          <w:sz w:val="22"/>
          <w:szCs w:val="22"/>
          <w:lang w:eastAsia="en-AU"/>
        </w:rPr>
      </w:pPr>
      <w:hyperlink w:anchor="_Toc521318200" w:history="1">
        <w:r w:rsidR="00FE277F" w:rsidRPr="00856E35">
          <w:t>Part 9</w:t>
        </w:r>
        <w:r w:rsidR="00FE277F">
          <w:rPr>
            <w:rFonts w:asciiTheme="minorHAnsi" w:eastAsiaTheme="minorEastAsia" w:hAnsiTheme="minorHAnsi" w:cstheme="minorBidi"/>
            <w:b w:val="0"/>
            <w:sz w:val="22"/>
            <w:szCs w:val="22"/>
            <w:lang w:eastAsia="en-AU"/>
          </w:rPr>
          <w:tab/>
        </w:r>
        <w:r w:rsidR="00FE277F" w:rsidRPr="00856E35">
          <w:rPr>
            <w:lang w:eastAsia="en-AU"/>
          </w:rPr>
          <w:t>Miscellaneous</w:t>
        </w:r>
        <w:r w:rsidR="00FE277F" w:rsidRPr="00FE277F">
          <w:rPr>
            <w:vanish/>
          </w:rPr>
          <w:tab/>
        </w:r>
        <w:r w:rsidR="00FE277F" w:rsidRPr="00FE277F">
          <w:rPr>
            <w:vanish/>
          </w:rPr>
          <w:fldChar w:fldCharType="begin"/>
        </w:r>
        <w:r w:rsidR="00FE277F" w:rsidRPr="00FE277F">
          <w:rPr>
            <w:vanish/>
          </w:rPr>
          <w:instrText xml:space="preserve"> PAGEREF _Toc521318200 \h </w:instrText>
        </w:r>
        <w:r w:rsidR="00FE277F" w:rsidRPr="00FE277F">
          <w:rPr>
            <w:vanish/>
          </w:rPr>
        </w:r>
        <w:r w:rsidR="00FE277F" w:rsidRPr="00FE277F">
          <w:rPr>
            <w:vanish/>
          </w:rPr>
          <w:fldChar w:fldCharType="separate"/>
        </w:r>
        <w:r w:rsidR="00075F37">
          <w:rPr>
            <w:vanish/>
          </w:rPr>
          <w:t>42</w:t>
        </w:r>
        <w:r w:rsidR="00FE277F" w:rsidRPr="00FE277F">
          <w:rPr>
            <w:vanish/>
          </w:rP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201" w:history="1">
        <w:r w:rsidRPr="00856E35">
          <w:t>50</w:t>
        </w:r>
        <w:r>
          <w:rPr>
            <w:rFonts w:asciiTheme="minorHAnsi" w:eastAsiaTheme="minorEastAsia" w:hAnsiTheme="minorHAnsi" w:cstheme="minorBidi"/>
            <w:sz w:val="22"/>
            <w:szCs w:val="22"/>
            <w:lang w:eastAsia="en-AU"/>
          </w:rPr>
          <w:tab/>
        </w:r>
        <w:r w:rsidRPr="00856E35">
          <w:t>Annual report by senior practitioner</w:t>
        </w:r>
        <w:r>
          <w:tab/>
        </w:r>
        <w:r>
          <w:fldChar w:fldCharType="begin"/>
        </w:r>
        <w:r>
          <w:instrText xml:space="preserve"> PAGEREF _Toc521318201 \h </w:instrText>
        </w:r>
        <w:r>
          <w:fldChar w:fldCharType="separate"/>
        </w:r>
        <w:r w:rsidR="00075F37">
          <w:t>42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202" w:history="1">
        <w:r w:rsidRPr="00856E35">
          <w:t>51</w:t>
        </w:r>
        <w:r>
          <w:rPr>
            <w:rFonts w:asciiTheme="minorHAnsi" w:eastAsiaTheme="minorEastAsia" w:hAnsiTheme="minorHAnsi" w:cstheme="minorBidi"/>
            <w:sz w:val="22"/>
            <w:szCs w:val="22"/>
            <w:lang w:eastAsia="en-AU"/>
          </w:rPr>
          <w:tab/>
        </w:r>
        <w:r w:rsidRPr="00856E35">
          <w:t>Protection of officials from liability</w:t>
        </w:r>
        <w:r>
          <w:tab/>
        </w:r>
        <w:r>
          <w:fldChar w:fldCharType="begin"/>
        </w:r>
        <w:r>
          <w:instrText xml:space="preserve"> PAGEREF _Toc521318202 \h </w:instrText>
        </w:r>
        <w:r>
          <w:fldChar w:fldCharType="separate"/>
        </w:r>
        <w:r w:rsidR="00075F37">
          <w:t>42</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203" w:history="1">
        <w:r w:rsidRPr="00856E35">
          <w:t>52</w:t>
        </w:r>
        <w:r>
          <w:rPr>
            <w:rFonts w:asciiTheme="minorHAnsi" w:eastAsiaTheme="minorEastAsia" w:hAnsiTheme="minorHAnsi" w:cstheme="minorBidi"/>
            <w:sz w:val="22"/>
            <w:szCs w:val="22"/>
            <w:lang w:eastAsia="en-AU"/>
          </w:rPr>
          <w:tab/>
        </w:r>
        <w:r w:rsidRPr="00856E35">
          <w:rPr>
            <w:lang w:eastAsia="en-AU"/>
          </w:rPr>
          <w:t>Protection of others from liability</w:t>
        </w:r>
        <w:r>
          <w:tab/>
        </w:r>
        <w:r>
          <w:fldChar w:fldCharType="begin"/>
        </w:r>
        <w:r>
          <w:instrText xml:space="preserve"> PAGEREF _Toc521318203 \h </w:instrText>
        </w:r>
        <w:r>
          <w:fldChar w:fldCharType="separate"/>
        </w:r>
        <w:r w:rsidR="00075F37">
          <w:t>43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204" w:history="1">
        <w:r w:rsidRPr="00856E35">
          <w:t>53</w:t>
        </w:r>
        <w:r>
          <w:rPr>
            <w:rFonts w:asciiTheme="minorHAnsi" w:eastAsiaTheme="minorEastAsia" w:hAnsiTheme="minorHAnsi" w:cstheme="minorBidi"/>
            <w:sz w:val="22"/>
            <w:szCs w:val="22"/>
            <w:lang w:eastAsia="en-AU"/>
          </w:rPr>
          <w:tab/>
        </w:r>
        <w:r w:rsidRPr="00856E35">
          <w:t>Regulation-making power</w:t>
        </w:r>
        <w:r>
          <w:tab/>
        </w:r>
        <w:r>
          <w:fldChar w:fldCharType="begin"/>
        </w:r>
        <w:r>
          <w:instrText xml:space="preserve"> PAGEREF _Toc521318204 \h </w:instrText>
        </w:r>
        <w:r>
          <w:fldChar w:fldCharType="separate"/>
        </w:r>
        <w:r w:rsidR="00075F37">
          <w:t>43</w:t>
        </w:r>
        <w:r>
          <w:fldChar w:fldCharType="end"/>
        </w:r>
      </w:hyperlink>
    </w:p>
    <w:p w:rsidR="00FE277F" w:rsidRDefault="00FE277F">
      <w:pPr>
        <w:pStyle w:val="TOC5"/>
        <w:rPr>
          <w:rFonts w:asciiTheme="minorHAnsi" w:eastAsiaTheme="minorEastAsia" w:hAnsiTheme="minorHAnsi" w:cstheme="minorBidi"/>
          <w:sz w:val="22"/>
          <w:szCs w:val="22"/>
          <w:lang w:eastAsia="en-AU"/>
        </w:rPr>
      </w:pPr>
      <w:r>
        <w:tab/>
      </w:r>
      <w:hyperlink w:anchor="_Toc521318205" w:history="1">
        <w:r w:rsidRPr="00856E35">
          <w:t>54</w:t>
        </w:r>
        <w:r>
          <w:rPr>
            <w:rFonts w:asciiTheme="minorHAnsi" w:eastAsiaTheme="minorEastAsia" w:hAnsiTheme="minorHAnsi" w:cstheme="minorBidi"/>
            <w:sz w:val="22"/>
            <w:szCs w:val="22"/>
            <w:lang w:eastAsia="en-AU"/>
          </w:rPr>
          <w:tab/>
        </w:r>
        <w:r w:rsidRPr="00856E35">
          <w:rPr>
            <w:lang w:eastAsia="en-AU"/>
          </w:rPr>
          <w:t>Review of Act</w:t>
        </w:r>
        <w:r>
          <w:tab/>
        </w:r>
        <w:r>
          <w:fldChar w:fldCharType="begin"/>
        </w:r>
        <w:r>
          <w:instrText xml:space="preserve"> PAGEREF _Toc521318205 \h </w:instrText>
        </w:r>
        <w:r>
          <w:fldChar w:fldCharType="separate"/>
        </w:r>
        <w:r w:rsidR="00075F37">
          <w:t>43</w:t>
        </w:r>
        <w:r>
          <w:fldChar w:fldCharType="end"/>
        </w:r>
      </w:hyperlink>
    </w:p>
    <w:p w:rsidR="00FE277F" w:rsidRDefault="0070692A">
      <w:pPr>
        <w:pStyle w:val="TOC6"/>
        <w:rPr>
          <w:rFonts w:asciiTheme="minorHAnsi" w:eastAsiaTheme="minorEastAsia" w:hAnsiTheme="minorHAnsi" w:cstheme="minorBidi"/>
          <w:b w:val="0"/>
          <w:sz w:val="22"/>
          <w:szCs w:val="22"/>
          <w:lang w:eastAsia="en-AU"/>
        </w:rPr>
      </w:pPr>
      <w:hyperlink w:anchor="_Toc521318206" w:history="1">
        <w:r w:rsidR="00FE277F" w:rsidRPr="00856E35">
          <w:t>Schedule 1</w:t>
        </w:r>
        <w:r w:rsidR="00FE277F">
          <w:rPr>
            <w:rFonts w:asciiTheme="minorHAnsi" w:eastAsiaTheme="minorEastAsia" w:hAnsiTheme="minorHAnsi" w:cstheme="minorBidi"/>
            <w:b w:val="0"/>
            <w:sz w:val="22"/>
            <w:szCs w:val="22"/>
            <w:lang w:eastAsia="en-AU"/>
          </w:rPr>
          <w:tab/>
        </w:r>
        <w:r w:rsidR="00FE277F" w:rsidRPr="00856E35">
          <w:t>Reviewable decisions</w:t>
        </w:r>
        <w:r w:rsidR="00FE277F">
          <w:tab/>
        </w:r>
        <w:r w:rsidR="00FE277F" w:rsidRPr="00FE277F">
          <w:rPr>
            <w:b w:val="0"/>
            <w:sz w:val="20"/>
          </w:rPr>
          <w:fldChar w:fldCharType="begin"/>
        </w:r>
        <w:r w:rsidR="00FE277F" w:rsidRPr="00FE277F">
          <w:rPr>
            <w:b w:val="0"/>
            <w:sz w:val="20"/>
          </w:rPr>
          <w:instrText xml:space="preserve"> PAGEREF _Toc521318206 \h </w:instrText>
        </w:r>
        <w:r w:rsidR="00FE277F" w:rsidRPr="00FE277F">
          <w:rPr>
            <w:b w:val="0"/>
            <w:sz w:val="20"/>
          </w:rPr>
        </w:r>
        <w:r w:rsidR="00FE277F" w:rsidRPr="00FE277F">
          <w:rPr>
            <w:b w:val="0"/>
            <w:sz w:val="20"/>
          </w:rPr>
          <w:fldChar w:fldCharType="separate"/>
        </w:r>
        <w:r w:rsidR="00075F37">
          <w:rPr>
            <w:b w:val="0"/>
            <w:sz w:val="20"/>
          </w:rPr>
          <w:t>44</w:t>
        </w:r>
        <w:r w:rsidR="00FE277F" w:rsidRPr="00FE277F">
          <w:rPr>
            <w:b w:val="0"/>
            <w:sz w:val="20"/>
          </w:rPr>
          <w:fldChar w:fldCharType="end"/>
        </w:r>
      </w:hyperlink>
    </w:p>
    <w:p w:rsidR="00FE277F" w:rsidRDefault="0070692A">
      <w:pPr>
        <w:pStyle w:val="TOC6"/>
        <w:rPr>
          <w:rFonts w:asciiTheme="minorHAnsi" w:eastAsiaTheme="minorEastAsia" w:hAnsiTheme="minorHAnsi" w:cstheme="minorBidi"/>
          <w:b w:val="0"/>
          <w:sz w:val="22"/>
          <w:szCs w:val="22"/>
          <w:lang w:eastAsia="en-AU"/>
        </w:rPr>
      </w:pPr>
      <w:hyperlink w:anchor="_Toc521318207" w:history="1">
        <w:r w:rsidR="00FE277F" w:rsidRPr="00856E35">
          <w:t>Dictionary</w:t>
        </w:r>
        <w:r w:rsidR="00FE277F">
          <w:tab/>
        </w:r>
        <w:r w:rsidR="00FE277F">
          <w:tab/>
        </w:r>
        <w:r w:rsidR="00FE277F" w:rsidRPr="00FE277F">
          <w:rPr>
            <w:b w:val="0"/>
            <w:sz w:val="20"/>
          </w:rPr>
          <w:fldChar w:fldCharType="begin"/>
        </w:r>
        <w:r w:rsidR="00FE277F" w:rsidRPr="00FE277F">
          <w:rPr>
            <w:b w:val="0"/>
            <w:sz w:val="20"/>
          </w:rPr>
          <w:instrText xml:space="preserve"> PAGEREF _Toc521318207 \h </w:instrText>
        </w:r>
        <w:r w:rsidR="00FE277F" w:rsidRPr="00FE277F">
          <w:rPr>
            <w:b w:val="0"/>
            <w:sz w:val="20"/>
          </w:rPr>
        </w:r>
        <w:r w:rsidR="00FE277F" w:rsidRPr="00FE277F">
          <w:rPr>
            <w:b w:val="0"/>
            <w:sz w:val="20"/>
          </w:rPr>
          <w:fldChar w:fldCharType="separate"/>
        </w:r>
        <w:r w:rsidR="00075F37">
          <w:rPr>
            <w:b w:val="0"/>
            <w:sz w:val="20"/>
          </w:rPr>
          <w:t>45</w:t>
        </w:r>
        <w:r w:rsidR="00FE277F" w:rsidRPr="00FE277F">
          <w:rPr>
            <w:b w:val="0"/>
            <w:sz w:val="20"/>
          </w:rPr>
          <w:fldChar w:fldCharType="end"/>
        </w:r>
      </w:hyperlink>
    </w:p>
    <w:p w:rsidR="002B6F8C" w:rsidRPr="00856702" w:rsidRDefault="00FE277F">
      <w:pPr>
        <w:pStyle w:val="BillBasic"/>
      </w:pPr>
      <w:r>
        <w:fldChar w:fldCharType="end"/>
      </w:r>
    </w:p>
    <w:p w:rsidR="00856702" w:rsidRDefault="00856702">
      <w:pPr>
        <w:pStyle w:val="01Contents"/>
        <w:sectPr w:rsidR="00856702" w:rsidSect="0038390A">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rsidR="0038390A" w:rsidRDefault="0038390A" w:rsidP="00D21EF6">
      <w:pPr>
        <w:spacing w:before="480"/>
        <w:jc w:val="center"/>
      </w:pPr>
      <w:r>
        <w:rPr>
          <w:noProof/>
          <w:lang w:eastAsia="en-AU"/>
        </w:rPr>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390A" w:rsidRDefault="0038390A">
      <w:pPr>
        <w:jc w:val="center"/>
        <w:rPr>
          <w:rFonts w:ascii="Arial" w:hAnsi="Arial"/>
        </w:rPr>
      </w:pPr>
      <w:r>
        <w:rPr>
          <w:rFonts w:ascii="Arial" w:hAnsi="Arial"/>
        </w:rPr>
        <w:t>Australian Capital Territory</w:t>
      </w:r>
    </w:p>
    <w:p w:rsidR="002B6F8C" w:rsidRPr="00856702" w:rsidRDefault="0038390A" w:rsidP="00856702">
      <w:pPr>
        <w:pStyle w:val="Billname"/>
        <w:suppressLineNumbers/>
      </w:pPr>
      <w:bookmarkStart w:id="1" w:name="citation"/>
      <w:r>
        <w:t>Senior Practitioner Act 2018</w:t>
      </w:r>
      <w:bookmarkEnd w:id="1"/>
    </w:p>
    <w:p w:rsidR="0096056A" w:rsidRPr="00015E87" w:rsidRDefault="0070692A" w:rsidP="0096056A">
      <w:pPr>
        <w:pStyle w:val="ActNo"/>
      </w:pPr>
      <w:r>
        <w:fldChar w:fldCharType="begin"/>
      </w:r>
      <w:r>
        <w:instrText xml:space="preserve"> DOCPROPERTY "Category"  \* MERGEFORMAT </w:instrText>
      </w:r>
      <w:r>
        <w:fldChar w:fldCharType="separate"/>
      </w:r>
      <w:r w:rsidR="00075F37">
        <w:t>A2018-27</w:t>
      </w:r>
      <w:r>
        <w:fldChar w:fldCharType="end"/>
      </w:r>
    </w:p>
    <w:p w:rsidR="002B6F8C" w:rsidRPr="00856702" w:rsidRDefault="00D21EF6" w:rsidP="00856702">
      <w:pPr>
        <w:pStyle w:val="N-line3"/>
        <w:suppressLineNumbers/>
      </w:pPr>
      <w:r>
        <w:rPr>
          <w:noProof/>
          <w:lang w:eastAsia="en-AU"/>
        </w:rPr>
        <mc:AlternateContent>
          <mc:Choice Requires="wps">
            <w:drawing>
              <wp:anchor distT="0" distB="0" distL="114300" distR="114300" simplePos="0" relativeHeight="251661312" behindDoc="0" locked="0" layoutInCell="1" allowOverlap="1" wp14:anchorId="19FC0ADE" wp14:editId="7539AA61">
                <wp:simplePos x="0" y="0"/>
                <wp:positionH relativeFrom="column">
                  <wp:posOffset>0</wp:posOffset>
                </wp:positionH>
                <wp:positionV relativeFrom="paragraph">
                  <wp:posOffset>224996</wp:posOffset>
                </wp:positionV>
                <wp:extent cx="4943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1631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7pt" to="389.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" strokecolor="black [3213]" strokeweight=".5pt"/>
            </w:pict>
          </mc:Fallback>
        </mc:AlternateContent>
      </w:r>
    </w:p>
    <w:p w:rsidR="002B6F8C" w:rsidRPr="00D21EF6" w:rsidRDefault="002B6F8C" w:rsidP="00D21EF6">
      <w:pPr>
        <w:pStyle w:val="LongTitle"/>
        <w:suppressLineNumbers/>
        <w:ind w:right="52"/>
        <w:rPr>
          <w:spacing w:val="2"/>
        </w:rPr>
      </w:pPr>
      <w:r w:rsidRPr="00D21EF6">
        <w:rPr>
          <w:spacing w:val="2"/>
        </w:rPr>
        <w:t xml:space="preserve">An Act </w:t>
      </w:r>
      <w:r w:rsidR="00BA0F1E" w:rsidRPr="00D21EF6">
        <w:rPr>
          <w:spacing w:val="2"/>
        </w:rPr>
        <w:t xml:space="preserve">to provide for </w:t>
      </w:r>
      <w:r w:rsidR="007D3321" w:rsidRPr="00D21EF6">
        <w:rPr>
          <w:spacing w:val="2"/>
        </w:rPr>
        <w:t xml:space="preserve">the appointment of </w:t>
      </w:r>
      <w:r w:rsidR="00BA0F1E" w:rsidRPr="00D21EF6">
        <w:rPr>
          <w:spacing w:val="2"/>
        </w:rPr>
        <w:t>a senior p</w:t>
      </w:r>
      <w:r w:rsidR="002343DF" w:rsidRPr="00D21EF6">
        <w:rPr>
          <w:spacing w:val="2"/>
        </w:rPr>
        <w:t>ractitioner and</w:t>
      </w:r>
      <w:r w:rsidR="00D36B16" w:rsidRPr="00D21EF6">
        <w:rPr>
          <w:spacing w:val="2"/>
        </w:rPr>
        <w:t xml:space="preserve"> the</w:t>
      </w:r>
      <w:r w:rsidR="0099032D" w:rsidRPr="00D21EF6">
        <w:rPr>
          <w:spacing w:val="2"/>
        </w:rPr>
        <w:t xml:space="preserve"> </w:t>
      </w:r>
      <w:r w:rsidR="009F730A" w:rsidRPr="00D21EF6">
        <w:rPr>
          <w:spacing w:val="2"/>
        </w:rPr>
        <w:t xml:space="preserve">regulation of </w:t>
      </w:r>
      <w:r w:rsidR="00CD0A3E" w:rsidRPr="00D21EF6">
        <w:rPr>
          <w:spacing w:val="2"/>
        </w:rPr>
        <w:t>restrictive practices</w:t>
      </w:r>
      <w:r w:rsidR="00D36B16" w:rsidRPr="00D21EF6">
        <w:rPr>
          <w:spacing w:val="2"/>
        </w:rPr>
        <w:t xml:space="preserve"> to minimise their use</w:t>
      </w:r>
    </w:p>
    <w:p w:rsidR="002B6F8C" w:rsidRPr="00856702" w:rsidRDefault="00D21EF6" w:rsidP="00856702">
      <w:pPr>
        <w:pStyle w:val="N-line3"/>
        <w:suppressLineNumbers/>
      </w:pPr>
      <w:r>
        <w:rPr>
          <w:noProof/>
          <w:lang w:eastAsia="en-AU"/>
        </w:rPr>
        <mc:AlternateContent>
          <mc:Choice Requires="wps">
            <w:drawing>
              <wp:anchor distT="0" distB="0" distL="114300" distR="114300" simplePos="0" relativeHeight="251663360" behindDoc="0" locked="0" layoutInCell="1" allowOverlap="1" wp14:anchorId="19FC0ADE" wp14:editId="7539AA61">
                <wp:simplePos x="0" y="0"/>
                <wp:positionH relativeFrom="column">
                  <wp:posOffset>0</wp:posOffset>
                </wp:positionH>
                <wp:positionV relativeFrom="paragraph">
                  <wp:posOffset>236872</wp:posOffset>
                </wp:positionV>
                <wp:extent cx="4943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0EB2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65pt" to="389.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" strokecolor="black [3213]" strokeweight=".5pt"/>
            </w:pict>
          </mc:Fallback>
        </mc:AlternateContent>
      </w:r>
    </w:p>
    <w:p w:rsidR="002B6F8C" w:rsidRPr="00856702" w:rsidRDefault="002B6F8C" w:rsidP="00856702">
      <w:pPr>
        <w:pStyle w:val="Placeholder"/>
        <w:suppressLineNumbers/>
      </w:pPr>
      <w:r w:rsidRPr="00856702">
        <w:rPr>
          <w:rStyle w:val="charContents"/>
          <w:sz w:val="16"/>
        </w:rPr>
        <w:t xml:space="preserve">  </w:t>
      </w:r>
      <w:r w:rsidRPr="00856702">
        <w:rPr>
          <w:rStyle w:val="charPage"/>
        </w:rPr>
        <w:t xml:space="preserve">  </w:t>
      </w:r>
    </w:p>
    <w:p w:rsidR="002B6F8C" w:rsidRPr="00856702" w:rsidRDefault="002B6F8C" w:rsidP="00856702">
      <w:pPr>
        <w:pStyle w:val="Placeholder"/>
        <w:suppressLineNumbers/>
      </w:pPr>
      <w:r w:rsidRPr="00856702">
        <w:rPr>
          <w:rStyle w:val="CharChapNo"/>
        </w:rPr>
        <w:t xml:space="preserve">  </w:t>
      </w:r>
      <w:r w:rsidRPr="00856702">
        <w:rPr>
          <w:rStyle w:val="CharChapText"/>
        </w:rPr>
        <w:t xml:space="preserve">  </w:t>
      </w:r>
    </w:p>
    <w:p w:rsidR="002B6F8C" w:rsidRPr="00856702" w:rsidRDefault="002B6F8C" w:rsidP="00856702">
      <w:pPr>
        <w:pStyle w:val="Placeholder"/>
        <w:suppressLineNumbers/>
      </w:pPr>
      <w:r w:rsidRPr="00856702">
        <w:rPr>
          <w:rStyle w:val="CharPartNo"/>
        </w:rPr>
        <w:t xml:space="preserve">  </w:t>
      </w:r>
      <w:r w:rsidRPr="00856702">
        <w:rPr>
          <w:rStyle w:val="CharPartText"/>
        </w:rPr>
        <w:t xml:space="preserve">  </w:t>
      </w:r>
    </w:p>
    <w:p w:rsidR="002B6F8C" w:rsidRPr="00856702" w:rsidRDefault="002B6F8C" w:rsidP="00856702">
      <w:pPr>
        <w:pStyle w:val="Placeholder"/>
        <w:suppressLineNumbers/>
      </w:pPr>
      <w:r w:rsidRPr="00856702">
        <w:rPr>
          <w:rStyle w:val="CharDivNo"/>
        </w:rPr>
        <w:t xml:space="preserve">  </w:t>
      </w:r>
      <w:r w:rsidRPr="00856702">
        <w:rPr>
          <w:rStyle w:val="CharDivText"/>
        </w:rPr>
        <w:t xml:space="preserve">  </w:t>
      </w:r>
    </w:p>
    <w:p w:rsidR="002B6F8C" w:rsidRPr="00856702" w:rsidRDefault="002B6F8C" w:rsidP="00856702">
      <w:pPr>
        <w:pStyle w:val="Notified"/>
        <w:suppressLineNumbers/>
      </w:pPr>
    </w:p>
    <w:p w:rsidR="002B6F8C" w:rsidRPr="00D21EF6" w:rsidRDefault="002B6F8C" w:rsidP="00856702">
      <w:pPr>
        <w:pStyle w:val="EnactingWords"/>
        <w:suppressLineNumbers/>
        <w:rPr>
          <w:spacing w:val="2"/>
        </w:rPr>
      </w:pPr>
      <w:r w:rsidRPr="00D21EF6">
        <w:rPr>
          <w:spacing w:val="2"/>
        </w:rPr>
        <w:t>The Legislative Assembly for the Australian Capital Territory enacts as follows:</w:t>
      </w:r>
    </w:p>
    <w:p w:rsidR="002B6F8C" w:rsidRPr="00856702" w:rsidRDefault="002B6F8C" w:rsidP="00856702">
      <w:pPr>
        <w:pStyle w:val="PageBreak"/>
        <w:suppressLineNumbers/>
      </w:pPr>
      <w:r w:rsidRPr="00856702">
        <w:br w:type="page"/>
      </w:r>
    </w:p>
    <w:p w:rsidR="00F83F6F" w:rsidRPr="00856702" w:rsidRDefault="00856702" w:rsidP="00856702">
      <w:pPr>
        <w:pStyle w:val="AH2Part"/>
      </w:pPr>
      <w:bookmarkStart w:id="2" w:name="_Toc521318137"/>
      <w:r w:rsidRPr="00856702">
        <w:rPr>
          <w:rStyle w:val="CharPartNo"/>
        </w:rPr>
        <w:t>Part 1</w:t>
      </w:r>
      <w:r w:rsidRPr="00856702">
        <w:tab/>
      </w:r>
      <w:r w:rsidR="00F83F6F" w:rsidRPr="00856702">
        <w:rPr>
          <w:rStyle w:val="CharPartText"/>
        </w:rPr>
        <w:t>Preliminary</w:t>
      </w:r>
      <w:bookmarkEnd w:id="2"/>
    </w:p>
    <w:p w:rsidR="002B6F8C" w:rsidRPr="00856702" w:rsidRDefault="00856702" w:rsidP="00856702">
      <w:pPr>
        <w:pStyle w:val="AH5Sec"/>
      </w:pPr>
      <w:bookmarkStart w:id="3" w:name="_Toc521318138"/>
      <w:r w:rsidRPr="00856702">
        <w:rPr>
          <w:rStyle w:val="CharSectNo"/>
        </w:rPr>
        <w:t>1</w:t>
      </w:r>
      <w:r w:rsidRPr="00856702">
        <w:tab/>
      </w:r>
      <w:r w:rsidR="002B6F8C" w:rsidRPr="00856702">
        <w:t>Name of Act</w:t>
      </w:r>
      <w:bookmarkEnd w:id="3"/>
    </w:p>
    <w:p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075F37">
        <w:rPr>
          <w:i/>
        </w:rPr>
        <w:t>Senior Practitioner Act 2018</w:t>
      </w:r>
      <w:r w:rsidR="00ED4547" w:rsidRPr="00856702">
        <w:rPr>
          <w:i/>
        </w:rPr>
        <w:fldChar w:fldCharType="end"/>
      </w:r>
      <w:r w:rsidRPr="00856702">
        <w:t>.</w:t>
      </w:r>
    </w:p>
    <w:p w:rsidR="002B6F8C" w:rsidRPr="00856702" w:rsidRDefault="00856702" w:rsidP="00856702">
      <w:pPr>
        <w:pStyle w:val="AH5Sec"/>
      </w:pPr>
      <w:bookmarkStart w:id="4" w:name="_Toc521318139"/>
      <w:r w:rsidRPr="00856702">
        <w:rPr>
          <w:rStyle w:val="CharSectNo"/>
        </w:rPr>
        <w:t>2</w:t>
      </w:r>
      <w:r w:rsidRPr="00856702">
        <w:tab/>
      </w:r>
      <w:r w:rsidR="002B6F8C" w:rsidRPr="00856702">
        <w:t>Commencement</w:t>
      </w:r>
      <w:bookmarkEnd w:id="4"/>
    </w:p>
    <w:p w:rsidR="002B6F8C" w:rsidRPr="00856702" w:rsidRDefault="00856702" w:rsidP="00856702">
      <w:pPr>
        <w:pStyle w:val="Amain"/>
        <w:keepNext/>
      </w:pPr>
      <w:r>
        <w:tab/>
      </w:r>
      <w:r w:rsidRPr="00856702">
        <w:t>(1)</w:t>
      </w:r>
      <w:r w:rsidRPr="00856702">
        <w:tab/>
      </w:r>
      <w:r w:rsidR="00465582" w:rsidRPr="00856702">
        <w:t>This Act</w:t>
      </w:r>
      <w:r w:rsidR="00E705CC" w:rsidRPr="00856702">
        <w:t xml:space="preserve"> (</w:t>
      </w:r>
      <w:r w:rsidR="00465582" w:rsidRPr="00856702">
        <w:t>other than par</w:t>
      </w:r>
      <w:r w:rsidR="00042F5F" w:rsidRPr="00856702">
        <w:t>t 8</w:t>
      </w:r>
      <w:r w:rsidR="00E705CC" w:rsidRPr="00856702">
        <w:t>)</w:t>
      </w:r>
      <w:r w:rsidR="00465582" w:rsidRPr="00856702">
        <w:t xml:space="preserve"> </w:t>
      </w:r>
      <w:r w:rsidR="0095696B" w:rsidRPr="00856702">
        <w:t>commences on 1 </w:t>
      </w:r>
      <w:r w:rsidR="007360B5" w:rsidRPr="00856702">
        <w:t>September</w:t>
      </w:r>
      <w:r w:rsidR="002F7704" w:rsidRPr="00856702">
        <w:t xml:space="preserve"> 2018</w:t>
      </w:r>
      <w:r w:rsidR="002B6F8C" w:rsidRPr="00856702">
        <w:t>.</w:t>
      </w:r>
    </w:p>
    <w:p w:rsidR="00465582" w:rsidRPr="00856702" w:rsidRDefault="00465582" w:rsidP="00465582">
      <w:pPr>
        <w:pStyle w:val="aNote"/>
      </w:pPr>
      <w:r w:rsidRPr="00856702">
        <w:rPr>
          <w:rStyle w:val="charItals"/>
        </w:rPr>
        <w:t>Note</w:t>
      </w:r>
      <w:r w:rsidRPr="00856702">
        <w:rPr>
          <w:rStyle w:val="charItals"/>
        </w:rPr>
        <w:tab/>
      </w:r>
      <w:r w:rsidRPr="00856702">
        <w:t xml:space="preserve">The naming and commencement provisions automatically commence on the notification day (see </w:t>
      </w:r>
      <w:hyperlink r:id="rId15" w:tooltip="A2001-14" w:history="1">
        <w:r w:rsidR="00CC0D14" w:rsidRPr="00856702">
          <w:rPr>
            <w:rStyle w:val="charCitHyperlinkAbbrev"/>
          </w:rPr>
          <w:t>Legislation Act</w:t>
        </w:r>
      </w:hyperlink>
      <w:r w:rsidRPr="00856702">
        <w:t>, s 75 (1)).</w:t>
      </w:r>
    </w:p>
    <w:p w:rsidR="00465582" w:rsidRPr="00856702" w:rsidRDefault="00856702" w:rsidP="00856702">
      <w:pPr>
        <w:pStyle w:val="Amain"/>
      </w:pPr>
      <w:r>
        <w:tab/>
      </w:r>
      <w:r w:rsidRPr="00856702">
        <w:t>(2)</w:t>
      </w:r>
      <w:r w:rsidRPr="00856702">
        <w:tab/>
      </w:r>
      <w:r w:rsidR="00465582" w:rsidRPr="00856702">
        <w:t>Part</w:t>
      </w:r>
      <w:r w:rsidR="00E705CC" w:rsidRPr="00856702">
        <w:t xml:space="preserve"> 8</w:t>
      </w:r>
      <w:r w:rsidR="00465582" w:rsidRPr="00856702">
        <w:t xml:space="preserve"> commences on 1 July 2019.</w:t>
      </w:r>
    </w:p>
    <w:p w:rsidR="002B6F8C" w:rsidRPr="00856702" w:rsidRDefault="00856702" w:rsidP="00856702">
      <w:pPr>
        <w:pStyle w:val="AH5Sec"/>
      </w:pPr>
      <w:bookmarkStart w:id="5" w:name="_Toc521318140"/>
      <w:r w:rsidRPr="00856702">
        <w:rPr>
          <w:rStyle w:val="CharSectNo"/>
        </w:rPr>
        <w:t>3</w:t>
      </w:r>
      <w:r w:rsidRPr="00856702">
        <w:tab/>
      </w:r>
      <w:r w:rsidR="002B6F8C" w:rsidRPr="00856702">
        <w:t>Dictionary</w:t>
      </w:r>
      <w:bookmarkEnd w:id="5"/>
    </w:p>
    <w:p w:rsidR="002B6F8C" w:rsidRPr="00856702" w:rsidRDefault="002B6F8C" w:rsidP="00856702">
      <w:pPr>
        <w:pStyle w:val="Amainreturn"/>
        <w:keepNext/>
      </w:pPr>
      <w:r w:rsidRPr="00856702">
        <w:t>The dictionary at the end of this Act is part of this Act.</w:t>
      </w:r>
    </w:p>
    <w:p w:rsidR="002E5E69" w:rsidRPr="00905295" w:rsidRDefault="002E5E69">
      <w:pPr>
        <w:pStyle w:val="aNote"/>
        <w:rPr>
          <w:spacing w:val="2"/>
        </w:rPr>
      </w:pPr>
      <w:r w:rsidRPr="00905295">
        <w:rPr>
          <w:rStyle w:val="charItals"/>
          <w:spacing w:val="2"/>
        </w:rPr>
        <w:t>Note 1</w:t>
      </w:r>
      <w:r w:rsidRPr="00905295">
        <w:rPr>
          <w:rStyle w:val="charItals"/>
          <w:spacing w:val="2"/>
        </w:rPr>
        <w:tab/>
      </w:r>
      <w:r w:rsidRPr="00905295">
        <w:rPr>
          <w:spacing w:val="2"/>
        </w:rPr>
        <w:t>The dictionary at the end of this Act defines certain terms used in this Act, and includes references (</w:t>
      </w:r>
      <w:r w:rsidRPr="00905295">
        <w:rPr>
          <w:rStyle w:val="charBoldItals"/>
          <w:spacing w:val="2"/>
        </w:rPr>
        <w:t>signpost definitions</w:t>
      </w:r>
      <w:r w:rsidRPr="00905295">
        <w:rPr>
          <w:spacing w:val="2"/>
        </w:rPr>
        <w:t>) to other terms defined elsewhere in this Act.</w:t>
      </w:r>
    </w:p>
    <w:p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16" w:tooltip="A2001-14" w:history="1">
        <w:r w:rsidR="00CC0D14" w:rsidRPr="00856702">
          <w:rPr>
            <w:rStyle w:val="charCitHyperlinkAbbrev"/>
          </w:rPr>
          <w:t>Legislation Act</w:t>
        </w:r>
      </w:hyperlink>
      <w:r w:rsidRPr="00856702">
        <w:t>, s 155 and s 156 (1)).</w:t>
      </w:r>
    </w:p>
    <w:p w:rsidR="002B6F8C" w:rsidRPr="00856702" w:rsidRDefault="00856702" w:rsidP="00856702">
      <w:pPr>
        <w:pStyle w:val="AH5Sec"/>
      </w:pPr>
      <w:bookmarkStart w:id="6" w:name="_Toc521318141"/>
      <w:r w:rsidRPr="00856702">
        <w:rPr>
          <w:rStyle w:val="CharSectNo"/>
        </w:rPr>
        <w:t>4</w:t>
      </w:r>
      <w:r w:rsidRPr="00856702">
        <w:tab/>
      </w:r>
      <w:r w:rsidR="002B6F8C" w:rsidRPr="00856702">
        <w:t>Notes</w:t>
      </w:r>
      <w:bookmarkEnd w:id="6"/>
    </w:p>
    <w:p w:rsidR="002B6F8C" w:rsidRPr="00856702" w:rsidRDefault="002B6F8C" w:rsidP="00856702">
      <w:pPr>
        <w:pStyle w:val="Amainreturn"/>
        <w:keepNext/>
      </w:pPr>
      <w:r w:rsidRPr="00856702">
        <w:t>A note included in this Act is explanatory and is not part of this Act.</w:t>
      </w:r>
    </w:p>
    <w:p w:rsidR="002B6F8C" w:rsidRPr="00905295" w:rsidRDefault="002B6F8C">
      <w:pPr>
        <w:pStyle w:val="aNote"/>
        <w:rPr>
          <w:spacing w:val="2"/>
        </w:rPr>
      </w:pPr>
      <w:r w:rsidRPr="00905295">
        <w:rPr>
          <w:rStyle w:val="charItals"/>
          <w:spacing w:val="2"/>
        </w:rPr>
        <w:t>Note</w:t>
      </w:r>
      <w:r w:rsidRPr="00905295">
        <w:rPr>
          <w:rStyle w:val="charItals"/>
          <w:spacing w:val="2"/>
        </w:rPr>
        <w:tab/>
      </w:r>
      <w:r w:rsidRPr="00905295">
        <w:rPr>
          <w:spacing w:val="2"/>
        </w:rPr>
        <w:t xml:space="preserve">See the </w:t>
      </w:r>
      <w:hyperlink r:id="rId17" w:tooltip="A2001-14" w:history="1">
        <w:r w:rsidR="00CC0D14" w:rsidRPr="00905295">
          <w:rPr>
            <w:rStyle w:val="charCitHyperlinkAbbrev"/>
            <w:spacing w:val="2"/>
          </w:rPr>
          <w:t>Legislation Act</w:t>
        </w:r>
      </w:hyperlink>
      <w:r w:rsidRPr="00905295">
        <w:rPr>
          <w:spacing w:val="2"/>
        </w:rPr>
        <w:t>, s 127 (1), (4) and (5) for the legal status of notes.</w:t>
      </w:r>
    </w:p>
    <w:p w:rsidR="002B6F8C" w:rsidRPr="00856702" w:rsidRDefault="00856702" w:rsidP="00856702">
      <w:pPr>
        <w:pStyle w:val="AH5Sec"/>
      </w:pPr>
      <w:bookmarkStart w:id="7" w:name="_Toc521318142"/>
      <w:r w:rsidRPr="00856702">
        <w:rPr>
          <w:rStyle w:val="CharSectNo"/>
        </w:rPr>
        <w:t>5</w:t>
      </w:r>
      <w:r w:rsidRPr="00856702">
        <w:tab/>
      </w:r>
      <w:r w:rsidR="002B6F8C" w:rsidRPr="00856702">
        <w:t>Offences against Act—application of Criminal Code etc</w:t>
      </w:r>
      <w:bookmarkEnd w:id="7"/>
    </w:p>
    <w:p w:rsidR="002B6F8C" w:rsidRPr="00856702" w:rsidRDefault="002B6F8C" w:rsidP="00856702">
      <w:pPr>
        <w:pStyle w:val="Amainreturn"/>
        <w:keepNext/>
      </w:pPr>
      <w:r w:rsidRPr="00856702">
        <w:t>Other legislation applies in relation to offences against this Act.</w:t>
      </w:r>
    </w:p>
    <w:p w:rsidR="002B6F8C" w:rsidRPr="00856702" w:rsidRDefault="002B6F8C" w:rsidP="00856702">
      <w:pPr>
        <w:pStyle w:val="aNote"/>
        <w:keepNext/>
      </w:pPr>
      <w:r w:rsidRPr="00856702">
        <w:rPr>
          <w:rStyle w:val="charItals"/>
        </w:rPr>
        <w:t>Note 1</w:t>
      </w:r>
      <w:r w:rsidRPr="00856702">
        <w:tab/>
      </w:r>
      <w:r w:rsidRPr="00856702">
        <w:rPr>
          <w:rStyle w:val="charItals"/>
        </w:rPr>
        <w:t>Criminal Code</w:t>
      </w:r>
    </w:p>
    <w:p w:rsidR="002B6F8C" w:rsidRPr="00856702" w:rsidRDefault="002B6F8C">
      <w:pPr>
        <w:pStyle w:val="aNote"/>
        <w:spacing w:before="20"/>
        <w:ind w:firstLine="0"/>
      </w:pPr>
      <w:r w:rsidRPr="00856702">
        <w:t xml:space="preserve">The </w:t>
      </w:r>
      <w:hyperlink r:id="rId18" w:tooltip="A2002-51" w:history="1">
        <w:r w:rsidR="00CC0D14" w:rsidRPr="00856702">
          <w:rPr>
            <w:rStyle w:val="charCitHyperlinkAbbrev"/>
          </w:rPr>
          <w:t>Criminal Code</w:t>
        </w:r>
      </w:hyperlink>
      <w:r w:rsidRPr="00856702">
        <w:t xml:space="preserve">, ch 2 applies to all offences against this Act (see Code, pt 2.1).  </w:t>
      </w:r>
    </w:p>
    <w:p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rsidR="002B6F8C" w:rsidRPr="00856702" w:rsidRDefault="002B6F8C">
      <w:pPr>
        <w:pStyle w:val="aNote"/>
        <w:rPr>
          <w:rStyle w:val="charItals"/>
        </w:rPr>
      </w:pPr>
      <w:r w:rsidRPr="00856702">
        <w:rPr>
          <w:rStyle w:val="charItals"/>
        </w:rPr>
        <w:t>Note 2</w:t>
      </w:r>
      <w:r w:rsidRPr="00856702">
        <w:rPr>
          <w:rStyle w:val="charItals"/>
        </w:rPr>
        <w:tab/>
        <w:t>Penalty units</w:t>
      </w:r>
    </w:p>
    <w:p w:rsidR="002B6F8C" w:rsidRPr="00856702" w:rsidRDefault="002B6F8C" w:rsidP="00333B7B">
      <w:pPr>
        <w:pStyle w:val="aNoteTextss"/>
      </w:pPr>
      <w:r w:rsidRPr="00856702">
        <w:t xml:space="preserve">The </w:t>
      </w:r>
      <w:hyperlink r:id="rId19" w:tooltip="A2001-14" w:history="1">
        <w:r w:rsidR="00CC0D14" w:rsidRPr="00856702">
          <w:rPr>
            <w:rStyle w:val="charCitHyperlinkAbbrev"/>
          </w:rPr>
          <w:t>Legislation Act</w:t>
        </w:r>
      </w:hyperlink>
      <w:r w:rsidRPr="00856702">
        <w:t>, s 133 deals with the meaning of offence penalties that are expressed in penalty units.</w:t>
      </w:r>
    </w:p>
    <w:p w:rsidR="00E83DD4" w:rsidRPr="00856702" w:rsidRDefault="00583517" w:rsidP="00856702">
      <w:pPr>
        <w:pStyle w:val="PageBreak"/>
        <w:suppressLineNumbers/>
      </w:pPr>
      <w:r w:rsidRPr="00856702">
        <w:rPr>
          <w:sz w:val="20"/>
        </w:rPr>
        <w:br w:type="page"/>
      </w:r>
    </w:p>
    <w:p w:rsidR="00583517" w:rsidRPr="00856702" w:rsidRDefault="00856702" w:rsidP="00856702">
      <w:pPr>
        <w:pStyle w:val="AH2Part"/>
      </w:pPr>
      <w:bookmarkStart w:id="8" w:name="_Toc521318143"/>
      <w:r w:rsidRPr="00856702">
        <w:rPr>
          <w:rStyle w:val="CharPartNo"/>
        </w:rPr>
        <w:t>Part 2</w:t>
      </w:r>
      <w:r w:rsidRPr="00856702">
        <w:tab/>
      </w:r>
      <w:r w:rsidR="00583517" w:rsidRPr="00856702">
        <w:rPr>
          <w:rStyle w:val="CharPartText"/>
        </w:rPr>
        <w:t>Objects</w:t>
      </w:r>
      <w:r w:rsidR="00AA7553" w:rsidRPr="00856702">
        <w:rPr>
          <w:rStyle w:val="CharPartText"/>
        </w:rPr>
        <w:t>,</w:t>
      </w:r>
      <w:r w:rsidR="00583517" w:rsidRPr="00856702">
        <w:rPr>
          <w:rStyle w:val="CharPartText"/>
        </w:rPr>
        <w:t xml:space="preserve"> important concepts</w:t>
      </w:r>
      <w:r w:rsidR="00AA7553" w:rsidRPr="00856702">
        <w:rPr>
          <w:rStyle w:val="CharPartText"/>
        </w:rPr>
        <w:t xml:space="preserve"> and principles</w:t>
      </w:r>
      <w:bookmarkEnd w:id="8"/>
    </w:p>
    <w:p w:rsidR="009911EE" w:rsidRPr="00856702" w:rsidRDefault="00856702" w:rsidP="00856702">
      <w:pPr>
        <w:pStyle w:val="AH5Sec"/>
      </w:pPr>
      <w:bookmarkStart w:id="9" w:name="_Toc521318144"/>
      <w:r w:rsidRPr="00856702">
        <w:rPr>
          <w:rStyle w:val="CharSectNo"/>
        </w:rPr>
        <w:t>6</w:t>
      </w:r>
      <w:r w:rsidRPr="00856702">
        <w:tab/>
      </w:r>
      <w:r w:rsidR="009911EE" w:rsidRPr="00856702">
        <w:t>Objects of Act</w:t>
      </w:r>
      <w:bookmarkEnd w:id="9"/>
    </w:p>
    <w:p w:rsidR="009911EE" w:rsidRPr="00856702" w:rsidRDefault="00E93F20" w:rsidP="006914B2">
      <w:pPr>
        <w:pStyle w:val="Amainreturn"/>
      </w:pPr>
      <w:r w:rsidRPr="00856702">
        <w:t>The objects of this Act are</w:t>
      </w:r>
      <w:r w:rsidR="00257C5B" w:rsidRPr="00856702">
        <w:t xml:space="preserve"> to</w:t>
      </w:r>
      <w:r w:rsidRPr="00856702">
        <w:t>—</w:t>
      </w:r>
    </w:p>
    <w:p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rsidR="00C36186" w:rsidRPr="00905295" w:rsidRDefault="00856702" w:rsidP="00856702">
      <w:pPr>
        <w:pStyle w:val="Apara"/>
        <w:rPr>
          <w:spacing w:val="2"/>
        </w:rPr>
      </w:pPr>
      <w:r w:rsidRPr="00905295">
        <w:rPr>
          <w:spacing w:val="2"/>
        </w:rPr>
        <w:tab/>
        <w:t>(c)</w:t>
      </w:r>
      <w:r w:rsidRPr="00905295">
        <w:rPr>
          <w:spacing w:val="2"/>
        </w:rPr>
        <w:tab/>
      </w:r>
      <w:r w:rsidR="005133F8" w:rsidRPr="00905295">
        <w:rPr>
          <w:spacing w:val="2"/>
        </w:rPr>
        <w:t>state</w:t>
      </w:r>
      <w:r w:rsidR="00C36186" w:rsidRPr="00905295">
        <w:rPr>
          <w:spacing w:val="2"/>
        </w:rPr>
        <w:t xml:space="preserve"> principles to be taken into account by providers in providing services to people with behaviour that causes</w:t>
      </w:r>
      <w:r w:rsidR="00CF710A" w:rsidRPr="00905295">
        <w:rPr>
          <w:spacing w:val="2"/>
        </w:rPr>
        <w:t xml:space="preserve"> </w:t>
      </w:r>
      <w:r w:rsidR="00C36186" w:rsidRPr="00905295">
        <w:rPr>
          <w:spacing w:val="2"/>
        </w:rPr>
        <w:t>harm to themselves or others;</w:t>
      </w:r>
      <w:r w:rsidR="00D845F2" w:rsidRPr="00905295">
        <w:rPr>
          <w:spacing w:val="2"/>
        </w:rPr>
        <w:t xml:space="preserve"> and</w:t>
      </w:r>
    </w:p>
    <w:p w:rsidR="00D845F2" w:rsidRPr="00856702" w:rsidRDefault="00856702" w:rsidP="00856702">
      <w:pPr>
        <w:pStyle w:val="Apara"/>
      </w:pPr>
      <w:r>
        <w:tab/>
      </w:r>
      <w:r w:rsidRPr="00856702">
        <w:t>(d)</w:t>
      </w:r>
      <w:r w:rsidRPr="00856702">
        <w:tab/>
      </w:r>
      <w:r w:rsidR="00D845F2" w:rsidRPr="00856702">
        <w:t>establish the role of senior practitioner; and</w:t>
      </w:r>
    </w:p>
    <w:p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rsidR="00C36186" w:rsidRPr="00856702" w:rsidRDefault="00856702" w:rsidP="00856702">
      <w:pPr>
        <w:pStyle w:val="Asubpara"/>
      </w:pPr>
      <w:r w:rsidRPr="00905295">
        <w:rPr>
          <w:spacing w:val="2"/>
        </w:rPr>
        <w:tab/>
        <w:t>(iii)</w:t>
      </w:r>
      <w:r w:rsidRPr="00905295">
        <w:rPr>
          <w:spacing w:val="2"/>
        </w:rPr>
        <w:tab/>
      </w:r>
      <w:r w:rsidR="00C36186" w:rsidRPr="00905295">
        <w:rPr>
          <w:spacing w:val="2"/>
        </w:rPr>
        <w:t>maximises the opportunity for positive outcomes and aims</w:t>
      </w:r>
      <w:r w:rsidR="00C36186" w:rsidRPr="00856702">
        <w:t xml:space="preserve"> to reduce or eliminate the need for use of restrictive practices; and</w:t>
      </w:r>
    </w:p>
    <w:p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rsidR="00AC4D76" w:rsidRPr="00856702" w:rsidRDefault="00856702" w:rsidP="00856702">
      <w:pPr>
        <w:pStyle w:val="AH5Sec"/>
      </w:pPr>
      <w:bookmarkStart w:id="10" w:name="_Toc521318145"/>
      <w:r w:rsidRPr="00856702">
        <w:rPr>
          <w:rStyle w:val="CharSectNo"/>
        </w:rPr>
        <w:t>7</w:t>
      </w:r>
      <w:r w:rsidRPr="00856702">
        <w:tab/>
      </w:r>
      <w:r w:rsidR="00AC4D76" w:rsidRPr="00856702">
        <w:t xml:space="preserve">Meaning of </w:t>
      </w:r>
      <w:r w:rsidR="00AC4D76" w:rsidRPr="00856702">
        <w:rPr>
          <w:rStyle w:val="charItals"/>
        </w:rPr>
        <w:t>restrictive practice</w:t>
      </w:r>
      <w:bookmarkEnd w:id="10"/>
    </w:p>
    <w:p w:rsidR="00E51C70" w:rsidRPr="00856702" w:rsidRDefault="00856702" w:rsidP="009D0EE2">
      <w:pPr>
        <w:pStyle w:val="Amain"/>
        <w:keepNext/>
      </w:pPr>
      <w:r>
        <w:tab/>
      </w:r>
      <w:r w:rsidRPr="00856702">
        <w:t>(1)</w:t>
      </w:r>
      <w:r w:rsidRPr="00856702">
        <w:tab/>
      </w:r>
      <w:r w:rsidR="00E51C70" w:rsidRPr="00856702">
        <w:t>In this Act:</w:t>
      </w:r>
    </w:p>
    <w:p w:rsidR="00BC5D55" w:rsidRPr="00856702" w:rsidRDefault="00BC5D55" w:rsidP="009D0EE2">
      <w:pPr>
        <w:pStyle w:val="aDef"/>
        <w:keepNext/>
      </w:pPr>
      <w:r w:rsidRPr="00856702">
        <w:rPr>
          <w:rStyle w:val="charBoldItals"/>
        </w:rPr>
        <w:t>restrictive practice</w:t>
      </w:r>
      <w:r w:rsidRPr="00856702">
        <w:t>—</w:t>
      </w:r>
    </w:p>
    <w:p w:rsidR="00BC5D55" w:rsidRPr="00905295" w:rsidRDefault="00856702" w:rsidP="00856702">
      <w:pPr>
        <w:pStyle w:val="Apara"/>
        <w:rPr>
          <w:spacing w:val="2"/>
        </w:rPr>
      </w:pPr>
      <w:r w:rsidRPr="00905295">
        <w:rPr>
          <w:spacing w:val="2"/>
        </w:rPr>
        <w:tab/>
        <w:t>(a)</w:t>
      </w:r>
      <w:r w:rsidRPr="00905295">
        <w:rPr>
          <w:spacing w:val="2"/>
        </w:rPr>
        <w:tab/>
      </w:r>
      <w:r w:rsidR="00BC5D55" w:rsidRPr="00905295">
        <w:rPr>
          <w:spacing w:val="2"/>
        </w:rPr>
        <w:t>means a practice that</w:t>
      </w:r>
      <w:r w:rsidR="00892430" w:rsidRPr="00905295">
        <w:rPr>
          <w:spacing w:val="2"/>
        </w:rPr>
        <w:t xml:space="preserve"> is used to</w:t>
      </w:r>
      <w:r w:rsidR="00BC5D55" w:rsidRPr="00905295">
        <w:rPr>
          <w:spacing w:val="2"/>
        </w:rPr>
        <w:t xml:space="preserve"> restrict the rights or freedom of movement of a person for the primary purpose of protecting the person or others from harm; and</w:t>
      </w:r>
    </w:p>
    <w:p w:rsidR="00BC5D55" w:rsidRPr="00856702" w:rsidRDefault="00856702" w:rsidP="00856702">
      <w:pPr>
        <w:pStyle w:val="Apara"/>
      </w:pPr>
      <w:r>
        <w:tab/>
      </w:r>
      <w:r w:rsidRPr="00856702">
        <w:t>(b)</w:t>
      </w:r>
      <w:r w:rsidRPr="00856702">
        <w:tab/>
      </w:r>
      <w:r w:rsidR="00BC5D55" w:rsidRPr="00856702">
        <w:t>includes the following:</w:t>
      </w:r>
    </w:p>
    <w:p w:rsidR="00BC5D55" w:rsidRPr="00856702" w:rsidRDefault="00856702" w:rsidP="00856702">
      <w:pPr>
        <w:pStyle w:val="Asubpara"/>
      </w:pPr>
      <w:r>
        <w:tab/>
      </w:r>
      <w:r w:rsidRPr="00856702">
        <w:t>(i)</w:t>
      </w:r>
      <w:r w:rsidRPr="00856702">
        <w:tab/>
      </w:r>
      <w:r w:rsidR="00BC5D55" w:rsidRPr="00856702">
        <w:t>chemical restraint;</w:t>
      </w:r>
    </w:p>
    <w:p w:rsidR="00BC5D55" w:rsidRPr="00856702" w:rsidRDefault="00856702" w:rsidP="00856702">
      <w:pPr>
        <w:pStyle w:val="Asubpara"/>
      </w:pPr>
      <w:r>
        <w:tab/>
      </w:r>
      <w:r w:rsidRPr="00856702">
        <w:t>(ii)</w:t>
      </w:r>
      <w:r w:rsidRPr="00856702">
        <w:tab/>
      </w:r>
      <w:r w:rsidR="00BC5D55" w:rsidRPr="00856702">
        <w:t>environmental restraint;</w:t>
      </w:r>
    </w:p>
    <w:p w:rsidR="00BC5D55" w:rsidRPr="00856702" w:rsidRDefault="00856702" w:rsidP="00856702">
      <w:pPr>
        <w:pStyle w:val="Asubpara"/>
      </w:pPr>
      <w:r>
        <w:tab/>
      </w:r>
      <w:r w:rsidRPr="00856702">
        <w:t>(iii)</w:t>
      </w:r>
      <w:r w:rsidRPr="00856702">
        <w:tab/>
      </w:r>
      <w:r w:rsidR="00BC5D55" w:rsidRPr="00856702">
        <w:t>mechanical restraint;</w:t>
      </w:r>
    </w:p>
    <w:p w:rsidR="00BC5D55" w:rsidRPr="00856702" w:rsidRDefault="00856702" w:rsidP="00856702">
      <w:pPr>
        <w:pStyle w:val="Asubpara"/>
      </w:pPr>
      <w:r>
        <w:tab/>
      </w:r>
      <w:r w:rsidRPr="00856702">
        <w:t>(iv)</w:t>
      </w:r>
      <w:r w:rsidRPr="00856702">
        <w:tab/>
      </w:r>
      <w:r w:rsidR="00BC5D55" w:rsidRPr="00856702">
        <w:t>physical restraint;</w:t>
      </w:r>
    </w:p>
    <w:p w:rsidR="00C0183B" w:rsidRPr="00856702" w:rsidRDefault="00856702" w:rsidP="00856702">
      <w:pPr>
        <w:pStyle w:val="Asubpara"/>
      </w:pPr>
      <w:r>
        <w:tab/>
      </w:r>
      <w:r w:rsidRPr="00856702">
        <w:t>(v)</w:t>
      </w:r>
      <w:r w:rsidRPr="00856702">
        <w:tab/>
      </w:r>
      <w:r w:rsidR="00C0183B" w:rsidRPr="00856702">
        <w:t>seclusion;</w:t>
      </w:r>
    </w:p>
    <w:p w:rsidR="00C0183B" w:rsidRPr="00905295" w:rsidRDefault="00856702" w:rsidP="00856702">
      <w:pPr>
        <w:pStyle w:val="Asubpara"/>
        <w:rPr>
          <w:spacing w:val="2"/>
        </w:rPr>
      </w:pPr>
      <w:r w:rsidRPr="00905295">
        <w:rPr>
          <w:spacing w:val="2"/>
        </w:rPr>
        <w:tab/>
        <w:t>(vi)</w:t>
      </w:r>
      <w:r w:rsidRPr="00905295">
        <w:rPr>
          <w:spacing w:val="2"/>
        </w:rPr>
        <w:tab/>
      </w:r>
      <w:r w:rsidR="00C0183B" w:rsidRPr="00905295">
        <w:rPr>
          <w:spacing w:val="2"/>
        </w:rPr>
        <w:t>verbal directions, or gestural conduct, of a coercive nature; but</w:t>
      </w:r>
    </w:p>
    <w:p w:rsidR="00C0183B" w:rsidRPr="00856702" w:rsidRDefault="00856702" w:rsidP="00856702">
      <w:pPr>
        <w:pStyle w:val="Apara"/>
      </w:pPr>
      <w:r>
        <w:tab/>
      </w:r>
      <w:r w:rsidRPr="00856702">
        <w:t>(c)</w:t>
      </w:r>
      <w:r w:rsidRPr="00856702">
        <w:tab/>
      </w:r>
      <w:r w:rsidR="00C0183B" w:rsidRPr="00856702">
        <w:t>does not include—</w:t>
      </w:r>
    </w:p>
    <w:p w:rsidR="00C0183B" w:rsidRPr="00905295" w:rsidRDefault="00856702" w:rsidP="00856702">
      <w:pPr>
        <w:pStyle w:val="Asubpara"/>
        <w:rPr>
          <w:spacing w:val="2"/>
        </w:rPr>
      </w:pPr>
      <w:r w:rsidRPr="00905295">
        <w:rPr>
          <w:spacing w:val="2"/>
        </w:rPr>
        <w:tab/>
        <w:t>(i)</w:t>
      </w:r>
      <w:r w:rsidRPr="00905295">
        <w:rPr>
          <w:spacing w:val="2"/>
        </w:rPr>
        <w:tab/>
      </w:r>
      <w:r w:rsidR="00C0183B" w:rsidRPr="00905295">
        <w:rPr>
          <w:spacing w:val="2"/>
        </w:rPr>
        <w:t>reasonable action taken to monito</w:t>
      </w:r>
      <w:r w:rsidR="00016298" w:rsidRPr="00905295">
        <w:rPr>
          <w:spacing w:val="2"/>
        </w:rPr>
        <w:t>r and protect a child from harm</w:t>
      </w:r>
      <w:r w:rsidR="00C0183B" w:rsidRPr="00905295">
        <w:rPr>
          <w:spacing w:val="2"/>
        </w:rPr>
        <w:t>; or</w:t>
      </w:r>
    </w:p>
    <w:p w:rsidR="00C0183B" w:rsidRPr="00856702" w:rsidRDefault="00C0183B" w:rsidP="00C0183B">
      <w:pPr>
        <w:pStyle w:val="aExamHdgsubpar"/>
      </w:pPr>
      <w:r w:rsidRPr="00856702">
        <w:t>Example</w:t>
      </w:r>
      <w:r w:rsidR="00765CB9" w:rsidRPr="00856702">
        <w:t>s</w:t>
      </w:r>
    </w:p>
    <w:p w:rsidR="00FB623A" w:rsidRPr="00856702" w:rsidRDefault="00C57ED7" w:rsidP="00C57ED7">
      <w:pPr>
        <w:pStyle w:val="aExamNumsubpar"/>
      </w:pPr>
      <w:r w:rsidRPr="00856702">
        <w:t>1</w:t>
      </w:r>
      <w:r w:rsidRPr="00856702">
        <w:tab/>
      </w:r>
      <w:r w:rsidR="00C0183B" w:rsidRPr="00856702">
        <w:t>holding a child’s hand while crossing a road</w:t>
      </w:r>
    </w:p>
    <w:p w:rsidR="00C0183B" w:rsidRPr="00856702" w:rsidRDefault="00C57ED7" w:rsidP="00C57ED7">
      <w:pPr>
        <w:pStyle w:val="aExamNumsubpar"/>
      </w:pPr>
      <w:r w:rsidRPr="00856702">
        <w:t>2</w:t>
      </w:r>
      <w:r w:rsidRPr="00856702">
        <w:tab/>
      </w:r>
      <w:r w:rsidR="00C0183B" w:rsidRPr="00856702">
        <w:t>fencing around a primary school</w:t>
      </w:r>
    </w:p>
    <w:p w:rsidR="00C0183B" w:rsidRPr="00856702" w:rsidRDefault="00C0183B" w:rsidP="00C0183B">
      <w:pPr>
        <w:pStyle w:val="aNotesubpar"/>
      </w:pPr>
      <w:r w:rsidRPr="00856702">
        <w:rPr>
          <w:rStyle w:val="charItals"/>
        </w:rPr>
        <w:t>Note</w:t>
      </w:r>
      <w:r w:rsidRPr="00856702">
        <w:tab/>
        <w:t>An example is part of the Ac</w:t>
      </w:r>
      <w:r w:rsidR="00952241" w:rsidRPr="00856702">
        <w:t>t</w:t>
      </w:r>
      <w:r w:rsidRPr="00856702">
        <w:t xml:space="preserve">, is not exhaustive and may extend, but does not limit, the meaning of the provision in which it appears (see </w:t>
      </w:r>
      <w:hyperlink r:id="rId20" w:tooltip="A2001-14" w:history="1">
        <w:r w:rsidR="00CC0D14" w:rsidRPr="00856702">
          <w:rPr>
            <w:rStyle w:val="charCitHyperlinkAbbrev"/>
          </w:rPr>
          <w:t>Legislation Act</w:t>
        </w:r>
      </w:hyperlink>
      <w:r w:rsidRPr="00856702">
        <w:t>, s 126 and s 132).</w:t>
      </w:r>
    </w:p>
    <w:p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rsidR="006258AE" w:rsidRPr="00856702" w:rsidRDefault="00856702" w:rsidP="009D0EE2">
      <w:pPr>
        <w:pStyle w:val="Amain"/>
        <w:keepNext/>
      </w:pPr>
      <w:r>
        <w:tab/>
      </w:r>
      <w:r w:rsidRPr="00856702">
        <w:t>(2)</w:t>
      </w:r>
      <w:r w:rsidRPr="00856702">
        <w:tab/>
      </w:r>
      <w:r w:rsidR="006258AE" w:rsidRPr="00856702">
        <w:t>In this section:</w:t>
      </w:r>
    </w:p>
    <w:p w:rsidR="006258AE" w:rsidRPr="00856702" w:rsidRDefault="006258AE" w:rsidP="009D0EE2">
      <w:pPr>
        <w:pStyle w:val="aDef"/>
        <w:keepNext/>
      </w:pPr>
      <w:r w:rsidRPr="00856702">
        <w:rPr>
          <w:rStyle w:val="charBoldItals"/>
        </w:rPr>
        <w:t>chemical restraint</w:t>
      </w:r>
      <w:r w:rsidRPr="00856702">
        <w:t>—</w:t>
      </w:r>
    </w:p>
    <w:p w:rsidR="006258AE" w:rsidRPr="00856702" w:rsidRDefault="00856702" w:rsidP="00856702">
      <w:pPr>
        <w:pStyle w:val="Apara"/>
      </w:pPr>
      <w:r>
        <w:tab/>
      </w:r>
      <w:r w:rsidRPr="00856702">
        <w:t>(a)</w:t>
      </w:r>
      <w:r w:rsidRPr="00856702">
        <w:tab/>
      </w:r>
      <w:r w:rsidR="006258AE" w:rsidRPr="00856702">
        <w:t>means the use of a chemical substance</w:t>
      </w:r>
      <w:r w:rsidR="008005B6" w:rsidRPr="00856702">
        <w:t xml:space="preserve"> that</w:t>
      </w:r>
      <w:r w:rsidR="006258AE" w:rsidRPr="00856702">
        <w:t xml:space="preserve"> restrict</w:t>
      </w:r>
      <w:r w:rsidR="008005B6" w:rsidRPr="00856702">
        <w:t>s</w:t>
      </w:r>
      <w:r w:rsidR="006258AE" w:rsidRPr="00856702">
        <w:t xml:space="preserve"> or subdu</w:t>
      </w:r>
      <w:r w:rsidR="008005B6" w:rsidRPr="00856702">
        <w:t>es</w:t>
      </w:r>
      <w:r w:rsidR="006258AE" w:rsidRPr="00856702">
        <w:t xml:space="preserve"> </w:t>
      </w:r>
      <w:r w:rsidR="008005B6" w:rsidRPr="00856702">
        <w:t>a</w:t>
      </w:r>
      <w:r w:rsidR="006258AE" w:rsidRPr="00856702">
        <w:t xml:space="preserve"> person’s movement; but</w:t>
      </w:r>
    </w:p>
    <w:p w:rsidR="006830D9" w:rsidRPr="00856702" w:rsidRDefault="00856702" w:rsidP="00856702">
      <w:pPr>
        <w:pStyle w:val="Apara"/>
      </w:pPr>
      <w:r>
        <w:tab/>
      </w:r>
      <w:r w:rsidRPr="00856702">
        <w:t>(b)</w:t>
      </w:r>
      <w:r w:rsidRPr="00856702">
        <w:tab/>
      </w:r>
      <w:r w:rsidR="006258AE" w:rsidRPr="00856702">
        <w:t xml:space="preserve">does not include the use of a chemical substance </w:t>
      </w:r>
      <w:r w:rsidR="006830D9" w:rsidRPr="00856702">
        <w:t>that is—</w:t>
      </w:r>
    </w:p>
    <w:p w:rsidR="006830D9" w:rsidRPr="00905295" w:rsidRDefault="00856702" w:rsidP="00856702">
      <w:pPr>
        <w:pStyle w:val="Asubpara"/>
        <w:rPr>
          <w:spacing w:val="2"/>
        </w:rPr>
      </w:pPr>
      <w:r w:rsidRPr="00905295">
        <w:rPr>
          <w:spacing w:val="2"/>
        </w:rPr>
        <w:tab/>
        <w:t>(i)</w:t>
      </w:r>
      <w:r w:rsidRPr="00905295">
        <w:rPr>
          <w:spacing w:val="2"/>
        </w:rPr>
        <w:tab/>
      </w:r>
      <w:r w:rsidR="006258AE" w:rsidRPr="00905295">
        <w:rPr>
          <w:spacing w:val="2"/>
        </w:rPr>
        <w:t xml:space="preserve">prescribed by a medical practitioner </w:t>
      </w:r>
      <w:r w:rsidR="004C14A2" w:rsidRPr="00905295">
        <w:rPr>
          <w:spacing w:val="2"/>
        </w:rPr>
        <w:t xml:space="preserve">or nurse practitioner </w:t>
      </w:r>
      <w:r w:rsidR="006258AE" w:rsidRPr="00905295">
        <w:rPr>
          <w:spacing w:val="2"/>
        </w:rPr>
        <w:t xml:space="preserve">for the treatment, or </w:t>
      </w:r>
      <w:r w:rsidR="00A92929" w:rsidRPr="00905295">
        <w:rPr>
          <w:spacing w:val="2"/>
        </w:rPr>
        <w:t>to enable</w:t>
      </w:r>
      <w:r w:rsidR="006258AE" w:rsidRPr="00905295">
        <w:rPr>
          <w:spacing w:val="2"/>
        </w:rPr>
        <w:t xml:space="preserve"> the treatment, of a mental or physical illness or condition in a person</w:t>
      </w:r>
      <w:r w:rsidR="006830D9" w:rsidRPr="00905295">
        <w:rPr>
          <w:spacing w:val="2"/>
        </w:rPr>
        <w:t>; and</w:t>
      </w:r>
    </w:p>
    <w:p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rsidR="006258AE" w:rsidRPr="00856702" w:rsidRDefault="006258AE" w:rsidP="006258AE">
      <w:pPr>
        <w:pStyle w:val="aDef"/>
      </w:pPr>
      <w:r w:rsidRPr="00856702">
        <w:rPr>
          <w:rStyle w:val="charBoldItals"/>
        </w:rPr>
        <w:t>mechanical restraint</w:t>
      </w:r>
      <w:r w:rsidRPr="00856702">
        <w:t>—</w:t>
      </w:r>
    </w:p>
    <w:p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rsidR="00CA1252" w:rsidRPr="00856702" w:rsidRDefault="00CA1252" w:rsidP="00CA1252">
      <w:pPr>
        <w:pStyle w:val="aDef"/>
      </w:pPr>
      <w:r w:rsidRPr="00856702">
        <w:rPr>
          <w:rStyle w:val="charBoldItals"/>
        </w:rPr>
        <w:t>physical restraint</w:t>
      </w:r>
      <w:r w:rsidRPr="00856702">
        <w:t>—</w:t>
      </w:r>
    </w:p>
    <w:p w:rsidR="00CA1252" w:rsidRPr="00905295" w:rsidRDefault="00856702" w:rsidP="00856702">
      <w:pPr>
        <w:pStyle w:val="Apara"/>
        <w:rPr>
          <w:spacing w:val="4"/>
        </w:rPr>
      </w:pPr>
      <w:r w:rsidRPr="00905295">
        <w:rPr>
          <w:spacing w:val="4"/>
        </w:rPr>
        <w:tab/>
        <w:t>(a)</w:t>
      </w:r>
      <w:r w:rsidRPr="00905295">
        <w:rPr>
          <w:spacing w:val="4"/>
        </w:rPr>
        <w:tab/>
      </w:r>
      <w:r w:rsidR="00CA1252" w:rsidRPr="00905295">
        <w:rPr>
          <w:spacing w:val="4"/>
        </w:rPr>
        <w:t xml:space="preserve">means the </w:t>
      </w:r>
      <w:r w:rsidR="004C2E18" w:rsidRPr="00905295">
        <w:rPr>
          <w:spacing w:val="4"/>
        </w:rPr>
        <w:t>use or action of physical force to stop, limit or subdue</w:t>
      </w:r>
      <w:r w:rsidR="0012457D" w:rsidRPr="00905295">
        <w:rPr>
          <w:spacing w:val="4"/>
        </w:rPr>
        <w:t xml:space="preserve"> the movement of a person’s body</w:t>
      </w:r>
      <w:r w:rsidR="004C2E18" w:rsidRPr="00905295">
        <w:rPr>
          <w:spacing w:val="4"/>
        </w:rPr>
        <w:t xml:space="preserve"> </w:t>
      </w:r>
      <w:r w:rsidR="005A5ED6" w:rsidRPr="00905295">
        <w:rPr>
          <w:spacing w:val="4"/>
        </w:rPr>
        <w:t>or part of the person’s body</w:t>
      </w:r>
      <w:r w:rsidR="00CA1252" w:rsidRPr="00905295">
        <w:rPr>
          <w:spacing w:val="4"/>
        </w:rPr>
        <w:t>; but</w:t>
      </w:r>
    </w:p>
    <w:p w:rsidR="00CA1252" w:rsidRPr="00905295" w:rsidRDefault="00856702" w:rsidP="00856702">
      <w:pPr>
        <w:pStyle w:val="Apara"/>
        <w:rPr>
          <w:spacing w:val="4"/>
        </w:rPr>
      </w:pPr>
      <w:r w:rsidRPr="00905295">
        <w:rPr>
          <w:spacing w:val="4"/>
        </w:rPr>
        <w:tab/>
        <w:t>(b)</w:t>
      </w:r>
      <w:r w:rsidRPr="00905295">
        <w:rPr>
          <w:spacing w:val="4"/>
        </w:rPr>
        <w:tab/>
      </w:r>
      <w:r w:rsidR="00CA1252" w:rsidRPr="00905295">
        <w:rPr>
          <w:spacing w:val="4"/>
        </w:rPr>
        <w:t xml:space="preserve">does not include </w:t>
      </w:r>
      <w:r w:rsidR="00906661" w:rsidRPr="00905295">
        <w:rPr>
          <w:spacing w:val="4"/>
        </w:rPr>
        <w:t xml:space="preserve">a </w:t>
      </w:r>
      <w:r w:rsidR="000557D8" w:rsidRPr="00905295">
        <w:rPr>
          <w:spacing w:val="4"/>
        </w:rPr>
        <w:t>reflex action</w:t>
      </w:r>
      <w:r w:rsidR="00761FB6" w:rsidRPr="00905295">
        <w:rPr>
          <w:spacing w:val="4"/>
        </w:rPr>
        <w:t xml:space="preserve"> of reasonable physical force </w:t>
      </w:r>
      <w:r w:rsidR="009F355C" w:rsidRPr="00905295">
        <w:rPr>
          <w:spacing w:val="4"/>
        </w:rPr>
        <w:t xml:space="preserve">and duration </w:t>
      </w:r>
      <w:r w:rsidR="003C289A" w:rsidRPr="00905295">
        <w:rPr>
          <w:spacing w:val="4"/>
        </w:rPr>
        <w:t xml:space="preserve">intended </w:t>
      </w:r>
      <w:r w:rsidR="000557D8" w:rsidRPr="00905295">
        <w:rPr>
          <w:spacing w:val="4"/>
        </w:rPr>
        <w:t xml:space="preserve">to guide or direct a person </w:t>
      </w:r>
      <w:r w:rsidR="003C289A" w:rsidRPr="00905295">
        <w:rPr>
          <w:spacing w:val="4"/>
        </w:rPr>
        <w:t xml:space="preserve">in the </w:t>
      </w:r>
      <w:r w:rsidR="003C289A" w:rsidRPr="00CD4303">
        <w:rPr>
          <w:spacing w:val="2"/>
        </w:rPr>
        <w:t>interests of the person’s safety</w:t>
      </w:r>
      <w:r w:rsidR="00CA4C86" w:rsidRPr="00CD4303">
        <w:rPr>
          <w:spacing w:val="2"/>
        </w:rPr>
        <w:t xml:space="preserve"> where there is an imminent risk</w:t>
      </w:r>
      <w:r w:rsidR="00CA4C86" w:rsidRPr="00905295">
        <w:rPr>
          <w:spacing w:val="4"/>
        </w:rPr>
        <w:t xml:space="preserve"> of harm</w:t>
      </w:r>
      <w:r w:rsidR="003C289A" w:rsidRPr="00905295">
        <w:rPr>
          <w:spacing w:val="4"/>
        </w:rPr>
        <w:t>.</w:t>
      </w:r>
    </w:p>
    <w:p w:rsidR="00B97A96" w:rsidRPr="00856702" w:rsidRDefault="000A0FC9" w:rsidP="000A0FC9">
      <w:pPr>
        <w:pStyle w:val="aDef"/>
      </w:pPr>
      <w:r w:rsidRPr="00856702">
        <w:rPr>
          <w:rStyle w:val="charBoldItals"/>
        </w:rPr>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rsidR="00AD2F70" w:rsidRPr="00856702" w:rsidRDefault="00AD2F70" w:rsidP="00AD2F70">
      <w:pPr>
        <w:pStyle w:val="aExamHdgss"/>
      </w:pPr>
      <w:r w:rsidRPr="00856702">
        <w:t>Examples</w:t>
      </w:r>
    </w:p>
    <w:p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rsidR="00AD2F70" w:rsidRPr="00CD4303" w:rsidRDefault="00AD2F70" w:rsidP="00856702">
      <w:pPr>
        <w:pStyle w:val="aExamINumss"/>
        <w:keepNext/>
        <w:rPr>
          <w:spacing w:val="2"/>
        </w:rPr>
      </w:pPr>
      <w:r w:rsidRPr="00CD4303">
        <w:rPr>
          <w:spacing w:val="2"/>
        </w:rPr>
        <w:t>2</w:t>
      </w:r>
      <w:r w:rsidRPr="00CD4303">
        <w:rPr>
          <w:spacing w:val="2"/>
        </w:rPr>
        <w:tab/>
        <w:t xml:space="preserve">A young person living in residential care is told by the provider that they must not leave </w:t>
      </w:r>
      <w:r w:rsidR="002D25C7" w:rsidRPr="00CD4303">
        <w:rPr>
          <w:spacing w:val="2"/>
        </w:rPr>
        <w:t>their bedroom</w:t>
      </w:r>
      <w:r w:rsidR="00356391" w:rsidRPr="00CD4303">
        <w:rPr>
          <w:spacing w:val="2"/>
        </w:rPr>
        <w:t xml:space="preserve"> at night</w:t>
      </w:r>
      <w:r w:rsidR="002D25C7" w:rsidRPr="00CD4303">
        <w:rPr>
          <w:spacing w:val="2"/>
        </w:rPr>
        <w:t xml:space="preserve"> after 9pm.</w:t>
      </w:r>
    </w:p>
    <w:p w:rsidR="00AD2F70" w:rsidRPr="00856702" w:rsidRDefault="00AD2F70">
      <w:pPr>
        <w:pStyle w:val="aNote"/>
      </w:pPr>
      <w:r w:rsidRPr="00CD4303">
        <w:rPr>
          <w:rStyle w:val="charItals"/>
          <w:spacing w:val="2"/>
        </w:rPr>
        <w:t>Note</w:t>
      </w:r>
      <w:r w:rsidRPr="00CD4303">
        <w:rPr>
          <w:spacing w:val="2"/>
        </w:rPr>
        <w:tab/>
        <w:t>An example is part of the Act, is not exhaustive and may extend, but does</w:t>
      </w:r>
      <w:r w:rsidRPr="00856702">
        <w:t xml:space="preserve"> not limit, the meaning of the provision in which it appears (see </w:t>
      </w:r>
      <w:hyperlink r:id="rId21" w:tooltip="A2001-14" w:history="1">
        <w:r w:rsidR="00CC0D14" w:rsidRPr="00856702">
          <w:rPr>
            <w:rStyle w:val="charCitHyperlinkAbbrev"/>
          </w:rPr>
          <w:t>Legislation Act</w:t>
        </w:r>
      </w:hyperlink>
      <w:r w:rsidRPr="00856702">
        <w:t>, s 126 and s 132).</w:t>
      </w:r>
    </w:p>
    <w:p w:rsidR="00483CC1" w:rsidRPr="00856702" w:rsidRDefault="00856702" w:rsidP="00856702">
      <w:pPr>
        <w:pStyle w:val="AH5Sec"/>
        <w:rPr>
          <w:rStyle w:val="charItals"/>
        </w:rPr>
      </w:pPr>
      <w:bookmarkStart w:id="11" w:name="_Toc521318146"/>
      <w:r w:rsidRPr="00856702">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1"/>
    </w:p>
    <w:p w:rsidR="00483CC1" w:rsidRPr="00856702" w:rsidRDefault="00856702" w:rsidP="00856702">
      <w:pPr>
        <w:pStyle w:val="Amain"/>
      </w:pPr>
      <w:r>
        <w:tab/>
      </w:r>
      <w:r w:rsidRPr="00856702">
        <w:t>(1)</w:t>
      </w:r>
      <w:r w:rsidRPr="00856702">
        <w:tab/>
      </w:r>
      <w:r w:rsidR="00483CC1" w:rsidRPr="00856702">
        <w:t>In this Act:</w:t>
      </w:r>
    </w:p>
    <w:p w:rsidR="00EC1B7D" w:rsidRPr="00856702" w:rsidRDefault="004C14A2" w:rsidP="00EC1B7D">
      <w:pPr>
        <w:pStyle w:val="aDef"/>
      </w:pPr>
      <w:r w:rsidRPr="00856702">
        <w:rPr>
          <w:rStyle w:val="charBoldItals"/>
        </w:rPr>
        <w:t>provider</w:t>
      </w:r>
      <w:r w:rsidR="00EC1B7D" w:rsidRPr="00856702">
        <w:t>—</w:t>
      </w:r>
    </w:p>
    <w:p w:rsidR="00EC1B7D" w:rsidRPr="00CD4303" w:rsidRDefault="00856702" w:rsidP="00856702">
      <w:pPr>
        <w:pStyle w:val="Apara"/>
        <w:rPr>
          <w:spacing w:val="2"/>
        </w:rPr>
      </w:pPr>
      <w:r w:rsidRPr="00CD4303">
        <w:rPr>
          <w:spacing w:val="2"/>
        </w:rPr>
        <w:tab/>
        <w:t>(a)</w:t>
      </w:r>
      <w:r w:rsidRPr="00CD4303">
        <w:rPr>
          <w:spacing w:val="2"/>
        </w:rPr>
        <w:tab/>
      </w:r>
      <w:r w:rsidR="00EC1B7D" w:rsidRPr="00CD4303">
        <w:rPr>
          <w:spacing w:val="2"/>
        </w:rPr>
        <w:t>means a person or other entity who provides any of the following services to another person:</w:t>
      </w:r>
    </w:p>
    <w:p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rsidR="00EC1B7D" w:rsidRPr="00856702" w:rsidRDefault="00856702" w:rsidP="00856702">
      <w:pPr>
        <w:pStyle w:val="Apara"/>
      </w:pPr>
      <w:r>
        <w:tab/>
      </w:r>
      <w:r w:rsidRPr="00856702">
        <w:t>(b)</w:t>
      </w:r>
      <w:r w:rsidRPr="00856702">
        <w:tab/>
      </w:r>
      <w:r w:rsidR="00C66C01" w:rsidRPr="00856702">
        <w:t>does not include</w:t>
      </w:r>
      <w:r w:rsidR="00EC1B7D" w:rsidRPr="00856702">
        <w:t>—</w:t>
      </w:r>
    </w:p>
    <w:p w:rsidR="00EC1B7D" w:rsidRPr="00856702" w:rsidRDefault="00856702" w:rsidP="00856702">
      <w:pPr>
        <w:pStyle w:val="Asubpara"/>
      </w:pPr>
      <w:r>
        <w:tab/>
      </w:r>
      <w:r w:rsidRPr="00856702">
        <w:t>(i)</w:t>
      </w:r>
      <w:r w:rsidRPr="00856702">
        <w:tab/>
      </w:r>
      <w:r w:rsidR="00EC1B7D" w:rsidRPr="00856702">
        <w:t>a close family member of the other person; or</w:t>
      </w:r>
    </w:p>
    <w:p w:rsidR="00EC1B7D" w:rsidRPr="00856702" w:rsidRDefault="00856702" w:rsidP="00856702">
      <w:pPr>
        <w:pStyle w:val="Asubpara"/>
      </w:pPr>
      <w:r>
        <w:tab/>
      </w:r>
      <w:r w:rsidRPr="00856702">
        <w:t>(ii)</w:t>
      </w:r>
      <w:r w:rsidRPr="00856702">
        <w:tab/>
      </w:r>
      <w:r w:rsidR="00EC1B7D" w:rsidRPr="00856702">
        <w:t xml:space="preserve">an informal carer for the other person; or </w:t>
      </w:r>
    </w:p>
    <w:p w:rsidR="00EC1B7D" w:rsidRPr="00856702" w:rsidRDefault="00856702" w:rsidP="00856702">
      <w:pPr>
        <w:pStyle w:val="Asubpara"/>
      </w:pPr>
      <w:r>
        <w:tab/>
      </w:r>
      <w:r w:rsidRPr="00856702">
        <w:t>(iii)</w:t>
      </w:r>
      <w:r w:rsidRPr="00856702">
        <w:tab/>
      </w:r>
      <w:r w:rsidR="00EC1B7D" w:rsidRPr="00856702">
        <w:t>an exempt entity.</w:t>
      </w:r>
    </w:p>
    <w:p w:rsidR="00483CC1" w:rsidRPr="00856702" w:rsidRDefault="00856702" w:rsidP="009D0EE2">
      <w:pPr>
        <w:pStyle w:val="Amain"/>
        <w:keepNext/>
      </w:pPr>
      <w:r>
        <w:tab/>
      </w:r>
      <w:r w:rsidRPr="00856702">
        <w:t>(2)</w:t>
      </w:r>
      <w:r w:rsidRPr="00856702">
        <w:tab/>
      </w:r>
      <w:r w:rsidR="00483CC1" w:rsidRPr="00856702">
        <w:t>In this section:</w:t>
      </w:r>
    </w:p>
    <w:p w:rsidR="00483CC1" w:rsidRPr="00856702" w:rsidRDefault="00483CC1" w:rsidP="009D0EE2">
      <w:pPr>
        <w:pStyle w:val="aDef"/>
        <w:keepNext/>
      </w:pPr>
      <w:r w:rsidRPr="00856702">
        <w:rPr>
          <w:rStyle w:val="charBoldItals"/>
        </w:rPr>
        <w:t>close family member</w:t>
      </w:r>
      <w:r w:rsidRPr="00856702">
        <w:t>, of a person, means—</w:t>
      </w:r>
    </w:p>
    <w:p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rsidR="00494F1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94F1B" w:rsidRPr="00856702">
        <w:rPr>
          <w:lang w:eastAsia="en-AU"/>
        </w:rPr>
        <w:t>a sibling or step-sibling of the person; or</w:t>
      </w:r>
    </w:p>
    <w:p w:rsidR="00CD37C3" w:rsidRPr="00CD4303" w:rsidRDefault="00856702" w:rsidP="00856702">
      <w:pPr>
        <w:pStyle w:val="Apara"/>
        <w:rPr>
          <w:spacing w:val="2"/>
        </w:rPr>
      </w:pPr>
      <w:r w:rsidRPr="00CD4303">
        <w:rPr>
          <w:spacing w:val="2"/>
        </w:rPr>
        <w:tab/>
        <w:t>(d)</w:t>
      </w:r>
      <w:r w:rsidRPr="00CD4303">
        <w:rPr>
          <w:spacing w:val="2"/>
        </w:rPr>
        <w:tab/>
      </w:r>
      <w:r w:rsidR="00483CC1" w:rsidRPr="00CD4303">
        <w:rPr>
          <w:spacing w:val="2"/>
          <w:lang w:eastAsia="en-AU"/>
        </w:rPr>
        <w:t xml:space="preserve">a </w:t>
      </w:r>
      <w:r w:rsidR="00483CC1" w:rsidRPr="00CD4303">
        <w:rPr>
          <w:spacing w:val="2"/>
        </w:rPr>
        <w:t>child</w:t>
      </w:r>
      <w:r w:rsidR="00483CC1" w:rsidRPr="00CD4303">
        <w:rPr>
          <w:spacing w:val="2"/>
          <w:lang w:eastAsia="en-AU"/>
        </w:rPr>
        <w:t xml:space="preserve"> or stepchild of the</w:t>
      </w:r>
      <w:r w:rsidR="007D5364" w:rsidRPr="00CD4303">
        <w:rPr>
          <w:spacing w:val="2"/>
          <w:lang w:eastAsia="en-AU"/>
        </w:rPr>
        <w:t xml:space="preserve"> person, or </w:t>
      </w:r>
      <w:r w:rsidR="00257C5B" w:rsidRPr="00CD4303">
        <w:rPr>
          <w:spacing w:val="2"/>
          <w:lang w:eastAsia="en-AU"/>
        </w:rPr>
        <w:t>an</w:t>
      </w:r>
      <w:r w:rsidR="007D5364" w:rsidRPr="00CD4303">
        <w:rPr>
          <w:spacing w:val="2"/>
          <w:lang w:eastAsia="en-AU"/>
        </w:rPr>
        <w:t>other child for</w:t>
      </w:r>
      <w:r w:rsidR="00483CC1" w:rsidRPr="00CD4303">
        <w:rPr>
          <w:spacing w:val="2"/>
          <w:lang w:eastAsia="en-AU"/>
        </w:rPr>
        <w:t xml:space="preserve"> whom the person </w:t>
      </w:r>
      <w:r w:rsidR="00171143" w:rsidRPr="00CD4303">
        <w:rPr>
          <w:spacing w:val="2"/>
          <w:lang w:eastAsia="en-AU"/>
        </w:rPr>
        <w:t>has parental responsibility</w:t>
      </w:r>
      <w:r w:rsidR="00483CC1" w:rsidRPr="00CD4303">
        <w:rPr>
          <w:spacing w:val="2"/>
          <w:lang w:eastAsia="en-AU"/>
        </w:rPr>
        <w:t>.</w:t>
      </w:r>
    </w:p>
    <w:p w:rsidR="00CD37C3" w:rsidRPr="00856702" w:rsidRDefault="00CD37C3" w:rsidP="00CD37C3">
      <w:pPr>
        <w:pStyle w:val="aDef"/>
      </w:pPr>
      <w:r w:rsidRPr="00856702">
        <w:rPr>
          <w:rStyle w:val="charBoldItals"/>
        </w:rPr>
        <w:t>exempt entity</w:t>
      </w:r>
      <w:r w:rsidRPr="00856702">
        <w:t xml:space="preserve"> means— </w:t>
      </w:r>
    </w:p>
    <w:p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rsidR="00CD37C3" w:rsidRPr="00856702" w:rsidRDefault="00856702" w:rsidP="00856702">
      <w:pPr>
        <w:pStyle w:val="Asubpara"/>
      </w:pPr>
      <w:r>
        <w:tab/>
      </w:r>
      <w:r w:rsidRPr="00856702">
        <w:t>(i)</w:t>
      </w:r>
      <w:r w:rsidRPr="00856702">
        <w:tab/>
      </w:r>
      <w:r w:rsidR="00CD37C3" w:rsidRPr="00856702">
        <w:t xml:space="preserve">the </w:t>
      </w:r>
      <w:hyperlink r:id="rId22" w:tooltip="A2007-15" w:history="1">
        <w:r w:rsidR="00CC0D14" w:rsidRPr="00856702">
          <w:rPr>
            <w:rStyle w:val="charCitHyperlinkItal"/>
          </w:rPr>
          <w:t>Corrections Management Act 2007</w:t>
        </w:r>
      </w:hyperlink>
      <w:r w:rsidR="00CD37C3" w:rsidRPr="00856702">
        <w:t>;</w:t>
      </w:r>
      <w:r w:rsidR="0021604D" w:rsidRPr="00856702">
        <w:t xml:space="preserve"> or</w:t>
      </w:r>
    </w:p>
    <w:p w:rsidR="00CD37C3" w:rsidRPr="00856702" w:rsidRDefault="00856702" w:rsidP="00856702">
      <w:pPr>
        <w:pStyle w:val="Asubpara"/>
      </w:pPr>
      <w:r>
        <w:tab/>
      </w:r>
      <w:r w:rsidRPr="00856702">
        <w:t>(ii)</w:t>
      </w:r>
      <w:r w:rsidRPr="00856702">
        <w:tab/>
      </w:r>
      <w:r w:rsidR="00CD37C3" w:rsidRPr="00856702">
        <w:t xml:space="preserve">the </w:t>
      </w:r>
      <w:hyperlink r:id="rId23" w:tooltip="A2008-19" w:history="1">
        <w:r w:rsidR="00CC0D14" w:rsidRPr="00856702">
          <w:rPr>
            <w:rStyle w:val="charCitHyperlinkItal"/>
          </w:rPr>
          <w:t>Children and Young People Act 2008</w:t>
        </w:r>
      </w:hyperlink>
      <w:r w:rsidR="00CD37C3" w:rsidRPr="00856702">
        <w:t>, chapters 4 to 9 (the criminal matters chapters);</w:t>
      </w:r>
      <w:r w:rsidR="0021604D" w:rsidRPr="00856702">
        <w:t xml:space="preserve"> or</w:t>
      </w:r>
    </w:p>
    <w:p w:rsidR="00CD37C3" w:rsidRPr="00856702" w:rsidRDefault="00856702" w:rsidP="00856702">
      <w:pPr>
        <w:pStyle w:val="Asubpara"/>
      </w:pPr>
      <w:r>
        <w:tab/>
      </w:r>
      <w:r w:rsidRPr="00856702">
        <w:t>(iii)</w:t>
      </w:r>
      <w:r w:rsidRPr="00856702">
        <w:tab/>
      </w:r>
      <w:r w:rsidR="00CD37C3" w:rsidRPr="00856702">
        <w:t xml:space="preserve">the </w:t>
      </w:r>
      <w:hyperlink r:id="rId24" w:tooltip="A2015-38" w:history="1">
        <w:r w:rsidR="00CC0D14" w:rsidRPr="00856702">
          <w:rPr>
            <w:rStyle w:val="charCitHyperlinkItal"/>
          </w:rPr>
          <w:t>Mental Health Act 2015</w:t>
        </w:r>
      </w:hyperlink>
      <w:r w:rsidR="00CD37C3" w:rsidRPr="00856702">
        <w:t>; or</w:t>
      </w:r>
    </w:p>
    <w:p w:rsidR="007A1398" w:rsidRPr="00856702" w:rsidRDefault="00856702" w:rsidP="00856702">
      <w:pPr>
        <w:pStyle w:val="Asubpara"/>
      </w:pPr>
      <w:r>
        <w:tab/>
      </w:r>
      <w:r w:rsidRPr="00856702">
        <w:t>(iv)</w:t>
      </w:r>
      <w:r w:rsidRPr="00856702">
        <w:tab/>
      </w:r>
      <w:r w:rsidR="007A1398" w:rsidRPr="00856702">
        <w:t xml:space="preserve">the </w:t>
      </w:r>
      <w:hyperlink r:id="rId25" w:tooltip="A2016-31" w:history="1">
        <w:r w:rsidR="00CC0D14" w:rsidRPr="00856702">
          <w:rPr>
            <w:rStyle w:val="charCitHyperlinkItal"/>
          </w:rPr>
          <w:t>Mental Health (Secure Facilities) Act 2016</w:t>
        </w:r>
      </w:hyperlink>
      <w:r w:rsidR="007A1398" w:rsidRPr="00856702">
        <w:t>; or</w:t>
      </w:r>
    </w:p>
    <w:p w:rsidR="00483CC1" w:rsidRPr="00856702" w:rsidRDefault="00856702" w:rsidP="00856702">
      <w:pPr>
        <w:pStyle w:val="Apara"/>
      </w:pPr>
      <w:r>
        <w:tab/>
      </w:r>
      <w:r w:rsidRPr="00856702">
        <w:t>(b)</w:t>
      </w:r>
      <w:r w:rsidRPr="00856702">
        <w:tab/>
      </w:r>
      <w:r w:rsidR="00CD37C3" w:rsidRPr="00856702">
        <w:t>a police officer acting under lawful authority; or</w:t>
      </w:r>
    </w:p>
    <w:p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rsidR="00D52FF3" w:rsidRPr="00CD4303" w:rsidRDefault="00856702" w:rsidP="00856702">
      <w:pPr>
        <w:pStyle w:val="Apara"/>
        <w:rPr>
          <w:spacing w:val="2"/>
          <w:lang w:val="en-US"/>
        </w:rPr>
      </w:pPr>
      <w:r w:rsidRPr="00CD4303">
        <w:rPr>
          <w:spacing w:val="2"/>
          <w:lang w:val="en-US"/>
        </w:rPr>
        <w:tab/>
        <w:t>(a)</w:t>
      </w:r>
      <w:r w:rsidRPr="00CD4303">
        <w:rPr>
          <w:spacing w:val="2"/>
          <w:lang w:val="en-US"/>
        </w:rPr>
        <w:tab/>
      </w:r>
      <w:r w:rsidR="00D52FF3" w:rsidRPr="00CD4303">
        <w:rPr>
          <w:spacing w:val="2"/>
        </w:rPr>
        <w:t>pro</w:t>
      </w:r>
      <w:r w:rsidR="00FA18BB" w:rsidRPr="00CD4303">
        <w:rPr>
          <w:spacing w:val="2"/>
        </w:rPr>
        <w:t>vides personal care, support or</w:t>
      </w:r>
      <w:r w:rsidR="00D52FF3" w:rsidRPr="00CD4303">
        <w:rPr>
          <w:spacing w:val="2"/>
        </w:rPr>
        <w:t xml:space="preserve"> assistance to </w:t>
      </w:r>
      <w:r w:rsidR="00FA18BB" w:rsidRPr="00CD4303">
        <w:rPr>
          <w:spacing w:val="2"/>
        </w:rPr>
        <w:t xml:space="preserve">the </w:t>
      </w:r>
      <w:r w:rsidR="00D52FF3" w:rsidRPr="00CD4303">
        <w:rPr>
          <w:spacing w:val="2"/>
        </w:rPr>
        <w:t xml:space="preserve">other </w:t>
      </w:r>
      <w:r w:rsidR="006277C0" w:rsidRPr="00CD4303">
        <w:rPr>
          <w:spacing w:val="2"/>
        </w:rPr>
        <w:t>person; but</w:t>
      </w:r>
    </w:p>
    <w:p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rsidR="00630002" w:rsidRPr="00856702" w:rsidRDefault="00856702" w:rsidP="00856702">
      <w:pPr>
        <w:pStyle w:val="AH5Sec"/>
      </w:pPr>
      <w:bookmarkStart w:id="12" w:name="_Toc521318147"/>
      <w:r w:rsidRPr="00856702">
        <w:rPr>
          <w:rStyle w:val="CharSectNo"/>
        </w:rPr>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2"/>
    </w:p>
    <w:p w:rsidR="00E467C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rsidR="00E467CB"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rsidR="0043155A" w:rsidRPr="00CD4303" w:rsidRDefault="00856702" w:rsidP="00856702">
      <w:pPr>
        <w:pStyle w:val="Apara"/>
        <w:rPr>
          <w:spacing w:val="2"/>
          <w:lang w:eastAsia="en-AU"/>
        </w:rPr>
      </w:pPr>
      <w:r>
        <w:rPr>
          <w:lang w:eastAsia="en-AU"/>
        </w:rPr>
        <w:tab/>
      </w:r>
      <w:r w:rsidRPr="00856702">
        <w:rPr>
          <w:lang w:eastAsia="en-AU"/>
        </w:rPr>
        <w:t>(c)</w:t>
      </w:r>
      <w:r w:rsidRPr="00856702">
        <w:rPr>
          <w:lang w:eastAsia="en-AU"/>
        </w:rPr>
        <w:tab/>
      </w:r>
      <w:r w:rsidR="0043155A" w:rsidRPr="00856702">
        <w:rPr>
          <w:lang w:eastAsia="en-AU"/>
        </w:rPr>
        <w:t xml:space="preserve">ensures that, in the development of strategies for the person’s </w:t>
      </w:r>
      <w:r w:rsidR="0043155A" w:rsidRPr="00CD4303">
        <w:rPr>
          <w:spacing w:val="2"/>
          <w:lang w:eastAsia="en-AU"/>
        </w:rPr>
        <w:t>care and support, the provide</w:t>
      </w:r>
      <w:r w:rsidR="00525D31" w:rsidRPr="00CD4303">
        <w:rPr>
          <w:spacing w:val="2"/>
          <w:lang w:eastAsia="en-AU"/>
        </w:rPr>
        <w:t>r works closely with the person and</w:t>
      </w:r>
      <w:r w:rsidR="0043155A" w:rsidRPr="00CD4303">
        <w:rPr>
          <w:spacing w:val="2"/>
          <w:lang w:eastAsia="en-AU"/>
        </w:rPr>
        <w:t xml:space="preserve"> their family, </w:t>
      </w:r>
      <w:r w:rsidR="00997F25" w:rsidRPr="00CD4303">
        <w:rPr>
          <w:spacing w:val="2"/>
          <w:lang w:eastAsia="en-AU"/>
        </w:rPr>
        <w:t xml:space="preserve">their </w:t>
      </w:r>
      <w:r w:rsidR="0043155A" w:rsidRPr="00CD4303">
        <w:rPr>
          <w:spacing w:val="2"/>
          <w:lang w:eastAsia="en-AU"/>
        </w:rPr>
        <w:t xml:space="preserve">carers, any guardian or advocate for the person </w:t>
      </w:r>
      <w:r w:rsidR="00525D31" w:rsidRPr="00CD4303">
        <w:rPr>
          <w:spacing w:val="2"/>
          <w:lang w:eastAsia="en-AU"/>
        </w:rPr>
        <w:t>and any</w:t>
      </w:r>
      <w:r w:rsidR="0043155A" w:rsidRPr="00CD4303">
        <w:rPr>
          <w:spacing w:val="2"/>
          <w:lang w:eastAsia="en-AU"/>
        </w:rPr>
        <w:t xml:space="preserve"> other relevant person; and</w:t>
      </w:r>
    </w:p>
    <w:p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evidence-based best practice; and</w:t>
      </w:r>
    </w:p>
    <w:p w:rsidR="007B3BE1" w:rsidRPr="00CD4303" w:rsidRDefault="00856702" w:rsidP="00856702">
      <w:pPr>
        <w:pStyle w:val="Asubpara"/>
        <w:rPr>
          <w:spacing w:val="2"/>
          <w:lang w:eastAsia="en-AU"/>
        </w:rPr>
      </w:pPr>
      <w:r w:rsidRPr="00CD4303">
        <w:rPr>
          <w:spacing w:val="2"/>
          <w:lang w:eastAsia="en-AU"/>
        </w:rPr>
        <w:tab/>
        <w:t>(ii)</w:t>
      </w:r>
      <w:r w:rsidRPr="00CD4303">
        <w:rPr>
          <w:spacing w:val="2"/>
          <w:lang w:eastAsia="en-AU"/>
        </w:rPr>
        <w:tab/>
      </w:r>
      <w:r w:rsidR="007B3BE1" w:rsidRPr="00CD4303">
        <w:rPr>
          <w:spacing w:val="2"/>
          <w:lang w:eastAsia="en-AU"/>
        </w:rPr>
        <w:t>the implementation of strategies, to produce behavioural change, focussed on skills development and environmental design; and</w:t>
      </w:r>
    </w:p>
    <w:p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rsidR="007B3BE1"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7B3BE1" w:rsidRPr="00856702">
        <w:rPr>
          <w:lang w:eastAsia="en-AU"/>
        </w:rPr>
        <w:t>recognises that restrictive practices should only be used—</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rsidR="00F83F6F" w:rsidRPr="00856702" w:rsidRDefault="00F83F6F" w:rsidP="00856702">
      <w:pPr>
        <w:pStyle w:val="PageBreak"/>
        <w:suppressLineNumbers/>
      </w:pPr>
      <w:r w:rsidRPr="00856702">
        <w:br w:type="page"/>
      </w:r>
    </w:p>
    <w:p w:rsidR="00726700" w:rsidRPr="00856702" w:rsidRDefault="00856702" w:rsidP="00856702">
      <w:pPr>
        <w:pStyle w:val="AH2Part"/>
      </w:pPr>
      <w:bookmarkStart w:id="13" w:name="_Toc521318148"/>
      <w:r w:rsidRPr="00856702">
        <w:rPr>
          <w:rStyle w:val="CharPartNo"/>
        </w:rPr>
        <w:t>Part 3</w:t>
      </w:r>
      <w:r w:rsidRPr="00856702">
        <w:tab/>
      </w:r>
      <w:r w:rsidR="00EC19AC" w:rsidRPr="00856702">
        <w:rPr>
          <w:rStyle w:val="CharPartText"/>
        </w:rPr>
        <w:t>Restrictive practice</w:t>
      </w:r>
      <w:r w:rsidR="006126A3" w:rsidRPr="00856702">
        <w:rPr>
          <w:rStyle w:val="CharPartText"/>
        </w:rPr>
        <w:t>s</w:t>
      </w:r>
      <w:r w:rsidR="000D60F8" w:rsidRPr="00856702">
        <w:rPr>
          <w:rStyle w:val="CharPartText"/>
        </w:rPr>
        <w:t xml:space="preserve"> and positive behaviour support plans</w:t>
      </w:r>
      <w:bookmarkEnd w:id="13"/>
    </w:p>
    <w:p w:rsidR="006A5B78" w:rsidRPr="00856702" w:rsidRDefault="00856702" w:rsidP="00856702">
      <w:pPr>
        <w:pStyle w:val="AH3Div"/>
      </w:pPr>
      <w:bookmarkStart w:id="14" w:name="_Toc521318149"/>
      <w:r w:rsidRPr="00856702">
        <w:rPr>
          <w:rStyle w:val="CharDivNo"/>
        </w:rPr>
        <w:t>Division 3.1</w:t>
      </w:r>
      <w:r w:rsidRPr="00856702">
        <w:tab/>
      </w:r>
      <w:r w:rsidR="000D60F8" w:rsidRPr="00856702">
        <w:rPr>
          <w:rStyle w:val="CharDivText"/>
        </w:rPr>
        <w:t>Limitation on use of restrictive practice</w:t>
      </w:r>
      <w:r w:rsidR="006A5B78" w:rsidRPr="00856702">
        <w:rPr>
          <w:rStyle w:val="CharDivText"/>
        </w:rPr>
        <w:t>s</w:t>
      </w:r>
      <w:bookmarkEnd w:id="14"/>
    </w:p>
    <w:p w:rsidR="004F220F" w:rsidRPr="00856702" w:rsidRDefault="00856702" w:rsidP="00856702">
      <w:pPr>
        <w:pStyle w:val="AH5Sec"/>
      </w:pPr>
      <w:bookmarkStart w:id="15" w:name="_Toc521318150"/>
      <w:r w:rsidRPr="00856702">
        <w:rPr>
          <w:rStyle w:val="CharSectNo"/>
        </w:rPr>
        <w:t>10</w:t>
      </w:r>
      <w:r w:rsidRPr="00856702">
        <w:tab/>
      </w:r>
      <w:r w:rsidR="004F220F" w:rsidRPr="00856702">
        <w:t>Restrictive practice must be under positive behaviour support plan</w:t>
      </w:r>
      <w:bookmarkEnd w:id="15"/>
    </w:p>
    <w:p w:rsidR="009054D6" w:rsidRPr="00856702" w:rsidRDefault="009054D6" w:rsidP="009054D6">
      <w:pPr>
        <w:pStyle w:val="Amainreturn"/>
      </w:pPr>
      <w:r w:rsidRPr="00856702">
        <w:t>A provider must not use a restrictive practice on a person other than in accordance with a registered positive behaviour support plan.</w:t>
      </w:r>
    </w:p>
    <w:p w:rsidR="000D60F8" w:rsidRPr="00856702" w:rsidRDefault="00856702" w:rsidP="00856702">
      <w:pPr>
        <w:pStyle w:val="AH3Div"/>
      </w:pPr>
      <w:bookmarkStart w:id="16" w:name="_Toc521318151"/>
      <w:r w:rsidRPr="00856702">
        <w:rPr>
          <w:rStyle w:val="CharDivNo"/>
        </w:rPr>
        <w:t>Division 3.2</w:t>
      </w:r>
      <w:r w:rsidRPr="00856702">
        <w:tab/>
      </w:r>
      <w:r w:rsidR="000D60F8" w:rsidRPr="00856702">
        <w:rPr>
          <w:rStyle w:val="CharDivText"/>
        </w:rPr>
        <w:t>Positive behaviour support plans</w:t>
      </w:r>
      <w:bookmarkEnd w:id="16"/>
    </w:p>
    <w:p w:rsidR="00542D1F" w:rsidRPr="00856702" w:rsidRDefault="00856702" w:rsidP="00856702">
      <w:pPr>
        <w:pStyle w:val="AH5Sec"/>
        <w:rPr>
          <w:rStyle w:val="charItals"/>
        </w:rPr>
      </w:pPr>
      <w:bookmarkStart w:id="17" w:name="_Toc521318152"/>
      <w:r w:rsidRPr="00856702">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17"/>
    </w:p>
    <w:p w:rsidR="00542D1F" w:rsidRPr="00CD4303" w:rsidRDefault="00542D1F" w:rsidP="00F86AA0">
      <w:pPr>
        <w:pStyle w:val="Amainreturn"/>
        <w:rPr>
          <w:spacing w:val="2"/>
        </w:rPr>
      </w:pPr>
      <w:r w:rsidRPr="00CD4303">
        <w:rPr>
          <w:spacing w:val="2"/>
        </w:rPr>
        <w:t xml:space="preserve">A </w:t>
      </w:r>
      <w:r w:rsidRPr="00CD4303">
        <w:rPr>
          <w:rStyle w:val="charBoldItals"/>
          <w:spacing w:val="2"/>
        </w:rPr>
        <w:t>positive behaviour support plan</w:t>
      </w:r>
      <w:r w:rsidRPr="00CD4303">
        <w:rPr>
          <w:spacing w:val="2"/>
        </w:rPr>
        <w:t xml:space="preserve"> is a plan for a person that describes the strategies to be used in supporting the person’s behaviour, including strategies to—</w:t>
      </w:r>
    </w:p>
    <w:p w:rsidR="00542D1F" w:rsidRPr="00CD4303" w:rsidRDefault="00856702" w:rsidP="00CD4303">
      <w:pPr>
        <w:pStyle w:val="Apara"/>
        <w:ind w:right="52"/>
        <w:rPr>
          <w:spacing w:val="2"/>
        </w:rPr>
      </w:pPr>
      <w:r w:rsidRPr="00CD4303">
        <w:rPr>
          <w:spacing w:val="2"/>
        </w:rPr>
        <w:tab/>
        <w:t>(a)</w:t>
      </w:r>
      <w:r w:rsidRPr="00CD4303">
        <w:rPr>
          <w:spacing w:val="2"/>
        </w:rPr>
        <w:tab/>
      </w:r>
      <w:r w:rsidR="00542D1F" w:rsidRPr="00CD4303">
        <w:rPr>
          <w:spacing w:val="2"/>
        </w:rPr>
        <w:t>build on the person’s strengths and increase their life skills; and</w:t>
      </w:r>
    </w:p>
    <w:p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rsidR="00872BA1" w:rsidRPr="00856702" w:rsidRDefault="00856702" w:rsidP="00856702">
      <w:pPr>
        <w:pStyle w:val="AH5Sec"/>
        <w:rPr>
          <w:color w:val="000000" w:themeColor="text1"/>
          <w:lang w:eastAsia="en-AU"/>
        </w:rPr>
      </w:pPr>
      <w:bookmarkStart w:id="18" w:name="_Toc521318153"/>
      <w:r w:rsidRPr="00856702">
        <w:rPr>
          <w:rStyle w:val="CharSectNo"/>
        </w:rPr>
        <w:t>12</w:t>
      </w:r>
      <w:r w:rsidRPr="00856702">
        <w:rPr>
          <w:color w:val="000000" w:themeColor="text1"/>
          <w:lang w:eastAsia="en-AU"/>
        </w:rPr>
        <w:tab/>
      </w:r>
      <w:r w:rsidR="004A48F8" w:rsidRPr="00856702">
        <w:rPr>
          <w:color w:val="000000" w:themeColor="text1"/>
          <w:lang w:eastAsia="en-AU"/>
        </w:rPr>
        <w:t>Guidelines about positive behaviour support plans</w:t>
      </w:r>
      <w:bookmarkEnd w:id="18"/>
    </w:p>
    <w:p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rsidR="00595CFB" w:rsidRPr="00856702" w:rsidRDefault="00856702" w:rsidP="00856702">
      <w:pPr>
        <w:pStyle w:val="Apara"/>
      </w:pPr>
      <w:r>
        <w:tab/>
      </w:r>
      <w:r w:rsidRPr="00856702">
        <w:t>(b)</w:t>
      </w:r>
      <w:r w:rsidRPr="00856702">
        <w:tab/>
      </w:r>
      <w:r w:rsidR="00595CFB" w:rsidRPr="00856702">
        <w:t>the preparation of plans; and</w:t>
      </w:r>
    </w:p>
    <w:p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rsidR="00C26400" w:rsidRPr="00CD4303" w:rsidRDefault="00856702" w:rsidP="00856702">
      <w:pPr>
        <w:pStyle w:val="Apara"/>
        <w:rPr>
          <w:spacing w:val="2"/>
        </w:rPr>
      </w:pPr>
      <w:r w:rsidRPr="00CD4303">
        <w:rPr>
          <w:spacing w:val="2"/>
        </w:rPr>
        <w:tab/>
        <w:t>(a)</w:t>
      </w:r>
      <w:r w:rsidRPr="00CD4303">
        <w:rPr>
          <w:spacing w:val="2"/>
        </w:rPr>
        <w:tab/>
      </w:r>
      <w:r w:rsidR="00C26400" w:rsidRPr="00CD4303">
        <w:rPr>
          <w:spacing w:val="2"/>
        </w:rPr>
        <w:t xml:space="preserve">in relation to behaviour of the person that </w:t>
      </w:r>
      <w:r w:rsidR="008E3C22" w:rsidRPr="00CD4303">
        <w:rPr>
          <w:spacing w:val="2"/>
        </w:rPr>
        <w:t>is causing</w:t>
      </w:r>
      <w:r w:rsidR="00C26400" w:rsidRPr="00CD4303">
        <w:rPr>
          <w:spacing w:val="2"/>
        </w:rPr>
        <w:t xml:space="preserve"> harm to the person or others, a description of—</w:t>
      </w:r>
    </w:p>
    <w:p w:rsidR="00C26400" w:rsidRPr="00CD4303" w:rsidRDefault="00856702" w:rsidP="00856702">
      <w:pPr>
        <w:pStyle w:val="Asubpara"/>
        <w:rPr>
          <w:spacing w:val="2"/>
        </w:rPr>
      </w:pPr>
      <w:r w:rsidRPr="00CD4303">
        <w:rPr>
          <w:spacing w:val="2"/>
        </w:rPr>
        <w:tab/>
        <w:t>(i)</w:t>
      </w:r>
      <w:r w:rsidRPr="00CD4303">
        <w:rPr>
          <w:spacing w:val="2"/>
        </w:rPr>
        <w:tab/>
      </w:r>
      <w:r w:rsidR="00C26400" w:rsidRPr="00CD4303">
        <w:rPr>
          <w:spacing w:val="2"/>
        </w:rPr>
        <w:t>the intensity, frequency and duration of the behaviour; and</w:t>
      </w:r>
    </w:p>
    <w:p w:rsidR="00C26400" w:rsidRPr="00856702" w:rsidRDefault="00856702" w:rsidP="00856702">
      <w:pPr>
        <w:pStyle w:val="Asubpara"/>
      </w:pPr>
      <w:r>
        <w:tab/>
      </w:r>
      <w:r w:rsidRPr="00856702">
        <w:t>(ii)</w:t>
      </w:r>
      <w:r w:rsidRPr="00856702">
        <w:tab/>
      </w:r>
      <w:r w:rsidR="00C26400" w:rsidRPr="00856702">
        <w:t>the consequences of the behaviour; and</w:t>
      </w:r>
    </w:p>
    <w:p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rsidR="00C26400" w:rsidRPr="00856702" w:rsidRDefault="00856702" w:rsidP="00856702">
      <w:pPr>
        <w:pStyle w:val="Apara"/>
      </w:pPr>
      <w:r>
        <w:tab/>
      </w:r>
      <w:r w:rsidRPr="00856702">
        <w:t>(b)</w:t>
      </w:r>
      <w:r w:rsidRPr="00856702">
        <w:tab/>
      </w:r>
      <w:r w:rsidR="00C26400" w:rsidRPr="00856702">
        <w:t>the positive strategies that must be attempted before using a restrictive practice;</w:t>
      </w:r>
      <w:r w:rsidR="007B7D45" w:rsidRPr="00856702">
        <w:t xml:space="preserve"> and</w:t>
      </w:r>
    </w:p>
    <w:p w:rsidR="00C26400" w:rsidRPr="00856702" w:rsidRDefault="00856702" w:rsidP="00856702">
      <w:pPr>
        <w:pStyle w:val="Apara"/>
      </w:pPr>
      <w:r>
        <w:tab/>
      </w:r>
      <w:r w:rsidRPr="00856702">
        <w:t>(c)</w:t>
      </w:r>
      <w:r w:rsidRPr="00856702">
        <w:tab/>
      </w:r>
      <w:r w:rsidR="00C26400" w:rsidRPr="00856702">
        <w:t>for each restrictive practice proposed to be used—</w:t>
      </w:r>
    </w:p>
    <w:p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rsidR="007E60A6" w:rsidRPr="00E47DBC" w:rsidRDefault="00856702" w:rsidP="009D0EE2">
      <w:pPr>
        <w:pStyle w:val="Amain"/>
        <w:keepNext/>
        <w:rPr>
          <w:spacing w:val="2"/>
        </w:rPr>
      </w:pPr>
      <w:r w:rsidRPr="00E47DBC">
        <w:rPr>
          <w:spacing w:val="2"/>
        </w:rPr>
        <w:tab/>
        <w:t>(3)</w:t>
      </w:r>
      <w:r w:rsidRPr="00E47DBC">
        <w:rPr>
          <w:spacing w:val="2"/>
        </w:rPr>
        <w:tab/>
      </w:r>
      <w:r w:rsidR="00E5516C" w:rsidRPr="00E47DBC">
        <w:rPr>
          <w:spacing w:val="2"/>
        </w:rPr>
        <w:t>Guidelines for subsection (1) (b) must require a provide</w:t>
      </w:r>
      <w:r w:rsidR="00C40DF0" w:rsidRPr="00E47DBC">
        <w:rPr>
          <w:spacing w:val="2"/>
        </w:rPr>
        <w:t>r, in preparing a pos</w:t>
      </w:r>
      <w:r w:rsidR="00E5516C" w:rsidRPr="00E47DBC">
        <w:rPr>
          <w:spacing w:val="2"/>
        </w:rPr>
        <w:t>itive behaviour support plan for a person</w:t>
      </w:r>
      <w:r w:rsidR="00C40DF0" w:rsidRPr="00E47DBC">
        <w:rPr>
          <w:spacing w:val="2"/>
        </w:rPr>
        <w:t>, to</w:t>
      </w:r>
      <w:r w:rsidR="007E60A6" w:rsidRPr="00E47DBC">
        <w:rPr>
          <w:spacing w:val="2"/>
        </w:rPr>
        <w:t>—</w:t>
      </w:r>
    </w:p>
    <w:p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rsidR="00E5516C" w:rsidRPr="00E47DBC" w:rsidRDefault="00856702" w:rsidP="00856702">
      <w:pPr>
        <w:pStyle w:val="Apara"/>
        <w:rPr>
          <w:spacing w:val="2"/>
        </w:rPr>
      </w:pPr>
      <w:r w:rsidRPr="00E47DBC">
        <w:rPr>
          <w:spacing w:val="2"/>
        </w:rPr>
        <w:tab/>
        <w:t>(b)</w:t>
      </w:r>
      <w:r w:rsidRPr="00E47DBC">
        <w:rPr>
          <w:spacing w:val="2"/>
        </w:rPr>
        <w:tab/>
      </w:r>
      <w:r w:rsidR="00EB4FDA" w:rsidRPr="00E47DBC">
        <w:rPr>
          <w:spacing w:val="2"/>
        </w:rPr>
        <w:t>use</w:t>
      </w:r>
      <w:r w:rsidR="00C40DF0" w:rsidRPr="00E47DBC">
        <w:rPr>
          <w:spacing w:val="2"/>
        </w:rPr>
        <w:t xml:space="preserve"> the </w:t>
      </w:r>
      <w:r w:rsidR="007E60A6" w:rsidRPr="00E47DBC">
        <w:rPr>
          <w:spacing w:val="2"/>
        </w:rPr>
        <w:t>assistance of a person with</w:t>
      </w:r>
      <w:r w:rsidR="00E5516C" w:rsidRPr="00E47DBC">
        <w:rPr>
          <w:spacing w:val="2"/>
        </w:rPr>
        <w:t xml:space="preserve"> professional expertise or appropriate experience in relation to positive behaviour support.</w:t>
      </w:r>
    </w:p>
    <w:p w:rsidR="00DE0291" w:rsidRPr="00E47DBC" w:rsidRDefault="00856702" w:rsidP="00856702">
      <w:pPr>
        <w:pStyle w:val="Amain"/>
        <w:rPr>
          <w:spacing w:val="2"/>
        </w:rPr>
      </w:pPr>
      <w:r w:rsidRPr="00E47DBC">
        <w:rPr>
          <w:spacing w:val="2"/>
        </w:rPr>
        <w:tab/>
        <w:t>(4)</w:t>
      </w:r>
      <w:r w:rsidRPr="00E47DBC">
        <w:rPr>
          <w:spacing w:val="2"/>
        </w:rPr>
        <w:tab/>
      </w:r>
      <w:r w:rsidR="00A95537" w:rsidRPr="00E47DBC">
        <w:rPr>
          <w:spacing w:val="2"/>
        </w:rPr>
        <w:t>G</w:t>
      </w:r>
      <w:r w:rsidR="00DE0291" w:rsidRPr="00E47DBC">
        <w:rPr>
          <w:spacing w:val="2"/>
        </w:rPr>
        <w:t>uidelines for subsection (1) (</w:t>
      </w:r>
      <w:r w:rsidR="00A95537" w:rsidRPr="00E47DBC">
        <w:rPr>
          <w:spacing w:val="2"/>
        </w:rPr>
        <w:t>c</w:t>
      </w:r>
      <w:r w:rsidR="00DE0291" w:rsidRPr="00E47DBC">
        <w:rPr>
          <w:spacing w:val="2"/>
        </w:rPr>
        <w:t xml:space="preserve">) must </w:t>
      </w:r>
      <w:r w:rsidR="00E94954" w:rsidRPr="00E47DBC">
        <w:rPr>
          <w:spacing w:val="2"/>
        </w:rPr>
        <w:t>require</w:t>
      </w:r>
      <w:r w:rsidR="00DE0291" w:rsidRPr="00E47DBC">
        <w:rPr>
          <w:spacing w:val="2"/>
        </w:rPr>
        <w:t xml:space="preserve"> the assessment of a plan </w:t>
      </w:r>
      <w:r w:rsidR="00E94954" w:rsidRPr="00E47DBC">
        <w:rPr>
          <w:spacing w:val="2"/>
        </w:rPr>
        <w:t>to</w:t>
      </w:r>
      <w:r w:rsidR="00DE0291" w:rsidRPr="00E47DBC">
        <w:rPr>
          <w:spacing w:val="2"/>
        </w:rPr>
        <w:t xml:space="preserve"> be done by a panel that is independent of the provider.</w:t>
      </w:r>
    </w:p>
    <w:p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26" w:tooltip="A2001-14" w:history="1">
        <w:r w:rsidR="00CC0D14" w:rsidRPr="00856702">
          <w:rPr>
            <w:rStyle w:val="charCitHyperlinkAbbrev"/>
          </w:rPr>
          <w:t>Legislation Act</w:t>
        </w:r>
      </w:hyperlink>
      <w:r w:rsidRPr="00856702">
        <w:rPr>
          <w:color w:val="000000" w:themeColor="text1"/>
        </w:rPr>
        <w:t>.</w:t>
      </w:r>
    </w:p>
    <w:p w:rsidR="00F61046" w:rsidRPr="00856702" w:rsidRDefault="00856702" w:rsidP="00856702">
      <w:pPr>
        <w:pStyle w:val="AH5Sec"/>
      </w:pPr>
      <w:bookmarkStart w:id="19" w:name="_Toc521318154"/>
      <w:r w:rsidRPr="00856702">
        <w:rPr>
          <w:rStyle w:val="CharSectNo"/>
        </w:rPr>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19"/>
    </w:p>
    <w:p w:rsidR="009E01D0" w:rsidRPr="00E47DBC" w:rsidRDefault="00280ED6" w:rsidP="00280ED6">
      <w:pPr>
        <w:pStyle w:val="Amainreturn"/>
        <w:rPr>
          <w:spacing w:val="2"/>
        </w:rPr>
      </w:pPr>
      <w:r w:rsidRPr="00E47DBC">
        <w:rPr>
          <w:spacing w:val="2"/>
        </w:rPr>
        <w:t xml:space="preserve">A provider may </w:t>
      </w:r>
      <w:r w:rsidR="0041783B" w:rsidRPr="00E47DBC">
        <w:rPr>
          <w:spacing w:val="2"/>
        </w:rPr>
        <w:t xml:space="preserve">prepare a </w:t>
      </w:r>
      <w:r w:rsidR="00C77228" w:rsidRPr="00E47DBC">
        <w:rPr>
          <w:spacing w:val="2"/>
        </w:rPr>
        <w:t xml:space="preserve">positive </w:t>
      </w:r>
      <w:r w:rsidR="0041783B" w:rsidRPr="00E47DBC">
        <w:rPr>
          <w:spacing w:val="2"/>
        </w:rPr>
        <w:t>behaviour support plan</w:t>
      </w:r>
      <w:r w:rsidR="00C259D8" w:rsidRPr="00E47DBC">
        <w:rPr>
          <w:spacing w:val="2"/>
        </w:rPr>
        <w:t xml:space="preserve"> </w:t>
      </w:r>
      <w:r w:rsidR="00BA10FF" w:rsidRPr="00E47DBC">
        <w:rPr>
          <w:spacing w:val="2"/>
        </w:rPr>
        <w:t>for</w:t>
      </w:r>
      <w:r w:rsidRPr="00E47DBC">
        <w:rPr>
          <w:spacing w:val="2"/>
        </w:rPr>
        <w:t xml:space="preserve"> a person and </w:t>
      </w:r>
      <w:r w:rsidR="00C77228" w:rsidRPr="00E47DBC">
        <w:rPr>
          <w:spacing w:val="2"/>
        </w:rPr>
        <w:t>give the plan to a</w:t>
      </w:r>
      <w:r w:rsidR="00777739" w:rsidRPr="00E47DBC">
        <w:rPr>
          <w:spacing w:val="2"/>
        </w:rPr>
        <w:t xml:space="preserve"> panel for approval.</w:t>
      </w:r>
    </w:p>
    <w:p w:rsidR="00EC48BC" w:rsidRPr="00856702" w:rsidRDefault="00856702" w:rsidP="00856702">
      <w:pPr>
        <w:pStyle w:val="AH5Sec"/>
      </w:pPr>
      <w:bookmarkStart w:id="20" w:name="_Toc521318155"/>
      <w:r w:rsidRPr="00856702">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0"/>
    </w:p>
    <w:p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rsidR="00ED47EE" w:rsidRPr="00E47DBC" w:rsidRDefault="00856702" w:rsidP="00856702">
      <w:pPr>
        <w:pStyle w:val="Apara"/>
        <w:rPr>
          <w:spacing w:val="4"/>
        </w:rPr>
      </w:pPr>
      <w:r w:rsidRPr="00E47DBC">
        <w:rPr>
          <w:spacing w:val="4"/>
        </w:rPr>
        <w:tab/>
        <w:t>(a)</w:t>
      </w:r>
      <w:r w:rsidRPr="00E47DBC">
        <w:rPr>
          <w:spacing w:val="4"/>
        </w:rPr>
        <w:tab/>
      </w:r>
      <w:r w:rsidR="007B6796" w:rsidRPr="00E47DBC">
        <w:rPr>
          <w:spacing w:val="4"/>
        </w:rPr>
        <w:t>the plan</w:t>
      </w:r>
      <w:r w:rsidR="00ED47EE" w:rsidRPr="00E47DBC">
        <w:rPr>
          <w:spacing w:val="4"/>
        </w:rPr>
        <w:t xml:space="preserve"> is consistent with the guidelines made under section</w:t>
      </w:r>
      <w:r w:rsidR="006E5CE8" w:rsidRPr="00E47DBC">
        <w:rPr>
          <w:spacing w:val="4"/>
        </w:rPr>
        <w:t> </w:t>
      </w:r>
      <w:r w:rsidR="001E22F9" w:rsidRPr="00E47DBC">
        <w:rPr>
          <w:spacing w:val="4"/>
        </w:rPr>
        <w:t>12</w:t>
      </w:r>
      <w:r w:rsidR="00ED47EE" w:rsidRPr="00E47DBC">
        <w:rPr>
          <w:spacing w:val="4"/>
        </w:rPr>
        <w:t>; and</w:t>
      </w:r>
    </w:p>
    <w:p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rsidR="00E92EFE" w:rsidRPr="00856702" w:rsidRDefault="00856702" w:rsidP="00856702">
      <w:pPr>
        <w:pStyle w:val="AH5Sec"/>
      </w:pPr>
      <w:bookmarkStart w:id="21" w:name="_Toc521318156"/>
      <w:r w:rsidRPr="00856702">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1"/>
    </w:p>
    <w:p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27" w:tooltip="A2002-51" w:history="1">
        <w:r w:rsidR="00CC0D14" w:rsidRPr="00856702">
          <w:rPr>
            <w:rStyle w:val="charCitHyperlinkAbbrev"/>
          </w:rPr>
          <w:t>Criminal Code</w:t>
        </w:r>
      </w:hyperlink>
      <w:r w:rsidRPr="00856702">
        <w:t>, pt 3.4).</w:t>
      </w:r>
    </w:p>
    <w:p w:rsidR="00824F6D"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 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rsidR="00120B81" w:rsidRPr="00E47DBC" w:rsidRDefault="00856702" w:rsidP="00856702">
      <w:pPr>
        <w:pStyle w:val="Apara"/>
        <w:rPr>
          <w:spacing w:val="2"/>
        </w:rPr>
      </w:pPr>
      <w:r w:rsidRPr="00E47DBC">
        <w:rPr>
          <w:spacing w:val="2"/>
        </w:rPr>
        <w:tab/>
        <w:t>(a)</w:t>
      </w:r>
      <w:r w:rsidRPr="00E47DBC">
        <w:rPr>
          <w:spacing w:val="2"/>
        </w:rPr>
        <w:tab/>
      </w:r>
      <w:r w:rsidR="00120B81" w:rsidRPr="00E47DBC">
        <w:rPr>
          <w:spacing w:val="2"/>
        </w:rPr>
        <w:t>the plan is consistent with the guidelines made under section</w:t>
      </w:r>
      <w:r w:rsidR="0086532F" w:rsidRPr="00E47DBC">
        <w:rPr>
          <w:spacing w:val="2"/>
        </w:rPr>
        <w:t> </w:t>
      </w:r>
      <w:r w:rsidR="001E22F9" w:rsidRPr="00E47DBC">
        <w:rPr>
          <w:spacing w:val="2"/>
        </w:rPr>
        <w:t>12</w:t>
      </w:r>
      <w:r w:rsidR="00120B81" w:rsidRPr="00E47DBC">
        <w:rPr>
          <w:spacing w:val="2"/>
        </w:rPr>
        <w:t>; and</w:t>
      </w:r>
    </w:p>
    <w:p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rsidR="0065362F" w:rsidRPr="00856702" w:rsidRDefault="00856702" w:rsidP="00856702">
      <w:pPr>
        <w:pStyle w:val="AH5Sec"/>
      </w:pPr>
      <w:bookmarkStart w:id="22" w:name="_Toc521318157"/>
      <w:r w:rsidRPr="00856702">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2"/>
    </w:p>
    <w:p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tab/>
      </w:r>
      <w:r w:rsidRPr="00856702">
        <w:t>(c)</w:t>
      </w:r>
      <w:r w:rsidRPr="00856702">
        <w:tab/>
      </w:r>
      <w:r w:rsidR="00CB2CCF" w:rsidRPr="00856702">
        <w:t>if the person is a child—</w:t>
      </w:r>
    </w:p>
    <w:p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rsidR="003A65F8" w:rsidRPr="00856702" w:rsidRDefault="00856702" w:rsidP="00856702">
      <w:pPr>
        <w:pStyle w:val="Asubpara"/>
      </w:pPr>
      <w:r>
        <w:tab/>
      </w:r>
      <w:r w:rsidRPr="00856702">
        <w:t>(ii)</w:t>
      </w:r>
      <w:r w:rsidRPr="00856702">
        <w:tab/>
      </w:r>
      <w:r w:rsidR="003A65F8" w:rsidRPr="00856702">
        <w:t>the public advocate.</w:t>
      </w:r>
    </w:p>
    <w:p w:rsidR="004F4E00" w:rsidRPr="00856702" w:rsidRDefault="00856702" w:rsidP="00856702">
      <w:pPr>
        <w:pStyle w:val="AH5Sec"/>
      </w:pPr>
      <w:bookmarkStart w:id="23" w:name="_Toc521318158"/>
      <w:r w:rsidRPr="00856702">
        <w:rPr>
          <w:rStyle w:val="CharSectNo"/>
        </w:rPr>
        <w:t>17</w:t>
      </w:r>
      <w:r w:rsidRPr="00856702">
        <w:tab/>
      </w:r>
      <w:r w:rsidR="00A045E0" w:rsidRPr="00856702">
        <w:t>Review and a</w:t>
      </w:r>
      <w:r w:rsidR="004F4E00" w:rsidRPr="00856702">
        <w:t>mendment of positive behaviour support plan</w:t>
      </w:r>
      <w:bookmarkEnd w:id="23"/>
    </w:p>
    <w:p w:rsidR="0052129E" w:rsidRPr="00856702" w:rsidRDefault="00856702" w:rsidP="00856702">
      <w:pPr>
        <w:pStyle w:val="Amain"/>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rsidR="00B43333" w:rsidRPr="00856702" w:rsidRDefault="00B43333" w:rsidP="004E6FE9">
      <w:pPr>
        <w:pStyle w:val="aExamHdgss"/>
      </w:pPr>
      <w:r w:rsidRPr="00856702">
        <w:t>Example</w:t>
      </w:r>
    </w:p>
    <w:p w:rsidR="00B43333" w:rsidRPr="00856702" w:rsidRDefault="00992C68" w:rsidP="00856702">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rsidR="00B43333" w:rsidRPr="00E47DBC" w:rsidRDefault="00B43333">
      <w:pPr>
        <w:pStyle w:val="aNote"/>
        <w:rPr>
          <w:spacing w:val="2"/>
        </w:rPr>
      </w:pPr>
      <w:r w:rsidRPr="00E47DBC">
        <w:rPr>
          <w:rStyle w:val="charItals"/>
          <w:spacing w:val="2"/>
        </w:rPr>
        <w:t>Note</w:t>
      </w:r>
      <w:r w:rsidRPr="00E47DBC">
        <w:rPr>
          <w:spacing w:val="2"/>
        </w:rPr>
        <w:tab/>
        <w:t xml:space="preserve">An example is part of the Act, is not exhaustive and may extend, but does not limit, the meaning of the provision in which it appears (see </w:t>
      </w:r>
      <w:hyperlink r:id="rId28" w:tooltip="A2001-14" w:history="1">
        <w:r w:rsidR="00CC0D14" w:rsidRPr="00E47DBC">
          <w:rPr>
            <w:rStyle w:val="charCitHyperlinkAbbrev"/>
            <w:spacing w:val="2"/>
          </w:rPr>
          <w:t>Legislation Act</w:t>
        </w:r>
      </w:hyperlink>
      <w:r w:rsidRPr="00E47DBC">
        <w:rPr>
          <w:spacing w:val="2"/>
        </w:rPr>
        <w:t>, s 126 and s 132).</w:t>
      </w:r>
    </w:p>
    <w:p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rsidR="006371A8" w:rsidRPr="00E47DBC" w:rsidRDefault="00856702" w:rsidP="00856702">
      <w:pPr>
        <w:pStyle w:val="Amain"/>
        <w:rPr>
          <w:spacing w:val="2"/>
        </w:rPr>
      </w:pPr>
      <w:r w:rsidRPr="00E47DBC">
        <w:rPr>
          <w:spacing w:val="2"/>
        </w:rPr>
        <w:tab/>
        <w:t>(3)</w:t>
      </w:r>
      <w:r w:rsidRPr="00E47DBC">
        <w:rPr>
          <w:spacing w:val="2"/>
        </w:rPr>
        <w:tab/>
      </w:r>
      <w:r w:rsidR="006371A8" w:rsidRPr="00E47DBC">
        <w:rPr>
          <w:spacing w:val="2"/>
        </w:rPr>
        <w:t>If the person has difficulty putting the request in writing, the provider must give the person reasonable assistance to do so.</w:t>
      </w:r>
    </w:p>
    <w:p w:rsidR="00250C03" w:rsidRPr="00856702" w:rsidRDefault="00856702" w:rsidP="00856702">
      <w:pPr>
        <w:pStyle w:val="AH5Sec"/>
      </w:pPr>
      <w:bookmarkStart w:id="24" w:name="_Toc521318159"/>
      <w:r w:rsidRPr="00856702">
        <w:rPr>
          <w:rStyle w:val="CharSectNo"/>
        </w:rPr>
        <w:t>18</w:t>
      </w:r>
      <w:r w:rsidRPr="00856702">
        <w:tab/>
      </w:r>
      <w:r w:rsidR="00250C03" w:rsidRPr="00856702">
        <w:t>Positive behaviour support plan expires after 12 months</w:t>
      </w:r>
      <w:bookmarkEnd w:id="24"/>
    </w:p>
    <w:p w:rsidR="00250C03" w:rsidRPr="00856702" w:rsidRDefault="00250C03" w:rsidP="00250C03">
      <w:pPr>
        <w:pStyle w:val="Amainreturn"/>
      </w:pPr>
      <w:r w:rsidRPr="00856702">
        <w:t>A registered positive behaviour support plan expires 12 months after the day the plan is registered.</w:t>
      </w:r>
    </w:p>
    <w:p w:rsidR="00F1617A" w:rsidRPr="00856702" w:rsidRDefault="00856702" w:rsidP="00856702">
      <w:pPr>
        <w:pStyle w:val="AH5Sec"/>
      </w:pPr>
      <w:bookmarkStart w:id="25" w:name="_Toc521318160"/>
      <w:r w:rsidRPr="00856702">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25"/>
    </w:p>
    <w:p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rsidR="00F1617A" w:rsidRPr="00E47DBC" w:rsidRDefault="00856702" w:rsidP="00856702">
      <w:pPr>
        <w:pStyle w:val="Apara"/>
        <w:rPr>
          <w:spacing w:val="2"/>
        </w:rPr>
      </w:pPr>
      <w:r w:rsidRPr="00E47DBC">
        <w:rPr>
          <w:spacing w:val="2"/>
        </w:rPr>
        <w:tab/>
        <w:t>(a)</w:t>
      </w:r>
      <w:r w:rsidRPr="00E47DBC">
        <w:rPr>
          <w:spacing w:val="2"/>
        </w:rPr>
        <w:tab/>
      </w:r>
      <w:r w:rsidR="00F1617A" w:rsidRPr="00E47DBC">
        <w:rPr>
          <w:spacing w:val="2"/>
        </w:rPr>
        <w:t>the name of the provider that applied for registration of the plan;</w:t>
      </w:r>
    </w:p>
    <w:p w:rsidR="00F1617A" w:rsidRPr="00856702" w:rsidRDefault="00856702" w:rsidP="00856702">
      <w:pPr>
        <w:pStyle w:val="Apara"/>
      </w:pPr>
      <w:r>
        <w:tab/>
      </w:r>
      <w:r w:rsidRPr="00856702">
        <w:t>(b)</w:t>
      </w:r>
      <w:r w:rsidRPr="00856702">
        <w:tab/>
      </w:r>
      <w:r w:rsidR="00F1617A" w:rsidRPr="00856702">
        <w:t>particulars of the panel that approved the plan;</w:t>
      </w:r>
    </w:p>
    <w:p w:rsidR="00F1617A" w:rsidRPr="00856702" w:rsidRDefault="00856702" w:rsidP="00856702">
      <w:pPr>
        <w:pStyle w:val="Apara"/>
      </w:pPr>
      <w:r>
        <w:tab/>
      </w:r>
      <w:r w:rsidRPr="00856702">
        <w:t>(c)</w:t>
      </w:r>
      <w:r w:rsidRPr="00856702">
        <w:tab/>
      </w:r>
      <w:r w:rsidR="00F1617A" w:rsidRPr="00856702">
        <w:t>particulars of the plan;</w:t>
      </w:r>
    </w:p>
    <w:p w:rsidR="00F1617A" w:rsidRPr="00856702" w:rsidRDefault="00856702" w:rsidP="00856702">
      <w:pPr>
        <w:pStyle w:val="Apara"/>
      </w:pPr>
      <w:r>
        <w:tab/>
      </w:r>
      <w:r w:rsidRPr="00856702">
        <w:t>(d)</w:t>
      </w:r>
      <w:r w:rsidRPr="00856702">
        <w:tab/>
      </w:r>
      <w:r w:rsidR="00F1617A" w:rsidRPr="00856702">
        <w:t>the date the plan was registered;</w:t>
      </w:r>
    </w:p>
    <w:p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rsidR="00F1617A" w:rsidRPr="00856702" w:rsidRDefault="00856702" w:rsidP="00856702">
      <w:pPr>
        <w:pStyle w:val="Amain"/>
      </w:pPr>
      <w:r>
        <w:tab/>
      </w:r>
      <w:r w:rsidRPr="00856702">
        <w:t>(3)</w:t>
      </w:r>
      <w:r w:rsidRPr="00856702">
        <w:tab/>
      </w:r>
      <w:r w:rsidR="00F1617A" w:rsidRPr="00856702">
        <w:t>The register may—</w:t>
      </w:r>
    </w:p>
    <w:p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rsidR="00F1617A" w:rsidRPr="00856702" w:rsidRDefault="00856702" w:rsidP="00856702">
      <w:pPr>
        <w:pStyle w:val="Amain"/>
      </w:pPr>
      <w:r>
        <w:tab/>
      </w:r>
      <w:r w:rsidRPr="00856702">
        <w:t>(4)</w:t>
      </w:r>
      <w:r w:rsidRPr="00856702">
        <w:tab/>
      </w:r>
      <w:r w:rsidR="00F1617A" w:rsidRPr="00856702">
        <w:t>The senior practitioner may—</w:t>
      </w:r>
    </w:p>
    <w:p w:rsidR="00F1617A" w:rsidRPr="00856702" w:rsidRDefault="00856702" w:rsidP="00856702">
      <w:pPr>
        <w:pStyle w:val="Apara"/>
      </w:pPr>
      <w:r>
        <w:tab/>
      </w:r>
      <w:r w:rsidRPr="00856702">
        <w:t>(a)</w:t>
      </w:r>
      <w:r w:rsidRPr="00856702">
        <w:tab/>
      </w:r>
      <w:r w:rsidR="00F1617A" w:rsidRPr="00856702">
        <w:t>correct a mistake, error or omission in the register; and</w:t>
      </w:r>
    </w:p>
    <w:p w:rsidR="00F1617A" w:rsidRPr="00E47DBC" w:rsidRDefault="00856702" w:rsidP="00856702">
      <w:pPr>
        <w:pStyle w:val="Apara"/>
        <w:rPr>
          <w:spacing w:val="2"/>
        </w:rPr>
      </w:pPr>
      <w:r w:rsidRPr="00E47DBC">
        <w:rPr>
          <w:spacing w:val="2"/>
        </w:rPr>
        <w:tab/>
        <w:t>(b)</w:t>
      </w:r>
      <w:r w:rsidRPr="00E47DBC">
        <w:rPr>
          <w:spacing w:val="2"/>
        </w:rPr>
        <w:tab/>
      </w:r>
      <w:r w:rsidR="00F1617A" w:rsidRPr="00E47DBC">
        <w:rPr>
          <w:spacing w:val="2"/>
        </w:rPr>
        <w:t>change a detail included in the r</w:t>
      </w:r>
      <w:r w:rsidR="007D6D3F" w:rsidRPr="00E47DBC">
        <w:rPr>
          <w:spacing w:val="2"/>
        </w:rPr>
        <w:t>egister to</w:t>
      </w:r>
      <w:r w:rsidR="00016298" w:rsidRPr="00E47DBC">
        <w:rPr>
          <w:spacing w:val="2"/>
        </w:rPr>
        <w:t xml:space="preserve"> keep the register up</w:t>
      </w:r>
      <w:r w:rsidR="00016298" w:rsidRPr="00E47DBC">
        <w:rPr>
          <w:spacing w:val="2"/>
        </w:rPr>
        <w:noBreakHyphen/>
      </w:r>
      <w:r w:rsidR="00F1617A" w:rsidRPr="00E47DBC">
        <w:rPr>
          <w:spacing w:val="2"/>
        </w:rPr>
        <w:t>to</w:t>
      </w:r>
      <w:r w:rsidR="007D6D3F" w:rsidRPr="00E47DBC">
        <w:rPr>
          <w:spacing w:val="2"/>
        </w:rPr>
        <w:t>-</w:t>
      </w:r>
      <w:r w:rsidR="00F1617A" w:rsidRPr="00E47DBC">
        <w:rPr>
          <w:spacing w:val="2"/>
        </w:rPr>
        <w:t>date.</w:t>
      </w:r>
    </w:p>
    <w:p w:rsidR="00F04B90" w:rsidRPr="00856702" w:rsidRDefault="00856702" w:rsidP="00856702">
      <w:pPr>
        <w:pStyle w:val="AH5Sec"/>
      </w:pPr>
      <w:bookmarkStart w:id="26" w:name="_Toc521318161"/>
      <w:r w:rsidRPr="00856702">
        <w:rPr>
          <w:rStyle w:val="CharSectNo"/>
        </w:rPr>
        <w:t>20</w:t>
      </w:r>
      <w:r w:rsidRPr="00856702">
        <w:tab/>
      </w:r>
      <w:r w:rsidR="00C80989" w:rsidRPr="00856702">
        <w:t>Provider to monitor and record use of restrictive practices</w:t>
      </w:r>
      <w:bookmarkEnd w:id="26"/>
    </w:p>
    <w:p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with the guidelines made under s</w:t>
      </w:r>
      <w:r w:rsidR="00595426" w:rsidRPr="00856702">
        <w:t>ection</w:t>
      </w:r>
      <w:r w:rsidR="001D6F7F" w:rsidRPr="00856702">
        <w:t> </w:t>
      </w:r>
      <w:r w:rsidR="001E22F9" w:rsidRPr="00856702">
        <w:t>12</w:t>
      </w:r>
      <w:r w:rsidR="00AA6BDB" w:rsidRPr="00856702">
        <w:t>.</w:t>
      </w:r>
    </w:p>
    <w:p w:rsidR="0042596E" w:rsidRPr="00856702" w:rsidRDefault="00856702" w:rsidP="00856702">
      <w:pPr>
        <w:pStyle w:val="AH3Div"/>
      </w:pPr>
      <w:bookmarkStart w:id="27" w:name="_Toc521318162"/>
      <w:r w:rsidRPr="00856702">
        <w:rPr>
          <w:rStyle w:val="CharDivNo"/>
        </w:rPr>
        <w:t>Division 3.3</w:t>
      </w:r>
      <w:r w:rsidRPr="00856702">
        <w:tab/>
      </w:r>
      <w:r w:rsidR="00F9096D" w:rsidRPr="00856702">
        <w:rPr>
          <w:rStyle w:val="CharDivText"/>
        </w:rPr>
        <w:t>Positive b</w:t>
      </w:r>
      <w:r w:rsidR="0042596E" w:rsidRPr="00856702">
        <w:rPr>
          <w:rStyle w:val="CharDivText"/>
        </w:rPr>
        <w:t>ehaviour support panels</w:t>
      </w:r>
      <w:bookmarkEnd w:id="27"/>
    </w:p>
    <w:p w:rsidR="00872BA1" w:rsidRPr="00856702" w:rsidRDefault="00856702" w:rsidP="00856702">
      <w:pPr>
        <w:pStyle w:val="AH5Sec"/>
        <w:rPr>
          <w:color w:val="000000" w:themeColor="text1"/>
          <w:lang w:eastAsia="en-AU"/>
        </w:rPr>
      </w:pPr>
      <w:bookmarkStart w:id="28" w:name="_Toc521318163"/>
      <w:r w:rsidRPr="00856702">
        <w:rPr>
          <w:rStyle w:val="CharSectNo"/>
        </w:rPr>
        <w:t>21</w:t>
      </w:r>
      <w:r w:rsidRPr="00856702">
        <w:rPr>
          <w:color w:val="000000" w:themeColor="text1"/>
          <w:lang w:eastAsia="en-AU"/>
        </w:rPr>
        <w:tab/>
      </w:r>
      <w:r w:rsidR="00181732" w:rsidRPr="00856702">
        <w:rPr>
          <w:color w:val="000000" w:themeColor="text1"/>
          <w:lang w:eastAsia="en-AU"/>
        </w:rPr>
        <w:t>Guidelines about positive behaviour support panels</w:t>
      </w:r>
      <w:bookmarkEnd w:id="28"/>
    </w:p>
    <w:p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29" w:tooltip="A2001-14" w:history="1">
        <w:r w:rsidR="00CC0D14" w:rsidRPr="00856702">
          <w:rPr>
            <w:rStyle w:val="charCitHyperlinkAbbrev"/>
          </w:rPr>
          <w:t>Legislation Act</w:t>
        </w:r>
      </w:hyperlink>
      <w:r w:rsidRPr="00856702">
        <w:rPr>
          <w:color w:val="000000" w:themeColor="text1"/>
        </w:rPr>
        <w:t>.</w:t>
      </w:r>
    </w:p>
    <w:p w:rsidR="00D73825" w:rsidRPr="00856702" w:rsidRDefault="00856702" w:rsidP="00856702">
      <w:pPr>
        <w:pStyle w:val="AH5Sec"/>
      </w:pPr>
      <w:bookmarkStart w:id="29" w:name="_Toc521318164"/>
      <w:r w:rsidRPr="00856702">
        <w:rPr>
          <w:rStyle w:val="CharSectNo"/>
        </w:rPr>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29"/>
    </w:p>
    <w:p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rsidR="0088704E" w:rsidRPr="000C6486" w:rsidRDefault="00856702" w:rsidP="00856702">
      <w:pPr>
        <w:pStyle w:val="Apara"/>
        <w:rPr>
          <w:spacing w:val="2"/>
          <w:lang w:eastAsia="en-AU"/>
        </w:rPr>
      </w:pPr>
      <w:r w:rsidRPr="000C6486">
        <w:rPr>
          <w:spacing w:val="2"/>
          <w:lang w:eastAsia="en-AU"/>
        </w:rPr>
        <w:tab/>
        <w:t>(b)</w:t>
      </w:r>
      <w:r w:rsidRPr="000C6486">
        <w:rPr>
          <w:spacing w:val="2"/>
          <w:lang w:eastAsia="en-AU"/>
        </w:rPr>
        <w:tab/>
      </w:r>
      <w:r w:rsidR="0088704E" w:rsidRPr="000C6486">
        <w:rPr>
          <w:spacing w:val="2"/>
          <w:lang w:eastAsia="en-AU"/>
        </w:rPr>
        <w:t xml:space="preserve">particulars of each member of the proposed panel, including </w:t>
      </w:r>
      <w:r w:rsidR="00B71651" w:rsidRPr="000C6486">
        <w:rPr>
          <w:spacing w:val="2"/>
          <w:lang w:eastAsia="en-AU"/>
        </w:rPr>
        <w:t>the</w:t>
      </w:r>
      <w:r w:rsidR="0088704E" w:rsidRPr="000C6486">
        <w:rPr>
          <w:spacing w:val="2"/>
          <w:lang w:eastAsia="en-AU"/>
        </w:rPr>
        <w:t xml:space="preserve"> member</w:t>
      </w:r>
      <w:r w:rsidR="00B71651" w:rsidRPr="000C6486">
        <w:rPr>
          <w:spacing w:val="2"/>
          <w:lang w:eastAsia="en-AU"/>
        </w:rPr>
        <w:t>’s</w:t>
      </w:r>
      <w:r w:rsidR="0088704E" w:rsidRPr="000C6486">
        <w:rPr>
          <w:spacing w:val="2"/>
          <w:lang w:eastAsia="en-AU"/>
        </w:rPr>
        <w:t>—</w:t>
      </w:r>
    </w:p>
    <w:p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0" w:tooltip="A2002-51" w:history="1">
        <w:r w:rsidR="00CC0D14" w:rsidRPr="00856702">
          <w:rPr>
            <w:rStyle w:val="charCitHyperlinkAbbrev"/>
          </w:rPr>
          <w:t>Criminal Code</w:t>
        </w:r>
      </w:hyperlink>
      <w:r w:rsidRPr="00856702">
        <w:t>, pt 3.4).</w:t>
      </w:r>
    </w:p>
    <w:p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rsidR="00746945" w:rsidRPr="000C6486" w:rsidRDefault="00856702" w:rsidP="00856702">
      <w:pPr>
        <w:pStyle w:val="Amain"/>
        <w:rPr>
          <w:spacing w:val="2"/>
        </w:rPr>
      </w:pPr>
      <w:r w:rsidRPr="000C6486">
        <w:rPr>
          <w:spacing w:val="2"/>
        </w:rPr>
        <w:tab/>
        <w:t>(4)</w:t>
      </w:r>
      <w:r w:rsidRPr="000C6486">
        <w:rPr>
          <w:spacing w:val="2"/>
        </w:rPr>
        <w:tab/>
      </w:r>
      <w:r w:rsidR="00746945" w:rsidRPr="000C6486">
        <w:rPr>
          <w:spacing w:val="2"/>
          <w:lang w:eastAsia="en-AU"/>
        </w:rPr>
        <w:t xml:space="preserve">If the </w:t>
      </w:r>
      <w:r w:rsidR="00252254" w:rsidRPr="000C6486">
        <w:rPr>
          <w:spacing w:val="2"/>
          <w:lang w:eastAsia="en-AU"/>
        </w:rPr>
        <w:t>applicant does not comply with the requirement</w:t>
      </w:r>
      <w:r w:rsidR="007D6D3F" w:rsidRPr="000C6486">
        <w:rPr>
          <w:spacing w:val="2"/>
          <w:lang w:eastAsia="en-AU"/>
        </w:rPr>
        <w:t xml:space="preserve"> within 28 </w:t>
      </w:r>
      <w:r w:rsidR="00746945" w:rsidRPr="000C6486">
        <w:rPr>
          <w:spacing w:val="2"/>
          <w:lang w:eastAsia="en-AU"/>
        </w:rPr>
        <w:t>days after the day the request is made, the senior practitioner may refuse to consider the application further and the application will lapse.</w:t>
      </w:r>
    </w:p>
    <w:p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rsidR="00662AF4" w:rsidRPr="00856702" w:rsidRDefault="00856702" w:rsidP="00856702">
      <w:pPr>
        <w:pStyle w:val="AH5Sec"/>
      </w:pPr>
      <w:bookmarkStart w:id="30" w:name="_Toc521318165"/>
      <w:r w:rsidRPr="00856702">
        <w:rPr>
          <w:rStyle w:val="CharSectNo"/>
        </w:rPr>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0"/>
    </w:p>
    <w:p w:rsidR="00662AF4" w:rsidRPr="00856702" w:rsidRDefault="00856702" w:rsidP="00856702">
      <w:pPr>
        <w:pStyle w:val="Amain"/>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rsidR="00662AF4" w:rsidRPr="00856702" w:rsidRDefault="00856702" w:rsidP="00856702">
      <w:pPr>
        <w:pStyle w:val="Amain"/>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rsidR="00662AF4" w:rsidRPr="000C6486" w:rsidRDefault="00856702" w:rsidP="00856702">
      <w:pPr>
        <w:pStyle w:val="Apara"/>
        <w:rPr>
          <w:spacing w:val="2"/>
        </w:rPr>
      </w:pPr>
      <w:r w:rsidRPr="000C6486">
        <w:rPr>
          <w:spacing w:val="2"/>
        </w:rPr>
        <w:tab/>
        <w:t>(a)</w:t>
      </w:r>
      <w:r w:rsidRPr="000C6486">
        <w:rPr>
          <w:spacing w:val="2"/>
        </w:rPr>
        <w:tab/>
      </w:r>
      <w:r w:rsidR="00662AF4" w:rsidRPr="000C6486">
        <w:rPr>
          <w:spacing w:val="2"/>
        </w:rPr>
        <w:t xml:space="preserve">the name of the </w:t>
      </w:r>
      <w:r w:rsidR="001B04F9" w:rsidRPr="000C6486">
        <w:rPr>
          <w:spacing w:val="2"/>
        </w:rPr>
        <w:t>p</w:t>
      </w:r>
      <w:r w:rsidR="007360B5" w:rsidRPr="000C6486">
        <w:rPr>
          <w:spacing w:val="2"/>
        </w:rPr>
        <w:t>erson</w:t>
      </w:r>
      <w:r w:rsidR="003A1E4D" w:rsidRPr="000C6486">
        <w:rPr>
          <w:spacing w:val="2"/>
        </w:rPr>
        <w:t xml:space="preserve"> who</w:t>
      </w:r>
      <w:r w:rsidR="00662AF4" w:rsidRPr="000C6486">
        <w:rPr>
          <w:spacing w:val="2"/>
        </w:rPr>
        <w:t xml:space="preserve"> applied for registration of the panel;</w:t>
      </w:r>
    </w:p>
    <w:p w:rsidR="00221F6F" w:rsidRPr="000C6486" w:rsidRDefault="00856702" w:rsidP="00856702">
      <w:pPr>
        <w:pStyle w:val="Apara"/>
        <w:rPr>
          <w:spacing w:val="2"/>
        </w:rPr>
      </w:pPr>
      <w:r w:rsidRPr="000C6486">
        <w:rPr>
          <w:spacing w:val="2"/>
        </w:rPr>
        <w:tab/>
        <w:t>(b)</w:t>
      </w:r>
      <w:r w:rsidRPr="000C6486">
        <w:rPr>
          <w:spacing w:val="2"/>
        </w:rPr>
        <w:tab/>
      </w:r>
      <w:r w:rsidR="00221F6F" w:rsidRPr="000C6486">
        <w:rPr>
          <w:spacing w:val="2"/>
        </w:rPr>
        <w:t>a nominated contact person for the panel, including their contact details;</w:t>
      </w:r>
    </w:p>
    <w:p w:rsidR="00662AF4" w:rsidRPr="00856702" w:rsidRDefault="00856702" w:rsidP="00856702">
      <w:pPr>
        <w:pStyle w:val="Apara"/>
      </w:pPr>
      <w:r>
        <w:tab/>
      </w:r>
      <w:r w:rsidRPr="00856702">
        <w:t>(c)</w:t>
      </w:r>
      <w:r w:rsidRPr="00856702">
        <w:tab/>
      </w:r>
      <w:r w:rsidR="00662AF4" w:rsidRPr="00856702">
        <w:t>particulars of the panel;</w:t>
      </w:r>
    </w:p>
    <w:p w:rsidR="00662AF4" w:rsidRPr="00856702" w:rsidRDefault="00856702" w:rsidP="00856702">
      <w:pPr>
        <w:pStyle w:val="Apara"/>
      </w:pPr>
      <w:r>
        <w:tab/>
      </w:r>
      <w:r w:rsidRPr="00856702">
        <w:t>(d)</w:t>
      </w:r>
      <w:r w:rsidRPr="00856702">
        <w:tab/>
      </w:r>
      <w:r w:rsidR="00662AF4" w:rsidRPr="00856702">
        <w:t>the date the panel was registered.</w:t>
      </w:r>
    </w:p>
    <w:p w:rsidR="0099232B" w:rsidRPr="00856702" w:rsidRDefault="00856702" w:rsidP="009D0EE2">
      <w:pPr>
        <w:pStyle w:val="Amain"/>
        <w:keepNext/>
      </w:pPr>
      <w:r>
        <w:tab/>
      </w:r>
      <w:r w:rsidRPr="00856702">
        <w:t>(3)</w:t>
      </w:r>
      <w:r w:rsidRPr="00856702">
        <w:tab/>
      </w:r>
      <w:r w:rsidR="0099232B" w:rsidRPr="00856702">
        <w:t>The register may—</w:t>
      </w:r>
    </w:p>
    <w:p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rsidR="0099232B" w:rsidRPr="00856702" w:rsidRDefault="00856702" w:rsidP="00856702">
      <w:pPr>
        <w:pStyle w:val="Amain"/>
      </w:pPr>
      <w:r>
        <w:tab/>
      </w:r>
      <w:r w:rsidRPr="00856702">
        <w:t>(4)</w:t>
      </w:r>
      <w:r w:rsidRPr="00856702">
        <w:tab/>
      </w:r>
      <w:r w:rsidR="0099232B" w:rsidRPr="00856702">
        <w:t>The senior practitioner may—</w:t>
      </w:r>
    </w:p>
    <w:p w:rsidR="0099232B" w:rsidRPr="00856702" w:rsidRDefault="00856702" w:rsidP="00856702">
      <w:pPr>
        <w:pStyle w:val="Apara"/>
      </w:pPr>
      <w:r>
        <w:tab/>
      </w:r>
      <w:r w:rsidRPr="00856702">
        <w:t>(a)</w:t>
      </w:r>
      <w:r w:rsidRPr="00856702">
        <w:tab/>
      </w:r>
      <w:r w:rsidR="0099232B" w:rsidRPr="00856702">
        <w:t>correct a mistake, error or omission in the register; and</w:t>
      </w:r>
    </w:p>
    <w:p w:rsidR="0099232B" w:rsidRPr="000C6486" w:rsidRDefault="00856702" w:rsidP="00856702">
      <w:pPr>
        <w:pStyle w:val="Apara"/>
        <w:rPr>
          <w:spacing w:val="2"/>
        </w:rPr>
      </w:pPr>
      <w:r w:rsidRPr="000C6486">
        <w:rPr>
          <w:spacing w:val="2"/>
        </w:rPr>
        <w:tab/>
        <w:t>(b)</w:t>
      </w:r>
      <w:r w:rsidRPr="000C6486">
        <w:rPr>
          <w:spacing w:val="2"/>
        </w:rPr>
        <w:tab/>
      </w:r>
      <w:r w:rsidR="0099232B" w:rsidRPr="000C6486">
        <w:rPr>
          <w:spacing w:val="2"/>
        </w:rPr>
        <w:t>change a detail included in the r</w:t>
      </w:r>
      <w:r w:rsidR="00742BCF" w:rsidRPr="000C6486">
        <w:rPr>
          <w:spacing w:val="2"/>
        </w:rPr>
        <w:t>egister to keep the register up</w:t>
      </w:r>
      <w:r w:rsidR="00742BCF" w:rsidRPr="000C6486">
        <w:rPr>
          <w:spacing w:val="2"/>
        </w:rPr>
        <w:noBreakHyphen/>
      </w:r>
      <w:r w:rsidR="007D6D3F" w:rsidRPr="000C6486">
        <w:rPr>
          <w:spacing w:val="2"/>
        </w:rPr>
        <w:t>to-</w:t>
      </w:r>
      <w:r w:rsidR="0099232B" w:rsidRPr="000C6486">
        <w:rPr>
          <w:spacing w:val="2"/>
        </w:rPr>
        <w:t>date.</w:t>
      </w:r>
    </w:p>
    <w:p w:rsidR="00F83F6F" w:rsidRPr="00856702" w:rsidRDefault="00F83F6F" w:rsidP="00856702">
      <w:pPr>
        <w:pStyle w:val="PageBreak"/>
        <w:suppressLineNumbers/>
      </w:pPr>
      <w:r w:rsidRPr="00856702">
        <w:br w:type="page"/>
      </w:r>
    </w:p>
    <w:p w:rsidR="00F83F6F" w:rsidRPr="00856702" w:rsidRDefault="00856702" w:rsidP="00856702">
      <w:pPr>
        <w:pStyle w:val="AH2Part"/>
      </w:pPr>
      <w:bookmarkStart w:id="31" w:name="_Toc521318166"/>
      <w:r w:rsidRPr="00856702">
        <w:rPr>
          <w:rStyle w:val="CharPartNo"/>
        </w:rPr>
        <w:t>Part 4</w:t>
      </w:r>
      <w:r w:rsidRPr="00856702">
        <w:tab/>
      </w:r>
      <w:r w:rsidR="00BC08E5" w:rsidRPr="00856702">
        <w:rPr>
          <w:rStyle w:val="CharPartText"/>
        </w:rPr>
        <w:t>S</w:t>
      </w:r>
      <w:r w:rsidR="00F83F6F" w:rsidRPr="00856702">
        <w:rPr>
          <w:rStyle w:val="CharPartText"/>
        </w:rPr>
        <w:t>enior practitioner</w:t>
      </w:r>
      <w:bookmarkEnd w:id="31"/>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414230" w:rsidRPr="00856702" w:rsidRDefault="00856702" w:rsidP="00856702">
      <w:pPr>
        <w:pStyle w:val="AH5Sec"/>
      </w:pPr>
      <w:bookmarkStart w:id="32" w:name="_Toc521318167"/>
      <w:r w:rsidRPr="00856702">
        <w:rPr>
          <w:rStyle w:val="CharSectNo"/>
        </w:rPr>
        <w:t>24</w:t>
      </w:r>
      <w:r w:rsidRPr="00856702">
        <w:tab/>
      </w:r>
      <w:r w:rsidR="00B41712" w:rsidRPr="00856702">
        <w:t>Appointment of s</w:t>
      </w:r>
      <w:r w:rsidR="00414230" w:rsidRPr="00856702">
        <w:t>enior practitioner</w:t>
      </w:r>
      <w:bookmarkEnd w:id="32"/>
    </w:p>
    <w:p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rsidR="00414230" w:rsidRPr="000C6486" w:rsidRDefault="003A1E4D" w:rsidP="00414230">
      <w:pPr>
        <w:pStyle w:val="aNote"/>
        <w:rPr>
          <w:spacing w:val="2"/>
        </w:rPr>
      </w:pPr>
      <w:r w:rsidRPr="000C6486">
        <w:rPr>
          <w:rStyle w:val="charItals"/>
          <w:iCs/>
          <w:spacing w:val="2"/>
        </w:rPr>
        <w:t>Note</w:t>
      </w:r>
      <w:r w:rsidR="00414230" w:rsidRPr="000C6486">
        <w:rPr>
          <w:rStyle w:val="charItals"/>
          <w:spacing w:val="2"/>
        </w:rPr>
        <w:tab/>
      </w:r>
      <w:r w:rsidR="00414230" w:rsidRPr="000C6486">
        <w:rPr>
          <w:spacing w:val="2"/>
        </w:rPr>
        <w:t xml:space="preserve">For the making of appointments (including acting appointments), see </w:t>
      </w:r>
      <w:r w:rsidR="00B41712" w:rsidRPr="000C6486">
        <w:rPr>
          <w:spacing w:val="2"/>
        </w:rPr>
        <w:t xml:space="preserve">the </w:t>
      </w:r>
      <w:hyperlink r:id="rId31" w:tooltip="A2001-14" w:history="1">
        <w:r w:rsidR="00CC0D14" w:rsidRPr="000C6486">
          <w:rPr>
            <w:rStyle w:val="charCitHyperlinkAbbrev"/>
            <w:spacing w:val="2"/>
          </w:rPr>
          <w:t>Legislation Act</w:t>
        </w:r>
      </w:hyperlink>
      <w:r w:rsidR="00414230" w:rsidRPr="000C6486">
        <w:rPr>
          <w:spacing w:val="2"/>
        </w:rPr>
        <w:t>, pt 19.3.</w:t>
      </w:r>
    </w:p>
    <w:p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rsidR="00414230" w:rsidRPr="00856702" w:rsidRDefault="00856702" w:rsidP="00856702">
      <w:pPr>
        <w:pStyle w:val="Amain"/>
        <w:keepNext/>
      </w:pPr>
      <w:r>
        <w:tab/>
      </w:r>
      <w:r w:rsidRPr="00856702">
        <w:t>(3)</w:t>
      </w:r>
      <w:r w:rsidRPr="00856702">
        <w:tab/>
      </w:r>
      <w:r w:rsidR="00414230" w:rsidRPr="00856702">
        <w:t>An appointment is a notifiable instrument.</w:t>
      </w:r>
    </w:p>
    <w:p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32" w:tooltip="A2001-14" w:history="1">
        <w:r w:rsidR="00CC0D14" w:rsidRPr="00856702">
          <w:rPr>
            <w:rStyle w:val="charCitHyperlinkAbbrev"/>
          </w:rPr>
          <w:t>Legislation Act</w:t>
        </w:r>
      </w:hyperlink>
      <w:r w:rsidRPr="00856702">
        <w:t>.</w:t>
      </w:r>
    </w:p>
    <w:p w:rsidR="00376A9C" w:rsidRPr="00856702" w:rsidRDefault="00856702" w:rsidP="00856702">
      <w:pPr>
        <w:pStyle w:val="AH5Sec"/>
      </w:pPr>
      <w:bookmarkStart w:id="33" w:name="_Toc521318168"/>
      <w:r w:rsidRPr="00856702">
        <w:rPr>
          <w:rStyle w:val="CharSectNo"/>
        </w:rPr>
        <w:t>25</w:t>
      </w:r>
      <w:r w:rsidRPr="00856702">
        <w:tab/>
      </w:r>
      <w:r w:rsidR="00376A9C" w:rsidRPr="00856702">
        <w:t>Delegation by senior practitioner</w:t>
      </w:r>
      <w:bookmarkEnd w:id="33"/>
      <w:r w:rsidR="00376A9C" w:rsidRPr="00856702">
        <w:t xml:space="preserve"> </w:t>
      </w:r>
    </w:p>
    <w:p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33" w:tooltip="A2001-14" w:history="1">
        <w:r w:rsidR="00CC0D14" w:rsidRPr="00856702">
          <w:rPr>
            <w:rStyle w:val="charCitHyperlinkAbbrev"/>
          </w:rPr>
          <w:t>Legislation Act</w:t>
        </w:r>
      </w:hyperlink>
      <w:r w:rsidRPr="00856702">
        <w:t>, pt 19.4.</w:t>
      </w:r>
    </w:p>
    <w:p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rsidR="00C6571E" w:rsidRPr="00856702" w:rsidRDefault="00856702" w:rsidP="00856702">
      <w:pPr>
        <w:pStyle w:val="AH5Sec"/>
        <w:rPr>
          <w:lang w:eastAsia="en-AU"/>
        </w:rPr>
      </w:pPr>
      <w:bookmarkStart w:id="34" w:name="_Toc521318169"/>
      <w:r w:rsidRPr="00856702">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34"/>
    </w:p>
    <w:p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rsidR="007C0ADA" w:rsidRPr="000C6486" w:rsidRDefault="00856702" w:rsidP="00856702">
      <w:pPr>
        <w:pStyle w:val="Apara"/>
        <w:rPr>
          <w:spacing w:val="2"/>
          <w:lang w:eastAsia="en-AU"/>
        </w:rPr>
      </w:pPr>
      <w:r w:rsidRPr="000C6486">
        <w:rPr>
          <w:spacing w:val="2"/>
          <w:lang w:eastAsia="en-AU"/>
        </w:rPr>
        <w:tab/>
        <w:t>(a)</w:t>
      </w:r>
      <w:r w:rsidRPr="000C6486">
        <w:rPr>
          <w:spacing w:val="2"/>
          <w:lang w:eastAsia="en-AU"/>
        </w:rPr>
        <w:tab/>
      </w:r>
      <w:r w:rsidR="007C0ADA" w:rsidRPr="000C6486">
        <w:rPr>
          <w:spacing w:val="2"/>
          <w:lang w:eastAsia="en-AU"/>
        </w:rPr>
        <w:t xml:space="preserve">to </w:t>
      </w:r>
      <w:r w:rsidR="00A047EE" w:rsidRPr="000C6486">
        <w:rPr>
          <w:spacing w:val="2"/>
          <w:lang w:eastAsia="en-AU"/>
        </w:rPr>
        <w:t xml:space="preserve">promote </w:t>
      </w:r>
      <w:r w:rsidR="004B4DBD" w:rsidRPr="000C6486">
        <w:rPr>
          <w:spacing w:val="2"/>
          <w:lang w:eastAsia="en-AU"/>
        </w:rPr>
        <w:t>the r</w:t>
      </w:r>
      <w:r w:rsidR="00DD59BC" w:rsidRPr="000C6486">
        <w:rPr>
          <w:spacing w:val="2"/>
          <w:lang w:eastAsia="en-AU"/>
        </w:rPr>
        <w:t>educ</w:t>
      </w:r>
      <w:r w:rsidR="004B4DBD" w:rsidRPr="000C6486">
        <w:rPr>
          <w:spacing w:val="2"/>
          <w:lang w:eastAsia="en-AU"/>
        </w:rPr>
        <w:t>tion and elimination of the use of</w:t>
      </w:r>
      <w:r w:rsidR="00FE1AF7" w:rsidRPr="000C6486">
        <w:rPr>
          <w:spacing w:val="2"/>
          <w:lang w:eastAsia="en-AU"/>
        </w:rPr>
        <w:t xml:space="preserve"> restrictive practices</w:t>
      </w:r>
      <w:r w:rsidR="004B4DBD" w:rsidRPr="000C6486">
        <w:rPr>
          <w:spacing w:val="2"/>
          <w:lang w:eastAsia="en-AU"/>
        </w:rPr>
        <w:t xml:space="preserve"> by providers to the greatest extent possible</w:t>
      </w:r>
      <w:r w:rsidR="007C0ADA" w:rsidRPr="000C6486">
        <w:rPr>
          <w:spacing w:val="2"/>
          <w:lang w:eastAsia="en-AU"/>
        </w:rPr>
        <w:t>;</w:t>
      </w:r>
    </w:p>
    <w:p w:rsidR="00612704" w:rsidRPr="000C6486" w:rsidRDefault="00856702" w:rsidP="00856702">
      <w:pPr>
        <w:pStyle w:val="Apara"/>
        <w:rPr>
          <w:spacing w:val="2"/>
          <w:lang w:eastAsia="en-AU"/>
        </w:rPr>
      </w:pPr>
      <w:r w:rsidRPr="000C6486">
        <w:rPr>
          <w:spacing w:val="2"/>
          <w:lang w:eastAsia="en-AU"/>
        </w:rPr>
        <w:tab/>
        <w:t>(b)</w:t>
      </w:r>
      <w:r w:rsidRPr="000C6486">
        <w:rPr>
          <w:spacing w:val="2"/>
          <w:lang w:eastAsia="en-AU"/>
        </w:rPr>
        <w:tab/>
      </w:r>
      <w:r w:rsidR="00612704" w:rsidRPr="000C6486">
        <w:rPr>
          <w:spacing w:val="2"/>
          <w:lang w:eastAsia="en-AU"/>
        </w:rPr>
        <w:t xml:space="preserve">to </w:t>
      </w:r>
      <w:r w:rsidR="00957036" w:rsidRPr="000C6486">
        <w:rPr>
          <w:spacing w:val="2"/>
          <w:lang w:eastAsia="en-AU"/>
        </w:rPr>
        <w:t xml:space="preserve">oversee the </w:t>
      </w:r>
      <w:r w:rsidR="00180314" w:rsidRPr="000C6486">
        <w:rPr>
          <w:spacing w:val="2"/>
          <w:lang w:eastAsia="en-AU"/>
        </w:rPr>
        <w:t>use</w:t>
      </w:r>
      <w:r w:rsidR="00E248C1" w:rsidRPr="000C6486">
        <w:rPr>
          <w:spacing w:val="2"/>
          <w:lang w:eastAsia="en-AU"/>
        </w:rPr>
        <w:t xml:space="preserve"> </w:t>
      </w:r>
      <w:r w:rsidR="00957036" w:rsidRPr="000C6486">
        <w:rPr>
          <w:spacing w:val="2"/>
          <w:lang w:eastAsia="en-AU"/>
        </w:rPr>
        <w:t>of restrictive practices in accordance with this Act;</w:t>
      </w:r>
    </w:p>
    <w:p w:rsidR="00C6571E" w:rsidRPr="00856702" w:rsidRDefault="00856702" w:rsidP="009D0EE2">
      <w:pPr>
        <w:pStyle w:val="Apara"/>
        <w:keepNext/>
        <w:rPr>
          <w:lang w:eastAsia="en-AU"/>
        </w:rPr>
      </w:pPr>
      <w:r>
        <w:rPr>
          <w:lang w:eastAsia="en-AU"/>
        </w:rPr>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rsidR="00C6571E" w:rsidRPr="000C6486" w:rsidRDefault="00856702" w:rsidP="00856702">
      <w:pPr>
        <w:pStyle w:val="Apara"/>
        <w:rPr>
          <w:spacing w:val="2"/>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0C6486">
        <w:rPr>
          <w:spacing w:val="2"/>
          <w:lang w:eastAsia="en-AU"/>
        </w:rPr>
        <w:t xml:space="preserve">restrictive practices and </w:t>
      </w:r>
      <w:r w:rsidR="00C6571E" w:rsidRPr="000C6486">
        <w:rPr>
          <w:spacing w:val="2"/>
          <w:lang w:eastAsia="en-AU"/>
        </w:rPr>
        <w:t xml:space="preserve">the rights of </w:t>
      </w:r>
      <w:r w:rsidR="004E7E12" w:rsidRPr="000C6486">
        <w:rPr>
          <w:spacing w:val="2"/>
          <w:lang w:eastAsia="en-AU"/>
        </w:rPr>
        <w:t xml:space="preserve">people </w:t>
      </w:r>
      <w:r w:rsidR="00A45473" w:rsidRPr="000C6486">
        <w:rPr>
          <w:spacing w:val="2"/>
          <w:lang w:eastAsia="en-AU"/>
        </w:rPr>
        <w:t xml:space="preserve">who may be </w:t>
      </w:r>
      <w:r w:rsidR="004646B5" w:rsidRPr="000C6486">
        <w:rPr>
          <w:spacing w:val="2"/>
          <w:lang w:eastAsia="en-AU"/>
        </w:rPr>
        <w:t>subject to restrictive practices</w:t>
      </w:r>
      <w:r w:rsidR="00C6571E" w:rsidRPr="000C6486">
        <w:rPr>
          <w:spacing w:val="2"/>
          <w:lang w:eastAsia="en-AU"/>
        </w:rPr>
        <w:t>;</w:t>
      </w:r>
    </w:p>
    <w:p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rsidR="00C6571E" w:rsidRPr="000C6486" w:rsidRDefault="00856702" w:rsidP="00856702">
      <w:pPr>
        <w:pStyle w:val="Apara"/>
        <w:rPr>
          <w:spacing w:val="2"/>
          <w:lang w:eastAsia="en-AU"/>
        </w:rPr>
      </w:pPr>
      <w:r w:rsidRPr="000C6486">
        <w:rPr>
          <w:spacing w:val="2"/>
          <w:lang w:eastAsia="en-AU"/>
        </w:rPr>
        <w:tab/>
        <w:t>(i)</w:t>
      </w:r>
      <w:r w:rsidRPr="000C6486">
        <w:rPr>
          <w:spacing w:val="2"/>
          <w:lang w:eastAsia="en-AU"/>
        </w:rPr>
        <w:tab/>
      </w:r>
      <w:r w:rsidR="00C6571E" w:rsidRPr="000C6486">
        <w:rPr>
          <w:spacing w:val="2"/>
          <w:lang w:eastAsia="en-AU"/>
        </w:rPr>
        <w:t xml:space="preserve">to develop links and access to professionals, professional bodies and academic institutions for the purpose of </w:t>
      </w:r>
      <w:r w:rsidR="0011442A" w:rsidRPr="000C6486">
        <w:rPr>
          <w:spacing w:val="2"/>
          <w:lang w:eastAsia="en-AU"/>
        </w:rPr>
        <w:t>promoting</w:t>
      </w:r>
      <w:r w:rsidR="00C6571E" w:rsidRPr="000C6486">
        <w:rPr>
          <w:spacing w:val="2"/>
          <w:lang w:eastAsia="en-AU"/>
        </w:rPr>
        <w:t xml:space="preserve"> knowledge and training in restrictive practices;</w:t>
      </w:r>
    </w:p>
    <w:p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rsidR="00C6571E" w:rsidRPr="000C6486" w:rsidRDefault="00856702" w:rsidP="00856702">
      <w:pPr>
        <w:pStyle w:val="Apara"/>
        <w:keepNext/>
        <w:rPr>
          <w:spacing w:val="2"/>
        </w:rPr>
      </w:pPr>
      <w:r w:rsidRPr="000C6486">
        <w:rPr>
          <w:spacing w:val="2"/>
        </w:rPr>
        <w:tab/>
        <w:t>(l)</w:t>
      </w:r>
      <w:r w:rsidRPr="000C6486">
        <w:rPr>
          <w:spacing w:val="2"/>
        </w:rPr>
        <w:tab/>
      </w:r>
      <w:r w:rsidR="00C6571E" w:rsidRPr="000C6486">
        <w:rPr>
          <w:spacing w:val="2"/>
        </w:rPr>
        <w:t>any other function given to the senior practitioner under this Act or another territory law.</w:t>
      </w:r>
    </w:p>
    <w:p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34"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rsidR="00725AC0" w:rsidRPr="00856702" w:rsidRDefault="00856702" w:rsidP="00856702">
      <w:pPr>
        <w:pStyle w:val="AH5Sec"/>
        <w:rPr>
          <w:color w:val="000000" w:themeColor="text1"/>
          <w:lang w:eastAsia="en-AU"/>
        </w:rPr>
      </w:pPr>
      <w:bookmarkStart w:id="35" w:name="_Toc521318170"/>
      <w:r w:rsidRPr="00856702">
        <w:rPr>
          <w:rStyle w:val="CharSectNo"/>
        </w:rPr>
        <w:t>27</w:t>
      </w:r>
      <w:r w:rsidRPr="00856702">
        <w:rPr>
          <w:color w:val="000000" w:themeColor="text1"/>
          <w:lang w:eastAsia="en-AU"/>
        </w:rPr>
        <w:tab/>
      </w:r>
      <w:r w:rsidR="00725AC0" w:rsidRPr="00856702">
        <w:rPr>
          <w:color w:val="000000" w:themeColor="text1"/>
          <w:lang w:eastAsia="en-AU"/>
        </w:rPr>
        <w:t>Senior practitioner may make guidelines</w:t>
      </w:r>
      <w:bookmarkEnd w:id="35"/>
    </w:p>
    <w:p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rsidR="00432800" w:rsidRPr="000C6486" w:rsidRDefault="00856702" w:rsidP="00856702">
      <w:pPr>
        <w:pStyle w:val="Amain"/>
        <w:keepNext/>
        <w:rPr>
          <w:color w:val="000000" w:themeColor="text1"/>
          <w:spacing w:val="2"/>
          <w:szCs w:val="24"/>
          <w:lang w:eastAsia="en-AU"/>
        </w:rPr>
      </w:pPr>
      <w:r w:rsidRPr="000C6486">
        <w:rPr>
          <w:color w:val="000000" w:themeColor="text1"/>
          <w:spacing w:val="2"/>
          <w:szCs w:val="24"/>
          <w:lang w:eastAsia="en-AU"/>
        </w:rPr>
        <w:tab/>
        <w:t>(3)</w:t>
      </w:r>
      <w:r w:rsidRPr="000C6486">
        <w:rPr>
          <w:color w:val="000000" w:themeColor="text1"/>
          <w:spacing w:val="2"/>
          <w:szCs w:val="24"/>
          <w:lang w:eastAsia="en-AU"/>
        </w:rPr>
        <w:tab/>
      </w:r>
      <w:r w:rsidR="00432800" w:rsidRPr="000C6486">
        <w:rPr>
          <w:color w:val="000000" w:themeColor="text1"/>
          <w:spacing w:val="2"/>
        </w:rPr>
        <w:t xml:space="preserve">A guideline may </w:t>
      </w:r>
      <w:r w:rsidR="00432800" w:rsidRPr="000C6486">
        <w:rPr>
          <w:snapToGrid w:val="0"/>
          <w:color w:val="000000" w:themeColor="text1"/>
          <w:spacing w:val="2"/>
        </w:rPr>
        <w:t>apply, adopt or incorporate an instrument, as in force from time to time.</w:t>
      </w:r>
    </w:p>
    <w:p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35"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36" w:tooltip="A2001-14" w:history="1">
        <w:r w:rsidR="00CC0D14" w:rsidRPr="00856702">
          <w:rPr>
            <w:rStyle w:val="charCitHyperlinkAbbrev"/>
          </w:rPr>
          <w:t>Legislation Act</w:t>
        </w:r>
      </w:hyperlink>
      <w:r w:rsidRPr="00856702">
        <w:rPr>
          <w:color w:val="000000" w:themeColor="text1"/>
        </w:rPr>
        <w:t>.</w:t>
      </w:r>
    </w:p>
    <w:p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7" w:tooltip="A2001-14" w:history="1">
        <w:r w:rsidR="00CC0D14" w:rsidRPr="00856702">
          <w:rPr>
            <w:rStyle w:val="charCitHyperlinkAbbrev"/>
          </w:rPr>
          <w:t>Legislation Act</w:t>
        </w:r>
      </w:hyperlink>
      <w:r w:rsidRPr="00856702">
        <w:rPr>
          <w:color w:val="000000" w:themeColor="text1"/>
        </w:rPr>
        <w:t>.</w:t>
      </w:r>
    </w:p>
    <w:p w:rsidR="00CE2E89" w:rsidRPr="00856702" w:rsidRDefault="00CE2E89" w:rsidP="00856702">
      <w:pPr>
        <w:pStyle w:val="PageBreak"/>
        <w:suppressLineNumbers/>
      </w:pPr>
      <w:r w:rsidRPr="00856702">
        <w:br w:type="page"/>
      </w:r>
    </w:p>
    <w:p w:rsidR="00A668E2" w:rsidRPr="00856702" w:rsidRDefault="00856702" w:rsidP="00856702">
      <w:pPr>
        <w:pStyle w:val="AH2Part"/>
      </w:pPr>
      <w:bookmarkStart w:id="36" w:name="_Toc521318171"/>
      <w:r w:rsidRPr="00856702">
        <w:rPr>
          <w:rStyle w:val="CharPartNo"/>
        </w:rPr>
        <w:t>Part 5</w:t>
      </w:r>
      <w:r w:rsidRPr="00856702">
        <w:tab/>
      </w:r>
      <w:r w:rsidR="00DF6028" w:rsidRPr="00856702">
        <w:rPr>
          <w:rStyle w:val="CharPartText"/>
        </w:rPr>
        <w:t>Complaints and</w:t>
      </w:r>
      <w:r w:rsidR="00D26DDE" w:rsidRPr="00856702">
        <w:rPr>
          <w:rStyle w:val="CharPartText"/>
        </w:rPr>
        <w:t xml:space="preserve"> i</w:t>
      </w:r>
      <w:r w:rsidR="00A668E2" w:rsidRPr="00856702">
        <w:rPr>
          <w:rStyle w:val="CharPartText"/>
        </w:rPr>
        <w:t>nvestigati</w:t>
      </w:r>
      <w:r w:rsidR="00CE2E89" w:rsidRPr="00856702">
        <w:rPr>
          <w:rStyle w:val="CharPartText"/>
        </w:rPr>
        <w:t>ons</w:t>
      </w:r>
      <w:bookmarkEnd w:id="36"/>
    </w:p>
    <w:p w:rsidR="00D26DDE" w:rsidRPr="00856702" w:rsidRDefault="00856702" w:rsidP="00856702">
      <w:pPr>
        <w:pStyle w:val="AH3Div"/>
      </w:pPr>
      <w:bookmarkStart w:id="37" w:name="_Toc521318172"/>
      <w:r w:rsidRPr="00856702">
        <w:rPr>
          <w:rStyle w:val="CharDivNo"/>
        </w:rPr>
        <w:t>Division 5.1</w:t>
      </w:r>
      <w:r w:rsidRPr="00856702">
        <w:tab/>
      </w:r>
      <w:r w:rsidR="00D26DDE" w:rsidRPr="00856702">
        <w:rPr>
          <w:rStyle w:val="CharDivText"/>
        </w:rPr>
        <w:t>Complaints</w:t>
      </w:r>
      <w:bookmarkEnd w:id="37"/>
    </w:p>
    <w:p w:rsidR="00D26DDE" w:rsidRPr="00856702" w:rsidRDefault="00856702" w:rsidP="00856702">
      <w:pPr>
        <w:pStyle w:val="AH5Sec"/>
      </w:pPr>
      <w:bookmarkStart w:id="38" w:name="_Toc521318173"/>
      <w:r w:rsidRPr="00856702">
        <w:rPr>
          <w:rStyle w:val="CharSectNo"/>
        </w:rPr>
        <w:t>28</w:t>
      </w:r>
      <w:r w:rsidRPr="00856702">
        <w:tab/>
      </w:r>
      <w:r w:rsidR="00D26DDE" w:rsidRPr="00856702">
        <w:t>Making a complaint</w:t>
      </w:r>
      <w:bookmarkEnd w:id="38"/>
    </w:p>
    <w:p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38"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rsidR="00D26DDE" w:rsidRPr="00856702" w:rsidRDefault="00856702" w:rsidP="00856702">
      <w:pPr>
        <w:pStyle w:val="Amain"/>
      </w:pPr>
      <w:r>
        <w:tab/>
      </w:r>
      <w:r w:rsidRPr="00856702">
        <w:t>(4)</w:t>
      </w:r>
      <w:r w:rsidRPr="00856702">
        <w:tab/>
      </w:r>
      <w:r w:rsidR="00D26DDE" w:rsidRPr="00856702">
        <w:t>However, the complaint—</w:t>
      </w:r>
    </w:p>
    <w:p w:rsidR="00D26DDE" w:rsidRPr="000C6486" w:rsidRDefault="00856702" w:rsidP="00856702">
      <w:pPr>
        <w:pStyle w:val="Apara"/>
        <w:rPr>
          <w:spacing w:val="2"/>
        </w:rPr>
      </w:pPr>
      <w:r w:rsidRPr="000C6486">
        <w:rPr>
          <w:spacing w:val="2"/>
        </w:rPr>
        <w:tab/>
        <w:t>(a)</w:t>
      </w:r>
      <w:r w:rsidRPr="000C6486">
        <w:rPr>
          <w:spacing w:val="2"/>
        </w:rPr>
        <w:tab/>
      </w:r>
      <w:r w:rsidR="00D26DDE" w:rsidRPr="000C6486">
        <w:rPr>
          <w:spacing w:val="2"/>
        </w:rPr>
        <w:t>may be made orally if the senior practitioner is satisfied on reasonable grounds that exceptional circumstances justify action without a written complaint; and</w:t>
      </w:r>
    </w:p>
    <w:p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rsidR="00B41712" w:rsidRPr="00856702" w:rsidRDefault="00B41712" w:rsidP="00434BC4">
      <w:pPr>
        <w:pStyle w:val="aExamHdgss"/>
      </w:pPr>
      <w:r w:rsidRPr="00856702">
        <w:t>Example</w:t>
      </w:r>
      <w:r w:rsidR="00434BC4" w:rsidRPr="00856702">
        <w:t>—exceptional circumstances</w:t>
      </w:r>
    </w:p>
    <w:p w:rsidR="00434BC4" w:rsidRPr="00856702" w:rsidRDefault="00B41712" w:rsidP="00856702">
      <w:pPr>
        <w:pStyle w:val="aExamss"/>
        <w:keepNext/>
      </w:pPr>
      <w:r w:rsidRPr="00856702">
        <w:t>Waiting until the complaint is put in writing would make action in response to the complaint impossible or impractical.</w:t>
      </w:r>
    </w:p>
    <w:p w:rsidR="00B41712" w:rsidRPr="00856702" w:rsidRDefault="00434BC4" w:rsidP="008666D5">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39" w:tooltip="A2001-14" w:history="1">
        <w:r w:rsidR="00CC0D14" w:rsidRPr="00856702">
          <w:rPr>
            <w:rStyle w:val="charCitHyperlinkAbbrev"/>
          </w:rPr>
          <w:t>Legislation Act</w:t>
        </w:r>
      </w:hyperlink>
      <w:r w:rsidRPr="00856702">
        <w:t>, s 126 and s 132).</w:t>
      </w:r>
    </w:p>
    <w:p w:rsidR="00D26DDE" w:rsidRPr="00856702" w:rsidRDefault="00856702" w:rsidP="00856702">
      <w:pPr>
        <w:pStyle w:val="Amain"/>
      </w:pPr>
      <w:r>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rsidR="00D26DDE" w:rsidRPr="00856702" w:rsidRDefault="00856702" w:rsidP="00856702">
      <w:pPr>
        <w:pStyle w:val="AH5Sec"/>
      </w:pPr>
      <w:bookmarkStart w:id="39" w:name="_Toc521318174"/>
      <w:r w:rsidRPr="00856702">
        <w:rPr>
          <w:rStyle w:val="CharSectNo"/>
        </w:rPr>
        <w:t>29</w:t>
      </w:r>
      <w:r w:rsidRPr="00856702">
        <w:tab/>
      </w:r>
      <w:r w:rsidR="00D26DDE" w:rsidRPr="00856702">
        <w:t>Withdrawing a complaint</w:t>
      </w:r>
      <w:bookmarkEnd w:id="39"/>
    </w:p>
    <w:p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rsidR="00D26DDE" w:rsidRPr="00856702" w:rsidRDefault="00856702" w:rsidP="00856702">
      <w:pPr>
        <w:pStyle w:val="AH5Sec"/>
      </w:pPr>
      <w:bookmarkStart w:id="40" w:name="_Toc521318175"/>
      <w:r w:rsidRPr="00856702">
        <w:rPr>
          <w:rStyle w:val="CharSectNo"/>
        </w:rPr>
        <w:t>30</w:t>
      </w:r>
      <w:r w:rsidRPr="00856702">
        <w:tab/>
      </w:r>
      <w:r w:rsidR="00D26DDE" w:rsidRPr="00856702">
        <w:t>Request for further information or verification</w:t>
      </w:r>
      <w:bookmarkEnd w:id="40"/>
    </w:p>
    <w:p w:rsidR="00D26DDE" w:rsidRPr="008E4C4C" w:rsidRDefault="00856702" w:rsidP="00856702">
      <w:pPr>
        <w:pStyle w:val="Amain"/>
        <w:rPr>
          <w:spacing w:val="2"/>
        </w:rPr>
      </w:pPr>
      <w:r w:rsidRPr="008E4C4C">
        <w:rPr>
          <w:spacing w:val="2"/>
        </w:rPr>
        <w:tab/>
        <w:t>(1)</w:t>
      </w:r>
      <w:r w:rsidRPr="008E4C4C">
        <w:rPr>
          <w:spacing w:val="2"/>
        </w:rPr>
        <w:tab/>
      </w:r>
      <w:r w:rsidR="00763E28" w:rsidRPr="008E4C4C">
        <w:rPr>
          <w:spacing w:val="2"/>
        </w:rPr>
        <w:t>The senior practitioner may at any time</w:t>
      </w:r>
      <w:r w:rsidR="001E24AD" w:rsidRPr="008E4C4C">
        <w:rPr>
          <w:spacing w:val="2"/>
        </w:rPr>
        <w:t xml:space="preserve"> request</w:t>
      </w:r>
      <w:r w:rsidR="00D26DDE" w:rsidRPr="008E4C4C">
        <w:rPr>
          <w:spacing w:val="2"/>
        </w:rPr>
        <w:t xml:space="preserve"> a complainant to give the senior practitioner—</w:t>
      </w:r>
    </w:p>
    <w:p w:rsidR="00D26DDE" w:rsidRPr="00856702" w:rsidRDefault="00856702" w:rsidP="00856702">
      <w:pPr>
        <w:pStyle w:val="Apara"/>
      </w:pPr>
      <w:r>
        <w:tab/>
      </w:r>
      <w:r w:rsidRPr="00856702">
        <w:t>(a)</w:t>
      </w:r>
      <w:r w:rsidRPr="00856702">
        <w:tab/>
      </w:r>
      <w:r w:rsidR="00D26DDE" w:rsidRPr="00856702">
        <w:t>further information about the complaint; or</w:t>
      </w:r>
    </w:p>
    <w:p w:rsidR="00D26DDE" w:rsidRPr="00856702" w:rsidRDefault="00856702" w:rsidP="00856702">
      <w:pPr>
        <w:pStyle w:val="Apara"/>
      </w:pPr>
      <w:r>
        <w:tab/>
      </w:r>
      <w:r w:rsidRPr="00856702">
        <w:t>(b)</w:t>
      </w:r>
      <w:r w:rsidRPr="00856702">
        <w:tab/>
      </w:r>
      <w:r w:rsidR="00D26DDE" w:rsidRPr="00856702">
        <w:t>a written statement verifying all or part of the complaint.</w:t>
      </w:r>
    </w:p>
    <w:p w:rsidR="00D26DDE" w:rsidRPr="008E4C4C" w:rsidRDefault="00856702" w:rsidP="00856702">
      <w:pPr>
        <w:pStyle w:val="Amain"/>
        <w:rPr>
          <w:spacing w:val="4"/>
        </w:rPr>
      </w:pPr>
      <w:r w:rsidRPr="008E4C4C">
        <w:rPr>
          <w:spacing w:val="2"/>
        </w:rPr>
        <w:tab/>
        <w:t>(2)</w:t>
      </w:r>
      <w:r w:rsidRPr="008E4C4C">
        <w:rPr>
          <w:spacing w:val="2"/>
        </w:rPr>
        <w:tab/>
      </w:r>
      <w:r w:rsidR="00D26DDE" w:rsidRPr="008E4C4C">
        <w:rPr>
          <w:spacing w:val="2"/>
        </w:rPr>
        <w:t xml:space="preserve">If the senior practitioner makes a request under this section, the senior practitioner must give the complainant a reasonable period of </w:t>
      </w:r>
      <w:r w:rsidR="00D26DDE" w:rsidRPr="008E4C4C">
        <w:rPr>
          <w:spacing w:val="4"/>
        </w:rPr>
        <w:t>time to satisfy the request and may extend the period, whether before or after it ends.</w:t>
      </w:r>
    </w:p>
    <w:p w:rsidR="00D26DDE" w:rsidRPr="00856702" w:rsidRDefault="00856702" w:rsidP="00856702">
      <w:pPr>
        <w:pStyle w:val="Amain"/>
      </w:pPr>
      <w:r>
        <w:tab/>
      </w:r>
      <w:r w:rsidRPr="00856702">
        <w:t>(3)</w:t>
      </w:r>
      <w:r w:rsidRPr="00856702">
        <w:tab/>
      </w:r>
      <w:r w:rsidR="00D26DDE" w:rsidRPr="00856702">
        <w:t>If the complainant does not comply with the request, the senior practitioner need not, but may, take further action on the complaint.</w:t>
      </w:r>
    </w:p>
    <w:p w:rsidR="00A21BD7" w:rsidRPr="00856702" w:rsidRDefault="00856702" w:rsidP="00856702">
      <w:pPr>
        <w:pStyle w:val="AH3Div"/>
      </w:pPr>
      <w:bookmarkStart w:id="41" w:name="_Toc521318176"/>
      <w:r w:rsidRPr="00856702">
        <w:rPr>
          <w:rStyle w:val="CharDivNo"/>
        </w:rPr>
        <w:t>Division 5.2</w:t>
      </w:r>
      <w:r w:rsidRPr="00856702">
        <w:tab/>
      </w:r>
      <w:r w:rsidR="00D217FD" w:rsidRPr="00856702">
        <w:rPr>
          <w:rStyle w:val="CharDivText"/>
        </w:rPr>
        <w:t>Investigations</w:t>
      </w:r>
      <w:bookmarkEnd w:id="41"/>
    </w:p>
    <w:p w:rsidR="00D26DDE" w:rsidRPr="00856702" w:rsidRDefault="00856702" w:rsidP="00856702">
      <w:pPr>
        <w:pStyle w:val="AH5Sec"/>
      </w:pPr>
      <w:bookmarkStart w:id="42" w:name="_Toc521318177"/>
      <w:r w:rsidRPr="00856702">
        <w:rPr>
          <w:rStyle w:val="CharSectNo"/>
        </w:rPr>
        <w:t>31</w:t>
      </w:r>
      <w:r w:rsidRPr="00856702">
        <w:tab/>
      </w:r>
      <w:r w:rsidR="00D26DDE" w:rsidRPr="00856702">
        <w:t>I</w:t>
      </w:r>
      <w:r w:rsidR="00D217FD" w:rsidRPr="00856702">
        <w:t>nvestigation of</w:t>
      </w:r>
      <w:r w:rsidR="00D26DDE" w:rsidRPr="00856702">
        <w:t xml:space="preserve"> complaint</w:t>
      </w:r>
      <w:bookmarkEnd w:id="42"/>
    </w:p>
    <w:p w:rsidR="00D26DDE" w:rsidRPr="008E4C4C" w:rsidRDefault="00856702" w:rsidP="00856702">
      <w:pPr>
        <w:pStyle w:val="Amain"/>
        <w:rPr>
          <w:spacing w:val="2"/>
        </w:rPr>
      </w:pPr>
      <w:r w:rsidRPr="008E4C4C">
        <w:rPr>
          <w:spacing w:val="2"/>
        </w:rPr>
        <w:tab/>
        <w:t>(1)</w:t>
      </w:r>
      <w:r w:rsidRPr="008E4C4C">
        <w:rPr>
          <w:spacing w:val="2"/>
        </w:rPr>
        <w:tab/>
      </w:r>
      <w:r w:rsidR="00D26DDE" w:rsidRPr="008E4C4C">
        <w:rPr>
          <w:spacing w:val="2"/>
        </w:rPr>
        <w:t xml:space="preserve">The senior practitioner must take reasonable steps to investigate each complaint </w:t>
      </w:r>
      <w:r w:rsidR="00A30D35" w:rsidRPr="008E4C4C">
        <w:rPr>
          <w:spacing w:val="2"/>
        </w:rPr>
        <w:t xml:space="preserve">made to the senior practitioner. </w:t>
      </w:r>
    </w:p>
    <w:p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rsidR="00A30D35" w:rsidRPr="00856702" w:rsidRDefault="00856702" w:rsidP="00856702">
      <w:pPr>
        <w:pStyle w:val="Apara"/>
      </w:pPr>
      <w:r>
        <w:tab/>
      </w:r>
      <w:r w:rsidRPr="00856702">
        <w:t>(a)</w:t>
      </w:r>
      <w:r w:rsidRPr="00856702">
        <w:tab/>
      </w:r>
      <w:r w:rsidR="00A30D35" w:rsidRPr="00856702">
        <w:t>is frivolous, vexatious or was not made honestly; or</w:t>
      </w:r>
    </w:p>
    <w:p w:rsidR="00A30D35" w:rsidRPr="00856702" w:rsidRDefault="00856702" w:rsidP="00856702">
      <w:pPr>
        <w:pStyle w:val="Apara"/>
      </w:pPr>
      <w:r>
        <w:tab/>
      </w:r>
      <w:r w:rsidRPr="00856702">
        <w:t>(b)</w:t>
      </w:r>
      <w:r w:rsidRPr="00856702">
        <w:tab/>
      </w:r>
      <w:r w:rsidR="00A30D35" w:rsidRPr="00856702">
        <w:t>lacks substance; or</w:t>
      </w:r>
    </w:p>
    <w:p w:rsidR="00A30D35" w:rsidRPr="00856702" w:rsidRDefault="00856702" w:rsidP="00856702">
      <w:pPr>
        <w:pStyle w:val="Apara"/>
      </w:pPr>
      <w:r>
        <w:tab/>
      </w:r>
      <w:r w:rsidRPr="00856702">
        <w:t>(c)</w:t>
      </w:r>
      <w:r w:rsidRPr="00856702">
        <w:tab/>
      </w:r>
      <w:r w:rsidR="00A30D35" w:rsidRPr="00856702">
        <w:t>cannot be made under this Act; or</w:t>
      </w:r>
    </w:p>
    <w:p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rsidR="00A30D35" w:rsidRPr="00856702" w:rsidRDefault="00A30D35" w:rsidP="007D5364">
      <w:pPr>
        <w:pStyle w:val="aExamHdgpar"/>
      </w:pPr>
      <w:r w:rsidRPr="00856702">
        <w:t>Example</w:t>
      </w:r>
      <w:r w:rsidR="00F70FEC" w:rsidRPr="00856702">
        <w:t>s</w:t>
      </w:r>
    </w:p>
    <w:p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rsidR="00A30D35" w:rsidRPr="008E4C4C" w:rsidRDefault="00A30D35" w:rsidP="00F70FEC">
      <w:pPr>
        <w:pStyle w:val="aNotepar"/>
        <w:rPr>
          <w:spacing w:val="2"/>
        </w:rPr>
      </w:pPr>
      <w:r w:rsidRPr="00856702">
        <w:rPr>
          <w:rStyle w:val="charItals"/>
        </w:rPr>
        <w:t>Note</w:t>
      </w:r>
      <w:r w:rsidRPr="00856702">
        <w:tab/>
        <w:t xml:space="preserve">An example is part of the Act, is not exhaustive and may extend, </w:t>
      </w:r>
      <w:r w:rsidRPr="008E4C4C">
        <w:rPr>
          <w:spacing w:val="2"/>
        </w:rPr>
        <w:t xml:space="preserve">but does not limit, the meaning of the provision in which it appears (see </w:t>
      </w:r>
      <w:hyperlink r:id="rId40" w:tooltip="A2001-14" w:history="1">
        <w:r w:rsidR="00CC0D14" w:rsidRPr="008E4C4C">
          <w:rPr>
            <w:rStyle w:val="charCitHyperlinkAbbrev"/>
            <w:spacing w:val="2"/>
          </w:rPr>
          <w:t>Legislation Act</w:t>
        </w:r>
      </w:hyperlink>
      <w:r w:rsidRPr="008E4C4C">
        <w:rPr>
          <w:spacing w:val="2"/>
        </w:rPr>
        <w:t>, s 126 and s 132).</w:t>
      </w:r>
    </w:p>
    <w:p w:rsidR="00F25C10" w:rsidRPr="008E4C4C" w:rsidRDefault="00856702" w:rsidP="00856702">
      <w:pPr>
        <w:pStyle w:val="Amain"/>
        <w:rPr>
          <w:spacing w:val="4"/>
        </w:rPr>
      </w:pPr>
      <w:r w:rsidRPr="008E4C4C">
        <w:rPr>
          <w:spacing w:val="4"/>
        </w:rPr>
        <w:tab/>
        <w:t>(3)</w:t>
      </w:r>
      <w:r w:rsidRPr="008E4C4C">
        <w:rPr>
          <w:spacing w:val="4"/>
        </w:rPr>
        <w:tab/>
      </w:r>
      <w:r w:rsidR="00F25C10" w:rsidRPr="008E4C4C">
        <w:rPr>
          <w:spacing w:val="4"/>
        </w:rPr>
        <w:t>The senior practitioner may refer a complaint to another entity if satisfied that it would be more appropriate for the other entity to deal with the complaint.</w:t>
      </w:r>
    </w:p>
    <w:p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rsidR="00D26DDE" w:rsidRPr="00856702" w:rsidRDefault="00856702" w:rsidP="00856702">
      <w:pPr>
        <w:pStyle w:val="Apara"/>
      </w:pPr>
      <w:r>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rsidR="00D26DDE" w:rsidRPr="00856702" w:rsidRDefault="00856702" w:rsidP="00856702">
      <w:pPr>
        <w:pStyle w:val="Asubpara"/>
      </w:pPr>
      <w:r>
        <w:tab/>
      </w:r>
      <w:r w:rsidRPr="00856702">
        <w:t>(ii)</w:t>
      </w:r>
      <w:r w:rsidRPr="00856702">
        <w:tab/>
      </w:r>
      <w:r w:rsidR="00D26DDE" w:rsidRPr="00856702">
        <w:t>the details of the complaint; and</w:t>
      </w:r>
    </w:p>
    <w:p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rsidR="00D26DDE" w:rsidRPr="00856702" w:rsidRDefault="00856702" w:rsidP="00856702">
      <w:pPr>
        <w:pStyle w:val="Apara"/>
      </w:pPr>
      <w:r>
        <w:tab/>
      </w:r>
      <w:r w:rsidRPr="00856702">
        <w:t>(a)</w:t>
      </w:r>
      <w:r w:rsidRPr="00856702">
        <w:tab/>
      </w:r>
      <w:r w:rsidR="00D26DDE" w:rsidRPr="00856702">
        <w:t>must not disclose the detail; and</w:t>
      </w:r>
    </w:p>
    <w:p w:rsidR="00D26DDE" w:rsidRDefault="00856702" w:rsidP="00856702">
      <w:pPr>
        <w:pStyle w:val="Apara"/>
      </w:pPr>
      <w:r>
        <w:tab/>
      </w:r>
      <w:r w:rsidRPr="00856702">
        <w:t>(b)</w:t>
      </w:r>
      <w:r w:rsidRPr="00856702">
        <w:tab/>
      </w:r>
      <w:r w:rsidR="00D26DDE" w:rsidRPr="00856702">
        <w:t>may instead include a general statement about the detail.</w:t>
      </w:r>
    </w:p>
    <w:p w:rsidR="00E379F2" w:rsidRPr="00947BF2" w:rsidRDefault="00E379F2" w:rsidP="00E379F2">
      <w:pPr>
        <w:pStyle w:val="Amain"/>
      </w:pPr>
      <w:r w:rsidRPr="00947BF2">
        <w:tab/>
        <w:t>(6)</w:t>
      </w:r>
      <w:r w:rsidRPr="00947BF2">
        <w:tab/>
        <w:t>In this section:</w:t>
      </w:r>
    </w:p>
    <w:p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rsidR="00E379F2" w:rsidRPr="00947BF2" w:rsidRDefault="00E379F2" w:rsidP="00E379F2">
      <w:pPr>
        <w:pStyle w:val="aDefpara"/>
      </w:pPr>
      <w:r w:rsidRPr="00947BF2">
        <w:tab/>
        <w:t>(a)</w:t>
      </w:r>
      <w:r w:rsidRPr="00947BF2">
        <w:tab/>
        <w:t>a person who is the subject of a positive behaviour support plan about which a complaint is made; or</w:t>
      </w:r>
    </w:p>
    <w:p w:rsidR="00E379F2" w:rsidRPr="00947BF2" w:rsidRDefault="00E379F2" w:rsidP="00E379F2">
      <w:pPr>
        <w:pStyle w:val="aDefpara"/>
      </w:pPr>
      <w:r w:rsidRPr="00947BF2">
        <w:tab/>
        <w:t>(b)</w:t>
      </w:r>
      <w:r w:rsidRPr="00947BF2">
        <w:tab/>
        <w:t>a person who is subject to a restrictive practice about which a complaint is made; or</w:t>
      </w:r>
    </w:p>
    <w:p w:rsidR="00E379F2" w:rsidRPr="00947BF2" w:rsidRDefault="00E379F2" w:rsidP="00E379F2">
      <w:pPr>
        <w:pStyle w:val="aDefpara"/>
      </w:pPr>
      <w:r w:rsidRPr="00947BF2">
        <w:tab/>
        <w:t>(c)</w:t>
      </w:r>
      <w:r w:rsidRPr="00947BF2">
        <w:tab/>
        <w:t>if a complainant is not a person mentioned in paragraph (a) or (b)—the complainant.</w:t>
      </w:r>
    </w:p>
    <w:p w:rsidR="0066549C" w:rsidRPr="00856702" w:rsidRDefault="00856702" w:rsidP="00856702">
      <w:pPr>
        <w:pStyle w:val="AH5Sec"/>
      </w:pPr>
      <w:bookmarkStart w:id="43" w:name="_Toc521318178"/>
      <w:r w:rsidRPr="00856702">
        <w:rPr>
          <w:rStyle w:val="CharSectNo"/>
        </w:rPr>
        <w:t>32</w:t>
      </w:r>
      <w:r w:rsidRPr="00856702">
        <w:tab/>
      </w:r>
      <w:r w:rsidR="0066549C" w:rsidRPr="00856702">
        <w:t>Investigation without complaint</w:t>
      </w:r>
      <w:bookmarkEnd w:id="43"/>
    </w:p>
    <w:p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rsidR="0066549C" w:rsidRPr="00856702" w:rsidRDefault="00856702" w:rsidP="00856702">
      <w:pPr>
        <w:pStyle w:val="Apara"/>
      </w:pPr>
      <w:r>
        <w:tab/>
      </w:r>
      <w:r w:rsidRPr="00856702">
        <w:t>(b)</w:t>
      </w:r>
      <w:r w:rsidRPr="00856702">
        <w:tab/>
      </w:r>
      <w:r w:rsidR="0066549C" w:rsidRPr="00856702">
        <w:t>the use of a restrictive practice by a provider</w:t>
      </w:r>
      <w:r w:rsidR="0010094A" w:rsidRPr="00856702">
        <w:t xml:space="preserve">. </w:t>
      </w:r>
    </w:p>
    <w:p w:rsidR="00D217FD" w:rsidRPr="008E4C4C" w:rsidRDefault="00856702" w:rsidP="00856702">
      <w:pPr>
        <w:pStyle w:val="Amain"/>
        <w:rPr>
          <w:spacing w:val="2"/>
        </w:rPr>
      </w:pPr>
      <w:r w:rsidRPr="008E4C4C">
        <w:rPr>
          <w:spacing w:val="2"/>
        </w:rPr>
        <w:tab/>
        <w:t>(2)</w:t>
      </w:r>
      <w:r w:rsidRPr="008E4C4C">
        <w:rPr>
          <w:spacing w:val="2"/>
        </w:rPr>
        <w:tab/>
      </w:r>
      <w:r w:rsidR="0010094A" w:rsidRPr="008E4C4C">
        <w:rPr>
          <w:spacing w:val="2"/>
          <w:lang w:eastAsia="en-AU"/>
        </w:rPr>
        <w:t>A</w:t>
      </w:r>
      <w:r w:rsidR="001E24AD" w:rsidRPr="008E4C4C">
        <w:rPr>
          <w:spacing w:val="2"/>
          <w:lang w:eastAsia="en-AU"/>
        </w:rPr>
        <w:t xml:space="preserve">n </w:t>
      </w:r>
      <w:r w:rsidR="006A6EB5" w:rsidRPr="008E4C4C">
        <w:rPr>
          <w:spacing w:val="2"/>
          <w:lang w:eastAsia="en-AU"/>
        </w:rPr>
        <w:t xml:space="preserve">investigation </w:t>
      </w:r>
      <w:r w:rsidR="001E24AD" w:rsidRPr="008E4C4C">
        <w:rPr>
          <w:spacing w:val="2"/>
          <w:lang w:eastAsia="en-AU"/>
        </w:rPr>
        <w:t xml:space="preserve">initiated by the senior practitioner </w:t>
      </w:r>
      <w:r w:rsidR="0010094A" w:rsidRPr="008E4C4C">
        <w:rPr>
          <w:spacing w:val="2"/>
          <w:lang w:eastAsia="en-AU"/>
        </w:rPr>
        <w:t>must, as far as practicable, be</w:t>
      </w:r>
      <w:r w:rsidR="006A6EB5" w:rsidRPr="008E4C4C">
        <w:rPr>
          <w:spacing w:val="2"/>
          <w:lang w:eastAsia="en-AU"/>
        </w:rPr>
        <w:t xml:space="preserve"> conducted as if it were a</w:t>
      </w:r>
      <w:r w:rsidR="00763E28" w:rsidRPr="008E4C4C">
        <w:rPr>
          <w:spacing w:val="2"/>
          <w:lang w:eastAsia="en-AU"/>
        </w:rPr>
        <w:t>n investigation</w:t>
      </w:r>
      <w:r w:rsidR="006A6EB5" w:rsidRPr="008E4C4C">
        <w:rPr>
          <w:spacing w:val="2"/>
          <w:lang w:eastAsia="en-AU"/>
        </w:rPr>
        <w:t xml:space="preserve"> of a complaint.</w:t>
      </w:r>
    </w:p>
    <w:p w:rsidR="00D217FD" w:rsidRPr="00856702" w:rsidRDefault="00856702" w:rsidP="00856702">
      <w:pPr>
        <w:pStyle w:val="AH5Sec"/>
      </w:pPr>
      <w:bookmarkStart w:id="44" w:name="_Toc521318179"/>
      <w:r w:rsidRPr="00856702">
        <w:rPr>
          <w:rStyle w:val="CharSectNo"/>
        </w:rPr>
        <w:t>33</w:t>
      </w:r>
      <w:r w:rsidRPr="00856702">
        <w:tab/>
      </w:r>
      <w:r w:rsidR="00D217FD" w:rsidRPr="00856702">
        <w:t>Power to enter premises to conduct investigation</w:t>
      </w:r>
      <w:bookmarkEnd w:id="44"/>
    </w:p>
    <w:p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rsidR="00D217FD" w:rsidRPr="008E4C4C" w:rsidRDefault="00856702" w:rsidP="00856702">
      <w:pPr>
        <w:pStyle w:val="Apara"/>
        <w:rPr>
          <w:spacing w:val="2"/>
          <w:lang w:eastAsia="en-AU"/>
        </w:rPr>
      </w:pPr>
      <w:r w:rsidRPr="008E4C4C">
        <w:rPr>
          <w:spacing w:val="2"/>
          <w:lang w:eastAsia="en-AU"/>
        </w:rPr>
        <w:tab/>
        <w:t>(a)</w:t>
      </w:r>
      <w:r w:rsidRPr="008E4C4C">
        <w:rPr>
          <w:spacing w:val="2"/>
          <w:lang w:eastAsia="en-AU"/>
        </w:rPr>
        <w:tab/>
      </w:r>
      <w:r w:rsidR="00D217FD" w:rsidRPr="008E4C4C">
        <w:rPr>
          <w:spacing w:val="2"/>
        </w:rPr>
        <w:t xml:space="preserve">enter the place, other than a part of the place </w:t>
      </w:r>
      <w:r w:rsidR="00D217FD" w:rsidRPr="008E4C4C">
        <w:rPr>
          <w:spacing w:val="2"/>
          <w:lang w:eastAsia="en-AU"/>
        </w:rPr>
        <w:t>used for residential purposes unless that part is also the place restrictive practices are being used</w:t>
      </w:r>
      <w:r w:rsidR="00D217FD" w:rsidRPr="008E4C4C">
        <w:rPr>
          <w:spacing w:val="2"/>
        </w:rPr>
        <w:t>; and</w:t>
      </w:r>
    </w:p>
    <w:p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rsidR="00D217FD" w:rsidRPr="00856702" w:rsidRDefault="00856702" w:rsidP="00856702">
      <w:pPr>
        <w:pStyle w:val="Asubpara"/>
      </w:pPr>
      <w:r>
        <w:tab/>
      </w:r>
      <w:r w:rsidRPr="00856702">
        <w:t>(i)</w:t>
      </w:r>
      <w:r w:rsidRPr="00856702">
        <w:tab/>
      </w:r>
      <w:r w:rsidR="00D217FD" w:rsidRPr="00856702">
        <w:t>inspecting the place or a thing at the place;</w:t>
      </w:r>
    </w:p>
    <w:p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rsidR="00D217FD" w:rsidRPr="00856702" w:rsidRDefault="00856702" w:rsidP="00856702">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rsidR="00D217FD" w:rsidRPr="00856702" w:rsidRDefault="00D217FD" w:rsidP="00D217FD">
      <w:pPr>
        <w:pStyle w:val="aExamHdgsubpar"/>
      </w:pPr>
      <w:r w:rsidRPr="00856702">
        <w:t>Examples—equipment reasonably required</w:t>
      </w:r>
    </w:p>
    <w:p w:rsidR="003B1900" w:rsidRPr="00856702" w:rsidRDefault="00856702" w:rsidP="00856702">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rsidR="00D217FD" w:rsidRPr="00856702" w:rsidRDefault="00856702" w:rsidP="00856702">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rsidR="00D217FD" w:rsidRPr="00856702" w:rsidRDefault="00D217FD" w:rsidP="00D217FD">
      <w:pPr>
        <w:pStyle w:val="aNotesubpar"/>
      </w:pPr>
      <w:r w:rsidRPr="00856702">
        <w:rPr>
          <w:rStyle w:val="charItals"/>
        </w:rPr>
        <w:t>Note</w:t>
      </w:r>
      <w:r w:rsidRPr="00856702">
        <w:rPr>
          <w:rStyle w:val="charItals"/>
        </w:rPr>
        <w:tab/>
      </w:r>
      <w:r w:rsidRPr="00856702">
        <w:t xml:space="preserve">An example is part of the Act, is not exhaustive and may extend, but does not limit, the meaning of the provision in which it appears (see </w:t>
      </w:r>
      <w:hyperlink r:id="rId41" w:tooltip="A2001-14" w:history="1">
        <w:r w:rsidR="00CC0D14" w:rsidRPr="00856702">
          <w:rPr>
            <w:rStyle w:val="charCitHyperlinkAbbrev"/>
          </w:rPr>
          <w:t>Legislation Act</w:t>
        </w:r>
      </w:hyperlink>
      <w:r w:rsidRPr="00856702">
        <w:t>, s 126 and s 132).</w:t>
      </w:r>
    </w:p>
    <w:p w:rsidR="00D217FD"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rsidR="00D217FD" w:rsidRPr="008E4C4C" w:rsidRDefault="00856702" w:rsidP="00856702">
      <w:pPr>
        <w:pStyle w:val="Apara"/>
        <w:rPr>
          <w:lang w:eastAsia="en-AU"/>
        </w:rPr>
      </w:pPr>
      <w:r w:rsidRPr="008E4C4C">
        <w:rPr>
          <w:spacing w:val="2"/>
          <w:lang w:eastAsia="en-AU"/>
        </w:rPr>
        <w:tab/>
        <w:t>(a)</w:t>
      </w:r>
      <w:r w:rsidRPr="008E4C4C">
        <w:rPr>
          <w:spacing w:val="2"/>
          <w:lang w:eastAsia="en-AU"/>
        </w:rPr>
        <w:tab/>
      </w:r>
      <w:r w:rsidR="00B64547" w:rsidRPr="008E4C4C">
        <w:rPr>
          <w:spacing w:val="2"/>
          <w:lang w:eastAsia="en-AU"/>
        </w:rPr>
        <w:t xml:space="preserve">after the senior practitioner has taken all practicable steps to help the person decide about having a support person present, </w:t>
      </w:r>
      <w:r w:rsidR="00920E3B" w:rsidRPr="008E4C4C">
        <w:rPr>
          <w:lang w:eastAsia="en-AU"/>
        </w:rPr>
        <w:t>the</w:t>
      </w:r>
      <w:r w:rsidR="001E24AD" w:rsidRPr="008E4C4C">
        <w:rPr>
          <w:lang w:eastAsia="en-AU"/>
        </w:rPr>
        <w:t xml:space="preserve"> person</w:t>
      </w:r>
      <w:r w:rsidR="00D217FD" w:rsidRPr="008E4C4C">
        <w:rPr>
          <w:lang w:eastAsia="en-AU"/>
        </w:rPr>
        <w:t xml:space="preserve"> is unable or unwilling to choose a support person; or</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rsidR="00D217FD" w:rsidRPr="00856702" w:rsidRDefault="00856702" w:rsidP="00856702">
      <w:pPr>
        <w:pStyle w:val="AH5Sec"/>
        <w:rPr>
          <w:lang w:val="en-US"/>
        </w:rPr>
      </w:pPr>
      <w:bookmarkStart w:id="45" w:name="_Toc521318180"/>
      <w:r w:rsidRPr="00856702">
        <w:rPr>
          <w:rStyle w:val="CharSectNo"/>
        </w:rPr>
        <w:t>34</w:t>
      </w:r>
      <w:r w:rsidRPr="00856702">
        <w:rPr>
          <w:lang w:val="en-US"/>
        </w:rPr>
        <w:tab/>
      </w:r>
      <w:r w:rsidR="00D217FD" w:rsidRPr="00856702">
        <w:rPr>
          <w:lang w:val="en-US"/>
        </w:rPr>
        <w:t>Power to ask for information, documents and other things when conducting investigation</w:t>
      </w:r>
      <w:bookmarkEnd w:id="45"/>
    </w:p>
    <w:p w:rsidR="00D217FD" w:rsidRPr="00947047" w:rsidRDefault="00856702" w:rsidP="00947047">
      <w:pPr>
        <w:pStyle w:val="Amain"/>
        <w:keepLines/>
        <w:rPr>
          <w:spacing w:val="2"/>
          <w:lang w:val="en-US"/>
        </w:rPr>
      </w:pPr>
      <w:r w:rsidRPr="00947047">
        <w:rPr>
          <w:spacing w:val="2"/>
          <w:lang w:val="en-US"/>
        </w:rPr>
        <w:tab/>
        <w:t>(1)</w:t>
      </w:r>
      <w:r w:rsidRPr="00947047">
        <w:rPr>
          <w:spacing w:val="2"/>
          <w:lang w:val="en-US"/>
        </w:rPr>
        <w:tab/>
      </w:r>
      <w:r w:rsidR="00D217FD" w:rsidRPr="00947047">
        <w:rPr>
          <w:spacing w:val="2"/>
          <w:lang w:val="en-US"/>
        </w:rPr>
        <w:t xml:space="preserve">This section applies if the </w:t>
      </w:r>
      <w:r w:rsidR="003449A0" w:rsidRPr="00947047">
        <w:rPr>
          <w:spacing w:val="2"/>
          <w:lang w:val="en-US"/>
        </w:rPr>
        <w:t>senior practitioner believes on reasonable grounds</w:t>
      </w:r>
      <w:r w:rsidR="00D217FD" w:rsidRPr="00947047">
        <w:rPr>
          <w:spacing w:val="2"/>
          <w:lang w:val="en-US"/>
        </w:rPr>
        <w:t xml:space="preserve"> that a person can provide information or produce a document or something else relevant to an investigation under</w:t>
      </w:r>
      <w:r w:rsidR="00D217FD" w:rsidRPr="00947047">
        <w:rPr>
          <w:spacing w:val="2"/>
          <w:lang w:eastAsia="en-AU"/>
        </w:rPr>
        <w:t xml:space="preserve"> </w:t>
      </w:r>
      <w:r w:rsidR="00243F32" w:rsidRPr="00947047">
        <w:rPr>
          <w:spacing w:val="2"/>
          <w:lang w:eastAsia="en-AU"/>
        </w:rPr>
        <w:t xml:space="preserve">this division. </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rsidR="00D217FD" w:rsidRPr="00856702" w:rsidRDefault="00856702" w:rsidP="00856702">
      <w:pPr>
        <w:pStyle w:val="AH5Sec"/>
      </w:pPr>
      <w:bookmarkStart w:id="46" w:name="_Toc521318181"/>
      <w:r w:rsidRPr="00856702">
        <w:rPr>
          <w:rStyle w:val="CharSectNo"/>
        </w:rPr>
        <w:t>35</w:t>
      </w:r>
      <w:r w:rsidRPr="00856702">
        <w:tab/>
      </w:r>
      <w:r w:rsidR="00D217FD" w:rsidRPr="00856702">
        <w:t>Power to ask for assistance</w:t>
      </w:r>
      <w:bookmarkEnd w:id="46"/>
    </w:p>
    <w:p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rsidR="00D217FD" w:rsidRPr="00856702" w:rsidRDefault="00856702" w:rsidP="00856702">
      <w:pPr>
        <w:pStyle w:val="Apara"/>
      </w:pPr>
      <w:r>
        <w:tab/>
      </w:r>
      <w:r w:rsidRPr="00856702">
        <w:t>(b)</w:t>
      </w:r>
      <w:r w:rsidRPr="00856702">
        <w:tab/>
      </w:r>
      <w:r w:rsidR="00D217FD" w:rsidRPr="00856702">
        <w:t>provide an answer to a question.</w:t>
      </w:r>
    </w:p>
    <w:p w:rsidR="00D217FD" w:rsidRPr="00947047" w:rsidRDefault="00856702" w:rsidP="00856702">
      <w:pPr>
        <w:pStyle w:val="Amain"/>
        <w:rPr>
          <w:spacing w:val="2"/>
        </w:rPr>
      </w:pPr>
      <w:r w:rsidRPr="00947047">
        <w:rPr>
          <w:spacing w:val="2"/>
        </w:rPr>
        <w:tab/>
        <w:t>(2)</w:t>
      </w:r>
      <w:r w:rsidRPr="00947047">
        <w:rPr>
          <w:spacing w:val="2"/>
        </w:rPr>
        <w:tab/>
      </w:r>
      <w:r w:rsidR="00D217FD" w:rsidRPr="00947047">
        <w:rPr>
          <w:spacing w:val="2"/>
        </w:rPr>
        <w:t xml:space="preserve">A </w:t>
      </w:r>
      <w:r w:rsidR="001B04F9" w:rsidRPr="00947047">
        <w:rPr>
          <w:spacing w:val="2"/>
        </w:rPr>
        <w:t>provider</w:t>
      </w:r>
      <w:r w:rsidR="00D217FD" w:rsidRPr="00947047">
        <w:rPr>
          <w:spacing w:val="2"/>
        </w:rPr>
        <w:t xml:space="preserve"> must give the senior practitioner any reasonable assistance the senior practitioner asks for under subsection </w:t>
      </w:r>
      <w:r w:rsidR="001E22F9" w:rsidRPr="00947047">
        <w:rPr>
          <w:spacing w:val="2"/>
        </w:rPr>
        <w:t>(1)</w:t>
      </w:r>
      <w:r w:rsidR="00D217FD" w:rsidRPr="00947047">
        <w:rPr>
          <w:spacing w:val="2"/>
        </w:rPr>
        <w:t>.</w:t>
      </w:r>
    </w:p>
    <w:p w:rsidR="00D217FD" w:rsidRPr="00856702" w:rsidRDefault="00856702" w:rsidP="00856702">
      <w:pPr>
        <w:pStyle w:val="AH5Sec"/>
        <w:rPr>
          <w:lang w:val="en-US"/>
        </w:rPr>
      </w:pPr>
      <w:bookmarkStart w:id="47" w:name="_Toc521318182"/>
      <w:r w:rsidRPr="00856702">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47"/>
    </w:p>
    <w:p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rsidR="00D217FD" w:rsidRPr="00947047" w:rsidRDefault="00856702" w:rsidP="00856702">
      <w:pPr>
        <w:pStyle w:val="Apara"/>
        <w:rPr>
          <w:spacing w:val="2"/>
          <w:lang w:val="en-US"/>
        </w:rPr>
      </w:pPr>
      <w:r w:rsidRPr="00947047">
        <w:rPr>
          <w:spacing w:val="2"/>
          <w:lang w:val="en-US"/>
        </w:rPr>
        <w:tab/>
        <w:t>(b)</w:t>
      </w:r>
      <w:r w:rsidRPr="00947047">
        <w:rPr>
          <w:spacing w:val="2"/>
          <w:lang w:val="en-US"/>
        </w:rPr>
        <w:tab/>
      </w:r>
      <w:r w:rsidR="00D217FD" w:rsidRPr="00947047">
        <w:rPr>
          <w:spacing w:val="2"/>
          <w:lang w:val="en-US"/>
        </w:rPr>
        <w:t xml:space="preserve">may keep the document or other thing for a period (the </w:t>
      </w:r>
      <w:r w:rsidR="00D217FD" w:rsidRPr="00947047">
        <w:rPr>
          <w:rStyle w:val="charBoldItals"/>
          <w:spacing w:val="2"/>
        </w:rPr>
        <w:t>retention period</w:t>
      </w:r>
      <w:r w:rsidR="00D217FD" w:rsidRPr="00947047">
        <w:rPr>
          <w:spacing w:val="2"/>
          <w:lang w:val="en-US"/>
        </w:rPr>
        <w:t>) that is necessary for the consideration to which the document or thing relates; and</w:t>
      </w:r>
    </w:p>
    <w:p w:rsidR="00D217FD" w:rsidRPr="00947047" w:rsidRDefault="00856702" w:rsidP="00856702">
      <w:pPr>
        <w:pStyle w:val="Apara"/>
        <w:rPr>
          <w:spacing w:val="2"/>
          <w:lang w:val="en-US"/>
        </w:rPr>
      </w:pPr>
      <w:r w:rsidRPr="00947047">
        <w:rPr>
          <w:spacing w:val="2"/>
          <w:lang w:val="en-US"/>
        </w:rPr>
        <w:tab/>
        <w:t>(c)</w:t>
      </w:r>
      <w:r w:rsidRPr="00947047">
        <w:rPr>
          <w:spacing w:val="2"/>
          <w:lang w:val="en-US"/>
        </w:rPr>
        <w:tab/>
      </w:r>
      <w:r w:rsidR="00D217FD" w:rsidRPr="00947047">
        <w:rPr>
          <w:spacing w:val="2"/>
          <w:lang w:val="en-US"/>
        </w:rPr>
        <w:t>must, during the retention period, allow anyone who would ordinarily be entitled to inspect the document or other thing if it were not in the possession of the senior practitioner, to copy or take extracts or inspect the document or other thing.</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rsidR="00D217FD" w:rsidRPr="00856702" w:rsidRDefault="00856702" w:rsidP="00856702">
      <w:pPr>
        <w:pStyle w:val="AH5Sec"/>
        <w:rPr>
          <w:lang w:val="en-US"/>
        </w:rPr>
      </w:pPr>
      <w:bookmarkStart w:id="48" w:name="_Toc521318183"/>
      <w:r w:rsidRPr="00856702">
        <w:rPr>
          <w:rStyle w:val="CharSectNo"/>
        </w:rPr>
        <w:t>37</w:t>
      </w:r>
      <w:r w:rsidRPr="00856702">
        <w:rPr>
          <w:lang w:val="en-US"/>
        </w:rPr>
        <w:tab/>
      </w:r>
      <w:r w:rsidR="00D217FD" w:rsidRPr="00856702">
        <w:rPr>
          <w:lang w:val="en-US"/>
        </w:rPr>
        <w:t>Privileges against self-incrimination and exposure to civil penalty</w:t>
      </w:r>
      <w:bookmarkEnd w:id="48"/>
    </w:p>
    <w:p w:rsidR="00D217FD" w:rsidRPr="00947047" w:rsidRDefault="00856702" w:rsidP="00856702">
      <w:pPr>
        <w:pStyle w:val="Amain"/>
        <w:rPr>
          <w:spacing w:val="2"/>
          <w:lang w:val="en-US"/>
        </w:rPr>
      </w:pPr>
      <w:r w:rsidRPr="00947047">
        <w:rPr>
          <w:spacing w:val="2"/>
          <w:lang w:val="en-US"/>
        </w:rPr>
        <w:tab/>
        <w:t>(1)</w:t>
      </w:r>
      <w:r w:rsidRPr="00947047">
        <w:rPr>
          <w:spacing w:val="2"/>
          <w:lang w:val="en-US"/>
        </w:rPr>
        <w:tab/>
      </w:r>
      <w:r w:rsidR="00D217FD" w:rsidRPr="00947047">
        <w:rPr>
          <w:spacing w:val="2"/>
          <w:lang w:val="en-US"/>
        </w:rPr>
        <w:t>This section applies if a person is required by a notice under section</w:t>
      </w:r>
      <w:r w:rsidR="00136DE6" w:rsidRPr="00947047">
        <w:rPr>
          <w:spacing w:val="2"/>
          <w:lang w:val="en-US"/>
        </w:rPr>
        <w:t> </w:t>
      </w:r>
      <w:r w:rsidR="001E22F9" w:rsidRPr="00947047">
        <w:rPr>
          <w:spacing w:val="2"/>
          <w:lang w:val="en-US"/>
        </w:rPr>
        <w:t>34</w:t>
      </w:r>
      <w:r w:rsidR="00D217FD" w:rsidRPr="00947047">
        <w:rPr>
          <w:spacing w:val="2"/>
          <w:lang w:val="en-US"/>
        </w:rPr>
        <w:t xml:space="preserve"> to produce a do</w:t>
      </w:r>
      <w:r w:rsidR="00CC6798" w:rsidRPr="00947047">
        <w:rPr>
          <w:spacing w:val="2"/>
          <w:lang w:val="en-US"/>
        </w:rPr>
        <w:t xml:space="preserve">cument </w:t>
      </w:r>
      <w:r w:rsidR="00B100DD" w:rsidRPr="00947047">
        <w:rPr>
          <w:spacing w:val="2"/>
          <w:lang w:val="en-US"/>
        </w:rPr>
        <w:t xml:space="preserve">or </w:t>
      </w:r>
      <w:r w:rsidR="00CC6798" w:rsidRPr="00947047">
        <w:rPr>
          <w:spacing w:val="2"/>
          <w:lang w:val="en-US"/>
        </w:rPr>
        <w:t xml:space="preserve">other </w:t>
      </w:r>
      <w:r w:rsidR="00D217FD" w:rsidRPr="00947047">
        <w:rPr>
          <w:spacing w:val="2"/>
          <w:lang w:val="en-US"/>
        </w:rPr>
        <w:t>thing or provide an answer to a question.</w:t>
      </w:r>
    </w:p>
    <w:p w:rsidR="00D217FD" w:rsidRPr="00947047" w:rsidRDefault="00856702" w:rsidP="00856702">
      <w:pPr>
        <w:pStyle w:val="Amain"/>
        <w:keepNext/>
        <w:rPr>
          <w:spacing w:val="2"/>
          <w:lang w:val="en-US"/>
        </w:rPr>
      </w:pPr>
      <w:r w:rsidRPr="00947047">
        <w:rPr>
          <w:spacing w:val="2"/>
          <w:lang w:val="en-US"/>
        </w:rPr>
        <w:tab/>
        <w:t>(2)</w:t>
      </w:r>
      <w:r w:rsidRPr="00947047">
        <w:rPr>
          <w:spacing w:val="2"/>
          <w:lang w:val="en-US"/>
        </w:rPr>
        <w:tab/>
      </w:r>
      <w:r w:rsidR="00D217FD" w:rsidRPr="00947047">
        <w:rPr>
          <w:spacing w:val="2"/>
          <w:lang w:val="en-US"/>
        </w:rPr>
        <w:t>The person cannot rely on the common law privileges against self</w:t>
      </w:r>
      <w:r w:rsidR="00D217FD" w:rsidRPr="00947047">
        <w:rPr>
          <w:spacing w:val="2"/>
          <w:lang w:val="en-US"/>
        </w:rPr>
        <w:noBreakHyphen/>
        <w:t>incrimination and exposure to the imposition of a civil penalty to refuse to produce the docume</w:t>
      </w:r>
      <w:r w:rsidR="00C86A41" w:rsidRPr="00947047">
        <w:rPr>
          <w:spacing w:val="2"/>
          <w:lang w:val="en-US"/>
        </w:rPr>
        <w:t>nt or other thing or answer the question</w:t>
      </w:r>
      <w:r w:rsidR="00D217FD" w:rsidRPr="00947047">
        <w:rPr>
          <w:spacing w:val="2"/>
          <w:lang w:val="en-US"/>
        </w:rPr>
        <w:t>.</w:t>
      </w:r>
    </w:p>
    <w:p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2" w:tooltip="A2001-14" w:history="1">
        <w:r w:rsidR="00CC0D14" w:rsidRPr="00856702">
          <w:rPr>
            <w:rStyle w:val="charCitHyperlinkAbbrev"/>
          </w:rPr>
          <w:t>Legislation Act</w:t>
        </w:r>
      </w:hyperlink>
      <w:r w:rsidRPr="00856702">
        <w:rPr>
          <w:rFonts w:ascii="Times New (W1)" w:hAnsi="Times New (W1)"/>
        </w:rPr>
        <w:t>, s 171 deals with client legal privilege.</w:t>
      </w:r>
    </w:p>
    <w:p w:rsidR="00D217FD" w:rsidRPr="00947047" w:rsidRDefault="00856702" w:rsidP="00856702">
      <w:pPr>
        <w:pStyle w:val="Amain"/>
        <w:rPr>
          <w:spacing w:val="2"/>
          <w:lang w:val="en-US"/>
        </w:rPr>
      </w:pPr>
      <w:r w:rsidRPr="00947047">
        <w:rPr>
          <w:spacing w:val="2"/>
          <w:lang w:val="en-US"/>
        </w:rPr>
        <w:tab/>
        <w:t>(3)</w:t>
      </w:r>
      <w:r w:rsidRPr="00947047">
        <w:rPr>
          <w:spacing w:val="2"/>
          <w:lang w:val="en-US"/>
        </w:rPr>
        <w:tab/>
      </w:r>
      <w:r w:rsidR="00D217FD" w:rsidRPr="00947047">
        <w:rPr>
          <w:spacing w:val="2"/>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947047">
        <w:rPr>
          <w:spacing w:val="2"/>
          <w:lang w:val="en-US"/>
        </w:rPr>
        <w:t>other than a proceeding for an</w:t>
      </w:r>
      <w:r w:rsidR="00D217FD" w:rsidRPr="00947047">
        <w:rPr>
          <w:spacing w:val="2"/>
          <w:lang w:val="en-US"/>
        </w:rPr>
        <w:t xml:space="preserve"> offence in relation to the falsity of the information, document, other thing or answer.</w:t>
      </w:r>
    </w:p>
    <w:p w:rsidR="00721CBF" w:rsidRPr="00856702" w:rsidRDefault="00856702" w:rsidP="00856702">
      <w:pPr>
        <w:pStyle w:val="AH3Div"/>
      </w:pPr>
      <w:bookmarkStart w:id="49" w:name="_Toc521318184"/>
      <w:r w:rsidRPr="00856702">
        <w:rPr>
          <w:rStyle w:val="CharDivNo"/>
        </w:rPr>
        <w:t>Division 5.3</w:t>
      </w:r>
      <w:r w:rsidRPr="00856702">
        <w:tab/>
      </w:r>
      <w:r w:rsidR="00D217FD" w:rsidRPr="00856702">
        <w:rPr>
          <w:rStyle w:val="CharDivText"/>
        </w:rPr>
        <w:t>Action</w:t>
      </w:r>
      <w:r w:rsidR="00721CBF" w:rsidRPr="00856702">
        <w:rPr>
          <w:rStyle w:val="CharDivText"/>
        </w:rPr>
        <w:t>s</w:t>
      </w:r>
      <w:r w:rsidR="00D217FD" w:rsidRPr="00856702">
        <w:rPr>
          <w:rStyle w:val="CharDivText"/>
        </w:rPr>
        <w:t xml:space="preserve"> after investigation</w:t>
      </w:r>
      <w:bookmarkEnd w:id="49"/>
    </w:p>
    <w:p w:rsidR="00D26DDE" w:rsidRPr="00856702" w:rsidRDefault="00856702" w:rsidP="00856702">
      <w:pPr>
        <w:pStyle w:val="AH5Sec"/>
      </w:pPr>
      <w:bookmarkStart w:id="50" w:name="_Toc521318185"/>
      <w:r w:rsidRPr="00856702">
        <w:rPr>
          <w:rStyle w:val="CharSectNo"/>
        </w:rPr>
        <w:t>38</w:t>
      </w:r>
      <w:r w:rsidRPr="00856702">
        <w:tab/>
      </w:r>
      <w:r w:rsidR="00CD4B14" w:rsidRPr="00856702">
        <w:t>No action to be taken</w:t>
      </w:r>
      <w:bookmarkEnd w:id="50"/>
    </w:p>
    <w:p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rsidR="00916464" w:rsidRPr="00856702" w:rsidRDefault="00856702" w:rsidP="00856702">
      <w:pPr>
        <w:pStyle w:val="Apara"/>
      </w:pPr>
      <w:r>
        <w:tab/>
      </w:r>
      <w:r w:rsidRPr="00856702">
        <w:t>(b)</w:t>
      </w:r>
      <w:r w:rsidRPr="00856702">
        <w:tab/>
      </w:r>
      <w:r w:rsidR="00916464" w:rsidRPr="00856702">
        <w:t>take no further action on the complaint.</w:t>
      </w:r>
    </w:p>
    <w:p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rsidR="00EA58C9" w:rsidRPr="00856702" w:rsidRDefault="00856702" w:rsidP="00856702">
      <w:pPr>
        <w:pStyle w:val="AH5Sec"/>
      </w:pPr>
      <w:bookmarkStart w:id="51" w:name="_Toc521318186"/>
      <w:r w:rsidRPr="00856702">
        <w:rPr>
          <w:rStyle w:val="CharSectNo"/>
        </w:rPr>
        <w:t>39</w:t>
      </w:r>
      <w:r w:rsidRPr="00856702">
        <w:tab/>
      </w:r>
      <w:r w:rsidR="005A2712" w:rsidRPr="00856702">
        <w:t>Directions to provider</w:t>
      </w:r>
      <w:bookmarkEnd w:id="51"/>
    </w:p>
    <w:p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rsidR="007B6624" w:rsidRPr="00856702" w:rsidRDefault="007B6624" w:rsidP="0046584F">
      <w:pPr>
        <w:pStyle w:val="aExamHdgss"/>
      </w:pPr>
      <w:r w:rsidRPr="00856702">
        <w:t>Example</w:t>
      </w:r>
      <w:r w:rsidR="00DD6C68" w:rsidRPr="00856702">
        <w:t>s</w:t>
      </w:r>
    </w:p>
    <w:p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rsidR="007B6624" w:rsidRPr="00856702" w:rsidRDefault="007B6624">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43" w:tooltip="A2001-14" w:history="1">
        <w:r w:rsidR="00CC0D14" w:rsidRPr="00856702">
          <w:rPr>
            <w:rStyle w:val="charCitHyperlinkAbbrev"/>
          </w:rPr>
          <w:t>Legislation Act</w:t>
        </w:r>
      </w:hyperlink>
      <w:r w:rsidRPr="00856702">
        <w:t>, s 126 and s 132).</w:t>
      </w:r>
    </w:p>
    <w:p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rsidR="005A2712" w:rsidRPr="00856702" w:rsidRDefault="00856702" w:rsidP="00856702">
      <w:pPr>
        <w:pStyle w:val="Amain"/>
      </w:pPr>
      <w:r>
        <w:tab/>
      </w:r>
      <w:r w:rsidRPr="00856702">
        <w:t>(3)</w:t>
      </w:r>
      <w:r w:rsidRPr="00856702">
        <w:tab/>
      </w:r>
      <w:r w:rsidR="005A2712" w:rsidRPr="00856702">
        <w:t>A direction—</w:t>
      </w:r>
    </w:p>
    <w:p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rsidR="00A64C82" w:rsidRPr="00947047" w:rsidRDefault="00856702" w:rsidP="00856702">
      <w:pPr>
        <w:pStyle w:val="Apara"/>
        <w:rPr>
          <w:spacing w:val="2"/>
        </w:rPr>
      </w:pPr>
      <w:r w:rsidRPr="00947047">
        <w:rPr>
          <w:spacing w:val="2"/>
        </w:rPr>
        <w:tab/>
        <w:t>(b)</w:t>
      </w:r>
      <w:r w:rsidRPr="00947047">
        <w:rPr>
          <w:spacing w:val="2"/>
        </w:rPr>
        <w:tab/>
      </w:r>
      <w:r w:rsidR="0088703D" w:rsidRPr="00947047">
        <w:rPr>
          <w:spacing w:val="2"/>
        </w:rPr>
        <w:t>may be contrary to a</w:t>
      </w:r>
      <w:r w:rsidR="00A64C82" w:rsidRPr="00947047">
        <w:rPr>
          <w:spacing w:val="2"/>
        </w:rPr>
        <w:t xml:space="preserve"> </w:t>
      </w:r>
      <w:r w:rsidR="00FF0636" w:rsidRPr="00947047">
        <w:rPr>
          <w:spacing w:val="2"/>
        </w:rPr>
        <w:t xml:space="preserve">registered </w:t>
      </w:r>
      <w:r w:rsidR="00C77228" w:rsidRPr="00947047">
        <w:rPr>
          <w:spacing w:val="2"/>
        </w:rPr>
        <w:t>positive behaviour support plan</w:t>
      </w:r>
      <w:r w:rsidR="004A78D7" w:rsidRPr="00947047">
        <w:rPr>
          <w:spacing w:val="2"/>
        </w:rPr>
        <w:t>; and</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rsidR="00CB2CCF" w:rsidRPr="00947047" w:rsidRDefault="00856702" w:rsidP="00856702">
      <w:pPr>
        <w:pStyle w:val="Amain"/>
        <w:rPr>
          <w:spacing w:val="2"/>
        </w:rPr>
      </w:pPr>
      <w:r w:rsidRPr="00947047">
        <w:rPr>
          <w:spacing w:val="2"/>
        </w:rPr>
        <w:tab/>
        <w:t>(5)</w:t>
      </w:r>
      <w:r w:rsidRPr="00947047">
        <w:rPr>
          <w:spacing w:val="2"/>
        </w:rPr>
        <w:tab/>
      </w:r>
      <w:r w:rsidR="002569D9" w:rsidRPr="00947047">
        <w:rPr>
          <w:spacing w:val="2"/>
        </w:rPr>
        <w:t>If the direction requires a new or</w:t>
      </w:r>
      <w:r w:rsidR="00FF0636" w:rsidRPr="00947047">
        <w:rPr>
          <w:spacing w:val="2"/>
        </w:rPr>
        <w:t xml:space="preserve"> amended</w:t>
      </w:r>
      <w:r w:rsidR="002569D9" w:rsidRPr="00947047">
        <w:rPr>
          <w:spacing w:val="2"/>
        </w:rPr>
        <w:t xml:space="preserve"> </w:t>
      </w:r>
      <w:r w:rsidR="00C77228" w:rsidRPr="00947047">
        <w:rPr>
          <w:spacing w:val="2"/>
        </w:rPr>
        <w:t>positive behaviour support plan</w:t>
      </w:r>
      <w:r w:rsidR="00A25406" w:rsidRPr="00947047">
        <w:rPr>
          <w:spacing w:val="2"/>
        </w:rPr>
        <w:t>,</w:t>
      </w:r>
      <w:r w:rsidR="008E5575" w:rsidRPr="00947047">
        <w:rPr>
          <w:spacing w:val="2"/>
        </w:rPr>
        <w:t xml:space="preserve"> </w:t>
      </w:r>
      <w:r w:rsidR="002569D9" w:rsidRPr="00947047">
        <w:rPr>
          <w:spacing w:val="2"/>
        </w:rPr>
        <w:t xml:space="preserve">the </w:t>
      </w:r>
      <w:r w:rsidR="00A50454" w:rsidRPr="00947047">
        <w:rPr>
          <w:spacing w:val="2"/>
        </w:rPr>
        <w:t>provider</w:t>
      </w:r>
      <w:r w:rsidR="002569D9" w:rsidRPr="00947047">
        <w:rPr>
          <w:spacing w:val="2"/>
        </w:rPr>
        <w:t xml:space="preserve"> must</w:t>
      </w:r>
      <w:r w:rsidR="008E5575" w:rsidRPr="00947047">
        <w:rPr>
          <w:spacing w:val="2"/>
        </w:rPr>
        <w:t xml:space="preserve"> </w:t>
      </w:r>
      <w:r w:rsidR="00A25406" w:rsidRPr="00947047">
        <w:rPr>
          <w:spacing w:val="2"/>
        </w:rPr>
        <w:t>give</w:t>
      </w:r>
      <w:r w:rsidR="008E5575" w:rsidRPr="00947047">
        <w:rPr>
          <w:spacing w:val="2"/>
        </w:rPr>
        <w:t xml:space="preserve"> a copy of the plan</w:t>
      </w:r>
      <w:r w:rsidR="004A78D7" w:rsidRPr="00947047">
        <w:rPr>
          <w:spacing w:val="2"/>
        </w:rPr>
        <w:t xml:space="preserve"> as registered</w:t>
      </w:r>
      <w:r w:rsidR="008E5575" w:rsidRPr="00947047">
        <w:rPr>
          <w:spacing w:val="2"/>
        </w:rPr>
        <w:t xml:space="preserve"> to</w:t>
      </w:r>
      <w:r w:rsidR="00A25406" w:rsidRPr="00947047">
        <w:rPr>
          <w:spacing w:val="2"/>
        </w:rPr>
        <w:t>—</w:t>
      </w:r>
    </w:p>
    <w:p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tab/>
      </w:r>
      <w:r w:rsidRPr="00856702">
        <w:t>(c)</w:t>
      </w:r>
      <w:r w:rsidRPr="00856702">
        <w:tab/>
      </w:r>
      <w:r w:rsidR="003A65F8" w:rsidRPr="00856702">
        <w:t>if the person is a child—</w:t>
      </w:r>
    </w:p>
    <w:p w:rsidR="003A65F8" w:rsidRPr="00856702" w:rsidRDefault="00856702" w:rsidP="00856702">
      <w:pPr>
        <w:pStyle w:val="Asubpara"/>
      </w:pPr>
      <w:r>
        <w:tab/>
      </w:r>
      <w:r w:rsidRPr="00856702">
        <w:t>(i)</w:t>
      </w:r>
      <w:r w:rsidRPr="00856702">
        <w:tab/>
      </w:r>
      <w:r w:rsidR="003A65F8" w:rsidRPr="00856702">
        <w:t>each person with parental responsibility for the child; and</w:t>
      </w:r>
    </w:p>
    <w:p w:rsidR="003A65F8" w:rsidRPr="00856702" w:rsidRDefault="00856702" w:rsidP="00856702">
      <w:pPr>
        <w:pStyle w:val="Asubpara"/>
      </w:pPr>
      <w:r>
        <w:tab/>
      </w:r>
      <w:r w:rsidRPr="00856702">
        <w:t>(ii)</w:t>
      </w:r>
      <w:r w:rsidRPr="00856702">
        <w:tab/>
      </w:r>
      <w:r w:rsidR="003A65F8" w:rsidRPr="00856702">
        <w:t>the public advocate.</w:t>
      </w:r>
    </w:p>
    <w:p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rsidR="008D260F" w:rsidRPr="00856702" w:rsidRDefault="00856702" w:rsidP="00856702">
      <w:pPr>
        <w:pStyle w:val="AH5Sec"/>
      </w:pPr>
      <w:bookmarkStart w:id="52" w:name="_Toc521318187"/>
      <w:r w:rsidRPr="00856702">
        <w:rPr>
          <w:rStyle w:val="CharSectNo"/>
        </w:rPr>
        <w:t>40</w:t>
      </w:r>
      <w:r w:rsidRPr="00856702">
        <w:tab/>
      </w:r>
      <w:r w:rsidR="008D260F" w:rsidRPr="00856702">
        <w:t>Senior practitioner may cancel registration</w:t>
      </w:r>
      <w:bookmarkEnd w:id="52"/>
    </w:p>
    <w:p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rsidR="008D260F" w:rsidRPr="00947047" w:rsidRDefault="00856702" w:rsidP="00856702">
      <w:pPr>
        <w:pStyle w:val="Amain"/>
        <w:rPr>
          <w:spacing w:val="2"/>
        </w:rPr>
      </w:pPr>
      <w:r w:rsidRPr="00947047">
        <w:rPr>
          <w:spacing w:val="2"/>
        </w:rPr>
        <w:tab/>
        <w:t>(4)</w:t>
      </w:r>
      <w:r w:rsidRPr="00947047">
        <w:rPr>
          <w:spacing w:val="2"/>
        </w:rPr>
        <w:tab/>
      </w:r>
      <w:r w:rsidR="008D260F" w:rsidRPr="00947047">
        <w:rPr>
          <w:spacing w:val="2"/>
        </w:rPr>
        <w:t xml:space="preserve">If the </w:t>
      </w:r>
      <w:r w:rsidR="001B04F9" w:rsidRPr="00947047">
        <w:rPr>
          <w:spacing w:val="2"/>
        </w:rPr>
        <w:t>provider</w:t>
      </w:r>
      <w:r w:rsidR="008D260F" w:rsidRPr="00947047">
        <w:rPr>
          <w:spacing w:val="2"/>
        </w:rPr>
        <w:t xml:space="preserve"> makes a submission in accordance with the notice, the </w:t>
      </w:r>
      <w:r w:rsidR="006A55EF" w:rsidRPr="00947047">
        <w:rPr>
          <w:spacing w:val="2"/>
        </w:rPr>
        <w:t>senior practitioner</w:t>
      </w:r>
      <w:r w:rsidR="008D260F" w:rsidRPr="00947047">
        <w:rPr>
          <w:spacing w:val="2"/>
        </w:rPr>
        <w:t>—</w:t>
      </w:r>
    </w:p>
    <w:p w:rsidR="008D260F" w:rsidRPr="00856702" w:rsidRDefault="00856702" w:rsidP="00856702">
      <w:pPr>
        <w:pStyle w:val="Apara"/>
      </w:pPr>
      <w:r>
        <w:tab/>
      </w:r>
      <w:r w:rsidRPr="00856702">
        <w:t>(a)</w:t>
      </w:r>
      <w:r w:rsidRPr="00856702">
        <w:tab/>
      </w:r>
      <w:r w:rsidR="008D260F" w:rsidRPr="00856702">
        <w:t>must consider the submission; and</w:t>
      </w:r>
    </w:p>
    <w:p w:rsidR="008D260F" w:rsidRPr="00856702" w:rsidRDefault="00856702" w:rsidP="00856702">
      <w:pPr>
        <w:pStyle w:val="Apara"/>
      </w:pPr>
      <w:r>
        <w:tab/>
      </w:r>
      <w:r w:rsidRPr="00856702">
        <w:t>(b)</w:t>
      </w:r>
      <w:r w:rsidRPr="00856702">
        <w:tab/>
      </w:r>
      <w:r w:rsidR="008D260F" w:rsidRPr="00856702">
        <w:t>may consider any other relevant matter; and</w:t>
      </w:r>
    </w:p>
    <w:p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rsidR="008D260F" w:rsidRPr="00856702" w:rsidRDefault="00856702" w:rsidP="00856702">
      <w:pPr>
        <w:pStyle w:val="AH5Sec"/>
      </w:pPr>
      <w:bookmarkStart w:id="53" w:name="_Toc521318188"/>
      <w:r w:rsidRPr="00856702">
        <w:rPr>
          <w:rStyle w:val="CharSectNo"/>
        </w:rPr>
        <w:t>41</w:t>
      </w:r>
      <w:r w:rsidRPr="00856702">
        <w:tab/>
      </w:r>
      <w:r w:rsidR="00943A8D" w:rsidRPr="00856702">
        <w:t>C</w:t>
      </w:r>
      <w:r w:rsidR="008D260F" w:rsidRPr="00856702">
        <w:t>ancellation notice</w:t>
      </w:r>
      <w:bookmarkEnd w:id="53"/>
    </w:p>
    <w:p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rsidR="00E83DD4" w:rsidRPr="00856702" w:rsidRDefault="00E83DD4" w:rsidP="00856702">
      <w:pPr>
        <w:pStyle w:val="PageBreak"/>
        <w:suppressLineNumbers/>
      </w:pPr>
      <w:r w:rsidRPr="00856702">
        <w:br w:type="page"/>
      </w:r>
    </w:p>
    <w:p w:rsidR="00D1413E" w:rsidRPr="00856702" w:rsidRDefault="00856702" w:rsidP="00856702">
      <w:pPr>
        <w:pStyle w:val="AH2Part"/>
      </w:pPr>
      <w:bookmarkStart w:id="54" w:name="_Toc521318189"/>
      <w:r w:rsidRPr="00856702">
        <w:rPr>
          <w:rStyle w:val="CharPartNo"/>
        </w:rPr>
        <w:t>Part 6</w:t>
      </w:r>
      <w:r w:rsidRPr="00856702">
        <w:tab/>
      </w:r>
      <w:r w:rsidR="00D1413E" w:rsidRPr="00856702">
        <w:rPr>
          <w:rStyle w:val="CharPartText"/>
        </w:rPr>
        <w:t>Information sharing</w:t>
      </w:r>
      <w:bookmarkEnd w:id="54"/>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9C309B" w:rsidRPr="00856702" w:rsidRDefault="00856702" w:rsidP="00856702">
      <w:pPr>
        <w:pStyle w:val="AH5Sec"/>
        <w:rPr>
          <w:lang w:eastAsia="en-AU"/>
        </w:rPr>
      </w:pPr>
      <w:bookmarkStart w:id="55" w:name="_Toc521318190"/>
      <w:r w:rsidRPr="00856702">
        <w:rPr>
          <w:rStyle w:val="CharSectNo"/>
        </w:rPr>
        <w:t>42</w:t>
      </w:r>
      <w:r w:rsidRPr="00856702">
        <w:rPr>
          <w:lang w:eastAsia="en-AU"/>
        </w:rPr>
        <w:tab/>
      </w:r>
      <w:r w:rsidR="009C309B" w:rsidRPr="00856702">
        <w:rPr>
          <w:lang w:eastAsia="en-AU"/>
        </w:rPr>
        <w:t>Senior practitioner may give information to particular entities</w:t>
      </w:r>
      <w:bookmarkEnd w:id="55"/>
    </w:p>
    <w:p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44" w:tooltip="A2004-17" w:history="1">
        <w:r w:rsidR="00CC0D14" w:rsidRPr="00856702">
          <w:rPr>
            <w:rStyle w:val="charCitHyperlinkItal"/>
          </w:rPr>
          <w:t>Education Act 2004</w:t>
        </w:r>
      </w:hyperlink>
      <w:r w:rsidR="009C309B" w:rsidRPr="00856702">
        <w:rPr>
          <w:iCs/>
          <w:szCs w:val="24"/>
          <w:lang w:eastAsia="en-AU"/>
        </w:rPr>
        <w:t>;</w:t>
      </w:r>
    </w:p>
    <w:p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45"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46" w:tooltip="A1993-13" w:history="1">
        <w:r w:rsidR="00CC0D14" w:rsidRPr="00856702">
          <w:rPr>
            <w:rStyle w:val="charCitHyperlinkItal"/>
          </w:rPr>
          <w:t>Health Act 1993</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47" w:tooltip="A2008-19" w:history="1">
        <w:r w:rsidR="00CC0D14" w:rsidRPr="00856702">
          <w:rPr>
            <w:rStyle w:val="charCitHyperlinkItal"/>
          </w:rPr>
          <w:t>Children and Young People Act 2008</w:t>
        </w:r>
      </w:hyperlink>
      <w:r w:rsidR="009C309B" w:rsidRPr="00856702">
        <w:rPr>
          <w:lang w:eastAsia="en-AU"/>
        </w:rPr>
        <w:t>, other than chapter 20 of that Act;</w:t>
      </w:r>
    </w:p>
    <w:p w:rsidR="008777D9" w:rsidRPr="00947047" w:rsidRDefault="00856702" w:rsidP="00856702">
      <w:pPr>
        <w:pStyle w:val="Apara"/>
        <w:rPr>
          <w:spacing w:val="2"/>
          <w:lang w:eastAsia="en-AU"/>
        </w:rPr>
      </w:pPr>
      <w:r w:rsidRPr="00947047">
        <w:rPr>
          <w:spacing w:val="2"/>
          <w:lang w:eastAsia="en-AU"/>
        </w:rPr>
        <w:tab/>
        <w:t>(e)</w:t>
      </w:r>
      <w:r w:rsidRPr="00947047">
        <w:rPr>
          <w:spacing w:val="2"/>
          <w:lang w:eastAsia="en-AU"/>
        </w:rPr>
        <w:tab/>
      </w:r>
      <w:r w:rsidR="008777D9" w:rsidRPr="00947047">
        <w:rPr>
          <w:spacing w:val="2"/>
          <w:lang w:eastAsia="en-AU"/>
        </w:rPr>
        <w:t>the chief executive officer of the ACT Teacher Quality Institute;</w:t>
      </w:r>
    </w:p>
    <w:p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rsidR="00945BD9" w:rsidRPr="00947047" w:rsidRDefault="00856702" w:rsidP="00856702">
      <w:pPr>
        <w:pStyle w:val="Apara"/>
        <w:rPr>
          <w:spacing w:val="2"/>
          <w:lang w:eastAsia="en-AU"/>
        </w:rPr>
      </w:pPr>
      <w:r w:rsidRPr="00947047">
        <w:rPr>
          <w:spacing w:val="2"/>
          <w:lang w:eastAsia="en-AU"/>
        </w:rPr>
        <w:tab/>
        <w:t>(j)</w:t>
      </w:r>
      <w:r w:rsidRPr="00947047">
        <w:rPr>
          <w:spacing w:val="2"/>
          <w:lang w:eastAsia="en-AU"/>
        </w:rPr>
        <w:tab/>
      </w:r>
      <w:r w:rsidR="00945BD9" w:rsidRPr="00947047">
        <w:rPr>
          <w:spacing w:val="2"/>
          <w:lang w:eastAsia="en-AU"/>
        </w:rPr>
        <w:t xml:space="preserve">an entity the senior practitioner has referred a complaint to under section </w:t>
      </w:r>
      <w:r w:rsidR="001E22F9" w:rsidRPr="00947047">
        <w:rPr>
          <w:spacing w:val="2"/>
          <w:lang w:eastAsia="en-AU"/>
        </w:rPr>
        <w:t>31</w:t>
      </w:r>
      <w:r w:rsidR="00945BD9" w:rsidRPr="00947047">
        <w:rPr>
          <w:spacing w:val="2"/>
          <w:lang w:eastAsia="en-AU"/>
        </w:rPr>
        <w:t>;</w:t>
      </w:r>
    </w:p>
    <w:p w:rsidR="009C309B"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rsidR="009C309B" w:rsidRPr="008C77CB" w:rsidRDefault="00856702" w:rsidP="00856702">
      <w:pPr>
        <w:pStyle w:val="Amain"/>
        <w:rPr>
          <w:spacing w:val="2"/>
          <w:lang w:eastAsia="en-AU"/>
        </w:rPr>
      </w:pPr>
      <w:r w:rsidRPr="008C77CB">
        <w:rPr>
          <w:spacing w:val="2"/>
          <w:lang w:eastAsia="en-AU"/>
        </w:rPr>
        <w:tab/>
        <w:t>(2)</w:t>
      </w:r>
      <w:r w:rsidRPr="008C77CB">
        <w:rPr>
          <w:spacing w:val="2"/>
          <w:lang w:eastAsia="en-AU"/>
        </w:rPr>
        <w:tab/>
      </w:r>
      <w:r w:rsidR="00753BDB" w:rsidRPr="008C77CB">
        <w:rPr>
          <w:spacing w:val="2"/>
          <w:lang w:eastAsia="en-AU"/>
        </w:rPr>
        <w:t xml:space="preserve">The senior practitioner may give protected information to </w:t>
      </w:r>
      <w:r w:rsidR="009C309B" w:rsidRPr="008C77CB">
        <w:rPr>
          <w:spacing w:val="2"/>
          <w:lang w:eastAsia="en-AU"/>
        </w:rPr>
        <w:t xml:space="preserve">the chief police officer if the senior practitioner is satisfied on reasonable grounds that the information is </w:t>
      </w:r>
      <w:r w:rsidR="00B64547" w:rsidRPr="008C77CB">
        <w:rPr>
          <w:spacing w:val="2"/>
          <w:lang w:eastAsia="en-AU"/>
        </w:rPr>
        <w:t xml:space="preserve">necessary for </w:t>
      </w:r>
      <w:r w:rsidR="009C309B" w:rsidRPr="008C77CB">
        <w:rPr>
          <w:spacing w:val="2"/>
          <w:lang w:eastAsia="en-AU"/>
        </w:rPr>
        <w:t>an investigation into the commission of</w:t>
      </w:r>
      <w:r w:rsidR="004C5BA5" w:rsidRPr="008C77CB">
        <w:rPr>
          <w:spacing w:val="2"/>
          <w:lang w:eastAsia="en-AU"/>
        </w:rPr>
        <w:t xml:space="preserve"> an offence against a territory law.</w:t>
      </w:r>
    </w:p>
    <w:p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rsidR="009C309B" w:rsidRPr="008C77CB" w:rsidRDefault="009C309B" w:rsidP="00354E23">
      <w:pPr>
        <w:pStyle w:val="aDef"/>
        <w:rPr>
          <w:spacing w:val="2"/>
          <w:lang w:eastAsia="en-AU"/>
        </w:rPr>
      </w:pPr>
      <w:r w:rsidRPr="008C77CB">
        <w:rPr>
          <w:rStyle w:val="charBoldItals"/>
          <w:spacing w:val="2"/>
        </w:rPr>
        <w:t xml:space="preserve">protected information </w:t>
      </w:r>
      <w:r w:rsidRPr="008C77CB">
        <w:rPr>
          <w:spacing w:val="2"/>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rsidR="00354E23" w:rsidRPr="00856702" w:rsidRDefault="00354E23" w:rsidP="00601660">
      <w:pPr>
        <w:pStyle w:val="aExamHdgss"/>
      </w:pPr>
      <w:r w:rsidRPr="00856702">
        <w:t>Example</w:t>
      </w:r>
    </w:p>
    <w:p w:rsidR="009C309B" w:rsidRPr="00856702" w:rsidRDefault="009C309B" w:rsidP="00856702">
      <w:pPr>
        <w:pStyle w:val="aExamss"/>
        <w:keepNext/>
      </w:pPr>
      <w:r w:rsidRPr="00856702">
        <w:t>information obtained by the senior practitioner in conducting a</w:t>
      </w:r>
      <w:r w:rsidR="004C5BA5" w:rsidRPr="00856702">
        <w:t>n investigation</w:t>
      </w:r>
    </w:p>
    <w:p w:rsidR="009C309B" w:rsidRPr="00856702" w:rsidRDefault="009C309B" w:rsidP="009C309B">
      <w:pPr>
        <w:pStyle w:val="aNote"/>
      </w:pPr>
      <w:r w:rsidRPr="00856702">
        <w:rPr>
          <w:rStyle w:val="charItals"/>
        </w:rPr>
        <w:t>Note</w:t>
      </w:r>
      <w:r w:rsidRPr="00856702">
        <w:tab/>
        <w:t xml:space="preserve">An example is part of the Act, is not exhaustive and may extend, but does not limit, the meaning of the provision in which it appears (see </w:t>
      </w:r>
      <w:hyperlink r:id="rId48" w:tooltip="A2001-14" w:history="1">
        <w:r w:rsidR="00CC0D14" w:rsidRPr="00856702">
          <w:rPr>
            <w:rStyle w:val="charCitHyperlinkAbbrev"/>
          </w:rPr>
          <w:t>Legislation Act</w:t>
        </w:r>
      </w:hyperlink>
      <w:r w:rsidRPr="00856702">
        <w:t>, s 126 and s 132).</w:t>
      </w:r>
    </w:p>
    <w:p w:rsidR="0094573A" w:rsidRPr="00856702" w:rsidRDefault="001D2E58" w:rsidP="00856702">
      <w:pPr>
        <w:pStyle w:val="PageBreak"/>
        <w:suppressLineNumbers/>
      </w:pPr>
      <w:r w:rsidRPr="00856702">
        <w:br w:type="page"/>
      </w:r>
    </w:p>
    <w:p w:rsidR="005D6D01" w:rsidRPr="00856702" w:rsidRDefault="00856702" w:rsidP="00856702">
      <w:pPr>
        <w:pStyle w:val="AH2Part"/>
      </w:pPr>
      <w:bookmarkStart w:id="56" w:name="_Toc521318191"/>
      <w:r w:rsidRPr="00856702">
        <w:rPr>
          <w:rStyle w:val="CharPartNo"/>
        </w:rPr>
        <w:t>Part 7</w:t>
      </w:r>
      <w:r w:rsidRPr="00856702">
        <w:rPr>
          <w:lang w:eastAsia="en-AU"/>
        </w:rPr>
        <w:tab/>
      </w:r>
      <w:r w:rsidR="00D5620C" w:rsidRPr="00856702">
        <w:rPr>
          <w:rStyle w:val="CharPartText"/>
          <w:lang w:eastAsia="en-AU"/>
        </w:rPr>
        <w:t>Notification and review of decisions</w:t>
      </w:r>
      <w:bookmarkEnd w:id="56"/>
    </w:p>
    <w:p w:rsidR="00760C2B" w:rsidRPr="00856702" w:rsidRDefault="00856702" w:rsidP="00856702">
      <w:pPr>
        <w:pStyle w:val="AH5Sec"/>
      </w:pPr>
      <w:bookmarkStart w:id="57" w:name="_Toc521318192"/>
      <w:r w:rsidRPr="00856702">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57"/>
    </w:p>
    <w:p w:rsidR="00760C2B" w:rsidRPr="00856702" w:rsidRDefault="00760C2B" w:rsidP="00760C2B">
      <w:pPr>
        <w:pStyle w:val="Amainreturn"/>
        <w:keepNext/>
      </w:pPr>
      <w:r w:rsidRPr="00856702">
        <w:t>In this part:</w:t>
      </w:r>
    </w:p>
    <w:p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rsidR="00760C2B" w:rsidRPr="00856702" w:rsidRDefault="00856702" w:rsidP="00856702">
      <w:pPr>
        <w:pStyle w:val="AH5Sec"/>
      </w:pPr>
      <w:bookmarkStart w:id="58" w:name="_Toc521318193"/>
      <w:r w:rsidRPr="00856702">
        <w:rPr>
          <w:rStyle w:val="CharSectNo"/>
        </w:rPr>
        <w:t>44</w:t>
      </w:r>
      <w:r w:rsidRPr="00856702">
        <w:tab/>
      </w:r>
      <w:r w:rsidR="00760C2B" w:rsidRPr="00856702">
        <w:t>Reviewable decision notices</w:t>
      </w:r>
      <w:bookmarkEnd w:id="58"/>
    </w:p>
    <w:p w:rsidR="00760C2B" w:rsidRPr="00856702" w:rsidRDefault="00760C2B" w:rsidP="00760C2B">
      <w:pPr>
        <w:pStyle w:val="Amainreturn"/>
        <w:keepNext/>
      </w:pPr>
      <w:r w:rsidRPr="00856702">
        <w:t>If a person makes a reviewable decision, the person must give a reviewable decision notice to each entity mentioned in schedule 1, column 4 in relation to the decision.</w:t>
      </w:r>
    </w:p>
    <w:p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49" w:tooltip="A2008-35" w:history="1">
        <w:r w:rsidR="00CC0D14" w:rsidRPr="00856702">
          <w:rPr>
            <w:rStyle w:val="charCitHyperlinkItal"/>
          </w:rPr>
          <w:t>ACT Civil and Administrative Tribunal Act 2008</w:t>
        </w:r>
      </w:hyperlink>
      <w:r w:rsidRPr="00856702">
        <w:t xml:space="preserve">, s 67A). </w:t>
      </w:r>
    </w:p>
    <w:p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0" w:tooltip="A2008-35" w:history="1">
        <w:r w:rsidR="00CC0D14" w:rsidRPr="00856702">
          <w:rPr>
            <w:rStyle w:val="charCitHyperlinkItal"/>
          </w:rPr>
          <w:t>ACT Civil and Administrative Tribunal Act 2008</w:t>
        </w:r>
      </w:hyperlink>
      <w:r w:rsidRPr="00856702">
        <w:t>.</w:t>
      </w:r>
    </w:p>
    <w:p w:rsidR="00760C2B" w:rsidRPr="00856702" w:rsidRDefault="00856702" w:rsidP="00856702">
      <w:pPr>
        <w:pStyle w:val="AH5Sec"/>
      </w:pPr>
      <w:bookmarkStart w:id="59" w:name="_Toc521318194"/>
      <w:r w:rsidRPr="00856702">
        <w:rPr>
          <w:rStyle w:val="CharSectNo"/>
        </w:rPr>
        <w:t>45</w:t>
      </w:r>
      <w:r w:rsidRPr="00856702">
        <w:tab/>
      </w:r>
      <w:r w:rsidR="00760C2B" w:rsidRPr="00856702">
        <w:t>Applications for review</w:t>
      </w:r>
      <w:bookmarkEnd w:id="59"/>
    </w:p>
    <w:p w:rsidR="00760C2B" w:rsidRPr="00856702" w:rsidRDefault="00760C2B" w:rsidP="00760C2B">
      <w:pPr>
        <w:pStyle w:val="Amainreturn"/>
      </w:pPr>
      <w:r w:rsidRPr="00856702">
        <w:t>The following people may apply to the ACAT for review of a reviewable decision:</w:t>
      </w:r>
    </w:p>
    <w:p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rsidR="00760C2B" w:rsidRPr="00856702" w:rsidRDefault="00856702" w:rsidP="00856702">
      <w:pPr>
        <w:pStyle w:val="Apara"/>
      </w:pPr>
      <w:r>
        <w:tab/>
      </w:r>
      <w:r w:rsidRPr="00856702">
        <w:t>(b)</w:t>
      </w:r>
      <w:r w:rsidRPr="00856702">
        <w:tab/>
      </w:r>
      <w:r w:rsidR="00760C2B" w:rsidRPr="00856702">
        <w:t>any other person whose interests are affected by the decision.</w:t>
      </w:r>
    </w:p>
    <w:p w:rsidR="009054D6" w:rsidRPr="00856702" w:rsidRDefault="009054D6" w:rsidP="00856702">
      <w:pPr>
        <w:pStyle w:val="PageBreak"/>
        <w:suppressLineNumbers/>
      </w:pPr>
      <w:r w:rsidRPr="00856702">
        <w:br w:type="page"/>
      </w:r>
    </w:p>
    <w:p w:rsidR="009054D6" w:rsidRPr="00856702" w:rsidRDefault="00856702" w:rsidP="00856702">
      <w:pPr>
        <w:pStyle w:val="AH2Part"/>
      </w:pPr>
      <w:bookmarkStart w:id="60" w:name="_Toc521318195"/>
      <w:r w:rsidRPr="00856702">
        <w:rPr>
          <w:rStyle w:val="CharPartNo"/>
        </w:rPr>
        <w:t>Part 8</w:t>
      </w:r>
      <w:r w:rsidRPr="00856702">
        <w:tab/>
      </w:r>
      <w:r w:rsidR="009054D6" w:rsidRPr="00856702">
        <w:rPr>
          <w:rStyle w:val="CharPartText"/>
        </w:rPr>
        <w:t>Offences</w:t>
      </w:r>
      <w:bookmarkEnd w:id="60"/>
    </w:p>
    <w:p w:rsidR="009054D6" w:rsidRPr="00856702" w:rsidRDefault="00856702" w:rsidP="00856702">
      <w:pPr>
        <w:pStyle w:val="AH5Sec"/>
      </w:pPr>
      <w:bookmarkStart w:id="61" w:name="_Toc521318196"/>
      <w:r w:rsidRPr="00856702">
        <w:rPr>
          <w:rStyle w:val="CharSectNo"/>
        </w:rPr>
        <w:t>46</w:t>
      </w:r>
      <w:r w:rsidRPr="00856702">
        <w:tab/>
      </w:r>
      <w:r w:rsidR="009054D6" w:rsidRPr="00856702">
        <w:t>Using restrictive practice other than under positive behaviour support plan</w:t>
      </w:r>
      <w:bookmarkEnd w:id="61"/>
    </w:p>
    <w:p w:rsidR="009054D6" w:rsidRPr="00856702" w:rsidRDefault="00856702" w:rsidP="00856702">
      <w:pPr>
        <w:pStyle w:val="Amain"/>
      </w:pPr>
      <w:r>
        <w:tab/>
      </w:r>
      <w:r w:rsidRPr="00856702">
        <w:t>(1)</w:t>
      </w:r>
      <w:r w:rsidRPr="00856702">
        <w:tab/>
      </w:r>
      <w:r w:rsidR="009054D6" w:rsidRPr="00856702">
        <w:t>A provider, or a relevant person for a provider, commits an offence if—</w:t>
      </w:r>
    </w:p>
    <w:p w:rsidR="009054D6" w:rsidRPr="00856702" w:rsidRDefault="00856702" w:rsidP="00856702">
      <w:pPr>
        <w:pStyle w:val="Apara"/>
      </w:pPr>
      <w:r>
        <w:tab/>
      </w:r>
      <w:r w:rsidRPr="00856702">
        <w:t>(a)</w:t>
      </w:r>
      <w:r w:rsidRPr="00856702">
        <w:tab/>
      </w:r>
      <w:r w:rsidR="009054D6" w:rsidRPr="00856702">
        <w:t>the provider or relevant person uses a restrictive practice on another person; and</w:t>
      </w:r>
    </w:p>
    <w:p w:rsidR="009054D6" w:rsidRPr="00856702" w:rsidRDefault="00856702" w:rsidP="00856702">
      <w:pPr>
        <w:pStyle w:val="Apara"/>
        <w:keepNext/>
      </w:pPr>
      <w:r>
        <w:tab/>
      </w:r>
      <w:r w:rsidRPr="00856702">
        <w:t>(b)</w:t>
      </w:r>
      <w:r w:rsidRPr="00856702">
        <w:tab/>
      </w:r>
      <w:r w:rsidR="009054D6" w:rsidRPr="00856702">
        <w:t>the use of the restrictive practice, or the way in which the restrictive practice is used, is not permitted under a registered positive behaviour support plan for the other person.</w:t>
      </w:r>
    </w:p>
    <w:p w:rsidR="009054D6" w:rsidRPr="00856702" w:rsidRDefault="00BD6662" w:rsidP="009054D6">
      <w:pPr>
        <w:pStyle w:val="Penalty"/>
      </w:pPr>
      <w:r w:rsidRPr="00856702">
        <w:t>Maximum penalty:  50</w:t>
      </w:r>
      <w:r w:rsidR="009054D6" w:rsidRPr="00856702">
        <w:t xml:space="preserve"> pe</w:t>
      </w:r>
      <w:r w:rsidRPr="00856702">
        <w:t>nalty units, imprisonment for 6</w:t>
      </w:r>
      <w:r w:rsidR="009054D6" w:rsidRPr="00856702">
        <w:t xml:space="preserve"> months or both.</w:t>
      </w:r>
    </w:p>
    <w:p w:rsidR="009054D6" w:rsidRPr="00856702" w:rsidRDefault="00856702" w:rsidP="00856702">
      <w:pPr>
        <w:pStyle w:val="Amain"/>
        <w:keepNext/>
      </w:pPr>
      <w:r>
        <w:tab/>
      </w:r>
      <w:r w:rsidRPr="00856702">
        <w:t>(2)</w:t>
      </w:r>
      <w:r w:rsidRPr="00856702">
        <w:tab/>
      </w:r>
      <w:r w:rsidR="009054D6" w:rsidRPr="00856702">
        <w:t xml:space="preserve">It is a defence to a prosecution for an offence against this section if the defendant proves that the </w:t>
      </w:r>
      <w:r w:rsidR="00BD6662" w:rsidRPr="00856702">
        <w:t>defendant believed on reasonable grounds</w:t>
      </w:r>
      <w:r w:rsidR="003524AF" w:rsidRPr="00856702">
        <w:t xml:space="preserve"> that the </w:t>
      </w:r>
      <w:r w:rsidR="009054D6" w:rsidRPr="00856702">
        <w:t>restrictive practice was necessary to prevent serious and imminent injury or illness to any person.</w:t>
      </w:r>
    </w:p>
    <w:p w:rsidR="009054D6" w:rsidRPr="00856702" w:rsidRDefault="009054D6" w:rsidP="009054D6">
      <w:pPr>
        <w:pStyle w:val="aNote"/>
      </w:pPr>
      <w:r w:rsidRPr="00856702">
        <w:rPr>
          <w:rStyle w:val="charItals"/>
        </w:rPr>
        <w:t>Note</w:t>
      </w:r>
      <w:r w:rsidRPr="00856702">
        <w:rPr>
          <w:rStyle w:val="charItals"/>
        </w:rPr>
        <w:tab/>
      </w:r>
      <w:r w:rsidRPr="00856702">
        <w:t xml:space="preserve">The defendant has a legal burden in relation to the matters mentioned in s (2) (see </w:t>
      </w:r>
      <w:hyperlink r:id="rId51" w:tooltip="A2002-51" w:history="1">
        <w:r w:rsidR="00CC0D14" w:rsidRPr="00856702">
          <w:rPr>
            <w:rStyle w:val="charCitHyperlinkAbbrev"/>
          </w:rPr>
          <w:t>Criminal Code</w:t>
        </w:r>
      </w:hyperlink>
      <w:r w:rsidRPr="00856702">
        <w:t>, s 59).</w:t>
      </w:r>
    </w:p>
    <w:p w:rsidR="009054D6" w:rsidRPr="008C77CB" w:rsidRDefault="00856702" w:rsidP="00856702">
      <w:pPr>
        <w:pStyle w:val="Amain"/>
        <w:keepNext/>
        <w:rPr>
          <w:spacing w:val="2"/>
        </w:rPr>
      </w:pPr>
      <w:r w:rsidRPr="008C77CB">
        <w:rPr>
          <w:spacing w:val="2"/>
        </w:rPr>
        <w:tab/>
        <w:t>(3)</w:t>
      </w:r>
      <w:r w:rsidRPr="008C77CB">
        <w:rPr>
          <w:spacing w:val="2"/>
        </w:rPr>
        <w:tab/>
      </w:r>
      <w:r w:rsidR="009054D6" w:rsidRPr="008C77CB">
        <w:rPr>
          <w:spacing w:val="2"/>
        </w:rPr>
        <w:t>This section does not apply to a relevant person for a pr</w:t>
      </w:r>
      <w:r w:rsidR="00043F62" w:rsidRPr="008C77CB">
        <w:rPr>
          <w:spacing w:val="2"/>
        </w:rPr>
        <w:t>ovider if the person was acting</w:t>
      </w:r>
      <w:r w:rsidR="009054D6" w:rsidRPr="008C77CB">
        <w:rPr>
          <w:spacing w:val="2"/>
        </w:rPr>
        <w:t xml:space="preserve"> reasonably under the instruction or direction of the provider or otherwise in accordance with the provider’s policy.</w:t>
      </w:r>
    </w:p>
    <w:p w:rsidR="009054D6" w:rsidRPr="00856702" w:rsidRDefault="009054D6" w:rsidP="009054D6">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2" w:tooltip="A2002-51" w:history="1">
        <w:r w:rsidR="00CC0D14" w:rsidRPr="00856702">
          <w:rPr>
            <w:rStyle w:val="charCitHyperlinkAbbrev"/>
          </w:rPr>
          <w:t>Criminal Code</w:t>
        </w:r>
      </w:hyperlink>
      <w:r w:rsidRPr="00856702">
        <w:t>, s 5</w:t>
      </w:r>
      <w:r w:rsidR="00E64CBB" w:rsidRPr="00856702">
        <w:t>8</w:t>
      </w:r>
      <w:r w:rsidRPr="00856702">
        <w:t>).</w:t>
      </w:r>
    </w:p>
    <w:p w:rsidR="009054D6"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9054D6" w:rsidRPr="00856702">
        <w:rPr>
          <w:lang w:eastAsia="en-AU"/>
        </w:rPr>
        <w:t>In this section:</w:t>
      </w:r>
    </w:p>
    <w:p w:rsidR="009054D6" w:rsidRPr="008C77CB" w:rsidRDefault="009054D6" w:rsidP="009054D6">
      <w:pPr>
        <w:pStyle w:val="aDef"/>
        <w:rPr>
          <w:spacing w:val="2"/>
          <w:lang w:eastAsia="en-AU"/>
        </w:rPr>
      </w:pPr>
      <w:r w:rsidRPr="008C77CB">
        <w:rPr>
          <w:rStyle w:val="charBoldItals"/>
          <w:spacing w:val="2"/>
        </w:rPr>
        <w:t>relevant person</w:t>
      </w:r>
      <w:r w:rsidRPr="008C77CB">
        <w:rPr>
          <w:spacing w:val="2"/>
          <w:lang w:eastAsia="en-AU"/>
        </w:rPr>
        <w:t>, for a provider, means an employee, agent, contractor or other person acting under the direction or on behalf of the provider.</w:t>
      </w:r>
    </w:p>
    <w:p w:rsidR="00C75314" w:rsidRPr="00856702" w:rsidRDefault="00856702" w:rsidP="00856702">
      <w:pPr>
        <w:pStyle w:val="AH5Sec"/>
        <w:rPr>
          <w:szCs w:val="24"/>
          <w:lang w:eastAsia="en-AU"/>
        </w:rPr>
      </w:pPr>
      <w:bookmarkStart w:id="62" w:name="_Toc521318197"/>
      <w:r w:rsidRPr="00856702">
        <w:rPr>
          <w:rStyle w:val="CharSectNo"/>
        </w:rPr>
        <w:t>47</w:t>
      </w:r>
      <w:r w:rsidRPr="00856702">
        <w:rPr>
          <w:szCs w:val="24"/>
          <w:lang w:eastAsia="en-AU"/>
        </w:rPr>
        <w:tab/>
      </w:r>
      <w:r w:rsidR="00437408" w:rsidRPr="00856702">
        <w:rPr>
          <w:szCs w:val="24"/>
          <w:lang w:eastAsia="en-AU"/>
        </w:rPr>
        <w:t xml:space="preserve">Failing </w:t>
      </w:r>
      <w:r w:rsidR="00C75314" w:rsidRPr="00856702">
        <w:rPr>
          <w:szCs w:val="24"/>
          <w:lang w:eastAsia="en-AU"/>
        </w:rPr>
        <w:t>to comply with direction</w:t>
      </w:r>
      <w:bookmarkEnd w:id="62"/>
    </w:p>
    <w:p w:rsidR="00C75314"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senior practitioner gives the provider a direction under section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rsidR="00C75314" w:rsidRPr="00856702" w:rsidRDefault="00C75314" w:rsidP="00C75314">
      <w:pPr>
        <w:pStyle w:val="Penalty"/>
        <w:rPr>
          <w:lang w:eastAsia="en-AU"/>
        </w:rPr>
      </w:pPr>
      <w:r w:rsidRPr="00856702">
        <w:rPr>
          <w:lang w:eastAsia="en-AU"/>
        </w:rPr>
        <w:t>Maximum penalty:  50 penalty units.</w:t>
      </w:r>
    </w:p>
    <w:p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rsidR="00DD7C30" w:rsidRPr="00856702" w:rsidRDefault="00856702" w:rsidP="00856702">
      <w:pPr>
        <w:pStyle w:val="AH5Sec"/>
      </w:pPr>
      <w:bookmarkStart w:id="63" w:name="_Toc521318198"/>
      <w:r w:rsidRPr="00856702">
        <w:rPr>
          <w:rStyle w:val="CharSectNo"/>
        </w:rPr>
        <w:t>48</w:t>
      </w:r>
      <w:r w:rsidRPr="00856702">
        <w:tab/>
      </w:r>
      <w:r w:rsidR="00DD7C30" w:rsidRPr="00856702">
        <w:t>Criminal liability of partner</w:t>
      </w:r>
      <w:bookmarkEnd w:id="63"/>
    </w:p>
    <w:p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rsidR="00DD7C30" w:rsidRPr="00856702" w:rsidRDefault="00856702" w:rsidP="00856702">
      <w:pPr>
        <w:pStyle w:val="Apara"/>
      </w:pPr>
      <w:r>
        <w:tab/>
      </w:r>
      <w:r w:rsidRPr="00856702">
        <w:t>(a)</w:t>
      </w:r>
      <w:r w:rsidRPr="00856702">
        <w:tab/>
      </w:r>
      <w:r w:rsidR="00DD7C30" w:rsidRPr="00856702">
        <w:t>engages in conduct; and</w:t>
      </w:r>
    </w:p>
    <w:p w:rsidR="00DD7C30" w:rsidRPr="00856702" w:rsidRDefault="00856702" w:rsidP="00856702">
      <w:pPr>
        <w:pStyle w:val="Apara"/>
      </w:pPr>
      <w:r>
        <w:tab/>
      </w:r>
      <w:r w:rsidRPr="00856702">
        <w:t>(b)</w:t>
      </w:r>
      <w:r w:rsidRPr="00856702">
        <w:tab/>
      </w:r>
      <w:r w:rsidR="00DD7C30" w:rsidRPr="00856702">
        <w:t xml:space="preserve">the conduct is an offence against this Act. </w:t>
      </w:r>
    </w:p>
    <w:p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rsidR="00DD7C30" w:rsidRPr="00856702" w:rsidRDefault="00856702" w:rsidP="00856702">
      <w:pPr>
        <w:pStyle w:val="Apara"/>
      </w:pPr>
      <w:r>
        <w:tab/>
      </w:r>
      <w:r w:rsidRPr="00856702">
        <w:t>(b)</w:t>
      </w:r>
      <w:r w:rsidRPr="00856702">
        <w:tab/>
      </w:r>
      <w:r w:rsidR="00DD7C30" w:rsidRPr="00856702">
        <w:t>either—</w:t>
      </w:r>
    </w:p>
    <w:p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3" w:tooltip="A2002-51" w:history="1">
        <w:r w:rsidR="00CC0D14" w:rsidRPr="00856702">
          <w:rPr>
            <w:rStyle w:val="charCitHyperlinkAbbrev"/>
          </w:rPr>
          <w:t>Criminal Code</w:t>
        </w:r>
      </w:hyperlink>
      <w:r w:rsidRPr="00856702">
        <w:t>, s 59).</w:t>
      </w:r>
    </w:p>
    <w:p w:rsidR="00DD7C30" w:rsidRPr="00856702" w:rsidRDefault="00856702" w:rsidP="00856702">
      <w:pPr>
        <w:pStyle w:val="AH5Sec"/>
      </w:pPr>
      <w:bookmarkStart w:id="64" w:name="_Toc521318199"/>
      <w:r w:rsidRPr="00856702">
        <w:rPr>
          <w:rStyle w:val="CharSectNo"/>
        </w:rPr>
        <w:t>49</w:t>
      </w:r>
      <w:r w:rsidRPr="00856702">
        <w:tab/>
      </w:r>
      <w:r w:rsidR="00DD7C30" w:rsidRPr="00856702">
        <w:t>Criminal liability of executive officer</w:t>
      </w:r>
      <w:bookmarkEnd w:id="64"/>
    </w:p>
    <w:p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rsidR="00DD7C30" w:rsidRPr="00856702" w:rsidRDefault="00856702" w:rsidP="00856702">
      <w:pPr>
        <w:pStyle w:val="Apara"/>
      </w:pPr>
      <w:r>
        <w:tab/>
      </w:r>
      <w:r w:rsidRPr="00856702">
        <w:t>(c)</w:t>
      </w:r>
      <w:r w:rsidRPr="00856702">
        <w:tab/>
      </w:r>
      <w:r w:rsidR="00DD7C30" w:rsidRPr="00856702">
        <w:t>the officer was in a position to influence the conduct of the corporation in relation to the commission of the relevant offence; and</w:t>
      </w:r>
    </w:p>
    <w:p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rsidR="00DD7C30" w:rsidRPr="00856702" w:rsidRDefault="00DD7C30" w:rsidP="00DD7C30">
      <w:pPr>
        <w:pStyle w:val="Penalty"/>
        <w:keepNext/>
      </w:pPr>
      <w:r w:rsidRPr="00856702">
        <w:t xml:space="preserve">Maximum penalty:  The maximum penalty that may be imposed for the commission of the offence by an individual. </w:t>
      </w:r>
    </w:p>
    <w:p w:rsidR="00DD7C30" w:rsidRPr="008C77CB" w:rsidRDefault="00856702" w:rsidP="00856702">
      <w:pPr>
        <w:pStyle w:val="Amain"/>
        <w:keepNext/>
        <w:rPr>
          <w:spacing w:val="2"/>
        </w:rPr>
      </w:pPr>
      <w:r w:rsidRPr="008C77CB">
        <w:rPr>
          <w:spacing w:val="2"/>
        </w:rPr>
        <w:tab/>
        <w:t>(2)</w:t>
      </w:r>
      <w:r w:rsidRPr="008C77CB">
        <w:rPr>
          <w:spacing w:val="2"/>
        </w:rPr>
        <w:tab/>
      </w:r>
      <w:r w:rsidR="00DD7C30" w:rsidRPr="008C77CB">
        <w:rPr>
          <w:spacing w:val="2"/>
        </w:rPr>
        <w:t>Subsection (1) does not apply if the corporation would have a defence to a prosecution for the relevant offence.</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54" w:tooltip="A2002-51" w:history="1">
        <w:r w:rsidR="00CC0D14" w:rsidRPr="00856702">
          <w:rPr>
            <w:rStyle w:val="charCitHyperlinkAbbrev"/>
          </w:rPr>
          <w:t>Criminal Code</w:t>
        </w:r>
      </w:hyperlink>
      <w:r w:rsidRPr="00856702">
        <w:t>, s 58).</w:t>
      </w:r>
    </w:p>
    <w:p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rsidR="00DD7C30" w:rsidRPr="008C77CB" w:rsidRDefault="00856702" w:rsidP="00856702">
      <w:pPr>
        <w:pStyle w:val="Apara"/>
        <w:rPr>
          <w:spacing w:val="2"/>
        </w:rPr>
      </w:pPr>
      <w:r w:rsidRPr="008C77CB">
        <w:rPr>
          <w:spacing w:val="2"/>
        </w:rPr>
        <w:tab/>
        <w:t>(a)</w:t>
      </w:r>
      <w:r w:rsidRPr="008C77CB">
        <w:rPr>
          <w:spacing w:val="2"/>
        </w:rPr>
        <w:tab/>
      </w:r>
      <w:r w:rsidR="00DD7C30" w:rsidRPr="008C77CB">
        <w:rPr>
          <w:spacing w:val="2"/>
        </w:rPr>
        <w:t>that the corporation arranges regular professional assessments of the corporation’s compliance with the provision to which the offence relates;</w:t>
      </w:r>
    </w:p>
    <w:p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rsidR="00DD7C30" w:rsidRPr="00856702" w:rsidRDefault="00856702" w:rsidP="00856702">
      <w:pPr>
        <w:pStyle w:val="Apara"/>
      </w:pPr>
      <w:r>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rsidR="00DD7C30" w:rsidRPr="00856702" w:rsidRDefault="00856702" w:rsidP="00856702">
      <w:pPr>
        <w:pStyle w:val="Amain"/>
      </w:pPr>
      <w:r>
        <w:tab/>
      </w:r>
      <w:r w:rsidRPr="00856702">
        <w:t>(4)</w:t>
      </w:r>
      <w:r w:rsidRPr="00856702">
        <w:tab/>
      </w:r>
      <w:r w:rsidR="00DD7C30" w:rsidRPr="00856702">
        <w:t>Subsection (3) does not limit the matters the court may consider.</w:t>
      </w:r>
    </w:p>
    <w:p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rsidR="00DD7C30" w:rsidRPr="00856702" w:rsidRDefault="00856702" w:rsidP="00856702">
      <w:pPr>
        <w:pStyle w:val="Amain"/>
      </w:pPr>
      <w:r>
        <w:tab/>
      </w:r>
      <w:r w:rsidRPr="00856702">
        <w:t>(6)</w:t>
      </w:r>
      <w:r w:rsidRPr="00856702">
        <w:tab/>
      </w:r>
      <w:r w:rsidR="00DD7C30" w:rsidRPr="00856702">
        <w:t>In this section:</w:t>
      </w:r>
    </w:p>
    <w:p w:rsidR="00DD7C30" w:rsidRPr="008C77CB" w:rsidRDefault="00DD7C30" w:rsidP="00DD7C30">
      <w:pPr>
        <w:pStyle w:val="aDef"/>
        <w:rPr>
          <w:spacing w:val="2"/>
        </w:rPr>
      </w:pPr>
      <w:r w:rsidRPr="008C77CB">
        <w:rPr>
          <w:rStyle w:val="charBoldItals"/>
          <w:spacing w:val="2"/>
        </w:rPr>
        <w:t>executive officer</w:t>
      </w:r>
      <w:r w:rsidRPr="008C77CB">
        <w:rPr>
          <w:spacing w:val="2"/>
        </w:rPr>
        <w:t>, of a corporation, means a person, however described and whether or not the person is a director of the corporation, who is concerned with, or takes part in, the corporation’s management.</w:t>
      </w:r>
    </w:p>
    <w:p w:rsidR="00A24E5F" w:rsidRPr="00856702" w:rsidRDefault="00020852" w:rsidP="00856702">
      <w:pPr>
        <w:pStyle w:val="PageBreak"/>
        <w:suppressLineNumbers/>
      </w:pPr>
      <w:r w:rsidRPr="00856702">
        <w:br w:type="page"/>
      </w:r>
    </w:p>
    <w:p w:rsidR="00D5620C" w:rsidRPr="00856702" w:rsidRDefault="00856702" w:rsidP="00856702">
      <w:pPr>
        <w:pStyle w:val="AH2Part"/>
      </w:pPr>
      <w:bookmarkStart w:id="65" w:name="_Toc521318200"/>
      <w:r w:rsidRPr="00856702">
        <w:rPr>
          <w:rStyle w:val="CharPartNo"/>
        </w:rPr>
        <w:t>Part 9</w:t>
      </w:r>
      <w:r w:rsidRPr="00856702">
        <w:rPr>
          <w:lang w:eastAsia="en-AU"/>
        </w:rPr>
        <w:tab/>
      </w:r>
      <w:r w:rsidR="00970C55" w:rsidRPr="00856702">
        <w:rPr>
          <w:rStyle w:val="CharPartText"/>
          <w:lang w:eastAsia="en-AU"/>
        </w:rPr>
        <w:t>Miscellaneous</w:t>
      </w:r>
      <w:bookmarkEnd w:id="65"/>
    </w:p>
    <w:p w:rsidR="00095AA5" w:rsidRPr="00856702" w:rsidRDefault="00856702" w:rsidP="00856702">
      <w:pPr>
        <w:pStyle w:val="AH5Sec"/>
      </w:pPr>
      <w:bookmarkStart w:id="66" w:name="_Toc521318201"/>
      <w:r w:rsidRPr="00856702">
        <w:rPr>
          <w:rStyle w:val="CharSectNo"/>
        </w:rPr>
        <w:t>50</w:t>
      </w:r>
      <w:r w:rsidRPr="00856702">
        <w:tab/>
      </w:r>
      <w:r w:rsidR="00BC5BB8" w:rsidRPr="00856702">
        <w:t>Annual report by s</w:t>
      </w:r>
      <w:r w:rsidR="00095AA5" w:rsidRPr="00856702">
        <w:t>enior practitioner</w:t>
      </w:r>
      <w:bookmarkEnd w:id="66"/>
    </w:p>
    <w:p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rsidR="00A566D8" w:rsidRPr="008C77CB" w:rsidRDefault="00856702" w:rsidP="00856702">
      <w:pPr>
        <w:pStyle w:val="Amain"/>
        <w:rPr>
          <w:spacing w:val="2"/>
          <w:lang w:eastAsia="en-AU"/>
        </w:rPr>
      </w:pPr>
      <w:r w:rsidRPr="008C77CB">
        <w:rPr>
          <w:spacing w:val="2"/>
          <w:lang w:eastAsia="en-AU"/>
        </w:rPr>
        <w:tab/>
        <w:t>(3)</w:t>
      </w:r>
      <w:r w:rsidRPr="008C77CB">
        <w:rPr>
          <w:spacing w:val="2"/>
          <w:lang w:eastAsia="en-AU"/>
        </w:rPr>
        <w:tab/>
      </w:r>
      <w:r w:rsidR="00A566D8" w:rsidRPr="008C77CB">
        <w:rPr>
          <w:spacing w:val="2"/>
        </w:rPr>
        <w:t>The director-general must include the report in the director</w:t>
      </w:r>
      <w:r w:rsidR="00784B0C" w:rsidRPr="008C77CB">
        <w:rPr>
          <w:spacing w:val="2"/>
        </w:rPr>
        <w:noBreakHyphen/>
      </w:r>
      <w:r w:rsidR="00A566D8" w:rsidRPr="008C77CB">
        <w:rPr>
          <w:spacing w:val="2"/>
        </w:rPr>
        <w:t xml:space="preserve">general’s annual report under the </w:t>
      </w:r>
      <w:hyperlink r:id="rId55" w:tooltip="A2004-8" w:history="1">
        <w:r w:rsidR="00E05525" w:rsidRPr="008C77CB">
          <w:rPr>
            <w:rStyle w:val="charCitHyperlinkItal"/>
            <w:spacing w:val="2"/>
          </w:rPr>
          <w:t>Annual Reports (Government Agencies) Act 2004</w:t>
        </w:r>
      </w:hyperlink>
      <w:r w:rsidR="008128D5" w:rsidRPr="008C77CB">
        <w:rPr>
          <w:spacing w:val="2"/>
        </w:rPr>
        <w:t>,</w:t>
      </w:r>
      <w:r w:rsidR="00A566D8" w:rsidRPr="008C77CB">
        <w:rPr>
          <w:spacing w:val="2"/>
        </w:rPr>
        <w:t xml:space="preserve"> section 7.</w:t>
      </w:r>
    </w:p>
    <w:p w:rsidR="00601660" w:rsidRPr="00856702" w:rsidRDefault="00856702" w:rsidP="00856702">
      <w:pPr>
        <w:pStyle w:val="AH5Sec"/>
      </w:pPr>
      <w:bookmarkStart w:id="67" w:name="_Toc521318202"/>
      <w:r w:rsidRPr="00856702">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67"/>
    </w:p>
    <w:p w:rsidR="00601660" w:rsidRPr="008C77CB" w:rsidRDefault="00856702" w:rsidP="00856702">
      <w:pPr>
        <w:pStyle w:val="Amain"/>
        <w:rPr>
          <w:spacing w:val="2"/>
          <w:lang w:eastAsia="en-AU"/>
        </w:rPr>
      </w:pPr>
      <w:r w:rsidRPr="008C77CB">
        <w:rPr>
          <w:spacing w:val="2"/>
          <w:lang w:eastAsia="en-AU"/>
        </w:rPr>
        <w:tab/>
        <w:t>(1)</w:t>
      </w:r>
      <w:r w:rsidRPr="008C77CB">
        <w:rPr>
          <w:spacing w:val="2"/>
          <w:lang w:eastAsia="en-AU"/>
        </w:rPr>
        <w:tab/>
      </w:r>
      <w:r w:rsidR="00601660" w:rsidRPr="008C77CB">
        <w:rPr>
          <w:spacing w:val="2"/>
          <w:lang w:eastAsia="en-AU"/>
        </w:rPr>
        <w:t xml:space="preserve">An official is not civilly liable for anything done or omitted to be </w:t>
      </w:r>
      <w:r w:rsidR="00601660" w:rsidRPr="008C77CB">
        <w:rPr>
          <w:spacing w:val="2"/>
          <w:szCs w:val="24"/>
          <w:lang w:eastAsia="en-AU"/>
        </w:rPr>
        <w:t>done honestly and without recklessness—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rsidR="00601660" w:rsidRPr="008C77CB" w:rsidRDefault="00601660" w:rsidP="00601660">
      <w:pPr>
        <w:pStyle w:val="aNote"/>
        <w:rPr>
          <w:spacing w:val="2"/>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w:t>
      </w:r>
      <w:r w:rsidRPr="008C77CB">
        <w:rPr>
          <w:spacing w:val="2"/>
          <w:lang w:eastAsia="en-AU"/>
        </w:rPr>
        <w:t xml:space="preserve">made or in force under the Act, including any regulation (see </w:t>
      </w:r>
      <w:hyperlink r:id="rId56" w:tooltip="A2001-14" w:history="1">
        <w:r w:rsidR="00CC0D14" w:rsidRPr="008C77CB">
          <w:rPr>
            <w:rStyle w:val="charCitHyperlinkAbbrev"/>
            <w:spacing w:val="2"/>
          </w:rPr>
          <w:t>Legislation Act</w:t>
        </w:r>
      </w:hyperlink>
      <w:r w:rsidRPr="008C77CB">
        <w:rPr>
          <w:spacing w:val="2"/>
          <w:lang w:eastAsia="en-AU"/>
        </w:rPr>
        <w:t>, s 104).</w:t>
      </w:r>
    </w:p>
    <w:p w:rsidR="00DC2C09" w:rsidRPr="00856702" w:rsidRDefault="00856702" w:rsidP="00856702">
      <w:pPr>
        <w:pStyle w:val="AH5Sec"/>
        <w:rPr>
          <w:lang w:eastAsia="en-AU"/>
        </w:rPr>
      </w:pPr>
      <w:bookmarkStart w:id="68" w:name="_Toc521318203"/>
      <w:r w:rsidRPr="00856702">
        <w:rPr>
          <w:rStyle w:val="CharSectNo"/>
        </w:rPr>
        <w:t>52</w:t>
      </w:r>
      <w:r w:rsidRPr="00856702">
        <w:rPr>
          <w:lang w:eastAsia="en-AU"/>
        </w:rPr>
        <w:tab/>
      </w:r>
      <w:r w:rsidR="00DC2C09" w:rsidRPr="00856702">
        <w:rPr>
          <w:lang w:eastAsia="en-AU"/>
        </w:rPr>
        <w:t>Protection of others from liability</w:t>
      </w:r>
      <w:bookmarkEnd w:id="68"/>
    </w:p>
    <w:p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rsidR="00ED787C" w:rsidRPr="008C77CB" w:rsidRDefault="00856702" w:rsidP="00856702">
      <w:pPr>
        <w:pStyle w:val="Amain"/>
        <w:rPr>
          <w:spacing w:val="2"/>
          <w:lang w:eastAsia="en-AU"/>
        </w:rPr>
      </w:pPr>
      <w:r w:rsidRPr="008C77CB">
        <w:rPr>
          <w:spacing w:val="2"/>
          <w:lang w:eastAsia="en-AU"/>
        </w:rPr>
        <w:tab/>
        <w:t>(2)</w:t>
      </w:r>
      <w:r w:rsidRPr="008C77CB">
        <w:rPr>
          <w:spacing w:val="2"/>
          <w:lang w:eastAsia="en-AU"/>
        </w:rPr>
        <w:tab/>
      </w:r>
      <w:r w:rsidR="00ED787C" w:rsidRPr="008C77CB">
        <w:rPr>
          <w:spacing w:val="2"/>
          <w:lang w:eastAsia="en-AU"/>
        </w:rPr>
        <w:t xml:space="preserve">Also, </w:t>
      </w:r>
      <w:r w:rsidR="00D52D85" w:rsidRPr="008C77CB">
        <w:rPr>
          <w:spacing w:val="2"/>
          <w:lang w:eastAsia="en-AU"/>
        </w:rPr>
        <w:t>giving any information</w:t>
      </w:r>
      <w:r w:rsidR="00ED787C" w:rsidRPr="008C77CB">
        <w:rPr>
          <w:spacing w:val="2"/>
          <w:lang w:eastAsia="en-AU"/>
        </w:rPr>
        <w:t xml:space="preserve"> honestly and without recklessness to the senior practitioner is not—</w:t>
      </w:r>
    </w:p>
    <w:p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rsidR="00A60929" w:rsidRPr="00856702" w:rsidRDefault="00856702" w:rsidP="00856702">
      <w:pPr>
        <w:pStyle w:val="AH5Sec"/>
      </w:pPr>
      <w:bookmarkStart w:id="69" w:name="_Toc521318204"/>
      <w:r w:rsidRPr="00856702">
        <w:rPr>
          <w:rStyle w:val="CharSectNo"/>
        </w:rPr>
        <w:t>53</w:t>
      </w:r>
      <w:r w:rsidRPr="00856702">
        <w:tab/>
      </w:r>
      <w:r w:rsidR="00A60929" w:rsidRPr="00856702">
        <w:t>Regulation-making power</w:t>
      </w:r>
      <w:bookmarkEnd w:id="69"/>
    </w:p>
    <w:p w:rsidR="00A60929" w:rsidRPr="00856702" w:rsidRDefault="00A60929" w:rsidP="00A60929">
      <w:pPr>
        <w:pStyle w:val="Amainreturn"/>
        <w:keepNext/>
      </w:pPr>
      <w:r w:rsidRPr="00856702">
        <w:t>The Executive may make regulations for this Act.</w:t>
      </w:r>
    </w:p>
    <w:p w:rsidR="0094573A" w:rsidRPr="008C77CB" w:rsidRDefault="00A60929" w:rsidP="00E32F96">
      <w:pPr>
        <w:pStyle w:val="aNote"/>
        <w:rPr>
          <w:spacing w:val="2"/>
        </w:rPr>
      </w:pPr>
      <w:r w:rsidRPr="008C77CB">
        <w:rPr>
          <w:rStyle w:val="charItals"/>
          <w:spacing w:val="2"/>
        </w:rPr>
        <w:t>Note</w:t>
      </w:r>
      <w:r w:rsidRPr="008C77CB">
        <w:rPr>
          <w:spacing w:val="2"/>
        </w:rPr>
        <w:tab/>
        <w:t xml:space="preserve">A regulation must be notified, and presented to the Legislative Assembly, under the </w:t>
      </w:r>
      <w:hyperlink r:id="rId57" w:tooltip="A2001-14" w:history="1">
        <w:r w:rsidR="00CC0D14" w:rsidRPr="008C77CB">
          <w:rPr>
            <w:rStyle w:val="charCitHyperlinkAbbrev"/>
            <w:spacing w:val="2"/>
          </w:rPr>
          <w:t>Legislation Act</w:t>
        </w:r>
      </w:hyperlink>
      <w:r w:rsidRPr="008C77CB">
        <w:rPr>
          <w:spacing w:val="2"/>
        </w:rPr>
        <w:t>.</w:t>
      </w:r>
    </w:p>
    <w:p w:rsidR="00881E00" w:rsidRPr="00856702" w:rsidRDefault="00856702" w:rsidP="00856702">
      <w:pPr>
        <w:pStyle w:val="AH5Sec"/>
        <w:rPr>
          <w:lang w:eastAsia="en-AU"/>
        </w:rPr>
      </w:pPr>
      <w:bookmarkStart w:id="70" w:name="_Toc521318205"/>
      <w:r w:rsidRPr="00856702">
        <w:rPr>
          <w:rStyle w:val="CharSectNo"/>
        </w:rPr>
        <w:t>54</w:t>
      </w:r>
      <w:r w:rsidRPr="00856702">
        <w:rPr>
          <w:lang w:eastAsia="en-AU"/>
        </w:rPr>
        <w:tab/>
      </w:r>
      <w:r w:rsidR="00881E00" w:rsidRPr="00856702">
        <w:rPr>
          <w:lang w:eastAsia="en-AU"/>
        </w:rPr>
        <w:t>Review of Act</w:t>
      </w:r>
      <w:bookmarkEnd w:id="70"/>
    </w:p>
    <w:p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nd of its 3rd</w:t>
      </w:r>
      <w:r w:rsidR="00907214" w:rsidRPr="00856702">
        <w:rPr>
          <w:lang w:eastAsia="en-AU"/>
        </w:rPr>
        <w:t xml:space="preserve"> year of operation. </w:t>
      </w:r>
    </w:p>
    <w:p w:rsidR="002B6F8C" w:rsidRPr="008C77CB" w:rsidRDefault="00881E00" w:rsidP="00FF0A81">
      <w:pPr>
        <w:pStyle w:val="aNote"/>
        <w:rPr>
          <w:spacing w:val="2"/>
        </w:rPr>
      </w:pPr>
      <w:r w:rsidRPr="00856702">
        <w:rPr>
          <w:rStyle w:val="charItals"/>
        </w:rPr>
        <w:t>Note</w:t>
      </w:r>
      <w:r w:rsidRPr="00856702">
        <w:rPr>
          <w:rStyle w:val="charItals"/>
        </w:rPr>
        <w:tab/>
      </w:r>
      <w:r w:rsidRPr="00856702">
        <w:rPr>
          <w:snapToGrid w:val="0"/>
        </w:rPr>
        <w:t xml:space="preserve">A reference to an Act includes a reference to the statutory instruments </w:t>
      </w:r>
      <w:r w:rsidRPr="008C77CB">
        <w:rPr>
          <w:snapToGrid w:val="0"/>
          <w:spacing w:val="2"/>
        </w:rPr>
        <w:t>made or in force under the Act, including any regulation (</w:t>
      </w:r>
      <w:r w:rsidRPr="008C77CB">
        <w:rPr>
          <w:spacing w:val="2"/>
        </w:rPr>
        <w:t xml:space="preserve">see </w:t>
      </w:r>
      <w:hyperlink r:id="rId58" w:tooltip="A2001-14" w:history="1">
        <w:r w:rsidR="00CC0D14" w:rsidRPr="008C77CB">
          <w:rPr>
            <w:rStyle w:val="charCitHyperlinkAbbrev"/>
            <w:spacing w:val="2"/>
          </w:rPr>
          <w:t>Legislation Act</w:t>
        </w:r>
      </w:hyperlink>
      <w:r w:rsidRPr="008C77CB">
        <w:rPr>
          <w:spacing w:val="2"/>
        </w:rPr>
        <w:t>, s 104).</w:t>
      </w:r>
    </w:p>
    <w:p w:rsidR="00FF0A81" w:rsidRPr="00856702" w:rsidRDefault="00856702" w:rsidP="00856702">
      <w:pPr>
        <w:pStyle w:val="Amain"/>
      </w:pPr>
      <w:r>
        <w:tab/>
      </w:r>
      <w:r w:rsidRPr="00856702">
        <w:t>(2)</w:t>
      </w:r>
      <w:r w:rsidRPr="00856702">
        <w:tab/>
      </w:r>
      <w:r w:rsidR="007360B5" w:rsidRPr="00856702">
        <w:t>This section expires 4</w:t>
      </w:r>
      <w:r w:rsidR="00907214" w:rsidRPr="00856702">
        <w:t xml:space="preserve"> years after the day it commences.</w:t>
      </w:r>
    </w:p>
    <w:p w:rsidR="00856702" w:rsidRDefault="00856702">
      <w:pPr>
        <w:pStyle w:val="02Text"/>
        <w:sectPr w:rsidR="00856702" w:rsidSect="0038390A">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326"/>
        </w:sectPr>
      </w:pPr>
    </w:p>
    <w:p w:rsidR="00FF0A81" w:rsidRPr="00856702" w:rsidRDefault="00FF0A81" w:rsidP="00856702">
      <w:pPr>
        <w:pStyle w:val="PageBreak"/>
        <w:suppressLineNumbers/>
      </w:pPr>
      <w:r w:rsidRPr="00856702">
        <w:br w:type="page"/>
      </w:r>
    </w:p>
    <w:p w:rsidR="00FF0A81" w:rsidRPr="00856702" w:rsidRDefault="00856702" w:rsidP="00784B0C">
      <w:pPr>
        <w:pStyle w:val="Sched-heading"/>
        <w:suppressLineNumbers/>
        <w:tabs>
          <w:tab w:val="left" w:pos="432"/>
        </w:tabs>
        <w:spacing w:after="60"/>
        <w:ind w:left="431" w:hanging="431"/>
      </w:pPr>
      <w:bookmarkStart w:id="71" w:name="_Toc521318206"/>
      <w:r w:rsidRPr="00856702">
        <w:rPr>
          <w:rStyle w:val="CharChapNo"/>
        </w:rPr>
        <w:t>Schedule 1</w:t>
      </w:r>
      <w:r w:rsidRPr="00856702">
        <w:tab/>
      </w:r>
      <w:r w:rsidR="00E8703B" w:rsidRPr="00856702">
        <w:rPr>
          <w:rStyle w:val="CharChapText"/>
        </w:rPr>
        <w:t>Reviewable decisions</w:t>
      </w:r>
      <w:bookmarkEnd w:id="71"/>
    </w:p>
    <w:p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rsidR="00315204" w:rsidRPr="00856702" w:rsidRDefault="00E5078E" w:rsidP="00784B0C">
      <w:pPr>
        <w:pStyle w:val="ref"/>
        <w:suppressLineNumbers/>
      </w:pPr>
      <w:r w:rsidRPr="00856702">
        <w:t>(see pt 7)</w:t>
      </w:r>
    </w:p>
    <w:p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rsidTr="00E209E0">
        <w:trPr>
          <w:tblHeader/>
        </w:trPr>
        <w:tc>
          <w:tcPr>
            <w:tcW w:w="1197" w:type="dxa"/>
            <w:tcBorders>
              <w:bottom w:val="single" w:sz="4" w:space="0" w:color="auto"/>
            </w:tcBorders>
          </w:tcPr>
          <w:p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rsidR="0094640E" w:rsidRPr="00856702" w:rsidRDefault="0094640E" w:rsidP="00E209E0">
            <w:pPr>
              <w:pStyle w:val="TableColHd"/>
            </w:pPr>
            <w:r w:rsidRPr="00856702">
              <w:t>column 4</w:t>
            </w:r>
            <w:r w:rsidRPr="00856702">
              <w:br/>
              <w:t>entity</w:t>
            </w:r>
          </w:p>
        </w:tc>
      </w:tr>
      <w:tr w:rsidR="00F94EC1" w:rsidRPr="00856702" w:rsidTr="00F94EC1">
        <w:tc>
          <w:tcPr>
            <w:tcW w:w="1197" w:type="dxa"/>
            <w:tcBorders>
              <w:top w:val="single" w:sz="4" w:space="0" w:color="auto"/>
              <w:bottom w:val="nil"/>
            </w:tcBorders>
          </w:tcPr>
          <w:p w:rsidR="00F94EC1" w:rsidRPr="00856702" w:rsidRDefault="00F94EC1" w:rsidP="0046584F">
            <w:pPr>
              <w:pStyle w:val="TableText10"/>
            </w:pPr>
            <w:r w:rsidRPr="00856702">
              <w:t>1</w:t>
            </w:r>
          </w:p>
        </w:tc>
        <w:tc>
          <w:tcPr>
            <w:tcW w:w="1213" w:type="dxa"/>
            <w:tcBorders>
              <w:top w:val="single" w:sz="4" w:space="0" w:color="auto"/>
              <w:bottom w:val="nil"/>
            </w:tcBorders>
          </w:tcPr>
          <w:p w:rsidR="00F94EC1" w:rsidRPr="00856702" w:rsidRDefault="001E22F9" w:rsidP="0046584F">
            <w:pPr>
              <w:pStyle w:val="TableText10"/>
            </w:pPr>
            <w:r w:rsidRPr="00856702">
              <w:t>15</w:t>
            </w:r>
          </w:p>
        </w:tc>
        <w:tc>
          <w:tcPr>
            <w:tcW w:w="2268" w:type="dxa"/>
            <w:tcBorders>
              <w:top w:val="single" w:sz="4" w:space="0" w:color="auto"/>
              <w:bottom w:val="nil"/>
            </w:tcBorders>
          </w:tcPr>
          <w:p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rsidR="00F94EC1" w:rsidRPr="00856702" w:rsidRDefault="00BD09FA" w:rsidP="00BD09FA">
            <w:pPr>
              <w:pStyle w:val="TableText10"/>
            </w:pPr>
            <w:r w:rsidRPr="00856702">
              <w:t>person the subject of plan</w:t>
            </w:r>
          </w:p>
        </w:tc>
      </w:tr>
      <w:tr w:rsidR="0094640E" w:rsidRPr="00856702" w:rsidTr="00E209E0">
        <w:tc>
          <w:tcPr>
            <w:tcW w:w="1197" w:type="dxa"/>
          </w:tcPr>
          <w:p w:rsidR="0094640E" w:rsidRPr="00856702" w:rsidRDefault="008128D5" w:rsidP="00E209E0">
            <w:pPr>
              <w:pStyle w:val="TableText10"/>
            </w:pPr>
            <w:r w:rsidRPr="00856702">
              <w:t>2</w:t>
            </w:r>
          </w:p>
        </w:tc>
        <w:tc>
          <w:tcPr>
            <w:tcW w:w="1213" w:type="dxa"/>
          </w:tcPr>
          <w:p w:rsidR="0094640E" w:rsidRPr="00856702" w:rsidRDefault="001E22F9" w:rsidP="00E209E0">
            <w:pPr>
              <w:pStyle w:val="TableText10"/>
            </w:pPr>
            <w:r w:rsidRPr="00856702">
              <w:t>15</w:t>
            </w:r>
          </w:p>
        </w:tc>
        <w:tc>
          <w:tcPr>
            <w:tcW w:w="2268" w:type="dxa"/>
          </w:tcPr>
          <w:p w:rsidR="0094640E" w:rsidRPr="00856702" w:rsidRDefault="008128D5" w:rsidP="00CD4B14">
            <w:pPr>
              <w:pStyle w:val="TableText10"/>
            </w:pPr>
            <w:r w:rsidRPr="00856702">
              <w:t>refuse to register positive behaviour support plan</w:t>
            </w:r>
          </w:p>
        </w:tc>
        <w:tc>
          <w:tcPr>
            <w:tcW w:w="2882" w:type="dxa"/>
          </w:tcPr>
          <w:p w:rsidR="0094640E" w:rsidRPr="00856702" w:rsidRDefault="008128D5" w:rsidP="00FF0636">
            <w:pPr>
              <w:pStyle w:val="TableText10"/>
            </w:pPr>
            <w:r w:rsidRPr="00856702">
              <w:t>applicant for registration of plan</w:t>
            </w:r>
          </w:p>
        </w:tc>
      </w:tr>
      <w:tr w:rsidR="001274A3" w:rsidRPr="00856702" w:rsidTr="00E209E0">
        <w:tc>
          <w:tcPr>
            <w:tcW w:w="1197" w:type="dxa"/>
          </w:tcPr>
          <w:p w:rsidR="001274A3" w:rsidRPr="00856702" w:rsidRDefault="008C38BA" w:rsidP="00E209E0">
            <w:pPr>
              <w:pStyle w:val="TableText10"/>
            </w:pPr>
            <w:r w:rsidRPr="00856702">
              <w:t>3</w:t>
            </w:r>
          </w:p>
        </w:tc>
        <w:tc>
          <w:tcPr>
            <w:tcW w:w="1213" w:type="dxa"/>
          </w:tcPr>
          <w:p w:rsidR="001274A3" w:rsidRPr="00856702" w:rsidRDefault="001E22F9" w:rsidP="00E209E0">
            <w:pPr>
              <w:pStyle w:val="TableText10"/>
            </w:pPr>
            <w:r w:rsidRPr="00856702">
              <w:t>22</w:t>
            </w:r>
          </w:p>
        </w:tc>
        <w:tc>
          <w:tcPr>
            <w:tcW w:w="2268" w:type="dxa"/>
          </w:tcPr>
          <w:p w:rsidR="001274A3" w:rsidRPr="00856702" w:rsidRDefault="008C38BA" w:rsidP="0088703D">
            <w:pPr>
              <w:pStyle w:val="TableText10"/>
            </w:pPr>
            <w:r w:rsidRPr="00856702">
              <w:t>refuse to register positive behaviour support panel</w:t>
            </w:r>
          </w:p>
        </w:tc>
        <w:tc>
          <w:tcPr>
            <w:tcW w:w="2882" w:type="dxa"/>
          </w:tcPr>
          <w:p w:rsidR="001274A3" w:rsidRPr="00856702" w:rsidRDefault="008C38BA" w:rsidP="00C70793">
            <w:pPr>
              <w:pStyle w:val="TableText10"/>
            </w:pPr>
            <w:r w:rsidRPr="00856702">
              <w:t>applicant for registration of panel</w:t>
            </w:r>
          </w:p>
        </w:tc>
      </w:tr>
      <w:tr w:rsidR="008128D5" w:rsidRPr="00856702" w:rsidTr="008128D5">
        <w:tc>
          <w:tcPr>
            <w:tcW w:w="1197" w:type="dxa"/>
          </w:tcPr>
          <w:p w:rsidR="008128D5" w:rsidRPr="00856702" w:rsidRDefault="008128D5" w:rsidP="008128D5">
            <w:pPr>
              <w:pStyle w:val="TableText10"/>
            </w:pPr>
            <w:r w:rsidRPr="00856702">
              <w:t>4</w:t>
            </w:r>
          </w:p>
        </w:tc>
        <w:tc>
          <w:tcPr>
            <w:tcW w:w="1213" w:type="dxa"/>
          </w:tcPr>
          <w:p w:rsidR="008128D5" w:rsidRPr="00856702" w:rsidRDefault="001E22F9" w:rsidP="008128D5">
            <w:pPr>
              <w:pStyle w:val="TableText10"/>
            </w:pPr>
            <w:r w:rsidRPr="00856702">
              <w:t>39</w:t>
            </w:r>
          </w:p>
        </w:tc>
        <w:tc>
          <w:tcPr>
            <w:tcW w:w="2268" w:type="dxa"/>
          </w:tcPr>
          <w:p w:rsidR="008128D5" w:rsidRPr="00856702" w:rsidRDefault="008128D5" w:rsidP="008128D5">
            <w:pPr>
              <w:pStyle w:val="TableText10"/>
            </w:pPr>
            <w:r w:rsidRPr="00856702">
              <w:t>give direction</w:t>
            </w:r>
          </w:p>
        </w:tc>
        <w:tc>
          <w:tcPr>
            <w:tcW w:w="2882" w:type="dxa"/>
          </w:tcPr>
          <w:p w:rsidR="008128D5" w:rsidRPr="00856702" w:rsidRDefault="008128D5" w:rsidP="008128D5">
            <w:pPr>
              <w:pStyle w:val="TableText10"/>
            </w:pPr>
            <w:r w:rsidRPr="00856702">
              <w:t>provider given direction</w:t>
            </w:r>
          </w:p>
        </w:tc>
      </w:tr>
      <w:tr w:rsidR="00D35DD2" w:rsidRPr="00856702" w:rsidTr="008128D5">
        <w:tc>
          <w:tcPr>
            <w:tcW w:w="1197" w:type="dxa"/>
          </w:tcPr>
          <w:p w:rsidR="00D35DD2" w:rsidRPr="00856702" w:rsidRDefault="00D35DD2" w:rsidP="00D35DD2">
            <w:pPr>
              <w:pStyle w:val="TableText10"/>
            </w:pPr>
            <w:r w:rsidRPr="00856702">
              <w:t>5</w:t>
            </w:r>
          </w:p>
        </w:tc>
        <w:tc>
          <w:tcPr>
            <w:tcW w:w="1213" w:type="dxa"/>
          </w:tcPr>
          <w:p w:rsidR="00D35DD2" w:rsidRPr="00856702" w:rsidRDefault="00D35DD2" w:rsidP="00D35DD2">
            <w:pPr>
              <w:pStyle w:val="TableText10"/>
            </w:pPr>
            <w:r w:rsidRPr="00856702">
              <w:t>40</w:t>
            </w:r>
          </w:p>
        </w:tc>
        <w:tc>
          <w:tcPr>
            <w:tcW w:w="2268" w:type="dxa"/>
          </w:tcPr>
          <w:p w:rsidR="00D35DD2" w:rsidRPr="00856702" w:rsidRDefault="00D35DD2" w:rsidP="00D35DD2">
            <w:pPr>
              <w:pStyle w:val="TableText10"/>
            </w:pPr>
            <w:r w:rsidRPr="00856702">
              <w:t>cancel registration of positive behaviour support plan</w:t>
            </w:r>
          </w:p>
        </w:tc>
        <w:tc>
          <w:tcPr>
            <w:tcW w:w="2882" w:type="dxa"/>
          </w:tcPr>
          <w:p w:rsidR="00D35DD2" w:rsidRPr="00947BF2" w:rsidRDefault="00D35DD2" w:rsidP="00D35DD2">
            <w:pPr>
              <w:pStyle w:val="TableBullet"/>
              <w:numPr>
                <w:ilvl w:val="0"/>
                <w:numId w:val="15"/>
              </w:numPr>
              <w:tabs>
                <w:tab w:val="clear" w:pos="0"/>
              </w:tabs>
              <w:ind w:left="357" w:hanging="357"/>
            </w:pPr>
            <w:r w:rsidRPr="00947BF2">
              <w:t>person the subject of plan</w:t>
            </w:r>
          </w:p>
          <w:p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rsidR="00856702" w:rsidRDefault="00856702">
      <w:pPr>
        <w:pStyle w:val="03Schedule"/>
        <w:sectPr w:rsidR="00856702" w:rsidSect="0038390A">
          <w:headerReference w:type="even" r:id="rId64"/>
          <w:headerReference w:type="default" r:id="rId65"/>
          <w:footerReference w:type="even" r:id="rId66"/>
          <w:footerReference w:type="default" r:id="rId67"/>
          <w:type w:val="continuous"/>
          <w:pgSz w:w="11907" w:h="16839" w:code="9"/>
          <w:pgMar w:top="3880" w:right="1900" w:bottom="3100" w:left="2300" w:header="2280" w:footer="1760" w:gutter="0"/>
          <w:cols w:space="720"/>
          <w:docGrid w:linePitch="326"/>
        </w:sectPr>
      </w:pPr>
    </w:p>
    <w:p w:rsidR="00E83DD4" w:rsidRPr="00856702" w:rsidRDefault="00E83DD4" w:rsidP="00856702">
      <w:pPr>
        <w:pStyle w:val="PageBreak"/>
        <w:suppressLineNumbers/>
      </w:pPr>
      <w:r w:rsidRPr="00856702">
        <w:br w:type="page"/>
      </w:r>
    </w:p>
    <w:p w:rsidR="002B6F8C" w:rsidRPr="00856702" w:rsidRDefault="002B6F8C">
      <w:pPr>
        <w:pStyle w:val="Dict-Heading"/>
      </w:pPr>
      <w:bookmarkStart w:id="72" w:name="_Toc521318207"/>
      <w:r w:rsidRPr="00856702">
        <w:t>Dictionary</w:t>
      </w:r>
      <w:bookmarkEnd w:id="72"/>
    </w:p>
    <w:p w:rsidR="002B6F8C" w:rsidRPr="00856702" w:rsidRDefault="002B6F8C" w:rsidP="00856702">
      <w:pPr>
        <w:pStyle w:val="ref"/>
        <w:keepNext/>
      </w:pPr>
      <w:r w:rsidRPr="00856702">
        <w:t>(see s 3)</w:t>
      </w:r>
    </w:p>
    <w:p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68" w:tooltip="A2001-14" w:history="1">
        <w:r w:rsidR="00CC0D14" w:rsidRPr="00856702">
          <w:rPr>
            <w:rStyle w:val="charCitHyperlinkAbbrev"/>
          </w:rPr>
          <w:t>Legislation Act</w:t>
        </w:r>
      </w:hyperlink>
      <w:r w:rsidRPr="00856702">
        <w:t xml:space="preserve"> contains definitions and other provisions relevant to this Act.</w:t>
      </w:r>
    </w:p>
    <w:p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69" w:tooltip="A2001-14" w:history="1">
        <w:r w:rsidR="00CC0D14" w:rsidRPr="00856702">
          <w:rPr>
            <w:rStyle w:val="charCitHyperlinkAbbrev"/>
          </w:rPr>
          <w:t>Legislation Act</w:t>
        </w:r>
      </w:hyperlink>
      <w:r w:rsidRPr="00856702">
        <w:t>, dict, pt 1, defines the following terms:</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reviewable decision</w:t>
      </w:r>
    </w:p>
    <w:p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rsidR="003D06B6" w:rsidRPr="00856702" w:rsidRDefault="003D06B6" w:rsidP="00A32251">
      <w:pPr>
        <w:pStyle w:val="aDef"/>
      </w:pPr>
      <w:r w:rsidRPr="00856702">
        <w:rPr>
          <w:rStyle w:val="charBoldItals"/>
        </w:rPr>
        <w:t xml:space="preserve">harm </w:t>
      </w:r>
      <w:r w:rsidRPr="00856702">
        <w:t>to a person, means—</w:t>
      </w:r>
    </w:p>
    <w:p w:rsidR="003D06B6" w:rsidRPr="00856702" w:rsidRDefault="00856702" w:rsidP="00856702">
      <w:pPr>
        <w:pStyle w:val="Apara"/>
      </w:pPr>
      <w:r>
        <w:tab/>
      </w:r>
      <w:r w:rsidRPr="00856702">
        <w:t>(a)</w:t>
      </w:r>
      <w:r w:rsidRPr="00856702">
        <w:tab/>
      </w:r>
      <w:r w:rsidR="003D06B6" w:rsidRPr="00856702">
        <w:t>physical harm to the person; or</w:t>
      </w:r>
    </w:p>
    <w:p w:rsidR="003D06B6" w:rsidRPr="00856702" w:rsidRDefault="00856702" w:rsidP="00856702">
      <w:pPr>
        <w:pStyle w:val="Apara"/>
      </w:pPr>
      <w:r>
        <w:tab/>
      </w:r>
      <w:r w:rsidRPr="00856702">
        <w:t>(b)</w:t>
      </w:r>
      <w:r w:rsidRPr="00856702">
        <w:tab/>
      </w:r>
      <w:r w:rsidR="003D06B6" w:rsidRPr="00856702">
        <w:t>a serious risk of physical harm to the person; or</w:t>
      </w:r>
    </w:p>
    <w:p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rsidR="00F9096D" w:rsidRPr="00856702" w:rsidRDefault="00F9096D" w:rsidP="007E09DB">
      <w:pPr>
        <w:pStyle w:val="aDef"/>
      </w:pPr>
      <w:r w:rsidRPr="00856702">
        <w:rPr>
          <w:rStyle w:val="charBoldItals"/>
        </w:rPr>
        <w:t>panel</w:t>
      </w:r>
      <w:r w:rsidRPr="00856702">
        <w:t xml:space="preserve"> means a positive behaviour support panel.</w:t>
      </w:r>
    </w:p>
    <w:p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0" w:tooltip="A2008-19" w:history="1">
        <w:r w:rsidR="00CC0D14" w:rsidRPr="00856702">
          <w:rPr>
            <w:rStyle w:val="charCitHyperlinkItal"/>
          </w:rPr>
          <w:t>Children and Young People Act 2008</w:t>
        </w:r>
      </w:hyperlink>
      <w:r w:rsidRPr="00856702">
        <w:rPr>
          <w:color w:val="000000"/>
          <w:szCs w:val="24"/>
          <w:lang w:eastAsia="en-AU"/>
        </w:rPr>
        <w:t>, division 1.3.2.</w:t>
      </w:r>
    </w:p>
    <w:p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1E22F9" w:rsidRPr="00856702">
        <w:t>21</w:t>
      </w:r>
      <w:r w:rsidRPr="00856702">
        <w:t>.</w:t>
      </w:r>
    </w:p>
    <w:p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rsidR="007E09DB" w:rsidRPr="00856702" w:rsidRDefault="007E09DB" w:rsidP="007E09DB">
      <w:pPr>
        <w:pStyle w:val="aDef"/>
      </w:pPr>
      <w:r w:rsidRPr="00856702">
        <w:rPr>
          <w:rStyle w:val="charBoldItals"/>
        </w:rPr>
        <w:t>provider</w:t>
      </w:r>
      <w:r w:rsidRPr="00856702">
        <w:t xml:space="preserve">—see section </w:t>
      </w:r>
      <w:r w:rsidR="001E22F9" w:rsidRPr="00856702">
        <w:t>8</w:t>
      </w:r>
      <w:r w:rsidRPr="00856702">
        <w:t xml:space="preserve">. </w:t>
      </w:r>
    </w:p>
    <w:p w:rsidR="004F73E7" w:rsidRPr="00856702" w:rsidRDefault="004F73E7" w:rsidP="004F73E7">
      <w:pPr>
        <w:pStyle w:val="aDef"/>
      </w:pPr>
      <w:r w:rsidRPr="00856702">
        <w:rPr>
          <w:rStyle w:val="charBoldItals"/>
        </w:rPr>
        <w:t>registered</w:t>
      </w:r>
      <w:r w:rsidRPr="00856702">
        <w:t xml:space="preserve">, in relation to a </w:t>
      </w:r>
      <w:r w:rsidR="00C77228" w:rsidRPr="00856702">
        <w:t>positive behaviour support plan</w:t>
      </w:r>
      <w:r w:rsidRPr="00856702">
        <w:t xml:space="preserve">, means registered under section </w:t>
      </w:r>
      <w:r w:rsidR="001E22F9" w:rsidRPr="00856702">
        <w:t>15</w:t>
      </w:r>
      <w:r w:rsidR="007F51BD" w:rsidRPr="00856702">
        <w:t>.</w:t>
      </w:r>
    </w:p>
    <w:p w:rsidR="008B2C36" w:rsidRPr="00856702" w:rsidRDefault="00015356" w:rsidP="0088703D">
      <w:pPr>
        <w:pStyle w:val="aDef"/>
      </w:pPr>
      <w:r w:rsidRPr="00856702">
        <w:rPr>
          <w:rStyle w:val="charBoldItals"/>
        </w:rPr>
        <w:t>restrictive practice</w:t>
      </w:r>
      <w:r w:rsidR="00E51C70" w:rsidRPr="00856702">
        <w:t xml:space="preserve">—see section </w:t>
      </w:r>
      <w:r w:rsidR="001E22F9" w:rsidRPr="00856702">
        <w:t>7</w:t>
      </w:r>
      <w:r w:rsidR="00E51C70" w:rsidRPr="00856702">
        <w:t>.</w:t>
      </w:r>
    </w:p>
    <w:p w:rsidR="00AC3EC7" w:rsidRPr="00856702" w:rsidRDefault="00AC3EC7" w:rsidP="00AC3EC7">
      <w:pPr>
        <w:pStyle w:val="aDef"/>
      </w:pPr>
      <w:r w:rsidRPr="00856702">
        <w:rPr>
          <w:rStyle w:val="charBoldItals"/>
        </w:rPr>
        <w:t>reviewable decision</w:t>
      </w:r>
      <w:r w:rsidR="00E35300" w:rsidRPr="00856702">
        <w:t>, for part 7 (Notification and review of decisions)</w:t>
      </w:r>
      <w:r w:rsidRPr="00856702">
        <w:t xml:space="preserve">—see section </w:t>
      </w:r>
      <w:r w:rsidR="001E22F9" w:rsidRPr="00856702">
        <w:t>43</w:t>
      </w:r>
      <w:r w:rsidR="007F51BD" w:rsidRPr="00856702">
        <w:t>.</w:t>
      </w:r>
    </w:p>
    <w:p w:rsidR="006A0E29" w:rsidRPr="00856702" w:rsidRDefault="009F56AF" w:rsidP="00B4572B">
      <w:pPr>
        <w:pStyle w:val="aDef"/>
      </w:pPr>
      <w:r w:rsidRPr="00856702">
        <w:rPr>
          <w:rStyle w:val="charBoldItals"/>
        </w:rPr>
        <w:t>senior practitioner</w:t>
      </w:r>
      <w:r w:rsidR="004808C2" w:rsidRPr="00856702">
        <w:rPr>
          <w:rStyle w:val="charBoldItals"/>
        </w:rPr>
        <w:t xml:space="preserve"> </w:t>
      </w:r>
      <w:r w:rsidRPr="00856702">
        <w:t>means</w:t>
      </w:r>
      <w:r w:rsidR="004808C2" w:rsidRPr="00856702">
        <w:t xml:space="preserve"> the </w:t>
      </w:r>
      <w:r w:rsidR="001D52F5" w:rsidRPr="00856702">
        <w:t>Senior Practitioner</w:t>
      </w:r>
      <w:r w:rsidR="004808C2" w:rsidRPr="00856702">
        <w:t xml:space="preserve"> appointed under section </w:t>
      </w:r>
      <w:r w:rsidR="001E22F9" w:rsidRPr="00856702">
        <w:t>24</w:t>
      </w:r>
      <w:r w:rsidR="005776B1" w:rsidRPr="00856702">
        <w:t>.</w:t>
      </w:r>
    </w:p>
    <w:p w:rsidR="00856702" w:rsidRDefault="00856702">
      <w:pPr>
        <w:pStyle w:val="04Dictionary"/>
        <w:sectPr w:rsidR="00856702" w:rsidSect="0038390A">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docGrid w:linePitch="326"/>
        </w:sectPr>
      </w:pPr>
    </w:p>
    <w:p w:rsidR="002B6F8C" w:rsidRPr="00856702" w:rsidRDefault="002B6F8C">
      <w:pPr>
        <w:pStyle w:val="EndNoteHeading"/>
      </w:pPr>
      <w:r w:rsidRPr="00856702">
        <w:t>Endnotes</w:t>
      </w:r>
    </w:p>
    <w:p w:rsidR="002B6F8C" w:rsidRPr="00856702" w:rsidRDefault="002B6F8C">
      <w:pPr>
        <w:pStyle w:val="EndNoteSubHeading"/>
      </w:pPr>
      <w:r w:rsidRPr="00856702">
        <w:t>1</w:t>
      </w:r>
      <w:r w:rsidRPr="00856702">
        <w:tab/>
        <w:t>Presentation speech</w:t>
      </w:r>
    </w:p>
    <w:p w:rsidR="002B6F8C" w:rsidRPr="00856702" w:rsidRDefault="002B6F8C">
      <w:pPr>
        <w:pStyle w:val="EndNoteText"/>
      </w:pPr>
      <w:r w:rsidRPr="00856702">
        <w:tab/>
        <w:t>Presentation speech made in the Legislative Assembly on</w:t>
      </w:r>
      <w:r w:rsidR="00840343">
        <w:t xml:space="preserve"> 7 June 2018.</w:t>
      </w:r>
    </w:p>
    <w:p w:rsidR="002B6F8C" w:rsidRPr="00856702" w:rsidRDefault="002B6F8C">
      <w:pPr>
        <w:pStyle w:val="EndNoteSubHeading"/>
      </w:pPr>
      <w:r w:rsidRPr="00856702">
        <w:t>2</w:t>
      </w:r>
      <w:r w:rsidRPr="00856702">
        <w:tab/>
        <w:t>Notification</w:t>
      </w:r>
    </w:p>
    <w:p w:rsidR="002B6F8C" w:rsidRPr="00856702" w:rsidRDefault="002B6F8C">
      <w:pPr>
        <w:pStyle w:val="EndNoteText"/>
      </w:pPr>
      <w:r w:rsidRPr="00856702">
        <w:tab/>
        <w:t xml:space="preserve">Notified under the </w:t>
      </w:r>
      <w:hyperlink r:id="rId75" w:tooltip="A2001-14" w:history="1">
        <w:r w:rsidR="00CC0D14" w:rsidRPr="00856702">
          <w:rPr>
            <w:rStyle w:val="charCitHyperlinkAbbrev"/>
          </w:rPr>
          <w:t>Legislation Act</w:t>
        </w:r>
      </w:hyperlink>
      <w:r w:rsidRPr="00856702">
        <w:t xml:space="preserve"> on</w:t>
      </w:r>
      <w:r w:rsidR="0038390A">
        <w:t xml:space="preserve"> 15 August 2018.</w:t>
      </w:r>
    </w:p>
    <w:p w:rsidR="002B6F8C" w:rsidRPr="00856702" w:rsidRDefault="002B6F8C">
      <w:pPr>
        <w:pStyle w:val="EndNoteSubHeading"/>
      </w:pPr>
      <w:r w:rsidRPr="00856702">
        <w:t>3</w:t>
      </w:r>
      <w:r w:rsidRPr="00856702">
        <w:tab/>
        <w:t>Republications of amended laws</w:t>
      </w:r>
    </w:p>
    <w:p w:rsidR="002B6F8C" w:rsidRPr="00856702" w:rsidRDefault="002B6F8C">
      <w:pPr>
        <w:pStyle w:val="EndNoteText"/>
      </w:pPr>
      <w:r w:rsidRPr="00856702">
        <w:tab/>
        <w:t xml:space="preserve">For the latest republication of amended laws, see </w:t>
      </w:r>
      <w:hyperlink r:id="rId76" w:history="1">
        <w:r w:rsidR="00CC0D14" w:rsidRPr="00856702">
          <w:rPr>
            <w:rStyle w:val="charCitHyperlinkAbbrev"/>
          </w:rPr>
          <w:t>www.legislation.act.gov.au</w:t>
        </w:r>
      </w:hyperlink>
      <w:r w:rsidRPr="00856702">
        <w:t>.</w:t>
      </w:r>
    </w:p>
    <w:p w:rsidR="002B6F8C" w:rsidRPr="00856702" w:rsidRDefault="002B6F8C" w:rsidP="00D21EF6">
      <w:pPr>
        <w:pStyle w:val="N-line2"/>
        <w:pBdr>
          <w:bottom w:val="none" w:sz="0" w:space="0" w:color="auto"/>
        </w:pBdr>
      </w:pPr>
    </w:p>
    <w:p w:rsidR="00856702" w:rsidRDefault="00856702">
      <w:pPr>
        <w:pStyle w:val="05EndNote"/>
        <w:sectPr w:rsidR="00856702" w:rsidSect="0038390A">
          <w:headerReference w:type="even" r:id="rId77"/>
          <w:headerReference w:type="default" r:id="rId78"/>
          <w:footerReference w:type="even" r:id="rId79"/>
          <w:footerReference w:type="default" r:id="rId80"/>
          <w:pgSz w:w="11907" w:h="16839" w:code="9"/>
          <w:pgMar w:top="3000" w:right="1900" w:bottom="2500" w:left="2300" w:header="2480" w:footer="2100" w:gutter="0"/>
          <w:cols w:space="720"/>
          <w:docGrid w:linePitch="326"/>
        </w:sectPr>
      </w:pPr>
    </w:p>
    <w:p w:rsidR="00856702" w:rsidRDefault="00D21EF6" w:rsidP="0038390A">
      <w:r>
        <w:rPr>
          <w:noProof/>
          <w:lang w:eastAsia="en-AU"/>
        </w:rPr>
        <mc:AlternateContent>
          <mc:Choice Requires="wps">
            <w:drawing>
              <wp:anchor distT="0" distB="0" distL="114300" distR="114300" simplePos="0" relativeHeight="251665408" behindDoc="0" locked="0" layoutInCell="1" allowOverlap="1" wp14:anchorId="19FC0ADE" wp14:editId="7539AA61">
                <wp:simplePos x="0" y="0"/>
                <wp:positionH relativeFrom="column">
                  <wp:posOffset>0</wp:posOffset>
                </wp:positionH>
                <wp:positionV relativeFrom="paragraph">
                  <wp:posOffset>-635</wp:posOffset>
                </wp:positionV>
                <wp:extent cx="4943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3B924"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8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" strokecolor="black [3213]" strokeweight=".5pt"/>
            </w:pict>
          </mc:Fallback>
        </mc:AlternateContent>
      </w:r>
    </w:p>
    <w:p w:rsidR="0038390A" w:rsidRDefault="0038390A">
      <w:pPr>
        <w:pStyle w:val="BillBasic"/>
      </w:pPr>
      <w:r>
        <w:t xml:space="preserve">I certify that the above is a true copy of the Senior Practitioner Bill 2018, which was passed by the Legislative Assembly on 2 August 2018. </w:t>
      </w:r>
    </w:p>
    <w:p w:rsidR="0038390A" w:rsidRDefault="0038390A"/>
    <w:p w:rsidR="0038390A" w:rsidRDefault="0038390A"/>
    <w:p w:rsidR="0038390A" w:rsidRDefault="0038390A"/>
    <w:p w:rsidR="0038390A" w:rsidRDefault="0038390A"/>
    <w:p w:rsidR="0038390A" w:rsidRDefault="0038390A">
      <w:pPr>
        <w:pStyle w:val="BillBasic"/>
        <w:jc w:val="right"/>
      </w:pPr>
      <w:r>
        <w:t>Clerk of the Legislative Assembly</w:t>
      </w:r>
    </w:p>
    <w:p w:rsidR="0038390A" w:rsidRDefault="0038390A" w:rsidP="0038390A"/>
    <w:p w:rsidR="0038390A" w:rsidRDefault="0038390A" w:rsidP="0038390A"/>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rsidP="0038390A">
      <w:pPr>
        <w:suppressLineNumbers/>
      </w:pPr>
    </w:p>
    <w:p w:rsidR="0038390A" w:rsidRDefault="0038390A">
      <w:pPr>
        <w:jc w:val="center"/>
        <w:rPr>
          <w:sz w:val="18"/>
        </w:rPr>
      </w:pPr>
      <w:r>
        <w:rPr>
          <w:sz w:val="18"/>
        </w:rPr>
        <w:t xml:space="preserve">© Australian Capital Territory </w:t>
      </w:r>
      <w:r>
        <w:rPr>
          <w:noProof/>
          <w:sz w:val="18"/>
        </w:rPr>
        <w:t>2018</w:t>
      </w:r>
    </w:p>
    <w:sectPr w:rsidR="0038390A" w:rsidSect="0038390A">
      <w:headerReference w:type="even" r:id="rId8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F6" w:rsidRDefault="00D21EF6">
      <w:r>
        <w:separator/>
      </w:r>
    </w:p>
  </w:endnote>
  <w:endnote w:type="continuationSeparator" w:id="0">
    <w:p w:rsidR="00D21EF6" w:rsidRDefault="00D2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Arial Rounded MT Bold"/>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1EF6" w:rsidRPr="00CB3D59">
      <w:tc>
        <w:tcPr>
          <w:tcW w:w="845" w:type="pct"/>
        </w:tcPr>
        <w:p w:rsidR="00D21EF6" w:rsidRPr="0097645D" w:rsidRDefault="00D21EF6" w:rsidP="00A52020">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69650F">
            <w:rPr>
              <w:rStyle w:val="PageNumber"/>
              <w:rFonts w:cs="Arial"/>
              <w:noProof/>
              <w:szCs w:val="18"/>
            </w:rPr>
            <w:t>2</w:t>
          </w:r>
          <w:r w:rsidRPr="0097645D">
            <w:rPr>
              <w:rStyle w:val="PageNumber"/>
              <w:rFonts w:cs="Arial"/>
              <w:szCs w:val="18"/>
            </w:rPr>
            <w:fldChar w:fldCharType="end"/>
          </w:r>
        </w:p>
      </w:tc>
      <w:tc>
        <w:tcPr>
          <w:tcW w:w="3090" w:type="pct"/>
        </w:tcPr>
        <w:p w:rsidR="00D21EF6" w:rsidRPr="00783A18" w:rsidRDefault="0070692A" w:rsidP="00A52020">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21EF6">
            <w:t>Senior Practitioner Act 2018</w:t>
          </w:r>
          <w:r>
            <w:fldChar w:fldCharType="end"/>
          </w:r>
        </w:p>
        <w:p w:rsidR="00D21EF6" w:rsidRPr="00783A18" w:rsidRDefault="00D21EF6" w:rsidP="00A5202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D21EF6" w:rsidRPr="00743346" w:rsidRDefault="00D21EF6" w:rsidP="00A52020">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A2018-27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EF6">
      <w:tc>
        <w:tcPr>
          <w:tcW w:w="1061" w:type="pct"/>
        </w:tcPr>
        <w:p w:rsidR="00D21EF6" w:rsidRDefault="0070692A">
          <w:pPr>
            <w:pStyle w:val="Footer"/>
          </w:pPr>
          <w:r>
            <w:fldChar w:fldCharType="begin"/>
          </w:r>
          <w:r>
            <w:instrText xml:space="preserve"> DOCPROPERTY "Category"  *\charformat  </w:instrText>
          </w:r>
          <w:r>
            <w:fldChar w:fldCharType="separate"/>
          </w:r>
          <w:r w:rsidR="00D21EF6">
            <w:t>A2018-27</w:t>
          </w:r>
          <w:r>
            <w:fldChar w:fldCharType="end"/>
          </w:r>
          <w:r w:rsidR="00D21EF6">
            <w:br/>
          </w:r>
          <w:r>
            <w:fldChar w:fldCharType="begin"/>
          </w:r>
          <w:r>
            <w:instrText xml:space="preserve"> DOCPROPERTY "RepubDt"  *\charformat  </w:instrText>
          </w:r>
          <w:r>
            <w:fldChar w:fldCharType="separate"/>
          </w:r>
          <w:r w:rsidR="00D21EF6">
            <w:t xml:space="preserve">  </w:t>
          </w:r>
          <w:r>
            <w:fldChar w:fldCharType="end"/>
          </w:r>
        </w:p>
      </w:tc>
      <w:tc>
        <w:tcPr>
          <w:tcW w:w="3092" w:type="pct"/>
        </w:tcPr>
        <w:p w:rsidR="00D21EF6" w:rsidRDefault="0070692A">
          <w:pPr>
            <w:pStyle w:val="Footer"/>
            <w:jc w:val="center"/>
          </w:pPr>
          <w:r>
            <w:fldChar w:fldCharType="begin"/>
          </w:r>
          <w:r>
            <w:instrText xml:space="preserve"> REF Citation *\charformat </w:instrText>
          </w:r>
          <w:r>
            <w:fldChar w:fldCharType="separate"/>
          </w:r>
          <w:r w:rsidR="00D21EF6">
            <w:t>Senior Practitioner Act 2018</w:t>
          </w:r>
          <w:r>
            <w:fldChar w:fldCharType="end"/>
          </w:r>
        </w:p>
        <w:p w:rsidR="00D21EF6" w:rsidRDefault="0070692A">
          <w:pPr>
            <w:pStyle w:val="FooterInfoCentre"/>
          </w:pPr>
          <w:r>
            <w:fldChar w:fldCharType="begin"/>
          </w:r>
          <w:r>
            <w:instrText xml:space="preserve"> DOCPROPERTY "Eff"  *\charformat </w:instrText>
          </w:r>
          <w:r>
            <w:fldChar w:fldCharType="separate"/>
          </w:r>
          <w:r w:rsidR="00D21EF6">
            <w:t xml:space="preserve"> </w:t>
          </w:r>
          <w:r>
            <w:fldChar w:fldCharType="end"/>
          </w:r>
          <w:r>
            <w:fldChar w:fldCharType="begin"/>
          </w:r>
          <w:r>
            <w:instrText xml:space="preserve"> DOCPROPERTY "StartDt"  *\charformat </w:instrText>
          </w:r>
          <w:r>
            <w:fldChar w:fldCharType="separate"/>
          </w:r>
          <w:r w:rsidR="00D21EF6">
            <w:t xml:space="preserve">  </w:t>
          </w:r>
          <w:r>
            <w:fldChar w:fldCharType="end"/>
          </w:r>
          <w:r>
            <w:fldChar w:fldCharType="begin"/>
          </w:r>
          <w:r>
            <w:instrText xml:space="preserve"> DOCPROPERTY "EndDt"  *</w:instrText>
          </w:r>
          <w:r>
            <w:instrText xml:space="preserve">\charformat </w:instrText>
          </w:r>
          <w:r>
            <w:fldChar w:fldCharType="separate"/>
          </w:r>
          <w:r w:rsidR="00D21EF6">
            <w:t xml:space="preserve">  </w:t>
          </w:r>
          <w:r>
            <w:fldChar w:fldCharType="end"/>
          </w:r>
        </w:p>
      </w:tc>
      <w:tc>
        <w:tcPr>
          <w:tcW w:w="847" w:type="pct"/>
        </w:tcPr>
        <w:p w:rsidR="00D21EF6" w:rsidRDefault="00D21E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85710">
            <w:rPr>
              <w:rStyle w:val="PageNumber"/>
              <w:noProof/>
            </w:rPr>
            <w:t>45</w:t>
          </w:r>
          <w:r>
            <w:rPr>
              <w:rStyle w:val="PageNumber"/>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21EF6">
      <w:trPr>
        <w:jc w:val="center"/>
      </w:trPr>
      <w:tc>
        <w:tcPr>
          <w:tcW w:w="1240" w:type="dxa"/>
        </w:tcPr>
        <w:p w:rsidR="00D21EF6" w:rsidRDefault="00D21E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E4C4C">
            <w:rPr>
              <w:rStyle w:val="PageNumber"/>
              <w:noProof/>
            </w:rPr>
            <w:t>46</w:t>
          </w:r>
          <w:r>
            <w:rPr>
              <w:rStyle w:val="PageNumber"/>
            </w:rPr>
            <w:fldChar w:fldCharType="end"/>
          </w:r>
        </w:p>
      </w:tc>
      <w:tc>
        <w:tcPr>
          <w:tcW w:w="4527" w:type="dxa"/>
        </w:tcPr>
        <w:p w:rsidR="00D21EF6" w:rsidRDefault="0070692A">
          <w:pPr>
            <w:pStyle w:val="Footer"/>
            <w:jc w:val="center"/>
          </w:pPr>
          <w:r>
            <w:fldChar w:fldCharType="begin"/>
          </w:r>
          <w:r>
            <w:instrText xml:space="preserve"> REF Citation *\charformat </w:instrText>
          </w:r>
          <w:r>
            <w:fldChar w:fldCharType="separate"/>
          </w:r>
          <w:r w:rsidR="00D21EF6">
            <w:t>Senior Practitioner Act 2018</w:t>
          </w:r>
          <w:r>
            <w:fldChar w:fldCharType="end"/>
          </w:r>
        </w:p>
        <w:p w:rsidR="00D21EF6" w:rsidRDefault="0070692A">
          <w:pPr>
            <w:pStyle w:val="Footer"/>
            <w:spacing w:before="0"/>
            <w:jc w:val="center"/>
          </w:pPr>
          <w:r>
            <w:fldChar w:fldCharType="begin"/>
          </w:r>
          <w:r>
            <w:instrText xml:space="preserve"> DOCPROPERTY "Eff"  *\charformat </w:instrText>
          </w:r>
          <w:r>
            <w:fldChar w:fldCharType="separate"/>
          </w:r>
          <w:r w:rsidR="00D21EF6">
            <w:t xml:space="preserve"> </w:t>
          </w:r>
          <w:r>
            <w:fldChar w:fldCharType="end"/>
          </w:r>
          <w:r>
            <w:fldChar w:fldCharType="begin"/>
          </w:r>
          <w:r>
            <w:instrText xml:space="preserve"> DOCPROPERTY "StartDt"  *\charformat </w:instrText>
          </w:r>
          <w:r>
            <w:fldChar w:fldCharType="separate"/>
          </w:r>
          <w:r w:rsidR="00D21EF6">
            <w:t xml:space="preserve">  </w:t>
          </w:r>
          <w:r>
            <w:fldChar w:fldCharType="end"/>
          </w:r>
          <w:r>
            <w:fldChar w:fldCharType="begin"/>
          </w:r>
          <w:r>
            <w:instrText xml:space="preserve"> DOCPROPERTY "EndDt"  *\charformat </w:instrText>
          </w:r>
          <w:r>
            <w:fldChar w:fldCharType="separate"/>
          </w:r>
          <w:r w:rsidR="00D21EF6">
            <w:t xml:space="preserve">  </w:t>
          </w:r>
          <w:r>
            <w:fldChar w:fldCharType="end"/>
          </w:r>
        </w:p>
      </w:tc>
      <w:tc>
        <w:tcPr>
          <w:tcW w:w="1553" w:type="dxa"/>
        </w:tcPr>
        <w:p w:rsidR="00D21EF6" w:rsidRDefault="0070692A">
          <w:pPr>
            <w:pStyle w:val="Footer"/>
            <w:jc w:val="right"/>
          </w:pPr>
          <w:r>
            <w:fldChar w:fldCharType="begin"/>
          </w:r>
          <w:r>
            <w:instrText xml:space="preserve"> DOCPROPERTY "Category"  *\charformat  </w:instrText>
          </w:r>
          <w:r>
            <w:fldChar w:fldCharType="separate"/>
          </w:r>
          <w:r w:rsidR="00D21EF6">
            <w:t>A2018-27</w:t>
          </w:r>
          <w:r>
            <w:fldChar w:fldCharType="end"/>
          </w:r>
          <w:r w:rsidR="00D21EF6">
            <w:br/>
          </w:r>
          <w:r>
            <w:fldChar w:fldCharType="begin"/>
          </w:r>
          <w:r>
            <w:instrText xml:space="preserve"> DOCPROPERTY "RepubDt"  *\charformat  </w:instrText>
          </w:r>
          <w:r>
            <w:fldChar w:fldCharType="separate"/>
          </w:r>
          <w:r w:rsidR="00D21EF6">
            <w:t xml:space="preserve">  </w:t>
          </w:r>
          <w: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21EF6">
      <w:trPr>
        <w:jc w:val="center"/>
      </w:trPr>
      <w:tc>
        <w:tcPr>
          <w:tcW w:w="1553" w:type="dxa"/>
        </w:tcPr>
        <w:p w:rsidR="00D21EF6" w:rsidRDefault="0070692A">
          <w:pPr>
            <w:pStyle w:val="Footer"/>
          </w:pPr>
          <w:r>
            <w:fldChar w:fldCharType="begin"/>
          </w:r>
          <w:r>
            <w:instrText xml:space="preserve"> DOCPROPERTY "Category"  *\charformat  </w:instrText>
          </w:r>
          <w:r>
            <w:fldChar w:fldCharType="separate"/>
          </w:r>
          <w:r w:rsidR="00D21EF6">
            <w:t>A2018-27</w:t>
          </w:r>
          <w:r>
            <w:fldChar w:fldCharType="end"/>
          </w:r>
          <w:r w:rsidR="00D21EF6">
            <w:br/>
          </w:r>
          <w:r>
            <w:fldChar w:fldCharType="begin"/>
          </w:r>
          <w:r>
            <w:instrText xml:space="preserve"> DOCPROPERTY "RepubDt"  *\charformat  </w:instrText>
          </w:r>
          <w:r>
            <w:fldChar w:fldCharType="separate"/>
          </w:r>
          <w:r w:rsidR="00D21EF6">
            <w:t xml:space="preserve">  </w:t>
          </w:r>
          <w:r>
            <w:fldChar w:fldCharType="end"/>
          </w:r>
        </w:p>
      </w:tc>
      <w:tc>
        <w:tcPr>
          <w:tcW w:w="4527" w:type="dxa"/>
        </w:tcPr>
        <w:p w:rsidR="00D21EF6" w:rsidRDefault="0070692A">
          <w:pPr>
            <w:pStyle w:val="Footer"/>
            <w:jc w:val="center"/>
          </w:pPr>
          <w:r>
            <w:fldChar w:fldCharType="begin"/>
          </w:r>
          <w:r>
            <w:instrText xml:space="preserve"> REF Citation *\charformat </w:instrText>
          </w:r>
          <w:r>
            <w:fldChar w:fldCharType="separate"/>
          </w:r>
          <w:r w:rsidR="00D21EF6">
            <w:t>Senior Practitioner Act 2018</w:t>
          </w:r>
          <w:r>
            <w:fldChar w:fldCharType="end"/>
          </w:r>
        </w:p>
        <w:p w:rsidR="00D21EF6" w:rsidRDefault="0070692A">
          <w:pPr>
            <w:pStyle w:val="Footer"/>
            <w:spacing w:before="0"/>
            <w:jc w:val="center"/>
          </w:pPr>
          <w:r>
            <w:fldChar w:fldCharType="begin"/>
          </w:r>
          <w:r>
            <w:instrText xml:space="preserve"> DOCPROPERTY "Eff"  *\charformat </w:instrText>
          </w:r>
          <w:r>
            <w:fldChar w:fldCharType="separate"/>
          </w:r>
          <w:r w:rsidR="00D21EF6">
            <w:t xml:space="preserve"> </w:t>
          </w:r>
          <w:r>
            <w:fldChar w:fldCharType="end"/>
          </w:r>
          <w:r>
            <w:fldChar w:fldCharType="begin"/>
          </w:r>
          <w:r>
            <w:instrText xml:space="preserve"> DOCPROPERTY "StartDt"  *\charformat </w:instrText>
          </w:r>
          <w:r>
            <w:fldChar w:fldCharType="separate"/>
          </w:r>
          <w:r w:rsidR="00D21EF6">
            <w:t xml:space="preserve">  </w:t>
          </w:r>
          <w:r>
            <w:fldChar w:fldCharType="end"/>
          </w:r>
          <w:r>
            <w:fldChar w:fldCharType="begin"/>
          </w:r>
          <w:r>
            <w:instrText xml:space="preserve"> DOCPROPERTY "EndDt"  *\charformat </w:instrText>
          </w:r>
          <w:r>
            <w:fldChar w:fldCharType="separate"/>
          </w:r>
          <w:r w:rsidR="00D21EF6">
            <w:t xml:space="preserve">  </w:t>
          </w:r>
          <w:r>
            <w:fldChar w:fldCharType="end"/>
          </w:r>
        </w:p>
      </w:tc>
      <w:tc>
        <w:tcPr>
          <w:tcW w:w="1240" w:type="dxa"/>
        </w:tcPr>
        <w:p w:rsidR="00D21EF6" w:rsidRDefault="00D21E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85710">
            <w:rPr>
              <w:rStyle w:val="PageNumber"/>
              <w:noProof/>
            </w:rPr>
            <w:t>47</w:t>
          </w:r>
          <w:r>
            <w:rPr>
              <w:rStyle w:val="PageNumber"/>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21EF6" w:rsidRPr="00CB3D59">
      <w:tc>
        <w:tcPr>
          <w:tcW w:w="1060" w:type="pct"/>
        </w:tcPr>
        <w:p w:rsidR="00D21EF6" w:rsidRPr="00743346" w:rsidRDefault="00D21EF6" w:rsidP="00A52020">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A2018-27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rsidR="00D21EF6" w:rsidRPr="00783A18" w:rsidRDefault="0070692A" w:rsidP="00A52020">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21EF6">
            <w:t>Senior Practitioner Act 2018</w:t>
          </w:r>
          <w:r>
            <w:fldChar w:fldCharType="end"/>
          </w:r>
        </w:p>
        <w:p w:rsidR="00D21EF6" w:rsidRPr="00783A18" w:rsidRDefault="00D21EF6" w:rsidP="00A5202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D21EF6" w:rsidRPr="0097645D" w:rsidRDefault="00D21EF6" w:rsidP="00A52020">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69650F">
            <w:rPr>
              <w:rStyle w:val="PageNumber"/>
              <w:rFonts w:cs="Arial"/>
              <w:noProof/>
              <w:szCs w:val="18"/>
            </w:rPr>
            <w:t>3</w:t>
          </w:r>
          <w:r w:rsidRPr="0097645D">
            <w:rPr>
              <w:rStyle w:val="PageNumbe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p w:rsidR="00D21EF6" w:rsidRDefault="00D21EF6" w:rsidP="00D21EF6">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J2017-486</w:t>
    </w:r>
    <w:r>
      <w:rPr>
        <w:rFonts w:ascii="Arial" w:hAnsi="Arial"/>
        <w:sz w:val="12"/>
      </w:rPr>
      <w:fldChar w:fldCharType="end"/>
    </w:r>
    <w:r>
      <w:rPr>
        <w:noProof/>
        <w:lang w:eastAsia="en-AU"/>
      </w:rPr>
      <mc:AlternateContent>
        <mc:Choice Requires="wps">
          <w:drawing>
            <wp:anchor distT="0" distB="0" distL="114300" distR="114300" simplePos="0" relativeHeight="251659264" behindDoc="0" locked="0" layoutInCell="1" allowOverlap="1" wp14:anchorId="19FC0ADE" wp14:editId="7539AA61">
              <wp:simplePos x="0" y="0"/>
              <wp:positionH relativeFrom="column">
                <wp:posOffset>0</wp:posOffset>
              </wp:positionH>
              <wp:positionV relativeFrom="paragraph">
                <wp:posOffset>0</wp:posOffset>
              </wp:positionV>
              <wp:extent cx="494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35D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" strokecolor="black [3213]" strokeweight=".5pt"/>
          </w:pict>
        </mc:Fallback>
      </mc:AlternateContent>
    </w:r>
  </w:p>
  <w:p w:rsidR="00D21EF6" w:rsidRPr="0069650F" w:rsidRDefault="0070692A" w:rsidP="0069650F">
    <w:pPr>
      <w:pStyle w:val="Status"/>
      <w:tabs>
        <w:tab w:val="center" w:pos="3853"/>
        <w:tab w:val="left" w:pos="4575"/>
      </w:tab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EF6" w:rsidRPr="00CB3D59">
      <w:tc>
        <w:tcPr>
          <w:tcW w:w="847" w:type="pct"/>
        </w:tcPr>
        <w:p w:rsidR="00D21EF6" w:rsidRPr="006D109C" w:rsidRDefault="00D21EF6" w:rsidP="00A52020">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85710">
            <w:rPr>
              <w:rStyle w:val="PageNumber"/>
              <w:rFonts w:cs="Arial"/>
              <w:noProof/>
              <w:szCs w:val="18"/>
            </w:rPr>
            <w:t>16</w:t>
          </w:r>
          <w:r w:rsidRPr="006D109C">
            <w:rPr>
              <w:rStyle w:val="PageNumber"/>
              <w:rFonts w:cs="Arial"/>
              <w:szCs w:val="18"/>
            </w:rPr>
            <w:fldChar w:fldCharType="end"/>
          </w:r>
        </w:p>
      </w:tc>
      <w:tc>
        <w:tcPr>
          <w:tcW w:w="3092" w:type="pct"/>
        </w:tcPr>
        <w:p w:rsidR="00D21EF6" w:rsidRPr="006D109C" w:rsidRDefault="00D21EF6"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75F37">
            <w:rPr>
              <w:rFonts w:cs="Arial"/>
              <w:szCs w:val="18"/>
            </w:rPr>
            <w:t>Senior Practitioner Act 2018</w:t>
          </w:r>
          <w:r>
            <w:rPr>
              <w:rFonts w:cs="Arial"/>
              <w:szCs w:val="18"/>
            </w:rPr>
            <w:fldChar w:fldCharType="end"/>
          </w:r>
        </w:p>
        <w:p w:rsidR="00D21EF6" w:rsidRPr="00783A18" w:rsidRDefault="00D21EF6" w:rsidP="00A5202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D21EF6" w:rsidRPr="006D109C" w:rsidRDefault="00D21EF6" w:rsidP="00A52020">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A2018-27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EF6" w:rsidRPr="00CB3D59">
      <w:tc>
        <w:tcPr>
          <w:tcW w:w="1061" w:type="pct"/>
        </w:tcPr>
        <w:p w:rsidR="00D21EF6" w:rsidRPr="006D109C" w:rsidRDefault="00D21EF6" w:rsidP="00A52020">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A2018-27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rsidR="00D21EF6" w:rsidRPr="006D109C" w:rsidRDefault="00D21EF6"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75F37">
            <w:rPr>
              <w:rFonts w:cs="Arial"/>
              <w:szCs w:val="18"/>
            </w:rPr>
            <w:t>Senior Practitioner Act 2018</w:t>
          </w:r>
          <w:r>
            <w:rPr>
              <w:rFonts w:cs="Arial"/>
              <w:szCs w:val="18"/>
            </w:rPr>
            <w:fldChar w:fldCharType="end"/>
          </w:r>
        </w:p>
        <w:p w:rsidR="00D21EF6" w:rsidRPr="00783A18" w:rsidRDefault="00D21EF6" w:rsidP="00A5202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D21EF6" w:rsidRPr="006D109C" w:rsidRDefault="00D21EF6" w:rsidP="00A52020">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85710">
            <w:rPr>
              <w:rStyle w:val="PageNumber"/>
              <w:rFonts w:cs="Arial"/>
              <w:noProof/>
              <w:szCs w:val="18"/>
            </w:rPr>
            <w:t>17</w:t>
          </w:r>
          <w:r w:rsidRPr="006D109C">
            <w:rPr>
              <w:rStyle w:val="PageNumbe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p w:rsidR="00D21EF6" w:rsidRDefault="00D21EF6" w:rsidP="00D21EF6">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J2017-486</w:t>
    </w:r>
    <w:r>
      <w:rPr>
        <w:rFonts w:ascii="Arial" w:hAnsi="Arial"/>
        <w:sz w:val="12"/>
      </w:rPr>
      <w:fldChar w:fldCharType="end"/>
    </w:r>
    <w:r>
      <w:rPr>
        <w:noProof/>
        <w:lang w:eastAsia="en-AU"/>
      </w:rPr>
      <mc:AlternateContent>
        <mc:Choice Requires="wps">
          <w:drawing>
            <wp:anchor distT="0" distB="0" distL="114300" distR="114300" simplePos="0" relativeHeight="251661312" behindDoc="0" locked="0" layoutInCell="1" allowOverlap="1" wp14:anchorId="19FC0ADE" wp14:editId="7539AA61">
              <wp:simplePos x="0" y="0"/>
              <wp:positionH relativeFrom="column">
                <wp:posOffset>0</wp:posOffset>
              </wp:positionH>
              <wp:positionV relativeFrom="paragraph">
                <wp:posOffset>0</wp:posOffset>
              </wp:positionV>
              <wp:extent cx="494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20FD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" strokecolor="black [3213]" strokeweight=".5pt"/>
          </w:pict>
        </mc:Fallback>
      </mc:AlternateContent>
    </w:r>
  </w:p>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EF6" w:rsidRPr="00CB3D59">
      <w:tc>
        <w:tcPr>
          <w:tcW w:w="847" w:type="pct"/>
        </w:tcPr>
        <w:p w:rsidR="00D21EF6" w:rsidRPr="00F02A14" w:rsidRDefault="00D21EF6" w:rsidP="00A5202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C77CB">
            <w:rPr>
              <w:rStyle w:val="PageNumber"/>
              <w:rFonts w:cs="Arial"/>
              <w:noProof/>
              <w:szCs w:val="18"/>
            </w:rPr>
            <w:t>44</w:t>
          </w:r>
          <w:r w:rsidRPr="00F02A14">
            <w:rPr>
              <w:rStyle w:val="PageNumber"/>
              <w:rFonts w:cs="Arial"/>
              <w:szCs w:val="18"/>
            </w:rPr>
            <w:fldChar w:fldCharType="end"/>
          </w:r>
        </w:p>
      </w:tc>
      <w:tc>
        <w:tcPr>
          <w:tcW w:w="3092" w:type="pct"/>
        </w:tcPr>
        <w:p w:rsidR="00D21EF6" w:rsidRPr="00F02A14" w:rsidRDefault="00D21EF6"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75F37">
            <w:rPr>
              <w:rFonts w:cs="Arial"/>
              <w:szCs w:val="18"/>
            </w:rPr>
            <w:t>Senior Practitioner Act 2018</w:t>
          </w:r>
          <w:r>
            <w:rPr>
              <w:rFonts w:cs="Arial"/>
              <w:szCs w:val="18"/>
            </w:rPr>
            <w:fldChar w:fldCharType="end"/>
          </w:r>
        </w:p>
        <w:p w:rsidR="00D21EF6" w:rsidRPr="00F02A14" w:rsidRDefault="00D21EF6"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1061" w:type="pct"/>
        </w:tcPr>
        <w:p w:rsidR="00D21EF6" w:rsidRPr="00F02A14" w:rsidRDefault="00D21EF6" w:rsidP="00A5202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A2018-27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1EF6" w:rsidRPr="00CB3D59">
      <w:tc>
        <w:tcPr>
          <w:tcW w:w="1061" w:type="pct"/>
        </w:tcPr>
        <w:p w:rsidR="00D21EF6" w:rsidRPr="00F02A14" w:rsidRDefault="00D21EF6" w:rsidP="00A5202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A2018-27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3092" w:type="pct"/>
        </w:tcPr>
        <w:p w:rsidR="00D21EF6" w:rsidRPr="00F02A14" w:rsidRDefault="00D21EF6"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075F37">
            <w:rPr>
              <w:rFonts w:cs="Arial"/>
              <w:szCs w:val="18"/>
            </w:rPr>
            <w:t>Senior Practitioner Act 2018</w:t>
          </w:r>
          <w:r>
            <w:rPr>
              <w:rFonts w:cs="Arial"/>
              <w:szCs w:val="18"/>
            </w:rPr>
            <w:fldChar w:fldCharType="end"/>
          </w:r>
        </w:p>
        <w:p w:rsidR="00D21EF6" w:rsidRPr="00F02A14" w:rsidRDefault="00D21EF6"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847" w:type="pct"/>
        </w:tcPr>
        <w:p w:rsidR="00D21EF6" w:rsidRPr="00F02A14" w:rsidRDefault="00D21EF6" w:rsidP="00A5202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E4C4C">
            <w:rPr>
              <w:rStyle w:val="PageNumber"/>
              <w:rFonts w:cs="Arial"/>
              <w:noProof/>
              <w:szCs w:val="18"/>
            </w:rPr>
            <w:t>43</w:t>
          </w:r>
          <w:r w:rsidRPr="00F02A14">
            <w:rPr>
              <w:rStyle w:val="PageNumber"/>
              <w:rFonts w:cs="Arial"/>
              <w:szCs w:val="18"/>
            </w:rP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F6" w:rsidRDefault="00D21E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1EF6">
      <w:tc>
        <w:tcPr>
          <w:tcW w:w="847" w:type="pct"/>
        </w:tcPr>
        <w:p w:rsidR="00D21EF6" w:rsidRDefault="00D21E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C77CB">
            <w:rPr>
              <w:rStyle w:val="PageNumber"/>
              <w:noProof/>
            </w:rPr>
            <w:t>46</w:t>
          </w:r>
          <w:r>
            <w:rPr>
              <w:rStyle w:val="PageNumber"/>
            </w:rPr>
            <w:fldChar w:fldCharType="end"/>
          </w:r>
        </w:p>
      </w:tc>
      <w:tc>
        <w:tcPr>
          <w:tcW w:w="3092" w:type="pct"/>
        </w:tcPr>
        <w:p w:rsidR="00D21EF6" w:rsidRDefault="0070692A">
          <w:pPr>
            <w:pStyle w:val="Footer"/>
            <w:jc w:val="center"/>
          </w:pPr>
          <w:r>
            <w:fldChar w:fldCharType="begin"/>
          </w:r>
          <w:r>
            <w:instrText xml:space="preserve"> REF Citation *\charformat </w:instrText>
          </w:r>
          <w:r>
            <w:fldChar w:fldCharType="separate"/>
          </w:r>
          <w:r w:rsidR="00D21EF6">
            <w:t>Senior Practitioner Act 2018</w:t>
          </w:r>
          <w:r>
            <w:fldChar w:fldCharType="end"/>
          </w:r>
        </w:p>
        <w:p w:rsidR="00D21EF6" w:rsidRDefault="0070692A">
          <w:pPr>
            <w:pStyle w:val="FooterInfoCentre"/>
          </w:pPr>
          <w:r>
            <w:fldChar w:fldCharType="begin"/>
          </w:r>
          <w:r>
            <w:instrText xml:space="preserve"> DOCPROPERTY "Eff"  *\charformat </w:instrText>
          </w:r>
          <w:r>
            <w:fldChar w:fldCharType="separate"/>
          </w:r>
          <w:r w:rsidR="00D21EF6">
            <w:t xml:space="preserve"> </w:t>
          </w:r>
          <w:r>
            <w:fldChar w:fldCharType="end"/>
          </w:r>
          <w:r>
            <w:fldChar w:fldCharType="begin"/>
          </w:r>
          <w:r>
            <w:instrText xml:space="preserve"> DOCPROPERTY "StartDt"  *\charformat </w:instrText>
          </w:r>
          <w:r>
            <w:fldChar w:fldCharType="separate"/>
          </w:r>
          <w:r w:rsidR="00D21EF6">
            <w:t xml:space="preserve">  </w:t>
          </w:r>
          <w:r>
            <w:fldChar w:fldCharType="end"/>
          </w:r>
          <w:r>
            <w:fldChar w:fldCharType="begin"/>
          </w:r>
          <w:r>
            <w:instrText xml:space="preserve"> DOCPROPERTY "EndDt"  *\charformat </w:instrText>
          </w:r>
          <w:r>
            <w:fldChar w:fldCharType="separate"/>
          </w:r>
          <w:r w:rsidR="00D21EF6">
            <w:t xml:space="preserve">  </w:t>
          </w:r>
          <w:r>
            <w:fldChar w:fldCharType="end"/>
          </w:r>
        </w:p>
      </w:tc>
      <w:tc>
        <w:tcPr>
          <w:tcW w:w="1061" w:type="pct"/>
        </w:tcPr>
        <w:p w:rsidR="00D21EF6" w:rsidRDefault="0070692A">
          <w:pPr>
            <w:pStyle w:val="Footer"/>
            <w:jc w:val="right"/>
          </w:pPr>
          <w:r>
            <w:fldChar w:fldCharType="begin"/>
          </w:r>
          <w:r>
            <w:instrText xml:space="preserve"> DOCPROPERTY "Category"  *\charformat  </w:instrText>
          </w:r>
          <w:r>
            <w:fldChar w:fldCharType="separate"/>
          </w:r>
          <w:r w:rsidR="00D21EF6">
            <w:t>A2018-27</w:t>
          </w:r>
          <w:r>
            <w:fldChar w:fldCharType="end"/>
          </w:r>
          <w:r w:rsidR="00D21EF6">
            <w:br/>
          </w:r>
          <w:r>
            <w:fldChar w:fldCharType="begin"/>
          </w:r>
          <w:r>
            <w:instrText xml:space="preserve"> DOCPROPERTY "RepubDt"  *\charformat  </w:instrText>
          </w:r>
          <w:r>
            <w:fldChar w:fldCharType="separate"/>
          </w:r>
          <w:r w:rsidR="00D21EF6">
            <w:t xml:space="preserve">  </w:t>
          </w:r>
          <w:r>
            <w:fldChar w:fldCharType="end"/>
          </w:r>
        </w:p>
      </w:tc>
    </w:tr>
  </w:tbl>
  <w:p w:rsidR="00D21EF6" w:rsidRPr="0069650F" w:rsidRDefault="0070692A" w:rsidP="0069650F">
    <w:pPr>
      <w:pStyle w:val="Status"/>
      <w:rPr>
        <w:rFonts w:cs="Arial"/>
      </w:rPr>
    </w:pPr>
    <w:r w:rsidRPr="0069650F">
      <w:rPr>
        <w:rFonts w:cs="Arial"/>
      </w:rPr>
      <w:fldChar w:fldCharType="begin"/>
    </w:r>
    <w:r w:rsidRPr="0069650F">
      <w:rPr>
        <w:rFonts w:cs="Arial"/>
      </w:rPr>
      <w:instrText xml:space="preserve"> DOCPROPERTY "Status" </w:instrText>
    </w:r>
    <w:r w:rsidRPr="0069650F">
      <w:rPr>
        <w:rFonts w:cs="Arial"/>
      </w:rPr>
      <w:fldChar w:fldCharType="separate"/>
    </w:r>
    <w:r w:rsidR="00D21EF6" w:rsidRPr="0069650F">
      <w:rPr>
        <w:rFonts w:cs="Arial"/>
      </w:rPr>
      <w:t xml:space="preserve"> </w:t>
    </w:r>
    <w:r w:rsidRPr="0069650F">
      <w:rPr>
        <w:rFonts w:cs="Arial"/>
      </w:rPr>
      <w:fldChar w:fldCharType="end"/>
    </w:r>
    <w:r w:rsidR="0069650F" w:rsidRPr="0069650F">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F6" w:rsidRDefault="00D21EF6">
      <w:r>
        <w:separator/>
      </w:r>
    </w:p>
  </w:footnote>
  <w:footnote w:type="continuationSeparator" w:id="0">
    <w:p w:rsidR="00D21EF6" w:rsidRDefault="00D2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21EF6" w:rsidRPr="00CB3D59">
      <w:tc>
        <w:tcPr>
          <w:tcW w:w="900" w:type="pct"/>
        </w:tcPr>
        <w:p w:rsidR="00D21EF6" w:rsidRPr="00783A18" w:rsidRDefault="00D21EF6">
          <w:pPr>
            <w:pStyle w:val="HeaderEven"/>
            <w:rPr>
              <w:rFonts w:ascii="Times New Roman" w:hAnsi="Times New Roman"/>
              <w:sz w:val="24"/>
              <w:szCs w:val="24"/>
            </w:rPr>
          </w:pPr>
        </w:p>
      </w:tc>
      <w:tc>
        <w:tcPr>
          <w:tcW w:w="4100" w:type="pct"/>
        </w:tcPr>
        <w:p w:rsidR="00D21EF6" w:rsidRPr="00783A18" w:rsidRDefault="00D21EF6">
          <w:pPr>
            <w:pStyle w:val="HeaderEven"/>
            <w:rPr>
              <w:rFonts w:ascii="Times New Roman" w:hAnsi="Times New Roman"/>
              <w:sz w:val="24"/>
              <w:szCs w:val="24"/>
            </w:rPr>
          </w:pPr>
        </w:p>
      </w:tc>
    </w:tr>
    <w:tr w:rsidR="00D21EF6" w:rsidRPr="00CB3D59">
      <w:tc>
        <w:tcPr>
          <w:tcW w:w="4100" w:type="pct"/>
          <w:gridSpan w:val="2"/>
          <w:tcBorders>
            <w:bottom w:val="single" w:sz="4" w:space="0" w:color="auto"/>
          </w:tcBorders>
        </w:tcPr>
        <w:p w:rsidR="00D21EF6" w:rsidRPr="0097645D" w:rsidRDefault="00D21EF6" w:rsidP="00A52020">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69650F">
            <w:rPr>
              <w:noProof/>
            </w:rPr>
            <w:t>Contents</w:t>
          </w:r>
          <w:r>
            <w:rPr>
              <w:noProof/>
            </w:rPr>
            <w:fldChar w:fldCharType="end"/>
          </w:r>
        </w:p>
      </w:tc>
    </w:tr>
  </w:tbl>
  <w:p w:rsidR="00D21EF6" w:rsidRDefault="00D21EF6">
    <w:pPr>
      <w:pStyle w:val="N-9pt"/>
    </w:pPr>
    <w:r>
      <w:tab/>
    </w:r>
    <w:r>
      <w:rPr>
        <w:noProof/>
      </w:rPr>
      <w:fldChar w:fldCharType="begin"/>
    </w:r>
    <w:r>
      <w:rPr>
        <w:noProof/>
      </w:rPr>
      <w:instrText xml:space="preserve"> STYLEREF charPage \* MERGEFORMAT </w:instrText>
    </w:r>
    <w:r>
      <w:rPr>
        <w:noProof/>
      </w:rPr>
      <w:fldChar w:fldCharType="separate"/>
    </w:r>
    <w:r w:rsidR="0069650F">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D21EF6">
      <w:trPr>
        <w:jc w:val="center"/>
      </w:trPr>
      <w:tc>
        <w:tcPr>
          <w:tcW w:w="1234" w:type="dxa"/>
        </w:tcPr>
        <w:p w:rsidR="00D21EF6" w:rsidRDefault="00D21EF6">
          <w:pPr>
            <w:pStyle w:val="HeaderEven"/>
          </w:pPr>
        </w:p>
      </w:tc>
      <w:tc>
        <w:tcPr>
          <w:tcW w:w="6062" w:type="dxa"/>
        </w:tcPr>
        <w:p w:rsidR="00D21EF6" w:rsidRDefault="00D21EF6">
          <w:pPr>
            <w:pStyle w:val="HeaderEven"/>
          </w:pPr>
        </w:p>
      </w:tc>
    </w:tr>
    <w:tr w:rsidR="00D21EF6">
      <w:trPr>
        <w:jc w:val="center"/>
      </w:trPr>
      <w:tc>
        <w:tcPr>
          <w:tcW w:w="1234" w:type="dxa"/>
        </w:tcPr>
        <w:p w:rsidR="00D21EF6" w:rsidRDefault="00D21EF6">
          <w:pPr>
            <w:pStyle w:val="HeaderEven"/>
          </w:pPr>
        </w:p>
      </w:tc>
      <w:tc>
        <w:tcPr>
          <w:tcW w:w="6062" w:type="dxa"/>
        </w:tcPr>
        <w:p w:rsidR="00D21EF6" w:rsidRDefault="00D21EF6">
          <w:pPr>
            <w:pStyle w:val="HeaderEven"/>
          </w:pPr>
        </w:p>
      </w:tc>
    </w:tr>
    <w:tr w:rsidR="00D21EF6">
      <w:trPr>
        <w:cantSplit/>
        <w:jc w:val="center"/>
      </w:trPr>
      <w:tc>
        <w:tcPr>
          <w:tcW w:w="7296" w:type="dxa"/>
          <w:gridSpan w:val="2"/>
          <w:tcBorders>
            <w:bottom w:val="single" w:sz="4" w:space="0" w:color="auto"/>
          </w:tcBorders>
        </w:tcPr>
        <w:p w:rsidR="00D21EF6" w:rsidRDefault="00D21EF6">
          <w:pPr>
            <w:pStyle w:val="HeaderEven6"/>
          </w:pPr>
        </w:p>
      </w:tc>
    </w:tr>
  </w:tbl>
  <w:p w:rsidR="00D21EF6" w:rsidRDefault="00D21EF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D21EF6">
      <w:trPr>
        <w:jc w:val="center"/>
      </w:trPr>
      <w:tc>
        <w:tcPr>
          <w:tcW w:w="6062" w:type="dxa"/>
        </w:tcPr>
        <w:p w:rsidR="00D21EF6" w:rsidRDefault="00D21EF6">
          <w:pPr>
            <w:pStyle w:val="HeaderOdd"/>
          </w:pPr>
        </w:p>
      </w:tc>
      <w:tc>
        <w:tcPr>
          <w:tcW w:w="1234" w:type="dxa"/>
        </w:tcPr>
        <w:p w:rsidR="00D21EF6" w:rsidRDefault="00D21EF6">
          <w:pPr>
            <w:pStyle w:val="HeaderOdd"/>
          </w:pPr>
        </w:p>
      </w:tc>
    </w:tr>
    <w:tr w:rsidR="00D21EF6">
      <w:trPr>
        <w:jc w:val="center"/>
      </w:trPr>
      <w:tc>
        <w:tcPr>
          <w:tcW w:w="6062" w:type="dxa"/>
        </w:tcPr>
        <w:p w:rsidR="00D21EF6" w:rsidRDefault="00D21EF6">
          <w:pPr>
            <w:pStyle w:val="HeaderOdd"/>
          </w:pPr>
        </w:p>
      </w:tc>
      <w:tc>
        <w:tcPr>
          <w:tcW w:w="1234" w:type="dxa"/>
        </w:tcPr>
        <w:p w:rsidR="00D21EF6" w:rsidRDefault="00D21EF6">
          <w:pPr>
            <w:pStyle w:val="HeaderOdd"/>
          </w:pPr>
        </w:p>
      </w:tc>
    </w:tr>
    <w:tr w:rsidR="00D21EF6">
      <w:trPr>
        <w:jc w:val="center"/>
      </w:trPr>
      <w:tc>
        <w:tcPr>
          <w:tcW w:w="7296" w:type="dxa"/>
          <w:gridSpan w:val="2"/>
          <w:tcBorders>
            <w:bottom w:val="single" w:sz="4" w:space="0" w:color="auto"/>
          </w:tcBorders>
        </w:tcPr>
        <w:p w:rsidR="00D21EF6" w:rsidRDefault="00D21EF6">
          <w:pPr>
            <w:pStyle w:val="HeaderOdd6"/>
          </w:pPr>
        </w:p>
      </w:tc>
    </w:tr>
  </w:tbl>
  <w:p w:rsidR="00D21EF6" w:rsidRDefault="00D21EF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D21EF6" w:rsidRPr="00E06D02" w:rsidTr="00567644">
      <w:trPr>
        <w:jc w:val="center"/>
      </w:trPr>
      <w:tc>
        <w:tcPr>
          <w:tcW w:w="1068" w:type="pct"/>
        </w:tcPr>
        <w:p w:rsidR="00D21EF6" w:rsidRPr="00567644" w:rsidRDefault="00D21EF6" w:rsidP="00567644">
          <w:pPr>
            <w:pStyle w:val="HeaderEven"/>
            <w:tabs>
              <w:tab w:val="left" w:pos="700"/>
            </w:tabs>
            <w:ind w:left="697" w:hanging="697"/>
            <w:rPr>
              <w:rFonts w:cs="Arial"/>
              <w:szCs w:val="18"/>
            </w:rPr>
          </w:pPr>
        </w:p>
      </w:tc>
      <w:tc>
        <w:tcPr>
          <w:tcW w:w="3932" w:type="pct"/>
        </w:tcPr>
        <w:p w:rsidR="00D21EF6" w:rsidRPr="00567644" w:rsidRDefault="00D21EF6" w:rsidP="00567644">
          <w:pPr>
            <w:pStyle w:val="HeaderEven"/>
            <w:tabs>
              <w:tab w:val="left" w:pos="700"/>
            </w:tabs>
            <w:ind w:left="697" w:hanging="697"/>
            <w:rPr>
              <w:rFonts w:cs="Arial"/>
              <w:szCs w:val="18"/>
            </w:rPr>
          </w:pPr>
        </w:p>
      </w:tc>
    </w:tr>
    <w:tr w:rsidR="00D21EF6" w:rsidRPr="00E06D02" w:rsidTr="00567644">
      <w:trPr>
        <w:jc w:val="center"/>
      </w:trPr>
      <w:tc>
        <w:tcPr>
          <w:tcW w:w="1068" w:type="pct"/>
        </w:tcPr>
        <w:p w:rsidR="00D21EF6" w:rsidRPr="00567644" w:rsidRDefault="00D21EF6" w:rsidP="00567644">
          <w:pPr>
            <w:pStyle w:val="HeaderEven"/>
            <w:tabs>
              <w:tab w:val="left" w:pos="700"/>
            </w:tabs>
            <w:ind w:left="697" w:hanging="697"/>
            <w:rPr>
              <w:rFonts w:cs="Arial"/>
              <w:szCs w:val="18"/>
            </w:rPr>
          </w:pPr>
        </w:p>
      </w:tc>
      <w:tc>
        <w:tcPr>
          <w:tcW w:w="3932" w:type="pct"/>
        </w:tcPr>
        <w:p w:rsidR="00D21EF6" w:rsidRPr="00567644" w:rsidRDefault="00D21EF6" w:rsidP="00567644">
          <w:pPr>
            <w:pStyle w:val="HeaderEven"/>
            <w:tabs>
              <w:tab w:val="left" w:pos="700"/>
            </w:tabs>
            <w:ind w:left="697" w:hanging="697"/>
            <w:rPr>
              <w:rFonts w:cs="Arial"/>
              <w:szCs w:val="18"/>
            </w:rPr>
          </w:pPr>
        </w:p>
      </w:tc>
    </w:tr>
    <w:tr w:rsidR="00D21EF6" w:rsidRPr="00E06D02" w:rsidTr="00567644">
      <w:trPr>
        <w:cantSplit/>
        <w:jc w:val="center"/>
      </w:trPr>
      <w:tc>
        <w:tcPr>
          <w:tcW w:w="4997" w:type="pct"/>
          <w:gridSpan w:val="2"/>
          <w:tcBorders>
            <w:bottom w:val="single" w:sz="4" w:space="0" w:color="auto"/>
          </w:tcBorders>
        </w:tcPr>
        <w:p w:rsidR="00D21EF6" w:rsidRPr="00567644" w:rsidRDefault="00D21EF6" w:rsidP="00567644">
          <w:pPr>
            <w:pStyle w:val="HeaderEven6"/>
            <w:tabs>
              <w:tab w:val="left" w:pos="700"/>
            </w:tabs>
            <w:ind w:left="697" w:hanging="697"/>
            <w:rPr>
              <w:szCs w:val="18"/>
            </w:rPr>
          </w:pPr>
        </w:p>
      </w:tc>
    </w:tr>
  </w:tbl>
  <w:p w:rsidR="00D21EF6" w:rsidRDefault="00D21EF6"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21EF6" w:rsidRPr="00CB3D59">
      <w:tc>
        <w:tcPr>
          <w:tcW w:w="4100" w:type="pct"/>
        </w:tcPr>
        <w:p w:rsidR="00D21EF6" w:rsidRPr="00783A18" w:rsidRDefault="00D21EF6" w:rsidP="00A52020">
          <w:pPr>
            <w:pStyle w:val="HeaderOdd"/>
            <w:jc w:val="left"/>
            <w:rPr>
              <w:rFonts w:ascii="Times New Roman" w:hAnsi="Times New Roman"/>
              <w:sz w:val="24"/>
              <w:szCs w:val="24"/>
            </w:rPr>
          </w:pPr>
        </w:p>
      </w:tc>
      <w:tc>
        <w:tcPr>
          <w:tcW w:w="900" w:type="pct"/>
        </w:tcPr>
        <w:p w:rsidR="00D21EF6" w:rsidRPr="00783A18" w:rsidRDefault="00D21EF6" w:rsidP="00A52020">
          <w:pPr>
            <w:pStyle w:val="HeaderOdd"/>
            <w:jc w:val="left"/>
            <w:rPr>
              <w:rFonts w:ascii="Times New Roman" w:hAnsi="Times New Roman"/>
              <w:sz w:val="24"/>
              <w:szCs w:val="24"/>
            </w:rPr>
          </w:pPr>
        </w:p>
      </w:tc>
    </w:tr>
    <w:tr w:rsidR="00D21EF6" w:rsidRPr="00CB3D59">
      <w:tc>
        <w:tcPr>
          <w:tcW w:w="900" w:type="pct"/>
          <w:gridSpan w:val="2"/>
          <w:tcBorders>
            <w:bottom w:val="single" w:sz="4" w:space="0" w:color="auto"/>
          </w:tcBorders>
        </w:tcPr>
        <w:p w:rsidR="00D21EF6" w:rsidRPr="0097645D" w:rsidRDefault="00D21EF6" w:rsidP="00A52020">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69650F">
            <w:rPr>
              <w:noProof/>
            </w:rPr>
            <w:t>Contents</w:t>
          </w:r>
          <w:r>
            <w:rPr>
              <w:noProof/>
            </w:rPr>
            <w:fldChar w:fldCharType="end"/>
          </w:r>
        </w:p>
      </w:tc>
    </w:tr>
  </w:tbl>
  <w:p w:rsidR="00D21EF6" w:rsidRDefault="00D21EF6">
    <w:pPr>
      <w:pStyle w:val="N-9pt"/>
    </w:pPr>
    <w:r>
      <w:tab/>
    </w:r>
    <w:r>
      <w:rPr>
        <w:noProof/>
      </w:rPr>
      <w:fldChar w:fldCharType="begin"/>
    </w:r>
    <w:r>
      <w:rPr>
        <w:noProof/>
      </w:rPr>
      <w:instrText xml:space="preserve"> STYLEREF charPage \* MERGEFORMAT </w:instrText>
    </w:r>
    <w:r>
      <w:rPr>
        <w:noProof/>
      </w:rPr>
      <w:fldChar w:fldCharType="separate"/>
    </w:r>
    <w:r w:rsidR="0069650F">
      <w:rPr>
        <w:noProof/>
      </w:rPr>
      <w:t>Page</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0F" w:rsidRDefault="006965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21EF6" w:rsidRPr="00CB3D59">
      <w:tc>
        <w:tcPr>
          <w:tcW w:w="900" w:type="pct"/>
        </w:tcPr>
        <w:p w:rsidR="00D21EF6" w:rsidRPr="006D109C" w:rsidRDefault="00D21EF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85710">
            <w:rPr>
              <w:rFonts w:cs="Arial"/>
              <w:b/>
              <w:noProof/>
              <w:szCs w:val="18"/>
            </w:rPr>
            <w:t>Part 3</w:t>
          </w:r>
          <w:r w:rsidRPr="006D109C">
            <w:rPr>
              <w:rFonts w:cs="Arial"/>
              <w:b/>
              <w:szCs w:val="18"/>
            </w:rPr>
            <w:fldChar w:fldCharType="end"/>
          </w:r>
        </w:p>
      </w:tc>
      <w:tc>
        <w:tcPr>
          <w:tcW w:w="4100" w:type="pct"/>
        </w:tcPr>
        <w:p w:rsidR="00D21EF6" w:rsidRPr="006D109C" w:rsidRDefault="00D21EF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85710">
            <w:rPr>
              <w:rFonts w:cs="Arial"/>
              <w:noProof/>
              <w:szCs w:val="18"/>
            </w:rPr>
            <w:t>Restrictive practices and positive behaviour support plans</w:t>
          </w:r>
          <w:r w:rsidRPr="006D109C">
            <w:rPr>
              <w:rFonts w:cs="Arial"/>
              <w:szCs w:val="18"/>
            </w:rPr>
            <w:fldChar w:fldCharType="end"/>
          </w:r>
        </w:p>
      </w:tc>
    </w:tr>
    <w:tr w:rsidR="00D21EF6" w:rsidRPr="00CB3D59">
      <w:tc>
        <w:tcPr>
          <w:tcW w:w="900" w:type="pct"/>
        </w:tcPr>
        <w:p w:rsidR="00D21EF6" w:rsidRPr="006D109C" w:rsidRDefault="00D21EF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separate"/>
          </w:r>
          <w:r w:rsidR="00785710">
            <w:rPr>
              <w:rFonts w:cs="Arial"/>
              <w:b/>
              <w:noProof/>
              <w:szCs w:val="18"/>
            </w:rPr>
            <w:t>Division 3.2</w:t>
          </w:r>
          <w:r w:rsidRPr="006D109C">
            <w:rPr>
              <w:rFonts w:cs="Arial"/>
              <w:b/>
              <w:szCs w:val="18"/>
            </w:rPr>
            <w:fldChar w:fldCharType="end"/>
          </w:r>
        </w:p>
      </w:tc>
      <w:tc>
        <w:tcPr>
          <w:tcW w:w="4100" w:type="pct"/>
        </w:tcPr>
        <w:p w:rsidR="00D21EF6" w:rsidRPr="006D109C" w:rsidRDefault="00D21EF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separate"/>
          </w:r>
          <w:r w:rsidR="00785710">
            <w:rPr>
              <w:rFonts w:cs="Arial"/>
              <w:noProof/>
              <w:szCs w:val="18"/>
            </w:rPr>
            <w:t>Positive behaviour support plans</w:t>
          </w:r>
          <w:r w:rsidRPr="006D109C">
            <w:rPr>
              <w:rFonts w:cs="Arial"/>
              <w:szCs w:val="18"/>
            </w:rPr>
            <w:fldChar w:fldCharType="end"/>
          </w:r>
        </w:p>
      </w:tc>
    </w:tr>
    <w:tr w:rsidR="00D21EF6" w:rsidRPr="00CB3D59">
      <w:trPr>
        <w:cantSplit/>
      </w:trPr>
      <w:tc>
        <w:tcPr>
          <w:tcW w:w="4997" w:type="pct"/>
          <w:gridSpan w:val="2"/>
          <w:tcBorders>
            <w:bottom w:val="single" w:sz="4" w:space="0" w:color="auto"/>
          </w:tcBorders>
        </w:tcPr>
        <w:p w:rsidR="00D21EF6" w:rsidRPr="006D109C" w:rsidRDefault="00D21EF6" w:rsidP="00A52020">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85710">
            <w:rPr>
              <w:rFonts w:cs="Arial"/>
              <w:noProof/>
              <w:szCs w:val="18"/>
            </w:rPr>
            <w:t>18</w:t>
          </w:r>
          <w:r w:rsidRPr="006D109C">
            <w:rPr>
              <w:rFonts w:cs="Arial"/>
              <w:szCs w:val="18"/>
            </w:rPr>
            <w:fldChar w:fldCharType="end"/>
          </w:r>
        </w:p>
      </w:tc>
    </w:tr>
  </w:tbl>
  <w:p w:rsidR="00D21EF6" w:rsidRDefault="00D21E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21EF6" w:rsidRPr="00CB3D59">
      <w:tc>
        <w:tcPr>
          <w:tcW w:w="4100" w:type="pct"/>
        </w:tcPr>
        <w:p w:rsidR="00D21EF6" w:rsidRPr="006D109C" w:rsidRDefault="00D21EF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85710">
            <w:rPr>
              <w:rFonts w:cs="Arial"/>
              <w:noProof/>
              <w:szCs w:val="18"/>
            </w:rPr>
            <w:t>Restrictive practices and positive behaviour support plans</w:t>
          </w:r>
          <w:r w:rsidRPr="006D109C">
            <w:rPr>
              <w:rFonts w:cs="Arial"/>
              <w:szCs w:val="18"/>
            </w:rPr>
            <w:fldChar w:fldCharType="end"/>
          </w:r>
        </w:p>
      </w:tc>
      <w:tc>
        <w:tcPr>
          <w:tcW w:w="900" w:type="pct"/>
        </w:tcPr>
        <w:p w:rsidR="00D21EF6" w:rsidRPr="006D109C" w:rsidRDefault="00D21EF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85710">
            <w:rPr>
              <w:rFonts w:cs="Arial"/>
              <w:b/>
              <w:noProof/>
              <w:szCs w:val="18"/>
            </w:rPr>
            <w:t>Part 3</w:t>
          </w:r>
          <w:r w:rsidRPr="006D109C">
            <w:rPr>
              <w:rFonts w:cs="Arial"/>
              <w:b/>
              <w:szCs w:val="18"/>
            </w:rPr>
            <w:fldChar w:fldCharType="end"/>
          </w:r>
        </w:p>
      </w:tc>
    </w:tr>
    <w:tr w:rsidR="00D21EF6" w:rsidRPr="00CB3D59">
      <w:tc>
        <w:tcPr>
          <w:tcW w:w="4100" w:type="pct"/>
        </w:tcPr>
        <w:p w:rsidR="00D21EF6" w:rsidRPr="006D109C" w:rsidRDefault="00D21EF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separate"/>
          </w:r>
          <w:r w:rsidR="00785710">
            <w:rPr>
              <w:rFonts w:cs="Arial"/>
              <w:noProof/>
              <w:szCs w:val="18"/>
            </w:rPr>
            <w:t>Positive behaviour support panels</w:t>
          </w:r>
          <w:r w:rsidRPr="006D109C">
            <w:rPr>
              <w:rFonts w:cs="Arial"/>
              <w:szCs w:val="18"/>
            </w:rPr>
            <w:fldChar w:fldCharType="end"/>
          </w:r>
        </w:p>
      </w:tc>
      <w:tc>
        <w:tcPr>
          <w:tcW w:w="900" w:type="pct"/>
        </w:tcPr>
        <w:p w:rsidR="00D21EF6" w:rsidRPr="006D109C" w:rsidRDefault="00D21EF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separate"/>
          </w:r>
          <w:r w:rsidR="00785710">
            <w:rPr>
              <w:rFonts w:cs="Arial"/>
              <w:b/>
              <w:noProof/>
              <w:szCs w:val="18"/>
            </w:rPr>
            <w:t>Division 3.3</w:t>
          </w:r>
          <w:r w:rsidRPr="006D109C">
            <w:rPr>
              <w:rFonts w:cs="Arial"/>
              <w:b/>
              <w:szCs w:val="18"/>
            </w:rPr>
            <w:fldChar w:fldCharType="end"/>
          </w:r>
        </w:p>
      </w:tc>
    </w:tr>
    <w:tr w:rsidR="00D21EF6" w:rsidRPr="00CB3D59">
      <w:trPr>
        <w:cantSplit/>
      </w:trPr>
      <w:tc>
        <w:tcPr>
          <w:tcW w:w="5000" w:type="pct"/>
          <w:gridSpan w:val="2"/>
          <w:tcBorders>
            <w:bottom w:val="single" w:sz="4" w:space="0" w:color="auto"/>
          </w:tcBorders>
        </w:tcPr>
        <w:p w:rsidR="00D21EF6" w:rsidRPr="006D109C" w:rsidRDefault="00D21EF6" w:rsidP="00A52020">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85710">
            <w:rPr>
              <w:rFonts w:cs="Arial"/>
              <w:noProof/>
              <w:szCs w:val="18"/>
            </w:rPr>
            <w:t>20</w:t>
          </w:r>
          <w:r w:rsidRPr="006D109C">
            <w:rPr>
              <w:rFonts w:cs="Arial"/>
              <w:szCs w:val="18"/>
            </w:rPr>
            <w:fldChar w:fldCharType="end"/>
          </w:r>
        </w:p>
      </w:tc>
    </w:tr>
  </w:tbl>
  <w:p w:rsidR="00D21EF6" w:rsidRDefault="00D21E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D21EF6" w:rsidRPr="00CB3D59">
      <w:trPr>
        <w:jc w:val="center"/>
      </w:trPr>
      <w:tc>
        <w:tcPr>
          <w:tcW w:w="1560" w:type="dxa"/>
        </w:tcPr>
        <w:p w:rsidR="00D21EF6" w:rsidRPr="00F02A14" w:rsidRDefault="00D21EF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C77CB">
            <w:rPr>
              <w:rFonts w:cs="Arial"/>
              <w:b/>
              <w:noProof/>
              <w:szCs w:val="18"/>
            </w:rPr>
            <w:t>Schedule 1</w:t>
          </w:r>
          <w:r w:rsidRPr="00F02A14">
            <w:rPr>
              <w:rFonts w:cs="Arial"/>
              <w:b/>
              <w:szCs w:val="18"/>
            </w:rPr>
            <w:fldChar w:fldCharType="end"/>
          </w:r>
        </w:p>
      </w:tc>
      <w:tc>
        <w:tcPr>
          <w:tcW w:w="5741" w:type="dxa"/>
        </w:tcPr>
        <w:p w:rsidR="00D21EF6" w:rsidRPr="00F02A14" w:rsidRDefault="00D21EF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C77CB">
            <w:rPr>
              <w:rFonts w:cs="Arial"/>
              <w:noProof/>
              <w:szCs w:val="18"/>
            </w:rPr>
            <w:t>Reviewable decisions</w:t>
          </w:r>
          <w:r w:rsidRPr="00F02A14">
            <w:rPr>
              <w:rFonts w:cs="Arial"/>
              <w:szCs w:val="18"/>
            </w:rPr>
            <w:fldChar w:fldCharType="end"/>
          </w:r>
        </w:p>
      </w:tc>
    </w:tr>
    <w:tr w:rsidR="00D21EF6" w:rsidRPr="00CB3D59">
      <w:trPr>
        <w:jc w:val="center"/>
      </w:trPr>
      <w:tc>
        <w:tcPr>
          <w:tcW w:w="1560" w:type="dxa"/>
        </w:tcPr>
        <w:p w:rsidR="00D21EF6" w:rsidRPr="00F02A14" w:rsidRDefault="00D21EF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D21EF6" w:rsidRPr="00F02A14" w:rsidRDefault="00D21EF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21EF6" w:rsidRPr="00CB3D59">
      <w:trPr>
        <w:jc w:val="center"/>
      </w:trPr>
      <w:tc>
        <w:tcPr>
          <w:tcW w:w="7296" w:type="dxa"/>
          <w:gridSpan w:val="2"/>
          <w:tcBorders>
            <w:bottom w:val="single" w:sz="4" w:space="0" w:color="auto"/>
          </w:tcBorders>
        </w:tcPr>
        <w:p w:rsidR="00D21EF6" w:rsidRPr="00783A18" w:rsidRDefault="00D21EF6" w:rsidP="00A52020">
          <w:pPr>
            <w:pStyle w:val="HeaderEven6"/>
            <w:spacing w:before="0" w:after="0"/>
            <w:rPr>
              <w:rFonts w:ascii="Times New Roman" w:hAnsi="Times New Roman"/>
              <w:sz w:val="24"/>
              <w:szCs w:val="24"/>
            </w:rPr>
          </w:pPr>
        </w:p>
      </w:tc>
    </w:tr>
  </w:tbl>
  <w:p w:rsidR="00D21EF6" w:rsidRDefault="00D21EF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D21EF6" w:rsidRPr="00CB3D59">
      <w:trPr>
        <w:jc w:val="center"/>
      </w:trPr>
      <w:tc>
        <w:tcPr>
          <w:tcW w:w="5741" w:type="dxa"/>
        </w:tcPr>
        <w:p w:rsidR="00D21EF6" w:rsidRPr="00F02A14" w:rsidRDefault="00D21E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4C4C">
            <w:rPr>
              <w:rFonts w:cs="Arial"/>
              <w:noProof/>
              <w:szCs w:val="18"/>
            </w:rPr>
            <w:t>Reviewable decisions</w:t>
          </w:r>
          <w:r w:rsidRPr="00F02A14">
            <w:rPr>
              <w:rFonts w:cs="Arial"/>
              <w:szCs w:val="18"/>
            </w:rPr>
            <w:fldChar w:fldCharType="end"/>
          </w:r>
        </w:p>
      </w:tc>
      <w:tc>
        <w:tcPr>
          <w:tcW w:w="1560" w:type="dxa"/>
        </w:tcPr>
        <w:p w:rsidR="00D21EF6" w:rsidRPr="00F02A14" w:rsidRDefault="00D21E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4C4C">
            <w:rPr>
              <w:rFonts w:cs="Arial"/>
              <w:b/>
              <w:noProof/>
              <w:szCs w:val="18"/>
            </w:rPr>
            <w:t>Schedule 1</w:t>
          </w:r>
          <w:r w:rsidRPr="00F02A14">
            <w:rPr>
              <w:rFonts w:cs="Arial"/>
              <w:b/>
              <w:szCs w:val="18"/>
            </w:rPr>
            <w:fldChar w:fldCharType="end"/>
          </w:r>
        </w:p>
      </w:tc>
    </w:tr>
    <w:tr w:rsidR="00D21EF6" w:rsidRPr="00CB3D59">
      <w:trPr>
        <w:jc w:val="center"/>
      </w:trPr>
      <w:tc>
        <w:tcPr>
          <w:tcW w:w="5741" w:type="dxa"/>
        </w:tcPr>
        <w:p w:rsidR="00D21EF6" w:rsidRPr="00F02A14" w:rsidRDefault="00D21E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D21EF6" w:rsidRPr="00F02A14" w:rsidRDefault="00D21E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21EF6" w:rsidRPr="00CB3D59">
      <w:trPr>
        <w:jc w:val="center"/>
      </w:trPr>
      <w:tc>
        <w:tcPr>
          <w:tcW w:w="7296" w:type="dxa"/>
          <w:gridSpan w:val="2"/>
          <w:tcBorders>
            <w:bottom w:val="single" w:sz="4" w:space="0" w:color="auto"/>
          </w:tcBorders>
        </w:tcPr>
        <w:p w:rsidR="00D21EF6" w:rsidRPr="00783A18" w:rsidRDefault="00D21EF6" w:rsidP="00A52020">
          <w:pPr>
            <w:pStyle w:val="HeaderOdd6"/>
            <w:spacing w:before="0" w:after="0"/>
            <w:jc w:val="left"/>
            <w:rPr>
              <w:rFonts w:ascii="Times New Roman" w:hAnsi="Times New Roman"/>
              <w:sz w:val="24"/>
              <w:szCs w:val="24"/>
            </w:rPr>
          </w:pPr>
        </w:p>
      </w:tc>
    </w:tr>
  </w:tbl>
  <w:p w:rsidR="00D21EF6" w:rsidRDefault="00D21EF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21EF6">
      <w:trPr>
        <w:jc w:val="center"/>
      </w:trPr>
      <w:tc>
        <w:tcPr>
          <w:tcW w:w="1340" w:type="dxa"/>
        </w:tcPr>
        <w:p w:rsidR="00D21EF6" w:rsidRDefault="00D21EF6">
          <w:pPr>
            <w:pStyle w:val="HeaderEven"/>
          </w:pPr>
        </w:p>
      </w:tc>
      <w:tc>
        <w:tcPr>
          <w:tcW w:w="6583" w:type="dxa"/>
        </w:tcPr>
        <w:p w:rsidR="00D21EF6" w:rsidRDefault="00D21EF6">
          <w:pPr>
            <w:pStyle w:val="HeaderEven"/>
          </w:pPr>
        </w:p>
      </w:tc>
    </w:tr>
    <w:tr w:rsidR="00D21EF6">
      <w:trPr>
        <w:jc w:val="center"/>
      </w:trPr>
      <w:tc>
        <w:tcPr>
          <w:tcW w:w="7923" w:type="dxa"/>
          <w:gridSpan w:val="2"/>
          <w:tcBorders>
            <w:bottom w:val="single" w:sz="4" w:space="0" w:color="auto"/>
          </w:tcBorders>
        </w:tcPr>
        <w:p w:rsidR="00D21EF6" w:rsidRDefault="00D21EF6">
          <w:pPr>
            <w:pStyle w:val="HeaderEven6"/>
          </w:pPr>
          <w:r>
            <w:t>Dictionary</w:t>
          </w:r>
        </w:p>
      </w:tc>
    </w:tr>
  </w:tbl>
  <w:p w:rsidR="00D21EF6" w:rsidRDefault="00D21E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21EF6">
      <w:trPr>
        <w:jc w:val="center"/>
      </w:trPr>
      <w:tc>
        <w:tcPr>
          <w:tcW w:w="6583" w:type="dxa"/>
        </w:tcPr>
        <w:p w:rsidR="00D21EF6" w:rsidRDefault="00D21EF6">
          <w:pPr>
            <w:pStyle w:val="HeaderOdd"/>
          </w:pPr>
        </w:p>
      </w:tc>
      <w:tc>
        <w:tcPr>
          <w:tcW w:w="1340" w:type="dxa"/>
        </w:tcPr>
        <w:p w:rsidR="00D21EF6" w:rsidRDefault="00D21EF6">
          <w:pPr>
            <w:pStyle w:val="HeaderOdd"/>
          </w:pPr>
        </w:p>
      </w:tc>
    </w:tr>
    <w:tr w:rsidR="00D21EF6">
      <w:trPr>
        <w:jc w:val="center"/>
      </w:trPr>
      <w:tc>
        <w:tcPr>
          <w:tcW w:w="7923" w:type="dxa"/>
          <w:gridSpan w:val="2"/>
          <w:tcBorders>
            <w:bottom w:val="single" w:sz="4" w:space="0" w:color="auto"/>
          </w:tcBorders>
        </w:tcPr>
        <w:p w:rsidR="00D21EF6" w:rsidRDefault="00D21EF6">
          <w:pPr>
            <w:pStyle w:val="HeaderOdd6"/>
          </w:pPr>
          <w:r>
            <w:t>Dictionary</w:t>
          </w:r>
        </w:p>
      </w:tc>
    </w:tr>
  </w:tbl>
  <w:p w:rsidR="00D21EF6" w:rsidRDefault="00D21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28"/>
  </w:num>
  <w:num w:numId="3">
    <w:abstractNumId w:val="38"/>
  </w:num>
  <w:num w:numId="4">
    <w:abstractNumId w:val="27"/>
  </w:num>
  <w:num w:numId="5">
    <w:abstractNumId w:val="10"/>
  </w:num>
  <w:num w:numId="6">
    <w:abstractNumId w:val="30"/>
  </w:num>
  <w:num w:numId="7">
    <w:abstractNumId w:val="26"/>
  </w:num>
  <w:num w:numId="8">
    <w:abstractNumId w:val="37"/>
  </w:num>
  <w:num w:numId="9">
    <w:abstractNumId w:val="33"/>
  </w:num>
  <w:num w:numId="10">
    <w:abstractNumId w:val="22"/>
  </w:num>
  <w:num w:numId="11">
    <w:abstractNumId w:val="15"/>
  </w:num>
  <w:num w:numId="12">
    <w:abstractNumId w:val="34"/>
  </w:num>
  <w:num w:numId="13">
    <w:abstractNumId w:val="18"/>
  </w:num>
  <w:num w:numId="14">
    <w:abstractNumId w:val="12"/>
  </w:num>
  <w:num w:numId="15">
    <w:abstractNumId w:val="23"/>
  </w:num>
  <w:num w:numId="16">
    <w:abstractNumId w:val="2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9"/>
    <w:lvlOverride w:ilvl="0">
      <w:startOverride w:val="1"/>
    </w:lvlOverride>
  </w:num>
  <w:num w:numId="26">
    <w:abstractNumId w:val="20"/>
  </w:num>
  <w:num w:numId="27">
    <w:abstractNumId w:val="31"/>
  </w:num>
  <w:num w:numId="28">
    <w:abstractNumId w:val="39"/>
  </w:num>
  <w:num w:numId="29">
    <w:abstractNumId w:val="40"/>
  </w:num>
  <w:num w:numId="30">
    <w:abstractNumId w:val="21"/>
  </w:num>
  <w:num w:numId="31">
    <w:abstractNumId w:val="17"/>
  </w:num>
  <w:num w:numId="32">
    <w:abstractNumId w:val="36"/>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8C"/>
    <w:rsid w:val="00000C1F"/>
    <w:rsid w:val="0000167F"/>
    <w:rsid w:val="00002495"/>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347E"/>
    <w:rsid w:val="00013BAD"/>
    <w:rsid w:val="000149D7"/>
    <w:rsid w:val="00014AD7"/>
    <w:rsid w:val="00015356"/>
    <w:rsid w:val="00016298"/>
    <w:rsid w:val="0001678E"/>
    <w:rsid w:val="0002034F"/>
    <w:rsid w:val="00020852"/>
    <w:rsid w:val="000215AA"/>
    <w:rsid w:val="00021768"/>
    <w:rsid w:val="0002320C"/>
    <w:rsid w:val="000236FA"/>
    <w:rsid w:val="0002517D"/>
    <w:rsid w:val="00025988"/>
    <w:rsid w:val="00025FBE"/>
    <w:rsid w:val="000261F6"/>
    <w:rsid w:val="00026E67"/>
    <w:rsid w:val="00027176"/>
    <w:rsid w:val="000271FB"/>
    <w:rsid w:val="00031627"/>
    <w:rsid w:val="0003249F"/>
    <w:rsid w:val="00032A5C"/>
    <w:rsid w:val="00032D73"/>
    <w:rsid w:val="00033B8E"/>
    <w:rsid w:val="00035123"/>
    <w:rsid w:val="00035BB8"/>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702A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404"/>
    <w:rsid w:val="000B4951"/>
    <w:rsid w:val="000B5685"/>
    <w:rsid w:val="000B62D7"/>
    <w:rsid w:val="000B68EF"/>
    <w:rsid w:val="000B729E"/>
    <w:rsid w:val="000C039E"/>
    <w:rsid w:val="000C2362"/>
    <w:rsid w:val="000C30A6"/>
    <w:rsid w:val="000C54A0"/>
    <w:rsid w:val="000C6486"/>
    <w:rsid w:val="000C687C"/>
    <w:rsid w:val="000C7832"/>
    <w:rsid w:val="000C7850"/>
    <w:rsid w:val="000D0D7E"/>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457D"/>
    <w:rsid w:val="00125443"/>
    <w:rsid w:val="00125E88"/>
    <w:rsid w:val="00126287"/>
    <w:rsid w:val="001266F1"/>
    <w:rsid w:val="00126FAE"/>
    <w:rsid w:val="00127347"/>
    <w:rsid w:val="001274A3"/>
    <w:rsid w:val="001301D2"/>
    <w:rsid w:val="0013046D"/>
    <w:rsid w:val="00130CBC"/>
    <w:rsid w:val="001315A1"/>
    <w:rsid w:val="00131770"/>
    <w:rsid w:val="00131985"/>
    <w:rsid w:val="00132957"/>
    <w:rsid w:val="001332C9"/>
    <w:rsid w:val="00133991"/>
    <w:rsid w:val="001343A6"/>
    <w:rsid w:val="00134C6F"/>
    <w:rsid w:val="0013531D"/>
    <w:rsid w:val="00135916"/>
    <w:rsid w:val="001362C6"/>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5FA"/>
    <w:rsid w:val="00171124"/>
    <w:rsid w:val="00171143"/>
    <w:rsid w:val="00171817"/>
    <w:rsid w:val="0017182C"/>
    <w:rsid w:val="00171C64"/>
    <w:rsid w:val="00172D13"/>
    <w:rsid w:val="001739F8"/>
    <w:rsid w:val="001741FF"/>
    <w:rsid w:val="00174710"/>
    <w:rsid w:val="00174A1E"/>
    <w:rsid w:val="00174C9B"/>
    <w:rsid w:val="00175FF1"/>
    <w:rsid w:val="00176AE6"/>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92574"/>
    <w:rsid w:val="0019297A"/>
    <w:rsid w:val="00192BF0"/>
    <w:rsid w:val="00192D1E"/>
    <w:rsid w:val="00193D6B"/>
    <w:rsid w:val="0019446D"/>
    <w:rsid w:val="001947C7"/>
    <w:rsid w:val="00195101"/>
    <w:rsid w:val="00195BF1"/>
    <w:rsid w:val="00196604"/>
    <w:rsid w:val="00196E7F"/>
    <w:rsid w:val="001A07A3"/>
    <w:rsid w:val="001A0EC0"/>
    <w:rsid w:val="001A19CD"/>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95F"/>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CE9"/>
    <w:rsid w:val="00275ED4"/>
    <w:rsid w:val="00276050"/>
    <w:rsid w:val="0027659B"/>
    <w:rsid w:val="00276B34"/>
    <w:rsid w:val="00276F8F"/>
    <w:rsid w:val="002775CF"/>
    <w:rsid w:val="00277AD7"/>
    <w:rsid w:val="00277AE9"/>
    <w:rsid w:val="0028005C"/>
    <w:rsid w:val="00280BBE"/>
    <w:rsid w:val="00280ED6"/>
    <w:rsid w:val="0028227B"/>
    <w:rsid w:val="00282B0F"/>
    <w:rsid w:val="00282E25"/>
    <w:rsid w:val="00283B7C"/>
    <w:rsid w:val="00284343"/>
    <w:rsid w:val="00285547"/>
    <w:rsid w:val="00286BDD"/>
    <w:rsid w:val="00286FC5"/>
    <w:rsid w:val="00287065"/>
    <w:rsid w:val="00287982"/>
    <w:rsid w:val="002907AE"/>
    <w:rsid w:val="00290D70"/>
    <w:rsid w:val="002928F0"/>
    <w:rsid w:val="002945BB"/>
    <w:rsid w:val="00294A27"/>
    <w:rsid w:val="002951F3"/>
    <w:rsid w:val="0029692F"/>
    <w:rsid w:val="00296D98"/>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5074"/>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21AE"/>
    <w:rsid w:val="003325A9"/>
    <w:rsid w:val="00332A2C"/>
    <w:rsid w:val="0033300D"/>
    <w:rsid w:val="00333111"/>
    <w:rsid w:val="00333B7B"/>
    <w:rsid w:val="00333DB8"/>
    <w:rsid w:val="003344D3"/>
    <w:rsid w:val="0033450B"/>
    <w:rsid w:val="00335B63"/>
    <w:rsid w:val="00336221"/>
    <w:rsid w:val="00336345"/>
    <w:rsid w:val="00336429"/>
    <w:rsid w:val="00337FCA"/>
    <w:rsid w:val="00340CFF"/>
    <w:rsid w:val="00340E4C"/>
    <w:rsid w:val="00342E3D"/>
    <w:rsid w:val="0034336E"/>
    <w:rsid w:val="003434E4"/>
    <w:rsid w:val="003449A0"/>
    <w:rsid w:val="0034583F"/>
    <w:rsid w:val="00345B10"/>
    <w:rsid w:val="00347010"/>
    <w:rsid w:val="003478D2"/>
    <w:rsid w:val="00350197"/>
    <w:rsid w:val="00350C5B"/>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C5D"/>
    <w:rsid w:val="003909D5"/>
    <w:rsid w:val="003917B6"/>
    <w:rsid w:val="00391908"/>
    <w:rsid w:val="00391C6F"/>
    <w:rsid w:val="00391D6A"/>
    <w:rsid w:val="00391EF6"/>
    <w:rsid w:val="00393D33"/>
    <w:rsid w:val="0039537E"/>
    <w:rsid w:val="00396646"/>
    <w:rsid w:val="00396B0E"/>
    <w:rsid w:val="00396F82"/>
    <w:rsid w:val="003975F4"/>
    <w:rsid w:val="003A0559"/>
    <w:rsid w:val="003A0664"/>
    <w:rsid w:val="003A0CBF"/>
    <w:rsid w:val="003A14DC"/>
    <w:rsid w:val="003A160E"/>
    <w:rsid w:val="003A178A"/>
    <w:rsid w:val="003A1E4D"/>
    <w:rsid w:val="003A2FC1"/>
    <w:rsid w:val="003A44BB"/>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4D75"/>
    <w:rsid w:val="003C50A2"/>
    <w:rsid w:val="003C6DE9"/>
    <w:rsid w:val="003C6EDF"/>
    <w:rsid w:val="003C7560"/>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2FC3"/>
    <w:rsid w:val="00423AC4"/>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893"/>
    <w:rsid w:val="004358D2"/>
    <w:rsid w:val="00435B5F"/>
    <w:rsid w:val="00435B81"/>
    <w:rsid w:val="00437408"/>
    <w:rsid w:val="0044067A"/>
    <w:rsid w:val="00440811"/>
    <w:rsid w:val="004439DD"/>
    <w:rsid w:val="00443ADD"/>
    <w:rsid w:val="00443ECA"/>
    <w:rsid w:val="00444785"/>
    <w:rsid w:val="00445594"/>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7D33"/>
    <w:rsid w:val="004A0D32"/>
    <w:rsid w:val="004A1E58"/>
    <w:rsid w:val="004A2333"/>
    <w:rsid w:val="004A2FDC"/>
    <w:rsid w:val="004A3184"/>
    <w:rsid w:val="004A32C4"/>
    <w:rsid w:val="004A3D43"/>
    <w:rsid w:val="004A4825"/>
    <w:rsid w:val="004A48F8"/>
    <w:rsid w:val="004A5761"/>
    <w:rsid w:val="004A6B52"/>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5082"/>
    <w:rsid w:val="00515E14"/>
    <w:rsid w:val="00516F49"/>
    <w:rsid w:val="005171DC"/>
    <w:rsid w:val="00517AF6"/>
    <w:rsid w:val="0052097D"/>
    <w:rsid w:val="00521149"/>
    <w:rsid w:val="0052129E"/>
    <w:rsid w:val="005218EE"/>
    <w:rsid w:val="00523D17"/>
    <w:rsid w:val="00523F1C"/>
    <w:rsid w:val="0052421C"/>
    <w:rsid w:val="005249B7"/>
    <w:rsid w:val="00524CBC"/>
    <w:rsid w:val="005259D1"/>
    <w:rsid w:val="00525D31"/>
    <w:rsid w:val="005310CF"/>
    <w:rsid w:val="00531AF6"/>
    <w:rsid w:val="0053277E"/>
    <w:rsid w:val="005337EA"/>
    <w:rsid w:val="00533A4F"/>
    <w:rsid w:val="00534180"/>
    <w:rsid w:val="005346E9"/>
    <w:rsid w:val="0053499F"/>
    <w:rsid w:val="00534D60"/>
    <w:rsid w:val="00535A3E"/>
    <w:rsid w:val="00536950"/>
    <w:rsid w:val="00537EAD"/>
    <w:rsid w:val="0054038B"/>
    <w:rsid w:val="005422B5"/>
    <w:rsid w:val="0054298C"/>
    <w:rsid w:val="00542D1F"/>
    <w:rsid w:val="00542E65"/>
    <w:rsid w:val="00542FF7"/>
    <w:rsid w:val="00543739"/>
    <w:rsid w:val="0054378B"/>
    <w:rsid w:val="0054420B"/>
    <w:rsid w:val="0054443D"/>
    <w:rsid w:val="00544938"/>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608FD"/>
    <w:rsid w:val="00562365"/>
    <w:rsid w:val="00562392"/>
    <w:rsid w:val="005623AE"/>
    <w:rsid w:val="0056290C"/>
    <w:rsid w:val="0056302F"/>
    <w:rsid w:val="00563C3A"/>
    <w:rsid w:val="00563DF7"/>
    <w:rsid w:val="00564639"/>
    <w:rsid w:val="00564816"/>
    <w:rsid w:val="005658C2"/>
    <w:rsid w:val="0056700A"/>
    <w:rsid w:val="00567644"/>
    <w:rsid w:val="005676D9"/>
    <w:rsid w:val="005678D5"/>
    <w:rsid w:val="00567CF2"/>
    <w:rsid w:val="005703E3"/>
    <w:rsid w:val="00570680"/>
    <w:rsid w:val="00570E02"/>
    <w:rsid w:val="00570E40"/>
    <w:rsid w:val="005710D7"/>
    <w:rsid w:val="00571859"/>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644A"/>
    <w:rsid w:val="00646AED"/>
    <w:rsid w:val="00646CA9"/>
    <w:rsid w:val="006473C1"/>
    <w:rsid w:val="0064744C"/>
    <w:rsid w:val="00647CCC"/>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B69"/>
    <w:rsid w:val="00667638"/>
    <w:rsid w:val="00670A27"/>
    <w:rsid w:val="00670BEE"/>
    <w:rsid w:val="00671280"/>
    <w:rsid w:val="006715E2"/>
    <w:rsid w:val="00671AC6"/>
    <w:rsid w:val="00672E2C"/>
    <w:rsid w:val="00673674"/>
    <w:rsid w:val="006747C3"/>
    <w:rsid w:val="00675E77"/>
    <w:rsid w:val="006760B3"/>
    <w:rsid w:val="0067616C"/>
    <w:rsid w:val="00676AA0"/>
    <w:rsid w:val="00680547"/>
    <w:rsid w:val="00680887"/>
    <w:rsid w:val="00680A95"/>
    <w:rsid w:val="006812DA"/>
    <w:rsid w:val="0068206F"/>
    <w:rsid w:val="006830D9"/>
    <w:rsid w:val="0068447C"/>
    <w:rsid w:val="0068489A"/>
    <w:rsid w:val="00685233"/>
    <w:rsid w:val="006855FC"/>
    <w:rsid w:val="00685935"/>
    <w:rsid w:val="00686760"/>
    <w:rsid w:val="00687A2B"/>
    <w:rsid w:val="006906EF"/>
    <w:rsid w:val="00690A0A"/>
    <w:rsid w:val="006914B2"/>
    <w:rsid w:val="00693C2C"/>
    <w:rsid w:val="00693E6F"/>
    <w:rsid w:val="006947E2"/>
    <w:rsid w:val="0069650F"/>
    <w:rsid w:val="006A0E29"/>
    <w:rsid w:val="006A16C4"/>
    <w:rsid w:val="006A21A4"/>
    <w:rsid w:val="006A274F"/>
    <w:rsid w:val="006A5547"/>
    <w:rsid w:val="006A55EF"/>
    <w:rsid w:val="006A5B78"/>
    <w:rsid w:val="006A61D9"/>
    <w:rsid w:val="006A6711"/>
    <w:rsid w:val="006A686C"/>
    <w:rsid w:val="006A6EB5"/>
    <w:rsid w:val="006A761A"/>
    <w:rsid w:val="006A7999"/>
    <w:rsid w:val="006A7B6B"/>
    <w:rsid w:val="006B4074"/>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CE8"/>
    <w:rsid w:val="006E7FCF"/>
    <w:rsid w:val="006F045E"/>
    <w:rsid w:val="006F051D"/>
    <w:rsid w:val="006F21AC"/>
    <w:rsid w:val="006F2595"/>
    <w:rsid w:val="006F3ED9"/>
    <w:rsid w:val="006F61AE"/>
    <w:rsid w:val="006F6520"/>
    <w:rsid w:val="006F6A9D"/>
    <w:rsid w:val="006F6CDA"/>
    <w:rsid w:val="00700158"/>
    <w:rsid w:val="00701784"/>
    <w:rsid w:val="00701C94"/>
    <w:rsid w:val="0070208A"/>
    <w:rsid w:val="00702F8D"/>
    <w:rsid w:val="00702FEE"/>
    <w:rsid w:val="00703E9F"/>
    <w:rsid w:val="00704185"/>
    <w:rsid w:val="00704F78"/>
    <w:rsid w:val="0070628D"/>
    <w:rsid w:val="0070692A"/>
    <w:rsid w:val="007078F5"/>
    <w:rsid w:val="00711062"/>
    <w:rsid w:val="00712115"/>
    <w:rsid w:val="007122D6"/>
    <w:rsid w:val="007123AC"/>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60C2B"/>
    <w:rsid w:val="00760E73"/>
    <w:rsid w:val="00761B5C"/>
    <w:rsid w:val="00761C8E"/>
    <w:rsid w:val="00761FB6"/>
    <w:rsid w:val="00762191"/>
    <w:rsid w:val="00762E3C"/>
    <w:rsid w:val="00762ECF"/>
    <w:rsid w:val="00763210"/>
    <w:rsid w:val="00763E28"/>
    <w:rsid w:val="00763EBC"/>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710"/>
    <w:rsid w:val="0078654C"/>
    <w:rsid w:val="0079130E"/>
    <w:rsid w:val="007914A7"/>
    <w:rsid w:val="007920C1"/>
    <w:rsid w:val="00792C4D"/>
    <w:rsid w:val="00793841"/>
    <w:rsid w:val="00793ED5"/>
    <w:rsid w:val="00793FEA"/>
    <w:rsid w:val="00794CA5"/>
    <w:rsid w:val="007951B2"/>
    <w:rsid w:val="007951BD"/>
    <w:rsid w:val="00796C02"/>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D57"/>
    <w:rsid w:val="007B32F0"/>
    <w:rsid w:val="007B3910"/>
    <w:rsid w:val="007B3BE1"/>
    <w:rsid w:val="007B55E5"/>
    <w:rsid w:val="007B6624"/>
    <w:rsid w:val="007B6796"/>
    <w:rsid w:val="007B7D45"/>
    <w:rsid w:val="007B7D81"/>
    <w:rsid w:val="007C00BF"/>
    <w:rsid w:val="007C0ADA"/>
    <w:rsid w:val="007C1771"/>
    <w:rsid w:val="007C29F6"/>
    <w:rsid w:val="007C2BAE"/>
    <w:rsid w:val="007C3BD1"/>
    <w:rsid w:val="007C401E"/>
    <w:rsid w:val="007C5A3A"/>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10D3"/>
    <w:rsid w:val="007E18AC"/>
    <w:rsid w:val="007E5378"/>
    <w:rsid w:val="007E54BB"/>
    <w:rsid w:val="007E60A6"/>
    <w:rsid w:val="007E6376"/>
    <w:rsid w:val="007E7782"/>
    <w:rsid w:val="007F0503"/>
    <w:rsid w:val="007F0D05"/>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5AC"/>
    <w:rsid w:val="008628C6"/>
    <w:rsid w:val="00862B69"/>
    <w:rsid w:val="00862F8A"/>
    <w:rsid w:val="008630BC"/>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703D"/>
    <w:rsid w:val="0088704E"/>
    <w:rsid w:val="00887890"/>
    <w:rsid w:val="00887B93"/>
    <w:rsid w:val="00890C04"/>
    <w:rsid w:val="00892430"/>
    <w:rsid w:val="0089378B"/>
    <w:rsid w:val="008943BA"/>
    <w:rsid w:val="008946D5"/>
    <w:rsid w:val="008949B0"/>
    <w:rsid w:val="0089523E"/>
    <w:rsid w:val="008955D1"/>
    <w:rsid w:val="00895F9B"/>
    <w:rsid w:val="00896295"/>
    <w:rsid w:val="008962C1"/>
    <w:rsid w:val="00896657"/>
    <w:rsid w:val="008976B8"/>
    <w:rsid w:val="0089782D"/>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2A39"/>
    <w:rsid w:val="008B2C36"/>
    <w:rsid w:val="008B327F"/>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7CB"/>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3173"/>
    <w:rsid w:val="008E3653"/>
    <w:rsid w:val="008E3C22"/>
    <w:rsid w:val="008E3EA7"/>
    <w:rsid w:val="008E4311"/>
    <w:rsid w:val="008E4C4C"/>
    <w:rsid w:val="008E5040"/>
    <w:rsid w:val="008E5563"/>
    <w:rsid w:val="008E5575"/>
    <w:rsid w:val="008E6138"/>
    <w:rsid w:val="008E65E8"/>
    <w:rsid w:val="008E6C7D"/>
    <w:rsid w:val="008E76E8"/>
    <w:rsid w:val="008E7EE9"/>
    <w:rsid w:val="008F12DA"/>
    <w:rsid w:val="008F13A0"/>
    <w:rsid w:val="008F1E85"/>
    <w:rsid w:val="008F27EA"/>
    <w:rsid w:val="008F318D"/>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3F7B"/>
    <w:rsid w:val="0090415D"/>
    <w:rsid w:val="00904C53"/>
    <w:rsid w:val="00905295"/>
    <w:rsid w:val="009054D6"/>
    <w:rsid w:val="00906661"/>
    <w:rsid w:val="00906AEF"/>
    <w:rsid w:val="00906FB1"/>
    <w:rsid w:val="00907214"/>
    <w:rsid w:val="009072AD"/>
    <w:rsid w:val="00910260"/>
    <w:rsid w:val="00910573"/>
    <w:rsid w:val="009116C6"/>
    <w:rsid w:val="00911C30"/>
    <w:rsid w:val="009124CF"/>
    <w:rsid w:val="00912C0F"/>
    <w:rsid w:val="009136BC"/>
    <w:rsid w:val="00913FC8"/>
    <w:rsid w:val="00916464"/>
    <w:rsid w:val="00916C91"/>
    <w:rsid w:val="00917D72"/>
    <w:rsid w:val="00920330"/>
    <w:rsid w:val="00920C43"/>
    <w:rsid w:val="00920E3B"/>
    <w:rsid w:val="0092266D"/>
    <w:rsid w:val="00922821"/>
    <w:rsid w:val="00922ABC"/>
    <w:rsid w:val="00922B19"/>
    <w:rsid w:val="00923380"/>
    <w:rsid w:val="0092414A"/>
    <w:rsid w:val="00924933"/>
    <w:rsid w:val="00924E20"/>
    <w:rsid w:val="009250E7"/>
    <w:rsid w:val="00925A99"/>
    <w:rsid w:val="00925BBA"/>
    <w:rsid w:val="00926EFB"/>
    <w:rsid w:val="00927090"/>
    <w:rsid w:val="009279E8"/>
    <w:rsid w:val="00930553"/>
    <w:rsid w:val="00930ACD"/>
    <w:rsid w:val="00932ADC"/>
    <w:rsid w:val="00934806"/>
    <w:rsid w:val="00941624"/>
    <w:rsid w:val="00941EF2"/>
    <w:rsid w:val="00943A8D"/>
    <w:rsid w:val="00944714"/>
    <w:rsid w:val="009453C3"/>
    <w:rsid w:val="0094573A"/>
    <w:rsid w:val="00945BD9"/>
    <w:rsid w:val="0094640E"/>
    <w:rsid w:val="00946FCB"/>
    <w:rsid w:val="00947047"/>
    <w:rsid w:val="00951C23"/>
    <w:rsid w:val="00952241"/>
    <w:rsid w:val="00952D02"/>
    <w:rsid w:val="009531DF"/>
    <w:rsid w:val="00954381"/>
    <w:rsid w:val="00955D15"/>
    <w:rsid w:val="0095612A"/>
    <w:rsid w:val="0095696B"/>
    <w:rsid w:val="00956FCD"/>
    <w:rsid w:val="00957036"/>
    <w:rsid w:val="0095751B"/>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C55"/>
    <w:rsid w:val="00970D90"/>
    <w:rsid w:val="00971095"/>
    <w:rsid w:val="00972325"/>
    <w:rsid w:val="0097242B"/>
    <w:rsid w:val="009741B1"/>
    <w:rsid w:val="0097457A"/>
    <w:rsid w:val="0097458B"/>
    <w:rsid w:val="00974639"/>
    <w:rsid w:val="009747FC"/>
    <w:rsid w:val="00976895"/>
    <w:rsid w:val="0097787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AA3"/>
    <w:rsid w:val="009A37D5"/>
    <w:rsid w:val="009A40C0"/>
    <w:rsid w:val="009A5FD9"/>
    <w:rsid w:val="009A6303"/>
    <w:rsid w:val="009A6E17"/>
    <w:rsid w:val="009A7EC2"/>
    <w:rsid w:val="009B0A60"/>
    <w:rsid w:val="009B37A0"/>
    <w:rsid w:val="009B3EFC"/>
    <w:rsid w:val="009B444B"/>
    <w:rsid w:val="009B56CF"/>
    <w:rsid w:val="009B60AA"/>
    <w:rsid w:val="009B7352"/>
    <w:rsid w:val="009C12BC"/>
    <w:rsid w:val="009C12E7"/>
    <w:rsid w:val="009C137D"/>
    <w:rsid w:val="009C166E"/>
    <w:rsid w:val="009C17F8"/>
    <w:rsid w:val="009C222B"/>
    <w:rsid w:val="009C2421"/>
    <w:rsid w:val="009C309B"/>
    <w:rsid w:val="009C3770"/>
    <w:rsid w:val="009C421D"/>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9E2"/>
    <w:rsid w:val="009E2846"/>
    <w:rsid w:val="009E2EF5"/>
    <w:rsid w:val="009E302A"/>
    <w:rsid w:val="009E435E"/>
    <w:rsid w:val="009E4BA9"/>
    <w:rsid w:val="009E61B3"/>
    <w:rsid w:val="009E6489"/>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FFB"/>
    <w:rsid w:val="00A072B4"/>
    <w:rsid w:val="00A0780F"/>
    <w:rsid w:val="00A1105D"/>
    <w:rsid w:val="00A11118"/>
    <w:rsid w:val="00A11572"/>
    <w:rsid w:val="00A11653"/>
    <w:rsid w:val="00A11A8D"/>
    <w:rsid w:val="00A12833"/>
    <w:rsid w:val="00A150DC"/>
    <w:rsid w:val="00A15D01"/>
    <w:rsid w:val="00A17555"/>
    <w:rsid w:val="00A176B9"/>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9E9"/>
    <w:rsid w:val="00A31D6B"/>
    <w:rsid w:val="00A32251"/>
    <w:rsid w:val="00A32593"/>
    <w:rsid w:val="00A326F4"/>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7A86"/>
    <w:rsid w:val="00AD7E29"/>
    <w:rsid w:val="00AE02A2"/>
    <w:rsid w:val="00AE0A07"/>
    <w:rsid w:val="00AE1270"/>
    <w:rsid w:val="00AE172C"/>
    <w:rsid w:val="00AE1FFB"/>
    <w:rsid w:val="00AE2998"/>
    <w:rsid w:val="00AE38DF"/>
    <w:rsid w:val="00AE3DC2"/>
    <w:rsid w:val="00AE4D6E"/>
    <w:rsid w:val="00AE4ED6"/>
    <w:rsid w:val="00AE541E"/>
    <w:rsid w:val="00AE56F2"/>
    <w:rsid w:val="00AE6611"/>
    <w:rsid w:val="00AE665A"/>
    <w:rsid w:val="00AE6A93"/>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5468"/>
    <w:rsid w:val="00B15837"/>
    <w:rsid w:val="00B15B90"/>
    <w:rsid w:val="00B15F85"/>
    <w:rsid w:val="00B16D0C"/>
    <w:rsid w:val="00B16D3E"/>
    <w:rsid w:val="00B17B89"/>
    <w:rsid w:val="00B234D6"/>
    <w:rsid w:val="00B2418D"/>
    <w:rsid w:val="00B245E2"/>
    <w:rsid w:val="00B24A04"/>
    <w:rsid w:val="00B25FC8"/>
    <w:rsid w:val="00B26371"/>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A6D"/>
    <w:rsid w:val="00B511D9"/>
    <w:rsid w:val="00B51716"/>
    <w:rsid w:val="00B5282A"/>
    <w:rsid w:val="00B538F4"/>
    <w:rsid w:val="00B54EFA"/>
    <w:rsid w:val="00B5541C"/>
    <w:rsid w:val="00B56274"/>
    <w:rsid w:val="00B6012B"/>
    <w:rsid w:val="00B60142"/>
    <w:rsid w:val="00B606F4"/>
    <w:rsid w:val="00B60D22"/>
    <w:rsid w:val="00B620F6"/>
    <w:rsid w:val="00B623AA"/>
    <w:rsid w:val="00B627CD"/>
    <w:rsid w:val="00B64547"/>
    <w:rsid w:val="00B64F39"/>
    <w:rsid w:val="00B654C9"/>
    <w:rsid w:val="00B666F6"/>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D09FA"/>
    <w:rsid w:val="00BD117B"/>
    <w:rsid w:val="00BD128F"/>
    <w:rsid w:val="00BD3506"/>
    <w:rsid w:val="00BD50B0"/>
    <w:rsid w:val="00BD5C2E"/>
    <w:rsid w:val="00BD61BE"/>
    <w:rsid w:val="00BD64FA"/>
    <w:rsid w:val="00BD6662"/>
    <w:rsid w:val="00BD6B09"/>
    <w:rsid w:val="00BD72C8"/>
    <w:rsid w:val="00BD7EEA"/>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F2"/>
    <w:rsid w:val="00C12406"/>
    <w:rsid w:val="00C12B87"/>
    <w:rsid w:val="00C13661"/>
    <w:rsid w:val="00C13767"/>
    <w:rsid w:val="00C13E62"/>
    <w:rsid w:val="00C14B20"/>
    <w:rsid w:val="00C150E0"/>
    <w:rsid w:val="00C20DC8"/>
    <w:rsid w:val="00C20DDA"/>
    <w:rsid w:val="00C23C54"/>
    <w:rsid w:val="00C256C6"/>
    <w:rsid w:val="00C2586A"/>
    <w:rsid w:val="00C259D8"/>
    <w:rsid w:val="00C26400"/>
    <w:rsid w:val="00C27723"/>
    <w:rsid w:val="00C30267"/>
    <w:rsid w:val="00C31B53"/>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FF8"/>
    <w:rsid w:val="00C53A12"/>
    <w:rsid w:val="00C53B0B"/>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A9B"/>
    <w:rsid w:val="00C72BC3"/>
    <w:rsid w:val="00C73C6F"/>
    <w:rsid w:val="00C73CF8"/>
    <w:rsid w:val="00C75314"/>
    <w:rsid w:val="00C754F8"/>
    <w:rsid w:val="00C75BCD"/>
    <w:rsid w:val="00C75E3B"/>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BCC"/>
    <w:rsid w:val="00CB6A2E"/>
    <w:rsid w:val="00CC00D7"/>
    <w:rsid w:val="00CC0A50"/>
    <w:rsid w:val="00CC0D14"/>
    <w:rsid w:val="00CC19E0"/>
    <w:rsid w:val="00CC2881"/>
    <w:rsid w:val="00CC3700"/>
    <w:rsid w:val="00CC3CF7"/>
    <w:rsid w:val="00CC40AF"/>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303"/>
    <w:rsid w:val="00CD492A"/>
    <w:rsid w:val="00CD4B14"/>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E1"/>
    <w:rsid w:val="00D21642"/>
    <w:rsid w:val="00D217FD"/>
    <w:rsid w:val="00D219CC"/>
    <w:rsid w:val="00D21EF6"/>
    <w:rsid w:val="00D2243D"/>
    <w:rsid w:val="00D22821"/>
    <w:rsid w:val="00D25F64"/>
    <w:rsid w:val="00D26430"/>
    <w:rsid w:val="00D26DDE"/>
    <w:rsid w:val="00D271A4"/>
    <w:rsid w:val="00D276A8"/>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10F3"/>
    <w:rsid w:val="00D51BDC"/>
    <w:rsid w:val="00D5257A"/>
    <w:rsid w:val="00D52D85"/>
    <w:rsid w:val="00D52FF3"/>
    <w:rsid w:val="00D531B0"/>
    <w:rsid w:val="00D53206"/>
    <w:rsid w:val="00D54D79"/>
    <w:rsid w:val="00D5620C"/>
    <w:rsid w:val="00D56716"/>
    <w:rsid w:val="00D5716C"/>
    <w:rsid w:val="00D5742B"/>
    <w:rsid w:val="00D601A9"/>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90C5D"/>
    <w:rsid w:val="00D91037"/>
    <w:rsid w:val="00D928DD"/>
    <w:rsid w:val="00D931CF"/>
    <w:rsid w:val="00D93CCE"/>
    <w:rsid w:val="00D941AF"/>
    <w:rsid w:val="00D94522"/>
    <w:rsid w:val="00D946E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14A7"/>
    <w:rsid w:val="00DE1653"/>
    <w:rsid w:val="00DE1ADA"/>
    <w:rsid w:val="00DE2C7A"/>
    <w:rsid w:val="00DE44F8"/>
    <w:rsid w:val="00DE4C89"/>
    <w:rsid w:val="00DE5E03"/>
    <w:rsid w:val="00DE5F53"/>
    <w:rsid w:val="00DE60F1"/>
    <w:rsid w:val="00DE6127"/>
    <w:rsid w:val="00DE6BE6"/>
    <w:rsid w:val="00DF010B"/>
    <w:rsid w:val="00DF0ECA"/>
    <w:rsid w:val="00DF1CAD"/>
    <w:rsid w:val="00DF2935"/>
    <w:rsid w:val="00DF32FE"/>
    <w:rsid w:val="00DF3C40"/>
    <w:rsid w:val="00DF4BEF"/>
    <w:rsid w:val="00DF4ED7"/>
    <w:rsid w:val="00DF5134"/>
    <w:rsid w:val="00DF6028"/>
    <w:rsid w:val="00DF796D"/>
    <w:rsid w:val="00DF7F9A"/>
    <w:rsid w:val="00E02408"/>
    <w:rsid w:val="00E042E1"/>
    <w:rsid w:val="00E048F1"/>
    <w:rsid w:val="00E05525"/>
    <w:rsid w:val="00E06664"/>
    <w:rsid w:val="00E0672C"/>
    <w:rsid w:val="00E06DE5"/>
    <w:rsid w:val="00E06E65"/>
    <w:rsid w:val="00E073D7"/>
    <w:rsid w:val="00E079B9"/>
    <w:rsid w:val="00E10F9E"/>
    <w:rsid w:val="00E12812"/>
    <w:rsid w:val="00E129FD"/>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59A"/>
    <w:rsid w:val="00E3161F"/>
    <w:rsid w:val="00E32F96"/>
    <w:rsid w:val="00E33724"/>
    <w:rsid w:val="00E341E0"/>
    <w:rsid w:val="00E34589"/>
    <w:rsid w:val="00E34695"/>
    <w:rsid w:val="00E34B0A"/>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47DBC"/>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643C"/>
    <w:rsid w:val="00E57927"/>
    <w:rsid w:val="00E602DF"/>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9D1"/>
    <w:rsid w:val="00E7058C"/>
    <w:rsid w:val="00E705CC"/>
    <w:rsid w:val="00E70C83"/>
    <w:rsid w:val="00E724A4"/>
    <w:rsid w:val="00E7277E"/>
    <w:rsid w:val="00E73986"/>
    <w:rsid w:val="00E73B26"/>
    <w:rsid w:val="00E74724"/>
    <w:rsid w:val="00E74BA3"/>
    <w:rsid w:val="00E7525B"/>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FD1"/>
    <w:rsid w:val="00E95E5B"/>
    <w:rsid w:val="00E95EC8"/>
    <w:rsid w:val="00E9761A"/>
    <w:rsid w:val="00E9774F"/>
    <w:rsid w:val="00EA0545"/>
    <w:rsid w:val="00EA1CC2"/>
    <w:rsid w:val="00EA20A6"/>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6F6"/>
    <w:rsid w:val="00EC0738"/>
    <w:rsid w:val="00EC078A"/>
    <w:rsid w:val="00EC0CD9"/>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14CB"/>
    <w:rsid w:val="00ED1900"/>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E0D"/>
    <w:rsid w:val="00EE4FC4"/>
    <w:rsid w:val="00EE50E9"/>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FC5"/>
    <w:rsid w:val="00F121C7"/>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7466"/>
    <w:rsid w:val="00F403D7"/>
    <w:rsid w:val="00F42AA6"/>
    <w:rsid w:val="00F42AF6"/>
    <w:rsid w:val="00F437A1"/>
    <w:rsid w:val="00F43B73"/>
    <w:rsid w:val="00F4454D"/>
    <w:rsid w:val="00F4476E"/>
    <w:rsid w:val="00F447CB"/>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631C"/>
    <w:rsid w:val="00F86758"/>
    <w:rsid w:val="00F86AA0"/>
    <w:rsid w:val="00F9096D"/>
    <w:rsid w:val="00F91FD9"/>
    <w:rsid w:val="00F92B69"/>
    <w:rsid w:val="00F94102"/>
    <w:rsid w:val="00F945BD"/>
    <w:rsid w:val="00F94EC1"/>
    <w:rsid w:val="00F95264"/>
    <w:rsid w:val="00F95390"/>
    <w:rsid w:val="00F9611C"/>
    <w:rsid w:val="00F964B3"/>
    <w:rsid w:val="00F96676"/>
    <w:rsid w:val="00F97BCF"/>
    <w:rsid w:val="00FA0E1B"/>
    <w:rsid w:val="00FA18BB"/>
    <w:rsid w:val="00FA338B"/>
    <w:rsid w:val="00FA5054"/>
    <w:rsid w:val="00FA534D"/>
    <w:rsid w:val="00FA6994"/>
    <w:rsid w:val="00FA6F31"/>
    <w:rsid w:val="00FB0314"/>
    <w:rsid w:val="00FB0612"/>
    <w:rsid w:val="00FB068C"/>
    <w:rsid w:val="00FB1248"/>
    <w:rsid w:val="00FB293B"/>
    <w:rsid w:val="00FB3508"/>
    <w:rsid w:val="00FB399D"/>
    <w:rsid w:val="00FB49E9"/>
    <w:rsid w:val="00FB4FC8"/>
    <w:rsid w:val="00FB6212"/>
    <w:rsid w:val="00FB623A"/>
    <w:rsid w:val="00FB7419"/>
    <w:rsid w:val="00FC1BB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2-51"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8-19"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4-8/default.asp" TargetMode="External"/><Relationship Id="rId63" Type="http://schemas.openxmlformats.org/officeDocument/2006/relationships/footer" Target="footer6.xml"/><Relationship Id="rId68" Type="http://schemas.openxmlformats.org/officeDocument/2006/relationships/hyperlink" Target="http://www.legislation.act.gov.au/a/2001-14" TargetMode="External"/><Relationship Id="rId76" Type="http://schemas.openxmlformats.org/officeDocument/2006/relationships/hyperlink" Target="http://www.legislation.act.gov.au" TargetMode="Externa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footer" Target="footer1.xml"/><Relationship Id="rId24" Type="http://schemas.openxmlformats.org/officeDocument/2006/relationships/hyperlink" Target="http://www.legislation.act.gov.au/a/2015-38"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11-42/default.asp" TargetMode="External"/><Relationship Id="rId53"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66" Type="http://schemas.openxmlformats.org/officeDocument/2006/relationships/footer" Target="footer7.xml"/><Relationship Id="rId74" Type="http://schemas.openxmlformats.org/officeDocument/2006/relationships/footer" Target="footer10.xml"/><Relationship Id="rId79"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footer" Target="footer4.xm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4-17" TargetMode="External"/><Relationship Id="rId52" Type="http://schemas.openxmlformats.org/officeDocument/2006/relationships/hyperlink" Target="http://www.legislation.act.gov.au/a/2002-51" TargetMode="External"/><Relationship Id="rId60" Type="http://schemas.openxmlformats.org/officeDocument/2006/relationships/header" Target="header5.xml"/><Relationship Id="rId65" Type="http://schemas.openxmlformats.org/officeDocument/2006/relationships/header" Target="header7.xml"/><Relationship Id="rId73" Type="http://schemas.openxmlformats.org/officeDocument/2006/relationships/footer" Target="footer9.xml"/><Relationship Id="rId78" Type="http://schemas.openxmlformats.org/officeDocument/2006/relationships/header" Target="header11.xml"/><Relationship Id="rId8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7-15" TargetMode="External"/><Relationship Id="rId27" Type="http://schemas.openxmlformats.org/officeDocument/2006/relationships/hyperlink" Target="http://www.legislation.act.gov.au/a/2002-51"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eader" Target="header6.xml"/><Relationship Id="rId69" Type="http://schemas.openxmlformats.org/officeDocument/2006/relationships/hyperlink" Target="http://www.legislation.act.gov.au/a/2001-14" TargetMode="External"/><Relationship Id="rId77"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eader" Target="header9.xml"/><Relationship Id="rId80"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16-31" TargetMode="External"/><Relationship Id="rId33" Type="http://schemas.openxmlformats.org/officeDocument/2006/relationships/hyperlink" Target="http://www.legislation.act.gov.au/a/2001-14" TargetMode="External"/><Relationship Id="rId38" Type="http://schemas.openxmlformats.org/officeDocument/2006/relationships/hyperlink" Target="http://www.hrc.act.gov.au" TargetMode="External"/><Relationship Id="rId46" Type="http://schemas.openxmlformats.org/officeDocument/2006/relationships/hyperlink" Target="http://www.legislation.act.gov.au/a/1993-13" TargetMode="External"/><Relationship Id="rId59" Type="http://schemas.openxmlformats.org/officeDocument/2006/relationships/header" Target="header4.xml"/><Relationship Id="rId67" Type="http://schemas.openxmlformats.org/officeDocument/2006/relationships/footer" Target="footer8.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2-51" TargetMode="External"/><Relationship Id="rId62" Type="http://schemas.openxmlformats.org/officeDocument/2006/relationships/footer" Target="footer5.xml"/><Relationship Id="rId70" Type="http://schemas.openxmlformats.org/officeDocument/2006/relationships/hyperlink" Target="http://www.legislation.act.gov.au/a/2008-19" TargetMode="External"/><Relationship Id="rId75" Type="http://schemas.openxmlformats.org/officeDocument/2006/relationships/hyperlink" Target="http://www.legislation.act.gov.au/a/2001-1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8-19"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57"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211C-5D6B-409B-AEA4-1E60BC54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9002</Words>
  <Characters>46289</Characters>
  <Application>Microsoft Office Word</Application>
  <DocSecurity>0</DocSecurity>
  <Lines>1242</Lines>
  <Paragraphs>721</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55089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ACT Government</dc:creator>
  <cp:keywords>Working</cp:keywords>
  <dc:description>J2017-486</dc:description>
  <cp:lastModifiedBy>Moxon, Ann</cp:lastModifiedBy>
  <cp:revision>5</cp:revision>
  <cp:lastPrinted>2018-08-06T01:47:00Z</cp:lastPrinted>
  <dcterms:created xsi:type="dcterms:W3CDTF">2018-08-15T01:28:00Z</dcterms:created>
  <dcterms:modified xsi:type="dcterms:W3CDTF">2018-08-15T01:28:00Z</dcterms:modified>
  <cp:category>A2018-27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933513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